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A07985">
      <w:pPr>
        <w:widowControl/>
        <w:kinsoku w:val="0"/>
        <w:autoSpaceDE w:val="0"/>
        <w:autoSpaceDN w:val="0"/>
        <w:adjustRightInd w:val="0"/>
        <w:snapToGrid w:val="0"/>
        <w:spacing w:line="242" w:lineRule="auto"/>
        <w:jc w:val="left"/>
        <w:textAlignment w:val="baseline"/>
        <w:rPr>
          <w:rFonts w:ascii="Arial" w:hAnsi="Arial" w:eastAsia="宋体" w:cs="Arial"/>
          <w:kern w:val="0"/>
          <w:szCs w:val="21"/>
        </w:rPr>
      </w:pPr>
      <w:bookmarkStart w:id="0" w:name="_Toc54889494"/>
      <w:bookmarkEnd w:id="0"/>
      <w:bookmarkStart w:id="1" w:name="_Toc147775798"/>
    </w:p>
    <w:p w14:paraId="1F62B956">
      <w:pPr>
        <w:widowControl/>
        <w:kinsoku w:val="0"/>
        <w:autoSpaceDE w:val="0"/>
        <w:autoSpaceDN w:val="0"/>
        <w:adjustRightInd w:val="0"/>
        <w:snapToGrid w:val="0"/>
        <w:spacing w:line="242" w:lineRule="auto"/>
        <w:jc w:val="left"/>
        <w:textAlignment w:val="baseline"/>
        <w:rPr>
          <w:rFonts w:ascii="Arial" w:hAnsi="Arial" w:eastAsia="宋体" w:cs="Arial"/>
          <w:kern w:val="0"/>
          <w:szCs w:val="21"/>
        </w:rPr>
      </w:pPr>
      <w:r>
        <w:rPr>
          <w:rFonts w:ascii="Arial" w:hAnsi="Arial" w:eastAsia="宋体" w:cs="Arial"/>
          <w:kern w:val="0"/>
          <w:szCs w:val="21"/>
        </w:rPr>
        <w:t xml:space="preserve"> </w:t>
      </w:r>
    </w:p>
    <w:p w14:paraId="296CDFCD">
      <w:pPr>
        <w:widowControl/>
        <w:kinsoku w:val="0"/>
        <w:autoSpaceDE w:val="0"/>
        <w:autoSpaceDN w:val="0"/>
        <w:adjustRightInd w:val="0"/>
        <w:snapToGrid w:val="0"/>
        <w:spacing w:line="242" w:lineRule="auto"/>
        <w:jc w:val="left"/>
        <w:textAlignment w:val="baseline"/>
        <w:rPr>
          <w:rFonts w:ascii="Arial" w:hAnsi="Arial" w:eastAsia="宋体" w:cs="Arial"/>
          <w:kern w:val="0"/>
          <w:szCs w:val="21"/>
        </w:rPr>
      </w:pPr>
      <w:r>
        <w:rPr>
          <w:rFonts w:ascii="Arial" w:hAnsi="Arial" w:eastAsia="宋体" w:cs="Arial"/>
          <w:kern w:val="0"/>
          <w:szCs w:val="21"/>
        </w:rPr>
        <w:t xml:space="preserve"> </w:t>
      </w:r>
    </w:p>
    <w:p w14:paraId="50D280DB">
      <w:pPr>
        <w:widowControl/>
        <w:kinsoku w:val="0"/>
        <w:autoSpaceDE w:val="0"/>
        <w:autoSpaceDN w:val="0"/>
        <w:adjustRightInd w:val="0"/>
        <w:snapToGrid w:val="0"/>
        <w:spacing w:line="242" w:lineRule="auto"/>
        <w:jc w:val="left"/>
        <w:textAlignment w:val="baseline"/>
        <w:rPr>
          <w:rFonts w:ascii="Arial" w:hAnsi="Arial" w:eastAsia="宋体" w:cs="Arial"/>
          <w:kern w:val="0"/>
          <w:szCs w:val="21"/>
        </w:rPr>
      </w:pPr>
      <w:r>
        <w:rPr>
          <w:rFonts w:ascii="Arial" w:hAnsi="Arial" w:eastAsia="宋体" w:cs="Arial"/>
          <w:kern w:val="0"/>
          <w:szCs w:val="21"/>
        </w:rPr>
        <w:t xml:space="preserve"> </w:t>
      </w:r>
    </w:p>
    <w:p w14:paraId="36A6330B">
      <w:pPr>
        <w:widowControl/>
        <w:kinsoku w:val="0"/>
        <w:autoSpaceDE w:val="0"/>
        <w:autoSpaceDN w:val="0"/>
        <w:adjustRightInd w:val="0"/>
        <w:snapToGrid w:val="0"/>
        <w:spacing w:line="242" w:lineRule="auto"/>
        <w:jc w:val="left"/>
        <w:textAlignment w:val="baseline"/>
        <w:rPr>
          <w:rFonts w:ascii="Arial" w:hAnsi="Arial" w:eastAsia="宋体" w:cs="Arial"/>
          <w:kern w:val="0"/>
          <w:szCs w:val="21"/>
        </w:rPr>
      </w:pPr>
      <w:r>
        <w:rPr>
          <w:rFonts w:ascii="Arial" w:hAnsi="Arial" w:eastAsia="宋体" w:cs="Arial"/>
          <w:kern w:val="0"/>
          <w:szCs w:val="21"/>
        </w:rPr>
        <w:t xml:space="preserve"> </w:t>
      </w:r>
    </w:p>
    <w:p w14:paraId="2100EC8A">
      <w:pPr>
        <w:widowControl/>
        <w:kinsoku w:val="0"/>
        <w:autoSpaceDE w:val="0"/>
        <w:autoSpaceDN w:val="0"/>
        <w:adjustRightInd w:val="0"/>
        <w:snapToGrid w:val="0"/>
        <w:spacing w:line="242" w:lineRule="auto"/>
        <w:jc w:val="left"/>
        <w:textAlignment w:val="baseline"/>
        <w:rPr>
          <w:rFonts w:ascii="Arial" w:hAnsi="Arial" w:eastAsia="宋体" w:cs="Arial"/>
          <w:kern w:val="0"/>
          <w:szCs w:val="21"/>
        </w:rPr>
      </w:pPr>
      <w:r>
        <w:rPr>
          <w:rFonts w:ascii="Arial" w:hAnsi="Arial" w:eastAsia="宋体" w:cs="Arial"/>
          <w:kern w:val="0"/>
          <w:szCs w:val="21"/>
        </w:rPr>
        <w:t xml:space="preserve"> </w:t>
      </w:r>
    </w:p>
    <w:p w14:paraId="3B7F1ECF">
      <w:pPr>
        <w:widowControl/>
        <w:kinsoku w:val="0"/>
        <w:autoSpaceDE w:val="0"/>
        <w:autoSpaceDN w:val="0"/>
        <w:adjustRightInd w:val="0"/>
        <w:snapToGrid w:val="0"/>
        <w:spacing w:line="242" w:lineRule="auto"/>
        <w:jc w:val="left"/>
        <w:textAlignment w:val="baseline"/>
        <w:rPr>
          <w:rFonts w:ascii="Arial" w:hAnsi="Arial" w:eastAsia="宋体" w:cs="Arial"/>
          <w:kern w:val="0"/>
          <w:szCs w:val="21"/>
        </w:rPr>
      </w:pPr>
      <w:r>
        <w:rPr>
          <w:rFonts w:ascii="Arial" w:hAnsi="Arial" w:eastAsia="宋体" w:cs="Arial"/>
          <w:kern w:val="0"/>
          <w:szCs w:val="21"/>
        </w:rPr>
        <w:t xml:space="preserve"> </w:t>
      </w:r>
    </w:p>
    <w:p w14:paraId="16CDB947">
      <w:pPr>
        <w:widowControl/>
        <w:kinsoku w:val="0"/>
        <w:autoSpaceDE w:val="0"/>
        <w:autoSpaceDN w:val="0"/>
        <w:adjustRightInd w:val="0"/>
        <w:snapToGrid w:val="0"/>
        <w:spacing w:line="242" w:lineRule="auto"/>
        <w:jc w:val="left"/>
        <w:textAlignment w:val="baseline"/>
        <w:rPr>
          <w:rFonts w:ascii="Arial" w:hAnsi="Arial" w:eastAsia="宋体" w:cs="Arial"/>
          <w:kern w:val="0"/>
          <w:szCs w:val="21"/>
        </w:rPr>
      </w:pPr>
      <w:r>
        <w:rPr>
          <w:rFonts w:ascii="Arial" w:hAnsi="Arial" w:eastAsia="宋体" w:cs="Arial"/>
          <w:kern w:val="0"/>
          <w:szCs w:val="21"/>
        </w:rPr>
        <w:t xml:space="preserve"> </w:t>
      </w:r>
    </w:p>
    <w:p w14:paraId="6D49969B">
      <w:pPr>
        <w:widowControl/>
        <w:kinsoku w:val="0"/>
        <w:autoSpaceDE w:val="0"/>
        <w:autoSpaceDN w:val="0"/>
        <w:adjustRightInd w:val="0"/>
        <w:snapToGrid w:val="0"/>
        <w:spacing w:before="173"/>
        <w:jc w:val="center"/>
        <w:textAlignment w:val="baseline"/>
        <w:rPr>
          <w:rFonts w:hint="eastAsia" w:ascii="方正小标宋简体" w:hAnsi="方正小标宋简体" w:eastAsia="方正小标宋简体" w:cs="方正小标宋简体"/>
          <w:kern w:val="0"/>
          <w:sz w:val="47"/>
          <w:szCs w:val="47"/>
        </w:rPr>
      </w:pPr>
      <w:r>
        <w:rPr>
          <w:rFonts w:hint="eastAsia" w:ascii="方正小标宋简体" w:hAnsi="方正小标宋简体" w:eastAsia="方正小标宋简体" w:cs="方正小标宋简体"/>
          <w:spacing w:val="9"/>
          <w:kern w:val="0"/>
          <w:sz w:val="47"/>
          <w:szCs w:val="47"/>
        </w:rPr>
        <w:t>察布查尔县引调水工程</w:t>
      </w:r>
      <w:bookmarkStart w:id="936" w:name="_GoBack"/>
      <w:bookmarkEnd w:id="936"/>
    </w:p>
    <w:p w14:paraId="3B23B2E4">
      <w:pPr>
        <w:widowControl/>
        <w:kinsoku w:val="0"/>
        <w:autoSpaceDE w:val="0"/>
        <w:autoSpaceDN w:val="0"/>
        <w:adjustRightInd w:val="0"/>
        <w:snapToGrid w:val="0"/>
        <w:spacing w:before="347"/>
        <w:ind w:left="1683"/>
        <w:jc w:val="left"/>
        <w:textAlignment w:val="baseline"/>
        <w:rPr>
          <w:rFonts w:hint="eastAsia" w:ascii="华文中宋" w:hAnsi="华文中宋" w:eastAsia="华文中宋" w:cs="Arial"/>
          <w:kern w:val="0"/>
          <w:sz w:val="71"/>
          <w:szCs w:val="71"/>
        </w:rPr>
      </w:pPr>
      <w:r>
        <w:rPr>
          <w:rFonts w:hint="eastAsia" w:ascii="方正小标宋简体" w:hAnsi="方正小标宋简体" w:eastAsia="方正小标宋简体" w:cs="方正小标宋简体"/>
          <w:spacing w:val="11"/>
          <w:kern w:val="0"/>
          <w:sz w:val="71"/>
          <w:szCs w:val="71"/>
        </w:rPr>
        <w:t>环境影响报告书</w:t>
      </w:r>
    </w:p>
    <w:p w14:paraId="6392B4F6">
      <w:pPr>
        <w:widowControl/>
        <w:kinsoku w:val="0"/>
        <w:autoSpaceDE w:val="0"/>
        <w:autoSpaceDN w:val="0"/>
        <w:adjustRightInd w:val="0"/>
        <w:snapToGrid w:val="0"/>
        <w:spacing w:line="247" w:lineRule="auto"/>
        <w:jc w:val="left"/>
        <w:textAlignment w:val="baseline"/>
        <w:rPr>
          <w:rFonts w:ascii="Arial" w:hAnsi="Arial" w:eastAsia="宋体" w:cs="Arial"/>
          <w:kern w:val="0"/>
          <w:szCs w:val="21"/>
        </w:rPr>
      </w:pPr>
      <w:r>
        <w:rPr>
          <w:rFonts w:ascii="Arial" w:hAnsi="Arial" w:eastAsia="宋体" w:cs="Arial"/>
          <w:kern w:val="0"/>
          <w:szCs w:val="21"/>
        </w:rPr>
        <w:t xml:space="preserve"> </w:t>
      </w:r>
    </w:p>
    <w:p w14:paraId="0E351CEF">
      <w:pPr>
        <w:widowControl/>
        <w:kinsoku w:val="0"/>
        <w:autoSpaceDE w:val="0"/>
        <w:autoSpaceDN w:val="0"/>
        <w:adjustRightInd w:val="0"/>
        <w:snapToGrid w:val="0"/>
        <w:spacing w:line="247" w:lineRule="auto"/>
        <w:jc w:val="left"/>
        <w:textAlignment w:val="baseline"/>
        <w:rPr>
          <w:rFonts w:ascii="Arial" w:hAnsi="Arial" w:eastAsia="宋体" w:cs="Arial"/>
          <w:kern w:val="0"/>
          <w:szCs w:val="21"/>
        </w:rPr>
      </w:pPr>
      <w:r>
        <w:rPr>
          <w:rFonts w:ascii="Arial" w:hAnsi="Arial" w:eastAsia="宋体" w:cs="Arial"/>
          <w:kern w:val="0"/>
          <w:szCs w:val="21"/>
        </w:rPr>
        <w:t xml:space="preserve"> </w:t>
      </w:r>
    </w:p>
    <w:p w14:paraId="26A3AEF4">
      <w:pPr>
        <w:widowControl/>
        <w:kinsoku w:val="0"/>
        <w:autoSpaceDE w:val="0"/>
        <w:autoSpaceDN w:val="0"/>
        <w:adjustRightInd w:val="0"/>
        <w:snapToGrid w:val="0"/>
        <w:spacing w:line="247" w:lineRule="auto"/>
        <w:jc w:val="left"/>
        <w:textAlignment w:val="baseline"/>
        <w:rPr>
          <w:rFonts w:ascii="Arial" w:hAnsi="Arial" w:eastAsia="宋体" w:cs="Arial"/>
          <w:kern w:val="0"/>
          <w:szCs w:val="21"/>
        </w:rPr>
      </w:pPr>
      <w:r>
        <w:rPr>
          <w:rFonts w:ascii="Arial" w:hAnsi="Arial" w:eastAsia="宋体" w:cs="Arial"/>
          <w:kern w:val="0"/>
          <w:szCs w:val="21"/>
        </w:rPr>
        <w:t xml:space="preserve"> </w:t>
      </w:r>
    </w:p>
    <w:p w14:paraId="707B8DF8">
      <w:pPr>
        <w:widowControl/>
        <w:kinsoku w:val="0"/>
        <w:autoSpaceDE w:val="0"/>
        <w:autoSpaceDN w:val="0"/>
        <w:adjustRightInd w:val="0"/>
        <w:snapToGrid w:val="0"/>
        <w:spacing w:line="247" w:lineRule="auto"/>
        <w:jc w:val="left"/>
        <w:textAlignment w:val="baseline"/>
        <w:rPr>
          <w:rFonts w:ascii="Arial" w:hAnsi="Arial" w:eastAsia="宋体" w:cs="Arial"/>
          <w:kern w:val="0"/>
          <w:szCs w:val="21"/>
        </w:rPr>
      </w:pPr>
      <w:r>
        <w:rPr>
          <w:rFonts w:ascii="Arial" w:hAnsi="Arial" w:eastAsia="宋体" w:cs="Arial"/>
          <w:kern w:val="0"/>
          <w:szCs w:val="21"/>
        </w:rPr>
        <w:t xml:space="preserve"> </w:t>
      </w:r>
    </w:p>
    <w:p w14:paraId="4F02604C">
      <w:pPr>
        <w:widowControl/>
        <w:kinsoku w:val="0"/>
        <w:autoSpaceDE w:val="0"/>
        <w:autoSpaceDN w:val="0"/>
        <w:adjustRightInd w:val="0"/>
        <w:snapToGrid w:val="0"/>
        <w:spacing w:line="247" w:lineRule="auto"/>
        <w:jc w:val="left"/>
        <w:textAlignment w:val="baseline"/>
        <w:rPr>
          <w:rFonts w:ascii="Arial" w:hAnsi="Arial" w:eastAsia="宋体" w:cs="Arial"/>
          <w:kern w:val="0"/>
          <w:szCs w:val="21"/>
        </w:rPr>
      </w:pPr>
      <w:r>
        <w:rPr>
          <w:rFonts w:ascii="Arial" w:hAnsi="Arial" w:eastAsia="宋体" w:cs="Arial"/>
          <w:kern w:val="0"/>
          <w:szCs w:val="21"/>
        </w:rPr>
        <w:t xml:space="preserve"> </w:t>
      </w:r>
    </w:p>
    <w:p w14:paraId="29353188">
      <w:pPr>
        <w:widowControl/>
        <w:kinsoku w:val="0"/>
        <w:autoSpaceDE w:val="0"/>
        <w:autoSpaceDN w:val="0"/>
        <w:adjustRightInd w:val="0"/>
        <w:snapToGrid w:val="0"/>
        <w:spacing w:line="247" w:lineRule="auto"/>
        <w:jc w:val="center"/>
        <w:textAlignment w:val="baseline"/>
        <w:rPr>
          <w:rFonts w:hint="eastAsia" w:ascii="Arial" w:hAnsi="Arial" w:eastAsia="宋体" w:cs="Arial"/>
          <w:kern w:val="0"/>
          <w:sz w:val="32"/>
          <w:szCs w:val="32"/>
          <w:lang w:eastAsia="zh-CN"/>
        </w:rPr>
      </w:pPr>
      <w:r>
        <w:rPr>
          <w:rFonts w:hint="eastAsia" w:ascii="Arial" w:hAnsi="Arial" w:eastAsia="宋体" w:cs="Arial"/>
          <w:kern w:val="0"/>
          <w:sz w:val="32"/>
          <w:szCs w:val="32"/>
          <w:lang w:eastAsia="zh-CN"/>
        </w:rPr>
        <w:t>（</w:t>
      </w:r>
      <w:r>
        <w:rPr>
          <w:rFonts w:hint="eastAsia" w:ascii="Arial" w:hAnsi="Arial" w:eastAsia="宋体" w:cs="Arial"/>
          <w:kern w:val="0"/>
          <w:sz w:val="32"/>
          <w:szCs w:val="32"/>
          <w:lang w:val="en-US" w:eastAsia="zh-CN"/>
        </w:rPr>
        <w:t>公示版</w:t>
      </w:r>
      <w:r>
        <w:rPr>
          <w:rFonts w:hint="eastAsia" w:ascii="Arial" w:hAnsi="Arial" w:eastAsia="宋体" w:cs="Arial"/>
          <w:kern w:val="0"/>
          <w:sz w:val="32"/>
          <w:szCs w:val="32"/>
          <w:lang w:eastAsia="zh-CN"/>
        </w:rPr>
        <w:t>）</w:t>
      </w:r>
    </w:p>
    <w:p w14:paraId="78B9F3C9">
      <w:pPr>
        <w:widowControl/>
        <w:kinsoku w:val="0"/>
        <w:autoSpaceDE w:val="0"/>
        <w:autoSpaceDN w:val="0"/>
        <w:adjustRightInd w:val="0"/>
        <w:snapToGrid w:val="0"/>
        <w:spacing w:line="247" w:lineRule="auto"/>
        <w:jc w:val="left"/>
        <w:textAlignment w:val="baseline"/>
        <w:rPr>
          <w:rFonts w:ascii="Arial" w:hAnsi="Arial" w:eastAsia="宋体" w:cs="Arial"/>
          <w:kern w:val="0"/>
          <w:szCs w:val="21"/>
        </w:rPr>
      </w:pPr>
      <w:r>
        <w:rPr>
          <w:rFonts w:ascii="Arial" w:hAnsi="Arial" w:eastAsia="宋体" w:cs="Arial"/>
          <w:kern w:val="0"/>
          <w:szCs w:val="21"/>
        </w:rPr>
        <w:t xml:space="preserve"> </w:t>
      </w:r>
    </w:p>
    <w:p w14:paraId="10CA6DDE">
      <w:pPr>
        <w:widowControl/>
        <w:kinsoku w:val="0"/>
        <w:autoSpaceDE w:val="0"/>
        <w:autoSpaceDN w:val="0"/>
        <w:adjustRightInd w:val="0"/>
        <w:snapToGrid w:val="0"/>
        <w:spacing w:line="247" w:lineRule="auto"/>
        <w:jc w:val="left"/>
        <w:textAlignment w:val="baseline"/>
        <w:rPr>
          <w:rFonts w:ascii="Arial" w:hAnsi="Arial" w:eastAsia="宋体" w:cs="Arial"/>
          <w:kern w:val="0"/>
          <w:szCs w:val="21"/>
        </w:rPr>
      </w:pPr>
      <w:r>
        <w:rPr>
          <w:rFonts w:ascii="Arial" w:hAnsi="Arial" w:eastAsia="宋体" w:cs="Arial"/>
          <w:kern w:val="0"/>
          <w:szCs w:val="21"/>
        </w:rPr>
        <w:t xml:space="preserve"> </w:t>
      </w:r>
    </w:p>
    <w:p w14:paraId="40E59D43">
      <w:pPr>
        <w:widowControl/>
        <w:kinsoku w:val="0"/>
        <w:autoSpaceDE w:val="0"/>
        <w:autoSpaceDN w:val="0"/>
        <w:adjustRightInd w:val="0"/>
        <w:snapToGrid w:val="0"/>
        <w:spacing w:line="247" w:lineRule="auto"/>
        <w:jc w:val="left"/>
        <w:textAlignment w:val="baseline"/>
        <w:rPr>
          <w:rFonts w:ascii="Arial" w:hAnsi="Arial" w:eastAsia="宋体" w:cs="Arial"/>
          <w:kern w:val="0"/>
          <w:szCs w:val="21"/>
        </w:rPr>
      </w:pPr>
      <w:r>
        <w:rPr>
          <w:rFonts w:ascii="Arial" w:hAnsi="Arial" w:eastAsia="宋体" w:cs="Arial"/>
          <w:kern w:val="0"/>
          <w:szCs w:val="21"/>
        </w:rPr>
        <w:t xml:space="preserve"> </w:t>
      </w:r>
    </w:p>
    <w:p w14:paraId="43CEF559">
      <w:pPr>
        <w:widowControl/>
        <w:kinsoku w:val="0"/>
        <w:autoSpaceDE w:val="0"/>
        <w:autoSpaceDN w:val="0"/>
        <w:adjustRightInd w:val="0"/>
        <w:snapToGrid w:val="0"/>
        <w:spacing w:line="247" w:lineRule="auto"/>
        <w:jc w:val="left"/>
        <w:textAlignment w:val="baseline"/>
        <w:rPr>
          <w:rFonts w:ascii="Arial" w:hAnsi="Arial" w:eastAsia="宋体" w:cs="Arial"/>
          <w:kern w:val="0"/>
          <w:szCs w:val="21"/>
        </w:rPr>
      </w:pPr>
      <w:r>
        <w:rPr>
          <w:rFonts w:ascii="Arial" w:hAnsi="Arial" w:eastAsia="宋体" w:cs="Arial"/>
          <w:kern w:val="0"/>
          <w:szCs w:val="21"/>
        </w:rPr>
        <w:t xml:space="preserve"> </w:t>
      </w:r>
    </w:p>
    <w:p w14:paraId="75A72149">
      <w:pPr>
        <w:widowControl/>
        <w:kinsoku w:val="0"/>
        <w:autoSpaceDE w:val="0"/>
        <w:autoSpaceDN w:val="0"/>
        <w:adjustRightInd w:val="0"/>
        <w:snapToGrid w:val="0"/>
        <w:spacing w:line="247" w:lineRule="auto"/>
        <w:jc w:val="left"/>
        <w:textAlignment w:val="baseline"/>
        <w:rPr>
          <w:rFonts w:ascii="Arial" w:hAnsi="Arial" w:eastAsia="宋体" w:cs="Arial"/>
          <w:kern w:val="0"/>
          <w:szCs w:val="21"/>
        </w:rPr>
      </w:pPr>
      <w:r>
        <w:rPr>
          <w:rFonts w:ascii="Arial" w:hAnsi="Arial" w:eastAsia="宋体" w:cs="Arial"/>
          <w:kern w:val="0"/>
          <w:szCs w:val="21"/>
        </w:rPr>
        <w:t xml:space="preserve"> </w:t>
      </w:r>
    </w:p>
    <w:p w14:paraId="27B4D213">
      <w:pPr>
        <w:widowControl/>
        <w:kinsoku w:val="0"/>
        <w:autoSpaceDE w:val="0"/>
        <w:autoSpaceDN w:val="0"/>
        <w:adjustRightInd w:val="0"/>
        <w:snapToGrid w:val="0"/>
        <w:spacing w:line="247" w:lineRule="auto"/>
        <w:jc w:val="left"/>
        <w:textAlignment w:val="baseline"/>
        <w:rPr>
          <w:rFonts w:ascii="Arial" w:hAnsi="Arial" w:eastAsia="宋体" w:cs="Arial"/>
          <w:kern w:val="0"/>
          <w:szCs w:val="21"/>
        </w:rPr>
      </w:pPr>
      <w:r>
        <w:rPr>
          <w:rFonts w:ascii="Arial" w:hAnsi="Arial" w:eastAsia="宋体" w:cs="Arial"/>
          <w:kern w:val="0"/>
          <w:szCs w:val="21"/>
        </w:rPr>
        <w:t xml:space="preserve"> </w:t>
      </w:r>
    </w:p>
    <w:p w14:paraId="5EEBF3C0">
      <w:pPr>
        <w:widowControl/>
        <w:kinsoku w:val="0"/>
        <w:autoSpaceDE w:val="0"/>
        <w:autoSpaceDN w:val="0"/>
        <w:adjustRightInd w:val="0"/>
        <w:snapToGrid w:val="0"/>
        <w:spacing w:line="247" w:lineRule="auto"/>
        <w:jc w:val="left"/>
        <w:textAlignment w:val="baseline"/>
        <w:rPr>
          <w:rFonts w:ascii="Arial" w:hAnsi="Arial" w:eastAsia="宋体" w:cs="Arial"/>
          <w:kern w:val="0"/>
          <w:szCs w:val="21"/>
        </w:rPr>
      </w:pPr>
      <w:r>
        <w:rPr>
          <w:rFonts w:ascii="Arial" w:hAnsi="Arial" w:eastAsia="宋体" w:cs="Arial"/>
          <w:kern w:val="0"/>
          <w:szCs w:val="21"/>
        </w:rPr>
        <w:t xml:space="preserve"> </w:t>
      </w:r>
    </w:p>
    <w:p w14:paraId="1CF2E638">
      <w:pPr>
        <w:widowControl/>
        <w:kinsoku w:val="0"/>
        <w:autoSpaceDE w:val="0"/>
        <w:autoSpaceDN w:val="0"/>
        <w:adjustRightInd w:val="0"/>
        <w:snapToGrid w:val="0"/>
        <w:spacing w:line="247" w:lineRule="auto"/>
        <w:jc w:val="left"/>
        <w:textAlignment w:val="baseline"/>
        <w:rPr>
          <w:rFonts w:ascii="Arial" w:hAnsi="Arial" w:eastAsia="宋体" w:cs="Arial"/>
          <w:kern w:val="0"/>
          <w:szCs w:val="21"/>
        </w:rPr>
      </w:pPr>
      <w:r>
        <w:rPr>
          <w:rFonts w:ascii="Arial" w:hAnsi="Arial" w:eastAsia="宋体" w:cs="Arial"/>
          <w:kern w:val="0"/>
          <w:szCs w:val="21"/>
        </w:rPr>
        <w:t xml:space="preserve"> </w:t>
      </w:r>
    </w:p>
    <w:p w14:paraId="2D76A12D">
      <w:pPr>
        <w:widowControl/>
        <w:kinsoku w:val="0"/>
        <w:autoSpaceDE w:val="0"/>
        <w:autoSpaceDN w:val="0"/>
        <w:adjustRightInd w:val="0"/>
        <w:snapToGrid w:val="0"/>
        <w:spacing w:line="247" w:lineRule="auto"/>
        <w:jc w:val="left"/>
        <w:textAlignment w:val="baseline"/>
        <w:rPr>
          <w:rFonts w:ascii="Arial" w:hAnsi="Arial" w:eastAsia="宋体" w:cs="Arial"/>
          <w:kern w:val="0"/>
          <w:szCs w:val="21"/>
        </w:rPr>
      </w:pPr>
      <w:r>
        <w:rPr>
          <w:rFonts w:ascii="Arial" w:hAnsi="Arial" w:eastAsia="宋体" w:cs="Arial"/>
          <w:kern w:val="0"/>
          <w:szCs w:val="21"/>
        </w:rPr>
        <w:t xml:space="preserve"> </w:t>
      </w:r>
    </w:p>
    <w:p w14:paraId="3B1202FB">
      <w:pPr>
        <w:widowControl/>
        <w:kinsoku w:val="0"/>
        <w:autoSpaceDE w:val="0"/>
        <w:autoSpaceDN w:val="0"/>
        <w:adjustRightInd w:val="0"/>
        <w:snapToGrid w:val="0"/>
        <w:spacing w:line="247" w:lineRule="auto"/>
        <w:jc w:val="left"/>
        <w:textAlignment w:val="baseline"/>
        <w:rPr>
          <w:rFonts w:ascii="Arial" w:hAnsi="Arial" w:eastAsia="宋体" w:cs="Arial"/>
          <w:kern w:val="0"/>
          <w:szCs w:val="21"/>
        </w:rPr>
      </w:pPr>
      <w:r>
        <w:rPr>
          <w:rFonts w:ascii="Arial" w:hAnsi="Arial" w:eastAsia="宋体" w:cs="Arial"/>
          <w:kern w:val="0"/>
          <w:szCs w:val="21"/>
        </w:rPr>
        <w:t xml:space="preserve"> </w:t>
      </w:r>
    </w:p>
    <w:p w14:paraId="3D092389">
      <w:pPr>
        <w:widowControl/>
        <w:kinsoku w:val="0"/>
        <w:autoSpaceDE w:val="0"/>
        <w:autoSpaceDN w:val="0"/>
        <w:adjustRightInd w:val="0"/>
        <w:snapToGrid w:val="0"/>
        <w:spacing w:line="247" w:lineRule="auto"/>
        <w:jc w:val="left"/>
        <w:textAlignment w:val="baseline"/>
        <w:rPr>
          <w:rFonts w:ascii="Arial" w:hAnsi="Arial" w:eastAsia="宋体" w:cs="Arial"/>
          <w:kern w:val="0"/>
          <w:szCs w:val="21"/>
        </w:rPr>
      </w:pPr>
      <w:r>
        <w:rPr>
          <w:rFonts w:ascii="Arial" w:hAnsi="Arial" w:eastAsia="宋体" w:cs="Arial"/>
          <w:kern w:val="0"/>
          <w:szCs w:val="21"/>
        </w:rPr>
        <w:t xml:space="preserve"> </w:t>
      </w:r>
    </w:p>
    <w:p w14:paraId="22A51C22">
      <w:pPr>
        <w:widowControl/>
        <w:kinsoku w:val="0"/>
        <w:autoSpaceDE w:val="0"/>
        <w:autoSpaceDN w:val="0"/>
        <w:adjustRightInd w:val="0"/>
        <w:snapToGrid w:val="0"/>
        <w:spacing w:line="247" w:lineRule="auto"/>
        <w:jc w:val="left"/>
        <w:textAlignment w:val="baseline"/>
        <w:rPr>
          <w:rFonts w:ascii="Arial" w:hAnsi="Arial" w:eastAsia="宋体" w:cs="Arial"/>
          <w:kern w:val="0"/>
          <w:szCs w:val="21"/>
        </w:rPr>
      </w:pPr>
      <w:r>
        <w:rPr>
          <w:rFonts w:ascii="Arial" w:hAnsi="Arial" w:eastAsia="宋体" w:cs="Arial"/>
          <w:kern w:val="0"/>
          <w:szCs w:val="21"/>
        </w:rPr>
        <w:t xml:space="preserve"> </w:t>
      </w:r>
    </w:p>
    <w:p w14:paraId="33350444">
      <w:pPr>
        <w:widowControl/>
        <w:kinsoku w:val="0"/>
        <w:autoSpaceDE w:val="0"/>
        <w:autoSpaceDN w:val="0"/>
        <w:adjustRightInd w:val="0"/>
        <w:snapToGrid w:val="0"/>
        <w:spacing w:line="247" w:lineRule="auto"/>
        <w:jc w:val="left"/>
        <w:textAlignment w:val="baseline"/>
        <w:rPr>
          <w:rFonts w:ascii="Arial" w:hAnsi="Arial" w:eastAsia="宋体" w:cs="Arial"/>
          <w:kern w:val="0"/>
          <w:szCs w:val="21"/>
        </w:rPr>
      </w:pPr>
      <w:r>
        <w:rPr>
          <w:rFonts w:ascii="Arial" w:hAnsi="Arial" w:eastAsia="宋体" w:cs="Arial"/>
          <w:kern w:val="0"/>
          <w:szCs w:val="21"/>
        </w:rPr>
        <w:t xml:space="preserve"> </w:t>
      </w:r>
    </w:p>
    <w:p w14:paraId="13F17C39">
      <w:pPr>
        <w:widowControl/>
        <w:kinsoku w:val="0"/>
        <w:autoSpaceDE w:val="0"/>
        <w:autoSpaceDN w:val="0"/>
        <w:adjustRightInd w:val="0"/>
        <w:snapToGrid w:val="0"/>
        <w:spacing w:line="247" w:lineRule="auto"/>
        <w:jc w:val="left"/>
        <w:textAlignment w:val="baseline"/>
        <w:rPr>
          <w:rFonts w:ascii="Arial" w:hAnsi="Arial" w:eastAsia="宋体" w:cs="Arial"/>
          <w:kern w:val="0"/>
          <w:szCs w:val="21"/>
        </w:rPr>
      </w:pPr>
      <w:r>
        <w:rPr>
          <w:rFonts w:ascii="Arial" w:hAnsi="Arial" w:eastAsia="宋体" w:cs="Arial"/>
          <w:kern w:val="0"/>
          <w:szCs w:val="21"/>
        </w:rPr>
        <w:t xml:space="preserve"> </w:t>
      </w:r>
    </w:p>
    <w:p w14:paraId="3237502E">
      <w:pPr>
        <w:widowControl/>
        <w:kinsoku w:val="0"/>
        <w:autoSpaceDE w:val="0"/>
        <w:autoSpaceDN w:val="0"/>
        <w:adjustRightInd w:val="0"/>
        <w:snapToGrid w:val="0"/>
        <w:spacing w:line="247" w:lineRule="auto"/>
        <w:jc w:val="left"/>
        <w:textAlignment w:val="baseline"/>
        <w:rPr>
          <w:rFonts w:ascii="Arial" w:hAnsi="Arial" w:eastAsia="宋体" w:cs="Arial"/>
          <w:kern w:val="0"/>
          <w:szCs w:val="21"/>
        </w:rPr>
      </w:pPr>
      <w:r>
        <w:rPr>
          <w:rFonts w:ascii="Arial" w:hAnsi="Arial" w:eastAsia="宋体" w:cs="Arial"/>
          <w:kern w:val="0"/>
          <w:szCs w:val="21"/>
        </w:rPr>
        <w:t xml:space="preserve"> </w:t>
      </w:r>
    </w:p>
    <w:p w14:paraId="0F0BB467">
      <w:pPr>
        <w:widowControl/>
        <w:kinsoku w:val="0"/>
        <w:autoSpaceDE w:val="0"/>
        <w:autoSpaceDN w:val="0"/>
        <w:adjustRightInd w:val="0"/>
        <w:snapToGrid w:val="0"/>
        <w:spacing w:line="247" w:lineRule="auto"/>
        <w:jc w:val="left"/>
        <w:textAlignment w:val="baseline"/>
        <w:rPr>
          <w:rFonts w:ascii="Arial" w:hAnsi="Arial" w:eastAsia="宋体" w:cs="Arial"/>
          <w:kern w:val="0"/>
          <w:szCs w:val="21"/>
        </w:rPr>
      </w:pPr>
      <w:r>
        <w:rPr>
          <w:rFonts w:ascii="Arial" w:hAnsi="Arial" w:eastAsia="宋体" w:cs="Arial"/>
          <w:kern w:val="0"/>
          <w:szCs w:val="21"/>
        </w:rPr>
        <w:t xml:space="preserve"> </w:t>
      </w:r>
    </w:p>
    <w:p w14:paraId="4F149607">
      <w:pPr>
        <w:widowControl/>
        <w:kinsoku w:val="0"/>
        <w:autoSpaceDE w:val="0"/>
        <w:autoSpaceDN w:val="0"/>
        <w:adjustRightInd w:val="0"/>
        <w:snapToGrid w:val="0"/>
        <w:spacing w:line="247" w:lineRule="auto"/>
        <w:jc w:val="left"/>
        <w:textAlignment w:val="baseline"/>
        <w:rPr>
          <w:rFonts w:ascii="Arial" w:hAnsi="Arial" w:eastAsia="宋体" w:cs="Arial"/>
          <w:kern w:val="0"/>
          <w:szCs w:val="21"/>
        </w:rPr>
      </w:pPr>
      <w:r>
        <w:rPr>
          <w:rFonts w:ascii="Arial" w:hAnsi="Arial" w:eastAsia="宋体" w:cs="Arial"/>
          <w:kern w:val="0"/>
          <w:szCs w:val="21"/>
        </w:rPr>
        <w:t xml:space="preserve"> </w:t>
      </w:r>
    </w:p>
    <w:p w14:paraId="63CC76BD">
      <w:pPr>
        <w:widowControl/>
        <w:kinsoku w:val="0"/>
        <w:autoSpaceDE w:val="0"/>
        <w:autoSpaceDN w:val="0"/>
        <w:adjustRightInd w:val="0"/>
        <w:snapToGrid w:val="0"/>
        <w:spacing w:line="247" w:lineRule="auto"/>
        <w:jc w:val="left"/>
        <w:textAlignment w:val="baseline"/>
        <w:rPr>
          <w:rFonts w:ascii="Arial" w:hAnsi="Arial" w:eastAsia="宋体" w:cs="Arial"/>
          <w:kern w:val="0"/>
          <w:szCs w:val="21"/>
        </w:rPr>
      </w:pPr>
      <w:r>
        <w:rPr>
          <w:rFonts w:ascii="Arial" w:hAnsi="Arial" w:eastAsia="宋体" w:cs="Arial"/>
          <w:kern w:val="0"/>
          <w:szCs w:val="21"/>
        </w:rPr>
        <w:t xml:space="preserve"> </w:t>
      </w:r>
    </w:p>
    <w:p w14:paraId="35F41597">
      <w:pPr>
        <w:widowControl/>
        <w:kinsoku w:val="0"/>
        <w:autoSpaceDE w:val="0"/>
        <w:autoSpaceDN w:val="0"/>
        <w:adjustRightInd w:val="0"/>
        <w:snapToGrid w:val="0"/>
        <w:spacing w:line="247" w:lineRule="auto"/>
        <w:jc w:val="left"/>
        <w:textAlignment w:val="baseline"/>
        <w:rPr>
          <w:rFonts w:ascii="Arial" w:hAnsi="Arial" w:eastAsia="宋体" w:cs="Arial"/>
          <w:kern w:val="0"/>
          <w:szCs w:val="21"/>
        </w:rPr>
      </w:pPr>
      <w:r>
        <w:rPr>
          <w:rFonts w:ascii="Arial" w:hAnsi="Arial" w:eastAsia="宋体" w:cs="Arial"/>
          <w:kern w:val="0"/>
          <w:szCs w:val="21"/>
        </w:rPr>
        <w:t xml:space="preserve"> </w:t>
      </w:r>
    </w:p>
    <w:p w14:paraId="6FED0F07">
      <w:pPr>
        <w:widowControl/>
        <w:kinsoku w:val="0"/>
        <w:autoSpaceDE w:val="0"/>
        <w:autoSpaceDN w:val="0"/>
        <w:adjustRightInd w:val="0"/>
        <w:snapToGrid w:val="0"/>
        <w:spacing w:before="104" w:line="357" w:lineRule="auto"/>
        <w:jc w:val="center"/>
        <w:textAlignment w:val="baseline"/>
        <w:rPr>
          <w:rFonts w:hint="eastAsia" w:ascii="华文中宋" w:hAnsi="华文中宋" w:eastAsia="华文中宋" w:cs="Arial"/>
          <w:kern w:val="21"/>
          <w:sz w:val="32"/>
          <w:szCs w:val="32"/>
        </w:rPr>
      </w:pPr>
      <w:r>
        <w:rPr>
          <w:rFonts w:hint="eastAsia" w:ascii="华文中宋" w:hAnsi="华文中宋" w:eastAsia="华文中宋" w:cs="Arial"/>
          <w:spacing w:val="0"/>
          <w:kern w:val="21"/>
          <w:sz w:val="32"/>
          <w:szCs w:val="32"/>
        </w:rPr>
        <w:t>建设单位：察布查尔锡伯自治县水务投资开发有限公司</w:t>
      </w:r>
    </w:p>
    <w:p w14:paraId="74668330">
      <w:pPr>
        <w:widowControl/>
        <w:kinsoku w:val="0"/>
        <w:autoSpaceDE w:val="0"/>
        <w:autoSpaceDN w:val="0"/>
        <w:adjustRightInd w:val="0"/>
        <w:snapToGrid w:val="0"/>
        <w:spacing w:before="104" w:line="357" w:lineRule="auto"/>
        <w:jc w:val="center"/>
        <w:textAlignment w:val="baseline"/>
        <w:rPr>
          <w:rFonts w:hint="eastAsia" w:ascii="华文中宋" w:hAnsi="华文中宋" w:eastAsia="华文中宋" w:cs="Arial"/>
          <w:kern w:val="21"/>
          <w:sz w:val="32"/>
          <w:szCs w:val="32"/>
        </w:rPr>
      </w:pPr>
      <w:r>
        <w:rPr>
          <w:rFonts w:hint="eastAsia" w:ascii="华文中宋" w:hAnsi="华文中宋" w:eastAsia="华文中宋" w:cs="Arial"/>
          <w:spacing w:val="0"/>
          <w:kern w:val="21"/>
          <w:sz w:val="32"/>
          <w:szCs w:val="32"/>
        </w:rPr>
        <w:t>评价单位：乌鲁木齐湘永丽景环保科技有限公司</w:t>
      </w:r>
    </w:p>
    <w:p w14:paraId="1BC3CE30">
      <w:pPr>
        <w:widowControl/>
        <w:kinsoku w:val="0"/>
        <w:autoSpaceDE w:val="0"/>
        <w:autoSpaceDN w:val="0"/>
        <w:adjustRightInd w:val="0"/>
        <w:snapToGrid w:val="0"/>
        <w:spacing w:before="75"/>
        <w:ind w:left="3368"/>
        <w:jc w:val="left"/>
        <w:textAlignment w:val="baseline"/>
        <w:rPr>
          <w:rFonts w:hint="eastAsia" w:ascii="华文中宋" w:hAnsi="华文中宋" w:eastAsia="华文中宋" w:cs="Arial"/>
          <w:kern w:val="0"/>
          <w:sz w:val="28"/>
          <w:szCs w:val="28"/>
        </w:rPr>
      </w:pPr>
      <w:r>
        <w:rPr>
          <w:rFonts w:ascii="Times New Roman" w:hAnsi="Times New Roman" w:eastAsia="宋体" w:cs="Times New Roman"/>
          <w:spacing w:val="0"/>
          <w:kern w:val="21"/>
          <w:sz w:val="32"/>
          <w:szCs w:val="32"/>
        </w:rPr>
        <w:t>2025</w:t>
      </w:r>
      <w:r>
        <w:rPr>
          <w:rFonts w:hint="eastAsia" w:ascii="华文中宋" w:hAnsi="华文中宋" w:eastAsia="华文中宋" w:cs="Arial"/>
          <w:spacing w:val="0"/>
          <w:kern w:val="21"/>
          <w:sz w:val="32"/>
          <w:szCs w:val="32"/>
        </w:rPr>
        <w:t>年7月</w:t>
      </w:r>
    </w:p>
    <w:p w14:paraId="41C9C3C1">
      <w:pPr>
        <w:keepNext/>
        <w:pageBreakBefore/>
        <w:tabs>
          <w:tab w:val="left" w:pos="5745"/>
        </w:tabs>
        <w:spacing w:before="340" w:after="330" w:line="560" w:lineRule="exact"/>
        <w:outlineLvl w:val="0"/>
        <w:rPr>
          <w:rFonts w:ascii="Times New Roman" w:hAnsi="Times New Roman" w:eastAsia="黑体" w:cs="Times New Roman"/>
          <w:b/>
          <w:bCs/>
          <w:kern w:val="44"/>
          <w:sz w:val="32"/>
          <w:szCs w:val="32"/>
        </w:rPr>
        <w:sectPr>
          <w:headerReference r:id="rId3" w:type="default"/>
          <w:footerReference r:id="rId4" w:type="default"/>
          <w:pgSz w:w="11906" w:h="16838"/>
          <w:pgMar w:top="1440" w:right="1800" w:bottom="1440" w:left="1800" w:header="851" w:footer="992" w:gutter="0"/>
          <w:cols w:space="425" w:num="1"/>
          <w:docGrid w:type="lines" w:linePitch="312" w:charSpace="0"/>
        </w:sectPr>
      </w:pPr>
    </w:p>
    <w:p w14:paraId="7467A56B">
      <w:pPr>
        <w:pStyle w:val="51"/>
        <w:tabs>
          <w:tab w:val="right" w:leader="dot" w:pos="8296"/>
        </w:tabs>
        <w:jc w:val="center"/>
        <w:rPr>
          <w:rFonts w:ascii="Times New Roman" w:hAnsi="Times New Roman" w:cs="Times New Roman"/>
          <w:b/>
          <w:bCs w:val="0"/>
          <w:kern w:val="44"/>
          <w:sz w:val="32"/>
          <w:szCs w:val="32"/>
        </w:rPr>
      </w:pPr>
      <w:r>
        <w:rPr>
          <w:rFonts w:hint="eastAsia" w:ascii="Times New Roman" w:hAnsi="Times New Roman" w:cs="Times New Roman"/>
          <w:b/>
          <w:bCs w:val="0"/>
          <w:kern w:val="44"/>
          <w:sz w:val="32"/>
          <w:szCs w:val="32"/>
        </w:rPr>
        <w:t>目录</w:t>
      </w:r>
    </w:p>
    <w:p w14:paraId="21B33ECF">
      <w:pPr>
        <w:pStyle w:val="51"/>
        <w:tabs>
          <w:tab w:val="right" w:leader="dot" w:pos="8306"/>
        </w:tabs>
        <w:rPr>
          <w:rFonts w:hint="eastAsia" w:ascii="宋体" w:hAnsi="宋体" w:eastAsia="宋体" w:cs="宋体"/>
        </w:rPr>
      </w:pPr>
      <w:r>
        <w:rPr>
          <w:rFonts w:hint="eastAsia" w:ascii="宋体" w:hAnsi="宋体" w:eastAsia="宋体" w:cs="宋体"/>
          <w:b/>
          <w:bCs w:val="0"/>
          <w:kern w:val="44"/>
          <w:szCs w:val="24"/>
        </w:rPr>
        <w:fldChar w:fldCharType="begin"/>
      </w:r>
      <w:r>
        <w:rPr>
          <w:rFonts w:hint="eastAsia" w:ascii="宋体" w:hAnsi="宋体" w:eastAsia="宋体" w:cs="宋体"/>
          <w:b/>
          <w:bCs w:val="0"/>
          <w:kern w:val="44"/>
          <w:szCs w:val="24"/>
        </w:rPr>
        <w:instrText xml:space="preserve"> TOC \o "1-2" \h \z \u </w:instrText>
      </w:r>
      <w:r>
        <w:rPr>
          <w:rFonts w:hint="eastAsia" w:ascii="宋体" w:hAnsi="宋体" w:eastAsia="宋体" w:cs="宋体"/>
          <w:b/>
          <w:bCs w:val="0"/>
          <w:kern w:val="44"/>
          <w:szCs w:val="24"/>
        </w:rPr>
        <w:fldChar w:fldCharType="separate"/>
      </w:r>
      <w:r>
        <w:rPr>
          <w:rFonts w:hint="eastAsia" w:ascii="宋体" w:hAnsi="宋体" w:eastAsia="宋体" w:cs="宋体"/>
          <w:bCs w:val="0"/>
          <w:kern w:val="44"/>
          <w:szCs w:val="24"/>
        </w:rPr>
        <w:fldChar w:fldCharType="begin"/>
      </w:r>
      <w:r>
        <w:rPr>
          <w:rFonts w:hint="eastAsia" w:ascii="宋体" w:hAnsi="宋体" w:eastAsia="宋体" w:cs="宋体"/>
          <w:bCs w:val="0"/>
          <w:kern w:val="44"/>
          <w:szCs w:val="24"/>
        </w:rPr>
        <w:instrText xml:space="preserve"> HYPERLINK \l _Toc25564 </w:instrText>
      </w:r>
      <w:r>
        <w:rPr>
          <w:rFonts w:hint="eastAsia" w:ascii="宋体" w:hAnsi="宋体" w:eastAsia="宋体" w:cs="宋体"/>
          <w:bCs w:val="0"/>
          <w:kern w:val="44"/>
          <w:szCs w:val="24"/>
        </w:rPr>
        <w:fldChar w:fldCharType="separate"/>
      </w:r>
      <w:r>
        <w:rPr>
          <w:rFonts w:hint="eastAsia" w:ascii="宋体" w:hAnsi="宋体" w:eastAsia="宋体" w:cs="宋体"/>
          <w:bCs/>
          <w:kern w:val="44"/>
          <w:szCs w:val="32"/>
        </w:rPr>
        <w:t>1概述</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_Toc25564 \h </w:instrText>
      </w:r>
      <w:r>
        <w:rPr>
          <w:rFonts w:hint="eastAsia" w:ascii="宋体" w:hAnsi="宋体" w:eastAsia="宋体" w:cs="宋体"/>
        </w:rPr>
        <w:fldChar w:fldCharType="separate"/>
      </w:r>
      <w:r>
        <w:rPr>
          <w:rFonts w:hint="eastAsia" w:ascii="宋体" w:hAnsi="宋体" w:eastAsia="宋体" w:cs="宋体"/>
        </w:rPr>
        <w:t>1</w:t>
      </w:r>
      <w:r>
        <w:rPr>
          <w:rFonts w:hint="eastAsia" w:ascii="宋体" w:hAnsi="宋体" w:eastAsia="宋体" w:cs="宋体"/>
        </w:rPr>
        <w:fldChar w:fldCharType="end"/>
      </w:r>
      <w:r>
        <w:rPr>
          <w:rFonts w:hint="eastAsia" w:ascii="宋体" w:hAnsi="宋体" w:eastAsia="宋体" w:cs="宋体"/>
          <w:bCs w:val="0"/>
          <w:kern w:val="44"/>
          <w:szCs w:val="24"/>
        </w:rPr>
        <w:fldChar w:fldCharType="end"/>
      </w:r>
    </w:p>
    <w:p w14:paraId="7E40228A">
      <w:pPr>
        <w:pStyle w:val="65"/>
        <w:tabs>
          <w:tab w:val="right" w:leader="dot" w:pos="8306"/>
          <w:tab w:val="clear" w:pos="8778"/>
        </w:tabs>
        <w:rPr>
          <w:rFonts w:hint="eastAsia" w:ascii="宋体" w:hAnsi="宋体" w:eastAsia="宋体" w:cs="宋体"/>
        </w:rPr>
      </w:pPr>
      <w:r>
        <w:rPr>
          <w:rFonts w:hint="eastAsia" w:ascii="宋体" w:hAnsi="宋体" w:eastAsia="宋体" w:cs="宋体"/>
          <w:bCs w:val="0"/>
          <w:kern w:val="44"/>
          <w:szCs w:val="24"/>
        </w:rPr>
        <w:fldChar w:fldCharType="begin"/>
      </w:r>
      <w:r>
        <w:rPr>
          <w:rFonts w:hint="eastAsia" w:ascii="宋体" w:hAnsi="宋体" w:eastAsia="宋体" w:cs="宋体"/>
          <w:bCs w:val="0"/>
          <w:kern w:val="44"/>
          <w:szCs w:val="24"/>
        </w:rPr>
        <w:instrText xml:space="preserve"> HYPERLINK \l _Toc8470 </w:instrText>
      </w:r>
      <w:r>
        <w:rPr>
          <w:rFonts w:hint="eastAsia" w:ascii="宋体" w:hAnsi="宋体" w:eastAsia="宋体" w:cs="宋体"/>
          <w:bCs w:val="0"/>
          <w:kern w:val="44"/>
          <w:szCs w:val="24"/>
        </w:rPr>
        <w:fldChar w:fldCharType="separate"/>
      </w:r>
      <w:r>
        <w:rPr>
          <w:rFonts w:hint="eastAsia" w:ascii="宋体" w:hAnsi="宋体" w:eastAsia="宋体" w:cs="宋体"/>
          <w:bCs/>
          <w:szCs w:val="32"/>
        </w:rPr>
        <w:t>1.1建设项目由来</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_Toc8470 \h </w:instrText>
      </w:r>
      <w:r>
        <w:rPr>
          <w:rFonts w:hint="eastAsia" w:ascii="宋体" w:hAnsi="宋体" w:eastAsia="宋体" w:cs="宋体"/>
        </w:rPr>
        <w:fldChar w:fldCharType="separate"/>
      </w:r>
      <w:r>
        <w:rPr>
          <w:rFonts w:hint="eastAsia" w:ascii="宋体" w:hAnsi="宋体" w:eastAsia="宋体" w:cs="宋体"/>
        </w:rPr>
        <w:t>1</w:t>
      </w:r>
      <w:r>
        <w:rPr>
          <w:rFonts w:hint="eastAsia" w:ascii="宋体" w:hAnsi="宋体" w:eastAsia="宋体" w:cs="宋体"/>
        </w:rPr>
        <w:fldChar w:fldCharType="end"/>
      </w:r>
      <w:r>
        <w:rPr>
          <w:rFonts w:hint="eastAsia" w:ascii="宋体" w:hAnsi="宋体" w:eastAsia="宋体" w:cs="宋体"/>
          <w:bCs w:val="0"/>
          <w:kern w:val="44"/>
          <w:szCs w:val="24"/>
        </w:rPr>
        <w:fldChar w:fldCharType="end"/>
      </w:r>
    </w:p>
    <w:p w14:paraId="2CFF5DCF">
      <w:pPr>
        <w:pStyle w:val="65"/>
        <w:tabs>
          <w:tab w:val="right" w:leader="dot" w:pos="8306"/>
          <w:tab w:val="clear" w:pos="8778"/>
        </w:tabs>
        <w:rPr>
          <w:rFonts w:hint="eastAsia" w:ascii="宋体" w:hAnsi="宋体" w:eastAsia="宋体" w:cs="宋体"/>
        </w:rPr>
      </w:pPr>
      <w:r>
        <w:rPr>
          <w:rFonts w:hint="eastAsia" w:ascii="宋体" w:hAnsi="宋体" w:eastAsia="宋体" w:cs="宋体"/>
          <w:bCs w:val="0"/>
          <w:kern w:val="44"/>
          <w:szCs w:val="24"/>
        </w:rPr>
        <w:fldChar w:fldCharType="begin"/>
      </w:r>
      <w:r>
        <w:rPr>
          <w:rFonts w:hint="eastAsia" w:ascii="宋体" w:hAnsi="宋体" w:eastAsia="宋体" w:cs="宋体"/>
          <w:bCs w:val="0"/>
          <w:kern w:val="44"/>
          <w:szCs w:val="24"/>
        </w:rPr>
        <w:instrText xml:space="preserve"> HYPERLINK \l _Toc13368 </w:instrText>
      </w:r>
      <w:r>
        <w:rPr>
          <w:rFonts w:hint="eastAsia" w:ascii="宋体" w:hAnsi="宋体" w:eastAsia="宋体" w:cs="宋体"/>
          <w:bCs w:val="0"/>
          <w:kern w:val="44"/>
          <w:szCs w:val="24"/>
        </w:rPr>
        <w:fldChar w:fldCharType="separate"/>
      </w:r>
      <w:r>
        <w:rPr>
          <w:rFonts w:hint="eastAsia" w:ascii="宋体" w:hAnsi="宋体" w:eastAsia="宋体" w:cs="宋体"/>
          <w:bCs/>
          <w:szCs w:val="32"/>
        </w:rPr>
        <w:t>1.2工程特点及环评思路</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_Toc13368 \h </w:instrText>
      </w:r>
      <w:r>
        <w:rPr>
          <w:rFonts w:hint="eastAsia" w:ascii="宋体" w:hAnsi="宋体" w:eastAsia="宋体" w:cs="宋体"/>
        </w:rPr>
        <w:fldChar w:fldCharType="separate"/>
      </w:r>
      <w:r>
        <w:rPr>
          <w:rFonts w:hint="eastAsia" w:ascii="宋体" w:hAnsi="宋体" w:eastAsia="宋体" w:cs="宋体"/>
        </w:rPr>
        <w:t>1</w:t>
      </w:r>
      <w:r>
        <w:rPr>
          <w:rFonts w:hint="eastAsia" w:ascii="宋体" w:hAnsi="宋体" w:eastAsia="宋体" w:cs="宋体"/>
        </w:rPr>
        <w:fldChar w:fldCharType="end"/>
      </w:r>
      <w:r>
        <w:rPr>
          <w:rFonts w:hint="eastAsia" w:ascii="宋体" w:hAnsi="宋体" w:eastAsia="宋体" w:cs="宋体"/>
          <w:bCs w:val="0"/>
          <w:kern w:val="44"/>
          <w:szCs w:val="24"/>
        </w:rPr>
        <w:fldChar w:fldCharType="end"/>
      </w:r>
    </w:p>
    <w:p w14:paraId="4795EB10">
      <w:pPr>
        <w:pStyle w:val="65"/>
        <w:tabs>
          <w:tab w:val="right" w:leader="dot" w:pos="8306"/>
          <w:tab w:val="clear" w:pos="8778"/>
        </w:tabs>
        <w:rPr>
          <w:rFonts w:hint="eastAsia" w:ascii="宋体" w:hAnsi="宋体" w:eastAsia="宋体" w:cs="宋体"/>
        </w:rPr>
      </w:pPr>
      <w:r>
        <w:rPr>
          <w:rFonts w:hint="eastAsia" w:ascii="宋体" w:hAnsi="宋体" w:eastAsia="宋体" w:cs="宋体"/>
          <w:bCs w:val="0"/>
          <w:kern w:val="44"/>
          <w:szCs w:val="24"/>
        </w:rPr>
        <w:fldChar w:fldCharType="begin"/>
      </w:r>
      <w:r>
        <w:rPr>
          <w:rFonts w:hint="eastAsia" w:ascii="宋体" w:hAnsi="宋体" w:eastAsia="宋体" w:cs="宋体"/>
          <w:bCs w:val="0"/>
          <w:kern w:val="44"/>
          <w:szCs w:val="24"/>
        </w:rPr>
        <w:instrText xml:space="preserve"> HYPERLINK \l _Toc19150 </w:instrText>
      </w:r>
      <w:r>
        <w:rPr>
          <w:rFonts w:hint="eastAsia" w:ascii="宋体" w:hAnsi="宋体" w:eastAsia="宋体" w:cs="宋体"/>
          <w:bCs w:val="0"/>
          <w:kern w:val="44"/>
          <w:szCs w:val="24"/>
        </w:rPr>
        <w:fldChar w:fldCharType="separate"/>
      </w:r>
      <w:r>
        <w:rPr>
          <w:rFonts w:hint="eastAsia" w:ascii="宋体" w:hAnsi="宋体" w:eastAsia="宋体" w:cs="宋体"/>
          <w:bCs/>
          <w:szCs w:val="32"/>
        </w:rPr>
        <w:t>1.3环境影响评价的工作过程</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_Toc19150 \h </w:instrText>
      </w:r>
      <w:r>
        <w:rPr>
          <w:rFonts w:hint="eastAsia" w:ascii="宋体" w:hAnsi="宋体" w:eastAsia="宋体" w:cs="宋体"/>
        </w:rPr>
        <w:fldChar w:fldCharType="separate"/>
      </w:r>
      <w:r>
        <w:rPr>
          <w:rFonts w:hint="eastAsia" w:ascii="宋体" w:hAnsi="宋体" w:eastAsia="宋体" w:cs="宋体"/>
        </w:rPr>
        <w:t>2</w:t>
      </w:r>
      <w:r>
        <w:rPr>
          <w:rFonts w:hint="eastAsia" w:ascii="宋体" w:hAnsi="宋体" w:eastAsia="宋体" w:cs="宋体"/>
        </w:rPr>
        <w:fldChar w:fldCharType="end"/>
      </w:r>
      <w:r>
        <w:rPr>
          <w:rFonts w:hint="eastAsia" w:ascii="宋体" w:hAnsi="宋体" w:eastAsia="宋体" w:cs="宋体"/>
          <w:bCs w:val="0"/>
          <w:kern w:val="44"/>
          <w:szCs w:val="24"/>
        </w:rPr>
        <w:fldChar w:fldCharType="end"/>
      </w:r>
    </w:p>
    <w:p w14:paraId="2C57467A">
      <w:pPr>
        <w:pStyle w:val="65"/>
        <w:tabs>
          <w:tab w:val="right" w:leader="dot" w:pos="8306"/>
          <w:tab w:val="clear" w:pos="8778"/>
        </w:tabs>
        <w:rPr>
          <w:rFonts w:hint="eastAsia" w:ascii="宋体" w:hAnsi="宋体" w:eastAsia="宋体" w:cs="宋体"/>
        </w:rPr>
      </w:pPr>
      <w:r>
        <w:rPr>
          <w:rFonts w:hint="eastAsia" w:ascii="宋体" w:hAnsi="宋体" w:eastAsia="宋体" w:cs="宋体"/>
          <w:bCs w:val="0"/>
          <w:kern w:val="44"/>
          <w:szCs w:val="24"/>
        </w:rPr>
        <w:fldChar w:fldCharType="begin"/>
      </w:r>
      <w:r>
        <w:rPr>
          <w:rFonts w:hint="eastAsia" w:ascii="宋体" w:hAnsi="宋体" w:eastAsia="宋体" w:cs="宋体"/>
          <w:bCs w:val="0"/>
          <w:kern w:val="44"/>
          <w:szCs w:val="24"/>
        </w:rPr>
        <w:instrText xml:space="preserve"> HYPERLINK \l _Toc17865 </w:instrText>
      </w:r>
      <w:r>
        <w:rPr>
          <w:rFonts w:hint="eastAsia" w:ascii="宋体" w:hAnsi="宋体" w:eastAsia="宋体" w:cs="宋体"/>
          <w:bCs w:val="0"/>
          <w:kern w:val="44"/>
          <w:szCs w:val="24"/>
        </w:rPr>
        <w:fldChar w:fldCharType="separate"/>
      </w:r>
      <w:r>
        <w:rPr>
          <w:rFonts w:hint="eastAsia" w:ascii="宋体" w:hAnsi="宋体" w:eastAsia="宋体" w:cs="宋体"/>
          <w:bCs/>
          <w:szCs w:val="32"/>
        </w:rPr>
        <w:t>1.4分析判定依据</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_Toc17865 \h </w:instrText>
      </w:r>
      <w:r>
        <w:rPr>
          <w:rFonts w:hint="eastAsia" w:ascii="宋体" w:hAnsi="宋体" w:eastAsia="宋体" w:cs="宋体"/>
        </w:rPr>
        <w:fldChar w:fldCharType="separate"/>
      </w:r>
      <w:r>
        <w:rPr>
          <w:rFonts w:hint="eastAsia" w:ascii="宋体" w:hAnsi="宋体" w:eastAsia="宋体" w:cs="宋体"/>
        </w:rPr>
        <w:t>2</w:t>
      </w:r>
      <w:r>
        <w:rPr>
          <w:rFonts w:hint="eastAsia" w:ascii="宋体" w:hAnsi="宋体" w:eastAsia="宋体" w:cs="宋体"/>
        </w:rPr>
        <w:fldChar w:fldCharType="end"/>
      </w:r>
      <w:r>
        <w:rPr>
          <w:rFonts w:hint="eastAsia" w:ascii="宋体" w:hAnsi="宋体" w:eastAsia="宋体" w:cs="宋体"/>
          <w:bCs w:val="0"/>
          <w:kern w:val="44"/>
          <w:szCs w:val="24"/>
        </w:rPr>
        <w:fldChar w:fldCharType="end"/>
      </w:r>
    </w:p>
    <w:p w14:paraId="22971802">
      <w:pPr>
        <w:pStyle w:val="65"/>
        <w:tabs>
          <w:tab w:val="right" w:leader="dot" w:pos="8306"/>
          <w:tab w:val="clear" w:pos="8778"/>
        </w:tabs>
        <w:rPr>
          <w:rFonts w:hint="eastAsia" w:ascii="宋体" w:hAnsi="宋体" w:eastAsia="宋体" w:cs="宋体"/>
        </w:rPr>
      </w:pPr>
      <w:r>
        <w:rPr>
          <w:rFonts w:hint="eastAsia" w:ascii="宋体" w:hAnsi="宋体" w:eastAsia="宋体" w:cs="宋体"/>
          <w:bCs w:val="0"/>
          <w:kern w:val="44"/>
          <w:szCs w:val="24"/>
        </w:rPr>
        <w:fldChar w:fldCharType="begin"/>
      </w:r>
      <w:r>
        <w:rPr>
          <w:rFonts w:hint="eastAsia" w:ascii="宋体" w:hAnsi="宋体" w:eastAsia="宋体" w:cs="宋体"/>
          <w:bCs w:val="0"/>
          <w:kern w:val="44"/>
          <w:szCs w:val="24"/>
        </w:rPr>
        <w:instrText xml:space="preserve"> HYPERLINK \l _Toc19603 </w:instrText>
      </w:r>
      <w:r>
        <w:rPr>
          <w:rFonts w:hint="eastAsia" w:ascii="宋体" w:hAnsi="宋体" w:eastAsia="宋体" w:cs="宋体"/>
          <w:bCs w:val="0"/>
          <w:kern w:val="44"/>
          <w:szCs w:val="24"/>
        </w:rPr>
        <w:fldChar w:fldCharType="separate"/>
      </w:r>
      <w:r>
        <w:rPr>
          <w:rFonts w:hint="eastAsia" w:ascii="宋体" w:hAnsi="宋体" w:eastAsia="宋体" w:cs="宋体"/>
          <w:bCs/>
          <w:szCs w:val="32"/>
        </w:rPr>
        <w:t>1.5关注的主要环境问题</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_Toc19603 \h </w:instrText>
      </w:r>
      <w:r>
        <w:rPr>
          <w:rFonts w:hint="eastAsia" w:ascii="宋体" w:hAnsi="宋体" w:eastAsia="宋体" w:cs="宋体"/>
        </w:rPr>
        <w:fldChar w:fldCharType="separate"/>
      </w:r>
      <w:r>
        <w:rPr>
          <w:rFonts w:hint="eastAsia" w:ascii="宋体" w:hAnsi="宋体" w:eastAsia="宋体" w:cs="宋体"/>
        </w:rPr>
        <w:t>4</w:t>
      </w:r>
      <w:r>
        <w:rPr>
          <w:rFonts w:hint="eastAsia" w:ascii="宋体" w:hAnsi="宋体" w:eastAsia="宋体" w:cs="宋体"/>
        </w:rPr>
        <w:fldChar w:fldCharType="end"/>
      </w:r>
      <w:r>
        <w:rPr>
          <w:rFonts w:hint="eastAsia" w:ascii="宋体" w:hAnsi="宋体" w:eastAsia="宋体" w:cs="宋体"/>
          <w:bCs w:val="0"/>
          <w:kern w:val="44"/>
          <w:szCs w:val="24"/>
        </w:rPr>
        <w:fldChar w:fldCharType="end"/>
      </w:r>
    </w:p>
    <w:p w14:paraId="7576A827">
      <w:pPr>
        <w:pStyle w:val="65"/>
        <w:tabs>
          <w:tab w:val="right" w:leader="dot" w:pos="8306"/>
          <w:tab w:val="clear" w:pos="8778"/>
        </w:tabs>
        <w:rPr>
          <w:rFonts w:hint="eastAsia" w:ascii="宋体" w:hAnsi="宋体" w:eastAsia="宋体" w:cs="宋体"/>
        </w:rPr>
      </w:pPr>
      <w:r>
        <w:rPr>
          <w:rFonts w:hint="eastAsia" w:ascii="宋体" w:hAnsi="宋体" w:eastAsia="宋体" w:cs="宋体"/>
          <w:bCs w:val="0"/>
          <w:kern w:val="44"/>
          <w:szCs w:val="24"/>
        </w:rPr>
        <w:fldChar w:fldCharType="begin"/>
      </w:r>
      <w:r>
        <w:rPr>
          <w:rFonts w:hint="eastAsia" w:ascii="宋体" w:hAnsi="宋体" w:eastAsia="宋体" w:cs="宋体"/>
          <w:bCs w:val="0"/>
          <w:kern w:val="44"/>
          <w:szCs w:val="24"/>
        </w:rPr>
        <w:instrText xml:space="preserve"> HYPERLINK \l _Toc30004 </w:instrText>
      </w:r>
      <w:r>
        <w:rPr>
          <w:rFonts w:hint="eastAsia" w:ascii="宋体" w:hAnsi="宋体" w:eastAsia="宋体" w:cs="宋体"/>
          <w:bCs w:val="0"/>
          <w:kern w:val="44"/>
          <w:szCs w:val="24"/>
        </w:rPr>
        <w:fldChar w:fldCharType="separate"/>
      </w:r>
      <w:r>
        <w:rPr>
          <w:rFonts w:hint="eastAsia" w:ascii="宋体" w:hAnsi="宋体" w:eastAsia="宋体" w:cs="宋体"/>
          <w:bCs/>
          <w:szCs w:val="32"/>
        </w:rPr>
        <w:t>1.6环境影响报告书的主要结论</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_Toc30004 \h </w:instrText>
      </w:r>
      <w:r>
        <w:rPr>
          <w:rFonts w:hint="eastAsia" w:ascii="宋体" w:hAnsi="宋体" w:eastAsia="宋体" w:cs="宋体"/>
        </w:rPr>
        <w:fldChar w:fldCharType="separate"/>
      </w:r>
      <w:r>
        <w:rPr>
          <w:rFonts w:hint="eastAsia" w:ascii="宋体" w:hAnsi="宋体" w:eastAsia="宋体" w:cs="宋体"/>
        </w:rPr>
        <w:t>5</w:t>
      </w:r>
      <w:r>
        <w:rPr>
          <w:rFonts w:hint="eastAsia" w:ascii="宋体" w:hAnsi="宋体" w:eastAsia="宋体" w:cs="宋体"/>
        </w:rPr>
        <w:fldChar w:fldCharType="end"/>
      </w:r>
      <w:r>
        <w:rPr>
          <w:rFonts w:hint="eastAsia" w:ascii="宋体" w:hAnsi="宋体" w:eastAsia="宋体" w:cs="宋体"/>
          <w:bCs w:val="0"/>
          <w:kern w:val="44"/>
          <w:szCs w:val="24"/>
        </w:rPr>
        <w:fldChar w:fldCharType="end"/>
      </w:r>
    </w:p>
    <w:p w14:paraId="02DF82C8">
      <w:pPr>
        <w:pStyle w:val="51"/>
        <w:tabs>
          <w:tab w:val="right" w:leader="dot" w:pos="8306"/>
        </w:tabs>
        <w:rPr>
          <w:rFonts w:hint="eastAsia" w:ascii="宋体" w:hAnsi="宋体" w:eastAsia="宋体" w:cs="宋体"/>
        </w:rPr>
      </w:pPr>
      <w:r>
        <w:rPr>
          <w:rFonts w:hint="eastAsia" w:ascii="宋体" w:hAnsi="宋体" w:eastAsia="宋体" w:cs="宋体"/>
          <w:bCs w:val="0"/>
          <w:kern w:val="44"/>
          <w:szCs w:val="24"/>
        </w:rPr>
        <w:fldChar w:fldCharType="begin"/>
      </w:r>
      <w:r>
        <w:rPr>
          <w:rFonts w:hint="eastAsia" w:ascii="宋体" w:hAnsi="宋体" w:eastAsia="宋体" w:cs="宋体"/>
          <w:bCs w:val="0"/>
          <w:kern w:val="44"/>
          <w:szCs w:val="24"/>
        </w:rPr>
        <w:instrText xml:space="preserve"> HYPERLINK \l _Toc6086 </w:instrText>
      </w:r>
      <w:r>
        <w:rPr>
          <w:rFonts w:hint="eastAsia" w:ascii="宋体" w:hAnsi="宋体" w:eastAsia="宋体" w:cs="宋体"/>
          <w:bCs w:val="0"/>
          <w:kern w:val="44"/>
          <w:szCs w:val="24"/>
        </w:rPr>
        <w:fldChar w:fldCharType="separate"/>
      </w:r>
      <w:r>
        <w:rPr>
          <w:rFonts w:hint="eastAsia" w:ascii="宋体" w:hAnsi="宋体" w:eastAsia="宋体" w:cs="宋体"/>
          <w:bCs/>
          <w:kern w:val="44"/>
          <w:szCs w:val="32"/>
        </w:rPr>
        <w:t>2总则</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_Toc6086 \h </w:instrText>
      </w:r>
      <w:r>
        <w:rPr>
          <w:rFonts w:hint="eastAsia" w:ascii="宋体" w:hAnsi="宋体" w:eastAsia="宋体" w:cs="宋体"/>
        </w:rPr>
        <w:fldChar w:fldCharType="separate"/>
      </w:r>
      <w:r>
        <w:rPr>
          <w:rFonts w:hint="eastAsia" w:ascii="宋体" w:hAnsi="宋体" w:eastAsia="宋体" w:cs="宋体"/>
        </w:rPr>
        <w:t>6</w:t>
      </w:r>
      <w:r>
        <w:rPr>
          <w:rFonts w:hint="eastAsia" w:ascii="宋体" w:hAnsi="宋体" w:eastAsia="宋体" w:cs="宋体"/>
        </w:rPr>
        <w:fldChar w:fldCharType="end"/>
      </w:r>
      <w:r>
        <w:rPr>
          <w:rFonts w:hint="eastAsia" w:ascii="宋体" w:hAnsi="宋体" w:eastAsia="宋体" w:cs="宋体"/>
          <w:bCs w:val="0"/>
          <w:kern w:val="44"/>
          <w:szCs w:val="24"/>
        </w:rPr>
        <w:fldChar w:fldCharType="end"/>
      </w:r>
    </w:p>
    <w:p w14:paraId="78AF9F82">
      <w:pPr>
        <w:pStyle w:val="65"/>
        <w:tabs>
          <w:tab w:val="right" w:leader="dot" w:pos="8306"/>
          <w:tab w:val="clear" w:pos="8778"/>
        </w:tabs>
        <w:rPr>
          <w:rFonts w:hint="eastAsia" w:ascii="宋体" w:hAnsi="宋体" w:eastAsia="宋体" w:cs="宋体"/>
        </w:rPr>
      </w:pPr>
      <w:r>
        <w:rPr>
          <w:rFonts w:hint="eastAsia" w:ascii="宋体" w:hAnsi="宋体" w:eastAsia="宋体" w:cs="宋体"/>
          <w:bCs w:val="0"/>
          <w:kern w:val="44"/>
          <w:szCs w:val="24"/>
        </w:rPr>
        <w:fldChar w:fldCharType="begin"/>
      </w:r>
      <w:r>
        <w:rPr>
          <w:rFonts w:hint="eastAsia" w:ascii="宋体" w:hAnsi="宋体" w:eastAsia="宋体" w:cs="宋体"/>
          <w:bCs w:val="0"/>
          <w:kern w:val="44"/>
          <w:szCs w:val="24"/>
        </w:rPr>
        <w:instrText xml:space="preserve"> HYPERLINK \l _Toc8288 </w:instrText>
      </w:r>
      <w:r>
        <w:rPr>
          <w:rFonts w:hint="eastAsia" w:ascii="宋体" w:hAnsi="宋体" w:eastAsia="宋体" w:cs="宋体"/>
          <w:bCs w:val="0"/>
          <w:kern w:val="44"/>
          <w:szCs w:val="24"/>
        </w:rPr>
        <w:fldChar w:fldCharType="separate"/>
      </w:r>
      <w:r>
        <w:rPr>
          <w:rFonts w:hint="eastAsia" w:ascii="宋体" w:hAnsi="宋体" w:eastAsia="宋体" w:cs="宋体"/>
          <w:bCs/>
          <w:kern w:val="0"/>
          <w:szCs w:val="32"/>
        </w:rPr>
        <w:t>2.1编制目的</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_Toc8288 \h </w:instrText>
      </w:r>
      <w:r>
        <w:rPr>
          <w:rFonts w:hint="eastAsia" w:ascii="宋体" w:hAnsi="宋体" w:eastAsia="宋体" w:cs="宋体"/>
        </w:rPr>
        <w:fldChar w:fldCharType="separate"/>
      </w:r>
      <w:r>
        <w:rPr>
          <w:rFonts w:hint="eastAsia" w:ascii="宋体" w:hAnsi="宋体" w:eastAsia="宋体" w:cs="宋体"/>
        </w:rPr>
        <w:t>6</w:t>
      </w:r>
      <w:r>
        <w:rPr>
          <w:rFonts w:hint="eastAsia" w:ascii="宋体" w:hAnsi="宋体" w:eastAsia="宋体" w:cs="宋体"/>
        </w:rPr>
        <w:fldChar w:fldCharType="end"/>
      </w:r>
      <w:r>
        <w:rPr>
          <w:rFonts w:hint="eastAsia" w:ascii="宋体" w:hAnsi="宋体" w:eastAsia="宋体" w:cs="宋体"/>
          <w:bCs w:val="0"/>
          <w:kern w:val="44"/>
          <w:szCs w:val="24"/>
        </w:rPr>
        <w:fldChar w:fldCharType="end"/>
      </w:r>
    </w:p>
    <w:p w14:paraId="58F39C5A">
      <w:pPr>
        <w:pStyle w:val="65"/>
        <w:tabs>
          <w:tab w:val="right" w:leader="dot" w:pos="8306"/>
          <w:tab w:val="clear" w:pos="8778"/>
        </w:tabs>
        <w:rPr>
          <w:rFonts w:hint="eastAsia" w:ascii="宋体" w:hAnsi="宋体" w:eastAsia="宋体" w:cs="宋体"/>
        </w:rPr>
      </w:pPr>
      <w:r>
        <w:rPr>
          <w:rFonts w:hint="eastAsia" w:ascii="宋体" w:hAnsi="宋体" w:eastAsia="宋体" w:cs="宋体"/>
          <w:bCs w:val="0"/>
          <w:kern w:val="44"/>
          <w:szCs w:val="24"/>
        </w:rPr>
        <w:fldChar w:fldCharType="begin"/>
      </w:r>
      <w:r>
        <w:rPr>
          <w:rFonts w:hint="eastAsia" w:ascii="宋体" w:hAnsi="宋体" w:eastAsia="宋体" w:cs="宋体"/>
          <w:bCs w:val="0"/>
          <w:kern w:val="44"/>
          <w:szCs w:val="24"/>
        </w:rPr>
        <w:instrText xml:space="preserve"> HYPERLINK \l _Toc9363 </w:instrText>
      </w:r>
      <w:r>
        <w:rPr>
          <w:rFonts w:hint="eastAsia" w:ascii="宋体" w:hAnsi="宋体" w:eastAsia="宋体" w:cs="宋体"/>
          <w:bCs w:val="0"/>
          <w:kern w:val="44"/>
          <w:szCs w:val="24"/>
        </w:rPr>
        <w:fldChar w:fldCharType="separate"/>
      </w:r>
      <w:r>
        <w:rPr>
          <w:rFonts w:hint="eastAsia" w:ascii="宋体" w:hAnsi="宋体" w:eastAsia="宋体" w:cs="宋体"/>
          <w:bCs/>
          <w:kern w:val="0"/>
          <w:szCs w:val="32"/>
        </w:rPr>
        <w:t>2.2 编制依据</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_Toc9363 \h </w:instrText>
      </w:r>
      <w:r>
        <w:rPr>
          <w:rFonts w:hint="eastAsia" w:ascii="宋体" w:hAnsi="宋体" w:eastAsia="宋体" w:cs="宋体"/>
        </w:rPr>
        <w:fldChar w:fldCharType="separate"/>
      </w:r>
      <w:r>
        <w:rPr>
          <w:rFonts w:hint="eastAsia" w:ascii="宋体" w:hAnsi="宋体" w:eastAsia="宋体" w:cs="宋体"/>
        </w:rPr>
        <w:t>6</w:t>
      </w:r>
      <w:r>
        <w:rPr>
          <w:rFonts w:hint="eastAsia" w:ascii="宋体" w:hAnsi="宋体" w:eastAsia="宋体" w:cs="宋体"/>
        </w:rPr>
        <w:fldChar w:fldCharType="end"/>
      </w:r>
      <w:r>
        <w:rPr>
          <w:rFonts w:hint="eastAsia" w:ascii="宋体" w:hAnsi="宋体" w:eastAsia="宋体" w:cs="宋体"/>
          <w:bCs w:val="0"/>
          <w:kern w:val="44"/>
          <w:szCs w:val="24"/>
        </w:rPr>
        <w:fldChar w:fldCharType="end"/>
      </w:r>
    </w:p>
    <w:p w14:paraId="73905463">
      <w:pPr>
        <w:pStyle w:val="65"/>
        <w:tabs>
          <w:tab w:val="right" w:leader="dot" w:pos="8306"/>
          <w:tab w:val="clear" w:pos="8778"/>
        </w:tabs>
        <w:rPr>
          <w:rFonts w:hint="eastAsia" w:ascii="宋体" w:hAnsi="宋体" w:eastAsia="宋体" w:cs="宋体"/>
        </w:rPr>
      </w:pPr>
      <w:r>
        <w:rPr>
          <w:rFonts w:hint="eastAsia" w:ascii="宋体" w:hAnsi="宋体" w:eastAsia="宋体" w:cs="宋体"/>
          <w:bCs w:val="0"/>
          <w:kern w:val="44"/>
          <w:szCs w:val="24"/>
        </w:rPr>
        <w:fldChar w:fldCharType="begin"/>
      </w:r>
      <w:r>
        <w:rPr>
          <w:rFonts w:hint="eastAsia" w:ascii="宋体" w:hAnsi="宋体" w:eastAsia="宋体" w:cs="宋体"/>
          <w:bCs w:val="0"/>
          <w:kern w:val="44"/>
          <w:szCs w:val="24"/>
        </w:rPr>
        <w:instrText xml:space="preserve"> HYPERLINK \l _Toc12577 </w:instrText>
      </w:r>
      <w:r>
        <w:rPr>
          <w:rFonts w:hint="eastAsia" w:ascii="宋体" w:hAnsi="宋体" w:eastAsia="宋体" w:cs="宋体"/>
          <w:bCs w:val="0"/>
          <w:kern w:val="44"/>
          <w:szCs w:val="24"/>
        </w:rPr>
        <w:fldChar w:fldCharType="separate"/>
      </w:r>
      <w:r>
        <w:rPr>
          <w:rFonts w:hint="eastAsia" w:ascii="宋体" w:hAnsi="宋体" w:eastAsia="宋体" w:cs="宋体"/>
          <w:bCs/>
          <w:kern w:val="0"/>
          <w:szCs w:val="32"/>
        </w:rPr>
        <w:t>2.3 评价标准</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_Toc12577 \h </w:instrText>
      </w:r>
      <w:r>
        <w:rPr>
          <w:rFonts w:hint="eastAsia" w:ascii="宋体" w:hAnsi="宋体" w:eastAsia="宋体" w:cs="宋体"/>
        </w:rPr>
        <w:fldChar w:fldCharType="separate"/>
      </w:r>
      <w:r>
        <w:rPr>
          <w:rFonts w:hint="eastAsia" w:ascii="宋体" w:hAnsi="宋体" w:eastAsia="宋体" w:cs="宋体"/>
        </w:rPr>
        <w:t>12</w:t>
      </w:r>
      <w:r>
        <w:rPr>
          <w:rFonts w:hint="eastAsia" w:ascii="宋体" w:hAnsi="宋体" w:eastAsia="宋体" w:cs="宋体"/>
        </w:rPr>
        <w:fldChar w:fldCharType="end"/>
      </w:r>
      <w:r>
        <w:rPr>
          <w:rFonts w:hint="eastAsia" w:ascii="宋体" w:hAnsi="宋体" w:eastAsia="宋体" w:cs="宋体"/>
          <w:bCs w:val="0"/>
          <w:kern w:val="44"/>
          <w:szCs w:val="24"/>
        </w:rPr>
        <w:fldChar w:fldCharType="end"/>
      </w:r>
    </w:p>
    <w:p w14:paraId="68861768">
      <w:pPr>
        <w:pStyle w:val="65"/>
        <w:tabs>
          <w:tab w:val="right" w:leader="dot" w:pos="8306"/>
          <w:tab w:val="clear" w:pos="8778"/>
        </w:tabs>
        <w:rPr>
          <w:rFonts w:hint="eastAsia" w:ascii="宋体" w:hAnsi="宋体" w:eastAsia="宋体" w:cs="宋体"/>
        </w:rPr>
      </w:pPr>
      <w:r>
        <w:rPr>
          <w:rFonts w:hint="eastAsia" w:ascii="宋体" w:hAnsi="宋体" w:eastAsia="宋体" w:cs="宋体"/>
          <w:bCs w:val="0"/>
          <w:kern w:val="44"/>
          <w:szCs w:val="24"/>
        </w:rPr>
        <w:fldChar w:fldCharType="begin"/>
      </w:r>
      <w:r>
        <w:rPr>
          <w:rFonts w:hint="eastAsia" w:ascii="宋体" w:hAnsi="宋体" w:eastAsia="宋体" w:cs="宋体"/>
          <w:bCs w:val="0"/>
          <w:kern w:val="44"/>
          <w:szCs w:val="24"/>
        </w:rPr>
        <w:instrText xml:space="preserve"> HYPERLINK \l _Toc9843 </w:instrText>
      </w:r>
      <w:r>
        <w:rPr>
          <w:rFonts w:hint="eastAsia" w:ascii="宋体" w:hAnsi="宋体" w:eastAsia="宋体" w:cs="宋体"/>
          <w:bCs w:val="0"/>
          <w:kern w:val="44"/>
          <w:szCs w:val="24"/>
        </w:rPr>
        <w:fldChar w:fldCharType="separate"/>
      </w:r>
      <w:r>
        <w:rPr>
          <w:rFonts w:hint="eastAsia" w:ascii="宋体" w:hAnsi="宋体" w:eastAsia="宋体" w:cs="宋体"/>
          <w:bCs/>
          <w:kern w:val="0"/>
          <w:szCs w:val="32"/>
        </w:rPr>
        <w:t>2.4 评价工作等级</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_Toc9843 \h </w:instrText>
      </w:r>
      <w:r>
        <w:rPr>
          <w:rFonts w:hint="eastAsia" w:ascii="宋体" w:hAnsi="宋体" w:eastAsia="宋体" w:cs="宋体"/>
        </w:rPr>
        <w:fldChar w:fldCharType="separate"/>
      </w:r>
      <w:r>
        <w:rPr>
          <w:rFonts w:hint="eastAsia" w:ascii="宋体" w:hAnsi="宋体" w:eastAsia="宋体" w:cs="宋体"/>
        </w:rPr>
        <w:t>19</w:t>
      </w:r>
      <w:r>
        <w:rPr>
          <w:rFonts w:hint="eastAsia" w:ascii="宋体" w:hAnsi="宋体" w:eastAsia="宋体" w:cs="宋体"/>
        </w:rPr>
        <w:fldChar w:fldCharType="end"/>
      </w:r>
      <w:r>
        <w:rPr>
          <w:rFonts w:hint="eastAsia" w:ascii="宋体" w:hAnsi="宋体" w:eastAsia="宋体" w:cs="宋体"/>
          <w:bCs w:val="0"/>
          <w:kern w:val="44"/>
          <w:szCs w:val="24"/>
        </w:rPr>
        <w:fldChar w:fldCharType="end"/>
      </w:r>
    </w:p>
    <w:p w14:paraId="55972438">
      <w:pPr>
        <w:pStyle w:val="65"/>
        <w:tabs>
          <w:tab w:val="right" w:leader="dot" w:pos="8306"/>
          <w:tab w:val="clear" w:pos="8778"/>
        </w:tabs>
        <w:rPr>
          <w:rFonts w:hint="eastAsia" w:ascii="宋体" w:hAnsi="宋体" w:eastAsia="宋体" w:cs="宋体"/>
        </w:rPr>
      </w:pPr>
      <w:r>
        <w:rPr>
          <w:rFonts w:hint="eastAsia" w:ascii="宋体" w:hAnsi="宋体" w:eastAsia="宋体" w:cs="宋体"/>
          <w:bCs w:val="0"/>
          <w:kern w:val="44"/>
          <w:szCs w:val="24"/>
        </w:rPr>
        <w:fldChar w:fldCharType="begin"/>
      </w:r>
      <w:r>
        <w:rPr>
          <w:rFonts w:hint="eastAsia" w:ascii="宋体" w:hAnsi="宋体" w:eastAsia="宋体" w:cs="宋体"/>
          <w:bCs w:val="0"/>
          <w:kern w:val="44"/>
          <w:szCs w:val="24"/>
        </w:rPr>
        <w:instrText xml:space="preserve"> HYPERLINK \l _Toc571 </w:instrText>
      </w:r>
      <w:r>
        <w:rPr>
          <w:rFonts w:hint="eastAsia" w:ascii="宋体" w:hAnsi="宋体" w:eastAsia="宋体" w:cs="宋体"/>
          <w:bCs w:val="0"/>
          <w:kern w:val="44"/>
          <w:szCs w:val="24"/>
        </w:rPr>
        <w:fldChar w:fldCharType="separate"/>
      </w:r>
      <w:r>
        <w:rPr>
          <w:rFonts w:hint="eastAsia" w:ascii="宋体" w:hAnsi="宋体" w:eastAsia="宋体" w:cs="宋体"/>
          <w:bCs/>
          <w:kern w:val="0"/>
          <w:szCs w:val="32"/>
        </w:rPr>
        <w:t>2.5 评价范围</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_Toc571 \h </w:instrText>
      </w:r>
      <w:r>
        <w:rPr>
          <w:rFonts w:hint="eastAsia" w:ascii="宋体" w:hAnsi="宋体" w:eastAsia="宋体" w:cs="宋体"/>
        </w:rPr>
        <w:fldChar w:fldCharType="separate"/>
      </w:r>
      <w:r>
        <w:rPr>
          <w:rFonts w:hint="eastAsia" w:ascii="宋体" w:hAnsi="宋体" w:eastAsia="宋体" w:cs="宋体"/>
        </w:rPr>
        <w:t>23</w:t>
      </w:r>
      <w:r>
        <w:rPr>
          <w:rFonts w:hint="eastAsia" w:ascii="宋体" w:hAnsi="宋体" w:eastAsia="宋体" w:cs="宋体"/>
        </w:rPr>
        <w:fldChar w:fldCharType="end"/>
      </w:r>
      <w:r>
        <w:rPr>
          <w:rFonts w:hint="eastAsia" w:ascii="宋体" w:hAnsi="宋体" w:eastAsia="宋体" w:cs="宋体"/>
          <w:bCs w:val="0"/>
          <w:kern w:val="44"/>
          <w:szCs w:val="24"/>
        </w:rPr>
        <w:fldChar w:fldCharType="end"/>
      </w:r>
    </w:p>
    <w:p w14:paraId="5802FDF3">
      <w:pPr>
        <w:pStyle w:val="65"/>
        <w:tabs>
          <w:tab w:val="right" w:leader="dot" w:pos="8306"/>
          <w:tab w:val="clear" w:pos="8778"/>
        </w:tabs>
        <w:rPr>
          <w:rFonts w:hint="eastAsia" w:ascii="宋体" w:hAnsi="宋体" w:eastAsia="宋体" w:cs="宋体"/>
        </w:rPr>
      </w:pPr>
      <w:r>
        <w:rPr>
          <w:rFonts w:hint="eastAsia" w:ascii="宋体" w:hAnsi="宋体" w:eastAsia="宋体" w:cs="宋体"/>
          <w:bCs w:val="0"/>
          <w:kern w:val="44"/>
          <w:szCs w:val="24"/>
        </w:rPr>
        <w:fldChar w:fldCharType="begin"/>
      </w:r>
      <w:r>
        <w:rPr>
          <w:rFonts w:hint="eastAsia" w:ascii="宋体" w:hAnsi="宋体" w:eastAsia="宋体" w:cs="宋体"/>
          <w:bCs w:val="0"/>
          <w:kern w:val="44"/>
          <w:szCs w:val="24"/>
        </w:rPr>
        <w:instrText xml:space="preserve"> HYPERLINK \l _Toc21914 </w:instrText>
      </w:r>
      <w:r>
        <w:rPr>
          <w:rFonts w:hint="eastAsia" w:ascii="宋体" w:hAnsi="宋体" w:eastAsia="宋体" w:cs="宋体"/>
          <w:bCs w:val="0"/>
          <w:kern w:val="44"/>
          <w:szCs w:val="24"/>
        </w:rPr>
        <w:fldChar w:fldCharType="separate"/>
      </w:r>
      <w:r>
        <w:rPr>
          <w:rFonts w:hint="eastAsia" w:ascii="宋体" w:hAnsi="宋体" w:eastAsia="宋体" w:cs="宋体"/>
          <w:bCs/>
          <w:kern w:val="0"/>
          <w:szCs w:val="32"/>
        </w:rPr>
        <w:t>2.6 环境保护目标</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_Toc21914 \h </w:instrText>
      </w:r>
      <w:r>
        <w:rPr>
          <w:rFonts w:hint="eastAsia" w:ascii="宋体" w:hAnsi="宋体" w:eastAsia="宋体" w:cs="宋体"/>
        </w:rPr>
        <w:fldChar w:fldCharType="separate"/>
      </w:r>
      <w:r>
        <w:rPr>
          <w:rFonts w:hint="eastAsia" w:ascii="宋体" w:hAnsi="宋体" w:eastAsia="宋体" w:cs="宋体"/>
        </w:rPr>
        <w:t>25</w:t>
      </w:r>
      <w:r>
        <w:rPr>
          <w:rFonts w:hint="eastAsia" w:ascii="宋体" w:hAnsi="宋体" w:eastAsia="宋体" w:cs="宋体"/>
        </w:rPr>
        <w:fldChar w:fldCharType="end"/>
      </w:r>
      <w:r>
        <w:rPr>
          <w:rFonts w:hint="eastAsia" w:ascii="宋体" w:hAnsi="宋体" w:eastAsia="宋体" w:cs="宋体"/>
          <w:bCs w:val="0"/>
          <w:kern w:val="44"/>
          <w:szCs w:val="24"/>
        </w:rPr>
        <w:fldChar w:fldCharType="end"/>
      </w:r>
    </w:p>
    <w:p w14:paraId="615D5FEB">
      <w:pPr>
        <w:pStyle w:val="65"/>
        <w:tabs>
          <w:tab w:val="right" w:leader="dot" w:pos="8306"/>
          <w:tab w:val="clear" w:pos="8778"/>
        </w:tabs>
        <w:rPr>
          <w:rFonts w:hint="eastAsia" w:ascii="宋体" w:hAnsi="宋体" w:eastAsia="宋体" w:cs="宋体"/>
        </w:rPr>
      </w:pPr>
      <w:r>
        <w:rPr>
          <w:rFonts w:hint="eastAsia" w:ascii="宋体" w:hAnsi="宋体" w:eastAsia="宋体" w:cs="宋体"/>
          <w:bCs w:val="0"/>
          <w:kern w:val="44"/>
          <w:szCs w:val="24"/>
        </w:rPr>
        <w:fldChar w:fldCharType="begin"/>
      </w:r>
      <w:r>
        <w:rPr>
          <w:rFonts w:hint="eastAsia" w:ascii="宋体" w:hAnsi="宋体" w:eastAsia="宋体" w:cs="宋体"/>
          <w:bCs w:val="0"/>
          <w:kern w:val="44"/>
          <w:szCs w:val="24"/>
        </w:rPr>
        <w:instrText xml:space="preserve"> HYPERLINK \l _Toc6536 </w:instrText>
      </w:r>
      <w:r>
        <w:rPr>
          <w:rFonts w:hint="eastAsia" w:ascii="宋体" w:hAnsi="宋体" w:eastAsia="宋体" w:cs="宋体"/>
          <w:bCs w:val="0"/>
          <w:kern w:val="44"/>
          <w:szCs w:val="24"/>
        </w:rPr>
        <w:fldChar w:fldCharType="separate"/>
      </w:r>
      <w:r>
        <w:rPr>
          <w:rFonts w:hint="eastAsia" w:ascii="宋体" w:hAnsi="宋体" w:eastAsia="宋体" w:cs="宋体"/>
          <w:bCs/>
          <w:kern w:val="0"/>
          <w:szCs w:val="32"/>
        </w:rPr>
        <w:t>2.7 评价水平年</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_Toc6536 \h </w:instrText>
      </w:r>
      <w:r>
        <w:rPr>
          <w:rFonts w:hint="eastAsia" w:ascii="宋体" w:hAnsi="宋体" w:eastAsia="宋体" w:cs="宋体"/>
        </w:rPr>
        <w:fldChar w:fldCharType="separate"/>
      </w:r>
      <w:r>
        <w:rPr>
          <w:rFonts w:hint="eastAsia" w:ascii="宋体" w:hAnsi="宋体" w:eastAsia="宋体" w:cs="宋体"/>
        </w:rPr>
        <w:t>26</w:t>
      </w:r>
      <w:r>
        <w:rPr>
          <w:rFonts w:hint="eastAsia" w:ascii="宋体" w:hAnsi="宋体" w:eastAsia="宋体" w:cs="宋体"/>
        </w:rPr>
        <w:fldChar w:fldCharType="end"/>
      </w:r>
      <w:r>
        <w:rPr>
          <w:rFonts w:hint="eastAsia" w:ascii="宋体" w:hAnsi="宋体" w:eastAsia="宋体" w:cs="宋体"/>
          <w:bCs w:val="0"/>
          <w:kern w:val="44"/>
          <w:szCs w:val="24"/>
        </w:rPr>
        <w:fldChar w:fldCharType="end"/>
      </w:r>
    </w:p>
    <w:p w14:paraId="43717DD9">
      <w:pPr>
        <w:pStyle w:val="51"/>
        <w:tabs>
          <w:tab w:val="right" w:leader="dot" w:pos="8306"/>
        </w:tabs>
        <w:rPr>
          <w:rFonts w:hint="eastAsia" w:ascii="宋体" w:hAnsi="宋体" w:eastAsia="宋体" w:cs="宋体"/>
        </w:rPr>
      </w:pPr>
      <w:r>
        <w:rPr>
          <w:rFonts w:hint="eastAsia" w:ascii="宋体" w:hAnsi="宋体" w:eastAsia="宋体" w:cs="宋体"/>
          <w:bCs w:val="0"/>
          <w:kern w:val="44"/>
          <w:szCs w:val="24"/>
        </w:rPr>
        <w:fldChar w:fldCharType="begin"/>
      </w:r>
      <w:r>
        <w:rPr>
          <w:rFonts w:hint="eastAsia" w:ascii="宋体" w:hAnsi="宋体" w:eastAsia="宋体" w:cs="宋体"/>
          <w:bCs w:val="0"/>
          <w:kern w:val="44"/>
          <w:szCs w:val="24"/>
        </w:rPr>
        <w:instrText xml:space="preserve"> HYPERLINK \l _Toc32013 </w:instrText>
      </w:r>
      <w:r>
        <w:rPr>
          <w:rFonts w:hint="eastAsia" w:ascii="宋体" w:hAnsi="宋体" w:eastAsia="宋体" w:cs="宋体"/>
          <w:bCs w:val="0"/>
          <w:kern w:val="44"/>
          <w:szCs w:val="24"/>
        </w:rPr>
        <w:fldChar w:fldCharType="separate"/>
      </w:r>
      <w:r>
        <w:rPr>
          <w:rFonts w:hint="eastAsia" w:ascii="宋体" w:hAnsi="宋体" w:eastAsia="宋体" w:cs="宋体"/>
          <w:bCs/>
          <w:kern w:val="44"/>
          <w:szCs w:val="32"/>
        </w:rPr>
        <w:t>3工程概况</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_Toc32013 \h </w:instrText>
      </w:r>
      <w:r>
        <w:rPr>
          <w:rFonts w:hint="eastAsia" w:ascii="宋体" w:hAnsi="宋体" w:eastAsia="宋体" w:cs="宋体"/>
        </w:rPr>
        <w:fldChar w:fldCharType="separate"/>
      </w:r>
      <w:r>
        <w:rPr>
          <w:rFonts w:hint="eastAsia" w:ascii="宋体" w:hAnsi="宋体" w:eastAsia="宋体" w:cs="宋体"/>
        </w:rPr>
        <w:t>28</w:t>
      </w:r>
      <w:r>
        <w:rPr>
          <w:rFonts w:hint="eastAsia" w:ascii="宋体" w:hAnsi="宋体" w:eastAsia="宋体" w:cs="宋体"/>
        </w:rPr>
        <w:fldChar w:fldCharType="end"/>
      </w:r>
      <w:r>
        <w:rPr>
          <w:rFonts w:hint="eastAsia" w:ascii="宋体" w:hAnsi="宋体" w:eastAsia="宋体" w:cs="宋体"/>
          <w:bCs w:val="0"/>
          <w:kern w:val="44"/>
          <w:szCs w:val="24"/>
        </w:rPr>
        <w:fldChar w:fldCharType="end"/>
      </w:r>
    </w:p>
    <w:p w14:paraId="786FA767">
      <w:pPr>
        <w:pStyle w:val="65"/>
        <w:tabs>
          <w:tab w:val="right" w:leader="dot" w:pos="8306"/>
          <w:tab w:val="clear" w:pos="8778"/>
        </w:tabs>
        <w:rPr>
          <w:rFonts w:hint="eastAsia" w:ascii="宋体" w:hAnsi="宋体" w:eastAsia="宋体" w:cs="宋体"/>
        </w:rPr>
      </w:pPr>
      <w:r>
        <w:rPr>
          <w:rFonts w:hint="eastAsia" w:ascii="宋体" w:hAnsi="宋体" w:eastAsia="宋体" w:cs="宋体"/>
          <w:bCs w:val="0"/>
          <w:kern w:val="44"/>
          <w:szCs w:val="24"/>
        </w:rPr>
        <w:fldChar w:fldCharType="begin"/>
      </w:r>
      <w:r>
        <w:rPr>
          <w:rFonts w:hint="eastAsia" w:ascii="宋体" w:hAnsi="宋体" w:eastAsia="宋体" w:cs="宋体"/>
          <w:bCs w:val="0"/>
          <w:kern w:val="44"/>
          <w:szCs w:val="24"/>
        </w:rPr>
        <w:instrText xml:space="preserve"> HYPERLINK \l _Toc18501 </w:instrText>
      </w:r>
      <w:r>
        <w:rPr>
          <w:rFonts w:hint="eastAsia" w:ascii="宋体" w:hAnsi="宋体" w:eastAsia="宋体" w:cs="宋体"/>
          <w:bCs w:val="0"/>
          <w:kern w:val="44"/>
          <w:szCs w:val="24"/>
        </w:rPr>
        <w:fldChar w:fldCharType="separate"/>
      </w:r>
      <w:r>
        <w:rPr>
          <w:rFonts w:hint="eastAsia" w:ascii="宋体" w:hAnsi="宋体" w:eastAsia="宋体" w:cs="宋体"/>
          <w:bCs/>
          <w:kern w:val="0"/>
          <w:szCs w:val="32"/>
        </w:rPr>
        <w:t>3.1工程背景</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_Toc18501 \h </w:instrText>
      </w:r>
      <w:r>
        <w:rPr>
          <w:rFonts w:hint="eastAsia" w:ascii="宋体" w:hAnsi="宋体" w:eastAsia="宋体" w:cs="宋体"/>
        </w:rPr>
        <w:fldChar w:fldCharType="separate"/>
      </w:r>
      <w:r>
        <w:rPr>
          <w:rFonts w:hint="eastAsia" w:ascii="宋体" w:hAnsi="宋体" w:eastAsia="宋体" w:cs="宋体"/>
        </w:rPr>
        <w:t>28</w:t>
      </w:r>
      <w:r>
        <w:rPr>
          <w:rFonts w:hint="eastAsia" w:ascii="宋体" w:hAnsi="宋体" w:eastAsia="宋体" w:cs="宋体"/>
        </w:rPr>
        <w:fldChar w:fldCharType="end"/>
      </w:r>
      <w:r>
        <w:rPr>
          <w:rFonts w:hint="eastAsia" w:ascii="宋体" w:hAnsi="宋体" w:eastAsia="宋体" w:cs="宋体"/>
          <w:bCs w:val="0"/>
          <w:kern w:val="44"/>
          <w:szCs w:val="24"/>
        </w:rPr>
        <w:fldChar w:fldCharType="end"/>
      </w:r>
    </w:p>
    <w:p w14:paraId="0D4DF703">
      <w:pPr>
        <w:pStyle w:val="65"/>
        <w:tabs>
          <w:tab w:val="right" w:leader="dot" w:pos="8306"/>
          <w:tab w:val="clear" w:pos="8778"/>
        </w:tabs>
        <w:rPr>
          <w:rFonts w:hint="eastAsia" w:ascii="宋体" w:hAnsi="宋体" w:eastAsia="宋体" w:cs="宋体"/>
        </w:rPr>
      </w:pPr>
      <w:r>
        <w:rPr>
          <w:rFonts w:hint="eastAsia" w:ascii="宋体" w:hAnsi="宋体" w:eastAsia="宋体" w:cs="宋体"/>
          <w:bCs w:val="0"/>
          <w:kern w:val="44"/>
          <w:szCs w:val="24"/>
        </w:rPr>
        <w:fldChar w:fldCharType="begin"/>
      </w:r>
      <w:r>
        <w:rPr>
          <w:rFonts w:hint="eastAsia" w:ascii="宋体" w:hAnsi="宋体" w:eastAsia="宋体" w:cs="宋体"/>
          <w:bCs w:val="0"/>
          <w:kern w:val="44"/>
          <w:szCs w:val="24"/>
        </w:rPr>
        <w:instrText xml:space="preserve"> HYPERLINK \l _Toc14900 </w:instrText>
      </w:r>
      <w:r>
        <w:rPr>
          <w:rFonts w:hint="eastAsia" w:ascii="宋体" w:hAnsi="宋体" w:eastAsia="宋体" w:cs="宋体"/>
          <w:bCs w:val="0"/>
          <w:kern w:val="44"/>
          <w:szCs w:val="24"/>
        </w:rPr>
        <w:fldChar w:fldCharType="separate"/>
      </w:r>
      <w:r>
        <w:rPr>
          <w:rFonts w:hint="eastAsia" w:ascii="宋体" w:hAnsi="宋体" w:eastAsia="宋体" w:cs="宋体"/>
          <w:bCs/>
          <w:kern w:val="0"/>
          <w:szCs w:val="32"/>
        </w:rPr>
        <w:t>3.3工程概况</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_Toc14900 \h </w:instrText>
      </w:r>
      <w:r>
        <w:rPr>
          <w:rFonts w:hint="eastAsia" w:ascii="宋体" w:hAnsi="宋体" w:eastAsia="宋体" w:cs="宋体"/>
        </w:rPr>
        <w:fldChar w:fldCharType="separate"/>
      </w:r>
      <w:r>
        <w:rPr>
          <w:rFonts w:hint="eastAsia" w:ascii="宋体" w:hAnsi="宋体" w:eastAsia="宋体" w:cs="宋体"/>
        </w:rPr>
        <w:t>29</w:t>
      </w:r>
      <w:r>
        <w:rPr>
          <w:rFonts w:hint="eastAsia" w:ascii="宋体" w:hAnsi="宋体" w:eastAsia="宋体" w:cs="宋体"/>
        </w:rPr>
        <w:fldChar w:fldCharType="end"/>
      </w:r>
      <w:r>
        <w:rPr>
          <w:rFonts w:hint="eastAsia" w:ascii="宋体" w:hAnsi="宋体" w:eastAsia="宋体" w:cs="宋体"/>
          <w:bCs w:val="0"/>
          <w:kern w:val="44"/>
          <w:szCs w:val="24"/>
        </w:rPr>
        <w:fldChar w:fldCharType="end"/>
      </w:r>
    </w:p>
    <w:p w14:paraId="4140448C">
      <w:pPr>
        <w:pStyle w:val="65"/>
        <w:tabs>
          <w:tab w:val="right" w:leader="dot" w:pos="8306"/>
          <w:tab w:val="clear" w:pos="8778"/>
        </w:tabs>
        <w:rPr>
          <w:rFonts w:hint="eastAsia" w:ascii="宋体" w:hAnsi="宋体" w:eastAsia="宋体" w:cs="宋体"/>
        </w:rPr>
      </w:pPr>
      <w:r>
        <w:rPr>
          <w:rFonts w:hint="eastAsia" w:ascii="宋体" w:hAnsi="宋体" w:eastAsia="宋体" w:cs="宋体"/>
          <w:bCs w:val="0"/>
          <w:kern w:val="44"/>
          <w:szCs w:val="24"/>
        </w:rPr>
        <w:fldChar w:fldCharType="begin"/>
      </w:r>
      <w:r>
        <w:rPr>
          <w:rFonts w:hint="eastAsia" w:ascii="宋体" w:hAnsi="宋体" w:eastAsia="宋体" w:cs="宋体"/>
          <w:bCs w:val="0"/>
          <w:kern w:val="44"/>
          <w:szCs w:val="24"/>
        </w:rPr>
        <w:instrText xml:space="preserve"> HYPERLINK \l _Toc2772 </w:instrText>
      </w:r>
      <w:r>
        <w:rPr>
          <w:rFonts w:hint="eastAsia" w:ascii="宋体" w:hAnsi="宋体" w:eastAsia="宋体" w:cs="宋体"/>
          <w:bCs w:val="0"/>
          <w:kern w:val="44"/>
          <w:szCs w:val="24"/>
        </w:rPr>
        <w:fldChar w:fldCharType="separate"/>
      </w:r>
      <w:r>
        <w:rPr>
          <w:rFonts w:hint="eastAsia" w:ascii="宋体" w:hAnsi="宋体" w:eastAsia="宋体" w:cs="宋体"/>
          <w:bCs/>
          <w:kern w:val="0"/>
          <w:szCs w:val="32"/>
        </w:rPr>
        <w:t>3.4工程调度运行方式</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_Toc2772 \h </w:instrText>
      </w:r>
      <w:r>
        <w:rPr>
          <w:rFonts w:hint="eastAsia" w:ascii="宋体" w:hAnsi="宋体" w:eastAsia="宋体" w:cs="宋体"/>
        </w:rPr>
        <w:fldChar w:fldCharType="separate"/>
      </w:r>
      <w:r>
        <w:rPr>
          <w:rFonts w:hint="eastAsia" w:ascii="宋体" w:hAnsi="宋体" w:eastAsia="宋体" w:cs="宋体"/>
        </w:rPr>
        <w:t>34</w:t>
      </w:r>
      <w:r>
        <w:rPr>
          <w:rFonts w:hint="eastAsia" w:ascii="宋体" w:hAnsi="宋体" w:eastAsia="宋体" w:cs="宋体"/>
        </w:rPr>
        <w:fldChar w:fldCharType="end"/>
      </w:r>
      <w:r>
        <w:rPr>
          <w:rFonts w:hint="eastAsia" w:ascii="宋体" w:hAnsi="宋体" w:eastAsia="宋体" w:cs="宋体"/>
          <w:bCs w:val="0"/>
          <w:kern w:val="44"/>
          <w:szCs w:val="24"/>
        </w:rPr>
        <w:fldChar w:fldCharType="end"/>
      </w:r>
    </w:p>
    <w:p w14:paraId="4FE68CCE">
      <w:pPr>
        <w:pStyle w:val="65"/>
        <w:tabs>
          <w:tab w:val="right" w:leader="dot" w:pos="8306"/>
          <w:tab w:val="clear" w:pos="8778"/>
        </w:tabs>
        <w:rPr>
          <w:rFonts w:hint="eastAsia" w:ascii="宋体" w:hAnsi="宋体" w:eastAsia="宋体" w:cs="宋体"/>
        </w:rPr>
      </w:pPr>
      <w:r>
        <w:rPr>
          <w:rFonts w:hint="eastAsia" w:ascii="宋体" w:hAnsi="宋体" w:eastAsia="宋体" w:cs="宋体"/>
          <w:bCs w:val="0"/>
          <w:kern w:val="44"/>
          <w:szCs w:val="24"/>
        </w:rPr>
        <w:fldChar w:fldCharType="begin"/>
      </w:r>
      <w:r>
        <w:rPr>
          <w:rFonts w:hint="eastAsia" w:ascii="宋体" w:hAnsi="宋体" w:eastAsia="宋体" w:cs="宋体"/>
          <w:bCs w:val="0"/>
          <w:kern w:val="44"/>
          <w:szCs w:val="24"/>
        </w:rPr>
        <w:instrText xml:space="preserve"> HYPERLINK \l _Toc541 </w:instrText>
      </w:r>
      <w:r>
        <w:rPr>
          <w:rFonts w:hint="eastAsia" w:ascii="宋体" w:hAnsi="宋体" w:eastAsia="宋体" w:cs="宋体"/>
          <w:bCs w:val="0"/>
          <w:kern w:val="44"/>
          <w:szCs w:val="24"/>
        </w:rPr>
        <w:fldChar w:fldCharType="separate"/>
      </w:r>
      <w:r>
        <w:rPr>
          <w:rFonts w:hint="eastAsia" w:ascii="宋体" w:hAnsi="宋体" w:eastAsia="宋体" w:cs="宋体"/>
          <w:bCs/>
          <w:kern w:val="0"/>
          <w:szCs w:val="32"/>
        </w:rPr>
        <w:t>3.5工程施工布置及进度</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_Toc541 \h </w:instrText>
      </w:r>
      <w:r>
        <w:rPr>
          <w:rFonts w:hint="eastAsia" w:ascii="宋体" w:hAnsi="宋体" w:eastAsia="宋体" w:cs="宋体"/>
        </w:rPr>
        <w:fldChar w:fldCharType="separate"/>
      </w:r>
      <w:r>
        <w:rPr>
          <w:rFonts w:hint="eastAsia" w:ascii="宋体" w:hAnsi="宋体" w:eastAsia="宋体" w:cs="宋体"/>
        </w:rPr>
        <w:t>34</w:t>
      </w:r>
      <w:r>
        <w:rPr>
          <w:rFonts w:hint="eastAsia" w:ascii="宋体" w:hAnsi="宋体" w:eastAsia="宋体" w:cs="宋体"/>
        </w:rPr>
        <w:fldChar w:fldCharType="end"/>
      </w:r>
      <w:r>
        <w:rPr>
          <w:rFonts w:hint="eastAsia" w:ascii="宋体" w:hAnsi="宋体" w:eastAsia="宋体" w:cs="宋体"/>
          <w:bCs w:val="0"/>
          <w:kern w:val="44"/>
          <w:szCs w:val="24"/>
        </w:rPr>
        <w:fldChar w:fldCharType="end"/>
      </w:r>
    </w:p>
    <w:p w14:paraId="33B618F6">
      <w:pPr>
        <w:pStyle w:val="65"/>
        <w:tabs>
          <w:tab w:val="right" w:leader="dot" w:pos="8306"/>
          <w:tab w:val="clear" w:pos="8778"/>
        </w:tabs>
        <w:rPr>
          <w:rFonts w:hint="eastAsia" w:ascii="宋体" w:hAnsi="宋体" w:eastAsia="宋体" w:cs="宋体"/>
        </w:rPr>
      </w:pPr>
      <w:r>
        <w:rPr>
          <w:rFonts w:hint="eastAsia" w:ascii="宋体" w:hAnsi="宋体" w:eastAsia="宋体" w:cs="宋体"/>
          <w:bCs w:val="0"/>
          <w:kern w:val="44"/>
          <w:szCs w:val="24"/>
        </w:rPr>
        <w:fldChar w:fldCharType="begin"/>
      </w:r>
      <w:r>
        <w:rPr>
          <w:rFonts w:hint="eastAsia" w:ascii="宋体" w:hAnsi="宋体" w:eastAsia="宋体" w:cs="宋体"/>
          <w:bCs w:val="0"/>
          <w:kern w:val="44"/>
          <w:szCs w:val="24"/>
        </w:rPr>
        <w:instrText xml:space="preserve"> HYPERLINK \l _Toc2929 </w:instrText>
      </w:r>
      <w:r>
        <w:rPr>
          <w:rFonts w:hint="eastAsia" w:ascii="宋体" w:hAnsi="宋体" w:eastAsia="宋体" w:cs="宋体"/>
          <w:bCs w:val="0"/>
          <w:kern w:val="44"/>
          <w:szCs w:val="24"/>
        </w:rPr>
        <w:fldChar w:fldCharType="separate"/>
      </w:r>
      <w:r>
        <w:rPr>
          <w:rFonts w:hint="eastAsia" w:ascii="宋体" w:hAnsi="宋体" w:eastAsia="宋体" w:cs="宋体"/>
          <w:bCs/>
          <w:kern w:val="0"/>
          <w:szCs w:val="32"/>
        </w:rPr>
        <w:t>3.6工程占地</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_Toc2929 \h </w:instrText>
      </w:r>
      <w:r>
        <w:rPr>
          <w:rFonts w:hint="eastAsia" w:ascii="宋体" w:hAnsi="宋体" w:eastAsia="宋体" w:cs="宋体"/>
        </w:rPr>
        <w:fldChar w:fldCharType="separate"/>
      </w:r>
      <w:r>
        <w:rPr>
          <w:rFonts w:hint="eastAsia" w:ascii="宋体" w:hAnsi="宋体" w:eastAsia="宋体" w:cs="宋体"/>
        </w:rPr>
        <w:t>39</w:t>
      </w:r>
      <w:r>
        <w:rPr>
          <w:rFonts w:hint="eastAsia" w:ascii="宋体" w:hAnsi="宋体" w:eastAsia="宋体" w:cs="宋体"/>
        </w:rPr>
        <w:fldChar w:fldCharType="end"/>
      </w:r>
      <w:r>
        <w:rPr>
          <w:rFonts w:hint="eastAsia" w:ascii="宋体" w:hAnsi="宋体" w:eastAsia="宋体" w:cs="宋体"/>
          <w:bCs w:val="0"/>
          <w:kern w:val="44"/>
          <w:szCs w:val="24"/>
        </w:rPr>
        <w:fldChar w:fldCharType="end"/>
      </w:r>
    </w:p>
    <w:p w14:paraId="67ECF643">
      <w:pPr>
        <w:pStyle w:val="65"/>
        <w:tabs>
          <w:tab w:val="right" w:leader="dot" w:pos="8306"/>
          <w:tab w:val="clear" w:pos="8778"/>
        </w:tabs>
        <w:rPr>
          <w:rFonts w:hint="eastAsia" w:ascii="宋体" w:hAnsi="宋体" w:eastAsia="宋体" w:cs="宋体"/>
        </w:rPr>
      </w:pPr>
      <w:r>
        <w:rPr>
          <w:rFonts w:hint="eastAsia" w:ascii="宋体" w:hAnsi="宋体" w:eastAsia="宋体" w:cs="宋体"/>
          <w:bCs w:val="0"/>
          <w:kern w:val="44"/>
          <w:szCs w:val="24"/>
        </w:rPr>
        <w:fldChar w:fldCharType="begin"/>
      </w:r>
      <w:r>
        <w:rPr>
          <w:rFonts w:hint="eastAsia" w:ascii="宋体" w:hAnsi="宋体" w:eastAsia="宋体" w:cs="宋体"/>
          <w:bCs w:val="0"/>
          <w:kern w:val="44"/>
          <w:szCs w:val="24"/>
        </w:rPr>
        <w:instrText xml:space="preserve"> HYPERLINK \l _Toc25048 </w:instrText>
      </w:r>
      <w:r>
        <w:rPr>
          <w:rFonts w:hint="eastAsia" w:ascii="宋体" w:hAnsi="宋体" w:eastAsia="宋体" w:cs="宋体"/>
          <w:bCs w:val="0"/>
          <w:kern w:val="44"/>
          <w:szCs w:val="24"/>
        </w:rPr>
        <w:fldChar w:fldCharType="separate"/>
      </w:r>
      <w:r>
        <w:rPr>
          <w:rFonts w:hint="eastAsia" w:ascii="宋体" w:hAnsi="宋体" w:eastAsia="宋体" w:cs="宋体"/>
          <w:bCs/>
          <w:kern w:val="0"/>
          <w:szCs w:val="32"/>
        </w:rPr>
        <w:t>3.7移民安置规划</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_Toc25048 \h </w:instrText>
      </w:r>
      <w:r>
        <w:rPr>
          <w:rFonts w:hint="eastAsia" w:ascii="宋体" w:hAnsi="宋体" w:eastAsia="宋体" w:cs="宋体"/>
        </w:rPr>
        <w:fldChar w:fldCharType="separate"/>
      </w:r>
      <w:r>
        <w:rPr>
          <w:rFonts w:hint="eastAsia" w:ascii="宋体" w:hAnsi="宋体" w:eastAsia="宋体" w:cs="宋体"/>
        </w:rPr>
        <w:t>42</w:t>
      </w:r>
      <w:r>
        <w:rPr>
          <w:rFonts w:hint="eastAsia" w:ascii="宋体" w:hAnsi="宋体" w:eastAsia="宋体" w:cs="宋体"/>
        </w:rPr>
        <w:fldChar w:fldCharType="end"/>
      </w:r>
      <w:r>
        <w:rPr>
          <w:rFonts w:hint="eastAsia" w:ascii="宋体" w:hAnsi="宋体" w:eastAsia="宋体" w:cs="宋体"/>
          <w:bCs w:val="0"/>
          <w:kern w:val="44"/>
          <w:szCs w:val="24"/>
        </w:rPr>
        <w:fldChar w:fldCharType="end"/>
      </w:r>
    </w:p>
    <w:p w14:paraId="3BC96B3F">
      <w:pPr>
        <w:pStyle w:val="65"/>
        <w:tabs>
          <w:tab w:val="right" w:leader="dot" w:pos="8306"/>
          <w:tab w:val="clear" w:pos="8778"/>
        </w:tabs>
        <w:rPr>
          <w:rFonts w:hint="eastAsia" w:ascii="宋体" w:hAnsi="宋体" w:eastAsia="宋体" w:cs="宋体"/>
        </w:rPr>
      </w:pPr>
      <w:r>
        <w:rPr>
          <w:rFonts w:hint="eastAsia" w:ascii="宋体" w:hAnsi="宋体" w:eastAsia="宋体" w:cs="宋体"/>
          <w:bCs w:val="0"/>
          <w:kern w:val="44"/>
          <w:szCs w:val="24"/>
        </w:rPr>
        <w:fldChar w:fldCharType="begin"/>
      </w:r>
      <w:r>
        <w:rPr>
          <w:rFonts w:hint="eastAsia" w:ascii="宋体" w:hAnsi="宋体" w:eastAsia="宋体" w:cs="宋体"/>
          <w:bCs w:val="0"/>
          <w:kern w:val="44"/>
          <w:szCs w:val="24"/>
        </w:rPr>
        <w:instrText xml:space="preserve"> HYPERLINK \l _Toc1964 </w:instrText>
      </w:r>
      <w:r>
        <w:rPr>
          <w:rFonts w:hint="eastAsia" w:ascii="宋体" w:hAnsi="宋体" w:eastAsia="宋体" w:cs="宋体"/>
          <w:bCs w:val="0"/>
          <w:kern w:val="44"/>
          <w:szCs w:val="24"/>
        </w:rPr>
        <w:fldChar w:fldCharType="separate"/>
      </w:r>
      <w:r>
        <w:rPr>
          <w:rFonts w:hint="eastAsia" w:ascii="宋体" w:hAnsi="宋体" w:eastAsia="宋体" w:cs="宋体"/>
          <w:bCs/>
          <w:kern w:val="0"/>
          <w:szCs w:val="32"/>
        </w:rPr>
        <w:t>3.8工程投资</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_Toc1964 \h </w:instrText>
      </w:r>
      <w:r>
        <w:rPr>
          <w:rFonts w:hint="eastAsia" w:ascii="宋体" w:hAnsi="宋体" w:eastAsia="宋体" w:cs="宋体"/>
        </w:rPr>
        <w:fldChar w:fldCharType="separate"/>
      </w:r>
      <w:r>
        <w:rPr>
          <w:rFonts w:hint="eastAsia" w:ascii="宋体" w:hAnsi="宋体" w:eastAsia="宋体" w:cs="宋体"/>
        </w:rPr>
        <w:t>43</w:t>
      </w:r>
      <w:r>
        <w:rPr>
          <w:rFonts w:hint="eastAsia" w:ascii="宋体" w:hAnsi="宋体" w:eastAsia="宋体" w:cs="宋体"/>
        </w:rPr>
        <w:fldChar w:fldCharType="end"/>
      </w:r>
      <w:r>
        <w:rPr>
          <w:rFonts w:hint="eastAsia" w:ascii="宋体" w:hAnsi="宋体" w:eastAsia="宋体" w:cs="宋体"/>
          <w:bCs w:val="0"/>
          <w:kern w:val="44"/>
          <w:szCs w:val="24"/>
        </w:rPr>
        <w:fldChar w:fldCharType="end"/>
      </w:r>
    </w:p>
    <w:p w14:paraId="783470A8">
      <w:pPr>
        <w:pStyle w:val="51"/>
        <w:tabs>
          <w:tab w:val="right" w:leader="dot" w:pos="8306"/>
        </w:tabs>
        <w:rPr>
          <w:rFonts w:hint="eastAsia" w:ascii="宋体" w:hAnsi="宋体" w:eastAsia="宋体" w:cs="宋体"/>
        </w:rPr>
      </w:pPr>
      <w:r>
        <w:rPr>
          <w:rFonts w:hint="eastAsia" w:ascii="宋体" w:hAnsi="宋体" w:eastAsia="宋体" w:cs="宋体"/>
          <w:bCs w:val="0"/>
          <w:kern w:val="44"/>
          <w:szCs w:val="24"/>
        </w:rPr>
        <w:fldChar w:fldCharType="begin"/>
      </w:r>
      <w:r>
        <w:rPr>
          <w:rFonts w:hint="eastAsia" w:ascii="宋体" w:hAnsi="宋体" w:eastAsia="宋体" w:cs="宋体"/>
          <w:bCs w:val="0"/>
          <w:kern w:val="44"/>
          <w:szCs w:val="24"/>
        </w:rPr>
        <w:instrText xml:space="preserve"> HYPERLINK \l _Toc23173 </w:instrText>
      </w:r>
      <w:r>
        <w:rPr>
          <w:rFonts w:hint="eastAsia" w:ascii="宋体" w:hAnsi="宋体" w:eastAsia="宋体" w:cs="宋体"/>
          <w:bCs w:val="0"/>
          <w:kern w:val="44"/>
          <w:szCs w:val="24"/>
        </w:rPr>
        <w:fldChar w:fldCharType="separate"/>
      </w:r>
      <w:r>
        <w:rPr>
          <w:rFonts w:hint="eastAsia" w:ascii="宋体" w:hAnsi="宋体" w:eastAsia="宋体" w:cs="宋体"/>
          <w:bCs/>
          <w:kern w:val="44"/>
          <w:szCs w:val="32"/>
        </w:rPr>
        <w:t>4工程分析</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_Toc23173 \h </w:instrText>
      </w:r>
      <w:r>
        <w:rPr>
          <w:rFonts w:hint="eastAsia" w:ascii="宋体" w:hAnsi="宋体" w:eastAsia="宋体" w:cs="宋体"/>
        </w:rPr>
        <w:fldChar w:fldCharType="separate"/>
      </w:r>
      <w:r>
        <w:rPr>
          <w:rFonts w:hint="eastAsia" w:ascii="宋体" w:hAnsi="宋体" w:eastAsia="宋体" w:cs="宋体"/>
        </w:rPr>
        <w:t>45</w:t>
      </w:r>
      <w:r>
        <w:rPr>
          <w:rFonts w:hint="eastAsia" w:ascii="宋体" w:hAnsi="宋体" w:eastAsia="宋体" w:cs="宋体"/>
        </w:rPr>
        <w:fldChar w:fldCharType="end"/>
      </w:r>
      <w:r>
        <w:rPr>
          <w:rFonts w:hint="eastAsia" w:ascii="宋体" w:hAnsi="宋体" w:eastAsia="宋体" w:cs="宋体"/>
          <w:bCs w:val="0"/>
          <w:kern w:val="44"/>
          <w:szCs w:val="24"/>
        </w:rPr>
        <w:fldChar w:fldCharType="end"/>
      </w:r>
    </w:p>
    <w:p w14:paraId="60F3680B">
      <w:pPr>
        <w:pStyle w:val="65"/>
        <w:tabs>
          <w:tab w:val="right" w:leader="dot" w:pos="8306"/>
          <w:tab w:val="clear" w:pos="8778"/>
        </w:tabs>
        <w:rPr>
          <w:rFonts w:hint="eastAsia" w:ascii="宋体" w:hAnsi="宋体" w:eastAsia="宋体" w:cs="宋体"/>
        </w:rPr>
      </w:pPr>
      <w:r>
        <w:rPr>
          <w:rFonts w:hint="eastAsia" w:ascii="宋体" w:hAnsi="宋体" w:eastAsia="宋体" w:cs="宋体"/>
          <w:bCs w:val="0"/>
          <w:kern w:val="44"/>
          <w:szCs w:val="24"/>
        </w:rPr>
        <w:fldChar w:fldCharType="begin"/>
      </w:r>
      <w:r>
        <w:rPr>
          <w:rFonts w:hint="eastAsia" w:ascii="宋体" w:hAnsi="宋体" w:eastAsia="宋体" w:cs="宋体"/>
          <w:bCs w:val="0"/>
          <w:kern w:val="44"/>
          <w:szCs w:val="24"/>
        </w:rPr>
        <w:instrText xml:space="preserve"> HYPERLINK \l _Toc5804 </w:instrText>
      </w:r>
      <w:r>
        <w:rPr>
          <w:rFonts w:hint="eastAsia" w:ascii="宋体" w:hAnsi="宋体" w:eastAsia="宋体" w:cs="宋体"/>
          <w:bCs w:val="0"/>
          <w:kern w:val="44"/>
          <w:szCs w:val="24"/>
        </w:rPr>
        <w:fldChar w:fldCharType="separate"/>
      </w:r>
      <w:r>
        <w:rPr>
          <w:rFonts w:hint="eastAsia" w:ascii="宋体" w:hAnsi="宋体" w:eastAsia="宋体" w:cs="宋体"/>
          <w:bCs/>
          <w:kern w:val="0"/>
          <w:szCs w:val="32"/>
        </w:rPr>
        <w:t>4.1政策规划符合性分析</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_Toc5804 \h </w:instrText>
      </w:r>
      <w:r>
        <w:rPr>
          <w:rFonts w:hint="eastAsia" w:ascii="宋体" w:hAnsi="宋体" w:eastAsia="宋体" w:cs="宋体"/>
        </w:rPr>
        <w:fldChar w:fldCharType="separate"/>
      </w:r>
      <w:r>
        <w:rPr>
          <w:rFonts w:hint="eastAsia" w:ascii="宋体" w:hAnsi="宋体" w:eastAsia="宋体" w:cs="宋体"/>
        </w:rPr>
        <w:t>45</w:t>
      </w:r>
      <w:r>
        <w:rPr>
          <w:rFonts w:hint="eastAsia" w:ascii="宋体" w:hAnsi="宋体" w:eastAsia="宋体" w:cs="宋体"/>
        </w:rPr>
        <w:fldChar w:fldCharType="end"/>
      </w:r>
      <w:r>
        <w:rPr>
          <w:rFonts w:hint="eastAsia" w:ascii="宋体" w:hAnsi="宋体" w:eastAsia="宋体" w:cs="宋体"/>
          <w:bCs w:val="0"/>
          <w:kern w:val="44"/>
          <w:szCs w:val="24"/>
        </w:rPr>
        <w:fldChar w:fldCharType="end"/>
      </w:r>
    </w:p>
    <w:p w14:paraId="19C0DF3B">
      <w:pPr>
        <w:pStyle w:val="65"/>
        <w:tabs>
          <w:tab w:val="right" w:leader="dot" w:pos="8306"/>
          <w:tab w:val="clear" w:pos="8778"/>
        </w:tabs>
        <w:rPr>
          <w:rFonts w:hint="eastAsia" w:ascii="宋体" w:hAnsi="宋体" w:eastAsia="宋体" w:cs="宋体"/>
        </w:rPr>
      </w:pPr>
      <w:r>
        <w:rPr>
          <w:rFonts w:hint="eastAsia" w:ascii="宋体" w:hAnsi="宋体" w:eastAsia="宋体" w:cs="宋体"/>
          <w:bCs w:val="0"/>
          <w:kern w:val="44"/>
          <w:szCs w:val="24"/>
        </w:rPr>
        <w:fldChar w:fldCharType="begin"/>
      </w:r>
      <w:r>
        <w:rPr>
          <w:rFonts w:hint="eastAsia" w:ascii="宋体" w:hAnsi="宋体" w:eastAsia="宋体" w:cs="宋体"/>
          <w:bCs w:val="0"/>
          <w:kern w:val="44"/>
          <w:szCs w:val="24"/>
        </w:rPr>
        <w:instrText xml:space="preserve"> HYPERLINK \l _Toc32530 </w:instrText>
      </w:r>
      <w:r>
        <w:rPr>
          <w:rFonts w:hint="eastAsia" w:ascii="宋体" w:hAnsi="宋体" w:eastAsia="宋体" w:cs="宋体"/>
          <w:bCs w:val="0"/>
          <w:kern w:val="44"/>
          <w:szCs w:val="24"/>
        </w:rPr>
        <w:fldChar w:fldCharType="separate"/>
      </w:r>
      <w:r>
        <w:rPr>
          <w:rFonts w:hint="eastAsia" w:ascii="宋体" w:hAnsi="宋体" w:eastAsia="宋体" w:cs="宋体"/>
          <w:bCs/>
          <w:kern w:val="0"/>
          <w:szCs w:val="32"/>
        </w:rPr>
        <w:t>4.2工程方案的环境合理性</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_Toc32530 \h </w:instrText>
      </w:r>
      <w:r>
        <w:rPr>
          <w:rFonts w:hint="eastAsia" w:ascii="宋体" w:hAnsi="宋体" w:eastAsia="宋体" w:cs="宋体"/>
        </w:rPr>
        <w:fldChar w:fldCharType="separate"/>
      </w:r>
      <w:r>
        <w:rPr>
          <w:rFonts w:hint="eastAsia" w:ascii="宋体" w:hAnsi="宋体" w:eastAsia="宋体" w:cs="宋体"/>
        </w:rPr>
        <w:t>60</w:t>
      </w:r>
      <w:r>
        <w:rPr>
          <w:rFonts w:hint="eastAsia" w:ascii="宋体" w:hAnsi="宋体" w:eastAsia="宋体" w:cs="宋体"/>
        </w:rPr>
        <w:fldChar w:fldCharType="end"/>
      </w:r>
      <w:r>
        <w:rPr>
          <w:rFonts w:hint="eastAsia" w:ascii="宋体" w:hAnsi="宋体" w:eastAsia="宋体" w:cs="宋体"/>
          <w:bCs w:val="0"/>
          <w:kern w:val="44"/>
          <w:szCs w:val="24"/>
        </w:rPr>
        <w:fldChar w:fldCharType="end"/>
      </w:r>
    </w:p>
    <w:p w14:paraId="5F8662DD">
      <w:pPr>
        <w:pStyle w:val="65"/>
        <w:tabs>
          <w:tab w:val="right" w:leader="dot" w:pos="8306"/>
          <w:tab w:val="clear" w:pos="8778"/>
        </w:tabs>
        <w:rPr>
          <w:rFonts w:hint="eastAsia" w:ascii="宋体" w:hAnsi="宋体" w:eastAsia="宋体" w:cs="宋体"/>
        </w:rPr>
      </w:pPr>
      <w:r>
        <w:rPr>
          <w:rFonts w:hint="eastAsia" w:ascii="宋体" w:hAnsi="宋体" w:eastAsia="宋体" w:cs="宋体"/>
          <w:bCs w:val="0"/>
          <w:kern w:val="44"/>
          <w:szCs w:val="24"/>
        </w:rPr>
        <w:fldChar w:fldCharType="begin"/>
      </w:r>
      <w:r>
        <w:rPr>
          <w:rFonts w:hint="eastAsia" w:ascii="宋体" w:hAnsi="宋体" w:eastAsia="宋体" w:cs="宋体"/>
          <w:bCs w:val="0"/>
          <w:kern w:val="44"/>
          <w:szCs w:val="24"/>
        </w:rPr>
        <w:instrText xml:space="preserve"> HYPERLINK \l _Toc32384 </w:instrText>
      </w:r>
      <w:r>
        <w:rPr>
          <w:rFonts w:hint="eastAsia" w:ascii="宋体" w:hAnsi="宋体" w:eastAsia="宋体" w:cs="宋体"/>
          <w:bCs w:val="0"/>
          <w:kern w:val="44"/>
          <w:szCs w:val="24"/>
        </w:rPr>
        <w:fldChar w:fldCharType="separate"/>
      </w:r>
      <w:r>
        <w:rPr>
          <w:rFonts w:hint="eastAsia" w:ascii="宋体" w:hAnsi="宋体" w:eastAsia="宋体" w:cs="宋体"/>
          <w:bCs/>
          <w:kern w:val="0"/>
          <w:szCs w:val="32"/>
        </w:rPr>
        <w:t>4.3工程分析</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_Toc32384 \h </w:instrText>
      </w:r>
      <w:r>
        <w:rPr>
          <w:rFonts w:hint="eastAsia" w:ascii="宋体" w:hAnsi="宋体" w:eastAsia="宋体" w:cs="宋体"/>
        </w:rPr>
        <w:fldChar w:fldCharType="separate"/>
      </w:r>
      <w:r>
        <w:rPr>
          <w:rFonts w:hint="eastAsia" w:ascii="宋体" w:hAnsi="宋体" w:eastAsia="宋体" w:cs="宋体"/>
        </w:rPr>
        <w:t>64</w:t>
      </w:r>
      <w:r>
        <w:rPr>
          <w:rFonts w:hint="eastAsia" w:ascii="宋体" w:hAnsi="宋体" w:eastAsia="宋体" w:cs="宋体"/>
        </w:rPr>
        <w:fldChar w:fldCharType="end"/>
      </w:r>
      <w:r>
        <w:rPr>
          <w:rFonts w:hint="eastAsia" w:ascii="宋体" w:hAnsi="宋体" w:eastAsia="宋体" w:cs="宋体"/>
          <w:bCs w:val="0"/>
          <w:kern w:val="44"/>
          <w:szCs w:val="24"/>
        </w:rPr>
        <w:fldChar w:fldCharType="end"/>
      </w:r>
    </w:p>
    <w:p w14:paraId="1A7DF0CA">
      <w:pPr>
        <w:pStyle w:val="65"/>
        <w:tabs>
          <w:tab w:val="right" w:leader="dot" w:pos="8306"/>
          <w:tab w:val="clear" w:pos="8778"/>
        </w:tabs>
        <w:rPr>
          <w:rFonts w:hint="eastAsia" w:ascii="宋体" w:hAnsi="宋体" w:eastAsia="宋体" w:cs="宋体"/>
        </w:rPr>
      </w:pPr>
      <w:r>
        <w:rPr>
          <w:rFonts w:hint="eastAsia" w:ascii="宋体" w:hAnsi="宋体" w:eastAsia="宋体" w:cs="宋体"/>
          <w:bCs w:val="0"/>
          <w:kern w:val="44"/>
          <w:szCs w:val="24"/>
        </w:rPr>
        <w:fldChar w:fldCharType="begin"/>
      </w:r>
      <w:r>
        <w:rPr>
          <w:rFonts w:hint="eastAsia" w:ascii="宋体" w:hAnsi="宋体" w:eastAsia="宋体" w:cs="宋体"/>
          <w:bCs w:val="0"/>
          <w:kern w:val="44"/>
          <w:szCs w:val="24"/>
        </w:rPr>
        <w:instrText xml:space="preserve"> HYPERLINK \l _Toc26817 </w:instrText>
      </w:r>
      <w:r>
        <w:rPr>
          <w:rFonts w:hint="eastAsia" w:ascii="宋体" w:hAnsi="宋体" w:eastAsia="宋体" w:cs="宋体"/>
          <w:bCs w:val="0"/>
          <w:kern w:val="44"/>
          <w:szCs w:val="24"/>
        </w:rPr>
        <w:fldChar w:fldCharType="separate"/>
      </w:r>
      <w:r>
        <w:rPr>
          <w:rFonts w:hint="eastAsia" w:ascii="宋体" w:hAnsi="宋体" w:eastAsia="宋体" w:cs="宋体"/>
          <w:bCs/>
          <w:kern w:val="0"/>
          <w:szCs w:val="32"/>
        </w:rPr>
        <w:t>4.4环境影响识别和重点环境要素的筛选</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_Toc26817 \h </w:instrText>
      </w:r>
      <w:r>
        <w:rPr>
          <w:rFonts w:hint="eastAsia" w:ascii="宋体" w:hAnsi="宋体" w:eastAsia="宋体" w:cs="宋体"/>
        </w:rPr>
        <w:fldChar w:fldCharType="separate"/>
      </w:r>
      <w:r>
        <w:rPr>
          <w:rFonts w:hint="eastAsia" w:ascii="宋体" w:hAnsi="宋体" w:eastAsia="宋体" w:cs="宋体"/>
        </w:rPr>
        <w:t>73</w:t>
      </w:r>
      <w:r>
        <w:rPr>
          <w:rFonts w:hint="eastAsia" w:ascii="宋体" w:hAnsi="宋体" w:eastAsia="宋体" w:cs="宋体"/>
        </w:rPr>
        <w:fldChar w:fldCharType="end"/>
      </w:r>
      <w:r>
        <w:rPr>
          <w:rFonts w:hint="eastAsia" w:ascii="宋体" w:hAnsi="宋体" w:eastAsia="宋体" w:cs="宋体"/>
          <w:bCs w:val="0"/>
          <w:kern w:val="44"/>
          <w:szCs w:val="24"/>
        </w:rPr>
        <w:fldChar w:fldCharType="end"/>
      </w:r>
    </w:p>
    <w:p w14:paraId="3B00A3AB">
      <w:pPr>
        <w:pStyle w:val="51"/>
        <w:tabs>
          <w:tab w:val="right" w:leader="dot" w:pos="8306"/>
        </w:tabs>
        <w:rPr>
          <w:rFonts w:hint="eastAsia" w:ascii="宋体" w:hAnsi="宋体" w:eastAsia="宋体" w:cs="宋体"/>
        </w:rPr>
      </w:pPr>
      <w:r>
        <w:rPr>
          <w:rFonts w:hint="eastAsia" w:ascii="宋体" w:hAnsi="宋体" w:eastAsia="宋体" w:cs="宋体"/>
          <w:bCs w:val="0"/>
          <w:kern w:val="44"/>
          <w:szCs w:val="24"/>
        </w:rPr>
        <w:fldChar w:fldCharType="begin"/>
      </w:r>
      <w:r>
        <w:rPr>
          <w:rFonts w:hint="eastAsia" w:ascii="宋体" w:hAnsi="宋体" w:eastAsia="宋体" w:cs="宋体"/>
          <w:bCs w:val="0"/>
          <w:kern w:val="44"/>
          <w:szCs w:val="24"/>
        </w:rPr>
        <w:instrText xml:space="preserve"> HYPERLINK \l _Toc30992 </w:instrText>
      </w:r>
      <w:r>
        <w:rPr>
          <w:rFonts w:hint="eastAsia" w:ascii="宋体" w:hAnsi="宋体" w:eastAsia="宋体" w:cs="宋体"/>
          <w:bCs w:val="0"/>
          <w:kern w:val="44"/>
          <w:szCs w:val="24"/>
        </w:rPr>
        <w:fldChar w:fldCharType="separate"/>
      </w:r>
      <w:r>
        <w:rPr>
          <w:rFonts w:hint="eastAsia" w:ascii="宋体" w:hAnsi="宋体" w:eastAsia="宋体" w:cs="宋体"/>
          <w:bCs/>
          <w:kern w:val="44"/>
          <w:szCs w:val="32"/>
        </w:rPr>
        <w:t>5环境现状调查与评价</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_Toc30992 \h </w:instrText>
      </w:r>
      <w:r>
        <w:rPr>
          <w:rFonts w:hint="eastAsia" w:ascii="宋体" w:hAnsi="宋体" w:eastAsia="宋体" w:cs="宋体"/>
        </w:rPr>
        <w:fldChar w:fldCharType="separate"/>
      </w:r>
      <w:r>
        <w:rPr>
          <w:rFonts w:hint="eastAsia" w:ascii="宋体" w:hAnsi="宋体" w:eastAsia="宋体" w:cs="宋体"/>
        </w:rPr>
        <w:t>76</w:t>
      </w:r>
      <w:r>
        <w:rPr>
          <w:rFonts w:hint="eastAsia" w:ascii="宋体" w:hAnsi="宋体" w:eastAsia="宋体" w:cs="宋体"/>
        </w:rPr>
        <w:fldChar w:fldCharType="end"/>
      </w:r>
      <w:r>
        <w:rPr>
          <w:rFonts w:hint="eastAsia" w:ascii="宋体" w:hAnsi="宋体" w:eastAsia="宋体" w:cs="宋体"/>
          <w:bCs w:val="0"/>
          <w:kern w:val="44"/>
          <w:szCs w:val="24"/>
        </w:rPr>
        <w:fldChar w:fldCharType="end"/>
      </w:r>
    </w:p>
    <w:p w14:paraId="2E1FFC61">
      <w:pPr>
        <w:pStyle w:val="65"/>
        <w:tabs>
          <w:tab w:val="right" w:leader="dot" w:pos="8306"/>
          <w:tab w:val="clear" w:pos="8778"/>
        </w:tabs>
        <w:rPr>
          <w:rFonts w:hint="eastAsia" w:ascii="宋体" w:hAnsi="宋体" w:eastAsia="宋体" w:cs="宋体"/>
        </w:rPr>
      </w:pPr>
      <w:r>
        <w:rPr>
          <w:rFonts w:hint="eastAsia" w:ascii="宋体" w:hAnsi="宋体" w:eastAsia="宋体" w:cs="宋体"/>
          <w:bCs w:val="0"/>
          <w:kern w:val="44"/>
          <w:szCs w:val="24"/>
        </w:rPr>
        <w:fldChar w:fldCharType="begin"/>
      </w:r>
      <w:r>
        <w:rPr>
          <w:rFonts w:hint="eastAsia" w:ascii="宋体" w:hAnsi="宋体" w:eastAsia="宋体" w:cs="宋体"/>
          <w:bCs w:val="0"/>
          <w:kern w:val="44"/>
          <w:szCs w:val="24"/>
        </w:rPr>
        <w:instrText xml:space="preserve"> HYPERLINK \l _Toc226 </w:instrText>
      </w:r>
      <w:r>
        <w:rPr>
          <w:rFonts w:hint="eastAsia" w:ascii="宋体" w:hAnsi="宋体" w:eastAsia="宋体" w:cs="宋体"/>
          <w:bCs w:val="0"/>
          <w:kern w:val="44"/>
          <w:szCs w:val="24"/>
        </w:rPr>
        <w:fldChar w:fldCharType="separate"/>
      </w:r>
      <w:r>
        <w:rPr>
          <w:rFonts w:hint="eastAsia" w:ascii="宋体" w:hAnsi="宋体" w:eastAsia="宋体" w:cs="宋体"/>
          <w:bCs/>
          <w:kern w:val="0"/>
          <w:szCs w:val="30"/>
        </w:rPr>
        <w:t>5.1水源区环境现状</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_Toc226 \h </w:instrText>
      </w:r>
      <w:r>
        <w:rPr>
          <w:rFonts w:hint="eastAsia" w:ascii="宋体" w:hAnsi="宋体" w:eastAsia="宋体" w:cs="宋体"/>
        </w:rPr>
        <w:fldChar w:fldCharType="separate"/>
      </w:r>
      <w:r>
        <w:rPr>
          <w:rFonts w:hint="eastAsia" w:ascii="宋体" w:hAnsi="宋体" w:eastAsia="宋体" w:cs="宋体"/>
        </w:rPr>
        <w:t>76</w:t>
      </w:r>
      <w:r>
        <w:rPr>
          <w:rFonts w:hint="eastAsia" w:ascii="宋体" w:hAnsi="宋体" w:eastAsia="宋体" w:cs="宋体"/>
        </w:rPr>
        <w:fldChar w:fldCharType="end"/>
      </w:r>
      <w:r>
        <w:rPr>
          <w:rFonts w:hint="eastAsia" w:ascii="宋体" w:hAnsi="宋体" w:eastAsia="宋体" w:cs="宋体"/>
          <w:bCs w:val="0"/>
          <w:kern w:val="44"/>
          <w:szCs w:val="24"/>
        </w:rPr>
        <w:fldChar w:fldCharType="end"/>
      </w:r>
    </w:p>
    <w:p w14:paraId="516B6598">
      <w:pPr>
        <w:pStyle w:val="65"/>
        <w:tabs>
          <w:tab w:val="right" w:leader="dot" w:pos="8306"/>
          <w:tab w:val="clear" w:pos="8778"/>
        </w:tabs>
        <w:rPr>
          <w:rFonts w:hint="eastAsia" w:ascii="宋体" w:hAnsi="宋体" w:eastAsia="宋体" w:cs="宋体"/>
        </w:rPr>
      </w:pPr>
      <w:r>
        <w:rPr>
          <w:rFonts w:hint="eastAsia" w:ascii="宋体" w:hAnsi="宋体" w:eastAsia="宋体" w:cs="宋体"/>
          <w:bCs w:val="0"/>
          <w:kern w:val="44"/>
          <w:szCs w:val="24"/>
        </w:rPr>
        <w:fldChar w:fldCharType="begin"/>
      </w:r>
      <w:r>
        <w:rPr>
          <w:rFonts w:hint="eastAsia" w:ascii="宋体" w:hAnsi="宋体" w:eastAsia="宋体" w:cs="宋体"/>
          <w:bCs w:val="0"/>
          <w:kern w:val="44"/>
          <w:szCs w:val="24"/>
        </w:rPr>
        <w:instrText xml:space="preserve"> HYPERLINK \l _Toc3426 </w:instrText>
      </w:r>
      <w:r>
        <w:rPr>
          <w:rFonts w:hint="eastAsia" w:ascii="宋体" w:hAnsi="宋体" w:eastAsia="宋体" w:cs="宋体"/>
          <w:bCs w:val="0"/>
          <w:kern w:val="44"/>
          <w:szCs w:val="24"/>
        </w:rPr>
        <w:fldChar w:fldCharType="separate"/>
      </w:r>
      <w:r>
        <w:rPr>
          <w:rFonts w:hint="eastAsia" w:ascii="宋体" w:hAnsi="宋体" w:eastAsia="宋体" w:cs="宋体"/>
          <w:bCs/>
          <w:kern w:val="0"/>
          <w:szCs w:val="30"/>
        </w:rPr>
        <w:t>5.2输水沿线区环境现状调查</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_Toc3426 \h </w:instrText>
      </w:r>
      <w:r>
        <w:rPr>
          <w:rFonts w:hint="eastAsia" w:ascii="宋体" w:hAnsi="宋体" w:eastAsia="宋体" w:cs="宋体"/>
        </w:rPr>
        <w:fldChar w:fldCharType="separate"/>
      </w:r>
      <w:r>
        <w:rPr>
          <w:rFonts w:hint="eastAsia" w:ascii="宋体" w:hAnsi="宋体" w:eastAsia="宋体" w:cs="宋体"/>
        </w:rPr>
        <w:t>76</w:t>
      </w:r>
      <w:r>
        <w:rPr>
          <w:rFonts w:hint="eastAsia" w:ascii="宋体" w:hAnsi="宋体" w:eastAsia="宋体" w:cs="宋体"/>
        </w:rPr>
        <w:fldChar w:fldCharType="end"/>
      </w:r>
      <w:r>
        <w:rPr>
          <w:rFonts w:hint="eastAsia" w:ascii="宋体" w:hAnsi="宋体" w:eastAsia="宋体" w:cs="宋体"/>
          <w:bCs w:val="0"/>
          <w:kern w:val="44"/>
          <w:szCs w:val="24"/>
        </w:rPr>
        <w:fldChar w:fldCharType="end"/>
      </w:r>
    </w:p>
    <w:p w14:paraId="7174A18C">
      <w:pPr>
        <w:pStyle w:val="65"/>
        <w:tabs>
          <w:tab w:val="right" w:leader="dot" w:pos="8306"/>
          <w:tab w:val="clear" w:pos="8778"/>
        </w:tabs>
        <w:rPr>
          <w:rFonts w:hint="eastAsia" w:ascii="宋体" w:hAnsi="宋体" w:eastAsia="宋体" w:cs="宋体"/>
        </w:rPr>
      </w:pPr>
      <w:r>
        <w:rPr>
          <w:rFonts w:hint="eastAsia" w:ascii="宋体" w:hAnsi="宋体" w:eastAsia="宋体" w:cs="宋体"/>
          <w:bCs w:val="0"/>
          <w:kern w:val="44"/>
          <w:szCs w:val="24"/>
        </w:rPr>
        <w:fldChar w:fldCharType="begin"/>
      </w:r>
      <w:r>
        <w:rPr>
          <w:rFonts w:hint="eastAsia" w:ascii="宋体" w:hAnsi="宋体" w:eastAsia="宋体" w:cs="宋体"/>
          <w:bCs w:val="0"/>
          <w:kern w:val="44"/>
          <w:szCs w:val="24"/>
        </w:rPr>
        <w:instrText xml:space="preserve"> HYPERLINK \l _Toc20844 </w:instrText>
      </w:r>
      <w:r>
        <w:rPr>
          <w:rFonts w:hint="eastAsia" w:ascii="宋体" w:hAnsi="宋体" w:eastAsia="宋体" w:cs="宋体"/>
          <w:bCs w:val="0"/>
          <w:kern w:val="44"/>
          <w:szCs w:val="24"/>
        </w:rPr>
        <w:fldChar w:fldCharType="separate"/>
      </w:r>
      <w:r>
        <w:rPr>
          <w:rFonts w:hint="eastAsia" w:ascii="宋体" w:hAnsi="宋体" w:eastAsia="宋体" w:cs="宋体"/>
          <w:bCs/>
          <w:kern w:val="0"/>
          <w:szCs w:val="30"/>
        </w:rPr>
        <w:t>5.3输水沿线区环境质量现状调查与评价</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_Toc20844 \h </w:instrText>
      </w:r>
      <w:r>
        <w:rPr>
          <w:rFonts w:hint="eastAsia" w:ascii="宋体" w:hAnsi="宋体" w:eastAsia="宋体" w:cs="宋体"/>
        </w:rPr>
        <w:fldChar w:fldCharType="separate"/>
      </w:r>
      <w:r>
        <w:rPr>
          <w:rFonts w:hint="eastAsia" w:ascii="宋体" w:hAnsi="宋体" w:eastAsia="宋体" w:cs="宋体"/>
        </w:rPr>
        <w:t>110</w:t>
      </w:r>
      <w:r>
        <w:rPr>
          <w:rFonts w:hint="eastAsia" w:ascii="宋体" w:hAnsi="宋体" w:eastAsia="宋体" w:cs="宋体"/>
        </w:rPr>
        <w:fldChar w:fldCharType="end"/>
      </w:r>
      <w:r>
        <w:rPr>
          <w:rFonts w:hint="eastAsia" w:ascii="宋体" w:hAnsi="宋体" w:eastAsia="宋体" w:cs="宋体"/>
          <w:bCs w:val="0"/>
          <w:kern w:val="44"/>
          <w:szCs w:val="24"/>
        </w:rPr>
        <w:fldChar w:fldCharType="end"/>
      </w:r>
    </w:p>
    <w:p w14:paraId="27F239BF">
      <w:pPr>
        <w:pStyle w:val="51"/>
        <w:tabs>
          <w:tab w:val="right" w:leader="dot" w:pos="8306"/>
        </w:tabs>
        <w:rPr>
          <w:rFonts w:hint="eastAsia" w:ascii="宋体" w:hAnsi="宋体" w:eastAsia="宋体" w:cs="宋体"/>
        </w:rPr>
      </w:pPr>
      <w:r>
        <w:rPr>
          <w:rFonts w:hint="eastAsia" w:ascii="宋体" w:hAnsi="宋体" w:eastAsia="宋体" w:cs="宋体"/>
          <w:bCs w:val="0"/>
          <w:kern w:val="44"/>
          <w:szCs w:val="24"/>
        </w:rPr>
        <w:fldChar w:fldCharType="begin"/>
      </w:r>
      <w:r>
        <w:rPr>
          <w:rFonts w:hint="eastAsia" w:ascii="宋体" w:hAnsi="宋体" w:eastAsia="宋体" w:cs="宋体"/>
          <w:bCs w:val="0"/>
          <w:kern w:val="44"/>
          <w:szCs w:val="24"/>
        </w:rPr>
        <w:instrText xml:space="preserve"> HYPERLINK \l _Toc2138 </w:instrText>
      </w:r>
      <w:r>
        <w:rPr>
          <w:rFonts w:hint="eastAsia" w:ascii="宋体" w:hAnsi="宋体" w:eastAsia="宋体" w:cs="宋体"/>
          <w:bCs w:val="0"/>
          <w:kern w:val="44"/>
          <w:szCs w:val="24"/>
        </w:rPr>
        <w:fldChar w:fldCharType="separate"/>
      </w:r>
      <w:r>
        <w:rPr>
          <w:rFonts w:hint="eastAsia" w:ascii="宋体" w:hAnsi="宋体" w:eastAsia="宋体" w:cs="宋体"/>
          <w:bCs/>
          <w:kern w:val="44"/>
          <w:szCs w:val="32"/>
        </w:rPr>
        <w:t>6环境影响预测与评价</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_Toc2138 \h </w:instrText>
      </w:r>
      <w:r>
        <w:rPr>
          <w:rFonts w:hint="eastAsia" w:ascii="宋体" w:hAnsi="宋体" w:eastAsia="宋体" w:cs="宋体"/>
        </w:rPr>
        <w:fldChar w:fldCharType="separate"/>
      </w:r>
      <w:r>
        <w:rPr>
          <w:rFonts w:hint="eastAsia" w:ascii="宋体" w:hAnsi="宋体" w:eastAsia="宋体" w:cs="宋体"/>
        </w:rPr>
        <w:t>120</w:t>
      </w:r>
      <w:r>
        <w:rPr>
          <w:rFonts w:hint="eastAsia" w:ascii="宋体" w:hAnsi="宋体" w:eastAsia="宋体" w:cs="宋体"/>
        </w:rPr>
        <w:fldChar w:fldCharType="end"/>
      </w:r>
      <w:r>
        <w:rPr>
          <w:rFonts w:hint="eastAsia" w:ascii="宋体" w:hAnsi="宋体" w:eastAsia="宋体" w:cs="宋体"/>
          <w:bCs w:val="0"/>
          <w:kern w:val="44"/>
          <w:szCs w:val="24"/>
        </w:rPr>
        <w:fldChar w:fldCharType="end"/>
      </w:r>
    </w:p>
    <w:p w14:paraId="097A733C">
      <w:pPr>
        <w:pStyle w:val="65"/>
        <w:tabs>
          <w:tab w:val="right" w:leader="dot" w:pos="8306"/>
          <w:tab w:val="clear" w:pos="8778"/>
        </w:tabs>
        <w:rPr>
          <w:rFonts w:hint="eastAsia" w:ascii="宋体" w:hAnsi="宋体" w:eastAsia="宋体" w:cs="宋体"/>
        </w:rPr>
      </w:pPr>
      <w:r>
        <w:rPr>
          <w:rFonts w:hint="eastAsia" w:ascii="宋体" w:hAnsi="宋体" w:eastAsia="宋体" w:cs="宋体"/>
          <w:bCs w:val="0"/>
          <w:kern w:val="44"/>
          <w:szCs w:val="24"/>
        </w:rPr>
        <w:fldChar w:fldCharType="begin"/>
      </w:r>
      <w:r>
        <w:rPr>
          <w:rFonts w:hint="eastAsia" w:ascii="宋体" w:hAnsi="宋体" w:eastAsia="宋体" w:cs="宋体"/>
          <w:bCs w:val="0"/>
          <w:kern w:val="44"/>
          <w:szCs w:val="24"/>
        </w:rPr>
        <w:instrText xml:space="preserve"> HYPERLINK \l _Toc23391 </w:instrText>
      </w:r>
      <w:r>
        <w:rPr>
          <w:rFonts w:hint="eastAsia" w:ascii="宋体" w:hAnsi="宋体" w:eastAsia="宋体" w:cs="宋体"/>
          <w:bCs w:val="0"/>
          <w:kern w:val="44"/>
          <w:szCs w:val="24"/>
        </w:rPr>
        <w:fldChar w:fldCharType="separate"/>
      </w:r>
      <w:r>
        <w:rPr>
          <w:rFonts w:hint="eastAsia" w:ascii="宋体" w:hAnsi="宋体" w:eastAsia="宋体" w:cs="宋体"/>
          <w:bCs/>
          <w:kern w:val="0"/>
          <w:szCs w:val="32"/>
        </w:rPr>
        <w:t>6.1水源区环境影响分析</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_Toc23391 \h </w:instrText>
      </w:r>
      <w:r>
        <w:rPr>
          <w:rFonts w:hint="eastAsia" w:ascii="宋体" w:hAnsi="宋体" w:eastAsia="宋体" w:cs="宋体"/>
        </w:rPr>
        <w:fldChar w:fldCharType="separate"/>
      </w:r>
      <w:r>
        <w:rPr>
          <w:rFonts w:hint="eastAsia" w:ascii="宋体" w:hAnsi="宋体" w:eastAsia="宋体" w:cs="宋体"/>
        </w:rPr>
        <w:t>120</w:t>
      </w:r>
      <w:r>
        <w:rPr>
          <w:rFonts w:hint="eastAsia" w:ascii="宋体" w:hAnsi="宋体" w:eastAsia="宋体" w:cs="宋体"/>
        </w:rPr>
        <w:fldChar w:fldCharType="end"/>
      </w:r>
      <w:r>
        <w:rPr>
          <w:rFonts w:hint="eastAsia" w:ascii="宋体" w:hAnsi="宋体" w:eastAsia="宋体" w:cs="宋体"/>
          <w:bCs w:val="0"/>
          <w:kern w:val="44"/>
          <w:szCs w:val="24"/>
        </w:rPr>
        <w:fldChar w:fldCharType="end"/>
      </w:r>
    </w:p>
    <w:p w14:paraId="4F0972AE">
      <w:pPr>
        <w:pStyle w:val="65"/>
        <w:tabs>
          <w:tab w:val="right" w:leader="dot" w:pos="8306"/>
          <w:tab w:val="clear" w:pos="8778"/>
        </w:tabs>
        <w:rPr>
          <w:rFonts w:hint="eastAsia" w:ascii="宋体" w:hAnsi="宋体" w:eastAsia="宋体" w:cs="宋体"/>
        </w:rPr>
      </w:pPr>
      <w:r>
        <w:rPr>
          <w:rFonts w:hint="eastAsia" w:ascii="宋体" w:hAnsi="宋体" w:eastAsia="宋体" w:cs="宋体"/>
          <w:bCs w:val="0"/>
          <w:kern w:val="44"/>
          <w:szCs w:val="24"/>
        </w:rPr>
        <w:fldChar w:fldCharType="begin"/>
      </w:r>
      <w:r>
        <w:rPr>
          <w:rFonts w:hint="eastAsia" w:ascii="宋体" w:hAnsi="宋体" w:eastAsia="宋体" w:cs="宋体"/>
          <w:bCs w:val="0"/>
          <w:kern w:val="44"/>
          <w:szCs w:val="24"/>
        </w:rPr>
        <w:instrText xml:space="preserve"> HYPERLINK \l _Toc14360 </w:instrText>
      </w:r>
      <w:r>
        <w:rPr>
          <w:rFonts w:hint="eastAsia" w:ascii="宋体" w:hAnsi="宋体" w:eastAsia="宋体" w:cs="宋体"/>
          <w:bCs w:val="0"/>
          <w:kern w:val="44"/>
          <w:szCs w:val="24"/>
        </w:rPr>
        <w:fldChar w:fldCharType="separate"/>
      </w:r>
      <w:r>
        <w:rPr>
          <w:rFonts w:hint="eastAsia" w:ascii="宋体" w:hAnsi="宋体" w:eastAsia="宋体" w:cs="宋体"/>
          <w:bCs/>
          <w:kern w:val="0"/>
          <w:szCs w:val="32"/>
        </w:rPr>
        <w:t>6.2对区域水资源配置的影响</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_Toc14360 \h </w:instrText>
      </w:r>
      <w:r>
        <w:rPr>
          <w:rFonts w:hint="eastAsia" w:ascii="宋体" w:hAnsi="宋体" w:eastAsia="宋体" w:cs="宋体"/>
        </w:rPr>
        <w:fldChar w:fldCharType="separate"/>
      </w:r>
      <w:r>
        <w:rPr>
          <w:rFonts w:hint="eastAsia" w:ascii="宋体" w:hAnsi="宋体" w:eastAsia="宋体" w:cs="宋体"/>
        </w:rPr>
        <w:t>121</w:t>
      </w:r>
      <w:r>
        <w:rPr>
          <w:rFonts w:hint="eastAsia" w:ascii="宋体" w:hAnsi="宋体" w:eastAsia="宋体" w:cs="宋体"/>
        </w:rPr>
        <w:fldChar w:fldCharType="end"/>
      </w:r>
      <w:r>
        <w:rPr>
          <w:rFonts w:hint="eastAsia" w:ascii="宋体" w:hAnsi="宋体" w:eastAsia="宋体" w:cs="宋体"/>
          <w:bCs w:val="0"/>
          <w:kern w:val="44"/>
          <w:szCs w:val="24"/>
        </w:rPr>
        <w:fldChar w:fldCharType="end"/>
      </w:r>
    </w:p>
    <w:p w14:paraId="340E4309">
      <w:pPr>
        <w:pStyle w:val="65"/>
        <w:tabs>
          <w:tab w:val="right" w:leader="dot" w:pos="8306"/>
          <w:tab w:val="clear" w:pos="8778"/>
        </w:tabs>
        <w:rPr>
          <w:rFonts w:hint="eastAsia" w:ascii="宋体" w:hAnsi="宋体" w:eastAsia="宋体" w:cs="宋体"/>
        </w:rPr>
      </w:pPr>
      <w:r>
        <w:rPr>
          <w:rFonts w:hint="eastAsia" w:ascii="宋体" w:hAnsi="宋体" w:eastAsia="宋体" w:cs="宋体"/>
          <w:bCs w:val="0"/>
          <w:kern w:val="44"/>
          <w:szCs w:val="24"/>
        </w:rPr>
        <w:fldChar w:fldCharType="begin"/>
      </w:r>
      <w:r>
        <w:rPr>
          <w:rFonts w:hint="eastAsia" w:ascii="宋体" w:hAnsi="宋体" w:eastAsia="宋体" w:cs="宋体"/>
          <w:bCs w:val="0"/>
          <w:kern w:val="44"/>
          <w:szCs w:val="24"/>
        </w:rPr>
        <w:instrText xml:space="preserve"> HYPERLINK \l _Toc10502 </w:instrText>
      </w:r>
      <w:r>
        <w:rPr>
          <w:rFonts w:hint="eastAsia" w:ascii="宋体" w:hAnsi="宋体" w:eastAsia="宋体" w:cs="宋体"/>
          <w:bCs w:val="0"/>
          <w:kern w:val="44"/>
          <w:szCs w:val="24"/>
        </w:rPr>
        <w:fldChar w:fldCharType="separate"/>
      </w:r>
      <w:r>
        <w:rPr>
          <w:rFonts w:hint="eastAsia" w:ascii="宋体" w:hAnsi="宋体" w:eastAsia="宋体" w:cs="宋体"/>
          <w:bCs/>
          <w:kern w:val="0"/>
          <w:szCs w:val="32"/>
        </w:rPr>
        <w:t>6.3对地表水环境的影响</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_Toc10502 \h </w:instrText>
      </w:r>
      <w:r>
        <w:rPr>
          <w:rFonts w:hint="eastAsia" w:ascii="宋体" w:hAnsi="宋体" w:eastAsia="宋体" w:cs="宋体"/>
        </w:rPr>
        <w:fldChar w:fldCharType="separate"/>
      </w:r>
      <w:r>
        <w:rPr>
          <w:rFonts w:hint="eastAsia" w:ascii="宋体" w:hAnsi="宋体" w:eastAsia="宋体" w:cs="宋体"/>
        </w:rPr>
        <w:t>121</w:t>
      </w:r>
      <w:r>
        <w:rPr>
          <w:rFonts w:hint="eastAsia" w:ascii="宋体" w:hAnsi="宋体" w:eastAsia="宋体" w:cs="宋体"/>
        </w:rPr>
        <w:fldChar w:fldCharType="end"/>
      </w:r>
      <w:r>
        <w:rPr>
          <w:rFonts w:hint="eastAsia" w:ascii="宋体" w:hAnsi="宋体" w:eastAsia="宋体" w:cs="宋体"/>
          <w:bCs w:val="0"/>
          <w:kern w:val="44"/>
          <w:szCs w:val="24"/>
        </w:rPr>
        <w:fldChar w:fldCharType="end"/>
      </w:r>
    </w:p>
    <w:p w14:paraId="281A1474">
      <w:pPr>
        <w:pStyle w:val="65"/>
        <w:tabs>
          <w:tab w:val="right" w:leader="dot" w:pos="8306"/>
          <w:tab w:val="clear" w:pos="8778"/>
        </w:tabs>
        <w:rPr>
          <w:rFonts w:hint="eastAsia" w:ascii="宋体" w:hAnsi="宋体" w:eastAsia="宋体" w:cs="宋体"/>
        </w:rPr>
      </w:pPr>
      <w:r>
        <w:rPr>
          <w:rFonts w:hint="eastAsia" w:ascii="宋体" w:hAnsi="宋体" w:eastAsia="宋体" w:cs="宋体"/>
          <w:bCs w:val="0"/>
          <w:kern w:val="44"/>
          <w:szCs w:val="24"/>
        </w:rPr>
        <w:fldChar w:fldCharType="begin"/>
      </w:r>
      <w:r>
        <w:rPr>
          <w:rFonts w:hint="eastAsia" w:ascii="宋体" w:hAnsi="宋体" w:eastAsia="宋体" w:cs="宋体"/>
          <w:bCs w:val="0"/>
          <w:kern w:val="44"/>
          <w:szCs w:val="24"/>
        </w:rPr>
        <w:instrText xml:space="preserve"> HYPERLINK \l _Toc26526 </w:instrText>
      </w:r>
      <w:r>
        <w:rPr>
          <w:rFonts w:hint="eastAsia" w:ascii="宋体" w:hAnsi="宋体" w:eastAsia="宋体" w:cs="宋体"/>
          <w:bCs w:val="0"/>
          <w:kern w:val="44"/>
          <w:szCs w:val="24"/>
        </w:rPr>
        <w:fldChar w:fldCharType="separate"/>
      </w:r>
      <w:r>
        <w:rPr>
          <w:rFonts w:hint="eastAsia" w:ascii="宋体" w:hAnsi="宋体" w:eastAsia="宋体" w:cs="宋体"/>
          <w:bCs/>
          <w:kern w:val="0"/>
          <w:szCs w:val="32"/>
        </w:rPr>
        <w:t>6.4对地下水环境的影响</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_Toc26526 \h </w:instrText>
      </w:r>
      <w:r>
        <w:rPr>
          <w:rFonts w:hint="eastAsia" w:ascii="宋体" w:hAnsi="宋体" w:eastAsia="宋体" w:cs="宋体"/>
        </w:rPr>
        <w:fldChar w:fldCharType="separate"/>
      </w:r>
      <w:r>
        <w:rPr>
          <w:rFonts w:hint="eastAsia" w:ascii="宋体" w:hAnsi="宋体" w:eastAsia="宋体" w:cs="宋体"/>
        </w:rPr>
        <w:t>122</w:t>
      </w:r>
      <w:r>
        <w:rPr>
          <w:rFonts w:hint="eastAsia" w:ascii="宋体" w:hAnsi="宋体" w:eastAsia="宋体" w:cs="宋体"/>
        </w:rPr>
        <w:fldChar w:fldCharType="end"/>
      </w:r>
      <w:r>
        <w:rPr>
          <w:rFonts w:hint="eastAsia" w:ascii="宋体" w:hAnsi="宋体" w:eastAsia="宋体" w:cs="宋体"/>
          <w:bCs w:val="0"/>
          <w:kern w:val="44"/>
          <w:szCs w:val="24"/>
        </w:rPr>
        <w:fldChar w:fldCharType="end"/>
      </w:r>
    </w:p>
    <w:p w14:paraId="7F940D1F">
      <w:pPr>
        <w:pStyle w:val="65"/>
        <w:tabs>
          <w:tab w:val="right" w:leader="dot" w:pos="8306"/>
          <w:tab w:val="clear" w:pos="8778"/>
        </w:tabs>
        <w:rPr>
          <w:rFonts w:hint="eastAsia" w:ascii="宋体" w:hAnsi="宋体" w:eastAsia="宋体" w:cs="宋体"/>
        </w:rPr>
      </w:pPr>
      <w:r>
        <w:rPr>
          <w:rFonts w:hint="eastAsia" w:ascii="宋体" w:hAnsi="宋体" w:eastAsia="宋体" w:cs="宋体"/>
          <w:bCs w:val="0"/>
          <w:kern w:val="44"/>
          <w:szCs w:val="24"/>
        </w:rPr>
        <w:fldChar w:fldCharType="begin"/>
      </w:r>
      <w:r>
        <w:rPr>
          <w:rFonts w:hint="eastAsia" w:ascii="宋体" w:hAnsi="宋体" w:eastAsia="宋体" w:cs="宋体"/>
          <w:bCs w:val="0"/>
          <w:kern w:val="44"/>
          <w:szCs w:val="24"/>
        </w:rPr>
        <w:instrText xml:space="preserve"> HYPERLINK \l _Toc17311 </w:instrText>
      </w:r>
      <w:r>
        <w:rPr>
          <w:rFonts w:hint="eastAsia" w:ascii="宋体" w:hAnsi="宋体" w:eastAsia="宋体" w:cs="宋体"/>
          <w:bCs w:val="0"/>
          <w:kern w:val="44"/>
          <w:szCs w:val="24"/>
        </w:rPr>
        <w:fldChar w:fldCharType="separate"/>
      </w:r>
      <w:r>
        <w:rPr>
          <w:rFonts w:hint="eastAsia" w:ascii="宋体" w:hAnsi="宋体" w:eastAsia="宋体" w:cs="宋体"/>
          <w:bCs/>
          <w:kern w:val="0"/>
          <w:szCs w:val="32"/>
        </w:rPr>
        <w:t>6.5对陆生生态的影响</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_Toc17311 \h </w:instrText>
      </w:r>
      <w:r>
        <w:rPr>
          <w:rFonts w:hint="eastAsia" w:ascii="宋体" w:hAnsi="宋体" w:eastAsia="宋体" w:cs="宋体"/>
        </w:rPr>
        <w:fldChar w:fldCharType="separate"/>
      </w:r>
      <w:r>
        <w:rPr>
          <w:rFonts w:hint="eastAsia" w:ascii="宋体" w:hAnsi="宋体" w:eastAsia="宋体" w:cs="宋体"/>
        </w:rPr>
        <w:t>124</w:t>
      </w:r>
      <w:r>
        <w:rPr>
          <w:rFonts w:hint="eastAsia" w:ascii="宋体" w:hAnsi="宋体" w:eastAsia="宋体" w:cs="宋体"/>
        </w:rPr>
        <w:fldChar w:fldCharType="end"/>
      </w:r>
      <w:r>
        <w:rPr>
          <w:rFonts w:hint="eastAsia" w:ascii="宋体" w:hAnsi="宋体" w:eastAsia="宋体" w:cs="宋体"/>
          <w:bCs w:val="0"/>
          <w:kern w:val="44"/>
          <w:szCs w:val="24"/>
        </w:rPr>
        <w:fldChar w:fldCharType="end"/>
      </w:r>
    </w:p>
    <w:p w14:paraId="770CC490">
      <w:pPr>
        <w:pStyle w:val="65"/>
        <w:tabs>
          <w:tab w:val="right" w:leader="dot" w:pos="8306"/>
          <w:tab w:val="clear" w:pos="8778"/>
        </w:tabs>
        <w:rPr>
          <w:rFonts w:hint="eastAsia" w:ascii="宋体" w:hAnsi="宋体" w:eastAsia="宋体" w:cs="宋体"/>
        </w:rPr>
      </w:pPr>
      <w:r>
        <w:rPr>
          <w:rFonts w:hint="eastAsia" w:ascii="宋体" w:hAnsi="宋体" w:eastAsia="宋体" w:cs="宋体"/>
          <w:bCs w:val="0"/>
          <w:kern w:val="44"/>
          <w:szCs w:val="24"/>
        </w:rPr>
        <w:fldChar w:fldCharType="begin"/>
      </w:r>
      <w:r>
        <w:rPr>
          <w:rFonts w:hint="eastAsia" w:ascii="宋体" w:hAnsi="宋体" w:eastAsia="宋体" w:cs="宋体"/>
          <w:bCs w:val="0"/>
          <w:kern w:val="44"/>
          <w:szCs w:val="24"/>
        </w:rPr>
        <w:instrText xml:space="preserve"> HYPERLINK \l _Toc17519 </w:instrText>
      </w:r>
      <w:r>
        <w:rPr>
          <w:rFonts w:hint="eastAsia" w:ascii="宋体" w:hAnsi="宋体" w:eastAsia="宋体" w:cs="宋体"/>
          <w:bCs w:val="0"/>
          <w:kern w:val="44"/>
          <w:szCs w:val="24"/>
        </w:rPr>
        <w:fldChar w:fldCharType="separate"/>
      </w:r>
      <w:r>
        <w:rPr>
          <w:rFonts w:hint="eastAsia" w:ascii="宋体" w:hAnsi="宋体" w:eastAsia="宋体" w:cs="宋体"/>
          <w:bCs/>
          <w:kern w:val="0"/>
          <w:szCs w:val="32"/>
        </w:rPr>
        <w:t>6.6对土壤环境的影响</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_Toc17519 \h </w:instrText>
      </w:r>
      <w:r>
        <w:rPr>
          <w:rFonts w:hint="eastAsia" w:ascii="宋体" w:hAnsi="宋体" w:eastAsia="宋体" w:cs="宋体"/>
        </w:rPr>
        <w:fldChar w:fldCharType="separate"/>
      </w:r>
      <w:r>
        <w:rPr>
          <w:rFonts w:hint="eastAsia" w:ascii="宋体" w:hAnsi="宋体" w:eastAsia="宋体" w:cs="宋体"/>
        </w:rPr>
        <w:t>130</w:t>
      </w:r>
      <w:r>
        <w:rPr>
          <w:rFonts w:hint="eastAsia" w:ascii="宋体" w:hAnsi="宋体" w:eastAsia="宋体" w:cs="宋体"/>
        </w:rPr>
        <w:fldChar w:fldCharType="end"/>
      </w:r>
      <w:r>
        <w:rPr>
          <w:rFonts w:hint="eastAsia" w:ascii="宋体" w:hAnsi="宋体" w:eastAsia="宋体" w:cs="宋体"/>
          <w:bCs w:val="0"/>
          <w:kern w:val="44"/>
          <w:szCs w:val="24"/>
        </w:rPr>
        <w:fldChar w:fldCharType="end"/>
      </w:r>
    </w:p>
    <w:p w14:paraId="5BE0CED3">
      <w:pPr>
        <w:pStyle w:val="65"/>
        <w:tabs>
          <w:tab w:val="right" w:leader="dot" w:pos="8306"/>
          <w:tab w:val="clear" w:pos="8778"/>
        </w:tabs>
        <w:rPr>
          <w:rFonts w:hint="eastAsia" w:ascii="宋体" w:hAnsi="宋体" w:eastAsia="宋体" w:cs="宋体"/>
        </w:rPr>
      </w:pPr>
      <w:r>
        <w:rPr>
          <w:rFonts w:hint="eastAsia" w:ascii="宋体" w:hAnsi="宋体" w:eastAsia="宋体" w:cs="宋体"/>
          <w:bCs w:val="0"/>
          <w:kern w:val="44"/>
          <w:szCs w:val="24"/>
        </w:rPr>
        <w:fldChar w:fldCharType="begin"/>
      </w:r>
      <w:r>
        <w:rPr>
          <w:rFonts w:hint="eastAsia" w:ascii="宋体" w:hAnsi="宋体" w:eastAsia="宋体" w:cs="宋体"/>
          <w:bCs w:val="0"/>
          <w:kern w:val="44"/>
          <w:szCs w:val="24"/>
        </w:rPr>
        <w:instrText xml:space="preserve"> HYPERLINK \l _Toc12020 </w:instrText>
      </w:r>
      <w:r>
        <w:rPr>
          <w:rFonts w:hint="eastAsia" w:ascii="宋体" w:hAnsi="宋体" w:eastAsia="宋体" w:cs="宋体"/>
          <w:bCs w:val="0"/>
          <w:kern w:val="44"/>
          <w:szCs w:val="24"/>
        </w:rPr>
        <w:fldChar w:fldCharType="separate"/>
      </w:r>
      <w:r>
        <w:rPr>
          <w:rFonts w:hint="eastAsia" w:ascii="宋体" w:hAnsi="宋体" w:eastAsia="宋体" w:cs="宋体"/>
          <w:bCs/>
          <w:kern w:val="0"/>
          <w:szCs w:val="32"/>
        </w:rPr>
        <w:t>6.7水土流失影响预测与评价</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_Toc12020 \h </w:instrText>
      </w:r>
      <w:r>
        <w:rPr>
          <w:rFonts w:hint="eastAsia" w:ascii="宋体" w:hAnsi="宋体" w:eastAsia="宋体" w:cs="宋体"/>
        </w:rPr>
        <w:fldChar w:fldCharType="separate"/>
      </w:r>
      <w:r>
        <w:rPr>
          <w:rFonts w:hint="eastAsia" w:ascii="宋体" w:hAnsi="宋体" w:eastAsia="宋体" w:cs="宋体"/>
        </w:rPr>
        <w:t>131</w:t>
      </w:r>
      <w:r>
        <w:rPr>
          <w:rFonts w:hint="eastAsia" w:ascii="宋体" w:hAnsi="宋体" w:eastAsia="宋体" w:cs="宋体"/>
        </w:rPr>
        <w:fldChar w:fldCharType="end"/>
      </w:r>
      <w:r>
        <w:rPr>
          <w:rFonts w:hint="eastAsia" w:ascii="宋体" w:hAnsi="宋体" w:eastAsia="宋体" w:cs="宋体"/>
          <w:bCs w:val="0"/>
          <w:kern w:val="44"/>
          <w:szCs w:val="24"/>
        </w:rPr>
        <w:fldChar w:fldCharType="end"/>
      </w:r>
    </w:p>
    <w:p w14:paraId="3550B0B1">
      <w:pPr>
        <w:pStyle w:val="65"/>
        <w:tabs>
          <w:tab w:val="right" w:leader="dot" w:pos="8306"/>
          <w:tab w:val="clear" w:pos="8778"/>
        </w:tabs>
        <w:rPr>
          <w:rFonts w:hint="eastAsia" w:ascii="宋体" w:hAnsi="宋体" w:eastAsia="宋体" w:cs="宋体"/>
        </w:rPr>
      </w:pPr>
      <w:r>
        <w:rPr>
          <w:rFonts w:hint="eastAsia" w:ascii="宋体" w:hAnsi="宋体" w:eastAsia="宋体" w:cs="宋体"/>
          <w:bCs w:val="0"/>
          <w:kern w:val="44"/>
          <w:szCs w:val="24"/>
        </w:rPr>
        <w:fldChar w:fldCharType="begin"/>
      </w:r>
      <w:r>
        <w:rPr>
          <w:rFonts w:hint="eastAsia" w:ascii="宋体" w:hAnsi="宋体" w:eastAsia="宋体" w:cs="宋体"/>
          <w:bCs w:val="0"/>
          <w:kern w:val="44"/>
          <w:szCs w:val="24"/>
        </w:rPr>
        <w:instrText xml:space="preserve"> HYPERLINK \l _Toc26169 </w:instrText>
      </w:r>
      <w:r>
        <w:rPr>
          <w:rFonts w:hint="eastAsia" w:ascii="宋体" w:hAnsi="宋体" w:eastAsia="宋体" w:cs="宋体"/>
          <w:bCs w:val="0"/>
          <w:kern w:val="44"/>
          <w:szCs w:val="24"/>
        </w:rPr>
        <w:fldChar w:fldCharType="separate"/>
      </w:r>
      <w:r>
        <w:rPr>
          <w:rFonts w:hint="eastAsia" w:ascii="宋体" w:hAnsi="宋体" w:eastAsia="宋体" w:cs="宋体"/>
          <w:bCs/>
          <w:kern w:val="0"/>
          <w:szCs w:val="32"/>
        </w:rPr>
        <w:t>6.8施工期“三废一噪”等环境影响</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_Toc26169 \h </w:instrText>
      </w:r>
      <w:r>
        <w:rPr>
          <w:rFonts w:hint="eastAsia" w:ascii="宋体" w:hAnsi="宋体" w:eastAsia="宋体" w:cs="宋体"/>
        </w:rPr>
        <w:fldChar w:fldCharType="separate"/>
      </w:r>
      <w:r>
        <w:rPr>
          <w:rFonts w:hint="eastAsia" w:ascii="宋体" w:hAnsi="宋体" w:eastAsia="宋体" w:cs="宋体"/>
        </w:rPr>
        <w:t>135</w:t>
      </w:r>
      <w:r>
        <w:rPr>
          <w:rFonts w:hint="eastAsia" w:ascii="宋体" w:hAnsi="宋体" w:eastAsia="宋体" w:cs="宋体"/>
        </w:rPr>
        <w:fldChar w:fldCharType="end"/>
      </w:r>
      <w:r>
        <w:rPr>
          <w:rFonts w:hint="eastAsia" w:ascii="宋体" w:hAnsi="宋体" w:eastAsia="宋体" w:cs="宋体"/>
          <w:bCs w:val="0"/>
          <w:kern w:val="44"/>
          <w:szCs w:val="24"/>
        </w:rPr>
        <w:fldChar w:fldCharType="end"/>
      </w:r>
    </w:p>
    <w:p w14:paraId="54B54D07">
      <w:pPr>
        <w:pStyle w:val="65"/>
        <w:tabs>
          <w:tab w:val="right" w:leader="dot" w:pos="8306"/>
          <w:tab w:val="clear" w:pos="8778"/>
        </w:tabs>
        <w:rPr>
          <w:rFonts w:hint="eastAsia" w:ascii="宋体" w:hAnsi="宋体" w:eastAsia="宋体" w:cs="宋体"/>
        </w:rPr>
      </w:pPr>
      <w:r>
        <w:rPr>
          <w:rFonts w:hint="eastAsia" w:ascii="宋体" w:hAnsi="宋体" w:eastAsia="宋体" w:cs="宋体"/>
          <w:bCs w:val="0"/>
          <w:kern w:val="44"/>
          <w:szCs w:val="24"/>
        </w:rPr>
        <w:fldChar w:fldCharType="begin"/>
      </w:r>
      <w:r>
        <w:rPr>
          <w:rFonts w:hint="eastAsia" w:ascii="宋体" w:hAnsi="宋体" w:eastAsia="宋体" w:cs="宋体"/>
          <w:bCs w:val="0"/>
          <w:kern w:val="44"/>
          <w:szCs w:val="24"/>
        </w:rPr>
        <w:instrText xml:space="preserve"> HYPERLINK \l _Toc25307 </w:instrText>
      </w:r>
      <w:r>
        <w:rPr>
          <w:rFonts w:hint="eastAsia" w:ascii="宋体" w:hAnsi="宋体" w:eastAsia="宋体" w:cs="宋体"/>
          <w:bCs w:val="0"/>
          <w:kern w:val="44"/>
          <w:szCs w:val="24"/>
        </w:rPr>
        <w:fldChar w:fldCharType="separate"/>
      </w:r>
      <w:r>
        <w:rPr>
          <w:rFonts w:hint="eastAsia" w:ascii="宋体" w:hAnsi="宋体" w:eastAsia="宋体" w:cs="宋体"/>
          <w:bCs/>
          <w:kern w:val="0"/>
          <w:szCs w:val="32"/>
        </w:rPr>
        <w:t>6.9环境风险影响分析与评价</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_Toc25307 \h </w:instrText>
      </w:r>
      <w:r>
        <w:rPr>
          <w:rFonts w:hint="eastAsia" w:ascii="宋体" w:hAnsi="宋体" w:eastAsia="宋体" w:cs="宋体"/>
        </w:rPr>
        <w:fldChar w:fldCharType="separate"/>
      </w:r>
      <w:r>
        <w:rPr>
          <w:rFonts w:hint="eastAsia" w:ascii="宋体" w:hAnsi="宋体" w:eastAsia="宋体" w:cs="宋体"/>
        </w:rPr>
        <w:t>145</w:t>
      </w:r>
      <w:r>
        <w:rPr>
          <w:rFonts w:hint="eastAsia" w:ascii="宋体" w:hAnsi="宋体" w:eastAsia="宋体" w:cs="宋体"/>
        </w:rPr>
        <w:fldChar w:fldCharType="end"/>
      </w:r>
      <w:r>
        <w:rPr>
          <w:rFonts w:hint="eastAsia" w:ascii="宋体" w:hAnsi="宋体" w:eastAsia="宋体" w:cs="宋体"/>
          <w:bCs w:val="0"/>
          <w:kern w:val="44"/>
          <w:szCs w:val="24"/>
        </w:rPr>
        <w:fldChar w:fldCharType="end"/>
      </w:r>
    </w:p>
    <w:p w14:paraId="6D2C2986">
      <w:pPr>
        <w:pStyle w:val="51"/>
        <w:tabs>
          <w:tab w:val="right" w:leader="dot" w:pos="8306"/>
        </w:tabs>
        <w:rPr>
          <w:rFonts w:hint="eastAsia" w:ascii="宋体" w:hAnsi="宋体" w:eastAsia="宋体" w:cs="宋体"/>
        </w:rPr>
      </w:pPr>
      <w:r>
        <w:rPr>
          <w:rFonts w:hint="eastAsia" w:ascii="宋体" w:hAnsi="宋体" w:eastAsia="宋体" w:cs="宋体"/>
          <w:bCs w:val="0"/>
          <w:kern w:val="44"/>
          <w:szCs w:val="24"/>
        </w:rPr>
        <w:fldChar w:fldCharType="begin"/>
      </w:r>
      <w:r>
        <w:rPr>
          <w:rFonts w:hint="eastAsia" w:ascii="宋体" w:hAnsi="宋体" w:eastAsia="宋体" w:cs="宋体"/>
          <w:bCs w:val="0"/>
          <w:kern w:val="44"/>
          <w:szCs w:val="24"/>
        </w:rPr>
        <w:instrText xml:space="preserve"> HYPERLINK \l _Toc12498 </w:instrText>
      </w:r>
      <w:r>
        <w:rPr>
          <w:rFonts w:hint="eastAsia" w:ascii="宋体" w:hAnsi="宋体" w:eastAsia="宋体" w:cs="宋体"/>
          <w:bCs w:val="0"/>
          <w:kern w:val="44"/>
          <w:szCs w:val="24"/>
        </w:rPr>
        <w:fldChar w:fldCharType="separate"/>
      </w:r>
      <w:r>
        <w:rPr>
          <w:rFonts w:hint="eastAsia" w:ascii="宋体" w:hAnsi="宋体" w:eastAsia="宋体" w:cs="宋体"/>
          <w:bCs/>
          <w:kern w:val="44"/>
          <w:szCs w:val="32"/>
        </w:rPr>
        <w:t>7环境保护对策措施及其技术经济论证</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_Toc12498 \h </w:instrText>
      </w:r>
      <w:r>
        <w:rPr>
          <w:rFonts w:hint="eastAsia" w:ascii="宋体" w:hAnsi="宋体" w:eastAsia="宋体" w:cs="宋体"/>
        </w:rPr>
        <w:fldChar w:fldCharType="separate"/>
      </w:r>
      <w:r>
        <w:rPr>
          <w:rFonts w:hint="eastAsia" w:ascii="宋体" w:hAnsi="宋体" w:eastAsia="宋体" w:cs="宋体"/>
        </w:rPr>
        <w:t>151</w:t>
      </w:r>
      <w:r>
        <w:rPr>
          <w:rFonts w:hint="eastAsia" w:ascii="宋体" w:hAnsi="宋体" w:eastAsia="宋体" w:cs="宋体"/>
        </w:rPr>
        <w:fldChar w:fldCharType="end"/>
      </w:r>
      <w:r>
        <w:rPr>
          <w:rFonts w:hint="eastAsia" w:ascii="宋体" w:hAnsi="宋体" w:eastAsia="宋体" w:cs="宋体"/>
          <w:bCs w:val="0"/>
          <w:kern w:val="44"/>
          <w:szCs w:val="24"/>
        </w:rPr>
        <w:fldChar w:fldCharType="end"/>
      </w:r>
    </w:p>
    <w:p w14:paraId="0CBA6936">
      <w:pPr>
        <w:pStyle w:val="65"/>
        <w:tabs>
          <w:tab w:val="right" w:leader="dot" w:pos="8306"/>
          <w:tab w:val="clear" w:pos="8778"/>
        </w:tabs>
        <w:rPr>
          <w:rFonts w:hint="eastAsia" w:ascii="宋体" w:hAnsi="宋体" w:eastAsia="宋体" w:cs="宋体"/>
        </w:rPr>
      </w:pPr>
      <w:r>
        <w:rPr>
          <w:rFonts w:hint="eastAsia" w:ascii="宋体" w:hAnsi="宋体" w:eastAsia="宋体" w:cs="宋体"/>
          <w:bCs w:val="0"/>
          <w:kern w:val="44"/>
          <w:szCs w:val="24"/>
        </w:rPr>
        <w:fldChar w:fldCharType="begin"/>
      </w:r>
      <w:r>
        <w:rPr>
          <w:rFonts w:hint="eastAsia" w:ascii="宋体" w:hAnsi="宋体" w:eastAsia="宋体" w:cs="宋体"/>
          <w:bCs w:val="0"/>
          <w:kern w:val="44"/>
          <w:szCs w:val="24"/>
        </w:rPr>
        <w:instrText xml:space="preserve"> HYPERLINK \l _Toc14792 </w:instrText>
      </w:r>
      <w:r>
        <w:rPr>
          <w:rFonts w:hint="eastAsia" w:ascii="宋体" w:hAnsi="宋体" w:eastAsia="宋体" w:cs="宋体"/>
          <w:bCs w:val="0"/>
          <w:kern w:val="44"/>
          <w:szCs w:val="24"/>
        </w:rPr>
        <w:fldChar w:fldCharType="separate"/>
      </w:r>
      <w:r>
        <w:rPr>
          <w:rFonts w:hint="eastAsia" w:ascii="宋体" w:hAnsi="宋体" w:eastAsia="宋体" w:cs="宋体"/>
          <w:bCs/>
          <w:kern w:val="0"/>
          <w:szCs w:val="32"/>
        </w:rPr>
        <w:t>7.1 地表水</w:t>
      </w:r>
      <w:r>
        <w:rPr>
          <w:rFonts w:hint="eastAsia" w:ascii="宋体" w:hAnsi="宋体" w:eastAsia="宋体" w:cs="宋体"/>
          <w:kern w:val="0"/>
          <w:szCs w:val="32"/>
        </w:rPr>
        <w:t>环境保护对策措施</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_Toc14792 \h </w:instrText>
      </w:r>
      <w:r>
        <w:rPr>
          <w:rFonts w:hint="eastAsia" w:ascii="宋体" w:hAnsi="宋体" w:eastAsia="宋体" w:cs="宋体"/>
        </w:rPr>
        <w:fldChar w:fldCharType="separate"/>
      </w:r>
      <w:r>
        <w:rPr>
          <w:rFonts w:hint="eastAsia" w:ascii="宋体" w:hAnsi="宋体" w:eastAsia="宋体" w:cs="宋体"/>
        </w:rPr>
        <w:t>151</w:t>
      </w:r>
      <w:r>
        <w:rPr>
          <w:rFonts w:hint="eastAsia" w:ascii="宋体" w:hAnsi="宋体" w:eastAsia="宋体" w:cs="宋体"/>
        </w:rPr>
        <w:fldChar w:fldCharType="end"/>
      </w:r>
      <w:r>
        <w:rPr>
          <w:rFonts w:hint="eastAsia" w:ascii="宋体" w:hAnsi="宋体" w:eastAsia="宋体" w:cs="宋体"/>
          <w:bCs w:val="0"/>
          <w:kern w:val="44"/>
          <w:szCs w:val="24"/>
        </w:rPr>
        <w:fldChar w:fldCharType="end"/>
      </w:r>
    </w:p>
    <w:p w14:paraId="55134DC3">
      <w:pPr>
        <w:pStyle w:val="65"/>
        <w:tabs>
          <w:tab w:val="right" w:leader="dot" w:pos="8306"/>
          <w:tab w:val="clear" w:pos="8778"/>
        </w:tabs>
        <w:rPr>
          <w:rFonts w:hint="eastAsia" w:ascii="宋体" w:hAnsi="宋体" w:eastAsia="宋体" w:cs="宋体"/>
        </w:rPr>
      </w:pPr>
      <w:r>
        <w:rPr>
          <w:rFonts w:hint="eastAsia" w:ascii="宋体" w:hAnsi="宋体" w:eastAsia="宋体" w:cs="宋体"/>
          <w:bCs w:val="0"/>
          <w:kern w:val="44"/>
          <w:szCs w:val="24"/>
        </w:rPr>
        <w:fldChar w:fldCharType="begin"/>
      </w:r>
      <w:r>
        <w:rPr>
          <w:rFonts w:hint="eastAsia" w:ascii="宋体" w:hAnsi="宋体" w:eastAsia="宋体" w:cs="宋体"/>
          <w:bCs w:val="0"/>
          <w:kern w:val="44"/>
          <w:szCs w:val="24"/>
        </w:rPr>
        <w:instrText xml:space="preserve"> HYPERLINK \l _Toc19208 </w:instrText>
      </w:r>
      <w:r>
        <w:rPr>
          <w:rFonts w:hint="eastAsia" w:ascii="宋体" w:hAnsi="宋体" w:eastAsia="宋体" w:cs="宋体"/>
          <w:bCs w:val="0"/>
          <w:kern w:val="44"/>
          <w:szCs w:val="24"/>
        </w:rPr>
        <w:fldChar w:fldCharType="separate"/>
      </w:r>
      <w:r>
        <w:rPr>
          <w:rFonts w:hint="eastAsia" w:ascii="宋体" w:hAnsi="宋体" w:eastAsia="宋体" w:cs="宋体"/>
          <w:kern w:val="0"/>
          <w:szCs w:val="24"/>
        </w:rPr>
        <w:t>7.2 地下水环境保护对策措施</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_Toc19208 \h </w:instrText>
      </w:r>
      <w:r>
        <w:rPr>
          <w:rFonts w:hint="eastAsia" w:ascii="宋体" w:hAnsi="宋体" w:eastAsia="宋体" w:cs="宋体"/>
        </w:rPr>
        <w:fldChar w:fldCharType="separate"/>
      </w:r>
      <w:r>
        <w:rPr>
          <w:rFonts w:hint="eastAsia" w:ascii="宋体" w:hAnsi="宋体" w:eastAsia="宋体" w:cs="宋体"/>
        </w:rPr>
        <w:t>157</w:t>
      </w:r>
      <w:r>
        <w:rPr>
          <w:rFonts w:hint="eastAsia" w:ascii="宋体" w:hAnsi="宋体" w:eastAsia="宋体" w:cs="宋体"/>
        </w:rPr>
        <w:fldChar w:fldCharType="end"/>
      </w:r>
      <w:r>
        <w:rPr>
          <w:rFonts w:hint="eastAsia" w:ascii="宋体" w:hAnsi="宋体" w:eastAsia="宋体" w:cs="宋体"/>
          <w:bCs w:val="0"/>
          <w:kern w:val="44"/>
          <w:szCs w:val="24"/>
        </w:rPr>
        <w:fldChar w:fldCharType="end"/>
      </w:r>
    </w:p>
    <w:p w14:paraId="07322EB7">
      <w:pPr>
        <w:pStyle w:val="65"/>
        <w:tabs>
          <w:tab w:val="right" w:leader="dot" w:pos="8306"/>
          <w:tab w:val="clear" w:pos="8778"/>
        </w:tabs>
        <w:rPr>
          <w:rFonts w:hint="eastAsia" w:ascii="宋体" w:hAnsi="宋体" w:eastAsia="宋体" w:cs="宋体"/>
        </w:rPr>
      </w:pPr>
      <w:r>
        <w:rPr>
          <w:rFonts w:hint="eastAsia" w:ascii="宋体" w:hAnsi="宋体" w:eastAsia="宋体" w:cs="宋体"/>
          <w:bCs w:val="0"/>
          <w:kern w:val="44"/>
          <w:szCs w:val="24"/>
        </w:rPr>
        <w:fldChar w:fldCharType="begin"/>
      </w:r>
      <w:r>
        <w:rPr>
          <w:rFonts w:hint="eastAsia" w:ascii="宋体" w:hAnsi="宋体" w:eastAsia="宋体" w:cs="宋体"/>
          <w:bCs w:val="0"/>
          <w:kern w:val="44"/>
          <w:szCs w:val="24"/>
        </w:rPr>
        <w:instrText xml:space="preserve"> HYPERLINK \l _Toc17615 </w:instrText>
      </w:r>
      <w:r>
        <w:rPr>
          <w:rFonts w:hint="eastAsia" w:ascii="宋体" w:hAnsi="宋体" w:eastAsia="宋体" w:cs="宋体"/>
          <w:bCs w:val="0"/>
          <w:kern w:val="44"/>
          <w:szCs w:val="24"/>
        </w:rPr>
        <w:fldChar w:fldCharType="separate"/>
      </w:r>
      <w:r>
        <w:rPr>
          <w:rFonts w:hint="eastAsia" w:ascii="宋体" w:hAnsi="宋体" w:eastAsia="宋体" w:cs="宋体"/>
          <w:kern w:val="0"/>
          <w:szCs w:val="24"/>
        </w:rPr>
        <w:t>7.3 陆生生态环境保护措施</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_Toc17615 \h </w:instrText>
      </w:r>
      <w:r>
        <w:rPr>
          <w:rFonts w:hint="eastAsia" w:ascii="宋体" w:hAnsi="宋体" w:eastAsia="宋体" w:cs="宋体"/>
        </w:rPr>
        <w:fldChar w:fldCharType="separate"/>
      </w:r>
      <w:r>
        <w:rPr>
          <w:rFonts w:hint="eastAsia" w:ascii="宋体" w:hAnsi="宋体" w:eastAsia="宋体" w:cs="宋体"/>
        </w:rPr>
        <w:t>157</w:t>
      </w:r>
      <w:r>
        <w:rPr>
          <w:rFonts w:hint="eastAsia" w:ascii="宋体" w:hAnsi="宋体" w:eastAsia="宋体" w:cs="宋体"/>
        </w:rPr>
        <w:fldChar w:fldCharType="end"/>
      </w:r>
      <w:r>
        <w:rPr>
          <w:rFonts w:hint="eastAsia" w:ascii="宋体" w:hAnsi="宋体" w:eastAsia="宋体" w:cs="宋体"/>
          <w:bCs w:val="0"/>
          <w:kern w:val="44"/>
          <w:szCs w:val="24"/>
        </w:rPr>
        <w:fldChar w:fldCharType="end"/>
      </w:r>
    </w:p>
    <w:p w14:paraId="612968F1">
      <w:pPr>
        <w:pStyle w:val="65"/>
        <w:tabs>
          <w:tab w:val="right" w:leader="dot" w:pos="8306"/>
          <w:tab w:val="clear" w:pos="8778"/>
        </w:tabs>
        <w:rPr>
          <w:rFonts w:hint="eastAsia" w:ascii="宋体" w:hAnsi="宋体" w:eastAsia="宋体" w:cs="宋体"/>
        </w:rPr>
      </w:pPr>
      <w:r>
        <w:rPr>
          <w:rFonts w:hint="eastAsia" w:ascii="宋体" w:hAnsi="宋体" w:eastAsia="宋体" w:cs="宋体"/>
          <w:bCs w:val="0"/>
          <w:kern w:val="44"/>
          <w:szCs w:val="24"/>
        </w:rPr>
        <w:fldChar w:fldCharType="begin"/>
      </w:r>
      <w:r>
        <w:rPr>
          <w:rFonts w:hint="eastAsia" w:ascii="宋体" w:hAnsi="宋体" w:eastAsia="宋体" w:cs="宋体"/>
          <w:bCs w:val="0"/>
          <w:kern w:val="44"/>
          <w:szCs w:val="24"/>
        </w:rPr>
        <w:instrText xml:space="preserve"> HYPERLINK \l _Toc31002 </w:instrText>
      </w:r>
      <w:r>
        <w:rPr>
          <w:rFonts w:hint="eastAsia" w:ascii="宋体" w:hAnsi="宋体" w:eastAsia="宋体" w:cs="宋体"/>
          <w:bCs w:val="0"/>
          <w:kern w:val="44"/>
          <w:szCs w:val="24"/>
        </w:rPr>
        <w:fldChar w:fldCharType="separate"/>
      </w:r>
      <w:r>
        <w:rPr>
          <w:rFonts w:hint="eastAsia" w:ascii="宋体" w:hAnsi="宋体" w:eastAsia="宋体" w:cs="宋体"/>
          <w:bCs/>
          <w:kern w:val="0"/>
          <w:szCs w:val="32"/>
        </w:rPr>
        <w:t>7.4 土壤环境保护对策措施</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_Toc31002 \h </w:instrText>
      </w:r>
      <w:r>
        <w:rPr>
          <w:rFonts w:hint="eastAsia" w:ascii="宋体" w:hAnsi="宋体" w:eastAsia="宋体" w:cs="宋体"/>
        </w:rPr>
        <w:fldChar w:fldCharType="separate"/>
      </w:r>
      <w:r>
        <w:rPr>
          <w:rFonts w:hint="eastAsia" w:ascii="宋体" w:hAnsi="宋体" w:eastAsia="宋体" w:cs="宋体"/>
        </w:rPr>
        <w:t>159</w:t>
      </w:r>
      <w:r>
        <w:rPr>
          <w:rFonts w:hint="eastAsia" w:ascii="宋体" w:hAnsi="宋体" w:eastAsia="宋体" w:cs="宋体"/>
        </w:rPr>
        <w:fldChar w:fldCharType="end"/>
      </w:r>
      <w:r>
        <w:rPr>
          <w:rFonts w:hint="eastAsia" w:ascii="宋体" w:hAnsi="宋体" w:eastAsia="宋体" w:cs="宋体"/>
          <w:bCs w:val="0"/>
          <w:kern w:val="44"/>
          <w:szCs w:val="24"/>
        </w:rPr>
        <w:fldChar w:fldCharType="end"/>
      </w:r>
    </w:p>
    <w:p w14:paraId="3A480B20">
      <w:pPr>
        <w:pStyle w:val="65"/>
        <w:tabs>
          <w:tab w:val="right" w:leader="dot" w:pos="8306"/>
          <w:tab w:val="clear" w:pos="8778"/>
        </w:tabs>
        <w:rPr>
          <w:rFonts w:hint="eastAsia" w:ascii="宋体" w:hAnsi="宋体" w:eastAsia="宋体" w:cs="宋体"/>
        </w:rPr>
      </w:pPr>
      <w:r>
        <w:rPr>
          <w:rFonts w:hint="eastAsia" w:ascii="宋体" w:hAnsi="宋体" w:eastAsia="宋体" w:cs="宋体"/>
          <w:bCs w:val="0"/>
          <w:kern w:val="44"/>
          <w:szCs w:val="24"/>
        </w:rPr>
        <w:fldChar w:fldCharType="begin"/>
      </w:r>
      <w:r>
        <w:rPr>
          <w:rFonts w:hint="eastAsia" w:ascii="宋体" w:hAnsi="宋体" w:eastAsia="宋体" w:cs="宋体"/>
          <w:bCs w:val="0"/>
          <w:kern w:val="44"/>
          <w:szCs w:val="24"/>
        </w:rPr>
        <w:instrText xml:space="preserve"> HYPERLINK \l _Toc14531 </w:instrText>
      </w:r>
      <w:r>
        <w:rPr>
          <w:rFonts w:hint="eastAsia" w:ascii="宋体" w:hAnsi="宋体" w:eastAsia="宋体" w:cs="宋体"/>
          <w:bCs w:val="0"/>
          <w:kern w:val="44"/>
          <w:szCs w:val="24"/>
        </w:rPr>
        <w:fldChar w:fldCharType="separate"/>
      </w:r>
      <w:r>
        <w:rPr>
          <w:rFonts w:hint="eastAsia" w:ascii="宋体" w:hAnsi="宋体" w:eastAsia="宋体" w:cs="宋体"/>
          <w:bCs/>
          <w:kern w:val="0"/>
          <w:szCs w:val="32"/>
        </w:rPr>
        <w:t>7.5 环境空气保护措施</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_Toc14531 \h </w:instrText>
      </w:r>
      <w:r>
        <w:rPr>
          <w:rFonts w:hint="eastAsia" w:ascii="宋体" w:hAnsi="宋体" w:eastAsia="宋体" w:cs="宋体"/>
        </w:rPr>
        <w:fldChar w:fldCharType="separate"/>
      </w:r>
      <w:r>
        <w:rPr>
          <w:rFonts w:hint="eastAsia" w:ascii="宋体" w:hAnsi="宋体" w:eastAsia="宋体" w:cs="宋体"/>
        </w:rPr>
        <w:t>160</w:t>
      </w:r>
      <w:r>
        <w:rPr>
          <w:rFonts w:hint="eastAsia" w:ascii="宋体" w:hAnsi="宋体" w:eastAsia="宋体" w:cs="宋体"/>
        </w:rPr>
        <w:fldChar w:fldCharType="end"/>
      </w:r>
      <w:r>
        <w:rPr>
          <w:rFonts w:hint="eastAsia" w:ascii="宋体" w:hAnsi="宋体" w:eastAsia="宋体" w:cs="宋体"/>
          <w:bCs w:val="0"/>
          <w:kern w:val="44"/>
          <w:szCs w:val="24"/>
        </w:rPr>
        <w:fldChar w:fldCharType="end"/>
      </w:r>
    </w:p>
    <w:p w14:paraId="5E381FBE">
      <w:pPr>
        <w:pStyle w:val="65"/>
        <w:tabs>
          <w:tab w:val="right" w:leader="dot" w:pos="8306"/>
          <w:tab w:val="clear" w:pos="8778"/>
        </w:tabs>
        <w:rPr>
          <w:rFonts w:hint="eastAsia" w:ascii="宋体" w:hAnsi="宋体" w:eastAsia="宋体" w:cs="宋体"/>
        </w:rPr>
      </w:pPr>
      <w:r>
        <w:rPr>
          <w:rFonts w:hint="eastAsia" w:ascii="宋体" w:hAnsi="宋体" w:eastAsia="宋体" w:cs="宋体"/>
          <w:bCs w:val="0"/>
          <w:kern w:val="44"/>
          <w:szCs w:val="24"/>
        </w:rPr>
        <w:fldChar w:fldCharType="begin"/>
      </w:r>
      <w:r>
        <w:rPr>
          <w:rFonts w:hint="eastAsia" w:ascii="宋体" w:hAnsi="宋体" w:eastAsia="宋体" w:cs="宋体"/>
          <w:bCs w:val="0"/>
          <w:kern w:val="44"/>
          <w:szCs w:val="24"/>
        </w:rPr>
        <w:instrText xml:space="preserve"> HYPERLINK \l _Toc24535 </w:instrText>
      </w:r>
      <w:r>
        <w:rPr>
          <w:rFonts w:hint="eastAsia" w:ascii="宋体" w:hAnsi="宋体" w:eastAsia="宋体" w:cs="宋体"/>
          <w:bCs w:val="0"/>
          <w:kern w:val="44"/>
          <w:szCs w:val="24"/>
        </w:rPr>
        <w:fldChar w:fldCharType="separate"/>
      </w:r>
      <w:r>
        <w:rPr>
          <w:rFonts w:hint="eastAsia" w:ascii="宋体" w:hAnsi="宋体" w:eastAsia="宋体" w:cs="宋体"/>
          <w:bCs/>
          <w:kern w:val="0"/>
          <w:szCs w:val="32"/>
        </w:rPr>
        <w:t>7.6 声环境保护措施</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_Toc24535 \h </w:instrText>
      </w:r>
      <w:r>
        <w:rPr>
          <w:rFonts w:hint="eastAsia" w:ascii="宋体" w:hAnsi="宋体" w:eastAsia="宋体" w:cs="宋体"/>
        </w:rPr>
        <w:fldChar w:fldCharType="separate"/>
      </w:r>
      <w:r>
        <w:rPr>
          <w:rFonts w:hint="eastAsia" w:ascii="宋体" w:hAnsi="宋体" w:eastAsia="宋体" w:cs="宋体"/>
        </w:rPr>
        <w:t>161</w:t>
      </w:r>
      <w:r>
        <w:rPr>
          <w:rFonts w:hint="eastAsia" w:ascii="宋体" w:hAnsi="宋体" w:eastAsia="宋体" w:cs="宋体"/>
        </w:rPr>
        <w:fldChar w:fldCharType="end"/>
      </w:r>
      <w:r>
        <w:rPr>
          <w:rFonts w:hint="eastAsia" w:ascii="宋体" w:hAnsi="宋体" w:eastAsia="宋体" w:cs="宋体"/>
          <w:bCs w:val="0"/>
          <w:kern w:val="44"/>
          <w:szCs w:val="24"/>
        </w:rPr>
        <w:fldChar w:fldCharType="end"/>
      </w:r>
    </w:p>
    <w:p w14:paraId="74A36A0E">
      <w:pPr>
        <w:pStyle w:val="65"/>
        <w:tabs>
          <w:tab w:val="right" w:leader="dot" w:pos="8306"/>
          <w:tab w:val="clear" w:pos="8778"/>
        </w:tabs>
        <w:rPr>
          <w:rFonts w:hint="eastAsia" w:ascii="宋体" w:hAnsi="宋体" w:eastAsia="宋体" w:cs="宋体"/>
        </w:rPr>
      </w:pPr>
      <w:r>
        <w:rPr>
          <w:rFonts w:hint="eastAsia" w:ascii="宋体" w:hAnsi="宋体" w:eastAsia="宋体" w:cs="宋体"/>
          <w:bCs w:val="0"/>
          <w:kern w:val="44"/>
          <w:szCs w:val="24"/>
        </w:rPr>
        <w:fldChar w:fldCharType="begin"/>
      </w:r>
      <w:r>
        <w:rPr>
          <w:rFonts w:hint="eastAsia" w:ascii="宋体" w:hAnsi="宋体" w:eastAsia="宋体" w:cs="宋体"/>
          <w:bCs w:val="0"/>
          <w:kern w:val="44"/>
          <w:szCs w:val="24"/>
        </w:rPr>
        <w:instrText xml:space="preserve"> HYPERLINK \l _Toc1376 </w:instrText>
      </w:r>
      <w:r>
        <w:rPr>
          <w:rFonts w:hint="eastAsia" w:ascii="宋体" w:hAnsi="宋体" w:eastAsia="宋体" w:cs="宋体"/>
          <w:bCs w:val="0"/>
          <w:kern w:val="44"/>
          <w:szCs w:val="24"/>
        </w:rPr>
        <w:fldChar w:fldCharType="separate"/>
      </w:r>
      <w:r>
        <w:rPr>
          <w:rFonts w:hint="eastAsia" w:ascii="宋体" w:hAnsi="宋体" w:eastAsia="宋体" w:cs="宋体"/>
          <w:bCs/>
          <w:kern w:val="0"/>
          <w:szCs w:val="32"/>
        </w:rPr>
        <w:t>7.7 固体废物处理措施</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_Toc1376 \h </w:instrText>
      </w:r>
      <w:r>
        <w:rPr>
          <w:rFonts w:hint="eastAsia" w:ascii="宋体" w:hAnsi="宋体" w:eastAsia="宋体" w:cs="宋体"/>
        </w:rPr>
        <w:fldChar w:fldCharType="separate"/>
      </w:r>
      <w:r>
        <w:rPr>
          <w:rFonts w:hint="eastAsia" w:ascii="宋体" w:hAnsi="宋体" w:eastAsia="宋体" w:cs="宋体"/>
        </w:rPr>
        <w:t>162</w:t>
      </w:r>
      <w:r>
        <w:rPr>
          <w:rFonts w:hint="eastAsia" w:ascii="宋体" w:hAnsi="宋体" w:eastAsia="宋体" w:cs="宋体"/>
        </w:rPr>
        <w:fldChar w:fldCharType="end"/>
      </w:r>
      <w:r>
        <w:rPr>
          <w:rFonts w:hint="eastAsia" w:ascii="宋体" w:hAnsi="宋体" w:eastAsia="宋体" w:cs="宋体"/>
          <w:bCs w:val="0"/>
          <w:kern w:val="44"/>
          <w:szCs w:val="24"/>
        </w:rPr>
        <w:fldChar w:fldCharType="end"/>
      </w:r>
    </w:p>
    <w:p w14:paraId="5DCC2B8E">
      <w:pPr>
        <w:pStyle w:val="65"/>
        <w:tabs>
          <w:tab w:val="right" w:leader="dot" w:pos="8306"/>
          <w:tab w:val="clear" w:pos="8778"/>
        </w:tabs>
        <w:rPr>
          <w:rFonts w:hint="eastAsia" w:ascii="宋体" w:hAnsi="宋体" w:eastAsia="宋体" w:cs="宋体"/>
        </w:rPr>
      </w:pPr>
      <w:r>
        <w:rPr>
          <w:rFonts w:hint="eastAsia" w:ascii="宋体" w:hAnsi="宋体" w:eastAsia="宋体" w:cs="宋体"/>
          <w:bCs w:val="0"/>
          <w:kern w:val="44"/>
          <w:szCs w:val="24"/>
        </w:rPr>
        <w:fldChar w:fldCharType="begin"/>
      </w:r>
      <w:r>
        <w:rPr>
          <w:rFonts w:hint="eastAsia" w:ascii="宋体" w:hAnsi="宋体" w:eastAsia="宋体" w:cs="宋体"/>
          <w:bCs w:val="0"/>
          <w:kern w:val="44"/>
          <w:szCs w:val="24"/>
        </w:rPr>
        <w:instrText xml:space="preserve"> HYPERLINK \l _Toc7592 </w:instrText>
      </w:r>
      <w:r>
        <w:rPr>
          <w:rFonts w:hint="eastAsia" w:ascii="宋体" w:hAnsi="宋体" w:eastAsia="宋体" w:cs="宋体"/>
          <w:bCs w:val="0"/>
          <w:kern w:val="44"/>
          <w:szCs w:val="24"/>
        </w:rPr>
        <w:fldChar w:fldCharType="separate"/>
      </w:r>
      <w:r>
        <w:rPr>
          <w:rFonts w:hint="eastAsia" w:ascii="宋体" w:hAnsi="宋体" w:eastAsia="宋体" w:cs="宋体"/>
          <w:bCs/>
          <w:kern w:val="0"/>
          <w:szCs w:val="32"/>
        </w:rPr>
        <w:t>7.8 人群健康防护措施</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_Toc7592 \h </w:instrText>
      </w:r>
      <w:r>
        <w:rPr>
          <w:rFonts w:hint="eastAsia" w:ascii="宋体" w:hAnsi="宋体" w:eastAsia="宋体" w:cs="宋体"/>
        </w:rPr>
        <w:fldChar w:fldCharType="separate"/>
      </w:r>
      <w:r>
        <w:rPr>
          <w:rFonts w:hint="eastAsia" w:ascii="宋体" w:hAnsi="宋体" w:eastAsia="宋体" w:cs="宋体"/>
        </w:rPr>
        <w:t>164</w:t>
      </w:r>
      <w:r>
        <w:rPr>
          <w:rFonts w:hint="eastAsia" w:ascii="宋体" w:hAnsi="宋体" w:eastAsia="宋体" w:cs="宋体"/>
        </w:rPr>
        <w:fldChar w:fldCharType="end"/>
      </w:r>
      <w:r>
        <w:rPr>
          <w:rFonts w:hint="eastAsia" w:ascii="宋体" w:hAnsi="宋体" w:eastAsia="宋体" w:cs="宋体"/>
          <w:bCs w:val="0"/>
          <w:kern w:val="44"/>
          <w:szCs w:val="24"/>
        </w:rPr>
        <w:fldChar w:fldCharType="end"/>
      </w:r>
    </w:p>
    <w:p w14:paraId="680E01D4">
      <w:pPr>
        <w:pStyle w:val="65"/>
        <w:tabs>
          <w:tab w:val="right" w:leader="dot" w:pos="8306"/>
          <w:tab w:val="clear" w:pos="8778"/>
        </w:tabs>
        <w:rPr>
          <w:rFonts w:hint="eastAsia" w:ascii="宋体" w:hAnsi="宋体" w:eastAsia="宋体" w:cs="宋体"/>
        </w:rPr>
      </w:pPr>
      <w:r>
        <w:rPr>
          <w:rFonts w:hint="eastAsia" w:ascii="宋体" w:hAnsi="宋体" w:eastAsia="宋体" w:cs="宋体"/>
          <w:bCs w:val="0"/>
          <w:kern w:val="44"/>
          <w:szCs w:val="24"/>
        </w:rPr>
        <w:fldChar w:fldCharType="begin"/>
      </w:r>
      <w:r>
        <w:rPr>
          <w:rFonts w:hint="eastAsia" w:ascii="宋体" w:hAnsi="宋体" w:eastAsia="宋体" w:cs="宋体"/>
          <w:bCs w:val="0"/>
          <w:kern w:val="44"/>
          <w:szCs w:val="24"/>
        </w:rPr>
        <w:instrText xml:space="preserve"> HYPERLINK \l _Toc28312 </w:instrText>
      </w:r>
      <w:r>
        <w:rPr>
          <w:rFonts w:hint="eastAsia" w:ascii="宋体" w:hAnsi="宋体" w:eastAsia="宋体" w:cs="宋体"/>
          <w:bCs w:val="0"/>
          <w:kern w:val="44"/>
          <w:szCs w:val="24"/>
        </w:rPr>
        <w:fldChar w:fldCharType="separate"/>
      </w:r>
      <w:r>
        <w:rPr>
          <w:rFonts w:hint="eastAsia" w:ascii="宋体" w:hAnsi="宋体" w:eastAsia="宋体" w:cs="宋体"/>
          <w:bCs/>
          <w:kern w:val="0"/>
          <w:szCs w:val="32"/>
        </w:rPr>
        <w:t>7.9 环境保护宣传</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_Toc28312 \h </w:instrText>
      </w:r>
      <w:r>
        <w:rPr>
          <w:rFonts w:hint="eastAsia" w:ascii="宋体" w:hAnsi="宋体" w:eastAsia="宋体" w:cs="宋体"/>
        </w:rPr>
        <w:fldChar w:fldCharType="separate"/>
      </w:r>
      <w:r>
        <w:rPr>
          <w:rFonts w:hint="eastAsia" w:ascii="宋体" w:hAnsi="宋体" w:eastAsia="宋体" w:cs="宋体"/>
        </w:rPr>
        <w:t>164</w:t>
      </w:r>
      <w:r>
        <w:rPr>
          <w:rFonts w:hint="eastAsia" w:ascii="宋体" w:hAnsi="宋体" w:eastAsia="宋体" w:cs="宋体"/>
        </w:rPr>
        <w:fldChar w:fldCharType="end"/>
      </w:r>
      <w:r>
        <w:rPr>
          <w:rFonts w:hint="eastAsia" w:ascii="宋体" w:hAnsi="宋体" w:eastAsia="宋体" w:cs="宋体"/>
          <w:bCs w:val="0"/>
          <w:kern w:val="44"/>
          <w:szCs w:val="24"/>
        </w:rPr>
        <w:fldChar w:fldCharType="end"/>
      </w:r>
    </w:p>
    <w:p w14:paraId="685E52D0">
      <w:pPr>
        <w:pStyle w:val="51"/>
        <w:tabs>
          <w:tab w:val="right" w:leader="dot" w:pos="8306"/>
        </w:tabs>
        <w:rPr>
          <w:rFonts w:hint="eastAsia" w:ascii="宋体" w:hAnsi="宋体" w:eastAsia="宋体" w:cs="宋体"/>
        </w:rPr>
      </w:pPr>
      <w:r>
        <w:rPr>
          <w:rFonts w:hint="eastAsia" w:ascii="宋体" w:hAnsi="宋体" w:eastAsia="宋体" w:cs="宋体"/>
          <w:bCs w:val="0"/>
          <w:kern w:val="44"/>
          <w:szCs w:val="24"/>
        </w:rPr>
        <w:fldChar w:fldCharType="begin"/>
      </w:r>
      <w:r>
        <w:rPr>
          <w:rFonts w:hint="eastAsia" w:ascii="宋体" w:hAnsi="宋体" w:eastAsia="宋体" w:cs="宋体"/>
          <w:bCs w:val="0"/>
          <w:kern w:val="44"/>
          <w:szCs w:val="24"/>
        </w:rPr>
        <w:instrText xml:space="preserve"> HYPERLINK \l _Toc20764 </w:instrText>
      </w:r>
      <w:r>
        <w:rPr>
          <w:rFonts w:hint="eastAsia" w:ascii="宋体" w:hAnsi="宋体" w:eastAsia="宋体" w:cs="宋体"/>
          <w:bCs w:val="0"/>
          <w:kern w:val="44"/>
          <w:szCs w:val="24"/>
        </w:rPr>
        <w:fldChar w:fldCharType="separate"/>
      </w:r>
      <w:r>
        <w:rPr>
          <w:rFonts w:hint="eastAsia" w:ascii="宋体" w:hAnsi="宋体" w:eastAsia="宋体" w:cs="宋体"/>
          <w:bCs/>
          <w:kern w:val="44"/>
          <w:szCs w:val="32"/>
        </w:rPr>
        <w:t>8环境管理、监理与监测</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_Toc20764 \h </w:instrText>
      </w:r>
      <w:r>
        <w:rPr>
          <w:rFonts w:hint="eastAsia" w:ascii="宋体" w:hAnsi="宋体" w:eastAsia="宋体" w:cs="宋体"/>
        </w:rPr>
        <w:fldChar w:fldCharType="separate"/>
      </w:r>
      <w:r>
        <w:rPr>
          <w:rFonts w:hint="eastAsia" w:ascii="宋体" w:hAnsi="宋体" w:eastAsia="宋体" w:cs="宋体"/>
        </w:rPr>
        <w:t>165</w:t>
      </w:r>
      <w:r>
        <w:rPr>
          <w:rFonts w:hint="eastAsia" w:ascii="宋体" w:hAnsi="宋体" w:eastAsia="宋体" w:cs="宋体"/>
        </w:rPr>
        <w:fldChar w:fldCharType="end"/>
      </w:r>
      <w:r>
        <w:rPr>
          <w:rFonts w:hint="eastAsia" w:ascii="宋体" w:hAnsi="宋体" w:eastAsia="宋体" w:cs="宋体"/>
          <w:bCs w:val="0"/>
          <w:kern w:val="44"/>
          <w:szCs w:val="24"/>
        </w:rPr>
        <w:fldChar w:fldCharType="end"/>
      </w:r>
    </w:p>
    <w:p w14:paraId="0C28A0A7">
      <w:pPr>
        <w:pStyle w:val="65"/>
        <w:tabs>
          <w:tab w:val="right" w:leader="dot" w:pos="8306"/>
          <w:tab w:val="clear" w:pos="8778"/>
        </w:tabs>
        <w:rPr>
          <w:rFonts w:hint="eastAsia" w:ascii="宋体" w:hAnsi="宋体" w:eastAsia="宋体" w:cs="宋体"/>
        </w:rPr>
      </w:pPr>
      <w:r>
        <w:rPr>
          <w:rFonts w:hint="eastAsia" w:ascii="宋体" w:hAnsi="宋体" w:eastAsia="宋体" w:cs="宋体"/>
          <w:bCs w:val="0"/>
          <w:kern w:val="44"/>
          <w:szCs w:val="24"/>
        </w:rPr>
        <w:fldChar w:fldCharType="begin"/>
      </w:r>
      <w:r>
        <w:rPr>
          <w:rFonts w:hint="eastAsia" w:ascii="宋体" w:hAnsi="宋体" w:eastAsia="宋体" w:cs="宋体"/>
          <w:bCs w:val="0"/>
          <w:kern w:val="44"/>
          <w:szCs w:val="24"/>
        </w:rPr>
        <w:instrText xml:space="preserve"> HYPERLINK \l _Toc385 </w:instrText>
      </w:r>
      <w:r>
        <w:rPr>
          <w:rFonts w:hint="eastAsia" w:ascii="宋体" w:hAnsi="宋体" w:eastAsia="宋体" w:cs="宋体"/>
          <w:bCs w:val="0"/>
          <w:kern w:val="44"/>
          <w:szCs w:val="24"/>
        </w:rPr>
        <w:fldChar w:fldCharType="separate"/>
      </w:r>
      <w:r>
        <w:rPr>
          <w:rFonts w:hint="eastAsia" w:ascii="宋体" w:hAnsi="宋体" w:eastAsia="宋体" w:cs="宋体"/>
          <w:kern w:val="0"/>
          <w:szCs w:val="32"/>
        </w:rPr>
        <w:t>8.1 环境管理</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_Toc385 \h </w:instrText>
      </w:r>
      <w:r>
        <w:rPr>
          <w:rFonts w:hint="eastAsia" w:ascii="宋体" w:hAnsi="宋体" w:eastAsia="宋体" w:cs="宋体"/>
        </w:rPr>
        <w:fldChar w:fldCharType="separate"/>
      </w:r>
      <w:r>
        <w:rPr>
          <w:rFonts w:hint="eastAsia" w:ascii="宋体" w:hAnsi="宋体" w:eastAsia="宋体" w:cs="宋体"/>
        </w:rPr>
        <w:t>165</w:t>
      </w:r>
      <w:r>
        <w:rPr>
          <w:rFonts w:hint="eastAsia" w:ascii="宋体" w:hAnsi="宋体" w:eastAsia="宋体" w:cs="宋体"/>
        </w:rPr>
        <w:fldChar w:fldCharType="end"/>
      </w:r>
      <w:r>
        <w:rPr>
          <w:rFonts w:hint="eastAsia" w:ascii="宋体" w:hAnsi="宋体" w:eastAsia="宋体" w:cs="宋体"/>
          <w:bCs w:val="0"/>
          <w:kern w:val="44"/>
          <w:szCs w:val="24"/>
        </w:rPr>
        <w:fldChar w:fldCharType="end"/>
      </w:r>
    </w:p>
    <w:p w14:paraId="5C4EF00E">
      <w:pPr>
        <w:pStyle w:val="65"/>
        <w:tabs>
          <w:tab w:val="right" w:leader="dot" w:pos="8306"/>
          <w:tab w:val="clear" w:pos="8778"/>
        </w:tabs>
        <w:rPr>
          <w:rFonts w:hint="eastAsia" w:ascii="宋体" w:hAnsi="宋体" w:eastAsia="宋体" w:cs="宋体"/>
        </w:rPr>
      </w:pPr>
      <w:r>
        <w:rPr>
          <w:rFonts w:hint="eastAsia" w:ascii="宋体" w:hAnsi="宋体" w:eastAsia="宋体" w:cs="宋体"/>
          <w:bCs w:val="0"/>
          <w:kern w:val="44"/>
          <w:szCs w:val="24"/>
        </w:rPr>
        <w:fldChar w:fldCharType="begin"/>
      </w:r>
      <w:r>
        <w:rPr>
          <w:rFonts w:hint="eastAsia" w:ascii="宋体" w:hAnsi="宋体" w:eastAsia="宋体" w:cs="宋体"/>
          <w:bCs w:val="0"/>
          <w:kern w:val="44"/>
          <w:szCs w:val="24"/>
        </w:rPr>
        <w:instrText xml:space="preserve"> HYPERLINK \l _Toc8369 </w:instrText>
      </w:r>
      <w:r>
        <w:rPr>
          <w:rFonts w:hint="eastAsia" w:ascii="宋体" w:hAnsi="宋体" w:eastAsia="宋体" w:cs="宋体"/>
          <w:bCs w:val="0"/>
          <w:kern w:val="44"/>
          <w:szCs w:val="24"/>
        </w:rPr>
        <w:fldChar w:fldCharType="separate"/>
      </w:r>
      <w:r>
        <w:rPr>
          <w:rFonts w:hint="eastAsia" w:ascii="宋体" w:hAnsi="宋体" w:eastAsia="宋体" w:cs="宋体"/>
          <w:kern w:val="0"/>
          <w:szCs w:val="32"/>
        </w:rPr>
        <w:t>8.2 环境监理</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_Toc8369 \h </w:instrText>
      </w:r>
      <w:r>
        <w:rPr>
          <w:rFonts w:hint="eastAsia" w:ascii="宋体" w:hAnsi="宋体" w:eastAsia="宋体" w:cs="宋体"/>
        </w:rPr>
        <w:fldChar w:fldCharType="separate"/>
      </w:r>
      <w:r>
        <w:rPr>
          <w:rFonts w:hint="eastAsia" w:ascii="宋体" w:hAnsi="宋体" w:eastAsia="宋体" w:cs="宋体"/>
        </w:rPr>
        <w:t>166</w:t>
      </w:r>
      <w:r>
        <w:rPr>
          <w:rFonts w:hint="eastAsia" w:ascii="宋体" w:hAnsi="宋体" w:eastAsia="宋体" w:cs="宋体"/>
        </w:rPr>
        <w:fldChar w:fldCharType="end"/>
      </w:r>
      <w:r>
        <w:rPr>
          <w:rFonts w:hint="eastAsia" w:ascii="宋体" w:hAnsi="宋体" w:eastAsia="宋体" w:cs="宋体"/>
          <w:bCs w:val="0"/>
          <w:kern w:val="44"/>
          <w:szCs w:val="24"/>
        </w:rPr>
        <w:fldChar w:fldCharType="end"/>
      </w:r>
    </w:p>
    <w:p w14:paraId="637D1864">
      <w:pPr>
        <w:pStyle w:val="65"/>
        <w:tabs>
          <w:tab w:val="right" w:leader="dot" w:pos="8306"/>
          <w:tab w:val="clear" w:pos="8778"/>
        </w:tabs>
        <w:rPr>
          <w:rFonts w:hint="eastAsia" w:ascii="宋体" w:hAnsi="宋体" w:eastAsia="宋体" w:cs="宋体"/>
        </w:rPr>
      </w:pPr>
      <w:r>
        <w:rPr>
          <w:rFonts w:hint="eastAsia" w:ascii="宋体" w:hAnsi="宋体" w:eastAsia="宋体" w:cs="宋体"/>
          <w:bCs w:val="0"/>
          <w:kern w:val="44"/>
          <w:szCs w:val="24"/>
        </w:rPr>
        <w:fldChar w:fldCharType="begin"/>
      </w:r>
      <w:r>
        <w:rPr>
          <w:rFonts w:hint="eastAsia" w:ascii="宋体" w:hAnsi="宋体" w:eastAsia="宋体" w:cs="宋体"/>
          <w:bCs w:val="0"/>
          <w:kern w:val="44"/>
          <w:szCs w:val="24"/>
        </w:rPr>
        <w:instrText xml:space="preserve"> HYPERLINK \l _Toc18803 </w:instrText>
      </w:r>
      <w:r>
        <w:rPr>
          <w:rFonts w:hint="eastAsia" w:ascii="宋体" w:hAnsi="宋体" w:eastAsia="宋体" w:cs="宋体"/>
          <w:bCs w:val="0"/>
          <w:kern w:val="44"/>
          <w:szCs w:val="24"/>
        </w:rPr>
        <w:fldChar w:fldCharType="separate"/>
      </w:r>
      <w:r>
        <w:rPr>
          <w:rFonts w:hint="eastAsia" w:ascii="宋体" w:hAnsi="宋体" w:eastAsia="宋体" w:cs="宋体"/>
          <w:kern w:val="0"/>
          <w:szCs w:val="32"/>
        </w:rPr>
        <w:t>8.3 环境监测</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_Toc18803 \h </w:instrText>
      </w:r>
      <w:r>
        <w:rPr>
          <w:rFonts w:hint="eastAsia" w:ascii="宋体" w:hAnsi="宋体" w:eastAsia="宋体" w:cs="宋体"/>
        </w:rPr>
        <w:fldChar w:fldCharType="separate"/>
      </w:r>
      <w:r>
        <w:rPr>
          <w:rFonts w:hint="eastAsia" w:ascii="宋体" w:hAnsi="宋体" w:eastAsia="宋体" w:cs="宋体"/>
        </w:rPr>
        <w:t>172</w:t>
      </w:r>
      <w:r>
        <w:rPr>
          <w:rFonts w:hint="eastAsia" w:ascii="宋体" w:hAnsi="宋体" w:eastAsia="宋体" w:cs="宋体"/>
        </w:rPr>
        <w:fldChar w:fldCharType="end"/>
      </w:r>
      <w:r>
        <w:rPr>
          <w:rFonts w:hint="eastAsia" w:ascii="宋体" w:hAnsi="宋体" w:eastAsia="宋体" w:cs="宋体"/>
          <w:bCs w:val="0"/>
          <w:kern w:val="44"/>
          <w:szCs w:val="24"/>
        </w:rPr>
        <w:fldChar w:fldCharType="end"/>
      </w:r>
    </w:p>
    <w:p w14:paraId="1CF0EC6C">
      <w:pPr>
        <w:pStyle w:val="65"/>
        <w:tabs>
          <w:tab w:val="right" w:leader="dot" w:pos="8306"/>
          <w:tab w:val="clear" w:pos="8778"/>
        </w:tabs>
        <w:rPr>
          <w:rFonts w:hint="eastAsia" w:ascii="宋体" w:hAnsi="宋体" w:eastAsia="宋体" w:cs="宋体"/>
        </w:rPr>
      </w:pPr>
      <w:r>
        <w:rPr>
          <w:rFonts w:hint="eastAsia" w:ascii="宋体" w:hAnsi="宋体" w:eastAsia="宋体" w:cs="宋体"/>
          <w:bCs w:val="0"/>
          <w:kern w:val="44"/>
          <w:szCs w:val="24"/>
        </w:rPr>
        <w:fldChar w:fldCharType="begin"/>
      </w:r>
      <w:r>
        <w:rPr>
          <w:rFonts w:hint="eastAsia" w:ascii="宋体" w:hAnsi="宋体" w:eastAsia="宋体" w:cs="宋体"/>
          <w:bCs w:val="0"/>
          <w:kern w:val="44"/>
          <w:szCs w:val="24"/>
        </w:rPr>
        <w:instrText xml:space="preserve"> HYPERLINK \l _Toc13798 </w:instrText>
      </w:r>
      <w:r>
        <w:rPr>
          <w:rFonts w:hint="eastAsia" w:ascii="宋体" w:hAnsi="宋体" w:eastAsia="宋体" w:cs="宋体"/>
          <w:bCs w:val="0"/>
          <w:kern w:val="44"/>
          <w:szCs w:val="24"/>
        </w:rPr>
        <w:fldChar w:fldCharType="separate"/>
      </w:r>
      <w:r>
        <w:rPr>
          <w:rFonts w:hint="eastAsia" w:ascii="宋体" w:hAnsi="宋体" w:eastAsia="宋体" w:cs="宋体"/>
          <w:kern w:val="0"/>
          <w:szCs w:val="32"/>
        </w:rPr>
        <w:t>8.4 环保设施竣工验收</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_Toc13798 \h </w:instrText>
      </w:r>
      <w:r>
        <w:rPr>
          <w:rFonts w:hint="eastAsia" w:ascii="宋体" w:hAnsi="宋体" w:eastAsia="宋体" w:cs="宋体"/>
        </w:rPr>
        <w:fldChar w:fldCharType="separate"/>
      </w:r>
      <w:r>
        <w:rPr>
          <w:rFonts w:hint="eastAsia" w:ascii="宋体" w:hAnsi="宋体" w:eastAsia="宋体" w:cs="宋体"/>
        </w:rPr>
        <w:t>174</w:t>
      </w:r>
      <w:r>
        <w:rPr>
          <w:rFonts w:hint="eastAsia" w:ascii="宋体" w:hAnsi="宋体" w:eastAsia="宋体" w:cs="宋体"/>
        </w:rPr>
        <w:fldChar w:fldCharType="end"/>
      </w:r>
      <w:r>
        <w:rPr>
          <w:rFonts w:hint="eastAsia" w:ascii="宋体" w:hAnsi="宋体" w:eastAsia="宋体" w:cs="宋体"/>
          <w:bCs w:val="0"/>
          <w:kern w:val="44"/>
          <w:szCs w:val="24"/>
        </w:rPr>
        <w:fldChar w:fldCharType="end"/>
      </w:r>
    </w:p>
    <w:p w14:paraId="299F2C77">
      <w:pPr>
        <w:pStyle w:val="51"/>
        <w:tabs>
          <w:tab w:val="right" w:leader="dot" w:pos="8306"/>
        </w:tabs>
        <w:rPr>
          <w:rFonts w:hint="eastAsia" w:ascii="宋体" w:hAnsi="宋体" w:eastAsia="宋体" w:cs="宋体"/>
        </w:rPr>
      </w:pPr>
      <w:r>
        <w:rPr>
          <w:rFonts w:hint="eastAsia" w:ascii="宋体" w:hAnsi="宋体" w:eastAsia="宋体" w:cs="宋体"/>
          <w:bCs w:val="0"/>
          <w:kern w:val="44"/>
          <w:szCs w:val="24"/>
        </w:rPr>
        <w:fldChar w:fldCharType="begin"/>
      </w:r>
      <w:r>
        <w:rPr>
          <w:rFonts w:hint="eastAsia" w:ascii="宋体" w:hAnsi="宋体" w:eastAsia="宋体" w:cs="宋体"/>
          <w:bCs w:val="0"/>
          <w:kern w:val="44"/>
          <w:szCs w:val="24"/>
        </w:rPr>
        <w:instrText xml:space="preserve"> HYPERLINK \l _Toc3927 </w:instrText>
      </w:r>
      <w:r>
        <w:rPr>
          <w:rFonts w:hint="eastAsia" w:ascii="宋体" w:hAnsi="宋体" w:eastAsia="宋体" w:cs="宋体"/>
          <w:bCs w:val="0"/>
          <w:kern w:val="44"/>
          <w:szCs w:val="24"/>
        </w:rPr>
        <w:fldChar w:fldCharType="separate"/>
      </w:r>
      <w:r>
        <w:rPr>
          <w:rFonts w:hint="eastAsia" w:ascii="宋体" w:hAnsi="宋体" w:eastAsia="宋体" w:cs="宋体"/>
          <w:bCs/>
          <w:kern w:val="44"/>
          <w:szCs w:val="32"/>
        </w:rPr>
        <w:t>9环境保护投资及环境影响经济损益简要分析</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_Toc3927 \h </w:instrText>
      </w:r>
      <w:r>
        <w:rPr>
          <w:rFonts w:hint="eastAsia" w:ascii="宋体" w:hAnsi="宋体" w:eastAsia="宋体" w:cs="宋体"/>
        </w:rPr>
        <w:fldChar w:fldCharType="separate"/>
      </w:r>
      <w:r>
        <w:rPr>
          <w:rFonts w:hint="eastAsia" w:ascii="宋体" w:hAnsi="宋体" w:eastAsia="宋体" w:cs="宋体"/>
        </w:rPr>
        <w:t>176</w:t>
      </w:r>
      <w:r>
        <w:rPr>
          <w:rFonts w:hint="eastAsia" w:ascii="宋体" w:hAnsi="宋体" w:eastAsia="宋体" w:cs="宋体"/>
        </w:rPr>
        <w:fldChar w:fldCharType="end"/>
      </w:r>
      <w:r>
        <w:rPr>
          <w:rFonts w:hint="eastAsia" w:ascii="宋体" w:hAnsi="宋体" w:eastAsia="宋体" w:cs="宋体"/>
          <w:bCs w:val="0"/>
          <w:kern w:val="44"/>
          <w:szCs w:val="24"/>
        </w:rPr>
        <w:fldChar w:fldCharType="end"/>
      </w:r>
    </w:p>
    <w:p w14:paraId="76576343">
      <w:pPr>
        <w:pStyle w:val="65"/>
        <w:tabs>
          <w:tab w:val="right" w:leader="dot" w:pos="8306"/>
          <w:tab w:val="clear" w:pos="8778"/>
        </w:tabs>
        <w:rPr>
          <w:rFonts w:hint="eastAsia" w:ascii="宋体" w:hAnsi="宋体" w:eastAsia="宋体" w:cs="宋体"/>
        </w:rPr>
      </w:pPr>
      <w:r>
        <w:rPr>
          <w:rFonts w:hint="eastAsia" w:ascii="宋体" w:hAnsi="宋体" w:eastAsia="宋体" w:cs="宋体"/>
          <w:bCs w:val="0"/>
          <w:kern w:val="44"/>
          <w:szCs w:val="24"/>
        </w:rPr>
        <w:fldChar w:fldCharType="begin"/>
      </w:r>
      <w:r>
        <w:rPr>
          <w:rFonts w:hint="eastAsia" w:ascii="宋体" w:hAnsi="宋体" w:eastAsia="宋体" w:cs="宋体"/>
          <w:bCs w:val="0"/>
          <w:kern w:val="44"/>
          <w:szCs w:val="24"/>
        </w:rPr>
        <w:instrText xml:space="preserve"> HYPERLINK \l _Toc28122 </w:instrText>
      </w:r>
      <w:r>
        <w:rPr>
          <w:rFonts w:hint="eastAsia" w:ascii="宋体" w:hAnsi="宋体" w:eastAsia="宋体" w:cs="宋体"/>
          <w:bCs w:val="0"/>
          <w:kern w:val="44"/>
          <w:szCs w:val="24"/>
        </w:rPr>
        <w:fldChar w:fldCharType="separate"/>
      </w:r>
      <w:r>
        <w:rPr>
          <w:rFonts w:hint="eastAsia" w:ascii="宋体" w:hAnsi="宋体" w:eastAsia="宋体" w:cs="宋体"/>
          <w:kern w:val="0"/>
          <w:szCs w:val="32"/>
        </w:rPr>
        <w:t>9.1 环境保护投资</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_Toc28122 \h </w:instrText>
      </w:r>
      <w:r>
        <w:rPr>
          <w:rFonts w:hint="eastAsia" w:ascii="宋体" w:hAnsi="宋体" w:eastAsia="宋体" w:cs="宋体"/>
        </w:rPr>
        <w:fldChar w:fldCharType="separate"/>
      </w:r>
      <w:r>
        <w:rPr>
          <w:rFonts w:hint="eastAsia" w:ascii="宋体" w:hAnsi="宋体" w:eastAsia="宋体" w:cs="宋体"/>
        </w:rPr>
        <w:t>176</w:t>
      </w:r>
      <w:r>
        <w:rPr>
          <w:rFonts w:hint="eastAsia" w:ascii="宋体" w:hAnsi="宋体" w:eastAsia="宋体" w:cs="宋体"/>
        </w:rPr>
        <w:fldChar w:fldCharType="end"/>
      </w:r>
      <w:r>
        <w:rPr>
          <w:rFonts w:hint="eastAsia" w:ascii="宋体" w:hAnsi="宋体" w:eastAsia="宋体" w:cs="宋体"/>
          <w:bCs w:val="0"/>
          <w:kern w:val="44"/>
          <w:szCs w:val="24"/>
        </w:rPr>
        <w:fldChar w:fldCharType="end"/>
      </w:r>
    </w:p>
    <w:p w14:paraId="41C2E788">
      <w:pPr>
        <w:pStyle w:val="65"/>
        <w:tabs>
          <w:tab w:val="right" w:leader="dot" w:pos="8306"/>
          <w:tab w:val="clear" w:pos="8778"/>
        </w:tabs>
        <w:rPr>
          <w:rFonts w:hint="eastAsia" w:ascii="宋体" w:hAnsi="宋体" w:eastAsia="宋体" w:cs="宋体"/>
        </w:rPr>
      </w:pPr>
      <w:r>
        <w:rPr>
          <w:rFonts w:hint="eastAsia" w:ascii="宋体" w:hAnsi="宋体" w:eastAsia="宋体" w:cs="宋体"/>
          <w:bCs w:val="0"/>
          <w:kern w:val="44"/>
          <w:szCs w:val="24"/>
        </w:rPr>
        <w:fldChar w:fldCharType="begin"/>
      </w:r>
      <w:r>
        <w:rPr>
          <w:rFonts w:hint="eastAsia" w:ascii="宋体" w:hAnsi="宋体" w:eastAsia="宋体" w:cs="宋体"/>
          <w:bCs w:val="0"/>
          <w:kern w:val="44"/>
          <w:szCs w:val="24"/>
        </w:rPr>
        <w:instrText xml:space="preserve"> HYPERLINK \l _Toc31802 </w:instrText>
      </w:r>
      <w:r>
        <w:rPr>
          <w:rFonts w:hint="eastAsia" w:ascii="宋体" w:hAnsi="宋体" w:eastAsia="宋体" w:cs="宋体"/>
          <w:bCs w:val="0"/>
          <w:kern w:val="44"/>
          <w:szCs w:val="24"/>
        </w:rPr>
        <w:fldChar w:fldCharType="separate"/>
      </w:r>
      <w:r>
        <w:rPr>
          <w:rFonts w:hint="eastAsia" w:ascii="宋体" w:hAnsi="宋体" w:eastAsia="宋体" w:cs="宋体"/>
          <w:kern w:val="0"/>
          <w:szCs w:val="32"/>
        </w:rPr>
        <w:t>9.2 环境影响经济损益简要分析</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_Toc31802 \h </w:instrText>
      </w:r>
      <w:r>
        <w:rPr>
          <w:rFonts w:hint="eastAsia" w:ascii="宋体" w:hAnsi="宋体" w:eastAsia="宋体" w:cs="宋体"/>
        </w:rPr>
        <w:fldChar w:fldCharType="separate"/>
      </w:r>
      <w:r>
        <w:rPr>
          <w:rFonts w:hint="eastAsia" w:ascii="宋体" w:hAnsi="宋体" w:eastAsia="宋体" w:cs="宋体"/>
        </w:rPr>
        <w:t>184</w:t>
      </w:r>
      <w:r>
        <w:rPr>
          <w:rFonts w:hint="eastAsia" w:ascii="宋体" w:hAnsi="宋体" w:eastAsia="宋体" w:cs="宋体"/>
        </w:rPr>
        <w:fldChar w:fldCharType="end"/>
      </w:r>
      <w:r>
        <w:rPr>
          <w:rFonts w:hint="eastAsia" w:ascii="宋体" w:hAnsi="宋体" w:eastAsia="宋体" w:cs="宋体"/>
          <w:bCs w:val="0"/>
          <w:kern w:val="44"/>
          <w:szCs w:val="24"/>
        </w:rPr>
        <w:fldChar w:fldCharType="end"/>
      </w:r>
    </w:p>
    <w:p w14:paraId="40F5F57E">
      <w:pPr>
        <w:pStyle w:val="51"/>
        <w:tabs>
          <w:tab w:val="right" w:leader="dot" w:pos="8306"/>
        </w:tabs>
        <w:rPr>
          <w:rFonts w:hint="eastAsia" w:ascii="宋体" w:hAnsi="宋体" w:eastAsia="宋体" w:cs="宋体"/>
        </w:rPr>
      </w:pPr>
      <w:r>
        <w:rPr>
          <w:rFonts w:hint="eastAsia" w:ascii="宋体" w:hAnsi="宋体" w:eastAsia="宋体" w:cs="宋体"/>
          <w:bCs w:val="0"/>
          <w:kern w:val="44"/>
          <w:szCs w:val="24"/>
        </w:rPr>
        <w:fldChar w:fldCharType="begin"/>
      </w:r>
      <w:r>
        <w:rPr>
          <w:rFonts w:hint="eastAsia" w:ascii="宋体" w:hAnsi="宋体" w:eastAsia="宋体" w:cs="宋体"/>
          <w:bCs w:val="0"/>
          <w:kern w:val="44"/>
          <w:szCs w:val="24"/>
        </w:rPr>
        <w:instrText xml:space="preserve"> HYPERLINK \l _Toc21520 </w:instrText>
      </w:r>
      <w:r>
        <w:rPr>
          <w:rFonts w:hint="eastAsia" w:ascii="宋体" w:hAnsi="宋体" w:eastAsia="宋体" w:cs="宋体"/>
          <w:bCs w:val="0"/>
          <w:kern w:val="44"/>
          <w:szCs w:val="24"/>
        </w:rPr>
        <w:fldChar w:fldCharType="separate"/>
      </w:r>
      <w:r>
        <w:rPr>
          <w:rFonts w:hint="eastAsia" w:ascii="宋体" w:hAnsi="宋体" w:eastAsia="宋体" w:cs="宋体"/>
          <w:bCs/>
          <w:kern w:val="44"/>
          <w:szCs w:val="32"/>
        </w:rPr>
        <w:t>10评价结论及建议</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_Toc21520 \h </w:instrText>
      </w:r>
      <w:r>
        <w:rPr>
          <w:rFonts w:hint="eastAsia" w:ascii="宋体" w:hAnsi="宋体" w:eastAsia="宋体" w:cs="宋体"/>
        </w:rPr>
        <w:fldChar w:fldCharType="separate"/>
      </w:r>
      <w:r>
        <w:rPr>
          <w:rFonts w:hint="eastAsia" w:ascii="宋体" w:hAnsi="宋体" w:eastAsia="宋体" w:cs="宋体"/>
        </w:rPr>
        <w:t>187</w:t>
      </w:r>
      <w:r>
        <w:rPr>
          <w:rFonts w:hint="eastAsia" w:ascii="宋体" w:hAnsi="宋体" w:eastAsia="宋体" w:cs="宋体"/>
        </w:rPr>
        <w:fldChar w:fldCharType="end"/>
      </w:r>
      <w:r>
        <w:rPr>
          <w:rFonts w:hint="eastAsia" w:ascii="宋体" w:hAnsi="宋体" w:eastAsia="宋体" w:cs="宋体"/>
          <w:bCs w:val="0"/>
          <w:kern w:val="44"/>
          <w:szCs w:val="24"/>
        </w:rPr>
        <w:fldChar w:fldCharType="end"/>
      </w:r>
    </w:p>
    <w:p w14:paraId="09FF1D76">
      <w:pPr>
        <w:pStyle w:val="65"/>
        <w:tabs>
          <w:tab w:val="right" w:leader="dot" w:pos="8306"/>
          <w:tab w:val="clear" w:pos="8778"/>
        </w:tabs>
        <w:rPr>
          <w:rFonts w:hint="eastAsia" w:ascii="宋体" w:hAnsi="宋体" w:eastAsia="宋体" w:cs="宋体"/>
        </w:rPr>
      </w:pPr>
      <w:r>
        <w:rPr>
          <w:rFonts w:hint="eastAsia" w:ascii="宋体" w:hAnsi="宋体" w:eastAsia="宋体" w:cs="宋体"/>
          <w:bCs w:val="0"/>
          <w:kern w:val="44"/>
          <w:szCs w:val="24"/>
        </w:rPr>
        <w:fldChar w:fldCharType="begin"/>
      </w:r>
      <w:r>
        <w:rPr>
          <w:rFonts w:hint="eastAsia" w:ascii="宋体" w:hAnsi="宋体" w:eastAsia="宋体" w:cs="宋体"/>
          <w:bCs w:val="0"/>
          <w:kern w:val="44"/>
          <w:szCs w:val="24"/>
        </w:rPr>
        <w:instrText xml:space="preserve"> HYPERLINK \l _Toc411 </w:instrText>
      </w:r>
      <w:r>
        <w:rPr>
          <w:rFonts w:hint="eastAsia" w:ascii="宋体" w:hAnsi="宋体" w:eastAsia="宋体" w:cs="宋体"/>
          <w:bCs w:val="0"/>
          <w:kern w:val="44"/>
          <w:szCs w:val="24"/>
        </w:rPr>
        <w:fldChar w:fldCharType="separate"/>
      </w:r>
      <w:r>
        <w:rPr>
          <w:rFonts w:hint="eastAsia" w:ascii="宋体" w:hAnsi="宋体" w:eastAsia="宋体" w:cs="宋体"/>
          <w:bCs/>
          <w:kern w:val="0"/>
          <w:szCs w:val="32"/>
        </w:rPr>
        <w:t>10.1 工程背景</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_Toc411 \h </w:instrText>
      </w:r>
      <w:r>
        <w:rPr>
          <w:rFonts w:hint="eastAsia" w:ascii="宋体" w:hAnsi="宋体" w:eastAsia="宋体" w:cs="宋体"/>
        </w:rPr>
        <w:fldChar w:fldCharType="separate"/>
      </w:r>
      <w:r>
        <w:rPr>
          <w:rFonts w:hint="eastAsia" w:ascii="宋体" w:hAnsi="宋体" w:eastAsia="宋体" w:cs="宋体"/>
        </w:rPr>
        <w:t>187</w:t>
      </w:r>
      <w:r>
        <w:rPr>
          <w:rFonts w:hint="eastAsia" w:ascii="宋体" w:hAnsi="宋体" w:eastAsia="宋体" w:cs="宋体"/>
        </w:rPr>
        <w:fldChar w:fldCharType="end"/>
      </w:r>
      <w:r>
        <w:rPr>
          <w:rFonts w:hint="eastAsia" w:ascii="宋体" w:hAnsi="宋体" w:eastAsia="宋体" w:cs="宋体"/>
          <w:bCs w:val="0"/>
          <w:kern w:val="44"/>
          <w:szCs w:val="24"/>
        </w:rPr>
        <w:fldChar w:fldCharType="end"/>
      </w:r>
    </w:p>
    <w:p w14:paraId="63F02841">
      <w:pPr>
        <w:pStyle w:val="65"/>
        <w:tabs>
          <w:tab w:val="right" w:leader="dot" w:pos="8306"/>
          <w:tab w:val="clear" w:pos="8778"/>
        </w:tabs>
        <w:rPr>
          <w:rFonts w:hint="eastAsia" w:ascii="宋体" w:hAnsi="宋体" w:eastAsia="宋体" w:cs="宋体"/>
        </w:rPr>
      </w:pPr>
      <w:r>
        <w:rPr>
          <w:rFonts w:hint="eastAsia" w:ascii="宋体" w:hAnsi="宋体" w:eastAsia="宋体" w:cs="宋体"/>
          <w:bCs w:val="0"/>
          <w:kern w:val="44"/>
          <w:szCs w:val="24"/>
        </w:rPr>
        <w:fldChar w:fldCharType="begin"/>
      </w:r>
      <w:r>
        <w:rPr>
          <w:rFonts w:hint="eastAsia" w:ascii="宋体" w:hAnsi="宋体" w:eastAsia="宋体" w:cs="宋体"/>
          <w:bCs w:val="0"/>
          <w:kern w:val="44"/>
          <w:szCs w:val="24"/>
        </w:rPr>
        <w:instrText xml:space="preserve"> HYPERLINK \l _Toc24581 </w:instrText>
      </w:r>
      <w:r>
        <w:rPr>
          <w:rFonts w:hint="eastAsia" w:ascii="宋体" w:hAnsi="宋体" w:eastAsia="宋体" w:cs="宋体"/>
          <w:bCs w:val="0"/>
          <w:kern w:val="44"/>
          <w:szCs w:val="24"/>
        </w:rPr>
        <w:fldChar w:fldCharType="separate"/>
      </w:r>
      <w:r>
        <w:rPr>
          <w:rFonts w:hint="eastAsia" w:ascii="宋体" w:hAnsi="宋体" w:eastAsia="宋体" w:cs="宋体"/>
          <w:bCs/>
          <w:kern w:val="0"/>
          <w:szCs w:val="32"/>
        </w:rPr>
        <w:t>10.2 工程简况</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_Toc24581 \h </w:instrText>
      </w:r>
      <w:r>
        <w:rPr>
          <w:rFonts w:hint="eastAsia" w:ascii="宋体" w:hAnsi="宋体" w:eastAsia="宋体" w:cs="宋体"/>
        </w:rPr>
        <w:fldChar w:fldCharType="separate"/>
      </w:r>
      <w:r>
        <w:rPr>
          <w:rFonts w:hint="eastAsia" w:ascii="宋体" w:hAnsi="宋体" w:eastAsia="宋体" w:cs="宋体"/>
        </w:rPr>
        <w:t>188</w:t>
      </w:r>
      <w:r>
        <w:rPr>
          <w:rFonts w:hint="eastAsia" w:ascii="宋体" w:hAnsi="宋体" w:eastAsia="宋体" w:cs="宋体"/>
        </w:rPr>
        <w:fldChar w:fldCharType="end"/>
      </w:r>
      <w:r>
        <w:rPr>
          <w:rFonts w:hint="eastAsia" w:ascii="宋体" w:hAnsi="宋体" w:eastAsia="宋体" w:cs="宋体"/>
          <w:bCs w:val="0"/>
          <w:kern w:val="44"/>
          <w:szCs w:val="24"/>
        </w:rPr>
        <w:fldChar w:fldCharType="end"/>
      </w:r>
    </w:p>
    <w:p w14:paraId="7B27D25B">
      <w:pPr>
        <w:pStyle w:val="65"/>
        <w:tabs>
          <w:tab w:val="right" w:leader="dot" w:pos="8306"/>
          <w:tab w:val="clear" w:pos="8778"/>
        </w:tabs>
        <w:rPr>
          <w:rFonts w:hint="eastAsia" w:ascii="宋体" w:hAnsi="宋体" w:eastAsia="宋体" w:cs="宋体"/>
        </w:rPr>
      </w:pPr>
      <w:r>
        <w:rPr>
          <w:rFonts w:hint="eastAsia" w:ascii="宋体" w:hAnsi="宋体" w:eastAsia="宋体" w:cs="宋体"/>
          <w:bCs w:val="0"/>
          <w:kern w:val="44"/>
          <w:szCs w:val="24"/>
        </w:rPr>
        <w:fldChar w:fldCharType="begin"/>
      </w:r>
      <w:r>
        <w:rPr>
          <w:rFonts w:hint="eastAsia" w:ascii="宋体" w:hAnsi="宋体" w:eastAsia="宋体" w:cs="宋体"/>
          <w:bCs w:val="0"/>
          <w:kern w:val="44"/>
          <w:szCs w:val="24"/>
        </w:rPr>
        <w:instrText xml:space="preserve"> HYPERLINK \l _Toc15635 </w:instrText>
      </w:r>
      <w:r>
        <w:rPr>
          <w:rFonts w:hint="eastAsia" w:ascii="宋体" w:hAnsi="宋体" w:eastAsia="宋体" w:cs="宋体"/>
          <w:bCs w:val="0"/>
          <w:kern w:val="44"/>
          <w:szCs w:val="24"/>
        </w:rPr>
        <w:fldChar w:fldCharType="separate"/>
      </w:r>
      <w:r>
        <w:rPr>
          <w:rFonts w:hint="eastAsia" w:ascii="宋体" w:hAnsi="宋体" w:eastAsia="宋体" w:cs="宋体"/>
          <w:bCs/>
          <w:kern w:val="0"/>
          <w:szCs w:val="32"/>
        </w:rPr>
        <w:t>10.3 环境现状评价结论</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_Toc15635 \h </w:instrText>
      </w:r>
      <w:r>
        <w:rPr>
          <w:rFonts w:hint="eastAsia" w:ascii="宋体" w:hAnsi="宋体" w:eastAsia="宋体" w:cs="宋体"/>
        </w:rPr>
        <w:fldChar w:fldCharType="separate"/>
      </w:r>
      <w:r>
        <w:rPr>
          <w:rFonts w:hint="eastAsia" w:ascii="宋体" w:hAnsi="宋体" w:eastAsia="宋体" w:cs="宋体"/>
        </w:rPr>
        <w:t>188</w:t>
      </w:r>
      <w:r>
        <w:rPr>
          <w:rFonts w:hint="eastAsia" w:ascii="宋体" w:hAnsi="宋体" w:eastAsia="宋体" w:cs="宋体"/>
        </w:rPr>
        <w:fldChar w:fldCharType="end"/>
      </w:r>
      <w:r>
        <w:rPr>
          <w:rFonts w:hint="eastAsia" w:ascii="宋体" w:hAnsi="宋体" w:eastAsia="宋体" w:cs="宋体"/>
          <w:bCs w:val="0"/>
          <w:kern w:val="44"/>
          <w:szCs w:val="24"/>
        </w:rPr>
        <w:fldChar w:fldCharType="end"/>
      </w:r>
    </w:p>
    <w:p w14:paraId="421EE866">
      <w:pPr>
        <w:pStyle w:val="65"/>
        <w:tabs>
          <w:tab w:val="right" w:leader="dot" w:pos="8306"/>
          <w:tab w:val="clear" w:pos="8778"/>
        </w:tabs>
        <w:rPr>
          <w:rFonts w:hint="eastAsia" w:ascii="宋体" w:hAnsi="宋体" w:eastAsia="宋体" w:cs="宋体"/>
        </w:rPr>
      </w:pPr>
      <w:r>
        <w:rPr>
          <w:rFonts w:hint="eastAsia" w:ascii="宋体" w:hAnsi="宋体" w:eastAsia="宋体" w:cs="宋体"/>
          <w:bCs w:val="0"/>
          <w:kern w:val="44"/>
          <w:szCs w:val="24"/>
        </w:rPr>
        <w:fldChar w:fldCharType="begin"/>
      </w:r>
      <w:r>
        <w:rPr>
          <w:rFonts w:hint="eastAsia" w:ascii="宋体" w:hAnsi="宋体" w:eastAsia="宋体" w:cs="宋体"/>
          <w:bCs w:val="0"/>
          <w:kern w:val="44"/>
          <w:szCs w:val="24"/>
        </w:rPr>
        <w:instrText xml:space="preserve"> HYPERLINK \l _Toc29882 </w:instrText>
      </w:r>
      <w:r>
        <w:rPr>
          <w:rFonts w:hint="eastAsia" w:ascii="宋体" w:hAnsi="宋体" w:eastAsia="宋体" w:cs="宋体"/>
          <w:bCs w:val="0"/>
          <w:kern w:val="44"/>
          <w:szCs w:val="24"/>
        </w:rPr>
        <w:fldChar w:fldCharType="separate"/>
      </w:r>
      <w:r>
        <w:rPr>
          <w:rFonts w:hint="eastAsia" w:ascii="宋体" w:hAnsi="宋体" w:eastAsia="宋体" w:cs="宋体"/>
          <w:bCs/>
          <w:kern w:val="0"/>
          <w:szCs w:val="32"/>
        </w:rPr>
        <w:t>10.4 环境影响预测评价结论</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_Toc29882 \h </w:instrText>
      </w:r>
      <w:r>
        <w:rPr>
          <w:rFonts w:hint="eastAsia" w:ascii="宋体" w:hAnsi="宋体" w:eastAsia="宋体" w:cs="宋体"/>
        </w:rPr>
        <w:fldChar w:fldCharType="separate"/>
      </w:r>
      <w:r>
        <w:rPr>
          <w:rFonts w:hint="eastAsia" w:ascii="宋体" w:hAnsi="宋体" w:eastAsia="宋体" w:cs="宋体"/>
        </w:rPr>
        <w:t>189</w:t>
      </w:r>
      <w:r>
        <w:rPr>
          <w:rFonts w:hint="eastAsia" w:ascii="宋体" w:hAnsi="宋体" w:eastAsia="宋体" w:cs="宋体"/>
        </w:rPr>
        <w:fldChar w:fldCharType="end"/>
      </w:r>
      <w:r>
        <w:rPr>
          <w:rFonts w:hint="eastAsia" w:ascii="宋体" w:hAnsi="宋体" w:eastAsia="宋体" w:cs="宋体"/>
          <w:bCs w:val="0"/>
          <w:kern w:val="44"/>
          <w:szCs w:val="24"/>
        </w:rPr>
        <w:fldChar w:fldCharType="end"/>
      </w:r>
    </w:p>
    <w:p w14:paraId="27146086">
      <w:pPr>
        <w:pStyle w:val="65"/>
        <w:tabs>
          <w:tab w:val="right" w:leader="dot" w:pos="8306"/>
          <w:tab w:val="clear" w:pos="8778"/>
        </w:tabs>
        <w:rPr>
          <w:rFonts w:hint="eastAsia" w:ascii="宋体" w:hAnsi="宋体" w:eastAsia="宋体" w:cs="宋体"/>
        </w:rPr>
      </w:pPr>
      <w:r>
        <w:rPr>
          <w:rFonts w:hint="eastAsia" w:ascii="宋体" w:hAnsi="宋体" w:eastAsia="宋体" w:cs="宋体"/>
          <w:bCs w:val="0"/>
          <w:kern w:val="44"/>
          <w:szCs w:val="24"/>
        </w:rPr>
        <w:fldChar w:fldCharType="begin"/>
      </w:r>
      <w:r>
        <w:rPr>
          <w:rFonts w:hint="eastAsia" w:ascii="宋体" w:hAnsi="宋体" w:eastAsia="宋体" w:cs="宋体"/>
          <w:bCs w:val="0"/>
          <w:kern w:val="44"/>
          <w:szCs w:val="24"/>
        </w:rPr>
        <w:instrText xml:space="preserve"> HYPERLINK \l _Toc31297 </w:instrText>
      </w:r>
      <w:r>
        <w:rPr>
          <w:rFonts w:hint="eastAsia" w:ascii="宋体" w:hAnsi="宋体" w:eastAsia="宋体" w:cs="宋体"/>
          <w:bCs w:val="0"/>
          <w:kern w:val="44"/>
          <w:szCs w:val="24"/>
        </w:rPr>
        <w:fldChar w:fldCharType="separate"/>
      </w:r>
      <w:r>
        <w:rPr>
          <w:rFonts w:hint="eastAsia" w:ascii="宋体" w:hAnsi="宋体" w:eastAsia="宋体" w:cs="宋体"/>
          <w:bCs/>
          <w:kern w:val="0"/>
          <w:szCs w:val="32"/>
        </w:rPr>
        <w:t>10.5 环境保护对策措施</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_Toc31297 \h </w:instrText>
      </w:r>
      <w:r>
        <w:rPr>
          <w:rFonts w:hint="eastAsia" w:ascii="宋体" w:hAnsi="宋体" w:eastAsia="宋体" w:cs="宋体"/>
        </w:rPr>
        <w:fldChar w:fldCharType="separate"/>
      </w:r>
      <w:r>
        <w:rPr>
          <w:rFonts w:hint="eastAsia" w:ascii="宋体" w:hAnsi="宋体" w:eastAsia="宋体" w:cs="宋体"/>
        </w:rPr>
        <w:t>190</w:t>
      </w:r>
      <w:r>
        <w:rPr>
          <w:rFonts w:hint="eastAsia" w:ascii="宋体" w:hAnsi="宋体" w:eastAsia="宋体" w:cs="宋体"/>
        </w:rPr>
        <w:fldChar w:fldCharType="end"/>
      </w:r>
      <w:r>
        <w:rPr>
          <w:rFonts w:hint="eastAsia" w:ascii="宋体" w:hAnsi="宋体" w:eastAsia="宋体" w:cs="宋体"/>
          <w:bCs w:val="0"/>
          <w:kern w:val="44"/>
          <w:szCs w:val="24"/>
        </w:rPr>
        <w:fldChar w:fldCharType="end"/>
      </w:r>
    </w:p>
    <w:p w14:paraId="3E452F3B">
      <w:pPr>
        <w:pStyle w:val="65"/>
        <w:tabs>
          <w:tab w:val="right" w:leader="dot" w:pos="8306"/>
          <w:tab w:val="clear" w:pos="8778"/>
        </w:tabs>
        <w:rPr>
          <w:rFonts w:hint="eastAsia" w:ascii="宋体" w:hAnsi="宋体" w:eastAsia="宋体" w:cs="宋体"/>
        </w:rPr>
      </w:pPr>
      <w:r>
        <w:rPr>
          <w:rFonts w:hint="eastAsia" w:ascii="宋体" w:hAnsi="宋体" w:eastAsia="宋体" w:cs="宋体"/>
          <w:bCs w:val="0"/>
          <w:kern w:val="44"/>
          <w:szCs w:val="24"/>
        </w:rPr>
        <w:fldChar w:fldCharType="begin"/>
      </w:r>
      <w:r>
        <w:rPr>
          <w:rFonts w:hint="eastAsia" w:ascii="宋体" w:hAnsi="宋体" w:eastAsia="宋体" w:cs="宋体"/>
          <w:bCs w:val="0"/>
          <w:kern w:val="44"/>
          <w:szCs w:val="24"/>
        </w:rPr>
        <w:instrText xml:space="preserve"> HYPERLINK \l _Toc22890 </w:instrText>
      </w:r>
      <w:r>
        <w:rPr>
          <w:rFonts w:hint="eastAsia" w:ascii="宋体" w:hAnsi="宋体" w:eastAsia="宋体" w:cs="宋体"/>
          <w:bCs w:val="0"/>
          <w:kern w:val="44"/>
          <w:szCs w:val="24"/>
        </w:rPr>
        <w:fldChar w:fldCharType="separate"/>
      </w:r>
      <w:r>
        <w:rPr>
          <w:rFonts w:hint="eastAsia" w:ascii="宋体" w:hAnsi="宋体" w:eastAsia="宋体" w:cs="宋体"/>
          <w:bCs/>
          <w:kern w:val="0"/>
          <w:szCs w:val="32"/>
        </w:rPr>
        <w:t>10.6 环境保护投资</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_Toc22890 \h </w:instrText>
      </w:r>
      <w:r>
        <w:rPr>
          <w:rFonts w:hint="eastAsia" w:ascii="宋体" w:hAnsi="宋体" w:eastAsia="宋体" w:cs="宋体"/>
        </w:rPr>
        <w:fldChar w:fldCharType="separate"/>
      </w:r>
      <w:r>
        <w:rPr>
          <w:rFonts w:hint="eastAsia" w:ascii="宋体" w:hAnsi="宋体" w:eastAsia="宋体" w:cs="宋体"/>
        </w:rPr>
        <w:t>192</w:t>
      </w:r>
      <w:r>
        <w:rPr>
          <w:rFonts w:hint="eastAsia" w:ascii="宋体" w:hAnsi="宋体" w:eastAsia="宋体" w:cs="宋体"/>
        </w:rPr>
        <w:fldChar w:fldCharType="end"/>
      </w:r>
      <w:r>
        <w:rPr>
          <w:rFonts w:hint="eastAsia" w:ascii="宋体" w:hAnsi="宋体" w:eastAsia="宋体" w:cs="宋体"/>
          <w:bCs w:val="0"/>
          <w:kern w:val="44"/>
          <w:szCs w:val="24"/>
        </w:rPr>
        <w:fldChar w:fldCharType="end"/>
      </w:r>
    </w:p>
    <w:p w14:paraId="418243B0">
      <w:pPr>
        <w:pStyle w:val="65"/>
        <w:tabs>
          <w:tab w:val="right" w:leader="dot" w:pos="8306"/>
          <w:tab w:val="clear" w:pos="8778"/>
        </w:tabs>
        <w:rPr>
          <w:rFonts w:hint="eastAsia" w:ascii="宋体" w:hAnsi="宋体" w:eastAsia="宋体" w:cs="宋体"/>
        </w:rPr>
      </w:pPr>
      <w:r>
        <w:rPr>
          <w:rFonts w:hint="eastAsia" w:ascii="宋体" w:hAnsi="宋体" w:eastAsia="宋体" w:cs="宋体"/>
          <w:bCs w:val="0"/>
          <w:kern w:val="44"/>
          <w:szCs w:val="24"/>
        </w:rPr>
        <w:fldChar w:fldCharType="begin"/>
      </w:r>
      <w:r>
        <w:rPr>
          <w:rFonts w:hint="eastAsia" w:ascii="宋体" w:hAnsi="宋体" w:eastAsia="宋体" w:cs="宋体"/>
          <w:bCs w:val="0"/>
          <w:kern w:val="44"/>
          <w:szCs w:val="24"/>
        </w:rPr>
        <w:instrText xml:space="preserve"> HYPERLINK \l _Toc19750 </w:instrText>
      </w:r>
      <w:r>
        <w:rPr>
          <w:rFonts w:hint="eastAsia" w:ascii="宋体" w:hAnsi="宋体" w:eastAsia="宋体" w:cs="宋体"/>
          <w:bCs w:val="0"/>
          <w:kern w:val="44"/>
          <w:szCs w:val="24"/>
        </w:rPr>
        <w:fldChar w:fldCharType="separate"/>
      </w:r>
      <w:r>
        <w:rPr>
          <w:rFonts w:hint="eastAsia" w:ascii="宋体" w:hAnsi="宋体" w:eastAsia="宋体" w:cs="宋体"/>
          <w:bCs/>
          <w:kern w:val="0"/>
          <w:szCs w:val="32"/>
        </w:rPr>
        <w:t>10.7 公众参与</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_Toc19750 \h </w:instrText>
      </w:r>
      <w:r>
        <w:rPr>
          <w:rFonts w:hint="eastAsia" w:ascii="宋体" w:hAnsi="宋体" w:eastAsia="宋体" w:cs="宋体"/>
        </w:rPr>
        <w:fldChar w:fldCharType="separate"/>
      </w:r>
      <w:r>
        <w:rPr>
          <w:rFonts w:hint="eastAsia" w:ascii="宋体" w:hAnsi="宋体" w:eastAsia="宋体" w:cs="宋体"/>
        </w:rPr>
        <w:t>192</w:t>
      </w:r>
      <w:r>
        <w:rPr>
          <w:rFonts w:hint="eastAsia" w:ascii="宋体" w:hAnsi="宋体" w:eastAsia="宋体" w:cs="宋体"/>
        </w:rPr>
        <w:fldChar w:fldCharType="end"/>
      </w:r>
      <w:r>
        <w:rPr>
          <w:rFonts w:hint="eastAsia" w:ascii="宋体" w:hAnsi="宋体" w:eastAsia="宋体" w:cs="宋体"/>
          <w:bCs w:val="0"/>
          <w:kern w:val="44"/>
          <w:szCs w:val="24"/>
        </w:rPr>
        <w:fldChar w:fldCharType="end"/>
      </w:r>
    </w:p>
    <w:p w14:paraId="709F11D0">
      <w:pPr>
        <w:pStyle w:val="65"/>
        <w:tabs>
          <w:tab w:val="right" w:leader="dot" w:pos="8306"/>
          <w:tab w:val="clear" w:pos="8778"/>
        </w:tabs>
        <w:rPr>
          <w:rFonts w:hint="eastAsia" w:ascii="宋体" w:hAnsi="宋体" w:eastAsia="宋体" w:cs="宋体"/>
        </w:rPr>
      </w:pPr>
      <w:r>
        <w:rPr>
          <w:rFonts w:hint="eastAsia" w:ascii="宋体" w:hAnsi="宋体" w:eastAsia="宋体" w:cs="宋体"/>
          <w:bCs w:val="0"/>
          <w:kern w:val="44"/>
          <w:szCs w:val="24"/>
        </w:rPr>
        <w:fldChar w:fldCharType="begin"/>
      </w:r>
      <w:r>
        <w:rPr>
          <w:rFonts w:hint="eastAsia" w:ascii="宋体" w:hAnsi="宋体" w:eastAsia="宋体" w:cs="宋体"/>
          <w:bCs w:val="0"/>
          <w:kern w:val="44"/>
          <w:szCs w:val="24"/>
        </w:rPr>
        <w:instrText xml:space="preserve"> HYPERLINK \l _Toc23801 </w:instrText>
      </w:r>
      <w:r>
        <w:rPr>
          <w:rFonts w:hint="eastAsia" w:ascii="宋体" w:hAnsi="宋体" w:eastAsia="宋体" w:cs="宋体"/>
          <w:bCs w:val="0"/>
          <w:kern w:val="44"/>
          <w:szCs w:val="24"/>
        </w:rPr>
        <w:fldChar w:fldCharType="separate"/>
      </w:r>
      <w:r>
        <w:rPr>
          <w:rFonts w:hint="eastAsia" w:ascii="宋体" w:hAnsi="宋体" w:eastAsia="宋体" w:cs="宋体"/>
          <w:bCs/>
          <w:kern w:val="0"/>
          <w:szCs w:val="32"/>
        </w:rPr>
        <w:t>10.8 综合评价结论</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_Toc23801 \h </w:instrText>
      </w:r>
      <w:r>
        <w:rPr>
          <w:rFonts w:hint="eastAsia" w:ascii="宋体" w:hAnsi="宋体" w:eastAsia="宋体" w:cs="宋体"/>
        </w:rPr>
        <w:fldChar w:fldCharType="separate"/>
      </w:r>
      <w:r>
        <w:rPr>
          <w:rFonts w:hint="eastAsia" w:ascii="宋体" w:hAnsi="宋体" w:eastAsia="宋体" w:cs="宋体"/>
        </w:rPr>
        <w:t>193</w:t>
      </w:r>
      <w:r>
        <w:rPr>
          <w:rFonts w:hint="eastAsia" w:ascii="宋体" w:hAnsi="宋体" w:eastAsia="宋体" w:cs="宋体"/>
        </w:rPr>
        <w:fldChar w:fldCharType="end"/>
      </w:r>
      <w:r>
        <w:rPr>
          <w:rFonts w:hint="eastAsia" w:ascii="宋体" w:hAnsi="宋体" w:eastAsia="宋体" w:cs="宋体"/>
          <w:bCs w:val="0"/>
          <w:kern w:val="44"/>
          <w:szCs w:val="24"/>
        </w:rPr>
        <w:fldChar w:fldCharType="end"/>
      </w:r>
    </w:p>
    <w:p w14:paraId="17A87526">
      <w:pPr>
        <w:pStyle w:val="65"/>
        <w:tabs>
          <w:tab w:val="right" w:leader="dot" w:pos="8306"/>
          <w:tab w:val="clear" w:pos="8778"/>
        </w:tabs>
        <w:rPr>
          <w:rFonts w:hint="eastAsia" w:ascii="宋体" w:hAnsi="宋体" w:eastAsia="宋体" w:cs="宋体"/>
        </w:rPr>
      </w:pPr>
      <w:r>
        <w:rPr>
          <w:rFonts w:hint="eastAsia" w:ascii="宋体" w:hAnsi="宋体" w:eastAsia="宋体" w:cs="宋体"/>
          <w:bCs w:val="0"/>
          <w:kern w:val="44"/>
          <w:szCs w:val="24"/>
        </w:rPr>
        <w:fldChar w:fldCharType="begin"/>
      </w:r>
      <w:r>
        <w:rPr>
          <w:rFonts w:hint="eastAsia" w:ascii="宋体" w:hAnsi="宋体" w:eastAsia="宋体" w:cs="宋体"/>
          <w:bCs w:val="0"/>
          <w:kern w:val="44"/>
          <w:szCs w:val="24"/>
        </w:rPr>
        <w:instrText xml:space="preserve"> HYPERLINK \l _Toc20567 </w:instrText>
      </w:r>
      <w:r>
        <w:rPr>
          <w:rFonts w:hint="eastAsia" w:ascii="宋体" w:hAnsi="宋体" w:eastAsia="宋体" w:cs="宋体"/>
          <w:bCs w:val="0"/>
          <w:kern w:val="44"/>
          <w:szCs w:val="24"/>
        </w:rPr>
        <w:fldChar w:fldCharType="separate"/>
      </w:r>
      <w:r>
        <w:rPr>
          <w:rFonts w:hint="eastAsia" w:ascii="宋体" w:hAnsi="宋体" w:eastAsia="宋体" w:cs="宋体"/>
          <w:bCs/>
          <w:kern w:val="0"/>
          <w:szCs w:val="32"/>
        </w:rPr>
        <w:t>10.9 下阶段工作建议</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_Toc20567 \h </w:instrText>
      </w:r>
      <w:r>
        <w:rPr>
          <w:rFonts w:hint="eastAsia" w:ascii="宋体" w:hAnsi="宋体" w:eastAsia="宋体" w:cs="宋体"/>
        </w:rPr>
        <w:fldChar w:fldCharType="separate"/>
      </w:r>
      <w:r>
        <w:rPr>
          <w:rFonts w:hint="eastAsia" w:ascii="宋体" w:hAnsi="宋体" w:eastAsia="宋体" w:cs="宋体"/>
        </w:rPr>
        <w:t>193</w:t>
      </w:r>
      <w:r>
        <w:rPr>
          <w:rFonts w:hint="eastAsia" w:ascii="宋体" w:hAnsi="宋体" w:eastAsia="宋体" w:cs="宋体"/>
        </w:rPr>
        <w:fldChar w:fldCharType="end"/>
      </w:r>
      <w:r>
        <w:rPr>
          <w:rFonts w:hint="eastAsia" w:ascii="宋体" w:hAnsi="宋体" w:eastAsia="宋体" w:cs="宋体"/>
          <w:bCs w:val="0"/>
          <w:kern w:val="44"/>
          <w:szCs w:val="24"/>
        </w:rPr>
        <w:fldChar w:fldCharType="end"/>
      </w:r>
    </w:p>
    <w:p w14:paraId="12370CFE">
      <w:pPr>
        <w:pStyle w:val="65"/>
        <w:widowControl/>
        <w:ind w:firstLineChars="200"/>
        <w:jc w:val="left"/>
        <w:rPr>
          <w:rFonts w:ascii="Times New Roman" w:hAnsi="Times New Roman" w:eastAsia="宋体" w:cs="宋体"/>
          <w:kern w:val="0"/>
          <w:sz w:val="24"/>
          <w:szCs w:val="24"/>
        </w:rPr>
      </w:pPr>
      <w:r>
        <w:rPr>
          <w:rFonts w:hint="eastAsia" w:ascii="宋体" w:hAnsi="宋体" w:eastAsia="宋体" w:cs="宋体"/>
          <w:bCs w:val="0"/>
          <w:kern w:val="44"/>
          <w:szCs w:val="24"/>
        </w:rPr>
        <w:fldChar w:fldCharType="end"/>
      </w:r>
    </w:p>
    <w:p w14:paraId="11632A9D">
      <w:pPr>
        <w:widowControl/>
        <w:spacing w:line="360" w:lineRule="auto"/>
        <w:jc w:val="left"/>
        <w:rPr>
          <w:rFonts w:ascii="Times New Roman" w:hAnsi="Times New Roman" w:eastAsia="宋体" w:cs="宋体"/>
          <w:kern w:val="0"/>
          <w:sz w:val="24"/>
          <w:szCs w:val="24"/>
        </w:rPr>
      </w:pPr>
    </w:p>
    <w:p w14:paraId="28594063">
      <w:pPr>
        <w:rPr>
          <w:rFonts w:hint="eastAsia" w:ascii="宋体" w:hAnsi="宋体" w:eastAsia="宋体" w:cs="Times New Roman"/>
          <w:b/>
          <w:smallCaps/>
          <w:kern w:val="44"/>
          <w:sz w:val="24"/>
          <w:szCs w:val="24"/>
        </w:rPr>
      </w:pPr>
    </w:p>
    <w:p w14:paraId="5CF38D16">
      <w:pPr>
        <w:widowControl/>
        <w:spacing w:line="360" w:lineRule="auto"/>
        <w:jc w:val="left"/>
        <w:rPr>
          <w:rFonts w:hint="eastAsia" w:ascii="宋体" w:hAnsi="宋体" w:eastAsia="宋体" w:cs="宋体"/>
          <w:b/>
          <w:kern w:val="0"/>
          <w:sz w:val="24"/>
          <w:szCs w:val="24"/>
        </w:rPr>
      </w:pPr>
    </w:p>
    <w:p w14:paraId="527087D6">
      <w:pPr>
        <w:widowControl/>
        <w:spacing w:line="360" w:lineRule="auto"/>
        <w:jc w:val="left"/>
        <w:rPr>
          <w:rFonts w:hint="eastAsia" w:ascii="宋体" w:hAnsi="宋体" w:eastAsia="宋体" w:cs="宋体"/>
          <w:b/>
          <w:kern w:val="0"/>
          <w:sz w:val="24"/>
          <w:szCs w:val="24"/>
        </w:rPr>
      </w:pPr>
    </w:p>
    <w:p w14:paraId="243D3FCC">
      <w:pPr>
        <w:widowControl/>
        <w:spacing w:line="360" w:lineRule="auto"/>
        <w:jc w:val="left"/>
        <w:rPr>
          <w:rFonts w:hint="eastAsia" w:ascii="宋体" w:hAnsi="宋体" w:eastAsia="宋体" w:cs="宋体"/>
          <w:b/>
          <w:kern w:val="0"/>
          <w:sz w:val="24"/>
          <w:szCs w:val="24"/>
        </w:rPr>
      </w:pPr>
    </w:p>
    <w:p w14:paraId="24D17BD9">
      <w:pPr>
        <w:widowControl/>
        <w:spacing w:line="360" w:lineRule="auto"/>
        <w:ind w:firstLine="480" w:firstLineChars="200"/>
        <w:jc w:val="left"/>
        <w:rPr>
          <w:rFonts w:ascii="Times New Roman" w:hAnsi="Times New Roman" w:eastAsia="宋体" w:cs="Times New Roman"/>
          <w:kern w:val="0"/>
          <w:sz w:val="24"/>
          <w:szCs w:val="24"/>
        </w:rPr>
      </w:pPr>
    </w:p>
    <w:p w14:paraId="073F7711">
      <w:pPr>
        <w:tabs>
          <w:tab w:val="left" w:pos="699"/>
        </w:tabs>
        <w:rPr>
          <w:rFonts w:hint="eastAsia"/>
        </w:rPr>
        <w:sectPr>
          <w:footerReference r:id="rId5" w:type="default"/>
          <w:pgSz w:w="11906" w:h="16838"/>
          <w:pgMar w:top="1440" w:right="1800" w:bottom="1440" w:left="1800" w:header="851" w:footer="992" w:gutter="0"/>
          <w:pgNumType w:fmt="upperRoman" w:start="1"/>
          <w:cols w:space="425" w:num="1"/>
          <w:docGrid w:type="lines" w:linePitch="312" w:charSpace="0"/>
        </w:sectPr>
      </w:pPr>
    </w:p>
    <w:p w14:paraId="28C77243">
      <w:pPr>
        <w:keepNext/>
        <w:pageBreakBefore/>
        <w:tabs>
          <w:tab w:val="left" w:pos="5745"/>
        </w:tabs>
        <w:spacing w:before="340" w:after="330" w:line="560" w:lineRule="exact"/>
        <w:outlineLvl w:val="0"/>
        <w:rPr>
          <w:rFonts w:ascii="Times New Roman" w:hAnsi="Times New Roman" w:eastAsia="黑体" w:cs="Times New Roman"/>
          <w:b/>
          <w:bCs/>
          <w:kern w:val="44"/>
          <w:sz w:val="32"/>
          <w:szCs w:val="32"/>
        </w:rPr>
      </w:pPr>
      <w:bookmarkStart w:id="2" w:name="_Toc25564"/>
      <w:r>
        <w:rPr>
          <w:rFonts w:ascii="Times New Roman" w:hAnsi="Times New Roman" w:eastAsia="黑体" w:cs="Times New Roman"/>
          <w:b/>
          <w:bCs/>
          <w:kern w:val="44"/>
          <w:sz w:val="32"/>
          <w:szCs w:val="32"/>
        </w:rPr>
        <w:t>1</w:t>
      </w:r>
      <w:r>
        <w:rPr>
          <w:rFonts w:ascii="黑体" w:hAnsi="黑体" w:eastAsia="黑体" w:cs="Times New Roman"/>
          <w:b/>
          <w:bCs/>
          <w:kern w:val="44"/>
          <w:sz w:val="32"/>
          <w:szCs w:val="32"/>
        </w:rPr>
        <w:t>概述</w:t>
      </w:r>
      <w:bookmarkEnd w:id="1"/>
      <w:bookmarkEnd w:id="2"/>
    </w:p>
    <w:p w14:paraId="067738D4">
      <w:pPr>
        <w:keepNext/>
        <w:keepLines/>
        <w:spacing w:before="240" w:line="360" w:lineRule="auto"/>
        <w:outlineLvl w:val="1"/>
        <w:rPr>
          <w:rFonts w:ascii="Arial" w:hAnsi="Arial" w:eastAsia="宋体" w:cs="Arial"/>
          <w:b/>
          <w:bCs/>
          <w:sz w:val="32"/>
          <w:szCs w:val="32"/>
        </w:rPr>
      </w:pPr>
      <w:bookmarkStart w:id="3" w:name="_Toc185163900"/>
      <w:bookmarkEnd w:id="3"/>
      <w:bookmarkStart w:id="4" w:name="_Toc181453091"/>
      <w:bookmarkEnd w:id="4"/>
      <w:bookmarkStart w:id="5" w:name="_Toc147775799"/>
      <w:bookmarkEnd w:id="5"/>
      <w:bookmarkStart w:id="6" w:name="_Toc185163793"/>
      <w:bookmarkEnd w:id="6"/>
      <w:bookmarkStart w:id="7" w:name="_Toc273082995"/>
      <w:bookmarkEnd w:id="7"/>
      <w:bookmarkStart w:id="8" w:name="_Toc191984819"/>
      <w:bookmarkEnd w:id="8"/>
      <w:bookmarkStart w:id="9" w:name="_Toc269721313"/>
      <w:bookmarkEnd w:id="9"/>
      <w:bookmarkStart w:id="10" w:name="_Toc211426272"/>
      <w:bookmarkEnd w:id="10"/>
      <w:bookmarkStart w:id="11" w:name="_Toc187836059"/>
      <w:bookmarkEnd w:id="11"/>
      <w:bookmarkStart w:id="12" w:name="_Toc181453920"/>
      <w:bookmarkEnd w:id="12"/>
      <w:bookmarkStart w:id="13" w:name="_Toc269723479"/>
      <w:bookmarkEnd w:id="13"/>
      <w:bookmarkStart w:id="14" w:name="_Toc187836412"/>
      <w:bookmarkEnd w:id="14"/>
      <w:bookmarkStart w:id="15" w:name="_Toc306893935"/>
      <w:bookmarkEnd w:id="15"/>
      <w:bookmarkStart w:id="16" w:name="_Toc191982475"/>
      <w:bookmarkEnd w:id="16"/>
      <w:bookmarkStart w:id="17" w:name="_Toc155949612"/>
      <w:bookmarkEnd w:id="17"/>
      <w:bookmarkStart w:id="18" w:name="_Toc181457062"/>
      <w:bookmarkEnd w:id="18"/>
      <w:bookmarkStart w:id="19" w:name="_Toc54889495"/>
      <w:bookmarkStart w:id="20" w:name="_Toc8470"/>
      <w:r>
        <w:rPr>
          <w:rFonts w:ascii="Times New Roman" w:hAnsi="Times New Roman" w:eastAsia="宋体" w:cs="Times New Roman"/>
          <w:b/>
          <w:bCs/>
          <w:sz w:val="32"/>
          <w:szCs w:val="32"/>
        </w:rPr>
        <w:t>1.1</w:t>
      </w:r>
      <w:bookmarkEnd w:id="19"/>
      <w:r>
        <w:rPr>
          <w:rFonts w:ascii="宋体" w:hAnsi="宋体" w:eastAsia="宋体" w:cs="Times New Roman"/>
          <w:b/>
          <w:bCs/>
          <w:sz w:val="32"/>
          <w:szCs w:val="32"/>
        </w:rPr>
        <w:t>建设项目由来</w:t>
      </w:r>
      <w:bookmarkEnd w:id="20"/>
    </w:p>
    <w:p w14:paraId="33DFE02A">
      <w:pPr>
        <w:spacing w:line="360" w:lineRule="auto"/>
        <w:ind w:firstLine="480" w:firstLineChars="200"/>
        <w:rPr>
          <w:rFonts w:ascii="Times New Roman" w:hAnsi="Times New Roman" w:eastAsia="宋体" w:cs="Times New Roman"/>
          <w:sz w:val="24"/>
          <w:szCs w:val="24"/>
        </w:rPr>
      </w:pPr>
      <w:bookmarkStart w:id="21" w:name="_Toc269721314"/>
      <w:bookmarkEnd w:id="21"/>
      <w:bookmarkStart w:id="22" w:name="_Toc269723480"/>
      <w:bookmarkEnd w:id="22"/>
      <w:bookmarkStart w:id="23" w:name="_Toc306893936"/>
      <w:bookmarkEnd w:id="23"/>
      <w:bookmarkStart w:id="24" w:name="_Toc273082996"/>
      <w:bookmarkEnd w:id="24"/>
      <w:r>
        <w:rPr>
          <w:rFonts w:hint="eastAsia" w:ascii="Times New Roman" w:hAnsi="Times New Roman" w:eastAsia="宋体" w:cs="Times New Roman"/>
          <w:sz w:val="24"/>
          <w:szCs w:val="24"/>
        </w:rPr>
        <w:t>察布查尔县引调水工程位于察县境内，是为南岸干渠灌区提供农业高峰期用水的一项长距离补水工程。本工程所辖灌区地处伊犁河河谷，南与扬水灌区相接，北以察南渠为界，东西介于5号～8号干管之间。工程由察稻总干渠引水，末点将水送入现状南岸干渠自流灌区5号～8号干管中部及末端水池，全线采用加压、自压输水方式，</w:t>
      </w:r>
    </w:p>
    <w:p w14:paraId="2EA78121">
      <w:pPr>
        <w:keepNext/>
        <w:keepLines/>
        <w:spacing w:before="240" w:line="360" w:lineRule="auto"/>
        <w:outlineLvl w:val="1"/>
        <w:rPr>
          <w:rFonts w:ascii="Times New Roman" w:hAnsi="Times New Roman" w:eastAsia="宋体" w:cs="Times New Roman"/>
          <w:b/>
          <w:bCs/>
          <w:sz w:val="32"/>
          <w:szCs w:val="32"/>
        </w:rPr>
      </w:pPr>
      <w:bookmarkStart w:id="25" w:name="_Toc147775800"/>
      <w:bookmarkEnd w:id="25"/>
      <w:bookmarkStart w:id="26" w:name="_Toc13368"/>
      <w:r>
        <w:rPr>
          <w:rFonts w:ascii="Times New Roman" w:hAnsi="Times New Roman" w:eastAsia="宋体" w:cs="Times New Roman"/>
          <w:b/>
          <w:bCs/>
          <w:sz w:val="32"/>
          <w:szCs w:val="32"/>
        </w:rPr>
        <w:t>1.2</w:t>
      </w:r>
      <w:r>
        <w:rPr>
          <w:rFonts w:hint="eastAsia" w:ascii="宋体" w:hAnsi="宋体" w:eastAsia="宋体" w:cs="Arial"/>
          <w:b/>
          <w:bCs/>
          <w:sz w:val="32"/>
          <w:szCs w:val="32"/>
        </w:rPr>
        <w:t>工程特点及环评思路</w:t>
      </w:r>
      <w:bookmarkEnd w:id="26"/>
    </w:p>
    <w:p w14:paraId="6B11889B">
      <w:pPr>
        <w:spacing w:line="360" w:lineRule="auto"/>
        <w:ind w:firstLine="482"/>
        <w:rPr>
          <w:rFonts w:hint="eastAsia" w:ascii="宋体" w:hAnsi="宋体" w:eastAsia="宋体" w:cs="Times New Roman"/>
          <w:kern w:val="0"/>
          <w:sz w:val="24"/>
          <w:szCs w:val="24"/>
        </w:rPr>
      </w:pPr>
      <w:r>
        <w:rPr>
          <w:rFonts w:hint="eastAsia" w:ascii="宋体" w:hAnsi="宋体" w:eastAsia="宋体" w:cs="Times New Roman"/>
          <w:kern w:val="0"/>
          <w:sz w:val="24"/>
          <w:szCs w:val="24"/>
        </w:rPr>
        <w:t>按照《水利建设项目（引调水工程）环境影响评价文件审批原则（试行）》，引调水工程空间上一般分为调出区、输水线路区和受水区。本次环评根据引水</w:t>
      </w:r>
      <w:r>
        <w:rPr>
          <w:rFonts w:ascii="宋体" w:hAnsi="宋体" w:eastAsia="宋体" w:cs="Times New Roman"/>
          <w:kern w:val="0"/>
          <w:sz w:val="24"/>
          <w:szCs w:val="24"/>
        </w:rPr>
        <w:t>工程的特点分</w:t>
      </w:r>
      <w:r>
        <w:rPr>
          <w:rFonts w:hint="eastAsia" w:ascii="宋体" w:hAnsi="宋体" w:eastAsia="宋体" w:cs="Times New Roman"/>
          <w:kern w:val="0"/>
          <w:sz w:val="24"/>
          <w:szCs w:val="24"/>
        </w:rPr>
        <w:t>为水源区</w:t>
      </w:r>
      <w:r>
        <w:rPr>
          <w:rFonts w:ascii="宋体" w:hAnsi="宋体" w:eastAsia="宋体" w:cs="Times New Roman"/>
          <w:kern w:val="0"/>
          <w:sz w:val="24"/>
          <w:szCs w:val="24"/>
        </w:rPr>
        <w:t>、</w:t>
      </w:r>
      <w:r>
        <w:rPr>
          <w:rFonts w:hint="eastAsia" w:ascii="宋体" w:hAnsi="宋体" w:eastAsia="宋体" w:cs="Times New Roman"/>
          <w:kern w:val="0"/>
          <w:sz w:val="24"/>
          <w:szCs w:val="24"/>
        </w:rPr>
        <w:t>输水沿线区和受水区，进行环境影响识别和评价。</w:t>
      </w:r>
    </w:p>
    <w:p w14:paraId="1AB2964D">
      <w:pPr>
        <w:spacing w:line="360" w:lineRule="auto"/>
        <w:ind w:firstLine="482"/>
        <w:rPr>
          <w:rFonts w:ascii="Times New Roman" w:hAnsi="Times New Roman" w:eastAsia="宋体" w:cs="Times New Roman"/>
          <w:sz w:val="24"/>
          <w:szCs w:val="24"/>
        </w:rPr>
      </w:pPr>
      <w:bookmarkStart w:id="27" w:name="_Hlk201679281"/>
      <w:bookmarkStart w:id="28" w:name="_Hlk202084578"/>
      <w:r>
        <w:rPr>
          <w:rFonts w:hint="eastAsia" w:ascii="宋体" w:hAnsi="宋体" w:eastAsia="宋体" w:cs="Times New Roman"/>
          <w:kern w:val="0"/>
          <w:sz w:val="24"/>
          <w:szCs w:val="24"/>
        </w:rPr>
        <w:t>本工程从察稻总干渠引水，</w:t>
      </w:r>
      <w:r>
        <w:rPr>
          <w:rFonts w:hint="eastAsia" w:ascii="宋体" w:hAnsi="宋体" w:eastAsia="宋体" w:cs="Times New Roman"/>
          <w:kern w:val="0"/>
          <w:sz w:val="24"/>
          <w:szCs w:val="24"/>
          <w:lang w:val="en-US" w:eastAsia="zh-CN"/>
        </w:rPr>
        <w:t>工</w:t>
      </w:r>
      <w:r>
        <w:rPr>
          <w:rFonts w:hint="eastAsia" w:ascii="宋体" w:hAnsi="宋体" w:eastAsia="宋体" w:cs="Times New Roman"/>
          <w:kern w:val="0"/>
          <w:sz w:val="24"/>
          <w:szCs w:val="24"/>
        </w:rPr>
        <w:t>程任务为灌溉高峰期向察县南岸干渠灌区供水，补充满足南岸干渠灌区农业发展用水需求，为南岸干渠灌区扬水灌区开发创造条件。</w:t>
      </w:r>
      <w:r>
        <w:rPr>
          <w:rFonts w:hint="eastAsia" w:ascii="宋体" w:hAnsi="宋体" w:eastAsia="宋体" w:cs="Times New Roman"/>
          <w:sz w:val="24"/>
          <w:szCs w:val="24"/>
        </w:rPr>
        <w:t>工程建设不直接涉及水源区伊犁河干流，工程直接影响区域为输水沿线区，间接影响区为水源区和受水区。</w:t>
      </w:r>
      <w:bookmarkEnd w:id="27"/>
    </w:p>
    <w:bookmarkEnd w:id="28"/>
    <w:p w14:paraId="503CC257">
      <w:pPr>
        <w:spacing w:line="360" w:lineRule="auto"/>
        <w:ind w:firstLine="482"/>
        <w:rPr>
          <w:rFonts w:hint="eastAsia" w:ascii="宋体" w:hAnsi="宋体" w:eastAsia="宋体" w:cs="Times New Roman"/>
          <w:kern w:val="0"/>
          <w:sz w:val="24"/>
          <w:szCs w:val="24"/>
        </w:rPr>
      </w:pPr>
      <w:r>
        <w:rPr>
          <w:rFonts w:hint="eastAsia" w:ascii="宋体" w:hAnsi="宋体" w:eastAsia="宋体" w:cs="Times New Roman"/>
          <w:kern w:val="0"/>
          <w:sz w:val="24"/>
          <w:szCs w:val="24"/>
        </w:rPr>
        <w:t>对于水源区伊犁河干流，</w:t>
      </w:r>
      <w:r>
        <w:rPr>
          <w:rFonts w:ascii="宋体" w:hAnsi="宋体" w:eastAsia="宋体" w:cs="Times New Roman"/>
          <w:kern w:val="0"/>
          <w:sz w:val="24"/>
          <w:szCs w:val="24"/>
        </w:rPr>
        <w:t>本项目</w:t>
      </w:r>
      <w:r>
        <w:rPr>
          <w:rFonts w:hint="eastAsia" w:ascii="宋体" w:hAnsi="宋体" w:eastAsia="宋体" w:cs="Times New Roman"/>
          <w:kern w:val="0"/>
          <w:sz w:val="24"/>
          <w:szCs w:val="24"/>
        </w:rPr>
        <w:t>是在严格遵守伊犁河流域综合规划和规划环评所确定的灌区供水规模，及已建察稻总干渠供水能力基础上，实施的水资源配置工程。本次环评主要复核工程建成后，察稻总干渠从伊犁河干流的引水量是否符合察稻总干渠的设计引水规模，对水源区的影响是否会突破已获批复的伊犁河流域综合规划的相关环境影响预测结论。</w:t>
      </w:r>
    </w:p>
    <w:p w14:paraId="45F8708D">
      <w:pPr>
        <w:spacing w:line="360" w:lineRule="auto"/>
        <w:ind w:firstLine="482"/>
        <w:rPr>
          <w:rFonts w:hint="eastAsia" w:ascii="宋体" w:hAnsi="宋体" w:eastAsia="宋体" w:cs="Times New Roman"/>
          <w:kern w:val="0"/>
          <w:sz w:val="24"/>
          <w:szCs w:val="24"/>
        </w:rPr>
      </w:pPr>
      <w:r>
        <w:rPr>
          <w:rFonts w:ascii="宋体" w:hAnsi="宋体" w:eastAsia="宋体" w:cs="Times New Roman"/>
          <w:kern w:val="0"/>
          <w:sz w:val="24"/>
          <w:szCs w:val="24"/>
        </w:rPr>
        <w:t>本工程</w:t>
      </w:r>
      <w:r>
        <w:rPr>
          <w:rFonts w:hint="eastAsia" w:ascii="宋体" w:hAnsi="宋体" w:eastAsia="宋体" w:cs="Times New Roman"/>
          <w:kern w:val="0"/>
          <w:sz w:val="24"/>
          <w:szCs w:val="24"/>
        </w:rPr>
        <w:t>主要由引水建筑物、沉沙池、扬水泵站、供水管线及沿线建筑物组成，输水沿线区为本工程建设的实际影响区，本次环评将开展工程输水沿线区环境现状及主要环境问题调查和分析，确定环境保护目标，根据工程设计和施工组织方案，分析工程建设及运行对输水沿线区生态环境可能产生的影响，提出预防或减缓不良影响的对策措施，以及环境管理、监理、监测计划。</w:t>
      </w:r>
    </w:p>
    <w:p w14:paraId="6702AF1B">
      <w:pPr>
        <w:spacing w:line="360" w:lineRule="auto"/>
        <w:ind w:firstLine="482"/>
        <w:rPr>
          <w:rFonts w:hint="eastAsia" w:ascii="宋体" w:hAnsi="宋体" w:eastAsia="宋体" w:cs="Times New Roman"/>
          <w:kern w:val="0"/>
          <w:sz w:val="24"/>
          <w:szCs w:val="24"/>
        </w:rPr>
      </w:pPr>
      <w:r>
        <w:rPr>
          <w:rFonts w:hint="eastAsia" w:ascii="宋体" w:hAnsi="宋体" w:eastAsia="宋体" w:cs="Times New Roman"/>
          <w:kern w:val="0"/>
          <w:sz w:val="24"/>
          <w:szCs w:val="24"/>
        </w:rPr>
        <w:t>对于</w:t>
      </w:r>
      <w:r>
        <w:rPr>
          <w:rFonts w:ascii="宋体" w:hAnsi="宋体" w:eastAsia="宋体" w:cs="Times New Roman"/>
          <w:kern w:val="0"/>
          <w:sz w:val="24"/>
          <w:szCs w:val="24"/>
        </w:rPr>
        <w:t>受水区，本次环评将开展工程与区域社会经济发展规划、</w:t>
      </w:r>
      <w:r>
        <w:rPr>
          <w:rFonts w:ascii="Times New Roman" w:hAnsi="Times New Roman" w:eastAsia="宋体" w:cs="Times New Roman"/>
          <w:kern w:val="0"/>
          <w:sz w:val="24"/>
          <w:szCs w:val="24"/>
        </w:rPr>
        <w:t>“</w:t>
      </w:r>
      <w:r>
        <w:rPr>
          <w:rFonts w:ascii="宋体" w:hAnsi="宋体" w:eastAsia="宋体" w:cs="Times New Roman"/>
          <w:kern w:val="0"/>
          <w:sz w:val="24"/>
          <w:szCs w:val="24"/>
        </w:rPr>
        <w:t>三先三后</w:t>
      </w:r>
      <w:r>
        <w:rPr>
          <w:rFonts w:ascii="Times New Roman" w:hAnsi="Times New Roman" w:eastAsia="宋体" w:cs="Times New Roman"/>
          <w:kern w:val="0"/>
          <w:sz w:val="24"/>
          <w:szCs w:val="24"/>
        </w:rPr>
        <w:t>”</w:t>
      </w:r>
      <w:r>
        <w:rPr>
          <w:rFonts w:ascii="宋体" w:hAnsi="宋体" w:eastAsia="宋体" w:cs="Times New Roman"/>
          <w:kern w:val="0"/>
          <w:sz w:val="24"/>
          <w:szCs w:val="24"/>
        </w:rPr>
        <w:t>等水资源利用要求的符合性</w:t>
      </w:r>
      <w:r>
        <w:rPr>
          <w:rFonts w:hint="eastAsia" w:ascii="宋体" w:hAnsi="宋体" w:eastAsia="宋体" w:cs="Times New Roman"/>
          <w:kern w:val="0"/>
          <w:sz w:val="24"/>
          <w:szCs w:val="24"/>
        </w:rPr>
        <w:t>分析，</w:t>
      </w:r>
      <w:r>
        <w:rPr>
          <w:rFonts w:ascii="宋体" w:hAnsi="宋体" w:eastAsia="宋体" w:cs="Times New Roman"/>
          <w:kern w:val="0"/>
          <w:sz w:val="24"/>
          <w:szCs w:val="24"/>
        </w:rPr>
        <w:t>工程</w:t>
      </w:r>
      <w:r>
        <w:rPr>
          <w:rFonts w:hint="eastAsia" w:ascii="宋体" w:hAnsi="宋体" w:eastAsia="宋体" w:cs="Times New Roman"/>
          <w:kern w:val="0"/>
          <w:sz w:val="24"/>
          <w:szCs w:val="24"/>
        </w:rPr>
        <w:t>水资源</w:t>
      </w:r>
      <w:r>
        <w:rPr>
          <w:rFonts w:ascii="宋体" w:hAnsi="宋体" w:eastAsia="宋体" w:cs="Times New Roman"/>
          <w:kern w:val="0"/>
          <w:sz w:val="24"/>
          <w:szCs w:val="24"/>
        </w:rPr>
        <w:t>配置方案的环境合理性分析，重点关注受水区的供水范围及对象是否</w:t>
      </w:r>
      <w:r>
        <w:rPr>
          <w:rFonts w:hint="eastAsia" w:ascii="宋体" w:hAnsi="宋体" w:eastAsia="宋体" w:cs="Times New Roman"/>
          <w:kern w:val="0"/>
          <w:sz w:val="24"/>
          <w:szCs w:val="24"/>
        </w:rPr>
        <w:t>符合</w:t>
      </w:r>
      <w:r>
        <w:rPr>
          <w:rFonts w:ascii="宋体" w:hAnsi="宋体" w:eastAsia="宋体" w:cs="Times New Roman"/>
          <w:kern w:val="0"/>
          <w:sz w:val="24"/>
          <w:szCs w:val="24"/>
        </w:rPr>
        <w:t>区域相关规划，用水效率的先进性。</w:t>
      </w:r>
    </w:p>
    <w:p w14:paraId="6D048F80">
      <w:pPr>
        <w:keepNext/>
        <w:keepLines/>
        <w:spacing w:before="240" w:line="360" w:lineRule="auto"/>
        <w:outlineLvl w:val="1"/>
        <w:rPr>
          <w:rFonts w:ascii="Times New Roman" w:hAnsi="Times New Roman" w:eastAsia="宋体" w:cs="Times New Roman"/>
          <w:b/>
          <w:bCs/>
          <w:sz w:val="32"/>
          <w:szCs w:val="32"/>
        </w:rPr>
      </w:pPr>
      <w:bookmarkStart w:id="29" w:name="_Toc54889497"/>
      <w:bookmarkEnd w:id="29"/>
      <w:bookmarkStart w:id="30" w:name="_Toc147775801"/>
      <w:bookmarkEnd w:id="30"/>
      <w:bookmarkStart w:id="31" w:name="_Toc54889496"/>
      <w:bookmarkEnd w:id="31"/>
      <w:bookmarkStart w:id="32" w:name="_Toc19150"/>
      <w:r>
        <w:rPr>
          <w:rFonts w:ascii="Times New Roman" w:hAnsi="Times New Roman" w:eastAsia="宋体" w:cs="Times New Roman"/>
          <w:b/>
          <w:bCs/>
          <w:sz w:val="32"/>
          <w:szCs w:val="32"/>
        </w:rPr>
        <w:t>1.3</w:t>
      </w:r>
      <w:r>
        <w:rPr>
          <w:rFonts w:ascii="宋体" w:hAnsi="宋体" w:eastAsia="宋体" w:cs="Times New Roman"/>
          <w:b/>
          <w:bCs/>
          <w:sz w:val="32"/>
          <w:szCs w:val="32"/>
        </w:rPr>
        <w:t>环境影响评价的工作过程</w:t>
      </w:r>
      <w:bookmarkEnd w:id="32"/>
    </w:p>
    <w:p w14:paraId="63020288">
      <w:pPr>
        <w:spacing w:line="360" w:lineRule="auto"/>
        <w:ind w:firstLine="480" w:firstLineChars="200"/>
        <w:rPr>
          <w:rFonts w:ascii="Times New Roman" w:hAnsi="Times New Roman" w:eastAsia="宋体" w:cs="Times New Roman"/>
          <w:sz w:val="24"/>
          <w:szCs w:val="24"/>
        </w:rPr>
      </w:pPr>
      <w:r>
        <w:rPr>
          <w:rFonts w:ascii="宋体" w:hAnsi="宋体" w:eastAsia="宋体" w:cs="Times New Roman"/>
          <w:sz w:val="24"/>
          <w:szCs w:val="24"/>
        </w:rPr>
        <w:t>根据《中华人民共和国环境保护法</w:t>
      </w:r>
      <w:r>
        <w:rPr>
          <w:rFonts w:hint="eastAsia" w:ascii="宋体" w:hAnsi="宋体" w:eastAsia="宋体" w:cs="Times New Roman"/>
          <w:sz w:val="24"/>
          <w:szCs w:val="24"/>
        </w:rPr>
        <w:t>》《</w:t>
      </w:r>
      <w:r>
        <w:rPr>
          <w:rFonts w:ascii="宋体" w:hAnsi="宋体" w:eastAsia="宋体" w:cs="Times New Roman"/>
          <w:sz w:val="24"/>
          <w:szCs w:val="24"/>
        </w:rPr>
        <w:t>中华人民共和国环境影响评价法》、国务院令第</w:t>
      </w:r>
      <w:r>
        <w:rPr>
          <w:rFonts w:ascii="Times New Roman" w:hAnsi="Times New Roman" w:eastAsia="宋体" w:cs="Times New Roman"/>
          <w:sz w:val="24"/>
          <w:szCs w:val="24"/>
        </w:rPr>
        <w:t>682</w:t>
      </w:r>
      <w:r>
        <w:rPr>
          <w:rFonts w:ascii="宋体" w:hAnsi="宋体" w:eastAsia="宋体" w:cs="Times New Roman"/>
          <w:sz w:val="24"/>
          <w:szCs w:val="24"/>
        </w:rPr>
        <w:t>号《建设项目环境保护管理条例》和《建设项目环境影响评价分类管理名录》（</w:t>
      </w:r>
      <w:r>
        <w:rPr>
          <w:rFonts w:ascii="Times New Roman" w:hAnsi="Times New Roman" w:eastAsia="宋体" w:cs="Times New Roman"/>
          <w:sz w:val="24"/>
          <w:szCs w:val="24"/>
        </w:rPr>
        <w:t>2021</w:t>
      </w:r>
      <w:r>
        <w:rPr>
          <w:rFonts w:ascii="宋体" w:hAnsi="宋体" w:eastAsia="宋体" w:cs="Times New Roman"/>
          <w:sz w:val="24"/>
          <w:szCs w:val="24"/>
        </w:rPr>
        <w:t>年）等国家有关法律法规的要求，建设项目在可行性研究的同时应对该项目进行环境影响评价。</w:t>
      </w:r>
    </w:p>
    <w:p w14:paraId="5F27FDEF">
      <w:pPr>
        <w:spacing w:line="360" w:lineRule="auto"/>
        <w:ind w:firstLine="480" w:firstLineChars="200"/>
        <w:rPr>
          <w:rFonts w:ascii="Times New Roman" w:hAnsi="Times New Roman" w:eastAsia="宋体" w:cs="Times New Roman"/>
          <w:sz w:val="24"/>
          <w:szCs w:val="24"/>
        </w:rPr>
      </w:pPr>
      <w:r>
        <w:rPr>
          <w:rFonts w:hint="eastAsia" w:ascii="宋体" w:hAnsi="宋体" w:eastAsia="宋体" w:cs="Times New Roman"/>
          <w:sz w:val="24"/>
          <w:szCs w:val="24"/>
        </w:rPr>
        <w:t>察布查尔锡伯自治县水务投资开发有限公司</w:t>
      </w:r>
      <w:r>
        <w:rPr>
          <w:rFonts w:ascii="宋体" w:hAnsi="宋体" w:eastAsia="宋体" w:cs="Times New Roman"/>
          <w:sz w:val="24"/>
          <w:szCs w:val="24"/>
        </w:rPr>
        <w:t>于</w:t>
      </w:r>
      <w:r>
        <w:rPr>
          <w:rFonts w:ascii="Times New Roman" w:hAnsi="Times New Roman" w:eastAsia="宋体" w:cs="Times New Roman"/>
          <w:sz w:val="24"/>
          <w:szCs w:val="24"/>
        </w:rPr>
        <w:t>20</w:t>
      </w:r>
      <w:r>
        <w:rPr>
          <w:rFonts w:hint="eastAsia" w:ascii="Times New Roman" w:hAnsi="Times New Roman" w:eastAsia="宋体" w:cs="Times New Roman"/>
          <w:sz w:val="24"/>
          <w:szCs w:val="24"/>
        </w:rPr>
        <w:t>25</w:t>
      </w:r>
      <w:r>
        <w:rPr>
          <w:rFonts w:ascii="宋体" w:hAnsi="宋体" w:eastAsia="宋体" w:cs="Times New Roman"/>
          <w:sz w:val="24"/>
          <w:szCs w:val="24"/>
        </w:rPr>
        <w:t>年</w:t>
      </w:r>
      <w:r>
        <w:rPr>
          <w:rFonts w:hint="eastAsia" w:ascii="Times New Roman" w:hAnsi="Times New Roman" w:eastAsia="宋体" w:cs="Times New Roman"/>
          <w:sz w:val="24"/>
          <w:szCs w:val="24"/>
        </w:rPr>
        <w:t>2</w:t>
      </w:r>
      <w:r>
        <w:rPr>
          <w:rFonts w:ascii="宋体" w:hAnsi="宋体" w:eastAsia="宋体" w:cs="Times New Roman"/>
          <w:sz w:val="24"/>
          <w:szCs w:val="24"/>
        </w:rPr>
        <w:t>月委托</w:t>
      </w:r>
      <w:r>
        <w:rPr>
          <w:rFonts w:hint="eastAsia" w:ascii="宋体" w:hAnsi="宋体" w:eastAsia="宋体" w:cs="Times New Roman"/>
          <w:sz w:val="24"/>
          <w:szCs w:val="24"/>
        </w:rPr>
        <w:t>乌鲁木齐湘永丽景环保科技有限公司</w:t>
      </w:r>
      <w:r>
        <w:rPr>
          <w:rFonts w:ascii="宋体" w:hAnsi="宋体" w:eastAsia="宋体" w:cs="Times New Roman"/>
          <w:sz w:val="24"/>
          <w:szCs w:val="24"/>
        </w:rPr>
        <w:t>承担</w:t>
      </w:r>
      <w:r>
        <w:rPr>
          <w:rFonts w:hint="eastAsia" w:ascii="宋体" w:hAnsi="宋体" w:eastAsia="宋体" w:cs="Times New Roman"/>
          <w:sz w:val="24"/>
          <w:szCs w:val="24"/>
        </w:rPr>
        <w:t>本项目</w:t>
      </w:r>
      <w:r>
        <w:rPr>
          <w:rFonts w:ascii="宋体" w:hAnsi="宋体" w:eastAsia="宋体" w:cs="Times New Roman"/>
          <w:sz w:val="24"/>
          <w:szCs w:val="24"/>
        </w:rPr>
        <w:t>环境影响报告书的编制工作（见附件</w:t>
      </w:r>
      <w:r>
        <w:rPr>
          <w:rFonts w:ascii="Times New Roman" w:hAnsi="Times New Roman" w:eastAsia="宋体" w:cs="Times New Roman"/>
          <w:sz w:val="24"/>
          <w:szCs w:val="24"/>
        </w:rPr>
        <w:t>1</w:t>
      </w:r>
      <w:r>
        <w:rPr>
          <w:rFonts w:ascii="宋体" w:hAnsi="宋体" w:eastAsia="宋体" w:cs="Times New Roman"/>
          <w:sz w:val="24"/>
          <w:szCs w:val="24"/>
        </w:rPr>
        <w:t>）。本次环境影响评价工作分三个阶段完成，即前期准备、调研和工作方案阶段；分析论证和预测评价阶段；环境影响文件编制阶段。</w:t>
      </w:r>
    </w:p>
    <w:p w14:paraId="1C45B48F">
      <w:pPr>
        <w:spacing w:line="360" w:lineRule="auto"/>
        <w:ind w:firstLine="482"/>
        <w:rPr>
          <w:rFonts w:ascii="Times New Roman" w:hAnsi="Times New Roman" w:eastAsia="宋体" w:cs="Times New Roman"/>
          <w:sz w:val="24"/>
          <w:szCs w:val="24"/>
        </w:rPr>
      </w:pPr>
      <w:r>
        <w:rPr>
          <w:rFonts w:ascii="宋体" w:hAnsi="宋体" w:eastAsia="宋体" w:cs="Times New Roman"/>
          <w:kern w:val="0"/>
          <w:sz w:val="24"/>
          <w:szCs w:val="24"/>
        </w:rPr>
        <w:t>接受委托后，根据建设单位提供的相关文件和技术资料，评价单位组织有关环评人员赴现场进行实地踏勘，对评价区范围的自然环境、社会环境情况进行了调查，</w:t>
      </w:r>
      <w:r>
        <w:rPr>
          <w:rFonts w:ascii="宋体" w:hAnsi="宋体" w:eastAsia="宋体" w:cs="Times New Roman"/>
          <w:sz w:val="24"/>
          <w:szCs w:val="24"/>
        </w:rPr>
        <w:t>收集</w:t>
      </w:r>
      <w:r>
        <w:rPr>
          <w:rFonts w:hint="eastAsia" w:ascii="宋体" w:hAnsi="宋体" w:eastAsia="宋体" w:cs="Times New Roman"/>
          <w:sz w:val="24"/>
          <w:szCs w:val="24"/>
        </w:rPr>
        <w:t>伊犁河流域综合规划环评及批复、</w:t>
      </w:r>
      <w:r>
        <w:rPr>
          <w:rFonts w:ascii="宋体" w:hAnsi="宋体" w:eastAsia="宋体" w:cs="Times New Roman"/>
          <w:kern w:val="0"/>
          <w:sz w:val="24"/>
          <w:szCs w:val="24"/>
        </w:rPr>
        <w:t>当地水文、地质、气象</w:t>
      </w:r>
      <w:r>
        <w:rPr>
          <w:rFonts w:hint="eastAsia" w:ascii="宋体" w:hAnsi="宋体" w:eastAsia="宋体" w:cs="Times New Roman"/>
          <w:kern w:val="0"/>
          <w:sz w:val="24"/>
          <w:szCs w:val="24"/>
        </w:rPr>
        <w:t>、</w:t>
      </w:r>
      <w:r>
        <w:rPr>
          <w:rFonts w:ascii="宋体" w:hAnsi="宋体" w:eastAsia="宋体" w:cs="Times New Roman"/>
          <w:kern w:val="0"/>
          <w:sz w:val="24"/>
          <w:szCs w:val="24"/>
        </w:rPr>
        <w:t>水质以及环境现状等资料</w:t>
      </w:r>
      <w:r>
        <w:rPr>
          <w:rFonts w:hint="eastAsia" w:ascii="宋体" w:hAnsi="宋体" w:eastAsia="宋体" w:cs="Times New Roman"/>
          <w:kern w:val="0"/>
          <w:sz w:val="24"/>
          <w:szCs w:val="24"/>
        </w:rPr>
        <w:t>。</w:t>
      </w:r>
      <w:r>
        <w:rPr>
          <w:rFonts w:ascii="Times New Roman" w:hAnsi="Times New Roman" w:eastAsia="宋体" w:cs="Times New Roman"/>
          <w:sz w:val="24"/>
          <w:szCs w:val="24"/>
        </w:rPr>
        <w:t>202</w:t>
      </w:r>
      <w:r>
        <w:rPr>
          <w:rFonts w:hint="eastAsia" w:ascii="Times New Roman" w:hAnsi="Times New Roman" w:eastAsia="宋体" w:cs="Times New Roman"/>
          <w:sz w:val="24"/>
          <w:szCs w:val="24"/>
        </w:rPr>
        <w:t>5</w:t>
      </w:r>
      <w:r>
        <w:rPr>
          <w:rFonts w:hint="eastAsia" w:ascii="宋体" w:hAnsi="宋体" w:eastAsia="宋体" w:cs="Times New Roman"/>
          <w:sz w:val="24"/>
          <w:szCs w:val="24"/>
        </w:rPr>
        <w:t>年</w:t>
      </w:r>
      <w:r>
        <w:rPr>
          <w:rFonts w:hint="eastAsia" w:ascii="Times New Roman" w:hAnsi="Times New Roman" w:eastAsia="宋体" w:cs="Times New Roman"/>
          <w:sz w:val="24"/>
          <w:szCs w:val="24"/>
        </w:rPr>
        <w:t>4</w:t>
      </w:r>
      <w:r>
        <w:rPr>
          <w:rFonts w:hint="eastAsia" w:ascii="宋体" w:hAnsi="宋体" w:eastAsia="宋体" w:cs="Times New Roman"/>
          <w:sz w:val="24"/>
          <w:szCs w:val="24"/>
        </w:rPr>
        <w:t>月，开展了环境现状监测和外业调查工作，对输水管线沿线进行现场查勘。</w:t>
      </w:r>
    </w:p>
    <w:p w14:paraId="392C99A8">
      <w:pPr>
        <w:spacing w:line="360" w:lineRule="auto"/>
        <w:ind w:firstLine="480" w:firstLineChars="200"/>
        <w:rPr>
          <w:rFonts w:ascii="Times New Roman" w:hAnsi="Times New Roman" w:eastAsia="宋体" w:cs="Times New Roman"/>
          <w:spacing w:val="-10"/>
          <w:szCs w:val="21"/>
        </w:rPr>
      </w:pPr>
      <w:r>
        <w:rPr>
          <w:rFonts w:ascii="宋体" w:hAnsi="宋体" w:eastAsia="宋体" w:cs="Times New Roman"/>
          <w:sz w:val="24"/>
          <w:szCs w:val="24"/>
        </w:rPr>
        <w:t>在以上工作的基础上，依据最新的环境影响评价技术导则等有关规范、标准要求，并在</w:t>
      </w:r>
      <w:r>
        <w:rPr>
          <w:rFonts w:hint="eastAsia" w:ascii="宋体" w:hAnsi="宋体" w:eastAsia="宋体" w:cs="Times New Roman"/>
          <w:sz w:val="24"/>
          <w:szCs w:val="24"/>
        </w:rPr>
        <w:t>当地</w:t>
      </w:r>
      <w:r>
        <w:rPr>
          <w:rFonts w:hint="eastAsia" w:ascii="宋体" w:hAnsi="宋体" w:eastAsia="宋体" w:cs="Times New Roman"/>
          <w:sz w:val="24"/>
          <w:szCs w:val="24"/>
          <w:lang w:val="en-US" w:eastAsia="zh-CN"/>
        </w:rPr>
        <w:t>生态</w:t>
      </w:r>
      <w:r>
        <w:rPr>
          <w:rFonts w:ascii="宋体" w:hAnsi="宋体" w:eastAsia="宋体" w:cs="Times New Roman"/>
          <w:sz w:val="24"/>
          <w:szCs w:val="24"/>
        </w:rPr>
        <w:t>环境主管部门和建设单位、设计单位的积极配合和大力支持下，编制完成《</w:t>
      </w:r>
      <w:r>
        <w:rPr>
          <w:rFonts w:hint="eastAsia" w:ascii="宋体" w:hAnsi="宋体" w:eastAsia="宋体" w:cs="Times New Roman"/>
          <w:sz w:val="24"/>
          <w:szCs w:val="24"/>
        </w:rPr>
        <w:t>察布查尔县引调水</w:t>
      </w:r>
      <w:r>
        <w:rPr>
          <w:rFonts w:ascii="宋体" w:hAnsi="宋体" w:eastAsia="宋体" w:cs="Times New Roman"/>
          <w:sz w:val="24"/>
          <w:szCs w:val="24"/>
        </w:rPr>
        <w:t>工程环境影响报告书》，</w:t>
      </w:r>
      <w:r>
        <w:rPr>
          <w:rFonts w:hint="eastAsia" w:ascii="宋体" w:hAnsi="宋体" w:eastAsia="宋体" w:cs="Times New Roman"/>
          <w:sz w:val="24"/>
          <w:szCs w:val="24"/>
        </w:rPr>
        <w:t>现呈报生态环境主管部门审查。</w:t>
      </w:r>
    </w:p>
    <w:p w14:paraId="48609AAD">
      <w:pPr>
        <w:spacing w:line="360" w:lineRule="auto"/>
        <w:ind w:firstLine="480" w:firstLineChars="200"/>
        <w:jc w:val="left"/>
        <w:rPr>
          <w:rFonts w:hint="eastAsia" w:ascii="宋体" w:hAnsi="宋体" w:eastAsia="宋体" w:cs="Times New Roman"/>
          <w:sz w:val="24"/>
          <w:szCs w:val="24"/>
        </w:rPr>
      </w:pPr>
      <w:r>
        <w:rPr>
          <w:rFonts w:ascii="宋体" w:hAnsi="宋体" w:eastAsia="宋体" w:cs="Times New Roman"/>
          <w:sz w:val="24"/>
          <w:szCs w:val="24"/>
        </w:rPr>
        <w:t>编制过程说明：评价单位承接本建设项目环评任务后，通过</w:t>
      </w:r>
      <w:r>
        <w:rPr>
          <w:rFonts w:hint="eastAsia" w:ascii="宋体" w:hAnsi="宋体" w:eastAsia="宋体" w:cs="Times New Roman"/>
          <w:sz w:val="24"/>
          <w:szCs w:val="24"/>
        </w:rPr>
        <w:t>收</w:t>
      </w:r>
      <w:r>
        <w:rPr>
          <w:rFonts w:ascii="宋体" w:hAnsi="宋体" w:eastAsia="宋体" w:cs="Times New Roman"/>
          <w:sz w:val="24"/>
          <w:szCs w:val="24"/>
        </w:rPr>
        <w:t>集技术文件资料进行初步工程分析，环评工作组奔赴现场勘查开展逐步的环境现状调查，在此基础上进行环境影响识别和评价因子筛选，明确评价重点和环境保护目标，确定工作等级、评价范围和评价标准，完成第一阶段制定工作方案的工作</w:t>
      </w:r>
      <w:r>
        <w:rPr>
          <w:rFonts w:hint="eastAsia" w:ascii="宋体" w:hAnsi="宋体" w:eastAsia="宋体" w:cs="Times New Roman"/>
          <w:sz w:val="24"/>
          <w:szCs w:val="24"/>
        </w:rPr>
        <w:t>；第二阶段</w:t>
      </w:r>
      <w:r>
        <w:rPr>
          <w:rFonts w:ascii="宋体" w:hAnsi="宋体" w:eastAsia="宋体" w:cs="Times New Roman"/>
          <w:sz w:val="24"/>
          <w:szCs w:val="24"/>
        </w:rPr>
        <w:t>完成工程分析、项目环境现状调查、监测与评价；第</w:t>
      </w:r>
      <w:r>
        <w:rPr>
          <w:rFonts w:hint="eastAsia" w:ascii="宋体" w:hAnsi="宋体" w:eastAsia="宋体" w:cs="Times New Roman"/>
          <w:sz w:val="24"/>
          <w:szCs w:val="24"/>
        </w:rPr>
        <w:t>三</w:t>
      </w:r>
      <w:r>
        <w:rPr>
          <w:rFonts w:ascii="宋体" w:hAnsi="宋体" w:eastAsia="宋体" w:cs="Times New Roman"/>
          <w:sz w:val="24"/>
          <w:szCs w:val="24"/>
        </w:rPr>
        <w:t>阶段在前期工作成果基础上，提出环境保护措施，综合分析得出建设项目环境影响评价结论。</w:t>
      </w:r>
    </w:p>
    <w:p w14:paraId="24C6818C">
      <w:pPr>
        <w:keepNext/>
        <w:keepLines/>
        <w:spacing w:before="240" w:line="360" w:lineRule="auto"/>
        <w:outlineLvl w:val="1"/>
        <w:rPr>
          <w:rFonts w:ascii="Times New Roman" w:hAnsi="Times New Roman" w:eastAsia="宋体" w:cs="Times New Roman"/>
          <w:b/>
          <w:bCs/>
          <w:sz w:val="32"/>
          <w:szCs w:val="32"/>
        </w:rPr>
      </w:pPr>
      <w:bookmarkStart w:id="33" w:name="_Toc147775802"/>
      <w:bookmarkEnd w:id="33"/>
      <w:bookmarkStart w:id="34" w:name="_Toc17865"/>
      <w:r>
        <w:rPr>
          <w:rFonts w:ascii="Times New Roman" w:hAnsi="Times New Roman" w:eastAsia="宋体" w:cs="Times New Roman"/>
          <w:b/>
          <w:bCs/>
          <w:sz w:val="32"/>
          <w:szCs w:val="32"/>
        </w:rPr>
        <w:t>1.4</w:t>
      </w:r>
      <w:r>
        <w:rPr>
          <w:rFonts w:ascii="宋体" w:hAnsi="宋体" w:eastAsia="宋体" w:cs="Times New Roman"/>
          <w:b/>
          <w:bCs/>
          <w:sz w:val="32"/>
          <w:szCs w:val="32"/>
        </w:rPr>
        <w:t>分析判定</w:t>
      </w:r>
      <w:r>
        <w:rPr>
          <w:rFonts w:hint="eastAsia" w:ascii="宋体" w:hAnsi="宋体" w:eastAsia="宋体" w:cs="Arial"/>
          <w:b/>
          <w:bCs/>
          <w:sz w:val="32"/>
          <w:szCs w:val="32"/>
        </w:rPr>
        <w:t>依据</w:t>
      </w:r>
      <w:bookmarkEnd w:id="34"/>
    </w:p>
    <w:p w14:paraId="6E6499CB">
      <w:pPr>
        <w:spacing w:line="360" w:lineRule="auto"/>
        <w:ind w:firstLine="480" w:firstLineChars="200"/>
        <w:rPr>
          <w:rFonts w:ascii="Times New Roman" w:hAnsi="Times New Roman" w:eastAsia="宋体" w:cs="Times New Roman"/>
          <w:sz w:val="24"/>
          <w:szCs w:val="24"/>
        </w:rPr>
      </w:pPr>
      <w:r>
        <w:rPr>
          <w:rFonts w:hint="eastAsia" w:ascii="宋体" w:hAnsi="宋体" w:eastAsia="宋体" w:cs="Times New Roman"/>
          <w:sz w:val="24"/>
          <w:szCs w:val="24"/>
        </w:rPr>
        <w:t>分析判定建设项目与国家和地方有关环境保护法律法规、标准、政策、规范、相关规划、规划环境影响评价结论及审查意见的符合性，并与生态保护红线、环境质量底线、资源利用上线和环境准入负面清单进行对照，作为开展环境影响评价工作的前提和基础。</w:t>
      </w:r>
    </w:p>
    <w:p w14:paraId="5A853E33">
      <w:pPr>
        <w:spacing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根据《建设项目环境影响评价分类管理名录</w:t>
      </w:r>
      <w:r>
        <w:rPr>
          <w:rFonts w:hint="eastAsia" w:ascii="宋体" w:hAnsi="宋体" w:eastAsia="宋体" w:cs="Times New Roman"/>
          <w:sz w:val="24"/>
          <w:szCs w:val="24"/>
          <w:lang w:eastAsia="zh-CN"/>
        </w:rPr>
        <w:t>（</w:t>
      </w:r>
      <w:r>
        <w:rPr>
          <w:rFonts w:hint="eastAsia" w:ascii="宋体" w:hAnsi="宋体" w:eastAsia="宋体" w:cs="Times New Roman"/>
          <w:sz w:val="24"/>
          <w:szCs w:val="24"/>
        </w:rPr>
        <w:t>2021年</w:t>
      </w:r>
      <w:r>
        <w:rPr>
          <w:rFonts w:hint="eastAsia" w:ascii="宋体" w:hAnsi="宋体" w:eastAsia="宋体" w:cs="Times New Roman"/>
          <w:sz w:val="24"/>
          <w:szCs w:val="24"/>
          <w:lang w:eastAsia="zh-CN"/>
        </w:rPr>
        <w:t>）</w:t>
      </w:r>
      <w:r>
        <w:rPr>
          <w:rFonts w:hint="eastAsia" w:ascii="宋体" w:hAnsi="宋体" w:eastAsia="宋体" w:cs="Times New Roman"/>
          <w:sz w:val="24"/>
          <w:szCs w:val="24"/>
        </w:rPr>
        <w:t>》，“五十一、水利—126引水工程，跨流域调水；大中型河流引水；小型河流年总引水量占引水断面天然年径流量1/4及以上；涉及环境敏感区的（不含涉及饮用水水源保护区的水库配套引水工程），编制环境影响报告书”。工程从察稻总干渠引水，察稻总干渠从伊犁河干流的察稻总干渠渠首引水，虽然工程不直接涉及伊犁河干流，但由于工程水源区是伊犁河，伊犁河属于大中型河流，因此本次环评按照环境影响报告书的要求进行编制。</w:t>
      </w:r>
    </w:p>
    <w:p w14:paraId="246CFAF5">
      <w:pPr>
        <w:spacing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本项目工程任务为灌溉高峰期向察县南岸干渠灌区供水，补充满足南岸干渠灌区农业发展用水需求，为南岸干渠灌区扬水灌区开发创造条件</w:t>
      </w:r>
      <w:bookmarkStart w:id="35" w:name="_Hlk202720872"/>
      <w:r>
        <w:rPr>
          <w:rFonts w:hint="eastAsia" w:ascii="宋体" w:hAnsi="宋体" w:eastAsia="宋体" w:cs="Times New Roman"/>
          <w:sz w:val="24"/>
          <w:szCs w:val="24"/>
        </w:rPr>
        <w:t>，从工程的环境影响性质来看，工程表现为灌区工程的环境影响特点。根据分类管理名录</w:t>
      </w:r>
      <w:r>
        <w:rPr>
          <w:rFonts w:ascii="宋体" w:hAnsi="宋体" w:eastAsia="宋体" w:cs="Times New Roman"/>
          <w:sz w:val="24"/>
          <w:szCs w:val="24"/>
        </w:rPr>
        <w:t>，</w:t>
      </w:r>
      <w:bookmarkEnd w:id="35"/>
      <w:r>
        <w:rPr>
          <w:rFonts w:hint="eastAsia" w:ascii="宋体" w:hAnsi="宋体" w:eastAsia="宋体" w:cs="Times New Roman"/>
          <w:sz w:val="24"/>
          <w:szCs w:val="24"/>
        </w:rPr>
        <w:t>“五十一、水利—</w:t>
      </w:r>
      <w:r>
        <w:rPr>
          <w:rFonts w:ascii="Times New Roman" w:hAnsi="Times New Roman" w:eastAsia="宋体" w:cs="Times New Roman"/>
          <w:sz w:val="24"/>
          <w:szCs w:val="24"/>
        </w:rPr>
        <w:t>12</w:t>
      </w:r>
      <w:r>
        <w:rPr>
          <w:rFonts w:hint="eastAsia" w:ascii="Times New Roman" w:hAnsi="Times New Roman" w:eastAsia="宋体" w:cs="Times New Roman"/>
          <w:sz w:val="24"/>
          <w:szCs w:val="24"/>
        </w:rPr>
        <w:t>5</w:t>
      </w:r>
      <w:r>
        <w:rPr>
          <w:rFonts w:hint="eastAsia" w:ascii="宋体" w:hAnsi="宋体" w:eastAsia="宋体" w:cs="Times New Roman"/>
          <w:sz w:val="24"/>
          <w:szCs w:val="24"/>
        </w:rPr>
        <w:t>灌区工程（不含水源工程的），</w:t>
      </w:r>
      <w:r>
        <w:rPr>
          <w:rFonts w:ascii="宋体" w:hAnsi="宋体" w:eastAsia="宋体" w:cs="Times New Roman"/>
          <w:sz w:val="24"/>
          <w:szCs w:val="24"/>
        </w:rPr>
        <w:t>涉及环境敏感区的</w:t>
      </w:r>
      <w:r>
        <w:rPr>
          <w:rFonts w:hint="eastAsia" w:ascii="宋体" w:hAnsi="宋体" w:eastAsia="宋体" w:cs="Times New Roman"/>
          <w:sz w:val="24"/>
          <w:szCs w:val="24"/>
        </w:rPr>
        <w:t>，编制环境影响报告书”。本项目管线约2.8km穿越</w:t>
      </w:r>
      <w:bookmarkStart w:id="36" w:name="OLE_LINK1"/>
      <w:r>
        <w:rPr>
          <w:rFonts w:hint="eastAsia" w:ascii="宋体" w:hAnsi="宋体" w:eastAsia="宋体" w:cs="Times New Roman"/>
          <w:sz w:val="24"/>
          <w:szCs w:val="24"/>
        </w:rPr>
        <w:t>阔洪齐乡水源地</w:t>
      </w:r>
      <w:bookmarkEnd w:id="36"/>
      <w:r>
        <w:rPr>
          <w:rFonts w:hint="eastAsia" w:ascii="宋体" w:hAnsi="宋体" w:eastAsia="宋体" w:cs="Times New Roman"/>
          <w:sz w:val="24"/>
          <w:szCs w:val="24"/>
        </w:rPr>
        <w:t>二级保护区</w:t>
      </w:r>
      <w:r>
        <w:rPr>
          <w:rFonts w:ascii="宋体" w:hAnsi="宋体" w:eastAsia="宋体" w:cs="Times New Roman"/>
          <w:sz w:val="24"/>
          <w:szCs w:val="24"/>
        </w:rPr>
        <w:t>，因此本次环评按照环境影响报告书</w:t>
      </w:r>
      <w:r>
        <w:rPr>
          <w:rFonts w:hint="eastAsia" w:ascii="宋体" w:hAnsi="宋体" w:eastAsia="宋体" w:cs="Times New Roman"/>
          <w:sz w:val="24"/>
          <w:szCs w:val="24"/>
        </w:rPr>
        <w:t>的</w:t>
      </w:r>
      <w:r>
        <w:rPr>
          <w:rFonts w:ascii="宋体" w:hAnsi="宋体" w:eastAsia="宋体" w:cs="Times New Roman"/>
          <w:sz w:val="24"/>
          <w:szCs w:val="24"/>
        </w:rPr>
        <w:t>要求进行编制</w:t>
      </w:r>
      <w:r>
        <w:rPr>
          <w:rFonts w:hint="eastAsia" w:ascii="宋体" w:hAnsi="宋体" w:eastAsia="宋体" w:cs="Times New Roman"/>
          <w:sz w:val="24"/>
          <w:szCs w:val="24"/>
        </w:rPr>
        <w:t>。</w:t>
      </w:r>
    </w:p>
    <w:p w14:paraId="676C7B48">
      <w:pPr>
        <w:spacing w:line="360" w:lineRule="auto"/>
        <w:ind w:firstLine="480" w:firstLineChars="200"/>
        <w:rPr>
          <w:rFonts w:ascii="Times New Roman" w:hAnsi="Times New Roman" w:eastAsia="宋体" w:cs="Times New Roman"/>
          <w:szCs w:val="21"/>
        </w:rPr>
      </w:pPr>
      <w:r>
        <w:rPr>
          <w:rFonts w:hint="eastAsia" w:ascii="宋体" w:hAnsi="宋体" w:eastAsia="宋体" w:cs="Times New Roman"/>
          <w:sz w:val="24"/>
          <w:szCs w:val="24"/>
        </w:rPr>
        <w:t>综上，本次环评按照环境影响报告书的要求进行编制。</w:t>
      </w:r>
    </w:p>
    <w:p w14:paraId="47C27204">
      <w:pPr>
        <w:spacing w:line="360" w:lineRule="auto"/>
        <w:ind w:firstLine="480" w:firstLineChars="200"/>
        <w:rPr>
          <w:rFonts w:ascii="Times New Roman" w:hAnsi="Times New Roman" w:eastAsia="宋体" w:cs="Times New Roman"/>
          <w:sz w:val="24"/>
          <w:szCs w:val="24"/>
        </w:rPr>
      </w:pPr>
      <w:r>
        <w:rPr>
          <w:rFonts w:ascii="宋体" w:hAnsi="宋体" w:eastAsia="宋体" w:cs="Times New Roman"/>
          <w:sz w:val="24"/>
          <w:szCs w:val="24"/>
        </w:rPr>
        <w:t>（</w:t>
      </w:r>
      <w:r>
        <w:rPr>
          <w:rFonts w:hint="eastAsia" w:ascii="Times New Roman" w:hAnsi="Times New Roman" w:eastAsia="宋体" w:cs="Times New Roman"/>
          <w:sz w:val="24"/>
          <w:szCs w:val="24"/>
        </w:rPr>
        <w:t>1</w:t>
      </w:r>
      <w:r>
        <w:rPr>
          <w:rFonts w:hint="eastAsia" w:ascii="宋体" w:hAnsi="宋体" w:eastAsia="宋体" w:cs="Times New Roman"/>
          <w:sz w:val="24"/>
          <w:szCs w:val="24"/>
        </w:rPr>
        <w:t>）工程与相关政策、法律法规及规划的符合性</w:t>
      </w:r>
    </w:p>
    <w:p w14:paraId="099CDCC5">
      <w:pPr>
        <w:spacing w:line="360" w:lineRule="auto"/>
        <w:ind w:firstLine="480" w:firstLineChars="200"/>
        <w:rPr>
          <w:rFonts w:ascii="Times New Roman" w:hAnsi="Times New Roman" w:eastAsia="宋体" w:cs="Times New Roman"/>
          <w:sz w:val="24"/>
          <w:szCs w:val="24"/>
        </w:rPr>
      </w:pPr>
      <w:r>
        <w:rPr>
          <w:rFonts w:hint="eastAsia" w:ascii="宋体" w:hAnsi="宋体" w:eastAsia="宋体" w:cs="Times New Roman"/>
          <w:sz w:val="24"/>
          <w:szCs w:val="24"/>
        </w:rPr>
        <w:t>对照国家发展改革委《产业结构调整指导目录（</w:t>
      </w:r>
      <w:r>
        <w:rPr>
          <w:rFonts w:hint="eastAsia" w:ascii="Times New Roman" w:hAnsi="Times New Roman" w:eastAsia="宋体" w:cs="Times New Roman"/>
          <w:sz w:val="24"/>
          <w:szCs w:val="24"/>
        </w:rPr>
        <w:t>2024</w:t>
      </w:r>
      <w:r>
        <w:rPr>
          <w:rFonts w:hint="eastAsia" w:ascii="宋体" w:hAnsi="宋体" w:eastAsia="宋体" w:cs="Times New Roman"/>
          <w:sz w:val="24"/>
          <w:szCs w:val="24"/>
        </w:rPr>
        <w:t>年本）》，“第一类鼓励类”中的第二小类“水利”中的“</w:t>
      </w:r>
      <w:r>
        <w:rPr>
          <w:rFonts w:hint="eastAsia" w:ascii="Times New Roman" w:hAnsi="Times New Roman" w:eastAsia="宋体" w:cs="Times New Roman"/>
          <w:sz w:val="24"/>
          <w:szCs w:val="24"/>
        </w:rPr>
        <w:t>2.节水供水工程：灌区及配套设施建设</w:t>
      </w:r>
      <w:r>
        <w:rPr>
          <w:rFonts w:hint="eastAsia" w:ascii="宋体" w:hAnsi="宋体" w:eastAsia="宋体" w:cs="Times New Roman"/>
          <w:sz w:val="24"/>
          <w:szCs w:val="24"/>
        </w:rPr>
        <w:t>”，本项目属于鼓励类，符合国家的产业政策。</w:t>
      </w:r>
    </w:p>
    <w:p w14:paraId="61CE38D2">
      <w:pPr>
        <w:spacing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本项目的建设符合《伊犁河流域综合规划》《“十四五”水安全保障规划》《国家水安全战略规划（</w:t>
      </w:r>
      <w:r>
        <w:rPr>
          <w:rFonts w:ascii="Times New Roman" w:hAnsi="Times New Roman" w:eastAsia="宋体" w:cs="Times New Roman"/>
          <w:sz w:val="24"/>
          <w:szCs w:val="24"/>
        </w:rPr>
        <w:t>2019-2035</w:t>
      </w:r>
      <w:r>
        <w:rPr>
          <w:rFonts w:hint="eastAsia" w:ascii="宋体" w:hAnsi="宋体" w:eastAsia="宋体" w:cs="Times New Roman"/>
          <w:sz w:val="24"/>
          <w:szCs w:val="24"/>
        </w:rPr>
        <w:t>）》《新疆生态环境保护“十四五”规划》</w:t>
      </w:r>
      <w:r>
        <w:rPr>
          <w:rFonts w:ascii="宋体" w:hAnsi="宋体" w:eastAsia="宋体" w:cs="Times New Roman"/>
          <w:sz w:val="24"/>
          <w:szCs w:val="24"/>
        </w:rPr>
        <w:t>等规划及环评报告的结论。</w:t>
      </w:r>
    </w:p>
    <w:p w14:paraId="3F66C687">
      <w:pPr>
        <w:spacing w:line="360" w:lineRule="auto"/>
        <w:ind w:firstLine="480" w:firstLineChars="200"/>
        <w:rPr>
          <w:rFonts w:hint="eastAsia" w:ascii="宋体" w:hAnsi="宋体" w:eastAsia="宋体" w:cs="Times New Roman"/>
          <w:sz w:val="24"/>
          <w:szCs w:val="24"/>
        </w:rPr>
      </w:pPr>
      <w:r>
        <w:rPr>
          <w:rFonts w:ascii="宋体" w:hAnsi="宋体" w:eastAsia="宋体" w:cs="Times New Roman"/>
          <w:sz w:val="24"/>
          <w:szCs w:val="24"/>
        </w:rPr>
        <w:t>（</w:t>
      </w:r>
      <w:r>
        <w:rPr>
          <w:rFonts w:hint="eastAsia" w:ascii="Times New Roman" w:hAnsi="Times New Roman" w:eastAsia="宋体" w:cs="Times New Roman"/>
          <w:sz w:val="24"/>
          <w:szCs w:val="24"/>
        </w:rPr>
        <w:t>2</w:t>
      </w:r>
      <w:r>
        <w:rPr>
          <w:rFonts w:hint="eastAsia" w:ascii="宋体" w:hAnsi="宋体" w:eastAsia="宋体" w:cs="Times New Roman"/>
          <w:sz w:val="24"/>
          <w:szCs w:val="24"/>
        </w:rPr>
        <w:t>）工程与“三线一单”管控要求的符合性</w:t>
      </w:r>
    </w:p>
    <w:p w14:paraId="64DAF4A5">
      <w:pPr>
        <w:spacing w:line="360" w:lineRule="auto"/>
        <w:ind w:firstLine="480" w:firstLineChars="200"/>
        <w:rPr>
          <w:rFonts w:ascii="Times New Roman" w:hAnsi="Times New Roman" w:eastAsia="宋体" w:cs="Times New Roman"/>
          <w:sz w:val="24"/>
          <w:szCs w:val="24"/>
        </w:rPr>
      </w:pPr>
      <w:r>
        <w:rPr>
          <w:rFonts w:hint="eastAsia" w:ascii="宋体" w:hAnsi="宋体" w:eastAsia="宋体" w:cs="Times New Roman"/>
          <w:sz w:val="24"/>
          <w:szCs w:val="24"/>
        </w:rPr>
        <w:t>①生态保护红线：工程选址选线不涉及生态保护红线范围。</w:t>
      </w:r>
    </w:p>
    <w:p w14:paraId="3EE84259">
      <w:pPr>
        <w:spacing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②</w:t>
      </w:r>
      <w:r>
        <w:rPr>
          <w:rFonts w:ascii="宋体" w:hAnsi="宋体" w:eastAsia="宋体" w:cs="Times New Roman"/>
          <w:sz w:val="24"/>
          <w:szCs w:val="24"/>
        </w:rPr>
        <w:t>环境质量底线</w:t>
      </w:r>
    </w:p>
    <w:p w14:paraId="6F461317">
      <w:pPr>
        <w:spacing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本工程建设涉及水环境一般管控区，本工程为供水设施建设工程，工程建成运行后自身不产污，仅工程管理站产生少量生活污水，本次要求管理站配套建设一体化污水处理设施，生活污水经处理后冬储夏灌，用于管理站绿化，不外排；施工期要求生产废水、生活污水经处理后全部回用于施工或综合利用，不外排。因此，工程建设和运行产生的废污水在落实相应处置措施的基础上，不会对外环境产生污染，工程建设符合水环境质量底线的要求。</w:t>
      </w:r>
    </w:p>
    <w:p w14:paraId="6E57537C">
      <w:pPr>
        <w:spacing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本工程涉及土壤环境农用地优先保护区和一般管控区，要求“加强基本农田保护，严格限制非农项目占用耕地”，本工程为供水设施建设工程，工程建设的主要任务是解决察县南岸干渠灌区高峰用水紧张的问题，工程建设要征求当地主管部门的同意，办理相关手续，同时工程主体布设严禁永久占用基本农田，严格控制临时占用基本农田范围，严格落实以上措施后，工程符合土壤环境质量底线的要求。</w:t>
      </w:r>
    </w:p>
    <w:p w14:paraId="272ABF40">
      <w:pPr>
        <w:spacing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③资源利用上线</w:t>
      </w:r>
    </w:p>
    <w:p w14:paraId="2DF7AFD3">
      <w:pPr>
        <w:spacing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本工程涉及资源利用上线中的水资源利用上线。本工程符合水资源利用上线管控要求。</w:t>
      </w:r>
    </w:p>
    <w:p w14:paraId="122106A0">
      <w:pPr>
        <w:spacing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④生态环境准入清单</w:t>
      </w:r>
    </w:p>
    <w:p w14:paraId="1807DADB">
      <w:pPr>
        <w:spacing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本工程为高效输配水工程，属水利基础设施建设项目，根据《产业结构调整指导目录》（2024 年）中有关水利类部分，工程属鼓励类项目；对照生态环境准入清单，本工程所在区域涉及优先保护单元（乡镇级察县阔洪齐地下水源地）、察布查尔锡伯自治县一般管控单元；本工程管线穿越阔洪齐地下水源地二级保护区，本工程是以生态影响为主的水利工程，不属于水源地二级保护区的禁止活动，符合相关管理要求；本工程施工期产生少量生产废水和生活污水、运行期工程管理站产生少量生活污水均经过化粪池处理后用于绿化、灌溉，施工区产生的生活垃圾采取垃圾分类收集后进行处置，不会增加对区域环境的污染风险，符合污染物排放控制要求。本工程符合伊犁州生态环境准入总体要求。</w:t>
      </w:r>
    </w:p>
    <w:p w14:paraId="0063B5EA">
      <w:pPr>
        <w:spacing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综上，察布查尔县引调水建设项目与自治区及伊犁州“三线一单”成果相关要求是符合的。</w:t>
      </w:r>
    </w:p>
    <w:p w14:paraId="0C4687E2">
      <w:pPr>
        <w:keepNext/>
        <w:keepLines/>
        <w:spacing w:before="240" w:line="360" w:lineRule="auto"/>
        <w:outlineLvl w:val="1"/>
        <w:rPr>
          <w:rFonts w:ascii="Times New Roman" w:hAnsi="Times New Roman" w:eastAsia="宋体" w:cs="Times New Roman"/>
          <w:b/>
          <w:bCs/>
          <w:sz w:val="32"/>
          <w:szCs w:val="32"/>
        </w:rPr>
      </w:pPr>
      <w:bookmarkStart w:id="37" w:name="_Toc54889498"/>
      <w:bookmarkEnd w:id="37"/>
      <w:bookmarkStart w:id="38" w:name="_Toc19603"/>
      <w:bookmarkStart w:id="39" w:name="_Toc147775803"/>
      <w:r>
        <w:rPr>
          <w:rFonts w:ascii="Times New Roman" w:hAnsi="Times New Roman" w:eastAsia="宋体" w:cs="Times New Roman"/>
          <w:b/>
          <w:bCs/>
          <w:sz w:val="32"/>
          <w:szCs w:val="32"/>
        </w:rPr>
        <w:t>1.5</w:t>
      </w:r>
      <w:r>
        <w:rPr>
          <w:rFonts w:ascii="宋体" w:hAnsi="宋体" w:eastAsia="宋体" w:cs="Times New Roman"/>
          <w:b/>
          <w:bCs/>
          <w:sz w:val="32"/>
          <w:szCs w:val="32"/>
        </w:rPr>
        <w:t>关注的主要环境问题</w:t>
      </w:r>
      <w:bookmarkEnd w:id="38"/>
      <w:bookmarkEnd w:id="39"/>
    </w:p>
    <w:p w14:paraId="08D7B396">
      <w:pPr>
        <w:spacing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本</w:t>
      </w:r>
      <w:r>
        <w:rPr>
          <w:rFonts w:ascii="宋体" w:hAnsi="宋体" w:eastAsia="宋体" w:cs="Times New Roman"/>
          <w:sz w:val="24"/>
          <w:szCs w:val="24"/>
        </w:rPr>
        <w:t>工程</w:t>
      </w:r>
      <w:r>
        <w:rPr>
          <w:rFonts w:hint="eastAsia" w:ascii="宋体" w:hAnsi="宋体" w:eastAsia="宋体" w:cs="Times New Roman"/>
          <w:sz w:val="24"/>
          <w:szCs w:val="24"/>
        </w:rPr>
        <w:t>实施</w:t>
      </w:r>
      <w:r>
        <w:rPr>
          <w:rFonts w:ascii="宋体" w:hAnsi="宋体" w:eastAsia="宋体" w:cs="Times New Roman"/>
          <w:sz w:val="24"/>
          <w:szCs w:val="24"/>
        </w:rPr>
        <w:t>关注的主要环境问题</w:t>
      </w:r>
      <w:r>
        <w:rPr>
          <w:rFonts w:hint="eastAsia" w:ascii="宋体" w:hAnsi="宋体" w:eastAsia="宋体" w:cs="Times New Roman"/>
          <w:sz w:val="24"/>
          <w:szCs w:val="24"/>
        </w:rPr>
        <w:t>：</w:t>
      </w:r>
      <w:r>
        <w:rPr>
          <w:rFonts w:ascii="宋体" w:hAnsi="宋体" w:eastAsia="宋体" w:cs="Times New Roman"/>
          <w:sz w:val="24"/>
          <w:szCs w:val="24"/>
        </w:rPr>
        <w:t>（</w:t>
      </w:r>
      <w:r>
        <w:rPr>
          <w:rFonts w:hint="eastAsia" w:ascii="宋体" w:hAnsi="宋体" w:eastAsia="宋体" w:cs="Times New Roman"/>
          <w:sz w:val="24"/>
          <w:szCs w:val="24"/>
        </w:rPr>
        <w:t>1）水源区关注的主要环境问题是工程建成后，察稻总干渠从伊犁河干流的引水量是否会突破察稻总干渠的设计引水规模。</w:t>
      </w:r>
      <w:r>
        <w:rPr>
          <w:rFonts w:ascii="宋体" w:hAnsi="宋体" w:eastAsia="宋体" w:cs="Times New Roman"/>
          <w:sz w:val="24"/>
          <w:szCs w:val="24"/>
        </w:rPr>
        <w:t>（2</w:t>
      </w:r>
      <w:r>
        <w:rPr>
          <w:rFonts w:hint="eastAsia" w:ascii="宋体" w:hAnsi="宋体" w:eastAsia="宋体" w:cs="Times New Roman"/>
          <w:sz w:val="24"/>
          <w:szCs w:val="24"/>
        </w:rPr>
        <w:t>）输水沿线区关注的主要环境问题是输水管线、建筑物建设施工期的环境影响，工程占地、施工是否涉及环境敏感区。</w:t>
      </w:r>
      <w:r>
        <w:rPr>
          <w:rFonts w:ascii="宋体" w:hAnsi="宋体" w:eastAsia="宋体" w:cs="Times New Roman"/>
          <w:sz w:val="24"/>
          <w:szCs w:val="24"/>
        </w:rPr>
        <w:t>（3</w:t>
      </w:r>
      <w:r>
        <w:rPr>
          <w:rFonts w:hint="eastAsia" w:ascii="宋体" w:hAnsi="宋体" w:eastAsia="宋体" w:cs="Times New Roman"/>
          <w:sz w:val="24"/>
          <w:szCs w:val="24"/>
        </w:rPr>
        <w:t>）受水区关注的主要环境问题是工程是否符合“三先三后”等水资源利用要求，受水区的水资源配置是否合理。</w:t>
      </w:r>
    </w:p>
    <w:p w14:paraId="5611321C">
      <w:pPr>
        <w:keepNext/>
        <w:keepLines/>
        <w:spacing w:before="240" w:line="360" w:lineRule="auto"/>
        <w:outlineLvl w:val="1"/>
        <w:rPr>
          <w:rFonts w:ascii="Times New Roman" w:hAnsi="Times New Roman" w:eastAsia="宋体" w:cs="Times New Roman"/>
          <w:b/>
          <w:bCs/>
          <w:sz w:val="32"/>
          <w:szCs w:val="32"/>
        </w:rPr>
      </w:pPr>
      <w:bookmarkStart w:id="40" w:name="_Toc54889499"/>
      <w:bookmarkEnd w:id="40"/>
      <w:bookmarkStart w:id="41" w:name="_Toc30004"/>
      <w:bookmarkStart w:id="42" w:name="_Toc147775804"/>
      <w:r>
        <w:rPr>
          <w:rFonts w:ascii="Times New Roman" w:hAnsi="Times New Roman" w:eastAsia="宋体" w:cs="Times New Roman"/>
          <w:b/>
          <w:bCs/>
          <w:sz w:val="32"/>
          <w:szCs w:val="32"/>
        </w:rPr>
        <w:t>1.6</w:t>
      </w:r>
      <w:r>
        <w:rPr>
          <w:rFonts w:ascii="宋体" w:hAnsi="宋体" w:eastAsia="宋体" w:cs="Times New Roman"/>
          <w:b/>
          <w:bCs/>
          <w:sz w:val="32"/>
          <w:szCs w:val="32"/>
        </w:rPr>
        <w:t>环境影响报告书的主要结论</w:t>
      </w:r>
      <w:bookmarkEnd w:id="41"/>
      <w:bookmarkEnd w:id="42"/>
    </w:p>
    <w:p w14:paraId="6CBC48B2">
      <w:pPr>
        <w:spacing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经与自治区生态保护红线现阶段成果进行对照，工程占地区域不在生态保护红线划定范围内。</w:t>
      </w:r>
    </w:p>
    <w:p w14:paraId="0E3DB686">
      <w:pPr>
        <w:spacing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工程管线建设涉及基本农田，本工程建设应根据《自然资源部 农业农村部关于加强和改进永久基本农田保护工作的通知》（自然资规〔2019〕1号）等相关法律法规，认真落实占用基本农田的相关规章制度，加强环境保护管理和监督，工程建设应避免对基本农田的占用。此外，工程管线约2.8km穿越阔洪齐乡水源地二级保护区，《饮用水水源保护区污染防治管理规定》要求二级保护区内禁止设置有严重污染的项目，禁止设置城市垃圾、粪便和易溶、有毒有害废弃物堆放场和转运站。本工程为非污染类建设项目，工程建设需征求相关管理部门的意见，同时工程建设应尽量减少穿越该水源地二级保护区的范围，工程施工期产污类临建设施严禁布置在该保护区内，并明确施工用地范围，严禁施工人员、车辆进入非施工占地区域。</w:t>
      </w:r>
    </w:p>
    <w:p w14:paraId="708FEED8">
      <w:pPr>
        <w:spacing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工程实施后向南岸干渠灌区供水，可缓解目前灌区高峰期用水紧张的问题，为当地社会经济发展、灌区用水提供水源保证，将促进当地社会经济发展，有利于提高当地居民生活质量。本工程建设对环境的不利影响主要表现在工程建设占地将破坏地表植被，造成生物量损失，同时对陆生动物形成短期惊扰；施工期的环境影响主要是“三废”一声的排放对自然环境和人群健康的影响，但其影响将随着施工结束而逐渐消失。</w:t>
      </w:r>
    </w:p>
    <w:p w14:paraId="5CCACF33">
      <w:pPr>
        <w:spacing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根据预测结果对地表水环境、陆生生态、移民安置环境及施工期“三废”一声采取措施进行防治；提出各环境要素监测方案。在采取相应的环境保护措施后，可使工程建设不利影响得到较大程度地减缓，使环境影响降低在自然与社会环境可承受的限度内。</w:t>
      </w:r>
    </w:p>
    <w:p w14:paraId="6B7BC5BF">
      <w:pPr>
        <w:spacing w:line="360" w:lineRule="auto"/>
        <w:ind w:firstLine="480" w:firstLineChars="200"/>
        <w:rPr>
          <w:rFonts w:hint="eastAsia" w:ascii="宋体" w:hAnsi="宋体" w:eastAsia="宋体" w:cs="Times New Roman"/>
          <w:sz w:val="24"/>
          <w:szCs w:val="24"/>
        </w:rPr>
      </w:pPr>
      <w:r>
        <w:rPr>
          <w:rFonts w:ascii="宋体" w:hAnsi="宋体" w:eastAsia="宋体" w:cs="Times New Roman"/>
          <w:sz w:val="24"/>
          <w:szCs w:val="24"/>
        </w:rPr>
        <w:t>建设单位在严格执行环境保护“三同时”制度、在建设及运行过</w:t>
      </w:r>
      <w:r>
        <w:rPr>
          <w:rFonts w:hint="eastAsia" w:ascii="宋体" w:hAnsi="宋体" w:eastAsia="宋体" w:cs="Times New Roman"/>
          <w:sz w:val="24"/>
          <w:szCs w:val="24"/>
          <w:lang w:eastAsia="zh-CN"/>
        </w:rPr>
        <w:t>程中</w:t>
      </w:r>
      <w:r>
        <w:rPr>
          <w:rFonts w:ascii="宋体" w:hAnsi="宋体" w:eastAsia="宋体" w:cs="Times New Roman"/>
          <w:sz w:val="24"/>
          <w:szCs w:val="24"/>
        </w:rPr>
        <w:t>采取工程措施、植物措施、临时防护措施相结合的综合防治体系，并加强运营期管理</w:t>
      </w:r>
      <w:r>
        <w:rPr>
          <w:rFonts w:hint="eastAsia" w:ascii="宋体" w:hAnsi="宋体" w:eastAsia="宋体" w:cs="Times New Roman"/>
          <w:sz w:val="24"/>
          <w:szCs w:val="24"/>
        </w:rPr>
        <w:t>，以</w:t>
      </w:r>
      <w:r>
        <w:rPr>
          <w:rFonts w:ascii="宋体" w:hAnsi="宋体" w:eastAsia="宋体" w:cs="Times New Roman"/>
          <w:sz w:val="24"/>
          <w:szCs w:val="24"/>
        </w:rPr>
        <w:t>确保受影响的生态恢</w:t>
      </w:r>
      <w:r>
        <w:rPr>
          <w:rFonts w:hint="eastAsia" w:ascii="宋体" w:hAnsi="宋体" w:eastAsia="宋体" w:cs="Times New Roman"/>
          <w:sz w:val="24"/>
          <w:szCs w:val="24"/>
          <w:lang w:eastAsia="zh-CN"/>
        </w:rPr>
        <w:t>复的</w:t>
      </w:r>
      <w:r>
        <w:rPr>
          <w:rFonts w:ascii="宋体" w:hAnsi="宋体" w:eastAsia="宋体" w:cs="Times New Roman"/>
          <w:sz w:val="24"/>
          <w:szCs w:val="24"/>
        </w:rPr>
        <w:t>前提下，从项目满足当地环境质量目标要求的角度分析，本工程建设是可行的。</w:t>
      </w:r>
    </w:p>
    <w:p w14:paraId="065E11A6">
      <w:pPr>
        <w:rPr>
          <w:rFonts w:hint="eastAsia"/>
        </w:rPr>
        <w:sectPr>
          <w:footerReference r:id="rId6" w:type="default"/>
          <w:pgSz w:w="11906" w:h="16838"/>
          <w:pgMar w:top="1440" w:right="1800" w:bottom="1440" w:left="1800" w:header="851" w:footer="992" w:gutter="0"/>
          <w:pgNumType w:start="1"/>
          <w:cols w:space="425" w:num="1"/>
          <w:docGrid w:type="lines" w:linePitch="312" w:charSpace="0"/>
        </w:sectPr>
      </w:pPr>
    </w:p>
    <w:p w14:paraId="61D7B816">
      <w:pPr>
        <w:keepNext/>
        <w:pageBreakBefore/>
        <w:widowControl/>
        <w:tabs>
          <w:tab w:val="left" w:pos="5745"/>
        </w:tabs>
        <w:spacing w:before="340" w:after="330" w:line="560" w:lineRule="exact"/>
        <w:jc w:val="left"/>
        <w:outlineLvl w:val="0"/>
        <w:rPr>
          <w:rFonts w:ascii="Times New Roman" w:hAnsi="Times New Roman" w:eastAsia="黑体" w:cs="Times New Roman"/>
          <w:b/>
          <w:bCs/>
          <w:kern w:val="44"/>
          <w:sz w:val="32"/>
          <w:szCs w:val="32"/>
        </w:rPr>
      </w:pPr>
      <w:bookmarkStart w:id="43" w:name="_Toc6086"/>
      <w:bookmarkStart w:id="44" w:name="_Toc105695195"/>
      <w:bookmarkStart w:id="45" w:name="_Toc128510059"/>
      <w:r>
        <w:rPr>
          <w:rFonts w:ascii="Times New Roman" w:hAnsi="Times New Roman" w:eastAsia="黑体" w:cs="Times New Roman"/>
          <w:b/>
          <w:bCs/>
          <w:kern w:val="44"/>
          <w:sz w:val="32"/>
          <w:szCs w:val="32"/>
        </w:rPr>
        <w:t>2</w:t>
      </w:r>
      <w:r>
        <w:rPr>
          <w:rFonts w:hint="eastAsia" w:ascii="Times New Roman" w:hAnsi="Times New Roman" w:eastAsia="黑体" w:cs="Times New Roman"/>
          <w:b/>
          <w:bCs/>
          <w:kern w:val="44"/>
          <w:sz w:val="32"/>
          <w:szCs w:val="32"/>
        </w:rPr>
        <w:t>总则</w:t>
      </w:r>
      <w:bookmarkEnd w:id="43"/>
      <w:bookmarkEnd w:id="44"/>
      <w:bookmarkEnd w:id="45"/>
    </w:p>
    <w:p w14:paraId="2BBE1955">
      <w:pPr>
        <w:keepNext/>
        <w:keepLines/>
        <w:widowControl/>
        <w:spacing w:line="360" w:lineRule="auto"/>
        <w:jc w:val="left"/>
        <w:outlineLvl w:val="1"/>
        <w:rPr>
          <w:rFonts w:ascii="Times New Roman" w:hAnsi="Times New Roman" w:eastAsia="黑体" w:cs="宋体"/>
          <w:bCs/>
          <w:kern w:val="0"/>
          <w:sz w:val="32"/>
          <w:szCs w:val="32"/>
        </w:rPr>
      </w:pPr>
      <w:bookmarkStart w:id="46" w:name="_Toc116962469"/>
      <w:bookmarkStart w:id="47" w:name="_Toc144827124"/>
      <w:bookmarkStart w:id="48" w:name="_Toc201368129"/>
      <w:bookmarkStart w:id="49" w:name="_Toc128510060"/>
      <w:bookmarkStart w:id="50" w:name="_Toc91500321"/>
      <w:bookmarkStart w:id="51" w:name="_Toc416547955"/>
      <w:bookmarkStart w:id="52" w:name="_Toc436321085"/>
      <w:bookmarkStart w:id="53" w:name="_Toc247540576"/>
      <w:bookmarkStart w:id="54" w:name="_Toc10363498"/>
      <w:bookmarkStart w:id="55" w:name="_Toc105695196"/>
      <w:bookmarkStart w:id="56" w:name="_Toc416547799"/>
      <w:bookmarkStart w:id="57" w:name="_Toc453666540"/>
      <w:bookmarkStart w:id="58" w:name="_Toc500702977"/>
      <w:bookmarkStart w:id="59" w:name="_Toc8288"/>
      <w:bookmarkStart w:id="60" w:name="_Toc416877705"/>
      <w:bookmarkStart w:id="61" w:name="_Toc410491226"/>
      <w:bookmarkStart w:id="62" w:name="_Toc322614198"/>
      <w:bookmarkStart w:id="63" w:name="_Toc184113752"/>
      <w:bookmarkStart w:id="64" w:name="_Toc196882171"/>
      <w:r>
        <w:rPr>
          <w:rFonts w:hint="eastAsia" w:ascii="Times New Roman" w:hAnsi="Times New Roman" w:eastAsia="黑体" w:cs="宋体"/>
          <w:bCs/>
          <w:kern w:val="0"/>
          <w:sz w:val="32"/>
          <w:szCs w:val="32"/>
        </w:rPr>
        <w:t>2</w:t>
      </w:r>
      <w:r>
        <w:rPr>
          <w:rFonts w:ascii="Times New Roman" w:hAnsi="Times New Roman" w:eastAsia="黑体" w:cs="宋体"/>
          <w:bCs/>
          <w:kern w:val="0"/>
          <w:sz w:val="32"/>
          <w:szCs w:val="32"/>
        </w:rPr>
        <w:t>.1</w:t>
      </w:r>
      <w:bookmarkEnd w:id="46"/>
      <w:bookmarkEnd w:id="47"/>
      <w:bookmarkStart w:id="65" w:name="_Toc144827125"/>
      <w:bookmarkStart w:id="66" w:name="_Toc116962470"/>
      <w:r>
        <w:rPr>
          <w:rFonts w:ascii="Times New Roman" w:hAnsi="Times New Roman" w:eastAsia="黑体" w:cs="宋体"/>
          <w:bCs/>
          <w:kern w:val="0"/>
          <w:sz w:val="32"/>
          <w:szCs w:val="32"/>
        </w:rPr>
        <w:t>编制目的</w:t>
      </w:r>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p>
    <w:p w14:paraId="36DE9697">
      <w:pPr>
        <w:widowControl/>
        <w:spacing w:line="360" w:lineRule="auto"/>
        <w:ind w:firstLine="480" w:firstLineChars="200"/>
        <w:rPr>
          <w:rFonts w:ascii="Times New Roman" w:hAnsi="Times New Roman" w:eastAsia="宋体" w:cs="宋体"/>
          <w:kern w:val="0"/>
          <w:sz w:val="24"/>
          <w:szCs w:val="24"/>
        </w:rPr>
      </w:pPr>
      <w:r>
        <w:rPr>
          <w:rFonts w:ascii="Times New Roman" w:hAnsi="Times New Roman" w:eastAsia="宋体" w:cs="宋体"/>
          <w:kern w:val="0"/>
          <w:sz w:val="24"/>
          <w:szCs w:val="24"/>
        </w:rPr>
        <w:t>（1）开展工程建设区和影响区环境现状调查，评价工程影响区域环境现状并分析发展趋势，提出存在的主要环境问题，确定环境保护目标及保护要求。</w:t>
      </w:r>
    </w:p>
    <w:p w14:paraId="1443E7FD">
      <w:pPr>
        <w:widowControl/>
        <w:autoSpaceDE w:val="0"/>
        <w:autoSpaceDN w:val="0"/>
        <w:adjustRightInd w:val="0"/>
        <w:spacing w:line="360" w:lineRule="auto"/>
        <w:ind w:firstLine="480" w:firstLineChars="200"/>
        <w:rPr>
          <w:rFonts w:ascii="Times New Roman" w:hAnsi="Times New Roman" w:eastAsia="宋体" w:cs="宋体"/>
          <w:kern w:val="0"/>
          <w:sz w:val="24"/>
          <w:szCs w:val="24"/>
        </w:rPr>
      </w:pPr>
      <w:r>
        <w:rPr>
          <w:rFonts w:ascii="Times New Roman" w:hAnsi="Times New Roman" w:eastAsia="宋体" w:cs="宋体"/>
          <w:kern w:val="0"/>
          <w:sz w:val="24"/>
          <w:szCs w:val="24"/>
        </w:rPr>
        <w:t>（2）</w:t>
      </w:r>
      <w:r>
        <w:rPr>
          <w:rFonts w:hint="eastAsia" w:ascii="Times New Roman" w:hAnsi="Times New Roman" w:eastAsia="宋体" w:cs="宋体"/>
          <w:kern w:val="0"/>
          <w:sz w:val="24"/>
          <w:szCs w:val="24"/>
        </w:rPr>
        <w:t>分析判定察布查尔县引调水工程建设规模、水资源配置、工程选址选线等与国家和地方有关环境保护法律法规、标准、规范的符合性，并与自治区“三线一单”生态环境分区管控方案进行对照，作为开展察布查尔县引调水工程环境影响评价工作的前提和基础。</w:t>
      </w:r>
    </w:p>
    <w:p w14:paraId="0C27932E">
      <w:pPr>
        <w:widowControl/>
        <w:spacing w:line="360" w:lineRule="auto"/>
        <w:ind w:firstLine="480" w:firstLineChars="200"/>
        <w:rPr>
          <w:rFonts w:ascii="Times New Roman" w:hAnsi="Times New Roman" w:eastAsia="宋体" w:cs="宋体"/>
          <w:kern w:val="0"/>
          <w:sz w:val="24"/>
          <w:szCs w:val="24"/>
        </w:rPr>
      </w:pPr>
      <w:r>
        <w:rPr>
          <w:rFonts w:hint="eastAsia" w:ascii="Times New Roman" w:hAnsi="Times New Roman" w:eastAsia="宋体" w:cs="宋体"/>
          <w:kern w:val="0"/>
          <w:sz w:val="24"/>
          <w:szCs w:val="24"/>
        </w:rPr>
        <w:t>（</w:t>
      </w:r>
      <w:r>
        <w:rPr>
          <w:rFonts w:ascii="Times New Roman" w:hAnsi="Times New Roman" w:eastAsia="宋体" w:cs="宋体"/>
          <w:kern w:val="0"/>
          <w:sz w:val="24"/>
          <w:szCs w:val="24"/>
        </w:rPr>
        <w:t>3</w:t>
      </w:r>
      <w:r>
        <w:rPr>
          <w:rFonts w:hint="eastAsia" w:ascii="Times New Roman" w:hAnsi="Times New Roman" w:eastAsia="宋体" w:cs="宋体"/>
          <w:kern w:val="0"/>
          <w:sz w:val="24"/>
          <w:szCs w:val="24"/>
        </w:rPr>
        <w:t>）分析工程影响区</w:t>
      </w:r>
      <w:r>
        <w:rPr>
          <w:rFonts w:ascii="Times New Roman" w:hAnsi="Times New Roman" w:eastAsia="宋体" w:cs="宋体"/>
          <w:kern w:val="0"/>
          <w:sz w:val="24"/>
          <w:szCs w:val="24"/>
        </w:rPr>
        <w:t>已经出现的环境问题，</w:t>
      </w:r>
      <w:r>
        <w:rPr>
          <w:rFonts w:hint="eastAsia" w:ascii="Times New Roman" w:hAnsi="Times New Roman" w:eastAsia="宋体" w:cs="宋体"/>
          <w:kern w:val="0"/>
          <w:sz w:val="24"/>
          <w:szCs w:val="24"/>
        </w:rPr>
        <w:t>确定</w:t>
      </w:r>
      <w:r>
        <w:rPr>
          <w:rFonts w:ascii="Times New Roman" w:hAnsi="Times New Roman" w:eastAsia="宋体" w:cs="宋体"/>
          <w:kern w:val="0"/>
          <w:sz w:val="24"/>
          <w:szCs w:val="24"/>
        </w:rPr>
        <w:t>本次环评需要重点关注的内容。</w:t>
      </w:r>
    </w:p>
    <w:p w14:paraId="6545FD03">
      <w:pPr>
        <w:widowControl/>
        <w:spacing w:line="360" w:lineRule="auto"/>
        <w:ind w:firstLine="480" w:firstLineChars="200"/>
        <w:rPr>
          <w:rFonts w:ascii="Times New Roman" w:hAnsi="Times New Roman" w:eastAsia="宋体" w:cs="宋体"/>
          <w:kern w:val="0"/>
          <w:sz w:val="24"/>
          <w:szCs w:val="24"/>
        </w:rPr>
      </w:pPr>
      <w:r>
        <w:rPr>
          <w:rFonts w:ascii="Times New Roman" w:hAnsi="Times New Roman" w:eastAsia="宋体" w:cs="宋体"/>
          <w:kern w:val="0"/>
          <w:sz w:val="24"/>
          <w:szCs w:val="24"/>
        </w:rPr>
        <w:t>（4）依据相关环境保护法律法规、技术规程规范要求，结合流域水资源配置、拟定的工程施工、运行方案，全面系统地分析工程施工过程中和投入运行后对环境可能产生的影响。</w:t>
      </w:r>
    </w:p>
    <w:p w14:paraId="490849DC">
      <w:pPr>
        <w:widowControl/>
        <w:spacing w:line="360" w:lineRule="auto"/>
        <w:ind w:firstLine="480" w:firstLineChars="200"/>
        <w:rPr>
          <w:rFonts w:ascii="Times New Roman" w:hAnsi="Times New Roman" w:eastAsia="宋体" w:cs="宋体"/>
          <w:kern w:val="0"/>
          <w:sz w:val="24"/>
          <w:szCs w:val="24"/>
        </w:rPr>
      </w:pPr>
      <w:r>
        <w:rPr>
          <w:rFonts w:ascii="Times New Roman" w:hAnsi="Times New Roman" w:eastAsia="宋体" w:cs="宋体"/>
          <w:kern w:val="0"/>
          <w:sz w:val="24"/>
          <w:szCs w:val="24"/>
        </w:rPr>
        <w:t>（5）提出预防或减轻不利环境影响的对策措施，提出施工期环境监理、环境监测和环境管理计划。</w:t>
      </w:r>
    </w:p>
    <w:p w14:paraId="5E065ABB">
      <w:pPr>
        <w:widowControl/>
        <w:spacing w:line="360" w:lineRule="auto"/>
        <w:ind w:firstLine="480" w:firstLineChars="200"/>
        <w:rPr>
          <w:rFonts w:ascii="Times New Roman" w:hAnsi="Times New Roman" w:eastAsia="宋体" w:cs="宋体"/>
          <w:kern w:val="0"/>
          <w:sz w:val="24"/>
          <w:szCs w:val="24"/>
        </w:rPr>
      </w:pPr>
      <w:r>
        <w:rPr>
          <w:rFonts w:ascii="Times New Roman" w:hAnsi="Times New Roman" w:eastAsia="宋体" w:cs="宋体"/>
          <w:kern w:val="0"/>
          <w:sz w:val="24"/>
          <w:szCs w:val="24"/>
        </w:rPr>
        <w:t>（6）从环境角度出发，论证工程布置及建设规模的环境合理性、可行性，为项目决策和工程环境管理提供科学依据。</w:t>
      </w:r>
    </w:p>
    <w:p w14:paraId="34D3A1A9">
      <w:pPr>
        <w:widowControl/>
        <w:spacing w:line="360" w:lineRule="auto"/>
        <w:ind w:firstLine="480" w:firstLineChars="200"/>
        <w:rPr>
          <w:rFonts w:ascii="Times New Roman" w:hAnsi="Times New Roman" w:eastAsia="宋体" w:cs="宋体"/>
          <w:kern w:val="0"/>
          <w:sz w:val="24"/>
          <w:szCs w:val="24"/>
        </w:rPr>
      </w:pPr>
    </w:p>
    <w:p w14:paraId="35ED8F2F">
      <w:pPr>
        <w:keepNext/>
        <w:keepLines/>
        <w:widowControl/>
        <w:spacing w:line="360" w:lineRule="auto"/>
        <w:jc w:val="left"/>
        <w:outlineLvl w:val="1"/>
        <w:rPr>
          <w:rFonts w:ascii="Times New Roman" w:hAnsi="Times New Roman" w:eastAsia="黑体" w:cs="宋体"/>
          <w:bCs/>
          <w:kern w:val="0"/>
          <w:sz w:val="32"/>
          <w:szCs w:val="32"/>
        </w:rPr>
      </w:pPr>
      <w:bookmarkStart w:id="67" w:name="_Toc91500322"/>
      <w:bookmarkStart w:id="68" w:name="_Toc436321086"/>
      <w:bookmarkStart w:id="69" w:name="_Toc196882172"/>
      <w:bookmarkStart w:id="70" w:name="_Toc322614199"/>
      <w:bookmarkStart w:id="71" w:name="_Toc105695197"/>
      <w:bookmarkStart w:id="72" w:name="_Toc247540577"/>
      <w:bookmarkStart w:id="73" w:name="_Toc416877706"/>
      <w:bookmarkStart w:id="74" w:name="_Toc410491227"/>
      <w:bookmarkStart w:id="75" w:name="_Toc10363499"/>
      <w:bookmarkStart w:id="76" w:name="_Toc416547956"/>
      <w:bookmarkStart w:id="77" w:name="_Toc184113753"/>
      <w:bookmarkStart w:id="78" w:name="_Toc128510061"/>
      <w:bookmarkStart w:id="79" w:name="_Toc201368130"/>
      <w:bookmarkStart w:id="80" w:name="_Toc453666541"/>
      <w:bookmarkStart w:id="81" w:name="_Toc416547800"/>
      <w:bookmarkStart w:id="82" w:name="_Toc500702978"/>
      <w:bookmarkStart w:id="83" w:name="_Toc9363"/>
      <w:r>
        <w:rPr>
          <w:rFonts w:hint="eastAsia" w:ascii="Times New Roman" w:hAnsi="Times New Roman" w:eastAsia="黑体" w:cs="宋体"/>
          <w:bCs/>
          <w:kern w:val="0"/>
          <w:sz w:val="32"/>
          <w:szCs w:val="32"/>
        </w:rPr>
        <w:t>2</w:t>
      </w:r>
      <w:r>
        <w:rPr>
          <w:rFonts w:ascii="Times New Roman" w:hAnsi="Times New Roman" w:eastAsia="黑体" w:cs="宋体"/>
          <w:bCs/>
          <w:kern w:val="0"/>
          <w:sz w:val="32"/>
          <w:szCs w:val="32"/>
        </w:rPr>
        <w:t>.2 编制依据</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p>
    <w:p w14:paraId="759AE027">
      <w:pPr>
        <w:keepNext/>
        <w:keepLines/>
        <w:widowControl/>
        <w:spacing w:line="360" w:lineRule="auto"/>
        <w:jc w:val="left"/>
        <w:outlineLvl w:val="2"/>
        <w:rPr>
          <w:rFonts w:ascii="Times New Roman" w:hAnsi="Times New Roman" w:eastAsia="黑体" w:cs="宋体"/>
          <w:kern w:val="0"/>
          <w:sz w:val="28"/>
          <w:szCs w:val="28"/>
        </w:rPr>
      </w:pPr>
      <w:bookmarkStart w:id="84" w:name="_Toc17105080"/>
      <w:bookmarkStart w:id="85" w:name="_Toc247540578"/>
      <w:bookmarkStart w:id="86" w:name="_Toc500702979"/>
      <w:bookmarkStart w:id="87" w:name="_Toc91082796"/>
      <w:bookmarkStart w:id="88" w:name="_Toc91500323"/>
      <w:bookmarkStart w:id="89" w:name="_Toc486434314"/>
      <w:bookmarkStart w:id="90" w:name="_Toc416877707"/>
      <w:bookmarkStart w:id="91" w:name="_Toc436321087"/>
      <w:bookmarkStart w:id="92" w:name="_Toc449902407"/>
      <w:bookmarkStart w:id="93" w:name="_Toc91496519"/>
      <w:bookmarkStart w:id="94" w:name="_Toc10363739"/>
      <w:bookmarkStart w:id="95" w:name="_Toc91499216"/>
      <w:bookmarkStart w:id="96" w:name="_Toc453666542"/>
      <w:bookmarkStart w:id="97" w:name="_Toc410491228"/>
      <w:bookmarkStart w:id="98" w:name="_Toc105695198"/>
      <w:bookmarkStart w:id="99" w:name="_Toc91499011"/>
      <w:bookmarkStart w:id="100" w:name="_Toc10363500"/>
      <w:r>
        <w:rPr>
          <w:rFonts w:hint="eastAsia" w:ascii="Times New Roman" w:hAnsi="Times New Roman" w:eastAsia="黑体" w:cs="宋体"/>
          <w:kern w:val="0"/>
          <w:sz w:val="28"/>
          <w:szCs w:val="28"/>
        </w:rPr>
        <w:t>2</w:t>
      </w:r>
      <w:r>
        <w:rPr>
          <w:rFonts w:ascii="Times New Roman" w:hAnsi="Times New Roman" w:eastAsia="黑体" w:cs="宋体"/>
          <w:kern w:val="0"/>
          <w:sz w:val="28"/>
          <w:szCs w:val="28"/>
        </w:rPr>
        <w:t xml:space="preserve">.2.1 </w:t>
      </w:r>
      <w:r>
        <w:rPr>
          <w:rFonts w:hint="eastAsia" w:ascii="Times New Roman" w:hAnsi="Times New Roman" w:eastAsia="黑体" w:cs="宋体"/>
          <w:kern w:val="0"/>
          <w:sz w:val="28"/>
          <w:szCs w:val="28"/>
        </w:rPr>
        <w:t>法律法规</w:t>
      </w:r>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p>
    <w:p w14:paraId="51962F74">
      <w:pPr>
        <w:spacing w:line="360" w:lineRule="auto"/>
        <w:ind w:firstLine="480" w:firstLineChars="200"/>
        <w:rPr>
          <w:rFonts w:ascii="Times New Roman" w:hAnsi="Times New Roman" w:eastAsia="宋体" w:cs="Times New Roman"/>
          <w:sz w:val="24"/>
          <w:szCs w:val="24"/>
        </w:rPr>
      </w:pPr>
      <w:bookmarkStart w:id="101" w:name="_Toc247540579"/>
      <w:r>
        <w:rPr>
          <w:rFonts w:ascii="Times New Roman" w:hAnsi="Times New Roman" w:eastAsia="宋体" w:cs="Times New Roman"/>
          <w:sz w:val="24"/>
          <w:szCs w:val="24"/>
        </w:rPr>
        <w:t>（1）《中华人民共和国环境保护法》（2015</w:t>
      </w:r>
      <w:r>
        <w:rPr>
          <w:rFonts w:hint="eastAsia" w:ascii="Times New Roman" w:hAnsi="Times New Roman" w:eastAsia="宋体" w:cs="Times New Roman"/>
          <w:sz w:val="24"/>
          <w:szCs w:val="24"/>
        </w:rPr>
        <w:t>年</w:t>
      </w:r>
      <w:r>
        <w:rPr>
          <w:rFonts w:ascii="Times New Roman" w:hAnsi="Times New Roman" w:eastAsia="宋体" w:cs="Times New Roman"/>
          <w:sz w:val="24"/>
          <w:szCs w:val="24"/>
        </w:rPr>
        <w:t>1</w:t>
      </w:r>
      <w:r>
        <w:rPr>
          <w:rFonts w:hint="eastAsia" w:ascii="Times New Roman" w:hAnsi="Times New Roman" w:eastAsia="宋体" w:cs="Times New Roman"/>
          <w:sz w:val="24"/>
          <w:szCs w:val="24"/>
        </w:rPr>
        <w:t>月</w:t>
      </w:r>
      <w:r>
        <w:rPr>
          <w:rFonts w:ascii="Times New Roman" w:hAnsi="Times New Roman" w:eastAsia="宋体" w:cs="Times New Roman"/>
          <w:sz w:val="24"/>
          <w:szCs w:val="24"/>
        </w:rPr>
        <w:t>1</w:t>
      </w:r>
      <w:r>
        <w:rPr>
          <w:rFonts w:hint="eastAsia" w:ascii="Times New Roman" w:hAnsi="Times New Roman" w:eastAsia="宋体" w:cs="Times New Roman"/>
          <w:sz w:val="24"/>
          <w:szCs w:val="24"/>
        </w:rPr>
        <w:t>日施行</w:t>
      </w:r>
      <w:r>
        <w:rPr>
          <w:rFonts w:ascii="Times New Roman" w:hAnsi="Times New Roman" w:eastAsia="宋体" w:cs="Times New Roman"/>
          <w:sz w:val="24"/>
          <w:szCs w:val="24"/>
        </w:rPr>
        <w:t>）；</w:t>
      </w:r>
    </w:p>
    <w:p w14:paraId="09A75594">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（2）《中华人民共和国</w:t>
      </w:r>
      <w:r>
        <w:rPr>
          <w:rFonts w:hint="eastAsia" w:ascii="Times New Roman" w:hAnsi="Times New Roman" w:eastAsia="宋体" w:cs="Times New Roman"/>
          <w:sz w:val="24"/>
          <w:szCs w:val="24"/>
        </w:rPr>
        <w:t>水</w:t>
      </w:r>
      <w:r>
        <w:rPr>
          <w:rFonts w:ascii="Times New Roman" w:hAnsi="Times New Roman" w:eastAsia="宋体" w:cs="Times New Roman"/>
          <w:sz w:val="24"/>
          <w:szCs w:val="24"/>
        </w:rPr>
        <w:t>法》（2016</w:t>
      </w:r>
      <w:r>
        <w:rPr>
          <w:rFonts w:hint="eastAsia" w:ascii="Times New Roman" w:hAnsi="Times New Roman" w:eastAsia="宋体" w:cs="Times New Roman"/>
          <w:sz w:val="24"/>
          <w:szCs w:val="24"/>
        </w:rPr>
        <w:t>年</w:t>
      </w:r>
      <w:r>
        <w:rPr>
          <w:rFonts w:ascii="Times New Roman" w:hAnsi="Times New Roman" w:eastAsia="宋体" w:cs="Times New Roman"/>
          <w:sz w:val="24"/>
          <w:szCs w:val="24"/>
        </w:rPr>
        <w:t>9</w:t>
      </w:r>
      <w:r>
        <w:rPr>
          <w:rFonts w:hint="eastAsia" w:ascii="Times New Roman" w:hAnsi="Times New Roman" w:eastAsia="宋体" w:cs="Times New Roman"/>
          <w:sz w:val="24"/>
          <w:szCs w:val="24"/>
        </w:rPr>
        <w:t>月</w:t>
      </w:r>
      <w:r>
        <w:rPr>
          <w:rFonts w:ascii="Times New Roman" w:hAnsi="Times New Roman" w:eastAsia="宋体" w:cs="Times New Roman"/>
          <w:sz w:val="24"/>
          <w:szCs w:val="24"/>
        </w:rPr>
        <w:t>1</w:t>
      </w:r>
      <w:r>
        <w:rPr>
          <w:rFonts w:hint="eastAsia" w:ascii="Times New Roman" w:hAnsi="Times New Roman" w:eastAsia="宋体" w:cs="Times New Roman"/>
          <w:sz w:val="24"/>
          <w:szCs w:val="24"/>
        </w:rPr>
        <w:t>日起修订施行</w:t>
      </w:r>
      <w:r>
        <w:rPr>
          <w:rFonts w:ascii="Times New Roman" w:hAnsi="Times New Roman" w:eastAsia="宋体" w:cs="Times New Roman"/>
          <w:sz w:val="24"/>
          <w:szCs w:val="24"/>
        </w:rPr>
        <w:t>）；</w:t>
      </w:r>
    </w:p>
    <w:p w14:paraId="738AB979">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（3）《中华人民共和国环境影响评价法》（2018年12月29日</w:t>
      </w:r>
      <w:r>
        <w:rPr>
          <w:rFonts w:hint="eastAsia" w:ascii="Times New Roman" w:hAnsi="Times New Roman" w:eastAsia="宋体" w:cs="Times New Roman"/>
          <w:sz w:val="24"/>
          <w:szCs w:val="24"/>
        </w:rPr>
        <w:t>修正</w:t>
      </w:r>
      <w:r>
        <w:rPr>
          <w:rFonts w:ascii="Times New Roman" w:hAnsi="Times New Roman" w:eastAsia="宋体" w:cs="Times New Roman"/>
          <w:sz w:val="24"/>
          <w:szCs w:val="24"/>
        </w:rPr>
        <w:t>）；</w:t>
      </w:r>
    </w:p>
    <w:p w14:paraId="2BFA4554">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（4）《中华人民共和国水污染防治法》（2018年1月1日修订实施）；</w:t>
      </w:r>
    </w:p>
    <w:p w14:paraId="3B42706C">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（5）《中华人民共和国大气污染防治法》（2018年10月26日）；</w:t>
      </w:r>
    </w:p>
    <w:p w14:paraId="7EDFAEF4">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（6）《中华人民共和国噪声污染防治法》（2022</w:t>
      </w:r>
      <w:r>
        <w:rPr>
          <w:rFonts w:hint="eastAsia" w:ascii="Times New Roman" w:hAnsi="Times New Roman" w:eastAsia="宋体" w:cs="Times New Roman"/>
          <w:sz w:val="24"/>
          <w:szCs w:val="24"/>
        </w:rPr>
        <w:t>年</w:t>
      </w:r>
      <w:r>
        <w:rPr>
          <w:rFonts w:ascii="Times New Roman" w:hAnsi="Times New Roman" w:eastAsia="宋体" w:cs="Times New Roman"/>
          <w:sz w:val="24"/>
          <w:szCs w:val="24"/>
        </w:rPr>
        <w:t>6</w:t>
      </w:r>
      <w:r>
        <w:rPr>
          <w:rFonts w:hint="eastAsia" w:ascii="Times New Roman" w:hAnsi="Times New Roman" w:eastAsia="宋体" w:cs="Times New Roman"/>
          <w:sz w:val="24"/>
          <w:szCs w:val="24"/>
        </w:rPr>
        <w:t>月</w:t>
      </w:r>
      <w:r>
        <w:rPr>
          <w:rFonts w:ascii="Times New Roman" w:hAnsi="Times New Roman" w:eastAsia="宋体" w:cs="Times New Roman"/>
          <w:sz w:val="24"/>
          <w:szCs w:val="24"/>
        </w:rPr>
        <w:t>5</w:t>
      </w:r>
      <w:r>
        <w:rPr>
          <w:rFonts w:hint="eastAsia" w:ascii="Times New Roman" w:hAnsi="Times New Roman" w:eastAsia="宋体" w:cs="Times New Roman"/>
          <w:sz w:val="24"/>
          <w:szCs w:val="24"/>
        </w:rPr>
        <w:t>日修订</w:t>
      </w:r>
      <w:r>
        <w:rPr>
          <w:rFonts w:ascii="Times New Roman" w:hAnsi="Times New Roman" w:eastAsia="宋体" w:cs="Times New Roman"/>
          <w:sz w:val="24"/>
          <w:szCs w:val="24"/>
        </w:rPr>
        <w:t>施行）；</w:t>
      </w:r>
    </w:p>
    <w:p w14:paraId="6647D108">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（7）《中华人民共和国固体废物污染环境防治法》（2020年9月1日修订实施）；</w:t>
      </w:r>
    </w:p>
    <w:p w14:paraId="6C2B0CA0">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（8）《中华人民共和国土壤污染防治法》（2019年1月1日修订实施）；</w:t>
      </w:r>
    </w:p>
    <w:p w14:paraId="4A904578">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（9）《中华人民共和国土地管理法》</w:t>
      </w:r>
      <w:r>
        <w:rPr>
          <w:rFonts w:hint="eastAsia" w:ascii="Times New Roman" w:hAnsi="Times New Roman" w:eastAsia="宋体" w:cs="Times New Roman"/>
          <w:sz w:val="24"/>
          <w:szCs w:val="24"/>
        </w:rPr>
        <w:t>（</w:t>
      </w:r>
      <w:r>
        <w:rPr>
          <w:rFonts w:ascii="Times New Roman" w:hAnsi="Times New Roman" w:eastAsia="宋体" w:cs="Times New Roman"/>
          <w:sz w:val="24"/>
          <w:szCs w:val="24"/>
        </w:rPr>
        <w:t>2019</w:t>
      </w:r>
      <w:r>
        <w:rPr>
          <w:rFonts w:hint="eastAsia" w:ascii="Times New Roman" w:hAnsi="Times New Roman" w:eastAsia="宋体" w:cs="Times New Roman"/>
          <w:sz w:val="24"/>
          <w:szCs w:val="24"/>
        </w:rPr>
        <w:t>年</w:t>
      </w:r>
      <w:r>
        <w:rPr>
          <w:rFonts w:ascii="Times New Roman" w:hAnsi="Times New Roman" w:eastAsia="宋体" w:cs="Times New Roman"/>
          <w:sz w:val="24"/>
          <w:szCs w:val="24"/>
        </w:rPr>
        <w:t xml:space="preserve">8 </w:t>
      </w:r>
      <w:r>
        <w:rPr>
          <w:rFonts w:hint="eastAsia" w:ascii="Times New Roman" w:hAnsi="Times New Roman" w:eastAsia="宋体" w:cs="Times New Roman"/>
          <w:sz w:val="24"/>
          <w:szCs w:val="24"/>
        </w:rPr>
        <w:t>月</w:t>
      </w:r>
      <w:r>
        <w:rPr>
          <w:rFonts w:ascii="Times New Roman" w:hAnsi="Times New Roman" w:eastAsia="宋体" w:cs="Times New Roman"/>
          <w:sz w:val="24"/>
          <w:szCs w:val="24"/>
        </w:rPr>
        <w:t>26</w:t>
      </w:r>
      <w:r>
        <w:rPr>
          <w:rFonts w:hint="eastAsia" w:ascii="Times New Roman" w:hAnsi="Times New Roman" w:eastAsia="宋体" w:cs="Times New Roman"/>
          <w:sz w:val="24"/>
          <w:szCs w:val="24"/>
        </w:rPr>
        <w:t>日修正）</w:t>
      </w:r>
      <w:r>
        <w:rPr>
          <w:rFonts w:ascii="Times New Roman" w:hAnsi="Times New Roman" w:eastAsia="宋体" w:cs="Times New Roman"/>
          <w:sz w:val="24"/>
          <w:szCs w:val="24"/>
        </w:rPr>
        <w:t>；</w:t>
      </w:r>
    </w:p>
    <w:p w14:paraId="1BC5E370">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（10）《中华人民共和国防洪法》（2016年7月2日修改）；</w:t>
      </w:r>
    </w:p>
    <w:p w14:paraId="11B3072C">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（11）《中华人民共和国森林法》（</w:t>
      </w:r>
      <w:r>
        <w:rPr>
          <w:rFonts w:hint="eastAsia" w:ascii="Times New Roman" w:hAnsi="Times New Roman" w:eastAsia="宋体" w:cs="Times New Roman"/>
          <w:sz w:val="24"/>
          <w:szCs w:val="24"/>
        </w:rPr>
        <w:t>2</w:t>
      </w:r>
      <w:r>
        <w:rPr>
          <w:rFonts w:ascii="Times New Roman" w:hAnsi="Times New Roman" w:eastAsia="宋体" w:cs="Times New Roman"/>
          <w:sz w:val="24"/>
          <w:szCs w:val="24"/>
        </w:rPr>
        <w:t>019</w:t>
      </w:r>
      <w:r>
        <w:rPr>
          <w:rFonts w:hint="eastAsia" w:ascii="Times New Roman" w:hAnsi="Times New Roman" w:eastAsia="宋体" w:cs="Times New Roman"/>
          <w:sz w:val="24"/>
          <w:szCs w:val="24"/>
        </w:rPr>
        <w:t>年1</w:t>
      </w:r>
      <w:r>
        <w:rPr>
          <w:rFonts w:ascii="Times New Roman" w:hAnsi="Times New Roman" w:eastAsia="宋体" w:cs="Times New Roman"/>
          <w:sz w:val="24"/>
          <w:szCs w:val="24"/>
        </w:rPr>
        <w:t>2</w:t>
      </w:r>
      <w:r>
        <w:rPr>
          <w:rFonts w:hint="eastAsia" w:ascii="Times New Roman" w:hAnsi="Times New Roman" w:eastAsia="宋体" w:cs="Times New Roman"/>
          <w:sz w:val="24"/>
          <w:szCs w:val="24"/>
        </w:rPr>
        <w:t>月2</w:t>
      </w:r>
      <w:r>
        <w:rPr>
          <w:rFonts w:ascii="Times New Roman" w:hAnsi="Times New Roman" w:eastAsia="宋体" w:cs="Times New Roman"/>
          <w:sz w:val="24"/>
          <w:szCs w:val="24"/>
        </w:rPr>
        <w:t>9</w:t>
      </w:r>
      <w:r>
        <w:rPr>
          <w:rFonts w:hint="eastAsia" w:ascii="Times New Roman" w:hAnsi="Times New Roman" w:eastAsia="宋体" w:cs="Times New Roman"/>
          <w:sz w:val="24"/>
          <w:szCs w:val="24"/>
        </w:rPr>
        <w:t>日修订</w:t>
      </w:r>
      <w:r>
        <w:rPr>
          <w:rFonts w:ascii="Times New Roman" w:hAnsi="Times New Roman" w:eastAsia="宋体" w:cs="Times New Roman"/>
          <w:sz w:val="24"/>
          <w:szCs w:val="24"/>
        </w:rPr>
        <w:t>）；</w:t>
      </w:r>
    </w:p>
    <w:p w14:paraId="1C26E167">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（12）《中华人民共和国草原法》（</w:t>
      </w:r>
      <w:r>
        <w:rPr>
          <w:rFonts w:hint="eastAsia" w:ascii="Times New Roman" w:hAnsi="Times New Roman" w:eastAsia="宋体" w:cs="Times New Roman"/>
          <w:sz w:val="24"/>
          <w:szCs w:val="24"/>
        </w:rPr>
        <w:t>2</w:t>
      </w:r>
      <w:r>
        <w:rPr>
          <w:rFonts w:ascii="Times New Roman" w:hAnsi="Times New Roman" w:eastAsia="宋体" w:cs="Times New Roman"/>
          <w:sz w:val="24"/>
          <w:szCs w:val="24"/>
        </w:rPr>
        <w:t>021</w:t>
      </w:r>
      <w:r>
        <w:rPr>
          <w:rFonts w:hint="eastAsia" w:ascii="Times New Roman" w:hAnsi="Times New Roman" w:eastAsia="宋体" w:cs="Times New Roman"/>
          <w:sz w:val="24"/>
          <w:szCs w:val="24"/>
        </w:rPr>
        <w:t>年</w:t>
      </w:r>
      <w:r>
        <w:rPr>
          <w:rFonts w:ascii="Times New Roman" w:hAnsi="Times New Roman" w:eastAsia="宋体" w:cs="Times New Roman"/>
          <w:sz w:val="24"/>
          <w:szCs w:val="24"/>
        </w:rPr>
        <w:t>4</w:t>
      </w:r>
      <w:r>
        <w:rPr>
          <w:rFonts w:hint="eastAsia" w:ascii="Times New Roman" w:hAnsi="Times New Roman" w:eastAsia="宋体" w:cs="Times New Roman"/>
          <w:sz w:val="24"/>
          <w:szCs w:val="24"/>
        </w:rPr>
        <w:t>月2</w:t>
      </w:r>
      <w:r>
        <w:rPr>
          <w:rFonts w:ascii="Times New Roman" w:hAnsi="Times New Roman" w:eastAsia="宋体" w:cs="Times New Roman"/>
          <w:sz w:val="24"/>
          <w:szCs w:val="24"/>
        </w:rPr>
        <w:t>9</w:t>
      </w:r>
      <w:r>
        <w:rPr>
          <w:rFonts w:hint="eastAsia" w:ascii="Times New Roman" w:hAnsi="Times New Roman" w:eastAsia="宋体" w:cs="Times New Roman"/>
          <w:sz w:val="24"/>
          <w:szCs w:val="24"/>
        </w:rPr>
        <w:t>日修订</w:t>
      </w:r>
      <w:r>
        <w:rPr>
          <w:rFonts w:ascii="Times New Roman" w:hAnsi="Times New Roman" w:eastAsia="宋体" w:cs="Times New Roman"/>
          <w:sz w:val="24"/>
          <w:szCs w:val="24"/>
        </w:rPr>
        <w:t>）；</w:t>
      </w:r>
    </w:p>
    <w:p w14:paraId="1AA1EBA9">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（13）《中华人民共和国野生动物保护法》（2023</w:t>
      </w:r>
      <w:r>
        <w:rPr>
          <w:rFonts w:hint="eastAsia" w:ascii="Times New Roman" w:hAnsi="Times New Roman" w:eastAsia="宋体" w:cs="Times New Roman"/>
          <w:sz w:val="24"/>
          <w:szCs w:val="24"/>
        </w:rPr>
        <w:t>年</w:t>
      </w:r>
      <w:r>
        <w:rPr>
          <w:rFonts w:ascii="Times New Roman" w:hAnsi="Times New Roman" w:eastAsia="宋体" w:cs="Times New Roman"/>
          <w:sz w:val="24"/>
          <w:szCs w:val="24"/>
        </w:rPr>
        <w:t>5</w:t>
      </w:r>
      <w:r>
        <w:rPr>
          <w:rFonts w:hint="eastAsia" w:ascii="Times New Roman" w:hAnsi="Times New Roman" w:eastAsia="宋体" w:cs="Times New Roman"/>
          <w:sz w:val="24"/>
          <w:szCs w:val="24"/>
        </w:rPr>
        <w:t>月</w:t>
      </w:r>
      <w:r>
        <w:rPr>
          <w:rFonts w:ascii="Times New Roman" w:hAnsi="Times New Roman" w:eastAsia="宋体" w:cs="Times New Roman"/>
          <w:sz w:val="24"/>
          <w:szCs w:val="24"/>
        </w:rPr>
        <w:t>1</w:t>
      </w:r>
      <w:r>
        <w:rPr>
          <w:rFonts w:hint="eastAsia" w:ascii="Times New Roman" w:hAnsi="Times New Roman" w:eastAsia="宋体" w:cs="Times New Roman"/>
          <w:sz w:val="24"/>
          <w:szCs w:val="24"/>
        </w:rPr>
        <w:t>日起修订施行</w:t>
      </w:r>
      <w:r>
        <w:rPr>
          <w:rFonts w:ascii="Times New Roman" w:hAnsi="Times New Roman" w:eastAsia="宋体" w:cs="Times New Roman"/>
          <w:sz w:val="24"/>
          <w:szCs w:val="24"/>
        </w:rPr>
        <w:t>）；</w:t>
      </w:r>
    </w:p>
    <w:p w14:paraId="50DA718F">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（14）《中华人民共和国防沙治沙法》</w:t>
      </w:r>
      <w:r>
        <w:rPr>
          <w:rFonts w:hint="eastAsia" w:ascii="Times New Roman" w:hAnsi="Times New Roman" w:eastAsia="宋体" w:cs="Times New Roman"/>
          <w:sz w:val="24"/>
          <w:szCs w:val="24"/>
        </w:rPr>
        <w:t>（</w:t>
      </w:r>
      <w:r>
        <w:rPr>
          <w:rFonts w:ascii="Times New Roman" w:hAnsi="Times New Roman" w:eastAsia="宋体" w:cs="Times New Roman"/>
          <w:sz w:val="24"/>
          <w:szCs w:val="24"/>
        </w:rPr>
        <w:t>2018.10.26修订</w:t>
      </w:r>
      <w:r>
        <w:rPr>
          <w:rFonts w:hint="eastAsia" w:ascii="Times New Roman" w:hAnsi="Times New Roman" w:eastAsia="宋体" w:cs="Times New Roman"/>
          <w:sz w:val="24"/>
          <w:szCs w:val="24"/>
        </w:rPr>
        <w:t>实施）</w:t>
      </w:r>
      <w:r>
        <w:rPr>
          <w:rFonts w:ascii="Times New Roman" w:hAnsi="Times New Roman" w:eastAsia="宋体" w:cs="Times New Roman"/>
          <w:sz w:val="24"/>
          <w:szCs w:val="24"/>
        </w:rPr>
        <w:t>；</w:t>
      </w:r>
    </w:p>
    <w:p w14:paraId="67435982">
      <w:pPr>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（1</w:t>
      </w:r>
      <w:r>
        <w:rPr>
          <w:rFonts w:ascii="Times New Roman" w:hAnsi="Times New Roman" w:eastAsia="宋体" w:cs="Times New Roman"/>
          <w:sz w:val="24"/>
          <w:szCs w:val="24"/>
        </w:rPr>
        <w:t>5</w:t>
      </w:r>
      <w:r>
        <w:rPr>
          <w:rFonts w:hint="eastAsia" w:ascii="Times New Roman" w:hAnsi="Times New Roman" w:eastAsia="宋体" w:cs="Times New Roman"/>
          <w:sz w:val="24"/>
          <w:szCs w:val="24"/>
        </w:rPr>
        <w:t>）</w:t>
      </w:r>
      <w:r>
        <w:rPr>
          <w:rFonts w:ascii="Times New Roman" w:hAnsi="Times New Roman" w:eastAsia="宋体" w:cs="Times New Roman"/>
          <w:sz w:val="24"/>
          <w:szCs w:val="24"/>
        </w:rPr>
        <w:t>《中华人民共和国</w:t>
      </w:r>
      <w:r>
        <w:rPr>
          <w:rFonts w:hint="eastAsia" w:ascii="Times New Roman" w:hAnsi="Times New Roman" w:eastAsia="宋体" w:cs="Times New Roman"/>
          <w:sz w:val="24"/>
          <w:szCs w:val="24"/>
        </w:rPr>
        <w:t>湿地保护</w:t>
      </w:r>
      <w:r>
        <w:rPr>
          <w:rFonts w:ascii="Times New Roman" w:hAnsi="Times New Roman" w:eastAsia="宋体" w:cs="Times New Roman"/>
          <w:sz w:val="24"/>
          <w:szCs w:val="24"/>
        </w:rPr>
        <w:t>法》</w:t>
      </w:r>
      <w:r>
        <w:rPr>
          <w:rFonts w:hint="eastAsia" w:ascii="Times New Roman" w:hAnsi="Times New Roman" w:eastAsia="宋体" w:cs="Times New Roman"/>
          <w:sz w:val="24"/>
          <w:szCs w:val="24"/>
        </w:rPr>
        <w:t>（</w:t>
      </w:r>
      <w:r>
        <w:rPr>
          <w:rFonts w:ascii="Times New Roman" w:hAnsi="Times New Roman" w:eastAsia="宋体" w:cs="Times New Roman"/>
          <w:sz w:val="24"/>
          <w:szCs w:val="24"/>
        </w:rPr>
        <w:t>20</w:t>
      </w:r>
      <w:r>
        <w:rPr>
          <w:rFonts w:hint="eastAsia" w:ascii="Times New Roman" w:hAnsi="Times New Roman" w:eastAsia="宋体" w:cs="Times New Roman"/>
          <w:sz w:val="24"/>
          <w:szCs w:val="24"/>
        </w:rPr>
        <w:t>22年6月1日实施）</w:t>
      </w:r>
      <w:r>
        <w:rPr>
          <w:rFonts w:ascii="Times New Roman" w:hAnsi="Times New Roman" w:eastAsia="宋体" w:cs="Times New Roman"/>
          <w:sz w:val="24"/>
          <w:szCs w:val="24"/>
        </w:rPr>
        <w:t>；</w:t>
      </w:r>
    </w:p>
    <w:p w14:paraId="1DCDB2E9">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（16）《中华人民共和国水土保持法》及其实施条例（2011年3月1日修订实施）；</w:t>
      </w:r>
    </w:p>
    <w:p w14:paraId="77555096">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（17）《建设项目环境保护管理条例》（2017年10月1日实施）；</w:t>
      </w:r>
    </w:p>
    <w:p w14:paraId="1F017052">
      <w:pPr>
        <w:autoSpaceDE w:val="0"/>
        <w:autoSpaceDN w:val="0"/>
        <w:spacing w:line="360" w:lineRule="auto"/>
        <w:ind w:firstLine="480" w:firstLineChars="200"/>
        <w:rPr>
          <w:rFonts w:ascii="Times New Roman" w:hAnsi="Times New Roman" w:eastAsia="宋体" w:cs="E-HZ-PK748233-Identity-H"/>
          <w:spacing w:val="-4"/>
          <w:kern w:val="0"/>
          <w:sz w:val="24"/>
          <w:szCs w:val="28"/>
        </w:rPr>
      </w:pPr>
      <w:r>
        <w:rPr>
          <w:rFonts w:hint="eastAsia" w:ascii="Times New Roman" w:hAnsi="Times New Roman" w:eastAsia="宋体" w:cs="E-HZ-PK748233-Identity-H"/>
          <w:kern w:val="0"/>
          <w:sz w:val="24"/>
          <w:szCs w:val="28"/>
        </w:rPr>
        <w:t>（</w:t>
      </w:r>
      <w:r>
        <w:rPr>
          <w:rFonts w:ascii="Times New Roman" w:hAnsi="Times New Roman" w:eastAsia="宋体" w:cs="E-HZ-PK748233-Identity-H"/>
          <w:kern w:val="0"/>
          <w:sz w:val="24"/>
          <w:szCs w:val="28"/>
        </w:rPr>
        <w:t>18</w:t>
      </w:r>
      <w:r>
        <w:rPr>
          <w:rFonts w:hint="eastAsia" w:ascii="Times New Roman" w:hAnsi="Times New Roman" w:eastAsia="宋体" w:cs="E-HZ-PK748233-Identity-H"/>
          <w:kern w:val="0"/>
          <w:sz w:val="24"/>
          <w:szCs w:val="28"/>
        </w:rPr>
        <w:t>）</w:t>
      </w:r>
      <w:r>
        <w:rPr>
          <w:rFonts w:hint="eastAsia" w:ascii="Times New Roman" w:hAnsi="Times New Roman" w:eastAsia="宋体" w:cs="E-HZ-PK748233-Identity-H"/>
          <w:spacing w:val="-4"/>
          <w:kern w:val="0"/>
          <w:sz w:val="24"/>
          <w:szCs w:val="28"/>
        </w:rPr>
        <w:t>《中华人民共和国野生植物保护条例》（2</w:t>
      </w:r>
      <w:r>
        <w:rPr>
          <w:rFonts w:ascii="Times New Roman" w:hAnsi="Times New Roman" w:eastAsia="宋体" w:cs="E-HZ-PK748233-Identity-H"/>
          <w:spacing w:val="-4"/>
          <w:kern w:val="0"/>
          <w:sz w:val="24"/>
          <w:szCs w:val="28"/>
        </w:rPr>
        <w:t>017</w:t>
      </w:r>
      <w:r>
        <w:rPr>
          <w:rFonts w:hint="eastAsia" w:ascii="Times New Roman" w:hAnsi="Times New Roman" w:eastAsia="宋体" w:cs="E-HZ-PK748233-Identity-H"/>
          <w:spacing w:val="-4"/>
          <w:kern w:val="0"/>
          <w:sz w:val="24"/>
          <w:szCs w:val="28"/>
        </w:rPr>
        <w:t>年1</w:t>
      </w:r>
      <w:r>
        <w:rPr>
          <w:rFonts w:ascii="Times New Roman" w:hAnsi="Times New Roman" w:eastAsia="宋体" w:cs="E-HZ-PK748233-Identity-H"/>
          <w:spacing w:val="-4"/>
          <w:kern w:val="0"/>
          <w:sz w:val="24"/>
          <w:szCs w:val="28"/>
        </w:rPr>
        <w:t>0</w:t>
      </w:r>
      <w:r>
        <w:rPr>
          <w:rFonts w:hint="eastAsia" w:ascii="Times New Roman" w:hAnsi="Times New Roman" w:eastAsia="宋体" w:cs="E-HZ-PK748233-Identity-H"/>
          <w:spacing w:val="-4"/>
          <w:kern w:val="0"/>
          <w:sz w:val="24"/>
          <w:szCs w:val="28"/>
        </w:rPr>
        <w:t>月7日</w:t>
      </w:r>
      <w:r>
        <w:rPr>
          <w:rFonts w:hint="eastAsia" w:ascii="Times New Roman" w:hAnsi="Times New Roman" w:eastAsia="宋体" w:cs="E-HZ-PK748233-Identity-H"/>
          <w:kern w:val="0"/>
          <w:sz w:val="24"/>
          <w:szCs w:val="28"/>
        </w:rPr>
        <w:t>修订</w:t>
      </w:r>
      <w:r>
        <w:rPr>
          <w:rFonts w:hint="eastAsia" w:ascii="Times New Roman" w:hAnsi="Times New Roman" w:eastAsia="宋体" w:cs="E-HZ-PK748233-Identity-H"/>
          <w:spacing w:val="-4"/>
          <w:kern w:val="0"/>
          <w:sz w:val="24"/>
          <w:szCs w:val="28"/>
        </w:rPr>
        <w:t>）</w:t>
      </w:r>
      <w:r>
        <w:rPr>
          <w:rFonts w:ascii="Times New Roman" w:hAnsi="Times New Roman" w:eastAsia="宋体" w:cs="E-HZ-PK748233-Identity-H"/>
          <w:spacing w:val="-4"/>
          <w:kern w:val="0"/>
          <w:sz w:val="24"/>
          <w:szCs w:val="28"/>
        </w:rPr>
        <w:t>；</w:t>
      </w:r>
    </w:p>
    <w:p w14:paraId="153ECDF0">
      <w:pPr>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w:t>
      </w:r>
      <w:r>
        <w:rPr>
          <w:rFonts w:ascii="Times New Roman" w:hAnsi="Times New Roman" w:eastAsia="宋体" w:cs="Times New Roman"/>
          <w:sz w:val="24"/>
          <w:szCs w:val="24"/>
        </w:rPr>
        <w:t>19</w:t>
      </w:r>
      <w:r>
        <w:rPr>
          <w:rFonts w:hint="eastAsia" w:ascii="Times New Roman" w:hAnsi="Times New Roman" w:eastAsia="宋体" w:cs="Times New Roman"/>
          <w:sz w:val="24"/>
          <w:szCs w:val="24"/>
        </w:rPr>
        <w:t>）《地下水管理条例》（国务院令第7</w:t>
      </w:r>
      <w:r>
        <w:rPr>
          <w:rFonts w:ascii="Times New Roman" w:hAnsi="Times New Roman" w:eastAsia="宋体" w:cs="Times New Roman"/>
          <w:sz w:val="24"/>
          <w:szCs w:val="24"/>
        </w:rPr>
        <w:t>48</w:t>
      </w:r>
      <w:r>
        <w:rPr>
          <w:rFonts w:hint="eastAsia" w:ascii="Times New Roman" w:hAnsi="Times New Roman" w:eastAsia="宋体" w:cs="Times New Roman"/>
          <w:sz w:val="24"/>
          <w:szCs w:val="24"/>
        </w:rPr>
        <w:t>号，2</w:t>
      </w:r>
      <w:r>
        <w:rPr>
          <w:rFonts w:ascii="Times New Roman" w:hAnsi="Times New Roman" w:eastAsia="宋体" w:cs="Times New Roman"/>
          <w:sz w:val="24"/>
          <w:szCs w:val="24"/>
        </w:rPr>
        <w:t>021</w:t>
      </w:r>
      <w:r>
        <w:rPr>
          <w:rFonts w:hint="eastAsia" w:ascii="Times New Roman" w:hAnsi="Times New Roman" w:eastAsia="宋体" w:cs="Times New Roman"/>
          <w:sz w:val="24"/>
          <w:szCs w:val="24"/>
        </w:rPr>
        <w:t>年1</w:t>
      </w:r>
      <w:r>
        <w:rPr>
          <w:rFonts w:ascii="Times New Roman" w:hAnsi="Times New Roman" w:eastAsia="宋体" w:cs="Times New Roman"/>
          <w:sz w:val="24"/>
          <w:szCs w:val="24"/>
        </w:rPr>
        <w:t>0</w:t>
      </w:r>
      <w:r>
        <w:rPr>
          <w:rFonts w:hint="eastAsia" w:ascii="Times New Roman" w:hAnsi="Times New Roman" w:eastAsia="宋体" w:cs="Times New Roman"/>
          <w:sz w:val="24"/>
          <w:szCs w:val="24"/>
        </w:rPr>
        <w:t>月2</w:t>
      </w:r>
      <w:r>
        <w:rPr>
          <w:rFonts w:ascii="Times New Roman" w:hAnsi="Times New Roman" w:eastAsia="宋体" w:cs="Times New Roman"/>
          <w:sz w:val="24"/>
          <w:szCs w:val="24"/>
        </w:rPr>
        <w:t>1</w:t>
      </w:r>
      <w:r>
        <w:rPr>
          <w:rFonts w:hint="eastAsia" w:ascii="Times New Roman" w:hAnsi="Times New Roman" w:eastAsia="宋体" w:cs="Times New Roman"/>
          <w:sz w:val="24"/>
          <w:szCs w:val="24"/>
        </w:rPr>
        <w:t>日）；</w:t>
      </w:r>
    </w:p>
    <w:p w14:paraId="256F22FE">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（20）</w:t>
      </w:r>
      <w:r>
        <w:rPr>
          <w:rFonts w:hint="eastAsia" w:ascii="Times New Roman" w:hAnsi="Times New Roman" w:eastAsia="宋体" w:cs="Times New Roman"/>
          <w:sz w:val="24"/>
          <w:szCs w:val="24"/>
        </w:rPr>
        <w:t>《土地复垦条例》（国务院令第</w:t>
      </w:r>
      <w:r>
        <w:rPr>
          <w:rFonts w:ascii="Times New Roman" w:hAnsi="Times New Roman" w:eastAsia="宋体" w:cs="Times New Roman"/>
          <w:sz w:val="24"/>
          <w:szCs w:val="24"/>
        </w:rPr>
        <w:t>592</w:t>
      </w:r>
      <w:r>
        <w:rPr>
          <w:rFonts w:hint="eastAsia" w:ascii="Times New Roman" w:hAnsi="Times New Roman" w:eastAsia="宋体" w:cs="Times New Roman"/>
          <w:sz w:val="24"/>
          <w:szCs w:val="24"/>
        </w:rPr>
        <w:t>号，</w:t>
      </w:r>
      <w:r>
        <w:rPr>
          <w:rFonts w:ascii="Times New Roman" w:hAnsi="Times New Roman" w:eastAsia="宋体" w:cs="Times New Roman"/>
          <w:sz w:val="24"/>
          <w:szCs w:val="24"/>
        </w:rPr>
        <w:t>2011</w:t>
      </w:r>
      <w:r>
        <w:rPr>
          <w:rFonts w:hint="eastAsia" w:ascii="Times New Roman" w:hAnsi="Times New Roman" w:eastAsia="宋体" w:cs="Times New Roman"/>
          <w:sz w:val="24"/>
          <w:szCs w:val="24"/>
        </w:rPr>
        <w:t>年</w:t>
      </w:r>
      <w:r>
        <w:rPr>
          <w:rFonts w:ascii="Times New Roman" w:hAnsi="Times New Roman" w:eastAsia="宋体" w:cs="Times New Roman"/>
          <w:sz w:val="24"/>
          <w:szCs w:val="24"/>
        </w:rPr>
        <w:t>3</w:t>
      </w:r>
      <w:r>
        <w:rPr>
          <w:rFonts w:hint="eastAsia" w:ascii="Times New Roman" w:hAnsi="Times New Roman" w:eastAsia="宋体" w:cs="Times New Roman"/>
          <w:sz w:val="24"/>
          <w:szCs w:val="24"/>
        </w:rPr>
        <w:t>月</w:t>
      </w:r>
      <w:r>
        <w:rPr>
          <w:rFonts w:ascii="Times New Roman" w:hAnsi="Times New Roman" w:eastAsia="宋体" w:cs="Times New Roman"/>
          <w:sz w:val="24"/>
          <w:szCs w:val="24"/>
        </w:rPr>
        <w:t>5</w:t>
      </w:r>
      <w:r>
        <w:rPr>
          <w:rFonts w:hint="eastAsia" w:ascii="Times New Roman" w:hAnsi="Times New Roman" w:eastAsia="宋体" w:cs="Times New Roman"/>
          <w:sz w:val="24"/>
          <w:szCs w:val="24"/>
        </w:rPr>
        <w:t>日起施行）；</w:t>
      </w:r>
      <w:r>
        <w:rPr>
          <w:rFonts w:ascii="Times New Roman" w:hAnsi="Times New Roman" w:eastAsia="宋体" w:cs="Times New Roman"/>
          <w:sz w:val="24"/>
          <w:szCs w:val="24"/>
        </w:rPr>
        <w:t xml:space="preserve"> </w:t>
      </w:r>
    </w:p>
    <w:p w14:paraId="339E2398">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（21）《中华人民共和国土地管理法实施条例》（</w:t>
      </w:r>
      <w:r>
        <w:rPr>
          <w:rFonts w:hint="eastAsia" w:ascii="Times New Roman" w:hAnsi="Times New Roman" w:eastAsia="宋体" w:cs="Times New Roman"/>
          <w:sz w:val="24"/>
          <w:szCs w:val="24"/>
        </w:rPr>
        <w:t>国务院令第</w:t>
      </w:r>
      <w:r>
        <w:rPr>
          <w:rFonts w:ascii="Times New Roman" w:hAnsi="Times New Roman" w:eastAsia="宋体" w:cs="Times New Roman"/>
          <w:sz w:val="24"/>
          <w:szCs w:val="24"/>
        </w:rPr>
        <w:t xml:space="preserve">743 </w:t>
      </w:r>
      <w:r>
        <w:rPr>
          <w:rFonts w:hint="eastAsia" w:ascii="Times New Roman" w:hAnsi="Times New Roman" w:eastAsia="宋体" w:cs="Times New Roman"/>
          <w:sz w:val="24"/>
          <w:szCs w:val="24"/>
        </w:rPr>
        <w:t>号，</w:t>
      </w:r>
      <w:r>
        <w:rPr>
          <w:rFonts w:ascii="Times New Roman" w:hAnsi="Times New Roman" w:eastAsia="宋体" w:cs="Times New Roman"/>
          <w:sz w:val="24"/>
          <w:szCs w:val="24"/>
        </w:rPr>
        <w:t xml:space="preserve">2021 </w:t>
      </w:r>
      <w:r>
        <w:rPr>
          <w:rFonts w:hint="eastAsia" w:ascii="Times New Roman" w:hAnsi="Times New Roman" w:eastAsia="宋体" w:cs="Times New Roman"/>
          <w:sz w:val="24"/>
          <w:szCs w:val="24"/>
        </w:rPr>
        <w:t>年</w:t>
      </w:r>
      <w:r>
        <w:rPr>
          <w:rFonts w:ascii="Times New Roman" w:hAnsi="Times New Roman" w:eastAsia="宋体" w:cs="Times New Roman"/>
          <w:sz w:val="24"/>
          <w:szCs w:val="24"/>
        </w:rPr>
        <w:t xml:space="preserve"> 9 </w:t>
      </w:r>
      <w:r>
        <w:rPr>
          <w:rFonts w:hint="eastAsia" w:ascii="Times New Roman" w:hAnsi="Times New Roman" w:eastAsia="宋体" w:cs="Times New Roman"/>
          <w:sz w:val="24"/>
          <w:szCs w:val="24"/>
        </w:rPr>
        <w:t>月</w:t>
      </w:r>
      <w:r>
        <w:rPr>
          <w:rFonts w:ascii="Times New Roman" w:hAnsi="Times New Roman" w:eastAsia="宋体" w:cs="Times New Roman"/>
          <w:sz w:val="24"/>
          <w:szCs w:val="24"/>
        </w:rPr>
        <w:t xml:space="preserve"> 1 </w:t>
      </w:r>
      <w:r>
        <w:rPr>
          <w:rFonts w:hint="eastAsia" w:ascii="Times New Roman" w:hAnsi="Times New Roman" w:eastAsia="宋体" w:cs="Times New Roman"/>
          <w:sz w:val="24"/>
          <w:szCs w:val="24"/>
        </w:rPr>
        <w:t>日起实施</w:t>
      </w:r>
      <w:r>
        <w:rPr>
          <w:rFonts w:ascii="Times New Roman" w:hAnsi="Times New Roman" w:eastAsia="宋体" w:cs="Times New Roman"/>
          <w:sz w:val="24"/>
          <w:szCs w:val="24"/>
        </w:rPr>
        <w:t>）</w:t>
      </w:r>
      <w:r>
        <w:rPr>
          <w:rFonts w:hint="eastAsia" w:ascii="Times New Roman" w:hAnsi="Times New Roman" w:eastAsia="宋体" w:cs="Times New Roman"/>
          <w:sz w:val="24"/>
          <w:szCs w:val="24"/>
        </w:rPr>
        <w:t>。</w:t>
      </w:r>
    </w:p>
    <w:p w14:paraId="54C85655">
      <w:pPr>
        <w:keepNext/>
        <w:keepLines/>
        <w:widowControl/>
        <w:spacing w:line="360" w:lineRule="auto"/>
        <w:outlineLvl w:val="2"/>
        <w:rPr>
          <w:rFonts w:ascii="Times New Roman" w:hAnsi="Times New Roman" w:eastAsia="黑体" w:cs="宋体"/>
          <w:kern w:val="0"/>
          <w:sz w:val="28"/>
          <w:szCs w:val="28"/>
        </w:rPr>
      </w:pPr>
      <w:bookmarkStart w:id="102" w:name="_Toc410491229"/>
      <w:bookmarkStart w:id="103" w:name="_Toc10363740"/>
      <w:bookmarkStart w:id="104" w:name="_Toc91082797"/>
      <w:bookmarkStart w:id="105" w:name="_Toc10363501"/>
      <w:bookmarkStart w:id="106" w:name="_Toc91496520"/>
      <w:bookmarkStart w:id="107" w:name="_Toc453666543"/>
      <w:bookmarkStart w:id="108" w:name="_Toc416877708"/>
      <w:bookmarkStart w:id="109" w:name="_Toc105695199"/>
      <w:bookmarkStart w:id="110" w:name="_Toc91499012"/>
      <w:bookmarkStart w:id="111" w:name="_Toc436321088"/>
      <w:bookmarkStart w:id="112" w:name="_Toc17105081"/>
      <w:bookmarkStart w:id="113" w:name="_Toc486434315"/>
      <w:bookmarkStart w:id="114" w:name="_Toc500702980"/>
      <w:bookmarkStart w:id="115" w:name="_Toc91499217"/>
      <w:bookmarkStart w:id="116" w:name="_Toc449902408"/>
      <w:bookmarkStart w:id="117" w:name="_Toc91500324"/>
      <w:r>
        <w:rPr>
          <w:rFonts w:hint="eastAsia" w:ascii="Times New Roman" w:hAnsi="Times New Roman" w:eastAsia="黑体" w:cs="宋体"/>
          <w:kern w:val="0"/>
          <w:sz w:val="28"/>
          <w:szCs w:val="28"/>
        </w:rPr>
        <w:t>2</w:t>
      </w:r>
      <w:r>
        <w:rPr>
          <w:rFonts w:ascii="Times New Roman" w:hAnsi="Times New Roman" w:eastAsia="黑体" w:cs="宋体"/>
          <w:kern w:val="0"/>
          <w:sz w:val="28"/>
          <w:szCs w:val="28"/>
        </w:rPr>
        <w:t xml:space="preserve">.2.2 </w:t>
      </w:r>
      <w:r>
        <w:rPr>
          <w:rFonts w:hint="eastAsia" w:ascii="Times New Roman" w:hAnsi="Times New Roman" w:eastAsia="黑体" w:cs="宋体"/>
          <w:kern w:val="0"/>
          <w:sz w:val="28"/>
          <w:szCs w:val="28"/>
        </w:rPr>
        <w:t>部门</w:t>
      </w:r>
      <w:r>
        <w:rPr>
          <w:rFonts w:ascii="Times New Roman" w:hAnsi="Times New Roman" w:eastAsia="黑体" w:cs="宋体"/>
          <w:kern w:val="0"/>
          <w:sz w:val="28"/>
          <w:szCs w:val="28"/>
        </w:rPr>
        <w:t>规章</w:t>
      </w:r>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p>
    <w:p w14:paraId="24A4EC19">
      <w:pPr>
        <w:spacing w:line="360" w:lineRule="auto"/>
        <w:ind w:firstLine="480" w:firstLineChars="200"/>
        <w:rPr>
          <w:rFonts w:ascii="Times New Roman" w:hAnsi="Times New Roman" w:eastAsia="宋体" w:cs="Times New Roman"/>
          <w:sz w:val="24"/>
          <w:szCs w:val="24"/>
        </w:rPr>
      </w:pPr>
      <w:bookmarkStart w:id="118" w:name="_Toc247540580"/>
      <w:r>
        <w:rPr>
          <w:rFonts w:ascii="Times New Roman" w:hAnsi="Times New Roman" w:eastAsia="宋体" w:cs="Times New Roman"/>
          <w:sz w:val="24"/>
          <w:szCs w:val="24"/>
        </w:rPr>
        <w:t>（1）</w:t>
      </w:r>
      <w:r>
        <w:rPr>
          <w:rFonts w:ascii="Times New Roman" w:hAnsi="Times New Roman" w:eastAsia="宋体" w:cs="Times New Roman"/>
          <w:sz w:val="24"/>
          <w:szCs w:val="20"/>
        </w:rPr>
        <w:t>《产业结构调整指导目录（2024年本）》（中华人民共和国国家发展和改革委员会令第7号发布，2023年12月27日）</w:t>
      </w:r>
      <w:r>
        <w:rPr>
          <w:rFonts w:ascii="Times New Roman" w:hAnsi="Times New Roman" w:eastAsia="宋体" w:cs="Times New Roman"/>
          <w:sz w:val="24"/>
          <w:szCs w:val="24"/>
        </w:rPr>
        <w:t>；</w:t>
      </w:r>
    </w:p>
    <w:p w14:paraId="6602402A">
      <w:pPr>
        <w:spacing w:line="360" w:lineRule="auto"/>
        <w:ind w:firstLine="480" w:firstLineChars="200"/>
        <w:rPr>
          <w:rFonts w:ascii="Times New Roman" w:hAnsi="Times New Roman" w:eastAsia="宋体" w:cs="Times New Roman"/>
          <w:sz w:val="23"/>
          <w:szCs w:val="23"/>
        </w:rPr>
      </w:pPr>
      <w:r>
        <w:rPr>
          <w:rFonts w:ascii="Times New Roman" w:hAnsi="Times New Roman" w:eastAsia="宋体" w:cs="Times New Roman"/>
          <w:sz w:val="24"/>
          <w:szCs w:val="24"/>
        </w:rPr>
        <w:t xml:space="preserve">（2）《西部地区鼓励类产业目录（2020年本）》（国家发改委令第40号，2021年3月1日）； </w:t>
      </w:r>
    </w:p>
    <w:p w14:paraId="7F64773A">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（3）《国务院关于进一步促进新疆经济社会发展的若干意见》（国发</w:t>
      </w:r>
      <w:r>
        <w:rPr>
          <w:rFonts w:hint="eastAsia" w:ascii="Times New Roman" w:hAnsi="Times New Roman" w:eastAsia="宋体" w:cs="Times New Roman"/>
          <w:sz w:val="24"/>
          <w:szCs w:val="24"/>
        </w:rPr>
        <w:t>〔2007〕32号</w:t>
      </w:r>
      <w:r>
        <w:rPr>
          <w:rFonts w:ascii="Times New Roman" w:hAnsi="Times New Roman" w:eastAsia="宋体" w:cs="Times New Roman"/>
          <w:sz w:val="24"/>
          <w:szCs w:val="24"/>
        </w:rPr>
        <w:t xml:space="preserve">）； </w:t>
      </w:r>
    </w:p>
    <w:p w14:paraId="4C3EE275">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（4）《中共中央 国务院关于推进新疆跨越式发展和长治久安的意见》（中发</w:t>
      </w:r>
      <w:r>
        <w:rPr>
          <w:rFonts w:hint="eastAsia" w:ascii="Times New Roman" w:hAnsi="Times New Roman" w:eastAsia="宋体" w:cs="Times New Roman"/>
          <w:sz w:val="24"/>
          <w:szCs w:val="24"/>
        </w:rPr>
        <w:t>〔2010〕9号</w:t>
      </w:r>
      <w:r>
        <w:rPr>
          <w:rFonts w:ascii="Times New Roman" w:hAnsi="Times New Roman" w:eastAsia="宋体" w:cs="Times New Roman"/>
          <w:sz w:val="24"/>
          <w:szCs w:val="24"/>
        </w:rPr>
        <w:t xml:space="preserve">文，2010年6月21日）； </w:t>
      </w:r>
    </w:p>
    <w:p w14:paraId="23827C0C">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（5）《关于支持新疆产业健康发展的若干意见》（国家发展改革委发改产业</w:t>
      </w:r>
      <w:r>
        <w:rPr>
          <w:rFonts w:hint="eastAsia" w:ascii="Times New Roman" w:hAnsi="Times New Roman" w:eastAsia="宋体" w:cs="Times New Roman"/>
          <w:sz w:val="24"/>
          <w:szCs w:val="24"/>
        </w:rPr>
        <w:t>〔2012〕1177号</w:t>
      </w:r>
      <w:r>
        <w:rPr>
          <w:rFonts w:ascii="Times New Roman" w:hAnsi="Times New Roman" w:eastAsia="宋体" w:cs="Times New Roman"/>
          <w:sz w:val="24"/>
          <w:szCs w:val="24"/>
        </w:rPr>
        <w:t xml:space="preserve">文，2012年5月22日）； </w:t>
      </w:r>
    </w:p>
    <w:p w14:paraId="5FDD8E28">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 xml:space="preserve">（6）《中共中央 国务院关于新时代推进西部大开发形成新格局的指导意见》（2020年5月17日）； </w:t>
      </w:r>
    </w:p>
    <w:p w14:paraId="51A37E67">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（7）《环境影响评价公众参与办法》（生态环境部令第4号，2019年1月1日）；</w:t>
      </w:r>
    </w:p>
    <w:p w14:paraId="08352883">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 xml:space="preserve">（8）《关于实施“三线一单”生态环境分区管控的指导意见（试行）》（环环评〔2021〕108号，2021年11月19日）； </w:t>
      </w:r>
    </w:p>
    <w:p w14:paraId="7A5FDD10">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（9）《关于统筹和加强应对气候变化与生态环境保护相关工作的指导意见》（环综合</w:t>
      </w:r>
      <w:r>
        <w:rPr>
          <w:rFonts w:hint="eastAsia" w:ascii="Times New Roman" w:hAnsi="Times New Roman" w:eastAsia="宋体" w:cs="Times New Roman"/>
          <w:sz w:val="24"/>
          <w:szCs w:val="24"/>
        </w:rPr>
        <w:t>〔2021〕4号</w:t>
      </w:r>
      <w:r>
        <w:rPr>
          <w:rFonts w:ascii="Times New Roman" w:hAnsi="Times New Roman" w:eastAsia="宋体" w:cs="Times New Roman"/>
          <w:sz w:val="24"/>
          <w:szCs w:val="24"/>
        </w:rPr>
        <w:t xml:space="preserve">，2021年1月9日）； </w:t>
      </w:r>
    </w:p>
    <w:p w14:paraId="4AB0A6D9">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（10）《大气污染防治行动计划》（国发</w:t>
      </w:r>
      <w:r>
        <w:rPr>
          <w:rFonts w:hint="eastAsia" w:ascii="Times New Roman" w:hAnsi="Times New Roman" w:eastAsia="宋体" w:cs="Times New Roman"/>
          <w:sz w:val="24"/>
          <w:szCs w:val="24"/>
        </w:rPr>
        <w:t>〔2013〕37号</w:t>
      </w:r>
      <w:r>
        <w:rPr>
          <w:rFonts w:ascii="Times New Roman" w:hAnsi="Times New Roman" w:eastAsia="宋体" w:cs="Times New Roman"/>
          <w:sz w:val="24"/>
          <w:szCs w:val="24"/>
        </w:rPr>
        <w:t>）；</w:t>
      </w:r>
    </w:p>
    <w:p w14:paraId="75FDAC5E">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（11）《水污染防治行动计划》（国发</w:t>
      </w:r>
      <w:r>
        <w:rPr>
          <w:rFonts w:hint="eastAsia" w:ascii="Times New Roman" w:hAnsi="Times New Roman" w:eastAsia="宋体" w:cs="Times New Roman"/>
          <w:sz w:val="24"/>
          <w:szCs w:val="24"/>
        </w:rPr>
        <w:t>〔2015〕17号</w:t>
      </w:r>
      <w:r>
        <w:rPr>
          <w:rFonts w:ascii="Times New Roman" w:hAnsi="Times New Roman" w:eastAsia="宋体" w:cs="Times New Roman"/>
          <w:sz w:val="24"/>
          <w:szCs w:val="24"/>
        </w:rPr>
        <w:t>）；</w:t>
      </w:r>
    </w:p>
    <w:p w14:paraId="1FCA94AD">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（12）《土壤污染防治行动计划》（国发</w:t>
      </w:r>
      <w:r>
        <w:rPr>
          <w:rFonts w:hint="eastAsia" w:ascii="Times New Roman" w:hAnsi="Times New Roman" w:eastAsia="宋体" w:cs="Times New Roman"/>
          <w:sz w:val="24"/>
          <w:szCs w:val="24"/>
        </w:rPr>
        <w:t>〔2016〕31号</w:t>
      </w:r>
      <w:r>
        <w:rPr>
          <w:rFonts w:ascii="Times New Roman" w:hAnsi="Times New Roman" w:eastAsia="宋体" w:cs="Times New Roman"/>
          <w:sz w:val="24"/>
          <w:szCs w:val="24"/>
        </w:rPr>
        <w:t>）；</w:t>
      </w:r>
    </w:p>
    <w:p w14:paraId="39B67482">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（13）环保部《关于以改善环境质量为核心加强环境影响评价管理的通知》（环环评</w:t>
      </w:r>
      <w:r>
        <w:rPr>
          <w:rFonts w:hint="eastAsia" w:ascii="Times New Roman" w:hAnsi="Times New Roman" w:eastAsia="宋体" w:cs="Times New Roman"/>
          <w:sz w:val="24"/>
          <w:szCs w:val="24"/>
        </w:rPr>
        <w:t>〔2016〕150号</w:t>
      </w:r>
      <w:r>
        <w:rPr>
          <w:rFonts w:ascii="Times New Roman" w:hAnsi="Times New Roman" w:eastAsia="宋体" w:cs="Times New Roman"/>
          <w:sz w:val="24"/>
          <w:szCs w:val="24"/>
        </w:rPr>
        <w:t>）；</w:t>
      </w:r>
    </w:p>
    <w:p w14:paraId="27A079E4">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（14）《国家级公益林管理办法》（林资发</w:t>
      </w:r>
      <w:r>
        <w:rPr>
          <w:rFonts w:hint="eastAsia" w:ascii="Times New Roman" w:hAnsi="Times New Roman" w:eastAsia="宋体" w:cs="Times New Roman"/>
          <w:sz w:val="24"/>
          <w:szCs w:val="24"/>
        </w:rPr>
        <w:t>〔2013〕71号</w:t>
      </w:r>
      <w:r>
        <w:rPr>
          <w:rFonts w:ascii="Times New Roman" w:hAnsi="Times New Roman" w:eastAsia="宋体" w:cs="Times New Roman"/>
          <w:sz w:val="24"/>
          <w:szCs w:val="24"/>
        </w:rPr>
        <w:t xml:space="preserve">，2017年5月8日）； </w:t>
      </w:r>
    </w:p>
    <w:p w14:paraId="5270F16D">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（15）《饮用水水源保护区污染防治管理规定》</w:t>
      </w:r>
      <w:r>
        <w:rPr>
          <w:rFonts w:hint="eastAsia" w:ascii="Times New Roman" w:hAnsi="Times New Roman" w:eastAsia="宋体" w:cs="Times New Roman"/>
          <w:sz w:val="24"/>
          <w:szCs w:val="24"/>
          <w:lang w:eastAsia="zh-CN"/>
        </w:rPr>
        <w:t>（</w:t>
      </w:r>
      <w:r>
        <w:rPr>
          <w:rFonts w:ascii="Times New Roman" w:hAnsi="Times New Roman" w:eastAsia="宋体" w:cs="Times New Roman"/>
          <w:sz w:val="24"/>
          <w:szCs w:val="24"/>
        </w:rPr>
        <w:t>2010年12月22日修正</w:t>
      </w:r>
      <w:r>
        <w:rPr>
          <w:rFonts w:hint="eastAsia" w:ascii="Times New Roman" w:hAnsi="Times New Roman" w:eastAsia="宋体" w:cs="Times New Roman"/>
          <w:sz w:val="24"/>
          <w:szCs w:val="24"/>
          <w:lang w:eastAsia="zh-CN"/>
        </w:rPr>
        <w:t>）</w:t>
      </w:r>
      <w:r>
        <w:rPr>
          <w:rFonts w:ascii="Times New Roman" w:hAnsi="Times New Roman" w:eastAsia="宋体" w:cs="Times New Roman"/>
          <w:sz w:val="24"/>
          <w:szCs w:val="24"/>
        </w:rPr>
        <w:t>；</w:t>
      </w:r>
    </w:p>
    <w:p w14:paraId="51EAB505">
      <w:pPr>
        <w:autoSpaceDE w:val="0"/>
        <w:autoSpaceDN w:val="0"/>
        <w:spacing w:line="360" w:lineRule="auto"/>
        <w:ind w:firstLine="480" w:firstLineChars="200"/>
        <w:rPr>
          <w:rFonts w:ascii="Times New Roman" w:hAnsi="Times New Roman" w:eastAsia="宋体" w:cs="Times New Roman"/>
          <w:kern w:val="0"/>
          <w:sz w:val="24"/>
          <w:szCs w:val="28"/>
        </w:rPr>
      </w:pPr>
      <w:r>
        <w:rPr>
          <w:rFonts w:ascii="Times New Roman" w:hAnsi="Times New Roman" w:eastAsia="宋体" w:cs="Times New Roman"/>
          <w:kern w:val="0"/>
          <w:sz w:val="24"/>
          <w:szCs w:val="28"/>
        </w:rPr>
        <w:t>（16）《国务院关于实行最严格水资源管理制度的意见》（国发</w:t>
      </w:r>
      <w:r>
        <w:rPr>
          <w:rFonts w:hint="eastAsia" w:ascii="Times New Roman" w:hAnsi="Times New Roman" w:eastAsia="宋体" w:cs="Times New Roman"/>
          <w:kern w:val="0"/>
          <w:sz w:val="24"/>
          <w:szCs w:val="28"/>
        </w:rPr>
        <w:t>〔2012〕3号</w:t>
      </w:r>
      <w:r>
        <w:rPr>
          <w:rFonts w:ascii="Times New Roman" w:hAnsi="Times New Roman" w:eastAsia="宋体" w:cs="Times New Roman"/>
          <w:kern w:val="0"/>
          <w:sz w:val="24"/>
          <w:szCs w:val="28"/>
        </w:rPr>
        <w:t>，2012年1月12日）；</w:t>
      </w:r>
    </w:p>
    <w:p w14:paraId="342F532A">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（17）《国家重点保护野生动物名录》（国家林业和草原局农业农村部公告第3号，2021年）；</w:t>
      </w:r>
    </w:p>
    <w:p w14:paraId="16963DA3">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（18）《国家重点保护野生植物名录》（国家林业和草原局农业农村部公告第15号，2021年）；</w:t>
      </w:r>
    </w:p>
    <w:p w14:paraId="1CC765B7">
      <w:pPr>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kern w:val="0"/>
          <w:sz w:val="24"/>
          <w:szCs w:val="24"/>
        </w:rPr>
        <w:t>（1</w:t>
      </w:r>
      <w:r>
        <w:rPr>
          <w:rFonts w:ascii="Times New Roman" w:hAnsi="Times New Roman" w:eastAsia="宋体" w:cs="Times New Roman"/>
          <w:kern w:val="0"/>
          <w:sz w:val="24"/>
          <w:szCs w:val="24"/>
        </w:rPr>
        <w:t>9</w:t>
      </w:r>
      <w:r>
        <w:rPr>
          <w:rFonts w:hint="eastAsia" w:ascii="Times New Roman" w:hAnsi="Times New Roman" w:eastAsia="宋体" w:cs="Times New Roman"/>
          <w:kern w:val="0"/>
          <w:sz w:val="24"/>
          <w:szCs w:val="24"/>
        </w:rPr>
        <w:t>）</w:t>
      </w:r>
      <w:r>
        <w:rPr>
          <w:rFonts w:ascii="Times New Roman" w:hAnsi="Times New Roman" w:eastAsia="宋体" w:cs="Times New Roman"/>
          <w:kern w:val="0"/>
          <w:sz w:val="24"/>
          <w:szCs w:val="24"/>
        </w:rPr>
        <w:t>《中国生物多样性红色名录——脊椎动物卷（2020）》（生态环境部、中国科学院，公告2023年 第15号）。</w:t>
      </w:r>
    </w:p>
    <w:p w14:paraId="2895EC9B">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（20）《关于划定并严守生态保护红线的若干意见》（</w:t>
      </w:r>
      <w:r>
        <w:rPr>
          <w:rFonts w:hint="eastAsia" w:ascii="Times New Roman" w:hAnsi="Times New Roman" w:eastAsia="宋体" w:cs="Times New Roman"/>
          <w:sz w:val="24"/>
          <w:szCs w:val="24"/>
        </w:rPr>
        <w:t>中共中央办公厅、国务院办公厅</w:t>
      </w:r>
      <w:r>
        <w:rPr>
          <w:rFonts w:ascii="Times New Roman" w:hAnsi="Times New Roman" w:eastAsia="宋体" w:cs="Times New Roman"/>
          <w:sz w:val="24"/>
          <w:szCs w:val="24"/>
        </w:rPr>
        <w:t>印发，2017年2月7日）；</w:t>
      </w:r>
    </w:p>
    <w:p w14:paraId="1AA2C8F5">
      <w:pPr>
        <w:spacing w:line="360" w:lineRule="auto"/>
        <w:ind w:firstLine="480" w:firstLineChars="200"/>
        <w:rPr>
          <w:rFonts w:ascii="Times New Roman" w:hAnsi="Times New Roman" w:eastAsia="宋体" w:cs="Times New Roman"/>
          <w:sz w:val="24"/>
          <w:szCs w:val="20"/>
        </w:rPr>
      </w:pPr>
      <w:r>
        <w:rPr>
          <w:rFonts w:hint="eastAsia" w:ascii="Times New Roman" w:hAnsi="Times New Roman" w:eastAsia="宋体" w:cs="Times New Roman"/>
          <w:sz w:val="24"/>
          <w:szCs w:val="20"/>
        </w:rPr>
        <w:t>（2</w:t>
      </w:r>
      <w:r>
        <w:rPr>
          <w:rFonts w:ascii="Times New Roman" w:hAnsi="Times New Roman" w:eastAsia="宋体" w:cs="Times New Roman"/>
          <w:sz w:val="24"/>
          <w:szCs w:val="20"/>
        </w:rPr>
        <w:t>1</w:t>
      </w:r>
      <w:r>
        <w:rPr>
          <w:rFonts w:hint="eastAsia" w:ascii="Times New Roman" w:hAnsi="Times New Roman" w:eastAsia="宋体" w:cs="Times New Roman"/>
          <w:sz w:val="24"/>
          <w:szCs w:val="20"/>
        </w:rPr>
        <w:t>）</w:t>
      </w:r>
      <w:r>
        <w:rPr>
          <w:rFonts w:ascii="Times New Roman" w:hAnsi="Times New Roman" w:eastAsia="宋体" w:cs="Times New Roman"/>
          <w:sz w:val="24"/>
          <w:szCs w:val="20"/>
        </w:rPr>
        <w:t>《自然资源部 生态环境部 国家林业和草原局关于加强生态保护红线管理的通知（试行）》（自然资发</w:t>
      </w:r>
      <w:r>
        <w:rPr>
          <w:rFonts w:hint="eastAsia" w:ascii="Times New Roman" w:hAnsi="Times New Roman" w:eastAsia="宋体" w:cs="Times New Roman"/>
          <w:sz w:val="24"/>
          <w:szCs w:val="20"/>
        </w:rPr>
        <w:t>〔2022〕142号</w:t>
      </w:r>
      <w:r>
        <w:rPr>
          <w:rFonts w:ascii="Times New Roman" w:hAnsi="Times New Roman" w:eastAsia="宋体" w:cs="Times New Roman"/>
          <w:sz w:val="24"/>
          <w:szCs w:val="20"/>
        </w:rPr>
        <w:t>）</w:t>
      </w:r>
      <w:r>
        <w:rPr>
          <w:rFonts w:hint="eastAsia" w:ascii="Times New Roman" w:hAnsi="Times New Roman" w:eastAsia="宋体" w:cs="Times New Roman"/>
          <w:sz w:val="24"/>
          <w:szCs w:val="20"/>
        </w:rPr>
        <w:t>；</w:t>
      </w:r>
    </w:p>
    <w:p w14:paraId="72041FE4">
      <w:pPr>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0"/>
        </w:rPr>
        <w:t>（2</w:t>
      </w:r>
      <w:r>
        <w:rPr>
          <w:rFonts w:ascii="Times New Roman" w:hAnsi="Times New Roman" w:eastAsia="宋体" w:cs="Times New Roman"/>
          <w:sz w:val="24"/>
          <w:szCs w:val="20"/>
        </w:rPr>
        <w:t>2</w:t>
      </w:r>
      <w:r>
        <w:rPr>
          <w:rFonts w:hint="eastAsia" w:ascii="Times New Roman" w:hAnsi="Times New Roman" w:eastAsia="宋体" w:cs="Times New Roman"/>
          <w:sz w:val="24"/>
          <w:szCs w:val="20"/>
        </w:rPr>
        <w:t>）</w:t>
      </w:r>
      <w:r>
        <w:rPr>
          <w:rFonts w:ascii="Times New Roman" w:hAnsi="Times New Roman" w:eastAsia="宋体" w:cs="Times New Roman"/>
          <w:sz w:val="24"/>
          <w:szCs w:val="20"/>
        </w:rPr>
        <w:t>《生态保护红线生态环境监督办法（试行）》</w:t>
      </w:r>
      <w:r>
        <w:rPr>
          <w:rFonts w:hint="eastAsia" w:ascii="Times New Roman" w:hAnsi="Times New Roman" w:eastAsia="宋体" w:cs="Times New Roman"/>
          <w:sz w:val="24"/>
          <w:szCs w:val="20"/>
        </w:rPr>
        <w:t>（国环规生态〔</w:t>
      </w:r>
      <w:r>
        <w:rPr>
          <w:rFonts w:ascii="Times New Roman" w:hAnsi="Times New Roman" w:eastAsia="宋体" w:cs="Times New Roman"/>
          <w:sz w:val="24"/>
          <w:szCs w:val="20"/>
        </w:rPr>
        <w:t>2022〕2号</w:t>
      </w:r>
      <w:r>
        <w:rPr>
          <w:rFonts w:hint="eastAsia" w:ascii="Times New Roman" w:hAnsi="Times New Roman" w:eastAsia="宋体" w:cs="Times New Roman"/>
          <w:sz w:val="24"/>
          <w:szCs w:val="20"/>
        </w:rPr>
        <w:t>）；</w:t>
      </w:r>
    </w:p>
    <w:p w14:paraId="23485335">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（23）《建设项目环境影响评价分类管理名录（2021年版）》（部令第16号，2021年1月1日）；</w:t>
      </w:r>
    </w:p>
    <w:p w14:paraId="28ACE8F4">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（24）《关于加强资源环境生态红线管控的指导意见》（发改环资〔2016〕1162号）；</w:t>
      </w:r>
    </w:p>
    <w:p w14:paraId="0C71A42C">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（25）《关于切实加强风险防范严格环境影响评价管理的通知》（环发</w:t>
      </w:r>
      <w:r>
        <w:rPr>
          <w:rFonts w:hint="eastAsia" w:ascii="Times New Roman" w:hAnsi="Times New Roman" w:eastAsia="宋体" w:cs="Times New Roman"/>
          <w:sz w:val="24"/>
          <w:szCs w:val="24"/>
        </w:rPr>
        <w:t>〔2012〕98号</w:t>
      </w:r>
      <w:r>
        <w:rPr>
          <w:rFonts w:ascii="Times New Roman" w:hAnsi="Times New Roman" w:eastAsia="宋体" w:cs="Times New Roman"/>
          <w:sz w:val="24"/>
          <w:szCs w:val="24"/>
        </w:rPr>
        <w:t>）；</w:t>
      </w:r>
    </w:p>
    <w:p w14:paraId="7EB3E30E">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（26）《关于印发水电水利建设项目水环境与水生生态保护技术政策研讨会会议纪要的函》（环办函</w:t>
      </w:r>
      <w:r>
        <w:rPr>
          <w:rFonts w:hint="eastAsia" w:ascii="Times New Roman" w:hAnsi="Times New Roman" w:eastAsia="宋体" w:cs="Times New Roman"/>
          <w:sz w:val="24"/>
          <w:szCs w:val="24"/>
        </w:rPr>
        <w:t>〔2006〕11号</w:t>
      </w:r>
      <w:r>
        <w:rPr>
          <w:rFonts w:ascii="Times New Roman" w:hAnsi="Times New Roman" w:eastAsia="宋体" w:cs="Times New Roman"/>
          <w:sz w:val="24"/>
          <w:szCs w:val="24"/>
        </w:rPr>
        <w:t>）；</w:t>
      </w:r>
    </w:p>
    <w:p w14:paraId="561A7D55">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（27）《西北地区水资源配置生态环境建设和可持续发展战略研究》；</w:t>
      </w:r>
    </w:p>
    <w:p w14:paraId="5146F96C">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（28）《关于进一步加强水生生物资源保护严格环境影响评价管理的通知》（环发</w:t>
      </w:r>
      <w:r>
        <w:rPr>
          <w:rFonts w:hint="eastAsia" w:ascii="Times New Roman" w:hAnsi="Times New Roman" w:eastAsia="宋体" w:cs="Times New Roman"/>
          <w:sz w:val="24"/>
          <w:szCs w:val="24"/>
        </w:rPr>
        <w:t>〔2013〕86号</w:t>
      </w:r>
      <w:r>
        <w:rPr>
          <w:rFonts w:ascii="Times New Roman" w:hAnsi="Times New Roman" w:eastAsia="宋体" w:cs="Times New Roman"/>
          <w:sz w:val="24"/>
          <w:szCs w:val="24"/>
        </w:rPr>
        <w:t>）；</w:t>
      </w:r>
    </w:p>
    <w:p w14:paraId="2ADB9261">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（29）《关于进一步加强水利规划环境影响评价工作的通知》（2014年4月9日）；</w:t>
      </w:r>
    </w:p>
    <w:p w14:paraId="448B6D87">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（30）《关于加强规划环境影响评价与建设项目环境影响评价联动工作的意见》（环发</w:t>
      </w:r>
      <w:r>
        <w:rPr>
          <w:rFonts w:hint="eastAsia" w:ascii="Times New Roman" w:hAnsi="Times New Roman" w:eastAsia="宋体" w:cs="Times New Roman"/>
          <w:sz w:val="24"/>
          <w:szCs w:val="24"/>
        </w:rPr>
        <w:t>〔2015〕178号</w:t>
      </w:r>
      <w:r>
        <w:rPr>
          <w:rFonts w:ascii="Times New Roman" w:hAnsi="Times New Roman" w:eastAsia="宋体" w:cs="Times New Roman"/>
          <w:sz w:val="24"/>
          <w:szCs w:val="24"/>
        </w:rPr>
        <w:t>）；</w:t>
      </w:r>
    </w:p>
    <w:p w14:paraId="33F5A92A">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（31）《水利建设项目（引调水工程）环境影响评价文件审批原则（试行）》；</w:t>
      </w:r>
    </w:p>
    <w:p w14:paraId="726770EB">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（32）关于加强水利工程建设生态环境保护工作的通知（水规计</w:t>
      </w:r>
      <w:r>
        <w:rPr>
          <w:rFonts w:hint="eastAsia" w:ascii="Times New Roman" w:hAnsi="Times New Roman" w:eastAsia="宋体" w:cs="Times New Roman"/>
          <w:sz w:val="24"/>
          <w:szCs w:val="24"/>
        </w:rPr>
        <w:t>〔2017〕315号</w:t>
      </w:r>
      <w:r>
        <w:rPr>
          <w:rFonts w:ascii="Times New Roman" w:hAnsi="Times New Roman" w:eastAsia="宋体" w:cs="Times New Roman"/>
          <w:sz w:val="24"/>
          <w:szCs w:val="24"/>
        </w:rPr>
        <w:t>）；</w:t>
      </w:r>
    </w:p>
    <w:p w14:paraId="0563DE36">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（33）</w:t>
      </w:r>
      <w:r>
        <w:rPr>
          <w:rFonts w:hint="eastAsia" w:ascii="Times New Roman" w:hAnsi="Times New Roman" w:eastAsia="宋体" w:cs="Times New Roman"/>
          <w:sz w:val="24"/>
          <w:szCs w:val="24"/>
        </w:rPr>
        <w:t>《水利工程设计</w:t>
      </w:r>
      <w:r>
        <w:rPr>
          <w:rFonts w:ascii="Times New Roman" w:hAnsi="Times New Roman" w:eastAsia="宋体" w:cs="Times New Roman"/>
          <w:sz w:val="24"/>
          <w:szCs w:val="24"/>
        </w:rPr>
        <w:t>概</w:t>
      </w:r>
      <w:r>
        <w:rPr>
          <w:rFonts w:hint="eastAsia" w:ascii="Times New Roman" w:hAnsi="Times New Roman" w:eastAsia="宋体" w:cs="Times New Roman"/>
          <w:sz w:val="24"/>
          <w:szCs w:val="24"/>
        </w:rPr>
        <w:t>（</w:t>
      </w:r>
      <w:r>
        <w:rPr>
          <w:rFonts w:ascii="Times New Roman" w:hAnsi="Times New Roman" w:eastAsia="宋体" w:cs="Times New Roman"/>
          <w:sz w:val="24"/>
          <w:szCs w:val="24"/>
        </w:rPr>
        <w:t>估</w:t>
      </w:r>
      <w:r>
        <w:rPr>
          <w:rFonts w:hint="eastAsia" w:ascii="Times New Roman" w:hAnsi="Times New Roman" w:eastAsia="宋体" w:cs="Times New Roman"/>
          <w:sz w:val="24"/>
          <w:szCs w:val="24"/>
        </w:rPr>
        <w:t>）</w:t>
      </w:r>
      <w:r>
        <w:rPr>
          <w:rFonts w:ascii="Times New Roman" w:hAnsi="Times New Roman" w:eastAsia="宋体" w:cs="Times New Roman"/>
          <w:sz w:val="24"/>
          <w:szCs w:val="24"/>
        </w:rPr>
        <w:t>算编制</w:t>
      </w:r>
      <w:r>
        <w:rPr>
          <w:rFonts w:hint="eastAsia" w:ascii="Times New Roman" w:hAnsi="Times New Roman" w:eastAsia="宋体" w:cs="Times New Roman"/>
          <w:sz w:val="24"/>
          <w:szCs w:val="24"/>
        </w:rPr>
        <w:t>规定》</w:t>
      </w:r>
      <w:r>
        <w:rPr>
          <w:rFonts w:ascii="Times New Roman" w:hAnsi="Times New Roman" w:eastAsia="宋体" w:cs="Times New Roman"/>
          <w:sz w:val="24"/>
          <w:szCs w:val="24"/>
        </w:rPr>
        <w:t>（</w:t>
      </w:r>
      <w:r>
        <w:rPr>
          <w:rFonts w:hint="eastAsia" w:ascii="Times New Roman" w:hAnsi="Times New Roman" w:eastAsia="宋体" w:cs="Times New Roman"/>
          <w:sz w:val="24"/>
          <w:szCs w:val="24"/>
        </w:rPr>
        <w:t>水总〔2024〕323号</w:t>
      </w:r>
      <w:r>
        <w:rPr>
          <w:rFonts w:ascii="Times New Roman" w:hAnsi="Times New Roman" w:eastAsia="宋体" w:cs="Times New Roman"/>
          <w:sz w:val="24"/>
          <w:szCs w:val="24"/>
        </w:rPr>
        <w:t>）；</w:t>
      </w:r>
    </w:p>
    <w:p w14:paraId="63507463">
      <w:pPr>
        <w:spacing w:line="360" w:lineRule="auto"/>
        <w:ind w:firstLine="480" w:firstLineChars="200"/>
        <w:rPr>
          <w:rFonts w:ascii="Times New Roman" w:hAnsi="Times New Roman" w:eastAsia="宋体" w:cs="Times New Roman"/>
          <w:sz w:val="24"/>
          <w:szCs w:val="20"/>
        </w:rPr>
      </w:pPr>
      <w:r>
        <w:rPr>
          <w:rFonts w:ascii="Times New Roman" w:hAnsi="Times New Roman" w:eastAsia="宋体" w:cs="Times New Roman"/>
          <w:sz w:val="24"/>
          <w:szCs w:val="20"/>
        </w:rPr>
        <w:t>（34）《国家危险废物名录（修订稿）（征求意见稿）》（2024年1月3日）；</w:t>
      </w:r>
    </w:p>
    <w:p w14:paraId="208DF1B4">
      <w:pPr>
        <w:topLinePunct/>
        <w:snapToGrid w:val="0"/>
        <w:spacing w:line="360" w:lineRule="auto"/>
        <w:ind w:firstLine="566" w:firstLineChars="236"/>
        <w:rPr>
          <w:rFonts w:ascii="Times New Roman" w:hAnsi="Times New Roman" w:eastAsia="宋体" w:cs="Times New Roman"/>
          <w:sz w:val="24"/>
          <w:szCs w:val="20"/>
        </w:rPr>
      </w:pPr>
      <w:r>
        <w:rPr>
          <w:rFonts w:ascii="Times New Roman" w:hAnsi="Times New Roman" w:eastAsia="宋体" w:cs="Times New Roman"/>
          <w:sz w:val="24"/>
          <w:szCs w:val="20"/>
        </w:rPr>
        <w:t>（35）《市场准入负面清单（2022年版）》（发改体改规</w:t>
      </w:r>
      <w:r>
        <w:rPr>
          <w:rFonts w:hint="eastAsia" w:ascii="Times New Roman" w:hAnsi="Times New Roman" w:eastAsia="宋体" w:cs="Times New Roman"/>
          <w:sz w:val="24"/>
          <w:szCs w:val="20"/>
        </w:rPr>
        <w:t>〔2022〕397号</w:t>
      </w:r>
      <w:r>
        <w:rPr>
          <w:rFonts w:ascii="Times New Roman" w:hAnsi="Times New Roman" w:eastAsia="宋体" w:cs="Times New Roman"/>
          <w:sz w:val="24"/>
          <w:szCs w:val="20"/>
        </w:rPr>
        <w:t>，2022年3月12日）</w:t>
      </w:r>
      <w:r>
        <w:rPr>
          <w:rFonts w:hint="eastAsia" w:ascii="Times New Roman" w:hAnsi="Times New Roman" w:eastAsia="宋体" w:cs="Times New Roman"/>
          <w:sz w:val="24"/>
          <w:szCs w:val="20"/>
        </w:rPr>
        <w:t>；</w:t>
      </w:r>
    </w:p>
    <w:p w14:paraId="007E43E9">
      <w:pPr>
        <w:topLinePunct/>
        <w:snapToGrid w:val="0"/>
        <w:spacing w:line="360" w:lineRule="auto"/>
        <w:ind w:firstLine="566" w:firstLineChars="236"/>
        <w:rPr>
          <w:rFonts w:ascii="Times New Roman" w:hAnsi="Times New Roman" w:eastAsia="宋体" w:cs="Times New Roman"/>
          <w:sz w:val="24"/>
          <w:szCs w:val="20"/>
        </w:rPr>
      </w:pPr>
      <w:r>
        <w:rPr>
          <w:rFonts w:hint="eastAsia" w:ascii="Times New Roman" w:hAnsi="Times New Roman" w:eastAsia="宋体" w:cs="Times New Roman"/>
          <w:sz w:val="24"/>
          <w:szCs w:val="20"/>
        </w:rPr>
        <w:t>（36）《饮用水水源保护区污染防治管理规定》（2010年12月22日修正）；</w:t>
      </w:r>
    </w:p>
    <w:p w14:paraId="06FFF9FF">
      <w:pPr>
        <w:topLinePunct/>
        <w:snapToGrid w:val="0"/>
        <w:spacing w:line="360" w:lineRule="auto"/>
        <w:ind w:firstLine="566" w:firstLineChars="236"/>
        <w:rPr>
          <w:rFonts w:ascii="Times New Roman" w:hAnsi="Times New Roman" w:eastAsia="宋体" w:cs="Times New Roman"/>
          <w:sz w:val="24"/>
          <w:szCs w:val="20"/>
        </w:rPr>
      </w:pPr>
      <w:r>
        <w:rPr>
          <w:rFonts w:hint="eastAsia" w:ascii="Times New Roman" w:hAnsi="Times New Roman" w:eastAsia="宋体" w:cs="Times New Roman"/>
          <w:sz w:val="24"/>
          <w:szCs w:val="20"/>
        </w:rPr>
        <w:t>（37）《水利部关于印发水资源调度管理办法的通知》（2021年11月1日起施行）；</w:t>
      </w:r>
    </w:p>
    <w:p w14:paraId="25264F88">
      <w:pPr>
        <w:topLinePunct/>
        <w:snapToGrid w:val="0"/>
        <w:spacing w:line="360" w:lineRule="auto"/>
        <w:ind w:firstLine="566" w:firstLineChars="236"/>
        <w:rPr>
          <w:rFonts w:ascii="Times New Roman" w:hAnsi="Times New Roman" w:eastAsia="宋体" w:cs="Times New Roman"/>
          <w:sz w:val="24"/>
          <w:szCs w:val="20"/>
        </w:rPr>
      </w:pPr>
      <w:r>
        <w:rPr>
          <w:rFonts w:hint="eastAsia" w:ascii="Times New Roman" w:hAnsi="Times New Roman" w:eastAsia="宋体" w:cs="Times New Roman"/>
          <w:sz w:val="24"/>
          <w:szCs w:val="20"/>
        </w:rPr>
        <w:t>（38）《水利部办公厅关于强化流域水资源统一管理工作的意见》（办资管〔2022〕251号）。</w:t>
      </w:r>
    </w:p>
    <w:p w14:paraId="49C5D39C">
      <w:pPr>
        <w:keepNext/>
        <w:keepLines/>
        <w:widowControl/>
        <w:spacing w:line="360" w:lineRule="auto"/>
        <w:jc w:val="left"/>
        <w:outlineLvl w:val="2"/>
        <w:rPr>
          <w:rFonts w:ascii="Times New Roman" w:hAnsi="Times New Roman" w:eastAsia="黑体" w:cs="宋体"/>
          <w:kern w:val="0"/>
          <w:sz w:val="28"/>
          <w:szCs w:val="28"/>
        </w:rPr>
      </w:pPr>
      <w:r>
        <w:rPr>
          <w:rFonts w:hint="eastAsia" w:ascii="Times New Roman" w:hAnsi="Times New Roman" w:eastAsia="黑体" w:cs="宋体"/>
          <w:kern w:val="0"/>
          <w:sz w:val="28"/>
          <w:szCs w:val="28"/>
        </w:rPr>
        <w:t>2</w:t>
      </w:r>
      <w:r>
        <w:rPr>
          <w:rFonts w:ascii="Times New Roman" w:hAnsi="Times New Roman" w:eastAsia="黑体" w:cs="宋体"/>
          <w:kern w:val="0"/>
          <w:sz w:val="28"/>
          <w:szCs w:val="28"/>
        </w:rPr>
        <w:t xml:space="preserve">.2.3 </w:t>
      </w:r>
      <w:r>
        <w:rPr>
          <w:rFonts w:hint="eastAsia" w:ascii="Times New Roman" w:hAnsi="Times New Roman" w:eastAsia="黑体" w:cs="宋体"/>
          <w:kern w:val="0"/>
          <w:sz w:val="28"/>
          <w:szCs w:val="28"/>
        </w:rPr>
        <w:t>地方相关法规、规章</w:t>
      </w:r>
    </w:p>
    <w:p w14:paraId="4553D689">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（1）《新疆维吾尔自治区环境保护条例》（新疆维吾尔自治区人大常委会，2018年9月21日）；</w:t>
      </w:r>
    </w:p>
    <w:p w14:paraId="3C5A133F">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（2）《关于修改〈自治区实施中华人民共和国野生动物保护法办法〉的决定》（新疆维吾尔自治区人大常委会，1997年1月22日）；</w:t>
      </w:r>
    </w:p>
    <w:p w14:paraId="66A12AAE">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（3）《新疆维吾尔自治区实施&lt;中华人民共和国水土保持法&gt;办法（</w:t>
      </w:r>
      <w:r>
        <w:rPr>
          <w:rFonts w:hint="eastAsia" w:ascii="Times New Roman" w:hAnsi="Times New Roman" w:eastAsia="宋体" w:cs="Times New Roman"/>
          <w:sz w:val="24"/>
          <w:szCs w:val="24"/>
        </w:rPr>
        <w:t>2013年修订）</w:t>
      </w:r>
      <w:r>
        <w:rPr>
          <w:rFonts w:ascii="Times New Roman" w:hAnsi="Times New Roman" w:eastAsia="宋体" w:cs="Times New Roman"/>
          <w:sz w:val="24"/>
          <w:szCs w:val="24"/>
        </w:rPr>
        <w:t>》</w:t>
      </w:r>
      <w:r>
        <w:rPr>
          <w:rFonts w:hint="eastAsia" w:ascii="Times New Roman" w:hAnsi="Times New Roman" w:eastAsia="宋体" w:cs="Times New Roman"/>
          <w:sz w:val="24"/>
          <w:szCs w:val="24"/>
        </w:rPr>
        <w:t>（新疆维吾尔</w:t>
      </w:r>
      <w:r>
        <w:rPr>
          <w:rFonts w:ascii="Times New Roman" w:hAnsi="Times New Roman" w:eastAsia="宋体" w:cs="Times New Roman"/>
          <w:sz w:val="24"/>
          <w:szCs w:val="24"/>
        </w:rPr>
        <w:t>自治区人大常委会，</w:t>
      </w:r>
      <w:r>
        <w:rPr>
          <w:rFonts w:hint="eastAsia" w:ascii="Times New Roman" w:hAnsi="Times New Roman" w:eastAsia="宋体" w:cs="Times New Roman"/>
          <w:sz w:val="24"/>
          <w:szCs w:val="24"/>
        </w:rPr>
        <w:t>2013</w:t>
      </w:r>
      <w:r>
        <w:rPr>
          <w:rFonts w:ascii="Times New Roman" w:hAnsi="Times New Roman" w:eastAsia="宋体" w:cs="Times New Roman"/>
          <w:sz w:val="24"/>
          <w:szCs w:val="24"/>
        </w:rPr>
        <w:t>年</w:t>
      </w:r>
      <w:r>
        <w:rPr>
          <w:rFonts w:hint="eastAsia" w:ascii="Times New Roman" w:hAnsi="Times New Roman" w:eastAsia="宋体" w:cs="Times New Roman"/>
          <w:sz w:val="24"/>
          <w:szCs w:val="24"/>
        </w:rPr>
        <w:t>10</w:t>
      </w:r>
      <w:r>
        <w:rPr>
          <w:rFonts w:ascii="Times New Roman" w:hAnsi="Times New Roman" w:eastAsia="宋体" w:cs="Times New Roman"/>
          <w:sz w:val="24"/>
          <w:szCs w:val="24"/>
        </w:rPr>
        <w:t>月</w:t>
      </w:r>
      <w:r>
        <w:rPr>
          <w:rFonts w:hint="eastAsia" w:ascii="Times New Roman" w:hAnsi="Times New Roman" w:eastAsia="宋体" w:cs="Times New Roman"/>
          <w:sz w:val="24"/>
          <w:szCs w:val="24"/>
        </w:rPr>
        <w:t>1</w:t>
      </w:r>
      <w:r>
        <w:rPr>
          <w:rFonts w:ascii="Times New Roman" w:hAnsi="Times New Roman" w:eastAsia="宋体" w:cs="Times New Roman"/>
          <w:sz w:val="24"/>
          <w:szCs w:val="24"/>
        </w:rPr>
        <w:t>日）；</w:t>
      </w:r>
    </w:p>
    <w:p w14:paraId="4FEF4A66">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（4）《中国新疆水环境功能区划》（新疆维吾尔自治区环境保护局，2003年12月）；</w:t>
      </w:r>
    </w:p>
    <w:p w14:paraId="2A060831">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（5）《新疆维吾尔自治区主体功能区规划》；</w:t>
      </w:r>
    </w:p>
    <w:p w14:paraId="4475112C">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（6）《新疆生态环境保护“十四五”规划》；</w:t>
      </w:r>
    </w:p>
    <w:p w14:paraId="5A20A8DD">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（7）《关于印发新疆维吾尔自治区级水土流失重点预防区和重点治理区复核划分成果的通知》（新水水保</w:t>
      </w:r>
      <w:r>
        <w:rPr>
          <w:rFonts w:hint="eastAsia" w:ascii="Times New Roman" w:hAnsi="Times New Roman" w:eastAsia="宋体" w:cs="Times New Roman"/>
          <w:sz w:val="24"/>
          <w:szCs w:val="24"/>
        </w:rPr>
        <w:t>〔2019〕</w:t>
      </w:r>
      <w:r>
        <w:rPr>
          <w:rFonts w:ascii="Times New Roman" w:hAnsi="Times New Roman" w:eastAsia="宋体" w:cs="Times New Roman"/>
          <w:sz w:val="24"/>
          <w:szCs w:val="24"/>
        </w:rPr>
        <w:t>4 号）；</w:t>
      </w:r>
      <w:r>
        <w:rPr>
          <w:rFonts w:ascii="Times New Roman" w:hAnsi="Times New Roman" w:eastAsia="宋体" w:cs="Times New Roman"/>
          <w:sz w:val="23"/>
          <w:szCs w:val="23"/>
        </w:rPr>
        <w:t xml:space="preserve"> </w:t>
      </w:r>
    </w:p>
    <w:p w14:paraId="31FB04FF">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（8）《新疆生态功能区划》（新疆维吾尔自治区环境保护厅，2005年7月14日）；</w:t>
      </w:r>
    </w:p>
    <w:p w14:paraId="05FB74E5">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（9）《新疆维吾尔自治区水污染防治工作方案》（新政发</w:t>
      </w:r>
      <w:r>
        <w:rPr>
          <w:rFonts w:hint="eastAsia" w:ascii="Times New Roman" w:hAnsi="Times New Roman" w:eastAsia="宋体" w:cs="Times New Roman"/>
          <w:sz w:val="24"/>
          <w:szCs w:val="24"/>
        </w:rPr>
        <w:t>〔2016〕21号</w:t>
      </w:r>
      <w:r>
        <w:rPr>
          <w:rFonts w:ascii="Times New Roman" w:hAnsi="Times New Roman" w:eastAsia="宋体" w:cs="Times New Roman"/>
          <w:sz w:val="24"/>
          <w:szCs w:val="24"/>
        </w:rPr>
        <w:t>）；</w:t>
      </w:r>
    </w:p>
    <w:p w14:paraId="1AC028E5">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（10）《新疆维吾尔自治区大气污染防治行动计划实施方案》（自治区人民政府新政发</w:t>
      </w:r>
      <w:r>
        <w:rPr>
          <w:rFonts w:hint="eastAsia" w:ascii="Times New Roman" w:hAnsi="Times New Roman" w:eastAsia="宋体" w:cs="Times New Roman"/>
          <w:sz w:val="24"/>
          <w:szCs w:val="24"/>
        </w:rPr>
        <w:t>〔2014〕35号</w:t>
      </w:r>
      <w:r>
        <w:rPr>
          <w:rFonts w:ascii="Times New Roman" w:hAnsi="Times New Roman" w:eastAsia="宋体" w:cs="Times New Roman"/>
          <w:sz w:val="24"/>
          <w:szCs w:val="24"/>
        </w:rPr>
        <w:t>）；</w:t>
      </w:r>
    </w:p>
    <w:p w14:paraId="58ED9967">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（11）《新疆维吾尔自治区土壤污染防治工作方案》（新政发〔2017〕25号）；</w:t>
      </w:r>
    </w:p>
    <w:p w14:paraId="2E22F7CF">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（12）《新疆维吾尔自治区大气污染防治条例（2019年）》；</w:t>
      </w:r>
    </w:p>
    <w:p w14:paraId="0E898F8D">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 xml:space="preserve">（13）《新疆维吾尔自治区野生植物保护条例》（2018年9月21日起施行）； </w:t>
      </w:r>
    </w:p>
    <w:p w14:paraId="4E54D569">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 xml:space="preserve">（14）《新疆维吾尔自治区地下水资源管理条例》（2017年7月1日起施行）； </w:t>
      </w:r>
    </w:p>
    <w:p w14:paraId="278BF809">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 xml:space="preserve">（15）《新疆维吾尔自治区水利工程管理和保护办法》（2011年7月1日起施行）； </w:t>
      </w:r>
    </w:p>
    <w:p w14:paraId="3FB73169">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（16）《关于进一步加强我区水利水电开发项目环境管理工作的通知》（新环发</w:t>
      </w:r>
      <w:r>
        <w:rPr>
          <w:rFonts w:hint="eastAsia" w:ascii="Times New Roman" w:hAnsi="Times New Roman" w:eastAsia="宋体" w:cs="Times New Roman"/>
          <w:sz w:val="24"/>
          <w:szCs w:val="24"/>
        </w:rPr>
        <w:t>〔2004〕349号</w:t>
      </w:r>
      <w:r>
        <w:rPr>
          <w:rFonts w:ascii="Times New Roman" w:hAnsi="Times New Roman" w:eastAsia="宋体" w:cs="Times New Roman"/>
          <w:sz w:val="24"/>
          <w:szCs w:val="24"/>
        </w:rPr>
        <w:t>）；</w:t>
      </w:r>
    </w:p>
    <w:p w14:paraId="71EF4F33">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（17）</w:t>
      </w:r>
      <w:r>
        <w:rPr>
          <w:rFonts w:hint="eastAsia" w:ascii="Times New Roman" w:hAnsi="Times New Roman" w:eastAsia="宋体" w:cs="Times New Roman"/>
          <w:sz w:val="24"/>
          <w:szCs w:val="24"/>
        </w:rPr>
        <w:t>《关于印发&lt;新疆维吾尔自治区生态环境分区管控动态更新成果&gt;的通知》（新环环评发〔2024〕157号文）</w:t>
      </w:r>
      <w:r>
        <w:rPr>
          <w:rFonts w:ascii="Times New Roman" w:hAnsi="Times New Roman" w:eastAsia="宋体" w:cs="Times New Roman"/>
          <w:sz w:val="24"/>
          <w:szCs w:val="24"/>
        </w:rPr>
        <w:t>；</w:t>
      </w:r>
    </w:p>
    <w:p w14:paraId="04BE515D">
      <w:pPr>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（18）《关于发布&lt;伊犁州直生态环境分区管控动态更新成果&gt;的通告》（2025年5月17日）；</w:t>
      </w:r>
    </w:p>
    <w:p w14:paraId="14441DC0">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（1</w:t>
      </w:r>
      <w:r>
        <w:rPr>
          <w:rFonts w:hint="eastAsia" w:ascii="Times New Roman" w:hAnsi="Times New Roman" w:eastAsia="宋体" w:cs="Times New Roman"/>
          <w:sz w:val="24"/>
          <w:szCs w:val="24"/>
        </w:rPr>
        <w:t>9</w:t>
      </w:r>
      <w:r>
        <w:rPr>
          <w:rFonts w:ascii="Times New Roman" w:hAnsi="Times New Roman" w:eastAsia="宋体" w:cs="Times New Roman"/>
          <w:sz w:val="24"/>
          <w:szCs w:val="24"/>
        </w:rPr>
        <w:t xml:space="preserve">）《新疆维吾尔自治区防沙治沙若干规定》（新疆维吾尔自治区人民政府， 1996年11月8日）； </w:t>
      </w:r>
    </w:p>
    <w:p w14:paraId="143614BC">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w:t>
      </w:r>
      <w:r>
        <w:rPr>
          <w:rFonts w:hint="eastAsia" w:ascii="Times New Roman" w:hAnsi="Times New Roman" w:eastAsia="宋体" w:cs="Times New Roman"/>
          <w:sz w:val="24"/>
          <w:szCs w:val="24"/>
        </w:rPr>
        <w:t>20</w:t>
      </w:r>
      <w:r>
        <w:rPr>
          <w:rFonts w:ascii="Times New Roman" w:hAnsi="Times New Roman" w:eastAsia="宋体" w:cs="Times New Roman"/>
          <w:sz w:val="24"/>
          <w:szCs w:val="24"/>
        </w:rPr>
        <w:t xml:space="preserve">）《新疆维吾尔自治区地质灾害防治条例》（2020年3月1日起施行）； </w:t>
      </w:r>
    </w:p>
    <w:p w14:paraId="79C63CCC">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（2</w:t>
      </w:r>
      <w:r>
        <w:rPr>
          <w:rFonts w:hint="eastAsia" w:ascii="Times New Roman" w:hAnsi="Times New Roman" w:eastAsia="宋体" w:cs="Times New Roman"/>
          <w:sz w:val="24"/>
          <w:szCs w:val="24"/>
        </w:rPr>
        <w:t>1</w:t>
      </w:r>
      <w:r>
        <w:rPr>
          <w:rFonts w:ascii="Times New Roman" w:hAnsi="Times New Roman" w:eastAsia="宋体" w:cs="Times New Roman"/>
          <w:sz w:val="24"/>
          <w:szCs w:val="24"/>
        </w:rPr>
        <w:t xml:space="preserve">）《新疆维吾尔自治区危险废物污染环境防治办法》（新疆维吾尔自治区人民政府，2010年5月1日）； </w:t>
      </w:r>
    </w:p>
    <w:p w14:paraId="45174968">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（2</w:t>
      </w:r>
      <w:r>
        <w:rPr>
          <w:rFonts w:hint="eastAsia" w:ascii="Times New Roman" w:hAnsi="Times New Roman" w:eastAsia="宋体" w:cs="Times New Roman"/>
          <w:sz w:val="24"/>
          <w:szCs w:val="24"/>
        </w:rPr>
        <w:t>2</w:t>
      </w:r>
      <w:r>
        <w:rPr>
          <w:rFonts w:ascii="Times New Roman" w:hAnsi="Times New Roman" w:eastAsia="宋体" w:cs="Times New Roman"/>
          <w:sz w:val="24"/>
          <w:szCs w:val="24"/>
        </w:rPr>
        <w:t>）《新疆维吾尔自治区节水行动实施方案》（新政办发</w:t>
      </w:r>
      <w:r>
        <w:rPr>
          <w:rFonts w:hint="eastAsia" w:ascii="Times New Roman" w:hAnsi="Times New Roman" w:eastAsia="宋体" w:cs="Times New Roman"/>
          <w:sz w:val="24"/>
          <w:szCs w:val="24"/>
        </w:rPr>
        <w:t>〔2019〕125号</w:t>
      </w:r>
      <w:r>
        <w:rPr>
          <w:rFonts w:ascii="Times New Roman" w:hAnsi="Times New Roman" w:eastAsia="宋体" w:cs="Times New Roman"/>
          <w:sz w:val="24"/>
          <w:szCs w:val="24"/>
        </w:rPr>
        <w:t xml:space="preserve">）； </w:t>
      </w:r>
    </w:p>
    <w:p w14:paraId="2967F8D1">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（2</w:t>
      </w:r>
      <w:r>
        <w:rPr>
          <w:rFonts w:hint="eastAsia" w:ascii="Times New Roman" w:hAnsi="Times New Roman" w:eastAsia="宋体" w:cs="Times New Roman"/>
          <w:sz w:val="24"/>
          <w:szCs w:val="24"/>
        </w:rPr>
        <w:t>3</w:t>
      </w:r>
      <w:r>
        <w:rPr>
          <w:rFonts w:ascii="Times New Roman" w:hAnsi="Times New Roman" w:eastAsia="宋体" w:cs="Times New Roman"/>
          <w:sz w:val="24"/>
          <w:szCs w:val="24"/>
        </w:rPr>
        <w:t>）</w:t>
      </w:r>
      <w:r>
        <w:rPr>
          <w:rFonts w:hint="eastAsia" w:ascii="Times New Roman" w:hAnsi="Times New Roman" w:eastAsia="宋体" w:cs="Times New Roman"/>
          <w:sz w:val="24"/>
          <w:szCs w:val="24"/>
        </w:rPr>
        <w:t>《新疆维吾尔自治区饮用水水源保护区管理规定（试行）》（2024年8月1日起试行）</w:t>
      </w:r>
      <w:r>
        <w:rPr>
          <w:rFonts w:ascii="Times New Roman" w:hAnsi="Times New Roman" w:eastAsia="宋体" w:cs="Times New Roman"/>
          <w:sz w:val="24"/>
          <w:szCs w:val="24"/>
        </w:rPr>
        <w:t xml:space="preserve">； </w:t>
      </w:r>
    </w:p>
    <w:p w14:paraId="14C14232">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（2</w:t>
      </w:r>
      <w:r>
        <w:rPr>
          <w:rFonts w:hint="eastAsia" w:ascii="Times New Roman" w:hAnsi="Times New Roman" w:eastAsia="宋体" w:cs="Times New Roman"/>
          <w:sz w:val="24"/>
          <w:szCs w:val="24"/>
        </w:rPr>
        <w:t>4</w:t>
      </w:r>
      <w:r>
        <w:rPr>
          <w:rFonts w:ascii="Times New Roman" w:hAnsi="Times New Roman" w:eastAsia="宋体" w:cs="Times New Roman"/>
          <w:sz w:val="24"/>
          <w:szCs w:val="24"/>
        </w:rPr>
        <w:t>）《新疆地下水超采区划定报告》（新政办发</w:t>
      </w:r>
      <w:r>
        <w:rPr>
          <w:rFonts w:hint="eastAsia" w:ascii="Times New Roman" w:hAnsi="Times New Roman" w:eastAsia="宋体" w:cs="Times New Roman"/>
          <w:sz w:val="24"/>
          <w:szCs w:val="24"/>
        </w:rPr>
        <w:t>〔2018〕90号</w:t>
      </w:r>
      <w:r>
        <w:rPr>
          <w:rFonts w:ascii="Times New Roman" w:hAnsi="Times New Roman" w:eastAsia="宋体" w:cs="Times New Roman"/>
          <w:sz w:val="24"/>
          <w:szCs w:val="24"/>
        </w:rPr>
        <w:t xml:space="preserve">，2018年9月5日）； </w:t>
      </w:r>
    </w:p>
    <w:p w14:paraId="55152A97">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（2</w:t>
      </w:r>
      <w:r>
        <w:rPr>
          <w:rFonts w:hint="eastAsia" w:ascii="Times New Roman" w:hAnsi="Times New Roman" w:eastAsia="宋体" w:cs="Times New Roman"/>
          <w:sz w:val="24"/>
          <w:szCs w:val="24"/>
        </w:rPr>
        <w:t>5</w:t>
      </w:r>
      <w:r>
        <w:rPr>
          <w:rFonts w:ascii="Times New Roman" w:hAnsi="Times New Roman" w:eastAsia="宋体" w:cs="Times New Roman"/>
          <w:sz w:val="24"/>
          <w:szCs w:val="24"/>
        </w:rPr>
        <w:t>）《关于发布新疆维吾尔自治区重点保护野生动物名录（修订）的通知》（新政发</w:t>
      </w:r>
      <w:r>
        <w:rPr>
          <w:rFonts w:hint="eastAsia" w:ascii="Times New Roman" w:hAnsi="Times New Roman" w:eastAsia="宋体" w:cs="Times New Roman"/>
          <w:sz w:val="24"/>
          <w:szCs w:val="24"/>
        </w:rPr>
        <w:t>〔2022〕75号</w:t>
      </w:r>
      <w:r>
        <w:rPr>
          <w:rFonts w:ascii="Times New Roman" w:hAnsi="Times New Roman" w:eastAsia="宋体" w:cs="Times New Roman"/>
          <w:sz w:val="24"/>
          <w:szCs w:val="24"/>
        </w:rPr>
        <w:t xml:space="preserve">，2022年9月18日）； </w:t>
      </w:r>
    </w:p>
    <w:p w14:paraId="280FC610">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（2</w:t>
      </w:r>
      <w:r>
        <w:rPr>
          <w:rFonts w:hint="eastAsia" w:ascii="Times New Roman" w:hAnsi="Times New Roman" w:eastAsia="宋体" w:cs="Times New Roman"/>
          <w:sz w:val="24"/>
          <w:szCs w:val="24"/>
        </w:rPr>
        <w:t>6</w:t>
      </w:r>
      <w:r>
        <w:rPr>
          <w:rFonts w:ascii="Times New Roman" w:hAnsi="Times New Roman" w:eastAsia="宋体" w:cs="Times New Roman"/>
          <w:sz w:val="24"/>
          <w:szCs w:val="24"/>
        </w:rPr>
        <w:t>）</w:t>
      </w:r>
      <w:r>
        <w:rPr>
          <w:rFonts w:hint="eastAsia" w:ascii="Times New Roman" w:hAnsi="Times New Roman" w:eastAsia="宋体" w:cs="Times New Roman"/>
          <w:sz w:val="24"/>
          <w:szCs w:val="24"/>
        </w:rPr>
        <w:t>《新疆维吾尔自治区人民政府关于公布新疆维吾尔自治区重点保护野生植物名录的通知》（新政发〔2023〕63号</w:t>
      </w:r>
      <w:r>
        <w:rPr>
          <w:rFonts w:ascii="Times New Roman" w:hAnsi="Times New Roman" w:eastAsia="宋体" w:cs="Times New Roman"/>
          <w:sz w:val="24"/>
          <w:szCs w:val="24"/>
        </w:rPr>
        <w:t xml:space="preserve">）； </w:t>
      </w:r>
    </w:p>
    <w:p w14:paraId="002E1A2D">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（2</w:t>
      </w:r>
      <w:r>
        <w:rPr>
          <w:rFonts w:hint="eastAsia" w:ascii="Times New Roman" w:hAnsi="Times New Roman" w:eastAsia="宋体" w:cs="Times New Roman"/>
          <w:sz w:val="24"/>
          <w:szCs w:val="24"/>
        </w:rPr>
        <w:t>7</w:t>
      </w:r>
      <w:r>
        <w:rPr>
          <w:rFonts w:ascii="Times New Roman" w:hAnsi="Times New Roman" w:eastAsia="宋体" w:cs="Times New Roman"/>
          <w:sz w:val="24"/>
          <w:szCs w:val="24"/>
        </w:rPr>
        <w:t>）《关于印发&lt;新疆国家重点保护野生植物名录&gt;的通知》（新林护字</w:t>
      </w:r>
      <w:r>
        <w:rPr>
          <w:rFonts w:hint="eastAsia" w:ascii="Times New Roman" w:hAnsi="Times New Roman" w:eastAsia="宋体" w:cs="Times New Roman"/>
          <w:sz w:val="24"/>
          <w:szCs w:val="24"/>
        </w:rPr>
        <w:t>〔2022〕8号</w:t>
      </w:r>
      <w:r>
        <w:rPr>
          <w:rFonts w:ascii="Times New Roman" w:hAnsi="Times New Roman" w:eastAsia="宋体" w:cs="Times New Roman"/>
          <w:sz w:val="24"/>
          <w:szCs w:val="24"/>
        </w:rPr>
        <w:t xml:space="preserve">，2022年9月18日）； </w:t>
      </w:r>
    </w:p>
    <w:p w14:paraId="03AED2F8">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（2</w:t>
      </w:r>
      <w:r>
        <w:rPr>
          <w:rFonts w:hint="eastAsia" w:ascii="Times New Roman" w:hAnsi="Times New Roman" w:eastAsia="宋体" w:cs="Times New Roman"/>
          <w:sz w:val="24"/>
          <w:szCs w:val="24"/>
        </w:rPr>
        <w:t>8</w:t>
      </w:r>
      <w:r>
        <w:rPr>
          <w:rFonts w:ascii="Times New Roman" w:hAnsi="Times New Roman" w:eastAsia="宋体" w:cs="Times New Roman"/>
          <w:sz w:val="24"/>
          <w:szCs w:val="24"/>
        </w:rPr>
        <w:t>）《关于印发&lt;新疆国家重点保护野生动物名录&gt;的通知》（2021年7月28日）</w:t>
      </w:r>
      <w:r>
        <w:rPr>
          <w:rFonts w:hint="eastAsia" w:ascii="Times New Roman" w:hAnsi="Times New Roman" w:eastAsia="宋体" w:cs="Times New Roman"/>
          <w:sz w:val="24"/>
          <w:szCs w:val="24"/>
        </w:rPr>
        <w:t>；</w:t>
      </w:r>
    </w:p>
    <w:p w14:paraId="64E0246C">
      <w:pPr>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29）《伊犁河谷生态环境保护条例》（2018年6月23日伊犁哈萨克自治州第十四届人民代表大会常务委员会第十三次会议通过；2018年11月30日新疆维吾尔自治区第十三届人民代表大会常务委员会第七次会议批准，2019年4月1日起施行）；</w:t>
      </w:r>
    </w:p>
    <w:p w14:paraId="05E23185">
      <w:pPr>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30）《伊犁哈萨克自治州饮用水水源保护条例》（2024年6月28日伊犁哈萨克自治州第十五届人民代表大会常务委员会第十七次会议通过；2024年9月27日新疆维吾尔自治区第十四届人民代表大会常务委员会第十四次会议批准，2024年12月1日起施行）。</w:t>
      </w:r>
    </w:p>
    <w:p w14:paraId="51926653">
      <w:pPr>
        <w:keepNext/>
        <w:keepLines/>
        <w:widowControl/>
        <w:spacing w:line="360" w:lineRule="auto"/>
        <w:jc w:val="left"/>
        <w:outlineLvl w:val="2"/>
        <w:rPr>
          <w:rFonts w:ascii="Times New Roman" w:hAnsi="Times New Roman" w:eastAsia="黑体" w:cs="宋体"/>
          <w:kern w:val="0"/>
          <w:sz w:val="28"/>
          <w:szCs w:val="28"/>
        </w:rPr>
      </w:pPr>
      <w:bookmarkStart w:id="119" w:name="_Toc449902409"/>
      <w:bookmarkStart w:id="120" w:name="_Toc17105082"/>
      <w:bookmarkStart w:id="121" w:name="_Toc10363502"/>
      <w:bookmarkStart w:id="122" w:name="_Toc10363741"/>
      <w:bookmarkStart w:id="123" w:name="_Toc91500325"/>
      <w:bookmarkStart w:id="124" w:name="_Toc105695200"/>
      <w:bookmarkStart w:id="125" w:name="_Toc91496521"/>
      <w:bookmarkStart w:id="126" w:name="_Toc91499218"/>
      <w:bookmarkStart w:id="127" w:name="_Toc436321089"/>
      <w:bookmarkStart w:id="128" w:name="_Toc416877709"/>
      <w:bookmarkStart w:id="129" w:name="_Toc453666544"/>
      <w:bookmarkStart w:id="130" w:name="_Toc410491230"/>
      <w:bookmarkStart w:id="131" w:name="_Toc91499013"/>
      <w:bookmarkStart w:id="132" w:name="_Toc486434316"/>
      <w:bookmarkStart w:id="133" w:name="_Toc91082798"/>
      <w:bookmarkStart w:id="134" w:name="_Toc500702981"/>
      <w:bookmarkStart w:id="135" w:name="_Hlk156314871"/>
      <w:r>
        <w:rPr>
          <w:rFonts w:hint="eastAsia" w:ascii="Times New Roman" w:hAnsi="Times New Roman" w:eastAsia="黑体" w:cs="宋体"/>
          <w:kern w:val="0"/>
          <w:sz w:val="28"/>
          <w:szCs w:val="28"/>
        </w:rPr>
        <w:t>2</w:t>
      </w:r>
      <w:r>
        <w:rPr>
          <w:rFonts w:ascii="Times New Roman" w:hAnsi="Times New Roman" w:eastAsia="黑体" w:cs="宋体"/>
          <w:kern w:val="0"/>
          <w:sz w:val="28"/>
          <w:szCs w:val="28"/>
        </w:rPr>
        <w:t>.2.4 技术规范</w:t>
      </w:r>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p>
    <w:bookmarkEnd w:id="135"/>
    <w:p w14:paraId="786C6207">
      <w:pPr>
        <w:spacing w:line="360" w:lineRule="auto"/>
        <w:ind w:firstLine="480" w:firstLineChars="200"/>
        <w:rPr>
          <w:rFonts w:ascii="Times New Roman" w:hAnsi="Times New Roman" w:eastAsia="宋体" w:cs="Times New Roman"/>
          <w:sz w:val="24"/>
          <w:szCs w:val="24"/>
        </w:rPr>
      </w:pPr>
      <w:bookmarkStart w:id="136" w:name="_Toc247540581"/>
      <w:r>
        <w:rPr>
          <w:rFonts w:ascii="Times New Roman" w:hAnsi="Times New Roman" w:eastAsia="宋体" w:cs="Times New Roman"/>
          <w:sz w:val="24"/>
          <w:szCs w:val="24"/>
        </w:rPr>
        <w:t>（1）《建设项目环境影响评价技术导则</w:t>
      </w:r>
      <w:r>
        <w:rPr>
          <w:rFonts w:hint="eastAsia" w:ascii="Times New Roman" w:hAnsi="Times New Roman" w:eastAsia="宋体" w:cs="Times New Roman"/>
          <w:sz w:val="24"/>
          <w:szCs w:val="24"/>
        </w:rPr>
        <w:t xml:space="preserve"> </w:t>
      </w:r>
      <w:r>
        <w:rPr>
          <w:rFonts w:ascii="Times New Roman" w:hAnsi="Times New Roman" w:eastAsia="宋体" w:cs="Times New Roman"/>
          <w:sz w:val="24"/>
          <w:szCs w:val="24"/>
        </w:rPr>
        <w:t>总纲》（HJ2.1-2016）；</w:t>
      </w:r>
    </w:p>
    <w:p w14:paraId="70F9AB9D">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（2）《环境影响评价技术导则</w:t>
      </w:r>
      <w:r>
        <w:rPr>
          <w:rFonts w:hint="eastAsia" w:ascii="Times New Roman" w:hAnsi="Times New Roman" w:eastAsia="宋体" w:cs="Times New Roman"/>
          <w:sz w:val="24"/>
          <w:szCs w:val="24"/>
        </w:rPr>
        <w:t xml:space="preserve"> </w:t>
      </w:r>
      <w:r>
        <w:rPr>
          <w:rFonts w:ascii="Times New Roman" w:hAnsi="Times New Roman" w:eastAsia="宋体" w:cs="Times New Roman"/>
          <w:sz w:val="24"/>
          <w:szCs w:val="24"/>
        </w:rPr>
        <w:t>大气环境》（HJ2.2-2018）；</w:t>
      </w:r>
    </w:p>
    <w:p w14:paraId="353996A7">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（3）《环境影响评价技术导则</w:t>
      </w:r>
      <w:r>
        <w:rPr>
          <w:rFonts w:hint="eastAsia" w:ascii="Times New Roman" w:hAnsi="Times New Roman" w:eastAsia="宋体" w:cs="Times New Roman"/>
          <w:sz w:val="24"/>
          <w:szCs w:val="24"/>
        </w:rPr>
        <w:t xml:space="preserve"> </w:t>
      </w:r>
      <w:r>
        <w:rPr>
          <w:rFonts w:ascii="Times New Roman" w:hAnsi="Times New Roman" w:eastAsia="宋体" w:cs="Times New Roman"/>
          <w:sz w:val="24"/>
          <w:szCs w:val="24"/>
        </w:rPr>
        <w:t>地表水环境》（HJ2.3-2018）；</w:t>
      </w:r>
    </w:p>
    <w:p w14:paraId="7D555ECE">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（4）《环境影响评价技术导则 声环境》（HJ2.4-2021）；</w:t>
      </w:r>
    </w:p>
    <w:p w14:paraId="4F22F261">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（5）</w:t>
      </w:r>
      <w:bookmarkStart w:id="137" w:name="_Hlk201934936"/>
      <w:r>
        <w:rPr>
          <w:rFonts w:ascii="Times New Roman" w:hAnsi="Times New Roman" w:eastAsia="宋体" w:cs="Times New Roman"/>
          <w:sz w:val="24"/>
          <w:szCs w:val="24"/>
        </w:rPr>
        <w:t>《环境影响评价技术导则 生态影响》（HJ19-2022）</w:t>
      </w:r>
      <w:bookmarkEnd w:id="137"/>
      <w:r>
        <w:rPr>
          <w:rFonts w:ascii="Times New Roman" w:hAnsi="Times New Roman" w:eastAsia="宋体" w:cs="Times New Roman"/>
          <w:sz w:val="24"/>
          <w:szCs w:val="24"/>
        </w:rPr>
        <w:t>；</w:t>
      </w:r>
    </w:p>
    <w:p w14:paraId="0AB962A9">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（6）《环境影响评价技术导则</w:t>
      </w:r>
      <w:r>
        <w:rPr>
          <w:rFonts w:hint="eastAsia" w:ascii="Times New Roman" w:hAnsi="Times New Roman" w:eastAsia="宋体" w:cs="Times New Roman"/>
          <w:sz w:val="24"/>
          <w:szCs w:val="24"/>
        </w:rPr>
        <w:t xml:space="preserve"> </w:t>
      </w:r>
      <w:r>
        <w:rPr>
          <w:rFonts w:ascii="Times New Roman" w:hAnsi="Times New Roman" w:eastAsia="宋体" w:cs="Times New Roman"/>
          <w:sz w:val="24"/>
          <w:szCs w:val="24"/>
        </w:rPr>
        <w:t>地下水环境》（HJ610-2016）；</w:t>
      </w:r>
    </w:p>
    <w:p w14:paraId="050AA4B2">
      <w:pPr>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0"/>
        </w:rPr>
        <w:t>（7</w:t>
      </w:r>
      <w:r>
        <w:rPr>
          <w:rFonts w:ascii="Times New Roman" w:hAnsi="Times New Roman" w:eastAsia="宋体" w:cs="Times New Roman"/>
          <w:sz w:val="24"/>
          <w:szCs w:val="20"/>
        </w:rPr>
        <w:t>）《环境影响评价技术导则 土壤环境》</w:t>
      </w:r>
      <w:r>
        <w:rPr>
          <w:rFonts w:hint="eastAsia" w:ascii="Times New Roman" w:hAnsi="Times New Roman" w:eastAsia="宋体" w:cs="Times New Roman"/>
          <w:sz w:val="24"/>
          <w:szCs w:val="20"/>
          <w:lang w:eastAsia="zh-CN"/>
        </w:rPr>
        <w:t>（</w:t>
      </w:r>
      <w:r>
        <w:rPr>
          <w:rFonts w:ascii="Times New Roman" w:hAnsi="Times New Roman" w:eastAsia="宋体" w:cs="Times New Roman"/>
          <w:sz w:val="24"/>
          <w:szCs w:val="20"/>
        </w:rPr>
        <w:t>HJ964-2018</w:t>
      </w:r>
      <w:r>
        <w:rPr>
          <w:rFonts w:hint="eastAsia" w:ascii="Times New Roman" w:hAnsi="Times New Roman" w:eastAsia="宋体" w:cs="Times New Roman"/>
          <w:sz w:val="24"/>
          <w:szCs w:val="20"/>
          <w:lang w:eastAsia="zh-CN"/>
        </w:rPr>
        <w:t>）</w:t>
      </w:r>
      <w:r>
        <w:rPr>
          <w:rFonts w:hint="eastAsia" w:ascii="Times New Roman" w:hAnsi="Times New Roman" w:eastAsia="宋体" w:cs="Times New Roman"/>
          <w:sz w:val="24"/>
          <w:szCs w:val="20"/>
        </w:rPr>
        <w:t>；</w:t>
      </w:r>
    </w:p>
    <w:p w14:paraId="045CF618">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（8）《建设项目环境风险评价技术导则》（HJ169-2018）；</w:t>
      </w:r>
    </w:p>
    <w:p w14:paraId="7D599762">
      <w:pPr>
        <w:autoSpaceDE w:val="0"/>
        <w:autoSpaceDN w:val="0"/>
        <w:spacing w:line="360" w:lineRule="auto"/>
        <w:ind w:firstLine="480" w:firstLineChars="200"/>
        <w:rPr>
          <w:rFonts w:ascii="Times New Roman" w:hAnsi="Times New Roman" w:eastAsia="宋体" w:cs="Times New Roman"/>
          <w:kern w:val="0"/>
          <w:sz w:val="24"/>
          <w:szCs w:val="28"/>
        </w:rPr>
      </w:pPr>
      <w:r>
        <w:rPr>
          <w:rFonts w:ascii="Times New Roman" w:hAnsi="Times New Roman" w:eastAsia="宋体" w:cs="Times New Roman"/>
          <w:kern w:val="0"/>
          <w:sz w:val="24"/>
          <w:szCs w:val="28"/>
        </w:rPr>
        <w:t>（9）《环境影响评价技术导则·水利水电工程》</w:t>
      </w:r>
      <w:r>
        <w:rPr>
          <w:rFonts w:hint="eastAsia" w:ascii="Times New Roman" w:hAnsi="Times New Roman" w:eastAsia="宋体" w:cs="Times New Roman"/>
          <w:kern w:val="0"/>
          <w:sz w:val="24"/>
          <w:szCs w:val="28"/>
          <w:lang w:eastAsia="zh-CN"/>
        </w:rPr>
        <w:t>（</w:t>
      </w:r>
      <w:r>
        <w:rPr>
          <w:rFonts w:ascii="Times New Roman" w:hAnsi="Times New Roman" w:eastAsia="宋体" w:cs="Times New Roman"/>
          <w:kern w:val="0"/>
          <w:sz w:val="24"/>
          <w:szCs w:val="28"/>
        </w:rPr>
        <w:t>HJ/T88-2003</w:t>
      </w:r>
      <w:r>
        <w:rPr>
          <w:rFonts w:hint="eastAsia" w:ascii="Times New Roman" w:hAnsi="Times New Roman" w:eastAsia="宋体" w:cs="Times New Roman"/>
          <w:kern w:val="0"/>
          <w:sz w:val="24"/>
          <w:szCs w:val="28"/>
          <w:lang w:eastAsia="zh-CN"/>
        </w:rPr>
        <w:t>）</w:t>
      </w:r>
      <w:r>
        <w:rPr>
          <w:rFonts w:ascii="Times New Roman" w:hAnsi="Times New Roman" w:eastAsia="宋体" w:cs="Times New Roman"/>
          <w:kern w:val="0"/>
          <w:sz w:val="24"/>
          <w:szCs w:val="28"/>
        </w:rPr>
        <w:t>；</w:t>
      </w:r>
    </w:p>
    <w:p w14:paraId="7111924B">
      <w:pPr>
        <w:autoSpaceDE w:val="0"/>
        <w:autoSpaceDN w:val="0"/>
        <w:adjustRightInd w:val="0"/>
        <w:spacing w:line="360" w:lineRule="auto"/>
        <w:ind w:firstLine="480" w:firstLineChars="200"/>
        <w:jc w:val="left"/>
        <w:rPr>
          <w:rFonts w:ascii="Times New Roman" w:hAnsi="Times New Roman" w:eastAsia="宋体" w:cs="Times New Roman"/>
          <w:sz w:val="24"/>
          <w:szCs w:val="20"/>
        </w:rPr>
      </w:pPr>
      <w:r>
        <w:rPr>
          <w:rFonts w:ascii="Times New Roman" w:hAnsi="Times New Roman" w:eastAsia="宋体" w:cs="Times New Roman"/>
          <w:sz w:val="24"/>
          <w:szCs w:val="20"/>
        </w:rPr>
        <w:t>（10）《环境噪声与振动控制工程技术导则》（HJ2034-2013）；</w:t>
      </w:r>
    </w:p>
    <w:p w14:paraId="4A2645A6">
      <w:pPr>
        <w:autoSpaceDE w:val="0"/>
        <w:autoSpaceDN w:val="0"/>
        <w:adjustRightInd w:val="0"/>
        <w:spacing w:line="360" w:lineRule="auto"/>
        <w:ind w:firstLine="480" w:firstLineChars="200"/>
        <w:jc w:val="left"/>
        <w:rPr>
          <w:rFonts w:ascii="Times New Roman" w:hAnsi="Times New Roman" w:eastAsia="宋体" w:cs="Times New Roman"/>
          <w:sz w:val="24"/>
          <w:szCs w:val="20"/>
        </w:rPr>
      </w:pPr>
      <w:r>
        <w:rPr>
          <w:rFonts w:ascii="Times New Roman" w:hAnsi="Times New Roman" w:eastAsia="宋体" w:cs="Times New Roman"/>
          <w:sz w:val="24"/>
          <w:szCs w:val="20"/>
        </w:rPr>
        <w:t>（11）《生物多样性观测技术导则 陆生哺乳动物》（HJ 710.3—2014）；</w:t>
      </w:r>
    </w:p>
    <w:p w14:paraId="394ADBA1">
      <w:pPr>
        <w:autoSpaceDE w:val="0"/>
        <w:autoSpaceDN w:val="0"/>
        <w:adjustRightInd w:val="0"/>
        <w:spacing w:line="360" w:lineRule="auto"/>
        <w:ind w:firstLine="480" w:firstLineChars="200"/>
        <w:jc w:val="left"/>
        <w:rPr>
          <w:rFonts w:ascii="Times New Roman" w:hAnsi="Times New Roman" w:eastAsia="宋体" w:cs="Times New Roman"/>
          <w:sz w:val="24"/>
          <w:szCs w:val="20"/>
        </w:rPr>
      </w:pPr>
      <w:r>
        <w:rPr>
          <w:rFonts w:ascii="Times New Roman" w:hAnsi="Times New Roman" w:eastAsia="宋体" w:cs="Times New Roman"/>
          <w:sz w:val="24"/>
          <w:szCs w:val="20"/>
        </w:rPr>
        <w:t>（12）《生物多样性观测技术导则 两栖动物》（HJ 710.6—2014）；</w:t>
      </w:r>
    </w:p>
    <w:p w14:paraId="07D87FAA">
      <w:pPr>
        <w:autoSpaceDE w:val="0"/>
        <w:autoSpaceDN w:val="0"/>
        <w:adjustRightInd w:val="0"/>
        <w:spacing w:line="360" w:lineRule="auto"/>
        <w:ind w:firstLine="480" w:firstLineChars="200"/>
        <w:jc w:val="left"/>
        <w:rPr>
          <w:rFonts w:ascii="Times New Roman" w:hAnsi="Times New Roman" w:eastAsia="宋体" w:cs="Times New Roman"/>
          <w:sz w:val="24"/>
          <w:szCs w:val="20"/>
        </w:rPr>
      </w:pPr>
      <w:r>
        <w:rPr>
          <w:rFonts w:ascii="Times New Roman" w:hAnsi="Times New Roman" w:eastAsia="宋体" w:cs="Times New Roman"/>
          <w:sz w:val="24"/>
          <w:szCs w:val="20"/>
        </w:rPr>
        <w:t>（13）《生物多样性观测技术导则 鸟类》（HJ710.4—2014）；</w:t>
      </w:r>
    </w:p>
    <w:p w14:paraId="17A65DE0">
      <w:pPr>
        <w:autoSpaceDE w:val="0"/>
        <w:autoSpaceDN w:val="0"/>
        <w:adjustRightInd w:val="0"/>
        <w:spacing w:line="360" w:lineRule="auto"/>
        <w:ind w:firstLine="480" w:firstLineChars="200"/>
        <w:jc w:val="left"/>
        <w:rPr>
          <w:rFonts w:ascii="Times New Roman" w:hAnsi="Times New Roman" w:eastAsia="宋体" w:cs="Times New Roman"/>
          <w:sz w:val="24"/>
          <w:szCs w:val="20"/>
        </w:rPr>
      </w:pPr>
      <w:r>
        <w:rPr>
          <w:rFonts w:ascii="Times New Roman" w:hAnsi="Times New Roman" w:eastAsia="宋体" w:cs="Times New Roman"/>
          <w:sz w:val="24"/>
          <w:szCs w:val="20"/>
        </w:rPr>
        <w:t>（14）《生物多样性观测技术导则 爬行动物》（HJ710.5—2014）。</w:t>
      </w:r>
    </w:p>
    <w:p w14:paraId="646C07EE">
      <w:pPr>
        <w:autoSpaceDE w:val="0"/>
        <w:autoSpaceDN w:val="0"/>
        <w:spacing w:line="360" w:lineRule="auto"/>
        <w:ind w:firstLine="480" w:firstLineChars="200"/>
        <w:rPr>
          <w:rFonts w:ascii="Times New Roman" w:hAnsi="Times New Roman" w:eastAsia="宋体" w:cs="Times New Roman"/>
          <w:kern w:val="0"/>
          <w:sz w:val="24"/>
          <w:szCs w:val="28"/>
        </w:rPr>
      </w:pPr>
      <w:r>
        <w:rPr>
          <w:rFonts w:ascii="Times New Roman" w:hAnsi="Times New Roman" w:eastAsia="宋体" w:cs="Times New Roman"/>
          <w:kern w:val="0"/>
          <w:sz w:val="24"/>
          <w:szCs w:val="28"/>
        </w:rPr>
        <w:t>（15）《土地侵蚀分类分级标准》（SL190—2007）；</w:t>
      </w:r>
    </w:p>
    <w:p w14:paraId="1F792016">
      <w:pPr>
        <w:spacing w:line="360" w:lineRule="auto"/>
        <w:ind w:firstLine="480" w:firstLineChars="200"/>
        <w:rPr>
          <w:rFonts w:ascii="Times New Roman" w:hAnsi="Times New Roman" w:eastAsia="宋体" w:cs="Times New Roman"/>
          <w:sz w:val="24"/>
          <w:szCs w:val="20"/>
        </w:rPr>
      </w:pPr>
      <w:r>
        <w:rPr>
          <w:rFonts w:ascii="Times New Roman" w:hAnsi="Times New Roman" w:eastAsia="宋体" w:cs="Times New Roman"/>
          <w:sz w:val="24"/>
          <w:szCs w:val="20"/>
        </w:rPr>
        <w:t>（16）《生产建设项目水土保持技术标准》（GB50433-2018）；</w:t>
      </w:r>
    </w:p>
    <w:p w14:paraId="04D0B1AE">
      <w:pPr>
        <w:spacing w:line="360" w:lineRule="auto"/>
        <w:ind w:firstLine="480" w:firstLineChars="200"/>
        <w:rPr>
          <w:rFonts w:ascii="Times New Roman" w:hAnsi="Times New Roman" w:eastAsia="宋体" w:cs="Times New Roman"/>
          <w:sz w:val="24"/>
          <w:szCs w:val="20"/>
        </w:rPr>
      </w:pPr>
      <w:r>
        <w:rPr>
          <w:rFonts w:ascii="Times New Roman" w:hAnsi="Times New Roman" w:eastAsia="宋体" w:cs="Times New Roman"/>
          <w:sz w:val="24"/>
          <w:szCs w:val="20"/>
        </w:rPr>
        <w:t>（17）《水利水电工程水土保持技术规范》（SL575-2012）；</w:t>
      </w:r>
    </w:p>
    <w:p w14:paraId="553D10D7">
      <w:pPr>
        <w:spacing w:line="360" w:lineRule="auto"/>
        <w:ind w:firstLine="480" w:firstLineChars="200"/>
        <w:rPr>
          <w:rFonts w:ascii="Times New Roman" w:hAnsi="Times New Roman" w:eastAsia="宋体" w:cs="Times New Roman"/>
          <w:sz w:val="24"/>
          <w:szCs w:val="20"/>
        </w:rPr>
      </w:pPr>
      <w:r>
        <w:rPr>
          <w:rFonts w:ascii="Times New Roman" w:hAnsi="Times New Roman" w:eastAsia="宋体" w:cs="Times New Roman"/>
          <w:sz w:val="24"/>
          <w:szCs w:val="20"/>
        </w:rPr>
        <w:t>（18）《危险化学品重大危险源辨识》（GB18218-2018）；</w:t>
      </w:r>
    </w:p>
    <w:p w14:paraId="22BBDD87">
      <w:pPr>
        <w:spacing w:line="360" w:lineRule="auto"/>
        <w:ind w:firstLine="480" w:firstLineChars="200"/>
        <w:rPr>
          <w:rFonts w:ascii="Times New Roman" w:hAnsi="Times New Roman" w:eastAsia="宋体" w:cs="Times New Roman"/>
          <w:sz w:val="24"/>
          <w:szCs w:val="20"/>
        </w:rPr>
      </w:pPr>
      <w:r>
        <w:rPr>
          <w:rFonts w:ascii="Times New Roman" w:hAnsi="Times New Roman" w:eastAsia="宋体" w:cs="Times New Roman"/>
          <w:sz w:val="24"/>
          <w:szCs w:val="20"/>
        </w:rPr>
        <w:t>（19）《危险废物收集 贮存 运输技术规范》（HJ2025-2012）；</w:t>
      </w:r>
    </w:p>
    <w:p w14:paraId="1C2E3A38">
      <w:pPr>
        <w:spacing w:line="360" w:lineRule="auto"/>
        <w:ind w:firstLine="480" w:firstLineChars="200"/>
        <w:rPr>
          <w:rFonts w:ascii="Times New Roman" w:hAnsi="Times New Roman" w:eastAsia="宋体" w:cs="Times New Roman"/>
          <w:sz w:val="24"/>
          <w:szCs w:val="20"/>
        </w:rPr>
      </w:pPr>
      <w:bookmarkStart w:id="138" w:name="_Hlk156294276"/>
      <w:r>
        <w:rPr>
          <w:rFonts w:ascii="Times New Roman" w:hAnsi="Times New Roman" w:eastAsia="宋体" w:cs="Times New Roman"/>
          <w:kern w:val="0"/>
          <w:sz w:val="24"/>
          <w:szCs w:val="24"/>
        </w:rPr>
        <w:t>（20）《危险废物贮存污染控制标准》</w:t>
      </w:r>
      <w:r>
        <w:rPr>
          <w:rFonts w:hint="eastAsia" w:ascii="Times New Roman" w:hAnsi="Times New Roman" w:eastAsia="宋体" w:cs="Times New Roman"/>
          <w:kern w:val="0"/>
          <w:sz w:val="24"/>
          <w:szCs w:val="24"/>
          <w:lang w:eastAsia="zh-CN"/>
        </w:rPr>
        <w:t>（</w:t>
      </w:r>
      <w:r>
        <w:rPr>
          <w:rFonts w:ascii="Times New Roman" w:hAnsi="Times New Roman" w:eastAsia="宋体" w:cs="Times New Roman"/>
          <w:kern w:val="0"/>
          <w:sz w:val="24"/>
          <w:szCs w:val="24"/>
        </w:rPr>
        <w:t>GB18597-2023)</w:t>
      </w:r>
      <w:bookmarkEnd w:id="138"/>
    </w:p>
    <w:p w14:paraId="347C3655">
      <w:pPr>
        <w:spacing w:line="360" w:lineRule="auto"/>
        <w:ind w:firstLine="480" w:firstLineChars="200"/>
        <w:rPr>
          <w:rFonts w:ascii="Times New Roman" w:hAnsi="Times New Roman" w:eastAsia="宋体" w:cs="Times New Roman"/>
          <w:sz w:val="24"/>
          <w:szCs w:val="20"/>
        </w:rPr>
      </w:pPr>
      <w:r>
        <w:rPr>
          <w:rFonts w:ascii="Times New Roman" w:hAnsi="Times New Roman" w:eastAsia="宋体" w:cs="Times New Roman"/>
          <w:sz w:val="24"/>
          <w:szCs w:val="20"/>
        </w:rPr>
        <w:t>（21）《建设项目危险废物环境影响评价指南》（公告2017年第43号，2017年10月1日）；</w:t>
      </w:r>
    </w:p>
    <w:p w14:paraId="1C3D395E">
      <w:pPr>
        <w:spacing w:line="360" w:lineRule="auto"/>
        <w:ind w:firstLine="480" w:firstLineChars="200"/>
        <w:rPr>
          <w:rFonts w:ascii="Times New Roman" w:hAnsi="Times New Roman" w:eastAsia="宋体" w:cs="Times New Roman"/>
          <w:sz w:val="24"/>
          <w:szCs w:val="20"/>
        </w:rPr>
      </w:pPr>
      <w:r>
        <w:rPr>
          <w:rFonts w:ascii="Times New Roman" w:hAnsi="Times New Roman" w:eastAsia="宋体" w:cs="Times New Roman"/>
          <w:sz w:val="24"/>
          <w:szCs w:val="20"/>
        </w:rPr>
        <w:t>（22）《突发环境事件应急监测技术规范》（HJ589-2010）；</w:t>
      </w:r>
    </w:p>
    <w:p w14:paraId="73CE807F">
      <w:pPr>
        <w:spacing w:line="360" w:lineRule="auto"/>
        <w:ind w:firstLine="480" w:firstLineChars="200"/>
        <w:rPr>
          <w:rFonts w:ascii="Times New Roman" w:hAnsi="Times New Roman" w:eastAsia="宋体" w:cs="Times New Roman"/>
          <w:sz w:val="24"/>
          <w:szCs w:val="20"/>
        </w:rPr>
      </w:pPr>
      <w:r>
        <w:rPr>
          <w:rFonts w:ascii="Times New Roman" w:hAnsi="Times New Roman" w:eastAsia="宋体" w:cs="Times New Roman"/>
          <w:kern w:val="0"/>
          <w:sz w:val="24"/>
          <w:szCs w:val="24"/>
        </w:rPr>
        <w:t>（23）《水利水电工程生态流量计算与泄放设计规范》（SL/T820-2023）。</w:t>
      </w:r>
    </w:p>
    <w:p w14:paraId="54246E90">
      <w:pPr>
        <w:keepNext/>
        <w:keepLines/>
        <w:widowControl/>
        <w:spacing w:line="360" w:lineRule="auto"/>
        <w:jc w:val="left"/>
        <w:outlineLvl w:val="2"/>
        <w:rPr>
          <w:rFonts w:ascii="Times New Roman" w:hAnsi="Times New Roman" w:eastAsia="黑体" w:cs="宋体"/>
          <w:kern w:val="0"/>
          <w:sz w:val="28"/>
          <w:szCs w:val="28"/>
        </w:rPr>
      </w:pPr>
      <w:bookmarkStart w:id="139" w:name="_Toc436321090"/>
      <w:bookmarkStart w:id="140" w:name="_Toc91499219"/>
      <w:bookmarkStart w:id="141" w:name="_Toc449902410"/>
      <w:bookmarkStart w:id="142" w:name="_Toc453666545"/>
      <w:bookmarkStart w:id="143" w:name="_Toc500702982"/>
      <w:bookmarkStart w:id="144" w:name="_Toc10363503"/>
      <w:bookmarkStart w:id="145" w:name="_Toc10363742"/>
      <w:bookmarkStart w:id="146" w:name="_Toc91496522"/>
      <w:bookmarkStart w:id="147" w:name="_Toc91499014"/>
      <w:bookmarkStart w:id="148" w:name="_Toc416877710"/>
      <w:bookmarkStart w:id="149" w:name="_Toc486434317"/>
      <w:bookmarkStart w:id="150" w:name="_Toc410491231"/>
      <w:bookmarkStart w:id="151" w:name="_Toc91500326"/>
      <w:bookmarkStart w:id="152" w:name="_Toc91082799"/>
      <w:bookmarkStart w:id="153" w:name="_Toc105695201"/>
      <w:bookmarkStart w:id="154" w:name="_Toc17105083"/>
      <w:r>
        <w:rPr>
          <w:rFonts w:hint="eastAsia" w:ascii="Times New Roman" w:hAnsi="Times New Roman" w:eastAsia="黑体" w:cs="宋体"/>
          <w:kern w:val="0"/>
          <w:sz w:val="28"/>
          <w:szCs w:val="28"/>
        </w:rPr>
        <w:t>2</w:t>
      </w:r>
      <w:r>
        <w:rPr>
          <w:rFonts w:ascii="Times New Roman" w:hAnsi="Times New Roman" w:eastAsia="黑体" w:cs="宋体"/>
          <w:kern w:val="0"/>
          <w:sz w:val="28"/>
          <w:szCs w:val="28"/>
        </w:rPr>
        <w:t>.2.5 设计文件</w:t>
      </w:r>
      <w:bookmarkEnd w:id="136"/>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p>
    <w:p w14:paraId="14B26FD8">
      <w:pPr>
        <w:widowControl/>
        <w:spacing w:line="360" w:lineRule="auto"/>
        <w:ind w:firstLine="480" w:firstLineChars="200"/>
        <w:rPr>
          <w:rFonts w:ascii="Times New Roman" w:hAnsi="Times New Roman" w:eastAsia="宋体" w:cs="宋体"/>
          <w:kern w:val="0"/>
          <w:sz w:val="24"/>
          <w:szCs w:val="24"/>
        </w:rPr>
      </w:pPr>
      <w:r>
        <w:rPr>
          <w:rFonts w:ascii="Times New Roman" w:hAnsi="Times New Roman" w:eastAsia="宋体" w:cs="宋体"/>
          <w:kern w:val="0"/>
          <w:sz w:val="24"/>
          <w:szCs w:val="24"/>
        </w:rPr>
        <w:t>（1）环境影响评价委托书；</w:t>
      </w:r>
    </w:p>
    <w:p w14:paraId="1C7969AB">
      <w:pPr>
        <w:widowControl/>
        <w:spacing w:line="360" w:lineRule="auto"/>
        <w:ind w:firstLine="480" w:firstLineChars="200"/>
        <w:rPr>
          <w:rFonts w:ascii="Times New Roman" w:hAnsi="Times New Roman" w:eastAsia="宋体" w:cs="宋体"/>
          <w:kern w:val="0"/>
          <w:sz w:val="24"/>
          <w:szCs w:val="24"/>
        </w:rPr>
      </w:pPr>
      <w:r>
        <w:rPr>
          <w:rFonts w:hint="eastAsia" w:ascii="Times New Roman" w:hAnsi="Times New Roman" w:eastAsia="宋体" w:cs="宋体"/>
          <w:kern w:val="0"/>
          <w:sz w:val="24"/>
          <w:szCs w:val="24"/>
        </w:rPr>
        <w:t>（2）</w:t>
      </w:r>
      <w:bookmarkStart w:id="155" w:name="_Hlk156316540"/>
      <w:r>
        <w:rPr>
          <w:rFonts w:hint="eastAsia" w:ascii="Times New Roman" w:hAnsi="Times New Roman" w:eastAsia="宋体" w:cs="宋体"/>
          <w:kern w:val="0"/>
          <w:sz w:val="24"/>
          <w:szCs w:val="24"/>
        </w:rPr>
        <w:t>《察布查尔县引调水工程</w:t>
      </w:r>
      <w:r>
        <w:rPr>
          <w:rFonts w:ascii="Times New Roman" w:hAnsi="Times New Roman" w:eastAsia="宋体" w:cs="宋体"/>
          <w:kern w:val="0"/>
          <w:sz w:val="24"/>
          <w:szCs w:val="24"/>
        </w:rPr>
        <w:t>可行性研究报告</w:t>
      </w:r>
      <w:r>
        <w:rPr>
          <w:rFonts w:hint="eastAsia" w:ascii="Times New Roman" w:hAnsi="Times New Roman" w:eastAsia="宋体" w:cs="宋体"/>
          <w:kern w:val="0"/>
          <w:sz w:val="24"/>
          <w:szCs w:val="24"/>
        </w:rPr>
        <w:t>》</w:t>
      </w:r>
      <w:bookmarkEnd w:id="155"/>
      <w:r>
        <w:rPr>
          <w:rFonts w:hint="eastAsia" w:ascii="Times New Roman" w:hAnsi="Times New Roman" w:eastAsia="宋体" w:cs="宋体"/>
          <w:kern w:val="0"/>
          <w:sz w:val="24"/>
          <w:szCs w:val="24"/>
        </w:rPr>
        <w:t>；</w:t>
      </w:r>
    </w:p>
    <w:p w14:paraId="78D7816F">
      <w:pPr>
        <w:widowControl/>
        <w:spacing w:line="360" w:lineRule="auto"/>
        <w:ind w:firstLine="480" w:firstLineChars="200"/>
        <w:rPr>
          <w:rFonts w:ascii="Times New Roman" w:hAnsi="Times New Roman" w:eastAsia="宋体" w:cs="宋体"/>
          <w:kern w:val="0"/>
          <w:sz w:val="24"/>
          <w:szCs w:val="24"/>
        </w:rPr>
      </w:pPr>
      <w:r>
        <w:rPr>
          <w:rFonts w:hint="eastAsia" w:ascii="Times New Roman" w:hAnsi="Times New Roman" w:eastAsia="宋体" w:cs="宋体"/>
          <w:kern w:val="0"/>
          <w:sz w:val="24"/>
          <w:szCs w:val="24"/>
        </w:rPr>
        <w:t>（3）《察布查尔县引调水工程初步设计</w:t>
      </w:r>
      <w:r>
        <w:rPr>
          <w:rFonts w:ascii="Times New Roman" w:hAnsi="Times New Roman" w:eastAsia="宋体" w:cs="宋体"/>
          <w:kern w:val="0"/>
          <w:sz w:val="24"/>
          <w:szCs w:val="24"/>
        </w:rPr>
        <w:t>报告</w:t>
      </w:r>
      <w:r>
        <w:rPr>
          <w:rFonts w:hint="eastAsia" w:ascii="Times New Roman" w:hAnsi="Times New Roman" w:eastAsia="宋体" w:cs="宋体"/>
          <w:kern w:val="0"/>
          <w:sz w:val="24"/>
          <w:szCs w:val="24"/>
        </w:rPr>
        <w:t>》；</w:t>
      </w:r>
    </w:p>
    <w:p w14:paraId="7E8D87FD">
      <w:pPr>
        <w:widowControl/>
        <w:spacing w:line="360" w:lineRule="auto"/>
        <w:ind w:firstLine="480" w:firstLineChars="200"/>
        <w:rPr>
          <w:rFonts w:ascii="Times New Roman" w:hAnsi="Times New Roman" w:eastAsia="宋体" w:cs="宋体"/>
          <w:kern w:val="0"/>
          <w:sz w:val="24"/>
          <w:szCs w:val="24"/>
        </w:rPr>
      </w:pPr>
      <w:r>
        <w:rPr>
          <w:rFonts w:hint="eastAsia" w:ascii="Times New Roman" w:hAnsi="Times New Roman" w:eastAsia="宋体" w:cs="宋体"/>
          <w:kern w:val="0"/>
          <w:sz w:val="24"/>
          <w:szCs w:val="24"/>
        </w:rPr>
        <w:t>（4）《察布查尔县引调水工程水土保持方案》；</w:t>
      </w:r>
    </w:p>
    <w:p w14:paraId="16A7011B">
      <w:pPr>
        <w:widowControl/>
        <w:spacing w:line="360" w:lineRule="auto"/>
        <w:ind w:firstLine="480" w:firstLineChars="200"/>
        <w:rPr>
          <w:rFonts w:ascii="Times New Roman" w:hAnsi="Times New Roman" w:eastAsia="宋体" w:cs="宋体"/>
          <w:kern w:val="0"/>
          <w:sz w:val="24"/>
          <w:szCs w:val="24"/>
        </w:rPr>
      </w:pPr>
      <w:r>
        <w:rPr>
          <w:rFonts w:hint="eastAsia" w:ascii="Times New Roman" w:hAnsi="Times New Roman" w:eastAsia="宋体" w:cs="宋体"/>
          <w:kern w:val="0"/>
          <w:sz w:val="24"/>
          <w:szCs w:val="24"/>
        </w:rPr>
        <w:t>（5）《察布查尔县引调水工程水资源论证报告》。</w:t>
      </w:r>
    </w:p>
    <w:p w14:paraId="4845A9CF">
      <w:pPr>
        <w:widowControl/>
        <w:spacing w:line="360" w:lineRule="auto"/>
        <w:ind w:firstLine="480" w:firstLineChars="200"/>
        <w:rPr>
          <w:rFonts w:ascii="Times New Roman" w:hAnsi="Times New Roman" w:eastAsia="宋体" w:cs="宋体"/>
          <w:kern w:val="0"/>
          <w:sz w:val="24"/>
          <w:szCs w:val="24"/>
        </w:rPr>
      </w:pPr>
    </w:p>
    <w:p w14:paraId="3F897805">
      <w:pPr>
        <w:keepNext/>
        <w:keepLines/>
        <w:widowControl/>
        <w:spacing w:line="360" w:lineRule="auto"/>
        <w:jc w:val="left"/>
        <w:outlineLvl w:val="1"/>
        <w:rPr>
          <w:rFonts w:ascii="Times New Roman" w:hAnsi="Times New Roman" w:eastAsia="黑体" w:cs="宋体"/>
          <w:bCs/>
          <w:kern w:val="0"/>
          <w:sz w:val="32"/>
          <w:szCs w:val="32"/>
        </w:rPr>
      </w:pPr>
      <w:bookmarkStart w:id="156" w:name="_Toc144827126"/>
      <w:bookmarkStart w:id="157" w:name="_Toc128510062"/>
      <w:bookmarkStart w:id="158" w:name="_Toc116962471"/>
      <w:bookmarkStart w:id="159" w:name="_Toc410491232"/>
      <w:bookmarkStart w:id="160" w:name="_Toc500702983"/>
      <w:bookmarkStart w:id="161" w:name="_Toc322614200"/>
      <w:bookmarkStart w:id="162" w:name="_Toc201368131"/>
      <w:bookmarkStart w:id="163" w:name="_Toc10363504"/>
      <w:bookmarkStart w:id="164" w:name="_Toc105695202"/>
      <w:bookmarkStart w:id="165" w:name="_Toc416547957"/>
      <w:bookmarkStart w:id="166" w:name="_Toc247540582"/>
      <w:bookmarkStart w:id="167" w:name="_Toc416547801"/>
      <w:bookmarkStart w:id="168" w:name="_Toc184113754"/>
      <w:bookmarkStart w:id="169" w:name="_Toc196882173"/>
      <w:bookmarkStart w:id="170" w:name="_Toc436321091"/>
      <w:bookmarkStart w:id="171" w:name="_Toc12577"/>
      <w:bookmarkStart w:id="172" w:name="_Toc416877711"/>
      <w:bookmarkStart w:id="173" w:name="_Toc453666546"/>
      <w:bookmarkStart w:id="174" w:name="_Toc91500327"/>
      <w:r>
        <w:rPr>
          <w:rFonts w:hint="eastAsia" w:ascii="Times New Roman" w:hAnsi="Times New Roman" w:eastAsia="黑体" w:cs="宋体"/>
          <w:bCs/>
          <w:kern w:val="0"/>
          <w:sz w:val="32"/>
          <w:szCs w:val="32"/>
        </w:rPr>
        <w:t>2</w:t>
      </w:r>
      <w:r>
        <w:rPr>
          <w:rFonts w:ascii="Times New Roman" w:hAnsi="Times New Roman" w:eastAsia="黑体" w:cs="宋体"/>
          <w:bCs/>
          <w:kern w:val="0"/>
          <w:sz w:val="32"/>
          <w:szCs w:val="32"/>
        </w:rPr>
        <w:t>.3 评价标准</w:t>
      </w:r>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p>
    <w:p w14:paraId="17CE3781">
      <w:pPr>
        <w:keepNext/>
        <w:keepLines/>
        <w:widowControl/>
        <w:spacing w:line="360" w:lineRule="auto"/>
        <w:jc w:val="left"/>
        <w:outlineLvl w:val="2"/>
        <w:rPr>
          <w:rFonts w:ascii="Times New Roman" w:hAnsi="Times New Roman" w:eastAsia="黑体" w:cs="宋体"/>
          <w:kern w:val="0"/>
          <w:sz w:val="28"/>
          <w:szCs w:val="28"/>
        </w:rPr>
      </w:pPr>
      <w:bookmarkStart w:id="175" w:name="_Toc500702984"/>
      <w:bookmarkStart w:id="176" w:name="_Toc91082801"/>
      <w:bookmarkStart w:id="177" w:name="_Toc453666547"/>
      <w:bookmarkStart w:id="178" w:name="_Toc10363744"/>
      <w:bookmarkStart w:id="179" w:name="_Toc436321092"/>
      <w:bookmarkStart w:id="180" w:name="_Toc486434319"/>
      <w:bookmarkStart w:id="181" w:name="_Toc91500328"/>
      <w:bookmarkStart w:id="182" w:name="_Toc416877712"/>
      <w:bookmarkStart w:id="183" w:name="_Toc410491233"/>
      <w:bookmarkStart w:id="184" w:name="_Toc449902412"/>
      <w:bookmarkStart w:id="185" w:name="_Toc91499221"/>
      <w:bookmarkStart w:id="186" w:name="_Toc247540583"/>
      <w:bookmarkStart w:id="187" w:name="_Toc91499016"/>
      <w:bookmarkStart w:id="188" w:name="_Toc105695203"/>
      <w:bookmarkStart w:id="189" w:name="_Toc17105085"/>
      <w:bookmarkStart w:id="190" w:name="_Toc10363505"/>
      <w:bookmarkStart w:id="191" w:name="_Toc91496524"/>
      <w:r>
        <w:rPr>
          <w:rFonts w:hint="eastAsia" w:ascii="Times New Roman" w:hAnsi="Times New Roman" w:eastAsia="黑体" w:cs="宋体"/>
          <w:kern w:val="0"/>
          <w:sz w:val="28"/>
          <w:szCs w:val="28"/>
        </w:rPr>
        <w:t>2</w:t>
      </w:r>
      <w:r>
        <w:rPr>
          <w:rFonts w:ascii="Times New Roman" w:hAnsi="Times New Roman" w:eastAsia="黑体" w:cs="宋体"/>
          <w:kern w:val="0"/>
          <w:sz w:val="28"/>
          <w:szCs w:val="28"/>
        </w:rPr>
        <w:t>.3.1 地表水环境</w:t>
      </w:r>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p>
    <w:p w14:paraId="5D34019D">
      <w:pPr>
        <w:widowControl/>
        <w:spacing w:line="360" w:lineRule="auto"/>
        <w:ind w:firstLine="480" w:firstLineChars="200"/>
        <w:rPr>
          <w:rFonts w:ascii="Times New Roman" w:hAnsi="Times New Roman" w:eastAsia="宋体" w:cs="宋体"/>
          <w:kern w:val="0"/>
          <w:sz w:val="20"/>
          <w:szCs w:val="24"/>
        </w:rPr>
      </w:pPr>
      <w:bookmarkStart w:id="192" w:name="_Toc486434320"/>
      <w:bookmarkStart w:id="193" w:name="_Toc449902413"/>
      <w:bookmarkStart w:id="194" w:name="_Toc453666548"/>
      <w:bookmarkStart w:id="195" w:name="_Toc416877713"/>
      <w:bookmarkStart w:id="196" w:name="_Toc500702985"/>
      <w:bookmarkStart w:id="197" w:name="_Toc410491234"/>
      <w:bookmarkStart w:id="198" w:name="_Toc436321093"/>
      <w:r>
        <w:rPr>
          <w:rFonts w:ascii="Times New Roman" w:hAnsi="Times New Roman" w:eastAsia="宋体" w:cs="宋体"/>
          <w:kern w:val="0"/>
          <w:sz w:val="24"/>
          <w:szCs w:val="24"/>
        </w:rPr>
        <w:t>（1）环境质量标准</w:t>
      </w:r>
    </w:p>
    <w:p w14:paraId="2F2ED541">
      <w:pPr>
        <w:widowControl/>
        <w:spacing w:line="360" w:lineRule="auto"/>
        <w:ind w:firstLine="480" w:firstLineChars="200"/>
        <w:rPr>
          <w:rFonts w:ascii="Times New Roman" w:hAnsi="Times New Roman" w:eastAsia="宋体" w:cs="宋体"/>
          <w:kern w:val="0"/>
          <w:sz w:val="24"/>
          <w:szCs w:val="24"/>
        </w:rPr>
      </w:pPr>
      <w:r>
        <w:rPr>
          <w:rFonts w:hint="eastAsia" w:ascii="Times New Roman" w:hAnsi="Times New Roman" w:eastAsia="宋体" w:cs="宋体"/>
          <w:kern w:val="0"/>
          <w:sz w:val="24"/>
          <w:szCs w:val="24"/>
        </w:rPr>
        <w:t>本工程在察稻总干渠桩号20+250处引水，察稻总干渠从伊犁河干流察稻总干渠渠首处引水。根据《中国新疆水环境功能区划》，伊犁河干流察稻总干渠渠首所在河段水质目标为Ⅲ类，根据《伊犁州直生态环境分区管控动态更新成果》，察稻总干渠渠首所处河段水质控制目标为</w:t>
      </w:r>
      <w:r>
        <w:rPr>
          <w:rFonts w:hint="eastAsia" w:ascii="宋体" w:hAnsi="宋体" w:eastAsia="宋体" w:cs="宋体"/>
          <w:kern w:val="0"/>
          <w:sz w:val="24"/>
          <w:szCs w:val="24"/>
        </w:rPr>
        <w:t>Ⅱ</w:t>
      </w:r>
      <w:r>
        <w:rPr>
          <w:rFonts w:hint="eastAsia" w:ascii="Times New Roman" w:hAnsi="Times New Roman" w:eastAsia="宋体" w:cs="宋体"/>
          <w:kern w:val="0"/>
          <w:sz w:val="24"/>
          <w:szCs w:val="24"/>
        </w:rPr>
        <w:t>类。综上，本次察布查尔县引调水工程水质目标执行Ⅱ类水质标准。具体见表2.3-1。</w:t>
      </w:r>
    </w:p>
    <w:p w14:paraId="428F9794">
      <w:pPr>
        <w:widowControl/>
        <w:tabs>
          <w:tab w:val="left" w:pos="900"/>
          <w:tab w:val="left" w:pos="1080"/>
        </w:tabs>
        <w:autoSpaceDE w:val="0"/>
        <w:autoSpaceDN w:val="0"/>
        <w:ind w:firstLine="120" w:firstLineChars="50"/>
        <w:jc w:val="center"/>
        <w:rPr>
          <w:rFonts w:ascii="Times New Roman" w:hAnsi="Times New Roman" w:eastAsia="黑体" w:cs="宋体"/>
          <w:kern w:val="0"/>
          <w:sz w:val="24"/>
          <w:szCs w:val="24"/>
        </w:rPr>
        <w:sectPr>
          <w:pgSz w:w="11906" w:h="16838"/>
          <w:pgMar w:top="1474" w:right="1474" w:bottom="1474" w:left="1474" w:header="851" w:footer="992" w:gutter="0"/>
          <w:cols w:space="720" w:num="1"/>
          <w:docGrid w:linePitch="312" w:charSpace="0"/>
        </w:sectPr>
      </w:pPr>
    </w:p>
    <w:p w14:paraId="32B7E3B3">
      <w:pPr>
        <w:widowControl/>
        <w:tabs>
          <w:tab w:val="left" w:pos="900"/>
          <w:tab w:val="left" w:pos="1080"/>
        </w:tabs>
        <w:autoSpaceDE w:val="0"/>
        <w:autoSpaceDN w:val="0"/>
        <w:ind w:firstLine="120" w:firstLineChars="50"/>
        <w:jc w:val="center"/>
        <w:rPr>
          <w:rFonts w:ascii="Times New Roman" w:hAnsi="Times New Roman" w:eastAsia="黑体" w:cs="宋体"/>
          <w:kern w:val="0"/>
          <w:sz w:val="24"/>
          <w:szCs w:val="24"/>
        </w:rPr>
      </w:pPr>
      <w:r>
        <w:rPr>
          <w:rFonts w:ascii="Times New Roman" w:hAnsi="Times New Roman" w:eastAsia="黑体" w:cs="宋体"/>
          <w:kern w:val="0"/>
          <w:sz w:val="24"/>
          <w:szCs w:val="24"/>
        </w:rPr>
        <w:t>水质评价标准（基本项目摘录）</w:t>
      </w:r>
    </w:p>
    <w:p w14:paraId="53A70FA3">
      <w:pPr>
        <w:widowControl/>
        <w:adjustRightInd w:val="0"/>
        <w:snapToGrid w:val="0"/>
        <w:jc w:val="left"/>
        <w:rPr>
          <w:rFonts w:ascii="Times New Roman" w:hAnsi="Times New Roman" w:eastAsia="宋体" w:cs="Times New Roman"/>
          <w:kern w:val="0"/>
          <w:sz w:val="24"/>
        </w:rPr>
      </w:pPr>
      <w:r>
        <w:rPr>
          <w:rFonts w:ascii="Times New Roman" w:hAnsi="Times New Roman" w:eastAsia="宋体" w:cs="Times New Roman"/>
          <w:kern w:val="0"/>
          <w:sz w:val="24"/>
        </w:rPr>
        <w:t>表</w:t>
      </w:r>
      <w:r>
        <w:rPr>
          <w:rFonts w:hint="eastAsia" w:ascii="Times New Roman" w:hAnsi="Times New Roman" w:eastAsia="宋体" w:cs="Times New Roman"/>
          <w:kern w:val="0"/>
          <w:sz w:val="24"/>
        </w:rPr>
        <w:t>2</w:t>
      </w:r>
      <w:r>
        <w:rPr>
          <w:rFonts w:ascii="Times New Roman" w:hAnsi="Times New Roman" w:eastAsia="宋体" w:cs="Times New Roman"/>
          <w:kern w:val="0"/>
          <w:sz w:val="24"/>
        </w:rPr>
        <w:t>.3-</w:t>
      </w:r>
      <w:r>
        <w:rPr>
          <w:rFonts w:hint="eastAsia" w:ascii="Times New Roman" w:hAnsi="Times New Roman" w:eastAsia="宋体" w:cs="Times New Roman"/>
          <w:kern w:val="0"/>
          <w:sz w:val="24"/>
        </w:rPr>
        <w:t>1</w:t>
      </w:r>
    </w:p>
    <w:tbl>
      <w:tblPr>
        <w:tblStyle w:val="7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1" w:type="dxa"/>
          <w:bottom w:w="0" w:type="dxa"/>
          <w:right w:w="11" w:type="dxa"/>
        </w:tblCellMar>
      </w:tblPr>
      <w:tblGrid>
        <w:gridCol w:w="561"/>
        <w:gridCol w:w="2422"/>
        <w:gridCol w:w="1780"/>
        <w:gridCol w:w="640"/>
        <w:gridCol w:w="1705"/>
        <w:gridCol w:w="1872"/>
      </w:tblGrid>
      <w:tr w14:paraId="1D2F3F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223" w:hRule="atLeast"/>
          <w:jc w:val="center"/>
        </w:trPr>
        <w:tc>
          <w:tcPr>
            <w:tcW w:w="313" w:type="pct"/>
            <w:vMerge w:val="restart"/>
            <w:tcBorders>
              <w:top w:val="single" w:color="auto" w:sz="4" w:space="0"/>
              <w:left w:val="single" w:color="auto" w:sz="4" w:space="0"/>
              <w:bottom w:val="single" w:color="auto" w:sz="4" w:space="0"/>
              <w:right w:val="single" w:color="auto" w:sz="4" w:space="0"/>
            </w:tcBorders>
            <w:vAlign w:val="center"/>
          </w:tcPr>
          <w:p w14:paraId="4B0FB03D">
            <w:pPr>
              <w:widowControl/>
              <w:jc w:val="center"/>
              <w:rPr>
                <w:rFonts w:ascii="Times New Roman" w:hAnsi="Times New Roman" w:eastAsia="宋体" w:cs="Times New Roman"/>
                <w:szCs w:val="21"/>
              </w:rPr>
            </w:pPr>
            <w:r>
              <w:rPr>
                <w:rFonts w:ascii="宋体" w:hAnsi="宋体" w:eastAsia="宋体" w:cs="Times New Roman"/>
                <w:szCs w:val="21"/>
              </w:rPr>
              <w:t>序号</w:t>
            </w:r>
          </w:p>
        </w:tc>
        <w:tc>
          <w:tcPr>
            <w:tcW w:w="1348" w:type="pct"/>
            <w:vMerge w:val="restart"/>
            <w:tcBorders>
              <w:top w:val="single" w:color="auto" w:sz="4" w:space="0"/>
              <w:left w:val="single" w:color="auto" w:sz="4" w:space="0"/>
              <w:bottom w:val="single" w:color="auto" w:sz="4" w:space="0"/>
              <w:right w:val="single" w:color="auto" w:sz="4" w:space="0"/>
            </w:tcBorders>
            <w:vAlign w:val="center"/>
          </w:tcPr>
          <w:p w14:paraId="33E8EDB3">
            <w:pPr>
              <w:widowControl/>
              <w:jc w:val="center"/>
              <w:rPr>
                <w:rFonts w:ascii="Times New Roman" w:hAnsi="Times New Roman" w:eastAsia="宋体" w:cs="Times New Roman"/>
                <w:szCs w:val="21"/>
              </w:rPr>
            </w:pPr>
            <w:r>
              <w:rPr>
                <w:rFonts w:ascii="宋体" w:hAnsi="宋体" w:eastAsia="宋体" w:cs="Times New Roman"/>
                <w:szCs w:val="21"/>
              </w:rPr>
              <w:t>水质参数</w:t>
            </w:r>
          </w:p>
        </w:tc>
        <w:tc>
          <w:tcPr>
            <w:tcW w:w="991" w:type="pct"/>
            <w:tcBorders>
              <w:top w:val="single" w:color="auto" w:sz="4" w:space="0"/>
              <w:left w:val="single" w:color="auto" w:sz="4" w:space="0"/>
              <w:bottom w:val="single" w:color="auto" w:sz="4" w:space="0"/>
              <w:right w:val="single" w:color="auto" w:sz="4" w:space="0"/>
            </w:tcBorders>
            <w:vAlign w:val="center"/>
          </w:tcPr>
          <w:p w14:paraId="09F3C831">
            <w:pPr>
              <w:widowControl/>
              <w:jc w:val="center"/>
              <w:rPr>
                <w:rFonts w:ascii="Times New Roman" w:hAnsi="Times New Roman" w:eastAsia="宋体" w:cs="Times New Roman"/>
                <w:szCs w:val="21"/>
              </w:rPr>
            </w:pPr>
            <w:r>
              <w:rPr>
                <w:rFonts w:ascii="宋体" w:hAnsi="宋体" w:eastAsia="宋体" w:cs="Times New Roman"/>
                <w:szCs w:val="21"/>
              </w:rPr>
              <w:t>分类标准（</w:t>
            </w:r>
            <w:r>
              <w:rPr>
                <w:rFonts w:ascii="Times New Roman" w:hAnsi="Times New Roman" w:eastAsia="宋体" w:cs="Times New Roman"/>
                <w:szCs w:val="21"/>
              </w:rPr>
              <w:t>mg/L</w:t>
            </w:r>
            <w:r>
              <w:rPr>
                <w:rFonts w:ascii="宋体" w:hAnsi="宋体" w:eastAsia="宋体" w:cs="Times New Roman"/>
                <w:szCs w:val="21"/>
              </w:rPr>
              <w:t>）</w:t>
            </w:r>
          </w:p>
        </w:tc>
        <w:tc>
          <w:tcPr>
            <w:tcW w:w="356" w:type="pct"/>
            <w:vMerge w:val="restart"/>
            <w:tcBorders>
              <w:top w:val="single" w:color="auto" w:sz="4" w:space="0"/>
              <w:left w:val="single" w:color="auto" w:sz="4" w:space="0"/>
              <w:bottom w:val="single" w:color="auto" w:sz="4" w:space="0"/>
              <w:right w:val="single" w:color="auto" w:sz="4" w:space="0"/>
            </w:tcBorders>
            <w:vAlign w:val="center"/>
          </w:tcPr>
          <w:p w14:paraId="6853C34F">
            <w:pPr>
              <w:widowControl/>
              <w:jc w:val="center"/>
              <w:rPr>
                <w:rFonts w:ascii="Times New Roman" w:hAnsi="Times New Roman" w:eastAsia="宋体" w:cs="Times New Roman"/>
                <w:szCs w:val="21"/>
              </w:rPr>
            </w:pPr>
            <w:r>
              <w:rPr>
                <w:rFonts w:ascii="宋体" w:hAnsi="宋体" w:eastAsia="宋体" w:cs="Times New Roman"/>
                <w:szCs w:val="21"/>
              </w:rPr>
              <w:t>序号</w:t>
            </w:r>
          </w:p>
        </w:tc>
        <w:tc>
          <w:tcPr>
            <w:tcW w:w="949" w:type="pct"/>
            <w:vMerge w:val="restart"/>
            <w:tcBorders>
              <w:top w:val="single" w:color="auto" w:sz="4" w:space="0"/>
              <w:left w:val="single" w:color="auto" w:sz="4" w:space="0"/>
              <w:bottom w:val="single" w:color="auto" w:sz="4" w:space="0"/>
              <w:right w:val="single" w:color="auto" w:sz="4" w:space="0"/>
            </w:tcBorders>
            <w:vAlign w:val="center"/>
          </w:tcPr>
          <w:p w14:paraId="7078A0C9">
            <w:pPr>
              <w:widowControl/>
              <w:jc w:val="center"/>
              <w:rPr>
                <w:rFonts w:ascii="Times New Roman" w:hAnsi="Times New Roman" w:eastAsia="宋体" w:cs="Times New Roman"/>
                <w:szCs w:val="21"/>
              </w:rPr>
            </w:pPr>
            <w:r>
              <w:rPr>
                <w:rFonts w:ascii="宋体" w:hAnsi="宋体" w:eastAsia="宋体" w:cs="Times New Roman"/>
                <w:szCs w:val="21"/>
              </w:rPr>
              <w:t>水质参数</w:t>
            </w:r>
          </w:p>
        </w:tc>
        <w:tc>
          <w:tcPr>
            <w:tcW w:w="1042" w:type="pct"/>
            <w:tcBorders>
              <w:top w:val="single" w:color="auto" w:sz="4" w:space="0"/>
              <w:left w:val="single" w:color="auto" w:sz="4" w:space="0"/>
              <w:bottom w:val="nil"/>
              <w:right w:val="single" w:color="auto" w:sz="4" w:space="0"/>
            </w:tcBorders>
            <w:vAlign w:val="center"/>
          </w:tcPr>
          <w:p w14:paraId="5EBD3F38">
            <w:pPr>
              <w:widowControl/>
              <w:jc w:val="center"/>
              <w:rPr>
                <w:rFonts w:ascii="Times New Roman" w:hAnsi="Times New Roman" w:eastAsia="宋体" w:cs="Times New Roman"/>
                <w:szCs w:val="21"/>
              </w:rPr>
            </w:pPr>
            <w:r>
              <w:rPr>
                <w:rFonts w:ascii="宋体" w:hAnsi="宋体" w:eastAsia="宋体" w:cs="Times New Roman"/>
                <w:szCs w:val="21"/>
              </w:rPr>
              <w:t>分类标准（</w:t>
            </w:r>
            <w:r>
              <w:rPr>
                <w:rFonts w:ascii="Times New Roman" w:hAnsi="Times New Roman" w:eastAsia="宋体" w:cs="Times New Roman"/>
                <w:szCs w:val="21"/>
              </w:rPr>
              <w:t>mg/L</w:t>
            </w:r>
            <w:r>
              <w:rPr>
                <w:rFonts w:ascii="宋体" w:hAnsi="宋体" w:eastAsia="宋体" w:cs="Times New Roman"/>
                <w:szCs w:val="21"/>
              </w:rPr>
              <w:t>）</w:t>
            </w:r>
          </w:p>
        </w:tc>
      </w:tr>
      <w:tr w14:paraId="4B8EB6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223" w:hRule="atLeast"/>
          <w:jc w:val="center"/>
        </w:trPr>
        <w:tc>
          <w:tcPr>
            <w:tcW w:w="313" w:type="pct"/>
            <w:vMerge w:val="continue"/>
            <w:tcBorders>
              <w:top w:val="single" w:color="auto" w:sz="4" w:space="0"/>
              <w:left w:val="single" w:color="auto" w:sz="4" w:space="0"/>
              <w:bottom w:val="single" w:color="auto" w:sz="4" w:space="0"/>
              <w:right w:val="single" w:color="auto" w:sz="4" w:space="0"/>
            </w:tcBorders>
            <w:vAlign w:val="center"/>
          </w:tcPr>
          <w:p w14:paraId="38A22580">
            <w:pPr>
              <w:widowControl/>
              <w:jc w:val="left"/>
              <w:rPr>
                <w:rFonts w:ascii="Times New Roman" w:hAnsi="Times New Roman" w:eastAsia="宋体" w:cs="Times New Roman"/>
                <w:szCs w:val="21"/>
              </w:rPr>
            </w:pPr>
          </w:p>
        </w:tc>
        <w:tc>
          <w:tcPr>
            <w:tcW w:w="1348" w:type="pct"/>
            <w:vMerge w:val="continue"/>
            <w:tcBorders>
              <w:top w:val="single" w:color="auto" w:sz="4" w:space="0"/>
              <w:left w:val="single" w:color="auto" w:sz="4" w:space="0"/>
              <w:bottom w:val="single" w:color="auto" w:sz="4" w:space="0"/>
              <w:right w:val="single" w:color="auto" w:sz="4" w:space="0"/>
            </w:tcBorders>
            <w:vAlign w:val="center"/>
          </w:tcPr>
          <w:p w14:paraId="3F85699B">
            <w:pPr>
              <w:widowControl/>
              <w:jc w:val="left"/>
              <w:rPr>
                <w:rFonts w:ascii="Times New Roman" w:hAnsi="Times New Roman" w:eastAsia="宋体" w:cs="Times New Roman"/>
                <w:szCs w:val="21"/>
              </w:rPr>
            </w:pPr>
          </w:p>
        </w:tc>
        <w:tc>
          <w:tcPr>
            <w:tcW w:w="991" w:type="pct"/>
            <w:tcBorders>
              <w:top w:val="single" w:color="auto" w:sz="4" w:space="0"/>
              <w:left w:val="single" w:color="auto" w:sz="4" w:space="0"/>
              <w:bottom w:val="single" w:color="auto" w:sz="4" w:space="0"/>
              <w:right w:val="single" w:color="auto" w:sz="4" w:space="0"/>
            </w:tcBorders>
            <w:vAlign w:val="center"/>
          </w:tcPr>
          <w:p w14:paraId="7C312B6F">
            <w:pPr>
              <w:widowControl/>
              <w:jc w:val="center"/>
              <w:rPr>
                <w:rFonts w:ascii="Times New Roman" w:hAnsi="Times New Roman" w:eastAsia="宋体" w:cs="Times New Roman"/>
                <w:szCs w:val="21"/>
              </w:rPr>
            </w:pPr>
            <w:r>
              <w:rPr>
                <w:rFonts w:ascii="Times New Roman" w:hAnsi="Times New Roman" w:eastAsia="宋体" w:cs="Times New Roman"/>
                <w:szCs w:val="21"/>
              </w:rPr>
              <w:t>Ⅱ</w:t>
            </w:r>
            <w:r>
              <w:rPr>
                <w:rFonts w:ascii="宋体" w:hAnsi="宋体" w:eastAsia="宋体" w:cs="Times New Roman"/>
                <w:szCs w:val="21"/>
              </w:rPr>
              <w:t>类</w:t>
            </w:r>
          </w:p>
        </w:tc>
        <w:tc>
          <w:tcPr>
            <w:tcW w:w="356" w:type="pct"/>
            <w:vMerge w:val="continue"/>
            <w:tcBorders>
              <w:top w:val="single" w:color="auto" w:sz="4" w:space="0"/>
              <w:left w:val="single" w:color="auto" w:sz="4" w:space="0"/>
              <w:bottom w:val="single" w:color="auto" w:sz="4" w:space="0"/>
              <w:right w:val="single" w:color="auto" w:sz="4" w:space="0"/>
            </w:tcBorders>
            <w:vAlign w:val="center"/>
          </w:tcPr>
          <w:p w14:paraId="055C3026">
            <w:pPr>
              <w:widowControl/>
              <w:jc w:val="left"/>
              <w:rPr>
                <w:rFonts w:ascii="Times New Roman" w:hAnsi="Times New Roman" w:eastAsia="宋体" w:cs="Times New Roman"/>
                <w:szCs w:val="21"/>
              </w:rPr>
            </w:pPr>
          </w:p>
        </w:tc>
        <w:tc>
          <w:tcPr>
            <w:tcW w:w="949" w:type="pct"/>
            <w:vMerge w:val="continue"/>
            <w:tcBorders>
              <w:top w:val="single" w:color="auto" w:sz="4" w:space="0"/>
              <w:left w:val="single" w:color="auto" w:sz="4" w:space="0"/>
              <w:bottom w:val="single" w:color="auto" w:sz="4" w:space="0"/>
              <w:right w:val="single" w:color="auto" w:sz="4" w:space="0"/>
            </w:tcBorders>
            <w:vAlign w:val="center"/>
          </w:tcPr>
          <w:p w14:paraId="3CAFC7CB">
            <w:pPr>
              <w:widowControl/>
              <w:jc w:val="left"/>
              <w:rPr>
                <w:rFonts w:ascii="Times New Roman" w:hAnsi="Times New Roman" w:eastAsia="宋体" w:cs="Times New Roman"/>
                <w:szCs w:val="21"/>
              </w:rPr>
            </w:pPr>
          </w:p>
        </w:tc>
        <w:tc>
          <w:tcPr>
            <w:tcW w:w="1042" w:type="pct"/>
            <w:tcBorders>
              <w:top w:val="single" w:color="auto" w:sz="4" w:space="0"/>
              <w:left w:val="single" w:color="auto" w:sz="4" w:space="0"/>
              <w:bottom w:val="single" w:color="auto" w:sz="4" w:space="0"/>
              <w:right w:val="single" w:color="auto" w:sz="4" w:space="0"/>
            </w:tcBorders>
            <w:vAlign w:val="center"/>
          </w:tcPr>
          <w:p w14:paraId="3E90941B">
            <w:pPr>
              <w:widowControl/>
              <w:jc w:val="center"/>
              <w:rPr>
                <w:rFonts w:ascii="Times New Roman" w:hAnsi="Times New Roman" w:eastAsia="宋体" w:cs="Times New Roman"/>
                <w:szCs w:val="21"/>
              </w:rPr>
            </w:pPr>
            <w:r>
              <w:rPr>
                <w:rFonts w:ascii="Times New Roman" w:hAnsi="Times New Roman" w:eastAsia="宋体" w:cs="Times New Roman"/>
                <w:szCs w:val="21"/>
              </w:rPr>
              <w:t>Ⅱ</w:t>
            </w:r>
            <w:r>
              <w:rPr>
                <w:rFonts w:ascii="宋体" w:hAnsi="宋体" w:eastAsia="宋体" w:cs="Times New Roman"/>
                <w:szCs w:val="21"/>
              </w:rPr>
              <w:t>类</w:t>
            </w:r>
          </w:p>
        </w:tc>
      </w:tr>
      <w:tr w14:paraId="282873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223" w:hRule="atLeast"/>
          <w:jc w:val="center"/>
        </w:trPr>
        <w:tc>
          <w:tcPr>
            <w:tcW w:w="313" w:type="pct"/>
            <w:tcBorders>
              <w:top w:val="single" w:color="auto" w:sz="4" w:space="0"/>
              <w:left w:val="single" w:color="auto" w:sz="4" w:space="0"/>
              <w:bottom w:val="single" w:color="auto" w:sz="4" w:space="0"/>
              <w:right w:val="single" w:color="auto" w:sz="4" w:space="0"/>
            </w:tcBorders>
            <w:vAlign w:val="center"/>
          </w:tcPr>
          <w:p w14:paraId="3CEC4182">
            <w:pPr>
              <w:widowControl/>
              <w:jc w:val="center"/>
              <w:rPr>
                <w:rFonts w:ascii="Times New Roman" w:hAnsi="Times New Roman" w:eastAsia="宋体" w:cs="Times New Roman"/>
                <w:szCs w:val="21"/>
              </w:rPr>
            </w:pPr>
            <w:r>
              <w:rPr>
                <w:rFonts w:ascii="Times New Roman" w:hAnsi="Times New Roman" w:eastAsia="宋体" w:cs="Times New Roman"/>
                <w:szCs w:val="21"/>
              </w:rPr>
              <w:t>1</w:t>
            </w:r>
          </w:p>
        </w:tc>
        <w:tc>
          <w:tcPr>
            <w:tcW w:w="1348" w:type="pct"/>
            <w:tcBorders>
              <w:top w:val="single" w:color="auto" w:sz="4" w:space="0"/>
              <w:left w:val="single" w:color="auto" w:sz="4" w:space="0"/>
              <w:bottom w:val="single" w:color="auto" w:sz="4" w:space="0"/>
              <w:right w:val="single" w:color="auto" w:sz="4" w:space="0"/>
            </w:tcBorders>
            <w:vAlign w:val="center"/>
          </w:tcPr>
          <w:p w14:paraId="4E99F80F">
            <w:pPr>
              <w:widowControl/>
              <w:jc w:val="center"/>
              <w:rPr>
                <w:rFonts w:ascii="Times New Roman" w:hAnsi="Times New Roman" w:eastAsia="宋体" w:cs="Times New Roman"/>
                <w:szCs w:val="21"/>
              </w:rPr>
            </w:pPr>
            <w:r>
              <w:rPr>
                <w:rFonts w:ascii="Times New Roman" w:hAnsi="Times New Roman" w:eastAsia="宋体" w:cs="Times New Roman"/>
                <w:szCs w:val="21"/>
              </w:rPr>
              <w:t>pH</w:t>
            </w:r>
            <w:r>
              <w:rPr>
                <w:rFonts w:ascii="宋体" w:hAnsi="宋体" w:eastAsia="宋体" w:cs="Times New Roman"/>
                <w:szCs w:val="21"/>
              </w:rPr>
              <w:t>（无量纲）</w:t>
            </w:r>
            <w:r>
              <w:rPr>
                <w:rFonts w:hint="eastAsia" w:ascii="宋体" w:hAnsi="宋体" w:eastAsia="宋体" w:cs="Calibri"/>
                <w:szCs w:val="21"/>
              </w:rPr>
              <w:t>≦</w:t>
            </w:r>
          </w:p>
        </w:tc>
        <w:tc>
          <w:tcPr>
            <w:tcW w:w="991" w:type="pct"/>
            <w:tcBorders>
              <w:top w:val="single" w:color="auto" w:sz="4" w:space="0"/>
              <w:left w:val="single" w:color="auto" w:sz="4" w:space="0"/>
              <w:bottom w:val="single" w:color="auto" w:sz="4" w:space="0"/>
              <w:right w:val="single" w:color="auto" w:sz="4" w:space="0"/>
            </w:tcBorders>
            <w:vAlign w:val="center"/>
          </w:tcPr>
          <w:p w14:paraId="03CE3D81">
            <w:pPr>
              <w:widowControl/>
              <w:jc w:val="center"/>
              <w:rPr>
                <w:rFonts w:ascii="Times New Roman" w:hAnsi="Times New Roman" w:eastAsia="宋体" w:cs="Times New Roman"/>
                <w:szCs w:val="21"/>
              </w:rPr>
            </w:pPr>
            <w:r>
              <w:rPr>
                <w:rFonts w:ascii="Times New Roman" w:hAnsi="Times New Roman" w:eastAsia="宋体" w:cs="Times New Roman"/>
                <w:szCs w:val="21"/>
              </w:rPr>
              <w:t>6</w:t>
            </w:r>
            <w:r>
              <w:rPr>
                <w:rFonts w:ascii="宋体" w:hAnsi="宋体" w:eastAsia="宋体" w:cs="Times New Roman"/>
                <w:szCs w:val="21"/>
              </w:rPr>
              <w:t>～</w:t>
            </w:r>
            <w:r>
              <w:rPr>
                <w:rFonts w:ascii="Times New Roman" w:hAnsi="Times New Roman" w:eastAsia="宋体" w:cs="Times New Roman"/>
                <w:szCs w:val="21"/>
              </w:rPr>
              <w:t>9</w:t>
            </w:r>
          </w:p>
        </w:tc>
        <w:tc>
          <w:tcPr>
            <w:tcW w:w="356" w:type="pct"/>
            <w:tcBorders>
              <w:top w:val="single" w:color="auto" w:sz="4" w:space="0"/>
              <w:left w:val="single" w:color="auto" w:sz="4" w:space="0"/>
              <w:bottom w:val="single" w:color="auto" w:sz="4" w:space="0"/>
              <w:right w:val="single" w:color="auto" w:sz="4" w:space="0"/>
            </w:tcBorders>
            <w:vAlign w:val="center"/>
          </w:tcPr>
          <w:p w14:paraId="1A1A407A">
            <w:pPr>
              <w:widowControl/>
              <w:jc w:val="center"/>
              <w:rPr>
                <w:rFonts w:ascii="Times New Roman" w:hAnsi="Times New Roman" w:eastAsia="宋体" w:cs="Times New Roman"/>
                <w:szCs w:val="21"/>
              </w:rPr>
            </w:pPr>
            <w:r>
              <w:rPr>
                <w:rFonts w:ascii="Times New Roman" w:hAnsi="Times New Roman" w:eastAsia="宋体" w:cs="Times New Roman"/>
                <w:szCs w:val="21"/>
              </w:rPr>
              <w:t>12</w:t>
            </w:r>
          </w:p>
        </w:tc>
        <w:tc>
          <w:tcPr>
            <w:tcW w:w="949" w:type="pct"/>
            <w:tcBorders>
              <w:top w:val="single" w:color="auto" w:sz="4" w:space="0"/>
              <w:left w:val="single" w:color="auto" w:sz="4" w:space="0"/>
              <w:bottom w:val="single" w:color="auto" w:sz="4" w:space="0"/>
              <w:right w:val="single" w:color="auto" w:sz="4" w:space="0"/>
            </w:tcBorders>
            <w:vAlign w:val="center"/>
          </w:tcPr>
          <w:p w14:paraId="7C284E26">
            <w:pPr>
              <w:widowControl/>
              <w:jc w:val="center"/>
              <w:rPr>
                <w:rFonts w:ascii="Times New Roman" w:hAnsi="Times New Roman" w:eastAsia="宋体" w:cs="Times New Roman"/>
                <w:szCs w:val="21"/>
              </w:rPr>
            </w:pPr>
            <w:r>
              <w:rPr>
                <w:rFonts w:ascii="宋体" w:hAnsi="宋体" w:eastAsia="宋体" w:cs="Times New Roman"/>
                <w:szCs w:val="21"/>
              </w:rPr>
              <w:t>硫化物</w:t>
            </w:r>
            <w:r>
              <w:rPr>
                <w:rFonts w:hint="eastAsia" w:ascii="宋体" w:hAnsi="宋体" w:eastAsia="宋体" w:cs="Calibri"/>
                <w:szCs w:val="21"/>
              </w:rPr>
              <w:t>≦</w:t>
            </w:r>
          </w:p>
        </w:tc>
        <w:tc>
          <w:tcPr>
            <w:tcW w:w="1042" w:type="pct"/>
            <w:tcBorders>
              <w:top w:val="single" w:color="auto" w:sz="4" w:space="0"/>
              <w:left w:val="single" w:color="auto" w:sz="4" w:space="0"/>
              <w:bottom w:val="single" w:color="auto" w:sz="4" w:space="0"/>
              <w:right w:val="single" w:color="auto" w:sz="4" w:space="0"/>
            </w:tcBorders>
            <w:vAlign w:val="center"/>
          </w:tcPr>
          <w:p w14:paraId="314B1319">
            <w:pPr>
              <w:widowControl/>
              <w:jc w:val="center"/>
              <w:rPr>
                <w:rFonts w:ascii="Times New Roman" w:hAnsi="Times New Roman" w:eastAsia="宋体" w:cs="Times New Roman"/>
                <w:szCs w:val="21"/>
              </w:rPr>
            </w:pPr>
            <w:r>
              <w:rPr>
                <w:rFonts w:ascii="Times New Roman" w:hAnsi="Times New Roman" w:eastAsia="宋体" w:cs="Times New Roman"/>
                <w:szCs w:val="21"/>
              </w:rPr>
              <w:t>0.1</w:t>
            </w:r>
          </w:p>
        </w:tc>
      </w:tr>
      <w:tr w14:paraId="2478C4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223" w:hRule="atLeast"/>
          <w:jc w:val="center"/>
        </w:trPr>
        <w:tc>
          <w:tcPr>
            <w:tcW w:w="313" w:type="pct"/>
            <w:tcBorders>
              <w:top w:val="single" w:color="auto" w:sz="4" w:space="0"/>
              <w:left w:val="single" w:color="auto" w:sz="4" w:space="0"/>
              <w:bottom w:val="single" w:color="auto" w:sz="4" w:space="0"/>
              <w:right w:val="single" w:color="auto" w:sz="4" w:space="0"/>
            </w:tcBorders>
            <w:vAlign w:val="center"/>
          </w:tcPr>
          <w:p w14:paraId="32DD6822">
            <w:pPr>
              <w:widowControl/>
              <w:jc w:val="center"/>
              <w:rPr>
                <w:rFonts w:ascii="Times New Roman" w:hAnsi="Times New Roman" w:eastAsia="宋体" w:cs="Times New Roman"/>
                <w:szCs w:val="21"/>
              </w:rPr>
            </w:pPr>
            <w:r>
              <w:rPr>
                <w:rFonts w:ascii="Times New Roman" w:hAnsi="Times New Roman" w:eastAsia="宋体" w:cs="Times New Roman"/>
                <w:szCs w:val="21"/>
              </w:rPr>
              <w:t>2</w:t>
            </w:r>
          </w:p>
        </w:tc>
        <w:tc>
          <w:tcPr>
            <w:tcW w:w="1348" w:type="pct"/>
            <w:tcBorders>
              <w:top w:val="single" w:color="auto" w:sz="4" w:space="0"/>
              <w:left w:val="single" w:color="auto" w:sz="4" w:space="0"/>
              <w:bottom w:val="single" w:color="auto" w:sz="4" w:space="0"/>
              <w:right w:val="single" w:color="auto" w:sz="4" w:space="0"/>
            </w:tcBorders>
            <w:vAlign w:val="center"/>
          </w:tcPr>
          <w:p w14:paraId="72F0BB89">
            <w:pPr>
              <w:widowControl/>
              <w:jc w:val="center"/>
              <w:rPr>
                <w:rFonts w:ascii="Times New Roman" w:hAnsi="Times New Roman" w:eastAsia="宋体" w:cs="Times New Roman"/>
                <w:szCs w:val="21"/>
              </w:rPr>
            </w:pPr>
            <w:r>
              <w:rPr>
                <w:rFonts w:ascii="宋体" w:hAnsi="宋体" w:eastAsia="宋体" w:cs="Times New Roman"/>
                <w:szCs w:val="21"/>
              </w:rPr>
              <w:t>溶解氧</w:t>
            </w:r>
            <w:r>
              <w:rPr>
                <w:rFonts w:ascii="Times New Roman" w:hAnsi="Times New Roman" w:eastAsia="宋体" w:cs="Times New Roman"/>
                <w:szCs w:val="21"/>
              </w:rPr>
              <w:t>≥</w:t>
            </w:r>
          </w:p>
        </w:tc>
        <w:tc>
          <w:tcPr>
            <w:tcW w:w="991" w:type="pct"/>
            <w:tcBorders>
              <w:top w:val="single" w:color="auto" w:sz="4" w:space="0"/>
              <w:left w:val="single" w:color="auto" w:sz="4" w:space="0"/>
              <w:bottom w:val="single" w:color="auto" w:sz="4" w:space="0"/>
              <w:right w:val="single" w:color="auto" w:sz="4" w:space="0"/>
            </w:tcBorders>
            <w:vAlign w:val="center"/>
          </w:tcPr>
          <w:p w14:paraId="18577926">
            <w:pPr>
              <w:widowControl/>
              <w:jc w:val="center"/>
              <w:rPr>
                <w:rFonts w:ascii="Times New Roman" w:hAnsi="Times New Roman" w:eastAsia="宋体" w:cs="Times New Roman"/>
                <w:szCs w:val="21"/>
              </w:rPr>
            </w:pPr>
            <w:r>
              <w:rPr>
                <w:rFonts w:ascii="Times New Roman" w:hAnsi="Times New Roman" w:eastAsia="宋体" w:cs="Times New Roman"/>
                <w:szCs w:val="21"/>
              </w:rPr>
              <w:t>6</w:t>
            </w:r>
          </w:p>
        </w:tc>
        <w:tc>
          <w:tcPr>
            <w:tcW w:w="356" w:type="pct"/>
            <w:tcBorders>
              <w:top w:val="single" w:color="auto" w:sz="4" w:space="0"/>
              <w:left w:val="single" w:color="auto" w:sz="4" w:space="0"/>
              <w:bottom w:val="single" w:color="auto" w:sz="4" w:space="0"/>
              <w:right w:val="single" w:color="auto" w:sz="4" w:space="0"/>
            </w:tcBorders>
            <w:vAlign w:val="center"/>
          </w:tcPr>
          <w:p w14:paraId="6ECF5C60">
            <w:pPr>
              <w:widowControl/>
              <w:jc w:val="center"/>
              <w:rPr>
                <w:rFonts w:ascii="Times New Roman" w:hAnsi="Times New Roman" w:eastAsia="宋体" w:cs="Times New Roman"/>
                <w:szCs w:val="21"/>
              </w:rPr>
            </w:pPr>
            <w:r>
              <w:rPr>
                <w:rFonts w:ascii="Times New Roman" w:hAnsi="Times New Roman" w:eastAsia="宋体" w:cs="Times New Roman"/>
                <w:szCs w:val="21"/>
              </w:rPr>
              <w:t>13</w:t>
            </w:r>
          </w:p>
        </w:tc>
        <w:tc>
          <w:tcPr>
            <w:tcW w:w="949" w:type="pct"/>
            <w:tcBorders>
              <w:top w:val="single" w:color="auto" w:sz="4" w:space="0"/>
              <w:left w:val="single" w:color="auto" w:sz="4" w:space="0"/>
              <w:bottom w:val="single" w:color="auto" w:sz="4" w:space="0"/>
              <w:right w:val="single" w:color="auto" w:sz="4" w:space="0"/>
            </w:tcBorders>
            <w:vAlign w:val="center"/>
          </w:tcPr>
          <w:p w14:paraId="2417CA36">
            <w:pPr>
              <w:widowControl/>
              <w:jc w:val="center"/>
              <w:rPr>
                <w:rFonts w:ascii="Times New Roman" w:hAnsi="Times New Roman" w:eastAsia="宋体" w:cs="Times New Roman"/>
                <w:szCs w:val="21"/>
              </w:rPr>
            </w:pPr>
            <w:r>
              <w:rPr>
                <w:rFonts w:ascii="宋体" w:hAnsi="宋体" w:eastAsia="宋体" w:cs="Times New Roman"/>
                <w:szCs w:val="21"/>
              </w:rPr>
              <w:t>砷</w:t>
            </w:r>
            <w:r>
              <w:rPr>
                <w:rFonts w:hint="eastAsia" w:ascii="宋体" w:hAnsi="宋体" w:eastAsia="宋体" w:cs="Calibri"/>
                <w:szCs w:val="21"/>
              </w:rPr>
              <w:t>≦</w:t>
            </w:r>
          </w:p>
        </w:tc>
        <w:tc>
          <w:tcPr>
            <w:tcW w:w="1042" w:type="pct"/>
            <w:tcBorders>
              <w:top w:val="single" w:color="auto" w:sz="4" w:space="0"/>
              <w:left w:val="single" w:color="auto" w:sz="4" w:space="0"/>
              <w:bottom w:val="single" w:color="auto" w:sz="4" w:space="0"/>
              <w:right w:val="single" w:color="auto" w:sz="4" w:space="0"/>
            </w:tcBorders>
            <w:vAlign w:val="center"/>
          </w:tcPr>
          <w:p w14:paraId="3FB52C7E">
            <w:pPr>
              <w:widowControl/>
              <w:jc w:val="center"/>
              <w:rPr>
                <w:rFonts w:ascii="Times New Roman" w:hAnsi="Times New Roman" w:eastAsia="宋体" w:cs="Times New Roman"/>
                <w:szCs w:val="21"/>
              </w:rPr>
            </w:pPr>
            <w:r>
              <w:rPr>
                <w:rFonts w:ascii="Times New Roman" w:hAnsi="Times New Roman" w:eastAsia="宋体" w:cs="Times New Roman"/>
                <w:szCs w:val="21"/>
              </w:rPr>
              <w:t>0.05</w:t>
            </w:r>
          </w:p>
        </w:tc>
      </w:tr>
      <w:tr w14:paraId="2F7932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223" w:hRule="atLeast"/>
          <w:jc w:val="center"/>
        </w:trPr>
        <w:tc>
          <w:tcPr>
            <w:tcW w:w="313" w:type="pct"/>
            <w:tcBorders>
              <w:top w:val="single" w:color="auto" w:sz="4" w:space="0"/>
              <w:left w:val="single" w:color="auto" w:sz="4" w:space="0"/>
              <w:bottom w:val="single" w:color="auto" w:sz="4" w:space="0"/>
              <w:right w:val="single" w:color="auto" w:sz="4" w:space="0"/>
            </w:tcBorders>
            <w:vAlign w:val="center"/>
          </w:tcPr>
          <w:p w14:paraId="48145D98">
            <w:pPr>
              <w:widowControl/>
              <w:jc w:val="center"/>
              <w:rPr>
                <w:rFonts w:ascii="Times New Roman" w:hAnsi="Times New Roman" w:eastAsia="宋体" w:cs="Times New Roman"/>
                <w:szCs w:val="21"/>
              </w:rPr>
            </w:pPr>
            <w:r>
              <w:rPr>
                <w:rFonts w:ascii="Times New Roman" w:hAnsi="Times New Roman" w:eastAsia="宋体" w:cs="Times New Roman"/>
                <w:szCs w:val="21"/>
              </w:rPr>
              <w:t>3</w:t>
            </w:r>
          </w:p>
        </w:tc>
        <w:tc>
          <w:tcPr>
            <w:tcW w:w="1348" w:type="pct"/>
            <w:tcBorders>
              <w:top w:val="single" w:color="auto" w:sz="4" w:space="0"/>
              <w:left w:val="single" w:color="auto" w:sz="4" w:space="0"/>
              <w:bottom w:val="single" w:color="auto" w:sz="4" w:space="0"/>
              <w:right w:val="single" w:color="auto" w:sz="4" w:space="0"/>
            </w:tcBorders>
            <w:vAlign w:val="center"/>
          </w:tcPr>
          <w:p w14:paraId="50575B72">
            <w:pPr>
              <w:widowControl/>
              <w:jc w:val="center"/>
              <w:rPr>
                <w:rFonts w:ascii="Times New Roman" w:hAnsi="Times New Roman" w:eastAsia="宋体" w:cs="Times New Roman"/>
                <w:szCs w:val="21"/>
              </w:rPr>
            </w:pPr>
            <w:r>
              <w:rPr>
                <w:rFonts w:ascii="宋体" w:hAnsi="宋体" w:eastAsia="宋体" w:cs="Times New Roman"/>
                <w:szCs w:val="21"/>
              </w:rPr>
              <w:t>高锰酸盐指数</w:t>
            </w:r>
            <w:r>
              <w:rPr>
                <w:rFonts w:ascii="Times New Roman" w:hAnsi="Times New Roman" w:eastAsia="宋体" w:cs="Times New Roman"/>
                <w:szCs w:val="21"/>
              </w:rPr>
              <w:t>≤</w:t>
            </w:r>
          </w:p>
        </w:tc>
        <w:tc>
          <w:tcPr>
            <w:tcW w:w="991" w:type="pct"/>
            <w:tcBorders>
              <w:top w:val="single" w:color="auto" w:sz="4" w:space="0"/>
              <w:left w:val="single" w:color="auto" w:sz="4" w:space="0"/>
              <w:bottom w:val="single" w:color="auto" w:sz="4" w:space="0"/>
              <w:right w:val="single" w:color="auto" w:sz="4" w:space="0"/>
            </w:tcBorders>
            <w:vAlign w:val="center"/>
          </w:tcPr>
          <w:p w14:paraId="425C0C57">
            <w:pPr>
              <w:widowControl/>
              <w:jc w:val="center"/>
              <w:rPr>
                <w:rFonts w:ascii="Times New Roman" w:hAnsi="Times New Roman" w:eastAsia="宋体" w:cs="Times New Roman"/>
                <w:szCs w:val="21"/>
              </w:rPr>
            </w:pPr>
            <w:r>
              <w:rPr>
                <w:rFonts w:ascii="Times New Roman" w:hAnsi="Times New Roman" w:eastAsia="宋体" w:cs="Times New Roman"/>
                <w:szCs w:val="21"/>
              </w:rPr>
              <w:t>4</w:t>
            </w:r>
          </w:p>
        </w:tc>
        <w:tc>
          <w:tcPr>
            <w:tcW w:w="356" w:type="pct"/>
            <w:tcBorders>
              <w:top w:val="single" w:color="auto" w:sz="4" w:space="0"/>
              <w:left w:val="single" w:color="auto" w:sz="4" w:space="0"/>
              <w:bottom w:val="single" w:color="auto" w:sz="4" w:space="0"/>
              <w:right w:val="single" w:color="auto" w:sz="4" w:space="0"/>
            </w:tcBorders>
            <w:vAlign w:val="center"/>
          </w:tcPr>
          <w:p w14:paraId="60523CF8">
            <w:pPr>
              <w:widowControl/>
              <w:jc w:val="center"/>
              <w:rPr>
                <w:rFonts w:ascii="Times New Roman" w:hAnsi="Times New Roman" w:eastAsia="宋体" w:cs="Times New Roman"/>
                <w:szCs w:val="21"/>
              </w:rPr>
            </w:pPr>
            <w:r>
              <w:rPr>
                <w:rFonts w:ascii="Times New Roman" w:hAnsi="Times New Roman" w:eastAsia="宋体" w:cs="Times New Roman"/>
                <w:szCs w:val="21"/>
              </w:rPr>
              <w:t>14</w:t>
            </w:r>
          </w:p>
        </w:tc>
        <w:tc>
          <w:tcPr>
            <w:tcW w:w="949" w:type="pct"/>
            <w:tcBorders>
              <w:top w:val="single" w:color="auto" w:sz="4" w:space="0"/>
              <w:left w:val="single" w:color="auto" w:sz="4" w:space="0"/>
              <w:bottom w:val="single" w:color="auto" w:sz="4" w:space="0"/>
              <w:right w:val="single" w:color="auto" w:sz="4" w:space="0"/>
            </w:tcBorders>
            <w:vAlign w:val="center"/>
          </w:tcPr>
          <w:p w14:paraId="4DF9EE5A">
            <w:pPr>
              <w:widowControl/>
              <w:jc w:val="center"/>
              <w:rPr>
                <w:rFonts w:ascii="Times New Roman" w:hAnsi="Times New Roman" w:eastAsia="宋体" w:cs="Times New Roman"/>
                <w:szCs w:val="21"/>
              </w:rPr>
            </w:pPr>
            <w:r>
              <w:rPr>
                <w:rFonts w:ascii="宋体" w:hAnsi="宋体" w:eastAsia="宋体" w:cs="Times New Roman"/>
                <w:szCs w:val="21"/>
              </w:rPr>
              <w:t>汞</w:t>
            </w:r>
            <w:r>
              <w:rPr>
                <w:rFonts w:hint="eastAsia" w:ascii="宋体" w:hAnsi="宋体" w:eastAsia="宋体" w:cs="Calibri"/>
                <w:szCs w:val="21"/>
              </w:rPr>
              <w:t>≦</w:t>
            </w:r>
          </w:p>
        </w:tc>
        <w:tc>
          <w:tcPr>
            <w:tcW w:w="1042" w:type="pct"/>
            <w:tcBorders>
              <w:top w:val="single" w:color="auto" w:sz="4" w:space="0"/>
              <w:left w:val="single" w:color="auto" w:sz="4" w:space="0"/>
              <w:bottom w:val="single" w:color="auto" w:sz="4" w:space="0"/>
              <w:right w:val="single" w:color="auto" w:sz="4" w:space="0"/>
            </w:tcBorders>
            <w:vAlign w:val="center"/>
          </w:tcPr>
          <w:p w14:paraId="0839E0FE">
            <w:pPr>
              <w:widowControl/>
              <w:jc w:val="center"/>
              <w:rPr>
                <w:rFonts w:ascii="Times New Roman" w:hAnsi="Times New Roman" w:eastAsia="宋体" w:cs="Times New Roman"/>
                <w:szCs w:val="21"/>
              </w:rPr>
            </w:pPr>
            <w:r>
              <w:rPr>
                <w:rFonts w:ascii="Times New Roman" w:hAnsi="Times New Roman" w:eastAsia="宋体" w:cs="Times New Roman"/>
                <w:szCs w:val="21"/>
              </w:rPr>
              <w:t>0.00005</w:t>
            </w:r>
          </w:p>
        </w:tc>
      </w:tr>
      <w:tr w14:paraId="0CAFCD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223" w:hRule="atLeast"/>
          <w:jc w:val="center"/>
        </w:trPr>
        <w:tc>
          <w:tcPr>
            <w:tcW w:w="313" w:type="pct"/>
            <w:tcBorders>
              <w:top w:val="single" w:color="auto" w:sz="4" w:space="0"/>
              <w:left w:val="single" w:color="auto" w:sz="4" w:space="0"/>
              <w:bottom w:val="single" w:color="auto" w:sz="4" w:space="0"/>
              <w:right w:val="single" w:color="auto" w:sz="4" w:space="0"/>
            </w:tcBorders>
            <w:vAlign w:val="center"/>
          </w:tcPr>
          <w:p w14:paraId="57853597">
            <w:pPr>
              <w:widowControl/>
              <w:jc w:val="center"/>
              <w:rPr>
                <w:rFonts w:ascii="Times New Roman" w:hAnsi="Times New Roman" w:eastAsia="宋体" w:cs="Times New Roman"/>
                <w:szCs w:val="21"/>
              </w:rPr>
            </w:pPr>
            <w:r>
              <w:rPr>
                <w:rFonts w:ascii="Times New Roman" w:hAnsi="Times New Roman" w:eastAsia="宋体" w:cs="Times New Roman"/>
                <w:szCs w:val="21"/>
              </w:rPr>
              <w:t>4</w:t>
            </w:r>
          </w:p>
        </w:tc>
        <w:tc>
          <w:tcPr>
            <w:tcW w:w="1348" w:type="pct"/>
            <w:tcBorders>
              <w:top w:val="single" w:color="auto" w:sz="4" w:space="0"/>
              <w:left w:val="single" w:color="auto" w:sz="4" w:space="0"/>
              <w:bottom w:val="single" w:color="auto" w:sz="4" w:space="0"/>
              <w:right w:val="single" w:color="auto" w:sz="4" w:space="0"/>
            </w:tcBorders>
            <w:vAlign w:val="center"/>
          </w:tcPr>
          <w:p w14:paraId="2C65C9A2">
            <w:pPr>
              <w:widowControl/>
              <w:jc w:val="center"/>
              <w:rPr>
                <w:rFonts w:ascii="Times New Roman" w:hAnsi="Times New Roman" w:eastAsia="宋体" w:cs="Times New Roman"/>
                <w:szCs w:val="21"/>
              </w:rPr>
            </w:pPr>
            <w:r>
              <w:rPr>
                <w:rFonts w:ascii="宋体" w:hAnsi="宋体" w:eastAsia="宋体" w:cs="Times New Roman"/>
                <w:szCs w:val="21"/>
              </w:rPr>
              <w:t>化学需氧量（</w:t>
            </w:r>
            <w:r>
              <w:rPr>
                <w:rFonts w:ascii="Times New Roman" w:hAnsi="Times New Roman" w:eastAsia="宋体" w:cs="Times New Roman"/>
                <w:szCs w:val="21"/>
              </w:rPr>
              <w:t>COD</w:t>
            </w:r>
            <w:r>
              <w:rPr>
                <w:rFonts w:ascii="宋体" w:hAnsi="宋体" w:eastAsia="宋体" w:cs="Times New Roman"/>
                <w:szCs w:val="21"/>
              </w:rPr>
              <w:t>）</w:t>
            </w:r>
            <w:r>
              <w:rPr>
                <w:rFonts w:ascii="Times New Roman" w:hAnsi="Times New Roman" w:eastAsia="宋体" w:cs="Times New Roman"/>
                <w:szCs w:val="21"/>
              </w:rPr>
              <w:t>≤</w:t>
            </w:r>
          </w:p>
        </w:tc>
        <w:tc>
          <w:tcPr>
            <w:tcW w:w="991" w:type="pct"/>
            <w:tcBorders>
              <w:top w:val="single" w:color="auto" w:sz="4" w:space="0"/>
              <w:left w:val="single" w:color="auto" w:sz="4" w:space="0"/>
              <w:bottom w:val="single" w:color="auto" w:sz="4" w:space="0"/>
              <w:right w:val="single" w:color="auto" w:sz="4" w:space="0"/>
            </w:tcBorders>
            <w:vAlign w:val="center"/>
          </w:tcPr>
          <w:p w14:paraId="57F51548">
            <w:pPr>
              <w:widowControl/>
              <w:jc w:val="center"/>
              <w:rPr>
                <w:rFonts w:ascii="Times New Roman" w:hAnsi="Times New Roman" w:eastAsia="宋体" w:cs="Times New Roman"/>
                <w:szCs w:val="21"/>
              </w:rPr>
            </w:pPr>
            <w:r>
              <w:rPr>
                <w:rFonts w:ascii="Times New Roman" w:hAnsi="Times New Roman" w:eastAsia="宋体" w:cs="Times New Roman"/>
                <w:szCs w:val="21"/>
              </w:rPr>
              <w:t>15</w:t>
            </w:r>
          </w:p>
        </w:tc>
        <w:tc>
          <w:tcPr>
            <w:tcW w:w="356" w:type="pct"/>
            <w:tcBorders>
              <w:top w:val="single" w:color="auto" w:sz="4" w:space="0"/>
              <w:left w:val="single" w:color="auto" w:sz="4" w:space="0"/>
              <w:bottom w:val="single" w:color="auto" w:sz="4" w:space="0"/>
              <w:right w:val="single" w:color="auto" w:sz="4" w:space="0"/>
            </w:tcBorders>
            <w:vAlign w:val="center"/>
          </w:tcPr>
          <w:p w14:paraId="703E454B">
            <w:pPr>
              <w:widowControl/>
              <w:jc w:val="center"/>
              <w:rPr>
                <w:rFonts w:ascii="Times New Roman" w:hAnsi="Times New Roman" w:eastAsia="宋体" w:cs="Times New Roman"/>
                <w:szCs w:val="21"/>
              </w:rPr>
            </w:pPr>
            <w:r>
              <w:rPr>
                <w:rFonts w:ascii="Times New Roman" w:hAnsi="Times New Roman" w:eastAsia="宋体" w:cs="Times New Roman"/>
                <w:szCs w:val="21"/>
              </w:rPr>
              <w:t>15</w:t>
            </w:r>
          </w:p>
        </w:tc>
        <w:tc>
          <w:tcPr>
            <w:tcW w:w="949" w:type="pct"/>
            <w:tcBorders>
              <w:top w:val="single" w:color="auto" w:sz="4" w:space="0"/>
              <w:left w:val="single" w:color="auto" w:sz="4" w:space="0"/>
              <w:bottom w:val="single" w:color="auto" w:sz="4" w:space="0"/>
              <w:right w:val="single" w:color="auto" w:sz="4" w:space="0"/>
            </w:tcBorders>
            <w:vAlign w:val="center"/>
          </w:tcPr>
          <w:p w14:paraId="1FF53BCB">
            <w:pPr>
              <w:widowControl/>
              <w:jc w:val="center"/>
              <w:rPr>
                <w:rFonts w:ascii="Times New Roman" w:hAnsi="Times New Roman" w:eastAsia="宋体" w:cs="Times New Roman"/>
                <w:szCs w:val="21"/>
              </w:rPr>
            </w:pPr>
            <w:r>
              <w:rPr>
                <w:rFonts w:ascii="宋体" w:hAnsi="宋体" w:eastAsia="宋体" w:cs="Times New Roman"/>
                <w:szCs w:val="21"/>
              </w:rPr>
              <w:t>镉</w:t>
            </w:r>
            <w:r>
              <w:rPr>
                <w:rFonts w:hint="eastAsia" w:ascii="宋体" w:hAnsi="宋体" w:eastAsia="宋体" w:cs="Calibri"/>
                <w:szCs w:val="21"/>
              </w:rPr>
              <w:t>≦</w:t>
            </w:r>
          </w:p>
        </w:tc>
        <w:tc>
          <w:tcPr>
            <w:tcW w:w="1042" w:type="pct"/>
            <w:tcBorders>
              <w:top w:val="single" w:color="auto" w:sz="4" w:space="0"/>
              <w:left w:val="single" w:color="auto" w:sz="4" w:space="0"/>
              <w:bottom w:val="single" w:color="auto" w:sz="4" w:space="0"/>
              <w:right w:val="single" w:color="auto" w:sz="4" w:space="0"/>
            </w:tcBorders>
            <w:vAlign w:val="center"/>
          </w:tcPr>
          <w:p w14:paraId="1E03A3CE">
            <w:pPr>
              <w:widowControl/>
              <w:jc w:val="center"/>
              <w:rPr>
                <w:rFonts w:ascii="Times New Roman" w:hAnsi="Times New Roman" w:eastAsia="宋体" w:cs="Times New Roman"/>
                <w:szCs w:val="21"/>
              </w:rPr>
            </w:pPr>
            <w:r>
              <w:rPr>
                <w:rFonts w:ascii="Times New Roman" w:hAnsi="Times New Roman" w:eastAsia="宋体" w:cs="Times New Roman"/>
                <w:szCs w:val="21"/>
              </w:rPr>
              <w:t>0.005</w:t>
            </w:r>
          </w:p>
        </w:tc>
      </w:tr>
      <w:tr w14:paraId="0F9AD4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223" w:hRule="atLeast"/>
          <w:jc w:val="center"/>
        </w:trPr>
        <w:tc>
          <w:tcPr>
            <w:tcW w:w="313" w:type="pct"/>
            <w:tcBorders>
              <w:top w:val="single" w:color="auto" w:sz="4" w:space="0"/>
              <w:left w:val="single" w:color="auto" w:sz="4" w:space="0"/>
              <w:bottom w:val="single" w:color="auto" w:sz="4" w:space="0"/>
              <w:right w:val="single" w:color="auto" w:sz="4" w:space="0"/>
            </w:tcBorders>
            <w:vAlign w:val="center"/>
          </w:tcPr>
          <w:p w14:paraId="4F5D6D23">
            <w:pPr>
              <w:widowControl/>
              <w:jc w:val="center"/>
              <w:rPr>
                <w:rFonts w:ascii="Times New Roman" w:hAnsi="Times New Roman" w:eastAsia="宋体" w:cs="Times New Roman"/>
                <w:szCs w:val="21"/>
              </w:rPr>
            </w:pPr>
            <w:r>
              <w:rPr>
                <w:rFonts w:ascii="Times New Roman" w:hAnsi="Times New Roman" w:eastAsia="宋体" w:cs="Times New Roman"/>
                <w:szCs w:val="21"/>
              </w:rPr>
              <w:t>5</w:t>
            </w:r>
          </w:p>
        </w:tc>
        <w:tc>
          <w:tcPr>
            <w:tcW w:w="1348" w:type="pct"/>
            <w:tcBorders>
              <w:top w:val="single" w:color="auto" w:sz="4" w:space="0"/>
              <w:left w:val="single" w:color="auto" w:sz="4" w:space="0"/>
              <w:bottom w:val="single" w:color="auto" w:sz="4" w:space="0"/>
              <w:right w:val="single" w:color="auto" w:sz="4" w:space="0"/>
            </w:tcBorders>
            <w:vAlign w:val="center"/>
          </w:tcPr>
          <w:p w14:paraId="4E30C51C">
            <w:pPr>
              <w:widowControl/>
              <w:jc w:val="center"/>
              <w:rPr>
                <w:rFonts w:ascii="Times New Roman" w:hAnsi="Times New Roman" w:eastAsia="宋体" w:cs="Times New Roman"/>
                <w:spacing w:val="-4"/>
                <w:szCs w:val="21"/>
              </w:rPr>
            </w:pPr>
            <w:r>
              <w:rPr>
                <w:rFonts w:ascii="宋体" w:hAnsi="宋体" w:eastAsia="宋体" w:cs="Times New Roman"/>
                <w:spacing w:val="-4"/>
                <w:szCs w:val="21"/>
              </w:rPr>
              <w:t>五日需氧量（</w:t>
            </w:r>
            <w:r>
              <w:rPr>
                <w:rFonts w:ascii="Times New Roman" w:hAnsi="Times New Roman" w:eastAsia="宋体" w:cs="Times New Roman"/>
                <w:spacing w:val="-4"/>
                <w:szCs w:val="21"/>
              </w:rPr>
              <w:t>BOD</w:t>
            </w:r>
            <w:r>
              <w:rPr>
                <w:rFonts w:ascii="Times New Roman" w:hAnsi="Times New Roman" w:eastAsia="宋体" w:cs="Times New Roman"/>
                <w:spacing w:val="-4"/>
                <w:szCs w:val="21"/>
                <w:vertAlign w:val="subscript"/>
              </w:rPr>
              <w:t>5</w:t>
            </w:r>
            <w:r>
              <w:rPr>
                <w:rFonts w:ascii="宋体" w:hAnsi="宋体" w:eastAsia="宋体" w:cs="Times New Roman"/>
                <w:spacing w:val="-4"/>
                <w:szCs w:val="21"/>
              </w:rPr>
              <w:t>）</w:t>
            </w:r>
            <w:r>
              <w:rPr>
                <w:rFonts w:ascii="Times New Roman" w:hAnsi="Times New Roman" w:eastAsia="宋体" w:cs="Times New Roman"/>
                <w:spacing w:val="-4"/>
                <w:szCs w:val="21"/>
              </w:rPr>
              <w:t>≤</w:t>
            </w:r>
          </w:p>
        </w:tc>
        <w:tc>
          <w:tcPr>
            <w:tcW w:w="991" w:type="pct"/>
            <w:tcBorders>
              <w:top w:val="single" w:color="auto" w:sz="4" w:space="0"/>
              <w:left w:val="single" w:color="auto" w:sz="4" w:space="0"/>
              <w:bottom w:val="single" w:color="auto" w:sz="4" w:space="0"/>
              <w:right w:val="single" w:color="auto" w:sz="4" w:space="0"/>
            </w:tcBorders>
            <w:vAlign w:val="center"/>
          </w:tcPr>
          <w:p w14:paraId="4006A481">
            <w:pPr>
              <w:widowControl/>
              <w:jc w:val="center"/>
              <w:rPr>
                <w:rFonts w:ascii="Times New Roman" w:hAnsi="Times New Roman" w:eastAsia="宋体" w:cs="Times New Roman"/>
                <w:szCs w:val="21"/>
              </w:rPr>
            </w:pPr>
            <w:r>
              <w:rPr>
                <w:rFonts w:ascii="Times New Roman" w:hAnsi="Times New Roman" w:eastAsia="宋体" w:cs="Times New Roman"/>
                <w:szCs w:val="21"/>
              </w:rPr>
              <w:t>3</w:t>
            </w:r>
          </w:p>
        </w:tc>
        <w:tc>
          <w:tcPr>
            <w:tcW w:w="356" w:type="pct"/>
            <w:tcBorders>
              <w:top w:val="single" w:color="auto" w:sz="4" w:space="0"/>
              <w:left w:val="single" w:color="auto" w:sz="4" w:space="0"/>
              <w:bottom w:val="single" w:color="auto" w:sz="4" w:space="0"/>
              <w:right w:val="single" w:color="auto" w:sz="4" w:space="0"/>
            </w:tcBorders>
            <w:vAlign w:val="center"/>
          </w:tcPr>
          <w:p w14:paraId="59E1C0D4">
            <w:pPr>
              <w:widowControl/>
              <w:jc w:val="center"/>
              <w:rPr>
                <w:rFonts w:ascii="Times New Roman" w:hAnsi="Times New Roman" w:eastAsia="宋体" w:cs="Times New Roman"/>
                <w:szCs w:val="21"/>
              </w:rPr>
            </w:pPr>
            <w:r>
              <w:rPr>
                <w:rFonts w:ascii="Times New Roman" w:hAnsi="Times New Roman" w:eastAsia="宋体" w:cs="Times New Roman"/>
                <w:szCs w:val="21"/>
              </w:rPr>
              <w:t>16</w:t>
            </w:r>
          </w:p>
        </w:tc>
        <w:tc>
          <w:tcPr>
            <w:tcW w:w="949" w:type="pct"/>
            <w:tcBorders>
              <w:top w:val="single" w:color="auto" w:sz="4" w:space="0"/>
              <w:left w:val="single" w:color="auto" w:sz="4" w:space="0"/>
              <w:bottom w:val="single" w:color="auto" w:sz="4" w:space="0"/>
              <w:right w:val="single" w:color="auto" w:sz="4" w:space="0"/>
            </w:tcBorders>
            <w:vAlign w:val="center"/>
          </w:tcPr>
          <w:p w14:paraId="44AF684C">
            <w:pPr>
              <w:widowControl/>
              <w:jc w:val="center"/>
              <w:rPr>
                <w:rFonts w:ascii="Times New Roman" w:hAnsi="Times New Roman" w:eastAsia="宋体" w:cs="Times New Roman"/>
                <w:szCs w:val="21"/>
              </w:rPr>
            </w:pPr>
            <w:r>
              <w:rPr>
                <w:rFonts w:ascii="宋体" w:hAnsi="宋体" w:eastAsia="宋体" w:cs="Times New Roman"/>
                <w:szCs w:val="21"/>
              </w:rPr>
              <w:t>铬（六价）</w:t>
            </w:r>
            <w:r>
              <w:rPr>
                <w:rFonts w:hint="eastAsia" w:ascii="宋体" w:hAnsi="宋体" w:eastAsia="宋体" w:cs="Calibri"/>
                <w:szCs w:val="21"/>
              </w:rPr>
              <w:t>≦</w:t>
            </w:r>
          </w:p>
        </w:tc>
        <w:tc>
          <w:tcPr>
            <w:tcW w:w="1042" w:type="pct"/>
            <w:tcBorders>
              <w:top w:val="single" w:color="auto" w:sz="4" w:space="0"/>
              <w:left w:val="single" w:color="auto" w:sz="4" w:space="0"/>
              <w:bottom w:val="single" w:color="auto" w:sz="4" w:space="0"/>
              <w:right w:val="single" w:color="auto" w:sz="4" w:space="0"/>
            </w:tcBorders>
            <w:vAlign w:val="center"/>
          </w:tcPr>
          <w:p w14:paraId="1840F8F0">
            <w:pPr>
              <w:widowControl/>
              <w:jc w:val="center"/>
              <w:rPr>
                <w:rFonts w:ascii="Times New Roman" w:hAnsi="Times New Roman" w:eastAsia="宋体" w:cs="Times New Roman"/>
                <w:szCs w:val="21"/>
              </w:rPr>
            </w:pPr>
            <w:r>
              <w:rPr>
                <w:rFonts w:ascii="Times New Roman" w:hAnsi="Times New Roman" w:eastAsia="宋体" w:cs="Times New Roman"/>
                <w:szCs w:val="21"/>
              </w:rPr>
              <w:t>0.05</w:t>
            </w:r>
          </w:p>
        </w:tc>
      </w:tr>
      <w:tr w14:paraId="672FBB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223" w:hRule="atLeast"/>
          <w:jc w:val="center"/>
        </w:trPr>
        <w:tc>
          <w:tcPr>
            <w:tcW w:w="313" w:type="pct"/>
            <w:tcBorders>
              <w:top w:val="single" w:color="auto" w:sz="4" w:space="0"/>
              <w:left w:val="single" w:color="auto" w:sz="4" w:space="0"/>
              <w:bottom w:val="single" w:color="auto" w:sz="4" w:space="0"/>
              <w:right w:val="single" w:color="auto" w:sz="4" w:space="0"/>
            </w:tcBorders>
            <w:vAlign w:val="center"/>
          </w:tcPr>
          <w:p w14:paraId="41C5A76D">
            <w:pPr>
              <w:widowControl/>
              <w:jc w:val="center"/>
              <w:rPr>
                <w:rFonts w:ascii="Times New Roman" w:hAnsi="Times New Roman" w:eastAsia="宋体" w:cs="Times New Roman"/>
                <w:szCs w:val="21"/>
              </w:rPr>
            </w:pPr>
            <w:r>
              <w:rPr>
                <w:rFonts w:ascii="Times New Roman" w:hAnsi="Times New Roman" w:eastAsia="宋体" w:cs="Times New Roman"/>
                <w:szCs w:val="21"/>
              </w:rPr>
              <w:t>6</w:t>
            </w:r>
          </w:p>
        </w:tc>
        <w:tc>
          <w:tcPr>
            <w:tcW w:w="1348" w:type="pct"/>
            <w:tcBorders>
              <w:top w:val="single" w:color="auto" w:sz="4" w:space="0"/>
              <w:left w:val="single" w:color="auto" w:sz="4" w:space="0"/>
              <w:bottom w:val="single" w:color="auto" w:sz="4" w:space="0"/>
              <w:right w:val="single" w:color="auto" w:sz="4" w:space="0"/>
            </w:tcBorders>
            <w:vAlign w:val="center"/>
          </w:tcPr>
          <w:p w14:paraId="56B4DCFC">
            <w:pPr>
              <w:widowControl/>
              <w:jc w:val="center"/>
              <w:rPr>
                <w:rFonts w:ascii="Times New Roman" w:hAnsi="Times New Roman" w:eastAsia="宋体" w:cs="Times New Roman"/>
                <w:szCs w:val="21"/>
              </w:rPr>
            </w:pPr>
            <w:r>
              <w:rPr>
                <w:rFonts w:ascii="宋体" w:hAnsi="宋体" w:eastAsia="宋体" w:cs="Times New Roman"/>
                <w:szCs w:val="21"/>
              </w:rPr>
              <w:t>氨氮（</w:t>
            </w:r>
            <w:r>
              <w:rPr>
                <w:rFonts w:ascii="Times New Roman" w:hAnsi="Times New Roman" w:eastAsia="宋体" w:cs="Times New Roman"/>
                <w:szCs w:val="21"/>
              </w:rPr>
              <w:t>NH</w:t>
            </w:r>
            <w:r>
              <w:rPr>
                <w:rFonts w:ascii="Times New Roman" w:hAnsi="Times New Roman" w:eastAsia="宋体" w:cs="Times New Roman"/>
                <w:szCs w:val="21"/>
                <w:vertAlign w:val="subscript"/>
              </w:rPr>
              <w:t>3</w:t>
            </w:r>
            <w:r>
              <w:rPr>
                <w:rFonts w:ascii="Times New Roman" w:hAnsi="Times New Roman" w:eastAsia="宋体" w:cs="Times New Roman"/>
                <w:szCs w:val="21"/>
              </w:rPr>
              <w:t>-N</w:t>
            </w:r>
            <w:r>
              <w:rPr>
                <w:rFonts w:ascii="宋体" w:hAnsi="宋体" w:eastAsia="宋体" w:cs="Times New Roman"/>
                <w:szCs w:val="21"/>
              </w:rPr>
              <w:t>）</w:t>
            </w:r>
            <w:r>
              <w:rPr>
                <w:rFonts w:hint="eastAsia" w:ascii="宋体" w:hAnsi="宋体" w:eastAsia="宋体" w:cs="Calibri"/>
                <w:szCs w:val="21"/>
              </w:rPr>
              <w:t>≦</w:t>
            </w:r>
          </w:p>
        </w:tc>
        <w:tc>
          <w:tcPr>
            <w:tcW w:w="991" w:type="pct"/>
            <w:tcBorders>
              <w:top w:val="single" w:color="auto" w:sz="4" w:space="0"/>
              <w:left w:val="single" w:color="auto" w:sz="4" w:space="0"/>
              <w:bottom w:val="single" w:color="auto" w:sz="4" w:space="0"/>
              <w:right w:val="single" w:color="auto" w:sz="4" w:space="0"/>
            </w:tcBorders>
            <w:vAlign w:val="center"/>
          </w:tcPr>
          <w:p w14:paraId="738E87F6">
            <w:pPr>
              <w:widowControl/>
              <w:jc w:val="center"/>
              <w:rPr>
                <w:rFonts w:ascii="Times New Roman" w:hAnsi="Times New Roman" w:eastAsia="宋体" w:cs="Times New Roman"/>
                <w:szCs w:val="21"/>
              </w:rPr>
            </w:pPr>
            <w:r>
              <w:rPr>
                <w:rFonts w:ascii="Times New Roman" w:hAnsi="Times New Roman" w:eastAsia="宋体" w:cs="Times New Roman"/>
                <w:szCs w:val="21"/>
              </w:rPr>
              <w:t>0.5</w:t>
            </w:r>
          </w:p>
        </w:tc>
        <w:tc>
          <w:tcPr>
            <w:tcW w:w="356" w:type="pct"/>
            <w:tcBorders>
              <w:top w:val="single" w:color="auto" w:sz="4" w:space="0"/>
              <w:left w:val="single" w:color="auto" w:sz="4" w:space="0"/>
              <w:bottom w:val="single" w:color="auto" w:sz="4" w:space="0"/>
              <w:right w:val="single" w:color="auto" w:sz="4" w:space="0"/>
            </w:tcBorders>
            <w:vAlign w:val="center"/>
          </w:tcPr>
          <w:p w14:paraId="3E02CF18">
            <w:pPr>
              <w:widowControl/>
              <w:jc w:val="center"/>
              <w:rPr>
                <w:rFonts w:ascii="Times New Roman" w:hAnsi="Times New Roman" w:eastAsia="宋体" w:cs="Times New Roman"/>
                <w:szCs w:val="21"/>
              </w:rPr>
            </w:pPr>
            <w:r>
              <w:rPr>
                <w:rFonts w:ascii="Times New Roman" w:hAnsi="Times New Roman" w:eastAsia="宋体" w:cs="Times New Roman"/>
                <w:szCs w:val="21"/>
              </w:rPr>
              <w:t>17</w:t>
            </w:r>
          </w:p>
        </w:tc>
        <w:tc>
          <w:tcPr>
            <w:tcW w:w="949" w:type="pct"/>
            <w:tcBorders>
              <w:top w:val="single" w:color="auto" w:sz="4" w:space="0"/>
              <w:left w:val="single" w:color="auto" w:sz="4" w:space="0"/>
              <w:bottom w:val="single" w:color="auto" w:sz="4" w:space="0"/>
              <w:right w:val="single" w:color="auto" w:sz="4" w:space="0"/>
            </w:tcBorders>
            <w:vAlign w:val="center"/>
          </w:tcPr>
          <w:p w14:paraId="0CCFA6C3">
            <w:pPr>
              <w:widowControl/>
              <w:jc w:val="center"/>
              <w:rPr>
                <w:rFonts w:ascii="Times New Roman" w:hAnsi="Times New Roman" w:eastAsia="宋体" w:cs="Times New Roman"/>
                <w:szCs w:val="21"/>
              </w:rPr>
            </w:pPr>
            <w:r>
              <w:rPr>
                <w:rFonts w:ascii="宋体" w:hAnsi="宋体" w:eastAsia="宋体" w:cs="Times New Roman"/>
                <w:szCs w:val="21"/>
              </w:rPr>
              <w:t>铅</w:t>
            </w:r>
            <w:r>
              <w:rPr>
                <w:rFonts w:hint="eastAsia" w:ascii="宋体" w:hAnsi="宋体" w:eastAsia="宋体" w:cs="Calibri"/>
                <w:szCs w:val="21"/>
              </w:rPr>
              <w:t>≦</w:t>
            </w:r>
          </w:p>
        </w:tc>
        <w:tc>
          <w:tcPr>
            <w:tcW w:w="1042" w:type="pct"/>
            <w:tcBorders>
              <w:top w:val="single" w:color="auto" w:sz="4" w:space="0"/>
              <w:left w:val="single" w:color="auto" w:sz="4" w:space="0"/>
              <w:bottom w:val="single" w:color="auto" w:sz="4" w:space="0"/>
              <w:right w:val="single" w:color="auto" w:sz="4" w:space="0"/>
            </w:tcBorders>
            <w:vAlign w:val="center"/>
          </w:tcPr>
          <w:p w14:paraId="153D2E8E">
            <w:pPr>
              <w:widowControl/>
              <w:jc w:val="center"/>
              <w:rPr>
                <w:rFonts w:ascii="Times New Roman" w:hAnsi="Times New Roman" w:eastAsia="宋体" w:cs="Times New Roman"/>
                <w:szCs w:val="21"/>
              </w:rPr>
            </w:pPr>
            <w:r>
              <w:rPr>
                <w:rFonts w:ascii="Times New Roman" w:hAnsi="Times New Roman" w:eastAsia="宋体" w:cs="Times New Roman"/>
                <w:szCs w:val="21"/>
              </w:rPr>
              <w:t>0.01</w:t>
            </w:r>
          </w:p>
        </w:tc>
      </w:tr>
      <w:tr w14:paraId="1D897B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223" w:hRule="atLeast"/>
          <w:jc w:val="center"/>
        </w:trPr>
        <w:tc>
          <w:tcPr>
            <w:tcW w:w="313" w:type="pct"/>
            <w:tcBorders>
              <w:top w:val="single" w:color="auto" w:sz="4" w:space="0"/>
              <w:left w:val="single" w:color="auto" w:sz="4" w:space="0"/>
              <w:bottom w:val="single" w:color="auto" w:sz="4" w:space="0"/>
              <w:right w:val="single" w:color="auto" w:sz="4" w:space="0"/>
            </w:tcBorders>
            <w:vAlign w:val="center"/>
          </w:tcPr>
          <w:p w14:paraId="2D3532A4">
            <w:pPr>
              <w:widowControl/>
              <w:jc w:val="center"/>
              <w:rPr>
                <w:rFonts w:ascii="Times New Roman" w:hAnsi="Times New Roman" w:eastAsia="宋体" w:cs="Times New Roman"/>
                <w:szCs w:val="21"/>
              </w:rPr>
            </w:pPr>
            <w:r>
              <w:rPr>
                <w:rFonts w:ascii="Times New Roman" w:hAnsi="Times New Roman" w:eastAsia="宋体" w:cs="Times New Roman"/>
                <w:szCs w:val="21"/>
              </w:rPr>
              <w:t>7</w:t>
            </w:r>
          </w:p>
        </w:tc>
        <w:tc>
          <w:tcPr>
            <w:tcW w:w="1348" w:type="pct"/>
            <w:tcBorders>
              <w:top w:val="single" w:color="auto" w:sz="4" w:space="0"/>
              <w:left w:val="single" w:color="auto" w:sz="4" w:space="0"/>
              <w:bottom w:val="single" w:color="auto" w:sz="4" w:space="0"/>
              <w:right w:val="single" w:color="auto" w:sz="4" w:space="0"/>
            </w:tcBorders>
            <w:vAlign w:val="center"/>
          </w:tcPr>
          <w:p w14:paraId="6CE47758">
            <w:pPr>
              <w:widowControl/>
              <w:jc w:val="center"/>
              <w:rPr>
                <w:rFonts w:ascii="Times New Roman" w:hAnsi="Times New Roman" w:eastAsia="宋体" w:cs="Times New Roman"/>
                <w:szCs w:val="21"/>
              </w:rPr>
            </w:pPr>
            <w:r>
              <w:rPr>
                <w:rFonts w:ascii="宋体" w:hAnsi="宋体" w:eastAsia="宋体" w:cs="Times New Roman"/>
                <w:szCs w:val="21"/>
              </w:rPr>
              <w:t>总磷（以</w:t>
            </w:r>
            <w:r>
              <w:rPr>
                <w:rFonts w:ascii="Times New Roman" w:hAnsi="Times New Roman" w:eastAsia="宋体" w:cs="Times New Roman"/>
                <w:szCs w:val="21"/>
              </w:rPr>
              <w:t>P</w:t>
            </w:r>
            <w:r>
              <w:rPr>
                <w:rFonts w:ascii="宋体" w:hAnsi="宋体" w:eastAsia="宋体" w:cs="Times New Roman"/>
                <w:szCs w:val="21"/>
              </w:rPr>
              <w:t>计）</w:t>
            </w:r>
            <w:r>
              <w:rPr>
                <w:rFonts w:hint="eastAsia" w:ascii="宋体" w:hAnsi="宋体" w:eastAsia="宋体" w:cs="Calibri"/>
                <w:szCs w:val="21"/>
              </w:rPr>
              <w:t>≦</w:t>
            </w:r>
          </w:p>
        </w:tc>
        <w:tc>
          <w:tcPr>
            <w:tcW w:w="991" w:type="pct"/>
            <w:tcBorders>
              <w:top w:val="single" w:color="auto" w:sz="4" w:space="0"/>
              <w:left w:val="single" w:color="auto" w:sz="4" w:space="0"/>
              <w:bottom w:val="single" w:color="auto" w:sz="4" w:space="0"/>
              <w:right w:val="single" w:color="auto" w:sz="4" w:space="0"/>
            </w:tcBorders>
            <w:vAlign w:val="center"/>
          </w:tcPr>
          <w:p w14:paraId="13C36CE6">
            <w:pPr>
              <w:widowControl/>
              <w:jc w:val="center"/>
              <w:rPr>
                <w:rFonts w:ascii="Times New Roman" w:hAnsi="Times New Roman" w:eastAsia="宋体" w:cs="Times New Roman"/>
                <w:szCs w:val="21"/>
              </w:rPr>
            </w:pPr>
            <w:r>
              <w:rPr>
                <w:rFonts w:ascii="Times New Roman" w:hAnsi="Times New Roman" w:eastAsia="宋体" w:cs="Times New Roman"/>
                <w:szCs w:val="21"/>
              </w:rPr>
              <w:t>0.1</w:t>
            </w:r>
            <w:r>
              <w:rPr>
                <w:rFonts w:ascii="宋体" w:hAnsi="宋体" w:eastAsia="宋体" w:cs="Times New Roman"/>
                <w:szCs w:val="21"/>
              </w:rPr>
              <w:t>（湖、库</w:t>
            </w:r>
            <w:r>
              <w:rPr>
                <w:rFonts w:ascii="Times New Roman" w:hAnsi="Times New Roman" w:eastAsia="宋体" w:cs="Times New Roman"/>
                <w:szCs w:val="21"/>
              </w:rPr>
              <w:t>0.025</w:t>
            </w:r>
            <w:r>
              <w:rPr>
                <w:rFonts w:ascii="宋体" w:hAnsi="宋体" w:eastAsia="宋体" w:cs="Times New Roman"/>
                <w:szCs w:val="21"/>
              </w:rPr>
              <w:t>）</w:t>
            </w:r>
          </w:p>
        </w:tc>
        <w:tc>
          <w:tcPr>
            <w:tcW w:w="356" w:type="pct"/>
            <w:tcBorders>
              <w:top w:val="single" w:color="auto" w:sz="4" w:space="0"/>
              <w:left w:val="single" w:color="auto" w:sz="4" w:space="0"/>
              <w:bottom w:val="single" w:color="auto" w:sz="4" w:space="0"/>
              <w:right w:val="single" w:color="auto" w:sz="4" w:space="0"/>
            </w:tcBorders>
            <w:vAlign w:val="center"/>
          </w:tcPr>
          <w:p w14:paraId="4B3565D5">
            <w:pPr>
              <w:widowControl/>
              <w:jc w:val="center"/>
              <w:rPr>
                <w:rFonts w:ascii="Times New Roman" w:hAnsi="Times New Roman" w:eastAsia="宋体" w:cs="Times New Roman"/>
                <w:szCs w:val="21"/>
              </w:rPr>
            </w:pPr>
            <w:r>
              <w:rPr>
                <w:rFonts w:ascii="Times New Roman" w:hAnsi="Times New Roman" w:eastAsia="宋体" w:cs="Times New Roman"/>
                <w:szCs w:val="21"/>
              </w:rPr>
              <w:t>18</w:t>
            </w:r>
          </w:p>
        </w:tc>
        <w:tc>
          <w:tcPr>
            <w:tcW w:w="949" w:type="pct"/>
            <w:tcBorders>
              <w:top w:val="single" w:color="auto" w:sz="4" w:space="0"/>
              <w:left w:val="single" w:color="auto" w:sz="4" w:space="0"/>
              <w:bottom w:val="single" w:color="auto" w:sz="4" w:space="0"/>
              <w:right w:val="single" w:color="auto" w:sz="4" w:space="0"/>
            </w:tcBorders>
            <w:vAlign w:val="center"/>
          </w:tcPr>
          <w:p w14:paraId="5A9071A5">
            <w:pPr>
              <w:widowControl/>
              <w:jc w:val="center"/>
              <w:rPr>
                <w:rFonts w:ascii="Times New Roman" w:hAnsi="Times New Roman" w:eastAsia="宋体" w:cs="Times New Roman"/>
                <w:szCs w:val="21"/>
              </w:rPr>
            </w:pPr>
            <w:r>
              <w:rPr>
                <w:rFonts w:ascii="宋体" w:hAnsi="宋体" w:eastAsia="宋体" w:cs="Times New Roman"/>
                <w:szCs w:val="21"/>
              </w:rPr>
              <w:t>氰化物</w:t>
            </w:r>
            <w:r>
              <w:rPr>
                <w:rFonts w:hint="eastAsia" w:ascii="宋体" w:hAnsi="宋体" w:eastAsia="宋体" w:cs="Calibri"/>
                <w:szCs w:val="21"/>
              </w:rPr>
              <w:t>≦</w:t>
            </w:r>
          </w:p>
        </w:tc>
        <w:tc>
          <w:tcPr>
            <w:tcW w:w="1042" w:type="pct"/>
            <w:tcBorders>
              <w:top w:val="single" w:color="auto" w:sz="4" w:space="0"/>
              <w:left w:val="single" w:color="auto" w:sz="4" w:space="0"/>
              <w:bottom w:val="single" w:color="auto" w:sz="4" w:space="0"/>
              <w:right w:val="single" w:color="auto" w:sz="4" w:space="0"/>
            </w:tcBorders>
            <w:vAlign w:val="center"/>
          </w:tcPr>
          <w:p w14:paraId="7264BBE7">
            <w:pPr>
              <w:widowControl/>
              <w:jc w:val="center"/>
              <w:rPr>
                <w:rFonts w:ascii="Times New Roman" w:hAnsi="Times New Roman" w:eastAsia="宋体" w:cs="Times New Roman"/>
                <w:szCs w:val="21"/>
              </w:rPr>
            </w:pPr>
            <w:r>
              <w:rPr>
                <w:rFonts w:ascii="Times New Roman" w:hAnsi="Times New Roman" w:eastAsia="宋体" w:cs="Times New Roman"/>
                <w:szCs w:val="21"/>
              </w:rPr>
              <w:t>0.05</w:t>
            </w:r>
          </w:p>
        </w:tc>
      </w:tr>
      <w:tr w14:paraId="57E195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223" w:hRule="atLeast"/>
          <w:jc w:val="center"/>
        </w:trPr>
        <w:tc>
          <w:tcPr>
            <w:tcW w:w="313" w:type="pct"/>
            <w:tcBorders>
              <w:top w:val="single" w:color="auto" w:sz="4" w:space="0"/>
              <w:left w:val="single" w:color="auto" w:sz="4" w:space="0"/>
              <w:bottom w:val="single" w:color="auto" w:sz="4" w:space="0"/>
              <w:right w:val="single" w:color="auto" w:sz="4" w:space="0"/>
            </w:tcBorders>
            <w:vAlign w:val="center"/>
          </w:tcPr>
          <w:p w14:paraId="3E542E53">
            <w:pPr>
              <w:widowControl/>
              <w:jc w:val="center"/>
              <w:rPr>
                <w:rFonts w:ascii="Times New Roman" w:hAnsi="Times New Roman" w:eastAsia="宋体" w:cs="Times New Roman"/>
                <w:szCs w:val="21"/>
              </w:rPr>
            </w:pPr>
            <w:r>
              <w:rPr>
                <w:rFonts w:ascii="Times New Roman" w:hAnsi="Times New Roman" w:eastAsia="宋体" w:cs="Times New Roman"/>
                <w:szCs w:val="21"/>
              </w:rPr>
              <w:t>8</w:t>
            </w:r>
          </w:p>
        </w:tc>
        <w:tc>
          <w:tcPr>
            <w:tcW w:w="1348" w:type="pct"/>
            <w:tcBorders>
              <w:top w:val="single" w:color="auto" w:sz="4" w:space="0"/>
              <w:left w:val="single" w:color="auto" w:sz="4" w:space="0"/>
              <w:bottom w:val="single" w:color="auto" w:sz="4" w:space="0"/>
              <w:right w:val="single" w:color="auto" w:sz="4" w:space="0"/>
            </w:tcBorders>
            <w:vAlign w:val="center"/>
          </w:tcPr>
          <w:p w14:paraId="3E8208E9">
            <w:pPr>
              <w:widowControl/>
              <w:jc w:val="center"/>
              <w:rPr>
                <w:rFonts w:ascii="Times New Roman" w:hAnsi="Times New Roman" w:eastAsia="宋体" w:cs="Times New Roman"/>
                <w:szCs w:val="21"/>
              </w:rPr>
            </w:pPr>
            <w:r>
              <w:rPr>
                <w:rFonts w:ascii="宋体" w:hAnsi="宋体" w:eastAsia="宋体" w:cs="Times New Roman"/>
                <w:szCs w:val="21"/>
              </w:rPr>
              <w:t>硒</w:t>
            </w:r>
            <w:r>
              <w:rPr>
                <w:rFonts w:hint="eastAsia" w:ascii="宋体" w:hAnsi="宋体" w:eastAsia="宋体" w:cs="Calibri"/>
                <w:szCs w:val="21"/>
              </w:rPr>
              <w:t>≦</w:t>
            </w:r>
          </w:p>
        </w:tc>
        <w:tc>
          <w:tcPr>
            <w:tcW w:w="991" w:type="pct"/>
            <w:tcBorders>
              <w:top w:val="single" w:color="auto" w:sz="4" w:space="0"/>
              <w:left w:val="single" w:color="auto" w:sz="4" w:space="0"/>
              <w:bottom w:val="single" w:color="auto" w:sz="4" w:space="0"/>
              <w:right w:val="single" w:color="auto" w:sz="4" w:space="0"/>
            </w:tcBorders>
            <w:vAlign w:val="center"/>
          </w:tcPr>
          <w:p w14:paraId="1D9C958F">
            <w:pPr>
              <w:widowControl/>
              <w:jc w:val="center"/>
              <w:rPr>
                <w:rFonts w:ascii="Times New Roman" w:hAnsi="Times New Roman" w:eastAsia="宋体" w:cs="Times New Roman"/>
                <w:szCs w:val="21"/>
              </w:rPr>
            </w:pPr>
            <w:r>
              <w:rPr>
                <w:rFonts w:ascii="Times New Roman" w:hAnsi="Times New Roman" w:eastAsia="宋体" w:cs="Times New Roman"/>
                <w:szCs w:val="21"/>
              </w:rPr>
              <w:t>0.01</w:t>
            </w:r>
          </w:p>
        </w:tc>
        <w:tc>
          <w:tcPr>
            <w:tcW w:w="356" w:type="pct"/>
            <w:tcBorders>
              <w:top w:val="single" w:color="auto" w:sz="4" w:space="0"/>
              <w:left w:val="single" w:color="auto" w:sz="4" w:space="0"/>
              <w:bottom w:val="single" w:color="auto" w:sz="4" w:space="0"/>
              <w:right w:val="single" w:color="auto" w:sz="4" w:space="0"/>
            </w:tcBorders>
            <w:vAlign w:val="center"/>
          </w:tcPr>
          <w:p w14:paraId="1B224A4C">
            <w:pPr>
              <w:widowControl/>
              <w:jc w:val="center"/>
              <w:rPr>
                <w:rFonts w:ascii="Times New Roman" w:hAnsi="Times New Roman" w:eastAsia="宋体" w:cs="Times New Roman"/>
                <w:szCs w:val="21"/>
              </w:rPr>
            </w:pPr>
            <w:r>
              <w:rPr>
                <w:rFonts w:ascii="Times New Roman" w:hAnsi="Times New Roman" w:eastAsia="宋体" w:cs="Times New Roman"/>
                <w:szCs w:val="21"/>
              </w:rPr>
              <w:t>19</w:t>
            </w:r>
          </w:p>
        </w:tc>
        <w:tc>
          <w:tcPr>
            <w:tcW w:w="949" w:type="pct"/>
            <w:tcBorders>
              <w:top w:val="single" w:color="auto" w:sz="4" w:space="0"/>
              <w:left w:val="single" w:color="auto" w:sz="4" w:space="0"/>
              <w:bottom w:val="single" w:color="auto" w:sz="4" w:space="0"/>
              <w:right w:val="single" w:color="auto" w:sz="4" w:space="0"/>
            </w:tcBorders>
            <w:vAlign w:val="center"/>
          </w:tcPr>
          <w:p w14:paraId="0D88F3B2">
            <w:pPr>
              <w:widowControl/>
              <w:jc w:val="center"/>
              <w:rPr>
                <w:rFonts w:ascii="Times New Roman" w:hAnsi="Times New Roman" w:eastAsia="宋体" w:cs="Times New Roman"/>
                <w:szCs w:val="21"/>
              </w:rPr>
            </w:pPr>
            <w:r>
              <w:rPr>
                <w:rFonts w:ascii="宋体" w:hAnsi="宋体" w:eastAsia="宋体" w:cs="Times New Roman"/>
                <w:szCs w:val="21"/>
              </w:rPr>
              <w:t>挥发酚</w:t>
            </w:r>
            <w:r>
              <w:rPr>
                <w:rFonts w:hint="eastAsia" w:ascii="宋体" w:hAnsi="宋体" w:eastAsia="宋体" w:cs="Calibri"/>
                <w:szCs w:val="21"/>
              </w:rPr>
              <w:t>≦</w:t>
            </w:r>
          </w:p>
        </w:tc>
        <w:tc>
          <w:tcPr>
            <w:tcW w:w="1042" w:type="pct"/>
            <w:tcBorders>
              <w:top w:val="single" w:color="auto" w:sz="4" w:space="0"/>
              <w:left w:val="single" w:color="auto" w:sz="4" w:space="0"/>
              <w:bottom w:val="single" w:color="auto" w:sz="4" w:space="0"/>
              <w:right w:val="single" w:color="auto" w:sz="4" w:space="0"/>
            </w:tcBorders>
            <w:vAlign w:val="center"/>
          </w:tcPr>
          <w:p w14:paraId="59F99BF9">
            <w:pPr>
              <w:widowControl/>
              <w:jc w:val="center"/>
              <w:rPr>
                <w:rFonts w:ascii="Times New Roman" w:hAnsi="Times New Roman" w:eastAsia="宋体" w:cs="Times New Roman"/>
                <w:szCs w:val="21"/>
              </w:rPr>
            </w:pPr>
            <w:r>
              <w:rPr>
                <w:rFonts w:ascii="Times New Roman" w:hAnsi="Times New Roman" w:eastAsia="宋体" w:cs="Times New Roman"/>
                <w:szCs w:val="21"/>
              </w:rPr>
              <w:t>0.002</w:t>
            </w:r>
          </w:p>
        </w:tc>
      </w:tr>
      <w:tr w14:paraId="75F7FA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223" w:hRule="atLeast"/>
          <w:jc w:val="center"/>
        </w:trPr>
        <w:tc>
          <w:tcPr>
            <w:tcW w:w="313" w:type="pct"/>
            <w:tcBorders>
              <w:top w:val="single" w:color="auto" w:sz="4" w:space="0"/>
              <w:left w:val="single" w:color="auto" w:sz="4" w:space="0"/>
              <w:bottom w:val="single" w:color="auto" w:sz="4" w:space="0"/>
              <w:right w:val="single" w:color="auto" w:sz="4" w:space="0"/>
            </w:tcBorders>
            <w:vAlign w:val="center"/>
          </w:tcPr>
          <w:p w14:paraId="041EBA6F">
            <w:pPr>
              <w:widowControl/>
              <w:jc w:val="center"/>
              <w:rPr>
                <w:rFonts w:ascii="Times New Roman" w:hAnsi="Times New Roman" w:eastAsia="宋体" w:cs="Times New Roman"/>
                <w:szCs w:val="21"/>
              </w:rPr>
            </w:pPr>
            <w:r>
              <w:rPr>
                <w:rFonts w:ascii="Times New Roman" w:hAnsi="Times New Roman" w:eastAsia="宋体" w:cs="Times New Roman"/>
                <w:szCs w:val="21"/>
              </w:rPr>
              <w:t>9</w:t>
            </w:r>
          </w:p>
        </w:tc>
        <w:tc>
          <w:tcPr>
            <w:tcW w:w="1348" w:type="pct"/>
            <w:tcBorders>
              <w:top w:val="single" w:color="auto" w:sz="4" w:space="0"/>
              <w:left w:val="single" w:color="auto" w:sz="4" w:space="0"/>
              <w:bottom w:val="single" w:color="auto" w:sz="4" w:space="0"/>
              <w:right w:val="single" w:color="auto" w:sz="4" w:space="0"/>
            </w:tcBorders>
            <w:vAlign w:val="center"/>
          </w:tcPr>
          <w:p w14:paraId="29E2F118">
            <w:pPr>
              <w:widowControl/>
              <w:jc w:val="center"/>
              <w:rPr>
                <w:rFonts w:ascii="Times New Roman" w:hAnsi="Times New Roman" w:eastAsia="宋体" w:cs="Times New Roman"/>
                <w:szCs w:val="21"/>
              </w:rPr>
            </w:pPr>
            <w:r>
              <w:rPr>
                <w:rFonts w:ascii="宋体" w:hAnsi="宋体" w:eastAsia="宋体" w:cs="Times New Roman"/>
                <w:szCs w:val="21"/>
              </w:rPr>
              <w:t>铜</w:t>
            </w:r>
            <w:r>
              <w:rPr>
                <w:rFonts w:hint="eastAsia" w:ascii="宋体" w:hAnsi="宋体" w:eastAsia="宋体" w:cs="Calibri"/>
                <w:szCs w:val="21"/>
              </w:rPr>
              <w:t>≦</w:t>
            </w:r>
          </w:p>
        </w:tc>
        <w:tc>
          <w:tcPr>
            <w:tcW w:w="991" w:type="pct"/>
            <w:tcBorders>
              <w:top w:val="single" w:color="auto" w:sz="4" w:space="0"/>
              <w:left w:val="single" w:color="auto" w:sz="4" w:space="0"/>
              <w:bottom w:val="single" w:color="auto" w:sz="4" w:space="0"/>
              <w:right w:val="single" w:color="auto" w:sz="4" w:space="0"/>
            </w:tcBorders>
            <w:vAlign w:val="center"/>
          </w:tcPr>
          <w:p w14:paraId="0247E51D">
            <w:pPr>
              <w:widowControl/>
              <w:jc w:val="center"/>
              <w:rPr>
                <w:rFonts w:ascii="Times New Roman" w:hAnsi="Times New Roman" w:eastAsia="宋体" w:cs="Times New Roman"/>
                <w:szCs w:val="21"/>
              </w:rPr>
            </w:pPr>
            <w:r>
              <w:rPr>
                <w:rFonts w:ascii="Times New Roman" w:hAnsi="Times New Roman" w:eastAsia="宋体" w:cs="Times New Roman"/>
                <w:szCs w:val="21"/>
              </w:rPr>
              <w:t>1.0</w:t>
            </w:r>
          </w:p>
        </w:tc>
        <w:tc>
          <w:tcPr>
            <w:tcW w:w="356" w:type="pct"/>
            <w:tcBorders>
              <w:top w:val="single" w:color="auto" w:sz="4" w:space="0"/>
              <w:left w:val="single" w:color="auto" w:sz="4" w:space="0"/>
              <w:bottom w:val="single" w:color="auto" w:sz="4" w:space="0"/>
              <w:right w:val="single" w:color="auto" w:sz="4" w:space="0"/>
            </w:tcBorders>
            <w:vAlign w:val="center"/>
          </w:tcPr>
          <w:p w14:paraId="1B2D3047">
            <w:pPr>
              <w:widowControl/>
              <w:jc w:val="center"/>
              <w:rPr>
                <w:rFonts w:ascii="Times New Roman" w:hAnsi="Times New Roman" w:eastAsia="宋体" w:cs="Times New Roman"/>
                <w:szCs w:val="21"/>
              </w:rPr>
            </w:pPr>
            <w:r>
              <w:rPr>
                <w:rFonts w:ascii="Times New Roman" w:hAnsi="Times New Roman" w:eastAsia="宋体" w:cs="Times New Roman"/>
                <w:szCs w:val="21"/>
              </w:rPr>
              <w:t>20</w:t>
            </w:r>
          </w:p>
        </w:tc>
        <w:tc>
          <w:tcPr>
            <w:tcW w:w="949" w:type="pct"/>
            <w:tcBorders>
              <w:top w:val="single" w:color="auto" w:sz="4" w:space="0"/>
              <w:left w:val="single" w:color="auto" w:sz="4" w:space="0"/>
              <w:bottom w:val="single" w:color="auto" w:sz="4" w:space="0"/>
              <w:right w:val="single" w:color="auto" w:sz="4" w:space="0"/>
            </w:tcBorders>
            <w:vAlign w:val="center"/>
          </w:tcPr>
          <w:p w14:paraId="2FA1C3C0">
            <w:pPr>
              <w:widowControl/>
              <w:jc w:val="center"/>
              <w:rPr>
                <w:rFonts w:ascii="Times New Roman" w:hAnsi="Times New Roman" w:eastAsia="宋体" w:cs="Times New Roman"/>
                <w:szCs w:val="21"/>
              </w:rPr>
            </w:pPr>
            <w:r>
              <w:rPr>
                <w:rFonts w:ascii="宋体" w:hAnsi="宋体" w:eastAsia="宋体" w:cs="Times New Roman"/>
                <w:szCs w:val="21"/>
              </w:rPr>
              <w:t>石油类</w:t>
            </w:r>
            <w:r>
              <w:rPr>
                <w:rFonts w:hint="eastAsia" w:ascii="宋体" w:hAnsi="宋体" w:eastAsia="宋体" w:cs="Calibri"/>
                <w:szCs w:val="21"/>
              </w:rPr>
              <w:t>≦</w:t>
            </w:r>
          </w:p>
        </w:tc>
        <w:tc>
          <w:tcPr>
            <w:tcW w:w="1042" w:type="pct"/>
            <w:tcBorders>
              <w:top w:val="single" w:color="auto" w:sz="4" w:space="0"/>
              <w:left w:val="single" w:color="auto" w:sz="4" w:space="0"/>
              <w:bottom w:val="single" w:color="auto" w:sz="4" w:space="0"/>
              <w:right w:val="single" w:color="auto" w:sz="4" w:space="0"/>
            </w:tcBorders>
            <w:vAlign w:val="center"/>
          </w:tcPr>
          <w:p w14:paraId="6BDF70D1">
            <w:pPr>
              <w:widowControl/>
              <w:jc w:val="center"/>
              <w:rPr>
                <w:rFonts w:ascii="Times New Roman" w:hAnsi="Times New Roman" w:eastAsia="宋体" w:cs="Times New Roman"/>
                <w:szCs w:val="21"/>
              </w:rPr>
            </w:pPr>
            <w:r>
              <w:rPr>
                <w:rFonts w:ascii="Times New Roman" w:hAnsi="Times New Roman" w:eastAsia="宋体" w:cs="Times New Roman"/>
                <w:szCs w:val="21"/>
              </w:rPr>
              <w:t>0.05</w:t>
            </w:r>
          </w:p>
        </w:tc>
      </w:tr>
      <w:tr w14:paraId="44B265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223" w:hRule="atLeast"/>
          <w:jc w:val="center"/>
        </w:trPr>
        <w:tc>
          <w:tcPr>
            <w:tcW w:w="313" w:type="pct"/>
            <w:tcBorders>
              <w:top w:val="single" w:color="auto" w:sz="4" w:space="0"/>
              <w:left w:val="single" w:color="auto" w:sz="4" w:space="0"/>
              <w:bottom w:val="single" w:color="auto" w:sz="4" w:space="0"/>
              <w:right w:val="single" w:color="auto" w:sz="4" w:space="0"/>
            </w:tcBorders>
            <w:vAlign w:val="center"/>
          </w:tcPr>
          <w:p w14:paraId="45514AED">
            <w:pPr>
              <w:widowControl/>
              <w:jc w:val="center"/>
              <w:rPr>
                <w:rFonts w:ascii="Times New Roman" w:hAnsi="Times New Roman" w:eastAsia="宋体" w:cs="Times New Roman"/>
                <w:szCs w:val="21"/>
              </w:rPr>
            </w:pPr>
            <w:r>
              <w:rPr>
                <w:rFonts w:ascii="Times New Roman" w:hAnsi="Times New Roman" w:eastAsia="宋体" w:cs="Times New Roman"/>
                <w:szCs w:val="21"/>
              </w:rPr>
              <w:t>10</w:t>
            </w:r>
          </w:p>
        </w:tc>
        <w:tc>
          <w:tcPr>
            <w:tcW w:w="1348" w:type="pct"/>
            <w:tcBorders>
              <w:top w:val="single" w:color="auto" w:sz="4" w:space="0"/>
              <w:left w:val="single" w:color="auto" w:sz="4" w:space="0"/>
              <w:bottom w:val="single" w:color="auto" w:sz="4" w:space="0"/>
              <w:right w:val="single" w:color="auto" w:sz="4" w:space="0"/>
            </w:tcBorders>
            <w:vAlign w:val="center"/>
          </w:tcPr>
          <w:p w14:paraId="5AB444E1">
            <w:pPr>
              <w:widowControl/>
              <w:jc w:val="center"/>
              <w:rPr>
                <w:rFonts w:ascii="Times New Roman" w:hAnsi="Times New Roman" w:eastAsia="宋体" w:cs="Times New Roman"/>
                <w:szCs w:val="21"/>
              </w:rPr>
            </w:pPr>
            <w:r>
              <w:rPr>
                <w:rFonts w:ascii="宋体" w:hAnsi="宋体" w:eastAsia="宋体" w:cs="Times New Roman"/>
                <w:szCs w:val="21"/>
              </w:rPr>
              <w:t>锌</w:t>
            </w:r>
            <w:r>
              <w:rPr>
                <w:rFonts w:hint="eastAsia" w:ascii="宋体" w:hAnsi="宋体" w:eastAsia="宋体" w:cs="Calibri"/>
                <w:szCs w:val="21"/>
              </w:rPr>
              <w:t>≦</w:t>
            </w:r>
          </w:p>
        </w:tc>
        <w:tc>
          <w:tcPr>
            <w:tcW w:w="991" w:type="pct"/>
            <w:tcBorders>
              <w:top w:val="single" w:color="auto" w:sz="4" w:space="0"/>
              <w:left w:val="single" w:color="auto" w:sz="4" w:space="0"/>
              <w:bottom w:val="single" w:color="auto" w:sz="4" w:space="0"/>
              <w:right w:val="single" w:color="auto" w:sz="4" w:space="0"/>
            </w:tcBorders>
            <w:vAlign w:val="center"/>
          </w:tcPr>
          <w:p w14:paraId="50C36353">
            <w:pPr>
              <w:widowControl/>
              <w:jc w:val="center"/>
              <w:rPr>
                <w:rFonts w:ascii="Times New Roman" w:hAnsi="Times New Roman" w:eastAsia="宋体" w:cs="Times New Roman"/>
                <w:szCs w:val="21"/>
              </w:rPr>
            </w:pPr>
            <w:r>
              <w:rPr>
                <w:rFonts w:ascii="Times New Roman" w:hAnsi="Times New Roman" w:eastAsia="宋体" w:cs="Times New Roman"/>
                <w:szCs w:val="21"/>
              </w:rPr>
              <w:t>1.0</w:t>
            </w:r>
          </w:p>
        </w:tc>
        <w:tc>
          <w:tcPr>
            <w:tcW w:w="356" w:type="pct"/>
            <w:tcBorders>
              <w:top w:val="single" w:color="auto" w:sz="4" w:space="0"/>
              <w:left w:val="single" w:color="auto" w:sz="4" w:space="0"/>
              <w:bottom w:val="single" w:color="auto" w:sz="4" w:space="0"/>
              <w:right w:val="single" w:color="auto" w:sz="4" w:space="0"/>
            </w:tcBorders>
            <w:vAlign w:val="center"/>
          </w:tcPr>
          <w:p w14:paraId="72C63D18">
            <w:pPr>
              <w:widowControl/>
              <w:jc w:val="center"/>
              <w:rPr>
                <w:rFonts w:ascii="Times New Roman" w:hAnsi="Times New Roman" w:eastAsia="宋体" w:cs="Times New Roman"/>
                <w:szCs w:val="21"/>
              </w:rPr>
            </w:pPr>
            <w:r>
              <w:rPr>
                <w:rFonts w:ascii="Times New Roman" w:hAnsi="Times New Roman" w:eastAsia="宋体" w:cs="Times New Roman"/>
                <w:szCs w:val="21"/>
              </w:rPr>
              <w:t>21</w:t>
            </w:r>
          </w:p>
        </w:tc>
        <w:tc>
          <w:tcPr>
            <w:tcW w:w="949" w:type="pct"/>
            <w:tcBorders>
              <w:top w:val="single" w:color="auto" w:sz="4" w:space="0"/>
              <w:left w:val="single" w:color="auto" w:sz="4" w:space="0"/>
              <w:bottom w:val="single" w:color="auto" w:sz="4" w:space="0"/>
              <w:right w:val="single" w:color="auto" w:sz="4" w:space="0"/>
            </w:tcBorders>
            <w:vAlign w:val="center"/>
          </w:tcPr>
          <w:p w14:paraId="3A22A8AC">
            <w:pPr>
              <w:widowControl/>
              <w:jc w:val="center"/>
              <w:rPr>
                <w:rFonts w:ascii="Times New Roman" w:hAnsi="Times New Roman" w:eastAsia="宋体" w:cs="Times New Roman"/>
                <w:spacing w:val="-16"/>
                <w:szCs w:val="21"/>
              </w:rPr>
            </w:pPr>
            <w:r>
              <w:rPr>
                <w:rFonts w:ascii="宋体" w:hAnsi="宋体" w:eastAsia="宋体" w:cs="Times New Roman"/>
                <w:spacing w:val="-16"/>
                <w:szCs w:val="21"/>
              </w:rPr>
              <w:t>阴离子表面活性剂</w:t>
            </w:r>
            <w:r>
              <w:rPr>
                <w:rFonts w:hint="eastAsia" w:ascii="宋体" w:hAnsi="宋体" w:eastAsia="宋体" w:cs="Calibri"/>
                <w:spacing w:val="-16"/>
                <w:szCs w:val="21"/>
              </w:rPr>
              <w:t>≦</w:t>
            </w:r>
          </w:p>
        </w:tc>
        <w:tc>
          <w:tcPr>
            <w:tcW w:w="1042" w:type="pct"/>
            <w:tcBorders>
              <w:top w:val="single" w:color="auto" w:sz="4" w:space="0"/>
              <w:left w:val="single" w:color="auto" w:sz="4" w:space="0"/>
              <w:bottom w:val="single" w:color="auto" w:sz="4" w:space="0"/>
              <w:right w:val="single" w:color="auto" w:sz="4" w:space="0"/>
            </w:tcBorders>
            <w:vAlign w:val="center"/>
          </w:tcPr>
          <w:p w14:paraId="5EAD9823">
            <w:pPr>
              <w:widowControl/>
              <w:jc w:val="center"/>
              <w:rPr>
                <w:rFonts w:ascii="Times New Roman" w:hAnsi="Times New Roman" w:eastAsia="宋体" w:cs="Times New Roman"/>
                <w:szCs w:val="21"/>
              </w:rPr>
            </w:pPr>
            <w:r>
              <w:rPr>
                <w:rFonts w:ascii="Times New Roman" w:hAnsi="Times New Roman" w:eastAsia="宋体" w:cs="Times New Roman"/>
                <w:szCs w:val="21"/>
              </w:rPr>
              <w:t>0.2</w:t>
            </w:r>
          </w:p>
        </w:tc>
      </w:tr>
    </w:tbl>
    <w:p w14:paraId="0AF6A4AA">
      <w:pPr>
        <w:widowControl/>
        <w:adjustRightInd w:val="0"/>
        <w:snapToGrid w:val="0"/>
        <w:jc w:val="left"/>
        <w:rPr>
          <w:rFonts w:ascii="Times New Roman" w:hAnsi="Times New Roman" w:eastAsia="宋体" w:cs="Times New Roman"/>
          <w:kern w:val="0"/>
          <w:sz w:val="24"/>
        </w:rPr>
      </w:pPr>
    </w:p>
    <w:p w14:paraId="3317B16D">
      <w:pPr>
        <w:widowControl/>
        <w:spacing w:line="360" w:lineRule="auto"/>
        <w:ind w:firstLine="480" w:firstLineChars="200"/>
        <w:jc w:val="left"/>
        <w:rPr>
          <w:rFonts w:ascii="Times New Roman" w:hAnsi="Times New Roman" w:eastAsia="宋体" w:cs="宋体"/>
          <w:kern w:val="0"/>
          <w:sz w:val="24"/>
          <w:szCs w:val="24"/>
        </w:rPr>
      </w:pPr>
      <w:r>
        <w:rPr>
          <w:rFonts w:ascii="Times New Roman" w:hAnsi="Times New Roman" w:eastAsia="宋体" w:cs="宋体"/>
          <w:kern w:val="0"/>
          <w:sz w:val="24"/>
          <w:szCs w:val="24"/>
        </w:rPr>
        <w:t>（2）污染物排放标准</w:t>
      </w:r>
    </w:p>
    <w:p w14:paraId="2EFE67C2">
      <w:pPr>
        <w:widowControl/>
        <w:spacing w:line="360" w:lineRule="auto"/>
        <w:ind w:firstLine="480" w:firstLineChars="200"/>
        <w:jc w:val="left"/>
        <w:rPr>
          <w:rFonts w:ascii="Times New Roman" w:hAnsi="Times New Roman" w:eastAsia="宋体" w:cs="宋体"/>
          <w:kern w:val="0"/>
          <w:sz w:val="24"/>
          <w:szCs w:val="24"/>
        </w:rPr>
      </w:pPr>
      <w:r>
        <w:rPr>
          <w:rFonts w:hint="eastAsia" w:ascii="Times New Roman" w:hAnsi="Times New Roman" w:eastAsia="宋体" w:cs="宋体"/>
          <w:kern w:val="0"/>
          <w:sz w:val="24"/>
          <w:szCs w:val="24"/>
        </w:rPr>
        <w:t>施工废污水、运行期管理区生活污水均不得外排</w:t>
      </w:r>
      <w:r>
        <w:rPr>
          <w:rFonts w:ascii="Times New Roman" w:hAnsi="Times New Roman" w:eastAsia="宋体" w:cs="宋体"/>
          <w:kern w:val="0"/>
          <w:sz w:val="24"/>
          <w:szCs w:val="24"/>
        </w:rPr>
        <w:t>，须经处理达标后</w:t>
      </w:r>
      <w:r>
        <w:rPr>
          <w:rFonts w:hint="eastAsia" w:ascii="Times New Roman" w:hAnsi="Times New Roman" w:eastAsia="宋体" w:cs="宋体"/>
          <w:kern w:val="0"/>
          <w:sz w:val="24"/>
          <w:szCs w:val="24"/>
        </w:rPr>
        <w:t>全部回用或</w:t>
      </w:r>
      <w:r>
        <w:rPr>
          <w:rFonts w:ascii="Times New Roman" w:hAnsi="Times New Roman" w:eastAsia="宋体" w:cs="宋体"/>
          <w:kern w:val="0"/>
          <w:sz w:val="24"/>
          <w:szCs w:val="24"/>
        </w:rPr>
        <w:t>综合利用</w:t>
      </w:r>
      <w:r>
        <w:rPr>
          <w:rFonts w:hint="eastAsia" w:ascii="Times New Roman" w:hAnsi="Times New Roman" w:eastAsia="宋体" w:cs="宋体"/>
          <w:kern w:val="0"/>
          <w:sz w:val="24"/>
          <w:szCs w:val="24"/>
        </w:rPr>
        <w:t>。</w:t>
      </w:r>
      <w:r>
        <w:rPr>
          <w:rFonts w:ascii="Times New Roman" w:hAnsi="Times New Roman" w:eastAsia="宋体" w:cs="宋体"/>
          <w:kern w:val="0"/>
          <w:sz w:val="24"/>
          <w:szCs w:val="24"/>
        </w:rPr>
        <w:t>处理后回用于施工环节的执行《水工混凝土施工规范》（SL667-2014）和《水电工程砂石加工系统设计规范》（DL/T5098-2010），</w:t>
      </w:r>
      <w:r>
        <w:rPr>
          <w:rFonts w:hint="eastAsia" w:ascii="Times New Roman" w:hAnsi="Times New Roman" w:eastAsia="宋体" w:cs="宋体"/>
          <w:kern w:val="0"/>
          <w:sz w:val="24"/>
          <w:szCs w:val="24"/>
        </w:rPr>
        <w:t>用于临时道路洒水降尘或车辆冲洗的参照《城市生活污水再生利用 城市杂用水水质标准》（G</w:t>
      </w:r>
      <w:r>
        <w:rPr>
          <w:rFonts w:ascii="Times New Roman" w:hAnsi="Times New Roman" w:eastAsia="宋体" w:cs="宋体"/>
          <w:kern w:val="0"/>
          <w:sz w:val="24"/>
          <w:szCs w:val="24"/>
        </w:rPr>
        <w:t>B/T18920-2020</w:t>
      </w:r>
      <w:r>
        <w:rPr>
          <w:rFonts w:hint="eastAsia" w:ascii="Times New Roman" w:hAnsi="Times New Roman" w:eastAsia="宋体" w:cs="宋体"/>
          <w:kern w:val="0"/>
          <w:sz w:val="24"/>
          <w:szCs w:val="24"/>
        </w:rPr>
        <w:t>）。施工期和运行期生活污水</w:t>
      </w:r>
      <w:r>
        <w:rPr>
          <w:rFonts w:ascii="Times New Roman" w:hAnsi="Times New Roman" w:eastAsia="宋体" w:cs="宋体"/>
          <w:kern w:val="0"/>
          <w:sz w:val="24"/>
          <w:szCs w:val="24"/>
        </w:rPr>
        <w:t>处理后</w:t>
      </w:r>
      <w:r>
        <w:rPr>
          <w:rFonts w:hint="eastAsia" w:ascii="Times New Roman" w:hAnsi="Times New Roman" w:eastAsia="宋体" w:cs="宋体"/>
          <w:kern w:val="0"/>
          <w:sz w:val="24"/>
          <w:szCs w:val="24"/>
        </w:rPr>
        <w:t>的水质</w:t>
      </w:r>
      <w:r>
        <w:rPr>
          <w:rFonts w:ascii="Times New Roman" w:hAnsi="Times New Roman" w:eastAsia="宋体" w:cs="宋体"/>
          <w:kern w:val="0"/>
          <w:sz w:val="24"/>
          <w:szCs w:val="24"/>
        </w:rPr>
        <w:t>参照</w:t>
      </w:r>
      <w:r>
        <w:rPr>
          <w:rFonts w:hint="eastAsia" w:ascii="Times New Roman" w:hAnsi="Times New Roman" w:eastAsia="宋体" w:cs="宋体"/>
          <w:kern w:val="0"/>
          <w:sz w:val="24"/>
          <w:szCs w:val="24"/>
        </w:rPr>
        <w:t>新疆《农村生活污水处理排放标准》（D</w:t>
      </w:r>
      <w:r>
        <w:rPr>
          <w:rFonts w:ascii="Times New Roman" w:hAnsi="Times New Roman" w:eastAsia="宋体" w:cs="宋体"/>
          <w:kern w:val="0"/>
          <w:sz w:val="24"/>
          <w:szCs w:val="24"/>
        </w:rPr>
        <w:t>B654275-2019</w:t>
      </w:r>
      <w:r>
        <w:rPr>
          <w:rFonts w:hint="eastAsia" w:ascii="Times New Roman" w:hAnsi="Times New Roman" w:eastAsia="宋体" w:cs="宋体"/>
          <w:kern w:val="0"/>
          <w:sz w:val="24"/>
          <w:szCs w:val="24"/>
        </w:rPr>
        <w:t>）中用于生态恢复治理的出水水质控制B级标准，出水用于管理区绿化，</w:t>
      </w:r>
      <w:r>
        <w:rPr>
          <w:rFonts w:ascii="Times New Roman" w:hAnsi="Times New Roman" w:eastAsia="宋体" w:cs="宋体"/>
          <w:kern w:val="0"/>
          <w:sz w:val="24"/>
          <w:szCs w:val="24"/>
        </w:rPr>
        <w:t>冬储夏灌</w:t>
      </w:r>
      <w:r>
        <w:rPr>
          <w:rFonts w:hint="eastAsia" w:ascii="Times New Roman" w:hAnsi="Times New Roman" w:eastAsia="宋体" w:cs="宋体"/>
          <w:kern w:val="0"/>
          <w:sz w:val="24"/>
          <w:szCs w:val="24"/>
        </w:rPr>
        <w:t>。</w:t>
      </w:r>
    </w:p>
    <w:p w14:paraId="70DF4A0D">
      <w:pPr>
        <w:widowControl/>
        <w:spacing w:line="360" w:lineRule="auto"/>
        <w:ind w:firstLine="480" w:firstLineChars="200"/>
        <w:jc w:val="left"/>
        <w:rPr>
          <w:rFonts w:ascii="Times New Roman" w:hAnsi="Times New Roman" w:eastAsia="宋体" w:cs="宋体"/>
          <w:kern w:val="0"/>
          <w:sz w:val="24"/>
          <w:szCs w:val="24"/>
        </w:rPr>
      </w:pPr>
      <w:r>
        <w:rPr>
          <w:rFonts w:ascii="Times New Roman" w:hAnsi="Times New Roman" w:eastAsia="宋体" w:cs="宋体"/>
          <w:kern w:val="0"/>
          <w:sz w:val="24"/>
          <w:szCs w:val="24"/>
        </w:rPr>
        <w:t>具体标准值见表</w:t>
      </w:r>
      <w:r>
        <w:rPr>
          <w:rFonts w:hint="eastAsia" w:ascii="Times New Roman" w:hAnsi="Times New Roman" w:eastAsia="宋体" w:cs="宋体"/>
          <w:kern w:val="0"/>
          <w:sz w:val="24"/>
          <w:szCs w:val="24"/>
        </w:rPr>
        <w:t>2</w:t>
      </w:r>
      <w:r>
        <w:rPr>
          <w:rFonts w:ascii="Times New Roman" w:hAnsi="Times New Roman" w:eastAsia="宋体" w:cs="宋体"/>
          <w:kern w:val="0"/>
          <w:sz w:val="24"/>
          <w:szCs w:val="24"/>
        </w:rPr>
        <w:t>.3-</w:t>
      </w:r>
      <w:r>
        <w:rPr>
          <w:rFonts w:hint="eastAsia" w:ascii="Times New Roman" w:hAnsi="Times New Roman" w:eastAsia="宋体" w:cs="宋体"/>
          <w:kern w:val="0"/>
          <w:sz w:val="24"/>
          <w:szCs w:val="24"/>
        </w:rPr>
        <w:t>2～表2</w:t>
      </w:r>
      <w:r>
        <w:rPr>
          <w:rFonts w:ascii="Times New Roman" w:hAnsi="Times New Roman" w:eastAsia="宋体" w:cs="宋体"/>
          <w:kern w:val="0"/>
          <w:sz w:val="24"/>
          <w:szCs w:val="24"/>
        </w:rPr>
        <w:t>.3-</w:t>
      </w:r>
      <w:r>
        <w:rPr>
          <w:rFonts w:hint="eastAsia" w:ascii="Times New Roman" w:hAnsi="Times New Roman" w:eastAsia="宋体" w:cs="宋体"/>
          <w:kern w:val="0"/>
          <w:sz w:val="24"/>
          <w:szCs w:val="24"/>
        </w:rPr>
        <w:t>5</w:t>
      </w:r>
      <w:r>
        <w:rPr>
          <w:rFonts w:ascii="Times New Roman" w:hAnsi="Times New Roman" w:eastAsia="宋体" w:cs="宋体"/>
          <w:kern w:val="0"/>
          <w:sz w:val="24"/>
          <w:szCs w:val="24"/>
        </w:rPr>
        <w:t>。</w:t>
      </w:r>
    </w:p>
    <w:p w14:paraId="4128C6FD">
      <w:pPr>
        <w:widowControl/>
        <w:ind w:firstLine="120" w:firstLineChars="50"/>
        <w:jc w:val="center"/>
        <w:rPr>
          <w:rFonts w:ascii="Times New Roman" w:hAnsi="Times New Roman" w:eastAsia="黑体" w:cs="宋体"/>
          <w:kern w:val="10"/>
          <w:sz w:val="24"/>
          <w:szCs w:val="20"/>
        </w:rPr>
      </w:pPr>
      <w:r>
        <w:rPr>
          <w:rFonts w:ascii="Times New Roman" w:hAnsi="Times New Roman" w:eastAsia="黑体" w:cs="宋体"/>
          <w:kern w:val="10"/>
          <w:sz w:val="24"/>
          <w:szCs w:val="20"/>
        </w:rPr>
        <w:t>混凝土用水标准（摘录）</w:t>
      </w:r>
    </w:p>
    <w:p w14:paraId="5466B1E6">
      <w:pPr>
        <w:widowControl/>
        <w:adjustRightInd w:val="0"/>
        <w:snapToGrid w:val="0"/>
        <w:jc w:val="left"/>
        <w:rPr>
          <w:rFonts w:ascii="Times New Roman" w:hAnsi="Times New Roman" w:eastAsia="宋体" w:cs="Times New Roman"/>
          <w:kern w:val="0"/>
          <w:sz w:val="24"/>
        </w:rPr>
      </w:pPr>
      <w:r>
        <w:rPr>
          <w:rFonts w:ascii="Times New Roman" w:hAnsi="Times New Roman" w:eastAsia="宋体" w:cs="Times New Roman"/>
          <w:kern w:val="0"/>
          <w:sz w:val="24"/>
        </w:rPr>
        <w:t>表</w:t>
      </w:r>
      <w:r>
        <w:rPr>
          <w:rFonts w:hint="eastAsia" w:ascii="Times New Roman" w:hAnsi="Times New Roman" w:eastAsia="宋体" w:cs="Times New Roman"/>
          <w:kern w:val="0"/>
          <w:sz w:val="24"/>
        </w:rPr>
        <w:t>2</w:t>
      </w:r>
      <w:r>
        <w:rPr>
          <w:rFonts w:ascii="Times New Roman" w:hAnsi="Times New Roman" w:eastAsia="宋体" w:cs="Times New Roman"/>
          <w:kern w:val="0"/>
          <w:sz w:val="24"/>
        </w:rPr>
        <w:t>.3-</w:t>
      </w:r>
      <w:r>
        <w:rPr>
          <w:rFonts w:hint="eastAsia" w:ascii="Times New Roman" w:hAnsi="Times New Roman" w:eastAsia="宋体" w:cs="Times New Roman"/>
          <w:kern w:val="0"/>
          <w:sz w:val="24"/>
        </w:rPr>
        <w:t>2</w:t>
      </w:r>
      <w:r>
        <w:rPr>
          <w:rFonts w:ascii="Times New Roman" w:hAnsi="Times New Roman" w:eastAsia="宋体" w:cs="Times New Roman"/>
          <w:kern w:val="0"/>
          <w:sz w:val="24"/>
        </w:rPr>
        <w:t xml:space="preserve">                </w:t>
      </w:r>
    </w:p>
    <w:tbl>
      <w:tblPr>
        <w:tblStyle w:val="77"/>
        <w:tblW w:w="485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62"/>
        <w:gridCol w:w="1417"/>
        <w:gridCol w:w="2693"/>
        <w:gridCol w:w="2840"/>
      </w:tblGrid>
      <w:tr w14:paraId="0FB681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1101" w:type="pct"/>
            <w:vAlign w:val="center"/>
          </w:tcPr>
          <w:p w14:paraId="02C3A42B">
            <w:pPr>
              <w:widowControl/>
              <w:jc w:val="center"/>
              <w:rPr>
                <w:rFonts w:hint="eastAsia" w:ascii="宋体" w:hAnsi="宋体" w:eastAsia="宋体" w:cs="宋体"/>
                <w:szCs w:val="21"/>
              </w:rPr>
            </w:pPr>
            <w:r>
              <w:rPr>
                <w:rFonts w:ascii="宋体" w:hAnsi="宋体" w:eastAsia="宋体" w:cs="宋体"/>
                <w:szCs w:val="21"/>
              </w:rPr>
              <w:t>项目</w:t>
            </w:r>
          </w:p>
        </w:tc>
        <w:tc>
          <w:tcPr>
            <w:tcW w:w="795" w:type="pct"/>
            <w:vAlign w:val="center"/>
          </w:tcPr>
          <w:p w14:paraId="267DB068">
            <w:pPr>
              <w:widowControl/>
              <w:jc w:val="center"/>
              <w:rPr>
                <w:rFonts w:hint="eastAsia" w:ascii="宋体" w:hAnsi="宋体" w:eastAsia="宋体" w:cs="宋体"/>
                <w:szCs w:val="21"/>
              </w:rPr>
            </w:pPr>
            <w:r>
              <w:rPr>
                <w:rFonts w:ascii="宋体" w:hAnsi="宋体" w:eastAsia="宋体" w:cs="宋体"/>
                <w:szCs w:val="21"/>
              </w:rPr>
              <w:t>单位</w:t>
            </w:r>
          </w:p>
        </w:tc>
        <w:tc>
          <w:tcPr>
            <w:tcW w:w="1511" w:type="pct"/>
            <w:vAlign w:val="center"/>
          </w:tcPr>
          <w:p w14:paraId="3EE554C2">
            <w:pPr>
              <w:widowControl/>
              <w:jc w:val="center"/>
              <w:rPr>
                <w:rFonts w:hint="eastAsia" w:ascii="宋体" w:hAnsi="宋体" w:eastAsia="宋体" w:cs="宋体"/>
                <w:szCs w:val="21"/>
              </w:rPr>
            </w:pPr>
            <w:r>
              <w:rPr>
                <w:rFonts w:ascii="宋体" w:hAnsi="宋体" w:eastAsia="宋体" w:cs="宋体"/>
                <w:szCs w:val="21"/>
              </w:rPr>
              <w:t>钢筋混凝土</w:t>
            </w:r>
          </w:p>
        </w:tc>
        <w:tc>
          <w:tcPr>
            <w:tcW w:w="1593" w:type="pct"/>
            <w:vAlign w:val="center"/>
          </w:tcPr>
          <w:p w14:paraId="7EF1722F">
            <w:pPr>
              <w:widowControl/>
              <w:jc w:val="center"/>
              <w:rPr>
                <w:rFonts w:hint="eastAsia" w:ascii="宋体" w:hAnsi="宋体" w:eastAsia="宋体" w:cs="宋体"/>
                <w:szCs w:val="21"/>
              </w:rPr>
            </w:pPr>
            <w:r>
              <w:rPr>
                <w:rFonts w:ascii="宋体" w:hAnsi="宋体" w:eastAsia="宋体" w:cs="宋体"/>
                <w:szCs w:val="21"/>
              </w:rPr>
              <w:t>素混凝土</w:t>
            </w:r>
          </w:p>
        </w:tc>
      </w:tr>
      <w:tr w14:paraId="2E656B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1101" w:type="pct"/>
            <w:vAlign w:val="center"/>
          </w:tcPr>
          <w:p w14:paraId="67A0E0D0">
            <w:pPr>
              <w:widowControl/>
              <w:jc w:val="center"/>
              <w:rPr>
                <w:rFonts w:hint="eastAsia" w:ascii="宋体" w:hAnsi="宋体" w:eastAsia="宋体" w:cs="宋体"/>
                <w:szCs w:val="21"/>
              </w:rPr>
            </w:pPr>
            <w:r>
              <w:rPr>
                <w:rFonts w:ascii="宋体" w:hAnsi="宋体" w:eastAsia="宋体" w:cs="宋体"/>
                <w:szCs w:val="21"/>
              </w:rPr>
              <w:t>pH值</w:t>
            </w:r>
          </w:p>
        </w:tc>
        <w:tc>
          <w:tcPr>
            <w:tcW w:w="795" w:type="pct"/>
            <w:vAlign w:val="center"/>
          </w:tcPr>
          <w:p w14:paraId="21DD6A20">
            <w:pPr>
              <w:widowControl/>
              <w:jc w:val="center"/>
              <w:rPr>
                <w:rFonts w:hint="eastAsia" w:ascii="宋体" w:hAnsi="宋体" w:eastAsia="宋体" w:cs="宋体"/>
                <w:szCs w:val="21"/>
              </w:rPr>
            </w:pPr>
            <w:r>
              <w:rPr>
                <w:rFonts w:ascii="宋体" w:hAnsi="宋体" w:eastAsia="宋体" w:cs="宋体"/>
                <w:szCs w:val="21"/>
              </w:rPr>
              <w:t>/</w:t>
            </w:r>
          </w:p>
        </w:tc>
        <w:tc>
          <w:tcPr>
            <w:tcW w:w="1511" w:type="pct"/>
            <w:vAlign w:val="center"/>
          </w:tcPr>
          <w:p w14:paraId="463D09F1">
            <w:pPr>
              <w:widowControl/>
              <w:jc w:val="center"/>
              <w:rPr>
                <w:rFonts w:hint="eastAsia" w:ascii="宋体" w:hAnsi="宋体" w:eastAsia="宋体" w:cs="宋体"/>
                <w:szCs w:val="21"/>
              </w:rPr>
            </w:pPr>
            <w:r>
              <w:rPr>
                <w:rFonts w:ascii="宋体" w:hAnsi="宋体" w:eastAsia="宋体" w:cs="宋体"/>
                <w:szCs w:val="21"/>
              </w:rPr>
              <w:t>＞4.5</w:t>
            </w:r>
          </w:p>
        </w:tc>
        <w:tc>
          <w:tcPr>
            <w:tcW w:w="1593" w:type="pct"/>
            <w:vAlign w:val="center"/>
          </w:tcPr>
          <w:p w14:paraId="2EB344DC">
            <w:pPr>
              <w:widowControl/>
              <w:jc w:val="center"/>
              <w:rPr>
                <w:rFonts w:hint="eastAsia" w:ascii="宋体" w:hAnsi="宋体" w:eastAsia="宋体" w:cs="宋体"/>
                <w:szCs w:val="21"/>
              </w:rPr>
            </w:pPr>
            <w:r>
              <w:rPr>
                <w:rFonts w:ascii="宋体" w:hAnsi="宋体" w:eastAsia="宋体" w:cs="宋体"/>
                <w:szCs w:val="21"/>
              </w:rPr>
              <w:t>＞4.5</w:t>
            </w:r>
          </w:p>
        </w:tc>
      </w:tr>
      <w:tr w14:paraId="4081FF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1101" w:type="pct"/>
            <w:vAlign w:val="center"/>
          </w:tcPr>
          <w:p w14:paraId="03D5890A">
            <w:pPr>
              <w:widowControl/>
              <w:jc w:val="center"/>
              <w:rPr>
                <w:rFonts w:hint="eastAsia" w:ascii="宋体" w:hAnsi="宋体" w:eastAsia="宋体" w:cs="宋体"/>
                <w:szCs w:val="21"/>
              </w:rPr>
            </w:pPr>
            <w:r>
              <w:rPr>
                <w:rFonts w:ascii="宋体" w:hAnsi="宋体" w:eastAsia="宋体" w:cs="宋体"/>
                <w:szCs w:val="21"/>
              </w:rPr>
              <w:t>不溶物</w:t>
            </w:r>
          </w:p>
        </w:tc>
        <w:tc>
          <w:tcPr>
            <w:tcW w:w="795" w:type="pct"/>
            <w:vAlign w:val="center"/>
          </w:tcPr>
          <w:p w14:paraId="31F6F078">
            <w:pPr>
              <w:widowControl/>
              <w:jc w:val="center"/>
              <w:rPr>
                <w:rFonts w:hint="eastAsia" w:ascii="宋体" w:hAnsi="宋体" w:eastAsia="宋体" w:cs="宋体"/>
                <w:szCs w:val="21"/>
              </w:rPr>
            </w:pPr>
            <w:r>
              <w:rPr>
                <w:rFonts w:ascii="宋体" w:hAnsi="宋体" w:eastAsia="宋体" w:cs="宋体"/>
                <w:szCs w:val="21"/>
              </w:rPr>
              <w:t>mg/L</w:t>
            </w:r>
          </w:p>
        </w:tc>
        <w:tc>
          <w:tcPr>
            <w:tcW w:w="1511" w:type="pct"/>
            <w:vAlign w:val="center"/>
          </w:tcPr>
          <w:p w14:paraId="6973E908">
            <w:pPr>
              <w:widowControl/>
              <w:jc w:val="center"/>
              <w:rPr>
                <w:rFonts w:hint="eastAsia" w:ascii="宋体" w:hAnsi="宋体" w:eastAsia="宋体" w:cs="宋体"/>
                <w:szCs w:val="21"/>
              </w:rPr>
            </w:pPr>
            <w:r>
              <w:rPr>
                <w:rFonts w:ascii="宋体" w:hAnsi="宋体" w:eastAsia="宋体" w:cs="宋体"/>
                <w:szCs w:val="21"/>
              </w:rPr>
              <w:t>＜2000</w:t>
            </w:r>
          </w:p>
        </w:tc>
        <w:tc>
          <w:tcPr>
            <w:tcW w:w="1593" w:type="pct"/>
            <w:vAlign w:val="center"/>
          </w:tcPr>
          <w:p w14:paraId="1EBFD603">
            <w:pPr>
              <w:widowControl/>
              <w:jc w:val="center"/>
              <w:rPr>
                <w:rFonts w:hint="eastAsia" w:ascii="宋体" w:hAnsi="宋体" w:eastAsia="宋体" w:cs="宋体"/>
                <w:szCs w:val="21"/>
              </w:rPr>
            </w:pPr>
            <w:r>
              <w:rPr>
                <w:rFonts w:ascii="宋体" w:hAnsi="宋体" w:eastAsia="宋体" w:cs="宋体"/>
                <w:szCs w:val="21"/>
              </w:rPr>
              <w:t>＜5000</w:t>
            </w:r>
          </w:p>
        </w:tc>
      </w:tr>
    </w:tbl>
    <w:p w14:paraId="563251EB">
      <w:pPr>
        <w:widowControl/>
        <w:spacing w:line="240" w:lineRule="exact"/>
        <w:jc w:val="left"/>
        <w:rPr>
          <w:rFonts w:ascii="Times New Roman" w:hAnsi="Times New Roman" w:eastAsia="宋体" w:cs="宋体"/>
          <w:kern w:val="0"/>
          <w:sz w:val="18"/>
          <w:szCs w:val="18"/>
        </w:rPr>
      </w:pPr>
      <w:r>
        <w:rPr>
          <w:rFonts w:ascii="Times New Roman" w:hAnsi="Times New Roman" w:eastAsia="宋体" w:cs="宋体"/>
          <w:kern w:val="0"/>
          <w:sz w:val="18"/>
          <w:szCs w:val="18"/>
        </w:rPr>
        <w:t>注：摘自《</w:t>
      </w:r>
      <w:r>
        <w:rPr>
          <w:rFonts w:hint="eastAsia" w:ascii="Times New Roman" w:hAnsi="Times New Roman" w:eastAsia="宋体" w:cs="宋体"/>
          <w:kern w:val="0"/>
          <w:sz w:val="18"/>
          <w:szCs w:val="18"/>
        </w:rPr>
        <w:t>水工混凝土施工规范</w:t>
      </w:r>
      <w:r>
        <w:rPr>
          <w:rFonts w:ascii="Times New Roman" w:hAnsi="Times New Roman" w:eastAsia="宋体" w:cs="宋体"/>
          <w:kern w:val="0"/>
          <w:sz w:val="18"/>
          <w:szCs w:val="18"/>
        </w:rPr>
        <w:t>》（</w:t>
      </w:r>
      <w:r>
        <w:rPr>
          <w:rFonts w:hint="eastAsia" w:ascii="Times New Roman" w:hAnsi="Times New Roman" w:eastAsia="宋体" w:cs="宋体"/>
          <w:kern w:val="0"/>
          <w:sz w:val="18"/>
          <w:szCs w:val="18"/>
        </w:rPr>
        <w:t>SL667</w:t>
      </w:r>
      <w:r>
        <w:rPr>
          <w:rFonts w:ascii="Times New Roman" w:hAnsi="Times New Roman" w:eastAsia="宋体" w:cs="宋体"/>
          <w:kern w:val="0"/>
          <w:sz w:val="18"/>
          <w:szCs w:val="18"/>
        </w:rPr>
        <w:t>-2014）</w:t>
      </w:r>
      <w:r>
        <w:rPr>
          <w:rFonts w:ascii="Times New Roman" w:hAnsi="Times New Roman" w:eastAsia="黑体" w:cs="宋体"/>
          <w:kern w:val="10"/>
          <w:sz w:val="18"/>
          <w:szCs w:val="18"/>
        </w:rPr>
        <w:t>“</w:t>
      </w:r>
      <w:r>
        <w:rPr>
          <w:rFonts w:ascii="Times New Roman" w:hAnsi="Times New Roman" w:eastAsia="宋体" w:cs="宋体"/>
          <w:kern w:val="10"/>
          <w:sz w:val="18"/>
          <w:szCs w:val="18"/>
        </w:rPr>
        <w:t>表5.6.2</w:t>
      </w:r>
      <w:r>
        <w:rPr>
          <w:rFonts w:hint="eastAsia" w:ascii="Times New Roman" w:hAnsi="Times New Roman" w:eastAsia="宋体" w:cs="宋体"/>
          <w:kern w:val="0"/>
          <w:sz w:val="18"/>
          <w:szCs w:val="18"/>
        </w:rPr>
        <w:t>混凝土拌和用水要求</w:t>
      </w:r>
      <w:r>
        <w:rPr>
          <w:rFonts w:ascii="Times New Roman" w:hAnsi="Times New Roman" w:eastAsia="宋体" w:cs="宋体"/>
          <w:kern w:val="0"/>
          <w:sz w:val="18"/>
          <w:szCs w:val="18"/>
        </w:rPr>
        <w:t>”。</w:t>
      </w:r>
    </w:p>
    <w:p w14:paraId="637D8E78">
      <w:pPr>
        <w:widowControl/>
        <w:ind w:firstLine="120" w:firstLineChars="50"/>
        <w:jc w:val="center"/>
        <w:rPr>
          <w:rFonts w:ascii="Times New Roman" w:hAnsi="Times New Roman" w:eastAsia="黑体" w:cs="宋体"/>
          <w:kern w:val="10"/>
          <w:sz w:val="24"/>
          <w:szCs w:val="20"/>
        </w:rPr>
      </w:pPr>
    </w:p>
    <w:p w14:paraId="62CF7339">
      <w:pPr>
        <w:widowControl/>
        <w:ind w:firstLine="120" w:firstLineChars="50"/>
        <w:jc w:val="center"/>
        <w:rPr>
          <w:rFonts w:ascii="Times New Roman" w:hAnsi="Times New Roman" w:eastAsia="黑体" w:cs="宋体"/>
          <w:kern w:val="10"/>
          <w:sz w:val="24"/>
          <w:szCs w:val="20"/>
        </w:rPr>
      </w:pPr>
      <w:r>
        <w:rPr>
          <w:rFonts w:ascii="Times New Roman" w:hAnsi="Times New Roman" w:eastAsia="黑体" w:cs="宋体"/>
          <w:kern w:val="10"/>
          <w:sz w:val="24"/>
          <w:szCs w:val="20"/>
        </w:rPr>
        <w:t>砂石料加工用水水质标准（摘录）</w:t>
      </w:r>
    </w:p>
    <w:p w14:paraId="4B84458C">
      <w:pPr>
        <w:widowControl/>
        <w:adjustRightInd w:val="0"/>
        <w:snapToGrid w:val="0"/>
        <w:jc w:val="left"/>
        <w:rPr>
          <w:rFonts w:ascii="Times New Roman" w:hAnsi="Times New Roman" w:eastAsia="宋体" w:cs="Times New Roman"/>
          <w:kern w:val="0"/>
          <w:sz w:val="24"/>
        </w:rPr>
      </w:pPr>
      <w:r>
        <w:rPr>
          <w:rFonts w:ascii="Times New Roman" w:hAnsi="Times New Roman" w:eastAsia="宋体" w:cs="Times New Roman"/>
          <w:kern w:val="0"/>
          <w:sz w:val="24"/>
        </w:rPr>
        <w:t>表</w:t>
      </w:r>
      <w:r>
        <w:rPr>
          <w:rFonts w:hint="eastAsia" w:ascii="Times New Roman" w:hAnsi="Times New Roman" w:eastAsia="宋体" w:cs="Times New Roman"/>
          <w:kern w:val="0"/>
          <w:sz w:val="24"/>
        </w:rPr>
        <w:t>2</w:t>
      </w:r>
      <w:r>
        <w:rPr>
          <w:rFonts w:ascii="Times New Roman" w:hAnsi="Times New Roman" w:eastAsia="宋体" w:cs="Times New Roman"/>
          <w:kern w:val="0"/>
          <w:sz w:val="24"/>
        </w:rPr>
        <w:t>.3-</w:t>
      </w:r>
      <w:r>
        <w:rPr>
          <w:rFonts w:hint="eastAsia" w:ascii="Times New Roman" w:hAnsi="Times New Roman" w:eastAsia="宋体" w:cs="Times New Roman"/>
          <w:kern w:val="0"/>
          <w:sz w:val="24"/>
        </w:rPr>
        <w:t>3</w:t>
      </w:r>
    </w:p>
    <w:tbl>
      <w:tblPr>
        <w:tblStyle w:val="7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53"/>
        <w:gridCol w:w="3994"/>
        <w:gridCol w:w="2927"/>
      </w:tblGrid>
      <w:tr w14:paraId="48451D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1228" w:type="pct"/>
            <w:vAlign w:val="center"/>
          </w:tcPr>
          <w:p w14:paraId="2C6CDEA8">
            <w:pPr>
              <w:widowControl/>
              <w:jc w:val="center"/>
              <w:rPr>
                <w:rFonts w:hint="eastAsia" w:ascii="宋体" w:hAnsi="宋体" w:eastAsia="宋体" w:cs="宋体"/>
                <w:szCs w:val="21"/>
              </w:rPr>
            </w:pPr>
            <w:r>
              <w:rPr>
                <w:rFonts w:ascii="宋体" w:hAnsi="宋体" w:eastAsia="宋体" w:cs="宋体"/>
                <w:szCs w:val="21"/>
              </w:rPr>
              <w:t>项目</w:t>
            </w:r>
          </w:p>
        </w:tc>
        <w:tc>
          <w:tcPr>
            <w:tcW w:w="2177" w:type="pct"/>
            <w:vAlign w:val="center"/>
          </w:tcPr>
          <w:p w14:paraId="67A6A1DB">
            <w:pPr>
              <w:widowControl/>
              <w:jc w:val="center"/>
              <w:rPr>
                <w:rFonts w:hint="eastAsia" w:ascii="宋体" w:hAnsi="宋体" w:eastAsia="宋体" w:cs="宋体"/>
                <w:szCs w:val="21"/>
              </w:rPr>
            </w:pPr>
            <w:r>
              <w:rPr>
                <w:rFonts w:ascii="宋体" w:hAnsi="宋体" w:eastAsia="宋体" w:cs="宋体"/>
                <w:szCs w:val="21"/>
              </w:rPr>
              <w:t>单位</w:t>
            </w:r>
          </w:p>
        </w:tc>
        <w:tc>
          <w:tcPr>
            <w:tcW w:w="1595" w:type="pct"/>
            <w:vAlign w:val="center"/>
          </w:tcPr>
          <w:p w14:paraId="7E9C2BB1">
            <w:pPr>
              <w:widowControl/>
              <w:jc w:val="center"/>
              <w:rPr>
                <w:rFonts w:hint="eastAsia" w:ascii="宋体" w:hAnsi="宋体" w:eastAsia="宋体" w:cs="宋体"/>
                <w:szCs w:val="21"/>
              </w:rPr>
            </w:pPr>
            <w:r>
              <w:rPr>
                <w:rFonts w:ascii="宋体" w:hAnsi="宋体" w:eastAsia="宋体" w:cs="宋体"/>
                <w:szCs w:val="21"/>
              </w:rPr>
              <w:t>预应力混凝土</w:t>
            </w:r>
          </w:p>
        </w:tc>
      </w:tr>
      <w:tr w14:paraId="151863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1228" w:type="pct"/>
            <w:vAlign w:val="center"/>
          </w:tcPr>
          <w:p w14:paraId="1E77C64D">
            <w:pPr>
              <w:widowControl/>
              <w:jc w:val="center"/>
              <w:rPr>
                <w:rFonts w:hint="eastAsia" w:ascii="宋体" w:hAnsi="宋体" w:eastAsia="宋体" w:cs="宋体"/>
                <w:szCs w:val="21"/>
              </w:rPr>
            </w:pPr>
            <w:r>
              <w:rPr>
                <w:rFonts w:ascii="宋体" w:hAnsi="宋体" w:eastAsia="宋体" w:cs="宋体"/>
                <w:szCs w:val="21"/>
              </w:rPr>
              <w:t>pH值</w:t>
            </w:r>
          </w:p>
        </w:tc>
        <w:tc>
          <w:tcPr>
            <w:tcW w:w="2177" w:type="pct"/>
            <w:vAlign w:val="center"/>
          </w:tcPr>
          <w:p w14:paraId="73FF3E41">
            <w:pPr>
              <w:widowControl/>
              <w:jc w:val="center"/>
              <w:rPr>
                <w:rFonts w:hint="eastAsia" w:ascii="宋体" w:hAnsi="宋体" w:eastAsia="宋体" w:cs="宋体"/>
                <w:szCs w:val="21"/>
              </w:rPr>
            </w:pPr>
            <w:r>
              <w:rPr>
                <w:rFonts w:ascii="宋体" w:hAnsi="宋体" w:eastAsia="宋体" w:cs="宋体"/>
                <w:szCs w:val="21"/>
              </w:rPr>
              <w:t>/</w:t>
            </w:r>
          </w:p>
        </w:tc>
        <w:tc>
          <w:tcPr>
            <w:tcW w:w="1595" w:type="pct"/>
            <w:vAlign w:val="center"/>
          </w:tcPr>
          <w:p w14:paraId="22042BFE">
            <w:pPr>
              <w:widowControl/>
              <w:jc w:val="center"/>
              <w:rPr>
                <w:rFonts w:hint="eastAsia" w:ascii="宋体" w:hAnsi="宋体" w:eastAsia="宋体" w:cs="宋体"/>
                <w:szCs w:val="21"/>
              </w:rPr>
            </w:pPr>
            <w:r>
              <w:rPr>
                <w:rFonts w:ascii="宋体" w:hAnsi="宋体" w:eastAsia="宋体" w:cs="宋体"/>
                <w:szCs w:val="21"/>
              </w:rPr>
              <w:t>＞4</w:t>
            </w:r>
          </w:p>
        </w:tc>
      </w:tr>
      <w:tr w14:paraId="3DC3F4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1228" w:type="pct"/>
            <w:vAlign w:val="center"/>
          </w:tcPr>
          <w:p w14:paraId="63B96F9C">
            <w:pPr>
              <w:widowControl/>
              <w:jc w:val="center"/>
              <w:rPr>
                <w:rFonts w:hint="eastAsia" w:ascii="宋体" w:hAnsi="宋体" w:eastAsia="宋体" w:cs="宋体"/>
                <w:szCs w:val="21"/>
              </w:rPr>
            </w:pPr>
            <w:r>
              <w:rPr>
                <w:rFonts w:ascii="宋体" w:hAnsi="宋体" w:eastAsia="宋体" w:cs="宋体"/>
                <w:szCs w:val="21"/>
              </w:rPr>
              <w:t>不溶物</w:t>
            </w:r>
          </w:p>
        </w:tc>
        <w:tc>
          <w:tcPr>
            <w:tcW w:w="2177" w:type="pct"/>
            <w:vAlign w:val="center"/>
          </w:tcPr>
          <w:p w14:paraId="5BFBA017">
            <w:pPr>
              <w:widowControl/>
              <w:jc w:val="center"/>
              <w:rPr>
                <w:rFonts w:hint="eastAsia" w:ascii="宋体" w:hAnsi="宋体" w:eastAsia="宋体" w:cs="宋体"/>
                <w:szCs w:val="21"/>
              </w:rPr>
            </w:pPr>
            <w:r>
              <w:rPr>
                <w:rFonts w:ascii="宋体" w:hAnsi="宋体" w:eastAsia="宋体" w:cs="宋体"/>
                <w:szCs w:val="21"/>
              </w:rPr>
              <w:t>mg/L</w:t>
            </w:r>
          </w:p>
        </w:tc>
        <w:tc>
          <w:tcPr>
            <w:tcW w:w="1595" w:type="pct"/>
            <w:vAlign w:val="center"/>
          </w:tcPr>
          <w:p w14:paraId="5F398C30">
            <w:pPr>
              <w:widowControl/>
              <w:jc w:val="center"/>
              <w:rPr>
                <w:rFonts w:hint="eastAsia" w:ascii="宋体" w:hAnsi="宋体" w:eastAsia="宋体" w:cs="宋体"/>
                <w:szCs w:val="21"/>
              </w:rPr>
            </w:pPr>
            <w:r>
              <w:rPr>
                <w:rFonts w:ascii="宋体" w:hAnsi="宋体" w:eastAsia="宋体" w:cs="宋体"/>
                <w:szCs w:val="21"/>
              </w:rPr>
              <w:t>＜100</w:t>
            </w:r>
          </w:p>
        </w:tc>
      </w:tr>
      <w:tr w14:paraId="2F8770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1228" w:type="pct"/>
            <w:vAlign w:val="center"/>
          </w:tcPr>
          <w:p w14:paraId="218C0972">
            <w:pPr>
              <w:widowControl/>
              <w:jc w:val="center"/>
              <w:rPr>
                <w:rFonts w:hint="eastAsia" w:ascii="宋体" w:hAnsi="宋体" w:eastAsia="宋体" w:cs="宋体"/>
                <w:szCs w:val="21"/>
              </w:rPr>
            </w:pPr>
            <w:r>
              <w:rPr>
                <w:rFonts w:ascii="宋体" w:hAnsi="宋体" w:eastAsia="宋体" w:cs="宋体"/>
                <w:szCs w:val="21"/>
              </w:rPr>
              <w:t>可溶物</w:t>
            </w:r>
          </w:p>
        </w:tc>
        <w:tc>
          <w:tcPr>
            <w:tcW w:w="2177" w:type="pct"/>
            <w:vAlign w:val="center"/>
          </w:tcPr>
          <w:p w14:paraId="14532F29">
            <w:pPr>
              <w:widowControl/>
              <w:jc w:val="center"/>
              <w:rPr>
                <w:rFonts w:hint="eastAsia" w:ascii="宋体" w:hAnsi="宋体" w:eastAsia="宋体" w:cs="宋体"/>
                <w:szCs w:val="21"/>
              </w:rPr>
            </w:pPr>
            <w:r>
              <w:rPr>
                <w:rFonts w:ascii="宋体" w:hAnsi="宋体" w:eastAsia="宋体" w:cs="宋体"/>
                <w:szCs w:val="21"/>
              </w:rPr>
              <w:t>mg/L</w:t>
            </w:r>
          </w:p>
        </w:tc>
        <w:tc>
          <w:tcPr>
            <w:tcW w:w="1595" w:type="pct"/>
            <w:vAlign w:val="center"/>
          </w:tcPr>
          <w:p w14:paraId="5644FC14">
            <w:pPr>
              <w:widowControl/>
              <w:jc w:val="center"/>
              <w:rPr>
                <w:rFonts w:hint="eastAsia" w:ascii="宋体" w:hAnsi="宋体" w:eastAsia="宋体" w:cs="宋体"/>
                <w:szCs w:val="21"/>
              </w:rPr>
            </w:pPr>
            <w:r>
              <w:rPr>
                <w:rFonts w:ascii="宋体" w:hAnsi="宋体" w:eastAsia="宋体" w:cs="宋体"/>
                <w:szCs w:val="21"/>
              </w:rPr>
              <w:t>＜10000</w:t>
            </w:r>
          </w:p>
        </w:tc>
      </w:tr>
    </w:tbl>
    <w:p w14:paraId="79EDBB14">
      <w:pPr>
        <w:widowControl/>
        <w:spacing w:line="240" w:lineRule="exact"/>
        <w:jc w:val="left"/>
        <w:rPr>
          <w:rFonts w:ascii="Times New Roman" w:hAnsi="Times New Roman" w:eastAsia="宋体" w:cs="宋体"/>
          <w:kern w:val="0"/>
          <w:sz w:val="18"/>
          <w:szCs w:val="18"/>
        </w:rPr>
      </w:pPr>
      <w:r>
        <w:rPr>
          <w:rFonts w:ascii="Times New Roman" w:hAnsi="Times New Roman" w:eastAsia="宋体" w:cs="宋体"/>
          <w:kern w:val="0"/>
          <w:sz w:val="18"/>
          <w:szCs w:val="18"/>
        </w:rPr>
        <w:t>注：摘自《水电工程砂石加工系统设计规范》（DL/T5098-2010）砂石加工用水水质要求。</w:t>
      </w:r>
    </w:p>
    <w:p w14:paraId="302EE9AC">
      <w:pPr>
        <w:widowControl/>
        <w:ind w:firstLine="120" w:firstLineChars="50"/>
        <w:jc w:val="center"/>
        <w:rPr>
          <w:rFonts w:ascii="Times New Roman" w:hAnsi="Times New Roman" w:eastAsia="黑体" w:cs="宋体"/>
          <w:kern w:val="10"/>
          <w:sz w:val="24"/>
          <w:szCs w:val="20"/>
        </w:rPr>
      </w:pPr>
    </w:p>
    <w:p w14:paraId="2A237D27">
      <w:pPr>
        <w:widowControl/>
        <w:ind w:firstLine="120" w:firstLineChars="50"/>
        <w:jc w:val="center"/>
        <w:rPr>
          <w:rFonts w:hint="eastAsia" w:ascii="Times New Roman" w:hAnsi="Times New Roman" w:eastAsia="黑体" w:cs="宋体"/>
          <w:kern w:val="10"/>
          <w:sz w:val="24"/>
          <w:szCs w:val="20"/>
        </w:rPr>
        <w:sectPr>
          <w:pgSz w:w="11906" w:h="16838"/>
          <w:pgMar w:top="1474" w:right="1474" w:bottom="1474" w:left="1474" w:header="851" w:footer="992" w:gutter="0"/>
          <w:cols w:space="720" w:num="1"/>
          <w:docGrid w:linePitch="312" w:charSpace="0"/>
        </w:sectPr>
      </w:pPr>
    </w:p>
    <w:p w14:paraId="12C74B9F">
      <w:pPr>
        <w:widowControl/>
        <w:ind w:firstLine="120" w:firstLineChars="50"/>
        <w:jc w:val="center"/>
        <w:rPr>
          <w:rFonts w:ascii="Times New Roman" w:hAnsi="Times New Roman" w:eastAsia="黑体" w:cs="宋体"/>
          <w:kern w:val="10"/>
          <w:sz w:val="24"/>
          <w:szCs w:val="20"/>
        </w:rPr>
      </w:pPr>
      <w:r>
        <w:rPr>
          <w:rFonts w:hint="eastAsia" w:ascii="Times New Roman" w:hAnsi="Times New Roman" w:eastAsia="黑体" w:cs="宋体"/>
          <w:kern w:val="10"/>
          <w:sz w:val="24"/>
          <w:szCs w:val="20"/>
        </w:rPr>
        <w:t>《城市生活污水再生利用 城市杂用水水质标准》（G</w:t>
      </w:r>
      <w:r>
        <w:rPr>
          <w:rFonts w:ascii="Times New Roman" w:hAnsi="Times New Roman" w:eastAsia="黑体" w:cs="宋体"/>
          <w:kern w:val="10"/>
          <w:sz w:val="24"/>
          <w:szCs w:val="20"/>
        </w:rPr>
        <w:t>B/T18920-2020</w:t>
      </w:r>
      <w:r>
        <w:rPr>
          <w:rFonts w:hint="eastAsia" w:ascii="Times New Roman" w:hAnsi="Times New Roman" w:eastAsia="黑体" w:cs="宋体"/>
          <w:kern w:val="10"/>
          <w:sz w:val="24"/>
          <w:szCs w:val="20"/>
        </w:rPr>
        <w:t>）（摘录）</w:t>
      </w:r>
    </w:p>
    <w:p w14:paraId="02ACC7F7">
      <w:pPr>
        <w:widowControl/>
        <w:adjustRightInd w:val="0"/>
        <w:snapToGrid w:val="0"/>
        <w:jc w:val="left"/>
        <w:rPr>
          <w:rFonts w:ascii="Times New Roman" w:hAnsi="Times New Roman" w:eastAsia="宋体" w:cs="Times New Roman"/>
          <w:kern w:val="0"/>
          <w:sz w:val="24"/>
        </w:rPr>
      </w:pPr>
      <w:r>
        <w:rPr>
          <w:rFonts w:hint="eastAsia" w:ascii="Times New Roman" w:hAnsi="Times New Roman" w:eastAsia="宋体" w:cs="Times New Roman"/>
          <w:kern w:val="0"/>
          <w:sz w:val="24"/>
        </w:rPr>
        <w:t>表2</w:t>
      </w:r>
      <w:r>
        <w:rPr>
          <w:rFonts w:ascii="Times New Roman" w:hAnsi="Times New Roman" w:eastAsia="宋体" w:cs="Times New Roman"/>
          <w:kern w:val="0"/>
          <w:sz w:val="24"/>
        </w:rPr>
        <w:t>.3-</w:t>
      </w:r>
      <w:r>
        <w:rPr>
          <w:rFonts w:hint="eastAsia" w:ascii="Times New Roman" w:hAnsi="Times New Roman" w:eastAsia="宋体" w:cs="Times New Roman"/>
          <w:kern w:val="0"/>
          <w:sz w:val="24"/>
        </w:rPr>
        <w:t>4</w:t>
      </w:r>
    </w:p>
    <w:bookmarkEnd w:id="192"/>
    <w:bookmarkEnd w:id="193"/>
    <w:bookmarkEnd w:id="194"/>
    <w:bookmarkEnd w:id="195"/>
    <w:bookmarkEnd w:id="196"/>
    <w:bookmarkEnd w:id="197"/>
    <w:bookmarkEnd w:id="198"/>
    <w:tbl>
      <w:tblPr>
        <w:tblStyle w:val="7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405"/>
        <w:gridCol w:w="2578"/>
        <w:gridCol w:w="3191"/>
      </w:tblGrid>
      <w:tr w14:paraId="0D2A83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856" w:type="pct"/>
            <w:vAlign w:val="center"/>
          </w:tcPr>
          <w:p w14:paraId="398000DC">
            <w:pPr>
              <w:widowControl/>
              <w:jc w:val="center"/>
              <w:rPr>
                <w:rFonts w:hint="eastAsia" w:ascii="宋体" w:hAnsi="宋体" w:eastAsia="宋体" w:cs="宋体"/>
                <w:szCs w:val="21"/>
              </w:rPr>
            </w:pPr>
            <w:bookmarkStart w:id="199" w:name="_Toc91499017"/>
            <w:bookmarkStart w:id="200" w:name="_Toc17105086"/>
            <w:bookmarkStart w:id="201" w:name="_Toc91499222"/>
            <w:bookmarkStart w:id="202" w:name="_Toc10363745"/>
            <w:bookmarkStart w:id="203" w:name="_Toc91082802"/>
            <w:bookmarkStart w:id="204" w:name="_Toc10363506"/>
            <w:bookmarkStart w:id="205" w:name="_Toc91496525"/>
            <w:bookmarkStart w:id="206" w:name="_Toc91500329"/>
            <w:bookmarkStart w:id="207" w:name="_Toc436321094"/>
            <w:bookmarkStart w:id="208" w:name="_Toc410491235"/>
            <w:bookmarkStart w:id="209" w:name="_Toc449902414"/>
            <w:bookmarkStart w:id="210" w:name="_Toc416877714"/>
            <w:bookmarkStart w:id="211" w:name="_Toc247540584"/>
            <w:r>
              <w:rPr>
                <w:rFonts w:ascii="宋体" w:hAnsi="宋体" w:eastAsia="宋体" w:cs="宋体"/>
                <w:szCs w:val="21"/>
              </w:rPr>
              <w:t>项目</w:t>
            </w:r>
          </w:p>
        </w:tc>
        <w:tc>
          <w:tcPr>
            <w:tcW w:w="1405" w:type="pct"/>
            <w:vAlign w:val="center"/>
          </w:tcPr>
          <w:p w14:paraId="7EADBF41">
            <w:pPr>
              <w:widowControl/>
              <w:jc w:val="center"/>
              <w:rPr>
                <w:rFonts w:hint="eastAsia" w:ascii="宋体" w:hAnsi="宋体" w:eastAsia="宋体" w:cs="宋体"/>
                <w:szCs w:val="21"/>
              </w:rPr>
            </w:pPr>
            <w:r>
              <w:rPr>
                <w:rFonts w:ascii="宋体" w:hAnsi="宋体" w:eastAsia="宋体" w:cs="宋体"/>
                <w:szCs w:val="21"/>
              </w:rPr>
              <w:t>冲厕、车辆冲洗</w:t>
            </w:r>
          </w:p>
        </w:tc>
        <w:tc>
          <w:tcPr>
            <w:tcW w:w="1739" w:type="pct"/>
            <w:vAlign w:val="center"/>
          </w:tcPr>
          <w:p w14:paraId="6A8F0E75">
            <w:pPr>
              <w:widowControl/>
              <w:jc w:val="center"/>
              <w:rPr>
                <w:rFonts w:hint="eastAsia" w:ascii="宋体" w:hAnsi="宋体" w:eastAsia="宋体" w:cs="宋体"/>
                <w:szCs w:val="21"/>
              </w:rPr>
            </w:pPr>
            <w:r>
              <w:rPr>
                <w:rFonts w:ascii="宋体" w:hAnsi="宋体" w:eastAsia="宋体" w:cs="宋体"/>
                <w:szCs w:val="21"/>
              </w:rPr>
              <w:t>城市绿化、道路清扫</w:t>
            </w:r>
          </w:p>
        </w:tc>
      </w:tr>
      <w:tr w14:paraId="426879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856" w:type="pct"/>
            <w:vAlign w:val="center"/>
          </w:tcPr>
          <w:p w14:paraId="33010680">
            <w:pPr>
              <w:widowControl/>
              <w:jc w:val="center"/>
              <w:rPr>
                <w:rFonts w:hint="eastAsia" w:ascii="宋体" w:hAnsi="宋体" w:eastAsia="宋体" w:cs="宋体"/>
                <w:szCs w:val="21"/>
              </w:rPr>
            </w:pPr>
            <w:r>
              <w:rPr>
                <w:rFonts w:ascii="宋体" w:hAnsi="宋体" w:eastAsia="宋体" w:cs="宋体"/>
                <w:szCs w:val="21"/>
              </w:rPr>
              <w:t>pH值</w:t>
            </w:r>
          </w:p>
        </w:tc>
        <w:tc>
          <w:tcPr>
            <w:tcW w:w="1405" w:type="pct"/>
            <w:vAlign w:val="center"/>
          </w:tcPr>
          <w:p w14:paraId="496339C9">
            <w:pPr>
              <w:widowControl/>
              <w:jc w:val="center"/>
              <w:rPr>
                <w:rFonts w:hint="eastAsia" w:ascii="宋体" w:hAnsi="宋体" w:eastAsia="宋体" w:cs="宋体"/>
                <w:szCs w:val="21"/>
              </w:rPr>
            </w:pPr>
            <w:r>
              <w:rPr>
                <w:rFonts w:ascii="宋体" w:hAnsi="宋体" w:eastAsia="宋体" w:cs="宋体"/>
                <w:szCs w:val="21"/>
              </w:rPr>
              <w:t>6～9</w:t>
            </w:r>
          </w:p>
        </w:tc>
        <w:tc>
          <w:tcPr>
            <w:tcW w:w="1739" w:type="pct"/>
            <w:vAlign w:val="center"/>
          </w:tcPr>
          <w:p w14:paraId="7EACB353">
            <w:pPr>
              <w:widowControl/>
              <w:jc w:val="center"/>
              <w:rPr>
                <w:rFonts w:hint="eastAsia" w:ascii="宋体" w:hAnsi="宋体" w:eastAsia="宋体" w:cs="宋体"/>
                <w:szCs w:val="21"/>
              </w:rPr>
            </w:pPr>
            <w:r>
              <w:rPr>
                <w:rFonts w:ascii="宋体" w:hAnsi="宋体" w:eastAsia="宋体" w:cs="宋体"/>
                <w:szCs w:val="21"/>
              </w:rPr>
              <w:t>6～9</w:t>
            </w:r>
          </w:p>
        </w:tc>
      </w:tr>
      <w:tr w14:paraId="22E3DE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856" w:type="pct"/>
            <w:vAlign w:val="center"/>
          </w:tcPr>
          <w:p w14:paraId="3CFCACB4">
            <w:pPr>
              <w:widowControl/>
              <w:jc w:val="center"/>
              <w:rPr>
                <w:rFonts w:hint="eastAsia" w:ascii="宋体" w:hAnsi="宋体" w:eastAsia="宋体" w:cs="宋体"/>
                <w:szCs w:val="21"/>
              </w:rPr>
            </w:pPr>
            <w:r>
              <w:rPr>
                <w:rFonts w:ascii="宋体" w:hAnsi="宋体" w:eastAsia="宋体" w:cs="宋体"/>
                <w:szCs w:val="21"/>
              </w:rPr>
              <w:t>五日</w:t>
            </w:r>
            <w:r>
              <w:rPr>
                <w:rFonts w:hint="eastAsia" w:ascii="宋体" w:hAnsi="宋体" w:eastAsia="宋体" w:cs="宋体"/>
                <w:szCs w:val="21"/>
              </w:rPr>
              <w:t>生化</w:t>
            </w:r>
            <w:r>
              <w:rPr>
                <w:rFonts w:ascii="宋体" w:hAnsi="宋体" w:eastAsia="宋体" w:cs="宋体"/>
                <w:szCs w:val="21"/>
              </w:rPr>
              <w:t>需氧量≤</w:t>
            </w:r>
          </w:p>
        </w:tc>
        <w:tc>
          <w:tcPr>
            <w:tcW w:w="1405" w:type="pct"/>
            <w:vAlign w:val="center"/>
          </w:tcPr>
          <w:p w14:paraId="447A3F92">
            <w:pPr>
              <w:widowControl/>
              <w:jc w:val="center"/>
              <w:rPr>
                <w:rFonts w:hint="eastAsia" w:ascii="宋体" w:hAnsi="宋体" w:eastAsia="宋体" w:cs="宋体"/>
                <w:szCs w:val="21"/>
              </w:rPr>
            </w:pPr>
            <w:r>
              <w:rPr>
                <w:rFonts w:ascii="宋体" w:hAnsi="宋体" w:eastAsia="宋体" w:cs="宋体"/>
                <w:szCs w:val="21"/>
              </w:rPr>
              <w:t>10</w:t>
            </w:r>
          </w:p>
        </w:tc>
        <w:tc>
          <w:tcPr>
            <w:tcW w:w="1739" w:type="pct"/>
            <w:vAlign w:val="center"/>
          </w:tcPr>
          <w:p w14:paraId="20E59723">
            <w:pPr>
              <w:widowControl/>
              <w:jc w:val="center"/>
              <w:rPr>
                <w:rFonts w:hint="eastAsia" w:ascii="宋体" w:hAnsi="宋体" w:eastAsia="宋体" w:cs="宋体"/>
                <w:szCs w:val="21"/>
              </w:rPr>
            </w:pPr>
            <w:r>
              <w:rPr>
                <w:rFonts w:ascii="宋体" w:hAnsi="宋体" w:eastAsia="宋体" w:cs="宋体"/>
                <w:szCs w:val="21"/>
              </w:rPr>
              <w:t>10</w:t>
            </w:r>
          </w:p>
        </w:tc>
      </w:tr>
      <w:tr w14:paraId="6DDAD4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856" w:type="pct"/>
            <w:vAlign w:val="center"/>
          </w:tcPr>
          <w:p w14:paraId="1ACA6560">
            <w:pPr>
              <w:widowControl/>
              <w:jc w:val="center"/>
              <w:rPr>
                <w:rFonts w:hint="eastAsia" w:ascii="宋体" w:hAnsi="宋体" w:eastAsia="宋体" w:cs="宋体"/>
                <w:szCs w:val="21"/>
              </w:rPr>
            </w:pPr>
            <w:r>
              <w:rPr>
                <w:rFonts w:ascii="宋体" w:hAnsi="宋体" w:eastAsia="宋体" w:cs="宋体"/>
                <w:szCs w:val="21"/>
              </w:rPr>
              <w:t>氨氮≤</w:t>
            </w:r>
          </w:p>
        </w:tc>
        <w:tc>
          <w:tcPr>
            <w:tcW w:w="1405" w:type="pct"/>
            <w:vAlign w:val="center"/>
          </w:tcPr>
          <w:p w14:paraId="619FE6BE">
            <w:pPr>
              <w:widowControl/>
              <w:jc w:val="center"/>
              <w:rPr>
                <w:rFonts w:hint="eastAsia" w:ascii="宋体" w:hAnsi="宋体" w:eastAsia="宋体" w:cs="宋体"/>
                <w:szCs w:val="21"/>
              </w:rPr>
            </w:pPr>
            <w:r>
              <w:rPr>
                <w:rFonts w:ascii="宋体" w:hAnsi="宋体" w:eastAsia="宋体" w:cs="宋体"/>
                <w:szCs w:val="21"/>
              </w:rPr>
              <w:t>5</w:t>
            </w:r>
          </w:p>
        </w:tc>
        <w:tc>
          <w:tcPr>
            <w:tcW w:w="1739" w:type="pct"/>
            <w:vAlign w:val="center"/>
          </w:tcPr>
          <w:p w14:paraId="4E64032E">
            <w:pPr>
              <w:widowControl/>
              <w:jc w:val="center"/>
              <w:rPr>
                <w:rFonts w:hint="eastAsia" w:ascii="宋体" w:hAnsi="宋体" w:eastAsia="宋体" w:cs="宋体"/>
                <w:szCs w:val="21"/>
              </w:rPr>
            </w:pPr>
            <w:r>
              <w:rPr>
                <w:rFonts w:ascii="宋体" w:hAnsi="宋体" w:eastAsia="宋体" w:cs="宋体"/>
                <w:szCs w:val="21"/>
              </w:rPr>
              <w:t>8</w:t>
            </w:r>
          </w:p>
        </w:tc>
      </w:tr>
      <w:tr w14:paraId="31686A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856" w:type="pct"/>
            <w:vAlign w:val="center"/>
          </w:tcPr>
          <w:p w14:paraId="7F1FB550">
            <w:pPr>
              <w:widowControl/>
              <w:jc w:val="center"/>
              <w:rPr>
                <w:rFonts w:hint="eastAsia" w:ascii="宋体" w:hAnsi="宋体" w:eastAsia="宋体" w:cs="宋体"/>
                <w:szCs w:val="21"/>
              </w:rPr>
            </w:pPr>
            <w:r>
              <w:rPr>
                <w:rFonts w:ascii="宋体" w:hAnsi="宋体" w:eastAsia="宋体" w:cs="宋体"/>
                <w:szCs w:val="21"/>
              </w:rPr>
              <w:t>阴离子表面活性剂≤</w:t>
            </w:r>
          </w:p>
        </w:tc>
        <w:tc>
          <w:tcPr>
            <w:tcW w:w="1405" w:type="pct"/>
            <w:vAlign w:val="center"/>
          </w:tcPr>
          <w:p w14:paraId="7E7BC4DB">
            <w:pPr>
              <w:widowControl/>
              <w:jc w:val="center"/>
              <w:rPr>
                <w:rFonts w:hint="eastAsia" w:ascii="宋体" w:hAnsi="宋体" w:eastAsia="宋体" w:cs="宋体"/>
                <w:szCs w:val="21"/>
              </w:rPr>
            </w:pPr>
            <w:r>
              <w:rPr>
                <w:rFonts w:ascii="宋体" w:hAnsi="宋体" w:eastAsia="宋体" w:cs="宋体"/>
                <w:szCs w:val="21"/>
              </w:rPr>
              <w:t>0.5</w:t>
            </w:r>
          </w:p>
        </w:tc>
        <w:tc>
          <w:tcPr>
            <w:tcW w:w="1739" w:type="pct"/>
            <w:vAlign w:val="center"/>
          </w:tcPr>
          <w:p w14:paraId="6D3BFD11">
            <w:pPr>
              <w:widowControl/>
              <w:jc w:val="center"/>
              <w:rPr>
                <w:rFonts w:hint="eastAsia" w:ascii="宋体" w:hAnsi="宋体" w:eastAsia="宋体" w:cs="宋体"/>
                <w:szCs w:val="21"/>
              </w:rPr>
            </w:pPr>
            <w:r>
              <w:rPr>
                <w:rFonts w:ascii="宋体" w:hAnsi="宋体" w:eastAsia="宋体" w:cs="宋体"/>
                <w:szCs w:val="21"/>
              </w:rPr>
              <w:t>0.5</w:t>
            </w:r>
          </w:p>
        </w:tc>
      </w:tr>
      <w:tr w14:paraId="3B4954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856" w:type="pct"/>
            <w:vAlign w:val="center"/>
          </w:tcPr>
          <w:p w14:paraId="0DCDEE9D">
            <w:pPr>
              <w:widowControl/>
              <w:jc w:val="center"/>
              <w:rPr>
                <w:rFonts w:hint="eastAsia" w:ascii="宋体" w:hAnsi="宋体" w:eastAsia="宋体" w:cs="宋体"/>
                <w:szCs w:val="21"/>
              </w:rPr>
            </w:pPr>
            <w:r>
              <w:rPr>
                <w:rFonts w:ascii="宋体" w:hAnsi="宋体" w:eastAsia="宋体" w:cs="宋体"/>
                <w:szCs w:val="21"/>
              </w:rPr>
              <w:t>嗅</w:t>
            </w:r>
          </w:p>
        </w:tc>
        <w:tc>
          <w:tcPr>
            <w:tcW w:w="1405" w:type="pct"/>
            <w:vAlign w:val="center"/>
          </w:tcPr>
          <w:p w14:paraId="3047A2A7">
            <w:pPr>
              <w:widowControl/>
              <w:jc w:val="center"/>
              <w:rPr>
                <w:rFonts w:hint="eastAsia" w:ascii="宋体" w:hAnsi="宋体" w:eastAsia="宋体" w:cs="宋体"/>
                <w:szCs w:val="21"/>
              </w:rPr>
            </w:pPr>
            <w:r>
              <w:rPr>
                <w:rFonts w:ascii="宋体" w:hAnsi="宋体" w:eastAsia="宋体" w:cs="宋体"/>
                <w:szCs w:val="21"/>
              </w:rPr>
              <w:t>无不快感</w:t>
            </w:r>
          </w:p>
        </w:tc>
        <w:tc>
          <w:tcPr>
            <w:tcW w:w="1739" w:type="pct"/>
            <w:vAlign w:val="center"/>
          </w:tcPr>
          <w:p w14:paraId="47379B30">
            <w:pPr>
              <w:widowControl/>
              <w:jc w:val="center"/>
              <w:rPr>
                <w:rFonts w:hint="eastAsia" w:ascii="宋体" w:hAnsi="宋体" w:eastAsia="宋体" w:cs="宋体"/>
                <w:szCs w:val="21"/>
              </w:rPr>
            </w:pPr>
            <w:r>
              <w:rPr>
                <w:rFonts w:ascii="宋体" w:hAnsi="宋体" w:eastAsia="宋体" w:cs="宋体"/>
                <w:szCs w:val="21"/>
              </w:rPr>
              <w:t>无不快感</w:t>
            </w:r>
          </w:p>
        </w:tc>
      </w:tr>
    </w:tbl>
    <w:p w14:paraId="074D10A7">
      <w:pPr>
        <w:widowControl/>
        <w:spacing w:line="360" w:lineRule="auto"/>
        <w:jc w:val="left"/>
        <w:rPr>
          <w:rFonts w:ascii="Times New Roman" w:hAnsi="Times New Roman" w:eastAsia="黑体" w:cs="宋体"/>
          <w:kern w:val="0"/>
          <w:sz w:val="28"/>
          <w:szCs w:val="28"/>
        </w:rPr>
      </w:pPr>
    </w:p>
    <w:p w14:paraId="32847B62">
      <w:pPr>
        <w:widowControl/>
        <w:ind w:firstLine="120" w:firstLineChars="50"/>
        <w:jc w:val="center"/>
        <w:rPr>
          <w:rFonts w:ascii="Times New Roman" w:hAnsi="Times New Roman" w:eastAsia="黑体" w:cs="宋体"/>
          <w:kern w:val="10"/>
          <w:sz w:val="24"/>
          <w:szCs w:val="20"/>
        </w:rPr>
      </w:pPr>
      <w:r>
        <w:rPr>
          <w:rFonts w:hint="eastAsia" w:ascii="Times New Roman" w:hAnsi="Times New Roman" w:eastAsia="黑体" w:cs="宋体"/>
          <w:kern w:val="10"/>
          <w:sz w:val="24"/>
          <w:szCs w:val="20"/>
        </w:rPr>
        <w:t>新疆《农村生活污水处理排放标准》（</w:t>
      </w:r>
      <w:r>
        <w:rPr>
          <w:rFonts w:ascii="Times New Roman" w:hAnsi="Times New Roman" w:eastAsia="黑体" w:cs="宋体"/>
          <w:kern w:val="10"/>
          <w:sz w:val="24"/>
          <w:szCs w:val="20"/>
        </w:rPr>
        <w:t>DB654275-2019</w:t>
      </w:r>
      <w:r>
        <w:rPr>
          <w:rFonts w:hint="eastAsia" w:ascii="Times New Roman" w:hAnsi="Times New Roman" w:eastAsia="黑体" w:cs="宋体"/>
          <w:kern w:val="10"/>
          <w:sz w:val="24"/>
          <w:szCs w:val="20"/>
        </w:rPr>
        <w:t>）出水用于生态恢复的污染物排放限值（日均值）</w:t>
      </w:r>
    </w:p>
    <w:p w14:paraId="1F7E3898">
      <w:pPr>
        <w:widowControl/>
        <w:adjustRightInd w:val="0"/>
        <w:snapToGrid w:val="0"/>
        <w:jc w:val="left"/>
        <w:rPr>
          <w:rFonts w:ascii="Times New Roman" w:hAnsi="Times New Roman" w:eastAsia="宋体" w:cs="Times New Roman"/>
          <w:kern w:val="0"/>
          <w:sz w:val="24"/>
        </w:rPr>
      </w:pPr>
      <w:r>
        <w:rPr>
          <w:rFonts w:hint="eastAsia" w:ascii="Times New Roman" w:hAnsi="Times New Roman" w:eastAsia="宋体" w:cs="Times New Roman"/>
          <w:kern w:val="0"/>
          <w:sz w:val="24"/>
        </w:rPr>
        <w:t>表2</w:t>
      </w:r>
      <w:r>
        <w:rPr>
          <w:rFonts w:ascii="Times New Roman" w:hAnsi="Times New Roman" w:eastAsia="宋体" w:cs="Times New Roman"/>
          <w:kern w:val="0"/>
          <w:sz w:val="24"/>
        </w:rPr>
        <w:t>.3-</w:t>
      </w:r>
      <w:r>
        <w:rPr>
          <w:rFonts w:hint="eastAsia" w:ascii="Times New Roman" w:hAnsi="Times New Roman" w:eastAsia="宋体" w:cs="Times New Roman"/>
          <w:kern w:val="0"/>
          <w:sz w:val="24"/>
        </w:rPr>
        <w:t>5</w:t>
      </w:r>
    </w:p>
    <w:tbl>
      <w:tblPr>
        <w:tblStyle w:val="7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22"/>
        <w:gridCol w:w="3952"/>
      </w:tblGrid>
      <w:tr w14:paraId="67783E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846" w:type="pct"/>
            <w:vAlign w:val="center"/>
          </w:tcPr>
          <w:p w14:paraId="484DD877">
            <w:pPr>
              <w:widowControl/>
              <w:jc w:val="center"/>
              <w:rPr>
                <w:rFonts w:hint="eastAsia" w:ascii="宋体" w:hAnsi="宋体" w:eastAsia="宋体" w:cs="宋体"/>
                <w:szCs w:val="21"/>
              </w:rPr>
            </w:pPr>
            <w:r>
              <w:rPr>
                <w:rFonts w:hint="eastAsia" w:ascii="宋体" w:hAnsi="宋体" w:eastAsia="宋体" w:cs="宋体"/>
                <w:szCs w:val="21"/>
              </w:rPr>
              <w:t>项目</w:t>
            </w:r>
          </w:p>
        </w:tc>
        <w:tc>
          <w:tcPr>
            <w:tcW w:w="2154" w:type="pct"/>
            <w:vAlign w:val="center"/>
          </w:tcPr>
          <w:p w14:paraId="6D761E60">
            <w:pPr>
              <w:widowControl/>
              <w:jc w:val="center"/>
              <w:rPr>
                <w:rFonts w:hint="eastAsia" w:ascii="宋体" w:hAnsi="宋体" w:eastAsia="宋体" w:cs="宋体"/>
                <w:szCs w:val="21"/>
              </w:rPr>
            </w:pPr>
            <w:r>
              <w:rPr>
                <w:rFonts w:ascii="宋体" w:hAnsi="宋体" w:eastAsia="宋体" w:cs="宋体"/>
                <w:szCs w:val="21"/>
              </w:rPr>
              <w:t>B</w:t>
            </w:r>
            <w:r>
              <w:rPr>
                <w:rFonts w:hint="eastAsia" w:ascii="宋体" w:hAnsi="宋体" w:eastAsia="宋体" w:cs="宋体"/>
                <w:szCs w:val="21"/>
              </w:rPr>
              <w:t>级</w:t>
            </w:r>
          </w:p>
        </w:tc>
      </w:tr>
      <w:tr w14:paraId="7E6DAF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846" w:type="pct"/>
            <w:vAlign w:val="center"/>
          </w:tcPr>
          <w:p w14:paraId="0AF788D8">
            <w:pPr>
              <w:widowControl/>
              <w:jc w:val="center"/>
              <w:rPr>
                <w:rFonts w:hint="eastAsia" w:ascii="宋体" w:hAnsi="宋体" w:eastAsia="宋体" w:cs="宋体"/>
                <w:szCs w:val="21"/>
              </w:rPr>
            </w:pPr>
            <w:r>
              <w:rPr>
                <w:rFonts w:ascii="宋体" w:hAnsi="宋体" w:eastAsia="宋体" w:cs="宋体"/>
                <w:szCs w:val="21"/>
              </w:rPr>
              <w:t>pH</w:t>
            </w:r>
            <w:r>
              <w:rPr>
                <w:rFonts w:hint="eastAsia" w:ascii="宋体" w:hAnsi="宋体" w:eastAsia="宋体" w:cs="宋体"/>
                <w:szCs w:val="21"/>
              </w:rPr>
              <w:t>值</w:t>
            </w:r>
          </w:p>
        </w:tc>
        <w:tc>
          <w:tcPr>
            <w:tcW w:w="2154" w:type="pct"/>
            <w:vAlign w:val="center"/>
          </w:tcPr>
          <w:p w14:paraId="5549772C">
            <w:pPr>
              <w:widowControl/>
              <w:jc w:val="center"/>
              <w:rPr>
                <w:rFonts w:hint="eastAsia" w:ascii="宋体" w:hAnsi="宋体" w:eastAsia="宋体" w:cs="宋体"/>
                <w:szCs w:val="21"/>
              </w:rPr>
            </w:pPr>
            <w:r>
              <w:rPr>
                <w:rFonts w:ascii="宋体" w:hAnsi="宋体" w:eastAsia="宋体" w:cs="宋体"/>
                <w:szCs w:val="21"/>
              </w:rPr>
              <w:t>6</w:t>
            </w:r>
            <w:r>
              <w:rPr>
                <w:rFonts w:hint="eastAsia" w:ascii="宋体" w:hAnsi="宋体" w:eastAsia="宋体" w:cs="宋体"/>
                <w:szCs w:val="21"/>
              </w:rPr>
              <w:t>～</w:t>
            </w:r>
            <w:r>
              <w:rPr>
                <w:rFonts w:ascii="宋体" w:hAnsi="宋体" w:eastAsia="宋体" w:cs="宋体"/>
                <w:szCs w:val="21"/>
              </w:rPr>
              <w:t>9</w:t>
            </w:r>
          </w:p>
        </w:tc>
      </w:tr>
      <w:tr w14:paraId="43621A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846" w:type="pct"/>
            <w:vAlign w:val="center"/>
          </w:tcPr>
          <w:p w14:paraId="50EDA7ED">
            <w:pPr>
              <w:widowControl/>
              <w:jc w:val="center"/>
              <w:rPr>
                <w:rFonts w:hint="eastAsia" w:ascii="宋体" w:hAnsi="宋体" w:eastAsia="宋体" w:cs="宋体"/>
                <w:szCs w:val="21"/>
              </w:rPr>
            </w:pPr>
            <w:r>
              <w:rPr>
                <w:rFonts w:hint="eastAsia" w:ascii="宋体" w:hAnsi="宋体" w:eastAsia="宋体" w:cs="宋体"/>
                <w:szCs w:val="21"/>
              </w:rPr>
              <w:t>化学需氧量</w:t>
            </w:r>
            <w:r>
              <w:rPr>
                <w:rFonts w:ascii="宋体" w:hAnsi="宋体" w:eastAsia="宋体" w:cs="宋体"/>
                <w:szCs w:val="21"/>
              </w:rPr>
              <w:t>COD</w:t>
            </w:r>
            <w:r>
              <w:rPr>
                <w:rFonts w:hint="eastAsia" w:ascii="宋体" w:hAnsi="宋体" w:eastAsia="宋体" w:cs="宋体"/>
                <w:szCs w:val="21"/>
              </w:rPr>
              <w:t>（</w:t>
            </w:r>
            <w:r>
              <w:rPr>
                <w:rFonts w:ascii="宋体" w:hAnsi="宋体" w:eastAsia="宋体" w:cs="宋体"/>
                <w:szCs w:val="21"/>
              </w:rPr>
              <w:t>mg/L</w:t>
            </w:r>
            <w:r>
              <w:rPr>
                <w:rFonts w:hint="eastAsia" w:ascii="宋体" w:hAnsi="宋体" w:eastAsia="宋体" w:cs="宋体"/>
                <w:szCs w:val="21"/>
              </w:rPr>
              <w:t>）</w:t>
            </w:r>
            <w:r>
              <w:rPr>
                <w:rFonts w:ascii="宋体" w:hAnsi="宋体" w:eastAsia="宋体" w:cs="宋体"/>
                <w:szCs w:val="21"/>
              </w:rPr>
              <w:t>≤</w:t>
            </w:r>
          </w:p>
        </w:tc>
        <w:tc>
          <w:tcPr>
            <w:tcW w:w="2154" w:type="pct"/>
            <w:vAlign w:val="center"/>
          </w:tcPr>
          <w:p w14:paraId="485015D3">
            <w:pPr>
              <w:widowControl/>
              <w:jc w:val="center"/>
              <w:rPr>
                <w:rFonts w:hint="eastAsia" w:ascii="宋体" w:hAnsi="宋体" w:eastAsia="宋体" w:cs="宋体"/>
                <w:szCs w:val="21"/>
              </w:rPr>
            </w:pPr>
            <w:r>
              <w:rPr>
                <w:rFonts w:ascii="宋体" w:hAnsi="宋体" w:eastAsia="宋体" w:cs="宋体"/>
                <w:szCs w:val="21"/>
              </w:rPr>
              <w:t>180</w:t>
            </w:r>
          </w:p>
        </w:tc>
      </w:tr>
      <w:tr w14:paraId="6754DE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846" w:type="pct"/>
            <w:vAlign w:val="center"/>
          </w:tcPr>
          <w:p w14:paraId="25A3E682">
            <w:pPr>
              <w:widowControl/>
              <w:jc w:val="center"/>
              <w:rPr>
                <w:rFonts w:hint="eastAsia" w:ascii="宋体" w:hAnsi="宋体" w:eastAsia="宋体" w:cs="宋体"/>
                <w:szCs w:val="21"/>
              </w:rPr>
            </w:pPr>
            <w:r>
              <w:rPr>
                <w:rFonts w:hint="eastAsia" w:ascii="宋体" w:hAnsi="宋体" w:eastAsia="宋体" w:cs="宋体"/>
                <w:szCs w:val="21"/>
              </w:rPr>
              <w:t>悬浮物</w:t>
            </w:r>
            <w:r>
              <w:rPr>
                <w:rFonts w:ascii="宋体" w:hAnsi="宋体" w:eastAsia="宋体" w:cs="宋体"/>
                <w:szCs w:val="21"/>
              </w:rPr>
              <w:t>ss</w:t>
            </w:r>
            <w:r>
              <w:rPr>
                <w:rFonts w:hint="eastAsia" w:ascii="宋体" w:hAnsi="宋体" w:eastAsia="宋体" w:cs="宋体"/>
                <w:szCs w:val="21"/>
              </w:rPr>
              <w:t>（</w:t>
            </w:r>
            <w:r>
              <w:rPr>
                <w:rFonts w:ascii="宋体" w:hAnsi="宋体" w:eastAsia="宋体" w:cs="宋体"/>
                <w:szCs w:val="21"/>
              </w:rPr>
              <w:t>mg/L</w:t>
            </w:r>
            <w:r>
              <w:rPr>
                <w:rFonts w:hint="eastAsia" w:ascii="宋体" w:hAnsi="宋体" w:eastAsia="宋体" w:cs="宋体"/>
                <w:szCs w:val="21"/>
              </w:rPr>
              <w:t>）</w:t>
            </w:r>
            <w:r>
              <w:rPr>
                <w:rFonts w:ascii="宋体" w:hAnsi="宋体" w:eastAsia="宋体" w:cs="宋体"/>
                <w:szCs w:val="21"/>
              </w:rPr>
              <w:t>≤</w:t>
            </w:r>
          </w:p>
        </w:tc>
        <w:tc>
          <w:tcPr>
            <w:tcW w:w="2154" w:type="pct"/>
            <w:vAlign w:val="center"/>
          </w:tcPr>
          <w:p w14:paraId="1BCECB2A">
            <w:pPr>
              <w:widowControl/>
              <w:jc w:val="center"/>
              <w:rPr>
                <w:rFonts w:hint="eastAsia" w:ascii="宋体" w:hAnsi="宋体" w:eastAsia="宋体" w:cs="宋体"/>
                <w:szCs w:val="21"/>
              </w:rPr>
            </w:pPr>
            <w:r>
              <w:rPr>
                <w:rFonts w:ascii="宋体" w:hAnsi="宋体" w:eastAsia="宋体" w:cs="宋体"/>
                <w:szCs w:val="21"/>
              </w:rPr>
              <w:t>90</w:t>
            </w:r>
          </w:p>
        </w:tc>
      </w:tr>
      <w:tr w14:paraId="51CB27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846" w:type="pct"/>
            <w:vAlign w:val="center"/>
          </w:tcPr>
          <w:p w14:paraId="3DD96F1A">
            <w:pPr>
              <w:widowControl/>
              <w:jc w:val="center"/>
              <w:rPr>
                <w:rFonts w:hint="eastAsia" w:ascii="宋体" w:hAnsi="宋体" w:eastAsia="宋体" w:cs="宋体"/>
                <w:szCs w:val="21"/>
              </w:rPr>
            </w:pPr>
            <w:r>
              <w:rPr>
                <w:rFonts w:hint="eastAsia" w:ascii="宋体" w:hAnsi="宋体" w:eastAsia="宋体" w:cs="宋体"/>
                <w:szCs w:val="21"/>
              </w:rPr>
              <w:t>粪大肠菌群（</w:t>
            </w:r>
            <w:r>
              <w:rPr>
                <w:rFonts w:ascii="宋体" w:hAnsi="宋体" w:eastAsia="宋体" w:cs="宋体"/>
                <w:szCs w:val="21"/>
              </w:rPr>
              <w:t>MPN/L</w:t>
            </w:r>
            <w:r>
              <w:rPr>
                <w:rFonts w:hint="eastAsia" w:ascii="宋体" w:hAnsi="宋体" w:eastAsia="宋体" w:cs="宋体"/>
                <w:szCs w:val="21"/>
              </w:rPr>
              <w:t>）</w:t>
            </w:r>
          </w:p>
        </w:tc>
        <w:tc>
          <w:tcPr>
            <w:tcW w:w="2154" w:type="pct"/>
            <w:vAlign w:val="center"/>
          </w:tcPr>
          <w:p w14:paraId="59880240">
            <w:pPr>
              <w:widowControl/>
              <w:jc w:val="center"/>
              <w:rPr>
                <w:rFonts w:hint="eastAsia" w:ascii="宋体" w:hAnsi="宋体" w:eastAsia="宋体" w:cs="宋体"/>
                <w:szCs w:val="21"/>
              </w:rPr>
            </w:pPr>
            <w:r>
              <w:rPr>
                <w:rFonts w:ascii="宋体" w:hAnsi="宋体" w:eastAsia="宋体" w:cs="宋体"/>
                <w:szCs w:val="21"/>
              </w:rPr>
              <w:t>40000</w:t>
            </w:r>
          </w:p>
        </w:tc>
      </w:tr>
      <w:tr w14:paraId="32F292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846" w:type="pct"/>
            <w:vAlign w:val="center"/>
          </w:tcPr>
          <w:p w14:paraId="79C54896">
            <w:pPr>
              <w:widowControl/>
              <w:jc w:val="center"/>
              <w:rPr>
                <w:rFonts w:hint="eastAsia" w:ascii="宋体" w:hAnsi="宋体" w:eastAsia="宋体" w:cs="宋体"/>
                <w:szCs w:val="21"/>
              </w:rPr>
            </w:pPr>
            <w:r>
              <w:rPr>
                <w:rFonts w:hint="eastAsia" w:ascii="宋体" w:hAnsi="宋体" w:eastAsia="宋体" w:cs="宋体"/>
                <w:szCs w:val="21"/>
              </w:rPr>
              <w:t>蛔虫卵个数（个</w:t>
            </w:r>
            <w:r>
              <w:rPr>
                <w:rFonts w:ascii="宋体" w:hAnsi="宋体" w:eastAsia="宋体" w:cs="宋体"/>
                <w:szCs w:val="21"/>
              </w:rPr>
              <w:t>/L</w:t>
            </w:r>
            <w:r>
              <w:rPr>
                <w:rFonts w:hint="eastAsia" w:ascii="宋体" w:hAnsi="宋体" w:eastAsia="宋体" w:cs="宋体"/>
                <w:szCs w:val="21"/>
              </w:rPr>
              <w:t>）</w:t>
            </w:r>
          </w:p>
        </w:tc>
        <w:tc>
          <w:tcPr>
            <w:tcW w:w="2154" w:type="pct"/>
            <w:vAlign w:val="center"/>
          </w:tcPr>
          <w:p w14:paraId="207E93A3">
            <w:pPr>
              <w:widowControl/>
              <w:jc w:val="center"/>
              <w:rPr>
                <w:rFonts w:hint="eastAsia" w:ascii="宋体" w:hAnsi="宋体" w:eastAsia="宋体" w:cs="宋体"/>
                <w:szCs w:val="21"/>
              </w:rPr>
            </w:pPr>
            <w:r>
              <w:rPr>
                <w:rFonts w:ascii="宋体" w:hAnsi="宋体" w:eastAsia="宋体" w:cs="宋体"/>
                <w:szCs w:val="21"/>
              </w:rPr>
              <w:t>2</w:t>
            </w:r>
          </w:p>
        </w:tc>
      </w:tr>
    </w:tbl>
    <w:p w14:paraId="1EEA505A">
      <w:pPr>
        <w:widowControl/>
        <w:jc w:val="left"/>
        <w:rPr>
          <w:rFonts w:ascii="Times New Roman" w:hAnsi="Times New Roman" w:eastAsia="黑体" w:cs="宋体"/>
          <w:kern w:val="0"/>
          <w:sz w:val="28"/>
          <w:szCs w:val="28"/>
        </w:rPr>
      </w:pPr>
    </w:p>
    <w:p w14:paraId="1E19541B">
      <w:pPr>
        <w:widowControl/>
        <w:spacing w:line="360" w:lineRule="auto"/>
        <w:jc w:val="left"/>
        <w:outlineLvl w:val="2"/>
        <w:rPr>
          <w:rFonts w:ascii="Times New Roman" w:hAnsi="Times New Roman" w:eastAsia="黑体" w:cs="宋体"/>
          <w:kern w:val="0"/>
          <w:sz w:val="28"/>
          <w:szCs w:val="28"/>
        </w:rPr>
      </w:pPr>
      <w:bookmarkStart w:id="212" w:name="_Toc105695204"/>
      <w:r>
        <w:rPr>
          <w:rFonts w:hint="eastAsia" w:ascii="Times New Roman" w:hAnsi="Times New Roman" w:eastAsia="黑体" w:cs="宋体"/>
          <w:kern w:val="0"/>
          <w:sz w:val="28"/>
          <w:szCs w:val="28"/>
        </w:rPr>
        <w:t>2</w:t>
      </w:r>
      <w:r>
        <w:rPr>
          <w:rFonts w:ascii="Times New Roman" w:hAnsi="Times New Roman" w:eastAsia="黑体" w:cs="宋体"/>
          <w:kern w:val="0"/>
          <w:sz w:val="28"/>
          <w:szCs w:val="28"/>
        </w:rPr>
        <w:t>.3.2 地下水环境</w:t>
      </w:r>
      <w:bookmarkEnd w:id="199"/>
      <w:bookmarkEnd w:id="200"/>
      <w:bookmarkEnd w:id="201"/>
      <w:bookmarkEnd w:id="202"/>
      <w:bookmarkEnd w:id="203"/>
      <w:bookmarkEnd w:id="204"/>
      <w:bookmarkEnd w:id="205"/>
      <w:bookmarkEnd w:id="206"/>
      <w:bookmarkEnd w:id="212"/>
    </w:p>
    <w:p w14:paraId="694231C4">
      <w:pPr>
        <w:widowControl/>
        <w:spacing w:line="360" w:lineRule="auto"/>
        <w:ind w:firstLine="480" w:firstLineChars="200"/>
        <w:jc w:val="left"/>
        <w:rPr>
          <w:rFonts w:ascii="Times New Roman" w:hAnsi="Times New Roman" w:eastAsia="宋体" w:cs="宋体"/>
          <w:kern w:val="10"/>
          <w:sz w:val="24"/>
          <w:szCs w:val="24"/>
        </w:rPr>
      </w:pPr>
      <w:r>
        <w:rPr>
          <w:rFonts w:hint="eastAsia" w:ascii="Times New Roman" w:hAnsi="Times New Roman" w:eastAsia="宋体" w:cs="宋体"/>
          <w:kern w:val="10"/>
          <w:sz w:val="24"/>
          <w:szCs w:val="24"/>
        </w:rPr>
        <w:t>执行《地下水质量标准》（GB/T14848-2017）</w:t>
      </w:r>
      <w:r>
        <w:rPr>
          <w:rFonts w:hint="eastAsia" w:ascii="宋体" w:hAnsi="宋体" w:eastAsia="宋体" w:cs="宋体"/>
          <w:kern w:val="10"/>
          <w:sz w:val="24"/>
          <w:szCs w:val="24"/>
        </w:rPr>
        <w:t>Ⅲ</w:t>
      </w:r>
      <w:r>
        <w:rPr>
          <w:rFonts w:hint="eastAsia" w:ascii="Times New Roman" w:hAnsi="Times New Roman" w:eastAsia="宋体" w:cs="宋体"/>
          <w:kern w:val="10"/>
          <w:sz w:val="24"/>
          <w:szCs w:val="24"/>
        </w:rPr>
        <w:t>类标准，详见表</w:t>
      </w:r>
      <w:r>
        <w:rPr>
          <w:rFonts w:ascii="Times New Roman" w:hAnsi="Times New Roman" w:eastAsia="宋体" w:cs="宋体"/>
          <w:kern w:val="10"/>
          <w:sz w:val="24"/>
          <w:szCs w:val="24"/>
        </w:rPr>
        <w:t>2.3-6</w:t>
      </w:r>
      <w:r>
        <w:rPr>
          <w:rFonts w:hint="eastAsia" w:ascii="Times New Roman" w:hAnsi="Times New Roman" w:eastAsia="宋体" w:cs="宋体"/>
          <w:kern w:val="10"/>
          <w:sz w:val="24"/>
          <w:szCs w:val="24"/>
        </w:rPr>
        <w:t>。</w:t>
      </w:r>
    </w:p>
    <w:p w14:paraId="085D3266">
      <w:pPr>
        <w:widowControl/>
        <w:tabs>
          <w:tab w:val="left" w:pos="420"/>
          <w:tab w:val="right" w:leader="dot" w:pos="9060"/>
        </w:tabs>
        <w:ind w:firstLine="240" w:firstLineChars="100"/>
        <w:jc w:val="center"/>
        <w:rPr>
          <w:rFonts w:ascii="Times New Roman" w:hAnsi="Times New Roman" w:eastAsia="黑体" w:cs="宋体"/>
          <w:kern w:val="0"/>
          <w:sz w:val="24"/>
          <w:szCs w:val="24"/>
        </w:rPr>
      </w:pPr>
      <w:r>
        <w:rPr>
          <w:rFonts w:ascii="Times New Roman" w:hAnsi="Times New Roman" w:eastAsia="黑体" w:cs="宋体"/>
          <w:kern w:val="0"/>
          <w:sz w:val="24"/>
          <w:szCs w:val="24"/>
        </w:rPr>
        <w:t>工程区地下水质量标准（摘录）</w:t>
      </w:r>
    </w:p>
    <w:p w14:paraId="7A632EEB">
      <w:pPr>
        <w:widowControl/>
        <w:adjustRightInd w:val="0"/>
        <w:snapToGrid w:val="0"/>
        <w:jc w:val="left"/>
        <w:rPr>
          <w:rFonts w:ascii="Times New Roman" w:hAnsi="Times New Roman" w:eastAsia="宋体" w:cs="Times New Roman"/>
          <w:kern w:val="0"/>
          <w:sz w:val="24"/>
        </w:rPr>
      </w:pPr>
      <w:r>
        <w:rPr>
          <w:rFonts w:ascii="Times New Roman" w:hAnsi="Times New Roman" w:eastAsia="宋体" w:cs="Times New Roman"/>
          <w:kern w:val="0"/>
          <w:sz w:val="24"/>
        </w:rPr>
        <w:t>表</w:t>
      </w:r>
      <w:r>
        <w:rPr>
          <w:rFonts w:hint="eastAsia" w:ascii="Times New Roman" w:hAnsi="Times New Roman" w:eastAsia="宋体" w:cs="Times New Roman"/>
          <w:kern w:val="0"/>
          <w:sz w:val="24"/>
        </w:rPr>
        <w:t>2</w:t>
      </w:r>
      <w:r>
        <w:rPr>
          <w:rFonts w:ascii="Times New Roman" w:hAnsi="Times New Roman" w:eastAsia="宋体" w:cs="Times New Roman"/>
          <w:kern w:val="0"/>
          <w:sz w:val="24"/>
        </w:rPr>
        <w:t>.3-</w:t>
      </w:r>
      <w:r>
        <w:rPr>
          <w:rFonts w:hint="eastAsia" w:ascii="Times New Roman" w:hAnsi="Times New Roman" w:eastAsia="宋体" w:cs="Times New Roman"/>
          <w:kern w:val="0"/>
          <w:sz w:val="24"/>
        </w:rPr>
        <w:t>6</w:t>
      </w:r>
    </w:p>
    <w:tbl>
      <w:tblPr>
        <w:tblStyle w:val="7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71"/>
        <w:gridCol w:w="1463"/>
        <w:gridCol w:w="3088"/>
        <w:gridCol w:w="1452"/>
      </w:tblGrid>
      <w:tr w14:paraId="673866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45" w:type="dxa"/>
            <w:vAlign w:val="center"/>
          </w:tcPr>
          <w:p w14:paraId="4A0BF298">
            <w:pPr>
              <w:widowControl/>
              <w:jc w:val="center"/>
              <w:rPr>
                <w:rFonts w:hint="eastAsia" w:ascii="宋体" w:hAnsi="宋体" w:eastAsia="宋体" w:cs="宋体"/>
                <w:szCs w:val="21"/>
              </w:rPr>
            </w:pPr>
            <w:r>
              <w:rPr>
                <w:rFonts w:ascii="宋体" w:hAnsi="宋体" w:eastAsia="宋体" w:cs="宋体"/>
                <w:szCs w:val="21"/>
              </w:rPr>
              <w:t>监测项目</w:t>
            </w:r>
          </w:p>
        </w:tc>
        <w:tc>
          <w:tcPr>
            <w:tcW w:w="1359" w:type="dxa"/>
            <w:vAlign w:val="center"/>
          </w:tcPr>
          <w:p w14:paraId="4766898F">
            <w:pPr>
              <w:widowControl/>
              <w:jc w:val="center"/>
              <w:rPr>
                <w:rFonts w:hint="eastAsia" w:ascii="宋体" w:hAnsi="宋体" w:eastAsia="宋体" w:cs="宋体"/>
                <w:szCs w:val="21"/>
              </w:rPr>
            </w:pPr>
            <w:r>
              <w:rPr>
                <w:rFonts w:ascii="宋体" w:hAnsi="宋体" w:eastAsia="宋体" w:cs="宋体"/>
                <w:szCs w:val="21"/>
              </w:rPr>
              <w:t>标准值</w:t>
            </w:r>
          </w:p>
        </w:tc>
        <w:tc>
          <w:tcPr>
            <w:tcW w:w="2869" w:type="dxa"/>
            <w:vAlign w:val="center"/>
          </w:tcPr>
          <w:p w14:paraId="43B812B5">
            <w:pPr>
              <w:widowControl/>
              <w:jc w:val="center"/>
              <w:rPr>
                <w:rFonts w:hint="eastAsia" w:ascii="宋体" w:hAnsi="宋体" w:eastAsia="宋体" w:cs="宋体"/>
                <w:szCs w:val="21"/>
              </w:rPr>
            </w:pPr>
            <w:r>
              <w:rPr>
                <w:rFonts w:ascii="宋体" w:hAnsi="宋体" w:eastAsia="宋体" w:cs="宋体"/>
                <w:szCs w:val="21"/>
              </w:rPr>
              <w:t>监测项目</w:t>
            </w:r>
          </w:p>
        </w:tc>
        <w:tc>
          <w:tcPr>
            <w:tcW w:w="1349" w:type="dxa"/>
            <w:noWrap/>
            <w:vAlign w:val="center"/>
          </w:tcPr>
          <w:p w14:paraId="07B288D7">
            <w:pPr>
              <w:widowControl/>
              <w:jc w:val="center"/>
              <w:rPr>
                <w:rFonts w:hint="eastAsia" w:ascii="宋体" w:hAnsi="宋体" w:eastAsia="宋体" w:cs="宋体"/>
                <w:szCs w:val="21"/>
              </w:rPr>
            </w:pPr>
            <w:r>
              <w:rPr>
                <w:rFonts w:ascii="宋体" w:hAnsi="宋体" w:eastAsia="宋体" w:cs="宋体"/>
                <w:szCs w:val="21"/>
              </w:rPr>
              <w:t>标准值</w:t>
            </w:r>
          </w:p>
        </w:tc>
      </w:tr>
      <w:tr w14:paraId="7961A0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45" w:type="dxa"/>
            <w:vAlign w:val="center"/>
          </w:tcPr>
          <w:p w14:paraId="79CE0B90">
            <w:pPr>
              <w:widowControl/>
              <w:jc w:val="center"/>
              <w:rPr>
                <w:rFonts w:hint="eastAsia" w:ascii="宋体" w:hAnsi="宋体" w:eastAsia="宋体" w:cs="宋体"/>
                <w:szCs w:val="21"/>
              </w:rPr>
            </w:pPr>
            <w:r>
              <w:rPr>
                <w:rFonts w:ascii="宋体" w:hAnsi="宋体" w:eastAsia="宋体" w:cs="宋体"/>
                <w:szCs w:val="21"/>
              </w:rPr>
              <w:t>pH（无量纲）</w:t>
            </w:r>
          </w:p>
        </w:tc>
        <w:tc>
          <w:tcPr>
            <w:tcW w:w="1359" w:type="dxa"/>
            <w:vAlign w:val="center"/>
          </w:tcPr>
          <w:p w14:paraId="709E7BC3">
            <w:pPr>
              <w:widowControl/>
              <w:jc w:val="center"/>
              <w:rPr>
                <w:rFonts w:hint="eastAsia" w:ascii="宋体" w:hAnsi="宋体" w:eastAsia="宋体" w:cs="宋体"/>
                <w:szCs w:val="21"/>
              </w:rPr>
            </w:pPr>
            <w:r>
              <w:rPr>
                <w:rFonts w:ascii="宋体" w:hAnsi="宋体" w:eastAsia="宋体" w:cs="宋体"/>
                <w:szCs w:val="21"/>
              </w:rPr>
              <w:t>6.5~8.5</w:t>
            </w:r>
          </w:p>
        </w:tc>
        <w:tc>
          <w:tcPr>
            <w:tcW w:w="2869" w:type="dxa"/>
            <w:vAlign w:val="center"/>
          </w:tcPr>
          <w:p w14:paraId="0AFEC9C6">
            <w:pPr>
              <w:widowControl/>
              <w:jc w:val="center"/>
              <w:rPr>
                <w:rFonts w:hint="eastAsia" w:ascii="宋体" w:hAnsi="宋体" w:eastAsia="宋体" w:cs="宋体"/>
                <w:szCs w:val="21"/>
              </w:rPr>
            </w:pPr>
            <w:r>
              <w:rPr>
                <w:rFonts w:ascii="宋体" w:hAnsi="宋体" w:eastAsia="宋体" w:cs="宋体"/>
                <w:szCs w:val="21"/>
              </w:rPr>
              <w:t>硫酸盐（mg/L</w:t>
            </w:r>
            <w:r>
              <w:rPr>
                <w:rFonts w:hint="eastAsia" w:ascii="宋体" w:hAnsi="宋体" w:eastAsia="宋体" w:cs="宋体"/>
                <w:szCs w:val="21"/>
                <w:lang w:eastAsia="zh-CN"/>
              </w:rPr>
              <w:t>）</w:t>
            </w:r>
          </w:p>
        </w:tc>
        <w:tc>
          <w:tcPr>
            <w:tcW w:w="1349" w:type="dxa"/>
            <w:vAlign w:val="center"/>
          </w:tcPr>
          <w:p w14:paraId="6B8F73FD">
            <w:pPr>
              <w:widowControl/>
              <w:jc w:val="center"/>
              <w:rPr>
                <w:rFonts w:hint="eastAsia" w:ascii="宋体" w:hAnsi="宋体" w:eastAsia="宋体" w:cs="宋体"/>
                <w:szCs w:val="21"/>
              </w:rPr>
            </w:pPr>
            <w:r>
              <w:rPr>
                <w:rFonts w:ascii="宋体" w:hAnsi="宋体" w:eastAsia="宋体" w:cs="宋体"/>
                <w:szCs w:val="21"/>
              </w:rPr>
              <w:t>≤250</w:t>
            </w:r>
          </w:p>
        </w:tc>
      </w:tr>
      <w:tr w14:paraId="49DA75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45" w:type="dxa"/>
            <w:vAlign w:val="center"/>
          </w:tcPr>
          <w:p w14:paraId="315933F0">
            <w:pPr>
              <w:widowControl/>
              <w:jc w:val="center"/>
              <w:rPr>
                <w:rFonts w:hint="eastAsia" w:ascii="宋体" w:hAnsi="宋体" w:eastAsia="宋体" w:cs="宋体"/>
                <w:szCs w:val="21"/>
              </w:rPr>
            </w:pPr>
            <w:r>
              <w:rPr>
                <w:rFonts w:hint="eastAsia" w:ascii="宋体" w:hAnsi="宋体" w:eastAsia="宋体" w:cs="宋体"/>
                <w:szCs w:val="21"/>
              </w:rPr>
              <w:t>高锰酸盐指数</w:t>
            </w:r>
            <w:r>
              <w:rPr>
                <w:rFonts w:ascii="宋体" w:hAnsi="宋体" w:eastAsia="宋体" w:cs="宋体"/>
                <w:szCs w:val="21"/>
              </w:rPr>
              <w:t>（mg/L</w:t>
            </w:r>
            <w:r>
              <w:rPr>
                <w:rFonts w:hint="eastAsia" w:ascii="宋体" w:hAnsi="宋体" w:eastAsia="宋体" w:cs="宋体"/>
                <w:szCs w:val="21"/>
                <w:lang w:eastAsia="zh-CN"/>
              </w:rPr>
              <w:t>）</w:t>
            </w:r>
          </w:p>
        </w:tc>
        <w:tc>
          <w:tcPr>
            <w:tcW w:w="1359" w:type="dxa"/>
            <w:vAlign w:val="center"/>
          </w:tcPr>
          <w:p w14:paraId="462A5B9F">
            <w:pPr>
              <w:widowControl/>
              <w:jc w:val="center"/>
              <w:rPr>
                <w:rFonts w:hint="eastAsia" w:ascii="宋体" w:hAnsi="宋体" w:eastAsia="宋体" w:cs="宋体"/>
                <w:szCs w:val="21"/>
              </w:rPr>
            </w:pPr>
            <w:r>
              <w:rPr>
                <w:rFonts w:ascii="宋体" w:hAnsi="宋体" w:eastAsia="宋体" w:cs="宋体"/>
                <w:szCs w:val="21"/>
              </w:rPr>
              <w:t>≤3.0</w:t>
            </w:r>
          </w:p>
        </w:tc>
        <w:tc>
          <w:tcPr>
            <w:tcW w:w="2869" w:type="dxa"/>
            <w:vAlign w:val="center"/>
          </w:tcPr>
          <w:p w14:paraId="6209D001">
            <w:pPr>
              <w:widowControl/>
              <w:jc w:val="center"/>
              <w:rPr>
                <w:rFonts w:hint="eastAsia" w:ascii="宋体" w:hAnsi="宋体" w:eastAsia="宋体" w:cs="宋体"/>
                <w:szCs w:val="21"/>
              </w:rPr>
            </w:pPr>
            <w:r>
              <w:rPr>
                <w:rFonts w:ascii="宋体" w:hAnsi="宋体" w:eastAsia="宋体" w:cs="宋体"/>
                <w:szCs w:val="21"/>
              </w:rPr>
              <w:t>氯化物（mg/L</w:t>
            </w:r>
            <w:r>
              <w:rPr>
                <w:rFonts w:hint="eastAsia" w:ascii="宋体" w:hAnsi="宋体" w:eastAsia="宋体" w:cs="宋体"/>
                <w:szCs w:val="21"/>
                <w:lang w:eastAsia="zh-CN"/>
              </w:rPr>
              <w:t>）</w:t>
            </w:r>
          </w:p>
        </w:tc>
        <w:tc>
          <w:tcPr>
            <w:tcW w:w="1349" w:type="dxa"/>
            <w:vAlign w:val="center"/>
          </w:tcPr>
          <w:p w14:paraId="2D7DB020">
            <w:pPr>
              <w:widowControl/>
              <w:jc w:val="center"/>
              <w:rPr>
                <w:rFonts w:hint="eastAsia" w:ascii="宋体" w:hAnsi="宋体" w:eastAsia="宋体" w:cs="宋体"/>
                <w:szCs w:val="21"/>
              </w:rPr>
            </w:pPr>
            <w:r>
              <w:rPr>
                <w:rFonts w:ascii="宋体" w:hAnsi="宋体" w:eastAsia="宋体" w:cs="宋体"/>
                <w:szCs w:val="21"/>
              </w:rPr>
              <w:t>≤250</w:t>
            </w:r>
          </w:p>
        </w:tc>
      </w:tr>
      <w:tr w14:paraId="4DCC1F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45" w:type="dxa"/>
            <w:vAlign w:val="center"/>
          </w:tcPr>
          <w:p w14:paraId="5CD95F1F">
            <w:pPr>
              <w:widowControl/>
              <w:jc w:val="center"/>
              <w:rPr>
                <w:rFonts w:hint="eastAsia" w:ascii="宋体" w:hAnsi="宋体" w:eastAsia="宋体" w:cs="宋体"/>
                <w:szCs w:val="21"/>
              </w:rPr>
            </w:pPr>
            <w:r>
              <w:rPr>
                <w:rFonts w:ascii="宋体" w:hAnsi="宋体" w:eastAsia="宋体" w:cs="宋体"/>
                <w:szCs w:val="21"/>
              </w:rPr>
              <w:t>氨氮（mg/L</w:t>
            </w:r>
            <w:r>
              <w:rPr>
                <w:rFonts w:hint="eastAsia" w:ascii="宋体" w:hAnsi="宋体" w:eastAsia="宋体" w:cs="宋体"/>
                <w:szCs w:val="21"/>
                <w:lang w:eastAsia="zh-CN"/>
              </w:rPr>
              <w:t>）</w:t>
            </w:r>
          </w:p>
        </w:tc>
        <w:tc>
          <w:tcPr>
            <w:tcW w:w="1359" w:type="dxa"/>
            <w:vAlign w:val="center"/>
          </w:tcPr>
          <w:p w14:paraId="1A2322FF">
            <w:pPr>
              <w:widowControl/>
              <w:jc w:val="center"/>
              <w:rPr>
                <w:rFonts w:hint="eastAsia" w:ascii="宋体" w:hAnsi="宋体" w:eastAsia="宋体" w:cs="宋体"/>
                <w:szCs w:val="21"/>
              </w:rPr>
            </w:pPr>
            <w:r>
              <w:rPr>
                <w:rFonts w:ascii="宋体" w:hAnsi="宋体" w:eastAsia="宋体" w:cs="宋体"/>
                <w:szCs w:val="21"/>
              </w:rPr>
              <w:t>≤0.5</w:t>
            </w:r>
          </w:p>
        </w:tc>
        <w:tc>
          <w:tcPr>
            <w:tcW w:w="2869" w:type="dxa"/>
            <w:vAlign w:val="center"/>
          </w:tcPr>
          <w:p w14:paraId="51025858">
            <w:pPr>
              <w:widowControl/>
              <w:jc w:val="center"/>
              <w:rPr>
                <w:rFonts w:hint="eastAsia" w:ascii="宋体" w:hAnsi="宋体" w:eastAsia="宋体" w:cs="宋体"/>
                <w:szCs w:val="21"/>
              </w:rPr>
            </w:pPr>
            <w:r>
              <w:rPr>
                <w:rFonts w:ascii="宋体" w:hAnsi="宋体" w:eastAsia="宋体" w:cs="宋体"/>
                <w:szCs w:val="21"/>
              </w:rPr>
              <w:t>铅（mg/L</w:t>
            </w:r>
            <w:r>
              <w:rPr>
                <w:rFonts w:hint="eastAsia" w:ascii="宋体" w:hAnsi="宋体" w:eastAsia="宋体" w:cs="宋体"/>
                <w:szCs w:val="21"/>
                <w:lang w:eastAsia="zh-CN"/>
              </w:rPr>
              <w:t>）</w:t>
            </w:r>
          </w:p>
        </w:tc>
        <w:tc>
          <w:tcPr>
            <w:tcW w:w="1349" w:type="dxa"/>
            <w:vAlign w:val="center"/>
          </w:tcPr>
          <w:p w14:paraId="6203FB4A">
            <w:pPr>
              <w:widowControl/>
              <w:jc w:val="center"/>
              <w:rPr>
                <w:rFonts w:hint="eastAsia" w:ascii="宋体" w:hAnsi="宋体" w:eastAsia="宋体" w:cs="宋体"/>
                <w:szCs w:val="21"/>
              </w:rPr>
            </w:pPr>
            <w:r>
              <w:rPr>
                <w:rFonts w:ascii="宋体" w:hAnsi="宋体" w:eastAsia="宋体" w:cs="宋体"/>
                <w:szCs w:val="21"/>
              </w:rPr>
              <w:t>≤0.01</w:t>
            </w:r>
          </w:p>
        </w:tc>
      </w:tr>
      <w:tr w14:paraId="102D18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45" w:type="dxa"/>
            <w:vAlign w:val="center"/>
          </w:tcPr>
          <w:p w14:paraId="2AD2CEEA">
            <w:pPr>
              <w:widowControl/>
              <w:jc w:val="center"/>
              <w:rPr>
                <w:rFonts w:hint="eastAsia" w:ascii="宋体" w:hAnsi="宋体" w:eastAsia="宋体" w:cs="宋体"/>
                <w:szCs w:val="21"/>
              </w:rPr>
            </w:pPr>
            <w:r>
              <w:rPr>
                <w:rFonts w:ascii="宋体" w:hAnsi="宋体" w:eastAsia="宋体" w:cs="宋体"/>
                <w:szCs w:val="21"/>
              </w:rPr>
              <w:t>硝酸盐（mg/L</w:t>
            </w:r>
            <w:r>
              <w:rPr>
                <w:rFonts w:hint="eastAsia" w:ascii="宋体" w:hAnsi="宋体" w:eastAsia="宋体" w:cs="宋体"/>
                <w:szCs w:val="21"/>
                <w:lang w:eastAsia="zh-CN"/>
              </w:rPr>
              <w:t>）</w:t>
            </w:r>
          </w:p>
        </w:tc>
        <w:tc>
          <w:tcPr>
            <w:tcW w:w="1359" w:type="dxa"/>
            <w:vAlign w:val="center"/>
          </w:tcPr>
          <w:p w14:paraId="7458BB00">
            <w:pPr>
              <w:widowControl/>
              <w:jc w:val="center"/>
              <w:rPr>
                <w:rFonts w:hint="eastAsia" w:ascii="宋体" w:hAnsi="宋体" w:eastAsia="宋体" w:cs="宋体"/>
                <w:szCs w:val="21"/>
              </w:rPr>
            </w:pPr>
            <w:r>
              <w:rPr>
                <w:rFonts w:ascii="宋体" w:hAnsi="宋体" w:eastAsia="宋体" w:cs="宋体"/>
                <w:szCs w:val="21"/>
              </w:rPr>
              <w:t>≤20</w:t>
            </w:r>
          </w:p>
        </w:tc>
        <w:tc>
          <w:tcPr>
            <w:tcW w:w="2869" w:type="dxa"/>
            <w:vAlign w:val="center"/>
          </w:tcPr>
          <w:p w14:paraId="0B0AE098">
            <w:pPr>
              <w:widowControl/>
              <w:jc w:val="center"/>
              <w:rPr>
                <w:rFonts w:hint="eastAsia" w:ascii="宋体" w:hAnsi="宋体" w:eastAsia="宋体" w:cs="宋体"/>
                <w:szCs w:val="21"/>
              </w:rPr>
            </w:pPr>
            <w:r>
              <w:rPr>
                <w:rFonts w:ascii="宋体" w:hAnsi="宋体" w:eastAsia="宋体" w:cs="宋体"/>
                <w:szCs w:val="21"/>
              </w:rPr>
              <w:t>镉（mg/L）</w:t>
            </w:r>
          </w:p>
        </w:tc>
        <w:tc>
          <w:tcPr>
            <w:tcW w:w="1349" w:type="dxa"/>
            <w:vAlign w:val="center"/>
          </w:tcPr>
          <w:p w14:paraId="3B56E8C8">
            <w:pPr>
              <w:widowControl/>
              <w:jc w:val="center"/>
              <w:rPr>
                <w:rFonts w:hint="eastAsia" w:ascii="宋体" w:hAnsi="宋体" w:eastAsia="宋体" w:cs="宋体"/>
                <w:szCs w:val="21"/>
              </w:rPr>
            </w:pPr>
            <w:r>
              <w:rPr>
                <w:rFonts w:ascii="宋体" w:hAnsi="宋体" w:eastAsia="宋体" w:cs="宋体"/>
                <w:szCs w:val="21"/>
              </w:rPr>
              <w:t>≤0.005</w:t>
            </w:r>
          </w:p>
        </w:tc>
      </w:tr>
      <w:tr w14:paraId="62B620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45" w:type="dxa"/>
            <w:vAlign w:val="center"/>
          </w:tcPr>
          <w:p w14:paraId="2CFF7014">
            <w:pPr>
              <w:widowControl/>
              <w:jc w:val="center"/>
              <w:rPr>
                <w:rFonts w:hint="eastAsia" w:ascii="宋体" w:hAnsi="宋体" w:eastAsia="宋体" w:cs="宋体"/>
                <w:szCs w:val="21"/>
              </w:rPr>
            </w:pPr>
            <w:r>
              <w:rPr>
                <w:rFonts w:ascii="宋体" w:hAnsi="宋体" w:eastAsia="宋体" w:cs="宋体"/>
                <w:szCs w:val="21"/>
              </w:rPr>
              <w:t>亚硝酸盐（以N计）（mg/L</w:t>
            </w:r>
            <w:r>
              <w:rPr>
                <w:rFonts w:hint="eastAsia" w:ascii="宋体" w:hAnsi="宋体" w:eastAsia="宋体" w:cs="宋体"/>
                <w:szCs w:val="21"/>
                <w:lang w:eastAsia="zh-CN"/>
              </w:rPr>
              <w:t>）</w:t>
            </w:r>
          </w:p>
        </w:tc>
        <w:tc>
          <w:tcPr>
            <w:tcW w:w="1359" w:type="dxa"/>
            <w:vAlign w:val="center"/>
          </w:tcPr>
          <w:p w14:paraId="5E7B7732">
            <w:pPr>
              <w:widowControl/>
              <w:jc w:val="center"/>
              <w:rPr>
                <w:rFonts w:hint="eastAsia" w:ascii="宋体" w:hAnsi="宋体" w:eastAsia="宋体" w:cs="宋体"/>
                <w:szCs w:val="21"/>
              </w:rPr>
            </w:pPr>
            <w:r>
              <w:rPr>
                <w:rFonts w:ascii="宋体" w:hAnsi="宋体" w:eastAsia="宋体" w:cs="宋体"/>
                <w:szCs w:val="21"/>
              </w:rPr>
              <w:t>≤1.00</w:t>
            </w:r>
          </w:p>
        </w:tc>
        <w:tc>
          <w:tcPr>
            <w:tcW w:w="2869" w:type="dxa"/>
            <w:vAlign w:val="center"/>
          </w:tcPr>
          <w:p w14:paraId="4198A164">
            <w:pPr>
              <w:widowControl/>
              <w:jc w:val="center"/>
              <w:rPr>
                <w:rFonts w:hint="eastAsia" w:ascii="宋体" w:hAnsi="宋体" w:eastAsia="宋体" w:cs="宋体"/>
                <w:szCs w:val="21"/>
              </w:rPr>
            </w:pPr>
            <w:r>
              <w:rPr>
                <w:rFonts w:ascii="宋体" w:hAnsi="宋体" w:eastAsia="宋体" w:cs="宋体"/>
                <w:szCs w:val="21"/>
              </w:rPr>
              <w:t>铁（mg/L）</w:t>
            </w:r>
          </w:p>
        </w:tc>
        <w:tc>
          <w:tcPr>
            <w:tcW w:w="1349" w:type="dxa"/>
            <w:vAlign w:val="center"/>
          </w:tcPr>
          <w:p w14:paraId="17744635">
            <w:pPr>
              <w:widowControl/>
              <w:jc w:val="center"/>
              <w:rPr>
                <w:rFonts w:hint="eastAsia" w:ascii="宋体" w:hAnsi="宋体" w:eastAsia="宋体" w:cs="宋体"/>
                <w:szCs w:val="21"/>
              </w:rPr>
            </w:pPr>
            <w:r>
              <w:rPr>
                <w:rFonts w:ascii="宋体" w:hAnsi="宋体" w:eastAsia="宋体" w:cs="宋体"/>
                <w:szCs w:val="21"/>
              </w:rPr>
              <w:t>≤0.3</w:t>
            </w:r>
          </w:p>
        </w:tc>
      </w:tr>
      <w:tr w14:paraId="481F1D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45" w:type="dxa"/>
            <w:vAlign w:val="center"/>
          </w:tcPr>
          <w:p w14:paraId="0010098E">
            <w:pPr>
              <w:widowControl/>
              <w:jc w:val="center"/>
              <w:rPr>
                <w:rFonts w:hint="eastAsia" w:ascii="宋体" w:hAnsi="宋体" w:eastAsia="宋体" w:cs="宋体"/>
                <w:szCs w:val="21"/>
              </w:rPr>
            </w:pPr>
            <w:r>
              <w:rPr>
                <w:rFonts w:ascii="宋体" w:hAnsi="宋体" w:eastAsia="宋体" w:cs="宋体"/>
                <w:szCs w:val="21"/>
              </w:rPr>
              <w:t>挥发酚（mg/L）</w:t>
            </w:r>
          </w:p>
        </w:tc>
        <w:tc>
          <w:tcPr>
            <w:tcW w:w="1359" w:type="dxa"/>
            <w:vAlign w:val="center"/>
          </w:tcPr>
          <w:p w14:paraId="024B405E">
            <w:pPr>
              <w:widowControl/>
              <w:jc w:val="center"/>
              <w:rPr>
                <w:rFonts w:hint="eastAsia" w:ascii="宋体" w:hAnsi="宋体" w:eastAsia="宋体" w:cs="宋体"/>
                <w:szCs w:val="21"/>
              </w:rPr>
            </w:pPr>
            <w:r>
              <w:rPr>
                <w:rFonts w:ascii="宋体" w:hAnsi="宋体" w:eastAsia="宋体" w:cs="宋体"/>
                <w:szCs w:val="21"/>
              </w:rPr>
              <w:t>≤0.002</w:t>
            </w:r>
          </w:p>
        </w:tc>
        <w:tc>
          <w:tcPr>
            <w:tcW w:w="2869" w:type="dxa"/>
            <w:vAlign w:val="center"/>
          </w:tcPr>
          <w:p w14:paraId="1BF0F6F9">
            <w:pPr>
              <w:widowControl/>
              <w:jc w:val="center"/>
              <w:rPr>
                <w:rFonts w:hint="eastAsia" w:ascii="宋体" w:hAnsi="宋体" w:eastAsia="宋体" w:cs="宋体"/>
                <w:szCs w:val="21"/>
              </w:rPr>
            </w:pPr>
            <w:r>
              <w:rPr>
                <w:rFonts w:ascii="宋体" w:hAnsi="宋体" w:eastAsia="宋体" w:cs="宋体"/>
                <w:szCs w:val="21"/>
              </w:rPr>
              <w:t>锰（mg/L）</w:t>
            </w:r>
          </w:p>
        </w:tc>
        <w:tc>
          <w:tcPr>
            <w:tcW w:w="1349" w:type="dxa"/>
            <w:vAlign w:val="center"/>
          </w:tcPr>
          <w:p w14:paraId="063F5EA9">
            <w:pPr>
              <w:widowControl/>
              <w:jc w:val="center"/>
              <w:rPr>
                <w:rFonts w:hint="eastAsia" w:ascii="宋体" w:hAnsi="宋体" w:eastAsia="宋体" w:cs="宋体"/>
                <w:szCs w:val="21"/>
              </w:rPr>
            </w:pPr>
            <w:r>
              <w:rPr>
                <w:rFonts w:ascii="宋体" w:hAnsi="宋体" w:eastAsia="宋体" w:cs="宋体"/>
                <w:szCs w:val="21"/>
              </w:rPr>
              <w:t>≤0.1</w:t>
            </w:r>
          </w:p>
        </w:tc>
      </w:tr>
      <w:tr w14:paraId="3021CA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45" w:type="dxa"/>
            <w:vAlign w:val="center"/>
          </w:tcPr>
          <w:p w14:paraId="6CAD93D7">
            <w:pPr>
              <w:widowControl/>
              <w:jc w:val="center"/>
              <w:rPr>
                <w:rFonts w:hint="eastAsia" w:ascii="宋体" w:hAnsi="宋体" w:eastAsia="宋体" w:cs="宋体"/>
                <w:szCs w:val="21"/>
              </w:rPr>
            </w:pPr>
            <w:r>
              <w:rPr>
                <w:rFonts w:ascii="宋体" w:hAnsi="宋体" w:eastAsia="宋体" w:cs="宋体"/>
                <w:szCs w:val="21"/>
              </w:rPr>
              <w:t>氰化物（mg/L）</w:t>
            </w:r>
          </w:p>
        </w:tc>
        <w:tc>
          <w:tcPr>
            <w:tcW w:w="1359" w:type="dxa"/>
            <w:vAlign w:val="center"/>
          </w:tcPr>
          <w:p w14:paraId="5A0D8DEC">
            <w:pPr>
              <w:widowControl/>
              <w:jc w:val="center"/>
              <w:rPr>
                <w:rFonts w:hint="eastAsia" w:ascii="宋体" w:hAnsi="宋体" w:eastAsia="宋体" w:cs="宋体"/>
                <w:szCs w:val="21"/>
              </w:rPr>
            </w:pPr>
            <w:r>
              <w:rPr>
                <w:rFonts w:ascii="宋体" w:hAnsi="宋体" w:eastAsia="宋体" w:cs="宋体"/>
                <w:szCs w:val="21"/>
              </w:rPr>
              <w:t>≤0.05</w:t>
            </w:r>
          </w:p>
        </w:tc>
        <w:tc>
          <w:tcPr>
            <w:tcW w:w="2869" w:type="dxa"/>
            <w:vAlign w:val="center"/>
          </w:tcPr>
          <w:p w14:paraId="550A8973">
            <w:pPr>
              <w:widowControl/>
              <w:jc w:val="center"/>
              <w:rPr>
                <w:rFonts w:hint="eastAsia" w:ascii="宋体" w:hAnsi="宋体" w:eastAsia="宋体" w:cs="宋体"/>
                <w:szCs w:val="21"/>
              </w:rPr>
            </w:pPr>
            <w:r>
              <w:rPr>
                <w:rFonts w:ascii="宋体" w:hAnsi="宋体" w:eastAsia="宋体" w:cs="宋体"/>
                <w:szCs w:val="21"/>
              </w:rPr>
              <w:t>汞（mg/L）</w:t>
            </w:r>
          </w:p>
        </w:tc>
        <w:tc>
          <w:tcPr>
            <w:tcW w:w="1349" w:type="dxa"/>
            <w:vAlign w:val="center"/>
          </w:tcPr>
          <w:p w14:paraId="1047DE24">
            <w:pPr>
              <w:widowControl/>
              <w:jc w:val="center"/>
              <w:rPr>
                <w:rFonts w:hint="eastAsia" w:ascii="宋体" w:hAnsi="宋体" w:eastAsia="宋体" w:cs="宋体"/>
                <w:szCs w:val="21"/>
              </w:rPr>
            </w:pPr>
            <w:r>
              <w:rPr>
                <w:rFonts w:ascii="宋体" w:hAnsi="宋体" w:eastAsia="宋体" w:cs="宋体"/>
                <w:szCs w:val="21"/>
              </w:rPr>
              <w:t>≤0.001</w:t>
            </w:r>
          </w:p>
        </w:tc>
      </w:tr>
      <w:tr w14:paraId="3962C8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45" w:type="dxa"/>
            <w:vAlign w:val="center"/>
          </w:tcPr>
          <w:p w14:paraId="1B7549CB">
            <w:pPr>
              <w:widowControl/>
              <w:jc w:val="center"/>
              <w:rPr>
                <w:rFonts w:hint="eastAsia" w:ascii="宋体" w:hAnsi="宋体" w:eastAsia="宋体" w:cs="宋体"/>
                <w:szCs w:val="21"/>
              </w:rPr>
            </w:pPr>
            <w:r>
              <w:rPr>
                <w:rFonts w:ascii="宋体" w:hAnsi="宋体" w:eastAsia="宋体" w:cs="宋体"/>
                <w:szCs w:val="21"/>
              </w:rPr>
              <w:t>六价铬（mg/L）</w:t>
            </w:r>
          </w:p>
        </w:tc>
        <w:tc>
          <w:tcPr>
            <w:tcW w:w="1359" w:type="dxa"/>
            <w:vAlign w:val="center"/>
          </w:tcPr>
          <w:p w14:paraId="7D9CAA36">
            <w:pPr>
              <w:widowControl/>
              <w:jc w:val="center"/>
              <w:rPr>
                <w:rFonts w:hint="eastAsia" w:ascii="宋体" w:hAnsi="宋体" w:eastAsia="宋体" w:cs="宋体"/>
                <w:szCs w:val="21"/>
              </w:rPr>
            </w:pPr>
            <w:r>
              <w:rPr>
                <w:rFonts w:ascii="宋体" w:hAnsi="宋体" w:eastAsia="宋体" w:cs="宋体"/>
                <w:szCs w:val="21"/>
              </w:rPr>
              <w:t>≤0.05</w:t>
            </w:r>
          </w:p>
        </w:tc>
        <w:tc>
          <w:tcPr>
            <w:tcW w:w="2869" w:type="dxa"/>
            <w:vAlign w:val="center"/>
          </w:tcPr>
          <w:p w14:paraId="7E3AE608">
            <w:pPr>
              <w:widowControl/>
              <w:jc w:val="center"/>
              <w:rPr>
                <w:rFonts w:hint="eastAsia" w:ascii="宋体" w:hAnsi="宋体" w:eastAsia="宋体" w:cs="宋体"/>
                <w:szCs w:val="21"/>
              </w:rPr>
            </w:pPr>
            <w:r>
              <w:rPr>
                <w:rFonts w:ascii="宋体" w:hAnsi="宋体" w:eastAsia="宋体" w:cs="宋体"/>
                <w:szCs w:val="21"/>
              </w:rPr>
              <w:t>砷（mg/L）</w:t>
            </w:r>
          </w:p>
        </w:tc>
        <w:tc>
          <w:tcPr>
            <w:tcW w:w="1349" w:type="dxa"/>
            <w:vAlign w:val="center"/>
          </w:tcPr>
          <w:p w14:paraId="3497AA08">
            <w:pPr>
              <w:widowControl/>
              <w:jc w:val="center"/>
              <w:rPr>
                <w:rFonts w:hint="eastAsia" w:ascii="宋体" w:hAnsi="宋体" w:eastAsia="宋体" w:cs="宋体"/>
                <w:szCs w:val="21"/>
              </w:rPr>
            </w:pPr>
            <w:r>
              <w:rPr>
                <w:rFonts w:ascii="宋体" w:hAnsi="宋体" w:eastAsia="宋体" w:cs="宋体"/>
                <w:szCs w:val="21"/>
              </w:rPr>
              <w:t>≤0.01</w:t>
            </w:r>
          </w:p>
        </w:tc>
      </w:tr>
      <w:tr w14:paraId="7286B7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45" w:type="dxa"/>
            <w:vAlign w:val="center"/>
          </w:tcPr>
          <w:p w14:paraId="1DBC5168">
            <w:pPr>
              <w:widowControl/>
              <w:jc w:val="center"/>
              <w:rPr>
                <w:rFonts w:hint="eastAsia" w:ascii="宋体" w:hAnsi="宋体" w:eastAsia="宋体" w:cs="宋体"/>
                <w:szCs w:val="21"/>
              </w:rPr>
            </w:pPr>
            <w:r>
              <w:rPr>
                <w:rFonts w:ascii="宋体" w:hAnsi="宋体" w:eastAsia="宋体" w:cs="宋体"/>
                <w:szCs w:val="21"/>
              </w:rPr>
              <w:t>总硬度（mg/L）</w:t>
            </w:r>
          </w:p>
        </w:tc>
        <w:tc>
          <w:tcPr>
            <w:tcW w:w="1359" w:type="dxa"/>
            <w:vAlign w:val="center"/>
          </w:tcPr>
          <w:p w14:paraId="5C8BCC96">
            <w:pPr>
              <w:widowControl/>
              <w:jc w:val="center"/>
              <w:rPr>
                <w:rFonts w:hint="eastAsia" w:ascii="宋体" w:hAnsi="宋体" w:eastAsia="宋体" w:cs="宋体"/>
                <w:szCs w:val="21"/>
              </w:rPr>
            </w:pPr>
            <w:r>
              <w:rPr>
                <w:rFonts w:ascii="宋体" w:hAnsi="宋体" w:eastAsia="宋体" w:cs="宋体"/>
                <w:szCs w:val="21"/>
              </w:rPr>
              <w:t>≤450</w:t>
            </w:r>
          </w:p>
        </w:tc>
        <w:tc>
          <w:tcPr>
            <w:tcW w:w="2869" w:type="dxa"/>
            <w:vAlign w:val="center"/>
          </w:tcPr>
          <w:p w14:paraId="7A346D1B">
            <w:pPr>
              <w:widowControl/>
              <w:spacing w:line="240" w:lineRule="exact"/>
              <w:jc w:val="center"/>
              <w:rPr>
                <w:rFonts w:hint="eastAsia" w:ascii="宋体" w:hAnsi="宋体" w:eastAsia="宋体" w:cs="宋体"/>
                <w:szCs w:val="21"/>
              </w:rPr>
            </w:pPr>
            <w:r>
              <w:rPr>
                <w:rFonts w:hint="eastAsia" w:ascii="宋体" w:hAnsi="宋体" w:eastAsia="宋体" w:cs="宋体"/>
                <w:szCs w:val="21"/>
              </w:rPr>
              <w:t>溶解性总固体（</w:t>
            </w:r>
            <w:r>
              <w:rPr>
                <w:rFonts w:ascii="宋体" w:hAnsi="宋体" w:eastAsia="宋体" w:cs="宋体"/>
                <w:szCs w:val="21"/>
              </w:rPr>
              <w:t>mg/L</w:t>
            </w:r>
            <w:r>
              <w:rPr>
                <w:rFonts w:hint="eastAsia" w:ascii="宋体" w:hAnsi="宋体" w:eastAsia="宋体" w:cs="宋体"/>
                <w:szCs w:val="21"/>
                <w:lang w:eastAsia="zh-CN"/>
              </w:rPr>
              <w:t>）</w:t>
            </w:r>
          </w:p>
        </w:tc>
        <w:tc>
          <w:tcPr>
            <w:tcW w:w="1349" w:type="dxa"/>
            <w:vAlign w:val="center"/>
          </w:tcPr>
          <w:p w14:paraId="484AA41D">
            <w:pPr>
              <w:widowControl/>
              <w:spacing w:line="240" w:lineRule="exact"/>
              <w:jc w:val="center"/>
              <w:rPr>
                <w:rFonts w:hint="eastAsia" w:ascii="宋体" w:hAnsi="宋体" w:eastAsia="宋体" w:cs="宋体"/>
                <w:szCs w:val="21"/>
              </w:rPr>
            </w:pPr>
            <w:r>
              <w:rPr>
                <w:rFonts w:ascii="宋体" w:hAnsi="宋体" w:eastAsia="宋体" w:cs="宋体"/>
                <w:szCs w:val="21"/>
              </w:rPr>
              <w:t>≤1000</w:t>
            </w:r>
          </w:p>
        </w:tc>
      </w:tr>
      <w:tr w14:paraId="09CA36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45" w:type="dxa"/>
            <w:vAlign w:val="center"/>
          </w:tcPr>
          <w:p w14:paraId="35363C6A">
            <w:pPr>
              <w:widowControl/>
              <w:jc w:val="center"/>
              <w:rPr>
                <w:rFonts w:hint="eastAsia" w:ascii="宋体" w:hAnsi="宋体" w:eastAsia="宋体" w:cs="宋体"/>
                <w:szCs w:val="21"/>
              </w:rPr>
            </w:pPr>
            <w:r>
              <w:rPr>
                <w:rFonts w:ascii="宋体" w:hAnsi="宋体" w:eastAsia="宋体" w:cs="宋体"/>
                <w:szCs w:val="21"/>
              </w:rPr>
              <w:t>氟化物（mg/L）</w:t>
            </w:r>
          </w:p>
        </w:tc>
        <w:tc>
          <w:tcPr>
            <w:tcW w:w="1359" w:type="dxa"/>
            <w:vAlign w:val="center"/>
          </w:tcPr>
          <w:p w14:paraId="7CB87443">
            <w:pPr>
              <w:widowControl/>
              <w:jc w:val="center"/>
              <w:rPr>
                <w:rFonts w:hint="eastAsia" w:ascii="宋体" w:hAnsi="宋体" w:eastAsia="宋体" w:cs="宋体"/>
                <w:szCs w:val="21"/>
              </w:rPr>
            </w:pPr>
            <w:r>
              <w:rPr>
                <w:rFonts w:ascii="宋体" w:hAnsi="宋体" w:eastAsia="宋体" w:cs="宋体"/>
                <w:szCs w:val="21"/>
              </w:rPr>
              <w:t>≤1.0</w:t>
            </w:r>
          </w:p>
        </w:tc>
        <w:tc>
          <w:tcPr>
            <w:tcW w:w="2869" w:type="dxa"/>
            <w:vAlign w:val="center"/>
          </w:tcPr>
          <w:p w14:paraId="4B5132AA">
            <w:pPr>
              <w:widowControl/>
              <w:jc w:val="center"/>
              <w:rPr>
                <w:rFonts w:hint="eastAsia" w:ascii="宋体" w:hAnsi="宋体" w:eastAsia="宋体" w:cs="宋体"/>
                <w:szCs w:val="21"/>
              </w:rPr>
            </w:pPr>
            <w:r>
              <w:rPr>
                <w:rFonts w:ascii="宋体" w:hAnsi="宋体" w:eastAsia="宋体" w:cs="宋体"/>
                <w:szCs w:val="21"/>
              </w:rPr>
              <w:t>总大肠菌群</w:t>
            </w:r>
          </w:p>
        </w:tc>
        <w:tc>
          <w:tcPr>
            <w:tcW w:w="1349" w:type="dxa"/>
            <w:vAlign w:val="center"/>
          </w:tcPr>
          <w:p w14:paraId="05117535">
            <w:pPr>
              <w:widowControl/>
              <w:jc w:val="center"/>
              <w:rPr>
                <w:rFonts w:hint="eastAsia" w:ascii="宋体" w:hAnsi="宋体" w:eastAsia="宋体" w:cs="宋体"/>
                <w:szCs w:val="21"/>
              </w:rPr>
            </w:pPr>
            <w:r>
              <w:rPr>
                <w:rFonts w:ascii="宋体" w:hAnsi="宋体" w:eastAsia="宋体" w:cs="宋体"/>
                <w:szCs w:val="21"/>
              </w:rPr>
              <w:t>≤3.0</w:t>
            </w:r>
          </w:p>
        </w:tc>
      </w:tr>
    </w:tbl>
    <w:p w14:paraId="2DA2CB40">
      <w:pPr>
        <w:widowControl/>
        <w:tabs>
          <w:tab w:val="left" w:pos="420"/>
          <w:tab w:val="right" w:leader="dot" w:pos="9060"/>
        </w:tabs>
        <w:jc w:val="left"/>
        <w:rPr>
          <w:rFonts w:ascii="Times New Roman" w:hAnsi="Times New Roman" w:eastAsia="宋体" w:cs="宋体"/>
          <w:kern w:val="0"/>
          <w:sz w:val="24"/>
          <w:szCs w:val="24"/>
        </w:rPr>
      </w:pPr>
    </w:p>
    <w:p w14:paraId="595C20E1">
      <w:pPr>
        <w:keepNext/>
        <w:keepLines/>
        <w:widowControl/>
        <w:spacing w:line="360" w:lineRule="auto"/>
        <w:ind w:left="420" w:hanging="420"/>
        <w:jc w:val="left"/>
        <w:outlineLvl w:val="2"/>
        <w:rPr>
          <w:rFonts w:ascii="Times New Roman" w:hAnsi="Times New Roman" w:eastAsia="黑体" w:cs="宋体"/>
          <w:kern w:val="0"/>
          <w:sz w:val="28"/>
          <w:szCs w:val="28"/>
        </w:rPr>
      </w:pPr>
      <w:bookmarkStart w:id="213" w:name="_Toc486434321"/>
      <w:bookmarkStart w:id="214" w:name="_Toc105695205"/>
      <w:bookmarkStart w:id="215" w:name="_Toc17105087"/>
      <w:bookmarkStart w:id="216" w:name="_Toc91082803"/>
      <w:bookmarkStart w:id="217" w:name="_Toc500702986"/>
      <w:bookmarkStart w:id="218" w:name="_Toc91499223"/>
      <w:bookmarkStart w:id="219" w:name="_Toc10363507"/>
      <w:bookmarkStart w:id="220" w:name="_Toc10363746"/>
      <w:bookmarkStart w:id="221" w:name="_Toc453666549"/>
      <w:bookmarkStart w:id="222" w:name="_Toc91499018"/>
      <w:bookmarkStart w:id="223" w:name="_Toc91496526"/>
      <w:bookmarkStart w:id="224" w:name="_Toc91500330"/>
      <w:r>
        <w:rPr>
          <w:rFonts w:hint="eastAsia" w:ascii="Times New Roman" w:hAnsi="Times New Roman" w:eastAsia="黑体" w:cs="宋体"/>
          <w:kern w:val="0"/>
          <w:sz w:val="28"/>
          <w:szCs w:val="28"/>
        </w:rPr>
        <w:t>2</w:t>
      </w:r>
      <w:r>
        <w:rPr>
          <w:rFonts w:ascii="Times New Roman" w:hAnsi="Times New Roman" w:eastAsia="黑体" w:cs="宋体"/>
          <w:kern w:val="0"/>
          <w:sz w:val="28"/>
          <w:szCs w:val="28"/>
        </w:rPr>
        <w:t>.3.3 环境空气</w:t>
      </w:r>
      <w:bookmarkEnd w:id="207"/>
      <w:bookmarkEnd w:id="208"/>
      <w:bookmarkEnd w:id="209"/>
      <w:bookmarkEnd w:id="210"/>
      <w:bookmarkEnd w:id="211"/>
      <w:bookmarkEnd w:id="213"/>
      <w:bookmarkEnd w:id="214"/>
      <w:bookmarkEnd w:id="215"/>
      <w:bookmarkEnd w:id="216"/>
      <w:bookmarkEnd w:id="217"/>
      <w:bookmarkEnd w:id="218"/>
      <w:bookmarkEnd w:id="219"/>
      <w:bookmarkEnd w:id="220"/>
      <w:bookmarkEnd w:id="221"/>
      <w:bookmarkEnd w:id="222"/>
      <w:bookmarkEnd w:id="223"/>
      <w:bookmarkEnd w:id="224"/>
    </w:p>
    <w:p w14:paraId="3E662E48">
      <w:pPr>
        <w:widowControl/>
        <w:spacing w:line="360" w:lineRule="auto"/>
        <w:ind w:firstLine="480" w:firstLineChars="200"/>
        <w:jc w:val="left"/>
        <w:rPr>
          <w:rFonts w:ascii="Times New Roman" w:hAnsi="Times New Roman" w:eastAsia="宋体" w:cs="宋体"/>
          <w:kern w:val="10"/>
          <w:sz w:val="24"/>
          <w:szCs w:val="24"/>
        </w:rPr>
      </w:pPr>
      <w:bookmarkStart w:id="225" w:name="_Toc247540585"/>
      <w:bookmarkStart w:id="226" w:name="_Toc416877715"/>
      <w:bookmarkStart w:id="227" w:name="_Toc410491236"/>
      <w:r>
        <w:rPr>
          <w:rFonts w:ascii="Times New Roman" w:hAnsi="Times New Roman" w:eastAsia="宋体" w:cs="宋体"/>
          <w:kern w:val="0"/>
          <w:sz w:val="24"/>
          <w:szCs w:val="24"/>
        </w:rPr>
        <w:t>（</w:t>
      </w:r>
      <w:r>
        <w:rPr>
          <w:rFonts w:ascii="Times New Roman" w:hAnsi="Times New Roman" w:eastAsia="宋体" w:cs="宋体"/>
          <w:kern w:val="10"/>
          <w:sz w:val="24"/>
          <w:szCs w:val="24"/>
        </w:rPr>
        <w:t>1）环境质量标准</w:t>
      </w:r>
    </w:p>
    <w:p w14:paraId="710A5220">
      <w:pPr>
        <w:widowControl/>
        <w:spacing w:line="360" w:lineRule="auto"/>
        <w:ind w:firstLine="480" w:firstLineChars="200"/>
        <w:rPr>
          <w:rFonts w:ascii="Times New Roman" w:hAnsi="Times New Roman" w:eastAsia="宋体" w:cs="宋体"/>
          <w:spacing w:val="-10"/>
          <w:kern w:val="10"/>
          <w:sz w:val="24"/>
          <w:szCs w:val="24"/>
        </w:rPr>
      </w:pPr>
      <w:r>
        <w:rPr>
          <w:rFonts w:ascii="Times New Roman" w:hAnsi="Times New Roman" w:eastAsia="宋体" w:cs="宋体"/>
          <w:kern w:val="10"/>
          <w:sz w:val="24"/>
          <w:szCs w:val="24"/>
        </w:rPr>
        <w:t>工程位于</w:t>
      </w:r>
      <w:r>
        <w:rPr>
          <w:rFonts w:hint="eastAsia" w:ascii="Times New Roman" w:hAnsi="Times New Roman" w:eastAsia="宋体" w:cs="宋体"/>
          <w:kern w:val="10"/>
          <w:sz w:val="24"/>
          <w:szCs w:val="24"/>
        </w:rPr>
        <w:t>察布查尔县灌区</w:t>
      </w:r>
      <w:r>
        <w:rPr>
          <w:rFonts w:hint="eastAsia" w:ascii="Times New Roman" w:hAnsi="Times New Roman" w:eastAsia="宋体" w:cs="宋体"/>
          <w:snapToGrid w:val="0"/>
          <w:kern w:val="0"/>
          <w:sz w:val="24"/>
          <w:szCs w:val="24"/>
        </w:rPr>
        <w:t>，</w:t>
      </w:r>
      <w:r>
        <w:rPr>
          <w:rFonts w:ascii="Times New Roman" w:hAnsi="Times New Roman" w:eastAsia="宋体" w:cs="宋体"/>
          <w:kern w:val="10"/>
          <w:sz w:val="24"/>
          <w:szCs w:val="24"/>
        </w:rPr>
        <w:t>环境空气质量功能分区为二类区，执行</w:t>
      </w:r>
      <w:r>
        <w:rPr>
          <w:rFonts w:ascii="Times New Roman" w:hAnsi="Times New Roman" w:eastAsia="宋体" w:cs="宋体"/>
          <w:spacing w:val="-12"/>
          <w:kern w:val="10"/>
          <w:sz w:val="24"/>
          <w:szCs w:val="24"/>
        </w:rPr>
        <w:t>《环境空气质量标准》（GB3095-2012）</w:t>
      </w:r>
      <w:r>
        <w:rPr>
          <w:rFonts w:ascii="Times New Roman" w:hAnsi="Times New Roman" w:eastAsia="宋体" w:cs="宋体"/>
          <w:kern w:val="10"/>
          <w:sz w:val="24"/>
          <w:szCs w:val="24"/>
        </w:rPr>
        <w:t>中的二级标准，详见表</w:t>
      </w:r>
      <w:r>
        <w:rPr>
          <w:rFonts w:ascii="Times New Roman" w:hAnsi="Times New Roman" w:eastAsia="宋体" w:cs="宋体"/>
          <w:spacing w:val="-10"/>
          <w:kern w:val="0"/>
          <w:sz w:val="24"/>
          <w:szCs w:val="24"/>
        </w:rPr>
        <w:t>1.3-</w:t>
      </w:r>
      <w:r>
        <w:rPr>
          <w:rFonts w:hint="eastAsia" w:ascii="Times New Roman" w:hAnsi="Times New Roman" w:eastAsia="宋体" w:cs="宋体"/>
          <w:spacing w:val="-10"/>
          <w:kern w:val="0"/>
          <w:sz w:val="24"/>
          <w:szCs w:val="24"/>
        </w:rPr>
        <w:t>7</w:t>
      </w:r>
      <w:r>
        <w:rPr>
          <w:rFonts w:ascii="Times New Roman" w:hAnsi="Times New Roman" w:eastAsia="宋体" w:cs="宋体"/>
          <w:spacing w:val="-10"/>
          <w:kern w:val="10"/>
          <w:sz w:val="24"/>
          <w:szCs w:val="24"/>
        </w:rPr>
        <w:t>。</w:t>
      </w:r>
    </w:p>
    <w:p w14:paraId="3DFDAEEA">
      <w:pPr>
        <w:widowControl/>
        <w:jc w:val="center"/>
        <w:rPr>
          <w:rFonts w:ascii="Times New Roman" w:hAnsi="Times New Roman" w:eastAsia="黑体" w:cs="宋体"/>
          <w:kern w:val="0"/>
          <w:sz w:val="24"/>
          <w:szCs w:val="24"/>
        </w:rPr>
        <w:sectPr>
          <w:pgSz w:w="11906" w:h="16838"/>
          <w:pgMar w:top="1474" w:right="1474" w:bottom="1474" w:left="1474" w:header="851" w:footer="992" w:gutter="0"/>
          <w:cols w:space="720" w:num="1"/>
          <w:docGrid w:linePitch="312" w:charSpace="0"/>
        </w:sectPr>
      </w:pPr>
    </w:p>
    <w:p w14:paraId="33FD8AE4">
      <w:pPr>
        <w:widowControl/>
        <w:jc w:val="center"/>
        <w:rPr>
          <w:rFonts w:ascii="Times New Roman" w:hAnsi="Times New Roman" w:eastAsia="黑体" w:cs="宋体"/>
          <w:kern w:val="10"/>
          <w:sz w:val="24"/>
          <w:szCs w:val="24"/>
        </w:rPr>
      </w:pPr>
      <w:r>
        <w:rPr>
          <w:rFonts w:ascii="Times New Roman" w:hAnsi="Times New Roman" w:eastAsia="黑体" w:cs="宋体"/>
          <w:kern w:val="0"/>
          <w:sz w:val="24"/>
          <w:szCs w:val="24"/>
        </w:rPr>
        <w:t>环境空气质量标准（摘录）</w:t>
      </w:r>
    </w:p>
    <w:p w14:paraId="20C60AA5">
      <w:pPr>
        <w:widowControl/>
        <w:adjustRightInd w:val="0"/>
        <w:snapToGrid w:val="0"/>
        <w:jc w:val="left"/>
        <w:rPr>
          <w:rFonts w:ascii="Times New Roman" w:hAnsi="Times New Roman" w:eastAsia="宋体" w:cs="Times New Roman"/>
          <w:kern w:val="0"/>
          <w:sz w:val="24"/>
        </w:rPr>
      </w:pPr>
      <w:r>
        <w:rPr>
          <w:rFonts w:ascii="Times New Roman" w:hAnsi="Times New Roman" w:eastAsia="宋体" w:cs="Times New Roman"/>
          <w:kern w:val="10"/>
          <w:sz w:val="24"/>
        </w:rPr>
        <w:t>表</w:t>
      </w:r>
      <w:r>
        <w:rPr>
          <w:rFonts w:hint="eastAsia" w:ascii="Times New Roman" w:hAnsi="Times New Roman" w:eastAsia="宋体" w:cs="Times New Roman"/>
          <w:kern w:val="0"/>
          <w:sz w:val="24"/>
        </w:rPr>
        <w:t>2</w:t>
      </w:r>
      <w:r>
        <w:rPr>
          <w:rFonts w:ascii="Times New Roman" w:hAnsi="Times New Roman" w:eastAsia="宋体" w:cs="Times New Roman"/>
          <w:kern w:val="0"/>
          <w:sz w:val="24"/>
        </w:rPr>
        <w:t>.3-</w:t>
      </w:r>
      <w:r>
        <w:rPr>
          <w:rFonts w:hint="eastAsia" w:ascii="Times New Roman" w:hAnsi="Times New Roman" w:eastAsia="宋体" w:cs="Times New Roman"/>
          <w:kern w:val="0"/>
          <w:sz w:val="24"/>
        </w:rPr>
        <w:t>7</w:t>
      </w:r>
      <w:r>
        <w:rPr>
          <w:rFonts w:ascii="Times New Roman" w:hAnsi="Times New Roman" w:eastAsia="宋体" w:cs="Times New Roman"/>
          <w:kern w:val="0"/>
          <w:sz w:val="24"/>
        </w:rPr>
        <w:t xml:space="preserve">                                                      单位：µg/m</w:t>
      </w:r>
      <w:r>
        <w:rPr>
          <w:rFonts w:ascii="Times New Roman" w:hAnsi="Times New Roman" w:eastAsia="宋体" w:cs="Times New Roman"/>
          <w:kern w:val="0"/>
          <w:sz w:val="24"/>
          <w:vertAlign w:val="superscript"/>
        </w:rPr>
        <w:t>3</w:t>
      </w:r>
    </w:p>
    <w:tbl>
      <w:tblPr>
        <w:tblStyle w:val="7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52"/>
        <w:gridCol w:w="1890"/>
        <w:gridCol w:w="2366"/>
        <w:gridCol w:w="2366"/>
      </w:tblGrid>
      <w:tr w14:paraId="1F8E09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jc w:val="center"/>
        </w:trPr>
        <w:tc>
          <w:tcPr>
            <w:tcW w:w="2421" w:type="pct"/>
            <w:gridSpan w:val="2"/>
            <w:vAlign w:val="center"/>
          </w:tcPr>
          <w:p w14:paraId="68933029">
            <w:pPr>
              <w:widowControl/>
              <w:jc w:val="center"/>
              <w:rPr>
                <w:rFonts w:hint="eastAsia" w:ascii="宋体" w:hAnsi="宋体" w:eastAsia="宋体" w:cs="宋体"/>
                <w:szCs w:val="21"/>
              </w:rPr>
            </w:pPr>
            <w:r>
              <w:rPr>
                <w:rFonts w:ascii="宋体" w:hAnsi="宋体" w:eastAsia="宋体" w:cs="宋体"/>
                <w:szCs w:val="21"/>
              </w:rPr>
              <w:t>污染物名称</w:t>
            </w:r>
          </w:p>
        </w:tc>
        <w:tc>
          <w:tcPr>
            <w:tcW w:w="1289" w:type="pct"/>
            <w:vAlign w:val="center"/>
          </w:tcPr>
          <w:p w14:paraId="71AB7506">
            <w:pPr>
              <w:widowControl/>
              <w:jc w:val="center"/>
              <w:rPr>
                <w:rFonts w:hint="eastAsia" w:ascii="宋体" w:hAnsi="宋体" w:eastAsia="宋体" w:cs="宋体"/>
                <w:szCs w:val="21"/>
              </w:rPr>
            </w:pPr>
            <w:r>
              <w:rPr>
                <w:rFonts w:ascii="宋体" w:hAnsi="宋体" w:eastAsia="宋体" w:cs="宋体"/>
                <w:szCs w:val="21"/>
              </w:rPr>
              <w:t>TSP</w:t>
            </w:r>
          </w:p>
        </w:tc>
        <w:tc>
          <w:tcPr>
            <w:tcW w:w="1289" w:type="pct"/>
            <w:vAlign w:val="center"/>
          </w:tcPr>
          <w:p w14:paraId="59B5691B">
            <w:pPr>
              <w:widowControl/>
              <w:jc w:val="center"/>
              <w:rPr>
                <w:rFonts w:hint="eastAsia" w:ascii="宋体" w:hAnsi="宋体" w:eastAsia="宋体" w:cs="宋体"/>
                <w:szCs w:val="21"/>
              </w:rPr>
            </w:pPr>
            <w:r>
              <w:rPr>
                <w:rFonts w:ascii="宋体" w:hAnsi="宋体" w:eastAsia="宋体" w:cs="宋体"/>
                <w:szCs w:val="21"/>
              </w:rPr>
              <w:t>NO</w:t>
            </w:r>
            <w:r>
              <w:rPr>
                <w:rFonts w:ascii="宋体" w:hAnsi="宋体" w:eastAsia="宋体" w:cs="宋体"/>
                <w:szCs w:val="21"/>
                <w:vertAlign w:val="subscript"/>
              </w:rPr>
              <w:t>2</w:t>
            </w:r>
          </w:p>
        </w:tc>
      </w:tr>
      <w:tr w14:paraId="401D8A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jc w:val="center"/>
        </w:trPr>
        <w:tc>
          <w:tcPr>
            <w:tcW w:w="1391" w:type="pct"/>
            <w:vMerge w:val="restart"/>
            <w:vAlign w:val="center"/>
          </w:tcPr>
          <w:p w14:paraId="270D560C">
            <w:pPr>
              <w:widowControl/>
              <w:jc w:val="center"/>
              <w:rPr>
                <w:rFonts w:hint="eastAsia" w:ascii="宋体" w:hAnsi="宋体" w:eastAsia="宋体" w:cs="宋体"/>
                <w:szCs w:val="21"/>
              </w:rPr>
            </w:pPr>
            <w:r>
              <w:rPr>
                <w:rFonts w:ascii="宋体" w:hAnsi="宋体" w:eastAsia="宋体" w:cs="宋体"/>
                <w:szCs w:val="21"/>
              </w:rPr>
              <w:t>《环境空气质量标准》（GB3095-2012）二级</w:t>
            </w:r>
          </w:p>
        </w:tc>
        <w:tc>
          <w:tcPr>
            <w:tcW w:w="1030" w:type="pct"/>
            <w:vAlign w:val="center"/>
          </w:tcPr>
          <w:p w14:paraId="45AAD8F6">
            <w:pPr>
              <w:widowControl/>
              <w:jc w:val="center"/>
              <w:rPr>
                <w:rFonts w:hint="eastAsia" w:ascii="宋体" w:hAnsi="宋体" w:eastAsia="宋体" w:cs="宋体"/>
                <w:szCs w:val="21"/>
              </w:rPr>
            </w:pPr>
            <w:r>
              <w:rPr>
                <w:rFonts w:ascii="宋体" w:hAnsi="宋体" w:eastAsia="宋体" w:cs="宋体"/>
                <w:szCs w:val="21"/>
              </w:rPr>
              <w:t>年平均</w:t>
            </w:r>
          </w:p>
        </w:tc>
        <w:tc>
          <w:tcPr>
            <w:tcW w:w="1289" w:type="pct"/>
            <w:vAlign w:val="center"/>
          </w:tcPr>
          <w:p w14:paraId="46521D99">
            <w:pPr>
              <w:widowControl/>
              <w:jc w:val="center"/>
              <w:rPr>
                <w:rFonts w:hint="eastAsia" w:ascii="宋体" w:hAnsi="宋体" w:eastAsia="宋体" w:cs="宋体"/>
                <w:szCs w:val="21"/>
              </w:rPr>
            </w:pPr>
            <w:r>
              <w:rPr>
                <w:rFonts w:ascii="宋体" w:hAnsi="宋体" w:eastAsia="宋体" w:cs="宋体"/>
                <w:szCs w:val="21"/>
              </w:rPr>
              <w:t>0.2</w:t>
            </w:r>
          </w:p>
        </w:tc>
        <w:tc>
          <w:tcPr>
            <w:tcW w:w="1289" w:type="pct"/>
            <w:vAlign w:val="center"/>
          </w:tcPr>
          <w:p w14:paraId="57465451">
            <w:pPr>
              <w:widowControl/>
              <w:jc w:val="center"/>
              <w:rPr>
                <w:rFonts w:hint="eastAsia" w:ascii="宋体" w:hAnsi="宋体" w:eastAsia="宋体" w:cs="宋体"/>
                <w:szCs w:val="21"/>
              </w:rPr>
            </w:pPr>
            <w:r>
              <w:rPr>
                <w:rFonts w:ascii="宋体" w:hAnsi="宋体" w:eastAsia="宋体" w:cs="宋体"/>
                <w:szCs w:val="21"/>
              </w:rPr>
              <w:t>0.04</w:t>
            </w:r>
          </w:p>
        </w:tc>
      </w:tr>
      <w:tr w14:paraId="2B5E8A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jc w:val="center"/>
        </w:trPr>
        <w:tc>
          <w:tcPr>
            <w:tcW w:w="1391" w:type="pct"/>
            <w:vMerge w:val="continue"/>
            <w:vAlign w:val="center"/>
          </w:tcPr>
          <w:p w14:paraId="484AEFFC">
            <w:pPr>
              <w:widowControl/>
              <w:jc w:val="left"/>
              <w:rPr>
                <w:rFonts w:hint="eastAsia" w:ascii="宋体" w:hAnsi="宋体" w:eastAsia="宋体" w:cs="宋体"/>
                <w:szCs w:val="21"/>
              </w:rPr>
            </w:pPr>
          </w:p>
        </w:tc>
        <w:tc>
          <w:tcPr>
            <w:tcW w:w="1030" w:type="pct"/>
            <w:vAlign w:val="center"/>
          </w:tcPr>
          <w:p w14:paraId="7DE57840">
            <w:pPr>
              <w:widowControl/>
              <w:jc w:val="center"/>
              <w:rPr>
                <w:rFonts w:hint="eastAsia" w:ascii="宋体" w:hAnsi="宋体" w:eastAsia="宋体" w:cs="宋体"/>
                <w:szCs w:val="21"/>
              </w:rPr>
            </w:pPr>
            <w:r>
              <w:rPr>
                <w:rFonts w:ascii="宋体" w:hAnsi="宋体" w:eastAsia="宋体" w:cs="宋体"/>
                <w:szCs w:val="21"/>
              </w:rPr>
              <w:t>日平均</w:t>
            </w:r>
          </w:p>
        </w:tc>
        <w:tc>
          <w:tcPr>
            <w:tcW w:w="1289" w:type="pct"/>
            <w:vAlign w:val="center"/>
          </w:tcPr>
          <w:p w14:paraId="67432A0E">
            <w:pPr>
              <w:widowControl/>
              <w:jc w:val="center"/>
              <w:rPr>
                <w:rFonts w:hint="eastAsia" w:ascii="宋体" w:hAnsi="宋体" w:eastAsia="宋体" w:cs="宋体"/>
                <w:szCs w:val="21"/>
              </w:rPr>
            </w:pPr>
            <w:r>
              <w:rPr>
                <w:rFonts w:ascii="宋体" w:hAnsi="宋体" w:eastAsia="宋体" w:cs="宋体"/>
                <w:szCs w:val="21"/>
              </w:rPr>
              <w:t>0.3</w:t>
            </w:r>
          </w:p>
        </w:tc>
        <w:tc>
          <w:tcPr>
            <w:tcW w:w="1289" w:type="pct"/>
            <w:vAlign w:val="center"/>
          </w:tcPr>
          <w:p w14:paraId="16B15034">
            <w:pPr>
              <w:widowControl/>
              <w:jc w:val="center"/>
              <w:rPr>
                <w:rFonts w:hint="eastAsia" w:ascii="宋体" w:hAnsi="宋体" w:eastAsia="宋体" w:cs="宋体"/>
                <w:szCs w:val="21"/>
              </w:rPr>
            </w:pPr>
            <w:r>
              <w:rPr>
                <w:rFonts w:ascii="宋体" w:hAnsi="宋体" w:eastAsia="宋体" w:cs="宋体"/>
                <w:szCs w:val="21"/>
              </w:rPr>
              <w:t>0.08</w:t>
            </w:r>
          </w:p>
        </w:tc>
      </w:tr>
      <w:tr w14:paraId="3AC3FB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jc w:val="center"/>
        </w:trPr>
        <w:tc>
          <w:tcPr>
            <w:tcW w:w="1391" w:type="pct"/>
            <w:vMerge w:val="continue"/>
            <w:vAlign w:val="center"/>
          </w:tcPr>
          <w:p w14:paraId="64FBA428">
            <w:pPr>
              <w:widowControl/>
              <w:jc w:val="left"/>
              <w:rPr>
                <w:rFonts w:hint="eastAsia" w:ascii="宋体" w:hAnsi="宋体" w:eastAsia="宋体" w:cs="宋体"/>
                <w:szCs w:val="21"/>
              </w:rPr>
            </w:pPr>
          </w:p>
        </w:tc>
        <w:tc>
          <w:tcPr>
            <w:tcW w:w="1030" w:type="pct"/>
            <w:vAlign w:val="center"/>
          </w:tcPr>
          <w:p w14:paraId="24D5760A">
            <w:pPr>
              <w:widowControl/>
              <w:jc w:val="center"/>
              <w:rPr>
                <w:rFonts w:hint="eastAsia" w:ascii="宋体" w:hAnsi="宋体" w:eastAsia="宋体" w:cs="宋体"/>
                <w:szCs w:val="21"/>
              </w:rPr>
            </w:pPr>
            <w:r>
              <w:rPr>
                <w:rFonts w:ascii="宋体" w:hAnsi="宋体" w:eastAsia="宋体" w:cs="宋体"/>
                <w:szCs w:val="21"/>
              </w:rPr>
              <w:t>小时平均</w:t>
            </w:r>
          </w:p>
        </w:tc>
        <w:tc>
          <w:tcPr>
            <w:tcW w:w="1289" w:type="pct"/>
            <w:vAlign w:val="center"/>
          </w:tcPr>
          <w:p w14:paraId="2C1E1981">
            <w:pPr>
              <w:widowControl/>
              <w:jc w:val="center"/>
              <w:rPr>
                <w:rFonts w:hint="eastAsia" w:ascii="宋体" w:hAnsi="宋体" w:eastAsia="宋体" w:cs="宋体"/>
                <w:szCs w:val="21"/>
              </w:rPr>
            </w:pPr>
            <w:r>
              <w:rPr>
                <w:rFonts w:ascii="宋体" w:hAnsi="宋体" w:eastAsia="宋体" w:cs="宋体"/>
                <w:szCs w:val="21"/>
              </w:rPr>
              <w:t>-</w:t>
            </w:r>
          </w:p>
        </w:tc>
        <w:tc>
          <w:tcPr>
            <w:tcW w:w="1289" w:type="pct"/>
            <w:vAlign w:val="center"/>
          </w:tcPr>
          <w:p w14:paraId="19C5225D">
            <w:pPr>
              <w:widowControl/>
              <w:jc w:val="center"/>
              <w:rPr>
                <w:rFonts w:hint="eastAsia" w:ascii="宋体" w:hAnsi="宋体" w:eastAsia="宋体" w:cs="宋体"/>
                <w:szCs w:val="21"/>
              </w:rPr>
            </w:pPr>
            <w:r>
              <w:rPr>
                <w:rFonts w:ascii="宋体" w:hAnsi="宋体" w:eastAsia="宋体" w:cs="宋体"/>
                <w:szCs w:val="21"/>
              </w:rPr>
              <w:t>0.20</w:t>
            </w:r>
          </w:p>
        </w:tc>
      </w:tr>
    </w:tbl>
    <w:p w14:paraId="0B9887DC">
      <w:pPr>
        <w:widowControl/>
        <w:jc w:val="left"/>
        <w:rPr>
          <w:rFonts w:ascii="Times New Roman" w:hAnsi="Times New Roman" w:eastAsia="宋体" w:cs="宋体"/>
          <w:kern w:val="0"/>
          <w:sz w:val="24"/>
          <w:szCs w:val="24"/>
        </w:rPr>
      </w:pPr>
    </w:p>
    <w:p w14:paraId="75A0C3E2">
      <w:pPr>
        <w:widowControl/>
        <w:spacing w:line="360" w:lineRule="auto"/>
        <w:ind w:firstLine="480" w:firstLineChars="200"/>
        <w:jc w:val="left"/>
        <w:rPr>
          <w:rFonts w:ascii="Times New Roman" w:hAnsi="Times New Roman" w:eastAsia="宋体" w:cs="宋体"/>
          <w:kern w:val="0"/>
          <w:sz w:val="24"/>
          <w:szCs w:val="24"/>
        </w:rPr>
      </w:pPr>
      <w:r>
        <w:rPr>
          <w:rFonts w:ascii="Times New Roman" w:hAnsi="Times New Roman" w:eastAsia="宋体" w:cs="宋体"/>
          <w:kern w:val="0"/>
          <w:sz w:val="24"/>
          <w:szCs w:val="24"/>
        </w:rPr>
        <w:t>（2）污染物排放标准</w:t>
      </w:r>
    </w:p>
    <w:p w14:paraId="3387A173">
      <w:pPr>
        <w:widowControl/>
        <w:spacing w:line="360" w:lineRule="auto"/>
        <w:ind w:firstLine="480" w:firstLineChars="200"/>
        <w:rPr>
          <w:rFonts w:ascii="Times New Roman" w:hAnsi="Times New Roman" w:eastAsia="宋体" w:cs="宋体"/>
          <w:kern w:val="10"/>
          <w:sz w:val="24"/>
          <w:szCs w:val="24"/>
        </w:rPr>
      </w:pPr>
      <w:r>
        <w:rPr>
          <w:rFonts w:ascii="Times New Roman" w:hAnsi="Times New Roman" w:eastAsia="宋体" w:cs="宋体"/>
          <w:kern w:val="0"/>
          <w:sz w:val="24"/>
          <w:szCs w:val="24"/>
        </w:rPr>
        <w:t>工程仅施工期产生大气污染物，</w:t>
      </w:r>
      <w:r>
        <w:rPr>
          <w:rFonts w:ascii="Times New Roman" w:hAnsi="Times New Roman" w:eastAsia="宋体" w:cs="宋体"/>
          <w:spacing w:val="2"/>
          <w:kern w:val="0"/>
          <w:sz w:val="24"/>
          <w:szCs w:val="24"/>
        </w:rPr>
        <w:t>执行《大气污染物综合排放标准》</w:t>
      </w:r>
      <w:r>
        <w:rPr>
          <w:rFonts w:hint="eastAsia" w:ascii="Times New Roman" w:hAnsi="Times New Roman" w:eastAsia="宋体" w:cs="宋体"/>
          <w:spacing w:val="2"/>
          <w:kern w:val="0"/>
          <w:sz w:val="24"/>
          <w:szCs w:val="24"/>
          <w:lang w:eastAsia="zh-CN"/>
        </w:rPr>
        <w:t>（</w:t>
      </w:r>
      <w:r>
        <w:rPr>
          <w:rFonts w:ascii="Times New Roman" w:hAnsi="Times New Roman" w:eastAsia="宋体" w:cs="宋体"/>
          <w:spacing w:val="2"/>
          <w:kern w:val="0"/>
          <w:sz w:val="24"/>
          <w:szCs w:val="24"/>
        </w:rPr>
        <w:t>GB16297-1996</w:t>
      </w:r>
      <w:r>
        <w:rPr>
          <w:rFonts w:hint="eastAsia" w:ascii="Times New Roman" w:hAnsi="Times New Roman" w:eastAsia="宋体" w:cs="宋体"/>
          <w:spacing w:val="2"/>
          <w:kern w:val="0"/>
          <w:sz w:val="24"/>
          <w:szCs w:val="24"/>
          <w:lang w:eastAsia="zh-CN"/>
        </w:rPr>
        <w:t>）</w:t>
      </w:r>
      <w:r>
        <w:rPr>
          <w:rFonts w:ascii="Times New Roman" w:hAnsi="Times New Roman" w:eastAsia="宋体" w:cs="宋体"/>
          <w:spacing w:val="2"/>
          <w:kern w:val="0"/>
          <w:sz w:val="24"/>
          <w:szCs w:val="24"/>
        </w:rPr>
        <w:t>表2中的无组织排放监控浓度限值，</w:t>
      </w:r>
      <w:r>
        <w:rPr>
          <w:rFonts w:ascii="Times New Roman" w:hAnsi="Times New Roman" w:eastAsia="宋体" w:cs="宋体"/>
          <w:kern w:val="10"/>
          <w:sz w:val="24"/>
          <w:szCs w:val="24"/>
        </w:rPr>
        <w:t>具体见表</w:t>
      </w:r>
      <w:r>
        <w:rPr>
          <w:rFonts w:hint="eastAsia" w:ascii="Times New Roman" w:hAnsi="Times New Roman" w:eastAsia="宋体" w:cs="宋体"/>
          <w:kern w:val="0"/>
          <w:sz w:val="24"/>
          <w:szCs w:val="24"/>
        </w:rPr>
        <w:t>2</w:t>
      </w:r>
      <w:r>
        <w:rPr>
          <w:rFonts w:ascii="Times New Roman" w:hAnsi="Times New Roman" w:eastAsia="宋体" w:cs="宋体"/>
          <w:kern w:val="0"/>
          <w:sz w:val="24"/>
          <w:szCs w:val="24"/>
        </w:rPr>
        <w:t>.3-</w:t>
      </w:r>
      <w:r>
        <w:rPr>
          <w:rFonts w:hint="eastAsia" w:ascii="Times New Roman" w:hAnsi="Times New Roman" w:eastAsia="宋体" w:cs="宋体"/>
          <w:kern w:val="0"/>
          <w:sz w:val="24"/>
          <w:szCs w:val="24"/>
        </w:rPr>
        <w:t>8</w:t>
      </w:r>
      <w:r>
        <w:rPr>
          <w:rFonts w:ascii="Times New Roman" w:hAnsi="Times New Roman" w:eastAsia="宋体" w:cs="宋体"/>
          <w:kern w:val="10"/>
          <w:sz w:val="24"/>
          <w:szCs w:val="24"/>
        </w:rPr>
        <w:t>。</w:t>
      </w:r>
    </w:p>
    <w:p w14:paraId="7549856D">
      <w:pPr>
        <w:widowControl/>
        <w:jc w:val="center"/>
        <w:rPr>
          <w:rFonts w:ascii="Times New Roman" w:hAnsi="Times New Roman" w:eastAsia="黑体" w:cs="宋体"/>
          <w:kern w:val="10"/>
          <w:sz w:val="24"/>
          <w:szCs w:val="24"/>
        </w:rPr>
      </w:pPr>
      <w:r>
        <w:rPr>
          <w:rFonts w:ascii="Times New Roman" w:hAnsi="Times New Roman" w:eastAsia="黑体" w:cs="宋体"/>
          <w:kern w:val="0"/>
          <w:sz w:val="24"/>
          <w:szCs w:val="24"/>
        </w:rPr>
        <w:t>大气污染物排放标准（摘录）</w:t>
      </w:r>
    </w:p>
    <w:p w14:paraId="20909FD5">
      <w:pPr>
        <w:widowControl/>
        <w:adjustRightInd w:val="0"/>
        <w:snapToGrid w:val="0"/>
        <w:jc w:val="left"/>
        <w:rPr>
          <w:rFonts w:ascii="Times New Roman" w:hAnsi="Times New Roman" w:eastAsia="宋体" w:cs="Times New Roman"/>
          <w:kern w:val="0"/>
          <w:sz w:val="24"/>
        </w:rPr>
      </w:pPr>
      <w:r>
        <w:rPr>
          <w:rFonts w:ascii="Times New Roman" w:hAnsi="Times New Roman" w:eastAsia="宋体" w:cs="Times New Roman"/>
          <w:kern w:val="10"/>
          <w:sz w:val="24"/>
        </w:rPr>
        <w:t>表</w:t>
      </w:r>
      <w:r>
        <w:rPr>
          <w:rFonts w:hint="eastAsia" w:ascii="Times New Roman" w:hAnsi="Times New Roman" w:eastAsia="宋体" w:cs="Times New Roman"/>
          <w:kern w:val="0"/>
          <w:sz w:val="24"/>
        </w:rPr>
        <w:t>2</w:t>
      </w:r>
      <w:r>
        <w:rPr>
          <w:rFonts w:ascii="Times New Roman" w:hAnsi="Times New Roman" w:eastAsia="宋体" w:cs="Times New Roman"/>
          <w:kern w:val="0"/>
          <w:sz w:val="24"/>
        </w:rPr>
        <w:t>.3-</w:t>
      </w:r>
      <w:r>
        <w:rPr>
          <w:rFonts w:hint="eastAsia" w:ascii="Times New Roman" w:hAnsi="Times New Roman" w:eastAsia="宋体" w:cs="Times New Roman"/>
          <w:kern w:val="0"/>
          <w:sz w:val="24"/>
        </w:rPr>
        <w:t>8</w:t>
      </w:r>
      <w:r>
        <w:rPr>
          <w:rFonts w:ascii="Times New Roman" w:hAnsi="Times New Roman" w:eastAsia="宋体" w:cs="Times New Roman"/>
          <w:kern w:val="0"/>
          <w:sz w:val="24"/>
        </w:rPr>
        <w:t xml:space="preserve">                                                   单位：mg/Nm</w:t>
      </w:r>
      <w:r>
        <w:rPr>
          <w:rFonts w:ascii="Times New Roman" w:hAnsi="Times New Roman" w:eastAsia="宋体" w:cs="Times New Roman"/>
          <w:kern w:val="0"/>
          <w:sz w:val="24"/>
          <w:vertAlign w:val="superscript"/>
        </w:rPr>
        <w:t>3</w:t>
      </w:r>
    </w:p>
    <w:tbl>
      <w:tblPr>
        <w:tblStyle w:val="7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14"/>
        <w:gridCol w:w="3860"/>
      </w:tblGrid>
      <w:tr w14:paraId="3C1B56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jc w:val="center"/>
        </w:trPr>
        <w:tc>
          <w:tcPr>
            <w:tcW w:w="5182" w:type="dxa"/>
            <w:vAlign w:val="center"/>
          </w:tcPr>
          <w:p w14:paraId="67508452">
            <w:pPr>
              <w:widowControl/>
              <w:jc w:val="center"/>
              <w:rPr>
                <w:rFonts w:hint="eastAsia" w:ascii="宋体" w:hAnsi="宋体" w:eastAsia="宋体" w:cs="宋体"/>
                <w:szCs w:val="21"/>
              </w:rPr>
            </w:pPr>
            <w:r>
              <w:rPr>
                <w:rFonts w:ascii="宋体" w:hAnsi="宋体" w:eastAsia="宋体" w:cs="宋体"/>
                <w:szCs w:val="21"/>
              </w:rPr>
              <w:t>《大气污染物综合排放标准》</w:t>
            </w:r>
            <w:r>
              <w:rPr>
                <w:rFonts w:hint="eastAsia" w:ascii="宋体" w:hAnsi="宋体" w:eastAsia="宋体" w:cs="宋体"/>
                <w:szCs w:val="21"/>
                <w:lang w:eastAsia="zh-CN"/>
              </w:rPr>
              <w:t>（</w:t>
            </w:r>
            <w:r>
              <w:rPr>
                <w:rFonts w:ascii="宋体" w:hAnsi="宋体" w:eastAsia="宋体" w:cs="宋体"/>
                <w:szCs w:val="21"/>
              </w:rPr>
              <w:t>GB16297-1996)</w:t>
            </w:r>
          </w:p>
        </w:tc>
        <w:tc>
          <w:tcPr>
            <w:tcW w:w="3764" w:type="dxa"/>
            <w:vAlign w:val="center"/>
          </w:tcPr>
          <w:p w14:paraId="16F124BE">
            <w:pPr>
              <w:widowControl/>
              <w:jc w:val="center"/>
              <w:rPr>
                <w:rFonts w:hint="eastAsia" w:ascii="宋体" w:hAnsi="宋体" w:eastAsia="宋体" w:cs="宋体"/>
                <w:szCs w:val="21"/>
              </w:rPr>
            </w:pPr>
            <w:r>
              <w:rPr>
                <w:rFonts w:ascii="宋体" w:hAnsi="宋体" w:eastAsia="宋体" w:cs="宋体"/>
                <w:szCs w:val="21"/>
              </w:rPr>
              <w:t>TSP</w:t>
            </w:r>
          </w:p>
        </w:tc>
      </w:tr>
      <w:tr w14:paraId="403D99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jc w:val="center"/>
        </w:trPr>
        <w:tc>
          <w:tcPr>
            <w:tcW w:w="5182" w:type="dxa"/>
            <w:vAlign w:val="center"/>
          </w:tcPr>
          <w:p w14:paraId="7FD35A25">
            <w:pPr>
              <w:widowControl/>
              <w:jc w:val="center"/>
              <w:rPr>
                <w:rFonts w:hint="eastAsia" w:ascii="宋体" w:hAnsi="宋体" w:eastAsia="宋体" w:cs="宋体"/>
                <w:szCs w:val="21"/>
              </w:rPr>
            </w:pPr>
            <w:r>
              <w:rPr>
                <w:rFonts w:ascii="宋体" w:hAnsi="宋体" w:eastAsia="宋体" w:cs="宋体"/>
                <w:szCs w:val="21"/>
              </w:rPr>
              <w:t>无组织排放监控浓度限值</w:t>
            </w:r>
          </w:p>
        </w:tc>
        <w:tc>
          <w:tcPr>
            <w:tcW w:w="3764" w:type="dxa"/>
            <w:vAlign w:val="center"/>
          </w:tcPr>
          <w:p w14:paraId="6A364D3A">
            <w:pPr>
              <w:widowControl/>
              <w:jc w:val="center"/>
              <w:rPr>
                <w:rFonts w:hint="eastAsia" w:ascii="宋体" w:hAnsi="宋体" w:eastAsia="宋体" w:cs="宋体"/>
                <w:szCs w:val="21"/>
              </w:rPr>
            </w:pPr>
            <w:r>
              <w:rPr>
                <w:rFonts w:ascii="宋体" w:hAnsi="宋体" w:eastAsia="宋体" w:cs="宋体"/>
                <w:szCs w:val="21"/>
              </w:rPr>
              <w:t>1.0</w:t>
            </w:r>
          </w:p>
        </w:tc>
      </w:tr>
    </w:tbl>
    <w:p w14:paraId="1641AD8E">
      <w:pPr>
        <w:widowControl/>
        <w:jc w:val="left"/>
        <w:rPr>
          <w:rFonts w:ascii="Times New Roman" w:hAnsi="Times New Roman" w:eastAsia="宋体" w:cs="宋体"/>
          <w:kern w:val="0"/>
          <w:sz w:val="24"/>
          <w:szCs w:val="24"/>
        </w:rPr>
      </w:pPr>
    </w:p>
    <w:p w14:paraId="70ABEBE3">
      <w:pPr>
        <w:keepNext/>
        <w:keepLines/>
        <w:widowControl/>
        <w:spacing w:line="360" w:lineRule="auto"/>
        <w:ind w:left="420" w:hanging="420"/>
        <w:outlineLvl w:val="2"/>
        <w:rPr>
          <w:rFonts w:ascii="Times New Roman" w:hAnsi="Times New Roman" w:eastAsia="黑体" w:cs="宋体"/>
          <w:kern w:val="0"/>
          <w:sz w:val="28"/>
          <w:szCs w:val="28"/>
        </w:rPr>
      </w:pPr>
      <w:bookmarkStart w:id="228" w:name="_Toc10363508"/>
      <w:bookmarkStart w:id="229" w:name="_Toc436321095"/>
      <w:bookmarkStart w:id="230" w:name="_Toc453666550"/>
      <w:bookmarkStart w:id="231" w:name="_Toc105695206"/>
      <w:bookmarkStart w:id="232" w:name="_Toc17105088"/>
      <w:bookmarkStart w:id="233" w:name="_Toc91500331"/>
      <w:bookmarkStart w:id="234" w:name="_Toc486434322"/>
      <w:bookmarkStart w:id="235" w:name="_Toc500702987"/>
      <w:bookmarkStart w:id="236" w:name="_Toc91496527"/>
      <w:bookmarkStart w:id="237" w:name="_Toc449902415"/>
      <w:bookmarkStart w:id="238" w:name="_Toc91499224"/>
      <w:bookmarkStart w:id="239" w:name="_Toc91499019"/>
      <w:bookmarkStart w:id="240" w:name="_Toc10363747"/>
      <w:bookmarkStart w:id="241" w:name="_Toc91082804"/>
      <w:r>
        <w:rPr>
          <w:rFonts w:hint="eastAsia" w:ascii="Times New Roman" w:hAnsi="Times New Roman" w:eastAsia="黑体" w:cs="宋体"/>
          <w:kern w:val="0"/>
          <w:sz w:val="28"/>
          <w:szCs w:val="28"/>
        </w:rPr>
        <w:t>2</w:t>
      </w:r>
      <w:r>
        <w:rPr>
          <w:rFonts w:ascii="Times New Roman" w:hAnsi="Times New Roman" w:eastAsia="黑体" w:cs="宋体"/>
          <w:kern w:val="0"/>
          <w:sz w:val="28"/>
          <w:szCs w:val="28"/>
        </w:rPr>
        <w:t>.3.4 声环境</w:t>
      </w:r>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p>
    <w:p w14:paraId="0E85525D">
      <w:pPr>
        <w:widowControl/>
        <w:spacing w:line="360" w:lineRule="auto"/>
        <w:ind w:firstLine="480" w:firstLineChars="200"/>
        <w:rPr>
          <w:rFonts w:ascii="Times New Roman" w:hAnsi="Times New Roman" w:eastAsia="宋体" w:cs="宋体"/>
          <w:kern w:val="10"/>
          <w:sz w:val="24"/>
          <w:szCs w:val="24"/>
        </w:rPr>
      </w:pPr>
      <w:bookmarkStart w:id="242" w:name="_Toc247540586"/>
      <w:r>
        <w:rPr>
          <w:rFonts w:ascii="Times New Roman" w:hAnsi="Times New Roman" w:eastAsia="宋体" w:cs="宋体"/>
          <w:kern w:val="10"/>
          <w:sz w:val="24"/>
          <w:szCs w:val="24"/>
        </w:rPr>
        <w:t>（1）环境质量标准：</w:t>
      </w:r>
      <w:r>
        <w:rPr>
          <w:rFonts w:hint="eastAsia" w:ascii="Times New Roman" w:hAnsi="Times New Roman" w:eastAsia="宋体" w:cs="宋体"/>
          <w:kern w:val="10"/>
          <w:sz w:val="24"/>
          <w:szCs w:val="24"/>
        </w:rPr>
        <w:t>工程区位于乡村地区</w:t>
      </w:r>
      <w:r>
        <w:rPr>
          <w:rFonts w:ascii="Times New Roman" w:hAnsi="Times New Roman" w:eastAsia="宋体" w:cs="宋体"/>
          <w:snapToGrid w:val="0"/>
          <w:kern w:val="0"/>
          <w:sz w:val="24"/>
          <w:szCs w:val="24"/>
        </w:rPr>
        <w:t>，</w:t>
      </w:r>
      <w:r>
        <w:rPr>
          <w:rFonts w:ascii="Times New Roman" w:hAnsi="Times New Roman" w:eastAsia="宋体" w:cs="宋体"/>
          <w:kern w:val="10"/>
          <w:sz w:val="24"/>
          <w:szCs w:val="24"/>
        </w:rPr>
        <w:t>执行《声环境质量标准》（GB3096-2008）中的1类标准，即昼间55dB、夜间45dB。</w:t>
      </w:r>
    </w:p>
    <w:p w14:paraId="2BB566AB">
      <w:pPr>
        <w:widowControl/>
        <w:spacing w:line="360" w:lineRule="auto"/>
        <w:ind w:firstLine="480" w:firstLineChars="200"/>
        <w:rPr>
          <w:rFonts w:ascii="Times New Roman" w:hAnsi="Times New Roman" w:eastAsia="宋体" w:cs="宋体"/>
          <w:spacing w:val="2"/>
          <w:kern w:val="0"/>
          <w:sz w:val="24"/>
          <w:szCs w:val="24"/>
        </w:rPr>
      </w:pPr>
      <w:r>
        <w:rPr>
          <w:rFonts w:ascii="Times New Roman" w:hAnsi="Times New Roman" w:eastAsia="宋体" w:cs="宋体"/>
          <w:kern w:val="10"/>
          <w:sz w:val="24"/>
          <w:szCs w:val="24"/>
        </w:rPr>
        <w:t>（2）污染物排放标准：施工期场界噪声执行《建筑施工场界环境噪声排放标准》</w:t>
      </w:r>
      <w:r>
        <w:rPr>
          <w:rFonts w:hint="eastAsia" w:ascii="Times New Roman" w:hAnsi="Times New Roman" w:eastAsia="宋体" w:cs="宋体"/>
          <w:kern w:val="10"/>
          <w:sz w:val="24"/>
          <w:szCs w:val="24"/>
          <w:lang w:eastAsia="zh-CN"/>
        </w:rPr>
        <w:t>（</w:t>
      </w:r>
      <w:r>
        <w:rPr>
          <w:rFonts w:ascii="Times New Roman" w:hAnsi="Times New Roman" w:eastAsia="宋体" w:cs="宋体"/>
          <w:kern w:val="10"/>
          <w:sz w:val="24"/>
          <w:szCs w:val="24"/>
        </w:rPr>
        <w:t>GB12523-2011</w:t>
      </w:r>
      <w:r>
        <w:rPr>
          <w:rFonts w:hint="eastAsia" w:ascii="Times New Roman" w:hAnsi="Times New Roman" w:eastAsia="宋体" w:cs="宋体"/>
          <w:kern w:val="10"/>
          <w:sz w:val="24"/>
          <w:szCs w:val="24"/>
          <w:lang w:eastAsia="zh-CN"/>
        </w:rPr>
        <w:t>）</w:t>
      </w:r>
      <w:r>
        <w:rPr>
          <w:rFonts w:ascii="Times New Roman" w:hAnsi="Times New Roman" w:eastAsia="宋体" w:cs="宋体"/>
          <w:kern w:val="10"/>
          <w:sz w:val="24"/>
          <w:szCs w:val="24"/>
        </w:rPr>
        <w:t>，</w:t>
      </w:r>
      <w:r>
        <w:rPr>
          <w:rFonts w:ascii="Times New Roman" w:hAnsi="Times New Roman" w:eastAsia="宋体" w:cs="宋体"/>
          <w:spacing w:val="2"/>
          <w:kern w:val="0"/>
          <w:sz w:val="24"/>
          <w:szCs w:val="24"/>
        </w:rPr>
        <w:t>具体见表</w:t>
      </w:r>
      <w:r>
        <w:rPr>
          <w:rFonts w:ascii="Times New Roman" w:hAnsi="Times New Roman" w:eastAsia="宋体" w:cs="宋体"/>
          <w:kern w:val="0"/>
          <w:sz w:val="24"/>
          <w:szCs w:val="24"/>
        </w:rPr>
        <w:t>1.3-</w:t>
      </w:r>
      <w:r>
        <w:rPr>
          <w:rFonts w:hint="eastAsia" w:ascii="Times New Roman" w:hAnsi="Times New Roman" w:eastAsia="宋体" w:cs="宋体"/>
          <w:kern w:val="0"/>
          <w:sz w:val="24"/>
          <w:szCs w:val="24"/>
        </w:rPr>
        <w:t>9</w:t>
      </w:r>
      <w:r>
        <w:rPr>
          <w:rFonts w:ascii="Times New Roman" w:hAnsi="Times New Roman" w:eastAsia="宋体" w:cs="宋体"/>
          <w:kern w:val="10"/>
          <w:sz w:val="24"/>
          <w:szCs w:val="24"/>
        </w:rPr>
        <w:t>。运行期</w:t>
      </w:r>
      <w:r>
        <w:rPr>
          <w:rFonts w:ascii="Times New Roman" w:hAnsi="Times New Roman" w:eastAsia="宋体" w:cs="宋体"/>
          <w:spacing w:val="2"/>
          <w:kern w:val="0"/>
          <w:sz w:val="24"/>
          <w:szCs w:val="24"/>
        </w:rPr>
        <w:t>厂界噪声执行《工业企业厂界环境噪声排放标准》</w:t>
      </w:r>
      <w:r>
        <w:rPr>
          <w:rFonts w:hint="eastAsia" w:ascii="Times New Roman" w:hAnsi="Times New Roman" w:eastAsia="宋体" w:cs="宋体"/>
          <w:spacing w:val="2"/>
          <w:kern w:val="0"/>
          <w:sz w:val="24"/>
          <w:szCs w:val="24"/>
          <w:lang w:eastAsia="zh-CN"/>
        </w:rPr>
        <w:t>（</w:t>
      </w:r>
      <w:r>
        <w:rPr>
          <w:rFonts w:ascii="Times New Roman" w:hAnsi="Times New Roman" w:eastAsia="宋体" w:cs="宋体"/>
          <w:spacing w:val="2"/>
          <w:kern w:val="0"/>
          <w:sz w:val="24"/>
          <w:szCs w:val="24"/>
        </w:rPr>
        <w:t>GB12348-2008)I类标准（昼间55dB、夜间45dB）。</w:t>
      </w:r>
    </w:p>
    <w:p w14:paraId="69308064">
      <w:pPr>
        <w:widowControl/>
        <w:jc w:val="center"/>
        <w:rPr>
          <w:rFonts w:ascii="Times New Roman" w:hAnsi="Times New Roman" w:eastAsia="黑体" w:cs="宋体"/>
          <w:kern w:val="10"/>
          <w:sz w:val="24"/>
          <w:szCs w:val="20"/>
        </w:rPr>
      </w:pPr>
      <w:r>
        <w:rPr>
          <w:rFonts w:ascii="Times New Roman" w:hAnsi="Times New Roman" w:eastAsia="黑体" w:cs="宋体"/>
          <w:kern w:val="10"/>
          <w:sz w:val="24"/>
          <w:szCs w:val="20"/>
        </w:rPr>
        <w:t>建筑施工场界环境噪声排放标准</w:t>
      </w:r>
    </w:p>
    <w:p w14:paraId="04BA671B">
      <w:pPr>
        <w:widowControl/>
        <w:adjustRightInd w:val="0"/>
        <w:snapToGrid w:val="0"/>
        <w:jc w:val="left"/>
        <w:rPr>
          <w:rFonts w:ascii="Times New Roman" w:hAnsi="Times New Roman" w:eastAsia="宋体" w:cs="Times New Roman"/>
          <w:kern w:val="10"/>
          <w:sz w:val="24"/>
          <w:szCs w:val="20"/>
        </w:rPr>
      </w:pPr>
      <w:r>
        <w:rPr>
          <w:rFonts w:ascii="Times New Roman" w:hAnsi="Times New Roman" w:eastAsia="宋体" w:cs="Times New Roman"/>
          <w:kern w:val="10"/>
          <w:sz w:val="24"/>
          <w:szCs w:val="20"/>
        </w:rPr>
        <w:t>表</w:t>
      </w:r>
      <w:r>
        <w:rPr>
          <w:rFonts w:hint="eastAsia" w:ascii="Times New Roman" w:hAnsi="Times New Roman" w:eastAsia="宋体" w:cs="Times New Roman"/>
          <w:kern w:val="0"/>
          <w:sz w:val="24"/>
        </w:rPr>
        <w:t>2</w:t>
      </w:r>
      <w:r>
        <w:rPr>
          <w:rFonts w:ascii="Times New Roman" w:hAnsi="Times New Roman" w:eastAsia="宋体" w:cs="Times New Roman"/>
          <w:kern w:val="0"/>
          <w:sz w:val="24"/>
        </w:rPr>
        <w:t>.3-</w:t>
      </w:r>
      <w:r>
        <w:rPr>
          <w:rFonts w:hint="eastAsia" w:ascii="Times New Roman" w:hAnsi="Times New Roman" w:eastAsia="宋体" w:cs="Times New Roman"/>
          <w:kern w:val="0"/>
          <w:sz w:val="24"/>
        </w:rPr>
        <w:t>9</w:t>
      </w:r>
    </w:p>
    <w:tbl>
      <w:tblPr>
        <w:tblStyle w:val="7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87"/>
        <w:gridCol w:w="4587"/>
      </w:tblGrid>
      <w:tr w14:paraId="73F250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jc w:val="center"/>
        </w:trPr>
        <w:tc>
          <w:tcPr>
            <w:tcW w:w="2500" w:type="pct"/>
            <w:vAlign w:val="center"/>
          </w:tcPr>
          <w:p w14:paraId="7E122410">
            <w:pPr>
              <w:widowControl/>
              <w:jc w:val="center"/>
              <w:rPr>
                <w:rFonts w:hint="eastAsia" w:ascii="宋体" w:hAnsi="宋体" w:eastAsia="宋体" w:cs="宋体"/>
                <w:szCs w:val="21"/>
              </w:rPr>
            </w:pPr>
            <w:r>
              <w:rPr>
                <w:rFonts w:ascii="宋体" w:hAnsi="宋体" w:eastAsia="宋体" w:cs="宋体"/>
                <w:szCs w:val="21"/>
              </w:rPr>
              <w:t>昼间</w:t>
            </w:r>
          </w:p>
        </w:tc>
        <w:tc>
          <w:tcPr>
            <w:tcW w:w="2500" w:type="pct"/>
            <w:vAlign w:val="center"/>
          </w:tcPr>
          <w:p w14:paraId="18FE6EEE">
            <w:pPr>
              <w:widowControl/>
              <w:jc w:val="center"/>
              <w:rPr>
                <w:rFonts w:hint="eastAsia" w:ascii="宋体" w:hAnsi="宋体" w:eastAsia="宋体" w:cs="宋体"/>
                <w:szCs w:val="21"/>
              </w:rPr>
            </w:pPr>
            <w:r>
              <w:rPr>
                <w:rFonts w:ascii="宋体" w:hAnsi="宋体" w:eastAsia="宋体" w:cs="宋体"/>
                <w:szCs w:val="21"/>
              </w:rPr>
              <w:t>夜间</w:t>
            </w:r>
          </w:p>
        </w:tc>
      </w:tr>
      <w:tr w14:paraId="3C0315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jc w:val="center"/>
        </w:trPr>
        <w:tc>
          <w:tcPr>
            <w:tcW w:w="2500" w:type="pct"/>
            <w:vAlign w:val="center"/>
          </w:tcPr>
          <w:p w14:paraId="3200F611">
            <w:pPr>
              <w:widowControl/>
              <w:jc w:val="center"/>
              <w:rPr>
                <w:rFonts w:hint="eastAsia" w:ascii="宋体" w:hAnsi="宋体" w:eastAsia="宋体" w:cs="宋体"/>
                <w:szCs w:val="21"/>
              </w:rPr>
            </w:pPr>
            <w:r>
              <w:rPr>
                <w:rFonts w:ascii="宋体" w:hAnsi="宋体" w:eastAsia="宋体" w:cs="宋体"/>
                <w:szCs w:val="21"/>
              </w:rPr>
              <w:t>70 dB(A)</w:t>
            </w:r>
          </w:p>
        </w:tc>
        <w:tc>
          <w:tcPr>
            <w:tcW w:w="2500" w:type="pct"/>
            <w:vAlign w:val="center"/>
          </w:tcPr>
          <w:p w14:paraId="69ECC9B5">
            <w:pPr>
              <w:widowControl/>
              <w:jc w:val="center"/>
              <w:rPr>
                <w:rFonts w:hint="eastAsia" w:ascii="宋体" w:hAnsi="宋体" w:eastAsia="宋体" w:cs="宋体"/>
                <w:szCs w:val="21"/>
              </w:rPr>
            </w:pPr>
            <w:r>
              <w:rPr>
                <w:rFonts w:ascii="宋体" w:hAnsi="宋体" w:eastAsia="宋体" w:cs="宋体"/>
                <w:szCs w:val="21"/>
              </w:rPr>
              <w:t>55 dB(A)</w:t>
            </w:r>
          </w:p>
        </w:tc>
      </w:tr>
      <w:tr w14:paraId="1AE3FF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jc w:val="center"/>
        </w:trPr>
        <w:tc>
          <w:tcPr>
            <w:tcW w:w="5000" w:type="pct"/>
            <w:gridSpan w:val="2"/>
            <w:vAlign w:val="center"/>
          </w:tcPr>
          <w:p w14:paraId="5D54D7B4">
            <w:pPr>
              <w:widowControl/>
              <w:jc w:val="center"/>
              <w:rPr>
                <w:rFonts w:hint="eastAsia" w:ascii="宋体" w:hAnsi="宋体" w:eastAsia="宋体" w:cs="宋体"/>
                <w:szCs w:val="21"/>
              </w:rPr>
            </w:pPr>
            <w:r>
              <w:rPr>
                <w:rFonts w:ascii="宋体" w:hAnsi="宋体" w:eastAsia="宋体" w:cs="宋体"/>
                <w:szCs w:val="21"/>
              </w:rPr>
              <w:t>夜间噪声最大声级超过限值的幅度不得高于15dB(A)</w:t>
            </w:r>
          </w:p>
        </w:tc>
      </w:tr>
    </w:tbl>
    <w:p w14:paraId="37BDE202">
      <w:pPr>
        <w:widowControl/>
        <w:spacing w:line="360" w:lineRule="auto"/>
        <w:ind w:firstLine="480" w:firstLineChars="200"/>
        <w:jc w:val="left"/>
        <w:rPr>
          <w:rFonts w:ascii="Times New Roman" w:hAnsi="Times New Roman" w:eastAsia="宋体" w:cs="宋体"/>
          <w:kern w:val="10"/>
          <w:sz w:val="24"/>
          <w:szCs w:val="24"/>
        </w:rPr>
      </w:pPr>
      <w:bookmarkStart w:id="243" w:name="_Toc91496528"/>
      <w:bookmarkStart w:id="244" w:name="_Toc91499020"/>
      <w:bookmarkStart w:id="245" w:name="_Toc10363509"/>
      <w:bookmarkStart w:id="246" w:name="_Toc486434323"/>
      <w:bookmarkStart w:id="247" w:name="_Toc91082805"/>
      <w:bookmarkStart w:id="248" w:name="_Toc91500332"/>
      <w:bookmarkStart w:id="249" w:name="_Toc17105089"/>
      <w:bookmarkStart w:id="250" w:name="_Toc453666551"/>
      <w:bookmarkStart w:id="251" w:name="_Toc416877716"/>
      <w:bookmarkStart w:id="252" w:name="_Toc91499225"/>
      <w:bookmarkStart w:id="253" w:name="_Toc410491237"/>
      <w:bookmarkStart w:id="254" w:name="_Toc436321096"/>
      <w:bookmarkStart w:id="255" w:name="_Toc10363748"/>
      <w:bookmarkStart w:id="256" w:name="_Toc500702988"/>
      <w:bookmarkStart w:id="257" w:name="_Toc449902416"/>
    </w:p>
    <w:p w14:paraId="0A94399A">
      <w:pPr>
        <w:keepNext/>
        <w:keepLines/>
        <w:widowControl/>
        <w:spacing w:line="360" w:lineRule="auto"/>
        <w:ind w:left="420" w:hanging="420"/>
        <w:jc w:val="left"/>
        <w:outlineLvl w:val="2"/>
        <w:rPr>
          <w:rFonts w:ascii="Times New Roman" w:hAnsi="Times New Roman" w:eastAsia="黑体" w:cs="宋体"/>
          <w:kern w:val="0"/>
          <w:sz w:val="28"/>
          <w:szCs w:val="28"/>
        </w:rPr>
      </w:pPr>
      <w:bookmarkStart w:id="258" w:name="_Toc105695207"/>
      <w:r>
        <w:rPr>
          <w:rFonts w:hint="eastAsia" w:ascii="Times New Roman" w:hAnsi="Times New Roman" w:eastAsia="黑体" w:cs="宋体"/>
          <w:kern w:val="0"/>
          <w:sz w:val="28"/>
          <w:szCs w:val="28"/>
        </w:rPr>
        <w:t>2</w:t>
      </w:r>
      <w:r>
        <w:rPr>
          <w:rFonts w:ascii="Times New Roman" w:hAnsi="Times New Roman" w:eastAsia="黑体" w:cs="宋体"/>
          <w:kern w:val="0"/>
          <w:sz w:val="28"/>
          <w:szCs w:val="28"/>
        </w:rPr>
        <w:t>.3.5 生态环境</w:t>
      </w:r>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p>
    <w:p w14:paraId="7372785F">
      <w:pPr>
        <w:spacing w:line="360" w:lineRule="auto"/>
        <w:ind w:firstLine="480" w:firstLineChars="200"/>
        <w:rPr>
          <w:rFonts w:ascii="Times New Roman" w:hAnsi="Times New Roman" w:eastAsia="宋体" w:cs="Times New Roman"/>
          <w:sz w:val="24"/>
          <w:szCs w:val="24"/>
        </w:rPr>
      </w:pPr>
      <w:bookmarkStart w:id="259" w:name="_Toc322614201"/>
      <w:bookmarkStart w:id="260" w:name="_Toc247540587"/>
      <w:bookmarkStart w:id="261" w:name="_Toc247540588"/>
      <w:r>
        <w:rPr>
          <w:rFonts w:ascii="宋体" w:hAnsi="宋体" w:eastAsia="宋体" w:cs="Times New Roman"/>
          <w:sz w:val="24"/>
          <w:szCs w:val="24"/>
        </w:rPr>
        <w:t>（</w:t>
      </w:r>
      <w:r>
        <w:rPr>
          <w:rFonts w:ascii="Times New Roman" w:hAnsi="Times New Roman" w:eastAsia="宋体" w:cs="Times New Roman"/>
          <w:sz w:val="24"/>
          <w:szCs w:val="24"/>
        </w:rPr>
        <w:t>1</w:t>
      </w:r>
      <w:r>
        <w:rPr>
          <w:rFonts w:ascii="宋体" w:hAnsi="宋体" w:eastAsia="宋体" w:cs="Times New Roman"/>
          <w:sz w:val="24"/>
          <w:szCs w:val="24"/>
        </w:rPr>
        <w:t>）生态环境以不降低区域生态系统功能和不破坏生态系统完整性为标准。</w:t>
      </w:r>
    </w:p>
    <w:p w14:paraId="0980D3E5">
      <w:pPr>
        <w:spacing w:line="360" w:lineRule="auto"/>
        <w:ind w:firstLine="480" w:firstLineChars="200"/>
        <w:rPr>
          <w:rFonts w:hint="eastAsia" w:ascii="宋体" w:hAnsi="宋体" w:eastAsia="宋体" w:cs="Times New Roman"/>
          <w:sz w:val="24"/>
          <w:szCs w:val="24"/>
        </w:rPr>
      </w:pPr>
      <w:r>
        <w:rPr>
          <w:rFonts w:ascii="宋体" w:hAnsi="宋体" w:eastAsia="宋体" w:cs="Times New Roman"/>
          <w:sz w:val="24"/>
          <w:szCs w:val="24"/>
        </w:rPr>
        <w:t>（</w:t>
      </w:r>
      <w:r>
        <w:rPr>
          <w:rFonts w:ascii="Times New Roman" w:hAnsi="Times New Roman" w:eastAsia="宋体" w:cs="Times New Roman"/>
          <w:sz w:val="24"/>
          <w:szCs w:val="24"/>
        </w:rPr>
        <w:t>2</w:t>
      </w:r>
      <w:r>
        <w:rPr>
          <w:rFonts w:ascii="宋体" w:hAnsi="宋体" w:eastAsia="宋体" w:cs="Times New Roman"/>
          <w:sz w:val="24"/>
          <w:szCs w:val="24"/>
        </w:rPr>
        <w:t>）评价区生态环境质量现状与变化，陆生生态环境地类采用《生态环境状况评价技术规范》（</w:t>
      </w:r>
      <w:r>
        <w:rPr>
          <w:rFonts w:ascii="Times New Roman" w:hAnsi="Times New Roman" w:eastAsia="宋体" w:cs="Times New Roman"/>
          <w:sz w:val="24"/>
          <w:szCs w:val="24"/>
        </w:rPr>
        <w:t>HJ 192-2015</w:t>
      </w:r>
      <w:r>
        <w:rPr>
          <w:rFonts w:ascii="宋体" w:hAnsi="宋体" w:eastAsia="宋体" w:cs="Times New Roman"/>
          <w:sz w:val="24"/>
          <w:szCs w:val="24"/>
        </w:rPr>
        <w:t>）附录</w:t>
      </w:r>
      <w:r>
        <w:rPr>
          <w:rFonts w:ascii="Times New Roman" w:hAnsi="Times New Roman" w:eastAsia="宋体" w:cs="Times New Roman"/>
          <w:sz w:val="24"/>
          <w:szCs w:val="24"/>
        </w:rPr>
        <w:t>A</w:t>
      </w:r>
      <w:r>
        <w:rPr>
          <w:rFonts w:ascii="宋体" w:hAnsi="宋体" w:eastAsia="宋体" w:cs="Times New Roman"/>
          <w:sz w:val="24"/>
          <w:szCs w:val="24"/>
        </w:rPr>
        <w:t>二级类作为基础制图单位，采用一级类型进行趋势分析，分类详见表</w:t>
      </w:r>
      <w:r>
        <w:rPr>
          <w:rFonts w:hint="eastAsia" w:ascii="Times New Roman" w:hAnsi="Times New Roman" w:eastAsia="宋体" w:cs="Times New Roman"/>
          <w:sz w:val="24"/>
          <w:szCs w:val="24"/>
        </w:rPr>
        <w:t>2.3-10</w:t>
      </w:r>
      <w:r>
        <w:rPr>
          <w:rFonts w:ascii="宋体" w:hAnsi="宋体" w:eastAsia="宋体" w:cs="Times New Roman"/>
          <w:sz w:val="24"/>
          <w:szCs w:val="24"/>
        </w:rPr>
        <w:t>，数据采用</w:t>
      </w:r>
      <w:r>
        <w:rPr>
          <w:rFonts w:hint="eastAsia" w:ascii="Times New Roman" w:hAnsi="Times New Roman" w:eastAsia="宋体" w:cs="Times New Roman"/>
          <w:sz w:val="24"/>
          <w:szCs w:val="24"/>
        </w:rPr>
        <w:t>2023</w:t>
      </w:r>
      <w:r>
        <w:rPr>
          <w:rFonts w:ascii="宋体" w:hAnsi="宋体" w:eastAsia="宋体" w:cs="Times New Roman"/>
          <w:sz w:val="24"/>
          <w:szCs w:val="24"/>
        </w:rPr>
        <w:t>年遥感解译成果；生态环境质量评价采用《区域生态质量评价办法（试行）》（环监测</w:t>
      </w:r>
      <w:r>
        <w:rPr>
          <w:rFonts w:hint="eastAsia" w:ascii="宋体" w:hAnsi="宋体" w:eastAsia="宋体" w:cs="Times New Roman"/>
          <w:sz w:val="24"/>
          <w:szCs w:val="24"/>
        </w:rPr>
        <w:t>〔2021〕99号</w:t>
      </w:r>
      <w:r>
        <w:rPr>
          <w:rFonts w:ascii="宋体" w:hAnsi="宋体" w:eastAsia="宋体" w:cs="Times New Roman"/>
          <w:sz w:val="24"/>
          <w:szCs w:val="24"/>
        </w:rPr>
        <w:t>）表</w:t>
      </w:r>
      <w:r>
        <w:rPr>
          <w:rFonts w:ascii="Times New Roman" w:hAnsi="Times New Roman" w:eastAsia="宋体" w:cs="Times New Roman"/>
          <w:sz w:val="24"/>
          <w:szCs w:val="24"/>
        </w:rPr>
        <w:t>3</w:t>
      </w:r>
      <w:r>
        <w:rPr>
          <w:rFonts w:ascii="宋体" w:hAnsi="宋体" w:eastAsia="宋体" w:cs="Times New Roman"/>
          <w:sz w:val="24"/>
          <w:szCs w:val="24"/>
        </w:rPr>
        <w:t>中生态质量分类标准、表</w:t>
      </w:r>
      <w:r>
        <w:rPr>
          <w:rFonts w:ascii="Times New Roman" w:hAnsi="Times New Roman" w:eastAsia="宋体" w:cs="Times New Roman"/>
          <w:sz w:val="24"/>
          <w:szCs w:val="24"/>
        </w:rPr>
        <w:t>4</w:t>
      </w:r>
      <w:r>
        <w:rPr>
          <w:rFonts w:ascii="宋体" w:hAnsi="宋体" w:eastAsia="宋体" w:cs="Times New Roman"/>
          <w:sz w:val="24"/>
          <w:szCs w:val="24"/>
        </w:rPr>
        <w:t>生态环境质量变化幅度，见表</w:t>
      </w:r>
      <w:r>
        <w:rPr>
          <w:rFonts w:hint="eastAsia" w:ascii="Times New Roman" w:hAnsi="Times New Roman" w:eastAsia="宋体" w:cs="Times New Roman"/>
          <w:sz w:val="24"/>
          <w:szCs w:val="24"/>
        </w:rPr>
        <w:t>2.3-11</w:t>
      </w:r>
      <w:r>
        <w:rPr>
          <w:rFonts w:ascii="宋体" w:hAnsi="宋体" w:eastAsia="宋体" w:cs="Times New Roman"/>
          <w:sz w:val="24"/>
          <w:szCs w:val="24"/>
        </w:rPr>
        <w:t>、</w:t>
      </w:r>
      <w:r>
        <w:rPr>
          <w:rFonts w:hint="eastAsia" w:ascii="Times New Roman" w:hAnsi="Times New Roman" w:eastAsia="宋体" w:cs="Times New Roman"/>
          <w:sz w:val="24"/>
          <w:szCs w:val="24"/>
        </w:rPr>
        <w:t>2.3-12</w:t>
      </w:r>
      <w:r>
        <w:rPr>
          <w:rFonts w:ascii="宋体" w:hAnsi="宋体" w:eastAsia="宋体" w:cs="Times New Roman"/>
          <w:sz w:val="24"/>
          <w:szCs w:val="24"/>
        </w:rPr>
        <w:t>。</w:t>
      </w:r>
    </w:p>
    <w:p w14:paraId="3E9780CB">
      <w:pPr>
        <w:rPr>
          <w:rFonts w:ascii="黑体" w:hAnsi="黑体" w:eastAsia="黑体" w:cs="Times New Roman"/>
          <w:sz w:val="24"/>
          <w:szCs w:val="24"/>
        </w:rPr>
        <w:sectPr>
          <w:pgSz w:w="11906" w:h="16838"/>
          <w:pgMar w:top="1474" w:right="1474" w:bottom="1474" w:left="1474" w:header="851" w:footer="992" w:gutter="0"/>
          <w:cols w:space="720" w:num="1"/>
          <w:docGrid w:linePitch="312" w:charSpace="0"/>
        </w:sectPr>
      </w:pPr>
    </w:p>
    <w:p w14:paraId="2E4DA394">
      <w:pPr>
        <w:rPr>
          <w:rFonts w:ascii="Times New Roman" w:hAnsi="Times New Roman" w:eastAsia="黑体" w:cs="Times New Roman"/>
          <w:sz w:val="24"/>
          <w:szCs w:val="24"/>
        </w:rPr>
      </w:pPr>
      <w:r>
        <w:rPr>
          <w:rFonts w:ascii="黑体" w:hAnsi="黑体" w:eastAsia="黑体" w:cs="Times New Roman"/>
          <w:sz w:val="24"/>
          <w:szCs w:val="24"/>
        </w:rPr>
        <w:t>表</w:t>
      </w:r>
      <w:r>
        <w:rPr>
          <w:rFonts w:hint="eastAsia" w:ascii="Times New Roman" w:hAnsi="Times New Roman" w:eastAsia="黑体" w:cs="Times New Roman"/>
          <w:sz w:val="24"/>
          <w:szCs w:val="24"/>
        </w:rPr>
        <w:t>2.3-10</w:t>
      </w:r>
      <w:r>
        <w:rPr>
          <w:rFonts w:ascii="Times New Roman" w:hAnsi="Times New Roman" w:eastAsia="黑体" w:cs="Times New Roman"/>
          <w:sz w:val="24"/>
          <w:szCs w:val="24"/>
        </w:rPr>
        <w:t xml:space="preserve">              </w:t>
      </w:r>
      <w:r>
        <w:rPr>
          <w:rFonts w:ascii="黑体" w:hAnsi="黑体" w:eastAsia="黑体" w:cs="Times New Roman"/>
          <w:sz w:val="24"/>
          <w:szCs w:val="24"/>
        </w:rPr>
        <w:t>陆生生态环境地类分类表（节选）</w:t>
      </w:r>
    </w:p>
    <w:tbl>
      <w:tblPr>
        <w:tblStyle w:val="77"/>
        <w:tblW w:w="5000" w:type="pct"/>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2843"/>
        <w:gridCol w:w="5089"/>
      </w:tblGrid>
      <w:tr w14:paraId="34D746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23" w:type="dxa"/>
            <w:tcBorders>
              <w:top w:val="single" w:color="auto" w:sz="4" w:space="0"/>
              <w:left w:val="single" w:color="auto" w:sz="4" w:space="0"/>
              <w:bottom w:val="single" w:color="auto" w:sz="4" w:space="0"/>
              <w:right w:val="single" w:color="auto" w:sz="4" w:space="0"/>
            </w:tcBorders>
            <w:vAlign w:val="center"/>
          </w:tcPr>
          <w:p w14:paraId="73891EC2">
            <w:pPr>
              <w:widowControl/>
              <w:jc w:val="center"/>
              <w:rPr>
                <w:rFonts w:ascii="Times New Roman" w:hAnsi="Times New Roman" w:eastAsia="宋体" w:cs="Times New Roman"/>
                <w:szCs w:val="21"/>
              </w:rPr>
            </w:pPr>
            <w:r>
              <w:rPr>
                <w:rFonts w:ascii="宋体" w:hAnsi="宋体" w:eastAsia="宋体" w:cs="Times New Roman"/>
                <w:szCs w:val="21"/>
              </w:rPr>
              <w:t>一级类型</w:t>
            </w:r>
          </w:p>
        </w:tc>
        <w:tc>
          <w:tcPr>
            <w:tcW w:w="2571" w:type="dxa"/>
            <w:tcBorders>
              <w:top w:val="single" w:color="auto" w:sz="4" w:space="0"/>
              <w:left w:val="single" w:color="auto" w:sz="4" w:space="0"/>
              <w:bottom w:val="single" w:color="auto" w:sz="4" w:space="0"/>
              <w:right w:val="single" w:color="auto" w:sz="4" w:space="0"/>
            </w:tcBorders>
            <w:vAlign w:val="center"/>
          </w:tcPr>
          <w:p w14:paraId="6E6DE8F1">
            <w:pPr>
              <w:widowControl/>
              <w:jc w:val="center"/>
              <w:rPr>
                <w:rFonts w:ascii="Times New Roman" w:hAnsi="Times New Roman" w:eastAsia="宋体" w:cs="Times New Roman"/>
                <w:szCs w:val="21"/>
              </w:rPr>
            </w:pPr>
            <w:r>
              <w:rPr>
                <w:rFonts w:ascii="宋体" w:hAnsi="宋体" w:eastAsia="宋体" w:cs="Times New Roman"/>
                <w:szCs w:val="21"/>
              </w:rPr>
              <w:t>二级类型</w:t>
            </w:r>
          </w:p>
        </w:tc>
        <w:tc>
          <w:tcPr>
            <w:tcW w:w="4602" w:type="dxa"/>
            <w:tcBorders>
              <w:top w:val="single" w:color="auto" w:sz="4" w:space="0"/>
              <w:left w:val="single" w:color="auto" w:sz="4" w:space="0"/>
              <w:bottom w:val="single" w:color="auto" w:sz="4" w:space="0"/>
              <w:right w:val="single" w:color="auto" w:sz="4" w:space="0"/>
            </w:tcBorders>
            <w:vAlign w:val="center"/>
          </w:tcPr>
          <w:p w14:paraId="098E581F">
            <w:pPr>
              <w:widowControl/>
              <w:jc w:val="center"/>
              <w:rPr>
                <w:rFonts w:ascii="Times New Roman" w:hAnsi="Times New Roman" w:eastAsia="宋体" w:cs="Times New Roman"/>
                <w:szCs w:val="21"/>
              </w:rPr>
            </w:pPr>
            <w:r>
              <w:rPr>
                <w:rFonts w:ascii="宋体" w:hAnsi="宋体" w:eastAsia="宋体" w:cs="Times New Roman"/>
                <w:szCs w:val="21"/>
              </w:rPr>
              <w:t>备注</w:t>
            </w:r>
          </w:p>
        </w:tc>
      </w:tr>
      <w:tr w14:paraId="01052B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23" w:type="dxa"/>
            <w:vMerge w:val="restart"/>
            <w:tcBorders>
              <w:top w:val="nil"/>
              <w:left w:val="single" w:color="auto" w:sz="4" w:space="0"/>
              <w:bottom w:val="single" w:color="auto" w:sz="4" w:space="0"/>
              <w:right w:val="single" w:color="auto" w:sz="4" w:space="0"/>
            </w:tcBorders>
            <w:vAlign w:val="center"/>
          </w:tcPr>
          <w:p w14:paraId="41B4862E">
            <w:pPr>
              <w:widowControl/>
              <w:jc w:val="center"/>
              <w:rPr>
                <w:rFonts w:ascii="Times New Roman" w:hAnsi="Times New Roman" w:eastAsia="宋体" w:cs="Times New Roman"/>
                <w:szCs w:val="21"/>
              </w:rPr>
            </w:pPr>
            <w:r>
              <w:rPr>
                <w:rFonts w:ascii="宋体" w:hAnsi="宋体" w:eastAsia="宋体" w:cs="Times New Roman"/>
                <w:szCs w:val="21"/>
              </w:rPr>
              <w:t>林地</w:t>
            </w:r>
          </w:p>
        </w:tc>
        <w:tc>
          <w:tcPr>
            <w:tcW w:w="2571" w:type="dxa"/>
            <w:tcBorders>
              <w:top w:val="single" w:color="auto" w:sz="4" w:space="0"/>
              <w:left w:val="single" w:color="auto" w:sz="4" w:space="0"/>
              <w:bottom w:val="single" w:color="auto" w:sz="4" w:space="0"/>
              <w:right w:val="single" w:color="auto" w:sz="4" w:space="0"/>
            </w:tcBorders>
            <w:vAlign w:val="center"/>
          </w:tcPr>
          <w:p w14:paraId="458C655B">
            <w:pPr>
              <w:widowControl/>
              <w:jc w:val="center"/>
              <w:rPr>
                <w:rFonts w:ascii="Times New Roman" w:hAnsi="Times New Roman" w:eastAsia="宋体" w:cs="Times New Roman"/>
                <w:szCs w:val="21"/>
              </w:rPr>
            </w:pPr>
            <w:r>
              <w:rPr>
                <w:rFonts w:ascii="宋体" w:hAnsi="宋体" w:eastAsia="宋体" w:cs="Times New Roman"/>
                <w:szCs w:val="21"/>
              </w:rPr>
              <w:t>有林地</w:t>
            </w:r>
          </w:p>
        </w:tc>
        <w:tc>
          <w:tcPr>
            <w:tcW w:w="4602" w:type="dxa"/>
            <w:tcBorders>
              <w:top w:val="single" w:color="auto" w:sz="4" w:space="0"/>
              <w:left w:val="single" w:color="auto" w:sz="4" w:space="0"/>
              <w:bottom w:val="single" w:color="auto" w:sz="4" w:space="0"/>
              <w:right w:val="single" w:color="auto" w:sz="4" w:space="0"/>
            </w:tcBorders>
            <w:vAlign w:val="center"/>
          </w:tcPr>
          <w:p w14:paraId="36193B50">
            <w:pPr>
              <w:widowControl/>
              <w:jc w:val="center"/>
              <w:rPr>
                <w:rFonts w:ascii="Times New Roman" w:hAnsi="Times New Roman" w:eastAsia="宋体" w:cs="Times New Roman"/>
                <w:szCs w:val="21"/>
              </w:rPr>
            </w:pPr>
            <w:r>
              <w:rPr>
                <w:rFonts w:ascii="宋体" w:hAnsi="宋体" w:eastAsia="宋体" w:cs="Times New Roman"/>
                <w:szCs w:val="21"/>
              </w:rPr>
              <w:t>郁闭度</w:t>
            </w:r>
            <w:r>
              <w:rPr>
                <w:rFonts w:ascii="Times New Roman" w:hAnsi="Times New Roman" w:eastAsia="宋体" w:cs="Times New Roman"/>
                <w:szCs w:val="21"/>
              </w:rPr>
              <w:t>&gt;20%</w:t>
            </w:r>
            <w:r>
              <w:rPr>
                <w:rFonts w:ascii="宋体" w:hAnsi="宋体" w:eastAsia="宋体" w:cs="Times New Roman"/>
                <w:szCs w:val="21"/>
              </w:rPr>
              <w:t>的天然林和人工林</w:t>
            </w:r>
          </w:p>
        </w:tc>
      </w:tr>
      <w:tr w14:paraId="29ECEF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0" w:type="auto"/>
            <w:vMerge w:val="continue"/>
            <w:tcBorders>
              <w:top w:val="nil"/>
              <w:left w:val="single" w:color="auto" w:sz="4" w:space="0"/>
              <w:bottom w:val="single" w:color="auto" w:sz="4" w:space="0"/>
              <w:right w:val="single" w:color="auto" w:sz="4" w:space="0"/>
            </w:tcBorders>
            <w:vAlign w:val="center"/>
          </w:tcPr>
          <w:p w14:paraId="3E526EE4">
            <w:pPr>
              <w:widowControl/>
              <w:jc w:val="left"/>
              <w:rPr>
                <w:rFonts w:ascii="Times New Roman" w:hAnsi="Times New Roman" w:eastAsia="宋体" w:cs="Times New Roman"/>
                <w:szCs w:val="21"/>
              </w:rPr>
            </w:pPr>
          </w:p>
        </w:tc>
        <w:tc>
          <w:tcPr>
            <w:tcW w:w="2571" w:type="dxa"/>
            <w:tcBorders>
              <w:top w:val="single" w:color="auto" w:sz="4" w:space="0"/>
              <w:left w:val="single" w:color="auto" w:sz="4" w:space="0"/>
              <w:bottom w:val="single" w:color="auto" w:sz="4" w:space="0"/>
              <w:right w:val="single" w:color="auto" w:sz="4" w:space="0"/>
            </w:tcBorders>
            <w:vAlign w:val="center"/>
          </w:tcPr>
          <w:p w14:paraId="7B74E563">
            <w:pPr>
              <w:widowControl/>
              <w:jc w:val="center"/>
              <w:rPr>
                <w:rFonts w:ascii="Times New Roman" w:hAnsi="Times New Roman" w:eastAsia="宋体" w:cs="Times New Roman"/>
                <w:szCs w:val="21"/>
              </w:rPr>
            </w:pPr>
            <w:r>
              <w:rPr>
                <w:rFonts w:ascii="宋体" w:hAnsi="宋体" w:eastAsia="宋体" w:cs="Times New Roman"/>
                <w:szCs w:val="21"/>
              </w:rPr>
              <w:t>灌木林地</w:t>
            </w:r>
          </w:p>
        </w:tc>
        <w:tc>
          <w:tcPr>
            <w:tcW w:w="4602" w:type="dxa"/>
            <w:tcBorders>
              <w:top w:val="single" w:color="auto" w:sz="4" w:space="0"/>
              <w:left w:val="single" w:color="auto" w:sz="4" w:space="0"/>
              <w:bottom w:val="single" w:color="auto" w:sz="4" w:space="0"/>
              <w:right w:val="single" w:color="auto" w:sz="4" w:space="0"/>
            </w:tcBorders>
            <w:vAlign w:val="center"/>
          </w:tcPr>
          <w:p w14:paraId="4E90F3FC">
            <w:pPr>
              <w:widowControl/>
              <w:jc w:val="center"/>
              <w:rPr>
                <w:rFonts w:ascii="Times New Roman" w:hAnsi="Times New Roman" w:eastAsia="宋体" w:cs="Times New Roman"/>
                <w:szCs w:val="21"/>
              </w:rPr>
            </w:pPr>
            <w:r>
              <w:rPr>
                <w:rFonts w:ascii="宋体" w:hAnsi="宋体" w:eastAsia="宋体" w:cs="Times New Roman"/>
                <w:szCs w:val="21"/>
              </w:rPr>
              <w:t>郁闭度</w:t>
            </w:r>
            <w:r>
              <w:rPr>
                <w:rFonts w:ascii="Times New Roman" w:hAnsi="Times New Roman" w:eastAsia="宋体" w:cs="Times New Roman"/>
                <w:szCs w:val="21"/>
              </w:rPr>
              <w:t>&gt;30%</w:t>
            </w:r>
            <w:r>
              <w:rPr>
                <w:rFonts w:ascii="宋体" w:hAnsi="宋体" w:eastAsia="宋体" w:cs="Times New Roman"/>
                <w:szCs w:val="21"/>
              </w:rPr>
              <w:t>灌丛林地，灌木覆盖度</w:t>
            </w:r>
            <w:r>
              <w:rPr>
                <w:rFonts w:ascii="Times New Roman" w:hAnsi="Times New Roman" w:eastAsia="宋体" w:cs="Times New Roman"/>
                <w:szCs w:val="21"/>
              </w:rPr>
              <w:t>&gt;30%</w:t>
            </w:r>
            <w:r>
              <w:rPr>
                <w:rFonts w:ascii="宋体" w:hAnsi="宋体" w:eastAsia="宋体" w:cs="Times New Roman"/>
                <w:szCs w:val="21"/>
              </w:rPr>
              <w:t>的林地</w:t>
            </w:r>
          </w:p>
        </w:tc>
      </w:tr>
      <w:tr w14:paraId="057B32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0" w:type="auto"/>
            <w:vMerge w:val="continue"/>
            <w:tcBorders>
              <w:top w:val="nil"/>
              <w:left w:val="single" w:color="auto" w:sz="4" w:space="0"/>
              <w:bottom w:val="single" w:color="auto" w:sz="4" w:space="0"/>
              <w:right w:val="single" w:color="auto" w:sz="4" w:space="0"/>
            </w:tcBorders>
            <w:vAlign w:val="center"/>
          </w:tcPr>
          <w:p w14:paraId="01ABE880">
            <w:pPr>
              <w:widowControl/>
              <w:jc w:val="left"/>
              <w:rPr>
                <w:rFonts w:ascii="Times New Roman" w:hAnsi="Times New Roman" w:eastAsia="宋体" w:cs="Times New Roman"/>
                <w:szCs w:val="21"/>
              </w:rPr>
            </w:pPr>
          </w:p>
        </w:tc>
        <w:tc>
          <w:tcPr>
            <w:tcW w:w="2571" w:type="dxa"/>
            <w:tcBorders>
              <w:top w:val="single" w:color="auto" w:sz="4" w:space="0"/>
              <w:left w:val="single" w:color="auto" w:sz="4" w:space="0"/>
              <w:bottom w:val="single" w:color="auto" w:sz="4" w:space="0"/>
              <w:right w:val="single" w:color="auto" w:sz="4" w:space="0"/>
            </w:tcBorders>
            <w:vAlign w:val="center"/>
          </w:tcPr>
          <w:p w14:paraId="3B032D6C">
            <w:pPr>
              <w:widowControl/>
              <w:jc w:val="center"/>
              <w:rPr>
                <w:rFonts w:ascii="Times New Roman" w:hAnsi="Times New Roman" w:eastAsia="宋体" w:cs="Times New Roman"/>
                <w:szCs w:val="21"/>
              </w:rPr>
            </w:pPr>
            <w:r>
              <w:rPr>
                <w:rFonts w:ascii="宋体" w:hAnsi="宋体" w:eastAsia="宋体" w:cs="Times New Roman"/>
                <w:szCs w:val="21"/>
              </w:rPr>
              <w:t>疏林地</w:t>
            </w:r>
          </w:p>
        </w:tc>
        <w:tc>
          <w:tcPr>
            <w:tcW w:w="4602" w:type="dxa"/>
            <w:tcBorders>
              <w:top w:val="single" w:color="auto" w:sz="4" w:space="0"/>
              <w:left w:val="single" w:color="auto" w:sz="4" w:space="0"/>
              <w:bottom w:val="single" w:color="auto" w:sz="4" w:space="0"/>
              <w:right w:val="single" w:color="auto" w:sz="4" w:space="0"/>
            </w:tcBorders>
            <w:vAlign w:val="center"/>
          </w:tcPr>
          <w:p w14:paraId="03F2678D">
            <w:pPr>
              <w:widowControl/>
              <w:jc w:val="center"/>
              <w:rPr>
                <w:rFonts w:ascii="Times New Roman" w:hAnsi="Times New Roman" w:eastAsia="宋体" w:cs="Times New Roman"/>
                <w:szCs w:val="21"/>
              </w:rPr>
            </w:pPr>
            <w:r>
              <w:rPr>
                <w:rFonts w:ascii="宋体" w:hAnsi="宋体" w:eastAsia="宋体" w:cs="Times New Roman"/>
                <w:szCs w:val="21"/>
              </w:rPr>
              <w:t>郁闭度为</w:t>
            </w:r>
            <w:r>
              <w:rPr>
                <w:rFonts w:ascii="Times New Roman" w:hAnsi="Times New Roman" w:eastAsia="宋体" w:cs="Times New Roman"/>
                <w:szCs w:val="21"/>
              </w:rPr>
              <w:t>10</w:t>
            </w:r>
            <w:r>
              <w:rPr>
                <w:rFonts w:hint="eastAsia" w:ascii="Times New Roman" w:hAnsi="Times New Roman" w:eastAsia="宋体" w:cs="Times New Roman"/>
                <w:szCs w:val="21"/>
              </w:rPr>
              <w:t>%～</w:t>
            </w:r>
            <w:r>
              <w:rPr>
                <w:rFonts w:ascii="Times New Roman" w:hAnsi="Times New Roman" w:eastAsia="宋体" w:cs="Times New Roman"/>
                <w:szCs w:val="21"/>
              </w:rPr>
              <w:t>20%</w:t>
            </w:r>
            <w:r>
              <w:rPr>
                <w:rFonts w:ascii="宋体" w:hAnsi="宋体" w:eastAsia="宋体" w:cs="Times New Roman"/>
                <w:szCs w:val="21"/>
              </w:rPr>
              <w:t>的稀疏林地</w:t>
            </w:r>
          </w:p>
        </w:tc>
      </w:tr>
      <w:tr w14:paraId="18BC0F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23" w:type="dxa"/>
            <w:vMerge w:val="restart"/>
            <w:tcBorders>
              <w:top w:val="nil"/>
              <w:left w:val="single" w:color="auto" w:sz="4" w:space="0"/>
              <w:bottom w:val="single" w:color="auto" w:sz="4" w:space="0"/>
              <w:right w:val="single" w:color="auto" w:sz="4" w:space="0"/>
            </w:tcBorders>
            <w:vAlign w:val="center"/>
          </w:tcPr>
          <w:p w14:paraId="623F3F1B">
            <w:pPr>
              <w:widowControl/>
              <w:jc w:val="center"/>
              <w:rPr>
                <w:rFonts w:ascii="Times New Roman" w:hAnsi="Times New Roman" w:eastAsia="宋体" w:cs="Times New Roman"/>
                <w:szCs w:val="21"/>
              </w:rPr>
            </w:pPr>
            <w:r>
              <w:rPr>
                <w:rFonts w:ascii="宋体" w:hAnsi="宋体" w:eastAsia="宋体" w:cs="Times New Roman"/>
                <w:szCs w:val="21"/>
              </w:rPr>
              <w:t>草地</w:t>
            </w:r>
          </w:p>
        </w:tc>
        <w:tc>
          <w:tcPr>
            <w:tcW w:w="2571" w:type="dxa"/>
            <w:tcBorders>
              <w:top w:val="single" w:color="auto" w:sz="4" w:space="0"/>
              <w:left w:val="single" w:color="auto" w:sz="4" w:space="0"/>
              <w:bottom w:val="single" w:color="auto" w:sz="4" w:space="0"/>
              <w:right w:val="single" w:color="auto" w:sz="4" w:space="0"/>
            </w:tcBorders>
            <w:vAlign w:val="center"/>
          </w:tcPr>
          <w:p w14:paraId="2F64D935">
            <w:pPr>
              <w:widowControl/>
              <w:jc w:val="center"/>
              <w:rPr>
                <w:rFonts w:ascii="Times New Roman" w:hAnsi="Times New Roman" w:eastAsia="宋体" w:cs="Times New Roman"/>
                <w:szCs w:val="21"/>
              </w:rPr>
            </w:pPr>
            <w:r>
              <w:rPr>
                <w:rFonts w:ascii="宋体" w:hAnsi="宋体" w:eastAsia="宋体" w:cs="Times New Roman"/>
                <w:szCs w:val="21"/>
              </w:rPr>
              <w:t>高覆盖度草地</w:t>
            </w:r>
          </w:p>
        </w:tc>
        <w:tc>
          <w:tcPr>
            <w:tcW w:w="4602" w:type="dxa"/>
            <w:tcBorders>
              <w:top w:val="single" w:color="auto" w:sz="4" w:space="0"/>
              <w:left w:val="single" w:color="auto" w:sz="4" w:space="0"/>
              <w:bottom w:val="single" w:color="auto" w:sz="4" w:space="0"/>
              <w:right w:val="single" w:color="auto" w:sz="4" w:space="0"/>
            </w:tcBorders>
            <w:vAlign w:val="center"/>
          </w:tcPr>
          <w:p w14:paraId="4AED9D65">
            <w:pPr>
              <w:widowControl/>
              <w:jc w:val="center"/>
              <w:rPr>
                <w:rFonts w:ascii="Times New Roman" w:hAnsi="Times New Roman" w:eastAsia="宋体" w:cs="Times New Roman"/>
                <w:szCs w:val="21"/>
              </w:rPr>
            </w:pPr>
            <w:r>
              <w:rPr>
                <w:rFonts w:ascii="宋体" w:hAnsi="宋体" w:eastAsia="宋体" w:cs="Times New Roman"/>
                <w:szCs w:val="21"/>
              </w:rPr>
              <w:t>覆盖度</w:t>
            </w:r>
            <w:r>
              <w:rPr>
                <w:rFonts w:ascii="Times New Roman" w:hAnsi="Times New Roman" w:eastAsia="宋体" w:cs="Times New Roman"/>
                <w:szCs w:val="21"/>
              </w:rPr>
              <w:t>&gt;50%</w:t>
            </w:r>
            <w:r>
              <w:rPr>
                <w:rFonts w:ascii="宋体" w:hAnsi="宋体" w:eastAsia="宋体" w:cs="Times New Roman"/>
                <w:szCs w:val="21"/>
              </w:rPr>
              <w:t>的天然草地、改良草地和割草地</w:t>
            </w:r>
          </w:p>
        </w:tc>
      </w:tr>
      <w:tr w14:paraId="76D96E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0" w:type="auto"/>
            <w:vMerge w:val="continue"/>
            <w:tcBorders>
              <w:top w:val="nil"/>
              <w:left w:val="single" w:color="auto" w:sz="4" w:space="0"/>
              <w:bottom w:val="single" w:color="auto" w:sz="4" w:space="0"/>
              <w:right w:val="single" w:color="auto" w:sz="4" w:space="0"/>
            </w:tcBorders>
            <w:vAlign w:val="center"/>
          </w:tcPr>
          <w:p w14:paraId="019A13A8">
            <w:pPr>
              <w:widowControl/>
              <w:jc w:val="left"/>
              <w:rPr>
                <w:rFonts w:ascii="Times New Roman" w:hAnsi="Times New Roman" w:eastAsia="宋体" w:cs="Times New Roman"/>
                <w:szCs w:val="21"/>
              </w:rPr>
            </w:pPr>
          </w:p>
        </w:tc>
        <w:tc>
          <w:tcPr>
            <w:tcW w:w="2571" w:type="dxa"/>
            <w:tcBorders>
              <w:top w:val="single" w:color="auto" w:sz="4" w:space="0"/>
              <w:left w:val="single" w:color="auto" w:sz="4" w:space="0"/>
              <w:bottom w:val="single" w:color="auto" w:sz="4" w:space="0"/>
              <w:right w:val="single" w:color="auto" w:sz="4" w:space="0"/>
            </w:tcBorders>
            <w:vAlign w:val="center"/>
          </w:tcPr>
          <w:p w14:paraId="0EF0D4C6">
            <w:pPr>
              <w:widowControl/>
              <w:jc w:val="center"/>
              <w:rPr>
                <w:rFonts w:ascii="Times New Roman" w:hAnsi="Times New Roman" w:eastAsia="宋体" w:cs="Times New Roman"/>
                <w:szCs w:val="21"/>
              </w:rPr>
            </w:pPr>
            <w:r>
              <w:rPr>
                <w:rFonts w:ascii="宋体" w:hAnsi="宋体" w:eastAsia="宋体" w:cs="Times New Roman"/>
                <w:szCs w:val="21"/>
              </w:rPr>
              <w:t>中覆盖度草地</w:t>
            </w:r>
          </w:p>
        </w:tc>
        <w:tc>
          <w:tcPr>
            <w:tcW w:w="4602" w:type="dxa"/>
            <w:tcBorders>
              <w:top w:val="single" w:color="auto" w:sz="4" w:space="0"/>
              <w:left w:val="single" w:color="auto" w:sz="4" w:space="0"/>
              <w:bottom w:val="single" w:color="auto" w:sz="4" w:space="0"/>
              <w:right w:val="single" w:color="auto" w:sz="4" w:space="0"/>
            </w:tcBorders>
            <w:vAlign w:val="center"/>
          </w:tcPr>
          <w:p w14:paraId="481F6102">
            <w:pPr>
              <w:widowControl/>
              <w:jc w:val="center"/>
              <w:rPr>
                <w:rFonts w:ascii="Times New Roman" w:hAnsi="Times New Roman" w:eastAsia="宋体" w:cs="Times New Roman"/>
                <w:szCs w:val="21"/>
              </w:rPr>
            </w:pPr>
            <w:r>
              <w:rPr>
                <w:rFonts w:ascii="宋体" w:hAnsi="宋体" w:eastAsia="宋体" w:cs="Times New Roman"/>
                <w:szCs w:val="21"/>
              </w:rPr>
              <w:t>覆盖度在</w:t>
            </w:r>
            <w:r>
              <w:rPr>
                <w:rFonts w:ascii="Times New Roman" w:hAnsi="Times New Roman" w:eastAsia="宋体" w:cs="Times New Roman"/>
                <w:szCs w:val="21"/>
              </w:rPr>
              <w:t>20</w:t>
            </w:r>
            <w:r>
              <w:rPr>
                <w:rFonts w:hint="eastAsia" w:ascii="Times New Roman" w:hAnsi="Times New Roman" w:eastAsia="宋体" w:cs="Times New Roman"/>
                <w:szCs w:val="21"/>
              </w:rPr>
              <w:t>%～</w:t>
            </w:r>
            <w:r>
              <w:rPr>
                <w:rFonts w:ascii="Times New Roman" w:hAnsi="Times New Roman" w:eastAsia="宋体" w:cs="Times New Roman"/>
                <w:szCs w:val="21"/>
              </w:rPr>
              <w:t>50%</w:t>
            </w:r>
            <w:r>
              <w:rPr>
                <w:rFonts w:ascii="宋体" w:hAnsi="宋体" w:eastAsia="宋体" w:cs="Times New Roman"/>
                <w:szCs w:val="21"/>
              </w:rPr>
              <w:t>的天然草地和改良草地</w:t>
            </w:r>
          </w:p>
        </w:tc>
      </w:tr>
      <w:tr w14:paraId="531DFA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0" w:type="auto"/>
            <w:vMerge w:val="continue"/>
            <w:tcBorders>
              <w:top w:val="nil"/>
              <w:left w:val="single" w:color="auto" w:sz="4" w:space="0"/>
              <w:bottom w:val="single" w:color="auto" w:sz="4" w:space="0"/>
              <w:right w:val="single" w:color="auto" w:sz="4" w:space="0"/>
            </w:tcBorders>
            <w:vAlign w:val="center"/>
          </w:tcPr>
          <w:p w14:paraId="0E616125">
            <w:pPr>
              <w:widowControl/>
              <w:jc w:val="left"/>
              <w:rPr>
                <w:rFonts w:ascii="Times New Roman" w:hAnsi="Times New Roman" w:eastAsia="宋体" w:cs="Times New Roman"/>
                <w:szCs w:val="21"/>
              </w:rPr>
            </w:pPr>
          </w:p>
        </w:tc>
        <w:tc>
          <w:tcPr>
            <w:tcW w:w="2571" w:type="dxa"/>
            <w:tcBorders>
              <w:top w:val="single" w:color="auto" w:sz="4" w:space="0"/>
              <w:left w:val="single" w:color="auto" w:sz="4" w:space="0"/>
              <w:bottom w:val="single" w:color="auto" w:sz="4" w:space="0"/>
              <w:right w:val="single" w:color="auto" w:sz="4" w:space="0"/>
            </w:tcBorders>
            <w:vAlign w:val="center"/>
          </w:tcPr>
          <w:p w14:paraId="48D8746D">
            <w:pPr>
              <w:widowControl/>
              <w:jc w:val="center"/>
              <w:rPr>
                <w:rFonts w:ascii="Times New Roman" w:hAnsi="Times New Roman" w:eastAsia="宋体" w:cs="Times New Roman"/>
                <w:szCs w:val="21"/>
              </w:rPr>
            </w:pPr>
            <w:r>
              <w:rPr>
                <w:rFonts w:ascii="宋体" w:hAnsi="宋体" w:eastAsia="宋体" w:cs="Times New Roman"/>
                <w:szCs w:val="21"/>
              </w:rPr>
              <w:t>低覆盖度草地</w:t>
            </w:r>
          </w:p>
        </w:tc>
        <w:tc>
          <w:tcPr>
            <w:tcW w:w="4602" w:type="dxa"/>
            <w:tcBorders>
              <w:top w:val="single" w:color="auto" w:sz="4" w:space="0"/>
              <w:left w:val="single" w:color="auto" w:sz="4" w:space="0"/>
              <w:bottom w:val="single" w:color="auto" w:sz="4" w:space="0"/>
              <w:right w:val="single" w:color="auto" w:sz="4" w:space="0"/>
            </w:tcBorders>
            <w:vAlign w:val="center"/>
          </w:tcPr>
          <w:p w14:paraId="32F744FA">
            <w:pPr>
              <w:widowControl/>
              <w:jc w:val="center"/>
              <w:rPr>
                <w:rFonts w:ascii="Times New Roman" w:hAnsi="Times New Roman" w:eastAsia="宋体" w:cs="Times New Roman"/>
                <w:szCs w:val="21"/>
              </w:rPr>
            </w:pPr>
            <w:r>
              <w:rPr>
                <w:rFonts w:ascii="宋体" w:hAnsi="宋体" w:eastAsia="宋体" w:cs="Times New Roman"/>
                <w:szCs w:val="21"/>
              </w:rPr>
              <w:t>覆盖度在</w:t>
            </w:r>
            <w:r>
              <w:rPr>
                <w:rFonts w:ascii="Times New Roman" w:hAnsi="Times New Roman" w:eastAsia="宋体" w:cs="Times New Roman"/>
                <w:szCs w:val="21"/>
              </w:rPr>
              <w:t>5</w:t>
            </w:r>
            <w:r>
              <w:rPr>
                <w:rFonts w:hint="eastAsia" w:ascii="Times New Roman" w:hAnsi="Times New Roman" w:eastAsia="宋体" w:cs="Times New Roman"/>
                <w:szCs w:val="21"/>
              </w:rPr>
              <w:t>%～</w:t>
            </w:r>
            <w:r>
              <w:rPr>
                <w:rFonts w:ascii="Times New Roman" w:hAnsi="Times New Roman" w:eastAsia="宋体" w:cs="Times New Roman"/>
                <w:szCs w:val="21"/>
              </w:rPr>
              <w:t>20%</w:t>
            </w:r>
            <w:r>
              <w:rPr>
                <w:rFonts w:ascii="宋体" w:hAnsi="宋体" w:eastAsia="宋体" w:cs="Times New Roman"/>
                <w:szCs w:val="21"/>
              </w:rPr>
              <w:t>的天然草地</w:t>
            </w:r>
          </w:p>
        </w:tc>
      </w:tr>
      <w:tr w14:paraId="3EA202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23" w:type="dxa"/>
            <w:vMerge w:val="restart"/>
            <w:tcBorders>
              <w:top w:val="nil"/>
              <w:left w:val="single" w:color="auto" w:sz="4" w:space="0"/>
              <w:bottom w:val="single" w:color="auto" w:sz="4" w:space="0"/>
              <w:right w:val="single" w:color="auto" w:sz="4" w:space="0"/>
            </w:tcBorders>
            <w:vAlign w:val="center"/>
          </w:tcPr>
          <w:p w14:paraId="4018EAEA">
            <w:pPr>
              <w:widowControl/>
              <w:jc w:val="center"/>
              <w:rPr>
                <w:rFonts w:ascii="Times New Roman" w:hAnsi="Times New Roman" w:eastAsia="宋体" w:cs="Times New Roman"/>
                <w:szCs w:val="21"/>
              </w:rPr>
            </w:pPr>
            <w:r>
              <w:rPr>
                <w:rFonts w:ascii="宋体" w:hAnsi="宋体" w:eastAsia="宋体" w:cs="Times New Roman"/>
                <w:szCs w:val="21"/>
              </w:rPr>
              <w:t>河流湿地</w:t>
            </w:r>
          </w:p>
        </w:tc>
        <w:tc>
          <w:tcPr>
            <w:tcW w:w="2571" w:type="dxa"/>
            <w:tcBorders>
              <w:top w:val="single" w:color="auto" w:sz="4" w:space="0"/>
              <w:left w:val="single" w:color="auto" w:sz="4" w:space="0"/>
              <w:bottom w:val="single" w:color="auto" w:sz="4" w:space="0"/>
              <w:right w:val="single" w:color="auto" w:sz="4" w:space="0"/>
            </w:tcBorders>
            <w:vAlign w:val="center"/>
          </w:tcPr>
          <w:p w14:paraId="16F8E5A8">
            <w:pPr>
              <w:widowControl/>
              <w:jc w:val="center"/>
              <w:rPr>
                <w:rFonts w:ascii="Times New Roman" w:hAnsi="Times New Roman" w:eastAsia="宋体" w:cs="Times New Roman"/>
                <w:szCs w:val="21"/>
              </w:rPr>
            </w:pPr>
            <w:r>
              <w:rPr>
                <w:rFonts w:ascii="宋体" w:hAnsi="宋体" w:eastAsia="宋体" w:cs="Times New Roman"/>
                <w:szCs w:val="21"/>
              </w:rPr>
              <w:t>河流（渠）</w:t>
            </w:r>
          </w:p>
        </w:tc>
        <w:tc>
          <w:tcPr>
            <w:tcW w:w="4602" w:type="dxa"/>
            <w:tcBorders>
              <w:top w:val="single" w:color="auto" w:sz="4" w:space="0"/>
              <w:left w:val="single" w:color="auto" w:sz="4" w:space="0"/>
              <w:bottom w:val="single" w:color="auto" w:sz="4" w:space="0"/>
              <w:right w:val="single" w:color="auto" w:sz="4" w:space="0"/>
            </w:tcBorders>
            <w:vAlign w:val="center"/>
          </w:tcPr>
          <w:p w14:paraId="658F1EEB">
            <w:pPr>
              <w:widowControl/>
              <w:jc w:val="center"/>
              <w:rPr>
                <w:rFonts w:ascii="Times New Roman" w:hAnsi="Times New Roman" w:eastAsia="宋体" w:cs="Times New Roman"/>
                <w:szCs w:val="21"/>
              </w:rPr>
            </w:pPr>
            <w:r>
              <w:rPr>
                <w:rFonts w:ascii="宋体" w:hAnsi="宋体" w:eastAsia="宋体" w:cs="Times New Roman"/>
                <w:szCs w:val="21"/>
              </w:rPr>
              <w:t>天然形成或人工开挖的线状水体</w:t>
            </w:r>
          </w:p>
        </w:tc>
      </w:tr>
      <w:tr w14:paraId="7B876A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0" w:type="auto"/>
            <w:vMerge w:val="continue"/>
            <w:tcBorders>
              <w:top w:val="nil"/>
              <w:left w:val="single" w:color="auto" w:sz="4" w:space="0"/>
              <w:bottom w:val="single" w:color="auto" w:sz="4" w:space="0"/>
              <w:right w:val="single" w:color="auto" w:sz="4" w:space="0"/>
            </w:tcBorders>
            <w:vAlign w:val="center"/>
          </w:tcPr>
          <w:p w14:paraId="6850505F">
            <w:pPr>
              <w:widowControl/>
              <w:jc w:val="left"/>
              <w:rPr>
                <w:rFonts w:ascii="Times New Roman" w:hAnsi="Times New Roman" w:eastAsia="宋体" w:cs="Times New Roman"/>
                <w:szCs w:val="21"/>
              </w:rPr>
            </w:pPr>
          </w:p>
        </w:tc>
        <w:tc>
          <w:tcPr>
            <w:tcW w:w="2571" w:type="dxa"/>
            <w:tcBorders>
              <w:top w:val="single" w:color="auto" w:sz="4" w:space="0"/>
              <w:left w:val="single" w:color="auto" w:sz="4" w:space="0"/>
              <w:bottom w:val="single" w:color="auto" w:sz="4" w:space="0"/>
              <w:right w:val="single" w:color="auto" w:sz="4" w:space="0"/>
            </w:tcBorders>
            <w:vAlign w:val="center"/>
          </w:tcPr>
          <w:p w14:paraId="6C28376F">
            <w:pPr>
              <w:widowControl/>
              <w:jc w:val="center"/>
              <w:rPr>
                <w:rFonts w:ascii="Times New Roman" w:hAnsi="Times New Roman" w:eastAsia="宋体" w:cs="Times New Roman"/>
                <w:szCs w:val="21"/>
              </w:rPr>
            </w:pPr>
            <w:r>
              <w:rPr>
                <w:rFonts w:ascii="宋体" w:hAnsi="宋体" w:eastAsia="宋体" w:cs="Times New Roman"/>
                <w:szCs w:val="21"/>
              </w:rPr>
              <w:t>滩涂湿地</w:t>
            </w:r>
          </w:p>
        </w:tc>
        <w:tc>
          <w:tcPr>
            <w:tcW w:w="4602" w:type="dxa"/>
            <w:tcBorders>
              <w:top w:val="single" w:color="auto" w:sz="4" w:space="0"/>
              <w:left w:val="single" w:color="auto" w:sz="4" w:space="0"/>
              <w:bottom w:val="single" w:color="auto" w:sz="4" w:space="0"/>
              <w:right w:val="single" w:color="auto" w:sz="4" w:space="0"/>
            </w:tcBorders>
            <w:vAlign w:val="center"/>
          </w:tcPr>
          <w:p w14:paraId="5DE37EE1">
            <w:pPr>
              <w:widowControl/>
              <w:jc w:val="center"/>
              <w:rPr>
                <w:rFonts w:ascii="Times New Roman" w:hAnsi="Times New Roman" w:eastAsia="宋体" w:cs="Times New Roman"/>
                <w:szCs w:val="21"/>
              </w:rPr>
            </w:pPr>
            <w:r>
              <w:rPr>
                <w:rFonts w:ascii="宋体" w:hAnsi="宋体" w:eastAsia="宋体" w:cs="Times New Roman"/>
                <w:szCs w:val="21"/>
              </w:rPr>
              <w:t>海滩、河滩、湖滩、沼泽</w:t>
            </w:r>
          </w:p>
        </w:tc>
      </w:tr>
      <w:tr w14:paraId="07F38C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23" w:type="dxa"/>
            <w:tcBorders>
              <w:top w:val="single" w:color="auto" w:sz="4" w:space="0"/>
              <w:left w:val="single" w:color="auto" w:sz="4" w:space="0"/>
              <w:bottom w:val="single" w:color="auto" w:sz="4" w:space="0"/>
              <w:right w:val="single" w:color="auto" w:sz="4" w:space="0"/>
            </w:tcBorders>
            <w:vAlign w:val="center"/>
          </w:tcPr>
          <w:p w14:paraId="15177955">
            <w:pPr>
              <w:widowControl/>
              <w:jc w:val="center"/>
              <w:rPr>
                <w:rFonts w:ascii="Times New Roman" w:hAnsi="Times New Roman" w:eastAsia="宋体" w:cs="Times New Roman"/>
                <w:szCs w:val="21"/>
              </w:rPr>
            </w:pPr>
            <w:r>
              <w:rPr>
                <w:rFonts w:ascii="宋体" w:hAnsi="宋体" w:eastAsia="宋体" w:cs="Times New Roman"/>
                <w:szCs w:val="21"/>
              </w:rPr>
              <w:t>建设用地</w:t>
            </w:r>
          </w:p>
        </w:tc>
        <w:tc>
          <w:tcPr>
            <w:tcW w:w="2571" w:type="dxa"/>
            <w:tcBorders>
              <w:top w:val="single" w:color="auto" w:sz="4" w:space="0"/>
              <w:left w:val="single" w:color="auto" w:sz="4" w:space="0"/>
              <w:bottom w:val="single" w:color="auto" w:sz="4" w:space="0"/>
              <w:right w:val="single" w:color="auto" w:sz="4" w:space="0"/>
            </w:tcBorders>
            <w:vAlign w:val="center"/>
          </w:tcPr>
          <w:p w14:paraId="4096783D">
            <w:pPr>
              <w:widowControl/>
              <w:jc w:val="center"/>
              <w:rPr>
                <w:rFonts w:ascii="Times New Roman" w:hAnsi="Times New Roman" w:eastAsia="宋体" w:cs="Times New Roman"/>
                <w:szCs w:val="21"/>
              </w:rPr>
            </w:pPr>
            <w:r>
              <w:rPr>
                <w:rFonts w:hint="eastAsia" w:ascii="宋体" w:hAnsi="宋体" w:eastAsia="宋体" w:cs="Times New Roman"/>
                <w:szCs w:val="21"/>
              </w:rPr>
              <w:t>其他</w:t>
            </w:r>
            <w:r>
              <w:rPr>
                <w:rFonts w:ascii="宋体" w:hAnsi="宋体" w:eastAsia="宋体" w:cs="Times New Roman"/>
                <w:szCs w:val="21"/>
              </w:rPr>
              <w:t>建设用地</w:t>
            </w:r>
          </w:p>
        </w:tc>
        <w:tc>
          <w:tcPr>
            <w:tcW w:w="4602" w:type="dxa"/>
            <w:tcBorders>
              <w:top w:val="single" w:color="auto" w:sz="4" w:space="0"/>
              <w:left w:val="single" w:color="auto" w:sz="4" w:space="0"/>
              <w:bottom w:val="single" w:color="auto" w:sz="4" w:space="0"/>
              <w:right w:val="single" w:color="auto" w:sz="4" w:space="0"/>
            </w:tcBorders>
            <w:vAlign w:val="center"/>
          </w:tcPr>
          <w:p w14:paraId="678F8523">
            <w:pPr>
              <w:widowControl/>
              <w:jc w:val="center"/>
              <w:rPr>
                <w:rFonts w:ascii="Times New Roman" w:hAnsi="Times New Roman" w:eastAsia="宋体" w:cs="Times New Roman"/>
                <w:szCs w:val="21"/>
              </w:rPr>
            </w:pPr>
            <w:r>
              <w:rPr>
                <w:rFonts w:ascii="宋体" w:hAnsi="宋体" w:eastAsia="宋体" w:cs="Times New Roman"/>
                <w:szCs w:val="21"/>
              </w:rPr>
              <w:t>独立于城镇以外的厂矿以及交通道路、机场、码头及特殊用地</w:t>
            </w:r>
          </w:p>
        </w:tc>
      </w:tr>
      <w:tr w14:paraId="019105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23" w:type="dxa"/>
            <w:vMerge w:val="restart"/>
            <w:tcBorders>
              <w:top w:val="nil"/>
              <w:left w:val="single" w:color="auto" w:sz="4" w:space="0"/>
              <w:bottom w:val="single" w:color="auto" w:sz="4" w:space="0"/>
              <w:right w:val="single" w:color="auto" w:sz="4" w:space="0"/>
            </w:tcBorders>
            <w:vAlign w:val="center"/>
          </w:tcPr>
          <w:p w14:paraId="256C417A">
            <w:pPr>
              <w:widowControl/>
              <w:jc w:val="center"/>
              <w:rPr>
                <w:rFonts w:ascii="Times New Roman" w:hAnsi="Times New Roman" w:eastAsia="宋体" w:cs="Times New Roman"/>
                <w:szCs w:val="21"/>
              </w:rPr>
            </w:pPr>
            <w:r>
              <w:rPr>
                <w:rFonts w:ascii="宋体" w:hAnsi="宋体" w:eastAsia="宋体" w:cs="Times New Roman"/>
                <w:kern w:val="0"/>
                <w:sz w:val="18"/>
                <w:szCs w:val="18"/>
              </w:rPr>
              <w:t>未利用地</w:t>
            </w:r>
          </w:p>
        </w:tc>
        <w:tc>
          <w:tcPr>
            <w:tcW w:w="2571" w:type="dxa"/>
            <w:tcBorders>
              <w:top w:val="single" w:color="auto" w:sz="4" w:space="0"/>
              <w:left w:val="single" w:color="auto" w:sz="4" w:space="0"/>
              <w:bottom w:val="single" w:color="auto" w:sz="4" w:space="0"/>
              <w:right w:val="single" w:color="auto" w:sz="4" w:space="0"/>
            </w:tcBorders>
            <w:vAlign w:val="center"/>
          </w:tcPr>
          <w:p w14:paraId="4518ABFA">
            <w:pPr>
              <w:widowControl/>
              <w:jc w:val="center"/>
              <w:rPr>
                <w:rFonts w:ascii="Times New Roman" w:hAnsi="Times New Roman" w:eastAsia="宋体" w:cs="Times New Roman"/>
                <w:szCs w:val="21"/>
              </w:rPr>
            </w:pPr>
            <w:r>
              <w:rPr>
                <w:rFonts w:ascii="宋体" w:hAnsi="宋体" w:eastAsia="宋体" w:cs="Times New Roman"/>
                <w:szCs w:val="21"/>
              </w:rPr>
              <w:t>裸土地</w:t>
            </w:r>
          </w:p>
        </w:tc>
        <w:tc>
          <w:tcPr>
            <w:tcW w:w="4602" w:type="dxa"/>
            <w:tcBorders>
              <w:top w:val="single" w:color="auto" w:sz="4" w:space="0"/>
              <w:left w:val="single" w:color="auto" w:sz="4" w:space="0"/>
              <w:bottom w:val="single" w:color="auto" w:sz="4" w:space="0"/>
              <w:right w:val="single" w:color="auto" w:sz="4" w:space="0"/>
            </w:tcBorders>
            <w:vAlign w:val="center"/>
          </w:tcPr>
          <w:p w14:paraId="5E8A7AAC">
            <w:pPr>
              <w:widowControl/>
              <w:jc w:val="center"/>
              <w:rPr>
                <w:rFonts w:ascii="Times New Roman" w:hAnsi="Times New Roman" w:eastAsia="宋体" w:cs="Times New Roman"/>
                <w:szCs w:val="21"/>
              </w:rPr>
            </w:pPr>
            <w:r>
              <w:rPr>
                <w:rFonts w:ascii="宋体" w:hAnsi="宋体" w:eastAsia="宋体" w:cs="Times New Roman"/>
                <w:szCs w:val="21"/>
              </w:rPr>
              <w:t>地表土质覆盖、植被覆盖度在</w:t>
            </w:r>
            <w:r>
              <w:rPr>
                <w:rFonts w:ascii="Times New Roman" w:hAnsi="Times New Roman" w:eastAsia="宋体" w:cs="Times New Roman"/>
                <w:szCs w:val="21"/>
              </w:rPr>
              <w:t>5%</w:t>
            </w:r>
            <w:r>
              <w:rPr>
                <w:rFonts w:ascii="宋体" w:hAnsi="宋体" w:eastAsia="宋体" w:cs="Times New Roman"/>
                <w:szCs w:val="21"/>
              </w:rPr>
              <w:t>以下的土地</w:t>
            </w:r>
          </w:p>
        </w:tc>
      </w:tr>
      <w:tr w14:paraId="6FD517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0" w:type="auto"/>
            <w:vMerge w:val="continue"/>
            <w:tcBorders>
              <w:top w:val="nil"/>
              <w:left w:val="single" w:color="auto" w:sz="4" w:space="0"/>
              <w:bottom w:val="single" w:color="auto" w:sz="4" w:space="0"/>
              <w:right w:val="single" w:color="auto" w:sz="4" w:space="0"/>
            </w:tcBorders>
            <w:vAlign w:val="center"/>
          </w:tcPr>
          <w:p w14:paraId="337BCB7E">
            <w:pPr>
              <w:widowControl/>
              <w:jc w:val="left"/>
              <w:rPr>
                <w:rFonts w:ascii="Times New Roman" w:hAnsi="Times New Roman" w:eastAsia="宋体" w:cs="Times New Roman"/>
                <w:szCs w:val="21"/>
              </w:rPr>
            </w:pPr>
          </w:p>
        </w:tc>
        <w:tc>
          <w:tcPr>
            <w:tcW w:w="2571" w:type="dxa"/>
            <w:tcBorders>
              <w:top w:val="single" w:color="auto" w:sz="4" w:space="0"/>
              <w:left w:val="single" w:color="auto" w:sz="4" w:space="0"/>
              <w:bottom w:val="single" w:color="auto" w:sz="4" w:space="0"/>
              <w:right w:val="single" w:color="auto" w:sz="4" w:space="0"/>
            </w:tcBorders>
            <w:vAlign w:val="center"/>
          </w:tcPr>
          <w:p w14:paraId="2F3A7FB6">
            <w:pPr>
              <w:widowControl/>
              <w:jc w:val="center"/>
              <w:rPr>
                <w:rFonts w:ascii="Times New Roman" w:hAnsi="Times New Roman" w:eastAsia="宋体" w:cs="Times New Roman"/>
                <w:szCs w:val="21"/>
              </w:rPr>
            </w:pPr>
            <w:r>
              <w:rPr>
                <w:rFonts w:ascii="宋体" w:hAnsi="宋体" w:eastAsia="宋体" w:cs="Times New Roman"/>
                <w:szCs w:val="21"/>
              </w:rPr>
              <w:t>裸岩石砾地</w:t>
            </w:r>
          </w:p>
        </w:tc>
        <w:tc>
          <w:tcPr>
            <w:tcW w:w="4602" w:type="dxa"/>
            <w:tcBorders>
              <w:top w:val="single" w:color="auto" w:sz="4" w:space="0"/>
              <w:left w:val="single" w:color="auto" w:sz="4" w:space="0"/>
              <w:bottom w:val="single" w:color="auto" w:sz="4" w:space="0"/>
              <w:right w:val="single" w:color="auto" w:sz="4" w:space="0"/>
            </w:tcBorders>
            <w:vAlign w:val="center"/>
          </w:tcPr>
          <w:p w14:paraId="72422D69">
            <w:pPr>
              <w:widowControl/>
              <w:jc w:val="center"/>
              <w:rPr>
                <w:rFonts w:ascii="Times New Roman" w:hAnsi="Times New Roman" w:eastAsia="宋体" w:cs="Times New Roman"/>
                <w:szCs w:val="21"/>
              </w:rPr>
            </w:pPr>
            <w:r>
              <w:rPr>
                <w:rFonts w:ascii="宋体" w:hAnsi="宋体" w:eastAsia="宋体" w:cs="Times New Roman"/>
                <w:szCs w:val="21"/>
              </w:rPr>
              <w:t>地表为岩石或石砾，植被覆盖度在</w:t>
            </w:r>
            <w:r>
              <w:rPr>
                <w:rFonts w:ascii="Times New Roman" w:hAnsi="Times New Roman" w:eastAsia="宋体" w:cs="Times New Roman"/>
                <w:szCs w:val="21"/>
              </w:rPr>
              <w:t>5%</w:t>
            </w:r>
            <w:r>
              <w:rPr>
                <w:rFonts w:ascii="宋体" w:hAnsi="宋体" w:eastAsia="宋体" w:cs="Times New Roman"/>
                <w:szCs w:val="21"/>
              </w:rPr>
              <w:t>以下的土地</w:t>
            </w:r>
          </w:p>
        </w:tc>
      </w:tr>
    </w:tbl>
    <w:p w14:paraId="5D0114C8">
      <w:pPr>
        <w:rPr>
          <w:rFonts w:ascii="Times New Roman" w:hAnsi="Times New Roman" w:eastAsia="黑体" w:cs="Times New Roman"/>
          <w:sz w:val="24"/>
          <w:szCs w:val="24"/>
        </w:rPr>
      </w:pPr>
    </w:p>
    <w:p w14:paraId="0D872FF9">
      <w:pPr>
        <w:rPr>
          <w:rFonts w:ascii="Times New Roman" w:hAnsi="Times New Roman" w:eastAsia="黑体" w:cs="Times New Roman"/>
          <w:sz w:val="24"/>
          <w:szCs w:val="24"/>
        </w:rPr>
      </w:pPr>
      <w:r>
        <w:rPr>
          <w:rFonts w:ascii="黑体" w:hAnsi="黑体" w:eastAsia="黑体" w:cs="Times New Roman"/>
          <w:sz w:val="24"/>
          <w:szCs w:val="24"/>
        </w:rPr>
        <w:t>表</w:t>
      </w:r>
      <w:r>
        <w:rPr>
          <w:rFonts w:hint="eastAsia" w:ascii="Times New Roman" w:hAnsi="Times New Roman" w:eastAsia="黑体" w:cs="Times New Roman"/>
          <w:sz w:val="24"/>
          <w:szCs w:val="24"/>
        </w:rPr>
        <w:t>2.3-11</w:t>
      </w:r>
      <w:r>
        <w:rPr>
          <w:rFonts w:ascii="Times New Roman" w:hAnsi="Times New Roman" w:eastAsia="黑体" w:cs="Times New Roman"/>
          <w:sz w:val="24"/>
          <w:szCs w:val="24"/>
        </w:rPr>
        <w:t xml:space="preserve">              </w:t>
      </w:r>
      <w:r>
        <w:rPr>
          <w:rFonts w:ascii="黑体" w:hAnsi="黑体" w:eastAsia="黑体" w:cs="Times New Roman"/>
          <w:sz w:val="24"/>
          <w:szCs w:val="24"/>
        </w:rPr>
        <w:t>陆生生态环境类型分类表</w:t>
      </w:r>
    </w:p>
    <w:tbl>
      <w:tblPr>
        <w:tblStyle w:val="7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9"/>
        <w:gridCol w:w="1629"/>
        <w:gridCol w:w="1744"/>
        <w:gridCol w:w="2104"/>
        <w:gridCol w:w="1481"/>
        <w:gridCol w:w="1476"/>
      </w:tblGrid>
      <w:tr w14:paraId="6D47E0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8" w:type="dxa"/>
            <w:tcBorders>
              <w:top w:val="single" w:color="auto" w:sz="4" w:space="0"/>
              <w:left w:val="single" w:color="auto" w:sz="4" w:space="0"/>
              <w:bottom w:val="single" w:color="auto" w:sz="4" w:space="0"/>
              <w:right w:val="single" w:color="auto" w:sz="4" w:space="0"/>
            </w:tcBorders>
            <w:vAlign w:val="center"/>
          </w:tcPr>
          <w:p w14:paraId="16482BD7">
            <w:pPr>
              <w:jc w:val="center"/>
              <w:rPr>
                <w:rFonts w:ascii="Times New Roman" w:hAnsi="Times New Roman" w:eastAsia="宋体" w:cs="Times New Roman"/>
                <w:kern w:val="0"/>
                <w:sz w:val="18"/>
                <w:szCs w:val="18"/>
              </w:rPr>
            </w:pPr>
            <w:r>
              <w:rPr>
                <w:rFonts w:ascii="宋体" w:hAnsi="宋体" w:eastAsia="宋体" w:cs="Times New Roman"/>
                <w:kern w:val="0"/>
                <w:sz w:val="18"/>
                <w:szCs w:val="18"/>
              </w:rPr>
              <w:t>类别</w:t>
            </w:r>
          </w:p>
        </w:tc>
        <w:tc>
          <w:tcPr>
            <w:tcW w:w="1513" w:type="dxa"/>
            <w:tcBorders>
              <w:top w:val="single" w:color="auto" w:sz="4" w:space="0"/>
              <w:left w:val="single" w:color="auto" w:sz="4" w:space="0"/>
              <w:bottom w:val="single" w:color="auto" w:sz="4" w:space="0"/>
              <w:right w:val="single" w:color="auto" w:sz="4" w:space="0"/>
            </w:tcBorders>
            <w:vAlign w:val="center"/>
          </w:tcPr>
          <w:p w14:paraId="69C69C69">
            <w:pPr>
              <w:jc w:val="center"/>
              <w:rPr>
                <w:rFonts w:ascii="Times New Roman" w:hAnsi="Times New Roman" w:eastAsia="宋体" w:cs="Times New Roman"/>
                <w:kern w:val="0"/>
                <w:sz w:val="18"/>
                <w:szCs w:val="18"/>
              </w:rPr>
            </w:pPr>
            <w:r>
              <w:rPr>
                <w:rFonts w:ascii="宋体" w:hAnsi="宋体" w:eastAsia="宋体" w:cs="Times New Roman"/>
                <w:kern w:val="0"/>
                <w:sz w:val="18"/>
                <w:szCs w:val="18"/>
              </w:rPr>
              <w:t>一类</w:t>
            </w:r>
          </w:p>
        </w:tc>
        <w:tc>
          <w:tcPr>
            <w:tcW w:w="1620" w:type="dxa"/>
            <w:tcBorders>
              <w:top w:val="single" w:color="auto" w:sz="4" w:space="0"/>
              <w:left w:val="single" w:color="auto" w:sz="4" w:space="0"/>
              <w:bottom w:val="single" w:color="auto" w:sz="4" w:space="0"/>
              <w:right w:val="single" w:color="auto" w:sz="4" w:space="0"/>
            </w:tcBorders>
            <w:vAlign w:val="center"/>
          </w:tcPr>
          <w:p w14:paraId="036B6906">
            <w:pPr>
              <w:jc w:val="center"/>
              <w:rPr>
                <w:rFonts w:ascii="Times New Roman" w:hAnsi="Times New Roman" w:eastAsia="宋体" w:cs="Times New Roman"/>
                <w:kern w:val="0"/>
                <w:sz w:val="18"/>
                <w:szCs w:val="18"/>
              </w:rPr>
            </w:pPr>
            <w:r>
              <w:rPr>
                <w:rFonts w:ascii="宋体" w:hAnsi="宋体" w:eastAsia="宋体" w:cs="Times New Roman"/>
                <w:kern w:val="0"/>
                <w:sz w:val="18"/>
                <w:szCs w:val="18"/>
              </w:rPr>
              <w:t>二类</w:t>
            </w:r>
          </w:p>
        </w:tc>
        <w:tc>
          <w:tcPr>
            <w:tcW w:w="1954" w:type="dxa"/>
            <w:tcBorders>
              <w:top w:val="single" w:color="auto" w:sz="4" w:space="0"/>
              <w:left w:val="single" w:color="auto" w:sz="4" w:space="0"/>
              <w:bottom w:val="single" w:color="auto" w:sz="4" w:space="0"/>
              <w:right w:val="single" w:color="auto" w:sz="4" w:space="0"/>
            </w:tcBorders>
            <w:vAlign w:val="center"/>
          </w:tcPr>
          <w:p w14:paraId="4AA8CED7">
            <w:pPr>
              <w:jc w:val="center"/>
              <w:rPr>
                <w:rFonts w:ascii="Times New Roman" w:hAnsi="Times New Roman" w:eastAsia="宋体" w:cs="Times New Roman"/>
                <w:kern w:val="0"/>
                <w:sz w:val="18"/>
                <w:szCs w:val="18"/>
              </w:rPr>
            </w:pPr>
            <w:r>
              <w:rPr>
                <w:rFonts w:ascii="宋体" w:hAnsi="宋体" w:eastAsia="宋体" w:cs="Times New Roman"/>
                <w:kern w:val="0"/>
                <w:sz w:val="18"/>
                <w:szCs w:val="18"/>
              </w:rPr>
              <w:t>三类</w:t>
            </w:r>
          </w:p>
        </w:tc>
        <w:tc>
          <w:tcPr>
            <w:tcW w:w="1376" w:type="dxa"/>
            <w:tcBorders>
              <w:top w:val="single" w:color="auto" w:sz="4" w:space="0"/>
              <w:left w:val="single" w:color="auto" w:sz="4" w:space="0"/>
              <w:bottom w:val="single" w:color="auto" w:sz="4" w:space="0"/>
              <w:right w:val="single" w:color="auto" w:sz="4" w:space="0"/>
            </w:tcBorders>
            <w:vAlign w:val="center"/>
          </w:tcPr>
          <w:p w14:paraId="4913E8C5">
            <w:pPr>
              <w:jc w:val="center"/>
              <w:rPr>
                <w:rFonts w:ascii="Times New Roman" w:hAnsi="Times New Roman" w:eastAsia="宋体" w:cs="Times New Roman"/>
                <w:kern w:val="0"/>
                <w:sz w:val="18"/>
                <w:szCs w:val="18"/>
              </w:rPr>
            </w:pPr>
            <w:r>
              <w:rPr>
                <w:rFonts w:ascii="宋体" w:hAnsi="宋体" w:eastAsia="宋体" w:cs="Times New Roman"/>
                <w:kern w:val="0"/>
                <w:sz w:val="18"/>
                <w:szCs w:val="18"/>
              </w:rPr>
              <w:t>四类</w:t>
            </w:r>
          </w:p>
        </w:tc>
        <w:tc>
          <w:tcPr>
            <w:tcW w:w="1371" w:type="dxa"/>
            <w:tcBorders>
              <w:top w:val="single" w:color="auto" w:sz="4" w:space="0"/>
              <w:left w:val="single" w:color="auto" w:sz="4" w:space="0"/>
              <w:bottom w:val="single" w:color="auto" w:sz="4" w:space="0"/>
              <w:right w:val="single" w:color="auto" w:sz="4" w:space="0"/>
            </w:tcBorders>
            <w:vAlign w:val="center"/>
          </w:tcPr>
          <w:p w14:paraId="1BD59F2A">
            <w:pPr>
              <w:jc w:val="center"/>
              <w:rPr>
                <w:rFonts w:ascii="Times New Roman" w:hAnsi="Times New Roman" w:eastAsia="宋体" w:cs="Times New Roman"/>
                <w:kern w:val="0"/>
                <w:sz w:val="18"/>
                <w:szCs w:val="18"/>
              </w:rPr>
            </w:pPr>
            <w:r>
              <w:rPr>
                <w:rFonts w:ascii="宋体" w:hAnsi="宋体" w:eastAsia="宋体" w:cs="Times New Roman"/>
                <w:kern w:val="0"/>
                <w:sz w:val="18"/>
                <w:szCs w:val="18"/>
              </w:rPr>
              <w:t>五类</w:t>
            </w:r>
          </w:p>
        </w:tc>
      </w:tr>
      <w:tr w14:paraId="56ED29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8" w:type="dxa"/>
            <w:tcBorders>
              <w:top w:val="single" w:color="auto" w:sz="4" w:space="0"/>
              <w:left w:val="single" w:color="auto" w:sz="4" w:space="0"/>
              <w:bottom w:val="single" w:color="auto" w:sz="4" w:space="0"/>
              <w:right w:val="single" w:color="auto" w:sz="4" w:space="0"/>
            </w:tcBorders>
            <w:vAlign w:val="center"/>
          </w:tcPr>
          <w:p w14:paraId="7983458E">
            <w:pPr>
              <w:jc w:val="center"/>
              <w:rPr>
                <w:rFonts w:ascii="Times New Roman" w:hAnsi="Times New Roman" w:eastAsia="宋体" w:cs="Times New Roman"/>
                <w:kern w:val="0"/>
                <w:sz w:val="18"/>
                <w:szCs w:val="18"/>
              </w:rPr>
            </w:pPr>
            <w:r>
              <w:rPr>
                <w:rFonts w:ascii="宋体" w:hAnsi="宋体" w:eastAsia="宋体" w:cs="Times New Roman"/>
                <w:kern w:val="0"/>
                <w:sz w:val="18"/>
                <w:szCs w:val="18"/>
              </w:rPr>
              <w:t>指数</w:t>
            </w:r>
          </w:p>
        </w:tc>
        <w:tc>
          <w:tcPr>
            <w:tcW w:w="1513" w:type="dxa"/>
            <w:tcBorders>
              <w:top w:val="single" w:color="auto" w:sz="4" w:space="0"/>
              <w:left w:val="single" w:color="auto" w:sz="4" w:space="0"/>
              <w:bottom w:val="single" w:color="auto" w:sz="4" w:space="0"/>
              <w:right w:val="single" w:color="auto" w:sz="4" w:space="0"/>
            </w:tcBorders>
            <w:vAlign w:val="center"/>
          </w:tcPr>
          <w:p w14:paraId="3C104A67">
            <w:pPr>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EQI</w:t>
            </w:r>
            <w:r>
              <w:rPr>
                <w:rFonts w:ascii="Times New Roman" w:hAnsi="Times New Roman" w:eastAsia="宋体" w:cs="Times New Roman"/>
                <w:spacing w:val="-10"/>
                <w:kern w:val="0"/>
                <w:sz w:val="18"/>
                <w:szCs w:val="18"/>
              </w:rPr>
              <w:t>≥70</w:t>
            </w:r>
          </w:p>
        </w:tc>
        <w:tc>
          <w:tcPr>
            <w:tcW w:w="1620" w:type="dxa"/>
            <w:tcBorders>
              <w:top w:val="single" w:color="auto" w:sz="4" w:space="0"/>
              <w:left w:val="single" w:color="auto" w:sz="4" w:space="0"/>
              <w:bottom w:val="single" w:color="auto" w:sz="4" w:space="0"/>
              <w:right w:val="single" w:color="auto" w:sz="4" w:space="0"/>
            </w:tcBorders>
            <w:vAlign w:val="center"/>
          </w:tcPr>
          <w:p w14:paraId="580327F6">
            <w:pPr>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55≤EQI˂70</w:t>
            </w:r>
          </w:p>
        </w:tc>
        <w:tc>
          <w:tcPr>
            <w:tcW w:w="1954" w:type="dxa"/>
            <w:tcBorders>
              <w:top w:val="single" w:color="auto" w:sz="4" w:space="0"/>
              <w:left w:val="single" w:color="auto" w:sz="4" w:space="0"/>
              <w:bottom w:val="single" w:color="auto" w:sz="4" w:space="0"/>
              <w:right w:val="single" w:color="auto" w:sz="4" w:space="0"/>
            </w:tcBorders>
            <w:vAlign w:val="center"/>
          </w:tcPr>
          <w:p w14:paraId="0C20DA58">
            <w:pPr>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40≤EQI˂55</w:t>
            </w:r>
          </w:p>
        </w:tc>
        <w:tc>
          <w:tcPr>
            <w:tcW w:w="1376" w:type="dxa"/>
            <w:tcBorders>
              <w:top w:val="single" w:color="auto" w:sz="4" w:space="0"/>
              <w:left w:val="single" w:color="auto" w:sz="4" w:space="0"/>
              <w:bottom w:val="single" w:color="auto" w:sz="4" w:space="0"/>
              <w:right w:val="single" w:color="auto" w:sz="4" w:space="0"/>
            </w:tcBorders>
            <w:vAlign w:val="center"/>
          </w:tcPr>
          <w:p w14:paraId="63650A81">
            <w:pPr>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30≤EQI˂40</w:t>
            </w:r>
          </w:p>
        </w:tc>
        <w:tc>
          <w:tcPr>
            <w:tcW w:w="1371" w:type="dxa"/>
            <w:tcBorders>
              <w:top w:val="single" w:color="auto" w:sz="4" w:space="0"/>
              <w:left w:val="single" w:color="auto" w:sz="4" w:space="0"/>
              <w:bottom w:val="single" w:color="auto" w:sz="4" w:space="0"/>
              <w:right w:val="single" w:color="auto" w:sz="4" w:space="0"/>
            </w:tcBorders>
            <w:vAlign w:val="center"/>
          </w:tcPr>
          <w:p w14:paraId="3650DAF8">
            <w:pPr>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EQI˂30</w:t>
            </w:r>
          </w:p>
        </w:tc>
      </w:tr>
      <w:tr w14:paraId="2B40DF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8" w:type="dxa"/>
            <w:tcBorders>
              <w:top w:val="single" w:color="auto" w:sz="4" w:space="0"/>
              <w:left w:val="single" w:color="auto" w:sz="4" w:space="0"/>
              <w:bottom w:val="single" w:color="auto" w:sz="4" w:space="0"/>
              <w:right w:val="single" w:color="auto" w:sz="4" w:space="0"/>
            </w:tcBorders>
            <w:vAlign w:val="center"/>
          </w:tcPr>
          <w:p w14:paraId="6357F939">
            <w:pPr>
              <w:jc w:val="center"/>
              <w:rPr>
                <w:rFonts w:ascii="Times New Roman" w:hAnsi="Times New Roman" w:eastAsia="宋体" w:cs="Times New Roman"/>
                <w:kern w:val="0"/>
                <w:sz w:val="18"/>
                <w:szCs w:val="18"/>
              </w:rPr>
            </w:pPr>
            <w:r>
              <w:rPr>
                <w:rFonts w:ascii="宋体" w:hAnsi="宋体" w:eastAsia="宋体" w:cs="Times New Roman"/>
                <w:kern w:val="0"/>
                <w:sz w:val="18"/>
                <w:szCs w:val="18"/>
              </w:rPr>
              <w:t>描述</w:t>
            </w:r>
          </w:p>
        </w:tc>
        <w:tc>
          <w:tcPr>
            <w:tcW w:w="1513" w:type="dxa"/>
            <w:tcBorders>
              <w:top w:val="single" w:color="auto" w:sz="4" w:space="0"/>
              <w:left w:val="single" w:color="auto" w:sz="4" w:space="0"/>
              <w:bottom w:val="single" w:color="auto" w:sz="4" w:space="0"/>
              <w:right w:val="single" w:color="auto" w:sz="4" w:space="0"/>
            </w:tcBorders>
            <w:vAlign w:val="center"/>
          </w:tcPr>
          <w:p w14:paraId="4100DAE5">
            <w:pPr>
              <w:jc w:val="center"/>
              <w:rPr>
                <w:rFonts w:ascii="Times New Roman" w:hAnsi="Times New Roman" w:eastAsia="宋体" w:cs="Times New Roman"/>
                <w:spacing w:val="-10"/>
                <w:kern w:val="0"/>
                <w:sz w:val="18"/>
                <w:szCs w:val="18"/>
              </w:rPr>
            </w:pPr>
            <w:r>
              <w:rPr>
                <w:rFonts w:ascii="宋体" w:hAnsi="宋体" w:eastAsia="宋体" w:cs="Times New Roman"/>
                <w:spacing w:val="-10"/>
                <w:kern w:val="0"/>
                <w:sz w:val="18"/>
                <w:szCs w:val="18"/>
              </w:rPr>
              <w:t>自然生态系统覆盖比例高、人类干扰强度低、生物多样性丰富、生态结构完整、系统稳定、生态功能完善</w:t>
            </w:r>
          </w:p>
        </w:tc>
        <w:tc>
          <w:tcPr>
            <w:tcW w:w="1620" w:type="dxa"/>
            <w:tcBorders>
              <w:top w:val="single" w:color="auto" w:sz="4" w:space="0"/>
              <w:left w:val="single" w:color="auto" w:sz="4" w:space="0"/>
              <w:bottom w:val="single" w:color="auto" w:sz="4" w:space="0"/>
              <w:right w:val="single" w:color="auto" w:sz="4" w:space="0"/>
            </w:tcBorders>
            <w:vAlign w:val="center"/>
          </w:tcPr>
          <w:p w14:paraId="58DA5F34">
            <w:pPr>
              <w:jc w:val="center"/>
              <w:rPr>
                <w:rFonts w:ascii="Times New Roman" w:hAnsi="Times New Roman" w:eastAsia="宋体" w:cs="Times New Roman"/>
                <w:spacing w:val="-10"/>
                <w:kern w:val="0"/>
                <w:sz w:val="18"/>
                <w:szCs w:val="18"/>
              </w:rPr>
            </w:pPr>
            <w:r>
              <w:rPr>
                <w:rFonts w:ascii="宋体" w:hAnsi="宋体" w:eastAsia="宋体" w:cs="Times New Roman"/>
                <w:spacing w:val="-10"/>
                <w:kern w:val="0"/>
                <w:sz w:val="18"/>
                <w:szCs w:val="18"/>
              </w:rPr>
              <w:t>自然生态系统覆盖比例较高、人类干扰强度较低、生物多样性较丰富、生态结构完整、系统较稳定、生态功能较完善</w:t>
            </w:r>
          </w:p>
        </w:tc>
        <w:tc>
          <w:tcPr>
            <w:tcW w:w="1954" w:type="dxa"/>
            <w:tcBorders>
              <w:top w:val="single" w:color="auto" w:sz="4" w:space="0"/>
              <w:left w:val="single" w:color="auto" w:sz="4" w:space="0"/>
              <w:bottom w:val="single" w:color="auto" w:sz="4" w:space="0"/>
              <w:right w:val="single" w:color="auto" w:sz="4" w:space="0"/>
            </w:tcBorders>
            <w:vAlign w:val="center"/>
          </w:tcPr>
          <w:p w14:paraId="4C8329D4">
            <w:pPr>
              <w:jc w:val="center"/>
              <w:rPr>
                <w:rFonts w:ascii="Times New Roman" w:hAnsi="Times New Roman" w:eastAsia="宋体" w:cs="Times New Roman"/>
                <w:spacing w:val="-10"/>
                <w:kern w:val="0"/>
                <w:sz w:val="18"/>
                <w:szCs w:val="18"/>
              </w:rPr>
            </w:pPr>
            <w:r>
              <w:rPr>
                <w:rFonts w:ascii="宋体" w:hAnsi="宋体" w:eastAsia="宋体" w:cs="Times New Roman"/>
                <w:spacing w:val="-10"/>
                <w:kern w:val="0"/>
                <w:sz w:val="18"/>
                <w:szCs w:val="18"/>
              </w:rPr>
              <w:t>自然生态系统覆盖比例一般、受到一定程度的人类活动干扰、生物多样性丰富度一般、生态结构完整性和稳定性一般、生态功能较完善</w:t>
            </w:r>
          </w:p>
        </w:tc>
        <w:tc>
          <w:tcPr>
            <w:tcW w:w="1376" w:type="dxa"/>
            <w:tcBorders>
              <w:top w:val="single" w:color="auto" w:sz="4" w:space="0"/>
              <w:left w:val="single" w:color="auto" w:sz="4" w:space="0"/>
              <w:bottom w:val="single" w:color="auto" w:sz="4" w:space="0"/>
              <w:right w:val="single" w:color="auto" w:sz="4" w:space="0"/>
            </w:tcBorders>
            <w:vAlign w:val="center"/>
          </w:tcPr>
          <w:p w14:paraId="5EE87EFC">
            <w:pPr>
              <w:jc w:val="center"/>
              <w:rPr>
                <w:rFonts w:ascii="Times New Roman" w:hAnsi="Times New Roman" w:eastAsia="宋体" w:cs="Times New Roman"/>
                <w:spacing w:val="-14"/>
                <w:kern w:val="0"/>
                <w:sz w:val="18"/>
                <w:szCs w:val="18"/>
              </w:rPr>
            </w:pPr>
            <w:r>
              <w:rPr>
                <w:rFonts w:ascii="宋体" w:hAnsi="宋体" w:eastAsia="宋体" w:cs="Times New Roman"/>
                <w:spacing w:val="-14"/>
                <w:kern w:val="0"/>
                <w:sz w:val="18"/>
                <w:szCs w:val="18"/>
              </w:rPr>
              <w:t>自然生态本底条件较差或人类干扰强度大，自然生态系统较脆弱，生态功能较低</w:t>
            </w:r>
          </w:p>
        </w:tc>
        <w:tc>
          <w:tcPr>
            <w:tcW w:w="1371" w:type="dxa"/>
            <w:tcBorders>
              <w:top w:val="single" w:color="auto" w:sz="4" w:space="0"/>
              <w:left w:val="single" w:color="auto" w:sz="4" w:space="0"/>
              <w:bottom w:val="single" w:color="auto" w:sz="4" w:space="0"/>
              <w:right w:val="single" w:color="auto" w:sz="4" w:space="0"/>
            </w:tcBorders>
            <w:vAlign w:val="center"/>
          </w:tcPr>
          <w:p w14:paraId="185C62A4">
            <w:pPr>
              <w:jc w:val="center"/>
              <w:rPr>
                <w:rFonts w:ascii="Times New Roman" w:hAnsi="Times New Roman" w:eastAsia="宋体" w:cs="Times New Roman"/>
                <w:kern w:val="0"/>
                <w:sz w:val="18"/>
                <w:szCs w:val="18"/>
              </w:rPr>
            </w:pPr>
            <w:r>
              <w:rPr>
                <w:rFonts w:ascii="宋体" w:hAnsi="宋体" w:eastAsia="宋体" w:cs="Times New Roman"/>
                <w:kern w:val="0"/>
                <w:sz w:val="18"/>
                <w:szCs w:val="18"/>
              </w:rPr>
              <w:t>自然生态本底条件差或人类干扰强度大，自然生态系统脆弱，生态功能低</w:t>
            </w:r>
          </w:p>
        </w:tc>
      </w:tr>
    </w:tbl>
    <w:p w14:paraId="72DB89B2">
      <w:pPr>
        <w:ind w:firstLine="150" w:firstLineChars="100"/>
        <w:rPr>
          <w:rFonts w:ascii="Times New Roman" w:hAnsi="Times New Roman" w:eastAsia="黑体" w:cs="Times New Roman"/>
          <w:kern w:val="10"/>
          <w:sz w:val="15"/>
          <w:szCs w:val="15"/>
        </w:rPr>
      </w:pPr>
      <w:r>
        <w:rPr>
          <w:rFonts w:ascii="Times New Roman" w:hAnsi="Times New Roman" w:eastAsia="黑体" w:cs="Times New Roman"/>
          <w:kern w:val="10"/>
          <w:sz w:val="15"/>
          <w:szCs w:val="15"/>
        </w:rPr>
        <w:t xml:space="preserve"> </w:t>
      </w:r>
    </w:p>
    <w:p w14:paraId="05E3AC20">
      <w:pPr>
        <w:rPr>
          <w:rFonts w:hint="eastAsia" w:ascii="黑体" w:hAnsi="黑体" w:eastAsia="黑体" w:cs="Times New Roman"/>
          <w:sz w:val="24"/>
          <w:szCs w:val="24"/>
        </w:rPr>
      </w:pPr>
    </w:p>
    <w:p w14:paraId="6B3E6281">
      <w:pPr>
        <w:rPr>
          <w:rFonts w:ascii="Times New Roman" w:hAnsi="Times New Roman" w:eastAsia="黑体" w:cs="Times New Roman"/>
          <w:sz w:val="24"/>
          <w:szCs w:val="24"/>
        </w:rPr>
      </w:pPr>
      <w:r>
        <w:rPr>
          <w:rFonts w:ascii="黑体" w:hAnsi="黑体" w:eastAsia="黑体" w:cs="Times New Roman"/>
          <w:sz w:val="24"/>
          <w:szCs w:val="24"/>
        </w:rPr>
        <w:t>表</w:t>
      </w:r>
      <w:r>
        <w:rPr>
          <w:rFonts w:hint="eastAsia" w:ascii="Times New Roman" w:hAnsi="Times New Roman" w:eastAsia="黑体" w:cs="Times New Roman"/>
          <w:sz w:val="24"/>
          <w:szCs w:val="24"/>
        </w:rPr>
        <w:t>2.3-12</w:t>
      </w:r>
      <w:r>
        <w:rPr>
          <w:rFonts w:ascii="Times New Roman" w:hAnsi="Times New Roman" w:eastAsia="黑体" w:cs="Times New Roman"/>
          <w:sz w:val="24"/>
          <w:szCs w:val="24"/>
        </w:rPr>
        <w:t xml:space="preserve">                </w:t>
      </w:r>
      <w:r>
        <w:rPr>
          <w:rFonts w:ascii="黑体" w:hAnsi="黑体" w:eastAsia="黑体" w:cs="Times New Roman"/>
          <w:sz w:val="24"/>
          <w:szCs w:val="24"/>
        </w:rPr>
        <w:t>生态质量变化幅度分级</w:t>
      </w:r>
    </w:p>
    <w:tbl>
      <w:tblPr>
        <w:tblStyle w:val="77"/>
        <w:tblW w:w="86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992"/>
        <w:gridCol w:w="1134"/>
        <w:gridCol w:w="963"/>
        <w:gridCol w:w="1021"/>
        <w:gridCol w:w="1247"/>
        <w:gridCol w:w="1305"/>
        <w:gridCol w:w="963"/>
      </w:tblGrid>
      <w:tr w14:paraId="5B58D2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88" w:type="dxa"/>
            <w:vMerge w:val="restart"/>
            <w:tcBorders>
              <w:top w:val="single" w:color="auto" w:sz="4" w:space="0"/>
              <w:left w:val="single" w:color="auto" w:sz="4" w:space="0"/>
              <w:bottom w:val="single" w:color="auto" w:sz="4" w:space="0"/>
              <w:right w:val="single" w:color="auto" w:sz="4" w:space="0"/>
            </w:tcBorders>
            <w:vAlign w:val="center"/>
          </w:tcPr>
          <w:p w14:paraId="5355DDFB">
            <w:pPr>
              <w:jc w:val="center"/>
              <w:rPr>
                <w:rFonts w:ascii="Times New Roman" w:hAnsi="Times New Roman" w:eastAsia="宋体" w:cs="Times New Roman"/>
                <w:kern w:val="0"/>
                <w:sz w:val="18"/>
                <w:szCs w:val="18"/>
              </w:rPr>
            </w:pPr>
            <w:r>
              <w:rPr>
                <w:rFonts w:ascii="宋体" w:hAnsi="宋体" w:eastAsia="宋体" w:cs="Times New Roman"/>
                <w:kern w:val="0"/>
                <w:sz w:val="18"/>
                <w:szCs w:val="18"/>
              </w:rPr>
              <w:t>变化等级</w:t>
            </w:r>
          </w:p>
        </w:tc>
        <w:tc>
          <w:tcPr>
            <w:tcW w:w="3089" w:type="dxa"/>
            <w:gridSpan w:val="3"/>
            <w:tcBorders>
              <w:top w:val="single" w:color="auto" w:sz="4" w:space="0"/>
              <w:left w:val="single" w:color="auto" w:sz="4" w:space="0"/>
              <w:bottom w:val="single" w:color="auto" w:sz="4" w:space="0"/>
              <w:right w:val="single" w:color="auto" w:sz="4" w:space="0"/>
            </w:tcBorders>
            <w:vAlign w:val="center"/>
          </w:tcPr>
          <w:p w14:paraId="2031CE69">
            <w:pPr>
              <w:jc w:val="center"/>
              <w:rPr>
                <w:rFonts w:ascii="Times New Roman" w:hAnsi="Times New Roman" w:eastAsia="宋体" w:cs="Times New Roman"/>
                <w:kern w:val="0"/>
                <w:sz w:val="18"/>
                <w:szCs w:val="18"/>
              </w:rPr>
            </w:pPr>
            <w:r>
              <w:rPr>
                <w:rFonts w:ascii="宋体" w:hAnsi="宋体" w:eastAsia="宋体" w:cs="Times New Roman"/>
                <w:kern w:val="0"/>
                <w:sz w:val="18"/>
                <w:szCs w:val="18"/>
              </w:rPr>
              <w:t>变好</w:t>
            </w:r>
          </w:p>
        </w:tc>
        <w:tc>
          <w:tcPr>
            <w:tcW w:w="1021" w:type="dxa"/>
            <w:vMerge w:val="restart"/>
            <w:tcBorders>
              <w:top w:val="single" w:color="auto" w:sz="4" w:space="0"/>
              <w:left w:val="single" w:color="auto" w:sz="4" w:space="0"/>
              <w:bottom w:val="single" w:color="auto" w:sz="4" w:space="0"/>
              <w:right w:val="single" w:color="auto" w:sz="4" w:space="0"/>
            </w:tcBorders>
            <w:vAlign w:val="center"/>
          </w:tcPr>
          <w:p w14:paraId="31C85F06">
            <w:pPr>
              <w:jc w:val="center"/>
              <w:rPr>
                <w:rFonts w:ascii="Times New Roman" w:hAnsi="Times New Roman" w:eastAsia="宋体" w:cs="Times New Roman"/>
                <w:kern w:val="0"/>
                <w:sz w:val="18"/>
                <w:szCs w:val="18"/>
              </w:rPr>
            </w:pPr>
            <w:r>
              <w:rPr>
                <w:rFonts w:ascii="宋体" w:hAnsi="宋体" w:eastAsia="宋体" w:cs="Times New Roman"/>
                <w:kern w:val="0"/>
                <w:sz w:val="18"/>
                <w:szCs w:val="18"/>
              </w:rPr>
              <w:t>基本稳定</w:t>
            </w:r>
          </w:p>
        </w:tc>
        <w:tc>
          <w:tcPr>
            <w:tcW w:w="3515" w:type="dxa"/>
            <w:gridSpan w:val="3"/>
            <w:tcBorders>
              <w:top w:val="single" w:color="auto" w:sz="4" w:space="0"/>
              <w:left w:val="single" w:color="auto" w:sz="4" w:space="0"/>
              <w:bottom w:val="single" w:color="auto" w:sz="4" w:space="0"/>
              <w:right w:val="single" w:color="auto" w:sz="4" w:space="0"/>
            </w:tcBorders>
            <w:vAlign w:val="center"/>
          </w:tcPr>
          <w:p w14:paraId="6EF22A97">
            <w:pPr>
              <w:jc w:val="center"/>
              <w:rPr>
                <w:rFonts w:ascii="Times New Roman" w:hAnsi="Times New Roman" w:eastAsia="宋体" w:cs="Times New Roman"/>
                <w:kern w:val="0"/>
                <w:sz w:val="18"/>
                <w:szCs w:val="18"/>
              </w:rPr>
            </w:pPr>
            <w:r>
              <w:rPr>
                <w:rFonts w:ascii="宋体" w:hAnsi="宋体" w:eastAsia="宋体" w:cs="Times New Roman"/>
                <w:kern w:val="0"/>
                <w:sz w:val="18"/>
                <w:szCs w:val="18"/>
              </w:rPr>
              <w:t>变差</w:t>
            </w:r>
          </w:p>
        </w:tc>
      </w:tr>
      <w:tr w14:paraId="3C5F8F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Merge w:val="continue"/>
            <w:tcBorders>
              <w:top w:val="single" w:color="auto" w:sz="4" w:space="0"/>
              <w:left w:val="single" w:color="auto" w:sz="4" w:space="0"/>
              <w:bottom w:val="single" w:color="auto" w:sz="4" w:space="0"/>
              <w:right w:val="single" w:color="auto" w:sz="4" w:space="0"/>
            </w:tcBorders>
            <w:vAlign w:val="center"/>
          </w:tcPr>
          <w:p w14:paraId="79960471">
            <w:pPr>
              <w:widowControl/>
              <w:jc w:val="left"/>
              <w:rPr>
                <w:rFonts w:ascii="Times New Roman" w:hAnsi="Times New Roman" w:eastAsia="宋体" w:cs="Times New Roman"/>
                <w:kern w:val="0"/>
                <w:sz w:val="18"/>
                <w:szCs w:val="18"/>
              </w:rPr>
            </w:pPr>
          </w:p>
        </w:tc>
        <w:tc>
          <w:tcPr>
            <w:tcW w:w="992" w:type="dxa"/>
            <w:tcBorders>
              <w:top w:val="single" w:color="auto" w:sz="4" w:space="0"/>
              <w:left w:val="single" w:color="auto" w:sz="4" w:space="0"/>
              <w:bottom w:val="single" w:color="auto" w:sz="4" w:space="0"/>
              <w:right w:val="single" w:color="auto" w:sz="4" w:space="0"/>
            </w:tcBorders>
            <w:vAlign w:val="center"/>
          </w:tcPr>
          <w:p w14:paraId="0B355099">
            <w:pPr>
              <w:jc w:val="center"/>
              <w:rPr>
                <w:rFonts w:ascii="Times New Roman" w:hAnsi="Times New Roman" w:eastAsia="宋体" w:cs="Times New Roman"/>
                <w:kern w:val="0"/>
                <w:sz w:val="18"/>
                <w:szCs w:val="18"/>
              </w:rPr>
            </w:pPr>
            <w:r>
              <w:rPr>
                <w:rFonts w:ascii="宋体" w:hAnsi="宋体" w:eastAsia="宋体" w:cs="Times New Roman"/>
                <w:kern w:val="0"/>
                <w:sz w:val="18"/>
                <w:szCs w:val="18"/>
              </w:rPr>
              <w:t>轻微变好</w:t>
            </w:r>
          </w:p>
        </w:tc>
        <w:tc>
          <w:tcPr>
            <w:tcW w:w="1134" w:type="dxa"/>
            <w:tcBorders>
              <w:top w:val="single" w:color="auto" w:sz="4" w:space="0"/>
              <w:left w:val="single" w:color="auto" w:sz="4" w:space="0"/>
              <w:bottom w:val="single" w:color="auto" w:sz="4" w:space="0"/>
              <w:right w:val="single" w:color="auto" w:sz="4" w:space="0"/>
            </w:tcBorders>
            <w:vAlign w:val="center"/>
          </w:tcPr>
          <w:p w14:paraId="1761C6A4">
            <w:pPr>
              <w:jc w:val="center"/>
              <w:rPr>
                <w:rFonts w:ascii="Times New Roman" w:hAnsi="Times New Roman" w:eastAsia="宋体" w:cs="Times New Roman"/>
                <w:kern w:val="0"/>
                <w:sz w:val="18"/>
                <w:szCs w:val="18"/>
              </w:rPr>
            </w:pPr>
            <w:r>
              <w:rPr>
                <w:rFonts w:ascii="宋体" w:hAnsi="宋体" w:eastAsia="宋体" w:cs="Times New Roman"/>
                <w:kern w:val="0"/>
                <w:sz w:val="18"/>
                <w:szCs w:val="18"/>
              </w:rPr>
              <w:t>一般变好</w:t>
            </w:r>
          </w:p>
        </w:tc>
        <w:tc>
          <w:tcPr>
            <w:tcW w:w="963" w:type="dxa"/>
            <w:tcBorders>
              <w:top w:val="single" w:color="auto" w:sz="4" w:space="0"/>
              <w:left w:val="single" w:color="auto" w:sz="4" w:space="0"/>
              <w:bottom w:val="single" w:color="auto" w:sz="4" w:space="0"/>
              <w:right w:val="single" w:color="auto" w:sz="4" w:space="0"/>
            </w:tcBorders>
            <w:vAlign w:val="center"/>
          </w:tcPr>
          <w:p w14:paraId="1D0E38E1">
            <w:pPr>
              <w:jc w:val="center"/>
              <w:rPr>
                <w:rFonts w:ascii="Times New Roman" w:hAnsi="Times New Roman" w:eastAsia="宋体" w:cs="Times New Roman"/>
                <w:kern w:val="0"/>
                <w:sz w:val="18"/>
                <w:szCs w:val="18"/>
              </w:rPr>
            </w:pPr>
            <w:r>
              <w:rPr>
                <w:rFonts w:ascii="宋体" w:hAnsi="宋体" w:eastAsia="宋体" w:cs="Times New Roman"/>
                <w:kern w:val="0"/>
                <w:sz w:val="18"/>
                <w:szCs w:val="18"/>
              </w:rPr>
              <w:t>明显变好</w:t>
            </w:r>
          </w:p>
        </w:tc>
        <w:tc>
          <w:tcPr>
            <w:tcW w:w="1021" w:type="dxa"/>
            <w:vMerge w:val="continue"/>
            <w:tcBorders>
              <w:top w:val="single" w:color="auto" w:sz="4" w:space="0"/>
              <w:left w:val="single" w:color="auto" w:sz="4" w:space="0"/>
              <w:bottom w:val="single" w:color="auto" w:sz="4" w:space="0"/>
              <w:right w:val="single" w:color="auto" w:sz="4" w:space="0"/>
            </w:tcBorders>
            <w:vAlign w:val="center"/>
          </w:tcPr>
          <w:p w14:paraId="45A8C52A">
            <w:pPr>
              <w:widowControl/>
              <w:jc w:val="left"/>
              <w:rPr>
                <w:rFonts w:ascii="Times New Roman" w:hAnsi="Times New Roman" w:eastAsia="宋体" w:cs="Times New Roman"/>
                <w:kern w:val="0"/>
                <w:sz w:val="18"/>
                <w:szCs w:val="18"/>
              </w:rPr>
            </w:pPr>
          </w:p>
        </w:tc>
        <w:tc>
          <w:tcPr>
            <w:tcW w:w="1247" w:type="dxa"/>
            <w:tcBorders>
              <w:top w:val="single" w:color="auto" w:sz="4" w:space="0"/>
              <w:left w:val="single" w:color="auto" w:sz="4" w:space="0"/>
              <w:bottom w:val="single" w:color="auto" w:sz="4" w:space="0"/>
              <w:right w:val="single" w:color="auto" w:sz="4" w:space="0"/>
            </w:tcBorders>
            <w:vAlign w:val="center"/>
          </w:tcPr>
          <w:p w14:paraId="76A0A349">
            <w:pPr>
              <w:jc w:val="center"/>
              <w:rPr>
                <w:rFonts w:ascii="Times New Roman" w:hAnsi="Times New Roman" w:eastAsia="宋体" w:cs="Times New Roman"/>
                <w:kern w:val="0"/>
                <w:sz w:val="18"/>
                <w:szCs w:val="18"/>
              </w:rPr>
            </w:pPr>
            <w:r>
              <w:rPr>
                <w:rFonts w:ascii="宋体" w:hAnsi="宋体" w:eastAsia="宋体" w:cs="Times New Roman"/>
                <w:kern w:val="0"/>
                <w:sz w:val="18"/>
                <w:szCs w:val="18"/>
              </w:rPr>
              <w:t>轻微变差</w:t>
            </w:r>
          </w:p>
        </w:tc>
        <w:tc>
          <w:tcPr>
            <w:tcW w:w="1305" w:type="dxa"/>
            <w:tcBorders>
              <w:top w:val="single" w:color="auto" w:sz="4" w:space="0"/>
              <w:left w:val="single" w:color="auto" w:sz="4" w:space="0"/>
              <w:bottom w:val="single" w:color="auto" w:sz="4" w:space="0"/>
              <w:right w:val="single" w:color="auto" w:sz="4" w:space="0"/>
            </w:tcBorders>
            <w:vAlign w:val="center"/>
          </w:tcPr>
          <w:p w14:paraId="0BA52F38">
            <w:pPr>
              <w:jc w:val="center"/>
              <w:rPr>
                <w:rFonts w:ascii="Times New Roman" w:hAnsi="Times New Roman" w:eastAsia="宋体" w:cs="Times New Roman"/>
                <w:kern w:val="0"/>
                <w:sz w:val="18"/>
                <w:szCs w:val="18"/>
              </w:rPr>
            </w:pPr>
            <w:r>
              <w:rPr>
                <w:rFonts w:ascii="宋体" w:hAnsi="宋体" w:eastAsia="宋体" w:cs="Times New Roman"/>
                <w:kern w:val="0"/>
                <w:sz w:val="18"/>
                <w:szCs w:val="18"/>
              </w:rPr>
              <w:t>一般变差</w:t>
            </w:r>
          </w:p>
        </w:tc>
        <w:tc>
          <w:tcPr>
            <w:tcW w:w="963" w:type="dxa"/>
            <w:tcBorders>
              <w:top w:val="single" w:color="auto" w:sz="4" w:space="0"/>
              <w:left w:val="single" w:color="auto" w:sz="4" w:space="0"/>
              <w:bottom w:val="single" w:color="auto" w:sz="4" w:space="0"/>
              <w:right w:val="single" w:color="auto" w:sz="4" w:space="0"/>
            </w:tcBorders>
            <w:vAlign w:val="center"/>
          </w:tcPr>
          <w:p w14:paraId="5B112905">
            <w:pPr>
              <w:jc w:val="center"/>
              <w:rPr>
                <w:rFonts w:ascii="Times New Roman" w:hAnsi="Times New Roman" w:eastAsia="宋体" w:cs="Times New Roman"/>
                <w:kern w:val="0"/>
                <w:sz w:val="18"/>
                <w:szCs w:val="18"/>
              </w:rPr>
            </w:pPr>
            <w:r>
              <w:rPr>
                <w:rFonts w:ascii="宋体" w:hAnsi="宋体" w:eastAsia="宋体" w:cs="Times New Roman"/>
                <w:kern w:val="0"/>
                <w:sz w:val="18"/>
                <w:szCs w:val="18"/>
              </w:rPr>
              <w:t>明显变差</w:t>
            </w:r>
          </w:p>
        </w:tc>
      </w:tr>
      <w:tr w14:paraId="637F29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vAlign w:val="center"/>
          </w:tcPr>
          <w:p w14:paraId="39004862">
            <w:pPr>
              <w:rPr>
                <w:rFonts w:ascii="Times New Roman" w:hAnsi="Times New Roman" w:eastAsia="宋体" w:cs="Times New Roman"/>
                <w:spacing w:val="-8"/>
                <w:kern w:val="0"/>
                <w:sz w:val="18"/>
                <w:szCs w:val="18"/>
              </w:rPr>
            </w:pPr>
            <w:r>
              <w:rPr>
                <w:rFonts w:ascii="Times New Roman" w:hAnsi="Times New Roman" w:eastAsia="宋体" w:cs="Times New Roman"/>
                <w:spacing w:val="-8"/>
                <w:kern w:val="0"/>
                <w:sz w:val="18"/>
                <w:szCs w:val="18"/>
              </w:rPr>
              <w:t>ΔEQI</w:t>
            </w:r>
            <w:r>
              <w:rPr>
                <w:rFonts w:ascii="宋体" w:hAnsi="宋体" w:eastAsia="宋体" w:cs="Times New Roman"/>
                <w:spacing w:val="-8"/>
                <w:kern w:val="0"/>
                <w:sz w:val="18"/>
                <w:szCs w:val="18"/>
              </w:rPr>
              <w:t>阈值</w:t>
            </w:r>
          </w:p>
        </w:tc>
        <w:tc>
          <w:tcPr>
            <w:tcW w:w="992" w:type="dxa"/>
            <w:tcBorders>
              <w:top w:val="single" w:color="auto" w:sz="4" w:space="0"/>
              <w:left w:val="single" w:color="auto" w:sz="4" w:space="0"/>
              <w:bottom w:val="single" w:color="auto" w:sz="4" w:space="0"/>
              <w:right w:val="single" w:color="auto" w:sz="4" w:space="0"/>
            </w:tcBorders>
            <w:vAlign w:val="center"/>
          </w:tcPr>
          <w:p w14:paraId="5AE59CD6">
            <w:pPr>
              <w:rPr>
                <w:rFonts w:ascii="Times New Roman" w:hAnsi="Times New Roman" w:eastAsia="宋体" w:cs="Times New Roman"/>
                <w:spacing w:val="-14"/>
                <w:kern w:val="0"/>
                <w:sz w:val="18"/>
                <w:szCs w:val="18"/>
              </w:rPr>
            </w:pPr>
            <w:r>
              <w:rPr>
                <w:rFonts w:ascii="Times New Roman" w:hAnsi="Times New Roman" w:eastAsia="宋体" w:cs="Times New Roman"/>
                <w:spacing w:val="-14"/>
                <w:kern w:val="0"/>
                <w:sz w:val="18"/>
                <w:szCs w:val="18"/>
              </w:rPr>
              <w:t>1≤ΔEQI˂2</w:t>
            </w:r>
          </w:p>
        </w:tc>
        <w:tc>
          <w:tcPr>
            <w:tcW w:w="1134" w:type="dxa"/>
            <w:tcBorders>
              <w:top w:val="single" w:color="auto" w:sz="4" w:space="0"/>
              <w:left w:val="single" w:color="auto" w:sz="4" w:space="0"/>
              <w:bottom w:val="single" w:color="auto" w:sz="4" w:space="0"/>
              <w:right w:val="single" w:color="auto" w:sz="4" w:space="0"/>
            </w:tcBorders>
            <w:vAlign w:val="center"/>
          </w:tcPr>
          <w:p w14:paraId="35BE914A">
            <w:pPr>
              <w:jc w:val="center"/>
              <w:rPr>
                <w:rFonts w:ascii="Times New Roman" w:hAnsi="Times New Roman" w:eastAsia="宋体" w:cs="Times New Roman"/>
                <w:spacing w:val="-10"/>
                <w:kern w:val="0"/>
                <w:sz w:val="18"/>
                <w:szCs w:val="18"/>
              </w:rPr>
            </w:pPr>
            <w:r>
              <w:rPr>
                <w:rFonts w:ascii="Times New Roman" w:hAnsi="Times New Roman" w:eastAsia="宋体" w:cs="Times New Roman"/>
                <w:spacing w:val="-10"/>
                <w:kern w:val="0"/>
                <w:sz w:val="18"/>
                <w:szCs w:val="18"/>
              </w:rPr>
              <w:t>2≤ΔEQI&lt;4</w:t>
            </w:r>
          </w:p>
        </w:tc>
        <w:tc>
          <w:tcPr>
            <w:tcW w:w="963" w:type="dxa"/>
            <w:tcBorders>
              <w:top w:val="single" w:color="auto" w:sz="4" w:space="0"/>
              <w:left w:val="single" w:color="auto" w:sz="4" w:space="0"/>
              <w:bottom w:val="single" w:color="auto" w:sz="4" w:space="0"/>
              <w:right w:val="single" w:color="auto" w:sz="4" w:space="0"/>
            </w:tcBorders>
            <w:vAlign w:val="center"/>
          </w:tcPr>
          <w:p w14:paraId="6AD88BA9">
            <w:pPr>
              <w:jc w:val="center"/>
              <w:rPr>
                <w:rFonts w:ascii="Times New Roman" w:hAnsi="Times New Roman" w:eastAsia="宋体" w:cs="Times New Roman"/>
                <w:spacing w:val="-10"/>
                <w:kern w:val="0"/>
                <w:sz w:val="18"/>
                <w:szCs w:val="18"/>
              </w:rPr>
            </w:pPr>
            <w:r>
              <w:rPr>
                <w:rFonts w:ascii="Times New Roman" w:hAnsi="Times New Roman" w:eastAsia="宋体" w:cs="Times New Roman"/>
                <w:spacing w:val="-10"/>
                <w:kern w:val="0"/>
                <w:sz w:val="18"/>
                <w:szCs w:val="18"/>
              </w:rPr>
              <w:t>ΔEQI≥4</w:t>
            </w:r>
          </w:p>
        </w:tc>
        <w:tc>
          <w:tcPr>
            <w:tcW w:w="1021" w:type="dxa"/>
            <w:tcBorders>
              <w:top w:val="single" w:color="auto" w:sz="4" w:space="0"/>
              <w:left w:val="single" w:color="auto" w:sz="4" w:space="0"/>
              <w:bottom w:val="single" w:color="auto" w:sz="4" w:space="0"/>
              <w:right w:val="single" w:color="auto" w:sz="4" w:space="0"/>
            </w:tcBorders>
            <w:vAlign w:val="center"/>
          </w:tcPr>
          <w:p w14:paraId="1072D30D">
            <w:pPr>
              <w:jc w:val="center"/>
              <w:rPr>
                <w:rFonts w:ascii="Times New Roman" w:hAnsi="Times New Roman" w:eastAsia="宋体" w:cs="Times New Roman"/>
                <w:spacing w:val="-10"/>
                <w:kern w:val="0"/>
                <w:sz w:val="18"/>
                <w:szCs w:val="18"/>
              </w:rPr>
            </w:pPr>
            <w:r>
              <w:rPr>
                <w:rFonts w:ascii="Times New Roman" w:hAnsi="Times New Roman" w:eastAsia="宋体" w:cs="Times New Roman"/>
                <w:spacing w:val="-14"/>
                <w:kern w:val="0"/>
                <w:sz w:val="18"/>
                <w:szCs w:val="18"/>
              </w:rPr>
              <w:t>-</w:t>
            </w:r>
            <w:r>
              <w:rPr>
                <w:rFonts w:ascii="Times New Roman" w:hAnsi="Times New Roman" w:eastAsia="宋体" w:cs="Times New Roman"/>
                <w:spacing w:val="-10"/>
                <w:kern w:val="0"/>
                <w:sz w:val="18"/>
                <w:szCs w:val="18"/>
              </w:rPr>
              <w:t>1˂ΔEQI˂1</w:t>
            </w:r>
          </w:p>
        </w:tc>
        <w:tc>
          <w:tcPr>
            <w:tcW w:w="1247" w:type="dxa"/>
            <w:tcBorders>
              <w:top w:val="single" w:color="auto" w:sz="4" w:space="0"/>
              <w:left w:val="single" w:color="auto" w:sz="4" w:space="0"/>
              <w:bottom w:val="single" w:color="auto" w:sz="4" w:space="0"/>
              <w:right w:val="single" w:color="auto" w:sz="4" w:space="0"/>
            </w:tcBorders>
            <w:vAlign w:val="center"/>
          </w:tcPr>
          <w:p w14:paraId="2017488E">
            <w:pPr>
              <w:jc w:val="center"/>
              <w:rPr>
                <w:rFonts w:ascii="Times New Roman" w:hAnsi="Times New Roman" w:eastAsia="宋体" w:cs="Times New Roman"/>
                <w:spacing w:val="-14"/>
                <w:kern w:val="0"/>
                <w:sz w:val="18"/>
                <w:szCs w:val="18"/>
              </w:rPr>
            </w:pPr>
            <w:r>
              <w:rPr>
                <w:rFonts w:ascii="Times New Roman" w:hAnsi="Times New Roman" w:eastAsia="宋体" w:cs="Times New Roman"/>
                <w:spacing w:val="-14"/>
                <w:kern w:val="0"/>
                <w:sz w:val="18"/>
                <w:szCs w:val="18"/>
              </w:rPr>
              <w:t>-2˂ΔEQI≤-1</w:t>
            </w:r>
          </w:p>
        </w:tc>
        <w:tc>
          <w:tcPr>
            <w:tcW w:w="1305" w:type="dxa"/>
            <w:tcBorders>
              <w:top w:val="single" w:color="auto" w:sz="4" w:space="0"/>
              <w:left w:val="single" w:color="auto" w:sz="4" w:space="0"/>
              <w:bottom w:val="single" w:color="auto" w:sz="4" w:space="0"/>
              <w:right w:val="single" w:color="auto" w:sz="4" w:space="0"/>
            </w:tcBorders>
            <w:vAlign w:val="center"/>
          </w:tcPr>
          <w:p w14:paraId="38473738">
            <w:pPr>
              <w:jc w:val="center"/>
              <w:rPr>
                <w:rFonts w:ascii="Times New Roman" w:hAnsi="Times New Roman" w:eastAsia="宋体" w:cs="Times New Roman"/>
                <w:spacing w:val="-14"/>
                <w:kern w:val="0"/>
                <w:sz w:val="18"/>
                <w:szCs w:val="18"/>
              </w:rPr>
            </w:pPr>
            <w:r>
              <w:rPr>
                <w:rFonts w:ascii="Times New Roman" w:hAnsi="Times New Roman" w:eastAsia="宋体" w:cs="Times New Roman"/>
                <w:spacing w:val="-14"/>
                <w:kern w:val="0"/>
                <w:sz w:val="18"/>
                <w:szCs w:val="18"/>
              </w:rPr>
              <w:t>-2˂ΔEQI≤-4</w:t>
            </w:r>
          </w:p>
        </w:tc>
        <w:tc>
          <w:tcPr>
            <w:tcW w:w="963" w:type="dxa"/>
            <w:tcBorders>
              <w:top w:val="single" w:color="auto" w:sz="4" w:space="0"/>
              <w:left w:val="single" w:color="auto" w:sz="4" w:space="0"/>
              <w:bottom w:val="single" w:color="auto" w:sz="4" w:space="0"/>
              <w:right w:val="single" w:color="auto" w:sz="4" w:space="0"/>
            </w:tcBorders>
            <w:vAlign w:val="center"/>
          </w:tcPr>
          <w:p w14:paraId="1F1E2BB3">
            <w:pPr>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ΔEQI≤-4</w:t>
            </w:r>
          </w:p>
        </w:tc>
      </w:tr>
    </w:tbl>
    <w:p w14:paraId="2055B176">
      <w:pPr>
        <w:spacing w:line="360" w:lineRule="auto"/>
        <w:ind w:firstLine="480" w:firstLineChars="200"/>
        <w:rPr>
          <w:rFonts w:ascii="Times New Roman" w:hAnsi="Times New Roman" w:eastAsia="宋体" w:cs="Times New Roman"/>
          <w:kern w:val="10"/>
          <w:sz w:val="24"/>
          <w:szCs w:val="24"/>
        </w:rPr>
      </w:pPr>
      <w:r>
        <w:rPr>
          <w:rFonts w:ascii="Times New Roman" w:hAnsi="Times New Roman" w:eastAsia="宋体" w:cs="Times New Roman"/>
          <w:kern w:val="10"/>
          <w:sz w:val="24"/>
          <w:szCs w:val="24"/>
        </w:rPr>
        <w:t xml:space="preserve"> </w:t>
      </w:r>
    </w:p>
    <w:p w14:paraId="1285AD06">
      <w:pPr>
        <w:spacing w:line="360" w:lineRule="auto"/>
        <w:ind w:firstLine="480" w:firstLineChars="200"/>
        <w:rPr>
          <w:rFonts w:hint="eastAsia" w:ascii="宋体" w:hAnsi="宋体" w:eastAsia="宋体" w:cs="Times New Roman"/>
          <w:kern w:val="10"/>
          <w:sz w:val="24"/>
          <w:szCs w:val="24"/>
        </w:rPr>
      </w:pPr>
      <w:r>
        <w:rPr>
          <w:rFonts w:ascii="宋体" w:hAnsi="宋体" w:eastAsia="宋体" w:cs="Times New Roman"/>
          <w:kern w:val="10"/>
          <w:sz w:val="24"/>
          <w:szCs w:val="24"/>
        </w:rPr>
        <w:t>（</w:t>
      </w:r>
      <w:r>
        <w:rPr>
          <w:rFonts w:ascii="Times New Roman" w:hAnsi="Times New Roman" w:eastAsia="宋体" w:cs="Times New Roman"/>
          <w:kern w:val="10"/>
          <w:sz w:val="24"/>
          <w:szCs w:val="24"/>
        </w:rPr>
        <w:t>3</w:t>
      </w:r>
      <w:r>
        <w:rPr>
          <w:rFonts w:ascii="宋体" w:hAnsi="宋体" w:eastAsia="宋体" w:cs="Times New Roman"/>
          <w:kern w:val="10"/>
          <w:sz w:val="24"/>
          <w:szCs w:val="24"/>
        </w:rPr>
        <w:t>）评价区土地利用类型，以《土地利用现状分类》（</w:t>
      </w:r>
      <w:r>
        <w:rPr>
          <w:rFonts w:ascii="Times New Roman" w:hAnsi="Times New Roman" w:eastAsia="宋体" w:cs="Times New Roman"/>
          <w:kern w:val="10"/>
          <w:sz w:val="24"/>
          <w:szCs w:val="24"/>
        </w:rPr>
        <w:t>GBT21010-2017</w:t>
      </w:r>
      <w:r>
        <w:rPr>
          <w:rFonts w:ascii="宋体" w:hAnsi="宋体" w:eastAsia="宋体" w:cs="Times New Roman"/>
          <w:kern w:val="10"/>
          <w:sz w:val="24"/>
          <w:szCs w:val="24"/>
        </w:rPr>
        <w:t>）二级类为基础制图单位进行评价，详见表</w:t>
      </w:r>
      <w:r>
        <w:rPr>
          <w:rFonts w:hint="eastAsia" w:ascii="Times New Roman" w:hAnsi="Times New Roman" w:eastAsia="宋体" w:cs="Times New Roman"/>
          <w:kern w:val="10"/>
          <w:sz w:val="24"/>
          <w:szCs w:val="24"/>
        </w:rPr>
        <w:t>2.3-13</w:t>
      </w:r>
      <w:r>
        <w:rPr>
          <w:rFonts w:ascii="宋体" w:hAnsi="宋体" w:eastAsia="宋体" w:cs="Times New Roman"/>
          <w:kern w:val="10"/>
          <w:sz w:val="24"/>
          <w:szCs w:val="24"/>
        </w:rPr>
        <w:t>；植被类型按照《中国植被》分类体系，运用</w:t>
      </w:r>
      <w:r>
        <w:rPr>
          <w:rFonts w:ascii="Times New Roman" w:hAnsi="Times New Roman" w:eastAsia="宋体" w:cs="Times New Roman"/>
          <w:kern w:val="10"/>
          <w:sz w:val="24"/>
          <w:szCs w:val="24"/>
        </w:rPr>
        <w:t>3</w:t>
      </w:r>
      <w:r>
        <w:rPr>
          <w:rFonts w:ascii="宋体" w:hAnsi="宋体" w:eastAsia="宋体" w:cs="Times New Roman"/>
          <w:kern w:val="10"/>
          <w:sz w:val="24"/>
          <w:szCs w:val="24"/>
        </w:rPr>
        <w:t>个分类单位，植被型组、植被型、群系，数据采用</w:t>
      </w:r>
      <w:r>
        <w:rPr>
          <w:rFonts w:ascii="Times New Roman" w:hAnsi="Times New Roman" w:eastAsia="宋体" w:cs="Times New Roman"/>
          <w:kern w:val="10"/>
          <w:sz w:val="24"/>
          <w:szCs w:val="24"/>
        </w:rPr>
        <w:t>202</w:t>
      </w:r>
      <w:r>
        <w:rPr>
          <w:rFonts w:hint="eastAsia" w:ascii="Times New Roman" w:hAnsi="Times New Roman" w:eastAsia="宋体" w:cs="Times New Roman"/>
          <w:kern w:val="10"/>
          <w:sz w:val="24"/>
          <w:szCs w:val="24"/>
        </w:rPr>
        <w:t>3</w:t>
      </w:r>
      <w:r>
        <w:rPr>
          <w:rFonts w:ascii="宋体" w:hAnsi="宋体" w:eastAsia="宋体" w:cs="Times New Roman"/>
          <w:kern w:val="10"/>
          <w:sz w:val="24"/>
          <w:szCs w:val="24"/>
        </w:rPr>
        <w:t>年遥感解译成果。</w:t>
      </w:r>
    </w:p>
    <w:p w14:paraId="70ABF8B4">
      <w:pPr>
        <w:rPr>
          <w:rFonts w:ascii="黑体" w:hAnsi="黑体" w:eastAsia="黑体" w:cs="Times New Roman"/>
          <w:sz w:val="24"/>
          <w:szCs w:val="24"/>
        </w:rPr>
        <w:sectPr>
          <w:pgSz w:w="11906" w:h="16838"/>
          <w:pgMar w:top="1474" w:right="1474" w:bottom="1474" w:left="1474" w:header="851" w:footer="992" w:gutter="0"/>
          <w:cols w:space="720" w:num="1"/>
          <w:docGrid w:linePitch="312" w:charSpace="0"/>
        </w:sectPr>
      </w:pPr>
    </w:p>
    <w:p w14:paraId="2D4B78A7">
      <w:pPr>
        <w:rPr>
          <w:rFonts w:ascii="Times New Roman" w:hAnsi="Times New Roman" w:eastAsia="黑体" w:cs="Times New Roman"/>
          <w:sz w:val="24"/>
          <w:szCs w:val="24"/>
        </w:rPr>
      </w:pPr>
      <w:r>
        <w:rPr>
          <w:rFonts w:ascii="黑体" w:hAnsi="黑体" w:eastAsia="黑体" w:cs="Times New Roman"/>
          <w:sz w:val="24"/>
          <w:szCs w:val="24"/>
        </w:rPr>
        <w:t>表</w:t>
      </w:r>
      <w:r>
        <w:rPr>
          <w:rFonts w:hint="eastAsia" w:ascii="Times New Roman" w:hAnsi="Times New Roman" w:eastAsia="黑体" w:cs="Times New Roman"/>
          <w:sz w:val="24"/>
          <w:szCs w:val="24"/>
        </w:rPr>
        <w:t>2.3-13</w:t>
      </w:r>
      <w:r>
        <w:rPr>
          <w:rFonts w:ascii="Times New Roman" w:hAnsi="Times New Roman" w:eastAsia="黑体" w:cs="Times New Roman"/>
          <w:sz w:val="24"/>
          <w:szCs w:val="24"/>
        </w:rPr>
        <w:t xml:space="preserve">             </w:t>
      </w:r>
      <w:r>
        <w:rPr>
          <w:rFonts w:ascii="黑体" w:hAnsi="黑体" w:eastAsia="黑体" w:cs="Times New Roman"/>
          <w:sz w:val="24"/>
          <w:szCs w:val="24"/>
        </w:rPr>
        <w:t>土地利用现状分类（节选）</w:t>
      </w:r>
    </w:p>
    <w:tbl>
      <w:tblPr>
        <w:tblStyle w:val="7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6"/>
        <w:gridCol w:w="1732"/>
        <w:gridCol w:w="6026"/>
      </w:tblGrid>
      <w:tr w14:paraId="7151CF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72" w:type="pct"/>
            <w:tcBorders>
              <w:top w:val="single" w:color="auto" w:sz="4" w:space="0"/>
              <w:left w:val="single" w:color="auto" w:sz="4" w:space="0"/>
              <w:bottom w:val="single" w:color="auto" w:sz="4" w:space="0"/>
              <w:right w:val="single" w:color="auto" w:sz="4" w:space="0"/>
            </w:tcBorders>
          </w:tcPr>
          <w:p w14:paraId="43605E5B">
            <w:pPr>
              <w:widowControl/>
              <w:spacing w:line="260" w:lineRule="exact"/>
              <w:jc w:val="center"/>
              <w:rPr>
                <w:rFonts w:ascii="Times New Roman" w:hAnsi="Times New Roman" w:eastAsia="宋体" w:cs="Times New Roman"/>
                <w:szCs w:val="21"/>
              </w:rPr>
            </w:pPr>
            <w:r>
              <w:rPr>
                <w:rFonts w:ascii="宋体" w:hAnsi="宋体" w:eastAsia="宋体" w:cs="Times New Roman"/>
                <w:szCs w:val="21"/>
              </w:rPr>
              <w:t>一级类名称</w:t>
            </w:r>
          </w:p>
        </w:tc>
        <w:tc>
          <w:tcPr>
            <w:tcW w:w="944" w:type="pct"/>
            <w:tcBorders>
              <w:top w:val="single" w:color="auto" w:sz="4" w:space="0"/>
              <w:left w:val="nil"/>
              <w:bottom w:val="single" w:color="auto" w:sz="4" w:space="0"/>
              <w:right w:val="single" w:color="auto" w:sz="4" w:space="0"/>
            </w:tcBorders>
            <w:vAlign w:val="center"/>
          </w:tcPr>
          <w:p w14:paraId="6310B208">
            <w:pPr>
              <w:widowControl/>
              <w:spacing w:line="260" w:lineRule="exact"/>
              <w:jc w:val="center"/>
              <w:rPr>
                <w:rFonts w:ascii="Times New Roman" w:hAnsi="Times New Roman" w:eastAsia="宋体" w:cs="Times New Roman"/>
                <w:szCs w:val="21"/>
              </w:rPr>
            </w:pPr>
            <w:r>
              <w:rPr>
                <w:rFonts w:ascii="宋体" w:hAnsi="宋体" w:eastAsia="宋体" w:cs="Times New Roman"/>
                <w:szCs w:val="21"/>
              </w:rPr>
              <w:t>二级类名称</w:t>
            </w:r>
          </w:p>
        </w:tc>
        <w:tc>
          <w:tcPr>
            <w:tcW w:w="3284" w:type="pct"/>
            <w:tcBorders>
              <w:top w:val="single" w:color="auto" w:sz="4" w:space="0"/>
              <w:left w:val="nil"/>
              <w:bottom w:val="single" w:color="auto" w:sz="4" w:space="0"/>
              <w:right w:val="single" w:color="auto" w:sz="4" w:space="0"/>
            </w:tcBorders>
            <w:vAlign w:val="center"/>
          </w:tcPr>
          <w:p w14:paraId="128AC91B">
            <w:pPr>
              <w:widowControl/>
              <w:spacing w:line="260" w:lineRule="exact"/>
              <w:jc w:val="center"/>
              <w:rPr>
                <w:rFonts w:ascii="Times New Roman" w:hAnsi="Times New Roman" w:eastAsia="宋体" w:cs="Times New Roman"/>
                <w:szCs w:val="21"/>
              </w:rPr>
            </w:pPr>
            <w:r>
              <w:rPr>
                <w:rFonts w:ascii="宋体" w:hAnsi="宋体" w:eastAsia="宋体" w:cs="Times New Roman"/>
                <w:szCs w:val="21"/>
              </w:rPr>
              <w:t>含义</w:t>
            </w:r>
          </w:p>
        </w:tc>
      </w:tr>
      <w:tr w14:paraId="413843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72" w:type="pct"/>
            <w:vMerge w:val="restart"/>
            <w:tcBorders>
              <w:top w:val="nil"/>
              <w:left w:val="single" w:color="auto" w:sz="4" w:space="0"/>
              <w:bottom w:val="single" w:color="auto" w:sz="4" w:space="0"/>
              <w:right w:val="single" w:color="auto" w:sz="4" w:space="0"/>
            </w:tcBorders>
          </w:tcPr>
          <w:p w14:paraId="6A8D630D">
            <w:pPr>
              <w:widowControl/>
              <w:spacing w:line="260" w:lineRule="exact"/>
              <w:jc w:val="center"/>
              <w:rPr>
                <w:rFonts w:ascii="Times New Roman" w:hAnsi="Times New Roman" w:eastAsia="宋体" w:cs="Times New Roman"/>
                <w:szCs w:val="21"/>
              </w:rPr>
            </w:pPr>
            <w:r>
              <w:rPr>
                <w:rFonts w:ascii="宋体" w:hAnsi="宋体" w:eastAsia="宋体" w:cs="Times New Roman"/>
                <w:szCs w:val="21"/>
              </w:rPr>
              <w:t>林地</w:t>
            </w:r>
          </w:p>
        </w:tc>
        <w:tc>
          <w:tcPr>
            <w:tcW w:w="944" w:type="pct"/>
            <w:tcBorders>
              <w:top w:val="single" w:color="auto" w:sz="4" w:space="0"/>
              <w:left w:val="nil"/>
              <w:bottom w:val="single" w:color="auto" w:sz="4" w:space="0"/>
              <w:right w:val="single" w:color="auto" w:sz="4" w:space="0"/>
            </w:tcBorders>
            <w:vAlign w:val="center"/>
          </w:tcPr>
          <w:p w14:paraId="4D1DC728">
            <w:pPr>
              <w:widowControl/>
              <w:spacing w:line="260" w:lineRule="exact"/>
              <w:jc w:val="center"/>
              <w:rPr>
                <w:rFonts w:ascii="Times New Roman" w:hAnsi="Times New Roman" w:eastAsia="宋体" w:cs="Times New Roman"/>
                <w:szCs w:val="21"/>
              </w:rPr>
            </w:pPr>
            <w:r>
              <w:rPr>
                <w:rFonts w:ascii="宋体" w:hAnsi="宋体" w:eastAsia="宋体" w:cs="Times New Roman"/>
                <w:szCs w:val="21"/>
              </w:rPr>
              <w:t>乔木林地</w:t>
            </w:r>
          </w:p>
        </w:tc>
        <w:tc>
          <w:tcPr>
            <w:tcW w:w="3284" w:type="pct"/>
            <w:tcBorders>
              <w:top w:val="single" w:color="auto" w:sz="4" w:space="0"/>
              <w:left w:val="nil"/>
              <w:bottom w:val="single" w:color="auto" w:sz="4" w:space="0"/>
              <w:right w:val="single" w:color="auto" w:sz="4" w:space="0"/>
            </w:tcBorders>
            <w:vAlign w:val="center"/>
          </w:tcPr>
          <w:p w14:paraId="0A6E36C8">
            <w:pPr>
              <w:widowControl/>
              <w:spacing w:line="260" w:lineRule="exact"/>
              <w:jc w:val="center"/>
              <w:rPr>
                <w:rFonts w:ascii="Times New Roman" w:hAnsi="Times New Roman" w:eastAsia="宋体" w:cs="Times New Roman"/>
                <w:szCs w:val="21"/>
              </w:rPr>
            </w:pPr>
            <w:r>
              <w:rPr>
                <w:rFonts w:ascii="宋体" w:hAnsi="宋体" w:eastAsia="宋体" w:cs="Times New Roman"/>
                <w:szCs w:val="21"/>
              </w:rPr>
              <w:t>指乔木郁闭度</w:t>
            </w:r>
            <w:r>
              <w:rPr>
                <w:rFonts w:ascii="Times New Roman" w:hAnsi="Times New Roman" w:eastAsia="宋体" w:cs="Times New Roman"/>
                <w:szCs w:val="21"/>
              </w:rPr>
              <w:t>≥0.2</w:t>
            </w:r>
            <w:r>
              <w:rPr>
                <w:rFonts w:ascii="宋体" w:hAnsi="宋体" w:eastAsia="宋体" w:cs="Times New Roman"/>
                <w:szCs w:val="21"/>
              </w:rPr>
              <w:t>的林地，不包括森林沼泽</w:t>
            </w:r>
          </w:p>
        </w:tc>
      </w:tr>
      <w:tr w14:paraId="505428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72" w:type="pct"/>
            <w:vMerge w:val="continue"/>
            <w:tcBorders>
              <w:top w:val="nil"/>
              <w:left w:val="single" w:color="auto" w:sz="4" w:space="0"/>
              <w:bottom w:val="single" w:color="auto" w:sz="4" w:space="0"/>
              <w:right w:val="single" w:color="auto" w:sz="4" w:space="0"/>
            </w:tcBorders>
            <w:vAlign w:val="center"/>
          </w:tcPr>
          <w:p w14:paraId="26899726">
            <w:pPr>
              <w:widowControl/>
              <w:jc w:val="left"/>
              <w:rPr>
                <w:rFonts w:ascii="Times New Roman" w:hAnsi="Times New Roman" w:eastAsia="宋体" w:cs="Times New Roman"/>
                <w:szCs w:val="21"/>
              </w:rPr>
            </w:pPr>
          </w:p>
        </w:tc>
        <w:tc>
          <w:tcPr>
            <w:tcW w:w="944" w:type="pct"/>
            <w:tcBorders>
              <w:top w:val="single" w:color="auto" w:sz="4" w:space="0"/>
              <w:left w:val="nil"/>
              <w:bottom w:val="single" w:color="auto" w:sz="4" w:space="0"/>
              <w:right w:val="single" w:color="auto" w:sz="4" w:space="0"/>
            </w:tcBorders>
            <w:vAlign w:val="center"/>
          </w:tcPr>
          <w:p w14:paraId="077848FA">
            <w:pPr>
              <w:widowControl/>
              <w:spacing w:line="260" w:lineRule="exact"/>
              <w:jc w:val="center"/>
              <w:rPr>
                <w:rFonts w:ascii="Times New Roman" w:hAnsi="Times New Roman" w:eastAsia="宋体" w:cs="Times New Roman"/>
                <w:szCs w:val="21"/>
              </w:rPr>
            </w:pPr>
            <w:r>
              <w:rPr>
                <w:rFonts w:ascii="宋体" w:hAnsi="宋体" w:eastAsia="宋体" w:cs="Times New Roman"/>
                <w:szCs w:val="21"/>
              </w:rPr>
              <w:t>灌木林地</w:t>
            </w:r>
          </w:p>
        </w:tc>
        <w:tc>
          <w:tcPr>
            <w:tcW w:w="3284" w:type="pct"/>
            <w:tcBorders>
              <w:top w:val="single" w:color="auto" w:sz="4" w:space="0"/>
              <w:left w:val="nil"/>
              <w:bottom w:val="single" w:color="auto" w:sz="4" w:space="0"/>
              <w:right w:val="single" w:color="auto" w:sz="4" w:space="0"/>
            </w:tcBorders>
            <w:vAlign w:val="center"/>
          </w:tcPr>
          <w:p w14:paraId="2C944CD4">
            <w:pPr>
              <w:widowControl/>
              <w:spacing w:line="260" w:lineRule="exact"/>
              <w:jc w:val="center"/>
              <w:rPr>
                <w:rFonts w:ascii="Times New Roman" w:hAnsi="Times New Roman" w:eastAsia="宋体" w:cs="Times New Roman"/>
                <w:szCs w:val="21"/>
              </w:rPr>
            </w:pPr>
            <w:r>
              <w:rPr>
                <w:rFonts w:ascii="宋体" w:hAnsi="宋体" w:eastAsia="宋体" w:cs="Times New Roman"/>
                <w:szCs w:val="21"/>
              </w:rPr>
              <w:t>指灌木覆盖度</w:t>
            </w:r>
            <w:r>
              <w:rPr>
                <w:rFonts w:ascii="Times New Roman" w:hAnsi="Times New Roman" w:eastAsia="宋体" w:cs="Times New Roman"/>
                <w:szCs w:val="21"/>
              </w:rPr>
              <w:t>≥40%</w:t>
            </w:r>
            <w:r>
              <w:rPr>
                <w:rFonts w:ascii="宋体" w:hAnsi="宋体" w:eastAsia="宋体" w:cs="Times New Roman"/>
                <w:szCs w:val="21"/>
              </w:rPr>
              <w:t>的林地，不包括灌丛沼泽</w:t>
            </w:r>
          </w:p>
        </w:tc>
      </w:tr>
      <w:tr w14:paraId="259AE1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72" w:type="pct"/>
            <w:vMerge w:val="continue"/>
            <w:tcBorders>
              <w:top w:val="nil"/>
              <w:left w:val="single" w:color="auto" w:sz="4" w:space="0"/>
              <w:bottom w:val="single" w:color="auto" w:sz="4" w:space="0"/>
              <w:right w:val="single" w:color="auto" w:sz="4" w:space="0"/>
            </w:tcBorders>
            <w:vAlign w:val="center"/>
          </w:tcPr>
          <w:p w14:paraId="47AB1487">
            <w:pPr>
              <w:widowControl/>
              <w:jc w:val="left"/>
              <w:rPr>
                <w:rFonts w:ascii="Times New Roman" w:hAnsi="Times New Roman" w:eastAsia="宋体" w:cs="Times New Roman"/>
                <w:szCs w:val="21"/>
              </w:rPr>
            </w:pPr>
          </w:p>
        </w:tc>
        <w:tc>
          <w:tcPr>
            <w:tcW w:w="944" w:type="pct"/>
            <w:tcBorders>
              <w:top w:val="single" w:color="auto" w:sz="4" w:space="0"/>
              <w:left w:val="nil"/>
              <w:bottom w:val="single" w:color="auto" w:sz="4" w:space="0"/>
              <w:right w:val="single" w:color="auto" w:sz="4" w:space="0"/>
            </w:tcBorders>
            <w:vAlign w:val="center"/>
          </w:tcPr>
          <w:p w14:paraId="093F5849">
            <w:pPr>
              <w:widowControl/>
              <w:spacing w:line="260" w:lineRule="exact"/>
              <w:jc w:val="center"/>
              <w:rPr>
                <w:rFonts w:ascii="Times New Roman" w:hAnsi="Times New Roman" w:eastAsia="宋体" w:cs="Times New Roman"/>
                <w:szCs w:val="21"/>
              </w:rPr>
            </w:pPr>
            <w:r>
              <w:rPr>
                <w:rFonts w:hint="eastAsia" w:ascii="宋体" w:hAnsi="宋体" w:eastAsia="宋体" w:cs="Times New Roman"/>
                <w:szCs w:val="21"/>
              </w:rPr>
              <w:t>其他</w:t>
            </w:r>
            <w:r>
              <w:rPr>
                <w:rFonts w:ascii="宋体" w:hAnsi="宋体" w:eastAsia="宋体" w:cs="Times New Roman"/>
                <w:szCs w:val="21"/>
              </w:rPr>
              <w:t>林地</w:t>
            </w:r>
          </w:p>
        </w:tc>
        <w:tc>
          <w:tcPr>
            <w:tcW w:w="3284" w:type="pct"/>
            <w:tcBorders>
              <w:top w:val="single" w:color="auto" w:sz="4" w:space="0"/>
              <w:left w:val="nil"/>
              <w:bottom w:val="single" w:color="auto" w:sz="4" w:space="0"/>
              <w:right w:val="single" w:color="auto" w:sz="4" w:space="0"/>
            </w:tcBorders>
            <w:vAlign w:val="center"/>
          </w:tcPr>
          <w:p w14:paraId="5E2AA8CE">
            <w:pPr>
              <w:widowControl/>
              <w:spacing w:line="260" w:lineRule="exact"/>
              <w:jc w:val="center"/>
              <w:rPr>
                <w:rFonts w:ascii="Times New Roman" w:hAnsi="Times New Roman" w:eastAsia="宋体" w:cs="Times New Roman"/>
                <w:szCs w:val="21"/>
              </w:rPr>
            </w:pPr>
            <w:r>
              <w:rPr>
                <w:rFonts w:ascii="宋体" w:hAnsi="宋体" w:eastAsia="宋体" w:cs="Times New Roman"/>
                <w:szCs w:val="21"/>
              </w:rPr>
              <w:t>包括疏林地（树木郁闭度</w:t>
            </w:r>
            <w:r>
              <w:rPr>
                <w:rFonts w:ascii="Times New Roman" w:hAnsi="Times New Roman" w:eastAsia="宋体" w:cs="Times New Roman"/>
                <w:szCs w:val="21"/>
              </w:rPr>
              <w:t>≥0.1</w:t>
            </w:r>
            <w:r>
              <w:rPr>
                <w:rFonts w:ascii="宋体" w:hAnsi="宋体" w:eastAsia="宋体" w:cs="Times New Roman"/>
                <w:szCs w:val="21"/>
              </w:rPr>
              <w:t>、＜</w:t>
            </w:r>
            <w:r>
              <w:rPr>
                <w:rFonts w:ascii="Times New Roman" w:hAnsi="Times New Roman" w:eastAsia="宋体" w:cs="Times New Roman"/>
                <w:szCs w:val="21"/>
              </w:rPr>
              <w:t>0.2</w:t>
            </w:r>
            <w:r>
              <w:rPr>
                <w:rFonts w:ascii="宋体" w:hAnsi="宋体" w:eastAsia="宋体" w:cs="Times New Roman"/>
                <w:szCs w:val="21"/>
              </w:rPr>
              <w:t>的林地）、未成林地、迹地、苗圃等林地</w:t>
            </w:r>
          </w:p>
        </w:tc>
      </w:tr>
      <w:tr w14:paraId="77FE55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72" w:type="pct"/>
            <w:vMerge w:val="restart"/>
            <w:tcBorders>
              <w:top w:val="nil"/>
              <w:left w:val="single" w:color="auto" w:sz="4" w:space="0"/>
              <w:bottom w:val="single" w:color="auto" w:sz="4" w:space="0"/>
              <w:right w:val="single" w:color="auto" w:sz="4" w:space="0"/>
            </w:tcBorders>
          </w:tcPr>
          <w:p w14:paraId="41BE0664">
            <w:pPr>
              <w:widowControl/>
              <w:spacing w:line="260" w:lineRule="exact"/>
              <w:jc w:val="center"/>
              <w:rPr>
                <w:rFonts w:ascii="Times New Roman" w:hAnsi="Times New Roman" w:eastAsia="宋体" w:cs="Times New Roman"/>
                <w:szCs w:val="21"/>
              </w:rPr>
            </w:pPr>
            <w:r>
              <w:rPr>
                <w:rFonts w:ascii="宋体" w:hAnsi="宋体" w:eastAsia="宋体" w:cs="Times New Roman"/>
                <w:szCs w:val="21"/>
              </w:rPr>
              <w:t>草地</w:t>
            </w:r>
          </w:p>
        </w:tc>
        <w:tc>
          <w:tcPr>
            <w:tcW w:w="944" w:type="pct"/>
            <w:tcBorders>
              <w:top w:val="single" w:color="auto" w:sz="4" w:space="0"/>
              <w:left w:val="nil"/>
              <w:bottom w:val="single" w:color="auto" w:sz="4" w:space="0"/>
              <w:right w:val="single" w:color="auto" w:sz="4" w:space="0"/>
            </w:tcBorders>
            <w:vAlign w:val="center"/>
          </w:tcPr>
          <w:p w14:paraId="32081241">
            <w:pPr>
              <w:widowControl/>
              <w:spacing w:line="260" w:lineRule="exact"/>
              <w:jc w:val="center"/>
              <w:rPr>
                <w:rFonts w:ascii="Times New Roman" w:hAnsi="Times New Roman" w:eastAsia="宋体" w:cs="Times New Roman"/>
                <w:szCs w:val="21"/>
              </w:rPr>
            </w:pPr>
            <w:r>
              <w:rPr>
                <w:rFonts w:ascii="宋体" w:hAnsi="宋体" w:eastAsia="宋体" w:cs="Times New Roman"/>
                <w:szCs w:val="21"/>
              </w:rPr>
              <w:t>天然牧草地</w:t>
            </w:r>
          </w:p>
        </w:tc>
        <w:tc>
          <w:tcPr>
            <w:tcW w:w="3284" w:type="pct"/>
            <w:tcBorders>
              <w:top w:val="single" w:color="auto" w:sz="4" w:space="0"/>
              <w:left w:val="nil"/>
              <w:bottom w:val="single" w:color="auto" w:sz="4" w:space="0"/>
              <w:right w:val="single" w:color="auto" w:sz="4" w:space="0"/>
            </w:tcBorders>
            <w:vAlign w:val="center"/>
          </w:tcPr>
          <w:p w14:paraId="7AB11EFA">
            <w:pPr>
              <w:widowControl/>
              <w:spacing w:line="260" w:lineRule="exact"/>
              <w:jc w:val="center"/>
              <w:rPr>
                <w:rFonts w:ascii="Times New Roman" w:hAnsi="Times New Roman" w:eastAsia="宋体" w:cs="Times New Roman"/>
                <w:szCs w:val="21"/>
              </w:rPr>
            </w:pPr>
            <w:r>
              <w:rPr>
                <w:rFonts w:ascii="宋体" w:hAnsi="宋体" w:eastAsia="宋体" w:cs="Times New Roman"/>
                <w:szCs w:val="21"/>
              </w:rPr>
              <w:t>指以天然草本植物为主，用于放牧或割草的草地，包括实施禁牧措施的草地，不包括沼泽草地</w:t>
            </w:r>
          </w:p>
        </w:tc>
      </w:tr>
      <w:tr w14:paraId="552817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72" w:type="pct"/>
            <w:vMerge w:val="continue"/>
            <w:tcBorders>
              <w:top w:val="nil"/>
              <w:left w:val="single" w:color="auto" w:sz="4" w:space="0"/>
              <w:bottom w:val="single" w:color="auto" w:sz="4" w:space="0"/>
              <w:right w:val="single" w:color="auto" w:sz="4" w:space="0"/>
            </w:tcBorders>
            <w:vAlign w:val="center"/>
          </w:tcPr>
          <w:p w14:paraId="7312CEA2">
            <w:pPr>
              <w:widowControl/>
              <w:jc w:val="left"/>
              <w:rPr>
                <w:rFonts w:ascii="Times New Roman" w:hAnsi="Times New Roman" w:eastAsia="宋体" w:cs="Times New Roman"/>
                <w:szCs w:val="21"/>
              </w:rPr>
            </w:pPr>
          </w:p>
        </w:tc>
        <w:tc>
          <w:tcPr>
            <w:tcW w:w="944" w:type="pct"/>
            <w:tcBorders>
              <w:top w:val="single" w:color="auto" w:sz="4" w:space="0"/>
              <w:left w:val="nil"/>
              <w:bottom w:val="single" w:color="auto" w:sz="4" w:space="0"/>
              <w:right w:val="single" w:color="auto" w:sz="4" w:space="0"/>
            </w:tcBorders>
            <w:vAlign w:val="center"/>
          </w:tcPr>
          <w:p w14:paraId="338E0C1F">
            <w:pPr>
              <w:widowControl/>
              <w:spacing w:line="260" w:lineRule="exact"/>
              <w:jc w:val="center"/>
              <w:rPr>
                <w:rFonts w:ascii="Times New Roman" w:hAnsi="Times New Roman" w:eastAsia="宋体" w:cs="Times New Roman"/>
                <w:szCs w:val="21"/>
              </w:rPr>
            </w:pPr>
            <w:r>
              <w:rPr>
                <w:rFonts w:hint="eastAsia" w:ascii="宋体" w:hAnsi="宋体" w:eastAsia="宋体" w:cs="Times New Roman"/>
                <w:szCs w:val="21"/>
              </w:rPr>
              <w:t>其他</w:t>
            </w:r>
            <w:r>
              <w:rPr>
                <w:rFonts w:ascii="宋体" w:hAnsi="宋体" w:eastAsia="宋体" w:cs="Times New Roman"/>
                <w:szCs w:val="21"/>
              </w:rPr>
              <w:t>草地</w:t>
            </w:r>
          </w:p>
        </w:tc>
        <w:tc>
          <w:tcPr>
            <w:tcW w:w="3284" w:type="pct"/>
            <w:tcBorders>
              <w:top w:val="single" w:color="auto" w:sz="4" w:space="0"/>
              <w:left w:val="nil"/>
              <w:bottom w:val="single" w:color="auto" w:sz="4" w:space="0"/>
              <w:right w:val="single" w:color="auto" w:sz="4" w:space="0"/>
            </w:tcBorders>
            <w:vAlign w:val="center"/>
          </w:tcPr>
          <w:p w14:paraId="6B73D10F">
            <w:pPr>
              <w:widowControl/>
              <w:spacing w:line="260" w:lineRule="exact"/>
              <w:jc w:val="center"/>
              <w:rPr>
                <w:rFonts w:ascii="Times New Roman" w:hAnsi="Times New Roman" w:eastAsia="宋体" w:cs="Times New Roman"/>
                <w:szCs w:val="21"/>
              </w:rPr>
            </w:pPr>
            <w:r>
              <w:rPr>
                <w:rFonts w:ascii="宋体" w:hAnsi="宋体" w:eastAsia="宋体" w:cs="Times New Roman"/>
                <w:szCs w:val="21"/>
              </w:rPr>
              <w:t>指树木郁闭度＜</w:t>
            </w:r>
            <w:r>
              <w:rPr>
                <w:rFonts w:ascii="Times New Roman" w:hAnsi="Times New Roman" w:eastAsia="宋体" w:cs="Times New Roman"/>
                <w:szCs w:val="21"/>
              </w:rPr>
              <w:t>0.1</w:t>
            </w:r>
            <w:r>
              <w:rPr>
                <w:rFonts w:ascii="宋体" w:hAnsi="宋体" w:eastAsia="宋体" w:cs="Times New Roman"/>
                <w:szCs w:val="21"/>
              </w:rPr>
              <w:t>，表层为土质，不用于放牧的草地</w:t>
            </w:r>
          </w:p>
        </w:tc>
      </w:tr>
      <w:tr w14:paraId="485ACC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72" w:type="pct"/>
            <w:tcBorders>
              <w:top w:val="single" w:color="auto" w:sz="4" w:space="0"/>
              <w:left w:val="single" w:color="auto" w:sz="4" w:space="0"/>
              <w:bottom w:val="single" w:color="auto" w:sz="4" w:space="0"/>
              <w:right w:val="single" w:color="auto" w:sz="4" w:space="0"/>
            </w:tcBorders>
            <w:vAlign w:val="center"/>
          </w:tcPr>
          <w:p w14:paraId="7E1858F0">
            <w:pPr>
              <w:widowControl/>
              <w:spacing w:line="260" w:lineRule="exact"/>
              <w:jc w:val="center"/>
              <w:rPr>
                <w:rFonts w:ascii="Times New Roman" w:hAnsi="Times New Roman" w:eastAsia="宋体" w:cs="Times New Roman"/>
                <w:szCs w:val="21"/>
              </w:rPr>
            </w:pPr>
            <w:r>
              <w:rPr>
                <w:rFonts w:ascii="宋体" w:hAnsi="宋体" w:eastAsia="宋体" w:cs="Times New Roman"/>
                <w:szCs w:val="21"/>
              </w:rPr>
              <w:t>工矿仓储</w:t>
            </w:r>
          </w:p>
          <w:p w14:paraId="0718D7F1">
            <w:pPr>
              <w:widowControl/>
              <w:spacing w:line="260" w:lineRule="exact"/>
              <w:ind w:firstLine="29" w:firstLineChars="14"/>
              <w:jc w:val="center"/>
              <w:rPr>
                <w:rFonts w:ascii="Times New Roman" w:hAnsi="Times New Roman" w:eastAsia="宋体" w:cs="Times New Roman"/>
                <w:szCs w:val="21"/>
              </w:rPr>
            </w:pPr>
            <w:r>
              <w:rPr>
                <w:rFonts w:ascii="宋体" w:hAnsi="宋体" w:eastAsia="宋体" w:cs="Times New Roman"/>
                <w:szCs w:val="21"/>
              </w:rPr>
              <w:t>用地</w:t>
            </w:r>
          </w:p>
        </w:tc>
        <w:tc>
          <w:tcPr>
            <w:tcW w:w="944" w:type="pct"/>
            <w:tcBorders>
              <w:top w:val="single" w:color="auto" w:sz="4" w:space="0"/>
              <w:left w:val="nil"/>
              <w:bottom w:val="single" w:color="auto" w:sz="4" w:space="0"/>
              <w:right w:val="single" w:color="auto" w:sz="4" w:space="0"/>
            </w:tcBorders>
            <w:vAlign w:val="center"/>
          </w:tcPr>
          <w:p w14:paraId="5F20E9A1">
            <w:pPr>
              <w:widowControl/>
              <w:spacing w:line="260" w:lineRule="exact"/>
              <w:jc w:val="center"/>
              <w:rPr>
                <w:rFonts w:ascii="Times New Roman" w:hAnsi="Times New Roman" w:eastAsia="宋体" w:cs="Times New Roman"/>
                <w:szCs w:val="21"/>
              </w:rPr>
            </w:pPr>
            <w:r>
              <w:rPr>
                <w:rFonts w:ascii="宋体" w:hAnsi="宋体" w:eastAsia="宋体" w:cs="Times New Roman"/>
                <w:szCs w:val="21"/>
              </w:rPr>
              <w:t>采矿用地</w:t>
            </w:r>
          </w:p>
        </w:tc>
        <w:tc>
          <w:tcPr>
            <w:tcW w:w="3284" w:type="pct"/>
            <w:tcBorders>
              <w:top w:val="single" w:color="auto" w:sz="4" w:space="0"/>
              <w:left w:val="nil"/>
              <w:bottom w:val="single" w:color="auto" w:sz="4" w:space="0"/>
              <w:right w:val="single" w:color="auto" w:sz="4" w:space="0"/>
            </w:tcBorders>
            <w:vAlign w:val="center"/>
          </w:tcPr>
          <w:p w14:paraId="0CAF9E5B">
            <w:pPr>
              <w:widowControl/>
              <w:spacing w:line="260" w:lineRule="exact"/>
              <w:jc w:val="center"/>
              <w:rPr>
                <w:rFonts w:ascii="Times New Roman" w:hAnsi="Times New Roman" w:eastAsia="宋体" w:cs="Times New Roman"/>
                <w:szCs w:val="21"/>
              </w:rPr>
            </w:pPr>
            <w:r>
              <w:rPr>
                <w:rFonts w:ascii="宋体" w:hAnsi="宋体" w:eastAsia="宋体" w:cs="Times New Roman"/>
                <w:szCs w:val="21"/>
              </w:rPr>
              <w:t>指采矿、采石、采砂（沙）场，盐田，砖瓦窑等地面生产用地及尾矿堆放地。</w:t>
            </w:r>
          </w:p>
        </w:tc>
      </w:tr>
      <w:tr w14:paraId="110415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72" w:type="pct"/>
            <w:tcBorders>
              <w:top w:val="single" w:color="auto" w:sz="4" w:space="0"/>
              <w:left w:val="single" w:color="auto" w:sz="4" w:space="0"/>
              <w:bottom w:val="single" w:color="auto" w:sz="4" w:space="0"/>
              <w:right w:val="single" w:color="auto" w:sz="4" w:space="0"/>
            </w:tcBorders>
            <w:vAlign w:val="center"/>
          </w:tcPr>
          <w:p w14:paraId="5E72493F">
            <w:pPr>
              <w:widowControl/>
              <w:spacing w:line="260" w:lineRule="exact"/>
              <w:jc w:val="center"/>
              <w:rPr>
                <w:rFonts w:ascii="Times New Roman" w:hAnsi="Times New Roman" w:eastAsia="宋体" w:cs="Times New Roman"/>
                <w:szCs w:val="21"/>
              </w:rPr>
            </w:pPr>
            <w:r>
              <w:rPr>
                <w:rFonts w:ascii="宋体" w:hAnsi="宋体" w:eastAsia="宋体" w:cs="Times New Roman"/>
                <w:szCs w:val="21"/>
              </w:rPr>
              <w:t>交通运</w:t>
            </w:r>
          </w:p>
          <w:p w14:paraId="6170E59A">
            <w:pPr>
              <w:widowControl/>
              <w:spacing w:line="260" w:lineRule="exact"/>
              <w:jc w:val="center"/>
              <w:rPr>
                <w:rFonts w:ascii="Times New Roman" w:hAnsi="Times New Roman" w:eastAsia="宋体" w:cs="Times New Roman"/>
                <w:szCs w:val="21"/>
              </w:rPr>
            </w:pPr>
            <w:r>
              <w:rPr>
                <w:rFonts w:ascii="宋体" w:hAnsi="宋体" w:eastAsia="宋体" w:cs="Times New Roman"/>
                <w:szCs w:val="21"/>
              </w:rPr>
              <w:t>输用地</w:t>
            </w:r>
          </w:p>
        </w:tc>
        <w:tc>
          <w:tcPr>
            <w:tcW w:w="944" w:type="pct"/>
            <w:tcBorders>
              <w:top w:val="single" w:color="auto" w:sz="4" w:space="0"/>
              <w:left w:val="nil"/>
              <w:bottom w:val="single" w:color="auto" w:sz="4" w:space="0"/>
              <w:right w:val="single" w:color="auto" w:sz="4" w:space="0"/>
            </w:tcBorders>
            <w:vAlign w:val="center"/>
          </w:tcPr>
          <w:p w14:paraId="43253E7B">
            <w:pPr>
              <w:widowControl/>
              <w:spacing w:line="260" w:lineRule="exact"/>
              <w:jc w:val="center"/>
              <w:rPr>
                <w:rFonts w:ascii="Times New Roman" w:hAnsi="Times New Roman" w:eastAsia="宋体" w:cs="Times New Roman"/>
                <w:szCs w:val="21"/>
              </w:rPr>
            </w:pPr>
            <w:r>
              <w:rPr>
                <w:rFonts w:ascii="宋体" w:hAnsi="宋体" w:eastAsia="宋体" w:cs="Times New Roman"/>
                <w:szCs w:val="21"/>
              </w:rPr>
              <w:t>公路用地</w:t>
            </w:r>
          </w:p>
        </w:tc>
        <w:tc>
          <w:tcPr>
            <w:tcW w:w="3284" w:type="pct"/>
            <w:tcBorders>
              <w:top w:val="single" w:color="auto" w:sz="4" w:space="0"/>
              <w:left w:val="nil"/>
              <w:bottom w:val="single" w:color="auto" w:sz="4" w:space="0"/>
              <w:right w:val="single" w:color="auto" w:sz="4" w:space="0"/>
            </w:tcBorders>
            <w:vAlign w:val="center"/>
          </w:tcPr>
          <w:p w14:paraId="06DABFFE">
            <w:pPr>
              <w:widowControl/>
              <w:spacing w:line="260" w:lineRule="exact"/>
              <w:jc w:val="center"/>
              <w:rPr>
                <w:rFonts w:ascii="Times New Roman" w:hAnsi="Times New Roman" w:eastAsia="宋体" w:cs="Times New Roman"/>
                <w:szCs w:val="21"/>
              </w:rPr>
            </w:pPr>
            <w:r>
              <w:rPr>
                <w:rFonts w:ascii="宋体" w:hAnsi="宋体" w:eastAsia="宋体" w:cs="Times New Roman"/>
                <w:szCs w:val="21"/>
              </w:rPr>
              <w:t>指用于国道、省道、县道和乡道的用地。包括征地范围内的路堤、路堑、道沟、桥梁、汽车停靠站、林木及直接为其服务的附属用地</w:t>
            </w:r>
          </w:p>
        </w:tc>
      </w:tr>
      <w:tr w14:paraId="46BD6D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72" w:type="pct"/>
            <w:vMerge w:val="restart"/>
            <w:tcBorders>
              <w:top w:val="nil"/>
              <w:left w:val="single" w:color="auto" w:sz="4" w:space="0"/>
              <w:bottom w:val="single" w:color="auto" w:sz="4" w:space="0"/>
              <w:right w:val="single" w:color="auto" w:sz="4" w:space="0"/>
            </w:tcBorders>
            <w:vAlign w:val="center"/>
          </w:tcPr>
          <w:p w14:paraId="64B7634B">
            <w:pPr>
              <w:widowControl/>
              <w:spacing w:line="260" w:lineRule="exact"/>
              <w:jc w:val="center"/>
              <w:rPr>
                <w:rFonts w:ascii="Times New Roman" w:hAnsi="Times New Roman" w:eastAsia="宋体" w:cs="Times New Roman"/>
                <w:szCs w:val="21"/>
              </w:rPr>
            </w:pPr>
            <w:r>
              <w:rPr>
                <w:rFonts w:ascii="宋体" w:hAnsi="宋体" w:eastAsia="宋体" w:cs="Times New Roman"/>
                <w:szCs w:val="21"/>
              </w:rPr>
              <w:t>水域及</w:t>
            </w:r>
          </w:p>
          <w:p w14:paraId="6A692CE1">
            <w:pPr>
              <w:widowControl/>
              <w:spacing w:line="260" w:lineRule="exact"/>
              <w:jc w:val="center"/>
              <w:rPr>
                <w:rFonts w:ascii="Times New Roman" w:hAnsi="Times New Roman" w:eastAsia="宋体" w:cs="Times New Roman"/>
                <w:szCs w:val="21"/>
              </w:rPr>
            </w:pPr>
            <w:r>
              <w:rPr>
                <w:rFonts w:ascii="宋体" w:hAnsi="宋体" w:eastAsia="宋体" w:cs="Times New Roman"/>
                <w:szCs w:val="21"/>
              </w:rPr>
              <w:t>水利设</w:t>
            </w:r>
          </w:p>
          <w:p w14:paraId="5FEB9E82">
            <w:pPr>
              <w:widowControl/>
              <w:spacing w:line="260" w:lineRule="exact"/>
              <w:jc w:val="center"/>
              <w:rPr>
                <w:rFonts w:ascii="Times New Roman" w:hAnsi="Times New Roman" w:eastAsia="宋体" w:cs="Times New Roman"/>
                <w:szCs w:val="21"/>
              </w:rPr>
            </w:pPr>
            <w:r>
              <w:rPr>
                <w:rFonts w:ascii="宋体" w:hAnsi="宋体" w:eastAsia="宋体" w:cs="Times New Roman"/>
                <w:szCs w:val="21"/>
              </w:rPr>
              <w:t>施用地</w:t>
            </w:r>
          </w:p>
        </w:tc>
        <w:tc>
          <w:tcPr>
            <w:tcW w:w="944" w:type="pct"/>
            <w:tcBorders>
              <w:top w:val="single" w:color="auto" w:sz="4" w:space="0"/>
              <w:left w:val="nil"/>
              <w:bottom w:val="single" w:color="auto" w:sz="4" w:space="0"/>
              <w:right w:val="single" w:color="auto" w:sz="4" w:space="0"/>
            </w:tcBorders>
            <w:vAlign w:val="center"/>
          </w:tcPr>
          <w:p w14:paraId="6D2CDB35">
            <w:pPr>
              <w:widowControl/>
              <w:spacing w:line="260" w:lineRule="exact"/>
              <w:jc w:val="center"/>
              <w:rPr>
                <w:rFonts w:ascii="Times New Roman" w:hAnsi="Times New Roman" w:eastAsia="宋体" w:cs="Times New Roman"/>
                <w:szCs w:val="21"/>
              </w:rPr>
            </w:pPr>
            <w:r>
              <w:rPr>
                <w:rFonts w:ascii="宋体" w:hAnsi="宋体" w:eastAsia="宋体" w:cs="Times New Roman"/>
                <w:szCs w:val="21"/>
              </w:rPr>
              <w:t>河流水面</w:t>
            </w:r>
          </w:p>
        </w:tc>
        <w:tc>
          <w:tcPr>
            <w:tcW w:w="3284" w:type="pct"/>
            <w:tcBorders>
              <w:top w:val="single" w:color="auto" w:sz="4" w:space="0"/>
              <w:left w:val="nil"/>
              <w:bottom w:val="single" w:color="auto" w:sz="4" w:space="0"/>
              <w:right w:val="single" w:color="auto" w:sz="4" w:space="0"/>
            </w:tcBorders>
            <w:vAlign w:val="center"/>
          </w:tcPr>
          <w:p w14:paraId="6CE2755D">
            <w:pPr>
              <w:widowControl/>
              <w:spacing w:line="260" w:lineRule="exact"/>
              <w:jc w:val="center"/>
              <w:rPr>
                <w:rFonts w:ascii="Times New Roman" w:hAnsi="Times New Roman" w:eastAsia="宋体" w:cs="Times New Roman"/>
                <w:szCs w:val="21"/>
              </w:rPr>
            </w:pPr>
            <w:r>
              <w:rPr>
                <w:rFonts w:ascii="宋体" w:hAnsi="宋体" w:eastAsia="宋体" w:cs="Times New Roman"/>
                <w:szCs w:val="21"/>
              </w:rPr>
              <w:t>指天然形成或人工开挖河流常水位岸线之间的水面，不包括被堤坝拦截后形成的水库区段水面。</w:t>
            </w:r>
          </w:p>
        </w:tc>
      </w:tr>
      <w:tr w14:paraId="34BD06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72" w:type="pct"/>
            <w:vMerge w:val="continue"/>
            <w:tcBorders>
              <w:top w:val="nil"/>
              <w:left w:val="single" w:color="auto" w:sz="4" w:space="0"/>
              <w:bottom w:val="single" w:color="auto" w:sz="4" w:space="0"/>
              <w:right w:val="single" w:color="auto" w:sz="4" w:space="0"/>
            </w:tcBorders>
            <w:vAlign w:val="center"/>
          </w:tcPr>
          <w:p w14:paraId="6C1A71DD">
            <w:pPr>
              <w:widowControl/>
              <w:jc w:val="left"/>
              <w:rPr>
                <w:rFonts w:ascii="Times New Roman" w:hAnsi="Times New Roman" w:eastAsia="宋体" w:cs="Times New Roman"/>
                <w:szCs w:val="21"/>
              </w:rPr>
            </w:pPr>
          </w:p>
        </w:tc>
        <w:tc>
          <w:tcPr>
            <w:tcW w:w="944" w:type="pct"/>
            <w:tcBorders>
              <w:top w:val="single" w:color="auto" w:sz="4" w:space="0"/>
              <w:left w:val="nil"/>
              <w:bottom w:val="single" w:color="auto" w:sz="4" w:space="0"/>
              <w:right w:val="single" w:color="auto" w:sz="4" w:space="0"/>
            </w:tcBorders>
            <w:vAlign w:val="center"/>
          </w:tcPr>
          <w:p w14:paraId="4D8F11A3">
            <w:pPr>
              <w:widowControl/>
              <w:spacing w:line="260" w:lineRule="exact"/>
              <w:jc w:val="center"/>
              <w:rPr>
                <w:rFonts w:ascii="Times New Roman" w:hAnsi="Times New Roman" w:eastAsia="宋体" w:cs="Times New Roman"/>
                <w:szCs w:val="21"/>
              </w:rPr>
            </w:pPr>
            <w:r>
              <w:rPr>
                <w:rFonts w:ascii="宋体" w:hAnsi="宋体" w:eastAsia="宋体" w:cs="Times New Roman"/>
                <w:szCs w:val="21"/>
              </w:rPr>
              <w:t>内陆滩涂</w:t>
            </w:r>
          </w:p>
        </w:tc>
        <w:tc>
          <w:tcPr>
            <w:tcW w:w="3284" w:type="pct"/>
            <w:tcBorders>
              <w:top w:val="single" w:color="auto" w:sz="4" w:space="0"/>
              <w:left w:val="nil"/>
              <w:bottom w:val="single" w:color="auto" w:sz="4" w:space="0"/>
              <w:right w:val="single" w:color="auto" w:sz="4" w:space="0"/>
            </w:tcBorders>
            <w:vAlign w:val="center"/>
          </w:tcPr>
          <w:p w14:paraId="04A478DA">
            <w:pPr>
              <w:widowControl/>
              <w:spacing w:line="260" w:lineRule="exact"/>
              <w:jc w:val="center"/>
              <w:rPr>
                <w:rFonts w:ascii="Times New Roman" w:hAnsi="Times New Roman" w:eastAsia="宋体" w:cs="Times New Roman"/>
                <w:szCs w:val="21"/>
              </w:rPr>
            </w:pPr>
            <w:r>
              <w:rPr>
                <w:rFonts w:ascii="宋体" w:hAnsi="宋体" w:eastAsia="宋体" w:cs="Times New Roman"/>
                <w:szCs w:val="21"/>
              </w:rPr>
              <w:t>指河流、湖泊常水位至洪水位间的滩地；时令湖、河洪水位以下的滩地；水库、坑塘的正常蓄水位与洪水位间的滩地。包括海岛的内陆滩地。不包括已利用的滩地。</w:t>
            </w:r>
          </w:p>
        </w:tc>
      </w:tr>
      <w:tr w14:paraId="76A3C7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72" w:type="pct"/>
            <w:vMerge w:val="restart"/>
            <w:tcBorders>
              <w:top w:val="nil"/>
              <w:left w:val="single" w:color="auto" w:sz="4" w:space="0"/>
              <w:bottom w:val="single" w:color="auto" w:sz="4" w:space="0"/>
              <w:right w:val="single" w:color="auto" w:sz="4" w:space="0"/>
            </w:tcBorders>
            <w:vAlign w:val="center"/>
          </w:tcPr>
          <w:p w14:paraId="52AE7ADE">
            <w:pPr>
              <w:widowControl/>
              <w:spacing w:line="260" w:lineRule="exact"/>
              <w:jc w:val="center"/>
              <w:rPr>
                <w:rFonts w:ascii="Times New Roman" w:hAnsi="Times New Roman" w:eastAsia="宋体" w:cs="Times New Roman"/>
                <w:szCs w:val="21"/>
              </w:rPr>
            </w:pPr>
            <w:r>
              <w:rPr>
                <w:rFonts w:hint="eastAsia" w:ascii="宋体" w:hAnsi="宋体" w:eastAsia="宋体" w:cs="Times New Roman"/>
                <w:szCs w:val="21"/>
              </w:rPr>
              <w:t>其他</w:t>
            </w:r>
          </w:p>
          <w:p w14:paraId="0AAC7CDB">
            <w:pPr>
              <w:widowControl/>
              <w:spacing w:line="260" w:lineRule="exact"/>
              <w:jc w:val="center"/>
              <w:rPr>
                <w:rFonts w:ascii="Times New Roman" w:hAnsi="Times New Roman" w:eastAsia="宋体" w:cs="Times New Roman"/>
                <w:szCs w:val="21"/>
              </w:rPr>
            </w:pPr>
            <w:r>
              <w:rPr>
                <w:rFonts w:ascii="宋体" w:hAnsi="宋体" w:eastAsia="宋体" w:cs="Times New Roman"/>
                <w:szCs w:val="21"/>
              </w:rPr>
              <w:t>土地</w:t>
            </w:r>
          </w:p>
        </w:tc>
        <w:tc>
          <w:tcPr>
            <w:tcW w:w="944" w:type="pct"/>
            <w:tcBorders>
              <w:top w:val="single" w:color="auto" w:sz="4" w:space="0"/>
              <w:left w:val="nil"/>
              <w:bottom w:val="single" w:color="auto" w:sz="4" w:space="0"/>
              <w:right w:val="single" w:color="auto" w:sz="4" w:space="0"/>
            </w:tcBorders>
            <w:vAlign w:val="center"/>
          </w:tcPr>
          <w:p w14:paraId="163E87BF">
            <w:pPr>
              <w:widowControl/>
              <w:spacing w:line="260" w:lineRule="exact"/>
              <w:jc w:val="center"/>
              <w:rPr>
                <w:rFonts w:ascii="Times New Roman" w:hAnsi="Times New Roman" w:eastAsia="宋体" w:cs="Times New Roman"/>
                <w:szCs w:val="21"/>
              </w:rPr>
            </w:pPr>
            <w:r>
              <w:rPr>
                <w:rFonts w:ascii="宋体" w:hAnsi="宋体" w:eastAsia="宋体" w:cs="Times New Roman"/>
                <w:szCs w:val="21"/>
              </w:rPr>
              <w:t>裸土地</w:t>
            </w:r>
          </w:p>
        </w:tc>
        <w:tc>
          <w:tcPr>
            <w:tcW w:w="3284" w:type="pct"/>
            <w:tcBorders>
              <w:top w:val="single" w:color="auto" w:sz="4" w:space="0"/>
              <w:left w:val="nil"/>
              <w:bottom w:val="single" w:color="auto" w:sz="4" w:space="0"/>
              <w:right w:val="single" w:color="auto" w:sz="4" w:space="0"/>
            </w:tcBorders>
            <w:vAlign w:val="center"/>
          </w:tcPr>
          <w:p w14:paraId="77EA67FA">
            <w:pPr>
              <w:widowControl/>
              <w:spacing w:line="260" w:lineRule="exact"/>
              <w:jc w:val="center"/>
              <w:rPr>
                <w:rFonts w:ascii="Times New Roman" w:hAnsi="Times New Roman" w:eastAsia="宋体" w:cs="Times New Roman"/>
                <w:szCs w:val="21"/>
              </w:rPr>
            </w:pPr>
            <w:r>
              <w:rPr>
                <w:rFonts w:ascii="宋体" w:hAnsi="宋体" w:eastAsia="宋体" w:cs="Times New Roman"/>
                <w:szCs w:val="21"/>
              </w:rPr>
              <w:t>表层为土质，基本无植被覆盖的土地</w:t>
            </w:r>
          </w:p>
        </w:tc>
      </w:tr>
      <w:tr w14:paraId="06F929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72" w:type="pct"/>
            <w:vMerge w:val="continue"/>
            <w:tcBorders>
              <w:top w:val="nil"/>
              <w:left w:val="single" w:color="auto" w:sz="4" w:space="0"/>
              <w:bottom w:val="single" w:color="auto" w:sz="4" w:space="0"/>
              <w:right w:val="single" w:color="auto" w:sz="4" w:space="0"/>
            </w:tcBorders>
            <w:vAlign w:val="center"/>
          </w:tcPr>
          <w:p w14:paraId="04293FB6">
            <w:pPr>
              <w:widowControl/>
              <w:jc w:val="left"/>
              <w:rPr>
                <w:rFonts w:ascii="Times New Roman" w:hAnsi="Times New Roman" w:eastAsia="宋体" w:cs="Times New Roman"/>
                <w:szCs w:val="21"/>
              </w:rPr>
            </w:pPr>
          </w:p>
        </w:tc>
        <w:tc>
          <w:tcPr>
            <w:tcW w:w="944" w:type="pct"/>
            <w:tcBorders>
              <w:top w:val="single" w:color="auto" w:sz="4" w:space="0"/>
              <w:left w:val="nil"/>
              <w:bottom w:val="single" w:color="auto" w:sz="4" w:space="0"/>
              <w:right w:val="single" w:color="auto" w:sz="4" w:space="0"/>
            </w:tcBorders>
            <w:vAlign w:val="center"/>
          </w:tcPr>
          <w:p w14:paraId="3D7DE43C">
            <w:pPr>
              <w:widowControl/>
              <w:spacing w:line="260" w:lineRule="exact"/>
              <w:jc w:val="center"/>
              <w:rPr>
                <w:rFonts w:ascii="Times New Roman" w:hAnsi="Times New Roman" w:eastAsia="宋体" w:cs="Times New Roman"/>
                <w:szCs w:val="21"/>
              </w:rPr>
            </w:pPr>
            <w:r>
              <w:rPr>
                <w:rFonts w:ascii="宋体" w:hAnsi="宋体" w:eastAsia="宋体" w:cs="Times New Roman"/>
                <w:szCs w:val="21"/>
              </w:rPr>
              <w:t>裸岩石砾地</w:t>
            </w:r>
          </w:p>
        </w:tc>
        <w:tc>
          <w:tcPr>
            <w:tcW w:w="3284" w:type="pct"/>
            <w:tcBorders>
              <w:top w:val="single" w:color="auto" w:sz="4" w:space="0"/>
              <w:left w:val="nil"/>
              <w:bottom w:val="single" w:color="auto" w:sz="4" w:space="0"/>
              <w:right w:val="single" w:color="auto" w:sz="4" w:space="0"/>
            </w:tcBorders>
            <w:vAlign w:val="center"/>
          </w:tcPr>
          <w:p w14:paraId="21A9B7B4">
            <w:pPr>
              <w:widowControl/>
              <w:spacing w:line="260" w:lineRule="exact"/>
              <w:jc w:val="center"/>
              <w:rPr>
                <w:rFonts w:ascii="Times New Roman" w:hAnsi="Times New Roman" w:eastAsia="宋体" w:cs="Times New Roman"/>
                <w:szCs w:val="21"/>
              </w:rPr>
            </w:pPr>
            <w:r>
              <w:rPr>
                <w:rFonts w:ascii="宋体" w:hAnsi="宋体" w:eastAsia="宋体" w:cs="Times New Roman"/>
                <w:szCs w:val="21"/>
              </w:rPr>
              <w:t>表层为岩石或石砾，其覆盖面积</w:t>
            </w:r>
            <w:r>
              <w:rPr>
                <w:rFonts w:ascii="Times New Roman" w:hAnsi="Times New Roman" w:eastAsia="宋体" w:cs="Times New Roman"/>
                <w:szCs w:val="21"/>
              </w:rPr>
              <w:t>≥70%</w:t>
            </w:r>
            <w:r>
              <w:rPr>
                <w:rFonts w:ascii="宋体" w:hAnsi="宋体" w:eastAsia="宋体" w:cs="Times New Roman"/>
                <w:szCs w:val="21"/>
              </w:rPr>
              <w:t>的土地</w:t>
            </w:r>
          </w:p>
        </w:tc>
      </w:tr>
    </w:tbl>
    <w:p w14:paraId="1FA93F41">
      <w:pPr>
        <w:adjustRightInd w:val="0"/>
        <w:snapToGrid w:val="0"/>
        <w:spacing w:line="360" w:lineRule="auto"/>
        <w:ind w:firstLine="480" w:firstLineChars="200"/>
        <w:rPr>
          <w:rFonts w:ascii="Times New Roman" w:hAnsi="Times New Roman" w:eastAsia="宋体" w:cs="Times New Roman"/>
          <w:kern w:val="10"/>
          <w:sz w:val="24"/>
          <w:szCs w:val="24"/>
        </w:rPr>
      </w:pPr>
      <w:r>
        <w:rPr>
          <w:rFonts w:ascii="Times New Roman" w:hAnsi="Times New Roman" w:eastAsia="宋体" w:cs="Times New Roman"/>
          <w:kern w:val="10"/>
          <w:sz w:val="24"/>
          <w:szCs w:val="24"/>
        </w:rPr>
        <w:t xml:space="preserve"> </w:t>
      </w:r>
    </w:p>
    <w:p w14:paraId="3AEC5E6E">
      <w:pPr>
        <w:adjustRightInd w:val="0"/>
        <w:snapToGrid w:val="0"/>
        <w:spacing w:line="360" w:lineRule="auto"/>
        <w:ind w:firstLine="480" w:firstLineChars="200"/>
        <w:rPr>
          <w:rFonts w:ascii="Times New Roman" w:hAnsi="Times New Roman" w:eastAsia="宋体" w:cs="Times New Roman"/>
          <w:kern w:val="10"/>
          <w:sz w:val="24"/>
          <w:szCs w:val="24"/>
        </w:rPr>
      </w:pPr>
      <w:r>
        <w:rPr>
          <w:rFonts w:ascii="宋体" w:hAnsi="宋体" w:eastAsia="宋体" w:cs="Times New Roman"/>
          <w:kern w:val="10"/>
          <w:sz w:val="24"/>
          <w:szCs w:val="24"/>
        </w:rPr>
        <w:t>（</w:t>
      </w:r>
      <w:r>
        <w:rPr>
          <w:rFonts w:ascii="Times New Roman" w:hAnsi="Times New Roman" w:eastAsia="宋体" w:cs="Times New Roman"/>
          <w:kern w:val="10"/>
          <w:sz w:val="24"/>
          <w:szCs w:val="24"/>
        </w:rPr>
        <w:t>4</w:t>
      </w:r>
      <w:r>
        <w:rPr>
          <w:rFonts w:ascii="宋体" w:hAnsi="宋体" w:eastAsia="宋体" w:cs="Times New Roman"/>
          <w:kern w:val="10"/>
          <w:sz w:val="24"/>
          <w:szCs w:val="24"/>
        </w:rPr>
        <w:t>）陆生生态系统参照《全国生态状况调查评估技术规范</w:t>
      </w:r>
      <w:r>
        <w:rPr>
          <w:rFonts w:ascii="Times New Roman" w:hAnsi="Times New Roman" w:eastAsia="宋体" w:cs="Times New Roman"/>
          <w:kern w:val="10"/>
          <w:sz w:val="24"/>
          <w:szCs w:val="24"/>
        </w:rPr>
        <w:t>-</w:t>
      </w:r>
      <w:r>
        <w:rPr>
          <w:rFonts w:ascii="宋体" w:hAnsi="宋体" w:eastAsia="宋体" w:cs="Times New Roman"/>
          <w:kern w:val="10"/>
          <w:sz w:val="24"/>
          <w:szCs w:val="24"/>
        </w:rPr>
        <w:t>生态系统遥感解译与野外核查》</w:t>
      </w:r>
      <w:r>
        <w:rPr>
          <w:rFonts w:ascii="Times New Roman" w:hAnsi="Times New Roman" w:eastAsia="宋体" w:cs="Times New Roman"/>
          <w:kern w:val="10"/>
          <w:sz w:val="24"/>
          <w:szCs w:val="24"/>
        </w:rPr>
        <w:t>HJ1166</w:t>
      </w:r>
      <w:r>
        <w:rPr>
          <w:rFonts w:ascii="宋体" w:hAnsi="宋体" w:eastAsia="宋体" w:cs="Times New Roman"/>
          <w:kern w:val="10"/>
          <w:sz w:val="24"/>
          <w:szCs w:val="24"/>
        </w:rPr>
        <w:t>生态系统分类体系，以</w:t>
      </w:r>
      <w:r>
        <w:rPr>
          <w:rFonts w:ascii="Times New Roman" w:hAnsi="Times New Roman" w:eastAsia="宋体" w:cs="Times New Roman"/>
          <w:kern w:val="10"/>
          <w:sz w:val="24"/>
          <w:szCs w:val="24"/>
        </w:rPr>
        <w:t>Ⅱ</w:t>
      </w:r>
      <w:r>
        <w:rPr>
          <w:rFonts w:ascii="宋体" w:hAnsi="宋体" w:eastAsia="宋体" w:cs="Times New Roman"/>
          <w:kern w:val="10"/>
          <w:sz w:val="24"/>
          <w:szCs w:val="24"/>
        </w:rPr>
        <w:t>级类型作为基础制图单位和评价单位，详见表</w:t>
      </w:r>
      <w:r>
        <w:rPr>
          <w:rFonts w:hint="eastAsia" w:ascii="Times New Roman" w:hAnsi="Times New Roman" w:eastAsia="宋体" w:cs="Times New Roman"/>
          <w:kern w:val="10"/>
          <w:sz w:val="24"/>
          <w:szCs w:val="24"/>
        </w:rPr>
        <w:t>2.3-14</w:t>
      </w:r>
      <w:r>
        <w:rPr>
          <w:rFonts w:ascii="宋体" w:hAnsi="宋体" w:eastAsia="宋体" w:cs="Times New Roman"/>
          <w:kern w:val="10"/>
          <w:sz w:val="24"/>
          <w:szCs w:val="24"/>
        </w:rPr>
        <w:t>，通过遥感卫片解译获取面积，生态系统完整性评价以</w:t>
      </w:r>
      <w:r>
        <w:rPr>
          <w:rFonts w:ascii="Times New Roman" w:hAnsi="Times New Roman" w:eastAsia="宋体" w:cs="Times New Roman"/>
          <w:kern w:val="10"/>
          <w:sz w:val="24"/>
          <w:szCs w:val="24"/>
        </w:rPr>
        <w:t>H•lieth</w:t>
      </w:r>
      <w:r>
        <w:rPr>
          <w:rFonts w:ascii="宋体" w:hAnsi="宋体" w:eastAsia="宋体" w:cs="Times New Roman"/>
          <w:kern w:val="10"/>
          <w:sz w:val="24"/>
          <w:szCs w:val="24"/>
        </w:rPr>
        <w:t>生物生产力经验公式测算本底值作为现状评价和影响预测的类比标准，生态系统结构、功能以</w:t>
      </w:r>
      <w:r>
        <w:rPr>
          <w:rFonts w:ascii="Times New Roman" w:hAnsi="Times New Roman" w:eastAsia="宋体" w:cs="Times New Roman"/>
          <w:kern w:val="10"/>
          <w:sz w:val="24"/>
          <w:szCs w:val="24"/>
        </w:rPr>
        <w:t>202</w:t>
      </w:r>
      <w:r>
        <w:rPr>
          <w:rFonts w:hint="eastAsia" w:ascii="Times New Roman" w:hAnsi="Times New Roman" w:eastAsia="宋体" w:cs="Times New Roman"/>
          <w:kern w:val="10"/>
          <w:sz w:val="24"/>
          <w:szCs w:val="24"/>
        </w:rPr>
        <w:t>3</w:t>
      </w:r>
      <w:r>
        <w:rPr>
          <w:rFonts w:ascii="宋体" w:hAnsi="宋体" w:eastAsia="宋体" w:cs="Times New Roman"/>
          <w:kern w:val="10"/>
          <w:sz w:val="24"/>
          <w:szCs w:val="24"/>
        </w:rPr>
        <w:t>年遥感卫星影像调查解译分析成果作为现状进行对照评价。</w:t>
      </w:r>
    </w:p>
    <w:p w14:paraId="18EF762F">
      <w:pPr>
        <w:adjustRightInd w:val="0"/>
        <w:snapToGrid w:val="0"/>
        <w:rPr>
          <w:rFonts w:ascii="Times New Roman" w:hAnsi="Times New Roman" w:eastAsia="宋体" w:cs="Times New Roman"/>
          <w:kern w:val="10"/>
          <w:sz w:val="24"/>
          <w:szCs w:val="24"/>
        </w:rPr>
      </w:pPr>
      <w:r>
        <w:rPr>
          <w:rFonts w:ascii="黑体" w:hAnsi="黑体" w:eastAsia="黑体" w:cs="Times New Roman"/>
          <w:sz w:val="24"/>
          <w:szCs w:val="24"/>
        </w:rPr>
        <w:t>表</w:t>
      </w:r>
      <w:r>
        <w:rPr>
          <w:rFonts w:hint="eastAsia" w:ascii="Times New Roman" w:hAnsi="Times New Roman" w:eastAsia="黑体" w:cs="Times New Roman"/>
          <w:sz w:val="24"/>
          <w:szCs w:val="24"/>
        </w:rPr>
        <w:t>2.3-14</w:t>
      </w:r>
      <w:r>
        <w:rPr>
          <w:rFonts w:ascii="Times New Roman" w:hAnsi="Times New Roman" w:eastAsia="黑体" w:cs="Times New Roman"/>
          <w:sz w:val="24"/>
          <w:szCs w:val="24"/>
        </w:rPr>
        <w:t xml:space="preserve">             </w:t>
      </w:r>
      <w:r>
        <w:rPr>
          <w:rFonts w:ascii="黑体" w:hAnsi="黑体" w:eastAsia="黑体" w:cs="Times New Roman"/>
          <w:sz w:val="24"/>
          <w:szCs w:val="24"/>
        </w:rPr>
        <w:t>全国生态系统分类体系表（节选）</w:t>
      </w:r>
    </w:p>
    <w:tbl>
      <w:tblPr>
        <w:tblStyle w:val="7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66"/>
        <w:gridCol w:w="1690"/>
        <w:gridCol w:w="5618"/>
      </w:tblGrid>
      <w:tr w14:paraId="7DA8C3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17" w:type="pct"/>
            <w:tcBorders>
              <w:top w:val="single" w:color="auto" w:sz="4" w:space="0"/>
              <w:left w:val="single" w:color="auto" w:sz="4" w:space="0"/>
              <w:bottom w:val="single" w:color="auto" w:sz="4" w:space="0"/>
              <w:right w:val="single" w:color="auto" w:sz="4" w:space="0"/>
            </w:tcBorders>
          </w:tcPr>
          <w:p w14:paraId="3595A2D8">
            <w:pPr>
              <w:widowControl/>
              <w:spacing w:line="280" w:lineRule="exact"/>
              <w:jc w:val="center"/>
              <w:rPr>
                <w:rFonts w:ascii="Times New Roman" w:hAnsi="Times New Roman" w:eastAsia="宋体" w:cs="Times New Roman"/>
                <w:szCs w:val="21"/>
              </w:rPr>
            </w:pPr>
            <w:r>
              <w:rPr>
                <w:rFonts w:ascii="Times New Roman" w:hAnsi="Times New Roman" w:eastAsia="宋体" w:cs="Times New Roman"/>
                <w:szCs w:val="21"/>
              </w:rPr>
              <w:t>Ⅰ</w:t>
            </w:r>
            <w:r>
              <w:rPr>
                <w:rFonts w:ascii="宋体" w:hAnsi="宋体" w:eastAsia="宋体" w:cs="Times New Roman"/>
                <w:szCs w:val="21"/>
              </w:rPr>
              <w:t>级分类</w:t>
            </w:r>
          </w:p>
        </w:tc>
        <w:tc>
          <w:tcPr>
            <w:tcW w:w="921" w:type="pct"/>
            <w:tcBorders>
              <w:top w:val="single" w:color="auto" w:sz="4" w:space="0"/>
              <w:left w:val="nil"/>
              <w:bottom w:val="single" w:color="auto" w:sz="4" w:space="0"/>
              <w:right w:val="single" w:color="auto" w:sz="4" w:space="0"/>
            </w:tcBorders>
            <w:vAlign w:val="center"/>
          </w:tcPr>
          <w:p w14:paraId="48951408">
            <w:pPr>
              <w:widowControl/>
              <w:spacing w:line="280" w:lineRule="exact"/>
              <w:jc w:val="center"/>
              <w:rPr>
                <w:rFonts w:ascii="Times New Roman" w:hAnsi="Times New Roman" w:eastAsia="宋体" w:cs="Times New Roman"/>
                <w:szCs w:val="21"/>
              </w:rPr>
            </w:pPr>
            <w:r>
              <w:rPr>
                <w:rFonts w:ascii="Times New Roman" w:hAnsi="Times New Roman" w:eastAsia="宋体" w:cs="Times New Roman"/>
                <w:szCs w:val="21"/>
              </w:rPr>
              <w:t>Ⅱ</w:t>
            </w:r>
            <w:r>
              <w:rPr>
                <w:rFonts w:ascii="宋体" w:hAnsi="宋体" w:eastAsia="宋体" w:cs="Times New Roman"/>
                <w:szCs w:val="21"/>
              </w:rPr>
              <w:t>级分类</w:t>
            </w:r>
          </w:p>
        </w:tc>
        <w:tc>
          <w:tcPr>
            <w:tcW w:w="3063" w:type="pct"/>
            <w:tcBorders>
              <w:top w:val="single" w:color="auto" w:sz="4" w:space="0"/>
              <w:left w:val="nil"/>
              <w:bottom w:val="single" w:color="auto" w:sz="4" w:space="0"/>
              <w:right w:val="single" w:color="auto" w:sz="4" w:space="0"/>
            </w:tcBorders>
            <w:vAlign w:val="center"/>
          </w:tcPr>
          <w:p w14:paraId="1A2E4F66">
            <w:pPr>
              <w:widowControl/>
              <w:spacing w:line="280" w:lineRule="exact"/>
              <w:jc w:val="center"/>
              <w:rPr>
                <w:rFonts w:ascii="Times New Roman" w:hAnsi="Times New Roman" w:eastAsia="宋体" w:cs="Times New Roman"/>
                <w:szCs w:val="21"/>
              </w:rPr>
            </w:pPr>
            <w:r>
              <w:rPr>
                <w:rFonts w:ascii="宋体" w:hAnsi="宋体" w:eastAsia="宋体" w:cs="Times New Roman"/>
                <w:szCs w:val="21"/>
              </w:rPr>
              <w:t>分类依据</w:t>
            </w:r>
          </w:p>
        </w:tc>
      </w:tr>
      <w:tr w14:paraId="5570AF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17" w:type="pct"/>
            <w:tcBorders>
              <w:top w:val="single" w:color="auto" w:sz="4" w:space="0"/>
              <w:left w:val="single" w:color="auto" w:sz="4" w:space="0"/>
              <w:bottom w:val="single" w:color="auto" w:sz="4" w:space="0"/>
              <w:right w:val="single" w:color="auto" w:sz="4" w:space="0"/>
            </w:tcBorders>
          </w:tcPr>
          <w:p w14:paraId="4E5C83CE">
            <w:pPr>
              <w:widowControl/>
              <w:spacing w:line="280" w:lineRule="exact"/>
              <w:jc w:val="center"/>
              <w:rPr>
                <w:rFonts w:ascii="Times New Roman" w:hAnsi="Times New Roman" w:eastAsia="宋体" w:cs="Times New Roman"/>
                <w:szCs w:val="21"/>
              </w:rPr>
            </w:pPr>
            <w:r>
              <w:rPr>
                <w:rFonts w:ascii="宋体" w:hAnsi="宋体" w:eastAsia="宋体" w:cs="Times New Roman"/>
                <w:szCs w:val="21"/>
              </w:rPr>
              <w:t>森林生态系统</w:t>
            </w:r>
          </w:p>
        </w:tc>
        <w:tc>
          <w:tcPr>
            <w:tcW w:w="921" w:type="pct"/>
            <w:tcBorders>
              <w:top w:val="single" w:color="auto" w:sz="4" w:space="0"/>
              <w:left w:val="nil"/>
              <w:bottom w:val="single" w:color="auto" w:sz="4" w:space="0"/>
              <w:right w:val="single" w:color="auto" w:sz="4" w:space="0"/>
            </w:tcBorders>
            <w:vAlign w:val="center"/>
          </w:tcPr>
          <w:p w14:paraId="4E3963C1">
            <w:pPr>
              <w:widowControl/>
              <w:spacing w:line="280" w:lineRule="exact"/>
              <w:jc w:val="center"/>
              <w:rPr>
                <w:rFonts w:ascii="Times New Roman" w:hAnsi="Times New Roman" w:eastAsia="宋体" w:cs="Times New Roman"/>
                <w:szCs w:val="21"/>
              </w:rPr>
            </w:pPr>
            <w:r>
              <w:rPr>
                <w:rFonts w:ascii="宋体" w:hAnsi="宋体" w:eastAsia="宋体" w:cs="Times New Roman"/>
                <w:szCs w:val="21"/>
              </w:rPr>
              <w:t>阔叶林</w:t>
            </w:r>
          </w:p>
        </w:tc>
        <w:tc>
          <w:tcPr>
            <w:tcW w:w="3063" w:type="pct"/>
            <w:tcBorders>
              <w:top w:val="single" w:color="auto" w:sz="4" w:space="0"/>
              <w:left w:val="nil"/>
              <w:bottom w:val="single" w:color="auto" w:sz="4" w:space="0"/>
              <w:right w:val="single" w:color="auto" w:sz="4" w:space="0"/>
            </w:tcBorders>
            <w:vAlign w:val="center"/>
          </w:tcPr>
          <w:p w14:paraId="0AB4CEDD">
            <w:pPr>
              <w:widowControl/>
              <w:spacing w:line="280" w:lineRule="exact"/>
              <w:jc w:val="center"/>
              <w:rPr>
                <w:rFonts w:ascii="Times New Roman" w:hAnsi="Times New Roman" w:eastAsia="宋体" w:cs="Times New Roman"/>
                <w:szCs w:val="21"/>
              </w:rPr>
            </w:pPr>
            <w:r>
              <w:rPr>
                <w:rFonts w:ascii="Times New Roman" w:hAnsi="Times New Roman" w:eastAsia="宋体" w:cs="Times New Roman"/>
                <w:szCs w:val="21"/>
              </w:rPr>
              <w:t>H=3</w:t>
            </w:r>
            <w:r>
              <w:rPr>
                <w:rFonts w:ascii="宋体" w:hAnsi="宋体" w:eastAsia="宋体" w:cs="Times New Roman"/>
                <w:szCs w:val="21"/>
              </w:rPr>
              <w:t>～</w:t>
            </w:r>
            <w:r>
              <w:rPr>
                <w:rFonts w:ascii="Times New Roman" w:hAnsi="Times New Roman" w:eastAsia="宋体" w:cs="Times New Roman"/>
                <w:szCs w:val="21"/>
              </w:rPr>
              <w:t>30m,C≥0.2</w:t>
            </w:r>
            <w:r>
              <w:rPr>
                <w:rFonts w:hint="eastAsia" w:ascii="Times New Roman" w:hAnsi="Times New Roman" w:eastAsia="宋体" w:cs="Times New Roman"/>
                <w:szCs w:val="21"/>
                <w:lang w:eastAsia="zh-CN"/>
              </w:rPr>
              <w:t>，</w:t>
            </w:r>
            <w:r>
              <w:rPr>
                <w:rFonts w:ascii="宋体" w:hAnsi="宋体" w:eastAsia="宋体" w:cs="Times New Roman"/>
                <w:szCs w:val="21"/>
              </w:rPr>
              <w:t>阔叶</w:t>
            </w:r>
          </w:p>
        </w:tc>
      </w:tr>
      <w:tr w14:paraId="7AC289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17" w:type="pct"/>
            <w:tcBorders>
              <w:top w:val="single" w:color="auto" w:sz="4" w:space="0"/>
              <w:left w:val="single" w:color="auto" w:sz="4" w:space="0"/>
              <w:bottom w:val="single" w:color="auto" w:sz="4" w:space="0"/>
              <w:right w:val="single" w:color="auto" w:sz="4" w:space="0"/>
            </w:tcBorders>
            <w:vAlign w:val="center"/>
          </w:tcPr>
          <w:p w14:paraId="5F05E852">
            <w:pPr>
              <w:widowControl/>
              <w:spacing w:line="280" w:lineRule="exact"/>
              <w:jc w:val="center"/>
              <w:rPr>
                <w:rFonts w:ascii="Times New Roman" w:hAnsi="Times New Roman" w:eastAsia="宋体" w:cs="Times New Roman"/>
                <w:szCs w:val="21"/>
              </w:rPr>
            </w:pPr>
            <w:r>
              <w:rPr>
                <w:rFonts w:ascii="宋体" w:hAnsi="宋体" w:eastAsia="宋体" w:cs="Times New Roman"/>
                <w:szCs w:val="21"/>
              </w:rPr>
              <w:t>灌丛生态系统</w:t>
            </w:r>
          </w:p>
        </w:tc>
        <w:tc>
          <w:tcPr>
            <w:tcW w:w="921" w:type="pct"/>
            <w:tcBorders>
              <w:top w:val="single" w:color="auto" w:sz="4" w:space="0"/>
              <w:left w:val="nil"/>
              <w:bottom w:val="single" w:color="auto" w:sz="4" w:space="0"/>
              <w:right w:val="single" w:color="auto" w:sz="4" w:space="0"/>
            </w:tcBorders>
            <w:vAlign w:val="center"/>
          </w:tcPr>
          <w:p w14:paraId="00AE6CD5">
            <w:pPr>
              <w:widowControl/>
              <w:spacing w:line="280" w:lineRule="exact"/>
              <w:jc w:val="center"/>
              <w:rPr>
                <w:rFonts w:ascii="Times New Roman" w:hAnsi="Times New Roman" w:eastAsia="宋体" w:cs="Times New Roman"/>
                <w:szCs w:val="21"/>
              </w:rPr>
            </w:pPr>
            <w:r>
              <w:rPr>
                <w:rFonts w:ascii="宋体" w:hAnsi="宋体" w:eastAsia="宋体" w:cs="Times New Roman"/>
                <w:szCs w:val="21"/>
              </w:rPr>
              <w:t>落叶阔叶灌丛</w:t>
            </w:r>
          </w:p>
        </w:tc>
        <w:tc>
          <w:tcPr>
            <w:tcW w:w="3063" w:type="pct"/>
            <w:tcBorders>
              <w:top w:val="single" w:color="auto" w:sz="4" w:space="0"/>
              <w:left w:val="nil"/>
              <w:bottom w:val="single" w:color="auto" w:sz="4" w:space="0"/>
              <w:right w:val="single" w:color="auto" w:sz="4" w:space="0"/>
            </w:tcBorders>
            <w:vAlign w:val="center"/>
          </w:tcPr>
          <w:p w14:paraId="3E91CF17">
            <w:pPr>
              <w:widowControl/>
              <w:spacing w:line="280" w:lineRule="exact"/>
              <w:jc w:val="center"/>
              <w:rPr>
                <w:rFonts w:ascii="Times New Roman" w:hAnsi="Times New Roman" w:eastAsia="宋体" w:cs="Times New Roman"/>
                <w:szCs w:val="21"/>
              </w:rPr>
            </w:pPr>
            <w:r>
              <w:rPr>
                <w:rFonts w:ascii="Times New Roman" w:hAnsi="Times New Roman" w:eastAsia="宋体" w:cs="Times New Roman"/>
                <w:szCs w:val="21"/>
              </w:rPr>
              <w:t>H=0.3</w:t>
            </w:r>
            <w:r>
              <w:rPr>
                <w:rFonts w:ascii="宋体" w:hAnsi="宋体" w:eastAsia="宋体" w:cs="Times New Roman"/>
                <w:szCs w:val="21"/>
              </w:rPr>
              <w:t>～</w:t>
            </w:r>
            <w:r>
              <w:rPr>
                <w:rFonts w:ascii="Times New Roman" w:hAnsi="Times New Roman" w:eastAsia="宋体" w:cs="Times New Roman"/>
                <w:szCs w:val="21"/>
              </w:rPr>
              <w:t>5m,C≥0.2</w:t>
            </w:r>
            <w:r>
              <w:rPr>
                <w:rFonts w:hint="eastAsia" w:ascii="Times New Roman" w:hAnsi="Times New Roman" w:eastAsia="宋体" w:cs="Times New Roman"/>
                <w:szCs w:val="21"/>
                <w:lang w:eastAsia="zh-CN"/>
              </w:rPr>
              <w:t>，</w:t>
            </w:r>
            <w:r>
              <w:rPr>
                <w:rFonts w:ascii="宋体" w:hAnsi="宋体" w:eastAsia="宋体" w:cs="Times New Roman"/>
                <w:szCs w:val="21"/>
              </w:rPr>
              <w:t>阔叶</w:t>
            </w:r>
          </w:p>
        </w:tc>
      </w:tr>
      <w:tr w14:paraId="4321B6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17" w:type="pct"/>
            <w:vMerge w:val="restart"/>
            <w:tcBorders>
              <w:top w:val="nil"/>
              <w:left w:val="single" w:color="auto" w:sz="4" w:space="0"/>
              <w:bottom w:val="single" w:color="auto" w:sz="4" w:space="0"/>
              <w:right w:val="single" w:color="auto" w:sz="4" w:space="0"/>
            </w:tcBorders>
            <w:vAlign w:val="center"/>
          </w:tcPr>
          <w:p w14:paraId="14232C75">
            <w:pPr>
              <w:widowControl/>
              <w:spacing w:line="280" w:lineRule="exact"/>
              <w:jc w:val="center"/>
              <w:rPr>
                <w:rFonts w:ascii="Times New Roman" w:hAnsi="Times New Roman" w:eastAsia="宋体" w:cs="Times New Roman"/>
                <w:szCs w:val="21"/>
              </w:rPr>
            </w:pPr>
            <w:r>
              <w:rPr>
                <w:rFonts w:ascii="宋体" w:hAnsi="宋体" w:eastAsia="宋体" w:cs="Times New Roman"/>
                <w:szCs w:val="21"/>
              </w:rPr>
              <w:t>草地生态系统</w:t>
            </w:r>
          </w:p>
        </w:tc>
        <w:tc>
          <w:tcPr>
            <w:tcW w:w="921" w:type="pct"/>
            <w:tcBorders>
              <w:top w:val="single" w:color="auto" w:sz="4" w:space="0"/>
              <w:left w:val="nil"/>
              <w:bottom w:val="single" w:color="auto" w:sz="4" w:space="0"/>
              <w:right w:val="single" w:color="auto" w:sz="4" w:space="0"/>
            </w:tcBorders>
            <w:vAlign w:val="center"/>
          </w:tcPr>
          <w:p w14:paraId="246D3655">
            <w:pPr>
              <w:widowControl/>
              <w:spacing w:line="280" w:lineRule="exact"/>
              <w:jc w:val="center"/>
              <w:rPr>
                <w:rFonts w:ascii="Times New Roman" w:hAnsi="Times New Roman" w:eastAsia="宋体" w:cs="Times New Roman"/>
                <w:szCs w:val="21"/>
              </w:rPr>
            </w:pPr>
            <w:r>
              <w:rPr>
                <w:rFonts w:ascii="宋体" w:hAnsi="宋体" w:eastAsia="宋体" w:cs="Times New Roman"/>
                <w:szCs w:val="21"/>
              </w:rPr>
              <w:t>草甸</w:t>
            </w:r>
          </w:p>
        </w:tc>
        <w:tc>
          <w:tcPr>
            <w:tcW w:w="3063" w:type="pct"/>
            <w:tcBorders>
              <w:top w:val="single" w:color="auto" w:sz="4" w:space="0"/>
              <w:left w:val="nil"/>
              <w:bottom w:val="single" w:color="auto" w:sz="4" w:space="0"/>
              <w:right w:val="single" w:color="auto" w:sz="4" w:space="0"/>
            </w:tcBorders>
            <w:vAlign w:val="center"/>
          </w:tcPr>
          <w:p w14:paraId="0CCA2CB4">
            <w:pPr>
              <w:widowControl/>
              <w:spacing w:line="280" w:lineRule="exact"/>
              <w:jc w:val="center"/>
              <w:rPr>
                <w:rFonts w:ascii="Times New Roman" w:hAnsi="Times New Roman" w:eastAsia="宋体" w:cs="Times New Roman"/>
                <w:szCs w:val="21"/>
              </w:rPr>
            </w:pPr>
            <w:r>
              <w:rPr>
                <w:rFonts w:ascii="Times New Roman" w:hAnsi="Times New Roman" w:eastAsia="宋体" w:cs="Times New Roman"/>
                <w:szCs w:val="21"/>
              </w:rPr>
              <w:t>K≥1</w:t>
            </w:r>
            <w:r>
              <w:rPr>
                <w:rFonts w:hint="eastAsia" w:ascii="Times New Roman" w:hAnsi="Times New Roman" w:eastAsia="宋体" w:cs="Times New Roman"/>
                <w:szCs w:val="21"/>
                <w:lang w:eastAsia="zh-CN"/>
              </w:rPr>
              <w:t>，</w:t>
            </w:r>
            <w:r>
              <w:rPr>
                <w:rFonts w:ascii="宋体" w:hAnsi="宋体" w:eastAsia="宋体" w:cs="Times New Roman"/>
                <w:szCs w:val="21"/>
              </w:rPr>
              <w:t>土壤湿润，</w:t>
            </w:r>
            <w:r>
              <w:rPr>
                <w:rFonts w:ascii="Times New Roman" w:hAnsi="Times New Roman" w:eastAsia="宋体" w:cs="Times New Roman"/>
                <w:szCs w:val="21"/>
              </w:rPr>
              <w:t>H=0.3</w:t>
            </w:r>
            <w:r>
              <w:rPr>
                <w:rFonts w:ascii="宋体" w:hAnsi="宋体" w:eastAsia="宋体" w:cs="Times New Roman"/>
                <w:szCs w:val="21"/>
              </w:rPr>
              <w:t>～</w:t>
            </w:r>
            <w:r>
              <w:rPr>
                <w:rFonts w:ascii="Times New Roman" w:hAnsi="Times New Roman" w:eastAsia="宋体" w:cs="Times New Roman"/>
                <w:szCs w:val="21"/>
              </w:rPr>
              <w:t>3m,C≥0.2</w:t>
            </w:r>
          </w:p>
        </w:tc>
      </w:tr>
      <w:tr w14:paraId="7D9ACC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17" w:type="pct"/>
            <w:vMerge w:val="continue"/>
            <w:tcBorders>
              <w:top w:val="nil"/>
              <w:left w:val="single" w:color="auto" w:sz="4" w:space="0"/>
              <w:bottom w:val="single" w:color="auto" w:sz="4" w:space="0"/>
              <w:right w:val="single" w:color="auto" w:sz="4" w:space="0"/>
            </w:tcBorders>
            <w:vAlign w:val="center"/>
          </w:tcPr>
          <w:p w14:paraId="7F5D870A">
            <w:pPr>
              <w:widowControl/>
              <w:jc w:val="left"/>
              <w:rPr>
                <w:rFonts w:ascii="Times New Roman" w:hAnsi="Times New Roman" w:eastAsia="宋体" w:cs="Times New Roman"/>
                <w:szCs w:val="21"/>
              </w:rPr>
            </w:pPr>
          </w:p>
        </w:tc>
        <w:tc>
          <w:tcPr>
            <w:tcW w:w="921" w:type="pct"/>
            <w:tcBorders>
              <w:top w:val="single" w:color="auto" w:sz="4" w:space="0"/>
              <w:left w:val="nil"/>
              <w:bottom w:val="single" w:color="auto" w:sz="4" w:space="0"/>
              <w:right w:val="single" w:color="auto" w:sz="4" w:space="0"/>
            </w:tcBorders>
            <w:vAlign w:val="center"/>
          </w:tcPr>
          <w:p w14:paraId="42127D80">
            <w:pPr>
              <w:widowControl/>
              <w:spacing w:line="280" w:lineRule="exact"/>
              <w:jc w:val="center"/>
              <w:rPr>
                <w:rFonts w:ascii="Times New Roman" w:hAnsi="Times New Roman" w:eastAsia="宋体" w:cs="Times New Roman"/>
                <w:szCs w:val="21"/>
              </w:rPr>
            </w:pPr>
            <w:r>
              <w:rPr>
                <w:rFonts w:ascii="宋体" w:hAnsi="宋体" w:eastAsia="宋体" w:cs="Times New Roman"/>
                <w:szCs w:val="21"/>
              </w:rPr>
              <w:t>草原</w:t>
            </w:r>
          </w:p>
        </w:tc>
        <w:tc>
          <w:tcPr>
            <w:tcW w:w="3063" w:type="pct"/>
            <w:tcBorders>
              <w:top w:val="single" w:color="auto" w:sz="4" w:space="0"/>
              <w:left w:val="nil"/>
              <w:bottom w:val="single" w:color="auto" w:sz="4" w:space="0"/>
              <w:right w:val="single" w:color="auto" w:sz="4" w:space="0"/>
            </w:tcBorders>
            <w:vAlign w:val="center"/>
          </w:tcPr>
          <w:p w14:paraId="5A655C82">
            <w:pPr>
              <w:widowControl/>
              <w:spacing w:line="280" w:lineRule="exact"/>
              <w:jc w:val="center"/>
              <w:rPr>
                <w:rFonts w:ascii="Times New Roman" w:hAnsi="Times New Roman" w:eastAsia="宋体" w:cs="Times New Roman"/>
                <w:szCs w:val="21"/>
              </w:rPr>
            </w:pPr>
            <w:r>
              <w:rPr>
                <w:rFonts w:ascii="Times New Roman" w:hAnsi="Times New Roman" w:eastAsia="宋体" w:cs="Times New Roman"/>
                <w:szCs w:val="21"/>
              </w:rPr>
              <w:t>K</w:t>
            </w:r>
            <w:r>
              <w:rPr>
                <w:rFonts w:ascii="宋体" w:hAnsi="宋体" w:eastAsia="宋体" w:cs="Times New Roman"/>
                <w:szCs w:val="21"/>
              </w:rPr>
              <w:t>＜</w:t>
            </w:r>
            <w:r>
              <w:rPr>
                <w:rFonts w:ascii="Times New Roman" w:hAnsi="Times New Roman" w:eastAsia="宋体" w:cs="Times New Roman"/>
                <w:szCs w:val="21"/>
              </w:rPr>
              <w:t>1</w:t>
            </w:r>
            <w:r>
              <w:rPr>
                <w:rFonts w:hint="eastAsia" w:ascii="Times New Roman" w:hAnsi="Times New Roman" w:eastAsia="宋体" w:cs="Times New Roman"/>
                <w:szCs w:val="21"/>
                <w:lang w:eastAsia="zh-CN"/>
              </w:rPr>
              <w:t>，</w:t>
            </w:r>
            <w:r>
              <w:rPr>
                <w:rFonts w:ascii="宋体" w:hAnsi="宋体" w:eastAsia="宋体" w:cs="Times New Roman"/>
                <w:szCs w:val="21"/>
              </w:rPr>
              <w:t>土壤湿润，</w:t>
            </w:r>
            <w:r>
              <w:rPr>
                <w:rFonts w:ascii="Times New Roman" w:hAnsi="Times New Roman" w:eastAsia="宋体" w:cs="Times New Roman"/>
                <w:szCs w:val="21"/>
              </w:rPr>
              <w:t>H=0.3</w:t>
            </w:r>
            <w:r>
              <w:rPr>
                <w:rFonts w:ascii="宋体" w:hAnsi="宋体" w:eastAsia="宋体" w:cs="Times New Roman"/>
                <w:szCs w:val="21"/>
              </w:rPr>
              <w:t>～</w:t>
            </w:r>
            <w:r>
              <w:rPr>
                <w:rFonts w:ascii="Times New Roman" w:hAnsi="Times New Roman" w:eastAsia="宋体" w:cs="Times New Roman"/>
                <w:szCs w:val="21"/>
              </w:rPr>
              <w:t>3m,C≥0.2</w:t>
            </w:r>
          </w:p>
        </w:tc>
      </w:tr>
      <w:tr w14:paraId="7BDD88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17" w:type="pct"/>
            <w:vMerge w:val="continue"/>
            <w:tcBorders>
              <w:top w:val="nil"/>
              <w:left w:val="single" w:color="auto" w:sz="4" w:space="0"/>
              <w:bottom w:val="single" w:color="auto" w:sz="4" w:space="0"/>
              <w:right w:val="single" w:color="auto" w:sz="4" w:space="0"/>
            </w:tcBorders>
            <w:vAlign w:val="center"/>
          </w:tcPr>
          <w:p w14:paraId="3699C794">
            <w:pPr>
              <w:widowControl/>
              <w:jc w:val="left"/>
              <w:rPr>
                <w:rFonts w:ascii="Times New Roman" w:hAnsi="Times New Roman" w:eastAsia="宋体" w:cs="Times New Roman"/>
                <w:szCs w:val="21"/>
              </w:rPr>
            </w:pPr>
          </w:p>
        </w:tc>
        <w:tc>
          <w:tcPr>
            <w:tcW w:w="921" w:type="pct"/>
            <w:tcBorders>
              <w:top w:val="single" w:color="auto" w:sz="4" w:space="0"/>
              <w:left w:val="nil"/>
              <w:bottom w:val="single" w:color="auto" w:sz="4" w:space="0"/>
              <w:right w:val="single" w:color="auto" w:sz="4" w:space="0"/>
            </w:tcBorders>
            <w:vAlign w:val="center"/>
          </w:tcPr>
          <w:p w14:paraId="448A5201">
            <w:pPr>
              <w:widowControl/>
              <w:spacing w:line="280" w:lineRule="exact"/>
              <w:jc w:val="center"/>
              <w:rPr>
                <w:rFonts w:ascii="Times New Roman" w:hAnsi="Times New Roman" w:eastAsia="宋体" w:cs="Times New Roman"/>
                <w:szCs w:val="21"/>
              </w:rPr>
            </w:pPr>
            <w:r>
              <w:rPr>
                <w:rFonts w:ascii="宋体" w:hAnsi="宋体" w:eastAsia="宋体" w:cs="Times New Roman"/>
                <w:szCs w:val="21"/>
              </w:rPr>
              <w:t>稀疏草地</w:t>
            </w:r>
          </w:p>
        </w:tc>
        <w:tc>
          <w:tcPr>
            <w:tcW w:w="3063" w:type="pct"/>
            <w:tcBorders>
              <w:top w:val="single" w:color="auto" w:sz="4" w:space="0"/>
              <w:left w:val="nil"/>
              <w:bottom w:val="single" w:color="auto" w:sz="4" w:space="0"/>
              <w:right w:val="single" w:color="auto" w:sz="4" w:space="0"/>
            </w:tcBorders>
            <w:vAlign w:val="center"/>
          </w:tcPr>
          <w:p w14:paraId="0978D705">
            <w:pPr>
              <w:widowControl/>
              <w:spacing w:line="280" w:lineRule="exact"/>
              <w:jc w:val="center"/>
              <w:rPr>
                <w:rFonts w:ascii="Times New Roman" w:hAnsi="Times New Roman" w:eastAsia="宋体" w:cs="Times New Roman"/>
                <w:szCs w:val="21"/>
              </w:rPr>
            </w:pPr>
            <w:r>
              <w:rPr>
                <w:rFonts w:ascii="Times New Roman" w:hAnsi="Times New Roman" w:eastAsia="宋体" w:cs="Times New Roman"/>
                <w:szCs w:val="21"/>
              </w:rPr>
              <w:t>H=0.03</w:t>
            </w:r>
            <w:r>
              <w:rPr>
                <w:rFonts w:ascii="宋体" w:hAnsi="宋体" w:eastAsia="宋体" w:cs="Times New Roman"/>
                <w:szCs w:val="21"/>
              </w:rPr>
              <w:t>～</w:t>
            </w:r>
            <w:r>
              <w:rPr>
                <w:rFonts w:ascii="Times New Roman" w:hAnsi="Times New Roman" w:eastAsia="宋体" w:cs="Times New Roman"/>
                <w:szCs w:val="21"/>
              </w:rPr>
              <w:t>3m</w:t>
            </w:r>
            <w:r>
              <w:rPr>
                <w:rFonts w:ascii="宋体" w:hAnsi="宋体" w:eastAsia="宋体" w:cs="Times New Roman"/>
                <w:szCs w:val="21"/>
              </w:rPr>
              <w:t>，</w:t>
            </w:r>
            <w:r>
              <w:rPr>
                <w:rFonts w:ascii="Times New Roman" w:hAnsi="Times New Roman" w:eastAsia="宋体" w:cs="Times New Roman"/>
                <w:szCs w:val="21"/>
              </w:rPr>
              <w:t>C=0.04</w:t>
            </w:r>
            <w:r>
              <w:rPr>
                <w:rFonts w:ascii="宋体" w:hAnsi="宋体" w:eastAsia="宋体" w:cs="Times New Roman"/>
                <w:szCs w:val="21"/>
              </w:rPr>
              <w:t>～</w:t>
            </w:r>
            <w:r>
              <w:rPr>
                <w:rFonts w:ascii="Times New Roman" w:hAnsi="Times New Roman" w:eastAsia="宋体" w:cs="Times New Roman"/>
                <w:szCs w:val="21"/>
              </w:rPr>
              <w:t>0.2</w:t>
            </w:r>
          </w:p>
        </w:tc>
      </w:tr>
      <w:tr w14:paraId="5656E8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17" w:type="pct"/>
            <w:tcBorders>
              <w:top w:val="single" w:color="auto" w:sz="4" w:space="0"/>
              <w:left w:val="single" w:color="auto" w:sz="4" w:space="0"/>
              <w:bottom w:val="single" w:color="auto" w:sz="4" w:space="0"/>
              <w:right w:val="single" w:color="auto" w:sz="4" w:space="0"/>
            </w:tcBorders>
            <w:vAlign w:val="center"/>
          </w:tcPr>
          <w:p w14:paraId="7CC86F01">
            <w:pPr>
              <w:widowControl/>
              <w:spacing w:line="280" w:lineRule="exact"/>
              <w:jc w:val="center"/>
              <w:rPr>
                <w:rFonts w:ascii="Times New Roman" w:hAnsi="Times New Roman" w:eastAsia="宋体" w:cs="Times New Roman"/>
                <w:szCs w:val="21"/>
              </w:rPr>
            </w:pPr>
            <w:r>
              <w:rPr>
                <w:rFonts w:ascii="宋体" w:hAnsi="宋体" w:eastAsia="宋体" w:cs="Times New Roman"/>
                <w:szCs w:val="21"/>
              </w:rPr>
              <w:t>湿地生态系统</w:t>
            </w:r>
          </w:p>
        </w:tc>
        <w:tc>
          <w:tcPr>
            <w:tcW w:w="921" w:type="pct"/>
            <w:tcBorders>
              <w:top w:val="single" w:color="auto" w:sz="4" w:space="0"/>
              <w:left w:val="nil"/>
              <w:bottom w:val="single" w:color="auto" w:sz="4" w:space="0"/>
              <w:right w:val="single" w:color="auto" w:sz="4" w:space="0"/>
            </w:tcBorders>
            <w:vAlign w:val="center"/>
          </w:tcPr>
          <w:p w14:paraId="3057614A">
            <w:pPr>
              <w:widowControl/>
              <w:spacing w:line="280" w:lineRule="exact"/>
              <w:jc w:val="center"/>
              <w:rPr>
                <w:rFonts w:ascii="Times New Roman" w:hAnsi="Times New Roman" w:eastAsia="宋体" w:cs="Times New Roman"/>
                <w:szCs w:val="21"/>
              </w:rPr>
            </w:pPr>
            <w:r>
              <w:rPr>
                <w:rFonts w:ascii="宋体" w:hAnsi="宋体" w:eastAsia="宋体" w:cs="Times New Roman"/>
                <w:szCs w:val="21"/>
              </w:rPr>
              <w:t>河流</w:t>
            </w:r>
          </w:p>
        </w:tc>
        <w:tc>
          <w:tcPr>
            <w:tcW w:w="3063" w:type="pct"/>
            <w:tcBorders>
              <w:top w:val="single" w:color="auto" w:sz="4" w:space="0"/>
              <w:left w:val="nil"/>
              <w:bottom w:val="single" w:color="auto" w:sz="4" w:space="0"/>
              <w:right w:val="single" w:color="auto" w:sz="4" w:space="0"/>
            </w:tcBorders>
            <w:vAlign w:val="center"/>
          </w:tcPr>
          <w:p w14:paraId="233C2B54">
            <w:pPr>
              <w:widowControl/>
              <w:spacing w:line="280" w:lineRule="exact"/>
              <w:jc w:val="center"/>
              <w:rPr>
                <w:rFonts w:ascii="Times New Roman" w:hAnsi="Times New Roman" w:eastAsia="宋体" w:cs="Times New Roman"/>
                <w:szCs w:val="21"/>
              </w:rPr>
            </w:pPr>
            <w:r>
              <w:rPr>
                <w:rFonts w:ascii="宋体" w:hAnsi="宋体" w:eastAsia="宋体" w:cs="Times New Roman"/>
                <w:szCs w:val="21"/>
              </w:rPr>
              <w:t>自然水面流动</w:t>
            </w:r>
          </w:p>
        </w:tc>
      </w:tr>
      <w:tr w14:paraId="2D9BC8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17" w:type="pct"/>
            <w:vMerge w:val="restart"/>
            <w:tcBorders>
              <w:top w:val="nil"/>
              <w:left w:val="single" w:color="auto" w:sz="4" w:space="0"/>
              <w:bottom w:val="single" w:color="auto" w:sz="4" w:space="0"/>
              <w:right w:val="single" w:color="auto" w:sz="4" w:space="0"/>
            </w:tcBorders>
            <w:vAlign w:val="center"/>
          </w:tcPr>
          <w:p w14:paraId="5F0FCBA0">
            <w:pPr>
              <w:widowControl/>
              <w:spacing w:line="280" w:lineRule="exact"/>
              <w:jc w:val="center"/>
              <w:rPr>
                <w:rFonts w:ascii="Times New Roman" w:hAnsi="Times New Roman" w:eastAsia="宋体" w:cs="Times New Roman"/>
                <w:szCs w:val="21"/>
              </w:rPr>
            </w:pPr>
            <w:r>
              <w:rPr>
                <w:rFonts w:ascii="宋体" w:hAnsi="宋体" w:eastAsia="宋体" w:cs="Times New Roman"/>
                <w:szCs w:val="21"/>
              </w:rPr>
              <w:t>城镇生态系统</w:t>
            </w:r>
          </w:p>
        </w:tc>
        <w:tc>
          <w:tcPr>
            <w:tcW w:w="921" w:type="pct"/>
            <w:tcBorders>
              <w:top w:val="single" w:color="auto" w:sz="4" w:space="0"/>
              <w:left w:val="nil"/>
              <w:bottom w:val="single" w:color="auto" w:sz="4" w:space="0"/>
              <w:right w:val="single" w:color="auto" w:sz="4" w:space="0"/>
            </w:tcBorders>
            <w:vAlign w:val="center"/>
          </w:tcPr>
          <w:p w14:paraId="7C03A1B9">
            <w:pPr>
              <w:widowControl/>
              <w:spacing w:line="280" w:lineRule="exact"/>
              <w:jc w:val="center"/>
              <w:rPr>
                <w:rFonts w:ascii="Times New Roman" w:hAnsi="Times New Roman" w:eastAsia="宋体" w:cs="Times New Roman"/>
                <w:szCs w:val="21"/>
              </w:rPr>
            </w:pPr>
            <w:r>
              <w:rPr>
                <w:rFonts w:ascii="宋体" w:hAnsi="宋体" w:eastAsia="宋体" w:cs="Times New Roman"/>
                <w:szCs w:val="21"/>
              </w:rPr>
              <w:t>居住地</w:t>
            </w:r>
          </w:p>
        </w:tc>
        <w:tc>
          <w:tcPr>
            <w:tcW w:w="3063" w:type="pct"/>
            <w:tcBorders>
              <w:top w:val="single" w:color="auto" w:sz="4" w:space="0"/>
              <w:left w:val="nil"/>
              <w:bottom w:val="single" w:color="auto" w:sz="4" w:space="0"/>
              <w:right w:val="single" w:color="auto" w:sz="4" w:space="0"/>
            </w:tcBorders>
            <w:vAlign w:val="center"/>
          </w:tcPr>
          <w:p w14:paraId="326025ED">
            <w:pPr>
              <w:widowControl/>
              <w:spacing w:line="280" w:lineRule="exact"/>
              <w:jc w:val="center"/>
              <w:rPr>
                <w:rFonts w:ascii="Times New Roman" w:hAnsi="Times New Roman" w:eastAsia="宋体" w:cs="Times New Roman"/>
                <w:szCs w:val="21"/>
              </w:rPr>
            </w:pPr>
            <w:r>
              <w:rPr>
                <w:rFonts w:ascii="宋体" w:hAnsi="宋体" w:eastAsia="宋体" w:cs="Times New Roman"/>
                <w:szCs w:val="21"/>
              </w:rPr>
              <w:t>城市、镇、村等聚居区</w:t>
            </w:r>
          </w:p>
        </w:tc>
      </w:tr>
      <w:tr w14:paraId="1B80C8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17" w:type="pct"/>
            <w:vMerge w:val="continue"/>
            <w:tcBorders>
              <w:top w:val="nil"/>
              <w:left w:val="single" w:color="auto" w:sz="4" w:space="0"/>
              <w:bottom w:val="single" w:color="auto" w:sz="4" w:space="0"/>
              <w:right w:val="single" w:color="auto" w:sz="4" w:space="0"/>
            </w:tcBorders>
            <w:vAlign w:val="center"/>
          </w:tcPr>
          <w:p w14:paraId="4C61AA3D">
            <w:pPr>
              <w:widowControl/>
              <w:jc w:val="left"/>
              <w:rPr>
                <w:rFonts w:ascii="Times New Roman" w:hAnsi="Times New Roman" w:eastAsia="宋体" w:cs="Times New Roman"/>
                <w:szCs w:val="21"/>
              </w:rPr>
            </w:pPr>
          </w:p>
        </w:tc>
        <w:tc>
          <w:tcPr>
            <w:tcW w:w="921" w:type="pct"/>
            <w:tcBorders>
              <w:top w:val="single" w:color="auto" w:sz="4" w:space="0"/>
              <w:left w:val="nil"/>
              <w:bottom w:val="single" w:color="auto" w:sz="4" w:space="0"/>
              <w:right w:val="single" w:color="auto" w:sz="4" w:space="0"/>
            </w:tcBorders>
            <w:vAlign w:val="center"/>
          </w:tcPr>
          <w:p w14:paraId="59CCD0EF">
            <w:pPr>
              <w:widowControl/>
              <w:spacing w:line="280" w:lineRule="exact"/>
              <w:jc w:val="center"/>
              <w:rPr>
                <w:rFonts w:ascii="Times New Roman" w:hAnsi="Times New Roman" w:eastAsia="宋体" w:cs="Times New Roman"/>
                <w:szCs w:val="21"/>
              </w:rPr>
            </w:pPr>
            <w:r>
              <w:rPr>
                <w:rFonts w:ascii="宋体" w:hAnsi="宋体" w:eastAsia="宋体" w:cs="Times New Roman"/>
                <w:szCs w:val="21"/>
              </w:rPr>
              <w:t>工矿交通</w:t>
            </w:r>
          </w:p>
        </w:tc>
        <w:tc>
          <w:tcPr>
            <w:tcW w:w="3063" w:type="pct"/>
            <w:tcBorders>
              <w:top w:val="single" w:color="auto" w:sz="4" w:space="0"/>
              <w:left w:val="nil"/>
              <w:bottom w:val="single" w:color="auto" w:sz="4" w:space="0"/>
              <w:right w:val="single" w:color="auto" w:sz="4" w:space="0"/>
            </w:tcBorders>
            <w:vAlign w:val="center"/>
          </w:tcPr>
          <w:p w14:paraId="21783472">
            <w:pPr>
              <w:widowControl/>
              <w:spacing w:line="280" w:lineRule="exact"/>
              <w:jc w:val="center"/>
              <w:rPr>
                <w:rFonts w:ascii="Times New Roman" w:hAnsi="Times New Roman" w:eastAsia="宋体" w:cs="Times New Roman"/>
                <w:szCs w:val="21"/>
              </w:rPr>
            </w:pPr>
            <w:r>
              <w:rPr>
                <w:rFonts w:ascii="宋体" w:hAnsi="宋体" w:eastAsia="宋体" w:cs="Times New Roman"/>
                <w:szCs w:val="21"/>
              </w:rPr>
              <w:t>人工挖掘表面和人工硬表面，工矿用地、交通用地</w:t>
            </w:r>
          </w:p>
        </w:tc>
      </w:tr>
      <w:tr w14:paraId="35236B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17" w:type="pct"/>
            <w:tcBorders>
              <w:top w:val="single" w:color="auto" w:sz="4" w:space="0"/>
              <w:left w:val="single" w:color="auto" w:sz="4" w:space="0"/>
              <w:bottom w:val="single" w:color="auto" w:sz="4" w:space="0"/>
              <w:right w:val="single" w:color="auto" w:sz="4" w:space="0"/>
            </w:tcBorders>
            <w:vAlign w:val="center"/>
          </w:tcPr>
          <w:p w14:paraId="368BC96D">
            <w:pPr>
              <w:widowControl/>
              <w:spacing w:line="280" w:lineRule="exact"/>
              <w:jc w:val="center"/>
              <w:rPr>
                <w:rFonts w:ascii="Times New Roman" w:hAnsi="Times New Roman" w:eastAsia="宋体" w:cs="Times New Roman"/>
                <w:szCs w:val="21"/>
              </w:rPr>
            </w:pPr>
            <w:r>
              <w:rPr>
                <w:rFonts w:ascii="宋体" w:hAnsi="宋体" w:eastAsia="宋体" w:cs="Times New Roman"/>
                <w:szCs w:val="21"/>
              </w:rPr>
              <w:t>其他</w:t>
            </w:r>
          </w:p>
        </w:tc>
        <w:tc>
          <w:tcPr>
            <w:tcW w:w="921" w:type="pct"/>
            <w:tcBorders>
              <w:top w:val="single" w:color="auto" w:sz="4" w:space="0"/>
              <w:left w:val="nil"/>
              <w:bottom w:val="single" w:color="auto" w:sz="4" w:space="0"/>
              <w:right w:val="single" w:color="auto" w:sz="4" w:space="0"/>
            </w:tcBorders>
            <w:vAlign w:val="center"/>
          </w:tcPr>
          <w:p w14:paraId="2BBB3018">
            <w:pPr>
              <w:widowControl/>
              <w:spacing w:line="280" w:lineRule="exact"/>
              <w:jc w:val="center"/>
              <w:rPr>
                <w:rFonts w:ascii="Times New Roman" w:hAnsi="Times New Roman" w:eastAsia="宋体" w:cs="Times New Roman"/>
                <w:szCs w:val="21"/>
              </w:rPr>
            </w:pPr>
            <w:r>
              <w:rPr>
                <w:rFonts w:ascii="宋体" w:hAnsi="宋体" w:eastAsia="宋体" w:cs="Times New Roman"/>
                <w:szCs w:val="21"/>
              </w:rPr>
              <w:t>裸地</w:t>
            </w:r>
          </w:p>
        </w:tc>
        <w:tc>
          <w:tcPr>
            <w:tcW w:w="3063" w:type="pct"/>
            <w:tcBorders>
              <w:top w:val="single" w:color="auto" w:sz="4" w:space="0"/>
              <w:left w:val="nil"/>
              <w:bottom w:val="single" w:color="auto" w:sz="4" w:space="0"/>
              <w:right w:val="single" w:color="auto" w:sz="4" w:space="0"/>
            </w:tcBorders>
            <w:vAlign w:val="center"/>
          </w:tcPr>
          <w:p w14:paraId="4730C5DC">
            <w:pPr>
              <w:widowControl/>
              <w:spacing w:line="280" w:lineRule="exact"/>
              <w:jc w:val="center"/>
              <w:rPr>
                <w:rFonts w:ascii="Times New Roman" w:hAnsi="Times New Roman" w:eastAsia="宋体" w:cs="Times New Roman"/>
                <w:szCs w:val="21"/>
              </w:rPr>
            </w:pPr>
            <w:r>
              <w:rPr>
                <w:rFonts w:ascii="宋体" w:hAnsi="宋体" w:eastAsia="宋体" w:cs="Times New Roman"/>
                <w:szCs w:val="21"/>
              </w:rPr>
              <w:t>自然，松散表面或坚硬表面，壤质或石质，</w:t>
            </w:r>
            <w:r>
              <w:rPr>
                <w:rFonts w:ascii="Times New Roman" w:hAnsi="Times New Roman" w:eastAsia="宋体" w:cs="Times New Roman"/>
                <w:szCs w:val="21"/>
              </w:rPr>
              <w:t>C</w:t>
            </w:r>
            <w:r>
              <w:rPr>
                <w:rFonts w:ascii="宋体" w:hAnsi="宋体" w:eastAsia="宋体" w:cs="Times New Roman"/>
                <w:szCs w:val="21"/>
              </w:rPr>
              <w:t>＜</w:t>
            </w:r>
            <w:r>
              <w:rPr>
                <w:rFonts w:ascii="Times New Roman" w:hAnsi="Times New Roman" w:eastAsia="宋体" w:cs="Times New Roman"/>
                <w:szCs w:val="21"/>
              </w:rPr>
              <w:t>0.04</w:t>
            </w:r>
          </w:p>
        </w:tc>
      </w:tr>
      <w:tr w14:paraId="6BD262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000" w:type="pct"/>
            <w:gridSpan w:val="3"/>
            <w:tcBorders>
              <w:top w:val="single" w:color="auto" w:sz="4" w:space="0"/>
              <w:left w:val="single" w:color="auto" w:sz="4" w:space="0"/>
              <w:bottom w:val="single" w:color="auto" w:sz="4" w:space="0"/>
              <w:right w:val="single" w:color="auto" w:sz="4" w:space="0"/>
            </w:tcBorders>
            <w:vAlign w:val="center"/>
          </w:tcPr>
          <w:p w14:paraId="2AD29607">
            <w:pPr>
              <w:widowControl/>
              <w:spacing w:line="280" w:lineRule="exact"/>
              <w:jc w:val="center"/>
              <w:rPr>
                <w:rFonts w:ascii="Times New Roman" w:hAnsi="Times New Roman" w:eastAsia="宋体" w:cs="Times New Roman"/>
                <w:szCs w:val="21"/>
              </w:rPr>
            </w:pPr>
            <w:r>
              <w:rPr>
                <w:rFonts w:ascii="宋体" w:hAnsi="宋体" w:eastAsia="宋体" w:cs="Times New Roman"/>
                <w:szCs w:val="21"/>
              </w:rPr>
              <w:t>注：</w:t>
            </w:r>
            <w:r>
              <w:rPr>
                <w:rFonts w:ascii="Times New Roman" w:hAnsi="Times New Roman" w:eastAsia="宋体" w:cs="Times New Roman"/>
                <w:szCs w:val="21"/>
              </w:rPr>
              <w:t>C</w:t>
            </w:r>
            <w:r>
              <w:rPr>
                <w:rFonts w:ascii="宋体" w:hAnsi="宋体" w:eastAsia="宋体" w:cs="Times New Roman"/>
                <w:szCs w:val="21"/>
              </w:rPr>
              <w:t>：覆盖度</w:t>
            </w:r>
            <w:r>
              <w:rPr>
                <w:rFonts w:ascii="Times New Roman" w:hAnsi="Times New Roman" w:eastAsia="宋体" w:cs="Times New Roman"/>
                <w:szCs w:val="21"/>
              </w:rPr>
              <w:t>/</w:t>
            </w:r>
            <w:r>
              <w:rPr>
                <w:rFonts w:ascii="宋体" w:hAnsi="宋体" w:eastAsia="宋体" w:cs="Times New Roman"/>
                <w:szCs w:val="21"/>
              </w:rPr>
              <w:t>郁闭度；</w:t>
            </w:r>
            <w:r>
              <w:rPr>
                <w:rFonts w:ascii="Times New Roman" w:hAnsi="Times New Roman" w:eastAsia="宋体" w:cs="Times New Roman"/>
                <w:szCs w:val="21"/>
              </w:rPr>
              <w:t>H</w:t>
            </w:r>
            <w:r>
              <w:rPr>
                <w:rFonts w:ascii="宋体" w:hAnsi="宋体" w:eastAsia="宋体" w:cs="Times New Roman"/>
                <w:szCs w:val="21"/>
              </w:rPr>
              <w:t>：植被高度；</w:t>
            </w:r>
            <w:r>
              <w:rPr>
                <w:rFonts w:ascii="Times New Roman" w:hAnsi="Times New Roman" w:eastAsia="宋体" w:cs="Times New Roman"/>
                <w:szCs w:val="21"/>
              </w:rPr>
              <w:t>K</w:t>
            </w:r>
            <w:r>
              <w:rPr>
                <w:rFonts w:ascii="宋体" w:hAnsi="宋体" w:eastAsia="宋体" w:cs="Times New Roman"/>
                <w:szCs w:val="21"/>
              </w:rPr>
              <w:t>：湿润指数</w:t>
            </w:r>
          </w:p>
        </w:tc>
      </w:tr>
    </w:tbl>
    <w:p w14:paraId="0122981F">
      <w:pPr>
        <w:widowControl/>
        <w:spacing w:line="360" w:lineRule="auto"/>
        <w:ind w:firstLine="480" w:firstLineChars="200"/>
        <w:rPr>
          <w:rFonts w:ascii="Times New Roman" w:hAnsi="Times New Roman" w:eastAsia="宋体" w:cs="宋体"/>
          <w:kern w:val="10"/>
          <w:sz w:val="24"/>
          <w:szCs w:val="24"/>
        </w:rPr>
      </w:pPr>
    </w:p>
    <w:p w14:paraId="27329E3A">
      <w:pPr>
        <w:keepNext/>
        <w:keepLines/>
        <w:widowControl/>
        <w:spacing w:line="360" w:lineRule="auto"/>
        <w:ind w:left="420" w:hanging="420"/>
        <w:jc w:val="left"/>
        <w:outlineLvl w:val="2"/>
        <w:rPr>
          <w:rFonts w:ascii="Times New Roman" w:hAnsi="Times New Roman" w:eastAsia="黑体" w:cs="宋体"/>
          <w:kern w:val="0"/>
          <w:sz w:val="28"/>
          <w:szCs w:val="28"/>
        </w:rPr>
      </w:pPr>
      <w:bookmarkStart w:id="262" w:name="_Toc105695208"/>
      <w:bookmarkStart w:id="263" w:name="_Toc91496529"/>
      <w:bookmarkStart w:id="264" w:name="_Toc91082806"/>
      <w:bookmarkStart w:id="265" w:name="_Toc91499226"/>
      <w:bookmarkStart w:id="266" w:name="_Toc91499021"/>
      <w:bookmarkStart w:id="267" w:name="_Toc91500333"/>
      <w:r>
        <w:rPr>
          <w:rFonts w:hint="eastAsia" w:ascii="Times New Roman" w:hAnsi="Times New Roman" w:eastAsia="黑体" w:cs="宋体"/>
          <w:kern w:val="0"/>
          <w:sz w:val="28"/>
          <w:szCs w:val="28"/>
        </w:rPr>
        <w:t>2</w:t>
      </w:r>
      <w:r>
        <w:rPr>
          <w:rFonts w:ascii="Times New Roman" w:hAnsi="Times New Roman" w:eastAsia="黑体" w:cs="宋体"/>
          <w:kern w:val="0"/>
          <w:sz w:val="28"/>
          <w:szCs w:val="28"/>
        </w:rPr>
        <w:t>.3.6 土壤环境</w:t>
      </w:r>
      <w:bookmarkEnd w:id="262"/>
      <w:bookmarkEnd w:id="263"/>
      <w:bookmarkEnd w:id="264"/>
      <w:bookmarkEnd w:id="265"/>
      <w:bookmarkEnd w:id="266"/>
      <w:bookmarkEnd w:id="267"/>
    </w:p>
    <w:p w14:paraId="5BECDD0E">
      <w:pPr>
        <w:widowControl/>
        <w:spacing w:line="360" w:lineRule="auto"/>
        <w:ind w:firstLine="480" w:firstLineChars="200"/>
        <w:rPr>
          <w:rFonts w:ascii="Times New Roman" w:hAnsi="Times New Roman" w:eastAsia="宋体" w:cs="宋体"/>
          <w:kern w:val="0"/>
          <w:sz w:val="24"/>
          <w:szCs w:val="24"/>
        </w:rPr>
      </w:pPr>
      <w:bookmarkStart w:id="268" w:name="_Toc10363749"/>
      <w:bookmarkStart w:id="269" w:name="_Toc10363510"/>
      <w:bookmarkStart w:id="270" w:name="_Toc17105090"/>
      <w:r>
        <w:rPr>
          <w:rFonts w:ascii="Times New Roman" w:hAnsi="Times New Roman" w:eastAsia="宋体" w:cs="宋体"/>
          <w:kern w:val="10"/>
          <w:sz w:val="24"/>
          <w:szCs w:val="24"/>
        </w:rPr>
        <w:t>采用</w:t>
      </w:r>
      <w:r>
        <w:rPr>
          <w:rFonts w:hint="eastAsia" w:ascii="Times New Roman" w:hAnsi="Times New Roman" w:eastAsia="宋体" w:cs="宋体"/>
          <w:kern w:val="10"/>
          <w:sz w:val="24"/>
          <w:szCs w:val="24"/>
        </w:rPr>
        <w:t>《土壤环境质量 农用地土壤污染风险管控标准</w:t>
      </w:r>
      <w:r>
        <w:rPr>
          <w:rFonts w:hint="eastAsia" w:ascii="Times New Roman" w:hAnsi="Times New Roman" w:eastAsia="宋体" w:cs="宋体"/>
          <w:kern w:val="10"/>
          <w:sz w:val="24"/>
          <w:szCs w:val="24"/>
          <w:lang w:eastAsia="zh-CN"/>
        </w:rPr>
        <w:t>（</w:t>
      </w:r>
      <w:r>
        <w:rPr>
          <w:rFonts w:hint="eastAsia" w:ascii="Times New Roman" w:hAnsi="Times New Roman" w:eastAsia="宋体" w:cs="宋体"/>
          <w:kern w:val="10"/>
          <w:sz w:val="24"/>
          <w:szCs w:val="24"/>
        </w:rPr>
        <w:t>试行</w:t>
      </w:r>
      <w:r>
        <w:rPr>
          <w:rFonts w:hint="eastAsia" w:ascii="Times New Roman" w:hAnsi="Times New Roman" w:eastAsia="宋体" w:cs="宋体"/>
          <w:kern w:val="10"/>
          <w:sz w:val="24"/>
          <w:szCs w:val="24"/>
          <w:lang w:eastAsia="zh-CN"/>
        </w:rPr>
        <w:t>）</w:t>
      </w:r>
      <w:r>
        <w:rPr>
          <w:rFonts w:hint="eastAsia" w:ascii="Times New Roman" w:hAnsi="Times New Roman" w:eastAsia="宋体" w:cs="宋体"/>
          <w:kern w:val="10"/>
          <w:sz w:val="24"/>
          <w:szCs w:val="24"/>
        </w:rPr>
        <w:t>》（GB15168-2018）</w:t>
      </w:r>
      <w:r>
        <w:rPr>
          <w:rFonts w:ascii="Times New Roman" w:hAnsi="Times New Roman" w:eastAsia="宋体" w:cs="宋体"/>
          <w:kern w:val="10"/>
          <w:sz w:val="24"/>
          <w:szCs w:val="24"/>
        </w:rPr>
        <w:t>、</w:t>
      </w:r>
      <w:r>
        <w:rPr>
          <w:rFonts w:ascii="Times New Roman" w:hAnsi="Times New Roman" w:eastAsia="宋体" w:cs="宋体"/>
          <w:kern w:val="0"/>
          <w:sz w:val="24"/>
          <w:szCs w:val="24"/>
        </w:rPr>
        <w:t>《环境影响评价技术导则</w:t>
      </w:r>
      <w:r>
        <w:rPr>
          <w:rFonts w:hint="eastAsia" w:ascii="Times New Roman" w:hAnsi="Times New Roman" w:eastAsia="宋体" w:cs="宋体"/>
          <w:kern w:val="0"/>
          <w:sz w:val="24"/>
          <w:szCs w:val="24"/>
        </w:rPr>
        <w:t xml:space="preserve"> </w:t>
      </w:r>
      <w:r>
        <w:rPr>
          <w:rFonts w:ascii="Times New Roman" w:hAnsi="Times New Roman" w:eastAsia="宋体" w:cs="宋体"/>
          <w:kern w:val="0"/>
          <w:sz w:val="24"/>
          <w:szCs w:val="24"/>
        </w:rPr>
        <w:t>土壤环境（试行）》（HJ964-2018）。</w:t>
      </w:r>
    </w:p>
    <w:p w14:paraId="28E93A17">
      <w:pPr>
        <w:widowControl/>
        <w:spacing w:line="360" w:lineRule="auto"/>
        <w:ind w:firstLine="480" w:firstLineChars="200"/>
        <w:rPr>
          <w:rFonts w:ascii="Times New Roman" w:hAnsi="Times New Roman" w:eastAsia="宋体" w:cs="宋体"/>
          <w:kern w:val="0"/>
          <w:sz w:val="24"/>
          <w:szCs w:val="24"/>
        </w:rPr>
      </w:pPr>
      <w:r>
        <w:rPr>
          <w:rFonts w:hint="eastAsia" w:ascii="Times New Roman" w:hAnsi="Times New Roman" w:eastAsia="宋体" w:cs="宋体"/>
          <w:kern w:val="10"/>
          <w:sz w:val="24"/>
          <w:szCs w:val="24"/>
        </w:rPr>
        <w:t>《土壤环境质量 农用地土壤污染风险管控标准</w:t>
      </w:r>
      <w:r>
        <w:rPr>
          <w:rFonts w:hint="eastAsia" w:ascii="Times New Roman" w:hAnsi="Times New Roman" w:eastAsia="宋体" w:cs="宋体"/>
          <w:kern w:val="10"/>
          <w:sz w:val="24"/>
          <w:szCs w:val="24"/>
          <w:lang w:eastAsia="zh-CN"/>
        </w:rPr>
        <w:t>（</w:t>
      </w:r>
      <w:r>
        <w:rPr>
          <w:rFonts w:hint="eastAsia" w:ascii="Times New Roman" w:hAnsi="Times New Roman" w:eastAsia="宋体" w:cs="宋体"/>
          <w:kern w:val="10"/>
          <w:sz w:val="24"/>
          <w:szCs w:val="24"/>
        </w:rPr>
        <w:t>试行</w:t>
      </w:r>
      <w:r>
        <w:rPr>
          <w:rFonts w:hint="eastAsia" w:ascii="Times New Roman" w:hAnsi="Times New Roman" w:eastAsia="宋体" w:cs="宋体"/>
          <w:kern w:val="10"/>
          <w:sz w:val="24"/>
          <w:szCs w:val="24"/>
          <w:lang w:eastAsia="zh-CN"/>
        </w:rPr>
        <w:t>）</w:t>
      </w:r>
      <w:r>
        <w:rPr>
          <w:rFonts w:hint="eastAsia" w:ascii="Times New Roman" w:hAnsi="Times New Roman" w:eastAsia="宋体" w:cs="宋体"/>
          <w:kern w:val="10"/>
          <w:sz w:val="24"/>
          <w:szCs w:val="24"/>
        </w:rPr>
        <w:t>》（GB15168-2018）中相应的其他农用地风险筛选值标准，见表2.3-15</w:t>
      </w:r>
      <w:r>
        <w:rPr>
          <w:rFonts w:ascii="Times New Roman" w:hAnsi="Times New Roman" w:eastAsia="宋体" w:cs="宋体"/>
          <w:kern w:val="0"/>
          <w:sz w:val="24"/>
          <w:szCs w:val="24"/>
        </w:rPr>
        <w:t>。</w:t>
      </w:r>
    </w:p>
    <w:p w14:paraId="166657FA">
      <w:pPr>
        <w:widowControl/>
        <w:spacing w:line="360" w:lineRule="auto"/>
        <w:ind w:firstLine="480" w:firstLineChars="200"/>
        <w:rPr>
          <w:rFonts w:ascii="Times New Roman" w:hAnsi="Times New Roman" w:eastAsia="宋体" w:cs="宋体"/>
          <w:kern w:val="0"/>
          <w:sz w:val="24"/>
          <w:szCs w:val="24"/>
        </w:rPr>
      </w:pPr>
      <w:r>
        <w:rPr>
          <w:rFonts w:ascii="Times New Roman" w:hAnsi="Times New Roman" w:eastAsia="宋体" w:cs="宋体"/>
          <w:kern w:val="0"/>
          <w:sz w:val="24"/>
          <w:szCs w:val="24"/>
        </w:rPr>
        <w:t>《环境影响评价技术导则土壤环境（试行）》（HJ964-2018）附录D中表D.1、D.2规定了土壤盐化分级标准和土壤酸化、碱化分级标准，详见表</w:t>
      </w:r>
      <w:r>
        <w:rPr>
          <w:rFonts w:hint="eastAsia" w:ascii="Times New Roman" w:hAnsi="Times New Roman" w:eastAsia="宋体" w:cs="宋体"/>
          <w:kern w:val="0"/>
          <w:sz w:val="24"/>
          <w:szCs w:val="24"/>
        </w:rPr>
        <w:t>2</w:t>
      </w:r>
      <w:r>
        <w:rPr>
          <w:rFonts w:ascii="Times New Roman" w:hAnsi="Times New Roman" w:eastAsia="宋体" w:cs="宋体"/>
          <w:kern w:val="0"/>
          <w:sz w:val="24"/>
          <w:szCs w:val="24"/>
        </w:rPr>
        <w:t>.3-1</w:t>
      </w:r>
      <w:r>
        <w:rPr>
          <w:rFonts w:hint="eastAsia" w:ascii="Times New Roman" w:hAnsi="Times New Roman" w:eastAsia="宋体" w:cs="宋体"/>
          <w:kern w:val="0"/>
          <w:sz w:val="24"/>
          <w:szCs w:val="24"/>
        </w:rPr>
        <w:t>6</w:t>
      </w:r>
      <w:r>
        <w:rPr>
          <w:rFonts w:ascii="Times New Roman" w:hAnsi="Times New Roman" w:eastAsia="宋体" w:cs="宋体"/>
          <w:kern w:val="0"/>
          <w:sz w:val="24"/>
          <w:szCs w:val="24"/>
        </w:rPr>
        <w:t>和表</w:t>
      </w:r>
      <w:r>
        <w:rPr>
          <w:rFonts w:hint="eastAsia" w:ascii="Times New Roman" w:hAnsi="Times New Roman" w:eastAsia="宋体" w:cs="宋体"/>
          <w:kern w:val="0"/>
          <w:sz w:val="24"/>
          <w:szCs w:val="24"/>
        </w:rPr>
        <w:t>2</w:t>
      </w:r>
      <w:r>
        <w:rPr>
          <w:rFonts w:ascii="Times New Roman" w:hAnsi="Times New Roman" w:eastAsia="宋体" w:cs="宋体"/>
          <w:kern w:val="0"/>
          <w:sz w:val="24"/>
          <w:szCs w:val="24"/>
        </w:rPr>
        <w:t>.3-1</w:t>
      </w:r>
      <w:r>
        <w:rPr>
          <w:rFonts w:hint="eastAsia" w:ascii="Times New Roman" w:hAnsi="Times New Roman" w:eastAsia="宋体" w:cs="宋体"/>
          <w:kern w:val="0"/>
          <w:sz w:val="24"/>
          <w:szCs w:val="24"/>
        </w:rPr>
        <w:t>7</w:t>
      </w:r>
      <w:r>
        <w:rPr>
          <w:rFonts w:ascii="Times New Roman" w:hAnsi="Times New Roman" w:eastAsia="宋体" w:cs="宋体"/>
          <w:kern w:val="0"/>
          <w:sz w:val="24"/>
          <w:szCs w:val="24"/>
        </w:rPr>
        <w:t>。</w:t>
      </w:r>
    </w:p>
    <w:p w14:paraId="6F49E091">
      <w:pPr>
        <w:widowControl/>
        <w:tabs>
          <w:tab w:val="left" w:pos="2977"/>
          <w:tab w:val="left" w:pos="3119"/>
        </w:tabs>
        <w:ind w:firstLine="240" w:firstLineChars="100"/>
        <w:jc w:val="center"/>
        <w:rPr>
          <w:rFonts w:ascii="Times New Roman" w:hAnsi="Times New Roman" w:eastAsia="黑体" w:cs="宋体"/>
          <w:kern w:val="0"/>
          <w:sz w:val="24"/>
          <w:szCs w:val="24"/>
        </w:rPr>
      </w:pPr>
      <w:r>
        <w:rPr>
          <w:rFonts w:hint="eastAsia" w:ascii="Times New Roman" w:hAnsi="Times New Roman" w:eastAsia="黑体" w:cs="宋体"/>
          <w:kern w:val="0"/>
          <w:sz w:val="24"/>
          <w:szCs w:val="24"/>
        </w:rPr>
        <w:t>农</w:t>
      </w:r>
      <w:r>
        <w:rPr>
          <w:rFonts w:ascii="Times New Roman" w:hAnsi="Times New Roman" w:eastAsia="黑体" w:cs="宋体"/>
          <w:kern w:val="0"/>
          <w:sz w:val="24"/>
          <w:szCs w:val="24"/>
        </w:rPr>
        <w:t>用地土壤污染风险筛选值</w:t>
      </w:r>
    </w:p>
    <w:p w14:paraId="00391736">
      <w:pPr>
        <w:widowControl/>
        <w:adjustRightInd w:val="0"/>
        <w:snapToGrid w:val="0"/>
        <w:jc w:val="left"/>
        <w:rPr>
          <w:rFonts w:ascii="Times New Roman" w:hAnsi="Times New Roman" w:eastAsia="宋体" w:cs="Times New Roman"/>
          <w:kern w:val="0"/>
          <w:sz w:val="24"/>
        </w:rPr>
      </w:pPr>
      <w:r>
        <w:rPr>
          <w:rFonts w:ascii="Times New Roman" w:hAnsi="Times New Roman" w:eastAsia="宋体" w:cs="Times New Roman"/>
          <w:kern w:val="0"/>
          <w:sz w:val="24"/>
        </w:rPr>
        <w:t>表</w:t>
      </w:r>
      <w:r>
        <w:rPr>
          <w:rFonts w:hint="eastAsia" w:ascii="Times New Roman" w:hAnsi="Times New Roman" w:eastAsia="宋体" w:cs="Times New Roman"/>
          <w:kern w:val="0"/>
          <w:sz w:val="24"/>
        </w:rPr>
        <w:t>2</w:t>
      </w:r>
      <w:r>
        <w:rPr>
          <w:rFonts w:ascii="Times New Roman" w:hAnsi="Times New Roman" w:eastAsia="宋体" w:cs="Times New Roman"/>
          <w:kern w:val="0"/>
          <w:sz w:val="24"/>
        </w:rPr>
        <w:t>.3-1</w:t>
      </w:r>
      <w:r>
        <w:rPr>
          <w:rFonts w:hint="eastAsia" w:ascii="Times New Roman" w:hAnsi="Times New Roman" w:eastAsia="宋体" w:cs="Times New Roman"/>
          <w:kern w:val="0"/>
          <w:sz w:val="24"/>
        </w:rPr>
        <w:t>5</w:t>
      </w:r>
      <w:r>
        <w:rPr>
          <w:rFonts w:ascii="Times New Roman" w:hAnsi="Times New Roman" w:eastAsia="宋体" w:cs="Times New Roman"/>
          <w:kern w:val="0"/>
          <w:sz w:val="24"/>
        </w:rPr>
        <w:t xml:space="preserve">                                                     单位：mg/kg</w:t>
      </w:r>
    </w:p>
    <w:tbl>
      <w:tblPr>
        <w:tblStyle w:val="3128"/>
        <w:tblW w:w="5000"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636"/>
        <w:gridCol w:w="2781"/>
        <w:gridCol w:w="5547"/>
      </w:tblGrid>
      <w:tr w14:paraId="715B15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9" w:hRule="atLeast"/>
        </w:trPr>
        <w:tc>
          <w:tcPr>
            <w:tcW w:w="355" w:type="pct"/>
            <w:vMerge w:val="restart"/>
            <w:tcBorders>
              <w:top w:val="single" w:color="000000" w:sz="2" w:space="0"/>
              <w:left w:val="single" w:color="000000" w:sz="2" w:space="0"/>
              <w:bottom w:val="nil"/>
              <w:right w:val="single" w:color="000000" w:sz="2" w:space="0"/>
            </w:tcBorders>
          </w:tcPr>
          <w:p w14:paraId="293C21E6">
            <w:pPr>
              <w:widowControl/>
              <w:kinsoku w:val="0"/>
              <w:autoSpaceDE w:val="0"/>
              <w:autoSpaceDN w:val="0"/>
              <w:adjustRightInd w:val="0"/>
              <w:snapToGrid w:val="0"/>
              <w:spacing w:before="167"/>
              <w:ind w:left="126"/>
              <w:jc w:val="left"/>
              <w:textAlignment w:val="baseline"/>
              <w:rPr>
                <w:rFonts w:hint="eastAsia" w:ascii="宋体" w:hAnsi="宋体" w:eastAsia="宋体" w:cs="Arial"/>
                <w:kern w:val="0"/>
                <w:szCs w:val="21"/>
              </w:rPr>
            </w:pPr>
            <w:r>
              <w:rPr>
                <w:rFonts w:hint="eastAsia" w:ascii="宋体" w:hAnsi="宋体" w:eastAsia="宋体" w:cs="Arial"/>
                <w:spacing w:val="-4"/>
                <w:kern w:val="0"/>
                <w:szCs w:val="21"/>
              </w:rPr>
              <w:t>序号</w:t>
            </w:r>
          </w:p>
        </w:tc>
        <w:tc>
          <w:tcPr>
            <w:tcW w:w="1551" w:type="pct"/>
            <w:tcBorders>
              <w:top w:val="single" w:color="000000" w:sz="2" w:space="0"/>
              <w:left w:val="single" w:color="000000" w:sz="2" w:space="0"/>
              <w:bottom w:val="single" w:color="000000" w:sz="2" w:space="0"/>
              <w:right w:val="single" w:color="000000" w:sz="2" w:space="0"/>
            </w:tcBorders>
          </w:tcPr>
          <w:p w14:paraId="02ED3FA3">
            <w:pPr>
              <w:widowControl/>
              <w:kinsoku w:val="0"/>
              <w:autoSpaceDE w:val="0"/>
              <w:autoSpaceDN w:val="0"/>
              <w:adjustRightInd w:val="0"/>
              <w:snapToGrid w:val="0"/>
              <w:spacing w:before="43"/>
              <w:ind w:left="876"/>
              <w:jc w:val="left"/>
              <w:textAlignment w:val="baseline"/>
              <w:rPr>
                <w:rFonts w:hint="eastAsia" w:ascii="宋体" w:hAnsi="宋体" w:eastAsia="宋体" w:cs="Arial"/>
                <w:kern w:val="0"/>
                <w:szCs w:val="21"/>
              </w:rPr>
            </w:pPr>
            <w:r>
              <w:rPr>
                <w:rFonts w:hint="eastAsia" w:ascii="宋体" w:hAnsi="宋体" w:eastAsia="宋体" w:cs="Arial"/>
                <w:spacing w:val="-2"/>
                <w:kern w:val="0"/>
                <w:szCs w:val="21"/>
              </w:rPr>
              <w:t>污染物项目</w:t>
            </w:r>
          </w:p>
        </w:tc>
        <w:tc>
          <w:tcPr>
            <w:tcW w:w="3095" w:type="pct"/>
            <w:tcBorders>
              <w:top w:val="single" w:color="000000" w:sz="2" w:space="0"/>
              <w:left w:val="single" w:color="000000" w:sz="2" w:space="0"/>
              <w:bottom w:val="single" w:color="000000" w:sz="2" w:space="0"/>
              <w:right w:val="single" w:color="000000" w:sz="2" w:space="0"/>
            </w:tcBorders>
          </w:tcPr>
          <w:p w14:paraId="62AF123A">
            <w:pPr>
              <w:widowControl/>
              <w:kinsoku w:val="0"/>
              <w:autoSpaceDE w:val="0"/>
              <w:autoSpaceDN w:val="0"/>
              <w:adjustRightInd w:val="0"/>
              <w:snapToGrid w:val="0"/>
              <w:spacing w:before="43"/>
              <w:ind w:left="2192"/>
              <w:jc w:val="left"/>
              <w:textAlignment w:val="baseline"/>
              <w:rPr>
                <w:rFonts w:hint="eastAsia" w:ascii="宋体" w:hAnsi="宋体" w:eastAsia="宋体" w:cs="Arial"/>
                <w:kern w:val="0"/>
                <w:szCs w:val="21"/>
              </w:rPr>
            </w:pPr>
            <w:r>
              <w:rPr>
                <w:rFonts w:hint="eastAsia" w:ascii="宋体" w:hAnsi="宋体" w:eastAsia="宋体" w:cs="Arial"/>
                <w:spacing w:val="-2"/>
                <w:kern w:val="0"/>
                <w:szCs w:val="21"/>
              </w:rPr>
              <w:t>风险筛选值</w:t>
            </w:r>
          </w:p>
        </w:tc>
      </w:tr>
      <w:tr w14:paraId="61F611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4" w:hRule="atLeast"/>
        </w:trPr>
        <w:tc>
          <w:tcPr>
            <w:tcW w:w="355" w:type="pct"/>
            <w:vMerge w:val="continue"/>
            <w:tcBorders>
              <w:top w:val="single" w:color="000000" w:sz="2" w:space="0"/>
              <w:left w:val="single" w:color="000000" w:sz="2" w:space="0"/>
              <w:bottom w:val="nil"/>
              <w:right w:val="single" w:color="000000" w:sz="2" w:space="0"/>
            </w:tcBorders>
            <w:vAlign w:val="center"/>
          </w:tcPr>
          <w:p w14:paraId="4E6375A3">
            <w:pPr>
              <w:widowControl/>
              <w:jc w:val="left"/>
              <w:rPr>
                <w:rFonts w:hint="eastAsia" w:ascii="宋体" w:hAnsi="宋体" w:eastAsia="宋体" w:cs="Arial"/>
                <w:kern w:val="0"/>
                <w:szCs w:val="21"/>
              </w:rPr>
            </w:pPr>
          </w:p>
        </w:tc>
        <w:tc>
          <w:tcPr>
            <w:tcW w:w="1551" w:type="pct"/>
            <w:tcBorders>
              <w:top w:val="single" w:color="000000" w:sz="2" w:space="0"/>
              <w:left w:val="single" w:color="000000" w:sz="2" w:space="0"/>
              <w:bottom w:val="single" w:color="000000" w:sz="2" w:space="0"/>
              <w:right w:val="single" w:color="000000" w:sz="2" w:space="0"/>
            </w:tcBorders>
          </w:tcPr>
          <w:p w14:paraId="58A4D5D7">
            <w:pPr>
              <w:widowControl/>
              <w:kinsoku w:val="0"/>
              <w:autoSpaceDE w:val="0"/>
              <w:autoSpaceDN w:val="0"/>
              <w:adjustRightInd w:val="0"/>
              <w:snapToGrid w:val="0"/>
              <w:spacing w:before="38"/>
              <w:ind w:left="876"/>
              <w:jc w:val="left"/>
              <w:textAlignment w:val="baseline"/>
              <w:rPr>
                <w:rFonts w:hint="eastAsia" w:ascii="宋体" w:hAnsi="宋体" w:eastAsia="宋体" w:cs="Arial"/>
                <w:kern w:val="0"/>
                <w:szCs w:val="21"/>
              </w:rPr>
            </w:pPr>
            <w:r>
              <w:rPr>
                <w:rFonts w:hint="eastAsia" w:ascii="宋体" w:hAnsi="宋体" w:eastAsia="宋体" w:cs="Arial"/>
                <w:spacing w:val="-2"/>
                <w:kern w:val="0"/>
                <w:szCs w:val="21"/>
              </w:rPr>
              <w:t>其他农用地</w:t>
            </w:r>
          </w:p>
        </w:tc>
        <w:tc>
          <w:tcPr>
            <w:tcW w:w="3095" w:type="pct"/>
            <w:tcBorders>
              <w:top w:val="single" w:color="000000" w:sz="2" w:space="0"/>
              <w:left w:val="single" w:color="000000" w:sz="2" w:space="0"/>
              <w:bottom w:val="single" w:color="000000" w:sz="2" w:space="0"/>
              <w:right w:val="single" w:color="000000" w:sz="2" w:space="0"/>
            </w:tcBorders>
          </w:tcPr>
          <w:p w14:paraId="46AC7AF6">
            <w:pPr>
              <w:widowControl/>
              <w:kinsoku w:val="0"/>
              <w:autoSpaceDE w:val="0"/>
              <w:autoSpaceDN w:val="0"/>
              <w:adjustRightInd w:val="0"/>
              <w:snapToGrid w:val="0"/>
              <w:spacing w:before="38"/>
              <w:ind w:left="2323"/>
              <w:jc w:val="left"/>
              <w:textAlignment w:val="baseline"/>
              <w:rPr>
                <w:rFonts w:ascii="Times New Roman" w:hAnsi="Times New Roman" w:eastAsia="宋体" w:cs="Times New Roman"/>
                <w:kern w:val="0"/>
                <w:szCs w:val="21"/>
              </w:rPr>
            </w:pPr>
            <w:r>
              <w:rPr>
                <w:rFonts w:hint="eastAsia" w:ascii="宋体" w:hAnsi="宋体" w:eastAsia="宋体" w:cs="Times New Roman"/>
                <w:kern w:val="0"/>
                <w:szCs w:val="21"/>
              </w:rPr>
              <w:t>6.5＜</w:t>
            </w:r>
            <w:r>
              <w:rPr>
                <w:rFonts w:ascii="Times New Roman" w:hAnsi="Times New Roman" w:eastAsia="宋体" w:cs="Times New Roman"/>
                <w:kern w:val="0"/>
                <w:szCs w:val="21"/>
              </w:rPr>
              <w:t>pH</w:t>
            </w:r>
            <w:r>
              <w:rPr>
                <w:rFonts w:hint="eastAsia" w:ascii="宋体" w:hAnsi="宋体" w:eastAsia="宋体" w:cs="Times New Roman"/>
                <w:kern w:val="0"/>
                <w:szCs w:val="21"/>
              </w:rPr>
              <w:t>≤</w:t>
            </w:r>
            <w:r>
              <w:rPr>
                <w:rFonts w:ascii="Times New Roman" w:hAnsi="Times New Roman" w:eastAsia="宋体" w:cs="Times New Roman"/>
                <w:kern w:val="0"/>
                <w:szCs w:val="21"/>
              </w:rPr>
              <w:t>7.5</w:t>
            </w:r>
          </w:p>
        </w:tc>
      </w:tr>
      <w:tr w14:paraId="44A60E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4" w:hRule="atLeast"/>
        </w:trPr>
        <w:tc>
          <w:tcPr>
            <w:tcW w:w="355" w:type="pct"/>
            <w:tcBorders>
              <w:top w:val="single" w:color="000000" w:sz="2" w:space="0"/>
              <w:left w:val="single" w:color="000000" w:sz="2" w:space="0"/>
              <w:bottom w:val="single" w:color="000000" w:sz="2" w:space="0"/>
              <w:right w:val="single" w:color="000000" w:sz="2" w:space="0"/>
            </w:tcBorders>
          </w:tcPr>
          <w:p w14:paraId="3813B92F">
            <w:pPr>
              <w:widowControl/>
              <w:kinsoku w:val="0"/>
              <w:autoSpaceDE w:val="0"/>
              <w:autoSpaceDN w:val="0"/>
              <w:adjustRightInd w:val="0"/>
              <w:snapToGrid w:val="0"/>
              <w:spacing w:before="70"/>
              <w:ind w:left="275"/>
              <w:jc w:val="left"/>
              <w:textAlignment w:val="baseline"/>
              <w:rPr>
                <w:rFonts w:ascii="Times New Roman" w:hAnsi="Times New Roman" w:eastAsia="宋体" w:cs="Times New Roman"/>
                <w:kern w:val="0"/>
                <w:szCs w:val="21"/>
              </w:rPr>
            </w:pPr>
            <w:r>
              <w:rPr>
                <w:rFonts w:ascii="Times New Roman" w:hAnsi="Times New Roman" w:eastAsia="宋体" w:cs="Times New Roman"/>
                <w:kern w:val="0"/>
                <w:szCs w:val="21"/>
              </w:rPr>
              <w:t>1</w:t>
            </w:r>
          </w:p>
        </w:tc>
        <w:tc>
          <w:tcPr>
            <w:tcW w:w="1551" w:type="pct"/>
            <w:tcBorders>
              <w:top w:val="single" w:color="000000" w:sz="2" w:space="0"/>
              <w:left w:val="single" w:color="000000" w:sz="2" w:space="0"/>
              <w:bottom w:val="single" w:color="000000" w:sz="2" w:space="0"/>
              <w:right w:val="single" w:color="000000" w:sz="2" w:space="0"/>
            </w:tcBorders>
          </w:tcPr>
          <w:p w14:paraId="67B41005">
            <w:pPr>
              <w:widowControl/>
              <w:kinsoku w:val="0"/>
              <w:autoSpaceDE w:val="0"/>
              <w:autoSpaceDN w:val="0"/>
              <w:adjustRightInd w:val="0"/>
              <w:snapToGrid w:val="0"/>
              <w:spacing w:before="40"/>
              <w:ind w:left="1235"/>
              <w:jc w:val="left"/>
              <w:textAlignment w:val="baseline"/>
              <w:rPr>
                <w:rFonts w:hint="eastAsia" w:ascii="宋体" w:hAnsi="宋体" w:eastAsia="宋体" w:cs="Arial"/>
                <w:kern w:val="0"/>
                <w:szCs w:val="21"/>
              </w:rPr>
            </w:pPr>
            <w:r>
              <w:rPr>
                <w:rFonts w:hint="eastAsia" w:ascii="宋体" w:hAnsi="宋体" w:eastAsia="宋体" w:cs="Arial"/>
                <w:kern w:val="0"/>
                <w:szCs w:val="21"/>
              </w:rPr>
              <w:t>铅</w:t>
            </w:r>
          </w:p>
        </w:tc>
        <w:tc>
          <w:tcPr>
            <w:tcW w:w="3095" w:type="pct"/>
            <w:tcBorders>
              <w:top w:val="single" w:color="000000" w:sz="2" w:space="0"/>
              <w:left w:val="single" w:color="000000" w:sz="2" w:space="0"/>
              <w:bottom w:val="single" w:color="000000" w:sz="2" w:space="0"/>
              <w:right w:val="single" w:color="000000" w:sz="2" w:space="0"/>
            </w:tcBorders>
          </w:tcPr>
          <w:p w14:paraId="01D788C1">
            <w:pPr>
              <w:widowControl/>
              <w:kinsoku w:val="0"/>
              <w:autoSpaceDE w:val="0"/>
              <w:autoSpaceDN w:val="0"/>
              <w:adjustRightInd w:val="0"/>
              <w:snapToGrid w:val="0"/>
              <w:spacing w:before="70"/>
              <w:ind w:left="2519"/>
              <w:jc w:val="left"/>
              <w:textAlignment w:val="baseline"/>
              <w:rPr>
                <w:rFonts w:ascii="Times New Roman" w:hAnsi="Times New Roman" w:eastAsia="宋体" w:cs="Times New Roman"/>
                <w:kern w:val="0"/>
                <w:szCs w:val="21"/>
              </w:rPr>
            </w:pPr>
            <w:r>
              <w:rPr>
                <w:rFonts w:ascii="Times New Roman" w:hAnsi="Times New Roman" w:eastAsia="宋体" w:cs="Times New Roman"/>
                <w:spacing w:val="-7"/>
                <w:kern w:val="0"/>
                <w:szCs w:val="21"/>
              </w:rPr>
              <w:t>1</w:t>
            </w:r>
            <w:r>
              <w:rPr>
                <w:rFonts w:hint="eastAsia" w:ascii="Times New Roman" w:hAnsi="Times New Roman" w:eastAsia="宋体" w:cs="Times New Roman"/>
                <w:spacing w:val="-7"/>
                <w:kern w:val="0"/>
                <w:szCs w:val="21"/>
              </w:rPr>
              <w:t>2</w:t>
            </w:r>
            <w:r>
              <w:rPr>
                <w:rFonts w:ascii="Times New Roman" w:hAnsi="Times New Roman" w:eastAsia="宋体" w:cs="Times New Roman"/>
                <w:spacing w:val="-7"/>
                <w:kern w:val="0"/>
                <w:szCs w:val="21"/>
              </w:rPr>
              <w:t>0</w:t>
            </w:r>
          </w:p>
        </w:tc>
      </w:tr>
      <w:tr w14:paraId="57C798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4" w:hRule="atLeast"/>
        </w:trPr>
        <w:tc>
          <w:tcPr>
            <w:tcW w:w="355" w:type="pct"/>
            <w:tcBorders>
              <w:top w:val="single" w:color="000000" w:sz="2" w:space="0"/>
              <w:left w:val="single" w:color="000000" w:sz="2" w:space="0"/>
              <w:bottom w:val="single" w:color="000000" w:sz="2" w:space="0"/>
              <w:right w:val="single" w:color="000000" w:sz="2" w:space="0"/>
            </w:tcBorders>
          </w:tcPr>
          <w:p w14:paraId="31753269">
            <w:pPr>
              <w:widowControl/>
              <w:kinsoku w:val="0"/>
              <w:autoSpaceDE w:val="0"/>
              <w:autoSpaceDN w:val="0"/>
              <w:adjustRightInd w:val="0"/>
              <w:snapToGrid w:val="0"/>
              <w:spacing w:before="70"/>
              <w:ind w:left="257"/>
              <w:jc w:val="left"/>
              <w:textAlignment w:val="baseline"/>
              <w:rPr>
                <w:rFonts w:ascii="Times New Roman" w:hAnsi="Times New Roman" w:eastAsia="宋体" w:cs="Times New Roman"/>
                <w:kern w:val="0"/>
                <w:szCs w:val="21"/>
              </w:rPr>
            </w:pPr>
            <w:r>
              <w:rPr>
                <w:rFonts w:ascii="Times New Roman" w:hAnsi="Times New Roman" w:eastAsia="宋体" w:cs="Times New Roman"/>
                <w:kern w:val="0"/>
                <w:szCs w:val="21"/>
              </w:rPr>
              <w:t>2</w:t>
            </w:r>
          </w:p>
        </w:tc>
        <w:tc>
          <w:tcPr>
            <w:tcW w:w="1551" w:type="pct"/>
            <w:tcBorders>
              <w:top w:val="single" w:color="000000" w:sz="2" w:space="0"/>
              <w:left w:val="single" w:color="000000" w:sz="2" w:space="0"/>
              <w:bottom w:val="single" w:color="000000" w:sz="2" w:space="0"/>
              <w:right w:val="single" w:color="000000" w:sz="2" w:space="0"/>
            </w:tcBorders>
          </w:tcPr>
          <w:p w14:paraId="781BA708">
            <w:pPr>
              <w:widowControl/>
              <w:kinsoku w:val="0"/>
              <w:autoSpaceDE w:val="0"/>
              <w:autoSpaceDN w:val="0"/>
              <w:adjustRightInd w:val="0"/>
              <w:snapToGrid w:val="0"/>
              <w:spacing w:before="41"/>
              <w:ind w:left="1233"/>
              <w:jc w:val="left"/>
              <w:textAlignment w:val="baseline"/>
              <w:rPr>
                <w:rFonts w:hint="eastAsia" w:ascii="宋体" w:hAnsi="宋体" w:eastAsia="宋体" w:cs="Arial"/>
                <w:kern w:val="0"/>
                <w:szCs w:val="21"/>
              </w:rPr>
            </w:pPr>
            <w:r>
              <w:rPr>
                <w:rFonts w:hint="eastAsia" w:ascii="宋体" w:hAnsi="宋体" w:eastAsia="宋体" w:cs="Arial"/>
                <w:kern w:val="0"/>
                <w:szCs w:val="21"/>
              </w:rPr>
              <w:t>镉</w:t>
            </w:r>
          </w:p>
        </w:tc>
        <w:tc>
          <w:tcPr>
            <w:tcW w:w="3095" w:type="pct"/>
            <w:tcBorders>
              <w:top w:val="single" w:color="000000" w:sz="2" w:space="0"/>
              <w:left w:val="single" w:color="000000" w:sz="2" w:space="0"/>
              <w:bottom w:val="single" w:color="000000" w:sz="2" w:space="0"/>
              <w:right w:val="single" w:color="000000" w:sz="2" w:space="0"/>
            </w:tcBorders>
          </w:tcPr>
          <w:p w14:paraId="57E3C348">
            <w:pPr>
              <w:widowControl/>
              <w:kinsoku w:val="0"/>
              <w:autoSpaceDE w:val="0"/>
              <w:autoSpaceDN w:val="0"/>
              <w:adjustRightInd w:val="0"/>
              <w:snapToGrid w:val="0"/>
              <w:spacing w:before="70"/>
              <w:ind w:left="2529"/>
              <w:jc w:val="left"/>
              <w:textAlignment w:val="baseline"/>
              <w:rPr>
                <w:rFonts w:ascii="Times New Roman" w:hAnsi="Times New Roman" w:eastAsia="宋体" w:cs="Times New Roman"/>
                <w:kern w:val="0"/>
                <w:szCs w:val="21"/>
              </w:rPr>
            </w:pPr>
            <w:r>
              <w:rPr>
                <w:rFonts w:ascii="Times New Roman" w:hAnsi="Times New Roman" w:eastAsia="宋体" w:cs="Times New Roman"/>
                <w:spacing w:val="-2"/>
                <w:kern w:val="0"/>
                <w:szCs w:val="21"/>
              </w:rPr>
              <w:t>0.</w:t>
            </w:r>
            <w:r>
              <w:rPr>
                <w:rFonts w:hint="eastAsia" w:ascii="Times New Roman" w:hAnsi="Times New Roman" w:eastAsia="宋体" w:cs="Times New Roman"/>
                <w:spacing w:val="-2"/>
                <w:kern w:val="0"/>
                <w:szCs w:val="21"/>
              </w:rPr>
              <w:t>3</w:t>
            </w:r>
          </w:p>
        </w:tc>
      </w:tr>
      <w:tr w14:paraId="6D146B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4" w:hRule="atLeast"/>
        </w:trPr>
        <w:tc>
          <w:tcPr>
            <w:tcW w:w="355" w:type="pct"/>
            <w:tcBorders>
              <w:top w:val="single" w:color="000000" w:sz="2" w:space="0"/>
              <w:left w:val="single" w:color="000000" w:sz="2" w:space="0"/>
              <w:bottom w:val="single" w:color="000000" w:sz="2" w:space="0"/>
              <w:right w:val="single" w:color="000000" w:sz="2" w:space="0"/>
            </w:tcBorders>
          </w:tcPr>
          <w:p w14:paraId="1F2767E0">
            <w:pPr>
              <w:widowControl/>
              <w:kinsoku w:val="0"/>
              <w:autoSpaceDE w:val="0"/>
              <w:autoSpaceDN w:val="0"/>
              <w:adjustRightInd w:val="0"/>
              <w:snapToGrid w:val="0"/>
              <w:spacing w:before="73"/>
              <w:ind w:left="261"/>
              <w:jc w:val="left"/>
              <w:textAlignment w:val="baseline"/>
              <w:rPr>
                <w:rFonts w:ascii="Times New Roman" w:hAnsi="Times New Roman" w:eastAsia="宋体" w:cs="Times New Roman"/>
                <w:kern w:val="0"/>
                <w:szCs w:val="21"/>
              </w:rPr>
            </w:pPr>
            <w:r>
              <w:rPr>
                <w:rFonts w:ascii="Times New Roman" w:hAnsi="Times New Roman" w:eastAsia="宋体" w:cs="Times New Roman"/>
                <w:kern w:val="0"/>
                <w:szCs w:val="21"/>
              </w:rPr>
              <w:t>3</w:t>
            </w:r>
          </w:p>
        </w:tc>
        <w:tc>
          <w:tcPr>
            <w:tcW w:w="1551" w:type="pct"/>
            <w:tcBorders>
              <w:top w:val="single" w:color="000000" w:sz="2" w:space="0"/>
              <w:left w:val="single" w:color="000000" w:sz="2" w:space="0"/>
              <w:bottom w:val="single" w:color="000000" w:sz="2" w:space="0"/>
              <w:right w:val="single" w:color="000000" w:sz="2" w:space="0"/>
            </w:tcBorders>
          </w:tcPr>
          <w:p w14:paraId="45C8B373">
            <w:pPr>
              <w:widowControl/>
              <w:kinsoku w:val="0"/>
              <w:autoSpaceDE w:val="0"/>
              <w:autoSpaceDN w:val="0"/>
              <w:adjustRightInd w:val="0"/>
              <w:snapToGrid w:val="0"/>
              <w:spacing w:before="41"/>
              <w:ind w:left="1236"/>
              <w:jc w:val="left"/>
              <w:textAlignment w:val="baseline"/>
              <w:rPr>
                <w:rFonts w:hint="eastAsia" w:ascii="宋体" w:hAnsi="宋体" w:eastAsia="宋体" w:cs="Arial"/>
                <w:kern w:val="0"/>
                <w:szCs w:val="21"/>
              </w:rPr>
            </w:pPr>
            <w:r>
              <w:rPr>
                <w:rFonts w:hint="eastAsia" w:ascii="宋体" w:hAnsi="宋体" w:eastAsia="宋体" w:cs="Arial"/>
                <w:kern w:val="0"/>
                <w:szCs w:val="21"/>
              </w:rPr>
              <w:t>汞</w:t>
            </w:r>
          </w:p>
        </w:tc>
        <w:tc>
          <w:tcPr>
            <w:tcW w:w="3095" w:type="pct"/>
            <w:tcBorders>
              <w:top w:val="single" w:color="000000" w:sz="2" w:space="0"/>
              <w:left w:val="single" w:color="000000" w:sz="2" w:space="0"/>
              <w:bottom w:val="single" w:color="000000" w:sz="2" w:space="0"/>
              <w:right w:val="single" w:color="000000" w:sz="2" w:space="0"/>
            </w:tcBorders>
          </w:tcPr>
          <w:p w14:paraId="3F9909A9">
            <w:pPr>
              <w:widowControl/>
              <w:kinsoku w:val="0"/>
              <w:autoSpaceDE w:val="0"/>
              <w:autoSpaceDN w:val="0"/>
              <w:adjustRightInd w:val="0"/>
              <w:snapToGrid w:val="0"/>
              <w:spacing w:before="73"/>
              <w:ind w:left="2530"/>
              <w:jc w:val="left"/>
              <w:textAlignment w:val="baseline"/>
              <w:rPr>
                <w:rFonts w:ascii="Times New Roman" w:hAnsi="Times New Roman" w:eastAsia="宋体" w:cs="Times New Roman"/>
                <w:kern w:val="0"/>
                <w:szCs w:val="21"/>
              </w:rPr>
            </w:pPr>
            <w:r>
              <w:rPr>
                <w:rFonts w:hint="eastAsia" w:ascii="Times New Roman" w:hAnsi="Times New Roman" w:eastAsia="宋体" w:cs="Times New Roman"/>
                <w:spacing w:val="-2"/>
                <w:kern w:val="0"/>
                <w:szCs w:val="21"/>
              </w:rPr>
              <w:t>2</w:t>
            </w:r>
            <w:r>
              <w:rPr>
                <w:rFonts w:ascii="Times New Roman" w:hAnsi="Times New Roman" w:eastAsia="宋体" w:cs="Times New Roman"/>
                <w:spacing w:val="-2"/>
                <w:kern w:val="0"/>
                <w:szCs w:val="21"/>
              </w:rPr>
              <w:t>.4</w:t>
            </w:r>
          </w:p>
        </w:tc>
      </w:tr>
      <w:tr w14:paraId="33735C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5" w:hRule="atLeast"/>
        </w:trPr>
        <w:tc>
          <w:tcPr>
            <w:tcW w:w="355" w:type="pct"/>
            <w:tcBorders>
              <w:top w:val="single" w:color="000000" w:sz="2" w:space="0"/>
              <w:left w:val="single" w:color="000000" w:sz="2" w:space="0"/>
              <w:bottom w:val="single" w:color="000000" w:sz="2" w:space="0"/>
              <w:right w:val="single" w:color="000000" w:sz="2" w:space="0"/>
            </w:tcBorders>
          </w:tcPr>
          <w:p w14:paraId="43780497">
            <w:pPr>
              <w:widowControl/>
              <w:kinsoku w:val="0"/>
              <w:autoSpaceDE w:val="0"/>
              <w:autoSpaceDN w:val="0"/>
              <w:adjustRightInd w:val="0"/>
              <w:snapToGrid w:val="0"/>
              <w:spacing w:before="73"/>
              <w:ind w:left="257"/>
              <w:jc w:val="left"/>
              <w:textAlignment w:val="baseline"/>
              <w:rPr>
                <w:rFonts w:ascii="Times New Roman" w:hAnsi="Times New Roman" w:eastAsia="宋体" w:cs="Times New Roman"/>
                <w:kern w:val="0"/>
                <w:szCs w:val="21"/>
              </w:rPr>
            </w:pPr>
            <w:r>
              <w:rPr>
                <w:rFonts w:ascii="Times New Roman" w:hAnsi="Times New Roman" w:eastAsia="宋体" w:cs="Times New Roman"/>
                <w:kern w:val="0"/>
                <w:szCs w:val="21"/>
              </w:rPr>
              <w:t>4</w:t>
            </w:r>
          </w:p>
        </w:tc>
        <w:tc>
          <w:tcPr>
            <w:tcW w:w="1551" w:type="pct"/>
            <w:tcBorders>
              <w:top w:val="single" w:color="000000" w:sz="2" w:space="0"/>
              <w:left w:val="single" w:color="000000" w:sz="2" w:space="0"/>
              <w:bottom w:val="single" w:color="000000" w:sz="2" w:space="0"/>
              <w:right w:val="single" w:color="000000" w:sz="2" w:space="0"/>
            </w:tcBorders>
          </w:tcPr>
          <w:p w14:paraId="6E54F762">
            <w:pPr>
              <w:widowControl/>
              <w:kinsoku w:val="0"/>
              <w:autoSpaceDE w:val="0"/>
              <w:autoSpaceDN w:val="0"/>
              <w:adjustRightInd w:val="0"/>
              <w:snapToGrid w:val="0"/>
              <w:spacing w:before="42"/>
              <w:ind w:left="1234"/>
              <w:jc w:val="left"/>
              <w:textAlignment w:val="baseline"/>
              <w:rPr>
                <w:rFonts w:hint="eastAsia" w:ascii="宋体" w:hAnsi="宋体" w:eastAsia="宋体" w:cs="Arial"/>
                <w:kern w:val="0"/>
                <w:szCs w:val="21"/>
              </w:rPr>
            </w:pPr>
            <w:r>
              <w:rPr>
                <w:rFonts w:hint="eastAsia" w:ascii="宋体" w:hAnsi="宋体" w:eastAsia="宋体" w:cs="Arial"/>
                <w:kern w:val="0"/>
                <w:szCs w:val="21"/>
              </w:rPr>
              <w:t>砷</w:t>
            </w:r>
          </w:p>
        </w:tc>
        <w:tc>
          <w:tcPr>
            <w:tcW w:w="3095" w:type="pct"/>
            <w:tcBorders>
              <w:top w:val="single" w:color="000000" w:sz="2" w:space="0"/>
              <w:left w:val="single" w:color="000000" w:sz="2" w:space="0"/>
              <w:bottom w:val="single" w:color="000000" w:sz="2" w:space="0"/>
              <w:right w:val="single" w:color="000000" w:sz="2" w:space="0"/>
            </w:tcBorders>
          </w:tcPr>
          <w:p w14:paraId="4CA36555">
            <w:pPr>
              <w:widowControl/>
              <w:kinsoku w:val="0"/>
              <w:autoSpaceDE w:val="0"/>
              <w:autoSpaceDN w:val="0"/>
              <w:adjustRightInd w:val="0"/>
              <w:snapToGrid w:val="0"/>
              <w:spacing w:before="73"/>
              <w:ind w:left="2548"/>
              <w:jc w:val="left"/>
              <w:textAlignment w:val="baseline"/>
              <w:rPr>
                <w:rFonts w:ascii="Times New Roman" w:hAnsi="Times New Roman" w:eastAsia="宋体" w:cs="Times New Roman"/>
                <w:kern w:val="0"/>
                <w:szCs w:val="21"/>
              </w:rPr>
            </w:pPr>
            <w:r>
              <w:rPr>
                <w:rFonts w:hint="eastAsia" w:ascii="Times New Roman" w:hAnsi="Times New Roman" w:eastAsia="宋体" w:cs="Times New Roman"/>
                <w:spacing w:val="-2"/>
                <w:kern w:val="0"/>
                <w:szCs w:val="21"/>
              </w:rPr>
              <w:t>30</w:t>
            </w:r>
          </w:p>
        </w:tc>
      </w:tr>
      <w:tr w14:paraId="213498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5" w:hRule="atLeast"/>
        </w:trPr>
        <w:tc>
          <w:tcPr>
            <w:tcW w:w="355" w:type="pct"/>
            <w:tcBorders>
              <w:top w:val="single" w:color="000000" w:sz="2" w:space="0"/>
              <w:left w:val="single" w:color="000000" w:sz="2" w:space="0"/>
              <w:bottom w:val="single" w:color="000000" w:sz="2" w:space="0"/>
              <w:right w:val="single" w:color="000000" w:sz="2" w:space="0"/>
            </w:tcBorders>
          </w:tcPr>
          <w:p w14:paraId="6BA10C56">
            <w:pPr>
              <w:widowControl/>
              <w:kinsoku w:val="0"/>
              <w:autoSpaceDE w:val="0"/>
              <w:autoSpaceDN w:val="0"/>
              <w:adjustRightInd w:val="0"/>
              <w:snapToGrid w:val="0"/>
              <w:spacing w:before="76"/>
              <w:ind w:left="262"/>
              <w:jc w:val="left"/>
              <w:textAlignment w:val="baseline"/>
              <w:rPr>
                <w:rFonts w:ascii="Times New Roman" w:hAnsi="Times New Roman" w:eastAsia="宋体" w:cs="Times New Roman"/>
                <w:kern w:val="0"/>
                <w:szCs w:val="21"/>
              </w:rPr>
            </w:pPr>
            <w:r>
              <w:rPr>
                <w:rFonts w:ascii="Times New Roman" w:hAnsi="Times New Roman" w:eastAsia="宋体" w:cs="Times New Roman"/>
                <w:kern w:val="0"/>
                <w:szCs w:val="21"/>
              </w:rPr>
              <w:t>5</w:t>
            </w:r>
          </w:p>
        </w:tc>
        <w:tc>
          <w:tcPr>
            <w:tcW w:w="1551" w:type="pct"/>
            <w:tcBorders>
              <w:top w:val="single" w:color="000000" w:sz="2" w:space="0"/>
              <w:left w:val="single" w:color="000000" w:sz="2" w:space="0"/>
              <w:bottom w:val="single" w:color="000000" w:sz="2" w:space="0"/>
              <w:right w:val="single" w:color="000000" w:sz="2" w:space="0"/>
            </w:tcBorders>
          </w:tcPr>
          <w:p w14:paraId="1C63369B">
            <w:pPr>
              <w:widowControl/>
              <w:kinsoku w:val="0"/>
              <w:autoSpaceDE w:val="0"/>
              <w:autoSpaceDN w:val="0"/>
              <w:adjustRightInd w:val="0"/>
              <w:snapToGrid w:val="0"/>
              <w:spacing w:before="42"/>
              <w:ind w:left="1235"/>
              <w:jc w:val="left"/>
              <w:textAlignment w:val="baseline"/>
              <w:rPr>
                <w:rFonts w:hint="eastAsia" w:ascii="宋体" w:hAnsi="宋体" w:eastAsia="宋体" w:cs="Arial"/>
                <w:kern w:val="0"/>
                <w:szCs w:val="21"/>
              </w:rPr>
            </w:pPr>
            <w:r>
              <w:rPr>
                <w:rFonts w:hint="eastAsia" w:ascii="宋体" w:hAnsi="宋体" w:eastAsia="宋体" w:cs="Arial"/>
                <w:kern w:val="0"/>
                <w:szCs w:val="21"/>
              </w:rPr>
              <w:t>铜</w:t>
            </w:r>
          </w:p>
        </w:tc>
        <w:tc>
          <w:tcPr>
            <w:tcW w:w="3095" w:type="pct"/>
            <w:tcBorders>
              <w:top w:val="single" w:color="000000" w:sz="2" w:space="0"/>
              <w:left w:val="single" w:color="000000" w:sz="2" w:space="0"/>
              <w:bottom w:val="single" w:color="000000" w:sz="2" w:space="0"/>
              <w:right w:val="single" w:color="000000" w:sz="2" w:space="0"/>
            </w:tcBorders>
          </w:tcPr>
          <w:p w14:paraId="2532996C">
            <w:pPr>
              <w:widowControl/>
              <w:kinsoku w:val="0"/>
              <w:autoSpaceDE w:val="0"/>
              <w:autoSpaceDN w:val="0"/>
              <w:adjustRightInd w:val="0"/>
              <w:snapToGrid w:val="0"/>
              <w:spacing w:before="73"/>
              <w:ind w:left="2519"/>
              <w:jc w:val="left"/>
              <w:textAlignment w:val="baseline"/>
              <w:rPr>
                <w:rFonts w:ascii="Times New Roman" w:hAnsi="Times New Roman" w:eastAsia="宋体" w:cs="Times New Roman"/>
                <w:kern w:val="0"/>
                <w:szCs w:val="21"/>
              </w:rPr>
            </w:pPr>
            <w:r>
              <w:rPr>
                <w:rFonts w:ascii="Times New Roman" w:hAnsi="Times New Roman" w:eastAsia="宋体" w:cs="Times New Roman"/>
                <w:spacing w:val="-7"/>
                <w:kern w:val="0"/>
                <w:szCs w:val="21"/>
              </w:rPr>
              <w:t>100</w:t>
            </w:r>
          </w:p>
        </w:tc>
      </w:tr>
      <w:tr w14:paraId="70264A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5" w:hRule="atLeast"/>
        </w:trPr>
        <w:tc>
          <w:tcPr>
            <w:tcW w:w="355" w:type="pct"/>
            <w:tcBorders>
              <w:top w:val="single" w:color="000000" w:sz="2" w:space="0"/>
              <w:left w:val="single" w:color="000000" w:sz="2" w:space="0"/>
              <w:bottom w:val="single" w:color="000000" w:sz="2" w:space="0"/>
              <w:right w:val="single" w:color="000000" w:sz="2" w:space="0"/>
            </w:tcBorders>
          </w:tcPr>
          <w:p w14:paraId="79BDFACA">
            <w:pPr>
              <w:widowControl/>
              <w:kinsoku w:val="0"/>
              <w:autoSpaceDE w:val="0"/>
              <w:autoSpaceDN w:val="0"/>
              <w:adjustRightInd w:val="0"/>
              <w:snapToGrid w:val="0"/>
              <w:spacing w:before="73"/>
              <w:ind w:left="261"/>
              <w:jc w:val="left"/>
              <w:textAlignment w:val="baseline"/>
              <w:rPr>
                <w:rFonts w:ascii="Times New Roman" w:hAnsi="Times New Roman" w:eastAsia="宋体" w:cs="Times New Roman"/>
                <w:kern w:val="0"/>
                <w:szCs w:val="21"/>
              </w:rPr>
            </w:pPr>
            <w:r>
              <w:rPr>
                <w:rFonts w:ascii="Times New Roman" w:hAnsi="Times New Roman" w:eastAsia="宋体" w:cs="Times New Roman"/>
                <w:kern w:val="0"/>
                <w:szCs w:val="21"/>
              </w:rPr>
              <w:t>6</w:t>
            </w:r>
          </w:p>
        </w:tc>
        <w:tc>
          <w:tcPr>
            <w:tcW w:w="1551" w:type="pct"/>
            <w:tcBorders>
              <w:top w:val="single" w:color="000000" w:sz="2" w:space="0"/>
              <w:left w:val="single" w:color="000000" w:sz="2" w:space="0"/>
              <w:bottom w:val="single" w:color="000000" w:sz="2" w:space="0"/>
              <w:right w:val="single" w:color="000000" w:sz="2" w:space="0"/>
            </w:tcBorders>
          </w:tcPr>
          <w:p w14:paraId="084B036F">
            <w:pPr>
              <w:widowControl/>
              <w:kinsoku w:val="0"/>
              <w:autoSpaceDE w:val="0"/>
              <w:autoSpaceDN w:val="0"/>
              <w:adjustRightInd w:val="0"/>
              <w:snapToGrid w:val="0"/>
              <w:spacing w:before="41"/>
              <w:ind w:left="1234"/>
              <w:jc w:val="left"/>
              <w:textAlignment w:val="baseline"/>
              <w:rPr>
                <w:rFonts w:hint="eastAsia" w:ascii="宋体" w:hAnsi="宋体" w:eastAsia="宋体" w:cs="Arial"/>
                <w:kern w:val="0"/>
                <w:szCs w:val="21"/>
              </w:rPr>
            </w:pPr>
            <w:r>
              <w:rPr>
                <w:rFonts w:hint="eastAsia" w:ascii="宋体" w:hAnsi="宋体" w:eastAsia="宋体" w:cs="Arial"/>
                <w:kern w:val="0"/>
                <w:szCs w:val="21"/>
              </w:rPr>
              <w:t>锌</w:t>
            </w:r>
          </w:p>
        </w:tc>
        <w:tc>
          <w:tcPr>
            <w:tcW w:w="3095" w:type="pct"/>
            <w:tcBorders>
              <w:top w:val="single" w:color="000000" w:sz="2" w:space="0"/>
              <w:left w:val="single" w:color="000000" w:sz="2" w:space="0"/>
              <w:bottom w:val="single" w:color="000000" w:sz="2" w:space="0"/>
              <w:right w:val="single" w:color="000000" w:sz="2" w:space="0"/>
            </w:tcBorders>
          </w:tcPr>
          <w:p w14:paraId="40CF6A1A">
            <w:pPr>
              <w:widowControl/>
              <w:kinsoku w:val="0"/>
              <w:autoSpaceDE w:val="0"/>
              <w:autoSpaceDN w:val="0"/>
              <w:adjustRightInd w:val="0"/>
              <w:snapToGrid w:val="0"/>
              <w:spacing w:before="73"/>
              <w:ind w:left="2506"/>
              <w:jc w:val="left"/>
              <w:textAlignment w:val="baseline"/>
              <w:rPr>
                <w:rFonts w:ascii="Times New Roman" w:hAnsi="Times New Roman" w:eastAsia="宋体" w:cs="Times New Roman"/>
                <w:kern w:val="0"/>
                <w:szCs w:val="21"/>
              </w:rPr>
            </w:pPr>
            <w:r>
              <w:rPr>
                <w:rFonts w:hint="eastAsia" w:ascii="Times New Roman" w:hAnsi="Times New Roman" w:eastAsia="宋体" w:cs="Times New Roman"/>
                <w:spacing w:val="-3"/>
                <w:kern w:val="0"/>
                <w:szCs w:val="21"/>
              </w:rPr>
              <w:t>250</w:t>
            </w:r>
          </w:p>
        </w:tc>
      </w:tr>
      <w:tr w14:paraId="71853C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5" w:hRule="atLeast"/>
        </w:trPr>
        <w:tc>
          <w:tcPr>
            <w:tcW w:w="355" w:type="pct"/>
            <w:tcBorders>
              <w:top w:val="single" w:color="000000" w:sz="2" w:space="0"/>
              <w:left w:val="single" w:color="000000" w:sz="2" w:space="0"/>
              <w:bottom w:val="single" w:color="000000" w:sz="2" w:space="0"/>
              <w:right w:val="single" w:color="000000" w:sz="2" w:space="0"/>
            </w:tcBorders>
          </w:tcPr>
          <w:p w14:paraId="08106EC5">
            <w:pPr>
              <w:widowControl/>
              <w:kinsoku w:val="0"/>
              <w:autoSpaceDE w:val="0"/>
              <w:autoSpaceDN w:val="0"/>
              <w:adjustRightInd w:val="0"/>
              <w:snapToGrid w:val="0"/>
              <w:spacing w:before="75"/>
              <w:ind w:left="260"/>
              <w:jc w:val="left"/>
              <w:textAlignment w:val="baseline"/>
              <w:rPr>
                <w:rFonts w:ascii="Times New Roman" w:hAnsi="Times New Roman" w:eastAsia="宋体" w:cs="Times New Roman"/>
                <w:kern w:val="0"/>
                <w:szCs w:val="21"/>
              </w:rPr>
            </w:pPr>
            <w:r>
              <w:rPr>
                <w:rFonts w:ascii="Times New Roman" w:hAnsi="Times New Roman" w:eastAsia="宋体" w:cs="Times New Roman"/>
                <w:kern w:val="0"/>
                <w:szCs w:val="21"/>
              </w:rPr>
              <w:t>7</w:t>
            </w:r>
          </w:p>
        </w:tc>
        <w:tc>
          <w:tcPr>
            <w:tcW w:w="1551" w:type="pct"/>
            <w:tcBorders>
              <w:top w:val="single" w:color="000000" w:sz="2" w:space="0"/>
              <w:left w:val="single" w:color="000000" w:sz="2" w:space="0"/>
              <w:bottom w:val="single" w:color="000000" w:sz="2" w:space="0"/>
              <w:right w:val="single" w:color="000000" w:sz="2" w:space="0"/>
            </w:tcBorders>
          </w:tcPr>
          <w:p w14:paraId="79763C60">
            <w:pPr>
              <w:widowControl/>
              <w:kinsoku w:val="0"/>
              <w:autoSpaceDE w:val="0"/>
              <w:autoSpaceDN w:val="0"/>
              <w:adjustRightInd w:val="0"/>
              <w:snapToGrid w:val="0"/>
              <w:spacing w:before="43"/>
              <w:ind w:left="1234"/>
              <w:jc w:val="left"/>
              <w:textAlignment w:val="baseline"/>
              <w:rPr>
                <w:rFonts w:hint="eastAsia" w:ascii="宋体" w:hAnsi="宋体" w:eastAsia="宋体" w:cs="Arial"/>
                <w:kern w:val="0"/>
                <w:szCs w:val="21"/>
              </w:rPr>
            </w:pPr>
            <w:r>
              <w:rPr>
                <w:rFonts w:hint="eastAsia" w:ascii="宋体" w:hAnsi="宋体" w:eastAsia="宋体" w:cs="Arial"/>
                <w:kern w:val="0"/>
                <w:szCs w:val="21"/>
              </w:rPr>
              <w:t>镍</w:t>
            </w:r>
          </w:p>
        </w:tc>
        <w:tc>
          <w:tcPr>
            <w:tcW w:w="3095" w:type="pct"/>
            <w:tcBorders>
              <w:top w:val="single" w:color="000000" w:sz="2" w:space="0"/>
              <w:left w:val="single" w:color="000000" w:sz="2" w:space="0"/>
              <w:bottom w:val="single" w:color="000000" w:sz="2" w:space="0"/>
              <w:right w:val="single" w:color="000000" w:sz="2" w:space="0"/>
            </w:tcBorders>
          </w:tcPr>
          <w:p w14:paraId="47F733A6">
            <w:pPr>
              <w:widowControl/>
              <w:kinsoku w:val="0"/>
              <w:autoSpaceDE w:val="0"/>
              <w:autoSpaceDN w:val="0"/>
              <w:adjustRightInd w:val="0"/>
              <w:snapToGrid w:val="0"/>
              <w:spacing w:before="72"/>
              <w:ind w:left="2519"/>
              <w:jc w:val="left"/>
              <w:textAlignment w:val="baseline"/>
              <w:rPr>
                <w:rFonts w:ascii="Times New Roman" w:hAnsi="Times New Roman" w:eastAsia="宋体" w:cs="Times New Roman"/>
                <w:kern w:val="0"/>
                <w:szCs w:val="21"/>
              </w:rPr>
            </w:pPr>
            <w:r>
              <w:rPr>
                <w:rFonts w:hint="eastAsia" w:ascii="Times New Roman" w:hAnsi="Times New Roman" w:eastAsia="宋体" w:cs="Times New Roman"/>
                <w:spacing w:val="-7"/>
                <w:kern w:val="0"/>
                <w:szCs w:val="21"/>
              </w:rPr>
              <w:t>100</w:t>
            </w:r>
          </w:p>
        </w:tc>
      </w:tr>
      <w:tr w14:paraId="3447FF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9" w:hRule="atLeast"/>
        </w:trPr>
        <w:tc>
          <w:tcPr>
            <w:tcW w:w="355" w:type="pct"/>
            <w:tcBorders>
              <w:top w:val="single" w:color="000000" w:sz="2" w:space="0"/>
              <w:left w:val="single" w:color="000000" w:sz="2" w:space="0"/>
              <w:bottom w:val="single" w:color="000000" w:sz="2" w:space="0"/>
              <w:right w:val="single" w:color="000000" w:sz="2" w:space="0"/>
            </w:tcBorders>
          </w:tcPr>
          <w:p w14:paraId="1F5D82E9">
            <w:pPr>
              <w:widowControl/>
              <w:kinsoku w:val="0"/>
              <w:autoSpaceDE w:val="0"/>
              <w:autoSpaceDN w:val="0"/>
              <w:adjustRightInd w:val="0"/>
              <w:snapToGrid w:val="0"/>
              <w:spacing w:before="72"/>
              <w:ind w:left="265"/>
              <w:jc w:val="left"/>
              <w:textAlignment w:val="baseline"/>
              <w:rPr>
                <w:rFonts w:ascii="Times New Roman" w:hAnsi="Times New Roman" w:eastAsia="宋体" w:cs="Times New Roman"/>
                <w:kern w:val="0"/>
                <w:szCs w:val="21"/>
              </w:rPr>
            </w:pPr>
            <w:r>
              <w:rPr>
                <w:rFonts w:ascii="Times New Roman" w:hAnsi="Times New Roman" w:eastAsia="宋体" w:cs="Times New Roman"/>
                <w:kern w:val="0"/>
                <w:szCs w:val="21"/>
              </w:rPr>
              <w:t>8</w:t>
            </w:r>
          </w:p>
        </w:tc>
        <w:tc>
          <w:tcPr>
            <w:tcW w:w="1551" w:type="pct"/>
            <w:tcBorders>
              <w:top w:val="single" w:color="000000" w:sz="2" w:space="0"/>
              <w:left w:val="single" w:color="000000" w:sz="2" w:space="0"/>
              <w:bottom w:val="single" w:color="000000" w:sz="2" w:space="0"/>
              <w:right w:val="single" w:color="000000" w:sz="2" w:space="0"/>
            </w:tcBorders>
          </w:tcPr>
          <w:p w14:paraId="6173E382">
            <w:pPr>
              <w:widowControl/>
              <w:kinsoku w:val="0"/>
              <w:autoSpaceDE w:val="0"/>
              <w:autoSpaceDN w:val="0"/>
              <w:adjustRightInd w:val="0"/>
              <w:snapToGrid w:val="0"/>
              <w:spacing w:before="43"/>
              <w:ind w:left="1234"/>
              <w:jc w:val="left"/>
              <w:textAlignment w:val="baseline"/>
              <w:rPr>
                <w:rFonts w:hint="eastAsia" w:ascii="宋体" w:hAnsi="宋体" w:eastAsia="宋体" w:cs="Arial"/>
                <w:kern w:val="0"/>
                <w:szCs w:val="21"/>
              </w:rPr>
            </w:pPr>
            <w:r>
              <w:rPr>
                <w:rFonts w:hint="eastAsia" w:ascii="宋体" w:hAnsi="宋体" w:eastAsia="宋体" w:cs="Arial"/>
                <w:kern w:val="0"/>
                <w:szCs w:val="21"/>
              </w:rPr>
              <w:t>铬</w:t>
            </w:r>
          </w:p>
        </w:tc>
        <w:tc>
          <w:tcPr>
            <w:tcW w:w="3095" w:type="pct"/>
            <w:tcBorders>
              <w:top w:val="single" w:color="000000" w:sz="2" w:space="0"/>
              <w:left w:val="single" w:color="000000" w:sz="2" w:space="0"/>
              <w:bottom w:val="single" w:color="000000" w:sz="2" w:space="0"/>
              <w:right w:val="single" w:color="000000" w:sz="2" w:space="0"/>
            </w:tcBorders>
          </w:tcPr>
          <w:p w14:paraId="35EBDB47">
            <w:pPr>
              <w:widowControl/>
              <w:kinsoku w:val="0"/>
              <w:autoSpaceDE w:val="0"/>
              <w:autoSpaceDN w:val="0"/>
              <w:adjustRightInd w:val="0"/>
              <w:snapToGrid w:val="0"/>
              <w:spacing w:before="72"/>
              <w:ind w:left="2502"/>
              <w:jc w:val="left"/>
              <w:textAlignment w:val="baseline"/>
              <w:rPr>
                <w:rFonts w:ascii="Times New Roman" w:hAnsi="Times New Roman" w:eastAsia="宋体" w:cs="Times New Roman"/>
                <w:kern w:val="0"/>
                <w:szCs w:val="21"/>
              </w:rPr>
            </w:pPr>
            <w:r>
              <w:rPr>
                <w:rFonts w:ascii="Times New Roman" w:hAnsi="Times New Roman" w:eastAsia="宋体" w:cs="Times New Roman"/>
                <w:spacing w:val="-1"/>
                <w:kern w:val="0"/>
                <w:szCs w:val="21"/>
              </w:rPr>
              <w:t>2</w:t>
            </w:r>
            <w:r>
              <w:rPr>
                <w:rFonts w:hint="eastAsia" w:ascii="Times New Roman" w:hAnsi="Times New Roman" w:eastAsia="宋体" w:cs="Times New Roman"/>
                <w:spacing w:val="-1"/>
                <w:kern w:val="0"/>
                <w:szCs w:val="21"/>
              </w:rPr>
              <w:t>0</w:t>
            </w:r>
            <w:r>
              <w:rPr>
                <w:rFonts w:ascii="Times New Roman" w:hAnsi="Times New Roman" w:eastAsia="宋体" w:cs="Times New Roman"/>
                <w:spacing w:val="-1"/>
                <w:kern w:val="0"/>
                <w:szCs w:val="21"/>
              </w:rPr>
              <w:t>0</w:t>
            </w:r>
          </w:p>
        </w:tc>
      </w:tr>
    </w:tbl>
    <w:p w14:paraId="49254B07">
      <w:pPr>
        <w:widowControl/>
        <w:tabs>
          <w:tab w:val="left" w:pos="2977"/>
          <w:tab w:val="left" w:pos="3119"/>
        </w:tabs>
        <w:ind w:firstLine="240" w:firstLineChars="100"/>
        <w:jc w:val="center"/>
        <w:rPr>
          <w:rFonts w:ascii="Times New Roman" w:hAnsi="Times New Roman" w:eastAsia="黑体" w:cs="宋体"/>
          <w:kern w:val="0"/>
          <w:sz w:val="24"/>
          <w:szCs w:val="24"/>
        </w:rPr>
      </w:pPr>
    </w:p>
    <w:p w14:paraId="36BC1918">
      <w:pPr>
        <w:widowControl/>
        <w:tabs>
          <w:tab w:val="left" w:pos="2977"/>
          <w:tab w:val="left" w:pos="3119"/>
        </w:tabs>
        <w:ind w:firstLine="240" w:firstLineChars="100"/>
        <w:jc w:val="center"/>
        <w:rPr>
          <w:rFonts w:ascii="Times New Roman" w:hAnsi="Times New Roman" w:eastAsia="黑体" w:cs="宋体"/>
          <w:kern w:val="0"/>
          <w:sz w:val="24"/>
          <w:szCs w:val="24"/>
        </w:rPr>
      </w:pPr>
      <w:r>
        <w:rPr>
          <w:rFonts w:ascii="Times New Roman" w:hAnsi="Times New Roman" w:eastAsia="黑体" w:cs="宋体"/>
          <w:kern w:val="0"/>
          <w:sz w:val="24"/>
          <w:szCs w:val="24"/>
        </w:rPr>
        <w:t>土壤盐化分级标准</w:t>
      </w:r>
    </w:p>
    <w:p w14:paraId="691B877B">
      <w:pPr>
        <w:widowControl/>
        <w:adjustRightInd w:val="0"/>
        <w:snapToGrid w:val="0"/>
        <w:jc w:val="left"/>
        <w:rPr>
          <w:rFonts w:ascii="Times New Roman" w:hAnsi="Times New Roman" w:eastAsia="宋体" w:cs="Times New Roman"/>
          <w:kern w:val="0"/>
          <w:sz w:val="24"/>
        </w:rPr>
      </w:pPr>
      <w:r>
        <w:rPr>
          <w:rFonts w:ascii="Times New Roman" w:hAnsi="Times New Roman" w:eastAsia="宋体" w:cs="Times New Roman"/>
          <w:kern w:val="0"/>
          <w:sz w:val="24"/>
        </w:rPr>
        <w:t>表</w:t>
      </w:r>
      <w:r>
        <w:rPr>
          <w:rFonts w:hint="eastAsia" w:ascii="Times New Roman" w:hAnsi="Times New Roman" w:eastAsia="宋体" w:cs="Times New Roman"/>
          <w:kern w:val="0"/>
          <w:sz w:val="24"/>
        </w:rPr>
        <w:t>2</w:t>
      </w:r>
      <w:r>
        <w:rPr>
          <w:rFonts w:ascii="Times New Roman" w:hAnsi="Times New Roman" w:eastAsia="宋体" w:cs="Times New Roman"/>
          <w:kern w:val="0"/>
          <w:sz w:val="24"/>
        </w:rPr>
        <w:t>.3-1</w:t>
      </w:r>
      <w:r>
        <w:rPr>
          <w:rFonts w:hint="eastAsia" w:ascii="Times New Roman" w:hAnsi="Times New Roman" w:eastAsia="宋体" w:cs="Times New Roman"/>
          <w:kern w:val="0"/>
          <w:sz w:val="24"/>
        </w:rPr>
        <w:t>6</w:t>
      </w:r>
      <w:r>
        <w:rPr>
          <w:rFonts w:ascii="Times New Roman" w:hAnsi="Times New Roman" w:eastAsia="宋体" w:cs="Times New Roman"/>
          <w:kern w:val="0"/>
          <w:sz w:val="24"/>
        </w:rPr>
        <w:tab/>
      </w:r>
      <w:r>
        <w:rPr>
          <w:rFonts w:ascii="Times New Roman" w:hAnsi="Times New Roman" w:eastAsia="宋体" w:cs="Times New Roman"/>
          <w:kern w:val="0"/>
          <w:sz w:val="24"/>
        </w:rPr>
        <w:tab/>
      </w:r>
    </w:p>
    <w:tbl>
      <w:tblPr>
        <w:tblStyle w:val="7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3"/>
        <w:gridCol w:w="3324"/>
        <w:gridCol w:w="3007"/>
      </w:tblGrid>
      <w:tr w14:paraId="512F49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 w:hRule="atLeast"/>
          <w:jc w:val="center"/>
        </w:trPr>
        <w:tc>
          <w:tcPr>
            <w:tcW w:w="2771" w:type="dxa"/>
            <w:vMerge w:val="restart"/>
            <w:vAlign w:val="center"/>
          </w:tcPr>
          <w:p w14:paraId="60296AC0">
            <w:pPr>
              <w:widowControl/>
              <w:jc w:val="center"/>
              <w:rPr>
                <w:rFonts w:hint="eastAsia" w:ascii="宋体" w:hAnsi="宋体" w:eastAsia="宋体" w:cs="宋体"/>
                <w:szCs w:val="21"/>
              </w:rPr>
            </w:pPr>
            <w:r>
              <w:rPr>
                <w:rFonts w:ascii="宋体" w:hAnsi="宋体" w:eastAsia="宋体" w:cs="宋体"/>
                <w:szCs w:val="21"/>
              </w:rPr>
              <w:t>分级</w:t>
            </w:r>
          </w:p>
        </w:tc>
        <w:tc>
          <w:tcPr>
            <w:tcW w:w="6168" w:type="dxa"/>
            <w:gridSpan w:val="2"/>
            <w:vAlign w:val="center"/>
          </w:tcPr>
          <w:p w14:paraId="2FF12543">
            <w:pPr>
              <w:widowControl/>
              <w:jc w:val="center"/>
              <w:rPr>
                <w:rFonts w:hint="eastAsia" w:ascii="宋体" w:hAnsi="宋体" w:eastAsia="宋体" w:cs="宋体"/>
                <w:szCs w:val="21"/>
              </w:rPr>
            </w:pPr>
            <w:r>
              <w:rPr>
                <w:rFonts w:ascii="宋体" w:hAnsi="宋体" w:eastAsia="宋体" w:cs="宋体"/>
                <w:szCs w:val="21"/>
              </w:rPr>
              <w:t>土壤含盐量（SSC）/（g/kg）</w:t>
            </w:r>
          </w:p>
        </w:tc>
      </w:tr>
      <w:tr w14:paraId="5B77C0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 w:hRule="atLeast"/>
          <w:jc w:val="center"/>
        </w:trPr>
        <w:tc>
          <w:tcPr>
            <w:tcW w:w="2771" w:type="dxa"/>
            <w:vMerge w:val="continue"/>
            <w:vAlign w:val="center"/>
          </w:tcPr>
          <w:p w14:paraId="1E17AC14">
            <w:pPr>
              <w:widowControl/>
              <w:jc w:val="center"/>
              <w:rPr>
                <w:rFonts w:hint="eastAsia" w:ascii="宋体" w:hAnsi="宋体" w:eastAsia="宋体" w:cs="宋体"/>
                <w:szCs w:val="21"/>
              </w:rPr>
            </w:pPr>
          </w:p>
        </w:tc>
        <w:tc>
          <w:tcPr>
            <w:tcW w:w="3239" w:type="dxa"/>
            <w:vAlign w:val="center"/>
          </w:tcPr>
          <w:p w14:paraId="0D31357D">
            <w:pPr>
              <w:widowControl/>
              <w:jc w:val="center"/>
              <w:rPr>
                <w:rFonts w:hint="eastAsia" w:ascii="宋体" w:hAnsi="宋体" w:eastAsia="宋体" w:cs="宋体"/>
                <w:szCs w:val="21"/>
              </w:rPr>
            </w:pPr>
            <w:r>
              <w:rPr>
                <w:rFonts w:ascii="宋体" w:hAnsi="宋体" w:eastAsia="宋体" w:cs="宋体"/>
                <w:szCs w:val="21"/>
              </w:rPr>
              <w:t>滨海、半湿润和半干旱地区</w:t>
            </w:r>
          </w:p>
        </w:tc>
        <w:tc>
          <w:tcPr>
            <w:tcW w:w="2930" w:type="dxa"/>
            <w:vAlign w:val="center"/>
          </w:tcPr>
          <w:p w14:paraId="33DDB50F">
            <w:pPr>
              <w:widowControl/>
              <w:jc w:val="center"/>
              <w:rPr>
                <w:rFonts w:hint="eastAsia" w:ascii="宋体" w:hAnsi="宋体" w:eastAsia="宋体" w:cs="宋体"/>
                <w:szCs w:val="21"/>
              </w:rPr>
            </w:pPr>
            <w:r>
              <w:rPr>
                <w:rFonts w:ascii="宋体" w:hAnsi="宋体" w:eastAsia="宋体" w:cs="宋体"/>
                <w:szCs w:val="21"/>
              </w:rPr>
              <w:t>干旱、半荒漠和荒漠地区</w:t>
            </w:r>
          </w:p>
        </w:tc>
      </w:tr>
      <w:tr w14:paraId="619C86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 w:hRule="atLeast"/>
          <w:jc w:val="center"/>
        </w:trPr>
        <w:tc>
          <w:tcPr>
            <w:tcW w:w="2771" w:type="dxa"/>
            <w:vAlign w:val="center"/>
          </w:tcPr>
          <w:p w14:paraId="1C15C790">
            <w:pPr>
              <w:widowControl/>
              <w:jc w:val="center"/>
              <w:rPr>
                <w:rFonts w:hint="eastAsia" w:ascii="宋体" w:hAnsi="宋体" w:eastAsia="宋体" w:cs="宋体"/>
                <w:szCs w:val="21"/>
              </w:rPr>
            </w:pPr>
            <w:r>
              <w:rPr>
                <w:rFonts w:ascii="宋体" w:hAnsi="宋体" w:eastAsia="宋体" w:cs="宋体"/>
                <w:szCs w:val="21"/>
              </w:rPr>
              <w:t>未盐化</w:t>
            </w:r>
          </w:p>
        </w:tc>
        <w:tc>
          <w:tcPr>
            <w:tcW w:w="3239" w:type="dxa"/>
            <w:vAlign w:val="center"/>
          </w:tcPr>
          <w:p w14:paraId="0A95A107">
            <w:pPr>
              <w:widowControl/>
              <w:jc w:val="center"/>
              <w:rPr>
                <w:rFonts w:hint="eastAsia" w:ascii="宋体" w:hAnsi="宋体" w:eastAsia="宋体" w:cs="宋体"/>
                <w:szCs w:val="21"/>
              </w:rPr>
            </w:pPr>
            <w:r>
              <w:rPr>
                <w:rFonts w:ascii="宋体" w:hAnsi="宋体" w:eastAsia="宋体" w:cs="宋体"/>
                <w:szCs w:val="21"/>
              </w:rPr>
              <w:t>SSC&lt;1</w:t>
            </w:r>
          </w:p>
        </w:tc>
        <w:tc>
          <w:tcPr>
            <w:tcW w:w="2930" w:type="dxa"/>
            <w:vAlign w:val="center"/>
          </w:tcPr>
          <w:p w14:paraId="294F487C">
            <w:pPr>
              <w:widowControl/>
              <w:jc w:val="center"/>
              <w:rPr>
                <w:rFonts w:hint="eastAsia" w:ascii="宋体" w:hAnsi="宋体" w:eastAsia="宋体" w:cs="宋体"/>
                <w:szCs w:val="21"/>
              </w:rPr>
            </w:pPr>
            <w:r>
              <w:rPr>
                <w:rFonts w:ascii="宋体" w:hAnsi="宋体" w:eastAsia="宋体" w:cs="宋体"/>
                <w:szCs w:val="21"/>
              </w:rPr>
              <w:t>SSC&lt;2</w:t>
            </w:r>
          </w:p>
        </w:tc>
      </w:tr>
      <w:tr w14:paraId="500B1B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 w:hRule="atLeast"/>
          <w:jc w:val="center"/>
        </w:trPr>
        <w:tc>
          <w:tcPr>
            <w:tcW w:w="2771" w:type="dxa"/>
            <w:vAlign w:val="center"/>
          </w:tcPr>
          <w:p w14:paraId="4CE87012">
            <w:pPr>
              <w:widowControl/>
              <w:jc w:val="center"/>
              <w:rPr>
                <w:rFonts w:hint="eastAsia" w:ascii="宋体" w:hAnsi="宋体" w:eastAsia="宋体" w:cs="宋体"/>
                <w:szCs w:val="21"/>
              </w:rPr>
            </w:pPr>
            <w:r>
              <w:rPr>
                <w:rFonts w:ascii="宋体" w:hAnsi="宋体" w:eastAsia="宋体" w:cs="宋体"/>
                <w:szCs w:val="21"/>
              </w:rPr>
              <w:t>轻度盐化</w:t>
            </w:r>
          </w:p>
        </w:tc>
        <w:tc>
          <w:tcPr>
            <w:tcW w:w="3239" w:type="dxa"/>
            <w:vAlign w:val="center"/>
          </w:tcPr>
          <w:p w14:paraId="0C2043B9">
            <w:pPr>
              <w:widowControl/>
              <w:jc w:val="center"/>
              <w:rPr>
                <w:rFonts w:hint="eastAsia" w:ascii="宋体" w:hAnsi="宋体" w:eastAsia="宋体" w:cs="宋体"/>
                <w:szCs w:val="21"/>
              </w:rPr>
            </w:pPr>
            <w:r>
              <w:rPr>
                <w:rFonts w:ascii="宋体" w:hAnsi="宋体" w:eastAsia="宋体" w:cs="宋体"/>
                <w:szCs w:val="21"/>
              </w:rPr>
              <w:t>1≤SSC&lt;2</w:t>
            </w:r>
          </w:p>
        </w:tc>
        <w:tc>
          <w:tcPr>
            <w:tcW w:w="2930" w:type="dxa"/>
            <w:vAlign w:val="center"/>
          </w:tcPr>
          <w:p w14:paraId="4CD2DA3C">
            <w:pPr>
              <w:widowControl/>
              <w:jc w:val="center"/>
              <w:rPr>
                <w:rFonts w:hint="eastAsia" w:ascii="宋体" w:hAnsi="宋体" w:eastAsia="宋体" w:cs="宋体"/>
                <w:szCs w:val="21"/>
              </w:rPr>
            </w:pPr>
            <w:r>
              <w:rPr>
                <w:rFonts w:ascii="宋体" w:hAnsi="宋体" w:eastAsia="宋体" w:cs="宋体"/>
                <w:szCs w:val="21"/>
              </w:rPr>
              <w:t>2≤SSC&lt;3</w:t>
            </w:r>
          </w:p>
        </w:tc>
      </w:tr>
      <w:tr w14:paraId="545E4C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 w:hRule="atLeast"/>
          <w:jc w:val="center"/>
        </w:trPr>
        <w:tc>
          <w:tcPr>
            <w:tcW w:w="2771" w:type="dxa"/>
            <w:vAlign w:val="center"/>
          </w:tcPr>
          <w:p w14:paraId="5523E55D">
            <w:pPr>
              <w:widowControl/>
              <w:jc w:val="center"/>
              <w:rPr>
                <w:rFonts w:hint="eastAsia" w:ascii="宋体" w:hAnsi="宋体" w:eastAsia="宋体" w:cs="宋体"/>
                <w:szCs w:val="21"/>
              </w:rPr>
            </w:pPr>
            <w:r>
              <w:rPr>
                <w:rFonts w:ascii="宋体" w:hAnsi="宋体" w:eastAsia="宋体" w:cs="宋体"/>
                <w:szCs w:val="21"/>
              </w:rPr>
              <w:t>中度盐化</w:t>
            </w:r>
          </w:p>
        </w:tc>
        <w:tc>
          <w:tcPr>
            <w:tcW w:w="3239" w:type="dxa"/>
            <w:vAlign w:val="center"/>
          </w:tcPr>
          <w:p w14:paraId="5D23130D">
            <w:pPr>
              <w:widowControl/>
              <w:jc w:val="center"/>
              <w:rPr>
                <w:rFonts w:hint="eastAsia" w:ascii="宋体" w:hAnsi="宋体" w:eastAsia="宋体" w:cs="宋体"/>
                <w:szCs w:val="21"/>
              </w:rPr>
            </w:pPr>
            <w:r>
              <w:rPr>
                <w:rFonts w:ascii="宋体" w:hAnsi="宋体" w:eastAsia="宋体" w:cs="宋体"/>
                <w:szCs w:val="21"/>
              </w:rPr>
              <w:t>2≤SSC&lt;4</w:t>
            </w:r>
          </w:p>
        </w:tc>
        <w:tc>
          <w:tcPr>
            <w:tcW w:w="2930" w:type="dxa"/>
            <w:vAlign w:val="center"/>
          </w:tcPr>
          <w:p w14:paraId="259EB3A3">
            <w:pPr>
              <w:widowControl/>
              <w:jc w:val="center"/>
              <w:rPr>
                <w:rFonts w:hint="eastAsia" w:ascii="宋体" w:hAnsi="宋体" w:eastAsia="宋体" w:cs="宋体"/>
                <w:szCs w:val="21"/>
              </w:rPr>
            </w:pPr>
            <w:r>
              <w:rPr>
                <w:rFonts w:ascii="宋体" w:hAnsi="宋体" w:eastAsia="宋体" w:cs="宋体"/>
                <w:szCs w:val="21"/>
              </w:rPr>
              <w:t>3≤SSC&lt;5</w:t>
            </w:r>
          </w:p>
        </w:tc>
      </w:tr>
      <w:tr w14:paraId="216C34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 w:hRule="atLeast"/>
          <w:jc w:val="center"/>
        </w:trPr>
        <w:tc>
          <w:tcPr>
            <w:tcW w:w="2771" w:type="dxa"/>
            <w:vAlign w:val="center"/>
          </w:tcPr>
          <w:p w14:paraId="40B742D4">
            <w:pPr>
              <w:widowControl/>
              <w:jc w:val="center"/>
              <w:rPr>
                <w:rFonts w:hint="eastAsia" w:ascii="宋体" w:hAnsi="宋体" w:eastAsia="宋体" w:cs="宋体"/>
                <w:szCs w:val="21"/>
              </w:rPr>
            </w:pPr>
            <w:r>
              <w:rPr>
                <w:rFonts w:ascii="宋体" w:hAnsi="宋体" w:eastAsia="宋体" w:cs="宋体"/>
                <w:szCs w:val="21"/>
              </w:rPr>
              <w:t>重度盐化</w:t>
            </w:r>
          </w:p>
        </w:tc>
        <w:tc>
          <w:tcPr>
            <w:tcW w:w="3239" w:type="dxa"/>
            <w:vAlign w:val="center"/>
          </w:tcPr>
          <w:p w14:paraId="518B8D9D">
            <w:pPr>
              <w:widowControl/>
              <w:jc w:val="center"/>
              <w:rPr>
                <w:rFonts w:hint="eastAsia" w:ascii="宋体" w:hAnsi="宋体" w:eastAsia="宋体" w:cs="宋体"/>
                <w:szCs w:val="21"/>
              </w:rPr>
            </w:pPr>
            <w:r>
              <w:rPr>
                <w:rFonts w:ascii="宋体" w:hAnsi="宋体" w:eastAsia="宋体" w:cs="宋体"/>
                <w:szCs w:val="21"/>
              </w:rPr>
              <w:t>4≤SSC&lt;6</w:t>
            </w:r>
          </w:p>
        </w:tc>
        <w:tc>
          <w:tcPr>
            <w:tcW w:w="2930" w:type="dxa"/>
            <w:vAlign w:val="center"/>
          </w:tcPr>
          <w:p w14:paraId="71C4AEA0">
            <w:pPr>
              <w:widowControl/>
              <w:jc w:val="center"/>
              <w:rPr>
                <w:rFonts w:hint="eastAsia" w:ascii="宋体" w:hAnsi="宋体" w:eastAsia="宋体" w:cs="宋体"/>
                <w:szCs w:val="21"/>
              </w:rPr>
            </w:pPr>
            <w:r>
              <w:rPr>
                <w:rFonts w:ascii="宋体" w:hAnsi="宋体" w:eastAsia="宋体" w:cs="宋体"/>
                <w:szCs w:val="21"/>
              </w:rPr>
              <w:t>5≤SSC&lt;10</w:t>
            </w:r>
          </w:p>
        </w:tc>
      </w:tr>
      <w:tr w14:paraId="61919E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 w:hRule="atLeast"/>
          <w:jc w:val="center"/>
        </w:trPr>
        <w:tc>
          <w:tcPr>
            <w:tcW w:w="2771" w:type="dxa"/>
            <w:vAlign w:val="center"/>
          </w:tcPr>
          <w:p w14:paraId="4F1C5189">
            <w:pPr>
              <w:widowControl/>
              <w:jc w:val="center"/>
              <w:rPr>
                <w:rFonts w:hint="eastAsia" w:ascii="宋体" w:hAnsi="宋体" w:eastAsia="宋体" w:cs="宋体"/>
                <w:szCs w:val="21"/>
              </w:rPr>
            </w:pPr>
            <w:r>
              <w:rPr>
                <w:rFonts w:ascii="宋体" w:hAnsi="宋体" w:eastAsia="宋体" w:cs="宋体"/>
                <w:szCs w:val="21"/>
              </w:rPr>
              <w:t>极重度盐化</w:t>
            </w:r>
          </w:p>
        </w:tc>
        <w:tc>
          <w:tcPr>
            <w:tcW w:w="3239" w:type="dxa"/>
            <w:vAlign w:val="center"/>
          </w:tcPr>
          <w:p w14:paraId="0C70E504">
            <w:pPr>
              <w:widowControl/>
              <w:jc w:val="center"/>
              <w:rPr>
                <w:rFonts w:hint="eastAsia" w:ascii="宋体" w:hAnsi="宋体" w:eastAsia="宋体" w:cs="宋体"/>
                <w:szCs w:val="21"/>
              </w:rPr>
            </w:pPr>
            <w:r>
              <w:rPr>
                <w:rFonts w:ascii="宋体" w:hAnsi="宋体" w:eastAsia="宋体" w:cs="宋体"/>
                <w:szCs w:val="21"/>
              </w:rPr>
              <w:t>SSC≥6</w:t>
            </w:r>
          </w:p>
        </w:tc>
        <w:tc>
          <w:tcPr>
            <w:tcW w:w="2930" w:type="dxa"/>
            <w:vAlign w:val="center"/>
          </w:tcPr>
          <w:p w14:paraId="620E81AC">
            <w:pPr>
              <w:widowControl/>
              <w:jc w:val="center"/>
              <w:rPr>
                <w:rFonts w:hint="eastAsia" w:ascii="宋体" w:hAnsi="宋体" w:eastAsia="宋体" w:cs="宋体"/>
                <w:szCs w:val="21"/>
              </w:rPr>
            </w:pPr>
            <w:r>
              <w:rPr>
                <w:rFonts w:ascii="宋体" w:hAnsi="宋体" w:eastAsia="宋体" w:cs="宋体"/>
                <w:szCs w:val="21"/>
              </w:rPr>
              <w:t>SSC≥10</w:t>
            </w:r>
          </w:p>
        </w:tc>
      </w:tr>
    </w:tbl>
    <w:p w14:paraId="2A80D147">
      <w:pPr>
        <w:widowControl/>
        <w:jc w:val="left"/>
        <w:rPr>
          <w:rFonts w:ascii="Times New Roman" w:hAnsi="Times New Roman" w:eastAsia="宋体" w:cs="宋体"/>
          <w:kern w:val="0"/>
          <w:sz w:val="24"/>
          <w:szCs w:val="24"/>
        </w:rPr>
      </w:pPr>
    </w:p>
    <w:p w14:paraId="2AE94B63">
      <w:pPr>
        <w:widowControl/>
        <w:tabs>
          <w:tab w:val="left" w:pos="2977"/>
          <w:tab w:val="left" w:pos="3119"/>
        </w:tabs>
        <w:ind w:firstLine="240" w:firstLineChars="100"/>
        <w:jc w:val="center"/>
        <w:rPr>
          <w:rFonts w:ascii="Times New Roman" w:hAnsi="Times New Roman" w:eastAsia="黑体" w:cs="宋体"/>
          <w:kern w:val="0"/>
          <w:sz w:val="24"/>
          <w:szCs w:val="24"/>
        </w:rPr>
      </w:pPr>
      <w:bookmarkStart w:id="271" w:name="_Hlk198997629"/>
      <w:r>
        <w:rPr>
          <w:rFonts w:ascii="Times New Roman" w:hAnsi="Times New Roman" w:eastAsia="黑体" w:cs="宋体"/>
          <w:kern w:val="0"/>
          <w:sz w:val="24"/>
          <w:szCs w:val="24"/>
        </w:rPr>
        <w:t>土壤酸化、碱化分级标准</w:t>
      </w:r>
    </w:p>
    <w:p w14:paraId="52FDF074">
      <w:pPr>
        <w:widowControl/>
        <w:adjustRightInd w:val="0"/>
        <w:snapToGrid w:val="0"/>
        <w:jc w:val="left"/>
        <w:rPr>
          <w:rFonts w:ascii="Times New Roman" w:hAnsi="Times New Roman" w:eastAsia="宋体" w:cs="Times New Roman"/>
          <w:kern w:val="0"/>
          <w:sz w:val="24"/>
        </w:rPr>
      </w:pPr>
      <w:r>
        <w:rPr>
          <w:rFonts w:ascii="Times New Roman" w:hAnsi="Times New Roman" w:eastAsia="宋体" w:cs="Times New Roman"/>
          <w:kern w:val="0"/>
          <w:sz w:val="24"/>
        </w:rPr>
        <w:t>表</w:t>
      </w:r>
      <w:r>
        <w:rPr>
          <w:rFonts w:hint="eastAsia" w:ascii="Times New Roman" w:hAnsi="Times New Roman" w:eastAsia="宋体" w:cs="Times New Roman"/>
          <w:kern w:val="0"/>
          <w:sz w:val="24"/>
        </w:rPr>
        <w:t>2</w:t>
      </w:r>
      <w:r>
        <w:rPr>
          <w:rFonts w:ascii="Times New Roman" w:hAnsi="Times New Roman" w:eastAsia="宋体" w:cs="Times New Roman"/>
          <w:kern w:val="0"/>
          <w:sz w:val="24"/>
        </w:rPr>
        <w:t>.3-1</w:t>
      </w:r>
      <w:r>
        <w:rPr>
          <w:rFonts w:hint="eastAsia" w:ascii="Times New Roman" w:hAnsi="Times New Roman" w:eastAsia="宋体" w:cs="Times New Roman"/>
          <w:kern w:val="0"/>
          <w:sz w:val="24"/>
        </w:rPr>
        <w:t>7</w:t>
      </w:r>
      <w:r>
        <w:rPr>
          <w:rFonts w:ascii="Times New Roman" w:hAnsi="Times New Roman" w:eastAsia="宋体" w:cs="Times New Roman"/>
          <w:kern w:val="0"/>
          <w:sz w:val="24"/>
        </w:rPr>
        <w:tab/>
      </w:r>
    </w:p>
    <w:bookmarkEnd w:id="271"/>
    <w:tbl>
      <w:tblPr>
        <w:tblStyle w:val="7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4"/>
        <w:gridCol w:w="4970"/>
      </w:tblGrid>
      <w:tr w14:paraId="1C0CBA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 w:hRule="atLeast"/>
          <w:jc w:val="center"/>
        </w:trPr>
        <w:tc>
          <w:tcPr>
            <w:tcW w:w="4089" w:type="dxa"/>
            <w:vAlign w:val="center"/>
          </w:tcPr>
          <w:p w14:paraId="72FE63A9">
            <w:pPr>
              <w:widowControl/>
              <w:jc w:val="center"/>
              <w:rPr>
                <w:rFonts w:hint="eastAsia" w:ascii="宋体" w:hAnsi="宋体" w:eastAsia="宋体" w:cs="宋体"/>
                <w:szCs w:val="21"/>
              </w:rPr>
            </w:pPr>
            <w:r>
              <w:rPr>
                <w:rFonts w:ascii="宋体" w:hAnsi="宋体" w:eastAsia="宋体" w:cs="宋体"/>
                <w:szCs w:val="21"/>
              </w:rPr>
              <w:t>pH值</w:t>
            </w:r>
          </w:p>
        </w:tc>
        <w:tc>
          <w:tcPr>
            <w:tcW w:w="4835" w:type="dxa"/>
            <w:vAlign w:val="center"/>
          </w:tcPr>
          <w:p w14:paraId="24423C36">
            <w:pPr>
              <w:widowControl/>
              <w:jc w:val="center"/>
              <w:rPr>
                <w:rFonts w:hint="eastAsia" w:ascii="宋体" w:hAnsi="宋体" w:eastAsia="宋体" w:cs="宋体"/>
                <w:szCs w:val="21"/>
              </w:rPr>
            </w:pPr>
            <w:r>
              <w:rPr>
                <w:rFonts w:ascii="宋体" w:hAnsi="宋体" w:eastAsia="宋体" w:cs="宋体"/>
                <w:szCs w:val="21"/>
              </w:rPr>
              <w:t>土壤酸化、碱化强度</w:t>
            </w:r>
          </w:p>
        </w:tc>
      </w:tr>
      <w:tr w14:paraId="68C18D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 w:hRule="atLeast"/>
          <w:jc w:val="center"/>
        </w:trPr>
        <w:tc>
          <w:tcPr>
            <w:tcW w:w="4089" w:type="dxa"/>
            <w:vAlign w:val="center"/>
          </w:tcPr>
          <w:p w14:paraId="2F4E88DE">
            <w:pPr>
              <w:widowControl/>
              <w:jc w:val="center"/>
              <w:rPr>
                <w:rFonts w:hint="eastAsia" w:ascii="宋体" w:hAnsi="宋体" w:eastAsia="宋体" w:cs="宋体"/>
                <w:szCs w:val="21"/>
              </w:rPr>
            </w:pPr>
            <w:r>
              <w:rPr>
                <w:rFonts w:ascii="宋体" w:hAnsi="宋体" w:eastAsia="宋体" w:cs="宋体"/>
                <w:szCs w:val="21"/>
              </w:rPr>
              <w:t>pH&lt;3.5</w:t>
            </w:r>
          </w:p>
        </w:tc>
        <w:tc>
          <w:tcPr>
            <w:tcW w:w="4835" w:type="dxa"/>
            <w:vAlign w:val="center"/>
          </w:tcPr>
          <w:p w14:paraId="72E57B8C">
            <w:pPr>
              <w:widowControl/>
              <w:jc w:val="center"/>
              <w:rPr>
                <w:rFonts w:hint="eastAsia" w:ascii="宋体" w:hAnsi="宋体" w:eastAsia="宋体" w:cs="宋体"/>
                <w:szCs w:val="21"/>
              </w:rPr>
            </w:pPr>
            <w:r>
              <w:rPr>
                <w:rFonts w:ascii="宋体" w:hAnsi="宋体" w:eastAsia="宋体" w:cs="宋体"/>
                <w:szCs w:val="21"/>
              </w:rPr>
              <w:t>极重度酸化</w:t>
            </w:r>
          </w:p>
        </w:tc>
      </w:tr>
      <w:tr w14:paraId="453891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 w:hRule="atLeast"/>
          <w:jc w:val="center"/>
        </w:trPr>
        <w:tc>
          <w:tcPr>
            <w:tcW w:w="4089" w:type="dxa"/>
            <w:vAlign w:val="center"/>
          </w:tcPr>
          <w:p w14:paraId="647009FB">
            <w:pPr>
              <w:widowControl/>
              <w:jc w:val="center"/>
              <w:rPr>
                <w:rFonts w:hint="eastAsia" w:ascii="宋体" w:hAnsi="宋体" w:eastAsia="宋体" w:cs="宋体"/>
                <w:szCs w:val="21"/>
              </w:rPr>
            </w:pPr>
            <w:r>
              <w:rPr>
                <w:rFonts w:ascii="宋体" w:hAnsi="宋体" w:eastAsia="宋体" w:cs="宋体"/>
                <w:szCs w:val="21"/>
              </w:rPr>
              <w:t>3.5≤pH&lt;4.0</w:t>
            </w:r>
          </w:p>
        </w:tc>
        <w:tc>
          <w:tcPr>
            <w:tcW w:w="4835" w:type="dxa"/>
            <w:vAlign w:val="center"/>
          </w:tcPr>
          <w:p w14:paraId="393BC670">
            <w:pPr>
              <w:widowControl/>
              <w:jc w:val="center"/>
              <w:rPr>
                <w:rFonts w:hint="eastAsia" w:ascii="宋体" w:hAnsi="宋体" w:eastAsia="宋体" w:cs="宋体"/>
                <w:szCs w:val="21"/>
              </w:rPr>
            </w:pPr>
            <w:r>
              <w:rPr>
                <w:rFonts w:ascii="宋体" w:hAnsi="宋体" w:eastAsia="宋体" w:cs="宋体"/>
                <w:szCs w:val="21"/>
              </w:rPr>
              <w:t>重度酸化</w:t>
            </w:r>
          </w:p>
        </w:tc>
      </w:tr>
      <w:tr w14:paraId="0FD429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 w:hRule="atLeast"/>
          <w:jc w:val="center"/>
        </w:trPr>
        <w:tc>
          <w:tcPr>
            <w:tcW w:w="4089" w:type="dxa"/>
            <w:vAlign w:val="center"/>
          </w:tcPr>
          <w:p w14:paraId="26411A64">
            <w:pPr>
              <w:widowControl/>
              <w:jc w:val="center"/>
              <w:rPr>
                <w:rFonts w:hint="eastAsia" w:ascii="宋体" w:hAnsi="宋体" w:eastAsia="宋体" w:cs="宋体"/>
                <w:szCs w:val="21"/>
              </w:rPr>
            </w:pPr>
            <w:r>
              <w:rPr>
                <w:rFonts w:ascii="宋体" w:hAnsi="宋体" w:eastAsia="宋体" w:cs="宋体"/>
                <w:szCs w:val="21"/>
              </w:rPr>
              <w:t>4.0≤pH&lt;4.5</w:t>
            </w:r>
          </w:p>
        </w:tc>
        <w:tc>
          <w:tcPr>
            <w:tcW w:w="4835" w:type="dxa"/>
            <w:vAlign w:val="center"/>
          </w:tcPr>
          <w:p w14:paraId="2A9E23E7">
            <w:pPr>
              <w:widowControl/>
              <w:jc w:val="center"/>
              <w:rPr>
                <w:rFonts w:hint="eastAsia" w:ascii="宋体" w:hAnsi="宋体" w:eastAsia="宋体" w:cs="宋体"/>
                <w:szCs w:val="21"/>
              </w:rPr>
            </w:pPr>
            <w:r>
              <w:rPr>
                <w:rFonts w:ascii="宋体" w:hAnsi="宋体" w:eastAsia="宋体" w:cs="宋体"/>
                <w:szCs w:val="21"/>
              </w:rPr>
              <w:t>中度酸化</w:t>
            </w:r>
          </w:p>
        </w:tc>
      </w:tr>
      <w:tr w14:paraId="355F58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 w:hRule="atLeast"/>
          <w:jc w:val="center"/>
        </w:trPr>
        <w:tc>
          <w:tcPr>
            <w:tcW w:w="4089" w:type="dxa"/>
            <w:vAlign w:val="center"/>
          </w:tcPr>
          <w:p w14:paraId="5957C28E">
            <w:pPr>
              <w:widowControl/>
              <w:jc w:val="center"/>
              <w:rPr>
                <w:rFonts w:hint="eastAsia" w:ascii="宋体" w:hAnsi="宋体" w:eastAsia="宋体" w:cs="宋体"/>
                <w:szCs w:val="21"/>
              </w:rPr>
            </w:pPr>
            <w:r>
              <w:rPr>
                <w:rFonts w:ascii="宋体" w:hAnsi="宋体" w:eastAsia="宋体" w:cs="宋体"/>
                <w:szCs w:val="21"/>
              </w:rPr>
              <w:t>4.5≤pH&lt;5.5</w:t>
            </w:r>
          </w:p>
        </w:tc>
        <w:tc>
          <w:tcPr>
            <w:tcW w:w="4835" w:type="dxa"/>
            <w:vAlign w:val="center"/>
          </w:tcPr>
          <w:p w14:paraId="16CF9A4E">
            <w:pPr>
              <w:widowControl/>
              <w:jc w:val="center"/>
              <w:rPr>
                <w:rFonts w:hint="eastAsia" w:ascii="宋体" w:hAnsi="宋体" w:eastAsia="宋体" w:cs="宋体"/>
                <w:szCs w:val="21"/>
              </w:rPr>
            </w:pPr>
            <w:r>
              <w:rPr>
                <w:rFonts w:ascii="宋体" w:hAnsi="宋体" w:eastAsia="宋体" w:cs="宋体"/>
                <w:szCs w:val="21"/>
              </w:rPr>
              <w:t>轻度酸化</w:t>
            </w:r>
          </w:p>
        </w:tc>
      </w:tr>
      <w:tr w14:paraId="400E6F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 w:hRule="atLeast"/>
          <w:jc w:val="center"/>
        </w:trPr>
        <w:tc>
          <w:tcPr>
            <w:tcW w:w="4089" w:type="dxa"/>
            <w:vAlign w:val="center"/>
          </w:tcPr>
          <w:p w14:paraId="25C7DA19">
            <w:pPr>
              <w:widowControl/>
              <w:jc w:val="center"/>
              <w:rPr>
                <w:rFonts w:hint="eastAsia" w:ascii="宋体" w:hAnsi="宋体" w:eastAsia="宋体" w:cs="宋体"/>
                <w:szCs w:val="21"/>
              </w:rPr>
            </w:pPr>
            <w:r>
              <w:rPr>
                <w:rFonts w:ascii="宋体" w:hAnsi="宋体" w:eastAsia="宋体" w:cs="宋体"/>
                <w:szCs w:val="21"/>
              </w:rPr>
              <w:t>5.5≤pH&lt;8.5</w:t>
            </w:r>
          </w:p>
        </w:tc>
        <w:tc>
          <w:tcPr>
            <w:tcW w:w="4835" w:type="dxa"/>
            <w:vAlign w:val="center"/>
          </w:tcPr>
          <w:p w14:paraId="7F06B9AF">
            <w:pPr>
              <w:widowControl/>
              <w:jc w:val="center"/>
              <w:rPr>
                <w:rFonts w:hint="eastAsia" w:ascii="宋体" w:hAnsi="宋体" w:eastAsia="宋体" w:cs="宋体"/>
                <w:szCs w:val="21"/>
              </w:rPr>
            </w:pPr>
            <w:r>
              <w:rPr>
                <w:rFonts w:ascii="宋体" w:hAnsi="宋体" w:eastAsia="宋体" w:cs="宋体"/>
                <w:szCs w:val="21"/>
              </w:rPr>
              <w:t>无酸化或碱化</w:t>
            </w:r>
          </w:p>
        </w:tc>
      </w:tr>
      <w:tr w14:paraId="0F836E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 w:hRule="atLeast"/>
          <w:jc w:val="center"/>
        </w:trPr>
        <w:tc>
          <w:tcPr>
            <w:tcW w:w="4089" w:type="dxa"/>
            <w:vAlign w:val="center"/>
          </w:tcPr>
          <w:p w14:paraId="04CAF952">
            <w:pPr>
              <w:widowControl/>
              <w:jc w:val="center"/>
              <w:rPr>
                <w:rFonts w:hint="eastAsia" w:ascii="宋体" w:hAnsi="宋体" w:eastAsia="宋体" w:cs="宋体"/>
                <w:szCs w:val="21"/>
              </w:rPr>
            </w:pPr>
            <w:r>
              <w:rPr>
                <w:rFonts w:ascii="宋体" w:hAnsi="宋体" w:eastAsia="宋体" w:cs="宋体"/>
                <w:szCs w:val="21"/>
              </w:rPr>
              <w:t>8.5≤pH&lt;9.0</w:t>
            </w:r>
          </w:p>
        </w:tc>
        <w:tc>
          <w:tcPr>
            <w:tcW w:w="4835" w:type="dxa"/>
            <w:vAlign w:val="center"/>
          </w:tcPr>
          <w:p w14:paraId="79CB8392">
            <w:pPr>
              <w:widowControl/>
              <w:jc w:val="center"/>
              <w:rPr>
                <w:rFonts w:hint="eastAsia" w:ascii="宋体" w:hAnsi="宋体" w:eastAsia="宋体" w:cs="宋体"/>
                <w:szCs w:val="21"/>
              </w:rPr>
            </w:pPr>
            <w:r>
              <w:rPr>
                <w:rFonts w:ascii="宋体" w:hAnsi="宋体" w:eastAsia="宋体" w:cs="宋体"/>
                <w:szCs w:val="21"/>
              </w:rPr>
              <w:t>轻度碱化</w:t>
            </w:r>
          </w:p>
        </w:tc>
      </w:tr>
      <w:tr w14:paraId="1E4EB4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 w:hRule="atLeast"/>
          <w:jc w:val="center"/>
        </w:trPr>
        <w:tc>
          <w:tcPr>
            <w:tcW w:w="4089" w:type="dxa"/>
            <w:vAlign w:val="center"/>
          </w:tcPr>
          <w:p w14:paraId="40330515">
            <w:pPr>
              <w:widowControl/>
              <w:jc w:val="center"/>
              <w:rPr>
                <w:rFonts w:hint="eastAsia" w:ascii="宋体" w:hAnsi="宋体" w:eastAsia="宋体" w:cs="宋体"/>
                <w:szCs w:val="21"/>
              </w:rPr>
            </w:pPr>
            <w:r>
              <w:rPr>
                <w:rFonts w:ascii="宋体" w:hAnsi="宋体" w:eastAsia="宋体" w:cs="宋体"/>
                <w:szCs w:val="21"/>
              </w:rPr>
              <w:t>9.0≤pH&lt;9.5</w:t>
            </w:r>
          </w:p>
        </w:tc>
        <w:tc>
          <w:tcPr>
            <w:tcW w:w="4835" w:type="dxa"/>
            <w:vAlign w:val="center"/>
          </w:tcPr>
          <w:p w14:paraId="0056D5A4">
            <w:pPr>
              <w:widowControl/>
              <w:jc w:val="center"/>
              <w:rPr>
                <w:rFonts w:hint="eastAsia" w:ascii="宋体" w:hAnsi="宋体" w:eastAsia="宋体" w:cs="宋体"/>
                <w:szCs w:val="21"/>
              </w:rPr>
            </w:pPr>
            <w:r>
              <w:rPr>
                <w:rFonts w:ascii="宋体" w:hAnsi="宋体" w:eastAsia="宋体" w:cs="宋体"/>
                <w:szCs w:val="21"/>
              </w:rPr>
              <w:t>中度碱化</w:t>
            </w:r>
          </w:p>
        </w:tc>
      </w:tr>
      <w:tr w14:paraId="2B96BC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 w:hRule="atLeast"/>
          <w:jc w:val="center"/>
        </w:trPr>
        <w:tc>
          <w:tcPr>
            <w:tcW w:w="4089" w:type="dxa"/>
            <w:vAlign w:val="center"/>
          </w:tcPr>
          <w:p w14:paraId="4C695D8D">
            <w:pPr>
              <w:widowControl/>
              <w:jc w:val="center"/>
              <w:rPr>
                <w:rFonts w:hint="eastAsia" w:ascii="宋体" w:hAnsi="宋体" w:eastAsia="宋体" w:cs="宋体"/>
                <w:szCs w:val="21"/>
              </w:rPr>
            </w:pPr>
            <w:r>
              <w:rPr>
                <w:rFonts w:ascii="宋体" w:hAnsi="宋体" w:eastAsia="宋体" w:cs="宋体"/>
                <w:szCs w:val="21"/>
              </w:rPr>
              <w:t>9.5≤pH&lt;10</w:t>
            </w:r>
          </w:p>
        </w:tc>
        <w:tc>
          <w:tcPr>
            <w:tcW w:w="4835" w:type="dxa"/>
            <w:vAlign w:val="center"/>
          </w:tcPr>
          <w:p w14:paraId="0136BA53">
            <w:pPr>
              <w:widowControl/>
              <w:jc w:val="center"/>
              <w:rPr>
                <w:rFonts w:hint="eastAsia" w:ascii="宋体" w:hAnsi="宋体" w:eastAsia="宋体" w:cs="宋体"/>
                <w:szCs w:val="21"/>
              </w:rPr>
            </w:pPr>
            <w:r>
              <w:rPr>
                <w:rFonts w:ascii="宋体" w:hAnsi="宋体" w:eastAsia="宋体" w:cs="宋体"/>
                <w:szCs w:val="21"/>
              </w:rPr>
              <w:t>重度碱化</w:t>
            </w:r>
          </w:p>
        </w:tc>
      </w:tr>
      <w:tr w14:paraId="54F8AD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 w:hRule="atLeast"/>
          <w:jc w:val="center"/>
        </w:trPr>
        <w:tc>
          <w:tcPr>
            <w:tcW w:w="4089" w:type="dxa"/>
            <w:vAlign w:val="center"/>
          </w:tcPr>
          <w:p w14:paraId="50C287A7">
            <w:pPr>
              <w:widowControl/>
              <w:jc w:val="center"/>
              <w:rPr>
                <w:rFonts w:hint="eastAsia" w:ascii="宋体" w:hAnsi="宋体" w:eastAsia="宋体" w:cs="宋体"/>
                <w:szCs w:val="21"/>
              </w:rPr>
            </w:pPr>
            <w:r>
              <w:rPr>
                <w:rFonts w:ascii="宋体" w:hAnsi="宋体" w:eastAsia="宋体" w:cs="宋体"/>
                <w:szCs w:val="21"/>
              </w:rPr>
              <w:t>pH≥10</w:t>
            </w:r>
          </w:p>
        </w:tc>
        <w:tc>
          <w:tcPr>
            <w:tcW w:w="4835" w:type="dxa"/>
            <w:vAlign w:val="center"/>
          </w:tcPr>
          <w:p w14:paraId="51DAE10E">
            <w:pPr>
              <w:widowControl/>
              <w:jc w:val="center"/>
              <w:rPr>
                <w:rFonts w:hint="eastAsia" w:ascii="宋体" w:hAnsi="宋体" w:eastAsia="宋体" w:cs="宋体"/>
                <w:szCs w:val="21"/>
              </w:rPr>
            </w:pPr>
            <w:r>
              <w:rPr>
                <w:rFonts w:ascii="宋体" w:hAnsi="宋体" w:eastAsia="宋体" w:cs="宋体"/>
                <w:szCs w:val="21"/>
              </w:rPr>
              <w:t>极重度碱化</w:t>
            </w:r>
          </w:p>
        </w:tc>
      </w:tr>
    </w:tbl>
    <w:p w14:paraId="567CA352">
      <w:pPr>
        <w:keepNext/>
        <w:keepLines/>
        <w:widowControl/>
        <w:spacing w:line="360" w:lineRule="auto"/>
        <w:ind w:left="420" w:hanging="420"/>
        <w:jc w:val="left"/>
        <w:outlineLvl w:val="2"/>
        <w:rPr>
          <w:rFonts w:hint="eastAsia" w:ascii="Times New Roman" w:hAnsi="Times New Roman" w:eastAsia="黑体" w:cs="宋体"/>
          <w:kern w:val="0"/>
          <w:sz w:val="28"/>
          <w:szCs w:val="28"/>
        </w:rPr>
        <w:sectPr>
          <w:pgSz w:w="11906" w:h="16838"/>
          <w:pgMar w:top="1474" w:right="1474" w:bottom="1474" w:left="1474" w:header="851" w:footer="992" w:gutter="0"/>
          <w:cols w:space="720" w:num="1"/>
          <w:docGrid w:linePitch="312" w:charSpace="0"/>
        </w:sectPr>
      </w:pPr>
      <w:bookmarkStart w:id="272" w:name="_Toc105695209"/>
      <w:bookmarkStart w:id="273" w:name="_Toc91496530"/>
      <w:bookmarkStart w:id="274" w:name="_Toc91499022"/>
      <w:bookmarkStart w:id="275" w:name="_Toc91500334"/>
      <w:bookmarkStart w:id="276" w:name="_Toc91499227"/>
      <w:bookmarkStart w:id="277" w:name="_Toc91082807"/>
    </w:p>
    <w:p w14:paraId="63344C42">
      <w:pPr>
        <w:keepNext/>
        <w:keepLines/>
        <w:widowControl/>
        <w:spacing w:line="360" w:lineRule="auto"/>
        <w:ind w:left="420" w:hanging="420"/>
        <w:jc w:val="left"/>
        <w:outlineLvl w:val="2"/>
        <w:rPr>
          <w:rFonts w:ascii="Times New Roman" w:hAnsi="Times New Roman" w:eastAsia="黑体" w:cs="宋体"/>
          <w:kern w:val="0"/>
          <w:sz w:val="28"/>
          <w:szCs w:val="28"/>
        </w:rPr>
      </w:pPr>
      <w:r>
        <w:rPr>
          <w:rFonts w:hint="eastAsia" w:ascii="Times New Roman" w:hAnsi="Times New Roman" w:eastAsia="黑体" w:cs="宋体"/>
          <w:kern w:val="0"/>
          <w:sz w:val="28"/>
          <w:szCs w:val="28"/>
        </w:rPr>
        <w:t>2</w:t>
      </w:r>
      <w:r>
        <w:rPr>
          <w:rFonts w:ascii="Times New Roman" w:hAnsi="Times New Roman" w:eastAsia="黑体" w:cs="宋体"/>
          <w:kern w:val="0"/>
          <w:sz w:val="28"/>
          <w:szCs w:val="28"/>
        </w:rPr>
        <w:t>.3.7 固体废物</w:t>
      </w:r>
      <w:bookmarkEnd w:id="268"/>
      <w:bookmarkEnd w:id="269"/>
      <w:bookmarkEnd w:id="270"/>
      <w:bookmarkEnd w:id="272"/>
      <w:bookmarkEnd w:id="273"/>
      <w:bookmarkEnd w:id="274"/>
      <w:bookmarkEnd w:id="275"/>
      <w:bookmarkEnd w:id="276"/>
      <w:bookmarkEnd w:id="277"/>
    </w:p>
    <w:p w14:paraId="685E7BE8">
      <w:pPr>
        <w:widowControl/>
        <w:spacing w:line="360" w:lineRule="auto"/>
        <w:ind w:firstLine="480" w:firstLineChars="200"/>
        <w:rPr>
          <w:rFonts w:ascii="Times New Roman" w:hAnsi="Times New Roman" w:eastAsia="宋体" w:cs="宋体"/>
          <w:kern w:val="0"/>
          <w:sz w:val="24"/>
          <w:szCs w:val="24"/>
          <w:lang w:val="zh-CN"/>
        </w:rPr>
      </w:pPr>
      <w:r>
        <w:rPr>
          <w:rFonts w:hint="eastAsia" w:ascii="Times New Roman" w:hAnsi="Times New Roman" w:eastAsia="宋体" w:cs="宋体"/>
          <w:kern w:val="0"/>
          <w:sz w:val="24"/>
          <w:szCs w:val="24"/>
          <w:lang w:val="zh-CN"/>
        </w:rPr>
        <w:t>一般工业固体废物执行《一般工业固体废物贮存和填埋污染控制标准》（</w:t>
      </w:r>
      <w:r>
        <w:rPr>
          <w:rFonts w:ascii="Times New Roman" w:hAnsi="Times New Roman" w:eastAsia="宋体" w:cs="宋体"/>
          <w:kern w:val="0"/>
          <w:sz w:val="24"/>
          <w:szCs w:val="24"/>
          <w:lang w:val="zh-CN"/>
        </w:rPr>
        <w:t>GB18599-2020），危险废物执行《危险废物贮存污染物控制标准》（GB18597-2023）。</w:t>
      </w:r>
    </w:p>
    <w:p w14:paraId="0BC45DC2">
      <w:pPr>
        <w:widowControl/>
        <w:spacing w:line="360" w:lineRule="auto"/>
        <w:ind w:firstLine="480" w:firstLineChars="200"/>
        <w:rPr>
          <w:rFonts w:ascii="Times New Roman" w:hAnsi="Times New Roman" w:eastAsia="宋体" w:cs="宋体"/>
          <w:kern w:val="0"/>
          <w:sz w:val="24"/>
          <w:szCs w:val="24"/>
          <w:lang w:val="zh-CN"/>
        </w:rPr>
      </w:pPr>
    </w:p>
    <w:p w14:paraId="074D933A">
      <w:pPr>
        <w:keepNext/>
        <w:keepLines/>
        <w:widowControl/>
        <w:spacing w:line="360" w:lineRule="auto"/>
        <w:jc w:val="left"/>
        <w:outlineLvl w:val="1"/>
        <w:rPr>
          <w:rFonts w:ascii="Times New Roman" w:hAnsi="Times New Roman" w:eastAsia="黑体" w:cs="宋体"/>
          <w:bCs/>
          <w:kern w:val="0"/>
          <w:sz w:val="32"/>
          <w:szCs w:val="32"/>
        </w:rPr>
      </w:pPr>
      <w:bookmarkStart w:id="278" w:name="_Toc500702989"/>
      <w:bookmarkStart w:id="279" w:name="_Toc416877717"/>
      <w:bookmarkStart w:id="280" w:name="_Toc410491238"/>
      <w:bookmarkStart w:id="281" w:name="_Toc105695210"/>
      <w:bookmarkStart w:id="282" w:name="_Toc10363511"/>
      <w:bookmarkStart w:id="283" w:name="_Toc128510063"/>
      <w:bookmarkStart w:id="284" w:name="_Toc9843"/>
      <w:bookmarkStart w:id="285" w:name="_Toc416547958"/>
      <w:bookmarkStart w:id="286" w:name="_Toc416547802"/>
      <w:bookmarkStart w:id="287" w:name="_Toc91500335"/>
      <w:bookmarkStart w:id="288" w:name="_Toc436321097"/>
      <w:bookmarkStart w:id="289" w:name="_Toc453666552"/>
      <w:r>
        <w:rPr>
          <w:rFonts w:hint="eastAsia" w:ascii="Times New Roman" w:hAnsi="Times New Roman" w:eastAsia="黑体" w:cs="宋体"/>
          <w:bCs/>
          <w:kern w:val="0"/>
          <w:sz w:val="32"/>
          <w:szCs w:val="32"/>
        </w:rPr>
        <w:t>2</w:t>
      </w:r>
      <w:r>
        <w:rPr>
          <w:rFonts w:ascii="Times New Roman" w:hAnsi="Times New Roman" w:eastAsia="黑体" w:cs="宋体"/>
          <w:bCs/>
          <w:kern w:val="0"/>
          <w:sz w:val="32"/>
          <w:szCs w:val="32"/>
        </w:rPr>
        <w:t>.4 评价工作等级</w:t>
      </w:r>
      <w:bookmarkEnd w:id="259"/>
      <w:bookmarkEnd w:id="260"/>
      <w:bookmarkEnd w:id="278"/>
      <w:bookmarkEnd w:id="279"/>
      <w:bookmarkEnd w:id="280"/>
      <w:bookmarkEnd w:id="281"/>
      <w:bookmarkEnd w:id="282"/>
      <w:bookmarkEnd w:id="283"/>
      <w:bookmarkEnd w:id="284"/>
      <w:bookmarkEnd w:id="285"/>
      <w:bookmarkEnd w:id="286"/>
      <w:bookmarkEnd w:id="287"/>
      <w:bookmarkEnd w:id="288"/>
      <w:bookmarkEnd w:id="289"/>
    </w:p>
    <w:bookmarkEnd w:id="261"/>
    <w:p w14:paraId="4615D0F1">
      <w:pPr>
        <w:widowControl/>
        <w:spacing w:line="360" w:lineRule="auto"/>
        <w:ind w:firstLine="480" w:firstLineChars="200"/>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zh-CN"/>
        </w:rPr>
        <w:t>根据</w:t>
      </w:r>
      <w:r>
        <w:rPr>
          <w:rFonts w:ascii="Times New Roman" w:hAnsi="Times New Roman" w:eastAsia="宋体" w:cs="Times New Roman"/>
          <w:kern w:val="0"/>
          <w:sz w:val="24"/>
          <w:szCs w:val="24"/>
        </w:rPr>
        <w:t>《建设项目环境影响评价技术导则 总纲》（HJ2.1-2016）、《环境影响评价技术导则</w:t>
      </w:r>
      <w:r>
        <w:rPr>
          <w:rFonts w:hint="eastAsia" w:ascii="Times New Roman" w:hAnsi="Times New Roman" w:eastAsia="宋体" w:cs="Times New Roman"/>
          <w:kern w:val="0"/>
          <w:sz w:val="24"/>
          <w:szCs w:val="24"/>
        </w:rPr>
        <w:t xml:space="preserve"> </w:t>
      </w:r>
      <w:r>
        <w:rPr>
          <w:rFonts w:ascii="Times New Roman" w:hAnsi="Times New Roman" w:eastAsia="宋体" w:cs="Times New Roman"/>
          <w:kern w:val="0"/>
          <w:sz w:val="24"/>
          <w:szCs w:val="24"/>
        </w:rPr>
        <w:t>地表水环境、大气环境、声环境、生态环境、地下水环境、土壤环境（试行）》</w:t>
      </w:r>
      <w:r>
        <w:rPr>
          <w:rFonts w:hint="eastAsia" w:ascii="Times New Roman" w:hAnsi="Times New Roman" w:eastAsia="宋体" w:cs="Times New Roman"/>
          <w:kern w:val="0"/>
          <w:sz w:val="24"/>
          <w:szCs w:val="24"/>
        </w:rPr>
        <w:t>（</w:t>
      </w:r>
      <w:r>
        <w:rPr>
          <w:rFonts w:ascii="Times New Roman" w:hAnsi="Times New Roman" w:eastAsia="宋体" w:cs="Times New Roman"/>
          <w:kern w:val="0"/>
          <w:sz w:val="24"/>
          <w:szCs w:val="24"/>
        </w:rPr>
        <w:t>HJ2.3-2018、HJ2.2-2018、HJ2.4-20</w:t>
      </w:r>
      <w:r>
        <w:rPr>
          <w:rFonts w:hint="eastAsia" w:ascii="Times New Roman" w:hAnsi="Times New Roman" w:eastAsia="宋体" w:cs="Times New Roman"/>
          <w:kern w:val="0"/>
          <w:sz w:val="24"/>
          <w:szCs w:val="24"/>
        </w:rPr>
        <w:t>21</w:t>
      </w:r>
      <w:r>
        <w:rPr>
          <w:rFonts w:ascii="Times New Roman" w:hAnsi="Times New Roman" w:eastAsia="宋体" w:cs="Times New Roman"/>
          <w:kern w:val="0"/>
          <w:sz w:val="24"/>
          <w:szCs w:val="24"/>
        </w:rPr>
        <w:t>、HJ19-20</w:t>
      </w:r>
      <w:r>
        <w:rPr>
          <w:rFonts w:hint="eastAsia" w:ascii="Times New Roman" w:hAnsi="Times New Roman" w:eastAsia="宋体" w:cs="Times New Roman"/>
          <w:kern w:val="0"/>
          <w:sz w:val="24"/>
          <w:szCs w:val="24"/>
        </w:rPr>
        <w:t>22</w:t>
      </w:r>
      <w:r>
        <w:rPr>
          <w:rFonts w:ascii="Times New Roman" w:hAnsi="Times New Roman" w:eastAsia="宋体" w:cs="Times New Roman"/>
          <w:kern w:val="0"/>
          <w:sz w:val="24"/>
          <w:szCs w:val="24"/>
        </w:rPr>
        <w:t>、HJ610-2016、HJ964-2018</w:t>
      </w:r>
      <w:r>
        <w:rPr>
          <w:rFonts w:hint="eastAsia" w:ascii="Times New Roman" w:hAnsi="Times New Roman" w:eastAsia="宋体" w:cs="Times New Roman"/>
          <w:kern w:val="0"/>
          <w:sz w:val="24"/>
          <w:szCs w:val="24"/>
        </w:rPr>
        <w:t>）</w:t>
      </w:r>
      <w:r>
        <w:rPr>
          <w:rFonts w:ascii="Times New Roman" w:hAnsi="Times New Roman" w:eastAsia="宋体" w:cs="Times New Roman"/>
          <w:kern w:val="0"/>
          <w:sz w:val="24"/>
          <w:szCs w:val="24"/>
          <w:lang w:val="zh-CN"/>
        </w:rPr>
        <w:t>中评价等级的判别依据，</w:t>
      </w:r>
      <w:r>
        <w:rPr>
          <w:rFonts w:ascii="Times New Roman" w:hAnsi="Times New Roman" w:eastAsia="宋体" w:cs="Times New Roman"/>
          <w:kern w:val="0"/>
          <w:sz w:val="24"/>
          <w:szCs w:val="24"/>
        </w:rPr>
        <w:t>结合工程环境影响源、影响因子及当地受纳环境的功能，确定本工程地表水环境评价等级为</w:t>
      </w:r>
      <w:r>
        <w:rPr>
          <w:rFonts w:hint="eastAsia" w:ascii="Times New Roman" w:hAnsi="Times New Roman" w:eastAsia="宋体" w:cs="Times New Roman"/>
          <w:kern w:val="0"/>
          <w:sz w:val="24"/>
          <w:szCs w:val="24"/>
        </w:rPr>
        <w:t>三</w:t>
      </w:r>
      <w:r>
        <w:rPr>
          <w:rFonts w:ascii="Times New Roman" w:hAnsi="Times New Roman" w:eastAsia="宋体" w:cs="Times New Roman"/>
          <w:kern w:val="0"/>
          <w:sz w:val="24"/>
          <w:szCs w:val="24"/>
        </w:rPr>
        <w:t>级，地下水</w:t>
      </w:r>
      <w:r>
        <w:rPr>
          <w:rFonts w:hint="eastAsia" w:ascii="Times New Roman" w:hAnsi="Times New Roman" w:eastAsia="宋体" w:cs="Times New Roman"/>
          <w:kern w:val="0"/>
          <w:sz w:val="24"/>
          <w:szCs w:val="24"/>
        </w:rPr>
        <w:t>环境</w:t>
      </w:r>
      <w:r>
        <w:rPr>
          <w:rFonts w:ascii="Times New Roman" w:hAnsi="Times New Roman" w:eastAsia="宋体" w:cs="Times New Roman"/>
          <w:kern w:val="0"/>
          <w:sz w:val="24"/>
          <w:szCs w:val="24"/>
        </w:rPr>
        <w:t>评价等级为</w:t>
      </w:r>
      <w:r>
        <w:rPr>
          <w:rFonts w:hint="eastAsia" w:ascii="Times New Roman" w:hAnsi="Times New Roman" w:eastAsia="宋体" w:cs="Times New Roman"/>
          <w:kern w:val="0"/>
          <w:sz w:val="24"/>
          <w:szCs w:val="24"/>
        </w:rPr>
        <w:t>三</w:t>
      </w:r>
      <w:r>
        <w:rPr>
          <w:rFonts w:ascii="Times New Roman" w:hAnsi="Times New Roman" w:eastAsia="宋体" w:cs="Times New Roman"/>
          <w:kern w:val="0"/>
          <w:sz w:val="24"/>
          <w:szCs w:val="24"/>
        </w:rPr>
        <w:t>级，生态环境评价等级为</w:t>
      </w:r>
      <w:r>
        <w:rPr>
          <w:rFonts w:hint="eastAsia" w:ascii="Times New Roman" w:hAnsi="Times New Roman" w:eastAsia="宋体" w:cs="Times New Roman"/>
          <w:kern w:val="0"/>
          <w:sz w:val="24"/>
          <w:szCs w:val="24"/>
        </w:rPr>
        <w:t>三</w:t>
      </w:r>
      <w:r>
        <w:rPr>
          <w:rFonts w:ascii="Times New Roman" w:hAnsi="Times New Roman" w:eastAsia="宋体" w:cs="Times New Roman"/>
          <w:kern w:val="0"/>
          <w:sz w:val="24"/>
          <w:szCs w:val="24"/>
        </w:rPr>
        <w:t>级，环境空气</w:t>
      </w:r>
      <w:r>
        <w:rPr>
          <w:rFonts w:hint="eastAsia" w:ascii="Times New Roman" w:hAnsi="Times New Roman" w:eastAsia="宋体" w:cs="Times New Roman"/>
          <w:kern w:val="0"/>
          <w:sz w:val="24"/>
          <w:szCs w:val="24"/>
        </w:rPr>
        <w:t>评价等级为三级，</w:t>
      </w:r>
      <w:r>
        <w:rPr>
          <w:rFonts w:ascii="Times New Roman" w:hAnsi="Times New Roman" w:eastAsia="宋体" w:cs="Times New Roman"/>
          <w:kern w:val="0"/>
          <w:sz w:val="24"/>
          <w:szCs w:val="24"/>
        </w:rPr>
        <w:t>声环境评价工作等级为</w:t>
      </w:r>
      <w:r>
        <w:rPr>
          <w:rFonts w:hint="eastAsia" w:ascii="Times New Roman" w:hAnsi="Times New Roman" w:eastAsia="宋体" w:cs="Times New Roman"/>
          <w:kern w:val="0"/>
          <w:sz w:val="24"/>
          <w:szCs w:val="24"/>
        </w:rPr>
        <w:t>二</w:t>
      </w:r>
      <w:r>
        <w:rPr>
          <w:rFonts w:ascii="Times New Roman" w:hAnsi="Times New Roman" w:eastAsia="宋体" w:cs="Times New Roman"/>
          <w:kern w:val="0"/>
          <w:sz w:val="24"/>
          <w:szCs w:val="24"/>
        </w:rPr>
        <w:t>级。</w:t>
      </w:r>
    </w:p>
    <w:p w14:paraId="4DFD8238">
      <w:pPr>
        <w:keepNext/>
        <w:keepLines/>
        <w:widowControl/>
        <w:spacing w:line="360" w:lineRule="auto"/>
        <w:jc w:val="left"/>
        <w:outlineLvl w:val="2"/>
        <w:rPr>
          <w:rFonts w:ascii="Times New Roman" w:hAnsi="Times New Roman" w:eastAsia="黑体" w:cs="Times New Roman"/>
          <w:kern w:val="0"/>
          <w:sz w:val="28"/>
          <w:szCs w:val="28"/>
        </w:rPr>
      </w:pPr>
      <w:bookmarkStart w:id="290" w:name="_Toc91500336"/>
      <w:bookmarkStart w:id="291" w:name="_Toc91496532"/>
      <w:bookmarkStart w:id="292" w:name="_Toc91499229"/>
      <w:bookmarkStart w:id="293" w:name="_Toc10363751"/>
      <w:bookmarkStart w:id="294" w:name="_Toc436321098"/>
      <w:bookmarkStart w:id="295" w:name="_Toc91499024"/>
      <w:bookmarkStart w:id="296" w:name="_Toc453666553"/>
      <w:bookmarkStart w:id="297" w:name="_Toc500702990"/>
      <w:bookmarkStart w:id="298" w:name="_Toc410491239"/>
      <w:bookmarkStart w:id="299" w:name="_Toc449902418"/>
      <w:bookmarkStart w:id="300" w:name="_Toc416877718"/>
      <w:bookmarkStart w:id="301" w:name="_Toc91082809"/>
      <w:bookmarkStart w:id="302" w:name="_Toc105695211"/>
      <w:bookmarkStart w:id="303" w:name="_Toc17105092"/>
      <w:bookmarkStart w:id="304" w:name="_Toc10363512"/>
      <w:r>
        <w:rPr>
          <w:rFonts w:hint="eastAsia" w:ascii="Times New Roman" w:hAnsi="Times New Roman" w:eastAsia="黑体" w:cs="Times New Roman"/>
          <w:kern w:val="0"/>
          <w:sz w:val="28"/>
          <w:szCs w:val="28"/>
        </w:rPr>
        <w:t>2</w:t>
      </w:r>
      <w:r>
        <w:rPr>
          <w:rFonts w:ascii="Times New Roman" w:hAnsi="Times New Roman" w:eastAsia="黑体" w:cs="Times New Roman"/>
          <w:kern w:val="0"/>
          <w:sz w:val="28"/>
          <w:szCs w:val="28"/>
        </w:rPr>
        <w:t>.4.1 地表水环境</w:t>
      </w:r>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p>
    <w:p w14:paraId="117981ED">
      <w:pPr>
        <w:widowControl/>
        <w:spacing w:line="360" w:lineRule="auto"/>
        <w:ind w:firstLine="480" w:firstLineChars="200"/>
        <w:rPr>
          <w:rFonts w:ascii="Times New Roman" w:hAnsi="Times New Roman" w:eastAsia="宋体" w:cs="Times New Roman"/>
          <w:kern w:val="0"/>
          <w:sz w:val="24"/>
          <w:szCs w:val="20"/>
        </w:rPr>
      </w:pPr>
      <w:r>
        <w:rPr>
          <w:rFonts w:ascii="Times New Roman" w:hAnsi="Times New Roman" w:eastAsia="宋体" w:cs="Times New Roman"/>
          <w:kern w:val="0"/>
          <w:sz w:val="24"/>
          <w:szCs w:val="20"/>
        </w:rPr>
        <w:t>根据《环境影响评价技术导则 地表水环境》（HJ2.3-2018）评价等级确定原则，本项目为水文要素影响型建设项目，等级划分根据径流水文要素的影响程度进行判定，具体</w:t>
      </w:r>
      <w:r>
        <w:rPr>
          <w:rFonts w:hint="eastAsia" w:ascii="Times New Roman" w:hAnsi="Times New Roman" w:eastAsia="宋体" w:cs="Times New Roman"/>
          <w:kern w:val="0"/>
          <w:sz w:val="24"/>
          <w:szCs w:val="20"/>
        </w:rPr>
        <w:t>见表2.4-1。</w:t>
      </w:r>
    </w:p>
    <w:p w14:paraId="7D7A23EE">
      <w:pPr>
        <w:widowControl/>
        <w:tabs>
          <w:tab w:val="left" w:pos="2977"/>
          <w:tab w:val="left" w:pos="3119"/>
        </w:tabs>
        <w:ind w:firstLine="240" w:firstLineChars="100"/>
        <w:jc w:val="center"/>
        <w:rPr>
          <w:rFonts w:ascii="Times New Roman" w:hAnsi="Times New Roman" w:eastAsia="黑体" w:cs="宋体"/>
          <w:kern w:val="0"/>
          <w:sz w:val="24"/>
          <w:szCs w:val="24"/>
        </w:rPr>
        <w:sectPr>
          <w:pgSz w:w="11906" w:h="16838"/>
          <w:pgMar w:top="1474" w:right="1474" w:bottom="1474" w:left="1474" w:header="851" w:footer="992" w:gutter="0"/>
          <w:cols w:space="720" w:num="1"/>
          <w:docGrid w:linePitch="312" w:charSpace="0"/>
        </w:sectPr>
      </w:pPr>
    </w:p>
    <w:p w14:paraId="51C16290">
      <w:pPr>
        <w:widowControl/>
        <w:tabs>
          <w:tab w:val="left" w:pos="2977"/>
          <w:tab w:val="left" w:pos="3119"/>
        </w:tabs>
        <w:ind w:firstLine="240" w:firstLineChars="100"/>
        <w:jc w:val="center"/>
        <w:rPr>
          <w:rFonts w:ascii="Times New Roman" w:hAnsi="Times New Roman" w:eastAsia="黑体" w:cs="宋体"/>
          <w:kern w:val="0"/>
          <w:sz w:val="24"/>
          <w:szCs w:val="24"/>
        </w:rPr>
      </w:pPr>
      <w:r>
        <w:rPr>
          <w:rFonts w:hint="eastAsia" w:ascii="Times New Roman" w:hAnsi="Times New Roman" w:eastAsia="黑体" w:cs="宋体"/>
          <w:kern w:val="0"/>
          <w:sz w:val="24"/>
          <w:szCs w:val="24"/>
        </w:rPr>
        <w:t>水文要素影响型建设项目评价等级判定</w:t>
      </w:r>
    </w:p>
    <w:p w14:paraId="02EF06F5">
      <w:pPr>
        <w:widowControl/>
        <w:adjustRightInd w:val="0"/>
        <w:snapToGrid w:val="0"/>
        <w:jc w:val="left"/>
        <w:rPr>
          <w:rFonts w:ascii="Times New Roman" w:hAnsi="Times New Roman" w:eastAsia="宋体" w:cs="Times New Roman"/>
          <w:kern w:val="0"/>
          <w:sz w:val="24"/>
        </w:rPr>
      </w:pPr>
      <w:r>
        <w:rPr>
          <w:rFonts w:ascii="Times New Roman" w:hAnsi="Times New Roman" w:eastAsia="宋体" w:cs="Times New Roman"/>
          <w:kern w:val="0"/>
          <w:sz w:val="24"/>
        </w:rPr>
        <w:t>表</w:t>
      </w:r>
      <w:r>
        <w:rPr>
          <w:rFonts w:hint="eastAsia" w:ascii="Times New Roman" w:hAnsi="Times New Roman" w:eastAsia="宋体" w:cs="Times New Roman"/>
          <w:kern w:val="0"/>
          <w:sz w:val="24"/>
        </w:rPr>
        <w:t>2.4-1</w:t>
      </w:r>
      <w:r>
        <w:rPr>
          <w:rFonts w:ascii="Times New Roman" w:hAnsi="Times New Roman" w:eastAsia="宋体" w:cs="Times New Roman"/>
          <w:kern w:val="0"/>
          <w:sz w:val="24"/>
        </w:rPr>
        <w:tab/>
      </w:r>
    </w:p>
    <w:tbl>
      <w:tblPr>
        <w:tblStyle w:val="7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6"/>
        <w:gridCol w:w="1238"/>
        <w:gridCol w:w="1685"/>
        <w:gridCol w:w="1201"/>
        <w:gridCol w:w="1592"/>
        <w:gridCol w:w="1540"/>
        <w:gridCol w:w="1615"/>
      </w:tblGrid>
      <w:tr w14:paraId="4831F3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08" w:type="dxa"/>
            <w:vMerge w:val="restart"/>
            <w:tcBorders>
              <w:top w:val="single" w:color="auto" w:sz="4" w:space="0"/>
              <w:left w:val="single" w:color="auto" w:sz="4" w:space="0"/>
              <w:bottom w:val="single" w:color="auto" w:sz="4" w:space="0"/>
              <w:right w:val="single" w:color="auto" w:sz="4" w:space="0"/>
            </w:tcBorders>
            <w:noWrap/>
            <w:vAlign w:val="center"/>
          </w:tcPr>
          <w:p w14:paraId="26EA93E9">
            <w:pPr>
              <w:topLinePunct/>
              <w:snapToGrid w:val="0"/>
              <w:spacing w:line="360" w:lineRule="auto"/>
              <w:jc w:val="center"/>
              <w:rPr>
                <w:rFonts w:ascii="Times New Roman" w:hAnsi="Times New Roman" w:eastAsia="宋体" w:cs="Times New Roman"/>
                <w:kern w:val="13"/>
                <w:szCs w:val="21"/>
              </w:rPr>
            </w:pPr>
            <w:r>
              <w:rPr>
                <w:rFonts w:ascii="宋体" w:hAnsi="宋体" w:eastAsia="宋体" w:cs="Times New Roman"/>
                <w:kern w:val="13"/>
                <w:szCs w:val="21"/>
              </w:rPr>
              <w:t>评价等级</w:t>
            </w:r>
          </w:p>
        </w:tc>
        <w:tc>
          <w:tcPr>
            <w:tcW w:w="1237" w:type="dxa"/>
            <w:tcBorders>
              <w:top w:val="single" w:color="auto" w:sz="4" w:space="0"/>
              <w:left w:val="single" w:color="auto" w:sz="4" w:space="0"/>
              <w:bottom w:val="single" w:color="auto" w:sz="4" w:space="0"/>
              <w:right w:val="single" w:color="auto" w:sz="4" w:space="0"/>
            </w:tcBorders>
            <w:noWrap/>
            <w:vAlign w:val="center"/>
          </w:tcPr>
          <w:p w14:paraId="10392040">
            <w:pPr>
              <w:topLinePunct/>
              <w:snapToGrid w:val="0"/>
              <w:spacing w:line="360" w:lineRule="auto"/>
              <w:jc w:val="center"/>
              <w:rPr>
                <w:rFonts w:ascii="Times New Roman" w:hAnsi="Times New Roman" w:eastAsia="宋体" w:cs="Times New Roman"/>
                <w:kern w:val="13"/>
                <w:szCs w:val="21"/>
              </w:rPr>
            </w:pPr>
            <w:r>
              <w:rPr>
                <w:rFonts w:ascii="宋体" w:hAnsi="宋体" w:eastAsia="宋体" w:cs="Times New Roman"/>
                <w:kern w:val="13"/>
                <w:szCs w:val="21"/>
              </w:rPr>
              <w:t>水温</w:t>
            </w:r>
          </w:p>
        </w:tc>
        <w:tc>
          <w:tcPr>
            <w:tcW w:w="2888" w:type="dxa"/>
            <w:gridSpan w:val="2"/>
            <w:tcBorders>
              <w:top w:val="single" w:color="auto" w:sz="4" w:space="0"/>
              <w:left w:val="single" w:color="auto" w:sz="4" w:space="0"/>
              <w:bottom w:val="single" w:color="auto" w:sz="4" w:space="0"/>
              <w:right w:val="single" w:color="auto" w:sz="4" w:space="0"/>
            </w:tcBorders>
            <w:noWrap/>
            <w:vAlign w:val="center"/>
          </w:tcPr>
          <w:p w14:paraId="7A96F01E">
            <w:pPr>
              <w:topLinePunct/>
              <w:snapToGrid w:val="0"/>
              <w:spacing w:line="360" w:lineRule="auto"/>
              <w:jc w:val="center"/>
              <w:rPr>
                <w:rFonts w:ascii="Times New Roman" w:hAnsi="Times New Roman" w:eastAsia="宋体" w:cs="Times New Roman"/>
                <w:kern w:val="13"/>
                <w:szCs w:val="21"/>
              </w:rPr>
            </w:pPr>
            <w:r>
              <w:rPr>
                <w:rFonts w:ascii="宋体" w:hAnsi="宋体" w:eastAsia="宋体" w:cs="Times New Roman"/>
                <w:kern w:val="13"/>
                <w:szCs w:val="21"/>
              </w:rPr>
              <w:t>径流</w:t>
            </w:r>
          </w:p>
        </w:tc>
        <w:tc>
          <w:tcPr>
            <w:tcW w:w="4755" w:type="dxa"/>
            <w:gridSpan w:val="3"/>
            <w:tcBorders>
              <w:top w:val="single" w:color="auto" w:sz="4" w:space="0"/>
              <w:left w:val="single" w:color="auto" w:sz="4" w:space="0"/>
              <w:bottom w:val="single" w:color="auto" w:sz="4" w:space="0"/>
              <w:right w:val="single" w:color="auto" w:sz="4" w:space="0"/>
            </w:tcBorders>
            <w:noWrap/>
            <w:vAlign w:val="center"/>
          </w:tcPr>
          <w:p w14:paraId="0B86A9EF">
            <w:pPr>
              <w:topLinePunct/>
              <w:snapToGrid w:val="0"/>
              <w:spacing w:line="360" w:lineRule="auto"/>
              <w:jc w:val="center"/>
              <w:rPr>
                <w:rFonts w:ascii="Times New Roman" w:hAnsi="Times New Roman" w:eastAsia="宋体" w:cs="Times New Roman"/>
                <w:kern w:val="13"/>
                <w:szCs w:val="21"/>
              </w:rPr>
            </w:pPr>
            <w:r>
              <w:rPr>
                <w:rFonts w:ascii="宋体" w:hAnsi="宋体" w:eastAsia="宋体" w:cs="Times New Roman"/>
                <w:kern w:val="13"/>
                <w:szCs w:val="21"/>
              </w:rPr>
              <w:t>受影响地表</w:t>
            </w:r>
            <w:r>
              <w:rPr>
                <w:rFonts w:hint="eastAsia" w:ascii="宋体" w:hAnsi="宋体" w:eastAsia="宋体" w:cs="Times New Roman"/>
                <w:kern w:val="13"/>
                <w:szCs w:val="21"/>
              </w:rPr>
              <w:t>水域</w:t>
            </w:r>
          </w:p>
        </w:tc>
      </w:tr>
      <w:tr w14:paraId="5C9C3D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288" w:type="dxa"/>
            <w:vMerge w:val="continue"/>
            <w:tcBorders>
              <w:top w:val="single" w:color="auto" w:sz="4" w:space="0"/>
              <w:left w:val="single" w:color="auto" w:sz="4" w:space="0"/>
              <w:bottom w:val="single" w:color="auto" w:sz="4" w:space="0"/>
              <w:right w:val="single" w:color="auto" w:sz="4" w:space="0"/>
            </w:tcBorders>
            <w:vAlign w:val="center"/>
          </w:tcPr>
          <w:p w14:paraId="3F4B6F93">
            <w:pPr>
              <w:widowControl/>
              <w:jc w:val="left"/>
              <w:rPr>
                <w:rFonts w:ascii="Times New Roman" w:hAnsi="Times New Roman" w:eastAsia="宋体" w:cs="Times New Roman"/>
                <w:kern w:val="13"/>
                <w:szCs w:val="21"/>
              </w:rPr>
            </w:pPr>
          </w:p>
        </w:tc>
        <w:tc>
          <w:tcPr>
            <w:tcW w:w="1237" w:type="dxa"/>
            <w:vMerge w:val="restart"/>
            <w:tcBorders>
              <w:top w:val="nil"/>
              <w:left w:val="single" w:color="auto" w:sz="4" w:space="0"/>
              <w:bottom w:val="single" w:color="auto" w:sz="4" w:space="0"/>
              <w:right w:val="single" w:color="auto" w:sz="4" w:space="0"/>
            </w:tcBorders>
            <w:vAlign w:val="center"/>
          </w:tcPr>
          <w:p w14:paraId="4C042CE6">
            <w:pPr>
              <w:topLinePunct/>
              <w:snapToGrid w:val="0"/>
              <w:spacing w:line="360" w:lineRule="auto"/>
              <w:jc w:val="center"/>
              <w:rPr>
                <w:rFonts w:ascii="Times New Roman" w:hAnsi="Times New Roman" w:eastAsia="宋体" w:cs="Times New Roman"/>
                <w:kern w:val="13"/>
                <w:szCs w:val="21"/>
              </w:rPr>
            </w:pPr>
            <w:r>
              <w:rPr>
                <w:rFonts w:ascii="宋体" w:hAnsi="宋体" w:eastAsia="宋体" w:cs="Times New Roman"/>
                <w:kern w:val="13"/>
                <w:szCs w:val="21"/>
              </w:rPr>
              <w:t>年径流量与总库容百分比</w:t>
            </w:r>
            <w:r>
              <w:rPr>
                <w:rFonts w:ascii="Times New Roman" w:hAnsi="Times New Roman" w:eastAsia="宋体" w:cs="Times New Roman"/>
                <w:kern w:val="13"/>
                <w:szCs w:val="21"/>
              </w:rPr>
              <w:t>a/%</w:t>
            </w:r>
          </w:p>
        </w:tc>
        <w:tc>
          <w:tcPr>
            <w:tcW w:w="1688" w:type="dxa"/>
            <w:vMerge w:val="restart"/>
            <w:tcBorders>
              <w:top w:val="nil"/>
              <w:left w:val="single" w:color="auto" w:sz="4" w:space="0"/>
              <w:bottom w:val="single" w:color="auto" w:sz="4" w:space="0"/>
              <w:right w:val="single" w:color="auto" w:sz="4" w:space="0"/>
            </w:tcBorders>
            <w:vAlign w:val="center"/>
          </w:tcPr>
          <w:p w14:paraId="573B4CDE">
            <w:pPr>
              <w:topLinePunct/>
              <w:snapToGrid w:val="0"/>
              <w:spacing w:line="360" w:lineRule="auto"/>
              <w:jc w:val="center"/>
              <w:rPr>
                <w:rFonts w:ascii="Times New Roman" w:hAnsi="Times New Roman" w:eastAsia="宋体" w:cs="Times New Roman"/>
                <w:kern w:val="13"/>
                <w:szCs w:val="21"/>
              </w:rPr>
            </w:pPr>
            <w:r>
              <w:rPr>
                <w:rFonts w:ascii="宋体" w:hAnsi="宋体" w:eastAsia="宋体" w:cs="Times New Roman"/>
                <w:kern w:val="13"/>
                <w:szCs w:val="21"/>
              </w:rPr>
              <w:t>兴利库容与年径流量百分比</w:t>
            </w:r>
            <w:r>
              <w:rPr>
                <w:rFonts w:ascii="Times New Roman" w:hAnsi="Times New Roman" w:eastAsia="宋体" w:cs="Times New Roman"/>
                <w:kern w:val="13"/>
                <w:szCs w:val="21"/>
              </w:rPr>
              <w:t>β%</w:t>
            </w:r>
          </w:p>
        </w:tc>
        <w:tc>
          <w:tcPr>
            <w:tcW w:w="1200" w:type="dxa"/>
            <w:vMerge w:val="restart"/>
            <w:tcBorders>
              <w:top w:val="nil"/>
              <w:left w:val="single" w:color="auto" w:sz="4" w:space="0"/>
              <w:bottom w:val="single" w:color="auto" w:sz="4" w:space="0"/>
              <w:right w:val="single" w:color="auto" w:sz="4" w:space="0"/>
            </w:tcBorders>
            <w:vAlign w:val="center"/>
          </w:tcPr>
          <w:p w14:paraId="1900CE45">
            <w:pPr>
              <w:topLinePunct/>
              <w:snapToGrid w:val="0"/>
              <w:spacing w:line="360" w:lineRule="auto"/>
              <w:jc w:val="center"/>
              <w:rPr>
                <w:rFonts w:ascii="Times New Roman" w:hAnsi="Times New Roman" w:eastAsia="宋体" w:cs="Times New Roman"/>
                <w:kern w:val="13"/>
                <w:szCs w:val="21"/>
              </w:rPr>
            </w:pPr>
            <w:r>
              <w:rPr>
                <w:rFonts w:ascii="宋体" w:hAnsi="宋体" w:eastAsia="宋体" w:cs="Times New Roman"/>
                <w:kern w:val="13"/>
                <w:szCs w:val="21"/>
              </w:rPr>
              <w:t>取水量占多年平均径流量百分比</w:t>
            </w:r>
            <w:r>
              <w:rPr>
                <w:rFonts w:ascii="Times New Roman" w:hAnsi="Times New Roman" w:eastAsia="宋体" w:cs="Times New Roman"/>
                <w:kern w:val="13"/>
                <w:szCs w:val="21"/>
              </w:rPr>
              <w:t>γ/%</w:t>
            </w:r>
          </w:p>
        </w:tc>
        <w:tc>
          <w:tcPr>
            <w:tcW w:w="3137" w:type="dxa"/>
            <w:gridSpan w:val="2"/>
            <w:tcBorders>
              <w:top w:val="single" w:color="auto" w:sz="4" w:space="0"/>
              <w:left w:val="single" w:color="auto" w:sz="4" w:space="0"/>
              <w:bottom w:val="single" w:color="auto" w:sz="4" w:space="0"/>
              <w:right w:val="single" w:color="auto" w:sz="4" w:space="0"/>
            </w:tcBorders>
            <w:vAlign w:val="center"/>
          </w:tcPr>
          <w:p w14:paraId="4EF5FCF0">
            <w:pPr>
              <w:topLinePunct/>
              <w:snapToGrid w:val="0"/>
              <w:spacing w:line="360" w:lineRule="auto"/>
              <w:jc w:val="center"/>
              <w:rPr>
                <w:rFonts w:ascii="Times New Roman" w:hAnsi="Times New Roman" w:eastAsia="宋体" w:cs="Times New Roman"/>
                <w:kern w:val="13"/>
                <w:szCs w:val="21"/>
              </w:rPr>
            </w:pPr>
            <w:r>
              <w:rPr>
                <w:rFonts w:ascii="宋体" w:hAnsi="宋体" w:eastAsia="宋体" w:cs="Times New Roman"/>
                <w:kern w:val="13"/>
                <w:szCs w:val="21"/>
              </w:rPr>
              <w:t>工程垂直投影面积及外扩范围</w:t>
            </w:r>
            <w:r>
              <w:rPr>
                <w:rFonts w:ascii="Times New Roman" w:hAnsi="Times New Roman" w:eastAsia="宋体" w:cs="Times New Roman"/>
                <w:kern w:val="13"/>
                <w:szCs w:val="21"/>
              </w:rPr>
              <w:t>A</w:t>
            </w:r>
            <w:r>
              <w:rPr>
                <w:rFonts w:ascii="Times New Roman" w:hAnsi="Times New Roman" w:eastAsia="宋体" w:cs="Times New Roman"/>
                <w:kern w:val="13"/>
                <w:szCs w:val="21"/>
                <w:vertAlign w:val="subscript"/>
              </w:rPr>
              <w:t>1</w:t>
            </w:r>
            <w:r>
              <w:rPr>
                <w:rFonts w:ascii="Times New Roman" w:hAnsi="Times New Roman" w:eastAsia="宋体" w:cs="Times New Roman"/>
                <w:kern w:val="13"/>
                <w:szCs w:val="21"/>
              </w:rPr>
              <w:t>/km</w:t>
            </w:r>
            <w:r>
              <w:rPr>
                <w:rFonts w:ascii="Times New Roman" w:hAnsi="Times New Roman" w:eastAsia="宋体" w:cs="Times New Roman"/>
                <w:kern w:val="13"/>
                <w:szCs w:val="21"/>
                <w:vertAlign w:val="superscript"/>
              </w:rPr>
              <w:t>2</w:t>
            </w:r>
            <w:r>
              <w:rPr>
                <w:rFonts w:ascii="宋体" w:hAnsi="宋体" w:eastAsia="宋体" w:cs="Times New Roman"/>
                <w:kern w:val="13"/>
                <w:szCs w:val="21"/>
              </w:rPr>
              <w:t>；工程扰动水底面积</w:t>
            </w:r>
            <w:r>
              <w:rPr>
                <w:rFonts w:ascii="Times New Roman" w:hAnsi="Times New Roman" w:eastAsia="宋体" w:cs="Times New Roman"/>
                <w:kern w:val="13"/>
                <w:szCs w:val="21"/>
              </w:rPr>
              <w:t>A</w:t>
            </w:r>
            <w:r>
              <w:rPr>
                <w:rFonts w:ascii="Times New Roman" w:hAnsi="Times New Roman" w:eastAsia="宋体" w:cs="Times New Roman"/>
                <w:kern w:val="13"/>
                <w:szCs w:val="21"/>
                <w:vertAlign w:val="subscript"/>
              </w:rPr>
              <w:t>2</w:t>
            </w:r>
            <w:r>
              <w:rPr>
                <w:rFonts w:ascii="Times New Roman" w:hAnsi="Times New Roman" w:eastAsia="宋体" w:cs="Times New Roman"/>
                <w:kern w:val="13"/>
                <w:szCs w:val="21"/>
              </w:rPr>
              <w:t>/km</w:t>
            </w:r>
            <w:r>
              <w:rPr>
                <w:rFonts w:ascii="Times New Roman" w:hAnsi="Times New Roman" w:eastAsia="宋体" w:cs="Times New Roman"/>
                <w:kern w:val="13"/>
                <w:szCs w:val="21"/>
                <w:vertAlign w:val="superscript"/>
              </w:rPr>
              <w:t>2</w:t>
            </w:r>
            <w:r>
              <w:rPr>
                <w:rFonts w:ascii="宋体" w:hAnsi="宋体" w:eastAsia="宋体" w:cs="Times New Roman"/>
                <w:kern w:val="13"/>
                <w:szCs w:val="21"/>
              </w:rPr>
              <w:t>；过水断面宽度占用比例或占用水域面积比例</w:t>
            </w:r>
            <w:r>
              <w:rPr>
                <w:rFonts w:ascii="Times New Roman" w:hAnsi="Times New Roman" w:eastAsia="宋体" w:cs="Times New Roman"/>
                <w:kern w:val="13"/>
                <w:szCs w:val="21"/>
              </w:rPr>
              <w:t>R/%</w:t>
            </w:r>
          </w:p>
        </w:tc>
        <w:tc>
          <w:tcPr>
            <w:tcW w:w="1618" w:type="dxa"/>
            <w:tcBorders>
              <w:top w:val="single" w:color="auto" w:sz="4" w:space="0"/>
              <w:left w:val="single" w:color="auto" w:sz="4" w:space="0"/>
              <w:bottom w:val="single" w:color="auto" w:sz="4" w:space="0"/>
              <w:right w:val="single" w:color="auto" w:sz="4" w:space="0"/>
            </w:tcBorders>
            <w:vAlign w:val="center"/>
          </w:tcPr>
          <w:p w14:paraId="4DF57527">
            <w:pPr>
              <w:topLinePunct/>
              <w:snapToGrid w:val="0"/>
              <w:spacing w:line="360" w:lineRule="auto"/>
              <w:jc w:val="center"/>
              <w:rPr>
                <w:rFonts w:ascii="Times New Roman" w:hAnsi="Times New Roman" w:eastAsia="宋体" w:cs="Times New Roman"/>
                <w:kern w:val="13"/>
                <w:szCs w:val="21"/>
              </w:rPr>
            </w:pPr>
            <w:r>
              <w:rPr>
                <w:rFonts w:ascii="宋体" w:hAnsi="宋体" w:eastAsia="宋体" w:cs="Times New Roman"/>
                <w:kern w:val="13"/>
                <w:szCs w:val="21"/>
              </w:rPr>
              <w:t>工程垂直投影面积及外扩范围</w:t>
            </w:r>
            <w:r>
              <w:rPr>
                <w:rFonts w:ascii="Times New Roman" w:hAnsi="Times New Roman" w:eastAsia="宋体" w:cs="Times New Roman"/>
                <w:kern w:val="13"/>
                <w:szCs w:val="21"/>
              </w:rPr>
              <w:t>A</w:t>
            </w:r>
            <w:r>
              <w:rPr>
                <w:rFonts w:ascii="Times New Roman" w:hAnsi="Times New Roman" w:eastAsia="宋体" w:cs="Times New Roman"/>
                <w:kern w:val="13"/>
                <w:szCs w:val="21"/>
                <w:vertAlign w:val="subscript"/>
              </w:rPr>
              <w:t>1</w:t>
            </w:r>
            <w:r>
              <w:rPr>
                <w:rFonts w:ascii="Times New Roman" w:hAnsi="Times New Roman" w:eastAsia="宋体" w:cs="Times New Roman"/>
                <w:kern w:val="13"/>
                <w:szCs w:val="21"/>
              </w:rPr>
              <w:t>/km</w:t>
            </w:r>
            <w:r>
              <w:rPr>
                <w:rFonts w:ascii="Times New Roman" w:hAnsi="Times New Roman" w:eastAsia="宋体" w:cs="Times New Roman"/>
                <w:kern w:val="13"/>
                <w:szCs w:val="21"/>
                <w:vertAlign w:val="superscript"/>
              </w:rPr>
              <w:t>2</w:t>
            </w:r>
            <w:r>
              <w:rPr>
                <w:rFonts w:ascii="宋体" w:hAnsi="宋体" w:eastAsia="宋体" w:cs="Times New Roman"/>
                <w:kern w:val="13"/>
                <w:szCs w:val="21"/>
              </w:rPr>
              <w:t>；工程扰动水底面积</w:t>
            </w:r>
            <w:r>
              <w:rPr>
                <w:rFonts w:ascii="Times New Roman" w:hAnsi="Times New Roman" w:eastAsia="宋体" w:cs="Times New Roman"/>
                <w:kern w:val="13"/>
                <w:szCs w:val="21"/>
              </w:rPr>
              <w:t>A</w:t>
            </w:r>
            <w:r>
              <w:rPr>
                <w:rFonts w:ascii="Times New Roman" w:hAnsi="Times New Roman" w:eastAsia="宋体" w:cs="Times New Roman"/>
                <w:kern w:val="13"/>
                <w:szCs w:val="21"/>
                <w:vertAlign w:val="subscript"/>
              </w:rPr>
              <w:t>2</w:t>
            </w:r>
            <w:r>
              <w:rPr>
                <w:rFonts w:ascii="Times New Roman" w:hAnsi="Times New Roman" w:eastAsia="宋体" w:cs="Times New Roman"/>
                <w:kern w:val="13"/>
                <w:szCs w:val="21"/>
              </w:rPr>
              <w:t>/km</w:t>
            </w:r>
            <w:r>
              <w:rPr>
                <w:rFonts w:ascii="Times New Roman" w:hAnsi="Times New Roman" w:eastAsia="宋体" w:cs="Times New Roman"/>
                <w:kern w:val="13"/>
                <w:szCs w:val="21"/>
                <w:vertAlign w:val="superscript"/>
              </w:rPr>
              <w:t>2</w:t>
            </w:r>
          </w:p>
        </w:tc>
      </w:tr>
      <w:tr w14:paraId="6CF99F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288" w:type="dxa"/>
            <w:vMerge w:val="continue"/>
            <w:tcBorders>
              <w:top w:val="single" w:color="auto" w:sz="4" w:space="0"/>
              <w:left w:val="single" w:color="auto" w:sz="4" w:space="0"/>
              <w:bottom w:val="single" w:color="auto" w:sz="4" w:space="0"/>
              <w:right w:val="single" w:color="auto" w:sz="4" w:space="0"/>
            </w:tcBorders>
            <w:vAlign w:val="center"/>
          </w:tcPr>
          <w:p w14:paraId="70F2F329">
            <w:pPr>
              <w:widowControl/>
              <w:jc w:val="left"/>
              <w:rPr>
                <w:rFonts w:ascii="Times New Roman" w:hAnsi="Times New Roman" w:eastAsia="宋体" w:cs="Times New Roman"/>
                <w:kern w:val="13"/>
                <w:szCs w:val="21"/>
              </w:rPr>
            </w:pPr>
          </w:p>
        </w:tc>
        <w:tc>
          <w:tcPr>
            <w:tcW w:w="1237" w:type="dxa"/>
            <w:vMerge w:val="continue"/>
            <w:tcBorders>
              <w:top w:val="nil"/>
              <w:left w:val="single" w:color="auto" w:sz="4" w:space="0"/>
              <w:bottom w:val="single" w:color="auto" w:sz="4" w:space="0"/>
              <w:right w:val="single" w:color="auto" w:sz="4" w:space="0"/>
            </w:tcBorders>
            <w:vAlign w:val="center"/>
          </w:tcPr>
          <w:p w14:paraId="33676607">
            <w:pPr>
              <w:widowControl/>
              <w:jc w:val="left"/>
              <w:rPr>
                <w:rFonts w:ascii="Times New Roman" w:hAnsi="Times New Roman" w:eastAsia="宋体" w:cs="Times New Roman"/>
                <w:kern w:val="13"/>
                <w:szCs w:val="21"/>
              </w:rPr>
            </w:pPr>
          </w:p>
        </w:tc>
        <w:tc>
          <w:tcPr>
            <w:tcW w:w="2888" w:type="dxa"/>
            <w:vMerge w:val="continue"/>
            <w:tcBorders>
              <w:top w:val="nil"/>
              <w:left w:val="single" w:color="auto" w:sz="4" w:space="0"/>
              <w:bottom w:val="single" w:color="auto" w:sz="4" w:space="0"/>
              <w:right w:val="single" w:color="auto" w:sz="4" w:space="0"/>
            </w:tcBorders>
            <w:vAlign w:val="center"/>
          </w:tcPr>
          <w:p w14:paraId="20C1F762">
            <w:pPr>
              <w:widowControl/>
              <w:jc w:val="left"/>
              <w:rPr>
                <w:rFonts w:ascii="Times New Roman" w:hAnsi="Times New Roman" w:eastAsia="宋体" w:cs="Times New Roman"/>
                <w:kern w:val="13"/>
                <w:szCs w:val="21"/>
              </w:rPr>
            </w:pPr>
          </w:p>
        </w:tc>
        <w:tc>
          <w:tcPr>
            <w:tcW w:w="1200" w:type="dxa"/>
            <w:vMerge w:val="continue"/>
            <w:tcBorders>
              <w:top w:val="nil"/>
              <w:left w:val="single" w:color="auto" w:sz="4" w:space="0"/>
              <w:bottom w:val="single" w:color="auto" w:sz="4" w:space="0"/>
              <w:right w:val="single" w:color="auto" w:sz="4" w:space="0"/>
            </w:tcBorders>
            <w:vAlign w:val="center"/>
          </w:tcPr>
          <w:p w14:paraId="4C3C201A">
            <w:pPr>
              <w:widowControl/>
              <w:jc w:val="left"/>
              <w:rPr>
                <w:rFonts w:ascii="Times New Roman" w:hAnsi="Times New Roman" w:eastAsia="宋体" w:cs="Times New Roman"/>
                <w:kern w:val="13"/>
                <w:szCs w:val="21"/>
              </w:rPr>
            </w:pPr>
          </w:p>
        </w:tc>
        <w:tc>
          <w:tcPr>
            <w:tcW w:w="1595" w:type="dxa"/>
            <w:tcBorders>
              <w:top w:val="single" w:color="auto" w:sz="4" w:space="0"/>
              <w:left w:val="single" w:color="auto" w:sz="4" w:space="0"/>
              <w:bottom w:val="single" w:color="auto" w:sz="4" w:space="0"/>
              <w:right w:val="single" w:color="auto" w:sz="4" w:space="0"/>
            </w:tcBorders>
            <w:noWrap/>
            <w:vAlign w:val="center"/>
          </w:tcPr>
          <w:p w14:paraId="39A85372">
            <w:pPr>
              <w:topLinePunct/>
              <w:snapToGrid w:val="0"/>
              <w:spacing w:line="360" w:lineRule="auto"/>
              <w:jc w:val="center"/>
              <w:rPr>
                <w:rFonts w:ascii="Times New Roman" w:hAnsi="Times New Roman" w:eastAsia="宋体" w:cs="Times New Roman"/>
                <w:kern w:val="13"/>
                <w:szCs w:val="21"/>
              </w:rPr>
            </w:pPr>
            <w:r>
              <w:rPr>
                <w:rFonts w:ascii="宋体" w:hAnsi="宋体" w:eastAsia="宋体" w:cs="Times New Roman"/>
                <w:kern w:val="13"/>
                <w:szCs w:val="21"/>
              </w:rPr>
              <w:t>河流</w:t>
            </w:r>
          </w:p>
        </w:tc>
        <w:tc>
          <w:tcPr>
            <w:tcW w:w="1542" w:type="dxa"/>
            <w:tcBorders>
              <w:top w:val="single" w:color="auto" w:sz="4" w:space="0"/>
              <w:left w:val="single" w:color="auto" w:sz="4" w:space="0"/>
              <w:bottom w:val="single" w:color="auto" w:sz="4" w:space="0"/>
              <w:right w:val="single" w:color="auto" w:sz="4" w:space="0"/>
            </w:tcBorders>
            <w:noWrap/>
            <w:vAlign w:val="center"/>
          </w:tcPr>
          <w:p w14:paraId="099619A1">
            <w:pPr>
              <w:topLinePunct/>
              <w:snapToGrid w:val="0"/>
              <w:spacing w:line="360" w:lineRule="auto"/>
              <w:jc w:val="center"/>
              <w:rPr>
                <w:rFonts w:ascii="Times New Roman" w:hAnsi="Times New Roman" w:eastAsia="宋体" w:cs="Times New Roman"/>
                <w:kern w:val="13"/>
                <w:szCs w:val="21"/>
              </w:rPr>
            </w:pPr>
            <w:r>
              <w:rPr>
                <w:rFonts w:ascii="宋体" w:hAnsi="宋体" w:eastAsia="宋体" w:cs="Times New Roman"/>
                <w:kern w:val="13"/>
                <w:szCs w:val="21"/>
              </w:rPr>
              <w:t>湖库</w:t>
            </w:r>
          </w:p>
        </w:tc>
        <w:tc>
          <w:tcPr>
            <w:tcW w:w="1618" w:type="dxa"/>
            <w:tcBorders>
              <w:top w:val="single" w:color="auto" w:sz="4" w:space="0"/>
              <w:left w:val="single" w:color="auto" w:sz="4" w:space="0"/>
              <w:bottom w:val="single" w:color="auto" w:sz="4" w:space="0"/>
              <w:right w:val="single" w:color="auto" w:sz="4" w:space="0"/>
            </w:tcBorders>
            <w:vAlign w:val="center"/>
          </w:tcPr>
          <w:p w14:paraId="5E61E777">
            <w:pPr>
              <w:topLinePunct/>
              <w:snapToGrid w:val="0"/>
              <w:spacing w:line="360" w:lineRule="auto"/>
              <w:jc w:val="center"/>
              <w:rPr>
                <w:rFonts w:ascii="Times New Roman" w:hAnsi="Times New Roman" w:eastAsia="宋体" w:cs="Times New Roman"/>
                <w:kern w:val="13"/>
                <w:szCs w:val="21"/>
              </w:rPr>
            </w:pPr>
            <w:r>
              <w:rPr>
                <w:rFonts w:ascii="宋体" w:hAnsi="宋体" w:eastAsia="宋体" w:cs="Times New Roman"/>
                <w:kern w:val="13"/>
                <w:szCs w:val="21"/>
              </w:rPr>
              <w:t>入海河口、近岸海域</w:t>
            </w:r>
          </w:p>
        </w:tc>
      </w:tr>
      <w:tr w14:paraId="31D01C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08" w:type="dxa"/>
            <w:tcBorders>
              <w:top w:val="single" w:color="auto" w:sz="4" w:space="0"/>
              <w:left w:val="single" w:color="auto" w:sz="4" w:space="0"/>
              <w:bottom w:val="single" w:color="auto" w:sz="4" w:space="0"/>
              <w:right w:val="single" w:color="auto" w:sz="4" w:space="0"/>
            </w:tcBorders>
            <w:noWrap/>
            <w:vAlign w:val="center"/>
          </w:tcPr>
          <w:p w14:paraId="3F7B8BFF">
            <w:pPr>
              <w:topLinePunct/>
              <w:snapToGrid w:val="0"/>
              <w:spacing w:line="360" w:lineRule="auto"/>
              <w:jc w:val="center"/>
              <w:rPr>
                <w:rFonts w:ascii="Times New Roman" w:hAnsi="Times New Roman" w:eastAsia="宋体" w:cs="Times New Roman"/>
                <w:kern w:val="13"/>
                <w:szCs w:val="21"/>
              </w:rPr>
            </w:pPr>
            <w:r>
              <w:rPr>
                <w:rFonts w:ascii="宋体" w:hAnsi="宋体" w:eastAsia="宋体" w:cs="Times New Roman"/>
                <w:kern w:val="13"/>
                <w:szCs w:val="21"/>
              </w:rPr>
              <w:t>一级</w:t>
            </w:r>
          </w:p>
        </w:tc>
        <w:tc>
          <w:tcPr>
            <w:tcW w:w="1237" w:type="dxa"/>
            <w:tcBorders>
              <w:top w:val="single" w:color="auto" w:sz="4" w:space="0"/>
              <w:left w:val="single" w:color="auto" w:sz="4" w:space="0"/>
              <w:bottom w:val="single" w:color="auto" w:sz="4" w:space="0"/>
              <w:right w:val="single" w:color="auto" w:sz="4" w:space="0"/>
            </w:tcBorders>
            <w:noWrap/>
            <w:vAlign w:val="center"/>
          </w:tcPr>
          <w:p w14:paraId="01B67C73">
            <w:pPr>
              <w:topLinePunct/>
              <w:snapToGrid w:val="0"/>
              <w:spacing w:line="360" w:lineRule="auto"/>
              <w:jc w:val="center"/>
              <w:rPr>
                <w:rFonts w:ascii="Times New Roman" w:hAnsi="Times New Roman" w:eastAsia="宋体" w:cs="Times New Roman"/>
                <w:kern w:val="13"/>
                <w:szCs w:val="21"/>
              </w:rPr>
            </w:pPr>
            <w:r>
              <w:rPr>
                <w:rFonts w:ascii="Times New Roman" w:hAnsi="Times New Roman" w:eastAsia="宋体" w:cs="Times New Roman"/>
                <w:kern w:val="13"/>
                <w:szCs w:val="21"/>
              </w:rPr>
              <w:t>a≤10</w:t>
            </w:r>
            <w:r>
              <w:rPr>
                <w:rFonts w:ascii="宋体" w:hAnsi="宋体" w:eastAsia="宋体" w:cs="Times New Roman"/>
                <w:kern w:val="13"/>
                <w:szCs w:val="21"/>
              </w:rPr>
              <w:t>；或稳定分层</w:t>
            </w:r>
          </w:p>
        </w:tc>
        <w:tc>
          <w:tcPr>
            <w:tcW w:w="1688" w:type="dxa"/>
            <w:tcBorders>
              <w:top w:val="single" w:color="auto" w:sz="4" w:space="0"/>
              <w:left w:val="single" w:color="auto" w:sz="4" w:space="0"/>
              <w:bottom w:val="single" w:color="auto" w:sz="4" w:space="0"/>
              <w:right w:val="single" w:color="auto" w:sz="4" w:space="0"/>
            </w:tcBorders>
            <w:noWrap/>
            <w:vAlign w:val="center"/>
          </w:tcPr>
          <w:p w14:paraId="50D0EDD7">
            <w:pPr>
              <w:topLinePunct/>
              <w:snapToGrid w:val="0"/>
              <w:spacing w:line="360" w:lineRule="auto"/>
              <w:jc w:val="center"/>
              <w:rPr>
                <w:rFonts w:ascii="Times New Roman" w:hAnsi="Times New Roman" w:eastAsia="宋体" w:cs="Times New Roman"/>
                <w:kern w:val="13"/>
                <w:szCs w:val="21"/>
              </w:rPr>
            </w:pPr>
            <w:r>
              <w:rPr>
                <w:rFonts w:ascii="Times New Roman" w:hAnsi="Times New Roman" w:eastAsia="宋体" w:cs="Times New Roman"/>
                <w:kern w:val="13"/>
                <w:szCs w:val="21"/>
              </w:rPr>
              <w:t>β≥20</w:t>
            </w:r>
            <w:r>
              <w:rPr>
                <w:rFonts w:ascii="宋体" w:hAnsi="宋体" w:eastAsia="宋体" w:cs="Times New Roman"/>
                <w:kern w:val="13"/>
                <w:szCs w:val="21"/>
              </w:rPr>
              <w:t>；或完全年调节与多年调节</w:t>
            </w:r>
          </w:p>
        </w:tc>
        <w:tc>
          <w:tcPr>
            <w:tcW w:w="1200" w:type="dxa"/>
            <w:tcBorders>
              <w:top w:val="single" w:color="auto" w:sz="4" w:space="0"/>
              <w:left w:val="single" w:color="auto" w:sz="4" w:space="0"/>
              <w:bottom w:val="single" w:color="auto" w:sz="4" w:space="0"/>
              <w:right w:val="single" w:color="auto" w:sz="4" w:space="0"/>
            </w:tcBorders>
            <w:noWrap/>
            <w:vAlign w:val="center"/>
          </w:tcPr>
          <w:p w14:paraId="7A41356F">
            <w:pPr>
              <w:topLinePunct/>
              <w:snapToGrid w:val="0"/>
              <w:spacing w:line="360" w:lineRule="auto"/>
              <w:jc w:val="center"/>
              <w:rPr>
                <w:rFonts w:ascii="Times New Roman" w:hAnsi="Times New Roman" w:eastAsia="宋体" w:cs="Times New Roman"/>
                <w:kern w:val="13"/>
                <w:szCs w:val="21"/>
              </w:rPr>
            </w:pPr>
            <w:r>
              <w:rPr>
                <w:rFonts w:ascii="Times New Roman" w:hAnsi="Times New Roman" w:eastAsia="宋体" w:cs="Times New Roman"/>
                <w:kern w:val="13"/>
                <w:szCs w:val="21"/>
              </w:rPr>
              <w:t>γ≥30</w:t>
            </w:r>
          </w:p>
        </w:tc>
        <w:tc>
          <w:tcPr>
            <w:tcW w:w="1595" w:type="dxa"/>
            <w:tcBorders>
              <w:top w:val="single" w:color="auto" w:sz="4" w:space="0"/>
              <w:left w:val="single" w:color="auto" w:sz="4" w:space="0"/>
              <w:bottom w:val="single" w:color="auto" w:sz="4" w:space="0"/>
              <w:right w:val="single" w:color="auto" w:sz="4" w:space="0"/>
            </w:tcBorders>
            <w:noWrap/>
            <w:vAlign w:val="center"/>
          </w:tcPr>
          <w:p w14:paraId="32ABDC7C">
            <w:pPr>
              <w:topLinePunct/>
              <w:snapToGrid w:val="0"/>
              <w:spacing w:line="360" w:lineRule="auto"/>
              <w:jc w:val="center"/>
              <w:rPr>
                <w:rFonts w:ascii="Times New Roman" w:hAnsi="Times New Roman" w:eastAsia="宋体" w:cs="Times New Roman"/>
                <w:kern w:val="13"/>
                <w:szCs w:val="21"/>
              </w:rPr>
            </w:pPr>
            <w:r>
              <w:rPr>
                <w:rFonts w:ascii="Times New Roman" w:hAnsi="Times New Roman" w:eastAsia="宋体" w:cs="Times New Roman"/>
                <w:kern w:val="13"/>
                <w:szCs w:val="21"/>
              </w:rPr>
              <w:t>A</w:t>
            </w:r>
            <w:r>
              <w:rPr>
                <w:rFonts w:ascii="Times New Roman" w:hAnsi="Times New Roman" w:eastAsia="宋体" w:cs="Times New Roman"/>
                <w:kern w:val="13"/>
                <w:szCs w:val="21"/>
                <w:vertAlign w:val="subscript"/>
              </w:rPr>
              <w:t>1</w:t>
            </w:r>
            <w:r>
              <w:rPr>
                <w:rFonts w:ascii="Times New Roman" w:hAnsi="Times New Roman" w:eastAsia="宋体" w:cs="Times New Roman"/>
                <w:kern w:val="13"/>
                <w:szCs w:val="21"/>
              </w:rPr>
              <w:t>≥0.3</w:t>
            </w:r>
            <w:r>
              <w:rPr>
                <w:rFonts w:ascii="宋体" w:hAnsi="宋体" w:eastAsia="宋体" w:cs="Times New Roman"/>
                <w:kern w:val="13"/>
                <w:szCs w:val="21"/>
              </w:rPr>
              <w:t>；或</w:t>
            </w:r>
            <w:r>
              <w:rPr>
                <w:rFonts w:ascii="Times New Roman" w:hAnsi="Times New Roman" w:eastAsia="宋体" w:cs="Times New Roman"/>
                <w:kern w:val="13"/>
                <w:szCs w:val="21"/>
              </w:rPr>
              <w:t>A</w:t>
            </w:r>
            <w:r>
              <w:rPr>
                <w:rFonts w:ascii="Times New Roman" w:hAnsi="Times New Roman" w:eastAsia="宋体" w:cs="Times New Roman"/>
                <w:kern w:val="13"/>
                <w:szCs w:val="21"/>
                <w:vertAlign w:val="subscript"/>
              </w:rPr>
              <w:t>2</w:t>
            </w:r>
            <w:r>
              <w:rPr>
                <w:rFonts w:ascii="Times New Roman" w:hAnsi="Times New Roman" w:eastAsia="宋体" w:cs="Times New Roman"/>
                <w:kern w:val="13"/>
                <w:szCs w:val="21"/>
              </w:rPr>
              <w:t>≥1.5</w:t>
            </w:r>
            <w:r>
              <w:rPr>
                <w:rFonts w:ascii="宋体" w:hAnsi="宋体" w:eastAsia="宋体" w:cs="Times New Roman"/>
                <w:kern w:val="13"/>
                <w:szCs w:val="21"/>
              </w:rPr>
              <w:t>；或</w:t>
            </w:r>
            <w:r>
              <w:rPr>
                <w:rFonts w:ascii="Times New Roman" w:hAnsi="Times New Roman" w:eastAsia="宋体" w:cs="Times New Roman"/>
                <w:kern w:val="13"/>
                <w:szCs w:val="21"/>
              </w:rPr>
              <w:t>R≥10</w:t>
            </w:r>
          </w:p>
        </w:tc>
        <w:tc>
          <w:tcPr>
            <w:tcW w:w="1542" w:type="dxa"/>
            <w:tcBorders>
              <w:top w:val="single" w:color="auto" w:sz="4" w:space="0"/>
              <w:left w:val="single" w:color="auto" w:sz="4" w:space="0"/>
              <w:bottom w:val="single" w:color="auto" w:sz="4" w:space="0"/>
              <w:right w:val="single" w:color="auto" w:sz="4" w:space="0"/>
            </w:tcBorders>
            <w:noWrap/>
            <w:vAlign w:val="center"/>
          </w:tcPr>
          <w:p w14:paraId="06364FF3">
            <w:pPr>
              <w:topLinePunct/>
              <w:snapToGrid w:val="0"/>
              <w:spacing w:line="360" w:lineRule="auto"/>
              <w:jc w:val="center"/>
              <w:rPr>
                <w:rFonts w:ascii="Times New Roman" w:hAnsi="Times New Roman" w:eastAsia="宋体" w:cs="Times New Roman"/>
                <w:kern w:val="13"/>
                <w:szCs w:val="21"/>
              </w:rPr>
            </w:pPr>
            <w:r>
              <w:rPr>
                <w:rFonts w:ascii="Times New Roman" w:hAnsi="Times New Roman" w:eastAsia="宋体" w:cs="Times New Roman"/>
                <w:kern w:val="13"/>
                <w:szCs w:val="21"/>
              </w:rPr>
              <w:t>A</w:t>
            </w:r>
            <w:r>
              <w:rPr>
                <w:rFonts w:ascii="Times New Roman" w:hAnsi="Times New Roman" w:eastAsia="宋体" w:cs="Times New Roman"/>
                <w:kern w:val="13"/>
                <w:szCs w:val="21"/>
                <w:vertAlign w:val="subscript"/>
              </w:rPr>
              <w:t>1</w:t>
            </w:r>
            <w:r>
              <w:rPr>
                <w:rFonts w:ascii="Times New Roman" w:hAnsi="Times New Roman" w:eastAsia="宋体" w:cs="Times New Roman"/>
                <w:kern w:val="13"/>
                <w:szCs w:val="21"/>
              </w:rPr>
              <w:t>≥0.3</w:t>
            </w:r>
            <w:r>
              <w:rPr>
                <w:rFonts w:ascii="宋体" w:hAnsi="宋体" w:eastAsia="宋体" w:cs="Times New Roman"/>
                <w:kern w:val="13"/>
                <w:szCs w:val="21"/>
              </w:rPr>
              <w:t>；或</w:t>
            </w:r>
            <w:r>
              <w:rPr>
                <w:rFonts w:ascii="Times New Roman" w:hAnsi="Times New Roman" w:eastAsia="宋体" w:cs="Times New Roman"/>
                <w:kern w:val="13"/>
                <w:szCs w:val="21"/>
              </w:rPr>
              <w:t>A</w:t>
            </w:r>
            <w:r>
              <w:rPr>
                <w:rFonts w:ascii="Times New Roman" w:hAnsi="Times New Roman" w:eastAsia="宋体" w:cs="Times New Roman"/>
                <w:kern w:val="13"/>
                <w:szCs w:val="21"/>
                <w:vertAlign w:val="subscript"/>
              </w:rPr>
              <w:t>2</w:t>
            </w:r>
            <w:r>
              <w:rPr>
                <w:rFonts w:ascii="Times New Roman" w:hAnsi="Times New Roman" w:eastAsia="宋体" w:cs="Times New Roman"/>
                <w:kern w:val="13"/>
                <w:szCs w:val="21"/>
              </w:rPr>
              <w:t>≥1.5</w:t>
            </w:r>
            <w:r>
              <w:rPr>
                <w:rFonts w:ascii="宋体" w:hAnsi="宋体" w:eastAsia="宋体" w:cs="Times New Roman"/>
                <w:kern w:val="13"/>
                <w:szCs w:val="21"/>
              </w:rPr>
              <w:t>；或</w:t>
            </w:r>
            <w:r>
              <w:rPr>
                <w:rFonts w:ascii="Times New Roman" w:hAnsi="Times New Roman" w:eastAsia="宋体" w:cs="Times New Roman"/>
                <w:kern w:val="13"/>
                <w:szCs w:val="21"/>
              </w:rPr>
              <w:t>R≥20</w:t>
            </w:r>
          </w:p>
        </w:tc>
        <w:tc>
          <w:tcPr>
            <w:tcW w:w="1618" w:type="dxa"/>
            <w:tcBorders>
              <w:top w:val="single" w:color="auto" w:sz="4" w:space="0"/>
              <w:left w:val="single" w:color="auto" w:sz="4" w:space="0"/>
              <w:bottom w:val="single" w:color="auto" w:sz="4" w:space="0"/>
              <w:right w:val="single" w:color="auto" w:sz="4" w:space="0"/>
            </w:tcBorders>
            <w:vAlign w:val="center"/>
          </w:tcPr>
          <w:p w14:paraId="6CA5DB04">
            <w:pPr>
              <w:topLinePunct/>
              <w:snapToGrid w:val="0"/>
              <w:spacing w:line="360" w:lineRule="auto"/>
              <w:jc w:val="center"/>
              <w:rPr>
                <w:rFonts w:ascii="Times New Roman" w:hAnsi="Times New Roman" w:eastAsia="宋体" w:cs="Times New Roman"/>
                <w:kern w:val="13"/>
                <w:szCs w:val="21"/>
              </w:rPr>
            </w:pPr>
            <w:r>
              <w:rPr>
                <w:rFonts w:ascii="Times New Roman" w:hAnsi="Times New Roman" w:eastAsia="宋体" w:cs="Times New Roman"/>
                <w:kern w:val="13"/>
                <w:szCs w:val="21"/>
              </w:rPr>
              <w:t>A</w:t>
            </w:r>
            <w:r>
              <w:rPr>
                <w:rFonts w:ascii="Times New Roman" w:hAnsi="Times New Roman" w:eastAsia="宋体" w:cs="Times New Roman"/>
                <w:kern w:val="13"/>
                <w:szCs w:val="21"/>
                <w:vertAlign w:val="subscript"/>
              </w:rPr>
              <w:t>1</w:t>
            </w:r>
            <w:r>
              <w:rPr>
                <w:rFonts w:ascii="Times New Roman" w:hAnsi="Times New Roman" w:eastAsia="宋体" w:cs="Times New Roman"/>
                <w:kern w:val="13"/>
                <w:szCs w:val="21"/>
              </w:rPr>
              <w:t>≥0.5</w:t>
            </w:r>
            <w:r>
              <w:rPr>
                <w:rFonts w:ascii="宋体" w:hAnsi="宋体" w:eastAsia="宋体" w:cs="Times New Roman"/>
                <w:kern w:val="13"/>
                <w:szCs w:val="21"/>
              </w:rPr>
              <w:t>；或</w:t>
            </w:r>
            <w:r>
              <w:rPr>
                <w:rFonts w:ascii="Times New Roman" w:hAnsi="Times New Roman" w:eastAsia="宋体" w:cs="Times New Roman"/>
                <w:kern w:val="13"/>
                <w:szCs w:val="21"/>
              </w:rPr>
              <w:t>A</w:t>
            </w:r>
            <w:r>
              <w:rPr>
                <w:rFonts w:ascii="Times New Roman" w:hAnsi="Times New Roman" w:eastAsia="宋体" w:cs="Times New Roman"/>
                <w:kern w:val="13"/>
                <w:szCs w:val="21"/>
                <w:vertAlign w:val="subscript"/>
              </w:rPr>
              <w:t>2</w:t>
            </w:r>
            <w:r>
              <w:rPr>
                <w:rFonts w:ascii="Times New Roman" w:hAnsi="Times New Roman" w:eastAsia="宋体" w:cs="Times New Roman"/>
                <w:kern w:val="13"/>
                <w:szCs w:val="21"/>
              </w:rPr>
              <w:t>≥3</w:t>
            </w:r>
          </w:p>
        </w:tc>
      </w:tr>
      <w:tr w14:paraId="2CC2F4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08" w:type="dxa"/>
            <w:tcBorders>
              <w:top w:val="single" w:color="auto" w:sz="4" w:space="0"/>
              <w:left w:val="single" w:color="auto" w:sz="4" w:space="0"/>
              <w:bottom w:val="single" w:color="auto" w:sz="4" w:space="0"/>
              <w:right w:val="single" w:color="auto" w:sz="4" w:space="0"/>
            </w:tcBorders>
            <w:noWrap/>
            <w:vAlign w:val="center"/>
          </w:tcPr>
          <w:p w14:paraId="17D19C82">
            <w:pPr>
              <w:topLinePunct/>
              <w:snapToGrid w:val="0"/>
              <w:spacing w:line="360" w:lineRule="auto"/>
              <w:jc w:val="center"/>
              <w:rPr>
                <w:rFonts w:ascii="Times New Roman" w:hAnsi="Times New Roman" w:eastAsia="宋体" w:cs="Times New Roman"/>
                <w:kern w:val="13"/>
                <w:szCs w:val="21"/>
              </w:rPr>
            </w:pPr>
            <w:r>
              <w:rPr>
                <w:rFonts w:ascii="宋体" w:hAnsi="宋体" w:eastAsia="宋体" w:cs="Times New Roman"/>
                <w:kern w:val="13"/>
                <w:szCs w:val="21"/>
              </w:rPr>
              <w:t>二级</w:t>
            </w:r>
          </w:p>
        </w:tc>
        <w:tc>
          <w:tcPr>
            <w:tcW w:w="1237" w:type="dxa"/>
            <w:tcBorders>
              <w:top w:val="single" w:color="auto" w:sz="4" w:space="0"/>
              <w:left w:val="single" w:color="auto" w:sz="4" w:space="0"/>
              <w:bottom w:val="single" w:color="auto" w:sz="4" w:space="0"/>
              <w:right w:val="single" w:color="auto" w:sz="4" w:space="0"/>
            </w:tcBorders>
            <w:noWrap/>
            <w:vAlign w:val="center"/>
          </w:tcPr>
          <w:p w14:paraId="5F6DE305">
            <w:pPr>
              <w:topLinePunct/>
              <w:snapToGrid w:val="0"/>
              <w:spacing w:line="360" w:lineRule="auto"/>
              <w:jc w:val="center"/>
              <w:rPr>
                <w:rFonts w:ascii="Times New Roman" w:hAnsi="Times New Roman" w:eastAsia="宋体" w:cs="Times New Roman"/>
                <w:kern w:val="13"/>
                <w:szCs w:val="21"/>
              </w:rPr>
            </w:pPr>
            <w:r>
              <w:rPr>
                <w:rFonts w:ascii="Times New Roman" w:hAnsi="Times New Roman" w:eastAsia="宋体" w:cs="Times New Roman"/>
                <w:kern w:val="13"/>
                <w:szCs w:val="21"/>
              </w:rPr>
              <w:t>20</w:t>
            </w:r>
            <w:r>
              <w:rPr>
                <w:rFonts w:ascii="宋体" w:hAnsi="宋体" w:eastAsia="宋体" w:cs="Times New Roman"/>
                <w:kern w:val="13"/>
                <w:szCs w:val="21"/>
              </w:rPr>
              <w:t>＞</w:t>
            </w:r>
            <w:r>
              <w:rPr>
                <w:rFonts w:ascii="Times New Roman" w:hAnsi="Times New Roman" w:eastAsia="宋体" w:cs="Times New Roman"/>
                <w:kern w:val="13"/>
                <w:szCs w:val="21"/>
              </w:rPr>
              <w:t>a</w:t>
            </w:r>
            <w:r>
              <w:rPr>
                <w:rFonts w:ascii="宋体" w:hAnsi="宋体" w:eastAsia="宋体" w:cs="Times New Roman"/>
                <w:kern w:val="13"/>
                <w:szCs w:val="21"/>
              </w:rPr>
              <w:t>＞</w:t>
            </w:r>
            <w:r>
              <w:rPr>
                <w:rFonts w:ascii="Times New Roman" w:hAnsi="Times New Roman" w:eastAsia="宋体" w:cs="Times New Roman"/>
                <w:kern w:val="13"/>
                <w:szCs w:val="21"/>
              </w:rPr>
              <w:t>10</w:t>
            </w:r>
            <w:r>
              <w:rPr>
                <w:rFonts w:ascii="宋体" w:hAnsi="宋体" w:eastAsia="宋体" w:cs="Times New Roman"/>
                <w:kern w:val="13"/>
                <w:szCs w:val="21"/>
              </w:rPr>
              <w:t>；或不稳定分层</w:t>
            </w:r>
          </w:p>
        </w:tc>
        <w:tc>
          <w:tcPr>
            <w:tcW w:w="1688" w:type="dxa"/>
            <w:tcBorders>
              <w:top w:val="single" w:color="auto" w:sz="4" w:space="0"/>
              <w:left w:val="single" w:color="auto" w:sz="4" w:space="0"/>
              <w:bottom w:val="single" w:color="auto" w:sz="4" w:space="0"/>
              <w:right w:val="single" w:color="auto" w:sz="4" w:space="0"/>
            </w:tcBorders>
            <w:noWrap/>
            <w:vAlign w:val="center"/>
          </w:tcPr>
          <w:p w14:paraId="15AB0EB6">
            <w:pPr>
              <w:topLinePunct/>
              <w:snapToGrid w:val="0"/>
              <w:spacing w:line="360" w:lineRule="auto"/>
              <w:jc w:val="center"/>
              <w:rPr>
                <w:rFonts w:ascii="Times New Roman" w:hAnsi="Times New Roman" w:eastAsia="宋体" w:cs="Times New Roman"/>
                <w:kern w:val="13"/>
                <w:szCs w:val="21"/>
              </w:rPr>
            </w:pPr>
            <w:r>
              <w:rPr>
                <w:rFonts w:ascii="Times New Roman" w:hAnsi="Times New Roman" w:eastAsia="宋体" w:cs="Times New Roman"/>
                <w:kern w:val="13"/>
                <w:szCs w:val="21"/>
              </w:rPr>
              <w:t>20</w:t>
            </w:r>
            <w:r>
              <w:rPr>
                <w:rFonts w:ascii="宋体" w:hAnsi="宋体" w:eastAsia="宋体" w:cs="Times New Roman"/>
                <w:kern w:val="13"/>
                <w:szCs w:val="21"/>
              </w:rPr>
              <w:t>＞</w:t>
            </w:r>
            <w:r>
              <w:rPr>
                <w:rFonts w:ascii="Times New Roman" w:hAnsi="Times New Roman" w:eastAsia="宋体" w:cs="Times New Roman"/>
                <w:kern w:val="13"/>
                <w:szCs w:val="21"/>
              </w:rPr>
              <w:t>β</w:t>
            </w:r>
            <w:r>
              <w:rPr>
                <w:rFonts w:ascii="宋体" w:hAnsi="宋体" w:eastAsia="宋体" w:cs="Times New Roman"/>
                <w:kern w:val="13"/>
                <w:szCs w:val="21"/>
              </w:rPr>
              <w:t>＞</w:t>
            </w:r>
            <w:r>
              <w:rPr>
                <w:rFonts w:ascii="Times New Roman" w:hAnsi="Times New Roman" w:eastAsia="宋体" w:cs="Times New Roman"/>
                <w:kern w:val="13"/>
                <w:szCs w:val="21"/>
              </w:rPr>
              <w:t>2</w:t>
            </w:r>
            <w:r>
              <w:rPr>
                <w:rFonts w:ascii="宋体" w:hAnsi="宋体" w:eastAsia="宋体" w:cs="Times New Roman"/>
                <w:kern w:val="13"/>
                <w:szCs w:val="21"/>
              </w:rPr>
              <w:t>；或季调节与不完全年调节</w:t>
            </w:r>
          </w:p>
        </w:tc>
        <w:tc>
          <w:tcPr>
            <w:tcW w:w="1200" w:type="dxa"/>
            <w:tcBorders>
              <w:top w:val="single" w:color="auto" w:sz="4" w:space="0"/>
              <w:left w:val="single" w:color="auto" w:sz="4" w:space="0"/>
              <w:bottom w:val="single" w:color="auto" w:sz="4" w:space="0"/>
              <w:right w:val="single" w:color="auto" w:sz="4" w:space="0"/>
            </w:tcBorders>
            <w:noWrap/>
            <w:vAlign w:val="center"/>
          </w:tcPr>
          <w:p w14:paraId="5E601210">
            <w:pPr>
              <w:topLinePunct/>
              <w:snapToGrid w:val="0"/>
              <w:spacing w:line="360" w:lineRule="auto"/>
              <w:jc w:val="center"/>
              <w:rPr>
                <w:rFonts w:ascii="Times New Roman" w:hAnsi="Times New Roman" w:eastAsia="宋体" w:cs="Times New Roman"/>
                <w:kern w:val="13"/>
                <w:szCs w:val="21"/>
              </w:rPr>
            </w:pPr>
            <w:r>
              <w:rPr>
                <w:rFonts w:ascii="Times New Roman" w:hAnsi="Times New Roman" w:eastAsia="宋体" w:cs="Times New Roman"/>
                <w:kern w:val="13"/>
                <w:szCs w:val="21"/>
              </w:rPr>
              <w:t>30</w:t>
            </w:r>
            <w:r>
              <w:rPr>
                <w:rFonts w:ascii="宋体" w:hAnsi="宋体" w:eastAsia="宋体" w:cs="Times New Roman"/>
                <w:kern w:val="13"/>
                <w:szCs w:val="21"/>
              </w:rPr>
              <w:t>＞</w:t>
            </w:r>
            <w:r>
              <w:rPr>
                <w:rFonts w:ascii="Times New Roman" w:hAnsi="Times New Roman" w:eastAsia="宋体" w:cs="Times New Roman"/>
                <w:kern w:val="13"/>
                <w:szCs w:val="21"/>
              </w:rPr>
              <w:t>γ</w:t>
            </w:r>
            <w:r>
              <w:rPr>
                <w:rFonts w:ascii="宋体" w:hAnsi="宋体" w:eastAsia="宋体" w:cs="Times New Roman"/>
                <w:kern w:val="13"/>
                <w:szCs w:val="21"/>
              </w:rPr>
              <w:t>＞</w:t>
            </w:r>
            <w:r>
              <w:rPr>
                <w:rFonts w:ascii="Times New Roman" w:hAnsi="Times New Roman" w:eastAsia="宋体" w:cs="Times New Roman"/>
                <w:kern w:val="13"/>
                <w:szCs w:val="21"/>
              </w:rPr>
              <w:t>10</w:t>
            </w:r>
          </w:p>
        </w:tc>
        <w:tc>
          <w:tcPr>
            <w:tcW w:w="1595" w:type="dxa"/>
            <w:tcBorders>
              <w:top w:val="single" w:color="auto" w:sz="4" w:space="0"/>
              <w:left w:val="single" w:color="auto" w:sz="4" w:space="0"/>
              <w:bottom w:val="single" w:color="auto" w:sz="4" w:space="0"/>
              <w:right w:val="single" w:color="auto" w:sz="4" w:space="0"/>
            </w:tcBorders>
            <w:vAlign w:val="center"/>
          </w:tcPr>
          <w:p w14:paraId="26A1E7A0">
            <w:pPr>
              <w:topLinePunct/>
              <w:snapToGrid w:val="0"/>
              <w:spacing w:line="360" w:lineRule="auto"/>
              <w:jc w:val="center"/>
              <w:rPr>
                <w:rFonts w:ascii="Times New Roman" w:hAnsi="Times New Roman" w:eastAsia="宋体" w:cs="Times New Roman"/>
                <w:kern w:val="13"/>
                <w:szCs w:val="21"/>
              </w:rPr>
            </w:pPr>
            <w:r>
              <w:rPr>
                <w:rFonts w:ascii="Times New Roman" w:hAnsi="Times New Roman" w:eastAsia="宋体" w:cs="Times New Roman"/>
                <w:kern w:val="13"/>
                <w:szCs w:val="21"/>
              </w:rPr>
              <w:t>0.3</w:t>
            </w:r>
            <w:r>
              <w:rPr>
                <w:rFonts w:ascii="宋体" w:hAnsi="宋体" w:eastAsia="宋体" w:cs="Times New Roman"/>
                <w:kern w:val="13"/>
                <w:szCs w:val="21"/>
              </w:rPr>
              <w:t>＞</w:t>
            </w:r>
            <w:r>
              <w:rPr>
                <w:rFonts w:ascii="Times New Roman" w:hAnsi="Times New Roman" w:eastAsia="宋体" w:cs="Times New Roman"/>
                <w:kern w:val="13"/>
                <w:szCs w:val="21"/>
              </w:rPr>
              <w:t>A</w:t>
            </w:r>
            <w:r>
              <w:rPr>
                <w:rFonts w:ascii="Times New Roman" w:hAnsi="Times New Roman" w:eastAsia="宋体" w:cs="Times New Roman"/>
                <w:kern w:val="13"/>
                <w:szCs w:val="21"/>
                <w:vertAlign w:val="subscript"/>
              </w:rPr>
              <w:t>1</w:t>
            </w:r>
            <w:r>
              <w:rPr>
                <w:rFonts w:ascii="宋体" w:hAnsi="宋体" w:eastAsia="宋体" w:cs="Times New Roman"/>
                <w:kern w:val="13"/>
                <w:szCs w:val="21"/>
              </w:rPr>
              <w:t>＞</w:t>
            </w:r>
            <w:r>
              <w:rPr>
                <w:rFonts w:ascii="Times New Roman" w:hAnsi="Times New Roman" w:eastAsia="宋体" w:cs="Times New Roman"/>
                <w:kern w:val="13"/>
                <w:szCs w:val="21"/>
              </w:rPr>
              <w:t>0.05</w:t>
            </w:r>
            <w:r>
              <w:rPr>
                <w:rFonts w:ascii="宋体" w:hAnsi="宋体" w:eastAsia="宋体" w:cs="Times New Roman"/>
                <w:kern w:val="13"/>
                <w:szCs w:val="21"/>
              </w:rPr>
              <w:t>；或</w:t>
            </w:r>
            <w:r>
              <w:rPr>
                <w:rFonts w:ascii="Times New Roman" w:hAnsi="Times New Roman" w:eastAsia="宋体" w:cs="Times New Roman"/>
                <w:kern w:val="13"/>
                <w:szCs w:val="21"/>
              </w:rPr>
              <w:t>1.5</w:t>
            </w:r>
            <w:r>
              <w:rPr>
                <w:rFonts w:ascii="宋体" w:hAnsi="宋体" w:eastAsia="宋体" w:cs="Times New Roman"/>
                <w:kern w:val="13"/>
                <w:szCs w:val="21"/>
              </w:rPr>
              <w:t>＞</w:t>
            </w:r>
            <w:r>
              <w:rPr>
                <w:rFonts w:ascii="Times New Roman" w:hAnsi="Times New Roman" w:eastAsia="宋体" w:cs="Times New Roman"/>
                <w:kern w:val="13"/>
                <w:szCs w:val="21"/>
              </w:rPr>
              <w:t>A</w:t>
            </w:r>
            <w:r>
              <w:rPr>
                <w:rFonts w:ascii="Times New Roman" w:hAnsi="Times New Roman" w:eastAsia="宋体" w:cs="Times New Roman"/>
                <w:kern w:val="13"/>
                <w:szCs w:val="21"/>
                <w:vertAlign w:val="subscript"/>
              </w:rPr>
              <w:t>2</w:t>
            </w:r>
            <w:r>
              <w:rPr>
                <w:rFonts w:ascii="宋体" w:hAnsi="宋体" w:eastAsia="宋体" w:cs="Times New Roman"/>
                <w:kern w:val="13"/>
                <w:szCs w:val="21"/>
              </w:rPr>
              <w:t>＞</w:t>
            </w:r>
            <w:r>
              <w:rPr>
                <w:rFonts w:ascii="Times New Roman" w:hAnsi="Times New Roman" w:eastAsia="宋体" w:cs="Times New Roman"/>
                <w:kern w:val="13"/>
                <w:szCs w:val="21"/>
              </w:rPr>
              <w:t>0.2</w:t>
            </w:r>
            <w:r>
              <w:rPr>
                <w:rFonts w:ascii="宋体" w:hAnsi="宋体" w:eastAsia="宋体" w:cs="Times New Roman"/>
                <w:kern w:val="13"/>
                <w:szCs w:val="21"/>
              </w:rPr>
              <w:t>；或</w:t>
            </w:r>
            <w:r>
              <w:rPr>
                <w:rFonts w:ascii="Times New Roman" w:hAnsi="Times New Roman" w:eastAsia="宋体" w:cs="Times New Roman"/>
                <w:kern w:val="13"/>
                <w:szCs w:val="21"/>
              </w:rPr>
              <w:t>10</w:t>
            </w:r>
            <w:r>
              <w:rPr>
                <w:rFonts w:ascii="宋体" w:hAnsi="宋体" w:eastAsia="宋体" w:cs="Times New Roman"/>
                <w:kern w:val="13"/>
                <w:szCs w:val="21"/>
              </w:rPr>
              <w:t>＞</w:t>
            </w:r>
            <w:r>
              <w:rPr>
                <w:rFonts w:ascii="Times New Roman" w:hAnsi="Times New Roman" w:eastAsia="宋体" w:cs="Times New Roman"/>
                <w:kern w:val="13"/>
                <w:szCs w:val="21"/>
              </w:rPr>
              <w:t>R</w:t>
            </w:r>
            <w:r>
              <w:rPr>
                <w:rFonts w:ascii="宋体" w:hAnsi="宋体" w:eastAsia="宋体" w:cs="Times New Roman"/>
                <w:kern w:val="13"/>
                <w:szCs w:val="21"/>
              </w:rPr>
              <w:t>＞</w:t>
            </w:r>
            <w:r>
              <w:rPr>
                <w:rFonts w:ascii="Times New Roman" w:hAnsi="Times New Roman" w:eastAsia="宋体" w:cs="Times New Roman"/>
                <w:kern w:val="13"/>
                <w:szCs w:val="21"/>
              </w:rPr>
              <w:t>5</w:t>
            </w:r>
          </w:p>
        </w:tc>
        <w:tc>
          <w:tcPr>
            <w:tcW w:w="1542" w:type="dxa"/>
            <w:tcBorders>
              <w:top w:val="single" w:color="auto" w:sz="4" w:space="0"/>
              <w:left w:val="single" w:color="auto" w:sz="4" w:space="0"/>
              <w:bottom w:val="single" w:color="auto" w:sz="4" w:space="0"/>
              <w:right w:val="single" w:color="auto" w:sz="4" w:space="0"/>
            </w:tcBorders>
            <w:vAlign w:val="center"/>
          </w:tcPr>
          <w:p w14:paraId="2C3FA99C">
            <w:pPr>
              <w:topLinePunct/>
              <w:snapToGrid w:val="0"/>
              <w:spacing w:line="360" w:lineRule="auto"/>
              <w:jc w:val="center"/>
              <w:rPr>
                <w:rFonts w:ascii="Times New Roman" w:hAnsi="Times New Roman" w:eastAsia="宋体" w:cs="Times New Roman"/>
                <w:kern w:val="13"/>
                <w:szCs w:val="21"/>
              </w:rPr>
            </w:pPr>
            <w:r>
              <w:rPr>
                <w:rFonts w:ascii="Times New Roman" w:hAnsi="Times New Roman" w:eastAsia="宋体" w:cs="Times New Roman"/>
                <w:kern w:val="13"/>
                <w:szCs w:val="21"/>
              </w:rPr>
              <w:t>0.3</w:t>
            </w:r>
            <w:r>
              <w:rPr>
                <w:rFonts w:ascii="宋体" w:hAnsi="宋体" w:eastAsia="宋体" w:cs="Times New Roman"/>
                <w:kern w:val="13"/>
                <w:szCs w:val="21"/>
              </w:rPr>
              <w:t>＞</w:t>
            </w:r>
            <w:r>
              <w:rPr>
                <w:rFonts w:ascii="Times New Roman" w:hAnsi="Times New Roman" w:eastAsia="宋体" w:cs="Times New Roman"/>
                <w:kern w:val="13"/>
                <w:szCs w:val="21"/>
              </w:rPr>
              <w:t>A</w:t>
            </w:r>
            <w:r>
              <w:rPr>
                <w:rFonts w:ascii="Times New Roman" w:hAnsi="Times New Roman" w:eastAsia="宋体" w:cs="Times New Roman"/>
                <w:kern w:val="13"/>
                <w:szCs w:val="21"/>
                <w:vertAlign w:val="subscript"/>
              </w:rPr>
              <w:t>1</w:t>
            </w:r>
            <w:r>
              <w:rPr>
                <w:rFonts w:ascii="宋体" w:hAnsi="宋体" w:eastAsia="宋体" w:cs="Times New Roman"/>
                <w:kern w:val="13"/>
                <w:szCs w:val="21"/>
              </w:rPr>
              <w:t>＞</w:t>
            </w:r>
            <w:r>
              <w:rPr>
                <w:rFonts w:ascii="Times New Roman" w:hAnsi="Times New Roman" w:eastAsia="宋体" w:cs="Times New Roman"/>
                <w:kern w:val="13"/>
                <w:szCs w:val="21"/>
              </w:rPr>
              <w:t>0.05</w:t>
            </w:r>
            <w:r>
              <w:rPr>
                <w:rFonts w:ascii="宋体" w:hAnsi="宋体" w:eastAsia="宋体" w:cs="Times New Roman"/>
                <w:kern w:val="13"/>
                <w:szCs w:val="21"/>
              </w:rPr>
              <w:t>；或</w:t>
            </w:r>
            <w:r>
              <w:rPr>
                <w:rFonts w:ascii="Times New Roman" w:hAnsi="Times New Roman" w:eastAsia="宋体" w:cs="Times New Roman"/>
                <w:kern w:val="13"/>
                <w:szCs w:val="21"/>
              </w:rPr>
              <w:t>1.5</w:t>
            </w:r>
            <w:r>
              <w:rPr>
                <w:rFonts w:ascii="宋体" w:hAnsi="宋体" w:eastAsia="宋体" w:cs="Times New Roman"/>
                <w:kern w:val="13"/>
                <w:szCs w:val="21"/>
              </w:rPr>
              <w:t>＞</w:t>
            </w:r>
            <w:r>
              <w:rPr>
                <w:rFonts w:ascii="Times New Roman" w:hAnsi="Times New Roman" w:eastAsia="宋体" w:cs="Times New Roman"/>
                <w:kern w:val="13"/>
                <w:szCs w:val="21"/>
              </w:rPr>
              <w:t>A</w:t>
            </w:r>
            <w:r>
              <w:rPr>
                <w:rFonts w:ascii="Times New Roman" w:hAnsi="Times New Roman" w:eastAsia="宋体" w:cs="Times New Roman"/>
                <w:kern w:val="13"/>
                <w:szCs w:val="21"/>
                <w:vertAlign w:val="subscript"/>
              </w:rPr>
              <w:t>2</w:t>
            </w:r>
            <w:r>
              <w:rPr>
                <w:rFonts w:ascii="宋体" w:hAnsi="宋体" w:eastAsia="宋体" w:cs="Times New Roman"/>
                <w:kern w:val="13"/>
                <w:szCs w:val="21"/>
              </w:rPr>
              <w:t>＞</w:t>
            </w:r>
            <w:r>
              <w:rPr>
                <w:rFonts w:ascii="Times New Roman" w:hAnsi="Times New Roman" w:eastAsia="宋体" w:cs="Times New Roman"/>
                <w:kern w:val="13"/>
                <w:szCs w:val="21"/>
              </w:rPr>
              <w:t>0.2</w:t>
            </w:r>
            <w:r>
              <w:rPr>
                <w:rFonts w:ascii="宋体" w:hAnsi="宋体" w:eastAsia="宋体" w:cs="Times New Roman"/>
                <w:kern w:val="13"/>
                <w:szCs w:val="21"/>
              </w:rPr>
              <w:t>；或</w:t>
            </w:r>
            <w:r>
              <w:rPr>
                <w:rFonts w:ascii="Times New Roman" w:hAnsi="Times New Roman" w:eastAsia="宋体" w:cs="Times New Roman"/>
                <w:kern w:val="13"/>
                <w:szCs w:val="21"/>
              </w:rPr>
              <w:t>20</w:t>
            </w:r>
            <w:r>
              <w:rPr>
                <w:rFonts w:ascii="宋体" w:hAnsi="宋体" w:eastAsia="宋体" w:cs="Times New Roman"/>
                <w:kern w:val="13"/>
                <w:szCs w:val="21"/>
              </w:rPr>
              <w:t>＞</w:t>
            </w:r>
            <w:r>
              <w:rPr>
                <w:rFonts w:ascii="Times New Roman" w:hAnsi="Times New Roman" w:eastAsia="宋体" w:cs="Times New Roman"/>
                <w:kern w:val="13"/>
                <w:szCs w:val="21"/>
              </w:rPr>
              <w:t>R</w:t>
            </w:r>
            <w:r>
              <w:rPr>
                <w:rFonts w:ascii="宋体" w:hAnsi="宋体" w:eastAsia="宋体" w:cs="Times New Roman"/>
                <w:kern w:val="13"/>
                <w:szCs w:val="21"/>
              </w:rPr>
              <w:t>＞</w:t>
            </w:r>
            <w:r>
              <w:rPr>
                <w:rFonts w:ascii="Times New Roman" w:hAnsi="Times New Roman" w:eastAsia="宋体" w:cs="Times New Roman"/>
                <w:kern w:val="13"/>
                <w:szCs w:val="21"/>
              </w:rPr>
              <w:t>5</w:t>
            </w:r>
          </w:p>
        </w:tc>
        <w:tc>
          <w:tcPr>
            <w:tcW w:w="1618" w:type="dxa"/>
            <w:tcBorders>
              <w:top w:val="single" w:color="auto" w:sz="4" w:space="0"/>
              <w:left w:val="single" w:color="auto" w:sz="4" w:space="0"/>
              <w:bottom w:val="single" w:color="auto" w:sz="4" w:space="0"/>
              <w:right w:val="single" w:color="auto" w:sz="4" w:space="0"/>
            </w:tcBorders>
            <w:noWrap/>
            <w:vAlign w:val="center"/>
          </w:tcPr>
          <w:p w14:paraId="215AA043">
            <w:pPr>
              <w:topLinePunct/>
              <w:snapToGrid w:val="0"/>
              <w:spacing w:line="360" w:lineRule="auto"/>
              <w:jc w:val="center"/>
              <w:rPr>
                <w:rFonts w:ascii="Times New Roman" w:hAnsi="Times New Roman" w:eastAsia="宋体" w:cs="Times New Roman"/>
                <w:kern w:val="13"/>
                <w:szCs w:val="21"/>
              </w:rPr>
            </w:pPr>
            <w:r>
              <w:rPr>
                <w:rFonts w:ascii="Times New Roman" w:hAnsi="Times New Roman" w:eastAsia="宋体" w:cs="Times New Roman"/>
                <w:kern w:val="13"/>
                <w:szCs w:val="21"/>
              </w:rPr>
              <w:t>0.5</w:t>
            </w:r>
            <w:r>
              <w:rPr>
                <w:rFonts w:ascii="宋体" w:hAnsi="宋体" w:eastAsia="宋体" w:cs="Times New Roman"/>
                <w:kern w:val="13"/>
                <w:szCs w:val="21"/>
              </w:rPr>
              <w:t>＞</w:t>
            </w:r>
            <w:r>
              <w:rPr>
                <w:rFonts w:ascii="Times New Roman" w:hAnsi="Times New Roman" w:eastAsia="宋体" w:cs="Times New Roman"/>
                <w:kern w:val="13"/>
                <w:szCs w:val="21"/>
              </w:rPr>
              <w:t>A</w:t>
            </w:r>
            <w:r>
              <w:rPr>
                <w:rFonts w:ascii="Times New Roman" w:hAnsi="Times New Roman" w:eastAsia="宋体" w:cs="Times New Roman"/>
                <w:kern w:val="13"/>
                <w:szCs w:val="21"/>
                <w:vertAlign w:val="subscript"/>
              </w:rPr>
              <w:t>1</w:t>
            </w:r>
            <w:r>
              <w:rPr>
                <w:rFonts w:ascii="宋体" w:hAnsi="宋体" w:eastAsia="宋体" w:cs="Times New Roman"/>
                <w:kern w:val="13"/>
                <w:szCs w:val="21"/>
              </w:rPr>
              <w:t>＞</w:t>
            </w:r>
            <w:r>
              <w:rPr>
                <w:rFonts w:ascii="Times New Roman" w:hAnsi="Times New Roman" w:eastAsia="宋体" w:cs="Times New Roman"/>
                <w:kern w:val="13"/>
                <w:szCs w:val="21"/>
              </w:rPr>
              <w:t>0.15</w:t>
            </w:r>
            <w:r>
              <w:rPr>
                <w:rFonts w:ascii="宋体" w:hAnsi="宋体" w:eastAsia="宋体" w:cs="Times New Roman"/>
                <w:kern w:val="13"/>
                <w:szCs w:val="21"/>
              </w:rPr>
              <w:t>；或</w:t>
            </w:r>
            <w:r>
              <w:rPr>
                <w:rFonts w:ascii="Times New Roman" w:hAnsi="Times New Roman" w:eastAsia="宋体" w:cs="Times New Roman"/>
                <w:kern w:val="13"/>
                <w:szCs w:val="21"/>
              </w:rPr>
              <w:t>3</w:t>
            </w:r>
            <w:r>
              <w:rPr>
                <w:rFonts w:ascii="宋体" w:hAnsi="宋体" w:eastAsia="宋体" w:cs="Times New Roman"/>
                <w:kern w:val="13"/>
                <w:szCs w:val="21"/>
              </w:rPr>
              <w:t>＞</w:t>
            </w:r>
            <w:r>
              <w:rPr>
                <w:rFonts w:ascii="Times New Roman" w:hAnsi="Times New Roman" w:eastAsia="宋体" w:cs="Times New Roman"/>
                <w:kern w:val="13"/>
                <w:szCs w:val="21"/>
              </w:rPr>
              <w:t>A</w:t>
            </w:r>
            <w:r>
              <w:rPr>
                <w:rFonts w:ascii="Times New Roman" w:hAnsi="Times New Roman" w:eastAsia="宋体" w:cs="Times New Roman"/>
                <w:kern w:val="13"/>
                <w:szCs w:val="21"/>
                <w:vertAlign w:val="subscript"/>
              </w:rPr>
              <w:t>2</w:t>
            </w:r>
            <w:r>
              <w:rPr>
                <w:rFonts w:ascii="宋体" w:hAnsi="宋体" w:eastAsia="宋体" w:cs="Times New Roman"/>
                <w:kern w:val="13"/>
                <w:szCs w:val="21"/>
              </w:rPr>
              <w:t>＞</w:t>
            </w:r>
            <w:r>
              <w:rPr>
                <w:rFonts w:ascii="Times New Roman" w:hAnsi="Times New Roman" w:eastAsia="宋体" w:cs="Times New Roman"/>
                <w:kern w:val="13"/>
                <w:szCs w:val="21"/>
              </w:rPr>
              <w:t>0.5</w:t>
            </w:r>
          </w:p>
        </w:tc>
      </w:tr>
      <w:tr w14:paraId="548AFC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08" w:type="dxa"/>
            <w:tcBorders>
              <w:top w:val="single" w:color="auto" w:sz="4" w:space="0"/>
              <w:left w:val="single" w:color="auto" w:sz="4" w:space="0"/>
              <w:bottom w:val="single" w:color="auto" w:sz="4" w:space="0"/>
              <w:right w:val="single" w:color="auto" w:sz="4" w:space="0"/>
            </w:tcBorders>
            <w:noWrap/>
            <w:vAlign w:val="center"/>
          </w:tcPr>
          <w:p w14:paraId="4E3CA4A3">
            <w:pPr>
              <w:topLinePunct/>
              <w:snapToGrid w:val="0"/>
              <w:spacing w:line="360" w:lineRule="auto"/>
              <w:jc w:val="center"/>
              <w:rPr>
                <w:rFonts w:ascii="Times New Roman" w:hAnsi="Times New Roman" w:eastAsia="宋体" w:cs="Times New Roman"/>
                <w:kern w:val="13"/>
                <w:szCs w:val="21"/>
              </w:rPr>
            </w:pPr>
            <w:r>
              <w:rPr>
                <w:rFonts w:ascii="宋体" w:hAnsi="宋体" w:eastAsia="宋体" w:cs="Times New Roman"/>
                <w:kern w:val="13"/>
                <w:szCs w:val="21"/>
              </w:rPr>
              <w:t>三级</w:t>
            </w:r>
          </w:p>
        </w:tc>
        <w:tc>
          <w:tcPr>
            <w:tcW w:w="1237" w:type="dxa"/>
            <w:tcBorders>
              <w:top w:val="single" w:color="auto" w:sz="4" w:space="0"/>
              <w:left w:val="single" w:color="auto" w:sz="4" w:space="0"/>
              <w:bottom w:val="single" w:color="auto" w:sz="4" w:space="0"/>
              <w:right w:val="single" w:color="auto" w:sz="4" w:space="0"/>
            </w:tcBorders>
            <w:noWrap/>
            <w:vAlign w:val="center"/>
          </w:tcPr>
          <w:p w14:paraId="0784D331">
            <w:pPr>
              <w:topLinePunct/>
              <w:snapToGrid w:val="0"/>
              <w:spacing w:line="360" w:lineRule="auto"/>
              <w:jc w:val="center"/>
              <w:rPr>
                <w:rFonts w:ascii="Times New Roman" w:hAnsi="Times New Roman" w:eastAsia="宋体" w:cs="Times New Roman"/>
                <w:kern w:val="13"/>
                <w:szCs w:val="21"/>
              </w:rPr>
            </w:pPr>
            <w:r>
              <w:rPr>
                <w:rFonts w:ascii="Times New Roman" w:hAnsi="Times New Roman" w:eastAsia="宋体" w:cs="Times New Roman"/>
                <w:kern w:val="13"/>
                <w:szCs w:val="21"/>
              </w:rPr>
              <w:t>a≥20</w:t>
            </w:r>
            <w:r>
              <w:rPr>
                <w:rFonts w:ascii="宋体" w:hAnsi="宋体" w:eastAsia="宋体" w:cs="Times New Roman"/>
                <w:kern w:val="13"/>
                <w:szCs w:val="21"/>
              </w:rPr>
              <w:t>；或混合</w:t>
            </w:r>
            <w:r>
              <w:rPr>
                <w:rFonts w:hint="eastAsia" w:ascii="宋体" w:hAnsi="宋体" w:eastAsia="宋体" w:cs="Times New Roman"/>
                <w:kern w:val="13"/>
                <w:szCs w:val="21"/>
              </w:rPr>
              <w:t>型</w:t>
            </w:r>
          </w:p>
        </w:tc>
        <w:tc>
          <w:tcPr>
            <w:tcW w:w="1688" w:type="dxa"/>
            <w:tcBorders>
              <w:top w:val="single" w:color="auto" w:sz="4" w:space="0"/>
              <w:left w:val="single" w:color="auto" w:sz="4" w:space="0"/>
              <w:bottom w:val="single" w:color="auto" w:sz="4" w:space="0"/>
              <w:right w:val="single" w:color="auto" w:sz="4" w:space="0"/>
            </w:tcBorders>
            <w:noWrap/>
            <w:vAlign w:val="center"/>
          </w:tcPr>
          <w:p w14:paraId="0DA6A757">
            <w:pPr>
              <w:topLinePunct/>
              <w:snapToGrid w:val="0"/>
              <w:spacing w:line="360" w:lineRule="auto"/>
              <w:jc w:val="center"/>
              <w:rPr>
                <w:rFonts w:ascii="Times New Roman" w:hAnsi="Times New Roman" w:eastAsia="宋体" w:cs="Times New Roman"/>
                <w:kern w:val="13"/>
                <w:szCs w:val="21"/>
              </w:rPr>
            </w:pPr>
            <w:r>
              <w:rPr>
                <w:rFonts w:ascii="Times New Roman" w:hAnsi="Times New Roman" w:eastAsia="宋体" w:cs="Times New Roman"/>
                <w:kern w:val="13"/>
                <w:szCs w:val="21"/>
              </w:rPr>
              <w:t>β≤2</w:t>
            </w:r>
            <w:r>
              <w:rPr>
                <w:rFonts w:ascii="宋体" w:hAnsi="宋体" w:eastAsia="宋体" w:cs="Times New Roman"/>
                <w:kern w:val="13"/>
                <w:szCs w:val="21"/>
              </w:rPr>
              <w:t>；或无调节</w:t>
            </w:r>
          </w:p>
        </w:tc>
        <w:tc>
          <w:tcPr>
            <w:tcW w:w="1200" w:type="dxa"/>
            <w:tcBorders>
              <w:top w:val="single" w:color="auto" w:sz="4" w:space="0"/>
              <w:left w:val="single" w:color="auto" w:sz="4" w:space="0"/>
              <w:bottom w:val="single" w:color="auto" w:sz="4" w:space="0"/>
              <w:right w:val="single" w:color="auto" w:sz="4" w:space="0"/>
            </w:tcBorders>
            <w:noWrap/>
            <w:vAlign w:val="center"/>
          </w:tcPr>
          <w:p w14:paraId="4D6E7259">
            <w:pPr>
              <w:topLinePunct/>
              <w:snapToGrid w:val="0"/>
              <w:spacing w:line="360" w:lineRule="auto"/>
              <w:jc w:val="center"/>
              <w:rPr>
                <w:rFonts w:ascii="Times New Roman" w:hAnsi="Times New Roman" w:eastAsia="宋体" w:cs="Times New Roman"/>
                <w:kern w:val="13"/>
                <w:szCs w:val="21"/>
              </w:rPr>
            </w:pPr>
            <w:r>
              <w:rPr>
                <w:rFonts w:ascii="Times New Roman" w:hAnsi="Times New Roman" w:eastAsia="宋体" w:cs="Times New Roman"/>
                <w:kern w:val="13"/>
                <w:szCs w:val="21"/>
              </w:rPr>
              <w:t>γ≤</w:t>
            </w:r>
            <w:r>
              <w:rPr>
                <w:rFonts w:hint="eastAsia" w:ascii="Times New Roman" w:hAnsi="Times New Roman" w:eastAsia="宋体" w:cs="Times New Roman"/>
                <w:kern w:val="13"/>
                <w:szCs w:val="21"/>
              </w:rPr>
              <w:t>10</w:t>
            </w:r>
          </w:p>
        </w:tc>
        <w:tc>
          <w:tcPr>
            <w:tcW w:w="1595" w:type="dxa"/>
            <w:tcBorders>
              <w:top w:val="single" w:color="auto" w:sz="4" w:space="0"/>
              <w:left w:val="single" w:color="auto" w:sz="4" w:space="0"/>
              <w:bottom w:val="single" w:color="auto" w:sz="4" w:space="0"/>
              <w:right w:val="single" w:color="auto" w:sz="4" w:space="0"/>
            </w:tcBorders>
            <w:vAlign w:val="center"/>
          </w:tcPr>
          <w:p w14:paraId="21258D96">
            <w:pPr>
              <w:topLinePunct/>
              <w:snapToGrid w:val="0"/>
              <w:spacing w:line="360" w:lineRule="auto"/>
              <w:jc w:val="center"/>
              <w:rPr>
                <w:rFonts w:ascii="Times New Roman" w:hAnsi="Times New Roman" w:eastAsia="宋体" w:cs="Times New Roman"/>
                <w:kern w:val="13"/>
                <w:szCs w:val="21"/>
              </w:rPr>
            </w:pPr>
            <w:r>
              <w:rPr>
                <w:rFonts w:ascii="Times New Roman" w:hAnsi="Times New Roman" w:eastAsia="宋体" w:cs="Times New Roman"/>
                <w:kern w:val="13"/>
                <w:szCs w:val="21"/>
              </w:rPr>
              <w:t>A</w:t>
            </w:r>
            <w:r>
              <w:rPr>
                <w:rFonts w:ascii="Times New Roman" w:hAnsi="Times New Roman" w:eastAsia="宋体" w:cs="Times New Roman"/>
                <w:kern w:val="13"/>
                <w:szCs w:val="21"/>
                <w:vertAlign w:val="subscript"/>
              </w:rPr>
              <w:t>1</w:t>
            </w:r>
            <w:r>
              <w:rPr>
                <w:rFonts w:ascii="Times New Roman" w:hAnsi="Times New Roman" w:eastAsia="宋体" w:cs="Times New Roman"/>
                <w:kern w:val="13"/>
                <w:szCs w:val="21"/>
              </w:rPr>
              <w:t>≤0.05</w:t>
            </w:r>
            <w:r>
              <w:rPr>
                <w:rFonts w:ascii="宋体" w:hAnsi="宋体" w:eastAsia="宋体" w:cs="Times New Roman"/>
                <w:kern w:val="13"/>
                <w:szCs w:val="21"/>
              </w:rPr>
              <w:t>；或</w:t>
            </w:r>
            <w:r>
              <w:rPr>
                <w:rFonts w:ascii="Times New Roman" w:hAnsi="Times New Roman" w:eastAsia="宋体" w:cs="Times New Roman"/>
                <w:kern w:val="13"/>
                <w:szCs w:val="21"/>
              </w:rPr>
              <w:t>A</w:t>
            </w:r>
            <w:r>
              <w:rPr>
                <w:rFonts w:ascii="Times New Roman" w:hAnsi="Times New Roman" w:eastAsia="宋体" w:cs="Times New Roman"/>
                <w:kern w:val="13"/>
                <w:szCs w:val="21"/>
                <w:vertAlign w:val="subscript"/>
              </w:rPr>
              <w:t>2</w:t>
            </w:r>
            <w:r>
              <w:rPr>
                <w:rFonts w:ascii="Times New Roman" w:hAnsi="Times New Roman" w:eastAsia="宋体" w:cs="Times New Roman"/>
                <w:kern w:val="13"/>
                <w:szCs w:val="21"/>
              </w:rPr>
              <w:t>≤0.2</w:t>
            </w:r>
            <w:r>
              <w:rPr>
                <w:rFonts w:ascii="宋体" w:hAnsi="宋体" w:eastAsia="宋体" w:cs="Times New Roman"/>
                <w:kern w:val="13"/>
                <w:szCs w:val="21"/>
              </w:rPr>
              <w:t>；或</w:t>
            </w:r>
            <w:r>
              <w:rPr>
                <w:rFonts w:ascii="Times New Roman" w:hAnsi="Times New Roman" w:eastAsia="宋体" w:cs="Times New Roman"/>
                <w:kern w:val="13"/>
                <w:szCs w:val="21"/>
              </w:rPr>
              <w:t>R≤5</w:t>
            </w:r>
          </w:p>
        </w:tc>
        <w:tc>
          <w:tcPr>
            <w:tcW w:w="1542" w:type="dxa"/>
            <w:tcBorders>
              <w:top w:val="single" w:color="auto" w:sz="4" w:space="0"/>
              <w:left w:val="single" w:color="auto" w:sz="4" w:space="0"/>
              <w:bottom w:val="single" w:color="auto" w:sz="4" w:space="0"/>
              <w:right w:val="single" w:color="auto" w:sz="4" w:space="0"/>
            </w:tcBorders>
            <w:vAlign w:val="center"/>
          </w:tcPr>
          <w:p w14:paraId="38B57162">
            <w:pPr>
              <w:topLinePunct/>
              <w:snapToGrid w:val="0"/>
              <w:spacing w:line="360" w:lineRule="auto"/>
              <w:jc w:val="center"/>
              <w:rPr>
                <w:rFonts w:ascii="Times New Roman" w:hAnsi="Times New Roman" w:eastAsia="宋体" w:cs="Times New Roman"/>
                <w:kern w:val="13"/>
                <w:szCs w:val="21"/>
              </w:rPr>
            </w:pPr>
            <w:r>
              <w:rPr>
                <w:rFonts w:ascii="Times New Roman" w:hAnsi="Times New Roman" w:eastAsia="宋体" w:cs="Times New Roman"/>
                <w:kern w:val="13"/>
                <w:szCs w:val="21"/>
              </w:rPr>
              <w:t>A</w:t>
            </w:r>
            <w:r>
              <w:rPr>
                <w:rFonts w:ascii="Times New Roman" w:hAnsi="Times New Roman" w:eastAsia="宋体" w:cs="Times New Roman"/>
                <w:kern w:val="13"/>
                <w:szCs w:val="21"/>
                <w:vertAlign w:val="subscript"/>
              </w:rPr>
              <w:t>1</w:t>
            </w:r>
            <w:r>
              <w:rPr>
                <w:rFonts w:ascii="Times New Roman" w:hAnsi="Times New Roman" w:eastAsia="宋体" w:cs="Times New Roman"/>
                <w:kern w:val="13"/>
                <w:szCs w:val="21"/>
              </w:rPr>
              <w:t>≤0.05</w:t>
            </w:r>
            <w:r>
              <w:rPr>
                <w:rFonts w:ascii="宋体" w:hAnsi="宋体" w:eastAsia="宋体" w:cs="Times New Roman"/>
                <w:kern w:val="13"/>
                <w:szCs w:val="21"/>
              </w:rPr>
              <w:t>；或</w:t>
            </w:r>
            <w:r>
              <w:rPr>
                <w:rFonts w:ascii="Times New Roman" w:hAnsi="Times New Roman" w:eastAsia="宋体" w:cs="Times New Roman"/>
                <w:kern w:val="13"/>
                <w:szCs w:val="21"/>
              </w:rPr>
              <w:t>A</w:t>
            </w:r>
            <w:r>
              <w:rPr>
                <w:rFonts w:ascii="Times New Roman" w:hAnsi="Times New Roman" w:eastAsia="宋体" w:cs="Times New Roman"/>
                <w:kern w:val="13"/>
                <w:szCs w:val="21"/>
                <w:vertAlign w:val="subscript"/>
              </w:rPr>
              <w:t>2</w:t>
            </w:r>
            <w:r>
              <w:rPr>
                <w:rFonts w:ascii="Times New Roman" w:hAnsi="Times New Roman" w:eastAsia="宋体" w:cs="Times New Roman"/>
                <w:kern w:val="13"/>
                <w:szCs w:val="21"/>
              </w:rPr>
              <w:t>≤0.2</w:t>
            </w:r>
            <w:r>
              <w:rPr>
                <w:rFonts w:ascii="宋体" w:hAnsi="宋体" w:eastAsia="宋体" w:cs="Times New Roman"/>
                <w:kern w:val="13"/>
                <w:szCs w:val="21"/>
              </w:rPr>
              <w:t>；或</w:t>
            </w:r>
            <w:r>
              <w:rPr>
                <w:rFonts w:ascii="Times New Roman" w:hAnsi="Times New Roman" w:eastAsia="宋体" w:cs="Times New Roman"/>
                <w:kern w:val="13"/>
                <w:szCs w:val="21"/>
              </w:rPr>
              <w:t>R≤5</w:t>
            </w:r>
          </w:p>
        </w:tc>
        <w:tc>
          <w:tcPr>
            <w:tcW w:w="1618" w:type="dxa"/>
            <w:tcBorders>
              <w:top w:val="single" w:color="auto" w:sz="4" w:space="0"/>
              <w:left w:val="single" w:color="auto" w:sz="4" w:space="0"/>
              <w:bottom w:val="single" w:color="auto" w:sz="4" w:space="0"/>
              <w:right w:val="single" w:color="auto" w:sz="4" w:space="0"/>
            </w:tcBorders>
            <w:vAlign w:val="center"/>
          </w:tcPr>
          <w:p w14:paraId="23CB97CB">
            <w:pPr>
              <w:topLinePunct/>
              <w:snapToGrid w:val="0"/>
              <w:spacing w:line="360" w:lineRule="auto"/>
              <w:jc w:val="center"/>
              <w:rPr>
                <w:rFonts w:ascii="Times New Roman" w:hAnsi="Times New Roman" w:eastAsia="宋体" w:cs="Times New Roman"/>
                <w:kern w:val="13"/>
                <w:szCs w:val="21"/>
              </w:rPr>
            </w:pPr>
            <w:r>
              <w:rPr>
                <w:rFonts w:ascii="Times New Roman" w:hAnsi="Times New Roman" w:eastAsia="宋体" w:cs="Times New Roman"/>
                <w:kern w:val="13"/>
                <w:szCs w:val="21"/>
              </w:rPr>
              <w:t>A</w:t>
            </w:r>
            <w:r>
              <w:rPr>
                <w:rFonts w:ascii="Times New Roman" w:hAnsi="Times New Roman" w:eastAsia="宋体" w:cs="Times New Roman"/>
                <w:kern w:val="13"/>
                <w:szCs w:val="21"/>
                <w:vertAlign w:val="subscript"/>
              </w:rPr>
              <w:t>1</w:t>
            </w:r>
            <w:r>
              <w:rPr>
                <w:rFonts w:ascii="Times New Roman" w:hAnsi="Times New Roman" w:eastAsia="宋体" w:cs="Times New Roman"/>
                <w:kern w:val="13"/>
                <w:szCs w:val="21"/>
              </w:rPr>
              <w:t>≤0.15</w:t>
            </w:r>
            <w:r>
              <w:rPr>
                <w:rFonts w:ascii="宋体" w:hAnsi="宋体" w:eastAsia="宋体" w:cs="Times New Roman"/>
                <w:kern w:val="13"/>
                <w:szCs w:val="21"/>
              </w:rPr>
              <w:t>；或</w:t>
            </w:r>
            <w:r>
              <w:rPr>
                <w:rFonts w:ascii="Times New Roman" w:hAnsi="Times New Roman" w:eastAsia="宋体" w:cs="Times New Roman"/>
                <w:kern w:val="13"/>
                <w:szCs w:val="21"/>
              </w:rPr>
              <w:t>A</w:t>
            </w:r>
            <w:r>
              <w:rPr>
                <w:rFonts w:ascii="Times New Roman" w:hAnsi="Times New Roman" w:eastAsia="宋体" w:cs="Times New Roman"/>
                <w:kern w:val="13"/>
                <w:szCs w:val="21"/>
                <w:vertAlign w:val="subscript"/>
              </w:rPr>
              <w:t>2</w:t>
            </w:r>
            <w:r>
              <w:rPr>
                <w:rFonts w:ascii="Times New Roman" w:hAnsi="Times New Roman" w:eastAsia="宋体" w:cs="Times New Roman"/>
                <w:kern w:val="13"/>
                <w:szCs w:val="21"/>
              </w:rPr>
              <w:t>≤0.5</w:t>
            </w:r>
          </w:p>
        </w:tc>
      </w:tr>
      <w:tr w14:paraId="781690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288" w:type="dxa"/>
            <w:gridSpan w:val="7"/>
            <w:tcBorders>
              <w:top w:val="single" w:color="auto" w:sz="4" w:space="0"/>
              <w:left w:val="single" w:color="auto" w:sz="4" w:space="0"/>
              <w:bottom w:val="single" w:color="auto" w:sz="4" w:space="0"/>
              <w:right w:val="single" w:color="auto" w:sz="4" w:space="0"/>
            </w:tcBorders>
            <w:noWrap/>
            <w:vAlign w:val="center"/>
          </w:tcPr>
          <w:p w14:paraId="73018AA0">
            <w:pPr>
              <w:widowControl/>
              <w:topLinePunct/>
              <w:autoSpaceDE w:val="0"/>
              <w:spacing w:line="360" w:lineRule="auto"/>
              <w:jc w:val="left"/>
              <w:rPr>
                <w:rFonts w:ascii="Times New Roman" w:hAnsi="Times New Roman" w:eastAsia="宋体" w:cs="Times New Roman"/>
                <w:kern w:val="0"/>
                <w:sz w:val="24"/>
                <w:szCs w:val="24"/>
              </w:rPr>
            </w:pPr>
            <w:r>
              <w:rPr>
                <w:rFonts w:ascii="宋体" w:hAnsi="宋体" w:eastAsia="宋体" w:cs="Times New Roman"/>
                <w:kern w:val="0"/>
                <w:sz w:val="18"/>
                <w:szCs w:val="18"/>
              </w:rPr>
              <w:t>注</w:t>
            </w:r>
            <w:r>
              <w:rPr>
                <w:rFonts w:ascii="Times New Roman" w:hAnsi="Times New Roman" w:eastAsia="宋体" w:cs="Times New Roman"/>
                <w:kern w:val="0"/>
                <w:sz w:val="18"/>
                <w:szCs w:val="18"/>
              </w:rPr>
              <w:t>1</w:t>
            </w:r>
            <w:r>
              <w:rPr>
                <w:rFonts w:ascii="宋体" w:hAnsi="宋体" w:eastAsia="宋体" w:cs="Times New Roman"/>
                <w:kern w:val="0"/>
                <w:sz w:val="18"/>
                <w:szCs w:val="18"/>
              </w:rPr>
              <w:t>：影响范围涉及饮用水水源保护区、重点保护与珍稀水生生物的栖息地、重要水生生物的自然产卵场、自然保护区等保护目标，评价等级应不低于二级。</w:t>
            </w:r>
          </w:p>
          <w:p w14:paraId="1D301776">
            <w:pPr>
              <w:widowControl/>
              <w:topLinePunct/>
              <w:autoSpaceDE w:val="0"/>
              <w:spacing w:line="360" w:lineRule="auto"/>
              <w:jc w:val="left"/>
              <w:rPr>
                <w:rFonts w:ascii="Times New Roman" w:hAnsi="Times New Roman" w:eastAsia="宋体" w:cs="Times New Roman"/>
                <w:kern w:val="0"/>
                <w:sz w:val="24"/>
                <w:szCs w:val="24"/>
              </w:rPr>
            </w:pPr>
            <w:r>
              <w:rPr>
                <w:rFonts w:ascii="宋体" w:hAnsi="宋体" w:eastAsia="宋体" w:cs="Times New Roman"/>
                <w:kern w:val="0"/>
                <w:sz w:val="18"/>
                <w:szCs w:val="18"/>
              </w:rPr>
              <w:t>注</w:t>
            </w:r>
            <w:r>
              <w:rPr>
                <w:rFonts w:ascii="Times New Roman" w:hAnsi="Times New Roman" w:eastAsia="宋体" w:cs="Times New Roman"/>
                <w:kern w:val="0"/>
                <w:sz w:val="18"/>
                <w:szCs w:val="18"/>
              </w:rPr>
              <w:t>2</w:t>
            </w:r>
            <w:r>
              <w:rPr>
                <w:rFonts w:ascii="宋体" w:hAnsi="宋体" w:eastAsia="宋体" w:cs="Times New Roman"/>
                <w:kern w:val="0"/>
                <w:sz w:val="18"/>
                <w:szCs w:val="18"/>
              </w:rPr>
              <w:t>：跨流域调水、引水式电站、可能受到河流感潮河段影响，评价等级不低于二级。</w:t>
            </w:r>
          </w:p>
          <w:p w14:paraId="5900BCBE">
            <w:pPr>
              <w:widowControl/>
              <w:topLinePunct/>
              <w:autoSpaceDE w:val="0"/>
              <w:spacing w:line="360" w:lineRule="auto"/>
              <w:jc w:val="left"/>
              <w:rPr>
                <w:rFonts w:ascii="Times New Roman" w:hAnsi="Times New Roman" w:eastAsia="宋体" w:cs="Times New Roman"/>
                <w:kern w:val="0"/>
                <w:sz w:val="24"/>
                <w:szCs w:val="24"/>
              </w:rPr>
            </w:pPr>
            <w:r>
              <w:rPr>
                <w:rFonts w:ascii="宋体" w:hAnsi="宋体" w:eastAsia="宋体" w:cs="Times New Roman"/>
                <w:kern w:val="0"/>
                <w:sz w:val="18"/>
                <w:szCs w:val="18"/>
              </w:rPr>
              <w:t>注</w:t>
            </w:r>
            <w:r>
              <w:rPr>
                <w:rFonts w:ascii="Times New Roman" w:hAnsi="Times New Roman" w:eastAsia="宋体" w:cs="Times New Roman"/>
                <w:kern w:val="0"/>
                <w:sz w:val="18"/>
                <w:szCs w:val="18"/>
              </w:rPr>
              <w:t>3</w:t>
            </w:r>
            <w:r>
              <w:rPr>
                <w:rFonts w:ascii="宋体" w:hAnsi="宋体" w:eastAsia="宋体" w:cs="Times New Roman"/>
                <w:kern w:val="0"/>
                <w:sz w:val="18"/>
                <w:szCs w:val="18"/>
              </w:rPr>
              <w:t>：造成入海河口（湾口）宽度束窄（束窄尺度达到原宽度的</w:t>
            </w:r>
            <w:r>
              <w:rPr>
                <w:rFonts w:ascii="Times New Roman" w:hAnsi="Times New Roman" w:eastAsia="宋体" w:cs="Times New Roman"/>
                <w:kern w:val="0"/>
                <w:sz w:val="18"/>
                <w:szCs w:val="18"/>
              </w:rPr>
              <w:t>5%</w:t>
            </w:r>
            <w:r>
              <w:rPr>
                <w:rFonts w:ascii="宋体" w:hAnsi="宋体" w:eastAsia="宋体" w:cs="Times New Roman"/>
                <w:kern w:val="0"/>
                <w:sz w:val="18"/>
                <w:szCs w:val="18"/>
              </w:rPr>
              <w:t>以上），评价等级应不低于二级。</w:t>
            </w:r>
          </w:p>
          <w:p w14:paraId="0C55ABAE">
            <w:pPr>
              <w:widowControl/>
              <w:topLinePunct/>
              <w:autoSpaceDE w:val="0"/>
              <w:spacing w:line="360" w:lineRule="auto"/>
              <w:jc w:val="left"/>
              <w:rPr>
                <w:rFonts w:ascii="Times New Roman" w:hAnsi="Times New Roman" w:eastAsia="宋体" w:cs="Times New Roman"/>
                <w:kern w:val="0"/>
                <w:sz w:val="24"/>
                <w:szCs w:val="24"/>
              </w:rPr>
            </w:pPr>
            <w:r>
              <w:rPr>
                <w:rFonts w:ascii="宋体" w:hAnsi="宋体" w:eastAsia="宋体" w:cs="Times New Roman"/>
                <w:kern w:val="0"/>
                <w:sz w:val="18"/>
                <w:szCs w:val="18"/>
              </w:rPr>
              <w:t>注</w:t>
            </w:r>
            <w:r>
              <w:rPr>
                <w:rFonts w:ascii="Times New Roman" w:hAnsi="Times New Roman" w:eastAsia="宋体" w:cs="Times New Roman"/>
                <w:kern w:val="0"/>
                <w:sz w:val="18"/>
                <w:szCs w:val="18"/>
              </w:rPr>
              <w:t>4</w:t>
            </w:r>
            <w:r>
              <w:rPr>
                <w:rFonts w:ascii="宋体" w:hAnsi="宋体" w:eastAsia="宋体" w:cs="Times New Roman"/>
                <w:kern w:val="0"/>
                <w:sz w:val="18"/>
                <w:szCs w:val="18"/>
              </w:rPr>
              <w:t>：对不透水的单方向建筑尺度较长的水工建筑物（如防波堤、导流堤等），其与潮流或水流主流向切线垂直方向投影长度大于</w:t>
            </w:r>
            <w:r>
              <w:rPr>
                <w:rFonts w:ascii="Times New Roman" w:hAnsi="Times New Roman" w:eastAsia="宋体" w:cs="Times New Roman"/>
                <w:kern w:val="0"/>
                <w:sz w:val="18"/>
                <w:szCs w:val="18"/>
              </w:rPr>
              <w:t>2km</w:t>
            </w:r>
            <w:r>
              <w:rPr>
                <w:rFonts w:ascii="宋体" w:hAnsi="宋体" w:eastAsia="宋体" w:cs="Times New Roman"/>
                <w:kern w:val="0"/>
                <w:sz w:val="18"/>
                <w:szCs w:val="18"/>
              </w:rPr>
              <w:t>时，评价等级应不低于二级。</w:t>
            </w:r>
          </w:p>
          <w:p w14:paraId="4DA7DFD7">
            <w:pPr>
              <w:widowControl/>
              <w:topLinePunct/>
              <w:autoSpaceDE w:val="0"/>
              <w:spacing w:line="360" w:lineRule="auto"/>
              <w:jc w:val="left"/>
              <w:rPr>
                <w:rFonts w:ascii="Times New Roman" w:hAnsi="Times New Roman" w:eastAsia="宋体" w:cs="Times New Roman"/>
                <w:kern w:val="0"/>
                <w:sz w:val="18"/>
                <w:szCs w:val="18"/>
              </w:rPr>
            </w:pPr>
            <w:r>
              <w:rPr>
                <w:rFonts w:ascii="宋体" w:hAnsi="宋体" w:eastAsia="宋体" w:cs="Times New Roman"/>
                <w:kern w:val="0"/>
                <w:sz w:val="18"/>
                <w:szCs w:val="18"/>
              </w:rPr>
              <w:t>注</w:t>
            </w:r>
            <w:r>
              <w:rPr>
                <w:rFonts w:ascii="Times New Roman" w:hAnsi="Times New Roman" w:eastAsia="宋体" w:cs="Times New Roman"/>
                <w:kern w:val="0"/>
                <w:sz w:val="18"/>
                <w:szCs w:val="18"/>
              </w:rPr>
              <w:t>5</w:t>
            </w:r>
            <w:r>
              <w:rPr>
                <w:rFonts w:ascii="宋体" w:hAnsi="宋体" w:eastAsia="宋体" w:cs="Times New Roman"/>
                <w:kern w:val="0"/>
                <w:sz w:val="18"/>
                <w:szCs w:val="18"/>
              </w:rPr>
              <w:t>：允许在一类海域建设的项目，评价等级为一级。</w:t>
            </w:r>
          </w:p>
          <w:p w14:paraId="3C432CB3">
            <w:pPr>
              <w:widowControl/>
              <w:topLinePunct/>
              <w:autoSpaceDE w:val="0"/>
              <w:spacing w:line="360" w:lineRule="auto"/>
              <w:jc w:val="left"/>
              <w:rPr>
                <w:rFonts w:ascii="Times New Roman" w:hAnsi="Times New Roman" w:eastAsia="宋体" w:cs="Times New Roman"/>
                <w:kern w:val="0"/>
                <w:szCs w:val="21"/>
              </w:rPr>
            </w:pPr>
            <w:r>
              <w:rPr>
                <w:rFonts w:ascii="宋体" w:hAnsi="宋体" w:eastAsia="宋体" w:cs="Times New Roman"/>
                <w:kern w:val="0"/>
                <w:sz w:val="18"/>
                <w:szCs w:val="18"/>
              </w:rPr>
              <w:t>注</w:t>
            </w:r>
            <w:r>
              <w:rPr>
                <w:rFonts w:ascii="Times New Roman" w:hAnsi="Times New Roman" w:eastAsia="宋体" w:cs="Times New Roman"/>
                <w:kern w:val="0"/>
                <w:sz w:val="18"/>
                <w:szCs w:val="18"/>
              </w:rPr>
              <w:t>6</w:t>
            </w:r>
            <w:r>
              <w:rPr>
                <w:rFonts w:ascii="宋体" w:hAnsi="宋体" w:eastAsia="宋体" w:cs="Times New Roman"/>
                <w:kern w:val="0"/>
                <w:sz w:val="18"/>
                <w:szCs w:val="18"/>
              </w:rPr>
              <w:t>：同时存在多个水文要素影响的建设项目，分别判定各水文要素影响评价等级，并取其中最高等级作为水文要素影响型建设项目评价等级。</w:t>
            </w:r>
          </w:p>
        </w:tc>
      </w:tr>
    </w:tbl>
    <w:p w14:paraId="14B5C83A">
      <w:pPr>
        <w:widowControl/>
        <w:spacing w:line="360" w:lineRule="auto"/>
        <w:rPr>
          <w:rFonts w:ascii="Times New Roman" w:hAnsi="Times New Roman" w:eastAsia="宋体" w:cs="Times New Roman"/>
          <w:kern w:val="0"/>
          <w:sz w:val="24"/>
          <w:szCs w:val="20"/>
        </w:rPr>
      </w:pPr>
    </w:p>
    <w:p w14:paraId="1CCF04C2">
      <w:pPr>
        <w:widowControl/>
        <w:spacing w:line="360" w:lineRule="auto"/>
        <w:ind w:firstLine="480" w:firstLineChars="200"/>
        <w:rPr>
          <w:rFonts w:ascii="Times New Roman" w:hAnsi="Times New Roman" w:eastAsia="宋体" w:cs="Times New Roman"/>
          <w:kern w:val="0"/>
          <w:sz w:val="24"/>
          <w:szCs w:val="20"/>
        </w:rPr>
      </w:pPr>
      <w:r>
        <w:rPr>
          <w:rFonts w:hint="eastAsia" w:ascii="Times New Roman" w:hAnsi="Times New Roman" w:eastAsia="宋体" w:cs="Times New Roman"/>
          <w:kern w:val="0"/>
          <w:sz w:val="24"/>
          <w:szCs w:val="20"/>
        </w:rPr>
        <w:t>本工程在察稻总干渠桩号20+250处引水，察稻总干渠从伊犁河干流引水，工程建成后，察稻总干渠的取水量不发生变化，从径流因素看，评价等级为三级。</w:t>
      </w:r>
    </w:p>
    <w:p w14:paraId="4CF635FB">
      <w:pPr>
        <w:widowControl/>
        <w:spacing w:line="360" w:lineRule="auto"/>
        <w:ind w:firstLine="480" w:firstLineChars="200"/>
        <w:rPr>
          <w:rFonts w:ascii="Times New Roman" w:hAnsi="Times New Roman" w:eastAsia="宋体" w:cs="Times New Roman"/>
          <w:kern w:val="0"/>
          <w:sz w:val="24"/>
          <w:szCs w:val="20"/>
        </w:rPr>
      </w:pPr>
      <w:r>
        <w:rPr>
          <w:rFonts w:ascii="Times New Roman" w:hAnsi="Times New Roman" w:eastAsia="宋体" w:cs="Times New Roman"/>
          <w:kern w:val="0"/>
          <w:sz w:val="24"/>
          <w:szCs w:val="20"/>
        </w:rPr>
        <w:t>综合判断后，本工程地表水环境影响评价工作等级为</w:t>
      </w:r>
      <w:r>
        <w:rPr>
          <w:rFonts w:hint="eastAsia" w:ascii="Times New Roman" w:hAnsi="Times New Roman" w:eastAsia="宋体" w:cs="Times New Roman"/>
          <w:kern w:val="0"/>
          <w:sz w:val="24"/>
          <w:szCs w:val="20"/>
        </w:rPr>
        <w:t>三</w:t>
      </w:r>
      <w:r>
        <w:rPr>
          <w:rFonts w:ascii="Times New Roman" w:hAnsi="Times New Roman" w:eastAsia="宋体" w:cs="Times New Roman"/>
          <w:kern w:val="0"/>
          <w:sz w:val="24"/>
          <w:szCs w:val="20"/>
        </w:rPr>
        <w:t>级。</w:t>
      </w:r>
    </w:p>
    <w:p w14:paraId="1C81BE2B">
      <w:pPr>
        <w:keepNext/>
        <w:keepLines/>
        <w:widowControl/>
        <w:spacing w:line="360" w:lineRule="auto"/>
        <w:jc w:val="left"/>
        <w:outlineLvl w:val="2"/>
        <w:rPr>
          <w:rFonts w:ascii="Times New Roman" w:hAnsi="Times New Roman" w:eastAsia="黑体" w:cs="Times New Roman"/>
          <w:kern w:val="0"/>
          <w:sz w:val="28"/>
          <w:szCs w:val="28"/>
        </w:rPr>
      </w:pPr>
      <w:bookmarkStart w:id="305" w:name="_Toc449902419"/>
      <w:bookmarkStart w:id="306" w:name="_Toc91082810"/>
      <w:bookmarkStart w:id="307" w:name="_Toc17105093"/>
      <w:bookmarkStart w:id="308" w:name="_Toc91499025"/>
      <w:bookmarkStart w:id="309" w:name="_Toc416877719"/>
      <w:bookmarkStart w:id="310" w:name="_Toc10363513"/>
      <w:bookmarkStart w:id="311" w:name="_Toc500702991"/>
      <w:bookmarkStart w:id="312" w:name="_Toc105695212"/>
      <w:bookmarkStart w:id="313" w:name="_Toc410491240"/>
      <w:bookmarkStart w:id="314" w:name="_Toc91500337"/>
      <w:bookmarkStart w:id="315" w:name="_Toc10363752"/>
      <w:bookmarkStart w:id="316" w:name="_Toc91496533"/>
      <w:bookmarkStart w:id="317" w:name="_Toc91499230"/>
      <w:bookmarkStart w:id="318" w:name="_Toc453666554"/>
      <w:bookmarkStart w:id="319" w:name="_Toc436321099"/>
      <w:r>
        <w:rPr>
          <w:rFonts w:hint="eastAsia" w:ascii="Times New Roman" w:hAnsi="Times New Roman" w:eastAsia="黑体" w:cs="Times New Roman"/>
          <w:kern w:val="0"/>
          <w:sz w:val="28"/>
          <w:szCs w:val="28"/>
        </w:rPr>
        <w:t>2</w:t>
      </w:r>
      <w:r>
        <w:rPr>
          <w:rFonts w:ascii="Times New Roman" w:hAnsi="Times New Roman" w:eastAsia="黑体" w:cs="Times New Roman"/>
          <w:kern w:val="0"/>
          <w:sz w:val="28"/>
          <w:szCs w:val="28"/>
        </w:rPr>
        <w:t>.4.2 地下水环境</w:t>
      </w:r>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p>
    <w:p w14:paraId="3869453F">
      <w:pPr>
        <w:widowControl/>
        <w:spacing w:line="360" w:lineRule="auto"/>
        <w:ind w:firstLine="480" w:firstLineChars="200"/>
        <w:rPr>
          <w:rFonts w:ascii="Times New Roman" w:hAnsi="Times New Roman" w:eastAsia="宋体" w:cs="Times New Roman"/>
          <w:kern w:val="0"/>
          <w:sz w:val="24"/>
          <w:szCs w:val="24"/>
        </w:rPr>
      </w:pPr>
      <w:r>
        <w:rPr>
          <w:rFonts w:ascii="Times New Roman" w:hAnsi="Times New Roman" w:eastAsia="宋体" w:cs="Times New Roman"/>
          <w:kern w:val="0"/>
          <w:sz w:val="24"/>
          <w:szCs w:val="24"/>
        </w:rPr>
        <w:t>根据《环境影响评价技术导则 地下水环境》（HJ610-2016）附录A地下水环境影响评价行业分类表，</w:t>
      </w:r>
      <w:r>
        <w:rPr>
          <w:rFonts w:hint="eastAsia" w:ascii="Times New Roman" w:hAnsi="Times New Roman" w:eastAsia="宋体" w:cs="Times New Roman"/>
          <w:kern w:val="0"/>
          <w:sz w:val="24"/>
          <w:szCs w:val="24"/>
        </w:rPr>
        <w:t>察布查尔县引调水</w:t>
      </w:r>
      <w:r>
        <w:rPr>
          <w:rFonts w:ascii="Times New Roman" w:hAnsi="Times New Roman" w:eastAsia="宋体" w:cs="Times New Roman"/>
          <w:kern w:val="0"/>
          <w:sz w:val="24"/>
          <w:szCs w:val="24"/>
        </w:rPr>
        <w:t>工程属于Ⅳ类建设项目</w:t>
      </w:r>
      <w:r>
        <w:rPr>
          <w:rFonts w:hint="eastAsia" w:ascii="Times New Roman" w:hAnsi="Times New Roman" w:eastAsia="宋体" w:cs="Times New Roman"/>
          <w:kern w:val="0"/>
          <w:sz w:val="24"/>
          <w:szCs w:val="24"/>
        </w:rPr>
        <w:t>，可不开展地下水环境影响评价。</w:t>
      </w:r>
    </w:p>
    <w:p w14:paraId="3992629F">
      <w:pPr>
        <w:widowControl/>
        <w:spacing w:line="360" w:lineRule="auto"/>
        <w:ind w:firstLine="480" w:firstLineChars="200"/>
        <w:rPr>
          <w:rFonts w:ascii="Times New Roman" w:hAnsi="Times New Roman" w:eastAsia="宋体" w:cs="Times New Roman"/>
          <w:kern w:val="0"/>
          <w:sz w:val="24"/>
          <w:szCs w:val="24"/>
        </w:rPr>
      </w:pPr>
      <w:r>
        <w:rPr>
          <w:rFonts w:ascii="Times New Roman" w:hAnsi="Times New Roman" w:eastAsia="宋体" w:cs="Times New Roman"/>
          <w:kern w:val="0"/>
          <w:sz w:val="24"/>
          <w:szCs w:val="24"/>
        </w:rPr>
        <w:t>据调查，工程影响区分布有1处地下水供水水源保护区，为</w:t>
      </w:r>
      <w:r>
        <w:rPr>
          <w:rFonts w:hint="eastAsia" w:ascii="Times New Roman" w:hAnsi="Times New Roman" w:eastAsia="宋体" w:cs="Times New Roman"/>
          <w:kern w:val="0"/>
          <w:sz w:val="24"/>
          <w:szCs w:val="24"/>
        </w:rPr>
        <w:t>阔洪齐乡地下</w:t>
      </w:r>
      <w:r>
        <w:rPr>
          <w:rFonts w:ascii="Times New Roman" w:hAnsi="Times New Roman" w:eastAsia="宋体" w:cs="Times New Roman"/>
          <w:kern w:val="0"/>
          <w:sz w:val="24"/>
          <w:szCs w:val="24"/>
        </w:rPr>
        <w:t>水源地，</w:t>
      </w:r>
      <w:r>
        <w:rPr>
          <w:rFonts w:hint="eastAsia" w:ascii="Times New Roman" w:hAnsi="Times New Roman" w:eastAsia="宋体" w:cs="Times New Roman"/>
          <w:kern w:val="0"/>
          <w:sz w:val="24"/>
          <w:szCs w:val="24"/>
        </w:rPr>
        <w:t>工程推荐方案以管线形式穿越该水源地，穿越长度约 2.8km。</w:t>
      </w:r>
      <w:r>
        <w:rPr>
          <w:rFonts w:ascii="Times New Roman" w:hAnsi="Times New Roman" w:eastAsia="宋体" w:cs="Times New Roman"/>
          <w:kern w:val="0"/>
          <w:sz w:val="24"/>
          <w:szCs w:val="24"/>
        </w:rPr>
        <w:t>该水源地保护区共1眼井，工程建设占地不涉及，工程影响区内无其他环境敏感目标分布，综上，</w:t>
      </w:r>
      <w:bookmarkStart w:id="320" w:name="_Hlk199000165"/>
      <w:r>
        <w:rPr>
          <w:rFonts w:ascii="Times New Roman" w:hAnsi="Times New Roman" w:eastAsia="宋体" w:cs="Times New Roman"/>
          <w:kern w:val="0"/>
          <w:sz w:val="24"/>
          <w:szCs w:val="24"/>
        </w:rPr>
        <w:t>地下水环境敏感程度为敏感。</w:t>
      </w:r>
      <w:bookmarkEnd w:id="320"/>
    </w:p>
    <w:p w14:paraId="3FDE3458">
      <w:pPr>
        <w:widowControl/>
        <w:spacing w:line="360" w:lineRule="auto"/>
        <w:ind w:firstLine="480" w:firstLineChars="200"/>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综上，虽然工程属于Ⅳ类建设项目，可不开展地下水环境影响评价，但考虑到工程线路涉及水源地保护区，地下水环境敏感程度为敏感</w:t>
      </w:r>
      <w:r>
        <w:rPr>
          <w:rFonts w:ascii="Times New Roman" w:hAnsi="Times New Roman" w:eastAsia="宋体" w:cs="Times New Roman"/>
          <w:kern w:val="0"/>
          <w:sz w:val="24"/>
          <w:szCs w:val="24"/>
        </w:rPr>
        <w:t>，</w:t>
      </w:r>
      <w:r>
        <w:rPr>
          <w:rFonts w:hint="eastAsia" w:ascii="Times New Roman" w:hAnsi="Times New Roman" w:eastAsia="宋体" w:cs="Times New Roman"/>
          <w:kern w:val="0"/>
          <w:sz w:val="24"/>
          <w:szCs w:val="24"/>
        </w:rPr>
        <w:t>因此</w:t>
      </w:r>
      <w:r>
        <w:rPr>
          <w:rFonts w:ascii="Times New Roman" w:hAnsi="Times New Roman" w:eastAsia="宋体" w:cs="Times New Roman"/>
          <w:kern w:val="0"/>
          <w:sz w:val="24"/>
          <w:szCs w:val="24"/>
        </w:rPr>
        <w:t>确定本工程地下水环境评价等级为</w:t>
      </w:r>
      <w:r>
        <w:rPr>
          <w:rFonts w:hint="eastAsia" w:ascii="Times New Roman" w:hAnsi="Times New Roman" w:eastAsia="宋体" w:cs="Times New Roman"/>
          <w:kern w:val="0"/>
          <w:sz w:val="24"/>
          <w:szCs w:val="24"/>
        </w:rPr>
        <w:t>三</w:t>
      </w:r>
      <w:r>
        <w:rPr>
          <w:rFonts w:ascii="Times New Roman" w:hAnsi="Times New Roman" w:eastAsia="宋体" w:cs="Times New Roman"/>
          <w:kern w:val="0"/>
          <w:sz w:val="24"/>
          <w:szCs w:val="24"/>
        </w:rPr>
        <w:t>级。</w:t>
      </w:r>
    </w:p>
    <w:p w14:paraId="4A8AF1DB">
      <w:pPr>
        <w:keepNext/>
        <w:keepLines/>
        <w:widowControl/>
        <w:spacing w:line="360" w:lineRule="auto"/>
        <w:jc w:val="left"/>
        <w:outlineLvl w:val="2"/>
        <w:rPr>
          <w:rFonts w:ascii="Times New Roman" w:hAnsi="Times New Roman" w:eastAsia="黑体" w:cs="Times New Roman"/>
          <w:kern w:val="0"/>
          <w:sz w:val="28"/>
          <w:szCs w:val="28"/>
        </w:rPr>
      </w:pPr>
      <w:bookmarkStart w:id="321" w:name="_Toc10363753"/>
      <w:bookmarkStart w:id="322" w:name="_Toc105695213"/>
      <w:bookmarkStart w:id="323" w:name="_Toc17105094"/>
      <w:bookmarkStart w:id="324" w:name="_Toc500702992"/>
      <w:bookmarkStart w:id="325" w:name="_Toc10363514"/>
      <w:bookmarkStart w:id="326" w:name="_Toc453666555"/>
      <w:bookmarkStart w:id="327" w:name="_Toc91499026"/>
      <w:bookmarkStart w:id="328" w:name="_Toc449902420"/>
      <w:bookmarkStart w:id="329" w:name="_Toc91496534"/>
      <w:bookmarkStart w:id="330" w:name="_Toc91500338"/>
      <w:bookmarkStart w:id="331" w:name="_Toc91499231"/>
      <w:bookmarkStart w:id="332" w:name="_Toc91082811"/>
      <w:bookmarkStart w:id="333" w:name="_Toc436321100"/>
      <w:bookmarkStart w:id="334" w:name="_Toc410491241"/>
      <w:bookmarkStart w:id="335" w:name="_Toc247540589"/>
      <w:bookmarkStart w:id="336" w:name="_Toc416877720"/>
      <w:r>
        <w:rPr>
          <w:rFonts w:hint="eastAsia" w:ascii="Times New Roman" w:hAnsi="Times New Roman" w:eastAsia="黑体" w:cs="Times New Roman"/>
          <w:kern w:val="0"/>
          <w:sz w:val="28"/>
          <w:szCs w:val="28"/>
        </w:rPr>
        <w:t>2</w:t>
      </w:r>
      <w:r>
        <w:rPr>
          <w:rFonts w:ascii="Times New Roman" w:hAnsi="Times New Roman" w:eastAsia="黑体" w:cs="Times New Roman"/>
          <w:kern w:val="0"/>
          <w:sz w:val="28"/>
          <w:szCs w:val="28"/>
        </w:rPr>
        <w:t>.4.3 生态环境</w:t>
      </w:r>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p>
    <w:p w14:paraId="4F6D28E3">
      <w:pPr>
        <w:widowControl/>
        <w:spacing w:line="360" w:lineRule="auto"/>
        <w:ind w:firstLine="480" w:firstLineChars="200"/>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本次评价对陆生生态和水生生态分别判定评价等级。</w:t>
      </w:r>
    </w:p>
    <w:p w14:paraId="29C66D80">
      <w:pPr>
        <w:widowControl/>
        <w:spacing w:line="360" w:lineRule="auto"/>
        <w:ind w:firstLine="480" w:firstLineChars="200"/>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w:t>
      </w:r>
      <w:r>
        <w:rPr>
          <w:rFonts w:ascii="Times New Roman" w:hAnsi="Times New Roman" w:eastAsia="宋体" w:cs="Times New Roman"/>
          <w:kern w:val="0"/>
          <w:sz w:val="24"/>
          <w:szCs w:val="24"/>
        </w:rPr>
        <w:t>1</w:t>
      </w:r>
      <w:r>
        <w:rPr>
          <w:rFonts w:hint="eastAsia" w:ascii="Times New Roman" w:hAnsi="Times New Roman" w:eastAsia="宋体" w:cs="Times New Roman"/>
          <w:kern w:val="0"/>
          <w:sz w:val="24"/>
          <w:szCs w:val="24"/>
        </w:rPr>
        <w:t>）陆生生态</w:t>
      </w:r>
    </w:p>
    <w:p w14:paraId="3C638398">
      <w:pPr>
        <w:widowControl/>
        <w:spacing w:line="360" w:lineRule="auto"/>
        <w:ind w:firstLine="480" w:firstLineChars="200"/>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工程占地及影响范围内不涉及国家公园、自然保护区、世界自然遗产、重要生境等，亦不涉及自然公园和生态保护红线。工程占地总面积2.04</w:t>
      </w:r>
      <w:r>
        <w:rPr>
          <w:rFonts w:ascii="Times New Roman" w:hAnsi="Times New Roman" w:eastAsia="宋体" w:cs="Times New Roman"/>
          <w:kern w:val="0"/>
          <w:sz w:val="24"/>
          <w:szCs w:val="24"/>
        </w:rPr>
        <w:t>km</w:t>
      </w:r>
      <w:r>
        <w:rPr>
          <w:rFonts w:ascii="Times New Roman" w:hAnsi="Times New Roman" w:eastAsia="宋体" w:cs="Times New Roman"/>
          <w:kern w:val="0"/>
          <w:sz w:val="24"/>
          <w:szCs w:val="24"/>
          <w:vertAlign w:val="superscript"/>
        </w:rPr>
        <w:t>2</w:t>
      </w:r>
      <w:r>
        <w:rPr>
          <w:rFonts w:hint="eastAsia" w:ascii="Times New Roman" w:hAnsi="Times New Roman" w:eastAsia="宋体" w:cs="Times New Roman"/>
          <w:kern w:val="0"/>
          <w:sz w:val="24"/>
          <w:szCs w:val="24"/>
        </w:rPr>
        <w:t>，小于</w:t>
      </w:r>
      <w:r>
        <w:rPr>
          <w:rFonts w:ascii="Times New Roman" w:hAnsi="Times New Roman" w:eastAsia="宋体" w:cs="Times New Roman"/>
          <w:kern w:val="0"/>
          <w:sz w:val="24"/>
          <w:szCs w:val="24"/>
        </w:rPr>
        <w:t>20km</w:t>
      </w:r>
      <w:r>
        <w:rPr>
          <w:rFonts w:ascii="Times New Roman" w:hAnsi="Times New Roman" w:eastAsia="宋体" w:cs="Times New Roman"/>
          <w:kern w:val="0"/>
          <w:sz w:val="24"/>
          <w:szCs w:val="24"/>
          <w:vertAlign w:val="superscript"/>
        </w:rPr>
        <w:t>2</w:t>
      </w:r>
      <w:r>
        <w:rPr>
          <w:rFonts w:hint="eastAsia" w:ascii="Times New Roman" w:hAnsi="Times New Roman" w:eastAsia="宋体" w:cs="Times New Roman"/>
          <w:kern w:val="0"/>
          <w:sz w:val="24"/>
          <w:szCs w:val="24"/>
        </w:rPr>
        <w:t>。</w:t>
      </w:r>
      <w:bookmarkStart w:id="337" w:name="_Hlk199009095"/>
      <w:r>
        <w:rPr>
          <w:rFonts w:hint="eastAsia" w:ascii="Times New Roman" w:hAnsi="Times New Roman" w:eastAsia="宋体" w:cs="Times New Roman"/>
          <w:kern w:val="0"/>
          <w:sz w:val="24"/>
          <w:szCs w:val="24"/>
        </w:rPr>
        <w:t>综上，确定工程陆生生态评价等级为三级。</w:t>
      </w:r>
      <w:bookmarkEnd w:id="337"/>
    </w:p>
    <w:p w14:paraId="50BC2B9E">
      <w:pPr>
        <w:widowControl/>
        <w:spacing w:line="360" w:lineRule="auto"/>
        <w:ind w:firstLine="480" w:firstLineChars="200"/>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w:t>
      </w:r>
      <w:r>
        <w:rPr>
          <w:rFonts w:ascii="Times New Roman" w:hAnsi="Times New Roman" w:eastAsia="宋体" w:cs="Times New Roman"/>
          <w:kern w:val="0"/>
          <w:sz w:val="24"/>
          <w:szCs w:val="24"/>
        </w:rPr>
        <w:t>2</w:t>
      </w:r>
      <w:r>
        <w:rPr>
          <w:rFonts w:hint="eastAsia" w:ascii="Times New Roman" w:hAnsi="Times New Roman" w:eastAsia="宋体" w:cs="Times New Roman"/>
          <w:kern w:val="0"/>
          <w:sz w:val="24"/>
          <w:szCs w:val="24"/>
        </w:rPr>
        <w:t>）水生生态</w:t>
      </w:r>
    </w:p>
    <w:p w14:paraId="5DE23E96">
      <w:pPr>
        <w:widowControl/>
        <w:spacing w:line="360" w:lineRule="auto"/>
        <w:ind w:firstLine="480" w:firstLineChars="200"/>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本工程在察稻总干渠桩号20+250处引水，察稻总干渠从伊犁河干流引水，工程建成后，察稻总干渠的总取水量不发生变化，因此不会对伊犁河干流察稻总干渠渠首下游水生生态产生影响。综上，确定工程水生生态评价等级为三级。</w:t>
      </w:r>
    </w:p>
    <w:p w14:paraId="4B87F9CD">
      <w:pPr>
        <w:keepNext/>
        <w:keepLines/>
        <w:widowControl/>
        <w:spacing w:line="360" w:lineRule="auto"/>
        <w:jc w:val="left"/>
        <w:outlineLvl w:val="2"/>
        <w:rPr>
          <w:rFonts w:ascii="Times New Roman" w:hAnsi="Times New Roman" w:eastAsia="黑体" w:cs="宋体"/>
          <w:kern w:val="0"/>
          <w:sz w:val="28"/>
          <w:szCs w:val="28"/>
        </w:rPr>
      </w:pPr>
      <w:bookmarkStart w:id="338" w:name="_Toc91500339"/>
      <w:bookmarkStart w:id="339" w:name="_Toc105695214"/>
      <w:bookmarkStart w:id="340" w:name="_Toc91499027"/>
      <w:bookmarkStart w:id="341" w:name="_Toc91082812"/>
      <w:bookmarkStart w:id="342" w:name="_Toc91499232"/>
      <w:bookmarkStart w:id="343" w:name="_Toc91496535"/>
      <w:bookmarkStart w:id="344" w:name="_Toc10363515"/>
      <w:bookmarkStart w:id="345" w:name="_Toc17105095"/>
      <w:bookmarkStart w:id="346" w:name="_Toc453666556"/>
      <w:bookmarkStart w:id="347" w:name="_Toc247540590"/>
      <w:bookmarkStart w:id="348" w:name="_Toc10363754"/>
      <w:bookmarkStart w:id="349" w:name="_Toc449902421"/>
      <w:bookmarkStart w:id="350" w:name="_Toc500702993"/>
      <w:bookmarkStart w:id="351" w:name="_Toc416877721"/>
      <w:bookmarkStart w:id="352" w:name="_Toc410491242"/>
      <w:bookmarkStart w:id="353" w:name="_Toc436321101"/>
      <w:r>
        <w:rPr>
          <w:rFonts w:hint="eastAsia" w:ascii="Times New Roman" w:hAnsi="Times New Roman" w:eastAsia="黑体" w:cs="宋体"/>
          <w:kern w:val="0"/>
          <w:sz w:val="28"/>
          <w:szCs w:val="28"/>
        </w:rPr>
        <w:t>2</w:t>
      </w:r>
      <w:r>
        <w:rPr>
          <w:rFonts w:ascii="Times New Roman" w:hAnsi="Times New Roman" w:eastAsia="黑体" w:cs="宋体"/>
          <w:kern w:val="0"/>
          <w:sz w:val="28"/>
          <w:szCs w:val="28"/>
        </w:rPr>
        <w:t>.4.</w:t>
      </w:r>
      <w:r>
        <w:rPr>
          <w:rFonts w:hint="eastAsia" w:ascii="Times New Roman" w:hAnsi="Times New Roman" w:eastAsia="黑体" w:cs="宋体"/>
          <w:kern w:val="0"/>
          <w:sz w:val="28"/>
          <w:szCs w:val="28"/>
        </w:rPr>
        <w:t>4</w:t>
      </w:r>
      <w:r>
        <w:rPr>
          <w:rFonts w:ascii="Times New Roman" w:hAnsi="Times New Roman" w:eastAsia="黑体" w:cs="宋体"/>
          <w:kern w:val="0"/>
          <w:sz w:val="28"/>
          <w:szCs w:val="28"/>
        </w:rPr>
        <w:t xml:space="preserve"> 土壤环境</w:t>
      </w:r>
      <w:bookmarkEnd w:id="338"/>
      <w:bookmarkEnd w:id="339"/>
      <w:bookmarkEnd w:id="340"/>
      <w:bookmarkEnd w:id="341"/>
      <w:bookmarkEnd w:id="342"/>
      <w:bookmarkEnd w:id="343"/>
    </w:p>
    <w:p w14:paraId="3A870A3C">
      <w:pPr>
        <w:widowControl/>
        <w:spacing w:line="360" w:lineRule="auto"/>
        <w:ind w:firstLine="480" w:firstLineChars="200"/>
        <w:rPr>
          <w:rFonts w:ascii="Times New Roman" w:hAnsi="Times New Roman" w:eastAsia="宋体" w:cs="宋体"/>
          <w:kern w:val="0"/>
          <w:sz w:val="24"/>
          <w:szCs w:val="24"/>
        </w:rPr>
      </w:pPr>
      <w:r>
        <w:rPr>
          <w:rFonts w:ascii="Times New Roman" w:hAnsi="Times New Roman" w:eastAsia="宋体" w:cs="宋体"/>
          <w:kern w:val="0"/>
          <w:sz w:val="24"/>
          <w:szCs w:val="24"/>
        </w:rPr>
        <w:t>根据《环境影响评价技术导则土壤环境（试行）》（HJ964-2018），</w:t>
      </w:r>
      <w:r>
        <w:rPr>
          <w:rFonts w:hint="eastAsia" w:ascii="Times New Roman" w:hAnsi="Times New Roman" w:eastAsia="宋体" w:cs="宋体"/>
          <w:kern w:val="0"/>
          <w:sz w:val="24"/>
          <w:szCs w:val="24"/>
        </w:rPr>
        <w:t>察布查尔县引调水工程属于生态影响型项目，</w:t>
      </w:r>
      <w:r>
        <w:rPr>
          <w:rFonts w:ascii="Times New Roman" w:hAnsi="Times New Roman" w:eastAsia="宋体" w:cs="宋体"/>
          <w:kern w:val="0"/>
          <w:sz w:val="24"/>
          <w:szCs w:val="24"/>
        </w:rPr>
        <w:t>依据导则附录A项目类别划分标准，作为</w:t>
      </w:r>
      <w:r>
        <w:rPr>
          <w:rFonts w:hint="eastAsia" w:ascii="Times New Roman" w:hAnsi="Times New Roman" w:eastAsia="宋体" w:cs="宋体"/>
          <w:kern w:val="0"/>
          <w:sz w:val="24"/>
          <w:szCs w:val="24"/>
        </w:rPr>
        <w:t>农林牧渔业</w:t>
      </w:r>
      <w:r>
        <w:rPr>
          <w:rFonts w:ascii="Times New Roman" w:hAnsi="Times New Roman" w:eastAsia="宋体" w:cs="宋体"/>
          <w:kern w:val="0"/>
          <w:sz w:val="24"/>
          <w:szCs w:val="24"/>
        </w:rPr>
        <w:t>建设项目，</w:t>
      </w:r>
      <w:r>
        <w:rPr>
          <w:rFonts w:hint="eastAsia" w:ascii="Times New Roman" w:hAnsi="Times New Roman" w:eastAsia="宋体" w:cs="宋体"/>
          <w:kern w:val="0"/>
          <w:sz w:val="24"/>
          <w:szCs w:val="24"/>
        </w:rPr>
        <w:t>工程建成后，控制灌溉面积9.08万亩，其中改善面积5.18万亩，新增面积3.9万亩</w:t>
      </w:r>
      <w:r>
        <w:rPr>
          <w:rFonts w:ascii="Times New Roman" w:hAnsi="Times New Roman" w:eastAsia="宋体" w:cs="宋体"/>
          <w:kern w:val="0"/>
          <w:sz w:val="24"/>
          <w:szCs w:val="24"/>
        </w:rPr>
        <w:t>，属于</w:t>
      </w:r>
      <w:r>
        <w:rPr>
          <w:rFonts w:ascii="Times New Roman" w:hAnsi="Times New Roman" w:eastAsia="宋体" w:cs="Times New Roman"/>
          <w:kern w:val="0"/>
          <w:sz w:val="24"/>
          <w:szCs w:val="24"/>
        </w:rPr>
        <w:t>Ⅳ</w:t>
      </w:r>
      <w:r>
        <w:rPr>
          <w:rFonts w:ascii="Times New Roman" w:hAnsi="Times New Roman" w:eastAsia="宋体" w:cs="宋体"/>
          <w:kern w:val="0"/>
          <w:sz w:val="24"/>
          <w:szCs w:val="24"/>
        </w:rPr>
        <w:t>类建设项目</w:t>
      </w:r>
      <w:r>
        <w:rPr>
          <w:rFonts w:hint="eastAsia" w:ascii="Times New Roman" w:hAnsi="Times New Roman" w:eastAsia="宋体" w:cs="宋体"/>
          <w:kern w:val="0"/>
          <w:sz w:val="24"/>
          <w:szCs w:val="24"/>
        </w:rPr>
        <w:t>，可以不开展土壤环境影响评价。</w:t>
      </w:r>
    </w:p>
    <w:p w14:paraId="69A074B0">
      <w:pPr>
        <w:widowControl/>
        <w:spacing w:line="360" w:lineRule="auto"/>
        <w:ind w:firstLine="480" w:firstLineChars="200"/>
        <w:rPr>
          <w:rFonts w:ascii="Times New Roman" w:hAnsi="Times New Roman" w:eastAsia="宋体" w:cs="宋体"/>
          <w:kern w:val="0"/>
          <w:sz w:val="24"/>
          <w:szCs w:val="24"/>
        </w:rPr>
      </w:pPr>
      <w:r>
        <w:rPr>
          <w:rFonts w:ascii="Times New Roman" w:hAnsi="Times New Roman" w:eastAsia="宋体" w:cs="宋体"/>
          <w:kern w:val="0"/>
          <w:sz w:val="24"/>
          <w:szCs w:val="24"/>
        </w:rPr>
        <w:t>工程</w:t>
      </w:r>
      <w:r>
        <w:rPr>
          <w:rFonts w:hint="eastAsia" w:ascii="Times New Roman" w:hAnsi="Times New Roman" w:eastAsia="宋体" w:cs="宋体"/>
          <w:kern w:val="0"/>
          <w:sz w:val="24"/>
          <w:szCs w:val="24"/>
        </w:rPr>
        <w:t>区</w:t>
      </w:r>
      <w:r>
        <w:rPr>
          <w:rFonts w:ascii="Times New Roman" w:hAnsi="Times New Roman" w:eastAsia="宋体" w:cs="宋体"/>
          <w:kern w:val="0"/>
          <w:sz w:val="24"/>
          <w:szCs w:val="24"/>
        </w:rPr>
        <w:t>土壤含盐量</w:t>
      </w:r>
      <w:r>
        <w:rPr>
          <w:rFonts w:hint="eastAsia" w:ascii="宋体" w:hAnsi="宋体" w:eastAsia="宋体" w:cs="宋体"/>
          <w:kern w:val="0"/>
          <w:sz w:val="24"/>
          <w:szCs w:val="24"/>
        </w:rPr>
        <w:t>＜</w:t>
      </w:r>
      <w:r>
        <w:rPr>
          <w:rFonts w:hint="eastAsia" w:ascii="Times New Roman" w:hAnsi="Times New Roman" w:eastAsia="宋体" w:cs="宋体"/>
          <w:kern w:val="0"/>
          <w:sz w:val="24"/>
          <w:szCs w:val="24"/>
        </w:rPr>
        <w:t>2</w:t>
      </w:r>
      <w:r>
        <w:rPr>
          <w:rFonts w:ascii="Times New Roman" w:hAnsi="Times New Roman" w:eastAsia="宋体" w:cs="宋体"/>
          <w:kern w:val="0"/>
          <w:sz w:val="24"/>
          <w:szCs w:val="24"/>
        </w:rPr>
        <w:t>g/kg，pH值在</w:t>
      </w:r>
      <w:r>
        <w:rPr>
          <w:rFonts w:hint="eastAsia" w:ascii="Times New Roman" w:hAnsi="Times New Roman" w:eastAsia="宋体" w:cs="宋体"/>
          <w:kern w:val="0"/>
          <w:sz w:val="24"/>
          <w:szCs w:val="24"/>
        </w:rPr>
        <w:t>8～8.5</w:t>
      </w:r>
      <w:r>
        <w:rPr>
          <w:rFonts w:ascii="Times New Roman" w:hAnsi="Times New Roman" w:eastAsia="宋体" w:cs="宋体"/>
          <w:kern w:val="0"/>
          <w:sz w:val="24"/>
          <w:szCs w:val="24"/>
        </w:rPr>
        <w:t>之间，无酸化、碱化问题，依据导则规定（见表</w:t>
      </w:r>
      <w:r>
        <w:rPr>
          <w:rFonts w:hint="eastAsia" w:ascii="Times New Roman" w:hAnsi="Times New Roman" w:eastAsia="宋体" w:cs="宋体"/>
          <w:kern w:val="0"/>
          <w:sz w:val="24"/>
          <w:szCs w:val="24"/>
        </w:rPr>
        <w:t>2</w:t>
      </w:r>
      <w:r>
        <w:rPr>
          <w:rFonts w:ascii="Times New Roman" w:hAnsi="Times New Roman" w:eastAsia="宋体" w:cs="宋体"/>
          <w:kern w:val="0"/>
          <w:sz w:val="24"/>
          <w:szCs w:val="24"/>
        </w:rPr>
        <w:t>.4-</w:t>
      </w:r>
      <w:r>
        <w:rPr>
          <w:rFonts w:hint="eastAsia" w:ascii="Times New Roman" w:hAnsi="Times New Roman" w:eastAsia="宋体" w:cs="宋体"/>
          <w:kern w:val="0"/>
          <w:sz w:val="24"/>
          <w:szCs w:val="24"/>
        </w:rPr>
        <w:t>2</w:t>
      </w:r>
      <w:r>
        <w:rPr>
          <w:rFonts w:ascii="Times New Roman" w:hAnsi="Times New Roman" w:eastAsia="宋体" w:cs="宋体"/>
          <w:kern w:val="0"/>
          <w:sz w:val="24"/>
          <w:szCs w:val="24"/>
        </w:rPr>
        <w:t>），综合判断工程所在地土壤环境敏感程度为</w:t>
      </w:r>
      <w:r>
        <w:rPr>
          <w:rFonts w:hint="eastAsia" w:ascii="Times New Roman" w:hAnsi="Times New Roman" w:eastAsia="宋体" w:cs="宋体"/>
          <w:kern w:val="0"/>
          <w:sz w:val="24"/>
          <w:szCs w:val="24"/>
        </w:rPr>
        <w:t>不</w:t>
      </w:r>
      <w:r>
        <w:rPr>
          <w:rFonts w:ascii="Times New Roman" w:hAnsi="Times New Roman" w:eastAsia="宋体" w:cs="宋体"/>
          <w:kern w:val="0"/>
          <w:sz w:val="24"/>
          <w:szCs w:val="24"/>
        </w:rPr>
        <w:t>敏感。</w:t>
      </w:r>
    </w:p>
    <w:p w14:paraId="4BA97C6C">
      <w:pPr>
        <w:widowControl/>
        <w:spacing w:line="360" w:lineRule="auto"/>
        <w:ind w:firstLine="480" w:firstLineChars="200"/>
        <w:rPr>
          <w:rFonts w:ascii="Times New Roman" w:hAnsi="Times New Roman" w:eastAsia="宋体" w:cs="宋体"/>
          <w:kern w:val="0"/>
          <w:sz w:val="24"/>
          <w:szCs w:val="24"/>
        </w:rPr>
      </w:pPr>
      <w:r>
        <w:rPr>
          <w:rFonts w:hint="eastAsia" w:ascii="Times New Roman" w:hAnsi="Times New Roman" w:eastAsia="宋体" w:cs="宋体"/>
          <w:kern w:val="0"/>
          <w:sz w:val="24"/>
          <w:szCs w:val="24"/>
        </w:rPr>
        <w:t>综上，本工程可不开展土壤环境影响评价工作。</w:t>
      </w:r>
    </w:p>
    <w:p w14:paraId="40171812">
      <w:pPr>
        <w:widowControl/>
        <w:ind w:firstLine="480" w:firstLineChars="200"/>
        <w:jc w:val="center"/>
        <w:rPr>
          <w:rFonts w:ascii="Times New Roman" w:hAnsi="Times New Roman" w:eastAsia="黑体" w:cs="宋体"/>
          <w:kern w:val="0"/>
          <w:sz w:val="24"/>
          <w:szCs w:val="24"/>
        </w:rPr>
      </w:pPr>
      <w:r>
        <w:rPr>
          <w:rFonts w:ascii="Times New Roman" w:hAnsi="Times New Roman" w:eastAsia="黑体" w:cs="宋体"/>
          <w:kern w:val="0"/>
          <w:sz w:val="24"/>
          <w:szCs w:val="24"/>
        </w:rPr>
        <w:t>生态影响型敏感程度分级表</w:t>
      </w:r>
    </w:p>
    <w:p w14:paraId="51034667">
      <w:pPr>
        <w:widowControl/>
        <w:adjustRightInd w:val="0"/>
        <w:snapToGrid w:val="0"/>
        <w:jc w:val="left"/>
        <w:rPr>
          <w:rFonts w:ascii="Times New Roman" w:hAnsi="Times New Roman" w:eastAsia="宋体" w:cs="Times New Roman"/>
          <w:kern w:val="0"/>
          <w:sz w:val="24"/>
        </w:rPr>
      </w:pPr>
      <w:r>
        <w:rPr>
          <w:rFonts w:ascii="Times New Roman" w:hAnsi="Times New Roman" w:eastAsia="宋体" w:cs="Times New Roman"/>
          <w:kern w:val="0"/>
          <w:sz w:val="24"/>
        </w:rPr>
        <w:t>表</w:t>
      </w:r>
      <w:r>
        <w:rPr>
          <w:rFonts w:hint="eastAsia" w:ascii="Times New Roman" w:hAnsi="Times New Roman" w:eastAsia="宋体" w:cs="Times New Roman"/>
          <w:kern w:val="0"/>
          <w:sz w:val="24"/>
        </w:rPr>
        <w:t>2</w:t>
      </w:r>
      <w:r>
        <w:rPr>
          <w:rFonts w:ascii="Times New Roman" w:hAnsi="Times New Roman" w:eastAsia="宋体" w:cs="Times New Roman"/>
          <w:kern w:val="0"/>
          <w:sz w:val="24"/>
        </w:rPr>
        <w:t>.4-</w:t>
      </w:r>
      <w:r>
        <w:rPr>
          <w:rFonts w:hint="eastAsia" w:ascii="Times New Roman" w:hAnsi="Times New Roman" w:eastAsia="宋体" w:cs="Times New Roman"/>
          <w:kern w:val="0"/>
          <w:sz w:val="24"/>
        </w:rPr>
        <w:t>2</w:t>
      </w:r>
    </w:p>
    <w:tbl>
      <w:tblPr>
        <w:tblStyle w:val="7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0"/>
        <w:gridCol w:w="4189"/>
        <w:gridCol w:w="1878"/>
        <w:gridCol w:w="1697"/>
      </w:tblGrid>
      <w:tr w14:paraId="39A8CE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4" w:type="dxa"/>
            <w:vMerge w:val="restart"/>
            <w:vAlign w:val="center"/>
          </w:tcPr>
          <w:p w14:paraId="05B0AB6C">
            <w:pPr>
              <w:widowControl/>
              <w:jc w:val="center"/>
              <w:rPr>
                <w:rFonts w:hint="eastAsia" w:ascii="宋体" w:hAnsi="宋体" w:eastAsia="宋体" w:cs="宋体"/>
                <w:szCs w:val="21"/>
              </w:rPr>
            </w:pPr>
            <w:r>
              <w:rPr>
                <w:rFonts w:ascii="宋体" w:hAnsi="宋体" w:eastAsia="宋体" w:cs="宋体"/>
                <w:szCs w:val="21"/>
              </w:rPr>
              <w:t>敏感程度</w:t>
            </w:r>
          </w:p>
        </w:tc>
        <w:tc>
          <w:tcPr>
            <w:tcW w:w="7620" w:type="dxa"/>
            <w:gridSpan w:val="3"/>
            <w:vAlign w:val="center"/>
          </w:tcPr>
          <w:p w14:paraId="65AD0514">
            <w:pPr>
              <w:widowControl/>
              <w:jc w:val="center"/>
              <w:rPr>
                <w:rFonts w:hint="eastAsia" w:ascii="宋体" w:hAnsi="宋体" w:eastAsia="宋体" w:cs="宋体"/>
                <w:szCs w:val="21"/>
              </w:rPr>
            </w:pPr>
            <w:r>
              <w:rPr>
                <w:rFonts w:ascii="宋体" w:hAnsi="宋体" w:eastAsia="宋体" w:cs="宋体"/>
                <w:szCs w:val="21"/>
              </w:rPr>
              <w:t>判别依据</w:t>
            </w:r>
          </w:p>
        </w:tc>
      </w:tr>
      <w:tr w14:paraId="394FE5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4" w:type="dxa"/>
            <w:vMerge w:val="continue"/>
            <w:vAlign w:val="center"/>
          </w:tcPr>
          <w:p w14:paraId="1C18DFDB">
            <w:pPr>
              <w:widowControl/>
              <w:jc w:val="center"/>
              <w:rPr>
                <w:rFonts w:hint="eastAsia" w:ascii="宋体" w:hAnsi="宋体" w:eastAsia="宋体" w:cs="宋体"/>
                <w:szCs w:val="21"/>
              </w:rPr>
            </w:pPr>
          </w:p>
        </w:tc>
        <w:tc>
          <w:tcPr>
            <w:tcW w:w="4111" w:type="dxa"/>
            <w:vAlign w:val="center"/>
          </w:tcPr>
          <w:p w14:paraId="01508D49">
            <w:pPr>
              <w:widowControl/>
              <w:jc w:val="center"/>
              <w:rPr>
                <w:rFonts w:hint="eastAsia" w:ascii="宋体" w:hAnsi="宋体" w:eastAsia="宋体" w:cs="宋体"/>
                <w:szCs w:val="21"/>
              </w:rPr>
            </w:pPr>
            <w:r>
              <w:rPr>
                <w:rFonts w:ascii="宋体" w:hAnsi="宋体" w:eastAsia="宋体" w:cs="宋体"/>
                <w:szCs w:val="21"/>
              </w:rPr>
              <w:t>盐化</w:t>
            </w:r>
          </w:p>
        </w:tc>
        <w:tc>
          <w:tcPr>
            <w:tcW w:w="1843" w:type="dxa"/>
            <w:vAlign w:val="center"/>
          </w:tcPr>
          <w:p w14:paraId="0A48C9E4">
            <w:pPr>
              <w:widowControl/>
              <w:jc w:val="center"/>
              <w:rPr>
                <w:rFonts w:hint="eastAsia" w:ascii="宋体" w:hAnsi="宋体" w:eastAsia="宋体" w:cs="宋体"/>
                <w:szCs w:val="21"/>
              </w:rPr>
            </w:pPr>
            <w:r>
              <w:rPr>
                <w:rFonts w:ascii="宋体" w:hAnsi="宋体" w:eastAsia="宋体" w:cs="宋体"/>
                <w:szCs w:val="21"/>
              </w:rPr>
              <w:t>酸化</w:t>
            </w:r>
          </w:p>
        </w:tc>
        <w:tc>
          <w:tcPr>
            <w:tcW w:w="1666" w:type="dxa"/>
            <w:vAlign w:val="center"/>
          </w:tcPr>
          <w:p w14:paraId="2575F54A">
            <w:pPr>
              <w:widowControl/>
              <w:jc w:val="center"/>
              <w:rPr>
                <w:rFonts w:hint="eastAsia" w:ascii="宋体" w:hAnsi="宋体" w:eastAsia="宋体" w:cs="宋体"/>
                <w:szCs w:val="21"/>
              </w:rPr>
            </w:pPr>
            <w:r>
              <w:rPr>
                <w:rFonts w:ascii="宋体" w:hAnsi="宋体" w:eastAsia="宋体" w:cs="宋体"/>
                <w:szCs w:val="21"/>
              </w:rPr>
              <w:t>碱化</w:t>
            </w:r>
          </w:p>
        </w:tc>
      </w:tr>
      <w:tr w14:paraId="6AF706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4" w:type="dxa"/>
            <w:vAlign w:val="center"/>
          </w:tcPr>
          <w:p w14:paraId="49231D06">
            <w:pPr>
              <w:widowControl/>
              <w:jc w:val="center"/>
              <w:rPr>
                <w:rFonts w:hint="eastAsia" w:ascii="宋体" w:hAnsi="宋体" w:eastAsia="宋体" w:cs="宋体"/>
                <w:szCs w:val="21"/>
              </w:rPr>
            </w:pPr>
            <w:r>
              <w:rPr>
                <w:rFonts w:ascii="宋体" w:hAnsi="宋体" w:eastAsia="宋体" w:cs="宋体"/>
                <w:szCs w:val="21"/>
              </w:rPr>
              <w:t>敏感</w:t>
            </w:r>
          </w:p>
        </w:tc>
        <w:tc>
          <w:tcPr>
            <w:tcW w:w="4111" w:type="dxa"/>
            <w:vAlign w:val="center"/>
          </w:tcPr>
          <w:p w14:paraId="631D4B0A">
            <w:pPr>
              <w:widowControl/>
              <w:jc w:val="left"/>
              <w:rPr>
                <w:rFonts w:hint="eastAsia" w:ascii="宋体" w:hAnsi="宋体" w:eastAsia="宋体" w:cs="宋体"/>
                <w:szCs w:val="21"/>
              </w:rPr>
            </w:pPr>
            <w:r>
              <w:rPr>
                <w:rFonts w:ascii="宋体" w:hAnsi="宋体" w:eastAsia="宋体" w:cs="宋体"/>
                <w:szCs w:val="21"/>
              </w:rPr>
              <w:t>建设项目所在地干燥度＞2.5且常年地下水位平均埋深＜1.5m的地势平坦区域</w:t>
            </w:r>
          </w:p>
        </w:tc>
        <w:tc>
          <w:tcPr>
            <w:tcW w:w="1843" w:type="dxa"/>
            <w:vAlign w:val="center"/>
          </w:tcPr>
          <w:p w14:paraId="75D4B2FE">
            <w:pPr>
              <w:widowControl/>
              <w:jc w:val="center"/>
              <w:rPr>
                <w:rFonts w:hint="eastAsia" w:ascii="宋体" w:hAnsi="宋体" w:eastAsia="宋体" w:cs="宋体"/>
                <w:szCs w:val="21"/>
              </w:rPr>
            </w:pPr>
            <w:r>
              <w:rPr>
                <w:rFonts w:ascii="宋体" w:hAnsi="宋体" w:eastAsia="宋体" w:cs="宋体"/>
                <w:szCs w:val="21"/>
              </w:rPr>
              <w:t>pH≤4.5</w:t>
            </w:r>
          </w:p>
        </w:tc>
        <w:tc>
          <w:tcPr>
            <w:tcW w:w="1666" w:type="dxa"/>
            <w:vAlign w:val="center"/>
          </w:tcPr>
          <w:p w14:paraId="7BE3BDD8">
            <w:pPr>
              <w:widowControl/>
              <w:jc w:val="center"/>
              <w:rPr>
                <w:rFonts w:hint="eastAsia" w:ascii="宋体" w:hAnsi="宋体" w:eastAsia="宋体" w:cs="宋体"/>
                <w:szCs w:val="21"/>
              </w:rPr>
            </w:pPr>
            <w:r>
              <w:rPr>
                <w:rFonts w:ascii="宋体" w:hAnsi="宋体" w:eastAsia="宋体" w:cs="宋体"/>
                <w:szCs w:val="21"/>
              </w:rPr>
              <w:t>pH≥9.0</w:t>
            </w:r>
          </w:p>
        </w:tc>
      </w:tr>
      <w:tr w14:paraId="12884C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4" w:type="dxa"/>
            <w:vAlign w:val="center"/>
          </w:tcPr>
          <w:p w14:paraId="21B4A5D2">
            <w:pPr>
              <w:widowControl/>
              <w:jc w:val="center"/>
              <w:rPr>
                <w:rFonts w:hint="eastAsia" w:ascii="宋体" w:hAnsi="宋体" w:eastAsia="宋体" w:cs="宋体"/>
                <w:szCs w:val="21"/>
              </w:rPr>
            </w:pPr>
            <w:r>
              <w:rPr>
                <w:rFonts w:ascii="宋体" w:hAnsi="宋体" w:eastAsia="宋体" w:cs="宋体"/>
                <w:szCs w:val="21"/>
              </w:rPr>
              <w:t>较敏感</w:t>
            </w:r>
          </w:p>
        </w:tc>
        <w:tc>
          <w:tcPr>
            <w:tcW w:w="4111" w:type="dxa"/>
            <w:vAlign w:val="center"/>
          </w:tcPr>
          <w:p w14:paraId="2A4A290E">
            <w:pPr>
              <w:widowControl/>
              <w:jc w:val="left"/>
              <w:rPr>
                <w:rFonts w:hint="eastAsia" w:ascii="宋体" w:hAnsi="宋体" w:eastAsia="宋体" w:cs="宋体"/>
                <w:szCs w:val="21"/>
              </w:rPr>
            </w:pPr>
            <w:r>
              <w:rPr>
                <w:rFonts w:ascii="宋体" w:hAnsi="宋体" w:eastAsia="宋体" w:cs="宋体"/>
                <w:szCs w:val="21"/>
              </w:rPr>
              <w:t>建设项目所在地干燥度＞2.5且常年地下水位埋深≥1.5m的，或1.8＜干燥度≤2.5且常年地下水位平均埋深＜1.8m</w:t>
            </w:r>
            <w:r>
              <w:rPr>
                <w:rFonts w:hint="eastAsia" w:ascii="宋体" w:hAnsi="宋体" w:eastAsia="宋体" w:cs="宋体"/>
                <w:szCs w:val="21"/>
                <w:lang w:eastAsia="zh-CN"/>
              </w:rPr>
              <w:t>，</w:t>
            </w:r>
            <w:r>
              <w:rPr>
                <w:rFonts w:ascii="宋体" w:hAnsi="宋体" w:eastAsia="宋体" w:cs="宋体"/>
                <w:szCs w:val="21"/>
              </w:rPr>
              <w:t>的地势平坦区域；建设项目所在地干燥度＞2.5或常年地下水位平均埋深＜1.5的平原区；或2g/kg＜土壤含盐量≤4g/kg的区域</w:t>
            </w:r>
          </w:p>
        </w:tc>
        <w:tc>
          <w:tcPr>
            <w:tcW w:w="1843" w:type="dxa"/>
            <w:vAlign w:val="center"/>
          </w:tcPr>
          <w:p w14:paraId="7A15C7AA">
            <w:pPr>
              <w:widowControl/>
              <w:jc w:val="center"/>
              <w:rPr>
                <w:rFonts w:hint="eastAsia" w:ascii="宋体" w:hAnsi="宋体" w:eastAsia="宋体" w:cs="宋体"/>
                <w:szCs w:val="21"/>
              </w:rPr>
            </w:pPr>
            <w:r>
              <w:rPr>
                <w:rFonts w:ascii="宋体" w:hAnsi="宋体" w:eastAsia="宋体" w:cs="宋体"/>
                <w:szCs w:val="21"/>
              </w:rPr>
              <w:t>4.5＜pH≤5.5</w:t>
            </w:r>
          </w:p>
        </w:tc>
        <w:tc>
          <w:tcPr>
            <w:tcW w:w="1666" w:type="dxa"/>
            <w:vAlign w:val="center"/>
          </w:tcPr>
          <w:p w14:paraId="3099ACD6">
            <w:pPr>
              <w:widowControl/>
              <w:jc w:val="center"/>
              <w:rPr>
                <w:rFonts w:hint="eastAsia" w:ascii="宋体" w:hAnsi="宋体" w:eastAsia="宋体" w:cs="宋体"/>
                <w:szCs w:val="21"/>
              </w:rPr>
            </w:pPr>
            <w:r>
              <w:rPr>
                <w:rFonts w:ascii="宋体" w:hAnsi="宋体" w:eastAsia="宋体" w:cs="宋体"/>
                <w:szCs w:val="21"/>
              </w:rPr>
              <w:t>8.5≤pH＜9.0</w:t>
            </w:r>
          </w:p>
        </w:tc>
      </w:tr>
      <w:tr w14:paraId="1390A4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4" w:type="dxa"/>
            <w:vAlign w:val="center"/>
          </w:tcPr>
          <w:p w14:paraId="11F57F1A">
            <w:pPr>
              <w:widowControl/>
              <w:jc w:val="center"/>
              <w:rPr>
                <w:rFonts w:hint="eastAsia" w:ascii="宋体" w:hAnsi="宋体" w:eastAsia="宋体" w:cs="宋体"/>
                <w:szCs w:val="21"/>
              </w:rPr>
            </w:pPr>
            <w:r>
              <w:rPr>
                <w:rFonts w:ascii="宋体" w:hAnsi="宋体" w:eastAsia="宋体" w:cs="宋体"/>
                <w:szCs w:val="21"/>
              </w:rPr>
              <w:t>不敏感</w:t>
            </w:r>
          </w:p>
        </w:tc>
        <w:tc>
          <w:tcPr>
            <w:tcW w:w="4111" w:type="dxa"/>
            <w:vAlign w:val="center"/>
          </w:tcPr>
          <w:p w14:paraId="1219CD02">
            <w:pPr>
              <w:widowControl/>
              <w:jc w:val="center"/>
              <w:rPr>
                <w:rFonts w:hint="eastAsia" w:ascii="宋体" w:hAnsi="宋体" w:eastAsia="宋体" w:cs="宋体"/>
                <w:szCs w:val="21"/>
              </w:rPr>
            </w:pPr>
            <w:r>
              <w:rPr>
                <w:rFonts w:ascii="宋体" w:hAnsi="宋体" w:eastAsia="宋体" w:cs="宋体"/>
                <w:szCs w:val="21"/>
              </w:rPr>
              <w:t>其他</w:t>
            </w:r>
          </w:p>
        </w:tc>
        <w:tc>
          <w:tcPr>
            <w:tcW w:w="3509" w:type="dxa"/>
            <w:gridSpan w:val="2"/>
            <w:vAlign w:val="center"/>
          </w:tcPr>
          <w:p w14:paraId="02DA80ED">
            <w:pPr>
              <w:widowControl/>
              <w:jc w:val="center"/>
              <w:rPr>
                <w:rFonts w:hint="eastAsia" w:ascii="宋体" w:hAnsi="宋体" w:eastAsia="宋体" w:cs="宋体"/>
                <w:szCs w:val="21"/>
              </w:rPr>
            </w:pPr>
            <w:r>
              <w:rPr>
                <w:rFonts w:ascii="宋体" w:hAnsi="宋体" w:eastAsia="宋体" w:cs="宋体"/>
                <w:szCs w:val="21"/>
              </w:rPr>
              <w:t>5.5＜pH＜9.0</w:t>
            </w:r>
          </w:p>
        </w:tc>
      </w:tr>
      <w:tr w14:paraId="3CB295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04" w:type="dxa"/>
            <w:gridSpan w:val="4"/>
            <w:vAlign w:val="center"/>
          </w:tcPr>
          <w:p w14:paraId="2EF9B572">
            <w:pPr>
              <w:widowControl/>
              <w:jc w:val="left"/>
              <w:rPr>
                <w:rFonts w:hint="eastAsia" w:ascii="宋体" w:hAnsi="宋体" w:eastAsia="宋体" w:cs="宋体"/>
                <w:szCs w:val="21"/>
              </w:rPr>
            </w:pPr>
            <w:r>
              <w:rPr>
                <w:rFonts w:ascii="宋体" w:hAnsi="宋体" w:eastAsia="宋体" w:cs="宋体"/>
                <w:szCs w:val="21"/>
              </w:rPr>
              <w:t>干燥度是指采用E601观测的多年平均水面蒸发量与降水量的比值，即蒸降比值。</w:t>
            </w:r>
          </w:p>
        </w:tc>
      </w:tr>
    </w:tbl>
    <w:p w14:paraId="2A1E4D75">
      <w:pPr>
        <w:widowControl/>
        <w:ind w:firstLine="240" w:firstLineChars="100"/>
        <w:jc w:val="center"/>
        <w:rPr>
          <w:rFonts w:ascii="Times New Roman" w:hAnsi="Times New Roman" w:eastAsia="黑体" w:cs="宋体"/>
          <w:kern w:val="0"/>
          <w:sz w:val="24"/>
          <w:szCs w:val="24"/>
        </w:rPr>
      </w:pPr>
    </w:p>
    <w:p w14:paraId="678E41F1">
      <w:pPr>
        <w:widowControl/>
        <w:ind w:firstLine="240" w:firstLineChars="100"/>
        <w:jc w:val="center"/>
        <w:rPr>
          <w:rFonts w:ascii="Times New Roman" w:hAnsi="Times New Roman" w:eastAsia="黑体" w:cs="宋体"/>
          <w:kern w:val="0"/>
          <w:sz w:val="24"/>
          <w:szCs w:val="24"/>
        </w:rPr>
      </w:pPr>
      <w:r>
        <w:rPr>
          <w:rFonts w:ascii="Times New Roman" w:hAnsi="Times New Roman" w:eastAsia="黑体" w:cs="宋体"/>
          <w:kern w:val="0"/>
          <w:sz w:val="24"/>
          <w:szCs w:val="24"/>
        </w:rPr>
        <w:t>生态影响型评价工作等级划分表</w:t>
      </w:r>
    </w:p>
    <w:p w14:paraId="57849C7B">
      <w:pPr>
        <w:widowControl/>
        <w:adjustRightInd w:val="0"/>
        <w:snapToGrid w:val="0"/>
        <w:jc w:val="left"/>
        <w:rPr>
          <w:rFonts w:ascii="Times New Roman" w:hAnsi="Times New Roman" w:eastAsia="宋体" w:cs="Times New Roman"/>
          <w:kern w:val="0"/>
          <w:sz w:val="24"/>
        </w:rPr>
      </w:pPr>
      <w:r>
        <w:rPr>
          <w:rFonts w:ascii="Times New Roman" w:hAnsi="Times New Roman" w:eastAsia="宋体" w:cs="Times New Roman"/>
          <w:kern w:val="0"/>
          <w:sz w:val="24"/>
        </w:rPr>
        <w:t>表</w:t>
      </w:r>
      <w:r>
        <w:rPr>
          <w:rFonts w:hint="eastAsia" w:ascii="Times New Roman" w:hAnsi="Times New Roman" w:eastAsia="宋体" w:cs="Times New Roman"/>
          <w:kern w:val="0"/>
          <w:sz w:val="24"/>
        </w:rPr>
        <w:t>2</w:t>
      </w:r>
      <w:r>
        <w:rPr>
          <w:rFonts w:ascii="Times New Roman" w:hAnsi="Times New Roman" w:eastAsia="宋体" w:cs="Times New Roman"/>
          <w:kern w:val="0"/>
          <w:sz w:val="24"/>
        </w:rPr>
        <w:t>.4-</w:t>
      </w:r>
      <w:r>
        <w:rPr>
          <w:rFonts w:hint="eastAsia" w:ascii="Times New Roman" w:hAnsi="Times New Roman" w:eastAsia="宋体" w:cs="Times New Roman"/>
          <w:kern w:val="0"/>
          <w:sz w:val="24"/>
        </w:rPr>
        <w:t>3</w:t>
      </w:r>
      <w:r>
        <w:rPr>
          <w:rFonts w:ascii="Times New Roman" w:hAnsi="Times New Roman" w:eastAsia="宋体" w:cs="Times New Roman"/>
          <w:kern w:val="0"/>
          <w:sz w:val="24"/>
        </w:rPr>
        <w:t xml:space="preserve">             </w:t>
      </w:r>
    </w:p>
    <w:tbl>
      <w:tblPr>
        <w:tblStyle w:val="7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18"/>
        <w:gridCol w:w="2218"/>
        <w:gridCol w:w="2219"/>
        <w:gridCol w:w="2219"/>
      </w:tblGrid>
      <w:tr w14:paraId="0B2EFF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19" w:type="dxa"/>
            <w:vAlign w:val="center"/>
          </w:tcPr>
          <w:p w14:paraId="15740409">
            <w:pPr>
              <w:widowControl/>
              <w:jc w:val="left"/>
              <w:rPr>
                <w:rFonts w:hint="eastAsia" w:ascii="宋体" w:hAnsi="宋体" w:eastAsia="宋体" w:cs="宋体"/>
                <w:szCs w:val="21"/>
              </w:rPr>
            </w:pPr>
          </w:p>
        </w:tc>
        <w:tc>
          <w:tcPr>
            <w:tcW w:w="2130" w:type="dxa"/>
            <w:vAlign w:val="center"/>
          </w:tcPr>
          <w:p w14:paraId="1ECB8F95">
            <w:pPr>
              <w:widowControl/>
              <w:jc w:val="center"/>
              <w:rPr>
                <w:rFonts w:hint="eastAsia" w:ascii="宋体" w:hAnsi="宋体" w:eastAsia="宋体" w:cs="宋体"/>
                <w:szCs w:val="21"/>
              </w:rPr>
            </w:pPr>
            <w:r>
              <w:rPr>
                <w:rFonts w:hint="eastAsia" w:ascii="宋体" w:hAnsi="宋体" w:eastAsia="宋体" w:cs="宋体"/>
                <w:szCs w:val="21"/>
              </w:rPr>
              <w:t>Ⅰ</w:t>
            </w:r>
            <w:r>
              <w:rPr>
                <w:rFonts w:ascii="宋体" w:hAnsi="宋体" w:eastAsia="宋体" w:cs="宋体"/>
                <w:szCs w:val="21"/>
              </w:rPr>
              <w:t>类</w:t>
            </w:r>
          </w:p>
        </w:tc>
        <w:tc>
          <w:tcPr>
            <w:tcW w:w="2131" w:type="dxa"/>
            <w:vAlign w:val="center"/>
          </w:tcPr>
          <w:p w14:paraId="02501775">
            <w:pPr>
              <w:widowControl/>
              <w:jc w:val="center"/>
              <w:rPr>
                <w:rFonts w:hint="eastAsia" w:ascii="宋体" w:hAnsi="宋体" w:eastAsia="宋体" w:cs="宋体"/>
                <w:szCs w:val="21"/>
              </w:rPr>
            </w:pPr>
            <w:r>
              <w:rPr>
                <w:rFonts w:hint="eastAsia" w:ascii="宋体" w:hAnsi="宋体" w:eastAsia="宋体" w:cs="宋体"/>
                <w:szCs w:val="21"/>
              </w:rPr>
              <w:t>Ⅱ</w:t>
            </w:r>
            <w:r>
              <w:rPr>
                <w:rFonts w:ascii="宋体" w:hAnsi="宋体" w:eastAsia="宋体" w:cs="宋体"/>
                <w:szCs w:val="21"/>
              </w:rPr>
              <w:t>类</w:t>
            </w:r>
          </w:p>
        </w:tc>
        <w:tc>
          <w:tcPr>
            <w:tcW w:w="2131" w:type="dxa"/>
            <w:vAlign w:val="center"/>
          </w:tcPr>
          <w:p w14:paraId="55A08C30">
            <w:pPr>
              <w:widowControl/>
              <w:jc w:val="center"/>
              <w:rPr>
                <w:rFonts w:hint="eastAsia" w:ascii="宋体" w:hAnsi="宋体" w:eastAsia="宋体" w:cs="宋体"/>
                <w:szCs w:val="21"/>
              </w:rPr>
            </w:pPr>
            <w:r>
              <w:rPr>
                <w:rFonts w:hint="eastAsia" w:ascii="宋体" w:hAnsi="宋体" w:eastAsia="宋体" w:cs="宋体"/>
                <w:szCs w:val="21"/>
              </w:rPr>
              <w:t>Ⅲ</w:t>
            </w:r>
            <w:r>
              <w:rPr>
                <w:rFonts w:ascii="宋体" w:hAnsi="宋体" w:eastAsia="宋体" w:cs="宋体"/>
                <w:szCs w:val="21"/>
              </w:rPr>
              <w:t>类</w:t>
            </w:r>
          </w:p>
        </w:tc>
      </w:tr>
      <w:tr w14:paraId="2ECAE6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19" w:type="dxa"/>
            <w:vAlign w:val="center"/>
          </w:tcPr>
          <w:p w14:paraId="250BEDB3">
            <w:pPr>
              <w:widowControl/>
              <w:jc w:val="center"/>
              <w:rPr>
                <w:rFonts w:hint="eastAsia" w:ascii="宋体" w:hAnsi="宋体" w:eastAsia="宋体" w:cs="宋体"/>
                <w:szCs w:val="21"/>
              </w:rPr>
            </w:pPr>
            <w:r>
              <w:rPr>
                <w:rFonts w:ascii="宋体" w:hAnsi="宋体" w:eastAsia="宋体" w:cs="宋体"/>
                <w:szCs w:val="21"/>
              </w:rPr>
              <w:t>敏感</w:t>
            </w:r>
          </w:p>
        </w:tc>
        <w:tc>
          <w:tcPr>
            <w:tcW w:w="2130" w:type="dxa"/>
            <w:vAlign w:val="center"/>
          </w:tcPr>
          <w:p w14:paraId="55AAA19A">
            <w:pPr>
              <w:widowControl/>
              <w:jc w:val="center"/>
              <w:rPr>
                <w:rFonts w:hint="eastAsia" w:ascii="宋体" w:hAnsi="宋体" w:eastAsia="宋体" w:cs="宋体"/>
                <w:szCs w:val="21"/>
              </w:rPr>
            </w:pPr>
            <w:r>
              <w:rPr>
                <w:rFonts w:ascii="宋体" w:hAnsi="宋体" w:eastAsia="宋体" w:cs="宋体"/>
                <w:szCs w:val="21"/>
              </w:rPr>
              <w:t>一级</w:t>
            </w:r>
          </w:p>
        </w:tc>
        <w:tc>
          <w:tcPr>
            <w:tcW w:w="2131" w:type="dxa"/>
            <w:vAlign w:val="center"/>
          </w:tcPr>
          <w:p w14:paraId="0E0665EB">
            <w:pPr>
              <w:widowControl/>
              <w:jc w:val="center"/>
              <w:rPr>
                <w:rFonts w:hint="eastAsia" w:ascii="宋体" w:hAnsi="宋体" w:eastAsia="宋体" w:cs="宋体"/>
                <w:szCs w:val="21"/>
              </w:rPr>
            </w:pPr>
            <w:r>
              <w:rPr>
                <w:rFonts w:ascii="宋体" w:hAnsi="宋体" w:eastAsia="宋体" w:cs="宋体"/>
                <w:szCs w:val="21"/>
              </w:rPr>
              <w:t>二级</w:t>
            </w:r>
          </w:p>
        </w:tc>
        <w:tc>
          <w:tcPr>
            <w:tcW w:w="2131" w:type="dxa"/>
            <w:vAlign w:val="center"/>
          </w:tcPr>
          <w:p w14:paraId="26809B19">
            <w:pPr>
              <w:widowControl/>
              <w:jc w:val="center"/>
              <w:rPr>
                <w:rFonts w:hint="eastAsia" w:ascii="宋体" w:hAnsi="宋体" w:eastAsia="宋体" w:cs="宋体"/>
                <w:szCs w:val="21"/>
              </w:rPr>
            </w:pPr>
            <w:r>
              <w:rPr>
                <w:rFonts w:ascii="宋体" w:hAnsi="宋体" w:eastAsia="宋体" w:cs="宋体"/>
                <w:szCs w:val="21"/>
              </w:rPr>
              <w:t>三级</w:t>
            </w:r>
          </w:p>
        </w:tc>
      </w:tr>
      <w:tr w14:paraId="01F00E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19" w:type="dxa"/>
            <w:vAlign w:val="center"/>
          </w:tcPr>
          <w:p w14:paraId="3904FC59">
            <w:pPr>
              <w:widowControl/>
              <w:jc w:val="center"/>
              <w:rPr>
                <w:rFonts w:hint="eastAsia" w:ascii="宋体" w:hAnsi="宋体" w:eastAsia="宋体" w:cs="宋体"/>
                <w:szCs w:val="21"/>
              </w:rPr>
            </w:pPr>
            <w:r>
              <w:rPr>
                <w:rFonts w:ascii="宋体" w:hAnsi="宋体" w:eastAsia="宋体" w:cs="宋体"/>
                <w:szCs w:val="21"/>
              </w:rPr>
              <w:t>较敏感</w:t>
            </w:r>
          </w:p>
        </w:tc>
        <w:tc>
          <w:tcPr>
            <w:tcW w:w="2130" w:type="dxa"/>
            <w:vAlign w:val="center"/>
          </w:tcPr>
          <w:p w14:paraId="0F51ACD0">
            <w:pPr>
              <w:widowControl/>
              <w:jc w:val="center"/>
              <w:rPr>
                <w:rFonts w:hint="eastAsia" w:ascii="宋体" w:hAnsi="宋体" w:eastAsia="宋体" w:cs="宋体"/>
                <w:szCs w:val="21"/>
              </w:rPr>
            </w:pPr>
            <w:r>
              <w:rPr>
                <w:rFonts w:ascii="宋体" w:hAnsi="宋体" w:eastAsia="宋体" w:cs="宋体"/>
                <w:szCs w:val="21"/>
              </w:rPr>
              <w:t>二级</w:t>
            </w:r>
          </w:p>
        </w:tc>
        <w:tc>
          <w:tcPr>
            <w:tcW w:w="2131" w:type="dxa"/>
            <w:vAlign w:val="center"/>
          </w:tcPr>
          <w:p w14:paraId="4B5F702B">
            <w:pPr>
              <w:widowControl/>
              <w:jc w:val="center"/>
              <w:rPr>
                <w:rFonts w:hint="eastAsia" w:ascii="宋体" w:hAnsi="宋体" w:eastAsia="宋体" w:cs="宋体"/>
                <w:szCs w:val="21"/>
              </w:rPr>
            </w:pPr>
            <w:r>
              <w:rPr>
                <w:rFonts w:ascii="宋体" w:hAnsi="宋体" w:eastAsia="宋体" w:cs="宋体"/>
                <w:szCs w:val="21"/>
              </w:rPr>
              <w:t>二级</w:t>
            </w:r>
          </w:p>
        </w:tc>
        <w:tc>
          <w:tcPr>
            <w:tcW w:w="2131" w:type="dxa"/>
            <w:vAlign w:val="center"/>
          </w:tcPr>
          <w:p w14:paraId="275EFBD6">
            <w:pPr>
              <w:widowControl/>
              <w:jc w:val="center"/>
              <w:rPr>
                <w:rFonts w:hint="eastAsia" w:ascii="宋体" w:hAnsi="宋体" w:eastAsia="宋体" w:cs="宋体"/>
                <w:szCs w:val="21"/>
              </w:rPr>
            </w:pPr>
            <w:r>
              <w:rPr>
                <w:rFonts w:ascii="宋体" w:hAnsi="宋体" w:eastAsia="宋体" w:cs="宋体"/>
                <w:szCs w:val="21"/>
              </w:rPr>
              <w:t>三级</w:t>
            </w:r>
          </w:p>
        </w:tc>
      </w:tr>
      <w:tr w14:paraId="029033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19" w:type="dxa"/>
            <w:vAlign w:val="center"/>
          </w:tcPr>
          <w:p w14:paraId="71782BF9">
            <w:pPr>
              <w:widowControl/>
              <w:jc w:val="center"/>
              <w:rPr>
                <w:rFonts w:hint="eastAsia" w:ascii="宋体" w:hAnsi="宋体" w:eastAsia="宋体" w:cs="宋体"/>
                <w:szCs w:val="21"/>
              </w:rPr>
            </w:pPr>
            <w:r>
              <w:rPr>
                <w:rFonts w:ascii="宋体" w:hAnsi="宋体" w:eastAsia="宋体" w:cs="宋体"/>
                <w:szCs w:val="21"/>
              </w:rPr>
              <w:t>不敏感</w:t>
            </w:r>
          </w:p>
        </w:tc>
        <w:tc>
          <w:tcPr>
            <w:tcW w:w="2130" w:type="dxa"/>
            <w:vAlign w:val="center"/>
          </w:tcPr>
          <w:p w14:paraId="2A3BE5EC">
            <w:pPr>
              <w:widowControl/>
              <w:jc w:val="center"/>
              <w:rPr>
                <w:rFonts w:hint="eastAsia" w:ascii="宋体" w:hAnsi="宋体" w:eastAsia="宋体" w:cs="宋体"/>
                <w:szCs w:val="21"/>
              </w:rPr>
            </w:pPr>
            <w:r>
              <w:rPr>
                <w:rFonts w:ascii="宋体" w:hAnsi="宋体" w:eastAsia="宋体" w:cs="宋体"/>
                <w:szCs w:val="21"/>
              </w:rPr>
              <w:t>二级</w:t>
            </w:r>
          </w:p>
        </w:tc>
        <w:tc>
          <w:tcPr>
            <w:tcW w:w="2131" w:type="dxa"/>
            <w:vAlign w:val="center"/>
          </w:tcPr>
          <w:p w14:paraId="56F05FE1">
            <w:pPr>
              <w:widowControl/>
              <w:jc w:val="center"/>
              <w:rPr>
                <w:rFonts w:hint="eastAsia" w:ascii="宋体" w:hAnsi="宋体" w:eastAsia="宋体" w:cs="宋体"/>
                <w:szCs w:val="21"/>
              </w:rPr>
            </w:pPr>
            <w:r>
              <w:rPr>
                <w:rFonts w:ascii="宋体" w:hAnsi="宋体" w:eastAsia="宋体" w:cs="宋体"/>
                <w:szCs w:val="21"/>
              </w:rPr>
              <w:t>三级</w:t>
            </w:r>
          </w:p>
        </w:tc>
        <w:tc>
          <w:tcPr>
            <w:tcW w:w="2131" w:type="dxa"/>
            <w:vAlign w:val="center"/>
          </w:tcPr>
          <w:p w14:paraId="5E9B3013">
            <w:pPr>
              <w:widowControl/>
              <w:jc w:val="center"/>
              <w:rPr>
                <w:rFonts w:hint="eastAsia" w:ascii="宋体" w:hAnsi="宋体" w:eastAsia="宋体" w:cs="宋体"/>
                <w:szCs w:val="21"/>
              </w:rPr>
            </w:pPr>
            <w:r>
              <w:rPr>
                <w:rFonts w:ascii="宋体" w:hAnsi="宋体" w:eastAsia="宋体" w:cs="宋体"/>
                <w:szCs w:val="21"/>
              </w:rPr>
              <w:t>-</w:t>
            </w:r>
          </w:p>
        </w:tc>
      </w:tr>
      <w:tr w14:paraId="77AB3C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11" w:type="dxa"/>
            <w:gridSpan w:val="4"/>
            <w:vAlign w:val="center"/>
          </w:tcPr>
          <w:p w14:paraId="7126C6F3">
            <w:pPr>
              <w:widowControl/>
              <w:jc w:val="left"/>
              <w:rPr>
                <w:rFonts w:hint="eastAsia" w:ascii="宋体" w:hAnsi="宋体" w:eastAsia="宋体" w:cs="宋体"/>
                <w:szCs w:val="21"/>
              </w:rPr>
            </w:pPr>
            <w:r>
              <w:rPr>
                <w:rFonts w:ascii="宋体" w:hAnsi="宋体" w:eastAsia="宋体" w:cs="宋体"/>
                <w:szCs w:val="21"/>
              </w:rPr>
              <w:t>注：“-”表示可不开展土壤环境影响评价工作。</w:t>
            </w:r>
          </w:p>
        </w:tc>
      </w:tr>
    </w:tbl>
    <w:p w14:paraId="7F4C7EF2">
      <w:pPr>
        <w:widowControl/>
        <w:spacing w:line="360" w:lineRule="auto"/>
        <w:ind w:firstLine="480" w:firstLineChars="200"/>
        <w:rPr>
          <w:rFonts w:ascii="Times New Roman" w:hAnsi="Times New Roman" w:eastAsia="宋体" w:cs="宋体"/>
          <w:kern w:val="0"/>
          <w:sz w:val="24"/>
          <w:szCs w:val="24"/>
        </w:rPr>
      </w:pPr>
      <w:bookmarkStart w:id="354" w:name="_Toc105695215"/>
      <w:bookmarkStart w:id="355" w:name="_Toc91500340"/>
      <w:bookmarkStart w:id="356" w:name="_Toc91496536"/>
      <w:bookmarkStart w:id="357" w:name="_Toc91499028"/>
      <w:bookmarkStart w:id="358" w:name="_Toc91499233"/>
      <w:bookmarkStart w:id="359" w:name="_Toc91082813"/>
    </w:p>
    <w:p w14:paraId="34AF150F">
      <w:pPr>
        <w:keepNext/>
        <w:keepLines/>
        <w:widowControl/>
        <w:spacing w:line="360" w:lineRule="auto"/>
        <w:jc w:val="left"/>
        <w:outlineLvl w:val="2"/>
        <w:rPr>
          <w:rFonts w:ascii="Times New Roman" w:hAnsi="Times New Roman" w:eastAsia="黑体" w:cs="宋体"/>
          <w:kern w:val="0"/>
          <w:sz w:val="28"/>
          <w:szCs w:val="28"/>
        </w:rPr>
      </w:pPr>
      <w:r>
        <w:rPr>
          <w:rFonts w:hint="eastAsia" w:ascii="Times New Roman" w:hAnsi="Times New Roman" w:eastAsia="黑体" w:cs="宋体"/>
          <w:kern w:val="0"/>
          <w:sz w:val="28"/>
          <w:szCs w:val="28"/>
        </w:rPr>
        <w:t>2</w:t>
      </w:r>
      <w:r>
        <w:rPr>
          <w:rFonts w:ascii="Times New Roman" w:hAnsi="Times New Roman" w:eastAsia="黑体" w:cs="宋体"/>
          <w:kern w:val="0"/>
          <w:sz w:val="28"/>
          <w:szCs w:val="28"/>
        </w:rPr>
        <w:t>.4.</w:t>
      </w:r>
      <w:r>
        <w:rPr>
          <w:rFonts w:hint="eastAsia" w:ascii="Times New Roman" w:hAnsi="Times New Roman" w:eastAsia="黑体" w:cs="宋体"/>
          <w:kern w:val="0"/>
          <w:sz w:val="28"/>
          <w:szCs w:val="28"/>
        </w:rPr>
        <w:t>5</w:t>
      </w:r>
      <w:r>
        <w:rPr>
          <w:rFonts w:ascii="Times New Roman" w:hAnsi="Times New Roman" w:eastAsia="黑体" w:cs="宋体"/>
          <w:kern w:val="0"/>
          <w:sz w:val="28"/>
          <w:szCs w:val="28"/>
        </w:rPr>
        <w:t xml:space="preserve"> 环境空气</w:t>
      </w:r>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p>
    <w:p w14:paraId="3BC79FC4">
      <w:pPr>
        <w:widowControl/>
        <w:spacing w:line="360" w:lineRule="auto"/>
        <w:ind w:firstLine="480" w:firstLineChars="200"/>
        <w:rPr>
          <w:rFonts w:ascii="Times New Roman" w:hAnsi="Times New Roman" w:eastAsia="宋体" w:cs="宋体"/>
          <w:kern w:val="0"/>
          <w:sz w:val="24"/>
          <w:szCs w:val="24"/>
        </w:rPr>
      </w:pPr>
      <w:bookmarkStart w:id="360" w:name="_Toc449902422"/>
      <w:bookmarkStart w:id="361" w:name="_Toc410491243"/>
      <w:bookmarkStart w:id="362" w:name="_Toc436321102"/>
      <w:bookmarkStart w:id="363" w:name="_Toc247540591"/>
      <w:bookmarkStart w:id="364" w:name="_Toc500702994"/>
      <w:bookmarkStart w:id="365" w:name="_Toc453666557"/>
      <w:bookmarkStart w:id="366" w:name="_Toc416877722"/>
      <w:r>
        <w:rPr>
          <w:rFonts w:ascii="Times New Roman" w:hAnsi="Times New Roman" w:eastAsia="宋体" w:cs="宋体"/>
          <w:kern w:val="0"/>
          <w:sz w:val="24"/>
          <w:szCs w:val="24"/>
        </w:rPr>
        <w:t>工程所处区域环境空气质量功能分区为二类区，执行《环境空气质量标准》（GB3095-2012）中的二级标准。工程施工期无环境空气敏感保护目标分布。</w:t>
      </w:r>
    </w:p>
    <w:p w14:paraId="7448E855">
      <w:pPr>
        <w:widowControl/>
        <w:spacing w:line="360" w:lineRule="auto"/>
        <w:ind w:firstLine="480" w:firstLineChars="200"/>
        <w:rPr>
          <w:rFonts w:ascii="Times New Roman" w:hAnsi="Times New Roman" w:eastAsia="宋体" w:cs="宋体"/>
          <w:kern w:val="0"/>
          <w:sz w:val="24"/>
          <w:szCs w:val="24"/>
        </w:rPr>
      </w:pPr>
      <w:r>
        <w:rPr>
          <w:rFonts w:ascii="Times New Roman" w:hAnsi="Times New Roman" w:eastAsia="宋体" w:cs="宋体"/>
          <w:kern w:val="0"/>
          <w:sz w:val="24"/>
          <w:szCs w:val="24"/>
        </w:rPr>
        <w:t>施工期燃油施工机械运行产生的SO</w:t>
      </w:r>
      <w:r>
        <w:rPr>
          <w:rFonts w:ascii="Times New Roman" w:hAnsi="Times New Roman" w:eastAsia="宋体" w:cs="宋体"/>
          <w:kern w:val="0"/>
          <w:sz w:val="24"/>
          <w:szCs w:val="24"/>
          <w:vertAlign w:val="subscript"/>
        </w:rPr>
        <w:t>2</w:t>
      </w:r>
      <w:r>
        <w:rPr>
          <w:rFonts w:ascii="Times New Roman" w:hAnsi="Times New Roman" w:eastAsia="宋体" w:cs="宋体"/>
          <w:kern w:val="0"/>
          <w:sz w:val="24"/>
          <w:szCs w:val="24"/>
        </w:rPr>
        <w:t>、NO</w:t>
      </w:r>
      <w:r>
        <w:rPr>
          <w:rFonts w:ascii="Times New Roman" w:hAnsi="Times New Roman" w:eastAsia="宋体" w:cs="宋体"/>
          <w:kern w:val="0"/>
          <w:sz w:val="24"/>
          <w:szCs w:val="24"/>
          <w:vertAlign w:val="subscript"/>
        </w:rPr>
        <w:t>x</w:t>
      </w:r>
      <w:r>
        <w:rPr>
          <w:rFonts w:ascii="Times New Roman" w:hAnsi="Times New Roman" w:eastAsia="宋体" w:cs="宋体"/>
          <w:kern w:val="0"/>
          <w:sz w:val="24"/>
          <w:szCs w:val="24"/>
        </w:rPr>
        <w:t>，工程施工开挖、爆破和场内公路修筑产生的粉尘，以及车辆运输产生的尾气、扬尘等，将对区域环境空气质量产生影响。根据《环境影响评价技术导则大气环境》</w:t>
      </w:r>
      <w:r>
        <w:rPr>
          <w:rFonts w:hint="eastAsia" w:ascii="Times New Roman" w:hAnsi="Times New Roman" w:eastAsia="宋体" w:cs="宋体"/>
          <w:kern w:val="0"/>
          <w:sz w:val="24"/>
          <w:szCs w:val="24"/>
          <w:lang w:eastAsia="zh-CN"/>
        </w:rPr>
        <w:t>（</w:t>
      </w:r>
      <w:r>
        <w:rPr>
          <w:rFonts w:ascii="Times New Roman" w:hAnsi="Times New Roman" w:eastAsia="宋体" w:cs="宋体"/>
          <w:kern w:val="0"/>
          <w:sz w:val="24"/>
          <w:szCs w:val="24"/>
        </w:rPr>
        <w:t>HJ2.2-2018</w:t>
      </w:r>
      <w:r>
        <w:rPr>
          <w:rFonts w:hint="eastAsia" w:ascii="Times New Roman" w:hAnsi="Times New Roman" w:eastAsia="宋体" w:cs="宋体"/>
          <w:kern w:val="0"/>
          <w:sz w:val="24"/>
          <w:szCs w:val="24"/>
          <w:lang w:eastAsia="zh-CN"/>
        </w:rPr>
        <w:t>）</w:t>
      </w:r>
      <w:r>
        <w:rPr>
          <w:rFonts w:ascii="Times New Roman" w:hAnsi="Times New Roman" w:eastAsia="宋体" w:cs="宋体"/>
          <w:kern w:val="0"/>
          <w:sz w:val="24"/>
          <w:szCs w:val="24"/>
        </w:rPr>
        <w:t>中的估算模式，无组织排放的TSP最大落地浓度占标率＜1%，且施工期结束后影响消失。</w:t>
      </w:r>
    </w:p>
    <w:p w14:paraId="2C0605AF">
      <w:pPr>
        <w:widowControl/>
        <w:spacing w:line="360" w:lineRule="auto"/>
        <w:ind w:firstLine="480" w:firstLineChars="200"/>
        <w:jc w:val="left"/>
        <w:rPr>
          <w:rFonts w:ascii="Times New Roman" w:hAnsi="Times New Roman" w:eastAsia="宋体" w:cs="宋体"/>
          <w:kern w:val="0"/>
          <w:sz w:val="24"/>
          <w:szCs w:val="24"/>
        </w:rPr>
      </w:pPr>
      <w:r>
        <w:rPr>
          <w:rFonts w:ascii="Times New Roman" w:hAnsi="Times New Roman" w:eastAsia="宋体" w:cs="宋体"/>
          <w:kern w:val="0"/>
          <w:sz w:val="24"/>
          <w:szCs w:val="24"/>
        </w:rPr>
        <w:t>工程运行期无环境空气污染物排放。</w:t>
      </w:r>
    </w:p>
    <w:p w14:paraId="7E14C756">
      <w:pPr>
        <w:widowControl/>
        <w:spacing w:line="360" w:lineRule="auto"/>
        <w:ind w:firstLine="480" w:firstLineChars="200"/>
        <w:jc w:val="left"/>
        <w:rPr>
          <w:rFonts w:ascii="Times New Roman" w:hAnsi="Times New Roman" w:eastAsia="宋体" w:cs="宋体"/>
          <w:kern w:val="0"/>
          <w:sz w:val="24"/>
          <w:szCs w:val="24"/>
        </w:rPr>
      </w:pPr>
      <w:r>
        <w:rPr>
          <w:rFonts w:ascii="Times New Roman" w:hAnsi="Times New Roman" w:eastAsia="宋体" w:cs="宋体"/>
          <w:kern w:val="10"/>
          <w:sz w:val="24"/>
          <w:szCs w:val="24"/>
        </w:rPr>
        <w:t>综上，</w:t>
      </w:r>
      <w:r>
        <w:rPr>
          <w:rFonts w:ascii="Times New Roman" w:hAnsi="Times New Roman" w:eastAsia="宋体" w:cs="宋体"/>
          <w:kern w:val="0"/>
          <w:sz w:val="24"/>
          <w:szCs w:val="24"/>
        </w:rPr>
        <w:t>环境空气影响评价工作等级确定为三级。</w:t>
      </w:r>
    </w:p>
    <w:p w14:paraId="7E303A5B">
      <w:pPr>
        <w:keepNext/>
        <w:keepLines/>
        <w:widowControl/>
        <w:spacing w:line="360" w:lineRule="auto"/>
        <w:jc w:val="left"/>
        <w:outlineLvl w:val="2"/>
        <w:rPr>
          <w:rFonts w:ascii="Times New Roman" w:hAnsi="Times New Roman" w:eastAsia="黑体" w:cs="宋体"/>
          <w:kern w:val="0"/>
          <w:sz w:val="28"/>
          <w:szCs w:val="28"/>
        </w:rPr>
      </w:pPr>
      <w:bookmarkStart w:id="367" w:name="_Toc91499234"/>
      <w:bookmarkStart w:id="368" w:name="_Toc105695216"/>
      <w:bookmarkStart w:id="369" w:name="_Toc91496537"/>
      <w:bookmarkStart w:id="370" w:name="_Toc91082814"/>
      <w:bookmarkStart w:id="371" w:name="_Toc91499029"/>
      <w:bookmarkStart w:id="372" w:name="_Toc17105096"/>
      <w:bookmarkStart w:id="373" w:name="_Toc10363516"/>
      <w:bookmarkStart w:id="374" w:name="_Toc91500341"/>
      <w:bookmarkStart w:id="375" w:name="_Toc10363755"/>
      <w:r>
        <w:rPr>
          <w:rFonts w:hint="eastAsia" w:ascii="Times New Roman" w:hAnsi="Times New Roman" w:eastAsia="黑体" w:cs="宋体"/>
          <w:kern w:val="0"/>
          <w:sz w:val="28"/>
          <w:szCs w:val="28"/>
        </w:rPr>
        <w:t>2</w:t>
      </w:r>
      <w:r>
        <w:rPr>
          <w:rFonts w:ascii="Times New Roman" w:hAnsi="Times New Roman" w:eastAsia="黑体" w:cs="宋体"/>
          <w:kern w:val="0"/>
          <w:sz w:val="28"/>
          <w:szCs w:val="28"/>
        </w:rPr>
        <w:t>.4.</w:t>
      </w:r>
      <w:r>
        <w:rPr>
          <w:rFonts w:hint="eastAsia" w:ascii="Times New Roman" w:hAnsi="Times New Roman" w:eastAsia="黑体" w:cs="宋体"/>
          <w:kern w:val="0"/>
          <w:sz w:val="28"/>
          <w:szCs w:val="28"/>
        </w:rPr>
        <w:t>6</w:t>
      </w:r>
      <w:r>
        <w:rPr>
          <w:rFonts w:ascii="Times New Roman" w:hAnsi="Times New Roman" w:eastAsia="黑体" w:cs="宋体"/>
          <w:kern w:val="0"/>
          <w:sz w:val="28"/>
          <w:szCs w:val="28"/>
        </w:rPr>
        <w:t xml:space="preserve"> 声环境</w:t>
      </w:r>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p>
    <w:p w14:paraId="1B3BA8AD">
      <w:pPr>
        <w:widowControl/>
        <w:spacing w:line="360" w:lineRule="auto"/>
        <w:ind w:firstLine="480" w:firstLineChars="200"/>
        <w:rPr>
          <w:rFonts w:ascii="Times New Roman" w:hAnsi="Times New Roman" w:eastAsia="宋体" w:cs="宋体"/>
          <w:kern w:val="0"/>
          <w:sz w:val="24"/>
          <w:szCs w:val="24"/>
        </w:rPr>
      </w:pPr>
      <w:r>
        <w:rPr>
          <w:rFonts w:ascii="Times New Roman" w:hAnsi="Times New Roman" w:eastAsia="宋体" w:cs="宋体"/>
          <w:kern w:val="0"/>
          <w:sz w:val="24"/>
          <w:szCs w:val="24"/>
        </w:rPr>
        <w:t>工程所处区域执行《声环境质量标准》（GB3096-2008）1类标准。</w:t>
      </w:r>
    </w:p>
    <w:p w14:paraId="5AC2B2D0">
      <w:pPr>
        <w:widowControl/>
        <w:spacing w:line="360" w:lineRule="auto"/>
        <w:ind w:firstLine="480" w:firstLineChars="200"/>
        <w:rPr>
          <w:rFonts w:ascii="Times New Roman" w:hAnsi="Times New Roman" w:eastAsia="宋体" w:cs="宋体"/>
          <w:kern w:val="0"/>
          <w:sz w:val="24"/>
          <w:szCs w:val="24"/>
        </w:rPr>
      </w:pPr>
      <w:r>
        <w:rPr>
          <w:rFonts w:ascii="Times New Roman" w:hAnsi="Times New Roman" w:eastAsia="宋体" w:cs="宋体"/>
          <w:kern w:val="0"/>
          <w:sz w:val="24"/>
          <w:szCs w:val="24"/>
        </w:rPr>
        <w:t>施工期机械运行及土石方开挖、爆破产生的噪声将使施工区域噪声级有所增加，施工结束后影响消失</w:t>
      </w:r>
      <w:r>
        <w:rPr>
          <w:rFonts w:hint="eastAsia" w:ascii="Times New Roman" w:hAnsi="Times New Roman" w:eastAsia="宋体" w:cs="宋体"/>
          <w:kern w:val="0"/>
          <w:sz w:val="24"/>
          <w:szCs w:val="24"/>
        </w:rPr>
        <w:t>；运行期噪声源为泵站水泵运行噪声。</w:t>
      </w:r>
    </w:p>
    <w:p w14:paraId="7A52B7B7">
      <w:pPr>
        <w:widowControl/>
        <w:spacing w:line="360" w:lineRule="auto"/>
        <w:ind w:firstLine="480" w:firstLineChars="200"/>
        <w:rPr>
          <w:rFonts w:ascii="Times New Roman" w:hAnsi="Times New Roman" w:eastAsia="宋体" w:cs="宋体"/>
          <w:kern w:val="0"/>
          <w:sz w:val="24"/>
          <w:szCs w:val="24"/>
        </w:rPr>
      </w:pPr>
      <w:r>
        <w:rPr>
          <w:rFonts w:hint="eastAsia" w:ascii="Times New Roman" w:hAnsi="Times New Roman" w:eastAsia="宋体" w:cs="宋体"/>
          <w:kern w:val="0"/>
          <w:sz w:val="24"/>
          <w:szCs w:val="24"/>
        </w:rPr>
        <w:t>通过对该工程产噪情况分析，工程建设前后噪声级增加较小，且受影响的人口无明显变化，按照《环境影响评价技术导则声环境》（HJ2.4-2021）中的有关规定，确定本工程声环境评价工作等级为二级。</w:t>
      </w:r>
    </w:p>
    <w:p w14:paraId="525EE5BC">
      <w:pPr>
        <w:keepNext/>
        <w:keepLines/>
        <w:widowControl/>
        <w:spacing w:line="360" w:lineRule="auto"/>
        <w:jc w:val="left"/>
        <w:outlineLvl w:val="2"/>
        <w:rPr>
          <w:rFonts w:ascii="Times New Roman" w:hAnsi="Times New Roman" w:eastAsia="黑体" w:cs="宋体"/>
          <w:kern w:val="0"/>
          <w:sz w:val="28"/>
          <w:szCs w:val="28"/>
        </w:rPr>
      </w:pPr>
      <w:r>
        <w:rPr>
          <w:rFonts w:hint="eastAsia" w:ascii="Times New Roman" w:hAnsi="Times New Roman" w:eastAsia="黑体" w:cs="宋体"/>
          <w:kern w:val="0"/>
          <w:sz w:val="28"/>
          <w:szCs w:val="28"/>
        </w:rPr>
        <w:t>2</w:t>
      </w:r>
      <w:r>
        <w:rPr>
          <w:rFonts w:ascii="Times New Roman" w:hAnsi="Times New Roman" w:eastAsia="黑体" w:cs="宋体"/>
          <w:kern w:val="0"/>
          <w:sz w:val="28"/>
          <w:szCs w:val="28"/>
        </w:rPr>
        <w:t>.4.</w:t>
      </w:r>
      <w:r>
        <w:rPr>
          <w:rFonts w:hint="eastAsia" w:ascii="Times New Roman" w:hAnsi="Times New Roman" w:eastAsia="黑体" w:cs="宋体"/>
          <w:kern w:val="0"/>
          <w:sz w:val="28"/>
          <w:szCs w:val="28"/>
        </w:rPr>
        <w:t>7风险影响评价工作等级</w:t>
      </w:r>
    </w:p>
    <w:p w14:paraId="1DA039B0">
      <w:pPr>
        <w:widowControl/>
        <w:spacing w:line="360" w:lineRule="auto"/>
        <w:ind w:firstLine="480" w:firstLineChars="200"/>
        <w:rPr>
          <w:rFonts w:ascii="Times New Roman" w:hAnsi="Times New Roman" w:eastAsia="宋体" w:cs="宋体"/>
          <w:kern w:val="0"/>
          <w:sz w:val="24"/>
          <w:szCs w:val="24"/>
        </w:rPr>
      </w:pPr>
      <w:r>
        <w:rPr>
          <w:rFonts w:hint="eastAsia" w:ascii="Times New Roman" w:hAnsi="Times New Roman" w:eastAsia="宋体" w:cs="宋体"/>
          <w:kern w:val="0"/>
          <w:sz w:val="24"/>
          <w:szCs w:val="24"/>
        </w:rPr>
        <w:t>察布查尔县引调水工程任务是灌区供水，无重大危险源，其生产过程中无危险性物质。工程运行可能发生环境风险事故为地表水环境污染事故风险，根据《建设项目环境风险评价技术导则》（HJ/T169—2018）评价工作级别划分依据，见表2.4-4</w:t>
      </w:r>
      <w:r>
        <w:rPr>
          <w:rFonts w:hint="eastAsia" w:ascii="宋体" w:hAnsi="宋体" w:eastAsia="宋体" w:cs="宋体"/>
          <w:kern w:val="0"/>
          <w:sz w:val="24"/>
          <w:szCs w:val="24"/>
        </w:rPr>
        <w:t>～</w:t>
      </w:r>
      <w:r>
        <w:rPr>
          <w:rFonts w:hint="eastAsia" w:ascii="Times New Roman" w:hAnsi="Times New Roman" w:eastAsia="宋体" w:cs="宋体"/>
          <w:kern w:val="0"/>
          <w:sz w:val="24"/>
          <w:szCs w:val="24"/>
        </w:rPr>
        <w:t>表2.4-5。</w:t>
      </w:r>
    </w:p>
    <w:p w14:paraId="26D1C6FE">
      <w:pPr>
        <w:widowControl/>
        <w:ind w:firstLine="480" w:firstLineChars="200"/>
        <w:jc w:val="center"/>
        <w:rPr>
          <w:rFonts w:ascii="Times New Roman" w:hAnsi="Times New Roman" w:eastAsia="黑体" w:cs="宋体"/>
          <w:kern w:val="0"/>
          <w:sz w:val="24"/>
          <w:szCs w:val="24"/>
        </w:rPr>
      </w:pPr>
      <w:r>
        <w:rPr>
          <w:rFonts w:hint="eastAsia" w:ascii="Times New Roman" w:hAnsi="Times New Roman" w:eastAsia="黑体" w:cs="宋体"/>
          <w:kern w:val="0"/>
          <w:sz w:val="24"/>
          <w:szCs w:val="24"/>
        </w:rPr>
        <w:t>评价工作级别</w:t>
      </w:r>
    </w:p>
    <w:p w14:paraId="58CBBEA3">
      <w:pPr>
        <w:widowControl/>
        <w:adjustRightInd w:val="0"/>
        <w:snapToGrid w:val="0"/>
        <w:jc w:val="left"/>
        <w:rPr>
          <w:rFonts w:ascii="Times New Roman" w:hAnsi="Times New Roman" w:eastAsia="宋体" w:cs="Times New Roman"/>
          <w:kern w:val="0"/>
          <w:sz w:val="24"/>
        </w:rPr>
      </w:pPr>
      <w:r>
        <w:rPr>
          <w:rFonts w:ascii="Times New Roman" w:hAnsi="Times New Roman" w:eastAsia="宋体" w:cs="Times New Roman"/>
          <w:kern w:val="0"/>
          <w:sz w:val="24"/>
        </w:rPr>
        <w:t>表</w:t>
      </w:r>
      <w:r>
        <w:rPr>
          <w:rFonts w:hint="eastAsia" w:ascii="Times New Roman" w:hAnsi="Times New Roman" w:eastAsia="宋体" w:cs="Times New Roman"/>
          <w:kern w:val="0"/>
          <w:sz w:val="24"/>
        </w:rPr>
        <w:t>2</w:t>
      </w:r>
      <w:r>
        <w:rPr>
          <w:rFonts w:ascii="Times New Roman" w:hAnsi="Times New Roman" w:eastAsia="宋体" w:cs="Times New Roman"/>
          <w:kern w:val="0"/>
          <w:sz w:val="24"/>
        </w:rPr>
        <w:t>.4-</w:t>
      </w:r>
      <w:r>
        <w:rPr>
          <w:rFonts w:hint="eastAsia" w:ascii="Times New Roman" w:hAnsi="Times New Roman" w:eastAsia="宋体" w:cs="Times New Roman"/>
          <w:kern w:val="0"/>
          <w:sz w:val="24"/>
        </w:rPr>
        <w:t>4</w:t>
      </w:r>
    </w:p>
    <w:tbl>
      <w:tblPr>
        <w:tblStyle w:val="3128"/>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2385"/>
        <w:gridCol w:w="1641"/>
        <w:gridCol w:w="1641"/>
        <w:gridCol w:w="1641"/>
        <w:gridCol w:w="1660"/>
      </w:tblGrid>
      <w:tr w14:paraId="62D75E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7" w:hRule="atLeast"/>
        </w:trPr>
        <w:tc>
          <w:tcPr>
            <w:tcW w:w="1330" w:type="pct"/>
          </w:tcPr>
          <w:p w14:paraId="1B5D4E2E">
            <w:pPr>
              <w:widowControl/>
              <w:kinsoku w:val="0"/>
              <w:autoSpaceDE w:val="0"/>
              <w:autoSpaceDN w:val="0"/>
              <w:adjustRightInd w:val="0"/>
              <w:snapToGrid w:val="0"/>
              <w:spacing w:before="37"/>
              <w:ind w:left="553"/>
              <w:jc w:val="left"/>
              <w:textAlignment w:val="baseline"/>
              <w:rPr>
                <w:rFonts w:hint="eastAsia" w:ascii="宋体" w:hAnsi="宋体" w:eastAsia="宋体" w:cs="Arial"/>
                <w:kern w:val="0"/>
                <w:sz w:val="20"/>
                <w:szCs w:val="20"/>
              </w:rPr>
            </w:pPr>
            <w:r>
              <w:rPr>
                <w:rFonts w:hint="eastAsia" w:ascii="宋体" w:hAnsi="宋体" w:eastAsia="宋体" w:cs="Arial"/>
                <w:spacing w:val="8"/>
                <w:kern w:val="0"/>
                <w:sz w:val="20"/>
                <w:szCs w:val="20"/>
              </w:rPr>
              <w:t>环境风险潜势</w:t>
            </w:r>
          </w:p>
        </w:tc>
        <w:tc>
          <w:tcPr>
            <w:tcW w:w="915" w:type="pct"/>
          </w:tcPr>
          <w:p w14:paraId="658D01D1">
            <w:pPr>
              <w:widowControl/>
              <w:kinsoku w:val="0"/>
              <w:autoSpaceDE w:val="0"/>
              <w:autoSpaceDN w:val="0"/>
              <w:adjustRightInd w:val="0"/>
              <w:snapToGrid w:val="0"/>
              <w:spacing w:before="76"/>
              <w:ind w:left="429"/>
              <w:jc w:val="left"/>
              <w:textAlignment w:val="baseline"/>
              <w:rPr>
                <w:rFonts w:ascii="Times New Roman" w:hAnsi="Times New Roman" w:eastAsia="宋体" w:cs="Times New Roman"/>
                <w:kern w:val="0"/>
                <w:sz w:val="20"/>
                <w:szCs w:val="20"/>
              </w:rPr>
            </w:pPr>
            <w:r>
              <w:rPr>
                <w:rFonts w:ascii="Times New Roman" w:hAnsi="Times New Roman" w:eastAsia="宋体" w:cs="Times New Roman"/>
                <w:spacing w:val="1"/>
                <w:kern w:val="0"/>
                <w:sz w:val="20"/>
                <w:szCs w:val="20"/>
              </w:rPr>
              <w:t>Ⅳ</w:t>
            </w:r>
            <w:r>
              <w:rPr>
                <w:rFonts w:ascii="Times New Roman" w:hAnsi="Times New Roman" w:eastAsia="宋体" w:cs="Times New Roman"/>
                <w:spacing w:val="-26"/>
                <w:kern w:val="0"/>
                <w:sz w:val="20"/>
                <w:szCs w:val="20"/>
              </w:rPr>
              <w:t xml:space="preserve"> </w:t>
            </w:r>
            <w:r>
              <w:rPr>
                <w:rFonts w:hint="eastAsia" w:ascii="宋体" w:hAnsi="宋体" w:eastAsia="宋体" w:cs="Arial"/>
                <w:spacing w:val="1"/>
                <w:kern w:val="0"/>
                <w:sz w:val="20"/>
                <w:szCs w:val="20"/>
              </w:rPr>
              <w:t>、</w:t>
            </w:r>
            <w:r>
              <w:rPr>
                <w:rFonts w:ascii="Times New Roman" w:hAnsi="Times New Roman" w:eastAsia="宋体" w:cs="Times New Roman"/>
                <w:spacing w:val="1"/>
                <w:kern w:val="0"/>
                <w:sz w:val="20"/>
                <w:szCs w:val="20"/>
              </w:rPr>
              <w:t>Ⅳ+</w:t>
            </w:r>
          </w:p>
        </w:tc>
        <w:tc>
          <w:tcPr>
            <w:tcW w:w="915" w:type="pct"/>
          </w:tcPr>
          <w:p w14:paraId="6D8B9739">
            <w:pPr>
              <w:widowControl/>
              <w:kinsoku w:val="0"/>
              <w:autoSpaceDE w:val="0"/>
              <w:autoSpaceDN w:val="0"/>
              <w:adjustRightInd w:val="0"/>
              <w:snapToGrid w:val="0"/>
              <w:spacing w:before="75"/>
              <w:ind w:left="720"/>
              <w:jc w:val="left"/>
              <w:textAlignment w:val="baseline"/>
              <w:rPr>
                <w:rFonts w:ascii="Times New Roman" w:hAnsi="Times New Roman" w:eastAsia="宋体" w:cs="Times New Roman"/>
                <w:kern w:val="0"/>
                <w:sz w:val="20"/>
                <w:szCs w:val="20"/>
              </w:rPr>
            </w:pPr>
            <w:r>
              <w:rPr>
                <w:rFonts w:ascii="Times New Roman" w:hAnsi="Times New Roman" w:eastAsia="宋体" w:cs="Times New Roman"/>
                <w:spacing w:val="3"/>
                <w:kern w:val="0"/>
                <w:sz w:val="20"/>
                <w:szCs w:val="20"/>
              </w:rPr>
              <w:t>Ⅲ</w:t>
            </w:r>
          </w:p>
        </w:tc>
        <w:tc>
          <w:tcPr>
            <w:tcW w:w="915" w:type="pct"/>
          </w:tcPr>
          <w:p w14:paraId="1F355FEB">
            <w:pPr>
              <w:widowControl/>
              <w:kinsoku w:val="0"/>
              <w:autoSpaceDE w:val="0"/>
              <w:autoSpaceDN w:val="0"/>
              <w:adjustRightInd w:val="0"/>
              <w:snapToGrid w:val="0"/>
              <w:spacing w:before="75"/>
              <w:ind w:left="755"/>
              <w:jc w:val="left"/>
              <w:textAlignment w:val="baseline"/>
              <w:rPr>
                <w:rFonts w:ascii="Times New Roman" w:hAnsi="Times New Roman" w:eastAsia="宋体" w:cs="Times New Roman"/>
                <w:kern w:val="0"/>
                <w:sz w:val="20"/>
                <w:szCs w:val="20"/>
              </w:rPr>
            </w:pPr>
            <w:r>
              <w:rPr>
                <w:rFonts w:ascii="Times New Roman" w:hAnsi="Times New Roman" w:eastAsia="宋体" w:cs="Times New Roman"/>
                <w:kern w:val="0"/>
                <w:sz w:val="20"/>
                <w:szCs w:val="20"/>
              </w:rPr>
              <w:t>Ⅱ</w:t>
            </w:r>
          </w:p>
        </w:tc>
        <w:tc>
          <w:tcPr>
            <w:tcW w:w="925" w:type="pct"/>
          </w:tcPr>
          <w:p w14:paraId="5DAD77BC">
            <w:pPr>
              <w:widowControl/>
              <w:kinsoku w:val="0"/>
              <w:autoSpaceDE w:val="0"/>
              <w:autoSpaceDN w:val="0"/>
              <w:adjustRightInd w:val="0"/>
              <w:snapToGrid w:val="0"/>
              <w:spacing w:before="75"/>
              <w:ind w:left="796"/>
              <w:jc w:val="left"/>
              <w:textAlignment w:val="baseline"/>
              <w:rPr>
                <w:rFonts w:ascii="Times New Roman" w:hAnsi="Times New Roman" w:eastAsia="宋体" w:cs="Times New Roman"/>
                <w:kern w:val="0"/>
                <w:sz w:val="20"/>
                <w:szCs w:val="20"/>
              </w:rPr>
            </w:pPr>
            <w:r>
              <w:rPr>
                <w:rFonts w:ascii="Times New Roman" w:hAnsi="Times New Roman" w:eastAsia="宋体" w:cs="Times New Roman"/>
                <w:kern w:val="0"/>
                <w:sz w:val="20"/>
                <w:szCs w:val="20"/>
              </w:rPr>
              <w:t>Ⅰ</w:t>
            </w:r>
          </w:p>
        </w:tc>
      </w:tr>
      <w:tr w14:paraId="6FA551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2" w:hRule="atLeast"/>
        </w:trPr>
        <w:tc>
          <w:tcPr>
            <w:tcW w:w="1330" w:type="pct"/>
          </w:tcPr>
          <w:p w14:paraId="7B4E9AD1">
            <w:pPr>
              <w:widowControl/>
              <w:kinsoku w:val="0"/>
              <w:autoSpaceDE w:val="0"/>
              <w:autoSpaceDN w:val="0"/>
              <w:adjustRightInd w:val="0"/>
              <w:snapToGrid w:val="0"/>
              <w:spacing w:before="35"/>
              <w:ind w:left="552"/>
              <w:jc w:val="left"/>
              <w:textAlignment w:val="baseline"/>
              <w:rPr>
                <w:rFonts w:hint="eastAsia" w:ascii="宋体" w:hAnsi="宋体" w:eastAsia="宋体" w:cs="Arial"/>
                <w:kern w:val="0"/>
                <w:sz w:val="20"/>
                <w:szCs w:val="20"/>
              </w:rPr>
            </w:pPr>
            <w:r>
              <w:rPr>
                <w:rFonts w:hint="eastAsia" w:ascii="宋体" w:hAnsi="宋体" w:eastAsia="宋体" w:cs="Arial"/>
                <w:spacing w:val="8"/>
                <w:kern w:val="0"/>
                <w:sz w:val="20"/>
                <w:szCs w:val="20"/>
              </w:rPr>
              <w:t>评价工作等级</w:t>
            </w:r>
          </w:p>
        </w:tc>
        <w:tc>
          <w:tcPr>
            <w:tcW w:w="915" w:type="pct"/>
          </w:tcPr>
          <w:p w14:paraId="1196439B">
            <w:pPr>
              <w:widowControl/>
              <w:kinsoku w:val="0"/>
              <w:autoSpaceDE w:val="0"/>
              <w:autoSpaceDN w:val="0"/>
              <w:adjustRightInd w:val="0"/>
              <w:snapToGrid w:val="0"/>
              <w:spacing w:before="114" w:line="147" w:lineRule="exact"/>
              <w:ind w:left="716"/>
              <w:jc w:val="left"/>
              <w:textAlignment w:val="baseline"/>
              <w:rPr>
                <w:rFonts w:hint="eastAsia" w:ascii="宋体" w:hAnsi="宋体" w:eastAsia="宋体" w:cs="Arial"/>
                <w:kern w:val="0"/>
                <w:sz w:val="20"/>
                <w:szCs w:val="20"/>
              </w:rPr>
            </w:pPr>
            <w:r>
              <w:rPr>
                <w:rFonts w:hint="eastAsia" w:ascii="宋体" w:hAnsi="宋体" w:eastAsia="宋体" w:cs="Arial"/>
                <w:kern w:val="0"/>
                <w:position w:val="-4"/>
                <w:sz w:val="20"/>
                <w:szCs w:val="20"/>
              </w:rPr>
              <w:t>一</w:t>
            </w:r>
          </w:p>
        </w:tc>
        <w:tc>
          <w:tcPr>
            <w:tcW w:w="915" w:type="pct"/>
          </w:tcPr>
          <w:p w14:paraId="4CAC5891">
            <w:pPr>
              <w:widowControl/>
              <w:kinsoku w:val="0"/>
              <w:autoSpaceDE w:val="0"/>
              <w:autoSpaceDN w:val="0"/>
              <w:adjustRightInd w:val="0"/>
              <w:snapToGrid w:val="0"/>
              <w:spacing w:before="74"/>
              <w:ind w:left="721"/>
              <w:jc w:val="left"/>
              <w:textAlignment w:val="baseline"/>
              <w:rPr>
                <w:rFonts w:hint="eastAsia" w:ascii="宋体" w:hAnsi="宋体" w:eastAsia="宋体" w:cs="Arial"/>
                <w:kern w:val="0"/>
                <w:sz w:val="20"/>
                <w:szCs w:val="20"/>
              </w:rPr>
            </w:pPr>
            <w:r>
              <w:rPr>
                <w:rFonts w:hint="eastAsia" w:ascii="宋体" w:hAnsi="宋体" w:eastAsia="宋体" w:cs="Arial"/>
                <w:kern w:val="0"/>
                <w:sz w:val="20"/>
                <w:szCs w:val="20"/>
              </w:rPr>
              <w:t>二</w:t>
            </w:r>
          </w:p>
        </w:tc>
        <w:tc>
          <w:tcPr>
            <w:tcW w:w="915" w:type="pct"/>
          </w:tcPr>
          <w:p w14:paraId="0ACE828E">
            <w:pPr>
              <w:widowControl/>
              <w:kinsoku w:val="0"/>
              <w:autoSpaceDE w:val="0"/>
              <w:autoSpaceDN w:val="0"/>
              <w:adjustRightInd w:val="0"/>
              <w:snapToGrid w:val="0"/>
              <w:spacing w:before="35"/>
              <w:ind w:left="722"/>
              <w:jc w:val="left"/>
              <w:textAlignment w:val="baseline"/>
              <w:rPr>
                <w:rFonts w:hint="eastAsia" w:ascii="宋体" w:hAnsi="宋体" w:eastAsia="宋体" w:cs="Arial"/>
                <w:kern w:val="0"/>
                <w:sz w:val="20"/>
                <w:szCs w:val="20"/>
              </w:rPr>
            </w:pPr>
            <w:r>
              <w:rPr>
                <w:rFonts w:hint="eastAsia" w:ascii="宋体" w:hAnsi="宋体" w:eastAsia="宋体" w:cs="Arial"/>
                <w:kern w:val="0"/>
                <w:sz w:val="20"/>
                <w:szCs w:val="20"/>
              </w:rPr>
              <w:t>三</w:t>
            </w:r>
          </w:p>
        </w:tc>
        <w:tc>
          <w:tcPr>
            <w:tcW w:w="925" w:type="pct"/>
          </w:tcPr>
          <w:p w14:paraId="2F7326D4">
            <w:pPr>
              <w:widowControl/>
              <w:kinsoku w:val="0"/>
              <w:autoSpaceDE w:val="0"/>
              <w:autoSpaceDN w:val="0"/>
              <w:adjustRightInd w:val="0"/>
              <w:snapToGrid w:val="0"/>
              <w:spacing w:before="35"/>
              <w:ind w:left="345"/>
              <w:jc w:val="left"/>
              <w:textAlignment w:val="baseline"/>
              <w:rPr>
                <w:rFonts w:ascii="Times New Roman" w:hAnsi="Times New Roman" w:eastAsia="宋体" w:cs="Times New Roman"/>
                <w:kern w:val="0"/>
                <w:sz w:val="20"/>
                <w:szCs w:val="20"/>
              </w:rPr>
            </w:pPr>
            <w:r>
              <w:rPr>
                <w:rFonts w:hint="eastAsia" w:ascii="宋体" w:hAnsi="宋体" w:eastAsia="宋体" w:cs="Arial"/>
                <w:spacing w:val="5"/>
                <w:kern w:val="0"/>
                <w:sz w:val="20"/>
                <w:szCs w:val="20"/>
              </w:rPr>
              <w:t>简单分析</w:t>
            </w:r>
            <w:r>
              <w:rPr>
                <w:rFonts w:hint="eastAsia" w:ascii="宋体" w:hAnsi="宋体" w:eastAsia="宋体" w:cs="Arial"/>
                <w:spacing w:val="-38"/>
                <w:kern w:val="0"/>
                <w:sz w:val="20"/>
                <w:szCs w:val="20"/>
              </w:rPr>
              <w:t xml:space="preserve"> </w:t>
            </w:r>
            <w:r>
              <w:rPr>
                <w:rFonts w:ascii="Times New Roman" w:hAnsi="Times New Roman" w:eastAsia="宋体" w:cs="Times New Roman"/>
                <w:spacing w:val="5"/>
                <w:kern w:val="0"/>
                <w:sz w:val="20"/>
                <w:szCs w:val="20"/>
              </w:rPr>
              <w:t>a</w:t>
            </w:r>
          </w:p>
        </w:tc>
      </w:tr>
      <w:tr w14:paraId="4E6E3E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8" w:hRule="atLeast"/>
        </w:trPr>
        <w:tc>
          <w:tcPr>
            <w:tcW w:w="5000" w:type="pct"/>
            <w:gridSpan w:val="5"/>
          </w:tcPr>
          <w:p w14:paraId="34236F36">
            <w:pPr>
              <w:widowControl/>
              <w:kinsoku w:val="0"/>
              <w:autoSpaceDE w:val="0"/>
              <w:autoSpaceDN w:val="0"/>
              <w:adjustRightInd w:val="0"/>
              <w:snapToGrid w:val="0"/>
              <w:spacing w:before="41"/>
              <w:ind w:left="103"/>
              <w:jc w:val="left"/>
              <w:textAlignment w:val="baseline"/>
              <w:rPr>
                <w:rFonts w:hint="eastAsia" w:ascii="宋体" w:hAnsi="宋体" w:eastAsia="宋体" w:cs="Arial"/>
                <w:kern w:val="0"/>
                <w:sz w:val="20"/>
                <w:szCs w:val="20"/>
              </w:rPr>
            </w:pPr>
            <w:r>
              <w:rPr>
                <w:rFonts w:ascii="Times New Roman" w:hAnsi="Times New Roman" w:eastAsia="宋体" w:cs="Times New Roman"/>
                <w:spacing w:val="7"/>
                <w:kern w:val="0"/>
                <w:sz w:val="20"/>
                <w:szCs w:val="20"/>
              </w:rPr>
              <w:t xml:space="preserve">a  </w:t>
            </w:r>
            <w:r>
              <w:rPr>
                <w:rFonts w:hint="eastAsia" w:ascii="宋体" w:hAnsi="宋体" w:eastAsia="宋体" w:cs="Arial"/>
                <w:spacing w:val="7"/>
                <w:kern w:val="0"/>
                <w:sz w:val="20"/>
                <w:szCs w:val="20"/>
              </w:rPr>
              <w:t>是相对于详细评价工作内容而言，在描述危险物质、环境影响途径、环境危害后果、风险防范</w:t>
            </w:r>
            <w:r>
              <w:rPr>
                <w:rFonts w:hint="eastAsia" w:ascii="宋体" w:hAnsi="宋体" w:eastAsia="宋体" w:cs="Arial"/>
                <w:spacing w:val="8"/>
                <w:kern w:val="0"/>
                <w:sz w:val="20"/>
                <w:szCs w:val="20"/>
              </w:rPr>
              <w:t>措施等方面给出定性的说明。</w:t>
            </w:r>
          </w:p>
        </w:tc>
      </w:tr>
    </w:tbl>
    <w:p w14:paraId="765F1885">
      <w:pPr>
        <w:widowControl/>
        <w:spacing w:line="360" w:lineRule="auto"/>
        <w:rPr>
          <w:rFonts w:ascii="Times New Roman" w:hAnsi="Times New Roman" w:eastAsia="宋体" w:cs="宋体"/>
          <w:kern w:val="0"/>
          <w:sz w:val="24"/>
          <w:szCs w:val="24"/>
        </w:rPr>
      </w:pPr>
    </w:p>
    <w:p w14:paraId="393C967C">
      <w:pPr>
        <w:widowControl/>
        <w:ind w:firstLine="480" w:firstLineChars="200"/>
        <w:jc w:val="center"/>
        <w:rPr>
          <w:rFonts w:ascii="Times New Roman" w:hAnsi="Times New Roman" w:eastAsia="黑体" w:cs="宋体"/>
          <w:kern w:val="0"/>
          <w:sz w:val="24"/>
          <w:szCs w:val="24"/>
        </w:rPr>
      </w:pPr>
      <w:r>
        <w:rPr>
          <w:rFonts w:hint="eastAsia" w:ascii="Times New Roman" w:hAnsi="Times New Roman" w:eastAsia="黑体" w:cs="宋体"/>
          <w:kern w:val="0"/>
          <w:sz w:val="24"/>
          <w:szCs w:val="24"/>
        </w:rPr>
        <w:t>建设项目环境风险潜势划分</w:t>
      </w:r>
    </w:p>
    <w:p w14:paraId="6465E9BD">
      <w:pPr>
        <w:widowControl/>
        <w:adjustRightInd w:val="0"/>
        <w:snapToGrid w:val="0"/>
        <w:jc w:val="left"/>
        <w:rPr>
          <w:rFonts w:ascii="Times New Roman" w:hAnsi="Times New Roman" w:eastAsia="宋体" w:cs="Times New Roman"/>
          <w:kern w:val="0"/>
          <w:sz w:val="24"/>
        </w:rPr>
      </w:pPr>
      <w:r>
        <w:rPr>
          <w:rFonts w:ascii="Times New Roman" w:hAnsi="Times New Roman" w:eastAsia="宋体" w:cs="Times New Roman"/>
          <w:kern w:val="0"/>
          <w:sz w:val="24"/>
        </w:rPr>
        <w:t>表</w:t>
      </w:r>
      <w:r>
        <w:rPr>
          <w:rFonts w:hint="eastAsia" w:ascii="Times New Roman" w:hAnsi="Times New Roman" w:eastAsia="宋体" w:cs="Times New Roman"/>
          <w:kern w:val="0"/>
          <w:sz w:val="24"/>
        </w:rPr>
        <w:t>2</w:t>
      </w:r>
      <w:r>
        <w:rPr>
          <w:rFonts w:ascii="Times New Roman" w:hAnsi="Times New Roman" w:eastAsia="宋体" w:cs="Times New Roman"/>
          <w:kern w:val="0"/>
          <w:sz w:val="24"/>
        </w:rPr>
        <w:t>.4-</w:t>
      </w:r>
      <w:r>
        <w:rPr>
          <w:rFonts w:hint="eastAsia" w:ascii="Times New Roman" w:hAnsi="Times New Roman" w:eastAsia="宋体" w:cs="Times New Roman"/>
          <w:kern w:val="0"/>
          <w:sz w:val="24"/>
        </w:rPr>
        <w:t>5</w:t>
      </w:r>
    </w:p>
    <w:tbl>
      <w:tblPr>
        <w:tblStyle w:val="3128"/>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2323"/>
        <w:gridCol w:w="1682"/>
        <w:gridCol w:w="1578"/>
        <w:gridCol w:w="1682"/>
        <w:gridCol w:w="1703"/>
      </w:tblGrid>
      <w:tr w14:paraId="45D00B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 w:hRule="atLeast"/>
        </w:trPr>
        <w:tc>
          <w:tcPr>
            <w:tcW w:w="1295" w:type="pct"/>
            <w:vMerge w:val="restart"/>
          </w:tcPr>
          <w:p w14:paraId="34C4D792">
            <w:pPr>
              <w:widowControl/>
              <w:kinsoku w:val="0"/>
              <w:autoSpaceDE w:val="0"/>
              <w:autoSpaceDN w:val="0"/>
              <w:adjustRightInd w:val="0"/>
              <w:snapToGrid w:val="0"/>
              <w:spacing w:before="180"/>
              <w:ind w:left="246"/>
              <w:jc w:val="left"/>
              <w:textAlignment w:val="baseline"/>
              <w:rPr>
                <w:rFonts w:hint="eastAsia" w:ascii="宋体" w:hAnsi="宋体" w:eastAsia="宋体" w:cs="Arial"/>
                <w:kern w:val="0"/>
                <w:sz w:val="20"/>
                <w:szCs w:val="20"/>
              </w:rPr>
            </w:pPr>
            <w:r>
              <w:rPr>
                <w:rFonts w:hint="eastAsia" w:ascii="宋体" w:hAnsi="宋体" w:eastAsia="宋体" w:cs="Arial"/>
                <w:spacing w:val="7"/>
                <w:kern w:val="0"/>
                <w:sz w:val="20"/>
                <w:szCs w:val="20"/>
              </w:rPr>
              <w:t>环境敏感程度（</w:t>
            </w:r>
            <w:r>
              <w:rPr>
                <w:rFonts w:ascii="Times New Roman" w:hAnsi="Times New Roman" w:eastAsia="宋体" w:cs="Times New Roman"/>
                <w:spacing w:val="7"/>
                <w:kern w:val="0"/>
                <w:sz w:val="20"/>
                <w:szCs w:val="20"/>
              </w:rPr>
              <w:t>E</w:t>
            </w:r>
            <w:r>
              <w:rPr>
                <w:rFonts w:hint="eastAsia" w:ascii="宋体" w:hAnsi="宋体" w:eastAsia="宋体" w:cs="Arial"/>
                <w:spacing w:val="7"/>
                <w:kern w:val="0"/>
                <w:sz w:val="20"/>
                <w:szCs w:val="20"/>
              </w:rPr>
              <w:t>）</w:t>
            </w:r>
          </w:p>
        </w:tc>
        <w:tc>
          <w:tcPr>
            <w:tcW w:w="3705" w:type="pct"/>
            <w:gridSpan w:val="4"/>
          </w:tcPr>
          <w:p w14:paraId="7E8EC2B1">
            <w:pPr>
              <w:widowControl/>
              <w:kinsoku w:val="0"/>
              <w:autoSpaceDE w:val="0"/>
              <w:autoSpaceDN w:val="0"/>
              <w:adjustRightInd w:val="0"/>
              <w:snapToGrid w:val="0"/>
              <w:spacing w:before="36"/>
              <w:ind w:left="1789"/>
              <w:jc w:val="left"/>
              <w:textAlignment w:val="baseline"/>
              <w:rPr>
                <w:rFonts w:hint="eastAsia" w:ascii="宋体" w:hAnsi="宋体" w:eastAsia="宋体" w:cs="Arial"/>
                <w:kern w:val="0"/>
                <w:sz w:val="20"/>
                <w:szCs w:val="20"/>
              </w:rPr>
            </w:pPr>
            <w:r>
              <w:rPr>
                <w:rFonts w:hint="eastAsia" w:ascii="宋体" w:hAnsi="宋体" w:eastAsia="宋体" w:cs="Arial"/>
                <w:spacing w:val="8"/>
                <w:kern w:val="0"/>
                <w:sz w:val="20"/>
                <w:szCs w:val="20"/>
              </w:rPr>
              <w:t>危险物质及工艺系统危险性（</w:t>
            </w:r>
            <w:r>
              <w:rPr>
                <w:rFonts w:ascii="Times New Roman" w:hAnsi="Times New Roman" w:eastAsia="宋体" w:cs="Times New Roman"/>
                <w:spacing w:val="8"/>
                <w:kern w:val="0"/>
                <w:sz w:val="20"/>
                <w:szCs w:val="20"/>
              </w:rPr>
              <w:t>P</w:t>
            </w:r>
            <w:r>
              <w:rPr>
                <w:rFonts w:hint="eastAsia" w:ascii="宋体" w:hAnsi="宋体" w:eastAsia="宋体" w:cs="Arial"/>
                <w:spacing w:val="8"/>
                <w:kern w:val="0"/>
                <w:sz w:val="20"/>
                <w:szCs w:val="20"/>
              </w:rPr>
              <w:t>）</w:t>
            </w:r>
          </w:p>
        </w:tc>
      </w:tr>
      <w:tr w14:paraId="38910B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3" w:hRule="atLeast"/>
        </w:trPr>
        <w:tc>
          <w:tcPr>
            <w:tcW w:w="1295" w:type="pct"/>
            <w:vMerge w:val="continue"/>
            <w:vAlign w:val="center"/>
          </w:tcPr>
          <w:p w14:paraId="5956B3AC">
            <w:pPr>
              <w:widowControl/>
              <w:jc w:val="left"/>
              <w:rPr>
                <w:rFonts w:hint="eastAsia" w:ascii="宋体" w:hAnsi="宋体" w:eastAsia="宋体" w:cs="Arial"/>
                <w:kern w:val="0"/>
                <w:sz w:val="20"/>
                <w:szCs w:val="20"/>
              </w:rPr>
            </w:pPr>
          </w:p>
        </w:tc>
        <w:tc>
          <w:tcPr>
            <w:tcW w:w="938" w:type="pct"/>
          </w:tcPr>
          <w:p w14:paraId="6E37BCD3">
            <w:pPr>
              <w:widowControl/>
              <w:kinsoku w:val="0"/>
              <w:autoSpaceDE w:val="0"/>
              <w:autoSpaceDN w:val="0"/>
              <w:adjustRightInd w:val="0"/>
              <w:snapToGrid w:val="0"/>
              <w:spacing w:before="34"/>
              <w:ind w:left="104"/>
              <w:jc w:val="left"/>
              <w:textAlignment w:val="baseline"/>
              <w:rPr>
                <w:rFonts w:hint="eastAsia" w:ascii="宋体" w:hAnsi="宋体" w:eastAsia="宋体" w:cs="Arial"/>
                <w:kern w:val="0"/>
                <w:sz w:val="20"/>
                <w:szCs w:val="20"/>
              </w:rPr>
            </w:pPr>
            <w:r>
              <w:rPr>
                <w:rFonts w:hint="eastAsia" w:ascii="宋体" w:hAnsi="宋体" w:eastAsia="宋体" w:cs="Arial"/>
                <w:spacing w:val="6"/>
                <w:kern w:val="0"/>
                <w:sz w:val="20"/>
                <w:szCs w:val="20"/>
              </w:rPr>
              <w:t>较高危害（</w:t>
            </w:r>
            <w:r>
              <w:rPr>
                <w:rFonts w:ascii="Times New Roman" w:hAnsi="Times New Roman" w:eastAsia="宋体" w:cs="Times New Roman"/>
                <w:spacing w:val="6"/>
                <w:kern w:val="0"/>
                <w:sz w:val="20"/>
                <w:szCs w:val="20"/>
              </w:rPr>
              <w:t>P1</w:t>
            </w:r>
            <w:r>
              <w:rPr>
                <w:rFonts w:hint="eastAsia" w:ascii="宋体" w:hAnsi="宋体" w:eastAsia="宋体" w:cs="Arial"/>
                <w:spacing w:val="6"/>
                <w:kern w:val="0"/>
                <w:sz w:val="20"/>
                <w:szCs w:val="20"/>
              </w:rPr>
              <w:t>）</w:t>
            </w:r>
          </w:p>
        </w:tc>
        <w:tc>
          <w:tcPr>
            <w:tcW w:w="880" w:type="pct"/>
          </w:tcPr>
          <w:p w14:paraId="6B53E7B5">
            <w:pPr>
              <w:widowControl/>
              <w:kinsoku w:val="0"/>
              <w:autoSpaceDE w:val="0"/>
              <w:autoSpaceDN w:val="0"/>
              <w:adjustRightInd w:val="0"/>
              <w:snapToGrid w:val="0"/>
              <w:spacing w:before="34"/>
              <w:ind w:left="126"/>
              <w:jc w:val="left"/>
              <w:textAlignment w:val="baseline"/>
              <w:rPr>
                <w:rFonts w:ascii="Times New Roman" w:hAnsi="Times New Roman" w:eastAsia="宋体" w:cs="Times New Roman"/>
                <w:kern w:val="0"/>
                <w:sz w:val="20"/>
                <w:szCs w:val="20"/>
              </w:rPr>
            </w:pPr>
            <w:r>
              <w:rPr>
                <w:rFonts w:hint="eastAsia" w:ascii="宋体" w:hAnsi="宋体" w:eastAsia="宋体" w:cs="Arial"/>
                <w:spacing w:val="5"/>
                <w:kern w:val="0"/>
                <w:sz w:val="20"/>
                <w:szCs w:val="20"/>
              </w:rPr>
              <w:t>高度危害（</w:t>
            </w:r>
            <w:r>
              <w:rPr>
                <w:rFonts w:ascii="Times New Roman" w:hAnsi="Times New Roman" w:eastAsia="宋体" w:cs="Times New Roman"/>
                <w:spacing w:val="5"/>
                <w:kern w:val="0"/>
                <w:sz w:val="20"/>
                <w:szCs w:val="20"/>
              </w:rPr>
              <w:t>P2</w:t>
            </w:r>
            <w:r>
              <w:rPr>
                <w:rFonts w:hint="eastAsia" w:ascii="Times New Roman" w:hAnsi="Times New Roman" w:eastAsia="宋体" w:cs="Times New Roman"/>
                <w:spacing w:val="5"/>
                <w:kern w:val="0"/>
                <w:sz w:val="20"/>
                <w:szCs w:val="20"/>
                <w:lang w:eastAsia="zh-CN"/>
              </w:rPr>
              <w:t>）</w:t>
            </w:r>
          </w:p>
        </w:tc>
        <w:tc>
          <w:tcPr>
            <w:tcW w:w="938" w:type="pct"/>
          </w:tcPr>
          <w:p w14:paraId="0CECEABE">
            <w:pPr>
              <w:widowControl/>
              <w:kinsoku w:val="0"/>
              <w:autoSpaceDE w:val="0"/>
              <w:autoSpaceDN w:val="0"/>
              <w:adjustRightInd w:val="0"/>
              <w:snapToGrid w:val="0"/>
              <w:spacing w:before="34"/>
              <w:ind w:left="135"/>
              <w:jc w:val="left"/>
              <w:textAlignment w:val="baseline"/>
              <w:rPr>
                <w:rFonts w:hint="eastAsia" w:ascii="宋体" w:hAnsi="宋体" w:eastAsia="宋体" w:cs="Arial"/>
                <w:kern w:val="0"/>
                <w:sz w:val="20"/>
                <w:szCs w:val="20"/>
              </w:rPr>
            </w:pPr>
            <w:r>
              <w:rPr>
                <w:rFonts w:hint="eastAsia" w:ascii="宋体" w:hAnsi="宋体" w:eastAsia="宋体" w:cs="Arial"/>
                <w:spacing w:val="3"/>
                <w:kern w:val="0"/>
                <w:sz w:val="20"/>
                <w:szCs w:val="20"/>
              </w:rPr>
              <w:t>中度危害（</w:t>
            </w:r>
            <w:r>
              <w:rPr>
                <w:rFonts w:ascii="Times New Roman" w:hAnsi="Times New Roman" w:eastAsia="宋体" w:cs="Times New Roman"/>
                <w:spacing w:val="3"/>
                <w:kern w:val="0"/>
                <w:sz w:val="20"/>
                <w:szCs w:val="20"/>
              </w:rPr>
              <w:t>P3</w:t>
            </w:r>
            <w:r>
              <w:rPr>
                <w:rFonts w:hint="eastAsia" w:ascii="宋体" w:hAnsi="宋体" w:eastAsia="宋体" w:cs="Arial"/>
                <w:spacing w:val="3"/>
                <w:kern w:val="0"/>
                <w:sz w:val="20"/>
                <w:szCs w:val="20"/>
              </w:rPr>
              <w:t>）</w:t>
            </w:r>
          </w:p>
        </w:tc>
        <w:tc>
          <w:tcPr>
            <w:tcW w:w="949" w:type="pct"/>
          </w:tcPr>
          <w:p w14:paraId="77F6225C">
            <w:pPr>
              <w:widowControl/>
              <w:kinsoku w:val="0"/>
              <w:autoSpaceDE w:val="0"/>
              <w:autoSpaceDN w:val="0"/>
              <w:adjustRightInd w:val="0"/>
              <w:snapToGrid w:val="0"/>
              <w:spacing w:before="34"/>
              <w:ind w:left="120"/>
              <w:jc w:val="left"/>
              <w:textAlignment w:val="baseline"/>
              <w:rPr>
                <w:rFonts w:hint="eastAsia" w:ascii="宋体" w:hAnsi="宋体" w:eastAsia="宋体" w:cs="Arial"/>
                <w:kern w:val="0"/>
                <w:sz w:val="20"/>
                <w:szCs w:val="20"/>
              </w:rPr>
            </w:pPr>
            <w:r>
              <w:rPr>
                <w:rFonts w:hint="eastAsia" w:ascii="宋体" w:hAnsi="宋体" w:eastAsia="宋体" w:cs="Arial"/>
                <w:spacing w:val="6"/>
                <w:kern w:val="0"/>
                <w:sz w:val="20"/>
                <w:szCs w:val="20"/>
              </w:rPr>
              <w:t>轻度危害（</w:t>
            </w:r>
            <w:r>
              <w:rPr>
                <w:rFonts w:ascii="Times New Roman" w:hAnsi="Times New Roman" w:eastAsia="宋体" w:cs="Times New Roman"/>
                <w:spacing w:val="6"/>
                <w:kern w:val="0"/>
                <w:sz w:val="20"/>
                <w:szCs w:val="20"/>
              </w:rPr>
              <w:t>P4</w:t>
            </w:r>
            <w:r>
              <w:rPr>
                <w:rFonts w:hint="eastAsia" w:ascii="宋体" w:hAnsi="宋体" w:eastAsia="宋体" w:cs="Arial"/>
                <w:spacing w:val="6"/>
                <w:kern w:val="0"/>
                <w:sz w:val="20"/>
                <w:szCs w:val="20"/>
              </w:rPr>
              <w:t>）</w:t>
            </w:r>
          </w:p>
        </w:tc>
      </w:tr>
      <w:tr w14:paraId="699010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3" w:hRule="atLeast"/>
        </w:trPr>
        <w:tc>
          <w:tcPr>
            <w:tcW w:w="1295" w:type="pct"/>
          </w:tcPr>
          <w:p w14:paraId="2F648D16">
            <w:pPr>
              <w:widowControl/>
              <w:kinsoku w:val="0"/>
              <w:autoSpaceDE w:val="0"/>
              <w:autoSpaceDN w:val="0"/>
              <w:adjustRightInd w:val="0"/>
              <w:snapToGrid w:val="0"/>
              <w:spacing w:before="39"/>
              <w:ind w:left="105"/>
              <w:jc w:val="left"/>
              <w:textAlignment w:val="baseline"/>
              <w:rPr>
                <w:rFonts w:hint="eastAsia" w:ascii="宋体" w:hAnsi="宋体" w:eastAsia="宋体" w:cs="Arial"/>
                <w:kern w:val="0"/>
                <w:sz w:val="20"/>
                <w:szCs w:val="20"/>
              </w:rPr>
            </w:pPr>
            <w:r>
              <w:rPr>
                <w:rFonts w:hint="eastAsia" w:ascii="宋体" w:hAnsi="宋体" w:eastAsia="宋体" w:cs="Arial"/>
                <w:spacing w:val="7"/>
                <w:kern w:val="0"/>
                <w:sz w:val="20"/>
                <w:szCs w:val="20"/>
              </w:rPr>
              <w:t>环境高度敏感区（</w:t>
            </w:r>
            <w:r>
              <w:rPr>
                <w:rFonts w:ascii="Times New Roman" w:hAnsi="Times New Roman" w:eastAsia="宋体" w:cs="Times New Roman"/>
                <w:spacing w:val="7"/>
                <w:kern w:val="0"/>
                <w:sz w:val="20"/>
                <w:szCs w:val="20"/>
              </w:rPr>
              <w:t>E1</w:t>
            </w:r>
            <w:r>
              <w:rPr>
                <w:rFonts w:hint="eastAsia" w:ascii="宋体" w:hAnsi="宋体" w:eastAsia="宋体" w:cs="Arial"/>
                <w:spacing w:val="7"/>
                <w:kern w:val="0"/>
                <w:sz w:val="20"/>
                <w:szCs w:val="20"/>
              </w:rPr>
              <w:t>）</w:t>
            </w:r>
          </w:p>
        </w:tc>
        <w:tc>
          <w:tcPr>
            <w:tcW w:w="938" w:type="pct"/>
          </w:tcPr>
          <w:p w14:paraId="3F856341">
            <w:pPr>
              <w:widowControl/>
              <w:kinsoku w:val="0"/>
              <w:autoSpaceDE w:val="0"/>
              <w:autoSpaceDN w:val="0"/>
              <w:adjustRightInd w:val="0"/>
              <w:snapToGrid w:val="0"/>
              <w:spacing w:before="78"/>
              <w:ind w:left="665"/>
              <w:jc w:val="left"/>
              <w:textAlignment w:val="baseline"/>
              <w:rPr>
                <w:rFonts w:ascii="Times New Roman" w:hAnsi="Times New Roman" w:eastAsia="宋体" w:cs="Times New Roman"/>
                <w:kern w:val="0"/>
                <w:sz w:val="20"/>
                <w:szCs w:val="20"/>
              </w:rPr>
            </w:pPr>
            <w:r>
              <w:rPr>
                <w:rFonts w:ascii="Times New Roman" w:hAnsi="Times New Roman" w:eastAsia="宋体" w:cs="Times New Roman"/>
                <w:spacing w:val="5"/>
                <w:kern w:val="0"/>
                <w:sz w:val="20"/>
                <w:szCs w:val="20"/>
              </w:rPr>
              <w:t>Ⅳ+</w:t>
            </w:r>
          </w:p>
        </w:tc>
        <w:tc>
          <w:tcPr>
            <w:tcW w:w="880" w:type="pct"/>
          </w:tcPr>
          <w:p w14:paraId="7B3D7B6B">
            <w:pPr>
              <w:widowControl/>
              <w:kinsoku w:val="0"/>
              <w:autoSpaceDE w:val="0"/>
              <w:autoSpaceDN w:val="0"/>
              <w:adjustRightInd w:val="0"/>
              <w:snapToGrid w:val="0"/>
              <w:spacing w:before="78"/>
              <w:ind w:left="677"/>
              <w:jc w:val="left"/>
              <w:textAlignment w:val="baseline"/>
              <w:rPr>
                <w:rFonts w:ascii="Times New Roman" w:hAnsi="Times New Roman" w:eastAsia="宋体" w:cs="Times New Roman"/>
                <w:kern w:val="0"/>
                <w:sz w:val="20"/>
                <w:szCs w:val="20"/>
              </w:rPr>
            </w:pPr>
            <w:r>
              <w:rPr>
                <w:rFonts w:ascii="Times New Roman" w:hAnsi="Times New Roman" w:eastAsia="宋体" w:cs="Times New Roman"/>
                <w:spacing w:val="4"/>
                <w:kern w:val="0"/>
                <w:sz w:val="20"/>
                <w:szCs w:val="20"/>
              </w:rPr>
              <w:t>Ⅳ</w:t>
            </w:r>
          </w:p>
        </w:tc>
        <w:tc>
          <w:tcPr>
            <w:tcW w:w="938" w:type="pct"/>
          </w:tcPr>
          <w:p w14:paraId="00B4AAAA">
            <w:pPr>
              <w:widowControl/>
              <w:kinsoku w:val="0"/>
              <w:autoSpaceDE w:val="0"/>
              <w:autoSpaceDN w:val="0"/>
              <w:adjustRightInd w:val="0"/>
              <w:snapToGrid w:val="0"/>
              <w:spacing w:before="78"/>
              <w:ind w:left="743"/>
              <w:jc w:val="left"/>
              <w:textAlignment w:val="baseline"/>
              <w:rPr>
                <w:rFonts w:ascii="Times New Roman" w:hAnsi="Times New Roman" w:eastAsia="宋体" w:cs="Times New Roman"/>
                <w:kern w:val="0"/>
                <w:sz w:val="20"/>
                <w:szCs w:val="20"/>
              </w:rPr>
            </w:pPr>
            <w:r>
              <w:rPr>
                <w:rFonts w:ascii="Times New Roman" w:hAnsi="Times New Roman" w:eastAsia="宋体" w:cs="Times New Roman"/>
                <w:spacing w:val="3"/>
                <w:kern w:val="0"/>
                <w:sz w:val="20"/>
                <w:szCs w:val="20"/>
              </w:rPr>
              <w:t>Ⅲ</w:t>
            </w:r>
          </w:p>
        </w:tc>
        <w:tc>
          <w:tcPr>
            <w:tcW w:w="949" w:type="pct"/>
          </w:tcPr>
          <w:p w14:paraId="2E03F9BA">
            <w:pPr>
              <w:widowControl/>
              <w:kinsoku w:val="0"/>
              <w:autoSpaceDE w:val="0"/>
              <w:autoSpaceDN w:val="0"/>
              <w:adjustRightInd w:val="0"/>
              <w:snapToGrid w:val="0"/>
              <w:spacing w:before="78"/>
              <w:ind w:left="753"/>
              <w:jc w:val="left"/>
              <w:textAlignment w:val="baseline"/>
              <w:rPr>
                <w:rFonts w:ascii="Times New Roman" w:hAnsi="Times New Roman" w:eastAsia="宋体" w:cs="Times New Roman"/>
                <w:kern w:val="0"/>
                <w:sz w:val="20"/>
                <w:szCs w:val="20"/>
              </w:rPr>
            </w:pPr>
            <w:r>
              <w:rPr>
                <w:rFonts w:ascii="Times New Roman" w:hAnsi="Times New Roman" w:eastAsia="宋体" w:cs="Times New Roman"/>
                <w:spacing w:val="3"/>
                <w:kern w:val="0"/>
                <w:sz w:val="20"/>
                <w:szCs w:val="20"/>
              </w:rPr>
              <w:t>Ⅲ</w:t>
            </w:r>
          </w:p>
        </w:tc>
      </w:tr>
      <w:tr w14:paraId="0A4A6C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4" w:hRule="atLeast"/>
        </w:trPr>
        <w:tc>
          <w:tcPr>
            <w:tcW w:w="1295" w:type="pct"/>
          </w:tcPr>
          <w:p w14:paraId="56D0A32D">
            <w:pPr>
              <w:widowControl/>
              <w:kinsoku w:val="0"/>
              <w:autoSpaceDE w:val="0"/>
              <w:autoSpaceDN w:val="0"/>
              <w:adjustRightInd w:val="0"/>
              <w:snapToGrid w:val="0"/>
              <w:spacing w:before="41"/>
              <w:ind w:left="105"/>
              <w:jc w:val="left"/>
              <w:textAlignment w:val="baseline"/>
              <w:rPr>
                <w:rFonts w:hint="eastAsia" w:ascii="宋体" w:hAnsi="宋体" w:eastAsia="宋体" w:cs="Arial"/>
                <w:kern w:val="0"/>
                <w:sz w:val="20"/>
                <w:szCs w:val="20"/>
              </w:rPr>
            </w:pPr>
            <w:r>
              <w:rPr>
                <w:rFonts w:hint="eastAsia" w:ascii="宋体" w:hAnsi="宋体" w:eastAsia="宋体" w:cs="Arial"/>
                <w:spacing w:val="7"/>
                <w:kern w:val="0"/>
                <w:sz w:val="20"/>
                <w:szCs w:val="20"/>
              </w:rPr>
              <w:t>环境中度敏感区（</w:t>
            </w:r>
            <w:r>
              <w:rPr>
                <w:rFonts w:ascii="Times New Roman" w:hAnsi="Times New Roman" w:eastAsia="宋体" w:cs="Times New Roman"/>
                <w:spacing w:val="7"/>
                <w:kern w:val="0"/>
                <w:sz w:val="20"/>
                <w:szCs w:val="20"/>
              </w:rPr>
              <w:t>E2</w:t>
            </w:r>
            <w:r>
              <w:rPr>
                <w:rFonts w:hint="eastAsia" w:ascii="宋体" w:hAnsi="宋体" w:eastAsia="宋体" w:cs="Arial"/>
                <w:spacing w:val="7"/>
                <w:kern w:val="0"/>
                <w:sz w:val="20"/>
                <w:szCs w:val="20"/>
              </w:rPr>
              <w:t>）</w:t>
            </w:r>
          </w:p>
        </w:tc>
        <w:tc>
          <w:tcPr>
            <w:tcW w:w="938" w:type="pct"/>
          </w:tcPr>
          <w:p w14:paraId="1D10E059">
            <w:pPr>
              <w:widowControl/>
              <w:kinsoku w:val="0"/>
              <w:autoSpaceDE w:val="0"/>
              <w:autoSpaceDN w:val="0"/>
              <w:adjustRightInd w:val="0"/>
              <w:snapToGrid w:val="0"/>
              <w:spacing w:before="80"/>
              <w:ind w:left="725"/>
              <w:jc w:val="left"/>
              <w:textAlignment w:val="baseline"/>
              <w:rPr>
                <w:rFonts w:ascii="Times New Roman" w:hAnsi="Times New Roman" w:eastAsia="宋体" w:cs="Times New Roman"/>
                <w:kern w:val="0"/>
                <w:sz w:val="20"/>
                <w:szCs w:val="20"/>
              </w:rPr>
            </w:pPr>
            <w:r>
              <w:rPr>
                <w:rFonts w:ascii="Times New Roman" w:hAnsi="Times New Roman" w:eastAsia="宋体" w:cs="Times New Roman"/>
                <w:spacing w:val="4"/>
                <w:kern w:val="0"/>
                <w:sz w:val="20"/>
                <w:szCs w:val="20"/>
              </w:rPr>
              <w:t>Ⅳ</w:t>
            </w:r>
          </w:p>
        </w:tc>
        <w:tc>
          <w:tcPr>
            <w:tcW w:w="880" w:type="pct"/>
          </w:tcPr>
          <w:p w14:paraId="2B7B787F">
            <w:pPr>
              <w:widowControl/>
              <w:kinsoku w:val="0"/>
              <w:autoSpaceDE w:val="0"/>
              <w:autoSpaceDN w:val="0"/>
              <w:adjustRightInd w:val="0"/>
              <w:snapToGrid w:val="0"/>
              <w:spacing w:before="80"/>
              <w:ind w:left="686"/>
              <w:jc w:val="left"/>
              <w:textAlignment w:val="baseline"/>
              <w:rPr>
                <w:rFonts w:ascii="Times New Roman" w:hAnsi="Times New Roman" w:eastAsia="宋体" w:cs="Times New Roman"/>
                <w:kern w:val="0"/>
                <w:sz w:val="20"/>
                <w:szCs w:val="20"/>
              </w:rPr>
            </w:pPr>
            <w:r>
              <w:rPr>
                <w:rFonts w:ascii="Times New Roman" w:hAnsi="Times New Roman" w:eastAsia="宋体" w:cs="Times New Roman"/>
                <w:spacing w:val="3"/>
                <w:kern w:val="0"/>
                <w:sz w:val="20"/>
                <w:szCs w:val="20"/>
              </w:rPr>
              <w:t>Ⅲ</w:t>
            </w:r>
          </w:p>
        </w:tc>
        <w:tc>
          <w:tcPr>
            <w:tcW w:w="938" w:type="pct"/>
          </w:tcPr>
          <w:p w14:paraId="3ACA6286">
            <w:pPr>
              <w:widowControl/>
              <w:kinsoku w:val="0"/>
              <w:autoSpaceDE w:val="0"/>
              <w:autoSpaceDN w:val="0"/>
              <w:adjustRightInd w:val="0"/>
              <w:snapToGrid w:val="0"/>
              <w:spacing w:before="80"/>
              <w:ind w:left="743"/>
              <w:jc w:val="left"/>
              <w:textAlignment w:val="baseline"/>
              <w:rPr>
                <w:rFonts w:ascii="Times New Roman" w:hAnsi="Times New Roman" w:eastAsia="宋体" w:cs="Times New Roman"/>
                <w:kern w:val="0"/>
                <w:sz w:val="20"/>
                <w:szCs w:val="20"/>
              </w:rPr>
            </w:pPr>
            <w:r>
              <w:rPr>
                <w:rFonts w:ascii="Times New Roman" w:hAnsi="Times New Roman" w:eastAsia="宋体" w:cs="Times New Roman"/>
                <w:spacing w:val="3"/>
                <w:kern w:val="0"/>
                <w:sz w:val="20"/>
                <w:szCs w:val="20"/>
              </w:rPr>
              <w:t>Ⅲ</w:t>
            </w:r>
          </w:p>
        </w:tc>
        <w:tc>
          <w:tcPr>
            <w:tcW w:w="949" w:type="pct"/>
          </w:tcPr>
          <w:p w14:paraId="013285FA">
            <w:pPr>
              <w:widowControl/>
              <w:kinsoku w:val="0"/>
              <w:autoSpaceDE w:val="0"/>
              <w:autoSpaceDN w:val="0"/>
              <w:adjustRightInd w:val="0"/>
              <w:snapToGrid w:val="0"/>
              <w:spacing w:before="80"/>
              <w:ind w:left="784"/>
              <w:jc w:val="left"/>
              <w:textAlignment w:val="baseline"/>
              <w:rPr>
                <w:rFonts w:ascii="Times New Roman" w:hAnsi="Times New Roman" w:eastAsia="宋体" w:cs="Times New Roman"/>
                <w:kern w:val="0"/>
                <w:sz w:val="20"/>
                <w:szCs w:val="20"/>
              </w:rPr>
            </w:pPr>
            <w:r>
              <w:rPr>
                <w:rFonts w:ascii="Times New Roman" w:hAnsi="Times New Roman" w:eastAsia="宋体" w:cs="Times New Roman"/>
                <w:kern w:val="0"/>
                <w:sz w:val="20"/>
                <w:szCs w:val="20"/>
              </w:rPr>
              <w:t>Ⅱ</w:t>
            </w:r>
          </w:p>
        </w:tc>
      </w:tr>
      <w:tr w14:paraId="5A6C6E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3" w:hRule="atLeast"/>
        </w:trPr>
        <w:tc>
          <w:tcPr>
            <w:tcW w:w="1295" w:type="pct"/>
          </w:tcPr>
          <w:p w14:paraId="642CDE04">
            <w:pPr>
              <w:widowControl/>
              <w:kinsoku w:val="0"/>
              <w:autoSpaceDE w:val="0"/>
              <w:autoSpaceDN w:val="0"/>
              <w:adjustRightInd w:val="0"/>
              <w:snapToGrid w:val="0"/>
              <w:spacing w:before="46"/>
              <w:ind w:left="160"/>
              <w:jc w:val="left"/>
              <w:textAlignment w:val="baseline"/>
              <w:rPr>
                <w:rFonts w:ascii="Times New Roman" w:hAnsi="Times New Roman" w:eastAsia="宋体" w:cs="Times New Roman"/>
                <w:kern w:val="0"/>
                <w:sz w:val="20"/>
                <w:szCs w:val="20"/>
              </w:rPr>
            </w:pPr>
            <w:r>
              <w:rPr>
                <w:rFonts w:hint="eastAsia" w:ascii="宋体" w:hAnsi="宋体" w:eastAsia="宋体" w:cs="Arial"/>
                <w:spacing w:val="7"/>
                <w:kern w:val="0"/>
                <w:sz w:val="20"/>
                <w:szCs w:val="20"/>
              </w:rPr>
              <w:t>环境低度敏感区（</w:t>
            </w:r>
            <w:r>
              <w:rPr>
                <w:rFonts w:ascii="Times New Roman" w:hAnsi="Times New Roman" w:eastAsia="宋体" w:cs="Times New Roman"/>
                <w:spacing w:val="7"/>
                <w:kern w:val="0"/>
                <w:sz w:val="20"/>
                <w:szCs w:val="20"/>
              </w:rPr>
              <w:t>E3</w:t>
            </w:r>
            <w:r>
              <w:rPr>
                <w:rFonts w:hint="eastAsia" w:ascii="Times New Roman" w:hAnsi="Times New Roman" w:eastAsia="宋体" w:cs="Times New Roman"/>
                <w:spacing w:val="7"/>
                <w:kern w:val="0"/>
                <w:sz w:val="20"/>
                <w:szCs w:val="20"/>
                <w:lang w:eastAsia="zh-CN"/>
              </w:rPr>
              <w:t>）</w:t>
            </w:r>
          </w:p>
        </w:tc>
        <w:tc>
          <w:tcPr>
            <w:tcW w:w="938" w:type="pct"/>
          </w:tcPr>
          <w:p w14:paraId="284E32CF">
            <w:pPr>
              <w:widowControl/>
              <w:kinsoku w:val="0"/>
              <w:autoSpaceDE w:val="0"/>
              <w:autoSpaceDN w:val="0"/>
              <w:adjustRightInd w:val="0"/>
              <w:snapToGrid w:val="0"/>
              <w:spacing w:before="84"/>
              <w:ind w:left="735"/>
              <w:jc w:val="left"/>
              <w:textAlignment w:val="baseline"/>
              <w:rPr>
                <w:rFonts w:ascii="Times New Roman" w:hAnsi="Times New Roman" w:eastAsia="宋体" w:cs="Times New Roman"/>
                <w:kern w:val="0"/>
                <w:sz w:val="20"/>
                <w:szCs w:val="20"/>
              </w:rPr>
            </w:pPr>
            <w:r>
              <w:rPr>
                <w:rFonts w:ascii="Times New Roman" w:hAnsi="Times New Roman" w:eastAsia="宋体" w:cs="Times New Roman"/>
                <w:spacing w:val="3"/>
                <w:kern w:val="0"/>
                <w:sz w:val="20"/>
                <w:szCs w:val="20"/>
              </w:rPr>
              <w:t>Ⅲ</w:t>
            </w:r>
          </w:p>
        </w:tc>
        <w:tc>
          <w:tcPr>
            <w:tcW w:w="880" w:type="pct"/>
          </w:tcPr>
          <w:p w14:paraId="5AFFE7D8">
            <w:pPr>
              <w:widowControl/>
              <w:kinsoku w:val="0"/>
              <w:autoSpaceDE w:val="0"/>
              <w:autoSpaceDN w:val="0"/>
              <w:adjustRightInd w:val="0"/>
              <w:snapToGrid w:val="0"/>
              <w:spacing w:before="84"/>
              <w:ind w:left="686"/>
              <w:jc w:val="left"/>
              <w:textAlignment w:val="baseline"/>
              <w:rPr>
                <w:rFonts w:ascii="Times New Roman" w:hAnsi="Times New Roman" w:eastAsia="宋体" w:cs="Times New Roman"/>
                <w:kern w:val="0"/>
                <w:sz w:val="20"/>
                <w:szCs w:val="20"/>
              </w:rPr>
            </w:pPr>
            <w:r>
              <w:rPr>
                <w:rFonts w:ascii="Times New Roman" w:hAnsi="Times New Roman" w:eastAsia="宋体" w:cs="Times New Roman"/>
                <w:spacing w:val="3"/>
                <w:kern w:val="0"/>
                <w:sz w:val="20"/>
                <w:szCs w:val="20"/>
              </w:rPr>
              <w:t>Ⅲ</w:t>
            </w:r>
          </w:p>
        </w:tc>
        <w:tc>
          <w:tcPr>
            <w:tcW w:w="938" w:type="pct"/>
          </w:tcPr>
          <w:p w14:paraId="266E2F99">
            <w:pPr>
              <w:widowControl/>
              <w:kinsoku w:val="0"/>
              <w:autoSpaceDE w:val="0"/>
              <w:autoSpaceDN w:val="0"/>
              <w:adjustRightInd w:val="0"/>
              <w:snapToGrid w:val="0"/>
              <w:spacing w:before="84"/>
              <w:ind w:left="777"/>
              <w:jc w:val="left"/>
              <w:textAlignment w:val="baseline"/>
              <w:rPr>
                <w:rFonts w:ascii="Times New Roman" w:hAnsi="Times New Roman" w:eastAsia="宋体" w:cs="Times New Roman"/>
                <w:kern w:val="0"/>
                <w:sz w:val="20"/>
                <w:szCs w:val="20"/>
              </w:rPr>
            </w:pPr>
            <w:r>
              <w:rPr>
                <w:rFonts w:ascii="Times New Roman" w:hAnsi="Times New Roman" w:eastAsia="宋体" w:cs="Times New Roman"/>
                <w:kern w:val="0"/>
                <w:sz w:val="20"/>
                <w:szCs w:val="20"/>
              </w:rPr>
              <w:t>Ⅱ</w:t>
            </w:r>
          </w:p>
        </w:tc>
        <w:tc>
          <w:tcPr>
            <w:tcW w:w="949" w:type="pct"/>
          </w:tcPr>
          <w:p w14:paraId="6C24CA29">
            <w:pPr>
              <w:widowControl/>
              <w:kinsoku w:val="0"/>
              <w:autoSpaceDE w:val="0"/>
              <w:autoSpaceDN w:val="0"/>
              <w:adjustRightInd w:val="0"/>
              <w:snapToGrid w:val="0"/>
              <w:spacing w:before="84"/>
              <w:ind w:left="817"/>
              <w:jc w:val="left"/>
              <w:textAlignment w:val="baseline"/>
              <w:rPr>
                <w:rFonts w:ascii="Times New Roman" w:hAnsi="Times New Roman" w:eastAsia="宋体" w:cs="Times New Roman"/>
                <w:kern w:val="0"/>
                <w:sz w:val="20"/>
                <w:szCs w:val="20"/>
              </w:rPr>
            </w:pPr>
            <w:r>
              <w:rPr>
                <w:rFonts w:ascii="Times New Roman" w:hAnsi="Times New Roman" w:eastAsia="宋体" w:cs="Times New Roman"/>
                <w:kern w:val="0"/>
                <w:sz w:val="20"/>
                <w:szCs w:val="20"/>
              </w:rPr>
              <w:t>Ⅰ</w:t>
            </w:r>
          </w:p>
        </w:tc>
      </w:tr>
      <w:tr w14:paraId="08E0C3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4" w:hRule="atLeast"/>
        </w:trPr>
        <w:tc>
          <w:tcPr>
            <w:tcW w:w="5000" w:type="pct"/>
            <w:gridSpan w:val="5"/>
          </w:tcPr>
          <w:p w14:paraId="0CEA057A">
            <w:pPr>
              <w:widowControl/>
              <w:kinsoku w:val="0"/>
              <w:autoSpaceDE w:val="0"/>
              <w:autoSpaceDN w:val="0"/>
              <w:adjustRightInd w:val="0"/>
              <w:snapToGrid w:val="0"/>
              <w:spacing w:before="51"/>
              <w:ind w:left="3354"/>
              <w:jc w:val="left"/>
              <w:textAlignment w:val="baseline"/>
              <w:rPr>
                <w:rFonts w:hint="eastAsia" w:ascii="宋体" w:hAnsi="宋体" w:eastAsia="宋体" w:cs="Arial"/>
                <w:kern w:val="0"/>
                <w:sz w:val="20"/>
                <w:szCs w:val="20"/>
              </w:rPr>
            </w:pPr>
            <w:r>
              <w:rPr>
                <w:rFonts w:hint="eastAsia" w:ascii="宋体" w:hAnsi="宋体" w:eastAsia="宋体" w:cs="Arial"/>
                <w:spacing w:val="8"/>
                <w:kern w:val="0"/>
                <w:sz w:val="20"/>
                <w:szCs w:val="20"/>
              </w:rPr>
              <w:t>注：</w:t>
            </w:r>
            <w:r>
              <w:rPr>
                <w:rFonts w:ascii="Times New Roman" w:hAnsi="Times New Roman" w:eastAsia="宋体" w:cs="Times New Roman"/>
                <w:spacing w:val="8"/>
                <w:kern w:val="0"/>
                <w:sz w:val="20"/>
                <w:szCs w:val="20"/>
              </w:rPr>
              <w:t>Ⅳ+</w:t>
            </w:r>
            <w:r>
              <w:rPr>
                <w:rFonts w:hint="eastAsia" w:ascii="宋体" w:hAnsi="宋体" w:eastAsia="宋体" w:cs="Arial"/>
                <w:spacing w:val="8"/>
                <w:kern w:val="0"/>
                <w:sz w:val="20"/>
                <w:szCs w:val="20"/>
              </w:rPr>
              <w:t>为极高环境风险</w:t>
            </w:r>
          </w:p>
        </w:tc>
      </w:tr>
    </w:tbl>
    <w:p w14:paraId="31BBEFB1">
      <w:pPr>
        <w:widowControl/>
        <w:spacing w:line="360" w:lineRule="auto"/>
        <w:rPr>
          <w:rFonts w:ascii="Times New Roman" w:hAnsi="Times New Roman" w:eastAsia="宋体" w:cs="宋体"/>
          <w:kern w:val="0"/>
          <w:sz w:val="24"/>
          <w:szCs w:val="24"/>
        </w:rPr>
      </w:pPr>
    </w:p>
    <w:p w14:paraId="11E7147F">
      <w:pPr>
        <w:widowControl/>
        <w:spacing w:line="360" w:lineRule="auto"/>
        <w:ind w:firstLine="480" w:firstLineChars="200"/>
        <w:rPr>
          <w:rFonts w:ascii="Times New Roman" w:hAnsi="Times New Roman" w:eastAsia="宋体" w:cs="宋体"/>
          <w:kern w:val="0"/>
          <w:sz w:val="24"/>
          <w:szCs w:val="24"/>
        </w:rPr>
      </w:pPr>
      <w:r>
        <w:rPr>
          <w:rFonts w:hint="eastAsia" w:ascii="Times New Roman" w:hAnsi="Times New Roman" w:eastAsia="宋体" w:cs="宋体"/>
          <w:kern w:val="0"/>
          <w:sz w:val="24"/>
          <w:szCs w:val="24"/>
        </w:rPr>
        <w:t>本项目为水利项目，不涉及危险物质，无有毒有害物质，项目环境风险潜势为</w:t>
      </w:r>
      <w:r>
        <w:rPr>
          <w:rFonts w:ascii="Times New Roman" w:hAnsi="Times New Roman" w:eastAsia="宋体" w:cs="宋体"/>
          <w:kern w:val="0"/>
          <w:sz w:val="24"/>
          <w:szCs w:val="24"/>
        </w:rPr>
        <w:t xml:space="preserve">Ⅰ </w:t>
      </w:r>
      <w:r>
        <w:rPr>
          <w:rFonts w:hint="eastAsia" w:ascii="Times New Roman" w:hAnsi="Times New Roman" w:eastAsia="宋体" w:cs="宋体"/>
          <w:kern w:val="0"/>
          <w:sz w:val="24"/>
          <w:szCs w:val="24"/>
        </w:rPr>
        <w:t>, 仅进行简单分析。</w:t>
      </w:r>
    </w:p>
    <w:p w14:paraId="690A12A4">
      <w:pPr>
        <w:widowControl/>
        <w:spacing w:line="360" w:lineRule="auto"/>
        <w:rPr>
          <w:rFonts w:ascii="Times New Roman" w:hAnsi="Times New Roman" w:eastAsia="宋体" w:cs="宋体"/>
          <w:kern w:val="0"/>
          <w:sz w:val="24"/>
          <w:szCs w:val="24"/>
        </w:rPr>
      </w:pPr>
    </w:p>
    <w:p w14:paraId="427A1ADC">
      <w:pPr>
        <w:keepNext/>
        <w:keepLines/>
        <w:widowControl/>
        <w:spacing w:line="360" w:lineRule="auto"/>
        <w:jc w:val="left"/>
        <w:outlineLvl w:val="1"/>
        <w:rPr>
          <w:rFonts w:ascii="Times New Roman" w:hAnsi="Times New Roman" w:eastAsia="黑体" w:cs="宋体"/>
          <w:bCs/>
          <w:kern w:val="0"/>
          <w:sz w:val="32"/>
          <w:szCs w:val="32"/>
        </w:rPr>
      </w:pPr>
      <w:bookmarkStart w:id="376" w:name="_Toc410491244"/>
      <w:bookmarkStart w:id="377" w:name="_Toc416547959"/>
      <w:bookmarkStart w:id="378" w:name="_Toc10363517"/>
      <w:bookmarkStart w:id="379" w:name="_Toc500702995"/>
      <w:bookmarkStart w:id="380" w:name="_Toc416547803"/>
      <w:bookmarkStart w:id="381" w:name="_Toc416877723"/>
      <w:bookmarkStart w:id="382" w:name="_Toc453666558"/>
      <w:bookmarkStart w:id="383" w:name="_Toc571"/>
      <w:bookmarkStart w:id="384" w:name="_Toc105695217"/>
      <w:bookmarkStart w:id="385" w:name="_Toc322614202"/>
      <w:bookmarkStart w:id="386" w:name="_Toc436321103"/>
      <w:bookmarkStart w:id="387" w:name="_Toc128510064"/>
      <w:bookmarkStart w:id="388" w:name="_Toc247540592"/>
      <w:bookmarkStart w:id="389" w:name="_Toc91500342"/>
      <w:r>
        <w:rPr>
          <w:rFonts w:hint="eastAsia" w:ascii="Times New Roman" w:hAnsi="Times New Roman" w:eastAsia="黑体" w:cs="宋体"/>
          <w:bCs/>
          <w:kern w:val="0"/>
          <w:sz w:val="32"/>
          <w:szCs w:val="32"/>
        </w:rPr>
        <w:t>2</w:t>
      </w:r>
      <w:r>
        <w:rPr>
          <w:rFonts w:ascii="Times New Roman" w:hAnsi="Times New Roman" w:eastAsia="黑体" w:cs="宋体"/>
          <w:bCs/>
          <w:kern w:val="0"/>
          <w:sz w:val="32"/>
          <w:szCs w:val="32"/>
        </w:rPr>
        <w:t>.5 评价范围</w:t>
      </w:r>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p>
    <w:p w14:paraId="6165385F">
      <w:pPr>
        <w:keepNext/>
        <w:keepLines/>
        <w:widowControl/>
        <w:spacing w:line="360" w:lineRule="auto"/>
        <w:jc w:val="left"/>
        <w:outlineLvl w:val="2"/>
        <w:rPr>
          <w:rFonts w:ascii="Times New Roman" w:hAnsi="Times New Roman" w:eastAsia="黑体" w:cs="宋体"/>
          <w:kern w:val="0"/>
          <w:sz w:val="28"/>
          <w:szCs w:val="28"/>
        </w:rPr>
      </w:pPr>
      <w:bookmarkStart w:id="390" w:name="_Toc247540593"/>
      <w:bookmarkStart w:id="391" w:name="_Toc17105098"/>
      <w:bookmarkStart w:id="392" w:name="_Toc10363518"/>
      <w:bookmarkStart w:id="393" w:name="_Toc91499236"/>
      <w:bookmarkStart w:id="394" w:name="_Toc91496539"/>
      <w:bookmarkStart w:id="395" w:name="_Toc500702996"/>
      <w:bookmarkStart w:id="396" w:name="_Toc105695218"/>
      <w:bookmarkStart w:id="397" w:name="_Toc410491245"/>
      <w:bookmarkStart w:id="398" w:name="_Toc436321104"/>
      <w:bookmarkStart w:id="399" w:name="_Toc91082816"/>
      <w:bookmarkStart w:id="400" w:name="_Toc91500343"/>
      <w:bookmarkStart w:id="401" w:name="_Toc449902424"/>
      <w:bookmarkStart w:id="402" w:name="_Toc10363757"/>
      <w:bookmarkStart w:id="403" w:name="_Toc416877724"/>
      <w:bookmarkStart w:id="404" w:name="_Toc91499031"/>
      <w:bookmarkStart w:id="405" w:name="_Toc453666559"/>
      <w:r>
        <w:rPr>
          <w:rFonts w:hint="eastAsia" w:ascii="Times New Roman" w:hAnsi="Times New Roman" w:eastAsia="黑体" w:cs="宋体"/>
          <w:kern w:val="0"/>
          <w:sz w:val="28"/>
          <w:szCs w:val="28"/>
        </w:rPr>
        <w:t>2</w:t>
      </w:r>
      <w:r>
        <w:rPr>
          <w:rFonts w:ascii="Times New Roman" w:hAnsi="Times New Roman" w:eastAsia="黑体" w:cs="宋体"/>
          <w:kern w:val="0"/>
          <w:sz w:val="28"/>
          <w:szCs w:val="28"/>
        </w:rPr>
        <w:t>.5.1</w:t>
      </w:r>
      <w:bookmarkEnd w:id="390"/>
      <w:r>
        <w:rPr>
          <w:rFonts w:ascii="Times New Roman" w:hAnsi="Times New Roman" w:eastAsia="黑体" w:cs="宋体"/>
          <w:kern w:val="0"/>
          <w:sz w:val="28"/>
          <w:szCs w:val="28"/>
        </w:rPr>
        <w:t xml:space="preserve"> 区域水资源配置评价范围</w:t>
      </w:r>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p>
    <w:p w14:paraId="0330752C">
      <w:pPr>
        <w:widowControl/>
        <w:spacing w:line="360" w:lineRule="auto"/>
        <w:ind w:firstLine="480" w:firstLineChars="200"/>
        <w:rPr>
          <w:rFonts w:ascii="Times New Roman" w:hAnsi="Times New Roman" w:eastAsia="宋体" w:cs="宋体"/>
          <w:kern w:val="0"/>
          <w:sz w:val="24"/>
          <w:szCs w:val="24"/>
        </w:rPr>
      </w:pPr>
      <w:bookmarkStart w:id="406" w:name="_Toc416877725"/>
      <w:bookmarkStart w:id="407" w:name="_Toc10363758"/>
      <w:bookmarkStart w:id="408" w:name="_Toc91496540"/>
      <w:bookmarkStart w:id="409" w:name="_Toc10363519"/>
      <w:bookmarkStart w:id="410" w:name="_Toc17105099"/>
      <w:bookmarkStart w:id="411" w:name="_Toc91082817"/>
      <w:bookmarkStart w:id="412" w:name="_Toc410491246"/>
      <w:bookmarkStart w:id="413" w:name="_Toc91499237"/>
      <w:bookmarkStart w:id="414" w:name="_Toc449902425"/>
      <w:bookmarkStart w:id="415" w:name="_Toc453666560"/>
      <w:bookmarkStart w:id="416" w:name="_Toc91500344"/>
      <w:bookmarkStart w:id="417" w:name="_Toc91499032"/>
      <w:bookmarkStart w:id="418" w:name="_Toc500702997"/>
      <w:bookmarkStart w:id="419" w:name="_Toc436321105"/>
      <w:r>
        <w:rPr>
          <w:rFonts w:hint="eastAsia" w:ascii="Times New Roman" w:hAnsi="Times New Roman" w:eastAsia="宋体" w:cs="宋体"/>
          <w:kern w:val="0"/>
          <w:sz w:val="24"/>
          <w:szCs w:val="24"/>
        </w:rPr>
        <w:t>察布查尔县引调水工程位于察县境内，是为南岸干渠灌区提供农业高峰期用水的一项长距离补水工程。工程由察稻总干渠引水，末点将水送入现状南岸干渠自流灌区5号～8号干管中部及末端水池，工程任务为灌溉高峰期向察县南岸干渠灌区供水，补充满足南岸干渠灌区农业发展用水需求，为南岸干渠灌区扬水灌区开发创造条件。</w:t>
      </w:r>
      <w:r>
        <w:rPr>
          <w:rFonts w:ascii="Times New Roman" w:hAnsi="Times New Roman" w:eastAsia="宋体" w:cs="宋体"/>
          <w:kern w:val="0"/>
          <w:sz w:val="24"/>
          <w:szCs w:val="24"/>
        </w:rPr>
        <w:t>本次水资源配置评价范围为</w:t>
      </w:r>
      <w:r>
        <w:rPr>
          <w:rFonts w:hint="eastAsia" w:ascii="Times New Roman" w:hAnsi="Times New Roman" w:eastAsia="宋体" w:cs="宋体"/>
          <w:kern w:val="0"/>
          <w:sz w:val="24"/>
          <w:szCs w:val="24"/>
        </w:rPr>
        <w:t>南岸干渠灌区</w:t>
      </w:r>
      <w:r>
        <w:rPr>
          <w:rFonts w:ascii="Times New Roman" w:hAnsi="Times New Roman" w:eastAsia="宋体" w:cs="宋体"/>
          <w:kern w:val="0"/>
          <w:sz w:val="24"/>
          <w:szCs w:val="24"/>
        </w:rPr>
        <w:t>。</w:t>
      </w:r>
    </w:p>
    <w:p w14:paraId="750BD898">
      <w:pPr>
        <w:keepNext/>
        <w:keepLines/>
        <w:widowControl/>
        <w:spacing w:line="360" w:lineRule="auto"/>
        <w:jc w:val="left"/>
        <w:outlineLvl w:val="2"/>
        <w:rPr>
          <w:rFonts w:ascii="Times New Roman" w:hAnsi="Times New Roman" w:eastAsia="黑体" w:cs="宋体"/>
          <w:kern w:val="0"/>
          <w:sz w:val="28"/>
          <w:szCs w:val="28"/>
        </w:rPr>
      </w:pPr>
      <w:bookmarkStart w:id="420" w:name="_Toc105695219"/>
      <w:r>
        <w:rPr>
          <w:rFonts w:hint="eastAsia" w:ascii="Times New Roman" w:hAnsi="Times New Roman" w:eastAsia="黑体" w:cs="宋体"/>
          <w:kern w:val="0"/>
          <w:sz w:val="28"/>
          <w:szCs w:val="28"/>
        </w:rPr>
        <w:t>2</w:t>
      </w:r>
      <w:r>
        <w:rPr>
          <w:rFonts w:ascii="Times New Roman" w:hAnsi="Times New Roman" w:eastAsia="黑体" w:cs="宋体"/>
          <w:kern w:val="0"/>
          <w:sz w:val="28"/>
          <w:szCs w:val="28"/>
        </w:rPr>
        <w:t>.5.2 水文情势评价范围</w:t>
      </w:r>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p>
    <w:p w14:paraId="62814797">
      <w:pPr>
        <w:widowControl/>
        <w:spacing w:line="360" w:lineRule="auto"/>
        <w:ind w:firstLine="480" w:firstLineChars="200"/>
        <w:rPr>
          <w:rFonts w:ascii="Times New Roman" w:hAnsi="Times New Roman" w:eastAsia="宋体" w:cs="宋体"/>
          <w:kern w:val="0"/>
          <w:sz w:val="24"/>
          <w:szCs w:val="24"/>
        </w:rPr>
      </w:pPr>
      <w:r>
        <w:rPr>
          <w:rFonts w:hint="eastAsia" w:ascii="Times New Roman" w:hAnsi="Times New Roman" w:eastAsia="宋体" w:cs="宋体"/>
          <w:kern w:val="0"/>
          <w:sz w:val="24"/>
          <w:szCs w:val="24"/>
          <w:lang w:val="zh-CN"/>
        </w:rPr>
        <w:t>工程由察稻总干渠引水，察稻总干渠由伊犁河干流察稻总干渠渠首引水，</w:t>
      </w:r>
      <w:r>
        <w:rPr>
          <w:rFonts w:ascii="Times New Roman" w:hAnsi="Times New Roman" w:eastAsia="宋体" w:cs="宋体"/>
          <w:kern w:val="0"/>
          <w:sz w:val="24"/>
          <w:szCs w:val="24"/>
          <w:lang w:val="zh-CN"/>
        </w:rPr>
        <w:t>因此，本次水文情势评价范围确定</w:t>
      </w:r>
      <w:r>
        <w:rPr>
          <w:rFonts w:hint="eastAsia" w:ascii="Times New Roman" w:hAnsi="Times New Roman" w:eastAsia="宋体" w:cs="宋体"/>
          <w:kern w:val="0"/>
          <w:sz w:val="24"/>
          <w:szCs w:val="24"/>
          <w:lang w:val="zh-CN"/>
        </w:rPr>
        <w:t>为伊犁河干流察稻总干渠渠首</w:t>
      </w:r>
      <w:r>
        <w:rPr>
          <w:rFonts w:ascii="Times New Roman" w:hAnsi="Times New Roman" w:eastAsia="宋体" w:cs="宋体"/>
          <w:kern w:val="0"/>
          <w:sz w:val="24"/>
          <w:szCs w:val="24"/>
        </w:rPr>
        <w:t>以下河段</w:t>
      </w:r>
      <w:bookmarkStart w:id="421" w:name="_Hlk199078232"/>
      <w:r>
        <w:rPr>
          <w:rFonts w:ascii="Times New Roman" w:hAnsi="Times New Roman" w:eastAsia="宋体" w:cs="宋体"/>
          <w:kern w:val="0"/>
          <w:sz w:val="24"/>
          <w:szCs w:val="24"/>
        </w:rPr>
        <w:t>。</w:t>
      </w:r>
      <w:bookmarkEnd w:id="421"/>
    </w:p>
    <w:p w14:paraId="14A44CE4">
      <w:pPr>
        <w:keepNext/>
        <w:keepLines/>
        <w:widowControl/>
        <w:spacing w:line="360" w:lineRule="auto"/>
        <w:jc w:val="left"/>
        <w:outlineLvl w:val="2"/>
        <w:rPr>
          <w:rFonts w:ascii="Times New Roman" w:hAnsi="Times New Roman" w:eastAsia="黑体" w:cs="宋体"/>
          <w:kern w:val="0"/>
          <w:sz w:val="28"/>
          <w:szCs w:val="28"/>
        </w:rPr>
      </w:pPr>
      <w:bookmarkStart w:id="422" w:name="_Toc10363520"/>
      <w:bookmarkStart w:id="423" w:name="_Toc17105100"/>
      <w:bookmarkStart w:id="424" w:name="_Toc10363759"/>
      <w:bookmarkStart w:id="425" w:name="_Toc416877726"/>
      <w:bookmarkStart w:id="426" w:name="_Toc91500345"/>
      <w:bookmarkStart w:id="427" w:name="_Toc91499033"/>
      <w:bookmarkStart w:id="428" w:name="_Toc453666561"/>
      <w:bookmarkStart w:id="429" w:name="_Toc91496541"/>
      <w:bookmarkStart w:id="430" w:name="_Toc436321106"/>
      <w:bookmarkStart w:id="431" w:name="_Toc91499238"/>
      <w:bookmarkStart w:id="432" w:name="_Toc500702998"/>
      <w:bookmarkStart w:id="433" w:name="_Toc449902426"/>
      <w:bookmarkStart w:id="434" w:name="_Toc410491247"/>
      <w:bookmarkStart w:id="435" w:name="_Toc91082818"/>
      <w:bookmarkStart w:id="436" w:name="_Toc105695220"/>
      <w:r>
        <w:rPr>
          <w:rFonts w:hint="eastAsia" w:ascii="Times New Roman" w:hAnsi="Times New Roman" w:eastAsia="黑体" w:cs="宋体"/>
          <w:kern w:val="0"/>
          <w:sz w:val="28"/>
          <w:szCs w:val="28"/>
        </w:rPr>
        <w:t>2</w:t>
      </w:r>
      <w:r>
        <w:rPr>
          <w:rFonts w:ascii="Times New Roman" w:hAnsi="Times New Roman" w:eastAsia="黑体" w:cs="宋体"/>
          <w:kern w:val="0"/>
          <w:sz w:val="28"/>
          <w:szCs w:val="28"/>
        </w:rPr>
        <w:t>.5.3 地表水环境评价范围</w:t>
      </w:r>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p>
    <w:p w14:paraId="7E2682EB">
      <w:pPr>
        <w:widowControl/>
        <w:spacing w:line="360" w:lineRule="auto"/>
        <w:ind w:firstLine="480" w:firstLineChars="200"/>
        <w:rPr>
          <w:rFonts w:ascii="Times New Roman" w:hAnsi="Times New Roman" w:eastAsia="宋体" w:cs="宋体"/>
          <w:kern w:val="0"/>
          <w:sz w:val="24"/>
          <w:szCs w:val="21"/>
        </w:rPr>
      </w:pPr>
      <w:r>
        <w:rPr>
          <w:rFonts w:ascii="Times New Roman" w:hAnsi="Times New Roman" w:eastAsia="宋体" w:cs="宋体"/>
          <w:kern w:val="0"/>
          <w:sz w:val="24"/>
          <w:szCs w:val="21"/>
        </w:rPr>
        <w:t>河段水文情势的变化，将引发水质变化，故水质评价范围同水文情势评价范围。</w:t>
      </w:r>
    </w:p>
    <w:p w14:paraId="26796523">
      <w:pPr>
        <w:keepNext/>
        <w:keepLines/>
        <w:widowControl/>
        <w:spacing w:line="360" w:lineRule="auto"/>
        <w:jc w:val="left"/>
        <w:outlineLvl w:val="2"/>
        <w:rPr>
          <w:rFonts w:ascii="Times New Roman" w:hAnsi="Times New Roman" w:eastAsia="黑体" w:cs="宋体"/>
          <w:kern w:val="0"/>
          <w:sz w:val="28"/>
          <w:szCs w:val="28"/>
        </w:rPr>
      </w:pPr>
      <w:bookmarkStart w:id="437" w:name="_Toc91496542"/>
      <w:bookmarkStart w:id="438" w:name="_Toc91500346"/>
      <w:bookmarkStart w:id="439" w:name="_Toc10363760"/>
      <w:bookmarkStart w:id="440" w:name="_Toc17105101"/>
      <w:bookmarkStart w:id="441" w:name="_Toc10363521"/>
      <w:bookmarkStart w:id="442" w:name="_Toc105695221"/>
      <w:bookmarkStart w:id="443" w:name="_Toc453666562"/>
      <w:bookmarkStart w:id="444" w:name="_Toc436321107"/>
      <w:bookmarkStart w:id="445" w:name="_Toc91499239"/>
      <w:bookmarkStart w:id="446" w:name="_Toc91082819"/>
      <w:bookmarkStart w:id="447" w:name="_Toc449902427"/>
      <w:bookmarkStart w:id="448" w:name="_Toc500703001"/>
      <w:bookmarkStart w:id="449" w:name="_Toc410491248"/>
      <w:bookmarkStart w:id="450" w:name="_Toc416877727"/>
      <w:bookmarkStart w:id="451" w:name="_Toc91499034"/>
      <w:r>
        <w:rPr>
          <w:rFonts w:hint="eastAsia" w:ascii="Times New Roman" w:hAnsi="Times New Roman" w:eastAsia="黑体" w:cs="宋体"/>
          <w:kern w:val="0"/>
          <w:sz w:val="28"/>
          <w:szCs w:val="28"/>
        </w:rPr>
        <w:t>2</w:t>
      </w:r>
      <w:r>
        <w:rPr>
          <w:rFonts w:ascii="Times New Roman" w:hAnsi="Times New Roman" w:eastAsia="黑体" w:cs="宋体"/>
          <w:kern w:val="0"/>
          <w:sz w:val="28"/>
          <w:szCs w:val="28"/>
        </w:rPr>
        <w:t>.5.4 地下水环境评价范围</w:t>
      </w:r>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p>
    <w:p w14:paraId="1A29BB9F">
      <w:pPr>
        <w:widowControl/>
        <w:spacing w:line="360" w:lineRule="auto"/>
        <w:ind w:firstLine="480" w:firstLineChars="200"/>
        <w:rPr>
          <w:rFonts w:ascii="Times New Roman" w:hAnsi="Times New Roman" w:eastAsia="宋体" w:cs="宋体"/>
          <w:kern w:val="0"/>
          <w:sz w:val="24"/>
          <w:szCs w:val="24"/>
        </w:rPr>
      </w:pPr>
      <w:r>
        <w:rPr>
          <w:rFonts w:ascii="Times New Roman" w:hAnsi="Times New Roman" w:eastAsia="宋体" w:cs="宋体"/>
          <w:kern w:val="0"/>
          <w:sz w:val="24"/>
          <w:szCs w:val="24"/>
        </w:rPr>
        <w:t>根据工程影响区域水文地质条件、工程建设对地下水环境的影响特征，确定地下水评价范围</w:t>
      </w:r>
      <w:r>
        <w:rPr>
          <w:rFonts w:hint="eastAsia" w:ascii="Times New Roman" w:hAnsi="Times New Roman" w:eastAsia="宋体" w:cs="宋体"/>
          <w:kern w:val="0"/>
          <w:sz w:val="24"/>
          <w:szCs w:val="24"/>
        </w:rPr>
        <w:t>为：引水建筑物、沉沙池、扬水泵站周边、输水线路两侧200m范围，以及工程供水灌区。</w:t>
      </w:r>
    </w:p>
    <w:p w14:paraId="4E0F7650">
      <w:pPr>
        <w:keepNext/>
        <w:keepLines/>
        <w:widowControl/>
        <w:spacing w:line="360" w:lineRule="auto"/>
        <w:jc w:val="left"/>
        <w:outlineLvl w:val="2"/>
        <w:rPr>
          <w:rFonts w:ascii="Times New Roman" w:hAnsi="Times New Roman" w:eastAsia="黑体" w:cs="宋体"/>
          <w:kern w:val="0"/>
          <w:sz w:val="28"/>
          <w:szCs w:val="28"/>
        </w:rPr>
      </w:pPr>
      <w:bookmarkStart w:id="452" w:name="_Toc247540594"/>
      <w:bookmarkStart w:id="453" w:name="_Toc453666563"/>
      <w:bookmarkStart w:id="454" w:name="_Toc10363522"/>
      <w:bookmarkStart w:id="455" w:name="_Toc416877728"/>
      <w:bookmarkStart w:id="456" w:name="_Toc449902428"/>
      <w:bookmarkStart w:id="457" w:name="_Toc410491249"/>
      <w:bookmarkStart w:id="458" w:name="_Toc91499240"/>
      <w:bookmarkStart w:id="459" w:name="_Toc10363761"/>
      <w:bookmarkStart w:id="460" w:name="_Toc436321108"/>
      <w:bookmarkStart w:id="461" w:name="_Toc500703002"/>
      <w:bookmarkStart w:id="462" w:name="_Toc91496543"/>
      <w:bookmarkStart w:id="463" w:name="_Toc91082820"/>
      <w:bookmarkStart w:id="464" w:name="_Toc17105102"/>
      <w:bookmarkStart w:id="465" w:name="_Toc91500347"/>
      <w:bookmarkStart w:id="466" w:name="_Toc91499035"/>
      <w:bookmarkStart w:id="467" w:name="_Toc105695222"/>
      <w:r>
        <w:rPr>
          <w:rFonts w:hint="eastAsia" w:ascii="Times New Roman" w:hAnsi="Times New Roman" w:eastAsia="黑体" w:cs="宋体"/>
          <w:kern w:val="0"/>
          <w:sz w:val="28"/>
          <w:szCs w:val="28"/>
        </w:rPr>
        <w:t>2</w:t>
      </w:r>
      <w:r>
        <w:rPr>
          <w:rFonts w:ascii="Times New Roman" w:hAnsi="Times New Roman" w:eastAsia="黑体" w:cs="宋体"/>
          <w:kern w:val="0"/>
          <w:sz w:val="28"/>
          <w:szCs w:val="28"/>
        </w:rPr>
        <w:t>.5.5 生态环境评价范围</w:t>
      </w:r>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p>
    <w:p w14:paraId="423AB3B4">
      <w:pPr>
        <w:widowControl/>
        <w:snapToGrid w:val="0"/>
        <w:spacing w:line="360" w:lineRule="auto"/>
        <w:ind w:firstLine="480" w:firstLineChars="200"/>
        <w:outlineLvl w:val="3"/>
        <w:rPr>
          <w:rFonts w:ascii="Times New Roman" w:hAnsi="Times New Roman" w:eastAsia="宋体" w:cs="Times New Roman"/>
          <w:kern w:val="0"/>
          <w:sz w:val="24"/>
          <w:szCs w:val="24"/>
        </w:rPr>
      </w:pPr>
      <w:bookmarkStart w:id="468" w:name="_Toc457387332"/>
      <w:bookmarkStart w:id="469" w:name="_Toc486434338"/>
      <w:bookmarkStart w:id="470" w:name="_Toc475436789"/>
      <w:bookmarkStart w:id="471" w:name="_Toc500703003"/>
      <w:r>
        <w:rPr>
          <w:rFonts w:ascii="Times New Roman" w:hAnsi="Times New Roman" w:eastAsia="宋体" w:cs="Times New Roman"/>
          <w:kern w:val="0"/>
          <w:sz w:val="24"/>
          <w:szCs w:val="24"/>
        </w:rPr>
        <w:t>1.5.5.1 陆生生态评价范围</w:t>
      </w:r>
      <w:bookmarkEnd w:id="468"/>
      <w:bookmarkEnd w:id="469"/>
      <w:bookmarkEnd w:id="470"/>
      <w:bookmarkEnd w:id="471"/>
    </w:p>
    <w:p w14:paraId="610CD5A8">
      <w:pPr>
        <w:widowControl/>
        <w:spacing w:line="360" w:lineRule="auto"/>
        <w:ind w:firstLine="480" w:firstLineChars="200"/>
        <w:rPr>
          <w:rFonts w:ascii="Times New Roman" w:hAnsi="Times New Roman" w:eastAsia="宋体" w:cs="宋体"/>
          <w:kern w:val="0"/>
          <w:sz w:val="24"/>
          <w:szCs w:val="24"/>
        </w:rPr>
      </w:pPr>
      <w:r>
        <w:rPr>
          <w:rFonts w:ascii="Times New Roman" w:hAnsi="Times New Roman" w:eastAsia="宋体" w:cs="宋体"/>
          <w:kern w:val="0"/>
          <w:sz w:val="24"/>
          <w:szCs w:val="24"/>
        </w:rPr>
        <w:t>（1）生态系统结构与功能评价范围</w:t>
      </w:r>
    </w:p>
    <w:p w14:paraId="446D82FF">
      <w:pPr>
        <w:widowControl/>
        <w:spacing w:line="360" w:lineRule="auto"/>
        <w:ind w:firstLine="480" w:firstLineChars="200"/>
        <w:rPr>
          <w:rFonts w:ascii="Times New Roman" w:hAnsi="Times New Roman" w:eastAsia="宋体" w:cs="宋体"/>
          <w:kern w:val="0"/>
          <w:sz w:val="24"/>
          <w:szCs w:val="24"/>
        </w:rPr>
      </w:pPr>
      <w:bookmarkStart w:id="472" w:name="_Toc475436790"/>
      <w:bookmarkStart w:id="473" w:name="_Toc457387333"/>
      <w:bookmarkStart w:id="474" w:name="_Toc500703004"/>
      <w:bookmarkStart w:id="475" w:name="_Toc486434339"/>
      <w:r>
        <w:rPr>
          <w:rFonts w:ascii="Times New Roman" w:hAnsi="Times New Roman" w:eastAsia="宋体" w:cs="宋体"/>
          <w:kern w:val="0"/>
          <w:sz w:val="24"/>
          <w:szCs w:val="24"/>
        </w:rPr>
        <w:t>根据工程总体布置方案，考虑生态完整性要求，评价范围确定为：</w:t>
      </w:r>
      <w:r>
        <w:rPr>
          <w:rFonts w:hint="eastAsia" w:ascii="Times New Roman" w:hAnsi="Times New Roman" w:eastAsia="宋体" w:cs="宋体"/>
          <w:kern w:val="0"/>
          <w:sz w:val="24"/>
          <w:szCs w:val="24"/>
        </w:rPr>
        <w:t>引水沿线区两侧300</w:t>
      </w:r>
      <w:r>
        <w:rPr>
          <w:rFonts w:ascii="Times New Roman" w:hAnsi="Times New Roman" w:eastAsia="宋体" w:cs="宋体"/>
          <w:kern w:val="0"/>
          <w:sz w:val="24"/>
          <w:szCs w:val="24"/>
        </w:rPr>
        <w:t>m作为本次陆生生态评价范围</w:t>
      </w:r>
      <w:r>
        <w:rPr>
          <w:rFonts w:hint="eastAsia" w:ascii="Times New Roman" w:hAnsi="Times New Roman" w:eastAsia="宋体" w:cs="宋体"/>
          <w:kern w:val="0"/>
          <w:sz w:val="24"/>
          <w:szCs w:val="24"/>
        </w:rPr>
        <w:t>，该范围涵盖引水建筑物、沉沙池、扬水泵站、输水线路等占地以及施工道路、施工场地等临时占地范围</w:t>
      </w:r>
      <w:r>
        <w:rPr>
          <w:rFonts w:ascii="Times New Roman" w:hAnsi="Times New Roman" w:eastAsia="宋体" w:cs="宋体"/>
          <w:kern w:val="0"/>
          <w:sz w:val="24"/>
          <w:szCs w:val="24"/>
        </w:rPr>
        <w:t>。</w:t>
      </w:r>
    </w:p>
    <w:p w14:paraId="384738DE">
      <w:pPr>
        <w:widowControl/>
        <w:spacing w:line="360" w:lineRule="auto"/>
        <w:ind w:firstLine="480" w:firstLineChars="200"/>
        <w:rPr>
          <w:rFonts w:ascii="Times New Roman" w:hAnsi="Times New Roman" w:eastAsia="宋体" w:cs="Times New Roman"/>
          <w:kern w:val="0"/>
          <w:sz w:val="24"/>
          <w:szCs w:val="24"/>
        </w:rPr>
      </w:pPr>
      <w:r>
        <w:rPr>
          <w:rFonts w:hint="eastAsia" w:ascii="Times New Roman" w:hAnsi="Times New Roman" w:eastAsia="宋体" w:cs="宋体"/>
          <w:kern w:val="0"/>
          <w:sz w:val="24"/>
          <w:szCs w:val="24"/>
        </w:rPr>
        <w:t>（2）</w:t>
      </w:r>
      <w:bookmarkEnd w:id="472"/>
      <w:bookmarkEnd w:id="473"/>
      <w:bookmarkEnd w:id="474"/>
      <w:bookmarkEnd w:id="475"/>
      <w:bookmarkStart w:id="476" w:name="_Toc453666570"/>
      <w:bookmarkStart w:id="477" w:name="_Toc17105108"/>
      <w:bookmarkStart w:id="478" w:name="_Toc410491256"/>
      <w:bookmarkStart w:id="479" w:name="_Toc416877735"/>
      <w:bookmarkStart w:id="480" w:name="_Toc10363528"/>
      <w:bookmarkStart w:id="481" w:name="_Toc10363767"/>
      <w:bookmarkStart w:id="482" w:name="_Toc449902435"/>
      <w:bookmarkStart w:id="483" w:name="_Toc436321115"/>
      <w:bookmarkStart w:id="484" w:name="_Toc500703012"/>
      <w:bookmarkStart w:id="485" w:name="_Toc247540600"/>
      <w:r>
        <w:rPr>
          <w:rFonts w:ascii="Times New Roman" w:hAnsi="Times New Roman" w:eastAsia="宋体" w:cs="Times New Roman"/>
          <w:kern w:val="0"/>
          <w:sz w:val="24"/>
          <w:szCs w:val="24"/>
        </w:rPr>
        <w:t>陆生动、植物</w:t>
      </w:r>
      <w:r>
        <w:rPr>
          <w:rFonts w:hint="eastAsia" w:ascii="Times New Roman" w:hAnsi="Times New Roman" w:eastAsia="宋体" w:cs="Times New Roman"/>
          <w:kern w:val="0"/>
          <w:sz w:val="24"/>
          <w:szCs w:val="24"/>
        </w:rPr>
        <w:t>评价范围</w:t>
      </w:r>
    </w:p>
    <w:p w14:paraId="1F5D7A63">
      <w:pPr>
        <w:widowControl/>
        <w:spacing w:line="360" w:lineRule="auto"/>
        <w:ind w:firstLine="480" w:firstLineChars="200"/>
        <w:rPr>
          <w:rFonts w:ascii="Times New Roman" w:hAnsi="Times New Roman" w:eastAsia="宋体" w:cs="Times New Roman"/>
          <w:kern w:val="0"/>
          <w:sz w:val="24"/>
          <w:szCs w:val="24"/>
        </w:rPr>
      </w:pPr>
      <w:r>
        <w:rPr>
          <w:rFonts w:ascii="Times New Roman" w:hAnsi="Times New Roman" w:eastAsia="宋体" w:cs="Times New Roman"/>
          <w:kern w:val="0"/>
          <w:sz w:val="24"/>
          <w:szCs w:val="24"/>
        </w:rPr>
        <w:t>主要包括工程占地区及周围的施工扰动区域。</w:t>
      </w:r>
    </w:p>
    <w:p w14:paraId="602CE45B">
      <w:pPr>
        <w:widowControl/>
        <w:snapToGrid w:val="0"/>
        <w:spacing w:line="360" w:lineRule="auto"/>
        <w:ind w:firstLine="480" w:firstLineChars="200"/>
        <w:outlineLvl w:val="3"/>
        <w:rPr>
          <w:rFonts w:ascii="Times New Roman" w:hAnsi="Times New Roman" w:eastAsia="宋体" w:cs="Times New Roman"/>
          <w:kern w:val="0"/>
          <w:sz w:val="24"/>
          <w:szCs w:val="24"/>
        </w:rPr>
      </w:pPr>
      <w:r>
        <w:rPr>
          <w:rFonts w:ascii="Times New Roman" w:hAnsi="Times New Roman" w:eastAsia="宋体" w:cs="Times New Roman"/>
          <w:kern w:val="0"/>
          <w:sz w:val="24"/>
          <w:szCs w:val="24"/>
        </w:rPr>
        <w:t>1.5.5.2 水生生态评价范围</w:t>
      </w:r>
    </w:p>
    <w:p w14:paraId="35416055">
      <w:pPr>
        <w:widowControl/>
        <w:spacing w:line="360" w:lineRule="auto"/>
        <w:ind w:firstLine="480" w:firstLineChars="200"/>
        <w:rPr>
          <w:rFonts w:ascii="Times New Roman" w:hAnsi="Times New Roman" w:eastAsia="宋体" w:cs="Times New Roman"/>
          <w:kern w:val="0"/>
          <w:sz w:val="24"/>
          <w:szCs w:val="24"/>
        </w:rPr>
      </w:pPr>
      <w:bookmarkStart w:id="486" w:name="_Toc486434340"/>
      <w:bookmarkStart w:id="487" w:name="_Toc500703005"/>
      <w:r>
        <w:rPr>
          <w:rFonts w:hint="eastAsia" w:ascii="Times New Roman" w:hAnsi="Times New Roman" w:eastAsia="宋体" w:cs="Times New Roman"/>
          <w:kern w:val="0"/>
          <w:sz w:val="24"/>
          <w:szCs w:val="24"/>
        </w:rPr>
        <w:t>同水文情势评价范围</w:t>
      </w:r>
      <w:r>
        <w:rPr>
          <w:rFonts w:ascii="Times New Roman" w:hAnsi="Times New Roman" w:eastAsia="宋体" w:cs="Times New Roman"/>
          <w:kern w:val="0"/>
          <w:sz w:val="24"/>
          <w:szCs w:val="24"/>
        </w:rPr>
        <w:t>。</w:t>
      </w:r>
    </w:p>
    <w:bookmarkEnd w:id="486"/>
    <w:bookmarkEnd w:id="487"/>
    <w:p w14:paraId="28197E96">
      <w:pPr>
        <w:keepNext/>
        <w:keepLines/>
        <w:widowControl/>
        <w:spacing w:line="360" w:lineRule="auto"/>
        <w:jc w:val="left"/>
        <w:outlineLvl w:val="2"/>
        <w:rPr>
          <w:rFonts w:ascii="Times New Roman" w:hAnsi="Times New Roman" w:eastAsia="黑体" w:cs="Times New Roman"/>
          <w:kern w:val="0"/>
          <w:sz w:val="28"/>
          <w:szCs w:val="28"/>
        </w:rPr>
      </w:pPr>
      <w:bookmarkStart w:id="488" w:name="_Toc17105103"/>
      <w:bookmarkStart w:id="489" w:name="_Toc91500349"/>
      <w:bookmarkStart w:id="490" w:name="_Toc91496545"/>
      <w:bookmarkStart w:id="491" w:name="_Toc247540595"/>
      <w:bookmarkStart w:id="492" w:name="_Toc453666564"/>
      <w:bookmarkStart w:id="493" w:name="_Toc449902429"/>
      <w:bookmarkStart w:id="494" w:name="_Toc91082822"/>
      <w:bookmarkStart w:id="495" w:name="_Toc416877729"/>
      <w:bookmarkStart w:id="496" w:name="_Toc91499037"/>
      <w:bookmarkStart w:id="497" w:name="_Toc410491250"/>
      <w:bookmarkStart w:id="498" w:name="_Toc436321109"/>
      <w:bookmarkStart w:id="499" w:name="_Toc500703006"/>
      <w:bookmarkStart w:id="500" w:name="_Toc105695224"/>
      <w:bookmarkStart w:id="501" w:name="_Toc10363523"/>
      <w:bookmarkStart w:id="502" w:name="_Toc91499242"/>
      <w:bookmarkStart w:id="503" w:name="_Toc10363762"/>
      <w:r>
        <w:rPr>
          <w:rFonts w:hint="eastAsia" w:ascii="Times New Roman" w:hAnsi="Times New Roman" w:eastAsia="黑体" w:cs="Times New Roman"/>
          <w:kern w:val="0"/>
          <w:sz w:val="28"/>
          <w:szCs w:val="28"/>
        </w:rPr>
        <w:t>2</w:t>
      </w:r>
      <w:r>
        <w:rPr>
          <w:rFonts w:ascii="Times New Roman" w:hAnsi="Times New Roman" w:eastAsia="黑体" w:cs="Times New Roman"/>
          <w:kern w:val="0"/>
          <w:sz w:val="28"/>
          <w:szCs w:val="28"/>
        </w:rPr>
        <w:t>.5.</w:t>
      </w:r>
      <w:r>
        <w:rPr>
          <w:rFonts w:hint="eastAsia" w:ascii="Times New Roman" w:hAnsi="Times New Roman" w:eastAsia="黑体" w:cs="Times New Roman"/>
          <w:kern w:val="0"/>
          <w:sz w:val="28"/>
          <w:szCs w:val="28"/>
        </w:rPr>
        <w:t>6</w:t>
      </w:r>
      <w:r>
        <w:rPr>
          <w:rFonts w:ascii="Times New Roman" w:hAnsi="Times New Roman" w:eastAsia="黑体" w:cs="Times New Roman"/>
          <w:kern w:val="0"/>
          <w:sz w:val="28"/>
          <w:szCs w:val="28"/>
        </w:rPr>
        <w:t xml:space="preserve"> 环境空气评价范围</w:t>
      </w:r>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p>
    <w:p w14:paraId="751A14EF">
      <w:pPr>
        <w:widowControl/>
        <w:spacing w:line="360" w:lineRule="auto"/>
        <w:ind w:firstLine="480" w:firstLineChars="200"/>
        <w:rPr>
          <w:rFonts w:ascii="Times New Roman" w:hAnsi="Times New Roman" w:eastAsia="宋体" w:cs="Times New Roman"/>
          <w:kern w:val="0"/>
          <w:sz w:val="24"/>
          <w:szCs w:val="24"/>
        </w:rPr>
      </w:pPr>
      <w:r>
        <w:rPr>
          <w:rFonts w:ascii="Times New Roman" w:hAnsi="Times New Roman" w:eastAsia="宋体" w:cs="Times New Roman"/>
          <w:snapToGrid w:val="0"/>
          <w:kern w:val="0"/>
          <w:sz w:val="24"/>
          <w:szCs w:val="24"/>
        </w:rPr>
        <w:t>结合水利工程大气污染以扬尘为主、易于沉降的特点，</w:t>
      </w:r>
      <w:r>
        <w:rPr>
          <w:rFonts w:ascii="Times New Roman" w:hAnsi="Times New Roman" w:eastAsia="宋体" w:cs="Times New Roman"/>
          <w:kern w:val="0"/>
          <w:sz w:val="24"/>
          <w:szCs w:val="24"/>
        </w:rPr>
        <w:t>评价范围确定为各施工工区边界以外200m范围、施工运输道路两侧200m以内以及料场、渣场周边200m范围。</w:t>
      </w:r>
    </w:p>
    <w:p w14:paraId="04A209DE">
      <w:pPr>
        <w:keepNext/>
        <w:keepLines/>
        <w:widowControl/>
        <w:spacing w:line="360" w:lineRule="auto"/>
        <w:outlineLvl w:val="2"/>
        <w:rPr>
          <w:rFonts w:ascii="Times New Roman" w:hAnsi="Times New Roman" w:eastAsia="黑体" w:cs="Times New Roman"/>
          <w:kern w:val="0"/>
          <w:sz w:val="28"/>
          <w:szCs w:val="28"/>
        </w:rPr>
      </w:pPr>
      <w:bookmarkStart w:id="504" w:name="_Toc416877730"/>
      <w:bookmarkStart w:id="505" w:name="_Toc91082823"/>
      <w:bookmarkStart w:id="506" w:name="_Toc500703007"/>
      <w:bookmarkStart w:id="507" w:name="_Toc453666565"/>
      <w:bookmarkStart w:id="508" w:name="_Toc410491251"/>
      <w:bookmarkStart w:id="509" w:name="_Toc105695225"/>
      <w:bookmarkStart w:id="510" w:name="_Toc10363763"/>
      <w:bookmarkStart w:id="511" w:name="_Toc91500350"/>
      <w:bookmarkStart w:id="512" w:name="_Toc449902430"/>
      <w:bookmarkStart w:id="513" w:name="_Toc91499243"/>
      <w:bookmarkStart w:id="514" w:name="_Toc17105104"/>
      <w:bookmarkStart w:id="515" w:name="_Toc91496546"/>
      <w:bookmarkStart w:id="516" w:name="_Toc91499038"/>
      <w:bookmarkStart w:id="517" w:name="_Toc10363524"/>
      <w:bookmarkStart w:id="518" w:name="_Toc436321110"/>
      <w:r>
        <w:rPr>
          <w:rFonts w:hint="eastAsia" w:ascii="Times New Roman" w:hAnsi="Times New Roman" w:eastAsia="黑体" w:cs="Times New Roman"/>
          <w:kern w:val="0"/>
          <w:sz w:val="28"/>
          <w:szCs w:val="28"/>
        </w:rPr>
        <w:t>2</w:t>
      </w:r>
      <w:r>
        <w:rPr>
          <w:rFonts w:ascii="Times New Roman" w:hAnsi="Times New Roman" w:eastAsia="黑体" w:cs="Times New Roman"/>
          <w:kern w:val="0"/>
          <w:sz w:val="28"/>
          <w:szCs w:val="28"/>
        </w:rPr>
        <w:t>.5.</w:t>
      </w:r>
      <w:r>
        <w:rPr>
          <w:rFonts w:hint="eastAsia" w:ascii="Times New Roman" w:hAnsi="Times New Roman" w:eastAsia="黑体" w:cs="Times New Roman"/>
          <w:kern w:val="0"/>
          <w:sz w:val="28"/>
          <w:szCs w:val="28"/>
        </w:rPr>
        <w:t>7</w:t>
      </w:r>
      <w:r>
        <w:rPr>
          <w:rFonts w:ascii="Times New Roman" w:hAnsi="Times New Roman" w:eastAsia="黑体" w:cs="Times New Roman"/>
          <w:kern w:val="0"/>
          <w:sz w:val="28"/>
          <w:szCs w:val="28"/>
        </w:rPr>
        <w:t xml:space="preserve"> 声环境评价范围</w:t>
      </w:r>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p>
    <w:p w14:paraId="576132A2">
      <w:pPr>
        <w:widowControl/>
        <w:spacing w:line="360" w:lineRule="auto"/>
        <w:ind w:firstLine="480" w:firstLineChars="200"/>
        <w:rPr>
          <w:rFonts w:ascii="Times New Roman" w:hAnsi="Times New Roman" w:eastAsia="宋体" w:cs="Times New Roman"/>
          <w:snapToGrid w:val="0"/>
          <w:kern w:val="0"/>
          <w:sz w:val="24"/>
          <w:szCs w:val="24"/>
        </w:rPr>
      </w:pPr>
      <w:r>
        <w:rPr>
          <w:rFonts w:ascii="Times New Roman" w:hAnsi="Times New Roman" w:eastAsia="宋体" w:cs="Times New Roman"/>
          <w:snapToGrid w:val="0"/>
          <w:kern w:val="0"/>
          <w:sz w:val="24"/>
          <w:szCs w:val="24"/>
        </w:rPr>
        <w:t>各施工工区边界以外200m范围、施工运输道路两侧200m以内以及料场、渣场周边200m范围作为声环境评价范围。</w:t>
      </w:r>
    </w:p>
    <w:p w14:paraId="46E05867">
      <w:pPr>
        <w:widowControl/>
        <w:spacing w:line="360" w:lineRule="auto"/>
        <w:ind w:firstLine="480" w:firstLineChars="200"/>
        <w:rPr>
          <w:rFonts w:ascii="Times New Roman" w:hAnsi="Times New Roman" w:eastAsia="宋体" w:cs="Times New Roman"/>
          <w:snapToGrid w:val="0"/>
          <w:kern w:val="0"/>
          <w:sz w:val="24"/>
          <w:szCs w:val="24"/>
        </w:rPr>
      </w:pPr>
    </w:p>
    <w:p w14:paraId="27AC424F">
      <w:pPr>
        <w:keepNext/>
        <w:keepLines/>
        <w:widowControl/>
        <w:spacing w:line="360" w:lineRule="auto"/>
        <w:jc w:val="left"/>
        <w:outlineLvl w:val="1"/>
        <w:rPr>
          <w:rFonts w:ascii="Times New Roman" w:hAnsi="Times New Roman" w:eastAsia="黑体" w:cs="Times New Roman"/>
          <w:bCs/>
          <w:kern w:val="0"/>
          <w:sz w:val="32"/>
          <w:szCs w:val="32"/>
        </w:rPr>
      </w:pPr>
      <w:bookmarkStart w:id="519" w:name="_Toc453666568"/>
      <w:bookmarkStart w:id="520" w:name="_Toc416547960"/>
      <w:bookmarkStart w:id="521" w:name="_Toc184113756"/>
      <w:bookmarkStart w:id="522" w:name="_Toc128510065"/>
      <w:bookmarkStart w:id="523" w:name="_Toc196882175"/>
      <w:bookmarkStart w:id="524" w:name="_Toc21914"/>
      <w:bookmarkStart w:id="525" w:name="_Toc116962473"/>
      <w:bookmarkStart w:id="526" w:name="_Toc201368133"/>
      <w:bookmarkStart w:id="527" w:name="_Toc500703010"/>
      <w:bookmarkStart w:id="528" w:name="_Toc91500352"/>
      <w:bookmarkStart w:id="529" w:name="_Toc436321113"/>
      <w:bookmarkStart w:id="530" w:name="_Toc10363526"/>
      <w:bookmarkStart w:id="531" w:name="_Toc105695227"/>
      <w:bookmarkStart w:id="532" w:name="_Toc410491254"/>
      <w:bookmarkStart w:id="533" w:name="_Toc322614203"/>
      <w:bookmarkStart w:id="534" w:name="_Toc416877733"/>
      <w:bookmarkStart w:id="535" w:name="_Toc144827128"/>
      <w:bookmarkStart w:id="536" w:name="_Toc247540598"/>
      <w:bookmarkStart w:id="537" w:name="_Toc416547804"/>
      <w:r>
        <w:rPr>
          <w:rFonts w:hint="eastAsia" w:ascii="Times New Roman" w:hAnsi="Times New Roman" w:eastAsia="黑体" w:cs="Times New Roman"/>
          <w:bCs/>
          <w:kern w:val="0"/>
          <w:sz w:val="32"/>
          <w:szCs w:val="32"/>
        </w:rPr>
        <w:t>2</w:t>
      </w:r>
      <w:r>
        <w:rPr>
          <w:rFonts w:ascii="Times New Roman" w:hAnsi="Times New Roman" w:eastAsia="黑体" w:cs="Times New Roman"/>
          <w:bCs/>
          <w:kern w:val="0"/>
          <w:sz w:val="32"/>
          <w:szCs w:val="32"/>
        </w:rPr>
        <w:t>.6 环境保护目标</w:t>
      </w:r>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p>
    <w:p w14:paraId="167890D7">
      <w:pPr>
        <w:keepNext/>
        <w:keepLines/>
        <w:widowControl/>
        <w:spacing w:line="360" w:lineRule="auto"/>
        <w:jc w:val="left"/>
        <w:outlineLvl w:val="2"/>
        <w:rPr>
          <w:rFonts w:ascii="Times New Roman" w:hAnsi="Times New Roman" w:eastAsia="黑体" w:cs="Times New Roman"/>
          <w:kern w:val="0"/>
          <w:sz w:val="28"/>
          <w:szCs w:val="28"/>
        </w:rPr>
      </w:pPr>
      <w:bookmarkStart w:id="538" w:name="_Toc91499041"/>
      <w:bookmarkStart w:id="539" w:name="_Toc10363766"/>
      <w:bookmarkStart w:id="540" w:name="_Toc17105107"/>
      <w:bookmarkStart w:id="541" w:name="_Toc10363527"/>
      <w:bookmarkStart w:id="542" w:name="_Toc91500353"/>
      <w:bookmarkStart w:id="543" w:name="_Toc91496549"/>
      <w:bookmarkStart w:id="544" w:name="_Toc91499246"/>
      <w:bookmarkStart w:id="545" w:name="_Toc436321114"/>
      <w:bookmarkStart w:id="546" w:name="_Toc105695228"/>
      <w:bookmarkStart w:id="547" w:name="_Toc410491255"/>
      <w:bookmarkStart w:id="548" w:name="_Toc91082826"/>
      <w:bookmarkStart w:id="549" w:name="_Toc500703011"/>
      <w:bookmarkStart w:id="550" w:name="_Toc247540599"/>
      <w:bookmarkStart w:id="551" w:name="_Toc449902434"/>
      <w:bookmarkStart w:id="552" w:name="_Toc416877734"/>
      <w:bookmarkStart w:id="553" w:name="_Toc453666569"/>
      <w:r>
        <w:rPr>
          <w:rFonts w:hint="eastAsia" w:ascii="Times New Roman" w:hAnsi="Times New Roman" w:eastAsia="黑体" w:cs="Times New Roman"/>
          <w:kern w:val="0"/>
          <w:sz w:val="28"/>
          <w:szCs w:val="28"/>
        </w:rPr>
        <w:t>2</w:t>
      </w:r>
      <w:r>
        <w:rPr>
          <w:rFonts w:ascii="Times New Roman" w:hAnsi="Times New Roman" w:eastAsia="黑体" w:cs="Times New Roman"/>
          <w:kern w:val="0"/>
          <w:sz w:val="28"/>
          <w:szCs w:val="28"/>
        </w:rPr>
        <w:t>.6.1 区域敏感对象</w:t>
      </w:r>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p>
    <w:p w14:paraId="2A594E2A">
      <w:pPr>
        <w:widowControl/>
        <w:spacing w:line="360" w:lineRule="auto"/>
        <w:ind w:firstLine="480" w:firstLineChars="200"/>
        <w:rPr>
          <w:rFonts w:ascii="Times New Roman" w:hAnsi="Times New Roman" w:eastAsia="宋体" w:cs="Times New Roman"/>
          <w:kern w:val="0"/>
          <w:sz w:val="24"/>
          <w:szCs w:val="24"/>
        </w:rPr>
      </w:pPr>
      <w:r>
        <w:rPr>
          <w:rFonts w:ascii="Times New Roman" w:hAnsi="Times New Roman" w:eastAsia="宋体" w:cs="Times New Roman"/>
          <w:kern w:val="0"/>
          <w:sz w:val="24"/>
          <w:szCs w:val="24"/>
        </w:rPr>
        <w:t>（</w:t>
      </w:r>
      <w:r>
        <w:rPr>
          <w:rFonts w:hint="eastAsia" w:ascii="Times New Roman" w:hAnsi="Times New Roman" w:eastAsia="宋体" w:cs="Times New Roman"/>
          <w:kern w:val="0"/>
          <w:sz w:val="24"/>
          <w:szCs w:val="24"/>
        </w:rPr>
        <w:t>1</w:t>
      </w:r>
      <w:r>
        <w:rPr>
          <w:rFonts w:ascii="Times New Roman" w:hAnsi="Times New Roman" w:eastAsia="宋体" w:cs="Times New Roman"/>
          <w:kern w:val="0"/>
          <w:sz w:val="24"/>
          <w:szCs w:val="24"/>
        </w:rPr>
        <w:t>）水源地</w:t>
      </w:r>
    </w:p>
    <w:p w14:paraId="3F1874BA">
      <w:pPr>
        <w:snapToGrid w:val="0"/>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工程影响区分布有1处地下水水源保护区，为察县阔洪齐乡地下水源地，本工程以管线的形式穿越阔洪齐乡水源地二级保护区，穿越长度约2.8km。</w:t>
      </w:r>
    </w:p>
    <w:p w14:paraId="2842EAC0">
      <w:pPr>
        <w:keepNext/>
        <w:keepLines/>
        <w:widowControl/>
        <w:spacing w:line="360" w:lineRule="auto"/>
        <w:jc w:val="left"/>
        <w:outlineLvl w:val="2"/>
        <w:rPr>
          <w:rFonts w:ascii="Times New Roman" w:hAnsi="Times New Roman" w:eastAsia="黑体" w:cs="宋体"/>
          <w:kern w:val="0"/>
          <w:sz w:val="28"/>
          <w:szCs w:val="28"/>
        </w:rPr>
      </w:pPr>
      <w:bookmarkStart w:id="554" w:name="_Toc91500354"/>
      <w:bookmarkStart w:id="555" w:name="_Toc91499042"/>
      <w:bookmarkStart w:id="556" w:name="_Toc105695229"/>
      <w:bookmarkStart w:id="557" w:name="_Toc91496550"/>
      <w:bookmarkStart w:id="558" w:name="_Toc91082827"/>
      <w:bookmarkStart w:id="559" w:name="_Toc91499247"/>
      <w:r>
        <w:rPr>
          <w:rFonts w:hint="eastAsia" w:ascii="Times New Roman" w:hAnsi="Times New Roman" w:eastAsia="黑体" w:cs="宋体"/>
          <w:kern w:val="0"/>
          <w:sz w:val="28"/>
          <w:szCs w:val="28"/>
        </w:rPr>
        <w:t>2</w:t>
      </w:r>
      <w:r>
        <w:rPr>
          <w:rFonts w:ascii="Times New Roman" w:hAnsi="Times New Roman" w:eastAsia="黑体" w:cs="宋体"/>
          <w:kern w:val="0"/>
          <w:sz w:val="28"/>
          <w:szCs w:val="28"/>
        </w:rPr>
        <w:t>.6.2 环境保护目标</w:t>
      </w:r>
      <w:bookmarkEnd w:id="476"/>
      <w:bookmarkEnd w:id="477"/>
      <w:bookmarkEnd w:id="478"/>
      <w:bookmarkEnd w:id="479"/>
      <w:bookmarkEnd w:id="480"/>
      <w:bookmarkEnd w:id="481"/>
      <w:bookmarkEnd w:id="482"/>
      <w:bookmarkEnd w:id="483"/>
      <w:bookmarkEnd w:id="484"/>
      <w:bookmarkEnd w:id="554"/>
      <w:bookmarkEnd w:id="555"/>
      <w:bookmarkEnd w:id="556"/>
      <w:bookmarkEnd w:id="557"/>
      <w:bookmarkEnd w:id="558"/>
      <w:bookmarkEnd w:id="559"/>
    </w:p>
    <w:p w14:paraId="2A347FCC">
      <w:pPr>
        <w:widowControl/>
        <w:snapToGrid w:val="0"/>
        <w:spacing w:line="360" w:lineRule="auto"/>
        <w:ind w:firstLine="480" w:firstLineChars="200"/>
        <w:outlineLvl w:val="3"/>
        <w:rPr>
          <w:rFonts w:ascii="Times New Roman" w:hAnsi="Times New Roman" w:eastAsia="宋体" w:cs="Times New Roman"/>
          <w:kern w:val="0"/>
          <w:sz w:val="24"/>
          <w:szCs w:val="24"/>
        </w:rPr>
      </w:pPr>
      <w:bookmarkStart w:id="560" w:name="_Toc457387341"/>
      <w:bookmarkStart w:id="561" w:name="_Toc500703013"/>
      <w:r>
        <w:rPr>
          <w:rFonts w:hint="eastAsia" w:ascii="Times New Roman" w:hAnsi="Times New Roman" w:eastAsia="宋体" w:cs="Times New Roman"/>
          <w:kern w:val="0"/>
          <w:sz w:val="24"/>
          <w:szCs w:val="24"/>
        </w:rPr>
        <w:t>2</w:t>
      </w:r>
      <w:r>
        <w:rPr>
          <w:rFonts w:ascii="Times New Roman" w:hAnsi="Times New Roman" w:eastAsia="宋体" w:cs="Times New Roman"/>
          <w:kern w:val="0"/>
          <w:sz w:val="24"/>
          <w:szCs w:val="24"/>
        </w:rPr>
        <w:t>.6.2.1 水文、水资源与地表水环境</w:t>
      </w:r>
      <w:bookmarkEnd w:id="560"/>
      <w:bookmarkEnd w:id="561"/>
    </w:p>
    <w:p w14:paraId="3B1789DB">
      <w:pPr>
        <w:widowControl/>
        <w:spacing w:line="360" w:lineRule="auto"/>
        <w:ind w:firstLine="480" w:firstLineChars="200"/>
        <w:rPr>
          <w:rFonts w:ascii="Times New Roman" w:hAnsi="Times New Roman" w:eastAsia="宋体" w:cs="宋体"/>
          <w:kern w:val="10"/>
          <w:sz w:val="24"/>
          <w:szCs w:val="24"/>
        </w:rPr>
      </w:pPr>
      <w:r>
        <w:rPr>
          <w:rFonts w:ascii="Times New Roman" w:hAnsi="Times New Roman" w:eastAsia="宋体" w:cs="宋体"/>
          <w:kern w:val="10"/>
          <w:sz w:val="24"/>
          <w:szCs w:val="24"/>
        </w:rPr>
        <w:t>（1）保护目标</w:t>
      </w:r>
    </w:p>
    <w:p w14:paraId="11105ABF">
      <w:pPr>
        <w:widowControl/>
        <w:spacing w:line="360" w:lineRule="auto"/>
        <w:ind w:firstLine="480" w:firstLineChars="200"/>
        <w:rPr>
          <w:rFonts w:ascii="Times New Roman" w:hAnsi="Times New Roman" w:eastAsia="宋体" w:cs="宋体"/>
          <w:kern w:val="0"/>
          <w:sz w:val="24"/>
          <w:szCs w:val="24"/>
          <w:lang w:val="zh-CN"/>
        </w:rPr>
      </w:pPr>
      <w:r>
        <w:rPr>
          <w:rFonts w:hint="eastAsia" w:ascii="Times New Roman" w:hAnsi="Times New Roman" w:eastAsia="宋体" w:cs="宋体"/>
          <w:kern w:val="10"/>
          <w:sz w:val="24"/>
          <w:szCs w:val="24"/>
        </w:rPr>
        <w:t>①</w:t>
      </w:r>
      <w:r>
        <w:rPr>
          <w:rFonts w:hint="eastAsia" w:ascii="Times New Roman" w:hAnsi="Times New Roman" w:eastAsia="宋体" w:cs="宋体"/>
          <w:kern w:val="0"/>
          <w:sz w:val="24"/>
          <w:szCs w:val="24"/>
        </w:rPr>
        <w:t>区域合理的水资源配置，维持南岸干渠灌区适度社会经济用水；</w:t>
      </w:r>
    </w:p>
    <w:p w14:paraId="3B76101A">
      <w:pPr>
        <w:widowControl/>
        <w:spacing w:line="360" w:lineRule="auto"/>
        <w:ind w:firstLine="480" w:firstLineChars="200"/>
        <w:rPr>
          <w:rFonts w:ascii="Times New Roman" w:hAnsi="Times New Roman" w:eastAsia="宋体" w:cs="宋体"/>
          <w:kern w:val="10"/>
          <w:sz w:val="24"/>
          <w:szCs w:val="24"/>
        </w:rPr>
      </w:pPr>
      <w:r>
        <w:rPr>
          <w:rFonts w:hint="eastAsia" w:ascii="Times New Roman" w:hAnsi="Times New Roman" w:eastAsia="宋体" w:cs="宋体"/>
          <w:kern w:val="10"/>
          <w:sz w:val="24"/>
          <w:szCs w:val="24"/>
        </w:rPr>
        <w:t>②保护伊犁河干流评价河段水质。</w:t>
      </w:r>
    </w:p>
    <w:p w14:paraId="3B54908F">
      <w:pPr>
        <w:widowControl/>
        <w:spacing w:line="360" w:lineRule="auto"/>
        <w:ind w:firstLine="480" w:firstLineChars="200"/>
        <w:jc w:val="left"/>
        <w:rPr>
          <w:rFonts w:ascii="Times New Roman" w:hAnsi="Times New Roman" w:eastAsia="宋体" w:cs="宋体"/>
          <w:kern w:val="10"/>
          <w:sz w:val="24"/>
          <w:szCs w:val="24"/>
        </w:rPr>
      </w:pPr>
      <w:r>
        <w:rPr>
          <w:rFonts w:ascii="Times New Roman" w:hAnsi="Times New Roman" w:eastAsia="宋体" w:cs="宋体"/>
          <w:kern w:val="10"/>
          <w:sz w:val="24"/>
          <w:szCs w:val="24"/>
        </w:rPr>
        <w:t>（2）保护要求</w:t>
      </w:r>
    </w:p>
    <w:p w14:paraId="363A92FE">
      <w:pPr>
        <w:widowControl/>
        <w:spacing w:line="360" w:lineRule="auto"/>
        <w:ind w:firstLine="480" w:firstLineChars="200"/>
        <w:rPr>
          <w:rFonts w:ascii="Times New Roman" w:hAnsi="Times New Roman" w:eastAsia="宋体" w:cs="宋体"/>
          <w:kern w:val="10"/>
          <w:sz w:val="24"/>
          <w:szCs w:val="24"/>
        </w:rPr>
      </w:pPr>
      <w:r>
        <w:rPr>
          <w:rFonts w:hint="eastAsia" w:ascii="Times New Roman" w:hAnsi="Times New Roman" w:eastAsia="宋体" w:cs="宋体"/>
          <w:kern w:val="10"/>
          <w:sz w:val="24"/>
          <w:szCs w:val="24"/>
        </w:rPr>
        <w:t>①落实最严格的水资源管理规定，在加强流域水资源统一有效管理的基础上，确保设计水平年南岸干渠灌区社会经济用水总量满足流域最严格水资源管理规定确定的用水总量控制指标。</w:t>
      </w:r>
    </w:p>
    <w:p w14:paraId="0025FA56">
      <w:pPr>
        <w:widowControl/>
        <w:spacing w:line="360" w:lineRule="auto"/>
        <w:ind w:firstLine="480" w:firstLineChars="200"/>
        <w:rPr>
          <w:rFonts w:ascii="Times New Roman" w:hAnsi="Times New Roman" w:eastAsia="宋体" w:cs="宋体"/>
          <w:kern w:val="0"/>
          <w:sz w:val="24"/>
          <w:szCs w:val="24"/>
        </w:rPr>
      </w:pPr>
      <w:r>
        <w:rPr>
          <w:rFonts w:hint="eastAsia" w:ascii="Times New Roman" w:hAnsi="Times New Roman" w:eastAsia="宋体" w:cs="宋体"/>
          <w:kern w:val="0"/>
          <w:sz w:val="24"/>
          <w:szCs w:val="24"/>
        </w:rPr>
        <w:t>②维护河段水环境质量底线，保障水质安全，确保评价河段水质能满足水环境功能区划水质目标要求</w:t>
      </w:r>
      <w:r>
        <w:rPr>
          <w:rFonts w:ascii="Times New Roman" w:hAnsi="Times New Roman" w:eastAsia="宋体" w:cs="宋体"/>
          <w:kern w:val="0"/>
          <w:sz w:val="24"/>
          <w:szCs w:val="24"/>
        </w:rPr>
        <w:t>。</w:t>
      </w:r>
    </w:p>
    <w:p w14:paraId="4C016379">
      <w:pPr>
        <w:widowControl/>
        <w:snapToGrid w:val="0"/>
        <w:spacing w:line="360" w:lineRule="auto"/>
        <w:ind w:firstLine="480" w:firstLineChars="200"/>
        <w:jc w:val="left"/>
        <w:outlineLvl w:val="3"/>
        <w:rPr>
          <w:rFonts w:ascii="Times New Roman" w:hAnsi="Times New Roman" w:eastAsia="宋体" w:cs="Times New Roman"/>
          <w:kern w:val="0"/>
          <w:sz w:val="24"/>
          <w:szCs w:val="24"/>
        </w:rPr>
      </w:pPr>
      <w:bookmarkStart w:id="562" w:name="_Toc457387342"/>
      <w:bookmarkStart w:id="563" w:name="_Toc500703014"/>
      <w:r>
        <w:rPr>
          <w:rFonts w:hint="eastAsia" w:ascii="Times New Roman" w:hAnsi="Times New Roman" w:eastAsia="宋体" w:cs="Times New Roman"/>
          <w:kern w:val="0"/>
          <w:sz w:val="24"/>
          <w:szCs w:val="24"/>
        </w:rPr>
        <w:t>2</w:t>
      </w:r>
      <w:r>
        <w:rPr>
          <w:rFonts w:ascii="Times New Roman" w:hAnsi="Times New Roman" w:eastAsia="宋体" w:cs="Times New Roman"/>
          <w:kern w:val="0"/>
          <w:sz w:val="24"/>
          <w:szCs w:val="24"/>
        </w:rPr>
        <w:t>.6.2.2 地下水环境</w:t>
      </w:r>
      <w:bookmarkEnd w:id="562"/>
      <w:bookmarkEnd w:id="563"/>
    </w:p>
    <w:p w14:paraId="6C51F591">
      <w:pPr>
        <w:widowControl/>
        <w:spacing w:line="360" w:lineRule="auto"/>
        <w:ind w:firstLine="480" w:firstLineChars="200"/>
        <w:rPr>
          <w:rFonts w:ascii="Times New Roman" w:hAnsi="Times New Roman" w:eastAsia="宋体" w:cs="宋体"/>
          <w:kern w:val="0"/>
          <w:sz w:val="24"/>
          <w:szCs w:val="24"/>
        </w:rPr>
      </w:pPr>
      <w:r>
        <w:rPr>
          <w:rFonts w:ascii="Times New Roman" w:hAnsi="Times New Roman" w:eastAsia="宋体" w:cs="宋体"/>
          <w:kern w:val="0"/>
          <w:sz w:val="24"/>
          <w:szCs w:val="24"/>
        </w:rPr>
        <w:t>（1）保护目标</w:t>
      </w:r>
    </w:p>
    <w:p w14:paraId="1F46B762">
      <w:pPr>
        <w:widowControl/>
        <w:spacing w:line="360" w:lineRule="auto"/>
        <w:ind w:firstLine="480" w:firstLineChars="200"/>
        <w:rPr>
          <w:rFonts w:ascii="Times New Roman" w:hAnsi="Times New Roman" w:eastAsia="宋体" w:cs="宋体"/>
          <w:kern w:val="0"/>
          <w:sz w:val="24"/>
          <w:szCs w:val="24"/>
        </w:rPr>
      </w:pPr>
      <w:r>
        <w:rPr>
          <w:rFonts w:hint="eastAsia" w:ascii="Times New Roman" w:hAnsi="Times New Roman" w:eastAsia="宋体" w:cs="宋体"/>
          <w:kern w:val="0"/>
          <w:sz w:val="24"/>
          <w:szCs w:val="24"/>
        </w:rPr>
        <w:t>①察县阔洪齐乡地下水源地；</w:t>
      </w:r>
    </w:p>
    <w:p w14:paraId="76F6003E">
      <w:pPr>
        <w:widowControl/>
        <w:spacing w:line="360" w:lineRule="auto"/>
        <w:ind w:firstLine="480" w:firstLineChars="200"/>
        <w:rPr>
          <w:rFonts w:ascii="Times New Roman" w:hAnsi="Times New Roman" w:eastAsia="宋体" w:cs="宋体"/>
          <w:kern w:val="0"/>
          <w:sz w:val="24"/>
          <w:szCs w:val="24"/>
        </w:rPr>
      </w:pPr>
      <w:r>
        <w:rPr>
          <w:rFonts w:hint="eastAsia" w:ascii="Times New Roman" w:hAnsi="Times New Roman" w:eastAsia="宋体" w:cs="宋体"/>
          <w:kern w:val="0"/>
          <w:sz w:val="24"/>
          <w:szCs w:val="24"/>
        </w:rPr>
        <w:t>②引水建筑物、沉沙池、扬水泵站、输水线路等</w:t>
      </w:r>
      <w:r>
        <w:rPr>
          <w:rFonts w:ascii="Times New Roman" w:hAnsi="Times New Roman" w:eastAsia="宋体" w:cs="宋体"/>
          <w:kern w:val="0"/>
          <w:sz w:val="24"/>
          <w:szCs w:val="24"/>
        </w:rPr>
        <w:t>周边地下水。</w:t>
      </w:r>
    </w:p>
    <w:p w14:paraId="56743BF7">
      <w:pPr>
        <w:widowControl/>
        <w:spacing w:line="360" w:lineRule="auto"/>
        <w:ind w:firstLine="480" w:firstLineChars="200"/>
        <w:rPr>
          <w:rFonts w:ascii="Times New Roman" w:hAnsi="Times New Roman" w:eastAsia="宋体" w:cs="宋体"/>
          <w:kern w:val="0"/>
          <w:sz w:val="24"/>
          <w:szCs w:val="24"/>
        </w:rPr>
      </w:pPr>
      <w:r>
        <w:rPr>
          <w:rFonts w:ascii="Times New Roman" w:hAnsi="Times New Roman" w:eastAsia="宋体" w:cs="宋体"/>
          <w:kern w:val="0"/>
          <w:sz w:val="24"/>
          <w:szCs w:val="24"/>
        </w:rPr>
        <w:t>（2）保护要求</w:t>
      </w:r>
    </w:p>
    <w:p w14:paraId="442D4CDF">
      <w:pPr>
        <w:widowControl/>
        <w:spacing w:line="360" w:lineRule="auto"/>
        <w:ind w:firstLine="480" w:firstLineChars="200"/>
        <w:rPr>
          <w:rFonts w:ascii="Times New Roman" w:hAnsi="Times New Roman" w:eastAsia="宋体" w:cs="宋体"/>
          <w:kern w:val="0"/>
          <w:sz w:val="24"/>
          <w:szCs w:val="24"/>
        </w:rPr>
      </w:pPr>
      <w:r>
        <w:rPr>
          <w:rFonts w:hint="eastAsia" w:ascii="Times New Roman" w:hAnsi="Times New Roman" w:eastAsia="宋体" w:cs="宋体"/>
          <w:kern w:val="0"/>
          <w:sz w:val="24"/>
          <w:szCs w:val="24"/>
        </w:rPr>
        <w:t>①</w:t>
      </w:r>
      <w:bookmarkStart w:id="564" w:name="_Hlk169345740"/>
      <w:r>
        <w:rPr>
          <w:rFonts w:hint="eastAsia" w:ascii="Times New Roman" w:hAnsi="Times New Roman" w:eastAsia="宋体" w:cs="宋体"/>
          <w:kern w:val="0"/>
          <w:sz w:val="24"/>
          <w:szCs w:val="24"/>
        </w:rPr>
        <w:t>保护</w:t>
      </w:r>
      <w:r>
        <w:rPr>
          <w:rFonts w:ascii="Times New Roman" w:hAnsi="Times New Roman" w:eastAsia="宋体" w:cs="宋体"/>
          <w:kern w:val="0"/>
          <w:sz w:val="24"/>
          <w:szCs w:val="24"/>
        </w:rPr>
        <w:t>水源地保护区水质，</w:t>
      </w:r>
      <w:r>
        <w:rPr>
          <w:rFonts w:hint="eastAsia" w:ascii="Times New Roman" w:hAnsi="Times New Roman" w:eastAsia="宋体" w:cs="宋体"/>
          <w:kern w:val="0"/>
          <w:sz w:val="24"/>
          <w:szCs w:val="24"/>
        </w:rPr>
        <w:t>避免工程建设对水源地保护区水质产生不利影响；</w:t>
      </w:r>
      <w:r>
        <w:rPr>
          <w:rFonts w:ascii="Times New Roman" w:hAnsi="Times New Roman" w:eastAsia="宋体" w:cs="宋体"/>
          <w:kern w:val="0"/>
          <w:sz w:val="24"/>
          <w:szCs w:val="24"/>
        </w:rPr>
        <w:t>在水源</w:t>
      </w:r>
      <w:r>
        <w:rPr>
          <w:rFonts w:hint="eastAsia" w:ascii="Times New Roman" w:hAnsi="Times New Roman" w:eastAsia="宋体" w:cs="宋体"/>
          <w:kern w:val="0"/>
          <w:sz w:val="24"/>
          <w:szCs w:val="24"/>
        </w:rPr>
        <w:t>地</w:t>
      </w:r>
      <w:r>
        <w:rPr>
          <w:rFonts w:ascii="Times New Roman" w:hAnsi="Times New Roman" w:eastAsia="宋体" w:cs="宋体"/>
          <w:kern w:val="0"/>
          <w:sz w:val="24"/>
          <w:szCs w:val="24"/>
        </w:rPr>
        <w:t>保护区范围内施工时，需征得</w:t>
      </w:r>
      <w:r>
        <w:rPr>
          <w:rFonts w:hint="eastAsia" w:ascii="Times New Roman" w:hAnsi="Times New Roman" w:eastAsia="宋体" w:cs="宋体"/>
          <w:kern w:val="0"/>
          <w:sz w:val="24"/>
          <w:szCs w:val="24"/>
        </w:rPr>
        <w:t>水源地</w:t>
      </w:r>
      <w:r>
        <w:rPr>
          <w:rFonts w:ascii="Times New Roman" w:hAnsi="Times New Roman" w:eastAsia="宋体" w:cs="宋体"/>
          <w:kern w:val="0"/>
          <w:sz w:val="24"/>
          <w:szCs w:val="24"/>
        </w:rPr>
        <w:t>主管部门同意；施工中加强监管，施工临建设施禁止设置在水源</w:t>
      </w:r>
      <w:r>
        <w:rPr>
          <w:rFonts w:hint="eastAsia" w:ascii="Times New Roman" w:hAnsi="Times New Roman" w:eastAsia="宋体" w:cs="宋体"/>
          <w:kern w:val="0"/>
          <w:sz w:val="24"/>
          <w:szCs w:val="24"/>
        </w:rPr>
        <w:t>地</w:t>
      </w:r>
      <w:r>
        <w:rPr>
          <w:rFonts w:ascii="Times New Roman" w:hAnsi="Times New Roman" w:eastAsia="宋体" w:cs="宋体"/>
          <w:kern w:val="0"/>
          <w:sz w:val="24"/>
          <w:szCs w:val="24"/>
        </w:rPr>
        <w:t>保护区范围内，注重对区域生态的保护。</w:t>
      </w:r>
    </w:p>
    <w:p w14:paraId="18EACE32">
      <w:pPr>
        <w:widowControl/>
        <w:spacing w:line="360" w:lineRule="auto"/>
        <w:ind w:firstLine="480" w:firstLineChars="200"/>
        <w:rPr>
          <w:rFonts w:ascii="Times New Roman" w:hAnsi="Times New Roman" w:eastAsia="宋体" w:cs="宋体"/>
          <w:kern w:val="0"/>
          <w:sz w:val="24"/>
          <w:szCs w:val="24"/>
        </w:rPr>
      </w:pPr>
      <w:r>
        <w:rPr>
          <w:rFonts w:hint="eastAsia" w:ascii="Times New Roman" w:hAnsi="Times New Roman" w:eastAsia="宋体" w:cs="宋体"/>
          <w:kern w:val="0"/>
          <w:sz w:val="24"/>
          <w:szCs w:val="24"/>
        </w:rPr>
        <w:t>②</w:t>
      </w:r>
      <w:r>
        <w:rPr>
          <w:rFonts w:ascii="Times New Roman" w:hAnsi="Times New Roman" w:eastAsia="宋体" w:cs="宋体"/>
          <w:kern w:val="0"/>
          <w:sz w:val="24"/>
          <w:szCs w:val="24"/>
        </w:rPr>
        <w:t>避免工程建设对</w:t>
      </w:r>
      <w:r>
        <w:rPr>
          <w:rFonts w:hint="eastAsia" w:ascii="Times New Roman" w:hAnsi="Times New Roman" w:eastAsia="宋体" w:cs="宋体"/>
          <w:kern w:val="0"/>
          <w:sz w:val="24"/>
          <w:szCs w:val="24"/>
        </w:rPr>
        <w:t>引水建筑物、沉沙池、扬水泵站、输水线路</w:t>
      </w:r>
      <w:r>
        <w:rPr>
          <w:rFonts w:ascii="Times New Roman" w:hAnsi="Times New Roman" w:eastAsia="宋体" w:cs="宋体"/>
          <w:kern w:val="0"/>
          <w:sz w:val="24"/>
          <w:szCs w:val="24"/>
        </w:rPr>
        <w:t>周边地下水位产生影响</w:t>
      </w:r>
      <w:bookmarkEnd w:id="564"/>
      <w:bookmarkStart w:id="565" w:name="_Hlk169345760"/>
      <w:r>
        <w:rPr>
          <w:rFonts w:ascii="Times New Roman" w:hAnsi="Times New Roman" w:eastAsia="宋体" w:cs="宋体"/>
          <w:kern w:val="0"/>
          <w:sz w:val="24"/>
          <w:szCs w:val="24"/>
        </w:rPr>
        <w:t>。</w:t>
      </w:r>
      <w:bookmarkEnd w:id="565"/>
    </w:p>
    <w:p w14:paraId="02F51D13">
      <w:pPr>
        <w:widowControl/>
        <w:snapToGrid w:val="0"/>
        <w:spacing w:line="360" w:lineRule="auto"/>
        <w:ind w:firstLine="480" w:firstLineChars="200"/>
        <w:jc w:val="left"/>
        <w:outlineLvl w:val="3"/>
        <w:rPr>
          <w:rFonts w:ascii="Times New Roman" w:hAnsi="Times New Roman" w:eastAsia="宋体" w:cs="Times New Roman"/>
          <w:kern w:val="0"/>
          <w:sz w:val="24"/>
          <w:szCs w:val="24"/>
        </w:rPr>
      </w:pPr>
      <w:bookmarkStart w:id="566" w:name="_Toc457387343"/>
      <w:bookmarkStart w:id="567" w:name="_Toc500703015"/>
      <w:r>
        <w:rPr>
          <w:rFonts w:hint="eastAsia" w:ascii="Times New Roman" w:hAnsi="Times New Roman" w:eastAsia="宋体" w:cs="Times New Roman"/>
          <w:kern w:val="0"/>
          <w:sz w:val="24"/>
          <w:szCs w:val="24"/>
        </w:rPr>
        <w:t>2</w:t>
      </w:r>
      <w:r>
        <w:rPr>
          <w:rFonts w:ascii="Times New Roman" w:hAnsi="Times New Roman" w:eastAsia="宋体" w:cs="Times New Roman"/>
          <w:kern w:val="0"/>
          <w:sz w:val="24"/>
          <w:szCs w:val="24"/>
        </w:rPr>
        <w:t>.6.2.3 生态环境</w:t>
      </w:r>
      <w:bookmarkEnd w:id="566"/>
      <w:bookmarkEnd w:id="567"/>
    </w:p>
    <w:p w14:paraId="10690B44">
      <w:pPr>
        <w:widowControl/>
        <w:spacing w:line="360" w:lineRule="auto"/>
        <w:ind w:firstLine="480" w:firstLineChars="200"/>
        <w:rPr>
          <w:rFonts w:ascii="Times New Roman" w:hAnsi="Times New Roman" w:eastAsia="宋体" w:cs="宋体"/>
          <w:kern w:val="0"/>
          <w:sz w:val="24"/>
          <w:szCs w:val="24"/>
        </w:rPr>
      </w:pPr>
      <w:bookmarkStart w:id="568" w:name="_Toc500703016"/>
      <w:bookmarkStart w:id="569" w:name="_Toc457387344"/>
      <w:r>
        <w:rPr>
          <w:rFonts w:ascii="Times New Roman" w:hAnsi="Times New Roman" w:eastAsia="宋体" w:cs="宋体"/>
          <w:kern w:val="0"/>
          <w:sz w:val="24"/>
          <w:szCs w:val="24"/>
        </w:rPr>
        <w:t>（1）陆生生态</w:t>
      </w:r>
    </w:p>
    <w:p w14:paraId="28E1ED60">
      <w:pPr>
        <w:widowControl/>
        <w:spacing w:line="360" w:lineRule="auto"/>
        <w:ind w:firstLine="480" w:firstLineChars="200"/>
        <w:rPr>
          <w:rFonts w:ascii="Times New Roman" w:hAnsi="Times New Roman" w:eastAsia="宋体" w:cs="宋体"/>
          <w:kern w:val="0"/>
          <w:sz w:val="24"/>
          <w:szCs w:val="24"/>
        </w:rPr>
      </w:pPr>
      <w:r>
        <w:rPr>
          <w:rFonts w:hint="eastAsia" w:ascii="Times New Roman" w:hAnsi="Times New Roman" w:eastAsia="宋体" w:cs="宋体"/>
          <w:kern w:val="0"/>
          <w:sz w:val="24"/>
          <w:szCs w:val="24"/>
        </w:rPr>
        <w:t>①</w:t>
      </w:r>
      <w:r>
        <w:rPr>
          <w:rFonts w:ascii="Times New Roman" w:hAnsi="Times New Roman" w:eastAsia="宋体" w:cs="宋体"/>
          <w:kern w:val="0"/>
          <w:sz w:val="24"/>
          <w:szCs w:val="24"/>
        </w:rPr>
        <w:t>保护目标</w:t>
      </w:r>
    </w:p>
    <w:p w14:paraId="7E5C32CB">
      <w:pPr>
        <w:widowControl/>
        <w:spacing w:line="360" w:lineRule="auto"/>
        <w:ind w:firstLine="480" w:firstLineChars="200"/>
        <w:rPr>
          <w:rFonts w:ascii="Times New Roman" w:hAnsi="Times New Roman" w:eastAsia="宋体" w:cs="Times New Roman"/>
          <w:kern w:val="0"/>
          <w:sz w:val="24"/>
          <w:szCs w:val="24"/>
        </w:rPr>
      </w:pPr>
      <w:r>
        <w:rPr>
          <w:rFonts w:ascii="Times New Roman" w:hAnsi="Times New Roman" w:eastAsia="宋体" w:cs="Times New Roman"/>
          <w:kern w:val="0"/>
          <w:sz w:val="24"/>
          <w:szCs w:val="24"/>
        </w:rPr>
        <w:t>A.评价区域生态系统结构与功能；</w:t>
      </w:r>
    </w:p>
    <w:p w14:paraId="32159B6B">
      <w:pPr>
        <w:widowControl/>
        <w:spacing w:line="360" w:lineRule="auto"/>
        <w:ind w:firstLine="480" w:firstLineChars="200"/>
        <w:rPr>
          <w:rFonts w:ascii="Times New Roman" w:hAnsi="Times New Roman" w:eastAsia="宋体" w:cs="Times New Roman"/>
          <w:kern w:val="0"/>
          <w:sz w:val="24"/>
          <w:szCs w:val="24"/>
        </w:rPr>
      </w:pPr>
      <w:r>
        <w:rPr>
          <w:rFonts w:ascii="Times New Roman" w:hAnsi="Times New Roman" w:eastAsia="宋体" w:cs="Times New Roman"/>
          <w:kern w:val="0"/>
          <w:sz w:val="24"/>
          <w:szCs w:val="24"/>
        </w:rPr>
        <w:t>B.公益林，工程共占用</w:t>
      </w:r>
      <w:r>
        <w:rPr>
          <w:rFonts w:hint="eastAsia" w:ascii="Times New Roman" w:hAnsi="Times New Roman" w:eastAsia="宋体" w:cs="Times New Roman"/>
          <w:kern w:val="0"/>
          <w:sz w:val="24"/>
          <w:szCs w:val="24"/>
        </w:rPr>
        <w:t>一般</w:t>
      </w:r>
      <w:r>
        <w:rPr>
          <w:rFonts w:ascii="Times New Roman" w:hAnsi="Times New Roman" w:eastAsia="宋体" w:cs="Times New Roman"/>
          <w:kern w:val="0"/>
          <w:sz w:val="24"/>
          <w:szCs w:val="24"/>
        </w:rPr>
        <w:t>公益林</w:t>
      </w:r>
      <w:r>
        <w:rPr>
          <w:rFonts w:hint="eastAsia" w:ascii="Times New Roman" w:hAnsi="Times New Roman" w:eastAsia="宋体" w:cs="Times New Roman"/>
          <w:kern w:val="0"/>
          <w:sz w:val="24"/>
          <w:szCs w:val="24"/>
        </w:rPr>
        <w:t>14.7</w:t>
      </w:r>
      <w:r>
        <w:rPr>
          <w:rFonts w:ascii="Times New Roman" w:hAnsi="Times New Roman" w:eastAsia="宋体" w:cs="Times New Roman"/>
          <w:kern w:val="0"/>
          <w:sz w:val="24"/>
          <w:szCs w:val="24"/>
        </w:rPr>
        <w:t>hm</w:t>
      </w:r>
      <w:r>
        <w:rPr>
          <w:rFonts w:ascii="Times New Roman" w:hAnsi="Times New Roman" w:eastAsia="宋体" w:cs="Times New Roman"/>
          <w:kern w:val="0"/>
          <w:sz w:val="24"/>
          <w:szCs w:val="24"/>
          <w:vertAlign w:val="superscript"/>
        </w:rPr>
        <w:t>2</w:t>
      </w:r>
      <w:r>
        <w:rPr>
          <w:rFonts w:ascii="Times New Roman" w:hAnsi="Times New Roman" w:eastAsia="宋体" w:cs="Times New Roman"/>
          <w:kern w:val="0"/>
          <w:sz w:val="24"/>
          <w:szCs w:val="24"/>
        </w:rPr>
        <w:t>；</w:t>
      </w:r>
    </w:p>
    <w:p w14:paraId="01F83383">
      <w:pPr>
        <w:widowControl/>
        <w:spacing w:line="360" w:lineRule="auto"/>
        <w:ind w:firstLine="480" w:firstLineChars="200"/>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C</w:t>
      </w:r>
      <w:r>
        <w:rPr>
          <w:rFonts w:ascii="Times New Roman" w:hAnsi="Times New Roman" w:eastAsia="宋体" w:cs="Times New Roman"/>
          <w:kern w:val="0"/>
          <w:sz w:val="24"/>
          <w:szCs w:val="24"/>
        </w:rPr>
        <w:t>.工程占地区陆生动植物（经调查工程区无保护动植物分布）</w:t>
      </w:r>
      <w:r>
        <w:rPr>
          <w:rFonts w:ascii="Times New Roman" w:hAnsi="Times New Roman" w:eastAsia="宋体" w:cs="Times New Roman"/>
          <w:kern w:val="0"/>
          <w:sz w:val="24"/>
          <w:szCs w:val="20"/>
        </w:rPr>
        <w:t>。</w:t>
      </w:r>
    </w:p>
    <w:p w14:paraId="29DCE1B0">
      <w:pPr>
        <w:widowControl/>
        <w:spacing w:line="360" w:lineRule="auto"/>
        <w:ind w:firstLine="480" w:firstLineChars="200"/>
        <w:rPr>
          <w:rFonts w:ascii="Times New Roman" w:hAnsi="Times New Roman" w:eastAsia="宋体" w:cs="Times New Roman"/>
          <w:kern w:val="0"/>
          <w:sz w:val="24"/>
          <w:szCs w:val="24"/>
        </w:rPr>
      </w:pPr>
      <w:r>
        <w:rPr>
          <w:rFonts w:hint="eastAsia" w:ascii="宋体" w:hAnsi="宋体" w:eastAsia="宋体" w:cs="宋体"/>
          <w:kern w:val="0"/>
          <w:sz w:val="24"/>
          <w:szCs w:val="24"/>
        </w:rPr>
        <w:t>②</w:t>
      </w:r>
      <w:r>
        <w:rPr>
          <w:rFonts w:ascii="Times New Roman" w:hAnsi="Times New Roman" w:eastAsia="宋体" w:cs="Times New Roman"/>
          <w:kern w:val="0"/>
          <w:sz w:val="24"/>
          <w:szCs w:val="24"/>
        </w:rPr>
        <w:t>保护要求</w:t>
      </w:r>
    </w:p>
    <w:p w14:paraId="19CAE027">
      <w:pPr>
        <w:widowControl/>
        <w:spacing w:line="360" w:lineRule="auto"/>
        <w:ind w:firstLine="480" w:firstLineChars="200"/>
        <w:rPr>
          <w:rFonts w:ascii="Times New Roman" w:hAnsi="Times New Roman" w:eastAsia="宋体" w:cs="Times New Roman"/>
          <w:kern w:val="0"/>
          <w:sz w:val="24"/>
          <w:szCs w:val="24"/>
        </w:rPr>
      </w:pPr>
      <w:r>
        <w:rPr>
          <w:rFonts w:ascii="Times New Roman" w:hAnsi="Times New Roman" w:eastAsia="宋体" w:cs="Times New Roman"/>
          <w:kern w:val="0"/>
          <w:sz w:val="24"/>
          <w:szCs w:val="24"/>
        </w:rPr>
        <w:t>A.基本维持工程影响区域自然生态系统的结构和功能，以及区域景观生态体系的完整性、稳定性和生物多样性；</w:t>
      </w:r>
    </w:p>
    <w:p w14:paraId="17060007">
      <w:pPr>
        <w:widowControl/>
        <w:spacing w:line="360" w:lineRule="auto"/>
        <w:ind w:firstLine="480" w:firstLineChars="200"/>
        <w:rPr>
          <w:rFonts w:ascii="Times New Roman" w:hAnsi="Times New Roman" w:eastAsia="宋体" w:cs="Times New Roman"/>
          <w:kern w:val="0"/>
          <w:sz w:val="24"/>
          <w:szCs w:val="24"/>
        </w:rPr>
      </w:pPr>
      <w:r>
        <w:rPr>
          <w:rFonts w:ascii="Times New Roman" w:hAnsi="Times New Roman" w:eastAsia="宋体" w:cs="Times New Roman"/>
          <w:kern w:val="0"/>
          <w:sz w:val="24"/>
          <w:szCs w:val="24"/>
        </w:rPr>
        <w:t>B.保护区域分布的公益林，工程建设应尽可能避免占用公益林，对于占用的公益林，应按照相关要求办理手续。</w:t>
      </w:r>
    </w:p>
    <w:p w14:paraId="5C3BC76F">
      <w:pPr>
        <w:widowControl/>
        <w:spacing w:line="360" w:lineRule="auto"/>
        <w:ind w:firstLine="480" w:firstLineChars="200"/>
        <w:rPr>
          <w:rFonts w:ascii="Times New Roman" w:hAnsi="Times New Roman" w:eastAsia="等线" w:cs="Times New Roman"/>
          <w:kern w:val="0"/>
          <w:sz w:val="24"/>
          <w:szCs w:val="24"/>
        </w:rPr>
      </w:pPr>
      <w:r>
        <w:rPr>
          <w:rFonts w:hint="eastAsia" w:ascii="Times New Roman" w:hAnsi="Times New Roman" w:eastAsia="宋体" w:cs="Times New Roman"/>
          <w:kern w:val="0"/>
          <w:sz w:val="24"/>
          <w:szCs w:val="24"/>
        </w:rPr>
        <w:t>C</w:t>
      </w:r>
      <w:r>
        <w:rPr>
          <w:rFonts w:ascii="Times New Roman" w:hAnsi="Times New Roman" w:eastAsia="宋体" w:cs="Times New Roman"/>
          <w:kern w:val="0"/>
          <w:sz w:val="24"/>
          <w:szCs w:val="24"/>
        </w:rPr>
        <w:t>.加强施工管理和环境保护宣传，建立生态破坏惩罚制度。严格限定工程建设扰动区域，尽可能减少建设活动对地表植被的破坏，尽可能减少对区域动物的影响。</w:t>
      </w:r>
    </w:p>
    <w:p w14:paraId="7C5EE4AE">
      <w:pPr>
        <w:widowControl/>
        <w:spacing w:line="360" w:lineRule="auto"/>
        <w:ind w:firstLine="480" w:firstLineChars="200"/>
        <w:rPr>
          <w:rFonts w:ascii="Times New Roman" w:hAnsi="Times New Roman" w:eastAsia="宋体" w:cs="Times New Roman"/>
          <w:kern w:val="0"/>
          <w:sz w:val="24"/>
          <w:szCs w:val="24"/>
        </w:rPr>
      </w:pPr>
      <w:r>
        <w:rPr>
          <w:rFonts w:ascii="Times New Roman" w:hAnsi="Times New Roman" w:eastAsia="宋体" w:cs="Times New Roman"/>
          <w:kern w:val="0"/>
          <w:sz w:val="24"/>
          <w:szCs w:val="24"/>
        </w:rPr>
        <w:t>（2）水生生态</w:t>
      </w:r>
    </w:p>
    <w:p w14:paraId="5F77F4F9">
      <w:pPr>
        <w:widowControl/>
        <w:spacing w:line="360" w:lineRule="auto"/>
        <w:ind w:firstLine="480" w:firstLineChars="200"/>
        <w:rPr>
          <w:rFonts w:ascii="Times New Roman" w:hAnsi="Times New Roman" w:eastAsia="宋体" w:cs="Times New Roman"/>
          <w:kern w:val="0"/>
          <w:sz w:val="24"/>
          <w:szCs w:val="24"/>
        </w:rPr>
      </w:pPr>
      <w:r>
        <w:rPr>
          <w:rFonts w:hint="eastAsia" w:ascii="宋体" w:hAnsi="宋体" w:eastAsia="宋体" w:cs="宋体"/>
          <w:kern w:val="0"/>
          <w:sz w:val="24"/>
          <w:szCs w:val="24"/>
        </w:rPr>
        <w:t>维护流域水生生态系统的完整性和稳定性，保护水生生物多样性。保持和维护水生生态基本生境条件。保护鱼类的重要产卵场、索饵场、越冬场及洄游通道。保护评价范围内的土著鱼类种群，重点是</w:t>
      </w:r>
      <w:r>
        <w:rPr>
          <w:rFonts w:hint="eastAsia" w:ascii="宋体" w:hAnsi="宋体" w:eastAsia="宋体" w:cs="宋体"/>
          <w:kern w:val="0"/>
          <w:sz w:val="24"/>
          <w:szCs w:val="24"/>
          <w:lang w:eastAsia="zh-CN"/>
        </w:rPr>
        <w:t>具有</w:t>
      </w:r>
      <w:r>
        <w:rPr>
          <w:rFonts w:hint="eastAsia" w:ascii="宋体" w:hAnsi="宋体" w:eastAsia="宋体" w:cs="宋体"/>
          <w:kern w:val="0"/>
          <w:sz w:val="24"/>
          <w:szCs w:val="24"/>
        </w:rPr>
        <w:t>保护级别的鱼类。</w:t>
      </w:r>
    </w:p>
    <w:p w14:paraId="17FDE7C6">
      <w:pPr>
        <w:widowControl/>
        <w:snapToGrid w:val="0"/>
        <w:spacing w:line="360" w:lineRule="auto"/>
        <w:ind w:firstLine="480" w:firstLineChars="200"/>
        <w:outlineLvl w:val="3"/>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2</w:t>
      </w:r>
      <w:r>
        <w:rPr>
          <w:rFonts w:ascii="Times New Roman" w:hAnsi="Times New Roman" w:eastAsia="宋体" w:cs="Times New Roman"/>
          <w:kern w:val="0"/>
          <w:sz w:val="24"/>
          <w:szCs w:val="24"/>
        </w:rPr>
        <w:t>.6.2.</w:t>
      </w:r>
      <w:r>
        <w:rPr>
          <w:rFonts w:hint="eastAsia" w:ascii="Times New Roman" w:hAnsi="Times New Roman" w:eastAsia="宋体" w:cs="Times New Roman"/>
          <w:kern w:val="0"/>
          <w:sz w:val="24"/>
          <w:szCs w:val="24"/>
        </w:rPr>
        <w:t>4</w:t>
      </w:r>
      <w:r>
        <w:rPr>
          <w:rFonts w:ascii="Times New Roman" w:hAnsi="Times New Roman" w:eastAsia="宋体" w:cs="Times New Roman"/>
          <w:kern w:val="0"/>
          <w:sz w:val="24"/>
          <w:szCs w:val="24"/>
        </w:rPr>
        <w:t xml:space="preserve"> 环境空气、声环境</w:t>
      </w:r>
      <w:bookmarkEnd w:id="568"/>
      <w:bookmarkEnd w:id="569"/>
    </w:p>
    <w:p w14:paraId="02B15F51">
      <w:pPr>
        <w:widowControl/>
        <w:spacing w:line="360" w:lineRule="auto"/>
        <w:ind w:firstLine="480" w:firstLineChars="200"/>
        <w:rPr>
          <w:rFonts w:ascii="Times New Roman" w:hAnsi="Times New Roman" w:eastAsia="宋体" w:cs="宋体"/>
          <w:kern w:val="0"/>
          <w:sz w:val="24"/>
          <w:szCs w:val="24"/>
        </w:rPr>
      </w:pPr>
      <w:r>
        <w:rPr>
          <w:rFonts w:ascii="Times New Roman" w:hAnsi="Times New Roman" w:eastAsia="宋体" w:cs="宋体"/>
          <w:kern w:val="0"/>
          <w:sz w:val="24"/>
          <w:szCs w:val="24"/>
        </w:rPr>
        <w:t>保护目标：</w:t>
      </w:r>
      <w:r>
        <w:rPr>
          <w:rFonts w:hint="eastAsia" w:ascii="Times New Roman" w:hAnsi="Times New Roman" w:eastAsia="宋体" w:cs="宋体"/>
          <w:kern w:val="0"/>
          <w:sz w:val="24"/>
          <w:szCs w:val="24"/>
        </w:rPr>
        <w:t>工程建设区及周围、施工运输道路两侧居民区和施工临时生活区。</w:t>
      </w:r>
    </w:p>
    <w:p w14:paraId="69A2455E">
      <w:pPr>
        <w:widowControl/>
        <w:spacing w:line="360" w:lineRule="auto"/>
        <w:ind w:firstLine="480" w:firstLineChars="200"/>
        <w:rPr>
          <w:rFonts w:ascii="Times New Roman" w:hAnsi="Times New Roman" w:eastAsia="宋体" w:cs="宋体"/>
          <w:kern w:val="0"/>
          <w:sz w:val="24"/>
          <w:szCs w:val="24"/>
        </w:rPr>
      </w:pPr>
      <w:r>
        <w:rPr>
          <w:rFonts w:ascii="Times New Roman" w:hAnsi="Times New Roman" w:eastAsia="宋体" w:cs="宋体"/>
          <w:kern w:val="0"/>
          <w:sz w:val="24"/>
          <w:szCs w:val="24"/>
        </w:rPr>
        <w:t>保护要求：</w:t>
      </w:r>
      <w:r>
        <w:rPr>
          <w:rFonts w:hint="eastAsia" w:ascii="Times New Roman" w:hAnsi="Times New Roman" w:eastAsia="宋体" w:cs="宋体"/>
          <w:kern w:val="0"/>
          <w:sz w:val="24"/>
          <w:szCs w:val="24"/>
        </w:rPr>
        <w:t>环境空气质量达到《环境空气质量标准》GB3095-2012）二级标准</w:t>
      </w:r>
      <w:r>
        <w:rPr>
          <w:rFonts w:hint="eastAsia" w:ascii="Times New Roman" w:hAnsi="Times New Roman" w:eastAsia="宋体" w:cs="宋体"/>
          <w:kern w:val="0"/>
          <w:sz w:val="24"/>
          <w:szCs w:val="24"/>
          <w:lang w:val="en-US" w:eastAsia="zh-CN"/>
        </w:rPr>
        <w:t>要求</w:t>
      </w:r>
      <w:r>
        <w:rPr>
          <w:rFonts w:hint="eastAsia" w:ascii="Times New Roman" w:hAnsi="Times New Roman" w:eastAsia="宋体" w:cs="宋体"/>
          <w:kern w:val="0"/>
          <w:sz w:val="24"/>
          <w:szCs w:val="24"/>
        </w:rPr>
        <w:t>；加强施工管理，对施工期的噪声污染源进行治理，应满足《建筑施工场界环境噪声排放标准》（GB12523-2011）</w:t>
      </w:r>
      <w:r>
        <w:rPr>
          <w:rFonts w:ascii="Times New Roman" w:hAnsi="Times New Roman" w:eastAsia="宋体" w:cs="宋体"/>
          <w:kern w:val="0"/>
          <w:sz w:val="24"/>
          <w:szCs w:val="24"/>
        </w:rPr>
        <w:t>。</w:t>
      </w:r>
    </w:p>
    <w:p w14:paraId="114C2808">
      <w:pPr>
        <w:keepNext/>
        <w:keepLines/>
        <w:widowControl/>
        <w:spacing w:line="360" w:lineRule="auto"/>
        <w:jc w:val="left"/>
        <w:outlineLvl w:val="1"/>
        <w:rPr>
          <w:rFonts w:ascii="Times New Roman" w:hAnsi="Times New Roman" w:eastAsia="黑体" w:cs="宋体"/>
          <w:bCs/>
          <w:kern w:val="0"/>
          <w:sz w:val="32"/>
          <w:szCs w:val="32"/>
        </w:rPr>
      </w:pPr>
      <w:bookmarkStart w:id="570" w:name="_Toc436321116"/>
      <w:bookmarkStart w:id="571" w:name="_Toc91500355"/>
      <w:bookmarkStart w:id="572" w:name="_Toc322614204"/>
      <w:bookmarkStart w:id="573" w:name="_Toc416547805"/>
      <w:bookmarkStart w:id="574" w:name="_Toc128510066"/>
      <w:bookmarkStart w:id="575" w:name="_Toc10363529"/>
      <w:bookmarkStart w:id="576" w:name="_Toc6536"/>
      <w:bookmarkStart w:id="577" w:name="_Toc453666571"/>
      <w:bookmarkStart w:id="578" w:name="_Toc500703018"/>
      <w:bookmarkStart w:id="579" w:name="_Toc105695230"/>
      <w:bookmarkStart w:id="580" w:name="_Toc416547961"/>
      <w:bookmarkStart w:id="581" w:name="_Toc416877736"/>
      <w:bookmarkStart w:id="582" w:name="_Toc410491257"/>
      <w:r>
        <w:rPr>
          <w:rFonts w:hint="eastAsia" w:ascii="Times New Roman" w:hAnsi="Times New Roman" w:eastAsia="黑体" w:cs="宋体"/>
          <w:bCs/>
          <w:kern w:val="0"/>
          <w:sz w:val="32"/>
          <w:szCs w:val="32"/>
        </w:rPr>
        <w:t>2</w:t>
      </w:r>
      <w:r>
        <w:rPr>
          <w:rFonts w:ascii="Times New Roman" w:hAnsi="Times New Roman" w:eastAsia="黑体" w:cs="宋体"/>
          <w:bCs/>
          <w:kern w:val="0"/>
          <w:sz w:val="32"/>
          <w:szCs w:val="32"/>
        </w:rPr>
        <w:t>.7 评价水平年</w:t>
      </w:r>
      <w:bookmarkEnd w:id="570"/>
      <w:bookmarkEnd w:id="571"/>
      <w:bookmarkEnd w:id="572"/>
      <w:bookmarkEnd w:id="573"/>
      <w:bookmarkEnd w:id="574"/>
      <w:bookmarkEnd w:id="575"/>
      <w:bookmarkEnd w:id="576"/>
      <w:bookmarkEnd w:id="577"/>
      <w:bookmarkEnd w:id="578"/>
      <w:bookmarkEnd w:id="579"/>
      <w:bookmarkEnd w:id="580"/>
      <w:bookmarkEnd w:id="581"/>
      <w:bookmarkEnd w:id="582"/>
    </w:p>
    <w:p w14:paraId="31A86F35">
      <w:pPr>
        <w:widowControl/>
        <w:spacing w:line="360" w:lineRule="auto"/>
        <w:ind w:firstLine="480" w:firstLineChars="200"/>
        <w:jc w:val="left"/>
        <w:rPr>
          <w:rFonts w:ascii="Times New Roman" w:hAnsi="Times New Roman" w:eastAsia="宋体" w:cs="宋体"/>
          <w:kern w:val="0"/>
          <w:sz w:val="24"/>
          <w:szCs w:val="24"/>
        </w:rPr>
      </w:pPr>
      <w:r>
        <w:rPr>
          <w:rFonts w:ascii="Times New Roman" w:hAnsi="Times New Roman" w:eastAsia="宋体" w:cs="宋体"/>
          <w:kern w:val="0"/>
          <w:sz w:val="24"/>
          <w:szCs w:val="24"/>
        </w:rPr>
        <w:t>（1）现状评价水平年</w:t>
      </w:r>
    </w:p>
    <w:p w14:paraId="25BF15DA">
      <w:pPr>
        <w:widowControl/>
        <w:spacing w:line="360" w:lineRule="auto"/>
        <w:ind w:firstLine="480" w:firstLineChars="200"/>
        <w:rPr>
          <w:rFonts w:ascii="Times New Roman" w:hAnsi="Times New Roman" w:eastAsia="宋体" w:cs="宋体"/>
          <w:kern w:val="0"/>
          <w:sz w:val="24"/>
          <w:szCs w:val="24"/>
        </w:rPr>
      </w:pPr>
      <w:r>
        <w:rPr>
          <w:rFonts w:hint="eastAsia" w:ascii="Times New Roman" w:hAnsi="Times New Roman" w:eastAsia="宋体" w:cs="宋体"/>
          <w:kern w:val="0"/>
          <w:sz w:val="24"/>
          <w:szCs w:val="24"/>
        </w:rPr>
        <w:t>地表水、地下水、土壤环境、声环境现状评价采用2025年监测成果，生态环境现状评价以2023年遥感解译和2025年现场实地调查为背景值，环境空气采用2024年监测资料，社会经济现状水平年为2021年。</w:t>
      </w:r>
    </w:p>
    <w:p w14:paraId="2EB61E9E">
      <w:pPr>
        <w:widowControl/>
        <w:spacing w:line="360" w:lineRule="auto"/>
        <w:ind w:firstLine="480" w:firstLineChars="200"/>
        <w:jc w:val="left"/>
        <w:rPr>
          <w:rFonts w:ascii="Times New Roman" w:hAnsi="Times New Roman" w:eastAsia="宋体" w:cs="宋体"/>
          <w:kern w:val="0"/>
          <w:sz w:val="24"/>
          <w:szCs w:val="24"/>
        </w:rPr>
      </w:pPr>
      <w:r>
        <w:rPr>
          <w:rFonts w:ascii="Times New Roman" w:hAnsi="Times New Roman" w:eastAsia="宋体" w:cs="宋体"/>
          <w:kern w:val="0"/>
          <w:sz w:val="24"/>
          <w:szCs w:val="24"/>
        </w:rPr>
        <w:t>（2）预测水平年</w:t>
      </w:r>
    </w:p>
    <w:p w14:paraId="1BC165BF">
      <w:pPr>
        <w:widowControl/>
        <w:spacing w:line="360" w:lineRule="auto"/>
        <w:ind w:firstLine="480" w:firstLineChars="200"/>
        <w:rPr>
          <w:rFonts w:ascii="Times New Roman" w:hAnsi="Times New Roman" w:eastAsia="宋体" w:cs="宋体"/>
          <w:kern w:val="0"/>
          <w:sz w:val="24"/>
          <w:szCs w:val="24"/>
        </w:rPr>
      </w:pPr>
      <w:r>
        <w:rPr>
          <w:rFonts w:ascii="Times New Roman" w:hAnsi="Times New Roman" w:eastAsia="宋体" w:cs="宋体"/>
          <w:kern w:val="0"/>
          <w:sz w:val="24"/>
          <w:szCs w:val="24"/>
        </w:rPr>
        <w:t>工程施工期：评价时段为工程施工全过程；预测水平年为施工高峰年。</w:t>
      </w:r>
    </w:p>
    <w:p w14:paraId="65691BC3">
      <w:pPr>
        <w:widowControl/>
        <w:spacing w:line="360" w:lineRule="auto"/>
        <w:ind w:firstLine="480" w:firstLineChars="200"/>
        <w:rPr>
          <w:rFonts w:ascii="Times New Roman" w:hAnsi="Times New Roman" w:eastAsia="宋体" w:cs="宋体"/>
          <w:kern w:val="0"/>
          <w:sz w:val="24"/>
          <w:szCs w:val="24"/>
        </w:rPr>
      </w:pPr>
      <w:r>
        <w:rPr>
          <w:rFonts w:ascii="Times New Roman" w:hAnsi="Times New Roman" w:eastAsia="宋体" w:cs="宋体"/>
          <w:kern w:val="0"/>
          <w:sz w:val="24"/>
          <w:szCs w:val="24"/>
        </w:rPr>
        <w:t>工程运行期：评价至工程运行并发挥全部效益后，具体为设计水平年2030年。</w:t>
      </w:r>
    </w:p>
    <w:p w14:paraId="0C5AFDB5">
      <w:pPr>
        <w:widowControl/>
        <w:spacing w:line="360" w:lineRule="auto"/>
        <w:rPr>
          <w:rFonts w:ascii="Times New Roman" w:hAnsi="Times New Roman" w:eastAsia="宋体" w:cs="宋体"/>
          <w:kern w:val="0"/>
          <w:sz w:val="24"/>
          <w:szCs w:val="20"/>
        </w:rPr>
        <w:sectPr>
          <w:pgSz w:w="11906" w:h="16838"/>
          <w:pgMar w:top="1474" w:right="1474" w:bottom="1474" w:left="1474" w:header="851" w:footer="992" w:gutter="0"/>
          <w:cols w:space="720" w:num="1"/>
          <w:docGrid w:linePitch="312" w:charSpace="0"/>
        </w:sectPr>
      </w:pPr>
    </w:p>
    <w:p w14:paraId="19C3B184">
      <w:pPr>
        <w:widowControl/>
        <w:snapToGrid w:val="0"/>
        <w:ind w:firstLine="480"/>
        <w:jc w:val="center"/>
        <w:rPr>
          <w:rFonts w:ascii="Times New Roman" w:hAnsi="Times New Roman" w:eastAsia="黑体" w:cs="Times New Roman"/>
          <w:kern w:val="0"/>
          <w:sz w:val="24"/>
          <w:szCs w:val="24"/>
        </w:rPr>
      </w:pPr>
      <w:r>
        <w:rPr>
          <w:rFonts w:ascii="Times New Roman" w:hAnsi="Times New Roman" w:eastAsia="黑体" w:cs="Times New Roman"/>
          <w:kern w:val="0"/>
          <w:sz w:val="24"/>
          <w:szCs w:val="24"/>
        </w:rPr>
        <w:t>工程环境保护目标及保护要求表</w:t>
      </w:r>
    </w:p>
    <w:p w14:paraId="037DE79A">
      <w:pPr>
        <w:widowControl/>
        <w:adjustRightInd w:val="0"/>
        <w:snapToGrid w:val="0"/>
        <w:jc w:val="left"/>
        <w:rPr>
          <w:rFonts w:ascii="Times New Roman" w:hAnsi="Times New Roman" w:eastAsia="宋体" w:cs="Times New Roman"/>
          <w:kern w:val="0"/>
          <w:sz w:val="24"/>
        </w:rPr>
      </w:pPr>
      <w:r>
        <w:rPr>
          <w:rFonts w:ascii="Times New Roman" w:hAnsi="Times New Roman" w:eastAsia="宋体" w:cs="Times New Roman"/>
          <w:kern w:val="0"/>
          <w:sz w:val="24"/>
        </w:rPr>
        <w:t>表</w:t>
      </w:r>
      <w:r>
        <w:rPr>
          <w:rFonts w:hint="eastAsia" w:ascii="Times New Roman" w:hAnsi="Times New Roman" w:eastAsia="宋体" w:cs="Times New Roman"/>
          <w:kern w:val="0"/>
          <w:sz w:val="24"/>
        </w:rPr>
        <w:t>2</w:t>
      </w:r>
      <w:r>
        <w:rPr>
          <w:rFonts w:ascii="Times New Roman" w:hAnsi="Times New Roman" w:eastAsia="宋体" w:cs="Times New Roman"/>
          <w:kern w:val="0"/>
          <w:sz w:val="24"/>
        </w:rPr>
        <w:t>.6-</w:t>
      </w:r>
      <w:r>
        <w:rPr>
          <w:rFonts w:hint="eastAsia" w:ascii="Times New Roman" w:hAnsi="Times New Roman" w:eastAsia="宋体" w:cs="Times New Roman"/>
          <w:kern w:val="0"/>
          <w:sz w:val="24"/>
        </w:rPr>
        <w:t>1</w:t>
      </w:r>
      <w:r>
        <w:rPr>
          <w:rFonts w:ascii="Times New Roman" w:hAnsi="Times New Roman" w:eastAsia="宋体" w:cs="Times New Roman"/>
          <w:kern w:val="0"/>
          <w:sz w:val="24"/>
        </w:rPr>
        <w:t xml:space="preserve">                                       </w:t>
      </w:r>
    </w:p>
    <w:tbl>
      <w:tblPr>
        <w:tblStyle w:val="77"/>
        <w:tblW w:w="501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6"/>
        <w:gridCol w:w="1296"/>
        <w:gridCol w:w="2504"/>
        <w:gridCol w:w="3341"/>
        <w:gridCol w:w="6286"/>
      </w:tblGrid>
      <w:tr w14:paraId="00D33B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blHeader/>
          <w:jc w:val="center"/>
        </w:trPr>
        <w:tc>
          <w:tcPr>
            <w:tcW w:w="253" w:type="pct"/>
            <w:vAlign w:val="center"/>
          </w:tcPr>
          <w:p w14:paraId="102ABFD6">
            <w:pPr>
              <w:widowControl/>
              <w:spacing w:line="240" w:lineRule="exact"/>
              <w:jc w:val="center"/>
              <w:rPr>
                <w:rFonts w:hint="eastAsia" w:ascii="宋体" w:hAnsi="宋体" w:eastAsia="宋体" w:cs="宋体"/>
                <w:szCs w:val="21"/>
              </w:rPr>
            </w:pPr>
            <w:r>
              <w:rPr>
                <w:rFonts w:ascii="宋体" w:hAnsi="宋体" w:eastAsia="宋体" w:cs="宋体"/>
                <w:szCs w:val="21"/>
              </w:rPr>
              <w:t>序号</w:t>
            </w:r>
          </w:p>
        </w:tc>
        <w:tc>
          <w:tcPr>
            <w:tcW w:w="458" w:type="pct"/>
            <w:vAlign w:val="center"/>
          </w:tcPr>
          <w:p w14:paraId="530E33C2">
            <w:pPr>
              <w:widowControl/>
              <w:spacing w:line="240" w:lineRule="exact"/>
              <w:jc w:val="center"/>
              <w:rPr>
                <w:rFonts w:hint="eastAsia" w:ascii="宋体" w:hAnsi="宋体" w:eastAsia="宋体" w:cs="宋体"/>
                <w:szCs w:val="21"/>
              </w:rPr>
            </w:pPr>
            <w:r>
              <w:rPr>
                <w:rFonts w:ascii="宋体" w:hAnsi="宋体" w:eastAsia="宋体" w:cs="宋体"/>
                <w:szCs w:val="21"/>
              </w:rPr>
              <w:t>环境要素</w:t>
            </w:r>
          </w:p>
        </w:tc>
        <w:tc>
          <w:tcPr>
            <w:tcW w:w="885" w:type="pct"/>
            <w:vAlign w:val="center"/>
          </w:tcPr>
          <w:p w14:paraId="62E46A19">
            <w:pPr>
              <w:widowControl/>
              <w:spacing w:line="240" w:lineRule="exact"/>
              <w:jc w:val="center"/>
              <w:rPr>
                <w:rFonts w:hint="eastAsia" w:ascii="宋体" w:hAnsi="宋体" w:eastAsia="宋体" w:cs="宋体"/>
                <w:szCs w:val="21"/>
              </w:rPr>
            </w:pPr>
            <w:r>
              <w:rPr>
                <w:rFonts w:ascii="宋体" w:hAnsi="宋体" w:eastAsia="宋体" w:cs="宋体"/>
                <w:szCs w:val="21"/>
              </w:rPr>
              <w:t>保护目标</w:t>
            </w:r>
          </w:p>
        </w:tc>
        <w:tc>
          <w:tcPr>
            <w:tcW w:w="1181" w:type="pct"/>
            <w:vAlign w:val="center"/>
          </w:tcPr>
          <w:p w14:paraId="6FC72C01">
            <w:pPr>
              <w:widowControl/>
              <w:spacing w:line="240" w:lineRule="exact"/>
              <w:jc w:val="center"/>
              <w:rPr>
                <w:rFonts w:hint="eastAsia" w:ascii="宋体" w:hAnsi="宋体" w:eastAsia="宋体" w:cs="宋体"/>
                <w:szCs w:val="21"/>
              </w:rPr>
            </w:pPr>
            <w:r>
              <w:rPr>
                <w:rFonts w:ascii="宋体" w:hAnsi="宋体" w:eastAsia="宋体" w:cs="宋体"/>
                <w:szCs w:val="21"/>
              </w:rPr>
              <w:t>位置</w:t>
            </w:r>
          </w:p>
        </w:tc>
        <w:tc>
          <w:tcPr>
            <w:tcW w:w="2222" w:type="pct"/>
            <w:vAlign w:val="center"/>
          </w:tcPr>
          <w:p w14:paraId="46F003EB">
            <w:pPr>
              <w:widowControl/>
              <w:spacing w:line="240" w:lineRule="exact"/>
              <w:jc w:val="center"/>
              <w:rPr>
                <w:rFonts w:hint="eastAsia" w:ascii="宋体" w:hAnsi="宋体" w:eastAsia="宋体" w:cs="宋体"/>
                <w:szCs w:val="21"/>
              </w:rPr>
            </w:pPr>
            <w:r>
              <w:rPr>
                <w:rFonts w:ascii="宋体" w:hAnsi="宋体" w:eastAsia="宋体" w:cs="宋体"/>
                <w:szCs w:val="21"/>
              </w:rPr>
              <w:t>保护要求</w:t>
            </w:r>
          </w:p>
        </w:tc>
      </w:tr>
      <w:tr w14:paraId="438E67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53" w:type="pct"/>
            <w:vAlign w:val="center"/>
          </w:tcPr>
          <w:p w14:paraId="429A502F">
            <w:pPr>
              <w:widowControl/>
              <w:spacing w:line="240" w:lineRule="exact"/>
              <w:jc w:val="center"/>
              <w:rPr>
                <w:rFonts w:hint="eastAsia" w:ascii="宋体" w:hAnsi="宋体" w:eastAsia="宋体" w:cs="宋体"/>
                <w:szCs w:val="21"/>
              </w:rPr>
            </w:pPr>
            <w:r>
              <w:rPr>
                <w:rFonts w:ascii="宋体" w:hAnsi="宋体" w:eastAsia="宋体" w:cs="宋体"/>
                <w:szCs w:val="21"/>
              </w:rPr>
              <w:t>1</w:t>
            </w:r>
          </w:p>
        </w:tc>
        <w:tc>
          <w:tcPr>
            <w:tcW w:w="458" w:type="pct"/>
            <w:vAlign w:val="center"/>
          </w:tcPr>
          <w:p w14:paraId="3502E149">
            <w:pPr>
              <w:widowControl/>
              <w:spacing w:line="240" w:lineRule="exact"/>
              <w:jc w:val="center"/>
              <w:rPr>
                <w:rFonts w:hint="eastAsia" w:ascii="宋体" w:hAnsi="宋体" w:eastAsia="宋体" w:cs="宋体"/>
                <w:szCs w:val="21"/>
              </w:rPr>
            </w:pPr>
            <w:r>
              <w:rPr>
                <w:rFonts w:ascii="宋体" w:hAnsi="宋体" w:eastAsia="宋体" w:cs="宋体"/>
                <w:szCs w:val="21"/>
              </w:rPr>
              <w:t>地表水环境</w:t>
            </w:r>
          </w:p>
        </w:tc>
        <w:tc>
          <w:tcPr>
            <w:tcW w:w="885" w:type="pct"/>
            <w:vAlign w:val="center"/>
          </w:tcPr>
          <w:p w14:paraId="4A897407">
            <w:pPr>
              <w:widowControl/>
              <w:spacing w:line="240" w:lineRule="exact"/>
              <w:jc w:val="left"/>
              <w:rPr>
                <w:rFonts w:hint="eastAsia" w:ascii="宋体" w:hAnsi="宋体" w:eastAsia="宋体" w:cs="宋体"/>
                <w:szCs w:val="21"/>
              </w:rPr>
            </w:pPr>
            <w:r>
              <w:rPr>
                <w:rFonts w:hint="eastAsia" w:ascii="宋体" w:hAnsi="宋体" w:eastAsia="宋体" w:cs="宋体"/>
                <w:szCs w:val="21"/>
              </w:rPr>
              <w:t>①区域合理的水资源配置，维持南岸干渠灌区适度社会经济用水；</w:t>
            </w:r>
          </w:p>
          <w:p w14:paraId="16350776">
            <w:pPr>
              <w:widowControl/>
              <w:spacing w:line="240" w:lineRule="exact"/>
              <w:jc w:val="left"/>
              <w:rPr>
                <w:rFonts w:hint="eastAsia" w:ascii="宋体" w:hAnsi="宋体" w:eastAsia="宋体" w:cs="宋体"/>
                <w:szCs w:val="21"/>
              </w:rPr>
            </w:pPr>
            <w:r>
              <w:rPr>
                <w:rFonts w:hint="eastAsia" w:ascii="宋体" w:hAnsi="宋体" w:eastAsia="宋体" w:cs="宋体"/>
                <w:szCs w:val="21"/>
              </w:rPr>
              <w:t>②保护伊犁河干流评价河段水质。</w:t>
            </w:r>
          </w:p>
        </w:tc>
        <w:tc>
          <w:tcPr>
            <w:tcW w:w="1181" w:type="pct"/>
            <w:vAlign w:val="center"/>
          </w:tcPr>
          <w:p w14:paraId="0B6C0852">
            <w:pPr>
              <w:widowControl/>
              <w:spacing w:line="240" w:lineRule="exact"/>
              <w:jc w:val="left"/>
              <w:rPr>
                <w:rFonts w:hint="eastAsia" w:ascii="宋体" w:hAnsi="宋体" w:eastAsia="宋体" w:cs="宋体"/>
                <w:szCs w:val="21"/>
              </w:rPr>
            </w:pPr>
            <w:r>
              <w:rPr>
                <w:rFonts w:hint="eastAsia" w:ascii="宋体" w:hAnsi="宋体" w:eastAsia="宋体" w:cs="宋体"/>
                <w:szCs w:val="21"/>
              </w:rPr>
              <w:t>南岸干渠灌区按照“三条红线”控制指标用水</w:t>
            </w:r>
          </w:p>
        </w:tc>
        <w:tc>
          <w:tcPr>
            <w:tcW w:w="2222" w:type="pct"/>
            <w:vAlign w:val="center"/>
          </w:tcPr>
          <w:p w14:paraId="4A87EC15">
            <w:pPr>
              <w:widowControl/>
              <w:spacing w:line="240" w:lineRule="exact"/>
              <w:jc w:val="left"/>
              <w:rPr>
                <w:rFonts w:hint="eastAsia" w:ascii="宋体" w:hAnsi="宋体" w:eastAsia="宋体" w:cs="宋体"/>
                <w:szCs w:val="21"/>
              </w:rPr>
            </w:pPr>
            <w:r>
              <w:rPr>
                <w:rFonts w:hint="eastAsia" w:ascii="宋体" w:hAnsi="宋体" w:eastAsia="宋体" w:cs="宋体"/>
                <w:szCs w:val="21"/>
              </w:rPr>
              <w:t>①落实最严格的水资源管理规定，在加强流域水资源统一有效管理的基础上，确保设计水平年南岸干渠灌区社会经济用水总量满足流域最严格水资源管理规定确定的用水总量控制指标。</w:t>
            </w:r>
          </w:p>
          <w:p w14:paraId="5B78C79B">
            <w:pPr>
              <w:widowControl/>
              <w:spacing w:line="240" w:lineRule="exact"/>
              <w:jc w:val="left"/>
              <w:rPr>
                <w:rFonts w:hint="eastAsia" w:ascii="宋体" w:hAnsi="宋体" w:eastAsia="宋体" w:cs="宋体"/>
                <w:szCs w:val="21"/>
              </w:rPr>
            </w:pPr>
            <w:r>
              <w:rPr>
                <w:rFonts w:hint="eastAsia" w:ascii="宋体" w:hAnsi="宋体" w:eastAsia="宋体" w:cs="宋体"/>
                <w:szCs w:val="21"/>
              </w:rPr>
              <w:t>②维护河段水环境质量底线，保障水质安全，确保评价河段水质能满足水环境功能区划水质目标要求。</w:t>
            </w:r>
          </w:p>
        </w:tc>
      </w:tr>
      <w:tr w14:paraId="109D03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53" w:type="pct"/>
            <w:vMerge w:val="restart"/>
            <w:vAlign w:val="center"/>
          </w:tcPr>
          <w:p w14:paraId="491E5861">
            <w:pPr>
              <w:widowControl/>
              <w:spacing w:line="240" w:lineRule="exact"/>
              <w:jc w:val="center"/>
              <w:rPr>
                <w:rFonts w:hint="eastAsia" w:ascii="宋体" w:hAnsi="宋体" w:eastAsia="宋体" w:cs="宋体"/>
                <w:szCs w:val="21"/>
              </w:rPr>
            </w:pPr>
            <w:r>
              <w:rPr>
                <w:rFonts w:ascii="宋体" w:hAnsi="宋体" w:eastAsia="宋体" w:cs="宋体"/>
                <w:szCs w:val="21"/>
              </w:rPr>
              <w:t>2</w:t>
            </w:r>
          </w:p>
        </w:tc>
        <w:tc>
          <w:tcPr>
            <w:tcW w:w="458" w:type="pct"/>
            <w:vMerge w:val="restart"/>
            <w:vAlign w:val="center"/>
          </w:tcPr>
          <w:p w14:paraId="2C3165CB">
            <w:pPr>
              <w:widowControl/>
              <w:spacing w:line="240" w:lineRule="exact"/>
              <w:jc w:val="center"/>
              <w:rPr>
                <w:rFonts w:hint="eastAsia" w:ascii="宋体" w:hAnsi="宋体" w:eastAsia="宋体" w:cs="宋体"/>
                <w:szCs w:val="21"/>
              </w:rPr>
            </w:pPr>
            <w:r>
              <w:rPr>
                <w:rFonts w:ascii="宋体" w:hAnsi="宋体" w:eastAsia="宋体" w:cs="宋体"/>
                <w:szCs w:val="21"/>
              </w:rPr>
              <w:t>地下水环境</w:t>
            </w:r>
          </w:p>
        </w:tc>
        <w:tc>
          <w:tcPr>
            <w:tcW w:w="885" w:type="pct"/>
            <w:vAlign w:val="center"/>
          </w:tcPr>
          <w:p w14:paraId="7E1AED71">
            <w:pPr>
              <w:widowControl/>
              <w:spacing w:line="240" w:lineRule="exact"/>
              <w:jc w:val="left"/>
              <w:rPr>
                <w:rFonts w:hint="eastAsia" w:ascii="宋体" w:hAnsi="宋体" w:eastAsia="宋体" w:cs="宋体"/>
                <w:szCs w:val="21"/>
              </w:rPr>
            </w:pPr>
            <w:r>
              <w:rPr>
                <w:rFonts w:hint="eastAsia" w:ascii="宋体" w:hAnsi="宋体" w:eastAsia="宋体" w:cs="宋体"/>
                <w:szCs w:val="21"/>
              </w:rPr>
              <w:t>察县阔洪齐乡地下水源地</w:t>
            </w:r>
          </w:p>
        </w:tc>
        <w:tc>
          <w:tcPr>
            <w:tcW w:w="1181" w:type="pct"/>
            <w:vAlign w:val="center"/>
          </w:tcPr>
          <w:p w14:paraId="6A13F9F1">
            <w:pPr>
              <w:widowControl/>
              <w:spacing w:line="240" w:lineRule="exact"/>
              <w:jc w:val="left"/>
              <w:rPr>
                <w:rFonts w:hint="eastAsia" w:ascii="宋体" w:hAnsi="宋体" w:eastAsia="宋体" w:cs="宋体"/>
                <w:szCs w:val="21"/>
              </w:rPr>
            </w:pPr>
            <w:r>
              <w:rPr>
                <w:rFonts w:hint="eastAsia" w:ascii="宋体" w:hAnsi="宋体" w:eastAsia="宋体" w:cs="宋体"/>
                <w:szCs w:val="21"/>
              </w:rPr>
              <w:t>工程引水渠穿越该保护区二级保护区长度为2.8km</w:t>
            </w:r>
          </w:p>
        </w:tc>
        <w:tc>
          <w:tcPr>
            <w:tcW w:w="2222" w:type="pct"/>
            <w:vAlign w:val="center"/>
          </w:tcPr>
          <w:p w14:paraId="1B686FFD">
            <w:pPr>
              <w:widowControl/>
              <w:spacing w:line="240" w:lineRule="exact"/>
              <w:jc w:val="left"/>
              <w:rPr>
                <w:rFonts w:hint="eastAsia" w:ascii="宋体" w:hAnsi="宋体" w:eastAsia="宋体" w:cs="宋体"/>
                <w:szCs w:val="21"/>
              </w:rPr>
            </w:pPr>
            <w:r>
              <w:rPr>
                <w:rFonts w:hint="eastAsia" w:ascii="宋体" w:hAnsi="宋体" w:eastAsia="宋体" w:cs="宋体"/>
                <w:szCs w:val="21"/>
              </w:rPr>
              <w:t>保护水源地保护区水质，避免工程建设对水源地保护区水质产生不利影响；在水源地保护区范围内施工时，需征得水源地主管部门同意；施工中加强监管，施工临建设施禁止设置在水源地保护区范围内，注重对区域生态的保护</w:t>
            </w:r>
          </w:p>
        </w:tc>
      </w:tr>
      <w:tr w14:paraId="1BE459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53" w:type="pct"/>
            <w:vMerge w:val="continue"/>
            <w:vAlign w:val="center"/>
          </w:tcPr>
          <w:p w14:paraId="72A75623">
            <w:pPr>
              <w:widowControl/>
              <w:spacing w:line="240" w:lineRule="exact"/>
              <w:jc w:val="center"/>
              <w:rPr>
                <w:rFonts w:hint="eastAsia" w:ascii="宋体" w:hAnsi="宋体" w:eastAsia="等线" w:cs="宋体"/>
                <w:szCs w:val="21"/>
              </w:rPr>
            </w:pPr>
          </w:p>
        </w:tc>
        <w:tc>
          <w:tcPr>
            <w:tcW w:w="458" w:type="pct"/>
            <w:vMerge w:val="continue"/>
            <w:vAlign w:val="center"/>
          </w:tcPr>
          <w:p w14:paraId="18A0834A">
            <w:pPr>
              <w:widowControl/>
              <w:spacing w:line="240" w:lineRule="exact"/>
              <w:jc w:val="center"/>
              <w:rPr>
                <w:rFonts w:hint="eastAsia" w:ascii="宋体" w:hAnsi="宋体" w:eastAsia="等线" w:cs="宋体"/>
                <w:szCs w:val="21"/>
              </w:rPr>
            </w:pPr>
          </w:p>
        </w:tc>
        <w:tc>
          <w:tcPr>
            <w:tcW w:w="885" w:type="pct"/>
            <w:vAlign w:val="center"/>
          </w:tcPr>
          <w:p w14:paraId="60D96A0C">
            <w:pPr>
              <w:widowControl/>
              <w:spacing w:line="240" w:lineRule="exact"/>
              <w:jc w:val="left"/>
              <w:rPr>
                <w:rFonts w:hint="eastAsia" w:ascii="宋体" w:hAnsi="宋体" w:eastAsia="宋体" w:cs="宋体"/>
                <w:szCs w:val="21"/>
              </w:rPr>
            </w:pPr>
            <w:r>
              <w:rPr>
                <w:rFonts w:hint="eastAsia" w:ascii="宋体" w:hAnsi="宋体" w:eastAsia="宋体" w:cs="宋体"/>
                <w:szCs w:val="21"/>
              </w:rPr>
              <w:t>引水建筑物、沉沙池、扬水泵站、输水线路等周边地下水</w:t>
            </w:r>
          </w:p>
        </w:tc>
        <w:tc>
          <w:tcPr>
            <w:tcW w:w="1181" w:type="pct"/>
            <w:vAlign w:val="center"/>
          </w:tcPr>
          <w:p w14:paraId="0FC64918">
            <w:pPr>
              <w:widowControl/>
              <w:spacing w:line="240" w:lineRule="exact"/>
              <w:jc w:val="left"/>
              <w:rPr>
                <w:rFonts w:hint="eastAsia" w:ascii="宋体" w:hAnsi="宋体" w:eastAsia="宋体" w:cs="宋体"/>
                <w:szCs w:val="21"/>
              </w:rPr>
            </w:pPr>
            <w:r>
              <w:rPr>
                <w:rFonts w:hint="eastAsia" w:ascii="宋体" w:hAnsi="宋体" w:eastAsia="宋体" w:cs="宋体"/>
                <w:szCs w:val="21"/>
              </w:rPr>
              <w:t>引水建筑物、沉沙池、扬水泵站周边、输水线路</w:t>
            </w:r>
            <w:r>
              <w:rPr>
                <w:rFonts w:ascii="宋体" w:hAnsi="宋体" w:eastAsia="宋体" w:cs="宋体"/>
                <w:szCs w:val="21"/>
              </w:rPr>
              <w:t>两侧200m范围</w:t>
            </w:r>
          </w:p>
        </w:tc>
        <w:tc>
          <w:tcPr>
            <w:tcW w:w="2222" w:type="pct"/>
            <w:vAlign w:val="center"/>
          </w:tcPr>
          <w:p w14:paraId="44EEE56D">
            <w:pPr>
              <w:widowControl/>
              <w:spacing w:line="240" w:lineRule="exact"/>
              <w:jc w:val="left"/>
              <w:rPr>
                <w:rFonts w:hint="eastAsia" w:ascii="宋体" w:hAnsi="宋体" w:eastAsia="宋体" w:cs="宋体"/>
                <w:szCs w:val="21"/>
              </w:rPr>
            </w:pPr>
            <w:r>
              <w:rPr>
                <w:rFonts w:hint="eastAsia" w:ascii="宋体" w:hAnsi="宋体" w:eastAsia="宋体" w:cs="宋体"/>
                <w:szCs w:val="21"/>
              </w:rPr>
              <w:t>避免工程建设对引水建筑物、沉沙池、扬水泵站、输水线路周边地下水位产生影响</w:t>
            </w:r>
          </w:p>
        </w:tc>
      </w:tr>
      <w:tr w14:paraId="7B55F1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53" w:type="pct"/>
            <w:vMerge w:val="restart"/>
            <w:vAlign w:val="center"/>
          </w:tcPr>
          <w:p w14:paraId="225A659D">
            <w:pPr>
              <w:widowControl/>
              <w:spacing w:line="240" w:lineRule="exact"/>
              <w:jc w:val="center"/>
              <w:rPr>
                <w:rFonts w:hint="eastAsia" w:ascii="宋体" w:hAnsi="宋体" w:eastAsia="等线" w:cs="宋体"/>
                <w:szCs w:val="21"/>
              </w:rPr>
            </w:pPr>
            <w:r>
              <w:rPr>
                <w:rFonts w:ascii="宋体" w:hAnsi="宋体" w:eastAsia="宋体" w:cs="宋体"/>
                <w:szCs w:val="21"/>
              </w:rPr>
              <w:t>3</w:t>
            </w:r>
          </w:p>
        </w:tc>
        <w:tc>
          <w:tcPr>
            <w:tcW w:w="458" w:type="pct"/>
            <w:vMerge w:val="restart"/>
            <w:vAlign w:val="center"/>
          </w:tcPr>
          <w:p w14:paraId="00F8F854">
            <w:pPr>
              <w:widowControl/>
              <w:spacing w:line="240" w:lineRule="exact"/>
              <w:jc w:val="center"/>
              <w:rPr>
                <w:rFonts w:hint="eastAsia" w:ascii="宋体" w:hAnsi="宋体" w:eastAsia="等线" w:cs="宋体"/>
                <w:szCs w:val="21"/>
              </w:rPr>
            </w:pPr>
            <w:r>
              <w:rPr>
                <w:rFonts w:ascii="宋体" w:hAnsi="宋体" w:eastAsia="宋体" w:cs="宋体"/>
                <w:szCs w:val="21"/>
              </w:rPr>
              <w:t>陆生生态</w:t>
            </w:r>
          </w:p>
        </w:tc>
        <w:tc>
          <w:tcPr>
            <w:tcW w:w="885" w:type="pct"/>
            <w:vAlign w:val="center"/>
          </w:tcPr>
          <w:p w14:paraId="6A5B5C25">
            <w:pPr>
              <w:widowControl/>
              <w:spacing w:line="240" w:lineRule="exact"/>
              <w:jc w:val="center"/>
              <w:rPr>
                <w:rFonts w:hint="eastAsia" w:ascii="宋体" w:hAnsi="宋体" w:eastAsia="等线" w:cs="宋体"/>
                <w:szCs w:val="21"/>
              </w:rPr>
            </w:pPr>
            <w:r>
              <w:rPr>
                <w:rFonts w:hint="eastAsia" w:ascii="宋体" w:hAnsi="宋体" w:eastAsia="宋体" w:cs="宋体"/>
                <w:szCs w:val="21"/>
              </w:rPr>
              <w:t>公益林</w:t>
            </w:r>
          </w:p>
        </w:tc>
        <w:tc>
          <w:tcPr>
            <w:tcW w:w="1181" w:type="pct"/>
            <w:vAlign w:val="center"/>
          </w:tcPr>
          <w:p w14:paraId="4DEAE909">
            <w:pPr>
              <w:widowControl/>
              <w:spacing w:line="240" w:lineRule="exact"/>
              <w:jc w:val="left"/>
              <w:rPr>
                <w:rFonts w:hint="eastAsia" w:ascii="宋体" w:hAnsi="宋体" w:eastAsia="等线" w:cs="宋体"/>
                <w:szCs w:val="21"/>
              </w:rPr>
            </w:pPr>
            <w:r>
              <w:rPr>
                <w:rFonts w:hint="eastAsia" w:ascii="宋体" w:hAnsi="宋体" w:eastAsia="宋体" w:cs="宋体"/>
                <w:szCs w:val="21"/>
              </w:rPr>
              <w:t>工程占用一般公益林共14.7</w:t>
            </w:r>
            <w:r>
              <w:rPr>
                <w:rFonts w:ascii="宋体" w:hAnsi="宋体" w:eastAsia="宋体" w:cs="宋体"/>
                <w:szCs w:val="21"/>
              </w:rPr>
              <w:t>hm²</w:t>
            </w:r>
          </w:p>
        </w:tc>
        <w:tc>
          <w:tcPr>
            <w:tcW w:w="2222" w:type="pct"/>
            <w:vAlign w:val="center"/>
          </w:tcPr>
          <w:p w14:paraId="47FACB4C">
            <w:pPr>
              <w:widowControl/>
              <w:spacing w:line="240" w:lineRule="exact"/>
              <w:jc w:val="left"/>
              <w:rPr>
                <w:rFonts w:hint="eastAsia" w:ascii="宋体" w:hAnsi="宋体" w:eastAsia="等线" w:cs="宋体"/>
                <w:szCs w:val="21"/>
              </w:rPr>
            </w:pPr>
            <w:r>
              <w:rPr>
                <w:rFonts w:ascii="宋体" w:hAnsi="宋体" w:eastAsia="宋体" w:cs="宋体"/>
                <w:szCs w:val="21"/>
              </w:rPr>
              <w:t>保护区域分布的公益林，工程建设应尽可能避免占用公益林，对于占用的公益林，应按照相关要求办理手续</w:t>
            </w:r>
          </w:p>
        </w:tc>
      </w:tr>
      <w:tr w14:paraId="7A8A8C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53" w:type="pct"/>
            <w:vMerge w:val="continue"/>
            <w:vAlign w:val="center"/>
          </w:tcPr>
          <w:p w14:paraId="2B302B8E">
            <w:pPr>
              <w:widowControl/>
              <w:spacing w:line="240" w:lineRule="exact"/>
              <w:jc w:val="center"/>
              <w:rPr>
                <w:rFonts w:hint="eastAsia" w:ascii="宋体" w:hAnsi="宋体" w:eastAsia="宋体" w:cs="宋体"/>
                <w:szCs w:val="21"/>
              </w:rPr>
            </w:pPr>
          </w:p>
        </w:tc>
        <w:tc>
          <w:tcPr>
            <w:tcW w:w="458" w:type="pct"/>
            <w:vMerge w:val="continue"/>
            <w:vAlign w:val="center"/>
          </w:tcPr>
          <w:p w14:paraId="7203C19F">
            <w:pPr>
              <w:widowControl/>
              <w:spacing w:line="240" w:lineRule="exact"/>
              <w:jc w:val="center"/>
              <w:rPr>
                <w:rFonts w:hint="eastAsia" w:ascii="宋体" w:hAnsi="宋体" w:eastAsia="宋体" w:cs="宋体"/>
                <w:szCs w:val="21"/>
              </w:rPr>
            </w:pPr>
          </w:p>
        </w:tc>
        <w:tc>
          <w:tcPr>
            <w:tcW w:w="885" w:type="pct"/>
            <w:vAlign w:val="center"/>
          </w:tcPr>
          <w:p w14:paraId="1527E534">
            <w:pPr>
              <w:widowControl/>
              <w:spacing w:line="240" w:lineRule="exact"/>
              <w:jc w:val="center"/>
              <w:rPr>
                <w:rFonts w:hint="eastAsia" w:ascii="宋体" w:hAnsi="宋体" w:eastAsia="宋体" w:cs="宋体"/>
                <w:szCs w:val="21"/>
              </w:rPr>
            </w:pPr>
            <w:r>
              <w:rPr>
                <w:rFonts w:ascii="宋体" w:hAnsi="宋体" w:eastAsia="宋体" w:cs="宋体"/>
                <w:szCs w:val="21"/>
              </w:rPr>
              <w:t>工程占地区陆生动植物</w:t>
            </w:r>
          </w:p>
        </w:tc>
        <w:tc>
          <w:tcPr>
            <w:tcW w:w="1181" w:type="pct"/>
            <w:vAlign w:val="center"/>
          </w:tcPr>
          <w:p w14:paraId="3690B9DB">
            <w:pPr>
              <w:widowControl/>
              <w:spacing w:line="240" w:lineRule="exact"/>
              <w:jc w:val="center"/>
              <w:rPr>
                <w:rFonts w:hint="eastAsia" w:ascii="宋体" w:hAnsi="宋体" w:eastAsia="宋体" w:cs="宋体"/>
                <w:szCs w:val="21"/>
              </w:rPr>
            </w:pPr>
            <w:r>
              <w:rPr>
                <w:rFonts w:hint="eastAsia" w:ascii="宋体" w:hAnsi="宋体" w:eastAsia="宋体" w:cs="宋体"/>
                <w:szCs w:val="21"/>
              </w:rPr>
              <w:t>总占地面积203.38hm</w:t>
            </w:r>
            <w:r>
              <w:rPr>
                <w:rFonts w:hint="eastAsia" w:ascii="宋体" w:hAnsi="宋体" w:eastAsia="宋体" w:cs="宋体"/>
                <w:szCs w:val="21"/>
                <w:vertAlign w:val="superscript"/>
              </w:rPr>
              <w:t>2</w:t>
            </w:r>
            <w:r>
              <w:rPr>
                <w:rFonts w:hint="eastAsia" w:ascii="宋体" w:hAnsi="宋体" w:eastAsia="宋体" w:cs="宋体"/>
                <w:szCs w:val="21"/>
              </w:rPr>
              <w:t>，其中永久占地面积6.8hm</w:t>
            </w:r>
            <w:r>
              <w:rPr>
                <w:rFonts w:hint="eastAsia" w:ascii="宋体" w:hAnsi="宋体" w:eastAsia="宋体" w:cs="宋体"/>
                <w:szCs w:val="21"/>
                <w:vertAlign w:val="superscript"/>
              </w:rPr>
              <w:t>2</w:t>
            </w:r>
            <w:r>
              <w:rPr>
                <w:rFonts w:hint="eastAsia" w:ascii="宋体" w:hAnsi="宋体" w:eastAsia="宋体" w:cs="宋体"/>
                <w:szCs w:val="21"/>
              </w:rPr>
              <w:t>，临时占地面积196.58hm</w:t>
            </w:r>
            <w:r>
              <w:rPr>
                <w:rFonts w:hint="eastAsia" w:ascii="宋体" w:hAnsi="宋体" w:eastAsia="宋体" w:cs="宋体"/>
                <w:szCs w:val="21"/>
                <w:vertAlign w:val="superscript"/>
              </w:rPr>
              <w:t>2</w:t>
            </w:r>
          </w:p>
        </w:tc>
        <w:tc>
          <w:tcPr>
            <w:tcW w:w="2222" w:type="pct"/>
            <w:vAlign w:val="center"/>
          </w:tcPr>
          <w:p w14:paraId="6936E8B6">
            <w:pPr>
              <w:widowControl/>
              <w:spacing w:line="240" w:lineRule="exact"/>
              <w:jc w:val="left"/>
              <w:rPr>
                <w:rFonts w:hint="eastAsia" w:ascii="宋体" w:hAnsi="宋体" w:eastAsia="宋体" w:cs="宋体"/>
                <w:szCs w:val="21"/>
              </w:rPr>
            </w:pPr>
            <w:r>
              <w:rPr>
                <w:rFonts w:ascii="宋体" w:hAnsi="宋体" w:eastAsia="宋体" w:cs="宋体"/>
                <w:szCs w:val="21"/>
              </w:rPr>
              <w:t>加强施工管理和环境保护宣传，建立生态破坏惩罚制度。严格限定工程建设扰动区域，尽可能减少建设活动对地表植被的破坏</w:t>
            </w:r>
            <w:r>
              <w:rPr>
                <w:rFonts w:hint="eastAsia" w:ascii="宋体" w:hAnsi="宋体" w:eastAsia="宋体" w:cs="宋体"/>
                <w:szCs w:val="21"/>
              </w:rPr>
              <w:t>，</w:t>
            </w:r>
            <w:r>
              <w:rPr>
                <w:rFonts w:ascii="宋体" w:hAnsi="宋体" w:eastAsia="宋体" w:cs="宋体"/>
                <w:szCs w:val="21"/>
              </w:rPr>
              <w:t>尽可能减少对区域动物的影响</w:t>
            </w:r>
          </w:p>
        </w:tc>
      </w:tr>
      <w:tr w14:paraId="5C08DE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53" w:type="pct"/>
            <w:vAlign w:val="center"/>
          </w:tcPr>
          <w:p w14:paraId="3037F4D3">
            <w:pPr>
              <w:widowControl/>
              <w:spacing w:line="240" w:lineRule="exact"/>
              <w:jc w:val="center"/>
              <w:rPr>
                <w:rFonts w:hint="eastAsia" w:ascii="宋体" w:hAnsi="宋体" w:eastAsia="宋体" w:cs="宋体"/>
                <w:szCs w:val="21"/>
              </w:rPr>
            </w:pPr>
            <w:r>
              <w:rPr>
                <w:rFonts w:ascii="宋体" w:hAnsi="宋体" w:eastAsia="宋体" w:cs="宋体"/>
                <w:szCs w:val="21"/>
              </w:rPr>
              <w:t>4</w:t>
            </w:r>
          </w:p>
        </w:tc>
        <w:tc>
          <w:tcPr>
            <w:tcW w:w="458" w:type="pct"/>
            <w:vAlign w:val="center"/>
          </w:tcPr>
          <w:p w14:paraId="6DB81419">
            <w:pPr>
              <w:widowControl/>
              <w:spacing w:line="240" w:lineRule="exact"/>
              <w:jc w:val="center"/>
              <w:rPr>
                <w:rFonts w:hint="eastAsia" w:ascii="宋体" w:hAnsi="宋体" w:eastAsia="宋体" w:cs="宋体"/>
                <w:szCs w:val="21"/>
              </w:rPr>
            </w:pPr>
            <w:r>
              <w:rPr>
                <w:rFonts w:ascii="宋体" w:hAnsi="宋体" w:eastAsia="宋体" w:cs="宋体"/>
                <w:szCs w:val="21"/>
              </w:rPr>
              <w:t>水生生态</w:t>
            </w:r>
          </w:p>
        </w:tc>
        <w:tc>
          <w:tcPr>
            <w:tcW w:w="885" w:type="pct"/>
            <w:vAlign w:val="center"/>
          </w:tcPr>
          <w:p w14:paraId="49E7EDEE">
            <w:pPr>
              <w:widowControl/>
              <w:spacing w:line="240" w:lineRule="exact"/>
              <w:jc w:val="center"/>
              <w:rPr>
                <w:rFonts w:hint="eastAsia" w:ascii="宋体" w:hAnsi="宋体" w:eastAsia="宋体" w:cs="宋体"/>
                <w:szCs w:val="21"/>
              </w:rPr>
            </w:pPr>
            <w:r>
              <w:rPr>
                <w:rFonts w:ascii="宋体" w:hAnsi="宋体" w:eastAsia="宋体" w:cs="宋体"/>
                <w:szCs w:val="21"/>
              </w:rPr>
              <w:t>土著鱼类</w:t>
            </w:r>
          </w:p>
        </w:tc>
        <w:tc>
          <w:tcPr>
            <w:tcW w:w="1181" w:type="pct"/>
            <w:vAlign w:val="center"/>
          </w:tcPr>
          <w:p w14:paraId="619F9E33">
            <w:pPr>
              <w:widowControl/>
              <w:spacing w:line="240" w:lineRule="exact"/>
              <w:jc w:val="center"/>
              <w:rPr>
                <w:rFonts w:hint="eastAsia" w:ascii="宋体" w:hAnsi="宋体" w:eastAsia="宋体" w:cs="宋体"/>
                <w:szCs w:val="21"/>
              </w:rPr>
            </w:pPr>
            <w:r>
              <w:rPr>
                <w:rFonts w:hint="eastAsia" w:ascii="宋体" w:hAnsi="宋体" w:eastAsia="宋体" w:cs="宋体"/>
                <w:szCs w:val="21"/>
              </w:rPr>
              <w:t>伊犁河干流</w:t>
            </w:r>
          </w:p>
        </w:tc>
        <w:tc>
          <w:tcPr>
            <w:tcW w:w="2222" w:type="pct"/>
            <w:vAlign w:val="center"/>
          </w:tcPr>
          <w:p w14:paraId="4384E318">
            <w:pPr>
              <w:widowControl/>
              <w:spacing w:line="240" w:lineRule="exact"/>
              <w:jc w:val="left"/>
              <w:rPr>
                <w:rFonts w:hint="eastAsia" w:ascii="宋体" w:hAnsi="宋体" w:eastAsia="宋体" w:cs="宋体"/>
                <w:szCs w:val="21"/>
              </w:rPr>
            </w:pPr>
            <w:r>
              <w:rPr>
                <w:rFonts w:hint="eastAsia" w:ascii="宋体" w:hAnsi="宋体" w:eastAsia="宋体" w:cs="宋体"/>
                <w:szCs w:val="21"/>
              </w:rPr>
              <w:t>维护流域水生生态系统的完整性和稳定性，保护水生生物多样性。保持和维护水生生态基本生境条件。保护鱼类的重要产卵场、索饵场、越冬场及洄游通道。保护评价范围内的土著鱼类种群，重点是</w:t>
            </w:r>
            <w:r>
              <w:rPr>
                <w:rFonts w:hint="eastAsia" w:ascii="宋体" w:hAnsi="宋体" w:eastAsia="宋体" w:cs="宋体"/>
                <w:szCs w:val="21"/>
                <w:lang w:eastAsia="zh-CN"/>
              </w:rPr>
              <w:t>具有</w:t>
            </w:r>
            <w:r>
              <w:rPr>
                <w:rFonts w:hint="eastAsia" w:ascii="宋体" w:hAnsi="宋体" w:eastAsia="宋体" w:cs="宋体"/>
                <w:szCs w:val="21"/>
              </w:rPr>
              <w:t>保护级别的鱼类。</w:t>
            </w:r>
          </w:p>
        </w:tc>
      </w:tr>
      <w:tr w14:paraId="27456F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53" w:type="pct"/>
            <w:vAlign w:val="center"/>
          </w:tcPr>
          <w:p w14:paraId="5B3A3889">
            <w:pPr>
              <w:widowControl/>
              <w:spacing w:line="240" w:lineRule="exact"/>
              <w:jc w:val="center"/>
              <w:rPr>
                <w:rFonts w:hint="eastAsia" w:ascii="宋体" w:hAnsi="宋体" w:eastAsia="宋体" w:cs="宋体"/>
                <w:szCs w:val="21"/>
              </w:rPr>
            </w:pPr>
            <w:r>
              <w:rPr>
                <w:rFonts w:ascii="宋体" w:hAnsi="宋体" w:eastAsia="宋体" w:cs="宋体"/>
                <w:szCs w:val="21"/>
              </w:rPr>
              <w:t>5</w:t>
            </w:r>
          </w:p>
        </w:tc>
        <w:tc>
          <w:tcPr>
            <w:tcW w:w="458" w:type="pct"/>
            <w:vAlign w:val="center"/>
          </w:tcPr>
          <w:p w14:paraId="6397CDFD">
            <w:pPr>
              <w:widowControl/>
              <w:spacing w:line="240" w:lineRule="exact"/>
              <w:jc w:val="center"/>
              <w:rPr>
                <w:rFonts w:hint="eastAsia" w:ascii="宋体" w:hAnsi="宋体" w:eastAsia="宋体" w:cs="宋体"/>
                <w:szCs w:val="21"/>
              </w:rPr>
            </w:pPr>
            <w:r>
              <w:rPr>
                <w:rFonts w:hint="eastAsia" w:ascii="宋体" w:hAnsi="宋体" w:eastAsia="宋体" w:cs="宋体"/>
                <w:szCs w:val="21"/>
              </w:rPr>
              <w:t>环境空气、声环境</w:t>
            </w:r>
          </w:p>
        </w:tc>
        <w:tc>
          <w:tcPr>
            <w:tcW w:w="885" w:type="pct"/>
            <w:vAlign w:val="center"/>
          </w:tcPr>
          <w:p w14:paraId="51C6442B">
            <w:pPr>
              <w:widowControl/>
              <w:spacing w:line="240" w:lineRule="exact"/>
              <w:jc w:val="center"/>
              <w:rPr>
                <w:rFonts w:hint="eastAsia" w:ascii="宋体" w:hAnsi="宋体" w:eastAsia="宋体" w:cs="宋体"/>
                <w:szCs w:val="21"/>
              </w:rPr>
            </w:pPr>
            <w:r>
              <w:rPr>
                <w:rFonts w:hint="eastAsia" w:ascii="宋体" w:hAnsi="宋体" w:eastAsia="宋体" w:cs="宋体"/>
                <w:szCs w:val="21"/>
              </w:rPr>
              <w:t>工程建设区及周围、施工运输道路两侧居民区和施工临时生活区</w:t>
            </w:r>
          </w:p>
        </w:tc>
        <w:tc>
          <w:tcPr>
            <w:tcW w:w="1181" w:type="pct"/>
            <w:vAlign w:val="center"/>
          </w:tcPr>
          <w:p w14:paraId="3E31F69E">
            <w:pPr>
              <w:widowControl/>
              <w:spacing w:line="240" w:lineRule="exact"/>
              <w:jc w:val="center"/>
              <w:rPr>
                <w:rFonts w:hint="eastAsia" w:ascii="宋体" w:hAnsi="宋体" w:eastAsia="宋体" w:cs="宋体"/>
                <w:szCs w:val="21"/>
              </w:rPr>
            </w:pPr>
            <w:r>
              <w:rPr>
                <w:rFonts w:hint="eastAsia" w:ascii="宋体" w:hAnsi="宋体" w:eastAsia="宋体" w:cs="宋体"/>
                <w:szCs w:val="21"/>
              </w:rPr>
              <w:t>工程建设区</w:t>
            </w:r>
          </w:p>
        </w:tc>
        <w:tc>
          <w:tcPr>
            <w:tcW w:w="2222" w:type="pct"/>
            <w:vAlign w:val="center"/>
          </w:tcPr>
          <w:p w14:paraId="1DCEF2CD">
            <w:pPr>
              <w:widowControl/>
              <w:spacing w:line="240" w:lineRule="exact"/>
              <w:jc w:val="left"/>
              <w:rPr>
                <w:rFonts w:hint="eastAsia" w:ascii="宋体" w:hAnsi="宋体" w:eastAsia="宋体" w:cs="宋体"/>
                <w:szCs w:val="21"/>
              </w:rPr>
            </w:pPr>
            <w:r>
              <w:rPr>
                <w:rFonts w:hint="eastAsia" w:ascii="宋体" w:hAnsi="宋体" w:eastAsia="宋体" w:cs="宋体"/>
                <w:szCs w:val="21"/>
              </w:rPr>
              <w:t>环境空气质量达到《环境空气质量标准》（GB3095-2012）二级标准</w:t>
            </w:r>
            <w:r>
              <w:rPr>
                <w:rFonts w:hint="eastAsia" w:ascii="宋体" w:hAnsi="宋体" w:eastAsia="宋体" w:cs="宋体"/>
                <w:szCs w:val="21"/>
                <w:lang w:val="en-US" w:eastAsia="zh-CN"/>
              </w:rPr>
              <w:t>要求</w:t>
            </w:r>
            <w:r>
              <w:rPr>
                <w:rFonts w:hint="eastAsia" w:ascii="宋体" w:hAnsi="宋体" w:eastAsia="宋体" w:cs="宋体"/>
                <w:szCs w:val="21"/>
              </w:rPr>
              <w:t>；加强施工管理，对施工期的噪声污染源进行治理，应满足《建筑施工场界环境噪声排放标准》（GB12523-2011）</w:t>
            </w:r>
          </w:p>
        </w:tc>
      </w:tr>
      <w:bookmarkEnd w:id="485"/>
    </w:tbl>
    <w:p w14:paraId="2DD070FB">
      <w:pPr>
        <w:widowControl/>
        <w:spacing w:line="360" w:lineRule="auto"/>
        <w:ind w:firstLine="480" w:firstLineChars="200"/>
        <w:jc w:val="left"/>
        <w:rPr>
          <w:rFonts w:ascii="Times New Roman" w:hAnsi="Times New Roman" w:eastAsia="宋体" w:cs="宋体"/>
          <w:kern w:val="0"/>
          <w:sz w:val="24"/>
          <w:szCs w:val="24"/>
        </w:rPr>
        <w:sectPr>
          <w:footerReference r:id="rId7" w:type="default"/>
          <w:type w:val="nextColumn"/>
          <w:pgSz w:w="16838" w:h="11906" w:orient="landscape"/>
          <w:pgMar w:top="1474" w:right="1474" w:bottom="1474" w:left="1474" w:header="851" w:footer="992" w:gutter="0"/>
          <w:cols w:space="720" w:num="1"/>
          <w:docGrid w:linePitch="312" w:charSpace="0"/>
        </w:sectPr>
      </w:pPr>
    </w:p>
    <w:p w14:paraId="308B127E">
      <w:pPr>
        <w:keepNext/>
        <w:pageBreakBefore/>
        <w:widowControl/>
        <w:tabs>
          <w:tab w:val="left" w:pos="5745"/>
        </w:tabs>
        <w:topLinePunct w:val="0"/>
        <w:spacing w:before="340" w:after="330" w:line="560" w:lineRule="exact"/>
        <w:jc w:val="left"/>
        <w:outlineLvl w:val="0"/>
        <w:rPr>
          <w:rFonts w:ascii="Times New Roman" w:hAnsi="Times New Roman" w:eastAsia="黑体" w:cs="Times New Roman"/>
          <w:b/>
          <w:bCs/>
          <w:kern w:val="44"/>
          <w:sz w:val="32"/>
          <w:szCs w:val="32"/>
        </w:rPr>
      </w:pPr>
      <w:bookmarkStart w:id="583" w:name="_Toc32013"/>
      <w:r>
        <w:rPr>
          <w:rFonts w:ascii="Times New Roman" w:hAnsi="Times New Roman" w:eastAsia="黑体" w:cs="Times New Roman"/>
          <w:b/>
          <w:bCs/>
          <w:kern w:val="44"/>
          <w:sz w:val="32"/>
          <w:szCs w:val="32"/>
        </w:rPr>
        <w:t>3</w:t>
      </w:r>
      <w:r>
        <w:rPr>
          <w:rFonts w:hint="eastAsia" w:ascii="Times New Roman" w:hAnsi="Times New Roman" w:eastAsia="黑体" w:cs="Times New Roman"/>
          <w:b/>
          <w:bCs/>
          <w:kern w:val="44"/>
          <w:sz w:val="32"/>
          <w:szCs w:val="32"/>
        </w:rPr>
        <w:t>工程概况</w:t>
      </w:r>
      <w:bookmarkEnd w:id="583"/>
    </w:p>
    <w:p w14:paraId="62514649">
      <w:pPr>
        <w:topLinePunct/>
        <w:spacing w:line="360" w:lineRule="auto"/>
        <w:outlineLvl w:val="1"/>
        <w:rPr>
          <w:rFonts w:ascii="Times New Roman" w:hAnsi="Times New Roman" w:eastAsia="宋体" w:cs="Times New Roman"/>
          <w:b/>
          <w:bCs/>
          <w:kern w:val="0"/>
          <w:sz w:val="30"/>
          <w:szCs w:val="32"/>
        </w:rPr>
      </w:pPr>
      <w:bookmarkStart w:id="584" w:name="_Toc18501"/>
      <w:r>
        <w:rPr>
          <w:rFonts w:hint="eastAsia" w:ascii="Times New Roman" w:hAnsi="Times New Roman" w:eastAsia="宋体" w:cs="Times New Roman"/>
          <w:b/>
          <w:bCs/>
          <w:kern w:val="0"/>
          <w:sz w:val="30"/>
          <w:szCs w:val="32"/>
        </w:rPr>
        <w:t>3.1工程背景</w:t>
      </w:r>
      <w:bookmarkEnd w:id="584"/>
    </w:p>
    <w:p w14:paraId="0EF434C6">
      <w:pPr>
        <w:topLinePunct/>
        <w:spacing w:line="360" w:lineRule="auto"/>
        <w:ind w:firstLine="480" w:firstLineChars="200"/>
        <w:rPr>
          <w:rFonts w:ascii="Times New Roman" w:hAnsi="Times New Roman" w:eastAsia="宋体" w:cs="Times New Roman"/>
          <w:kern w:val="0"/>
          <w:sz w:val="24"/>
          <w:szCs w:val="20"/>
        </w:rPr>
      </w:pPr>
      <w:r>
        <w:rPr>
          <w:rFonts w:hint="eastAsia" w:ascii="Times New Roman" w:hAnsi="Times New Roman" w:eastAsia="宋体" w:cs="Times New Roman"/>
          <w:kern w:val="0"/>
          <w:sz w:val="24"/>
          <w:szCs w:val="20"/>
        </w:rPr>
        <w:t>察布查尔锡伯自治县位于新疆西天山支脉乌孙山北麓，伊犁河以南辽阔的河谷盆 地，“察布查尔”锡伯语之意即为“粮仓”。县域全年有效光照时数达2846小时，无霜期171天，积温3800℃</w:t>
      </w:r>
      <w:r>
        <w:rPr>
          <w:rFonts w:hint="eastAsia" w:ascii="Times New Roman" w:hAnsi="Times New Roman" w:eastAsia="宋体" w:cs="Times New Roman"/>
          <w:kern w:val="0"/>
          <w:sz w:val="24"/>
          <w:szCs w:val="20"/>
          <w:lang w:eastAsia="zh-CN"/>
        </w:rPr>
        <w:t>，</w:t>
      </w:r>
      <w:r>
        <w:rPr>
          <w:rFonts w:hint="eastAsia" w:ascii="Times New Roman" w:hAnsi="Times New Roman" w:eastAsia="宋体" w:cs="Times New Roman"/>
          <w:kern w:val="0"/>
          <w:sz w:val="24"/>
          <w:szCs w:val="20"/>
        </w:rPr>
        <w:t>年平均降水量222</w:t>
      </w:r>
      <w:r>
        <w:rPr>
          <w:rFonts w:hint="eastAsia" w:ascii="Times New Roman" w:hAnsi="Times New Roman" w:eastAsia="宋体" w:cs="Times New Roman"/>
          <w:kern w:val="0"/>
          <w:sz w:val="24"/>
          <w:szCs w:val="20"/>
          <w:lang w:val="en-US" w:eastAsia="zh-CN"/>
        </w:rPr>
        <w:t>mm</w:t>
      </w:r>
      <w:r>
        <w:rPr>
          <w:rFonts w:hint="eastAsia" w:ascii="Times New Roman" w:hAnsi="Times New Roman" w:eastAsia="宋体" w:cs="Times New Roman"/>
          <w:kern w:val="0"/>
          <w:sz w:val="24"/>
          <w:szCs w:val="20"/>
        </w:rPr>
        <w:t>。适宜种植各类农作物，是发展绿色有机食品原料的天然理想之地。</w:t>
      </w:r>
    </w:p>
    <w:p w14:paraId="69A5D728">
      <w:pPr>
        <w:topLinePunct/>
        <w:spacing w:line="360" w:lineRule="auto"/>
        <w:ind w:firstLine="480" w:firstLineChars="200"/>
        <w:rPr>
          <w:rFonts w:ascii="Times New Roman" w:hAnsi="Times New Roman" w:eastAsia="宋体" w:cs="Times New Roman"/>
          <w:kern w:val="0"/>
          <w:sz w:val="24"/>
          <w:szCs w:val="20"/>
        </w:rPr>
      </w:pPr>
      <w:r>
        <w:rPr>
          <w:rFonts w:hint="eastAsia" w:ascii="Times New Roman" w:hAnsi="Times New Roman" w:eastAsia="宋体" w:cs="Times New Roman"/>
          <w:kern w:val="0"/>
          <w:sz w:val="24"/>
          <w:szCs w:val="20"/>
        </w:rPr>
        <w:t>民以食为天，粮以地为本，保障国家粮食安全的根本在耕地。察县属自治区为数不多有较好条件可开发土地资源的农业区县之一，也属于农业两区划定中粮食主产功能区。目前，受新冠肺炎疫情、气候变化、粮价波动和国际紧张局势等不利因素影响，全球粮食产业供应链不确定风险增加，保障国内粮食有效供给面临新形势新挑战。随着《新疆维吾尔自治区粮食安全保障条例》的实施，自治区党委十届五次全会提出，要立足新疆资源禀赋和区位优势，充分发挥油气、煤炭、矿产、粮食、棉花、果蔬等资源和产业在全国经济大局中的重要作用；推动建设包括粮油产业集群等在内的八大产业集群，稳步提升粮食和油料生产能力，推动由“区内平衡、略有结余”向“区内结余、供给国家”转变。</w:t>
      </w:r>
    </w:p>
    <w:p w14:paraId="1A3C117E">
      <w:pPr>
        <w:topLinePunct/>
        <w:spacing w:line="360" w:lineRule="auto"/>
        <w:ind w:firstLine="480" w:firstLineChars="200"/>
        <w:rPr>
          <w:rFonts w:ascii="Times New Roman" w:hAnsi="Times New Roman" w:eastAsia="宋体" w:cs="Times New Roman"/>
          <w:kern w:val="0"/>
          <w:sz w:val="24"/>
          <w:szCs w:val="20"/>
        </w:rPr>
      </w:pPr>
      <w:r>
        <w:rPr>
          <w:rFonts w:hint="eastAsia" w:ascii="Times New Roman" w:hAnsi="Times New Roman" w:eastAsia="宋体" w:cs="Times New Roman"/>
          <w:kern w:val="0"/>
          <w:sz w:val="24"/>
          <w:szCs w:val="20"/>
        </w:rPr>
        <w:t>察布查尔锡伯自治县是全国唯一的</w:t>
      </w:r>
      <w:r>
        <w:rPr>
          <w:rFonts w:hint="eastAsia" w:ascii="Times New Roman" w:hAnsi="Times New Roman" w:eastAsia="宋体" w:cs="Times New Roman"/>
          <w:kern w:val="0"/>
          <w:sz w:val="24"/>
          <w:szCs w:val="20"/>
          <w:lang w:val="en-US" w:eastAsia="zh-CN"/>
        </w:rPr>
        <w:t>以</w:t>
      </w:r>
      <w:r>
        <w:rPr>
          <w:rFonts w:hint="eastAsia" w:ascii="Times New Roman" w:hAnsi="Times New Roman" w:eastAsia="宋体" w:cs="Times New Roman"/>
          <w:kern w:val="0"/>
          <w:sz w:val="24"/>
          <w:szCs w:val="20"/>
        </w:rPr>
        <w:t>锡伯族</w:t>
      </w:r>
      <w:r>
        <w:rPr>
          <w:rFonts w:hint="eastAsia" w:ascii="Times New Roman" w:hAnsi="Times New Roman" w:eastAsia="宋体" w:cs="Times New Roman"/>
          <w:kern w:val="0"/>
          <w:sz w:val="24"/>
          <w:szCs w:val="20"/>
          <w:lang w:val="en-US" w:eastAsia="zh-CN"/>
        </w:rPr>
        <w:t>为主体的</w:t>
      </w:r>
      <w:r>
        <w:rPr>
          <w:rFonts w:hint="eastAsia" w:ascii="Times New Roman" w:hAnsi="Times New Roman" w:eastAsia="宋体" w:cs="Times New Roman"/>
          <w:kern w:val="0"/>
          <w:sz w:val="24"/>
          <w:szCs w:val="20"/>
        </w:rPr>
        <w:t>自治县，也是新疆典型的农业经济发展为主的县之一。农业是察布查尔锡伯自治县国民生产构成中的主要组成部分，而且所占比重较大，达到51%。“十三五”期间，县域现代农业提质增效，产业化水平显著提升，农牧业产业发展标准化、生产机械化、产品品牌化稳步推进，粮食生产面积稳定在100万亩以上，形成优质（有机）水稻、红花、高效特色作物、蔬菜（食用菌）四大农业基地，成功创建自治区休闲农业示范县。</w:t>
      </w:r>
    </w:p>
    <w:p w14:paraId="689E25F7">
      <w:pPr>
        <w:topLinePunct/>
        <w:spacing w:line="360" w:lineRule="auto"/>
        <w:ind w:firstLine="480" w:firstLineChars="200"/>
        <w:rPr>
          <w:rFonts w:ascii="Times New Roman" w:hAnsi="Times New Roman" w:eastAsia="宋体" w:cs="Times New Roman"/>
          <w:kern w:val="0"/>
          <w:sz w:val="24"/>
          <w:szCs w:val="20"/>
        </w:rPr>
      </w:pPr>
      <w:r>
        <w:rPr>
          <w:rFonts w:hint="eastAsia" w:ascii="Times New Roman" w:hAnsi="Times New Roman" w:eastAsia="宋体" w:cs="Times New Roman"/>
          <w:kern w:val="0"/>
          <w:sz w:val="24"/>
          <w:szCs w:val="20"/>
        </w:rPr>
        <w:t>综上，由于自流灌区开发规划设计及农业灌溉发展实际中多因素的影响，南岸干渠灌区的农业供水已出现高峰期供水能力不足的瓶颈，若南岸干渠扬水灌区加快土地开发，势必将加剧灌溉高峰期用水紧张矛盾。本工程的实施，将构架南岸干渠灌区双水源、大能力的供水体系，增大了南岸干渠灌区供水能力，基本解决扬水灌区土地开发引起的南岸干渠灌区供水能力瓶颈问题。本工程建设可为农业经济发展提供重要支撑，将对扬水灌区土地开发提供水源保证，对提高察县整体经济实力及广大农牧民生活条件、收入水平将起到重要的保障作用。</w:t>
      </w:r>
    </w:p>
    <w:p w14:paraId="65A74A9F">
      <w:pPr>
        <w:topLinePunct/>
        <w:spacing w:line="360" w:lineRule="auto"/>
        <w:outlineLvl w:val="1"/>
        <w:rPr>
          <w:rFonts w:ascii="Times New Roman" w:hAnsi="Times New Roman" w:eastAsia="宋体" w:cs="Times New Roman"/>
          <w:b/>
          <w:bCs/>
          <w:kern w:val="0"/>
          <w:sz w:val="30"/>
          <w:szCs w:val="32"/>
        </w:rPr>
      </w:pPr>
      <w:bookmarkStart w:id="585" w:name="_Toc14900"/>
      <w:r>
        <w:rPr>
          <w:rFonts w:hint="eastAsia" w:ascii="Times New Roman" w:hAnsi="Times New Roman" w:eastAsia="宋体" w:cs="Times New Roman"/>
          <w:b/>
          <w:bCs/>
          <w:kern w:val="0"/>
          <w:sz w:val="30"/>
          <w:szCs w:val="32"/>
        </w:rPr>
        <w:t>3.3工程概况</w:t>
      </w:r>
      <w:bookmarkEnd w:id="585"/>
    </w:p>
    <w:p w14:paraId="5DE6A9D3">
      <w:pPr>
        <w:topLinePunct/>
        <w:spacing w:before="100" w:after="100" w:line="360" w:lineRule="auto"/>
        <w:contextualSpacing/>
        <w:outlineLvl w:val="2"/>
        <w:rPr>
          <w:rFonts w:ascii="Times New Roman" w:hAnsi="Times New Roman" w:eastAsia="宋体" w:cs="Times New Roman"/>
          <w:b/>
          <w:bCs/>
          <w:kern w:val="0"/>
          <w:sz w:val="28"/>
          <w:szCs w:val="28"/>
        </w:rPr>
      </w:pPr>
      <w:r>
        <w:rPr>
          <w:rFonts w:hint="eastAsia" w:ascii="Times New Roman" w:hAnsi="Times New Roman" w:eastAsia="宋体" w:cs="Times New Roman"/>
          <w:b/>
          <w:bCs/>
          <w:kern w:val="0"/>
          <w:sz w:val="28"/>
          <w:szCs w:val="28"/>
        </w:rPr>
        <w:t>3</w:t>
      </w:r>
      <w:r>
        <w:rPr>
          <w:rFonts w:ascii="Times New Roman" w:hAnsi="Times New Roman" w:eastAsia="宋体" w:cs="Times New Roman"/>
          <w:b/>
          <w:bCs/>
          <w:kern w:val="0"/>
          <w:sz w:val="28"/>
          <w:szCs w:val="28"/>
        </w:rPr>
        <w:t>.</w:t>
      </w:r>
      <w:r>
        <w:rPr>
          <w:rFonts w:hint="eastAsia" w:ascii="Times New Roman" w:hAnsi="Times New Roman" w:eastAsia="宋体" w:cs="Times New Roman"/>
          <w:b/>
          <w:bCs/>
          <w:kern w:val="0"/>
          <w:sz w:val="28"/>
          <w:szCs w:val="28"/>
        </w:rPr>
        <w:t>3</w:t>
      </w:r>
      <w:r>
        <w:rPr>
          <w:rFonts w:ascii="Times New Roman" w:hAnsi="Times New Roman" w:eastAsia="宋体" w:cs="Times New Roman"/>
          <w:b/>
          <w:bCs/>
          <w:kern w:val="0"/>
          <w:sz w:val="28"/>
          <w:szCs w:val="28"/>
        </w:rPr>
        <w:t>.1</w:t>
      </w:r>
      <w:r>
        <w:rPr>
          <w:rFonts w:hint="eastAsia" w:ascii="Times New Roman" w:hAnsi="Times New Roman" w:eastAsia="宋体" w:cs="Times New Roman"/>
          <w:b/>
          <w:bCs/>
          <w:kern w:val="0"/>
          <w:sz w:val="28"/>
          <w:szCs w:val="28"/>
        </w:rPr>
        <w:t>工程地理位置</w:t>
      </w:r>
    </w:p>
    <w:p w14:paraId="750DEB5A">
      <w:pPr>
        <w:topLinePunct/>
        <w:spacing w:line="360" w:lineRule="auto"/>
        <w:ind w:firstLine="480" w:firstLineChars="200"/>
        <w:rPr>
          <w:rFonts w:ascii="Times New Roman" w:hAnsi="Times New Roman" w:eastAsia="宋体" w:cs="Times New Roman"/>
          <w:kern w:val="0"/>
          <w:sz w:val="24"/>
          <w:szCs w:val="20"/>
        </w:rPr>
      </w:pPr>
      <w:r>
        <w:rPr>
          <w:rFonts w:hint="eastAsia" w:ascii="Times New Roman" w:hAnsi="Times New Roman" w:eastAsia="宋体" w:cs="Times New Roman"/>
          <w:kern w:val="0"/>
          <w:sz w:val="24"/>
          <w:szCs w:val="20"/>
        </w:rPr>
        <w:t>本工程</w:t>
      </w:r>
      <w:r>
        <w:rPr>
          <w:rFonts w:ascii="Times New Roman" w:hAnsi="Times New Roman" w:eastAsia="宋体" w:cs="Times New Roman"/>
          <w:kern w:val="0"/>
          <w:sz w:val="24"/>
          <w:szCs w:val="20"/>
        </w:rPr>
        <w:t>位于</w:t>
      </w:r>
      <w:r>
        <w:rPr>
          <w:rFonts w:hint="eastAsia" w:ascii="Times New Roman" w:hAnsi="Times New Roman" w:eastAsia="宋体" w:cs="Times New Roman"/>
          <w:kern w:val="0"/>
          <w:sz w:val="24"/>
          <w:szCs w:val="20"/>
        </w:rPr>
        <w:t>阔洪齐乡境内，距离县城约35km。工程控制灌区位于伊犁河南岸，南与扬水灌区相接，北以察南渠为界，东西介于5号</w:t>
      </w:r>
      <w:r>
        <w:rPr>
          <w:rFonts w:ascii="Times New Roman" w:hAnsi="Times New Roman" w:eastAsia="宋体" w:cs="Times New Roman"/>
          <w:kern w:val="0"/>
          <w:sz w:val="24"/>
          <w:szCs w:val="20"/>
        </w:rPr>
        <w:t>～</w:t>
      </w:r>
      <w:r>
        <w:rPr>
          <w:rFonts w:hint="eastAsia" w:ascii="Times New Roman" w:hAnsi="Times New Roman" w:eastAsia="宋体" w:cs="Times New Roman"/>
          <w:kern w:val="0"/>
          <w:sz w:val="24"/>
          <w:szCs w:val="20"/>
        </w:rPr>
        <w:t>8号干管之间。</w:t>
      </w:r>
    </w:p>
    <w:p w14:paraId="320AC485">
      <w:pPr>
        <w:topLinePunct/>
        <w:spacing w:before="100" w:after="100" w:line="360" w:lineRule="auto"/>
        <w:contextualSpacing/>
        <w:outlineLvl w:val="2"/>
        <w:rPr>
          <w:rFonts w:ascii="Times New Roman" w:hAnsi="Times New Roman" w:eastAsia="宋体" w:cs="Times New Roman"/>
          <w:b/>
          <w:bCs/>
          <w:kern w:val="0"/>
          <w:sz w:val="28"/>
          <w:szCs w:val="28"/>
        </w:rPr>
      </w:pPr>
      <w:r>
        <w:rPr>
          <w:rFonts w:hint="eastAsia" w:ascii="Times New Roman" w:hAnsi="Times New Roman" w:eastAsia="宋体" w:cs="Times New Roman"/>
          <w:b/>
          <w:bCs/>
          <w:kern w:val="0"/>
          <w:sz w:val="28"/>
          <w:szCs w:val="28"/>
        </w:rPr>
        <w:t>3.3.2工程任务与规模</w:t>
      </w:r>
    </w:p>
    <w:p w14:paraId="622200A6">
      <w:pPr>
        <w:topLinePunct/>
        <w:spacing w:line="360" w:lineRule="auto"/>
        <w:outlineLvl w:val="3"/>
        <w:rPr>
          <w:rFonts w:ascii="Times New Roman" w:hAnsi="Times New Roman" w:eastAsia="宋体" w:cs="Times New Roman"/>
          <w:b/>
          <w:bCs/>
          <w:kern w:val="0"/>
          <w:sz w:val="24"/>
          <w:szCs w:val="28"/>
        </w:rPr>
      </w:pPr>
      <w:r>
        <w:rPr>
          <w:rFonts w:hint="eastAsia" w:ascii="Times New Roman" w:hAnsi="Times New Roman" w:eastAsia="宋体" w:cs="Times New Roman"/>
          <w:b/>
          <w:bCs/>
          <w:kern w:val="0"/>
          <w:sz w:val="24"/>
          <w:szCs w:val="28"/>
        </w:rPr>
        <w:t>3.3.2.1工程任务</w:t>
      </w:r>
    </w:p>
    <w:p w14:paraId="4D7FD471">
      <w:pPr>
        <w:topLinePunct/>
        <w:spacing w:line="360" w:lineRule="auto"/>
        <w:ind w:firstLine="480" w:firstLineChars="200"/>
        <w:rPr>
          <w:rFonts w:ascii="Times New Roman" w:hAnsi="Times New Roman" w:eastAsia="宋体" w:cs="Times New Roman"/>
          <w:kern w:val="0"/>
          <w:sz w:val="24"/>
          <w:szCs w:val="20"/>
        </w:rPr>
      </w:pPr>
      <w:r>
        <w:rPr>
          <w:rFonts w:hint="eastAsia" w:ascii="Times New Roman" w:hAnsi="Times New Roman" w:eastAsia="宋体" w:cs="Times New Roman"/>
          <w:kern w:val="0"/>
          <w:sz w:val="24"/>
          <w:szCs w:val="20"/>
        </w:rPr>
        <w:t>本工程通过新建扬水泵站、扬水管道从察稻总干渠引水，经扬水泵站将水送入5号</w:t>
      </w:r>
      <w:r>
        <w:rPr>
          <w:rFonts w:ascii="Times New Roman" w:hAnsi="Times New Roman" w:eastAsia="宋体" w:cs="Times New Roman"/>
          <w:kern w:val="0"/>
          <w:sz w:val="24"/>
          <w:szCs w:val="20"/>
        </w:rPr>
        <w:t>～</w:t>
      </w:r>
      <w:r>
        <w:rPr>
          <w:rFonts w:hint="eastAsia" w:ascii="Times New Roman" w:hAnsi="Times New Roman" w:eastAsia="宋体" w:cs="Times New Roman"/>
          <w:kern w:val="0"/>
          <w:sz w:val="24"/>
          <w:szCs w:val="20"/>
        </w:rPr>
        <w:t>8号自流干管中部及末端水池，全线采用加压、自压输水方式，控制灌溉面积9.08万亩。满足南岸干渠灌区高峰期农业灌溉用水需求，为南岸干渠灌区扬水灌区开发创造条件。</w:t>
      </w:r>
    </w:p>
    <w:p w14:paraId="3C05E1B8">
      <w:pPr>
        <w:topLinePunct/>
        <w:spacing w:line="360" w:lineRule="auto"/>
        <w:outlineLvl w:val="3"/>
        <w:rPr>
          <w:rFonts w:ascii="Times New Roman" w:hAnsi="Times New Roman" w:eastAsia="宋体" w:cs="Times New Roman"/>
          <w:b/>
          <w:bCs/>
          <w:kern w:val="0"/>
          <w:sz w:val="24"/>
          <w:szCs w:val="28"/>
        </w:rPr>
      </w:pPr>
      <w:r>
        <w:rPr>
          <w:rFonts w:hint="eastAsia" w:ascii="Times New Roman" w:hAnsi="Times New Roman" w:eastAsia="宋体" w:cs="Times New Roman"/>
          <w:b/>
          <w:bCs/>
          <w:kern w:val="0"/>
          <w:sz w:val="24"/>
          <w:szCs w:val="28"/>
        </w:rPr>
        <w:t>3.3.2.2工程规模</w:t>
      </w:r>
    </w:p>
    <w:p w14:paraId="17AA316C">
      <w:pPr>
        <w:topLinePunct/>
        <w:spacing w:line="360" w:lineRule="auto"/>
        <w:ind w:firstLine="482" w:firstLineChars="200"/>
        <w:rPr>
          <w:rFonts w:ascii="Times New Roman" w:hAnsi="Times New Roman" w:eastAsia="宋体" w:cs="Times New Roman"/>
          <w:b/>
          <w:bCs/>
          <w:kern w:val="0"/>
          <w:sz w:val="24"/>
          <w:szCs w:val="20"/>
        </w:rPr>
      </w:pPr>
      <w:r>
        <w:rPr>
          <w:rFonts w:hint="eastAsia" w:ascii="Times New Roman" w:hAnsi="Times New Roman" w:eastAsia="宋体" w:cs="Times New Roman"/>
          <w:b/>
          <w:bCs/>
          <w:kern w:val="0"/>
          <w:sz w:val="24"/>
          <w:szCs w:val="20"/>
        </w:rPr>
        <w:t>（1）</w:t>
      </w:r>
      <w:r>
        <w:rPr>
          <w:rFonts w:ascii="Times New Roman" w:hAnsi="Times New Roman" w:eastAsia="宋体" w:cs="Times New Roman"/>
          <w:b/>
          <w:bCs/>
          <w:kern w:val="0"/>
          <w:sz w:val="24"/>
          <w:szCs w:val="20"/>
        </w:rPr>
        <w:t>工程总体布局</w:t>
      </w:r>
      <w:r>
        <w:rPr>
          <w:rFonts w:hint="eastAsia" w:ascii="Times New Roman" w:hAnsi="Times New Roman" w:eastAsia="宋体" w:cs="Times New Roman"/>
          <w:b/>
          <w:bCs/>
          <w:kern w:val="0"/>
          <w:sz w:val="24"/>
          <w:szCs w:val="20"/>
        </w:rPr>
        <w:t>方案</w:t>
      </w:r>
    </w:p>
    <w:p w14:paraId="7736BC12">
      <w:pPr>
        <w:topLinePunct/>
        <w:spacing w:line="360" w:lineRule="auto"/>
        <w:ind w:firstLine="480" w:firstLineChars="200"/>
        <w:rPr>
          <w:rFonts w:ascii="Times New Roman" w:hAnsi="Times New Roman" w:eastAsia="宋体" w:cs="Times New Roman"/>
          <w:kern w:val="0"/>
          <w:sz w:val="24"/>
          <w:szCs w:val="20"/>
        </w:rPr>
      </w:pPr>
      <w:r>
        <w:rPr>
          <w:rFonts w:ascii="Times New Roman" w:hAnsi="Times New Roman" w:eastAsia="宋体" w:cs="Times New Roman"/>
          <w:kern w:val="0"/>
          <w:sz w:val="24"/>
          <w:szCs w:val="20"/>
        </w:rPr>
        <w:t>南岸干渠灌区整体地势南高北低，朝一侧倾斜。扬水灌区位于察布查尔县境内南岸干渠以南，以北为南岸干渠灌区自流灌区。扬水灌区东西长约56km，南北宽约8km，海拔820</w:t>
      </w:r>
      <w:r>
        <w:rPr>
          <w:rFonts w:hint="eastAsia" w:ascii="Times New Roman" w:hAnsi="Times New Roman" w:eastAsia="宋体" w:cs="Times New Roman"/>
          <w:kern w:val="0"/>
          <w:sz w:val="24"/>
          <w:szCs w:val="20"/>
        </w:rPr>
        <w:t>～</w:t>
      </w:r>
      <w:r>
        <w:rPr>
          <w:rFonts w:ascii="Times New Roman" w:hAnsi="Times New Roman" w:eastAsia="宋体" w:cs="Times New Roman"/>
          <w:kern w:val="0"/>
          <w:sz w:val="24"/>
          <w:szCs w:val="20"/>
        </w:rPr>
        <w:t>1020m。灌区自东向西划分为1、2、3号扬水灌区，目前已完成建设的仅为3号扬水泵站。</w:t>
      </w:r>
    </w:p>
    <w:p w14:paraId="09D9F574">
      <w:pPr>
        <w:topLinePunct/>
        <w:spacing w:line="360" w:lineRule="auto"/>
        <w:ind w:firstLine="480" w:firstLineChars="200"/>
        <w:rPr>
          <w:rFonts w:ascii="Times New Roman" w:hAnsi="Times New Roman" w:eastAsia="宋体" w:cs="Times New Roman"/>
          <w:kern w:val="0"/>
          <w:sz w:val="24"/>
          <w:szCs w:val="20"/>
        </w:rPr>
      </w:pPr>
      <w:r>
        <w:rPr>
          <w:rFonts w:ascii="Times New Roman" w:hAnsi="Times New Roman" w:eastAsia="宋体" w:cs="Times New Roman"/>
          <w:kern w:val="0"/>
          <w:sz w:val="24"/>
          <w:szCs w:val="20"/>
        </w:rPr>
        <w:t>根据灌区的水资源供需平衡分析结论，已建和拟建工程水源能满足灌区灌水需求，但由于灌区高峰期内工程供水能力不足，现状渠系过流能力不能配套，供水量存在严重不足。通过考虑建设伊犁河干流补灌供水工程后缺水问题基本能解决，同时配套形成南岸干渠灌区双水源供水的系统格局，使灌区供需基本平衡，提高农业生产的能力，工程布局合理。</w:t>
      </w:r>
    </w:p>
    <w:p w14:paraId="09AA20CF">
      <w:pPr>
        <w:topLinePunct/>
        <w:spacing w:line="360" w:lineRule="auto"/>
        <w:ind w:firstLine="480" w:firstLineChars="200"/>
        <w:rPr>
          <w:rFonts w:ascii="Times New Roman" w:hAnsi="Times New Roman" w:eastAsia="宋体" w:cs="Times New Roman"/>
          <w:kern w:val="0"/>
          <w:sz w:val="24"/>
          <w:szCs w:val="20"/>
        </w:rPr>
      </w:pPr>
      <w:r>
        <w:rPr>
          <w:rFonts w:ascii="Times New Roman" w:hAnsi="Times New Roman" w:eastAsia="宋体" w:cs="Times New Roman"/>
          <w:kern w:val="0"/>
          <w:sz w:val="24"/>
          <w:szCs w:val="20"/>
        </w:rPr>
        <w:t>本次灌区</w:t>
      </w:r>
      <w:r>
        <w:rPr>
          <w:rFonts w:hint="eastAsia" w:ascii="Times New Roman" w:hAnsi="Times New Roman" w:eastAsia="宋体" w:cs="Times New Roman"/>
          <w:kern w:val="0"/>
          <w:sz w:val="24"/>
          <w:szCs w:val="20"/>
        </w:rPr>
        <w:t>工程</w:t>
      </w:r>
      <w:r>
        <w:rPr>
          <w:rFonts w:ascii="Times New Roman" w:hAnsi="Times New Roman" w:eastAsia="宋体" w:cs="Times New Roman"/>
          <w:kern w:val="0"/>
          <w:sz w:val="24"/>
          <w:szCs w:val="20"/>
        </w:rPr>
        <w:t>总体布置以特克斯河和伊犁河干流取水互补为灌溉水源，配套输水联接渠（管）或扬水泵站，实现双水源联网供水灌溉，结合前供需分析及渠段供水能力复核，供水工程补灌区域选定为5</w:t>
      </w:r>
      <w:r>
        <w:rPr>
          <w:rFonts w:hint="eastAsia" w:ascii="Times New Roman" w:hAnsi="Times New Roman" w:eastAsia="宋体" w:cs="Times New Roman"/>
          <w:kern w:val="0"/>
          <w:sz w:val="24"/>
          <w:szCs w:val="20"/>
          <w:lang w:val="en-US" w:eastAsia="zh-CN"/>
        </w:rPr>
        <w:t>#</w:t>
      </w:r>
      <w:r>
        <w:rPr>
          <w:rFonts w:hint="eastAsia" w:ascii="Times New Roman" w:hAnsi="Times New Roman" w:eastAsia="宋体" w:cs="Times New Roman"/>
          <w:kern w:val="0"/>
          <w:sz w:val="24"/>
          <w:szCs w:val="20"/>
        </w:rPr>
        <w:t>～</w:t>
      </w:r>
      <w:r>
        <w:rPr>
          <w:rFonts w:ascii="Times New Roman" w:hAnsi="Times New Roman" w:eastAsia="宋体" w:cs="Times New Roman"/>
          <w:kern w:val="0"/>
          <w:sz w:val="24"/>
          <w:szCs w:val="20"/>
        </w:rPr>
        <w:t>8</w:t>
      </w:r>
      <w:r>
        <w:rPr>
          <w:rFonts w:hint="eastAsia" w:ascii="Times New Roman" w:hAnsi="Times New Roman" w:eastAsia="宋体" w:cs="Times New Roman"/>
          <w:kern w:val="0"/>
          <w:sz w:val="24"/>
          <w:szCs w:val="20"/>
          <w:lang w:val="en-US" w:eastAsia="zh-CN"/>
        </w:rPr>
        <w:t>#</w:t>
      </w:r>
      <w:r>
        <w:rPr>
          <w:rFonts w:ascii="Times New Roman" w:hAnsi="Times New Roman" w:eastAsia="宋体" w:cs="Times New Roman"/>
          <w:kern w:val="0"/>
          <w:sz w:val="24"/>
          <w:szCs w:val="20"/>
        </w:rPr>
        <w:t>干管自流灌区，根据察县出具的《关于察布查尔县引调水工程灌区的情况说明》，本次补水工程控制面积9.08万亩，其中改善面积5.18万亩，新增灌溉面积3.9万亩。</w:t>
      </w:r>
    </w:p>
    <w:p w14:paraId="5EB96B7B">
      <w:pPr>
        <w:tabs>
          <w:tab w:val="left" w:pos="312"/>
        </w:tabs>
        <w:topLinePunct/>
        <w:spacing w:line="360" w:lineRule="auto"/>
        <w:ind w:left="482"/>
        <w:rPr>
          <w:rFonts w:ascii="Times New Roman" w:hAnsi="Times New Roman" w:eastAsia="宋体" w:cs="Times New Roman"/>
          <w:b/>
          <w:bCs/>
          <w:kern w:val="0"/>
          <w:sz w:val="24"/>
          <w:szCs w:val="20"/>
        </w:rPr>
      </w:pPr>
      <w:r>
        <w:rPr>
          <w:rFonts w:hint="eastAsia" w:ascii="Times New Roman" w:hAnsi="Times New Roman" w:eastAsia="宋体" w:cs="Times New Roman"/>
          <w:b/>
          <w:bCs/>
          <w:kern w:val="0"/>
          <w:sz w:val="24"/>
          <w:szCs w:val="20"/>
        </w:rPr>
        <w:t>（2）设计补水量</w:t>
      </w:r>
    </w:p>
    <w:p w14:paraId="0A5D3610">
      <w:pPr>
        <w:topLinePunct/>
        <w:spacing w:line="360" w:lineRule="auto"/>
        <w:ind w:firstLine="480" w:firstLineChars="200"/>
        <w:rPr>
          <w:rFonts w:ascii="Times New Roman" w:hAnsi="Times New Roman" w:eastAsia="宋体" w:cs="Times New Roman"/>
          <w:kern w:val="0"/>
          <w:sz w:val="24"/>
          <w:szCs w:val="20"/>
        </w:rPr>
      </w:pPr>
      <w:r>
        <w:rPr>
          <w:rFonts w:ascii="Times New Roman" w:hAnsi="Times New Roman" w:eastAsia="宋体" w:cs="Times New Roman"/>
          <w:kern w:val="0"/>
          <w:sz w:val="24"/>
          <w:szCs w:val="20"/>
        </w:rPr>
        <w:t>本工程为察县南岸干渠灌区灌溉补水工程，主要解决灌区灌溉高峰期农业因输水能力不足导致的灌溉缺水问题。结合工程布局方案，集中补水工程投资较优，南岸干渠西部片区因距离扬水点较远，从工程投资角度出发，结合现有机电井设施，采用地下水补灌。</w:t>
      </w:r>
    </w:p>
    <w:p w14:paraId="34EFB843">
      <w:pPr>
        <w:topLinePunct/>
        <w:spacing w:before="100" w:after="100" w:line="360" w:lineRule="auto"/>
        <w:contextualSpacing/>
        <w:outlineLvl w:val="2"/>
        <w:rPr>
          <w:rFonts w:ascii="Times New Roman" w:hAnsi="Times New Roman" w:eastAsia="宋体" w:cs="Times New Roman"/>
          <w:b/>
          <w:bCs/>
          <w:kern w:val="0"/>
          <w:sz w:val="28"/>
          <w:szCs w:val="28"/>
        </w:rPr>
      </w:pPr>
      <w:r>
        <w:rPr>
          <w:rFonts w:hint="eastAsia" w:ascii="Times New Roman" w:hAnsi="Times New Roman" w:eastAsia="宋体" w:cs="Times New Roman"/>
          <w:b/>
          <w:bCs/>
          <w:kern w:val="0"/>
          <w:sz w:val="28"/>
          <w:szCs w:val="28"/>
        </w:rPr>
        <w:t>3.3.3工程项目组成</w:t>
      </w:r>
    </w:p>
    <w:p w14:paraId="6B7CC1DF">
      <w:pPr>
        <w:topLinePunct/>
        <w:spacing w:line="360" w:lineRule="auto"/>
        <w:ind w:firstLine="480" w:firstLineChars="200"/>
        <w:rPr>
          <w:rFonts w:ascii="Times New Roman" w:hAnsi="Times New Roman" w:eastAsia="宋体" w:cs="Times New Roman"/>
          <w:kern w:val="0"/>
          <w:sz w:val="24"/>
          <w:szCs w:val="20"/>
        </w:rPr>
      </w:pPr>
      <w:r>
        <w:rPr>
          <w:rFonts w:hint="eastAsia" w:ascii="Times New Roman" w:hAnsi="Times New Roman" w:eastAsia="宋体" w:cs="Times New Roman"/>
          <w:kern w:val="0"/>
          <w:sz w:val="24"/>
          <w:szCs w:val="20"/>
        </w:rPr>
        <w:t>察布查尔县引调水工程主要由主体工程、施工辅助工程、公用工程、储运工程、移民安置工程等部分组成。工程项目组成见表3.3-1。</w:t>
      </w:r>
    </w:p>
    <w:p w14:paraId="5AEBB2D4">
      <w:pPr>
        <w:tabs>
          <w:tab w:val="left" w:pos="0"/>
        </w:tabs>
        <w:topLinePunct/>
        <w:snapToGrid w:val="0"/>
        <w:spacing w:line="360" w:lineRule="auto"/>
        <w:rPr>
          <w:rFonts w:ascii="Times New Roman" w:hAnsi="Times New Roman" w:eastAsia="宋体" w:cs="Times New Roman"/>
          <w:b/>
          <w:bCs/>
          <w:kern w:val="0"/>
          <w:sz w:val="24"/>
          <w:szCs w:val="24"/>
        </w:rPr>
      </w:pPr>
      <w:r>
        <w:rPr>
          <w:rFonts w:hint="eastAsia" w:ascii="Times New Roman" w:hAnsi="Times New Roman" w:eastAsia="宋体" w:cs="Times New Roman"/>
          <w:b/>
          <w:bCs/>
          <w:kern w:val="0"/>
          <w:sz w:val="24"/>
          <w:szCs w:val="24"/>
        </w:rPr>
        <w:t>表3.3-1                      工程项目组成汇总表</w:t>
      </w:r>
    </w:p>
    <w:tbl>
      <w:tblPr>
        <w:tblStyle w:val="3129"/>
        <w:tblW w:w="920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7"/>
        <w:gridCol w:w="354"/>
        <w:gridCol w:w="146"/>
        <w:gridCol w:w="823"/>
        <w:gridCol w:w="7222"/>
      </w:tblGrid>
      <w:tr w14:paraId="144070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gridSpan w:val="4"/>
            <w:vAlign w:val="center"/>
          </w:tcPr>
          <w:p w14:paraId="1F3867A7">
            <w:pPr>
              <w:topLinePunct/>
              <w:snapToGrid w:val="0"/>
              <w:jc w:val="center"/>
              <w:rPr>
                <w:rFonts w:ascii="Times New Roman" w:hAnsi="Times New Roman" w:eastAsia="宋体" w:cs="Times New Roman"/>
                <w:bCs/>
                <w:kern w:val="0"/>
                <w:sz w:val="20"/>
                <w:szCs w:val="21"/>
              </w:rPr>
            </w:pPr>
            <w:r>
              <w:rPr>
                <w:rFonts w:hint="eastAsia" w:ascii="Times New Roman" w:hAnsi="Times New Roman" w:eastAsia="宋体" w:cs="Times New Roman"/>
                <w:bCs/>
                <w:kern w:val="0"/>
                <w:sz w:val="20"/>
                <w:szCs w:val="21"/>
              </w:rPr>
              <w:t>工程项目</w:t>
            </w:r>
          </w:p>
        </w:tc>
        <w:tc>
          <w:tcPr>
            <w:tcW w:w="7222" w:type="dxa"/>
            <w:vAlign w:val="center"/>
          </w:tcPr>
          <w:p w14:paraId="51ED3614">
            <w:pPr>
              <w:topLinePunct/>
              <w:snapToGrid w:val="0"/>
              <w:jc w:val="center"/>
              <w:rPr>
                <w:rFonts w:ascii="Times New Roman" w:hAnsi="Times New Roman" w:eastAsia="宋体" w:cs="Times New Roman"/>
                <w:bCs/>
                <w:kern w:val="0"/>
                <w:sz w:val="20"/>
                <w:szCs w:val="21"/>
              </w:rPr>
            </w:pPr>
            <w:r>
              <w:rPr>
                <w:rFonts w:hint="eastAsia" w:ascii="Times New Roman" w:hAnsi="Times New Roman" w:eastAsia="宋体" w:cs="Times New Roman"/>
                <w:bCs/>
                <w:kern w:val="0"/>
                <w:sz w:val="20"/>
                <w:szCs w:val="21"/>
              </w:rPr>
              <w:t>工程组成</w:t>
            </w:r>
          </w:p>
        </w:tc>
      </w:tr>
      <w:tr w14:paraId="6B9B95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7" w:type="dxa"/>
            <w:vMerge w:val="restart"/>
            <w:vAlign w:val="center"/>
          </w:tcPr>
          <w:p w14:paraId="07378338">
            <w:pPr>
              <w:topLinePunct/>
              <w:snapToGrid w:val="0"/>
              <w:jc w:val="center"/>
              <w:rPr>
                <w:rFonts w:ascii="Times New Roman" w:hAnsi="Times New Roman" w:eastAsia="宋体" w:cs="Times New Roman"/>
                <w:bCs/>
                <w:kern w:val="0"/>
                <w:sz w:val="20"/>
                <w:szCs w:val="21"/>
              </w:rPr>
            </w:pPr>
            <w:r>
              <w:rPr>
                <w:rFonts w:hint="eastAsia" w:ascii="Times New Roman" w:hAnsi="Times New Roman" w:eastAsia="宋体" w:cs="Times New Roman"/>
                <w:bCs/>
                <w:kern w:val="0"/>
                <w:sz w:val="20"/>
                <w:szCs w:val="21"/>
              </w:rPr>
              <w:t>主体工程</w:t>
            </w:r>
          </w:p>
        </w:tc>
        <w:tc>
          <w:tcPr>
            <w:tcW w:w="1323" w:type="dxa"/>
            <w:gridSpan w:val="3"/>
            <w:vAlign w:val="center"/>
          </w:tcPr>
          <w:p w14:paraId="77B1AB25">
            <w:pPr>
              <w:topLinePunct/>
              <w:snapToGrid w:val="0"/>
              <w:jc w:val="center"/>
              <w:rPr>
                <w:rFonts w:ascii="Times New Roman" w:hAnsi="Times New Roman" w:eastAsia="宋体" w:cs="Times New Roman"/>
                <w:bCs/>
                <w:kern w:val="0"/>
                <w:sz w:val="20"/>
                <w:szCs w:val="21"/>
              </w:rPr>
            </w:pPr>
            <w:r>
              <w:rPr>
                <w:rFonts w:hint="eastAsia" w:ascii="Times New Roman" w:hAnsi="Times New Roman" w:eastAsia="宋体" w:cs="Times New Roman"/>
                <w:bCs/>
                <w:kern w:val="0"/>
                <w:sz w:val="20"/>
                <w:szCs w:val="21"/>
              </w:rPr>
              <w:t>引水建筑物</w:t>
            </w:r>
          </w:p>
        </w:tc>
        <w:tc>
          <w:tcPr>
            <w:tcW w:w="7222" w:type="dxa"/>
            <w:vAlign w:val="center"/>
          </w:tcPr>
          <w:p w14:paraId="75FFA64B">
            <w:pPr>
              <w:topLinePunct/>
              <w:snapToGrid w:val="0"/>
              <w:jc w:val="center"/>
              <w:rPr>
                <w:rFonts w:ascii="Times New Roman" w:hAnsi="Times New Roman" w:eastAsia="宋体" w:cs="Times New Roman"/>
                <w:bCs/>
                <w:kern w:val="0"/>
                <w:sz w:val="20"/>
                <w:szCs w:val="21"/>
              </w:rPr>
            </w:pPr>
          </w:p>
        </w:tc>
      </w:tr>
      <w:tr w14:paraId="4E8C84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7" w:type="dxa"/>
            <w:vMerge w:val="continue"/>
            <w:vAlign w:val="center"/>
          </w:tcPr>
          <w:p w14:paraId="4AB73BB6">
            <w:pPr>
              <w:topLinePunct/>
              <w:snapToGrid w:val="0"/>
              <w:jc w:val="center"/>
              <w:rPr>
                <w:rFonts w:ascii="Times New Roman" w:hAnsi="Times New Roman" w:eastAsia="宋体" w:cs="Times New Roman"/>
                <w:bCs/>
                <w:kern w:val="0"/>
                <w:sz w:val="20"/>
                <w:szCs w:val="21"/>
              </w:rPr>
            </w:pPr>
          </w:p>
        </w:tc>
        <w:tc>
          <w:tcPr>
            <w:tcW w:w="1323" w:type="dxa"/>
            <w:gridSpan w:val="3"/>
            <w:vAlign w:val="center"/>
          </w:tcPr>
          <w:p w14:paraId="727A96E5">
            <w:pPr>
              <w:topLinePunct/>
              <w:snapToGrid w:val="0"/>
              <w:jc w:val="center"/>
              <w:rPr>
                <w:rFonts w:ascii="Times New Roman" w:hAnsi="Times New Roman" w:eastAsia="宋体" w:cs="Times New Roman"/>
                <w:bCs/>
                <w:kern w:val="0"/>
                <w:sz w:val="20"/>
                <w:szCs w:val="21"/>
              </w:rPr>
            </w:pPr>
            <w:r>
              <w:rPr>
                <w:rFonts w:hint="eastAsia" w:ascii="Times New Roman" w:hAnsi="Times New Roman" w:eastAsia="宋体" w:cs="Times New Roman"/>
                <w:bCs/>
                <w:kern w:val="0"/>
                <w:sz w:val="20"/>
                <w:szCs w:val="21"/>
              </w:rPr>
              <w:t>沉沙池</w:t>
            </w:r>
          </w:p>
        </w:tc>
        <w:tc>
          <w:tcPr>
            <w:tcW w:w="7222" w:type="dxa"/>
            <w:vAlign w:val="center"/>
          </w:tcPr>
          <w:p w14:paraId="63FBD0F7">
            <w:pPr>
              <w:topLinePunct/>
              <w:snapToGrid w:val="0"/>
              <w:jc w:val="center"/>
              <w:rPr>
                <w:rFonts w:ascii="Times New Roman" w:hAnsi="Times New Roman" w:eastAsia="宋体" w:cs="Times New Roman"/>
                <w:bCs/>
                <w:kern w:val="0"/>
                <w:sz w:val="20"/>
                <w:szCs w:val="21"/>
              </w:rPr>
            </w:pPr>
          </w:p>
        </w:tc>
      </w:tr>
      <w:tr w14:paraId="4A6266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trPr>
        <w:tc>
          <w:tcPr>
            <w:tcW w:w="657" w:type="dxa"/>
            <w:vMerge w:val="continue"/>
            <w:vAlign w:val="center"/>
          </w:tcPr>
          <w:p w14:paraId="7FC9A3E0">
            <w:pPr>
              <w:topLinePunct/>
              <w:snapToGrid w:val="0"/>
              <w:jc w:val="center"/>
              <w:rPr>
                <w:rFonts w:ascii="Times New Roman" w:hAnsi="Times New Roman" w:eastAsia="宋体" w:cs="Times New Roman"/>
                <w:bCs/>
                <w:kern w:val="0"/>
                <w:sz w:val="20"/>
                <w:szCs w:val="21"/>
              </w:rPr>
            </w:pPr>
          </w:p>
        </w:tc>
        <w:tc>
          <w:tcPr>
            <w:tcW w:w="500" w:type="dxa"/>
            <w:gridSpan w:val="2"/>
            <w:vMerge w:val="restart"/>
            <w:vAlign w:val="center"/>
          </w:tcPr>
          <w:p w14:paraId="75A0C4D4">
            <w:pPr>
              <w:topLinePunct/>
              <w:snapToGrid w:val="0"/>
              <w:jc w:val="center"/>
              <w:rPr>
                <w:rFonts w:ascii="Times New Roman" w:hAnsi="Times New Roman" w:eastAsia="宋体" w:cs="Times New Roman"/>
                <w:bCs/>
                <w:kern w:val="0"/>
                <w:sz w:val="20"/>
                <w:szCs w:val="21"/>
              </w:rPr>
            </w:pPr>
            <w:r>
              <w:rPr>
                <w:rFonts w:ascii="Times New Roman" w:hAnsi="Times New Roman" w:eastAsia="宋体" w:cs="Times New Roman"/>
                <w:bCs/>
                <w:kern w:val="0"/>
                <w:sz w:val="20"/>
                <w:szCs w:val="21"/>
              </w:rPr>
              <w:t>泵站</w:t>
            </w:r>
          </w:p>
        </w:tc>
        <w:tc>
          <w:tcPr>
            <w:tcW w:w="823" w:type="dxa"/>
            <w:vAlign w:val="center"/>
          </w:tcPr>
          <w:p w14:paraId="33ABEDFB">
            <w:pPr>
              <w:topLinePunct/>
              <w:snapToGrid w:val="0"/>
              <w:jc w:val="center"/>
              <w:rPr>
                <w:rFonts w:ascii="Times New Roman" w:hAnsi="Times New Roman" w:eastAsia="宋体" w:cs="Times New Roman"/>
                <w:bCs/>
                <w:kern w:val="0"/>
                <w:sz w:val="20"/>
                <w:szCs w:val="21"/>
              </w:rPr>
            </w:pPr>
            <w:r>
              <w:rPr>
                <w:rFonts w:hint="eastAsia" w:ascii="Times New Roman" w:hAnsi="Times New Roman" w:eastAsia="宋体" w:cs="Times New Roman"/>
                <w:bCs/>
                <w:kern w:val="0"/>
                <w:sz w:val="20"/>
                <w:szCs w:val="21"/>
              </w:rPr>
              <w:t>一级泵站</w:t>
            </w:r>
          </w:p>
        </w:tc>
        <w:tc>
          <w:tcPr>
            <w:tcW w:w="7222" w:type="dxa"/>
            <w:vAlign w:val="center"/>
          </w:tcPr>
          <w:p w14:paraId="65D57E7D">
            <w:pPr>
              <w:topLinePunct/>
              <w:snapToGrid w:val="0"/>
              <w:jc w:val="center"/>
              <w:rPr>
                <w:rFonts w:ascii="Times New Roman" w:hAnsi="Times New Roman" w:eastAsia="宋体" w:cs="Times New Roman"/>
                <w:bCs/>
                <w:kern w:val="0"/>
                <w:sz w:val="20"/>
                <w:szCs w:val="21"/>
              </w:rPr>
            </w:pPr>
          </w:p>
        </w:tc>
      </w:tr>
      <w:tr w14:paraId="3CD954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7" w:type="dxa"/>
            <w:vMerge w:val="continue"/>
            <w:vAlign w:val="center"/>
          </w:tcPr>
          <w:p w14:paraId="3BF4452C">
            <w:pPr>
              <w:topLinePunct/>
              <w:snapToGrid w:val="0"/>
              <w:jc w:val="center"/>
              <w:rPr>
                <w:rFonts w:ascii="Times New Roman" w:hAnsi="Times New Roman" w:eastAsia="宋体" w:cs="Times New Roman"/>
                <w:bCs/>
                <w:kern w:val="0"/>
                <w:sz w:val="20"/>
                <w:szCs w:val="21"/>
              </w:rPr>
            </w:pPr>
          </w:p>
        </w:tc>
        <w:tc>
          <w:tcPr>
            <w:tcW w:w="500" w:type="dxa"/>
            <w:gridSpan w:val="2"/>
            <w:vMerge w:val="continue"/>
            <w:vAlign w:val="center"/>
          </w:tcPr>
          <w:p w14:paraId="250E6C46">
            <w:pPr>
              <w:topLinePunct/>
              <w:snapToGrid w:val="0"/>
              <w:jc w:val="center"/>
              <w:rPr>
                <w:rFonts w:ascii="Times New Roman" w:hAnsi="Times New Roman" w:eastAsia="宋体" w:cs="Times New Roman"/>
                <w:bCs/>
                <w:kern w:val="0"/>
                <w:sz w:val="20"/>
                <w:szCs w:val="21"/>
              </w:rPr>
            </w:pPr>
          </w:p>
        </w:tc>
        <w:tc>
          <w:tcPr>
            <w:tcW w:w="823" w:type="dxa"/>
            <w:vAlign w:val="center"/>
          </w:tcPr>
          <w:p w14:paraId="355C7141">
            <w:pPr>
              <w:topLinePunct/>
              <w:snapToGrid w:val="0"/>
              <w:jc w:val="center"/>
              <w:rPr>
                <w:rFonts w:ascii="Times New Roman" w:hAnsi="Times New Roman" w:eastAsia="宋体" w:cs="Times New Roman"/>
                <w:bCs/>
                <w:kern w:val="0"/>
                <w:sz w:val="20"/>
                <w:szCs w:val="21"/>
              </w:rPr>
            </w:pPr>
            <w:r>
              <w:rPr>
                <w:rFonts w:hint="eastAsia" w:ascii="Times New Roman" w:hAnsi="Times New Roman" w:eastAsia="宋体" w:cs="Times New Roman"/>
                <w:bCs/>
                <w:kern w:val="0"/>
                <w:sz w:val="20"/>
                <w:szCs w:val="21"/>
              </w:rPr>
              <w:t>二级泵站</w:t>
            </w:r>
          </w:p>
        </w:tc>
        <w:tc>
          <w:tcPr>
            <w:tcW w:w="7222" w:type="dxa"/>
            <w:vAlign w:val="center"/>
          </w:tcPr>
          <w:p w14:paraId="36718A74">
            <w:pPr>
              <w:topLinePunct/>
              <w:snapToGrid w:val="0"/>
              <w:jc w:val="center"/>
              <w:rPr>
                <w:rFonts w:ascii="Times New Roman" w:hAnsi="Times New Roman" w:eastAsia="宋体" w:cs="Times New Roman"/>
                <w:bCs/>
                <w:kern w:val="0"/>
                <w:sz w:val="20"/>
                <w:szCs w:val="21"/>
              </w:rPr>
            </w:pPr>
          </w:p>
        </w:tc>
      </w:tr>
      <w:tr w14:paraId="519493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7" w:type="dxa"/>
            <w:vMerge w:val="continue"/>
            <w:vAlign w:val="center"/>
          </w:tcPr>
          <w:p w14:paraId="7892C7E4">
            <w:pPr>
              <w:topLinePunct/>
              <w:snapToGrid w:val="0"/>
              <w:jc w:val="center"/>
              <w:rPr>
                <w:rFonts w:ascii="Times New Roman" w:hAnsi="Times New Roman" w:eastAsia="宋体" w:cs="Times New Roman"/>
                <w:bCs/>
                <w:kern w:val="0"/>
                <w:sz w:val="20"/>
                <w:szCs w:val="21"/>
              </w:rPr>
            </w:pPr>
          </w:p>
        </w:tc>
        <w:tc>
          <w:tcPr>
            <w:tcW w:w="1323" w:type="dxa"/>
            <w:gridSpan w:val="3"/>
            <w:vAlign w:val="center"/>
          </w:tcPr>
          <w:p w14:paraId="320B5B82">
            <w:pPr>
              <w:topLinePunct/>
              <w:snapToGrid w:val="0"/>
              <w:jc w:val="center"/>
              <w:rPr>
                <w:rFonts w:ascii="Times New Roman" w:hAnsi="Times New Roman" w:eastAsia="宋体" w:cs="Times New Roman"/>
                <w:bCs/>
                <w:kern w:val="0"/>
                <w:sz w:val="20"/>
                <w:szCs w:val="21"/>
              </w:rPr>
            </w:pPr>
            <w:r>
              <w:rPr>
                <w:rFonts w:hint="eastAsia" w:ascii="Times New Roman" w:hAnsi="Times New Roman" w:eastAsia="宋体" w:cs="Times New Roman"/>
                <w:bCs/>
                <w:kern w:val="0"/>
                <w:sz w:val="20"/>
                <w:szCs w:val="21"/>
              </w:rPr>
              <w:t>输水管线</w:t>
            </w:r>
          </w:p>
        </w:tc>
        <w:tc>
          <w:tcPr>
            <w:tcW w:w="7222" w:type="dxa"/>
            <w:vAlign w:val="center"/>
          </w:tcPr>
          <w:p w14:paraId="78C2506E">
            <w:pPr>
              <w:topLinePunct/>
              <w:snapToGrid w:val="0"/>
              <w:jc w:val="center"/>
              <w:rPr>
                <w:rFonts w:ascii="Times New Roman" w:hAnsi="Times New Roman" w:eastAsia="宋体" w:cs="Times New Roman"/>
                <w:bCs/>
                <w:kern w:val="0"/>
                <w:sz w:val="20"/>
                <w:szCs w:val="21"/>
              </w:rPr>
            </w:pPr>
          </w:p>
        </w:tc>
      </w:tr>
      <w:tr w14:paraId="26B49B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7" w:type="dxa"/>
            <w:vMerge w:val="restart"/>
            <w:vAlign w:val="center"/>
          </w:tcPr>
          <w:p w14:paraId="4BF44BDE">
            <w:pPr>
              <w:topLinePunct/>
              <w:snapToGrid w:val="0"/>
              <w:jc w:val="center"/>
              <w:rPr>
                <w:rFonts w:ascii="Times New Roman" w:hAnsi="Times New Roman" w:eastAsia="宋体" w:cs="Times New Roman"/>
                <w:bCs/>
                <w:kern w:val="0"/>
                <w:sz w:val="20"/>
                <w:szCs w:val="21"/>
              </w:rPr>
            </w:pPr>
            <w:r>
              <w:rPr>
                <w:rFonts w:hint="eastAsia" w:ascii="Times New Roman" w:hAnsi="Times New Roman" w:eastAsia="宋体" w:cs="Times New Roman"/>
                <w:bCs/>
                <w:kern w:val="0"/>
                <w:sz w:val="20"/>
                <w:szCs w:val="21"/>
              </w:rPr>
              <w:t>附属工程</w:t>
            </w:r>
          </w:p>
        </w:tc>
        <w:tc>
          <w:tcPr>
            <w:tcW w:w="1323" w:type="dxa"/>
            <w:gridSpan w:val="3"/>
            <w:vAlign w:val="center"/>
          </w:tcPr>
          <w:p w14:paraId="760F62CE">
            <w:pPr>
              <w:topLinePunct/>
              <w:snapToGrid w:val="0"/>
              <w:jc w:val="center"/>
              <w:rPr>
                <w:rFonts w:ascii="Times New Roman" w:hAnsi="Times New Roman" w:eastAsia="宋体" w:cs="Times New Roman"/>
                <w:bCs/>
                <w:kern w:val="0"/>
                <w:sz w:val="20"/>
                <w:szCs w:val="21"/>
              </w:rPr>
            </w:pPr>
            <w:r>
              <w:rPr>
                <w:rFonts w:hint="eastAsia" w:ascii="Times New Roman" w:hAnsi="Times New Roman" w:eastAsia="宋体" w:cs="Times New Roman"/>
                <w:bCs/>
                <w:kern w:val="0"/>
                <w:sz w:val="20"/>
                <w:szCs w:val="21"/>
              </w:rPr>
              <w:t>阀井</w:t>
            </w:r>
          </w:p>
        </w:tc>
        <w:tc>
          <w:tcPr>
            <w:tcW w:w="7222" w:type="dxa"/>
            <w:vAlign w:val="center"/>
          </w:tcPr>
          <w:p w14:paraId="474E6CE6">
            <w:pPr>
              <w:topLinePunct/>
              <w:snapToGrid w:val="0"/>
              <w:jc w:val="center"/>
              <w:rPr>
                <w:rFonts w:ascii="Times New Roman" w:hAnsi="Times New Roman" w:eastAsia="宋体" w:cs="Times New Roman"/>
                <w:bCs/>
                <w:kern w:val="0"/>
                <w:sz w:val="20"/>
                <w:szCs w:val="21"/>
              </w:rPr>
            </w:pPr>
          </w:p>
        </w:tc>
      </w:tr>
      <w:tr w14:paraId="069EBB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7" w:type="dxa"/>
            <w:vMerge w:val="continue"/>
            <w:vAlign w:val="center"/>
          </w:tcPr>
          <w:p w14:paraId="79B7D54E">
            <w:pPr>
              <w:topLinePunct/>
              <w:snapToGrid w:val="0"/>
              <w:jc w:val="center"/>
              <w:rPr>
                <w:rFonts w:ascii="Times New Roman" w:hAnsi="Times New Roman" w:eastAsia="宋体" w:cs="Times New Roman"/>
                <w:bCs/>
                <w:kern w:val="0"/>
                <w:sz w:val="20"/>
                <w:szCs w:val="21"/>
              </w:rPr>
            </w:pPr>
          </w:p>
        </w:tc>
        <w:tc>
          <w:tcPr>
            <w:tcW w:w="1323" w:type="dxa"/>
            <w:gridSpan w:val="3"/>
            <w:vAlign w:val="center"/>
          </w:tcPr>
          <w:p w14:paraId="1C7F11D7">
            <w:pPr>
              <w:topLinePunct/>
              <w:snapToGrid w:val="0"/>
              <w:jc w:val="center"/>
              <w:rPr>
                <w:rFonts w:ascii="Times New Roman" w:hAnsi="Times New Roman" w:eastAsia="宋体" w:cs="Times New Roman"/>
                <w:bCs/>
                <w:kern w:val="0"/>
                <w:sz w:val="20"/>
                <w:szCs w:val="21"/>
              </w:rPr>
            </w:pPr>
            <w:r>
              <w:rPr>
                <w:rFonts w:hint="eastAsia" w:ascii="Times New Roman" w:hAnsi="Times New Roman" w:eastAsia="宋体" w:cs="Times New Roman"/>
                <w:bCs/>
                <w:kern w:val="0"/>
                <w:sz w:val="20"/>
                <w:szCs w:val="21"/>
              </w:rPr>
              <w:t>高位水池</w:t>
            </w:r>
          </w:p>
        </w:tc>
        <w:tc>
          <w:tcPr>
            <w:tcW w:w="7222" w:type="dxa"/>
            <w:vAlign w:val="center"/>
          </w:tcPr>
          <w:p w14:paraId="51DC2C5D">
            <w:pPr>
              <w:topLinePunct/>
              <w:snapToGrid w:val="0"/>
              <w:jc w:val="center"/>
              <w:rPr>
                <w:rFonts w:ascii="Times New Roman" w:hAnsi="Times New Roman" w:eastAsia="宋体" w:cs="Times New Roman"/>
                <w:bCs/>
                <w:kern w:val="0"/>
                <w:sz w:val="20"/>
                <w:szCs w:val="21"/>
              </w:rPr>
            </w:pPr>
          </w:p>
        </w:tc>
      </w:tr>
      <w:tr w14:paraId="7BE722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7" w:type="dxa"/>
            <w:vMerge w:val="continue"/>
            <w:vAlign w:val="center"/>
          </w:tcPr>
          <w:p w14:paraId="12920E00">
            <w:pPr>
              <w:topLinePunct/>
              <w:snapToGrid w:val="0"/>
              <w:jc w:val="center"/>
              <w:rPr>
                <w:rFonts w:ascii="Times New Roman" w:hAnsi="Times New Roman" w:eastAsia="宋体" w:cs="Times New Roman"/>
                <w:bCs/>
                <w:kern w:val="0"/>
                <w:sz w:val="20"/>
                <w:szCs w:val="21"/>
              </w:rPr>
            </w:pPr>
          </w:p>
        </w:tc>
        <w:tc>
          <w:tcPr>
            <w:tcW w:w="1323" w:type="dxa"/>
            <w:gridSpan w:val="3"/>
            <w:vAlign w:val="center"/>
          </w:tcPr>
          <w:p w14:paraId="082FD40B">
            <w:pPr>
              <w:topLinePunct/>
              <w:snapToGrid w:val="0"/>
              <w:jc w:val="center"/>
              <w:rPr>
                <w:rFonts w:ascii="Times New Roman" w:hAnsi="Times New Roman" w:eastAsia="宋体" w:cs="Times New Roman"/>
                <w:bCs/>
                <w:kern w:val="0"/>
                <w:sz w:val="20"/>
                <w:szCs w:val="21"/>
              </w:rPr>
            </w:pPr>
            <w:r>
              <w:rPr>
                <w:rFonts w:hint="eastAsia" w:ascii="Times New Roman" w:hAnsi="Times New Roman" w:eastAsia="宋体" w:cs="Times New Roman"/>
                <w:bCs/>
                <w:kern w:val="0"/>
                <w:sz w:val="20"/>
                <w:szCs w:val="21"/>
              </w:rPr>
              <w:t>气压罐</w:t>
            </w:r>
          </w:p>
        </w:tc>
        <w:tc>
          <w:tcPr>
            <w:tcW w:w="7222" w:type="dxa"/>
            <w:vAlign w:val="center"/>
          </w:tcPr>
          <w:p w14:paraId="2DE66CC2">
            <w:pPr>
              <w:topLinePunct/>
              <w:snapToGrid w:val="0"/>
              <w:jc w:val="center"/>
              <w:rPr>
                <w:rFonts w:ascii="Times New Roman" w:hAnsi="Times New Roman" w:eastAsia="宋体" w:cs="Times New Roman"/>
                <w:bCs/>
                <w:kern w:val="0"/>
                <w:sz w:val="20"/>
                <w:szCs w:val="21"/>
              </w:rPr>
            </w:pPr>
          </w:p>
        </w:tc>
      </w:tr>
      <w:tr w14:paraId="2C9923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2" w:hRule="atLeast"/>
        </w:trPr>
        <w:tc>
          <w:tcPr>
            <w:tcW w:w="657" w:type="dxa"/>
            <w:vMerge w:val="restart"/>
            <w:vAlign w:val="center"/>
          </w:tcPr>
          <w:p w14:paraId="6D19A792">
            <w:pPr>
              <w:topLinePunct/>
              <w:snapToGrid w:val="0"/>
              <w:jc w:val="center"/>
              <w:rPr>
                <w:rFonts w:ascii="Times New Roman" w:hAnsi="Times New Roman" w:eastAsia="宋体" w:cs="Times New Roman"/>
                <w:bCs/>
                <w:kern w:val="0"/>
                <w:sz w:val="20"/>
                <w:szCs w:val="21"/>
              </w:rPr>
            </w:pPr>
            <w:r>
              <w:rPr>
                <w:rFonts w:hint="eastAsia" w:ascii="Times New Roman" w:hAnsi="Times New Roman" w:eastAsia="宋体" w:cs="Times New Roman"/>
                <w:bCs/>
                <w:kern w:val="0"/>
                <w:sz w:val="20"/>
                <w:szCs w:val="21"/>
              </w:rPr>
              <w:t>施工辅助工程</w:t>
            </w:r>
          </w:p>
        </w:tc>
        <w:tc>
          <w:tcPr>
            <w:tcW w:w="1323" w:type="dxa"/>
            <w:gridSpan w:val="3"/>
            <w:vAlign w:val="center"/>
          </w:tcPr>
          <w:p w14:paraId="0C3E8068">
            <w:pPr>
              <w:topLinePunct/>
              <w:snapToGrid w:val="0"/>
              <w:jc w:val="center"/>
              <w:rPr>
                <w:rFonts w:ascii="Times New Roman" w:hAnsi="Times New Roman" w:eastAsia="宋体" w:cs="Times New Roman"/>
                <w:bCs/>
                <w:kern w:val="0"/>
                <w:sz w:val="20"/>
                <w:szCs w:val="21"/>
              </w:rPr>
            </w:pPr>
            <w:r>
              <w:rPr>
                <w:rFonts w:hint="eastAsia" w:ascii="Times New Roman" w:hAnsi="Times New Roman" w:eastAsia="宋体" w:cs="Times New Roman"/>
                <w:bCs/>
                <w:kern w:val="0"/>
                <w:sz w:val="20"/>
                <w:szCs w:val="21"/>
              </w:rPr>
              <w:t>施工导流</w:t>
            </w:r>
          </w:p>
        </w:tc>
        <w:tc>
          <w:tcPr>
            <w:tcW w:w="7222" w:type="dxa"/>
            <w:vAlign w:val="center"/>
          </w:tcPr>
          <w:p w14:paraId="553D52AA">
            <w:pPr>
              <w:topLinePunct/>
              <w:snapToGrid w:val="0"/>
              <w:jc w:val="center"/>
              <w:rPr>
                <w:rFonts w:ascii="Times New Roman" w:hAnsi="Times New Roman" w:eastAsia="宋体" w:cs="Times New Roman"/>
                <w:bCs/>
                <w:kern w:val="0"/>
                <w:sz w:val="20"/>
                <w:szCs w:val="21"/>
              </w:rPr>
            </w:pPr>
          </w:p>
        </w:tc>
      </w:tr>
      <w:tr w14:paraId="6CFD20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657" w:type="dxa"/>
            <w:vMerge w:val="continue"/>
            <w:vAlign w:val="center"/>
          </w:tcPr>
          <w:p w14:paraId="09E8DE8F">
            <w:pPr>
              <w:topLinePunct/>
              <w:snapToGrid w:val="0"/>
              <w:jc w:val="center"/>
              <w:rPr>
                <w:rFonts w:ascii="Times New Roman" w:hAnsi="Times New Roman" w:eastAsia="宋体" w:cs="Times New Roman"/>
                <w:bCs/>
                <w:kern w:val="0"/>
                <w:sz w:val="20"/>
                <w:szCs w:val="21"/>
              </w:rPr>
            </w:pPr>
          </w:p>
        </w:tc>
        <w:tc>
          <w:tcPr>
            <w:tcW w:w="1323" w:type="dxa"/>
            <w:gridSpan w:val="3"/>
            <w:vAlign w:val="center"/>
          </w:tcPr>
          <w:p w14:paraId="45AEC4CD">
            <w:pPr>
              <w:topLinePunct/>
              <w:snapToGrid w:val="0"/>
              <w:jc w:val="center"/>
              <w:rPr>
                <w:rFonts w:ascii="Times New Roman" w:hAnsi="Times New Roman" w:eastAsia="宋体" w:cs="Times New Roman"/>
                <w:bCs/>
                <w:kern w:val="0"/>
                <w:sz w:val="20"/>
                <w:szCs w:val="21"/>
              </w:rPr>
            </w:pPr>
            <w:r>
              <w:rPr>
                <w:rFonts w:hint="eastAsia" w:ascii="Times New Roman" w:hAnsi="Times New Roman" w:eastAsia="宋体" w:cs="Times New Roman"/>
                <w:bCs/>
                <w:kern w:val="0"/>
                <w:sz w:val="20"/>
                <w:szCs w:val="21"/>
              </w:rPr>
              <w:t>临时生产生活区</w:t>
            </w:r>
          </w:p>
        </w:tc>
        <w:tc>
          <w:tcPr>
            <w:tcW w:w="7222" w:type="dxa"/>
            <w:vAlign w:val="center"/>
          </w:tcPr>
          <w:p w14:paraId="5CC0D6CB">
            <w:pPr>
              <w:topLinePunct/>
              <w:snapToGrid w:val="0"/>
              <w:jc w:val="center"/>
              <w:rPr>
                <w:rFonts w:ascii="Times New Roman" w:hAnsi="Times New Roman" w:eastAsia="宋体" w:cs="Times New Roman"/>
                <w:bCs/>
                <w:kern w:val="0"/>
                <w:sz w:val="20"/>
                <w:szCs w:val="21"/>
              </w:rPr>
            </w:pPr>
          </w:p>
        </w:tc>
      </w:tr>
      <w:tr w14:paraId="0DFE36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657" w:type="dxa"/>
            <w:vMerge w:val="continue"/>
            <w:vAlign w:val="center"/>
          </w:tcPr>
          <w:p w14:paraId="45CC51A2">
            <w:pPr>
              <w:topLinePunct/>
              <w:snapToGrid w:val="0"/>
              <w:jc w:val="center"/>
              <w:rPr>
                <w:rFonts w:ascii="Times New Roman" w:hAnsi="Times New Roman" w:eastAsia="宋体" w:cs="Times New Roman"/>
                <w:bCs/>
                <w:kern w:val="0"/>
                <w:sz w:val="20"/>
                <w:szCs w:val="21"/>
              </w:rPr>
            </w:pPr>
          </w:p>
        </w:tc>
        <w:tc>
          <w:tcPr>
            <w:tcW w:w="1323" w:type="dxa"/>
            <w:gridSpan w:val="3"/>
            <w:vAlign w:val="center"/>
          </w:tcPr>
          <w:p w14:paraId="4A6487D9">
            <w:pPr>
              <w:topLinePunct/>
              <w:snapToGrid w:val="0"/>
              <w:jc w:val="center"/>
              <w:rPr>
                <w:rFonts w:ascii="Times New Roman" w:hAnsi="Times New Roman" w:eastAsia="宋体" w:cs="Times New Roman"/>
                <w:bCs/>
                <w:kern w:val="0"/>
                <w:sz w:val="20"/>
                <w:szCs w:val="21"/>
              </w:rPr>
            </w:pPr>
            <w:r>
              <w:rPr>
                <w:rFonts w:hint="eastAsia" w:ascii="Times New Roman" w:hAnsi="Times New Roman" w:eastAsia="宋体" w:cs="Times New Roman"/>
                <w:bCs/>
                <w:kern w:val="0"/>
                <w:sz w:val="20"/>
                <w:szCs w:val="21"/>
              </w:rPr>
              <w:t>临时利用料场</w:t>
            </w:r>
          </w:p>
        </w:tc>
        <w:tc>
          <w:tcPr>
            <w:tcW w:w="7222" w:type="dxa"/>
            <w:vAlign w:val="center"/>
          </w:tcPr>
          <w:p w14:paraId="0DBC5B10">
            <w:pPr>
              <w:topLinePunct/>
              <w:snapToGrid w:val="0"/>
              <w:jc w:val="center"/>
              <w:rPr>
                <w:rFonts w:ascii="Times New Roman" w:hAnsi="Times New Roman" w:eastAsia="宋体" w:cs="Times New Roman"/>
                <w:bCs/>
                <w:kern w:val="0"/>
                <w:sz w:val="20"/>
                <w:szCs w:val="21"/>
              </w:rPr>
            </w:pPr>
          </w:p>
        </w:tc>
      </w:tr>
      <w:tr w14:paraId="4B6A02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7" w:type="dxa"/>
            <w:vMerge w:val="restart"/>
            <w:vAlign w:val="center"/>
          </w:tcPr>
          <w:p w14:paraId="6C78D83D">
            <w:pPr>
              <w:topLinePunct/>
              <w:snapToGrid w:val="0"/>
              <w:jc w:val="center"/>
              <w:rPr>
                <w:rFonts w:ascii="Times New Roman" w:hAnsi="Times New Roman" w:eastAsia="宋体" w:cs="Times New Roman"/>
                <w:bCs/>
                <w:kern w:val="0"/>
                <w:sz w:val="20"/>
                <w:szCs w:val="21"/>
              </w:rPr>
            </w:pPr>
            <w:r>
              <w:rPr>
                <w:rFonts w:hint="eastAsia" w:ascii="Times New Roman" w:hAnsi="Times New Roman" w:eastAsia="宋体" w:cs="Times New Roman"/>
                <w:bCs/>
                <w:kern w:val="0"/>
                <w:sz w:val="20"/>
                <w:szCs w:val="21"/>
              </w:rPr>
              <w:t>公用工程</w:t>
            </w:r>
          </w:p>
        </w:tc>
        <w:tc>
          <w:tcPr>
            <w:tcW w:w="1323" w:type="dxa"/>
            <w:gridSpan w:val="3"/>
            <w:vAlign w:val="center"/>
          </w:tcPr>
          <w:p w14:paraId="730C946B">
            <w:pPr>
              <w:topLinePunct/>
              <w:snapToGrid w:val="0"/>
              <w:jc w:val="center"/>
              <w:rPr>
                <w:rFonts w:ascii="Times New Roman" w:hAnsi="Times New Roman" w:eastAsia="宋体" w:cs="Times New Roman"/>
                <w:bCs/>
                <w:kern w:val="0"/>
                <w:sz w:val="20"/>
                <w:szCs w:val="21"/>
              </w:rPr>
            </w:pPr>
            <w:r>
              <w:rPr>
                <w:rFonts w:hint="eastAsia" w:ascii="Times New Roman" w:hAnsi="Times New Roman" w:eastAsia="宋体" w:cs="Times New Roman"/>
                <w:bCs/>
                <w:kern w:val="0"/>
                <w:sz w:val="20"/>
                <w:szCs w:val="21"/>
              </w:rPr>
              <w:t>施工供水</w:t>
            </w:r>
          </w:p>
        </w:tc>
        <w:tc>
          <w:tcPr>
            <w:tcW w:w="7222" w:type="dxa"/>
            <w:vAlign w:val="center"/>
          </w:tcPr>
          <w:p w14:paraId="44A6BB3E">
            <w:pPr>
              <w:topLinePunct/>
              <w:snapToGrid w:val="0"/>
              <w:jc w:val="center"/>
              <w:rPr>
                <w:rFonts w:ascii="Times New Roman" w:hAnsi="Times New Roman" w:eastAsia="宋体" w:cs="Times New Roman"/>
                <w:bCs/>
                <w:kern w:val="0"/>
                <w:sz w:val="20"/>
                <w:szCs w:val="21"/>
              </w:rPr>
            </w:pPr>
          </w:p>
        </w:tc>
      </w:tr>
      <w:tr w14:paraId="57DA67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7" w:type="dxa"/>
            <w:vMerge w:val="continue"/>
            <w:vAlign w:val="center"/>
          </w:tcPr>
          <w:p w14:paraId="3CEC05AF">
            <w:pPr>
              <w:topLinePunct/>
              <w:snapToGrid w:val="0"/>
              <w:jc w:val="center"/>
              <w:rPr>
                <w:rFonts w:ascii="Times New Roman" w:hAnsi="Times New Roman" w:eastAsia="宋体" w:cs="Times New Roman"/>
                <w:bCs/>
                <w:kern w:val="0"/>
                <w:sz w:val="20"/>
                <w:szCs w:val="21"/>
              </w:rPr>
            </w:pPr>
          </w:p>
        </w:tc>
        <w:tc>
          <w:tcPr>
            <w:tcW w:w="1323" w:type="dxa"/>
            <w:gridSpan w:val="3"/>
            <w:vAlign w:val="center"/>
          </w:tcPr>
          <w:p w14:paraId="45A2EE9A">
            <w:pPr>
              <w:topLinePunct/>
              <w:snapToGrid w:val="0"/>
              <w:jc w:val="center"/>
              <w:rPr>
                <w:rFonts w:ascii="Times New Roman" w:hAnsi="Times New Roman" w:eastAsia="宋体" w:cs="Times New Roman"/>
                <w:bCs/>
                <w:kern w:val="0"/>
                <w:sz w:val="20"/>
                <w:szCs w:val="21"/>
              </w:rPr>
            </w:pPr>
            <w:r>
              <w:rPr>
                <w:rFonts w:hint="eastAsia" w:ascii="Times New Roman" w:hAnsi="Times New Roman" w:eastAsia="宋体" w:cs="Times New Roman"/>
                <w:bCs/>
                <w:kern w:val="0"/>
                <w:sz w:val="20"/>
                <w:szCs w:val="21"/>
              </w:rPr>
              <w:t>施工供电</w:t>
            </w:r>
          </w:p>
        </w:tc>
        <w:tc>
          <w:tcPr>
            <w:tcW w:w="7222" w:type="dxa"/>
            <w:vAlign w:val="center"/>
          </w:tcPr>
          <w:p w14:paraId="16A87698">
            <w:pPr>
              <w:topLinePunct/>
              <w:snapToGrid w:val="0"/>
              <w:jc w:val="center"/>
              <w:rPr>
                <w:rFonts w:ascii="Times New Roman" w:hAnsi="Times New Roman" w:eastAsia="宋体" w:cs="Times New Roman"/>
                <w:bCs/>
                <w:kern w:val="0"/>
                <w:sz w:val="20"/>
                <w:szCs w:val="21"/>
              </w:rPr>
            </w:pPr>
          </w:p>
        </w:tc>
      </w:tr>
      <w:tr w14:paraId="586C6B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7" w:type="dxa"/>
            <w:vMerge w:val="restart"/>
            <w:vAlign w:val="center"/>
          </w:tcPr>
          <w:p w14:paraId="70B71D3E">
            <w:pPr>
              <w:topLinePunct/>
              <w:snapToGrid w:val="0"/>
              <w:jc w:val="center"/>
              <w:rPr>
                <w:rFonts w:ascii="Times New Roman" w:hAnsi="Times New Roman" w:eastAsia="宋体" w:cs="Times New Roman"/>
                <w:bCs/>
                <w:kern w:val="0"/>
                <w:sz w:val="20"/>
                <w:szCs w:val="21"/>
              </w:rPr>
            </w:pPr>
            <w:r>
              <w:rPr>
                <w:rFonts w:hint="eastAsia" w:ascii="Times New Roman" w:hAnsi="Times New Roman" w:eastAsia="宋体" w:cs="Times New Roman"/>
                <w:bCs/>
                <w:kern w:val="0"/>
                <w:sz w:val="20"/>
                <w:szCs w:val="21"/>
              </w:rPr>
              <w:t>储运工程</w:t>
            </w:r>
          </w:p>
        </w:tc>
        <w:tc>
          <w:tcPr>
            <w:tcW w:w="1323" w:type="dxa"/>
            <w:gridSpan w:val="3"/>
            <w:vAlign w:val="center"/>
          </w:tcPr>
          <w:p w14:paraId="3BE9D96C">
            <w:pPr>
              <w:topLinePunct/>
              <w:snapToGrid w:val="0"/>
              <w:jc w:val="center"/>
              <w:rPr>
                <w:rFonts w:ascii="Times New Roman" w:hAnsi="Times New Roman" w:eastAsia="宋体" w:cs="Times New Roman"/>
                <w:bCs/>
                <w:kern w:val="0"/>
                <w:sz w:val="20"/>
                <w:szCs w:val="21"/>
              </w:rPr>
            </w:pPr>
            <w:r>
              <w:rPr>
                <w:rFonts w:hint="eastAsia" w:ascii="Times New Roman" w:hAnsi="Times New Roman" w:eastAsia="宋体" w:cs="Times New Roman"/>
                <w:bCs/>
                <w:kern w:val="0"/>
                <w:sz w:val="20"/>
                <w:szCs w:val="21"/>
              </w:rPr>
              <w:t>渣料场</w:t>
            </w:r>
          </w:p>
        </w:tc>
        <w:tc>
          <w:tcPr>
            <w:tcW w:w="7222" w:type="dxa"/>
            <w:vAlign w:val="center"/>
          </w:tcPr>
          <w:p w14:paraId="1546CE7E">
            <w:pPr>
              <w:topLinePunct/>
              <w:snapToGrid w:val="0"/>
              <w:jc w:val="center"/>
              <w:rPr>
                <w:rFonts w:ascii="Times New Roman" w:hAnsi="Times New Roman" w:eastAsia="宋体" w:cs="Times New Roman"/>
                <w:bCs/>
                <w:kern w:val="0"/>
                <w:sz w:val="20"/>
                <w:szCs w:val="21"/>
              </w:rPr>
            </w:pPr>
          </w:p>
        </w:tc>
      </w:tr>
      <w:tr w14:paraId="0BE124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7" w:type="dxa"/>
            <w:vMerge w:val="continue"/>
            <w:vAlign w:val="center"/>
          </w:tcPr>
          <w:p w14:paraId="5263E788">
            <w:pPr>
              <w:topLinePunct/>
              <w:snapToGrid w:val="0"/>
              <w:jc w:val="center"/>
              <w:rPr>
                <w:rFonts w:ascii="Times New Roman" w:hAnsi="Times New Roman" w:eastAsia="宋体" w:cs="Times New Roman"/>
                <w:bCs/>
                <w:kern w:val="0"/>
                <w:sz w:val="20"/>
                <w:szCs w:val="21"/>
              </w:rPr>
            </w:pPr>
          </w:p>
        </w:tc>
        <w:tc>
          <w:tcPr>
            <w:tcW w:w="1323" w:type="dxa"/>
            <w:gridSpan w:val="3"/>
            <w:vAlign w:val="center"/>
          </w:tcPr>
          <w:p w14:paraId="5DB63FCB">
            <w:pPr>
              <w:topLinePunct/>
              <w:snapToGrid w:val="0"/>
              <w:jc w:val="center"/>
              <w:rPr>
                <w:rFonts w:ascii="Times New Roman" w:hAnsi="Times New Roman" w:eastAsia="宋体" w:cs="Times New Roman"/>
                <w:bCs/>
                <w:kern w:val="0"/>
                <w:sz w:val="20"/>
                <w:szCs w:val="21"/>
              </w:rPr>
            </w:pPr>
            <w:r>
              <w:rPr>
                <w:rFonts w:hint="eastAsia" w:ascii="Times New Roman" w:hAnsi="Times New Roman" w:eastAsia="宋体" w:cs="Times New Roman"/>
                <w:bCs/>
                <w:kern w:val="0"/>
                <w:sz w:val="20"/>
                <w:szCs w:val="21"/>
              </w:rPr>
              <w:t>施工交通</w:t>
            </w:r>
          </w:p>
        </w:tc>
        <w:tc>
          <w:tcPr>
            <w:tcW w:w="7222" w:type="dxa"/>
            <w:vAlign w:val="center"/>
          </w:tcPr>
          <w:p w14:paraId="33BA4476">
            <w:pPr>
              <w:topLinePunct/>
              <w:snapToGrid w:val="0"/>
              <w:jc w:val="center"/>
              <w:rPr>
                <w:rFonts w:ascii="Times New Roman" w:hAnsi="Times New Roman" w:eastAsia="宋体" w:cs="Times New Roman"/>
                <w:bCs/>
                <w:kern w:val="0"/>
                <w:sz w:val="20"/>
                <w:szCs w:val="21"/>
              </w:rPr>
            </w:pPr>
          </w:p>
        </w:tc>
      </w:tr>
      <w:tr w14:paraId="570EE9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7" w:type="dxa"/>
            <w:vMerge w:val="restart"/>
            <w:vAlign w:val="center"/>
          </w:tcPr>
          <w:p w14:paraId="573107F9">
            <w:pPr>
              <w:topLinePunct/>
              <w:snapToGrid w:val="0"/>
              <w:jc w:val="center"/>
              <w:rPr>
                <w:rFonts w:ascii="Times New Roman" w:hAnsi="Times New Roman" w:eastAsia="宋体" w:cs="Times New Roman"/>
                <w:bCs/>
                <w:kern w:val="0"/>
                <w:sz w:val="20"/>
                <w:szCs w:val="21"/>
              </w:rPr>
            </w:pPr>
            <w:r>
              <w:rPr>
                <w:rFonts w:hint="eastAsia" w:ascii="Times New Roman" w:hAnsi="Times New Roman" w:eastAsia="宋体" w:cs="Times New Roman"/>
                <w:bCs/>
                <w:kern w:val="0"/>
                <w:sz w:val="20"/>
                <w:szCs w:val="21"/>
              </w:rPr>
              <w:t>环保工程</w:t>
            </w:r>
          </w:p>
        </w:tc>
        <w:tc>
          <w:tcPr>
            <w:tcW w:w="1323" w:type="dxa"/>
            <w:gridSpan w:val="3"/>
            <w:vAlign w:val="center"/>
          </w:tcPr>
          <w:p w14:paraId="0F0BC1F6">
            <w:pPr>
              <w:topLinePunct/>
              <w:snapToGrid w:val="0"/>
              <w:jc w:val="center"/>
              <w:rPr>
                <w:rFonts w:ascii="Times New Roman" w:hAnsi="Times New Roman" w:eastAsia="宋体" w:cs="Times New Roman"/>
                <w:bCs/>
                <w:kern w:val="0"/>
                <w:sz w:val="20"/>
                <w:szCs w:val="21"/>
              </w:rPr>
            </w:pPr>
            <w:r>
              <w:rPr>
                <w:rFonts w:ascii="Times New Roman" w:hAnsi="Times New Roman" w:eastAsia="宋体" w:cs="Times New Roman"/>
                <w:bCs/>
                <w:kern w:val="0"/>
                <w:sz w:val="20"/>
                <w:szCs w:val="21"/>
              </w:rPr>
              <w:t>废水</w:t>
            </w:r>
          </w:p>
        </w:tc>
        <w:tc>
          <w:tcPr>
            <w:tcW w:w="7222" w:type="dxa"/>
            <w:vAlign w:val="center"/>
          </w:tcPr>
          <w:p w14:paraId="511CC06D">
            <w:pPr>
              <w:topLinePunct/>
              <w:snapToGrid w:val="0"/>
              <w:jc w:val="center"/>
              <w:rPr>
                <w:rFonts w:ascii="Times New Roman" w:hAnsi="Times New Roman" w:eastAsia="宋体" w:cs="Times New Roman"/>
                <w:bCs/>
                <w:kern w:val="0"/>
                <w:sz w:val="20"/>
                <w:szCs w:val="21"/>
              </w:rPr>
            </w:pPr>
          </w:p>
        </w:tc>
      </w:tr>
      <w:tr w14:paraId="287456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7" w:type="dxa"/>
            <w:vMerge w:val="continue"/>
            <w:vAlign w:val="center"/>
          </w:tcPr>
          <w:p w14:paraId="72101859">
            <w:pPr>
              <w:topLinePunct/>
              <w:snapToGrid w:val="0"/>
              <w:jc w:val="center"/>
              <w:rPr>
                <w:rFonts w:ascii="Times New Roman" w:hAnsi="Times New Roman" w:eastAsia="宋体" w:cs="Times New Roman"/>
                <w:bCs/>
                <w:kern w:val="0"/>
                <w:sz w:val="20"/>
                <w:szCs w:val="21"/>
              </w:rPr>
            </w:pPr>
          </w:p>
        </w:tc>
        <w:tc>
          <w:tcPr>
            <w:tcW w:w="1323" w:type="dxa"/>
            <w:gridSpan w:val="3"/>
            <w:vAlign w:val="center"/>
          </w:tcPr>
          <w:p w14:paraId="6E83131A">
            <w:pPr>
              <w:topLinePunct/>
              <w:snapToGrid w:val="0"/>
              <w:jc w:val="center"/>
              <w:rPr>
                <w:rFonts w:ascii="Times New Roman" w:hAnsi="Times New Roman" w:eastAsia="宋体" w:cs="Times New Roman"/>
                <w:bCs/>
                <w:kern w:val="0"/>
                <w:sz w:val="20"/>
                <w:szCs w:val="21"/>
              </w:rPr>
            </w:pPr>
            <w:r>
              <w:rPr>
                <w:rFonts w:ascii="Times New Roman" w:hAnsi="Times New Roman" w:eastAsia="宋体" w:cs="Times New Roman"/>
                <w:bCs/>
                <w:kern w:val="0"/>
                <w:sz w:val="20"/>
                <w:szCs w:val="21"/>
              </w:rPr>
              <w:t>废气</w:t>
            </w:r>
          </w:p>
        </w:tc>
        <w:tc>
          <w:tcPr>
            <w:tcW w:w="7222" w:type="dxa"/>
            <w:vAlign w:val="center"/>
          </w:tcPr>
          <w:p w14:paraId="3580C78E">
            <w:pPr>
              <w:topLinePunct/>
              <w:snapToGrid w:val="0"/>
              <w:jc w:val="center"/>
              <w:rPr>
                <w:rFonts w:ascii="Times New Roman" w:hAnsi="Times New Roman" w:eastAsia="宋体" w:cs="Times New Roman"/>
                <w:bCs/>
                <w:kern w:val="0"/>
                <w:sz w:val="20"/>
                <w:szCs w:val="21"/>
              </w:rPr>
            </w:pPr>
          </w:p>
        </w:tc>
      </w:tr>
      <w:tr w14:paraId="062E64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7" w:type="dxa"/>
            <w:vMerge w:val="continue"/>
            <w:vAlign w:val="center"/>
          </w:tcPr>
          <w:p w14:paraId="12348885">
            <w:pPr>
              <w:topLinePunct/>
              <w:snapToGrid w:val="0"/>
              <w:jc w:val="center"/>
              <w:rPr>
                <w:rFonts w:ascii="Times New Roman" w:hAnsi="Times New Roman" w:eastAsia="宋体" w:cs="Times New Roman"/>
                <w:bCs/>
                <w:kern w:val="0"/>
                <w:sz w:val="20"/>
                <w:szCs w:val="21"/>
              </w:rPr>
            </w:pPr>
          </w:p>
        </w:tc>
        <w:tc>
          <w:tcPr>
            <w:tcW w:w="1323" w:type="dxa"/>
            <w:gridSpan w:val="3"/>
            <w:vAlign w:val="center"/>
          </w:tcPr>
          <w:p w14:paraId="046606F3">
            <w:pPr>
              <w:topLinePunct/>
              <w:snapToGrid w:val="0"/>
              <w:jc w:val="center"/>
              <w:rPr>
                <w:rFonts w:ascii="Times New Roman" w:hAnsi="Times New Roman" w:eastAsia="宋体" w:cs="Times New Roman"/>
                <w:bCs/>
                <w:kern w:val="0"/>
                <w:sz w:val="20"/>
                <w:szCs w:val="21"/>
              </w:rPr>
            </w:pPr>
            <w:r>
              <w:rPr>
                <w:rFonts w:ascii="Times New Roman" w:hAnsi="Times New Roman" w:eastAsia="宋体" w:cs="Times New Roman"/>
                <w:bCs/>
                <w:kern w:val="0"/>
                <w:sz w:val="20"/>
                <w:szCs w:val="21"/>
              </w:rPr>
              <w:t>噪声</w:t>
            </w:r>
          </w:p>
        </w:tc>
        <w:tc>
          <w:tcPr>
            <w:tcW w:w="7222" w:type="dxa"/>
            <w:vAlign w:val="center"/>
          </w:tcPr>
          <w:p w14:paraId="59254755">
            <w:pPr>
              <w:topLinePunct/>
              <w:snapToGrid w:val="0"/>
              <w:jc w:val="center"/>
              <w:rPr>
                <w:rFonts w:ascii="Times New Roman" w:hAnsi="Times New Roman" w:eastAsia="宋体" w:cs="Times New Roman"/>
                <w:bCs/>
                <w:kern w:val="0"/>
                <w:sz w:val="20"/>
                <w:szCs w:val="21"/>
              </w:rPr>
            </w:pPr>
          </w:p>
        </w:tc>
      </w:tr>
      <w:tr w14:paraId="7780F4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7" w:type="dxa"/>
            <w:vMerge w:val="continue"/>
            <w:vAlign w:val="center"/>
          </w:tcPr>
          <w:p w14:paraId="3CCF1CDC">
            <w:pPr>
              <w:topLinePunct/>
              <w:snapToGrid w:val="0"/>
              <w:jc w:val="center"/>
              <w:rPr>
                <w:rFonts w:ascii="Times New Roman" w:hAnsi="Times New Roman" w:eastAsia="宋体" w:cs="Times New Roman"/>
                <w:bCs/>
                <w:kern w:val="0"/>
                <w:sz w:val="20"/>
                <w:szCs w:val="21"/>
              </w:rPr>
            </w:pPr>
          </w:p>
        </w:tc>
        <w:tc>
          <w:tcPr>
            <w:tcW w:w="354" w:type="dxa"/>
            <w:vMerge w:val="restart"/>
            <w:vAlign w:val="center"/>
          </w:tcPr>
          <w:p w14:paraId="70930267">
            <w:pPr>
              <w:topLinePunct/>
              <w:snapToGrid w:val="0"/>
              <w:jc w:val="center"/>
              <w:rPr>
                <w:rFonts w:ascii="Times New Roman" w:hAnsi="Times New Roman" w:eastAsia="宋体" w:cs="Times New Roman"/>
                <w:bCs/>
                <w:kern w:val="0"/>
                <w:sz w:val="20"/>
                <w:szCs w:val="21"/>
              </w:rPr>
            </w:pPr>
            <w:r>
              <w:rPr>
                <w:rFonts w:ascii="Times New Roman" w:hAnsi="Times New Roman" w:eastAsia="宋体" w:cs="Times New Roman"/>
                <w:bCs/>
                <w:kern w:val="0"/>
                <w:sz w:val="20"/>
                <w:szCs w:val="21"/>
              </w:rPr>
              <w:t>固</w:t>
            </w:r>
            <w:r>
              <w:rPr>
                <w:rFonts w:hint="eastAsia" w:ascii="Times New Roman" w:hAnsi="Times New Roman" w:eastAsia="宋体" w:cs="Times New Roman"/>
                <w:bCs/>
                <w:kern w:val="0"/>
                <w:sz w:val="20"/>
                <w:szCs w:val="21"/>
              </w:rPr>
              <w:t>体</w:t>
            </w:r>
            <w:r>
              <w:rPr>
                <w:rFonts w:ascii="Times New Roman" w:hAnsi="Times New Roman" w:eastAsia="宋体" w:cs="Times New Roman"/>
                <w:bCs/>
                <w:kern w:val="0"/>
                <w:sz w:val="20"/>
                <w:szCs w:val="21"/>
              </w:rPr>
              <w:t>废</w:t>
            </w:r>
            <w:r>
              <w:rPr>
                <w:rFonts w:hint="eastAsia" w:ascii="Times New Roman" w:hAnsi="Times New Roman" w:eastAsia="宋体" w:cs="Times New Roman"/>
                <w:bCs/>
                <w:kern w:val="0"/>
                <w:sz w:val="20"/>
                <w:szCs w:val="21"/>
              </w:rPr>
              <w:t>物</w:t>
            </w:r>
          </w:p>
        </w:tc>
        <w:tc>
          <w:tcPr>
            <w:tcW w:w="969" w:type="dxa"/>
            <w:gridSpan w:val="2"/>
            <w:vAlign w:val="center"/>
          </w:tcPr>
          <w:p w14:paraId="52D02B7E">
            <w:pPr>
              <w:topLinePunct/>
              <w:snapToGrid w:val="0"/>
              <w:jc w:val="center"/>
              <w:rPr>
                <w:rFonts w:ascii="Times New Roman" w:hAnsi="Times New Roman" w:eastAsia="宋体" w:cs="Times New Roman"/>
                <w:bCs/>
                <w:kern w:val="0"/>
                <w:sz w:val="20"/>
                <w:szCs w:val="21"/>
              </w:rPr>
            </w:pPr>
            <w:r>
              <w:rPr>
                <w:rFonts w:hint="eastAsia" w:ascii="Times New Roman" w:hAnsi="Times New Roman" w:eastAsia="宋体" w:cs="Times New Roman"/>
                <w:bCs/>
                <w:kern w:val="0"/>
                <w:sz w:val="20"/>
                <w:szCs w:val="21"/>
              </w:rPr>
              <w:t>建筑垃圾及生产废料</w:t>
            </w:r>
          </w:p>
        </w:tc>
        <w:tc>
          <w:tcPr>
            <w:tcW w:w="7222" w:type="dxa"/>
            <w:vAlign w:val="center"/>
          </w:tcPr>
          <w:p w14:paraId="17216734">
            <w:pPr>
              <w:topLinePunct/>
              <w:snapToGrid w:val="0"/>
              <w:jc w:val="center"/>
              <w:rPr>
                <w:rFonts w:ascii="Times New Roman" w:hAnsi="Times New Roman" w:eastAsia="宋体" w:cs="Times New Roman"/>
                <w:bCs/>
                <w:kern w:val="0"/>
                <w:sz w:val="20"/>
                <w:szCs w:val="21"/>
              </w:rPr>
            </w:pPr>
          </w:p>
        </w:tc>
      </w:tr>
      <w:tr w14:paraId="002FDB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7" w:type="dxa"/>
            <w:vMerge w:val="continue"/>
            <w:vAlign w:val="center"/>
          </w:tcPr>
          <w:p w14:paraId="294318C7">
            <w:pPr>
              <w:topLinePunct/>
              <w:snapToGrid w:val="0"/>
              <w:jc w:val="center"/>
              <w:rPr>
                <w:rFonts w:ascii="Times New Roman" w:hAnsi="Times New Roman" w:eastAsia="宋体" w:cs="Times New Roman"/>
                <w:bCs/>
                <w:kern w:val="0"/>
                <w:sz w:val="20"/>
                <w:szCs w:val="21"/>
              </w:rPr>
            </w:pPr>
          </w:p>
        </w:tc>
        <w:tc>
          <w:tcPr>
            <w:tcW w:w="354" w:type="dxa"/>
            <w:vMerge w:val="continue"/>
            <w:vAlign w:val="center"/>
          </w:tcPr>
          <w:p w14:paraId="0E1A4ACF">
            <w:pPr>
              <w:topLinePunct/>
              <w:snapToGrid w:val="0"/>
              <w:jc w:val="center"/>
              <w:rPr>
                <w:rFonts w:ascii="Times New Roman" w:hAnsi="Times New Roman" w:eastAsia="宋体" w:cs="Times New Roman"/>
                <w:bCs/>
                <w:kern w:val="0"/>
                <w:sz w:val="20"/>
                <w:szCs w:val="21"/>
              </w:rPr>
            </w:pPr>
          </w:p>
        </w:tc>
        <w:tc>
          <w:tcPr>
            <w:tcW w:w="969" w:type="dxa"/>
            <w:gridSpan w:val="2"/>
            <w:vAlign w:val="center"/>
          </w:tcPr>
          <w:p w14:paraId="21B4A9BD">
            <w:pPr>
              <w:topLinePunct/>
              <w:snapToGrid w:val="0"/>
              <w:jc w:val="center"/>
              <w:rPr>
                <w:rFonts w:ascii="Times New Roman" w:hAnsi="Times New Roman" w:eastAsia="宋体" w:cs="Times New Roman"/>
                <w:bCs/>
                <w:kern w:val="0"/>
                <w:sz w:val="20"/>
                <w:szCs w:val="21"/>
              </w:rPr>
            </w:pPr>
            <w:r>
              <w:rPr>
                <w:rFonts w:ascii="Times New Roman" w:hAnsi="Times New Roman" w:eastAsia="宋体" w:cs="Times New Roman"/>
                <w:bCs/>
                <w:kern w:val="0"/>
                <w:sz w:val="20"/>
                <w:szCs w:val="21"/>
              </w:rPr>
              <w:t>生活垃圾</w:t>
            </w:r>
          </w:p>
        </w:tc>
        <w:tc>
          <w:tcPr>
            <w:tcW w:w="7222" w:type="dxa"/>
            <w:vAlign w:val="center"/>
          </w:tcPr>
          <w:p w14:paraId="2AE07687">
            <w:pPr>
              <w:topLinePunct/>
              <w:snapToGrid w:val="0"/>
              <w:jc w:val="center"/>
              <w:rPr>
                <w:rFonts w:ascii="Times New Roman" w:hAnsi="Times New Roman" w:eastAsia="宋体" w:cs="Times New Roman"/>
                <w:bCs/>
                <w:kern w:val="0"/>
                <w:sz w:val="20"/>
                <w:szCs w:val="21"/>
              </w:rPr>
            </w:pPr>
          </w:p>
        </w:tc>
      </w:tr>
    </w:tbl>
    <w:p w14:paraId="30FB811A">
      <w:pPr>
        <w:spacing w:before="100" w:after="100" w:line="360" w:lineRule="auto"/>
        <w:contextualSpacing/>
        <w:outlineLvl w:val="2"/>
        <w:rPr>
          <w:rFonts w:hint="eastAsia" w:ascii="Times New Roman" w:hAnsi="Times New Roman" w:eastAsia="宋体" w:cs="Times New Roman"/>
          <w:b/>
          <w:bCs/>
          <w:kern w:val="0"/>
          <w:sz w:val="28"/>
          <w:szCs w:val="28"/>
        </w:rPr>
      </w:pPr>
    </w:p>
    <w:p w14:paraId="780612BB">
      <w:pPr>
        <w:spacing w:before="100" w:after="100" w:line="360" w:lineRule="auto"/>
        <w:contextualSpacing/>
        <w:outlineLvl w:val="2"/>
        <w:rPr>
          <w:rFonts w:hint="eastAsia" w:ascii="Times New Roman" w:hAnsi="Times New Roman" w:eastAsia="宋体" w:cs="Times New Roman"/>
          <w:b/>
          <w:bCs/>
          <w:kern w:val="0"/>
          <w:sz w:val="28"/>
          <w:szCs w:val="28"/>
        </w:rPr>
      </w:pPr>
    </w:p>
    <w:p w14:paraId="017115FB">
      <w:pPr>
        <w:spacing w:before="100" w:after="100" w:line="360" w:lineRule="auto"/>
        <w:contextualSpacing/>
        <w:outlineLvl w:val="2"/>
        <w:rPr>
          <w:rFonts w:hint="eastAsia" w:ascii="Times New Roman" w:hAnsi="Times New Roman" w:eastAsia="宋体" w:cs="Times New Roman"/>
          <w:b/>
          <w:bCs/>
          <w:kern w:val="0"/>
          <w:sz w:val="28"/>
          <w:szCs w:val="28"/>
        </w:rPr>
      </w:pPr>
    </w:p>
    <w:p w14:paraId="470D61BC">
      <w:pPr>
        <w:spacing w:before="100" w:after="100" w:line="360" w:lineRule="auto"/>
        <w:contextualSpacing/>
        <w:outlineLvl w:val="2"/>
        <w:rPr>
          <w:rFonts w:ascii="Times New Roman" w:hAnsi="Times New Roman" w:eastAsia="宋体" w:cs="Times New Roman"/>
          <w:b/>
          <w:bCs/>
          <w:kern w:val="0"/>
          <w:sz w:val="28"/>
          <w:szCs w:val="28"/>
        </w:rPr>
      </w:pPr>
      <w:r>
        <w:rPr>
          <w:rFonts w:hint="eastAsia" w:ascii="Times New Roman" w:hAnsi="Times New Roman" w:eastAsia="宋体" w:cs="Times New Roman"/>
          <w:b/>
          <w:bCs/>
          <w:kern w:val="0"/>
          <w:sz w:val="28"/>
          <w:szCs w:val="28"/>
        </w:rPr>
        <w:t>3</w:t>
      </w:r>
      <w:r>
        <w:rPr>
          <w:rFonts w:ascii="Times New Roman" w:hAnsi="Times New Roman" w:eastAsia="宋体" w:cs="Times New Roman"/>
          <w:b/>
          <w:bCs/>
          <w:kern w:val="0"/>
          <w:sz w:val="28"/>
          <w:szCs w:val="28"/>
        </w:rPr>
        <w:t>.</w:t>
      </w:r>
      <w:r>
        <w:rPr>
          <w:rFonts w:hint="eastAsia" w:ascii="Times New Roman" w:hAnsi="Times New Roman" w:eastAsia="宋体" w:cs="Times New Roman"/>
          <w:b/>
          <w:bCs/>
          <w:kern w:val="0"/>
          <w:sz w:val="28"/>
          <w:szCs w:val="28"/>
        </w:rPr>
        <w:t>3</w:t>
      </w:r>
      <w:r>
        <w:rPr>
          <w:rFonts w:ascii="Times New Roman" w:hAnsi="Times New Roman" w:eastAsia="宋体" w:cs="Times New Roman"/>
          <w:b/>
          <w:bCs/>
          <w:kern w:val="0"/>
          <w:sz w:val="28"/>
          <w:szCs w:val="28"/>
        </w:rPr>
        <w:t>.</w:t>
      </w:r>
      <w:r>
        <w:rPr>
          <w:rFonts w:hint="eastAsia" w:ascii="Times New Roman" w:hAnsi="Times New Roman" w:eastAsia="宋体" w:cs="Times New Roman"/>
          <w:b/>
          <w:bCs/>
          <w:kern w:val="0"/>
          <w:sz w:val="28"/>
          <w:szCs w:val="28"/>
        </w:rPr>
        <w:t>4主要工程设备</w:t>
      </w:r>
    </w:p>
    <w:p w14:paraId="676B4A1B">
      <w:pPr>
        <w:topLinePunct/>
        <w:spacing w:line="360" w:lineRule="auto"/>
        <w:ind w:firstLine="480" w:firstLineChars="200"/>
        <w:rPr>
          <w:rFonts w:ascii="Times New Roman" w:hAnsi="Times New Roman" w:eastAsia="宋体" w:cs="Times New Roman"/>
          <w:kern w:val="0"/>
          <w:sz w:val="24"/>
          <w:szCs w:val="20"/>
        </w:rPr>
      </w:pPr>
      <w:r>
        <w:rPr>
          <w:rFonts w:ascii="Times New Roman" w:hAnsi="Times New Roman" w:eastAsia="宋体" w:cs="Times New Roman"/>
          <w:kern w:val="0"/>
          <w:sz w:val="24"/>
          <w:szCs w:val="20"/>
        </w:rPr>
        <w:t>本工程所需主要施工机械设备型号及数量见</w:t>
      </w:r>
      <w:r>
        <w:rPr>
          <w:rFonts w:hint="eastAsia" w:ascii="Times New Roman" w:hAnsi="Times New Roman" w:eastAsia="宋体" w:cs="Times New Roman"/>
          <w:kern w:val="0"/>
          <w:sz w:val="24"/>
          <w:szCs w:val="20"/>
        </w:rPr>
        <w:t>表3.3-2</w:t>
      </w:r>
      <w:r>
        <w:rPr>
          <w:rFonts w:ascii="Times New Roman" w:hAnsi="Times New Roman" w:eastAsia="宋体" w:cs="Times New Roman"/>
          <w:kern w:val="0"/>
          <w:sz w:val="24"/>
          <w:szCs w:val="20"/>
        </w:rPr>
        <w:t>。</w:t>
      </w:r>
    </w:p>
    <w:p w14:paraId="1A06C9C0">
      <w:pPr>
        <w:tabs>
          <w:tab w:val="left" w:pos="0"/>
        </w:tabs>
        <w:topLinePunct/>
        <w:snapToGrid w:val="0"/>
        <w:spacing w:line="360" w:lineRule="auto"/>
        <w:rPr>
          <w:rFonts w:ascii="Times New Roman" w:hAnsi="Times New Roman" w:eastAsia="宋体" w:cs="Times New Roman"/>
          <w:b/>
          <w:bCs/>
          <w:kern w:val="0"/>
          <w:sz w:val="24"/>
          <w:szCs w:val="24"/>
        </w:rPr>
      </w:pPr>
      <w:r>
        <w:rPr>
          <w:rFonts w:hint="eastAsia" w:ascii="Times New Roman" w:hAnsi="Times New Roman" w:eastAsia="宋体" w:cs="Times New Roman"/>
          <w:b/>
          <w:bCs/>
          <w:kern w:val="0"/>
          <w:sz w:val="24"/>
          <w:szCs w:val="24"/>
        </w:rPr>
        <w:t xml:space="preserve">表3.3-2                      </w:t>
      </w:r>
      <w:r>
        <w:rPr>
          <w:rFonts w:ascii="Times New Roman" w:hAnsi="Times New Roman" w:eastAsia="宋体" w:cs="Times New Roman"/>
          <w:b/>
          <w:bCs/>
          <w:kern w:val="0"/>
          <w:sz w:val="24"/>
          <w:szCs w:val="24"/>
        </w:rPr>
        <w:t>主要施工机械设备表</w:t>
      </w:r>
    </w:p>
    <w:tbl>
      <w:tblPr>
        <w:tblStyle w:val="3186"/>
        <w:tblW w:w="4998" w:type="pct"/>
        <w:tblInd w:w="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886"/>
        <w:gridCol w:w="2143"/>
        <w:gridCol w:w="2137"/>
        <w:gridCol w:w="1139"/>
        <w:gridCol w:w="1233"/>
        <w:gridCol w:w="1536"/>
      </w:tblGrid>
      <w:tr w14:paraId="32D1B1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2" w:hRule="atLeast"/>
        </w:trPr>
        <w:tc>
          <w:tcPr>
            <w:tcW w:w="488" w:type="pct"/>
          </w:tcPr>
          <w:p w14:paraId="1176795C">
            <w:pPr>
              <w:topLinePunct/>
              <w:snapToGrid w:val="0"/>
              <w:jc w:val="center"/>
              <w:rPr>
                <w:rFonts w:ascii="Times New Roman" w:hAnsi="Times New Roman" w:eastAsia="宋体" w:cs="Times New Roman"/>
                <w:bCs/>
                <w:kern w:val="0"/>
                <w:szCs w:val="21"/>
              </w:rPr>
            </w:pPr>
            <w:r>
              <w:rPr>
                <w:rFonts w:ascii="Times New Roman" w:hAnsi="Times New Roman" w:eastAsia="宋体" w:cs="Times New Roman"/>
                <w:bCs/>
                <w:kern w:val="0"/>
                <w:szCs w:val="21"/>
              </w:rPr>
              <w:t>序号</w:t>
            </w:r>
          </w:p>
        </w:tc>
        <w:tc>
          <w:tcPr>
            <w:tcW w:w="1180" w:type="pct"/>
          </w:tcPr>
          <w:p w14:paraId="091A7127">
            <w:pPr>
              <w:topLinePunct/>
              <w:snapToGrid w:val="0"/>
              <w:jc w:val="center"/>
              <w:rPr>
                <w:rFonts w:ascii="Times New Roman" w:hAnsi="Times New Roman" w:eastAsia="宋体" w:cs="Times New Roman"/>
                <w:bCs/>
                <w:kern w:val="0"/>
                <w:szCs w:val="21"/>
              </w:rPr>
            </w:pPr>
            <w:r>
              <w:rPr>
                <w:rFonts w:ascii="Times New Roman" w:hAnsi="Times New Roman" w:eastAsia="宋体" w:cs="Times New Roman"/>
                <w:bCs/>
                <w:kern w:val="0"/>
                <w:szCs w:val="21"/>
              </w:rPr>
              <w:t>设备名称</w:t>
            </w:r>
          </w:p>
        </w:tc>
        <w:tc>
          <w:tcPr>
            <w:tcW w:w="1177" w:type="pct"/>
          </w:tcPr>
          <w:p w14:paraId="56739785">
            <w:pPr>
              <w:topLinePunct/>
              <w:snapToGrid w:val="0"/>
              <w:jc w:val="center"/>
              <w:rPr>
                <w:rFonts w:ascii="Times New Roman" w:hAnsi="Times New Roman" w:eastAsia="宋体" w:cs="Times New Roman"/>
                <w:bCs/>
                <w:kern w:val="0"/>
                <w:szCs w:val="21"/>
              </w:rPr>
            </w:pPr>
            <w:r>
              <w:rPr>
                <w:rFonts w:ascii="Times New Roman" w:hAnsi="Times New Roman" w:eastAsia="宋体" w:cs="Times New Roman"/>
                <w:bCs/>
                <w:kern w:val="0"/>
                <w:szCs w:val="21"/>
              </w:rPr>
              <w:t>规格型号</w:t>
            </w:r>
          </w:p>
        </w:tc>
        <w:tc>
          <w:tcPr>
            <w:tcW w:w="627" w:type="pct"/>
          </w:tcPr>
          <w:p w14:paraId="2B88A58E">
            <w:pPr>
              <w:topLinePunct/>
              <w:snapToGrid w:val="0"/>
              <w:jc w:val="center"/>
              <w:rPr>
                <w:rFonts w:ascii="Times New Roman" w:hAnsi="Times New Roman" w:eastAsia="宋体" w:cs="Times New Roman"/>
                <w:bCs/>
                <w:kern w:val="0"/>
                <w:szCs w:val="21"/>
              </w:rPr>
            </w:pPr>
            <w:r>
              <w:rPr>
                <w:rFonts w:ascii="Times New Roman" w:hAnsi="Times New Roman" w:eastAsia="宋体" w:cs="Times New Roman"/>
                <w:bCs/>
                <w:kern w:val="0"/>
                <w:szCs w:val="21"/>
              </w:rPr>
              <w:t>单位</w:t>
            </w:r>
          </w:p>
        </w:tc>
        <w:tc>
          <w:tcPr>
            <w:tcW w:w="679" w:type="pct"/>
          </w:tcPr>
          <w:p w14:paraId="34440311">
            <w:pPr>
              <w:topLinePunct/>
              <w:snapToGrid w:val="0"/>
              <w:jc w:val="center"/>
              <w:rPr>
                <w:rFonts w:ascii="Times New Roman" w:hAnsi="Times New Roman" w:eastAsia="宋体" w:cs="Times New Roman"/>
                <w:bCs/>
                <w:kern w:val="0"/>
                <w:szCs w:val="21"/>
              </w:rPr>
            </w:pPr>
            <w:r>
              <w:rPr>
                <w:rFonts w:ascii="Times New Roman" w:hAnsi="Times New Roman" w:eastAsia="宋体" w:cs="Times New Roman"/>
                <w:bCs/>
                <w:kern w:val="0"/>
                <w:szCs w:val="21"/>
              </w:rPr>
              <w:t>数量</w:t>
            </w:r>
          </w:p>
        </w:tc>
        <w:tc>
          <w:tcPr>
            <w:tcW w:w="846" w:type="pct"/>
          </w:tcPr>
          <w:p w14:paraId="30366BC8">
            <w:pPr>
              <w:topLinePunct/>
              <w:snapToGrid w:val="0"/>
              <w:jc w:val="center"/>
              <w:rPr>
                <w:rFonts w:ascii="Times New Roman" w:hAnsi="Times New Roman" w:eastAsia="宋体" w:cs="Times New Roman"/>
                <w:bCs/>
                <w:kern w:val="0"/>
                <w:szCs w:val="21"/>
              </w:rPr>
            </w:pPr>
            <w:r>
              <w:rPr>
                <w:rFonts w:ascii="Times New Roman" w:hAnsi="Times New Roman" w:eastAsia="宋体" w:cs="Times New Roman"/>
                <w:bCs/>
                <w:kern w:val="0"/>
                <w:szCs w:val="21"/>
              </w:rPr>
              <w:t>备注</w:t>
            </w:r>
          </w:p>
        </w:tc>
      </w:tr>
      <w:tr w14:paraId="48BB2E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0" w:hRule="atLeast"/>
        </w:trPr>
        <w:tc>
          <w:tcPr>
            <w:tcW w:w="488" w:type="pct"/>
          </w:tcPr>
          <w:p w14:paraId="31A1862A">
            <w:pPr>
              <w:topLinePunct/>
              <w:snapToGrid w:val="0"/>
              <w:jc w:val="center"/>
              <w:rPr>
                <w:rFonts w:ascii="Times New Roman" w:hAnsi="Times New Roman" w:eastAsia="宋体" w:cs="Times New Roman"/>
                <w:bCs/>
                <w:kern w:val="0"/>
                <w:szCs w:val="21"/>
              </w:rPr>
            </w:pPr>
            <w:r>
              <w:rPr>
                <w:rFonts w:ascii="Times New Roman" w:hAnsi="Times New Roman" w:eastAsia="宋体" w:cs="Times New Roman"/>
                <w:bCs/>
                <w:kern w:val="0"/>
                <w:szCs w:val="21"/>
              </w:rPr>
              <w:t>1</w:t>
            </w:r>
          </w:p>
        </w:tc>
        <w:tc>
          <w:tcPr>
            <w:tcW w:w="1180" w:type="pct"/>
          </w:tcPr>
          <w:p w14:paraId="1CA4BE0B">
            <w:pPr>
              <w:topLinePunct/>
              <w:snapToGrid w:val="0"/>
              <w:jc w:val="center"/>
              <w:rPr>
                <w:rFonts w:ascii="Times New Roman" w:hAnsi="Times New Roman" w:eastAsia="宋体" w:cs="Times New Roman"/>
                <w:bCs/>
                <w:kern w:val="0"/>
                <w:szCs w:val="21"/>
              </w:rPr>
            </w:pPr>
            <w:r>
              <w:rPr>
                <w:rFonts w:ascii="Times New Roman" w:hAnsi="Times New Roman" w:eastAsia="宋体" w:cs="Times New Roman"/>
                <w:bCs/>
                <w:kern w:val="0"/>
                <w:szCs w:val="21"/>
              </w:rPr>
              <w:t>挖掘机</w:t>
            </w:r>
          </w:p>
        </w:tc>
        <w:tc>
          <w:tcPr>
            <w:tcW w:w="1177" w:type="pct"/>
          </w:tcPr>
          <w:p w14:paraId="771B7C17">
            <w:pPr>
              <w:topLinePunct/>
              <w:snapToGrid w:val="0"/>
              <w:jc w:val="center"/>
              <w:rPr>
                <w:rFonts w:ascii="Times New Roman" w:hAnsi="Times New Roman" w:eastAsia="宋体" w:cs="Times New Roman"/>
                <w:bCs/>
                <w:kern w:val="0"/>
                <w:szCs w:val="21"/>
              </w:rPr>
            </w:pPr>
            <w:r>
              <w:rPr>
                <w:rFonts w:ascii="Times New Roman" w:hAnsi="Times New Roman" w:eastAsia="宋体" w:cs="Times New Roman"/>
                <w:bCs/>
                <w:kern w:val="0"/>
                <w:szCs w:val="21"/>
              </w:rPr>
              <w:t>1m</w:t>
            </w:r>
            <w:r>
              <w:rPr>
                <w:rFonts w:ascii="Times New Roman" w:hAnsi="Times New Roman" w:eastAsia="宋体" w:cs="Times New Roman"/>
                <w:bCs/>
                <w:kern w:val="0"/>
                <w:szCs w:val="21"/>
                <w:vertAlign w:val="superscript"/>
              </w:rPr>
              <w:t>3</w:t>
            </w:r>
          </w:p>
        </w:tc>
        <w:tc>
          <w:tcPr>
            <w:tcW w:w="627" w:type="pct"/>
          </w:tcPr>
          <w:p w14:paraId="74748539">
            <w:pPr>
              <w:topLinePunct/>
              <w:snapToGrid w:val="0"/>
              <w:jc w:val="center"/>
              <w:rPr>
                <w:rFonts w:ascii="Times New Roman" w:hAnsi="Times New Roman" w:eastAsia="宋体" w:cs="Times New Roman"/>
                <w:bCs/>
                <w:kern w:val="0"/>
                <w:szCs w:val="21"/>
              </w:rPr>
            </w:pPr>
            <w:r>
              <w:rPr>
                <w:rFonts w:ascii="Times New Roman" w:hAnsi="Times New Roman" w:eastAsia="宋体" w:cs="Times New Roman"/>
                <w:bCs/>
                <w:kern w:val="0"/>
                <w:szCs w:val="21"/>
              </w:rPr>
              <w:t>台</w:t>
            </w:r>
          </w:p>
        </w:tc>
        <w:tc>
          <w:tcPr>
            <w:tcW w:w="679" w:type="pct"/>
          </w:tcPr>
          <w:p w14:paraId="3527DA1D">
            <w:pPr>
              <w:topLinePunct/>
              <w:snapToGrid w:val="0"/>
              <w:jc w:val="center"/>
              <w:rPr>
                <w:rFonts w:ascii="Times New Roman" w:hAnsi="Times New Roman" w:eastAsia="宋体" w:cs="Times New Roman"/>
                <w:bCs/>
                <w:kern w:val="0"/>
                <w:szCs w:val="21"/>
              </w:rPr>
            </w:pPr>
            <w:r>
              <w:rPr>
                <w:rFonts w:ascii="Times New Roman" w:hAnsi="Times New Roman" w:eastAsia="宋体" w:cs="Times New Roman"/>
                <w:bCs/>
                <w:kern w:val="0"/>
                <w:szCs w:val="21"/>
              </w:rPr>
              <w:t>5</w:t>
            </w:r>
          </w:p>
        </w:tc>
        <w:tc>
          <w:tcPr>
            <w:tcW w:w="846" w:type="pct"/>
          </w:tcPr>
          <w:p w14:paraId="54E74E7F">
            <w:pPr>
              <w:topLinePunct/>
              <w:snapToGrid w:val="0"/>
              <w:jc w:val="center"/>
              <w:rPr>
                <w:rFonts w:ascii="Times New Roman" w:hAnsi="Times New Roman" w:eastAsia="宋体" w:cs="Times New Roman"/>
                <w:bCs/>
                <w:kern w:val="0"/>
                <w:szCs w:val="21"/>
              </w:rPr>
            </w:pPr>
          </w:p>
        </w:tc>
      </w:tr>
      <w:tr w14:paraId="4BABC7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8" w:hRule="atLeast"/>
        </w:trPr>
        <w:tc>
          <w:tcPr>
            <w:tcW w:w="488" w:type="pct"/>
          </w:tcPr>
          <w:p w14:paraId="4FEC742D">
            <w:pPr>
              <w:topLinePunct/>
              <w:snapToGrid w:val="0"/>
              <w:jc w:val="center"/>
              <w:rPr>
                <w:rFonts w:ascii="Times New Roman" w:hAnsi="Times New Roman" w:eastAsia="宋体" w:cs="Times New Roman"/>
                <w:bCs/>
                <w:kern w:val="0"/>
                <w:szCs w:val="21"/>
              </w:rPr>
            </w:pPr>
            <w:r>
              <w:rPr>
                <w:rFonts w:ascii="Times New Roman" w:hAnsi="Times New Roman" w:eastAsia="宋体" w:cs="Times New Roman"/>
                <w:bCs/>
                <w:kern w:val="0"/>
                <w:szCs w:val="21"/>
              </w:rPr>
              <w:t>2</w:t>
            </w:r>
          </w:p>
        </w:tc>
        <w:tc>
          <w:tcPr>
            <w:tcW w:w="1180" w:type="pct"/>
          </w:tcPr>
          <w:p w14:paraId="3D31B645">
            <w:pPr>
              <w:topLinePunct/>
              <w:snapToGrid w:val="0"/>
              <w:jc w:val="center"/>
              <w:rPr>
                <w:rFonts w:ascii="Times New Roman" w:hAnsi="Times New Roman" w:eastAsia="宋体" w:cs="Times New Roman"/>
                <w:bCs/>
                <w:kern w:val="0"/>
                <w:szCs w:val="21"/>
              </w:rPr>
            </w:pPr>
            <w:r>
              <w:rPr>
                <w:rFonts w:ascii="Times New Roman" w:hAnsi="Times New Roman" w:eastAsia="宋体" w:cs="Times New Roman"/>
                <w:bCs/>
                <w:kern w:val="0"/>
                <w:szCs w:val="21"/>
              </w:rPr>
              <w:t>挖掘机</w:t>
            </w:r>
          </w:p>
        </w:tc>
        <w:tc>
          <w:tcPr>
            <w:tcW w:w="1177" w:type="pct"/>
          </w:tcPr>
          <w:p w14:paraId="372A3954">
            <w:pPr>
              <w:topLinePunct/>
              <w:snapToGrid w:val="0"/>
              <w:jc w:val="center"/>
              <w:rPr>
                <w:rFonts w:ascii="Times New Roman" w:hAnsi="Times New Roman" w:eastAsia="宋体" w:cs="Times New Roman"/>
                <w:bCs/>
                <w:kern w:val="0"/>
                <w:szCs w:val="21"/>
              </w:rPr>
            </w:pPr>
            <w:r>
              <w:rPr>
                <w:rFonts w:ascii="Times New Roman" w:hAnsi="Times New Roman" w:eastAsia="宋体" w:cs="Times New Roman"/>
                <w:bCs/>
                <w:kern w:val="0"/>
                <w:szCs w:val="21"/>
              </w:rPr>
              <w:t>2m</w:t>
            </w:r>
            <w:r>
              <w:rPr>
                <w:rFonts w:ascii="Times New Roman" w:hAnsi="Times New Roman" w:eastAsia="宋体" w:cs="Times New Roman"/>
                <w:bCs/>
                <w:kern w:val="0"/>
                <w:szCs w:val="21"/>
                <w:vertAlign w:val="superscript"/>
              </w:rPr>
              <w:t>3</w:t>
            </w:r>
          </w:p>
        </w:tc>
        <w:tc>
          <w:tcPr>
            <w:tcW w:w="627" w:type="pct"/>
          </w:tcPr>
          <w:p w14:paraId="69E61132">
            <w:pPr>
              <w:topLinePunct/>
              <w:snapToGrid w:val="0"/>
              <w:jc w:val="center"/>
              <w:rPr>
                <w:rFonts w:ascii="Times New Roman" w:hAnsi="Times New Roman" w:eastAsia="宋体" w:cs="Times New Roman"/>
                <w:bCs/>
                <w:kern w:val="0"/>
                <w:szCs w:val="21"/>
              </w:rPr>
            </w:pPr>
            <w:r>
              <w:rPr>
                <w:rFonts w:ascii="Times New Roman" w:hAnsi="Times New Roman" w:eastAsia="宋体" w:cs="Times New Roman"/>
                <w:bCs/>
                <w:kern w:val="0"/>
                <w:szCs w:val="21"/>
              </w:rPr>
              <w:t>台</w:t>
            </w:r>
          </w:p>
        </w:tc>
        <w:tc>
          <w:tcPr>
            <w:tcW w:w="679" w:type="pct"/>
          </w:tcPr>
          <w:p w14:paraId="3A2EA885">
            <w:pPr>
              <w:topLinePunct/>
              <w:snapToGrid w:val="0"/>
              <w:jc w:val="center"/>
              <w:rPr>
                <w:rFonts w:ascii="Times New Roman" w:hAnsi="Times New Roman" w:eastAsia="宋体" w:cs="Times New Roman"/>
                <w:bCs/>
                <w:kern w:val="0"/>
                <w:szCs w:val="21"/>
              </w:rPr>
            </w:pPr>
            <w:r>
              <w:rPr>
                <w:rFonts w:ascii="Times New Roman" w:hAnsi="Times New Roman" w:eastAsia="宋体" w:cs="Times New Roman"/>
                <w:bCs/>
                <w:kern w:val="0"/>
                <w:szCs w:val="21"/>
              </w:rPr>
              <w:t>20</w:t>
            </w:r>
          </w:p>
        </w:tc>
        <w:tc>
          <w:tcPr>
            <w:tcW w:w="846" w:type="pct"/>
          </w:tcPr>
          <w:p w14:paraId="2B03CBBC">
            <w:pPr>
              <w:topLinePunct/>
              <w:snapToGrid w:val="0"/>
              <w:jc w:val="center"/>
              <w:rPr>
                <w:rFonts w:ascii="Times New Roman" w:hAnsi="Times New Roman" w:eastAsia="宋体" w:cs="Times New Roman"/>
                <w:bCs/>
                <w:kern w:val="0"/>
                <w:szCs w:val="21"/>
              </w:rPr>
            </w:pPr>
          </w:p>
        </w:tc>
      </w:tr>
      <w:tr w14:paraId="4B9737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90" w:hRule="atLeast"/>
        </w:trPr>
        <w:tc>
          <w:tcPr>
            <w:tcW w:w="488" w:type="pct"/>
          </w:tcPr>
          <w:p w14:paraId="181E1CBC">
            <w:pPr>
              <w:topLinePunct/>
              <w:snapToGrid w:val="0"/>
              <w:jc w:val="center"/>
              <w:rPr>
                <w:rFonts w:ascii="Times New Roman" w:hAnsi="Times New Roman" w:eastAsia="宋体" w:cs="Times New Roman"/>
                <w:bCs/>
                <w:kern w:val="0"/>
                <w:szCs w:val="21"/>
              </w:rPr>
            </w:pPr>
            <w:r>
              <w:rPr>
                <w:rFonts w:ascii="Times New Roman" w:hAnsi="Times New Roman" w:eastAsia="宋体" w:cs="Times New Roman"/>
                <w:bCs/>
                <w:kern w:val="0"/>
                <w:szCs w:val="21"/>
              </w:rPr>
              <w:t>3</w:t>
            </w:r>
          </w:p>
        </w:tc>
        <w:tc>
          <w:tcPr>
            <w:tcW w:w="1180" w:type="pct"/>
          </w:tcPr>
          <w:p w14:paraId="5641106B">
            <w:pPr>
              <w:topLinePunct/>
              <w:snapToGrid w:val="0"/>
              <w:jc w:val="center"/>
              <w:rPr>
                <w:rFonts w:ascii="Times New Roman" w:hAnsi="Times New Roman" w:eastAsia="宋体" w:cs="Times New Roman"/>
                <w:bCs/>
                <w:kern w:val="0"/>
                <w:szCs w:val="21"/>
              </w:rPr>
            </w:pPr>
            <w:r>
              <w:rPr>
                <w:rFonts w:ascii="Times New Roman" w:hAnsi="Times New Roman" w:eastAsia="宋体" w:cs="Times New Roman"/>
                <w:bCs/>
                <w:kern w:val="0"/>
                <w:szCs w:val="21"/>
              </w:rPr>
              <w:t>装载机</w:t>
            </w:r>
          </w:p>
        </w:tc>
        <w:tc>
          <w:tcPr>
            <w:tcW w:w="1177" w:type="pct"/>
          </w:tcPr>
          <w:p w14:paraId="191FB496">
            <w:pPr>
              <w:topLinePunct/>
              <w:snapToGrid w:val="0"/>
              <w:jc w:val="center"/>
              <w:rPr>
                <w:rFonts w:ascii="Times New Roman" w:hAnsi="Times New Roman" w:eastAsia="宋体" w:cs="Times New Roman"/>
                <w:bCs/>
                <w:kern w:val="0"/>
                <w:szCs w:val="21"/>
              </w:rPr>
            </w:pPr>
            <w:r>
              <w:rPr>
                <w:rFonts w:ascii="Times New Roman" w:hAnsi="Times New Roman" w:eastAsia="宋体" w:cs="Times New Roman"/>
                <w:bCs/>
                <w:kern w:val="0"/>
                <w:szCs w:val="21"/>
              </w:rPr>
              <w:t>1m</w:t>
            </w:r>
            <w:r>
              <w:rPr>
                <w:rFonts w:ascii="Times New Roman" w:hAnsi="Times New Roman" w:eastAsia="宋体" w:cs="Times New Roman"/>
                <w:bCs/>
                <w:kern w:val="0"/>
                <w:szCs w:val="21"/>
                <w:vertAlign w:val="superscript"/>
              </w:rPr>
              <w:t>3</w:t>
            </w:r>
          </w:p>
        </w:tc>
        <w:tc>
          <w:tcPr>
            <w:tcW w:w="627" w:type="pct"/>
          </w:tcPr>
          <w:p w14:paraId="705F9E8E">
            <w:pPr>
              <w:topLinePunct/>
              <w:snapToGrid w:val="0"/>
              <w:jc w:val="center"/>
              <w:rPr>
                <w:rFonts w:ascii="Times New Roman" w:hAnsi="Times New Roman" w:eastAsia="宋体" w:cs="Times New Roman"/>
                <w:bCs/>
                <w:kern w:val="0"/>
                <w:szCs w:val="21"/>
              </w:rPr>
            </w:pPr>
            <w:r>
              <w:rPr>
                <w:rFonts w:ascii="Times New Roman" w:hAnsi="Times New Roman" w:eastAsia="宋体" w:cs="Times New Roman"/>
                <w:bCs/>
                <w:kern w:val="0"/>
                <w:szCs w:val="21"/>
              </w:rPr>
              <w:t>台</w:t>
            </w:r>
          </w:p>
        </w:tc>
        <w:tc>
          <w:tcPr>
            <w:tcW w:w="679" w:type="pct"/>
          </w:tcPr>
          <w:p w14:paraId="1F52930B">
            <w:pPr>
              <w:topLinePunct/>
              <w:snapToGrid w:val="0"/>
              <w:jc w:val="center"/>
              <w:rPr>
                <w:rFonts w:ascii="Times New Roman" w:hAnsi="Times New Roman" w:eastAsia="宋体" w:cs="Times New Roman"/>
                <w:bCs/>
                <w:kern w:val="0"/>
                <w:szCs w:val="21"/>
              </w:rPr>
            </w:pPr>
            <w:r>
              <w:rPr>
                <w:rFonts w:ascii="Times New Roman" w:hAnsi="Times New Roman" w:eastAsia="宋体" w:cs="Times New Roman"/>
                <w:bCs/>
                <w:kern w:val="0"/>
                <w:szCs w:val="21"/>
              </w:rPr>
              <w:t>3</w:t>
            </w:r>
          </w:p>
        </w:tc>
        <w:tc>
          <w:tcPr>
            <w:tcW w:w="846" w:type="pct"/>
          </w:tcPr>
          <w:p w14:paraId="3DDFBE60">
            <w:pPr>
              <w:topLinePunct/>
              <w:snapToGrid w:val="0"/>
              <w:jc w:val="center"/>
              <w:rPr>
                <w:rFonts w:ascii="Times New Roman" w:hAnsi="Times New Roman" w:eastAsia="宋体" w:cs="Times New Roman"/>
                <w:bCs/>
                <w:kern w:val="0"/>
                <w:szCs w:val="21"/>
              </w:rPr>
            </w:pPr>
          </w:p>
        </w:tc>
      </w:tr>
      <w:tr w14:paraId="7D94F4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88" w:hRule="atLeast"/>
        </w:trPr>
        <w:tc>
          <w:tcPr>
            <w:tcW w:w="488" w:type="pct"/>
          </w:tcPr>
          <w:p w14:paraId="032F6BF1">
            <w:pPr>
              <w:topLinePunct/>
              <w:snapToGrid w:val="0"/>
              <w:jc w:val="center"/>
              <w:rPr>
                <w:rFonts w:ascii="Times New Roman" w:hAnsi="Times New Roman" w:eastAsia="宋体" w:cs="Times New Roman"/>
                <w:bCs/>
                <w:kern w:val="0"/>
                <w:szCs w:val="21"/>
              </w:rPr>
            </w:pPr>
            <w:r>
              <w:rPr>
                <w:rFonts w:ascii="Times New Roman" w:hAnsi="Times New Roman" w:eastAsia="宋体" w:cs="Times New Roman"/>
                <w:bCs/>
                <w:kern w:val="0"/>
                <w:szCs w:val="21"/>
              </w:rPr>
              <w:t>4</w:t>
            </w:r>
          </w:p>
        </w:tc>
        <w:tc>
          <w:tcPr>
            <w:tcW w:w="1180" w:type="pct"/>
          </w:tcPr>
          <w:p w14:paraId="4D4CC049">
            <w:pPr>
              <w:topLinePunct/>
              <w:snapToGrid w:val="0"/>
              <w:jc w:val="center"/>
              <w:rPr>
                <w:rFonts w:ascii="Times New Roman" w:hAnsi="Times New Roman" w:eastAsia="宋体" w:cs="Times New Roman"/>
                <w:bCs/>
                <w:kern w:val="0"/>
                <w:szCs w:val="21"/>
              </w:rPr>
            </w:pPr>
            <w:r>
              <w:rPr>
                <w:rFonts w:ascii="Times New Roman" w:hAnsi="Times New Roman" w:eastAsia="宋体" w:cs="Times New Roman"/>
                <w:bCs/>
                <w:kern w:val="0"/>
                <w:szCs w:val="21"/>
              </w:rPr>
              <w:t>装载机</w:t>
            </w:r>
          </w:p>
        </w:tc>
        <w:tc>
          <w:tcPr>
            <w:tcW w:w="1177" w:type="pct"/>
          </w:tcPr>
          <w:p w14:paraId="14799228">
            <w:pPr>
              <w:topLinePunct/>
              <w:snapToGrid w:val="0"/>
              <w:jc w:val="center"/>
              <w:rPr>
                <w:rFonts w:ascii="Times New Roman" w:hAnsi="Times New Roman" w:eastAsia="宋体" w:cs="Times New Roman"/>
                <w:bCs/>
                <w:kern w:val="0"/>
                <w:szCs w:val="21"/>
              </w:rPr>
            </w:pPr>
            <w:r>
              <w:rPr>
                <w:rFonts w:ascii="Times New Roman" w:hAnsi="Times New Roman" w:eastAsia="宋体" w:cs="Times New Roman"/>
                <w:bCs/>
                <w:kern w:val="0"/>
                <w:szCs w:val="21"/>
              </w:rPr>
              <w:t>2m</w:t>
            </w:r>
            <w:r>
              <w:rPr>
                <w:rFonts w:ascii="Times New Roman" w:hAnsi="Times New Roman" w:eastAsia="宋体" w:cs="Times New Roman"/>
                <w:bCs/>
                <w:kern w:val="0"/>
                <w:szCs w:val="21"/>
                <w:vertAlign w:val="superscript"/>
              </w:rPr>
              <w:t>3</w:t>
            </w:r>
          </w:p>
        </w:tc>
        <w:tc>
          <w:tcPr>
            <w:tcW w:w="627" w:type="pct"/>
          </w:tcPr>
          <w:p w14:paraId="16E8C6A6">
            <w:pPr>
              <w:topLinePunct/>
              <w:snapToGrid w:val="0"/>
              <w:jc w:val="center"/>
              <w:rPr>
                <w:rFonts w:ascii="Times New Roman" w:hAnsi="Times New Roman" w:eastAsia="宋体" w:cs="Times New Roman"/>
                <w:bCs/>
                <w:kern w:val="0"/>
                <w:szCs w:val="21"/>
              </w:rPr>
            </w:pPr>
            <w:r>
              <w:rPr>
                <w:rFonts w:ascii="Times New Roman" w:hAnsi="Times New Roman" w:eastAsia="宋体" w:cs="Times New Roman"/>
                <w:bCs/>
                <w:kern w:val="0"/>
                <w:szCs w:val="21"/>
              </w:rPr>
              <w:t>台</w:t>
            </w:r>
          </w:p>
        </w:tc>
        <w:tc>
          <w:tcPr>
            <w:tcW w:w="679" w:type="pct"/>
          </w:tcPr>
          <w:p w14:paraId="7B199808">
            <w:pPr>
              <w:topLinePunct/>
              <w:snapToGrid w:val="0"/>
              <w:jc w:val="center"/>
              <w:rPr>
                <w:rFonts w:ascii="Times New Roman" w:hAnsi="Times New Roman" w:eastAsia="宋体" w:cs="Times New Roman"/>
                <w:bCs/>
                <w:kern w:val="0"/>
                <w:szCs w:val="21"/>
              </w:rPr>
            </w:pPr>
            <w:r>
              <w:rPr>
                <w:rFonts w:ascii="Times New Roman" w:hAnsi="Times New Roman" w:eastAsia="宋体" w:cs="Times New Roman"/>
                <w:bCs/>
                <w:kern w:val="0"/>
                <w:szCs w:val="21"/>
              </w:rPr>
              <w:t>6</w:t>
            </w:r>
          </w:p>
        </w:tc>
        <w:tc>
          <w:tcPr>
            <w:tcW w:w="846" w:type="pct"/>
          </w:tcPr>
          <w:p w14:paraId="1FEA60EC">
            <w:pPr>
              <w:topLinePunct/>
              <w:snapToGrid w:val="0"/>
              <w:jc w:val="center"/>
              <w:rPr>
                <w:rFonts w:ascii="Times New Roman" w:hAnsi="Times New Roman" w:eastAsia="宋体" w:cs="Times New Roman"/>
                <w:bCs/>
                <w:kern w:val="0"/>
                <w:szCs w:val="21"/>
              </w:rPr>
            </w:pPr>
          </w:p>
        </w:tc>
      </w:tr>
      <w:tr w14:paraId="5615DF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90" w:hRule="atLeast"/>
        </w:trPr>
        <w:tc>
          <w:tcPr>
            <w:tcW w:w="488" w:type="pct"/>
          </w:tcPr>
          <w:p w14:paraId="5674F099">
            <w:pPr>
              <w:topLinePunct/>
              <w:snapToGrid w:val="0"/>
              <w:jc w:val="center"/>
              <w:rPr>
                <w:rFonts w:ascii="Times New Roman" w:hAnsi="Times New Roman" w:eastAsia="宋体" w:cs="Times New Roman"/>
                <w:bCs/>
                <w:kern w:val="0"/>
                <w:szCs w:val="21"/>
              </w:rPr>
            </w:pPr>
            <w:r>
              <w:rPr>
                <w:rFonts w:ascii="Times New Roman" w:hAnsi="Times New Roman" w:eastAsia="宋体" w:cs="Times New Roman"/>
                <w:bCs/>
                <w:kern w:val="0"/>
                <w:szCs w:val="21"/>
              </w:rPr>
              <w:t>5</w:t>
            </w:r>
          </w:p>
        </w:tc>
        <w:tc>
          <w:tcPr>
            <w:tcW w:w="1180" w:type="pct"/>
          </w:tcPr>
          <w:p w14:paraId="5F3F019C">
            <w:pPr>
              <w:topLinePunct/>
              <w:snapToGrid w:val="0"/>
              <w:jc w:val="center"/>
              <w:rPr>
                <w:rFonts w:ascii="Times New Roman" w:hAnsi="Times New Roman" w:eastAsia="宋体" w:cs="Times New Roman"/>
                <w:bCs/>
                <w:kern w:val="0"/>
                <w:szCs w:val="21"/>
              </w:rPr>
            </w:pPr>
            <w:r>
              <w:rPr>
                <w:rFonts w:ascii="Times New Roman" w:hAnsi="Times New Roman" w:eastAsia="宋体" w:cs="Times New Roman"/>
                <w:bCs/>
                <w:kern w:val="0"/>
                <w:szCs w:val="21"/>
              </w:rPr>
              <w:t>自卸汽车</w:t>
            </w:r>
          </w:p>
        </w:tc>
        <w:tc>
          <w:tcPr>
            <w:tcW w:w="1177" w:type="pct"/>
          </w:tcPr>
          <w:p w14:paraId="0F2DAA52">
            <w:pPr>
              <w:topLinePunct/>
              <w:snapToGrid w:val="0"/>
              <w:jc w:val="center"/>
              <w:rPr>
                <w:rFonts w:ascii="Times New Roman" w:hAnsi="Times New Roman" w:eastAsia="宋体" w:cs="Times New Roman"/>
                <w:bCs/>
                <w:kern w:val="0"/>
                <w:szCs w:val="21"/>
              </w:rPr>
            </w:pPr>
            <w:r>
              <w:rPr>
                <w:rFonts w:ascii="Times New Roman" w:hAnsi="Times New Roman" w:eastAsia="宋体" w:cs="Times New Roman"/>
                <w:bCs/>
                <w:kern w:val="0"/>
                <w:szCs w:val="21"/>
              </w:rPr>
              <w:t>5t</w:t>
            </w:r>
          </w:p>
        </w:tc>
        <w:tc>
          <w:tcPr>
            <w:tcW w:w="627" w:type="pct"/>
          </w:tcPr>
          <w:p w14:paraId="65EBCDCD">
            <w:pPr>
              <w:topLinePunct/>
              <w:snapToGrid w:val="0"/>
              <w:jc w:val="center"/>
              <w:rPr>
                <w:rFonts w:ascii="Times New Roman" w:hAnsi="Times New Roman" w:eastAsia="宋体" w:cs="Times New Roman"/>
                <w:bCs/>
                <w:kern w:val="0"/>
                <w:szCs w:val="21"/>
              </w:rPr>
            </w:pPr>
            <w:r>
              <w:rPr>
                <w:rFonts w:ascii="Times New Roman" w:hAnsi="Times New Roman" w:eastAsia="宋体" w:cs="Times New Roman"/>
                <w:bCs/>
                <w:kern w:val="0"/>
                <w:szCs w:val="21"/>
              </w:rPr>
              <w:t>辆</w:t>
            </w:r>
          </w:p>
        </w:tc>
        <w:tc>
          <w:tcPr>
            <w:tcW w:w="679" w:type="pct"/>
          </w:tcPr>
          <w:p w14:paraId="22430C4A">
            <w:pPr>
              <w:topLinePunct/>
              <w:snapToGrid w:val="0"/>
              <w:jc w:val="center"/>
              <w:rPr>
                <w:rFonts w:ascii="Times New Roman" w:hAnsi="Times New Roman" w:eastAsia="宋体" w:cs="Times New Roman"/>
                <w:bCs/>
                <w:kern w:val="0"/>
                <w:szCs w:val="21"/>
              </w:rPr>
            </w:pPr>
            <w:r>
              <w:rPr>
                <w:rFonts w:ascii="Times New Roman" w:hAnsi="Times New Roman" w:eastAsia="宋体" w:cs="Times New Roman"/>
                <w:bCs/>
                <w:kern w:val="0"/>
                <w:szCs w:val="21"/>
              </w:rPr>
              <w:t>6</w:t>
            </w:r>
          </w:p>
        </w:tc>
        <w:tc>
          <w:tcPr>
            <w:tcW w:w="846" w:type="pct"/>
          </w:tcPr>
          <w:p w14:paraId="013B2C0F">
            <w:pPr>
              <w:topLinePunct/>
              <w:snapToGrid w:val="0"/>
              <w:jc w:val="center"/>
              <w:rPr>
                <w:rFonts w:ascii="Times New Roman" w:hAnsi="Times New Roman" w:eastAsia="宋体" w:cs="Times New Roman"/>
                <w:bCs/>
                <w:kern w:val="0"/>
                <w:szCs w:val="21"/>
              </w:rPr>
            </w:pPr>
          </w:p>
        </w:tc>
      </w:tr>
      <w:tr w14:paraId="190185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87" w:hRule="atLeast"/>
        </w:trPr>
        <w:tc>
          <w:tcPr>
            <w:tcW w:w="488" w:type="pct"/>
          </w:tcPr>
          <w:p w14:paraId="202306CD">
            <w:pPr>
              <w:topLinePunct/>
              <w:snapToGrid w:val="0"/>
              <w:jc w:val="center"/>
              <w:rPr>
                <w:rFonts w:ascii="Times New Roman" w:hAnsi="Times New Roman" w:eastAsia="宋体" w:cs="Times New Roman"/>
                <w:bCs/>
                <w:kern w:val="0"/>
                <w:szCs w:val="21"/>
              </w:rPr>
            </w:pPr>
            <w:r>
              <w:rPr>
                <w:rFonts w:ascii="Times New Roman" w:hAnsi="Times New Roman" w:eastAsia="宋体" w:cs="Times New Roman"/>
                <w:bCs/>
                <w:kern w:val="0"/>
                <w:szCs w:val="21"/>
              </w:rPr>
              <w:t>6</w:t>
            </w:r>
          </w:p>
        </w:tc>
        <w:tc>
          <w:tcPr>
            <w:tcW w:w="1180" w:type="pct"/>
          </w:tcPr>
          <w:p w14:paraId="7AC8B645">
            <w:pPr>
              <w:topLinePunct/>
              <w:snapToGrid w:val="0"/>
              <w:jc w:val="center"/>
              <w:rPr>
                <w:rFonts w:ascii="Times New Roman" w:hAnsi="Times New Roman" w:eastAsia="宋体" w:cs="Times New Roman"/>
                <w:bCs/>
                <w:kern w:val="0"/>
                <w:szCs w:val="21"/>
              </w:rPr>
            </w:pPr>
            <w:r>
              <w:rPr>
                <w:rFonts w:ascii="Times New Roman" w:hAnsi="Times New Roman" w:eastAsia="宋体" w:cs="Times New Roman"/>
                <w:bCs/>
                <w:kern w:val="0"/>
                <w:szCs w:val="21"/>
              </w:rPr>
              <w:t>自卸汽车</w:t>
            </w:r>
          </w:p>
        </w:tc>
        <w:tc>
          <w:tcPr>
            <w:tcW w:w="1177" w:type="pct"/>
          </w:tcPr>
          <w:p w14:paraId="01056011">
            <w:pPr>
              <w:topLinePunct/>
              <w:snapToGrid w:val="0"/>
              <w:jc w:val="center"/>
              <w:rPr>
                <w:rFonts w:ascii="Times New Roman" w:hAnsi="Times New Roman" w:eastAsia="宋体" w:cs="Times New Roman"/>
                <w:bCs/>
                <w:kern w:val="0"/>
                <w:szCs w:val="21"/>
              </w:rPr>
            </w:pPr>
            <w:r>
              <w:rPr>
                <w:rFonts w:ascii="Times New Roman" w:hAnsi="Times New Roman" w:eastAsia="宋体" w:cs="Times New Roman"/>
                <w:bCs/>
                <w:kern w:val="0"/>
                <w:szCs w:val="21"/>
              </w:rPr>
              <w:t>10t</w:t>
            </w:r>
          </w:p>
        </w:tc>
        <w:tc>
          <w:tcPr>
            <w:tcW w:w="627" w:type="pct"/>
          </w:tcPr>
          <w:p w14:paraId="46432E56">
            <w:pPr>
              <w:topLinePunct/>
              <w:snapToGrid w:val="0"/>
              <w:jc w:val="center"/>
              <w:rPr>
                <w:rFonts w:ascii="Times New Roman" w:hAnsi="Times New Roman" w:eastAsia="宋体" w:cs="Times New Roman"/>
                <w:bCs/>
                <w:kern w:val="0"/>
                <w:szCs w:val="21"/>
              </w:rPr>
            </w:pPr>
            <w:r>
              <w:rPr>
                <w:rFonts w:ascii="Times New Roman" w:hAnsi="Times New Roman" w:eastAsia="宋体" w:cs="Times New Roman"/>
                <w:bCs/>
                <w:kern w:val="0"/>
                <w:szCs w:val="21"/>
              </w:rPr>
              <w:t>辆</w:t>
            </w:r>
          </w:p>
        </w:tc>
        <w:tc>
          <w:tcPr>
            <w:tcW w:w="679" w:type="pct"/>
          </w:tcPr>
          <w:p w14:paraId="1A5581FF">
            <w:pPr>
              <w:topLinePunct/>
              <w:snapToGrid w:val="0"/>
              <w:jc w:val="center"/>
              <w:rPr>
                <w:rFonts w:ascii="Times New Roman" w:hAnsi="Times New Roman" w:eastAsia="宋体" w:cs="Times New Roman"/>
                <w:bCs/>
                <w:kern w:val="0"/>
                <w:szCs w:val="21"/>
              </w:rPr>
            </w:pPr>
            <w:r>
              <w:rPr>
                <w:rFonts w:ascii="Times New Roman" w:hAnsi="Times New Roman" w:eastAsia="宋体" w:cs="Times New Roman"/>
                <w:bCs/>
                <w:kern w:val="0"/>
                <w:szCs w:val="21"/>
              </w:rPr>
              <w:t>10</w:t>
            </w:r>
          </w:p>
        </w:tc>
        <w:tc>
          <w:tcPr>
            <w:tcW w:w="846" w:type="pct"/>
          </w:tcPr>
          <w:p w14:paraId="5D68D007">
            <w:pPr>
              <w:topLinePunct/>
              <w:snapToGrid w:val="0"/>
              <w:jc w:val="center"/>
              <w:rPr>
                <w:rFonts w:ascii="Times New Roman" w:hAnsi="Times New Roman" w:eastAsia="宋体" w:cs="Times New Roman"/>
                <w:bCs/>
                <w:kern w:val="0"/>
                <w:szCs w:val="21"/>
              </w:rPr>
            </w:pPr>
          </w:p>
        </w:tc>
      </w:tr>
      <w:tr w14:paraId="243447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90" w:hRule="atLeast"/>
        </w:trPr>
        <w:tc>
          <w:tcPr>
            <w:tcW w:w="488" w:type="pct"/>
          </w:tcPr>
          <w:p w14:paraId="6A7784A1">
            <w:pPr>
              <w:topLinePunct/>
              <w:snapToGrid w:val="0"/>
              <w:jc w:val="center"/>
              <w:rPr>
                <w:rFonts w:ascii="Times New Roman" w:hAnsi="Times New Roman" w:eastAsia="宋体" w:cs="Times New Roman"/>
                <w:bCs/>
                <w:kern w:val="0"/>
                <w:szCs w:val="21"/>
              </w:rPr>
            </w:pPr>
            <w:r>
              <w:rPr>
                <w:rFonts w:ascii="Times New Roman" w:hAnsi="Times New Roman" w:eastAsia="宋体" w:cs="Times New Roman"/>
                <w:bCs/>
                <w:kern w:val="0"/>
                <w:szCs w:val="21"/>
              </w:rPr>
              <w:t>7</w:t>
            </w:r>
          </w:p>
        </w:tc>
        <w:tc>
          <w:tcPr>
            <w:tcW w:w="1180" w:type="pct"/>
          </w:tcPr>
          <w:p w14:paraId="06280F4D">
            <w:pPr>
              <w:topLinePunct/>
              <w:snapToGrid w:val="0"/>
              <w:jc w:val="center"/>
              <w:rPr>
                <w:rFonts w:ascii="Times New Roman" w:hAnsi="Times New Roman" w:eastAsia="宋体" w:cs="Times New Roman"/>
                <w:bCs/>
                <w:kern w:val="0"/>
                <w:szCs w:val="21"/>
              </w:rPr>
            </w:pPr>
            <w:r>
              <w:rPr>
                <w:rFonts w:ascii="Times New Roman" w:hAnsi="Times New Roman" w:eastAsia="宋体" w:cs="Times New Roman"/>
                <w:bCs/>
                <w:kern w:val="0"/>
                <w:szCs w:val="21"/>
              </w:rPr>
              <w:t>自卸汽车</w:t>
            </w:r>
          </w:p>
        </w:tc>
        <w:tc>
          <w:tcPr>
            <w:tcW w:w="1177" w:type="pct"/>
          </w:tcPr>
          <w:p w14:paraId="49DFA549">
            <w:pPr>
              <w:topLinePunct/>
              <w:snapToGrid w:val="0"/>
              <w:jc w:val="center"/>
              <w:rPr>
                <w:rFonts w:ascii="Times New Roman" w:hAnsi="Times New Roman" w:eastAsia="宋体" w:cs="Times New Roman"/>
                <w:bCs/>
                <w:kern w:val="0"/>
                <w:szCs w:val="21"/>
              </w:rPr>
            </w:pPr>
            <w:r>
              <w:rPr>
                <w:rFonts w:ascii="Times New Roman" w:hAnsi="Times New Roman" w:eastAsia="宋体" w:cs="Times New Roman"/>
                <w:bCs/>
                <w:kern w:val="0"/>
                <w:szCs w:val="21"/>
              </w:rPr>
              <w:t>15t</w:t>
            </w:r>
          </w:p>
        </w:tc>
        <w:tc>
          <w:tcPr>
            <w:tcW w:w="627" w:type="pct"/>
          </w:tcPr>
          <w:p w14:paraId="23D4B0B9">
            <w:pPr>
              <w:topLinePunct/>
              <w:snapToGrid w:val="0"/>
              <w:jc w:val="center"/>
              <w:rPr>
                <w:rFonts w:ascii="Times New Roman" w:hAnsi="Times New Roman" w:eastAsia="宋体" w:cs="Times New Roman"/>
                <w:bCs/>
                <w:kern w:val="0"/>
                <w:szCs w:val="21"/>
              </w:rPr>
            </w:pPr>
            <w:r>
              <w:rPr>
                <w:rFonts w:ascii="Times New Roman" w:hAnsi="Times New Roman" w:eastAsia="宋体" w:cs="Times New Roman"/>
                <w:bCs/>
                <w:kern w:val="0"/>
                <w:szCs w:val="21"/>
              </w:rPr>
              <w:t>辆</w:t>
            </w:r>
          </w:p>
        </w:tc>
        <w:tc>
          <w:tcPr>
            <w:tcW w:w="679" w:type="pct"/>
          </w:tcPr>
          <w:p w14:paraId="318C5C76">
            <w:pPr>
              <w:topLinePunct/>
              <w:snapToGrid w:val="0"/>
              <w:jc w:val="center"/>
              <w:rPr>
                <w:rFonts w:ascii="Times New Roman" w:hAnsi="Times New Roman" w:eastAsia="宋体" w:cs="Times New Roman"/>
                <w:bCs/>
                <w:kern w:val="0"/>
                <w:szCs w:val="21"/>
              </w:rPr>
            </w:pPr>
            <w:r>
              <w:rPr>
                <w:rFonts w:ascii="Times New Roman" w:hAnsi="Times New Roman" w:eastAsia="宋体" w:cs="Times New Roman"/>
                <w:bCs/>
                <w:kern w:val="0"/>
                <w:szCs w:val="21"/>
              </w:rPr>
              <w:t>20</w:t>
            </w:r>
          </w:p>
        </w:tc>
        <w:tc>
          <w:tcPr>
            <w:tcW w:w="846" w:type="pct"/>
          </w:tcPr>
          <w:p w14:paraId="70C3D7A2">
            <w:pPr>
              <w:topLinePunct/>
              <w:snapToGrid w:val="0"/>
              <w:jc w:val="center"/>
              <w:rPr>
                <w:rFonts w:ascii="Times New Roman" w:hAnsi="Times New Roman" w:eastAsia="宋体" w:cs="Times New Roman"/>
                <w:bCs/>
                <w:kern w:val="0"/>
                <w:szCs w:val="21"/>
              </w:rPr>
            </w:pPr>
          </w:p>
        </w:tc>
      </w:tr>
      <w:tr w14:paraId="370A99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88" w:hRule="atLeast"/>
        </w:trPr>
        <w:tc>
          <w:tcPr>
            <w:tcW w:w="488" w:type="pct"/>
          </w:tcPr>
          <w:p w14:paraId="04ABD290">
            <w:pPr>
              <w:topLinePunct/>
              <w:snapToGrid w:val="0"/>
              <w:jc w:val="center"/>
              <w:rPr>
                <w:rFonts w:ascii="Times New Roman" w:hAnsi="Times New Roman" w:eastAsia="宋体" w:cs="Times New Roman"/>
                <w:bCs/>
                <w:kern w:val="0"/>
                <w:szCs w:val="21"/>
              </w:rPr>
            </w:pPr>
            <w:r>
              <w:rPr>
                <w:rFonts w:ascii="Times New Roman" w:hAnsi="Times New Roman" w:eastAsia="宋体" w:cs="Times New Roman"/>
                <w:bCs/>
                <w:kern w:val="0"/>
                <w:szCs w:val="21"/>
              </w:rPr>
              <w:t>8</w:t>
            </w:r>
          </w:p>
        </w:tc>
        <w:tc>
          <w:tcPr>
            <w:tcW w:w="1180" w:type="pct"/>
          </w:tcPr>
          <w:p w14:paraId="4EB99C34">
            <w:pPr>
              <w:topLinePunct/>
              <w:snapToGrid w:val="0"/>
              <w:jc w:val="center"/>
              <w:rPr>
                <w:rFonts w:ascii="Times New Roman" w:hAnsi="Times New Roman" w:eastAsia="宋体" w:cs="Times New Roman"/>
                <w:bCs/>
                <w:kern w:val="0"/>
                <w:szCs w:val="21"/>
              </w:rPr>
            </w:pPr>
            <w:r>
              <w:rPr>
                <w:rFonts w:ascii="Times New Roman" w:hAnsi="Times New Roman" w:eastAsia="宋体" w:cs="Times New Roman"/>
                <w:bCs/>
                <w:kern w:val="0"/>
                <w:szCs w:val="21"/>
              </w:rPr>
              <w:t>挂车</w:t>
            </w:r>
          </w:p>
        </w:tc>
        <w:tc>
          <w:tcPr>
            <w:tcW w:w="1177" w:type="pct"/>
          </w:tcPr>
          <w:p w14:paraId="41AA5214">
            <w:pPr>
              <w:topLinePunct/>
              <w:snapToGrid w:val="0"/>
              <w:jc w:val="center"/>
              <w:rPr>
                <w:rFonts w:ascii="Times New Roman" w:hAnsi="Times New Roman" w:eastAsia="宋体" w:cs="Times New Roman"/>
                <w:bCs/>
                <w:kern w:val="0"/>
                <w:szCs w:val="21"/>
              </w:rPr>
            </w:pPr>
            <w:r>
              <w:rPr>
                <w:rFonts w:ascii="Times New Roman" w:hAnsi="Times New Roman" w:eastAsia="宋体" w:cs="Times New Roman"/>
                <w:bCs/>
                <w:kern w:val="0"/>
                <w:szCs w:val="21"/>
              </w:rPr>
              <w:t>100t</w:t>
            </w:r>
          </w:p>
        </w:tc>
        <w:tc>
          <w:tcPr>
            <w:tcW w:w="627" w:type="pct"/>
          </w:tcPr>
          <w:p w14:paraId="3E1BA547">
            <w:pPr>
              <w:topLinePunct/>
              <w:snapToGrid w:val="0"/>
              <w:jc w:val="center"/>
              <w:rPr>
                <w:rFonts w:ascii="Times New Roman" w:hAnsi="Times New Roman" w:eastAsia="宋体" w:cs="Times New Roman"/>
                <w:bCs/>
                <w:kern w:val="0"/>
                <w:szCs w:val="21"/>
              </w:rPr>
            </w:pPr>
            <w:r>
              <w:rPr>
                <w:rFonts w:ascii="Times New Roman" w:hAnsi="Times New Roman" w:eastAsia="宋体" w:cs="Times New Roman"/>
                <w:bCs/>
                <w:kern w:val="0"/>
                <w:szCs w:val="21"/>
              </w:rPr>
              <w:t>辆</w:t>
            </w:r>
          </w:p>
        </w:tc>
        <w:tc>
          <w:tcPr>
            <w:tcW w:w="679" w:type="pct"/>
          </w:tcPr>
          <w:p w14:paraId="45A070BB">
            <w:pPr>
              <w:topLinePunct/>
              <w:snapToGrid w:val="0"/>
              <w:jc w:val="center"/>
              <w:rPr>
                <w:rFonts w:ascii="Times New Roman" w:hAnsi="Times New Roman" w:eastAsia="宋体" w:cs="Times New Roman"/>
                <w:bCs/>
                <w:kern w:val="0"/>
                <w:szCs w:val="21"/>
              </w:rPr>
            </w:pPr>
            <w:r>
              <w:rPr>
                <w:rFonts w:ascii="Times New Roman" w:hAnsi="Times New Roman" w:eastAsia="宋体" w:cs="Times New Roman"/>
                <w:bCs/>
                <w:kern w:val="0"/>
                <w:szCs w:val="21"/>
              </w:rPr>
              <w:t>2</w:t>
            </w:r>
          </w:p>
        </w:tc>
        <w:tc>
          <w:tcPr>
            <w:tcW w:w="846" w:type="pct"/>
          </w:tcPr>
          <w:p w14:paraId="37118AE7">
            <w:pPr>
              <w:topLinePunct/>
              <w:snapToGrid w:val="0"/>
              <w:jc w:val="center"/>
              <w:rPr>
                <w:rFonts w:ascii="Times New Roman" w:hAnsi="Times New Roman" w:eastAsia="宋体" w:cs="Times New Roman"/>
                <w:bCs/>
                <w:kern w:val="0"/>
                <w:szCs w:val="21"/>
              </w:rPr>
            </w:pPr>
          </w:p>
        </w:tc>
      </w:tr>
      <w:tr w14:paraId="27A4E7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90" w:hRule="atLeast"/>
        </w:trPr>
        <w:tc>
          <w:tcPr>
            <w:tcW w:w="488" w:type="pct"/>
          </w:tcPr>
          <w:p w14:paraId="2C9CBA71">
            <w:pPr>
              <w:topLinePunct/>
              <w:snapToGrid w:val="0"/>
              <w:jc w:val="center"/>
              <w:rPr>
                <w:rFonts w:ascii="Times New Roman" w:hAnsi="Times New Roman" w:eastAsia="宋体" w:cs="Times New Roman"/>
                <w:bCs/>
                <w:kern w:val="0"/>
                <w:szCs w:val="21"/>
              </w:rPr>
            </w:pPr>
            <w:r>
              <w:rPr>
                <w:rFonts w:ascii="Times New Roman" w:hAnsi="Times New Roman" w:eastAsia="宋体" w:cs="Times New Roman"/>
                <w:bCs/>
                <w:kern w:val="0"/>
                <w:szCs w:val="21"/>
              </w:rPr>
              <w:t>9</w:t>
            </w:r>
          </w:p>
        </w:tc>
        <w:tc>
          <w:tcPr>
            <w:tcW w:w="1180" w:type="pct"/>
          </w:tcPr>
          <w:p w14:paraId="13A95D4A">
            <w:pPr>
              <w:topLinePunct/>
              <w:snapToGrid w:val="0"/>
              <w:jc w:val="center"/>
              <w:rPr>
                <w:rFonts w:ascii="Times New Roman" w:hAnsi="Times New Roman" w:eastAsia="宋体" w:cs="Times New Roman"/>
                <w:bCs/>
                <w:kern w:val="0"/>
                <w:szCs w:val="21"/>
              </w:rPr>
            </w:pPr>
            <w:r>
              <w:rPr>
                <w:rFonts w:ascii="Times New Roman" w:hAnsi="Times New Roman" w:eastAsia="宋体" w:cs="Times New Roman"/>
                <w:bCs/>
                <w:kern w:val="0"/>
                <w:szCs w:val="21"/>
              </w:rPr>
              <w:t>汽车吊</w:t>
            </w:r>
          </w:p>
        </w:tc>
        <w:tc>
          <w:tcPr>
            <w:tcW w:w="1177" w:type="pct"/>
          </w:tcPr>
          <w:p w14:paraId="636CAA5C">
            <w:pPr>
              <w:topLinePunct/>
              <w:snapToGrid w:val="0"/>
              <w:jc w:val="center"/>
              <w:rPr>
                <w:rFonts w:ascii="Times New Roman" w:hAnsi="Times New Roman" w:eastAsia="宋体" w:cs="Times New Roman"/>
                <w:bCs/>
                <w:kern w:val="0"/>
                <w:szCs w:val="21"/>
              </w:rPr>
            </w:pPr>
            <w:r>
              <w:rPr>
                <w:rFonts w:ascii="Times New Roman" w:hAnsi="Times New Roman" w:eastAsia="宋体" w:cs="Times New Roman"/>
                <w:bCs/>
                <w:kern w:val="0"/>
                <w:szCs w:val="21"/>
              </w:rPr>
              <w:t>10～20t</w:t>
            </w:r>
          </w:p>
        </w:tc>
        <w:tc>
          <w:tcPr>
            <w:tcW w:w="627" w:type="pct"/>
          </w:tcPr>
          <w:p w14:paraId="5AD07A64">
            <w:pPr>
              <w:topLinePunct/>
              <w:snapToGrid w:val="0"/>
              <w:jc w:val="center"/>
              <w:rPr>
                <w:rFonts w:ascii="Times New Roman" w:hAnsi="Times New Roman" w:eastAsia="宋体" w:cs="Times New Roman"/>
                <w:bCs/>
                <w:kern w:val="0"/>
                <w:szCs w:val="21"/>
              </w:rPr>
            </w:pPr>
            <w:r>
              <w:rPr>
                <w:rFonts w:ascii="Times New Roman" w:hAnsi="Times New Roman" w:eastAsia="宋体" w:cs="Times New Roman"/>
                <w:bCs/>
                <w:kern w:val="0"/>
                <w:szCs w:val="21"/>
              </w:rPr>
              <w:t>辆</w:t>
            </w:r>
          </w:p>
        </w:tc>
        <w:tc>
          <w:tcPr>
            <w:tcW w:w="679" w:type="pct"/>
          </w:tcPr>
          <w:p w14:paraId="0AF4288C">
            <w:pPr>
              <w:topLinePunct/>
              <w:snapToGrid w:val="0"/>
              <w:jc w:val="center"/>
              <w:rPr>
                <w:rFonts w:ascii="Times New Roman" w:hAnsi="Times New Roman" w:eastAsia="宋体" w:cs="Times New Roman"/>
                <w:bCs/>
                <w:kern w:val="0"/>
                <w:szCs w:val="21"/>
              </w:rPr>
            </w:pPr>
            <w:r>
              <w:rPr>
                <w:rFonts w:ascii="Times New Roman" w:hAnsi="Times New Roman" w:eastAsia="宋体" w:cs="Times New Roman"/>
                <w:bCs/>
                <w:kern w:val="0"/>
                <w:szCs w:val="21"/>
              </w:rPr>
              <w:t>4</w:t>
            </w:r>
          </w:p>
        </w:tc>
        <w:tc>
          <w:tcPr>
            <w:tcW w:w="846" w:type="pct"/>
          </w:tcPr>
          <w:p w14:paraId="53C42AA5">
            <w:pPr>
              <w:topLinePunct/>
              <w:snapToGrid w:val="0"/>
              <w:jc w:val="center"/>
              <w:rPr>
                <w:rFonts w:ascii="Times New Roman" w:hAnsi="Times New Roman" w:eastAsia="宋体" w:cs="Times New Roman"/>
                <w:bCs/>
                <w:kern w:val="0"/>
                <w:szCs w:val="21"/>
              </w:rPr>
            </w:pPr>
          </w:p>
        </w:tc>
      </w:tr>
      <w:tr w14:paraId="7C204B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7" w:hRule="atLeast"/>
        </w:trPr>
        <w:tc>
          <w:tcPr>
            <w:tcW w:w="488" w:type="pct"/>
          </w:tcPr>
          <w:p w14:paraId="7C422D73">
            <w:pPr>
              <w:topLinePunct/>
              <w:snapToGrid w:val="0"/>
              <w:jc w:val="center"/>
              <w:rPr>
                <w:rFonts w:ascii="Times New Roman" w:hAnsi="Times New Roman" w:eastAsia="宋体" w:cs="Times New Roman"/>
                <w:bCs/>
                <w:kern w:val="0"/>
                <w:szCs w:val="21"/>
              </w:rPr>
            </w:pPr>
            <w:r>
              <w:rPr>
                <w:rFonts w:ascii="Times New Roman" w:hAnsi="Times New Roman" w:eastAsia="宋体" w:cs="Times New Roman"/>
                <w:bCs/>
                <w:kern w:val="0"/>
                <w:szCs w:val="21"/>
              </w:rPr>
              <w:t>10</w:t>
            </w:r>
          </w:p>
        </w:tc>
        <w:tc>
          <w:tcPr>
            <w:tcW w:w="1180" w:type="pct"/>
          </w:tcPr>
          <w:p w14:paraId="11D69BA7">
            <w:pPr>
              <w:topLinePunct/>
              <w:snapToGrid w:val="0"/>
              <w:jc w:val="center"/>
              <w:rPr>
                <w:rFonts w:ascii="Times New Roman" w:hAnsi="Times New Roman" w:eastAsia="宋体" w:cs="Times New Roman"/>
                <w:bCs/>
                <w:kern w:val="0"/>
                <w:szCs w:val="21"/>
              </w:rPr>
            </w:pPr>
            <w:r>
              <w:rPr>
                <w:rFonts w:ascii="Times New Roman" w:hAnsi="Times New Roman" w:eastAsia="宋体" w:cs="Times New Roman"/>
                <w:bCs/>
                <w:kern w:val="0"/>
                <w:szCs w:val="21"/>
              </w:rPr>
              <w:t>履带吊</w:t>
            </w:r>
          </w:p>
        </w:tc>
        <w:tc>
          <w:tcPr>
            <w:tcW w:w="1177" w:type="pct"/>
          </w:tcPr>
          <w:p w14:paraId="711E0758">
            <w:pPr>
              <w:topLinePunct/>
              <w:snapToGrid w:val="0"/>
              <w:jc w:val="center"/>
              <w:rPr>
                <w:rFonts w:ascii="Times New Roman" w:hAnsi="Times New Roman" w:eastAsia="宋体" w:cs="Times New Roman"/>
                <w:bCs/>
                <w:kern w:val="0"/>
                <w:szCs w:val="21"/>
              </w:rPr>
            </w:pPr>
            <w:r>
              <w:rPr>
                <w:rFonts w:ascii="Times New Roman" w:hAnsi="Times New Roman" w:eastAsia="宋体" w:cs="Times New Roman"/>
                <w:bCs/>
                <w:kern w:val="0"/>
                <w:szCs w:val="21"/>
              </w:rPr>
              <w:t>200t</w:t>
            </w:r>
          </w:p>
        </w:tc>
        <w:tc>
          <w:tcPr>
            <w:tcW w:w="627" w:type="pct"/>
          </w:tcPr>
          <w:p w14:paraId="280CA538">
            <w:pPr>
              <w:topLinePunct/>
              <w:snapToGrid w:val="0"/>
              <w:jc w:val="center"/>
              <w:rPr>
                <w:rFonts w:ascii="Times New Roman" w:hAnsi="Times New Roman" w:eastAsia="宋体" w:cs="Times New Roman"/>
                <w:bCs/>
                <w:kern w:val="0"/>
                <w:szCs w:val="21"/>
              </w:rPr>
            </w:pPr>
            <w:r>
              <w:rPr>
                <w:rFonts w:ascii="Times New Roman" w:hAnsi="Times New Roman" w:eastAsia="宋体" w:cs="Times New Roman"/>
                <w:bCs/>
                <w:kern w:val="0"/>
                <w:szCs w:val="21"/>
              </w:rPr>
              <w:t>辆</w:t>
            </w:r>
          </w:p>
        </w:tc>
        <w:tc>
          <w:tcPr>
            <w:tcW w:w="679" w:type="pct"/>
          </w:tcPr>
          <w:p w14:paraId="082B1EB4">
            <w:pPr>
              <w:topLinePunct/>
              <w:snapToGrid w:val="0"/>
              <w:jc w:val="center"/>
              <w:rPr>
                <w:rFonts w:ascii="Times New Roman" w:hAnsi="Times New Roman" w:eastAsia="宋体" w:cs="Times New Roman"/>
                <w:bCs/>
                <w:kern w:val="0"/>
                <w:szCs w:val="21"/>
              </w:rPr>
            </w:pPr>
            <w:r>
              <w:rPr>
                <w:rFonts w:ascii="Times New Roman" w:hAnsi="Times New Roman" w:eastAsia="宋体" w:cs="Times New Roman"/>
                <w:bCs/>
                <w:kern w:val="0"/>
                <w:szCs w:val="21"/>
              </w:rPr>
              <w:t>4</w:t>
            </w:r>
          </w:p>
        </w:tc>
        <w:tc>
          <w:tcPr>
            <w:tcW w:w="846" w:type="pct"/>
          </w:tcPr>
          <w:p w14:paraId="79458C32">
            <w:pPr>
              <w:topLinePunct/>
              <w:snapToGrid w:val="0"/>
              <w:jc w:val="center"/>
              <w:rPr>
                <w:rFonts w:ascii="Times New Roman" w:hAnsi="Times New Roman" w:eastAsia="宋体" w:cs="Times New Roman"/>
                <w:bCs/>
                <w:kern w:val="0"/>
                <w:szCs w:val="21"/>
              </w:rPr>
            </w:pPr>
          </w:p>
        </w:tc>
      </w:tr>
      <w:tr w14:paraId="29B568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90" w:hRule="atLeast"/>
        </w:trPr>
        <w:tc>
          <w:tcPr>
            <w:tcW w:w="488" w:type="pct"/>
          </w:tcPr>
          <w:p w14:paraId="7E09F2FB">
            <w:pPr>
              <w:topLinePunct/>
              <w:snapToGrid w:val="0"/>
              <w:jc w:val="center"/>
              <w:rPr>
                <w:rFonts w:ascii="Times New Roman" w:hAnsi="Times New Roman" w:eastAsia="宋体" w:cs="Times New Roman"/>
                <w:bCs/>
                <w:kern w:val="0"/>
                <w:szCs w:val="21"/>
              </w:rPr>
            </w:pPr>
            <w:r>
              <w:rPr>
                <w:rFonts w:ascii="Times New Roman" w:hAnsi="Times New Roman" w:eastAsia="宋体" w:cs="Times New Roman"/>
                <w:bCs/>
                <w:kern w:val="0"/>
                <w:szCs w:val="21"/>
              </w:rPr>
              <w:t>11</w:t>
            </w:r>
          </w:p>
        </w:tc>
        <w:tc>
          <w:tcPr>
            <w:tcW w:w="1180" w:type="pct"/>
          </w:tcPr>
          <w:p w14:paraId="5EBB87D5">
            <w:pPr>
              <w:topLinePunct/>
              <w:snapToGrid w:val="0"/>
              <w:jc w:val="center"/>
              <w:rPr>
                <w:rFonts w:ascii="Times New Roman" w:hAnsi="Times New Roman" w:eastAsia="宋体" w:cs="Times New Roman"/>
                <w:bCs/>
                <w:kern w:val="0"/>
                <w:szCs w:val="21"/>
              </w:rPr>
            </w:pPr>
            <w:r>
              <w:rPr>
                <w:rFonts w:ascii="Times New Roman" w:hAnsi="Times New Roman" w:eastAsia="宋体" w:cs="Times New Roman"/>
                <w:bCs/>
                <w:kern w:val="0"/>
                <w:szCs w:val="21"/>
              </w:rPr>
              <w:t>推土机</w:t>
            </w:r>
          </w:p>
        </w:tc>
        <w:tc>
          <w:tcPr>
            <w:tcW w:w="1177" w:type="pct"/>
          </w:tcPr>
          <w:p w14:paraId="5B56F1EF">
            <w:pPr>
              <w:topLinePunct/>
              <w:snapToGrid w:val="0"/>
              <w:jc w:val="center"/>
              <w:rPr>
                <w:rFonts w:ascii="Times New Roman" w:hAnsi="Times New Roman" w:eastAsia="宋体" w:cs="Times New Roman"/>
                <w:bCs/>
                <w:kern w:val="0"/>
                <w:szCs w:val="21"/>
              </w:rPr>
            </w:pPr>
            <w:r>
              <w:rPr>
                <w:rFonts w:ascii="Times New Roman" w:hAnsi="Times New Roman" w:eastAsia="宋体" w:cs="Times New Roman"/>
                <w:bCs/>
                <w:kern w:val="0"/>
                <w:szCs w:val="21"/>
              </w:rPr>
              <w:t>88kW</w:t>
            </w:r>
          </w:p>
        </w:tc>
        <w:tc>
          <w:tcPr>
            <w:tcW w:w="627" w:type="pct"/>
          </w:tcPr>
          <w:p w14:paraId="318C4BD2">
            <w:pPr>
              <w:topLinePunct/>
              <w:snapToGrid w:val="0"/>
              <w:jc w:val="center"/>
              <w:rPr>
                <w:rFonts w:ascii="Times New Roman" w:hAnsi="Times New Roman" w:eastAsia="宋体" w:cs="Times New Roman"/>
                <w:bCs/>
                <w:kern w:val="0"/>
                <w:szCs w:val="21"/>
              </w:rPr>
            </w:pPr>
            <w:r>
              <w:rPr>
                <w:rFonts w:ascii="Times New Roman" w:hAnsi="Times New Roman" w:eastAsia="宋体" w:cs="Times New Roman"/>
                <w:bCs/>
                <w:kern w:val="0"/>
                <w:szCs w:val="21"/>
              </w:rPr>
              <w:t>台</w:t>
            </w:r>
          </w:p>
        </w:tc>
        <w:tc>
          <w:tcPr>
            <w:tcW w:w="679" w:type="pct"/>
          </w:tcPr>
          <w:p w14:paraId="6E4583A3">
            <w:pPr>
              <w:topLinePunct/>
              <w:snapToGrid w:val="0"/>
              <w:jc w:val="center"/>
              <w:rPr>
                <w:rFonts w:ascii="Times New Roman" w:hAnsi="Times New Roman" w:eastAsia="宋体" w:cs="Times New Roman"/>
                <w:bCs/>
                <w:kern w:val="0"/>
                <w:szCs w:val="21"/>
              </w:rPr>
            </w:pPr>
            <w:r>
              <w:rPr>
                <w:rFonts w:ascii="Times New Roman" w:hAnsi="Times New Roman" w:eastAsia="宋体" w:cs="Times New Roman"/>
                <w:bCs/>
                <w:kern w:val="0"/>
                <w:szCs w:val="21"/>
              </w:rPr>
              <w:t>10</w:t>
            </w:r>
          </w:p>
        </w:tc>
        <w:tc>
          <w:tcPr>
            <w:tcW w:w="846" w:type="pct"/>
          </w:tcPr>
          <w:p w14:paraId="7BD807EF">
            <w:pPr>
              <w:topLinePunct/>
              <w:snapToGrid w:val="0"/>
              <w:jc w:val="center"/>
              <w:rPr>
                <w:rFonts w:ascii="Times New Roman" w:hAnsi="Times New Roman" w:eastAsia="宋体" w:cs="Times New Roman"/>
                <w:bCs/>
                <w:kern w:val="0"/>
                <w:szCs w:val="21"/>
              </w:rPr>
            </w:pPr>
          </w:p>
        </w:tc>
      </w:tr>
      <w:tr w14:paraId="1D151E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87" w:hRule="atLeast"/>
        </w:trPr>
        <w:tc>
          <w:tcPr>
            <w:tcW w:w="488" w:type="pct"/>
          </w:tcPr>
          <w:p w14:paraId="2F7B3490">
            <w:pPr>
              <w:topLinePunct/>
              <w:snapToGrid w:val="0"/>
              <w:jc w:val="center"/>
              <w:rPr>
                <w:rFonts w:ascii="Times New Roman" w:hAnsi="Times New Roman" w:eastAsia="宋体" w:cs="Times New Roman"/>
                <w:bCs/>
                <w:kern w:val="0"/>
                <w:szCs w:val="21"/>
              </w:rPr>
            </w:pPr>
            <w:r>
              <w:rPr>
                <w:rFonts w:ascii="Times New Roman" w:hAnsi="Times New Roman" w:eastAsia="宋体" w:cs="Times New Roman"/>
                <w:bCs/>
                <w:kern w:val="0"/>
                <w:szCs w:val="21"/>
              </w:rPr>
              <w:t>12</w:t>
            </w:r>
          </w:p>
        </w:tc>
        <w:tc>
          <w:tcPr>
            <w:tcW w:w="1180" w:type="pct"/>
          </w:tcPr>
          <w:p w14:paraId="249C56E0">
            <w:pPr>
              <w:topLinePunct/>
              <w:snapToGrid w:val="0"/>
              <w:jc w:val="center"/>
              <w:rPr>
                <w:rFonts w:ascii="Times New Roman" w:hAnsi="Times New Roman" w:eastAsia="宋体" w:cs="Times New Roman"/>
                <w:bCs/>
                <w:kern w:val="0"/>
                <w:szCs w:val="21"/>
              </w:rPr>
            </w:pPr>
            <w:r>
              <w:rPr>
                <w:rFonts w:ascii="Times New Roman" w:hAnsi="Times New Roman" w:eastAsia="宋体" w:cs="Times New Roman"/>
                <w:bCs/>
                <w:kern w:val="0"/>
                <w:szCs w:val="21"/>
              </w:rPr>
              <w:t>推土机</w:t>
            </w:r>
          </w:p>
        </w:tc>
        <w:tc>
          <w:tcPr>
            <w:tcW w:w="1177" w:type="pct"/>
          </w:tcPr>
          <w:p w14:paraId="1CBD8BB2">
            <w:pPr>
              <w:topLinePunct/>
              <w:snapToGrid w:val="0"/>
              <w:jc w:val="center"/>
              <w:rPr>
                <w:rFonts w:ascii="Times New Roman" w:hAnsi="Times New Roman" w:eastAsia="宋体" w:cs="Times New Roman"/>
                <w:bCs/>
                <w:kern w:val="0"/>
                <w:szCs w:val="21"/>
              </w:rPr>
            </w:pPr>
            <w:r>
              <w:rPr>
                <w:rFonts w:ascii="Times New Roman" w:hAnsi="Times New Roman" w:eastAsia="宋体" w:cs="Times New Roman"/>
                <w:bCs/>
                <w:kern w:val="0"/>
                <w:szCs w:val="21"/>
              </w:rPr>
              <w:t>118kW</w:t>
            </w:r>
          </w:p>
        </w:tc>
        <w:tc>
          <w:tcPr>
            <w:tcW w:w="627" w:type="pct"/>
          </w:tcPr>
          <w:p w14:paraId="2EA4E79C">
            <w:pPr>
              <w:topLinePunct/>
              <w:snapToGrid w:val="0"/>
              <w:jc w:val="center"/>
              <w:rPr>
                <w:rFonts w:ascii="Times New Roman" w:hAnsi="Times New Roman" w:eastAsia="宋体" w:cs="Times New Roman"/>
                <w:bCs/>
                <w:kern w:val="0"/>
                <w:szCs w:val="21"/>
              </w:rPr>
            </w:pPr>
            <w:r>
              <w:rPr>
                <w:rFonts w:ascii="Times New Roman" w:hAnsi="Times New Roman" w:eastAsia="宋体" w:cs="Times New Roman"/>
                <w:bCs/>
                <w:kern w:val="0"/>
                <w:szCs w:val="21"/>
              </w:rPr>
              <w:t>台</w:t>
            </w:r>
          </w:p>
        </w:tc>
        <w:tc>
          <w:tcPr>
            <w:tcW w:w="679" w:type="pct"/>
          </w:tcPr>
          <w:p w14:paraId="07560B24">
            <w:pPr>
              <w:topLinePunct/>
              <w:snapToGrid w:val="0"/>
              <w:jc w:val="center"/>
              <w:rPr>
                <w:rFonts w:ascii="Times New Roman" w:hAnsi="Times New Roman" w:eastAsia="宋体" w:cs="Times New Roman"/>
                <w:bCs/>
                <w:kern w:val="0"/>
                <w:szCs w:val="21"/>
              </w:rPr>
            </w:pPr>
            <w:r>
              <w:rPr>
                <w:rFonts w:ascii="Times New Roman" w:hAnsi="Times New Roman" w:eastAsia="宋体" w:cs="Times New Roman"/>
                <w:bCs/>
                <w:kern w:val="0"/>
                <w:szCs w:val="21"/>
              </w:rPr>
              <w:t>6</w:t>
            </w:r>
          </w:p>
        </w:tc>
        <w:tc>
          <w:tcPr>
            <w:tcW w:w="846" w:type="pct"/>
          </w:tcPr>
          <w:p w14:paraId="0AF611CA">
            <w:pPr>
              <w:topLinePunct/>
              <w:snapToGrid w:val="0"/>
              <w:jc w:val="center"/>
              <w:rPr>
                <w:rFonts w:ascii="Times New Roman" w:hAnsi="Times New Roman" w:eastAsia="宋体" w:cs="Times New Roman"/>
                <w:bCs/>
                <w:kern w:val="0"/>
                <w:szCs w:val="21"/>
              </w:rPr>
            </w:pPr>
          </w:p>
        </w:tc>
      </w:tr>
      <w:tr w14:paraId="051C46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0" w:hRule="atLeast"/>
        </w:trPr>
        <w:tc>
          <w:tcPr>
            <w:tcW w:w="488" w:type="pct"/>
          </w:tcPr>
          <w:p w14:paraId="4E3507C9">
            <w:pPr>
              <w:topLinePunct/>
              <w:snapToGrid w:val="0"/>
              <w:jc w:val="center"/>
              <w:rPr>
                <w:rFonts w:ascii="Times New Roman" w:hAnsi="Times New Roman" w:eastAsia="宋体" w:cs="Times New Roman"/>
                <w:bCs/>
                <w:kern w:val="0"/>
                <w:szCs w:val="21"/>
              </w:rPr>
            </w:pPr>
            <w:r>
              <w:rPr>
                <w:rFonts w:ascii="Times New Roman" w:hAnsi="Times New Roman" w:eastAsia="宋体" w:cs="Times New Roman"/>
                <w:bCs/>
                <w:kern w:val="0"/>
                <w:szCs w:val="21"/>
              </w:rPr>
              <w:t>13</w:t>
            </w:r>
          </w:p>
        </w:tc>
        <w:tc>
          <w:tcPr>
            <w:tcW w:w="1180" w:type="pct"/>
          </w:tcPr>
          <w:p w14:paraId="637881C2">
            <w:pPr>
              <w:topLinePunct/>
              <w:snapToGrid w:val="0"/>
              <w:jc w:val="center"/>
              <w:rPr>
                <w:rFonts w:ascii="Times New Roman" w:hAnsi="Times New Roman" w:eastAsia="宋体" w:cs="Times New Roman"/>
                <w:bCs/>
                <w:kern w:val="0"/>
                <w:szCs w:val="21"/>
              </w:rPr>
            </w:pPr>
            <w:r>
              <w:rPr>
                <w:rFonts w:ascii="Times New Roman" w:hAnsi="Times New Roman" w:eastAsia="宋体" w:cs="Times New Roman"/>
                <w:bCs/>
                <w:kern w:val="0"/>
                <w:szCs w:val="21"/>
              </w:rPr>
              <w:t>推土机</w:t>
            </w:r>
          </w:p>
        </w:tc>
        <w:tc>
          <w:tcPr>
            <w:tcW w:w="1177" w:type="pct"/>
          </w:tcPr>
          <w:p w14:paraId="2116E438">
            <w:pPr>
              <w:topLinePunct/>
              <w:snapToGrid w:val="0"/>
              <w:jc w:val="center"/>
              <w:rPr>
                <w:rFonts w:ascii="Times New Roman" w:hAnsi="Times New Roman" w:eastAsia="宋体" w:cs="Times New Roman"/>
                <w:bCs/>
                <w:kern w:val="0"/>
                <w:szCs w:val="21"/>
              </w:rPr>
            </w:pPr>
            <w:r>
              <w:rPr>
                <w:rFonts w:ascii="Times New Roman" w:hAnsi="Times New Roman" w:eastAsia="宋体" w:cs="Times New Roman"/>
                <w:bCs/>
                <w:kern w:val="0"/>
                <w:szCs w:val="21"/>
              </w:rPr>
              <w:t>132kW</w:t>
            </w:r>
          </w:p>
        </w:tc>
        <w:tc>
          <w:tcPr>
            <w:tcW w:w="627" w:type="pct"/>
          </w:tcPr>
          <w:p w14:paraId="063DEBAC">
            <w:pPr>
              <w:topLinePunct/>
              <w:snapToGrid w:val="0"/>
              <w:jc w:val="center"/>
              <w:rPr>
                <w:rFonts w:ascii="Times New Roman" w:hAnsi="Times New Roman" w:eastAsia="宋体" w:cs="Times New Roman"/>
                <w:bCs/>
                <w:kern w:val="0"/>
                <w:szCs w:val="21"/>
              </w:rPr>
            </w:pPr>
            <w:r>
              <w:rPr>
                <w:rFonts w:ascii="Times New Roman" w:hAnsi="Times New Roman" w:eastAsia="宋体" w:cs="Times New Roman"/>
                <w:bCs/>
                <w:kern w:val="0"/>
                <w:szCs w:val="21"/>
              </w:rPr>
              <w:t>台</w:t>
            </w:r>
          </w:p>
        </w:tc>
        <w:tc>
          <w:tcPr>
            <w:tcW w:w="679" w:type="pct"/>
          </w:tcPr>
          <w:p w14:paraId="1086E939">
            <w:pPr>
              <w:topLinePunct/>
              <w:snapToGrid w:val="0"/>
              <w:jc w:val="center"/>
              <w:rPr>
                <w:rFonts w:ascii="Times New Roman" w:hAnsi="Times New Roman" w:eastAsia="宋体" w:cs="Times New Roman"/>
                <w:bCs/>
                <w:kern w:val="0"/>
                <w:szCs w:val="21"/>
              </w:rPr>
            </w:pPr>
            <w:r>
              <w:rPr>
                <w:rFonts w:ascii="Times New Roman" w:hAnsi="Times New Roman" w:eastAsia="宋体" w:cs="Times New Roman"/>
                <w:bCs/>
                <w:kern w:val="0"/>
                <w:szCs w:val="21"/>
              </w:rPr>
              <w:t>10</w:t>
            </w:r>
          </w:p>
        </w:tc>
        <w:tc>
          <w:tcPr>
            <w:tcW w:w="846" w:type="pct"/>
          </w:tcPr>
          <w:p w14:paraId="22ADEAFA">
            <w:pPr>
              <w:topLinePunct/>
              <w:snapToGrid w:val="0"/>
              <w:jc w:val="center"/>
              <w:rPr>
                <w:rFonts w:ascii="Times New Roman" w:hAnsi="Times New Roman" w:eastAsia="宋体" w:cs="Times New Roman"/>
                <w:bCs/>
                <w:kern w:val="0"/>
                <w:szCs w:val="21"/>
              </w:rPr>
            </w:pPr>
          </w:p>
        </w:tc>
      </w:tr>
      <w:tr w14:paraId="63BA5B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8" w:hRule="atLeast"/>
        </w:trPr>
        <w:tc>
          <w:tcPr>
            <w:tcW w:w="488" w:type="pct"/>
          </w:tcPr>
          <w:p w14:paraId="28C1A468">
            <w:pPr>
              <w:topLinePunct/>
              <w:snapToGrid w:val="0"/>
              <w:jc w:val="center"/>
              <w:rPr>
                <w:rFonts w:ascii="Times New Roman" w:hAnsi="Times New Roman" w:eastAsia="宋体" w:cs="Times New Roman"/>
                <w:bCs/>
                <w:kern w:val="0"/>
                <w:szCs w:val="21"/>
              </w:rPr>
            </w:pPr>
            <w:r>
              <w:rPr>
                <w:rFonts w:ascii="Times New Roman" w:hAnsi="Times New Roman" w:eastAsia="宋体" w:cs="Times New Roman"/>
                <w:bCs/>
                <w:kern w:val="0"/>
                <w:szCs w:val="21"/>
              </w:rPr>
              <w:t>14</w:t>
            </w:r>
          </w:p>
        </w:tc>
        <w:tc>
          <w:tcPr>
            <w:tcW w:w="1180" w:type="pct"/>
          </w:tcPr>
          <w:p w14:paraId="27CCF89C">
            <w:pPr>
              <w:topLinePunct/>
              <w:snapToGrid w:val="0"/>
              <w:jc w:val="center"/>
              <w:rPr>
                <w:rFonts w:ascii="Times New Roman" w:hAnsi="Times New Roman" w:eastAsia="宋体" w:cs="Times New Roman"/>
                <w:bCs/>
                <w:kern w:val="0"/>
                <w:szCs w:val="21"/>
              </w:rPr>
            </w:pPr>
            <w:r>
              <w:rPr>
                <w:rFonts w:ascii="Times New Roman" w:hAnsi="Times New Roman" w:eastAsia="宋体" w:cs="Times New Roman"/>
                <w:bCs/>
                <w:kern w:val="0"/>
                <w:szCs w:val="21"/>
              </w:rPr>
              <w:t>油罐车</w:t>
            </w:r>
          </w:p>
        </w:tc>
        <w:tc>
          <w:tcPr>
            <w:tcW w:w="1177" w:type="pct"/>
          </w:tcPr>
          <w:p w14:paraId="7D6A2F71">
            <w:pPr>
              <w:topLinePunct/>
              <w:snapToGrid w:val="0"/>
              <w:jc w:val="center"/>
              <w:rPr>
                <w:rFonts w:ascii="Times New Roman" w:hAnsi="Times New Roman" w:eastAsia="宋体" w:cs="Times New Roman"/>
                <w:bCs/>
                <w:kern w:val="0"/>
                <w:szCs w:val="21"/>
              </w:rPr>
            </w:pPr>
            <w:r>
              <w:rPr>
                <w:rFonts w:ascii="Times New Roman" w:hAnsi="Times New Roman" w:eastAsia="宋体" w:cs="Times New Roman"/>
                <w:bCs/>
                <w:kern w:val="0"/>
                <w:szCs w:val="21"/>
              </w:rPr>
              <w:t>10m</w:t>
            </w:r>
            <w:r>
              <w:rPr>
                <w:rFonts w:ascii="Times New Roman" w:hAnsi="Times New Roman" w:eastAsia="宋体" w:cs="Times New Roman"/>
                <w:bCs/>
                <w:kern w:val="0"/>
                <w:szCs w:val="21"/>
                <w:vertAlign w:val="superscript"/>
              </w:rPr>
              <w:t>3</w:t>
            </w:r>
          </w:p>
        </w:tc>
        <w:tc>
          <w:tcPr>
            <w:tcW w:w="627" w:type="pct"/>
          </w:tcPr>
          <w:p w14:paraId="6DAAF9C9">
            <w:pPr>
              <w:topLinePunct/>
              <w:snapToGrid w:val="0"/>
              <w:jc w:val="center"/>
              <w:rPr>
                <w:rFonts w:ascii="Times New Roman" w:hAnsi="Times New Roman" w:eastAsia="宋体" w:cs="Times New Roman"/>
                <w:bCs/>
                <w:kern w:val="0"/>
                <w:szCs w:val="21"/>
              </w:rPr>
            </w:pPr>
            <w:r>
              <w:rPr>
                <w:rFonts w:ascii="Times New Roman" w:hAnsi="Times New Roman" w:eastAsia="宋体" w:cs="Times New Roman"/>
                <w:bCs/>
                <w:kern w:val="0"/>
                <w:szCs w:val="21"/>
              </w:rPr>
              <w:t>辆</w:t>
            </w:r>
          </w:p>
        </w:tc>
        <w:tc>
          <w:tcPr>
            <w:tcW w:w="679" w:type="pct"/>
          </w:tcPr>
          <w:p w14:paraId="533D780C">
            <w:pPr>
              <w:topLinePunct/>
              <w:snapToGrid w:val="0"/>
              <w:jc w:val="center"/>
              <w:rPr>
                <w:rFonts w:ascii="Times New Roman" w:hAnsi="Times New Roman" w:eastAsia="宋体" w:cs="Times New Roman"/>
                <w:bCs/>
                <w:kern w:val="0"/>
                <w:szCs w:val="21"/>
              </w:rPr>
            </w:pPr>
            <w:r>
              <w:rPr>
                <w:rFonts w:ascii="Times New Roman" w:hAnsi="Times New Roman" w:eastAsia="宋体" w:cs="Times New Roman"/>
                <w:bCs/>
                <w:kern w:val="0"/>
                <w:szCs w:val="21"/>
              </w:rPr>
              <w:t>4</w:t>
            </w:r>
          </w:p>
        </w:tc>
        <w:tc>
          <w:tcPr>
            <w:tcW w:w="846" w:type="pct"/>
          </w:tcPr>
          <w:p w14:paraId="78335114">
            <w:pPr>
              <w:topLinePunct/>
              <w:snapToGrid w:val="0"/>
              <w:jc w:val="center"/>
              <w:rPr>
                <w:rFonts w:ascii="Times New Roman" w:hAnsi="Times New Roman" w:eastAsia="宋体" w:cs="Times New Roman"/>
                <w:bCs/>
                <w:kern w:val="0"/>
                <w:szCs w:val="21"/>
              </w:rPr>
            </w:pPr>
          </w:p>
        </w:tc>
      </w:tr>
      <w:tr w14:paraId="6AE522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90" w:hRule="atLeast"/>
        </w:trPr>
        <w:tc>
          <w:tcPr>
            <w:tcW w:w="488" w:type="pct"/>
          </w:tcPr>
          <w:p w14:paraId="7F594683">
            <w:pPr>
              <w:topLinePunct/>
              <w:snapToGrid w:val="0"/>
              <w:jc w:val="center"/>
              <w:rPr>
                <w:rFonts w:ascii="Times New Roman" w:hAnsi="Times New Roman" w:eastAsia="宋体" w:cs="Times New Roman"/>
                <w:bCs/>
                <w:kern w:val="0"/>
                <w:szCs w:val="21"/>
              </w:rPr>
            </w:pPr>
            <w:r>
              <w:rPr>
                <w:rFonts w:ascii="Times New Roman" w:hAnsi="Times New Roman" w:eastAsia="宋体" w:cs="Times New Roman"/>
                <w:bCs/>
                <w:kern w:val="0"/>
                <w:szCs w:val="21"/>
              </w:rPr>
              <w:t>15</w:t>
            </w:r>
          </w:p>
        </w:tc>
        <w:tc>
          <w:tcPr>
            <w:tcW w:w="1180" w:type="pct"/>
          </w:tcPr>
          <w:p w14:paraId="1EF2FD70">
            <w:pPr>
              <w:topLinePunct/>
              <w:snapToGrid w:val="0"/>
              <w:jc w:val="center"/>
              <w:rPr>
                <w:rFonts w:ascii="Times New Roman" w:hAnsi="Times New Roman" w:eastAsia="宋体" w:cs="Times New Roman"/>
                <w:bCs/>
                <w:kern w:val="0"/>
                <w:szCs w:val="21"/>
              </w:rPr>
            </w:pPr>
            <w:r>
              <w:rPr>
                <w:rFonts w:ascii="Times New Roman" w:hAnsi="Times New Roman" w:eastAsia="宋体" w:cs="Times New Roman"/>
                <w:bCs/>
                <w:kern w:val="0"/>
                <w:szCs w:val="21"/>
              </w:rPr>
              <w:t>顶管机</w:t>
            </w:r>
          </w:p>
        </w:tc>
        <w:tc>
          <w:tcPr>
            <w:tcW w:w="1177" w:type="pct"/>
          </w:tcPr>
          <w:p w14:paraId="6AF17040">
            <w:pPr>
              <w:topLinePunct/>
              <w:snapToGrid w:val="0"/>
              <w:jc w:val="center"/>
              <w:rPr>
                <w:rFonts w:ascii="Times New Roman" w:hAnsi="Times New Roman" w:eastAsia="宋体" w:cs="Times New Roman"/>
                <w:bCs/>
                <w:kern w:val="0"/>
                <w:szCs w:val="21"/>
              </w:rPr>
            </w:pPr>
          </w:p>
        </w:tc>
        <w:tc>
          <w:tcPr>
            <w:tcW w:w="627" w:type="pct"/>
          </w:tcPr>
          <w:p w14:paraId="4B6C3ACA">
            <w:pPr>
              <w:topLinePunct/>
              <w:snapToGrid w:val="0"/>
              <w:jc w:val="center"/>
              <w:rPr>
                <w:rFonts w:ascii="Times New Roman" w:hAnsi="Times New Roman" w:eastAsia="宋体" w:cs="Times New Roman"/>
                <w:bCs/>
                <w:kern w:val="0"/>
                <w:szCs w:val="21"/>
              </w:rPr>
            </w:pPr>
            <w:r>
              <w:rPr>
                <w:rFonts w:ascii="Times New Roman" w:hAnsi="Times New Roman" w:eastAsia="宋体" w:cs="Times New Roman"/>
                <w:bCs/>
                <w:kern w:val="0"/>
                <w:szCs w:val="21"/>
              </w:rPr>
              <w:t>台</w:t>
            </w:r>
          </w:p>
        </w:tc>
        <w:tc>
          <w:tcPr>
            <w:tcW w:w="679" w:type="pct"/>
          </w:tcPr>
          <w:p w14:paraId="121834D2">
            <w:pPr>
              <w:topLinePunct/>
              <w:snapToGrid w:val="0"/>
              <w:jc w:val="center"/>
              <w:rPr>
                <w:rFonts w:ascii="Times New Roman" w:hAnsi="Times New Roman" w:eastAsia="宋体" w:cs="Times New Roman"/>
                <w:bCs/>
                <w:kern w:val="0"/>
                <w:szCs w:val="21"/>
              </w:rPr>
            </w:pPr>
            <w:r>
              <w:rPr>
                <w:rFonts w:ascii="Times New Roman" w:hAnsi="Times New Roman" w:eastAsia="宋体" w:cs="Times New Roman"/>
                <w:bCs/>
                <w:kern w:val="0"/>
                <w:szCs w:val="21"/>
              </w:rPr>
              <w:t>2</w:t>
            </w:r>
          </w:p>
        </w:tc>
        <w:tc>
          <w:tcPr>
            <w:tcW w:w="846" w:type="pct"/>
          </w:tcPr>
          <w:p w14:paraId="45AF232C">
            <w:pPr>
              <w:topLinePunct/>
              <w:snapToGrid w:val="0"/>
              <w:jc w:val="center"/>
              <w:rPr>
                <w:rFonts w:ascii="Times New Roman" w:hAnsi="Times New Roman" w:eastAsia="宋体" w:cs="Times New Roman"/>
                <w:bCs/>
                <w:kern w:val="0"/>
                <w:szCs w:val="21"/>
              </w:rPr>
            </w:pPr>
          </w:p>
        </w:tc>
      </w:tr>
      <w:tr w14:paraId="5D7EB3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88" w:hRule="atLeast"/>
        </w:trPr>
        <w:tc>
          <w:tcPr>
            <w:tcW w:w="488" w:type="pct"/>
          </w:tcPr>
          <w:p w14:paraId="7364C372">
            <w:pPr>
              <w:topLinePunct/>
              <w:snapToGrid w:val="0"/>
              <w:jc w:val="center"/>
              <w:rPr>
                <w:rFonts w:ascii="Times New Roman" w:hAnsi="Times New Roman" w:eastAsia="宋体" w:cs="Times New Roman"/>
                <w:bCs/>
                <w:kern w:val="0"/>
                <w:szCs w:val="21"/>
              </w:rPr>
            </w:pPr>
            <w:r>
              <w:rPr>
                <w:rFonts w:ascii="Times New Roman" w:hAnsi="Times New Roman" w:eastAsia="宋体" w:cs="Times New Roman"/>
                <w:bCs/>
                <w:kern w:val="0"/>
                <w:szCs w:val="21"/>
              </w:rPr>
              <w:t>16</w:t>
            </w:r>
          </w:p>
        </w:tc>
        <w:tc>
          <w:tcPr>
            <w:tcW w:w="1180" w:type="pct"/>
          </w:tcPr>
          <w:p w14:paraId="7BAACEF1">
            <w:pPr>
              <w:topLinePunct/>
              <w:snapToGrid w:val="0"/>
              <w:jc w:val="center"/>
              <w:rPr>
                <w:rFonts w:ascii="Times New Roman" w:hAnsi="Times New Roman" w:eastAsia="宋体" w:cs="Times New Roman"/>
                <w:bCs/>
                <w:kern w:val="0"/>
                <w:szCs w:val="21"/>
              </w:rPr>
            </w:pPr>
            <w:r>
              <w:rPr>
                <w:rFonts w:ascii="Times New Roman" w:hAnsi="Times New Roman" w:eastAsia="宋体" w:cs="Times New Roman"/>
                <w:bCs/>
                <w:kern w:val="0"/>
                <w:szCs w:val="21"/>
              </w:rPr>
              <w:t>混凝土拌和站</w:t>
            </w:r>
          </w:p>
        </w:tc>
        <w:tc>
          <w:tcPr>
            <w:tcW w:w="1177" w:type="pct"/>
          </w:tcPr>
          <w:p w14:paraId="62D1EE5B">
            <w:pPr>
              <w:topLinePunct/>
              <w:snapToGrid w:val="0"/>
              <w:jc w:val="center"/>
              <w:rPr>
                <w:rFonts w:ascii="Times New Roman" w:hAnsi="Times New Roman" w:eastAsia="宋体" w:cs="Times New Roman"/>
                <w:bCs/>
                <w:kern w:val="0"/>
                <w:szCs w:val="21"/>
              </w:rPr>
            </w:pPr>
            <w:r>
              <w:rPr>
                <w:rFonts w:ascii="Times New Roman" w:hAnsi="Times New Roman" w:eastAsia="宋体" w:cs="Times New Roman"/>
                <w:bCs/>
                <w:kern w:val="0"/>
                <w:szCs w:val="21"/>
              </w:rPr>
              <w:t>HZ35 型</w:t>
            </w:r>
          </w:p>
        </w:tc>
        <w:tc>
          <w:tcPr>
            <w:tcW w:w="627" w:type="pct"/>
          </w:tcPr>
          <w:p w14:paraId="2AB20E2C">
            <w:pPr>
              <w:topLinePunct/>
              <w:snapToGrid w:val="0"/>
              <w:jc w:val="center"/>
              <w:rPr>
                <w:rFonts w:ascii="Times New Roman" w:hAnsi="Times New Roman" w:eastAsia="宋体" w:cs="Times New Roman"/>
                <w:bCs/>
                <w:kern w:val="0"/>
                <w:szCs w:val="21"/>
              </w:rPr>
            </w:pPr>
            <w:r>
              <w:rPr>
                <w:rFonts w:ascii="Times New Roman" w:hAnsi="Times New Roman" w:eastAsia="宋体" w:cs="Times New Roman"/>
                <w:bCs/>
                <w:kern w:val="0"/>
                <w:szCs w:val="21"/>
              </w:rPr>
              <w:t>座</w:t>
            </w:r>
          </w:p>
        </w:tc>
        <w:tc>
          <w:tcPr>
            <w:tcW w:w="679" w:type="pct"/>
          </w:tcPr>
          <w:p w14:paraId="0BD68428">
            <w:pPr>
              <w:topLinePunct/>
              <w:snapToGrid w:val="0"/>
              <w:jc w:val="center"/>
              <w:rPr>
                <w:rFonts w:ascii="Times New Roman" w:hAnsi="Times New Roman" w:eastAsia="宋体" w:cs="Times New Roman"/>
                <w:bCs/>
                <w:kern w:val="0"/>
                <w:szCs w:val="21"/>
              </w:rPr>
            </w:pPr>
            <w:r>
              <w:rPr>
                <w:rFonts w:ascii="Times New Roman" w:hAnsi="Times New Roman" w:eastAsia="宋体" w:cs="Times New Roman"/>
                <w:bCs/>
                <w:kern w:val="0"/>
                <w:szCs w:val="21"/>
              </w:rPr>
              <w:t>4</w:t>
            </w:r>
          </w:p>
        </w:tc>
        <w:tc>
          <w:tcPr>
            <w:tcW w:w="846" w:type="pct"/>
          </w:tcPr>
          <w:p w14:paraId="3F98A1A9">
            <w:pPr>
              <w:topLinePunct/>
              <w:snapToGrid w:val="0"/>
              <w:jc w:val="center"/>
              <w:rPr>
                <w:rFonts w:ascii="Times New Roman" w:hAnsi="Times New Roman" w:eastAsia="宋体" w:cs="Times New Roman"/>
                <w:bCs/>
                <w:kern w:val="0"/>
                <w:szCs w:val="21"/>
              </w:rPr>
            </w:pPr>
          </w:p>
        </w:tc>
      </w:tr>
      <w:tr w14:paraId="6733C7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0" w:hRule="atLeast"/>
        </w:trPr>
        <w:tc>
          <w:tcPr>
            <w:tcW w:w="488" w:type="pct"/>
          </w:tcPr>
          <w:p w14:paraId="60C860C9">
            <w:pPr>
              <w:topLinePunct/>
              <w:snapToGrid w:val="0"/>
              <w:jc w:val="center"/>
              <w:rPr>
                <w:rFonts w:ascii="Times New Roman" w:hAnsi="Times New Roman" w:eastAsia="宋体" w:cs="Times New Roman"/>
                <w:bCs/>
                <w:kern w:val="0"/>
                <w:szCs w:val="21"/>
              </w:rPr>
            </w:pPr>
            <w:r>
              <w:rPr>
                <w:rFonts w:ascii="Times New Roman" w:hAnsi="Times New Roman" w:eastAsia="宋体" w:cs="Times New Roman"/>
                <w:bCs/>
                <w:kern w:val="0"/>
                <w:szCs w:val="21"/>
              </w:rPr>
              <w:t>17</w:t>
            </w:r>
          </w:p>
        </w:tc>
        <w:tc>
          <w:tcPr>
            <w:tcW w:w="1180" w:type="pct"/>
          </w:tcPr>
          <w:p w14:paraId="0235DDE2">
            <w:pPr>
              <w:topLinePunct/>
              <w:snapToGrid w:val="0"/>
              <w:jc w:val="center"/>
              <w:rPr>
                <w:rFonts w:ascii="Times New Roman" w:hAnsi="Times New Roman" w:eastAsia="宋体" w:cs="Times New Roman"/>
                <w:bCs/>
                <w:kern w:val="0"/>
                <w:szCs w:val="21"/>
              </w:rPr>
            </w:pPr>
            <w:r>
              <w:rPr>
                <w:rFonts w:ascii="Times New Roman" w:hAnsi="Times New Roman" w:eastAsia="宋体" w:cs="Times New Roman"/>
                <w:bCs/>
                <w:kern w:val="0"/>
                <w:szCs w:val="21"/>
              </w:rPr>
              <w:t>砼搅拌运输车</w:t>
            </w:r>
          </w:p>
        </w:tc>
        <w:tc>
          <w:tcPr>
            <w:tcW w:w="1177" w:type="pct"/>
          </w:tcPr>
          <w:p w14:paraId="678DD8ED">
            <w:pPr>
              <w:topLinePunct/>
              <w:snapToGrid w:val="0"/>
              <w:jc w:val="center"/>
              <w:rPr>
                <w:rFonts w:ascii="Times New Roman" w:hAnsi="Times New Roman" w:eastAsia="宋体" w:cs="Times New Roman"/>
                <w:bCs/>
                <w:kern w:val="0"/>
                <w:szCs w:val="21"/>
              </w:rPr>
            </w:pPr>
            <w:r>
              <w:rPr>
                <w:rFonts w:ascii="Times New Roman" w:hAnsi="Times New Roman" w:eastAsia="宋体" w:cs="Times New Roman"/>
                <w:bCs/>
                <w:kern w:val="0"/>
                <w:szCs w:val="21"/>
              </w:rPr>
              <w:t>3m</w:t>
            </w:r>
            <w:r>
              <w:rPr>
                <w:rFonts w:ascii="Times New Roman" w:hAnsi="Times New Roman" w:eastAsia="宋体" w:cs="Times New Roman"/>
                <w:bCs/>
                <w:kern w:val="0"/>
                <w:szCs w:val="21"/>
                <w:vertAlign w:val="superscript"/>
              </w:rPr>
              <w:t>3</w:t>
            </w:r>
          </w:p>
        </w:tc>
        <w:tc>
          <w:tcPr>
            <w:tcW w:w="627" w:type="pct"/>
          </w:tcPr>
          <w:p w14:paraId="47C7F449">
            <w:pPr>
              <w:topLinePunct/>
              <w:snapToGrid w:val="0"/>
              <w:jc w:val="center"/>
              <w:rPr>
                <w:rFonts w:ascii="Times New Roman" w:hAnsi="Times New Roman" w:eastAsia="宋体" w:cs="Times New Roman"/>
                <w:bCs/>
                <w:kern w:val="0"/>
                <w:szCs w:val="21"/>
              </w:rPr>
            </w:pPr>
            <w:r>
              <w:rPr>
                <w:rFonts w:ascii="Times New Roman" w:hAnsi="Times New Roman" w:eastAsia="宋体" w:cs="Times New Roman"/>
                <w:bCs/>
                <w:kern w:val="0"/>
                <w:szCs w:val="21"/>
              </w:rPr>
              <w:t>辆</w:t>
            </w:r>
          </w:p>
        </w:tc>
        <w:tc>
          <w:tcPr>
            <w:tcW w:w="679" w:type="pct"/>
          </w:tcPr>
          <w:p w14:paraId="5CF36C7C">
            <w:pPr>
              <w:topLinePunct/>
              <w:snapToGrid w:val="0"/>
              <w:jc w:val="center"/>
              <w:rPr>
                <w:rFonts w:ascii="Times New Roman" w:hAnsi="Times New Roman" w:eastAsia="宋体" w:cs="Times New Roman"/>
                <w:bCs/>
                <w:kern w:val="0"/>
                <w:szCs w:val="21"/>
              </w:rPr>
            </w:pPr>
            <w:r>
              <w:rPr>
                <w:rFonts w:ascii="Times New Roman" w:hAnsi="Times New Roman" w:eastAsia="宋体" w:cs="Times New Roman"/>
                <w:bCs/>
                <w:kern w:val="0"/>
                <w:szCs w:val="21"/>
              </w:rPr>
              <w:t>10</w:t>
            </w:r>
          </w:p>
        </w:tc>
        <w:tc>
          <w:tcPr>
            <w:tcW w:w="846" w:type="pct"/>
          </w:tcPr>
          <w:p w14:paraId="0195B455">
            <w:pPr>
              <w:topLinePunct/>
              <w:snapToGrid w:val="0"/>
              <w:jc w:val="center"/>
              <w:rPr>
                <w:rFonts w:ascii="Times New Roman" w:hAnsi="Times New Roman" w:eastAsia="宋体" w:cs="Times New Roman"/>
                <w:bCs/>
                <w:kern w:val="0"/>
                <w:szCs w:val="21"/>
              </w:rPr>
            </w:pPr>
          </w:p>
        </w:tc>
      </w:tr>
      <w:tr w14:paraId="4C6346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7" w:hRule="atLeast"/>
        </w:trPr>
        <w:tc>
          <w:tcPr>
            <w:tcW w:w="488" w:type="pct"/>
          </w:tcPr>
          <w:p w14:paraId="48866E54">
            <w:pPr>
              <w:topLinePunct/>
              <w:snapToGrid w:val="0"/>
              <w:jc w:val="center"/>
              <w:rPr>
                <w:rFonts w:ascii="Times New Roman" w:hAnsi="Times New Roman" w:eastAsia="宋体" w:cs="Times New Roman"/>
                <w:bCs/>
                <w:kern w:val="0"/>
                <w:szCs w:val="21"/>
              </w:rPr>
            </w:pPr>
            <w:r>
              <w:rPr>
                <w:rFonts w:ascii="Times New Roman" w:hAnsi="Times New Roman" w:eastAsia="宋体" w:cs="Times New Roman"/>
                <w:bCs/>
                <w:kern w:val="0"/>
                <w:szCs w:val="21"/>
              </w:rPr>
              <w:t>18</w:t>
            </w:r>
          </w:p>
        </w:tc>
        <w:tc>
          <w:tcPr>
            <w:tcW w:w="1180" w:type="pct"/>
          </w:tcPr>
          <w:p w14:paraId="68436F0B">
            <w:pPr>
              <w:topLinePunct/>
              <w:snapToGrid w:val="0"/>
              <w:jc w:val="center"/>
              <w:rPr>
                <w:rFonts w:ascii="Times New Roman" w:hAnsi="Times New Roman" w:eastAsia="宋体" w:cs="Times New Roman"/>
                <w:bCs/>
                <w:kern w:val="0"/>
                <w:szCs w:val="21"/>
              </w:rPr>
            </w:pPr>
            <w:r>
              <w:rPr>
                <w:rFonts w:ascii="Times New Roman" w:hAnsi="Times New Roman" w:eastAsia="宋体" w:cs="Times New Roman"/>
                <w:bCs/>
                <w:kern w:val="0"/>
                <w:szCs w:val="21"/>
              </w:rPr>
              <w:t>插入式振捣器</w:t>
            </w:r>
          </w:p>
        </w:tc>
        <w:tc>
          <w:tcPr>
            <w:tcW w:w="1177" w:type="pct"/>
          </w:tcPr>
          <w:p w14:paraId="7E07F3BA">
            <w:pPr>
              <w:topLinePunct/>
              <w:snapToGrid w:val="0"/>
              <w:jc w:val="center"/>
              <w:rPr>
                <w:rFonts w:ascii="Times New Roman" w:hAnsi="Times New Roman" w:eastAsia="宋体" w:cs="Times New Roman"/>
                <w:bCs/>
                <w:kern w:val="0"/>
                <w:szCs w:val="21"/>
              </w:rPr>
            </w:pPr>
            <w:r>
              <w:rPr>
                <w:rFonts w:ascii="Times New Roman" w:hAnsi="Times New Roman" w:eastAsia="宋体" w:cs="Times New Roman"/>
                <w:bCs/>
                <w:kern w:val="0"/>
                <w:szCs w:val="21"/>
              </w:rPr>
              <w:t>CZ-25/35</w:t>
            </w:r>
          </w:p>
        </w:tc>
        <w:tc>
          <w:tcPr>
            <w:tcW w:w="627" w:type="pct"/>
          </w:tcPr>
          <w:p w14:paraId="121E14A5">
            <w:pPr>
              <w:topLinePunct/>
              <w:snapToGrid w:val="0"/>
              <w:jc w:val="center"/>
              <w:rPr>
                <w:rFonts w:ascii="Times New Roman" w:hAnsi="Times New Roman" w:eastAsia="宋体" w:cs="Times New Roman"/>
                <w:bCs/>
                <w:kern w:val="0"/>
                <w:szCs w:val="21"/>
              </w:rPr>
            </w:pPr>
            <w:r>
              <w:rPr>
                <w:rFonts w:ascii="Times New Roman" w:hAnsi="Times New Roman" w:eastAsia="宋体" w:cs="Times New Roman"/>
                <w:bCs/>
                <w:kern w:val="0"/>
                <w:szCs w:val="21"/>
              </w:rPr>
              <w:t>台</w:t>
            </w:r>
          </w:p>
        </w:tc>
        <w:tc>
          <w:tcPr>
            <w:tcW w:w="679" w:type="pct"/>
          </w:tcPr>
          <w:p w14:paraId="270AAAFA">
            <w:pPr>
              <w:topLinePunct/>
              <w:snapToGrid w:val="0"/>
              <w:jc w:val="center"/>
              <w:rPr>
                <w:rFonts w:ascii="Times New Roman" w:hAnsi="Times New Roman" w:eastAsia="宋体" w:cs="Times New Roman"/>
                <w:bCs/>
                <w:kern w:val="0"/>
                <w:szCs w:val="21"/>
              </w:rPr>
            </w:pPr>
            <w:r>
              <w:rPr>
                <w:rFonts w:ascii="Times New Roman" w:hAnsi="Times New Roman" w:eastAsia="宋体" w:cs="Times New Roman"/>
                <w:bCs/>
                <w:kern w:val="0"/>
                <w:szCs w:val="21"/>
              </w:rPr>
              <w:t>20</w:t>
            </w:r>
          </w:p>
        </w:tc>
        <w:tc>
          <w:tcPr>
            <w:tcW w:w="846" w:type="pct"/>
          </w:tcPr>
          <w:p w14:paraId="5F4DF2AA">
            <w:pPr>
              <w:topLinePunct/>
              <w:snapToGrid w:val="0"/>
              <w:jc w:val="center"/>
              <w:rPr>
                <w:rFonts w:ascii="Times New Roman" w:hAnsi="Times New Roman" w:eastAsia="宋体" w:cs="Times New Roman"/>
                <w:bCs/>
                <w:kern w:val="0"/>
                <w:szCs w:val="21"/>
              </w:rPr>
            </w:pPr>
          </w:p>
        </w:tc>
      </w:tr>
      <w:tr w14:paraId="0EB0CD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0" w:hRule="atLeast"/>
        </w:trPr>
        <w:tc>
          <w:tcPr>
            <w:tcW w:w="488" w:type="pct"/>
          </w:tcPr>
          <w:p w14:paraId="178C5941">
            <w:pPr>
              <w:topLinePunct/>
              <w:snapToGrid w:val="0"/>
              <w:jc w:val="center"/>
              <w:rPr>
                <w:rFonts w:ascii="Times New Roman" w:hAnsi="Times New Roman" w:eastAsia="宋体" w:cs="Times New Roman"/>
                <w:bCs/>
                <w:kern w:val="0"/>
                <w:szCs w:val="21"/>
              </w:rPr>
            </w:pPr>
            <w:r>
              <w:rPr>
                <w:rFonts w:ascii="Times New Roman" w:hAnsi="Times New Roman" w:eastAsia="宋体" w:cs="Times New Roman"/>
                <w:bCs/>
                <w:kern w:val="0"/>
                <w:szCs w:val="21"/>
              </w:rPr>
              <w:t>19</w:t>
            </w:r>
          </w:p>
        </w:tc>
        <w:tc>
          <w:tcPr>
            <w:tcW w:w="1180" w:type="pct"/>
          </w:tcPr>
          <w:p w14:paraId="7E48DA51">
            <w:pPr>
              <w:topLinePunct/>
              <w:snapToGrid w:val="0"/>
              <w:jc w:val="center"/>
              <w:rPr>
                <w:rFonts w:ascii="Times New Roman" w:hAnsi="Times New Roman" w:eastAsia="宋体" w:cs="Times New Roman"/>
                <w:bCs/>
                <w:kern w:val="0"/>
                <w:szCs w:val="21"/>
              </w:rPr>
            </w:pPr>
            <w:r>
              <w:rPr>
                <w:rFonts w:ascii="Times New Roman" w:hAnsi="Times New Roman" w:eastAsia="宋体" w:cs="Times New Roman"/>
                <w:bCs/>
                <w:kern w:val="0"/>
                <w:szCs w:val="21"/>
              </w:rPr>
              <w:t>混凝土料罐</w:t>
            </w:r>
          </w:p>
        </w:tc>
        <w:tc>
          <w:tcPr>
            <w:tcW w:w="1177" w:type="pct"/>
          </w:tcPr>
          <w:p w14:paraId="4BEC4F1C">
            <w:pPr>
              <w:topLinePunct/>
              <w:snapToGrid w:val="0"/>
              <w:jc w:val="center"/>
              <w:rPr>
                <w:rFonts w:ascii="Times New Roman" w:hAnsi="Times New Roman" w:eastAsia="宋体" w:cs="Times New Roman"/>
                <w:bCs/>
                <w:kern w:val="0"/>
                <w:szCs w:val="21"/>
              </w:rPr>
            </w:pPr>
            <w:r>
              <w:rPr>
                <w:rFonts w:ascii="Times New Roman" w:hAnsi="Times New Roman" w:eastAsia="宋体" w:cs="Times New Roman"/>
                <w:bCs/>
                <w:kern w:val="0"/>
                <w:szCs w:val="21"/>
              </w:rPr>
              <w:t>1m3</w:t>
            </w:r>
          </w:p>
        </w:tc>
        <w:tc>
          <w:tcPr>
            <w:tcW w:w="627" w:type="pct"/>
          </w:tcPr>
          <w:p w14:paraId="43A3BE69">
            <w:pPr>
              <w:topLinePunct/>
              <w:snapToGrid w:val="0"/>
              <w:jc w:val="center"/>
              <w:rPr>
                <w:rFonts w:ascii="Times New Roman" w:hAnsi="Times New Roman" w:eastAsia="宋体" w:cs="Times New Roman"/>
                <w:bCs/>
                <w:kern w:val="0"/>
                <w:szCs w:val="21"/>
              </w:rPr>
            </w:pPr>
            <w:r>
              <w:rPr>
                <w:rFonts w:ascii="Times New Roman" w:hAnsi="Times New Roman" w:eastAsia="宋体" w:cs="Times New Roman"/>
                <w:bCs/>
                <w:kern w:val="0"/>
                <w:szCs w:val="21"/>
              </w:rPr>
              <w:t>个</w:t>
            </w:r>
          </w:p>
        </w:tc>
        <w:tc>
          <w:tcPr>
            <w:tcW w:w="679" w:type="pct"/>
          </w:tcPr>
          <w:p w14:paraId="7BCCA8CB">
            <w:pPr>
              <w:topLinePunct/>
              <w:snapToGrid w:val="0"/>
              <w:jc w:val="center"/>
              <w:rPr>
                <w:rFonts w:ascii="Times New Roman" w:hAnsi="Times New Roman" w:eastAsia="宋体" w:cs="Times New Roman"/>
                <w:bCs/>
                <w:kern w:val="0"/>
                <w:szCs w:val="21"/>
              </w:rPr>
            </w:pPr>
            <w:r>
              <w:rPr>
                <w:rFonts w:ascii="Times New Roman" w:hAnsi="Times New Roman" w:eastAsia="宋体" w:cs="Times New Roman"/>
                <w:bCs/>
                <w:kern w:val="0"/>
                <w:szCs w:val="21"/>
              </w:rPr>
              <w:t>5</w:t>
            </w:r>
          </w:p>
        </w:tc>
        <w:tc>
          <w:tcPr>
            <w:tcW w:w="846" w:type="pct"/>
          </w:tcPr>
          <w:p w14:paraId="75746E1A">
            <w:pPr>
              <w:topLinePunct/>
              <w:snapToGrid w:val="0"/>
              <w:jc w:val="center"/>
              <w:rPr>
                <w:rFonts w:ascii="Times New Roman" w:hAnsi="Times New Roman" w:eastAsia="宋体" w:cs="Times New Roman"/>
                <w:bCs/>
                <w:kern w:val="0"/>
                <w:szCs w:val="21"/>
              </w:rPr>
            </w:pPr>
          </w:p>
        </w:tc>
      </w:tr>
      <w:tr w14:paraId="27BA71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8" w:hRule="atLeast"/>
        </w:trPr>
        <w:tc>
          <w:tcPr>
            <w:tcW w:w="488" w:type="pct"/>
          </w:tcPr>
          <w:p w14:paraId="2FB99A24">
            <w:pPr>
              <w:topLinePunct/>
              <w:snapToGrid w:val="0"/>
              <w:jc w:val="center"/>
              <w:rPr>
                <w:rFonts w:ascii="Times New Roman" w:hAnsi="Times New Roman" w:eastAsia="宋体" w:cs="Times New Roman"/>
                <w:bCs/>
                <w:kern w:val="0"/>
                <w:szCs w:val="21"/>
              </w:rPr>
            </w:pPr>
            <w:r>
              <w:rPr>
                <w:rFonts w:ascii="Times New Roman" w:hAnsi="Times New Roman" w:eastAsia="宋体" w:cs="Times New Roman"/>
                <w:bCs/>
                <w:kern w:val="0"/>
                <w:szCs w:val="21"/>
              </w:rPr>
              <w:t>20</w:t>
            </w:r>
          </w:p>
        </w:tc>
        <w:tc>
          <w:tcPr>
            <w:tcW w:w="1180" w:type="pct"/>
          </w:tcPr>
          <w:p w14:paraId="7E5B314A">
            <w:pPr>
              <w:topLinePunct/>
              <w:snapToGrid w:val="0"/>
              <w:jc w:val="center"/>
              <w:rPr>
                <w:rFonts w:ascii="Times New Roman" w:hAnsi="Times New Roman" w:eastAsia="宋体" w:cs="Times New Roman"/>
                <w:bCs/>
                <w:kern w:val="0"/>
                <w:szCs w:val="21"/>
              </w:rPr>
            </w:pPr>
            <w:r>
              <w:rPr>
                <w:rFonts w:ascii="Times New Roman" w:hAnsi="Times New Roman" w:eastAsia="宋体" w:cs="Times New Roman"/>
                <w:bCs/>
                <w:kern w:val="0"/>
                <w:szCs w:val="21"/>
              </w:rPr>
              <w:t>平板式振捣器</w:t>
            </w:r>
          </w:p>
        </w:tc>
        <w:tc>
          <w:tcPr>
            <w:tcW w:w="1177" w:type="pct"/>
          </w:tcPr>
          <w:p w14:paraId="0B7ED866">
            <w:pPr>
              <w:topLinePunct/>
              <w:snapToGrid w:val="0"/>
              <w:jc w:val="center"/>
              <w:rPr>
                <w:rFonts w:ascii="Times New Roman" w:hAnsi="Times New Roman" w:eastAsia="宋体" w:cs="Times New Roman"/>
                <w:bCs/>
                <w:kern w:val="0"/>
                <w:szCs w:val="21"/>
              </w:rPr>
            </w:pPr>
            <w:r>
              <w:rPr>
                <w:rFonts w:ascii="Times New Roman" w:hAnsi="Times New Roman" w:eastAsia="宋体" w:cs="Times New Roman"/>
                <w:bCs/>
                <w:kern w:val="0"/>
                <w:szCs w:val="21"/>
              </w:rPr>
              <w:t>H</w:t>
            </w:r>
            <w:r>
              <w:rPr>
                <w:rFonts w:hint="eastAsia" w:ascii="Times New Roman" w:hAnsi="Times New Roman" w:eastAsia="宋体" w:cs="Times New Roman"/>
                <w:bCs/>
                <w:kern w:val="0"/>
                <w:szCs w:val="21"/>
              </w:rPr>
              <w:t>z</w:t>
            </w:r>
            <w:r>
              <w:rPr>
                <w:rFonts w:ascii="Times New Roman" w:hAnsi="Times New Roman" w:eastAsia="宋体" w:cs="Times New Roman"/>
                <w:bCs/>
                <w:kern w:val="0"/>
                <w:szCs w:val="21"/>
              </w:rPr>
              <w:t>-4</w:t>
            </w:r>
          </w:p>
        </w:tc>
        <w:tc>
          <w:tcPr>
            <w:tcW w:w="627" w:type="pct"/>
          </w:tcPr>
          <w:p w14:paraId="1C4085EB">
            <w:pPr>
              <w:topLinePunct/>
              <w:snapToGrid w:val="0"/>
              <w:jc w:val="center"/>
              <w:rPr>
                <w:rFonts w:ascii="Times New Roman" w:hAnsi="Times New Roman" w:eastAsia="宋体" w:cs="Times New Roman"/>
                <w:bCs/>
                <w:kern w:val="0"/>
                <w:szCs w:val="21"/>
              </w:rPr>
            </w:pPr>
            <w:r>
              <w:rPr>
                <w:rFonts w:ascii="Times New Roman" w:hAnsi="Times New Roman" w:eastAsia="宋体" w:cs="Times New Roman"/>
                <w:bCs/>
                <w:kern w:val="0"/>
                <w:szCs w:val="21"/>
              </w:rPr>
              <w:t>台</w:t>
            </w:r>
          </w:p>
        </w:tc>
        <w:tc>
          <w:tcPr>
            <w:tcW w:w="679" w:type="pct"/>
          </w:tcPr>
          <w:p w14:paraId="725E3912">
            <w:pPr>
              <w:topLinePunct/>
              <w:snapToGrid w:val="0"/>
              <w:jc w:val="center"/>
              <w:rPr>
                <w:rFonts w:ascii="Times New Roman" w:hAnsi="Times New Roman" w:eastAsia="宋体" w:cs="Times New Roman"/>
                <w:bCs/>
                <w:kern w:val="0"/>
                <w:szCs w:val="21"/>
              </w:rPr>
            </w:pPr>
            <w:r>
              <w:rPr>
                <w:rFonts w:ascii="Times New Roman" w:hAnsi="Times New Roman" w:eastAsia="宋体" w:cs="Times New Roman"/>
                <w:bCs/>
                <w:kern w:val="0"/>
                <w:szCs w:val="21"/>
              </w:rPr>
              <w:t>10</w:t>
            </w:r>
          </w:p>
        </w:tc>
        <w:tc>
          <w:tcPr>
            <w:tcW w:w="846" w:type="pct"/>
          </w:tcPr>
          <w:p w14:paraId="23C06A4A">
            <w:pPr>
              <w:topLinePunct/>
              <w:snapToGrid w:val="0"/>
              <w:jc w:val="center"/>
              <w:rPr>
                <w:rFonts w:ascii="Times New Roman" w:hAnsi="Times New Roman" w:eastAsia="宋体" w:cs="Times New Roman"/>
                <w:bCs/>
                <w:kern w:val="0"/>
                <w:szCs w:val="21"/>
              </w:rPr>
            </w:pPr>
          </w:p>
        </w:tc>
      </w:tr>
      <w:tr w14:paraId="5C0885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0" w:hRule="atLeast"/>
        </w:trPr>
        <w:tc>
          <w:tcPr>
            <w:tcW w:w="488" w:type="pct"/>
          </w:tcPr>
          <w:p w14:paraId="369C3735">
            <w:pPr>
              <w:topLinePunct/>
              <w:snapToGrid w:val="0"/>
              <w:jc w:val="center"/>
              <w:rPr>
                <w:rFonts w:ascii="Times New Roman" w:hAnsi="Times New Roman" w:eastAsia="宋体" w:cs="Times New Roman"/>
                <w:bCs/>
                <w:kern w:val="0"/>
                <w:szCs w:val="21"/>
              </w:rPr>
            </w:pPr>
            <w:r>
              <w:rPr>
                <w:rFonts w:ascii="Times New Roman" w:hAnsi="Times New Roman" w:eastAsia="宋体" w:cs="Times New Roman"/>
                <w:bCs/>
                <w:kern w:val="0"/>
                <w:szCs w:val="21"/>
              </w:rPr>
              <w:t>21</w:t>
            </w:r>
          </w:p>
        </w:tc>
        <w:tc>
          <w:tcPr>
            <w:tcW w:w="1180" w:type="pct"/>
          </w:tcPr>
          <w:p w14:paraId="21FEC319">
            <w:pPr>
              <w:topLinePunct/>
              <w:snapToGrid w:val="0"/>
              <w:jc w:val="center"/>
              <w:rPr>
                <w:rFonts w:ascii="Times New Roman" w:hAnsi="Times New Roman" w:eastAsia="宋体" w:cs="Times New Roman"/>
                <w:bCs/>
                <w:kern w:val="0"/>
                <w:szCs w:val="21"/>
              </w:rPr>
            </w:pPr>
            <w:r>
              <w:rPr>
                <w:rFonts w:ascii="Times New Roman" w:hAnsi="Times New Roman" w:eastAsia="宋体" w:cs="Times New Roman"/>
                <w:bCs/>
                <w:kern w:val="0"/>
                <w:szCs w:val="21"/>
              </w:rPr>
              <w:t>振动碾</w:t>
            </w:r>
          </w:p>
        </w:tc>
        <w:tc>
          <w:tcPr>
            <w:tcW w:w="1177" w:type="pct"/>
          </w:tcPr>
          <w:p w14:paraId="458F5D90">
            <w:pPr>
              <w:topLinePunct/>
              <w:snapToGrid w:val="0"/>
              <w:jc w:val="center"/>
              <w:rPr>
                <w:rFonts w:ascii="Times New Roman" w:hAnsi="Times New Roman" w:eastAsia="宋体" w:cs="Times New Roman"/>
                <w:bCs/>
                <w:kern w:val="0"/>
                <w:szCs w:val="21"/>
              </w:rPr>
            </w:pPr>
            <w:r>
              <w:rPr>
                <w:rFonts w:ascii="Times New Roman" w:hAnsi="Times New Roman" w:eastAsia="宋体" w:cs="Times New Roman"/>
                <w:bCs/>
                <w:kern w:val="0"/>
                <w:szCs w:val="21"/>
              </w:rPr>
              <w:t>13.5t</w:t>
            </w:r>
          </w:p>
        </w:tc>
        <w:tc>
          <w:tcPr>
            <w:tcW w:w="627" w:type="pct"/>
          </w:tcPr>
          <w:p w14:paraId="28054218">
            <w:pPr>
              <w:topLinePunct/>
              <w:snapToGrid w:val="0"/>
              <w:jc w:val="center"/>
              <w:rPr>
                <w:rFonts w:ascii="Times New Roman" w:hAnsi="Times New Roman" w:eastAsia="宋体" w:cs="Times New Roman"/>
                <w:bCs/>
                <w:kern w:val="0"/>
                <w:szCs w:val="21"/>
              </w:rPr>
            </w:pPr>
            <w:r>
              <w:rPr>
                <w:rFonts w:ascii="Times New Roman" w:hAnsi="Times New Roman" w:eastAsia="宋体" w:cs="Times New Roman"/>
                <w:bCs/>
                <w:kern w:val="0"/>
                <w:szCs w:val="21"/>
              </w:rPr>
              <w:t>台</w:t>
            </w:r>
          </w:p>
        </w:tc>
        <w:tc>
          <w:tcPr>
            <w:tcW w:w="679" w:type="pct"/>
          </w:tcPr>
          <w:p w14:paraId="6CC551F5">
            <w:pPr>
              <w:topLinePunct/>
              <w:snapToGrid w:val="0"/>
              <w:jc w:val="center"/>
              <w:rPr>
                <w:rFonts w:ascii="Times New Roman" w:hAnsi="Times New Roman" w:eastAsia="宋体" w:cs="Times New Roman"/>
                <w:bCs/>
                <w:kern w:val="0"/>
                <w:szCs w:val="21"/>
              </w:rPr>
            </w:pPr>
            <w:r>
              <w:rPr>
                <w:rFonts w:ascii="Times New Roman" w:hAnsi="Times New Roman" w:eastAsia="宋体" w:cs="Times New Roman"/>
                <w:bCs/>
                <w:kern w:val="0"/>
                <w:szCs w:val="21"/>
              </w:rPr>
              <w:t>5</w:t>
            </w:r>
          </w:p>
        </w:tc>
        <w:tc>
          <w:tcPr>
            <w:tcW w:w="846" w:type="pct"/>
          </w:tcPr>
          <w:p w14:paraId="68E60988">
            <w:pPr>
              <w:topLinePunct/>
              <w:snapToGrid w:val="0"/>
              <w:jc w:val="center"/>
              <w:rPr>
                <w:rFonts w:ascii="Times New Roman" w:hAnsi="Times New Roman" w:eastAsia="宋体" w:cs="Times New Roman"/>
                <w:bCs/>
                <w:kern w:val="0"/>
                <w:szCs w:val="21"/>
              </w:rPr>
            </w:pPr>
          </w:p>
        </w:tc>
      </w:tr>
      <w:tr w14:paraId="00A15E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8" w:hRule="atLeast"/>
        </w:trPr>
        <w:tc>
          <w:tcPr>
            <w:tcW w:w="488" w:type="pct"/>
          </w:tcPr>
          <w:p w14:paraId="4DE4BA48">
            <w:pPr>
              <w:topLinePunct/>
              <w:snapToGrid w:val="0"/>
              <w:jc w:val="center"/>
              <w:rPr>
                <w:rFonts w:ascii="Times New Roman" w:hAnsi="Times New Roman" w:eastAsia="宋体" w:cs="Times New Roman"/>
                <w:bCs/>
                <w:kern w:val="0"/>
                <w:szCs w:val="21"/>
              </w:rPr>
            </w:pPr>
            <w:r>
              <w:rPr>
                <w:rFonts w:ascii="Times New Roman" w:hAnsi="Times New Roman" w:eastAsia="宋体" w:cs="Times New Roman"/>
                <w:bCs/>
                <w:kern w:val="0"/>
                <w:szCs w:val="21"/>
              </w:rPr>
              <w:t>22</w:t>
            </w:r>
          </w:p>
        </w:tc>
        <w:tc>
          <w:tcPr>
            <w:tcW w:w="1180" w:type="pct"/>
          </w:tcPr>
          <w:p w14:paraId="5ACB3A57">
            <w:pPr>
              <w:topLinePunct/>
              <w:snapToGrid w:val="0"/>
              <w:jc w:val="center"/>
              <w:rPr>
                <w:rFonts w:ascii="Times New Roman" w:hAnsi="Times New Roman" w:eastAsia="宋体" w:cs="Times New Roman"/>
                <w:bCs/>
                <w:kern w:val="0"/>
                <w:szCs w:val="21"/>
              </w:rPr>
            </w:pPr>
            <w:r>
              <w:rPr>
                <w:rFonts w:ascii="Times New Roman" w:hAnsi="Times New Roman" w:eastAsia="宋体" w:cs="Times New Roman"/>
                <w:bCs/>
                <w:kern w:val="0"/>
                <w:szCs w:val="21"/>
              </w:rPr>
              <w:t>振动碾</w:t>
            </w:r>
          </w:p>
        </w:tc>
        <w:tc>
          <w:tcPr>
            <w:tcW w:w="1177" w:type="pct"/>
          </w:tcPr>
          <w:p w14:paraId="418A01CF">
            <w:pPr>
              <w:topLinePunct/>
              <w:snapToGrid w:val="0"/>
              <w:jc w:val="center"/>
              <w:rPr>
                <w:rFonts w:ascii="Times New Roman" w:hAnsi="Times New Roman" w:eastAsia="宋体" w:cs="Times New Roman"/>
                <w:bCs/>
                <w:kern w:val="0"/>
                <w:szCs w:val="21"/>
              </w:rPr>
            </w:pPr>
            <w:r>
              <w:rPr>
                <w:rFonts w:ascii="Times New Roman" w:hAnsi="Times New Roman" w:eastAsia="宋体" w:cs="Times New Roman"/>
                <w:bCs/>
                <w:kern w:val="0"/>
                <w:szCs w:val="21"/>
              </w:rPr>
              <w:t>2.5t</w:t>
            </w:r>
          </w:p>
        </w:tc>
        <w:tc>
          <w:tcPr>
            <w:tcW w:w="627" w:type="pct"/>
          </w:tcPr>
          <w:p w14:paraId="667432BF">
            <w:pPr>
              <w:topLinePunct/>
              <w:snapToGrid w:val="0"/>
              <w:jc w:val="center"/>
              <w:rPr>
                <w:rFonts w:ascii="Times New Roman" w:hAnsi="Times New Roman" w:eastAsia="宋体" w:cs="Times New Roman"/>
                <w:bCs/>
                <w:kern w:val="0"/>
                <w:szCs w:val="21"/>
              </w:rPr>
            </w:pPr>
            <w:r>
              <w:rPr>
                <w:rFonts w:ascii="Times New Roman" w:hAnsi="Times New Roman" w:eastAsia="宋体" w:cs="Times New Roman"/>
                <w:bCs/>
                <w:kern w:val="0"/>
                <w:szCs w:val="21"/>
              </w:rPr>
              <w:t>台</w:t>
            </w:r>
          </w:p>
        </w:tc>
        <w:tc>
          <w:tcPr>
            <w:tcW w:w="679" w:type="pct"/>
          </w:tcPr>
          <w:p w14:paraId="12CBAD58">
            <w:pPr>
              <w:topLinePunct/>
              <w:snapToGrid w:val="0"/>
              <w:jc w:val="center"/>
              <w:rPr>
                <w:rFonts w:ascii="Times New Roman" w:hAnsi="Times New Roman" w:eastAsia="宋体" w:cs="Times New Roman"/>
                <w:bCs/>
                <w:kern w:val="0"/>
                <w:szCs w:val="21"/>
              </w:rPr>
            </w:pPr>
            <w:r>
              <w:rPr>
                <w:rFonts w:ascii="Times New Roman" w:hAnsi="Times New Roman" w:eastAsia="宋体" w:cs="Times New Roman"/>
                <w:bCs/>
                <w:kern w:val="0"/>
                <w:szCs w:val="21"/>
              </w:rPr>
              <w:t>5</w:t>
            </w:r>
          </w:p>
        </w:tc>
        <w:tc>
          <w:tcPr>
            <w:tcW w:w="846" w:type="pct"/>
          </w:tcPr>
          <w:p w14:paraId="2AC5C849">
            <w:pPr>
              <w:topLinePunct/>
              <w:snapToGrid w:val="0"/>
              <w:jc w:val="center"/>
              <w:rPr>
                <w:rFonts w:ascii="Times New Roman" w:hAnsi="Times New Roman" w:eastAsia="宋体" w:cs="Times New Roman"/>
                <w:bCs/>
                <w:kern w:val="0"/>
                <w:szCs w:val="21"/>
              </w:rPr>
            </w:pPr>
          </w:p>
        </w:tc>
      </w:tr>
      <w:tr w14:paraId="7C7F03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90" w:hRule="atLeast"/>
        </w:trPr>
        <w:tc>
          <w:tcPr>
            <w:tcW w:w="488" w:type="pct"/>
          </w:tcPr>
          <w:p w14:paraId="49B9071B">
            <w:pPr>
              <w:topLinePunct/>
              <w:snapToGrid w:val="0"/>
              <w:jc w:val="center"/>
              <w:rPr>
                <w:rFonts w:ascii="Times New Roman" w:hAnsi="Times New Roman" w:eastAsia="宋体" w:cs="Times New Roman"/>
                <w:bCs/>
                <w:kern w:val="0"/>
                <w:szCs w:val="21"/>
              </w:rPr>
            </w:pPr>
            <w:r>
              <w:rPr>
                <w:rFonts w:ascii="Times New Roman" w:hAnsi="Times New Roman" w:eastAsia="宋体" w:cs="Times New Roman"/>
                <w:bCs/>
                <w:kern w:val="0"/>
                <w:szCs w:val="21"/>
              </w:rPr>
              <w:t>23</w:t>
            </w:r>
          </w:p>
        </w:tc>
        <w:tc>
          <w:tcPr>
            <w:tcW w:w="1180" w:type="pct"/>
          </w:tcPr>
          <w:p w14:paraId="5A5279DD">
            <w:pPr>
              <w:topLinePunct/>
              <w:snapToGrid w:val="0"/>
              <w:jc w:val="center"/>
              <w:rPr>
                <w:rFonts w:ascii="Times New Roman" w:hAnsi="Times New Roman" w:eastAsia="宋体" w:cs="Times New Roman"/>
                <w:bCs/>
                <w:kern w:val="0"/>
                <w:szCs w:val="21"/>
              </w:rPr>
            </w:pPr>
            <w:r>
              <w:rPr>
                <w:rFonts w:ascii="Times New Roman" w:hAnsi="Times New Roman" w:eastAsia="宋体" w:cs="Times New Roman"/>
                <w:bCs/>
                <w:kern w:val="0"/>
                <w:szCs w:val="21"/>
              </w:rPr>
              <w:t>平板振动夯实机</w:t>
            </w:r>
          </w:p>
        </w:tc>
        <w:tc>
          <w:tcPr>
            <w:tcW w:w="1177" w:type="pct"/>
          </w:tcPr>
          <w:p w14:paraId="2919FD89">
            <w:pPr>
              <w:topLinePunct/>
              <w:snapToGrid w:val="0"/>
              <w:jc w:val="center"/>
              <w:rPr>
                <w:rFonts w:ascii="Times New Roman" w:hAnsi="Times New Roman" w:eastAsia="宋体" w:cs="Times New Roman"/>
                <w:bCs/>
                <w:kern w:val="0"/>
                <w:szCs w:val="21"/>
              </w:rPr>
            </w:pPr>
            <w:r>
              <w:rPr>
                <w:rFonts w:ascii="Times New Roman" w:hAnsi="Times New Roman" w:eastAsia="宋体" w:cs="Times New Roman"/>
                <w:bCs/>
                <w:kern w:val="0"/>
                <w:szCs w:val="21"/>
              </w:rPr>
              <w:t>H8-20A</w:t>
            </w:r>
          </w:p>
        </w:tc>
        <w:tc>
          <w:tcPr>
            <w:tcW w:w="627" w:type="pct"/>
          </w:tcPr>
          <w:p w14:paraId="652039F9">
            <w:pPr>
              <w:topLinePunct/>
              <w:snapToGrid w:val="0"/>
              <w:jc w:val="center"/>
              <w:rPr>
                <w:rFonts w:ascii="Times New Roman" w:hAnsi="Times New Roman" w:eastAsia="宋体" w:cs="Times New Roman"/>
                <w:bCs/>
                <w:kern w:val="0"/>
                <w:szCs w:val="21"/>
              </w:rPr>
            </w:pPr>
            <w:r>
              <w:rPr>
                <w:rFonts w:ascii="Times New Roman" w:hAnsi="Times New Roman" w:eastAsia="宋体" w:cs="Times New Roman"/>
                <w:bCs/>
                <w:kern w:val="0"/>
                <w:szCs w:val="21"/>
              </w:rPr>
              <w:t>台</w:t>
            </w:r>
          </w:p>
        </w:tc>
        <w:tc>
          <w:tcPr>
            <w:tcW w:w="679" w:type="pct"/>
          </w:tcPr>
          <w:p w14:paraId="205CF10E">
            <w:pPr>
              <w:topLinePunct/>
              <w:snapToGrid w:val="0"/>
              <w:jc w:val="center"/>
              <w:rPr>
                <w:rFonts w:ascii="Times New Roman" w:hAnsi="Times New Roman" w:eastAsia="宋体" w:cs="Times New Roman"/>
                <w:bCs/>
                <w:kern w:val="0"/>
                <w:szCs w:val="21"/>
              </w:rPr>
            </w:pPr>
            <w:r>
              <w:rPr>
                <w:rFonts w:ascii="Times New Roman" w:hAnsi="Times New Roman" w:eastAsia="宋体" w:cs="Times New Roman"/>
                <w:bCs/>
                <w:kern w:val="0"/>
                <w:szCs w:val="21"/>
              </w:rPr>
              <w:t>12</w:t>
            </w:r>
          </w:p>
        </w:tc>
        <w:tc>
          <w:tcPr>
            <w:tcW w:w="846" w:type="pct"/>
          </w:tcPr>
          <w:p w14:paraId="289879A2">
            <w:pPr>
              <w:topLinePunct/>
              <w:snapToGrid w:val="0"/>
              <w:jc w:val="center"/>
              <w:rPr>
                <w:rFonts w:ascii="Times New Roman" w:hAnsi="Times New Roman" w:eastAsia="宋体" w:cs="Times New Roman"/>
                <w:bCs/>
                <w:kern w:val="0"/>
                <w:szCs w:val="21"/>
              </w:rPr>
            </w:pPr>
          </w:p>
        </w:tc>
      </w:tr>
      <w:tr w14:paraId="18330C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7" w:hRule="atLeast"/>
        </w:trPr>
        <w:tc>
          <w:tcPr>
            <w:tcW w:w="488" w:type="pct"/>
          </w:tcPr>
          <w:p w14:paraId="2FBB3824">
            <w:pPr>
              <w:topLinePunct/>
              <w:snapToGrid w:val="0"/>
              <w:jc w:val="center"/>
              <w:rPr>
                <w:rFonts w:ascii="Times New Roman" w:hAnsi="Times New Roman" w:eastAsia="宋体" w:cs="Times New Roman"/>
                <w:bCs/>
                <w:kern w:val="0"/>
                <w:szCs w:val="21"/>
              </w:rPr>
            </w:pPr>
            <w:r>
              <w:rPr>
                <w:rFonts w:ascii="Times New Roman" w:hAnsi="Times New Roman" w:eastAsia="宋体" w:cs="Times New Roman"/>
                <w:bCs/>
                <w:kern w:val="0"/>
                <w:szCs w:val="21"/>
              </w:rPr>
              <w:t>24</w:t>
            </w:r>
          </w:p>
        </w:tc>
        <w:tc>
          <w:tcPr>
            <w:tcW w:w="1180" w:type="pct"/>
          </w:tcPr>
          <w:p w14:paraId="3C659246">
            <w:pPr>
              <w:topLinePunct/>
              <w:snapToGrid w:val="0"/>
              <w:jc w:val="center"/>
              <w:rPr>
                <w:rFonts w:ascii="Times New Roman" w:hAnsi="Times New Roman" w:eastAsia="宋体" w:cs="Times New Roman"/>
                <w:bCs/>
                <w:kern w:val="0"/>
                <w:szCs w:val="21"/>
              </w:rPr>
            </w:pPr>
            <w:r>
              <w:rPr>
                <w:rFonts w:ascii="Times New Roman" w:hAnsi="Times New Roman" w:eastAsia="宋体" w:cs="Times New Roman"/>
                <w:bCs/>
                <w:kern w:val="0"/>
                <w:szCs w:val="21"/>
              </w:rPr>
              <w:t>蛙式打夯机</w:t>
            </w:r>
          </w:p>
        </w:tc>
        <w:tc>
          <w:tcPr>
            <w:tcW w:w="1177" w:type="pct"/>
          </w:tcPr>
          <w:p w14:paraId="1FA94F10">
            <w:pPr>
              <w:topLinePunct/>
              <w:snapToGrid w:val="0"/>
              <w:jc w:val="center"/>
              <w:rPr>
                <w:rFonts w:ascii="Times New Roman" w:hAnsi="Times New Roman" w:eastAsia="宋体" w:cs="Times New Roman"/>
                <w:bCs/>
                <w:kern w:val="0"/>
                <w:szCs w:val="21"/>
              </w:rPr>
            </w:pPr>
            <w:r>
              <w:rPr>
                <w:rFonts w:ascii="Times New Roman" w:hAnsi="Times New Roman" w:eastAsia="宋体" w:cs="Times New Roman"/>
                <w:bCs/>
                <w:kern w:val="0"/>
                <w:szCs w:val="21"/>
              </w:rPr>
              <w:t>0.5</w:t>
            </w:r>
          </w:p>
        </w:tc>
        <w:tc>
          <w:tcPr>
            <w:tcW w:w="627" w:type="pct"/>
          </w:tcPr>
          <w:p w14:paraId="3D4AE52A">
            <w:pPr>
              <w:topLinePunct/>
              <w:snapToGrid w:val="0"/>
              <w:jc w:val="center"/>
              <w:rPr>
                <w:rFonts w:ascii="Times New Roman" w:hAnsi="Times New Roman" w:eastAsia="宋体" w:cs="Times New Roman"/>
                <w:bCs/>
                <w:kern w:val="0"/>
                <w:szCs w:val="21"/>
              </w:rPr>
            </w:pPr>
            <w:r>
              <w:rPr>
                <w:rFonts w:ascii="Times New Roman" w:hAnsi="Times New Roman" w:eastAsia="宋体" w:cs="Times New Roman"/>
                <w:bCs/>
                <w:kern w:val="0"/>
                <w:szCs w:val="21"/>
              </w:rPr>
              <w:t>台</w:t>
            </w:r>
          </w:p>
        </w:tc>
        <w:tc>
          <w:tcPr>
            <w:tcW w:w="679" w:type="pct"/>
          </w:tcPr>
          <w:p w14:paraId="7D46599D">
            <w:pPr>
              <w:topLinePunct/>
              <w:snapToGrid w:val="0"/>
              <w:jc w:val="center"/>
              <w:rPr>
                <w:rFonts w:ascii="Times New Roman" w:hAnsi="Times New Roman" w:eastAsia="宋体" w:cs="Times New Roman"/>
                <w:bCs/>
                <w:kern w:val="0"/>
                <w:szCs w:val="21"/>
              </w:rPr>
            </w:pPr>
            <w:r>
              <w:rPr>
                <w:rFonts w:ascii="Times New Roman" w:hAnsi="Times New Roman" w:eastAsia="宋体" w:cs="Times New Roman"/>
                <w:bCs/>
                <w:kern w:val="0"/>
                <w:szCs w:val="21"/>
              </w:rPr>
              <w:t>20</w:t>
            </w:r>
          </w:p>
        </w:tc>
        <w:tc>
          <w:tcPr>
            <w:tcW w:w="846" w:type="pct"/>
          </w:tcPr>
          <w:p w14:paraId="0EE8E8AE">
            <w:pPr>
              <w:topLinePunct/>
              <w:snapToGrid w:val="0"/>
              <w:jc w:val="center"/>
              <w:rPr>
                <w:rFonts w:ascii="Times New Roman" w:hAnsi="Times New Roman" w:eastAsia="宋体" w:cs="Times New Roman"/>
                <w:bCs/>
                <w:kern w:val="0"/>
                <w:szCs w:val="21"/>
              </w:rPr>
            </w:pPr>
          </w:p>
        </w:tc>
      </w:tr>
      <w:tr w14:paraId="79AD33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0" w:hRule="atLeast"/>
        </w:trPr>
        <w:tc>
          <w:tcPr>
            <w:tcW w:w="488" w:type="pct"/>
          </w:tcPr>
          <w:p w14:paraId="79710B7C">
            <w:pPr>
              <w:topLinePunct/>
              <w:snapToGrid w:val="0"/>
              <w:jc w:val="center"/>
              <w:rPr>
                <w:rFonts w:ascii="Times New Roman" w:hAnsi="Times New Roman" w:eastAsia="宋体" w:cs="Times New Roman"/>
                <w:bCs/>
                <w:kern w:val="0"/>
                <w:szCs w:val="21"/>
              </w:rPr>
            </w:pPr>
            <w:r>
              <w:rPr>
                <w:rFonts w:ascii="Times New Roman" w:hAnsi="Times New Roman" w:eastAsia="宋体" w:cs="Times New Roman"/>
                <w:bCs/>
                <w:kern w:val="0"/>
                <w:szCs w:val="21"/>
              </w:rPr>
              <w:t>25</w:t>
            </w:r>
          </w:p>
        </w:tc>
        <w:tc>
          <w:tcPr>
            <w:tcW w:w="1180" w:type="pct"/>
          </w:tcPr>
          <w:p w14:paraId="00D29C58">
            <w:pPr>
              <w:topLinePunct/>
              <w:snapToGrid w:val="0"/>
              <w:jc w:val="center"/>
              <w:rPr>
                <w:rFonts w:ascii="Times New Roman" w:hAnsi="Times New Roman" w:eastAsia="宋体" w:cs="Times New Roman"/>
                <w:bCs/>
                <w:kern w:val="0"/>
                <w:szCs w:val="21"/>
              </w:rPr>
            </w:pPr>
            <w:r>
              <w:rPr>
                <w:rFonts w:ascii="Times New Roman" w:hAnsi="Times New Roman" w:eastAsia="宋体" w:cs="Times New Roman"/>
                <w:bCs/>
                <w:kern w:val="0"/>
                <w:szCs w:val="21"/>
              </w:rPr>
              <w:t>塔式起重机</w:t>
            </w:r>
          </w:p>
        </w:tc>
        <w:tc>
          <w:tcPr>
            <w:tcW w:w="1177" w:type="pct"/>
          </w:tcPr>
          <w:p w14:paraId="2AC49F08">
            <w:pPr>
              <w:topLinePunct/>
              <w:snapToGrid w:val="0"/>
              <w:jc w:val="center"/>
              <w:rPr>
                <w:rFonts w:ascii="Times New Roman" w:hAnsi="Times New Roman" w:eastAsia="宋体" w:cs="Times New Roman"/>
                <w:bCs/>
                <w:kern w:val="0"/>
                <w:szCs w:val="21"/>
              </w:rPr>
            </w:pPr>
            <w:r>
              <w:rPr>
                <w:rFonts w:ascii="Times New Roman" w:hAnsi="Times New Roman" w:eastAsia="宋体" w:cs="Times New Roman"/>
                <w:bCs/>
                <w:kern w:val="0"/>
                <w:szCs w:val="21"/>
              </w:rPr>
              <w:t>10/25t</w:t>
            </w:r>
          </w:p>
        </w:tc>
        <w:tc>
          <w:tcPr>
            <w:tcW w:w="627" w:type="pct"/>
          </w:tcPr>
          <w:p w14:paraId="5415BF30">
            <w:pPr>
              <w:topLinePunct/>
              <w:snapToGrid w:val="0"/>
              <w:jc w:val="center"/>
              <w:rPr>
                <w:rFonts w:ascii="Times New Roman" w:hAnsi="Times New Roman" w:eastAsia="宋体" w:cs="Times New Roman"/>
                <w:bCs/>
                <w:kern w:val="0"/>
                <w:szCs w:val="21"/>
              </w:rPr>
            </w:pPr>
            <w:r>
              <w:rPr>
                <w:rFonts w:ascii="Times New Roman" w:hAnsi="Times New Roman" w:eastAsia="宋体" w:cs="Times New Roman"/>
                <w:bCs/>
                <w:kern w:val="0"/>
                <w:szCs w:val="21"/>
              </w:rPr>
              <w:t>台</w:t>
            </w:r>
          </w:p>
        </w:tc>
        <w:tc>
          <w:tcPr>
            <w:tcW w:w="679" w:type="pct"/>
          </w:tcPr>
          <w:p w14:paraId="61546C24">
            <w:pPr>
              <w:topLinePunct/>
              <w:snapToGrid w:val="0"/>
              <w:jc w:val="center"/>
              <w:rPr>
                <w:rFonts w:ascii="Times New Roman" w:hAnsi="Times New Roman" w:eastAsia="宋体" w:cs="Times New Roman"/>
                <w:bCs/>
                <w:kern w:val="0"/>
                <w:szCs w:val="21"/>
              </w:rPr>
            </w:pPr>
            <w:r>
              <w:rPr>
                <w:rFonts w:ascii="Times New Roman" w:hAnsi="Times New Roman" w:eastAsia="宋体" w:cs="Times New Roman"/>
                <w:bCs/>
                <w:kern w:val="0"/>
                <w:szCs w:val="21"/>
              </w:rPr>
              <w:t>2</w:t>
            </w:r>
          </w:p>
        </w:tc>
        <w:tc>
          <w:tcPr>
            <w:tcW w:w="846" w:type="pct"/>
          </w:tcPr>
          <w:p w14:paraId="7EC57F2F">
            <w:pPr>
              <w:topLinePunct/>
              <w:snapToGrid w:val="0"/>
              <w:jc w:val="center"/>
              <w:rPr>
                <w:rFonts w:ascii="Times New Roman" w:hAnsi="Times New Roman" w:eastAsia="宋体" w:cs="Times New Roman"/>
                <w:bCs/>
                <w:kern w:val="0"/>
                <w:szCs w:val="21"/>
              </w:rPr>
            </w:pPr>
          </w:p>
        </w:tc>
      </w:tr>
      <w:tr w14:paraId="28D087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8" w:hRule="atLeast"/>
        </w:trPr>
        <w:tc>
          <w:tcPr>
            <w:tcW w:w="488" w:type="pct"/>
          </w:tcPr>
          <w:p w14:paraId="04A4223B">
            <w:pPr>
              <w:topLinePunct/>
              <w:snapToGrid w:val="0"/>
              <w:jc w:val="center"/>
              <w:rPr>
                <w:rFonts w:ascii="Times New Roman" w:hAnsi="Times New Roman" w:eastAsia="宋体" w:cs="Times New Roman"/>
                <w:bCs/>
                <w:kern w:val="0"/>
                <w:szCs w:val="21"/>
              </w:rPr>
            </w:pPr>
            <w:r>
              <w:rPr>
                <w:rFonts w:ascii="Times New Roman" w:hAnsi="Times New Roman" w:eastAsia="宋体" w:cs="Times New Roman"/>
                <w:bCs/>
                <w:kern w:val="0"/>
                <w:szCs w:val="21"/>
              </w:rPr>
              <w:t>26</w:t>
            </w:r>
          </w:p>
        </w:tc>
        <w:tc>
          <w:tcPr>
            <w:tcW w:w="1180" w:type="pct"/>
          </w:tcPr>
          <w:p w14:paraId="27C1F5B2">
            <w:pPr>
              <w:topLinePunct/>
              <w:snapToGrid w:val="0"/>
              <w:jc w:val="center"/>
              <w:rPr>
                <w:rFonts w:ascii="Times New Roman" w:hAnsi="Times New Roman" w:eastAsia="宋体" w:cs="Times New Roman"/>
                <w:bCs/>
                <w:kern w:val="0"/>
                <w:szCs w:val="21"/>
              </w:rPr>
            </w:pPr>
            <w:r>
              <w:rPr>
                <w:rFonts w:ascii="Times New Roman" w:hAnsi="Times New Roman" w:eastAsia="宋体" w:cs="Times New Roman"/>
                <w:bCs/>
                <w:kern w:val="0"/>
                <w:szCs w:val="21"/>
              </w:rPr>
              <w:t>履带起重机</w:t>
            </w:r>
          </w:p>
        </w:tc>
        <w:tc>
          <w:tcPr>
            <w:tcW w:w="1177" w:type="pct"/>
          </w:tcPr>
          <w:p w14:paraId="56FB7359">
            <w:pPr>
              <w:topLinePunct/>
              <w:snapToGrid w:val="0"/>
              <w:jc w:val="center"/>
              <w:rPr>
                <w:rFonts w:ascii="Times New Roman" w:hAnsi="Times New Roman" w:eastAsia="宋体" w:cs="Times New Roman"/>
                <w:bCs/>
                <w:kern w:val="0"/>
                <w:szCs w:val="21"/>
              </w:rPr>
            </w:pPr>
            <w:r>
              <w:rPr>
                <w:rFonts w:ascii="Times New Roman" w:hAnsi="Times New Roman" w:eastAsia="宋体" w:cs="Times New Roman"/>
                <w:bCs/>
                <w:kern w:val="0"/>
                <w:szCs w:val="21"/>
              </w:rPr>
              <w:t>XGT-30t</w:t>
            </w:r>
          </w:p>
        </w:tc>
        <w:tc>
          <w:tcPr>
            <w:tcW w:w="627" w:type="pct"/>
          </w:tcPr>
          <w:p w14:paraId="0784F454">
            <w:pPr>
              <w:topLinePunct/>
              <w:snapToGrid w:val="0"/>
              <w:jc w:val="center"/>
              <w:rPr>
                <w:rFonts w:ascii="Times New Roman" w:hAnsi="Times New Roman" w:eastAsia="宋体" w:cs="Times New Roman"/>
                <w:bCs/>
                <w:kern w:val="0"/>
                <w:szCs w:val="21"/>
              </w:rPr>
            </w:pPr>
            <w:r>
              <w:rPr>
                <w:rFonts w:ascii="Times New Roman" w:hAnsi="Times New Roman" w:eastAsia="宋体" w:cs="Times New Roman"/>
                <w:bCs/>
                <w:kern w:val="0"/>
                <w:szCs w:val="21"/>
              </w:rPr>
              <w:t>台</w:t>
            </w:r>
          </w:p>
        </w:tc>
        <w:tc>
          <w:tcPr>
            <w:tcW w:w="679" w:type="pct"/>
          </w:tcPr>
          <w:p w14:paraId="129DE993">
            <w:pPr>
              <w:topLinePunct/>
              <w:snapToGrid w:val="0"/>
              <w:jc w:val="center"/>
              <w:rPr>
                <w:rFonts w:ascii="Times New Roman" w:hAnsi="Times New Roman" w:eastAsia="宋体" w:cs="Times New Roman"/>
                <w:bCs/>
                <w:kern w:val="0"/>
                <w:szCs w:val="21"/>
              </w:rPr>
            </w:pPr>
            <w:r>
              <w:rPr>
                <w:rFonts w:ascii="Times New Roman" w:hAnsi="Times New Roman" w:eastAsia="宋体" w:cs="Times New Roman"/>
                <w:bCs/>
                <w:kern w:val="0"/>
                <w:szCs w:val="21"/>
              </w:rPr>
              <w:t>2</w:t>
            </w:r>
          </w:p>
        </w:tc>
        <w:tc>
          <w:tcPr>
            <w:tcW w:w="846" w:type="pct"/>
          </w:tcPr>
          <w:p w14:paraId="4F166293">
            <w:pPr>
              <w:topLinePunct/>
              <w:snapToGrid w:val="0"/>
              <w:jc w:val="center"/>
              <w:rPr>
                <w:rFonts w:ascii="Times New Roman" w:hAnsi="Times New Roman" w:eastAsia="宋体" w:cs="Times New Roman"/>
                <w:bCs/>
                <w:kern w:val="0"/>
                <w:szCs w:val="21"/>
              </w:rPr>
            </w:pPr>
          </w:p>
        </w:tc>
      </w:tr>
      <w:tr w14:paraId="0D4F19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0" w:hRule="atLeast"/>
        </w:trPr>
        <w:tc>
          <w:tcPr>
            <w:tcW w:w="488" w:type="pct"/>
          </w:tcPr>
          <w:p w14:paraId="62F4D599">
            <w:pPr>
              <w:topLinePunct/>
              <w:snapToGrid w:val="0"/>
              <w:jc w:val="center"/>
              <w:rPr>
                <w:rFonts w:ascii="Times New Roman" w:hAnsi="Times New Roman" w:eastAsia="宋体" w:cs="Times New Roman"/>
                <w:bCs/>
                <w:kern w:val="0"/>
                <w:szCs w:val="21"/>
              </w:rPr>
            </w:pPr>
            <w:r>
              <w:rPr>
                <w:rFonts w:ascii="Times New Roman" w:hAnsi="Times New Roman" w:eastAsia="宋体" w:cs="Times New Roman"/>
                <w:bCs/>
                <w:kern w:val="0"/>
                <w:szCs w:val="21"/>
              </w:rPr>
              <w:t>27</w:t>
            </w:r>
          </w:p>
        </w:tc>
        <w:tc>
          <w:tcPr>
            <w:tcW w:w="1180" w:type="pct"/>
          </w:tcPr>
          <w:p w14:paraId="65B32A4B">
            <w:pPr>
              <w:topLinePunct/>
              <w:snapToGrid w:val="0"/>
              <w:jc w:val="center"/>
              <w:rPr>
                <w:rFonts w:ascii="Times New Roman" w:hAnsi="Times New Roman" w:eastAsia="宋体" w:cs="Times New Roman"/>
                <w:bCs/>
                <w:kern w:val="0"/>
                <w:szCs w:val="21"/>
              </w:rPr>
            </w:pPr>
            <w:r>
              <w:rPr>
                <w:rFonts w:ascii="Times New Roman" w:hAnsi="Times New Roman" w:eastAsia="宋体" w:cs="Times New Roman"/>
                <w:bCs/>
                <w:kern w:val="0"/>
                <w:szCs w:val="21"/>
              </w:rPr>
              <w:t>机动翻斗车</w:t>
            </w:r>
          </w:p>
        </w:tc>
        <w:tc>
          <w:tcPr>
            <w:tcW w:w="1177" w:type="pct"/>
          </w:tcPr>
          <w:p w14:paraId="256A65AD">
            <w:pPr>
              <w:topLinePunct/>
              <w:snapToGrid w:val="0"/>
              <w:jc w:val="center"/>
              <w:rPr>
                <w:rFonts w:ascii="Times New Roman" w:hAnsi="Times New Roman" w:eastAsia="宋体" w:cs="Times New Roman"/>
                <w:bCs/>
                <w:kern w:val="0"/>
                <w:szCs w:val="21"/>
              </w:rPr>
            </w:pPr>
            <w:r>
              <w:rPr>
                <w:rFonts w:ascii="Times New Roman" w:hAnsi="Times New Roman" w:eastAsia="宋体" w:cs="Times New Roman"/>
                <w:bCs/>
                <w:kern w:val="0"/>
                <w:szCs w:val="21"/>
              </w:rPr>
              <w:t>1t</w:t>
            </w:r>
          </w:p>
        </w:tc>
        <w:tc>
          <w:tcPr>
            <w:tcW w:w="627" w:type="pct"/>
          </w:tcPr>
          <w:p w14:paraId="7DCB5CEF">
            <w:pPr>
              <w:topLinePunct/>
              <w:snapToGrid w:val="0"/>
              <w:jc w:val="center"/>
              <w:rPr>
                <w:rFonts w:ascii="Times New Roman" w:hAnsi="Times New Roman" w:eastAsia="宋体" w:cs="Times New Roman"/>
                <w:bCs/>
                <w:kern w:val="0"/>
                <w:szCs w:val="21"/>
              </w:rPr>
            </w:pPr>
            <w:r>
              <w:rPr>
                <w:rFonts w:ascii="Times New Roman" w:hAnsi="Times New Roman" w:eastAsia="宋体" w:cs="Times New Roman"/>
                <w:bCs/>
                <w:kern w:val="0"/>
                <w:szCs w:val="21"/>
              </w:rPr>
              <w:t>台</w:t>
            </w:r>
          </w:p>
        </w:tc>
        <w:tc>
          <w:tcPr>
            <w:tcW w:w="679" w:type="pct"/>
          </w:tcPr>
          <w:p w14:paraId="7DB93AC6">
            <w:pPr>
              <w:topLinePunct/>
              <w:snapToGrid w:val="0"/>
              <w:jc w:val="center"/>
              <w:rPr>
                <w:rFonts w:ascii="Times New Roman" w:hAnsi="Times New Roman" w:eastAsia="宋体" w:cs="Times New Roman"/>
                <w:bCs/>
                <w:kern w:val="0"/>
                <w:szCs w:val="21"/>
              </w:rPr>
            </w:pPr>
            <w:r>
              <w:rPr>
                <w:rFonts w:ascii="Times New Roman" w:hAnsi="Times New Roman" w:eastAsia="宋体" w:cs="Times New Roman"/>
                <w:bCs/>
                <w:kern w:val="0"/>
                <w:szCs w:val="21"/>
              </w:rPr>
              <w:t>8</w:t>
            </w:r>
          </w:p>
        </w:tc>
        <w:tc>
          <w:tcPr>
            <w:tcW w:w="846" w:type="pct"/>
          </w:tcPr>
          <w:p w14:paraId="4610CB2B">
            <w:pPr>
              <w:topLinePunct/>
              <w:snapToGrid w:val="0"/>
              <w:jc w:val="center"/>
              <w:rPr>
                <w:rFonts w:ascii="Times New Roman" w:hAnsi="Times New Roman" w:eastAsia="宋体" w:cs="Times New Roman"/>
                <w:bCs/>
                <w:kern w:val="0"/>
                <w:szCs w:val="21"/>
              </w:rPr>
            </w:pPr>
          </w:p>
        </w:tc>
      </w:tr>
      <w:tr w14:paraId="3104E5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8" w:hRule="atLeast"/>
        </w:trPr>
        <w:tc>
          <w:tcPr>
            <w:tcW w:w="488" w:type="pct"/>
          </w:tcPr>
          <w:p w14:paraId="2E95C86B">
            <w:pPr>
              <w:topLinePunct/>
              <w:snapToGrid w:val="0"/>
              <w:jc w:val="center"/>
              <w:rPr>
                <w:rFonts w:ascii="Times New Roman" w:hAnsi="Times New Roman" w:eastAsia="宋体" w:cs="Times New Roman"/>
                <w:bCs/>
                <w:kern w:val="0"/>
                <w:szCs w:val="21"/>
              </w:rPr>
            </w:pPr>
            <w:r>
              <w:rPr>
                <w:rFonts w:ascii="Times New Roman" w:hAnsi="Times New Roman" w:eastAsia="宋体" w:cs="Times New Roman"/>
                <w:bCs/>
                <w:kern w:val="0"/>
                <w:szCs w:val="21"/>
              </w:rPr>
              <w:t>28</w:t>
            </w:r>
          </w:p>
        </w:tc>
        <w:tc>
          <w:tcPr>
            <w:tcW w:w="1180" w:type="pct"/>
          </w:tcPr>
          <w:p w14:paraId="43366F70">
            <w:pPr>
              <w:topLinePunct/>
              <w:snapToGrid w:val="0"/>
              <w:jc w:val="center"/>
              <w:rPr>
                <w:rFonts w:ascii="Times New Roman" w:hAnsi="Times New Roman" w:eastAsia="宋体" w:cs="Times New Roman"/>
                <w:bCs/>
                <w:kern w:val="0"/>
                <w:szCs w:val="21"/>
              </w:rPr>
            </w:pPr>
            <w:r>
              <w:rPr>
                <w:rFonts w:ascii="Times New Roman" w:hAnsi="Times New Roman" w:eastAsia="宋体" w:cs="Times New Roman"/>
                <w:bCs/>
                <w:kern w:val="0"/>
                <w:szCs w:val="21"/>
              </w:rPr>
              <w:t>水  车</w:t>
            </w:r>
          </w:p>
        </w:tc>
        <w:tc>
          <w:tcPr>
            <w:tcW w:w="1177" w:type="pct"/>
          </w:tcPr>
          <w:p w14:paraId="1A5DE8DE">
            <w:pPr>
              <w:topLinePunct/>
              <w:snapToGrid w:val="0"/>
              <w:jc w:val="center"/>
              <w:rPr>
                <w:rFonts w:ascii="Times New Roman" w:hAnsi="Times New Roman" w:eastAsia="宋体" w:cs="Times New Roman"/>
                <w:bCs/>
                <w:kern w:val="0"/>
                <w:szCs w:val="21"/>
              </w:rPr>
            </w:pPr>
            <w:r>
              <w:rPr>
                <w:rFonts w:ascii="Times New Roman" w:hAnsi="Times New Roman" w:eastAsia="宋体" w:cs="Times New Roman"/>
                <w:bCs/>
                <w:kern w:val="0"/>
                <w:szCs w:val="21"/>
              </w:rPr>
              <w:t>10t</w:t>
            </w:r>
          </w:p>
        </w:tc>
        <w:tc>
          <w:tcPr>
            <w:tcW w:w="627" w:type="pct"/>
          </w:tcPr>
          <w:p w14:paraId="1FBB4393">
            <w:pPr>
              <w:topLinePunct/>
              <w:snapToGrid w:val="0"/>
              <w:jc w:val="center"/>
              <w:rPr>
                <w:rFonts w:ascii="Times New Roman" w:hAnsi="Times New Roman" w:eastAsia="宋体" w:cs="Times New Roman"/>
                <w:bCs/>
                <w:kern w:val="0"/>
                <w:szCs w:val="21"/>
              </w:rPr>
            </w:pPr>
            <w:r>
              <w:rPr>
                <w:rFonts w:ascii="Times New Roman" w:hAnsi="Times New Roman" w:eastAsia="宋体" w:cs="Times New Roman"/>
                <w:bCs/>
                <w:kern w:val="0"/>
                <w:szCs w:val="21"/>
              </w:rPr>
              <w:t>辆</w:t>
            </w:r>
          </w:p>
        </w:tc>
        <w:tc>
          <w:tcPr>
            <w:tcW w:w="679" w:type="pct"/>
          </w:tcPr>
          <w:p w14:paraId="6E1C1758">
            <w:pPr>
              <w:topLinePunct/>
              <w:snapToGrid w:val="0"/>
              <w:jc w:val="center"/>
              <w:rPr>
                <w:rFonts w:ascii="Times New Roman" w:hAnsi="Times New Roman" w:eastAsia="宋体" w:cs="Times New Roman"/>
                <w:bCs/>
                <w:kern w:val="0"/>
                <w:szCs w:val="21"/>
              </w:rPr>
            </w:pPr>
            <w:r>
              <w:rPr>
                <w:rFonts w:ascii="Times New Roman" w:hAnsi="Times New Roman" w:eastAsia="宋体" w:cs="Times New Roman"/>
                <w:bCs/>
                <w:kern w:val="0"/>
                <w:szCs w:val="21"/>
              </w:rPr>
              <w:t>10</w:t>
            </w:r>
          </w:p>
        </w:tc>
        <w:tc>
          <w:tcPr>
            <w:tcW w:w="846" w:type="pct"/>
          </w:tcPr>
          <w:p w14:paraId="46B88CF8">
            <w:pPr>
              <w:topLinePunct/>
              <w:snapToGrid w:val="0"/>
              <w:jc w:val="center"/>
              <w:rPr>
                <w:rFonts w:ascii="Times New Roman" w:hAnsi="Times New Roman" w:eastAsia="宋体" w:cs="Times New Roman"/>
                <w:bCs/>
                <w:kern w:val="0"/>
                <w:szCs w:val="21"/>
              </w:rPr>
            </w:pPr>
          </w:p>
        </w:tc>
      </w:tr>
      <w:tr w14:paraId="679E62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95" w:hRule="atLeast"/>
        </w:trPr>
        <w:tc>
          <w:tcPr>
            <w:tcW w:w="488" w:type="pct"/>
          </w:tcPr>
          <w:p w14:paraId="23EA1BAB">
            <w:pPr>
              <w:topLinePunct/>
              <w:snapToGrid w:val="0"/>
              <w:jc w:val="center"/>
              <w:rPr>
                <w:rFonts w:ascii="Times New Roman" w:hAnsi="Times New Roman" w:eastAsia="宋体" w:cs="Times New Roman"/>
                <w:bCs/>
                <w:kern w:val="0"/>
                <w:szCs w:val="21"/>
              </w:rPr>
            </w:pPr>
            <w:r>
              <w:rPr>
                <w:rFonts w:ascii="Times New Roman" w:hAnsi="Times New Roman" w:eastAsia="宋体" w:cs="Times New Roman"/>
                <w:bCs/>
                <w:kern w:val="0"/>
                <w:szCs w:val="21"/>
              </w:rPr>
              <w:t>29</w:t>
            </w:r>
          </w:p>
        </w:tc>
        <w:tc>
          <w:tcPr>
            <w:tcW w:w="1180" w:type="pct"/>
          </w:tcPr>
          <w:p w14:paraId="67344237">
            <w:pPr>
              <w:topLinePunct/>
              <w:snapToGrid w:val="0"/>
              <w:jc w:val="center"/>
              <w:rPr>
                <w:rFonts w:ascii="Times New Roman" w:hAnsi="Times New Roman" w:eastAsia="宋体" w:cs="Times New Roman"/>
                <w:bCs/>
                <w:kern w:val="0"/>
                <w:szCs w:val="21"/>
              </w:rPr>
            </w:pPr>
            <w:r>
              <w:rPr>
                <w:rFonts w:ascii="Times New Roman" w:hAnsi="Times New Roman" w:eastAsia="宋体" w:cs="Times New Roman"/>
                <w:bCs/>
                <w:kern w:val="0"/>
                <w:szCs w:val="21"/>
              </w:rPr>
              <w:t>水泵</w:t>
            </w:r>
          </w:p>
        </w:tc>
        <w:tc>
          <w:tcPr>
            <w:tcW w:w="1177" w:type="pct"/>
          </w:tcPr>
          <w:p w14:paraId="5ADD22AD">
            <w:pPr>
              <w:topLinePunct/>
              <w:snapToGrid w:val="0"/>
              <w:jc w:val="center"/>
              <w:rPr>
                <w:rFonts w:ascii="Times New Roman" w:hAnsi="Times New Roman" w:eastAsia="宋体" w:cs="Times New Roman"/>
                <w:bCs/>
                <w:kern w:val="0"/>
                <w:szCs w:val="21"/>
              </w:rPr>
            </w:pPr>
            <w:r>
              <w:rPr>
                <w:rFonts w:ascii="Times New Roman" w:hAnsi="Times New Roman" w:eastAsia="宋体" w:cs="Times New Roman"/>
                <w:bCs/>
                <w:kern w:val="0"/>
                <w:szCs w:val="21"/>
              </w:rPr>
              <w:t>IS50-32-125</w:t>
            </w:r>
          </w:p>
        </w:tc>
        <w:tc>
          <w:tcPr>
            <w:tcW w:w="627" w:type="pct"/>
          </w:tcPr>
          <w:p w14:paraId="708839DC">
            <w:pPr>
              <w:topLinePunct/>
              <w:snapToGrid w:val="0"/>
              <w:jc w:val="center"/>
              <w:rPr>
                <w:rFonts w:ascii="Times New Roman" w:hAnsi="Times New Roman" w:eastAsia="宋体" w:cs="Times New Roman"/>
                <w:bCs/>
                <w:kern w:val="0"/>
                <w:szCs w:val="21"/>
              </w:rPr>
            </w:pPr>
            <w:r>
              <w:rPr>
                <w:rFonts w:ascii="Times New Roman" w:hAnsi="Times New Roman" w:eastAsia="宋体" w:cs="Times New Roman"/>
                <w:bCs/>
                <w:kern w:val="0"/>
                <w:szCs w:val="21"/>
              </w:rPr>
              <w:t>台</w:t>
            </w:r>
          </w:p>
        </w:tc>
        <w:tc>
          <w:tcPr>
            <w:tcW w:w="679" w:type="pct"/>
          </w:tcPr>
          <w:p w14:paraId="3520A628">
            <w:pPr>
              <w:topLinePunct/>
              <w:snapToGrid w:val="0"/>
              <w:jc w:val="center"/>
              <w:rPr>
                <w:rFonts w:ascii="Times New Roman" w:hAnsi="Times New Roman" w:eastAsia="宋体" w:cs="Times New Roman"/>
                <w:bCs/>
                <w:kern w:val="0"/>
                <w:szCs w:val="21"/>
              </w:rPr>
            </w:pPr>
            <w:r>
              <w:rPr>
                <w:rFonts w:ascii="Times New Roman" w:hAnsi="Times New Roman" w:eastAsia="宋体" w:cs="Times New Roman"/>
                <w:bCs/>
                <w:kern w:val="0"/>
                <w:szCs w:val="21"/>
              </w:rPr>
              <w:t>4</w:t>
            </w:r>
          </w:p>
        </w:tc>
        <w:tc>
          <w:tcPr>
            <w:tcW w:w="846" w:type="pct"/>
          </w:tcPr>
          <w:p w14:paraId="40932279">
            <w:pPr>
              <w:topLinePunct/>
              <w:snapToGrid w:val="0"/>
              <w:jc w:val="center"/>
              <w:rPr>
                <w:rFonts w:ascii="Times New Roman" w:hAnsi="Times New Roman" w:eastAsia="宋体" w:cs="Times New Roman"/>
                <w:bCs/>
                <w:kern w:val="0"/>
                <w:szCs w:val="21"/>
              </w:rPr>
            </w:pPr>
          </w:p>
        </w:tc>
      </w:tr>
    </w:tbl>
    <w:p w14:paraId="42454E26">
      <w:pPr>
        <w:tabs>
          <w:tab w:val="left" w:pos="0"/>
        </w:tabs>
        <w:topLinePunct/>
        <w:snapToGrid w:val="0"/>
        <w:ind w:left="624"/>
        <w:rPr>
          <w:rFonts w:ascii="Times New Roman" w:hAnsi="Times New Roman" w:eastAsia="宋体" w:cs="Times New Roman"/>
          <w:b/>
          <w:bCs/>
          <w:kern w:val="0"/>
          <w:szCs w:val="21"/>
        </w:rPr>
      </w:pPr>
    </w:p>
    <w:p w14:paraId="77D3E8E9">
      <w:pPr>
        <w:spacing w:before="100" w:after="100" w:line="360" w:lineRule="auto"/>
        <w:contextualSpacing/>
        <w:outlineLvl w:val="2"/>
        <w:rPr>
          <w:rFonts w:ascii="Times New Roman" w:hAnsi="Times New Roman" w:eastAsia="宋体" w:cs="Times New Roman"/>
          <w:b/>
          <w:bCs/>
          <w:kern w:val="0"/>
          <w:sz w:val="28"/>
          <w:szCs w:val="28"/>
        </w:rPr>
      </w:pPr>
      <w:r>
        <w:rPr>
          <w:rFonts w:hint="eastAsia" w:ascii="Times New Roman" w:hAnsi="Times New Roman" w:eastAsia="宋体" w:cs="Times New Roman"/>
          <w:b/>
          <w:bCs/>
          <w:kern w:val="0"/>
          <w:sz w:val="28"/>
          <w:szCs w:val="28"/>
        </w:rPr>
        <w:t>3</w:t>
      </w:r>
      <w:r>
        <w:rPr>
          <w:rFonts w:ascii="Times New Roman" w:hAnsi="Times New Roman" w:eastAsia="宋体" w:cs="Times New Roman"/>
          <w:b/>
          <w:bCs/>
          <w:kern w:val="0"/>
          <w:sz w:val="28"/>
          <w:szCs w:val="28"/>
        </w:rPr>
        <w:t>.</w:t>
      </w:r>
      <w:r>
        <w:rPr>
          <w:rFonts w:hint="eastAsia" w:ascii="Times New Roman" w:hAnsi="Times New Roman" w:eastAsia="宋体" w:cs="Times New Roman"/>
          <w:b/>
          <w:bCs/>
          <w:kern w:val="0"/>
          <w:sz w:val="28"/>
          <w:szCs w:val="28"/>
        </w:rPr>
        <w:t>3</w:t>
      </w:r>
      <w:r>
        <w:rPr>
          <w:rFonts w:ascii="Times New Roman" w:hAnsi="Times New Roman" w:eastAsia="宋体" w:cs="Times New Roman"/>
          <w:b/>
          <w:bCs/>
          <w:kern w:val="0"/>
          <w:sz w:val="28"/>
          <w:szCs w:val="28"/>
        </w:rPr>
        <w:t>.</w:t>
      </w:r>
      <w:r>
        <w:rPr>
          <w:rFonts w:hint="eastAsia" w:ascii="Times New Roman" w:hAnsi="Times New Roman" w:eastAsia="宋体" w:cs="Times New Roman"/>
          <w:b/>
          <w:bCs/>
          <w:kern w:val="0"/>
          <w:sz w:val="28"/>
          <w:szCs w:val="28"/>
        </w:rPr>
        <w:t>5工程等级与设计标准</w:t>
      </w:r>
    </w:p>
    <w:p w14:paraId="179B1C12">
      <w:pPr>
        <w:topLinePunct/>
        <w:spacing w:line="360" w:lineRule="auto"/>
        <w:outlineLvl w:val="3"/>
        <w:rPr>
          <w:rFonts w:ascii="Times New Roman" w:hAnsi="Times New Roman" w:eastAsia="宋体" w:cs="Times New Roman"/>
          <w:b/>
          <w:bCs/>
          <w:kern w:val="0"/>
          <w:sz w:val="24"/>
          <w:szCs w:val="28"/>
        </w:rPr>
      </w:pPr>
      <w:r>
        <w:rPr>
          <w:rFonts w:hint="eastAsia" w:ascii="Times New Roman" w:hAnsi="Times New Roman" w:eastAsia="宋体" w:cs="Times New Roman"/>
          <w:b/>
          <w:bCs/>
          <w:kern w:val="0"/>
          <w:sz w:val="24"/>
          <w:szCs w:val="28"/>
        </w:rPr>
        <w:t>3.3.5.1</w:t>
      </w:r>
      <w:r>
        <w:rPr>
          <w:rFonts w:ascii="Times New Roman" w:hAnsi="Times New Roman" w:eastAsia="宋体" w:cs="Times New Roman"/>
          <w:b/>
          <w:bCs/>
          <w:kern w:val="0"/>
          <w:sz w:val="24"/>
          <w:szCs w:val="28"/>
        </w:rPr>
        <w:t>工程等别及主要建筑物的级别</w:t>
      </w:r>
    </w:p>
    <w:p w14:paraId="3490A7E5">
      <w:pPr>
        <w:topLinePunct/>
        <w:spacing w:line="360" w:lineRule="auto"/>
        <w:ind w:firstLine="480" w:firstLineChars="200"/>
        <w:rPr>
          <w:rFonts w:ascii="Times New Roman" w:hAnsi="Times New Roman" w:eastAsia="宋体" w:cs="Times New Roman"/>
          <w:kern w:val="0"/>
          <w:sz w:val="24"/>
          <w:szCs w:val="20"/>
        </w:rPr>
      </w:pPr>
      <w:r>
        <w:rPr>
          <w:rFonts w:ascii="Times New Roman" w:hAnsi="Times New Roman" w:eastAsia="宋体" w:cs="Times New Roman"/>
          <w:kern w:val="0"/>
          <w:sz w:val="24"/>
          <w:szCs w:val="20"/>
        </w:rPr>
        <w:t>察布查尔县引调水工程主要承担南岸干渠灌区高峰期灌溉任务，补充灌溉区域为南岸干渠自流灌区5～8号干管片区，改善灌溉面积9.08万亩，设计扬水流量5.9m³/s。根据《水利水电工程等级划分及洪水标准》（SL252-2017）及《灌溉与排水工程设计标准》（GB50288-2018）的规定，本工程为灌溉工程，按照灌溉面积划分，确定本工程为Ⅲ等中型工程。</w:t>
      </w:r>
    </w:p>
    <w:p w14:paraId="2C85CF5D">
      <w:pPr>
        <w:topLinePunct/>
        <w:spacing w:line="360" w:lineRule="auto"/>
        <w:ind w:firstLine="480" w:firstLineChars="200"/>
        <w:rPr>
          <w:rFonts w:ascii="Times New Roman" w:hAnsi="Times New Roman" w:eastAsia="宋体" w:cs="Times New Roman"/>
          <w:kern w:val="0"/>
          <w:sz w:val="24"/>
          <w:szCs w:val="20"/>
        </w:rPr>
      </w:pPr>
      <w:r>
        <w:rPr>
          <w:rFonts w:ascii="Times New Roman" w:hAnsi="Times New Roman" w:eastAsia="宋体" w:cs="Times New Roman"/>
          <w:kern w:val="0"/>
          <w:sz w:val="24"/>
          <w:szCs w:val="20"/>
        </w:rPr>
        <w:t>根据《水利水电工程等级划分及洪水标准》（SL252-2017），泵站永久性水工建筑物级别应根据设计流量及装机功率按表4.5.3确定；灌溉工程永久性水工建筑物级别根据表4.6.1确定，本工程建筑物级别为：供水管线引水闸、沉沙池、高位水池、输水管线、过洪建筑物、交叉建筑物及闸阀房等附属建筑物级别为4级，一级扬水泵站及二级扬水泵站建筑物级别为3级，其他临时工程为5级建筑物。泵站的主要建筑物有：前池及进水池、主厂房、副厂房及安装间。</w:t>
      </w:r>
    </w:p>
    <w:p w14:paraId="2470EE17">
      <w:pPr>
        <w:topLinePunct/>
        <w:spacing w:line="360" w:lineRule="auto"/>
        <w:outlineLvl w:val="3"/>
        <w:rPr>
          <w:rFonts w:ascii="Times New Roman" w:hAnsi="Times New Roman" w:eastAsia="宋体" w:cs="Times New Roman"/>
          <w:b/>
          <w:bCs/>
          <w:kern w:val="0"/>
          <w:sz w:val="24"/>
          <w:szCs w:val="28"/>
        </w:rPr>
      </w:pPr>
      <w:r>
        <w:rPr>
          <w:rFonts w:hint="eastAsia" w:ascii="Times New Roman" w:hAnsi="Times New Roman" w:eastAsia="宋体" w:cs="Times New Roman"/>
          <w:b/>
          <w:bCs/>
          <w:kern w:val="0"/>
          <w:sz w:val="24"/>
          <w:szCs w:val="28"/>
        </w:rPr>
        <w:t>3.3.5.2设计标准</w:t>
      </w:r>
    </w:p>
    <w:p w14:paraId="1B6AB0E3">
      <w:pPr>
        <w:topLinePunct/>
        <w:spacing w:line="360" w:lineRule="auto"/>
        <w:ind w:firstLine="480" w:firstLineChars="200"/>
        <w:rPr>
          <w:rFonts w:ascii="Times New Roman" w:hAnsi="Times New Roman" w:eastAsia="宋体" w:cs="Times New Roman"/>
          <w:kern w:val="0"/>
          <w:sz w:val="24"/>
          <w:szCs w:val="20"/>
        </w:rPr>
      </w:pPr>
      <w:r>
        <w:rPr>
          <w:rFonts w:hint="eastAsia" w:ascii="Times New Roman" w:hAnsi="Times New Roman" w:eastAsia="宋体" w:cs="Times New Roman"/>
          <w:kern w:val="0"/>
          <w:sz w:val="24"/>
          <w:szCs w:val="20"/>
        </w:rPr>
        <w:t>（1）洪水标准</w:t>
      </w:r>
    </w:p>
    <w:p w14:paraId="6710C7B5">
      <w:pPr>
        <w:topLinePunct/>
        <w:spacing w:line="360" w:lineRule="auto"/>
        <w:ind w:firstLine="480" w:firstLineChars="200"/>
        <w:rPr>
          <w:rFonts w:ascii="Times New Roman" w:hAnsi="Times New Roman" w:eastAsia="宋体" w:cs="Times New Roman"/>
          <w:kern w:val="0"/>
          <w:sz w:val="24"/>
          <w:szCs w:val="20"/>
        </w:rPr>
      </w:pPr>
      <w:r>
        <w:rPr>
          <w:rFonts w:ascii="Times New Roman" w:hAnsi="Times New Roman" w:eastAsia="宋体" w:cs="Times New Roman"/>
          <w:kern w:val="0"/>
          <w:sz w:val="24"/>
          <w:szCs w:val="20"/>
        </w:rPr>
        <w:t>根据《水利水电工程等级划分及洪水标准》（SL252-2017），3级建筑物洪水标准按20年一遇设计，50年一遇校核；4级建筑物洪水标准按10年一遇设计，30年一遇校核；5级建筑物洪水标准按10年一遇设计，20年一遇校核。各建筑物防洪标准详见表</w:t>
      </w:r>
      <w:r>
        <w:rPr>
          <w:rFonts w:hint="eastAsia" w:ascii="Times New Roman" w:hAnsi="Times New Roman" w:eastAsia="宋体" w:cs="Times New Roman"/>
          <w:kern w:val="0"/>
          <w:sz w:val="24"/>
          <w:szCs w:val="20"/>
        </w:rPr>
        <w:t>3.3-3</w:t>
      </w:r>
      <w:r>
        <w:rPr>
          <w:rFonts w:ascii="Times New Roman" w:hAnsi="Times New Roman" w:eastAsia="宋体" w:cs="Times New Roman"/>
          <w:kern w:val="0"/>
          <w:sz w:val="24"/>
          <w:szCs w:val="20"/>
        </w:rPr>
        <w:t>。</w:t>
      </w:r>
    </w:p>
    <w:p w14:paraId="09CA6364">
      <w:pPr>
        <w:tabs>
          <w:tab w:val="left" w:pos="0"/>
        </w:tabs>
        <w:topLinePunct/>
        <w:snapToGrid w:val="0"/>
        <w:spacing w:line="360" w:lineRule="auto"/>
        <w:rPr>
          <w:rFonts w:ascii="Times New Roman" w:hAnsi="Times New Roman" w:eastAsia="宋体" w:cs="Times New Roman"/>
          <w:b/>
          <w:bCs/>
          <w:kern w:val="0"/>
          <w:sz w:val="24"/>
          <w:szCs w:val="24"/>
        </w:rPr>
      </w:pPr>
      <w:r>
        <w:rPr>
          <w:rFonts w:hint="eastAsia" w:ascii="Times New Roman" w:hAnsi="Times New Roman" w:eastAsia="宋体" w:cs="Times New Roman"/>
          <w:b/>
          <w:bCs/>
          <w:kern w:val="0"/>
          <w:sz w:val="24"/>
          <w:szCs w:val="24"/>
        </w:rPr>
        <w:t>表3.3-3               引调水工程建筑物级别及洪水标准统计表</w:t>
      </w:r>
    </w:p>
    <w:tbl>
      <w:tblPr>
        <w:tblStyle w:val="312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7"/>
        <w:gridCol w:w="1388"/>
        <w:gridCol w:w="1042"/>
        <w:gridCol w:w="1116"/>
        <w:gridCol w:w="1362"/>
        <w:gridCol w:w="1271"/>
        <w:gridCol w:w="1161"/>
        <w:gridCol w:w="1161"/>
      </w:tblGrid>
      <w:tr w14:paraId="063540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 w:type="pct"/>
            <w:vMerge w:val="restart"/>
            <w:vAlign w:val="center"/>
          </w:tcPr>
          <w:p w14:paraId="3453B7BD">
            <w:pPr>
              <w:topLinePunct/>
              <w:snapToGrid w:val="0"/>
              <w:jc w:val="center"/>
              <w:rPr>
                <w:rFonts w:ascii="Times New Roman" w:hAnsi="Times New Roman" w:eastAsia="宋体" w:cs="Times New Roman"/>
                <w:kern w:val="13"/>
                <w:sz w:val="20"/>
                <w:szCs w:val="20"/>
              </w:rPr>
            </w:pPr>
            <w:r>
              <w:rPr>
                <w:rFonts w:hint="eastAsia" w:ascii="Times New Roman" w:hAnsi="Times New Roman" w:eastAsia="宋体" w:cs="Times New Roman"/>
                <w:kern w:val="13"/>
                <w:sz w:val="20"/>
                <w:szCs w:val="20"/>
              </w:rPr>
              <w:t>项目</w:t>
            </w:r>
          </w:p>
        </w:tc>
        <w:tc>
          <w:tcPr>
            <w:tcW w:w="747" w:type="pct"/>
            <w:vMerge w:val="restart"/>
            <w:vAlign w:val="center"/>
          </w:tcPr>
          <w:p w14:paraId="0ABCA149">
            <w:pPr>
              <w:topLinePunct/>
              <w:snapToGrid w:val="0"/>
              <w:jc w:val="center"/>
              <w:rPr>
                <w:rFonts w:ascii="Times New Roman" w:hAnsi="Times New Roman" w:eastAsia="宋体" w:cs="Times New Roman"/>
                <w:kern w:val="13"/>
                <w:sz w:val="20"/>
                <w:szCs w:val="20"/>
              </w:rPr>
            </w:pPr>
            <w:r>
              <w:rPr>
                <w:rFonts w:hint="eastAsia" w:ascii="Times New Roman" w:hAnsi="Times New Roman" w:eastAsia="宋体" w:cs="Times New Roman"/>
                <w:kern w:val="13"/>
                <w:sz w:val="20"/>
                <w:szCs w:val="20"/>
              </w:rPr>
              <w:t>建筑物</w:t>
            </w:r>
          </w:p>
        </w:tc>
        <w:tc>
          <w:tcPr>
            <w:tcW w:w="561" w:type="pct"/>
            <w:vMerge w:val="restart"/>
            <w:vAlign w:val="center"/>
          </w:tcPr>
          <w:p w14:paraId="018415E9">
            <w:pPr>
              <w:topLinePunct/>
              <w:snapToGrid w:val="0"/>
              <w:jc w:val="center"/>
              <w:rPr>
                <w:rFonts w:ascii="Times New Roman" w:hAnsi="Times New Roman" w:eastAsia="宋体" w:cs="Times New Roman"/>
                <w:kern w:val="13"/>
                <w:sz w:val="20"/>
                <w:szCs w:val="20"/>
              </w:rPr>
            </w:pPr>
            <w:r>
              <w:rPr>
                <w:rFonts w:hint="eastAsia" w:ascii="Times New Roman" w:hAnsi="Times New Roman" w:eastAsia="宋体" w:cs="Times New Roman"/>
                <w:kern w:val="13"/>
                <w:sz w:val="20"/>
                <w:szCs w:val="20"/>
              </w:rPr>
              <w:t>设计流量（m</w:t>
            </w:r>
            <w:r>
              <w:rPr>
                <w:rFonts w:hint="eastAsia" w:ascii="Times New Roman" w:hAnsi="Times New Roman" w:eastAsia="宋体" w:cs="Times New Roman"/>
                <w:kern w:val="13"/>
                <w:sz w:val="20"/>
                <w:szCs w:val="20"/>
                <w:vertAlign w:val="superscript"/>
              </w:rPr>
              <w:t>3</w:t>
            </w:r>
            <w:r>
              <w:rPr>
                <w:rFonts w:hint="eastAsia" w:ascii="Times New Roman" w:hAnsi="Times New Roman" w:eastAsia="宋体" w:cs="Times New Roman"/>
                <w:kern w:val="13"/>
                <w:sz w:val="20"/>
                <w:szCs w:val="20"/>
              </w:rPr>
              <w:t>/s）</w:t>
            </w:r>
          </w:p>
        </w:tc>
        <w:tc>
          <w:tcPr>
            <w:tcW w:w="601" w:type="pct"/>
            <w:vMerge w:val="restart"/>
            <w:vAlign w:val="center"/>
          </w:tcPr>
          <w:p w14:paraId="43493B73">
            <w:pPr>
              <w:topLinePunct/>
              <w:snapToGrid w:val="0"/>
              <w:jc w:val="center"/>
              <w:rPr>
                <w:rFonts w:ascii="Times New Roman" w:hAnsi="Times New Roman" w:eastAsia="宋体" w:cs="Times New Roman"/>
                <w:kern w:val="13"/>
                <w:sz w:val="20"/>
                <w:szCs w:val="20"/>
              </w:rPr>
            </w:pPr>
            <w:r>
              <w:rPr>
                <w:rFonts w:hint="eastAsia" w:ascii="Times New Roman" w:hAnsi="Times New Roman" w:eastAsia="宋体" w:cs="Times New Roman"/>
                <w:kern w:val="13"/>
                <w:sz w:val="20"/>
                <w:szCs w:val="20"/>
              </w:rPr>
              <w:t>装机功率</w:t>
            </w:r>
          </w:p>
          <w:p w14:paraId="6B7A8045">
            <w:pPr>
              <w:topLinePunct/>
              <w:snapToGrid w:val="0"/>
              <w:jc w:val="center"/>
              <w:rPr>
                <w:rFonts w:ascii="Times New Roman" w:hAnsi="Times New Roman" w:eastAsia="宋体" w:cs="Times New Roman"/>
                <w:kern w:val="13"/>
                <w:sz w:val="20"/>
                <w:szCs w:val="20"/>
              </w:rPr>
            </w:pPr>
            <w:r>
              <w:rPr>
                <w:rFonts w:hint="eastAsia" w:ascii="Times New Roman" w:hAnsi="Times New Roman" w:eastAsia="宋体" w:cs="Times New Roman"/>
                <w:kern w:val="13"/>
                <w:sz w:val="20"/>
                <w:szCs w:val="20"/>
              </w:rPr>
              <w:t>（MW）</w:t>
            </w:r>
          </w:p>
        </w:tc>
        <w:tc>
          <w:tcPr>
            <w:tcW w:w="1417" w:type="pct"/>
            <w:gridSpan w:val="2"/>
            <w:vAlign w:val="center"/>
          </w:tcPr>
          <w:p w14:paraId="5597C609">
            <w:pPr>
              <w:topLinePunct/>
              <w:snapToGrid w:val="0"/>
              <w:jc w:val="center"/>
              <w:rPr>
                <w:rFonts w:ascii="Times New Roman" w:hAnsi="Times New Roman" w:eastAsia="宋体" w:cs="Times New Roman"/>
                <w:kern w:val="13"/>
                <w:sz w:val="20"/>
                <w:szCs w:val="20"/>
              </w:rPr>
            </w:pPr>
            <w:r>
              <w:rPr>
                <w:rFonts w:hint="eastAsia" w:ascii="Times New Roman" w:hAnsi="Times New Roman" w:eastAsia="宋体" w:cs="Times New Roman"/>
                <w:kern w:val="13"/>
                <w:sz w:val="20"/>
                <w:szCs w:val="20"/>
              </w:rPr>
              <w:t>建筑物级别</w:t>
            </w:r>
          </w:p>
        </w:tc>
        <w:tc>
          <w:tcPr>
            <w:tcW w:w="1250" w:type="pct"/>
            <w:gridSpan w:val="2"/>
            <w:vAlign w:val="center"/>
          </w:tcPr>
          <w:p w14:paraId="3A95218F">
            <w:pPr>
              <w:topLinePunct/>
              <w:snapToGrid w:val="0"/>
              <w:jc w:val="center"/>
              <w:rPr>
                <w:rFonts w:ascii="Times New Roman" w:hAnsi="Times New Roman" w:eastAsia="宋体" w:cs="Times New Roman"/>
                <w:kern w:val="13"/>
                <w:sz w:val="20"/>
                <w:szCs w:val="20"/>
              </w:rPr>
            </w:pPr>
            <w:r>
              <w:rPr>
                <w:rFonts w:hint="eastAsia" w:ascii="Times New Roman" w:hAnsi="Times New Roman" w:eastAsia="宋体" w:cs="Times New Roman"/>
                <w:kern w:val="13"/>
                <w:sz w:val="20"/>
                <w:szCs w:val="20"/>
              </w:rPr>
              <w:t>洪水标准（重现期）</w:t>
            </w:r>
          </w:p>
        </w:tc>
      </w:tr>
      <w:tr w14:paraId="7BA523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 w:type="pct"/>
            <w:vMerge w:val="continue"/>
            <w:vAlign w:val="center"/>
          </w:tcPr>
          <w:p w14:paraId="43E7B334">
            <w:pPr>
              <w:topLinePunct/>
              <w:snapToGrid w:val="0"/>
              <w:jc w:val="center"/>
              <w:rPr>
                <w:rFonts w:ascii="Times New Roman" w:hAnsi="Times New Roman" w:eastAsia="宋体" w:cs="Times New Roman"/>
                <w:kern w:val="13"/>
                <w:sz w:val="20"/>
                <w:szCs w:val="20"/>
              </w:rPr>
            </w:pPr>
          </w:p>
        </w:tc>
        <w:tc>
          <w:tcPr>
            <w:tcW w:w="747" w:type="pct"/>
            <w:vMerge w:val="continue"/>
            <w:vAlign w:val="center"/>
          </w:tcPr>
          <w:p w14:paraId="2AD2A25D">
            <w:pPr>
              <w:topLinePunct/>
              <w:snapToGrid w:val="0"/>
              <w:jc w:val="center"/>
              <w:rPr>
                <w:rFonts w:ascii="Times New Roman" w:hAnsi="Times New Roman" w:eastAsia="宋体" w:cs="Times New Roman"/>
                <w:kern w:val="13"/>
                <w:sz w:val="20"/>
                <w:szCs w:val="20"/>
              </w:rPr>
            </w:pPr>
          </w:p>
        </w:tc>
        <w:tc>
          <w:tcPr>
            <w:tcW w:w="561" w:type="pct"/>
            <w:vMerge w:val="continue"/>
            <w:vAlign w:val="center"/>
          </w:tcPr>
          <w:p w14:paraId="6DABA6C5">
            <w:pPr>
              <w:topLinePunct/>
              <w:snapToGrid w:val="0"/>
              <w:jc w:val="center"/>
              <w:rPr>
                <w:rFonts w:ascii="Times New Roman" w:hAnsi="Times New Roman" w:eastAsia="宋体" w:cs="Times New Roman"/>
                <w:kern w:val="13"/>
                <w:sz w:val="20"/>
                <w:szCs w:val="20"/>
              </w:rPr>
            </w:pPr>
          </w:p>
        </w:tc>
        <w:tc>
          <w:tcPr>
            <w:tcW w:w="601" w:type="pct"/>
            <w:vMerge w:val="continue"/>
            <w:vAlign w:val="center"/>
          </w:tcPr>
          <w:p w14:paraId="6D29BD5D">
            <w:pPr>
              <w:topLinePunct/>
              <w:snapToGrid w:val="0"/>
              <w:jc w:val="center"/>
              <w:rPr>
                <w:rFonts w:ascii="Times New Roman" w:hAnsi="Times New Roman" w:eastAsia="宋体" w:cs="Times New Roman"/>
                <w:kern w:val="13"/>
                <w:sz w:val="20"/>
                <w:szCs w:val="20"/>
              </w:rPr>
            </w:pPr>
          </w:p>
        </w:tc>
        <w:tc>
          <w:tcPr>
            <w:tcW w:w="733" w:type="pct"/>
            <w:vAlign w:val="center"/>
          </w:tcPr>
          <w:p w14:paraId="755284E7">
            <w:pPr>
              <w:topLinePunct/>
              <w:snapToGrid w:val="0"/>
              <w:jc w:val="center"/>
              <w:rPr>
                <w:rFonts w:ascii="Times New Roman" w:hAnsi="Times New Roman" w:eastAsia="宋体" w:cs="Times New Roman"/>
                <w:kern w:val="13"/>
                <w:sz w:val="20"/>
                <w:szCs w:val="20"/>
              </w:rPr>
            </w:pPr>
            <w:r>
              <w:rPr>
                <w:rFonts w:hint="eastAsia" w:ascii="Times New Roman" w:hAnsi="Times New Roman" w:eastAsia="宋体" w:cs="Times New Roman"/>
                <w:kern w:val="13"/>
                <w:sz w:val="20"/>
                <w:szCs w:val="20"/>
              </w:rPr>
              <w:t>主要建筑物</w:t>
            </w:r>
          </w:p>
        </w:tc>
        <w:tc>
          <w:tcPr>
            <w:tcW w:w="684" w:type="pct"/>
            <w:vAlign w:val="center"/>
          </w:tcPr>
          <w:p w14:paraId="79C19650">
            <w:pPr>
              <w:topLinePunct/>
              <w:snapToGrid w:val="0"/>
              <w:jc w:val="center"/>
              <w:rPr>
                <w:rFonts w:ascii="Times New Roman" w:hAnsi="Times New Roman" w:eastAsia="宋体" w:cs="Times New Roman"/>
                <w:kern w:val="13"/>
                <w:sz w:val="20"/>
                <w:szCs w:val="20"/>
              </w:rPr>
            </w:pPr>
            <w:r>
              <w:rPr>
                <w:rFonts w:hint="eastAsia" w:ascii="Times New Roman" w:hAnsi="Times New Roman" w:eastAsia="宋体" w:cs="Times New Roman"/>
                <w:kern w:val="13"/>
                <w:sz w:val="20"/>
                <w:szCs w:val="20"/>
              </w:rPr>
              <w:t>次要建筑物</w:t>
            </w:r>
          </w:p>
        </w:tc>
        <w:tc>
          <w:tcPr>
            <w:tcW w:w="625" w:type="pct"/>
            <w:vAlign w:val="center"/>
          </w:tcPr>
          <w:p w14:paraId="12B079C5">
            <w:pPr>
              <w:topLinePunct/>
              <w:snapToGrid w:val="0"/>
              <w:jc w:val="center"/>
              <w:rPr>
                <w:rFonts w:ascii="Times New Roman" w:hAnsi="Times New Roman" w:eastAsia="宋体" w:cs="Times New Roman"/>
                <w:kern w:val="13"/>
                <w:sz w:val="20"/>
                <w:szCs w:val="20"/>
              </w:rPr>
            </w:pPr>
            <w:r>
              <w:rPr>
                <w:rFonts w:hint="eastAsia" w:ascii="Times New Roman" w:hAnsi="Times New Roman" w:eastAsia="宋体" w:cs="Times New Roman"/>
                <w:kern w:val="13"/>
                <w:sz w:val="20"/>
                <w:szCs w:val="20"/>
              </w:rPr>
              <w:t>设计（年）</w:t>
            </w:r>
          </w:p>
        </w:tc>
        <w:tc>
          <w:tcPr>
            <w:tcW w:w="625" w:type="pct"/>
            <w:vAlign w:val="center"/>
          </w:tcPr>
          <w:p w14:paraId="173C340A">
            <w:pPr>
              <w:topLinePunct/>
              <w:snapToGrid w:val="0"/>
              <w:jc w:val="center"/>
              <w:rPr>
                <w:rFonts w:ascii="Times New Roman" w:hAnsi="Times New Roman" w:eastAsia="宋体" w:cs="Times New Roman"/>
                <w:kern w:val="13"/>
                <w:sz w:val="20"/>
                <w:szCs w:val="20"/>
              </w:rPr>
            </w:pPr>
            <w:r>
              <w:rPr>
                <w:rFonts w:hint="eastAsia" w:ascii="Times New Roman" w:hAnsi="Times New Roman" w:eastAsia="宋体" w:cs="Times New Roman"/>
                <w:kern w:val="13"/>
                <w:sz w:val="20"/>
                <w:szCs w:val="20"/>
              </w:rPr>
              <w:t>校核（年）</w:t>
            </w:r>
          </w:p>
        </w:tc>
      </w:tr>
      <w:tr w14:paraId="30F085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 w:type="pct"/>
            <w:vAlign w:val="center"/>
          </w:tcPr>
          <w:p w14:paraId="0948E9C4">
            <w:pPr>
              <w:topLinePunct/>
              <w:snapToGrid w:val="0"/>
              <w:jc w:val="center"/>
              <w:rPr>
                <w:rFonts w:ascii="Times New Roman" w:hAnsi="Times New Roman" w:eastAsia="宋体" w:cs="Times New Roman"/>
                <w:kern w:val="13"/>
                <w:sz w:val="20"/>
                <w:szCs w:val="20"/>
              </w:rPr>
            </w:pPr>
            <w:r>
              <w:rPr>
                <w:rFonts w:hint="eastAsia" w:ascii="Times New Roman" w:hAnsi="Times New Roman" w:eastAsia="宋体" w:cs="Times New Roman"/>
                <w:kern w:val="13"/>
                <w:sz w:val="20"/>
                <w:szCs w:val="20"/>
              </w:rPr>
              <w:t>引水工程</w:t>
            </w:r>
          </w:p>
        </w:tc>
        <w:tc>
          <w:tcPr>
            <w:tcW w:w="747" w:type="pct"/>
            <w:vAlign w:val="center"/>
          </w:tcPr>
          <w:p w14:paraId="4D3CCA1C">
            <w:pPr>
              <w:topLinePunct/>
              <w:snapToGrid w:val="0"/>
              <w:jc w:val="center"/>
              <w:rPr>
                <w:rFonts w:ascii="Times New Roman" w:hAnsi="Times New Roman" w:eastAsia="宋体" w:cs="Times New Roman"/>
                <w:kern w:val="13"/>
                <w:sz w:val="20"/>
                <w:szCs w:val="20"/>
              </w:rPr>
            </w:pPr>
            <w:r>
              <w:rPr>
                <w:rFonts w:hint="eastAsia" w:ascii="Times New Roman" w:hAnsi="Times New Roman" w:eastAsia="宋体" w:cs="Times New Roman"/>
                <w:kern w:val="13"/>
                <w:sz w:val="20"/>
                <w:szCs w:val="20"/>
              </w:rPr>
              <w:t>引水闸及沉沙池</w:t>
            </w:r>
          </w:p>
        </w:tc>
        <w:tc>
          <w:tcPr>
            <w:tcW w:w="561" w:type="pct"/>
            <w:vAlign w:val="center"/>
          </w:tcPr>
          <w:p w14:paraId="30228012">
            <w:pPr>
              <w:topLinePunct/>
              <w:snapToGrid w:val="0"/>
              <w:jc w:val="center"/>
              <w:rPr>
                <w:rFonts w:ascii="Times New Roman" w:hAnsi="Times New Roman" w:eastAsia="宋体" w:cs="Times New Roman"/>
                <w:kern w:val="13"/>
                <w:sz w:val="20"/>
                <w:szCs w:val="20"/>
              </w:rPr>
            </w:pPr>
            <w:r>
              <w:rPr>
                <w:rFonts w:hint="eastAsia" w:ascii="Times New Roman" w:hAnsi="Times New Roman" w:eastAsia="宋体" w:cs="Times New Roman"/>
                <w:kern w:val="13"/>
                <w:sz w:val="20"/>
                <w:szCs w:val="20"/>
              </w:rPr>
              <w:t>5.90</w:t>
            </w:r>
          </w:p>
        </w:tc>
        <w:tc>
          <w:tcPr>
            <w:tcW w:w="601" w:type="pct"/>
            <w:vAlign w:val="center"/>
          </w:tcPr>
          <w:p w14:paraId="3697FB98">
            <w:pPr>
              <w:topLinePunct/>
              <w:snapToGrid w:val="0"/>
              <w:jc w:val="center"/>
              <w:rPr>
                <w:rFonts w:ascii="Times New Roman" w:hAnsi="Times New Roman" w:eastAsia="宋体" w:cs="Times New Roman"/>
                <w:kern w:val="13"/>
                <w:sz w:val="20"/>
                <w:szCs w:val="20"/>
              </w:rPr>
            </w:pPr>
            <w:r>
              <w:rPr>
                <w:rFonts w:hint="eastAsia" w:ascii="Times New Roman" w:hAnsi="Times New Roman" w:eastAsia="宋体" w:cs="Times New Roman"/>
                <w:kern w:val="13"/>
                <w:sz w:val="20"/>
                <w:szCs w:val="20"/>
              </w:rPr>
              <w:t>/</w:t>
            </w:r>
          </w:p>
        </w:tc>
        <w:tc>
          <w:tcPr>
            <w:tcW w:w="733" w:type="pct"/>
            <w:vAlign w:val="center"/>
          </w:tcPr>
          <w:p w14:paraId="7F9BD3E0">
            <w:pPr>
              <w:topLinePunct/>
              <w:snapToGrid w:val="0"/>
              <w:jc w:val="center"/>
              <w:rPr>
                <w:rFonts w:ascii="Times New Roman" w:hAnsi="Times New Roman" w:eastAsia="宋体" w:cs="Times New Roman"/>
                <w:kern w:val="13"/>
                <w:sz w:val="20"/>
                <w:szCs w:val="20"/>
              </w:rPr>
            </w:pPr>
            <w:r>
              <w:rPr>
                <w:rFonts w:hint="eastAsia" w:ascii="Times New Roman" w:hAnsi="Times New Roman" w:eastAsia="宋体" w:cs="Times New Roman"/>
                <w:kern w:val="13"/>
                <w:sz w:val="20"/>
                <w:szCs w:val="20"/>
              </w:rPr>
              <w:t>4</w:t>
            </w:r>
          </w:p>
        </w:tc>
        <w:tc>
          <w:tcPr>
            <w:tcW w:w="684" w:type="pct"/>
            <w:vAlign w:val="center"/>
          </w:tcPr>
          <w:p w14:paraId="181C3A87">
            <w:pPr>
              <w:topLinePunct/>
              <w:snapToGrid w:val="0"/>
              <w:jc w:val="center"/>
              <w:rPr>
                <w:rFonts w:ascii="Times New Roman" w:hAnsi="Times New Roman" w:eastAsia="宋体" w:cs="Times New Roman"/>
                <w:kern w:val="13"/>
                <w:sz w:val="20"/>
                <w:szCs w:val="20"/>
              </w:rPr>
            </w:pPr>
            <w:r>
              <w:rPr>
                <w:rFonts w:hint="eastAsia" w:ascii="Times New Roman" w:hAnsi="Times New Roman" w:eastAsia="宋体" w:cs="Times New Roman"/>
                <w:kern w:val="13"/>
                <w:sz w:val="20"/>
                <w:szCs w:val="20"/>
              </w:rPr>
              <w:t>5</w:t>
            </w:r>
          </w:p>
        </w:tc>
        <w:tc>
          <w:tcPr>
            <w:tcW w:w="625" w:type="pct"/>
            <w:vAlign w:val="center"/>
          </w:tcPr>
          <w:p w14:paraId="0DFE1427">
            <w:pPr>
              <w:topLinePunct/>
              <w:snapToGrid w:val="0"/>
              <w:jc w:val="center"/>
              <w:rPr>
                <w:rFonts w:ascii="Times New Roman" w:hAnsi="Times New Roman" w:eastAsia="宋体" w:cs="Times New Roman"/>
                <w:kern w:val="13"/>
                <w:sz w:val="20"/>
                <w:szCs w:val="20"/>
              </w:rPr>
            </w:pPr>
            <w:r>
              <w:rPr>
                <w:rFonts w:hint="eastAsia" w:ascii="Times New Roman" w:hAnsi="Times New Roman" w:eastAsia="宋体" w:cs="Times New Roman"/>
                <w:kern w:val="13"/>
                <w:sz w:val="20"/>
                <w:szCs w:val="20"/>
              </w:rPr>
              <w:t>10</w:t>
            </w:r>
          </w:p>
        </w:tc>
        <w:tc>
          <w:tcPr>
            <w:tcW w:w="625" w:type="pct"/>
            <w:vAlign w:val="center"/>
          </w:tcPr>
          <w:p w14:paraId="6757DE1A">
            <w:pPr>
              <w:topLinePunct/>
              <w:snapToGrid w:val="0"/>
              <w:jc w:val="center"/>
              <w:rPr>
                <w:rFonts w:ascii="Times New Roman" w:hAnsi="Times New Roman" w:eastAsia="宋体" w:cs="Times New Roman"/>
                <w:kern w:val="13"/>
                <w:sz w:val="20"/>
                <w:szCs w:val="20"/>
              </w:rPr>
            </w:pPr>
            <w:r>
              <w:rPr>
                <w:rFonts w:hint="eastAsia" w:ascii="Times New Roman" w:hAnsi="Times New Roman" w:eastAsia="宋体" w:cs="Times New Roman"/>
                <w:kern w:val="13"/>
                <w:sz w:val="20"/>
                <w:szCs w:val="20"/>
              </w:rPr>
              <w:t>30</w:t>
            </w:r>
          </w:p>
        </w:tc>
      </w:tr>
      <w:tr w14:paraId="646F2E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 w:type="pct"/>
            <w:vMerge w:val="restart"/>
            <w:vAlign w:val="center"/>
          </w:tcPr>
          <w:p w14:paraId="16443B53">
            <w:pPr>
              <w:topLinePunct/>
              <w:snapToGrid w:val="0"/>
              <w:jc w:val="center"/>
              <w:rPr>
                <w:rFonts w:ascii="Times New Roman" w:hAnsi="Times New Roman" w:eastAsia="宋体" w:cs="Times New Roman"/>
                <w:kern w:val="13"/>
                <w:sz w:val="20"/>
                <w:szCs w:val="20"/>
              </w:rPr>
            </w:pPr>
            <w:r>
              <w:rPr>
                <w:rFonts w:ascii="Times New Roman" w:hAnsi="Times New Roman" w:eastAsia="宋体" w:cs="Times New Roman"/>
                <w:kern w:val="13"/>
                <w:sz w:val="20"/>
                <w:szCs w:val="20"/>
              </w:rPr>
              <w:t>泵站工程</w:t>
            </w:r>
          </w:p>
        </w:tc>
        <w:tc>
          <w:tcPr>
            <w:tcW w:w="747" w:type="pct"/>
            <w:vAlign w:val="center"/>
          </w:tcPr>
          <w:p w14:paraId="52A4A8F5">
            <w:pPr>
              <w:topLinePunct/>
              <w:snapToGrid w:val="0"/>
              <w:jc w:val="center"/>
              <w:rPr>
                <w:rFonts w:ascii="Times New Roman" w:hAnsi="Times New Roman" w:eastAsia="宋体" w:cs="Times New Roman"/>
                <w:kern w:val="13"/>
                <w:sz w:val="20"/>
                <w:szCs w:val="20"/>
              </w:rPr>
            </w:pPr>
            <w:r>
              <w:rPr>
                <w:rFonts w:hint="eastAsia" w:ascii="Times New Roman" w:hAnsi="Times New Roman" w:eastAsia="宋体" w:cs="Times New Roman"/>
                <w:kern w:val="13"/>
                <w:sz w:val="20"/>
                <w:szCs w:val="20"/>
              </w:rPr>
              <w:t>一级泵站</w:t>
            </w:r>
          </w:p>
        </w:tc>
        <w:tc>
          <w:tcPr>
            <w:tcW w:w="561" w:type="pct"/>
            <w:vAlign w:val="center"/>
          </w:tcPr>
          <w:p w14:paraId="11F295A0">
            <w:pPr>
              <w:topLinePunct/>
              <w:snapToGrid w:val="0"/>
              <w:jc w:val="center"/>
              <w:rPr>
                <w:rFonts w:ascii="Times New Roman" w:hAnsi="Times New Roman" w:eastAsia="宋体" w:cs="Times New Roman"/>
                <w:kern w:val="13"/>
                <w:sz w:val="20"/>
                <w:szCs w:val="20"/>
              </w:rPr>
            </w:pPr>
            <w:r>
              <w:rPr>
                <w:rFonts w:hint="eastAsia" w:ascii="Times New Roman" w:hAnsi="Times New Roman" w:eastAsia="宋体" w:cs="Times New Roman"/>
                <w:kern w:val="13"/>
                <w:sz w:val="20"/>
                <w:szCs w:val="20"/>
              </w:rPr>
              <w:t>5.90</w:t>
            </w:r>
          </w:p>
        </w:tc>
        <w:tc>
          <w:tcPr>
            <w:tcW w:w="601" w:type="pct"/>
            <w:vAlign w:val="center"/>
          </w:tcPr>
          <w:p w14:paraId="2262CDB4">
            <w:pPr>
              <w:topLinePunct/>
              <w:snapToGrid w:val="0"/>
              <w:jc w:val="center"/>
              <w:rPr>
                <w:rFonts w:ascii="Times New Roman" w:hAnsi="Times New Roman" w:eastAsia="宋体" w:cs="Times New Roman"/>
                <w:kern w:val="13"/>
                <w:sz w:val="20"/>
                <w:szCs w:val="20"/>
              </w:rPr>
            </w:pPr>
            <w:r>
              <w:rPr>
                <w:rFonts w:hint="eastAsia" w:ascii="Times New Roman" w:hAnsi="Times New Roman" w:eastAsia="宋体" w:cs="Times New Roman"/>
                <w:kern w:val="13"/>
                <w:sz w:val="20"/>
                <w:szCs w:val="20"/>
              </w:rPr>
              <w:t>9.60</w:t>
            </w:r>
          </w:p>
        </w:tc>
        <w:tc>
          <w:tcPr>
            <w:tcW w:w="733" w:type="pct"/>
            <w:vAlign w:val="center"/>
          </w:tcPr>
          <w:p w14:paraId="437A3D2B">
            <w:pPr>
              <w:topLinePunct/>
              <w:snapToGrid w:val="0"/>
              <w:jc w:val="center"/>
              <w:rPr>
                <w:rFonts w:ascii="Times New Roman" w:hAnsi="Times New Roman" w:eastAsia="宋体" w:cs="Times New Roman"/>
                <w:kern w:val="13"/>
                <w:sz w:val="20"/>
                <w:szCs w:val="20"/>
              </w:rPr>
            </w:pPr>
            <w:r>
              <w:rPr>
                <w:rFonts w:hint="eastAsia" w:ascii="Times New Roman" w:hAnsi="Times New Roman" w:eastAsia="宋体" w:cs="Times New Roman"/>
                <w:kern w:val="13"/>
                <w:sz w:val="20"/>
                <w:szCs w:val="20"/>
              </w:rPr>
              <w:t>3</w:t>
            </w:r>
          </w:p>
        </w:tc>
        <w:tc>
          <w:tcPr>
            <w:tcW w:w="684" w:type="pct"/>
            <w:vAlign w:val="center"/>
          </w:tcPr>
          <w:p w14:paraId="43897F1A">
            <w:pPr>
              <w:topLinePunct/>
              <w:snapToGrid w:val="0"/>
              <w:jc w:val="center"/>
              <w:rPr>
                <w:rFonts w:ascii="Times New Roman" w:hAnsi="Times New Roman" w:eastAsia="宋体" w:cs="Times New Roman"/>
                <w:kern w:val="13"/>
                <w:sz w:val="20"/>
                <w:szCs w:val="20"/>
              </w:rPr>
            </w:pPr>
            <w:r>
              <w:rPr>
                <w:rFonts w:hint="eastAsia" w:ascii="Times New Roman" w:hAnsi="Times New Roman" w:eastAsia="宋体" w:cs="Times New Roman"/>
                <w:kern w:val="13"/>
                <w:sz w:val="20"/>
                <w:szCs w:val="20"/>
              </w:rPr>
              <w:t>4</w:t>
            </w:r>
          </w:p>
        </w:tc>
        <w:tc>
          <w:tcPr>
            <w:tcW w:w="625" w:type="pct"/>
            <w:vAlign w:val="center"/>
          </w:tcPr>
          <w:p w14:paraId="0CDDD22E">
            <w:pPr>
              <w:topLinePunct/>
              <w:snapToGrid w:val="0"/>
              <w:jc w:val="center"/>
              <w:rPr>
                <w:rFonts w:ascii="Times New Roman" w:hAnsi="Times New Roman" w:eastAsia="宋体" w:cs="Times New Roman"/>
                <w:kern w:val="13"/>
                <w:sz w:val="20"/>
                <w:szCs w:val="20"/>
              </w:rPr>
            </w:pPr>
            <w:r>
              <w:rPr>
                <w:rFonts w:hint="eastAsia" w:ascii="Times New Roman" w:hAnsi="Times New Roman" w:eastAsia="宋体" w:cs="Times New Roman"/>
                <w:kern w:val="13"/>
                <w:sz w:val="20"/>
                <w:szCs w:val="20"/>
              </w:rPr>
              <w:t>20</w:t>
            </w:r>
          </w:p>
        </w:tc>
        <w:tc>
          <w:tcPr>
            <w:tcW w:w="625" w:type="pct"/>
            <w:vAlign w:val="center"/>
          </w:tcPr>
          <w:p w14:paraId="34D4D7FF">
            <w:pPr>
              <w:topLinePunct/>
              <w:snapToGrid w:val="0"/>
              <w:jc w:val="center"/>
              <w:rPr>
                <w:rFonts w:ascii="Times New Roman" w:hAnsi="Times New Roman" w:eastAsia="宋体" w:cs="Times New Roman"/>
                <w:kern w:val="13"/>
                <w:sz w:val="20"/>
                <w:szCs w:val="20"/>
              </w:rPr>
            </w:pPr>
            <w:r>
              <w:rPr>
                <w:rFonts w:hint="eastAsia" w:ascii="Times New Roman" w:hAnsi="Times New Roman" w:eastAsia="宋体" w:cs="Times New Roman"/>
                <w:kern w:val="13"/>
                <w:sz w:val="20"/>
                <w:szCs w:val="20"/>
              </w:rPr>
              <w:t>50</w:t>
            </w:r>
          </w:p>
        </w:tc>
      </w:tr>
      <w:tr w14:paraId="63E057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 w:type="pct"/>
            <w:vMerge w:val="continue"/>
            <w:vAlign w:val="center"/>
          </w:tcPr>
          <w:p w14:paraId="185F536F">
            <w:pPr>
              <w:topLinePunct/>
              <w:snapToGrid w:val="0"/>
              <w:jc w:val="center"/>
              <w:rPr>
                <w:rFonts w:ascii="Times New Roman" w:hAnsi="Times New Roman" w:eastAsia="宋体" w:cs="Times New Roman"/>
                <w:kern w:val="13"/>
                <w:sz w:val="20"/>
                <w:szCs w:val="20"/>
              </w:rPr>
            </w:pPr>
          </w:p>
        </w:tc>
        <w:tc>
          <w:tcPr>
            <w:tcW w:w="747" w:type="pct"/>
            <w:vAlign w:val="center"/>
          </w:tcPr>
          <w:p w14:paraId="1C108AF7">
            <w:pPr>
              <w:topLinePunct/>
              <w:snapToGrid w:val="0"/>
              <w:jc w:val="center"/>
              <w:rPr>
                <w:rFonts w:ascii="Times New Roman" w:hAnsi="Times New Roman" w:eastAsia="宋体" w:cs="Times New Roman"/>
                <w:kern w:val="13"/>
                <w:sz w:val="20"/>
                <w:szCs w:val="20"/>
              </w:rPr>
            </w:pPr>
            <w:r>
              <w:rPr>
                <w:rFonts w:hint="eastAsia" w:ascii="Times New Roman" w:hAnsi="Times New Roman" w:eastAsia="宋体" w:cs="Times New Roman"/>
                <w:kern w:val="13"/>
                <w:sz w:val="20"/>
                <w:szCs w:val="20"/>
              </w:rPr>
              <w:t>二级泵站</w:t>
            </w:r>
          </w:p>
        </w:tc>
        <w:tc>
          <w:tcPr>
            <w:tcW w:w="561" w:type="pct"/>
            <w:vAlign w:val="center"/>
          </w:tcPr>
          <w:p w14:paraId="41AFDDB4">
            <w:pPr>
              <w:topLinePunct/>
              <w:snapToGrid w:val="0"/>
              <w:jc w:val="center"/>
              <w:rPr>
                <w:rFonts w:ascii="Times New Roman" w:hAnsi="Times New Roman" w:eastAsia="宋体" w:cs="Times New Roman"/>
                <w:kern w:val="13"/>
                <w:sz w:val="20"/>
                <w:szCs w:val="20"/>
              </w:rPr>
            </w:pPr>
            <w:r>
              <w:rPr>
                <w:rFonts w:hint="eastAsia" w:ascii="Times New Roman" w:hAnsi="Times New Roman" w:eastAsia="宋体" w:cs="Times New Roman"/>
                <w:kern w:val="13"/>
                <w:sz w:val="20"/>
                <w:szCs w:val="20"/>
              </w:rPr>
              <w:t>5.90</w:t>
            </w:r>
          </w:p>
        </w:tc>
        <w:tc>
          <w:tcPr>
            <w:tcW w:w="601" w:type="pct"/>
            <w:vAlign w:val="center"/>
          </w:tcPr>
          <w:p w14:paraId="12D9102B">
            <w:pPr>
              <w:topLinePunct/>
              <w:snapToGrid w:val="0"/>
              <w:jc w:val="center"/>
              <w:rPr>
                <w:rFonts w:ascii="Times New Roman" w:hAnsi="Times New Roman" w:eastAsia="宋体" w:cs="Times New Roman"/>
                <w:kern w:val="13"/>
                <w:sz w:val="20"/>
                <w:szCs w:val="20"/>
              </w:rPr>
            </w:pPr>
            <w:r>
              <w:rPr>
                <w:rFonts w:hint="eastAsia" w:ascii="Times New Roman" w:hAnsi="Times New Roman" w:eastAsia="宋体" w:cs="Times New Roman"/>
                <w:kern w:val="13"/>
                <w:sz w:val="20"/>
                <w:szCs w:val="20"/>
              </w:rPr>
              <w:t>4.00</w:t>
            </w:r>
          </w:p>
        </w:tc>
        <w:tc>
          <w:tcPr>
            <w:tcW w:w="733" w:type="pct"/>
            <w:vAlign w:val="center"/>
          </w:tcPr>
          <w:p w14:paraId="2C4E09EE">
            <w:pPr>
              <w:topLinePunct/>
              <w:snapToGrid w:val="0"/>
              <w:jc w:val="center"/>
              <w:rPr>
                <w:rFonts w:ascii="Times New Roman" w:hAnsi="Times New Roman" w:eastAsia="宋体" w:cs="Times New Roman"/>
                <w:kern w:val="13"/>
                <w:sz w:val="20"/>
                <w:szCs w:val="20"/>
              </w:rPr>
            </w:pPr>
            <w:r>
              <w:rPr>
                <w:rFonts w:hint="eastAsia" w:ascii="Times New Roman" w:hAnsi="Times New Roman" w:eastAsia="宋体" w:cs="Times New Roman"/>
                <w:kern w:val="13"/>
                <w:sz w:val="20"/>
                <w:szCs w:val="20"/>
              </w:rPr>
              <w:t>3</w:t>
            </w:r>
          </w:p>
        </w:tc>
        <w:tc>
          <w:tcPr>
            <w:tcW w:w="684" w:type="pct"/>
            <w:vAlign w:val="center"/>
          </w:tcPr>
          <w:p w14:paraId="48DFADCD">
            <w:pPr>
              <w:topLinePunct/>
              <w:snapToGrid w:val="0"/>
              <w:jc w:val="center"/>
              <w:rPr>
                <w:rFonts w:ascii="Times New Roman" w:hAnsi="Times New Roman" w:eastAsia="宋体" w:cs="Times New Roman"/>
                <w:kern w:val="13"/>
                <w:sz w:val="20"/>
                <w:szCs w:val="20"/>
              </w:rPr>
            </w:pPr>
            <w:r>
              <w:rPr>
                <w:rFonts w:hint="eastAsia" w:ascii="Times New Roman" w:hAnsi="Times New Roman" w:eastAsia="宋体" w:cs="Times New Roman"/>
                <w:kern w:val="13"/>
                <w:sz w:val="20"/>
                <w:szCs w:val="20"/>
              </w:rPr>
              <w:t>4</w:t>
            </w:r>
          </w:p>
        </w:tc>
        <w:tc>
          <w:tcPr>
            <w:tcW w:w="625" w:type="pct"/>
            <w:vAlign w:val="center"/>
          </w:tcPr>
          <w:p w14:paraId="481B701B">
            <w:pPr>
              <w:topLinePunct/>
              <w:snapToGrid w:val="0"/>
              <w:jc w:val="center"/>
              <w:rPr>
                <w:rFonts w:ascii="Times New Roman" w:hAnsi="Times New Roman" w:eastAsia="宋体" w:cs="Times New Roman"/>
                <w:kern w:val="13"/>
                <w:sz w:val="20"/>
                <w:szCs w:val="20"/>
              </w:rPr>
            </w:pPr>
            <w:r>
              <w:rPr>
                <w:rFonts w:hint="eastAsia" w:ascii="Times New Roman" w:hAnsi="Times New Roman" w:eastAsia="宋体" w:cs="Times New Roman"/>
                <w:kern w:val="13"/>
                <w:sz w:val="20"/>
                <w:szCs w:val="20"/>
              </w:rPr>
              <w:t>20</w:t>
            </w:r>
          </w:p>
        </w:tc>
        <w:tc>
          <w:tcPr>
            <w:tcW w:w="625" w:type="pct"/>
            <w:vAlign w:val="center"/>
          </w:tcPr>
          <w:p w14:paraId="5FA8A575">
            <w:pPr>
              <w:topLinePunct/>
              <w:snapToGrid w:val="0"/>
              <w:jc w:val="center"/>
              <w:rPr>
                <w:rFonts w:ascii="Times New Roman" w:hAnsi="Times New Roman" w:eastAsia="宋体" w:cs="Times New Roman"/>
                <w:kern w:val="13"/>
                <w:sz w:val="20"/>
                <w:szCs w:val="20"/>
              </w:rPr>
            </w:pPr>
            <w:r>
              <w:rPr>
                <w:rFonts w:hint="eastAsia" w:ascii="Times New Roman" w:hAnsi="Times New Roman" w:eastAsia="宋体" w:cs="Times New Roman"/>
                <w:kern w:val="13"/>
                <w:sz w:val="20"/>
                <w:szCs w:val="20"/>
              </w:rPr>
              <w:t>50</w:t>
            </w:r>
          </w:p>
        </w:tc>
      </w:tr>
      <w:tr w14:paraId="6100E3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 w:type="pct"/>
            <w:vAlign w:val="center"/>
          </w:tcPr>
          <w:p w14:paraId="3090E124">
            <w:pPr>
              <w:topLinePunct/>
              <w:snapToGrid w:val="0"/>
              <w:jc w:val="center"/>
              <w:rPr>
                <w:rFonts w:ascii="Times New Roman" w:hAnsi="Times New Roman" w:eastAsia="宋体" w:cs="Times New Roman"/>
                <w:kern w:val="13"/>
                <w:sz w:val="20"/>
                <w:szCs w:val="20"/>
              </w:rPr>
            </w:pPr>
            <w:r>
              <w:rPr>
                <w:rFonts w:hint="eastAsia" w:ascii="Times New Roman" w:hAnsi="Times New Roman" w:eastAsia="宋体" w:cs="Times New Roman"/>
                <w:kern w:val="13"/>
                <w:sz w:val="20"/>
                <w:szCs w:val="20"/>
              </w:rPr>
              <w:t>输水管道</w:t>
            </w:r>
          </w:p>
        </w:tc>
        <w:tc>
          <w:tcPr>
            <w:tcW w:w="747" w:type="pct"/>
            <w:vAlign w:val="center"/>
          </w:tcPr>
          <w:p w14:paraId="4119F2A0">
            <w:pPr>
              <w:topLinePunct/>
              <w:snapToGrid w:val="0"/>
              <w:jc w:val="center"/>
              <w:rPr>
                <w:rFonts w:ascii="Times New Roman" w:hAnsi="Times New Roman" w:eastAsia="宋体" w:cs="Times New Roman"/>
                <w:kern w:val="13"/>
                <w:sz w:val="20"/>
                <w:szCs w:val="20"/>
              </w:rPr>
            </w:pPr>
            <w:r>
              <w:rPr>
                <w:rFonts w:hint="eastAsia" w:ascii="Times New Roman" w:hAnsi="Times New Roman" w:eastAsia="宋体" w:cs="Times New Roman"/>
                <w:kern w:val="13"/>
                <w:sz w:val="20"/>
                <w:szCs w:val="20"/>
              </w:rPr>
              <w:t>输水管线及附属、交叉建筑物</w:t>
            </w:r>
          </w:p>
        </w:tc>
        <w:tc>
          <w:tcPr>
            <w:tcW w:w="561" w:type="pct"/>
            <w:vAlign w:val="center"/>
          </w:tcPr>
          <w:p w14:paraId="1B7DC815">
            <w:pPr>
              <w:topLinePunct/>
              <w:snapToGrid w:val="0"/>
              <w:jc w:val="center"/>
              <w:rPr>
                <w:rFonts w:ascii="Times New Roman" w:hAnsi="Times New Roman" w:eastAsia="宋体" w:cs="Times New Roman"/>
                <w:kern w:val="13"/>
                <w:sz w:val="20"/>
                <w:szCs w:val="20"/>
              </w:rPr>
            </w:pPr>
            <w:r>
              <w:rPr>
                <w:rFonts w:hint="eastAsia" w:ascii="Times New Roman" w:hAnsi="Times New Roman" w:eastAsia="宋体" w:cs="Times New Roman"/>
                <w:kern w:val="13"/>
                <w:sz w:val="20"/>
                <w:szCs w:val="20"/>
              </w:rPr>
              <w:t>5.90</w:t>
            </w:r>
          </w:p>
        </w:tc>
        <w:tc>
          <w:tcPr>
            <w:tcW w:w="601" w:type="pct"/>
            <w:vAlign w:val="center"/>
          </w:tcPr>
          <w:p w14:paraId="43718CF2">
            <w:pPr>
              <w:topLinePunct/>
              <w:snapToGrid w:val="0"/>
              <w:jc w:val="center"/>
              <w:rPr>
                <w:rFonts w:ascii="Times New Roman" w:hAnsi="Times New Roman" w:eastAsia="宋体" w:cs="Times New Roman"/>
                <w:kern w:val="13"/>
                <w:sz w:val="20"/>
                <w:szCs w:val="20"/>
              </w:rPr>
            </w:pPr>
            <w:r>
              <w:rPr>
                <w:rFonts w:hint="eastAsia" w:ascii="Times New Roman" w:hAnsi="Times New Roman" w:eastAsia="宋体" w:cs="Times New Roman"/>
                <w:kern w:val="13"/>
                <w:sz w:val="20"/>
                <w:szCs w:val="20"/>
              </w:rPr>
              <w:t>/</w:t>
            </w:r>
          </w:p>
        </w:tc>
        <w:tc>
          <w:tcPr>
            <w:tcW w:w="733" w:type="pct"/>
            <w:vAlign w:val="center"/>
          </w:tcPr>
          <w:p w14:paraId="7638E60B">
            <w:pPr>
              <w:topLinePunct/>
              <w:snapToGrid w:val="0"/>
              <w:jc w:val="center"/>
              <w:rPr>
                <w:rFonts w:ascii="Times New Roman" w:hAnsi="Times New Roman" w:eastAsia="宋体" w:cs="Times New Roman"/>
                <w:kern w:val="13"/>
                <w:sz w:val="20"/>
                <w:szCs w:val="20"/>
              </w:rPr>
            </w:pPr>
            <w:r>
              <w:rPr>
                <w:rFonts w:hint="eastAsia" w:ascii="Times New Roman" w:hAnsi="Times New Roman" w:eastAsia="宋体" w:cs="Times New Roman"/>
                <w:kern w:val="13"/>
                <w:sz w:val="20"/>
                <w:szCs w:val="20"/>
              </w:rPr>
              <w:t>4</w:t>
            </w:r>
          </w:p>
        </w:tc>
        <w:tc>
          <w:tcPr>
            <w:tcW w:w="684" w:type="pct"/>
            <w:vAlign w:val="center"/>
          </w:tcPr>
          <w:p w14:paraId="7FDE34CB">
            <w:pPr>
              <w:topLinePunct/>
              <w:snapToGrid w:val="0"/>
              <w:jc w:val="center"/>
              <w:rPr>
                <w:rFonts w:ascii="Times New Roman" w:hAnsi="Times New Roman" w:eastAsia="宋体" w:cs="Times New Roman"/>
                <w:kern w:val="13"/>
                <w:sz w:val="20"/>
                <w:szCs w:val="20"/>
              </w:rPr>
            </w:pPr>
            <w:r>
              <w:rPr>
                <w:rFonts w:hint="eastAsia" w:ascii="Times New Roman" w:hAnsi="Times New Roman" w:eastAsia="宋体" w:cs="Times New Roman"/>
                <w:kern w:val="13"/>
                <w:sz w:val="20"/>
                <w:szCs w:val="20"/>
              </w:rPr>
              <w:t>5</w:t>
            </w:r>
          </w:p>
        </w:tc>
        <w:tc>
          <w:tcPr>
            <w:tcW w:w="625" w:type="pct"/>
            <w:vAlign w:val="center"/>
          </w:tcPr>
          <w:p w14:paraId="0A9C593E">
            <w:pPr>
              <w:topLinePunct/>
              <w:snapToGrid w:val="0"/>
              <w:jc w:val="center"/>
              <w:rPr>
                <w:rFonts w:ascii="Times New Roman" w:hAnsi="Times New Roman" w:eastAsia="宋体" w:cs="Times New Roman"/>
                <w:kern w:val="13"/>
                <w:sz w:val="20"/>
                <w:szCs w:val="20"/>
              </w:rPr>
            </w:pPr>
            <w:r>
              <w:rPr>
                <w:rFonts w:hint="eastAsia" w:ascii="Times New Roman" w:hAnsi="Times New Roman" w:eastAsia="宋体" w:cs="Times New Roman"/>
                <w:kern w:val="13"/>
                <w:sz w:val="20"/>
                <w:szCs w:val="20"/>
              </w:rPr>
              <w:t>10</w:t>
            </w:r>
          </w:p>
        </w:tc>
        <w:tc>
          <w:tcPr>
            <w:tcW w:w="625" w:type="pct"/>
            <w:vAlign w:val="center"/>
          </w:tcPr>
          <w:p w14:paraId="2B185EFD">
            <w:pPr>
              <w:topLinePunct/>
              <w:snapToGrid w:val="0"/>
              <w:jc w:val="center"/>
              <w:rPr>
                <w:rFonts w:ascii="Times New Roman" w:hAnsi="Times New Roman" w:eastAsia="宋体" w:cs="Times New Roman"/>
                <w:kern w:val="13"/>
                <w:sz w:val="20"/>
                <w:szCs w:val="20"/>
              </w:rPr>
            </w:pPr>
            <w:r>
              <w:rPr>
                <w:rFonts w:hint="eastAsia" w:ascii="Times New Roman" w:hAnsi="Times New Roman" w:eastAsia="宋体" w:cs="Times New Roman"/>
                <w:kern w:val="13"/>
                <w:sz w:val="20"/>
                <w:szCs w:val="20"/>
              </w:rPr>
              <w:t>30</w:t>
            </w:r>
          </w:p>
        </w:tc>
      </w:tr>
    </w:tbl>
    <w:p w14:paraId="7A36E660">
      <w:pPr>
        <w:tabs>
          <w:tab w:val="left" w:pos="312"/>
        </w:tabs>
        <w:topLinePunct/>
        <w:spacing w:line="360" w:lineRule="auto"/>
        <w:ind w:left="480"/>
        <w:rPr>
          <w:rFonts w:ascii="Times New Roman" w:hAnsi="Times New Roman" w:eastAsia="宋体" w:cs="Times New Roman"/>
          <w:kern w:val="0"/>
          <w:sz w:val="24"/>
          <w:szCs w:val="20"/>
        </w:rPr>
      </w:pPr>
    </w:p>
    <w:p w14:paraId="2730FB0B">
      <w:pPr>
        <w:tabs>
          <w:tab w:val="left" w:pos="312"/>
        </w:tabs>
        <w:topLinePunct/>
        <w:spacing w:line="360" w:lineRule="auto"/>
        <w:ind w:left="480"/>
        <w:rPr>
          <w:rFonts w:ascii="Times New Roman" w:hAnsi="Times New Roman" w:eastAsia="宋体" w:cs="Times New Roman"/>
          <w:kern w:val="0"/>
          <w:sz w:val="24"/>
          <w:szCs w:val="20"/>
        </w:rPr>
      </w:pPr>
      <w:r>
        <w:rPr>
          <w:rFonts w:hint="eastAsia" w:ascii="Times New Roman" w:hAnsi="Times New Roman" w:eastAsia="宋体" w:cs="Times New Roman"/>
          <w:kern w:val="0"/>
          <w:sz w:val="24"/>
          <w:szCs w:val="20"/>
        </w:rPr>
        <w:t>（2）</w:t>
      </w:r>
      <w:r>
        <w:rPr>
          <w:rFonts w:ascii="Times New Roman" w:hAnsi="Times New Roman" w:eastAsia="宋体" w:cs="Times New Roman"/>
          <w:kern w:val="0"/>
          <w:sz w:val="24"/>
          <w:szCs w:val="20"/>
        </w:rPr>
        <w:t>地震设防烈度</w:t>
      </w:r>
    </w:p>
    <w:p w14:paraId="1D1BACBD">
      <w:pPr>
        <w:topLinePunct/>
        <w:spacing w:line="360" w:lineRule="auto"/>
        <w:ind w:firstLine="480" w:firstLineChars="200"/>
        <w:rPr>
          <w:rFonts w:ascii="Times New Roman" w:hAnsi="Times New Roman" w:eastAsia="宋体" w:cs="Times New Roman"/>
          <w:kern w:val="0"/>
          <w:sz w:val="24"/>
          <w:szCs w:val="20"/>
        </w:rPr>
      </w:pPr>
      <w:r>
        <w:rPr>
          <w:rFonts w:hint="eastAsia" w:ascii="宋体" w:hAnsi="宋体" w:eastAsia="宋体" w:cs="宋体"/>
          <w:kern w:val="0"/>
          <w:sz w:val="24"/>
          <w:szCs w:val="24"/>
          <w:lang w:bidi="ar"/>
        </w:rPr>
        <w:t>据</w:t>
      </w:r>
      <w:r>
        <w:rPr>
          <w:rFonts w:ascii="Times New Roman" w:hAnsi="Times New Roman" w:eastAsia="宋体" w:cs="Times New Roman"/>
          <w:kern w:val="0"/>
          <w:sz w:val="24"/>
          <w:szCs w:val="24"/>
          <w:lang w:bidi="ar"/>
        </w:rPr>
        <w:t>1/400</w:t>
      </w:r>
      <w:r>
        <w:rPr>
          <w:rFonts w:hint="eastAsia" w:ascii="宋体" w:hAnsi="宋体" w:eastAsia="宋体" w:cs="宋体"/>
          <w:kern w:val="0"/>
          <w:sz w:val="24"/>
          <w:szCs w:val="24"/>
          <w:lang w:bidi="ar"/>
        </w:rPr>
        <w:t>万《中国地震动峰值加速度区划图》（</w:t>
      </w:r>
      <w:r>
        <w:rPr>
          <w:rFonts w:ascii="Times New Roman" w:hAnsi="Times New Roman" w:eastAsia="宋体" w:cs="Times New Roman"/>
          <w:kern w:val="0"/>
          <w:sz w:val="24"/>
          <w:szCs w:val="24"/>
          <w:lang w:bidi="ar"/>
        </w:rPr>
        <w:t>GB18306-2015</w:t>
      </w:r>
      <w:r>
        <w:rPr>
          <w:rFonts w:hint="eastAsia" w:ascii="宋体" w:hAnsi="宋体" w:eastAsia="宋体" w:cs="宋体"/>
          <w:kern w:val="0"/>
          <w:sz w:val="24"/>
          <w:szCs w:val="24"/>
          <w:lang w:bidi="ar"/>
        </w:rPr>
        <w:t>）：</w:t>
      </w:r>
      <w:r>
        <w:rPr>
          <w:rFonts w:ascii="Times New Roman" w:hAnsi="Times New Roman" w:eastAsia="宋体" w:cs="Times New Roman"/>
          <w:kern w:val="0"/>
          <w:sz w:val="24"/>
          <w:szCs w:val="24"/>
          <w:lang w:bidi="ar"/>
        </w:rPr>
        <w:t>3</w:t>
      </w:r>
      <w:r>
        <w:rPr>
          <w:rFonts w:hint="eastAsia" w:ascii="宋体" w:hAnsi="宋体" w:eastAsia="宋体" w:cs="宋体"/>
          <w:kern w:val="0"/>
          <w:sz w:val="24"/>
          <w:szCs w:val="24"/>
          <w:lang w:bidi="ar"/>
        </w:rPr>
        <w:t>号扬水一级泵站、二级泵站、引水闸、沉沙池、管线</w:t>
      </w:r>
      <w:r>
        <w:rPr>
          <w:rFonts w:ascii="Times New Roman" w:hAnsi="Times New Roman" w:eastAsia="宋体" w:cs="Times New Roman"/>
          <w:kern w:val="0"/>
          <w:sz w:val="24"/>
          <w:szCs w:val="24"/>
          <w:lang w:bidi="ar"/>
        </w:rPr>
        <w:t>0+000</w:t>
      </w:r>
      <w:r>
        <w:rPr>
          <w:rFonts w:hint="eastAsia" w:ascii="宋体" w:hAnsi="宋体" w:eastAsia="宋体" w:cs="宋体"/>
          <w:kern w:val="0"/>
          <w:sz w:val="24"/>
          <w:szCs w:val="24"/>
          <w:lang w:bidi="ar"/>
        </w:rPr>
        <w:t>～</w:t>
      </w:r>
      <w:r>
        <w:rPr>
          <w:rFonts w:ascii="Times New Roman" w:hAnsi="Times New Roman" w:eastAsia="宋体" w:cs="Times New Roman"/>
          <w:kern w:val="0"/>
          <w:sz w:val="24"/>
          <w:szCs w:val="24"/>
          <w:lang w:bidi="ar"/>
        </w:rPr>
        <w:t>4+740m</w:t>
      </w:r>
      <w:r>
        <w:rPr>
          <w:rFonts w:hint="eastAsia" w:ascii="宋体" w:hAnsi="宋体" w:eastAsia="宋体" w:cs="宋体"/>
          <w:kern w:val="0"/>
          <w:sz w:val="24"/>
          <w:szCs w:val="24"/>
          <w:lang w:bidi="ar"/>
        </w:rPr>
        <w:t>段处在地震动峰值加速度为</w:t>
      </w:r>
      <w:r>
        <w:rPr>
          <w:rFonts w:ascii="Times New Roman" w:hAnsi="Times New Roman" w:eastAsia="宋体" w:cs="Times New Roman"/>
          <w:kern w:val="0"/>
          <w:sz w:val="24"/>
          <w:szCs w:val="24"/>
          <w:lang w:bidi="ar"/>
        </w:rPr>
        <w:t>0.30g</w:t>
      </w:r>
      <w:r>
        <w:rPr>
          <w:rFonts w:hint="eastAsia" w:ascii="宋体" w:hAnsi="宋体" w:eastAsia="宋体" w:cs="宋体"/>
          <w:kern w:val="0"/>
          <w:sz w:val="24"/>
          <w:szCs w:val="24"/>
          <w:lang w:bidi="ar"/>
        </w:rPr>
        <w:t>；高位水池、管线</w:t>
      </w:r>
      <w:r>
        <w:rPr>
          <w:rFonts w:ascii="Times New Roman" w:hAnsi="Times New Roman" w:eastAsia="宋体" w:cs="Times New Roman"/>
          <w:kern w:val="0"/>
          <w:sz w:val="24"/>
          <w:szCs w:val="24"/>
          <w:lang w:bidi="ar"/>
        </w:rPr>
        <w:t>4+740</w:t>
      </w:r>
      <w:r>
        <w:rPr>
          <w:rFonts w:hint="eastAsia" w:ascii="宋体" w:hAnsi="宋体" w:eastAsia="宋体" w:cs="宋体"/>
          <w:kern w:val="0"/>
          <w:sz w:val="24"/>
          <w:szCs w:val="24"/>
          <w:lang w:bidi="ar"/>
        </w:rPr>
        <w:t>～</w:t>
      </w:r>
      <w:r>
        <w:rPr>
          <w:rFonts w:ascii="Times New Roman" w:hAnsi="Times New Roman" w:eastAsia="宋体" w:cs="Times New Roman"/>
          <w:kern w:val="0"/>
          <w:sz w:val="24"/>
          <w:szCs w:val="24"/>
          <w:lang w:bidi="ar"/>
        </w:rPr>
        <w:t>18+763m</w:t>
      </w:r>
      <w:r>
        <w:rPr>
          <w:rFonts w:hint="eastAsia" w:ascii="宋体" w:hAnsi="宋体" w:eastAsia="宋体" w:cs="宋体"/>
          <w:kern w:val="0"/>
          <w:sz w:val="24"/>
          <w:szCs w:val="24"/>
          <w:lang w:bidi="ar"/>
        </w:rPr>
        <w:t>段地震动峰值加速度为</w:t>
      </w:r>
      <w:r>
        <w:rPr>
          <w:rFonts w:ascii="Times New Roman" w:hAnsi="Times New Roman" w:eastAsia="宋体" w:cs="Times New Roman"/>
          <w:kern w:val="0"/>
          <w:sz w:val="24"/>
          <w:szCs w:val="24"/>
          <w:lang w:bidi="ar"/>
        </w:rPr>
        <w:t>0.20g</w:t>
      </w:r>
      <w:r>
        <w:rPr>
          <w:rFonts w:hint="eastAsia" w:ascii="宋体" w:hAnsi="宋体" w:eastAsia="宋体" w:cs="宋体"/>
          <w:kern w:val="0"/>
          <w:sz w:val="24"/>
          <w:szCs w:val="24"/>
          <w:lang w:bidi="ar"/>
        </w:rPr>
        <w:t>，其对应的地震基本烈度均为</w:t>
      </w:r>
      <w:r>
        <w:rPr>
          <w:rFonts w:ascii="Times New Roman" w:hAnsi="Times New Roman" w:eastAsia="宋体" w:cs="Times New Roman"/>
          <w:kern w:val="0"/>
          <w:sz w:val="24"/>
          <w:szCs w:val="24"/>
          <w:lang w:bidi="ar"/>
        </w:rPr>
        <w:t>Ⅷ</w:t>
      </w:r>
      <w:r>
        <w:rPr>
          <w:rFonts w:hint="eastAsia" w:ascii="宋体" w:hAnsi="宋体" w:eastAsia="宋体" w:cs="宋体"/>
          <w:kern w:val="0"/>
          <w:sz w:val="24"/>
          <w:szCs w:val="24"/>
          <w:lang w:bidi="ar"/>
        </w:rPr>
        <w:t>度区。</w:t>
      </w:r>
    </w:p>
    <w:p w14:paraId="49BE9D09">
      <w:pPr>
        <w:topLinePunct/>
        <w:spacing w:line="360" w:lineRule="auto"/>
        <w:ind w:firstLine="480" w:firstLineChars="200"/>
        <w:rPr>
          <w:rFonts w:hint="eastAsia" w:ascii="宋体" w:hAnsi="宋体" w:eastAsia="宋体" w:cs="宋体"/>
          <w:kern w:val="0"/>
          <w:sz w:val="24"/>
          <w:szCs w:val="24"/>
          <w:lang w:bidi="ar"/>
        </w:rPr>
      </w:pPr>
      <w:r>
        <w:rPr>
          <w:rFonts w:hint="eastAsia" w:ascii="宋体" w:hAnsi="宋体" w:eastAsia="宋体" w:cs="宋体"/>
          <w:kern w:val="0"/>
          <w:sz w:val="24"/>
          <w:szCs w:val="24"/>
          <w:lang w:bidi="ar"/>
        </w:rPr>
        <w:t>根据《水工建筑物抗震设计标准》（</w:t>
      </w:r>
      <w:r>
        <w:rPr>
          <w:rFonts w:ascii="Times New Roman" w:hAnsi="Times New Roman" w:eastAsia="宋体" w:cs="Times New Roman"/>
          <w:kern w:val="0"/>
          <w:sz w:val="24"/>
          <w:szCs w:val="24"/>
          <w:lang w:bidi="ar"/>
        </w:rPr>
        <w:t>GB51247-2018</w:t>
      </w:r>
      <w:r>
        <w:rPr>
          <w:rFonts w:hint="eastAsia" w:ascii="宋体" w:hAnsi="宋体" w:eastAsia="宋体" w:cs="宋体"/>
          <w:kern w:val="0"/>
          <w:sz w:val="24"/>
          <w:szCs w:val="24"/>
          <w:lang w:bidi="ar"/>
        </w:rPr>
        <w:t>）的规定，本工程一级扬水泵站（</w:t>
      </w:r>
      <w:r>
        <w:rPr>
          <w:rFonts w:ascii="Times New Roman" w:hAnsi="Times New Roman" w:eastAsia="宋体" w:cs="Times New Roman"/>
          <w:kern w:val="0"/>
          <w:sz w:val="24"/>
          <w:szCs w:val="24"/>
          <w:lang w:bidi="ar"/>
        </w:rPr>
        <w:t>3</w:t>
      </w:r>
      <w:r>
        <w:rPr>
          <w:rFonts w:hint="eastAsia" w:ascii="宋体" w:hAnsi="宋体" w:eastAsia="宋体" w:cs="宋体"/>
          <w:kern w:val="0"/>
          <w:sz w:val="24"/>
          <w:szCs w:val="24"/>
          <w:lang w:bidi="ar"/>
        </w:rPr>
        <w:t>级）及二级泵站（</w:t>
      </w:r>
      <w:r>
        <w:rPr>
          <w:rFonts w:ascii="Times New Roman" w:hAnsi="Times New Roman" w:eastAsia="宋体" w:cs="Times New Roman"/>
          <w:kern w:val="0"/>
          <w:sz w:val="24"/>
          <w:szCs w:val="24"/>
          <w:lang w:bidi="ar"/>
        </w:rPr>
        <w:t>3</w:t>
      </w:r>
      <w:r>
        <w:rPr>
          <w:rFonts w:hint="eastAsia" w:ascii="宋体" w:hAnsi="宋体" w:eastAsia="宋体" w:cs="宋体"/>
          <w:kern w:val="0"/>
          <w:sz w:val="24"/>
          <w:szCs w:val="24"/>
          <w:lang w:bidi="ar"/>
        </w:rPr>
        <w:t>级）建筑物抗震设防类别为丙类，其他</w:t>
      </w:r>
      <w:r>
        <w:rPr>
          <w:rFonts w:ascii="Times New Roman" w:hAnsi="Times New Roman" w:eastAsia="宋体" w:cs="Times New Roman"/>
          <w:kern w:val="0"/>
          <w:sz w:val="24"/>
          <w:szCs w:val="24"/>
          <w:lang w:bidi="ar"/>
        </w:rPr>
        <w:t>4</w:t>
      </w:r>
      <w:r>
        <w:rPr>
          <w:rFonts w:hint="eastAsia" w:ascii="宋体" w:hAnsi="宋体" w:eastAsia="宋体" w:cs="宋体"/>
          <w:kern w:val="0"/>
          <w:sz w:val="24"/>
          <w:szCs w:val="24"/>
          <w:lang w:bidi="ar"/>
        </w:rPr>
        <w:t>级及</w:t>
      </w:r>
      <w:r>
        <w:rPr>
          <w:rFonts w:ascii="Times New Roman" w:hAnsi="Times New Roman" w:eastAsia="宋体" w:cs="Times New Roman"/>
          <w:kern w:val="0"/>
          <w:sz w:val="24"/>
          <w:szCs w:val="24"/>
          <w:lang w:bidi="ar"/>
        </w:rPr>
        <w:t>5</w:t>
      </w:r>
      <w:r>
        <w:rPr>
          <w:rFonts w:hint="eastAsia" w:ascii="宋体" w:hAnsi="宋体" w:eastAsia="宋体" w:cs="宋体"/>
          <w:kern w:val="0"/>
          <w:sz w:val="24"/>
          <w:szCs w:val="24"/>
          <w:lang w:bidi="ar"/>
        </w:rPr>
        <w:t>级建筑物抗震设防类别为丁类。</w:t>
      </w:r>
    </w:p>
    <w:p w14:paraId="309B3BF6">
      <w:pPr>
        <w:topLinePunct/>
        <w:spacing w:line="360" w:lineRule="auto"/>
        <w:ind w:firstLine="480" w:firstLineChars="200"/>
        <w:rPr>
          <w:rFonts w:ascii="Times New Roman" w:hAnsi="Times New Roman" w:eastAsia="宋体" w:cs="Times New Roman"/>
          <w:kern w:val="0"/>
          <w:sz w:val="24"/>
          <w:szCs w:val="20"/>
        </w:rPr>
      </w:pPr>
      <w:r>
        <w:rPr>
          <w:rFonts w:hint="eastAsia" w:ascii="Times New Roman" w:hAnsi="Times New Roman" w:eastAsia="宋体" w:cs="Times New Roman"/>
          <w:kern w:val="0"/>
          <w:sz w:val="24"/>
          <w:szCs w:val="20"/>
        </w:rPr>
        <w:t>（3）合理使用年限</w:t>
      </w:r>
    </w:p>
    <w:p w14:paraId="4E58101A">
      <w:pPr>
        <w:topLinePunct/>
        <w:spacing w:line="360" w:lineRule="auto"/>
        <w:ind w:firstLine="480" w:firstLineChars="200"/>
        <w:rPr>
          <w:rFonts w:ascii="Times New Roman" w:hAnsi="Times New Roman" w:eastAsia="宋体" w:cs="Times New Roman"/>
          <w:kern w:val="0"/>
          <w:sz w:val="24"/>
          <w:szCs w:val="20"/>
        </w:rPr>
      </w:pPr>
      <w:r>
        <w:rPr>
          <w:rFonts w:ascii="Times New Roman" w:hAnsi="Times New Roman" w:eastAsia="宋体" w:cs="Times New Roman"/>
          <w:kern w:val="0"/>
          <w:sz w:val="24"/>
          <w:szCs w:val="20"/>
        </w:rPr>
        <w:t>根据《水利水电工程合理使用年限及耐久性设计规范》（SL654-2014）表3.0.3，一级泵站及二级泵站（3级建筑物）合理使用年限为50年；工程引水建筑物、输水管线、过洪建筑物、交叉建筑物及闸阀房等附属建筑物合理使用年限为30年。</w:t>
      </w:r>
    </w:p>
    <w:p w14:paraId="236E9714">
      <w:pPr>
        <w:spacing w:before="100" w:after="100" w:line="360" w:lineRule="auto"/>
        <w:contextualSpacing/>
        <w:outlineLvl w:val="2"/>
        <w:rPr>
          <w:rFonts w:ascii="Times New Roman" w:hAnsi="Times New Roman" w:eastAsia="宋体" w:cs="Times New Roman"/>
          <w:b/>
          <w:bCs/>
          <w:kern w:val="0"/>
          <w:sz w:val="28"/>
          <w:szCs w:val="28"/>
        </w:rPr>
      </w:pPr>
      <w:r>
        <w:rPr>
          <w:rFonts w:hint="eastAsia" w:ascii="Times New Roman" w:hAnsi="Times New Roman" w:eastAsia="宋体" w:cs="Times New Roman"/>
          <w:b/>
          <w:bCs/>
          <w:kern w:val="0"/>
          <w:sz w:val="28"/>
          <w:szCs w:val="28"/>
        </w:rPr>
        <w:t>3</w:t>
      </w:r>
      <w:r>
        <w:rPr>
          <w:rFonts w:ascii="Times New Roman" w:hAnsi="Times New Roman" w:eastAsia="宋体" w:cs="Times New Roman"/>
          <w:b/>
          <w:bCs/>
          <w:kern w:val="0"/>
          <w:sz w:val="28"/>
          <w:szCs w:val="28"/>
        </w:rPr>
        <w:t>.</w:t>
      </w:r>
      <w:r>
        <w:rPr>
          <w:rFonts w:hint="eastAsia" w:ascii="Times New Roman" w:hAnsi="Times New Roman" w:eastAsia="宋体" w:cs="Times New Roman"/>
          <w:b/>
          <w:bCs/>
          <w:kern w:val="0"/>
          <w:sz w:val="28"/>
          <w:szCs w:val="28"/>
        </w:rPr>
        <w:t>3</w:t>
      </w:r>
      <w:r>
        <w:rPr>
          <w:rFonts w:ascii="Times New Roman" w:hAnsi="Times New Roman" w:eastAsia="宋体" w:cs="Times New Roman"/>
          <w:b/>
          <w:bCs/>
          <w:kern w:val="0"/>
          <w:sz w:val="28"/>
          <w:szCs w:val="28"/>
        </w:rPr>
        <w:t>.</w:t>
      </w:r>
      <w:r>
        <w:rPr>
          <w:rFonts w:hint="eastAsia" w:ascii="Times New Roman" w:hAnsi="Times New Roman" w:eastAsia="宋体" w:cs="Times New Roman"/>
          <w:b/>
          <w:bCs/>
          <w:kern w:val="0"/>
          <w:sz w:val="28"/>
          <w:szCs w:val="28"/>
        </w:rPr>
        <w:t>6工程总体布置及主要建筑物</w:t>
      </w:r>
    </w:p>
    <w:p w14:paraId="64A6A7BD">
      <w:pPr>
        <w:topLinePunct/>
        <w:spacing w:line="360" w:lineRule="auto"/>
        <w:outlineLvl w:val="3"/>
        <w:rPr>
          <w:rFonts w:ascii="Times New Roman" w:hAnsi="Times New Roman" w:eastAsia="宋体" w:cs="Times New Roman"/>
          <w:b/>
          <w:bCs/>
          <w:kern w:val="0"/>
          <w:sz w:val="24"/>
          <w:szCs w:val="28"/>
        </w:rPr>
      </w:pPr>
      <w:r>
        <w:rPr>
          <w:rFonts w:hint="eastAsia" w:ascii="Times New Roman" w:hAnsi="Times New Roman" w:eastAsia="宋体" w:cs="Times New Roman"/>
          <w:b/>
          <w:bCs/>
          <w:kern w:val="0"/>
          <w:sz w:val="24"/>
          <w:szCs w:val="28"/>
        </w:rPr>
        <w:t>3.3.6.1工程总体布置</w:t>
      </w:r>
    </w:p>
    <w:p w14:paraId="687DF6D1">
      <w:pPr>
        <w:topLinePunct/>
        <w:spacing w:line="360" w:lineRule="auto"/>
        <w:ind w:firstLine="480" w:firstLineChars="200"/>
        <w:rPr>
          <w:rFonts w:ascii="Times New Roman" w:hAnsi="Times New Roman" w:eastAsia="宋体" w:cs="Times New Roman"/>
          <w:kern w:val="0"/>
          <w:sz w:val="24"/>
          <w:szCs w:val="20"/>
        </w:rPr>
      </w:pPr>
      <w:r>
        <w:rPr>
          <w:rFonts w:hint="eastAsia" w:ascii="宋体" w:hAnsi="宋体" w:eastAsia="宋体" w:cs="宋体"/>
          <w:kern w:val="0"/>
          <w:sz w:val="24"/>
          <w:szCs w:val="24"/>
          <w:lang w:bidi="ar"/>
        </w:rPr>
        <w:t>工程扬水管线自察稻总干渠引水，起点至桩号</w:t>
      </w:r>
      <w:r>
        <w:rPr>
          <w:rFonts w:ascii="Times New Roman" w:hAnsi="Times New Roman" w:eastAsia="宋体" w:cs="Times New Roman"/>
          <w:kern w:val="0"/>
          <w:sz w:val="24"/>
          <w:szCs w:val="24"/>
          <w:lang w:bidi="ar"/>
        </w:rPr>
        <w:t>8+500</w:t>
      </w:r>
      <w:r>
        <w:rPr>
          <w:rFonts w:hint="eastAsia" w:ascii="宋体" w:hAnsi="宋体" w:eastAsia="宋体" w:cs="宋体"/>
          <w:kern w:val="0"/>
          <w:sz w:val="24"/>
          <w:szCs w:val="24"/>
          <w:lang w:bidi="ar"/>
        </w:rPr>
        <w:t>，采用两级加压输水至高位水池（</w:t>
      </w:r>
      <w:r>
        <w:rPr>
          <w:rFonts w:ascii="Times New Roman" w:hAnsi="Times New Roman" w:eastAsia="宋体" w:cs="Times New Roman"/>
          <w:kern w:val="0"/>
          <w:sz w:val="24"/>
          <w:szCs w:val="24"/>
          <w:lang w:bidi="ar"/>
        </w:rPr>
        <w:t>8+500</w:t>
      </w:r>
      <w:r>
        <w:rPr>
          <w:rFonts w:hint="eastAsia" w:ascii="宋体" w:hAnsi="宋体" w:eastAsia="宋体" w:cs="宋体"/>
          <w:kern w:val="0"/>
          <w:sz w:val="24"/>
          <w:szCs w:val="24"/>
          <w:lang w:bidi="ar"/>
        </w:rPr>
        <w:t>），高位水池至末端采用有压重力输水。扬水管线呈</w:t>
      </w:r>
      <w:r>
        <w:rPr>
          <w:rFonts w:ascii="Times New Roman" w:hAnsi="Times New Roman" w:eastAsia="宋体" w:cs="Times New Roman"/>
          <w:kern w:val="0"/>
          <w:sz w:val="24"/>
          <w:szCs w:val="24"/>
          <w:lang w:bidi="ar"/>
        </w:rPr>
        <w:t>“L”</w:t>
      </w:r>
      <w:r>
        <w:rPr>
          <w:rFonts w:hint="eastAsia" w:ascii="宋体" w:hAnsi="宋体" w:eastAsia="宋体" w:cs="宋体"/>
          <w:kern w:val="0"/>
          <w:sz w:val="24"/>
          <w:szCs w:val="24"/>
          <w:lang w:bidi="ar"/>
        </w:rPr>
        <w:t>型布置，自察渠引水后向南至</w:t>
      </w:r>
      <w:r>
        <w:rPr>
          <w:rFonts w:ascii="Times New Roman" w:hAnsi="Times New Roman" w:eastAsia="宋体" w:cs="Times New Roman"/>
          <w:kern w:val="0"/>
          <w:sz w:val="24"/>
          <w:szCs w:val="24"/>
          <w:lang w:bidi="ar"/>
        </w:rPr>
        <w:t>5#</w:t>
      </w:r>
      <w:r>
        <w:rPr>
          <w:rFonts w:hint="eastAsia" w:ascii="宋体" w:hAnsi="宋体" w:eastAsia="宋体" w:cs="宋体"/>
          <w:kern w:val="0"/>
          <w:sz w:val="24"/>
          <w:szCs w:val="24"/>
          <w:lang w:bidi="ar"/>
        </w:rPr>
        <w:t>干管分水池附近分水后向西为</w:t>
      </w:r>
      <w:r>
        <w:rPr>
          <w:rFonts w:ascii="Times New Roman" w:hAnsi="Times New Roman" w:eastAsia="宋体" w:cs="Times New Roman"/>
          <w:kern w:val="0"/>
          <w:sz w:val="24"/>
          <w:szCs w:val="24"/>
          <w:lang w:bidi="ar"/>
        </w:rPr>
        <w:t>6#</w:t>
      </w:r>
      <w:r>
        <w:rPr>
          <w:rFonts w:ascii="Times New Roman" w:hAnsi="Times New Roman" w:eastAsia="宋体" w:cs="Times New Roman"/>
          <w:kern w:val="0"/>
          <w:sz w:val="24"/>
          <w:szCs w:val="20"/>
        </w:rPr>
        <w:t>～</w:t>
      </w:r>
      <w:r>
        <w:rPr>
          <w:rFonts w:ascii="Times New Roman" w:hAnsi="Times New Roman" w:eastAsia="宋体" w:cs="Times New Roman"/>
          <w:kern w:val="0"/>
          <w:sz w:val="24"/>
          <w:szCs w:val="24"/>
          <w:lang w:bidi="ar"/>
        </w:rPr>
        <w:t>8#</w:t>
      </w:r>
      <w:r>
        <w:rPr>
          <w:rFonts w:hint="eastAsia" w:ascii="宋体" w:hAnsi="宋体" w:eastAsia="宋体" w:cs="宋体"/>
          <w:kern w:val="0"/>
          <w:sz w:val="24"/>
          <w:szCs w:val="24"/>
          <w:lang w:bidi="ar"/>
        </w:rPr>
        <w:t>干管灌区引水。</w:t>
      </w:r>
    </w:p>
    <w:p w14:paraId="203526AC">
      <w:pPr>
        <w:topLinePunct/>
        <w:spacing w:line="360" w:lineRule="auto"/>
        <w:ind w:firstLine="480" w:firstLineChars="200"/>
        <w:rPr>
          <w:rFonts w:hint="eastAsia" w:ascii="宋体" w:hAnsi="宋体" w:eastAsia="宋体" w:cs="宋体"/>
          <w:kern w:val="0"/>
          <w:sz w:val="24"/>
          <w:szCs w:val="24"/>
          <w:lang w:bidi="ar"/>
        </w:rPr>
      </w:pPr>
      <w:r>
        <w:rPr>
          <w:rFonts w:hint="eastAsia" w:ascii="Times New Roman" w:hAnsi="Times New Roman" w:eastAsia="宋体" w:cs="Times New Roman"/>
          <w:kern w:val="0"/>
          <w:sz w:val="24"/>
          <w:szCs w:val="20"/>
        </w:rPr>
        <w:t>工程主要由引水建筑物、沉沙池、泵站、输水管道、管线附属建筑物、交叉建筑物及防洪建筑物等组成。其中引水建筑物1座、沉沙池1座、输水管道20.57km、管道附</w:t>
      </w:r>
      <w:r>
        <w:rPr>
          <w:rFonts w:hint="eastAsia" w:ascii="宋体" w:hAnsi="宋体" w:eastAsia="宋体" w:cs="宋体"/>
          <w:kern w:val="0"/>
          <w:sz w:val="24"/>
          <w:szCs w:val="24"/>
          <w:lang w:bidi="ar"/>
        </w:rPr>
        <w:t>属建筑物阀井（室）及水池共</w:t>
      </w:r>
      <w:r>
        <w:rPr>
          <w:rFonts w:ascii="Times New Roman" w:hAnsi="Times New Roman" w:eastAsia="宋体" w:cs="Times New Roman"/>
          <w:kern w:val="0"/>
          <w:sz w:val="24"/>
          <w:szCs w:val="24"/>
          <w:lang w:bidi="ar"/>
        </w:rPr>
        <w:t>69</w:t>
      </w:r>
      <w:r>
        <w:rPr>
          <w:rFonts w:hint="eastAsia" w:ascii="宋体" w:hAnsi="宋体" w:eastAsia="宋体" w:cs="宋体"/>
          <w:kern w:val="0"/>
          <w:sz w:val="24"/>
          <w:szCs w:val="24"/>
          <w:lang w:bidi="ar"/>
        </w:rPr>
        <w:t>座，其中进排气阀井</w:t>
      </w:r>
      <w:r>
        <w:rPr>
          <w:rFonts w:ascii="Times New Roman" w:hAnsi="Times New Roman" w:eastAsia="宋体" w:cs="Times New Roman"/>
          <w:kern w:val="0"/>
          <w:sz w:val="24"/>
          <w:szCs w:val="24"/>
          <w:lang w:bidi="ar"/>
        </w:rPr>
        <w:t>26</w:t>
      </w:r>
      <w:r>
        <w:rPr>
          <w:rFonts w:hint="eastAsia" w:ascii="宋体" w:hAnsi="宋体" w:eastAsia="宋体" w:cs="宋体"/>
          <w:kern w:val="0"/>
          <w:sz w:val="24"/>
          <w:szCs w:val="24"/>
          <w:lang w:bidi="ar"/>
        </w:rPr>
        <w:t>座、泄水阀井</w:t>
      </w:r>
      <w:r>
        <w:rPr>
          <w:rFonts w:ascii="Times New Roman" w:hAnsi="Times New Roman" w:eastAsia="宋体" w:cs="Times New Roman"/>
          <w:kern w:val="0"/>
          <w:sz w:val="24"/>
          <w:szCs w:val="24"/>
          <w:lang w:bidi="ar"/>
        </w:rPr>
        <w:t>9</w:t>
      </w:r>
      <w:r>
        <w:rPr>
          <w:rFonts w:hint="eastAsia" w:ascii="宋体" w:hAnsi="宋体" w:eastAsia="宋体" w:cs="宋体"/>
          <w:kern w:val="0"/>
          <w:sz w:val="24"/>
          <w:szCs w:val="24"/>
          <w:lang w:bidi="ar"/>
        </w:rPr>
        <w:t>座、检修阀井</w:t>
      </w:r>
      <w:r>
        <w:rPr>
          <w:rFonts w:ascii="Times New Roman" w:hAnsi="Times New Roman" w:eastAsia="宋体" w:cs="Times New Roman"/>
          <w:kern w:val="0"/>
          <w:sz w:val="24"/>
          <w:szCs w:val="24"/>
          <w:lang w:bidi="ar"/>
        </w:rPr>
        <w:t>4</w:t>
      </w:r>
      <w:r>
        <w:rPr>
          <w:rFonts w:hint="eastAsia" w:ascii="宋体" w:hAnsi="宋体" w:eastAsia="宋体" w:cs="宋体"/>
          <w:kern w:val="0"/>
          <w:sz w:val="24"/>
          <w:szCs w:val="24"/>
          <w:lang w:bidi="ar"/>
        </w:rPr>
        <w:t>座、分水阀井</w:t>
      </w:r>
      <w:r>
        <w:rPr>
          <w:rFonts w:ascii="Times New Roman" w:hAnsi="Times New Roman" w:eastAsia="宋体" w:cs="Times New Roman"/>
          <w:kern w:val="0"/>
          <w:sz w:val="24"/>
          <w:szCs w:val="24"/>
          <w:lang w:bidi="ar"/>
        </w:rPr>
        <w:t>5</w:t>
      </w:r>
      <w:r>
        <w:rPr>
          <w:rFonts w:hint="eastAsia" w:ascii="宋体" w:hAnsi="宋体" w:eastAsia="宋体" w:cs="宋体"/>
          <w:kern w:val="0"/>
          <w:sz w:val="24"/>
          <w:szCs w:val="24"/>
          <w:lang w:bidi="ar"/>
        </w:rPr>
        <w:t>座、调流调压阀</w:t>
      </w:r>
      <w:r>
        <w:rPr>
          <w:rFonts w:ascii="Times New Roman" w:hAnsi="Times New Roman" w:eastAsia="宋体" w:cs="Times New Roman"/>
          <w:kern w:val="0"/>
          <w:sz w:val="24"/>
          <w:szCs w:val="24"/>
          <w:lang w:bidi="ar"/>
        </w:rPr>
        <w:t>6</w:t>
      </w:r>
      <w:r>
        <w:rPr>
          <w:rFonts w:hint="eastAsia" w:ascii="宋体" w:hAnsi="宋体" w:eastAsia="宋体" w:cs="宋体"/>
          <w:kern w:val="0"/>
          <w:sz w:val="24"/>
          <w:szCs w:val="24"/>
          <w:lang w:bidi="ar"/>
        </w:rPr>
        <w:t>座、测流阀</w:t>
      </w:r>
      <w:r>
        <w:rPr>
          <w:rFonts w:ascii="Times New Roman" w:hAnsi="Times New Roman" w:eastAsia="宋体" w:cs="Times New Roman"/>
          <w:kern w:val="0"/>
          <w:sz w:val="24"/>
          <w:szCs w:val="24"/>
          <w:lang w:bidi="ar"/>
        </w:rPr>
        <w:t>7</w:t>
      </w:r>
      <w:r>
        <w:rPr>
          <w:rFonts w:hint="eastAsia" w:ascii="宋体" w:hAnsi="宋体" w:eastAsia="宋体" w:cs="宋体"/>
          <w:kern w:val="0"/>
          <w:sz w:val="24"/>
          <w:szCs w:val="24"/>
          <w:lang w:bidi="ar"/>
        </w:rPr>
        <w:t>座、超压泄压阀井</w:t>
      </w:r>
      <w:r>
        <w:rPr>
          <w:rFonts w:ascii="Times New Roman" w:hAnsi="Times New Roman" w:eastAsia="宋体" w:cs="Times New Roman"/>
          <w:kern w:val="0"/>
          <w:sz w:val="24"/>
          <w:szCs w:val="24"/>
          <w:lang w:bidi="ar"/>
        </w:rPr>
        <w:t>7</w:t>
      </w:r>
      <w:r>
        <w:rPr>
          <w:rFonts w:hint="eastAsia" w:ascii="宋体" w:hAnsi="宋体" w:eastAsia="宋体" w:cs="宋体"/>
          <w:kern w:val="0"/>
          <w:sz w:val="24"/>
          <w:szCs w:val="24"/>
          <w:lang w:bidi="ar"/>
        </w:rPr>
        <w:t>座、气压罐室</w:t>
      </w:r>
      <w:r>
        <w:rPr>
          <w:rFonts w:ascii="Times New Roman" w:hAnsi="Times New Roman" w:eastAsia="宋体" w:cs="Times New Roman"/>
          <w:kern w:val="0"/>
          <w:sz w:val="24"/>
          <w:szCs w:val="24"/>
          <w:lang w:bidi="ar"/>
        </w:rPr>
        <w:t>4</w:t>
      </w:r>
      <w:r>
        <w:rPr>
          <w:rFonts w:hint="eastAsia" w:ascii="宋体" w:hAnsi="宋体" w:eastAsia="宋体" w:cs="宋体"/>
          <w:kern w:val="0"/>
          <w:sz w:val="24"/>
          <w:szCs w:val="24"/>
          <w:lang w:bidi="ar"/>
        </w:rPr>
        <w:t>座，高位水池</w:t>
      </w:r>
      <w:r>
        <w:rPr>
          <w:rFonts w:ascii="Times New Roman" w:hAnsi="Times New Roman" w:eastAsia="宋体" w:cs="Times New Roman"/>
          <w:kern w:val="0"/>
          <w:sz w:val="24"/>
          <w:szCs w:val="24"/>
          <w:lang w:bidi="ar"/>
        </w:rPr>
        <w:t>1</w:t>
      </w:r>
      <w:r>
        <w:rPr>
          <w:rFonts w:hint="eastAsia" w:ascii="宋体" w:hAnsi="宋体" w:eastAsia="宋体" w:cs="宋体"/>
          <w:kern w:val="0"/>
          <w:sz w:val="24"/>
          <w:szCs w:val="24"/>
          <w:lang w:bidi="ar"/>
        </w:rPr>
        <w:t>座。</w:t>
      </w:r>
    </w:p>
    <w:p w14:paraId="321965DC">
      <w:pPr>
        <w:topLinePunct/>
        <w:spacing w:line="360" w:lineRule="auto"/>
        <w:ind w:firstLine="480" w:firstLineChars="200"/>
        <w:rPr>
          <w:rFonts w:ascii="Times New Roman" w:hAnsi="Times New Roman" w:eastAsia="宋体" w:cs="Times New Roman"/>
          <w:kern w:val="0"/>
          <w:sz w:val="24"/>
          <w:szCs w:val="20"/>
        </w:rPr>
      </w:pPr>
      <w:r>
        <w:rPr>
          <w:rFonts w:hint="eastAsia" w:ascii="Times New Roman" w:hAnsi="Times New Roman" w:eastAsia="宋体" w:cs="Times New Roman"/>
          <w:kern w:val="0"/>
          <w:sz w:val="24"/>
          <w:szCs w:val="20"/>
        </w:rPr>
        <w:t>工程总平面布置详见附图。</w:t>
      </w:r>
    </w:p>
    <w:p w14:paraId="46953942">
      <w:pPr>
        <w:widowControl/>
        <w:topLinePunct/>
        <w:spacing w:line="360" w:lineRule="auto"/>
        <w:ind w:firstLine="480" w:firstLineChars="200"/>
        <w:jc w:val="left"/>
        <w:rPr>
          <w:rFonts w:hint="eastAsia" w:ascii="宋体" w:hAnsi="宋体" w:eastAsia="宋体" w:cs="宋体"/>
          <w:kern w:val="0"/>
          <w:sz w:val="24"/>
          <w:szCs w:val="24"/>
          <w:lang w:bidi="ar"/>
        </w:rPr>
      </w:pPr>
      <w:r>
        <w:rPr>
          <w:rFonts w:hint="eastAsia" w:ascii="宋体" w:hAnsi="宋体" w:eastAsia="宋体" w:cs="宋体"/>
          <w:kern w:val="0"/>
          <w:sz w:val="24"/>
          <w:szCs w:val="24"/>
          <w:lang w:bidi="ar"/>
        </w:rPr>
        <w:t>工程主要建筑物特性见表3.3-4。</w:t>
      </w:r>
    </w:p>
    <w:p w14:paraId="713CBC44">
      <w:pPr>
        <w:tabs>
          <w:tab w:val="left" w:pos="0"/>
        </w:tabs>
        <w:topLinePunct/>
        <w:snapToGrid w:val="0"/>
        <w:rPr>
          <w:rFonts w:ascii="Times New Roman" w:hAnsi="Times New Roman" w:eastAsia="宋体" w:cs="Times New Roman"/>
          <w:b/>
          <w:bCs/>
          <w:kern w:val="0"/>
          <w:sz w:val="24"/>
          <w:szCs w:val="24"/>
        </w:rPr>
      </w:pPr>
      <w:r>
        <w:rPr>
          <w:rFonts w:hint="eastAsia" w:ascii="Times New Roman" w:hAnsi="Times New Roman" w:eastAsia="宋体" w:cs="Times New Roman"/>
          <w:b/>
          <w:bCs/>
          <w:kern w:val="0"/>
          <w:sz w:val="24"/>
          <w:szCs w:val="24"/>
        </w:rPr>
        <w:t>表3.3-4                      主要建筑物特性表</w:t>
      </w:r>
    </w:p>
    <w:tbl>
      <w:tblPr>
        <w:tblStyle w:val="3128"/>
        <w:tblW w:w="5009"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405"/>
        <w:gridCol w:w="892"/>
        <w:gridCol w:w="7182"/>
        <w:gridCol w:w="615"/>
      </w:tblGrid>
      <w:tr w14:paraId="3BD7F3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223" w:type="pct"/>
            <w:tcBorders>
              <w:top w:val="single" w:color="000000" w:sz="2" w:space="0"/>
              <w:left w:val="single" w:color="000000" w:sz="2" w:space="0"/>
              <w:bottom w:val="single" w:color="000000" w:sz="2" w:space="0"/>
              <w:right w:val="single" w:color="000000" w:sz="2" w:space="0"/>
            </w:tcBorders>
            <w:vAlign w:val="center"/>
          </w:tcPr>
          <w:p w14:paraId="420F6D52">
            <w:pPr>
              <w:widowControl/>
              <w:kinsoku w:val="0"/>
              <w:autoSpaceDE w:val="0"/>
              <w:autoSpaceDN w:val="0"/>
              <w:adjustRightInd w:val="0"/>
              <w:snapToGrid w:val="0"/>
              <w:spacing w:before="95"/>
              <w:ind w:left="29"/>
              <w:jc w:val="center"/>
              <w:textAlignment w:val="baseline"/>
              <w:rPr>
                <w:rFonts w:hint="eastAsia" w:ascii="宋体" w:hAnsi="宋体" w:eastAsia="宋体" w:cs="Times New Roman"/>
                <w:kern w:val="0"/>
                <w:szCs w:val="21"/>
              </w:rPr>
            </w:pPr>
            <w:r>
              <w:rPr>
                <w:rFonts w:hint="eastAsia" w:ascii="宋体" w:hAnsi="宋体" w:eastAsia="宋体" w:cs="Times New Roman"/>
                <w:spacing w:val="31"/>
                <w:kern w:val="0"/>
                <w:szCs w:val="21"/>
              </w:rPr>
              <w:t>序号</w:t>
            </w:r>
          </w:p>
        </w:tc>
        <w:tc>
          <w:tcPr>
            <w:tcW w:w="490" w:type="pct"/>
            <w:tcBorders>
              <w:top w:val="single" w:color="000000" w:sz="2" w:space="0"/>
              <w:left w:val="single" w:color="000000" w:sz="2" w:space="0"/>
              <w:bottom w:val="single" w:color="000000" w:sz="2" w:space="0"/>
              <w:right w:val="single" w:color="000000" w:sz="2" w:space="0"/>
            </w:tcBorders>
            <w:vAlign w:val="center"/>
          </w:tcPr>
          <w:p w14:paraId="64E1BCED">
            <w:pPr>
              <w:widowControl/>
              <w:kinsoku w:val="0"/>
              <w:autoSpaceDE w:val="0"/>
              <w:autoSpaceDN w:val="0"/>
              <w:adjustRightInd w:val="0"/>
              <w:snapToGrid w:val="0"/>
              <w:spacing w:before="166"/>
              <w:ind w:left="148"/>
              <w:jc w:val="center"/>
              <w:textAlignment w:val="baseline"/>
              <w:rPr>
                <w:rFonts w:hint="eastAsia" w:ascii="宋体" w:hAnsi="宋体" w:eastAsia="宋体" w:cs="Times New Roman"/>
                <w:kern w:val="0"/>
                <w:szCs w:val="21"/>
              </w:rPr>
            </w:pPr>
            <w:r>
              <w:rPr>
                <w:rFonts w:hint="eastAsia" w:ascii="宋体" w:hAnsi="宋体" w:eastAsia="宋体" w:cs="Times New Roman"/>
                <w:spacing w:val="-6"/>
                <w:kern w:val="0"/>
                <w:szCs w:val="21"/>
              </w:rPr>
              <w:t>项</w:t>
            </w:r>
            <w:r>
              <w:rPr>
                <w:rFonts w:hint="eastAsia" w:ascii="宋体" w:hAnsi="宋体" w:eastAsia="宋体" w:cs="Times New Roman"/>
                <w:spacing w:val="25"/>
                <w:kern w:val="0"/>
                <w:szCs w:val="21"/>
              </w:rPr>
              <w:t xml:space="preserve">  </w:t>
            </w:r>
            <w:r>
              <w:rPr>
                <w:rFonts w:hint="eastAsia" w:ascii="宋体" w:hAnsi="宋体" w:eastAsia="宋体" w:cs="Times New Roman"/>
                <w:spacing w:val="-6"/>
                <w:kern w:val="0"/>
                <w:szCs w:val="21"/>
              </w:rPr>
              <w:t>目</w:t>
            </w:r>
          </w:p>
        </w:tc>
        <w:tc>
          <w:tcPr>
            <w:tcW w:w="3947" w:type="pct"/>
            <w:tcBorders>
              <w:top w:val="single" w:color="000000" w:sz="2" w:space="0"/>
              <w:left w:val="single" w:color="000000" w:sz="2" w:space="0"/>
              <w:bottom w:val="single" w:color="000000" w:sz="2" w:space="0"/>
              <w:right w:val="single" w:color="000000" w:sz="2" w:space="0"/>
            </w:tcBorders>
          </w:tcPr>
          <w:p w14:paraId="4319BDA5">
            <w:pPr>
              <w:widowControl/>
              <w:kinsoku w:val="0"/>
              <w:autoSpaceDE w:val="0"/>
              <w:autoSpaceDN w:val="0"/>
              <w:adjustRightInd w:val="0"/>
              <w:snapToGrid w:val="0"/>
              <w:spacing w:before="165"/>
              <w:ind w:left="3379"/>
              <w:jc w:val="left"/>
              <w:textAlignment w:val="baseline"/>
              <w:rPr>
                <w:rFonts w:hint="eastAsia" w:ascii="宋体" w:hAnsi="宋体" w:eastAsia="宋体" w:cs="Times New Roman"/>
                <w:kern w:val="0"/>
                <w:szCs w:val="21"/>
              </w:rPr>
            </w:pPr>
            <w:r>
              <w:rPr>
                <w:rFonts w:hint="eastAsia" w:ascii="宋体" w:hAnsi="宋体" w:eastAsia="宋体" w:cs="Times New Roman"/>
                <w:spacing w:val="-2"/>
                <w:kern w:val="0"/>
                <w:szCs w:val="21"/>
              </w:rPr>
              <w:t>技术特性</w:t>
            </w:r>
          </w:p>
        </w:tc>
        <w:tc>
          <w:tcPr>
            <w:tcW w:w="338" w:type="pct"/>
            <w:tcBorders>
              <w:top w:val="single" w:color="000000" w:sz="2" w:space="0"/>
              <w:left w:val="single" w:color="000000" w:sz="2" w:space="0"/>
              <w:bottom w:val="single" w:color="000000" w:sz="2" w:space="0"/>
              <w:right w:val="single" w:color="000000" w:sz="2" w:space="0"/>
            </w:tcBorders>
          </w:tcPr>
          <w:p w14:paraId="4D8D2BD9">
            <w:pPr>
              <w:widowControl/>
              <w:kinsoku w:val="0"/>
              <w:autoSpaceDE w:val="0"/>
              <w:autoSpaceDN w:val="0"/>
              <w:adjustRightInd w:val="0"/>
              <w:snapToGrid w:val="0"/>
              <w:spacing w:before="108"/>
              <w:ind w:left="29"/>
              <w:jc w:val="left"/>
              <w:textAlignment w:val="baseline"/>
              <w:rPr>
                <w:rFonts w:hint="eastAsia" w:ascii="宋体" w:hAnsi="宋体" w:eastAsia="宋体" w:cs="Times New Roman"/>
                <w:kern w:val="0"/>
                <w:szCs w:val="21"/>
              </w:rPr>
            </w:pPr>
            <w:r>
              <w:rPr>
                <w:rFonts w:hint="eastAsia" w:ascii="宋体" w:hAnsi="宋体" w:eastAsia="宋体" w:cs="Times New Roman"/>
                <w:spacing w:val="31"/>
                <w:kern w:val="0"/>
                <w:szCs w:val="21"/>
              </w:rPr>
              <w:t>备注</w:t>
            </w:r>
          </w:p>
        </w:tc>
      </w:tr>
      <w:tr w14:paraId="2FB15D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6" w:hRule="atLeast"/>
        </w:trPr>
        <w:tc>
          <w:tcPr>
            <w:tcW w:w="223" w:type="pct"/>
            <w:tcBorders>
              <w:top w:val="single" w:color="000000" w:sz="2" w:space="0"/>
              <w:left w:val="single" w:color="000000" w:sz="2" w:space="0"/>
              <w:bottom w:val="single" w:color="000000" w:sz="2" w:space="0"/>
              <w:right w:val="single" w:color="000000" w:sz="2" w:space="0"/>
            </w:tcBorders>
            <w:vAlign w:val="center"/>
          </w:tcPr>
          <w:p w14:paraId="27194497">
            <w:pPr>
              <w:widowControl/>
              <w:kinsoku w:val="0"/>
              <w:autoSpaceDE w:val="0"/>
              <w:autoSpaceDN w:val="0"/>
              <w:adjustRightInd w:val="0"/>
              <w:snapToGrid w:val="0"/>
              <w:spacing w:before="60"/>
              <w:ind w:left="178"/>
              <w:jc w:val="center"/>
              <w:textAlignment w:val="baseline"/>
              <w:rPr>
                <w:rFonts w:ascii="Times New Roman" w:hAnsi="Times New Roman" w:eastAsia="宋体" w:cs="Times New Roman"/>
                <w:kern w:val="0"/>
                <w:szCs w:val="21"/>
              </w:rPr>
            </w:pPr>
            <w:r>
              <w:rPr>
                <w:rFonts w:ascii="Times New Roman" w:hAnsi="Times New Roman" w:eastAsia="宋体" w:cs="Times New Roman"/>
                <w:kern w:val="0"/>
                <w:szCs w:val="21"/>
              </w:rPr>
              <w:t>1</w:t>
            </w:r>
          </w:p>
        </w:tc>
        <w:tc>
          <w:tcPr>
            <w:tcW w:w="490" w:type="pct"/>
            <w:tcBorders>
              <w:top w:val="single" w:color="000000" w:sz="2" w:space="0"/>
              <w:left w:val="single" w:color="000000" w:sz="2" w:space="0"/>
              <w:bottom w:val="single" w:color="000000" w:sz="2" w:space="0"/>
              <w:right w:val="single" w:color="000000" w:sz="2" w:space="0"/>
            </w:tcBorders>
            <w:vAlign w:val="center"/>
          </w:tcPr>
          <w:p w14:paraId="74713930">
            <w:pPr>
              <w:widowControl/>
              <w:kinsoku w:val="0"/>
              <w:autoSpaceDE w:val="0"/>
              <w:autoSpaceDN w:val="0"/>
              <w:adjustRightInd w:val="0"/>
              <w:snapToGrid w:val="0"/>
              <w:spacing w:before="69"/>
              <w:ind w:left="255"/>
              <w:jc w:val="center"/>
              <w:textAlignment w:val="baseline"/>
              <w:rPr>
                <w:rFonts w:hint="eastAsia" w:ascii="宋体" w:hAnsi="宋体" w:eastAsia="宋体" w:cs="Times New Roman"/>
                <w:kern w:val="0"/>
                <w:szCs w:val="21"/>
              </w:rPr>
            </w:pPr>
            <w:r>
              <w:rPr>
                <w:rFonts w:hint="eastAsia" w:ascii="宋体" w:hAnsi="宋体" w:eastAsia="宋体" w:cs="Times New Roman"/>
                <w:spacing w:val="-3"/>
                <w:kern w:val="0"/>
                <w:szCs w:val="21"/>
              </w:rPr>
              <w:t>管线</w:t>
            </w:r>
          </w:p>
        </w:tc>
        <w:tc>
          <w:tcPr>
            <w:tcW w:w="3947" w:type="pct"/>
            <w:tcBorders>
              <w:top w:val="single" w:color="000000" w:sz="2" w:space="0"/>
              <w:left w:val="single" w:color="000000" w:sz="2" w:space="0"/>
              <w:bottom w:val="single" w:color="000000" w:sz="2" w:space="0"/>
              <w:right w:val="single" w:color="000000" w:sz="2" w:space="0"/>
            </w:tcBorders>
          </w:tcPr>
          <w:p w14:paraId="36ABDFE6">
            <w:pPr>
              <w:widowControl/>
              <w:kinsoku w:val="0"/>
              <w:autoSpaceDE w:val="0"/>
              <w:autoSpaceDN w:val="0"/>
              <w:adjustRightInd w:val="0"/>
              <w:snapToGrid w:val="0"/>
              <w:spacing w:before="31"/>
              <w:ind w:left="112" w:right="98" w:firstLine="418"/>
              <w:jc w:val="left"/>
              <w:textAlignment w:val="baseline"/>
              <w:rPr>
                <w:rFonts w:hint="eastAsia" w:ascii="宋体" w:hAnsi="宋体" w:eastAsia="宋体" w:cs="Times New Roman"/>
                <w:kern w:val="0"/>
                <w:szCs w:val="21"/>
              </w:rPr>
            </w:pPr>
          </w:p>
        </w:tc>
        <w:tc>
          <w:tcPr>
            <w:tcW w:w="338" w:type="pct"/>
            <w:tcBorders>
              <w:top w:val="single" w:color="000000" w:sz="2" w:space="0"/>
              <w:left w:val="single" w:color="000000" w:sz="2" w:space="0"/>
              <w:bottom w:val="single" w:color="000000" w:sz="2" w:space="0"/>
              <w:right w:val="single" w:color="000000" w:sz="2" w:space="0"/>
            </w:tcBorders>
          </w:tcPr>
          <w:p w14:paraId="7AB93EF6">
            <w:pPr>
              <w:widowControl/>
              <w:kinsoku w:val="0"/>
              <w:autoSpaceDE w:val="0"/>
              <w:autoSpaceDN w:val="0"/>
              <w:adjustRightInd w:val="0"/>
              <w:snapToGrid w:val="0"/>
              <w:jc w:val="left"/>
              <w:textAlignment w:val="baseline"/>
              <w:rPr>
                <w:rFonts w:ascii="Arial" w:hAnsi="Arial" w:eastAsia="宋体" w:cs="Arial"/>
                <w:kern w:val="0"/>
                <w:szCs w:val="21"/>
              </w:rPr>
            </w:pPr>
          </w:p>
        </w:tc>
      </w:tr>
      <w:tr w14:paraId="5CE164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13" w:hRule="atLeast"/>
        </w:trPr>
        <w:tc>
          <w:tcPr>
            <w:tcW w:w="223" w:type="pct"/>
            <w:tcBorders>
              <w:top w:val="single" w:color="000000" w:sz="2" w:space="0"/>
              <w:left w:val="single" w:color="000000" w:sz="2" w:space="0"/>
              <w:bottom w:val="single" w:color="000000" w:sz="2" w:space="0"/>
              <w:right w:val="single" w:color="000000" w:sz="2" w:space="0"/>
            </w:tcBorders>
            <w:vAlign w:val="center"/>
          </w:tcPr>
          <w:p w14:paraId="34508344">
            <w:pPr>
              <w:widowControl/>
              <w:kinsoku w:val="0"/>
              <w:autoSpaceDE w:val="0"/>
              <w:autoSpaceDN w:val="0"/>
              <w:adjustRightInd w:val="0"/>
              <w:snapToGrid w:val="0"/>
              <w:spacing w:before="60"/>
              <w:ind w:left="157"/>
              <w:jc w:val="center"/>
              <w:textAlignment w:val="baseline"/>
              <w:rPr>
                <w:rFonts w:ascii="Times New Roman" w:hAnsi="Times New Roman" w:eastAsia="宋体" w:cs="Times New Roman"/>
                <w:kern w:val="0"/>
                <w:szCs w:val="21"/>
              </w:rPr>
            </w:pPr>
            <w:r>
              <w:rPr>
                <w:rFonts w:ascii="Times New Roman" w:hAnsi="Times New Roman" w:eastAsia="宋体" w:cs="Times New Roman"/>
                <w:kern w:val="0"/>
                <w:szCs w:val="21"/>
              </w:rPr>
              <w:t>2</w:t>
            </w:r>
          </w:p>
        </w:tc>
        <w:tc>
          <w:tcPr>
            <w:tcW w:w="490" w:type="pct"/>
            <w:tcBorders>
              <w:top w:val="single" w:color="000000" w:sz="2" w:space="0"/>
              <w:left w:val="single" w:color="000000" w:sz="2" w:space="0"/>
              <w:bottom w:val="single" w:color="000000" w:sz="2" w:space="0"/>
              <w:right w:val="single" w:color="000000" w:sz="2" w:space="0"/>
            </w:tcBorders>
            <w:vAlign w:val="center"/>
          </w:tcPr>
          <w:p w14:paraId="7E411205">
            <w:pPr>
              <w:widowControl/>
              <w:kinsoku w:val="0"/>
              <w:autoSpaceDE w:val="0"/>
              <w:autoSpaceDN w:val="0"/>
              <w:adjustRightInd w:val="0"/>
              <w:snapToGrid w:val="0"/>
              <w:spacing w:before="68"/>
              <w:ind w:left="251"/>
              <w:jc w:val="center"/>
              <w:textAlignment w:val="baseline"/>
              <w:rPr>
                <w:rFonts w:hint="eastAsia" w:ascii="宋体" w:hAnsi="宋体" w:eastAsia="宋体" w:cs="Times New Roman"/>
                <w:kern w:val="0"/>
                <w:szCs w:val="21"/>
              </w:rPr>
            </w:pPr>
            <w:r>
              <w:rPr>
                <w:rFonts w:hint="eastAsia" w:ascii="宋体" w:hAnsi="宋体" w:eastAsia="宋体" w:cs="Times New Roman"/>
                <w:spacing w:val="-2"/>
                <w:kern w:val="0"/>
                <w:szCs w:val="21"/>
              </w:rPr>
              <w:t>泵站</w:t>
            </w:r>
          </w:p>
        </w:tc>
        <w:tc>
          <w:tcPr>
            <w:tcW w:w="3947" w:type="pct"/>
            <w:tcBorders>
              <w:top w:val="single" w:color="000000" w:sz="2" w:space="0"/>
              <w:left w:val="single" w:color="000000" w:sz="2" w:space="0"/>
              <w:bottom w:val="single" w:color="000000" w:sz="2" w:space="0"/>
              <w:right w:val="single" w:color="000000" w:sz="2" w:space="0"/>
            </w:tcBorders>
          </w:tcPr>
          <w:p w14:paraId="14F2DC4A">
            <w:pPr>
              <w:widowControl/>
              <w:kinsoku w:val="0"/>
              <w:autoSpaceDE w:val="0"/>
              <w:autoSpaceDN w:val="0"/>
              <w:adjustRightInd w:val="0"/>
              <w:snapToGrid w:val="0"/>
              <w:spacing w:before="1"/>
              <w:ind w:left="111" w:right="64" w:firstLine="425"/>
              <w:textAlignment w:val="baseline"/>
              <w:rPr>
                <w:rFonts w:hint="eastAsia" w:ascii="宋体" w:hAnsi="宋体" w:eastAsia="宋体" w:cs="Times New Roman"/>
                <w:kern w:val="0"/>
                <w:szCs w:val="21"/>
              </w:rPr>
            </w:pPr>
          </w:p>
        </w:tc>
        <w:tc>
          <w:tcPr>
            <w:tcW w:w="338" w:type="pct"/>
            <w:tcBorders>
              <w:top w:val="single" w:color="000000" w:sz="2" w:space="0"/>
              <w:left w:val="single" w:color="000000" w:sz="2" w:space="0"/>
              <w:bottom w:val="single" w:color="000000" w:sz="2" w:space="0"/>
              <w:right w:val="single" w:color="000000" w:sz="2" w:space="0"/>
            </w:tcBorders>
          </w:tcPr>
          <w:p w14:paraId="43F9AFFD">
            <w:pPr>
              <w:widowControl/>
              <w:kinsoku w:val="0"/>
              <w:autoSpaceDE w:val="0"/>
              <w:autoSpaceDN w:val="0"/>
              <w:adjustRightInd w:val="0"/>
              <w:snapToGrid w:val="0"/>
              <w:jc w:val="left"/>
              <w:textAlignment w:val="baseline"/>
              <w:rPr>
                <w:rFonts w:ascii="Arial" w:hAnsi="Arial" w:eastAsia="宋体" w:cs="Arial"/>
                <w:kern w:val="0"/>
                <w:szCs w:val="21"/>
              </w:rPr>
            </w:pPr>
          </w:p>
        </w:tc>
      </w:tr>
      <w:tr w14:paraId="371AAA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14" w:hRule="atLeast"/>
        </w:trPr>
        <w:tc>
          <w:tcPr>
            <w:tcW w:w="223" w:type="pct"/>
            <w:tcBorders>
              <w:top w:val="single" w:color="000000" w:sz="2" w:space="0"/>
              <w:left w:val="single" w:color="000000" w:sz="2" w:space="0"/>
              <w:bottom w:val="single" w:color="000000" w:sz="2" w:space="0"/>
              <w:right w:val="single" w:color="000000" w:sz="2" w:space="0"/>
            </w:tcBorders>
            <w:vAlign w:val="center"/>
          </w:tcPr>
          <w:p w14:paraId="72092120">
            <w:pPr>
              <w:widowControl/>
              <w:kinsoku w:val="0"/>
              <w:autoSpaceDE w:val="0"/>
              <w:autoSpaceDN w:val="0"/>
              <w:adjustRightInd w:val="0"/>
              <w:snapToGrid w:val="0"/>
              <w:spacing w:before="60"/>
              <w:ind w:left="162"/>
              <w:jc w:val="center"/>
              <w:textAlignment w:val="baseline"/>
              <w:rPr>
                <w:rFonts w:ascii="Times New Roman" w:hAnsi="Times New Roman" w:eastAsia="宋体" w:cs="Times New Roman"/>
                <w:kern w:val="0"/>
                <w:szCs w:val="21"/>
              </w:rPr>
            </w:pPr>
            <w:r>
              <w:rPr>
                <w:rFonts w:ascii="Times New Roman" w:hAnsi="Times New Roman" w:eastAsia="宋体" w:cs="Times New Roman"/>
                <w:kern w:val="0"/>
                <w:szCs w:val="21"/>
              </w:rPr>
              <w:t>3</w:t>
            </w:r>
          </w:p>
        </w:tc>
        <w:tc>
          <w:tcPr>
            <w:tcW w:w="490" w:type="pct"/>
            <w:tcBorders>
              <w:top w:val="single" w:color="000000" w:sz="2" w:space="0"/>
              <w:left w:val="single" w:color="000000" w:sz="2" w:space="0"/>
              <w:bottom w:val="single" w:color="000000" w:sz="2" w:space="0"/>
              <w:right w:val="single" w:color="000000" w:sz="2" w:space="0"/>
            </w:tcBorders>
            <w:vAlign w:val="center"/>
          </w:tcPr>
          <w:p w14:paraId="43DED548">
            <w:pPr>
              <w:widowControl/>
              <w:kinsoku w:val="0"/>
              <w:autoSpaceDE w:val="0"/>
              <w:autoSpaceDN w:val="0"/>
              <w:adjustRightInd w:val="0"/>
              <w:snapToGrid w:val="0"/>
              <w:spacing w:before="68" w:line="242" w:lineRule="auto"/>
              <w:ind w:left="161" w:right="140"/>
              <w:jc w:val="center"/>
              <w:textAlignment w:val="baseline"/>
              <w:rPr>
                <w:rFonts w:hint="eastAsia" w:ascii="宋体" w:hAnsi="宋体" w:eastAsia="宋体" w:cs="Times New Roman"/>
                <w:kern w:val="0"/>
                <w:szCs w:val="21"/>
              </w:rPr>
            </w:pPr>
            <w:r>
              <w:rPr>
                <w:rFonts w:hint="eastAsia" w:ascii="宋体" w:hAnsi="宋体" w:eastAsia="宋体" w:cs="Times New Roman"/>
                <w:spacing w:val="-8"/>
                <w:kern w:val="0"/>
                <w:szCs w:val="21"/>
              </w:rPr>
              <w:t>附属建</w:t>
            </w:r>
            <w:r>
              <w:rPr>
                <w:rFonts w:hint="eastAsia" w:ascii="宋体" w:hAnsi="宋体" w:eastAsia="宋体" w:cs="Times New Roman"/>
                <w:spacing w:val="-2"/>
                <w:kern w:val="0"/>
                <w:szCs w:val="21"/>
              </w:rPr>
              <w:t>筑物</w:t>
            </w:r>
          </w:p>
        </w:tc>
        <w:tc>
          <w:tcPr>
            <w:tcW w:w="3947" w:type="pct"/>
            <w:tcBorders>
              <w:top w:val="single" w:color="000000" w:sz="2" w:space="0"/>
              <w:left w:val="single" w:color="000000" w:sz="2" w:space="0"/>
              <w:bottom w:val="single" w:color="000000" w:sz="2" w:space="0"/>
              <w:right w:val="single" w:color="000000" w:sz="2" w:space="0"/>
            </w:tcBorders>
          </w:tcPr>
          <w:p w14:paraId="56A9049F">
            <w:pPr>
              <w:widowControl/>
              <w:kinsoku w:val="0"/>
              <w:autoSpaceDE w:val="0"/>
              <w:autoSpaceDN w:val="0"/>
              <w:adjustRightInd w:val="0"/>
              <w:snapToGrid w:val="0"/>
              <w:spacing w:before="32"/>
              <w:ind w:left="0" w:right="98" w:firstLine="0"/>
              <w:textAlignment w:val="baseline"/>
              <w:rPr>
                <w:rFonts w:hint="eastAsia" w:ascii="宋体" w:hAnsi="宋体" w:eastAsia="宋体" w:cs="Times New Roman"/>
                <w:kern w:val="0"/>
                <w:szCs w:val="21"/>
              </w:rPr>
            </w:pPr>
          </w:p>
        </w:tc>
        <w:tc>
          <w:tcPr>
            <w:tcW w:w="338" w:type="pct"/>
            <w:tcBorders>
              <w:top w:val="single" w:color="000000" w:sz="2" w:space="0"/>
              <w:left w:val="single" w:color="000000" w:sz="2" w:space="0"/>
              <w:bottom w:val="single" w:color="000000" w:sz="2" w:space="0"/>
              <w:right w:val="single" w:color="000000" w:sz="2" w:space="0"/>
            </w:tcBorders>
          </w:tcPr>
          <w:p w14:paraId="2D231CF5">
            <w:pPr>
              <w:widowControl/>
              <w:kinsoku w:val="0"/>
              <w:autoSpaceDE w:val="0"/>
              <w:autoSpaceDN w:val="0"/>
              <w:adjustRightInd w:val="0"/>
              <w:snapToGrid w:val="0"/>
              <w:jc w:val="left"/>
              <w:textAlignment w:val="baseline"/>
              <w:rPr>
                <w:rFonts w:ascii="Arial" w:hAnsi="Arial" w:eastAsia="宋体" w:cs="Arial"/>
                <w:kern w:val="0"/>
                <w:szCs w:val="21"/>
              </w:rPr>
            </w:pPr>
          </w:p>
        </w:tc>
      </w:tr>
      <w:tr w14:paraId="542167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3" w:hRule="atLeast"/>
        </w:trPr>
        <w:tc>
          <w:tcPr>
            <w:tcW w:w="223" w:type="pct"/>
            <w:tcBorders>
              <w:top w:val="single" w:color="000000" w:sz="2" w:space="0"/>
              <w:left w:val="single" w:color="000000" w:sz="2" w:space="0"/>
              <w:bottom w:val="single" w:color="000000" w:sz="2" w:space="0"/>
              <w:right w:val="single" w:color="000000" w:sz="2" w:space="0"/>
            </w:tcBorders>
            <w:vAlign w:val="center"/>
          </w:tcPr>
          <w:p w14:paraId="478FC709">
            <w:pPr>
              <w:widowControl/>
              <w:kinsoku w:val="0"/>
              <w:autoSpaceDE w:val="0"/>
              <w:autoSpaceDN w:val="0"/>
              <w:adjustRightInd w:val="0"/>
              <w:snapToGrid w:val="0"/>
              <w:spacing w:before="60"/>
              <w:ind w:left="156"/>
              <w:jc w:val="center"/>
              <w:textAlignment w:val="baseline"/>
              <w:rPr>
                <w:rFonts w:ascii="Times New Roman" w:hAnsi="Times New Roman" w:eastAsia="宋体" w:cs="Times New Roman"/>
                <w:kern w:val="0"/>
                <w:szCs w:val="21"/>
              </w:rPr>
            </w:pPr>
            <w:r>
              <w:rPr>
                <w:rFonts w:ascii="Times New Roman" w:hAnsi="Times New Roman" w:eastAsia="宋体" w:cs="Times New Roman"/>
                <w:kern w:val="0"/>
                <w:szCs w:val="21"/>
              </w:rPr>
              <w:t>4</w:t>
            </w:r>
          </w:p>
        </w:tc>
        <w:tc>
          <w:tcPr>
            <w:tcW w:w="490" w:type="pct"/>
            <w:tcBorders>
              <w:top w:val="single" w:color="000000" w:sz="2" w:space="0"/>
              <w:left w:val="single" w:color="000000" w:sz="2" w:space="0"/>
              <w:bottom w:val="single" w:color="000000" w:sz="2" w:space="0"/>
              <w:right w:val="single" w:color="000000" w:sz="2" w:space="0"/>
            </w:tcBorders>
            <w:vAlign w:val="center"/>
          </w:tcPr>
          <w:p w14:paraId="5B76F460">
            <w:pPr>
              <w:widowControl/>
              <w:kinsoku w:val="0"/>
              <w:autoSpaceDE w:val="0"/>
              <w:autoSpaceDN w:val="0"/>
              <w:adjustRightInd w:val="0"/>
              <w:snapToGrid w:val="0"/>
              <w:spacing w:before="68"/>
              <w:ind w:left="158" w:right="140"/>
              <w:jc w:val="center"/>
              <w:textAlignment w:val="baseline"/>
              <w:rPr>
                <w:rFonts w:hint="eastAsia" w:ascii="宋体" w:hAnsi="宋体" w:eastAsia="宋体" w:cs="Times New Roman"/>
                <w:kern w:val="0"/>
                <w:szCs w:val="21"/>
              </w:rPr>
            </w:pPr>
            <w:r>
              <w:rPr>
                <w:rFonts w:hint="eastAsia" w:ascii="宋体" w:hAnsi="宋体" w:eastAsia="宋体" w:cs="Times New Roman"/>
                <w:spacing w:val="-6"/>
                <w:kern w:val="0"/>
                <w:szCs w:val="21"/>
              </w:rPr>
              <w:t>防洪建</w:t>
            </w:r>
            <w:r>
              <w:rPr>
                <w:rFonts w:hint="eastAsia" w:ascii="宋体" w:hAnsi="宋体" w:eastAsia="宋体" w:cs="Times New Roman"/>
                <w:spacing w:val="-2"/>
                <w:kern w:val="0"/>
                <w:szCs w:val="21"/>
              </w:rPr>
              <w:t>筑物</w:t>
            </w:r>
          </w:p>
        </w:tc>
        <w:tc>
          <w:tcPr>
            <w:tcW w:w="3947" w:type="pct"/>
            <w:tcBorders>
              <w:top w:val="single" w:color="000000" w:sz="2" w:space="0"/>
              <w:left w:val="single" w:color="000000" w:sz="2" w:space="0"/>
              <w:bottom w:val="single" w:color="000000" w:sz="2" w:space="0"/>
              <w:right w:val="single" w:color="000000" w:sz="2" w:space="0"/>
            </w:tcBorders>
          </w:tcPr>
          <w:p w14:paraId="2E6493CF">
            <w:pPr>
              <w:widowControl/>
              <w:kinsoku w:val="0"/>
              <w:autoSpaceDE w:val="0"/>
              <w:autoSpaceDN w:val="0"/>
              <w:adjustRightInd w:val="0"/>
              <w:snapToGrid w:val="0"/>
              <w:ind w:left="107"/>
              <w:jc w:val="left"/>
              <w:textAlignment w:val="baseline"/>
              <w:rPr>
                <w:rFonts w:hint="eastAsia" w:ascii="宋体" w:hAnsi="宋体" w:eastAsia="宋体" w:cs="Times New Roman"/>
                <w:kern w:val="0"/>
                <w:szCs w:val="21"/>
              </w:rPr>
            </w:pPr>
          </w:p>
        </w:tc>
        <w:tc>
          <w:tcPr>
            <w:tcW w:w="338" w:type="pct"/>
            <w:tcBorders>
              <w:top w:val="single" w:color="000000" w:sz="2" w:space="0"/>
              <w:left w:val="single" w:color="000000" w:sz="2" w:space="0"/>
              <w:bottom w:val="single" w:color="000000" w:sz="2" w:space="0"/>
              <w:right w:val="single" w:color="000000" w:sz="2" w:space="0"/>
            </w:tcBorders>
          </w:tcPr>
          <w:p w14:paraId="63872EF5">
            <w:pPr>
              <w:widowControl/>
              <w:kinsoku w:val="0"/>
              <w:autoSpaceDE w:val="0"/>
              <w:autoSpaceDN w:val="0"/>
              <w:adjustRightInd w:val="0"/>
              <w:snapToGrid w:val="0"/>
              <w:jc w:val="left"/>
              <w:textAlignment w:val="baseline"/>
              <w:rPr>
                <w:rFonts w:ascii="Arial" w:hAnsi="Arial" w:eastAsia="宋体" w:cs="Arial"/>
                <w:kern w:val="0"/>
                <w:szCs w:val="21"/>
              </w:rPr>
            </w:pPr>
          </w:p>
        </w:tc>
      </w:tr>
      <w:tr w14:paraId="132BCF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2" w:hRule="atLeast"/>
        </w:trPr>
        <w:tc>
          <w:tcPr>
            <w:tcW w:w="223" w:type="pct"/>
            <w:tcBorders>
              <w:top w:val="single" w:color="000000" w:sz="2" w:space="0"/>
              <w:left w:val="single" w:color="000000" w:sz="2" w:space="0"/>
              <w:bottom w:val="single" w:color="000000" w:sz="2" w:space="0"/>
              <w:right w:val="single" w:color="000000" w:sz="2" w:space="0"/>
            </w:tcBorders>
            <w:vAlign w:val="center"/>
          </w:tcPr>
          <w:p w14:paraId="207E8667">
            <w:pPr>
              <w:widowControl/>
              <w:kinsoku w:val="0"/>
              <w:autoSpaceDE w:val="0"/>
              <w:autoSpaceDN w:val="0"/>
              <w:adjustRightInd w:val="0"/>
              <w:snapToGrid w:val="0"/>
              <w:spacing w:before="285"/>
              <w:ind w:left="163"/>
              <w:jc w:val="center"/>
              <w:textAlignment w:val="baseline"/>
              <w:rPr>
                <w:rFonts w:ascii="Times New Roman" w:hAnsi="Times New Roman" w:eastAsia="宋体" w:cs="Times New Roman"/>
                <w:kern w:val="0"/>
                <w:szCs w:val="21"/>
              </w:rPr>
            </w:pPr>
            <w:r>
              <w:rPr>
                <w:rFonts w:ascii="Times New Roman" w:hAnsi="Times New Roman" w:eastAsia="宋体" w:cs="Times New Roman"/>
                <w:kern w:val="0"/>
                <w:szCs w:val="21"/>
              </w:rPr>
              <w:t>5</w:t>
            </w:r>
          </w:p>
        </w:tc>
        <w:tc>
          <w:tcPr>
            <w:tcW w:w="490" w:type="pct"/>
            <w:tcBorders>
              <w:top w:val="single" w:color="000000" w:sz="2" w:space="0"/>
              <w:left w:val="single" w:color="000000" w:sz="2" w:space="0"/>
              <w:bottom w:val="single" w:color="000000" w:sz="2" w:space="0"/>
              <w:right w:val="single" w:color="000000" w:sz="2" w:space="0"/>
            </w:tcBorders>
            <w:vAlign w:val="center"/>
          </w:tcPr>
          <w:p w14:paraId="30F6EB58">
            <w:pPr>
              <w:widowControl/>
              <w:kinsoku w:val="0"/>
              <w:autoSpaceDE w:val="0"/>
              <w:autoSpaceDN w:val="0"/>
              <w:adjustRightInd w:val="0"/>
              <w:snapToGrid w:val="0"/>
              <w:spacing w:before="114"/>
              <w:ind w:left="149" w:right="140"/>
              <w:jc w:val="center"/>
              <w:textAlignment w:val="baseline"/>
              <w:rPr>
                <w:rFonts w:hint="eastAsia" w:ascii="宋体" w:hAnsi="宋体" w:eastAsia="宋体" w:cs="Times New Roman"/>
                <w:kern w:val="0"/>
                <w:szCs w:val="21"/>
              </w:rPr>
            </w:pPr>
            <w:r>
              <w:rPr>
                <w:rFonts w:hint="eastAsia" w:ascii="宋体" w:hAnsi="宋体" w:eastAsia="宋体" w:cs="Times New Roman"/>
                <w:spacing w:val="-3"/>
                <w:kern w:val="0"/>
                <w:szCs w:val="21"/>
              </w:rPr>
              <w:t>交叉建</w:t>
            </w:r>
            <w:r>
              <w:rPr>
                <w:rFonts w:hint="eastAsia" w:ascii="宋体" w:hAnsi="宋体" w:eastAsia="宋体" w:cs="Times New Roman"/>
                <w:spacing w:val="-2"/>
                <w:kern w:val="0"/>
                <w:szCs w:val="21"/>
              </w:rPr>
              <w:t>筑物</w:t>
            </w:r>
          </w:p>
        </w:tc>
        <w:tc>
          <w:tcPr>
            <w:tcW w:w="3947" w:type="pct"/>
            <w:tcBorders>
              <w:top w:val="single" w:color="000000" w:sz="2" w:space="0"/>
              <w:left w:val="single" w:color="000000" w:sz="2" w:space="0"/>
              <w:bottom w:val="single" w:color="000000" w:sz="2" w:space="0"/>
              <w:right w:val="single" w:color="000000" w:sz="2" w:space="0"/>
            </w:tcBorders>
          </w:tcPr>
          <w:p w14:paraId="0BAF6537">
            <w:pPr>
              <w:widowControl/>
              <w:kinsoku w:val="0"/>
              <w:autoSpaceDE w:val="0"/>
              <w:autoSpaceDN w:val="0"/>
              <w:adjustRightInd w:val="0"/>
              <w:snapToGrid w:val="0"/>
              <w:spacing w:before="115"/>
              <w:ind w:left="116" w:right="189" w:firstLine="414"/>
              <w:jc w:val="left"/>
              <w:textAlignment w:val="baseline"/>
              <w:rPr>
                <w:rFonts w:hint="eastAsia" w:ascii="宋体" w:hAnsi="宋体" w:eastAsia="宋体" w:cs="Times New Roman"/>
                <w:kern w:val="0"/>
                <w:szCs w:val="21"/>
              </w:rPr>
            </w:pPr>
          </w:p>
        </w:tc>
        <w:tc>
          <w:tcPr>
            <w:tcW w:w="338" w:type="pct"/>
            <w:tcBorders>
              <w:top w:val="single" w:color="000000" w:sz="2" w:space="0"/>
              <w:left w:val="single" w:color="000000" w:sz="2" w:space="0"/>
              <w:bottom w:val="single" w:color="000000" w:sz="2" w:space="0"/>
              <w:right w:val="single" w:color="000000" w:sz="2" w:space="0"/>
            </w:tcBorders>
          </w:tcPr>
          <w:p w14:paraId="62CAA514">
            <w:pPr>
              <w:widowControl/>
              <w:kinsoku w:val="0"/>
              <w:autoSpaceDE w:val="0"/>
              <w:autoSpaceDN w:val="0"/>
              <w:adjustRightInd w:val="0"/>
              <w:snapToGrid w:val="0"/>
              <w:jc w:val="left"/>
              <w:textAlignment w:val="baseline"/>
              <w:rPr>
                <w:rFonts w:ascii="Arial" w:hAnsi="Arial" w:eastAsia="宋体" w:cs="Arial"/>
                <w:kern w:val="0"/>
                <w:szCs w:val="21"/>
              </w:rPr>
            </w:pPr>
          </w:p>
        </w:tc>
      </w:tr>
      <w:tr w14:paraId="025BF4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5" w:hRule="atLeast"/>
        </w:trPr>
        <w:tc>
          <w:tcPr>
            <w:tcW w:w="223" w:type="pct"/>
            <w:tcBorders>
              <w:top w:val="single" w:color="000000" w:sz="2" w:space="0"/>
              <w:left w:val="single" w:color="000000" w:sz="2" w:space="0"/>
              <w:bottom w:val="single" w:color="000000" w:sz="2" w:space="0"/>
              <w:right w:val="single" w:color="000000" w:sz="2" w:space="0"/>
            </w:tcBorders>
            <w:vAlign w:val="center"/>
          </w:tcPr>
          <w:p w14:paraId="68EBC6FB">
            <w:pPr>
              <w:widowControl/>
              <w:kinsoku w:val="0"/>
              <w:autoSpaceDE w:val="0"/>
              <w:autoSpaceDN w:val="0"/>
              <w:adjustRightInd w:val="0"/>
              <w:snapToGrid w:val="0"/>
              <w:spacing w:before="60"/>
              <w:ind w:left="162"/>
              <w:jc w:val="center"/>
              <w:textAlignment w:val="baseline"/>
              <w:rPr>
                <w:rFonts w:ascii="Times New Roman" w:hAnsi="Times New Roman" w:eastAsia="宋体" w:cs="Times New Roman"/>
                <w:kern w:val="0"/>
                <w:szCs w:val="21"/>
              </w:rPr>
            </w:pPr>
            <w:r>
              <w:rPr>
                <w:rFonts w:ascii="Times New Roman" w:hAnsi="Times New Roman" w:eastAsia="宋体" w:cs="Times New Roman"/>
                <w:kern w:val="0"/>
                <w:szCs w:val="21"/>
              </w:rPr>
              <w:t>6</w:t>
            </w:r>
          </w:p>
        </w:tc>
        <w:tc>
          <w:tcPr>
            <w:tcW w:w="490" w:type="pct"/>
            <w:tcBorders>
              <w:top w:val="single" w:color="000000" w:sz="2" w:space="0"/>
              <w:left w:val="single" w:color="000000" w:sz="2" w:space="0"/>
              <w:bottom w:val="single" w:color="000000" w:sz="2" w:space="0"/>
              <w:right w:val="single" w:color="000000" w:sz="2" w:space="0"/>
            </w:tcBorders>
            <w:vAlign w:val="center"/>
          </w:tcPr>
          <w:p w14:paraId="28C36D0C">
            <w:pPr>
              <w:widowControl/>
              <w:kinsoku w:val="0"/>
              <w:autoSpaceDE w:val="0"/>
              <w:autoSpaceDN w:val="0"/>
              <w:adjustRightInd w:val="0"/>
              <w:snapToGrid w:val="0"/>
              <w:spacing w:before="69"/>
              <w:jc w:val="center"/>
              <w:textAlignment w:val="baseline"/>
              <w:rPr>
                <w:rFonts w:hint="eastAsia" w:ascii="宋体" w:hAnsi="宋体" w:eastAsia="宋体" w:cs="Times New Roman"/>
                <w:kern w:val="0"/>
                <w:szCs w:val="21"/>
              </w:rPr>
            </w:pPr>
            <w:r>
              <w:rPr>
                <w:rFonts w:hint="eastAsia" w:ascii="宋体" w:hAnsi="宋体" w:eastAsia="宋体" w:cs="Times New Roman"/>
                <w:spacing w:val="-3"/>
                <w:kern w:val="0"/>
                <w:szCs w:val="21"/>
              </w:rPr>
              <w:t>水池</w:t>
            </w:r>
          </w:p>
        </w:tc>
        <w:tc>
          <w:tcPr>
            <w:tcW w:w="3947" w:type="pct"/>
            <w:tcBorders>
              <w:top w:val="single" w:color="000000" w:sz="2" w:space="0"/>
              <w:left w:val="single" w:color="000000" w:sz="2" w:space="0"/>
              <w:bottom w:val="single" w:color="000000" w:sz="2" w:space="0"/>
              <w:right w:val="single" w:color="000000" w:sz="2" w:space="0"/>
            </w:tcBorders>
          </w:tcPr>
          <w:p w14:paraId="37564050">
            <w:pPr>
              <w:widowControl/>
              <w:kinsoku w:val="0"/>
              <w:autoSpaceDE w:val="0"/>
              <w:autoSpaceDN w:val="0"/>
              <w:adjustRightInd w:val="0"/>
              <w:snapToGrid w:val="0"/>
              <w:spacing w:before="31"/>
              <w:ind w:right="98"/>
              <w:jc w:val="left"/>
              <w:textAlignment w:val="baseline"/>
              <w:rPr>
                <w:rFonts w:hint="eastAsia" w:ascii="宋体" w:hAnsi="宋体" w:eastAsia="宋体" w:cs="Times New Roman"/>
                <w:kern w:val="0"/>
                <w:szCs w:val="21"/>
              </w:rPr>
            </w:pPr>
          </w:p>
        </w:tc>
        <w:tc>
          <w:tcPr>
            <w:tcW w:w="338" w:type="pct"/>
            <w:tcBorders>
              <w:top w:val="single" w:color="000000" w:sz="2" w:space="0"/>
              <w:left w:val="single" w:color="000000" w:sz="2" w:space="0"/>
              <w:bottom w:val="single" w:color="000000" w:sz="2" w:space="0"/>
              <w:right w:val="single" w:color="000000" w:sz="2" w:space="0"/>
            </w:tcBorders>
          </w:tcPr>
          <w:p w14:paraId="02EE1302">
            <w:pPr>
              <w:widowControl/>
              <w:kinsoku w:val="0"/>
              <w:autoSpaceDE w:val="0"/>
              <w:autoSpaceDN w:val="0"/>
              <w:adjustRightInd w:val="0"/>
              <w:snapToGrid w:val="0"/>
              <w:jc w:val="left"/>
              <w:textAlignment w:val="baseline"/>
              <w:rPr>
                <w:rFonts w:ascii="Arial" w:hAnsi="Arial" w:eastAsia="宋体" w:cs="Arial"/>
                <w:kern w:val="0"/>
                <w:szCs w:val="21"/>
              </w:rPr>
            </w:pPr>
          </w:p>
        </w:tc>
      </w:tr>
      <w:tr w14:paraId="591D22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7" w:hRule="atLeast"/>
        </w:trPr>
        <w:tc>
          <w:tcPr>
            <w:tcW w:w="223" w:type="pct"/>
            <w:tcBorders>
              <w:top w:val="single" w:color="000000" w:sz="2" w:space="0"/>
              <w:left w:val="single" w:color="000000" w:sz="2" w:space="0"/>
              <w:bottom w:val="single" w:color="000000" w:sz="2" w:space="0"/>
              <w:right w:val="single" w:color="000000" w:sz="2" w:space="0"/>
            </w:tcBorders>
            <w:vAlign w:val="center"/>
          </w:tcPr>
          <w:p w14:paraId="1CB890EF">
            <w:pPr>
              <w:widowControl/>
              <w:kinsoku w:val="0"/>
              <w:autoSpaceDE w:val="0"/>
              <w:autoSpaceDN w:val="0"/>
              <w:adjustRightInd w:val="0"/>
              <w:snapToGrid w:val="0"/>
              <w:spacing w:before="287"/>
              <w:ind w:left="161"/>
              <w:jc w:val="center"/>
              <w:textAlignment w:val="baseline"/>
              <w:rPr>
                <w:rFonts w:ascii="Times New Roman" w:hAnsi="Times New Roman" w:eastAsia="宋体" w:cs="Times New Roman"/>
                <w:kern w:val="0"/>
                <w:szCs w:val="21"/>
              </w:rPr>
            </w:pPr>
            <w:r>
              <w:rPr>
                <w:rFonts w:ascii="Times New Roman" w:hAnsi="Times New Roman" w:eastAsia="宋体" w:cs="Times New Roman"/>
                <w:kern w:val="0"/>
                <w:szCs w:val="21"/>
              </w:rPr>
              <w:t>7</w:t>
            </w:r>
          </w:p>
        </w:tc>
        <w:tc>
          <w:tcPr>
            <w:tcW w:w="490" w:type="pct"/>
            <w:tcBorders>
              <w:top w:val="single" w:color="000000" w:sz="2" w:space="0"/>
              <w:left w:val="single" w:color="000000" w:sz="2" w:space="0"/>
              <w:bottom w:val="single" w:color="000000" w:sz="2" w:space="0"/>
              <w:right w:val="single" w:color="000000" w:sz="2" w:space="0"/>
            </w:tcBorders>
            <w:vAlign w:val="center"/>
          </w:tcPr>
          <w:p w14:paraId="6F9CF290">
            <w:pPr>
              <w:widowControl/>
              <w:kinsoku w:val="0"/>
              <w:autoSpaceDE w:val="0"/>
              <w:autoSpaceDN w:val="0"/>
              <w:adjustRightInd w:val="0"/>
              <w:snapToGrid w:val="0"/>
              <w:spacing w:before="253"/>
              <w:jc w:val="center"/>
              <w:textAlignment w:val="baseline"/>
              <w:rPr>
                <w:rFonts w:hint="eastAsia" w:ascii="宋体" w:hAnsi="宋体" w:eastAsia="宋体" w:cs="Times New Roman"/>
                <w:kern w:val="0"/>
                <w:szCs w:val="21"/>
              </w:rPr>
            </w:pPr>
            <w:r>
              <w:rPr>
                <w:rFonts w:hint="eastAsia" w:ascii="宋体" w:hAnsi="宋体" w:eastAsia="宋体" w:cs="Times New Roman"/>
                <w:spacing w:val="-2"/>
                <w:kern w:val="0"/>
                <w:szCs w:val="21"/>
              </w:rPr>
              <w:t>沉砂池</w:t>
            </w:r>
          </w:p>
        </w:tc>
        <w:tc>
          <w:tcPr>
            <w:tcW w:w="3947" w:type="pct"/>
            <w:tcBorders>
              <w:top w:val="single" w:color="000000" w:sz="2" w:space="0"/>
              <w:left w:val="single" w:color="000000" w:sz="2" w:space="0"/>
              <w:bottom w:val="single" w:color="000000" w:sz="2" w:space="0"/>
              <w:right w:val="single" w:color="000000" w:sz="2" w:space="0"/>
            </w:tcBorders>
          </w:tcPr>
          <w:p w14:paraId="73127D63">
            <w:pPr>
              <w:widowControl/>
              <w:kinsoku w:val="0"/>
              <w:autoSpaceDE w:val="0"/>
              <w:autoSpaceDN w:val="0"/>
              <w:adjustRightInd w:val="0"/>
              <w:snapToGrid w:val="0"/>
              <w:spacing w:before="115"/>
              <w:ind w:left="108" w:right="143" w:firstLine="423"/>
              <w:jc w:val="left"/>
              <w:textAlignment w:val="baseline"/>
              <w:rPr>
                <w:rFonts w:hint="eastAsia" w:ascii="宋体" w:hAnsi="宋体" w:eastAsia="宋体" w:cs="Times New Roman"/>
                <w:kern w:val="0"/>
                <w:szCs w:val="21"/>
              </w:rPr>
            </w:pPr>
          </w:p>
        </w:tc>
        <w:tc>
          <w:tcPr>
            <w:tcW w:w="338" w:type="pct"/>
            <w:tcBorders>
              <w:top w:val="single" w:color="000000" w:sz="2" w:space="0"/>
              <w:left w:val="single" w:color="000000" w:sz="2" w:space="0"/>
              <w:bottom w:val="single" w:color="000000" w:sz="2" w:space="0"/>
              <w:right w:val="single" w:color="000000" w:sz="2" w:space="0"/>
            </w:tcBorders>
          </w:tcPr>
          <w:p w14:paraId="27614191">
            <w:pPr>
              <w:widowControl/>
              <w:kinsoku w:val="0"/>
              <w:autoSpaceDE w:val="0"/>
              <w:autoSpaceDN w:val="0"/>
              <w:adjustRightInd w:val="0"/>
              <w:snapToGrid w:val="0"/>
              <w:jc w:val="left"/>
              <w:textAlignment w:val="baseline"/>
              <w:rPr>
                <w:rFonts w:ascii="Arial" w:hAnsi="Arial" w:eastAsia="宋体" w:cs="Arial"/>
                <w:kern w:val="0"/>
                <w:szCs w:val="21"/>
              </w:rPr>
            </w:pPr>
          </w:p>
        </w:tc>
      </w:tr>
    </w:tbl>
    <w:p w14:paraId="00AE7FD3">
      <w:pPr>
        <w:topLinePunct/>
        <w:spacing w:line="360" w:lineRule="auto"/>
        <w:outlineLvl w:val="1"/>
        <w:rPr>
          <w:rFonts w:ascii="Times New Roman" w:hAnsi="Times New Roman" w:eastAsia="宋体" w:cs="Times New Roman"/>
          <w:b/>
          <w:bCs/>
          <w:kern w:val="0"/>
          <w:sz w:val="30"/>
          <w:szCs w:val="32"/>
        </w:rPr>
      </w:pPr>
      <w:bookmarkStart w:id="586" w:name="_Toc2772"/>
      <w:r>
        <w:rPr>
          <w:rFonts w:hint="eastAsia" w:ascii="Times New Roman" w:hAnsi="Times New Roman" w:eastAsia="宋体" w:cs="Times New Roman"/>
          <w:b/>
          <w:bCs/>
          <w:kern w:val="0"/>
          <w:sz w:val="30"/>
          <w:szCs w:val="32"/>
        </w:rPr>
        <w:t>3.4工程调度运行方式</w:t>
      </w:r>
      <w:bookmarkEnd w:id="586"/>
    </w:p>
    <w:p w14:paraId="416A69D0">
      <w:pPr>
        <w:spacing w:line="360" w:lineRule="auto"/>
        <w:ind w:firstLine="480" w:firstLineChars="200"/>
        <w:rPr>
          <w:rFonts w:ascii="Times New Roman" w:hAnsi="Times New Roman" w:eastAsia="宋体" w:cs="Times New Roman"/>
          <w:kern w:val="0"/>
          <w:sz w:val="24"/>
          <w:szCs w:val="20"/>
        </w:rPr>
      </w:pPr>
      <w:r>
        <w:rPr>
          <w:rFonts w:hint="eastAsia" w:ascii="Times New Roman" w:hAnsi="Times New Roman" w:eastAsia="宋体" w:cs="Times New Roman"/>
          <w:kern w:val="0"/>
          <w:sz w:val="24"/>
          <w:szCs w:val="20"/>
        </w:rPr>
        <w:t>本工程为农业灌溉补水工程，运行期主要为灌溉用水高峰期。</w:t>
      </w:r>
    </w:p>
    <w:p w14:paraId="2A6A3831">
      <w:pPr>
        <w:topLinePunct/>
        <w:spacing w:line="360" w:lineRule="auto"/>
        <w:ind w:firstLine="480" w:firstLineChars="200"/>
        <w:rPr>
          <w:rFonts w:ascii="Times New Roman" w:hAnsi="Times New Roman" w:eastAsia="宋体" w:cs="Times New Roman"/>
          <w:kern w:val="0"/>
          <w:sz w:val="24"/>
          <w:szCs w:val="20"/>
        </w:rPr>
      </w:pPr>
      <w:r>
        <w:rPr>
          <w:rFonts w:hint="eastAsia" w:ascii="Times New Roman" w:hAnsi="Times New Roman" w:eastAsia="宋体" w:cs="Times New Roman"/>
          <w:kern w:val="0"/>
          <w:sz w:val="24"/>
          <w:szCs w:val="20"/>
        </w:rPr>
        <w:t>设计补水灌区的灌溉用水年内存在一定不均匀性，5月中下旬和6月上旬用水量最大，用水矛盾突出，利用已建察稻总干渠现有富余输水能力输水，在灌溉高峰期通过扬水至南岸干渠自流灌区5</w:t>
      </w:r>
      <w:r>
        <w:rPr>
          <w:rFonts w:hint="eastAsia" w:ascii="宋体" w:hAnsi="宋体" w:eastAsia="宋体" w:cs="Times New Roman"/>
          <w:kern w:val="0"/>
          <w:sz w:val="24"/>
          <w:szCs w:val="20"/>
        </w:rPr>
        <w:t>～</w:t>
      </w:r>
      <w:r>
        <w:rPr>
          <w:rFonts w:hint="eastAsia" w:ascii="Times New Roman" w:hAnsi="Times New Roman" w:eastAsia="宋体" w:cs="Times New Roman"/>
          <w:kern w:val="0"/>
          <w:sz w:val="24"/>
          <w:szCs w:val="20"/>
        </w:rPr>
        <w:t>8号干管对应的调节池，实现补充灌溉，满足自流灌区用水需求。用水高峰期补水时间为1个月，泵站全天工作，非高峰期使用南岸干渠输水灌溉。在入冬前、非灌溉用水期可安排泵站、管线的检修。</w:t>
      </w:r>
    </w:p>
    <w:p w14:paraId="47FA76C2">
      <w:pPr>
        <w:topLinePunct/>
        <w:spacing w:line="360" w:lineRule="auto"/>
        <w:ind w:firstLine="480" w:firstLineChars="200"/>
        <w:rPr>
          <w:rFonts w:ascii="Times New Roman" w:hAnsi="Times New Roman" w:eastAsia="宋体" w:cs="Times New Roman"/>
          <w:kern w:val="0"/>
          <w:sz w:val="24"/>
          <w:szCs w:val="20"/>
        </w:rPr>
      </w:pPr>
    </w:p>
    <w:p w14:paraId="6EAACAD6">
      <w:pPr>
        <w:topLinePunct/>
        <w:spacing w:line="360" w:lineRule="auto"/>
        <w:outlineLvl w:val="1"/>
        <w:rPr>
          <w:rFonts w:ascii="Times New Roman" w:hAnsi="Times New Roman" w:eastAsia="宋体" w:cs="Times New Roman"/>
          <w:b/>
          <w:bCs/>
          <w:kern w:val="0"/>
          <w:sz w:val="30"/>
          <w:szCs w:val="32"/>
        </w:rPr>
      </w:pPr>
      <w:bookmarkStart w:id="587" w:name="_Toc541"/>
      <w:r>
        <w:rPr>
          <w:rFonts w:hint="eastAsia" w:ascii="Times New Roman" w:hAnsi="Times New Roman" w:eastAsia="宋体" w:cs="Times New Roman"/>
          <w:b/>
          <w:bCs/>
          <w:kern w:val="0"/>
          <w:sz w:val="30"/>
          <w:szCs w:val="32"/>
        </w:rPr>
        <w:t>3.5工程施工布置及进度</w:t>
      </w:r>
      <w:bookmarkEnd w:id="587"/>
    </w:p>
    <w:p w14:paraId="29347632">
      <w:pPr>
        <w:spacing w:line="360" w:lineRule="auto"/>
        <w:contextualSpacing/>
        <w:outlineLvl w:val="2"/>
        <w:rPr>
          <w:rFonts w:ascii="Times New Roman" w:hAnsi="Times New Roman" w:eastAsia="宋体" w:cs="Times New Roman"/>
          <w:b/>
          <w:bCs/>
          <w:kern w:val="0"/>
          <w:sz w:val="28"/>
          <w:szCs w:val="28"/>
        </w:rPr>
      </w:pPr>
      <w:r>
        <w:rPr>
          <w:rFonts w:hint="eastAsia" w:ascii="Times New Roman" w:hAnsi="Times New Roman" w:eastAsia="宋体" w:cs="Times New Roman"/>
          <w:b/>
          <w:bCs/>
          <w:kern w:val="0"/>
          <w:sz w:val="28"/>
          <w:szCs w:val="28"/>
        </w:rPr>
        <w:t>3</w:t>
      </w:r>
      <w:r>
        <w:rPr>
          <w:rFonts w:ascii="Times New Roman" w:hAnsi="Times New Roman" w:eastAsia="宋体" w:cs="Times New Roman"/>
          <w:b/>
          <w:bCs/>
          <w:kern w:val="0"/>
          <w:sz w:val="28"/>
          <w:szCs w:val="28"/>
        </w:rPr>
        <w:t>.</w:t>
      </w:r>
      <w:r>
        <w:rPr>
          <w:rFonts w:hint="eastAsia" w:ascii="Times New Roman" w:hAnsi="Times New Roman" w:eastAsia="宋体" w:cs="Times New Roman"/>
          <w:b/>
          <w:bCs/>
          <w:kern w:val="0"/>
          <w:sz w:val="28"/>
          <w:szCs w:val="28"/>
        </w:rPr>
        <w:t>5.1施工交通运输</w:t>
      </w:r>
    </w:p>
    <w:p w14:paraId="5CA718C8">
      <w:pPr>
        <w:tabs>
          <w:tab w:val="left" w:pos="312"/>
        </w:tabs>
        <w:topLinePunct/>
        <w:spacing w:line="360" w:lineRule="auto"/>
        <w:ind w:left="480"/>
        <w:rPr>
          <w:rFonts w:ascii="Times New Roman" w:hAnsi="Times New Roman" w:eastAsia="宋体" w:cs="Times New Roman"/>
          <w:kern w:val="0"/>
          <w:sz w:val="24"/>
          <w:szCs w:val="20"/>
        </w:rPr>
      </w:pPr>
      <w:r>
        <w:rPr>
          <w:rFonts w:hint="eastAsia" w:ascii="Times New Roman" w:hAnsi="Times New Roman" w:eastAsia="宋体" w:cs="Times New Roman"/>
          <w:kern w:val="0"/>
          <w:sz w:val="24"/>
          <w:szCs w:val="20"/>
        </w:rPr>
        <w:t>（1）对外交通</w:t>
      </w:r>
      <w:r>
        <w:rPr>
          <w:rFonts w:hint="eastAsia" w:ascii="宋体" w:hAnsi="宋体" w:eastAsia="宋体" w:cs="宋体"/>
          <w:kern w:val="0"/>
          <w:sz w:val="24"/>
          <w:szCs w:val="24"/>
          <w:lang w:bidi="ar"/>
        </w:rPr>
        <w:t>运输</w:t>
      </w:r>
    </w:p>
    <w:p w14:paraId="116E887A">
      <w:pPr>
        <w:topLinePunct/>
        <w:spacing w:line="360" w:lineRule="auto"/>
        <w:ind w:firstLine="480" w:firstLineChars="200"/>
        <w:rPr>
          <w:rFonts w:ascii="Times New Roman" w:hAnsi="Times New Roman" w:eastAsia="宋体" w:cs="Times New Roman"/>
          <w:kern w:val="0"/>
          <w:sz w:val="24"/>
          <w:szCs w:val="20"/>
        </w:rPr>
      </w:pPr>
      <w:r>
        <w:rPr>
          <w:rFonts w:hint="eastAsia" w:ascii="宋体" w:hAnsi="宋体" w:eastAsia="宋体" w:cs="Times New Roman"/>
          <w:kern w:val="0"/>
          <w:sz w:val="24"/>
          <w:szCs w:val="20"/>
        </w:rPr>
        <w:t>①</w:t>
      </w:r>
      <w:r>
        <w:rPr>
          <w:rFonts w:hint="eastAsia" w:ascii="Times New Roman" w:hAnsi="Times New Roman" w:eastAsia="宋体" w:cs="Times New Roman"/>
          <w:kern w:val="0"/>
          <w:sz w:val="24"/>
          <w:szCs w:val="20"/>
        </w:rPr>
        <w:t>对外交通道路</w:t>
      </w:r>
    </w:p>
    <w:p w14:paraId="58765F4D">
      <w:pPr>
        <w:topLinePunct/>
        <w:spacing w:line="360" w:lineRule="auto"/>
        <w:ind w:firstLine="480" w:firstLineChars="200"/>
        <w:rPr>
          <w:rFonts w:hint="eastAsia" w:ascii="宋体" w:hAnsi="宋体" w:eastAsia="宋体" w:cs="宋体"/>
          <w:kern w:val="0"/>
          <w:sz w:val="24"/>
          <w:szCs w:val="24"/>
          <w:lang w:bidi="ar"/>
        </w:rPr>
      </w:pPr>
      <w:r>
        <w:rPr>
          <w:rFonts w:hint="eastAsia" w:ascii="宋体" w:hAnsi="宋体" w:eastAsia="宋体" w:cs="宋体"/>
          <w:kern w:val="0"/>
          <w:sz w:val="24"/>
          <w:szCs w:val="24"/>
          <w:lang w:bidi="ar"/>
        </w:rPr>
        <w:t>工程区距察县约</w:t>
      </w:r>
      <w:r>
        <w:rPr>
          <w:rFonts w:ascii="Times New Roman" w:hAnsi="Times New Roman" w:eastAsia="宋体" w:cs="Times New Roman"/>
          <w:kern w:val="0"/>
          <w:sz w:val="24"/>
          <w:szCs w:val="24"/>
          <w:lang w:bidi="ar"/>
        </w:rPr>
        <w:t>35km</w:t>
      </w:r>
      <w:r>
        <w:rPr>
          <w:rFonts w:hint="eastAsia" w:ascii="宋体" w:hAnsi="宋体" w:eastAsia="宋体" w:cs="宋体"/>
          <w:kern w:val="0"/>
          <w:sz w:val="24"/>
          <w:szCs w:val="24"/>
          <w:lang w:bidi="ar"/>
        </w:rPr>
        <w:t>，距伊宁市约</w:t>
      </w:r>
      <w:r>
        <w:rPr>
          <w:rFonts w:ascii="Times New Roman" w:hAnsi="Times New Roman" w:eastAsia="宋体" w:cs="Times New Roman"/>
          <w:kern w:val="0"/>
          <w:sz w:val="24"/>
          <w:szCs w:val="24"/>
          <w:lang w:bidi="ar"/>
        </w:rPr>
        <w:t>52km</w:t>
      </w:r>
      <w:r>
        <w:rPr>
          <w:rFonts w:hint="eastAsia" w:ascii="宋体" w:hAnsi="宋体" w:eastAsia="宋体" w:cs="宋体"/>
          <w:kern w:val="0"/>
          <w:sz w:val="24"/>
          <w:szCs w:val="24"/>
          <w:lang w:bidi="ar"/>
        </w:rPr>
        <w:t>，距乌鲁木齐市约</w:t>
      </w:r>
      <w:r>
        <w:rPr>
          <w:rFonts w:ascii="Times New Roman" w:hAnsi="Times New Roman" w:eastAsia="宋体" w:cs="Times New Roman"/>
          <w:kern w:val="0"/>
          <w:sz w:val="24"/>
          <w:szCs w:val="24"/>
          <w:lang w:bidi="ar"/>
        </w:rPr>
        <w:t>745km</w:t>
      </w:r>
      <w:r>
        <w:rPr>
          <w:rFonts w:hint="eastAsia" w:ascii="宋体" w:hAnsi="宋体" w:eastAsia="宋体" w:cs="宋体"/>
          <w:kern w:val="0"/>
          <w:sz w:val="24"/>
          <w:szCs w:val="24"/>
          <w:lang w:bidi="ar"/>
        </w:rPr>
        <w:t>。扬水管线首部位于察县阔洪齐乡，中部位于察县海努克乡玉奇吐格曼村，中段横穿X715县道，工程扬水管线施工区多处穿越现有县乡道路。</w:t>
      </w:r>
    </w:p>
    <w:p w14:paraId="5032E28A">
      <w:pPr>
        <w:topLinePunct/>
        <w:spacing w:line="360" w:lineRule="auto"/>
        <w:ind w:firstLine="480" w:firstLineChars="200"/>
        <w:rPr>
          <w:rFonts w:hint="eastAsia" w:ascii="宋体" w:hAnsi="宋体" w:eastAsia="宋体" w:cs="宋体"/>
          <w:kern w:val="0"/>
          <w:sz w:val="24"/>
          <w:szCs w:val="24"/>
          <w:lang w:bidi="ar"/>
        </w:rPr>
      </w:pPr>
      <w:r>
        <w:rPr>
          <w:rFonts w:hint="eastAsia" w:ascii="宋体" w:hAnsi="宋体" w:eastAsia="宋体" w:cs="宋体"/>
          <w:kern w:val="0"/>
          <w:sz w:val="24"/>
          <w:szCs w:val="24"/>
          <w:lang w:bidi="ar"/>
        </w:rPr>
        <w:t>②泵站对外交通道路</w:t>
      </w:r>
    </w:p>
    <w:p w14:paraId="4B29B29B">
      <w:pPr>
        <w:topLinePunct/>
        <w:spacing w:line="360" w:lineRule="auto"/>
        <w:ind w:firstLine="480" w:firstLineChars="200"/>
        <w:rPr>
          <w:rFonts w:hint="eastAsia" w:ascii="宋体" w:hAnsi="宋体" w:eastAsia="宋体" w:cs="宋体"/>
          <w:kern w:val="0"/>
          <w:sz w:val="24"/>
          <w:szCs w:val="24"/>
          <w:lang w:bidi="ar"/>
        </w:rPr>
      </w:pPr>
      <w:r>
        <w:rPr>
          <w:rFonts w:ascii="宋体" w:hAnsi="宋体" w:eastAsia="宋体" w:cs="宋体"/>
          <w:kern w:val="0"/>
          <w:sz w:val="24"/>
          <w:szCs w:val="24"/>
          <w:lang w:bidi="ar"/>
        </w:rPr>
        <w:t>扬水一级泵站对外交通道路为永临结合设计，初期作为泵站临时施工道路，后期改建为永久运营管理道路，外接察南渠永久伴行道路，可到达X715县道。对外交通道路长度600m，等级为四级公路，设计行车速度20km/h，路基宽度4.5m，施工期采用砂砾石路面，路面结构为200mm天然砾石路面。工程建成后，路面进行硬化，路面结构为两层:40mm中粒式沥青混凝土面层+碎石下封层+200mm厚天然砾石基层。</w:t>
      </w:r>
    </w:p>
    <w:p w14:paraId="19B5C26C">
      <w:pPr>
        <w:tabs>
          <w:tab w:val="left" w:pos="312"/>
        </w:tabs>
        <w:topLinePunct/>
        <w:spacing w:line="360" w:lineRule="auto"/>
        <w:ind w:left="480"/>
        <w:rPr>
          <w:rFonts w:ascii="Times New Roman" w:hAnsi="Times New Roman" w:eastAsia="宋体" w:cs="Times New Roman"/>
          <w:kern w:val="0"/>
          <w:sz w:val="24"/>
          <w:szCs w:val="20"/>
        </w:rPr>
      </w:pPr>
      <w:r>
        <w:rPr>
          <w:rFonts w:hint="eastAsia" w:ascii="Times New Roman" w:hAnsi="Times New Roman" w:eastAsia="宋体" w:cs="Times New Roman"/>
          <w:kern w:val="0"/>
          <w:sz w:val="24"/>
          <w:szCs w:val="20"/>
        </w:rPr>
        <w:t>（2）</w:t>
      </w:r>
      <w:r>
        <w:rPr>
          <w:rFonts w:ascii="Times New Roman" w:hAnsi="Times New Roman" w:eastAsia="宋体" w:cs="Times New Roman"/>
          <w:kern w:val="0"/>
          <w:sz w:val="24"/>
          <w:szCs w:val="20"/>
        </w:rPr>
        <w:t>场内交通运输</w:t>
      </w:r>
    </w:p>
    <w:p w14:paraId="6CF0621A">
      <w:pPr>
        <w:topLinePunct/>
        <w:spacing w:line="360" w:lineRule="auto"/>
        <w:ind w:firstLine="480" w:firstLineChars="200"/>
        <w:rPr>
          <w:rFonts w:ascii="Times New Roman" w:hAnsi="Times New Roman" w:eastAsia="宋体" w:cs="Times New Roman"/>
          <w:kern w:val="0"/>
          <w:sz w:val="24"/>
          <w:szCs w:val="20"/>
        </w:rPr>
      </w:pPr>
      <w:r>
        <w:rPr>
          <w:rFonts w:hint="eastAsia" w:ascii="Times New Roman" w:hAnsi="Times New Roman" w:eastAsia="宋体" w:cs="Times New Roman"/>
          <w:kern w:val="0"/>
          <w:sz w:val="24"/>
          <w:szCs w:val="20"/>
        </w:rPr>
        <w:t>工程区场内交通主要为管线伴行道路，承担管沟开挖运输、管道运输等交通任务，管线伴行道路在施工准备期提前建设，施工期间作为场内主要施工道路。</w:t>
      </w:r>
    </w:p>
    <w:p w14:paraId="5CF07A7A">
      <w:pPr>
        <w:widowControl/>
        <w:topLinePunct/>
        <w:spacing w:line="360" w:lineRule="auto"/>
        <w:ind w:firstLine="480" w:firstLineChars="200"/>
        <w:jc w:val="left"/>
        <w:rPr>
          <w:rFonts w:hint="eastAsia" w:ascii="宋体" w:hAnsi="宋体" w:eastAsia="宋体" w:cs="宋体"/>
          <w:kern w:val="0"/>
          <w:sz w:val="24"/>
          <w:szCs w:val="24"/>
          <w:lang w:bidi="ar"/>
        </w:rPr>
      </w:pPr>
      <w:r>
        <w:rPr>
          <w:rFonts w:hint="eastAsia" w:ascii="宋体" w:hAnsi="宋体" w:eastAsia="宋体" w:cs="宋体"/>
          <w:kern w:val="0"/>
          <w:sz w:val="24"/>
          <w:szCs w:val="24"/>
          <w:lang w:bidi="ar"/>
        </w:rPr>
        <w:t>①管线伴行道路</w:t>
      </w:r>
    </w:p>
    <w:p w14:paraId="10977E0E">
      <w:pPr>
        <w:widowControl/>
        <w:topLinePunct/>
        <w:spacing w:line="360" w:lineRule="auto"/>
        <w:ind w:firstLine="480" w:firstLineChars="200"/>
        <w:jc w:val="left"/>
        <w:rPr>
          <w:rFonts w:hint="eastAsia" w:ascii="宋体" w:hAnsi="宋体" w:eastAsia="宋体" w:cs="宋体"/>
          <w:kern w:val="0"/>
          <w:sz w:val="24"/>
          <w:szCs w:val="24"/>
          <w:lang w:bidi="ar"/>
        </w:rPr>
      </w:pPr>
      <w:r>
        <w:rPr>
          <w:rFonts w:hint="eastAsia" w:ascii="宋体" w:hAnsi="宋体" w:eastAsia="宋体" w:cs="宋体"/>
          <w:kern w:val="0"/>
          <w:sz w:val="24"/>
          <w:szCs w:val="24"/>
          <w:lang w:bidi="ar"/>
        </w:rPr>
        <w:t>伴行道路与管线平行布置，布置于管线北侧，道路全长20km，路基宽4.5m，每隔200m设置一处错车道，道路等级为场内三级。道路路基断面组成：0.5m路肩+3.5m行车道+0.5m路肩，路面结构为200mm天然砾石路面。</w:t>
      </w:r>
    </w:p>
    <w:p w14:paraId="1ECB897F">
      <w:pPr>
        <w:widowControl/>
        <w:topLinePunct/>
        <w:spacing w:line="360" w:lineRule="auto"/>
        <w:ind w:firstLine="480" w:firstLineChars="200"/>
        <w:jc w:val="left"/>
        <w:rPr>
          <w:rFonts w:hint="eastAsia" w:ascii="宋体" w:hAnsi="宋体" w:eastAsia="宋体" w:cs="宋体"/>
          <w:kern w:val="0"/>
          <w:sz w:val="24"/>
          <w:szCs w:val="24"/>
          <w:lang w:bidi="ar"/>
        </w:rPr>
      </w:pPr>
      <w:r>
        <w:rPr>
          <w:rFonts w:hint="eastAsia" w:ascii="宋体" w:hAnsi="宋体" w:eastAsia="宋体" w:cs="宋体"/>
          <w:kern w:val="0"/>
          <w:sz w:val="24"/>
          <w:szCs w:val="24"/>
          <w:lang w:bidi="ar"/>
        </w:rPr>
        <w:t>②其他场内道路</w:t>
      </w:r>
    </w:p>
    <w:p w14:paraId="01669FA3">
      <w:pPr>
        <w:widowControl/>
        <w:topLinePunct/>
        <w:spacing w:line="360" w:lineRule="auto"/>
        <w:ind w:firstLine="480" w:firstLineChars="200"/>
        <w:jc w:val="left"/>
        <w:rPr>
          <w:rFonts w:hint="eastAsia" w:ascii="宋体" w:hAnsi="宋体" w:eastAsia="宋体" w:cs="宋体"/>
          <w:kern w:val="0"/>
          <w:sz w:val="24"/>
          <w:szCs w:val="24"/>
          <w:lang w:bidi="ar"/>
        </w:rPr>
      </w:pPr>
      <w:r>
        <w:rPr>
          <w:rFonts w:hint="eastAsia" w:ascii="宋体" w:hAnsi="宋体" w:eastAsia="宋体" w:cs="宋体"/>
          <w:kern w:val="0"/>
          <w:sz w:val="24"/>
          <w:szCs w:val="24"/>
          <w:lang w:bidi="ar"/>
        </w:rPr>
        <w:t>根据本阶段施工布置规划，除伴行道路外，需再修建必要的临时施工交通，用于连接工程区与料场、弃渣场、施工生产生活区等区域，临时施工道路总长为2.0km，道路等级为场内三级，道路路基断面组成:0.5m路肩+3.5m行车道+0.5m路肩，路面结构为200mm天然砾石路面。</w:t>
      </w:r>
    </w:p>
    <w:p w14:paraId="41C562E9">
      <w:pPr>
        <w:widowControl/>
        <w:topLinePunct/>
        <w:spacing w:before="0" w:after="0" w:line="360" w:lineRule="auto"/>
        <w:ind w:firstLine="480" w:firstLineChars="200"/>
        <w:contextualSpacing w:val="0"/>
        <w:jc w:val="left"/>
        <w:outlineLvl w:val="9"/>
        <w:rPr>
          <w:rFonts w:hint="eastAsia" w:ascii="宋体" w:hAnsi="宋体" w:eastAsia="宋体" w:cs="宋体"/>
          <w:b w:val="0"/>
          <w:bCs w:val="0"/>
          <w:kern w:val="0"/>
          <w:sz w:val="24"/>
          <w:szCs w:val="24"/>
          <w:lang w:bidi="ar"/>
        </w:rPr>
      </w:pPr>
    </w:p>
    <w:p w14:paraId="5906E32A">
      <w:pPr>
        <w:spacing w:before="100" w:after="100" w:line="360" w:lineRule="auto"/>
        <w:contextualSpacing/>
        <w:outlineLvl w:val="2"/>
        <w:rPr>
          <w:rFonts w:ascii="Times New Roman" w:hAnsi="Times New Roman" w:eastAsia="宋体" w:cs="Times New Roman"/>
          <w:b/>
          <w:bCs/>
          <w:kern w:val="0"/>
          <w:sz w:val="28"/>
          <w:szCs w:val="28"/>
        </w:rPr>
      </w:pPr>
      <w:r>
        <w:rPr>
          <w:rFonts w:hint="eastAsia" w:ascii="Times New Roman" w:hAnsi="Times New Roman" w:eastAsia="宋体" w:cs="Times New Roman"/>
          <w:b/>
          <w:bCs/>
          <w:kern w:val="0"/>
          <w:sz w:val="28"/>
          <w:szCs w:val="28"/>
        </w:rPr>
        <w:t>3</w:t>
      </w:r>
      <w:r>
        <w:rPr>
          <w:rFonts w:ascii="Times New Roman" w:hAnsi="Times New Roman" w:eastAsia="宋体" w:cs="Times New Roman"/>
          <w:b/>
          <w:bCs/>
          <w:kern w:val="0"/>
          <w:sz w:val="28"/>
          <w:szCs w:val="28"/>
        </w:rPr>
        <w:t>.</w:t>
      </w:r>
      <w:r>
        <w:rPr>
          <w:rFonts w:hint="eastAsia" w:ascii="Times New Roman" w:hAnsi="Times New Roman" w:eastAsia="宋体" w:cs="Times New Roman"/>
          <w:b/>
          <w:bCs/>
          <w:kern w:val="0"/>
          <w:sz w:val="28"/>
          <w:szCs w:val="28"/>
        </w:rPr>
        <w:t>5.2天然建筑材料</w:t>
      </w:r>
    </w:p>
    <w:p w14:paraId="7845AFE0">
      <w:pPr>
        <w:topLinePunct/>
        <w:spacing w:line="360" w:lineRule="auto"/>
        <w:ind w:firstLine="480" w:firstLineChars="200"/>
        <w:rPr>
          <w:rFonts w:ascii="Times New Roman" w:hAnsi="Times New Roman" w:eastAsia="宋体" w:cs="Times New Roman"/>
          <w:kern w:val="0"/>
          <w:sz w:val="24"/>
          <w:szCs w:val="24"/>
        </w:rPr>
      </w:pPr>
      <w:r>
        <w:rPr>
          <w:rFonts w:hint="eastAsia" w:ascii="宋体" w:hAnsi="宋体" w:eastAsia="宋体" w:cs="宋体"/>
          <w:kern w:val="0"/>
          <w:sz w:val="24"/>
          <w:szCs w:val="24"/>
          <w:lang w:bidi="ar"/>
        </w:rPr>
        <w:t>本工程混凝土骨料、管底垫层料从固新砂厂、伊犁天恒建材有限公司购买成品料，工程建筑物、管道砂砾石换填料均从C3砂砾石料场开采，</w:t>
      </w:r>
      <w:r>
        <w:rPr>
          <w:rFonts w:ascii="Times New Roman" w:hAnsi="Times New Roman" w:eastAsia="宋体" w:cs="Times New Roman"/>
          <w:kern w:val="0"/>
          <w:sz w:val="24"/>
          <w:szCs w:val="24"/>
        </w:rPr>
        <w:t>料场特性见</w:t>
      </w:r>
      <w:r>
        <w:rPr>
          <w:rFonts w:hint="eastAsia" w:ascii="Times New Roman" w:hAnsi="Times New Roman" w:eastAsia="宋体" w:cs="Times New Roman"/>
          <w:kern w:val="0"/>
          <w:sz w:val="24"/>
          <w:szCs w:val="24"/>
        </w:rPr>
        <w:t>表</w:t>
      </w:r>
      <w:r>
        <w:rPr>
          <w:rFonts w:hint="eastAsia" w:ascii="Times New Roman" w:hAnsi="Times New Roman" w:eastAsia="宋体" w:cs="Times New Roman"/>
          <w:kern w:val="0"/>
          <w:sz w:val="24"/>
          <w:szCs w:val="24"/>
          <w:lang w:val="en-US" w:eastAsia="zh-CN"/>
        </w:rPr>
        <w:t>3.5-1</w:t>
      </w:r>
      <w:r>
        <w:rPr>
          <w:rFonts w:ascii="Times New Roman" w:hAnsi="Times New Roman" w:eastAsia="宋体" w:cs="Times New Roman"/>
          <w:kern w:val="0"/>
          <w:sz w:val="24"/>
          <w:szCs w:val="24"/>
        </w:rPr>
        <w:t>。</w:t>
      </w:r>
    </w:p>
    <w:p w14:paraId="24792614">
      <w:pPr>
        <w:tabs>
          <w:tab w:val="left" w:pos="0"/>
        </w:tabs>
        <w:topLinePunct/>
        <w:snapToGrid w:val="0"/>
        <w:rPr>
          <w:rFonts w:ascii="Times New Roman" w:hAnsi="Times New Roman" w:eastAsia="宋体" w:cs="Times New Roman"/>
          <w:b/>
          <w:bCs/>
          <w:kern w:val="0"/>
          <w:sz w:val="24"/>
          <w:szCs w:val="24"/>
        </w:rPr>
      </w:pPr>
      <w:r>
        <w:rPr>
          <w:rFonts w:hint="eastAsia" w:ascii="Times New Roman" w:hAnsi="Times New Roman" w:eastAsia="宋体" w:cs="Times New Roman"/>
          <w:b/>
          <w:bCs/>
          <w:kern w:val="0"/>
          <w:sz w:val="24"/>
          <w:szCs w:val="24"/>
        </w:rPr>
        <w:t xml:space="preserve">表3.5-1                            </w:t>
      </w:r>
      <w:r>
        <w:rPr>
          <w:rFonts w:ascii="Times New Roman" w:hAnsi="Times New Roman" w:eastAsia="宋体" w:cs="Times New Roman"/>
          <w:b/>
          <w:bCs/>
          <w:kern w:val="0"/>
          <w:sz w:val="24"/>
          <w:szCs w:val="24"/>
        </w:rPr>
        <w:t>料场特性表</w:t>
      </w:r>
    </w:p>
    <w:tbl>
      <w:tblPr>
        <w:tblStyle w:val="77"/>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855"/>
        <w:gridCol w:w="725"/>
        <w:gridCol w:w="3056"/>
        <w:gridCol w:w="1143"/>
        <w:gridCol w:w="1263"/>
        <w:gridCol w:w="1005"/>
        <w:gridCol w:w="1030"/>
      </w:tblGrid>
      <w:tr w14:paraId="191414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blHeader/>
          <w:jc w:val="center"/>
        </w:trPr>
        <w:tc>
          <w:tcPr>
            <w:tcW w:w="471" w:type="pct"/>
            <w:vAlign w:val="center"/>
          </w:tcPr>
          <w:p w14:paraId="56B690ED">
            <w:pPr>
              <w:topLinePunct/>
              <w:snapToGrid w:val="0"/>
              <w:jc w:val="center"/>
              <w:rPr>
                <w:rFonts w:ascii="Times New Roman" w:hAnsi="Times New Roman" w:eastAsia="宋体" w:cs="Times New Roman"/>
                <w:kern w:val="13"/>
                <w:szCs w:val="20"/>
              </w:rPr>
            </w:pPr>
            <w:r>
              <w:rPr>
                <w:rFonts w:hint="eastAsia" w:ascii="Times New Roman" w:hAnsi="Times New Roman" w:eastAsia="宋体" w:cs="Times New Roman"/>
                <w:kern w:val="13"/>
                <w:szCs w:val="20"/>
              </w:rPr>
              <w:t>料场</w:t>
            </w:r>
          </w:p>
          <w:p w14:paraId="34E2AEC3">
            <w:pPr>
              <w:topLinePunct/>
              <w:snapToGrid w:val="0"/>
              <w:jc w:val="center"/>
              <w:rPr>
                <w:rFonts w:ascii="Times New Roman" w:hAnsi="Times New Roman" w:eastAsia="宋体" w:cs="Times New Roman"/>
                <w:kern w:val="13"/>
                <w:szCs w:val="20"/>
              </w:rPr>
            </w:pPr>
            <w:r>
              <w:rPr>
                <w:rFonts w:hint="eastAsia" w:ascii="Times New Roman" w:hAnsi="Times New Roman" w:eastAsia="宋体" w:cs="Times New Roman"/>
                <w:kern w:val="13"/>
                <w:szCs w:val="20"/>
              </w:rPr>
              <w:t>类型</w:t>
            </w:r>
          </w:p>
        </w:tc>
        <w:tc>
          <w:tcPr>
            <w:tcW w:w="399" w:type="pct"/>
            <w:vAlign w:val="center"/>
          </w:tcPr>
          <w:p w14:paraId="7757406F">
            <w:pPr>
              <w:topLinePunct/>
              <w:snapToGrid w:val="0"/>
              <w:jc w:val="center"/>
              <w:rPr>
                <w:rFonts w:ascii="Times New Roman" w:hAnsi="Times New Roman" w:eastAsia="宋体" w:cs="Times New Roman"/>
                <w:kern w:val="13"/>
                <w:szCs w:val="20"/>
              </w:rPr>
            </w:pPr>
            <w:r>
              <w:rPr>
                <w:rFonts w:hint="eastAsia" w:ascii="Times New Roman" w:hAnsi="Times New Roman" w:eastAsia="宋体" w:cs="Times New Roman"/>
                <w:kern w:val="13"/>
                <w:szCs w:val="20"/>
              </w:rPr>
              <w:t>编号</w:t>
            </w:r>
          </w:p>
        </w:tc>
        <w:tc>
          <w:tcPr>
            <w:tcW w:w="1682" w:type="pct"/>
            <w:vAlign w:val="center"/>
          </w:tcPr>
          <w:p w14:paraId="694FDB1B">
            <w:pPr>
              <w:topLinePunct/>
              <w:snapToGrid w:val="0"/>
              <w:jc w:val="center"/>
              <w:rPr>
                <w:rFonts w:ascii="Times New Roman" w:hAnsi="Times New Roman" w:eastAsia="宋体" w:cs="Times New Roman"/>
                <w:kern w:val="13"/>
                <w:szCs w:val="20"/>
              </w:rPr>
            </w:pPr>
            <w:r>
              <w:rPr>
                <w:rFonts w:hint="eastAsia" w:ascii="Times New Roman" w:hAnsi="Times New Roman" w:eastAsia="宋体" w:cs="Times New Roman"/>
                <w:kern w:val="13"/>
                <w:szCs w:val="20"/>
              </w:rPr>
              <w:t>料场位置</w:t>
            </w:r>
          </w:p>
        </w:tc>
        <w:tc>
          <w:tcPr>
            <w:tcW w:w="629" w:type="pct"/>
            <w:vAlign w:val="center"/>
          </w:tcPr>
          <w:p w14:paraId="37959385">
            <w:pPr>
              <w:topLinePunct/>
              <w:snapToGrid w:val="0"/>
              <w:jc w:val="center"/>
              <w:rPr>
                <w:rFonts w:ascii="Times New Roman" w:hAnsi="Times New Roman" w:eastAsia="宋体" w:cs="Times New Roman"/>
                <w:kern w:val="13"/>
                <w:szCs w:val="20"/>
              </w:rPr>
            </w:pPr>
            <w:r>
              <w:rPr>
                <w:rFonts w:hint="eastAsia" w:ascii="Times New Roman" w:hAnsi="Times New Roman" w:eastAsia="宋体" w:cs="Times New Roman"/>
                <w:kern w:val="13"/>
                <w:szCs w:val="20"/>
              </w:rPr>
              <w:t>有用层储量</w:t>
            </w:r>
          </w:p>
          <w:p w14:paraId="004920B3">
            <w:pPr>
              <w:topLinePunct/>
              <w:snapToGrid w:val="0"/>
              <w:jc w:val="center"/>
              <w:rPr>
                <w:rFonts w:ascii="Times New Roman" w:hAnsi="Times New Roman" w:eastAsia="宋体" w:cs="Times New Roman"/>
                <w:kern w:val="13"/>
                <w:szCs w:val="20"/>
              </w:rPr>
            </w:pPr>
            <w:r>
              <w:rPr>
                <w:rFonts w:hint="eastAsia" w:ascii="Times New Roman" w:hAnsi="Times New Roman" w:eastAsia="宋体" w:cs="Times New Roman"/>
                <w:kern w:val="13"/>
                <w:szCs w:val="20"/>
              </w:rPr>
              <w:t>（万m</w:t>
            </w:r>
            <w:r>
              <w:rPr>
                <w:rFonts w:hint="eastAsia" w:ascii="Times New Roman" w:hAnsi="Times New Roman" w:eastAsia="宋体" w:cs="Times New Roman"/>
                <w:kern w:val="13"/>
                <w:szCs w:val="20"/>
                <w:vertAlign w:val="superscript"/>
              </w:rPr>
              <w:t>3</w:t>
            </w:r>
            <w:r>
              <w:rPr>
                <w:rFonts w:hint="eastAsia" w:ascii="Times New Roman" w:hAnsi="Times New Roman" w:eastAsia="宋体" w:cs="Times New Roman"/>
                <w:kern w:val="13"/>
                <w:szCs w:val="20"/>
              </w:rPr>
              <w:t>）</w:t>
            </w:r>
          </w:p>
        </w:tc>
        <w:tc>
          <w:tcPr>
            <w:tcW w:w="695" w:type="pct"/>
            <w:vAlign w:val="center"/>
          </w:tcPr>
          <w:p w14:paraId="10781C2B">
            <w:pPr>
              <w:topLinePunct/>
              <w:snapToGrid w:val="0"/>
              <w:jc w:val="center"/>
              <w:rPr>
                <w:rFonts w:ascii="Times New Roman" w:hAnsi="Times New Roman" w:eastAsia="宋体" w:cs="Times New Roman"/>
                <w:kern w:val="13"/>
                <w:szCs w:val="20"/>
              </w:rPr>
            </w:pPr>
            <w:r>
              <w:rPr>
                <w:rFonts w:hint="eastAsia" w:ascii="Times New Roman" w:hAnsi="Times New Roman" w:eastAsia="宋体" w:cs="Times New Roman"/>
                <w:kern w:val="13"/>
                <w:szCs w:val="20"/>
              </w:rPr>
              <w:t>开采面积</w:t>
            </w:r>
          </w:p>
          <w:p w14:paraId="6ADD4662">
            <w:pPr>
              <w:topLinePunct/>
              <w:snapToGrid w:val="0"/>
              <w:jc w:val="center"/>
              <w:rPr>
                <w:rFonts w:ascii="Times New Roman" w:hAnsi="Times New Roman" w:eastAsia="宋体" w:cs="Times New Roman"/>
                <w:kern w:val="13"/>
                <w:szCs w:val="20"/>
              </w:rPr>
            </w:pPr>
            <w:r>
              <w:rPr>
                <w:rFonts w:hint="eastAsia" w:ascii="Times New Roman" w:hAnsi="Times New Roman" w:eastAsia="宋体" w:cs="Times New Roman"/>
                <w:kern w:val="13"/>
                <w:szCs w:val="20"/>
              </w:rPr>
              <w:t>（km</w:t>
            </w:r>
            <w:r>
              <w:rPr>
                <w:rFonts w:hint="eastAsia" w:ascii="Times New Roman" w:hAnsi="Times New Roman" w:eastAsia="宋体" w:cs="Times New Roman"/>
                <w:kern w:val="13"/>
                <w:szCs w:val="20"/>
                <w:vertAlign w:val="superscript"/>
              </w:rPr>
              <w:t>2</w:t>
            </w:r>
            <w:r>
              <w:rPr>
                <w:rFonts w:hint="eastAsia" w:ascii="Times New Roman" w:hAnsi="Times New Roman" w:eastAsia="宋体" w:cs="Times New Roman"/>
                <w:kern w:val="13"/>
                <w:szCs w:val="20"/>
              </w:rPr>
              <w:t>）</w:t>
            </w:r>
          </w:p>
        </w:tc>
        <w:tc>
          <w:tcPr>
            <w:tcW w:w="553" w:type="pct"/>
            <w:vAlign w:val="center"/>
          </w:tcPr>
          <w:p w14:paraId="45E1FE9D">
            <w:pPr>
              <w:topLinePunct/>
              <w:snapToGrid w:val="0"/>
              <w:jc w:val="center"/>
              <w:rPr>
                <w:rFonts w:ascii="Times New Roman" w:hAnsi="Times New Roman" w:eastAsia="宋体" w:cs="Times New Roman"/>
                <w:kern w:val="13"/>
                <w:szCs w:val="20"/>
              </w:rPr>
            </w:pPr>
            <w:r>
              <w:rPr>
                <w:rFonts w:hint="eastAsia" w:ascii="Times New Roman" w:hAnsi="Times New Roman" w:eastAsia="宋体" w:cs="Times New Roman"/>
                <w:kern w:val="13"/>
                <w:szCs w:val="20"/>
              </w:rPr>
              <w:t>占地类型</w:t>
            </w:r>
          </w:p>
        </w:tc>
        <w:tc>
          <w:tcPr>
            <w:tcW w:w="567" w:type="pct"/>
            <w:vAlign w:val="center"/>
          </w:tcPr>
          <w:p w14:paraId="09F1B75D">
            <w:pPr>
              <w:topLinePunct/>
              <w:snapToGrid w:val="0"/>
              <w:jc w:val="center"/>
              <w:rPr>
                <w:rFonts w:ascii="Times New Roman" w:hAnsi="Times New Roman" w:eastAsia="宋体" w:cs="Times New Roman"/>
                <w:kern w:val="13"/>
                <w:szCs w:val="20"/>
              </w:rPr>
            </w:pPr>
            <w:r>
              <w:rPr>
                <w:rFonts w:hint="eastAsia" w:ascii="Times New Roman" w:hAnsi="Times New Roman" w:eastAsia="宋体" w:cs="Times New Roman"/>
                <w:kern w:val="13"/>
                <w:szCs w:val="20"/>
              </w:rPr>
              <w:t>备注</w:t>
            </w:r>
          </w:p>
        </w:tc>
      </w:tr>
      <w:tr w14:paraId="0F53E8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blHeader/>
          <w:jc w:val="center"/>
        </w:trPr>
        <w:tc>
          <w:tcPr>
            <w:tcW w:w="471" w:type="pct"/>
            <w:vAlign w:val="center"/>
          </w:tcPr>
          <w:p w14:paraId="3266F2B2">
            <w:pPr>
              <w:topLinePunct/>
              <w:snapToGrid w:val="0"/>
              <w:jc w:val="center"/>
              <w:rPr>
                <w:rFonts w:ascii="Times New Roman" w:hAnsi="Times New Roman" w:eastAsia="宋体" w:cs="Times New Roman"/>
                <w:kern w:val="13"/>
                <w:szCs w:val="20"/>
              </w:rPr>
            </w:pPr>
            <w:r>
              <w:rPr>
                <w:rFonts w:hint="eastAsia" w:ascii="Times New Roman" w:hAnsi="Times New Roman" w:eastAsia="宋体" w:cs="Times New Roman"/>
                <w:kern w:val="13"/>
                <w:szCs w:val="20"/>
              </w:rPr>
              <w:t>砂砾石料场</w:t>
            </w:r>
          </w:p>
        </w:tc>
        <w:tc>
          <w:tcPr>
            <w:tcW w:w="399" w:type="pct"/>
            <w:vAlign w:val="center"/>
          </w:tcPr>
          <w:p w14:paraId="32796A96">
            <w:pPr>
              <w:topLinePunct/>
              <w:snapToGrid w:val="0"/>
              <w:jc w:val="center"/>
              <w:rPr>
                <w:rFonts w:ascii="Times New Roman" w:hAnsi="Times New Roman" w:eastAsia="宋体" w:cs="Times New Roman"/>
                <w:kern w:val="13"/>
                <w:szCs w:val="20"/>
              </w:rPr>
            </w:pPr>
            <w:r>
              <w:rPr>
                <w:rFonts w:hint="eastAsia" w:ascii="Times New Roman" w:hAnsi="Times New Roman" w:eastAsia="宋体" w:cs="Times New Roman"/>
                <w:kern w:val="13"/>
                <w:szCs w:val="20"/>
              </w:rPr>
              <w:t>C3</w:t>
            </w:r>
          </w:p>
        </w:tc>
        <w:tc>
          <w:tcPr>
            <w:tcW w:w="1682" w:type="pct"/>
            <w:vAlign w:val="center"/>
          </w:tcPr>
          <w:p w14:paraId="76FAC0C0">
            <w:pPr>
              <w:topLinePunct/>
              <w:snapToGrid w:val="0"/>
              <w:jc w:val="center"/>
              <w:rPr>
                <w:rFonts w:ascii="Times New Roman" w:hAnsi="Times New Roman" w:eastAsia="宋体" w:cs="Times New Roman"/>
                <w:kern w:val="13"/>
                <w:szCs w:val="20"/>
              </w:rPr>
            </w:pPr>
            <w:r>
              <w:rPr>
                <w:rFonts w:hint="eastAsia" w:ascii="Times New Roman" w:hAnsi="Times New Roman" w:eastAsia="宋体" w:cs="Times New Roman"/>
                <w:kern w:val="13"/>
                <w:szCs w:val="20"/>
              </w:rPr>
              <w:t>察布查尔加尕斯台乡境内加尕斯台现代河床内</w:t>
            </w:r>
          </w:p>
        </w:tc>
        <w:tc>
          <w:tcPr>
            <w:tcW w:w="629" w:type="pct"/>
            <w:vAlign w:val="center"/>
          </w:tcPr>
          <w:p w14:paraId="0CC171CD">
            <w:pPr>
              <w:topLinePunct/>
              <w:snapToGrid w:val="0"/>
              <w:jc w:val="center"/>
              <w:rPr>
                <w:rFonts w:ascii="Times New Roman" w:hAnsi="Times New Roman" w:eastAsia="宋体" w:cs="Times New Roman"/>
                <w:kern w:val="13"/>
                <w:szCs w:val="20"/>
              </w:rPr>
            </w:pPr>
            <w:r>
              <w:rPr>
                <w:rFonts w:ascii="Times New Roman" w:hAnsi="Times New Roman" w:eastAsia="宋体" w:cs="Times New Roman"/>
                <w:kern w:val="13"/>
                <w:szCs w:val="20"/>
              </w:rPr>
              <w:t>240</w:t>
            </w:r>
          </w:p>
        </w:tc>
        <w:tc>
          <w:tcPr>
            <w:tcW w:w="695" w:type="pct"/>
            <w:vAlign w:val="center"/>
          </w:tcPr>
          <w:p w14:paraId="74377640">
            <w:pPr>
              <w:topLinePunct/>
              <w:snapToGrid w:val="0"/>
              <w:jc w:val="center"/>
              <w:rPr>
                <w:rFonts w:ascii="Times New Roman" w:hAnsi="Times New Roman" w:eastAsia="宋体" w:cs="Times New Roman"/>
                <w:kern w:val="13"/>
                <w:szCs w:val="20"/>
              </w:rPr>
            </w:pPr>
            <w:r>
              <w:rPr>
                <w:rFonts w:hint="eastAsia" w:ascii="Times New Roman" w:hAnsi="Times New Roman" w:eastAsia="宋体" w:cs="Times New Roman"/>
                <w:kern w:val="13"/>
                <w:szCs w:val="20"/>
              </w:rPr>
              <w:t>0.8</w:t>
            </w:r>
          </w:p>
        </w:tc>
        <w:tc>
          <w:tcPr>
            <w:tcW w:w="553" w:type="pct"/>
            <w:vAlign w:val="center"/>
          </w:tcPr>
          <w:p w14:paraId="0EC0589C">
            <w:pPr>
              <w:topLinePunct/>
              <w:snapToGrid w:val="0"/>
              <w:jc w:val="center"/>
              <w:rPr>
                <w:rFonts w:ascii="Times New Roman" w:hAnsi="Times New Roman" w:eastAsia="宋体" w:cs="Times New Roman"/>
                <w:kern w:val="13"/>
                <w:szCs w:val="20"/>
              </w:rPr>
            </w:pPr>
            <w:r>
              <w:rPr>
                <w:rFonts w:hint="eastAsia" w:ascii="Times New Roman" w:hAnsi="Times New Roman" w:eastAsia="宋体" w:cs="Times New Roman"/>
                <w:kern w:val="13"/>
                <w:szCs w:val="20"/>
              </w:rPr>
              <w:t>河床</w:t>
            </w:r>
          </w:p>
        </w:tc>
        <w:tc>
          <w:tcPr>
            <w:tcW w:w="567" w:type="pct"/>
            <w:vAlign w:val="center"/>
          </w:tcPr>
          <w:p w14:paraId="041406C2">
            <w:pPr>
              <w:topLinePunct/>
              <w:snapToGrid w:val="0"/>
              <w:jc w:val="center"/>
              <w:rPr>
                <w:rFonts w:ascii="Times New Roman" w:hAnsi="Times New Roman" w:eastAsia="宋体" w:cs="Times New Roman"/>
                <w:kern w:val="13"/>
                <w:szCs w:val="20"/>
              </w:rPr>
            </w:pPr>
            <w:r>
              <w:rPr>
                <w:rFonts w:hint="eastAsia" w:ascii="Times New Roman" w:hAnsi="Times New Roman" w:eastAsia="宋体" w:cs="Times New Roman"/>
                <w:kern w:val="13"/>
                <w:szCs w:val="20"/>
              </w:rPr>
              <w:t>/</w:t>
            </w:r>
          </w:p>
        </w:tc>
      </w:tr>
    </w:tbl>
    <w:p w14:paraId="21165C96">
      <w:pPr>
        <w:spacing w:before="100" w:after="100" w:line="360" w:lineRule="auto"/>
        <w:contextualSpacing/>
        <w:outlineLvl w:val="2"/>
        <w:rPr>
          <w:rFonts w:ascii="Times New Roman" w:hAnsi="Times New Roman" w:eastAsia="宋体" w:cs="Times New Roman"/>
          <w:b/>
          <w:bCs/>
          <w:kern w:val="0"/>
          <w:sz w:val="28"/>
          <w:szCs w:val="28"/>
        </w:rPr>
      </w:pPr>
      <w:r>
        <w:rPr>
          <w:rFonts w:hint="eastAsia" w:ascii="Times New Roman" w:hAnsi="Times New Roman" w:eastAsia="宋体" w:cs="Times New Roman"/>
          <w:b/>
          <w:bCs/>
          <w:kern w:val="0"/>
          <w:sz w:val="28"/>
          <w:szCs w:val="28"/>
        </w:rPr>
        <w:t>3</w:t>
      </w:r>
      <w:r>
        <w:rPr>
          <w:rFonts w:ascii="Times New Roman" w:hAnsi="Times New Roman" w:eastAsia="宋体" w:cs="Times New Roman"/>
          <w:b/>
          <w:bCs/>
          <w:kern w:val="0"/>
          <w:sz w:val="28"/>
          <w:szCs w:val="28"/>
        </w:rPr>
        <w:t>.</w:t>
      </w:r>
      <w:r>
        <w:rPr>
          <w:rFonts w:hint="eastAsia" w:ascii="Times New Roman" w:hAnsi="Times New Roman" w:eastAsia="宋体" w:cs="Times New Roman"/>
          <w:b/>
          <w:bCs/>
          <w:kern w:val="0"/>
          <w:sz w:val="28"/>
          <w:szCs w:val="28"/>
        </w:rPr>
        <w:t>5.3施工总布置</w:t>
      </w:r>
    </w:p>
    <w:p w14:paraId="71EA99BE">
      <w:pPr>
        <w:widowControl/>
        <w:topLinePunct/>
        <w:spacing w:line="360" w:lineRule="auto"/>
        <w:ind w:firstLine="480" w:firstLineChars="200"/>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根据地形条件、交通条件和料场分布及工程条件，结合各工作面分布，将工程可划分为主体工程施工区、施工工厂设施区、料场开采加工区、利用料堆放区、施工临时生产生活区等，水电及管道沿线填筑料场就近纳入相应的施工区进行管理。</w:t>
      </w:r>
    </w:p>
    <w:p w14:paraId="5018F127">
      <w:pPr>
        <w:widowControl/>
        <w:topLinePunct/>
        <w:spacing w:line="360" w:lineRule="auto"/>
        <w:ind w:firstLine="480" w:firstLineChars="200"/>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w:t>
      </w:r>
      <w:r>
        <w:rPr>
          <w:rFonts w:ascii="Times New Roman" w:hAnsi="Times New Roman" w:eastAsia="宋体" w:cs="Times New Roman"/>
          <w:kern w:val="0"/>
          <w:sz w:val="24"/>
          <w:szCs w:val="24"/>
        </w:rPr>
        <w:t>1</w:t>
      </w:r>
      <w:r>
        <w:rPr>
          <w:rFonts w:hint="eastAsia" w:ascii="Times New Roman" w:hAnsi="Times New Roman" w:eastAsia="宋体" w:cs="Times New Roman"/>
          <w:kern w:val="0"/>
          <w:sz w:val="24"/>
          <w:szCs w:val="24"/>
        </w:rPr>
        <w:t>）主体工程施工区</w:t>
      </w:r>
    </w:p>
    <w:p w14:paraId="67E84AFE">
      <w:pPr>
        <w:widowControl/>
        <w:topLinePunct/>
        <w:spacing w:line="360" w:lineRule="auto"/>
        <w:ind w:firstLine="480" w:firstLineChars="200"/>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主体工程施工区由泵站、渡槽、管线、各类闸阀井、交叉建筑物、防洪建筑物等组成，主要施工项目有土方开挖、土方回填、混凝土浇筑、机电、金属结构安装等。为满足各主体工程的施工需要，主要布置有：</w:t>
      </w:r>
      <w:r>
        <w:rPr>
          <w:rFonts w:ascii="Times New Roman" w:hAnsi="Times New Roman" w:eastAsia="宋体" w:cs="Times New Roman"/>
          <w:kern w:val="0"/>
          <w:sz w:val="24"/>
          <w:szCs w:val="24"/>
        </w:rPr>
        <w:t>1#</w:t>
      </w:r>
      <w:r>
        <w:rPr>
          <w:rFonts w:hint="eastAsia" w:ascii="Times New Roman" w:hAnsi="Times New Roman" w:eastAsia="宋体" w:cs="Times New Roman"/>
          <w:kern w:val="0"/>
          <w:sz w:val="24"/>
          <w:szCs w:val="24"/>
        </w:rPr>
        <w:t>、</w:t>
      </w:r>
      <w:r>
        <w:rPr>
          <w:rFonts w:ascii="Times New Roman" w:hAnsi="Times New Roman" w:eastAsia="宋体" w:cs="Times New Roman"/>
          <w:kern w:val="0"/>
          <w:sz w:val="24"/>
          <w:szCs w:val="24"/>
        </w:rPr>
        <w:t>2#</w:t>
      </w:r>
      <w:r>
        <w:rPr>
          <w:rFonts w:hint="eastAsia" w:ascii="Times New Roman" w:hAnsi="Times New Roman" w:eastAsia="宋体" w:cs="Times New Roman"/>
          <w:kern w:val="0"/>
          <w:sz w:val="24"/>
          <w:szCs w:val="24"/>
        </w:rPr>
        <w:t>、</w:t>
      </w:r>
      <w:r>
        <w:rPr>
          <w:rFonts w:ascii="Times New Roman" w:hAnsi="Times New Roman" w:eastAsia="宋体" w:cs="Times New Roman"/>
          <w:kern w:val="0"/>
          <w:sz w:val="24"/>
          <w:szCs w:val="24"/>
        </w:rPr>
        <w:t>3#</w:t>
      </w:r>
      <w:r>
        <w:rPr>
          <w:rFonts w:hint="eastAsia" w:ascii="Times New Roman" w:hAnsi="Times New Roman" w:eastAsia="宋体" w:cs="Times New Roman"/>
          <w:kern w:val="0"/>
          <w:sz w:val="24"/>
          <w:szCs w:val="24"/>
        </w:rPr>
        <w:t>供水系统等设施，</w:t>
      </w:r>
      <w:r>
        <w:rPr>
          <w:rFonts w:ascii="Times New Roman" w:hAnsi="Times New Roman" w:eastAsia="宋体" w:cs="Times New Roman"/>
          <w:kern w:val="0"/>
          <w:sz w:val="24"/>
          <w:szCs w:val="24"/>
        </w:rPr>
        <w:t>1#</w:t>
      </w:r>
      <w:r>
        <w:rPr>
          <w:rFonts w:hint="eastAsia" w:ascii="Times New Roman" w:hAnsi="Times New Roman" w:eastAsia="宋体" w:cs="Times New Roman"/>
          <w:kern w:val="0"/>
          <w:sz w:val="24"/>
          <w:szCs w:val="24"/>
        </w:rPr>
        <w:t>、</w:t>
      </w:r>
      <w:r>
        <w:rPr>
          <w:rFonts w:ascii="Times New Roman" w:hAnsi="Times New Roman" w:eastAsia="宋体" w:cs="Times New Roman"/>
          <w:kern w:val="0"/>
          <w:sz w:val="24"/>
          <w:szCs w:val="24"/>
        </w:rPr>
        <w:t>2#</w:t>
      </w:r>
      <w:r>
        <w:rPr>
          <w:rFonts w:hint="eastAsia" w:ascii="Times New Roman" w:hAnsi="Times New Roman" w:eastAsia="宋体" w:cs="Times New Roman"/>
          <w:kern w:val="0"/>
          <w:sz w:val="24"/>
          <w:szCs w:val="24"/>
        </w:rPr>
        <w:t>变压器，临时伴行施工道路。</w:t>
      </w:r>
      <w:r>
        <w:rPr>
          <w:rFonts w:ascii="Times New Roman" w:hAnsi="Times New Roman" w:eastAsia="宋体" w:cs="Times New Roman"/>
          <w:kern w:val="0"/>
          <w:sz w:val="24"/>
          <w:szCs w:val="24"/>
        </w:rPr>
        <w:t>1#</w:t>
      </w:r>
      <w:r>
        <w:rPr>
          <w:rFonts w:hint="eastAsia" w:ascii="Times New Roman" w:hAnsi="Times New Roman" w:eastAsia="宋体" w:cs="Times New Roman"/>
          <w:kern w:val="0"/>
          <w:sz w:val="24"/>
          <w:szCs w:val="24"/>
        </w:rPr>
        <w:t>、</w:t>
      </w:r>
      <w:r>
        <w:rPr>
          <w:rFonts w:ascii="Times New Roman" w:hAnsi="Times New Roman" w:eastAsia="宋体" w:cs="Times New Roman"/>
          <w:kern w:val="0"/>
          <w:sz w:val="24"/>
          <w:szCs w:val="24"/>
        </w:rPr>
        <w:t>2#</w:t>
      </w:r>
      <w:r>
        <w:rPr>
          <w:rFonts w:hint="eastAsia" w:ascii="Times New Roman" w:hAnsi="Times New Roman" w:eastAsia="宋体" w:cs="Times New Roman"/>
          <w:kern w:val="0"/>
          <w:sz w:val="24"/>
          <w:szCs w:val="24"/>
        </w:rPr>
        <w:t>生产及生活设施分别布置在各级泵站附近。</w:t>
      </w:r>
    </w:p>
    <w:p w14:paraId="5591ECB5">
      <w:pPr>
        <w:widowControl/>
        <w:topLinePunct/>
        <w:spacing w:line="360" w:lineRule="auto"/>
        <w:ind w:firstLine="480" w:firstLineChars="200"/>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w:t>
      </w:r>
      <w:r>
        <w:rPr>
          <w:rFonts w:ascii="Times New Roman" w:hAnsi="Times New Roman" w:eastAsia="宋体" w:cs="Times New Roman"/>
          <w:kern w:val="0"/>
          <w:sz w:val="24"/>
          <w:szCs w:val="24"/>
        </w:rPr>
        <w:t>2</w:t>
      </w:r>
      <w:r>
        <w:rPr>
          <w:rFonts w:hint="eastAsia" w:ascii="Times New Roman" w:hAnsi="Times New Roman" w:eastAsia="宋体" w:cs="Times New Roman"/>
          <w:kern w:val="0"/>
          <w:sz w:val="24"/>
          <w:szCs w:val="24"/>
        </w:rPr>
        <w:t>）施工工厂设施区</w:t>
      </w:r>
    </w:p>
    <w:p w14:paraId="5A32ADF3">
      <w:pPr>
        <w:widowControl/>
        <w:topLinePunct/>
        <w:spacing w:line="360" w:lineRule="auto"/>
        <w:ind w:firstLine="480" w:firstLineChars="200"/>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施工工厂设施区包括：混凝土拌和系统、钢筋及木材加工厂、金属结构及机电设备堆放场、施工风、水、电系统等。</w:t>
      </w:r>
    </w:p>
    <w:p w14:paraId="65482714">
      <w:pPr>
        <w:widowControl/>
        <w:topLinePunct/>
        <w:spacing w:line="360" w:lineRule="auto"/>
        <w:ind w:firstLine="480" w:firstLineChars="200"/>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1）混凝土拌和系统</w:t>
      </w:r>
    </w:p>
    <w:p w14:paraId="1C10285F">
      <w:pPr>
        <w:widowControl/>
        <w:topLinePunct/>
        <w:spacing w:line="360" w:lineRule="auto"/>
        <w:ind w:firstLine="480" w:firstLineChars="200"/>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根据建筑物布置及规模，共设4座混凝土拌和系统。布置在各级泵站附近，主要向泵站、前池、渠道、节制闸等建筑物混凝土浇筑提供服务。</w:t>
      </w:r>
    </w:p>
    <w:p w14:paraId="32E992E3">
      <w:pPr>
        <w:widowControl/>
        <w:topLinePunct/>
        <w:spacing w:line="360" w:lineRule="auto"/>
        <w:ind w:firstLine="480" w:firstLineChars="200"/>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2）钢筋及木材加工厂</w:t>
      </w:r>
    </w:p>
    <w:p w14:paraId="45B4E827">
      <w:pPr>
        <w:widowControl/>
        <w:topLinePunct/>
        <w:spacing w:line="360" w:lineRule="auto"/>
        <w:ind w:firstLine="480" w:firstLineChars="200"/>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钢筋及木材加工厂布置分别位于各工区拌和站附近，为工程所需要的钢材、钢筋等提供加工服务。</w:t>
      </w:r>
    </w:p>
    <w:p w14:paraId="483B0A44">
      <w:pPr>
        <w:widowControl/>
        <w:topLinePunct/>
        <w:spacing w:line="360" w:lineRule="auto"/>
        <w:ind w:firstLine="480" w:firstLineChars="200"/>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3）金属结构和大型施工机械设备安装场地</w:t>
      </w:r>
    </w:p>
    <w:p w14:paraId="1C05B456">
      <w:pPr>
        <w:widowControl/>
        <w:topLinePunct/>
        <w:spacing w:line="360" w:lineRule="auto"/>
        <w:ind w:firstLine="480" w:firstLineChars="200"/>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本工程所需闸门、启闭机及附加重量等金属结构共143t，施工期间主要机电设备共247.9t。场地地势平坦，布置在进场道路旁，交通、水、电方便，配有变压器及供水系统。</w:t>
      </w:r>
    </w:p>
    <w:p w14:paraId="21E414B8">
      <w:pPr>
        <w:widowControl/>
        <w:topLinePunct/>
        <w:spacing w:line="360" w:lineRule="auto"/>
        <w:ind w:firstLine="480" w:firstLineChars="200"/>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4）施工风、水、电布置</w:t>
      </w:r>
    </w:p>
    <w:p w14:paraId="45FBA9A4">
      <w:pPr>
        <w:widowControl/>
        <w:topLinePunct/>
        <w:spacing w:line="360" w:lineRule="auto"/>
        <w:ind w:firstLine="480" w:firstLineChars="200"/>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根据施工用户的施工场地、混凝土拌和站、生活福利区、料场开采制备位置，本阶段规划布置3个供水站。部分从渠道水源点扬水至用户附近，部分由水车沿线拉水供应各用户。</w:t>
      </w:r>
    </w:p>
    <w:p w14:paraId="62A7C767">
      <w:pPr>
        <w:widowControl/>
        <w:topLinePunct/>
        <w:spacing w:line="360" w:lineRule="auto"/>
        <w:ind w:firstLine="480" w:firstLineChars="200"/>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根据目前伊犁电网的布置情况，施工负荷点采用就近接入国网10kV线路方式供电。施工用电高峰负荷1900kW，拟根据负荷点位置就近接入国网10kV线路，线路接入点设置10kV真空永磁断路器、高压计量装置、避雷器。施工期新建10kV线路5km，导线采用JKLGYJ-120/20型绝缘钢芯铝绞线，共设置12台10kV变压器，型号为S13-M-400/10/0.4变压器。</w:t>
      </w:r>
    </w:p>
    <w:p w14:paraId="5999978D">
      <w:pPr>
        <w:widowControl/>
        <w:topLinePunct/>
        <w:spacing w:line="360" w:lineRule="auto"/>
        <w:ind w:firstLine="480" w:firstLineChars="200"/>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5）仓储系统布置</w:t>
      </w:r>
    </w:p>
    <w:p w14:paraId="7457F3F5">
      <w:pPr>
        <w:widowControl/>
        <w:topLinePunct/>
        <w:spacing w:line="360" w:lineRule="auto"/>
        <w:ind w:firstLine="480" w:firstLineChars="200"/>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本工程仓储系统采取集中的布置方式。水泥库、钢筋、木材堆放场、综合仓库、机械设备库等归入各施工工厂内统一布置。仓储设施布置在进场道路或管线伴行道路旁，并适应主体工程需要，水泥、粉煤灰、钢筋、钢材等主要材料，不单独布置，与相应施工工厂结合；特种材料仓库</w:t>
      </w:r>
      <w:r>
        <w:rPr>
          <w:rFonts w:hint="eastAsia" w:ascii="Times New Roman" w:hAnsi="Times New Roman" w:eastAsia="宋体" w:cs="Times New Roman"/>
          <w:kern w:val="0"/>
          <w:sz w:val="24"/>
          <w:szCs w:val="24"/>
          <w:lang w:eastAsia="zh-CN"/>
        </w:rPr>
        <w:t>（</w:t>
      </w:r>
      <w:r>
        <w:rPr>
          <w:rFonts w:hint="eastAsia" w:ascii="Times New Roman" w:hAnsi="Times New Roman" w:eastAsia="宋体" w:cs="Times New Roman"/>
          <w:kern w:val="0"/>
          <w:sz w:val="24"/>
          <w:szCs w:val="24"/>
        </w:rPr>
        <w:t>油库等</w:t>
      </w:r>
      <w:r>
        <w:rPr>
          <w:rFonts w:hint="eastAsia" w:ascii="Times New Roman" w:hAnsi="Times New Roman" w:eastAsia="宋体" w:cs="Times New Roman"/>
          <w:kern w:val="0"/>
          <w:sz w:val="24"/>
          <w:szCs w:val="24"/>
          <w:lang w:eastAsia="zh-CN"/>
        </w:rPr>
        <w:t>）</w:t>
      </w:r>
      <w:r>
        <w:rPr>
          <w:rFonts w:hint="eastAsia" w:ascii="Times New Roman" w:hAnsi="Times New Roman" w:eastAsia="宋体" w:cs="Times New Roman"/>
          <w:kern w:val="0"/>
          <w:sz w:val="24"/>
          <w:szCs w:val="24"/>
        </w:rPr>
        <w:t>根据国家安全规程要求布置。</w:t>
      </w:r>
    </w:p>
    <w:p w14:paraId="6D36E1E2">
      <w:pPr>
        <w:widowControl/>
        <w:topLinePunct/>
        <w:spacing w:line="360" w:lineRule="auto"/>
        <w:ind w:firstLine="480" w:firstLineChars="200"/>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（3）料场开采加工区</w:t>
      </w:r>
    </w:p>
    <w:p w14:paraId="6D8479E2">
      <w:pPr>
        <w:widowControl/>
        <w:topLinePunct/>
        <w:spacing w:line="360" w:lineRule="auto"/>
        <w:ind w:firstLine="480" w:firstLineChars="200"/>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根据料场选择结果，各建筑物除砂砾石换填料外，其余回填料采用料场开挖料。料场位于察布查尔加尕斯台乡境内加尕斯台现代河床。</w:t>
      </w:r>
    </w:p>
    <w:p w14:paraId="0E44CAC4">
      <w:pPr>
        <w:widowControl/>
        <w:topLinePunct/>
        <w:spacing w:line="360" w:lineRule="auto"/>
        <w:ind w:firstLine="480" w:firstLineChars="200"/>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（4）弃渣及利用料堆放场区</w:t>
      </w:r>
    </w:p>
    <w:p w14:paraId="002377D4">
      <w:pPr>
        <w:widowControl/>
        <w:topLinePunct/>
        <w:spacing w:line="360" w:lineRule="auto"/>
        <w:ind w:firstLine="480" w:firstLineChars="200"/>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本工程在地地形平坦开阔，临时利用料场布置在管线北侧，呈条带型布置沿线各建筑物弃渣堆放在各建筑物附近弃临时利用料场内就近堆放。工程区不设弃渣场，开挖料大部分用于自身回填，少量渣料用于工程区附近料坑回填。</w:t>
      </w:r>
    </w:p>
    <w:p w14:paraId="6BB8C373">
      <w:pPr>
        <w:tabs>
          <w:tab w:val="left" w:pos="0"/>
        </w:tabs>
        <w:topLinePunct/>
        <w:snapToGrid w:val="0"/>
        <w:rPr>
          <w:rFonts w:ascii="Times New Roman" w:hAnsi="Times New Roman" w:eastAsia="宋体" w:cs="Times New Roman"/>
          <w:b/>
          <w:bCs/>
          <w:kern w:val="0"/>
          <w:sz w:val="24"/>
          <w:szCs w:val="24"/>
        </w:rPr>
      </w:pPr>
      <w:bookmarkStart w:id="588" w:name="_Hlk201596418"/>
      <w:r>
        <w:rPr>
          <w:rFonts w:hint="eastAsia" w:ascii="Times New Roman" w:hAnsi="Times New Roman" w:eastAsia="宋体" w:cs="Times New Roman"/>
          <w:b/>
          <w:bCs/>
          <w:kern w:val="0"/>
          <w:sz w:val="24"/>
          <w:szCs w:val="24"/>
        </w:rPr>
        <w:t xml:space="preserve">表3.5-2               </w:t>
      </w:r>
      <w:r>
        <w:rPr>
          <w:rFonts w:ascii="Times New Roman" w:hAnsi="Times New Roman" w:eastAsia="宋体" w:cs="Times New Roman"/>
          <w:b/>
          <w:bCs/>
          <w:kern w:val="0"/>
          <w:sz w:val="24"/>
          <w:szCs w:val="24"/>
        </w:rPr>
        <w:t>利用料堆放场及弃渣回填料坑特性表</w:t>
      </w:r>
    </w:p>
    <w:bookmarkEnd w:id="588"/>
    <w:tbl>
      <w:tblPr>
        <w:tblStyle w:val="3129"/>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20"/>
        <w:gridCol w:w="2242"/>
        <w:gridCol w:w="2522"/>
      </w:tblGrid>
      <w:tr w14:paraId="07FF91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4" w:type="pct"/>
          </w:tcPr>
          <w:p w14:paraId="2A2EFEE7">
            <w:pPr>
              <w:topLinePunct/>
              <w:snapToGrid w:val="0"/>
              <w:jc w:val="center"/>
              <w:rPr>
                <w:rFonts w:ascii="Times New Roman" w:hAnsi="Times New Roman" w:eastAsia="宋体" w:cs="Times New Roman"/>
                <w:kern w:val="13"/>
                <w:sz w:val="20"/>
                <w:szCs w:val="20"/>
              </w:rPr>
            </w:pPr>
            <w:r>
              <w:rPr>
                <w:rFonts w:hint="eastAsia" w:ascii="Times New Roman" w:hAnsi="Times New Roman" w:eastAsia="宋体" w:cs="Times New Roman"/>
                <w:kern w:val="13"/>
                <w:sz w:val="20"/>
                <w:szCs w:val="20"/>
              </w:rPr>
              <w:t>名称</w:t>
            </w:r>
          </w:p>
        </w:tc>
        <w:tc>
          <w:tcPr>
            <w:tcW w:w="1207" w:type="pct"/>
          </w:tcPr>
          <w:p w14:paraId="67F5A9F9">
            <w:pPr>
              <w:topLinePunct/>
              <w:snapToGrid w:val="0"/>
              <w:jc w:val="center"/>
              <w:rPr>
                <w:rFonts w:ascii="Times New Roman" w:hAnsi="Times New Roman" w:eastAsia="宋体" w:cs="Times New Roman"/>
                <w:kern w:val="13"/>
                <w:sz w:val="20"/>
                <w:szCs w:val="20"/>
              </w:rPr>
            </w:pPr>
            <w:r>
              <w:rPr>
                <w:rFonts w:hint="eastAsia" w:ascii="Times New Roman" w:hAnsi="Times New Roman" w:eastAsia="宋体" w:cs="Times New Roman"/>
                <w:kern w:val="13"/>
                <w:sz w:val="20"/>
                <w:szCs w:val="20"/>
              </w:rPr>
              <w:t>占地（hm</w:t>
            </w:r>
            <w:r>
              <w:rPr>
                <w:rFonts w:hint="eastAsia" w:ascii="Times New Roman" w:hAnsi="Times New Roman" w:eastAsia="宋体" w:cs="Times New Roman"/>
                <w:kern w:val="13"/>
                <w:sz w:val="20"/>
                <w:szCs w:val="20"/>
                <w:vertAlign w:val="superscript"/>
              </w:rPr>
              <w:t>2</w:t>
            </w:r>
            <w:r>
              <w:rPr>
                <w:rFonts w:hint="eastAsia" w:ascii="Times New Roman" w:hAnsi="Times New Roman" w:eastAsia="宋体" w:cs="Times New Roman"/>
                <w:kern w:val="13"/>
                <w:sz w:val="20"/>
                <w:szCs w:val="20"/>
                <w:vertAlign w:val="superscript"/>
                <w:lang w:eastAsia="zh-CN"/>
              </w:rPr>
              <w:t>）</w:t>
            </w:r>
          </w:p>
        </w:tc>
        <w:tc>
          <w:tcPr>
            <w:tcW w:w="1358" w:type="pct"/>
          </w:tcPr>
          <w:p w14:paraId="5686AF4A">
            <w:pPr>
              <w:topLinePunct/>
              <w:snapToGrid w:val="0"/>
              <w:jc w:val="center"/>
              <w:rPr>
                <w:rFonts w:ascii="Times New Roman" w:hAnsi="Times New Roman" w:eastAsia="宋体" w:cs="Times New Roman"/>
                <w:kern w:val="13"/>
                <w:sz w:val="20"/>
                <w:szCs w:val="20"/>
              </w:rPr>
            </w:pPr>
            <w:r>
              <w:rPr>
                <w:rFonts w:hint="eastAsia" w:ascii="Times New Roman" w:hAnsi="Times New Roman" w:eastAsia="宋体" w:cs="Times New Roman"/>
                <w:kern w:val="13"/>
                <w:sz w:val="20"/>
                <w:szCs w:val="20"/>
              </w:rPr>
              <w:t>容量</w:t>
            </w:r>
            <w:r>
              <w:rPr>
                <w:rFonts w:hint="eastAsia" w:ascii="Times New Roman" w:hAnsi="Times New Roman" w:eastAsia="宋体" w:cs="Times New Roman"/>
                <w:kern w:val="13"/>
                <w:sz w:val="20"/>
                <w:szCs w:val="20"/>
                <w:lang w:eastAsia="zh-CN"/>
              </w:rPr>
              <w:t>（</w:t>
            </w:r>
            <w:r>
              <w:rPr>
                <w:rFonts w:hint="eastAsia" w:ascii="Times New Roman" w:hAnsi="Times New Roman" w:eastAsia="宋体" w:cs="Times New Roman"/>
                <w:kern w:val="13"/>
                <w:sz w:val="20"/>
                <w:szCs w:val="20"/>
              </w:rPr>
              <w:t>万m</w:t>
            </w:r>
            <w:r>
              <w:rPr>
                <w:rFonts w:hint="eastAsia" w:ascii="Times New Roman" w:hAnsi="Times New Roman" w:eastAsia="宋体" w:cs="Times New Roman"/>
                <w:kern w:val="13"/>
                <w:sz w:val="20"/>
                <w:szCs w:val="20"/>
                <w:vertAlign w:val="superscript"/>
              </w:rPr>
              <w:t>3</w:t>
            </w:r>
            <w:r>
              <w:rPr>
                <w:rFonts w:hint="eastAsia" w:ascii="Times New Roman" w:hAnsi="Times New Roman" w:eastAsia="宋体" w:cs="Times New Roman"/>
                <w:kern w:val="13"/>
                <w:sz w:val="20"/>
                <w:szCs w:val="20"/>
              </w:rPr>
              <w:t>）</w:t>
            </w:r>
          </w:p>
        </w:tc>
      </w:tr>
      <w:tr w14:paraId="3D66E7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4" w:type="pct"/>
          </w:tcPr>
          <w:p w14:paraId="726CCADB">
            <w:pPr>
              <w:topLinePunct/>
              <w:snapToGrid w:val="0"/>
              <w:jc w:val="center"/>
              <w:rPr>
                <w:rFonts w:ascii="Times New Roman" w:hAnsi="Times New Roman" w:eastAsia="宋体" w:cs="Times New Roman"/>
                <w:kern w:val="13"/>
                <w:sz w:val="20"/>
                <w:szCs w:val="20"/>
              </w:rPr>
            </w:pPr>
            <w:r>
              <w:rPr>
                <w:rFonts w:hint="eastAsia" w:ascii="Times New Roman" w:hAnsi="Times New Roman" w:eastAsia="宋体" w:cs="Times New Roman"/>
                <w:kern w:val="13"/>
                <w:sz w:val="20"/>
                <w:szCs w:val="20"/>
              </w:rPr>
              <w:t>管线1级泵站利用料堆场</w:t>
            </w:r>
          </w:p>
        </w:tc>
        <w:tc>
          <w:tcPr>
            <w:tcW w:w="1207" w:type="pct"/>
          </w:tcPr>
          <w:p w14:paraId="52AF2EAA">
            <w:pPr>
              <w:topLinePunct/>
              <w:snapToGrid w:val="0"/>
              <w:jc w:val="center"/>
              <w:rPr>
                <w:rFonts w:ascii="Times New Roman" w:hAnsi="Times New Roman" w:eastAsia="宋体" w:cs="Times New Roman"/>
                <w:kern w:val="13"/>
                <w:sz w:val="20"/>
                <w:szCs w:val="20"/>
              </w:rPr>
            </w:pPr>
            <w:r>
              <w:rPr>
                <w:rFonts w:ascii="Times New Roman" w:hAnsi="Times New Roman" w:eastAsia="宋体" w:cs="Times New Roman"/>
                <w:kern w:val="13"/>
                <w:sz w:val="20"/>
                <w:szCs w:val="20"/>
              </w:rPr>
              <w:t>2.8089</w:t>
            </w:r>
          </w:p>
        </w:tc>
        <w:tc>
          <w:tcPr>
            <w:tcW w:w="1358" w:type="pct"/>
          </w:tcPr>
          <w:p w14:paraId="259E1A62">
            <w:pPr>
              <w:topLinePunct/>
              <w:snapToGrid w:val="0"/>
              <w:jc w:val="center"/>
              <w:rPr>
                <w:rFonts w:ascii="Times New Roman" w:hAnsi="Times New Roman" w:eastAsia="宋体" w:cs="Times New Roman"/>
                <w:kern w:val="13"/>
                <w:sz w:val="20"/>
                <w:szCs w:val="20"/>
              </w:rPr>
            </w:pPr>
            <w:r>
              <w:rPr>
                <w:rFonts w:hint="eastAsia" w:ascii="Times New Roman" w:hAnsi="Times New Roman" w:eastAsia="宋体" w:cs="Times New Roman"/>
                <w:kern w:val="13"/>
                <w:sz w:val="20"/>
                <w:szCs w:val="20"/>
              </w:rPr>
              <w:t>8.68</w:t>
            </w:r>
          </w:p>
        </w:tc>
      </w:tr>
      <w:tr w14:paraId="782FBE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4" w:type="pct"/>
          </w:tcPr>
          <w:p w14:paraId="2FC3B283">
            <w:pPr>
              <w:topLinePunct/>
              <w:snapToGrid w:val="0"/>
              <w:jc w:val="center"/>
              <w:rPr>
                <w:rFonts w:ascii="Times New Roman" w:hAnsi="Times New Roman" w:eastAsia="宋体" w:cs="Times New Roman"/>
                <w:kern w:val="13"/>
                <w:sz w:val="20"/>
                <w:szCs w:val="20"/>
              </w:rPr>
            </w:pPr>
            <w:r>
              <w:rPr>
                <w:rFonts w:hint="eastAsia" w:ascii="Times New Roman" w:hAnsi="Times New Roman" w:eastAsia="宋体" w:cs="Times New Roman"/>
                <w:kern w:val="13"/>
                <w:sz w:val="20"/>
                <w:szCs w:val="20"/>
              </w:rPr>
              <w:t>管线利用料堆放场</w:t>
            </w:r>
          </w:p>
        </w:tc>
        <w:tc>
          <w:tcPr>
            <w:tcW w:w="1207" w:type="pct"/>
          </w:tcPr>
          <w:p w14:paraId="01A42103">
            <w:pPr>
              <w:topLinePunct/>
              <w:snapToGrid w:val="0"/>
              <w:jc w:val="center"/>
              <w:rPr>
                <w:rFonts w:ascii="Times New Roman" w:hAnsi="Times New Roman" w:eastAsia="宋体" w:cs="Times New Roman"/>
                <w:kern w:val="13"/>
                <w:sz w:val="20"/>
                <w:szCs w:val="20"/>
              </w:rPr>
            </w:pPr>
            <w:r>
              <w:rPr>
                <w:rFonts w:hint="eastAsia" w:ascii="Times New Roman" w:hAnsi="Times New Roman" w:eastAsia="宋体" w:cs="Times New Roman"/>
                <w:kern w:val="13"/>
                <w:sz w:val="20"/>
                <w:szCs w:val="20"/>
              </w:rPr>
              <w:t>23.1690</w:t>
            </w:r>
          </w:p>
        </w:tc>
        <w:tc>
          <w:tcPr>
            <w:tcW w:w="1358" w:type="pct"/>
          </w:tcPr>
          <w:p w14:paraId="10932644">
            <w:pPr>
              <w:topLinePunct/>
              <w:snapToGrid w:val="0"/>
              <w:jc w:val="center"/>
              <w:rPr>
                <w:rFonts w:ascii="Times New Roman" w:hAnsi="Times New Roman" w:eastAsia="宋体" w:cs="Times New Roman"/>
                <w:kern w:val="13"/>
                <w:sz w:val="20"/>
                <w:szCs w:val="20"/>
              </w:rPr>
            </w:pPr>
            <w:r>
              <w:rPr>
                <w:rFonts w:hint="eastAsia" w:ascii="Times New Roman" w:hAnsi="Times New Roman" w:eastAsia="宋体" w:cs="Times New Roman"/>
                <w:kern w:val="13"/>
                <w:sz w:val="20"/>
                <w:szCs w:val="20"/>
              </w:rPr>
              <w:t>72.19</w:t>
            </w:r>
          </w:p>
        </w:tc>
      </w:tr>
      <w:tr w14:paraId="4F4D7C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4" w:type="pct"/>
          </w:tcPr>
          <w:p w14:paraId="5AB37649">
            <w:pPr>
              <w:topLinePunct/>
              <w:snapToGrid w:val="0"/>
              <w:jc w:val="center"/>
              <w:rPr>
                <w:rFonts w:ascii="Times New Roman" w:hAnsi="Times New Roman" w:eastAsia="宋体" w:cs="Times New Roman"/>
                <w:kern w:val="13"/>
                <w:sz w:val="20"/>
                <w:szCs w:val="20"/>
              </w:rPr>
            </w:pPr>
            <w:r>
              <w:rPr>
                <w:rFonts w:ascii="Times New Roman" w:hAnsi="Times New Roman" w:eastAsia="宋体" w:cs="Times New Roman"/>
                <w:kern w:val="13"/>
                <w:sz w:val="20"/>
                <w:szCs w:val="20"/>
              </w:rPr>
              <w:t>管线</w:t>
            </w:r>
            <w:r>
              <w:rPr>
                <w:rFonts w:hint="eastAsia" w:ascii="Times New Roman" w:hAnsi="Times New Roman" w:eastAsia="宋体" w:cs="Times New Roman"/>
                <w:kern w:val="13"/>
                <w:sz w:val="20"/>
                <w:szCs w:val="20"/>
              </w:rPr>
              <w:t>2</w:t>
            </w:r>
            <w:r>
              <w:rPr>
                <w:rFonts w:ascii="Times New Roman" w:hAnsi="Times New Roman" w:eastAsia="宋体" w:cs="Times New Roman"/>
                <w:kern w:val="13"/>
                <w:sz w:val="20"/>
                <w:szCs w:val="20"/>
              </w:rPr>
              <w:t>级泵站利用料堆场</w:t>
            </w:r>
          </w:p>
        </w:tc>
        <w:tc>
          <w:tcPr>
            <w:tcW w:w="1207" w:type="pct"/>
          </w:tcPr>
          <w:p w14:paraId="31CDB8FE">
            <w:pPr>
              <w:topLinePunct/>
              <w:snapToGrid w:val="0"/>
              <w:jc w:val="center"/>
              <w:rPr>
                <w:rFonts w:ascii="Times New Roman" w:hAnsi="Times New Roman" w:eastAsia="宋体" w:cs="Times New Roman"/>
                <w:kern w:val="13"/>
                <w:sz w:val="20"/>
                <w:szCs w:val="20"/>
              </w:rPr>
            </w:pPr>
            <w:r>
              <w:rPr>
                <w:rFonts w:ascii="Times New Roman" w:hAnsi="Times New Roman" w:eastAsia="宋体" w:cs="Times New Roman"/>
                <w:kern w:val="13"/>
                <w:sz w:val="20"/>
                <w:szCs w:val="20"/>
              </w:rPr>
              <w:t>2.1009</w:t>
            </w:r>
          </w:p>
        </w:tc>
        <w:tc>
          <w:tcPr>
            <w:tcW w:w="1358" w:type="pct"/>
          </w:tcPr>
          <w:p w14:paraId="3C3EC662">
            <w:pPr>
              <w:topLinePunct/>
              <w:snapToGrid w:val="0"/>
              <w:jc w:val="center"/>
              <w:rPr>
                <w:rFonts w:ascii="Times New Roman" w:hAnsi="Times New Roman" w:eastAsia="宋体" w:cs="Times New Roman"/>
                <w:kern w:val="13"/>
                <w:sz w:val="20"/>
                <w:szCs w:val="20"/>
              </w:rPr>
            </w:pPr>
            <w:r>
              <w:rPr>
                <w:rFonts w:hint="eastAsia" w:ascii="Times New Roman" w:hAnsi="Times New Roman" w:eastAsia="宋体" w:cs="Times New Roman"/>
                <w:kern w:val="13"/>
                <w:sz w:val="20"/>
                <w:szCs w:val="20"/>
              </w:rPr>
              <w:t>9.17</w:t>
            </w:r>
          </w:p>
        </w:tc>
      </w:tr>
      <w:tr w14:paraId="257DDB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4" w:type="pct"/>
          </w:tcPr>
          <w:p w14:paraId="6ABAF269">
            <w:pPr>
              <w:topLinePunct/>
              <w:snapToGrid w:val="0"/>
              <w:jc w:val="center"/>
              <w:rPr>
                <w:rFonts w:ascii="Times New Roman" w:hAnsi="Times New Roman" w:eastAsia="宋体" w:cs="Times New Roman"/>
                <w:kern w:val="13"/>
                <w:sz w:val="20"/>
                <w:szCs w:val="20"/>
              </w:rPr>
            </w:pPr>
            <w:r>
              <w:rPr>
                <w:rFonts w:hint="eastAsia" w:ascii="Times New Roman" w:hAnsi="Times New Roman" w:eastAsia="宋体" w:cs="Times New Roman"/>
                <w:kern w:val="13"/>
                <w:sz w:val="20"/>
                <w:szCs w:val="20"/>
              </w:rPr>
              <w:t>1#渣场</w:t>
            </w:r>
          </w:p>
        </w:tc>
        <w:tc>
          <w:tcPr>
            <w:tcW w:w="1207" w:type="pct"/>
          </w:tcPr>
          <w:p w14:paraId="20F289BA">
            <w:pPr>
              <w:topLinePunct/>
              <w:snapToGrid w:val="0"/>
              <w:jc w:val="center"/>
              <w:rPr>
                <w:rFonts w:ascii="Times New Roman" w:hAnsi="Times New Roman" w:eastAsia="宋体" w:cs="Times New Roman"/>
                <w:kern w:val="13"/>
                <w:sz w:val="20"/>
                <w:szCs w:val="20"/>
              </w:rPr>
            </w:pPr>
            <w:r>
              <w:rPr>
                <w:rFonts w:ascii="Times New Roman" w:hAnsi="Times New Roman" w:eastAsia="宋体" w:cs="Times New Roman"/>
                <w:kern w:val="13"/>
                <w:sz w:val="20"/>
                <w:szCs w:val="20"/>
              </w:rPr>
              <w:t>5.6236</w:t>
            </w:r>
          </w:p>
        </w:tc>
        <w:tc>
          <w:tcPr>
            <w:tcW w:w="1358" w:type="pct"/>
          </w:tcPr>
          <w:p w14:paraId="139A6769">
            <w:pPr>
              <w:topLinePunct/>
              <w:snapToGrid w:val="0"/>
              <w:jc w:val="center"/>
              <w:rPr>
                <w:rFonts w:ascii="Times New Roman" w:hAnsi="Times New Roman" w:eastAsia="宋体" w:cs="Times New Roman"/>
                <w:kern w:val="13"/>
                <w:sz w:val="20"/>
                <w:szCs w:val="20"/>
              </w:rPr>
            </w:pPr>
            <w:r>
              <w:rPr>
                <w:rFonts w:hint="eastAsia" w:ascii="Times New Roman" w:hAnsi="Times New Roman" w:eastAsia="宋体" w:cs="Times New Roman"/>
                <w:kern w:val="13"/>
                <w:sz w:val="20"/>
                <w:szCs w:val="20"/>
              </w:rPr>
              <w:t>43.52</w:t>
            </w:r>
          </w:p>
        </w:tc>
      </w:tr>
      <w:tr w14:paraId="39F3DB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2434" w:type="pct"/>
          </w:tcPr>
          <w:p w14:paraId="685B55E1">
            <w:pPr>
              <w:topLinePunct/>
              <w:snapToGrid w:val="0"/>
              <w:jc w:val="center"/>
              <w:rPr>
                <w:rFonts w:ascii="Times New Roman" w:hAnsi="Times New Roman" w:eastAsia="宋体" w:cs="Times New Roman"/>
                <w:kern w:val="13"/>
                <w:sz w:val="20"/>
                <w:szCs w:val="20"/>
              </w:rPr>
            </w:pPr>
            <w:r>
              <w:rPr>
                <w:rFonts w:hint="eastAsia" w:ascii="Times New Roman" w:hAnsi="Times New Roman" w:eastAsia="宋体" w:cs="Times New Roman"/>
                <w:kern w:val="13"/>
                <w:sz w:val="20"/>
                <w:szCs w:val="20"/>
              </w:rPr>
              <w:t>2</w:t>
            </w:r>
            <w:r>
              <w:rPr>
                <w:rFonts w:ascii="Times New Roman" w:hAnsi="Times New Roman" w:eastAsia="宋体" w:cs="Times New Roman"/>
                <w:kern w:val="13"/>
                <w:sz w:val="20"/>
                <w:szCs w:val="20"/>
              </w:rPr>
              <w:t>#渣场</w:t>
            </w:r>
          </w:p>
        </w:tc>
        <w:tc>
          <w:tcPr>
            <w:tcW w:w="1207" w:type="pct"/>
          </w:tcPr>
          <w:p w14:paraId="12FA8D68">
            <w:pPr>
              <w:topLinePunct/>
              <w:snapToGrid w:val="0"/>
              <w:jc w:val="center"/>
              <w:rPr>
                <w:rFonts w:ascii="Times New Roman" w:hAnsi="Times New Roman" w:eastAsia="宋体" w:cs="Times New Roman"/>
                <w:kern w:val="13"/>
                <w:sz w:val="20"/>
                <w:szCs w:val="20"/>
              </w:rPr>
            </w:pPr>
            <w:r>
              <w:rPr>
                <w:rFonts w:ascii="Times New Roman" w:hAnsi="Times New Roman" w:eastAsia="宋体" w:cs="Times New Roman"/>
                <w:kern w:val="13"/>
                <w:sz w:val="20"/>
                <w:szCs w:val="20"/>
              </w:rPr>
              <w:t>4.5735</w:t>
            </w:r>
          </w:p>
        </w:tc>
        <w:tc>
          <w:tcPr>
            <w:tcW w:w="1358" w:type="pct"/>
          </w:tcPr>
          <w:p w14:paraId="310F7B24">
            <w:pPr>
              <w:topLinePunct/>
              <w:snapToGrid w:val="0"/>
              <w:jc w:val="center"/>
              <w:rPr>
                <w:rFonts w:ascii="Times New Roman" w:hAnsi="Times New Roman" w:eastAsia="宋体" w:cs="Times New Roman"/>
                <w:kern w:val="13"/>
                <w:sz w:val="20"/>
                <w:szCs w:val="20"/>
              </w:rPr>
            </w:pPr>
            <w:r>
              <w:rPr>
                <w:rFonts w:hint="eastAsia" w:ascii="Times New Roman" w:hAnsi="Times New Roman" w:eastAsia="宋体" w:cs="Times New Roman"/>
                <w:kern w:val="13"/>
                <w:sz w:val="20"/>
                <w:szCs w:val="20"/>
              </w:rPr>
              <w:t>11.66</w:t>
            </w:r>
          </w:p>
        </w:tc>
      </w:tr>
    </w:tbl>
    <w:p w14:paraId="5B494114">
      <w:pPr>
        <w:widowControl/>
        <w:topLinePunct/>
        <w:spacing w:line="360" w:lineRule="auto"/>
        <w:ind w:firstLine="480" w:firstLineChars="200"/>
        <w:jc w:val="left"/>
        <w:rPr>
          <w:rFonts w:ascii="Times New Roman" w:hAnsi="Times New Roman" w:eastAsia="宋体" w:cs="Times New Roman"/>
          <w:kern w:val="0"/>
          <w:sz w:val="24"/>
          <w:szCs w:val="20"/>
        </w:rPr>
      </w:pPr>
      <w:r>
        <w:rPr>
          <w:rFonts w:hint="eastAsia" w:ascii="宋体" w:hAnsi="宋体" w:eastAsia="宋体" w:cs="宋体"/>
          <w:kern w:val="0"/>
          <w:sz w:val="24"/>
          <w:szCs w:val="24"/>
          <w:lang w:bidi="ar"/>
        </w:rPr>
        <w:t>（</w:t>
      </w:r>
      <w:r>
        <w:rPr>
          <w:rFonts w:hint="eastAsia" w:ascii="Times New Roman" w:hAnsi="Times New Roman" w:eastAsia="宋体" w:cs="Times New Roman"/>
          <w:kern w:val="0"/>
          <w:sz w:val="24"/>
          <w:szCs w:val="24"/>
          <w:lang w:bidi="ar"/>
        </w:rPr>
        <w:t>5</w:t>
      </w:r>
      <w:r>
        <w:rPr>
          <w:rFonts w:hint="eastAsia" w:ascii="宋体" w:hAnsi="宋体" w:eastAsia="宋体" w:cs="宋体"/>
          <w:kern w:val="0"/>
          <w:sz w:val="24"/>
          <w:szCs w:val="24"/>
          <w:lang w:bidi="ar"/>
        </w:rPr>
        <w:t>）工程临时生活福利区</w:t>
      </w:r>
    </w:p>
    <w:p w14:paraId="245293A1">
      <w:pPr>
        <w:topLinePunct/>
        <w:spacing w:line="360" w:lineRule="auto"/>
        <w:ind w:firstLine="480" w:firstLineChars="200"/>
        <w:rPr>
          <w:rFonts w:hint="eastAsia" w:ascii="宋体" w:hAnsi="宋体" w:eastAsia="宋体" w:cs="宋体"/>
          <w:kern w:val="0"/>
          <w:sz w:val="24"/>
          <w:szCs w:val="24"/>
          <w:lang w:bidi="ar"/>
        </w:rPr>
      </w:pPr>
      <w:r>
        <w:rPr>
          <w:rFonts w:hint="eastAsia" w:ascii="宋体" w:hAnsi="宋体" w:eastAsia="宋体" w:cs="宋体"/>
          <w:kern w:val="0"/>
          <w:sz w:val="24"/>
          <w:szCs w:val="24"/>
          <w:lang w:bidi="ar"/>
        </w:rPr>
        <w:t>本工程临时生活福利区包括临时生活及办公用房等。根据工程建筑物布置特性和其附近地形地貌条件，结合可利用的进场交通条件等，将本工程施工临时生活福利区分</w:t>
      </w:r>
      <w:r>
        <w:rPr>
          <w:rFonts w:ascii="Times New Roman" w:hAnsi="Times New Roman" w:eastAsia="宋体" w:cs="Times New Roman"/>
          <w:kern w:val="0"/>
          <w:sz w:val="24"/>
          <w:szCs w:val="24"/>
          <w:lang w:bidi="ar"/>
        </w:rPr>
        <w:t>2</w:t>
      </w:r>
      <w:r>
        <w:rPr>
          <w:rFonts w:hint="eastAsia" w:ascii="宋体" w:hAnsi="宋体" w:eastAsia="宋体" w:cs="宋体"/>
          <w:kern w:val="0"/>
          <w:sz w:val="24"/>
          <w:szCs w:val="24"/>
          <w:lang w:bidi="ar"/>
        </w:rPr>
        <w:t>处布置。临时生活福利区布置在</w:t>
      </w:r>
      <w:r>
        <w:rPr>
          <w:rFonts w:ascii="Times New Roman" w:hAnsi="Times New Roman" w:eastAsia="宋体" w:cs="Times New Roman"/>
          <w:kern w:val="0"/>
          <w:sz w:val="24"/>
          <w:szCs w:val="24"/>
          <w:lang w:bidi="ar"/>
        </w:rPr>
        <w:t>1#</w:t>
      </w:r>
      <w:r>
        <w:rPr>
          <w:rFonts w:hint="eastAsia" w:ascii="宋体" w:hAnsi="宋体" w:eastAsia="宋体" w:cs="宋体"/>
          <w:kern w:val="0"/>
          <w:sz w:val="24"/>
          <w:szCs w:val="24"/>
          <w:lang w:bidi="ar"/>
        </w:rPr>
        <w:t>扬水管线一级泵站附近，</w:t>
      </w:r>
      <w:r>
        <w:rPr>
          <w:rFonts w:ascii="Times New Roman" w:hAnsi="Times New Roman" w:eastAsia="宋体" w:cs="Times New Roman"/>
          <w:kern w:val="0"/>
          <w:sz w:val="24"/>
          <w:szCs w:val="24"/>
          <w:lang w:bidi="ar"/>
        </w:rPr>
        <w:t>2#</w:t>
      </w:r>
      <w:r>
        <w:rPr>
          <w:rFonts w:hint="eastAsia" w:ascii="宋体" w:hAnsi="宋体" w:eastAsia="宋体" w:cs="宋体"/>
          <w:kern w:val="0"/>
          <w:sz w:val="24"/>
          <w:szCs w:val="24"/>
          <w:lang w:bidi="ar"/>
        </w:rPr>
        <w:t>临时生活福利区布置在</w:t>
      </w:r>
      <w:r>
        <w:rPr>
          <w:rFonts w:ascii="Times New Roman" w:hAnsi="Times New Roman" w:eastAsia="宋体" w:cs="Times New Roman"/>
          <w:kern w:val="0"/>
          <w:sz w:val="24"/>
          <w:szCs w:val="24"/>
          <w:lang w:bidi="ar"/>
        </w:rPr>
        <w:t>3#</w:t>
      </w:r>
      <w:r>
        <w:rPr>
          <w:rFonts w:hint="eastAsia" w:ascii="宋体" w:hAnsi="宋体" w:eastAsia="宋体" w:cs="宋体"/>
          <w:kern w:val="0"/>
          <w:sz w:val="24"/>
          <w:szCs w:val="24"/>
          <w:lang w:bidi="ar"/>
        </w:rPr>
        <w:t>扬水管线二级泵站附近。</w:t>
      </w:r>
    </w:p>
    <w:p w14:paraId="0EF64888">
      <w:pPr>
        <w:tabs>
          <w:tab w:val="left" w:pos="0"/>
        </w:tabs>
        <w:topLinePunct/>
        <w:snapToGrid w:val="0"/>
        <w:rPr>
          <w:rFonts w:ascii="Times New Roman" w:hAnsi="Times New Roman" w:eastAsia="宋体" w:cs="Times New Roman"/>
          <w:b/>
          <w:bCs/>
          <w:kern w:val="0"/>
          <w:sz w:val="24"/>
          <w:szCs w:val="24"/>
        </w:rPr>
      </w:pPr>
    </w:p>
    <w:p w14:paraId="19492FFF">
      <w:pPr>
        <w:tabs>
          <w:tab w:val="left" w:pos="0"/>
        </w:tabs>
        <w:topLinePunct/>
        <w:snapToGrid w:val="0"/>
        <w:rPr>
          <w:rFonts w:ascii="Times New Roman" w:hAnsi="Times New Roman" w:eastAsia="宋体" w:cs="Times New Roman"/>
          <w:b/>
          <w:bCs/>
          <w:kern w:val="0"/>
          <w:sz w:val="24"/>
          <w:szCs w:val="24"/>
        </w:rPr>
      </w:pPr>
      <w:r>
        <w:rPr>
          <w:rFonts w:hint="eastAsia" w:ascii="Times New Roman" w:hAnsi="Times New Roman" w:eastAsia="宋体" w:cs="Times New Roman"/>
          <w:b/>
          <w:bCs/>
          <w:kern w:val="0"/>
          <w:sz w:val="24"/>
          <w:szCs w:val="24"/>
        </w:rPr>
        <w:t>表3.5-3                        施工总布置特性</w:t>
      </w:r>
      <w:r>
        <w:rPr>
          <w:rFonts w:ascii="Times New Roman" w:hAnsi="Times New Roman" w:eastAsia="宋体" w:cs="Times New Roman"/>
          <w:b/>
          <w:bCs/>
          <w:kern w:val="0"/>
          <w:sz w:val="24"/>
          <w:szCs w:val="24"/>
        </w:rPr>
        <w:t>表</w:t>
      </w:r>
    </w:p>
    <w:tbl>
      <w:tblPr>
        <w:tblStyle w:val="77"/>
        <w:tblW w:w="5003" w:type="pct"/>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684"/>
        <w:gridCol w:w="2360"/>
        <w:gridCol w:w="1304"/>
        <w:gridCol w:w="1204"/>
        <w:gridCol w:w="1324"/>
        <w:gridCol w:w="2211"/>
      </w:tblGrid>
      <w:tr w14:paraId="04E270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6" w:hRule="atLeast"/>
        </w:trPr>
        <w:tc>
          <w:tcPr>
            <w:tcW w:w="377" w:type="pct"/>
            <w:vAlign w:val="center"/>
          </w:tcPr>
          <w:p w14:paraId="27C31205">
            <w:pPr>
              <w:topLinePunct/>
              <w:snapToGrid w:val="0"/>
              <w:jc w:val="center"/>
              <w:rPr>
                <w:rFonts w:ascii="Times New Roman" w:hAnsi="Times New Roman" w:eastAsia="宋体" w:cs="Times New Roman"/>
                <w:kern w:val="13"/>
                <w:szCs w:val="20"/>
                <w:lang w:val="zh-CN"/>
              </w:rPr>
            </w:pPr>
            <w:r>
              <w:rPr>
                <w:rFonts w:hint="eastAsia" w:ascii="Times New Roman" w:hAnsi="Times New Roman" w:eastAsia="宋体" w:cs="Times New Roman"/>
                <w:kern w:val="13"/>
                <w:szCs w:val="20"/>
                <w:lang w:val="zh-CN"/>
              </w:rPr>
              <w:t>序号</w:t>
            </w:r>
          </w:p>
        </w:tc>
        <w:tc>
          <w:tcPr>
            <w:tcW w:w="1298" w:type="pct"/>
            <w:vAlign w:val="center"/>
          </w:tcPr>
          <w:p w14:paraId="01970F21">
            <w:pPr>
              <w:topLinePunct/>
              <w:snapToGrid w:val="0"/>
              <w:jc w:val="center"/>
              <w:rPr>
                <w:rFonts w:ascii="Times New Roman" w:hAnsi="Times New Roman" w:eastAsia="宋体" w:cs="Times New Roman"/>
                <w:kern w:val="13"/>
                <w:szCs w:val="20"/>
                <w:lang w:val="zh-CN"/>
              </w:rPr>
            </w:pPr>
            <w:r>
              <w:rPr>
                <w:rFonts w:hint="eastAsia" w:ascii="Times New Roman" w:hAnsi="Times New Roman" w:eastAsia="宋体" w:cs="Times New Roman"/>
                <w:kern w:val="13"/>
                <w:szCs w:val="20"/>
                <w:lang w:val="zh-CN"/>
              </w:rPr>
              <w:t>名</w:t>
            </w:r>
            <w:r>
              <w:rPr>
                <w:rFonts w:hint="eastAsia" w:ascii="Times New Roman" w:hAnsi="Times New Roman" w:eastAsia="宋体" w:cs="Times New Roman"/>
                <w:kern w:val="13"/>
                <w:szCs w:val="20"/>
                <w:lang w:val="zh-CN"/>
              </w:rPr>
              <w:tab/>
            </w:r>
            <w:r>
              <w:rPr>
                <w:rFonts w:hint="eastAsia" w:ascii="Times New Roman" w:hAnsi="Times New Roman" w:eastAsia="宋体" w:cs="Times New Roman"/>
                <w:kern w:val="13"/>
                <w:szCs w:val="20"/>
                <w:lang w:val="zh-CN"/>
              </w:rPr>
              <w:t>称</w:t>
            </w:r>
          </w:p>
        </w:tc>
        <w:tc>
          <w:tcPr>
            <w:tcW w:w="717" w:type="pct"/>
            <w:vAlign w:val="center"/>
          </w:tcPr>
          <w:p w14:paraId="1B2C1924">
            <w:pPr>
              <w:topLinePunct/>
              <w:snapToGrid w:val="0"/>
              <w:jc w:val="center"/>
              <w:rPr>
                <w:rFonts w:ascii="Times New Roman" w:hAnsi="Times New Roman" w:eastAsia="宋体" w:cs="Times New Roman"/>
                <w:kern w:val="13"/>
                <w:szCs w:val="20"/>
                <w:lang w:val="zh-CN"/>
              </w:rPr>
            </w:pPr>
            <w:r>
              <w:rPr>
                <w:rFonts w:hint="eastAsia" w:ascii="Times New Roman" w:hAnsi="Times New Roman" w:eastAsia="宋体" w:cs="Times New Roman"/>
                <w:kern w:val="13"/>
                <w:szCs w:val="20"/>
                <w:lang w:val="zh-CN"/>
              </w:rPr>
              <w:t>规模</w:t>
            </w:r>
          </w:p>
        </w:tc>
        <w:tc>
          <w:tcPr>
            <w:tcW w:w="662" w:type="pct"/>
            <w:vAlign w:val="center"/>
          </w:tcPr>
          <w:p w14:paraId="05CD3DBE">
            <w:pPr>
              <w:topLinePunct/>
              <w:snapToGrid w:val="0"/>
              <w:jc w:val="center"/>
              <w:rPr>
                <w:rFonts w:ascii="Times New Roman" w:hAnsi="Times New Roman" w:eastAsia="宋体" w:cs="Times New Roman"/>
                <w:kern w:val="13"/>
                <w:szCs w:val="20"/>
                <w:lang w:val="zh-CN"/>
              </w:rPr>
            </w:pPr>
            <w:r>
              <w:rPr>
                <w:rFonts w:hint="eastAsia" w:ascii="Times New Roman" w:hAnsi="Times New Roman" w:eastAsia="宋体" w:cs="Times New Roman"/>
                <w:kern w:val="13"/>
                <w:szCs w:val="20"/>
                <w:lang w:val="zh-CN"/>
              </w:rPr>
              <w:t>建筑面积</w:t>
            </w:r>
          </w:p>
          <w:p w14:paraId="2DC661D4">
            <w:pPr>
              <w:topLinePunct/>
              <w:snapToGrid w:val="0"/>
              <w:jc w:val="center"/>
              <w:rPr>
                <w:rFonts w:ascii="Times New Roman" w:hAnsi="Times New Roman" w:eastAsia="宋体" w:cs="Times New Roman"/>
                <w:kern w:val="13"/>
                <w:szCs w:val="20"/>
                <w:lang w:val="zh-CN"/>
              </w:rPr>
            </w:pPr>
            <w:r>
              <w:rPr>
                <w:rFonts w:ascii="Times New Roman" w:hAnsi="Times New Roman" w:eastAsia="宋体" w:cs="Times New Roman"/>
                <w:kern w:val="13"/>
                <w:szCs w:val="20"/>
                <w:lang w:val="zh-CN"/>
              </w:rPr>
              <w:t>(m</w:t>
            </w:r>
            <w:r>
              <w:rPr>
                <w:rFonts w:ascii="Times New Roman" w:hAnsi="Times New Roman" w:eastAsia="宋体" w:cs="Times New Roman"/>
                <w:kern w:val="13"/>
                <w:szCs w:val="20"/>
                <w:vertAlign w:val="superscript"/>
                <w:lang w:val="zh-CN"/>
              </w:rPr>
              <w:t>2</w:t>
            </w:r>
            <w:r>
              <w:rPr>
                <w:rFonts w:ascii="Times New Roman" w:hAnsi="Times New Roman" w:eastAsia="宋体" w:cs="Times New Roman"/>
                <w:kern w:val="13"/>
                <w:szCs w:val="20"/>
                <w:lang w:val="zh-CN"/>
              </w:rPr>
              <w:t>)</w:t>
            </w:r>
          </w:p>
        </w:tc>
        <w:tc>
          <w:tcPr>
            <w:tcW w:w="728" w:type="pct"/>
            <w:vAlign w:val="center"/>
          </w:tcPr>
          <w:p w14:paraId="2CAD1B8A">
            <w:pPr>
              <w:topLinePunct/>
              <w:snapToGrid w:val="0"/>
              <w:jc w:val="center"/>
              <w:rPr>
                <w:rFonts w:hint="eastAsia" w:ascii="Times New Roman" w:hAnsi="Times New Roman" w:eastAsia="宋体" w:cs="Times New Roman"/>
                <w:kern w:val="13"/>
                <w:szCs w:val="20"/>
                <w:lang w:val="zh-CN"/>
              </w:rPr>
            </w:pPr>
            <w:r>
              <w:rPr>
                <w:rFonts w:hint="eastAsia" w:ascii="Times New Roman" w:hAnsi="Times New Roman" w:eastAsia="宋体" w:cs="Times New Roman"/>
                <w:kern w:val="13"/>
                <w:szCs w:val="20"/>
                <w:lang w:val="zh-CN"/>
              </w:rPr>
              <w:t>占地面积</w:t>
            </w:r>
          </w:p>
          <w:p w14:paraId="2EA3BBE6">
            <w:pPr>
              <w:topLinePunct/>
              <w:snapToGrid w:val="0"/>
              <w:jc w:val="center"/>
              <w:rPr>
                <w:rFonts w:ascii="Times New Roman" w:hAnsi="Times New Roman" w:eastAsia="宋体" w:cs="Times New Roman"/>
                <w:kern w:val="13"/>
                <w:szCs w:val="20"/>
                <w:lang w:val="zh-CN"/>
              </w:rPr>
            </w:pPr>
            <w:r>
              <w:rPr>
                <w:rFonts w:hint="eastAsia" w:ascii="Times New Roman" w:hAnsi="Times New Roman" w:eastAsia="宋体" w:cs="Times New Roman"/>
                <w:kern w:val="13"/>
                <w:szCs w:val="20"/>
                <w:lang w:val="zh-CN"/>
              </w:rPr>
              <w:t>（</w:t>
            </w:r>
            <w:r>
              <w:rPr>
                <w:rFonts w:ascii="Times New Roman" w:hAnsi="Times New Roman" w:eastAsia="宋体" w:cs="Times New Roman"/>
                <w:kern w:val="13"/>
                <w:szCs w:val="20"/>
                <w:lang w:val="zh-CN"/>
              </w:rPr>
              <w:t>m</w:t>
            </w:r>
            <w:r>
              <w:rPr>
                <w:rFonts w:ascii="Times New Roman" w:hAnsi="Times New Roman" w:eastAsia="宋体" w:cs="Times New Roman"/>
                <w:kern w:val="13"/>
                <w:szCs w:val="20"/>
                <w:vertAlign w:val="superscript"/>
                <w:lang w:val="zh-CN"/>
              </w:rPr>
              <w:t>2</w:t>
            </w:r>
            <w:r>
              <w:rPr>
                <w:rFonts w:hint="eastAsia" w:ascii="Times New Roman" w:hAnsi="Times New Roman" w:eastAsia="宋体" w:cs="Times New Roman"/>
                <w:kern w:val="13"/>
                <w:szCs w:val="20"/>
                <w:vertAlign w:val="superscript"/>
                <w:lang w:val="zh-CN"/>
              </w:rPr>
              <w:t>）</w:t>
            </w:r>
          </w:p>
        </w:tc>
        <w:tc>
          <w:tcPr>
            <w:tcW w:w="1216" w:type="pct"/>
            <w:vAlign w:val="center"/>
          </w:tcPr>
          <w:p w14:paraId="5A6C3963">
            <w:pPr>
              <w:topLinePunct/>
              <w:snapToGrid w:val="0"/>
              <w:jc w:val="center"/>
              <w:rPr>
                <w:rFonts w:ascii="Times New Roman" w:hAnsi="Times New Roman" w:eastAsia="宋体" w:cs="Times New Roman"/>
                <w:kern w:val="13"/>
                <w:szCs w:val="20"/>
                <w:lang w:val="zh-CN"/>
              </w:rPr>
            </w:pPr>
            <w:r>
              <w:rPr>
                <w:rFonts w:hint="eastAsia" w:ascii="Times New Roman" w:hAnsi="Times New Roman" w:eastAsia="宋体" w:cs="Times New Roman"/>
                <w:kern w:val="13"/>
                <w:szCs w:val="20"/>
                <w:lang w:val="zh-CN"/>
              </w:rPr>
              <w:t>备注</w:t>
            </w:r>
          </w:p>
        </w:tc>
      </w:tr>
      <w:tr w14:paraId="22413D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2" w:hRule="atLeast"/>
        </w:trPr>
        <w:tc>
          <w:tcPr>
            <w:tcW w:w="377" w:type="pct"/>
            <w:vAlign w:val="center"/>
          </w:tcPr>
          <w:p w14:paraId="7E01006E">
            <w:pPr>
              <w:topLinePunct/>
              <w:snapToGrid w:val="0"/>
              <w:jc w:val="center"/>
              <w:rPr>
                <w:rFonts w:ascii="Times New Roman" w:hAnsi="Times New Roman" w:eastAsia="宋体" w:cs="Times New Roman"/>
                <w:kern w:val="13"/>
                <w:szCs w:val="20"/>
                <w:lang w:val="zh-CN"/>
              </w:rPr>
            </w:pPr>
            <w:r>
              <w:rPr>
                <w:rFonts w:ascii="Times New Roman" w:hAnsi="Times New Roman" w:eastAsia="宋体" w:cs="Times New Roman"/>
                <w:kern w:val="13"/>
                <w:szCs w:val="20"/>
                <w:lang w:val="zh-CN"/>
              </w:rPr>
              <w:t>1</w:t>
            </w:r>
          </w:p>
        </w:tc>
        <w:tc>
          <w:tcPr>
            <w:tcW w:w="1298" w:type="pct"/>
            <w:vAlign w:val="center"/>
          </w:tcPr>
          <w:p w14:paraId="077A8A8E">
            <w:pPr>
              <w:topLinePunct/>
              <w:snapToGrid w:val="0"/>
              <w:jc w:val="center"/>
              <w:rPr>
                <w:rFonts w:ascii="Times New Roman" w:hAnsi="Times New Roman" w:eastAsia="宋体" w:cs="Times New Roman"/>
                <w:kern w:val="13"/>
                <w:szCs w:val="20"/>
                <w:lang w:val="zh-CN"/>
              </w:rPr>
            </w:pPr>
            <w:r>
              <w:rPr>
                <w:rFonts w:ascii="Times New Roman" w:hAnsi="Times New Roman" w:eastAsia="宋体" w:cs="Times New Roman"/>
                <w:kern w:val="13"/>
                <w:szCs w:val="20"/>
                <w:lang w:val="zh-CN"/>
              </w:rPr>
              <w:t>1#</w:t>
            </w:r>
            <w:r>
              <w:rPr>
                <w:rFonts w:hint="eastAsia" w:ascii="Times New Roman" w:hAnsi="Times New Roman" w:eastAsia="宋体" w:cs="Times New Roman"/>
                <w:kern w:val="13"/>
                <w:szCs w:val="20"/>
                <w:lang w:val="zh-CN"/>
              </w:rPr>
              <w:t>混凝土拌和系统</w:t>
            </w:r>
          </w:p>
        </w:tc>
        <w:tc>
          <w:tcPr>
            <w:tcW w:w="717" w:type="pct"/>
            <w:vAlign w:val="center"/>
          </w:tcPr>
          <w:p w14:paraId="0322102E">
            <w:pPr>
              <w:topLinePunct/>
              <w:snapToGrid w:val="0"/>
              <w:jc w:val="center"/>
              <w:rPr>
                <w:rFonts w:ascii="Times New Roman" w:hAnsi="Times New Roman" w:eastAsia="宋体" w:cs="Times New Roman"/>
                <w:kern w:val="13"/>
                <w:szCs w:val="20"/>
                <w:lang w:val="zh-CN"/>
              </w:rPr>
            </w:pPr>
            <w:r>
              <w:rPr>
                <w:rFonts w:ascii="Times New Roman" w:hAnsi="Times New Roman" w:eastAsia="宋体" w:cs="Times New Roman"/>
                <w:kern w:val="13"/>
                <w:szCs w:val="20"/>
                <w:lang w:val="zh-CN"/>
              </w:rPr>
              <w:t>35m</w:t>
            </w:r>
            <w:r>
              <w:rPr>
                <w:rFonts w:ascii="Times New Roman" w:hAnsi="Times New Roman" w:eastAsia="宋体" w:cs="Times New Roman"/>
                <w:kern w:val="13"/>
                <w:szCs w:val="20"/>
                <w:vertAlign w:val="superscript"/>
                <w:lang w:val="zh-CN"/>
              </w:rPr>
              <w:t>3</w:t>
            </w:r>
            <w:r>
              <w:rPr>
                <w:rFonts w:ascii="Times New Roman" w:hAnsi="Times New Roman" w:eastAsia="宋体" w:cs="Times New Roman"/>
                <w:kern w:val="13"/>
                <w:szCs w:val="20"/>
                <w:lang w:val="zh-CN"/>
              </w:rPr>
              <w:t>/h</w:t>
            </w:r>
          </w:p>
        </w:tc>
        <w:tc>
          <w:tcPr>
            <w:tcW w:w="662" w:type="pct"/>
            <w:vAlign w:val="center"/>
          </w:tcPr>
          <w:p w14:paraId="4CD356BA">
            <w:pPr>
              <w:topLinePunct/>
              <w:snapToGrid w:val="0"/>
              <w:jc w:val="center"/>
              <w:rPr>
                <w:rFonts w:ascii="Times New Roman" w:hAnsi="Times New Roman" w:eastAsia="宋体" w:cs="Times New Roman"/>
                <w:kern w:val="13"/>
                <w:szCs w:val="20"/>
                <w:lang w:val="zh-CN"/>
              </w:rPr>
            </w:pPr>
            <w:r>
              <w:rPr>
                <w:rFonts w:ascii="Times New Roman" w:hAnsi="Times New Roman" w:eastAsia="宋体" w:cs="Times New Roman"/>
                <w:kern w:val="13"/>
                <w:szCs w:val="20"/>
                <w:lang w:val="zh-CN"/>
              </w:rPr>
              <w:t>1000</w:t>
            </w:r>
          </w:p>
        </w:tc>
        <w:tc>
          <w:tcPr>
            <w:tcW w:w="728" w:type="pct"/>
            <w:vAlign w:val="center"/>
          </w:tcPr>
          <w:p w14:paraId="62B3093E">
            <w:pPr>
              <w:topLinePunct/>
              <w:snapToGrid w:val="0"/>
              <w:jc w:val="center"/>
              <w:rPr>
                <w:rFonts w:ascii="Times New Roman" w:hAnsi="Times New Roman" w:eastAsia="宋体" w:cs="Times New Roman"/>
                <w:kern w:val="13"/>
                <w:szCs w:val="20"/>
              </w:rPr>
            </w:pPr>
            <w:r>
              <w:rPr>
                <w:rFonts w:hint="eastAsia" w:ascii="Times New Roman" w:hAnsi="Times New Roman" w:eastAsia="宋体" w:cs="Times New Roman"/>
                <w:kern w:val="13"/>
                <w:szCs w:val="20"/>
              </w:rPr>
              <w:t>2080</w:t>
            </w:r>
          </w:p>
        </w:tc>
        <w:tc>
          <w:tcPr>
            <w:tcW w:w="1216" w:type="pct"/>
            <w:vAlign w:val="center"/>
          </w:tcPr>
          <w:p w14:paraId="0976810B">
            <w:pPr>
              <w:topLinePunct/>
              <w:snapToGrid w:val="0"/>
              <w:jc w:val="center"/>
              <w:rPr>
                <w:rFonts w:ascii="Times New Roman" w:hAnsi="Times New Roman" w:eastAsia="宋体" w:cs="Times New Roman"/>
                <w:kern w:val="13"/>
                <w:szCs w:val="20"/>
                <w:lang w:val="zh-CN"/>
              </w:rPr>
            </w:pPr>
            <w:r>
              <w:rPr>
                <w:rFonts w:hint="eastAsia" w:ascii="Times New Roman" w:hAnsi="Times New Roman" w:eastAsia="宋体" w:cs="Times New Roman"/>
                <w:kern w:val="13"/>
                <w:szCs w:val="20"/>
                <w:lang w:val="zh-CN"/>
              </w:rPr>
              <w:t>管线</w:t>
            </w:r>
            <w:r>
              <w:rPr>
                <w:rFonts w:ascii="Times New Roman" w:hAnsi="Times New Roman" w:eastAsia="宋体" w:cs="Times New Roman"/>
                <w:kern w:val="13"/>
                <w:szCs w:val="20"/>
                <w:lang w:val="zh-CN"/>
              </w:rPr>
              <w:t>1</w:t>
            </w:r>
            <w:r>
              <w:rPr>
                <w:rFonts w:hint="eastAsia" w:ascii="Times New Roman" w:hAnsi="Times New Roman" w:eastAsia="宋体" w:cs="Times New Roman"/>
                <w:kern w:val="13"/>
                <w:szCs w:val="20"/>
                <w:lang w:val="zh-CN"/>
              </w:rPr>
              <w:t>级泵站</w:t>
            </w:r>
          </w:p>
        </w:tc>
      </w:tr>
      <w:tr w14:paraId="416A28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atLeast"/>
        </w:trPr>
        <w:tc>
          <w:tcPr>
            <w:tcW w:w="377" w:type="pct"/>
            <w:vAlign w:val="center"/>
          </w:tcPr>
          <w:p w14:paraId="3BE4A558">
            <w:pPr>
              <w:topLinePunct/>
              <w:snapToGrid w:val="0"/>
              <w:jc w:val="center"/>
              <w:rPr>
                <w:rFonts w:ascii="Times New Roman" w:hAnsi="Times New Roman" w:eastAsia="宋体" w:cs="Times New Roman"/>
                <w:kern w:val="13"/>
                <w:szCs w:val="20"/>
                <w:lang w:val="zh-CN"/>
              </w:rPr>
            </w:pPr>
            <w:r>
              <w:rPr>
                <w:rFonts w:ascii="Times New Roman" w:hAnsi="Times New Roman" w:eastAsia="宋体" w:cs="Times New Roman"/>
                <w:kern w:val="13"/>
                <w:szCs w:val="20"/>
                <w:lang w:val="zh-CN"/>
              </w:rPr>
              <w:t>2</w:t>
            </w:r>
          </w:p>
        </w:tc>
        <w:tc>
          <w:tcPr>
            <w:tcW w:w="1298" w:type="pct"/>
            <w:vAlign w:val="center"/>
          </w:tcPr>
          <w:p w14:paraId="4DA7F27D">
            <w:pPr>
              <w:topLinePunct/>
              <w:snapToGrid w:val="0"/>
              <w:jc w:val="center"/>
              <w:rPr>
                <w:rFonts w:ascii="Times New Roman" w:hAnsi="Times New Roman" w:eastAsia="宋体" w:cs="Times New Roman"/>
                <w:kern w:val="13"/>
                <w:szCs w:val="20"/>
                <w:lang w:val="zh-CN"/>
              </w:rPr>
            </w:pPr>
            <w:r>
              <w:rPr>
                <w:rFonts w:ascii="Times New Roman" w:hAnsi="Times New Roman" w:eastAsia="宋体" w:cs="Times New Roman"/>
                <w:kern w:val="13"/>
                <w:szCs w:val="20"/>
                <w:lang w:val="zh-CN"/>
              </w:rPr>
              <w:t>2#</w:t>
            </w:r>
            <w:r>
              <w:rPr>
                <w:rFonts w:hint="eastAsia" w:ascii="Times New Roman" w:hAnsi="Times New Roman" w:eastAsia="宋体" w:cs="Times New Roman"/>
                <w:kern w:val="13"/>
                <w:szCs w:val="20"/>
                <w:lang w:val="zh-CN"/>
              </w:rPr>
              <w:t>混凝土拌和系统</w:t>
            </w:r>
          </w:p>
        </w:tc>
        <w:tc>
          <w:tcPr>
            <w:tcW w:w="717" w:type="pct"/>
            <w:vAlign w:val="center"/>
          </w:tcPr>
          <w:p w14:paraId="3F0E973A">
            <w:pPr>
              <w:topLinePunct/>
              <w:snapToGrid w:val="0"/>
              <w:jc w:val="center"/>
              <w:rPr>
                <w:rFonts w:ascii="Times New Roman" w:hAnsi="Times New Roman" w:eastAsia="宋体" w:cs="Times New Roman"/>
                <w:kern w:val="13"/>
                <w:szCs w:val="20"/>
                <w:lang w:val="zh-CN"/>
              </w:rPr>
            </w:pPr>
            <w:r>
              <w:rPr>
                <w:rFonts w:ascii="Times New Roman" w:hAnsi="Times New Roman" w:eastAsia="宋体" w:cs="Times New Roman"/>
                <w:kern w:val="13"/>
                <w:szCs w:val="20"/>
                <w:lang w:val="zh-CN"/>
              </w:rPr>
              <w:t>35m</w:t>
            </w:r>
            <w:r>
              <w:rPr>
                <w:rFonts w:ascii="Times New Roman" w:hAnsi="Times New Roman" w:eastAsia="宋体" w:cs="Times New Roman"/>
                <w:kern w:val="13"/>
                <w:szCs w:val="20"/>
                <w:vertAlign w:val="superscript"/>
                <w:lang w:val="zh-CN"/>
              </w:rPr>
              <w:t>3</w:t>
            </w:r>
            <w:r>
              <w:rPr>
                <w:rFonts w:ascii="Times New Roman" w:hAnsi="Times New Roman" w:eastAsia="宋体" w:cs="Times New Roman"/>
                <w:kern w:val="13"/>
                <w:szCs w:val="20"/>
                <w:lang w:val="zh-CN"/>
              </w:rPr>
              <w:t>/h</w:t>
            </w:r>
          </w:p>
        </w:tc>
        <w:tc>
          <w:tcPr>
            <w:tcW w:w="662" w:type="pct"/>
            <w:vAlign w:val="center"/>
          </w:tcPr>
          <w:p w14:paraId="2DCC628A">
            <w:pPr>
              <w:topLinePunct/>
              <w:snapToGrid w:val="0"/>
              <w:jc w:val="center"/>
              <w:rPr>
                <w:rFonts w:ascii="Times New Roman" w:hAnsi="Times New Roman" w:eastAsia="宋体" w:cs="Times New Roman"/>
                <w:kern w:val="13"/>
                <w:szCs w:val="20"/>
                <w:lang w:val="zh-CN"/>
              </w:rPr>
            </w:pPr>
            <w:r>
              <w:rPr>
                <w:rFonts w:ascii="Times New Roman" w:hAnsi="Times New Roman" w:eastAsia="宋体" w:cs="Times New Roman"/>
                <w:kern w:val="13"/>
                <w:szCs w:val="20"/>
                <w:lang w:val="zh-CN"/>
              </w:rPr>
              <w:t>1000</w:t>
            </w:r>
          </w:p>
        </w:tc>
        <w:tc>
          <w:tcPr>
            <w:tcW w:w="728" w:type="pct"/>
            <w:vAlign w:val="center"/>
          </w:tcPr>
          <w:p w14:paraId="14ED1324">
            <w:pPr>
              <w:topLinePunct/>
              <w:snapToGrid w:val="0"/>
              <w:jc w:val="center"/>
              <w:rPr>
                <w:rFonts w:ascii="Times New Roman" w:hAnsi="Times New Roman" w:eastAsia="宋体" w:cs="Times New Roman"/>
                <w:kern w:val="13"/>
                <w:szCs w:val="20"/>
              </w:rPr>
            </w:pPr>
            <w:r>
              <w:rPr>
                <w:rFonts w:hint="eastAsia" w:ascii="Times New Roman" w:hAnsi="Times New Roman" w:eastAsia="宋体" w:cs="Times New Roman"/>
                <w:kern w:val="13"/>
                <w:szCs w:val="20"/>
              </w:rPr>
              <w:t>2080</w:t>
            </w:r>
          </w:p>
        </w:tc>
        <w:tc>
          <w:tcPr>
            <w:tcW w:w="1216" w:type="pct"/>
            <w:vAlign w:val="center"/>
          </w:tcPr>
          <w:p w14:paraId="6603F8BC">
            <w:pPr>
              <w:topLinePunct/>
              <w:snapToGrid w:val="0"/>
              <w:jc w:val="center"/>
              <w:rPr>
                <w:rFonts w:ascii="Times New Roman" w:hAnsi="Times New Roman" w:eastAsia="宋体" w:cs="Times New Roman"/>
                <w:kern w:val="13"/>
                <w:szCs w:val="20"/>
                <w:lang w:val="zh-CN"/>
              </w:rPr>
            </w:pPr>
            <w:r>
              <w:rPr>
                <w:rFonts w:hint="eastAsia" w:ascii="Times New Roman" w:hAnsi="Times New Roman" w:eastAsia="宋体" w:cs="Times New Roman"/>
                <w:kern w:val="13"/>
                <w:szCs w:val="20"/>
                <w:lang w:val="zh-CN"/>
              </w:rPr>
              <w:t>管线</w:t>
            </w:r>
            <w:r>
              <w:rPr>
                <w:rFonts w:ascii="Times New Roman" w:hAnsi="Times New Roman" w:eastAsia="宋体" w:cs="Times New Roman"/>
                <w:kern w:val="13"/>
                <w:szCs w:val="20"/>
                <w:lang w:val="zh-CN"/>
              </w:rPr>
              <w:t>2</w:t>
            </w:r>
            <w:r>
              <w:rPr>
                <w:rFonts w:hint="eastAsia" w:ascii="Times New Roman" w:hAnsi="Times New Roman" w:eastAsia="宋体" w:cs="Times New Roman"/>
                <w:kern w:val="13"/>
                <w:szCs w:val="20"/>
                <w:lang w:val="zh-CN"/>
              </w:rPr>
              <w:t>级泵站</w:t>
            </w:r>
          </w:p>
        </w:tc>
      </w:tr>
      <w:tr w14:paraId="57869D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2" w:hRule="atLeast"/>
        </w:trPr>
        <w:tc>
          <w:tcPr>
            <w:tcW w:w="377" w:type="pct"/>
            <w:vAlign w:val="center"/>
          </w:tcPr>
          <w:p w14:paraId="208E6551">
            <w:pPr>
              <w:topLinePunct/>
              <w:snapToGrid w:val="0"/>
              <w:jc w:val="center"/>
              <w:rPr>
                <w:rFonts w:ascii="Times New Roman" w:hAnsi="Times New Roman" w:eastAsia="宋体" w:cs="Times New Roman"/>
                <w:kern w:val="13"/>
                <w:szCs w:val="20"/>
                <w:lang w:val="zh-CN"/>
              </w:rPr>
            </w:pPr>
            <w:r>
              <w:rPr>
                <w:rFonts w:ascii="Times New Roman" w:hAnsi="Times New Roman" w:eastAsia="宋体" w:cs="Times New Roman"/>
                <w:kern w:val="13"/>
                <w:szCs w:val="20"/>
                <w:lang w:val="zh-CN"/>
              </w:rPr>
              <w:t>3</w:t>
            </w:r>
          </w:p>
        </w:tc>
        <w:tc>
          <w:tcPr>
            <w:tcW w:w="1298" w:type="pct"/>
            <w:vAlign w:val="center"/>
          </w:tcPr>
          <w:p w14:paraId="11D1A6ED">
            <w:pPr>
              <w:topLinePunct/>
              <w:snapToGrid w:val="0"/>
              <w:jc w:val="center"/>
              <w:rPr>
                <w:rFonts w:ascii="Times New Roman" w:hAnsi="Times New Roman" w:eastAsia="宋体" w:cs="Times New Roman"/>
                <w:kern w:val="13"/>
                <w:szCs w:val="20"/>
                <w:lang w:val="zh-CN"/>
              </w:rPr>
            </w:pPr>
            <w:r>
              <w:rPr>
                <w:rFonts w:hint="eastAsia" w:ascii="Times New Roman" w:hAnsi="Times New Roman" w:eastAsia="宋体" w:cs="Times New Roman"/>
                <w:kern w:val="13"/>
                <w:szCs w:val="20"/>
                <w:lang w:val="zh-CN"/>
              </w:rPr>
              <w:t>供水系统</w:t>
            </w:r>
          </w:p>
        </w:tc>
        <w:tc>
          <w:tcPr>
            <w:tcW w:w="717" w:type="pct"/>
            <w:vAlign w:val="center"/>
          </w:tcPr>
          <w:p w14:paraId="32FD850D">
            <w:pPr>
              <w:topLinePunct/>
              <w:snapToGrid w:val="0"/>
              <w:jc w:val="center"/>
              <w:rPr>
                <w:rFonts w:ascii="Times New Roman" w:hAnsi="Times New Roman" w:eastAsia="宋体" w:cs="Times New Roman"/>
                <w:kern w:val="13"/>
                <w:szCs w:val="20"/>
                <w:lang w:val="zh-CN"/>
              </w:rPr>
            </w:pPr>
            <w:r>
              <w:rPr>
                <w:rFonts w:ascii="Times New Roman" w:hAnsi="Times New Roman" w:eastAsia="宋体" w:cs="Times New Roman"/>
                <w:kern w:val="13"/>
                <w:szCs w:val="20"/>
                <w:lang w:val="zh-CN"/>
              </w:rPr>
              <w:t>300m</w:t>
            </w:r>
            <w:r>
              <w:rPr>
                <w:rFonts w:ascii="Times New Roman" w:hAnsi="Times New Roman" w:eastAsia="宋体" w:cs="Times New Roman"/>
                <w:kern w:val="13"/>
                <w:szCs w:val="20"/>
                <w:vertAlign w:val="superscript"/>
                <w:lang w:val="zh-CN"/>
              </w:rPr>
              <w:t>3</w:t>
            </w:r>
            <w:r>
              <w:rPr>
                <w:rFonts w:ascii="Times New Roman" w:hAnsi="Times New Roman" w:eastAsia="宋体" w:cs="Times New Roman"/>
                <w:kern w:val="13"/>
                <w:szCs w:val="20"/>
                <w:lang w:val="zh-CN"/>
              </w:rPr>
              <w:t>/h</w:t>
            </w:r>
          </w:p>
        </w:tc>
        <w:tc>
          <w:tcPr>
            <w:tcW w:w="662" w:type="pct"/>
            <w:vAlign w:val="center"/>
          </w:tcPr>
          <w:p w14:paraId="42E60AFB">
            <w:pPr>
              <w:topLinePunct/>
              <w:snapToGrid w:val="0"/>
              <w:jc w:val="center"/>
              <w:rPr>
                <w:rFonts w:ascii="Times New Roman" w:hAnsi="Times New Roman" w:eastAsia="宋体" w:cs="Times New Roman"/>
                <w:kern w:val="13"/>
                <w:szCs w:val="20"/>
                <w:lang w:val="zh-CN"/>
              </w:rPr>
            </w:pPr>
            <w:r>
              <w:rPr>
                <w:rFonts w:ascii="Times New Roman" w:hAnsi="Times New Roman" w:eastAsia="宋体" w:cs="Times New Roman"/>
                <w:kern w:val="13"/>
                <w:szCs w:val="20"/>
                <w:lang w:val="zh-CN"/>
              </w:rPr>
              <w:t>150</w:t>
            </w:r>
          </w:p>
        </w:tc>
        <w:tc>
          <w:tcPr>
            <w:tcW w:w="728" w:type="pct"/>
            <w:vAlign w:val="center"/>
          </w:tcPr>
          <w:p w14:paraId="0E400F0F">
            <w:pPr>
              <w:topLinePunct/>
              <w:snapToGrid w:val="0"/>
              <w:jc w:val="center"/>
              <w:rPr>
                <w:rFonts w:ascii="Times New Roman" w:hAnsi="Times New Roman" w:eastAsia="宋体" w:cs="Times New Roman"/>
                <w:kern w:val="13"/>
                <w:szCs w:val="20"/>
              </w:rPr>
            </w:pPr>
            <w:r>
              <w:rPr>
                <w:rFonts w:hint="eastAsia" w:ascii="Times New Roman" w:hAnsi="Times New Roman" w:eastAsia="宋体" w:cs="Times New Roman"/>
                <w:kern w:val="13"/>
                <w:szCs w:val="20"/>
              </w:rPr>
              <w:t>610</w:t>
            </w:r>
          </w:p>
        </w:tc>
        <w:tc>
          <w:tcPr>
            <w:tcW w:w="1216" w:type="pct"/>
            <w:vAlign w:val="center"/>
          </w:tcPr>
          <w:p w14:paraId="4A8E7E0D">
            <w:pPr>
              <w:topLinePunct/>
              <w:snapToGrid w:val="0"/>
              <w:jc w:val="center"/>
              <w:rPr>
                <w:rFonts w:ascii="Times New Roman" w:hAnsi="Times New Roman" w:eastAsia="宋体" w:cs="Times New Roman"/>
                <w:kern w:val="13"/>
                <w:szCs w:val="20"/>
                <w:lang w:val="zh-CN"/>
              </w:rPr>
            </w:pPr>
          </w:p>
        </w:tc>
      </w:tr>
      <w:tr w14:paraId="3ED9C1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atLeast"/>
        </w:trPr>
        <w:tc>
          <w:tcPr>
            <w:tcW w:w="377" w:type="pct"/>
            <w:vAlign w:val="center"/>
          </w:tcPr>
          <w:p w14:paraId="6246BDBF">
            <w:pPr>
              <w:topLinePunct/>
              <w:snapToGrid w:val="0"/>
              <w:jc w:val="center"/>
              <w:rPr>
                <w:rFonts w:ascii="Times New Roman" w:hAnsi="Times New Roman" w:eastAsia="宋体" w:cs="Times New Roman"/>
                <w:kern w:val="13"/>
                <w:szCs w:val="20"/>
                <w:lang w:val="zh-CN"/>
              </w:rPr>
            </w:pPr>
            <w:r>
              <w:rPr>
                <w:rFonts w:ascii="Times New Roman" w:hAnsi="Times New Roman" w:eastAsia="宋体" w:cs="Times New Roman"/>
                <w:kern w:val="13"/>
                <w:szCs w:val="20"/>
                <w:lang w:val="zh-CN"/>
              </w:rPr>
              <w:t>4</w:t>
            </w:r>
          </w:p>
        </w:tc>
        <w:tc>
          <w:tcPr>
            <w:tcW w:w="1298" w:type="pct"/>
            <w:vAlign w:val="center"/>
          </w:tcPr>
          <w:p w14:paraId="4EEA4285">
            <w:pPr>
              <w:topLinePunct/>
              <w:snapToGrid w:val="0"/>
              <w:jc w:val="center"/>
              <w:rPr>
                <w:rFonts w:ascii="Times New Roman" w:hAnsi="Times New Roman" w:eastAsia="宋体" w:cs="Times New Roman"/>
                <w:kern w:val="13"/>
                <w:szCs w:val="20"/>
                <w:lang w:val="zh-CN"/>
              </w:rPr>
            </w:pPr>
            <w:r>
              <w:rPr>
                <w:rFonts w:hint="eastAsia" w:ascii="Times New Roman" w:hAnsi="Times New Roman" w:eastAsia="宋体" w:cs="Times New Roman"/>
                <w:kern w:val="13"/>
                <w:szCs w:val="20"/>
                <w:lang w:val="zh-CN"/>
              </w:rPr>
              <w:t>供电系统</w:t>
            </w:r>
          </w:p>
        </w:tc>
        <w:tc>
          <w:tcPr>
            <w:tcW w:w="717" w:type="pct"/>
            <w:vAlign w:val="center"/>
          </w:tcPr>
          <w:p w14:paraId="0C06C502">
            <w:pPr>
              <w:topLinePunct/>
              <w:snapToGrid w:val="0"/>
              <w:jc w:val="center"/>
              <w:rPr>
                <w:rFonts w:ascii="Times New Roman" w:hAnsi="Times New Roman" w:eastAsia="宋体" w:cs="Times New Roman"/>
                <w:kern w:val="13"/>
                <w:szCs w:val="20"/>
                <w:lang w:val="zh-CN"/>
              </w:rPr>
            </w:pPr>
            <w:r>
              <w:rPr>
                <w:rFonts w:ascii="Times New Roman" w:hAnsi="Times New Roman" w:eastAsia="宋体" w:cs="Times New Roman"/>
                <w:kern w:val="13"/>
                <w:szCs w:val="20"/>
                <w:lang w:val="zh-CN"/>
              </w:rPr>
              <w:t>1900kW</w:t>
            </w:r>
          </w:p>
        </w:tc>
        <w:tc>
          <w:tcPr>
            <w:tcW w:w="662" w:type="pct"/>
            <w:vAlign w:val="center"/>
          </w:tcPr>
          <w:p w14:paraId="7AC08549">
            <w:pPr>
              <w:topLinePunct/>
              <w:snapToGrid w:val="0"/>
              <w:jc w:val="center"/>
              <w:rPr>
                <w:rFonts w:ascii="Times New Roman" w:hAnsi="Times New Roman" w:eastAsia="宋体" w:cs="Times New Roman"/>
                <w:kern w:val="13"/>
                <w:szCs w:val="20"/>
                <w:lang w:val="zh-CN"/>
              </w:rPr>
            </w:pPr>
            <w:r>
              <w:rPr>
                <w:rFonts w:ascii="Times New Roman" w:hAnsi="Times New Roman" w:eastAsia="宋体" w:cs="Times New Roman"/>
                <w:kern w:val="13"/>
                <w:szCs w:val="20"/>
                <w:lang w:val="zh-CN"/>
              </w:rPr>
              <w:t>150</w:t>
            </w:r>
          </w:p>
        </w:tc>
        <w:tc>
          <w:tcPr>
            <w:tcW w:w="728" w:type="pct"/>
            <w:vAlign w:val="center"/>
          </w:tcPr>
          <w:p w14:paraId="46C63E20">
            <w:pPr>
              <w:topLinePunct/>
              <w:snapToGrid w:val="0"/>
              <w:jc w:val="center"/>
              <w:rPr>
                <w:rFonts w:ascii="Times New Roman" w:hAnsi="Times New Roman" w:eastAsia="宋体" w:cs="Times New Roman"/>
                <w:kern w:val="13"/>
                <w:szCs w:val="20"/>
                <w:lang w:val="zh-CN"/>
              </w:rPr>
            </w:pPr>
            <w:r>
              <w:rPr>
                <w:rFonts w:hint="eastAsia" w:ascii="Times New Roman" w:hAnsi="Times New Roman" w:eastAsia="宋体" w:cs="Times New Roman"/>
                <w:kern w:val="13"/>
                <w:szCs w:val="20"/>
              </w:rPr>
              <w:t>7</w:t>
            </w:r>
            <w:r>
              <w:rPr>
                <w:rFonts w:ascii="Times New Roman" w:hAnsi="Times New Roman" w:eastAsia="宋体" w:cs="Times New Roman"/>
                <w:kern w:val="13"/>
                <w:szCs w:val="20"/>
                <w:lang w:val="zh-CN"/>
              </w:rPr>
              <w:t>00</w:t>
            </w:r>
          </w:p>
        </w:tc>
        <w:tc>
          <w:tcPr>
            <w:tcW w:w="1216" w:type="pct"/>
            <w:vAlign w:val="center"/>
          </w:tcPr>
          <w:p w14:paraId="3E4A2E29">
            <w:pPr>
              <w:topLinePunct/>
              <w:snapToGrid w:val="0"/>
              <w:jc w:val="center"/>
              <w:rPr>
                <w:rFonts w:ascii="Times New Roman" w:hAnsi="Times New Roman" w:eastAsia="宋体" w:cs="Times New Roman"/>
                <w:kern w:val="13"/>
                <w:szCs w:val="20"/>
                <w:lang w:val="zh-CN"/>
              </w:rPr>
            </w:pPr>
          </w:p>
        </w:tc>
      </w:tr>
      <w:tr w14:paraId="21CEB2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2" w:hRule="atLeast"/>
        </w:trPr>
        <w:tc>
          <w:tcPr>
            <w:tcW w:w="377" w:type="pct"/>
            <w:vAlign w:val="center"/>
          </w:tcPr>
          <w:p w14:paraId="42D76C5F">
            <w:pPr>
              <w:topLinePunct/>
              <w:snapToGrid w:val="0"/>
              <w:jc w:val="center"/>
              <w:rPr>
                <w:rFonts w:ascii="Times New Roman" w:hAnsi="Times New Roman" w:eastAsia="宋体" w:cs="Times New Roman"/>
                <w:kern w:val="13"/>
                <w:szCs w:val="20"/>
                <w:lang w:val="zh-CN"/>
              </w:rPr>
            </w:pPr>
            <w:r>
              <w:rPr>
                <w:rFonts w:ascii="Times New Roman" w:hAnsi="Times New Roman" w:eastAsia="宋体" w:cs="Times New Roman"/>
                <w:kern w:val="13"/>
                <w:szCs w:val="20"/>
                <w:lang w:val="zh-CN"/>
              </w:rPr>
              <w:t>5</w:t>
            </w:r>
          </w:p>
        </w:tc>
        <w:tc>
          <w:tcPr>
            <w:tcW w:w="1298" w:type="pct"/>
            <w:vAlign w:val="center"/>
          </w:tcPr>
          <w:p w14:paraId="5D655439">
            <w:pPr>
              <w:topLinePunct/>
              <w:snapToGrid w:val="0"/>
              <w:jc w:val="center"/>
              <w:rPr>
                <w:rFonts w:ascii="Times New Roman" w:hAnsi="Times New Roman" w:eastAsia="宋体" w:cs="Times New Roman"/>
                <w:kern w:val="13"/>
                <w:szCs w:val="20"/>
                <w:lang w:val="zh-CN"/>
              </w:rPr>
            </w:pPr>
            <w:r>
              <w:rPr>
                <w:rFonts w:hint="eastAsia" w:ascii="Times New Roman" w:hAnsi="Times New Roman" w:eastAsia="宋体" w:cs="Times New Roman"/>
                <w:kern w:val="13"/>
                <w:szCs w:val="20"/>
                <w:lang w:val="zh-CN"/>
              </w:rPr>
              <w:t>钢筋加工厂</w:t>
            </w:r>
          </w:p>
        </w:tc>
        <w:tc>
          <w:tcPr>
            <w:tcW w:w="717" w:type="pct"/>
            <w:vAlign w:val="center"/>
          </w:tcPr>
          <w:p w14:paraId="135CF523">
            <w:pPr>
              <w:topLinePunct/>
              <w:snapToGrid w:val="0"/>
              <w:jc w:val="center"/>
              <w:rPr>
                <w:rFonts w:ascii="Times New Roman" w:hAnsi="Times New Roman" w:eastAsia="宋体" w:cs="Times New Roman"/>
                <w:kern w:val="13"/>
                <w:szCs w:val="20"/>
                <w:lang w:val="zh-CN"/>
              </w:rPr>
            </w:pPr>
            <w:r>
              <w:rPr>
                <w:rFonts w:ascii="Times New Roman" w:hAnsi="Times New Roman" w:eastAsia="宋体" w:cs="Times New Roman"/>
                <w:kern w:val="13"/>
                <w:szCs w:val="20"/>
                <w:lang w:val="zh-CN"/>
              </w:rPr>
              <w:t>2.5t/</w:t>
            </w:r>
            <w:r>
              <w:rPr>
                <w:rFonts w:hint="eastAsia" w:ascii="Times New Roman" w:hAnsi="Times New Roman" w:eastAsia="宋体" w:cs="Times New Roman"/>
                <w:kern w:val="13"/>
                <w:szCs w:val="20"/>
                <w:lang w:val="zh-CN"/>
              </w:rPr>
              <w:t>班</w:t>
            </w:r>
          </w:p>
        </w:tc>
        <w:tc>
          <w:tcPr>
            <w:tcW w:w="662" w:type="pct"/>
            <w:vAlign w:val="center"/>
          </w:tcPr>
          <w:p w14:paraId="7034FECD">
            <w:pPr>
              <w:topLinePunct/>
              <w:snapToGrid w:val="0"/>
              <w:jc w:val="center"/>
              <w:rPr>
                <w:rFonts w:ascii="Times New Roman" w:hAnsi="Times New Roman" w:eastAsia="宋体" w:cs="Times New Roman"/>
                <w:kern w:val="13"/>
                <w:szCs w:val="20"/>
                <w:lang w:val="zh-CN"/>
              </w:rPr>
            </w:pPr>
            <w:r>
              <w:rPr>
                <w:rFonts w:ascii="Times New Roman" w:hAnsi="Times New Roman" w:eastAsia="宋体" w:cs="Times New Roman"/>
                <w:kern w:val="13"/>
                <w:szCs w:val="20"/>
                <w:lang w:val="zh-CN"/>
              </w:rPr>
              <w:t>300</w:t>
            </w:r>
          </w:p>
        </w:tc>
        <w:tc>
          <w:tcPr>
            <w:tcW w:w="728" w:type="pct"/>
            <w:vAlign w:val="center"/>
          </w:tcPr>
          <w:p w14:paraId="3C1FFC6D">
            <w:pPr>
              <w:topLinePunct/>
              <w:snapToGrid w:val="0"/>
              <w:jc w:val="center"/>
              <w:rPr>
                <w:rFonts w:ascii="Times New Roman" w:hAnsi="Times New Roman" w:eastAsia="宋体" w:cs="Times New Roman"/>
                <w:kern w:val="13"/>
                <w:szCs w:val="20"/>
                <w:lang w:val="zh-CN"/>
              </w:rPr>
            </w:pPr>
            <w:r>
              <w:rPr>
                <w:rFonts w:hint="eastAsia" w:ascii="Times New Roman" w:hAnsi="Times New Roman" w:eastAsia="宋体" w:cs="Times New Roman"/>
                <w:kern w:val="13"/>
                <w:szCs w:val="20"/>
              </w:rPr>
              <w:t>79</w:t>
            </w:r>
            <w:r>
              <w:rPr>
                <w:rFonts w:ascii="Times New Roman" w:hAnsi="Times New Roman" w:eastAsia="宋体" w:cs="Times New Roman"/>
                <w:kern w:val="13"/>
                <w:szCs w:val="20"/>
                <w:lang w:val="zh-CN"/>
              </w:rPr>
              <w:t>0</w:t>
            </w:r>
          </w:p>
        </w:tc>
        <w:tc>
          <w:tcPr>
            <w:tcW w:w="1216" w:type="pct"/>
            <w:vAlign w:val="center"/>
          </w:tcPr>
          <w:p w14:paraId="3223C87A">
            <w:pPr>
              <w:topLinePunct/>
              <w:snapToGrid w:val="0"/>
              <w:jc w:val="center"/>
              <w:rPr>
                <w:rFonts w:ascii="Times New Roman" w:hAnsi="Times New Roman" w:eastAsia="宋体" w:cs="Times New Roman"/>
                <w:kern w:val="13"/>
                <w:szCs w:val="20"/>
                <w:lang w:val="zh-CN"/>
              </w:rPr>
            </w:pPr>
            <w:r>
              <w:rPr>
                <w:rFonts w:hint="eastAsia" w:ascii="Times New Roman" w:hAnsi="Times New Roman" w:eastAsia="宋体" w:cs="Times New Roman"/>
                <w:kern w:val="13"/>
                <w:szCs w:val="20"/>
              </w:rPr>
              <w:t>4</w:t>
            </w:r>
            <w:r>
              <w:rPr>
                <w:rFonts w:hint="eastAsia" w:ascii="Times New Roman" w:hAnsi="Times New Roman" w:eastAsia="宋体" w:cs="Times New Roman"/>
                <w:kern w:val="13"/>
                <w:szCs w:val="20"/>
                <w:lang w:val="zh-CN"/>
              </w:rPr>
              <w:t>处</w:t>
            </w:r>
          </w:p>
        </w:tc>
      </w:tr>
      <w:tr w14:paraId="65BE56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atLeast"/>
        </w:trPr>
        <w:tc>
          <w:tcPr>
            <w:tcW w:w="377" w:type="pct"/>
            <w:vAlign w:val="center"/>
          </w:tcPr>
          <w:p w14:paraId="11B060CA">
            <w:pPr>
              <w:topLinePunct/>
              <w:snapToGrid w:val="0"/>
              <w:jc w:val="center"/>
              <w:rPr>
                <w:rFonts w:ascii="Times New Roman" w:hAnsi="Times New Roman" w:eastAsia="宋体" w:cs="Times New Roman"/>
                <w:kern w:val="13"/>
                <w:szCs w:val="20"/>
                <w:lang w:val="zh-CN"/>
              </w:rPr>
            </w:pPr>
            <w:r>
              <w:rPr>
                <w:rFonts w:ascii="Times New Roman" w:hAnsi="Times New Roman" w:eastAsia="宋体" w:cs="Times New Roman"/>
                <w:kern w:val="13"/>
                <w:szCs w:val="20"/>
                <w:lang w:val="zh-CN"/>
              </w:rPr>
              <w:t>6</w:t>
            </w:r>
          </w:p>
        </w:tc>
        <w:tc>
          <w:tcPr>
            <w:tcW w:w="1298" w:type="pct"/>
            <w:vAlign w:val="center"/>
          </w:tcPr>
          <w:p w14:paraId="367DE812">
            <w:pPr>
              <w:topLinePunct/>
              <w:snapToGrid w:val="0"/>
              <w:jc w:val="center"/>
              <w:rPr>
                <w:rFonts w:ascii="Times New Roman" w:hAnsi="Times New Roman" w:eastAsia="宋体" w:cs="Times New Roman"/>
                <w:kern w:val="13"/>
                <w:szCs w:val="20"/>
                <w:lang w:val="zh-CN"/>
              </w:rPr>
            </w:pPr>
            <w:r>
              <w:rPr>
                <w:rFonts w:hint="eastAsia" w:ascii="Times New Roman" w:hAnsi="Times New Roman" w:eastAsia="宋体" w:cs="Times New Roman"/>
                <w:kern w:val="13"/>
                <w:szCs w:val="20"/>
                <w:lang w:val="zh-CN"/>
              </w:rPr>
              <w:t>木材加工厂</w:t>
            </w:r>
          </w:p>
        </w:tc>
        <w:tc>
          <w:tcPr>
            <w:tcW w:w="717" w:type="pct"/>
            <w:vAlign w:val="center"/>
          </w:tcPr>
          <w:p w14:paraId="173CC758">
            <w:pPr>
              <w:topLinePunct/>
              <w:snapToGrid w:val="0"/>
              <w:jc w:val="center"/>
              <w:rPr>
                <w:rFonts w:ascii="Times New Roman" w:hAnsi="Times New Roman" w:eastAsia="宋体" w:cs="Times New Roman"/>
                <w:kern w:val="13"/>
                <w:szCs w:val="20"/>
                <w:lang w:val="zh-CN"/>
              </w:rPr>
            </w:pPr>
            <w:r>
              <w:rPr>
                <w:rFonts w:ascii="Times New Roman" w:hAnsi="Times New Roman" w:eastAsia="宋体" w:cs="Times New Roman"/>
                <w:kern w:val="13"/>
                <w:szCs w:val="20"/>
                <w:lang w:val="zh-CN"/>
              </w:rPr>
              <w:t>0.5m</w:t>
            </w:r>
            <w:r>
              <w:rPr>
                <w:rFonts w:ascii="Times New Roman" w:hAnsi="Times New Roman" w:eastAsia="宋体" w:cs="Times New Roman"/>
                <w:kern w:val="13"/>
                <w:szCs w:val="20"/>
                <w:vertAlign w:val="superscript"/>
                <w:lang w:val="zh-CN"/>
              </w:rPr>
              <w:t>3</w:t>
            </w:r>
            <w:r>
              <w:rPr>
                <w:rFonts w:ascii="Times New Roman" w:hAnsi="Times New Roman" w:eastAsia="宋体" w:cs="Times New Roman"/>
                <w:kern w:val="13"/>
                <w:szCs w:val="20"/>
                <w:lang w:val="zh-CN"/>
              </w:rPr>
              <w:t>/</w:t>
            </w:r>
            <w:r>
              <w:rPr>
                <w:rFonts w:hint="eastAsia" w:ascii="Times New Roman" w:hAnsi="Times New Roman" w:eastAsia="宋体" w:cs="Times New Roman"/>
                <w:kern w:val="13"/>
                <w:szCs w:val="20"/>
                <w:lang w:val="zh-CN"/>
              </w:rPr>
              <w:t>班</w:t>
            </w:r>
          </w:p>
        </w:tc>
        <w:tc>
          <w:tcPr>
            <w:tcW w:w="662" w:type="pct"/>
            <w:vAlign w:val="center"/>
          </w:tcPr>
          <w:p w14:paraId="11B8356A">
            <w:pPr>
              <w:topLinePunct/>
              <w:snapToGrid w:val="0"/>
              <w:jc w:val="center"/>
              <w:rPr>
                <w:rFonts w:ascii="Times New Roman" w:hAnsi="Times New Roman" w:eastAsia="宋体" w:cs="Times New Roman"/>
                <w:kern w:val="13"/>
                <w:szCs w:val="20"/>
                <w:lang w:val="zh-CN"/>
              </w:rPr>
            </w:pPr>
            <w:r>
              <w:rPr>
                <w:rFonts w:ascii="Times New Roman" w:hAnsi="Times New Roman" w:eastAsia="宋体" w:cs="Times New Roman"/>
                <w:kern w:val="13"/>
                <w:szCs w:val="20"/>
                <w:lang w:val="zh-CN"/>
              </w:rPr>
              <w:t>150</w:t>
            </w:r>
          </w:p>
        </w:tc>
        <w:tc>
          <w:tcPr>
            <w:tcW w:w="728" w:type="pct"/>
            <w:vAlign w:val="center"/>
          </w:tcPr>
          <w:p w14:paraId="62E5F10F">
            <w:pPr>
              <w:topLinePunct/>
              <w:snapToGrid w:val="0"/>
              <w:jc w:val="center"/>
              <w:rPr>
                <w:rFonts w:ascii="Times New Roman" w:hAnsi="Times New Roman" w:eastAsia="宋体" w:cs="Times New Roman"/>
                <w:kern w:val="13"/>
                <w:szCs w:val="20"/>
              </w:rPr>
            </w:pPr>
            <w:r>
              <w:rPr>
                <w:rFonts w:hint="eastAsia" w:ascii="Times New Roman" w:hAnsi="Times New Roman" w:eastAsia="宋体" w:cs="Times New Roman"/>
                <w:kern w:val="13"/>
                <w:szCs w:val="20"/>
              </w:rPr>
              <w:t>520</w:t>
            </w:r>
          </w:p>
        </w:tc>
        <w:tc>
          <w:tcPr>
            <w:tcW w:w="1216" w:type="pct"/>
            <w:vAlign w:val="center"/>
          </w:tcPr>
          <w:p w14:paraId="2A5DA637">
            <w:pPr>
              <w:topLinePunct/>
              <w:snapToGrid w:val="0"/>
              <w:jc w:val="center"/>
              <w:rPr>
                <w:rFonts w:ascii="Times New Roman" w:hAnsi="Times New Roman" w:eastAsia="宋体" w:cs="Times New Roman"/>
                <w:kern w:val="13"/>
                <w:szCs w:val="20"/>
                <w:lang w:val="zh-CN"/>
              </w:rPr>
            </w:pPr>
            <w:r>
              <w:rPr>
                <w:rFonts w:hint="eastAsia" w:ascii="Times New Roman" w:hAnsi="Times New Roman" w:eastAsia="宋体" w:cs="Times New Roman"/>
                <w:kern w:val="13"/>
                <w:szCs w:val="20"/>
              </w:rPr>
              <w:t>4</w:t>
            </w:r>
            <w:r>
              <w:rPr>
                <w:rFonts w:hint="eastAsia" w:ascii="Times New Roman" w:hAnsi="Times New Roman" w:eastAsia="宋体" w:cs="Times New Roman"/>
                <w:kern w:val="13"/>
                <w:szCs w:val="20"/>
                <w:lang w:val="zh-CN"/>
              </w:rPr>
              <w:t>处</w:t>
            </w:r>
          </w:p>
        </w:tc>
      </w:tr>
      <w:tr w14:paraId="449BE3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3" w:hRule="atLeast"/>
        </w:trPr>
        <w:tc>
          <w:tcPr>
            <w:tcW w:w="377" w:type="pct"/>
            <w:vAlign w:val="center"/>
          </w:tcPr>
          <w:p w14:paraId="52105515">
            <w:pPr>
              <w:topLinePunct/>
              <w:snapToGrid w:val="0"/>
              <w:jc w:val="center"/>
              <w:rPr>
                <w:rFonts w:ascii="Times New Roman" w:hAnsi="Times New Roman" w:eastAsia="宋体" w:cs="Times New Roman"/>
                <w:kern w:val="13"/>
                <w:szCs w:val="20"/>
                <w:lang w:val="zh-CN"/>
              </w:rPr>
            </w:pPr>
            <w:r>
              <w:rPr>
                <w:rFonts w:ascii="Times New Roman" w:hAnsi="Times New Roman" w:eastAsia="宋体" w:cs="Times New Roman"/>
                <w:kern w:val="13"/>
                <w:szCs w:val="20"/>
                <w:lang w:val="zh-CN"/>
              </w:rPr>
              <w:t>7</w:t>
            </w:r>
          </w:p>
        </w:tc>
        <w:tc>
          <w:tcPr>
            <w:tcW w:w="1298" w:type="pct"/>
            <w:vAlign w:val="center"/>
          </w:tcPr>
          <w:p w14:paraId="579CFAD7">
            <w:pPr>
              <w:topLinePunct/>
              <w:snapToGrid w:val="0"/>
              <w:jc w:val="center"/>
              <w:rPr>
                <w:rFonts w:ascii="Times New Roman" w:hAnsi="Times New Roman" w:eastAsia="宋体" w:cs="Times New Roman"/>
                <w:kern w:val="13"/>
                <w:szCs w:val="20"/>
                <w:lang w:val="zh-CN"/>
              </w:rPr>
            </w:pPr>
            <w:r>
              <w:rPr>
                <w:rFonts w:hint="eastAsia" w:ascii="Times New Roman" w:hAnsi="Times New Roman" w:eastAsia="宋体" w:cs="Times New Roman"/>
                <w:kern w:val="13"/>
                <w:szCs w:val="20"/>
                <w:lang w:val="zh-CN"/>
              </w:rPr>
              <w:t>仓储系统</w:t>
            </w:r>
          </w:p>
        </w:tc>
        <w:tc>
          <w:tcPr>
            <w:tcW w:w="717" w:type="pct"/>
            <w:vAlign w:val="center"/>
          </w:tcPr>
          <w:p w14:paraId="3C4FFFBE">
            <w:pPr>
              <w:topLinePunct/>
              <w:snapToGrid w:val="0"/>
              <w:jc w:val="center"/>
              <w:rPr>
                <w:rFonts w:ascii="Times New Roman" w:hAnsi="Times New Roman" w:eastAsia="宋体" w:cs="Times New Roman"/>
                <w:kern w:val="13"/>
                <w:szCs w:val="20"/>
                <w:lang w:val="zh-CN"/>
              </w:rPr>
            </w:pPr>
          </w:p>
        </w:tc>
        <w:tc>
          <w:tcPr>
            <w:tcW w:w="662" w:type="pct"/>
            <w:vAlign w:val="center"/>
          </w:tcPr>
          <w:p w14:paraId="6412FC9B">
            <w:pPr>
              <w:topLinePunct/>
              <w:snapToGrid w:val="0"/>
              <w:jc w:val="center"/>
              <w:rPr>
                <w:rFonts w:ascii="Times New Roman" w:hAnsi="Times New Roman" w:eastAsia="宋体" w:cs="Times New Roman"/>
                <w:kern w:val="13"/>
                <w:szCs w:val="20"/>
                <w:lang w:val="zh-CN"/>
              </w:rPr>
            </w:pPr>
            <w:r>
              <w:rPr>
                <w:rFonts w:ascii="Times New Roman" w:hAnsi="Times New Roman" w:eastAsia="宋体" w:cs="Times New Roman"/>
                <w:kern w:val="13"/>
                <w:szCs w:val="20"/>
                <w:lang w:val="zh-CN"/>
              </w:rPr>
              <w:t>1500</w:t>
            </w:r>
          </w:p>
        </w:tc>
        <w:tc>
          <w:tcPr>
            <w:tcW w:w="728" w:type="pct"/>
            <w:vAlign w:val="center"/>
          </w:tcPr>
          <w:p w14:paraId="4771A551">
            <w:pPr>
              <w:topLinePunct/>
              <w:snapToGrid w:val="0"/>
              <w:jc w:val="center"/>
              <w:rPr>
                <w:rFonts w:ascii="Times New Roman" w:hAnsi="Times New Roman" w:eastAsia="宋体" w:cs="Times New Roman"/>
                <w:kern w:val="13"/>
                <w:szCs w:val="20"/>
              </w:rPr>
            </w:pPr>
            <w:r>
              <w:rPr>
                <w:rFonts w:ascii="Times New Roman" w:hAnsi="Times New Roman" w:eastAsia="宋体" w:cs="Times New Roman"/>
                <w:kern w:val="13"/>
                <w:szCs w:val="20"/>
                <w:lang w:val="zh-CN"/>
              </w:rPr>
              <w:t>2</w:t>
            </w:r>
            <w:r>
              <w:rPr>
                <w:rFonts w:hint="eastAsia" w:ascii="Times New Roman" w:hAnsi="Times New Roman" w:eastAsia="宋体" w:cs="Times New Roman"/>
                <w:kern w:val="13"/>
                <w:szCs w:val="20"/>
              </w:rPr>
              <w:t>450</w:t>
            </w:r>
          </w:p>
        </w:tc>
        <w:tc>
          <w:tcPr>
            <w:tcW w:w="1216" w:type="pct"/>
            <w:vAlign w:val="center"/>
          </w:tcPr>
          <w:p w14:paraId="6DDFFA8D">
            <w:pPr>
              <w:topLinePunct/>
              <w:snapToGrid w:val="0"/>
              <w:jc w:val="center"/>
              <w:rPr>
                <w:rFonts w:ascii="Times New Roman" w:hAnsi="Times New Roman" w:eastAsia="宋体" w:cs="Times New Roman"/>
                <w:kern w:val="13"/>
                <w:szCs w:val="20"/>
                <w:lang w:val="zh-CN"/>
              </w:rPr>
            </w:pPr>
            <w:r>
              <w:rPr>
                <w:rFonts w:hint="eastAsia" w:ascii="Times New Roman" w:hAnsi="Times New Roman" w:eastAsia="宋体" w:cs="Times New Roman"/>
                <w:kern w:val="13"/>
                <w:szCs w:val="20"/>
              </w:rPr>
              <w:t>4</w:t>
            </w:r>
            <w:r>
              <w:rPr>
                <w:rFonts w:hint="eastAsia" w:ascii="Times New Roman" w:hAnsi="Times New Roman" w:eastAsia="宋体" w:cs="Times New Roman"/>
                <w:kern w:val="13"/>
                <w:szCs w:val="20"/>
                <w:lang w:val="zh-CN"/>
              </w:rPr>
              <w:t>处</w:t>
            </w:r>
          </w:p>
        </w:tc>
      </w:tr>
      <w:tr w14:paraId="1C39B4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377" w:type="pct"/>
            <w:vAlign w:val="center"/>
          </w:tcPr>
          <w:p w14:paraId="2B66AA7C">
            <w:pPr>
              <w:topLinePunct/>
              <w:snapToGrid w:val="0"/>
              <w:jc w:val="center"/>
              <w:rPr>
                <w:rFonts w:ascii="Times New Roman" w:hAnsi="Times New Roman" w:eastAsia="宋体" w:cs="Times New Roman"/>
                <w:kern w:val="13"/>
                <w:szCs w:val="20"/>
                <w:lang w:val="zh-CN"/>
              </w:rPr>
            </w:pPr>
            <w:r>
              <w:rPr>
                <w:rFonts w:ascii="Times New Roman" w:hAnsi="Times New Roman" w:eastAsia="宋体" w:cs="Times New Roman"/>
                <w:kern w:val="13"/>
                <w:szCs w:val="20"/>
                <w:lang w:val="zh-CN"/>
              </w:rPr>
              <w:t>8</w:t>
            </w:r>
          </w:p>
        </w:tc>
        <w:tc>
          <w:tcPr>
            <w:tcW w:w="1298" w:type="pct"/>
            <w:vAlign w:val="center"/>
          </w:tcPr>
          <w:p w14:paraId="1CA723ED">
            <w:pPr>
              <w:topLinePunct/>
              <w:snapToGrid w:val="0"/>
              <w:jc w:val="center"/>
              <w:rPr>
                <w:rFonts w:ascii="Times New Roman" w:hAnsi="Times New Roman" w:eastAsia="宋体" w:cs="Times New Roman"/>
                <w:kern w:val="13"/>
                <w:szCs w:val="20"/>
                <w:lang w:val="zh-CN"/>
              </w:rPr>
            </w:pPr>
            <w:r>
              <w:rPr>
                <w:rFonts w:hint="eastAsia" w:ascii="Times New Roman" w:hAnsi="Times New Roman" w:eastAsia="宋体" w:cs="Times New Roman"/>
                <w:kern w:val="13"/>
                <w:szCs w:val="20"/>
              </w:rPr>
              <w:t>金属结构</w:t>
            </w:r>
            <w:r>
              <w:rPr>
                <w:rFonts w:hint="eastAsia" w:ascii="Times New Roman" w:hAnsi="Times New Roman" w:eastAsia="宋体" w:cs="Times New Roman"/>
                <w:kern w:val="13"/>
                <w:szCs w:val="20"/>
                <w:lang w:val="zh-CN"/>
              </w:rPr>
              <w:t>及机电堆放场</w:t>
            </w:r>
          </w:p>
        </w:tc>
        <w:tc>
          <w:tcPr>
            <w:tcW w:w="717" w:type="pct"/>
            <w:vAlign w:val="center"/>
          </w:tcPr>
          <w:p w14:paraId="5319FC82">
            <w:pPr>
              <w:topLinePunct/>
              <w:snapToGrid w:val="0"/>
              <w:jc w:val="center"/>
              <w:rPr>
                <w:rFonts w:ascii="Times New Roman" w:hAnsi="Times New Roman" w:eastAsia="宋体" w:cs="Times New Roman"/>
                <w:kern w:val="13"/>
                <w:szCs w:val="20"/>
                <w:lang w:val="zh-CN"/>
              </w:rPr>
            </w:pPr>
          </w:p>
        </w:tc>
        <w:tc>
          <w:tcPr>
            <w:tcW w:w="662" w:type="pct"/>
            <w:vAlign w:val="center"/>
          </w:tcPr>
          <w:p w14:paraId="26F8F705">
            <w:pPr>
              <w:topLinePunct/>
              <w:snapToGrid w:val="0"/>
              <w:jc w:val="center"/>
              <w:rPr>
                <w:rFonts w:ascii="Times New Roman" w:hAnsi="Times New Roman" w:eastAsia="宋体" w:cs="Times New Roman"/>
                <w:kern w:val="13"/>
                <w:szCs w:val="20"/>
                <w:lang w:val="zh-CN"/>
              </w:rPr>
            </w:pPr>
          </w:p>
        </w:tc>
        <w:tc>
          <w:tcPr>
            <w:tcW w:w="728" w:type="pct"/>
            <w:vAlign w:val="center"/>
          </w:tcPr>
          <w:p w14:paraId="382954F5">
            <w:pPr>
              <w:topLinePunct/>
              <w:snapToGrid w:val="0"/>
              <w:jc w:val="center"/>
              <w:rPr>
                <w:rFonts w:ascii="Times New Roman" w:hAnsi="Times New Roman" w:eastAsia="宋体" w:cs="Times New Roman"/>
                <w:kern w:val="13"/>
                <w:szCs w:val="20"/>
              </w:rPr>
            </w:pPr>
            <w:r>
              <w:rPr>
                <w:rFonts w:hint="eastAsia" w:ascii="Times New Roman" w:hAnsi="Times New Roman" w:eastAsia="宋体" w:cs="Times New Roman"/>
                <w:kern w:val="13"/>
                <w:szCs w:val="20"/>
              </w:rPr>
              <w:t>3940</w:t>
            </w:r>
          </w:p>
        </w:tc>
        <w:tc>
          <w:tcPr>
            <w:tcW w:w="1216" w:type="pct"/>
            <w:vAlign w:val="center"/>
          </w:tcPr>
          <w:p w14:paraId="24AD0230">
            <w:pPr>
              <w:topLinePunct/>
              <w:snapToGrid w:val="0"/>
              <w:jc w:val="center"/>
              <w:rPr>
                <w:rFonts w:ascii="Times New Roman" w:hAnsi="Times New Roman" w:eastAsia="宋体" w:cs="Times New Roman"/>
                <w:kern w:val="13"/>
                <w:szCs w:val="20"/>
                <w:lang w:val="zh-CN"/>
              </w:rPr>
            </w:pPr>
          </w:p>
        </w:tc>
      </w:tr>
      <w:tr w14:paraId="43D873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atLeast"/>
        </w:trPr>
        <w:tc>
          <w:tcPr>
            <w:tcW w:w="377" w:type="pct"/>
            <w:vAlign w:val="center"/>
          </w:tcPr>
          <w:p w14:paraId="6CC863B1">
            <w:pPr>
              <w:topLinePunct/>
              <w:snapToGrid w:val="0"/>
              <w:jc w:val="center"/>
              <w:rPr>
                <w:rFonts w:ascii="Times New Roman" w:hAnsi="Times New Roman" w:eastAsia="宋体" w:cs="Times New Roman"/>
                <w:kern w:val="13"/>
                <w:szCs w:val="20"/>
                <w:lang w:val="zh-CN"/>
              </w:rPr>
            </w:pPr>
            <w:r>
              <w:rPr>
                <w:rFonts w:ascii="Times New Roman" w:hAnsi="Times New Roman" w:eastAsia="宋体" w:cs="Times New Roman"/>
                <w:kern w:val="13"/>
                <w:szCs w:val="20"/>
                <w:lang w:val="zh-CN"/>
              </w:rPr>
              <w:t>9</w:t>
            </w:r>
          </w:p>
        </w:tc>
        <w:tc>
          <w:tcPr>
            <w:tcW w:w="1298" w:type="pct"/>
            <w:vAlign w:val="center"/>
          </w:tcPr>
          <w:p w14:paraId="5EA56154">
            <w:pPr>
              <w:topLinePunct/>
              <w:snapToGrid w:val="0"/>
              <w:jc w:val="center"/>
              <w:rPr>
                <w:rFonts w:ascii="Times New Roman" w:hAnsi="Times New Roman" w:eastAsia="宋体" w:cs="Times New Roman"/>
                <w:kern w:val="13"/>
                <w:szCs w:val="20"/>
                <w:lang w:val="zh-CN"/>
              </w:rPr>
            </w:pPr>
            <w:r>
              <w:rPr>
                <w:rFonts w:hint="eastAsia" w:ascii="Times New Roman" w:hAnsi="Times New Roman" w:eastAsia="宋体" w:cs="Times New Roman"/>
                <w:kern w:val="13"/>
                <w:szCs w:val="20"/>
                <w:lang w:val="zh-CN"/>
              </w:rPr>
              <w:t>临时生活区</w:t>
            </w:r>
          </w:p>
        </w:tc>
        <w:tc>
          <w:tcPr>
            <w:tcW w:w="717" w:type="pct"/>
            <w:vAlign w:val="center"/>
          </w:tcPr>
          <w:p w14:paraId="0993C03D">
            <w:pPr>
              <w:topLinePunct/>
              <w:snapToGrid w:val="0"/>
              <w:jc w:val="center"/>
              <w:rPr>
                <w:rFonts w:ascii="Times New Roman" w:hAnsi="Times New Roman" w:eastAsia="宋体" w:cs="Times New Roman"/>
                <w:kern w:val="13"/>
                <w:szCs w:val="20"/>
                <w:lang w:val="zh-CN"/>
              </w:rPr>
            </w:pPr>
          </w:p>
        </w:tc>
        <w:tc>
          <w:tcPr>
            <w:tcW w:w="662" w:type="pct"/>
            <w:vAlign w:val="center"/>
          </w:tcPr>
          <w:p w14:paraId="0442AD25">
            <w:pPr>
              <w:topLinePunct/>
              <w:snapToGrid w:val="0"/>
              <w:jc w:val="center"/>
              <w:rPr>
                <w:rFonts w:ascii="Times New Roman" w:hAnsi="Times New Roman" w:eastAsia="宋体" w:cs="Times New Roman"/>
                <w:kern w:val="13"/>
                <w:szCs w:val="20"/>
                <w:lang w:val="zh-CN"/>
              </w:rPr>
            </w:pPr>
            <w:r>
              <w:rPr>
                <w:rFonts w:ascii="Times New Roman" w:hAnsi="Times New Roman" w:eastAsia="宋体" w:cs="Times New Roman"/>
                <w:kern w:val="13"/>
                <w:szCs w:val="20"/>
                <w:lang w:val="zh-CN"/>
              </w:rPr>
              <w:t>9000</w:t>
            </w:r>
          </w:p>
        </w:tc>
        <w:tc>
          <w:tcPr>
            <w:tcW w:w="728" w:type="pct"/>
            <w:vAlign w:val="center"/>
          </w:tcPr>
          <w:p w14:paraId="0CF914C6">
            <w:pPr>
              <w:topLinePunct/>
              <w:snapToGrid w:val="0"/>
              <w:jc w:val="center"/>
              <w:rPr>
                <w:rFonts w:ascii="Times New Roman" w:hAnsi="Times New Roman" w:eastAsia="宋体" w:cs="Times New Roman"/>
                <w:kern w:val="13"/>
                <w:szCs w:val="20"/>
              </w:rPr>
            </w:pPr>
            <w:r>
              <w:rPr>
                <w:rFonts w:hint="eastAsia" w:ascii="Times New Roman" w:hAnsi="Times New Roman" w:eastAsia="宋体" w:cs="Times New Roman"/>
                <w:kern w:val="13"/>
                <w:szCs w:val="20"/>
              </w:rPr>
              <w:t>16230</w:t>
            </w:r>
          </w:p>
        </w:tc>
        <w:tc>
          <w:tcPr>
            <w:tcW w:w="1216" w:type="pct"/>
            <w:vAlign w:val="center"/>
          </w:tcPr>
          <w:p w14:paraId="4A9EA979">
            <w:pPr>
              <w:topLinePunct/>
              <w:snapToGrid w:val="0"/>
              <w:jc w:val="center"/>
              <w:rPr>
                <w:rFonts w:ascii="Times New Roman" w:hAnsi="Times New Roman" w:eastAsia="宋体" w:cs="Times New Roman"/>
                <w:kern w:val="13"/>
                <w:szCs w:val="20"/>
                <w:lang w:val="zh-CN"/>
              </w:rPr>
            </w:pPr>
          </w:p>
        </w:tc>
      </w:tr>
      <w:tr w14:paraId="523BFE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atLeast"/>
        </w:trPr>
        <w:tc>
          <w:tcPr>
            <w:tcW w:w="377" w:type="pct"/>
            <w:vAlign w:val="center"/>
          </w:tcPr>
          <w:p w14:paraId="61E622AC">
            <w:pPr>
              <w:topLinePunct/>
              <w:snapToGrid w:val="0"/>
              <w:jc w:val="center"/>
              <w:rPr>
                <w:rFonts w:ascii="Times New Roman" w:hAnsi="Times New Roman" w:eastAsia="宋体" w:cs="Times New Roman"/>
                <w:kern w:val="13"/>
                <w:szCs w:val="20"/>
                <w:lang w:val="zh-CN"/>
              </w:rPr>
            </w:pPr>
            <w:r>
              <w:rPr>
                <w:rFonts w:ascii="Times New Roman" w:hAnsi="Times New Roman" w:eastAsia="宋体" w:cs="Times New Roman"/>
                <w:kern w:val="13"/>
                <w:szCs w:val="20"/>
                <w:lang w:val="zh-CN"/>
              </w:rPr>
              <w:t>15</w:t>
            </w:r>
          </w:p>
        </w:tc>
        <w:tc>
          <w:tcPr>
            <w:tcW w:w="1298" w:type="pct"/>
            <w:vAlign w:val="center"/>
          </w:tcPr>
          <w:p w14:paraId="54CD0D0E">
            <w:pPr>
              <w:topLinePunct/>
              <w:snapToGrid w:val="0"/>
              <w:jc w:val="center"/>
              <w:rPr>
                <w:rFonts w:ascii="Times New Roman" w:hAnsi="Times New Roman" w:eastAsia="宋体" w:cs="Times New Roman"/>
                <w:kern w:val="13"/>
                <w:szCs w:val="20"/>
                <w:lang w:val="zh-CN"/>
              </w:rPr>
            </w:pPr>
            <w:r>
              <w:rPr>
                <w:rFonts w:hint="eastAsia" w:ascii="Times New Roman" w:hAnsi="Times New Roman" w:eastAsia="宋体" w:cs="Times New Roman"/>
                <w:kern w:val="13"/>
                <w:szCs w:val="20"/>
                <w:lang w:val="zh-CN"/>
              </w:rPr>
              <w:t>合</w:t>
            </w:r>
            <w:r>
              <w:rPr>
                <w:rFonts w:hint="eastAsia" w:ascii="Times New Roman" w:hAnsi="Times New Roman" w:eastAsia="宋体" w:cs="Times New Roman"/>
                <w:kern w:val="13"/>
                <w:szCs w:val="20"/>
                <w:lang w:val="zh-CN"/>
              </w:rPr>
              <w:tab/>
            </w:r>
            <w:r>
              <w:rPr>
                <w:rFonts w:hint="eastAsia" w:ascii="Times New Roman" w:hAnsi="Times New Roman" w:eastAsia="宋体" w:cs="Times New Roman"/>
                <w:kern w:val="13"/>
                <w:szCs w:val="20"/>
                <w:lang w:val="zh-CN"/>
              </w:rPr>
              <w:t>计</w:t>
            </w:r>
          </w:p>
        </w:tc>
        <w:tc>
          <w:tcPr>
            <w:tcW w:w="717" w:type="pct"/>
            <w:vAlign w:val="center"/>
          </w:tcPr>
          <w:p w14:paraId="597AB37E">
            <w:pPr>
              <w:topLinePunct/>
              <w:snapToGrid w:val="0"/>
              <w:jc w:val="center"/>
              <w:rPr>
                <w:rFonts w:ascii="Times New Roman" w:hAnsi="Times New Roman" w:eastAsia="宋体" w:cs="Times New Roman"/>
                <w:kern w:val="13"/>
                <w:szCs w:val="20"/>
                <w:lang w:val="zh-CN"/>
              </w:rPr>
            </w:pPr>
          </w:p>
        </w:tc>
        <w:tc>
          <w:tcPr>
            <w:tcW w:w="662" w:type="pct"/>
            <w:vAlign w:val="center"/>
          </w:tcPr>
          <w:p w14:paraId="5344C7B5">
            <w:pPr>
              <w:topLinePunct/>
              <w:snapToGrid w:val="0"/>
              <w:jc w:val="center"/>
              <w:rPr>
                <w:rFonts w:ascii="Times New Roman" w:hAnsi="Times New Roman" w:eastAsia="宋体" w:cs="Times New Roman"/>
                <w:kern w:val="13"/>
                <w:szCs w:val="20"/>
              </w:rPr>
            </w:pPr>
            <w:r>
              <w:rPr>
                <w:rFonts w:hint="eastAsia" w:ascii="Times New Roman" w:hAnsi="Times New Roman" w:eastAsia="宋体" w:cs="Times New Roman"/>
                <w:kern w:val="13"/>
                <w:szCs w:val="20"/>
              </w:rPr>
              <w:t>13250</w:t>
            </w:r>
          </w:p>
        </w:tc>
        <w:tc>
          <w:tcPr>
            <w:tcW w:w="728" w:type="pct"/>
            <w:vAlign w:val="center"/>
          </w:tcPr>
          <w:p w14:paraId="10AE49EB">
            <w:pPr>
              <w:topLinePunct/>
              <w:snapToGrid w:val="0"/>
              <w:jc w:val="center"/>
              <w:rPr>
                <w:rFonts w:ascii="Times New Roman" w:hAnsi="Times New Roman" w:eastAsia="宋体" w:cs="Times New Roman"/>
                <w:kern w:val="13"/>
                <w:szCs w:val="20"/>
              </w:rPr>
            </w:pPr>
            <w:r>
              <w:rPr>
                <w:rFonts w:hint="eastAsia" w:ascii="Times New Roman" w:hAnsi="Times New Roman" w:eastAsia="宋体" w:cs="Times New Roman"/>
                <w:kern w:val="13"/>
                <w:szCs w:val="20"/>
              </w:rPr>
              <w:t>29400</w:t>
            </w:r>
          </w:p>
        </w:tc>
        <w:tc>
          <w:tcPr>
            <w:tcW w:w="1216" w:type="pct"/>
            <w:vAlign w:val="center"/>
          </w:tcPr>
          <w:p w14:paraId="095663B6">
            <w:pPr>
              <w:topLinePunct/>
              <w:snapToGrid w:val="0"/>
              <w:jc w:val="center"/>
              <w:rPr>
                <w:rFonts w:ascii="Times New Roman" w:hAnsi="Times New Roman" w:eastAsia="宋体" w:cs="Times New Roman"/>
                <w:kern w:val="13"/>
                <w:szCs w:val="20"/>
                <w:lang w:val="zh-CN"/>
              </w:rPr>
            </w:pPr>
          </w:p>
        </w:tc>
      </w:tr>
    </w:tbl>
    <w:p w14:paraId="629D90F7">
      <w:pPr>
        <w:spacing w:before="100" w:after="100" w:line="360" w:lineRule="auto"/>
        <w:contextualSpacing/>
        <w:outlineLvl w:val="2"/>
        <w:rPr>
          <w:rFonts w:ascii="Times New Roman" w:hAnsi="Times New Roman" w:eastAsia="宋体" w:cs="Times New Roman"/>
          <w:b/>
          <w:bCs/>
          <w:kern w:val="0"/>
          <w:sz w:val="28"/>
          <w:szCs w:val="28"/>
        </w:rPr>
      </w:pPr>
      <w:r>
        <w:rPr>
          <w:rFonts w:hint="eastAsia" w:ascii="Times New Roman" w:hAnsi="Times New Roman" w:eastAsia="宋体" w:cs="Times New Roman"/>
          <w:b/>
          <w:bCs/>
          <w:kern w:val="0"/>
          <w:sz w:val="28"/>
          <w:szCs w:val="28"/>
        </w:rPr>
        <w:t>3</w:t>
      </w:r>
      <w:r>
        <w:rPr>
          <w:rFonts w:ascii="Times New Roman" w:hAnsi="Times New Roman" w:eastAsia="宋体" w:cs="Times New Roman"/>
          <w:b/>
          <w:bCs/>
          <w:kern w:val="0"/>
          <w:sz w:val="28"/>
          <w:szCs w:val="28"/>
        </w:rPr>
        <w:t>.</w:t>
      </w:r>
      <w:r>
        <w:rPr>
          <w:rFonts w:hint="eastAsia" w:ascii="Times New Roman" w:hAnsi="Times New Roman" w:eastAsia="宋体" w:cs="Times New Roman"/>
          <w:b/>
          <w:bCs/>
          <w:kern w:val="0"/>
          <w:sz w:val="28"/>
          <w:szCs w:val="28"/>
        </w:rPr>
        <w:t>5.4主要建筑材料及风、水、电供应</w:t>
      </w:r>
    </w:p>
    <w:p w14:paraId="51CF31FD">
      <w:pPr>
        <w:topLinePunct/>
        <w:spacing w:line="360" w:lineRule="auto"/>
        <w:ind w:firstLine="480" w:firstLineChars="200"/>
        <w:rPr>
          <w:rFonts w:ascii="Times New Roman" w:hAnsi="Times New Roman" w:eastAsia="宋体" w:cs="Times New Roman"/>
          <w:kern w:val="0"/>
          <w:sz w:val="24"/>
          <w:szCs w:val="20"/>
        </w:rPr>
      </w:pPr>
      <w:r>
        <w:rPr>
          <w:rFonts w:hint="eastAsia" w:ascii="Times New Roman" w:hAnsi="Times New Roman" w:eastAsia="宋体" w:cs="Times New Roman"/>
          <w:kern w:val="0"/>
          <w:sz w:val="24"/>
          <w:szCs w:val="20"/>
        </w:rPr>
        <w:t>（1）主要建筑材料供应</w:t>
      </w:r>
    </w:p>
    <w:p w14:paraId="14BDA415">
      <w:pPr>
        <w:widowControl/>
        <w:topLinePunct/>
        <w:spacing w:line="360" w:lineRule="auto"/>
        <w:ind w:firstLine="480" w:firstLineChars="200"/>
        <w:jc w:val="left"/>
        <w:rPr>
          <w:rFonts w:ascii="Times New Roman" w:hAnsi="Times New Roman" w:eastAsia="宋体" w:cs="Times New Roman"/>
          <w:kern w:val="0"/>
          <w:sz w:val="24"/>
          <w:szCs w:val="20"/>
        </w:rPr>
      </w:pPr>
      <w:r>
        <w:rPr>
          <w:rFonts w:hint="eastAsia" w:ascii="宋体" w:hAnsi="宋体" w:eastAsia="宋体" w:cs="宋体"/>
          <w:kern w:val="0"/>
          <w:sz w:val="24"/>
          <w:szCs w:val="24"/>
          <w:lang w:bidi="ar"/>
        </w:rPr>
        <w:t>本工程混凝土骨料、管底垫层料从固新砂厂、伊犁天恒建材有限公司购买成品料，工程建筑物、管道砂砾石换填料均从C3砂砾石料场开采。</w:t>
      </w:r>
    </w:p>
    <w:p w14:paraId="4A4C860E">
      <w:pPr>
        <w:topLinePunct/>
        <w:spacing w:line="360" w:lineRule="auto"/>
        <w:ind w:firstLine="480" w:firstLineChars="200"/>
        <w:rPr>
          <w:rFonts w:ascii="Times New Roman" w:hAnsi="Times New Roman" w:eastAsia="宋体" w:cs="Times New Roman"/>
          <w:kern w:val="0"/>
          <w:sz w:val="24"/>
          <w:szCs w:val="20"/>
        </w:rPr>
      </w:pPr>
      <w:r>
        <w:rPr>
          <w:rFonts w:hint="eastAsia" w:ascii="Times New Roman" w:hAnsi="Times New Roman" w:eastAsia="宋体" w:cs="Times New Roman"/>
          <w:kern w:val="0"/>
          <w:sz w:val="24"/>
          <w:szCs w:val="20"/>
        </w:rPr>
        <w:t>钢材由新疆八一钢铁有限公司供应，水泥、木材、油料均由察县及伊宁市供应，输水管道自察县、乌苏、奎屯市及周边县市购买成品管道，生活物资由所在察县供应，当地无法供应的设备及物资外购。</w:t>
      </w:r>
    </w:p>
    <w:p w14:paraId="74BFAB69">
      <w:pPr>
        <w:topLinePunct/>
        <w:spacing w:line="360" w:lineRule="auto"/>
        <w:ind w:firstLine="480" w:firstLineChars="200"/>
        <w:rPr>
          <w:rFonts w:ascii="Times New Roman" w:hAnsi="Times New Roman" w:eastAsia="宋体" w:cs="Times New Roman"/>
          <w:kern w:val="0"/>
          <w:sz w:val="24"/>
          <w:szCs w:val="20"/>
        </w:rPr>
      </w:pPr>
      <w:r>
        <w:rPr>
          <w:rFonts w:hint="eastAsia" w:ascii="Times New Roman" w:hAnsi="Times New Roman" w:eastAsia="宋体" w:cs="Times New Roman"/>
          <w:kern w:val="0"/>
          <w:sz w:val="24"/>
          <w:szCs w:val="20"/>
        </w:rPr>
        <w:t>（2）施工供水</w:t>
      </w:r>
    </w:p>
    <w:p w14:paraId="781FE3A9">
      <w:pPr>
        <w:widowControl/>
        <w:topLinePunct/>
        <w:spacing w:line="360" w:lineRule="auto"/>
        <w:ind w:firstLine="480" w:firstLineChars="200"/>
        <w:jc w:val="left"/>
        <w:rPr>
          <w:rFonts w:ascii="Times New Roman" w:hAnsi="Times New Roman" w:eastAsia="宋体" w:cs="Times New Roman"/>
          <w:kern w:val="0"/>
          <w:sz w:val="24"/>
          <w:szCs w:val="20"/>
        </w:rPr>
      </w:pPr>
      <w:r>
        <w:rPr>
          <w:rFonts w:hint="eastAsia" w:ascii="宋体" w:hAnsi="宋体" w:eastAsia="宋体" w:cs="宋体"/>
          <w:kern w:val="0"/>
          <w:sz w:val="24"/>
          <w:szCs w:val="24"/>
          <w:lang w:bidi="ar"/>
        </w:rPr>
        <w:t>施工供水由南岸干渠及察渠水提供，水泵抽水及汽车拉水供应。</w:t>
      </w:r>
    </w:p>
    <w:p w14:paraId="7A6DC8CC">
      <w:pPr>
        <w:topLinePunct/>
        <w:spacing w:line="360" w:lineRule="auto"/>
        <w:ind w:firstLine="480" w:firstLineChars="200"/>
        <w:rPr>
          <w:rFonts w:ascii="Times New Roman" w:hAnsi="Times New Roman" w:eastAsia="宋体" w:cs="Times New Roman"/>
          <w:kern w:val="0"/>
          <w:sz w:val="24"/>
          <w:szCs w:val="20"/>
        </w:rPr>
      </w:pPr>
      <w:r>
        <w:rPr>
          <w:rFonts w:hint="eastAsia" w:ascii="Times New Roman" w:hAnsi="Times New Roman" w:eastAsia="宋体" w:cs="Times New Roman"/>
          <w:kern w:val="0"/>
          <w:sz w:val="24"/>
          <w:szCs w:val="20"/>
        </w:rPr>
        <w:t>（3）施工供电</w:t>
      </w:r>
    </w:p>
    <w:p w14:paraId="60BD246E">
      <w:pPr>
        <w:widowControl/>
        <w:topLinePunct/>
        <w:spacing w:line="360" w:lineRule="auto"/>
        <w:ind w:firstLine="480" w:firstLineChars="200"/>
        <w:jc w:val="left"/>
        <w:rPr>
          <w:rFonts w:ascii="Times New Roman" w:hAnsi="Times New Roman" w:eastAsia="宋体" w:cs="Times New Roman"/>
          <w:kern w:val="0"/>
          <w:sz w:val="24"/>
          <w:szCs w:val="20"/>
        </w:rPr>
      </w:pPr>
      <w:r>
        <w:rPr>
          <w:rFonts w:hint="eastAsia" w:ascii="宋体" w:hAnsi="宋体" w:eastAsia="宋体" w:cs="宋体"/>
          <w:kern w:val="0"/>
          <w:sz w:val="24"/>
          <w:szCs w:val="24"/>
          <w:lang w:bidi="ar"/>
        </w:rPr>
        <w:t>施工供电部分采用网电，部分均采用自备电，由柴油发电机供应。</w:t>
      </w:r>
    </w:p>
    <w:p w14:paraId="532B8692">
      <w:pPr>
        <w:spacing w:before="100" w:after="100" w:line="360" w:lineRule="auto"/>
        <w:contextualSpacing/>
        <w:outlineLvl w:val="2"/>
        <w:rPr>
          <w:rFonts w:ascii="Times New Roman" w:hAnsi="Times New Roman" w:eastAsia="宋体" w:cs="Times New Roman"/>
          <w:b/>
          <w:bCs/>
          <w:kern w:val="0"/>
          <w:sz w:val="28"/>
          <w:szCs w:val="28"/>
        </w:rPr>
      </w:pPr>
      <w:r>
        <w:rPr>
          <w:rFonts w:hint="eastAsia" w:ascii="Times New Roman" w:hAnsi="Times New Roman" w:eastAsia="宋体" w:cs="Times New Roman"/>
          <w:b/>
          <w:bCs/>
          <w:kern w:val="0"/>
          <w:sz w:val="28"/>
          <w:szCs w:val="28"/>
        </w:rPr>
        <w:t>3</w:t>
      </w:r>
      <w:r>
        <w:rPr>
          <w:rFonts w:ascii="Times New Roman" w:hAnsi="Times New Roman" w:eastAsia="宋体" w:cs="Times New Roman"/>
          <w:b/>
          <w:bCs/>
          <w:kern w:val="0"/>
          <w:sz w:val="28"/>
          <w:szCs w:val="28"/>
        </w:rPr>
        <w:t>.</w:t>
      </w:r>
      <w:r>
        <w:rPr>
          <w:rFonts w:hint="eastAsia" w:ascii="Times New Roman" w:hAnsi="Times New Roman" w:eastAsia="宋体" w:cs="Times New Roman"/>
          <w:b/>
          <w:bCs/>
          <w:kern w:val="0"/>
          <w:sz w:val="28"/>
          <w:szCs w:val="28"/>
        </w:rPr>
        <w:t>5.5施工导流</w:t>
      </w:r>
    </w:p>
    <w:p w14:paraId="47D67D7C">
      <w:pPr>
        <w:widowControl/>
        <w:topLinePunct/>
        <w:spacing w:line="360" w:lineRule="auto"/>
        <w:ind w:firstLine="480" w:firstLineChars="200"/>
        <w:jc w:val="left"/>
        <w:rPr>
          <w:rFonts w:ascii="Times New Roman" w:hAnsi="Times New Roman" w:eastAsia="宋体" w:cs="Times New Roman"/>
          <w:kern w:val="0"/>
          <w:sz w:val="24"/>
          <w:szCs w:val="20"/>
        </w:rPr>
      </w:pPr>
      <w:r>
        <w:rPr>
          <w:rFonts w:hint="eastAsia" w:ascii="宋体" w:hAnsi="宋体" w:eastAsia="宋体" w:cs="宋体"/>
          <w:kern w:val="0"/>
          <w:sz w:val="24"/>
          <w:szCs w:val="24"/>
          <w:lang w:bidi="ar"/>
        </w:rPr>
        <w:t>根据工程建筑物及管道沿线水文和洪水特性，施工导流主要为泵站引水口施工导流、输水管道穿越渠道、季节性冲洪沟的施工导流。工程管道采用顶管穿越察南渠，穿越察南渠不需要施工导流。本工程施工导流主要为沉沙池引水口、管线穿越农渠和季节性洪沟导流。</w:t>
      </w:r>
    </w:p>
    <w:p w14:paraId="0A98CDD9">
      <w:pPr>
        <w:topLinePunct/>
        <w:spacing w:line="360" w:lineRule="auto"/>
        <w:outlineLvl w:val="3"/>
        <w:rPr>
          <w:rFonts w:ascii="Times New Roman" w:hAnsi="Times New Roman" w:eastAsia="宋体" w:cs="Times New Roman"/>
          <w:b/>
          <w:bCs/>
          <w:kern w:val="0"/>
          <w:sz w:val="24"/>
          <w:szCs w:val="28"/>
        </w:rPr>
      </w:pPr>
      <w:r>
        <w:rPr>
          <w:rFonts w:hint="eastAsia" w:ascii="Times New Roman" w:hAnsi="Times New Roman" w:eastAsia="宋体" w:cs="Times New Roman"/>
          <w:b/>
          <w:bCs/>
          <w:kern w:val="0"/>
          <w:sz w:val="24"/>
          <w:szCs w:val="28"/>
        </w:rPr>
        <w:t>3.5.5.1导流标准</w:t>
      </w:r>
    </w:p>
    <w:p w14:paraId="231DC278">
      <w:pPr>
        <w:widowControl/>
        <w:topLinePunct/>
        <w:spacing w:line="360" w:lineRule="auto"/>
        <w:ind w:firstLine="480" w:firstLineChars="200"/>
        <w:jc w:val="left"/>
        <w:rPr>
          <w:rFonts w:hint="eastAsia" w:ascii="宋体" w:hAnsi="宋体" w:eastAsia="宋体" w:cs="宋体"/>
          <w:kern w:val="0"/>
          <w:sz w:val="24"/>
          <w:szCs w:val="24"/>
          <w:lang w:bidi="ar"/>
        </w:rPr>
      </w:pPr>
      <w:r>
        <w:rPr>
          <w:rFonts w:hint="eastAsia" w:ascii="宋体" w:hAnsi="宋体" w:eastAsia="宋体" w:cs="宋体"/>
          <w:kern w:val="0"/>
          <w:sz w:val="24"/>
          <w:szCs w:val="24"/>
          <w:lang w:bidi="ar"/>
        </w:rPr>
        <w:t>本工程由引水口、进水建筑物、泵站、管道、管道附属建筑物等组成。工程等别为</w:t>
      </w:r>
      <w:r>
        <w:rPr>
          <w:rFonts w:ascii="Times New Roman" w:hAnsi="Times New Roman" w:eastAsia="宋体" w:cs="Times New Roman"/>
          <w:kern w:val="0"/>
          <w:sz w:val="24"/>
          <w:szCs w:val="24"/>
          <w:lang w:bidi="ar"/>
        </w:rPr>
        <w:t>Ⅲ</w:t>
      </w:r>
      <w:r>
        <w:rPr>
          <w:rFonts w:hint="eastAsia" w:ascii="宋体" w:hAnsi="宋体" w:eastAsia="宋体" w:cs="宋体"/>
          <w:kern w:val="0"/>
          <w:sz w:val="24"/>
          <w:szCs w:val="24"/>
          <w:lang w:bidi="ar"/>
        </w:rPr>
        <w:t>等，工程规模为中型，主要建筑物为</w:t>
      </w:r>
      <w:r>
        <w:rPr>
          <w:rFonts w:ascii="Times New Roman" w:hAnsi="Times New Roman" w:eastAsia="宋体" w:cs="Times New Roman"/>
          <w:kern w:val="0"/>
          <w:sz w:val="24"/>
          <w:szCs w:val="24"/>
          <w:lang w:bidi="ar"/>
        </w:rPr>
        <w:t>3</w:t>
      </w:r>
      <w:r>
        <w:rPr>
          <w:rFonts w:hint="eastAsia" w:ascii="宋体" w:hAnsi="宋体" w:eastAsia="宋体" w:cs="宋体"/>
          <w:kern w:val="0"/>
          <w:sz w:val="24"/>
          <w:szCs w:val="24"/>
          <w:lang w:bidi="ar"/>
        </w:rPr>
        <w:t>级，次要建筑物为</w:t>
      </w:r>
      <w:r>
        <w:rPr>
          <w:rFonts w:ascii="Times New Roman" w:hAnsi="Times New Roman" w:eastAsia="宋体" w:cs="Times New Roman"/>
          <w:kern w:val="0"/>
          <w:sz w:val="24"/>
          <w:szCs w:val="24"/>
          <w:lang w:bidi="ar"/>
        </w:rPr>
        <w:t>4</w:t>
      </w:r>
      <w:r>
        <w:rPr>
          <w:rFonts w:hint="eastAsia" w:ascii="宋体" w:hAnsi="宋体" w:eastAsia="宋体" w:cs="宋体"/>
          <w:kern w:val="0"/>
          <w:sz w:val="24"/>
          <w:szCs w:val="24"/>
          <w:lang w:bidi="ar"/>
        </w:rPr>
        <w:t>级。根据《水利水电工程等级划分及洪水标准》（</w:t>
      </w:r>
      <w:r>
        <w:rPr>
          <w:rFonts w:ascii="Times New Roman" w:hAnsi="Times New Roman" w:eastAsia="宋体" w:cs="Times New Roman"/>
          <w:kern w:val="0"/>
          <w:sz w:val="24"/>
          <w:szCs w:val="24"/>
          <w:lang w:bidi="ar"/>
        </w:rPr>
        <w:t>SL252-2017</w:t>
      </w:r>
      <w:r>
        <w:rPr>
          <w:rFonts w:hint="eastAsia" w:ascii="宋体" w:hAnsi="宋体" w:eastAsia="宋体" w:cs="宋体"/>
          <w:kern w:val="0"/>
          <w:sz w:val="24"/>
          <w:szCs w:val="24"/>
          <w:lang w:bidi="ar"/>
        </w:rPr>
        <w:t>）及《水利水电工程施工导流设计规范》（</w:t>
      </w:r>
      <w:r>
        <w:rPr>
          <w:rFonts w:ascii="Times New Roman" w:hAnsi="Times New Roman" w:eastAsia="宋体" w:cs="Times New Roman"/>
          <w:kern w:val="0"/>
          <w:sz w:val="24"/>
          <w:szCs w:val="24"/>
          <w:lang w:bidi="ar"/>
        </w:rPr>
        <w:t>SL623-2013</w:t>
      </w:r>
      <w:r>
        <w:rPr>
          <w:rFonts w:hint="eastAsia" w:ascii="宋体" w:hAnsi="宋体" w:eastAsia="宋体" w:cs="宋体"/>
          <w:kern w:val="0"/>
          <w:sz w:val="24"/>
          <w:szCs w:val="24"/>
          <w:lang w:bidi="ar"/>
        </w:rPr>
        <w:t>）有关规定，施工导流临时性建筑物等级为</w:t>
      </w:r>
      <w:r>
        <w:rPr>
          <w:rFonts w:ascii="Times New Roman" w:hAnsi="Times New Roman" w:eastAsia="宋体" w:cs="Times New Roman"/>
          <w:kern w:val="0"/>
          <w:sz w:val="24"/>
          <w:szCs w:val="24"/>
          <w:lang w:bidi="ar"/>
        </w:rPr>
        <w:t>5</w:t>
      </w:r>
      <w:r>
        <w:rPr>
          <w:rFonts w:hint="eastAsia" w:ascii="宋体" w:hAnsi="宋体" w:eastAsia="宋体" w:cs="宋体"/>
          <w:kern w:val="0"/>
          <w:sz w:val="24"/>
          <w:szCs w:val="24"/>
          <w:lang w:bidi="ar"/>
        </w:rPr>
        <w:t>级，相应设计洪水标准为</w:t>
      </w:r>
      <w:r>
        <w:rPr>
          <w:rFonts w:ascii="Times New Roman" w:hAnsi="Times New Roman" w:eastAsia="宋体" w:cs="Times New Roman"/>
          <w:kern w:val="0"/>
          <w:sz w:val="24"/>
          <w:szCs w:val="24"/>
          <w:lang w:bidi="ar"/>
        </w:rPr>
        <w:t>5</w:t>
      </w:r>
      <w:r>
        <w:rPr>
          <w:rFonts w:hint="eastAsia" w:ascii="宋体" w:hAnsi="宋体" w:eastAsia="宋体" w:cs="宋体"/>
          <w:kern w:val="0"/>
          <w:sz w:val="24"/>
          <w:szCs w:val="24"/>
          <w:lang w:bidi="ar"/>
        </w:rPr>
        <w:t>～</w:t>
      </w:r>
      <w:r>
        <w:rPr>
          <w:rFonts w:ascii="Times New Roman" w:hAnsi="Times New Roman" w:eastAsia="宋体" w:cs="Times New Roman"/>
          <w:kern w:val="0"/>
          <w:sz w:val="24"/>
          <w:szCs w:val="24"/>
          <w:lang w:bidi="ar"/>
        </w:rPr>
        <w:t>10</w:t>
      </w:r>
      <w:r>
        <w:rPr>
          <w:rFonts w:hint="eastAsia" w:ascii="宋体" w:hAnsi="宋体" w:eastAsia="宋体" w:cs="宋体"/>
          <w:kern w:val="0"/>
          <w:sz w:val="24"/>
          <w:szCs w:val="24"/>
          <w:lang w:bidi="ar"/>
        </w:rPr>
        <w:t>年一遇洪水。一级泵站引水口工程量大，施工期采用明渠导流方式，考虑到暴雨是小山洪沟成洪的主要条件，具有突发性、小范围、来势猛与退水快等特点，同时管道过洪沟段工程量不大，施工期较短；穿越洪沟施工避开雨季施工。</w:t>
      </w:r>
    </w:p>
    <w:p w14:paraId="47BA37C1">
      <w:pPr>
        <w:topLinePunct/>
        <w:spacing w:line="360" w:lineRule="auto"/>
        <w:outlineLvl w:val="3"/>
        <w:rPr>
          <w:rFonts w:ascii="Times New Roman" w:hAnsi="Times New Roman" w:eastAsia="宋体" w:cs="Times New Roman"/>
          <w:b/>
          <w:bCs/>
          <w:spacing w:val="7"/>
          <w:kern w:val="0"/>
          <w:sz w:val="24"/>
          <w:szCs w:val="28"/>
        </w:rPr>
      </w:pPr>
      <w:r>
        <w:rPr>
          <w:rFonts w:hint="eastAsia" w:ascii="Times New Roman" w:hAnsi="Times New Roman" w:eastAsia="宋体" w:cs="Times New Roman"/>
          <w:b/>
          <w:bCs/>
          <w:spacing w:val="7"/>
          <w:kern w:val="0"/>
          <w:sz w:val="24"/>
          <w:szCs w:val="28"/>
        </w:rPr>
        <w:t>3.5.5.2导流方式及导流时段</w:t>
      </w:r>
    </w:p>
    <w:p w14:paraId="4DF9CFDD">
      <w:pPr>
        <w:topLinePunct/>
        <w:spacing w:line="360" w:lineRule="auto"/>
        <w:ind w:firstLine="480" w:firstLineChars="200"/>
        <w:rPr>
          <w:rFonts w:ascii="Times New Roman" w:hAnsi="Times New Roman" w:eastAsia="宋体" w:cs="Times New Roman"/>
          <w:kern w:val="0"/>
          <w:sz w:val="24"/>
          <w:szCs w:val="20"/>
        </w:rPr>
      </w:pPr>
      <w:r>
        <w:rPr>
          <w:rFonts w:hint="eastAsia" w:ascii="Times New Roman" w:hAnsi="Times New Roman" w:eastAsia="宋体" w:cs="Times New Roman"/>
          <w:kern w:val="0"/>
          <w:sz w:val="24"/>
          <w:szCs w:val="20"/>
        </w:rPr>
        <w:t>（1）穿越洪沟</w:t>
      </w:r>
    </w:p>
    <w:p w14:paraId="03A82895">
      <w:pPr>
        <w:topLinePunct/>
        <w:spacing w:line="360" w:lineRule="auto"/>
        <w:ind w:firstLine="480" w:firstLineChars="200"/>
        <w:rPr>
          <w:rFonts w:ascii="Times New Roman" w:hAnsi="Times New Roman" w:eastAsia="宋体" w:cs="Times New Roman"/>
          <w:kern w:val="0"/>
          <w:sz w:val="24"/>
          <w:szCs w:val="20"/>
        </w:rPr>
      </w:pPr>
      <w:r>
        <w:rPr>
          <w:rFonts w:hint="eastAsia" w:ascii="Times New Roman" w:hAnsi="Times New Roman" w:eastAsia="宋体" w:cs="Times New Roman"/>
          <w:kern w:val="0"/>
          <w:sz w:val="24"/>
          <w:szCs w:val="20"/>
        </w:rPr>
        <w:t>本工程管线穿越洪沟段上游接南岸干渠排洪涵洞，冲沟较窄，流量不大，本阶段管道穿越洪沟段选择避开雨季，枯水期快速施工的方式。</w:t>
      </w:r>
    </w:p>
    <w:p w14:paraId="652980B1">
      <w:pPr>
        <w:topLinePunct/>
        <w:spacing w:line="360" w:lineRule="auto"/>
        <w:ind w:firstLine="480" w:firstLineChars="200"/>
        <w:rPr>
          <w:rFonts w:ascii="Times New Roman" w:hAnsi="Times New Roman" w:eastAsia="宋体" w:cs="Times New Roman"/>
          <w:kern w:val="0"/>
          <w:sz w:val="24"/>
          <w:szCs w:val="20"/>
        </w:rPr>
      </w:pPr>
      <w:r>
        <w:rPr>
          <w:rFonts w:hint="eastAsia" w:ascii="Times New Roman" w:hAnsi="Times New Roman" w:eastAsia="宋体" w:cs="Times New Roman"/>
          <w:kern w:val="0"/>
          <w:sz w:val="24"/>
          <w:szCs w:val="20"/>
        </w:rPr>
        <w:t>（2）穿越渠道</w:t>
      </w:r>
    </w:p>
    <w:p w14:paraId="043AF8B8">
      <w:pPr>
        <w:widowControl/>
        <w:topLinePunct/>
        <w:spacing w:line="360" w:lineRule="auto"/>
        <w:ind w:firstLine="480" w:firstLineChars="200"/>
        <w:jc w:val="left"/>
        <w:rPr>
          <w:rFonts w:ascii="Times New Roman" w:hAnsi="Times New Roman" w:eastAsia="宋体" w:cs="Times New Roman"/>
          <w:kern w:val="0"/>
          <w:sz w:val="24"/>
          <w:szCs w:val="20"/>
        </w:rPr>
      </w:pPr>
      <w:r>
        <w:rPr>
          <w:rFonts w:hint="eastAsia" w:ascii="宋体" w:hAnsi="宋体" w:eastAsia="宋体" w:cs="宋体"/>
          <w:kern w:val="0"/>
          <w:sz w:val="24"/>
          <w:szCs w:val="24"/>
          <w:lang w:bidi="ar"/>
        </w:rPr>
        <w:t>本工程管线采用开采挖法穿越渠道共五处，均为农渠，考虑到管道施工截断渠道，为解决施工期供水问题，管道穿越渠道处均修建导流明渠，管道施工完成后将导流明渠拆除并恢复原渠道。</w:t>
      </w:r>
    </w:p>
    <w:p w14:paraId="65646C54">
      <w:pPr>
        <w:topLinePunct/>
        <w:spacing w:line="360" w:lineRule="auto"/>
        <w:outlineLvl w:val="3"/>
        <w:rPr>
          <w:rFonts w:ascii="Times New Roman" w:hAnsi="Times New Roman" w:eastAsia="宋体" w:cs="Times New Roman"/>
          <w:b/>
          <w:bCs/>
          <w:kern w:val="0"/>
          <w:sz w:val="24"/>
          <w:szCs w:val="28"/>
        </w:rPr>
      </w:pPr>
      <w:r>
        <w:rPr>
          <w:rFonts w:hint="eastAsia" w:ascii="Times New Roman" w:hAnsi="Times New Roman" w:eastAsia="宋体" w:cs="Times New Roman"/>
          <w:b/>
          <w:bCs/>
          <w:kern w:val="0"/>
          <w:sz w:val="24"/>
          <w:szCs w:val="28"/>
        </w:rPr>
        <w:t>3.5.5.3</w:t>
      </w:r>
      <w:r>
        <w:rPr>
          <w:rFonts w:ascii="Times New Roman" w:hAnsi="Times New Roman" w:eastAsia="宋体" w:cs="Times New Roman"/>
          <w:b/>
          <w:bCs/>
          <w:spacing w:val="7"/>
          <w:kern w:val="0"/>
          <w:sz w:val="24"/>
          <w:szCs w:val="28"/>
        </w:rPr>
        <w:t>导流建筑物</w:t>
      </w:r>
    </w:p>
    <w:p w14:paraId="589CC947">
      <w:pPr>
        <w:topLinePunct/>
        <w:spacing w:line="360" w:lineRule="auto"/>
        <w:ind w:firstLine="480" w:firstLineChars="200"/>
        <w:rPr>
          <w:rFonts w:ascii="Times New Roman" w:hAnsi="Times New Roman" w:eastAsia="宋体" w:cs="Times New Roman"/>
          <w:kern w:val="0"/>
          <w:sz w:val="24"/>
          <w:szCs w:val="20"/>
        </w:rPr>
      </w:pPr>
      <w:r>
        <w:rPr>
          <w:rFonts w:hint="eastAsia" w:ascii="Times New Roman" w:hAnsi="Times New Roman" w:eastAsia="宋体" w:cs="Times New Roman"/>
          <w:kern w:val="0"/>
          <w:sz w:val="24"/>
          <w:szCs w:val="20"/>
        </w:rPr>
        <w:t>本工程</w:t>
      </w:r>
      <w:r>
        <w:rPr>
          <w:rFonts w:ascii="Times New Roman" w:hAnsi="Times New Roman" w:eastAsia="宋体" w:cs="Times New Roman"/>
          <w:kern w:val="0"/>
          <w:sz w:val="24"/>
          <w:szCs w:val="20"/>
        </w:rPr>
        <w:t>导流建筑物由上、下游围堰、导流明渠组成。</w:t>
      </w:r>
    </w:p>
    <w:p w14:paraId="11E27ED0">
      <w:pPr>
        <w:topLinePunct/>
        <w:spacing w:line="360" w:lineRule="auto"/>
        <w:ind w:firstLine="480" w:firstLineChars="200"/>
        <w:rPr>
          <w:rFonts w:ascii="Times New Roman" w:hAnsi="Times New Roman" w:eastAsia="宋体" w:cs="Times New Roman"/>
          <w:kern w:val="0"/>
          <w:sz w:val="24"/>
          <w:szCs w:val="20"/>
        </w:rPr>
      </w:pPr>
      <w:r>
        <w:rPr>
          <w:rFonts w:hint="eastAsia" w:ascii="Times New Roman" w:hAnsi="Times New Roman" w:eastAsia="宋体" w:cs="Times New Roman"/>
          <w:kern w:val="0"/>
          <w:sz w:val="24"/>
          <w:szCs w:val="20"/>
        </w:rPr>
        <w:t>（1）上、下游围堰</w:t>
      </w:r>
    </w:p>
    <w:p w14:paraId="3927B91F">
      <w:pPr>
        <w:topLinePunct/>
        <w:spacing w:line="360" w:lineRule="auto"/>
        <w:ind w:firstLine="480" w:firstLineChars="200"/>
        <w:rPr>
          <w:rFonts w:ascii="Times New Roman" w:hAnsi="Times New Roman" w:eastAsia="宋体" w:cs="Times New Roman"/>
          <w:kern w:val="0"/>
          <w:sz w:val="24"/>
          <w:szCs w:val="20"/>
        </w:rPr>
      </w:pPr>
      <w:r>
        <w:rPr>
          <w:rFonts w:hint="eastAsia" w:ascii="Times New Roman" w:hAnsi="Times New Roman" w:eastAsia="宋体" w:cs="Times New Roman"/>
          <w:kern w:val="0"/>
          <w:sz w:val="24"/>
          <w:szCs w:val="20"/>
        </w:rPr>
        <w:t>上、下游围堰均设计为土石围堰，堰体采用粘土斜墙防渗，最大堰高3.2m，堰顶宽6.0m，堰顶长度18.2m，迎水面边坡1:3.0，背水面边坡1:1.5。</w:t>
      </w:r>
    </w:p>
    <w:p w14:paraId="43F59FA5">
      <w:pPr>
        <w:topLinePunct/>
        <w:spacing w:line="360" w:lineRule="auto"/>
        <w:ind w:firstLine="480" w:firstLineChars="200"/>
        <w:rPr>
          <w:rFonts w:ascii="Times New Roman" w:hAnsi="Times New Roman" w:eastAsia="宋体" w:cs="Times New Roman"/>
          <w:kern w:val="0"/>
          <w:sz w:val="24"/>
          <w:szCs w:val="20"/>
        </w:rPr>
      </w:pPr>
      <w:r>
        <w:rPr>
          <w:rFonts w:hint="eastAsia" w:ascii="Times New Roman" w:hAnsi="Times New Roman" w:eastAsia="宋体" w:cs="Times New Roman"/>
          <w:kern w:val="0"/>
          <w:sz w:val="24"/>
          <w:szCs w:val="20"/>
        </w:rPr>
        <w:t>（2）导流明渠</w:t>
      </w:r>
    </w:p>
    <w:p w14:paraId="40FA5E6C">
      <w:pPr>
        <w:topLinePunct/>
        <w:spacing w:line="360" w:lineRule="auto"/>
        <w:ind w:firstLine="480" w:firstLineChars="200"/>
        <w:rPr>
          <w:rFonts w:ascii="Times New Roman" w:hAnsi="Times New Roman" w:eastAsia="宋体" w:cs="Times New Roman"/>
          <w:kern w:val="0"/>
          <w:sz w:val="24"/>
          <w:szCs w:val="20"/>
        </w:rPr>
      </w:pPr>
      <w:r>
        <w:rPr>
          <w:rFonts w:ascii="Times New Roman" w:hAnsi="Times New Roman" w:eastAsia="宋体" w:cs="Times New Roman"/>
          <w:kern w:val="0"/>
          <w:sz w:val="24"/>
          <w:szCs w:val="20"/>
        </w:rPr>
        <w:t>导流明渠采用梯形断面，明渠长230m，纵坡i=1/392.46，底宽为b=11.0m，内边坡m=1.75，渠深3.2m。渠道断面开挖后其上铺设土工膜（膜厚0.4mm）防渗层，现浇砼板边坡及底板厚10cm，渠道左、右两侧侧堤顶宽度2.0m。明渠正常水深1.63m。正常流速2.94m/s</w:t>
      </w:r>
      <w:r>
        <w:rPr>
          <w:rFonts w:hint="eastAsia" w:ascii="Times New Roman" w:hAnsi="Times New Roman" w:eastAsia="宋体" w:cs="Times New Roman"/>
          <w:kern w:val="0"/>
          <w:sz w:val="24"/>
          <w:szCs w:val="20"/>
        </w:rPr>
        <w:t>。</w:t>
      </w:r>
    </w:p>
    <w:p w14:paraId="60053B23">
      <w:pPr>
        <w:spacing w:line="360" w:lineRule="auto"/>
        <w:contextualSpacing/>
        <w:outlineLvl w:val="2"/>
        <w:rPr>
          <w:rFonts w:ascii="Times New Roman" w:hAnsi="Times New Roman" w:eastAsia="宋体" w:cs="Times New Roman"/>
          <w:b/>
          <w:bCs/>
          <w:kern w:val="0"/>
          <w:sz w:val="28"/>
          <w:szCs w:val="28"/>
        </w:rPr>
      </w:pPr>
      <w:r>
        <w:rPr>
          <w:rFonts w:hint="eastAsia" w:ascii="Times New Roman" w:hAnsi="Times New Roman" w:eastAsia="宋体" w:cs="Times New Roman"/>
          <w:b/>
          <w:bCs/>
          <w:kern w:val="0"/>
          <w:sz w:val="28"/>
          <w:szCs w:val="28"/>
        </w:rPr>
        <w:t>3</w:t>
      </w:r>
      <w:r>
        <w:rPr>
          <w:rFonts w:ascii="Times New Roman" w:hAnsi="Times New Roman" w:eastAsia="宋体" w:cs="Times New Roman"/>
          <w:b/>
          <w:bCs/>
          <w:kern w:val="0"/>
          <w:sz w:val="28"/>
          <w:szCs w:val="28"/>
        </w:rPr>
        <w:t>.</w:t>
      </w:r>
      <w:r>
        <w:rPr>
          <w:rFonts w:hint="eastAsia" w:ascii="Times New Roman" w:hAnsi="Times New Roman" w:eastAsia="宋体" w:cs="Times New Roman"/>
          <w:b/>
          <w:bCs/>
          <w:kern w:val="0"/>
          <w:sz w:val="28"/>
          <w:szCs w:val="28"/>
        </w:rPr>
        <w:t>5.6施工工期及进度安排</w:t>
      </w:r>
    </w:p>
    <w:p w14:paraId="43BA88C1">
      <w:pPr>
        <w:topLinePunct/>
        <w:spacing w:line="360" w:lineRule="auto"/>
        <w:ind w:firstLine="480" w:firstLineChars="200"/>
        <w:rPr>
          <w:rFonts w:ascii="Times New Roman" w:hAnsi="Times New Roman" w:eastAsia="宋体" w:cs="Times New Roman"/>
          <w:kern w:val="0"/>
          <w:sz w:val="24"/>
          <w:szCs w:val="20"/>
        </w:rPr>
      </w:pPr>
      <w:r>
        <w:rPr>
          <w:rFonts w:hint="eastAsia" w:ascii="Times New Roman" w:hAnsi="Times New Roman" w:eastAsia="宋体" w:cs="Times New Roman"/>
          <w:kern w:val="0"/>
          <w:sz w:val="24"/>
          <w:szCs w:val="20"/>
        </w:rPr>
        <w:t>工程总工期为</w:t>
      </w:r>
      <w:r>
        <w:rPr>
          <w:rFonts w:ascii="Times New Roman" w:hAnsi="Times New Roman" w:eastAsia="宋体" w:cs="Times New Roman"/>
          <w:kern w:val="0"/>
          <w:sz w:val="24"/>
          <w:szCs w:val="20"/>
        </w:rPr>
        <w:t>16</w:t>
      </w:r>
      <w:r>
        <w:rPr>
          <w:rFonts w:hint="eastAsia" w:ascii="Times New Roman" w:hAnsi="Times New Roman" w:eastAsia="宋体" w:cs="Times New Roman"/>
          <w:kern w:val="0"/>
          <w:sz w:val="24"/>
          <w:szCs w:val="20"/>
        </w:rPr>
        <w:t>个月，其中施工准备期</w:t>
      </w:r>
      <w:r>
        <w:rPr>
          <w:rFonts w:ascii="Times New Roman" w:hAnsi="Times New Roman" w:eastAsia="宋体" w:cs="Times New Roman"/>
          <w:kern w:val="0"/>
          <w:sz w:val="24"/>
          <w:szCs w:val="20"/>
        </w:rPr>
        <w:t>1</w:t>
      </w:r>
      <w:r>
        <w:rPr>
          <w:rFonts w:hint="eastAsia" w:ascii="Times New Roman" w:hAnsi="Times New Roman" w:eastAsia="宋体" w:cs="Times New Roman"/>
          <w:kern w:val="0"/>
          <w:sz w:val="24"/>
          <w:szCs w:val="20"/>
        </w:rPr>
        <w:t>个月，主体工程施工期</w:t>
      </w:r>
      <w:r>
        <w:rPr>
          <w:rFonts w:ascii="Times New Roman" w:hAnsi="Times New Roman" w:eastAsia="宋体" w:cs="Times New Roman"/>
          <w:kern w:val="0"/>
          <w:sz w:val="24"/>
          <w:szCs w:val="20"/>
        </w:rPr>
        <w:t>14</w:t>
      </w:r>
      <w:r>
        <w:rPr>
          <w:rFonts w:hint="eastAsia" w:ascii="Times New Roman" w:hAnsi="Times New Roman" w:eastAsia="宋体" w:cs="Times New Roman"/>
          <w:kern w:val="0"/>
          <w:sz w:val="24"/>
          <w:szCs w:val="20"/>
        </w:rPr>
        <w:t>个月，完建期</w:t>
      </w:r>
      <w:r>
        <w:rPr>
          <w:rFonts w:ascii="Times New Roman" w:hAnsi="Times New Roman" w:eastAsia="宋体" w:cs="Times New Roman"/>
          <w:kern w:val="0"/>
          <w:sz w:val="24"/>
          <w:szCs w:val="20"/>
        </w:rPr>
        <w:t>1</w:t>
      </w:r>
      <w:r>
        <w:rPr>
          <w:rFonts w:hint="eastAsia" w:ascii="Times New Roman" w:hAnsi="Times New Roman" w:eastAsia="宋体" w:cs="Times New Roman"/>
          <w:kern w:val="0"/>
          <w:sz w:val="24"/>
          <w:szCs w:val="20"/>
        </w:rPr>
        <w:t>个月。</w:t>
      </w:r>
    </w:p>
    <w:p w14:paraId="661D2230">
      <w:pPr>
        <w:topLinePunct/>
        <w:spacing w:line="360" w:lineRule="auto"/>
        <w:ind w:firstLine="480" w:firstLineChars="200"/>
        <w:rPr>
          <w:rFonts w:ascii="Times New Roman" w:hAnsi="Times New Roman" w:eastAsia="宋体" w:cs="Times New Roman"/>
          <w:kern w:val="0"/>
          <w:sz w:val="24"/>
          <w:szCs w:val="20"/>
        </w:rPr>
      </w:pPr>
      <w:r>
        <w:rPr>
          <w:rFonts w:hint="eastAsia" w:ascii="Times New Roman" w:hAnsi="Times New Roman" w:eastAsia="宋体" w:cs="Times New Roman"/>
          <w:kern w:val="0"/>
          <w:sz w:val="24"/>
          <w:szCs w:val="20"/>
        </w:rPr>
        <w:t>筹建期：筹建期计划安排2个月。筹建期主要进行征占地手续办理、土建工程招标，部分交通、供电及施工辅助企业。</w:t>
      </w:r>
    </w:p>
    <w:p w14:paraId="06B56F9F">
      <w:pPr>
        <w:topLinePunct/>
        <w:spacing w:line="360" w:lineRule="auto"/>
        <w:ind w:firstLine="480" w:firstLineChars="200"/>
        <w:rPr>
          <w:rFonts w:ascii="Times New Roman" w:hAnsi="Times New Roman" w:eastAsia="宋体" w:cs="Times New Roman"/>
          <w:kern w:val="0"/>
          <w:sz w:val="24"/>
          <w:szCs w:val="20"/>
        </w:rPr>
      </w:pPr>
      <w:r>
        <w:rPr>
          <w:rFonts w:hint="eastAsia" w:ascii="Times New Roman" w:hAnsi="Times New Roman" w:eastAsia="宋体" w:cs="Times New Roman"/>
          <w:kern w:val="0"/>
          <w:sz w:val="24"/>
          <w:szCs w:val="20"/>
        </w:rPr>
        <w:t>施工准备期：本工程施工内容简单，施工准备期主要进行水泵、阀井等设备制造的招标及筹建期未完成的交通、辅企等工作。</w:t>
      </w:r>
    </w:p>
    <w:p w14:paraId="7987D49D">
      <w:pPr>
        <w:topLinePunct/>
        <w:spacing w:line="360" w:lineRule="auto"/>
        <w:ind w:firstLine="480" w:firstLineChars="200"/>
        <w:rPr>
          <w:rFonts w:ascii="Times New Roman" w:hAnsi="Times New Roman" w:eastAsia="宋体" w:cs="Times New Roman"/>
          <w:kern w:val="0"/>
          <w:sz w:val="24"/>
          <w:szCs w:val="20"/>
        </w:rPr>
      </w:pPr>
      <w:r>
        <w:rPr>
          <w:rFonts w:hint="eastAsia" w:ascii="Times New Roman" w:hAnsi="Times New Roman" w:eastAsia="宋体" w:cs="Times New Roman"/>
          <w:kern w:val="0"/>
          <w:sz w:val="24"/>
          <w:szCs w:val="20"/>
        </w:rPr>
        <w:t>主体工程施工期：为第一年</w:t>
      </w:r>
      <w:r>
        <w:rPr>
          <w:rFonts w:ascii="Times New Roman" w:hAnsi="Times New Roman" w:eastAsia="宋体" w:cs="Times New Roman"/>
          <w:kern w:val="0"/>
          <w:sz w:val="24"/>
          <w:szCs w:val="20"/>
        </w:rPr>
        <w:t>4</w:t>
      </w:r>
      <w:r>
        <w:rPr>
          <w:rFonts w:hint="eastAsia" w:ascii="Times New Roman" w:hAnsi="Times New Roman" w:eastAsia="宋体" w:cs="Times New Roman"/>
          <w:kern w:val="0"/>
          <w:sz w:val="24"/>
          <w:szCs w:val="20"/>
        </w:rPr>
        <w:t>月至第二年</w:t>
      </w:r>
      <w:r>
        <w:rPr>
          <w:rFonts w:ascii="Times New Roman" w:hAnsi="Times New Roman" w:eastAsia="宋体" w:cs="Times New Roman"/>
          <w:kern w:val="0"/>
          <w:sz w:val="24"/>
          <w:szCs w:val="20"/>
        </w:rPr>
        <w:t>5</w:t>
      </w:r>
      <w:r>
        <w:rPr>
          <w:rFonts w:hint="eastAsia" w:ascii="Times New Roman" w:hAnsi="Times New Roman" w:eastAsia="宋体" w:cs="Times New Roman"/>
          <w:kern w:val="0"/>
          <w:sz w:val="24"/>
          <w:szCs w:val="20"/>
        </w:rPr>
        <w:t>月底，主要工程项目有：管线土石方开挖，管道安装及回填；各类阀井施工；泵站施工；引水渠道、节制分水闸土建及金属结构安装；防洪建筑物等。主体工程施工主关键线路为泵站施工。</w:t>
      </w:r>
    </w:p>
    <w:p w14:paraId="6AF49187">
      <w:pPr>
        <w:topLinePunct/>
        <w:spacing w:line="360" w:lineRule="auto"/>
        <w:ind w:firstLine="480" w:firstLineChars="200"/>
        <w:rPr>
          <w:rFonts w:ascii="Times New Roman" w:hAnsi="Times New Roman" w:eastAsia="宋体" w:cs="Times New Roman"/>
          <w:kern w:val="0"/>
          <w:sz w:val="24"/>
          <w:szCs w:val="20"/>
        </w:rPr>
      </w:pPr>
      <w:r>
        <w:rPr>
          <w:rFonts w:hint="eastAsia" w:ascii="Times New Roman" w:hAnsi="Times New Roman" w:eastAsia="宋体" w:cs="Times New Roman"/>
          <w:kern w:val="0"/>
          <w:sz w:val="24"/>
          <w:szCs w:val="20"/>
        </w:rPr>
        <w:t>工程完建期：第二年</w:t>
      </w:r>
      <w:r>
        <w:rPr>
          <w:rFonts w:ascii="Times New Roman" w:hAnsi="Times New Roman" w:eastAsia="宋体" w:cs="Times New Roman"/>
          <w:kern w:val="0"/>
          <w:sz w:val="24"/>
          <w:szCs w:val="20"/>
        </w:rPr>
        <w:t>6</w:t>
      </w:r>
      <w:r>
        <w:rPr>
          <w:rFonts w:hint="eastAsia" w:ascii="Times New Roman" w:hAnsi="Times New Roman" w:eastAsia="宋体" w:cs="Times New Roman"/>
          <w:kern w:val="0"/>
          <w:sz w:val="24"/>
          <w:szCs w:val="20"/>
        </w:rPr>
        <w:t>月为工程完建期，主要完成尾工。</w:t>
      </w:r>
    </w:p>
    <w:p w14:paraId="437FEA0B">
      <w:pPr>
        <w:topLinePunct/>
        <w:spacing w:line="360" w:lineRule="auto"/>
        <w:ind w:firstLine="480" w:firstLineChars="200"/>
        <w:rPr>
          <w:rFonts w:ascii="Times New Roman" w:hAnsi="Times New Roman" w:eastAsia="宋体" w:cs="Times New Roman"/>
          <w:kern w:val="0"/>
          <w:sz w:val="24"/>
          <w:szCs w:val="20"/>
        </w:rPr>
      </w:pPr>
    </w:p>
    <w:p w14:paraId="1D428788">
      <w:pPr>
        <w:topLinePunct/>
        <w:spacing w:line="360" w:lineRule="auto"/>
        <w:outlineLvl w:val="1"/>
        <w:rPr>
          <w:rFonts w:ascii="Times New Roman" w:hAnsi="Times New Roman" w:eastAsia="宋体" w:cs="Times New Roman"/>
          <w:b/>
          <w:bCs/>
          <w:kern w:val="0"/>
          <w:sz w:val="30"/>
          <w:szCs w:val="32"/>
        </w:rPr>
      </w:pPr>
      <w:bookmarkStart w:id="589" w:name="_Toc2929"/>
      <w:r>
        <w:rPr>
          <w:rFonts w:hint="eastAsia" w:ascii="Times New Roman" w:hAnsi="Times New Roman" w:eastAsia="宋体" w:cs="Times New Roman"/>
          <w:b/>
          <w:bCs/>
          <w:kern w:val="0"/>
          <w:sz w:val="30"/>
          <w:szCs w:val="32"/>
        </w:rPr>
        <w:t>3.6工程占地</w:t>
      </w:r>
      <w:bookmarkEnd w:id="589"/>
    </w:p>
    <w:p w14:paraId="1C563696">
      <w:pPr>
        <w:topLinePunct/>
        <w:spacing w:line="360" w:lineRule="auto"/>
        <w:ind w:firstLine="480" w:firstLineChars="200"/>
        <w:rPr>
          <w:rFonts w:ascii="Times New Roman" w:hAnsi="Times New Roman" w:eastAsia="宋体" w:cs="Times New Roman"/>
          <w:kern w:val="0"/>
          <w:sz w:val="24"/>
          <w:szCs w:val="20"/>
        </w:rPr>
      </w:pPr>
      <w:r>
        <w:rPr>
          <w:rFonts w:hint="eastAsia" w:ascii="Times New Roman" w:hAnsi="Times New Roman" w:eastAsia="宋体" w:cs="Times New Roman"/>
          <w:kern w:val="0"/>
          <w:sz w:val="24"/>
          <w:szCs w:val="20"/>
        </w:rPr>
        <w:t>工程建设用地总面积</w:t>
      </w:r>
      <w:r>
        <w:rPr>
          <w:rFonts w:ascii="Times New Roman" w:hAnsi="Times New Roman" w:eastAsia="宋体" w:cs="Times New Roman"/>
          <w:kern w:val="0"/>
          <w:sz w:val="24"/>
          <w:szCs w:val="20"/>
        </w:rPr>
        <w:t>3043.15亩。永久用地120.59亩，其中耕地8.00亩（基本农田4.01亩、一般耕地3.99亩）、园地0.85亩、林地12.50亩（乔木林地11.87亩、其他林地0.62亩）、草地93.59亩、湿地（内陆滩涂）0.14亩、农业设施建设用地（农村道路）1.23亩、居住用地0.21亩、商业服务用地0.06亩、工矿用地0.38亩（工业用地0.09亩、采矿用地0.29亩）、交通运输用地0.36亩、公用设施用地1.02亩（干渠1.00亩、水工建筑物用地0.01亩、其他公用设施用地0.01亩）、</w:t>
      </w:r>
      <w:r>
        <w:rPr>
          <w:rFonts w:hint="eastAsia" w:ascii="Times New Roman" w:hAnsi="Times New Roman" w:eastAsia="宋体" w:cs="Times New Roman"/>
          <w:kern w:val="0"/>
          <w:sz w:val="24"/>
          <w:szCs w:val="20"/>
        </w:rPr>
        <w:t>陆地水域</w:t>
      </w:r>
      <w:r>
        <w:rPr>
          <w:rFonts w:ascii="Times New Roman" w:hAnsi="Times New Roman" w:eastAsia="宋体" w:cs="Times New Roman"/>
          <w:kern w:val="0"/>
          <w:sz w:val="24"/>
          <w:szCs w:val="20"/>
        </w:rPr>
        <w:t>2.26亩（坑塘水面0.03亩、沟渠2.22亩）。</w:t>
      </w:r>
    </w:p>
    <w:p w14:paraId="3278EB97">
      <w:pPr>
        <w:topLinePunct/>
        <w:spacing w:line="360" w:lineRule="auto"/>
        <w:ind w:firstLine="480" w:firstLineChars="200"/>
        <w:rPr>
          <w:rFonts w:ascii="Times New Roman" w:hAnsi="Times New Roman" w:eastAsia="宋体" w:cs="Times New Roman"/>
          <w:kern w:val="0"/>
          <w:sz w:val="24"/>
          <w:szCs w:val="20"/>
        </w:rPr>
      </w:pPr>
      <w:r>
        <w:rPr>
          <w:rFonts w:hint="eastAsia" w:ascii="Times New Roman" w:hAnsi="Times New Roman" w:eastAsia="宋体" w:cs="Times New Roman"/>
          <w:kern w:val="0"/>
          <w:sz w:val="24"/>
          <w:szCs w:val="20"/>
        </w:rPr>
        <w:t>临时用地</w:t>
      </w:r>
      <w:r>
        <w:rPr>
          <w:rFonts w:ascii="Times New Roman" w:hAnsi="Times New Roman" w:eastAsia="宋体" w:cs="Times New Roman"/>
          <w:kern w:val="0"/>
          <w:sz w:val="24"/>
          <w:szCs w:val="20"/>
        </w:rPr>
        <w:t>2922.56亩，其中耕地706.52亩（基本农田564.27亩、一般耕地142.25亩）、园地176.04亩、林地236.74亩（乔木林地225.10亩、其他林地11.64亩）、草地570.62亩、湿地（内陆滩涂）586.64亩、农业设施建设用地75.39亩（农村道路74.53亩、设施农用地0.86亩）、居住用地4.41亩、商业服务用地2.01亩、工矿用地471.36亩（工业用地42.27亩、采矿用地429.09亩）、交通运输用地（公路用地）13.72亩、公用设施用地7.03亩（干渠3.67亩、水</w:t>
      </w:r>
      <w:r>
        <w:rPr>
          <w:rFonts w:hint="eastAsia" w:ascii="Times New Roman" w:hAnsi="Times New Roman" w:eastAsia="宋体" w:cs="Times New Roman"/>
          <w:kern w:val="0"/>
          <w:sz w:val="24"/>
          <w:szCs w:val="20"/>
        </w:rPr>
        <w:t>工建筑用地</w:t>
      </w:r>
      <w:r>
        <w:rPr>
          <w:rFonts w:ascii="Times New Roman" w:hAnsi="Times New Roman" w:eastAsia="宋体" w:cs="Times New Roman"/>
          <w:kern w:val="0"/>
          <w:sz w:val="24"/>
          <w:szCs w:val="20"/>
        </w:rPr>
        <w:t>3.36亩）、陆地水域72.09亩（坑塘水面</w:t>
      </w:r>
      <w:r>
        <w:rPr>
          <w:rFonts w:hint="eastAsia" w:ascii="Times New Roman" w:hAnsi="Times New Roman" w:eastAsia="宋体" w:cs="Times New Roman"/>
          <w:kern w:val="0"/>
          <w:sz w:val="24"/>
          <w:szCs w:val="20"/>
        </w:rPr>
        <w:t>30.07</w:t>
      </w:r>
      <w:r>
        <w:rPr>
          <w:rFonts w:ascii="Times New Roman" w:hAnsi="Times New Roman" w:eastAsia="宋体" w:cs="Times New Roman"/>
          <w:kern w:val="0"/>
          <w:sz w:val="24"/>
          <w:szCs w:val="20"/>
        </w:rPr>
        <w:t>亩、沟渠42.03亩）。影响林木20747株。</w:t>
      </w:r>
    </w:p>
    <w:p w14:paraId="63F2C430">
      <w:pPr>
        <w:topLinePunct/>
        <w:spacing w:line="360" w:lineRule="auto"/>
        <w:ind w:firstLine="480" w:firstLineChars="200"/>
        <w:rPr>
          <w:rFonts w:ascii="Times New Roman" w:hAnsi="Times New Roman" w:eastAsia="宋体" w:cs="Times New Roman"/>
          <w:kern w:val="0"/>
          <w:sz w:val="24"/>
          <w:szCs w:val="20"/>
        </w:rPr>
      </w:pPr>
      <w:r>
        <w:rPr>
          <w:rFonts w:hint="eastAsia" w:ascii="Times New Roman" w:hAnsi="Times New Roman" w:eastAsia="宋体" w:cs="Times New Roman"/>
          <w:kern w:val="0"/>
          <w:sz w:val="24"/>
          <w:szCs w:val="20"/>
        </w:rPr>
        <w:t>本工程涉及专业项目主要有：交通运输工程设施</w:t>
      </w:r>
      <w:r>
        <w:rPr>
          <w:rFonts w:ascii="Times New Roman" w:hAnsi="Times New Roman" w:eastAsia="宋体" w:cs="Times New Roman"/>
          <w:kern w:val="0"/>
          <w:sz w:val="24"/>
          <w:szCs w:val="20"/>
        </w:rPr>
        <w:t>55处（715县道1处、四级公路24处、农村道路30），输变电工程设施（10kV电力线11处、35kV电力线2处），电信工程设施（架空光缆7处），地埋管道共45处，水利工程设施17处（其中穿察南渠1处、排水沟及田间灌溉渠系16处）。经初步查询，工程用地范围内未发现文物古迹遗存，未压覆重要矿产资源。</w:t>
      </w:r>
    </w:p>
    <w:p w14:paraId="735D5873">
      <w:pPr>
        <w:topLinePunct/>
        <w:spacing w:line="360" w:lineRule="auto"/>
        <w:ind w:firstLine="480" w:firstLineChars="200"/>
        <w:rPr>
          <w:rFonts w:ascii="Times New Roman" w:hAnsi="Times New Roman" w:eastAsia="宋体" w:cs="Times New Roman"/>
          <w:kern w:val="0"/>
          <w:sz w:val="24"/>
          <w:szCs w:val="20"/>
        </w:rPr>
      </w:pPr>
      <w:r>
        <w:rPr>
          <w:rFonts w:hint="eastAsia" w:ascii="Times New Roman" w:hAnsi="Times New Roman" w:eastAsia="宋体" w:cs="Times New Roman"/>
          <w:kern w:val="0"/>
          <w:sz w:val="24"/>
          <w:szCs w:val="20"/>
        </w:rPr>
        <w:t>工程占地面积及类型见表3.6-1</w:t>
      </w:r>
      <w:r>
        <w:rPr>
          <w:rFonts w:hint="eastAsia" w:ascii="宋体" w:hAnsi="宋体" w:eastAsia="宋体" w:cs="Times New Roman"/>
          <w:kern w:val="0"/>
          <w:sz w:val="24"/>
          <w:szCs w:val="20"/>
        </w:rPr>
        <w:t>～</w:t>
      </w:r>
      <w:r>
        <w:rPr>
          <w:rFonts w:hint="eastAsia" w:ascii="Times New Roman" w:hAnsi="Times New Roman" w:eastAsia="宋体" w:cs="Times New Roman"/>
          <w:kern w:val="0"/>
          <w:sz w:val="24"/>
          <w:szCs w:val="20"/>
        </w:rPr>
        <w:t>表3</w:t>
      </w:r>
      <w:r>
        <w:rPr>
          <w:rFonts w:ascii="Times New Roman" w:hAnsi="Times New Roman" w:eastAsia="宋体" w:cs="Times New Roman"/>
          <w:kern w:val="0"/>
          <w:sz w:val="24"/>
          <w:szCs w:val="20"/>
        </w:rPr>
        <w:t>.6-2</w:t>
      </w:r>
      <w:r>
        <w:rPr>
          <w:rFonts w:hint="eastAsia" w:ascii="Times New Roman" w:hAnsi="Times New Roman" w:eastAsia="宋体" w:cs="Times New Roman"/>
          <w:kern w:val="0"/>
          <w:sz w:val="24"/>
          <w:szCs w:val="20"/>
        </w:rPr>
        <w:t>。</w:t>
      </w:r>
    </w:p>
    <w:p w14:paraId="1726A209">
      <w:pPr>
        <w:tabs>
          <w:tab w:val="left" w:pos="0"/>
        </w:tabs>
        <w:topLinePunct/>
        <w:snapToGrid w:val="0"/>
        <w:rPr>
          <w:rFonts w:ascii="Times New Roman" w:hAnsi="Times New Roman" w:eastAsia="宋体" w:cs="Times New Roman"/>
          <w:b/>
          <w:bCs/>
          <w:kern w:val="0"/>
          <w:sz w:val="24"/>
          <w:szCs w:val="24"/>
        </w:rPr>
      </w:pPr>
      <w:bookmarkStart w:id="590" w:name="_Hlk201597106"/>
      <w:r>
        <w:rPr>
          <w:rFonts w:hint="eastAsia" w:ascii="Times New Roman" w:hAnsi="Times New Roman" w:eastAsia="宋体" w:cs="Times New Roman"/>
          <w:b/>
          <w:bCs/>
          <w:kern w:val="0"/>
          <w:sz w:val="24"/>
          <w:szCs w:val="24"/>
        </w:rPr>
        <w:t>表3.</w:t>
      </w:r>
      <w:r>
        <w:rPr>
          <w:rFonts w:ascii="Times New Roman" w:hAnsi="Times New Roman" w:eastAsia="宋体" w:cs="Times New Roman"/>
          <w:b/>
          <w:bCs/>
          <w:kern w:val="0"/>
          <w:sz w:val="24"/>
          <w:szCs w:val="24"/>
        </w:rPr>
        <w:t>6</w:t>
      </w:r>
      <w:r>
        <w:rPr>
          <w:rFonts w:hint="eastAsia" w:ascii="Times New Roman" w:hAnsi="Times New Roman" w:eastAsia="宋体" w:cs="Times New Roman"/>
          <w:b/>
          <w:bCs/>
          <w:kern w:val="0"/>
          <w:sz w:val="24"/>
          <w:szCs w:val="24"/>
        </w:rPr>
        <w:t>-</w:t>
      </w:r>
      <w:r>
        <w:rPr>
          <w:rFonts w:ascii="Times New Roman" w:hAnsi="Times New Roman" w:eastAsia="宋体" w:cs="Times New Roman"/>
          <w:b/>
          <w:bCs/>
          <w:kern w:val="0"/>
          <w:sz w:val="24"/>
          <w:szCs w:val="24"/>
        </w:rPr>
        <w:t>1</w:t>
      </w:r>
      <w:r>
        <w:rPr>
          <w:rFonts w:hint="eastAsia" w:ascii="Times New Roman" w:hAnsi="Times New Roman" w:eastAsia="宋体" w:cs="Times New Roman"/>
          <w:b/>
          <w:bCs/>
          <w:kern w:val="0"/>
          <w:sz w:val="24"/>
          <w:szCs w:val="24"/>
        </w:rPr>
        <w:t xml:space="preserve">               工程分项占地面积统计</w:t>
      </w:r>
      <w:r>
        <w:rPr>
          <w:rFonts w:ascii="Times New Roman" w:hAnsi="Times New Roman" w:eastAsia="宋体" w:cs="Times New Roman"/>
          <w:b/>
          <w:bCs/>
          <w:kern w:val="0"/>
          <w:sz w:val="24"/>
          <w:szCs w:val="24"/>
        </w:rPr>
        <w:t>表</w:t>
      </w:r>
    </w:p>
    <w:bookmarkEnd w:id="590"/>
    <w:tbl>
      <w:tblPr>
        <w:tblStyle w:val="77"/>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1594"/>
        <w:gridCol w:w="2663"/>
        <w:gridCol w:w="994"/>
        <w:gridCol w:w="3831"/>
      </w:tblGrid>
      <w:tr w14:paraId="2EFCC3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5" w:hRule="atLeast"/>
        </w:trPr>
        <w:tc>
          <w:tcPr>
            <w:tcW w:w="878" w:type="pct"/>
            <w:shd w:val="clear" w:color="auto" w:fill="auto"/>
          </w:tcPr>
          <w:p w14:paraId="4022F3DC">
            <w:pPr>
              <w:kinsoku w:val="0"/>
              <w:overflowPunct w:val="0"/>
              <w:autoSpaceDE w:val="0"/>
              <w:autoSpaceDN w:val="0"/>
              <w:adjustRightInd w:val="0"/>
              <w:jc w:val="center"/>
              <w:rPr>
                <w:rFonts w:ascii="宋体" w:hAnsi="Times New Roman" w:eastAsia="宋体" w:cs="宋体"/>
                <w:spacing w:val="-5"/>
                <w:kern w:val="0"/>
                <w:szCs w:val="21"/>
              </w:rPr>
            </w:pPr>
            <w:r>
              <w:rPr>
                <w:rFonts w:hint="eastAsia" w:ascii="宋体" w:hAnsi="Times New Roman" w:eastAsia="宋体" w:cs="宋体"/>
                <w:spacing w:val="-5"/>
                <w:kern w:val="0"/>
                <w:szCs w:val="21"/>
              </w:rPr>
              <w:t>序号</w:t>
            </w:r>
          </w:p>
        </w:tc>
        <w:tc>
          <w:tcPr>
            <w:tcW w:w="1466" w:type="pct"/>
            <w:shd w:val="clear" w:color="auto" w:fill="auto"/>
          </w:tcPr>
          <w:p w14:paraId="17F2086E">
            <w:pPr>
              <w:kinsoku w:val="0"/>
              <w:overflowPunct w:val="0"/>
              <w:autoSpaceDE w:val="0"/>
              <w:autoSpaceDN w:val="0"/>
              <w:adjustRightInd w:val="0"/>
              <w:ind w:left="820" w:right="1357" w:hanging="400"/>
              <w:jc w:val="center"/>
              <w:rPr>
                <w:rFonts w:ascii="宋体" w:hAnsi="Times New Roman" w:eastAsia="宋体" w:cs="宋体"/>
                <w:spacing w:val="-5"/>
                <w:kern w:val="0"/>
                <w:szCs w:val="21"/>
              </w:rPr>
            </w:pPr>
            <w:r>
              <w:rPr>
                <w:rFonts w:hint="eastAsia" w:ascii="宋体" w:hAnsi="Times New Roman" w:eastAsia="宋体" w:cs="宋体"/>
                <w:spacing w:val="-5"/>
                <w:kern w:val="0"/>
                <w:szCs w:val="21"/>
              </w:rPr>
              <w:t>项目</w:t>
            </w:r>
          </w:p>
        </w:tc>
        <w:tc>
          <w:tcPr>
            <w:tcW w:w="547" w:type="pct"/>
            <w:shd w:val="clear" w:color="auto" w:fill="auto"/>
          </w:tcPr>
          <w:p w14:paraId="3B3A1EB5">
            <w:pPr>
              <w:kinsoku w:val="0"/>
              <w:overflowPunct w:val="0"/>
              <w:autoSpaceDE w:val="0"/>
              <w:autoSpaceDN w:val="0"/>
              <w:adjustRightInd w:val="0"/>
              <w:ind w:left="210" w:leftChars="100" w:firstLine="200" w:firstLineChars="100"/>
              <w:jc w:val="left"/>
              <w:rPr>
                <w:rFonts w:ascii="宋体" w:hAnsi="Times New Roman" w:eastAsia="宋体" w:cs="宋体"/>
                <w:spacing w:val="-5"/>
                <w:kern w:val="0"/>
                <w:szCs w:val="21"/>
              </w:rPr>
            </w:pPr>
            <w:r>
              <w:rPr>
                <w:rFonts w:hint="eastAsia" w:ascii="宋体" w:hAnsi="Times New Roman" w:eastAsia="宋体" w:cs="宋体"/>
                <w:spacing w:val="-5"/>
                <w:kern w:val="0"/>
                <w:szCs w:val="21"/>
              </w:rPr>
              <w:t>单位</w:t>
            </w:r>
          </w:p>
        </w:tc>
        <w:tc>
          <w:tcPr>
            <w:tcW w:w="2109" w:type="pct"/>
            <w:shd w:val="clear" w:color="auto" w:fill="auto"/>
          </w:tcPr>
          <w:p w14:paraId="3FB8C8D1">
            <w:pPr>
              <w:kinsoku w:val="0"/>
              <w:overflowPunct w:val="0"/>
              <w:autoSpaceDE w:val="0"/>
              <w:autoSpaceDN w:val="0"/>
              <w:adjustRightInd w:val="0"/>
              <w:ind w:left="210" w:leftChars="100"/>
              <w:jc w:val="center"/>
              <w:rPr>
                <w:rFonts w:ascii="宋体" w:hAnsi="Times New Roman" w:eastAsia="宋体" w:cs="宋体"/>
                <w:spacing w:val="-4"/>
                <w:kern w:val="0"/>
                <w:szCs w:val="21"/>
              </w:rPr>
            </w:pPr>
            <w:r>
              <w:rPr>
                <w:rFonts w:hint="eastAsia" w:ascii="宋体" w:hAnsi="Times New Roman" w:eastAsia="宋体" w:cs="宋体"/>
                <w:spacing w:val="-4"/>
                <w:kern w:val="0"/>
                <w:szCs w:val="21"/>
              </w:rPr>
              <w:t>工程占地面积</w:t>
            </w:r>
          </w:p>
        </w:tc>
      </w:tr>
      <w:tr w14:paraId="3BE046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5" w:hRule="atLeast"/>
        </w:trPr>
        <w:tc>
          <w:tcPr>
            <w:tcW w:w="878" w:type="pct"/>
            <w:shd w:val="clear" w:color="auto" w:fill="auto"/>
          </w:tcPr>
          <w:p w14:paraId="31D99475">
            <w:pPr>
              <w:kinsoku w:val="0"/>
              <w:overflowPunct w:val="0"/>
              <w:autoSpaceDE w:val="0"/>
              <w:autoSpaceDN w:val="0"/>
              <w:adjustRightInd w:val="0"/>
              <w:spacing w:before="30"/>
              <w:ind w:left="840" w:hanging="420"/>
              <w:jc w:val="center"/>
              <w:rPr>
                <w:rFonts w:ascii="宋体" w:hAnsi="Times New Roman" w:eastAsia="宋体" w:cs="宋体"/>
                <w:kern w:val="0"/>
                <w:szCs w:val="21"/>
              </w:rPr>
            </w:pPr>
            <w:r>
              <w:rPr>
                <w:rFonts w:hint="eastAsia" w:ascii="宋体" w:hAnsi="Times New Roman" w:eastAsia="宋体" w:cs="宋体"/>
                <w:kern w:val="0"/>
                <w:szCs w:val="21"/>
              </w:rPr>
              <w:t>一</w:t>
            </w:r>
          </w:p>
        </w:tc>
        <w:tc>
          <w:tcPr>
            <w:tcW w:w="1466" w:type="pct"/>
            <w:shd w:val="clear" w:color="auto" w:fill="auto"/>
          </w:tcPr>
          <w:p w14:paraId="03211BEF">
            <w:pPr>
              <w:kinsoku w:val="0"/>
              <w:overflowPunct w:val="0"/>
              <w:autoSpaceDE w:val="0"/>
              <w:autoSpaceDN w:val="0"/>
              <w:adjustRightInd w:val="0"/>
              <w:spacing w:before="30"/>
              <w:ind w:left="824" w:hanging="404"/>
              <w:jc w:val="left"/>
              <w:rPr>
                <w:rFonts w:ascii="宋体" w:hAnsi="Times New Roman" w:eastAsia="宋体" w:cs="宋体"/>
                <w:spacing w:val="-4"/>
                <w:kern w:val="0"/>
                <w:szCs w:val="21"/>
              </w:rPr>
            </w:pPr>
            <w:r>
              <w:rPr>
                <w:rFonts w:hint="eastAsia" w:ascii="宋体" w:hAnsi="Times New Roman" w:eastAsia="宋体" w:cs="宋体"/>
                <w:spacing w:val="-4"/>
                <w:kern w:val="0"/>
                <w:szCs w:val="21"/>
              </w:rPr>
              <w:t>永久用地</w:t>
            </w:r>
          </w:p>
        </w:tc>
        <w:tc>
          <w:tcPr>
            <w:tcW w:w="547" w:type="pct"/>
            <w:shd w:val="clear" w:color="auto" w:fill="auto"/>
          </w:tcPr>
          <w:p w14:paraId="2839419E">
            <w:pPr>
              <w:kinsoku w:val="0"/>
              <w:overflowPunct w:val="0"/>
              <w:autoSpaceDE w:val="0"/>
              <w:autoSpaceDN w:val="0"/>
              <w:adjustRightInd w:val="0"/>
              <w:spacing w:before="30"/>
              <w:ind w:left="840" w:hanging="420"/>
              <w:jc w:val="center"/>
              <w:rPr>
                <w:rFonts w:ascii="宋体" w:hAnsi="Times New Roman" w:eastAsia="宋体" w:cs="宋体"/>
                <w:kern w:val="0"/>
                <w:szCs w:val="21"/>
              </w:rPr>
            </w:pPr>
            <w:r>
              <w:rPr>
                <w:rFonts w:hint="eastAsia" w:ascii="宋体" w:hAnsi="Times New Roman" w:eastAsia="宋体" w:cs="宋体"/>
                <w:kern w:val="0"/>
                <w:szCs w:val="21"/>
              </w:rPr>
              <w:t>亩</w:t>
            </w:r>
          </w:p>
        </w:tc>
        <w:tc>
          <w:tcPr>
            <w:tcW w:w="2109" w:type="pct"/>
            <w:shd w:val="clear" w:color="auto" w:fill="auto"/>
          </w:tcPr>
          <w:p w14:paraId="3797212B">
            <w:pPr>
              <w:kinsoku w:val="0"/>
              <w:overflowPunct w:val="0"/>
              <w:autoSpaceDE w:val="0"/>
              <w:autoSpaceDN w:val="0"/>
              <w:adjustRightInd w:val="0"/>
              <w:spacing w:before="41"/>
              <w:ind w:left="832" w:right="234" w:hanging="412"/>
              <w:jc w:val="center"/>
              <w:rPr>
                <w:rFonts w:ascii="Times New Roman" w:hAnsi="Times New Roman" w:eastAsia="等线" w:cs="Times New Roman"/>
                <w:spacing w:val="-2"/>
                <w:kern w:val="0"/>
                <w:szCs w:val="21"/>
              </w:rPr>
            </w:pPr>
            <w:r>
              <w:rPr>
                <w:rFonts w:ascii="Times New Roman" w:hAnsi="Times New Roman" w:eastAsia="等线" w:cs="Times New Roman"/>
                <w:spacing w:val="-2"/>
                <w:kern w:val="0"/>
                <w:szCs w:val="21"/>
              </w:rPr>
              <w:t>120.59</w:t>
            </w:r>
          </w:p>
        </w:tc>
      </w:tr>
      <w:tr w14:paraId="730A78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6" w:hRule="atLeast"/>
        </w:trPr>
        <w:tc>
          <w:tcPr>
            <w:tcW w:w="878" w:type="pct"/>
            <w:shd w:val="clear" w:color="auto" w:fill="auto"/>
          </w:tcPr>
          <w:p w14:paraId="25EF8C8D">
            <w:pPr>
              <w:kinsoku w:val="0"/>
              <w:overflowPunct w:val="0"/>
              <w:autoSpaceDE w:val="0"/>
              <w:autoSpaceDN w:val="0"/>
              <w:adjustRightInd w:val="0"/>
              <w:jc w:val="left"/>
              <w:rPr>
                <w:rFonts w:ascii="Times New Roman" w:hAnsi="Times New Roman" w:eastAsia="等线" w:cs="Times New Roman"/>
                <w:kern w:val="0"/>
                <w:sz w:val="18"/>
                <w:szCs w:val="18"/>
              </w:rPr>
            </w:pPr>
          </w:p>
        </w:tc>
        <w:tc>
          <w:tcPr>
            <w:tcW w:w="1466" w:type="pct"/>
            <w:shd w:val="clear" w:color="auto" w:fill="auto"/>
          </w:tcPr>
          <w:p w14:paraId="71EFBCE9">
            <w:pPr>
              <w:kinsoku w:val="0"/>
              <w:overflowPunct w:val="0"/>
              <w:autoSpaceDE w:val="0"/>
              <w:autoSpaceDN w:val="0"/>
              <w:adjustRightInd w:val="0"/>
              <w:spacing w:before="29"/>
              <w:ind w:left="820" w:hanging="400"/>
              <w:jc w:val="left"/>
              <w:rPr>
                <w:rFonts w:ascii="宋体" w:hAnsi="Times New Roman" w:eastAsia="宋体" w:cs="宋体"/>
                <w:spacing w:val="-5"/>
                <w:kern w:val="0"/>
                <w:szCs w:val="21"/>
              </w:rPr>
            </w:pPr>
            <w:r>
              <w:rPr>
                <w:rFonts w:hint="eastAsia" w:ascii="宋体" w:hAnsi="Times New Roman" w:eastAsia="宋体" w:cs="宋体"/>
                <w:spacing w:val="-5"/>
                <w:kern w:val="0"/>
                <w:szCs w:val="21"/>
              </w:rPr>
              <w:t>泵站</w:t>
            </w:r>
          </w:p>
        </w:tc>
        <w:tc>
          <w:tcPr>
            <w:tcW w:w="547" w:type="pct"/>
            <w:shd w:val="clear" w:color="auto" w:fill="auto"/>
          </w:tcPr>
          <w:p w14:paraId="152F1F9F">
            <w:pPr>
              <w:kinsoku w:val="0"/>
              <w:overflowPunct w:val="0"/>
              <w:autoSpaceDE w:val="0"/>
              <w:autoSpaceDN w:val="0"/>
              <w:adjustRightInd w:val="0"/>
              <w:spacing w:before="29"/>
              <w:ind w:left="840" w:hanging="420"/>
              <w:jc w:val="center"/>
              <w:rPr>
                <w:rFonts w:ascii="宋体" w:hAnsi="Times New Roman" w:eastAsia="宋体" w:cs="宋体"/>
                <w:kern w:val="0"/>
                <w:szCs w:val="21"/>
              </w:rPr>
            </w:pPr>
            <w:r>
              <w:rPr>
                <w:rFonts w:hint="eastAsia" w:ascii="宋体" w:hAnsi="Times New Roman" w:eastAsia="宋体" w:cs="宋体"/>
                <w:kern w:val="0"/>
                <w:szCs w:val="21"/>
              </w:rPr>
              <w:t>亩</w:t>
            </w:r>
          </w:p>
        </w:tc>
        <w:tc>
          <w:tcPr>
            <w:tcW w:w="2109" w:type="pct"/>
            <w:shd w:val="clear" w:color="auto" w:fill="auto"/>
          </w:tcPr>
          <w:p w14:paraId="4BDCDCAB">
            <w:pPr>
              <w:kinsoku w:val="0"/>
              <w:overflowPunct w:val="0"/>
              <w:autoSpaceDE w:val="0"/>
              <w:autoSpaceDN w:val="0"/>
              <w:adjustRightInd w:val="0"/>
              <w:spacing w:before="41"/>
              <w:ind w:left="832" w:right="236" w:hanging="412"/>
              <w:jc w:val="center"/>
              <w:rPr>
                <w:rFonts w:ascii="Times New Roman" w:hAnsi="Times New Roman" w:eastAsia="等线" w:cs="Times New Roman"/>
                <w:spacing w:val="-2"/>
                <w:kern w:val="0"/>
                <w:szCs w:val="21"/>
              </w:rPr>
            </w:pPr>
            <w:r>
              <w:rPr>
                <w:rFonts w:ascii="Times New Roman" w:hAnsi="Times New Roman" w:eastAsia="等线" w:cs="Times New Roman"/>
                <w:spacing w:val="-2"/>
                <w:kern w:val="0"/>
                <w:szCs w:val="21"/>
              </w:rPr>
              <w:t>34.89</w:t>
            </w:r>
          </w:p>
        </w:tc>
      </w:tr>
      <w:tr w14:paraId="5DE8B8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5" w:hRule="atLeast"/>
        </w:trPr>
        <w:tc>
          <w:tcPr>
            <w:tcW w:w="878" w:type="pct"/>
            <w:shd w:val="clear" w:color="auto" w:fill="auto"/>
          </w:tcPr>
          <w:p w14:paraId="73AB20DE">
            <w:pPr>
              <w:kinsoku w:val="0"/>
              <w:overflowPunct w:val="0"/>
              <w:autoSpaceDE w:val="0"/>
              <w:autoSpaceDN w:val="0"/>
              <w:adjustRightInd w:val="0"/>
              <w:jc w:val="left"/>
              <w:rPr>
                <w:rFonts w:ascii="Times New Roman" w:hAnsi="Times New Roman" w:eastAsia="等线" w:cs="Times New Roman"/>
                <w:kern w:val="0"/>
                <w:sz w:val="18"/>
                <w:szCs w:val="18"/>
              </w:rPr>
            </w:pPr>
          </w:p>
        </w:tc>
        <w:tc>
          <w:tcPr>
            <w:tcW w:w="1466" w:type="pct"/>
            <w:shd w:val="clear" w:color="auto" w:fill="auto"/>
          </w:tcPr>
          <w:p w14:paraId="0718E8C0">
            <w:pPr>
              <w:kinsoku w:val="0"/>
              <w:overflowPunct w:val="0"/>
              <w:autoSpaceDE w:val="0"/>
              <w:autoSpaceDN w:val="0"/>
              <w:adjustRightInd w:val="0"/>
              <w:spacing w:before="29"/>
              <w:ind w:left="820" w:hanging="400"/>
              <w:jc w:val="left"/>
              <w:rPr>
                <w:rFonts w:ascii="宋体" w:hAnsi="Times New Roman" w:eastAsia="宋体" w:cs="宋体"/>
                <w:spacing w:val="-5"/>
                <w:kern w:val="0"/>
                <w:szCs w:val="21"/>
              </w:rPr>
            </w:pPr>
            <w:r>
              <w:rPr>
                <w:rFonts w:hint="eastAsia" w:ascii="宋体" w:hAnsi="Times New Roman" w:eastAsia="宋体" w:cs="宋体"/>
                <w:spacing w:val="-5"/>
                <w:kern w:val="0"/>
                <w:szCs w:val="21"/>
              </w:rPr>
              <w:t>阀井</w:t>
            </w:r>
          </w:p>
        </w:tc>
        <w:tc>
          <w:tcPr>
            <w:tcW w:w="547" w:type="pct"/>
            <w:shd w:val="clear" w:color="auto" w:fill="auto"/>
          </w:tcPr>
          <w:p w14:paraId="61A5CA37">
            <w:pPr>
              <w:kinsoku w:val="0"/>
              <w:overflowPunct w:val="0"/>
              <w:autoSpaceDE w:val="0"/>
              <w:autoSpaceDN w:val="0"/>
              <w:adjustRightInd w:val="0"/>
              <w:spacing w:before="29"/>
              <w:ind w:left="840" w:hanging="420"/>
              <w:jc w:val="center"/>
              <w:rPr>
                <w:rFonts w:ascii="宋体" w:hAnsi="Times New Roman" w:eastAsia="宋体" w:cs="宋体"/>
                <w:kern w:val="0"/>
                <w:szCs w:val="21"/>
              </w:rPr>
            </w:pPr>
            <w:r>
              <w:rPr>
                <w:rFonts w:hint="eastAsia" w:ascii="宋体" w:hAnsi="Times New Roman" w:eastAsia="宋体" w:cs="宋体"/>
                <w:kern w:val="0"/>
                <w:szCs w:val="21"/>
              </w:rPr>
              <w:t>亩</w:t>
            </w:r>
          </w:p>
        </w:tc>
        <w:tc>
          <w:tcPr>
            <w:tcW w:w="2109" w:type="pct"/>
            <w:shd w:val="clear" w:color="auto" w:fill="auto"/>
          </w:tcPr>
          <w:p w14:paraId="304B9039">
            <w:pPr>
              <w:kinsoku w:val="0"/>
              <w:overflowPunct w:val="0"/>
              <w:autoSpaceDE w:val="0"/>
              <w:autoSpaceDN w:val="0"/>
              <w:adjustRightInd w:val="0"/>
              <w:spacing w:before="41"/>
              <w:ind w:left="824" w:right="236" w:hanging="404"/>
              <w:jc w:val="center"/>
              <w:rPr>
                <w:rFonts w:ascii="Times New Roman" w:hAnsi="Times New Roman" w:eastAsia="等线" w:cs="Times New Roman"/>
                <w:spacing w:val="-4"/>
                <w:kern w:val="0"/>
                <w:szCs w:val="21"/>
              </w:rPr>
            </w:pPr>
            <w:r>
              <w:rPr>
                <w:rFonts w:ascii="Times New Roman" w:hAnsi="Times New Roman" w:eastAsia="等线" w:cs="Times New Roman"/>
                <w:spacing w:val="-4"/>
                <w:kern w:val="0"/>
                <w:szCs w:val="21"/>
              </w:rPr>
              <w:t>6.96</w:t>
            </w:r>
          </w:p>
        </w:tc>
      </w:tr>
      <w:tr w14:paraId="1982FC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5" w:hRule="atLeast"/>
        </w:trPr>
        <w:tc>
          <w:tcPr>
            <w:tcW w:w="878" w:type="pct"/>
            <w:shd w:val="clear" w:color="auto" w:fill="auto"/>
          </w:tcPr>
          <w:p w14:paraId="43F2EA11">
            <w:pPr>
              <w:kinsoku w:val="0"/>
              <w:overflowPunct w:val="0"/>
              <w:autoSpaceDE w:val="0"/>
              <w:autoSpaceDN w:val="0"/>
              <w:adjustRightInd w:val="0"/>
              <w:jc w:val="left"/>
              <w:rPr>
                <w:rFonts w:ascii="Times New Roman" w:hAnsi="Times New Roman" w:eastAsia="等线" w:cs="Times New Roman"/>
                <w:kern w:val="0"/>
                <w:sz w:val="18"/>
                <w:szCs w:val="18"/>
              </w:rPr>
            </w:pPr>
          </w:p>
        </w:tc>
        <w:tc>
          <w:tcPr>
            <w:tcW w:w="1466" w:type="pct"/>
            <w:shd w:val="clear" w:color="auto" w:fill="auto"/>
          </w:tcPr>
          <w:p w14:paraId="590A5954">
            <w:pPr>
              <w:kinsoku w:val="0"/>
              <w:overflowPunct w:val="0"/>
              <w:autoSpaceDE w:val="0"/>
              <w:autoSpaceDN w:val="0"/>
              <w:adjustRightInd w:val="0"/>
              <w:spacing w:before="29"/>
              <w:ind w:left="824" w:hanging="404"/>
              <w:jc w:val="left"/>
              <w:rPr>
                <w:rFonts w:ascii="宋体" w:hAnsi="Times New Roman" w:eastAsia="宋体" w:cs="宋体"/>
                <w:spacing w:val="-4"/>
                <w:kern w:val="0"/>
                <w:szCs w:val="21"/>
              </w:rPr>
            </w:pPr>
            <w:r>
              <w:rPr>
                <w:rFonts w:hint="eastAsia" w:ascii="宋体" w:hAnsi="Times New Roman" w:eastAsia="宋体" w:cs="宋体"/>
                <w:spacing w:val="-4"/>
                <w:kern w:val="0"/>
                <w:szCs w:val="21"/>
              </w:rPr>
              <w:t>托管桥</w:t>
            </w:r>
          </w:p>
        </w:tc>
        <w:tc>
          <w:tcPr>
            <w:tcW w:w="547" w:type="pct"/>
            <w:shd w:val="clear" w:color="auto" w:fill="auto"/>
          </w:tcPr>
          <w:p w14:paraId="7D11CC78">
            <w:pPr>
              <w:kinsoku w:val="0"/>
              <w:overflowPunct w:val="0"/>
              <w:autoSpaceDE w:val="0"/>
              <w:autoSpaceDN w:val="0"/>
              <w:adjustRightInd w:val="0"/>
              <w:spacing w:before="29"/>
              <w:ind w:left="840" w:hanging="420"/>
              <w:jc w:val="center"/>
              <w:rPr>
                <w:rFonts w:ascii="宋体" w:hAnsi="Times New Roman" w:eastAsia="宋体" w:cs="宋体"/>
                <w:kern w:val="0"/>
                <w:szCs w:val="21"/>
              </w:rPr>
            </w:pPr>
            <w:r>
              <w:rPr>
                <w:rFonts w:hint="eastAsia" w:ascii="宋体" w:hAnsi="Times New Roman" w:eastAsia="宋体" w:cs="宋体"/>
                <w:kern w:val="0"/>
                <w:szCs w:val="21"/>
              </w:rPr>
              <w:t>亩</w:t>
            </w:r>
          </w:p>
        </w:tc>
        <w:tc>
          <w:tcPr>
            <w:tcW w:w="2109" w:type="pct"/>
            <w:shd w:val="clear" w:color="auto" w:fill="auto"/>
          </w:tcPr>
          <w:p w14:paraId="2EDE1972">
            <w:pPr>
              <w:kinsoku w:val="0"/>
              <w:overflowPunct w:val="0"/>
              <w:autoSpaceDE w:val="0"/>
              <w:autoSpaceDN w:val="0"/>
              <w:adjustRightInd w:val="0"/>
              <w:jc w:val="left"/>
              <w:rPr>
                <w:rFonts w:ascii="Times New Roman" w:hAnsi="Times New Roman" w:eastAsia="等线" w:cs="Times New Roman"/>
                <w:kern w:val="0"/>
                <w:sz w:val="18"/>
                <w:szCs w:val="18"/>
              </w:rPr>
            </w:pPr>
          </w:p>
        </w:tc>
      </w:tr>
      <w:tr w14:paraId="7C03E1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6" w:hRule="atLeast"/>
        </w:trPr>
        <w:tc>
          <w:tcPr>
            <w:tcW w:w="878" w:type="pct"/>
            <w:shd w:val="clear" w:color="auto" w:fill="auto"/>
          </w:tcPr>
          <w:p w14:paraId="510AD183">
            <w:pPr>
              <w:kinsoku w:val="0"/>
              <w:overflowPunct w:val="0"/>
              <w:autoSpaceDE w:val="0"/>
              <w:autoSpaceDN w:val="0"/>
              <w:adjustRightInd w:val="0"/>
              <w:jc w:val="left"/>
              <w:rPr>
                <w:rFonts w:ascii="Times New Roman" w:hAnsi="Times New Roman" w:eastAsia="等线" w:cs="Times New Roman"/>
                <w:kern w:val="0"/>
                <w:sz w:val="18"/>
                <w:szCs w:val="18"/>
              </w:rPr>
            </w:pPr>
          </w:p>
        </w:tc>
        <w:tc>
          <w:tcPr>
            <w:tcW w:w="1466" w:type="pct"/>
            <w:shd w:val="clear" w:color="auto" w:fill="auto"/>
          </w:tcPr>
          <w:p w14:paraId="271460F0">
            <w:pPr>
              <w:kinsoku w:val="0"/>
              <w:overflowPunct w:val="0"/>
              <w:autoSpaceDE w:val="0"/>
              <w:autoSpaceDN w:val="0"/>
              <w:adjustRightInd w:val="0"/>
              <w:spacing w:before="30"/>
              <w:ind w:left="820" w:hanging="400"/>
              <w:jc w:val="left"/>
              <w:rPr>
                <w:rFonts w:ascii="宋体" w:hAnsi="Times New Roman" w:eastAsia="宋体" w:cs="宋体"/>
                <w:spacing w:val="-5"/>
                <w:kern w:val="0"/>
                <w:szCs w:val="21"/>
              </w:rPr>
            </w:pPr>
            <w:r>
              <w:rPr>
                <w:rFonts w:hint="eastAsia" w:ascii="宋体" w:hAnsi="Times New Roman" w:eastAsia="宋体" w:cs="宋体"/>
                <w:spacing w:val="-5"/>
                <w:kern w:val="0"/>
                <w:szCs w:val="21"/>
              </w:rPr>
              <w:t>水池</w:t>
            </w:r>
          </w:p>
        </w:tc>
        <w:tc>
          <w:tcPr>
            <w:tcW w:w="547" w:type="pct"/>
            <w:shd w:val="clear" w:color="auto" w:fill="auto"/>
          </w:tcPr>
          <w:p w14:paraId="53D7A291">
            <w:pPr>
              <w:kinsoku w:val="0"/>
              <w:overflowPunct w:val="0"/>
              <w:autoSpaceDE w:val="0"/>
              <w:autoSpaceDN w:val="0"/>
              <w:adjustRightInd w:val="0"/>
              <w:spacing w:before="30"/>
              <w:ind w:left="840" w:hanging="420"/>
              <w:jc w:val="center"/>
              <w:rPr>
                <w:rFonts w:ascii="宋体" w:hAnsi="Times New Roman" w:eastAsia="宋体" w:cs="宋体"/>
                <w:kern w:val="0"/>
                <w:szCs w:val="21"/>
              </w:rPr>
            </w:pPr>
            <w:r>
              <w:rPr>
                <w:rFonts w:hint="eastAsia" w:ascii="宋体" w:hAnsi="Times New Roman" w:eastAsia="宋体" w:cs="宋体"/>
                <w:kern w:val="0"/>
                <w:szCs w:val="21"/>
              </w:rPr>
              <w:t>亩</w:t>
            </w:r>
          </w:p>
        </w:tc>
        <w:tc>
          <w:tcPr>
            <w:tcW w:w="2109" w:type="pct"/>
            <w:shd w:val="clear" w:color="auto" w:fill="auto"/>
          </w:tcPr>
          <w:p w14:paraId="1284642E">
            <w:pPr>
              <w:kinsoku w:val="0"/>
              <w:overflowPunct w:val="0"/>
              <w:autoSpaceDE w:val="0"/>
              <w:autoSpaceDN w:val="0"/>
              <w:adjustRightInd w:val="0"/>
              <w:spacing w:before="41"/>
              <w:ind w:left="824" w:right="236" w:hanging="404"/>
              <w:jc w:val="center"/>
              <w:rPr>
                <w:rFonts w:ascii="Times New Roman" w:hAnsi="Times New Roman" w:eastAsia="等线" w:cs="Times New Roman"/>
                <w:spacing w:val="-4"/>
                <w:kern w:val="0"/>
                <w:szCs w:val="21"/>
              </w:rPr>
            </w:pPr>
            <w:r>
              <w:rPr>
                <w:rFonts w:ascii="Times New Roman" w:hAnsi="Times New Roman" w:eastAsia="等线" w:cs="Times New Roman"/>
                <w:spacing w:val="-4"/>
                <w:kern w:val="0"/>
                <w:szCs w:val="21"/>
              </w:rPr>
              <w:t>3.46</w:t>
            </w:r>
          </w:p>
        </w:tc>
      </w:tr>
      <w:tr w14:paraId="593DCE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5" w:hRule="atLeast"/>
        </w:trPr>
        <w:tc>
          <w:tcPr>
            <w:tcW w:w="878" w:type="pct"/>
            <w:shd w:val="clear" w:color="auto" w:fill="auto"/>
          </w:tcPr>
          <w:p w14:paraId="3BEDB19B">
            <w:pPr>
              <w:kinsoku w:val="0"/>
              <w:overflowPunct w:val="0"/>
              <w:autoSpaceDE w:val="0"/>
              <w:autoSpaceDN w:val="0"/>
              <w:adjustRightInd w:val="0"/>
              <w:jc w:val="left"/>
              <w:rPr>
                <w:rFonts w:ascii="Times New Roman" w:hAnsi="Times New Roman" w:eastAsia="等线" w:cs="Times New Roman"/>
                <w:kern w:val="0"/>
                <w:sz w:val="18"/>
                <w:szCs w:val="18"/>
              </w:rPr>
            </w:pPr>
          </w:p>
        </w:tc>
        <w:tc>
          <w:tcPr>
            <w:tcW w:w="1466" w:type="pct"/>
            <w:shd w:val="clear" w:color="auto" w:fill="auto"/>
          </w:tcPr>
          <w:p w14:paraId="28C34846">
            <w:pPr>
              <w:kinsoku w:val="0"/>
              <w:overflowPunct w:val="0"/>
              <w:autoSpaceDE w:val="0"/>
              <w:autoSpaceDN w:val="0"/>
              <w:adjustRightInd w:val="0"/>
              <w:spacing w:before="29"/>
              <w:ind w:left="824" w:hanging="404"/>
              <w:jc w:val="left"/>
              <w:rPr>
                <w:rFonts w:ascii="宋体" w:hAnsi="Times New Roman" w:eastAsia="宋体" w:cs="宋体"/>
                <w:spacing w:val="-4"/>
                <w:kern w:val="0"/>
                <w:szCs w:val="21"/>
              </w:rPr>
            </w:pPr>
            <w:r>
              <w:rPr>
                <w:rFonts w:hint="eastAsia" w:ascii="宋体" w:hAnsi="Times New Roman" w:eastAsia="宋体" w:cs="宋体"/>
                <w:spacing w:val="-4"/>
                <w:kern w:val="0"/>
                <w:szCs w:val="21"/>
              </w:rPr>
              <w:t>沉砂池</w:t>
            </w:r>
          </w:p>
        </w:tc>
        <w:tc>
          <w:tcPr>
            <w:tcW w:w="547" w:type="pct"/>
            <w:shd w:val="clear" w:color="auto" w:fill="auto"/>
          </w:tcPr>
          <w:p w14:paraId="66B86B69">
            <w:pPr>
              <w:kinsoku w:val="0"/>
              <w:overflowPunct w:val="0"/>
              <w:autoSpaceDE w:val="0"/>
              <w:autoSpaceDN w:val="0"/>
              <w:adjustRightInd w:val="0"/>
              <w:spacing w:before="29"/>
              <w:ind w:left="840" w:hanging="420"/>
              <w:jc w:val="center"/>
              <w:rPr>
                <w:rFonts w:ascii="宋体" w:hAnsi="Times New Roman" w:eastAsia="宋体" w:cs="宋体"/>
                <w:kern w:val="0"/>
                <w:szCs w:val="21"/>
              </w:rPr>
            </w:pPr>
            <w:r>
              <w:rPr>
                <w:rFonts w:hint="eastAsia" w:ascii="宋体" w:hAnsi="Times New Roman" w:eastAsia="宋体" w:cs="宋体"/>
                <w:kern w:val="0"/>
                <w:szCs w:val="21"/>
              </w:rPr>
              <w:t>亩</w:t>
            </w:r>
          </w:p>
        </w:tc>
        <w:tc>
          <w:tcPr>
            <w:tcW w:w="2109" w:type="pct"/>
            <w:shd w:val="clear" w:color="auto" w:fill="auto"/>
          </w:tcPr>
          <w:p w14:paraId="4BFD8E02">
            <w:pPr>
              <w:kinsoku w:val="0"/>
              <w:overflowPunct w:val="0"/>
              <w:autoSpaceDE w:val="0"/>
              <w:autoSpaceDN w:val="0"/>
              <w:adjustRightInd w:val="0"/>
              <w:spacing w:before="41"/>
              <w:ind w:left="832" w:right="236" w:hanging="412"/>
              <w:jc w:val="center"/>
              <w:rPr>
                <w:rFonts w:ascii="Times New Roman" w:hAnsi="Times New Roman" w:eastAsia="等线" w:cs="Times New Roman"/>
                <w:spacing w:val="-2"/>
                <w:kern w:val="0"/>
                <w:szCs w:val="21"/>
              </w:rPr>
            </w:pPr>
            <w:r>
              <w:rPr>
                <w:rFonts w:ascii="Times New Roman" w:hAnsi="Times New Roman" w:eastAsia="等线" w:cs="Times New Roman"/>
                <w:spacing w:val="-2"/>
                <w:kern w:val="0"/>
                <w:szCs w:val="21"/>
              </w:rPr>
              <w:t>37.53</w:t>
            </w:r>
          </w:p>
        </w:tc>
      </w:tr>
      <w:tr w14:paraId="329EE8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5" w:hRule="atLeast"/>
        </w:trPr>
        <w:tc>
          <w:tcPr>
            <w:tcW w:w="878" w:type="pct"/>
            <w:shd w:val="clear" w:color="auto" w:fill="auto"/>
          </w:tcPr>
          <w:p w14:paraId="33159A37">
            <w:pPr>
              <w:kinsoku w:val="0"/>
              <w:overflowPunct w:val="0"/>
              <w:autoSpaceDE w:val="0"/>
              <w:autoSpaceDN w:val="0"/>
              <w:adjustRightInd w:val="0"/>
              <w:jc w:val="left"/>
              <w:rPr>
                <w:rFonts w:ascii="Times New Roman" w:hAnsi="Times New Roman" w:eastAsia="等线" w:cs="Times New Roman"/>
                <w:kern w:val="0"/>
                <w:sz w:val="18"/>
                <w:szCs w:val="18"/>
              </w:rPr>
            </w:pPr>
          </w:p>
        </w:tc>
        <w:tc>
          <w:tcPr>
            <w:tcW w:w="1466" w:type="pct"/>
            <w:shd w:val="clear" w:color="auto" w:fill="auto"/>
          </w:tcPr>
          <w:p w14:paraId="5ECA083F">
            <w:pPr>
              <w:kinsoku w:val="0"/>
              <w:overflowPunct w:val="0"/>
              <w:autoSpaceDE w:val="0"/>
              <w:autoSpaceDN w:val="0"/>
              <w:adjustRightInd w:val="0"/>
              <w:spacing w:before="29"/>
              <w:ind w:left="824" w:hanging="404"/>
              <w:jc w:val="left"/>
              <w:rPr>
                <w:rFonts w:ascii="宋体" w:hAnsi="Times New Roman" w:eastAsia="宋体" w:cs="宋体"/>
                <w:spacing w:val="-4"/>
                <w:kern w:val="0"/>
                <w:szCs w:val="21"/>
              </w:rPr>
            </w:pPr>
            <w:r>
              <w:rPr>
                <w:rFonts w:hint="eastAsia" w:ascii="宋体" w:hAnsi="Times New Roman" w:eastAsia="宋体" w:cs="宋体"/>
                <w:spacing w:val="-4"/>
                <w:kern w:val="0"/>
                <w:szCs w:val="21"/>
              </w:rPr>
              <w:t>管理站</w:t>
            </w:r>
          </w:p>
        </w:tc>
        <w:tc>
          <w:tcPr>
            <w:tcW w:w="547" w:type="pct"/>
            <w:shd w:val="clear" w:color="auto" w:fill="auto"/>
          </w:tcPr>
          <w:p w14:paraId="07AB31AE">
            <w:pPr>
              <w:kinsoku w:val="0"/>
              <w:overflowPunct w:val="0"/>
              <w:autoSpaceDE w:val="0"/>
              <w:autoSpaceDN w:val="0"/>
              <w:adjustRightInd w:val="0"/>
              <w:spacing w:before="29"/>
              <w:ind w:left="840" w:hanging="420"/>
              <w:jc w:val="center"/>
              <w:rPr>
                <w:rFonts w:ascii="宋体" w:hAnsi="Times New Roman" w:eastAsia="宋体" w:cs="宋体"/>
                <w:kern w:val="0"/>
                <w:szCs w:val="21"/>
              </w:rPr>
            </w:pPr>
            <w:r>
              <w:rPr>
                <w:rFonts w:hint="eastAsia" w:ascii="宋体" w:hAnsi="Times New Roman" w:eastAsia="宋体" w:cs="宋体"/>
                <w:kern w:val="0"/>
                <w:szCs w:val="21"/>
              </w:rPr>
              <w:t>亩</w:t>
            </w:r>
          </w:p>
        </w:tc>
        <w:tc>
          <w:tcPr>
            <w:tcW w:w="2109" w:type="pct"/>
            <w:shd w:val="clear" w:color="auto" w:fill="auto"/>
          </w:tcPr>
          <w:p w14:paraId="4D9D9D0D">
            <w:pPr>
              <w:kinsoku w:val="0"/>
              <w:overflowPunct w:val="0"/>
              <w:autoSpaceDE w:val="0"/>
              <w:autoSpaceDN w:val="0"/>
              <w:adjustRightInd w:val="0"/>
              <w:spacing w:before="41"/>
              <w:ind w:left="824" w:right="236" w:hanging="404"/>
              <w:jc w:val="center"/>
              <w:rPr>
                <w:rFonts w:ascii="Times New Roman" w:hAnsi="Times New Roman" w:eastAsia="等线" w:cs="Times New Roman"/>
                <w:spacing w:val="-4"/>
                <w:kern w:val="0"/>
                <w:szCs w:val="21"/>
              </w:rPr>
            </w:pPr>
            <w:r>
              <w:rPr>
                <w:rFonts w:ascii="Times New Roman" w:hAnsi="Times New Roman" w:eastAsia="等线" w:cs="Times New Roman"/>
                <w:spacing w:val="-4"/>
                <w:kern w:val="0"/>
                <w:szCs w:val="21"/>
              </w:rPr>
              <w:t>4.95</w:t>
            </w:r>
          </w:p>
        </w:tc>
      </w:tr>
      <w:tr w14:paraId="5BC747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6" w:hRule="atLeast"/>
        </w:trPr>
        <w:tc>
          <w:tcPr>
            <w:tcW w:w="878" w:type="pct"/>
            <w:shd w:val="clear" w:color="auto" w:fill="auto"/>
          </w:tcPr>
          <w:p w14:paraId="15482666">
            <w:pPr>
              <w:kinsoku w:val="0"/>
              <w:overflowPunct w:val="0"/>
              <w:autoSpaceDE w:val="0"/>
              <w:autoSpaceDN w:val="0"/>
              <w:adjustRightInd w:val="0"/>
              <w:jc w:val="left"/>
              <w:rPr>
                <w:rFonts w:ascii="Times New Roman" w:hAnsi="Times New Roman" w:eastAsia="等线" w:cs="Times New Roman"/>
                <w:kern w:val="0"/>
                <w:sz w:val="18"/>
                <w:szCs w:val="18"/>
              </w:rPr>
            </w:pPr>
          </w:p>
        </w:tc>
        <w:tc>
          <w:tcPr>
            <w:tcW w:w="1466" w:type="pct"/>
            <w:shd w:val="clear" w:color="auto" w:fill="auto"/>
          </w:tcPr>
          <w:p w14:paraId="0BF5C763">
            <w:pPr>
              <w:kinsoku w:val="0"/>
              <w:overflowPunct w:val="0"/>
              <w:autoSpaceDE w:val="0"/>
              <w:autoSpaceDN w:val="0"/>
              <w:adjustRightInd w:val="0"/>
              <w:spacing w:before="29"/>
              <w:ind w:left="824" w:hanging="404"/>
              <w:jc w:val="left"/>
              <w:rPr>
                <w:rFonts w:ascii="宋体" w:hAnsi="Times New Roman" w:eastAsia="宋体" w:cs="宋体"/>
                <w:spacing w:val="-4"/>
                <w:kern w:val="0"/>
                <w:szCs w:val="21"/>
              </w:rPr>
            </w:pPr>
            <w:r>
              <w:rPr>
                <w:rFonts w:hint="eastAsia" w:ascii="宋体" w:hAnsi="Times New Roman" w:eastAsia="宋体" w:cs="宋体"/>
                <w:spacing w:val="-4"/>
                <w:kern w:val="0"/>
                <w:szCs w:val="21"/>
              </w:rPr>
              <w:t>永久道路</w:t>
            </w:r>
          </w:p>
        </w:tc>
        <w:tc>
          <w:tcPr>
            <w:tcW w:w="547" w:type="pct"/>
            <w:shd w:val="clear" w:color="auto" w:fill="auto"/>
          </w:tcPr>
          <w:p w14:paraId="6EEEDA82">
            <w:pPr>
              <w:kinsoku w:val="0"/>
              <w:overflowPunct w:val="0"/>
              <w:autoSpaceDE w:val="0"/>
              <w:autoSpaceDN w:val="0"/>
              <w:adjustRightInd w:val="0"/>
              <w:spacing w:before="29"/>
              <w:ind w:left="840" w:hanging="420"/>
              <w:jc w:val="center"/>
              <w:rPr>
                <w:rFonts w:ascii="宋体" w:hAnsi="Times New Roman" w:eastAsia="宋体" w:cs="宋体"/>
                <w:kern w:val="0"/>
                <w:szCs w:val="21"/>
              </w:rPr>
            </w:pPr>
            <w:r>
              <w:rPr>
                <w:rFonts w:hint="eastAsia" w:ascii="宋体" w:hAnsi="Times New Roman" w:eastAsia="宋体" w:cs="宋体"/>
                <w:kern w:val="0"/>
                <w:szCs w:val="21"/>
              </w:rPr>
              <w:t>亩</w:t>
            </w:r>
          </w:p>
        </w:tc>
        <w:tc>
          <w:tcPr>
            <w:tcW w:w="2109" w:type="pct"/>
            <w:shd w:val="clear" w:color="auto" w:fill="auto"/>
          </w:tcPr>
          <w:p w14:paraId="5C419A3F">
            <w:pPr>
              <w:kinsoku w:val="0"/>
              <w:overflowPunct w:val="0"/>
              <w:autoSpaceDE w:val="0"/>
              <w:autoSpaceDN w:val="0"/>
              <w:adjustRightInd w:val="0"/>
              <w:spacing w:before="41"/>
              <w:ind w:left="832" w:right="236" w:hanging="412"/>
              <w:jc w:val="center"/>
              <w:rPr>
                <w:rFonts w:ascii="Times New Roman" w:hAnsi="Times New Roman" w:eastAsia="等线" w:cs="Times New Roman"/>
                <w:spacing w:val="-2"/>
                <w:kern w:val="0"/>
                <w:szCs w:val="21"/>
              </w:rPr>
            </w:pPr>
            <w:r>
              <w:rPr>
                <w:rFonts w:ascii="Times New Roman" w:hAnsi="Times New Roman" w:eastAsia="等线" w:cs="Times New Roman"/>
                <w:spacing w:val="-2"/>
                <w:kern w:val="0"/>
                <w:szCs w:val="21"/>
              </w:rPr>
              <w:t>18.17</w:t>
            </w:r>
          </w:p>
        </w:tc>
      </w:tr>
      <w:tr w14:paraId="00F273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5" w:hRule="atLeast"/>
        </w:trPr>
        <w:tc>
          <w:tcPr>
            <w:tcW w:w="878" w:type="pct"/>
            <w:shd w:val="clear" w:color="auto" w:fill="auto"/>
          </w:tcPr>
          <w:p w14:paraId="071AEA1B">
            <w:pPr>
              <w:kinsoku w:val="0"/>
              <w:overflowPunct w:val="0"/>
              <w:autoSpaceDE w:val="0"/>
              <w:autoSpaceDN w:val="0"/>
              <w:adjustRightInd w:val="0"/>
              <w:jc w:val="left"/>
              <w:rPr>
                <w:rFonts w:ascii="Times New Roman" w:hAnsi="Times New Roman" w:eastAsia="等线" w:cs="Times New Roman"/>
                <w:kern w:val="0"/>
                <w:sz w:val="18"/>
                <w:szCs w:val="18"/>
              </w:rPr>
            </w:pPr>
          </w:p>
        </w:tc>
        <w:tc>
          <w:tcPr>
            <w:tcW w:w="1466" w:type="pct"/>
            <w:shd w:val="clear" w:color="auto" w:fill="auto"/>
          </w:tcPr>
          <w:p w14:paraId="2E93C4BC">
            <w:pPr>
              <w:kinsoku w:val="0"/>
              <w:overflowPunct w:val="0"/>
              <w:autoSpaceDE w:val="0"/>
              <w:autoSpaceDN w:val="0"/>
              <w:adjustRightInd w:val="0"/>
              <w:spacing w:before="29"/>
              <w:ind w:left="824" w:hanging="404"/>
              <w:jc w:val="left"/>
              <w:rPr>
                <w:rFonts w:ascii="宋体" w:hAnsi="Times New Roman" w:eastAsia="宋体" w:cs="宋体"/>
                <w:spacing w:val="-4"/>
                <w:kern w:val="0"/>
                <w:szCs w:val="21"/>
              </w:rPr>
            </w:pPr>
            <w:r>
              <w:rPr>
                <w:rFonts w:hint="eastAsia" w:ascii="宋体" w:hAnsi="Times New Roman" w:eastAsia="宋体" w:cs="宋体"/>
                <w:spacing w:val="-4"/>
                <w:kern w:val="0"/>
                <w:szCs w:val="21"/>
              </w:rPr>
              <w:t>输电线路永久占地</w:t>
            </w:r>
          </w:p>
        </w:tc>
        <w:tc>
          <w:tcPr>
            <w:tcW w:w="547" w:type="pct"/>
            <w:shd w:val="clear" w:color="auto" w:fill="auto"/>
          </w:tcPr>
          <w:p w14:paraId="75EF193D">
            <w:pPr>
              <w:kinsoku w:val="0"/>
              <w:overflowPunct w:val="0"/>
              <w:autoSpaceDE w:val="0"/>
              <w:autoSpaceDN w:val="0"/>
              <w:adjustRightInd w:val="0"/>
              <w:spacing w:before="29"/>
              <w:ind w:left="840" w:hanging="420"/>
              <w:jc w:val="center"/>
              <w:rPr>
                <w:rFonts w:ascii="宋体" w:hAnsi="Times New Roman" w:eastAsia="宋体" w:cs="宋体"/>
                <w:kern w:val="0"/>
                <w:szCs w:val="21"/>
              </w:rPr>
            </w:pPr>
            <w:r>
              <w:rPr>
                <w:rFonts w:hint="eastAsia" w:ascii="宋体" w:hAnsi="Times New Roman" w:eastAsia="宋体" w:cs="宋体"/>
                <w:kern w:val="0"/>
                <w:szCs w:val="21"/>
              </w:rPr>
              <w:t>亩</w:t>
            </w:r>
          </w:p>
        </w:tc>
        <w:tc>
          <w:tcPr>
            <w:tcW w:w="2109" w:type="pct"/>
            <w:shd w:val="clear" w:color="auto" w:fill="auto"/>
          </w:tcPr>
          <w:p w14:paraId="70A83B28">
            <w:pPr>
              <w:kinsoku w:val="0"/>
              <w:overflowPunct w:val="0"/>
              <w:autoSpaceDE w:val="0"/>
              <w:autoSpaceDN w:val="0"/>
              <w:adjustRightInd w:val="0"/>
              <w:spacing w:before="41"/>
              <w:ind w:left="832" w:right="236" w:hanging="412"/>
              <w:jc w:val="center"/>
              <w:rPr>
                <w:rFonts w:ascii="Times New Roman" w:hAnsi="Times New Roman" w:eastAsia="等线" w:cs="Times New Roman"/>
                <w:spacing w:val="-2"/>
                <w:kern w:val="0"/>
                <w:szCs w:val="21"/>
              </w:rPr>
            </w:pPr>
            <w:r>
              <w:rPr>
                <w:rFonts w:ascii="Times New Roman" w:hAnsi="Times New Roman" w:eastAsia="等线" w:cs="Times New Roman"/>
                <w:spacing w:val="-2"/>
                <w:kern w:val="0"/>
                <w:szCs w:val="21"/>
              </w:rPr>
              <w:t>14.64</w:t>
            </w:r>
          </w:p>
        </w:tc>
      </w:tr>
      <w:tr w14:paraId="738203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5" w:hRule="atLeast"/>
        </w:trPr>
        <w:tc>
          <w:tcPr>
            <w:tcW w:w="878" w:type="pct"/>
            <w:shd w:val="clear" w:color="auto" w:fill="auto"/>
          </w:tcPr>
          <w:p w14:paraId="70430D36">
            <w:pPr>
              <w:kinsoku w:val="0"/>
              <w:overflowPunct w:val="0"/>
              <w:autoSpaceDE w:val="0"/>
              <w:autoSpaceDN w:val="0"/>
              <w:adjustRightInd w:val="0"/>
              <w:spacing w:before="29"/>
              <w:ind w:left="840" w:hanging="420"/>
              <w:jc w:val="center"/>
              <w:rPr>
                <w:rFonts w:ascii="宋体" w:hAnsi="Times New Roman" w:eastAsia="宋体" w:cs="宋体"/>
                <w:kern w:val="0"/>
                <w:szCs w:val="21"/>
              </w:rPr>
            </w:pPr>
            <w:r>
              <w:rPr>
                <w:rFonts w:hint="eastAsia" w:ascii="宋体" w:hAnsi="Times New Roman" w:eastAsia="宋体" w:cs="宋体"/>
                <w:kern w:val="0"/>
                <w:szCs w:val="21"/>
              </w:rPr>
              <w:t>二</w:t>
            </w:r>
          </w:p>
        </w:tc>
        <w:tc>
          <w:tcPr>
            <w:tcW w:w="1466" w:type="pct"/>
            <w:shd w:val="clear" w:color="auto" w:fill="auto"/>
          </w:tcPr>
          <w:p w14:paraId="575ED10B">
            <w:pPr>
              <w:kinsoku w:val="0"/>
              <w:overflowPunct w:val="0"/>
              <w:autoSpaceDE w:val="0"/>
              <w:autoSpaceDN w:val="0"/>
              <w:adjustRightInd w:val="0"/>
              <w:spacing w:before="29"/>
              <w:ind w:left="824" w:hanging="404"/>
              <w:jc w:val="left"/>
              <w:rPr>
                <w:rFonts w:ascii="宋体" w:hAnsi="Times New Roman" w:eastAsia="宋体" w:cs="宋体"/>
                <w:spacing w:val="-4"/>
                <w:kern w:val="0"/>
                <w:szCs w:val="21"/>
              </w:rPr>
            </w:pPr>
            <w:r>
              <w:rPr>
                <w:rFonts w:hint="eastAsia" w:ascii="宋体" w:hAnsi="Times New Roman" w:eastAsia="宋体" w:cs="宋体"/>
                <w:spacing w:val="-4"/>
                <w:kern w:val="0"/>
                <w:szCs w:val="21"/>
              </w:rPr>
              <w:t>临时用地</w:t>
            </w:r>
          </w:p>
        </w:tc>
        <w:tc>
          <w:tcPr>
            <w:tcW w:w="547" w:type="pct"/>
            <w:shd w:val="clear" w:color="auto" w:fill="auto"/>
          </w:tcPr>
          <w:p w14:paraId="6B86851C">
            <w:pPr>
              <w:kinsoku w:val="0"/>
              <w:overflowPunct w:val="0"/>
              <w:autoSpaceDE w:val="0"/>
              <w:autoSpaceDN w:val="0"/>
              <w:adjustRightInd w:val="0"/>
              <w:spacing w:before="29"/>
              <w:ind w:left="840" w:hanging="420"/>
              <w:jc w:val="center"/>
              <w:rPr>
                <w:rFonts w:ascii="宋体" w:hAnsi="Times New Roman" w:eastAsia="宋体" w:cs="宋体"/>
                <w:kern w:val="0"/>
                <w:szCs w:val="21"/>
              </w:rPr>
            </w:pPr>
            <w:r>
              <w:rPr>
                <w:rFonts w:hint="eastAsia" w:ascii="宋体" w:hAnsi="Times New Roman" w:eastAsia="宋体" w:cs="宋体"/>
                <w:kern w:val="0"/>
                <w:szCs w:val="21"/>
              </w:rPr>
              <w:t>亩</w:t>
            </w:r>
          </w:p>
        </w:tc>
        <w:tc>
          <w:tcPr>
            <w:tcW w:w="2109" w:type="pct"/>
            <w:shd w:val="clear" w:color="auto" w:fill="auto"/>
          </w:tcPr>
          <w:p w14:paraId="22AD7584">
            <w:pPr>
              <w:kinsoku w:val="0"/>
              <w:overflowPunct w:val="0"/>
              <w:autoSpaceDE w:val="0"/>
              <w:autoSpaceDN w:val="0"/>
              <w:adjustRightInd w:val="0"/>
              <w:spacing w:before="41"/>
              <w:ind w:left="832" w:right="236" w:hanging="412"/>
              <w:jc w:val="center"/>
              <w:rPr>
                <w:rFonts w:ascii="Times New Roman" w:hAnsi="Times New Roman" w:eastAsia="等线" w:cs="Times New Roman"/>
                <w:spacing w:val="-2"/>
                <w:kern w:val="0"/>
                <w:szCs w:val="21"/>
              </w:rPr>
            </w:pPr>
            <w:r>
              <w:rPr>
                <w:rFonts w:ascii="Times New Roman" w:hAnsi="Times New Roman" w:eastAsia="等线" w:cs="Times New Roman"/>
                <w:spacing w:val="-2"/>
                <w:kern w:val="0"/>
                <w:szCs w:val="21"/>
              </w:rPr>
              <w:t>2922.56</w:t>
            </w:r>
          </w:p>
        </w:tc>
      </w:tr>
      <w:tr w14:paraId="6FC926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6" w:hRule="atLeast"/>
        </w:trPr>
        <w:tc>
          <w:tcPr>
            <w:tcW w:w="878" w:type="pct"/>
            <w:shd w:val="clear" w:color="auto" w:fill="auto"/>
          </w:tcPr>
          <w:p w14:paraId="5DD1CD37">
            <w:pPr>
              <w:kinsoku w:val="0"/>
              <w:overflowPunct w:val="0"/>
              <w:autoSpaceDE w:val="0"/>
              <w:autoSpaceDN w:val="0"/>
              <w:adjustRightInd w:val="0"/>
              <w:jc w:val="left"/>
              <w:rPr>
                <w:rFonts w:ascii="Times New Roman" w:hAnsi="Times New Roman" w:eastAsia="等线" w:cs="Times New Roman"/>
                <w:kern w:val="0"/>
                <w:sz w:val="18"/>
                <w:szCs w:val="18"/>
              </w:rPr>
            </w:pPr>
          </w:p>
        </w:tc>
        <w:tc>
          <w:tcPr>
            <w:tcW w:w="1466" w:type="pct"/>
            <w:shd w:val="clear" w:color="auto" w:fill="auto"/>
          </w:tcPr>
          <w:p w14:paraId="54BAAAE5">
            <w:pPr>
              <w:kinsoku w:val="0"/>
              <w:overflowPunct w:val="0"/>
              <w:autoSpaceDE w:val="0"/>
              <w:autoSpaceDN w:val="0"/>
              <w:adjustRightInd w:val="0"/>
              <w:spacing w:before="29"/>
              <w:ind w:left="824" w:hanging="404"/>
              <w:jc w:val="left"/>
              <w:rPr>
                <w:rFonts w:ascii="宋体" w:hAnsi="Times New Roman" w:eastAsia="宋体" w:cs="宋体"/>
                <w:spacing w:val="-4"/>
                <w:kern w:val="0"/>
                <w:szCs w:val="21"/>
              </w:rPr>
            </w:pPr>
            <w:r>
              <w:rPr>
                <w:rFonts w:hint="eastAsia" w:ascii="宋体" w:hAnsi="Times New Roman" w:eastAsia="宋体" w:cs="宋体"/>
                <w:spacing w:val="-4"/>
                <w:kern w:val="0"/>
                <w:szCs w:val="21"/>
              </w:rPr>
              <w:t>管线占地</w:t>
            </w:r>
          </w:p>
        </w:tc>
        <w:tc>
          <w:tcPr>
            <w:tcW w:w="547" w:type="pct"/>
            <w:shd w:val="clear" w:color="auto" w:fill="auto"/>
          </w:tcPr>
          <w:p w14:paraId="183AECF5">
            <w:pPr>
              <w:kinsoku w:val="0"/>
              <w:overflowPunct w:val="0"/>
              <w:autoSpaceDE w:val="0"/>
              <w:autoSpaceDN w:val="0"/>
              <w:adjustRightInd w:val="0"/>
              <w:spacing w:before="29"/>
              <w:ind w:left="840" w:hanging="420"/>
              <w:jc w:val="center"/>
              <w:rPr>
                <w:rFonts w:ascii="宋体" w:hAnsi="Times New Roman" w:eastAsia="宋体" w:cs="宋体"/>
                <w:kern w:val="0"/>
                <w:szCs w:val="21"/>
              </w:rPr>
            </w:pPr>
            <w:r>
              <w:rPr>
                <w:rFonts w:hint="eastAsia" w:ascii="宋体" w:hAnsi="Times New Roman" w:eastAsia="宋体" w:cs="宋体"/>
                <w:kern w:val="0"/>
                <w:szCs w:val="21"/>
              </w:rPr>
              <w:t>亩</w:t>
            </w:r>
          </w:p>
        </w:tc>
        <w:tc>
          <w:tcPr>
            <w:tcW w:w="2109" w:type="pct"/>
            <w:shd w:val="clear" w:color="auto" w:fill="auto"/>
          </w:tcPr>
          <w:p w14:paraId="27A13DB6">
            <w:pPr>
              <w:kinsoku w:val="0"/>
              <w:overflowPunct w:val="0"/>
              <w:autoSpaceDE w:val="0"/>
              <w:autoSpaceDN w:val="0"/>
              <w:adjustRightInd w:val="0"/>
              <w:spacing w:before="41"/>
              <w:ind w:left="832" w:right="234" w:hanging="412"/>
              <w:jc w:val="center"/>
              <w:rPr>
                <w:rFonts w:ascii="Times New Roman" w:hAnsi="Times New Roman" w:eastAsia="等线" w:cs="Times New Roman"/>
                <w:spacing w:val="-2"/>
                <w:kern w:val="0"/>
                <w:szCs w:val="21"/>
              </w:rPr>
            </w:pPr>
            <w:r>
              <w:rPr>
                <w:rFonts w:ascii="Times New Roman" w:hAnsi="Times New Roman" w:eastAsia="等线" w:cs="Times New Roman"/>
                <w:spacing w:val="-2"/>
                <w:kern w:val="0"/>
                <w:szCs w:val="21"/>
              </w:rPr>
              <w:t>321.39</w:t>
            </w:r>
          </w:p>
        </w:tc>
      </w:tr>
      <w:tr w14:paraId="0A2D7A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6" w:hRule="atLeast"/>
        </w:trPr>
        <w:tc>
          <w:tcPr>
            <w:tcW w:w="878" w:type="pct"/>
            <w:shd w:val="clear" w:color="auto" w:fill="auto"/>
          </w:tcPr>
          <w:p w14:paraId="12CDCC8F">
            <w:pPr>
              <w:kinsoku w:val="0"/>
              <w:overflowPunct w:val="0"/>
              <w:autoSpaceDE w:val="0"/>
              <w:autoSpaceDN w:val="0"/>
              <w:adjustRightInd w:val="0"/>
              <w:jc w:val="left"/>
              <w:rPr>
                <w:rFonts w:ascii="Times New Roman" w:hAnsi="Times New Roman" w:eastAsia="等线" w:cs="Times New Roman"/>
                <w:kern w:val="0"/>
                <w:sz w:val="18"/>
                <w:szCs w:val="18"/>
              </w:rPr>
            </w:pPr>
          </w:p>
        </w:tc>
        <w:tc>
          <w:tcPr>
            <w:tcW w:w="1466" w:type="pct"/>
            <w:shd w:val="clear" w:color="auto" w:fill="auto"/>
          </w:tcPr>
          <w:p w14:paraId="7C2D32EF">
            <w:pPr>
              <w:kinsoku w:val="0"/>
              <w:overflowPunct w:val="0"/>
              <w:autoSpaceDE w:val="0"/>
              <w:autoSpaceDN w:val="0"/>
              <w:adjustRightInd w:val="0"/>
              <w:spacing w:before="29"/>
              <w:ind w:left="824" w:hanging="404"/>
              <w:jc w:val="left"/>
              <w:rPr>
                <w:rFonts w:ascii="宋体" w:hAnsi="Times New Roman" w:eastAsia="宋体" w:cs="宋体"/>
                <w:spacing w:val="-4"/>
                <w:kern w:val="0"/>
                <w:szCs w:val="21"/>
              </w:rPr>
            </w:pPr>
            <w:r>
              <w:rPr>
                <w:rFonts w:hint="eastAsia" w:ascii="宋体" w:hAnsi="Times New Roman" w:eastAsia="宋体" w:cs="宋体"/>
                <w:spacing w:val="-4"/>
                <w:kern w:val="0"/>
                <w:szCs w:val="21"/>
              </w:rPr>
              <w:t>水池临时占地</w:t>
            </w:r>
          </w:p>
        </w:tc>
        <w:tc>
          <w:tcPr>
            <w:tcW w:w="547" w:type="pct"/>
            <w:shd w:val="clear" w:color="auto" w:fill="auto"/>
          </w:tcPr>
          <w:p w14:paraId="6D07E25F">
            <w:pPr>
              <w:kinsoku w:val="0"/>
              <w:overflowPunct w:val="0"/>
              <w:autoSpaceDE w:val="0"/>
              <w:autoSpaceDN w:val="0"/>
              <w:adjustRightInd w:val="0"/>
              <w:spacing w:before="29"/>
              <w:ind w:left="840" w:hanging="420"/>
              <w:jc w:val="center"/>
              <w:rPr>
                <w:rFonts w:ascii="宋体" w:hAnsi="Times New Roman" w:eastAsia="宋体" w:cs="宋体"/>
                <w:kern w:val="0"/>
                <w:szCs w:val="21"/>
              </w:rPr>
            </w:pPr>
            <w:r>
              <w:rPr>
                <w:rFonts w:hint="eastAsia" w:ascii="宋体" w:hAnsi="Times New Roman" w:eastAsia="宋体" w:cs="宋体"/>
                <w:kern w:val="0"/>
                <w:szCs w:val="21"/>
              </w:rPr>
              <w:t>亩</w:t>
            </w:r>
          </w:p>
        </w:tc>
        <w:tc>
          <w:tcPr>
            <w:tcW w:w="2109" w:type="pct"/>
            <w:shd w:val="clear" w:color="auto" w:fill="auto"/>
          </w:tcPr>
          <w:p w14:paraId="628457E9">
            <w:pPr>
              <w:kinsoku w:val="0"/>
              <w:overflowPunct w:val="0"/>
              <w:autoSpaceDE w:val="0"/>
              <w:autoSpaceDN w:val="0"/>
              <w:adjustRightInd w:val="0"/>
              <w:spacing w:before="41"/>
              <w:ind w:left="824" w:right="236" w:hanging="404"/>
              <w:jc w:val="center"/>
              <w:rPr>
                <w:rFonts w:ascii="Times New Roman" w:hAnsi="Times New Roman" w:eastAsia="等线" w:cs="Times New Roman"/>
                <w:spacing w:val="-4"/>
                <w:kern w:val="0"/>
                <w:szCs w:val="21"/>
              </w:rPr>
            </w:pPr>
            <w:r>
              <w:rPr>
                <w:rFonts w:ascii="Times New Roman" w:hAnsi="Times New Roman" w:eastAsia="等线" w:cs="Times New Roman"/>
                <w:spacing w:val="-4"/>
                <w:kern w:val="0"/>
                <w:szCs w:val="21"/>
              </w:rPr>
              <w:t>5.80</w:t>
            </w:r>
          </w:p>
        </w:tc>
      </w:tr>
      <w:tr w14:paraId="2BF975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5" w:hRule="atLeast"/>
        </w:trPr>
        <w:tc>
          <w:tcPr>
            <w:tcW w:w="878" w:type="pct"/>
            <w:shd w:val="clear" w:color="auto" w:fill="auto"/>
          </w:tcPr>
          <w:p w14:paraId="0DB43BAF">
            <w:pPr>
              <w:kinsoku w:val="0"/>
              <w:overflowPunct w:val="0"/>
              <w:autoSpaceDE w:val="0"/>
              <w:autoSpaceDN w:val="0"/>
              <w:adjustRightInd w:val="0"/>
              <w:jc w:val="left"/>
              <w:rPr>
                <w:rFonts w:ascii="Times New Roman" w:hAnsi="Times New Roman" w:eastAsia="等线" w:cs="Times New Roman"/>
                <w:kern w:val="0"/>
                <w:sz w:val="18"/>
                <w:szCs w:val="18"/>
              </w:rPr>
            </w:pPr>
          </w:p>
        </w:tc>
        <w:tc>
          <w:tcPr>
            <w:tcW w:w="1466" w:type="pct"/>
            <w:shd w:val="clear" w:color="auto" w:fill="auto"/>
          </w:tcPr>
          <w:p w14:paraId="5662524F">
            <w:pPr>
              <w:kinsoku w:val="0"/>
              <w:overflowPunct w:val="0"/>
              <w:autoSpaceDE w:val="0"/>
              <w:autoSpaceDN w:val="0"/>
              <w:adjustRightInd w:val="0"/>
              <w:spacing w:before="29"/>
              <w:ind w:left="824" w:hanging="404"/>
              <w:jc w:val="left"/>
              <w:rPr>
                <w:rFonts w:ascii="宋体" w:hAnsi="Times New Roman" w:eastAsia="宋体" w:cs="宋体"/>
                <w:spacing w:val="-4"/>
                <w:kern w:val="0"/>
                <w:szCs w:val="21"/>
              </w:rPr>
            </w:pPr>
            <w:r>
              <w:rPr>
                <w:rFonts w:hint="eastAsia" w:ascii="宋体" w:hAnsi="Times New Roman" w:eastAsia="宋体" w:cs="宋体"/>
                <w:spacing w:val="-4"/>
                <w:kern w:val="0"/>
                <w:szCs w:val="21"/>
              </w:rPr>
              <w:t>弃渣场</w:t>
            </w:r>
          </w:p>
        </w:tc>
        <w:tc>
          <w:tcPr>
            <w:tcW w:w="547" w:type="pct"/>
            <w:shd w:val="clear" w:color="auto" w:fill="auto"/>
          </w:tcPr>
          <w:p w14:paraId="14FC8136">
            <w:pPr>
              <w:kinsoku w:val="0"/>
              <w:overflowPunct w:val="0"/>
              <w:autoSpaceDE w:val="0"/>
              <w:autoSpaceDN w:val="0"/>
              <w:adjustRightInd w:val="0"/>
              <w:spacing w:before="29"/>
              <w:ind w:left="840" w:hanging="420"/>
              <w:jc w:val="center"/>
              <w:rPr>
                <w:rFonts w:ascii="宋体" w:hAnsi="Times New Roman" w:eastAsia="宋体" w:cs="宋体"/>
                <w:kern w:val="0"/>
                <w:szCs w:val="21"/>
              </w:rPr>
            </w:pPr>
            <w:r>
              <w:rPr>
                <w:rFonts w:hint="eastAsia" w:ascii="宋体" w:hAnsi="Times New Roman" w:eastAsia="宋体" w:cs="宋体"/>
                <w:kern w:val="0"/>
                <w:szCs w:val="21"/>
              </w:rPr>
              <w:t>亩</w:t>
            </w:r>
          </w:p>
        </w:tc>
        <w:tc>
          <w:tcPr>
            <w:tcW w:w="2109" w:type="pct"/>
            <w:shd w:val="clear" w:color="auto" w:fill="auto"/>
          </w:tcPr>
          <w:p w14:paraId="35F5A64C">
            <w:pPr>
              <w:kinsoku w:val="0"/>
              <w:overflowPunct w:val="0"/>
              <w:autoSpaceDE w:val="0"/>
              <w:autoSpaceDN w:val="0"/>
              <w:adjustRightInd w:val="0"/>
              <w:spacing w:before="41"/>
              <w:ind w:left="832" w:right="233" w:hanging="412"/>
              <w:jc w:val="center"/>
              <w:rPr>
                <w:rFonts w:ascii="Times New Roman" w:hAnsi="Times New Roman" w:eastAsia="等线" w:cs="Times New Roman"/>
                <w:spacing w:val="-2"/>
                <w:kern w:val="0"/>
                <w:szCs w:val="21"/>
              </w:rPr>
            </w:pPr>
            <w:r>
              <w:rPr>
                <w:rFonts w:ascii="Times New Roman" w:hAnsi="Times New Roman" w:eastAsia="等线" w:cs="Times New Roman"/>
                <w:spacing w:val="-2"/>
                <w:kern w:val="0"/>
                <w:szCs w:val="21"/>
              </w:rPr>
              <w:t>152.96</w:t>
            </w:r>
          </w:p>
        </w:tc>
      </w:tr>
      <w:tr w14:paraId="73E9EE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6" w:hRule="atLeast"/>
        </w:trPr>
        <w:tc>
          <w:tcPr>
            <w:tcW w:w="878" w:type="pct"/>
            <w:shd w:val="clear" w:color="auto" w:fill="auto"/>
          </w:tcPr>
          <w:p w14:paraId="1C1D5258">
            <w:pPr>
              <w:kinsoku w:val="0"/>
              <w:overflowPunct w:val="0"/>
              <w:autoSpaceDE w:val="0"/>
              <w:autoSpaceDN w:val="0"/>
              <w:adjustRightInd w:val="0"/>
              <w:jc w:val="left"/>
              <w:rPr>
                <w:rFonts w:ascii="Times New Roman" w:hAnsi="Times New Roman" w:eastAsia="等线" w:cs="Times New Roman"/>
                <w:kern w:val="0"/>
                <w:sz w:val="18"/>
                <w:szCs w:val="18"/>
              </w:rPr>
            </w:pPr>
          </w:p>
        </w:tc>
        <w:tc>
          <w:tcPr>
            <w:tcW w:w="1466" w:type="pct"/>
            <w:shd w:val="clear" w:color="auto" w:fill="auto"/>
          </w:tcPr>
          <w:p w14:paraId="2BECBF34">
            <w:pPr>
              <w:kinsoku w:val="0"/>
              <w:overflowPunct w:val="0"/>
              <w:autoSpaceDE w:val="0"/>
              <w:autoSpaceDN w:val="0"/>
              <w:adjustRightInd w:val="0"/>
              <w:spacing w:before="29"/>
              <w:ind w:left="824" w:hanging="404"/>
              <w:jc w:val="left"/>
              <w:rPr>
                <w:rFonts w:ascii="宋体" w:hAnsi="Times New Roman" w:eastAsia="宋体" w:cs="宋体"/>
                <w:spacing w:val="-4"/>
                <w:kern w:val="0"/>
                <w:szCs w:val="21"/>
              </w:rPr>
            </w:pPr>
            <w:r>
              <w:rPr>
                <w:rFonts w:hint="eastAsia" w:ascii="宋体" w:hAnsi="Times New Roman" w:eastAsia="宋体" w:cs="宋体"/>
                <w:spacing w:val="-4"/>
                <w:kern w:val="0"/>
                <w:szCs w:val="21"/>
              </w:rPr>
              <w:t>临时利用料场</w:t>
            </w:r>
          </w:p>
        </w:tc>
        <w:tc>
          <w:tcPr>
            <w:tcW w:w="547" w:type="pct"/>
            <w:shd w:val="clear" w:color="auto" w:fill="auto"/>
          </w:tcPr>
          <w:p w14:paraId="34700170">
            <w:pPr>
              <w:kinsoku w:val="0"/>
              <w:overflowPunct w:val="0"/>
              <w:autoSpaceDE w:val="0"/>
              <w:autoSpaceDN w:val="0"/>
              <w:adjustRightInd w:val="0"/>
              <w:spacing w:before="29"/>
              <w:ind w:left="840" w:hanging="420"/>
              <w:jc w:val="center"/>
              <w:rPr>
                <w:rFonts w:ascii="宋体" w:hAnsi="Times New Roman" w:eastAsia="宋体" w:cs="宋体"/>
                <w:kern w:val="0"/>
                <w:szCs w:val="21"/>
              </w:rPr>
            </w:pPr>
            <w:r>
              <w:rPr>
                <w:rFonts w:hint="eastAsia" w:ascii="宋体" w:hAnsi="Times New Roman" w:eastAsia="宋体" w:cs="宋体"/>
                <w:kern w:val="0"/>
                <w:szCs w:val="21"/>
              </w:rPr>
              <w:t>亩</w:t>
            </w:r>
          </w:p>
        </w:tc>
        <w:tc>
          <w:tcPr>
            <w:tcW w:w="2109" w:type="pct"/>
            <w:shd w:val="clear" w:color="auto" w:fill="auto"/>
          </w:tcPr>
          <w:p w14:paraId="47F3ED78">
            <w:pPr>
              <w:kinsoku w:val="0"/>
              <w:overflowPunct w:val="0"/>
              <w:autoSpaceDE w:val="0"/>
              <w:autoSpaceDN w:val="0"/>
              <w:adjustRightInd w:val="0"/>
              <w:spacing w:before="41"/>
              <w:ind w:left="832" w:right="234" w:hanging="412"/>
              <w:jc w:val="center"/>
              <w:rPr>
                <w:rFonts w:ascii="Times New Roman" w:hAnsi="Times New Roman" w:eastAsia="等线" w:cs="Times New Roman"/>
                <w:spacing w:val="-2"/>
                <w:kern w:val="0"/>
                <w:szCs w:val="21"/>
              </w:rPr>
            </w:pPr>
            <w:r>
              <w:rPr>
                <w:rFonts w:ascii="Times New Roman" w:hAnsi="Times New Roman" w:eastAsia="等线" w:cs="Times New Roman"/>
                <w:spacing w:val="-2"/>
                <w:kern w:val="0"/>
                <w:szCs w:val="21"/>
              </w:rPr>
              <w:t>677.40</w:t>
            </w:r>
          </w:p>
        </w:tc>
      </w:tr>
      <w:tr w14:paraId="572531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5" w:hRule="atLeast"/>
        </w:trPr>
        <w:tc>
          <w:tcPr>
            <w:tcW w:w="878" w:type="pct"/>
            <w:shd w:val="clear" w:color="auto" w:fill="auto"/>
          </w:tcPr>
          <w:p w14:paraId="707E2938">
            <w:pPr>
              <w:kinsoku w:val="0"/>
              <w:overflowPunct w:val="0"/>
              <w:autoSpaceDE w:val="0"/>
              <w:autoSpaceDN w:val="0"/>
              <w:adjustRightInd w:val="0"/>
              <w:jc w:val="left"/>
              <w:rPr>
                <w:rFonts w:ascii="Times New Roman" w:hAnsi="Times New Roman" w:eastAsia="等线" w:cs="Times New Roman"/>
                <w:kern w:val="0"/>
                <w:sz w:val="18"/>
                <w:szCs w:val="18"/>
              </w:rPr>
            </w:pPr>
          </w:p>
        </w:tc>
        <w:tc>
          <w:tcPr>
            <w:tcW w:w="1466" w:type="pct"/>
            <w:shd w:val="clear" w:color="auto" w:fill="auto"/>
          </w:tcPr>
          <w:p w14:paraId="3300305F">
            <w:pPr>
              <w:kinsoku w:val="0"/>
              <w:overflowPunct w:val="0"/>
              <w:autoSpaceDE w:val="0"/>
              <w:autoSpaceDN w:val="0"/>
              <w:adjustRightInd w:val="0"/>
              <w:spacing w:before="30"/>
              <w:ind w:left="820" w:hanging="400"/>
              <w:jc w:val="left"/>
              <w:rPr>
                <w:rFonts w:ascii="宋体" w:hAnsi="Times New Roman" w:eastAsia="宋体" w:cs="宋体"/>
                <w:spacing w:val="-5"/>
                <w:kern w:val="0"/>
                <w:szCs w:val="21"/>
              </w:rPr>
            </w:pPr>
            <w:r>
              <w:rPr>
                <w:rFonts w:hint="eastAsia" w:ascii="宋体" w:hAnsi="Times New Roman" w:eastAsia="宋体" w:cs="宋体"/>
                <w:spacing w:val="-5"/>
                <w:kern w:val="0"/>
                <w:szCs w:val="21"/>
              </w:rPr>
              <w:t>料场</w:t>
            </w:r>
          </w:p>
        </w:tc>
        <w:tc>
          <w:tcPr>
            <w:tcW w:w="547" w:type="pct"/>
            <w:shd w:val="clear" w:color="auto" w:fill="auto"/>
          </w:tcPr>
          <w:p w14:paraId="294C7D10">
            <w:pPr>
              <w:kinsoku w:val="0"/>
              <w:overflowPunct w:val="0"/>
              <w:autoSpaceDE w:val="0"/>
              <w:autoSpaceDN w:val="0"/>
              <w:adjustRightInd w:val="0"/>
              <w:spacing w:before="30"/>
              <w:ind w:left="840" w:hanging="420"/>
              <w:jc w:val="center"/>
              <w:rPr>
                <w:rFonts w:ascii="宋体" w:hAnsi="Times New Roman" w:eastAsia="宋体" w:cs="宋体"/>
                <w:kern w:val="0"/>
                <w:szCs w:val="21"/>
              </w:rPr>
            </w:pPr>
            <w:r>
              <w:rPr>
                <w:rFonts w:hint="eastAsia" w:ascii="宋体" w:hAnsi="Times New Roman" w:eastAsia="宋体" w:cs="宋体"/>
                <w:kern w:val="0"/>
                <w:szCs w:val="21"/>
              </w:rPr>
              <w:t>亩</w:t>
            </w:r>
          </w:p>
        </w:tc>
        <w:tc>
          <w:tcPr>
            <w:tcW w:w="2109" w:type="pct"/>
            <w:shd w:val="clear" w:color="auto" w:fill="auto"/>
          </w:tcPr>
          <w:p w14:paraId="76668C67">
            <w:pPr>
              <w:kinsoku w:val="0"/>
              <w:overflowPunct w:val="0"/>
              <w:autoSpaceDE w:val="0"/>
              <w:autoSpaceDN w:val="0"/>
              <w:adjustRightInd w:val="0"/>
              <w:spacing w:before="41"/>
              <w:ind w:left="832" w:right="236" w:hanging="412"/>
              <w:jc w:val="center"/>
              <w:rPr>
                <w:rFonts w:ascii="Times New Roman" w:hAnsi="Times New Roman" w:eastAsia="等线" w:cs="Times New Roman"/>
                <w:spacing w:val="-2"/>
                <w:kern w:val="0"/>
                <w:szCs w:val="21"/>
              </w:rPr>
            </w:pPr>
            <w:r>
              <w:rPr>
                <w:rFonts w:ascii="Times New Roman" w:hAnsi="Times New Roman" w:eastAsia="等线" w:cs="Times New Roman"/>
                <w:spacing w:val="-2"/>
                <w:kern w:val="0"/>
                <w:szCs w:val="21"/>
              </w:rPr>
              <w:t>1264.75</w:t>
            </w:r>
          </w:p>
        </w:tc>
      </w:tr>
      <w:tr w14:paraId="1CB60D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5" w:hRule="atLeast"/>
        </w:trPr>
        <w:tc>
          <w:tcPr>
            <w:tcW w:w="878" w:type="pct"/>
            <w:shd w:val="clear" w:color="auto" w:fill="auto"/>
          </w:tcPr>
          <w:p w14:paraId="48D9524A">
            <w:pPr>
              <w:kinsoku w:val="0"/>
              <w:overflowPunct w:val="0"/>
              <w:autoSpaceDE w:val="0"/>
              <w:autoSpaceDN w:val="0"/>
              <w:adjustRightInd w:val="0"/>
              <w:jc w:val="left"/>
              <w:rPr>
                <w:rFonts w:ascii="Times New Roman" w:hAnsi="Times New Roman" w:eastAsia="等线" w:cs="Times New Roman"/>
                <w:kern w:val="0"/>
                <w:sz w:val="18"/>
                <w:szCs w:val="18"/>
              </w:rPr>
            </w:pPr>
          </w:p>
        </w:tc>
        <w:tc>
          <w:tcPr>
            <w:tcW w:w="1466" w:type="pct"/>
            <w:shd w:val="clear" w:color="auto" w:fill="auto"/>
          </w:tcPr>
          <w:p w14:paraId="5436C24A">
            <w:pPr>
              <w:kinsoku w:val="0"/>
              <w:overflowPunct w:val="0"/>
              <w:autoSpaceDE w:val="0"/>
              <w:autoSpaceDN w:val="0"/>
              <w:adjustRightInd w:val="0"/>
              <w:spacing w:before="29"/>
              <w:ind w:left="824" w:hanging="404"/>
              <w:jc w:val="left"/>
              <w:rPr>
                <w:rFonts w:ascii="宋体" w:hAnsi="Times New Roman" w:eastAsia="宋体" w:cs="宋体"/>
                <w:spacing w:val="-4"/>
                <w:kern w:val="0"/>
                <w:szCs w:val="21"/>
              </w:rPr>
            </w:pPr>
            <w:r>
              <w:rPr>
                <w:rFonts w:hint="eastAsia" w:ascii="宋体" w:hAnsi="Times New Roman" w:eastAsia="宋体" w:cs="宋体"/>
                <w:spacing w:val="-4"/>
                <w:kern w:val="0"/>
                <w:szCs w:val="21"/>
              </w:rPr>
              <w:t>生产生活区</w:t>
            </w:r>
          </w:p>
        </w:tc>
        <w:tc>
          <w:tcPr>
            <w:tcW w:w="547" w:type="pct"/>
            <w:shd w:val="clear" w:color="auto" w:fill="auto"/>
          </w:tcPr>
          <w:p w14:paraId="53C86FD1">
            <w:pPr>
              <w:kinsoku w:val="0"/>
              <w:overflowPunct w:val="0"/>
              <w:autoSpaceDE w:val="0"/>
              <w:autoSpaceDN w:val="0"/>
              <w:adjustRightInd w:val="0"/>
              <w:spacing w:before="29"/>
              <w:ind w:left="840" w:hanging="420"/>
              <w:jc w:val="center"/>
              <w:rPr>
                <w:rFonts w:ascii="宋体" w:hAnsi="Times New Roman" w:eastAsia="宋体" w:cs="宋体"/>
                <w:kern w:val="0"/>
                <w:szCs w:val="21"/>
              </w:rPr>
            </w:pPr>
            <w:r>
              <w:rPr>
                <w:rFonts w:hint="eastAsia" w:ascii="宋体" w:hAnsi="Times New Roman" w:eastAsia="宋体" w:cs="宋体"/>
                <w:kern w:val="0"/>
                <w:szCs w:val="21"/>
              </w:rPr>
              <w:t>亩</w:t>
            </w:r>
          </w:p>
        </w:tc>
        <w:tc>
          <w:tcPr>
            <w:tcW w:w="2109" w:type="pct"/>
            <w:shd w:val="clear" w:color="auto" w:fill="auto"/>
          </w:tcPr>
          <w:p w14:paraId="4B768416">
            <w:pPr>
              <w:kinsoku w:val="0"/>
              <w:overflowPunct w:val="0"/>
              <w:autoSpaceDE w:val="0"/>
              <w:autoSpaceDN w:val="0"/>
              <w:adjustRightInd w:val="0"/>
              <w:spacing w:before="41"/>
              <w:ind w:left="832" w:right="236" w:hanging="412"/>
              <w:jc w:val="center"/>
              <w:rPr>
                <w:rFonts w:ascii="Times New Roman" w:hAnsi="Times New Roman" w:eastAsia="等线" w:cs="Times New Roman"/>
                <w:spacing w:val="-2"/>
                <w:kern w:val="0"/>
                <w:szCs w:val="21"/>
              </w:rPr>
            </w:pPr>
            <w:r>
              <w:rPr>
                <w:rFonts w:ascii="Times New Roman" w:hAnsi="Times New Roman" w:eastAsia="等线" w:cs="Times New Roman"/>
                <w:spacing w:val="-2"/>
                <w:kern w:val="0"/>
                <w:szCs w:val="21"/>
              </w:rPr>
              <w:t>44.13</w:t>
            </w:r>
          </w:p>
        </w:tc>
      </w:tr>
      <w:tr w14:paraId="7FFFB4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6" w:hRule="atLeast"/>
        </w:trPr>
        <w:tc>
          <w:tcPr>
            <w:tcW w:w="878" w:type="pct"/>
            <w:shd w:val="clear" w:color="auto" w:fill="auto"/>
          </w:tcPr>
          <w:p w14:paraId="0F382701">
            <w:pPr>
              <w:kinsoku w:val="0"/>
              <w:overflowPunct w:val="0"/>
              <w:autoSpaceDE w:val="0"/>
              <w:autoSpaceDN w:val="0"/>
              <w:adjustRightInd w:val="0"/>
              <w:jc w:val="left"/>
              <w:rPr>
                <w:rFonts w:ascii="Times New Roman" w:hAnsi="Times New Roman" w:eastAsia="等线" w:cs="Times New Roman"/>
                <w:kern w:val="0"/>
                <w:sz w:val="18"/>
                <w:szCs w:val="18"/>
              </w:rPr>
            </w:pPr>
          </w:p>
        </w:tc>
        <w:tc>
          <w:tcPr>
            <w:tcW w:w="1466" w:type="pct"/>
            <w:shd w:val="clear" w:color="auto" w:fill="auto"/>
          </w:tcPr>
          <w:p w14:paraId="783D13D2">
            <w:pPr>
              <w:kinsoku w:val="0"/>
              <w:overflowPunct w:val="0"/>
              <w:autoSpaceDE w:val="0"/>
              <w:autoSpaceDN w:val="0"/>
              <w:adjustRightInd w:val="0"/>
              <w:spacing w:before="29"/>
              <w:ind w:left="824" w:hanging="404"/>
              <w:jc w:val="left"/>
              <w:rPr>
                <w:rFonts w:ascii="宋体" w:hAnsi="Times New Roman" w:eastAsia="宋体" w:cs="宋体"/>
                <w:spacing w:val="-4"/>
                <w:kern w:val="0"/>
                <w:szCs w:val="21"/>
              </w:rPr>
            </w:pPr>
            <w:r>
              <w:rPr>
                <w:rFonts w:hint="eastAsia" w:ascii="宋体" w:hAnsi="Times New Roman" w:eastAsia="宋体" w:cs="宋体"/>
                <w:spacing w:val="-4"/>
                <w:kern w:val="0"/>
                <w:szCs w:val="21"/>
              </w:rPr>
              <w:t>临时道路</w:t>
            </w:r>
          </w:p>
        </w:tc>
        <w:tc>
          <w:tcPr>
            <w:tcW w:w="547" w:type="pct"/>
            <w:shd w:val="clear" w:color="auto" w:fill="auto"/>
          </w:tcPr>
          <w:p w14:paraId="5A2E63E9">
            <w:pPr>
              <w:kinsoku w:val="0"/>
              <w:overflowPunct w:val="0"/>
              <w:autoSpaceDE w:val="0"/>
              <w:autoSpaceDN w:val="0"/>
              <w:adjustRightInd w:val="0"/>
              <w:spacing w:before="29"/>
              <w:ind w:left="840" w:hanging="420"/>
              <w:jc w:val="center"/>
              <w:rPr>
                <w:rFonts w:ascii="宋体" w:hAnsi="Times New Roman" w:eastAsia="宋体" w:cs="宋体"/>
                <w:kern w:val="0"/>
                <w:szCs w:val="21"/>
              </w:rPr>
            </w:pPr>
            <w:r>
              <w:rPr>
                <w:rFonts w:hint="eastAsia" w:ascii="宋体" w:hAnsi="Times New Roman" w:eastAsia="宋体" w:cs="宋体"/>
                <w:kern w:val="0"/>
                <w:szCs w:val="21"/>
              </w:rPr>
              <w:t>亩</w:t>
            </w:r>
          </w:p>
        </w:tc>
        <w:tc>
          <w:tcPr>
            <w:tcW w:w="2109" w:type="pct"/>
            <w:shd w:val="clear" w:color="auto" w:fill="auto"/>
          </w:tcPr>
          <w:p w14:paraId="40BBCEF7">
            <w:pPr>
              <w:kinsoku w:val="0"/>
              <w:overflowPunct w:val="0"/>
              <w:autoSpaceDE w:val="0"/>
              <w:autoSpaceDN w:val="0"/>
              <w:adjustRightInd w:val="0"/>
              <w:spacing w:before="41"/>
              <w:ind w:left="832" w:right="234" w:hanging="412"/>
              <w:jc w:val="center"/>
              <w:rPr>
                <w:rFonts w:ascii="Times New Roman" w:hAnsi="Times New Roman" w:eastAsia="等线" w:cs="Times New Roman"/>
                <w:spacing w:val="-2"/>
                <w:kern w:val="0"/>
                <w:szCs w:val="21"/>
              </w:rPr>
            </w:pPr>
            <w:r>
              <w:rPr>
                <w:rFonts w:ascii="Times New Roman" w:hAnsi="Times New Roman" w:eastAsia="等线" w:cs="Times New Roman"/>
                <w:spacing w:val="-2"/>
                <w:kern w:val="0"/>
                <w:szCs w:val="21"/>
              </w:rPr>
              <w:t>305.86</w:t>
            </w:r>
          </w:p>
        </w:tc>
      </w:tr>
      <w:tr w14:paraId="42488F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6" w:hRule="atLeast"/>
        </w:trPr>
        <w:tc>
          <w:tcPr>
            <w:tcW w:w="878" w:type="pct"/>
            <w:shd w:val="clear" w:color="auto" w:fill="auto"/>
          </w:tcPr>
          <w:p w14:paraId="0FACD8CF">
            <w:pPr>
              <w:kinsoku w:val="0"/>
              <w:overflowPunct w:val="0"/>
              <w:autoSpaceDE w:val="0"/>
              <w:autoSpaceDN w:val="0"/>
              <w:adjustRightInd w:val="0"/>
              <w:jc w:val="left"/>
              <w:rPr>
                <w:rFonts w:ascii="Times New Roman" w:hAnsi="Times New Roman" w:eastAsia="等线" w:cs="Times New Roman"/>
                <w:kern w:val="0"/>
                <w:sz w:val="18"/>
                <w:szCs w:val="18"/>
              </w:rPr>
            </w:pPr>
          </w:p>
        </w:tc>
        <w:tc>
          <w:tcPr>
            <w:tcW w:w="1466" w:type="pct"/>
            <w:shd w:val="clear" w:color="auto" w:fill="auto"/>
          </w:tcPr>
          <w:p w14:paraId="750639D0">
            <w:pPr>
              <w:kinsoku w:val="0"/>
              <w:overflowPunct w:val="0"/>
              <w:autoSpaceDE w:val="0"/>
              <w:autoSpaceDN w:val="0"/>
              <w:adjustRightInd w:val="0"/>
              <w:spacing w:before="29"/>
              <w:ind w:left="828" w:hanging="408"/>
              <w:jc w:val="left"/>
              <w:rPr>
                <w:rFonts w:ascii="宋体" w:hAnsi="Times New Roman" w:eastAsia="宋体" w:cs="宋体"/>
                <w:spacing w:val="-3"/>
                <w:kern w:val="0"/>
                <w:szCs w:val="21"/>
              </w:rPr>
            </w:pPr>
            <w:r>
              <w:rPr>
                <w:rFonts w:hint="eastAsia" w:ascii="宋体" w:hAnsi="Times New Roman" w:eastAsia="宋体" w:cs="宋体"/>
                <w:spacing w:val="-3"/>
                <w:kern w:val="0"/>
                <w:szCs w:val="21"/>
              </w:rPr>
              <w:t>输电线路临时施工道路</w:t>
            </w:r>
          </w:p>
        </w:tc>
        <w:tc>
          <w:tcPr>
            <w:tcW w:w="547" w:type="pct"/>
            <w:shd w:val="clear" w:color="auto" w:fill="auto"/>
          </w:tcPr>
          <w:p w14:paraId="0AE4DEBF">
            <w:pPr>
              <w:kinsoku w:val="0"/>
              <w:overflowPunct w:val="0"/>
              <w:autoSpaceDE w:val="0"/>
              <w:autoSpaceDN w:val="0"/>
              <w:adjustRightInd w:val="0"/>
              <w:spacing w:before="29"/>
              <w:ind w:left="840" w:hanging="420"/>
              <w:jc w:val="center"/>
              <w:rPr>
                <w:rFonts w:ascii="宋体" w:hAnsi="Times New Roman" w:eastAsia="宋体" w:cs="宋体"/>
                <w:kern w:val="0"/>
                <w:szCs w:val="21"/>
              </w:rPr>
            </w:pPr>
            <w:r>
              <w:rPr>
                <w:rFonts w:hint="eastAsia" w:ascii="宋体" w:hAnsi="Times New Roman" w:eastAsia="宋体" w:cs="宋体"/>
                <w:kern w:val="0"/>
                <w:szCs w:val="21"/>
              </w:rPr>
              <w:t>亩</w:t>
            </w:r>
          </w:p>
        </w:tc>
        <w:tc>
          <w:tcPr>
            <w:tcW w:w="2109" w:type="pct"/>
            <w:shd w:val="clear" w:color="auto" w:fill="auto"/>
          </w:tcPr>
          <w:p w14:paraId="0941F45F">
            <w:pPr>
              <w:kinsoku w:val="0"/>
              <w:overflowPunct w:val="0"/>
              <w:autoSpaceDE w:val="0"/>
              <w:autoSpaceDN w:val="0"/>
              <w:adjustRightInd w:val="0"/>
              <w:spacing w:before="41"/>
              <w:ind w:left="824" w:right="236" w:hanging="404"/>
              <w:jc w:val="center"/>
              <w:rPr>
                <w:rFonts w:ascii="Times New Roman" w:hAnsi="Times New Roman" w:eastAsia="等线" w:cs="Times New Roman"/>
                <w:spacing w:val="-4"/>
                <w:kern w:val="0"/>
                <w:szCs w:val="21"/>
              </w:rPr>
            </w:pPr>
            <w:r>
              <w:rPr>
                <w:rFonts w:ascii="Times New Roman" w:hAnsi="Times New Roman" w:eastAsia="等线" w:cs="Times New Roman"/>
                <w:spacing w:val="-4"/>
                <w:kern w:val="0"/>
                <w:szCs w:val="21"/>
              </w:rPr>
              <w:t>6.82</w:t>
            </w:r>
          </w:p>
        </w:tc>
      </w:tr>
      <w:tr w14:paraId="3B6BDC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5" w:hRule="atLeast"/>
        </w:trPr>
        <w:tc>
          <w:tcPr>
            <w:tcW w:w="878" w:type="pct"/>
            <w:shd w:val="clear" w:color="auto" w:fill="auto"/>
          </w:tcPr>
          <w:p w14:paraId="74BE49F3">
            <w:pPr>
              <w:kinsoku w:val="0"/>
              <w:overflowPunct w:val="0"/>
              <w:autoSpaceDE w:val="0"/>
              <w:autoSpaceDN w:val="0"/>
              <w:adjustRightInd w:val="0"/>
              <w:jc w:val="left"/>
              <w:rPr>
                <w:rFonts w:ascii="Times New Roman" w:hAnsi="Times New Roman" w:eastAsia="等线" w:cs="Times New Roman"/>
                <w:kern w:val="0"/>
                <w:sz w:val="18"/>
                <w:szCs w:val="18"/>
              </w:rPr>
            </w:pPr>
          </w:p>
        </w:tc>
        <w:tc>
          <w:tcPr>
            <w:tcW w:w="1466" w:type="pct"/>
            <w:shd w:val="clear" w:color="auto" w:fill="auto"/>
          </w:tcPr>
          <w:p w14:paraId="4327F3C0">
            <w:pPr>
              <w:kinsoku w:val="0"/>
              <w:overflowPunct w:val="0"/>
              <w:autoSpaceDE w:val="0"/>
              <w:autoSpaceDN w:val="0"/>
              <w:adjustRightInd w:val="0"/>
              <w:spacing w:before="29"/>
              <w:ind w:left="824" w:hanging="404"/>
              <w:jc w:val="left"/>
              <w:rPr>
                <w:rFonts w:ascii="宋体" w:hAnsi="Times New Roman" w:eastAsia="宋体" w:cs="宋体"/>
                <w:spacing w:val="-4"/>
                <w:kern w:val="0"/>
                <w:szCs w:val="21"/>
              </w:rPr>
            </w:pPr>
            <w:r>
              <w:rPr>
                <w:rFonts w:hint="eastAsia" w:ascii="宋体" w:hAnsi="Times New Roman" w:eastAsia="宋体" w:cs="宋体"/>
                <w:spacing w:val="-4"/>
                <w:kern w:val="0"/>
                <w:szCs w:val="21"/>
              </w:rPr>
              <w:t>输电线路临时占地</w:t>
            </w:r>
          </w:p>
        </w:tc>
        <w:tc>
          <w:tcPr>
            <w:tcW w:w="547" w:type="pct"/>
            <w:shd w:val="clear" w:color="auto" w:fill="auto"/>
          </w:tcPr>
          <w:p w14:paraId="6EBEEBFB">
            <w:pPr>
              <w:kinsoku w:val="0"/>
              <w:overflowPunct w:val="0"/>
              <w:autoSpaceDE w:val="0"/>
              <w:autoSpaceDN w:val="0"/>
              <w:adjustRightInd w:val="0"/>
              <w:spacing w:before="29"/>
              <w:ind w:left="840" w:hanging="420"/>
              <w:jc w:val="center"/>
              <w:rPr>
                <w:rFonts w:ascii="宋体" w:hAnsi="Times New Roman" w:eastAsia="宋体" w:cs="宋体"/>
                <w:kern w:val="0"/>
                <w:szCs w:val="21"/>
              </w:rPr>
            </w:pPr>
            <w:r>
              <w:rPr>
                <w:rFonts w:hint="eastAsia" w:ascii="宋体" w:hAnsi="Times New Roman" w:eastAsia="宋体" w:cs="宋体"/>
                <w:kern w:val="0"/>
                <w:szCs w:val="21"/>
              </w:rPr>
              <w:t>亩</w:t>
            </w:r>
          </w:p>
        </w:tc>
        <w:tc>
          <w:tcPr>
            <w:tcW w:w="2109" w:type="pct"/>
            <w:shd w:val="clear" w:color="auto" w:fill="auto"/>
          </w:tcPr>
          <w:p w14:paraId="2D6FF738">
            <w:pPr>
              <w:kinsoku w:val="0"/>
              <w:overflowPunct w:val="0"/>
              <w:autoSpaceDE w:val="0"/>
              <w:autoSpaceDN w:val="0"/>
              <w:adjustRightInd w:val="0"/>
              <w:spacing w:before="41"/>
              <w:ind w:left="832" w:right="233" w:hanging="412"/>
              <w:jc w:val="center"/>
              <w:rPr>
                <w:rFonts w:ascii="Times New Roman" w:hAnsi="Times New Roman" w:eastAsia="等线" w:cs="Times New Roman"/>
                <w:spacing w:val="-2"/>
                <w:kern w:val="0"/>
                <w:szCs w:val="21"/>
              </w:rPr>
            </w:pPr>
            <w:r>
              <w:rPr>
                <w:rFonts w:ascii="Times New Roman" w:hAnsi="Times New Roman" w:eastAsia="等线" w:cs="Times New Roman"/>
                <w:spacing w:val="-2"/>
                <w:kern w:val="0"/>
                <w:szCs w:val="21"/>
              </w:rPr>
              <w:t>143.45</w:t>
            </w:r>
          </w:p>
        </w:tc>
      </w:tr>
      <w:tr w14:paraId="0076D9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6" w:hRule="atLeast"/>
        </w:trPr>
        <w:tc>
          <w:tcPr>
            <w:tcW w:w="878" w:type="pct"/>
            <w:shd w:val="clear" w:color="auto" w:fill="auto"/>
          </w:tcPr>
          <w:p w14:paraId="33FF02E4">
            <w:pPr>
              <w:kinsoku w:val="0"/>
              <w:overflowPunct w:val="0"/>
              <w:autoSpaceDE w:val="0"/>
              <w:autoSpaceDN w:val="0"/>
              <w:adjustRightInd w:val="0"/>
              <w:spacing w:before="30"/>
              <w:ind w:left="840" w:hanging="420"/>
              <w:jc w:val="center"/>
              <w:rPr>
                <w:rFonts w:ascii="宋体" w:hAnsi="Times New Roman" w:eastAsia="宋体" w:cs="宋体"/>
                <w:kern w:val="0"/>
                <w:szCs w:val="21"/>
              </w:rPr>
            </w:pPr>
            <w:r>
              <w:rPr>
                <w:rFonts w:hint="eastAsia" w:ascii="宋体" w:hAnsi="Times New Roman" w:eastAsia="宋体" w:cs="宋体"/>
                <w:kern w:val="0"/>
                <w:szCs w:val="21"/>
              </w:rPr>
              <w:t>三</w:t>
            </w:r>
          </w:p>
        </w:tc>
        <w:tc>
          <w:tcPr>
            <w:tcW w:w="1466" w:type="pct"/>
            <w:shd w:val="clear" w:color="auto" w:fill="auto"/>
          </w:tcPr>
          <w:p w14:paraId="591EB753">
            <w:pPr>
              <w:kinsoku w:val="0"/>
              <w:overflowPunct w:val="0"/>
              <w:autoSpaceDE w:val="0"/>
              <w:autoSpaceDN w:val="0"/>
              <w:adjustRightInd w:val="0"/>
              <w:spacing w:before="30"/>
              <w:ind w:left="820" w:hanging="400"/>
              <w:jc w:val="left"/>
              <w:rPr>
                <w:rFonts w:ascii="宋体" w:hAnsi="Times New Roman" w:eastAsia="宋体" w:cs="宋体"/>
                <w:spacing w:val="-5"/>
                <w:kern w:val="0"/>
                <w:szCs w:val="21"/>
              </w:rPr>
            </w:pPr>
            <w:r>
              <w:rPr>
                <w:rFonts w:hint="eastAsia" w:ascii="宋体" w:hAnsi="Times New Roman" w:eastAsia="宋体" w:cs="宋体"/>
                <w:spacing w:val="-5"/>
                <w:kern w:val="0"/>
                <w:szCs w:val="21"/>
              </w:rPr>
              <w:t>合计</w:t>
            </w:r>
          </w:p>
        </w:tc>
        <w:tc>
          <w:tcPr>
            <w:tcW w:w="547" w:type="pct"/>
            <w:shd w:val="clear" w:color="auto" w:fill="auto"/>
          </w:tcPr>
          <w:p w14:paraId="0A6BC478">
            <w:pPr>
              <w:kinsoku w:val="0"/>
              <w:overflowPunct w:val="0"/>
              <w:autoSpaceDE w:val="0"/>
              <w:autoSpaceDN w:val="0"/>
              <w:adjustRightInd w:val="0"/>
              <w:spacing w:before="30"/>
              <w:ind w:left="840" w:hanging="420"/>
              <w:jc w:val="center"/>
              <w:rPr>
                <w:rFonts w:ascii="宋体" w:hAnsi="Times New Roman" w:eastAsia="宋体" w:cs="宋体"/>
                <w:kern w:val="0"/>
                <w:szCs w:val="21"/>
              </w:rPr>
            </w:pPr>
            <w:r>
              <w:rPr>
                <w:rFonts w:hint="eastAsia" w:ascii="宋体" w:hAnsi="Times New Roman" w:eastAsia="宋体" w:cs="宋体"/>
                <w:kern w:val="0"/>
                <w:szCs w:val="21"/>
              </w:rPr>
              <w:t>亩</w:t>
            </w:r>
          </w:p>
        </w:tc>
        <w:tc>
          <w:tcPr>
            <w:tcW w:w="2109" w:type="pct"/>
            <w:shd w:val="clear" w:color="auto" w:fill="auto"/>
          </w:tcPr>
          <w:p w14:paraId="635CF6D9">
            <w:pPr>
              <w:kinsoku w:val="0"/>
              <w:overflowPunct w:val="0"/>
              <w:autoSpaceDE w:val="0"/>
              <w:autoSpaceDN w:val="0"/>
              <w:adjustRightInd w:val="0"/>
              <w:spacing w:before="41"/>
              <w:ind w:left="832" w:right="236" w:hanging="412"/>
              <w:jc w:val="center"/>
              <w:rPr>
                <w:rFonts w:ascii="Times New Roman" w:hAnsi="Times New Roman" w:eastAsia="等线" w:cs="Times New Roman"/>
                <w:spacing w:val="-2"/>
                <w:kern w:val="0"/>
                <w:szCs w:val="21"/>
              </w:rPr>
            </w:pPr>
            <w:r>
              <w:rPr>
                <w:rFonts w:ascii="Times New Roman" w:hAnsi="Times New Roman" w:eastAsia="等线" w:cs="Times New Roman"/>
                <w:spacing w:val="-2"/>
                <w:kern w:val="0"/>
                <w:szCs w:val="21"/>
              </w:rPr>
              <w:t>3043.15</w:t>
            </w:r>
          </w:p>
        </w:tc>
      </w:tr>
    </w:tbl>
    <w:p w14:paraId="6A725324">
      <w:pPr>
        <w:topLinePunct/>
        <w:spacing w:line="360" w:lineRule="auto"/>
        <w:rPr>
          <w:rFonts w:ascii="Times New Roman" w:hAnsi="Times New Roman" w:eastAsia="宋体" w:cs="Times New Roman"/>
          <w:kern w:val="0"/>
          <w:sz w:val="24"/>
          <w:szCs w:val="20"/>
        </w:rPr>
      </w:pPr>
    </w:p>
    <w:p w14:paraId="3EEC707C">
      <w:pPr>
        <w:tabs>
          <w:tab w:val="left" w:pos="0"/>
        </w:tabs>
        <w:topLinePunct/>
        <w:snapToGrid w:val="0"/>
        <w:rPr>
          <w:rFonts w:ascii="Times New Roman" w:hAnsi="Times New Roman" w:eastAsia="宋体" w:cs="Times New Roman"/>
          <w:b/>
          <w:bCs/>
          <w:kern w:val="0"/>
          <w:sz w:val="24"/>
          <w:szCs w:val="24"/>
        </w:rPr>
        <w:sectPr>
          <w:pgSz w:w="11906" w:h="16838"/>
          <w:pgMar w:top="1417" w:right="1417" w:bottom="1417" w:left="1417" w:header="851" w:footer="992" w:gutter="0"/>
          <w:cols w:space="720" w:num="1"/>
          <w:docGrid w:type="lines" w:linePitch="312" w:charSpace="0"/>
        </w:sectPr>
      </w:pPr>
    </w:p>
    <w:p w14:paraId="0FA41346">
      <w:pPr>
        <w:tabs>
          <w:tab w:val="left" w:pos="0"/>
        </w:tabs>
        <w:topLinePunct/>
        <w:snapToGrid w:val="0"/>
        <w:rPr>
          <w:rFonts w:ascii="Times New Roman" w:hAnsi="Times New Roman" w:eastAsia="宋体" w:cs="Times New Roman"/>
          <w:b/>
          <w:bCs/>
          <w:kern w:val="0"/>
          <w:sz w:val="24"/>
          <w:szCs w:val="24"/>
        </w:rPr>
      </w:pPr>
      <w:r>
        <w:rPr>
          <w:rFonts w:hint="eastAsia" w:ascii="Times New Roman" w:hAnsi="Times New Roman" w:eastAsia="宋体" w:cs="Times New Roman"/>
          <w:b/>
          <w:bCs/>
          <w:kern w:val="0"/>
          <w:sz w:val="24"/>
          <w:szCs w:val="24"/>
        </w:rPr>
        <w:t>表3.</w:t>
      </w:r>
      <w:r>
        <w:rPr>
          <w:rFonts w:ascii="Times New Roman" w:hAnsi="Times New Roman" w:eastAsia="宋体" w:cs="Times New Roman"/>
          <w:b/>
          <w:bCs/>
          <w:kern w:val="0"/>
          <w:sz w:val="24"/>
          <w:szCs w:val="24"/>
        </w:rPr>
        <w:t>6</w:t>
      </w:r>
      <w:r>
        <w:rPr>
          <w:rFonts w:hint="eastAsia" w:ascii="Times New Roman" w:hAnsi="Times New Roman" w:eastAsia="宋体" w:cs="Times New Roman"/>
          <w:b/>
          <w:bCs/>
          <w:kern w:val="0"/>
          <w:sz w:val="24"/>
          <w:szCs w:val="24"/>
        </w:rPr>
        <w:t>-</w:t>
      </w:r>
      <w:r>
        <w:rPr>
          <w:rFonts w:ascii="Times New Roman" w:hAnsi="Times New Roman" w:eastAsia="宋体" w:cs="Times New Roman"/>
          <w:b/>
          <w:bCs/>
          <w:kern w:val="0"/>
          <w:sz w:val="24"/>
          <w:szCs w:val="24"/>
        </w:rPr>
        <w:t>2</w:t>
      </w:r>
      <w:r>
        <w:rPr>
          <w:rFonts w:hint="eastAsia" w:ascii="Times New Roman" w:hAnsi="Times New Roman" w:eastAsia="宋体" w:cs="Times New Roman"/>
          <w:b/>
          <w:bCs/>
          <w:kern w:val="0"/>
          <w:sz w:val="24"/>
          <w:szCs w:val="24"/>
        </w:rPr>
        <w:t xml:space="preserve">               工程占用地类面积统计</w:t>
      </w:r>
      <w:r>
        <w:rPr>
          <w:rFonts w:ascii="Times New Roman" w:hAnsi="Times New Roman" w:eastAsia="宋体" w:cs="Times New Roman"/>
          <w:b/>
          <w:bCs/>
          <w:kern w:val="0"/>
          <w:sz w:val="24"/>
          <w:szCs w:val="24"/>
        </w:rPr>
        <w:t>表</w:t>
      </w:r>
    </w:p>
    <w:tbl>
      <w:tblPr>
        <w:tblStyle w:val="77"/>
        <w:tblW w:w="5000"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000000" w:fill="auto"/>
        <w:tblLayout w:type="autofit"/>
        <w:tblCellMar>
          <w:top w:w="0" w:type="dxa"/>
          <w:left w:w="108" w:type="dxa"/>
          <w:bottom w:w="0" w:type="dxa"/>
          <w:right w:w="108" w:type="dxa"/>
        </w:tblCellMar>
      </w:tblPr>
      <w:tblGrid>
        <w:gridCol w:w="1159"/>
        <w:gridCol w:w="2179"/>
        <w:gridCol w:w="1354"/>
        <w:gridCol w:w="3058"/>
        <w:gridCol w:w="1538"/>
      </w:tblGrid>
      <w:tr w14:paraId="649A6E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000000" w:fill="auto"/>
          <w:tblCellMar>
            <w:top w:w="0" w:type="dxa"/>
            <w:left w:w="108" w:type="dxa"/>
            <w:bottom w:w="0" w:type="dxa"/>
            <w:right w:w="108" w:type="dxa"/>
          </w:tblCellMar>
        </w:tblPrEx>
        <w:trPr>
          <w:trHeight w:val="300" w:hRule="atLeast"/>
        </w:trPr>
        <w:tc>
          <w:tcPr>
            <w:tcW w:w="624" w:type="pct"/>
            <w:shd w:val="clear" w:color="000000" w:fill="auto"/>
            <w:vAlign w:val="center"/>
          </w:tcPr>
          <w:p w14:paraId="2484302F">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一</w:t>
            </w:r>
          </w:p>
        </w:tc>
        <w:tc>
          <w:tcPr>
            <w:tcW w:w="1173" w:type="pct"/>
            <w:shd w:val="clear" w:color="000000" w:fill="auto"/>
            <w:vAlign w:val="center"/>
          </w:tcPr>
          <w:p w14:paraId="7E39470C">
            <w:pPr>
              <w:widowControl/>
              <w:jc w:val="center"/>
              <w:rPr>
                <w:rFonts w:hint="eastAsia" w:ascii="宋体" w:hAnsi="宋体" w:eastAsia="宋体" w:cs="宋体"/>
                <w:kern w:val="0"/>
                <w:sz w:val="18"/>
                <w:szCs w:val="18"/>
              </w:rPr>
            </w:pPr>
            <w:r>
              <w:rPr>
                <w:rFonts w:ascii="宋体" w:hAnsi="宋体" w:eastAsia="宋体" w:cs="宋体"/>
                <w:kern w:val="0"/>
                <w:sz w:val="18"/>
                <w:szCs w:val="18"/>
              </w:rPr>
              <w:t>农村部分</w:t>
            </w:r>
          </w:p>
        </w:tc>
        <w:tc>
          <w:tcPr>
            <w:tcW w:w="729" w:type="pct"/>
            <w:shd w:val="clear" w:color="000000" w:fill="auto"/>
            <w:vAlign w:val="center"/>
          </w:tcPr>
          <w:p w14:paraId="76679E9A">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单位</w:t>
            </w:r>
          </w:p>
        </w:tc>
        <w:tc>
          <w:tcPr>
            <w:tcW w:w="1646" w:type="pct"/>
            <w:shd w:val="clear" w:color="000000" w:fill="auto"/>
            <w:vAlign w:val="center"/>
          </w:tcPr>
          <w:p w14:paraId="003C74E8">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永久用地</w:t>
            </w:r>
          </w:p>
        </w:tc>
        <w:tc>
          <w:tcPr>
            <w:tcW w:w="828" w:type="pct"/>
            <w:shd w:val="clear" w:color="000000" w:fill="auto"/>
            <w:vAlign w:val="center"/>
          </w:tcPr>
          <w:p w14:paraId="2A5D9E9B">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临时用地</w:t>
            </w:r>
          </w:p>
        </w:tc>
      </w:tr>
      <w:tr w14:paraId="1AB4AB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300" w:hRule="atLeast"/>
        </w:trPr>
        <w:tc>
          <w:tcPr>
            <w:tcW w:w="624" w:type="pct"/>
            <w:shd w:val="clear" w:color="000000" w:fill="auto"/>
            <w:vAlign w:val="center"/>
          </w:tcPr>
          <w:p w14:paraId="1383D86E">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（一）</w:t>
            </w:r>
          </w:p>
        </w:tc>
        <w:tc>
          <w:tcPr>
            <w:tcW w:w="1173" w:type="pct"/>
            <w:shd w:val="clear" w:color="000000" w:fill="auto"/>
            <w:vAlign w:val="center"/>
          </w:tcPr>
          <w:p w14:paraId="4412A544">
            <w:pPr>
              <w:widowControl/>
              <w:jc w:val="center"/>
              <w:rPr>
                <w:rFonts w:hint="eastAsia" w:ascii="宋体" w:hAnsi="宋体" w:eastAsia="宋体" w:cs="宋体"/>
                <w:kern w:val="0"/>
                <w:sz w:val="18"/>
                <w:szCs w:val="18"/>
              </w:rPr>
            </w:pPr>
            <w:r>
              <w:rPr>
                <w:rFonts w:ascii="宋体" w:hAnsi="宋体" w:eastAsia="宋体" w:cs="宋体"/>
                <w:kern w:val="0"/>
                <w:sz w:val="18"/>
                <w:szCs w:val="18"/>
              </w:rPr>
              <w:t>土地面积</w:t>
            </w:r>
          </w:p>
        </w:tc>
        <w:tc>
          <w:tcPr>
            <w:tcW w:w="729" w:type="pct"/>
            <w:shd w:val="clear" w:color="000000" w:fill="auto"/>
            <w:vAlign w:val="center"/>
          </w:tcPr>
          <w:p w14:paraId="1A5AE91D">
            <w:pPr>
              <w:widowControl/>
              <w:jc w:val="center"/>
              <w:rPr>
                <w:rFonts w:hint="eastAsia" w:ascii="宋体" w:hAnsi="宋体" w:eastAsia="宋体" w:cs="宋体"/>
                <w:kern w:val="0"/>
                <w:sz w:val="18"/>
                <w:szCs w:val="18"/>
              </w:rPr>
            </w:pPr>
            <w:r>
              <w:rPr>
                <w:rFonts w:ascii="宋体" w:hAnsi="宋体" w:eastAsia="宋体" w:cs="宋体"/>
                <w:kern w:val="0"/>
                <w:sz w:val="18"/>
                <w:szCs w:val="18"/>
              </w:rPr>
              <w:t>亩</w:t>
            </w:r>
          </w:p>
        </w:tc>
        <w:tc>
          <w:tcPr>
            <w:tcW w:w="1646" w:type="pct"/>
            <w:shd w:val="clear" w:color="000000" w:fill="auto"/>
            <w:vAlign w:val="center"/>
          </w:tcPr>
          <w:p w14:paraId="2CADB4FC">
            <w:pPr>
              <w:widowControl/>
              <w:jc w:val="center"/>
              <w:rPr>
                <w:rFonts w:hint="eastAsia" w:ascii="宋体" w:hAnsi="宋体" w:eastAsia="宋体" w:cs="宋体"/>
                <w:kern w:val="0"/>
                <w:sz w:val="18"/>
                <w:szCs w:val="18"/>
              </w:rPr>
            </w:pPr>
            <w:r>
              <w:rPr>
                <w:rFonts w:ascii="宋体" w:hAnsi="宋体" w:eastAsia="宋体" w:cs="宋体"/>
                <w:kern w:val="0"/>
                <w:sz w:val="18"/>
                <w:szCs w:val="18"/>
              </w:rPr>
              <w:t>120.59</w:t>
            </w:r>
          </w:p>
        </w:tc>
        <w:tc>
          <w:tcPr>
            <w:tcW w:w="828" w:type="pct"/>
            <w:shd w:val="clear" w:color="000000" w:fill="auto"/>
            <w:vAlign w:val="center"/>
          </w:tcPr>
          <w:p w14:paraId="1F04EAE9">
            <w:pPr>
              <w:widowControl/>
              <w:jc w:val="center"/>
              <w:rPr>
                <w:rFonts w:hint="eastAsia" w:ascii="宋体" w:hAnsi="宋体" w:eastAsia="宋体" w:cs="宋体"/>
                <w:kern w:val="0"/>
                <w:sz w:val="18"/>
                <w:szCs w:val="18"/>
              </w:rPr>
            </w:pPr>
            <w:r>
              <w:rPr>
                <w:rFonts w:ascii="宋体" w:hAnsi="宋体" w:eastAsia="宋体" w:cs="宋体"/>
                <w:kern w:val="0"/>
                <w:sz w:val="18"/>
                <w:szCs w:val="18"/>
              </w:rPr>
              <w:t>2922.56</w:t>
            </w:r>
          </w:p>
        </w:tc>
      </w:tr>
      <w:tr w14:paraId="06E832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300" w:hRule="atLeast"/>
        </w:trPr>
        <w:tc>
          <w:tcPr>
            <w:tcW w:w="624" w:type="pct"/>
            <w:shd w:val="clear" w:color="000000" w:fill="auto"/>
            <w:vAlign w:val="center"/>
          </w:tcPr>
          <w:p w14:paraId="2021A368">
            <w:pPr>
              <w:widowControl/>
              <w:jc w:val="center"/>
              <w:rPr>
                <w:rFonts w:hint="eastAsia" w:ascii="宋体" w:hAnsi="宋体" w:eastAsia="宋体" w:cs="宋体"/>
                <w:kern w:val="0"/>
                <w:sz w:val="18"/>
                <w:szCs w:val="18"/>
              </w:rPr>
            </w:pPr>
            <w:r>
              <w:rPr>
                <w:rFonts w:ascii="宋体" w:hAnsi="宋体" w:eastAsia="宋体" w:cs="宋体"/>
                <w:kern w:val="0"/>
                <w:sz w:val="18"/>
                <w:szCs w:val="18"/>
              </w:rPr>
              <w:t>1</w:t>
            </w:r>
            <w:r>
              <w:rPr>
                <w:rFonts w:hint="eastAsia" w:ascii="宋体" w:hAnsi="宋体" w:eastAsia="宋体" w:cs="宋体"/>
                <w:kern w:val="0"/>
                <w:sz w:val="18"/>
                <w:szCs w:val="18"/>
              </w:rPr>
              <w:t>）</w:t>
            </w:r>
          </w:p>
        </w:tc>
        <w:tc>
          <w:tcPr>
            <w:tcW w:w="1173" w:type="pct"/>
            <w:shd w:val="clear" w:color="000000" w:fill="auto"/>
            <w:vAlign w:val="center"/>
          </w:tcPr>
          <w:p w14:paraId="45869DB4">
            <w:pPr>
              <w:widowControl/>
              <w:jc w:val="center"/>
              <w:rPr>
                <w:rFonts w:hint="eastAsia" w:ascii="宋体" w:hAnsi="宋体" w:eastAsia="宋体" w:cs="宋体"/>
                <w:kern w:val="0"/>
                <w:sz w:val="18"/>
                <w:szCs w:val="18"/>
              </w:rPr>
            </w:pPr>
            <w:r>
              <w:rPr>
                <w:rFonts w:ascii="宋体" w:hAnsi="宋体" w:eastAsia="宋体" w:cs="宋体"/>
                <w:kern w:val="0"/>
                <w:sz w:val="18"/>
                <w:szCs w:val="18"/>
              </w:rPr>
              <w:t>耕地</w:t>
            </w:r>
          </w:p>
        </w:tc>
        <w:tc>
          <w:tcPr>
            <w:tcW w:w="729" w:type="pct"/>
            <w:shd w:val="clear" w:color="000000" w:fill="auto"/>
            <w:vAlign w:val="center"/>
          </w:tcPr>
          <w:p w14:paraId="585CE2D2">
            <w:pPr>
              <w:widowControl/>
              <w:jc w:val="center"/>
              <w:rPr>
                <w:rFonts w:hint="eastAsia" w:ascii="宋体" w:hAnsi="宋体" w:eastAsia="宋体" w:cs="宋体"/>
                <w:kern w:val="0"/>
                <w:sz w:val="18"/>
                <w:szCs w:val="18"/>
              </w:rPr>
            </w:pPr>
            <w:r>
              <w:rPr>
                <w:rFonts w:ascii="宋体" w:hAnsi="宋体" w:eastAsia="宋体" w:cs="宋体"/>
                <w:kern w:val="0"/>
                <w:sz w:val="18"/>
                <w:szCs w:val="18"/>
              </w:rPr>
              <w:t>亩</w:t>
            </w:r>
          </w:p>
        </w:tc>
        <w:tc>
          <w:tcPr>
            <w:tcW w:w="1646" w:type="pct"/>
            <w:shd w:val="clear" w:color="000000" w:fill="auto"/>
            <w:vAlign w:val="center"/>
          </w:tcPr>
          <w:p w14:paraId="7E7689B9">
            <w:pPr>
              <w:widowControl/>
              <w:jc w:val="center"/>
              <w:rPr>
                <w:rFonts w:hint="eastAsia" w:ascii="宋体" w:hAnsi="宋体" w:eastAsia="宋体" w:cs="宋体"/>
                <w:kern w:val="0"/>
                <w:sz w:val="18"/>
                <w:szCs w:val="18"/>
              </w:rPr>
            </w:pPr>
            <w:r>
              <w:rPr>
                <w:rFonts w:ascii="宋体" w:hAnsi="宋体" w:eastAsia="宋体" w:cs="宋体"/>
                <w:kern w:val="0"/>
                <w:sz w:val="18"/>
                <w:szCs w:val="18"/>
              </w:rPr>
              <w:t>8</w:t>
            </w:r>
          </w:p>
        </w:tc>
        <w:tc>
          <w:tcPr>
            <w:tcW w:w="828" w:type="pct"/>
            <w:shd w:val="clear" w:color="000000" w:fill="auto"/>
            <w:vAlign w:val="center"/>
          </w:tcPr>
          <w:p w14:paraId="248E6C94">
            <w:pPr>
              <w:widowControl/>
              <w:jc w:val="center"/>
              <w:rPr>
                <w:rFonts w:hint="eastAsia" w:ascii="宋体" w:hAnsi="宋体" w:eastAsia="宋体" w:cs="宋体"/>
                <w:kern w:val="0"/>
                <w:sz w:val="18"/>
                <w:szCs w:val="18"/>
              </w:rPr>
            </w:pPr>
            <w:r>
              <w:rPr>
                <w:rFonts w:ascii="宋体" w:hAnsi="宋体" w:eastAsia="宋体" w:cs="宋体"/>
                <w:kern w:val="0"/>
                <w:sz w:val="18"/>
                <w:szCs w:val="18"/>
              </w:rPr>
              <w:t>706.52</w:t>
            </w:r>
          </w:p>
        </w:tc>
      </w:tr>
      <w:tr w14:paraId="0AA4FA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495" w:hRule="atLeast"/>
        </w:trPr>
        <w:tc>
          <w:tcPr>
            <w:tcW w:w="624" w:type="pct"/>
            <w:shd w:val="clear" w:color="000000" w:fill="auto"/>
            <w:vAlign w:val="center"/>
          </w:tcPr>
          <w:p w14:paraId="14ECC036">
            <w:pPr>
              <w:widowControl/>
              <w:jc w:val="center"/>
              <w:rPr>
                <w:rFonts w:hint="eastAsia" w:ascii="宋体" w:hAnsi="宋体" w:eastAsia="宋体" w:cs="宋体"/>
                <w:kern w:val="0"/>
                <w:sz w:val="18"/>
                <w:szCs w:val="18"/>
              </w:rPr>
            </w:pPr>
          </w:p>
        </w:tc>
        <w:tc>
          <w:tcPr>
            <w:tcW w:w="1173" w:type="pct"/>
            <w:shd w:val="clear" w:color="000000" w:fill="auto"/>
            <w:vAlign w:val="center"/>
          </w:tcPr>
          <w:p w14:paraId="59969548">
            <w:pPr>
              <w:widowControl/>
              <w:jc w:val="center"/>
              <w:rPr>
                <w:rFonts w:hint="eastAsia" w:ascii="宋体" w:hAnsi="宋体" w:eastAsia="宋体" w:cs="宋体"/>
                <w:kern w:val="0"/>
                <w:sz w:val="18"/>
                <w:szCs w:val="18"/>
              </w:rPr>
            </w:pPr>
            <w:r>
              <w:rPr>
                <w:rFonts w:ascii="宋体" w:hAnsi="宋体" w:eastAsia="宋体" w:cs="宋体"/>
                <w:kern w:val="0"/>
                <w:sz w:val="18"/>
                <w:szCs w:val="18"/>
              </w:rPr>
              <w:t>水浇地（基本农田）</w:t>
            </w:r>
          </w:p>
        </w:tc>
        <w:tc>
          <w:tcPr>
            <w:tcW w:w="729" w:type="pct"/>
            <w:shd w:val="clear" w:color="000000" w:fill="auto"/>
            <w:vAlign w:val="center"/>
          </w:tcPr>
          <w:p w14:paraId="00E9D7CE">
            <w:pPr>
              <w:widowControl/>
              <w:jc w:val="center"/>
              <w:rPr>
                <w:rFonts w:hint="eastAsia" w:ascii="宋体" w:hAnsi="宋体" w:eastAsia="宋体" w:cs="宋体"/>
                <w:kern w:val="0"/>
                <w:sz w:val="18"/>
                <w:szCs w:val="18"/>
              </w:rPr>
            </w:pPr>
            <w:r>
              <w:rPr>
                <w:rFonts w:ascii="宋体" w:hAnsi="宋体" w:eastAsia="宋体" w:cs="宋体"/>
                <w:kern w:val="0"/>
                <w:sz w:val="18"/>
                <w:szCs w:val="18"/>
              </w:rPr>
              <w:t>亩</w:t>
            </w:r>
          </w:p>
        </w:tc>
        <w:tc>
          <w:tcPr>
            <w:tcW w:w="1646" w:type="pct"/>
            <w:shd w:val="clear" w:color="000000" w:fill="auto"/>
            <w:vAlign w:val="center"/>
          </w:tcPr>
          <w:p w14:paraId="2608BBDA">
            <w:pPr>
              <w:widowControl/>
              <w:jc w:val="center"/>
              <w:rPr>
                <w:rFonts w:hint="eastAsia" w:ascii="宋体" w:hAnsi="宋体" w:eastAsia="宋体" w:cs="宋体"/>
                <w:kern w:val="0"/>
                <w:sz w:val="18"/>
                <w:szCs w:val="18"/>
              </w:rPr>
            </w:pPr>
            <w:r>
              <w:rPr>
                <w:rFonts w:ascii="宋体" w:hAnsi="宋体" w:eastAsia="宋体" w:cs="宋体"/>
                <w:kern w:val="0"/>
                <w:sz w:val="18"/>
                <w:szCs w:val="18"/>
              </w:rPr>
              <w:t>4.01</w:t>
            </w:r>
          </w:p>
        </w:tc>
        <w:tc>
          <w:tcPr>
            <w:tcW w:w="828" w:type="pct"/>
            <w:shd w:val="clear" w:color="000000" w:fill="auto"/>
            <w:vAlign w:val="center"/>
          </w:tcPr>
          <w:p w14:paraId="381B4EA6">
            <w:pPr>
              <w:widowControl/>
              <w:jc w:val="center"/>
              <w:rPr>
                <w:rFonts w:hint="eastAsia" w:ascii="宋体" w:hAnsi="宋体" w:eastAsia="宋体" w:cs="宋体"/>
                <w:kern w:val="0"/>
                <w:sz w:val="18"/>
                <w:szCs w:val="18"/>
              </w:rPr>
            </w:pPr>
            <w:r>
              <w:rPr>
                <w:rFonts w:ascii="宋体" w:hAnsi="宋体" w:eastAsia="宋体" w:cs="宋体"/>
                <w:kern w:val="0"/>
                <w:sz w:val="18"/>
                <w:szCs w:val="18"/>
              </w:rPr>
              <w:t>564.27</w:t>
            </w:r>
          </w:p>
        </w:tc>
      </w:tr>
      <w:tr w14:paraId="076211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495" w:hRule="atLeast"/>
        </w:trPr>
        <w:tc>
          <w:tcPr>
            <w:tcW w:w="624" w:type="pct"/>
            <w:shd w:val="clear" w:color="000000" w:fill="auto"/>
            <w:vAlign w:val="center"/>
          </w:tcPr>
          <w:p w14:paraId="763D21AF">
            <w:pPr>
              <w:widowControl/>
              <w:jc w:val="center"/>
              <w:rPr>
                <w:rFonts w:hint="eastAsia" w:ascii="宋体" w:hAnsi="宋体" w:eastAsia="宋体" w:cs="宋体"/>
                <w:kern w:val="0"/>
                <w:sz w:val="18"/>
                <w:szCs w:val="18"/>
              </w:rPr>
            </w:pPr>
          </w:p>
        </w:tc>
        <w:tc>
          <w:tcPr>
            <w:tcW w:w="1173" w:type="pct"/>
            <w:shd w:val="clear" w:color="000000" w:fill="auto"/>
            <w:vAlign w:val="center"/>
          </w:tcPr>
          <w:p w14:paraId="224220C0">
            <w:pPr>
              <w:widowControl/>
              <w:jc w:val="center"/>
              <w:rPr>
                <w:rFonts w:hint="eastAsia" w:ascii="宋体" w:hAnsi="宋体" w:eastAsia="宋体" w:cs="宋体"/>
                <w:kern w:val="0"/>
                <w:sz w:val="18"/>
                <w:szCs w:val="18"/>
              </w:rPr>
            </w:pPr>
            <w:r>
              <w:rPr>
                <w:rFonts w:ascii="宋体" w:hAnsi="宋体" w:eastAsia="宋体" w:cs="宋体"/>
                <w:kern w:val="0"/>
                <w:sz w:val="18"/>
                <w:szCs w:val="18"/>
              </w:rPr>
              <w:t>水浇地（一般耕地）</w:t>
            </w:r>
          </w:p>
        </w:tc>
        <w:tc>
          <w:tcPr>
            <w:tcW w:w="729" w:type="pct"/>
            <w:shd w:val="clear" w:color="000000" w:fill="auto"/>
            <w:vAlign w:val="center"/>
          </w:tcPr>
          <w:p w14:paraId="5DEF280F">
            <w:pPr>
              <w:widowControl/>
              <w:jc w:val="center"/>
              <w:rPr>
                <w:rFonts w:hint="eastAsia" w:ascii="宋体" w:hAnsi="宋体" w:eastAsia="宋体" w:cs="宋体"/>
                <w:kern w:val="0"/>
                <w:sz w:val="18"/>
                <w:szCs w:val="18"/>
              </w:rPr>
            </w:pPr>
            <w:r>
              <w:rPr>
                <w:rFonts w:ascii="宋体" w:hAnsi="宋体" w:eastAsia="宋体" w:cs="宋体"/>
                <w:kern w:val="0"/>
                <w:sz w:val="18"/>
                <w:szCs w:val="18"/>
              </w:rPr>
              <w:t>亩</w:t>
            </w:r>
          </w:p>
        </w:tc>
        <w:tc>
          <w:tcPr>
            <w:tcW w:w="1646" w:type="pct"/>
            <w:shd w:val="clear" w:color="000000" w:fill="auto"/>
            <w:vAlign w:val="center"/>
          </w:tcPr>
          <w:p w14:paraId="3AE0BE23">
            <w:pPr>
              <w:widowControl/>
              <w:jc w:val="center"/>
              <w:rPr>
                <w:rFonts w:hint="eastAsia" w:ascii="宋体" w:hAnsi="宋体" w:eastAsia="宋体" w:cs="宋体"/>
                <w:kern w:val="0"/>
                <w:sz w:val="18"/>
                <w:szCs w:val="18"/>
              </w:rPr>
            </w:pPr>
            <w:r>
              <w:rPr>
                <w:rFonts w:ascii="宋体" w:hAnsi="宋体" w:eastAsia="宋体" w:cs="宋体"/>
                <w:kern w:val="0"/>
                <w:sz w:val="18"/>
                <w:szCs w:val="18"/>
              </w:rPr>
              <w:t>3.99</w:t>
            </w:r>
          </w:p>
        </w:tc>
        <w:tc>
          <w:tcPr>
            <w:tcW w:w="828" w:type="pct"/>
            <w:shd w:val="clear" w:color="000000" w:fill="auto"/>
            <w:vAlign w:val="center"/>
          </w:tcPr>
          <w:p w14:paraId="5AEB13C3">
            <w:pPr>
              <w:widowControl/>
              <w:jc w:val="center"/>
              <w:rPr>
                <w:rFonts w:hint="eastAsia" w:ascii="宋体" w:hAnsi="宋体" w:eastAsia="宋体" w:cs="宋体"/>
                <w:kern w:val="0"/>
                <w:sz w:val="18"/>
                <w:szCs w:val="18"/>
              </w:rPr>
            </w:pPr>
            <w:r>
              <w:rPr>
                <w:rFonts w:ascii="宋体" w:hAnsi="宋体" w:eastAsia="宋体" w:cs="宋体"/>
                <w:kern w:val="0"/>
                <w:sz w:val="18"/>
                <w:szCs w:val="18"/>
              </w:rPr>
              <w:t>142.25</w:t>
            </w:r>
          </w:p>
        </w:tc>
      </w:tr>
      <w:tr w14:paraId="29D63C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293" w:hRule="atLeast"/>
        </w:trPr>
        <w:tc>
          <w:tcPr>
            <w:tcW w:w="624" w:type="pct"/>
            <w:shd w:val="clear" w:color="000000" w:fill="auto"/>
            <w:vAlign w:val="center"/>
          </w:tcPr>
          <w:p w14:paraId="5854D01C">
            <w:pPr>
              <w:widowControl/>
              <w:jc w:val="center"/>
              <w:rPr>
                <w:rFonts w:hint="eastAsia" w:ascii="宋体" w:hAnsi="宋体" w:eastAsia="宋体" w:cs="宋体"/>
                <w:kern w:val="0"/>
                <w:sz w:val="18"/>
                <w:szCs w:val="18"/>
              </w:rPr>
            </w:pPr>
            <w:r>
              <w:rPr>
                <w:rFonts w:ascii="宋体" w:hAnsi="宋体" w:eastAsia="宋体" w:cs="宋体"/>
                <w:kern w:val="0"/>
                <w:sz w:val="18"/>
                <w:szCs w:val="18"/>
              </w:rPr>
              <w:t>2</w:t>
            </w:r>
            <w:r>
              <w:rPr>
                <w:rFonts w:hint="eastAsia" w:ascii="宋体" w:hAnsi="宋体" w:eastAsia="宋体" w:cs="宋体"/>
                <w:kern w:val="0"/>
                <w:sz w:val="18"/>
                <w:szCs w:val="18"/>
              </w:rPr>
              <w:t>）</w:t>
            </w:r>
          </w:p>
        </w:tc>
        <w:tc>
          <w:tcPr>
            <w:tcW w:w="1173" w:type="pct"/>
            <w:shd w:val="clear" w:color="000000" w:fill="auto"/>
            <w:vAlign w:val="center"/>
          </w:tcPr>
          <w:p w14:paraId="48C0A72D">
            <w:pPr>
              <w:widowControl/>
              <w:jc w:val="center"/>
              <w:rPr>
                <w:rFonts w:hint="eastAsia" w:ascii="宋体" w:hAnsi="宋体" w:eastAsia="宋体" w:cs="宋体"/>
                <w:kern w:val="0"/>
                <w:sz w:val="18"/>
                <w:szCs w:val="18"/>
              </w:rPr>
            </w:pPr>
            <w:r>
              <w:rPr>
                <w:rFonts w:ascii="宋体" w:hAnsi="宋体" w:eastAsia="宋体" w:cs="宋体"/>
                <w:kern w:val="0"/>
                <w:sz w:val="18"/>
                <w:szCs w:val="18"/>
              </w:rPr>
              <w:t>园地</w:t>
            </w:r>
          </w:p>
        </w:tc>
        <w:tc>
          <w:tcPr>
            <w:tcW w:w="729" w:type="pct"/>
            <w:shd w:val="clear" w:color="000000" w:fill="auto"/>
            <w:vAlign w:val="center"/>
          </w:tcPr>
          <w:p w14:paraId="21DA3D7F">
            <w:pPr>
              <w:widowControl/>
              <w:jc w:val="center"/>
              <w:rPr>
                <w:rFonts w:hint="eastAsia" w:ascii="宋体" w:hAnsi="宋体" w:eastAsia="宋体" w:cs="宋体"/>
                <w:kern w:val="0"/>
                <w:sz w:val="18"/>
                <w:szCs w:val="18"/>
              </w:rPr>
            </w:pPr>
            <w:r>
              <w:rPr>
                <w:rFonts w:ascii="宋体" w:hAnsi="宋体" w:eastAsia="宋体" w:cs="宋体"/>
                <w:kern w:val="0"/>
                <w:sz w:val="18"/>
                <w:szCs w:val="18"/>
              </w:rPr>
              <w:t>亩</w:t>
            </w:r>
          </w:p>
        </w:tc>
        <w:tc>
          <w:tcPr>
            <w:tcW w:w="1646" w:type="pct"/>
            <w:shd w:val="clear" w:color="000000" w:fill="auto"/>
            <w:vAlign w:val="center"/>
          </w:tcPr>
          <w:p w14:paraId="4C75E3F0">
            <w:pPr>
              <w:widowControl/>
              <w:jc w:val="center"/>
              <w:rPr>
                <w:rFonts w:hint="eastAsia" w:ascii="宋体" w:hAnsi="宋体" w:eastAsia="宋体" w:cs="宋体"/>
                <w:kern w:val="0"/>
                <w:sz w:val="18"/>
                <w:szCs w:val="18"/>
              </w:rPr>
            </w:pPr>
            <w:r>
              <w:rPr>
                <w:rFonts w:ascii="宋体" w:hAnsi="宋体" w:eastAsia="宋体" w:cs="宋体"/>
                <w:kern w:val="0"/>
                <w:sz w:val="18"/>
                <w:szCs w:val="18"/>
              </w:rPr>
              <w:t>0.85</w:t>
            </w:r>
          </w:p>
        </w:tc>
        <w:tc>
          <w:tcPr>
            <w:tcW w:w="828" w:type="pct"/>
            <w:shd w:val="clear" w:color="000000" w:fill="auto"/>
            <w:vAlign w:val="center"/>
          </w:tcPr>
          <w:p w14:paraId="61B64DDF">
            <w:pPr>
              <w:widowControl/>
              <w:jc w:val="center"/>
              <w:rPr>
                <w:rFonts w:hint="eastAsia" w:ascii="宋体" w:hAnsi="宋体" w:eastAsia="宋体" w:cs="宋体"/>
                <w:kern w:val="0"/>
                <w:sz w:val="18"/>
                <w:szCs w:val="18"/>
              </w:rPr>
            </w:pPr>
            <w:r>
              <w:rPr>
                <w:rFonts w:ascii="宋体" w:hAnsi="宋体" w:eastAsia="宋体" w:cs="宋体"/>
                <w:kern w:val="0"/>
                <w:sz w:val="18"/>
                <w:szCs w:val="18"/>
              </w:rPr>
              <w:t>176.04</w:t>
            </w:r>
          </w:p>
        </w:tc>
      </w:tr>
      <w:tr w14:paraId="1F64EF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300" w:hRule="atLeast"/>
        </w:trPr>
        <w:tc>
          <w:tcPr>
            <w:tcW w:w="624" w:type="pct"/>
            <w:shd w:val="clear" w:color="000000" w:fill="auto"/>
            <w:vAlign w:val="center"/>
          </w:tcPr>
          <w:p w14:paraId="1ACD88D8">
            <w:pPr>
              <w:widowControl/>
              <w:jc w:val="center"/>
              <w:rPr>
                <w:rFonts w:hint="eastAsia" w:ascii="宋体" w:hAnsi="宋体" w:eastAsia="宋体" w:cs="宋体"/>
                <w:kern w:val="0"/>
                <w:sz w:val="18"/>
                <w:szCs w:val="18"/>
              </w:rPr>
            </w:pPr>
          </w:p>
        </w:tc>
        <w:tc>
          <w:tcPr>
            <w:tcW w:w="1173" w:type="pct"/>
            <w:shd w:val="clear" w:color="000000" w:fill="auto"/>
            <w:vAlign w:val="center"/>
          </w:tcPr>
          <w:p w14:paraId="5A078B8D">
            <w:pPr>
              <w:widowControl/>
              <w:jc w:val="center"/>
              <w:rPr>
                <w:rFonts w:hint="eastAsia" w:ascii="宋体" w:hAnsi="宋体" w:eastAsia="宋体" w:cs="宋体"/>
                <w:kern w:val="0"/>
                <w:sz w:val="18"/>
                <w:szCs w:val="18"/>
              </w:rPr>
            </w:pPr>
            <w:r>
              <w:rPr>
                <w:rFonts w:ascii="宋体" w:hAnsi="宋体" w:eastAsia="宋体" w:cs="宋体"/>
                <w:kern w:val="0"/>
                <w:sz w:val="18"/>
                <w:szCs w:val="18"/>
              </w:rPr>
              <w:t>果园</w:t>
            </w:r>
          </w:p>
        </w:tc>
        <w:tc>
          <w:tcPr>
            <w:tcW w:w="729" w:type="pct"/>
            <w:shd w:val="clear" w:color="000000" w:fill="auto"/>
            <w:vAlign w:val="center"/>
          </w:tcPr>
          <w:p w14:paraId="6E818C31">
            <w:pPr>
              <w:widowControl/>
              <w:jc w:val="center"/>
              <w:rPr>
                <w:rFonts w:hint="eastAsia" w:ascii="宋体" w:hAnsi="宋体" w:eastAsia="宋体" w:cs="宋体"/>
                <w:kern w:val="0"/>
                <w:sz w:val="18"/>
                <w:szCs w:val="18"/>
              </w:rPr>
            </w:pPr>
            <w:r>
              <w:rPr>
                <w:rFonts w:ascii="宋体" w:hAnsi="宋体" w:eastAsia="宋体" w:cs="宋体"/>
                <w:kern w:val="0"/>
                <w:sz w:val="18"/>
                <w:szCs w:val="18"/>
              </w:rPr>
              <w:t>亩</w:t>
            </w:r>
          </w:p>
        </w:tc>
        <w:tc>
          <w:tcPr>
            <w:tcW w:w="1646" w:type="pct"/>
            <w:shd w:val="clear" w:color="000000" w:fill="auto"/>
            <w:vAlign w:val="center"/>
          </w:tcPr>
          <w:p w14:paraId="7AEC2A2F">
            <w:pPr>
              <w:widowControl/>
              <w:jc w:val="center"/>
              <w:rPr>
                <w:rFonts w:hint="eastAsia" w:ascii="宋体" w:hAnsi="宋体" w:eastAsia="宋体" w:cs="宋体"/>
                <w:kern w:val="0"/>
                <w:sz w:val="18"/>
                <w:szCs w:val="18"/>
              </w:rPr>
            </w:pPr>
            <w:r>
              <w:rPr>
                <w:rFonts w:ascii="宋体" w:hAnsi="宋体" w:eastAsia="宋体" w:cs="宋体"/>
                <w:kern w:val="0"/>
                <w:sz w:val="18"/>
                <w:szCs w:val="18"/>
              </w:rPr>
              <w:t>0.85</w:t>
            </w:r>
          </w:p>
        </w:tc>
        <w:tc>
          <w:tcPr>
            <w:tcW w:w="828" w:type="pct"/>
            <w:shd w:val="clear" w:color="000000" w:fill="auto"/>
            <w:vAlign w:val="center"/>
          </w:tcPr>
          <w:p w14:paraId="511B4CFA">
            <w:pPr>
              <w:widowControl/>
              <w:jc w:val="center"/>
              <w:rPr>
                <w:rFonts w:hint="eastAsia" w:ascii="宋体" w:hAnsi="宋体" w:eastAsia="宋体" w:cs="宋体"/>
                <w:kern w:val="0"/>
                <w:sz w:val="18"/>
                <w:szCs w:val="18"/>
              </w:rPr>
            </w:pPr>
            <w:r>
              <w:rPr>
                <w:rFonts w:ascii="宋体" w:hAnsi="宋体" w:eastAsia="宋体" w:cs="宋体"/>
                <w:kern w:val="0"/>
                <w:sz w:val="18"/>
                <w:szCs w:val="18"/>
              </w:rPr>
              <w:t>176.04</w:t>
            </w:r>
          </w:p>
        </w:tc>
      </w:tr>
      <w:tr w14:paraId="42A8C9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300" w:hRule="atLeast"/>
        </w:trPr>
        <w:tc>
          <w:tcPr>
            <w:tcW w:w="624" w:type="pct"/>
            <w:shd w:val="clear" w:color="000000" w:fill="auto"/>
            <w:vAlign w:val="center"/>
          </w:tcPr>
          <w:p w14:paraId="7E33DCED">
            <w:pPr>
              <w:widowControl/>
              <w:jc w:val="center"/>
              <w:rPr>
                <w:rFonts w:hint="eastAsia" w:ascii="宋体" w:hAnsi="宋体" w:eastAsia="宋体" w:cs="宋体"/>
                <w:kern w:val="0"/>
                <w:sz w:val="18"/>
                <w:szCs w:val="18"/>
              </w:rPr>
            </w:pPr>
            <w:r>
              <w:rPr>
                <w:rFonts w:ascii="宋体" w:hAnsi="宋体" w:eastAsia="宋体" w:cs="宋体"/>
                <w:kern w:val="0"/>
                <w:sz w:val="18"/>
                <w:szCs w:val="18"/>
              </w:rPr>
              <w:t>3</w:t>
            </w:r>
            <w:r>
              <w:rPr>
                <w:rFonts w:hint="eastAsia" w:ascii="宋体" w:hAnsi="宋体" w:eastAsia="宋体" w:cs="宋体"/>
                <w:kern w:val="0"/>
                <w:sz w:val="18"/>
                <w:szCs w:val="18"/>
              </w:rPr>
              <w:t>）</w:t>
            </w:r>
          </w:p>
        </w:tc>
        <w:tc>
          <w:tcPr>
            <w:tcW w:w="1173" w:type="pct"/>
            <w:shd w:val="clear" w:color="000000" w:fill="auto"/>
            <w:vAlign w:val="center"/>
          </w:tcPr>
          <w:p w14:paraId="26AF5F11">
            <w:pPr>
              <w:widowControl/>
              <w:jc w:val="center"/>
              <w:rPr>
                <w:rFonts w:hint="eastAsia" w:ascii="宋体" w:hAnsi="宋体" w:eastAsia="宋体" w:cs="宋体"/>
                <w:kern w:val="0"/>
                <w:sz w:val="18"/>
                <w:szCs w:val="18"/>
              </w:rPr>
            </w:pPr>
            <w:r>
              <w:rPr>
                <w:rFonts w:ascii="宋体" w:hAnsi="宋体" w:eastAsia="宋体" w:cs="宋体"/>
                <w:kern w:val="0"/>
                <w:sz w:val="18"/>
                <w:szCs w:val="18"/>
              </w:rPr>
              <w:t>林地</w:t>
            </w:r>
          </w:p>
        </w:tc>
        <w:tc>
          <w:tcPr>
            <w:tcW w:w="729" w:type="pct"/>
            <w:shd w:val="clear" w:color="000000" w:fill="auto"/>
            <w:vAlign w:val="center"/>
          </w:tcPr>
          <w:p w14:paraId="30DEE977">
            <w:pPr>
              <w:widowControl/>
              <w:jc w:val="center"/>
              <w:rPr>
                <w:rFonts w:hint="eastAsia" w:ascii="宋体" w:hAnsi="宋体" w:eastAsia="宋体" w:cs="宋体"/>
                <w:kern w:val="0"/>
                <w:sz w:val="18"/>
                <w:szCs w:val="18"/>
              </w:rPr>
            </w:pPr>
            <w:r>
              <w:rPr>
                <w:rFonts w:ascii="宋体" w:hAnsi="宋体" w:eastAsia="宋体" w:cs="宋体"/>
                <w:kern w:val="0"/>
                <w:sz w:val="18"/>
                <w:szCs w:val="18"/>
              </w:rPr>
              <w:t>亩</w:t>
            </w:r>
          </w:p>
        </w:tc>
        <w:tc>
          <w:tcPr>
            <w:tcW w:w="1646" w:type="pct"/>
            <w:shd w:val="clear" w:color="000000" w:fill="auto"/>
            <w:vAlign w:val="center"/>
          </w:tcPr>
          <w:p w14:paraId="72AF4F59">
            <w:pPr>
              <w:widowControl/>
              <w:jc w:val="center"/>
              <w:rPr>
                <w:rFonts w:hint="eastAsia" w:ascii="宋体" w:hAnsi="宋体" w:eastAsia="宋体" w:cs="宋体"/>
                <w:kern w:val="0"/>
                <w:sz w:val="18"/>
                <w:szCs w:val="18"/>
              </w:rPr>
            </w:pPr>
            <w:r>
              <w:rPr>
                <w:rFonts w:ascii="宋体" w:hAnsi="宋体" w:eastAsia="宋体" w:cs="宋体"/>
                <w:kern w:val="0"/>
                <w:sz w:val="18"/>
                <w:szCs w:val="18"/>
              </w:rPr>
              <w:t>12.5</w:t>
            </w:r>
          </w:p>
        </w:tc>
        <w:tc>
          <w:tcPr>
            <w:tcW w:w="828" w:type="pct"/>
            <w:shd w:val="clear" w:color="000000" w:fill="auto"/>
            <w:vAlign w:val="center"/>
          </w:tcPr>
          <w:p w14:paraId="4A83F05C">
            <w:pPr>
              <w:widowControl/>
              <w:jc w:val="center"/>
              <w:rPr>
                <w:rFonts w:hint="eastAsia" w:ascii="宋体" w:hAnsi="宋体" w:eastAsia="宋体" w:cs="宋体"/>
                <w:kern w:val="0"/>
                <w:sz w:val="18"/>
                <w:szCs w:val="18"/>
              </w:rPr>
            </w:pPr>
            <w:r>
              <w:rPr>
                <w:rFonts w:ascii="宋体" w:hAnsi="宋体" w:eastAsia="宋体" w:cs="宋体"/>
                <w:kern w:val="0"/>
                <w:sz w:val="18"/>
                <w:szCs w:val="18"/>
              </w:rPr>
              <w:t>236.74</w:t>
            </w:r>
          </w:p>
        </w:tc>
      </w:tr>
      <w:tr w14:paraId="61B806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300" w:hRule="atLeast"/>
        </w:trPr>
        <w:tc>
          <w:tcPr>
            <w:tcW w:w="624" w:type="pct"/>
            <w:shd w:val="clear" w:color="000000" w:fill="auto"/>
            <w:vAlign w:val="center"/>
          </w:tcPr>
          <w:p w14:paraId="6059130C">
            <w:pPr>
              <w:widowControl/>
              <w:jc w:val="center"/>
              <w:rPr>
                <w:rFonts w:hint="eastAsia" w:ascii="宋体" w:hAnsi="宋体" w:eastAsia="宋体" w:cs="宋体"/>
                <w:kern w:val="0"/>
                <w:sz w:val="18"/>
                <w:szCs w:val="18"/>
              </w:rPr>
            </w:pPr>
          </w:p>
        </w:tc>
        <w:tc>
          <w:tcPr>
            <w:tcW w:w="1173" w:type="pct"/>
            <w:shd w:val="clear" w:color="000000" w:fill="auto"/>
            <w:vAlign w:val="center"/>
          </w:tcPr>
          <w:p w14:paraId="543C9909">
            <w:pPr>
              <w:widowControl/>
              <w:jc w:val="center"/>
              <w:rPr>
                <w:rFonts w:hint="eastAsia" w:ascii="宋体" w:hAnsi="宋体" w:eastAsia="宋体" w:cs="宋体"/>
                <w:kern w:val="0"/>
                <w:sz w:val="18"/>
                <w:szCs w:val="18"/>
              </w:rPr>
            </w:pPr>
            <w:r>
              <w:rPr>
                <w:rFonts w:ascii="宋体" w:hAnsi="宋体" w:eastAsia="宋体" w:cs="宋体"/>
                <w:kern w:val="0"/>
                <w:sz w:val="18"/>
                <w:szCs w:val="18"/>
              </w:rPr>
              <w:t>乔木林地</w:t>
            </w:r>
          </w:p>
        </w:tc>
        <w:tc>
          <w:tcPr>
            <w:tcW w:w="729" w:type="pct"/>
            <w:shd w:val="clear" w:color="000000" w:fill="auto"/>
            <w:vAlign w:val="center"/>
          </w:tcPr>
          <w:p w14:paraId="33C7DAC4">
            <w:pPr>
              <w:widowControl/>
              <w:jc w:val="center"/>
              <w:rPr>
                <w:rFonts w:hint="eastAsia" w:ascii="宋体" w:hAnsi="宋体" w:eastAsia="宋体" w:cs="宋体"/>
                <w:kern w:val="0"/>
                <w:sz w:val="18"/>
                <w:szCs w:val="18"/>
              </w:rPr>
            </w:pPr>
            <w:r>
              <w:rPr>
                <w:rFonts w:ascii="宋体" w:hAnsi="宋体" w:eastAsia="宋体" w:cs="宋体"/>
                <w:kern w:val="0"/>
                <w:sz w:val="18"/>
                <w:szCs w:val="18"/>
              </w:rPr>
              <w:t>亩</w:t>
            </w:r>
          </w:p>
        </w:tc>
        <w:tc>
          <w:tcPr>
            <w:tcW w:w="1646" w:type="pct"/>
            <w:shd w:val="clear" w:color="000000" w:fill="auto"/>
            <w:vAlign w:val="center"/>
          </w:tcPr>
          <w:p w14:paraId="15206BA5">
            <w:pPr>
              <w:widowControl/>
              <w:jc w:val="center"/>
              <w:rPr>
                <w:rFonts w:hint="eastAsia" w:ascii="宋体" w:hAnsi="宋体" w:eastAsia="宋体" w:cs="宋体"/>
                <w:kern w:val="0"/>
                <w:sz w:val="18"/>
                <w:szCs w:val="18"/>
              </w:rPr>
            </w:pPr>
            <w:r>
              <w:rPr>
                <w:rFonts w:ascii="宋体" w:hAnsi="宋体" w:eastAsia="宋体" w:cs="宋体"/>
                <w:kern w:val="0"/>
                <w:sz w:val="18"/>
                <w:szCs w:val="18"/>
              </w:rPr>
              <w:t>11.87</w:t>
            </w:r>
          </w:p>
        </w:tc>
        <w:tc>
          <w:tcPr>
            <w:tcW w:w="828" w:type="pct"/>
            <w:shd w:val="clear" w:color="000000" w:fill="auto"/>
            <w:vAlign w:val="center"/>
          </w:tcPr>
          <w:p w14:paraId="17CE55A3">
            <w:pPr>
              <w:widowControl/>
              <w:jc w:val="center"/>
              <w:rPr>
                <w:rFonts w:hint="eastAsia" w:ascii="宋体" w:hAnsi="宋体" w:eastAsia="宋体" w:cs="宋体"/>
                <w:kern w:val="0"/>
                <w:sz w:val="18"/>
                <w:szCs w:val="18"/>
              </w:rPr>
            </w:pPr>
            <w:r>
              <w:rPr>
                <w:rFonts w:ascii="宋体" w:hAnsi="宋体" w:eastAsia="宋体" w:cs="宋体"/>
                <w:kern w:val="0"/>
                <w:sz w:val="18"/>
                <w:szCs w:val="18"/>
              </w:rPr>
              <w:t>225.1</w:t>
            </w:r>
          </w:p>
        </w:tc>
      </w:tr>
      <w:tr w14:paraId="63C5DC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300" w:hRule="atLeast"/>
        </w:trPr>
        <w:tc>
          <w:tcPr>
            <w:tcW w:w="624" w:type="pct"/>
            <w:shd w:val="clear" w:color="000000" w:fill="auto"/>
            <w:vAlign w:val="center"/>
          </w:tcPr>
          <w:p w14:paraId="6BE36C6F">
            <w:pPr>
              <w:widowControl/>
              <w:jc w:val="center"/>
              <w:rPr>
                <w:rFonts w:hint="eastAsia" w:ascii="宋体" w:hAnsi="宋体" w:eastAsia="宋体" w:cs="宋体"/>
                <w:kern w:val="0"/>
                <w:sz w:val="18"/>
                <w:szCs w:val="18"/>
              </w:rPr>
            </w:pPr>
          </w:p>
        </w:tc>
        <w:tc>
          <w:tcPr>
            <w:tcW w:w="1173" w:type="pct"/>
            <w:shd w:val="clear" w:color="000000" w:fill="auto"/>
            <w:vAlign w:val="center"/>
          </w:tcPr>
          <w:p w14:paraId="0EC3DAA2">
            <w:pPr>
              <w:widowControl/>
              <w:jc w:val="center"/>
              <w:rPr>
                <w:rFonts w:hint="eastAsia" w:ascii="宋体" w:hAnsi="宋体" w:eastAsia="宋体" w:cs="宋体"/>
                <w:kern w:val="0"/>
                <w:sz w:val="18"/>
                <w:szCs w:val="18"/>
              </w:rPr>
            </w:pPr>
            <w:r>
              <w:rPr>
                <w:rFonts w:ascii="宋体" w:hAnsi="宋体" w:eastAsia="宋体" w:cs="宋体"/>
                <w:kern w:val="0"/>
                <w:sz w:val="18"/>
                <w:szCs w:val="18"/>
              </w:rPr>
              <w:t>其他林地</w:t>
            </w:r>
          </w:p>
        </w:tc>
        <w:tc>
          <w:tcPr>
            <w:tcW w:w="729" w:type="pct"/>
            <w:shd w:val="clear" w:color="000000" w:fill="auto"/>
            <w:vAlign w:val="center"/>
          </w:tcPr>
          <w:p w14:paraId="0AA73985">
            <w:pPr>
              <w:widowControl/>
              <w:jc w:val="center"/>
              <w:rPr>
                <w:rFonts w:hint="eastAsia" w:ascii="宋体" w:hAnsi="宋体" w:eastAsia="宋体" w:cs="宋体"/>
                <w:kern w:val="0"/>
                <w:sz w:val="18"/>
                <w:szCs w:val="18"/>
              </w:rPr>
            </w:pPr>
            <w:r>
              <w:rPr>
                <w:rFonts w:ascii="宋体" w:hAnsi="宋体" w:eastAsia="宋体" w:cs="宋体"/>
                <w:kern w:val="0"/>
                <w:sz w:val="18"/>
                <w:szCs w:val="18"/>
              </w:rPr>
              <w:t>亩</w:t>
            </w:r>
          </w:p>
        </w:tc>
        <w:tc>
          <w:tcPr>
            <w:tcW w:w="1646" w:type="pct"/>
            <w:shd w:val="clear" w:color="000000" w:fill="auto"/>
            <w:vAlign w:val="center"/>
          </w:tcPr>
          <w:p w14:paraId="4C564D6D">
            <w:pPr>
              <w:widowControl/>
              <w:jc w:val="center"/>
              <w:rPr>
                <w:rFonts w:hint="eastAsia" w:ascii="宋体" w:hAnsi="宋体" w:eastAsia="宋体" w:cs="宋体"/>
                <w:kern w:val="0"/>
                <w:sz w:val="18"/>
                <w:szCs w:val="18"/>
              </w:rPr>
            </w:pPr>
            <w:r>
              <w:rPr>
                <w:rFonts w:ascii="宋体" w:hAnsi="宋体" w:eastAsia="宋体" w:cs="宋体"/>
                <w:kern w:val="0"/>
                <w:sz w:val="18"/>
                <w:szCs w:val="18"/>
              </w:rPr>
              <w:t>0.62</w:t>
            </w:r>
          </w:p>
        </w:tc>
        <w:tc>
          <w:tcPr>
            <w:tcW w:w="828" w:type="pct"/>
            <w:shd w:val="clear" w:color="000000" w:fill="auto"/>
            <w:vAlign w:val="center"/>
          </w:tcPr>
          <w:p w14:paraId="25E52B96">
            <w:pPr>
              <w:widowControl/>
              <w:jc w:val="center"/>
              <w:rPr>
                <w:rFonts w:hint="eastAsia" w:ascii="宋体" w:hAnsi="宋体" w:eastAsia="宋体" w:cs="宋体"/>
                <w:kern w:val="0"/>
                <w:sz w:val="18"/>
                <w:szCs w:val="18"/>
              </w:rPr>
            </w:pPr>
            <w:r>
              <w:rPr>
                <w:rFonts w:ascii="宋体" w:hAnsi="宋体" w:eastAsia="宋体" w:cs="宋体"/>
                <w:kern w:val="0"/>
                <w:sz w:val="18"/>
                <w:szCs w:val="18"/>
              </w:rPr>
              <w:t>11.64</w:t>
            </w:r>
          </w:p>
        </w:tc>
      </w:tr>
      <w:tr w14:paraId="25C96D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300" w:hRule="atLeast"/>
        </w:trPr>
        <w:tc>
          <w:tcPr>
            <w:tcW w:w="624" w:type="pct"/>
            <w:shd w:val="clear" w:color="000000" w:fill="auto"/>
            <w:vAlign w:val="center"/>
          </w:tcPr>
          <w:p w14:paraId="38B95C38">
            <w:pPr>
              <w:widowControl/>
              <w:jc w:val="center"/>
              <w:rPr>
                <w:rFonts w:hint="eastAsia" w:ascii="宋体" w:hAnsi="宋体" w:eastAsia="宋体" w:cs="宋体"/>
                <w:kern w:val="0"/>
                <w:sz w:val="18"/>
                <w:szCs w:val="18"/>
              </w:rPr>
            </w:pPr>
            <w:r>
              <w:rPr>
                <w:rFonts w:ascii="宋体" w:hAnsi="宋体" w:eastAsia="宋体" w:cs="宋体"/>
                <w:kern w:val="0"/>
                <w:sz w:val="18"/>
                <w:szCs w:val="18"/>
              </w:rPr>
              <w:t>4</w:t>
            </w:r>
            <w:r>
              <w:rPr>
                <w:rFonts w:hint="eastAsia" w:ascii="宋体" w:hAnsi="宋体" w:eastAsia="宋体" w:cs="宋体"/>
                <w:kern w:val="0"/>
                <w:sz w:val="18"/>
                <w:szCs w:val="18"/>
              </w:rPr>
              <w:t>）</w:t>
            </w:r>
          </w:p>
        </w:tc>
        <w:tc>
          <w:tcPr>
            <w:tcW w:w="1173" w:type="pct"/>
            <w:shd w:val="clear" w:color="000000" w:fill="auto"/>
            <w:vAlign w:val="center"/>
          </w:tcPr>
          <w:p w14:paraId="3A13AE4E">
            <w:pPr>
              <w:widowControl/>
              <w:jc w:val="center"/>
              <w:rPr>
                <w:rFonts w:hint="eastAsia" w:ascii="宋体" w:hAnsi="宋体" w:eastAsia="宋体" w:cs="宋体"/>
                <w:kern w:val="0"/>
                <w:sz w:val="18"/>
                <w:szCs w:val="18"/>
              </w:rPr>
            </w:pPr>
            <w:r>
              <w:rPr>
                <w:rFonts w:ascii="宋体" w:hAnsi="宋体" w:eastAsia="宋体" w:cs="宋体"/>
                <w:kern w:val="0"/>
                <w:sz w:val="18"/>
                <w:szCs w:val="18"/>
              </w:rPr>
              <w:t>草地</w:t>
            </w:r>
          </w:p>
        </w:tc>
        <w:tc>
          <w:tcPr>
            <w:tcW w:w="729" w:type="pct"/>
            <w:shd w:val="clear" w:color="000000" w:fill="auto"/>
            <w:vAlign w:val="center"/>
          </w:tcPr>
          <w:p w14:paraId="2012B7A3">
            <w:pPr>
              <w:widowControl/>
              <w:jc w:val="center"/>
              <w:rPr>
                <w:rFonts w:hint="eastAsia" w:ascii="宋体" w:hAnsi="宋体" w:eastAsia="宋体" w:cs="宋体"/>
                <w:kern w:val="0"/>
                <w:sz w:val="18"/>
                <w:szCs w:val="18"/>
              </w:rPr>
            </w:pPr>
            <w:r>
              <w:rPr>
                <w:rFonts w:ascii="宋体" w:hAnsi="宋体" w:eastAsia="宋体" w:cs="宋体"/>
                <w:kern w:val="0"/>
                <w:sz w:val="18"/>
                <w:szCs w:val="18"/>
              </w:rPr>
              <w:t>亩</w:t>
            </w:r>
          </w:p>
        </w:tc>
        <w:tc>
          <w:tcPr>
            <w:tcW w:w="1646" w:type="pct"/>
            <w:shd w:val="clear" w:color="000000" w:fill="auto"/>
            <w:vAlign w:val="center"/>
          </w:tcPr>
          <w:p w14:paraId="091B9EC4">
            <w:pPr>
              <w:widowControl/>
              <w:jc w:val="center"/>
              <w:rPr>
                <w:rFonts w:hint="eastAsia" w:ascii="宋体" w:hAnsi="宋体" w:eastAsia="宋体" w:cs="宋体"/>
                <w:kern w:val="0"/>
                <w:sz w:val="18"/>
                <w:szCs w:val="18"/>
              </w:rPr>
            </w:pPr>
            <w:r>
              <w:rPr>
                <w:rFonts w:ascii="宋体" w:hAnsi="宋体" w:eastAsia="宋体" w:cs="宋体"/>
                <w:kern w:val="0"/>
                <w:sz w:val="18"/>
                <w:szCs w:val="18"/>
              </w:rPr>
              <w:t>93.59</w:t>
            </w:r>
          </w:p>
        </w:tc>
        <w:tc>
          <w:tcPr>
            <w:tcW w:w="828" w:type="pct"/>
            <w:shd w:val="clear" w:color="000000" w:fill="auto"/>
            <w:vAlign w:val="center"/>
          </w:tcPr>
          <w:p w14:paraId="03A681AD">
            <w:pPr>
              <w:widowControl/>
              <w:jc w:val="center"/>
              <w:rPr>
                <w:rFonts w:hint="eastAsia" w:ascii="宋体" w:hAnsi="宋体" w:eastAsia="宋体" w:cs="宋体"/>
                <w:kern w:val="0"/>
                <w:sz w:val="18"/>
                <w:szCs w:val="18"/>
              </w:rPr>
            </w:pPr>
            <w:r>
              <w:rPr>
                <w:rFonts w:ascii="宋体" w:hAnsi="宋体" w:eastAsia="宋体" w:cs="宋体"/>
                <w:kern w:val="0"/>
                <w:sz w:val="18"/>
                <w:szCs w:val="18"/>
              </w:rPr>
              <w:t>570.62</w:t>
            </w:r>
          </w:p>
        </w:tc>
      </w:tr>
      <w:tr w14:paraId="6A3494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300" w:hRule="atLeast"/>
        </w:trPr>
        <w:tc>
          <w:tcPr>
            <w:tcW w:w="624" w:type="pct"/>
            <w:shd w:val="clear" w:color="000000" w:fill="auto"/>
            <w:vAlign w:val="center"/>
          </w:tcPr>
          <w:p w14:paraId="3B75665F">
            <w:pPr>
              <w:widowControl/>
              <w:jc w:val="center"/>
              <w:rPr>
                <w:rFonts w:hint="eastAsia" w:ascii="宋体" w:hAnsi="宋体" w:eastAsia="宋体" w:cs="宋体"/>
                <w:kern w:val="0"/>
                <w:sz w:val="18"/>
                <w:szCs w:val="18"/>
              </w:rPr>
            </w:pPr>
          </w:p>
        </w:tc>
        <w:tc>
          <w:tcPr>
            <w:tcW w:w="1173" w:type="pct"/>
            <w:shd w:val="clear" w:color="000000" w:fill="auto"/>
            <w:vAlign w:val="center"/>
          </w:tcPr>
          <w:p w14:paraId="21E51F55">
            <w:pPr>
              <w:widowControl/>
              <w:jc w:val="center"/>
              <w:rPr>
                <w:rFonts w:hint="eastAsia" w:ascii="宋体" w:hAnsi="宋体" w:eastAsia="宋体" w:cs="宋体"/>
                <w:kern w:val="0"/>
                <w:sz w:val="18"/>
                <w:szCs w:val="18"/>
              </w:rPr>
            </w:pPr>
            <w:r>
              <w:rPr>
                <w:rFonts w:ascii="宋体" w:hAnsi="宋体" w:eastAsia="宋体" w:cs="宋体"/>
                <w:kern w:val="0"/>
                <w:sz w:val="18"/>
                <w:szCs w:val="18"/>
              </w:rPr>
              <w:t>天然牧草地</w:t>
            </w:r>
          </w:p>
        </w:tc>
        <w:tc>
          <w:tcPr>
            <w:tcW w:w="729" w:type="pct"/>
            <w:shd w:val="clear" w:color="000000" w:fill="auto"/>
            <w:vAlign w:val="center"/>
          </w:tcPr>
          <w:p w14:paraId="6DEFCB08">
            <w:pPr>
              <w:widowControl/>
              <w:jc w:val="center"/>
              <w:rPr>
                <w:rFonts w:hint="eastAsia" w:ascii="宋体" w:hAnsi="宋体" w:eastAsia="宋体" w:cs="宋体"/>
                <w:kern w:val="0"/>
                <w:sz w:val="18"/>
                <w:szCs w:val="18"/>
              </w:rPr>
            </w:pPr>
            <w:r>
              <w:rPr>
                <w:rFonts w:ascii="宋体" w:hAnsi="宋体" w:eastAsia="宋体" w:cs="宋体"/>
                <w:kern w:val="0"/>
                <w:sz w:val="18"/>
                <w:szCs w:val="18"/>
              </w:rPr>
              <w:t>亩</w:t>
            </w:r>
          </w:p>
        </w:tc>
        <w:tc>
          <w:tcPr>
            <w:tcW w:w="1646" w:type="pct"/>
            <w:shd w:val="clear" w:color="000000" w:fill="auto"/>
            <w:vAlign w:val="center"/>
          </w:tcPr>
          <w:p w14:paraId="234CD2DE">
            <w:pPr>
              <w:widowControl/>
              <w:jc w:val="center"/>
              <w:rPr>
                <w:rFonts w:hint="eastAsia" w:ascii="宋体" w:hAnsi="宋体" w:eastAsia="宋体" w:cs="宋体"/>
                <w:kern w:val="0"/>
                <w:sz w:val="18"/>
                <w:szCs w:val="18"/>
              </w:rPr>
            </w:pPr>
          </w:p>
        </w:tc>
        <w:tc>
          <w:tcPr>
            <w:tcW w:w="828" w:type="pct"/>
            <w:shd w:val="clear" w:color="000000" w:fill="auto"/>
            <w:vAlign w:val="center"/>
          </w:tcPr>
          <w:p w14:paraId="554243EC">
            <w:pPr>
              <w:widowControl/>
              <w:jc w:val="center"/>
              <w:rPr>
                <w:rFonts w:hint="eastAsia" w:ascii="宋体" w:hAnsi="宋体" w:eastAsia="宋体" w:cs="宋体"/>
                <w:kern w:val="0"/>
                <w:sz w:val="18"/>
                <w:szCs w:val="18"/>
              </w:rPr>
            </w:pPr>
            <w:r>
              <w:rPr>
                <w:rFonts w:ascii="宋体" w:hAnsi="宋体" w:eastAsia="宋体" w:cs="宋体"/>
                <w:kern w:val="0"/>
                <w:sz w:val="18"/>
                <w:szCs w:val="18"/>
              </w:rPr>
              <w:t>243.04</w:t>
            </w:r>
          </w:p>
        </w:tc>
      </w:tr>
      <w:tr w14:paraId="043FB0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300" w:hRule="atLeast"/>
        </w:trPr>
        <w:tc>
          <w:tcPr>
            <w:tcW w:w="624" w:type="pct"/>
            <w:shd w:val="clear" w:color="000000" w:fill="auto"/>
            <w:vAlign w:val="center"/>
          </w:tcPr>
          <w:p w14:paraId="7E26055F">
            <w:pPr>
              <w:widowControl/>
              <w:jc w:val="center"/>
              <w:rPr>
                <w:rFonts w:hint="eastAsia" w:ascii="宋体" w:hAnsi="宋体" w:eastAsia="宋体" w:cs="宋体"/>
                <w:kern w:val="0"/>
                <w:sz w:val="18"/>
                <w:szCs w:val="18"/>
              </w:rPr>
            </w:pPr>
          </w:p>
        </w:tc>
        <w:tc>
          <w:tcPr>
            <w:tcW w:w="1173" w:type="pct"/>
            <w:shd w:val="clear" w:color="000000" w:fill="auto"/>
            <w:vAlign w:val="center"/>
          </w:tcPr>
          <w:p w14:paraId="13A90B18">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其他草地</w:t>
            </w:r>
          </w:p>
        </w:tc>
        <w:tc>
          <w:tcPr>
            <w:tcW w:w="729" w:type="pct"/>
            <w:shd w:val="clear" w:color="000000" w:fill="auto"/>
            <w:vAlign w:val="center"/>
          </w:tcPr>
          <w:p w14:paraId="571B5BAD">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亩</w:t>
            </w:r>
          </w:p>
        </w:tc>
        <w:tc>
          <w:tcPr>
            <w:tcW w:w="1646" w:type="pct"/>
            <w:shd w:val="clear" w:color="000000" w:fill="auto"/>
            <w:vAlign w:val="center"/>
          </w:tcPr>
          <w:p w14:paraId="4F98F262">
            <w:pPr>
              <w:widowControl/>
              <w:jc w:val="center"/>
              <w:rPr>
                <w:rFonts w:hint="eastAsia" w:ascii="宋体" w:hAnsi="宋体" w:eastAsia="宋体" w:cs="宋体"/>
                <w:kern w:val="0"/>
                <w:sz w:val="18"/>
                <w:szCs w:val="18"/>
              </w:rPr>
            </w:pPr>
            <w:r>
              <w:rPr>
                <w:rFonts w:ascii="宋体" w:hAnsi="宋体" w:eastAsia="宋体" w:cs="宋体"/>
                <w:kern w:val="0"/>
                <w:sz w:val="18"/>
                <w:szCs w:val="18"/>
              </w:rPr>
              <w:t>93.59</w:t>
            </w:r>
          </w:p>
        </w:tc>
        <w:tc>
          <w:tcPr>
            <w:tcW w:w="828" w:type="pct"/>
            <w:shd w:val="clear" w:color="000000" w:fill="auto"/>
            <w:vAlign w:val="center"/>
          </w:tcPr>
          <w:p w14:paraId="39978114">
            <w:pPr>
              <w:widowControl/>
              <w:jc w:val="center"/>
              <w:rPr>
                <w:rFonts w:hint="eastAsia" w:ascii="宋体" w:hAnsi="宋体" w:eastAsia="宋体" w:cs="宋体"/>
                <w:kern w:val="0"/>
                <w:sz w:val="18"/>
                <w:szCs w:val="18"/>
              </w:rPr>
            </w:pPr>
            <w:r>
              <w:rPr>
                <w:rFonts w:ascii="宋体" w:hAnsi="宋体" w:eastAsia="宋体" w:cs="宋体"/>
                <w:kern w:val="0"/>
                <w:sz w:val="18"/>
                <w:szCs w:val="18"/>
              </w:rPr>
              <w:t>327.57</w:t>
            </w:r>
          </w:p>
        </w:tc>
      </w:tr>
      <w:tr w14:paraId="7EA174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300" w:hRule="atLeast"/>
        </w:trPr>
        <w:tc>
          <w:tcPr>
            <w:tcW w:w="624" w:type="pct"/>
            <w:shd w:val="clear" w:color="000000" w:fill="auto"/>
            <w:vAlign w:val="center"/>
          </w:tcPr>
          <w:p w14:paraId="1A56E5B3">
            <w:pPr>
              <w:widowControl/>
              <w:jc w:val="center"/>
              <w:rPr>
                <w:rFonts w:hint="eastAsia" w:ascii="宋体" w:hAnsi="宋体" w:eastAsia="宋体" w:cs="宋体"/>
                <w:kern w:val="0"/>
                <w:sz w:val="18"/>
                <w:szCs w:val="18"/>
              </w:rPr>
            </w:pPr>
            <w:r>
              <w:rPr>
                <w:rFonts w:ascii="宋体" w:hAnsi="宋体" w:eastAsia="宋体" w:cs="宋体"/>
                <w:kern w:val="0"/>
                <w:sz w:val="18"/>
                <w:szCs w:val="18"/>
              </w:rPr>
              <w:t>5</w:t>
            </w:r>
            <w:r>
              <w:rPr>
                <w:rFonts w:hint="eastAsia" w:ascii="宋体" w:hAnsi="宋体" w:eastAsia="宋体" w:cs="宋体"/>
                <w:kern w:val="0"/>
                <w:sz w:val="18"/>
                <w:szCs w:val="18"/>
              </w:rPr>
              <w:t>）</w:t>
            </w:r>
          </w:p>
        </w:tc>
        <w:tc>
          <w:tcPr>
            <w:tcW w:w="1173" w:type="pct"/>
            <w:shd w:val="clear" w:color="000000" w:fill="auto"/>
            <w:vAlign w:val="center"/>
          </w:tcPr>
          <w:p w14:paraId="12B6C9B7">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湿地</w:t>
            </w:r>
          </w:p>
        </w:tc>
        <w:tc>
          <w:tcPr>
            <w:tcW w:w="729" w:type="pct"/>
            <w:shd w:val="clear" w:color="000000" w:fill="auto"/>
            <w:vAlign w:val="center"/>
          </w:tcPr>
          <w:p w14:paraId="0965221D">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亩</w:t>
            </w:r>
          </w:p>
        </w:tc>
        <w:tc>
          <w:tcPr>
            <w:tcW w:w="1646" w:type="pct"/>
            <w:shd w:val="clear" w:color="000000" w:fill="auto"/>
            <w:vAlign w:val="center"/>
          </w:tcPr>
          <w:p w14:paraId="07DA6198">
            <w:pPr>
              <w:widowControl/>
              <w:jc w:val="center"/>
              <w:rPr>
                <w:rFonts w:hint="eastAsia" w:ascii="宋体" w:hAnsi="宋体" w:eastAsia="宋体" w:cs="宋体"/>
                <w:kern w:val="0"/>
                <w:sz w:val="18"/>
                <w:szCs w:val="18"/>
              </w:rPr>
            </w:pPr>
            <w:r>
              <w:rPr>
                <w:rFonts w:ascii="宋体" w:hAnsi="宋体" w:eastAsia="宋体" w:cs="宋体"/>
                <w:kern w:val="0"/>
                <w:sz w:val="18"/>
                <w:szCs w:val="18"/>
              </w:rPr>
              <w:t>0.14</w:t>
            </w:r>
          </w:p>
        </w:tc>
        <w:tc>
          <w:tcPr>
            <w:tcW w:w="828" w:type="pct"/>
            <w:shd w:val="clear" w:color="000000" w:fill="auto"/>
            <w:vAlign w:val="center"/>
          </w:tcPr>
          <w:p w14:paraId="5FDEBA64">
            <w:pPr>
              <w:widowControl/>
              <w:jc w:val="center"/>
              <w:rPr>
                <w:rFonts w:hint="eastAsia" w:ascii="宋体" w:hAnsi="宋体" w:eastAsia="宋体" w:cs="宋体"/>
                <w:kern w:val="0"/>
                <w:sz w:val="18"/>
                <w:szCs w:val="18"/>
              </w:rPr>
            </w:pPr>
            <w:r>
              <w:rPr>
                <w:rFonts w:ascii="宋体" w:hAnsi="宋体" w:eastAsia="宋体" w:cs="宋体"/>
                <w:kern w:val="0"/>
                <w:sz w:val="18"/>
                <w:szCs w:val="18"/>
              </w:rPr>
              <w:t>586.64</w:t>
            </w:r>
          </w:p>
        </w:tc>
      </w:tr>
      <w:tr w14:paraId="61BD35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300" w:hRule="atLeast"/>
        </w:trPr>
        <w:tc>
          <w:tcPr>
            <w:tcW w:w="624" w:type="pct"/>
            <w:shd w:val="clear" w:color="000000" w:fill="auto"/>
            <w:vAlign w:val="center"/>
          </w:tcPr>
          <w:p w14:paraId="130615B3">
            <w:pPr>
              <w:widowControl/>
              <w:jc w:val="center"/>
              <w:rPr>
                <w:rFonts w:hint="eastAsia" w:ascii="宋体" w:hAnsi="宋体" w:eastAsia="宋体" w:cs="宋体"/>
                <w:kern w:val="0"/>
                <w:sz w:val="18"/>
                <w:szCs w:val="18"/>
              </w:rPr>
            </w:pPr>
          </w:p>
        </w:tc>
        <w:tc>
          <w:tcPr>
            <w:tcW w:w="1173" w:type="pct"/>
            <w:shd w:val="clear" w:color="000000" w:fill="auto"/>
            <w:vAlign w:val="center"/>
          </w:tcPr>
          <w:p w14:paraId="6B7B2973">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内陆滩涂</w:t>
            </w:r>
          </w:p>
        </w:tc>
        <w:tc>
          <w:tcPr>
            <w:tcW w:w="729" w:type="pct"/>
            <w:shd w:val="clear" w:color="000000" w:fill="auto"/>
            <w:vAlign w:val="center"/>
          </w:tcPr>
          <w:p w14:paraId="6EF20E2C">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亩</w:t>
            </w:r>
          </w:p>
        </w:tc>
        <w:tc>
          <w:tcPr>
            <w:tcW w:w="1646" w:type="pct"/>
            <w:shd w:val="clear" w:color="000000" w:fill="auto"/>
            <w:vAlign w:val="center"/>
          </w:tcPr>
          <w:p w14:paraId="57168F51">
            <w:pPr>
              <w:widowControl/>
              <w:jc w:val="center"/>
              <w:rPr>
                <w:rFonts w:hint="eastAsia" w:ascii="宋体" w:hAnsi="宋体" w:eastAsia="宋体" w:cs="宋体"/>
                <w:kern w:val="0"/>
                <w:sz w:val="18"/>
                <w:szCs w:val="18"/>
              </w:rPr>
            </w:pPr>
            <w:r>
              <w:rPr>
                <w:rFonts w:ascii="宋体" w:hAnsi="宋体" w:eastAsia="宋体" w:cs="宋体"/>
                <w:kern w:val="0"/>
                <w:sz w:val="18"/>
                <w:szCs w:val="18"/>
              </w:rPr>
              <w:t>0.14</w:t>
            </w:r>
          </w:p>
        </w:tc>
        <w:tc>
          <w:tcPr>
            <w:tcW w:w="828" w:type="pct"/>
            <w:shd w:val="clear" w:color="000000" w:fill="auto"/>
            <w:vAlign w:val="center"/>
          </w:tcPr>
          <w:p w14:paraId="1784EE78">
            <w:pPr>
              <w:widowControl/>
              <w:jc w:val="center"/>
              <w:rPr>
                <w:rFonts w:hint="eastAsia" w:ascii="宋体" w:hAnsi="宋体" w:eastAsia="宋体" w:cs="宋体"/>
                <w:kern w:val="0"/>
                <w:sz w:val="18"/>
                <w:szCs w:val="18"/>
              </w:rPr>
            </w:pPr>
            <w:r>
              <w:rPr>
                <w:rFonts w:ascii="宋体" w:hAnsi="宋体" w:eastAsia="宋体" w:cs="宋体"/>
                <w:kern w:val="0"/>
                <w:sz w:val="18"/>
                <w:szCs w:val="18"/>
              </w:rPr>
              <w:t>586.64</w:t>
            </w:r>
          </w:p>
        </w:tc>
      </w:tr>
      <w:tr w14:paraId="4A84A8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465" w:hRule="atLeast"/>
        </w:trPr>
        <w:tc>
          <w:tcPr>
            <w:tcW w:w="624" w:type="pct"/>
            <w:shd w:val="clear" w:color="000000" w:fill="auto"/>
            <w:vAlign w:val="center"/>
          </w:tcPr>
          <w:p w14:paraId="32B978E4">
            <w:pPr>
              <w:widowControl/>
              <w:jc w:val="center"/>
              <w:rPr>
                <w:rFonts w:hint="eastAsia" w:ascii="宋体" w:hAnsi="宋体" w:eastAsia="宋体" w:cs="宋体"/>
                <w:kern w:val="0"/>
                <w:sz w:val="18"/>
                <w:szCs w:val="18"/>
              </w:rPr>
            </w:pPr>
            <w:r>
              <w:rPr>
                <w:rFonts w:ascii="宋体" w:hAnsi="宋体" w:eastAsia="宋体" w:cs="宋体"/>
                <w:kern w:val="0"/>
                <w:sz w:val="18"/>
                <w:szCs w:val="18"/>
              </w:rPr>
              <w:t>6</w:t>
            </w:r>
            <w:r>
              <w:rPr>
                <w:rFonts w:hint="eastAsia" w:ascii="宋体" w:hAnsi="宋体" w:eastAsia="宋体" w:cs="宋体"/>
                <w:kern w:val="0"/>
                <w:sz w:val="18"/>
                <w:szCs w:val="18"/>
              </w:rPr>
              <w:t>）</w:t>
            </w:r>
          </w:p>
        </w:tc>
        <w:tc>
          <w:tcPr>
            <w:tcW w:w="1173" w:type="pct"/>
            <w:shd w:val="clear" w:color="000000" w:fill="auto"/>
            <w:vAlign w:val="center"/>
          </w:tcPr>
          <w:p w14:paraId="105F8811">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农业设施建设用地</w:t>
            </w:r>
          </w:p>
        </w:tc>
        <w:tc>
          <w:tcPr>
            <w:tcW w:w="729" w:type="pct"/>
            <w:shd w:val="clear" w:color="000000" w:fill="auto"/>
            <w:vAlign w:val="center"/>
          </w:tcPr>
          <w:p w14:paraId="3BF3A15C">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亩</w:t>
            </w:r>
          </w:p>
        </w:tc>
        <w:tc>
          <w:tcPr>
            <w:tcW w:w="1646" w:type="pct"/>
            <w:shd w:val="clear" w:color="000000" w:fill="auto"/>
            <w:vAlign w:val="center"/>
          </w:tcPr>
          <w:p w14:paraId="0C820E35">
            <w:pPr>
              <w:widowControl/>
              <w:jc w:val="center"/>
              <w:rPr>
                <w:rFonts w:hint="eastAsia" w:ascii="宋体" w:hAnsi="宋体" w:eastAsia="宋体" w:cs="宋体"/>
                <w:kern w:val="0"/>
                <w:sz w:val="18"/>
                <w:szCs w:val="18"/>
              </w:rPr>
            </w:pPr>
            <w:r>
              <w:rPr>
                <w:rFonts w:ascii="宋体" w:hAnsi="宋体" w:eastAsia="宋体" w:cs="宋体"/>
                <w:kern w:val="0"/>
                <w:sz w:val="18"/>
                <w:szCs w:val="18"/>
              </w:rPr>
              <w:t>1.23</w:t>
            </w:r>
          </w:p>
        </w:tc>
        <w:tc>
          <w:tcPr>
            <w:tcW w:w="828" w:type="pct"/>
            <w:shd w:val="clear" w:color="000000" w:fill="auto"/>
            <w:vAlign w:val="center"/>
          </w:tcPr>
          <w:p w14:paraId="7467BB2D">
            <w:pPr>
              <w:widowControl/>
              <w:jc w:val="center"/>
              <w:rPr>
                <w:rFonts w:hint="eastAsia" w:ascii="宋体" w:hAnsi="宋体" w:eastAsia="宋体" w:cs="宋体"/>
                <w:kern w:val="0"/>
                <w:sz w:val="18"/>
                <w:szCs w:val="18"/>
              </w:rPr>
            </w:pPr>
            <w:r>
              <w:rPr>
                <w:rFonts w:ascii="宋体" w:hAnsi="宋体" w:eastAsia="宋体" w:cs="宋体"/>
                <w:kern w:val="0"/>
                <w:sz w:val="18"/>
                <w:szCs w:val="18"/>
              </w:rPr>
              <w:t>75.39</w:t>
            </w:r>
          </w:p>
        </w:tc>
      </w:tr>
      <w:tr w14:paraId="7BF041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300" w:hRule="atLeast"/>
        </w:trPr>
        <w:tc>
          <w:tcPr>
            <w:tcW w:w="624" w:type="pct"/>
            <w:shd w:val="clear" w:color="000000" w:fill="auto"/>
            <w:vAlign w:val="center"/>
          </w:tcPr>
          <w:p w14:paraId="5E4DB40A">
            <w:pPr>
              <w:widowControl/>
              <w:jc w:val="center"/>
              <w:rPr>
                <w:rFonts w:hint="eastAsia" w:ascii="宋体" w:hAnsi="宋体" w:eastAsia="宋体" w:cs="宋体"/>
                <w:kern w:val="0"/>
                <w:sz w:val="18"/>
                <w:szCs w:val="18"/>
              </w:rPr>
            </w:pPr>
          </w:p>
        </w:tc>
        <w:tc>
          <w:tcPr>
            <w:tcW w:w="1173" w:type="pct"/>
            <w:shd w:val="clear" w:color="000000" w:fill="auto"/>
            <w:vAlign w:val="center"/>
          </w:tcPr>
          <w:p w14:paraId="6600DA78">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农村道路</w:t>
            </w:r>
          </w:p>
        </w:tc>
        <w:tc>
          <w:tcPr>
            <w:tcW w:w="729" w:type="pct"/>
            <w:shd w:val="clear" w:color="000000" w:fill="auto"/>
            <w:vAlign w:val="center"/>
          </w:tcPr>
          <w:p w14:paraId="49CA0A94">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亩</w:t>
            </w:r>
          </w:p>
        </w:tc>
        <w:tc>
          <w:tcPr>
            <w:tcW w:w="1646" w:type="pct"/>
            <w:shd w:val="clear" w:color="000000" w:fill="auto"/>
            <w:vAlign w:val="center"/>
          </w:tcPr>
          <w:p w14:paraId="6704B990">
            <w:pPr>
              <w:widowControl/>
              <w:jc w:val="center"/>
              <w:rPr>
                <w:rFonts w:hint="eastAsia" w:ascii="宋体" w:hAnsi="宋体" w:eastAsia="宋体" w:cs="宋体"/>
                <w:kern w:val="0"/>
                <w:sz w:val="18"/>
                <w:szCs w:val="18"/>
              </w:rPr>
            </w:pPr>
            <w:r>
              <w:rPr>
                <w:rFonts w:ascii="宋体" w:hAnsi="宋体" w:eastAsia="宋体" w:cs="宋体"/>
                <w:kern w:val="0"/>
                <w:sz w:val="18"/>
                <w:szCs w:val="18"/>
              </w:rPr>
              <w:t>1.23</w:t>
            </w:r>
          </w:p>
        </w:tc>
        <w:tc>
          <w:tcPr>
            <w:tcW w:w="828" w:type="pct"/>
            <w:shd w:val="clear" w:color="000000" w:fill="auto"/>
            <w:vAlign w:val="center"/>
          </w:tcPr>
          <w:p w14:paraId="3B4FB56F">
            <w:pPr>
              <w:widowControl/>
              <w:jc w:val="center"/>
              <w:rPr>
                <w:rFonts w:hint="eastAsia" w:ascii="宋体" w:hAnsi="宋体" w:eastAsia="宋体" w:cs="宋体"/>
                <w:kern w:val="0"/>
                <w:sz w:val="18"/>
                <w:szCs w:val="18"/>
              </w:rPr>
            </w:pPr>
            <w:r>
              <w:rPr>
                <w:rFonts w:ascii="宋体" w:hAnsi="宋体" w:eastAsia="宋体" w:cs="宋体"/>
                <w:kern w:val="0"/>
                <w:sz w:val="18"/>
                <w:szCs w:val="18"/>
              </w:rPr>
              <w:t>74.53</w:t>
            </w:r>
          </w:p>
        </w:tc>
      </w:tr>
      <w:tr w14:paraId="2EE341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300" w:hRule="atLeast"/>
        </w:trPr>
        <w:tc>
          <w:tcPr>
            <w:tcW w:w="624" w:type="pct"/>
            <w:shd w:val="clear" w:color="000000" w:fill="auto"/>
            <w:vAlign w:val="center"/>
          </w:tcPr>
          <w:p w14:paraId="4B055ED1">
            <w:pPr>
              <w:widowControl/>
              <w:jc w:val="center"/>
              <w:rPr>
                <w:rFonts w:hint="eastAsia" w:ascii="宋体" w:hAnsi="宋体" w:eastAsia="宋体" w:cs="宋体"/>
                <w:kern w:val="0"/>
                <w:sz w:val="18"/>
                <w:szCs w:val="18"/>
              </w:rPr>
            </w:pPr>
          </w:p>
        </w:tc>
        <w:tc>
          <w:tcPr>
            <w:tcW w:w="1173" w:type="pct"/>
            <w:shd w:val="clear" w:color="000000" w:fill="auto"/>
            <w:vAlign w:val="center"/>
          </w:tcPr>
          <w:p w14:paraId="281354EA">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设施农用地</w:t>
            </w:r>
          </w:p>
        </w:tc>
        <w:tc>
          <w:tcPr>
            <w:tcW w:w="729" w:type="pct"/>
            <w:shd w:val="clear" w:color="000000" w:fill="auto"/>
            <w:vAlign w:val="center"/>
          </w:tcPr>
          <w:p w14:paraId="08AD5872">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亩</w:t>
            </w:r>
          </w:p>
        </w:tc>
        <w:tc>
          <w:tcPr>
            <w:tcW w:w="1646" w:type="pct"/>
            <w:shd w:val="clear" w:color="000000" w:fill="auto"/>
            <w:vAlign w:val="center"/>
          </w:tcPr>
          <w:p w14:paraId="7D26D32B">
            <w:pPr>
              <w:widowControl/>
              <w:jc w:val="center"/>
              <w:rPr>
                <w:rFonts w:hint="eastAsia" w:ascii="宋体" w:hAnsi="宋体" w:eastAsia="宋体" w:cs="宋体"/>
                <w:kern w:val="0"/>
                <w:sz w:val="18"/>
                <w:szCs w:val="18"/>
              </w:rPr>
            </w:pPr>
          </w:p>
        </w:tc>
        <w:tc>
          <w:tcPr>
            <w:tcW w:w="828" w:type="pct"/>
            <w:shd w:val="clear" w:color="000000" w:fill="auto"/>
            <w:vAlign w:val="center"/>
          </w:tcPr>
          <w:p w14:paraId="55801CF2">
            <w:pPr>
              <w:widowControl/>
              <w:jc w:val="center"/>
              <w:rPr>
                <w:rFonts w:hint="eastAsia" w:ascii="宋体" w:hAnsi="宋体" w:eastAsia="宋体" w:cs="宋体"/>
                <w:kern w:val="0"/>
                <w:sz w:val="18"/>
                <w:szCs w:val="18"/>
              </w:rPr>
            </w:pPr>
            <w:r>
              <w:rPr>
                <w:rFonts w:ascii="宋体" w:hAnsi="宋体" w:eastAsia="宋体" w:cs="宋体"/>
                <w:kern w:val="0"/>
                <w:sz w:val="18"/>
                <w:szCs w:val="18"/>
              </w:rPr>
              <w:t>0.86</w:t>
            </w:r>
          </w:p>
        </w:tc>
      </w:tr>
      <w:tr w14:paraId="31DAC7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300" w:hRule="atLeast"/>
        </w:trPr>
        <w:tc>
          <w:tcPr>
            <w:tcW w:w="624" w:type="pct"/>
            <w:shd w:val="clear" w:color="000000" w:fill="auto"/>
            <w:vAlign w:val="center"/>
          </w:tcPr>
          <w:p w14:paraId="5F4F5145">
            <w:pPr>
              <w:widowControl/>
              <w:jc w:val="center"/>
              <w:rPr>
                <w:rFonts w:hint="eastAsia" w:ascii="宋体" w:hAnsi="宋体" w:eastAsia="宋体" w:cs="宋体"/>
                <w:kern w:val="0"/>
                <w:sz w:val="18"/>
                <w:szCs w:val="18"/>
              </w:rPr>
            </w:pPr>
            <w:r>
              <w:rPr>
                <w:rFonts w:ascii="宋体" w:hAnsi="宋体" w:eastAsia="宋体" w:cs="宋体"/>
                <w:kern w:val="0"/>
                <w:sz w:val="18"/>
                <w:szCs w:val="18"/>
              </w:rPr>
              <w:t>7</w:t>
            </w:r>
            <w:r>
              <w:rPr>
                <w:rFonts w:hint="eastAsia" w:ascii="宋体" w:hAnsi="宋体" w:eastAsia="宋体" w:cs="宋体"/>
                <w:kern w:val="0"/>
                <w:sz w:val="18"/>
                <w:szCs w:val="18"/>
              </w:rPr>
              <w:t>）</w:t>
            </w:r>
          </w:p>
        </w:tc>
        <w:tc>
          <w:tcPr>
            <w:tcW w:w="1173" w:type="pct"/>
            <w:shd w:val="clear" w:color="000000" w:fill="auto"/>
            <w:vAlign w:val="center"/>
          </w:tcPr>
          <w:p w14:paraId="00ED9EA9">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居住用地</w:t>
            </w:r>
          </w:p>
        </w:tc>
        <w:tc>
          <w:tcPr>
            <w:tcW w:w="729" w:type="pct"/>
            <w:shd w:val="clear" w:color="000000" w:fill="auto"/>
            <w:vAlign w:val="center"/>
          </w:tcPr>
          <w:p w14:paraId="36EC5DA9">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亩</w:t>
            </w:r>
          </w:p>
        </w:tc>
        <w:tc>
          <w:tcPr>
            <w:tcW w:w="1646" w:type="pct"/>
            <w:shd w:val="clear" w:color="000000" w:fill="auto"/>
            <w:vAlign w:val="center"/>
          </w:tcPr>
          <w:p w14:paraId="24D1F2F1">
            <w:pPr>
              <w:widowControl/>
              <w:jc w:val="center"/>
              <w:rPr>
                <w:rFonts w:hint="eastAsia" w:ascii="宋体" w:hAnsi="宋体" w:eastAsia="宋体" w:cs="宋体"/>
                <w:kern w:val="0"/>
                <w:sz w:val="18"/>
                <w:szCs w:val="18"/>
              </w:rPr>
            </w:pPr>
            <w:r>
              <w:rPr>
                <w:rFonts w:ascii="宋体" w:hAnsi="宋体" w:eastAsia="宋体" w:cs="宋体"/>
                <w:kern w:val="0"/>
                <w:sz w:val="18"/>
                <w:szCs w:val="18"/>
              </w:rPr>
              <w:t>0.21</w:t>
            </w:r>
          </w:p>
        </w:tc>
        <w:tc>
          <w:tcPr>
            <w:tcW w:w="828" w:type="pct"/>
            <w:shd w:val="clear" w:color="000000" w:fill="auto"/>
            <w:vAlign w:val="center"/>
          </w:tcPr>
          <w:p w14:paraId="2561BEA0">
            <w:pPr>
              <w:widowControl/>
              <w:jc w:val="center"/>
              <w:rPr>
                <w:rFonts w:hint="eastAsia" w:ascii="宋体" w:hAnsi="宋体" w:eastAsia="宋体" w:cs="宋体"/>
                <w:kern w:val="0"/>
                <w:sz w:val="18"/>
                <w:szCs w:val="18"/>
              </w:rPr>
            </w:pPr>
            <w:r>
              <w:rPr>
                <w:rFonts w:ascii="宋体" w:hAnsi="宋体" w:eastAsia="宋体" w:cs="宋体"/>
                <w:kern w:val="0"/>
                <w:sz w:val="18"/>
                <w:szCs w:val="18"/>
              </w:rPr>
              <w:t>4.41</w:t>
            </w:r>
          </w:p>
        </w:tc>
      </w:tr>
      <w:tr w14:paraId="491C1A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300" w:hRule="atLeast"/>
        </w:trPr>
        <w:tc>
          <w:tcPr>
            <w:tcW w:w="624" w:type="pct"/>
            <w:shd w:val="clear" w:color="000000" w:fill="auto"/>
            <w:vAlign w:val="center"/>
          </w:tcPr>
          <w:p w14:paraId="31116B1F">
            <w:pPr>
              <w:widowControl/>
              <w:jc w:val="center"/>
              <w:rPr>
                <w:rFonts w:hint="eastAsia" w:ascii="宋体" w:hAnsi="宋体" w:eastAsia="宋体" w:cs="宋体"/>
                <w:kern w:val="0"/>
                <w:sz w:val="18"/>
                <w:szCs w:val="18"/>
              </w:rPr>
            </w:pPr>
          </w:p>
        </w:tc>
        <w:tc>
          <w:tcPr>
            <w:tcW w:w="1173" w:type="pct"/>
            <w:shd w:val="clear" w:color="000000" w:fill="auto"/>
            <w:vAlign w:val="center"/>
          </w:tcPr>
          <w:p w14:paraId="04476479">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农村宅基地</w:t>
            </w:r>
          </w:p>
        </w:tc>
        <w:tc>
          <w:tcPr>
            <w:tcW w:w="729" w:type="pct"/>
            <w:shd w:val="clear" w:color="000000" w:fill="auto"/>
            <w:vAlign w:val="center"/>
          </w:tcPr>
          <w:p w14:paraId="41E63220">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亩</w:t>
            </w:r>
          </w:p>
        </w:tc>
        <w:tc>
          <w:tcPr>
            <w:tcW w:w="1646" w:type="pct"/>
            <w:shd w:val="clear" w:color="000000" w:fill="auto"/>
            <w:vAlign w:val="center"/>
          </w:tcPr>
          <w:p w14:paraId="371DC9FF">
            <w:pPr>
              <w:widowControl/>
              <w:jc w:val="center"/>
              <w:rPr>
                <w:rFonts w:hint="eastAsia" w:ascii="宋体" w:hAnsi="宋体" w:eastAsia="宋体" w:cs="宋体"/>
                <w:kern w:val="0"/>
                <w:sz w:val="18"/>
                <w:szCs w:val="18"/>
              </w:rPr>
            </w:pPr>
            <w:r>
              <w:rPr>
                <w:rFonts w:ascii="宋体" w:hAnsi="宋体" w:eastAsia="宋体" w:cs="宋体"/>
                <w:kern w:val="0"/>
                <w:sz w:val="18"/>
                <w:szCs w:val="18"/>
              </w:rPr>
              <w:t>0.21</w:t>
            </w:r>
          </w:p>
        </w:tc>
        <w:tc>
          <w:tcPr>
            <w:tcW w:w="828" w:type="pct"/>
            <w:shd w:val="clear" w:color="000000" w:fill="auto"/>
            <w:vAlign w:val="center"/>
          </w:tcPr>
          <w:p w14:paraId="0CDB0359">
            <w:pPr>
              <w:widowControl/>
              <w:jc w:val="center"/>
              <w:rPr>
                <w:rFonts w:hint="eastAsia" w:ascii="宋体" w:hAnsi="宋体" w:eastAsia="宋体" w:cs="宋体"/>
                <w:kern w:val="0"/>
                <w:sz w:val="18"/>
                <w:szCs w:val="18"/>
              </w:rPr>
            </w:pPr>
            <w:r>
              <w:rPr>
                <w:rFonts w:ascii="宋体" w:hAnsi="宋体" w:eastAsia="宋体" w:cs="宋体"/>
                <w:kern w:val="0"/>
                <w:sz w:val="18"/>
                <w:szCs w:val="18"/>
              </w:rPr>
              <w:t>4.41</w:t>
            </w:r>
          </w:p>
        </w:tc>
      </w:tr>
      <w:tr w14:paraId="55B81F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465" w:hRule="atLeast"/>
        </w:trPr>
        <w:tc>
          <w:tcPr>
            <w:tcW w:w="624" w:type="pct"/>
            <w:shd w:val="clear" w:color="000000" w:fill="auto"/>
            <w:vAlign w:val="center"/>
          </w:tcPr>
          <w:p w14:paraId="5629621F">
            <w:pPr>
              <w:widowControl/>
              <w:jc w:val="center"/>
              <w:rPr>
                <w:rFonts w:hint="eastAsia" w:ascii="宋体" w:hAnsi="宋体" w:eastAsia="宋体" w:cs="宋体"/>
                <w:kern w:val="0"/>
                <w:sz w:val="18"/>
                <w:szCs w:val="18"/>
              </w:rPr>
            </w:pPr>
            <w:r>
              <w:rPr>
                <w:rFonts w:ascii="宋体" w:hAnsi="宋体" w:eastAsia="宋体" w:cs="宋体"/>
                <w:kern w:val="0"/>
                <w:sz w:val="18"/>
                <w:szCs w:val="18"/>
              </w:rPr>
              <w:t>8</w:t>
            </w:r>
            <w:r>
              <w:rPr>
                <w:rFonts w:hint="eastAsia" w:ascii="宋体" w:hAnsi="宋体" w:eastAsia="宋体" w:cs="宋体"/>
                <w:kern w:val="0"/>
                <w:sz w:val="18"/>
                <w:szCs w:val="18"/>
              </w:rPr>
              <w:t>）</w:t>
            </w:r>
          </w:p>
        </w:tc>
        <w:tc>
          <w:tcPr>
            <w:tcW w:w="1173" w:type="pct"/>
            <w:shd w:val="clear" w:color="000000" w:fill="auto"/>
            <w:vAlign w:val="center"/>
          </w:tcPr>
          <w:p w14:paraId="0CA625EB">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商业服务业用地</w:t>
            </w:r>
          </w:p>
        </w:tc>
        <w:tc>
          <w:tcPr>
            <w:tcW w:w="729" w:type="pct"/>
            <w:shd w:val="clear" w:color="000000" w:fill="auto"/>
            <w:vAlign w:val="center"/>
          </w:tcPr>
          <w:p w14:paraId="5D095600">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亩</w:t>
            </w:r>
          </w:p>
        </w:tc>
        <w:tc>
          <w:tcPr>
            <w:tcW w:w="1646" w:type="pct"/>
            <w:shd w:val="clear" w:color="000000" w:fill="auto"/>
            <w:vAlign w:val="center"/>
          </w:tcPr>
          <w:p w14:paraId="4A352F97">
            <w:pPr>
              <w:widowControl/>
              <w:jc w:val="center"/>
              <w:rPr>
                <w:rFonts w:hint="eastAsia" w:ascii="宋体" w:hAnsi="宋体" w:eastAsia="宋体" w:cs="宋体"/>
                <w:kern w:val="0"/>
                <w:sz w:val="18"/>
                <w:szCs w:val="18"/>
              </w:rPr>
            </w:pPr>
            <w:r>
              <w:rPr>
                <w:rFonts w:ascii="宋体" w:hAnsi="宋体" w:eastAsia="宋体" w:cs="宋体"/>
                <w:kern w:val="0"/>
                <w:sz w:val="18"/>
                <w:szCs w:val="18"/>
              </w:rPr>
              <w:t>0.06</w:t>
            </w:r>
          </w:p>
        </w:tc>
        <w:tc>
          <w:tcPr>
            <w:tcW w:w="828" w:type="pct"/>
            <w:shd w:val="clear" w:color="000000" w:fill="auto"/>
            <w:vAlign w:val="center"/>
          </w:tcPr>
          <w:p w14:paraId="756F9BC7">
            <w:pPr>
              <w:widowControl/>
              <w:jc w:val="center"/>
              <w:rPr>
                <w:rFonts w:hint="eastAsia" w:ascii="宋体" w:hAnsi="宋体" w:eastAsia="宋体" w:cs="宋体"/>
                <w:kern w:val="0"/>
                <w:sz w:val="18"/>
                <w:szCs w:val="18"/>
              </w:rPr>
            </w:pPr>
            <w:r>
              <w:rPr>
                <w:rFonts w:ascii="宋体" w:hAnsi="宋体" w:eastAsia="宋体" w:cs="宋体"/>
                <w:kern w:val="0"/>
                <w:sz w:val="18"/>
                <w:szCs w:val="18"/>
              </w:rPr>
              <w:t>2.01</w:t>
            </w:r>
          </w:p>
        </w:tc>
      </w:tr>
      <w:tr w14:paraId="74203E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300" w:hRule="atLeast"/>
        </w:trPr>
        <w:tc>
          <w:tcPr>
            <w:tcW w:w="624" w:type="pct"/>
            <w:shd w:val="clear" w:color="000000" w:fill="auto"/>
            <w:vAlign w:val="center"/>
          </w:tcPr>
          <w:p w14:paraId="138AFB3B">
            <w:pPr>
              <w:widowControl/>
              <w:jc w:val="center"/>
              <w:rPr>
                <w:rFonts w:hint="eastAsia" w:ascii="宋体" w:hAnsi="宋体" w:eastAsia="宋体" w:cs="宋体"/>
                <w:kern w:val="0"/>
                <w:sz w:val="18"/>
                <w:szCs w:val="18"/>
              </w:rPr>
            </w:pPr>
          </w:p>
        </w:tc>
        <w:tc>
          <w:tcPr>
            <w:tcW w:w="1173" w:type="pct"/>
            <w:shd w:val="clear" w:color="000000" w:fill="auto"/>
            <w:vAlign w:val="center"/>
          </w:tcPr>
          <w:p w14:paraId="55D4B5F0">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商业用地</w:t>
            </w:r>
          </w:p>
        </w:tc>
        <w:tc>
          <w:tcPr>
            <w:tcW w:w="729" w:type="pct"/>
            <w:shd w:val="clear" w:color="000000" w:fill="auto"/>
            <w:vAlign w:val="center"/>
          </w:tcPr>
          <w:p w14:paraId="5C54982B">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亩</w:t>
            </w:r>
          </w:p>
        </w:tc>
        <w:tc>
          <w:tcPr>
            <w:tcW w:w="1646" w:type="pct"/>
            <w:shd w:val="clear" w:color="000000" w:fill="auto"/>
            <w:vAlign w:val="center"/>
          </w:tcPr>
          <w:p w14:paraId="345E9D9C">
            <w:pPr>
              <w:widowControl/>
              <w:jc w:val="center"/>
              <w:rPr>
                <w:rFonts w:hint="eastAsia" w:ascii="宋体" w:hAnsi="宋体" w:eastAsia="宋体" w:cs="宋体"/>
                <w:kern w:val="0"/>
                <w:sz w:val="18"/>
                <w:szCs w:val="18"/>
              </w:rPr>
            </w:pPr>
            <w:r>
              <w:rPr>
                <w:rFonts w:ascii="宋体" w:hAnsi="宋体" w:eastAsia="宋体" w:cs="宋体"/>
                <w:kern w:val="0"/>
                <w:sz w:val="18"/>
                <w:szCs w:val="18"/>
              </w:rPr>
              <w:t>0.06</w:t>
            </w:r>
          </w:p>
        </w:tc>
        <w:tc>
          <w:tcPr>
            <w:tcW w:w="828" w:type="pct"/>
            <w:shd w:val="clear" w:color="000000" w:fill="auto"/>
            <w:vAlign w:val="center"/>
          </w:tcPr>
          <w:p w14:paraId="2CD14A68">
            <w:pPr>
              <w:widowControl/>
              <w:jc w:val="center"/>
              <w:rPr>
                <w:rFonts w:hint="eastAsia" w:ascii="宋体" w:hAnsi="宋体" w:eastAsia="宋体" w:cs="宋体"/>
                <w:kern w:val="0"/>
                <w:sz w:val="18"/>
                <w:szCs w:val="18"/>
              </w:rPr>
            </w:pPr>
            <w:r>
              <w:rPr>
                <w:rFonts w:ascii="宋体" w:hAnsi="宋体" w:eastAsia="宋体" w:cs="宋体"/>
                <w:kern w:val="0"/>
                <w:sz w:val="18"/>
                <w:szCs w:val="18"/>
              </w:rPr>
              <w:t>2.01</w:t>
            </w:r>
          </w:p>
        </w:tc>
      </w:tr>
      <w:tr w14:paraId="57B320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300" w:hRule="atLeast"/>
        </w:trPr>
        <w:tc>
          <w:tcPr>
            <w:tcW w:w="624" w:type="pct"/>
            <w:shd w:val="clear" w:color="000000" w:fill="auto"/>
            <w:vAlign w:val="center"/>
          </w:tcPr>
          <w:p w14:paraId="140553AC">
            <w:pPr>
              <w:widowControl/>
              <w:jc w:val="center"/>
              <w:rPr>
                <w:rFonts w:hint="eastAsia" w:ascii="宋体" w:hAnsi="宋体" w:eastAsia="宋体" w:cs="宋体"/>
                <w:kern w:val="0"/>
                <w:sz w:val="18"/>
                <w:szCs w:val="18"/>
              </w:rPr>
            </w:pPr>
            <w:r>
              <w:rPr>
                <w:rFonts w:ascii="宋体" w:hAnsi="宋体" w:eastAsia="宋体" w:cs="宋体"/>
                <w:kern w:val="0"/>
                <w:sz w:val="18"/>
                <w:szCs w:val="18"/>
              </w:rPr>
              <w:t>9</w:t>
            </w:r>
            <w:r>
              <w:rPr>
                <w:rFonts w:hint="eastAsia" w:ascii="宋体" w:hAnsi="宋体" w:eastAsia="宋体" w:cs="宋体"/>
                <w:kern w:val="0"/>
                <w:sz w:val="18"/>
                <w:szCs w:val="18"/>
              </w:rPr>
              <w:t>）</w:t>
            </w:r>
          </w:p>
        </w:tc>
        <w:tc>
          <w:tcPr>
            <w:tcW w:w="1173" w:type="pct"/>
            <w:shd w:val="clear" w:color="000000" w:fill="auto"/>
            <w:vAlign w:val="center"/>
          </w:tcPr>
          <w:p w14:paraId="2B67B7E4">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工矿用地</w:t>
            </w:r>
          </w:p>
        </w:tc>
        <w:tc>
          <w:tcPr>
            <w:tcW w:w="729" w:type="pct"/>
            <w:shd w:val="clear" w:color="000000" w:fill="auto"/>
            <w:vAlign w:val="center"/>
          </w:tcPr>
          <w:p w14:paraId="45066777">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亩</w:t>
            </w:r>
          </w:p>
        </w:tc>
        <w:tc>
          <w:tcPr>
            <w:tcW w:w="1646" w:type="pct"/>
            <w:shd w:val="clear" w:color="000000" w:fill="auto"/>
            <w:vAlign w:val="center"/>
          </w:tcPr>
          <w:p w14:paraId="21BC1E91">
            <w:pPr>
              <w:widowControl/>
              <w:jc w:val="center"/>
              <w:rPr>
                <w:rFonts w:hint="eastAsia" w:ascii="宋体" w:hAnsi="宋体" w:eastAsia="宋体" w:cs="宋体"/>
                <w:kern w:val="0"/>
                <w:sz w:val="18"/>
                <w:szCs w:val="18"/>
              </w:rPr>
            </w:pPr>
            <w:r>
              <w:rPr>
                <w:rFonts w:ascii="宋体" w:hAnsi="宋体" w:eastAsia="宋体" w:cs="宋体"/>
                <w:kern w:val="0"/>
                <w:sz w:val="18"/>
                <w:szCs w:val="18"/>
              </w:rPr>
              <w:t>0.38</w:t>
            </w:r>
          </w:p>
        </w:tc>
        <w:tc>
          <w:tcPr>
            <w:tcW w:w="828" w:type="pct"/>
            <w:shd w:val="clear" w:color="000000" w:fill="auto"/>
            <w:vAlign w:val="center"/>
          </w:tcPr>
          <w:p w14:paraId="48ED6E73">
            <w:pPr>
              <w:widowControl/>
              <w:jc w:val="center"/>
              <w:rPr>
                <w:rFonts w:hint="eastAsia" w:ascii="宋体" w:hAnsi="宋体" w:eastAsia="宋体" w:cs="宋体"/>
                <w:kern w:val="0"/>
                <w:sz w:val="18"/>
                <w:szCs w:val="18"/>
              </w:rPr>
            </w:pPr>
            <w:r>
              <w:rPr>
                <w:rFonts w:ascii="宋体" w:hAnsi="宋体" w:eastAsia="宋体" w:cs="宋体"/>
                <w:kern w:val="0"/>
                <w:sz w:val="18"/>
                <w:szCs w:val="18"/>
              </w:rPr>
              <w:t>471.36</w:t>
            </w:r>
          </w:p>
        </w:tc>
      </w:tr>
      <w:tr w14:paraId="4F6115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300" w:hRule="atLeast"/>
        </w:trPr>
        <w:tc>
          <w:tcPr>
            <w:tcW w:w="624" w:type="pct"/>
            <w:shd w:val="clear" w:color="000000" w:fill="auto"/>
            <w:vAlign w:val="center"/>
          </w:tcPr>
          <w:p w14:paraId="0DF09A1F">
            <w:pPr>
              <w:widowControl/>
              <w:jc w:val="center"/>
              <w:rPr>
                <w:rFonts w:hint="eastAsia" w:ascii="宋体" w:hAnsi="宋体" w:eastAsia="宋体" w:cs="宋体"/>
                <w:kern w:val="0"/>
                <w:sz w:val="18"/>
                <w:szCs w:val="18"/>
              </w:rPr>
            </w:pPr>
          </w:p>
        </w:tc>
        <w:tc>
          <w:tcPr>
            <w:tcW w:w="1173" w:type="pct"/>
            <w:shd w:val="clear" w:color="000000" w:fill="auto"/>
            <w:vAlign w:val="center"/>
          </w:tcPr>
          <w:p w14:paraId="62554F88">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工业用地</w:t>
            </w:r>
          </w:p>
        </w:tc>
        <w:tc>
          <w:tcPr>
            <w:tcW w:w="729" w:type="pct"/>
            <w:shd w:val="clear" w:color="000000" w:fill="auto"/>
            <w:vAlign w:val="center"/>
          </w:tcPr>
          <w:p w14:paraId="7DD8FE0D">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亩</w:t>
            </w:r>
          </w:p>
        </w:tc>
        <w:tc>
          <w:tcPr>
            <w:tcW w:w="1646" w:type="pct"/>
            <w:shd w:val="clear" w:color="000000" w:fill="auto"/>
            <w:vAlign w:val="center"/>
          </w:tcPr>
          <w:p w14:paraId="08973D46">
            <w:pPr>
              <w:widowControl/>
              <w:jc w:val="center"/>
              <w:rPr>
                <w:rFonts w:hint="eastAsia" w:ascii="宋体" w:hAnsi="宋体" w:eastAsia="宋体" w:cs="宋体"/>
                <w:kern w:val="0"/>
                <w:sz w:val="18"/>
                <w:szCs w:val="18"/>
              </w:rPr>
            </w:pPr>
            <w:r>
              <w:rPr>
                <w:rFonts w:ascii="宋体" w:hAnsi="宋体" w:eastAsia="宋体" w:cs="宋体"/>
                <w:kern w:val="0"/>
                <w:sz w:val="18"/>
                <w:szCs w:val="18"/>
              </w:rPr>
              <w:t>0.09</w:t>
            </w:r>
          </w:p>
        </w:tc>
        <w:tc>
          <w:tcPr>
            <w:tcW w:w="828" w:type="pct"/>
            <w:shd w:val="clear" w:color="000000" w:fill="auto"/>
            <w:vAlign w:val="center"/>
          </w:tcPr>
          <w:p w14:paraId="2D166658">
            <w:pPr>
              <w:widowControl/>
              <w:jc w:val="center"/>
              <w:rPr>
                <w:rFonts w:hint="eastAsia" w:ascii="宋体" w:hAnsi="宋体" w:eastAsia="宋体" w:cs="宋体"/>
                <w:kern w:val="0"/>
                <w:sz w:val="18"/>
                <w:szCs w:val="18"/>
              </w:rPr>
            </w:pPr>
            <w:r>
              <w:rPr>
                <w:rFonts w:ascii="宋体" w:hAnsi="宋体" w:eastAsia="宋体" w:cs="宋体"/>
                <w:kern w:val="0"/>
                <w:sz w:val="18"/>
                <w:szCs w:val="18"/>
              </w:rPr>
              <w:t>42.27</w:t>
            </w:r>
          </w:p>
        </w:tc>
      </w:tr>
      <w:tr w14:paraId="3AAE46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300" w:hRule="atLeast"/>
        </w:trPr>
        <w:tc>
          <w:tcPr>
            <w:tcW w:w="624" w:type="pct"/>
            <w:shd w:val="clear" w:color="000000" w:fill="auto"/>
            <w:vAlign w:val="center"/>
          </w:tcPr>
          <w:p w14:paraId="5A8215E1">
            <w:pPr>
              <w:widowControl/>
              <w:jc w:val="center"/>
              <w:rPr>
                <w:rFonts w:hint="eastAsia" w:ascii="宋体" w:hAnsi="宋体" w:eastAsia="宋体" w:cs="宋体"/>
                <w:kern w:val="0"/>
                <w:sz w:val="18"/>
                <w:szCs w:val="18"/>
              </w:rPr>
            </w:pPr>
          </w:p>
        </w:tc>
        <w:tc>
          <w:tcPr>
            <w:tcW w:w="1173" w:type="pct"/>
            <w:shd w:val="clear" w:color="000000" w:fill="auto"/>
            <w:vAlign w:val="center"/>
          </w:tcPr>
          <w:p w14:paraId="4B8E3ECA">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采矿用地</w:t>
            </w:r>
          </w:p>
        </w:tc>
        <w:tc>
          <w:tcPr>
            <w:tcW w:w="729" w:type="pct"/>
            <w:shd w:val="clear" w:color="000000" w:fill="auto"/>
            <w:vAlign w:val="center"/>
          </w:tcPr>
          <w:p w14:paraId="2B0BB45C">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亩</w:t>
            </w:r>
          </w:p>
        </w:tc>
        <w:tc>
          <w:tcPr>
            <w:tcW w:w="1646" w:type="pct"/>
            <w:shd w:val="clear" w:color="000000" w:fill="auto"/>
            <w:vAlign w:val="center"/>
          </w:tcPr>
          <w:p w14:paraId="7B12F340">
            <w:pPr>
              <w:widowControl/>
              <w:jc w:val="center"/>
              <w:rPr>
                <w:rFonts w:hint="eastAsia" w:ascii="宋体" w:hAnsi="宋体" w:eastAsia="宋体" w:cs="宋体"/>
                <w:kern w:val="0"/>
                <w:sz w:val="18"/>
                <w:szCs w:val="18"/>
              </w:rPr>
            </w:pPr>
            <w:r>
              <w:rPr>
                <w:rFonts w:ascii="宋体" w:hAnsi="宋体" w:eastAsia="宋体" w:cs="宋体"/>
                <w:kern w:val="0"/>
                <w:sz w:val="18"/>
                <w:szCs w:val="18"/>
              </w:rPr>
              <w:t>0.29</w:t>
            </w:r>
          </w:p>
        </w:tc>
        <w:tc>
          <w:tcPr>
            <w:tcW w:w="828" w:type="pct"/>
            <w:shd w:val="clear" w:color="000000" w:fill="auto"/>
            <w:vAlign w:val="center"/>
          </w:tcPr>
          <w:p w14:paraId="210AE98B">
            <w:pPr>
              <w:widowControl/>
              <w:jc w:val="center"/>
              <w:rPr>
                <w:rFonts w:hint="eastAsia" w:ascii="宋体" w:hAnsi="宋体" w:eastAsia="宋体" w:cs="宋体"/>
                <w:kern w:val="0"/>
                <w:sz w:val="18"/>
                <w:szCs w:val="18"/>
              </w:rPr>
            </w:pPr>
            <w:r>
              <w:rPr>
                <w:rFonts w:ascii="宋体" w:hAnsi="宋体" w:eastAsia="宋体" w:cs="宋体"/>
                <w:kern w:val="0"/>
                <w:sz w:val="18"/>
                <w:szCs w:val="18"/>
              </w:rPr>
              <w:t>429.09</w:t>
            </w:r>
          </w:p>
        </w:tc>
      </w:tr>
      <w:tr w14:paraId="189EF1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465" w:hRule="atLeast"/>
        </w:trPr>
        <w:tc>
          <w:tcPr>
            <w:tcW w:w="624" w:type="pct"/>
            <w:shd w:val="clear" w:color="000000" w:fill="auto"/>
            <w:vAlign w:val="center"/>
          </w:tcPr>
          <w:p w14:paraId="4ADCF1A4">
            <w:pPr>
              <w:widowControl/>
              <w:jc w:val="center"/>
              <w:rPr>
                <w:rFonts w:hint="eastAsia" w:ascii="宋体" w:hAnsi="宋体" w:eastAsia="宋体" w:cs="宋体"/>
                <w:kern w:val="0"/>
                <w:sz w:val="18"/>
                <w:szCs w:val="18"/>
              </w:rPr>
            </w:pPr>
            <w:r>
              <w:rPr>
                <w:rFonts w:ascii="宋体" w:hAnsi="宋体" w:eastAsia="宋体" w:cs="宋体"/>
                <w:kern w:val="0"/>
                <w:sz w:val="18"/>
                <w:szCs w:val="18"/>
              </w:rPr>
              <w:t>10</w:t>
            </w:r>
            <w:r>
              <w:rPr>
                <w:rFonts w:hint="eastAsia" w:ascii="宋体" w:hAnsi="宋体" w:eastAsia="宋体" w:cs="宋体"/>
                <w:kern w:val="0"/>
                <w:sz w:val="18"/>
                <w:szCs w:val="18"/>
              </w:rPr>
              <w:t>）</w:t>
            </w:r>
          </w:p>
        </w:tc>
        <w:tc>
          <w:tcPr>
            <w:tcW w:w="1173" w:type="pct"/>
            <w:shd w:val="clear" w:color="000000" w:fill="auto"/>
            <w:vAlign w:val="center"/>
          </w:tcPr>
          <w:p w14:paraId="192EFBC5">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交通运输用地</w:t>
            </w:r>
          </w:p>
        </w:tc>
        <w:tc>
          <w:tcPr>
            <w:tcW w:w="729" w:type="pct"/>
            <w:shd w:val="clear" w:color="000000" w:fill="auto"/>
            <w:vAlign w:val="center"/>
          </w:tcPr>
          <w:p w14:paraId="3A7D6A37">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亩</w:t>
            </w:r>
          </w:p>
        </w:tc>
        <w:tc>
          <w:tcPr>
            <w:tcW w:w="1646" w:type="pct"/>
            <w:shd w:val="clear" w:color="000000" w:fill="auto"/>
            <w:vAlign w:val="center"/>
          </w:tcPr>
          <w:p w14:paraId="78609BEA">
            <w:pPr>
              <w:widowControl/>
              <w:jc w:val="center"/>
              <w:rPr>
                <w:rFonts w:hint="eastAsia" w:ascii="宋体" w:hAnsi="宋体" w:eastAsia="宋体" w:cs="宋体"/>
                <w:kern w:val="0"/>
                <w:sz w:val="18"/>
                <w:szCs w:val="18"/>
              </w:rPr>
            </w:pPr>
            <w:r>
              <w:rPr>
                <w:rFonts w:ascii="宋体" w:hAnsi="宋体" w:eastAsia="宋体" w:cs="宋体"/>
                <w:kern w:val="0"/>
                <w:sz w:val="18"/>
                <w:szCs w:val="18"/>
              </w:rPr>
              <w:t>0.36</w:t>
            </w:r>
          </w:p>
        </w:tc>
        <w:tc>
          <w:tcPr>
            <w:tcW w:w="828" w:type="pct"/>
            <w:shd w:val="clear" w:color="000000" w:fill="auto"/>
            <w:vAlign w:val="center"/>
          </w:tcPr>
          <w:p w14:paraId="2D4A5B57">
            <w:pPr>
              <w:widowControl/>
              <w:jc w:val="center"/>
              <w:rPr>
                <w:rFonts w:hint="eastAsia" w:ascii="宋体" w:hAnsi="宋体" w:eastAsia="宋体" w:cs="宋体"/>
                <w:kern w:val="0"/>
                <w:sz w:val="18"/>
                <w:szCs w:val="18"/>
              </w:rPr>
            </w:pPr>
            <w:r>
              <w:rPr>
                <w:rFonts w:ascii="宋体" w:hAnsi="宋体" w:eastAsia="宋体" w:cs="宋体"/>
                <w:kern w:val="0"/>
                <w:sz w:val="18"/>
                <w:szCs w:val="18"/>
              </w:rPr>
              <w:t>13.72</w:t>
            </w:r>
          </w:p>
        </w:tc>
      </w:tr>
      <w:tr w14:paraId="2CE954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300" w:hRule="atLeast"/>
        </w:trPr>
        <w:tc>
          <w:tcPr>
            <w:tcW w:w="624" w:type="pct"/>
            <w:shd w:val="clear" w:color="000000" w:fill="auto"/>
            <w:vAlign w:val="center"/>
          </w:tcPr>
          <w:p w14:paraId="24B0D21F">
            <w:pPr>
              <w:widowControl/>
              <w:jc w:val="center"/>
              <w:rPr>
                <w:rFonts w:hint="eastAsia" w:ascii="宋体" w:hAnsi="宋体" w:eastAsia="宋体" w:cs="宋体"/>
                <w:kern w:val="0"/>
                <w:sz w:val="18"/>
                <w:szCs w:val="18"/>
              </w:rPr>
            </w:pPr>
          </w:p>
        </w:tc>
        <w:tc>
          <w:tcPr>
            <w:tcW w:w="1173" w:type="pct"/>
            <w:shd w:val="clear" w:color="000000" w:fill="auto"/>
            <w:vAlign w:val="center"/>
          </w:tcPr>
          <w:p w14:paraId="2E79C342">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公路用地</w:t>
            </w:r>
          </w:p>
        </w:tc>
        <w:tc>
          <w:tcPr>
            <w:tcW w:w="729" w:type="pct"/>
            <w:shd w:val="clear" w:color="000000" w:fill="auto"/>
            <w:vAlign w:val="center"/>
          </w:tcPr>
          <w:p w14:paraId="10448635">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亩</w:t>
            </w:r>
          </w:p>
        </w:tc>
        <w:tc>
          <w:tcPr>
            <w:tcW w:w="1646" w:type="pct"/>
            <w:shd w:val="clear" w:color="000000" w:fill="auto"/>
            <w:vAlign w:val="center"/>
          </w:tcPr>
          <w:p w14:paraId="2FDD60D1">
            <w:pPr>
              <w:widowControl/>
              <w:jc w:val="center"/>
              <w:rPr>
                <w:rFonts w:hint="eastAsia" w:ascii="宋体" w:hAnsi="宋体" w:eastAsia="宋体" w:cs="宋体"/>
                <w:kern w:val="0"/>
                <w:sz w:val="18"/>
                <w:szCs w:val="18"/>
              </w:rPr>
            </w:pPr>
            <w:r>
              <w:rPr>
                <w:rFonts w:ascii="宋体" w:hAnsi="宋体" w:eastAsia="宋体" w:cs="宋体"/>
                <w:kern w:val="0"/>
                <w:sz w:val="18"/>
                <w:szCs w:val="18"/>
              </w:rPr>
              <w:t>0.34</w:t>
            </w:r>
          </w:p>
        </w:tc>
        <w:tc>
          <w:tcPr>
            <w:tcW w:w="828" w:type="pct"/>
            <w:shd w:val="clear" w:color="000000" w:fill="auto"/>
            <w:vAlign w:val="center"/>
          </w:tcPr>
          <w:p w14:paraId="5AD8094A">
            <w:pPr>
              <w:widowControl/>
              <w:jc w:val="center"/>
              <w:rPr>
                <w:rFonts w:hint="eastAsia" w:ascii="宋体" w:hAnsi="宋体" w:eastAsia="宋体" w:cs="宋体"/>
                <w:kern w:val="0"/>
                <w:sz w:val="18"/>
                <w:szCs w:val="18"/>
              </w:rPr>
            </w:pPr>
            <w:r>
              <w:rPr>
                <w:rFonts w:ascii="宋体" w:hAnsi="宋体" w:eastAsia="宋体" w:cs="宋体"/>
                <w:kern w:val="0"/>
                <w:sz w:val="18"/>
                <w:szCs w:val="18"/>
              </w:rPr>
              <w:t>13.72</w:t>
            </w:r>
          </w:p>
        </w:tc>
      </w:tr>
      <w:tr w14:paraId="124556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465" w:hRule="atLeast"/>
        </w:trPr>
        <w:tc>
          <w:tcPr>
            <w:tcW w:w="624" w:type="pct"/>
            <w:shd w:val="clear" w:color="000000" w:fill="auto"/>
            <w:vAlign w:val="center"/>
          </w:tcPr>
          <w:p w14:paraId="0E4DD760">
            <w:pPr>
              <w:widowControl/>
              <w:jc w:val="center"/>
              <w:rPr>
                <w:rFonts w:hint="eastAsia" w:ascii="宋体" w:hAnsi="宋体" w:eastAsia="宋体" w:cs="宋体"/>
                <w:kern w:val="0"/>
                <w:sz w:val="18"/>
                <w:szCs w:val="18"/>
              </w:rPr>
            </w:pPr>
          </w:p>
        </w:tc>
        <w:tc>
          <w:tcPr>
            <w:tcW w:w="1173" w:type="pct"/>
            <w:shd w:val="clear" w:color="000000" w:fill="auto"/>
            <w:vAlign w:val="center"/>
          </w:tcPr>
          <w:p w14:paraId="5B4C3FBC">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城镇村道路用地</w:t>
            </w:r>
          </w:p>
        </w:tc>
        <w:tc>
          <w:tcPr>
            <w:tcW w:w="729" w:type="pct"/>
            <w:shd w:val="clear" w:color="000000" w:fill="auto"/>
            <w:vAlign w:val="center"/>
          </w:tcPr>
          <w:p w14:paraId="1736028A">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亩</w:t>
            </w:r>
          </w:p>
        </w:tc>
        <w:tc>
          <w:tcPr>
            <w:tcW w:w="1646" w:type="pct"/>
            <w:shd w:val="clear" w:color="000000" w:fill="auto"/>
            <w:vAlign w:val="center"/>
          </w:tcPr>
          <w:p w14:paraId="0E0C298C">
            <w:pPr>
              <w:widowControl/>
              <w:jc w:val="center"/>
              <w:rPr>
                <w:rFonts w:hint="eastAsia" w:ascii="宋体" w:hAnsi="宋体" w:eastAsia="宋体" w:cs="宋体"/>
                <w:kern w:val="0"/>
                <w:sz w:val="18"/>
                <w:szCs w:val="18"/>
              </w:rPr>
            </w:pPr>
            <w:r>
              <w:rPr>
                <w:rFonts w:ascii="宋体" w:hAnsi="宋体" w:eastAsia="宋体" w:cs="宋体"/>
                <w:kern w:val="0"/>
                <w:sz w:val="18"/>
                <w:szCs w:val="18"/>
              </w:rPr>
              <w:t>0.02</w:t>
            </w:r>
          </w:p>
        </w:tc>
        <w:tc>
          <w:tcPr>
            <w:tcW w:w="828" w:type="pct"/>
            <w:shd w:val="clear" w:color="000000" w:fill="auto"/>
            <w:vAlign w:val="center"/>
          </w:tcPr>
          <w:p w14:paraId="03A2A94B">
            <w:pPr>
              <w:widowControl/>
              <w:jc w:val="center"/>
              <w:rPr>
                <w:rFonts w:hint="eastAsia" w:ascii="宋体" w:hAnsi="宋体" w:eastAsia="宋体" w:cs="宋体"/>
                <w:kern w:val="0"/>
                <w:sz w:val="18"/>
                <w:szCs w:val="18"/>
              </w:rPr>
            </w:pPr>
          </w:p>
        </w:tc>
      </w:tr>
      <w:tr w14:paraId="2BAEB8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465" w:hRule="atLeast"/>
        </w:trPr>
        <w:tc>
          <w:tcPr>
            <w:tcW w:w="624" w:type="pct"/>
            <w:shd w:val="clear" w:color="000000" w:fill="auto"/>
            <w:vAlign w:val="center"/>
          </w:tcPr>
          <w:p w14:paraId="0901EB5E">
            <w:pPr>
              <w:widowControl/>
              <w:jc w:val="center"/>
              <w:rPr>
                <w:rFonts w:hint="eastAsia" w:ascii="宋体" w:hAnsi="宋体" w:eastAsia="宋体" w:cs="宋体"/>
                <w:kern w:val="0"/>
                <w:sz w:val="18"/>
                <w:szCs w:val="18"/>
              </w:rPr>
            </w:pPr>
            <w:r>
              <w:rPr>
                <w:rFonts w:ascii="宋体" w:hAnsi="宋体" w:eastAsia="宋体" w:cs="宋体"/>
                <w:kern w:val="0"/>
                <w:sz w:val="18"/>
                <w:szCs w:val="18"/>
              </w:rPr>
              <w:t>11</w:t>
            </w:r>
            <w:r>
              <w:rPr>
                <w:rFonts w:hint="eastAsia" w:ascii="宋体" w:hAnsi="宋体" w:eastAsia="宋体" w:cs="宋体"/>
                <w:kern w:val="0"/>
                <w:sz w:val="18"/>
                <w:szCs w:val="18"/>
              </w:rPr>
              <w:t>）</w:t>
            </w:r>
          </w:p>
        </w:tc>
        <w:tc>
          <w:tcPr>
            <w:tcW w:w="1173" w:type="pct"/>
            <w:shd w:val="clear" w:color="000000" w:fill="auto"/>
            <w:vAlign w:val="center"/>
          </w:tcPr>
          <w:p w14:paraId="29AF17B1">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公用设施用地</w:t>
            </w:r>
          </w:p>
        </w:tc>
        <w:tc>
          <w:tcPr>
            <w:tcW w:w="729" w:type="pct"/>
            <w:shd w:val="clear" w:color="000000" w:fill="auto"/>
            <w:vAlign w:val="center"/>
          </w:tcPr>
          <w:p w14:paraId="3D2CB106">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亩</w:t>
            </w:r>
          </w:p>
        </w:tc>
        <w:tc>
          <w:tcPr>
            <w:tcW w:w="1646" w:type="pct"/>
            <w:shd w:val="clear" w:color="000000" w:fill="auto"/>
            <w:vAlign w:val="center"/>
          </w:tcPr>
          <w:p w14:paraId="76901735">
            <w:pPr>
              <w:widowControl/>
              <w:jc w:val="center"/>
              <w:rPr>
                <w:rFonts w:hint="eastAsia" w:ascii="宋体" w:hAnsi="宋体" w:eastAsia="宋体" w:cs="宋体"/>
                <w:kern w:val="0"/>
                <w:sz w:val="18"/>
                <w:szCs w:val="18"/>
              </w:rPr>
            </w:pPr>
            <w:r>
              <w:rPr>
                <w:rFonts w:ascii="宋体" w:hAnsi="宋体" w:eastAsia="宋体" w:cs="宋体"/>
                <w:kern w:val="0"/>
                <w:sz w:val="18"/>
                <w:szCs w:val="18"/>
              </w:rPr>
              <w:t>1.02</w:t>
            </w:r>
          </w:p>
        </w:tc>
        <w:tc>
          <w:tcPr>
            <w:tcW w:w="828" w:type="pct"/>
            <w:shd w:val="clear" w:color="000000" w:fill="auto"/>
            <w:vAlign w:val="center"/>
          </w:tcPr>
          <w:p w14:paraId="10D738E7">
            <w:pPr>
              <w:widowControl/>
              <w:jc w:val="center"/>
              <w:rPr>
                <w:rFonts w:hint="eastAsia" w:ascii="宋体" w:hAnsi="宋体" w:eastAsia="宋体" w:cs="宋体"/>
                <w:kern w:val="0"/>
                <w:sz w:val="18"/>
                <w:szCs w:val="18"/>
              </w:rPr>
            </w:pPr>
            <w:r>
              <w:rPr>
                <w:rFonts w:ascii="宋体" w:hAnsi="宋体" w:eastAsia="宋体" w:cs="宋体"/>
                <w:kern w:val="0"/>
                <w:sz w:val="18"/>
                <w:szCs w:val="18"/>
              </w:rPr>
              <w:t>7.03</w:t>
            </w:r>
          </w:p>
        </w:tc>
      </w:tr>
      <w:tr w14:paraId="12DFC1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300" w:hRule="atLeast"/>
        </w:trPr>
        <w:tc>
          <w:tcPr>
            <w:tcW w:w="624" w:type="pct"/>
            <w:shd w:val="clear" w:color="000000" w:fill="auto"/>
            <w:vAlign w:val="center"/>
          </w:tcPr>
          <w:p w14:paraId="68D8C003">
            <w:pPr>
              <w:widowControl/>
              <w:jc w:val="center"/>
              <w:rPr>
                <w:rFonts w:hint="eastAsia" w:ascii="宋体" w:hAnsi="宋体" w:eastAsia="宋体" w:cs="宋体"/>
                <w:kern w:val="0"/>
                <w:sz w:val="18"/>
                <w:szCs w:val="18"/>
              </w:rPr>
            </w:pPr>
          </w:p>
        </w:tc>
        <w:tc>
          <w:tcPr>
            <w:tcW w:w="1173" w:type="pct"/>
            <w:shd w:val="clear" w:color="000000" w:fill="auto"/>
            <w:vAlign w:val="center"/>
          </w:tcPr>
          <w:p w14:paraId="5E4B30BE">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干渠</w:t>
            </w:r>
          </w:p>
        </w:tc>
        <w:tc>
          <w:tcPr>
            <w:tcW w:w="729" w:type="pct"/>
            <w:shd w:val="clear" w:color="000000" w:fill="auto"/>
            <w:vAlign w:val="center"/>
          </w:tcPr>
          <w:p w14:paraId="0599DA52">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亩</w:t>
            </w:r>
          </w:p>
        </w:tc>
        <w:tc>
          <w:tcPr>
            <w:tcW w:w="1646" w:type="pct"/>
            <w:shd w:val="clear" w:color="000000" w:fill="auto"/>
            <w:vAlign w:val="center"/>
          </w:tcPr>
          <w:p w14:paraId="7A59217A">
            <w:pPr>
              <w:widowControl/>
              <w:jc w:val="center"/>
              <w:rPr>
                <w:rFonts w:hint="eastAsia" w:ascii="宋体" w:hAnsi="宋体" w:eastAsia="宋体" w:cs="宋体"/>
                <w:kern w:val="0"/>
                <w:sz w:val="18"/>
                <w:szCs w:val="18"/>
              </w:rPr>
            </w:pPr>
            <w:r>
              <w:rPr>
                <w:rFonts w:ascii="宋体" w:hAnsi="宋体" w:eastAsia="宋体" w:cs="宋体"/>
                <w:kern w:val="0"/>
                <w:sz w:val="18"/>
                <w:szCs w:val="18"/>
              </w:rPr>
              <w:t>1</w:t>
            </w:r>
          </w:p>
        </w:tc>
        <w:tc>
          <w:tcPr>
            <w:tcW w:w="828" w:type="pct"/>
            <w:shd w:val="clear" w:color="000000" w:fill="auto"/>
            <w:vAlign w:val="center"/>
          </w:tcPr>
          <w:p w14:paraId="48662D2C">
            <w:pPr>
              <w:widowControl/>
              <w:jc w:val="center"/>
              <w:rPr>
                <w:rFonts w:hint="eastAsia" w:ascii="宋体" w:hAnsi="宋体" w:eastAsia="宋体" w:cs="宋体"/>
                <w:kern w:val="0"/>
                <w:sz w:val="18"/>
                <w:szCs w:val="18"/>
              </w:rPr>
            </w:pPr>
            <w:r>
              <w:rPr>
                <w:rFonts w:ascii="宋体" w:hAnsi="宋体" w:eastAsia="宋体" w:cs="宋体"/>
                <w:kern w:val="0"/>
                <w:sz w:val="18"/>
                <w:szCs w:val="18"/>
              </w:rPr>
              <w:t>3.67</w:t>
            </w:r>
          </w:p>
        </w:tc>
      </w:tr>
      <w:tr w14:paraId="3E0B4A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465" w:hRule="atLeast"/>
        </w:trPr>
        <w:tc>
          <w:tcPr>
            <w:tcW w:w="624" w:type="pct"/>
            <w:shd w:val="clear" w:color="000000" w:fill="auto"/>
            <w:vAlign w:val="center"/>
          </w:tcPr>
          <w:p w14:paraId="2D10625D">
            <w:pPr>
              <w:widowControl/>
              <w:jc w:val="center"/>
              <w:rPr>
                <w:rFonts w:hint="eastAsia" w:ascii="宋体" w:hAnsi="宋体" w:eastAsia="宋体" w:cs="宋体"/>
                <w:kern w:val="0"/>
                <w:sz w:val="18"/>
                <w:szCs w:val="18"/>
              </w:rPr>
            </w:pPr>
          </w:p>
        </w:tc>
        <w:tc>
          <w:tcPr>
            <w:tcW w:w="1173" w:type="pct"/>
            <w:shd w:val="clear" w:color="000000" w:fill="auto"/>
            <w:vAlign w:val="center"/>
          </w:tcPr>
          <w:p w14:paraId="689A4919">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水工建筑用地</w:t>
            </w:r>
          </w:p>
        </w:tc>
        <w:tc>
          <w:tcPr>
            <w:tcW w:w="729" w:type="pct"/>
            <w:shd w:val="clear" w:color="000000" w:fill="auto"/>
            <w:vAlign w:val="center"/>
          </w:tcPr>
          <w:p w14:paraId="01F33095">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亩</w:t>
            </w:r>
          </w:p>
        </w:tc>
        <w:tc>
          <w:tcPr>
            <w:tcW w:w="1646" w:type="pct"/>
            <w:shd w:val="clear" w:color="000000" w:fill="auto"/>
            <w:vAlign w:val="center"/>
          </w:tcPr>
          <w:p w14:paraId="699B7834">
            <w:pPr>
              <w:widowControl/>
              <w:jc w:val="center"/>
              <w:rPr>
                <w:rFonts w:hint="eastAsia" w:ascii="宋体" w:hAnsi="宋体" w:eastAsia="宋体" w:cs="宋体"/>
                <w:kern w:val="0"/>
                <w:sz w:val="18"/>
                <w:szCs w:val="18"/>
              </w:rPr>
            </w:pPr>
            <w:r>
              <w:rPr>
                <w:rFonts w:ascii="宋体" w:hAnsi="宋体" w:eastAsia="宋体" w:cs="宋体"/>
                <w:kern w:val="0"/>
                <w:sz w:val="18"/>
                <w:szCs w:val="18"/>
              </w:rPr>
              <w:t>0.01</w:t>
            </w:r>
          </w:p>
        </w:tc>
        <w:tc>
          <w:tcPr>
            <w:tcW w:w="828" w:type="pct"/>
            <w:shd w:val="clear" w:color="000000" w:fill="auto"/>
            <w:vAlign w:val="center"/>
          </w:tcPr>
          <w:p w14:paraId="0C5F45F4">
            <w:pPr>
              <w:widowControl/>
              <w:jc w:val="center"/>
              <w:rPr>
                <w:rFonts w:hint="eastAsia" w:ascii="宋体" w:hAnsi="宋体" w:eastAsia="宋体" w:cs="宋体"/>
                <w:kern w:val="0"/>
                <w:sz w:val="18"/>
                <w:szCs w:val="18"/>
              </w:rPr>
            </w:pPr>
            <w:r>
              <w:rPr>
                <w:rFonts w:ascii="宋体" w:hAnsi="宋体" w:eastAsia="宋体" w:cs="宋体"/>
                <w:kern w:val="0"/>
                <w:sz w:val="18"/>
                <w:szCs w:val="18"/>
              </w:rPr>
              <w:t>3.36</w:t>
            </w:r>
          </w:p>
        </w:tc>
      </w:tr>
      <w:tr w14:paraId="3C6862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465" w:hRule="atLeast"/>
        </w:trPr>
        <w:tc>
          <w:tcPr>
            <w:tcW w:w="624" w:type="pct"/>
            <w:shd w:val="clear" w:color="000000" w:fill="auto"/>
            <w:vAlign w:val="center"/>
          </w:tcPr>
          <w:p w14:paraId="523DA38C">
            <w:pPr>
              <w:widowControl/>
              <w:jc w:val="center"/>
              <w:rPr>
                <w:rFonts w:hint="eastAsia" w:ascii="宋体" w:hAnsi="宋体" w:eastAsia="宋体" w:cs="宋体"/>
                <w:kern w:val="0"/>
                <w:sz w:val="18"/>
                <w:szCs w:val="18"/>
              </w:rPr>
            </w:pPr>
          </w:p>
        </w:tc>
        <w:tc>
          <w:tcPr>
            <w:tcW w:w="1173" w:type="pct"/>
            <w:shd w:val="clear" w:color="000000" w:fill="auto"/>
            <w:vAlign w:val="center"/>
          </w:tcPr>
          <w:p w14:paraId="21B808A1">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其他公用设施用地</w:t>
            </w:r>
          </w:p>
        </w:tc>
        <w:tc>
          <w:tcPr>
            <w:tcW w:w="729" w:type="pct"/>
            <w:shd w:val="clear" w:color="000000" w:fill="auto"/>
            <w:vAlign w:val="center"/>
          </w:tcPr>
          <w:p w14:paraId="2C2FC901">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亩</w:t>
            </w:r>
          </w:p>
        </w:tc>
        <w:tc>
          <w:tcPr>
            <w:tcW w:w="1646" w:type="pct"/>
            <w:shd w:val="clear" w:color="000000" w:fill="auto"/>
            <w:vAlign w:val="center"/>
          </w:tcPr>
          <w:p w14:paraId="403EEDE6">
            <w:pPr>
              <w:widowControl/>
              <w:jc w:val="center"/>
              <w:rPr>
                <w:rFonts w:hint="eastAsia" w:ascii="宋体" w:hAnsi="宋体" w:eastAsia="宋体" w:cs="宋体"/>
                <w:kern w:val="0"/>
                <w:sz w:val="18"/>
                <w:szCs w:val="18"/>
              </w:rPr>
            </w:pPr>
            <w:r>
              <w:rPr>
                <w:rFonts w:ascii="宋体" w:hAnsi="宋体" w:eastAsia="宋体" w:cs="宋体"/>
                <w:kern w:val="0"/>
                <w:sz w:val="18"/>
                <w:szCs w:val="18"/>
              </w:rPr>
              <w:t>0.01</w:t>
            </w:r>
          </w:p>
        </w:tc>
        <w:tc>
          <w:tcPr>
            <w:tcW w:w="828" w:type="pct"/>
            <w:shd w:val="clear" w:color="000000" w:fill="auto"/>
            <w:vAlign w:val="center"/>
          </w:tcPr>
          <w:p w14:paraId="493975C8">
            <w:pPr>
              <w:widowControl/>
              <w:jc w:val="center"/>
              <w:rPr>
                <w:rFonts w:hint="eastAsia" w:ascii="宋体" w:hAnsi="宋体" w:eastAsia="宋体" w:cs="宋体"/>
                <w:kern w:val="0"/>
                <w:sz w:val="18"/>
                <w:szCs w:val="18"/>
              </w:rPr>
            </w:pPr>
          </w:p>
        </w:tc>
      </w:tr>
      <w:tr w14:paraId="07BC37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300" w:hRule="atLeast"/>
        </w:trPr>
        <w:tc>
          <w:tcPr>
            <w:tcW w:w="624" w:type="pct"/>
            <w:shd w:val="clear" w:color="000000" w:fill="auto"/>
            <w:vAlign w:val="center"/>
          </w:tcPr>
          <w:p w14:paraId="0B9F868F">
            <w:pPr>
              <w:widowControl/>
              <w:jc w:val="center"/>
              <w:rPr>
                <w:rFonts w:hint="eastAsia" w:ascii="宋体" w:hAnsi="宋体" w:eastAsia="宋体" w:cs="宋体"/>
                <w:kern w:val="0"/>
                <w:sz w:val="18"/>
                <w:szCs w:val="18"/>
              </w:rPr>
            </w:pPr>
            <w:r>
              <w:rPr>
                <w:rFonts w:ascii="宋体" w:hAnsi="宋体" w:eastAsia="宋体" w:cs="宋体"/>
                <w:kern w:val="0"/>
                <w:sz w:val="18"/>
                <w:szCs w:val="18"/>
              </w:rPr>
              <w:t>12</w:t>
            </w:r>
            <w:r>
              <w:rPr>
                <w:rFonts w:hint="eastAsia" w:ascii="宋体" w:hAnsi="宋体" w:eastAsia="宋体" w:cs="宋体"/>
                <w:kern w:val="0"/>
                <w:sz w:val="18"/>
                <w:szCs w:val="18"/>
              </w:rPr>
              <w:t>）</w:t>
            </w:r>
          </w:p>
        </w:tc>
        <w:tc>
          <w:tcPr>
            <w:tcW w:w="1173" w:type="pct"/>
            <w:shd w:val="clear" w:color="000000" w:fill="auto"/>
            <w:vAlign w:val="center"/>
          </w:tcPr>
          <w:p w14:paraId="01F9D666">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陆地水域</w:t>
            </w:r>
          </w:p>
        </w:tc>
        <w:tc>
          <w:tcPr>
            <w:tcW w:w="729" w:type="pct"/>
            <w:shd w:val="clear" w:color="000000" w:fill="auto"/>
            <w:vAlign w:val="center"/>
          </w:tcPr>
          <w:p w14:paraId="68A2AE3D">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亩</w:t>
            </w:r>
          </w:p>
        </w:tc>
        <w:tc>
          <w:tcPr>
            <w:tcW w:w="1646" w:type="pct"/>
            <w:shd w:val="clear" w:color="000000" w:fill="auto"/>
            <w:vAlign w:val="center"/>
          </w:tcPr>
          <w:p w14:paraId="44035A4A">
            <w:pPr>
              <w:widowControl/>
              <w:jc w:val="center"/>
              <w:rPr>
                <w:rFonts w:hint="eastAsia" w:ascii="宋体" w:hAnsi="宋体" w:eastAsia="宋体" w:cs="宋体"/>
                <w:kern w:val="0"/>
                <w:sz w:val="18"/>
                <w:szCs w:val="18"/>
              </w:rPr>
            </w:pPr>
            <w:r>
              <w:rPr>
                <w:rFonts w:ascii="宋体" w:hAnsi="宋体" w:eastAsia="宋体" w:cs="宋体"/>
                <w:kern w:val="0"/>
                <w:sz w:val="18"/>
                <w:szCs w:val="18"/>
              </w:rPr>
              <w:t>2.26</w:t>
            </w:r>
          </w:p>
        </w:tc>
        <w:tc>
          <w:tcPr>
            <w:tcW w:w="828" w:type="pct"/>
            <w:shd w:val="clear" w:color="000000" w:fill="auto"/>
            <w:vAlign w:val="center"/>
          </w:tcPr>
          <w:p w14:paraId="4FABAA97">
            <w:pPr>
              <w:widowControl/>
              <w:jc w:val="center"/>
              <w:rPr>
                <w:rFonts w:hint="eastAsia" w:ascii="宋体" w:hAnsi="宋体" w:eastAsia="宋体" w:cs="宋体"/>
                <w:kern w:val="0"/>
                <w:sz w:val="18"/>
                <w:szCs w:val="18"/>
              </w:rPr>
            </w:pPr>
            <w:r>
              <w:rPr>
                <w:rFonts w:ascii="宋体" w:hAnsi="宋体" w:eastAsia="宋体" w:cs="宋体"/>
                <w:kern w:val="0"/>
                <w:sz w:val="18"/>
                <w:szCs w:val="18"/>
              </w:rPr>
              <w:t>72.09</w:t>
            </w:r>
          </w:p>
        </w:tc>
      </w:tr>
      <w:tr w14:paraId="212C6A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300" w:hRule="atLeast"/>
        </w:trPr>
        <w:tc>
          <w:tcPr>
            <w:tcW w:w="624" w:type="pct"/>
            <w:shd w:val="clear" w:color="000000" w:fill="auto"/>
            <w:vAlign w:val="center"/>
          </w:tcPr>
          <w:p w14:paraId="5AA253A5">
            <w:pPr>
              <w:widowControl/>
              <w:jc w:val="center"/>
              <w:rPr>
                <w:rFonts w:hint="eastAsia" w:ascii="宋体" w:hAnsi="宋体" w:eastAsia="宋体" w:cs="宋体"/>
                <w:kern w:val="0"/>
                <w:sz w:val="18"/>
                <w:szCs w:val="18"/>
              </w:rPr>
            </w:pPr>
          </w:p>
        </w:tc>
        <w:tc>
          <w:tcPr>
            <w:tcW w:w="1173" w:type="pct"/>
            <w:shd w:val="clear" w:color="000000" w:fill="auto"/>
            <w:vAlign w:val="center"/>
          </w:tcPr>
          <w:p w14:paraId="206FD682">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坑塘水面</w:t>
            </w:r>
          </w:p>
        </w:tc>
        <w:tc>
          <w:tcPr>
            <w:tcW w:w="729" w:type="pct"/>
            <w:shd w:val="clear" w:color="000000" w:fill="auto"/>
            <w:vAlign w:val="center"/>
          </w:tcPr>
          <w:p w14:paraId="7D84EC79">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亩</w:t>
            </w:r>
          </w:p>
        </w:tc>
        <w:tc>
          <w:tcPr>
            <w:tcW w:w="1646" w:type="pct"/>
            <w:shd w:val="clear" w:color="000000" w:fill="auto"/>
            <w:vAlign w:val="center"/>
          </w:tcPr>
          <w:p w14:paraId="6F70E773">
            <w:pPr>
              <w:widowControl/>
              <w:jc w:val="center"/>
              <w:rPr>
                <w:rFonts w:hint="eastAsia" w:ascii="宋体" w:hAnsi="宋体" w:eastAsia="宋体" w:cs="宋体"/>
                <w:kern w:val="0"/>
                <w:sz w:val="18"/>
                <w:szCs w:val="18"/>
              </w:rPr>
            </w:pPr>
            <w:r>
              <w:rPr>
                <w:rFonts w:ascii="宋体" w:hAnsi="宋体" w:eastAsia="宋体" w:cs="宋体"/>
                <w:kern w:val="0"/>
                <w:sz w:val="18"/>
                <w:szCs w:val="18"/>
              </w:rPr>
              <w:t>0.03</w:t>
            </w:r>
          </w:p>
        </w:tc>
        <w:tc>
          <w:tcPr>
            <w:tcW w:w="828" w:type="pct"/>
            <w:shd w:val="clear" w:color="000000" w:fill="auto"/>
            <w:vAlign w:val="center"/>
          </w:tcPr>
          <w:p w14:paraId="596C0C9B">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30.07</w:t>
            </w:r>
          </w:p>
        </w:tc>
      </w:tr>
      <w:tr w14:paraId="05E0B0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300" w:hRule="atLeast"/>
        </w:trPr>
        <w:tc>
          <w:tcPr>
            <w:tcW w:w="624" w:type="pct"/>
            <w:shd w:val="clear" w:color="000000" w:fill="auto"/>
            <w:vAlign w:val="center"/>
          </w:tcPr>
          <w:p w14:paraId="3FFCBD4E">
            <w:pPr>
              <w:widowControl/>
              <w:jc w:val="center"/>
              <w:rPr>
                <w:rFonts w:hint="eastAsia" w:ascii="宋体" w:hAnsi="宋体" w:eastAsia="宋体" w:cs="宋体"/>
                <w:kern w:val="0"/>
                <w:sz w:val="18"/>
                <w:szCs w:val="18"/>
              </w:rPr>
            </w:pPr>
          </w:p>
        </w:tc>
        <w:tc>
          <w:tcPr>
            <w:tcW w:w="1173" w:type="pct"/>
            <w:shd w:val="clear" w:color="000000" w:fill="auto"/>
            <w:vAlign w:val="center"/>
          </w:tcPr>
          <w:p w14:paraId="5DF73905">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沟渠</w:t>
            </w:r>
          </w:p>
        </w:tc>
        <w:tc>
          <w:tcPr>
            <w:tcW w:w="729" w:type="pct"/>
            <w:shd w:val="clear" w:color="000000" w:fill="auto"/>
            <w:vAlign w:val="center"/>
          </w:tcPr>
          <w:p w14:paraId="70534CEE">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亩</w:t>
            </w:r>
          </w:p>
        </w:tc>
        <w:tc>
          <w:tcPr>
            <w:tcW w:w="1646" w:type="pct"/>
            <w:shd w:val="clear" w:color="000000" w:fill="auto"/>
            <w:vAlign w:val="center"/>
          </w:tcPr>
          <w:p w14:paraId="46BB37AD">
            <w:pPr>
              <w:widowControl/>
              <w:jc w:val="center"/>
              <w:rPr>
                <w:rFonts w:hint="eastAsia" w:ascii="宋体" w:hAnsi="宋体" w:eastAsia="宋体" w:cs="宋体"/>
                <w:kern w:val="0"/>
                <w:sz w:val="18"/>
                <w:szCs w:val="18"/>
              </w:rPr>
            </w:pPr>
            <w:r>
              <w:rPr>
                <w:rFonts w:ascii="宋体" w:hAnsi="宋体" w:eastAsia="宋体" w:cs="宋体"/>
                <w:kern w:val="0"/>
                <w:sz w:val="18"/>
                <w:szCs w:val="18"/>
              </w:rPr>
              <w:t>2.22</w:t>
            </w:r>
          </w:p>
        </w:tc>
        <w:tc>
          <w:tcPr>
            <w:tcW w:w="828" w:type="pct"/>
            <w:shd w:val="clear" w:color="000000" w:fill="auto"/>
            <w:vAlign w:val="center"/>
          </w:tcPr>
          <w:p w14:paraId="1753D35F">
            <w:pPr>
              <w:widowControl/>
              <w:jc w:val="center"/>
              <w:rPr>
                <w:rFonts w:hint="eastAsia" w:ascii="宋体" w:hAnsi="宋体" w:eastAsia="宋体" w:cs="宋体"/>
                <w:kern w:val="0"/>
                <w:sz w:val="18"/>
                <w:szCs w:val="18"/>
              </w:rPr>
            </w:pPr>
            <w:r>
              <w:rPr>
                <w:rFonts w:ascii="宋体" w:hAnsi="宋体" w:eastAsia="宋体" w:cs="宋体"/>
                <w:kern w:val="0"/>
                <w:sz w:val="18"/>
                <w:szCs w:val="18"/>
              </w:rPr>
              <w:t>42.03</w:t>
            </w:r>
          </w:p>
        </w:tc>
      </w:tr>
    </w:tbl>
    <w:p w14:paraId="17D02E43">
      <w:pPr>
        <w:topLinePunct/>
        <w:spacing w:line="360" w:lineRule="auto"/>
        <w:rPr>
          <w:rFonts w:ascii="Times New Roman" w:hAnsi="Times New Roman" w:eastAsia="宋体" w:cs="Times New Roman"/>
          <w:kern w:val="0"/>
          <w:sz w:val="24"/>
          <w:szCs w:val="20"/>
        </w:rPr>
      </w:pPr>
    </w:p>
    <w:p w14:paraId="288B73E4">
      <w:pPr>
        <w:topLinePunct/>
        <w:spacing w:line="360" w:lineRule="auto"/>
        <w:ind w:firstLine="480" w:firstLineChars="200"/>
        <w:rPr>
          <w:rFonts w:ascii="Times New Roman" w:hAnsi="Times New Roman" w:eastAsia="宋体" w:cs="Times New Roman"/>
          <w:kern w:val="0"/>
          <w:sz w:val="24"/>
          <w:szCs w:val="20"/>
        </w:rPr>
        <w:sectPr>
          <w:pgSz w:w="11906" w:h="16838"/>
          <w:pgMar w:top="1417" w:right="1417" w:bottom="1417" w:left="1417" w:header="851" w:footer="992" w:gutter="0"/>
          <w:cols w:space="720" w:num="1"/>
          <w:docGrid w:type="lines" w:linePitch="312" w:charSpace="0"/>
        </w:sectPr>
      </w:pPr>
    </w:p>
    <w:p w14:paraId="08E9CA79">
      <w:pPr>
        <w:topLinePunct/>
        <w:spacing w:line="360" w:lineRule="auto"/>
        <w:outlineLvl w:val="1"/>
        <w:rPr>
          <w:rFonts w:ascii="Times New Roman" w:hAnsi="Times New Roman" w:eastAsia="宋体" w:cs="Times New Roman"/>
          <w:b/>
          <w:bCs/>
          <w:kern w:val="0"/>
          <w:sz w:val="30"/>
          <w:szCs w:val="32"/>
        </w:rPr>
      </w:pPr>
      <w:bookmarkStart w:id="591" w:name="_Toc25048"/>
      <w:r>
        <w:rPr>
          <w:rFonts w:hint="eastAsia" w:ascii="Times New Roman" w:hAnsi="Times New Roman" w:eastAsia="宋体" w:cs="Times New Roman"/>
          <w:b/>
          <w:bCs/>
          <w:kern w:val="0"/>
          <w:sz w:val="30"/>
          <w:szCs w:val="32"/>
        </w:rPr>
        <w:t>3.7移民安置规划</w:t>
      </w:r>
      <w:bookmarkEnd w:id="591"/>
    </w:p>
    <w:p w14:paraId="0C0932DE">
      <w:pPr>
        <w:spacing w:before="100" w:after="100" w:line="360" w:lineRule="auto"/>
        <w:contextualSpacing/>
        <w:outlineLvl w:val="2"/>
        <w:rPr>
          <w:rFonts w:ascii="Times New Roman" w:hAnsi="Times New Roman" w:eastAsia="宋体" w:cs="Times New Roman"/>
          <w:b/>
          <w:bCs/>
          <w:kern w:val="0"/>
          <w:sz w:val="28"/>
          <w:szCs w:val="28"/>
        </w:rPr>
      </w:pPr>
      <w:r>
        <w:rPr>
          <w:rFonts w:hint="eastAsia" w:ascii="Times New Roman" w:hAnsi="Times New Roman" w:eastAsia="宋体" w:cs="Times New Roman"/>
          <w:b/>
          <w:bCs/>
          <w:kern w:val="0"/>
          <w:sz w:val="28"/>
          <w:szCs w:val="28"/>
        </w:rPr>
        <w:t>3.7.1移民安置任务</w:t>
      </w:r>
    </w:p>
    <w:p w14:paraId="57F116E2">
      <w:pPr>
        <w:topLinePunct/>
        <w:spacing w:line="360" w:lineRule="auto"/>
        <w:ind w:firstLine="480" w:firstLineChars="200"/>
        <w:rPr>
          <w:rFonts w:ascii="Times New Roman" w:hAnsi="Times New Roman" w:eastAsia="宋体" w:cs="Times New Roman"/>
          <w:kern w:val="0"/>
          <w:sz w:val="24"/>
          <w:szCs w:val="20"/>
        </w:rPr>
      </w:pPr>
      <w:r>
        <w:rPr>
          <w:rFonts w:hint="eastAsia" w:ascii="Times New Roman" w:hAnsi="Times New Roman" w:eastAsia="宋体" w:cs="Times New Roman"/>
          <w:kern w:val="0"/>
          <w:sz w:val="24"/>
          <w:szCs w:val="20"/>
        </w:rPr>
        <w:t>（1）生产安置：至规划水平年，本工程涉及生产安置5人。</w:t>
      </w:r>
    </w:p>
    <w:p w14:paraId="5707CAB2">
      <w:pPr>
        <w:topLinePunct/>
        <w:spacing w:line="360" w:lineRule="auto"/>
        <w:ind w:firstLine="480" w:firstLineChars="200"/>
        <w:rPr>
          <w:rFonts w:ascii="Times New Roman" w:hAnsi="Times New Roman" w:eastAsia="宋体" w:cs="Times New Roman"/>
          <w:kern w:val="0"/>
          <w:sz w:val="24"/>
          <w:szCs w:val="20"/>
        </w:rPr>
      </w:pPr>
      <w:r>
        <w:rPr>
          <w:rFonts w:hint="eastAsia" w:ascii="Times New Roman" w:hAnsi="Times New Roman" w:eastAsia="宋体" w:cs="Times New Roman"/>
          <w:kern w:val="0"/>
          <w:sz w:val="24"/>
          <w:szCs w:val="20"/>
        </w:rPr>
        <w:t>（2）搬迁安置：根据调查，本工程建设征地范围无直接搬迁安置人口，也无受工程建设影响而必须搬迁的人口。</w:t>
      </w:r>
    </w:p>
    <w:p w14:paraId="60F7EC66">
      <w:pPr>
        <w:topLinePunct/>
        <w:spacing w:line="360" w:lineRule="auto"/>
        <w:ind w:firstLine="480" w:firstLineChars="200"/>
        <w:rPr>
          <w:rFonts w:ascii="Times New Roman" w:hAnsi="Times New Roman" w:eastAsia="宋体" w:cs="Times New Roman"/>
          <w:kern w:val="0"/>
          <w:sz w:val="24"/>
          <w:szCs w:val="20"/>
        </w:rPr>
      </w:pPr>
      <w:r>
        <w:rPr>
          <w:rFonts w:hint="eastAsia" w:ascii="Times New Roman" w:hAnsi="Times New Roman" w:eastAsia="宋体" w:cs="Times New Roman"/>
          <w:kern w:val="0"/>
          <w:sz w:val="24"/>
          <w:szCs w:val="20"/>
        </w:rPr>
        <w:t>（3）专业项目：交通运输工程设施55处（715县道1处、四级公路24处、农村道路30），输变电工程设施（10kV电力线11处、35kV电力线2处），电信工程设施（架空光缆7处），地埋管道共45处，水利工程设施17处（其中穿察南渠1处、排水沟及田间灌溉渠系16处）。</w:t>
      </w:r>
    </w:p>
    <w:p w14:paraId="2234E7D0">
      <w:pPr>
        <w:spacing w:before="100" w:after="100" w:line="360" w:lineRule="auto"/>
        <w:contextualSpacing/>
        <w:outlineLvl w:val="2"/>
        <w:rPr>
          <w:rFonts w:ascii="Times New Roman" w:hAnsi="Times New Roman" w:eastAsia="宋体" w:cs="Times New Roman"/>
          <w:b/>
          <w:bCs/>
          <w:kern w:val="0"/>
          <w:sz w:val="28"/>
          <w:szCs w:val="28"/>
        </w:rPr>
      </w:pPr>
      <w:r>
        <w:rPr>
          <w:rFonts w:hint="eastAsia" w:ascii="Times New Roman" w:hAnsi="Times New Roman" w:eastAsia="宋体" w:cs="Times New Roman"/>
          <w:b/>
          <w:bCs/>
          <w:kern w:val="0"/>
          <w:sz w:val="28"/>
          <w:szCs w:val="28"/>
        </w:rPr>
        <w:t>3.7.2安置方案</w:t>
      </w:r>
    </w:p>
    <w:p w14:paraId="62ADD979">
      <w:pPr>
        <w:topLinePunct/>
        <w:spacing w:line="360" w:lineRule="auto"/>
        <w:ind w:firstLine="480" w:firstLineChars="200"/>
        <w:rPr>
          <w:rFonts w:ascii="Times New Roman" w:hAnsi="Times New Roman" w:eastAsia="宋体" w:cs="Times New Roman"/>
          <w:kern w:val="0"/>
          <w:sz w:val="24"/>
          <w:szCs w:val="20"/>
        </w:rPr>
      </w:pPr>
      <w:r>
        <w:rPr>
          <w:rFonts w:hint="eastAsia" w:ascii="Times New Roman" w:hAnsi="Times New Roman" w:eastAsia="宋体" w:cs="Times New Roman"/>
          <w:kern w:val="0"/>
          <w:sz w:val="24"/>
          <w:szCs w:val="20"/>
        </w:rPr>
        <w:t>（1）生产安置</w:t>
      </w:r>
    </w:p>
    <w:p w14:paraId="427CD8AA">
      <w:pPr>
        <w:topLinePunct/>
        <w:spacing w:line="360" w:lineRule="auto"/>
        <w:ind w:firstLine="480" w:firstLineChars="200"/>
        <w:rPr>
          <w:rFonts w:ascii="Times New Roman" w:hAnsi="Times New Roman" w:eastAsia="宋体" w:cs="Times New Roman"/>
          <w:kern w:val="0"/>
          <w:sz w:val="24"/>
          <w:szCs w:val="20"/>
        </w:rPr>
      </w:pPr>
      <w:r>
        <w:rPr>
          <w:rFonts w:ascii="Times New Roman" w:hAnsi="Times New Roman" w:eastAsia="宋体" w:cs="Times New Roman"/>
          <w:kern w:val="0"/>
          <w:sz w:val="24"/>
          <w:szCs w:val="20"/>
        </w:rPr>
        <w:t>至规划水平年，本工程生产安置人口5人</w:t>
      </w:r>
      <w:r>
        <w:rPr>
          <w:rFonts w:hint="eastAsia" w:ascii="Times New Roman" w:hAnsi="Times New Roman" w:eastAsia="宋体" w:cs="Times New Roman"/>
          <w:kern w:val="0"/>
          <w:sz w:val="24"/>
          <w:szCs w:val="20"/>
        </w:rPr>
        <w:t>。本工程建设征地移民的特点，并通过征求当地人民政府和受影响户的意见，对于耕地、草地被征收的农牧民计划采取一次性补偿的方式安置。</w:t>
      </w:r>
    </w:p>
    <w:p w14:paraId="4A90C634">
      <w:pPr>
        <w:topLinePunct/>
        <w:spacing w:line="360" w:lineRule="auto"/>
        <w:ind w:firstLine="480" w:firstLineChars="200"/>
        <w:rPr>
          <w:rFonts w:ascii="Times New Roman" w:hAnsi="Times New Roman" w:eastAsia="宋体" w:cs="Times New Roman"/>
          <w:kern w:val="0"/>
          <w:sz w:val="24"/>
          <w:szCs w:val="20"/>
        </w:rPr>
      </w:pPr>
      <w:r>
        <w:rPr>
          <w:rFonts w:hint="eastAsia" w:ascii="Times New Roman" w:hAnsi="Times New Roman" w:eastAsia="宋体" w:cs="Times New Roman"/>
          <w:kern w:val="0"/>
          <w:sz w:val="24"/>
          <w:szCs w:val="20"/>
        </w:rPr>
        <w:t>（2）搬迁安置</w:t>
      </w:r>
    </w:p>
    <w:p w14:paraId="2F108791">
      <w:pPr>
        <w:topLinePunct/>
        <w:spacing w:line="360" w:lineRule="auto"/>
        <w:ind w:firstLine="480" w:firstLineChars="200"/>
        <w:rPr>
          <w:rFonts w:ascii="Times New Roman" w:hAnsi="Times New Roman" w:eastAsia="宋体" w:cs="Times New Roman"/>
          <w:kern w:val="0"/>
          <w:sz w:val="24"/>
          <w:szCs w:val="20"/>
        </w:rPr>
      </w:pPr>
      <w:r>
        <w:rPr>
          <w:rFonts w:hint="eastAsia" w:ascii="Times New Roman" w:hAnsi="Times New Roman" w:eastAsia="宋体" w:cs="Times New Roman"/>
          <w:kern w:val="0"/>
          <w:sz w:val="24"/>
          <w:szCs w:val="20"/>
        </w:rPr>
        <w:t>根据调查，本工程建设征地范围无直接搬迁安置人口，也无受工程建设影响而必须搬迁的人口。</w:t>
      </w:r>
    </w:p>
    <w:p w14:paraId="282D94E0">
      <w:pPr>
        <w:topLinePunct/>
        <w:spacing w:line="360" w:lineRule="auto"/>
        <w:ind w:firstLine="480" w:firstLineChars="200"/>
        <w:rPr>
          <w:rFonts w:ascii="Times New Roman" w:hAnsi="Times New Roman" w:eastAsia="宋体" w:cs="Times New Roman"/>
          <w:kern w:val="0"/>
          <w:sz w:val="24"/>
          <w:szCs w:val="20"/>
        </w:rPr>
      </w:pPr>
      <w:r>
        <w:rPr>
          <w:rFonts w:hint="eastAsia" w:ascii="Times New Roman" w:hAnsi="Times New Roman" w:eastAsia="宋体" w:cs="Times New Roman"/>
          <w:kern w:val="0"/>
          <w:sz w:val="24"/>
          <w:szCs w:val="20"/>
        </w:rPr>
        <w:t>（3）专项改复建</w:t>
      </w:r>
    </w:p>
    <w:p w14:paraId="77B52EFC">
      <w:pPr>
        <w:topLinePunct/>
        <w:spacing w:line="360" w:lineRule="auto"/>
        <w:ind w:left="480"/>
        <w:rPr>
          <w:rFonts w:ascii="Times New Roman" w:hAnsi="Times New Roman" w:eastAsia="宋体" w:cs="Times New Roman"/>
          <w:kern w:val="0"/>
          <w:sz w:val="24"/>
          <w:szCs w:val="20"/>
        </w:rPr>
      </w:pPr>
      <w:r>
        <w:rPr>
          <w:rFonts w:hint="eastAsia" w:ascii="宋体" w:hAnsi="宋体" w:eastAsia="宋体" w:cs="Times New Roman"/>
          <w:kern w:val="0"/>
          <w:sz w:val="24"/>
          <w:szCs w:val="20"/>
        </w:rPr>
        <w:t>①</w:t>
      </w:r>
      <w:r>
        <w:rPr>
          <w:rFonts w:hint="eastAsia" w:ascii="Times New Roman" w:hAnsi="Times New Roman" w:eastAsia="宋体" w:cs="Times New Roman"/>
          <w:kern w:val="0"/>
          <w:sz w:val="24"/>
          <w:szCs w:val="20"/>
        </w:rPr>
        <w:t>输变电工程设施</w:t>
      </w:r>
    </w:p>
    <w:p w14:paraId="7CD88309">
      <w:pPr>
        <w:topLinePunct/>
        <w:spacing w:line="360" w:lineRule="auto"/>
        <w:ind w:firstLine="480" w:firstLineChars="200"/>
        <w:rPr>
          <w:rFonts w:ascii="Times New Roman" w:hAnsi="Times New Roman" w:eastAsia="宋体" w:cs="Times New Roman"/>
          <w:kern w:val="0"/>
          <w:sz w:val="24"/>
          <w:szCs w:val="20"/>
        </w:rPr>
      </w:pPr>
      <w:r>
        <w:rPr>
          <w:rFonts w:hint="eastAsia" w:ascii="Times New Roman" w:hAnsi="Times New Roman" w:eastAsia="宋体" w:cs="Times New Roman"/>
          <w:kern w:val="0"/>
          <w:sz w:val="24"/>
          <w:szCs w:val="20"/>
        </w:rPr>
        <w:t>按照恢复原有电力设施的功能为原则，受本工程影响的35kV输变电线路1.4km、10kV输变电线1.92km需拆除后该线复建，恢复改建的35kV输变电线路改线长度1.6km，10kV输变电线路改线长度3.65km。</w:t>
      </w:r>
    </w:p>
    <w:p w14:paraId="1927FC77">
      <w:pPr>
        <w:topLinePunct/>
        <w:spacing w:line="360" w:lineRule="auto"/>
        <w:ind w:left="480"/>
        <w:rPr>
          <w:rFonts w:ascii="Times New Roman" w:hAnsi="Times New Roman" w:eastAsia="宋体" w:cs="Times New Roman"/>
          <w:kern w:val="0"/>
          <w:sz w:val="24"/>
          <w:szCs w:val="20"/>
        </w:rPr>
      </w:pPr>
      <w:r>
        <w:rPr>
          <w:rFonts w:hint="eastAsia" w:ascii="宋体" w:hAnsi="宋体" w:eastAsia="宋体" w:cs="Times New Roman"/>
          <w:kern w:val="0"/>
          <w:sz w:val="24"/>
          <w:szCs w:val="20"/>
        </w:rPr>
        <w:t>②</w:t>
      </w:r>
      <w:r>
        <w:rPr>
          <w:rFonts w:hint="eastAsia" w:ascii="Times New Roman" w:hAnsi="Times New Roman" w:eastAsia="宋体" w:cs="Times New Roman"/>
          <w:kern w:val="0"/>
          <w:sz w:val="24"/>
          <w:szCs w:val="20"/>
        </w:rPr>
        <w:t>通信设施</w:t>
      </w:r>
    </w:p>
    <w:p w14:paraId="2E0D0F03">
      <w:pPr>
        <w:widowControl/>
        <w:topLinePunct/>
        <w:spacing w:line="360" w:lineRule="auto"/>
        <w:ind w:firstLine="480" w:firstLineChars="200"/>
        <w:jc w:val="left"/>
        <w:rPr>
          <w:rFonts w:ascii="Times New Roman" w:hAnsi="Times New Roman" w:eastAsia="宋体" w:cs="Times New Roman"/>
          <w:kern w:val="0"/>
          <w:sz w:val="24"/>
          <w:szCs w:val="20"/>
        </w:rPr>
      </w:pPr>
      <w:r>
        <w:rPr>
          <w:rFonts w:hint="eastAsia" w:ascii="Times New Roman" w:hAnsi="Times New Roman" w:eastAsia="宋体" w:cs="Times New Roman"/>
          <w:kern w:val="0"/>
          <w:sz w:val="24"/>
          <w:szCs w:val="20"/>
        </w:rPr>
        <w:t>按照恢复原有通信光缆设施的功能为原则，受本工程影响</w:t>
      </w:r>
      <w:r>
        <w:rPr>
          <w:rFonts w:hint="eastAsia" w:ascii="宋体" w:hAnsi="宋体" w:eastAsia="宋体" w:cs="宋体"/>
          <w:kern w:val="0"/>
          <w:sz w:val="24"/>
          <w:szCs w:val="24"/>
          <w:lang w:bidi="ar"/>
        </w:rPr>
        <w:t>架空光缆线路</w:t>
      </w:r>
      <w:r>
        <w:rPr>
          <w:rFonts w:ascii="Times New Roman" w:hAnsi="Times New Roman" w:eastAsia="宋体" w:cs="Times New Roman"/>
          <w:kern w:val="0"/>
          <w:sz w:val="24"/>
          <w:szCs w:val="24"/>
          <w:lang w:bidi="ar"/>
        </w:rPr>
        <w:t>7</w:t>
      </w:r>
      <w:r>
        <w:rPr>
          <w:rFonts w:hint="eastAsia" w:ascii="宋体" w:hAnsi="宋体" w:eastAsia="宋体" w:cs="宋体"/>
          <w:kern w:val="0"/>
          <w:sz w:val="24"/>
          <w:szCs w:val="24"/>
          <w:lang w:bidi="ar"/>
        </w:rPr>
        <w:t>处，</w:t>
      </w:r>
      <w:r>
        <w:rPr>
          <w:rFonts w:hint="eastAsia" w:ascii="Times New Roman" w:hAnsi="Times New Roman" w:eastAsia="宋体" w:cs="Times New Roman"/>
          <w:kern w:val="0"/>
          <w:sz w:val="24"/>
          <w:szCs w:val="20"/>
        </w:rPr>
        <w:t>将受影响的7处架空光缆迁改至合适位置。</w:t>
      </w:r>
    </w:p>
    <w:p w14:paraId="4605BF41">
      <w:pPr>
        <w:topLinePunct/>
        <w:spacing w:line="360" w:lineRule="auto"/>
        <w:ind w:left="480"/>
        <w:rPr>
          <w:rFonts w:ascii="Times New Roman" w:hAnsi="Times New Roman" w:eastAsia="宋体" w:cs="Times New Roman"/>
          <w:kern w:val="0"/>
          <w:sz w:val="24"/>
          <w:szCs w:val="20"/>
        </w:rPr>
      </w:pPr>
      <w:r>
        <w:rPr>
          <w:rFonts w:hint="eastAsia" w:ascii="宋体" w:hAnsi="宋体" w:eastAsia="宋体" w:cs="Times New Roman"/>
          <w:kern w:val="0"/>
          <w:sz w:val="24"/>
          <w:szCs w:val="20"/>
        </w:rPr>
        <w:t>③</w:t>
      </w:r>
      <w:r>
        <w:rPr>
          <w:rFonts w:hint="eastAsia" w:ascii="Times New Roman" w:hAnsi="Times New Roman" w:eastAsia="宋体" w:cs="Times New Roman"/>
          <w:kern w:val="0"/>
          <w:sz w:val="24"/>
          <w:szCs w:val="20"/>
        </w:rPr>
        <w:t>水利工程设施</w:t>
      </w:r>
    </w:p>
    <w:p w14:paraId="6587004B">
      <w:pPr>
        <w:widowControl/>
        <w:topLinePunct/>
        <w:spacing w:line="360" w:lineRule="auto"/>
        <w:ind w:firstLine="480" w:firstLineChars="200"/>
        <w:jc w:val="left"/>
        <w:rPr>
          <w:rFonts w:ascii="Times New Roman" w:hAnsi="Times New Roman" w:eastAsia="宋体" w:cs="Times New Roman"/>
          <w:kern w:val="0"/>
          <w:sz w:val="24"/>
          <w:szCs w:val="20"/>
        </w:rPr>
      </w:pPr>
      <w:r>
        <w:rPr>
          <w:rFonts w:hint="eastAsia" w:ascii="Times New Roman" w:hAnsi="Times New Roman" w:eastAsia="宋体" w:cs="Times New Roman"/>
          <w:kern w:val="0"/>
          <w:sz w:val="24"/>
          <w:szCs w:val="20"/>
        </w:rPr>
        <w:t>通过对管道沿线调查和统计，管线穿越渠道等水利设施共计17处，其中察南渠1处，采用顶管施工，在渠道一侧地表以下开挖工作坑，把钢筋混凝土圆管涵逐渐顶过察南渠，然后在圆管涵内部放置输水管道。</w:t>
      </w:r>
    </w:p>
    <w:p w14:paraId="07233BBB">
      <w:pPr>
        <w:widowControl/>
        <w:topLinePunct/>
        <w:spacing w:line="360" w:lineRule="auto"/>
        <w:ind w:firstLine="480" w:firstLineChars="200"/>
        <w:jc w:val="left"/>
        <w:rPr>
          <w:rFonts w:ascii="Times New Roman" w:hAnsi="Times New Roman" w:eastAsia="宋体" w:cs="Times New Roman"/>
          <w:kern w:val="0"/>
          <w:sz w:val="24"/>
          <w:szCs w:val="20"/>
        </w:rPr>
      </w:pPr>
      <w:r>
        <w:rPr>
          <w:rFonts w:hint="eastAsia" w:ascii="Times New Roman" w:hAnsi="Times New Roman" w:eastAsia="宋体" w:cs="Times New Roman"/>
          <w:kern w:val="0"/>
          <w:sz w:val="24"/>
          <w:szCs w:val="20"/>
        </w:rPr>
        <w:t>管线穿越排水沟及田间灌溉渠系16处。施工时段避开灌溉期，根据现状渠道的防渗衬砌形式，管沟铺设完毕后按原标准进行恢复。</w:t>
      </w:r>
    </w:p>
    <w:p w14:paraId="6DB7196C">
      <w:pPr>
        <w:topLinePunct/>
        <w:spacing w:line="360" w:lineRule="auto"/>
        <w:ind w:left="480"/>
        <w:rPr>
          <w:rFonts w:ascii="Times New Roman" w:hAnsi="Times New Roman" w:eastAsia="宋体" w:cs="Times New Roman"/>
          <w:kern w:val="0"/>
          <w:sz w:val="24"/>
          <w:szCs w:val="20"/>
        </w:rPr>
      </w:pPr>
      <w:r>
        <w:rPr>
          <w:rFonts w:hint="eastAsia" w:ascii="宋体" w:hAnsi="宋体" w:eastAsia="宋体" w:cs="Times New Roman"/>
          <w:kern w:val="0"/>
          <w:sz w:val="24"/>
          <w:szCs w:val="20"/>
        </w:rPr>
        <w:t>④</w:t>
      </w:r>
      <w:r>
        <w:rPr>
          <w:rFonts w:hint="eastAsia" w:ascii="Times New Roman" w:hAnsi="Times New Roman" w:eastAsia="宋体" w:cs="Times New Roman"/>
          <w:kern w:val="0"/>
          <w:sz w:val="24"/>
          <w:szCs w:val="20"/>
        </w:rPr>
        <w:t>交通工程设施</w:t>
      </w:r>
    </w:p>
    <w:p w14:paraId="24572FAF">
      <w:pPr>
        <w:topLinePunct/>
        <w:spacing w:line="360" w:lineRule="auto"/>
        <w:ind w:firstLine="480" w:firstLineChars="200"/>
        <w:rPr>
          <w:rFonts w:ascii="Times New Roman" w:hAnsi="Times New Roman" w:eastAsia="宋体" w:cs="Times New Roman"/>
          <w:kern w:val="0"/>
          <w:sz w:val="24"/>
          <w:szCs w:val="20"/>
        </w:rPr>
      </w:pPr>
      <w:r>
        <w:rPr>
          <w:rFonts w:hint="eastAsia" w:ascii="Times New Roman" w:hAnsi="Times New Roman" w:eastAsia="宋体" w:cs="Times New Roman"/>
          <w:kern w:val="0"/>
          <w:sz w:val="24"/>
          <w:szCs w:val="20"/>
        </w:rPr>
        <w:t>输水管道沿线与各种县、乡道及机耕道交叉共55处，其中穿越县道715共1处，采用顶管施工，在公路一侧地表以下开挖工作坑，把钢筋混凝土圆管涵逐渐顶过县道715，然后在圆管涵内部放置输水管道。穿越四级公路24处、土路30处，为满足交通要求及管道运行安全，与道路与输水管道交叉处采取明挖后铺设钢筋混凝土圆管涵，管道置于圆管涵内，回填时按原道路标准恢复。</w:t>
      </w:r>
    </w:p>
    <w:p w14:paraId="3FCD1255">
      <w:pPr>
        <w:topLinePunct/>
        <w:spacing w:line="360" w:lineRule="auto"/>
        <w:ind w:left="480"/>
        <w:rPr>
          <w:rFonts w:ascii="Times New Roman" w:hAnsi="Times New Roman" w:eastAsia="宋体" w:cs="Times New Roman"/>
          <w:kern w:val="0"/>
          <w:sz w:val="24"/>
          <w:szCs w:val="20"/>
        </w:rPr>
      </w:pPr>
      <w:r>
        <w:rPr>
          <w:rFonts w:hint="eastAsia" w:ascii="宋体" w:hAnsi="宋体" w:eastAsia="宋体" w:cs="Times New Roman"/>
          <w:kern w:val="0"/>
          <w:sz w:val="24"/>
          <w:szCs w:val="20"/>
        </w:rPr>
        <w:t>⑤</w:t>
      </w:r>
      <w:r>
        <w:rPr>
          <w:rFonts w:hint="eastAsia" w:ascii="Times New Roman" w:hAnsi="Times New Roman" w:eastAsia="宋体" w:cs="Times New Roman"/>
          <w:kern w:val="0"/>
          <w:sz w:val="24"/>
          <w:szCs w:val="20"/>
        </w:rPr>
        <w:t>管道工程设施</w:t>
      </w:r>
    </w:p>
    <w:p w14:paraId="394524D7">
      <w:pPr>
        <w:topLinePunct/>
        <w:spacing w:line="360" w:lineRule="auto"/>
        <w:ind w:firstLine="480" w:firstLineChars="200"/>
        <w:rPr>
          <w:rFonts w:ascii="Times New Roman" w:hAnsi="Times New Roman" w:eastAsia="宋体" w:cs="Times New Roman"/>
          <w:kern w:val="0"/>
          <w:sz w:val="24"/>
          <w:szCs w:val="20"/>
        </w:rPr>
      </w:pPr>
      <w:r>
        <w:rPr>
          <w:rFonts w:hint="eastAsia" w:ascii="Times New Roman" w:hAnsi="Times New Roman" w:eastAsia="宋体" w:cs="Times New Roman"/>
          <w:kern w:val="0"/>
          <w:sz w:val="24"/>
          <w:szCs w:val="20"/>
        </w:rPr>
        <w:t>输水管道沿线与地埋管道相交45处，地埋管管径DN250～DN1200，管材为PVC及球墨铸铁管。交叉处对现状地埋管采取拆改方案，施工时段避开灌溉期，管沟铺设完毕后按原标准进行恢复。</w:t>
      </w:r>
    </w:p>
    <w:p w14:paraId="2CA31D67">
      <w:pPr>
        <w:topLinePunct/>
        <w:spacing w:line="360" w:lineRule="auto"/>
        <w:ind w:firstLine="480" w:firstLineChars="200"/>
        <w:rPr>
          <w:rFonts w:ascii="Times New Roman" w:hAnsi="Times New Roman" w:eastAsia="宋体" w:cs="Times New Roman"/>
          <w:kern w:val="0"/>
          <w:sz w:val="24"/>
          <w:szCs w:val="20"/>
        </w:rPr>
      </w:pPr>
    </w:p>
    <w:p w14:paraId="08ABD555">
      <w:pPr>
        <w:topLinePunct/>
        <w:spacing w:line="360" w:lineRule="auto"/>
        <w:outlineLvl w:val="1"/>
        <w:rPr>
          <w:rFonts w:ascii="Times New Roman" w:hAnsi="Times New Roman" w:eastAsia="宋体" w:cs="Times New Roman"/>
          <w:b/>
          <w:bCs/>
          <w:kern w:val="0"/>
          <w:sz w:val="30"/>
          <w:szCs w:val="32"/>
        </w:rPr>
      </w:pPr>
      <w:bookmarkStart w:id="592" w:name="_Toc1964"/>
      <w:r>
        <w:rPr>
          <w:rFonts w:hint="eastAsia" w:ascii="Times New Roman" w:hAnsi="Times New Roman" w:eastAsia="宋体" w:cs="Times New Roman"/>
          <w:b/>
          <w:bCs/>
          <w:kern w:val="0"/>
          <w:sz w:val="30"/>
          <w:szCs w:val="32"/>
        </w:rPr>
        <w:t>3.8工程投资</w:t>
      </w:r>
      <w:bookmarkEnd w:id="592"/>
    </w:p>
    <w:p w14:paraId="4323DA59">
      <w:pPr>
        <w:widowControl/>
        <w:topLinePunct/>
        <w:spacing w:line="360" w:lineRule="auto"/>
        <w:ind w:firstLine="480" w:firstLineChars="200"/>
        <w:jc w:val="left"/>
        <w:rPr>
          <w:rFonts w:hint="eastAsia" w:ascii="宋体" w:hAnsi="宋体" w:eastAsia="宋体" w:cs="宋体"/>
          <w:kern w:val="0"/>
          <w:sz w:val="24"/>
          <w:szCs w:val="24"/>
          <w:lang w:bidi="ar"/>
        </w:rPr>
      </w:pPr>
      <w:r>
        <w:rPr>
          <w:rFonts w:hint="eastAsia" w:ascii="宋体" w:hAnsi="宋体" w:eastAsia="宋体" w:cs="宋体"/>
          <w:kern w:val="0"/>
          <w:sz w:val="24"/>
          <w:szCs w:val="24"/>
          <w:lang w:bidi="ar"/>
        </w:rPr>
        <w:t>本工程总投资为</w:t>
      </w:r>
      <w:r>
        <w:rPr>
          <w:rFonts w:ascii="Times New Roman" w:hAnsi="Times New Roman" w:eastAsia="宋体" w:cs="Times New Roman"/>
          <w:kern w:val="0"/>
          <w:sz w:val="24"/>
          <w:szCs w:val="24"/>
          <w:lang w:bidi="ar"/>
        </w:rPr>
        <w:t>48359.44</w:t>
      </w:r>
      <w:r>
        <w:rPr>
          <w:rFonts w:hint="eastAsia" w:ascii="宋体" w:hAnsi="宋体" w:eastAsia="宋体" w:cs="宋体"/>
          <w:kern w:val="0"/>
          <w:sz w:val="24"/>
          <w:szCs w:val="24"/>
          <w:lang w:bidi="ar"/>
        </w:rPr>
        <w:t>万元。其中工程部分投资为</w:t>
      </w:r>
      <w:r>
        <w:rPr>
          <w:rFonts w:ascii="Times New Roman" w:hAnsi="Times New Roman" w:eastAsia="宋体" w:cs="Times New Roman"/>
          <w:kern w:val="0"/>
          <w:sz w:val="24"/>
          <w:szCs w:val="24"/>
          <w:lang w:bidi="ar"/>
        </w:rPr>
        <w:t>43522.97</w:t>
      </w:r>
      <w:r>
        <w:rPr>
          <w:rFonts w:hint="eastAsia" w:ascii="宋体" w:hAnsi="宋体" w:eastAsia="宋体" w:cs="宋体"/>
          <w:kern w:val="0"/>
          <w:sz w:val="24"/>
          <w:szCs w:val="24"/>
          <w:lang w:bidi="ar"/>
        </w:rPr>
        <w:t>万元，建设征地移民补偿投资为</w:t>
      </w:r>
      <w:r>
        <w:rPr>
          <w:rFonts w:ascii="Times New Roman" w:hAnsi="Times New Roman" w:eastAsia="宋体" w:cs="Times New Roman"/>
          <w:kern w:val="0"/>
          <w:sz w:val="24"/>
          <w:szCs w:val="24"/>
          <w:lang w:bidi="ar"/>
        </w:rPr>
        <w:t>3172.32</w:t>
      </w:r>
      <w:r>
        <w:rPr>
          <w:rFonts w:hint="eastAsia" w:ascii="宋体" w:hAnsi="宋体" w:eastAsia="宋体" w:cs="宋体"/>
          <w:kern w:val="0"/>
          <w:sz w:val="24"/>
          <w:szCs w:val="24"/>
          <w:lang w:bidi="ar"/>
        </w:rPr>
        <w:t>万元，环境保护工程投资为</w:t>
      </w:r>
      <w:r>
        <w:rPr>
          <w:rFonts w:ascii="Times New Roman" w:hAnsi="Times New Roman" w:eastAsia="宋体" w:cs="Times New Roman"/>
          <w:kern w:val="0"/>
          <w:sz w:val="24"/>
          <w:szCs w:val="24"/>
          <w:lang w:bidi="ar"/>
        </w:rPr>
        <w:t>604.51</w:t>
      </w:r>
      <w:r>
        <w:rPr>
          <w:rFonts w:hint="eastAsia" w:ascii="宋体" w:hAnsi="宋体" w:eastAsia="宋体" w:cs="宋体"/>
          <w:kern w:val="0"/>
          <w:sz w:val="24"/>
          <w:szCs w:val="24"/>
          <w:lang w:bidi="ar"/>
        </w:rPr>
        <w:t>万元，水土保持工程投资为</w:t>
      </w:r>
      <w:r>
        <w:rPr>
          <w:rFonts w:ascii="Times New Roman" w:hAnsi="Times New Roman" w:eastAsia="宋体" w:cs="Times New Roman"/>
          <w:kern w:val="0"/>
          <w:sz w:val="24"/>
          <w:szCs w:val="24"/>
          <w:lang w:bidi="ar"/>
        </w:rPr>
        <w:t>1059.64</w:t>
      </w:r>
      <w:r>
        <w:rPr>
          <w:rFonts w:hint="eastAsia" w:ascii="宋体" w:hAnsi="宋体" w:eastAsia="宋体" w:cs="宋体"/>
          <w:kern w:val="0"/>
          <w:sz w:val="24"/>
          <w:szCs w:val="24"/>
          <w:lang w:bidi="ar"/>
        </w:rPr>
        <w:t>万元。</w:t>
      </w:r>
    </w:p>
    <w:p w14:paraId="517C5236">
      <w:pPr>
        <w:widowControl/>
        <w:topLinePunct/>
        <w:spacing w:line="360" w:lineRule="auto"/>
        <w:ind w:firstLine="480" w:firstLineChars="200"/>
        <w:jc w:val="left"/>
        <w:rPr>
          <w:rFonts w:ascii="Times New Roman" w:hAnsi="Times New Roman" w:eastAsia="宋体" w:cs="Times New Roman"/>
          <w:kern w:val="0"/>
          <w:sz w:val="24"/>
          <w:szCs w:val="20"/>
        </w:rPr>
      </w:pPr>
      <w:r>
        <w:rPr>
          <w:rFonts w:hint="eastAsia" w:ascii="宋体" w:hAnsi="宋体" w:eastAsia="宋体" w:cs="宋体"/>
          <w:kern w:val="0"/>
          <w:sz w:val="24"/>
          <w:szCs w:val="24"/>
          <w:lang w:bidi="ar"/>
        </w:rPr>
        <w:t>工程主要特性参数详见表3.8-1。</w:t>
      </w:r>
    </w:p>
    <w:p w14:paraId="296ABF34">
      <w:pPr>
        <w:topLinePunct/>
        <w:spacing w:line="360" w:lineRule="auto"/>
        <w:rPr>
          <w:rFonts w:ascii="Times New Roman" w:hAnsi="Times New Roman" w:eastAsia="宋体" w:cs="Times New Roman"/>
          <w:b/>
          <w:bCs/>
          <w:kern w:val="0"/>
          <w:sz w:val="24"/>
          <w:szCs w:val="24"/>
        </w:rPr>
      </w:pPr>
      <w:r>
        <w:rPr>
          <w:rFonts w:hint="eastAsia" w:ascii="Times New Roman" w:hAnsi="Times New Roman" w:eastAsia="宋体" w:cs="Times New Roman"/>
          <w:b/>
          <w:bCs/>
          <w:kern w:val="0"/>
          <w:sz w:val="24"/>
          <w:szCs w:val="24"/>
        </w:rPr>
        <w:t>表3.8-1                  察布查尔县引调水工程特性表</w:t>
      </w:r>
    </w:p>
    <w:tbl>
      <w:tblPr>
        <w:tblStyle w:val="3186"/>
        <w:tblW w:w="5020" w:type="pct"/>
        <w:tblInd w:w="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835"/>
        <w:gridCol w:w="2770"/>
        <w:gridCol w:w="1164"/>
        <w:gridCol w:w="2134"/>
        <w:gridCol w:w="2211"/>
      </w:tblGrid>
      <w:tr w14:paraId="1CB13E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5" w:hRule="atLeast"/>
          <w:tblHeader/>
        </w:trPr>
        <w:tc>
          <w:tcPr>
            <w:tcW w:w="458" w:type="pct"/>
            <w:vAlign w:val="center"/>
          </w:tcPr>
          <w:p w14:paraId="7F3602B5">
            <w:pPr>
              <w:topLinePunct/>
              <w:snapToGrid w:val="0"/>
              <w:jc w:val="center"/>
              <w:rPr>
                <w:rFonts w:ascii="Times New Roman" w:hAnsi="Times New Roman" w:eastAsia="宋体" w:cs="Times New Roman"/>
                <w:b/>
                <w:bCs/>
                <w:kern w:val="13"/>
                <w:szCs w:val="20"/>
                <w:lang w:eastAsia="en-US"/>
              </w:rPr>
            </w:pPr>
            <w:r>
              <w:rPr>
                <w:rFonts w:hint="eastAsia" w:ascii="Times New Roman" w:hAnsi="Times New Roman" w:eastAsia="宋体" w:cs="Times New Roman"/>
                <w:b/>
                <w:bCs/>
                <w:kern w:val="13"/>
                <w:szCs w:val="20"/>
                <w:lang w:eastAsia="en-US"/>
              </w:rPr>
              <w:t>序号</w:t>
            </w:r>
          </w:p>
        </w:tc>
        <w:tc>
          <w:tcPr>
            <w:tcW w:w="1519" w:type="pct"/>
            <w:vAlign w:val="center"/>
          </w:tcPr>
          <w:p w14:paraId="5612CB45">
            <w:pPr>
              <w:topLinePunct/>
              <w:snapToGrid w:val="0"/>
              <w:jc w:val="center"/>
              <w:rPr>
                <w:rFonts w:ascii="Times New Roman" w:hAnsi="Times New Roman" w:eastAsia="宋体" w:cs="Times New Roman"/>
                <w:b/>
                <w:bCs/>
                <w:kern w:val="13"/>
                <w:szCs w:val="20"/>
                <w:lang w:eastAsia="en-US"/>
              </w:rPr>
            </w:pPr>
            <w:r>
              <w:rPr>
                <w:rFonts w:hint="eastAsia" w:ascii="Times New Roman" w:hAnsi="Times New Roman" w:eastAsia="宋体" w:cs="Times New Roman"/>
                <w:b/>
                <w:bCs/>
                <w:kern w:val="13"/>
                <w:szCs w:val="20"/>
                <w:lang w:eastAsia="en-US"/>
              </w:rPr>
              <w:t>名称</w:t>
            </w:r>
          </w:p>
        </w:tc>
        <w:tc>
          <w:tcPr>
            <w:tcW w:w="638" w:type="pct"/>
            <w:vAlign w:val="center"/>
          </w:tcPr>
          <w:p w14:paraId="2A0CF71A">
            <w:pPr>
              <w:topLinePunct/>
              <w:snapToGrid w:val="0"/>
              <w:jc w:val="center"/>
              <w:rPr>
                <w:rFonts w:ascii="Times New Roman" w:hAnsi="Times New Roman" w:eastAsia="宋体" w:cs="Times New Roman"/>
                <w:b/>
                <w:bCs/>
                <w:kern w:val="13"/>
                <w:szCs w:val="20"/>
                <w:lang w:eastAsia="en-US"/>
              </w:rPr>
            </w:pPr>
            <w:r>
              <w:rPr>
                <w:rFonts w:hint="eastAsia" w:ascii="Times New Roman" w:hAnsi="Times New Roman" w:eastAsia="宋体" w:cs="Times New Roman"/>
                <w:b/>
                <w:bCs/>
                <w:kern w:val="13"/>
                <w:szCs w:val="20"/>
                <w:lang w:eastAsia="en-US"/>
              </w:rPr>
              <w:t>单位</w:t>
            </w:r>
          </w:p>
        </w:tc>
        <w:tc>
          <w:tcPr>
            <w:tcW w:w="1170" w:type="pct"/>
            <w:vAlign w:val="center"/>
          </w:tcPr>
          <w:p w14:paraId="4E705C8A">
            <w:pPr>
              <w:topLinePunct/>
              <w:snapToGrid w:val="0"/>
              <w:jc w:val="center"/>
              <w:rPr>
                <w:rFonts w:ascii="Times New Roman" w:hAnsi="Times New Roman" w:eastAsia="宋体" w:cs="Times New Roman"/>
                <w:b/>
                <w:bCs/>
                <w:kern w:val="13"/>
                <w:szCs w:val="20"/>
                <w:lang w:eastAsia="en-US"/>
              </w:rPr>
            </w:pPr>
            <w:r>
              <w:rPr>
                <w:rFonts w:hint="eastAsia" w:ascii="Times New Roman" w:hAnsi="Times New Roman" w:eastAsia="宋体" w:cs="Times New Roman"/>
                <w:b/>
                <w:bCs/>
                <w:kern w:val="13"/>
                <w:szCs w:val="20"/>
                <w:lang w:eastAsia="en-US"/>
              </w:rPr>
              <w:t>数量</w:t>
            </w:r>
          </w:p>
        </w:tc>
        <w:tc>
          <w:tcPr>
            <w:tcW w:w="1212" w:type="pct"/>
            <w:vAlign w:val="center"/>
          </w:tcPr>
          <w:p w14:paraId="479AE789">
            <w:pPr>
              <w:topLinePunct/>
              <w:snapToGrid w:val="0"/>
              <w:jc w:val="center"/>
              <w:rPr>
                <w:rFonts w:ascii="Times New Roman" w:hAnsi="Times New Roman" w:eastAsia="宋体" w:cs="Times New Roman"/>
                <w:b/>
                <w:bCs/>
                <w:kern w:val="13"/>
                <w:szCs w:val="20"/>
                <w:lang w:eastAsia="en-US"/>
              </w:rPr>
            </w:pPr>
            <w:r>
              <w:rPr>
                <w:rFonts w:hint="eastAsia" w:ascii="Times New Roman" w:hAnsi="Times New Roman" w:eastAsia="宋体" w:cs="Times New Roman"/>
                <w:b/>
                <w:bCs/>
                <w:kern w:val="13"/>
                <w:szCs w:val="20"/>
                <w:lang w:eastAsia="en-US"/>
              </w:rPr>
              <w:t>备注</w:t>
            </w:r>
          </w:p>
        </w:tc>
      </w:tr>
      <w:tr w14:paraId="3C45E6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8" w:hRule="atLeast"/>
        </w:trPr>
        <w:tc>
          <w:tcPr>
            <w:tcW w:w="458" w:type="pct"/>
            <w:vAlign w:val="center"/>
          </w:tcPr>
          <w:p w14:paraId="56BB4687">
            <w:pPr>
              <w:topLinePunct/>
              <w:snapToGrid w:val="0"/>
              <w:jc w:val="center"/>
              <w:rPr>
                <w:rFonts w:ascii="Times New Roman" w:hAnsi="Times New Roman" w:eastAsia="宋体" w:cs="Times New Roman"/>
                <w:kern w:val="13"/>
                <w:szCs w:val="20"/>
                <w:lang w:eastAsia="en-US"/>
              </w:rPr>
            </w:pPr>
            <w:r>
              <w:rPr>
                <w:rFonts w:hint="eastAsia" w:ascii="Times New Roman" w:hAnsi="Times New Roman" w:eastAsia="宋体" w:cs="Times New Roman"/>
                <w:kern w:val="13"/>
                <w:szCs w:val="20"/>
                <w:lang w:eastAsia="en-US"/>
              </w:rPr>
              <w:t>一</w:t>
            </w:r>
          </w:p>
        </w:tc>
        <w:tc>
          <w:tcPr>
            <w:tcW w:w="1519" w:type="pct"/>
            <w:vAlign w:val="center"/>
          </w:tcPr>
          <w:p w14:paraId="698D85CD">
            <w:pPr>
              <w:topLinePunct/>
              <w:snapToGrid w:val="0"/>
              <w:jc w:val="center"/>
              <w:rPr>
                <w:rFonts w:ascii="Times New Roman" w:hAnsi="Times New Roman" w:eastAsia="宋体" w:cs="Times New Roman"/>
                <w:kern w:val="13"/>
                <w:szCs w:val="20"/>
                <w:lang w:eastAsia="en-US"/>
              </w:rPr>
            </w:pPr>
            <w:r>
              <w:rPr>
                <w:rFonts w:hint="eastAsia" w:ascii="Times New Roman" w:hAnsi="Times New Roman" w:eastAsia="宋体" w:cs="Times New Roman"/>
                <w:kern w:val="13"/>
                <w:szCs w:val="20"/>
                <w:lang w:eastAsia="en-US"/>
              </w:rPr>
              <w:t>工程效益指标</w:t>
            </w:r>
          </w:p>
        </w:tc>
        <w:tc>
          <w:tcPr>
            <w:tcW w:w="638" w:type="pct"/>
            <w:vAlign w:val="center"/>
          </w:tcPr>
          <w:p w14:paraId="755304BA">
            <w:pPr>
              <w:topLinePunct/>
              <w:snapToGrid w:val="0"/>
              <w:jc w:val="center"/>
              <w:rPr>
                <w:rFonts w:ascii="Times New Roman" w:hAnsi="Times New Roman" w:eastAsia="宋体" w:cs="Times New Roman"/>
                <w:kern w:val="13"/>
                <w:szCs w:val="20"/>
                <w:lang w:val="zh-CN" w:eastAsia="en-US"/>
              </w:rPr>
            </w:pPr>
          </w:p>
        </w:tc>
        <w:tc>
          <w:tcPr>
            <w:tcW w:w="1170" w:type="pct"/>
            <w:vAlign w:val="center"/>
          </w:tcPr>
          <w:p w14:paraId="0CE94C0F">
            <w:pPr>
              <w:topLinePunct/>
              <w:snapToGrid w:val="0"/>
              <w:jc w:val="center"/>
              <w:rPr>
                <w:rFonts w:ascii="Times New Roman" w:hAnsi="Times New Roman" w:eastAsia="宋体" w:cs="Times New Roman"/>
                <w:kern w:val="13"/>
                <w:szCs w:val="20"/>
                <w:lang w:val="zh-CN" w:eastAsia="en-US"/>
              </w:rPr>
            </w:pPr>
          </w:p>
        </w:tc>
        <w:tc>
          <w:tcPr>
            <w:tcW w:w="1212" w:type="pct"/>
            <w:vAlign w:val="center"/>
          </w:tcPr>
          <w:p w14:paraId="6D1791EB">
            <w:pPr>
              <w:topLinePunct/>
              <w:snapToGrid w:val="0"/>
              <w:jc w:val="center"/>
              <w:rPr>
                <w:rFonts w:ascii="Times New Roman" w:hAnsi="Times New Roman" w:eastAsia="宋体" w:cs="Times New Roman"/>
                <w:kern w:val="13"/>
                <w:szCs w:val="20"/>
                <w:lang w:val="zh-CN" w:eastAsia="en-US"/>
              </w:rPr>
            </w:pPr>
          </w:p>
        </w:tc>
      </w:tr>
      <w:tr w14:paraId="48B994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0" w:hRule="atLeast"/>
        </w:trPr>
        <w:tc>
          <w:tcPr>
            <w:tcW w:w="458" w:type="pct"/>
            <w:vAlign w:val="center"/>
          </w:tcPr>
          <w:p w14:paraId="60AC49BB">
            <w:pPr>
              <w:topLinePunct/>
              <w:snapToGrid w:val="0"/>
              <w:jc w:val="center"/>
              <w:rPr>
                <w:rFonts w:ascii="Times New Roman" w:hAnsi="Times New Roman" w:eastAsia="宋体" w:cs="Times New Roman"/>
                <w:kern w:val="13"/>
                <w:szCs w:val="20"/>
                <w:lang w:val="zh-CN" w:eastAsia="en-US"/>
              </w:rPr>
            </w:pPr>
          </w:p>
        </w:tc>
        <w:tc>
          <w:tcPr>
            <w:tcW w:w="1519" w:type="pct"/>
            <w:vAlign w:val="center"/>
          </w:tcPr>
          <w:p w14:paraId="4C957615">
            <w:pPr>
              <w:topLinePunct/>
              <w:snapToGrid w:val="0"/>
              <w:jc w:val="center"/>
              <w:rPr>
                <w:rFonts w:ascii="Times New Roman" w:hAnsi="Times New Roman" w:eastAsia="宋体" w:cs="Times New Roman"/>
                <w:kern w:val="13"/>
                <w:szCs w:val="20"/>
                <w:lang w:eastAsia="en-US"/>
              </w:rPr>
            </w:pPr>
            <w:r>
              <w:rPr>
                <w:rFonts w:hint="eastAsia" w:ascii="Times New Roman" w:hAnsi="Times New Roman" w:eastAsia="宋体" w:cs="Times New Roman"/>
                <w:kern w:val="13"/>
                <w:szCs w:val="20"/>
                <w:lang w:eastAsia="en-US"/>
              </w:rPr>
              <w:t>保证率（P=%）</w:t>
            </w:r>
          </w:p>
        </w:tc>
        <w:tc>
          <w:tcPr>
            <w:tcW w:w="638" w:type="pct"/>
            <w:vAlign w:val="center"/>
          </w:tcPr>
          <w:p w14:paraId="1CDFD3BB">
            <w:pPr>
              <w:topLinePunct/>
              <w:snapToGrid w:val="0"/>
              <w:jc w:val="center"/>
              <w:rPr>
                <w:rFonts w:ascii="Times New Roman" w:hAnsi="Times New Roman" w:eastAsia="宋体" w:cs="Times New Roman"/>
                <w:kern w:val="13"/>
                <w:szCs w:val="20"/>
                <w:lang w:val="zh-CN" w:eastAsia="en-US"/>
              </w:rPr>
            </w:pPr>
          </w:p>
        </w:tc>
        <w:tc>
          <w:tcPr>
            <w:tcW w:w="1170" w:type="pct"/>
            <w:vAlign w:val="center"/>
          </w:tcPr>
          <w:p w14:paraId="51CA6714">
            <w:pPr>
              <w:topLinePunct/>
              <w:snapToGrid w:val="0"/>
              <w:jc w:val="center"/>
              <w:rPr>
                <w:rFonts w:ascii="Times New Roman" w:hAnsi="Times New Roman" w:eastAsia="宋体" w:cs="Times New Roman"/>
                <w:kern w:val="13"/>
                <w:szCs w:val="20"/>
                <w:lang w:val="zh-CN" w:eastAsia="en-US"/>
              </w:rPr>
            </w:pPr>
            <w:r>
              <w:rPr>
                <w:rFonts w:hint="eastAsia" w:ascii="Times New Roman" w:hAnsi="Times New Roman" w:eastAsia="宋体" w:cs="Times New Roman"/>
                <w:kern w:val="13"/>
                <w:szCs w:val="20"/>
                <w:lang w:val="zh-CN" w:eastAsia="en-US"/>
              </w:rPr>
              <w:t>85%</w:t>
            </w:r>
          </w:p>
        </w:tc>
        <w:tc>
          <w:tcPr>
            <w:tcW w:w="1212" w:type="pct"/>
            <w:vAlign w:val="center"/>
          </w:tcPr>
          <w:p w14:paraId="5CE1424E">
            <w:pPr>
              <w:topLinePunct/>
              <w:snapToGrid w:val="0"/>
              <w:jc w:val="center"/>
              <w:rPr>
                <w:rFonts w:ascii="Times New Roman" w:hAnsi="Times New Roman" w:eastAsia="宋体" w:cs="Times New Roman"/>
                <w:kern w:val="13"/>
                <w:szCs w:val="20"/>
                <w:lang w:val="zh-CN" w:eastAsia="en-US"/>
              </w:rPr>
            </w:pPr>
          </w:p>
        </w:tc>
      </w:tr>
      <w:tr w14:paraId="5376E2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7" w:hRule="atLeast"/>
        </w:trPr>
        <w:tc>
          <w:tcPr>
            <w:tcW w:w="458" w:type="pct"/>
            <w:vAlign w:val="center"/>
          </w:tcPr>
          <w:p w14:paraId="128607B3">
            <w:pPr>
              <w:topLinePunct/>
              <w:snapToGrid w:val="0"/>
              <w:jc w:val="center"/>
              <w:rPr>
                <w:rFonts w:ascii="Times New Roman" w:hAnsi="Times New Roman" w:eastAsia="宋体" w:cs="Times New Roman"/>
                <w:kern w:val="13"/>
                <w:szCs w:val="20"/>
                <w:lang w:val="zh-CN" w:eastAsia="en-US"/>
              </w:rPr>
            </w:pPr>
          </w:p>
        </w:tc>
        <w:tc>
          <w:tcPr>
            <w:tcW w:w="1519" w:type="pct"/>
            <w:vAlign w:val="center"/>
          </w:tcPr>
          <w:p w14:paraId="3AE22343">
            <w:pPr>
              <w:topLinePunct/>
              <w:snapToGrid w:val="0"/>
              <w:jc w:val="center"/>
              <w:rPr>
                <w:rFonts w:ascii="Times New Roman" w:hAnsi="Times New Roman" w:eastAsia="宋体" w:cs="Times New Roman"/>
                <w:kern w:val="13"/>
                <w:szCs w:val="20"/>
                <w:lang w:eastAsia="en-US"/>
              </w:rPr>
            </w:pPr>
            <w:r>
              <w:rPr>
                <w:rFonts w:hint="eastAsia" w:ascii="Times New Roman" w:hAnsi="Times New Roman" w:eastAsia="宋体" w:cs="Times New Roman"/>
                <w:kern w:val="13"/>
                <w:szCs w:val="20"/>
                <w:lang w:eastAsia="en-US"/>
              </w:rPr>
              <w:t>引水流量</w:t>
            </w:r>
          </w:p>
        </w:tc>
        <w:tc>
          <w:tcPr>
            <w:tcW w:w="638" w:type="pct"/>
            <w:vAlign w:val="center"/>
          </w:tcPr>
          <w:p w14:paraId="106F94E3">
            <w:pPr>
              <w:topLinePunct/>
              <w:snapToGrid w:val="0"/>
              <w:jc w:val="center"/>
              <w:rPr>
                <w:rFonts w:ascii="Times New Roman" w:hAnsi="Times New Roman" w:eastAsia="宋体" w:cs="Times New Roman"/>
                <w:kern w:val="13"/>
                <w:szCs w:val="20"/>
                <w:lang w:val="zh-CN" w:eastAsia="en-US"/>
              </w:rPr>
            </w:pPr>
            <w:r>
              <w:rPr>
                <w:rFonts w:hint="eastAsia" w:ascii="Times New Roman" w:hAnsi="Times New Roman" w:eastAsia="宋体" w:cs="Times New Roman"/>
                <w:kern w:val="13"/>
                <w:szCs w:val="20"/>
                <w:lang w:val="zh-CN" w:eastAsia="en-US"/>
              </w:rPr>
              <w:t>m</w:t>
            </w:r>
            <w:r>
              <w:rPr>
                <w:rFonts w:hint="eastAsia" w:ascii="Times New Roman" w:hAnsi="Times New Roman" w:eastAsia="宋体" w:cs="Times New Roman"/>
                <w:kern w:val="13"/>
                <w:szCs w:val="20"/>
                <w:vertAlign w:val="superscript"/>
                <w:lang w:val="zh-CN" w:eastAsia="en-US"/>
              </w:rPr>
              <w:t>3</w:t>
            </w:r>
            <w:r>
              <w:rPr>
                <w:rFonts w:hint="eastAsia" w:ascii="Times New Roman" w:hAnsi="Times New Roman" w:eastAsia="宋体" w:cs="Times New Roman"/>
                <w:kern w:val="13"/>
                <w:szCs w:val="20"/>
                <w:lang w:val="zh-CN" w:eastAsia="en-US"/>
              </w:rPr>
              <w:t>/s</w:t>
            </w:r>
          </w:p>
        </w:tc>
        <w:tc>
          <w:tcPr>
            <w:tcW w:w="1170" w:type="pct"/>
            <w:vAlign w:val="center"/>
          </w:tcPr>
          <w:p w14:paraId="23AF9040">
            <w:pPr>
              <w:topLinePunct/>
              <w:snapToGrid w:val="0"/>
              <w:jc w:val="center"/>
              <w:rPr>
                <w:rFonts w:ascii="Times New Roman" w:hAnsi="Times New Roman" w:eastAsia="宋体" w:cs="Times New Roman"/>
                <w:kern w:val="13"/>
                <w:szCs w:val="20"/>
                <w:lang w:val="zh-CN" w:eastAsia="en-US"/>
              </w:rPr>
            </w:pPr>
          </w:p>
        </w:tc>
        <w:tc>
          <w:tcPr>
            <w:tcW w:w="1212" w:type="pct"/>
            <w:vAlign w:val="center"/>
          </w:tcPr>
          <w:p w14:paraId="213D9B2D">
            <w:pPr>
              <w:topLinePunct/>
              <w:snapToGrid w:val="0"/>
              <w:jc w:val="center"/>
              <w:rPr>
                <w:rFonts w:ascii="Times New Roman" w:hAnsi="Times New Roman" w:eastAsia="宋体" w:cs="Times New Roman"/>
                <w:kern w:val="13"/>
                <w:szCs w:val="20"/>
                <w:lang w:val="zh-CN" w:eastAsia="en-US"/>
              </w:rPr>
            </w:pPr>
          </w:p>
        </w:tc>
      </w:tr>
      <w:tr w14:paraId="6E61BC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0" w:hRule="atLeast"/>
        </w:trPr>
        <w:tc>
          <w:tcPr>
            <w:tcW w:w="458" w:type="pct"/>
            <w:vAlign w:val="center"/>
          </w:tcPr>
          <w:p w14:paraId="12DAD643">
            <w:pPr>
              <w:topLinePunct/>
              <w:snapToGrid w:val="0"/>
              <w:jc w:val="center"/>
              <w:rPr>
                <w:rFonts w:ascii="Times New Roman" w:hAnsi="Times New Roman" w:eastAsia="宋体" w:cs="Times New Roman"/>
                <w:kern w:val="13"/>
                <w:szCs w:val="20"/>
                <w:lang w:val="zh-CN" w:eastAsia="en-US"/>
              </w:rPr>
            </w:pPr>
          </w:p>
        </w:tc>
        <w:tc>
          <w:tcPr>
            <w:tcW w:w="1519" w:type="pct"/>
            <w:vAlign w:val="center"/>
          </w:tcPr>
          <w:p w14:paraId="705A7272">
            <w:pPr>
              <w:topLinePunct/>
              <w:snapToGrid w:val="0"/>
              <w:jc w:val="center"/>
              <w:rPr>
                <w:rFonts w:ascii="Times New Roman" w:hAnsi="Times New Roman" w:eastAsia="宋体" w:cs="Times New Roman"/>
                <w:kern w:val="13"/>
                <w:szCs w:val="20"/>
                <w:lang w:eastAsia="en-US"/>
              </w:rPr>
            </w:pPr>
            <w:r>
              <w:rPr>
                <w:rFonts w:hint="eastAsia" w:ascii="Times New Roman" w:hAnsi="Times New Roman" w:eastAsia="宋体" w:cs="Times New Roman"/>
                <w:kern w:val="13"/>
                <w:szCs w:val="20"/>
                <w:lang w:eastAsia="en-US"/>
              </w:rPr>
              <w:t>年供水总量</w:t>
            </w:r>
          </w:p>
        </w:tc>
        <w:tc>
          <w:tcPr>
            <w:tcW w:w="638" w:type="pct"/>
            <w:vAlign w:val="center"/>
          </w:tcPr>
          <w:p w14:paraId="58E582C3">
            <w:pPr>
              <w:topLinePunct/>
              <w:snapToGrid w:val="0"/>
              <w:jc w:val="center"/>
              <w:rPr>
                <w:rFonts w:ascii="Times New Roman" w:hAnsi="Times New Roman" w:eastAsia="宋体" w:cs="Times New Roman"/>
                <w:kern w:val="13"/>
                <w:szCs w:val="20"/>
                <w:lang w:eastAsia="en-US"/>
              </w:rPr>
            </w:pPr>
            <w:r>
              <w:rPr>
                <w:rFonts w:hint="eastAsia" w:ascii="Times New Roman" w:hAnsi="Times New Roman" w:eastAsia="宋体" w:cs="Times New Roman"/>
                <w:kern w:val="13"/>
                <w:szCs w:val="20"/>
                <w:lang w:eastAsia="en-US"/>
              </w:rPr>
              <w:t>万m</w:t>
            </w:r>
            <w:r>
              <w:rPr>
                <w:rFonts w:hint="eastAsia" w:ascii="Times New Roman" w:hAnsi="Times New Roman" w:eastAsia="宋体" w:cs="Times New Roman"/>
                <w:kern w:val="13"/>
                <w:szCs w:val="20"/>
                <w:vertAlign w:val="superscript"/>
                <w:lang w:eastAsia="en-US"/>
              </w:rPr>
              <w:t>3</w:t>
            </w:r>
          </w:p>
        </w:tc>
        <w:tc>
          <w:tcPr>
            <w:tcW w:w="1170" w:type="pct"/>
            <w:vAlign w:val="center"/>
          </w:tcPr>
          <w:p w14:paraId="77D65CB6">
            <w:pPr>
              <w:topLinePunct/>
              <w:snapToGrid w:val="0"/>
              <w:jc w:val="center"/>
              <w:rPr>
                <w:rFonts w:ascii="Times New Roman" w:hAnsi="Times New Roman" w:eastAsia="宋体" w:cs="Times New Roman"/>
                <w:kern w:val="13"/>
                <w:szCs w:val="20"/>
                <w:lang w:val="zh-CN" w:eastAsia="en-US"/>
              </w:rPr>
            </w:pPr>
          </w:p>
        </w:tc>
        <w:tc>
          <w:tcPr>
            <w:tcW w:w="1212" w:type="pct"/>
            <w:vAlign w:val="center"/>
          </w:tcPr>
          <w:p w14:paraId="75AFA534">
            <w:pPr>
              <w:topLinePunct/>
              <w:snapToGrid w:val="0"/>
              <w:jc w:val="center"/>
              <w:rPr>
                <w:rFonts w:ascii="Times New Roman" w:hAnsi="Times New Roman" w:eastAsia="宋体" w:cs="Times New Roman"/>
                <w:kern w:val="13"/>
                <w:szCs w:val="20"/>
                <w:lang w:val="zh-CN" w:eastAsia="en-US"/>
              </w:rPr>
            </w:pPr>
          </w:p>
        </w:tc>
      </w:tr>
      <w:tr w14:paraId="6040B4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8" w:hRule="atLeast"/>
        </w:trPr>
        <w:tc>
          <w:tcPr>
            <w:tcW w:w="458" w:type="pct"/>
            <w:vAlign w:val="center"/>
          </w:tcPr>
          <w:p w14:paraId="3679B677">
            <w:pPr>
              <w:topLinePunct/>
              <w:snapToGrid w:val="0"/>
              <w:jc w:val="center"/>
              <w:rPr>
                <w:rFonts w:ascii="Times New Roman" w:hAnsi="Times New Roman" w:eastAsia="宋体" w:cs="Times New Roman"/>
                <w:kern w:val="13"/>
                <w:szCs w:val="20"/>
                <w:lang w:eastAsia="en-US"/>
              </w:rPr>
            </w:pPr>
            <w:r>
              <w:rPr>
                <w:rFonts w:hint="eastAsia" w:ascii="Times New Roman" w:hAnsi="Times New Roman" w:eastAsia="宋体" w:cs="Times New Roman"/>
                <w:kern w:val="13"/>
                <w:szCs w:val="20"/>
                <w:lang w:eastAsia="en-US"/>
              </w:rPr>
              <w:t>二</w:t>
            </w:r>
          </w:p>
        </w:tc>
        <w:tc>
          <w:tcPr>
            <w:tcW w:w="1519" w:type="pct"/>
            <w:vAlign w:val="center"/>
          </w:tcPr>
          <w:p w14:paraId="7659D3A9">
            <w:pPr>
              <w:topLinePunct/>
              <w:snapToGrid w:val="0"/>
              <w:jc w:val="center"/>
              <w:rPr>
                <w:rFonts w:ascii="Times New Roman" w:hAnsi="Times New Roman" w:eastAsia="宋体" w:cs="Times New Roman"/>
                <w:kern w:val="13"/>
                <w:szCs w:val="20"/>
                <w:lang w:eastAsia="en-US"/>
              </w:rPr>
            </w:pPr>
            <w:r>
              <w:rPr>
                <w:rFonts w:hint="eastAsia" w:ascii="Times New Roman" w:hAnsi="Times New Roman" w:eastAsia="宋体" w:cs="Times New Roman"/>
                <w:kern w:val="13"/>
                <w:szCs w:val="20"/>
                <w:lang w:eastAsia="en-US"/>
              </w:rPr>
              <w:t>工程占地</w:t>
            </w:r>
          </w:p>
        </w:tc>
        <w:tc>
          <w:tcPr>
            <w:tcW w:w="638" w:type="pct"/>
            <w:vAlign w:val="center"/>
          </w:tcPr>
          <w:p w14:paraId="6F19F1D4">
            <w:pPr>
              <w:topLinePunct/>
              <w:snapToGrid w:val="0"/>
              <w:jc w:val="center"/>
              <w:rPr>
                <w:rFonts w:ascii="Times New Roman" w:hAnsi="Times New Roman" w:eastAsia="宋体" w:cs="Times New Roman"/>
                <w:kern w:val="13"/>
                <w:szCs w:val="20"/>
                <w:lang w:val="zh-CN" w:eastAsia="en-US"/>
              </w:rPr>
            </w:pPr>
          </w:p>
        </w:tc>
        <w:tc>
          <w:tcPr>
            <w:tcW w:w="1170" w:type="pct"/>
            <w:vAlign w:val="center"/>
          </w:tcPr>
          <w:p w14:paraId="515F4089">
            <w:pPr>
              <w:topLinePunct/>
              <w:snapToGrid w:val="0"/>
              <w:jc w:val="center"/>
              <w:rPr>
                <w:rFonts w:ascii="Times New Roman" w:hAnsi="Times New Roman" w:eastAsia="宋体" w:cs="Times New Roman"/>
                <w:kern w:val="13"/>
                <w:szCs w:val="20"/>
                <w:lang w:val="zh-CN" w:eastAsia="en-US"/>
              </w:rPr>
            </w:pPr>
          </w:p>
        </w:tc>
        <w:tc>
          <w:tcPr>
            <w:tcW w:w="1212" w:type="pct"/>
            <w:vAlign w:val="center"/>
          </w:tcPr>
          <w:p w14:paraId="4E3B9E9C">
            <w:pPr>
              <w:topLinePunct/>
              <w:snapToGrid w:val="0"/>
              <w:jc w:val="center"/>
              <w:rPr>
                <w:rFonts w:ascii="Times New Roman" w:hAnsi="Times New Roman" w:eastAsia="宋体" w:cs="Times New Roman"/>
                <w:kern w:val="13"/>
                <w:szCs w:val="20"/>
                <w:lang w:val="zh-CN" w:eastAsia="en-US"/>
              </w:rPr>
            </w:pPr>
          </w:p>
        </w:tc>
      </w:tr>
      <w:tr w14:paraId="2986F8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0" w:hRule="atLeast"/>
        </w:trPr>
        <w:tc>
          <w:tcPr>
            <w:tcW w:w="458" w:type="pct"/>
            <w:vAlign w:val="center"/>
          </w:tcPr>
          <w:p w14:paraId="2D5A10BC">
            <w:pPr>
              <w:topLinePunct/>
              <w:snapToGrid w:val="0"/>
              <w:jc w:val="center"/>
              <w:rPr>
                <w:rFonts w:ascii="Times New Roman" w:hAnsi="Times New Roman" w:eastAsia="宋体" w:cs="Times New Roman"/>
                <w:kern w:val="13"/>
                <w:szCs w:val="20"/>
                <w:lang w:val="zh-CN" w:eastAsia="en-US"/>
              </w:rPr>
            </w:pPr>
          </w:p>
        </w:tc>
        <w:tc>
          <w:tcPr>
            <w:tcW w:w="1519" w:type="pct"/>
            <w:vAlign w:val="center"/>
          </w:tcPr>
          <w:p w14:paraId="7340BB89">
            <w:pPr>
              <w:topLinePunct/>
              <w:snapToGrid w:val="0"/>
              <w:jc w:val="center"/>
              <w:rPr>
                <w:rFonts w:ascii="Times New Roman" w:hAnsi="Times New Roman" w:eastAsia="宋体" w:cs="Times New Roman"/>
                <w:kern w:val="13"/>
                <w:szCs w:val="20"/>
                <w:lang w:eastAsia="en-US"/>
              </w:rPr>
            </w:pPr>
            <w:r>
              <w:rPr>
                <w:rFonts w:hint="eastAsia" w:ascii="Times New Roman" w:hAnsi="Times New Roman" w:eastAsia="宋体" w:cs="Times New Roman"/>
                <w:kern w:val="13"/>
                <w:szCs w:val="20"/>
                <w:lang w:eastAsia="en-US"/>
              </w:rPr>
              <w:t>工程征地总面积</w:t>
            </w:r>
          </w:p>
        </w:tc>
        <w:tc>
          <w:tcPr>
            <w:tcW w:w="638" w:type="pct"/>
            <w:vAlign w:val="center"/>
          </w:tcPr>
          <w:p w14:paraId="15675C4D">
            <w:pPr>
              <w:topLinePunct/>
              <w:snapToGrid w:val="0"/>
              <w:jc w:val="center"/>
              <w:rPr>
                <w:rFonts w:ascii="Times New Roman" w:hAnsi="Times New Roman" w:eastAsia="宋体" w:cs="Times New Roman"/>
                <w:kern w:val="13"/>
                <w:szCs w:val="20"/>
                <w:lang w:eastAsia="en-US"/>
              </w:rPr>
            </w:pPr>
            <w:r>
              <w:rPr>
                <w:rFonts w:hint="eastAsia" w:ascii="Times New Roman" w:hAnsi="Times New Roman" w:eastAsia="宋体" w:cs="Times New Roman"/>
                <w:kern w:val="13"/>
                <w:szCs w:val="20"/>
                <w:lang w:eastAsia="en-US"/>
              </w:rPr>
              <w:t>亩</w:t>
            </w:r>
          </w:p>
        </w:tc>
        <w:tc>
          <w:tcPr>
            <w:tcW w:w="1170" w:type="pct"/>
            <w:vAlign w:val="center"/>
          </w:tcPr>
          <w:p w14:paraId="394CAE3F">
            <w:pPr>
              <w:topLinePunct/>
              <w:snapToGrid w:val="0"/>
              <w:jc w:val="center"/>
              <w:rPr>
                <w:rFonts w:ascii="Times New Roman" w:hAnsi="Times New Roman" w:eastAsia="宋体" w:cs="Times New Roman"/>
                <w:kern w:val="13"/>
                <w:szCs w:val="20"/>
                <w:lang w:val="zh-CN" w:eastAsia="en-US"/>
              </w:rPr>
            </w:pPr>
            <w:r>
              <w:rPr>
                <w:rFonts w:hint="eastAsia" w:ascii="Times New Roman" w:hAnsi="Times New Roman" w:eastAsia="宋体" w:cs="Times New Roman"/>
                <w:kern w:val="13"/>
                <w:szCs w:val="20"/>
                <w:lang w:val="zh-CN" w:eastAsia="en-US"/>
              </w:rPr>
              <w:t>3043.15</w:t>
            </w:r>
          </w:p>
        </w:tc>
        <w:tc>
          <w:tcPr>
            <w:tcW w:w="1212" w:type="pct"/>
            <w:vAlign w:val="center"/>
          </w:tcPr>
          <w:p w14:paraId="4DC56A2C">
            <w:pPr>
              <w:topLinePunct/>
              <w:snapToGrid w:val="0"/>
              <w:jc w:val="center"/>
              <w:rPr>
                <w:rFonts w:ascii="Times New Roman" w:hAnsi="Times New Roman" w:eastAsia="宋体" w:cs="Times New Roman"/>
                <w:kern w:val="13"/>
                <w:szCs w:val="20"/>
                <w:lang w:val="zh-CN" w:eastAsia="en-US"/>
              </w:rPr>
            </w:pPr>
          </w:p>
        </w:tc>
      </w:tr>
      <w:tr w14:paraId="136ED0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8" w:hRule="atLeast"/>
        </w:trPr>
        <w:tc>
          <w:tcPr>
            <w:tcW w:w="458" w:type="pct"/>
            <w:vAlign w:val="center"/>
          </w:tcPr>
          <w:p w14:paraId="39EB6FD3">
            <w:pPr>
              <w:topLinePunct/>
              <w:snapToGrid w:val="0"/>
              <w:jc w:val="center"/>
              <w:rPr>
                <w:rFonts w:ascii="Times New Roman" w:hAnsi="Times New Roman" w:eastAsia="宋体" w:cs="Times New Roman"/>
                <w:kern w:val="13"/>
                <w:szCs w:val="20"/>
                <w:lang w:val="zh-CN" w:eastAsia="en-US"/>
              </w:rPr>
            </w:pPr>
          </w:p>
        </w:tc>
        <w:tc>
          <w:tcPr>
            <w:tcW w:w="1519" w:type="pct"/>
            <w:vAlign w:val="center"/>
          </w:tcPr>
          <w:p w14:paraId="182DC234">
            <w:pPr>
              <w:topLinePunct/>
              <w:snapToGrid w:val="0"/>
              <w:jc w:val="center"/>
              <w:rPr>
                <w:rFonts w:ascii="Times New Roman" w:hAnsi="Times New Roman" w:eastAsia="宋体" w:cs="Times New Roman"/>
                <w:kern w:val="13"/>
                <w:szCs w:val="20"/>
                <w:lang w:eastAsia="en-US"/>
              </w:rPr>
            </w:pPr>
            <w:r>
              <w:rPr>
                <w:rFonts w:hint="eastAsia" w:ascii="Times New Roman" w:hAnsi="Times New Roman" w:eastAsia="宋体" w:cs="Times New Roman"/>
                <w:kern w:val="13"/>
                <w:szCs w:val="20"/>
                <w:lang w:eastAsia="en-US"/>
              </w:rPr>
              <w:t>工程永久征地面积</w:t>
            </w:r>
          </w:p>
        </w:tc>
        <w:tc>
          <w:tcPr>
            <w:tcW w:w="638" w:type="pct"/>
            <w:vAlign w:val="center"/>
          </w:tcPr>
          <w:p w14:paraId="2E80027C">
            <w:pPr>
              <w:topLinePunct/>
              <w:snapToGrid w:val="0"/>
              <w:jc w:val="center"/>
              <w:rPr>
                <w:rFonts w:ascii="Times New Roman" w:hAnsi="Times New Roman" w:eastAsia="宋体" w:cs="Times New Roman"/>
                <w:kern w:val="13"/>
                <w:szCs w:val="20"/>
                <w:lang w:eastAsia="en-US"/>
              </w:rPr>
            </w:pPr>
            <w:r>
              <w:rPr>
                <w:rFonts w:hint="eastAsia" w:ascii="Times New Roman" w:hAnsi="Times New Roman" w:eastAsia="宋体" w:cs="Times New Roman"/>
                <w:kern w:val="13"/>
                <w:szCs w:val="20"/>
                <w:lang w:eastAsia="en-US"/>
              </w:rPr>
              <w:t>亩</w:t>
            </w:r>
          </w:p>
        </w:tc>
        <w:tc>
          <w:tcPr>
            <w:tcW w:w="1170" w:type="pct"/>
            <w:vAlign w:val="center"/>
          </w:tcPr>
          <w:p w14:paraId="7FEC0E5C">
            <w:pPr>
              <w:topLinePunct/>
              <w:snapToGrid w:val="0"/>
              <w:jc w:val="center"/>
              <w:rPr>
                <w:rFonts w:ascii="Times New Roman" w:hAnsi="Times New Roman" w:eastAsia="宋体" w:cs="Times New Roman"/>
                <w:kern w:val="13"/>
                <w:szCs w:val="20"/>
                <w:lang w:val="zh-CN" w:eastAsia="en-US"/>
              </w:rPr>
            </w:pPr>
            <w:r>
              <w:rPr>
                <w:rFonts w:hint="eastAsia" w:ascii="Times New Roman" w:hAnsi="Times New Roman" w:eastAsia="宋体" w:cs="Times New Roman"/>
                <w:kern w:val="13"/>
                <w:szCs w:val="20"/>
                <w:lang w:val="zh-CN" w:eastAsia="en-US"/>
              </w:rPr>
              <w:t>120.59</w:t>
            </w:r>
          </w:p>
        </w:tc>
        <w:tc>
          <w:tcPr>
            <w:tcW w:w="1212" w:type="pct"/>
            <w:vAlign w:val="center"/>
          </w:tcPr>
          <w:p w14:paraId="1DEFCBEC">
            <w:pPr>
              <w:topLinePunct/>
              <w:snapToGrid w:val="0"/>
              <w:jc w:val="center"/>
              <w:rPr>
                <w:rFonts w:ascii="Times New Roman" w:hAnsi="Times New Roman" w:eastAsia="宋体" w:cs="Times New Roman"/>
                <w:kern w:val="13"/>
                <w:szCs w:val="20"/>
                <w:lang w:val="zh-CN" w:eastAsia="en-US"/>
              </w:rPr>
            </w:pPr>
          </w:p>
        </w:tc>
      </w:tr>
      <w:tr w14:paraId="27853E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0" w:hRule="atLeast"/>
        </w:trPr>
        <w:tc>
          <w:tcPr>
            <w:tcW w:w="458" w:type="pct"/>
            <w:vAlign w:val="center"/>
          </w:tcPr>
          <w:p w14:paraId="1D4D7842">
            <w:pPr>
              <w:topLinePunct/>
              <w:snapToGrid w:val="0"/>
              <w:jc w:val="center"/>
              <w:rPr>
                <w:rFonts w:ascii="Times New Roman" w:hAnsi="Times New Roman" w:eastAsia="宋体" w:cs="Times New Roman"/>
                <w:kern w:val="13"/>
                <w:szCs w:val="20"/>
                <w:lang w:val="zh-CN" w:eastAsia="en-US"/>
              </w:rPr>
            </w:pPr>
          </w:p>
        </w:tc>
        <w:tc>
          <w:tcPr>
            <w:tcW w:w="1519" w:type="pct"/>
            <w:vAlign w:val="center"/>
          </w:tcPr>
          <w:p w14:paraId="400B3466">
            <w:pPr>
              <w:topLinePunct/>
              <w:snapToGrid w:val="0"/>
              <w:jc w:val="center"/>
              <w:rPr>
                <w:rFonts w:ascii="Times New Roman" w:hAnsi="Times New Roman" w:eastAsia="宋体" w:cs="Times New Roman"/>
                <w:kern w:val="13"/>
                <w:szCs w:val="20"/>
                <w:lang w:eastAsia="en-US"/>
              </w:rPr>
            </w:pPr>
            <w:r>
              <w:rPr>
                <w:rFonts w:hint="eastAsia" w:ascii="Times New Roman" w:hAnsi="Times New Roman" w:eastAsia="宋体" w:cs="Times New Roman"/>
                <w:kern w:val="13"/>
                <w:szCs w:val="20"/>
                <w:lang w:eastAsia="en-US"/>
              </w:rPr>
              <w:t>工程临时征地面积</w:t>
            </w:r>
          </w:p>
        </w:tc>
        <w:tc>
          <w:tcPr>
            <w:tcW w:w="638" w:type="pct"/>
            <w:vAlign w:val="center"/>
          </w:tcPr>
          <w:p w14:paraId="08E5FE48">
            <w:pPr>
              <w:topLinePunct/>
              <w:snapToGrid w:val="0"/>
              <w:jc w:val="center"/>
              <w:rPr>
                <w:rFonts w:ascii="Times New Roman" w:hAnsi="Times New Roman" w:eastAsia="宋体" w:cs="Times New Roman"/>
                <w:kern w:val="13"/>
                <w:szCs w:val="20"/>
                <w:lang w:eastAsia="en-US"/>
              </w:rPr>
            </w:pPr>
            <w:r>
              <w:rPr>
                <w:rFonts w:hint="eastAsia" w:ascii="Times New Roman" w:hAnsi="Times New Roman" w:eastAsia="宋体" w:cs="Times New Roman"/>
                <w:kern w:val="13"/>
                <w:szCs w:val="20"/>
                <w:lang w:eastAsia="en-US"/>
              </w:rPr>
              <w:t>亩</w:t>
            </w:r>
          </w:p>
        </w:tc>
        <w:tc>
          <w:tcPr>
            <w:tcW w:w="1170" w:type="pct"/>
            <w:vAlign w:val="center"/>
          </w:tcPr>
          <w:p w14:paraId="7A58BFBC">
            <w:pPr>
              <w:topLinePunct/>
              <w:snapToGrid w:val="0"/>
              <w:jc w:val="center"/>
              <w:rPr>
                <w:rFonts w:ascii="Times New Roman" w:hAnsi="Times New Roman" w:eastAsia="宋体" w:cs="Times New Roman"/>
                <w:kern w:val="13"/>
                <w:szCs w:val="20"/>
                <w:lang w:val="zh-CN" w:eastAsia="en-US"/>
              </w:rPr>
            </w:pPr>
            <w:r>
              <w:rPr>
                <w:rFonts w:hint="eastAsia" w:ascii="Times New Roman" w:hAnsi="Times New Roman" w:eastAsia="宋体" w:cs="Times New Roman"/>
                <w:kern w:val="13"/>
                <w:szCs w:val="20"/>
                <w:lang w:val="zh-CN" w:eastAsia="en-US"/>
              </w:rPr>
              <w:t>2922.56</w:t>
            </w:r>
          </w:p>
        </w:tc>
        <w:tc>
          <w:tcPr>
            <w:tcW w:w="1212" w:type="pct"/>
            <w:vAlign w:val="center"/>
          </w:tcPr>
          <w:p w14:paraId="39C07640">
            <w:pPr>
              <w:topLinePunct/>
              <w:snapToGrid w:val="0"/>
              <w:jc w:val="center"/>
              <w:rPr>
                <w:rFonts w:ascii="Times New Roman" w:hAnsi="Times New Roman" w:eastAsia="宋体" w:cs="Times New Roman"/>
                <w:kern w:val="13"/>
                <w:szCs w:val="20"/>
                <w:lang w:val="zh-CN" w:eastAsia="en-US"/>
              </w:rPr>
            </w:pPr>
          </w:p>
        </w:tc>
      </w:tr>
      <w:tr w14:paraId="698B50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7" w:hRule="atLeast"/>
        </w:trPr>
        <w:tc>
          <w:tcPr>
            <w:tcW w:w="458" w:type="pct"/>
            <w:vAlign w:val="center"/>
          </w:tcPr>
          <w:p w14:paraId="3DCB12F6">
            <w:pPr>
              <w:topLinePunct/>
              <w:snapToGrid w:val="0"/>
              <w:jc w:val="center"/>
              <w:rPr>
                <w:rFonts w:ascii="Times New Roman" w:hAnsi="Times New Roman" w:eastAsia="宋体" w:cs="Times New Roman"/>
                <w:kern w:val="13"/>
                <w:szCs w:val="20"/>
                <w:lang w:eastAsia="en-US"/>
              </w:rPr>
            </w:pPr>
            <w:r>
              <w:rPr>
                <w:rFonts w:hint="eastAsia" w:ascii="Times New Roman" w:hAnsi="Times New Roman" w:eastAsia="宋体" w:cs="Times New Roman"/>
                <w:kern w:val="13"/>
                <w:szCs w:val="20"/>
                <w:lang w:eastAsia="en-US"/>
              </w:rPr>
              <w:t>三</w:t>
            </w:r>
          </w:p>
        </w:tc>
        <w:tc>
          <w:tcPr>
            <w:tcW w:w="1519" w:type="pct"/>
            <w:vAlign w:val="center"/>
          </w:tcPr>
          <w:p w14:paraId="32A3488D">
            <w:pPr>
              <w:topLinePunct/>
              <w:snapToGrid w:val="0"/>
              <w:jc w:val="center"/>
              <w:rPr>
                <w:rFonts w:ascii="Times New Roman" w:hAnsi="Times New Roman" w:eastAsia="宋体" w:cs="Times New Roman"/>
                <w:kern w:val="13"/>
                <w:szCs w:val="20"/>
                <w:lang w:eastAsia="en-US"/>
              </w:rPr>
            </w:pPr>
            <w:r>
              <w:rPr>
                <w:rFonts w:hint="eastAsia" w:ascii="Times New Roman" w:hAnsi="Times New Roman" w:eastAsia="宋体" w:cs="Times New Roman"/>
                <w:kern w:val="13"/>
                <w:szCs w:val="20"/>
                <w:lang w:eastAsia="en-US"/>
              </w:rPr>
              <w:t>主要建筑物及设备</w:t>
            </w:r>
          </w:p>
        </w:tc>
        <w:tc>
          <w:tcPr>
            <w:tcW w:w="638" w:type="pct"/>
            <w:vAlign w:val="center"/>
          </w:tcPr>
          <w:p w14:paraId="3D231341">
            <w:pPr>
              <w:topLinePunct/>
              <w:snapToGrid w:val="0"/>
              <w:jc w:val="center"/>
              <w:rPr>
                <w:rFonts w:ascii="Times New Roman" w:hAnsi="Times New Roman" w:eastAsia="宋体" w:cs="Times New Roman"/>
                <w:kern w:val="13"/>
                <w:szCs w:val="20"/>
                <w:lang w:val="zh-CN" w:eastAsia="en-US"/>
              </w:rPr>
            </w:pPr>
          </w:p>
        </w:tc>
        <w:tc>
          <w:tcPr>
            <w:tcW w:w="1170" w:type="pct"/>
            <w:vAlign w:val="center"/>
          </w:tcPr>
          <w:p w14:paraId="05A669C7">
            <w:pPr>
              <w:topLinePunct/>
              <w:snapToGrid w:val="0"/>
              <w:jc w:val="center"/>
              <w:rPr>
                <w:rFonts w:ascii="Times New Roman" w:hAnsi="Times New Roman" w:eastAsia="宋体" w:cs="Times New Roman"/>
                <w:kern w:val="13"/>
                <w:szCs w:val="20"/>
                <w:lang w:val="zh-CN" w:eastAsia="en-US"/>
              </w:rPr>
            </w:pPr>
          </w:p>
        </w:tc>
        <w:tc>
          <w:tcPr>
            <w:tcW w:w="1212" w:type="pct"/>
            <w:vAlign w:val="center"/>
          </w:tcPr>
          <w:p w14:paraId="5C349D81">
            <w:pPr>
              <w:topLinePunct/>
              <w:snapToGrid w:val="0"/>
              <w:jc w:val="center"/>
              <w:rPr>
                <w:rFonts w:ascii="Times New Roman" w:hAnsi="Times New Roman" w:eastAsia="宋体" w:cs="Times New Roman"/>
                <w:kern w:val="13"/>
                <w:szCs w:val="20"/>
                <w:lang w:val="zh-CN" w:eastAsia="en-US"/>
              </w:rPr>
            </w:pPr>
          </w:p>
        </w:tc>
      </w:tr>
      <w:tr w14:paraId="112B3F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0" w:hRule="atLeast"/>
        </w:trPr>
        <w:tc>
          <w:tcPr>
            <w:tcW w:w="458" w:type="pct"/>
            <w:vAlign w:val="center"/>
          </w:tcPr>
          <w:p w14:paraId="208DDBE8">
            <w:pPr>
              <w:topLinePunct/>
              <w:snapToGrid w:val="0"/>
              <w:jc w:val="center"/>
              <w:rPr>
                <w:rFonts w:ascii="Times New Roman" w:hAnsi="Times New Roman" w:eastAsia="宋体" w:cs="Times New Roman"/>
                <w:kern w:val="13"/>
                <w:szCs w:val="20"/>
                <w:lang w:val="zh-CN" w:eastAsia="en-US"/>
              </w:rPr>
            </w:pPr>
            <w:r>
              <w:rPr>
                <w:rFonts w:hint="eastAsia" w:ascii="Times New Roman" w:hAnsi="Times New Roman" w:eastAsia="宋体" w:cs="Times New Roman"/>
                <w:kern w:val="13"/>
                <w:szCs w:val="20"/>
                <w:lang w:val="zh-CN" w:eastAsia="en-US"/>
              </w:rPr>
              <w:t>1.</w:t>
            </w:r>
          </w:p>
        </w:tc>
        <w:tc>
          <w:tcPr>
            <w:tcW w:w="1519" w:type="pct"/>
            <w:vAlign w:val="center"/>
          </w:tcPr>
          <w:p w14:paraId="7D3A058E">
            <w:pPr>
              <w:topLinePunct/>
              <w:snapToGrid w:val="0"/>
              <w:jc w:val="center"/>
              <w:rPr>
                <w:rFonts w:ascii="Times New Roman" w:hAnsi="Times New Roman" w:eastAsia="宋体" w:cs="Times New Roman"/>
                <w:kern w:val="13"/>
                <w:szCs w:val="20"/>
                <w:lang w:eastAsia="en-US"/>
              </w:rPr>
            </w:pPr>
            <w:r>
              <w:rPr>
                <w:rFonts w:hint="eastAsia" w:ascii="Times New Roman" w:hAnsi="Times New Roman" w:eastAsia="宋体" w:cs="Times New Roman"/>
                <w:kern w:val="13"/>
                <w:szCs w:val="20"/>
                <w:lang w:eastAsia="en-US"/>
              </w:rPr>
              <w:t>输水建筑物</w:t>
            </w:r>
          </w:p>
        </w:tc>
        <w:tc>
          <w:tcPr>
            <w:tcW w:w="638" w:type="pct"/>
            <w:vAlign w:val="center"/>
          </w:tcPr>
          <w:p w14:paraId="35F41438">
            <w:pPr>
              <w:topLinePunct/>
              <w:snapToGrid w:val="0"/>
              <w:jc w:val="center"/>
              <w:rPr>
                <w:rFonts w:ascii="Times New Roman" w:hAnsi="Times New Roman" w:eastAsia="宋体" w:cs="Times New Roman"/>
                <w:kern w:val="13"/>
                <w:szCs w:val="20"/>
                <w:lang w:val="zh-CN" w:eastAsia="en-US"/>
              </w:rPr>
            </w:pPr>
          </w:p>
        </w:tc>
        <w:tc>
          <w:tcPr>
            <w:tcW w:w="1170" w:type="pct"/>
            <w:vAlign w:val="center"/>
          </w:tcPr>
          <w:p w14:paraId="6FB87717">
            <w:pPr>
              <w:topLinePunct/>
              <w:snapToGrid w:val="0"/>
              <w:jc w:val="center"/>
              <w:rPr>
                <w:rFonts w:ascii="Times New Roman" w:hAnsi="Times New Roman" w:eastAsia="宋体" w:cs="Times New Roman"/>
                <w:kern w:val="13"/>
                <w:szCs w:val="20"/>
                <w:lang w:val="zh-CN" w:eastAsia="en-US"/>
              </w:rPr>
            </w:pPr>
          </w:p>
        </w:tc>
        <w:tc>
          <w:tcPr>
            <w:tcW w:w="1212" w:type="pct"/>
            <w:vAlign w:val="center"/>
          </w:tcPr>
          <w:p w14:paraId="12BDA9E4">
            <w:pPr>
              <w:topLinePunct/>
              <w:snapToGrid w:val="0"/>
              <w:jc w:val="center"/>
              <w:rPr>
                <w:rFonts w:ascii="Times New Roman" w:hAnsi="Times New Roman" w:eastAsia="宋体" w:cs="Times New Roman"/>
                <w:kern w:val="13"/>
                <w:szCs w:val="20"/>
                <w:lang w:val="zh-CN" w:eastAsia="en-US"/>
              </w:rPr>
            </w:pPr>
          </w:p>
        </w:tc>
      </w:tr>
      <w:tr w14:paraId="32B7F2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8" w:hRule="atLeast"/>
        </w:trPr>
        <w:tc>
          <w:tcPr>
            <w:tcW w:w="458" w:type="pct"/>
            <w:vAlign w:val="center"/>
          </w:tcPr>
          <w:p w14:paraId="4320E040">
            <w:pPr>
              <w:topLinePunct/>
              <w:snapToGrid w:val="0"/>
              <w:jc w:val="center"/>
              <w:rPr>
                <w:rFonts w:ascii="Times New Roman" w:hAnsi="Times New Roman" w:eastAsia="宋体" w:cs="Times New Roman"/>
                <w:kern w:val="13"/>
                <w:szCs w:val="20"/>
                <w:lang w:val="zh-CN" w:eastAsia="en-US"/>
              </w:rPr>
            </w:pPr>
          </w:p>
        </w:tc>
        <w:tc>
          <w:tcPr>
            <w:tcW w:w="1519" w:type="pct"/>
            <w:vAlign w:val="center"/>
          </w:tcPr>
          <w:p w14:paraId="5F47D13D">
            <w:pPr>
              <w:topLinePunct/>
              <w:snapToGrid w:val="0"/>
              <w:jc w:val="center"/>
              <w:rPr>
                <w:rFonts w:ascii="Times New Roman" w:hAnsi="Times New Roman" w:eastAsia="宋体" w:cs="Times New Roman"/>
                <w:kern w:val="13"/>
                <w:szCs w:val="20"/>
                <w:lang w:eastAsia="en-US"/>
              </w:rPr>
            </w:pPr>
            <w:r>
              <w:rPr>
                <w:rFonts w:hint="eastAsia" w:ascii="Times New Roman" w:hAnsi="Times New Roman" w:eastAsia="宋体" w:cs="Times New Roman"/>
                <w:kern w:val="13"/>
                <w:szCs w:val="20"/>
                <w:lang w:eastAsia="en-US"/>
              </w:rPr>
              <w:t>设计引用流量</w:t>
            </w:r>
          </w:p>
        </w:tc>
        <w:tc>
          <w:tcPr>
            <w:tcW w:w="638" w:type="pct"/>
            <w:vAlign w:val="center"/>
          </w:tcPr>
          <w:p w14:paraId="6132F0C4">
            <w:pPr>
              <w:topLinePunct/>
              <w:snapToGrid w:val="0"/>
              <w:jc w:val="center"/>
              <w:rPr>
                <w:rFonts w:ascii="Times New Roman" w:hAnsi="Times New Roman" w:eastAsia="宋体" w:cs="Times New Roman"/>
                <w:kern w:val="13"/>
                <w:szCs w:val="20"/>
                <w:lang w:val="zh-CN" w:eastAsia="en-US"/>
              </w:rPr>
            </w:pPr>
            <w:r>
              <w:rPr>
                <w:rFonts w:hint="eastAsia" w:ascii="Times New Roman" w:hAnsi="Times New Roman" w:eastAsia="宋体" w:cs="Times New Roman"/>
                <w:kern w:val="13"/>
                <w:szCs w:val="20"/>
                <w:lang w:val="zh-CN" w:eastAsia="en-US"/>
              </w:rPr>
              <w:t>m</w:t>
            </w:r>
            <w:r>
              <w:rPr>
                <w:rFonts w:hint="eastAsia" w:ascii="Times New Roman" w:hAnsi="Times New Roman" w:eastAsia="宋体" w:cs="Times New Roman"/>
                <w:kern w:val="13"/>
                <w:szCs w:val="20"/>
                <w:vertAlign w:val="superscript"/>
                <w:lang w:val="zh-CN" w:eastAsia="en-US"/>
              </w:rPr>
              <w:t>3</w:t>
            </w:r>
            <w:r>
              <w:rPr>
                <w:rFonts w:hint="eastAsia" w:ascii="Times New Roman" w:hAnsi="Times New Roman" w:eastAsia="宋体" w:cs="Times New Roman"/>
                <w:kern w:val="13"/>
                <w:szCs w:val="20"/>
                <w:lang w:val="zh-CN" w:eastAsia="en-US"/>
              </w:rPr>
              <w:t>/s</w:t>
            </w:r>
          </w:p>
        </w:tc>
        <w:tc>
          <w:tcPr>
            <w:tcW w:w="1170" w:type="pct"/>
            <w:vAlign w:val="center"/>
          </w:tcPr>
          <w:p w14:paraId="7A4B86B6">
            <w:pPr>
              <w:topLinePunct/>
              <w:snapToGrid w:val="0"/>
              <w:jc w:val="center"/>
              <w:rPr>
                <w:rFonts w:ascii="Times New Roman" w:hAnsi="Times New Roman" w:eastAsia="宋体" w:cs="Times New Roman"/>
                <w:kern w:val="13"/>
                <w:szCs w:val="20"/>
                <w:lang w:val="zh-CN" w:eastAsia="en-US"/>
              </w:rPr>
            </w:pPr>
            <w:r>
              <w:rPr>
                <w:rFonts w:hint="eastAsia" w:ascii="Times New Roman" w:hAnsi="Times New Roman" w:eastAsia="宋体" w:cs="Times New Roman"/>
                <w:kern w:val="13"/>
                <w:szCs w:val="20"/>
                <w:lang w:val="zh-CN" w:eastAsia="en-US"/>
              </w:rPr>
              <w:t>5.90</w:t>
            </w:r>
          </w:p>
        </w:tc>
        <w:tc>
          <w:tcPr>
            <w:tcW w:w="1212" w:type="pct"/>
            <w:vAlign w:val="center"/>
          </w:tcPr>
          <w:p w14:paraId="3E7BE975">
            <w:pPr>
              <w:topLinePunct/>
              <w:snapToGrid w:val="0"/>
              <w:jc w:val="center"/>
              <w:rPr>
                <w:rFonts w:ascii="Times New Roman" w:hAnsi="Times New Roman" w:eastAsia="宋体" w:cs="Times New Roman"/>
                <w:kern w:val="13"/>
                <w:szCs w:val="20"/>
                <w:lang w:val="zh-CN" w:eastAsia="en-US"/>
              </w:rPr>
            </w:pPr>
            <w:r>
              <w:rPr>
                <w:rFonts w:hint="eastAsia" w:ascii="Times New Roman" w:hAnsi="Times New Roman" w:eastAsia="宋体" w:cs="Times New Roman"/>
                <w:kern w:val="13"/>
                <w:szCs w:val="20"/>
                <w:lang w:val="zh-CN" w:eastAsia="en-US"/>
              </w:rPr>
              <w:t>3#</w:t>
            </w:r>
          </w:p>
        </w:tc>
      </w:tr>
      <w:tr w14:paraId="77C914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458" w:type="pct"/>
            <w:vAlign w:val="center"/>
          </w:tcPr>
          <w:p w14:paraId="55D9B0DA">
            <w:pPr>
              <w:topLinePunct/>
              <w:snapToGrid w:val="0"/>
              <w:jc w:val="center"/>
              <w:rPr>
                <w:rFonts w:ascii="Times New Roman" w:hAnsi="Times New Roman" w:eastAsia="宋体" w:cs="Times New Roman"/>
                <w:kern w:val="13"/>
                <w:szCs w:val="20"/>
                <w:lang w:val="zh-CN" w:eastAsia="en-US"/>
              </w:rPr>
            </w:pPr>
          </w:p>
        </w:tc>
        <w:tc>
          <w:tcPr>
            <w:tcW w:w="1519" w:type="pct"/>
            <w:vAlign w:val="center"/>
          </w:tcPr>
          <w:p w14:paraId="1B627796">
            <w:pPr>
              <w:topLinePunct/>
              <w:snapToGrid w:val="0"/>
              <w:jc w:val="center"/>
              <w:rPr>
                <w:rFonts w:ascii="Times New Roman" w:hAnsi="Times New Roman" w:eastAsia="宋体" w:cs="Times New Roman"/>
                <w:kern w:val="13"/>
                <w:szCs w:val="20"/>
                <w:lang w:eastAsia="en-US"/>
              </w:rPr>
            </w:pPr>
            <w:r>
              <w:rPr>
                <w:rFonts w:hint="eastAsia" w:ascii="Times New Roman" w:hAnsi="Times New Roman" w:eastAsia="宋体" w:cs="Times New Roman"/>
                <w:kern w:val="13"/>
                <w:szCs w:val="20"/>
                <w:lang w:eastAsia="en-US"/>
              </w:rPr>
              <w:t>输水型式</w:t>
            </w:r>
          </w:p>
        </w:tc>
        <w:tc>
          <w:tcPr>
            <w:tcW w:w="638" w:type="pct"/>
            <w:vAlign w:val="center"/>
          </w:tcPr>
          <w:p w14:paraId="2B92678C">
            <w:pPr>
              <w:topLinePunct/>
              <w:snapToGrid w:val="0"/>
              <w:jc w:val="center"/>
              <w:rPr>
                <w:rFonts w:ascii="Times New Roman" w:hAnsi="Times New Roman" w:eastAsia="宋体" w:cs="Times New Roman"/>
                <w:kern w:val="13"/>
                <w:szCs w:val="20"/>
                <w:lang w:val="zh-CN" w:eastAsia="en-US"/>
              </w:rPr>
            </w:pPr>
          </w:p>
        </w:tc>
        <w:tc>
          <w:tcPr>
            <w:tcW w:w="1170" w:type="pct"/>
            <w:vAlign w:val="center"/>
          </w:tcPr>
          <w:p w14:paraId="2A9B2639">
            <w:pPr>
              <w:topLinePunct/>
              <w:snapToGrid w:val="0"/>
              <w:jc w:val="center"/>
              <w:rPr>
                <w:rFonts w:ascii="Times New Roman" w:hAnsi="Times New Roman" w:eastAsia="宋体" w:cs="Times New Roman"/>
                <w:kern w:val="13"/>
                <w:szCs w:val="20"/>
                <w:lang w:eastAsia="en-US"/>
              </w:rPr>
            </w:pPr>
            <w:r>
              <w:rPr>
                <w:rFonts w:hint="eastAsia" w:ascii="Times New Roman" w:hAnsi="Times New Roman" w:eastAsia="宋体" w:cs="Times New Roman"/>
                <w:kern w:val="13"/>
                <w:szCs w:val="20"/>
                <w:lang w:eastAsia="en-US"/>
              </w:rPr>
              <w:t>压力输水</w:t>
            </w:r>
          </w:p>
        </w:tc>
        <w:tc>
          <w:tcPr>
            <w:tcW w:w="1212" w:type="pct"/>
            <w:vAlign w:val="center"/>
          </w:tcPr>
          <w:p w14:paraId="1D1633AC">
            <w:pPr>
              <w:topLinePunct/>
              <w:snapToGrid w:val="0"/>
              <w:jc w:val="center"/>
              <w:rPr>
                <w:rFonts w:ascii="Times New Roman" w:hAnsi="Times New Roman" w:eastAsia="宋体" w:cs="Times New Roman"/>
                <w:kern w:val="13"/>
                <w:szCs w:val="20"/>
                <w:lang w:eastAsia="en-US"/>
              </w:rPr>
            </w:pPr>
            <w:r>
              <w:rPr>
                <w:rFonts w:hint="eastAsia" w:ascii="Times New Roman" w:hAnsi="Times New Roman" w:eastAsia="宋体" w:cs="Times New Roman"/>
                <w:kern w:val="13"/>
                <w:szCs w:val="20"/>
                <w:lang w:eastAsia="en-US"/>
              </w:rPr>
              <w:t>加压及有压重力输水</w:t>
            </w:r>
          </w:p>
        </w:tc>
      </w:tr>
      <w:tr w14:paraId="3192F8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0" w:hRule="atLeast"/>
        </w:trPr>
        <w:tc>
          <w:tcPr>
            <w:tcW w:w="458" w:type="pct"/>
            <w:vAlign w:val="center"/>
          </w:tcPr>
          <w:p w14:paraId="7827CD27">
            <w:pPr>
              <w:topLinePunct/>
              <w:snapToGrid w:val="0"/>
              <w:jc w:val="center"/>
              <w:rPr>
                <w:rFonts w:ascii="Times New Roman" w:hAnsi="Times New Roman" w:eastAsia="宋体" w:cs="Times New Roman"/>
                <w:kern w:val="13"/>
                <w:szCs w:val="20"/>
                <w:lang w:val="zh-CN" w:eastAsia="en-US"/>
              </w:rPr>
            </w:pPr>
          </w:p>
        </w:tc>
        <w:tc>
          <w:tcPr>
            <w:tcW w:w="1519" w:type="pct"/>
            <w:vAlign w:val="center"/>
          </w:tcPr>
          <w:p w14:paraId="29F64B61">
            <w:pPr>
              <w:topLinePunct/>
              <w:snapToGrid w:val="0"/>
              <w:jc w:val="center"/>
              <w:rPr>
                <w:rFonts w:ascii="Times New Roman" w:hAnsi="Times New Roman" w:eastAsia="宋体" w:cs="Times New Roman"/>
                <w:kern w:val="13"/>
                <w:szCs w:val="20"/>
                <w:lang w:eastAsia="en-US"/>
              </w:rPr>
            </w:pPr>
            <w:r>
              <w:rPr>
                <w:rFonts w:hint="eastAsia" w:ascii="Times New Roman" w:hAnsi="Times New Roman" w:eastAsia="宋体" w:cs="Times New Roman"/>
                <w:kern w:val="13"/>
                <w:szCs w:val="20"/>
                <w:lang w:eastAsia="en-US"/>
              </w:rPr>
              <w:t>管材</w:t>
            </w:r>
          </w:p>
        </w:tc>
        <w:tc>
          <w:tcPr>
            <w:tcW w:w="638" w:type="pct"/>
            <w:vAlign w:val="center"/>
          </w:tcPr>
          <w:p w14:paraId="68B6859A">
            <w:pPr>
              <w:topLinePunct/>
              <w:snapToGrid w:val="0"/>
              <w:jc w:val="center"/>
              <w:rPr>
                <w:rFonts w:ascii="Times New Roman" w:hAnsi="Times New Roman" w:eastAsia="宋体" w:cs="Times New Roman"/>
                <w:kern w:val="13"/>
                <w:szCs w:val="20"/>
                <w:lang w:val="zh-CN" w:eastAsia="en-US"/>
              </w:rPr>
            </w:pPr>
          </w:p>
        </w:tc>
        <w:tc>
          <w:tcPr>
            <w:tcW w:w="1170" w:type="pct"/>
            <w:vAlign w:val="center"/>
          </w:tcPr>
          <w:p w14:paraId="3D305C15">
            <w:pPr>
              <w:topLinePunct/>
              <w:snapToGrid w:val="0"/>
              <w:jc w:val="center"/>
              <w:rPr>
                <w:rFonts w:ascii="Times New Roman" w:hAnsi="Times New Roman" w:eastAsia="宋体" w:cs="Times New Roman"/>
                <w:kern w:val="13"/>
                <w:szCs w:val="20"/>
                <w:lang w:eastAsia="en-US"/>
              </w:rPr>
            </w:pPr>
            <w:r>
              <w:rPr>
                <w:rFonts w:hint="eastAsia" w:ascii="Times New Roman" w:hAnsi="Times New Roman" w:eastAsia="宋体" w:cs="Times New Roman"/>
                <w:kern w:val="13"/>
                <w:szCs w:val="20"/>
                <w:lang w:eastAsia="en-US"/>
              </w:rPr>
              <w:t>涂塑钢管及玻璃钢管</w:t>
            </w:r>
          </w:p>
        </w:tc>
        <w:tc>
          <w:tcPr>
            <w:tcW w:w="1212" w:type="pct"/>
            <w:vAlign w:val="center"/>
          </w:tcPr>
          <w:p w14:paraId="03496421">
            <w:pPr>
              <w:topLinePunct/>
              <w:snapToGrid w:val="0"/>
              <w:jc w:val="center"/>
              <w:rPr>
                <w:rFonts w:ascii="Times New Roman" w:hAnsi="Times New Roman" w:eastAsia="宋体" w:cs="Times New Roman"/>
                <w:kern w:val="13"/>
                <w:szCs w:val="20"/>
                <w:lang w:eastAsia="en-US"/>
              </w:rPr>
            </w:pPr>
            <w:r>
              <w:rPr>
                <w:rFonts w:hint="eastAsia" w:ascii="Times New Roman" w:hAnsi="Times New Roman" w:eastAsia="宋体" w:cs="Times New Roman"/>
                <w:kern w:val="13"/>
                <w:szCs w:val="20"/>
                <w:lang w:eastAsia="en-US"/>
              </w:rPr>
              <w:t>1.2MP为界</w:t>
            </w:r>
          </w:p>
        </w:tc>
      </w:tr>
      <w:tr w14:paraId="754E6A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8" w:hRule="atLeast"/>
        </w:trPr>
        <w:tc>
          <w:tcPr>
            <w:tcW w:w="458" w:type="pct"/>
            <w:vAlign w:val="center"/>
          </w:tcPr>
          <w:p w14:paraId="6E64FCCF">
            <w:pPr>
              <w:topLinePunct/>
              <w:snapToGrid w:val="0"/>
              <w:jc w:val="center"/>
              <w:rPr>
                <w:rFonts w:ascii="Times New Roman" w:hAnsi="Times New Roman" w:eastAsia="宋体" w:cs="Times New Roman"/>
                <w:kern w:val="13"/>
                <w:szCs w:val="20"/>
                <w:lang w:val="zh-CN" w:eastAsia="en-US"/>
              </w:rPr>
            </w:pPr>
          </w:p>
        </w:tc>
        <w:tc>
          <w:tcPr>
            <w:tcW w:w="1519" w:type="pct"/>
            <w:vAlign w:val="center"/>
          </w:tcPr>
          <w:p w14:paraId="33437814">
            <w:pPr>
              <w:topLinePunct/>
              <w:snapToGrid w:val="0"/>
              <w:jc w:val="center"/>
              <w:rPr>
                <w:rFonts w:ascii="Times New Roman" w:hAnsi="Times New Roman" w:eastAsia="宋体" w:cs="Times New Roman"/>
                <w:kern w:val="13"/>
                <w:szCs w:val="20"/>
                <w:lang w:eastAsia="en-US"/>
              </w:rPr>
            </w:pPr>
            <w:r>
              <w:rPr>
                <w:rFonts w:hint="eastAsia" w:ascii="Times New Roman" w:hAnsi="Times New Roman" w:eastAsia="宋体" w:cs="Times New Roman"/>
                <w:kern w:val="13"/>
                <w:szCs w:val="20"/>
                <w:lang w:eastAsia="en-US"/>
              </w:rPr>
              <w:t>长度</w:t>
            </w:r>
          </w:p>
        </w:tc>
        <w:tc>
          <w:tcPr>
            <w:tcW w:w="638" w:type="pct"/>
            <w:vAlign w:val="center"/>
          </w:tcPr>
          <w:p w14:paraId="3E6259E1">
            <w:pPr>
              <w:topLinePunct/>
              <w:snapToGrid w:val="0"/>
              <w:jc w:val="center"/>
              <w:rPr>
                <w:rFonts w:ascii="Times New Roman" w:hAnsi="Times New Roman" w:eastAsia="宋体" w:cs="Times New Roman"/>
                <w:kern w:val="13"/>
                <w:szCs w:val="20"/>
                <w:lang w:val="zh-CN" w:eastAsia="en-US"/>
              </w:rPr>
            </w:pPr>
            <w:r>
              <w:rPr>
                <w:rFonts w:hint="eastAsia" w:ascii="Times New Roman" w:hAnsi="Times New Roman" w:eastAsia="宋体" w:cs="Times New Roman"/>
                <w:kern w:val="13"/>
                <w:szCs w:val="20"/>
                <w:lang w:val="zh-CN" w:eastAsia="en-US"/>
              </w:rPr>
              <w:t>km</w:t>
            </w:r>
          </w:p>
        </w:tc>
        <w:tc>
          <w:tcPr>
            <w:tcW w:w="1170" w:type="pct"/>
            <w:vAlign w:val="center"/>
          </w:tcPr>
          <w:p w14:paraId="5E1ED292">
            <w:pPr>
              <w:topLinePunct/>
              <w:snapToGrid w:val="0"/>
              <w:jc w:val="center"/>
              <w:rPr>
                <w:rFonts w:ascii="Times New Roman" w:hAnsi="Times New Roman" w:eastAsia="宋体" w:cs="Times New Roman"/>
                <w:kern w:val="13"/>
                <w:szCs w:val="20"/>
                <w:lang w:val="zh-CN" w:eastAsia="en-US"/>
              </w:rPr>
            </w:pPr>
            <w:r>
              <w:rPr>
                <w:rFonts w:hint="eastAsia" w:ascii="Times New Roman" w:hAnsi="Times New Roman" w:eastAsia="宋体" w:cs="Times New Roman"/>
                <w:kern w:val="13"/>
                <w:szCs w:val="20"/>
                <w:lang w:val="zh-CN" w:eastAsia="en-US"/>
              </w:rPr>
              <w:t>20.57</w:t>
            </w:r>
          </w:p>
        </w:tc>
        <w:tc>
          <w:tcPr>
            <w:tcW w:w="1212" w:type="pct"/>
            <w:vAlign w:val="center"/>
          </w:tcPr>
          <w:p w14:paraId="5F810FF7">
            <w:pPr>
              <w:topLinePunct/>
              <w:snapToGrid w:val="0"/>
              <w:jc w:val="center"/>
              <w:rPr>
                <w:rFonts w:ascii="Times New Roman" w:hAnsi="Times New Roman" w:eastAsia="宋体" w:cs="Times New Roman"/>
                <w:kern w:val="13"/>
                <w:szCs w:val="20"/>
                <w:lang w:val="zh-CN" w:eastAsia="en-US"/>
              </w:rPr>
            </w:pPr>
          </w:p>
        </w:tc>
      </w:tr>
      <w:tr w14:paraId="653AB2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0" w:hRule="atLeast"/>
        </w:trPr>
        <w:tc>
          <w:tcPr>
            <w:tcW w:w="458" w:type="pct"/>
            <w:vAlign w:val="center"/>
          </w:tcPr>
          <w:p w14:paraId="5C4FB65A">
            <w:pPr>
              <w:topLinePunct/>
              <w:snapToGrid w:val="0"/>
              <w:jc w:val="center"/>
              <w:rPr>
                <w:rFonts w:ascii="Times New Roman" w:hAnsi="Times New Roman" w:eastAsia="宋体" w:cs="Times New Roman"/>
                <w:kern w:val="13"/>
                <w:szCs w:val="20"/>
                <w:lang w:val="zh-CN" w:eastAsia="en-US"/>
              </w:rPr>
            </w:pPr>
          </w:p>
        </w:tc>
        <w:tc>
          <w:tcPr>
            <w:tcW w:w="1519" w:type="pct"/>
            <w:vAlign w:val="center"/>
          </w:tcPr>
          <w:p w14:paraId="79137A13">
            <w:pPr>
              <w:topLinePunct/>
              <w:snapToGrid w:val="0"/>
              <w:jc w:val="center"/>
              <w:rPr>
                <w:rFonts w:ascii="Times New Roman" w:hAnsi="Times New Roman" w:eastAsia="宋体" w:cs="Times New Roman"/>
                <w:kern w:val="13"/>
                <w:szCs w:val="20"/>
                <w:lang w:eastAsia="en-US"/>
              </w:rPr>
            </w:pPr>
            <w:r>
              <w:rPr>
                <w:rFonts w:hint="eastAsia" w:ascii="Times New Roman" w:hAnsi="Times New Roman" w:eastAsia="宋体" w:cs="Times New Roman"/>
                <w:kern w:val="13"/>
                <w:szCs w:val="20"/>
                <w:lang w:eastAsia="en-US"/>
              </w:rPr>
              <w:t>条数</w:t>
            </w:r>
          </w:p>
        </w:tc>
        <w:tc>
          <w:tcPr>
            <w:tcW w:w="638" w:type="pct"/>
            <w:vAlign w:val="center"/>
          </w:tcPr>
          <w:p w14:paraId="7B3F33DE">
            <w:pPr>
              <w:topLinePunct/>
              <w:snapToGrid w:val="0"/>
              <w:jc w:val="center"/>
              <w:rPr>
                <w:rFonts w:ascii="Times New Roman" w:hAnsi="Times New Roman" w:eastAsia="宋体" w:cs="Times New Roman"/>
                <w:kern w:val="13"/>
                <w:szCs w:val="20"/>
                <w:lang w:eastAsia="en-US"/>
              </w:rPr>
            </w:pPr>
            <w:r>
              <w:rPr>
                <w:rFonts w:hint="eastAsia" w:ascii="Times New Roman" w:hAnsi="Times New Roman" w:eastAsia="宋体" w:cs="Times New Roman"/>
                <w:kern w:val="13"/>
                <w:szCs w:val="20"/>
                <w:lang w:eastAsia="en-US"/>
              </w:rPr>
              <w:t>条</w:t>
            </w:r>
          </w:p>
        </w:tc>
        <w:tc>
          <w:tcPr>
            <w:tcW w:w="1170" w:type="pct"/>
            <w:vAlign w:val="center"/>
          </w:tcPr>
          <w:p w14:paraId="42B5CD59">
            <w:pPr>
              <w:topLinePunct/>
              <w:snapToGrid w:val="0"/>
              <w:jc w:val="center"/>
              <w:rPr>
                <w:rFonts w:ascii="Times New Roman" w:hAnsi="Times New Roman" w:eastAsia="宋体" w:cs="Times New Roman"/>
                <w:kern w:val="13"/>
                <w:szCs w:val="20"/>
                <w:lang w:val="zh-CN" w:eastAsia="en-US"/>
              </w:rPr>
            </w:pPr>
            <w:r>
              <w:rPr>
                <w:rFonts w:hint="eastAsia" w:ascii="Times New Roman" w:hAnsi="Times New Roman" w:eastAsia="宋体" w:cs="Times New Roman"/>
                <w:kern w:val="13"/>
                <w:szCs w:val="20"/>
                <w:lang w:val="zh-CN" w:eastAsia="en-US"/>
              </w:rPr>
              <w:t>1/5</w:t>
            </w:r>
          </w:p>
        </w:tc>
        <w:tc>
          <w:tcPr>
            <w:tcW w:w="1212" w:type="pct"/>
            <w:vAlign w:val="center"/>
          </w:tcPr>
          <w:p w14:paraId="5393B95B">
            <w:pPr>
              <w:topLinePunct/>
              <w:snapToGrid w:val="0"/>
              <w:jc w:val="center"/>
              <w:rPr>
                <w:rFonts w:ascii="Times New Roman" w:hAnsi="Times New Roman" w:eastAsia="宋体" w:cs="Times New Roman"/>
                <w:kern w:val="13"/>
                <w:szCs w:val="20"/>
                <w:lang w:eastAsia="en-US"/>
              </w:rPr>
            </w:pPr>
            <w:r>
              <w:rPr>
                <w:rFonts w:hint="eastAsia" w:ascii="Times New Roman" w:hAnsi="Times New Roman" w:eastAsia="宋体" w:cs="Times New Roman"/>
                <w:kern w:val="13"/>
                <w:szCs w:val="20"/>
                <w:lang w:eastAsia="en-US"/>
              </w:rPr>
              <w:t>总干/分干</w:t>
            </w:r>
          </w:p>
        </w:tc>
      </w:tr>
      <w:tr w14:paraId="3D7B89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458" w:type="pct"/>
            <w:vAlign w:val="center"/>
          </w:tcPr>
          <w:p w14:paraId="17E734CF">
            <w:pPr>
              <w:topLinePunct/>
              <w:snapToGrid w:val="0"/>
              <w:jc w:val="center"/>
              <w:rPr>
                <w:rFonts w:ascii="Times New Roman" w:hAnsi="Times New Roman" w:eastAsia="宋体" w:cs="Times New Roman"/>
                <w:kern w:val="13"/>
                <w:szCs w:val="20"/>
                <w:lang w:val="zh-CN" w:eastAsia="en-US"/>
              </w:rPr>
            </w:pPr>
          </w:p>
        </w:tc>
        <w:tc>
          <w:tcPr>
            <w:tcW w:w="1519" w:type="pct"/>
            <w:vAlign w:val="center"/>
          </w:tcPr>
          <w:p w14:paraId="1BE19542">
            <w:pPr>
              <w:topLinePunct/>
              <w:snapToGrid w:val="0"/>
              <w:jc w:val="center"/>
              <w:rPr>
                <w:rFonts w:ascii="Times New Roman" w:hAnsi="Times New Roman" w:eastAsia="宋体" w:cs="Times New Roman"/>
                <w:kern w:val="13"/>
                <w:szCs w:val="20"/>
                <w:lang w:eastAsia="en-US"/>
              </w:rPr>
            </w:pPr>
            <w:r>
              <w:rPr>
                <w:rFonts w:hint="eastAsia" w:ascii="Times New Roman" w:hAnsi="Times New Roman" w:eastAsia="宋体" w:cs="Times New Roman"/>
                <w:kern w:val="13"/>
                <w:szCs w:val="20"/>
                <w:lang w:eastAsia="en-US"/>
              </w:rPr>
              <w:t>管径</w:t>
            </w:r>
          </w:p>
        </w:tc>
        <w:tc>
          <w:tcPr>
            <w:tcW w:w="638" w:type="pct"/>
            <w:vAlign w:val="center"/>
          </w:tcPr>
          <w:p w14:paraId="3827D753">
            <w:pPr>
              <w:topLinePunct/>
              <w:snapToGrid w:val="0"/>
              <w:jc w:val="center"/>
              <w:rPr>
                <w:rFonts w:ascii="Times New Roman" w:hAnsi="Times New Roman" w:eastAsia="宋体" w:cs="Times New Roman"/>
                <w:kern w:val="13"/>
                <w:szCs w:val="20"/>
                <w:lang w:val="zh-CN" w:eastAsia="en-US"/>
              </w:rPr>
            </w:pPr>
            <w:r>
              <w:rPr>
                <w:rFonts w:hint="eastAsia" w:ascii="Times New Roman" w:hAnsi="Times New Roman" w:eastAsia="宋体" w:cs="Times New Roman"/>
                <w:kern w:val="13"/>
                <w:szCs w:val="20"/>
                <w:lang w:val="zh-CN" w:eastAsia="en-US"/>
              </w:rPr>
              <w:t>mm</w:t>
            </w:r>
          </w:p>
        </w:tc>
        <w:tc>
          <w:tcPr>
            <w:tcW w:w="1170" w:type="pct"/>
            <w:vAlign w:val="center"/>
          </w:tcPr>
          <w:p w14:paraId="6B7C5687">
            <w:pPr>
              <w:topLinePunct/>
              <w:snapToGrid w:val="0"/>
              <w:jc w:val="center"/>
              <w:rPr>
                <w:rFonts w:ascii="Times New Roman" w:hAnsi="Times New Roman" w:eastAsia="宋体" w:cs="Times New Roman"/>
                <w:kern w:val="13"/>
                <w:szCs w:val="20"/>
                <w:lang w:eastAsia="en-US"/>
              </w:rPr>
            </w:pPr>
            <w:r>
              <w:rPr>
                <w:rFonts w:hint="eastAsia" w:ascii="Times New Roman" w:hAnsi="Times New Roman" w:eastAsia="宋体" w:cs="Times New Roman"/>
                <w:kern w:val="13"/>
                <w:szCs w:val="20"/>
                <w:lang w:eastAsia="en-US"/>
              </w:rPr>
              <w:t>DN2000～DN500</w:t>
            </w:r>
          </w:p>
        </w:tc>
        <w:tc>
          <w:tcPr>
            <w:tcW w:w="1212" w:type="pct"/>
            <w:vAlign w:val="center"/>
          </w:tcPr>
          <w:p w14:paraId="1C106EE8">
            <w:pPr>
              <w:topLinePunct/>
              <w:snapToGrid w:val="0"/>
              <w:jc w:val="center"/>
              <w:rPr>
                <w:rFonts w:ascii="Times New Roman" w:hAnsi="Times New Roman" w:eastAsia="宋体" w:cs="Times New Roman"/>
                <w:kern w:val="13"/>
                <w:szCs w:val="20"/>
                <w:lang w:val="zh-CN" w:eastAsia="en-US"/>
              </w:rPr>
            </w:pPr>
          </w:p>
        </w:tc>
      </w:tr>
      <w:tr w14:paraId="77D619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0" w:hRule="atLeast"/>
        </w:trPr>
        <w:tc>
          <w:tcPr>
            <w:tcW w:w="458" w:type="pct"/>
            <w:vAlign w:val="center"/>
          </w:tcPr>
          <w:p w14:paraId="47560D4C">
            <w:pPr>
              <w:topLinePunct/>
              <w:snapToGrid w:val="0"/>
              <w:jc w:val="center"/>
              <w:rPr>
                <w:rFonts w:ascii="Times New Roman" w:hAnsi="Times New Roman" w:eastAsia="宋体" w:cs="Times New Roman"/>
                <w:kern w:val="13"/>
                <w:szCs w:val="20"/>
                <w:lang w:val="zh-CN" w:eastAsia="en-US"/>
              </w:rPr>
            </w:pPr>
            <w:r>
              <w:rPr>
                <w:rFonts w:hint="eastAsia" w:ascii="Times New Roman" w:hAnsi="Times New Roman" w:eastAsia="宋体" w:cs="Times New Roman"/>
                <w:kern w:val="13"/>
                <w:szCs w:val="20"/>
                <w:lang w:val="zh-CN" w:eastAsia="en-US"/>
              </w:rPr>
              <w:t>2</w:t>
            </w:r>
          </w:p>
        </w:tc>
        <w:tc>
          <w:tcPr>
            <w:tcW w:w="1519" w:type="pct"/>
            <w:vAlign w:val="center"/>
          </w:tcPr>
          <w:p w14:paraId="4B48FFBD">
            <w:pPr>
              <w:topLinePunct/>
              <w:snapToGrid w:val="0"/>
              <w:jc w:val="center"/>
              <w:rPr>
                <w:rFonts w:ascii="Times New Roman" w:hAnsi="Times New Roman" w:eastAsia="宋体" w:cs="Times New Roman"/>
                <w:kern w:val="13"/>
                <w:szCs w:val="20"/>
                <w:lang w:eastAsia="en-US"/>
              </w:rPr>
            </w:pPr>
            <w:r>
              <w:rPr>
                <w:rFonts w:hint="eastAsia" w:ascii="Times New Roman" w:hAnsi="Times New Roman" w:eastAsia="宋体" w:cs="Times New Roman"/>
                <w:kern w:val="13"/>
                <w:szCs w:val="20"/>
                <w:lang w:eastAsia="en-US"/>
              </w:rPr>
              <w:t>泵站</w:t>
            </w:r>
          </w:p>
        </w:tc>
        <w:tc>
          <w:tcPr>
            <w:tcW w:w="638" w:type="pct"/>
            <w:vAlign w:val="center"/>
          </w:tcPr>
          <w:p w14:paraId="4A87DB6A">
            <w:pPr>
              <w:topLinePunct/>
              <w:snapToGrid w:val="0"/>
              <w:jc w:val="center"/>
              <w:rPr>
                <w:rFonts w:ascii="Times New Roman" w:hAnsi="Times New Roman" w:eastAsia="宋体" w:cs="Times New Roman"/>
                <w:kern w:val="13"/>
                <w:szCs w:val="20"/>
                <w:lang w:val="zh-CN" w:eastAsia="en-US"/>
              </w:rPr>
            </w:pPr>
          </w:p>
        </w:tc>
        <w:tc>
          <w:tcPr>
            <w:tcW w:w="1170" w:type="pct"/>
            <w:vAlign w:val="center"/>
          </w:tcPr>
          <w:p w14:paraId="58F93E9C">
            <w:pPr>
              <w:topLinePunct/>
              <w:snapToGrid w:val="0"/>
              <w:jc w:val="center"/>
              <w:rPr>
                <w:rFonts w:ascii="Times New Roman" w:hAnsi="Times New Roman" w:eastAsia="宋体" w:cs="Times New Roman"/>
                <w:kern w:val="13"/>
                <w:szCs w:val="20"/>
                <w:lang w:val="zh-CN" w:eastAsia="en-US"/>
              </w:rPr>
            </w:pPr>
          </w:p>
        </w:tc>
        <w:tc>
          <w:tcPr>
            <w:tcW w:w="1212" w:type="pct"/>
            <w:vAlign w:val="center"/>
          </w:tcPr>
          <w:p w14:paraId="6CE3BCFD">
            <w:pPr>
              <w:topLinePunct/>
              <w:snapToGrid w:val="0"/>
              <w:jc w:val="center"/>
              <w:rPr>
                <w:rFonts w:ascii="Times New Roman" w:hAnsi="Times New Roman" w:eastAsia="宋体" w:cs="Times New Roman"/>
                <w:kern w:val="13"/>
                <w:szCs w:val="20"/>
                <w:lang w:val="zh-CN" w:eastAsia="en-US"/>
              </w:rPr>
            </w:pPr>
          </w:p>
        </w:tc>
      </w:tr>
      <w:tr w14:paraId="57FFCF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8" w:hRule="atLeast"/>
        </w:trPr>
        <w:tc>
          <w:tcPr>
            <w:tcW w:w="458" w:type="pct"/>
            <w:vAlign w:val="center"/>
          </w:tcPr>
          <w:p w14:paraId="6B96F9F1">
            <w:pPr>
              <w:topLinePunct/>
              <w:snapToGrid w:val="0"/>
              <w:jc w:val="center"/>
              <w:rPr>
                <w:rFonts w:ascii="Times New Roman" w:hAnsi="Times New Roman" w:eastAsia="宋体" w:cs="Times New Roman"/>
                <w:kern w:val="13"/>
                <w:szCs w:val="20"/>
                <w:lang w:val="zh-CN" w:eastAsia="en-US"/>
              </w:rPr>
            </w:pPr>
          </w:p>
        </w:tc>
        <w:tc>
          <w:tcPr>
            <w:tcW w:w="1519" w:type="pct"/>
            <w:vAlign w:val="center"/>
          </w:tcPr>
          <w:p w14:paraId="19FF7C94">
            <w:pPr>
              <w:topLinePunct/>
              <w:snapToGrid w:val="0"/>
              <w:jc w:val="center"/>
              <w:rPr>
                <w:rFonts w:ascii="Times New Roman" w:hAnsi="Times New Roman" w:eastAsia="宋体" w:cs="Times New Roman"/>
                <w:kern w:val="13"/>
                <w:szCs w:val="20"/>
                <w:lang w:eastAsia="en-US"/>
              </w:rPr>
            </w:pPr>
            <w:r>
              <w:rPr>
                <w:rFonts w:hint="eastAsia" w:ascii="Times New Roman" w:hAnsi="Times New Roman" w:eastAsia="宋体" w:cs="Times New Roman"/>
                <w:kern w:val="13"/>
                <w:szCs w:val="20"/>
                <w:lang w:eastAsia="en-US"/>
              </w:rPr>
              <w:t>主副泵房型式</w:t>
            </w:r>
          </w:p>
        </w:tc>
        <w:tc>
          <w:tcPr>
            <w:tcW w:w="638" w:type="pct"/>
            <w:vAlign w:val="center"/>
          </w:tcPr>
          <w:p w14:paraId="795AEE23">
            <w:pPr>
              <w:topLinePunct/>
              <w:snapToGrid w:val="0"/>
              <w:jc w:val="center"/>
              <w:rPr>
                <w:rFonts w:ascii="Times New Roman" w:hAnsi="Times New Roman" w:eastAsia="宋体" w:cs="Times New Roman"/>
                <w:kern w:val="13"/>
                <w:szCs w:val="20"/>
                <w:lang w:val="zh-CN" w:eastAsia="en-US"/>
              </w:rPr>
            </w:pPr>
          </w:p>
        </w:tc>
        <w:tc>
          <w:tcPr>
            <w:tcW w:w="1170" w:type="pct"/>
            <w:vAlign w:val="center"/>
          </w:tcPr>
          <w:p w14:paraId="306EB3A5">
            <w:pPr>
              <w:topLinePunct/>
              <w:snapToGrid w:val="0"/>
              <w:jc w:val="center"/>
              <w:rPr>
                <w:rFonts w:ascii="Times New Roman" w:hAnsi="Times New Roman" w:eastAsia="宋体" w:cs="Times New Roman"/>
                <w:kern w:val="13"/>
                <w:szCs w:val="20"/>
                <w:lang w:eastAsia="en-US"/>
              </w:rPr>
            </w:pPr>
            <w:r>
              <w:rPr>
                <w:rFonts w:hint="eastAsia" w:ascii="Times New Roman" w:hAnsi="Times New Roman" w:eastAsia="宋体" w:cs="Times New Roman"/>
                <w:kern w:val="13"/>
                <w:szCs w:val="20"/>
                <w:lang w:eastAsia="en-US"/>
              </w:rPr>
              <w:t>L型布置</w:t>
            </w:r>
          </w:p>
        </w:tc>
        <w:tc>
          <w:tcPr>
            <w:tcW w:w="1212" w:type="pct"/>
            <w:vAlign w:val="center"/>
          </w:tcPr>
          <w:p w14:paraId="21EE8F65">
            <w:pPr>
              <w:topLinePunct/>
              <w:snapToGrid w:val="0"/>
              <w:jc w:val="center"/>
              <w:rPr>
                <w:rFonts w:ascii="Times New Roman" w:hAnsi="Times New Roman" w:eastAsia="宋体" w:cs="Times New Roman"/>
                <w:kern w:val="13"/>
                <w:szCs w:val="20"/>
                <w:lang w:val="zh-CN" w:eastAsia="en-US"/>
              </w:rPr>
            </w:pPr>
          </w:p>
        </w:tc>
      </w:tr>
      <w:tr w14:paraId="1EF7EB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0" w:hRule="atLeast"/>
        </w:trPr>
        <w:tc>
          <w:tcPr>
            <w:tcW w:w="458" w:type="pct"/>
            <w:vAlign w:val="center"/>
          </w:tcPr>
          <w:p w14:paraId="0BDADC87">
            <w:pPr>
              <w:topLinePunct/>
              <w:snapToGrid w:val="0"/>
              <w:jc w:val="center"/>
              <w:rPr>
                <w:rFonts w:ascii="Times New Roman" w:hAnsi="Times New Roman" w:eastAsia="宋体" w:cs="Times New Roman"/>
                <w:kern w:val="13"/>
                <w:szCs w:val="20"/>
                <w:lang w:val="zh-CN" w:eastAsia="en-US"/>
              </w:rPr>
            </w:pPr>
            <w:r>
              <w:rPr>
                <w:rFonts w:hint="eastAsia" w:ascii="Times New Roman" w:hAnsi="Times New Roman" w:eastAsia="宋体" w:cs="Times New Roman"/>
                <w:kern w:val="13"/>
                <w:szCs w:val="20"/>
                <w:lang w:val="zh-CN" w:eastAsia="en-US"/>
              </w:rPr>
              <w:t>3</w:t>
            </w:r>
          </w:p>
        </w:tc>
        <w:tc>
          <w:tcPr>
            <w:tcW w:w="1519" w:type="pct"/>
            <w:vAlign w:val="center"/>
          </w:tcPr>
          <w:p w14:paraId="664AE2AF">
            <w:pPr>
              <w:topLinePunct/>
              <w:snapToGrid w:val="0"/>
              <w:jc w:val="center"/>
              <w:rPr>
                <w:rFonts w:ascii="Times New Roman" w:hAnsi="Times New Roman" w:eastAsia="宋体" w:cs="Times New Roman"/>
                <w:kern w:val="13"/>
                <w:szCs w:val="20"/>
                <w:lang w:eastAsia="en-US"/>
              </w:rPr>
            </w:pPr>
            <w:r>
              <w:rPr>
                <w:rFonts w:hint="eastAsia" w:ascii="Times New Roman" w:hAnsi="Times New Roman" w:eastAsia="宋体" w:cs="Times New Roman"/>
                <w:kern w:val="13"/>
                <w:szCs w:val="20"/>
                <w:lang w:eastAsia="en-US"/>
              </w:rPr>
              <w:t>主要机电设备</w:t>
            </w:r>
          </w:p>
        </w:tc>
        <w:tc>
          <w:tcPr>
            <w:tcW w:w="638" w:type="pct"/>
            <w:vAlign w:val="center"/>
          </w:tcPr>
          <w:p w14:paraId="61E743E4">
            <w:pPr>
              <w:topLinePunct/>
              <w:snapToGrid w:val="0"/>
              <w:jc w:val="center"/>
              <w:rPr>
                <w:rFonts w:ascii="Times New Roman" w:hAnsi="Times New Roman" w:eastAsia="宋体" w:cs="Times New Roman"/>
                <w:kern w:val="13"/>
                <w:szCs w:val="20"/>
                <w:lang w:val="zh-CN" w:eastAsia="en-US"/>
              </w:rPr>
            </w:pPr>
          </w:p>
        </w:tc>
        <w:tc>
          <w:tcPr>
            <w:tcW w:w="1170" w:type="pct"/>
            <w:vAlign w:val="center"/>
          </w:tcPr>
          <w:p w14:paraId="00246663">
            <w:pPr>
              <w:topLinePunct/>
              <w:snapToGrid w:val="0"/>
              <w:jc w:val="center"/>
              <w:rPr>
                <w:rFonts w:ascii="Times New Roman" w:hAnsi="Times New Roman" w:eastAsia="宋体" w:cs="Times New Roman"/>
                <w:kern w:val="13"/>
                <w:szCs w:val="20"/>
                <w:lang w:val="zh-CN" w:eastAsia="en-US"/>
              </w:rPr>
            </w:pPr>
          </w:p>
        </w:tc>
        <w:tc>
          <w:tcPr>
            <w:tcW w:w="1212" w:type="pct"/>
            <w:vAlign w:val="center"/>
          </w:tcPr>
          <w:p w14:paraId="0F788E4D">
            <w:pPr>
              <w:topLinePunct/>
              <w:snapToGrid w:val="0"/>
              <w:jc w:val="center"/>
              <w:rPr>
                <w:rFonts w:ascii="Times New Roman" w:hAnsi="Times New Roman" w:eastAsia="宋体" w:cs="Times New Roman"/>
                <w:kern w:val="13"/>
                <w:szCs w:val="20"/>
                <w:lang w:val="zh-CN" w:eastAsia="en-US"/>
              </w:rPr>
            </w:pPr>
          </w:p>
        </w:tc>
      </w:tr>
      <w:tr w14:paraId="1DDBC3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458" w:type="pct"/>
            <w:vAlign w:val="center"/>
          </w:tcPr>
          <w:p w14:paraId="2812794E">
            <w:pPr>
              <w:topLinePunct/>
              <w:snapToGrid w:val="0"/>
              <w:jc w:val="center"/>
              <w:rPr>
                <w:rFonts w:ascii="Times New Roman" w:hAnsi="Times New Roman" w:eastAsia="宋体" w:cs="Times New Roman"/>
                <w:kern w:val="13"/>
                <w:szCs w:val="20"/>
                <w:lang w:val="zh-CN" w:eastAsia="en-US"/>
              </w:rPr>
            </w:pPr>
          </w:p>
        </w:tc>
        <w:tc>
          <w:tcPr>
            <w:tcW w:w="1519" w:type="pct"/>
            <w:vAlign w:val="center"/>
          </w:tcPr>
          <w:p w14:paraId="67C46F4A">
            <w:pPr>
              <w:topLinePunct/>
              <w:snapToGrid w:val="0"/>
              <w:jc w:val="center"/>
              <w:rPr>
                <w:rFonts w:ascii="Times New Roman" w:hAnsi="Times New Roman" w:eastAsia="宋体" w:cs="Times New Roman"/>
                <w:kern w:val="13"/>
                <w:szCs w:val="20"/>
                <w:lang w:eastAsia="en-US"/>
              </w:rPr>
            </w:pPr>
            <w:r>
              <w:rPr>
                <w:rFonts w:hint="eastAsia" w:ascii="Times New Roman" w:hAnsi="Times New Roman" w:eastAsia="宋体" w:cs="Times New Roman"/>
                <w:kern w:val="13"/>
                <w:szCs w:val="20"/>
                <w:lang w:eastAsia="en-US"/>
              </w:rPr>
              <w:t>水泵台数</w:t>
            </w:r>
          </w:p>
        </w:tc>
        <w:tc>
          <w:tcPr>
            <w:tcW w:w="638" w:type="pct"/>
            <w:vAlign w:val="center"/>
          </w:tcPr>
          <w:p w14:paraId="75EE4E6F">
            <w:pPr>
              <w:topLinePunct/>
              <w:snapToGrid w:val="0"/>
              <w:jc w:val="center"/>
              <w:rPr>
                <w:rFonts w:ascii="Times New Roman" w:hAnsi="Times New Roman" w:eastAsia="宋体" w:cs="Times New Roman"/>
                <w:kern w:val="13"/>
                <w:szCs w:val="20"/>
                <w:lang w:eastAsia="en-US"/>
              </w:rPr>
            </w:pPr>
            <w:r>
              <w:rPr>
                <w:rFonts w:hint="eastAsia" w:ascii="Times New Roman" w:hAnsi="Times New Roman" w:eastAsia="宋体" w:cs="Times New Roman"/>
                <w:kern w:val="13"/>
                <w:szCs w:val="20"/>
                <w:lang w:eastAsia="en-US"/>
              </w:rPr>
              <w:t>台</w:t>
            </w:r>
          </w:p>
        </w:tc>
        <w:tc>
          <w:tcPr>
            <w:tcW w:w="1170" w:type="pct"/>
            <w:vAlign w:val="center"/>
          </w:tcPr>
          <w:p w14:paraId="5243EF62">
            <w:pPr>
              <w:topLinePunct/>
              <w:snapToGrid w:val="0"/>
              <w:jc w:val="center"/>
              <w:rPr>
                <w:rFonts w:ascii="Times New Roman" w:hAnsi="Times New Roman" w:eastAsia="宋体" w:cs="Times New Roman"/>
                <w:kern w:val="13"/>
                <w:szCs w:val="20"/>
              </w:rPr>
            </w:pPr>
            <w:r>
              <w:rPr>
                <w:rFonts w:hint="eastAsia" w:ascii="Times New Roman" w:hAnsi="Times New Roman" w:eastAsia="宋体" w:cs="Times New Roman"/>
                <w:kern w:val="13"/>
                <w:szCs w:val="20"/>
              </w:rPr>
              <w:t>单站4台（一级）单站2台（二级）</w:t>
            </w:r>
          </w:p>
        </w:tc>
        <w:tc>
          <w:tcPr>
            <w:tcW w:w="1212" w:type="pct"/>
            <w:vAlign w:val="center"/>
          </w:tcPr>
          <w:p w14:paraId="13437492">
            <w:pPr>
              <w:topLinePunct/>
              <w:snapToGrid w:val="0"/>
              <w:jc w:val="center"/>
              <w:rPr>
                <w:rFonts w:ascii="Times New Roman" w:hAnsi="Times New Roman" w:eastAsia="宋体" w:cs="Times New Roman"/>
                <w:kern w:val="13"/>
                <w:szCs w:val="20"/>
                <w:lang w:eastAsia="en-US"/>
              </w:rPr>
            </w:pPr>
            <w:r>
              <w:rPr>
                <w:rFonts w:hint="eastAsia" w:ascii="Times New Roman" w:hAnsi="Times New Roman" w:eastAsia="宋体" w:cs="Times New Roman"/>
                <w:kern w:val="13"/>
                <w:szCs w:val="20"/>
                <w:lang w:eastAsia="en-US"/>
              </w:rPr>
              <w:t>无备用</w:t>
            </w:r>
          </w:p>
        </w:tc>
      </w:tr>
      <w:tr w14:paraId="617B8C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0" w:hRule="atLeast"/>
        </w:trPr>
        <w:tc>
          <w:tcPr>
            <w:tcW w:w="458" w:type="pct"/>
            <w:vAlign w:val="center"/>
          </w:tcPr>
          <w:p w14:paraId="12D7BF65">
            <w:pPr>
              <w:topLinePunct/>
              <w:snapToGrid w:val="0"/>
              <w:jc w:val="center"/>
              <w:rPr>
                <w:rFonts w:ascii="Times New Roman" w:hAnsi="Times New Roman" w:eastAsia="宋体" w:cs="Times New Roman"/>
                <w:kern w:val="13"/>
                <w:szCs w:val="20"/>
                <w:lang w:val="zh-CN" w:eastAsia="en-US"/>
              </w:rPr>
            </w:pPr>
          </w:p>
        </w:tc>
        <w:tc>
          <w:tcPr>
            <w:tcW w:w="1519" w:type="pct"/>
            <w:vAlign w:val="center"/>
          </w:tcPr>
          <w:p w14:paraId="79D63318">
            <w:pPr>
              <w:topLinePunct/>
              <w:snapToGrid w:val="0"/>
              <w:jc w:val="center"/>
              <w:rPr>
                <w:rFonts w:ascii="Times New Roman" w:hAnsi="Times New Roman" w:eastAsia="宋体" w:cs="Times New Roman"/>
                <w:kern w:val="13"/>
                <w:szCs w:val="20"/>
                <w:lang w:eastAsia="en-US"/>
              </w:rPr>
            </w:pPr>
            <w:r>
              <w:rPr>
                <w:rFonts w:hint="eastAsia" w:ascii="Times New Roman" w:hAnsi="Times New Roman" w:eastAsia="宋体" w:cs="Times New Roman"/>
                <w:kern w:val="13"/>
                <w:szCs w:val="20"/>
                <w:lang w:eastAsia="en-US"/>
              </w:rPr>
              <w:t>设计扬程</w:t>
            </w:r>
          </w:p>
        </w:tc>
        <w:tc>
          <w:tcPr>
            <w:tcW w:w="638" w:type="pct"/>
            <w:vAlign w:val="center"/>
          </w:tcPr>
          <w:p w14:paraId="297322C5">
            <w:pPr>
              <w:topLinePunct/>
              <w:snapToGrid w:val="0"/>
              <w:jc w:val="center"/>
              <w:rPr>
                <w:rFonts w:ascii="Times New Roman" w:hAnsi="Times New Roman" w:eastAsia="宋体" w:cs="Times New Roman"/>
                <w:kern w:val="13"/>
                <w:szCs w:val="20"/>
                <w:lang w:val="zh-CN" w:eastAsia="en-US"/>
              </w:rPr>
            </w:pPr>
            <w:r>
              <w:rPr>
                <w:rFonts w:hint="eastAsia" w:ascii="Times New Roman" w:hAnsi="Times New Roman" w:eastAsia="宋体" w:cs="Times New Roman"/>
                <w:kern w:val="13"/>
                <w:szCs w:val="20"/>
                <w:lang w:val="zh-CN" w:eastAsia="en-US"/>
              </w:rPr>
              <w:t>m</w:t>
            </w:r>
          </w:p>
        </w:tc>
        <w:tc>
          <w:tcPr>
            <w:tcW w:w="1170" w:type="pct"/>
            <w:vAlign w:val="center"/>
          </w:tcPr>
          <w:p w14:paraId="4109AD91">
            <w:pPr>
              <w:topLinePunct/>
              <w:snapToGrid w:val="0"/>
              <w:jc w:val="center"/>
              <w:rPr>
                <w:rFonts w:ascii="Times New Roman" w:hAnsi="Times New Roman" w:eastAsia="宋体" w:cs="Times New Roman"/>
                <w:kern w:val="13"/>
                <w:szCs w:val="20"/>
                <w:lang w:val="zh-CN" w:eastAsia="en-US"/>
              </w:rPr>
            </w:pPr>
            <w:r>
              <w:rPr>
                <w:rFonts w:hint="eastAsia" w:ascii="Times New Roman" w:hAnsi="Times New Roman" w:eastAsia="宋体" w:cs="Times New Roman"/>
                <w:kern w:val="13"/>
                <w:szCs w:val="20"/>
                <w:lang w:val="zh-CN" w:eastAsia="en-US"/>
              </w:rPr>
              <w:t>121/50</w:t>
            </w:r>
          </w:p>
        </w:tc>
        <w:tc>
          <w:tcPr>
            <w:tcW w:w="1212" w:type="pct"/>
            <w:vAlign w:val="center"/>
          </w:tcPr>
          <w:p w14:paraId="2B5470E3">
            <w:pPr>
              <w:topLinePunct/>
              <w:snapToGrid w:val="0"/>
              <w:jc w:val="center"/>
              <w:rPr>
                <w:rFonts w:ascii="Times New Roman" w:hAnsi="Times New Roman" w:eastAsia="宋体" w:cs="Times New Roman"/>
                <w:kern w:val="13"/>
                <w:szCs w:val="20"/>
                <w:lang w:eastAsia="en-US"/>
              </w:rPr>
            </w:pPr>
            <w:r>
              <w:rPr>
                <w:rFonts w:hint="eastAsia" w:ascii="Times New Roman" w:hAnsi="Times New Roman" w:eastAsia="宋体" w:cs="Times New Roman"/>
                <w:kern w:val="13"/>
                <w:szCs w:val="20"/>
                <w:lang w:eastAsia="en-US"/>
              </w:rPr>
              <w:t>一级/二级</w:t>
            </w:r>
          </w:p>
        </w:tc>
      </w:tr>
      <w:tr w14:paraId="0D6D2A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8" w:hRule="atLeast"/>
        </w:trPr>
        <w:tc>
          <w:tcPr>
            <w:tcW w:w="458" w:type="pct"/>
            <w:vAlign w:val="center"/>
          </w:tcPr>
          <w:p w14:paraId="5BD59A98">
            <w:pPr>
              <w:topLinePunct/>
              <w:snapToGrid w:val="0"/>
              <w:jc w:val="center"/>
              <w:rPr>
                <w:rFonts w:ascii="Times New Roman" w:hAnsi="Times New Roman" w:eastAsia="宋体" w:cs="Times New Roman"/>
                <w:kern w:val="13"/>
                <w:szCs w:val="20"/>
                <w:lang w:val="zh-CN" w:eastAsia="en-US"/>
              </w:rPr>
            </w:pPr>
          </w:p>
        </w:tc>
        <w:tc>
          <w:tcPr>
            <w:tcW w:w="1519" w:type="pct"/>
            <w:vAlign w:val="center"/>
          </w:tcPr>
          <w:p w14:paraId="2C98984E">
            <w:pPr>
              <w:topLinePunct/>
              <w:snapToGrid w:val="0"/>
              <w:jc w:val="center"/>
              <w:rPr>
                <w:rFonts w:ascii="Times New Roman" w:hAnsi="Times New Roman" w:eastAsia="宋体" w:cs="Times New Roman"/>
                <w:kern w:val="13"/>
                <w:szCs w:val="20"/>
                <w:lang w:eastAsia="en-US"/>
              </w:rPr>
            </w:pPr>
            <w:r>
              <w:rPr>
                <w:rFonts w:hint="eastAsia" w:ascii="Times New Roman" w:hAnsi="Times New Roman" w:eastAsia="宋体" w:cs="Times New Roman"/>
                <w:kern w:val="13"/>
                <w:szCs w:val="20"/>
                <w:lang w:eastAsia="en-US"/>
              </w:rPr>
              <w:t>电机总功率</w:t>
            </w:r>
          </w:p>
        </w:tc>
        <w:tc>
          <w:tcPr>
            <w:tcW w:w="638" w:type="pct"/>
            <w:vAlign w:val="center"/>
          </w:tcPr>
          <w:p w14:paraId="7517AF11">
            <w:pPr>
              <w:topLinePunct/>
              <w:snapToGrid w:val="0"/>
              <w:jc w:val="center"/>
              <w:rPr>
                <w:rFonts w:ascii="Times New Roman" w:hAnsi="Times New Roman" w:eastAsia="宋体" w:cs="Times New Roman"/>
                <w:kern w:val="13"/>
                <w:szCs w:val="20"/>
                <w:lang w:val="zh-CN" w:eastAsia="en-US"/>
              </w:rPr>
            </w:pPr>
            <w:r>
              <w:rPr>
                <w:rFonts w:hint="eastAsia" w:ascii="Times New Roman" w:hAnsi="Times New Roman" w:eastAsia="宋体" w:cs="Times New Roman"/>
                <w:kern w:val="13"/>
                <w:szCs w:val="20"/>
                <w:lang w:val="zh-CN" w:eastAsia="en-US"/>
              </w:rPr>
              <w:t>kW</w:t>
            </w:r>
          </w:p>
        </w:tc>
        <w:tc>
          <w:tcPr>
            <w:tcW w:w="1170" w:type="pct"/>
            <w:vAlign w:val="center"/>
          </w:tcPr>
          <w:p w14:paraId="28A40B00">
            <w:pPr>
              <w:topLinePunct/>
              <w:snapToGrid w:val="0"/>
              <w:jc w:val="center"/>
              <w:rPr>
                <w:rFonts w:ascii="Times New Roman" w:hAnsi="Times New Roman" w:eastAsia="宋体" w:cs="Times New Roman"/>
                <w:kern w:val="13"/>
                <w:szCs w:val="20"/>
                <w:lang w:eastAsia="en-US"/>
              </w:rPr>
            </w:pPr>
            <w:r>
              <w:rPr>
                <w:rFonts w:hint="eastAsia" w:ascii="Times New Roman" w:hAnsi="Times New Roman" w:eastAsia="宋体" w:cs="Times New Roman"/>
                <w:kern w:val="13"/>
                <w:szCs w:val="20"/>
                <w:lang w:eastAsia="en-US"/>
              </w:rPr>
              <w:t>4000～9600</w:t>
            </w:r>
          </w:p>
        </w:tc>
        <w:tc>
          <w:tcPr>
            <w:tcW w:w="1212" w:type="pct"/>
            <w:vAlign w:val="center"/>
          </w:tcPr>
          <w:p w14:paraId="3846C12A">
            <w:pPr>
              <w:topLinePunct/>
              <w:snapToGrid w:val="0"/>
              <w:jc w:val="center"/>
              <w:rPr>
                <w:rFonts w:ascii="Times New Roman" w:hAnsi="Times New Roman" w:eastAsia="宋体" w:cs="Times New Roman"/>
                <w:kern w:val="13"/>
                <w:szCs w:val="20"/>
                <w:lang w:eastAsia="en-US"/>
              </w:rPr>
            </w:pPr>
            <w:r>
              <w:rPr>
                <w:rFonts w:hint="eastAsia" w:ascii="Times New Roman" w:hAnsi="Times New Roman" w:eastAsia="宋体" w:cs="Times New Roman"/>
                <w:kern w:val="13"/>
                <w:szCs w:val="20"/>
                <w:lang w:eastAsia="en-US"/>
              </w:rPr>
              <w:t>一级/二级</w:t>
            </w:r>
          </w:p>
        </w:tc>
      </w:tr>
      <w:tr w14:paraId="07D0DC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0" w:hRule="atLeast"/>
        </w:trPr>
        <w:tc>
          <w:tcPr>
            <w:tcW w:w="458" w:type="pct"/>
            <w:vAlign w:val="center"/>
          </w:tcPr>
          <w:p w14:paraId="3009D33C">
            <w:pPr>
              <w:topLinePunct/>
              <w:snapToGrid w:val="0"/>
              <w:jc w:val="center"/>
              <w:rPr>
                <w:rFonts w:ascii="Times New Roman" w:hAnsi="Times New Roman" w:eastAsia="宋体" w:cs="Times New Roman"/>
                <w:kern w:val="13"/>
                <w:szCs w:val="20"/>
                <w:lang w:eastAsia="en-US"/>
              </w:rPr>
            </w:pPr>
            <w:r>
              <w:rPr>
                <w:rFonts w:hint="eastAsia" w:ascii="Times New Roman" w:hAnsi="Times New Roman" w:eastAsia="宋体" w:cs="Times New Roman"/>
                <w:kern w:val="13"/>
                <w:szCs w:val="20"/>
                <w:lang w:eastAsia="en-US"/>
              </w:rPr>
              <w:t>四</w:t>
            </w:r>
          </w:p>
        </w:tc>
        <w:tc>
          <w:tcPr>
            <w:tcW w:w="1519" w:type="pct"/>
            <w:vAlign w:val="center"/>
          </w:tcPr>
          <w:p w14:paraId="03F96FBB">
            <w:pPr>
              <w:topLinePunct/>
              <w:snapToGrid w:val="0"/>
              <w:jc w:val="center"/>
              <w:rPr>
                <w:rFonts w:ascii="Times New Roman" w:hAnsi="Times New Roman" w:eastAsia="宋体" w:cs="Times New Roman"/>
                <w:kern w:val="13"/>
                <w:szCs w:val="20"/>
                <w:lang w:eastAsia="en-US"/>
              </w:rPr>
            </w:pPr>
            <w:r>
              <w:rPr>
                <w:rFonts w:hint="eastAsia" w:ascii="Times New Roman" w:hAnsi="Times New Roman" w:eastAsia="宋体" w:cs="Times New Roman"/>
                <w:kern w:val="13"/>
                <w:szCs w:val="20"/>
                <w:lang w:eastAsia="en-US"/>
              </w:rPr>
              <w:t>施工</w:t>
            </w:r>
          </w:p>
        </w:tc>
        <w:tc>
          <w:tcPr>
            <w:tcW w:w="638" w:type="pct"/>
            <w:vAlign w:val="center"/>
          </w:tcPr>
          <w:p w14:paraId="133FFEA0">
            <w:pPr>
              <w:topLinePunct/>
              <w:snapToGrid w:val="0"/>
              <w:jc w:val="center"/>
              <w:rPr>
                <w:rFonts w:ascii="Times New Roman" w:hAnsi="Times New Roman" w:eastAsia="宋体" w:cs="Times New Roman"/>
                <w:kern w:val="13"/>
                <w:szCs w:val="20"/>
                <w:lang w:val="zh-CN" w:eastAsia="en-US"/>
              </w:rPr>
            </w:pPr>
          </w:p>
        </w:tc>
        <w:tc>
          <w:tcPr>
            <w:tcW w:w="1170" w:type="pct"/>
            <w:vAlign w:val="center"/>
          </w:tcPr>
          <w:p w14:paraId="1918019D">
            <w:pPr>
              <w:topLinePunct/>
              <w:snapToGrid w:val="0"/>
              <w:jc w:val="center"/>
              <w:rPr>
                <w:rFonts w:ascii="Times New Roman" w:hAnsi="Times New Roman" w:eastAsia="宋体" w:cs="Times New Roman"/>
                <w:kern w:val="13"/>
                <w:szCs w:val="20"/>
                <w:lang w:val="zh-CN" w:eastAsia="en-US"/>
              </w:rPr>
            </w:pPr>
          </w:p>
        </w:tc>
        <w:tc>
          <w:tcPr>
            <w:tcW w:w="1212" w:type="pct"/>
            <w:vAlign w:val="center"/>
          </w:tcPr>
          <w:p w14:paraId="4902B46F">
            <w:pPr>
              <w:topLinePunct/>
              <w:snapToGrid w:val="0"/>
              <w:jc w:val="center"/>
              <w:rPr>
                <w:rFonts w:ascii="Times New Roman" w:hAnsi="Times New Roman" w:eastAsia="宋体" w:cs="Times New Roman"/>
                <w:kern w:val="13"/>
                <w:szCs w:val="20"/>
                <w:lang w:val="zh-CN" w:eastAsia="en-US"/>
              </w:rPr>
            </w:pPr>
          </w:p>
        </w:tc>
      </w:tr>
      <w:tr w14:paraId="14A364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7" w:hRule="atLeast"/>
        </w:trPr>
        <w:tc>
          <w:tcPr>
            <w:tcW w:w="458" w:type="pct"/>
            <w:vAlign w:val="center"/>
          </w:tcPr>
          <w:p w14:paraId="72A1E386">
            <w:pPr>
              <w:topLinePunct/>
              <w:snapToGrid w:val="0"/>
              <w:jc w:val="center"/>
              <w:rPr>
                <w:rFonts w:ascii="Times New Roman" w:hAnsi="Times New Roman" w:eastAsia="宋体" w:cs="Times New Roman"/>
                <w:kern w:val="13"/>
                <w:szCs w:val="20"/>
                <w:lang w:val="zh-CN" w:eastAsia="en-US"/>
              </w:rPr>
            </w:pPr>
            <w:r>
              <w:rPr>
                <w:rFonts w:hint="eastAsia" w:ascii="Times New Roman" w:hAnsi="Times New Roman" w:eastAsia="宋体" w:cs="Times New Roman"/>
                <w:kern w:val="13"/>
                <w:szCs w:val="20"/>
                <w:lang w:val="zh-CN" w:eastAsia="en-US"/>
              </w:rPr>
              <w:t>1.</w:t>
            </w:r>
          </w:p>
        </w:tc>
        <w:tc>
          <w:tcPr>
            <w:tcW w:w="1519" w:type="pct"/>
            <w:vAlign w:val="center"/>
          </w:tcPr>
          <w:p w14:paraId="47A2776D">
            <w:pPr>
              <w:topLinePunct/>
              <w:snapToGrid w:val="0"/>
              <w:jc w:val="center"/>
              <w:rPr>
                <w:rFonts w:ascii="Times New Roman" w:hAnsi="Times New Roman" w:eastAsia="宋体" w:cs="Times New Roman"/>
                <w:kern w:val="13"/>
                <w:szCs w:val="20"/>
                <w:lang w:eastAsia="en-US"/>
              </w:rPr>
            </w:pPr>
            <w:r>
              <w:rPr>
                <w:rFonts w:hint="eastAsia" w:ascii="Times New Roman" w:hAnsi="Times New Roman" w:eastAsia="宋体" w:cs="Times New Roman"/>
                <w:kern w:val="13"/>
                <w:szCs w:val="20"/>
                <w:lang w:eastAsia="en-US"/>
              </w:rPr>
              <w:t>主体工程量</w:t>
            </w:r>
          </w:p>
        </w:tc>
        <w:tc>
          <w:tcPr>
            <w:tcW w:w="638" w:type="pct"/>
            <w:vAlign w:val="center"/>
          </w:tcPr>
          <w:p w14:paraId="3ECC723B">
            <w:pPr>
              <w:topLinePunct/>
              <w:snapToGrid w:val="0"/>
              <w:jc w:val="center"/>
              <w:rPr>
                <w:rFonts w:ascii="Times New Roman" w:hAnsi="Times New Roman" w:eastAsia="宋体" w:cs="Times New Roman"/>
                <w:kern w:val="13"/>
                <w:szCs w:val="20"/>
                <w:lang w:val="zh-CN" w:eastAsia="en-US"/>
              </w:rPr>
            </w:pPr>
          </w:p>
        </w:tc>
        <w:tc>
          <w:tcPr>
            <w:tcW w:w="1170" w:type="pct"/>
            <w:vAlign w:val="center"/>
          </w:tcPr>
          <w:p w14:paraId="44470EE9">
            <w:pPr>
              <w:topLinePunct/>
              <w:snapToGrid w:val="0"/>
              <w:jc w:val="center"/>
              <w:rPr>
                <w:rFonts w:ascii="Times New Roman" w:hAnsi="Times New Roman" w:eastAsia="宋体" w:cs="Times New Roman"/>
                <w:kern w:val="13"/>
                <w:szCs w:val="20"/>
                <w:lang w:val="zh-CN" w:eastAsia="en-US"/>
              </w:rPr>
            </w:pPr>
          </w:p>
        </w:tc>
        <w:tc>
          <w:tcPr>
            <w:tcW w:w="1212" w:type="pct"/>
            <w:vAlign w:val="center"/>
          </w:tcPr>
          <w:p w14:paraId="7513D370">
            <w:pPr>
              <w:topLinePunct/>
              <w:snapToGrid w:val="0"/>
              <w:jc w:val="center"/>
              <w:rPr>
                <w:rFonts w:ascii="Times New Roman" w:hAnsi="Times New Roman" w:eastAsia="宋体" w:cs="Times New Roman"/>
                <w:kern w:val="13"/>
                <w:szCs w:val="20"/>
                <w:lang w:val="zh-CN" w:eastAsia="en-US"/>
              </w:rPr>
            </w:pPr>
          </w:p>
        </w:tc>
      </w:tr>
      <w:tr w14:paraId="1F3BDE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0" w:hRule="atLeast"/>
        </w:trPr>
        <w:tc>
          <w:tcPr>
            <w:tcW w:w="458" w:type="pct"/>
            <w:vAlign w:val="center"/>
          </w:tcPr>
          <w:p w14:paraId="5B61C282">
            <w:pPr>
              <w:topLinePunct/>
              <w:snapToGrid w:val="0"/>
              <w:jc w:val="center"/>
              <w:rPr>
                <w:rFonts w:ascii="Times New Roman" w:hAnsi="Times New Roman" w:eastAsia="宋体" w:cs="Times New Roman"/>
                <w:kern w:val="13"/>
                <w:szCs w:val="20"/>
                <w:lang w:val="zh-CN" w:eastAsia="en-US"/>
              </w:rPr>
            </w:pPr>
          </w:p>
        </w:tc>
        <w:tc>
          <w:tcPr>
            <w:tcW w:w="1519" w:type="pct"/>
            <w:vAlign w:val="center"/>
          </w:tcPr>
          <w:p w14:paraId="506FECF6">
            <w:pPr>
              <w:topLinePunct/>
              <w:snapToGrid w:val="0"/>
              <w:jc w:val="center"/>
              <w:rPr>
                <w:rFonts w:ascii="Times New Roman" w:hAnsi="Times New Roman" w:eastAsia="宋体" w:cs="Times New Roman"/>
                <w:kern w:val="13"/>
                <w:szCs w:val="20"/>
                <w:lang w:eastAsia="en-US"/>
              </w:rPr>
            </w:pPr>
            <w:r>
              <w:rPr>
                <w:rFonts w:hint="eastAsia" w:ascii="Times New Roman" w:hAnsi="Times New Roman" w:eastAsia="宋体" w:cs="Times New Roman"/>
                <w:kern w:val="13"/>
                <w:szCs w:val="20"/>
                <w:lang w:eastAsia="en-US"/>
              </w:rPr>
              <w:t>土方开挖</w:t>
            </w:r>
          </w:p>
        </w:tc>
        <w:tc>
          <w:tcPr>
            <w:tcW w:w="638" w:type="pct"/>
            <w:vAlign w:val="center"/>
          </w:tcPr>
          <w:p w14:paraId="70E27D3E">
            <w:pPr>
              <w:topLinePunct/>
              <w:snapToGrid w:val="0"/>
              <w:jc w:val="center"/>
              <w:rPr>
                <w:rFonts w:ascii="Times New Roman" w:hAnsi="Times New Roman" w:eastAsia="宋体" w:cs="Times New Roman"/>
                <w:kern w:val="13"/>
                <w:szCs w:val="20"/>
                <w:lang w:eastAsia="en-US"/>
              </w:rPr>
            </w:pPr>
            <w:r>
              <w:rPr>
                <w:rFonts w:hint="eastAsia" w:ascii="Times New Roman" w:hAnsi="Times New Roman" w:eastAsia="宋体" w:cs="Times New Roman"/>
                <w:kern w:val="13"/>
                <w:szCs w:val="20"/>
                <w:lang w:eastAsia="en-US"/>
              </w:rPr>
              <w:t>万m</w:t>
            </w:r>
            <w:r>
              <w:rPr>
                <w:rFonts w:hint="eastAsia" w:ascii="Times New Roman" w:hAnsi="Times New Roman" w:eastAsia="宋体" w:cs="Times New Roman"/>
                <w:kern w:val="13"/>
                <w:szCs w:val="20"/>
                <w:vertAlign w:val="superscript"/>
                <w:lang w:eastAsia="en-US"/>
              </w:rPr>
              <w:t>3</w:t>
            </w:r>
          </w:p>
        </w:tc>
        <w:tc>
          <w:tcPr>
            <w:tcW w:w="1170" w:type="pct"/>
            <w:vAlign w:val="center"/>
          </w:tcPr>
          <w:p w14:paraId="3BEBB899">
            <w:pPr>
              <w:topLinePunct/>
              <w:snapToGrid w:val="0"/>
              <w:jc w:val="center"/>
              <w:rPr>
                <w:rFonts w:ascii="Times New Roman" w:hAnsi="Times New Roman" w:eastAsia="宋体" w:cs="Times New Roman"/>
                <w:kern w:val="13"/>
                <w:szCs w:val="20"/>
                <w:lang w:val="zh-CN" w:eastAsia="en-US"/>
              </w:rPr>
            </w:pPr>
            <w:r>
              <w:rPr>
                <w:rFonts w:hint="eastAsia" w:ascii="Times New Roman" w:hAnsi="Times New Roman" w:eastAsia="宋体" w:cs="Times New Roman"/>
                <w:kern w:val="13"/>
                <w:szCs w:val="20"/>
                <w:lang w:val="zh-CN" w:eastAsia="en-US"/>
              </w:rPr>
              <w:t>124.64</w:t>
            </w:r>
          </w:p>
        </w:tc>
        <w:tc>
          <w:tcPr>
            <w:tcW w:w="1212" w:type="pct"/>
            <w:vAlign w:val="center"/>
          </w:tcPr>
          <w:p w14:paraId="5D158FD6">
            <w:pPr>
              <w:topLinePunct/>
              <w:snapToGrid w:val="0"/>
              <w:jc w:val="center"/>
              <w:rPr>
                <w:rFonts w:ascii="Times New Roman" w:hAnsi="Times New Roman" w:eastAsia="宋体" w:cs="Times New Roman"/>
                <w:kern w:val="13"/>
                <w:szCs w:val="20"/>
                <w:lang w:val="zh-CN" w:eastAsia="en-US"/>
              </w:rPr>
            </w:pPr>
          </w:p>
        </w:tc>
      </w:tr>
      <w:tr w14:paraId="2E2C15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8" w:hRule="atLeast"/>
        </w:trPr>
        <w:tc>
          <w:tcPr>
            <w:tcW w:w="458" w:type="pct"/>
            <w:vAlign w:val="center"/>
          </w:tcPr>
          <w:p w14:paraId="56DF6B69">
            <w:pPr>
              <w:topLinePunct/>
              <w:snapToGrid w:val="0"/>
              <w:jc w:val="center"/>
              <w:rPr>
                <w:rFonts w:ascii="Times New Roman" w:hAnsi="Times New Roman" w:eastAsia="宋体" w:cs="Times New Roman"/>
                <w:kern w:val="13"/>
                <w:szCs w:val="20"/>
                <w:lang w:val="zh-CN" w:eastAsia="en-US"/>
              </w:rPr>
            </w:pPr>
          </w:p>
        </w:tc>
        <w:tc>
          <w:tcPr>
            <w:tcW w:w="1519" w:type="pct"/>
            <w:vAlign w:val="center"/>
          </w:tcPr>
          <w:p w14:paraId="54288E88">
            <w:pPr>
              <w:topLinePunct/>
              <w:snapToGrid w:val="0"/>
              <w:jc w:val="center"/>
              <w:rPr>
                <w:rFonts w:ascii="Times New Roman" w:hAnsi="Times New Roman" w:eastAsia="宋体" w:cs="Times New Roman"/>
                <w:kern w:val="13"/>
                <w:szCs w:val="20"/>
                <w:lang w:eastAsia="en-US"/>
              </w:rPr>
            </w:pPr>
            <w:r>
              <w:rPr>
                <w:rFonts w:hint="eastAsia" w:ascii="Times New Roman" w:hAnsi="Times New Roman" w:eastAsia="宋体" w:cs="Times New Roman"/>
                <w:kern w:val="13"/>
                <w:szCs w:val="20"/>
                <w:lang w:eastAsia="en-US"/>
              </w:rPr>
              <w:t>土石方填筑</w:t>
            </w:r>
          </w:p>
        </w:tc>
        <w:tc>
          <w:tcPr>
            <w:tcW w:w="638" w:type="pct"/>
            <w:vAlign w:val="center"/>
          </w:tcPr>
          <w:p w14:paraId="32F0ED1F">
            <w:pPr>
              <w:topLinePunct/>
              <w:snapToGrid w:val="0"/>
              <w:jc w:val="center"/>
              <w:rPr>
                <w:rFonts w:ascii="Times New Roman" w:hAnsi="Times New Roman" w:eastAsia="宋体" w:cs="Times New Roman"/>
                <w:kern w:val="13"/>
                <w:szCs w:val="20"/>
                <w:lang w:eastAsia="en-US"/>
              </w:rPr>
            </w:pPr>
            <w:r>
              <w:rPr>
                <w:rFonts w:hint="eastAsia" w:ascii="Times New Roman" w:hAnsi="Times New Roman" w:eastAsia="宋体" w:cs="Times New Roman"/>
                <w:kern w:val="13"/>
                <w:szCs w:val="20"/>
                <w:lang w:eastAsia="en-US"/>
              </w:rPr>
              <w:t>万m</w:t>
            </w:r>
            <w:r>
              <w:rPr>
                <w:rFonts w:hint="eastAsia" w:ascii="Times New Roman" w:hAnsi="Times New Roman" w:eastAsia="宋体" w:cs="Times New Roman"/>
                <w:kern w:val="13"/>
                <w:szCs w:val="20"/>
                <w:vertAlign w:val="superscript"/>
                <w:lang w:eastAsia="en-US"/>
              </w:rPr>
              <w:t>3</w:t>
            </w:r>
          </w:p>
        </w:tc>
        <w:tc>
          <w:tcPr>
            <w:tcW w:w="1170" w:type="pct"/>
            <w:vAlign w:val="center"/>
          </w:tcPr>
          <w:p w14:paraId="5FC57F73">
            <w:pPr>
              <w:topLinePunct/>
              <w:snapToGrid w:val="0"/>
              <w:jc w:val="center"/>
              <w:rPr>
                <w:rFonts w:ascii="Times New Roman" w:hAnsi="Times New Roman" w:eastAsia="宋体" w:cs="Times New Roman"/>
                <w:kern w:val="13"/>
                <w:szCs w:val="20"/>
                <w:lang w:val="zh-CN" w:eastAsia="en-US"/>
              </w:rPr>
            </w:pPr>
            <w:r>
              <w:rPr>
                <w:rFonts w:hint="eastAsia" w:ascii="Times New Roman" w:hAnsi="Times New Roman" w:eastAsia="宋体" w:cs="Times New Roman"/>
                <w:kern w:val="13"/>
                <w:szCs w:val="20"/>
                <w:lang w:val="zh-CN" w:eastAsia="en-US"/>
              </w:rPr>
              <w:t>85.41</w:t>
            </w:r>
          </w:p>
        </w:tc>
        <w:tc>
          <w:tcPr>
            <w:tcW w:w="1212" w:type="pct"/>
            <w:vAlign w:val="center"/>
          </w:tcPr>
          <w:p w14:paraId="36B739AB">
            <w:pPr>
              <w:topLinePunct/>
              <w:snapToGrid w:val="0"/>
              <w:jc w:val="center"/>
              <w:rPr>
                <w:rFonts w:ascii="Times New Roman" w:hAnsi="Times New Roman" w:eastAsia="宋体" w:cs="Times New Roman"/>
                <w:kern w:val="13"/>
                <w:szCs w:val="20"/>
                <w:lang w:eastAsia="en-US"/>
              </w:rPr>
            </w:pPr>
            <w:r>
              <w:rPr>
                <w:rFonts w:hint="eastAsia" w:ascii="Times New Roman" w:hAnsi="Times New Roman" w:eastAsia="宋体" w:cs="Times New Roman"/>
                <w:kern w:val="13"/>
                <w:szCs w:val="20"/>
                <w:lang w:eastAsia="en-US"/>
              </w:rPr>
              <w:t>含垫层填筑</w:t>
            </w:r>
          </w:p>
        </w:tc>
      </w:tr>
      <w:tr w14:paraId="1FE4A9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0" w:hRule="atLeast"/>
        </w:trPr>
        <w:tc>
          <w:tcPr>
            <w:tcW w:w="458" w:type="pct"/>
            <w:vAlign w:val="center"/>
          </w:tcPr>
          <w:p w14:paraId="6C387165">
            <w:pPr>
              <w:topLinePunct/>
              <w:snapToGrid w:val="0"/>
              <w:jc w:val="center"/>
              <w:rPr>
                <w:rFonts w:ascii="Times New Roman" w:hAnsi="Times New Roman" w:eastAsia="宋体" w:cs="Times New Roman"/>
                <w:kern w:val="13"/>
                <w:szCs w:val="20"/>
                <w:lang w:val="zh-CN" w:eastAsia="en-US"/>
              </w:rPr>
            </w:pPr>
          </w:p>
        </w:tc>
        <w:tc>
          <w:tcPr>
            <w:tcW w:w="1519" w:type="pct"/>
            <w:vAlign w:val="center"/>
          </w:tcPr>
          <w:p w14:paraId="4C632986">
            <w:pPr>
              <w:topLinePunct/>
              <w:snapToGrid w:val="0"/>
              <w:jc w:val="center"/>
              <w:rPr>
                <w:rFonts w:ascii="Times New Roman" w:hAnsi="Times New Roman" w:eastAsia="宋体" w:cs="Times New Roman"/>
                <w:kern w:val="13"/>
                <w:szCs w:val="20"/>
                <w:lang w:eastAsia="en-US"/>
              </w:rPr>
            </w:pPr>
            <w:r>
              <w:rPr>
                <w:rFonts w:hint="eastAsia" w:ascii="Times New Roman" w:hAnsi="Times New Roman" w:eastAsia="宋体" w:cs="Times New Roman"/>
                <w:kern w:val="13"/>
                <w:szCs w:val="20"/>
                <w:lang w:eastAsia="en-US"/>
              </w:rPr>
              <w:t>混凝土</w:t>
            </w:r>
          </w:p>
        </w:tc>
        <w:tc>
          <w:tcPr>
            <w:tcW w:w="638" w:type="pct"/>
            <w:vAlign w:val="center"/>
          </w:tcPr>
          <w:p w14:paraId="133CE102">
            <w:pPr>
              <w:topLinePunct/>
              <w:snapToGrid w:val="0"/>
              <w:jc w:val="center"/>
              <w:rPr>
                <w:rFonts w:ascii="Times New Roman" w:hAnsi="Times New Roman" w:eastAsia="宋体" w:cs="Times New Roman"/>
                <w:kern w:val="13"/>
                <w:szCs w:val="20"/>
                <w:lang w:eastAsia="en-US"/>
              </w:rPr>
            </w:pPr>
            <w:r>
              <w:rPr>
                <w:rFonts w:hint="eastAsia" w:ascii="Times New Roman" w:hAnsi="Times New Roman" w:eastAsia="宋体" w:cs="Times New Roman"/>
                <w:kern w:val="13"/>
                <w:szCs w:val="20"/>
                <w:lang w:eastAsia="en-US"/>
              </w:rPr>
              <w:t>万m</w:t>
            </w:r>
            <w:r>
              <w:rPr>
                <w:rFonts w:hint="eastAsia" w:ascii="Times New Roman" w:hAnsi="Times New Roman" w:eastAsia="宋体" w:cs="Times New Roman"/>
                <w:kern w:val="13"/>
                <w:szCs w:val="20"/>
                <w:vertAlign w:val="superscript"/>
                <w:lang w:eastAsia="en-US"/>
              </w:rPr>
              <w:t>3</w:t>
            </w:r>
          </w:p>
        </w:tc>
        <w:tc>
          <w:tcPr>
            <w:tcW w:w="1170" w:type="pct"/>
            <w:vAlign w:val="center"/>
          </w:tcPr>
          <w:p w14:paraId="2190CFB6">
            <w:pPr>
              <w:topLinePunct/>
              <w:snapToGrid w:val="0"/>
              <w:jc w:val="center"/>
              <w:rPr>
                <w:rFonts w:ascii="Times New Roman" w:hAnsi="Times New Roman" w:eastAsia="宋体" w:cs="Times New Roman"/>
                <w:kern w:val="13"/>
                <w:szCs w:val="20"/>
                <w:lang w:val="zh-CN" w:eastAsia="en-US"/>
              </w:rPr>
            </w:pPr>
            <w:r>
              <w:rPr>
                <w:rFonts w:hint="eastAsia" w:ascii="Times New Roman" w:hAnsi="Times New Roman" w:eastAsia="宋体" w:cs="Times New Roman"/>
                <w:kern w:val="13"/>
                <w:szCs w:val="20"/>
                <w:lang w:val="zh-CN" w:eastAsia="en-US"/>
              </w:rPr>
              <w:t>3.74</w:t>
            </w:r>
          </w:p>
        </w:tc>
        <w:tc>
          <w:tcPr>
            <w:tcW w:w="1212" w:type="pct"/>
            <w:vAlign w:val="center"/>
          </w:tcPr>
          <w:p w14:paraId="4B7D459E">
            <w:pPr>
              <w:topLinePunct/>
              <w:snapToGrid w:val="0"/>
              <w:jc w:val="center"/>
              <w:rPr>
                <w:rFonts w:ascii="Times New Roman" w:hAnsi="Times New Roman" w:eastAsia="宋体" w:cs="Times New Roman"/>
                <w:kern w:val="13"/>
                <w:szCs w:val="20"/>
                <w:lang w:val="zh-CN" w:eastAsia="en-US"/>
              </w:rPr>
            </w:pPr>
          </w:p>
        </w:tc>
      </w:tr>
      <w:tr w14:paraId="3E6B5A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8" w:hRule="atLeast"/>
        </w:trPr>
        <w:tc>
          <w:tcPr>
            <w:tcW w:w="458" w:type="pct"/>
            <w:vAlign w:val="center"/>
          </w:tcPr>
          <w:p w14:paraId="224EEFB4">
            <w:pPr>
              <w:topLinePunct/>
              <w:snapToGrid w:val="0"/>
              <w:jc w:val="center"/>
              <w:rPr>
                <w:rFonts w:ascii="Times New Roman" w:hAnsi="Times New Roman" w:eastAsia="宋体" w:cs="Times New Roman"/>
                <w:kern w:val="13"/>
                <w:szCs w:val="20"/>
                <w:lang w:val="zh-CN" w:eastAsia="en-US"/>
              </w:rPr>
            </w:pPr>
            <w:r>
              <w:rPr>
                <w:rFonts w:hint="eastAsia" w:ascii="Times New Roman" w:hAnsi="Times New Roman" w:eastAsia="宋体" w:cs="Times New Roman"/>
                <w:kern w:val="13"/>
                <w:szCs w:val="20"/>
                <w:lang w:val="zh-CN" w:eastAsia="en-US"/>
              </w:rPr>
              <w:t>2.</w:t>
            </w:r>
          </w:p>
        </w:tc>
        <w:tc>
          <w:tcPr>
            <w:tcW w:w="1519" w:type="pct"/>
            <w:vAlign w:val="center"/>
          </w:tcPr>
          <w:p w14:paraId="494E7E4B">
            <w:pPr>
              <w:topLinePunct/>
              <w:snapToGrid w:val="0"/>
              <w:jc w:val="center"/>
              <w:rPr>
                <w:rFonts w:ascii="Times New Roman" w:hAnsi="Times New Roman" w:eastAsia="宋体" w:cs="Times New Roman"/>
                <w:kern w:val="13"/>
                <w:szCs w:val="20"/>
                <w:lang w:eastAsia="en-US"/>
              </w:rPr>
            </w:pPr>
            <w:r>
              <w:rPr>
                <w:rFonts w:hint="eastAsia" w:ascii="Times New Roman" w:hAnsi="Times New Roman" w:eastAsia="宋体" w:cs="Times New Roman"/>
                <w:kern w:val="13"/>
                <w:szCs w:val="20"/>
                <w:lang w:eastAsia="en-US"/>
              </w:rPr>
              <w:t>主要建筑材料</w:t>
            </w:r>
          </w:p>
        </w:tc>
        <w:tc>
          <w:tcPr>
            <w:tcW w:w="638" w:type="pct"/>
            <w:vAlign w:val="center"/>
          </w:tcPr>
          <w:p w14:paraId="634FDC09">
            <w:pPr>
              <w:topLinePunct/>
              <w:snapToGrid w:val="0"/>
              <w:jc w:val="center"/>
              <w:rPr>
                <w:rFonts w:ascii="Times New Roman" w:hAnsi="Times New Roman" w:eastAsia="宋体" w:cs="Times New Roman"/>
                <w:kern w:val="13"/>
                <w:szCs w:val="20"/>
                <w:lang w:val="zh-CN" w:eastAsia="en-US"/>
              </w:rPr>
            </w:pPr>
          </w:p>
        </w:tc>
        <w:tc>
          <w:tcPr>
            <w:tcW w:w="1170" w:type="pct"/>
            <w:vAlign w:val="center"/>
          </w:tcPr>
          <w:p w14:paraId="09B9287A">
            <w:pPr>
              <w:topLinePunct/>
              <w:snapToGrid w:val="0"/>
              <w:jc w:val="center"/>
              <w:rPr>
                <w:rFonts w:ascii="Times New Roman" w:hAnsi="Times New Roman" w:eastAsia="宋体" w:cs="Times New Roman"/>
                <w:kern w:val="13"/>
                <w:szCs w:val="20"/>
                <w:lang w:val="zh-CN" w:eastAsia="en-US"/>
              </w:rPr>
            </w:pPr>
          </w:p>
        </w:tc>
        <w:tc>
          <w:tcPr>
            <w:tcW w:w="1212" w:type="pct"/>
            <w:vAlign w:val="center"/>
          </w:tcPr>
          <w:p w14:paraId="1F5296AE">
            <w:pPr>
              <w:topLinePunct/>
              <w:snapToGrid w:val="0"/>
              <w:jc w:val="center"/>
              <w:rPr>
                <w:rFonts w:ascii="Times New Roman" w:hAnsi="Times New Roman" w:eastAsia="宋体" w:cs="Times New Roman"/>
                <w:kern w:val="13"/>
                <w:szCs w:val="20"/>
                <w:lang w:val="zh-CN" w:eastAsia="en-US"/>
              </w:rPr>
            </w:pPr>
          </w:p>
        </w:tc>
      </w:tr>
      <w:tr w14:paraId="57D4E9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0" w:hRule="atLeast"/>
        </w:trPr>
        <w:tc>
          <w:tcPr>
            <w:tcW w:w="458" w:type="pct"/>
            <w:vAlign w:val="center"/>
          </w:tcPr>
          <w:p w14:paraId="376FE07E">
            <w:pPr>
              <w:topLinePunct/>
              <w:snapToGrid w:val="0"/>
              <w:jc w:val="center"/>
              <w:rPr>
                <w:rFonts w:ascii="Times New Roman" w:hAnsi="Times New Roman" w:eastAsia="宋体" w:cs="Times New Roman"/>
                <w:kern w:val="13"/>
                <w:szCs w:val="20"/>
                <w:lang w:val="zh-CN" w:eastAsia="en-US"/>
              </w:rPr>
            </w:pPr>
          </w:p>
        </w:tc>
        <w:tc>
          <w:tcPr>
            <w:tcW w:w="1519" w:type="pct"/>
            <w:vAlign w:val="center"/>
          </w:tcPr>
          <w:p w14:paraId="5A0421AE">
            <w:pPr>
              <w:topLinePunct/>
              <w:snapToGrid w:val="0"/>
              <w:jc w:val="center"/>
              <w:rPr>
                <w:rFonts w:ascii="Times New Roman" w:hAnsi="Times New Roman" w:eastAsia="宋体" w:cs="Times New Roman"/>
                <w:kern w:val="13"/>
                <w:szCs w:val="20"/>
                <w:lang w:eastAsia="en-US"/>
              </w:rPr>
            </w:pPr>
            <w:r>
              <w:rPr>
                <w:rFonts w:hint="eastAsia" w:ascii="Times New Roman" w:hAnsi="Times New Roman" w:eastAsia="宋体" w:cs="Times New Roman"/>
                <w:kern w:val="13"/>
                <w:szCs w:val="20"/>
                <w:lang w:eastAsia="en-US"/>
              </w:rPr>
              <w:t>钢筋、钢材</w:t>
            </w:r>
          </w:p>
        </w:tc>
        <w:tc>
          <w:tcPr>
            <w:tcW w:w="638" w:type="pct"/>
            <w:vAlign w:val="center"/>
          </w:tcPr>
          <w:p w14:paraId="6B8CFD3B">
            <w:pPr>
              <w:topLinePunct/>
              <w:snapToGrid w:val="0"/>
              <w:jc w:val="center"/>
              <w:rPr>
                <w:rFonts w:ascii="Times New Roman" w:hAnsi="Times New Roman" w:eastAsia="宋体" w:cs="Times New Roman"/>
                <w:kern w:val="13"/>
                <w:szCs w:val="20"/>
                <w:lang w:eastAsia="en-US"/>
              </w:rPr>
            </w:pPr>
            <w:r>
              <w:rPr>
                <w:rFonts w:hint="eastAsia" w:ascii="Times New Roman" w:hAnsi="Times New Roman" w:eastAsia="宋体" w:cs="Times New Roman"/>
                <w:kern w:val="13"/>
                <w:szCs w:val="20"/>
                <w:lang w:eastAsia="en-US"/>
              </w:rPr>
              <w:t>万t</w:t>
            </w:r>
          </w:p>
        </w:tc>
        <w:tc>
          <w:tcPr>
            <w:tcW w:w="1170" w:type="pct"/>
            <w:vAlign w:val="center"/>
          </w:tcPr>
          <w:p w14:paraId="1ADBA54A">
            <w:pPr>
              <w:topLinePunct/>
              <w:snapToGrid w:val="0"/>
              <w:jc w:val="center"/>
              <w:rPr>
                <w:rFonts w:ascii="Times New Roman" w:hAnsi="Times New Roman" w:eastAsia="宋体" w:cs="Times New Roman"/>
                <w:kern w:val="13"/>
                <w:szCs w:val="20"/>
                <w:lang w:val="zh-CN" w:eastAsia="en-US"/>
              </w:rPr>
            </w:pPr>
            <w:r>
              <w:rPr>
                <w:rFonts w:hint="eastAsia" w:ascii="Times New Roman" w:hAnsi="Times New Roman" w:eastAsia="宋体" w:cs="Times New Roman"/>
                <w:kern w:val="13"/>
                <w:szCs w:val="20"/>
                <w:lang w:val="zh-CN" w:eastAsia="en-US"/>
              </w:rPr>
              <w:t>0.22</w:t>
            </w:r>
          </w:p>
        </w:tc>
        <w:tc>
          <w:tcPr>
            <w:tcW w:w="1212" w:type="pct"/>
            <w:vAlign w:val="center"/>
          </w:tcPr>
          <w:p w14:paraId="7760CE3D">
            <w:pPr>
              <w:topLinePunct/>
              <w:snapToGrid w:val="0"/>
              <w:jc w:val="center"/>
              <w:rPr>
                <w:rFonts w:ascii="Times New Roman" w:hAnsi="Times New Roman" w:eastAsia="宋体" w:cs="Times New Roman"/>
                <w:kern w:val="13"/>
                <w:szCs w:val="20"/>
                <w:lang w:val="zh-CN" w:eastAsia="en-US"/>
              </w:rPr>
            </w:pPr>
          </w:p>
        </w:tc>
      </w:tr>
      <w:tr w14:paraId="5CEBAE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8" w:hRule="atLeast"/>
        </w:trPr>
        <w:tc>
          <w:tcPr>
            <w:tcW w:w="458" w:type="pct"/>
            <w:vAlign w:val="center"/>
          </w:tcPr>
          <w:p w14:paraId="1E0ED0B5">
            <w:pPr>
              <w:topLinePunct/>
              <w:snapToGrid w:val="0"/>
              <w:jc w:val="center"/>
              <w:rPr>
                <w:rFonts w:ascii="Times New Roman" w:hAnsi="Times New Roman" w:eastAsia="宋体" w:cs="Times New Roman"/>
                <w:kern w:val="13"/>
                <w:szCs w:val="20"/>
                <w:lang w:val="zh-CN" w:eastAsia="en-US"/>
              </w:rPr>
            </w:pPr>
          </w:p>
        </w:tc>
        <w:tc>
          <w:tcPr>
            <w:tcW w:w="1519" w:type="pct"/>
            <w:vAlign w:val="center"/>
          </w:tcPr>
          <w:p w14:paraId="3969773C">
            <w:pPr>
              <w:topLinePunct/>
              <w:snapToGrid w:val="0"/>
              <w:jc w:val="center"/>
              <w:rPr>
                <w:rFonts w:ascii="Times New Roman" w:hAnsi="Times New Roman" w:eastAsia="宋体" w:cs="Times New Roman"/>
                <w:kern w:val="13"/>
                <w:szCs w:val="20"/>
                <w:lang w:eastAsia="en-US"/>
              </w:rPr>
            </w:pPr>
            <w:r>
              <w:rPr>
                <w:rFonts w:hint="eastAsia" w:ascii="Times New Roman" w:hAnsi="Times New Roman" w:eastAsia="宋体" w:cs="Times New Roman"/>
                <w:kern w:val="13"/>
                <w:szCs w:val="20"/>
                <w:lang w:eastAsia="en-US"/>
              </w:rPr>
              <w:t>油料</w:t>
            </w:r>
          </w:p>
        </w:tc>
        <w:tc>
          <w:tcPr>
            <w:tcW w:w="638" w:type="pct"/>
            <w:vAlign w:val="center"/>
          </w:tcPr>
          <w:p w14:paraId="1E101D94">
            <w:pPr>
              <w:topLinePunct/>
              <w:snapToGrid w:val="0"/>
              <w:jc w:val="center"/>
              <w:rPr>
                <w:rFonts w:ascii="Times New Roman" w:hAnsi="Times New Roman" w:eastAsia="宋体" w:cs="Times New Roman"/>
                <w:kern w:val="13"/>
                <w:szCs w:val="20"/>
                <w:lang w:eastAsia="en-US"/>
              </w:rPr>
            </w:pPr>
            <w:r>
              <w:rPr>
                <w:rFonts w:hint="eastAsia" w:ascii="Times New Roman" w:hAnsi="Times New Roman" w:eastAsia="宋体" w:cs="Times New Roman"/>
                <w:kern w:val="13"/>
                <w:szCs w:val="20"/>
                <w:lang w:eastAsia="en-US"/>
              </w:rPr>
              <w:t>万t</w:t>
            </w:r>
          </w:p>
        </w:tc>
        <w:tc>
          <w:tcPr>
            <w:tcW w:w="1170" w:type="pct"/>
            <w:vAlign w:val="center"/>
          </w:tcPr>
          <w:p w14:paraId="6B4B7601">
            <w:pPr>
              <w:topLinePunct/>
              <w:snapToGrid w:val="0"/>
              <w:jc w:val="center"/>
              <w:rPr>
                <w:rFonts w:ascii="Times New Roman" w:hAnsi="Times New Roman" w:eastAsia="宋体" w:cs="Times New Roman"/>
                <w:kern w:val="13"/>
                <w:szCs w:val="20"/>
                <w:lang w:val="zh-CN" w:eastAsia="en-US"/>
              </w:rPr>
            </w:pPr>
            <w:r>
              <w:rPr>
                <w:rFonts w:hint="eastAsia" w:ascii="Times New Roman" w:hAnsi="Times New Roman" w:eastAsia="宋体" w:cs="Times New Roman"/>
                <w:kern w:val="13"/>
                <w:szCs w:val="20"/>
                <w:lang w:val="zh-CN" w:eastAsia="en-US"/>
              </w:rPr>
              <w:t>0.21</w:t>
            </w:r>
          </w:p>
        </w:tc>
        <w:tc>
          <w:tcPr>
            <w:tcW w:w="1212" w:type="pct"/>
            <w:vAlign w:val="center"/>
          </w:tcPr>
          <w:p w14:paraId="48FAE9E4">
            <w:pPr>
              <w:topLinePunct/>
              <w:snapToGrid w:val="0"/>
              <w:jc w:val="center"/>
              <w:rPr>
                <w:rFonts w:ascii="Times New Roman" w:hAnsi="Times New Roman" w:eastAsia="宋体" w:cs="Times New Roman"/>
                <w:kern w:val="13"/>
                <w:szCs w:val="20"/>
                <w:lang w:val="zh-CN" w:eastAsia="en-US"/>
              </w:rPr>
            </w:pPr>
          </w:p>
        </w:tc>
      </w:tr>
      <w:tr w14:paraId="67BB73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0" w:hRule="atLeast"/>
        </w:trPr>
        <w:tc>
          <w:tcPr>
            <w:tcW w:w="458" w:type="pct"/>
            <w:vAlign w:val="center"/>
          </w:tcPr>
          <w:p w14:paraId="5890CE84">
            <w:pPr>
              <w:topLinePunct/>
              <w:snapToGrid w:val="0"/>
              <w:jc w:val="center"/>
              <w:rPr>
                <w:rFonts w:ascii="Times New Roman" w:hAnsi="Times New Roman" w:eastAsia="宋体" w:cs="Times New Roman"/>
                <w:kern w:val="13"/>
                <w:szCs w:val="20"/>
                <w:lang w:val="zh-CN" w:eastAsia="en-US"/>
              </w:rPr>
            </w:pPr>
            <w:r>
              <w:rPr>
                <w:rFonts w:hint="eastAsia" w:ascii="Times New Roman" w:hAnsi="Times New Roman" w:eastAsia="宋体" w:cs="Times New Roman"/>
                <w:kern w:val="13"/>
                <w:szCs w:val="20"/>
                <w:lang w:val="zh-CN" w:eastAsia="en-US"/>
              </w:rPr>
              <w:t>3.</w:t>
            </w:r>
          </w:p>
        </w:tc>
        <w:tc>
          <w:tcPr>
            <w:tcW w:w="1519" w:type="pct"/>
            <w:vAlign w:val="center"/>
          </w:tcPr>
          <w:p w14:paraId="464F7C23">
            <w:pPr>
              <w:topLinePunct/>
              <w:snapToGrid w:val="0"/>
              <w:jc w:val="center"/>
              <w:rPr>
                <w:rFonts w:ascii="Times New Roman" w:hAnsi="Times New Roman" w:eastAsia="宋体" w:cs="Times New Roman"/>
                <w:kern w:val="13"/>
                <w:szCs w:val="20"/>
                <w:lang w:eastAsia="en-US"/>
              </w:rPr>
            </w:pPr>
            <w:r>
              <w:rPr>
                <w:rFonts w:hint="eastAsia" w:ascii="Times New Roman" w:hAnsi="Times New Roman" w:eastAsia="宋体" w:cs="Times New Roman"/>
                <w:kern w:val="13"/>
                <w:szCs w:val="20"/>
                <w:lang w:eastAsia="en-US"/>
              </w:rPr>
              <w:t>所需劳动力</w:t>
            </w:r>
          </w:p>
        </w:tc>
        <w:tc>
          <w:tcPr>
            <w:tcW w:w="638" w:type="pct"/>
            <w:vAlign w:val="center"/>
          </w:tcPr>
          <w:p w14:paraId="725A30EA">
            <w:pPr>
              <w:topLinePunct/>
              <w:snapToGrid w:val="0"/>
              <w:jc w:val="center"/>
              <w:rPr>
                <w:rFonts w:ascii="Times New Roman" w:hAnsi="Times New Roman" w:eastAsia="宋体" w:cs="Times New Roman"/>
                <w:kern w:val="13"/>
                <w:szCs w:val="20"/>
                <w:lang w:val="zh-CN" w:eastAsia="en-US"/>
              </w:rPr>
            </w:pPr>
          </w:p>
        </w:tc>
        <w:tc>
          <w:tcPr>
            <w:tcW w:w="1170" w:type="pct"/>
            <w:vAlign w:val="center"/>
          </w:tcPr>
          <w:p w14:paraId="091377EC">
            <w:pPr>
              <w:topLinePunct/>
              <w:snapToGrid w:val="0"/>
              <w:jc w:val="center"/>
              <w:rPr>
                <w:rFonts w:ascii="Times New Roman" w:hAnsi="Times New Roman" w:eastAsia="宋体" w:cs="Times New Roman"/>
                <w:kern w:val="13"/>
                <w:szCs w:val="20"/>
                <w:lang w:val="zh-CN" w:eastAsia="en-US"/>
              </w:rPr>
            </w:pPr>
          </w:p>
        </w:tc>
        <w:tc>
          <w:tcPr>
            <w:tcW w:w="1212" w:type="pct"/>
            <w:vAlign w:val="center"/>
          </w:tcPr>
          <w:p w14:paraId="4AEC5666">
            <w:pPr>
              <w:topLinePunct/>
              <w:snapToGrid w:val="0"/>
              <w:jc w:val="center"/>
              <w:rPr>
                <w:rFonts w:ascii="Times New Roman" w:hAnsi="Times New Roman" w:eastAsia="宋体" w:cs="Times New Roman"/>
                <w:kern w:val="13"/>
                <w:szCs w:val="20"/>
                <w:lang w:val="zh-CN" w:eastAsia="en-US"/>
              </w:rPr>
            </w:pPr>
          </w:p>
        </w:tc>
      </w:tr>
      <w:tr w14:paraId="0DE431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8" w:hRule="atLeast"/>
        </w:trPr>
        <w:tc>
          <w:tcPr>
            <w:tcW w:w="458" w:type="pct"/>
            <w:vAlign w:val="center"/>
          </w:tcPr>
          <w:p w14:paraId="1D528268">
            <w:pPr>
              <w:topLinePunct/>
              <w:snapToGrid w:val="0"/>
              <w:jc w:val="center"/>
              <w:rPr>
                <w:rFonts w:ascii="Times New Roman" w:hAnsi="Times New Roman" w:eastAsia="宋体" w:cs="Times New Roman"/>
                <w:kern w:val="13"/>
                <w:szCs w:val="20"/>
                <w:lang w:val="zh-CN" w:eastAsia="en-US"/>
              </w:rPr>
            </w:pPr>
          </w:p>
        </w:tc>
        <w:tc>
          <w:tcPr>
            <w:tcW w:w="1519" w:type="pct"/>
            <w:vAlign w:val="center"/>
          </w:tcPr>
          <w:p w14:paraId="0161843C">
            <w:pPr>
              <w:topLinePunct/>
              <w:snapToGrid w:val="0"/>
              <w:jc w:val="center"/>
              <w:rPr>
                <w:rFonts w:ascii="Times New Roman" w:hAnsi="Times New Roman" w:eastAsia="宋体" w:cs="Times New Roman"/>
                <w:kern w:val="13"/>
                <w:szCs w:val="20"/>
                <w:lang w:eastAsia="en-US"/>
              </w:rPr>
            </w:pPr>
            <w:r>
              <w:rPr>
                <w:rFonts w:hint="eastAsia" w:ascii="Times New Roman" w:hAnsi="Times New Roman" w:eastAsia="宋体" w:cs="Times New Roman"/>
                <w:kern w:val="13"/>
                <w:szCs w:val="20"/>
                <w:lang w:eastAsia="en-US"/>
              </w:rPr>
              <w:t>总用工</w:t>
            </w:r>
          </w:p>
        </w:tc>
        <w:tc>
          <w:tcPr>
            <w:tcW w:w="638" w:type="pct"/>
            <w:vAlign w:val="center"/>
          </w:tcPr>
          <w:p w14:paraId="151AAAF8">
            <w:pPr>
              <w:topLinePunct/>
              <w:snapToGrid w:val="0"/>
              <w:jc w:val="center"/>
              <w:rPr>
                <w:rFonts w:ascii="Times New Roman" w:hAnsi="Times New Roman" w:eastAsia="宋体" w:cs="Times New Roman"/>
                <w:kern w:val="13"/>
                <w:szCs w:val="20"/>
                <w:lang w:eastAsia="en-US"/>
              </w:rPr>
            </w:pPr>
            <w:r>
              <w:rPr>
                <w:rFonts w:hint="eastAsia" w:ascii="Times New Roman" w:hAnsi="Times New Roman" w:eastAsia="宋体" w:cs="Times New Roman"/>
                <w:kern w:val="13"/>
                <w:szCs w:val="20"/>
                <w:lang w:eastAsia="en-US"/>
              </w:rPr>
              <w:t>万工日</w:t>
            </w:r>
          </w:p>
        </w:tc>
        <w:tc>
          <w:tcPr>
            <w:tcW w:w="1170" w:type="pct"/>
            <w:vAlign w:val="center"/>
          </w:tcPr>
          <w:p w14:paraId="3B1DB646">
            <w:pPr>
              <w:topLinePunct/>
              <w:snapToGrid w:val="0"/>
              <w:jc w:val="center"/>
              <w:rPr>
                <w:rFonts w:ascii="Times New Roman" w:hAnsi="Times New Roman" w:eastAsia="宋体" w:cs="Times New Roman"/>
                <w:kern w:val="13"/>
                <w:szCs w:val="20"/>
                <w:lang w:val="zh-CN" w:eastAsia="en-US"/>
              </w:rPr>
            </w:pPr>
            <w:r>
              <w:rPr>
                <w:rFonts w:hint="eastAsia" w:ascii="Times New Roman" w:hAnsi="Times New Roman" w:eastAsia="宋体" w:cs="Times New Roman"/>
                <w:kern w:val="13"/>
                <w:szCs w:val="20"/>
                <w:lang w:val="zh-CN" w:eastAsia="en-US"/>
              </w:rPr>
              <w:t>8.55</w:t>
            </w:r>
          </w:p>
        </w:tc>
        <w:tc>
          <w:tcPr>
            <w:tcW w:w="1212" w:type="pct"/>
            <w:vAlign w:val="center"/>
          </w:tcPr>
          <w:p w14:paraId="7DE67A06">
            <w:pPr>
              <w:topLinePunct/>
              <w:snapToGrid w:val="0"/>
              <w:jc w:val="center"/>
              <w:rPr>
                <w:rFonts w:ascii="Times New Roman" w:hAnsi="Times New Roman" w:eastAsia="宋体" w:cs="Times New Roman"/>
                <w:kern w:val="13"/>
                <w:szCs w:val="20"/>
                <w:lang w:val="zh-CN" w:eastAsia="en-US"/>
              </w:rPr>
            </w:pPr>
          </w:p>
        </w:tc>
      </w:tr>
      <w:tr w14:paraId="1775DB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0" w:hRule="atLeast"/>
        </w:trPr>
        <w:tc>
          <w:tcPr>
            <w:tcW w:w="458" w:type="pct"/>
            <w:vAlign w:val="center"/>
          </w:tcPr>
          <w:p w14:paraId="064E450C">
            <w:pPr>
              <w:topLinePunct/>
              <w:snapToGrid w:val="0"/>
              <w:jc w:val="center"/>
              <w:rPr>
                <w:rFonts w:ascii="Times New Roman" w:hAnsi="Times New Roman" w:eastAsia="宋体" w:cs="Times New Roman"/>
                <w:kern w:val="13"/>
                <w:szCs w:val="20"/>
                <w:lang w:val="zh-CN" w:eastAsia="en-US"/>
              </w:rPr>
            </w:pPr>
          </w:p>
        </w:tc>
        <w:tc>
          <w:tcPr>
            <w:tcW w:w="1519" w:type="pct"/>
            <w:vAlign w:val="center"/>
          </w:tcPr>
          <w:p w14:paraId="03BB87C6">
            <w:pPr>
              <w:topLinePunct/>
              <w:snapToGrid w:val="0"/>
              <w:jc w:val="center"/>
              <w:rPr>
                <w:rFonts w:ascii="Times New Roman" w:hAnsi="Times New Roman" w:eastAsia="宋体" w:cs="Times New Roman"/>
                <w:kern w:val="13"/>
                <w:szCs w:val="20"/>
                <w:lang w:eastAsia="en-US"/>
              </w:rPr>
            </w:pPr>
            <w:r>
              <w:rPr>
                <w:rFonts w:hint="eastAsia" w:ascii="Times New Roman" w:hAnsi="Times New Roman" w:eastAsia="宋体" w:cs="Times New Roman"/>
                <w:kern w:val="13"/>
                <w:szCs w:val="20"/>
                <w:lang w:eastAsia="en-US"/>
              </w:rPr>
              <w:t>施工全员人数</w:t>
            </w:r>
          </w:p>
        </w:tc>
        <w:tc>
          <w:tcPr>
            <w:tcW w:w="638" w:type="pct"/>
            <w:vAlign w:val="center"/>
          </w:tcPr>
          <w:p w14:paraId="4C546310">
            <w:pPr>
              <w:topLinePunct/>
              <w:snapToGrid w:val="0"/>
              <w:jc w:val="center"/>
              <w:rPr>
                <w:rFonts w:ascii="Times New Roman" w:hAnsi="Times New Roman" w:eastAsia="宋体" w:cs="Times New Roman"/>
                <w:kern w:val="13"/>
                <w:szCs w:val="20"/>
                <w:lang w:eastAsia="en-US"/>
              </w:rPr>
            </w:pPr>
            <w:r>
              <w:rPr>
                <w:rFonts w:hint="eastAsia" w:ascii="Times New Roman" w:hAnsi="Times New Roman" w:eastAsia="宋体" w:cs="Times New Roman"/>
                <w:kern w:val="13"/>
                <w:szCs w:val="20"/>
                <w:lang w:eastAsia="en-US"/>
              </w:rPr>
              <w:t>人</w:t>
            </w:r>
          </w:p>
        </w:tc>
        <w:tc>
          <w:tcPr>
            <w:tcW w:w="1170" w:type="pct"/>
            <w:vAlign w:val="center"/>
          </w:tcPr>
          <w:p w14:paraId="5C693620">
            <w:pPr>
              <w:topLinePunct/>
              <w:snapToGrid w:val="0"/>
              <w:jc w:val="center"/>
              <w:rPr>
                <w:rFonts w:ascii="Times New Roman" w:hAnsi="Times New Roman" w:eastAsia="宋体" w:cs="Times New Roman"/>
                <w:kern w:val="13"/>
                <w:szCs w:val="20"/>
                <w:lang w:val="zh-CN" w:eastAsia="en-US"/>
              </w:rPr>
            </w:pPr>
            <w:r>
              <w:rPr>
                <w:rFonts w:hint="eastAsia" w:ascii="Times New Roman" w:hAnsi="Times New Roman" w:eastAsia="宋体" w:cs="Times New Roman"/>
                <w:kern w:val="13"/>
                <w:szCs w:val="20"/>
                <w:lang w:val="zh-CN" w:eastAsia="en-US"/>
              </w:rPr>
              <w:t>588</w:t>
            </w:r>
          </w:p>
        </w:tc>
        <w:tc>
          <w:tcPr>
            <w:tcW w:w="1212" w:type="pct"/>
            <w:vAlign w:val="center"/>
          </w:tcPr>
          <w:p w14:paraId="4B4E573F">
            <w:pPr>
              <w:topLinePunct/>
              <w:snapToGrid w:val="0"/>
              <w:jc w:val="center"/>
              <w:rPr>
                <w:rFonts w:ascii="Times New Roman" w:hAnsi="Times New Roman" w:eastAsia="宋体" w:cs="Times New Roman"/>
                <w:kern w:val="13"/>
                <w:szCs w:val="20"/>
                <w:lang w:val="zh-CN" w:eastAsia="en-US"/>
              </w:rPr>
            </w:pPr>
          </w:p>
        </w:tc>
      </w:tr>
      <w:tr w14:paraId="60D7C2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8" w:hRule="atLeast"/>
        </w:trPr>
        <w:tc>
          <w:tcPr>
            <w:tcW w:w="458" w:type="pct"/>
            <w:vAlign w:val="center"/>
          </w:tcPr>
          <w:p w14:paraId="1F7C9372">
            <w:pPr>
              <w:topLinePunct/>
              <w:snapToGrid w:val="0"/>
              <w:jc w:val="center"/>
              <w:rPr>
                <w:rFonts w:ascii="Times New Roman" w:hAnsi="Times New Roman" w:eastAsia="宋体" w:cs="Times New Roman"/>
                <w:kern w:val="13"/>
                <w:szCs w:val="20"/>
                <w:lang w:val="zh-CN" w:eastAsia="en-US"/>
              </w:rPr>
            </w:pPr>
            <w:r>
              <w:rPr>
                <w:rFonts w:hint="eastAsia" w:ascii="Times New Roman" w:hAnsi="Times New Roman" w:eastAsia="宋体" w:cs="Times New Roman"/>
                <w:kern w:val="13"/>
                <w:szCs w:val="20"/>
                <w:lang w:val="zh-CN" w:eastAsia="en-US"/>
              </w:rPr>
              <w:t>4.</w:t>
            </w:r>
          </w:p>
        </w:tc>
        <w:tc>
          <w:tcPr>
            <w:tcW w:w="1519" w:type="pct"/>
            <w:vAlign w:val="center"/>
          </w:tcPr>
          <w:p w14:paraId="09313A75">
            <w:pPr>
              <w:topLinePunct/>
              <w:snapToGrid w:val="0"/>
              <w:jc w:val="center"/>
              <w:rPr>
                <w:rFonts w:ascii="Times New Roman" w:hAnsi="Times New Roman" w:eastAsia="宋体" w:cs="Times New Roman"/>
                <w:kern w:val="13"/>
                <w:szCs w:val="20"/>
                <w:lang w:eastAsia="en-US"/>
              </w:rPr>
            </w:pPr>
            <w:r>
              <w:rPr>
                <w:rFonts w:hint="eastAsia" w:ascii="Times New Roman" w:hAnsi="Times New Roman" w:eastAsia="宋体" w:cs="Times New Roman"/>
                <w:kern w:val="13"/>
                <w:szCs w:val="20"/>
                <w:lang w:eastAsia="en-US"/>
              </w:rPr>
              <w:t>供电</w:t>
            </w:r>
          </w:p>
        </w:tc>
        <w:tc>
          <w:tcPr>
            <w:tcW w:w="638" w:type="pct"/>
            <w:vAlign w:val="center"/>
          </w:tcPr>
          <w:p w14:paraId="409C5D44">
            <w:pPr>
              <w:topLinePunct/>
              <w:snapToGrid w:val="0"/>
              <w:jc w:val="center"/>
              <w:rPr>
                <w:rFonts w:ascii="Times New Roman" w:hAnsi="Times New Roman" w:eastAsia="宋体" w:cs="Times New Roman"/>
                <w:kern w:val="13"/>
                <w:szCs w:val="20"/>
                <w:lang w:val="zh-CN" w:eastAsia="en-US"/>
              </w:rPr>
            </w:pPr>
          </w:p>
        </w:tc>
        <w:tc>
          <w:tcPr>
            <w:tcW w:w="1170" w:type="pct"/>
            <w:vAlign w:val="center"/>
          </w:tcPr>
          <w:p w14:paraId="49B2CD79">
            <w:pPr>
              <w:topLinePunct/>
              <w:snapToGrid w:val="0"/>
              <w:jc w:val="center"/>
              <w:rPr>
                <w:rFonts w:ascii="Times New Roman" w:hAnsi="Times New Roman" w:eastAsia="宋体" w:cs="Times New Roman"/>
                <w:kern w:val="13"/>
                <w:szCs w:val="20"/>
                <w:lang w:eastAsia="en-US"/>
              </w:rPr>
            </w:pPr>
            <w:r>
              <w:rPr>
                <w:rFonts w:hint="eastAsia" w:ascii="Times New Roman" w:hAnsi="Times New Roman" w:eastAsia="宋体" w:cs="Times New Roman"/>
                <w:kern w:val="13"/>
                <w:szCs w:val="20"/>
                <w:lang w:eastAsia="en-US"/>
              </w:rPr>
              <w:t>网电和柴油发电机组</w:t>
            </w:r>
          </w:p>
        </w:tc>
        <w:tc>
          <w:tcPr>
            <w:tcW w:w="1212" w:type="pct"/>
            <w:vAlign w:val="center"/>
          </w:tcPr>
          <w:p w14:paraId="6B8177A4">
            <w:pPr>
              <w:topLinePunct/>
              <w:snapToGrid w:val="0"/>
              <w:jc w:val="center"/>
              <w:rPr>
                <w:rFonts w:ascii="Times New Roman" w:hAnsi="Times New Roman" w:eastAsia="宋体" w:cs="Times New Roman"/>
                <w:kern w:val="13"/>
                <w:szCs w:val="20"/>
                <w:lang w:val="zh-CN" w:eastAsia="en-US"/>
              </w:rPr>
            </w:pPr>
          </w:p>
        </w:tc>
      </w:tr>
      <w:tr w14:paraId="54ED61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0" w:hRule="atLeast"/>
        </w:trPr>
        <w:tc>
          <w:tcPr>
            <w:tcW w:w="458" w:type="pct"/>
            <w:vAlign w:val="center"/>
          </w:tcPr>
          <w:p w14:paraId="505B94E4">
            <w:pPr>
              <w:topLinePunct/>
              <w:snapToGrid w:val="0"/>
              <w:jc w:val="center"/>
              <w:rPr>
                <w:rFonts w:ascii="Times New Roman" w:hAnsi="Times New Roman" w:eastAsia="宋体" w:cs="Times New Roman"/>
                <w:kern w:val="13"/>
                <w:szCs w:val="20"/>
                <w:lang w:val="zh-CN" w:eastAsia="en-US"/>
              </w:rPr>
            </w:pPr>
            <w:r>
              <w:rPr>
                <w:rFonts w:hint="eastAsia" w:ascii="Times New Roman" w:hAnsi="Times New Roman" w:eastAsia="宋体" w:cs="Times New Roman"/>
                <w:kern w:val="13"/>
                <w:szCs w:val="20"/>
                <w:lang w:val="zh-CN" w:eastAsia="en-US"/>
              </w:rPr>
              <w:t>5.</w:t>
            </w:r>
          </w:p>
        </w:tc>
        <w:tc>
          <w:tcPr>
            <w:tcW w:w="1519" w:type="pct"/>
            <w:vAlign w:val="center"/>
          </w:tcPr>
          <w:p w14:paraId="646BCB4A">
            <w:pPr>
              <w:topLinePunct/>
              <w:snapToGrid w:val="0"/>
              <w:jc w:val="center"/>
              <w:rPr>
                <w:rFonts w:ascii="Times New Roman" w:hAnsi="Times New Roman" w:eastAsia="宋体" w:cs="Times New Roman"/>
                <w:kern w:val="13"/>
                <w:szCs w:val="20"/>
                <w:lang w:eastAsia="en-US"/>
              </w:rPr>
            </w:pPr>
            <w:r>
              <w:rPr>
                <w:rFonts w:hint="eastAsia" w:ascii="Times New Roman" w:hAnsi="Times New Roman" w:eastAsia="宋体" w:cs="Times New Roman"/>
                <w:kern w:val="13"/>
                <w:szCs w:val="20"/>
                <w:lang w:eastAsia="en-US"/>
              </w:rPr>
              <w:t>对外交通</w:t>
            </w:r>
          </w:p>
        </w:tc>
        <w:tc>
          <w:tcPr>
            <w:tcW w:w="638" w:type="pct"/>
            <w:vAlign w:val="center"/>
          </w:tcPr>
          <w:p w14:paraId="1662B545">
            <w:pPr>
              <w:topLinePunct/>
              <w:snapToGrid w:val="0"/>
              <w:jc w:val="center"/>
              <w:rPr>
                <w:rFonts w:ascii="Times New Roman" w:hAnsi="Times New Roman" w:eastAsia="宋体" w:cs="Times New Roman"/>
                <w:kern w:val="13"/>
                <w:szCs w:val="20"/>
                <w:lang w:val="zh-CN" w:eastAsia="en-US"/>
              </w:rPr>
            </w:pPr>
          </w:p>
        </w:tc>
        <w:tc>
          <w:tcPr>
            <w:tcW w:w="1170" w:type="pct"/>
            <w:vAlign w:val="center"/>
          </w:tcPr>
          <w:p w14:paraId="63D0D44F">
            <w:pPr>
              <w:topLinePunct/>
              <w:snapToGrid w:val="0"/>
              <w:jc w:val="center"/>
              <w:rPr>
                <w:rFonts w:ascii="Times New Roman" w:hAnsi="Times New Roman" w:eastAsia="宋体" w:cs="Times New Roman"/>
                <w:kern w:val="13"/>
                <w:szCs w:val="20"/>
                <w:lang w:val="zh-CN" w:eastAsia="en-US"/>
              </w:rPr>
            </w:pPr>
          </w:p>
        </w:tc>
        <w:tc>
          <w:tcPr>
            <w:tcW w:w="1212" w:type="pct"/>
            <w:vAlign w:val="center"/>
          </w:tcPr>
          <w:p w14:paraId="5D6DB609">
            <w:pPr>
              <w:topLinePunct/>
              <w:snapToGrid w:val="0"/>
              <w:jc w:val="center"/>
              <w:rPr>
                <w:rFonts w:ascii="Times New Roman" w:hAnsi="Times New Roman" w:eastAsia="宋体" w:cs="Times New Roman"/>
                <w:kern w:val="13"/>
                <w:szCs w:val="20"/>
                <w:lang w:val="zh-CN" w:eastAsia="en-US"/>
              </w:rPr>
            </w:pPr>
          </w:p>
        </w:tc>
      </w:tr>
      <w:tr w14:paraId="1AE015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7" w:hRule="atLeast"/>
        </w:trPr>
        <w:tc>
          <w:tcPr>
            <w:tcW w:w="458" w:type="pct"/>
            <w:vAlign w:val="center"/>
          </w:tcPr>
          <w:p w14:paraId="31B7750A">
            <w:pPr>
              <w:topLinePunct/>
              <w:snapToGrid w:val="0"/>
              <w:jc w:val="center"/>
              <w:rPr>
                <w:rFonts w:ascii="Times New Roman" w:hAnsi="Times New Roman" w:eastAsia="宋体" w:cs="Times New Roman"/>
                <w:kern w:val="13"/>
                <w:szCs w:val="20"/>
                <w:lang w:val="zh-CN" w:eastAsia="en-US"/>
              </w:rPr>
            </w:pPr>
          </w:p>
        </w:tc>
        <w:tc>
          <w:tcPr>
            <w:tcW w:w="1519" w:type="pct"/>
            <w:vAlign w:val="center"/>
          </w:tcPr>
          <w:p w14:paraId="6611D659">
            <w:pPr>
              <w:topLinePunct/>
              <w:snapToGrid w:val="0"/>
              <w:jc w:val="center"/>
              <w:rPr>
                <w:rFonts w:ascii="Times New Roman" w:hAnsi="Times New Roman" w:eastAsia="宋体" w:cs="Times New Roman"/>
                <w:kern w:val="13"/>
                <w:szCs w:val="20"/>
              </w:rPr>
            </w:pPr>
            <w:r>
              <w:rPr>
                <w:rFonts w:hint="eastAsia" w:ascii="Times New Roman" w:hAnsi="Times New Roman" w:eastAsia="宋体" w:cs="Times New Roman"/>
                <w:kern w:val="13"/>
                <w:szCs w:val="20"/>
              </w:rPr>
              <w:t>距离（察县、伊宁市）</w:t>
            </w:r>
          </w:p>
        </w:tc>
        <w:tc>
          <w:tcPr>
            <w:tcW w:w="638" w:type="pct"/>
            <w:vAlign w:val="center"/>
          </w:tcPr>
          <w:p w14:paraId="55590CBE">
            <w:pPr>
              <w:topLinePunct/>
              <w:snapToGrid w:val="0"/>
              <w:jc w:val="center"/>
              <w:rPr>
                <w:rFonts w:ascii="Times New Roman" w:hAnsi="Times New Roman" w:eastAsia="宋体" w:cs="Times New Roman"/>
                <w:kern w:val="13"/>
                <w:szCs w:val="20"/>
                <w:lang w:val="zh-CN" w:eastAsia="en-US"/>
              </w:rPr>
            </w:pPr>
            <w:r>
              <w:rPr>
                <w:rFonts w:hint="eastAsia" w:ascii="Times New Roman" w:hAnsi="Times New Roman" w:eastAsia="宋体" w:cs="Times New Roman"/>
                <w:kern w:val="13"/>
                <w:szCs w:val="20"/>
                <w:lang w:val="zh-CN" w:eastAsia="en-US"/>
              </w:rPr>
              <w:t>km</w:t>
            </w:r>
          </w:p>
        </w:tc>
        <w:tc>
          <w:tcPr>
            <w:tcW w:w="1170" w:type="pct"/>
            <w:vAlign w:val="center"/>
          </w:tcPr>
          <w:p w14:paraId="544AAAE4">
            <w:pPr>
              <w:topLinePunct/>
              <w:snapToGrid w:val="0"/>
              <w:jc w:val="center"/>
              <w:rPr>
                <w:rFonts w:ascii="Times New Roman" w:hAnsi="Times New Roman" w:eastAsia="宋体" w:cs="Times New Roman"/>
                <w:kern w:val="13"/>
                <w:szCs w:val="20"/>
                <w:lang w:val="zh-CN" w:eastAsia="en-US"/>
              </w:rPr>
            </w:pPr>
            <w:r>
              <w:rPr>
                <w:rFonts w:hint="eastAsia" w:ascii="Times New Roman" w:hAnsi="Times New Roman" w:eastAsia="宋体" w:cs="Times New Roman"/>
                <w:kern w:val="13"/>
                <w:szCs w:val="20"/>
                <w:lang w:val="zh-CN" w:eastAsia="en-US"/>
              </w:rPr>
              <w:t>35/52</w:t>
            </w:r>
          </w:p>
        </w:tc>
        <w:tc>
          <w:tcPr>
            <w:tcW w:w="1212" w:type="pct"/>
            <w:vAlign w:val="center"/>
          </w:tcPr>
          <w:p w14:paraId="4F8ACCD0">
            <w:pPr>
              <w:topLinePunct/>
              <w:snapToGrid w:val="0"/>
              <w:jc w:val="center"/>
              <w:rPr>
                <w:rFonts w:ascii="Times New Roman" w:hAnsi="Times New Roman" w:eastAsia="宋体" w:cs="Times New Roman"/>
                <w:kern w:val="13"/>
                <w:szCs w:val="20"/>
                <w:lang w:val="zh-CN" w:eastAsia="en-US"/>
              </w:rPr>
            </w:pPr>
          </w:p>
        </w:tc>
      </w:tr>
      <w:tr w14:paraId="7726A2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0" w:hRule="atLeast"/>
        </w:trPr>
        <w:tc>
          <w:tcPr>
            <w:tcW w:w="458" w:type="pct"/>
            <w:vAlign w:val="center"/>
          </w:tcPr>
          <w:p w14:paraId="2199B32C">
            <w:pPr>
              <w:topLinePunct/>
              <w:snapToGrid w:val="0"/>
              <w:jc w:val="center"/>
              <w:rPr>
                <w:rFonts w:ascii="Times New Roman" w:hAnsi="Times New Roman" w:eastAsia="宋体" w:cs="Times New Roman"/>
                <w:kern w:val="13"/>
                <w:szCs w:val="20"/>
                <w:lang w:val="zh-CN" w:eastAsia="en-US"/>
              </w:rPr>
            </w:pPr>
            <w:r>
              <w:rPr>
                <w:rFonts w:hint="eastAsia" w:ascii="Times New Roman" w:hAnsi="Times New Roman" w:eastAsia="宋体" w:cs="Times New Roman"/>
                <w:kern w:val="13"/>
                <w:szCs w:val="20"/>
                <w:lang w:val="zh-CN" w:eastAsia="en-US"/>
              </w:rPr>
              <w:t>6.</w:t>
            </w:r>
          </w:p>
        </w:tc>
        <w:tc>
          <w:tcPr>
            <w:tcW w:w="1519" w:type="pct"/>
            <w:vAlign w:val="center"/>
          </w:tcPr>
          <w:p w14:paraId="207B6592">
            <w:pPr>
              <w:topLinePunct/>
              <w:snapToGrid w:val="0"/>
              <w:jc w:val="center"/>
              <w:rPr>
                <w:rFonts w:ascii="Times New Roman" w:hAnsi="Times New Roman" w:eastAsia="宋体" w:cs="Times New Roman"/>
                <w:kern w:val="13"/>
                <w:szCs w:val="20"/>
                <w:lang w:eastAsia="en-US"/>
              </w:rPr>
            </w:pPr>
            <w:r>
              <w:rPr>
                <w:rFonts w:hint="eastAsia" w:ascii="Times New Roman" w:hAnsi="Times New Roman" w:eastAsia="宋体" w:cs="Times New Roman"/>
                <w:kern w:val="13"/>
                <w:szCs w:val="20"/>
                <w:lang w:eastAsia="en-US"/>
              </w:rPr>
              <w:t>总运量</w:t>
            </w:r>
          </w:p>
        </w:tc>
        <w:tc>
          <w:tcPr>
            <w:tcW w:w="638" w:type="pct"/>
            <w:vAlign w:val="center"/>
          </w:tcPr>
          <w:p w14:paraId="38F44990">
            <w:pPr>
              <w:topLinePunct/>
              <w:snapToGrid w:val="0"/>
              <w:jc w:val="center"/>
              <w:rPr>
                <w:rFonts w:ascii="Times New Roman" w:hAnsi="Times New Roman" w:eastAsia="宋体" w:cs="Times New Roman"/>
                <w:kern w:val="13"/>
                <w:szCs w:val="20"/>
                <w:lang w:eastAsia="en-US"/>
              </w:rPr>
            </w:pPr>
            <w:r>
              <w:rPr>
                <w:rFonts w:hint="eastAsia" w:ascii="Times New Roman" w:hAnsi="Times New Roman" w:eastAsia="宋体" w:cs="Times New Roman"/>
                <w:kern w:val="13"/>
                <w:szCs w:val="20"/>
                <w:lang w:eastAsia="en-US"/>
              </w:rPr>
              <w:t>万t</w:t>
            </w:r>
          </w:p>
        </w:tc>
        <w:tc>
          <w:tcPr>
            <w:tcW w:w="1170" w:type="pct"/>
            <w:vAlign w:val="center"/>
          </w:tcPr>
          <w:p w14:paraId="0EB6E3A5">
            <w:pPr>
              <w:topLinePunct/>
              <w:snapToGrid w:val="0"/>
              <w:jc w:val="center"/>
              <w:rPr>
                <w:rFonts w:ascii="Times New Roman" w:hAnsi="Times New Roman" w:eastAsia="宋体" w:cs="Times New Roman"/>
                <w:kern w:val="13"/>
                <w:szCs w:val="20"/>
                <w:lang w:val="zh-CN" w:eastAsia="en-US"/>
              </w:rPr>
            </w:pPr>
            <w:r>
              <w:rPr>
                <w:rFonts w:hint="eastAsia" w:ascii="Times New Roman" w:hAnsi="Times New Roman" w:eastAsia="宋体" w:cs="Times New Roman"/>
                <w:kern w:val="13"/>
                <w:szCs w:val="20"/>
                <w:lang w:val="zh-CN" w:eastAsia="en-US"/>
              </w:rPr>
              <w:t>3.24</w:t>
            </w:r>
          </w:p>
        </w:tc>
        <w:tc>
          <w:tcPr>
            <w:tcW w:w="1212" w:type="pct"/>
            <w:vAlign w:val="center"/>
          </w:tcPr>
          <w:p w14:paraId="1947EB9D">
            <w:pPr>
              <w:topLinePunct/>
              <w:snapToGrid w:val="0"/>
              <w:jc w:val="center"/>
              <w:rPr>
                <w:rFonts w:ascii="Times New Roman" w:hAnsi="Times New Roman" w:eastAsia="宋体" w:cs="Times New Roman"/>
                <w:kern w:val="13"/>
                <w:szCs w:val="20"/>
                <w:lang w:val="zh-CN" w:eastAsia="en-US"/>
              </w:rPr>
            </w:pPr>
          </w:p>
        </w:tc>
      </w:tr>
      <w:tr w14:paraId="21577F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8" w:hRule="atLeast"/>
        </w:trPr>
        <w:tc>
          <w:tcPr>
            <w:tcW w:w="458" w:type="pct"/>
            <w:vAlign w:val="center"/>
          </w:tcPr>
          <w:p w14:paraId="20269964">
            <w:pPr>
              <w:topLinePunct/>
              <w:snapToGrid w:val="0"/>
              <w:jc w:val="center"/>
              <w:rPr>
                <w:rFonts w:ascii="Times New Roman" w:hAnsi="Times New Roman" w:eastAsia="宋体" w:cs="Times New Roman"/>
                <w:kern w:val="13"/>
                <w:szCs w:val="20"/>
                <w:lang w:val="zh-CN" w:eastAsia="en-US"/>
              </w:rPr>
            </w:pPr>
            <w:r>
              <w:rPr>
                <w:rFonts w:hint="eastAsia" w:ascii="Times New Roman" w:hAnsi="Times New Roman" w:eastAsia="宋体" w:cs="Times New Roman"/>
                <w:kern w:val="13"/>
                <w:szCs w:val="20"/>
                <w:lang w:val="zh-CN" w:eastAsia="en-US"/>
              </w:rPr>
              <w:t>7.</w:t>
            </w:r>
          </w:p>
        </w:tc>
        <w:tc>
          <w:tcPr>
            <w:tcW w:w="1519" w:type="pct"/>
            <w:vAlign w:val="center"/>
          </w:tcPr>
          <w:p w14:paraId="03D75D3C">
            <w:pPr>
              <w:topLinePunct/>
              <w:snapToGrid w:val="0"/>
              <w:jc w:val="center"/>
              <w:rPr>
                <w:rFonts w:ascii="Times New Roman" w:hAnsi="Times New Roman" w:eastAsia="宋体" w:cs="Times New Roman"/>
                <w:kern w:val="13"/>
                <w:szCs w:val="20"/>
                <w:lang w:eastAsia="en-US"/>
              </w:rPr>
            </w:pPr>
            <w:r>
              <w:rPr>
                <w:rFonts w:hint="eastAsia" w:ascii="Times New Roman" w:hAnsi="Times New Roman" w:eastAsia="宋体" w:cs="Times New Roman"/>
                <w:kern w:val="13"/>
                <w:szCs w:val="20"/>
                <w:lang w:eastAsia="en-US"/>
              </w:rPr>
              <w:t>施工期限</w:t>
            </w:r>
          </w:p>
        </w:tc>
        <w:tc>
          <w:tcPr>
            <w:tcW w:w="638" w:type="pct"/>
            <w:vAlign w:val="center"/>
          </w:tcPr>
          <w:p w14:paraId="78207A58">
            <w:pPr>
              <w:topLinePunct/>
              <w:snapToGrid w:val="0"/>
              <w:jc w:val="center"/>
              <w:rPr>
                <w:rFonts w:ascii="Times New Roman" w:hAnsi="Times New Roman" w:eastAsia="宋体" w:cs="Times New Roman"/>
                <w:kern w:val="13"/>
                <w:szCs w:val="20"/>
                <w:lang w:val="zh-CN" w:eastAsia="en-US"/>
              </w:rPr>
            </w:pPr>
          </w:p>
        </w:tc>
        <w:tc>
          <w:tcPr>
            <w:tcW w:w="1170" w:type="pct"/>
            <w:vAlign w:val="center"/>
          </w:tcPr>
          <w:p w14:paraId="110280FA">
            <w:pPr>
              <w:topLinePunct/>
              <w:snapToGrid w:val="0"/>
              <w:jc w:val="center"/>
              <w:rPr>
                <w:rFonts w:ascii="Times New Roman" w:hAnsi="Times New Roman" w:eastAsia="宋体" w:cs="Times New Roman"/>
                <w:kern w:val="13"/>
                <w:szCs w:val="20"/>
                <w:lang w:val="zh-CN" w:eastAsia="en-US"/>
              </w:rPr>
            </w:pPr>
          </w:p>
        </w:tc>
        <w:tc>
          <w:tcPr>
            <w:tcW w:w="1212" w:type="pct"/>
            <w:vAlign w:val="center"/>
          </w:tcPr>
          <w:p w14:paraId="281AA5CD">
            <w:pPr>
              <w:topLinePunct/>
              <w:snapToGrid w:val="0"/>
              <w:jc w:val="center"/>
              <w:rPr>
                <w:rFonts w:ascii="Times New Roman" w:hAnsi="Times New Roman" w:eastAsia="宋体" w:cs="Times New Roman"/>
                <w:kern w:val="13"/>
                <w:szCs w:val="20"/>
                <w:lang w:val="zh-CN" w:eastAsia="en-US"/>
              </w:rPr>
            </w:pPr>
          </w:p>
        </w:tc>
      </w:tr>
      <w:tr w14:paraId="190112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0" w:hRule="atLeast"/>
        </w:trPr>
        <w:tc>
          <w:tcPr>
            <w:tcW w:w="458" w:type="pct"/>
            <w:vAlign w:val="center"/>
          </w:tcPr>
          <w:p w14:paraId="34B18D1B">
            <w:pPr>
              <w:topLinePunct/>
              <w:snapToGrid w:val="0"/>
              <w:jc w:val="center"/>
              <w:rPr>
                <w:rFonts w:ascii="Times New Roman" w:hAnsi="Times New Roman" w:eastAsia="宋体" w:cs="Times New Roman"/>
                <w:kern w:val="13"/>
                <w:szCs w:val="20"/>
                <w:lang w:val="zh-CN" w:eastAsia="en-US"/>
              </w:rPr>
            </w:pPr>
          </w:p>
        </w:tc>
        <w:tc>
          <w:tcPr>
            <w:tcW w:w="1519" w:type="pct"/>
            <w:vAlign w:val="center"/>
          </w:tcPr>
          <w:p w14:paraId="1A7F22EC">
            <w:pPr>
              <w:topLinePunct/>
              <w:snapToGrid w:val="0"/>
              <w:jc w:val="center"/>
              <w:rPr>
                <w:rFonts w:ascii="Times New Roman" w:hAnsi="Times New Roman" w:eastAsia="宋体" w:cs="Times New Roman"/>
                <w:kern w:val="13"/>
                <w:szCs w:val="20"/>
                <w:lang w:eastAsia="en-US"/>
              </w:rPr>
            </w:pPr>
            <w:r>
              <w:rPr>
                <w:rFonts w:hint="eastAsia" w:ascii="Times New Roman" w:hAnsi="Times New Roman" w:eastAsia="宋体" w:cs="Times New Roman"/>
                <w:kern w:val="13"/>
                <w:szCs w:val="20"/>
                <w:lang w:eastAsia="en-US"/>
              </w:rPr>
              <w:t>准备期</w:t>
            </w:r>
          </w:p>
        </w:tc>
        <w:tc>
          <w:tcPr>
            <w:tcW w:w="638" w:type="pct"/>
            <w:vAlign w:val="center"/>
          </w:tcPr>
          <w:p w14:paraId="1A6B709C">
            <w:pPr>
              <w:topLinePunct/>
              <w:snapToGrid w:val="0"/>
              <w:jc w:val="center"/>
              <w:rPr>
                <w:rFonts w:ascii="Times New Roman" w:hAnsi="Times New Roman" w:eastAsia="宋体" w:cs="Times New Roman"/>
                <w:kern w:val="13"/>
                <w:szCs w:val="20"/>
                <w:lang w:eastAsia="en-US"/>
              </w:rPr>
            </w:pPr>
            <w:r>
              <w:rPr>
                <w:rFonts w:hint="eastAsia" w:ascii="Times New Roman" w:hAnsi="Times New Roman" w:eastAsia="宋体" w:cs="Times New Roman"/>
                <w:kern w:val="13"/>
                <w:szCs w:val="20"/>
                <w:lang w:eastAsia="en-US"/>
              </w:rPr>
              <w:t>月</w:t>
            </w:r>
          </w:p>
        </w:tc>
        <w:tc>
          <w:tcPr>
            <w:tcW w:w="1170" w:type="pct"/>
            <w:vAlign w:val="center"/>
          </w:tcPr>
          <w:p w14:paraId="26CBBEFB">
            <w:pPr>
              <w:topLinePunct/>
              <w:snapToGrid w:val="0"/>
              <w:jc w:val="center"/>
              <w:rPr>
                <w:rFonts w:ascii="Times New Roman" w:hAnsi="Times New Roman" w:eastAsia="宋体" w:cs="Times New Roman"/>
                <w:kern w:val="13"/>
                <w:szCs w:val="20"/>
                <w:lang w:val="zh-CN" w:eastAsia="en-US"/>
              </w:rPr>
            </w:pPr>
            <w:r>
              <w:rPr>
                <w:rFonts w:hint="eastAsia" w:ascii="Times New Roman" w:hAnsi="Times New Roman" w:eastAsia="宋体" w:cs="Times New Roman"/>
                <w:kern w:val="13"/>
                <w:szCs w:val="20"/>
                <w:lang w:val="zh-CN" w:eastAsia="en-US"/>
              </w:rPr>
              <w:t>1</w:t>
            </w:r>
          </w:p>
        </w:tc>
        <w:tc>
          <w:tcPr>
            <w:tcW w:w="1212" w:type="pct"/>
            <w:vAlign w:val="center"/>
          </w:tcPr>
          <w:p w14:paraId="716A6066">
            <w:pPr>
              <w:topLinePunct/>
              <w:snapToGrid w:val="0"/>
              <w:jc w:val="center"/>
              <w:rPr>
                <w:rFonts w:ascii="Times New Roman" w:hAnsi="Times New Roman" w:eastAsia="宋体" w:cs="Times New Roman"/>
                <w:kern w:val="13"/>
                <w:szCs w:val="20"/>
                <w:lang w:val="zh-CN" w:eastAsia="en-US"/>
              </w:rPr>
            </w:pPr>
          </w:p>
        </w:tc>
      </w:tr>
      <w:tr w14:paraId="7BDD40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8" w:hRule="atLeast"/>
        </w:trPr>
        <w:tc>
          <w:tcPr>
            <w:tcW w:w="458" w:type="pct"/>
            <w:vAlign w:val="center"/>
          </w:tcPr>
          <w:p w14:paraId="5926225A">
            <w:pPr>
              <w:topLinePunct/>
              <w:snapToGrid w:val="0"/>
              <w:jc w:val="center"/>
              <w:rPr>
                <w:rFonts w:ascii="Times New Roman" w:hAnsi="Times New Roman" w:eastAsia="宋体" w:cs="Times New Roman"/>
                <w:kern w:val="13"/>
                <w:szCs w:val="20"/>
                <w:lang w:val="zh-CN" w:eastAsia="en-US"/>
              </w:rPr>
            </w:pPr>
          </w:p>
        </w:tc>
        <w:tc>
          <w:tcPr>
            <w:tcW w:w="1519" w:type="pct"/>
            <w:vAlign w:val="center"/>
          </w:tcPr>
          <w:p w14:paraId="2700AF43">
            <w:pPr>
              <w:topLinePunct/>
              <w:snapToGrid w:val="0"/>
              <w:jc w:val="center"/>
              <w:rPr>
                <w:rFonts w:ascii="Times New Roman" w:hAnsi="Times New Roman" w:eastAsia="宋体" w:cs="Times New Roman"/>
                <w:kern w:val="13"/>
                <w:szCs w:val="20"/>
                <w:lang w:eastAsia="en-US"/>
              </w:rPr>
            </w:pPr>
            <w:r>
              <w:rPr>
                <w:rFonts w:hint="eastAsia" w:ascii="Times New Roman" w:hAnsi="Times New Roman" w:eastAsia="宋体" w:cs="Times New Roman"/>
                <w:kern w:val="13"/>
                <w:szCs w:val="20"/>
                <w:lang w:eastAsia="en-US"/>
              </w:rPr>
              <w:t>主体工程施工期</w:t>
            </w:r>
          </w:p>
        </w:tc>
        <w:tc>
          <w:tcPr>
            <w:tcW w:w="638" w:type="pct"/>
            <w:vAlign w:val="center"/>
          </w:tcPr>
          <w:p w14:paraId="60506BA3">
            <w:pPr>
              <w:topLinePunct/>
              <w:snapToGrid w:val="0"/>
              <w:jc w:val="center"/>
              <w:rPr>
                <w:rFonts w:ascii="Times New Roman" w:hAnsi="Times New Roman" w:eastAsia="宋体" w:cs="Times New Roman"/>
                <w:kern w:val="13"/>
                <w:szCs w:val="20"/>
                <w:lang w:eastAsia="en-US"/>
              </w:rPr>
            </w:pPr>
            <w:r>
              <w:rPr>
                <w:rFonts w:hint="eastAsia" w:ascii="Times New Roman" w:hAnsi="Times New Roman" w:eastAsia="宋体" w:cs="Times New Roman"/>
                <w:kern w:val="13"/>
                <w:szCs w:val="20"/>
                <w:lang w:eastAsia="en-US"/>
              </w:rPr>
              <w:t>月</w:t>
            </w:r>
          </w:p>
        </w:tc>
        <w:tc>
          <w:tcPr>
            <w:tcW w:w="1170" w:type="pct"/>
            <w:vAlign w:val="center"/>
          </w:tcPr>
          <w:p w14:paraId="083E454D">
            <w:pPr>
              <w:topLinePunct/>
              <w:snapToGrid w:val="0"/>
              <w:jc w:val="center"/>
              <w:rPr>
                <w:rFonts w:ascii="Times New Roman" w:hAnsi="Times New Roman" w:eastAsia="宋体" w:cs="Times New Roman"/>
                <w:kern w:val="13"/>
                <w:szCs w:val="20"/>
                <w:lang w:val="zh-CN" w:eastAsia="en-US"/>
              </w:rPr>
            </w:pPr>
            <w:r>
              <w:rPr>
                <w:rFonts w:hint="eastAsia" w:ascii="Times New Roman" w:hAnsi="Times New Roman" w:eastAsia="宋体" w:cs="Times New Roman"/>
                <w:kern w:val="13"/>
                <w:szCs w:val="20"/>
                <w:lang w:val="zh-CN" w:eastAsia="en-US"/>
              </w:rPr>
              <w:t>14</w:t>
            </w:r>
          </w:p>
        </w:tc>
        <w:tc>
          <w:tcPr>
            <w:tcW w:w="1212" w:type="pct"/>
            <w:vAlign w:val="center"/>
          </w:tcPr>
          <w:p w14:paraId="57F562D4">
            <w:pPr>
              <w:topLinePunct/>
              <w:snapToGrid w:val="0"/>
              <w:jc w:val="center"/>
              <w:rPr>
                <w:rFonts w:ascii="Times New Roman" w:hAnsi="Times New Roman" w:eastAsia="宋体" w:cs="Times New Roman"/>
                <w:kern w:val="13"/>
                <w:szCs w:val="20"/>
                <w:lang w:val="zh-CN" w:eastAsia="en-US"/>
              </w:rPr>
            </w:pPr>
          </w:p>
        </w:tc>
      </w:tr>
      <w:tr w14:paraId="3359FC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5" w:hRule="atLeast"/>
        </w:trPr>
        <w:tc>
          <w:tcPr>
            <w:tcW w:w="458" w:type="pct"/>
            <w:vAlign w:val="center"/>
          </w:tcPr>
          <w:p w14:paraId="71F78E6D">
            <w:pPr>
              <w:topLinePunct/>
              <w:snapToGrid w:val="0"/>
              <w:jc w:val="center"/>
              <w:rPr>
                <w:rFonts w:ascii="Times New Roman" w:hAnsi="Times New Roman" w:eastAsia="宋体" w:cs="Times New Roman"/>
                <w:kern w:val="13"/>
                <w:szCs w:val="20"/>
                <w:lang w:val="zh-CN" w:eastAsia="en-US"/>
              </w:rPr>
            </w:pPr>
          </w:p>
        </w:tc>
        <w:tc>
          <w:tcPr>
            <w:tcW w:w="1519" w:type="pct"/>
            <w:vAlign w:val="center"/>
          </w:tcPr>
          <w:p w14:paraId="411FD313">
            <w:pPr>
              <w:topLinePunct/>
              <w:snapToGrid w:val="0"/>
              <w:jc w:val="center"/>
              <w:rPr>
                <w:rFonts w:ascii="Times New Roman" w:hAnsi="Times New Roman" w:eastAsia="宋体" w:cs="Times New Roman"/>
                <w:kern w:val="13"/>
                <w:szCs w:val="20"/>
                <w:lang w:eastAsia="en-US"/>
              </w:rPr>
            </w:pPr>
            <w:r>
              <w:rPr>
                <w:rFonts w:hint="eastAsia" w:ascii="Times New Roman" w:hAnsi="Times New Roman" w:eastAsia="宋体" w:cs="Times New Roman"/>
                <w:kern w:val="13"/>
                <w:szCs w:val="20"/>
                <w:lang w:eastAsia="en-US"/>
              </w:rPr>
              <w:t>完建工期</w:t>
            </w:r>
          </w:p>
        </w:tc>
        <w:tc>
          <w:tcPr>
            <w:tcW w:w="638" w:type="pct"/>
            <w:vAlign w:val="center"/>
          </w:tcPr>
          <w:p w14:paraId="7CF153E5">
            <w:pPr>
              <w:topLinePunct/>
              <w:snapToGrid w:val="0"/>
              <w:jc w:val="center"/>
              <w:rPr>
                <w:rFonts w:ascii="Times New Roman" w:hAnsi="Times New Roman" w:eastAsia="宋体" w:cs="Times New Roman"/>
                <w:kern w:val="13"/>
                <w:szCs w:val="20"/>
                <w:lang w:eastAsia="en-US"/>
              </w:rPr>
            </w:pPr>
            <w:r>
              <w:rPr>
                <w:rFonts w:hint="eastAsia" w:ascii="Times New Roman" w:hAnsi="Times New Roman" w:eastAsia="宋体" w:cs="Times New Roman"/>
                <w:kern w:val="13"/>
                <w:szCs w:val="20"/>
                <w:lang w:eastAsia="en-US"/>
              </w:rPr>
              <w:t>月</w:t>
            </w:r>
          </w:p>
        </w:tc>
        <w:tc>
          <w:tcPr>
            <w:tcW w:w="1170" w:type="pct"/>
            <w:vAlign w:val="center"/>
          </w:tcPr>
          <w:p w14:paraId="512C69C8">
            <w:pPr>
              <w:topLinePunct/>
              <w:snapToGrid w:val="0"/>
              <w:jc w:val="center"/>
              <w:rPr>
                <w:rFonts w:ascii="Times New Roman" w:hAnsi="Times New Roman" w:eastAsia="宋体" w:cs="Times New Roman"/>
                <w:kern w:val="13"/>
                <w:szCs w:val="20"/>
                <w:lang w:val="zh-CN" w:eastAsia="en-US"/>
              </w:rPr>
            </w:pPr>
            <w:r>
              <w:rPr>
                <w:rFonts w:hint="eastAsia" w:ascii="Times New Roman" w:hAnsi="Times New Roman" w:eastAsia="宋体" w:cs="Times New Roman"/>
                <w:kern w:val="13"/>
                <w:szCs w:val="20"/>
                <w:lang w:val="zh-CN" w:eastAsia="en-US"/>
              </w:rPr>
              <w:t>1</w:t>
            </w:r>
          </w:p>
        </w:tc>
        <w:tc>
          <w:tcPr>
            <w:tcW w:w="1212" w:type="pct"/>
            <w:vAlign w:val="center"/>
          </w:tcPr>
          <w:p w14:paraId="2FE30595">
            <w:pPr>
              <w:topLinePunct/>
              <w:snapToGrid w:val="0"/>
              <w:jc w:val="center"/>
              <w:rPr>
                <w:rFonts w:ascii="Times New Roman" w:hAnsi="Times New Roman" w:eastAsia="宋体" w:cs="Times New Roman"/>
                <w:kern w:val="13"/>
                <w:szCs w:val="20"/>
                <w:lang w:val="zh-CN" w:eastAsia="en-US"/>
              </w:rPr>
            </w:pPr>
          </w:p>
        </w:tc>
      </w:tr>
      <w:tr w14:paraId="763AF3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5" w:hRule="atLeast"/>
        </w:trPr>
        <w:tc>
          <w:tcPr>
            <w:tcW w:w="458" w:type="pct"/>
            <w:vAlign w:val="center"/>
          </w:tcPr>
          <w:p w14:paraId="1E386609">
            <w:pPr>
              <w:topLinePunct/>
              <w:snapToGrid w:val="0"/>
              <w:jc w:val="center"/>
              <w:rPr>
                <w:rFonts w:ascii="Times New Roman" w:hAnsi="Times New Roman" w:eastAsia="宋体" w:cs="Times New Roman"/>
                <w:kern w:val="13"/>
                <w:szCs w:val="20"/>
                <w:lang w:eastAsia="en-US"/>
              </w:rPr>
            </w:pPr>
            <w:r>
              <w:rPr>
                <w:rFonts w:hint="eastAsia" w:ascii="Times New Roman" w:hAnsi="Times New Roman" w:eastAsia="宋体" w:cs="Times New Roman"/>
                <w:kern w:val="13"/>
                <w:szCs w:val="20"/>
                <w:lang w:eastAsia="en-US"/>
              </w:rPr>
              <w:t>五</w:t>
            </w:r>
          </w:p>
        </w:tc>
        <w:tc>
          <w:tcPr>
            <w:tcW w:w="1519" w:type="pct"/>
            <w:vAlign w:val="center"/>
          </w:tcPr>
          <w:p w14:paraId="74AF2F33">
            <w:pPr>
              <w:topLinePunct/>
              <w:snapToGrid w:val="0"/>
              <w:jc w:val="center"/>
              <w:rPr>
                <w:rFonts w:ascii="Times New Roman" w:hAnsi="Times New Roman" w:eastAsia="宋体" w:cs="Times New Roman"/>
                <w:kern w:val="13"/>
                <w:szCs w:val="20"/>
                <w:lang w:eastAsia="en-US"/>
              </w:rPr>
            </w:pPr>
            <w:r>
              <w:rPr>
                <w:rFonts w:hint="eastAsia" w:ascii="Times New Roman" w:hAnsi="Times New Roman" w:eastAsia="宋体" w:cs="Times New Roman"/>
                <w:kern w:val="13"/>
                <w:szCs w:val="20"/>
                <w:lang w:eastAsia="en-US"/>
              </w:rPr>
              <w:t>经济指标</w:t>
            </w:r>
          </w:p>
        </w:tc>
        <w:tc>
          <w:tcPr>
            <w:tcW w:w="638" w:type="pct"/>
            <w:vAlign w:val="center"/>
          </w:tcPr>
          <w:p w14:paraId="7FB29FC0">
            <w:pPr>
              <w:topLinePunct/>
              <w:snapToGrid w:val="0"/>
              <w:jc w:val="center"/>
              <w:rPr>
                <w:rFonts w:ascii="Times New Roman" w:hAnsi="Times New Roman" w:eastAsia="宋体" w:cs="Times New Roman"/>
                <w:kern w:val="13"/>
                <w:szCs w:val="20"/>
                <w:lang w:eastAsia="en-US"/>
              </w:rPr>
            </w:pPr>
          </w:p>
        </w:tc>
        <w:tc>
          <w:tcPr>
            <w:tcW w:w="1170" w:type="pct"/>
            <w:vAlign w:val="center"/>
          </w:tcPr>
          <w:p w14:paraId="02A77C12">
            <w:pPr>
              <w:topLinePunct/>
              <w:snapToGrid w:val="0"/>
              <w:jc w:val="center"/>
              <w:rPr>
                <w:rFonts w:ascii="Times New Roman" w:hAnsi="Times New Roman" w:eastAsia="宋体" w:cs="Times New Roman"/>
                <w:kern w:val="13"/>
                <w:szCs w:val="20"/>
                <w:lang w:eastAsia="en-US"/>
              </w:rPr>
            </w:pPr>
          </w:p>
        </w:tc>
        <w:tc>
          <w:tcPr>
            <w:tcW w:w="1212" w:type="pct"/>
            <w:vAlign w:val="center"/>
          </w:tcPr>
          <w:p w14:paraId="6E4F60A1">
            <w:pPr>
              <w:topLinePunct/>
              <w:snapToGrid w:val="0"/>
              <w:jc w:val="center"/>
              <w:rPr>
                <w:rFonts w:ascii="Times New Roman" w:hAnsi="Times New Roman" w:eastAsia="宋体" w:cs="Times New Roman"/>
                <w:kern w:val="13"/>
                <w:szCs w:val="20"/>
                <w:lang w:eastAsia="en-US"/>
              </w:rPr>
            </w:pPr>
          </w:p>
        </w:tc>
      </w:tr>
      <w:tr w14:paraId="2C1B44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5" w:hRule="atLeast"/>
        </w:trPr>
        <w:tc>
          <w:tcPr>
            <w:tcW w:w="458" w:type="pct"/>
            <w:vAlign w:val="center"/>
          </w:tcPr>
          <w:p w14:paraId="4E8E2675">
            <w:pPr>
              <w:topLinePunct/>
              <w:snapToGrid w:val="0"/>
              <w:jc w:val="center"/>
              <w:rPr>
                <w:rFonts w:ascii="Times New Roman" w:hAnsi="Times New Roman" w:eastAsia="宋体" w:cs="Times New Roman"/>
                <w:kern w:val="13"/>
                <w:szCs w:val="20"/>
                <w:lang w:eastAsia="en-US"/>
              </w:rPr>
            </w:pPr>
            <w:r>
              <w:rPr>
                <w:rFonts w:hint="eastAsia" w:ascii="Times New Roman" w:hAnsi="Times New Roman" w:eastAsia="宋体" w:cs="Times New Roman"/>
                <w:kern w:val="13"/>
                <w:szCs w:val="20"/>
                <w:lang w:eastAsia="en-US"/>
              </w:rPr>
              <w:t>1.</w:t>
            </w:r>
          </w:p>
        </w:tc>
        <w:tc>
          <w:tcPr>
            <w:tcW w:w="1519" w:type="pct"/>
            <w:vAlign w:val="center"/>
          </w:tcPr>
          <w:p w14:paraId="3E663EE1">
            <w:pPr>
              <w:topLinePunct/>
              <w:snapToGrid w:val="0"/>
              <w:jc w:val="center"/>
              <w:rPr>
                <w:rFonts w:ascii="Times New Roman" w:hAnsi="Times New Roman" w:eastAsia="宋体" w:cs="Times New Roman"/>
                <w:kern w:val="13"/>
                <w:szCs w:val="20"/>
                <w:lang w:eastAsia="en-US"/>
              </w:rPr>
            </w:pPr>
            <w:r>
              <w:rPr>
                <w:rFonts w:hint="eastAsia" w:ascii="Times New Roman" w:hAnsi="Times New Roman" w:eastAsia="宋体" w:cs="Times New Roman"/>
                <w:kern w:val="13"/>
                <w:szCs w:val="20"/>
                <w:lang w:eastAsia="en-US"/>
              </w:rPr>
              <w:t>总投资</w:t>
            </w:r>
          </w:p>
        </w:tc>
        <w:tc>
          <w:tcPr>
            <w:tcW w:w="638" w:type="pct"/>
            <w:vAlign w:val="center"/>
          </w:tcPr>
          <w:p w14:paraId="7387188C">
            <w:pPr>
              <w:topLinePunct/>
              <w:snapToGrid w:val="0"/>
              <w:jc w:val="center"/>
              <w:rPr>
                <w:rFonts w:ascii="Times New Roman" w:hAnsi="Times New Roman" w:eastAsia="宋体" w:cs="Times New Roman"/>
                <w:kern w:val="13"/>
                <w:szCs w:val="20"/>
                <w:lang w:eastAsia="en-US"/>
              </w:rPr>
            </w:pPr>
            <w:r>
              <w:rPr>
                <w:rFonts w:hint="eastAsia" w:ascii="Times New Roman" w:hAnsi="Times New Roman" w:eastAsia="宋体" w:cs="Times New Roman"/>
                <w:kern w:val="13"/>
                <w:szCs w:val="20"/>
                <w:lang w:eastAsia="en-US"/>
              </w:rPr>
              <w:t>万元</w:t>
            </w:r>
          </w:p>
        </w:tc>
        <w:tc>
          <w:tcPr>
            <w:tcW w:w="1170" w:type="pct"/>
            <w:vAlign w:val="center"/>
          </w:tcPr>
          <w:p w14:paraId="20C5B8C2">
            <w:pPr>
              <w:topLinePunct/>
              <w:snapToGrid w:val="0"/>
              <w:jc w:val="center"/>
              <w:rPr>
                <w:rFonts w:ascii="Times New Roman" w:hAnsi="Times New Roman" w:eastAsia="宋体" w:cs="Times New Roman"/>
                <w:kern w:val="13"/>
                <w:szCs w:val="20"/>
                <w:lang w:eastAsia="en-US"/>
              </w:rPr>
            </w:pPr>
            <w:r>
              <w:rPr>
                <w:rFonts w:hint="eastAsia" w:ascii="Times New Roman" w:hAnsi="Times New Roman" w:eastAsia="宋体" w:cs="Times New Roman"/>
                <w:kern w:val="13"/>
                <w:szCs w:val="20"/>
                <w:lang w:eastAsia="en-US"/>
              </w:rPr>
              <w:t>48359.44</w:t>
            </w:r>
          </w:p>
        </w:tc>
        <w:tc>
          <w:tcPr>
            <w:tcW w:w="1212" w:type="pct"/>
            <w:vAlign w:val="center"/>
          </w:tcPr>
          <w:p w14:paraId="5C4DB4BB">
            <w:pPr>
              <w:topLinePunct/>
              <w:snapToGrid w:val="0"/>
              <w:jc w:val="center"/>
              <w:rPr>
                <w:rFonts w:ascii="Times New Roman" w:hAnsi="Times New Roman" w:eastAsia="宋体" w:cs="Times New Roman"/>
                <w:kern w:val="13"/>
                <w:szCs w:val="20"/>
                <w:lang w:eastAsia="en-US"/>
              </w:rPr>
            </w:pPr>
          </w:p>
        </w:tc>
      </w:tr>
      <w:tr w14:paraId="10A9C7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5" w:hRule="atLeast"/>
        </w:trPr>
        <w:tc>
          <w:tcPr>
            <w:tcW w:w="458" w:type="pct"/>
            <w:vAlign w:val="center"/>
          </w:tcPr>
          <w:p w14:paraId="2D0C7437">
            <w:pPr>
              <w:topLinePunct/>
              <w:snapToGrid w:val="0"/>
              <w:jc w:val="center"/>
              <w:rPr>
                <w:rFonts w:ascii="Times New Roman" w:hAnsi="Times New Roman" w:eastAsia="宋体" w:cs="Times New Roman"/>
                <w:kern w:val="13"/>
                <w:szCs w:val="20"/>
                <w:lang w:eastAsia="en-US"/>
              </w:rPr>
            </w:pPr>
          </w:p>
        </w:tc>
        <w:tc>
          <w:tcPr>
            <w:tcW w:w="1519" w:type="pct"/>
            <w:vAlign w:val="center"/>
          </w:tcPr>
          <w:p w14:paraId="51D32F02">
            <w:pPr>
              <w:topLinePunct/>
              <w:snapToGrid w:val="0"/>
              <w:jc w:val="center"/>
              <w:rPr>
                <w:rFonts w:ascii="Times New Roman" w:hAnsi="Times New Roman" w:eastAsia="宋体" w:cs="Times New Roman"/>
                <w:kern w:val="13"/>
                <w:szCs w:val="20"/>
                <w:lang w:eastAsia="en-US"/>
              </w:rPr>
            </w:pPr>
            <w:r>
              <w:rPr>
                <w:rFonts w:hint="eastAsia" w:ascii="Times New Roman" w:hAnsi="Times New Roman" w:eastAsia="宋体" w:cs="Times New Roman"/>
                <w:kern w:val="13"/>
                <w:szCs w:val="20"/>
                <w:lang w:eastAsia="en-US"/>
              </w:rPr>
              <w:t>工程部分</w:t>
            </w:r>
          </w:p>
        </w:tc>
        <w:tc>
          <w:tcPr>
            <w:tcW w:w="638" w:type="pct"/>
            <w:vAlign w:val="center"/>
          </w:tcPr>
          <w:p w14:paraId="2DBF2F14">
            <w:pPr>
              <w:topLinePunct/>
              <w:snapToGrid w:val="0"/>
              <w:jc w:val="center"/>
              <w:rPr>
                <w:rFonts w:ascii="Times New Roman" w:hAnsi="Times New Roman" w:eastAsia="宋体" w:cs="Times New Roman"/>
                <w:kern w:val="13"/>
                <w:szCs w:val="20"/>
                <w:lang w:eastAsia="en-US"/>
              </w:rPr>
            </w:pPr>
            <w:r>
              <w:rPr>
                <w:rFonts w:hint="eastAsia" w:ascii="Times New Roman" w:hAnsi="Times New Roman" w:eastAsia="宋体" w:cs="Times New Roman"/>
                <w:kern w:val="13"/>
                <w:szCs w:val="20"/>
                <w:lang w:eastAsia="en-US"/>
              </w:rPr>
              <w:t>万元</w:t>
            </w:r>
          </w:p>
        </w:tc>
        <w:tc>
          <w:tcPr>
            <w:tcW w:w="1170" w:type="pct"/>
            <w:vAlign w:val="center"/>
          </w:tcPr>
          <w:p w14:paraId="1A7DD375">
            <w:pPr>
              <w:topLinePunct/>
              <w:snapToGrid w:val="0"/>
              <w:jc w:val="center"/>
              <w:rPr>
                <w:rFonts w:ascii="Times New Roman" w:hAnsi="Times New Roman" w:eastAsia="宋体" w:cs="Times New Roman"/>
                <w:kern w:val="13"/>
                <w:szCs w:val="20"/>
                <w:lang w:eastAsia="en-US"/>
              </w:rPr>
            </w:pPr>
            <w:r>
              <w:rPr>
                <w:rFonts w:hint="eastAsia" w:ascii="Times New Roman" w:hAnsi="Times New Roman" w:eastAsia="宋体" w:cs="Times New Roman"/>
                <w:kern w:val="13"/>
                <w:szCs w:val="20"/>
                <w:lang w:eastAsia="en-US"/>
              </w:rPr>
              <w:t>43522.97</w:t>
            </w:r>
          </w:p>
        </w:tc>
        <w:tc>
          <w:tcPr>
            <w:tcW w:w="1212" w:type="pct"/>
            <w:vAlign w:val="center"/>
          </w:tcPr>
          <w:p w14:paraId="6825E407">
            <w:pPr>
              <w:topLinePunct/>
              <w:snapToGrid w:val="0"/>
              <w:jc w:val="center"/>
              <w:rPr>
                <w:rFonts w:ascii="Times New Roman" w:hAnsi="Times New Roman" w:eastAsia="宋体" w:cs="Times New Roman"/>
                <w:kern w:val="13"/>
                <w:szCs w:val="20"/>
                <w:lang w:eastAsia="en-US"/>
              </w:rPr>
            </w:pPr>
          </w:p>
        </w:tc>
      </w:tr>
      <w:tr w14:paraId="4FB91F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5" w:hRule="atLeast"/>
        </w:trPr>
        <w:tc>
          <w:tcPr>
            <w:tcW w:w="458" w:type="pct"/>
            <w:vAlign w:val="center"/>
          </w:tcPr>
          <w:p w14:paraId="5C45DD6A">
            <w:pPr>
              <w:topLinePunct/>
              <w:snapToGrid w:val="0"/>
              <w:jc w:val="center"/>
              <w:rPr>
                <w:rFonts w:ascii="Times New Roman" w:hAnsi="Times New Roman" w:eastAsia="宋体" w:cs="Times New Roman"/>
                <w:kern w:val="13"/>
                <w:szCs w:val="20"/>
                <w:lang w:eastAsia="en-US"/>
              </w:rPr>
            </w:pPr>
          </w:p>
        </w:tc>
        <w:tc>
          <w:tcPr>
            <w:tcW w:w="1519" w:type="pct"/>
            <w:vAlign w:val="center"/>
          </w:tcPr>
          <w:p w14:paraId="7F4C2556">
            <w:pPr>
              <w:topLinePunct/>
              <w:snapToGrid w:val="0"/>
              <w:jc w:val="center"/>
              <w:rPr>
                <w:rFonts w:ascii="Times New Roman" w:hAnsi="Times New Roman" w:eastAsia="宋体" w:cs="Times New Roman"/>
                <w:kern w:val="13"/>
                <w:szCs w:val="20"/>
              </w:rPr>
            </w:pPr>
            <w:r>
              <w:rPr>
                <w:rFonts w:hint="eastAsia" w:ascii="Times New Roman" w:hAnsi="Times New Roman" w:eastAsia="宋体" w:cs="Times New Roman"/>
                <w:kern w:val="13"/>
                <w:szCs w:val="20"/>
              </w:rPr>
              <w:t>移民征地及移民安置费用</w:t>
            </w:r>
          </w:p>
        </w:tc>
        <w:tc>
          <w:tcPr>
            <w:tcW w:w="638" w:type="pct"/>
            <w:vAlign w:val="center"/>
          </w:tcPr>
          <w:p w14:paraId="274161C9">
            <w:pPr>
              <w:topLinePunct/>
              <w:snapToGrid w:val="0"/>
              <w:jc w:val="center"/>
              <w:rPr>
                <w:rFonts w:ascii="Times New Roman" w:hAnsi="Times New Roman" w:eastAsia="宋体" w:cs="Times New Roman"/>
                <w:kern w:val="13"/>
                <w:szCs w:val="20"/>
                <w:lang w:eastAsia="en-US"/>
              </w:rPr>
            </w:pPr>
            <w:r>
              <w:rPr>
                <w:rFonts w:hint="eastAsia" w:ascii="Times New Roman" w:hAnsi="Times New Roman" w:eastAsia="宋体" w:cs="Times New Roman"/>
                <w:kern w:val="13"/>
                <w:szCs w:val="20"/>
                <w:lang w:eastAsia="en-US"/>
              </w:rPr>
              <w:t>万元</w:t>
            </w:r>
          </w:p>
        </w:tc>
        <w:tc>
          <w:tcPr>
            <w:tcW w:w="1170" w:type="pct"/>
            <w:vAlign w:val="center"/>
          </w:tcPr>
          <w:p w14:paraId="12511425">
            <w:pPr>
              <w:topLinePunct/>
              <w:snapToGrid w:val="0"/>
              <w:jc w:val="center"/>
              <w:rPr>
                <w:rFonts w:ascii="Times New Roman" w:hAnsi="Times New Roman" w:eastAsia="宋体" w:cs="Times New Roman"/>
                <w:kern w:val="13"/>
                <w:szCs w:val="20"/>
                <w:lang w:eastAsia="en-US"/>
              </w:rPr>
            </w:pPr>
            <w:r>
              <w:rPr>
                <w:rFonts w:hint="eastAsia" w:ascii="Times New Roman" w:hAnsi="Times New Roman" w:eastAsia="宋体" w:cs="Times New Roman"/>
                <w:kern w:val="13"/>
                <w:szCs w:val="20"/>
                <w:lang w:eastAsia="en-US"/>
              </w:rPr>
              <w:t>3172.32</w:t>
            </w:r>
          </w:p>
        </w:tc>
        <w:tc>
          <w:tcPr>
            <w:tcW w:w="1212" w:type="pct"/>
            <w:vAlign w:val="center"/>
          </w:tcPr>
          <w:p w14:paraId="4B7E84CA">
            <w:pPr>
              <w:topLinePunct/>
              <w:snapToGrid w:val="0"/>
              <w:jc w:val="center"/>
              <w:rPr>
                <w:rFonts w:ascii="Times New Roman" w:hAnsi="Times New Roman" w:eastAsia="宋体" w:cs="Times New Roman"/>
                <w:kern w:val="13"/>
                <w:szCs w:val="20"/>
                <w:lang w:eastAsia="en-US"/>
              </w:rPr>
            </w:pPr>
          </w:p>
        </w:tc>
      </w:tr>
      <w:tr w14:paraId="02BF52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5" w:hRule="atLeast"/>
        </w:trPr>
        <w:tc>
          <w:tcPr>
            <w:tcW w:w="458" w:type="pct"/>
            <w:vAlign w:val="center"/>
          </w:tcPr>
          <w:p w14:paraId="0C062DA8">
            <w:pPr>
              <w:topLinePunct/>
              <w:snapToGrid w:val="0"/>
              <w:jc w:val="center"/>
              <w:rPr>
                <w:rFonts w:ascii="Times New Roman" w:hAnsi="Times New Roman" w:eastAsia="宋体" w:cs="Times New Roman"/>
                <w:kern w:val="13"/>
                <w:szCs w:val="20"/>
                <w:lang w:eastAsia="en-US"/>
              </w:rPr>
            </w:pPr>
          </w:p>
        </w:tc>
        <w:tc>
          <w:tcPr>
            <w:tcW w:w="1519" w:type="pct"/>
            <w:vAlign w:val="center"/>
          </w:tcPr>
          <w:p w14:paraId="64123742">
            <w:pPr>
              <w:topLinePunct/>
              <w:snapToGrid w:val="0"/>
              <w:jc w:val="center"/>
              <w:rPr>
                <w:rFonts w:ascii="Times New Roman" w:hAnsi="Times New Roman" w:eastAsia="宋体" w:cs="Times New Roman"/>
                <w:kern w:val="13"/>
                <w:szCs w:val="20"/>
                <w:lang w:eastAsia="en-US"/>
              </w:rPr>
            </w:pPr>
            <w:r>
              <w:rPr>
                <w:rFonts w:hint="eastAsia" w:ascii="Times New Roman" w:hAnsi="Times New Roman" w:eastAsia="宋体" w:cs="Times New Roman"/>
                <w:kern w:val="13"/>
                <w:szCs w:val="20"/>
                <w:lang w:eastAsia="en-US"/>
              </w:rPr>
              <w:t>水土保持投资</w:t>
            </w:r>
          </w:p>
        </w:tc>
        <w:tc>
          <w:tcPr>
            <w:tcW w:w="638" w:type="pct"/>
            <w:vAlign w:val="center"/>
          </w:tcPr>
          <w:p w14:paraId="29DEC5C8">
            <w:pPr>
              <w:topLinePunct/>
              <w:snapToGrid w:val="0"/>
              <w:jc w:val="center"/>
              <w:rPr>
                <w:rFonts w:ascii="Times New Roman" w:hAnsi="Times New Roman" w:eastAsia="宋体" w:cs="Times New Roman"/>
                <w:kern w:val="13"/>
                <w:szCs w:val="20"/>
                <w:lang w:eastAsia="en-US"/>
              </w:rPr>
            </w:pPr>
            <w:r>
              <w:rPr>
                <w:rFonts w:hint="eastAsia" w:ascii="Times New Roman" w:hAnsi="Times New Roman" w:eastAsia="宋体" w:cs="Times New Roman"/>
                <w:kern w:val="13"/>
                <w:szCs w:val="20"/>
                <w:lang w:eastAsia="en-US"/>
              </w:rPr>
              <w:t>万元</w:t>
            </w:r>
          </w:p>
        </w:tc>
        <w:tc>
          <w:tcPr>
            <w:tcW w:w="1170" w:type="pct"/>
            <w:vAlign w:val="center"/>
          </w:tcPr>
          <w:p w14:paraId="62564539">
            <w:pPr>
              <w:topLinePunct/>
              <w:snapToGrid w:val="0"/>
              <w:jc w:val="center"/>
              <w:rPr>
                <w:rFonts w:ascii="Times New Roman" w:hAnsi="Times New Roman" w:eastAsia="宋体" w:cs="Times New Roman"/>
                <w:kern w:val="13"/>
                <w:szCs w:val="20"/>
                <w:lang w:eastAsia="en-US"/>
              </w:rPr>
            </w:pPr>
            <w:r>
              <w:rPr>
                <w:rFonts w:hint="eastAsia" w:ascii="Times New Roman" w:hAnsi="Times New Roman" w:eastAsia="宋体" w:cs="Times New Roman"/>
                <w:kern w:val="13"/>
                <w:szCs w:val="20"/>
                <w:lang w:eastAsia="en-US"/>
              </w:rPr>
              <w:t>1059.64</w:t>
            </w:r>
          </w:p>
        </w:tc>
        <w:tc>
          <w:tcPr>
            <w:tcW w:w="1212" w:type="pct"/>
            <w:vAlign w:val="center"/>
          </w:tcPr>
          <w:p w14:paraId="22AA850F">
            <w:pPr>
              <w:topLinePunct/>
              <w:snapToGrid w:val="0"/>
              <w:jc w:val="center"/>
              <w:rPr>
                <w:rFonts w:ascii="Times New Roman" w:hAnsi="Times New Roman" w:eastAsia="宋体" w:cs="Times New Roman"/>
                <w:kern w:val="13"/>
                <w:szCs w:val="20"/>
                <w:lang w:eastAsia="en-US"/>
              </w:rPr>
            </w:pPr>
          </w:p>
        </w:tc>
      </w:tr>
      <w:tr w14:paraId="3F6EA4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5" w:hRule="atLeast"/>
        </w:trPr>
        <w:tc>
          <w:tcPr>
            <w:tcW w:w="458" w:type="pct"/>
            <w:vAlign w:val="center"/>
          </w:tcPr>
          <w:p w14:paraId="00D6D32B">
            <w:pPr>
              <w:topLinePunct/>
              <w:snapToGrid w:val="0"/>
              <w:jc w:val="center"/>
              <w:rPr>
                <w:rFonts w:ascii="Times New Roman" w:hAnsi="Times New Roman" w:eastAsia="宋体" w:cs="Times New Roman"/>
                <w:kern w:val="13"/>
                <w:szCs w:val="20"/>
                <w:lang w:eastAsia="en-US"/>
              </w:rPr>
            </w:pPr>
          </w:p>
        </w:tc>
        <w:tc>
          <w:tcPr>
            <w:tcW w:w="1519" w:type="pct"/>
            <w:vAlign w:val="center"/>
          </w:tcPr>
          <w:p w14:paraId="4C6FC14F">
            <w:pPr>
              <w:topLinePunct/>
              <w:snapToGrid w:val="0"/>
              <w:jc w:val="center"/>
              <w:rPr>
                <w:rFonts w:ascii="Times New Roman" w:hAnsi="Times New Roman" w:eastAsia="宋体" w:cs="Times New Roman"/>
                <w:kern w:val="13"/>
                <w:szCs w:val="20"/>
                <w:lang w:eastAsia="en-US"/>
              </w:rPr>
            </w:pPr>
            <w:r>
              <w:rPr>
                <w:rFonts w:hint="eastAsia" w:ascii="Times New Roman" w:hAnsi="Times New Roman" w:eastAsia="宋体" w:cs="Times New Roman"/>
                <w:kern w:val="13"/>
                <w:szCs w:val="20"/>
                <w:lang w:eastAsia="en-US"/>
              </w:rPr>
              <w:t>环境保护投资</w:t>
            </w:r>
          </w:p>
        </w:tc>
        <w:tc>
          <w:tcPr>
            <w:tcW w:w="638" w:type="pct"/>
            <w:vAlign w:val="center"/>
          </w:tcPr>
          <w:p w14:paraId="7657D65F">
            <w:pPr>
              <w:topLinePunct/>
              <w:snapToGrid w:val="0"/>
              <w:jc w:val="center"/>
              <w:rPr>
                <w:rFonts w:ascii="Times New Roman" w:hAnsi="Times New Roman" w:eastAsia="宋体" w:cs="Times New Roman"/>
                <w:kern w:val="13"/>
                <w:szCs w:val="20"/>
                <w:lang w:eastAsia="en-US"/>
              </w:rPr>
            </w:pPr>
            <w:r>
              <w:rPr>
                <w:rFonts w:hint="eastAsia" w:ascii="Times New Roman" w:hAnsi="Times New Roman" w:eastAsia="宋体" w:cs="Times New Roman"/>
                <w:kern w:val="13"/>
                <w:szCs w:val="20"/>
                <w:lang w:eastAsia="en-US"/>
              </w:rPr>
              <w:t>万元</w:t>
            </w:r>
          </w:p>
        </w:tc>
        <w:tc>
          <w:tcPr>
            <w:tcW w:w="1170" w:type="pct"/>
            <w:vAlign w:val="center"/>
          </w:tcPr>
          <w:p w14:paraId="22C7F014">
            <w:pPr>
              <w:topLinePunct/>
              <w:snapToGrid w:val="0"/>
              <w:jc w:val="center"/>
              <w:rPr>
                <w:rFonts w:ascii="Times New Roman" w:hAnsi="Times New Roman" w:eastAsia="宋体" w:cs="Times New Roman"/>
                <w:kern w:val="13"/>
                <w:szCs w:val="20"/>
                <w:lang w:eastAsia="en-US"/>
              </w:rPr>
            </w:pPr>
            <w:r>
              <w:rPr>
                <w:rFonts w:hint="eastAsia" w:ascii="Times New Roman" w:hAnsi="Times New Roman" w:eastAsia="宋体" w:cs="Times New Roman"/>
                <w:kern w:val="13"/>
                <w:szCs w:val="20"/>
                <w:lang w:eastAsia="en-US"/>
              </w:rPr>
              <w:t>604.51</w:t>
            </w:r>
          </w:p>
        </w:tc>
        <w:tc>
          <w:tcPr>
            <w:tcW w:w="1212" w:type="pct"/>
            <w:vAlign w:val="center"/>
          </w:tcPr>
          <w:p w14:paraId="6B51E297">
            <w:pPr>
              <w:topLinePunct/>
              <w:snapToGrid w:val="0"/>
              <w:jc w:val="center"/>
              <w:rPr>
                <w:rFonts w:ascii="Times New Roman" w:hAnsi="Times New Roman" w:eastAsia="宋体" w:cs="Times New Roman"/>
                <w:kern w:val="13"/>
                <w:szCs w:val="20"/>
                <w:lang w:eastAsia="en-US"/>
              </w:rPr>
            </w:pPr>
          </w:p>
        </w:tc>
      </w:tr>
      <w:tr w14:paraId="23810F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5" w:hRule="atLeast"/>
        </w:trPr>
        <w:tc>
          <w:tcPr>
            <w:tcW w:w="458" w:type="pct"/>
            <w:vAlign w:val="center"/>
          </w:tcPr>
          <w:p w14:paraId="12BB0646">
            <w:pPr>
              <w:topLinePunct/>
              <w:snapToGrid w:val="0"/>
              <w:jc w:val="center"/>
              <w:rPr>
                <w:rFonts w:ascii="Times New Roman" w:hAnsi="Times New Roman" w:eastAsia="宋体" w:cs="Times New Roman"/>
                <w:kern w:val="13"/>
                <w:szCs w:val="20"/>
                <w:lang w:eastAsia="en-US"/>
              </w:rPr>
            </w:pPr>
          </w:p>
        </w:tc>
        <w:tc>
          <w:tcPr>
            <w:tcW w:w="1519" w:type="pct"/>
            <w:vAlign w:val="center"/>
          </w:tcPr>
          <w:p w14:paraId="2BEC78E8">
            <w:pPr>
              <w:topLinePunct/>
              <w:snapToGrid w:val="0"/>
              <w:jc w:val="center"/>
              <w:rPr>
                <w:rFonts w:ascii="Times New Roman" w:hAnsi="Times New Roman" w:eastAsia="宋体" w:cs="Times New Roman"/>
                <w:kern w:val="13"/>
                <w:szCs w:val="20"/>
                <w:lang w:eastAsia="en-US"/>
              </w:rPr>
            </w:pPr>
            <w:r>
              <w:rPr>
                <w:rFonts w:hint="eastAsia" w:ascii="Times New Roman" w:hAnsi="Times New Roman" w:eastAsia="宋体" w:cs="Times New Roman"/>
                <w:kern w:val="13"/>
                <w:szCs w:val="20"/>
                <w:lang w:eastAsia="en-US"/>
              </w:rPr>
              <w:t>建设期还贷利息</w:t>
            </w:r>
          </w:p>
        </w:tc>
        <w:tc>
          <w:tcPr>
            <w:tcW w:w="638" w:type="pct"/>
            <w:vAlign w:val="center"/>
          </w:tcPr>
          <w:p w14:paraId="29E72F14">
            <w:pPr>
              <w:topLinePunct/>
              <w:snapToGrid w:val="0"/>
              <w:jc w:val="center"/>
              <w:rPr>
                <w:rFonts w:ascii="Times New Roman" w:hAnsi="Times New Roman" w:eastAsia="宋体" w:cs="Times New Roman"/>
                <w:kern w:val="13"/>
                <w:szCs w:val="20"/>
                <w:lang w:eastAsia="en-US"/>
              </w:rPr>
            </w:pPr>
            <w:r>
              <w:rPr>
                <w:rFonts w:hint="eastAsia" w:ascii="Times New Roman" w:hAnsi="Times New Roman" w:eastAsia="宋体" w:cs="Times New Roman"/>
                <w:kern w:val="13"/>
                <w:szCs w:val="20"/>
                <w:lang w:eastAsia="en-US"/>
              </w:rPr>
              <w:t>万元</w:t>
            </w:r>
          </w:p>
        </w:tc>
        <w:tc>
          <w:tcPr>
            <w:tcW w:w="1170" w:type="pct"/>
            <w:vAlign w:val="center"/>
          </w:tcPr>
          <w:p w14:paraId="2505E118">
            <w:pPr>
              <w:topLinePunct/>
              <w:snapToGrid w:val="0"/>
              <w:jc w:val="center"/>
              <w:rPr>
                <w:rFonts w:ascii="Times New Roman" w:hAnsi="Times New Roman" w:eastAsia="宋体" w:cs="Times New Roman"/>
                <w:kern w:val="13"/>
                <w:szCs w:val="20"/>
                <w:lang w:eastAsia="en-US"/>
              </w:rPr>
            </w:pPr>
            <w:r>
              <w:rPr>
                <w:rFonts w:hint="eastAsia" w:ascii="Times New Roman" w:hAnsi="Times New Roman" w:eastAsia="宋体" w:cs="Times New Roman"/>
                <w:kern w:val="13"/>
                <w:szCs w:val="20"/>
                <w:lang w:eastAsia="en-US"/>
              </w:rPr>
              <w:t>0</w:t>
            </w:r>
          </w:p>
        </w:tc>
        <w:tc>
          <w:tcPr>
            <w:tcW w:w="1212" w:type="pct"/>
            <w:vAlign w:val="center"/>
          </w:tcPr>
          <w:p w14:paraId="6D990C7D">
            <w:pPr>
              <w:topLinePunct/>
              <w:snapToGrid w:val="0"/>
              <w:jc w:val="center"/>
              <w:rPr>
                <w:rFonts w:ascii="Times New Roman" w:hAnsi="Times New Roman" w:eastAsia="宋体" w:cs="Times New Roman"/>
                <w:kern w:val="13"/>
                <w:szCs w:val="20"/>
                <w:lang w:eastAsia="en-US"/>
              </w:rPr>
            </w:pPr>
          </w:p>
        </w:tc>
      </w:tr>
      <w:tr w14:paraId="23D29A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5" w:hRule="atLeast"/>
        </w:trPr>
        <w:tc>
          <w:tcPr>
            <w:tcW w:w="458" w:type="pct"/>
            <w:vAlign w:val="center"/>
          </w:tcPr>
          <w:p w14:paraId="292EE279">
            <w:pPr>
              <w:topLinePunct/>
              <w:snapToGrid w:val="0"/>
              <w:jc w:val="center"/>
              <w:rPr>
                <w:rFonts w:ascii="Times New Roman" w:hAnsi="Times New Roman" w:eastAsia="宋体" w:cs="Times New Roman"/>
                <w:kern w:val="13"/>
                <w:szCs w:val="20"/>
                <w:lang w:eastAsia="en-US"/>
              </w:rPr>
            </w:pPr>
            <w:r>
              <w:rPr>
                <w:rFonts w:hint="eastAsia" w:ascii="Times New Roman" w:hAnsi="Times New Roman" w:eastAsia="宋体" w:cs="Times New Roman"/>
                <w:kern w:val="13"/>
                <w:szCs w:val="20"/>
                <w:lang w:eastAsia="en-US"/>
              </w:rPr>
              <w:t>2.</w:t>
            </w:r>
          </w:p>
        </w:tc>
        <w:tc>
          <w:tcPr>
            <w:tcW w:w="1519" w:type="pct"/>
            <w:vAlign w:val="center"/>
          </w:tcPr>
          <w:p w14:paraId="06B3023E">
            <w:pPr>
              <w:topLinePunct/>
              <w:snapToGrid w:val="0"/>
              <w:jc w:val="center"/>
              <w:rPr>
                <w:rFonts w:ascii="Times New Roman" w:hAnsi="Times New Roman" w:eastAsia="宋体" w:cs="Times New Roman"/>
                <w:kern w:val="13"/>
                <w:szCs w:val="20"/>
                <w:lang w:eastAsia="en-US"/>
              </w:rPr>
            </w:pPr>
            <w:r>
              <w:rPr>
                <w:rFonts w:hint="eastAsia" w:ascii="Times New Roman" w:hAnsi="Times New Roman" w:eastAsia="宋体" w:cs="Times New Roman"/>
                <w:kern w:val="13"/>
                <w:szCs w:val="20"/>
                <w:lang w:eastAsia="en-US"/>
              </w:rPr>
              <w:t>国民经济评价</w:t>
            </w:r>
          </w:p>
        </w:tc>
        <w:tc>
          <w:tcPr>
            <w:tcW w:w="638" w:type="pct"/>
            <w:vAlign w:val="center"/>
          </w:tcPr>
          <w:p w14:paraId="1C69C68A">
            <w:pPr>
              <w:topLinePunct/>
              <w:snapToGrid w:val="0"/>
              <w:jc w:val="center"/>
              <w:rPr>
                <w:rFonts w:ascii="Times New Roman" w:hAnsi="Times New Roman" w:eastAsia="宋体" w:cs="Times New Roman"/>
                <w:kern w:val="13"/>
                <w:szCs w:val="20"/>
                <w:lang w:eastAsia="en-US"/>
              </w:rPr>
            </w:pPr>
          </w:p>
        </w:tc>
        <w:tc>
          <w:tcPr>
            <w:tcW w:w="1170" w:type="pct"/>
            <w:vAlign w:val="center"/>
          </w:tcPr>
          <w:p w14:paraId="20F25096">
            <w:pPr>
              <w:topLinePunct/>
              <w:snapToGrid w:val="0"/>
              <w:jc w:val="center"/>
              <w:rPr>
                <w:rFonts w:ascii="Times New Roman" w:hAnsi="Times New Roman" w:eastAsia="宋体" w:cs="Times New Roman"/>
                <w:kern w:val="13"/>
                <w:szCs w:val="20"/>
                <w:lang w:eastAsia="en-US"/>
              </w:rPr>
            </w:pPr>
          </w:p>
        </w:tc>
        <w:tc>
          <w:tcPr>
            <w:tcW w:w="1212" w:type="pct"/>
            <w:vAlign w:val="center"/>
          </w:tcPr>
          <w:p w14:paraId="0B0A43AB">
            <w:pPr>
              <w:topLinePunct/>
              <w:snapToGrid w:val="0"/>
              <w:jc w:val="center"/>
              <w:rPr>
                <w:rFonts w:ascii="Times New Roman" w:hAnsi="Times New Roman" w:eastAsia="宋体" w:cs="Times New Roman"/>
                <w:kern w:val="13"/>
                <w:szCs w:val="20"/>
                <w:lang w:eastAsia="en-US"/>
              </w:rPr>
            </w:pPr>
          </w:p>
        </w:tc>
      </w:tr>
      <w:tr w14:paraId="678E20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5" w:hRule="atLeast"/>
        </w:trPr>
        <w:tc>
          <w:tcPr>
            <w:tcW w:w="458" w:type="pct"/>
            <w:vAlign w:val="center"/>
          </w:tcPr>
          <w:p w14:paraId="618EBC48">
            <w:pPr>
              <w:topLinePunct/>
              <w:snapToGrid w:val="0"/>
              <w:jc w:val="center"/>
              <w:rPr>
                <w:rFonts w:ascii="Times New Roman" w:hAnsi="Times New Roman" w:eastAsia="宋体" w:cs="Times New Roman"/>
                <w:kern w:val="13"/>
                <w:szCs w:val="20"/>
                <w:lang w:eastAsia="en-US"/>
              </w:rPr>
            </w:pPr>
          </w:p>
        </w:tc>
        <w:tc>
          <w:tcPr>
            <w:tcW w:w="1519" w:type="pct"/>
            <w:vAlign w:val="center"/>
          </w:tcPr>
          <w:p w14:paraId="3BDA00DB">
            <w:pPr>
              <w:topLinePunct/>
              <w:snapToGrid w:val="0"/>
              <w:jc w:val="center"/>
              <w:rPr>
                <w:rFonts w:ascii="Times New Roman" w:hAnsi="Times New Roman" w:eastAsia="宋体" w:cs="Times New Roman"/>
                <w:kern w:val="13"/>
                <w:szCs w:val="20"/>
                <w:lang w:eastAsia="en-US"/>
              </w:rPr>
            </w:pPr>
            <w:r>
              <w:rPr>
                <w:rFonts w:hint="eastAsia" w:ascii="Times New Roman" w:hAnsi="Times New Roman" w:eastAsia="宋体" w:cs="Times New Roman"/>
                <w:kern w:val="13"/>
                <w:szCs w:val="20"/>
                <w:lang w:eastAsia="en-US"/>
              </w:rPr>
              <w:t>经济内部收益率</w:t>
            </w:r>
          </w:p>
        </w:tc>
        <w:tc>
          <w:tcPr>
            <w:tcW w:w="638" w:type="pct"/>
            <w:vAlign w:val="center"/>
          </w:tcPr>
          <w:p w14:paraId="355F9E36">
            <w:pPr>
              <w:topLinePunct/>
              <w:snapToGrid w:val="0"/>
              <w:jc w:val="center"/>
              <w:rPr>
                <w:rFonts w:ascii="Times New Roman" w:hAnsi="Times New Roman" w:eastAsia="宋体" w:cs="Times New Roman"/>
                <w:kern w:val="13"/>
                <w:szCs w:val="20"/>
                <w:lang w:eastAsia="en-US"/>
              </w:rPr>
            </w:pPr>
            <w:r>
              <w:rPr>
                <w:rFonts w:hint="eastAsia" w:ascii="Times New Roman" w:hAnsi="Times New Roman" w:eastAsia="宋体" w:cs="Times New Roman"/>
                <w:kern w:val="13"/>
                <w:szCs w:val="20"/>
                <w:lang w:eastAsia="en-US"/>
              </w:rPr>
              <w:t>%</w:t>
            </w:r>
          </w:p>
        </w:tc>
        <w:tc>
          <w:tcPr>
            <w:tcW w:w="1170" w:type="pct"/>
            <w:vAlign w:val="center"/>
          </w:tcPr>
          <w:p w14:paraId="3045507D">
            <w:pPr>
              <w:topLinePunct/>
              <w:snapToGrid w:val="0"/>
              <w:jc w:val="center"/>
              <w:rPr>
                <w:rFonts w:ascii="Times New Roman" w:hAnsi="Times New Roman" w:eastAsia="宋体" w:cs="Times New Roman"/>
                <w:kern w:val="13"/>
                <w:szCs w:val="20"/>
                <w:lang w:eastAsia="en-US"/>
              </w:rPr>
            </w:pPr>
            <w:r>
              <w:rPr>
                <w:rFonts w:hint="eastAsia" w:ascii="Times New Roman" w:hAnsi="Times New Roman" w:eastAsia="宋体" w:cs="Times New Roman"/>
                <w:kern w:val="13"/>
                <w:szCs w:val="20"/>
                <w:lang w:eastAsia="en-US"/>
              </w:rPr>
              <w:t>6.16</w:t>
            </w:r>
          </w:p>
        </w:tc>
        <w:tc>
          <w:tcPr>
            <w:tcW w:w="1212" w:type="pct"/>
            <w:vAlign w:val="center"/>
          </w:tcPr>
          <w:p w14:paraId="6E2DA133">
            <w:pPr>
              <w:topLinePunct/>
              <w:snapToGrid w:val="0"/>
              <w:jc w:val="center"/>
              <w:rPr>
                <w:rFonts w:ascii="Times New Roman" w:hAnsi="Times New Roman" w:eastAsia="宋体" w:cs="Times New Roman"/>
                <w:kern w:val="13"/>
                <w:szCs w:val="20"/>
                <w:lang w:eastAsia="en-US"/>
              </w:rPr>
            </w:pPr>
            <w:r>
              <w:rPr>
                <w:rFonts w:hint="eastAsia" w:ascii="Times New Roman" w:hAnsi="Times New Roman" w:eastAsia="宋体" w:cs="Times New Roman"/>
                <w:kern w:val="13"/>
                <w:szCs w:val="20"/>
                <w:lang w:eastAsia="en-US"/>
              </w:rPr>
              <w:t>大于6%</w:t>
            </w:r>
          </w:p>
        </w:tc>
      </w:tr>
      <w:tr w14:paraId="045F01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5" w:hRule="atLeast"/>
        </w:trPr>
        <w:tc>
          <w:tcPr>
            <w:tcW w:w="458" w:type="pct"/>
            <w:vAlign w:val="center"/>
          </w:tcPr>
          <w:p w14:paraId="52913607">
            <w:pPr>
              <w:topLinePunct/>
              <w:snapToGrid w:val="0"/>
              <w:jc w:val="center"/>
              <w:rPr>
                <w:rFonts w:ascii="Times New Roman" w:hAnsi="Times New Roman" w:eastAsia="宋体" w:cs="Times New Roman"/>
                <w:kern w:val="13"/>
                <w:szCs w:val="20"/>
                <w:lang w:eastAsia="en-US"/>
              </w:rPr>
            </w:pPr>
          </w:p>
        </w:tc>
        <w:tc>
          <w:tcPr>
            <w:tcW w:w="1519" w:type="pct"/>
            <w:vAlign w:val="center"/>
          </w:tcPr>
          <w:p w14:paraId="27D28AE7">
            <w:pPr>
              <w:topLinePunct/>
              <w:snapToGrid w:val="0"/>
              <w:jc w:val="center"/>
              <w:rPr>
                <w:rFonts w:ascii="Times New Roman" w:hAnsi="Times New Roman" w:eastAsia="宋体" w:cs="Times New Roman"/>
                <w:kern w:val="13"/>
                <w:szCs w:val="20"/>
                <w:lang w:eastAsia="en-US"/>
              </w:rPr>
            </w:pPr>
            <w:r>
              <w:rPr>
                <w:rFonts w:hint="eastAsia" w:ascii="Times New Roman" w:hAnsi="Times New Roman" w:eastAsia="宋体" w:cs="Times New Roman"/>
                <w:kern w:val="13"/>
                <w:szCs w:val="20"/>
                <w:lang w:eastAsia="en-US"/>
              </w:rPr>
              <w:t>经济净现值</w:t>
            </w:r>
          </w:p>
        </w:tc>
        <w:tc>
          <w:tcPr>
            <w:tcW w:w="638" w:type="pct"/>
            <w:vAlign w:val="center"/>
          </w:tcPr>
          <w:p w14:paraId="53278A05">
            <w:pPr>
              <w:topLinePunct/>
              <w:snapToGrid w:val="0"/>
              <w:jc w:val="center"/>
              <w:rPr>
                <w:rFonts w:ascii="Times New Roman" w:hAnsi="Times New Roman" w:eastAsia="宋体" w:cs="Times New Roman"/>
                <w:kern w:val="13"/>
                <w:szCs w:val="20"/>
                <w:lang w:eastAsia="en-US"/>
              </w:rPr>
            </w:pPr>
            <w:r>
              <w:rPr>
                <w:rFonts w:hint="eastAsia" w:ascii="Times New Roman" w:hAnsi="Times New Roman" w:eastAsia="宋体" w:cs="Times New Roman"/>
                <w:kern w:val="13"/>
                <w:szCs w:val="20"/>
                <w:lang w:eastAsia="en-US"/>
              </w:rPr>
              <w:t>万元</w:t>
            </w:r>
          </w:p>
        </w:tc>
        <w:tc>
          <w:tcPr>
            <w:tcW w:w="1170" w:type="pct"/>
            <w:vAlign w:val="center"/>
          </w:tcPr>
          <w:p w14:paraId="2EE6D44F">
            <w:pPr>
              <w:topLinePunct/>
              <w:snapToGrid w:val="0"/>
              <w:jc w:val="center"/>
              <w:rPr>
                <w:rFonts w:ascii="Times New Roman" w:hAnsi="Times New Roman" w:eastAsia="宋体" w:cs="Times New Roman"/>
                <w:kern w:val="13"/>
                <w:szCs w:val="20"/>
                <w:lang w:eastAsia="en-US"/>
              </w:rPr>
            </w:pPr>
            <w:r>
              <w:rPr>
                <w:rFonts w:hint="eastAsia" w:ascii="Times New Roman" w:hAnsi="Times New Roman" w:eastAsia="宋体" w:cs="Times New Roman"/>
                <w:kern w:val="13"/>
                <w:szCs w:val="20"/>
                <w:lang w:eastAsia="en-US"/>
              </w:rPr>
              <w:t>793</w:t>
            </w:r>
          </w:p>
        </w:tc>
        <w:tc>
          <w:tcPr>
            <w:tcW w:w="1212" w:type="pct"/>
            <w:vAlign w:val="center"/>
          </w:tcPr>
          <w:p w14:paraId="686BA327">
            <w:pPr>
              <w:topLinePunct/>
              <w:snapToGrid w:val="0"/>
              <w:jc w:val="center"/>
              <w:rPr>
                <w:rFonts w:ascii="Times New Roman" w:hAnsi="Times New Roman" w:eastAsia="宋体" w:cs="Times New Roman"/>
                <w:kern w:val="13"/>
                <w:szCs w:val="20"/>
                <w:lang w:eastAsia="en-US"/>
              </w:rPr>
            </w:pPr>
            <w:r>
              <w:rPr>
                <w:rFonts w:hint="eastAsia" w:ascii="Times New Roman" w:hAnsi="Times New Roman" w:eastAsia="宋体" w:cs="Times New Roman"/>
                <w:kern w:val="13"/>
                <w:szCs w:val="20"/>
                <w:lang w:eastAsia="en-US"/>
              </w:rPr>
              <w:t>大于零</w:t>
            </w:r>
          </w:p>
        </w:tc>
      </w:tr>
      <w:tr w14:paraId="004D9C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5" w:hRule="atLeast"/>
        </w:trPr>
        <w:tc>
          <w:tcPr>
            <w:tcW w:w="458" w:type="pct"/>
            <w:vAlign w:val="center"/>
          </w:tcPr>
          <w:p w14:paraId="4BD53897">
            <w:pPr>
              <w:topLinePunct/>
              <w:snapToGrid w:val="0"/>
              <w:jc w:val="center"/>
              <w:rPr>
                <w:rFonts w:ascii="Times New Roman" w:hAnsi="Times New Roman" w:eastAsia="宋体" w:cs="Times New Roman"/>
                <w:kern w:val="13"/>
                <w:szCs w:val="20"/>
                <w:lang w:eastAsia="en-US"/>
              </w:rPr>
            </w:pPr>
          </w:p>
        </w:tc>
        <w:tc>
          <w:tcPr>
            <w:tcW w:w="1519" w:type="pct"/>
            <w:vAlign w:val="center"/>
          </w:tcPr>
          <w:p w14:paraId="4DE8E341">
            <w:pPr>
              <w:topLinePunct/>
              <w:snapToGrid w:val="0"/>
              <w:jc w:val="center"/>
              <w:rPr>
                <w:rFonts w:ascii="Times New Roman" w:hAnsi="Times New Roman" w:eastAsia="宋体" w:cs="Times New Roman"/>
                <w:kern w:val="13"/>
                <w:szCs w:val="20"/>
                <w:lang w:eastAsia="en-US"/>
              </w:rPr>
            </w:pPr>
            <w:r>
              <w:rPr>
                <w:rFonts w:hint="eastAsia" w:ascii="Times New Roman" w:hAnsi="Times New Roman" w:eastAsia="宋体" w:cs="Times New Roman"/>
                <w:kern w:val="13"/>
                <w:szCs w:val="20"/>
                <w:lang w:eastAsia="en-US"/>
              </w:rPr>
              <w:t>经济效益费用比</w:t>
            </w:r>
          </w:p>
        </w:tc>
        <w:tc>
          <w:tcPr>
            <w:tcW w:w="638" w:type="pct"/>
            <w:vAlign w:val="center"/>
          </w:tcPr>
          <w:p w14:paraId="7A630BC0">
            <w:pPr>
              <w:topLinePunct/>
              <w:snapToGrid w:val="0"/>
              <w:jc w:val="center"/>
              <w:rPr>
                <w:rFonts w:ascii="Times New Roman" w:hAnsi="Times New Roman" w:eastAsia="宋体" w:cs="Times New Roman"/>
                <w:kern w:val="13"/>
                <w:szCs w:val="20"/>
                <w:lang w:eastAsia="en-US"/>
              </w:rPr>
            </w:pPr>
          </w:p>
        </w:tc>
        <w:tc>
          <w:tcPr>
            <w:tcW w:w="1170" w:type="pct"/>
            <w:vAlign w:val="center"/>
          </w:tcPr>
          <w:p w14:paraId="44C6CE78">
            <w:pPr>
              <w:topLinePunct/>
              <w:snapToGrid w:val="0"/>
              <w:jc w:val="center"/>
              <w:rPr>
                <w:rFonts w:ascii="Times New Roman" w:hAnsi="Times New Roman" w:eastAsia="宋体" w:cs="Times New Roman"/>
                <w:kern w:val="13"/>
                <w:szCs w:val="20"/>
                <w:lang w:eastAsia="en-US"/>
              </w:rPr>
            </w:pPr>
            <w:r>
              <w:rPr>
                <w:rFonts w:hint="eastAsia" w:ascii="Times New Roman" w:hAnsi="Times New Roman" w:eastAsia="宋体" w:cs="Times New Roman"/>
                <w:kern w:val="13"/>
                <w:szCs w:val="20"/>
                <w:lang w:eastAsia="en-US"/>
              </w:rPr>
              <w:t>1.01</w:t>
            </w:r>
          </w:p>
        </w:tc>
        <w:tc>
          <w:tcPr>
            <w:tcW w:w="1212" w:type="pct"/>
            <w:vAlign w:val="center"/>
          </w:tcPr>
          <w:p w14:paraId="19EBA60A">
            <w:pPr>
              <w:topLinePunct/>
              <w:snapToGrid w:val="0"/>
              <w:jc w:val="center"/>
              <w:rPr>
                <w:rFonts w:ascii="Times New Roman" w:hAnsi="Times New Roman" w:eastAsia="宋体" w:cs="Times New Roman"/>
                <w:kern w:val="13"/>
                <w:szCs w:val="20"/>
                <w:lang w:eastAsia="en-US"/>
              </w:rPr>
            </w:pPr>
            <w:r>
              <w:rPr>
                <w:rFonts w:hint="eastAsia" w:ascii="Times New Roman" w:hAnsi="Times New Roman" w:eastAsia="宋体" w:cs="Times New Roman"/>
                <w:kern w:val="13"/>
                <w:szCs w:val="20"/>
                <w:lang w:eastAsia="en-US"/>
              </w:rPr>
              <w:t>大于1</w:t>
            </w:r>
          </w:p>
        </w:tc>
      </w:tr>
      <w:tr w14:paraId="0F8002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5" w:hRule="atLeast"/>
        </w:trPr>
        <w:tc>
          <w:tcPr>
            <w:tcW w:w="458" w:type="pct"/>
            <w:vAlign w:val="center"/>
          </w:tcPr>
          <w:p w14:paraId="3C7251E6">
            <w:pPr>
              <w:topLinePunct/>
              <w:snapToGrid w:val="0"/>
              <w:jc w:val="center"/>
              <w:rPr>
                <w:rFonts w:ascii="Times New Roman" w:hAnsi="Times New Roman" w:eastAsia="宋体" w:cs="Times New Roman"/>
                <w:kern w:val="13"/>
                <w:szCs w:val="20"/>
                <w:lang w:eastAsia="en-US"/>
              </w:rPr>
            </w:pPr>
            <w:r>
              <w:rPr>
                <w:rFonts w:hint="eastAsia" w:ascii="Times New Roman" w:hAnsi="Times New Roman" w:eastAsia="宋体" w:cs="Times New Roman"/>
                <w:kern w:val="13"/>
                <w:szCs w:val="20"/>
                <w:lang w:eastAsia="en-US"/>
              </w:rPr>
              <w:t>3.</w:t>
            </w:r>
          </w:p>
        </w:tc>
        <w:tc>
          <w:tcPr>
            <w:tcW w:w="1519" w:type="pct"/>
            <w:vAlign w:val="center"/>
          </w:tcPr>
          <w:p w14:paraId="08BCBE2D">
            <w:pPr>
              <w:topLinePunct/>
              <w:snapToGrid w:val="0"/>
              <w:jc w:val="center"/>
              <w:rPr>
                <w:rFonts w:ascii="Times New Roman" w:hAnsi="Times New Roman" w:eastAsia="宋体" w:cs="Times New Roman"/>
                <w:kern w:val="13"/>
                <w:szCs w:val="20"/>
                <w:lang w:eastAsia="en-US"/>
              </w:rPr>
            </w:pPr>
            <w:r>
              <w:rPr>
                <w:rFonts w:hint="eastAsia" w:ascii="Times New Roman" w:hAnsi="Times New Roman" w:eastAsia="宋体" w:cs="Times New Roman"/>
                <w:kern w:val="13"/>
                <w:szCs w:val="20"/>
                <w:lang w:eastAsia="en-US"/>
              </w:rPr>
              <w:t>综合利用经济指标</w:t>
            </w:r>
          </w:p>
        </w:tc>
        <w:tc>
          <w:tcPr>
            <w:tcW w:w="638" w:type="pct"/>
            <w:vAlign w:val="center"/>
          </w:tcPr>
          <w:p w14:paraId="4BD86923">
            <w:pPr>
              <w:topLinePunct/>
              <w:snapToGrid w:val="0"/>
              <w:jc w:val="center"/>
              <w:rPr>
                <w:rFonts w:ascii="Times New Roman" w:hAnsi="Times New Roman" w:eastAsia="宋体" w:cs="Times New Roman"/>
                <w:kern w:val="13"/>
                <w:szCs w:val="20"/>
                <w:lang w:eastAsia="en-US"/>
              </w:rPr>
            </w:pPr>
          </w:p>
        </w:tc>
        <w:tc>
          <w:tcPr>
            <w:tcW w:w="1170" w:type="pct"/>
            <w:vAlign w:val="center"/>
          </w:tcPr>
          <w:p w14:paraId="484644AC">
            <w:pPr>
              <w:topLinePunct/>
              <w:snapToGrid w:val="0"/>
              <w:jc w:val="center"/>
              <w:rPr>
                <w:rFonts w:ascii="Times New Roman" w:hAnsi="Times New Roman" w:eastAsia="宋体" w:cs="Times New Roman"/>
                <w:kern w:val="13"/>
                <w:szCs w:val="20"/>
                <w:lang w:eastAsia="en-US"/>
              </w:rPr>
            </w:pPr>
          </w:p>
        </w:tc>
        <w:tc>
          <w:tcPr>
            <w:tcW w:w="1212" w:type="pct"/>
            <w:vAlign w:val="center"/>
          </w:tcPr>
          <w:p w14:paraId="4AC555F9">
            <w:pPr>
              <w:topLinePunct/>
              <w:snapToGrid w:val="0"/>
              <w:jc w:val="center"/>
              <w:rPr>
                <w:rFonts w:ascii="Times New Roman" w:hAnsi="Times New Roman" w:eastAsia="宋体" w:cs="Times New Roman"/>
                <w:kern w:val="13"/>
                <w:szCs w:val="20"/>
                <w:lang w:eastAsia="en-US"/>
              </w:rPr>
            </w:pPr>
          </w:p>
        </w:tc>
      </w:tr>
      <w:tr w14:paraId="48FE91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5" w:hRule="atLeast"/>
        </w:trPr>
        <w:tc>
          <w:tcPr>
            <w:tcW w:w="458" w:type="pct"/>
            <w:vAlign w:val="center"/>
          </w:tcPr>
          <w:p w14:paraId="3CFF22A3">
            <w:pPr>
              <w:topLinePunct/>
              <w:snapToGrid w:val="0"/>
              <w:jc w:val="center"/>
              <w:rPr>
                <w:rFonts w:ascii="Times New Roman" w:hAnsi="Times New Roman" w:eastAsia="宋体" w:cs="Times New Roman"/>
                <w:kern w:val="13"/>
                <w:szCs w:val="20"/>
                <w:lang w:eastAsia="en-US"/>
              </w:rPr>
            </w:pPr>
          </w:p>
        </w:tc>
        <w:tc>
          <w:tcPr>
            <w:tcW w:w="1519" w:type="pct"/>
            <w:vAlign w:val="center"/>
          </w:tcPr>
          <w:p w14:paraId="22E09DAF">
            <w:pPr>
              <w:topLinePunct/>
              <w:snapToGrid w:val="0"/>
              <w:jc w:val="center"/>
              <w:rPr>
                <w:rFonts w:ascii="Times New Roman" w:hAnsi="Times New Roman" w:eastAsia="宋体" w:cs="Times New Roman"/>
                <w:kern w:val="13"/>
                <w:szCs w:val="20"/>
                <w:lang w:eastAsia="en-US"/>
              </w:rPr>
            </w:pPr>
            <w:r>
              <w:rPr>
                <w:rFonts w:hint="eastAsia" w:ascii="Times New Roman" w:hAnsi="Times New Roman" w:eastAsia="宋体" w:cs="Times New Roman"/>
                <w:kern w:val="13"/>
                <w:szCs w:val="20"/>
                <w:lang w:eastAsia="en-US"/>
              </w:rPr>
              <w:t>灌溉成本水价</w:t>
            </w:r>
          </w:p>
        </w:tc>
        <w:tc>
          <w:tcPr>
            <w:tcW w:w="638" w:type="pct"/>
            <w:vAlign w:val="center"/>
          </w:tcPr>
          <w:p w14:paraId="1E0E0D94">
            <w:pPr>
              <w:topLinePunct/>
              <w:snapToGrid w:val="0"/>
              <w:jc w:val="center"/>
              <w:rPr>
                <w:rFonts w:ascii="Times New Roman" w:hAnsi="Times New Roman" w:eastAsia="宋体" w:cs="Times New Roman"/>
                <w:kern w:val="13"/>
                <w:szCs w:val="20"/>
                <w:lang w:eastAsia="en-US"/>
              </w:rPr>
            </w:pPr>
            <w:r>
              <w:rPr>
                <w:rFonts w:hint="eastAsia" w:ascii="Times New Roman" w:hAnsi="Times New Roman" w:eastAsia="宋体" w:cs="Times New Roman"/>
                <w:kern w:val="13"/>
                <w:szCs w:val="20"/>
                <w:lang w:eastAsia="en-US"/>
              </w:rPr>
              <w:t>元/m</w:t>
            </w:r>
            <w:r>
              <w:rPr>
                <w:rFonts w:hint="eastAsia" w:ascii="Times New Roman" w:hAnsi="Times New Roman" w:eastAsia="宋体" w:cs="Times New Roman"/>
                <w:kern w:val="13"/>
                <w:szCs w:val="20"/>
                <w:vertAlign w:val="superscript"/>
                <w:lang w:eastAsia="en-US"/>
              </w:rPr>
              <w:t>3</w:t>
            </w:r>
          </w:p>
        </w:tc>
        <w:tc>
          <w:tcPr>
            <w:tcW w:w="1170" w:type="pct"/>
            <w:vAlign w:val="center"/>
          </w:tcPr>
          <w:p w14:paraId="1C2BB9CA">
            <w:pPr>
              <w:topLinePunct/>
              <w:snapToGrid w:val="0"/>
              <w:jc w:val="center"/>
              <w:rPr>
                <w:rFonts w:ascii="Times New Roman" w:hAnsi="Times New Roman" w:eastAsia="宋体" w:cs="Times New Roman"/>
                <w:kern w:val="13"/>
                <w:szCs w:val="20"/>
                <w:lang w:eastAsia="en-US"/>
              </w:rPr>
            </w:pPr>
            <w:r>
              <w:rPr>
                <w:rFonts w:hint="eastAsia" w:ascii="Times New Roman" w:hAnsi="Times New Roman" w:eastAsia="宋体" w:cs="Times New Roman"/>
                <w:kern w:val="13"/>
                <w:szCs w:val="20"/>
                <w:lang w:eastAsia="en-US"/>
              </w:rPr>
              <w:t>2.05</w:t>
            </w:r>
          </w:p>
        </w:tc>
        <w:tc>
          <w:tcPr>
            <w:tcW w:w="1212" w:type="pct"/>
            <w:vAlign w:val="center"/>
          </w:tcPr>
          <w:p w14:paraId="548337C0">
            <w:pPr>
              <w:topLinePunct/>
              <w:snapToGrid w:val="0"/>
              <w:jc w:val="center"/>
              <w:rPr>
                <w:rFonts w:ascii="Times New Roman" w:hAnsi="Times New Roman" w:eastAsia="宋体" w:cs="Times New Roman"/>
                <w:kern w:val="13"/>
                <w:szCs w:val="20"/>
                <w:lang w:eastAsia="en-US"/>
              </w:rPr>
            </w:pPr>
          </w:p>
        </w:tc>
      </w:tr>
      <w:tr w14:paraId="21EEFE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5" w:hRule="atLeast"/>
        </w:trPr>
        <w:tc>
          <w:tcPr>
            <w:tcW w:w="458" w:type="pct"/>
            <w:vAlign w:val="center"/>
          </w:tcPr>
          <w:p w14:paraId="6921942C">
            <w:pPr>
              <w:topLinePunct/>
              <w:snapToGrid w:val="0"/>
              <w:jc w:val="center"/>
              <w:rPr>
                <w:rFonts w:ascii="Times New Roman" w:hAnsi="Times New Roman" w:eastAsia="宋体" w:cs="Times New Roman"/>
                <w:kern w:val="13"/>
                <w:szCs w:val="20"/>
                <w:lang w:eastAsia="en-US"/>
              </w:rPr>
            </w:pPr>
          </w:p>
        </w:tc>
        <w:tc>
          <w:tcPr>
            <w:tcW w:w="1519" w:type="pct"/>
            <w:vAlign w:val="center"/>
          </w:tcPr>
          <w:p w14:paraId="483E5BA9">
            <w:pPr>
              <w:topLinePunct/>
              <w:snapToGrid w:val="0"/>
              <w:jc w:val="center"/>
              <w:rPr>
                <w:rFonts w:ascii="Times New Roman" w:hAnsi="Times New Roman" w:eastAsia="宋体" w:cs="Times New Roman"/>
                <w:kern w:val="13"/>
                <w:szCs w:val="20"/>
                <w:lang w:eastAsia="en-US"/>
              </w:rPr>
            </w:pPr>
            <w:r>
              <w:rPr>
                <w:rFonts w:hint="eastAsia" w:ascii="Times New Roman" w:hAnsi="Times New Roman" w:eastAsia="宋体" w:cs="Times New Roman"/>
                <w:kern w:val="13"/>
                <w:szCs w:val="20"/>
                <w:lang w:eastAsia="en-US"/>
              </w:rPr>
              <w:t>经营成本水价</w:t>
            </w:r>
          </w:p>
        </w:tc>
        <w:tc>
          <w:tcPr>
            <w:tcW w:w="638" w:type="pct"/>
            <w:vAlign w:val="center"/>
          </w:tcPr>
          <w:p w14:paraId="1B4F5004">
            <w:pPr>
              <w:topLinePunct/>
              <w:snapToGrid w:val="0"/>
              <w:jc w:val="center"/>
              <w:rPr>
                <w:rFonts w:ascii="Times New Roman" w:hAnsi="Times New Roman" w:eastAsia="宋体" w:cs="Times New Roman"/>
                <w:kern w:val="13"/>
                <w:szCs w:val="20"/>
                <w:lang w:eastAsia="en-US"/>
              </w:rPr>
            </w:pPr>
            <w:r>
              <w:rPr>
                <w:rFonts w:hint="eastAsia" w:ascii="Times New Roman" w:hAnsi="Times New Roman" w:eastAsia="宋体" w:cs="Times New Roman"/>
                <w:kern w:val="13"/>
                <w:szCs w:val="20"/>
                <w:lang w:eastAsia="en-US"/>
              </w:rPr>
              <w:t>元/m</w:t>
            </w:r>
            <w:r>
              <w:rPr>
                <w:rFonts w:hint="eastAsia" w:ascii="Times New Roman" w:hAnsi="Times New Roman" w:eastAsia="宋体" w:cs="Times New Roman"/>
                <w:kern w:val="13"/>
                <w:szCs w:val="20"/>
                <w:vertAlign w:val="superscript"/>
                <w:lang w:eastAsia="en-US"/>
              </w:rPr>
              <w:t>3</w:t>
            </w:r>
          </w:p>
        </w:tc>
        <w:tc>
          <w:tcPr>
            <w:tcW w:w="1170" w:type="pct"/>
            <w:vAlign w:val="center"/>
          </w:tcPr>
          <w:p w14:paraId="4CBD7954">
            <w:pPr>
              <w:topLinePunct/>
              <w:snapToGrid w:val="0"/>
              <w:jc w:val="center"/>
              <w:rPr>
                <w:rFonts w:ascii="Times New Roman" w:hAnsi="Times New Roman" w:eastAsia="宋体" w:cs="Times New Roman"/>
                <w:kern w:val="13"/>
                <w:szCs w:val="20"/>
                <w:lang w:eastAsia="en-US"/>
              </w:rPr>
            </w:pPr>
            <w:r>
              <w:rPr>
                <w:rFonts w:hint="eastAsia" w:ascii="Times New Roman" w:hAnsi="Times New Roman" w:eastAsia="宋体" w:cs="Times New Roman"/>
                <w:kern w:val="13"/>
                <w:szCs w:val="20"/>
                <w:lang w:eastAsia="en-US"/>
              </w:rPr>
              <w:t>0.886</w:t>
            </w:r>
          </w:p>
        </w:tc>
        <w:tc>
          <w:tcPr>
            <w:tcW w:w="1212" w:type="pct"/>
            <w:vAlign w:val="center"/>
          </w:tcPr>
          <w:p w14:paraId="1BE4571F">
            <w:pPr>
              <w:topLinePunct/>
              <w:snapToGrid w:val="0"/>
              <w:jc w:val="center"/>
              <w:rPr>
                <w:rFonts w:ascii="Times New Roman" w:hAnsi="Times New Roman" w:eastAsia="宋体" w:cs="Times New Roman"/>
                <w:kern w:val="13"/>
                <w:szCs w:val="20"/>
                <w:lang w:eastAsia="en-US"/>
              </w:rPr>
            </w:pPr>
          </w:p>
        </w:tc>
      </w:tr>
      <w:tr w14:paraId="29D13B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5" w:hRule="atLeast"/>
        </w:trPr>
        <w:tc>
          <w:tcPr>
            <w:tcW w:w="458" w:type="pct"/>
            <w:vAlign w:val="center"/>
          </w:tcPr>
          <w:p w14:paraId="689EB918">
            <w:pPr>
              <w:topLinePunct/>
              <w:snapToGrid w:val="0"/>
              <w:jc w:val="center"/>
              <w:rPr>
                <w:rFonts w:ascii="Times New Roman" w:hAnsi="Times New Roman" w:eastAsia="宋体" w:cs="Times New Roman"/>
                <w:kern w:val="13"/>
                <w:szCs w:val="20"/>
                <w:lang w:eastAsia="en-US"/>
              </w:rPr>
            </w:pPr>
          </w:p>
        </w:tc>
        <w:tc>
          <w:tcPr>
            <w:tcW w:w="1519" w:type="pct"/>
            <w:vAlign w:val="center"/>
          </w:tcPr>
          <w:p w14:paraId="2C2FC7DA">
            <w:pPr>
              <w:topLinePunct/>
              <w:snapToGrid w:val="0"/>
              <w:jc w:val="center"/>
              <w:rPr>
                <w:rFonts w:ascii="Times New Roman" w:hAnsi="Times New Roman" w:eastAsia="宋体" w:cs="Times New Roman"/>
                <w:kern w:val="13"/>
                <w:szCs w:val="20"/>
                <w:lang w:eastAsia="en-US"/>
              </w:rPr>
            </w:pPr>
            <w:r>
              <w:rPr>
                <w:rFonts w:hint="eastAsia" w:ascii="Times New Roman" w:hAnsi="Times New Roman" w:eastAsia="宋体" w:cs="Times New Roman"/>
                <w:kern w:val="13"/>
                <w:szCs w:val="20"/>
                <w:lang w:eastAsia="en-US"/>
              </w:rPr>
              <w:t>推荐灌溉供水水价</w:t>
            </w:r>
          </w:p>
        </w:tc>
        <w:tc>
          <w:tcPr>
            <w:tcW w:w="638" w:type="pct"/>
            <w:vAlign w:val="center"/>
          </w:tcPr>
          <w:p w14:paraId="4012D2E2">
            <w:pPr>
              <w:topLinePunct/>
              <w:snapToGrid w:val="0"/>
              <w:jc w:val="center"/>
              <w:rPr>
                <w:rFonts w:ascii="Times New Roman" w:hAnsi="Times New Roman" w:eastAsia="宋体" w:cs="Times New Roman"/>
                <w:kern w:val="13"/>
                <w:szCs w:val="20"/>
                <w:lang w:eastAsia="en-US"/>
              </w:rPr>
            </w:pPr>
            <w:r>
              <w:rPr>
                <w:rFonts w:hint="eastAsia" w:ascii="Times New Roman" w:hAnsi="Times New Roman" w:eastAsia="宋体" w:cs="Times New Roman"/>
                <w:kern w:val="13"/>
                <w:szCs w:val="20"/>
                <w:lang w:eastAsia="en-US"/>
              </w:rPr>
              <w:t>元/m</w:t>
            </w:r>
            <w:r>
              <w:rPr>
                <w:rFonts w:hint="eastAsia" w:ascii="Times New Roman" w:hAnsi="Times New Roman" w:eastAsia="宋体" w:cs="Times New Roman"/>
                <w:kern w:val="13"/>
                <w:szCs w:val="20"/>
                <w:vertAlign w:val="superscript"/>
                <w:lang w:eastAsia="en-US"/>
              </w:rPr>
              <w:t>3</w:t>
            </w:r>
          </w:p>
        </w:tc>
        <w:tc>
          <w:tcPr>
            <w:tcW w:w="1170" w:type="pct"/>
            <w:vAlign w:val="center"/>
          </w:tcPr>
          <w:p w14:paraId="2D30F607">
            <w:pPr>
              <w:topLinePunct/>
              <w:snapToGrid w:val="0"/>
              <w:jc w:val="center"/>
              <w:rPr>
                <w:rFonts w:ascii="Times New Roman" w:hAnsi="Times New Roman" w:eastAsia="宋体" w:cs="Times New Roman"/>
                <w:kern w:val="13"/>
                <w:szCs w:val="20"/>
                <w:lang w:eastAsia="en-US"/>
              </w:rPr>
            </w:pPr>
            <w:r>
              <w:rPr>
                <w:rFonts w:hint="eastAsia" w:ascii="Times New Roman" w:hAnsi="Times New Roman" w:eastAsia="宋体" w:cs="Times New Roman"/>
                <w:kern w:val="13"/>
                <w:szCs w:val="20"/>
                <w:lang w:eastAsia="en-US"/>
              </w:rPr>
              <w:t>0.254</w:t>
            </w:r>
          </w:p>
        </w:tc>
        <w:tc>
          <w:tcPr>
            <w:tcW w:w="1212" w:type="pct"/>
            <w:vAlign w:val="center"/>
          </w:tcPr>
          <w:p w14:paraId="4A5B40C9">
            <w:pPr>
              <w:topLinePunct/>
              <w:snapToGrid w:val="0"/>
              <w:jc w:val="center"/>
              <w:rPr>
                <w:rFonts w:ascii="Times New Roman" w:hAnsi="Times New Roman" w:eastAsia="宋体" w:cs="Times New Roman"/>
                <w:kern w:val="13"/>
                <w:szCs w:val="20"/>
                <w:lang w:eastAsia="en-US"/>
              </w:rPr>
            </w:pPr>
          </w:p>
        </w:tc>
      </w:tr>
      <w:tr w14:paraId="5BDD05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5" w:hRule="atLeast"/>
        </w:trPr>
        <w:tc>
          <w:tcPr>
            <w:tcW w:w="458" w:type="pct"/>
            <w:vAlign w:val="center"/>
          </w:tcPr>
          <w:p w14:paraId="5AE3BD11">
            <w:pPr>
              <w:topLinePunct/>
              <w:snapToGrid w:val="0"/>
              <w:jc w:val="center"/>
              <w:rPr>
                <w:rFonts w:ascii="Times New Roman" w:hAnsi="Times New Roman" w:eastAsia="宋体" w:cs="Times New Roman"/>
                <w:kern w:val="13"/>
                <w:szCs w:val="20"/>
                <w:lang w:eastAsia="en-US"/>
              </w:rPr>
            </w:pPr>
            <w:r>
              <w:rPr>
                <w:rFonts w:hint="eastAsia" w:ascii="Times New Roman" w:hAnsi="Times New Roman" w:eastAsia="宋体" w:cs="Times New Roman"/>
                <w:kern w:val="13"/>
                <w:szCs w:val="20"/>
                <w:lang w:eastAsia="en-US"/>
              </w:rPr>
              <w:t>五</w:t>
            </w:r>
          </w:p>
        </w:tc>
        <w:tc>
          <w:tcPr>
            <w:tcW w:w="1519" w:type="pct"/>
            <w:vAlign w:val="center"/>
          </w:tcPr>
          <w:p w14:paraId="6DD917C7">
            <w:pPr>
              <w:topLinePunct/>
              <w:snapToGrid w:val="0"/>
              <w:jc w:val="center"/>
              <w:rPr>
                <w:rFonts w:ascii="Times New Roman" w:hAnsi="Times New Roman" w:eastAsia="宋体" w:cs="Times New Roman"/>
                <w:kern w:val="13"/>
                <w:szCs w:val="20"/>
                <w:lang w:eastAsia="en-US"/>
              </w:rPr>
            </w:pPr>
            <w:r>
              <w:rPr>
                <w:rFonts w:hint="eastAsia" w:ascii="Times New Roman" w:hAnsi="Times New Roman" w:eastAsia="宋体" w:cs="Times New Roman"/>
                <w:kern w:val="13"/>
                <w:szCs w:val="20"/>
                <w:lang w:eastAsia="en-US"/>
              </w:rPr>
              <w:t>经济指标</w:t>
            </w:r>
          </w:p>
        </w:tc>
        <w:tc>
          <w:tcPr>
            <w:tcW w:w="638" w:type="pct"/>
            <w:vAlign w:val="center"/>
          </w:tcPr>
          <w:p w14:paraId="3C722EFF">
            <w:pPr>
              <w:topLinePunct/>
              <w:snapToGrid w:val="0"/>
              <w:jc w:val="center"/>
              <w:rPr>
                <w:rFonts w:ascii="Times New Roman" w:hAnsi="Times New Roman" w:eastAsia="宋体" w:cs="Times New Roman"/>
                <w:kern w:val="13"/>
                <w:szCs w:val="20"/>
                <w:lang w:eastAsia="en-US"/>
              </w:rPr>
            </w:pPr>
          </w:p>
        </w:tc>
        <w:tc>
          <w:tcPr>
            <w:tcW w:w="1170" w:type="pct"/>
            <w:vAlign w:val="center"/>
          </w:tcPr>
          <w:p w14:paraId="0381B04D">
            <w:pPr>
              <w:topLinePunct/>
              <w:snapToGrid w:val="0"/>
              <w:jc w:val="center"/>
              <w:rPr>
                <w:rFonts w:ascii="Times New Roman" w:hAnsi="Times New Roman" w:eastAsia="宋体" w:cs="Times New Roman"/>
                <w:kern w:val="13"/>
                <w:szCs w:val="20"/>
                <w:lang w:eastAsia="en-US"/>
              </w:rPr>
            </w:pPr>
          </w:p>
        </w:tc>
        <w:tc>
          <w:tcPr>
            <w:tcW w:w="1212" w:type="pct"/>
            <w:vAlign w:val="center"/>
          </w:tcPr>
          <w:p w14:paraId="21552E46">
            <w:pPr>
              <w:topLinePunct/>
              <w:snapToGrid w:val="0"/>
              <w:jc w:val="center"/>
              <w:rPr>
                <w:rFonts w:ascii="Times New Roman" w:hAnsi="Times New Roman" w:eastAsia="宋体" w:cs="Times New Roman"/>
                <w:kern w:val="13"/>
                <w:szCs w:val="20"/>
                <w:lang w:eastAsia="en-US"/>
              </w:rPr>
            </w:pPr>
          </w:p>
        </w:tc>
      </w:tr>
      <w:tr w14:paraId="3D1FD2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5" w:hRule="atLeast"/>
        </w:trPr>
        <w:tc>
          <w:tcPr>
            <w:tcW w:w="458" w:type="pct"/>
            <w:vAlign w:val="center"/>
          </w:tcPr>
          <w:p w14:paraId="4916AFF7">
            <w:pPr>
              <w:topLinePunct/>
              <w:snapToGrid w:val="0"/>
              <w:jc w:val="center"/>
              <w:rPr>
                <w:rFonts w:ascii="Times New Roman" w:hAnsi="Times New Roman" w:eastAsia="宋体" w:cs="Times New Roman"/>
                <w:kern w:val="13"/>
                <w:szCs w:val="20"/>
                <w:lang w:eastAsia="en-US"/>
              </w:rPr>
            </w:pPr>
            <w:r>
              <w:rPr>
                <w:rFonts w:hint="eastAsia" w:ascii="Times New Roman" w:hAnsi="Times New Roman" w:eastAsia="宋体" w:cs="Times New Roman"/>
                <w:kern w:val="13"/>
                <w:szCs w:val="20"/>
                <w:lang w:eastAsia="en-US"/>
              </w:rPr>
              <w:t>1.</w:t>
            </w:r>
          </w:p>
        </w:tc>
        <w:tc>
          <w:tcPr>
            <w:tcW w:w="1519" w:type="pct"/>
            <w:vAlign w:val="center"/>
          </w:tcPr>
          <w:p w14:paraId="06696915">
            <w:pPr>
              <w:topLinePunct/>
              <w:snapToGrid w:val="0"/>
              <w:jc w:val="center"/>
              <w:rPr>
                <w:rFonts w:ascii="Times New Roman" w:hAnsi="Times New Roman" w:eastAsia="宋体" w:cs="Times New Roman"/>
                <w:kern w:val="13"/>
                <w:szCs w:val="20"/>
                <w:lang w:eastAsia="en-US"/>
              </w:rPr>
            </w:pPr>
            <w:r>
              <w:rPr>
                <w:rFonts w:hint="eastAsia" w:ascii="Times New Roman" w:hAnsi="Times New Roman" w:eastAsia="宋体" w:cs="Times New Roman"/>
                <w:kern w:val="13"/>
                <w:szCs w:val="20"/>
                <w:lang w:eastAsia="en-US"/>
              </w:rPr>
              <w:t>总投资</w:t>
            </w:r>
          </w:p>
        </w:tc>
        <w:tc>
          <w:tcPr>
            <w:tcW w:w="638" w:type="pct"/>
            <w:vAlign w:val="center"/>
          </w:tcPr>
          <w:p w14:paraId="14F0EFA5">
            <w:pPr>
              <w:topLinePunct/>
              <w:snapToGrid w:val="0"/>
              <w:jc w:val="center"/>
              <w:rPr>
                <w:rFonts w:ascii="Times New Roman" w:hAnsi="Times New Roman" w:eastAsia="宋体" w:cs="Times New Roman"/>
                <w:kern w:val="13"/>
                <w:szCs w:val="20"/>
                <w:lang w:eastAsia="en-US"/>
              </w:rPr>
            </w:pPr>
            <w:r>
              <w:rPr>
                <w:rFonts w:hint="eastAsia" w:ascii="Times New Roman" w:hAnsi="Times New Roman" w:eastAsia="宋体" w:cs="Times New Roman"/>
                <w:kern w:val="13"/>
                <w:szCs w:val="20"/>
                <w:lang w:eastAsia="en-US"/>
              </w:rPr>
              <w:t>万元</w:t>
            </w:r>
          </w:p>
        </w:tc>
        <w:tc>
          <w:tcPr>
            <w:tcW w:w="1170" w:type="pct"/>
            <w:vAlign w:val="center"/>
          </w:tcPr>
          <w:p w14:paraId="7A265C70">
            <w:pPr>
              <w:topLinePunct/>
              <w:snapToGrid w:val="0"/>
              <w:jc w:val="center"/>
              <w:rPr>
                <w:rFonts w:ascii="Times New Roman" w:hAnsi="Times New Roman" w:eastAsia="宋体" w:cs="Times New Roman"/>
                <w:kern w:val="13"/>
                <w:szCs w:val="20"/>
                <w:lang w:eastAsia="en-US"/>
              </w:rPr>
            </w:pPr>
            <w:r>
              <w:rPr>
                <w:rFonts w:hint="eastAsia" w:ascii="Times New Roman" w:hAnsi="Times New Roman" w:eastAsia="宋体" w:cs="Times New Roman"/>
                <w:kern w:val="13"/>
                <w:szCs w:val="20"/>
                <w:lang w:eastAsia="en-US"/>
              </w:rPr>
              <w:t>48359.44</w:t>
            </w:r>
          </w:p>
        </w:tc>
        <w:tc>
          <w:tcPr>
            <w:tcW w:w="1212" w:type="pct"/>
            <w:vAlign w:val="center"/>
          </w:tcPr>
          <w:p w14:paraId="2CB52A2D">
            <w:pPr>
              <w:topLinePunct/>
              <w:snapToGrid w:val="0"/>
              <w:jc w:val="center"/>
              <w:rPr>
                <w:rFonts w:ascii="Times New Roman" w:hAnsi="Times New Roman" w:eastAsia="宋体" w:cs="Times New Roman"/>
                <w:kern w:val="13"/>
                <w:szCs w:val="20"/>
                <w:lang w:eastAsia="en-US"/>
              </w:rPr>
            </w:pPr>
          </w:p>
        </w:tc>
      </w:tr>
    </w:tbl>
    <w:p w14:paraId="08EE4187">
      <w:pPr>
        <w:topLinePunct/>
        <w:spacing w:line="360" w:lineRule="auto"/>
        <w:ind w:firstLine="480" w:firstLineChars="200"/>
        <w:rPr>
          <w:rFonts w:ascii="Times New Roman" w:hAnsi="Times New Roman" w:eastAsia="宋体" w:cs="Times New Roman"/>
          <w:kern w:val="0"/>
          <w:sz w:val="24"/>
          <w:szCs w:val="20"/>
        </w:rPr>
      </w:pPr>
    </w:p>
    <w:p w14:paraId="3754970F">
      <w:pPr>
        <w:rPr>
          <w:rFonts w:ascii="Times New Roman" w:hAnsi="Times New Roman" w:eastAsia="宋体" w:cs="Times New Roman"/>
          <w:sz w:val="24"/>
          <w:szCs w:val="20"/>
        </w:rPr>
        <w:sectPr>
          <w:pgSz w:w="11906" w:h="16838"/>
          <w:pgMar w:top="1417" w:right="1417" w:bottom="1417" w:left="1417" w:header="851" w:footer="992" w:gutter="0"/>
          <w:cols w:space="720" w:num="1"/>
          <w:docGrid w:type="lines" w:linePitch="312" w:charSpace="0"/>
        </w:sectPr>
      </w:pPr>
    </w:p>
    <w:p w14:paraId="4333EB12">
      <w:pPr>
        <w:keepNext/>
        <w:pageBreakBefore/>
        <w:widowControl/>
        <w:tabs>
          <w:tab w:val="left" w:pos="5745"/>
        </w:tabs>
        <w:topLinePunct w:val="0"/>
        <w:spacing w:before="340" w:after="330" w:line="560" w:lineRule="exact"/>
        <w:jc w:val="left"/>
        <w:outlineLvl w:val="0"/>
        <w:rPr>
          <w:rFonts w:ascii="Times New Roman" w:hAnsi="Times New Roman" w:eastAsia="黑体" w:cs="Times New Roman"/>
          <w:b/>
          <w:bCs/>
          <w:kern w:val="44"/>
          <w:sz w:val="32"/>
          <w:szCs w:val="32"/>
        </w:rPr>
      </w:pPr>
      <w:bookmarkStart w:id="593" w:name="_Toc23173"/>
      <w:bookmarkStart w:id="594" w:name="_Toc2273"/>
      <w:bookmarkStart w:id="595" w:name="_Toc18216"/>
      <w:bookmarkStart w:id="596" w:name="_Toc15080"/>
      <w:r>
        <w:rPr>
          <w:rFonts w:ascii="Times New Roman" w:hAnsi="Times New Roman" w:eastAsia="黑体" w:cs="Times New Roman"/>
          <w:b/>
          <w:bCs/>
          <w:kern w:val="44"/>
          <w:sz w:val="32"/>
          <w:szCs w:val="32"/>
        </w:rPr>
        <w:t>4</w:t>
      </w:r>
      <w:r>
        <w:rPr>
          <w:rFonts w:hint="eastAsia" w:ascii="Times New Roman" w:hAnsi="Times New Roman" w:eastAsia="黑体" w:cs="Times New Roman"/>
          <w:b/>
          <w:bCs/>
          <w:kern w:val="44"/>
          <w:sz w:val="32"/>
          <w:szCs w:val="32"/>
        </w:rPr>
        <w:t>工程分析</w:t>
      </w:r>
      <w:bookmarkEnd w:id="593"/>
      <w:bookmarkEnd w:id="594"/>
      <w:bookmarkEnd w:id="595"/>
    </w:p>
    <w:p w14:paraId="39CDFC76">
      <w:pPr>
        <w:topLinePunct/>
        <w:spacing w:line="360" w:lineRule="auto"/>
        <w:outlineLvl w:val="1"/>
        <w:rPr>
          <w:rFonts w:ascii="Times New Roman" w:hAnsi="Times New Roman" w:eastAsia="宋体" w:cs="Times New Roman"/>
          <w:b/>
          <w:bCs/>
          <w:kern w:val="0"/>
          <w:sz w:val="30"/>
          <w:szCs w:val="32"/>
        </w:rPr>
      </w:pPr>
      <w:bookmarkStart w:id="597" w:name="_Toc12862"/>
      <w:bookmarkStart w:id="598" w:name="_Toc11520"/>
      <w:bookmarkStart w:id="599" w:name="_Toc1646"/>
      <w:bookmarkStart w:id="600" w:name="_Toc31233"/>
      <w:bookmarkStart w:id="601" w:name="_Toc20989"/>
      <w:bookmarkStart w:id="602" w:name="_Toc5804"/>
      <w:bookmarkStart w:id="603" w:name="_Toc13292"/>
      <w:r>
        <w:rPr>
          <w:rFonts w:hint="eastAsia" w:ascii="Times New Roman" w:hAnsi="Times New Roman" w:eastAsia="宋体" w:cs="Times New Roman"/>
          <w:b/>
          <w:bCs/>
          <w:kern w:val="0"/>
          <w:sz w:val="30"/>
          <w:szCs w:val="32"/>
        </w:rPr>
        <w:t>4</w:t>
      </w:r>
      <w:r>
        <w:rPr>
          <w:rFonts w:ascii="Times New Roman" w:hAnsi="Times New Roman" w:eastAsia="宋体" w:cs="Times New Roman"/>
          <w:b/>
          <w:bCs/>
          <w:kern w:val="0"/>
          <w:sz w:val="30"/>
          <w:szCs w:val="32"/>
        </w:rPr>
        <w:t>.</w:t>
      </w:r>
      <w:bookmarkEnd w:id="597"/>
      <w:bookmarkEnd w:id="598"/>
      <w:bookmarkEnd w:id="599"/>
      <w:bookmarkEnd w:id="600"/>
      <w:r>
        <w:rPr>
          <w:rFonts w:hint="eastAsia" w:ascii="Times New Roman" w:hAnsi="Times New Roman" w:eastAsia="宋体" w:cs="Times New Roman"/>
          <w:b/>
          <w:bCs/>
          <w:kern w:val="0"/>
          <w:sz w:val="30"/>
          <w:szCs w:val="32"/>
        </w:rPr>
        <w:t>1</w:t>
      </w:r>
      <w:bookmarkEnd w:id="601"/>
      <w:r>
        <w:rPr>
          <w:rFonts w:hint="eastAsia" w:ascii="Times New Roman" w:hAnsi="Times New Roman" w:eastAsia="宋体" w:cs="Times New Roman"/>
          <w:b/>
          <w:bCs/>
          <w:kern w:val="0"/>
          <w:sz w:val="30"/>
          <w:szCs w:val="32"/>
        </w:rPr>
        <w:t>政策规划符合性分析</w:t>
      </w:r>
      <w:bookmarkEnd w:id="602"/>
    </w:p>
    <w:p w14:paraId="2E5B1C6D">
      <w:pPr>
        <w:spacing w:before="100" w:after="100" w:line="360" w:lineRule="auto"/>
        <w:contextualSpacing/>
        <w:outlineLvl w:val="2"/>
        <w:rPr>
          <w:rFonts w:ascii="Times New Roman" w:hAnsi="Times New Roman" w:eastAsia="宋体" w:cs="Times New Roman"/>
          <w:b/>
          <w:bCs/>
          <w:kern w:val="0"/>
          <w:sz w:val="28"/>
          <w:szCs w:val="28"/>
        </w:rPr>
      </w:pPr>
      <w:r>
        <w:rPr>
          <w:rFonts w:hint="eastAsia" w:ascii="Times New Roman" w:hAnsi="Times New Roman" w:eastAsia="宋体" w:cs="Times New Roman"/>
          <w:b/>
          <w:bCs/>
          <w:kern w:val="0"/>
          <w:sz w:val="28"/>
          <w:szCs w:val="28"/>
        </w:rPr>
        <w:t>4</w:t>
      </w:r>
      <w:r>
        <w:rPr>
          <w:rFonts w:ascii="Times New Roman" w:hAnsi="Times New Roman" w:eastAsia="宋体" w:cs="Times New Roman"/>
          <w:b/>
          <w:bCs/>
          <w:kern w:val="0"/>
          <w:sz w:val="28"/>
          <w:szCs w:val="28"/>
        </w:rPr>
        <w:t>.1.1</w:t>
      </w:r>
      <w:r>
        <w:rPr>
          <w:rFonts w:hint="eastAsia" w:ascii="Times New Roman" w:hAnsi="Times New Roman" w:eastAsia="宋体" w:cs="Times New Roman"/>
          <w:b/>
          <w:bCs/>
          <w:kern w:val="0"/>
          <w:sz w:val="28"/>
          <w:szCs w:val="28"/>
        </w:rPr>
        <w:t>产业政策符合性分析</w:t>
      </w:r>
    </w:p>
    <w:p w14:paraId="785E481A">
      <w:pPr>
        <w:topLinePunct/>
        <w:spacing w:line="360" w:lineRule="auto"/>
        <w:outlineLvl w:val="3"/>
        <w:rPr>
          <w:rFonts w:ascii="Times New Roman" w:hAnsi="Times New Roman" w:eastAsia="宋体" w:cs="Times New Roman"/>
          <w:b/>
          <w:bCs/>
          <w:kern w:val="0"/>
          <w:sz w:val="24"/>
          <w:szCs w:val="28"/>
        </w:rPr>
      </w:pPr>
      <w:r>
        <w:rPr>
          <w:rFonts w:hint="eastAsia" w:ascii="Times New Roman" w:hAnsi="Times New Roman" w:eastAsia="宋体" w:cs="Times New Roman"/>
          <w:b/>
          <w:bCs/>
          <w:kern w:val="0"/>
          <w:sz w:val="24"/>
          <w:szCs w:val="28"/>
        </w:rPr>
        <w:t>4.1.1.1与《产业结构调整指导目录》符合性分析</w:t>
      </w:r>
    </w:p>
    <w:p w14:paraId="54010AB9">
      <w:pPr>
        <w:topLinePunct/>
        <w:spacing w:line="360" w:lineRule="auto"/>
        <w:ind w:firstLine="480" w:firstLineChars="200"/>
        <w:rPr>
          <w:rFonts w:ascii="Times New Roman" w:hAnsi="Times New Roman" w:eastAsia="宋体" w:cs="Times New Roman"/>
          <w:kern w:val="0"/>
          <w:sz w:val="24"/>
          <w:szCs w:val="20"/>
        </w:rPr>
      </w:pPr>
      <w:r>
        <w:rPr>
          <w:rFonts w:ascii="Times New Roman" w:hAnsi="Times New Roman" w:eastAsia="宋体" w:cs="Times New Roman"/>
          <w:kern w:val="0"/>
          <w:sz w:val="24"/>
          <w:szCs w:val="20"/>
        </w:rPr>
        <w:t>对照《产业结构调整指导目录（2024年本）》，</w:t>
      </w:r>
      <w:r>
        <w:rPr>
          <w:rFonts w:hint="eastAsia" w:ascii="Times New Roman" w:hAnsi="Times New Roman" w:eastAsia="宋体" w:cs="Times New Roman"/>
          <w:kern w:val="0"/>
          <w:sz w:val="24"/>
          <w:szCs w:val="20"/>
        </w:rPr>
        <w:t>“第一类鼓励类”中的第二小类“水利”中的“2.节水供水工程：灌区及配套设施建设”，本项目属于鼓励类，符合国家的产业政策。</w:t>
      </w:r>
    </w:p>
    <w:p w14:paraId="47055005">
      <w:pPr>
        <w:topLinePunct/>
        <w:spacing w:line="360" w:lineRule="auto"/>
        <w:outlineLvl w:val="3"/>
        <w:rPr>
          <w:rFonts w:ascii="Times New Roman" w:hAnsi="Times New Roman" w:eastAsia="宋体" w:cs="Times New Roman"/>
          <w:b/>
          <w:bCs/>
          <w:kern w:val="0"/>
          <w:sz w:val="24"/>
          <w:szCs w:val="28"/>
        </w:rPr>
      </w:pPr>
      <w:r>
        <w:rPr>
          <w:rFonts w:hint="eastAsia" w:ascii="Times New Roman" w:hAnsi="Times New Roman" w:eastAsia="宋体" w:cs="Times New Roman"/>
          <w:b/>
          <w:bCs/>
          <w:kern w:val="0"/>
          <w:sz w:val="24"/>
          <w:szCs w:val="28"/>
        </w:rPr>
        <w:t>4.1.1.2与全面推行河长制意见的符合性</w:t>
      </w:r>
    </w:p>
    <w:p w14:paraId="31DBB07A">
      <w:pPr>
        <w:topLinePunct/>
        <w:spacing w:line="360" w:lineRule="auto"/>
        <w:ind w:firstLine="480" w:firstLineChars="200"/>
        <w:rPr>
          <w:rFonts w:ascii="Times New Roman" w:hAnsi="Times New Roman" w:eastAsia="宋体" w:cs="Times New Roman"/>
          <w:kern w:val="0"/>
          <w:sz w:val="24"/>
          <w:szCs w:val="20"/>
        </w:rPr>
      </w:pPr>
      <w:r>
        <w:rPr>
          <w:rFonts w:ascii="Times New Roman" w:hAnsi="Times New Roman" w:eastAsia="宋体" w:cs="Times New Roman"/>
          <w:kern w:val="0"/>
          <w:sz w:val="24"/>
          <w:szCs w:val="20"/>
        </w:rPr>
        <w:t>为进一步加强河湖管理保护工作，落实属地责任，健全长效机制，2016年12月中共中央办公厅、国务院办公厅印发了《关于全面推行河长制的意见》。根据该意见，“河长制”工作的主要任务概括起来包括以下六个方面：一是加强水资源保护，全面落实最严格水资源管理制度，严守“三条红线”；二是加强河湖水域岸线管理保护，严格水域、岸线等水生态空间管制，严禁侵占河道、围垦湖泊；三是加强水污染防治，统筹水上、岸上污染治理，排查入河湖污染源，优化入河排污口布局；四是加强水环境治理，保障饮用水水源安全，加大黑臭水体治理力度，实现河湖环境整洁优美、水清岸绿；五是加强水生态修复，依法划定河湖管理范围，强化山水林田湖系统治理；六是加强执法监管，严厉打击涉河湖违法行为</w:t>
      </w:r>
      <w:r>
        <w:rPr>
          <w:rFonts w:hint="eastAsia" w:ascii="Times New Roman" w:hAnsi="Times New Roman" w:eastAsia="宋体" w:cs="Times New Roman"/>
          <w:kern w:val="0"/>
          <w:sz w:val="24"/>
          <w:szCs w:val="20"/>
        </w:rPr>
        <w:t>。</w:t>
      </w:r>
    </w:p>
    <w:p w14:paraId="36ED6DD5">
      <w:pPr>
        <w:topLinePunct/>
        <w:spacing w:line="360" w:lineRule="auto"/>
        <w:ind w:firstLine="480" w:firstLineChars="200"/>
        <w:rPr>
          <w:rFonts w:ascii="Times New Roman" w:hAnsi="Times New Roman" w:eastAsia="宋体" w:cs="Times New Roman"/>
          <w:kern w:val="0"/>
          <w:sz w:val="24"/>
          <w:szCs w:val="20"/>
        </w:rPr>
      </w:pPr>
      <w:r>
        <w:rPr>
          <w:rFonts w:hint="eastAsia" w:ascii="Times New Roman" w:hAnsi="Times New Roman" w:eastAsia="宋体" w:cs="Times New Roman"/>
          <w:kern w:val="0"/>
          <w:sz w:val="24"/>
          <w:szCs w:val="20"/>
        </w:rPr>
        <w:t>本工程建设主要是农业灌溉，严格执行三条红线，切实做到以水定地，量水而行。本工程符合《关于全面推行河长制的意见》的要求。</w:t>
      </w:r>
    </w:p>
    <w:p w14:paraId="4D9B4E55">
      <w:pPr>
        <w:pStyle w:val="3192"/>
      </w:pPr>
      <w:r>
        <w:t>4.1.1.3</w:t>
      </w:r>
      <w:r>
        <w:rPr>
          <w:rFonts w:hint="eastAsia" w:ascii="宋体" w:hAnsi="宋体"/>
        </w:rPr>
        <w:t>与《水利建设项目（引调水工程）环境影响评价文件审批原则》符合性分析</w:t>
      </w:r>
    </w:p>
    <w:p w14:paraId="5A18F76E">
      <w:pPr>
        <w:topLinePunct/>
        <w:spacing w:line="360" w:lineRule="auto"/>
        <w:ind w:firstLine="480" w:firstLineChars="200"/>
        <w:rPr>
          <w:rFonts w:ascii="Times New Roman" w:hAnsi="Times New Roman" w:eastAsia="宋体" w:cs="Times New Roman"/>
          <w:kern w:val="0"/>
          <w:sz w:val="24"/>
          <w:szCs w:val="20"/>
        </w:rPr>
      </w:pPr>
      <w:r>
        <w:rPr>
          <w:rFonts w:hint="eastAsia" w:ascii="Times New Roman" w:hAnsi="Times New Roman" w:eastAsia="宋体" w:cs="Times New Roman"/>
          <w:kern w:val="0"/>
          <w:sz w:val="24"/>
          <w:szCs w:val="20"/>
        </w:rPr>
        <w:t>按照《水利建设项目（引调水工程）环境影响评价文件审批原则》，新建水利项目必须符合</w:t>
      </w:r>
      <w:r>
        <w:rPr>
          <w:rFonts w:ascii="Times New Roman" w:hAnsi="Times New Roman" w:eastAsia="宋体" w:cs="Times New Roman"/>
          <w:kern w:val="0"/>
          <w:sz w:val="24"/>
          <w:szCs w:val="20"/>
        </w:rPr>
        <w:t>“</w:t>
      </w:r>
      <w:r>
        <w:rPr>
          <w:rFonts w:hint="eastAsia" w:ascii="Times New Roman" w:hAnsi="Times New Roman" w:eastAsia="宋体" w:cs="Times New Roman"/>
          <w:kern w:val="0"/>
          <w:sz w:val="24"/>
          <w:szCs w:val="20"/>
        </w:rPr>
        <w:t>先节水后调水、先治污后通水、先环保后用水</w:t>
      </w:r>
      <w:r>
        <w:rPr>
          <w:rFonts w:ascii="Times New Roman" w:hAnsi="Times New Roman" w:eastAsia="宋体" w:cs="Times New Roman"/>
          <w:kern w:val="0"/>
          <w:sz w:val="24"/>
          <w:szCs w:val="20"/>
        </w:rPr>
        <w:t>”</w:t>
      </w:r>
      <w:r>
        <w:rPr>
          <w:rFonts w:hint="eastAsia" w:ascii="Times New Roman" w:hAnsi="Times New Roman" w:eastAsia="宋体" w:cs="Times New Roman"/>
          <w:kern w:val="0"/>
          <w:sz w:val="24"/>
          <w:szCs w:val="20"/>
        </w:rPr>
        <w:t>原则。</w:t>
      </w:r>
    </w:p>
    <w:p w14:paraId="0AD92E07">
      <w:pPr>
        <w:topLinePunct/>
        <w:spacing w:line="360" w:lineRule="auto"/>
        <w:ind w:firstLine="480" w:firstLineChars="200"/>
        <w:rPr>
          <w:rFonts w:ascii="Times New Roman" w:hAnsi="Times New Roman" w:eastAsia="宋体" w:cs="Times New Roman"/>
          <w:kern w:val="0"/>
          <w:sz w:val="24"/>
          <w:szCs w:val="20"/>
        </w:rPr>
      </w:pPr>
      <w:r>
        <w:rPr>
          <w:rFonts w:hint="eastAsia" w:ascii="Times New Roman" w:hAnsi="Times New Roman" w:eastAsia="宋体" w:cs="Times New Roman"/>
          <w:kern w:val="0"/>
          <w:sz w:val="24"/>
          <w:szCs w:val="20"/>
        </w:rPr>
        <w:t>（1）先节水后调水原则</w:t>
      </w:r>
    </w:p>
    <w:p w14:paraId="48C767B5">
      <w:pPr>
        <w:topLinePunct/>
        <w:spacing w:line="360" w:lineRule="auto"/>
        <w:ind w:firstLine="480" w:firstLineChars="200"/>
        <w:rPr>
          <w:rFonts w:ascii="Times New Roman" w:hAnsi="Times New Roman" w:eastAsia="宋体" w:cs="Times New Roman"/>
          <w:kern w:val="0"/>
          <w:sz w:val="24"/>
          <w:szCs w:val="20"/>
        </w:rPr>
      </w:pPr>
      <w:r>
        <w:rPr>
          <w:rFonts w:hint="eastAsia" w:ascii="Times New Roman" w:hAnsi="Times New Roman" w:eastAsia="宋体" w:cs="Times New Roman"/>
          <w:kern w:val="0"/>
          <w:sz w:val="24"/>
          <w:szCs w:val="20"/>
        </w:rPr>
        <w:t>①农业用水水平分析</w:t>
      </w:r>
    </w:p>
    <w:p w14:paraId="24E26831">
      <w:pPr>
        <w:topLinePunct/>
        <w:spacing w:line="360" w:lineRule="auto"/>
        <w:ind w:firstLine="480" w:firstLineChars="200"/>
        <w:rPr>
          <w:rFonts w:ascii="Times New Roman" w:hAnsi="Times New Roman" w:eastAsia="宋体" w:cs="Times New Roman"/>
          <w:kern w:val="0"/>
          <w:sz w:val="24"/>
          <w:szCs w:val="20"/>
        </w:rPr>
      </w:pPr>
      <w:r>
        <w:rPr>
          <w:rFonts w:hint="eastAsia" w:ascii="Times New Roman" w:hAnsi="Times New Roman" w:eastAsia="宋体" w:cs="Times New Roman"/>
          <w:kern w:val="0"/>
          <w:sz w:val="24"/>
          <w:szCs w:val="20"/>
        </w:rPr>
        <w:t>通过对南岸干渠灌区农业高效节水、灌溉水利用系数以及农业综合毛灌溉定额现状情况进行分析，认为灌区农业现状用水水平较高。</w:t>
      </w:r>
    </w:p>
    <w:p w14:paraId="1CC3E6AF">
      <w:pPr>
        <w:topLinePunct/>
        <w:spacing w:line="360" w:lineRule="auto"/>
        <w:ind w:firstLine="480" w:firstLineChars="200"/>
        <w:rPr>
          <w:rFonts w:ascii="Times New Roman" w:hAnsi="Times New Roman" w:eastAsia="宋体" w:cs="Times New Roman"/>
          <w:kern w:val="0"/>
          <w:sz w:val="24"/>
          <w:szCs w:val="20"/>
        </w:rPr>
      </w:pPr>
      <w:r>
        <w:rPr>
          <w:rFonts w:hint="eastAsia" w:ascii="Times New Roman" w:hAnsi="Times New Roman" w:eastAsia="宋体" w:cs="Times New Roman"/>
          <w:kern w:val="0"/>
          <w:sz w:val="24"/>
          <w:szCs w:val="20"/>
        </w:rPr>
        <w:t>②现状供水水平分析</w:t>
      </w:r>
    </w:p>
    <w:p w14:paraId="14C6FC4E">
      <w:pPr>
        <w:topLinePunct/>
        <w:spacing w:line="360" w:lineRule="auto"/>
        <w:ind w:firstLine="480" w:firstLineChars="200"/>
        <w:rPr>
          <w:rFonts w:ascii="Times New Roman" w:hAnsi="Times New Roman" w:eastAsia="宋体" w:cs="Times New Roman"/>
          <w:kern w:val="0"/>
          <w:sz w:val="24"/>
          <w:szCs w:val="20"/>
        </w:rPr>
      </w:pPr>
      <w:r>
        <w:rPr>
          <w:rFonts w:hint="eastAsia" w:ascii="Times New Roman" w:hAnsi="Times New Roman" w:eastAsia="宋体" w:cs="Times New Roman"/>
          <w:kern w:val="0"/>
          <w:sz w:val="24"/>
          <w:szCs w:val="20"/>
        </w:rPr>
        <w:t>综上，现状南岸干渠灌区在强化各种节水措施，加强水资源管理的基础上，依靠外调水解决缺水问题，符合“先节水后调水”的原则。</w:t>
      </w:r>
    </w:p>
    <w:p w14:paraId="30C9F881">
      <w:pPr>
        <w:topLinePunct/>
        <w:spacing w:line="360" w:lineRule="auto"/>
        <w:ind w:firstLine="480" w:firstLineChars="200"/>
        <w:rPr>
          <w:rFonts w:ascii="Times New Roman" w:hAnsi="Times New Roman" w:eastAsia="宋体" w:cs="Times New Roman"/>
          <w:kern w:val="0"/>
          <w:sz w:val="24"/>
          <w:szCs w:val="20"/>
        </w:rPr>
      </w:pPr>
      <w:r>
        <w:rPr>
          <w:rFonts w:hint="eastAsia" w:ascii="Times New Roman" w:hAnsi="Times New Roman" w:eastAsia="宋体" w:cs="Times New Roman"/>
          <w:kern w:val="0"/>
          <w:sz w:val="24"/>
          <w:szCs w:val="20"/>
        </w:rPr>
        <w:t>（2）先治污后通水</w:t>
      </w:r>
    </w:p>
    <w:p w14:paraId="5430C744">
      <w:pPr>
        <w:topLinePunct/>
        <w:spacing w:line="360" w:lineRule="auto"/>
        <w:ind w:firstLine="480" w:firstLineChars="200"/>
        <w:rPr>
          <w:rFonts w:ascii="Times New Roman" w:hAnsi="Times New Roman" w:eastAsia="宋体" w:cs="Times New Roman"/>
          <w:kern w:val="0"/>
          <w:sz w:val="24"/>
          <w:szCs w:val="20"/>
        </w:rPr>
      </w:pPr>
      <w:r>
        <w:rPr>
          <w:rFonts w:hint="eastAsia" w:ascii="Times New Roman" w:hAnsi="Times New Roman" w:eastAsia="宋体" w:cs="Times New Roman"/>
          <w:kern w:val="0"/>
          <w:sz w:val="24"/>
          <w:szCs w:val="20"/>
        </w:rPr>
        <w:t>现状南岸干渠灌区，灌溉方式以滴灌为主，设计水平年，南岸干渠灌区灌溉方式仍以滴灌为主，灌溉水源全部用于满足农作物正常生长和叶面蒸腾，不存在退水，不会对区域水质产生影响。</w:t>
      </w:r>
    </w:p>
    <w:p w14:paraId="2DC6DB75">
      <w:pPr>
        <w:topLinePunct/>
        <w:spacing w:line="360" w:lineRule="auto"/>
        <w:ind w:firstLine="480" w:firstLineChars="200"/>
        <w:rPr>
          <w:rFonts w:ascii="Times New Roman" w:hAnsi="Times New Roman" w:eastAsia="宋体" w:cs="Times New Roman"/>
          <w:kern w:val="0"/>
          <w:sz w:val="24"/>
          <w:szCs w:val="20"/>
        </w:rPr>
      </w:pPr>
      <w:r>
        <w:rPr>
          <w:rFonts w:hint="eastAsia" w:ascii="Times New Roman" w:hAnsi="Times New Roman" w:eastAsia="宋体" w:cs="Times New Roman"/>
          <w:kern w:val="0"/>
          <w:sz w:val="24"/>
          <w:szCs w:val="20"/>
        </w:rPr>
        <w:t>综上，设计水平年，灌区不存在退水，不会对水体水质产生影响，符合</w:t>
      </w:r>
      <w:r>
        <w:rPr>
          <w:rFonts w:ascii="Times New Roman" w:hAnsi="Times New Roman" w:eastAsia="宋体" w:cs="Times New Roman"/>
          <w:kern w:val="0"/>
          <w:sz w:val="24"/>
          <w:szCs w:val="20"/>
        </w:rPr>
        <w:t>“</w:t>
      </w:r>
      <w:r>
        <w:rPr>
          <w:rFonts w:hint="eastAsia" w:ascii="Times New Roman" w:hAnsi="Times New Roman" w:eastAsia="宋体" w:cs="Times New Roman"/>
          <w:kern w:val="0"/>
          <w:sz w:val="24"/>
          <w:szCs w:val="20"/>
        </w:rPr>
        <w:t>先治污后通水</w:t>
      </w:r>
      <w:r>
        <w:rPr>
          <w:rFonts w:ascii="Times New Roman" w:hAnsi="Times New Roman" w:eastAsia="宋体" w:cs="Times New Roman"/>
          <w:kern w:val="0"/>
          <w:sz w:val="24"/>
          <w:szCs w:val="20"/>
        </w:rPr>
        <w:t>”</w:t>
      </w:r>
      <w:r>
        <w:rPr>
          <w:rFonts w:hint="eastAsia" w:ascii="Times New Roman" w:hAnsi="Times New Roman" w:eastAsia="宋体" w:cs="Times New Roman"/>
          <w:kern w:val="0"/>
          <w:sz w:val="24"/>
          <w:szCs w:val="20"/>
        </w:rPr>
        <w:t>的原则。</w:t>
      </w:r>
    </w:p>
    <w:p w14:paraId="2E866281">
      <w:pPr>
        <w:topLinePunct/>
        <w:spacing w:line="360" w:lineRule="auto"/>
        <w:ind w:firstLine="480" w:firstLineChars="200"/>
        <w:rPr>
          <w:rFonts w:ascii="Times New Roman" w:hAnsi="Times New Roman" w:eastAsia="宋体" w:cs="Times New Roman"/>
          <w:kern w:val="0"/>
          <w:sz w:val="24"/>
          <w:szCs w:val="20"/>
        </w:rPr>
      </w:pPr>
      <w:r>
        <w:rPr>
          <w:rFonts w:hint="eastAsia" w:ascii="Times New Roman" w:hAnsi="Times New Roman" w:eastAsia="宋体" w:cs="Times New Roman"/>
          <w:kern w:val="0"/>
          <w:sz w:val="24"/>
          <w:szCs w:val="20"/>
        </w:rPr>
        <w:t>（3）先环保后用水</w:t>
      </w:r>
    </w:p>
    <w:p w14:paraId="747DC22E">
      <w:pPr>
        <w:topLinePunct/>
        <w:spacing w:line="360" w:lineRule="auto"/>
        <w:ind w:firstLine="480" w:firstLineChars="200"/>
        <w:rPr>
          <w:rFonts w:ascii="Times New Roman" w:hAnsi="Times New Roman" w:eastAsia="宋体" w:cs="Times New Roman"/>
          <w:kern w:val="0"/>
          <w:sz w:val="24"/>
          <w:szCs w:val="20"/>
        </w:rPr>
      </w:pPr>
      <w:bookmarkStart w:id="604" w:name="_Hlk202818547"/>
      <w:r>
        <w:rPr>
          <w:rFonts w:hint="eastAsia" w:ascii="Times New Roman" w:hAnsi="Times New Roman" w:eastAsia="宋体" w:cs="Times New Roman"/>
          <w:kern w:val="0"/>
          <w:sz w:val="24"/>
          <w:szCs w:val="20"/>
        </w:rPr>
        <w:t>本项目是在严格遵守伊犁河流域综合规划和规划环评所确定的灌区供水规模，及已建察稻总干渠供水能力基础上，实施的水资源配置工程。工程使用察稻总干渠加大流量取水，工程建成后，察稻总干渠从伊犁河干流的引水量不会超过察稻总干渠的设计引水规模，本工程可研设计中灌溉需水量未突破流域规划阶段的设计成果，因此对水源区的影响不会突破已获批复的伊犁河流域综合规划的相关环境影响预测结论，符合“先环保后用水”的原则。</w:t>
      </w:r>
    </w:p>
    <w:bookmarkEnd w:id="604"/>
    <w:p w14:paraId="178F5E51">
      <w:pPr>
        <w:topLinePunct/>
        <w:spacing w:line="360" w:lineRule="auto"/>
        <w:ind w:firstLine="480" w:firstLineChars="200"/>
        <w:rPr>
          <w:rFonts w:ascii="Times New Roman" w:hAnsi="Times New Roman" w:eastAsia="宋体" w:cs="Times New Roman"/>
          <w:kern w:val="0"/>
          <w:sz w:val="24"/>
          <w:szCs w:val="20"/>
        </w:rPr>
      </w:pPr>
      <w:r>
        <w:rPr>
          <w:rFonts w:hint="eastAsia" w:ascii="Times New Roman" w:hAnsi="Times New Roman" w:eastAsia="宋体" w:cs="Times New Roman"/>
          <w:kern w:val="0"/>
          <w:sz w:val="24"/>
          <w:szCs w:val="20"/>
        </w:rPr>
        <w:t>本工程选址选线和施工布置没有占用自然保护区、风景名胜区、生态保护红线等敏感区内法律法规禁止占用的区域。</w:t>
      </w:r>
    </w:p>
    <w:p w14:paraId="722209C9">
      <w:pPr>
        <w:topLinePunct/>
        <w:spacing w:line="360" w:lineRule="auto"/>
        <w:ind w:firstLine="480" w:firstLineChars="200"/>
        <w:rPr>
          <w:rFonts w:ascii="Times New Roman" w:hAnsi="Times New Roman" w:eastAsia="宋体" w:cs="Times New Roman"/>
          <w:kern w:val="0"/>
          <w:sz w:val="24"/>
          <w:szCs w:val="20"/>
        </w:rPr>
      </w:pPr>
      <w:r>
        <w:rPr>
          <w:rFonts w:hint="eastAsia" w:ascii="Times New Roman" w:hAnsi="Times New Roman" w:eastAsia="宋体" w:cs="Times New Roman"/>
          <w:kern w:val="0"/>
          <w:sz w:val="24"/>
          <w:szCs w:val="20"/>
        </w:rPr>
        <w:t>运行期间，本工程输水管道为封闭式，可有效保护输水水质，也不会对地下水水位造成影响。</w:t>
      </w:r>
    </w:p>
    <w:p w14:paraId="1EDE6559">
      <w:pPr>
        <w:topLinePunct/>
        <w:spacing w:line="360" w:lineRule="auto"/>
        <w:ind w:firstLine="480" w:firstLineChars="200"/>
        <w:rPr>
          <w:rFonts w:ascii="Times New Roman" w:hAnsi="Times New Roman" w:eastAsia="宋体" w:cs="Times New Roman"/>
          <w:kern w:val="0"/>
          <w:sz w:val="24"/>
          <w:szCs w:val="20"/>
        </w:rPr>
      </w:pPr>
      <w:r>
        <w:rPr>
          <w:rFonts w:hint="eastAsia" w:ascii="Times New Roman" w:hAnsi="Times New Roman" w:eastAsia="宋体" w:cs="Times New Roman"/>
          <w:kern w:val="0"/>
          <w:sz w:val="24"/>
          <w:szCs w:val="20"/>
        </w:rPr>
        <w:t>南岸干渠灌区灌溉方式以滴灌为主，种植业灌溉水源全部用于满足农作物正常生长和叶面蒸腾，不存在退水，工程供水不会对区域水质产生影响。</w:t>
      </w:r>
    </w:p>
    <w:p w14:paraId="54E2CE96">
      <w:pPr>
        <w:topLinePunct/>
        <w:spacing w:line="360" w:lineRule="auto"/>
        <w:ind w:firstLine="480" w:firstLineChars="200"/>
        <w:rPr>
          <w:rFonts w:ascii="Times New Roman" w:hAnsi="Times New Roman" w:eastAsia="宋体" w:cs="Times New Roman"/>
          <w:kern w:val="0"/>
          <w:sz w:val="24"/>
          <w:szCs w:val="20"/>
        </w:rPr>
      </w:pPr>
      <w:r>
        <w:rPr>
          <w:rFonts w:hint="eastAsia" w:ascii="Times New Roman" w:hAnsi="Times New Roman" w:eastAsia="宋体" w:cs="Times New Roman"/>
          <w:kern w:val="0"/>
          <w:sz w:val="24"/>
          <w:szCs w:val="20"/>
        </w:rPr>
        <w:t>工程以管线的形式穿越阔洪齐乡水源地二级保护区，穿越长度约2.8km。本工程施工临建设施禁止设置在水源保护区内，且严格控制施工作业带范围，合理安排施工工序，因此工程建设对水源保护区影响较小。</w:t>
      </w:r>
    </w:p>
    <w:p w14:paraId="1C1C46BB">
      <w:pPr>
        <w:topLinePunct/>
        <w:spacing w:line="360" w:lineRule="auto"/>
        <w:ind w:firstLine="480" w:firstLineChars="200"/>
        <w:rPr>
          <w:rFonts w:ascii="Times New Roman" w:hAnsi="Times New Roman" w:eastAsia="宋体" w:cs="Times New Roman"/>
          <w:kern w:val="0"/>
          <w:sz w:val="24"/>
          <w:szCs w:val="20"/>
        </w:rPr>
      </w:pPr>
      <w:r>
        <w:rPr>
          <w:rFonts w:hint="eastAsia" w:ascii="Times New Roman" w:hAnsi="Times New Roman" w:eastAsia="宋体" w:cs="Times New Roman"/>
          <w:kern w:val="0"/>
          <w:sz w:val="24"/>
          <w:szCs w:val="20"/>
        </w:rPr>
        <w:t>本工程施工布置尽量少占地，在施工结束后对施工区进行土地平整，并进行生态恢复。在采取相应保护措施的前提下，本工程施工布置基本合理。对料场、弃土（渣）</w:t>
      </w:r>
      <w:r>
        <w:rPr>
          <w:rFonts w:ascii="Times New Roman" w:hAnsi="Times New Roman" w:eastAsia="宋体" w:cs="Times New Roman"/>
          <w:kern w:val="0"/>
          <w:sz w:val="24"/>
          <w:szCs w:val="20"/>
        </w:rPr>
        <w:t xml:space="preserve"> </w:t>
      </w:r>
      <w:r>
        <w:rPr>
          <w:rFonts w:hint="eastAsia" w:ascii="Times New Roman" w:hAnsi="Times New Roman" w:eastAsia="宋体" w:cs="Times New Roman"/>
          <w:kern w:val="0"/>
          <w:sz w:val="24"/>
          <w:szCs w:val="20"/>
        </w:rPr>
        <w:t>场等施工场地提出了水土流失防治和施工迹地生态恢复等措施。</w:t>
      </w:r>
    </w:p>
    <w:p w14:paraId="03D23F8A">
      <w:pPr>
        <w:topLinePunct/>
        <w:spacing w:line="360" w:lineRule="auto"/>
        <w:ind w:firstLine="480" w:firstLineChars="200"/>
        <w:rPr>
          <w:rFonts w:ascii="Times New Roman" w:hAnsi="Times New Roman" w:eastAsia="宋体" w:cs="Times New Roman"/>
          <w:kern w:val="0"/>
          <w:sz w:val="24"/>
          <w:szCs w:val="20"/>
        </w:rPr>
      </w:pPr>
      <w:r>
        <w:rPr>
          <w:rFonts w:hint="eastAsia" w:ascii="Times New Roman" w:hAnsi="Times New Roman" w:eastAsia="宋体" w:cs="Times New Roman"/>
          <w:kern w:val="0"/>
          <w:sz w:val="24"/>
          <w:szCs w:val="20"/>
        </w:rPr>
        <w:t>本项目制定了水环境、生态、土壤、大气、噪声等环境监测计划，明确了监测网点、因子、频次等有关要求，提出了根据监测评估结果开展环境影响后评价要求。</w:t>
      </w:r>
    </w:p>
    <w:p w14:paraId="33DC4F2D">
      <w:pPr>
        <w:topLinePunct/>
        <w:spacing w:line="360" w:lineRule="auto"/>
        <w:ind w:firstLine="480" w:firstLineChars="200"/>
        <w:rPr>
          <w:rFonts w:ascii="Times New Roman" w:hAnsi="Times New Roman" w:eastAsia="宋体" w:cs="Times New Roman"/>
          <w:kern w:val="0"/>
          <w:sz w:val="24"/>
          <w:szCs w:val="20"/>
        </w:rPr>
      </w:pPr>
      <w:r>
        <w:rPr>
          <w:rFonts w:hint="eastAsia" w:ascii="Times New Roman" w:hAnsi="Times New Roman" w:eastAsia="宋体" w:cs="Times New Roman"/>
          <w:kern w:val="0"/>
          <w:sz w:val="24"/>
          <w:szCs w:val="20"/>
        </w:rPr>
        <w:t>综上，本项目符合《水利建设项目（引调水工程）环境影响评价文件审批原则》的要求。</w:t>
      </w:r>
    </w:p>
    <w:p w14:paraId="25D6341C">
      <w:pPr>
        <w:spacing w:before="100" w:after="100" w:line="360" w:lineRule="auto"/>
        <w:contextualSpacing/>
        <w:outlineLvl w:val="2"/>
        <w:rPr>
          <w:rFonts w:ascii="Times New Roman" w:hAnsi="Times New Roman" w:eastAsia="宋体" w:cs="Times New Roman"/>
          <w:b/>
          <w:bCs/>
          <w:kern w:val="0"/>
          <w:sz w:val="28"/>
          <w:szCs w:val="28"/>
        </w:rPr>
      </w:pPr>
      <w:r>
        <w:rPr>
          <w:rFonts w:ascii="Times New Roman" w:hAnsi="Times New Roman" w:eastAsia="宋体" w:cs="Times New Roman"/>
          <w:b/>
          <w:bCs/>
          <w:kern w:val="0"/>
          <w:sz w:val="28"/>
          <w:szCs w:val="28"/>
        </w:rPr>
        <w:t>4.1.2与相关法律法规符合性分析</w:t>
      </w:r>
    </w:p>
    <w:p w14:paraId="2599E9F2">
      <w:pPr>
        <w:topLinePunct/>
        <w:spacing w:line="360" w:lineRule="auto"/>
        <w:outlineLvl w:val="3"/>
        <w:rPr>
          <w:rFonts w:ascii="Times New Roman" w:hAnsi="Times New Roman" w:eastAsia="宋体" w:cs="Times New Roman"/>
          <w:b/>
          <w:bCs/>
          <w:kern w:val="0"/>
          <w:sz w:val="24"/>
          <w:szCs w:val="28"/>
        </w:rPr>
      </w:pPr>
      <w:r>
        <w:fldChar w:fldCharType="begin"/>
      </w:r>
      <w:r>
        <w:instrText xml:space="preserve"> HYPERLINK "file:///C:\\工作\\2023年\\准东供水\\ZD供水\\ZD报批出版\\报告书\\准东供水环评报告-审查后修改11.22.doc" \l "_Toc225856013" </w:instrText>
      </w:r>
      <w:r>
        <w:fldChar w:fldCharType="separate"/>
      </w:r>
      <w:r>
        <w:rPr>
          <w:rFonts w:ascii="Times New Roman" w:hAnsi="Times New Roman" w:eastAsia="宋体" w:cs="Times New Roman"/>
          <w:b/>
          <w:bCs/>
          <w:kern w:val="0"/>
          <w:sz w:val="24"/>
          <w:szCs w:val="28"/>
        </w:rPr>
        <w:t>4.1.2.</w:t>
      </w:r>
      <w:r>
        <w:rPr>
          <w:rFonts w:hint="eastAsia" w:ascii="Times New Roman" w:hAnsi="Times New Roman" w:eastAsia="宋体" w:cs="Times New Roman"/>
          <w:b/>
          <w:bCs/>
          <w:kern w:val="0"/>
          <w:sz w:val="24"/>
          <w:szCs w:val="28"/>
        </w:rPr>
        <w:t>1</w:t>
      </w:r>
      <w:r>
        <w:rPr>
          <w:rFonts w:ascii="Times New Roman" w:hAnsi="Times New Roman" w:eastAsia="宋体" w:cs="Times New Roman"/>
          <w:b/>
          <w:bCs/>
          <w:kern w:val="0"/>
          <w:sz w:val="24"/>
          <w:szCs w:val="28"/>
        </w:rPr>
        <w:t>与《饮用水水源保护区污染防治管理规定》的符合性</w:t>
      </w:r>
      <w:r>
        <w:rPr>
          <w:rFonts w:ascii="Times New Roman" w:hAnsi="Times New Roman" w:eastAsia="宋体" w:cs="Times New Roman"/>
          <w:b/>
          <w:bCs/>
          <w:kern w:val="0"/>
          <w:sz w:val="24"/>
          <w:szCs w:val="28"/>
        </w:rPr>
        <w:fldChar w:fldCharType="end"/>
      </w:r>
      <w:r>
        <w:rPr>
          <w:rFonts w:ascii="Times New Roman" w:hAnsi="Times New Roman" w:eastAsia="宋体" w:cs="Times New Roman"/>
          <w:b/>
          <w:bCs/>
          <w:kern w:val="0"/>
          <w:sz w:val="24"/>
          <w:szCs w:val="28"/>
        </w:rPr>
        <w:t>分析</w:t>
      </w:r>
    </w:p>
    <w:p w14:paraId="1CB09F3D">
      <w:pPr>
        <w:widowControl/>
        <w:shd w:val="clear" w:color="auto" w:fill="FFFFFF"/>
        <w:spacing w:line="360" w:lineRule="auto"/>
        <w:ind w:firstLine="482"/>
        <w:jc w:val="left"/>
        <w:rPr>
          <w:rFonts w:hint="eastAsia" w:ascii="宋体" w:hAnsi="宋体" w:eastAsia="宋体" w:cs="宋体"/>
          <w:sz w:val="24"/>
          <w:szCs w:val="24"/>
        </w:rPr>
      </w:pPr>
      <w:r>
        <w:rPr>
          <w:rFonts w:ascii="宋体" w:hAnsi="宋体" w:eastAsia="宋体" w:cs="宋体"/>
          <w:sz w:val="24"/>
          <w:szCs w:val="24"/>
        </w:rPr>
        <w:t>根据《中华人民共和国水污染防治法》，在饮用水水源保护区内，禁止设置排污口。禁止在饮用水水源一级保护区内新建、改建、扩建与供水设施和保护水源无关的建设项目；已建成的与供水设施与保护水源无关的建设项目，由县级以上人民政府责令拆除或者关闭。禁止在饮用水水源一级保护区内从事网箱养殖、旅游、游泳、垂钓或者其他可能污染饮用水水体的活动。禁止在饮用水水源二级保护区内新建、改建、扩建排放污染物的建设项目；已建成的排放污染物的建设项目，由县级以上人民政府责令拆除或者关闭。在饮用水水源二级保护区内从事网箱养殖、旅游等活动，应当按照规定采取措施，防止污染饮用水水体。</w:t>
      </w:r>
    </w:p>
    <w:p w14:paraId="3ED9B516">
      <w:pPr>
        <w:widowControl/>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工程以管线的形式穿越阔洪齐乡水源地二级保护区，穿越长度约2.8km。</w:t>
      </w:r>
      <w:r>
        <w:rPr>
          <w:rFonts w:ascii="宋体" w:hAnsi="宋体" w:eastAsia="宋体" w:cs="宋体"/>
          <w:sz w:val="24"/>
          <w:szCs w:val="24"/>
        </w:rPr>
        <w:t>根据《中华人民共和国水污染防治法</w:t>
      </w:r>
      <w:r>
        <w:rPr>
          <w:rFonts w:hint="eastAsia" w:ascii="宋体" w:hAnsi="宋体" w:eastAsia="宋体" w:cs="宋体"/>
          <w:sz w:val="24"/>
          <w:szCs w:val="24"/>
        </w:rPr>
        <w:t>》《</w:t>
      </w:r>
      <w:r>
        <w:rPr>
          <w:rFonts w:ascii="宋体" w:hAnsi="宋体" w:eastAsia="宋体" w:cs="宋体"/>
          <w:sz w:val="24"/>
          <w:szCs w:val="24"/>
        </w:rPr>
        <w:t>饮用水水源保护区污染防治管理规定》有关规定，二级保护区内禁止新建、改建、扩建排放污染物的建设项目，</w:t>
      </w:r>
      <w:bookmarkStart w:id="605" w:name="_Hlk202197751"/>
      <w:r>
        <w:rPr>
          <w:rFonts w:ascii="宋体" w:hAnsi="宋体" w:eastAsia="宋体" w:cs="宋体"/>
          <w:sz w:val="24"/>
          <w:szCs w:val="24"/>
        </w:rPr>
        <w:t>本项目运行过程中不排放任何污染物，符合饮用水水源保护区的相关管理规定。工程开工前，应征得水源保护区管理部门的同意。</w:t>
      </w:r>
    </w:p>
    <w:p w14:paraId="4104E33C">
      <w:pPr>
        <w:widowControl/>
        <w:spacing w:line="360" w:lineRule="auto"/>
        <w:ind w:firstLine="480" w:firstLineChars="200"/>
        <w:rPr>
          <w:rFonts w:hint="eastAsia" w:ascii="宋体" w:hAnsi="宋体" w:eastAsia="宋体" w:cs="宋体"/>
          <w:sz w:val="24"/>
          <w:szCs w:val="24"/>
        </w:rPr>
      </w:pPr>
      <w:r>
        <w:rPr>
          <w:rFonts w:ascii="宋体" w:hAnsi="宋体" w:eastAsia="宋体" w:cs="宋体"/>
          <w:sz w:val="24"/>
          <w:szCs w:val="24"/>
        </w:rPr>
        <w:t>工程建设过程中，为了防止施工活动对水源地产生不利影响，本次环评提出：严禁在水源地保护区范围内设置施工营地、施工临时生产生活设施；加强施工期环境管理，禁止施工废水和垃圾进入水源保护区，保证工程建设不对水源地水质产生不利影响。</w:t>
      </w:r>
      <w:bookmarkEnd w:id="605"/>
    </w:p>
    <w:p w14:paraId="738E5141">
      <w:pPr>
        <w:widowControl/>
        <w:spacing w:line="360" w:lineRule="auto"/>
        <w:ind w:firstLine="480" w:firstLineChars="200"/>
        <w:rPr>
          <w:rFonts w:hint="eastAsia" w:ascii="宋体" w:hAnsi="宋体" w:eastAsia="宋体" w:cs="宋体"/>
          <w:kern w:val="0"/>
          <w:sz w:val="24"/>
          <w:szCs w:val="24"/>
        </w:rPr>
      </w:pPr>
      <w:r>
        <w:rPr>
          <w:rFonts w:ascii="宋体" w:hAnsi="宋体" w:eastAsia="宋体" w:cs="宋体"/>
          <w:sz w:val="24"/>
          <w:szCs w:val="24"/>
        </w:rPr>
        <w:t>综上，</w:t>
      </w:r>
      <w:r>
        <w:rPr>
          <w:rFonts w:hint="eastAsia" w:ascii="宋体" w:hAnsi="宋体" w:eastAsia="宋体" w:cs="宋体"/>
          <w:sz w:val="24"/>
          <w:szCs w:val="24"/>
        </w:rPr>
        <w:t>在采取以上环境保护措施的前提下，</w:t>
      </w:r>
      <w:r>
        <w:rPr>
          <w:rFonts w:ascii="宋体" w:hAnsi="宋体" w:eastAsia="宋体" w:cs="宋体"/>
          <w:sz w:val="24"/>
          <w:szCs w:val="24"/>
        </w:rPr>
        <w:t>工程建设符合饮用水水源保护区相关管理规定的要求</w:t>
      </w:r>
      <w:r>
        <w:rPr>
          <w:rFonts w:ascii="宋体" w:hAnsi="宋体" w:eastAsia="宋体" w:cs="宋体"/>
          <w:kern w:val="0"/>
          <w:sz w:val="24"/>
          <w:szCs w:val="24"/>
        </w:rPr>
        <w:t>。</w:t>
      </w:r>
    </w:p>
    <w:p w14:paraId="35D0305C">
      <w:pPr>
        <w:topLinePunct/>
        <w:spacing w:line="360" w:lineRule="auto"/>
        <w:outlineLvl w:val="3"/>
        <w:rPr>
          <w:rFonts w:ascii="Times New Roman" w:hAnsi="Times New Roman" w:eastAsia="宋体" w:cs="Times New Roman"/>
          <w:b/>
          <w:bCs/>
          <w:kern w:val="0"/>
          <w:sz w:val="24"/>
          <w:szCs w:val="28"/>
        </w:rPr>
      </w:pPr>
      <w:r>
        <w:fldChar w:fldCharType="begin"/>
      </w:r>
      <w:r>
        <w:instrText xml:space="preserve"> HYPERLINK "file:///C:\\工作\\2023年\\准东供水\\ZD供水\\ZD报批出版\\报告书\\准东供水环评报告-审查后修改11.22.doc" \l "_Toc225856013" </w:instrText>
      </w:r>
      <w:r>
        <w:fldChar w:fldCharType="separate"/>
      </w:r>
      <w:r>
        <w:rPr>
          <w:rFonts w:ascii="Times New Roman" w:hAnsi="Times New Roman" w:eastAsia="宋体" w:cs="Times New Roman"/>
          <w:b/>
          <w:bCs/>
          <w:kern w:val="0"/>
          <w:sz w:val="24"/>
          <w:szCs w:val="28"/>
        </w:rPr>
        <w:t>4.1.2.</w:t>
      </w:r>
      <w:r>
        <w:rPr>
          <w:rFonts w:hint="eastAsia" w:ascii="Times New Roman" w:hAnsi="Times New Roman" w:eastAsia="宋体" w:cs="Times New Roman"/>
          <w:b/>
          <w:bCs/>
          <w:kern w:val="0"/>
          <w:sz w:val="24"/>
          <w:szCs w:val="28"/>
        </w:rPr>
        <w:t>2</w:t>
      </w:r>
      <w:r>
        <w:rPr>
          <w:rFonts w:ascii="Times New Roman" w:hAnsi="Times New Roman" w:eastAsia="宋体" w:cs="Times New Roman"/>
          <w:b/>
          <w:bCs/>
          <w:kern w:val="0"/>
          <w:sz w:val="24"/>
          <w:szCs w:val="28"/>
        </w:rPr>
        <w:t>与公益林保护要求的符合性</w:t>
      </w:r>
      <w:r>
        <w:rPr>
          <w:rFonts w:ascii="Times New Roman" w:hAnsi="Times New Roman" w:eastAsia="宋体" w:cs="Times New Roman"/>
          <w:b/>
          <w:bCs/>
          <w:kern w:val="0"/>
          <w:sz w:val="24"/>
          <w:szCs w:val="28"/>
        </w:rPr>
        <w:fldChar w:fldCharType="end"/>
      </w:r>
      <w:r>
        <w:rPr>
          <w:rFonts w:ascii="Times New Roman" w:hAnsi="Times New Roman" w:eastAsia="宋体" w:cs="Times New Roman"/>
          <w:b/>
          <w:bCs/>
          <w:kern w:val="0"/>
          <w:sz w:val="24"/>
          <w:szCs w:val="28"/>
        </w:rPr>
        <w:t>分析</w:t>
      </w:r>
    </w:p>
    <w:p w14:paraId="0EDC1C1B">
      <w:pPr>
        <w:spacing w:line="360" w:lineRule="auto"/>
        <w:ind w:firstLine="480"/>
        <w:rPr>
          <w:rFonts w:hint="eastAsia" w:ascii="宋体" w:hAnsi="宋体" w:eastAsia="宋体" w:cs="宋体"/>
          <w:sz w:val="24"/>
          <w:szCs w:val="24"/>
        </w:rPr>
      </w:pPr>
      <w:r>
        <w:rPr>
          <w:rFonts w:ascii="宋体" w:hAnsi="宋体" w:eastAsia="宋体" w:cs="宋体"/>
          <w:sz w:val="24"/>
          <w:szCs w:val="24"/>
        </w:rPr>
        <w:t>本工程为水利基础设施，根据调查，工程沿线公益林主要为</w:t>
      </w:r>
      <w:r>
        <w:rPr>
          <w:rFonts w:hint="eastAsia" w:ascii="宋体" w:hAnsi="宋体" w:eastAsia="宋体" w:cs="宋体"/>
          <w:sz w:val="24"/>
          <w:szCs w:val="24"/>
        </w:rPr>
        <w:t>农田防护林</w:t>
      </w:r>
      <w:r>
        <w:rPr>
          <w:rFonts w:ascii="宋体" w:hAnsi="宋体" w:eastAsia="宋体" w:cs="宋体"/>
          <w:sz w:val="24"/>
          <w:szCs w:val="24"/>
        </w:rPr>
        <w:t>，保护级别为地方公益林。工程占用公益林</w:t>
      </w:r>
      <w:r>
        <w:rPr>
          <w:rFonts w:hint="eastAsia" w:ascii="宋体" w:hAnsi="宋体" w:eastAsia="宋体" w:cs="宋体"/>
          <w:sz w:val="24"/>
          <w:szCs w:val="24"/>
        </w:rPr>
        <w:t>面积</w:t>
      </w:r>
      <w:r>
        <w:rPr>
          <w:rFonts w:ascii="宋体" w:hAnsi="宋体" w:eastAsia="宋体" w:cs="宋体"/>
          <w:sz w:val="24"/>
          <w:szCs w:val="24"/>
        </w:rPr>
        <w:t>共</w:t>
      </w:r>
      <w:r>
        <w:rPr>
          <w:rFonts w:hint="eastAsia" w:ascii="宋体" w:hAnsi="宋体" w:eastAsia="宋体" w:cs="宋体"/>
          <w:sz w:val="24"/>
          <w:szCs w:val="24"/>
        </w:rPr>
        <w:t>14.7</w:t>
      </w:r>
      <w:r>
        <w:rPr>
          <w:rFonts w:ascii="宋体" w:hAnsi="宋体" w:eastAsia="宋体" w:cs="宋体"/>
          <w:sz w:val="24"/>
          <w:szCs w:val="24"/>
        </w:rPr>
        <w:t>hm</w:t>
      </w:r>
      <w:r>
        <w:rPr>
          <w:rFonts w:hint="eastAsia" w:ascii="宋体" w:hAnsi="宋体" w:eastAsia="宋体" w:cs="宋体"/>
          <w:sz w:val="24"/>
          <w:szCs w:val="24"/>
          <w:vertAlign w:val="superscript"/>
        </w:rPr>
        <w:t>2</w:t>
      </w:r>
      <w:r>
        <w:rPr>
          <w:rFonts w:ascii="宋体" w:hAnsi="宋体" w:eastAsia="宋体" w:cs="宋体"/>
          <w:sz w:val="24"/>
          <w:szCs w:val="24"/>
        </w:rPr>
        <w:t>，占用公益林以</w:t>
      </w:r>
      <w:r>
        <w:rPr>
          <w:rFonts w:hint="eastAsia" w:ascii="宋体" w:hAnsi="宋体" w:eastAsia="宋体" w:cs="宋体"/>
          <w:sz w:val="24"/>
          <w:szCs w:val="24"/>
        </w:rPr>
        <w:t>白杨、榆树、柳树</w:t>
      </w:r>
      <w:r>
        <w:rPr>
          <w:rFonts w:ascii="宋体" w:hAnsi="宋体" w:eastAsia="宋体" w:cs="宋体"/>
          <w:sz w:val="24"/>
          <w:szCs w:val="24"/>
        </w:rPr>
        <w:t>为主要优势种。</w:t>
      </w:r>
    </w:p>
    <w:p w14:paraId="2D2EF3C1">
      <w:pPr>
        <w:widowControl/>
        <w:shd w:val="clear" w:color="auto" w:fill="FFFFFF"/>
        <w:spacing w:line="360" w:lineRule="auto"/>
        <w:ind w:firstLine="482"/>
        <w:jc w:val="left"/>
        <w:rPr>
          <w:rFonts w:hint="eastAsia" w:ascii="宋体" w:hAnsi="宋体" w:eastAsia="宋体" w:cs="宋体"/>
          <w:kern w:val="0"/>
          <w:sz w:val="24"/>
          <w:szCs w:val="24"/>
        </w:rPr>
      </w:pPr>
      <w:r>
        <w:rPr>
          <w:rFonts w:ascii="宋体" w:hAnsi="宋体" w:eastAsia="宋体" w:cs="宋体"/>
          <w:sz w:val="24"/>
          <w:szCs w:val="24"/>
        </w:rPr>
        <w:t>工程占用公益林应严格按照《建设项目使用林地审核审批管理办法》等要求，办理使用林地和采伐林木手续，缴纳相关费用，根据林业部门意见落实补偿措施。施工期间应严格划定施工扰动范围，禁止机械车辆越界行驶和施工，损坏公益林区植被。施工结束后，应结合水土保持植物措施，以公益林原生优势种为主，恢复植被。</w:t>
      </w:r>
    </w:p>
    <w:p w14:paraId="7D49F293">
      <w:pPr>
        <w:spacing w:line="360" w:lineRule="auto"/>
        <w:ind w:firstLine="480" w:firstLineChars="200"/>
        <w:rPr>
          <w:rFonts w:hint="eastAsia" w:ascii="宋体" w:hAnsi="宋体" w:eastAsia="宋体" w:cs="宋体"/>
          <w:sz w:val="24"/>
          <w:szCs w:val="24"/>
        </w:rPr>
      </w:pPr>
      <w:r>
        <w:rPr>
          <w:rFonts w:ascii="宋体" w:hAnsi="宋体" w:eastAsia="宋体" w:cs="宋体"/>
          <w:sz w:val="24"/>
          <w:szCs w:val="24"/>
        </w:rPr>
        <w:t>总体分析，在工程采取相关环保措施和履行相关手续的基础上，工程建设符合公益林相关管理要求。</w:t>
      </w:r>
    </w:p>
    <w:p w14:paraId="18EBEBD7">
      <w:pPr>
        <w:topLinePunct/>
        <w:spacing w:line="360" w:lineRule="auto"/>
        <w:outlineLvl w:val="3"/>
        <w:rPr>
          <w:rFonts w:ascii="Times New Roman" w:hAnsi="Times New Roman" w:eastAsia="宋体" w:cs="Times New Roman"/>
          <w:b/>
          <w:bCs/>
          <w:kern w:val="0"/>
          <w:sz w:val="24"/>
          <w:szCs w:val="28"/>
        </w:rPr>
      </w:pPr>
      <w:r>
        <w:fldChar w:fldCharType="begin"/>
      </w:r>
      <w:r>
        <w:instrText xml:space="preserve"> HYPERLINK "file:///C:\\工作\\2023年\\准东供水\\ZD供水\\ZD报批出版\\报告书\\准东供水环评报告-审查后修改11.22.doc" \l "_Toc225856013" </w:instrText>
      </w:r>
      <w:r>
        <w:fldChar w:fldCharType="separate"/>
      </w:r>
      <w:r>
        <w:rPr>
          <w:rFonts w:ascii="Times New Roman" w:hAnsi="Times New Roman" w:eastAsia="宋体" w:cs="Times New Roman"/>
          <w:b/>
          <w:bCs/>
          <w:kern w:val="0"/>
          <w:sz w:val="24"/>
          <w:szCs w:val="28"/>
        </w:rPr>
        <w:t>4.1.2.</w:t>
      </w:r>
      <w:r>
        <w:rPr>
          <w:rFonts w:hint="eastAsia" w:ascii="Times New Roman" w:hAnsi="Times New Roman" w:eastAsia="宋体" w:cs="Times New Roman"/>
          <w:b/>
          <w:bCs/>
          <w:kern w:val="0"/>
          <w:sz w:val="24"/>
          <w:szCs w:val="28"/>
        </w:rPr>
        <w:t>3</w:t>
      </w:r>
      <w:r>
        <w:rPr>
          <w:rFonts w:ascii="Times New Roman" w:hAnsi="Times New Roman" w:eastAsia="宋体" w:cs="Times New Roman"/>
          <w:b/>
          <w:bCs/>
          <w:kern w:val="0"/>
          <w:sz w:val="24"/>
          <w:szCs w:val="28"/>
        </w:rPr>
        <w:t>与</w:t>
      </w:r>
      <w:r>
        <w:rPr>
          <w:rFonts w:hint="eastAsia" w:ascii="Times New Roman" w:hAnsi="Times New Roman" w:eastAsia="宋体" w:cs="Times New Roman"/>
          <w:b/>
          <w:bCs/>
          <w:kern w:val="0"/>
          <w:sz w:val="24"/>
          <w:szCs w:val="28"/>
        </w:rPr>
        <w:t>基本农田</w:t>
      </w:r>
      <w:r>
        <w:rPr>
          <w:rFonts w:ascii="Times New Roman" w:hAnsi="Times New Roman" w:eastAsia="宋体" w:cs="Times New Roman"/>
          <w:b/>
          <w:bCs/>
          <w:kern w:val="0"/>
          <w:sz w:val="24"/>
          <w:szCs w:val="28"/>
        </w:rPr>
        <w:t>保护要求的符合性</w:t>
      </w:r>
      <w:r>
        <w:rPr>
          <w:rFonts w:ascii="Times New Roman" w:hAnsi="Times New Roman" w:eastAsia="宋体" w:cs="Times New Roman"/>
          <w:b/>
          <w:bCs/>
          <w:kern w:val="0"/>
          <w:sz w:val="24"/>
          <w:szCs w:val="28"/>
        </w:rPr>
        <w:fldChar w:fldCharType="end"/>
      </w:r>
      <w:r>
        <w:rPr>
          <w:rFonts w:ascii="Times New Roman" w:hAnsi="Times New Roman" w:eastAsia="宋体" w:cs="Times New Roman"/>
          <w:b/>
          <w:bCs/>
          <w:kern w:val="0"/>
          <w:sz w:val="24"/>
          <w:szCs w:val="28"/>
        </w:rPr>
        <w:t>分析</w:t>
      </w:r>
    </w:p>
    <w:p w14:paraId="2DC34317">
      <w:pPr>
        <w:spacing w:line="360" w:lineRule="auto"/>
        <w:ind w:firstLine="480"/>
        <w:rPr>
          <w:rFonts w:hint="eastAsia" w:ascii="宋体" w:hAnsi="宋体" w:eastAsia="宋体" w:cs="宋体"/>
          <w:sz w:val="24"/>
          <w:szCs w:val="24"/>
        </w:rPr>
      </w:pPr>
      <w:r>
        <w:rPr>
          <w:rFonts w:hint="eastAsia" w:ascii="宋体" w:hAnsi="宋体" w:eastAsia="宋体" w:cs="宋体"/>
          <w:sz w:val="24"/>
          <w:szCs w:val="24"/>
        </w:rPr>
        <w:t>察布查尔县引调水工程位于察县南岸干渠灌区范围内，是为南岸干渠灌区提供农业高峰期用水的一项长距离补水工程，因此工程建设及施工活动将不可避免地涉及工程沿线的基本农田。工程建设占用基本农田面积约568.28亩。根据现场走访及调查，评价区内基本农田多种植小麦、玉米等作物。</w:t>
      </w:r>
    </w:p>
    <w:p w14:paraId="36F194BC">
      <w:pPr>
        <w:spacing w:line="360" w:lineRule="auto"/>
        <w:ind w:firstLine="480"/>
        <w:rPr>
          <w:rFonts w:hint="eastAsia" w:ascii="宋体" w:hAnsi="宋体" w:eastAsia="宋体" w:cs="宋体"/>
          <w:sz w:val="24"/>
          <w:szCs w:val="24"/>
        </w:rPr>
      </w:pPr>
      <w:r>
        <w:rPr>
          <w:rFonts w:hint="eastAsia" w:ascii="宋体" w:hAnsi="宋体" w:eastAsia="宋体" w:cs="宋体"/>
          <w:sz w:val="24"/>
          <w:szCs w:val="24"/>
        </w:rPr>
        <w:t>根据《中华人民共和国基本农田保护条例》</w:t>
      </w:r>
      <w:r>
        <w:rPr>
          <w:rFonts w:hint="eastAsia" w:ascii="宋体" w:hAnsi="宋体" w:eastAsia="宋体" w:cs="宋体"/>
          <w:sz w:val="24"/>
          <w:szCs w:val="24"/>
          <w:lang w:eastAsia="zh-CN"/>
        </w:rPr>
        <w:t>（</w:t>
      </w:r>
      <w:r>
        <w:rPr>
          <w:rFonts w:hint="eastAsia" w:ascii="宋体" w:hAnsi="宋体" w:eastAsia="宋体" w:cs="宋体"/>
          <w:sz w:val="24"/>
          <w:szCs w:val="24"/>
        </w:rPr>
        <w:t>2011年修订）中第十七条的相关规定：“禁止任何单位和个人在基本农田保护区内建窑、建房、建坟、挖砂、采矿、取土堆放固体废弃物等其他破坏基本农田的活动。”</w:t>
      </w:r>
    </w:p>
    <w:p w14:paraId="6CE3BFCB">
      <w:pPr>
        <w:spacing w:line="360" w:lineRule="auto"/>
        <w:ind w:firstLine="480"/>
        <w:rPr>
          <w:rFonts w:hint="eastAsia" w:ascii="宋体" w:hAnsi="宋体" w:eastAsia="宋体" w:cs="宋体"/>
          <w:sz w:val="24"/>
          <w:szCs w:val="24"/>
        </w:rPr>
      </w:pPr>
      <w:r>
        <w:rPr>
          <w:rFonts w:hint="eastAsia" w:ascii="宋体" w:hAnsi="宋体" w:eastAsia="宋体" w:cs="宋体"/>
          <w:sz w:val="24"/>
          <w:szCs w:val="24"/>
        </w:rPr>
        <w:t>根据《自然资源部农业农村部关于加强和改进永久基本农田保护工作的通知》（自然资规〔2019〕1号）的相关规定：“一般建设项目不得占用永久基本农田；重大建设项目选址确实难以避让永久基本农田的，在可行性研究阶段，省级自然资源主管部门负责组织对占用的必要性、合理性和补划方案的可行性进行严格论证，报自然资源部用地预审；农用地转用和土地征收依法报批。”“重大建设项目占用永久基本农田的，按照“数量不减、质量不降、布局稳定”的要求进行补划，并按照法定程序修改相应的土地利用总体规划。补划的永久基本农田必须是坡度小于25度的耕地，原则上与现有永久基本农田集中连片。占用城市周边永久基本农田的，原则上在城市周边范围内补划，经实地踏勘论证确实难以在城市周边补划的，按照空间由近及远、质量由高到低的要求进行补划。”“临时用地一般不得占用永久基本农田，建设项目施工和地质勘察需要临时用地、选址确实难以避让永久基本农田的，在不修建永久性建（构）筑物、经复垦恢复原种植条件的前提下，土地用户按法定程序申请临时用地并编制土地复垦方案，经县级自然资源主管部门批准可临时占用，并在市级自然资源主管部门备案，一般不超过两年。”</w:t>
      </w:r>
    </w:p>
    <w:p w14:paraId="7841C43B">
      <w:pPr>
        <w:spacing w:line="360" w:lineRule="auto"/>
        <w:ind w:firstLine="480"/>
        <w:rPr>
          <w:rFonts w:hint="eastAsia" w:ascii="宋体" w:hAnsi="宋体" w:eastAsia="宋体" w:cs="宋体"/>
          <w:sz w:val="24"/>
          <w:szCs w:val="24"/>
        </w:rPr>
      </w:pPr>
      <w:r>
        <w:rPr>
          <w:rFonts w:hint="eastAsia" w:ascii="宋体" w:hAnsi="宋体" w:eastAsia="宋体" w:cs="宋体"/>
          <w:sz w:val="24"/>
          <w:szCs w:val="24"/>
        </w:rPr>
        <w:t>本工程属于水利基础设施工程建设，针对永久占用的国家永久基本农田，需开展基本农田补划研究，在依法完成相关论证，取得上级主管部门同意后，办理征地手续；针对工程临时占用基本农田的部分，应当依照相关管理办法，依法申请临时用地手续，并编制土地复垦方案，征求相关主管部门同意，施工结束后严格执行复垦方案。在落实以上工作的前提下，工程建设与《中华人民共和国基本农田保护条例》及其他管理办法相符。</w:t>
      </w:r>
    </w:p>
    <w:p w14:paraId="0E120472">
      <w:pPr>
        <w:topLinePunct/>
        <w:spacing w:line="360" w:lineRule="auto"/>
        <w:outlineLvl w:val="3"/>
        <w:rPr>
          <w:rFonts w:ascii="Times New Roman" w:hAnsi="Times New Roman" w:eastAsia="宋体" w:cs="Times New Roman"/>
          <w:b/>
          <w:bCs/>
          <w:kern w:val="0"/>
          <w:sz w:val="24"/>
          <w:szCs w:val="28"/>
        </w:rPr>
      </w:pPr>
      <w:r>
        <w:fldChar w:fldCharType="begin"/>
      </w:r>
      <w:r>
        <w:instrText xml:space="preserve"> HYPERLINK "file:///C:\\工作\\2023年\\准东供水\\ZD供水\\ZD报批出版\\报告书\\准东供水环评报告-审查后修改11.22.doc" \l "_Toc225856013" </w:instrText>
      </w:r>
      <w:r>
        <w:fldChar w:fldCharType="separate"/>
      </w:r>
      <w:r>
        <w:rPr>
          <w:rFonts w:ascii="Times New Roman" w:hAnsi="Times New Roman" w:eastAsia="宋体" w:cs="Times New Roman"/>
          <w:b/>
          <w:bCs/>
          <w:kern w:val="0"/>
          <w:sz w:val="24"/>
          <w:szCs w:val="28"/>
        </w:rPr>
        <w:t>4.1.2.</w:t>
      </w:r>
      <w:r>
        <w:rPr>
          <w:rFonts w:hint="eastAsia" w:ascii="Times New Roman" w:hAnsi="Times New Roman" w:eastAsia="宋体" w:cs="Times New Roman"/>
          <w:b/>
          <w:bCs/>
          <w:kern w:val="0"/>
          <w:sz w:val="24"/>
          <w:szCs w:val="28"/>
        </w:rPr>
        <w:t>4</w:t>
      </w:r>
      <w:r>
        <w:rPr>
          <w:rFonts w:ascii="Times New Roman" w:hAnsi="Times New Roman" w:eastAsia="宋体" w:cs="Times New Roman"/>
          <w:b/>
          <w:bCs/>
          <w:kern w:val="0"/>
          <w:sz w:val="24"/>
          <w:szCs w:val="28"/>
        </w:rPr>
        <w:t>与</w:t>
      </w:r>
      <w:r>
        <w:rPr>
          <w:rFonts w:hint="eastAsia" w:ascii="Times New Roman" w:hAnsi="Times New Roman" w:eastAsia="宋体" w:cs="Times New Roman"/>
          <w:b/>
          <w:bCs/>
          <w:kern w:val="0"/>
          <w:sz w:val="24"/>
          <w:szCs w:val="28"/>
        </w:rPr>
        <w:t>《伊犁河谷生态环境保护条例》</w:t>
      </w:r>
      <w:r>
        <w:rPr>
          <w:rFonts w:ascii="Times New Roman" w:hAnsi="Times New Roman" w:eastAsia="宋体" w:cs="Times New Roman"/>
          <w:b/>
          <w:bCs/>
          <w:kern w:val="0"/>
          <w:sz w:val="24"/>
          <w:szCs w:val="28"/>
        </w:rPr>
        <w:t>的符合性</w:t>
      </w:r>
      <w:r>
        <w:rPr>
          <w:rFonts w:ascii="Times New Roman" w:hAnsi="Times New Roman" w:eastAsia="宋体" w:cs="Times New Roman"/>
          <w:b/>
          <w:bCs/>
          <w:kern w:val="0"/>
          <w:sz w:val="24"/>
          <w:szCs w:val="28"/>
        </w:rPr>
        <w:fldChar w:fldCharType="end"/>
      </w:r>
      <w:r>
        <w:rPr>
          <w:rFonts w:ascii="Times New Roman" w:hAnsi="Times New Roman" w:eastAsia="宋体" w:cs="Times New Roman"/>
          <w:b/>
          <w:bCs/>
          <w:kern w:val="0"/>
          <w:sz w:val="24"/>
          <w:szCs w:val="28"/>
        </w:rPr>
        <w:t>分析</w:t>
      </w:r>
    </w:p>
    <w:p w14:paraId="64414A60">
      <w:pPr>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伊犁河谷生态环境保护条例》于2018年6月23日经伊犁哈萨克自治州第十四届人民代表大会常务委员会第十三次会议通过，并于2018年11月30日经新疆维吾尔自治区第十三届人民代表大会常务委员会第七次会议批准，自2019年4月1日起施行。</w:t>
      </w:r>
    </w:p>
    <w:p w14:paraId="37CF3139">
      <w:pPr>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根据该条例，伊犁河谷水资源依法实行取水许可制度和有偿使用制度。河谷内开发、利用、节约、保护、管理地表水和地下水，应当兼顾上下游、左右岸和有关县（市）、单位及各水能开发企业之间的利益，并服从防洪的总体安排。察布查尔县引调水工程已开展水资源论证工作，项目依法进行取水，并已取得《关于察布查尔县引调水工程项目水资源论证报告的批复》（察布查尔锡伯自治县水利局，2024年6月25日），符合《伊犁河谷生态环境保护条例》要求。</w:t>
      </w:r>
    </w:p>
    <w:p w14:paraId="22A02436">
      <w:pPr>
        <w:spacing w:before="100" w:after="100" w:line="360" w:lineRule="auto"/>
        <w:contextualSpacing/>
        <w:outlineLvl w:val="2"/>
        <w:rPr>
          <w:rFonts w:ascii="Times New Roman" w:hAnsi="Times New Roman" w:eastAsia="宋体" w:cs="Times New Roman"/>
          <w:b/>
          <w:bCs/>
          <w:kern w:val="0"/>
          <w:sz w:val="28"/>
          <w:szCs w:val="28"/>
        </w:rPr>
      </w:pPr>
      <w:r>
        <w:rPr>
          <w:rFonts w:hint="eastAsia" w:ascii="Times New Roman" w:hAnsi="Times New Roman" w:eastAsia="宋体" w:cs="Times New Roman"/>
          <w:b/>
          <w:bCs/>
          <w:kern w:val="0"/>
          <w:sz w:val="28"/>
          <w:szCs w:val="28"/>
        </w:rPr>
        <w:t>4</w:t>
      </w:r>
      <w:r>
        <w:rPr>
          <w:rFonts w:ascii="Times New Roman" w:hAnsi="Times New Roman" w:eastAsia="宋体" w:cs="Times New Roman"/>
          <w:b/>
          <w:bCs/>
          <w:kern w:val="0"/>
          <w:sz w:val="28"/>
          <w:szCs w:val="28"/>
        </w:rPr>
        <w:t>.1.</w:t>
      </w:r>
      <w:r>
        <w:rPr>
          <w:rFonts w:hint="eastAsia" w:ascii="Times New Roman" w:hAnsi="Times New Roman" w:eastAsia="宋体" w:cs="Times New Roman"/>
          <w:b/>
          <w:bCs/>
          <w:kern w:val="0"/>
          <w:sz w:val="28"/>
          <w:szCs w:val="28"/>
        </w:rPr>
        <w:t>3</w:t>
      </w:r>
      <w:r>
        <w:rPr>
          <w:rFonts w:ascii="Times New Roman" w:hAnsi="Times New Roman" w:eastAsia="宋体" w:cs="Times New Roman"/>
          <w:b/>
          <w:bCs/>
          <w:kern w:val="0"/>
          <w:sz w:val="28"/>
          <w:szCs w:val="28"/>
        </w:rPr>
        <w:t>与</w:t>
      </w:r>
      <w:r>
        <w:rPr>
          <w:rFonts w:hint="eastAsia" w:ascii="Times New Roman" w:hAnsi="Times New Roman" w:eastAsia="宋体" w:cs="Times New Roman"/>
          <w:b/>
          <w:bCs/>
          <w:kern w:val="0"/>
          <w:sz w:val="28"/>
          <w:szCs w:val="28"/>
        </w:rPr>
        <w:t>相关规划</w:t>
      </w:r>
      <w:r>
        <w:rPr>
          <w:rFonts w:ascii="Times New Roman" w:hAnsi="Times New Roman" w:eastAsia="宋体" w:cs="Times New Roman"/>
          <w:b/>
          <w:bCs/>
          <w:kern w:val="0"/>
          <w:sz w:val="28"/>
          <w:szCs w:val="28"/>
        </w:rPr>
        <w:t>符合性分析</w:t>
      </w:r>
    </w:p>
    <w:p w14:paraId="7499F08C">
      <w:pPr>
        <w:topLinePunct/>
        <w:spacing w:line="360" w:lineRule="auto"/>
        <w:outlineLvl w:val="3"/>
        <w:rPr>
          <w:rFonts w:ascii="Times New Roman" w:hAnsi="Times New Roman" w:eastAsia="宋体" w:cs="Times New Roman"/>
          <w:b/>
          <w:bCs/>
          <w:kern w:val="0"/>
          <w:sz w:val="24"/>
          <w:szCs w:val="28"/>
        </w:rPr>
      </w:pPr>
      <w:r>
        <w:rPr>
          <w:rFonts w:hint="eastAsia" w:ascii="Times New Roman" w:hAnsi="Times New Roman" w:eastAsia="宋体" w:cs="Times New Roman"/>
          <w:b/>
          <w:bCs/>
          <w:kern w:val="0"/>
          <w:sz w:val="24"/>
          <w:szCs w:val="28"/>
        </w:rPr>
        <w:t>4</w:t>
      </w:r>
      <w:r>
        <w:rPr>
          <w:rFonts w:ascii="Times New Roman" w:hAnsi="Times New Roman" w:eastAsia="宋体" w:cs="Times New Roman"/>
          <w:b/>
          <w:bCs/>
          <w:kern w:val="0"/>
          <w:sz w:val="24"/>
          <w:szCs w:val="28"/>
        </w:rPr>
        <w:t>.1.</w:t>
      </w:r>
      <w:r>
        <w:rPr>
          <w:rFonts w:hint="eastAsia" w:ascii="Times New Roman" w:hAnsi="Times New Roman" w:eastAsia="宋体" w:cs="Times New Roman"/>
          <w:b/>
          <w:bCs/>
          <w:kern w:val="0"/>
          <w:sz w:val="24"/>
          <w:szCs w:val="28"/>
        </w:rPr>
        <w:t>3.1</w:t>
      </w:r>
      <w:r>
        <w:rPr>
          <w:rFonts w:ascii="Times New Roman" w:hAnsi="Times New Roman" w:eastAsia="宋体" w:cs="Times New Roman"/>
          <w:b/>
          <w:bCs/>
          <w:kern w:val="0"/>
          <w:sz w:val="24"/>
          <w:szCs w:val="28"/>
        </w:rPr>
        <w:t>与新疆及地区社会经济发展规划的协调性分析</w:t>
      </w:r>
    </w:p>
    <w:p w14:paraId="50AE2F42">
      <w:pPr>
        <w:topLinePunct/>
        <w:spacing w:line="360" w:lineRule="auto"/>
        <w:ind w:firstLine="480" w:firstLineChars="200"/>
        <w:rPr>
          <w:rFonts w:ascii="Times New Roman" w:hAnsi="Times New Roman" w:eastAsia="宋体" w:cs="Times New Roman"/>
          <w:kern w:val="0"/>
          <w:sz w:val="24"/>
          <w:szCs w:val="20"/>
        </w:rPr>
      </w:pPr>
      <w:r>
        <w:rPr>
          <w:rFonts w:ascii="Times New Roman" w:hAnsi="Times New Roman" w:eastAsia="宋体" w:cs="Times New Roman"/>
          <w:kern w:val="0"/>
          <w:sz w:val="24"/>
          <w:szCs w:val="20"/>
        </w:rPr>
        <w:t>《新疆维吾尔自治区国民经济和社会发展第十四个五年规划和2035年远景目标纲要》在</w:t>
      </w:r>
      <w:r>
        <w:rPr>
          <w:rFonts w:hint="eastAsia" w:ascii="Times New Roman" w:hAnsi="Times New Roman" w:eastAsia="宋体" w:cs="Times New Roman"/>
          <w:kern w:val="0"/>
          <w:sz w:val="24"/>
          <w:szCs w:val="20"/>
        </w:rPr>
        <w:t>“</w:t>
      </w:r>
      <w:r>
        <w:rPr>
          <w:rFonts w:ascii="Times New Roman" w:hAnsi="Times New Roman" w:eastAsia="宋体" w:cs="Times New Roman"/>
          <w:kern w:val="0"/>
          <w:sz w:val="24"/>
          <w:szCs w:val="20"/>
        </w:rPr>
        <w:t>构建现代水利支撑体系</w:t>
      </w:r>
      <w:r>
        <w:rPr>
          <w:rFonts w:hint="eastAsia" w:ascii="Times New Roman" w:hAnsi="Times New Roman" w:eastAsia="宋体" w:cs="Times New Roman"/>
          <w:kern w:val="0"/>
          <w:sz w:val="24"/>
          <w:szCs w:val="20"/>
        </w:rPr>
        <w:t>”</w:t>
      </w:r>
      <w:r>
        <w:rPr>
          <w:rFonts w:ascii="Times New Roman" w:hAnsi="Times New Roman" w:eastAsia="宋体" w:cs="Times New Roman"/>
          <w:kern w:val="0"/>
          <w:sz w:val="24"/>
          <w:szCs w:val="20"/>
        </w:rPr>
        <w:t>中提出：以水利工程及配套设施建设为重点，加快建设一批重大水资源配置工程、骨干控制性水利工程和大中型灌区续建配套与现代化改造工程。在农村供水保障工程中提出：建设一批骨干水源、重点供水工程和备用水源建设，有序推进各类村庄供水工程规模化发展</w:t>
      </w:r>
      <w:r>
        <w:rPr>
          <w:rFonts w:hint="eastAsia" w:ascii="Times New Roman" w:hAnsi="Times New Roman" w:eastAsia="宋体" w:cs="Times New Roman"/>
          <w:kern w:val="0"/>
          <w:sz w:val="24"/>
          <w:szCs w:val="20"/>
        </w:rPr>
        <w:t>。</w:t>
      </w:r>
    </w:p>
    <w:p w14:paraId="4557CF51">
      <w:pPr>
        <w:topLinePunct/>
        <w:spacing w:line="360" w:lineRule="auto"/>
        <w:ind w:firstLine="480" w:firstLineChars="200"/>
        <w:rPr>
          <w:rFonts w:ascii="Times New Roman" w:hAnsi="Times New Roman" w:eastAsia="宋体" w:cs="Times New Roman"/>
          <w:kern w:val="0"/>
          <w:sz w:val="24"/>
          <w:szCs w:val="20"/>
        </w:rPr>
      </w:pPr>
      <w:r>
        <w:rPr>
          <w:rFonts w:hint="eastAsia" w:ascii="Times New Roman" w:hAnsi="Times New Roman" w:eastAsia="宋体" w:cs="Times New Roman"/>
          <w:kern w:val="0"/>
          <w:sz w:val="24"/>
          <w:szCs w:val="20"/>
        </w:rPr>
        <w:t>《伊犁哈萨克自治州国民经济和社会发展第十四个五年规划和2035年远景目标纲要》坚持“节水优先、空间均衡、系统治理、两手发力”的新时期治水方针，以大型水利工程及配套设施建设为重点，加快建设一批中小型水库、引调水工程、水系连通工程和大中型灌区续建配套与现代化改造工程，构建以蓄水为基础、节水为关键、调水为补充的工程网络体系。</w:t>
      </w:r>
    </w:p>
    <w:p w14:paraId="54B9362F">
      <w:pPr>
        <w:widowControl/>
        <w:topLinePunct/>
        <w:spacing w:line="360" w:lineRule="auto"/>
        <w:ind w:firstLine="480" w:firstLineChars="200"/>
        <w:jc w:val="left"/>
        <w:rPr>
          <w:rFonts w:ascii="Times New Roman" w:hAnsi="Times New Roman" w:eastAsia="宋体" w:cs="Times New Roman"/>
          <w:kern w:val="0"/>
          <w:sz w:val="24"/>
          <w:szCs w:val="20"/>
        </w:rPr>
      </w:pPr>
      <w:r>
        <w:rPr>
          <w:rFonts w:hint="eastAsia" w:ascii="宋体" w:hAnsi="宋体" w:eastAsia="宋体" w:cs="宋体"/>
          <w:kern w:val="0"/>
          <w:sz w:val="24"/>
          <w:szCs w:val="24"/>
          <w:lang w:bidi="ar"/>
        </w:rPr>
        <w:t>南岸干渠灌区是伊犁河流域土地开发整理工程的重要组成部分，由于自流灌区开发规划设计及农业灌溉发展实际中多因素的影响，南岸干渠灌区的农业供水已出现高峰期供水能力不足的瓶颈，若南岸干渠</w:t>
      </w:r>
      <w:r>
        <w:rPr>
          <w:rFonts w:ascii="Times New Roman" w:hAnsi="Times New Roman" w:eastAsia="宋体" w:cs="Times New Roman"/>
          <w:kern w:val="0"/>
          <w:sz w:val="24"/>
          <w:szCs w:val="24"/>
          <w:lang w:bidi="ar"/>
        </w:rPr>
        <w:t>1</w:t>
      </w:r>
      <w:r>
        <w:rPr>
          <w:rFonts w:hint="eastAsia" w:ascii="宋体" w:hAnsi="宋体" w:eastAsia="宋体" w:cs="宋体"/>
          <w:kern w:val="0"/>
          <w:sz w:val="24"/>
          <w:szCs w:val="24"/>
          <w:lang w:bidi="ar"/>
        </w:rPr>
        <w:t>＃及</w:t>
      </w:r>
      <w:r>
        <w:rPr>
          <w:rFonts w:ascii="Times New Roman" w:hAnsi="Times New Roman" w:eastAsia="宋体" w:cs="Times New Roman"/>
          <w:kern w:val="0"/>
          <w:sz w:val="24"/>
          <w:szCs w:val="24"/>
          <w:lang w:bidi="ar"/>
        </w:rPr>
        <w:t>2</w:t>
      </w:r>
      <w:r>
        <w:rPr>
          <w:rFonts w:hint="eastAsia" w:ascii="宋体" w:hAnsi="宋体" w:eastAsia="宋体" w:cs="宋体"/>
          <w:kern w:val="0"/>
          <w:sz w:val="24"/>
          <w:szCs w:val="24"/>
          <w:lang w:bidi="ar"/>
        </w:rPr>
        <w:t>＃扬水灌区加快土地开发，势必将加剧灌溉高峰期用水紧张矛盾。察布查尔县引调水工程的实施，将构架南岸干渠灌区双水源、大能力的供水体系，增大了南岸干渠灌区供水能力，基本解决扬水灌区土地开发的供水能力瓶颈问题。因此，本工程建设是解决灌区发展供水能力瓶颈、保障粮食安全生产的需要。</w:t>
      </w:r>
    </w:p>
    <w:p w14:paraId="60608828">
      <w:pPr>
        <w:topLinePunct/>
        <w:spacing w:line="360" w:lineRule="auto"/>
        <w:ind w:firstLine="480" w:firstLineChars="200"/>
        <w:rPr>
          <w:rFonts w:ascii="Times New Roman" w:hAnsi="Times New Roman" w:eastAsia="宋体" w:cs="Times New Roman"/>
          <w:kern w:val="0"/>
          <w:sz w:val="24"/>
          <w:szCs w:val="20"/>
        </w:rPr>
      </w:pPr>
      <w:r>
        <w:rPr>
          <w:rFonts w:hint="eastAsia" w:ascii="Times New Roman" w:hAnsi="Times New Roman" w:eastAsia="宋体" w:cs="Times New Roman"/>
          <w:kern w:val="0"/>
          <w:sz w:val="24"/>
          <w:szCs w:val="20"/>
        </w:rPr>
        <w:t>综上，本工程与自治区和伊犁哈萨克自治州国民经济与社会发展规划是协调的。</w:t>
      </w:r>
    </w:p>
    <w:p w14:paraId="725453A0">
      <w:pPr>
        <w:topLinePunct/>
        <w:spacing w:line="360" w:lineRule="auto"/>
        <w:outlineLvl w:val="3"/>
        <w:rPr>
          <w:rFonts w:ascii="Times New Roman" w:hAnsi="Times New Roman" w:eastAsia="宋体" w:cs="Times New Roman"/>
          <w:b/>
          <w:bCs/>
          <w:kern w:val="0"/>
          <w:sz w:val="24"/>
          <w:szCs w:val="28"/>
        </w:rPr>
      </w:pPr>
      <w:r>
        <w:rPr>
          <w:rFonts w:hint="eastAsia" w:ascii="Times New Roman" w:hAnsi="Times New Roman" w:eastAsia="宋体" w:cs="Times New Roman"/>
          <w:b/>
          <w:bCs/>
          <w:kern w:val="0"/>
          <w:sz w:val="24"/>
          <w:szCs w:val="28"/>
        </w:rPr>
        <w:t>4</w:t>
      </w:r>
      <w:r>
        <w:rPr>
          <w:rFonts w:ascii="Times New Roman" w:hAnsi="Times New Roman" w:eastAsia="宋体" w:cs="Times New Roman"/>
          <w:b/>
          <w:bCs/>
          <w:kern w:val="0"/>
          <w:sz w:val="24"/>
          <w:szCs w:val="28"/>
        </w:rPr>
        <w:t>.1.</w:t>
      </w:r>
      <w:r>
        <w:rPr>
          <w:rFonts w:hint="eastAsia" w:ascii="Times New Roman" w:hAnsi="Times New Roman" w:eastAsia="宋体" w:cs="Times New Roman"/>
          <w:b/>
          <w:bCs/>
          <w:kern w:val="0"/>
          <w:sz w:val="24"/>
          <w:szCs w:val="28"/>
        </w:rPr>
        <w:t>3.2与《“十四五”水安全保障规划》的符合性分析</w:t>
      </w:r>
    </w:p>
    <w:p w14:paraId="24885B0D">
      <w:pPr>
        <w:topLinePunct/>
        <w:spacing w:line="360" w:lineRule="auto"/>
        <w:ind w:firstLine="480" w:firstLineChars="200"/>
        <w:rPr>
          <w:rFonts w:hint="eastAsia" w:ascii="Times New Roman" w:hAnsi="Times New Roman" w:eastAsia="宋体" w:cs="Times New Roman"/>
          <w:kern w:val="0"/>
          <w:sz w:val="24"/>
          <w:szCs w:val="20"/>
          <w:lang w:eastAsia="zh-CN"/>
        </w:rPr>
      </w:pPr>
      <w:r>
        <w:rPr>
          <w:rFonts w:hint="eastAsia" w:ascii="Times New Roman" w:hAnsi="Times New Roman" w:eastAsia="宋体" w:cs="Times New Roman"/>
          <w:kern w:val="0"/>
          <w:sz w:val="24"/>
          <w:szCs w:val="20"/>
        </w:rPr>
        <w:t>综上，本工程符合规划的相关要求</w:t>
      </w:r>
      <w:r>
        <w:rPr>
          <w:rFonts w:hint="eastAsia" w:ascii="Times New Roman" w:hAnsi="Times New Roman" w:eastAsia="宋体" w:cs="Times New Roman"/>
          <w:kern w:val="0"/>
          <w:sz w:val="24"/>
          <w:szCs w:val="20"/>
          <w:lang w:eastAsia="zh-CN"/>
        </w:rPr>
        <w:t>。</w:t>
      </w:r>
    </w:p>
    <w:p w14:paraId="36091970">
      <w:pPr>
        <w:topLinePunct/>
        <w:spacing w:line="360" w:lineRule="auto"/>
        <w:outlineLvl w:val="3"/>
        <w:rPr>
          <w:rFonts w:ascii="Times New Roman" w:hAnsi="Times New Roman" w:eastAsia="宋体" w:cs="Times New Roman"/>
          <w:b/>
          <w:bCs/>
          <w:kern w:val="0"/>
          <w:sz w:val="24"/>
          <w:szCs w:val="28"/>
        </w:rPr>
      </w:pPr>
      <w:r>
        <w:rPr>
          <w:rFonts w:hint="eastAsia" w:ascii="Times New Roman" w:hAnsi="Times New Roman" w:eastAsia="宋体" w:cs="Times New Roman"/>
          <w:b/>
          <w:bCs/>
          <w:kern w:val="0"/>
          <w:sz w:val="24"/>
          <w:szCs w:val="28"/>
        </w:rPr>
        <w:t>4</w:t>
      </w:r>
      <w:r>
        <w:rPr>
          <w:rFonts w:ascii="Times New Roman" w:hAnsi="Times New Roman" w:eastAsia="宋体" w:cs="Times New Roman"/>
          <w:b/>
          <w:bCs/>
          <w:kern w:val="0"/>
          <w:sz w:val="24"/>
          <w:szCs w:val="28"/>
        </w:rPr>
        <w:t>.1.</w:t>
      </w:r>
      <w:r>
        <w:rPr>
          <w:rFonts w:hint="eastAsia" w:ascii="Times New Roman" w:hAnsi="Times New Roman" w:eastAsia="宋体" w:cs="Times New Roman"/>
          <w:b/>
          <w:bCs/>
          <w:kern w:val="0"/>
          <w:sz w:val="24"/>
          <w:szCs w:val="28"/>
        </w:rPr>
        <w:t>3.3与流域规划及规划环评符合性分析</w:t>
      </w:r>
    </w:p>
    <w:p w14:paraId="3DB5DA5E">
      <w:pPr>
        <w:topLinePunct/>
        <w:spacing w:line="360" w:lineRule="auto"/>
        <w:ind w:firstLine="480" w:firstLineChars="200"/>
        <w:rPr>
          <w:rFonts w:ascii="Times New Roman" w:hAnsi="Times New Roman" w:eastAsia="宋体" w:cs="Times New Roman"/>
          <w:kern w:val="0"/>
          <w:sz w:val="24"/>
          <w:szCs w:val="20"/>
        </w:rPr>
      </w:pPr>
      <w:r>
        <w:rPr>
          <w:rFonts w:hint="eastAsia" w:ascii="Times New Roman" w:hAnsi="Times New Roman" w:eastAsia="宋体" w:cs="Times New Roman"/>
          <w:kern w:val="0"/>
          <w:sz w:val="24"/>
          <w:szCs w:val="20"/>
        </w:rPr>
        <w:t>综上，本工程符合规划及规划环评的相关要求。</w:t>
      </w:r>
    </w:p>
    <w:p w14:paraId="04871E2C">
      <w:pPr>
        <w:topLinePunct/>
        <w:spacing w:line="360" w:lineRule="auto"/>
        <w:outlineLvl w:val="3"/>
        <w:rPr>
          <w:rFonts w:ascii="Times New Roman" w:hAnsi="Times New Roman" w:eastAsia="宋体" w:cs="Times New Roman"/>
          <w:b/>
          <w:bCs/>
          <w:kern w:val="0"/>
          <w:sz w:val="24"/>
          <w:szCs w:val="28"/>
        </w:rPr>
      </w:pPr>
      <w:r>
        <w:rPr>
          <w:rFonts w:hint="eastAsia" w:ascii="Times New Roman" w:hAnsi="Times New Roman" w:eastAsia="宋体" w:cs="Times New Roman"/>
          <w:b/>
          <w:bCs/>
          <w:kern w:val="0"/>
          <w:sz w:val="24"/>
          <w:szCs w:val="28"/>
        </w:rPr>
        <w:t>4</w:t>
      </w:r>
      <w:r>
        <w:rPr>
          <w:rFonts w:ascii="Times New Roman" w:hAnsi="Times New Roman" w:eastAsia="宋体" w:cs="Times New Roman"/>
          <w:b/>
          <w:bCs/>
          <w:kern w:val="0"/>
          <w:sz w:val="24"/>
          <w:szCs w:val="28"/>
        </w:rPr>
        <w:t>.1.</w:t>
      </w:r>
      <w:r>
        <w:rPr>
          <w:rFonts w:hint="eastAsia" w:ascii="Times New Roman" w:hAnsi="Times New Roman" w:eastAsia="宋体" w:cs="Times New Roman"/>
          <w:b/>
          <w:bCs/>
          <w:kern w:val="0"/>
          <w:sz w:val="24"/>
          <w:szCs w:val="28"/>
        </w:rPr>
        <w:t>3.4与《新疆生态环境保护“十四五”规划》符合性分析</w:t>
      </w:r>
    </w:p>
    <w:p w14:paraId="4E9D1F2D">
      <w:pPr>
        <w:topLinePunct/>
        <w:spacing w:line="360" w:lineRule="auto"/>
        <w:ind w:firstLine="480" w:firstLineChars="200"/>
        <w:rPr>
          <w:rFonts w:ascii="Times New Roman" w:hAnsi="Times New Roman" w:eastAsia="宋体" w:cs="Times New Roman"/>
          <w:kern w:val="0"/>
          <w:sz w:val="24"/>
          <w:szCs w:val="20"/>
        </w:rPr>
      </w:pPr>
      <w:r>
        <w:rPr>
          <w:rFonts w:hint="eastAsia" w:ascii="Times New Roman" w:hAnsi="Times New Roman" w:eastAsia="宋体" w:cs="Times New Roman"/>
          <w:kern w:val="0"/>
          <w:sz w:val="24"/>
          <w:szCs w:val="20"/>
        </w:rPr>
        <w:t>根据《新疆生态环境保护“十四五”规划》中要求以水生态环境质量为核心，统筹水资源利用、水生态保护和水环境治理，从污染减排和生态扩容两手发力，保好水、治差水，持续推进水污染防治攻坚行动，严格落实水污染物排放总量控制制度，确保水资源、水生态、水环境统筹推进格局初步形成。</w:t>
      </w:r>
    </w:p>
    <w:p w14:paraId="7CC1ED17">
      <w:pPr>
        <w:topLinePunct/>
        <w:spacing w:line="360" w:lineRule="auto"/>
        <w:ind w:firstLine="480" w:firstLineChars="200"/>
        <w:rPr>
          <w:rFonts w:ascii="Times New Roman" w:hAnsi="Times New Roman" w:eastAsia="宋体" w:cs="Times New Roman"/>
          <w:kern w:val="0"/>
          <w:sz w:val="24"/>
          <w:szCs w:val="20"/>
        </w:rPr>
      </w:pPr>
      <w:r>
        <w:rPr>
          <w:rFonts w:hint="eastAsia" w:ascii="Times New Roman" w:hAnsi="Times New Roman" w:eastAsia="宋体" w:cs="Times New Roman"/>
          <w:kern w:val="0"/>
          <w:sz w:val="24"/>
          <w:szCs w:val="20"/>
        </w:rPr>
        <w:t>加强水资源、水生态、水环境系统管理。强化水资源刚性约束，深入推进最严格水资源管理制度，严格实行区域用水总量和强度控制，强化节水约束性指标管理。推进地下水超采综合治理。严格河湖生态流量管理，增加生态用水保障，促进水生态恢复。建立和完善统一的污染物总量控制和监督管理系统，制定从源头准入到污染物排放许可控制的水污染减排方案。全面落实河（湖）长制，实施水陆统筹的水污染减排机制，严格执行污染物排放总量控制，整体推进水功能区水质稳中向好。</w:t>
      </w:r>
    </w:p>
    <w:p w14:paraId="36B19334">
      <w:pPr>
        <w:topLinePunct/>
        <w:spacing w:line="360" w:lineRule="auto"/>
        <w:ind w:firstLine="480" w:firstLineChars="200"/>
        <w:rPr>
          <w:rFonts w:ascii="Times New Roman" w:hAnsi="Times New Roman" w:eastAsia="宋体" w:cs="Times New Roman"/>
          <w:kern w:val="0"/>
          <w:sz w:val="24"/>
          <w:szCs w:val="20"/>
        </w:rPr>
      </w:pPr>
      <w:r>
        <w:rPr>
          <w:rFonts w:hint="eastAsia" w:ascii="Times New Roman" w:hAnsi="Times New Roman" w:eastAsia="宋体" w:cs="Times New Roman"/>
          <w:kern w:val="0"/>
          <w:sz w:val="24"/>
          <w:szCs w:val="20"/>
        </w:rPr>
        <w:t>因此察布查尔县引调水工程建设符合新疆生态环境保护“十四五”规划要求。</w:t>
      </w:r>
    </w:p>
    <w:p w14:paraId="5568F181">
      <w:pPr>
        <w:topLinePunct/>
        <w:spacing w:line="360" w:lineRule="auto"/>
        <w:outlineLvl w:val="3"/>
        <w:rPr>
          <w:rFonts w:ascii="Times New Roman" w:hAnsi="Times New Roman" w:eastAsia="宋体" w:cs="Times New Roman"/>
          <w:b/>
          <w:bCs/>
          <w:kern w:val="0"/>
          <w:sz w:val="24"/>
          <w:szCs w:val="28"/>
        </w:rPr>
      </w:pPr>
      <w:r>
        <w:rPr>
          <w:rFonts w:hint="eastAsia" w:ascii="Times New Roman" w:hAnsi="Times New Roman" w:eastAsia="宋体" w:cs="Times New Roman"/>
          <w:b/>
          <w:bCs/>
          <w:kern w:val="0"/>
          <w:sz w:val="24"/>
          <w:szCs w:val="28"/>
        </w:rPr>
        <w:t>4</w:t>
      </w:r>
      <w:r>
        <w:rPr>
          <w:rFonts w:ascii="Times New Roman" w:hAnsi="Times New Roman" w:eastAsia="宋体" w:cs="Times New Roman"/>
          <w:b/>
          <w:bCs/>
          <w:kern w:val="0"/>
          <w:sz w:val="24"/>
          <w:szCs w:val="28"/>
        </w:rPr>
        <w:t>.1.</w:t>
      </w:r>
      <w:r>
        <w:rPr>
          <w:rFonts w:hint="eastAsia" w:ascii="Times New Roman" w:hAnsi="Times New Roman" w:eastAsia="宋体" w:cs="Times New Roman"/>
          <w:b/>
          <w:bCs/>
          <w:kern w:val="0"/>
          <w:sz w:val="24"/>
          <w:szCs w:val="28"/>
        </w:rPr>
        <w:t>3.5与《新疆维吾尔自治区防沙治沙规划（</w:t>
      </w:r>
      <w:r>
        <w:rPr>
          <w:rFonts w:ascii="Times New Roman" w:hAnsi="Times New Roman" w:eastAsia="宋体" w:cs="Times New Roman"/>
          <w:b/>
          <w:bCs/>
          <w:kern w:val="0"/>
          <w:sz w:val="24"/>
          <w:szCs w:val="28"/>
        </w:rPr>
        <w:t>2021</w:t>
      </w:r>
      <w:r>
        <w:rPr>
          <w:rFonts w:hint="eastAsia" w:ascii="Times New Roman" w:hAnsi="Times New Roman" w:eastAsia="宋体" w:cs="Times New Roman"/>
          <w:b/>
          <w:bCs/>
          <w:kern w:val="0"/>
          <w:sz w:val="24"/>
          <w:szCs w:val="28"/>
        </w:rPr>
        <w:t>—</w:t>
      </w:r>
      <w:r>
        <w:rPr>
          <w:rFonts w:ascii="Times New Roman" w:hAnsi="Times New Roman" w:eastAsia="宋体" w:cs="Times New Roman"/>
          <w:b/>
          <w:bCs/>
          <w:kern w:val="0"/>
          <w:sz w:val="24"/>
          <w:szCs w:val="28"/>
        </w:rPr>
        <w:t>2030年）》</w:t>
      </w:r>
      <w:r>
        <w:rPr>
          <w:rFonts w:hint="eastAsia" w:ascii="Times New Roman" w:hAnsi="Times New Roman" w:eastAsia="宋体" w:cs="Times New Roman"/>
          <w:b/>
          <w:bCs/>
          <w:kern w:val="0"/>
          <w:sz w:val="24"/>
          <w:szCs w:val="28"/>
        </w:rPr>
        <w:t>符合性分析</w:t>
      </w:r>
    </w:p>
    <w:p w14:paraId="3605C3DF">
      <w:pPr>
        <w:topLinePunct/>
        <w:spacing w:line="360" w:lineRule="auto"/>
        <w:ind w:firstLine="480" w:firstLineChars="200"/>
        <w:rPr>
          <w:rFonts w:ascii="Times New Roman" w:hAnsi="Times New Roman" w:eastAsia="宋体" w:cs="Times New Roman"/>
          <w:kern w:val="0"/>
          <w:sz w:val="24"/>
          <w:szCs w:val="20"/>
        </w:rPr>
      </w:pPr>
      <w:r>
        <w:rPr>
          <w:rFonts w:hint="eastAsia" w:ascii="Times New Roman" w:hAnsi="Times New Roman" w:eastAsia="宋体" w:cs="Times New Roman"/>
          <w:kern w:val="0"/>
          <w:sz w:val="24"/>
          <w:szCs w:val="20"/>
        </w:rPr>
        <w:t>根据《新疆维吾尔自治区防沙治沙规划（</w:t>
      </w:r>
      <w:r>
        <w:rPr>
          <w:rFonts w:ascii="Times New Roman" w:hAnsi="Times New Roman" w:eastAsia="宋体" w:cs="Times New Roman"/>
          <w:kern w:val="0"/>
          <w:sz w:val="24"/>
          <w:szCs w:val="20"/>
        </w:rPr>
        <w:t>2021</w:t>
      </w:r>
      <w:r>
        <w:rPr>
          <w:rFonts w:hint="eastAsia" w:ascii="Times New Roman" w:hAnsi="Times New Roman" w:eastAsia="宋体" w:cs="Times New Roman"/>
          <w:kern w:val="0"/>
          <w:sz w:val="24"/>
          <w:szCs w:val="20"/>
        </w:rPr>
        <w:t>—</w:t>
      </w:r>
      <w:r>
        <w:rPr>
          <w:rFonts w:ascii="Times New Roman" w:hAnsi="Times New Roman" w:eastAsia="宋体" w:cs="Times New Roman"/>
          <w:kern w:val="0"/>
          <w:sz w:val="24"/>
          <w:szCs w:val="20"/>
        </w:rPr>
        <w:t>2030年）》</w:t>
      </w:r>
      <w:r>
        <w:rPr>
          <w:rFonts w:hint="eastAsia" w:ascii="Times New Roman" w:hAnsi="Times New Roman" w:eastAsia="宋体" w:cs="Times New Roman"/>
          <w:kern w:val="0"/>
          <w:sz w:val="24"/>
          <w:szCs w:val="20"/>
        </w:rPr>
        <w:t>，本工程位于非沙化土地。工程为线状工程，且多以输水管线为主，不会对区域植被造成大面积的破坏。施工期对于周边植被、生态环境产生的影响也会采取相应的恢复措施，将有效减少水土流失，防止土地沙化。综上，本工程建设与《新疆维吾尔自治区防沙治沙规划（</w:t>
      </w:r>
      <w:r>
        <w:rPr>
          <w:rFonts w:ascii="Times New Roman" w:hAnsi="Times New Roman" w:eastAsia="宋体" w:cs="Times New Roman"/>
          <w:kern w:val="0"/>
          <w:sz w:val="24"/>
          <w:szCs w:val="20"/>
        </w:rPr>
        <w:t>2021</w:t>
      </w:r>
      <w:r>
        <w:rPr>
          <w:rFonts w:hint="eastAsia" w:ascii="Times New Roman" w:hAnsi="Times New Roman" w:eastAsia="宋体" w:cs="Times New Roman"/>
          <w:kern w:val="0"/>
          <w:sz w:val="24"/>
          <w:szCs w:val="20"/>
        </w:rPr>
        <w:t>—</w:t>
      </w:r>
      <w:r>
        <w:rPr>
          <w:rFonts w:ascii="Times New Roman" w:hAnsi="Times New Roman" w:eastAsia="宋体" w:cs="Times New Roman"/>
          <w:kern w:val="0"/>
          <w:sz w:val="24"/>
          <w:szCs w:val="20"/>
        </w:rPr>
        <w:t>2030年）》</w:t>
      </w:r>
      <w:r>
        <w:rPr>
          <w:rFonts w:hint="eastAsia" w:ascii="Times New Roman" w:hAnsi="Times New Roman" w:eastAsia="宋体" w:cs="Times New Roman"/>
          <w:kern w:val="0"/>
          <w:sz w:val="24"/>
          <w:szCs w:val="20"/>
        </w:rPr>
        <w:t>相符合。</w:t>
      </w:r>
    </w:p>
    <w:p w14:paraId="16380BF8">
      <w:pPr>
        <w:topLinePunct/>
        <w:spacing w:line="360" w:lineRule="auto"/>
        <w:outlineLvl w:val="3"/>
        <w:rPr>
          <w:rFonts w:ascii="Times New Roman" w:hAnsi="Times New Roman" w:eastAsia="宋体" w:cs="Times New Roman"/>
          <w:b/>
          <w:bCs/>
          <w:kern w:val="0"/>
          <w:sz w:val="24"/>
          <w:szCs w:val="28"/>
        </w:rPr>
      </w:pPr>
      <w:r>
        <w:rPr>
          <w:rFonts w:hint="eastAsia" w:ascii="Times New Roman" w:hAnsi="Times New Roman" w:eastAsia="宋体" w:cs="Times New Roman"/>
          <w:b/>
          <w:bCs/>
          <w:kern w:val="0"/>
          <w:sz w:val="24"/>
          <w:szCs w:val="28"/>
        </w:rPr>
        <w:t>4</w:t>
      </w:r>
      <w:r>
        <w:rPr>
          <w:rFonts w:ascii="Times New Roman" w:hAnsi="Times New Roman" w:eastAsia="宋体" w:cs="Times New Roman"/>
          <w:b/>
          <w:bCs/>
          <w:kern w:val="0"/>
          <w:sz w:val="24"/>
          <w:szCs w:val="28"/>
        </w:rPr>
        <w:t>.1.</w:t>
      </w:r>
      <w:r>
        <w:rPr>
          <w:rFonts w:hint="eastAsia" w:ascii="Times New Roman" w:hAnsi="Times New Roman" w:eastAsia="宋体" w:cs="Times New Roman"/>
          <w:b/>
          <w:bCs/>
          <w:kern w:val="0"/>
          <w:sz w:val="24"/>
          <w:szCs w:val="28"/>
        </w:rPr>
        <w:t>3.</w:t>
      </w:r>
      <w:r>
        <w:rPr>
          <w:rFonts w:ascii="Times New Roman" w:hAnsi="Times New Roman" w:eastAsia="宋体" w:cs="Times New Roman"/>
          <w:b/>
          <w:bCs/>
          <w:kern w:val="0"/>
          <w:sz w:val="24"/>
          <w:szCs w:val="28"/>
        </w:rPr>
        <w:t>6</w:t>
      </w:r>
      <w:r>
        <w:rPr>
          <w:rFonts w:hint="eastAsia" w:ascii="Times New Roman" w:hAnsi="Times New Roman" w:eastAsia="宋体" w:cs="Times New Roman"/>
          <w:b/>
          <w:bCs/>
          <w:kern w:val="0"/>
          <w:sz w:val="24"/>
          <w:szCs w:val="28"/>
        </w:rPr>
        <w:t>与《伊犁州生态环境保护“十四五”规划》符合性分析</w:t>
      </w:r>
    </w:p>
    <w:p w14:paraId="7F2FE748">
      <w:pPr>
        <w:topLinePunct/>
        <w:spacing w:line="360" w:lineRule="auto"/>
        <w:ind w:firstLine="480" w:firstLineChars="200"/>
        <w:rPr>
          <w:rFonts w:ascii="Times New Roman" w:hAnsi="Times New Roman" w:eastAsia="宋体" w:cs="Times New Roman"/>
          <w:kern w:val="0"/>
          <w:sz w:val="24"/>
          <w:szCs w:val="20"/>
        </w:rPr>
      </w:pPr>
      <w:r>
        <w:rPr>
          <w:rFonts w:hint="eastAsia" w:ascii="Times New Roman" w:hAnsi="Times New Roman" w:eastAsia="宋体" w:cs="Times New Roman"/>
          <w:kern w:val="0"/>
          <w:sz w:val="24"/>
          <w:szCs w:val="20"/>
        </w:rPr>
        <w:t>根据《伊犁州生态环境保护“十四五”规划》中要求强化水源地保护，提升饮用水安全水平推进饮用水水源保护区规范化管理，推进县级水源地规范化建设，加强对乡镇、农村饮用水水源地的建设和保护，保障饮用水水源安全。定期开展饮用水水源保护区环境状况调查和评估，定期监测和评估饮用水水源、供水厂出水和用户水龙头水质等饮水安全状况。加强饮用水水源地环境风险防范工程建设和维护定期修订突发环境事件应急预案并组织开展应急演练，完善重大突发环境事件的物资和技术储备。严守水资源上线，全面节约水资源。实行最严格的水资源管理制度。严守水资源管理“三条红线”严格实行区域用水总量和强度控制，健全自治州、县市、乡镇三级行政区和第四师、各团镇用水总量和用水强度控制体系，完善主要农作物、工业产品和生活服务业的先进用水定额体系，推行节水评价制度，落实以水定城、以水定地、以水定人、以水定产合理规划人口、城市和产业发展，强化节水约束性指标管理，坚决抑制不合理用水需求，发展节水产业和技术，推进节水农业，实施全社会节水行动，推动水资源节约集约利用。水资源论证不过关的用水项目一律不予批准，取用水总量已达到或超过控制指标的县市，暂停审批其建设项目新增取水许可。</w:t>
      </w:r>
    </w:p>
    <w:p w14:paraId="6BC8AC37">
      <w:pPr>
        <w:topLinePunct/>
        <w:spacing w:line="360" w:lineRule="auto"/>
        <w:ind w:firstLine="480" w:firstLineChars="200"/>
        <w:rPr>
          <w:rFonts w:ascii="Times New Roman" w:hAnsi="Times New Roman" w:eastAsia="宋体" w:cs="Times New Roman"/>
          <w:kern w:val="0"/>
          <w:sz w:val="24"/>
          <w:szCs w:val="20"/>
        </w:rPr>
      </w:pPr>
      <w:r>
        <w:rPr>
          <w:rFonts w:hint="eastAsia" w:ascii="Times New Roman" w:hAnsi="Times New Roman" w:eastAsia="宋体" w:cs="Times New Roman"/>
          <w:kern w:val="0"/>
          <w:sz w:val="24"/>
          <w:szCs w:val="20"/>
        </w:rPr>
        <w:t>察布查尔县引调水工程的建设，可改善南岸干渠灌区的灌溉条件，项目严守水资源管理“三条红线”严格实行区域用水总量和强度控制，并已取得《关于察布查尔县引调水工程项目水资源论证报告的批复》（察布查尔锡伯自治县水利局，2024年6月25日），因此工程建设符合伊犁州生态环境保护“十四五”规划要求。</w:t>
      </w:r>
    </w:p>
    <w:p w14:paraId="0C83ABF3">
      <w:pPr>
        <w:spacing w:before="100" w:after="100" w:line="360" w:lineRule="auto"/>
        <w:contextualSpacing/>
        <w:outlineLvl w:val="2"/>
        <w:rPr>
          <w:rFonts w:ascii="Times New Roman" w:hAnsi="Times New Roman" w:eastAsia="宋体" w:cs="Times New Roman"/>
          <w:b/>
          <w:bCs/>
          <w:kern w:val="0"/>
          <w:sz w:val="28"/>
          <w:szCs w:val="28"/>
        </w:rPr>
      </w:pPr>
      <w:r>
        <w:rPr>
          <w:rFonts w:hint="eastAsia" w:ascii="Times New Roman" w:hAnsi="Times New Roman" w:eastAsia="宋体" w:cs="Times New Roman"/>
          <w:b/>
          <w:bCs/>
          <w:kern w:val="0"/>
          <w:sz w:val="28"/>
          <w:szCs w:val="28"/>
        </w:rPr>
        <w:t>4</w:t>
      </w:r>
      <w:r>
        <w:rPr>
          <w:rFonts w:ascii="Times New Roman" w:hAnsi="Times New Roman" w:eastAsia="宋体" w:cs="Times New Roman"/>
          <w:b/>
          <w:bCs/>
          <w:kern w:val="0"/>
          <w:sz w:val="28"/>
          <w:szCs w:val="28"/>
        </w:rPr>
        <w:t>.1.</w:t>
      </w:r>
      <w:r>
        <w:rPr>
          <w:rFonts w:hint="eastAsia" w:ascii="Times New Roman" w:hAnsi="Times New Roman" w:eastAsia="宋体" w:cs="Times New Roman"/>
          <w:b/>
          <w:bCs/>
          <w:kern w:val="0"/>
          <w:sz w:val="28"/>
          <w:szCs w:val="28"/>
        </w:rPr>
        <w:t>4与相关功能区划符合性分析</w:t>
      </w:r>
    </w:p>
    <w:p w14:paraId="32684765">
      <w:pPr>
        <w:topLinePunct/>
        <w:spacing w:line="360" w:lineRule="auto"/>
        <w:outlineLvl w:val="3"/>
        <w:rPr>
          <w:rFonts w:ascii="Times New Roman" w:hAnsi="Times New Roman" w:eastAsia="宋体" w:cs="Times New Roman"/>
          <w:b/>
          <w:bCs/>
          <w:kern w:val="0"/>
          <w:sz w:val="24"/>
          <w:szCs w:val="28"/>
        </w:rPr>
      </w:pPr>
      <w:r>
        <w:rPr>
          <w:rFonts w:hint="eastAsia" w:ascii="Times New Roman" w:hAnsi="Times New Roman" w:eastAsia="宋体" w:cs="Times New Roman"/>
          <w:b/>
          <w:bCs/>
          <w:kern w:val="0"/>
          <w:sz w:val="24"/>
          <w:szCs w:val="28"/>
        </w:rPr>
        <w:t>4.1.4.1与相关主体功能区规划的符合性分析</w:t>
      </w:r>
    </w:p>
    <w:p w14:paraId="6587B76B">
      <w:pPr>
        <w:topLinePunct/>
        <w:spacing w:line="360" w:lineRule="auto"/>
        <w:ind w:firstLine="480" w:firstLineChars="200"/>
        <w:rPr>
          <w:rFonts w:ascii="Times New Roman" w:hAnsi="Times New Roman" w:eastAsia="宋体" w:cs="Times New Roman"/>
          <w:kern w:val="0"/>
          <w:sz w:val="24"/>
          <w:szCs w:val="20"/>
        </w:rPr>
      </w:pPr>
      <w:r>
        <w:rPr>
          <w:rFonts w:ascii="Times New Roman" w:hAnsi="Times New Roman" w:eastAsia="宋体" w:cs="Times New Roman"/>
          <w:kern w:val="0"/>
          <w:sz w:val="24"/>
          <w:szCs w:val="20"/>
        </w:rPr>
        <w:t>根据《新疆维吾尔自治区主体功能区规划》（2012年12月27日起实施），形成主体功能区的主要目的为：统筹谋划人口分布、经济布局、国土利用和城镇化格局，确定不同区域的主体功能，逐步形成人口、经济、资源环境相协调的国土空间开发格局。按开发方式，将我国国土空间分为：</w:t>
      </w:r>
    </w:p>
    <w:p w14:paraId="229479E3">
      <w:pPr>
        <w:topLinePunct/>
        <w:spacing w:line="360" w:lineRule="auto"/>
        <w:ind w:firstLine="480" w:firstLineChars="200"/>
        <w:rPr>
          <w:rFonts w:ascii="Times New Roman" w:hAnsi="Times New Roman" w:eastAsia="宋体" w:cs="Times New Roman"/>
          <w:kern w:val="0"/>
          <w:sz w:val="24"/>
          <w:szCs w:val="20"/>
        </w:rPr>
      </w:pPr>
      <w:r>
        <w:rPr>
          <w:rFonts w:ascii="Times New Roman" w:hAnsi="Times New Roman" w:eastAsia="宋体" w:cs="Times New Roman"/>
          <w:kern w:val="0"/>
          <w:sz w:val="24"/>
          <w:szCs w:val="20"/>
        </w:rPr>
        <w:t>优化开发区域：是优化进行工业化城镇化开发的城市化地区；</w:t>
      </w:r>
    </w:p>
    <w:p w14:paraId="3514B02A">
      <w:pPr>
        <w:topLinePunct/>
        <w:spacing w:line="360" w:lineRule="auto"/>
        <w:ind w:firstLine="480" w:firstLineChars="200"/>
        <w:rPr>
          <w:rFonts w:ascii="Times New Roman" w:hAnsi="Times New Roman" w:eastAsia="宋体" w:cs="Times New Roman"/>
          <w:kern w:val="0"/>
          <w:sz w:val="24"/>
          <w:szCs w:val="20"/>
        </w:rPr>
      </w:pPr>
      <w:r>
        <w:rPr>
          <w:rFonts w:ascii="Times New Roman" w:hAnsi="Times New Roman" w:eastAsia="宋体" w:cs="Times New Roman"/>
          <w:kern w:val="0"/>
          <w:sz w:val="24"/>
          <w:szCs w:val="20"/>
        </w:rPr>
        <w:t>重点开发区域：是重点进行工业化城镇化开发的城市化地区；</w:t>
      </w:r>
    </w:p>
    <w:p w14:paraId="75B705A9">
      <w:pPr>
        <w:topLinePunct/>
        <w:spacing w:line="360" w:lineRule="auto"/>
        <w:ind w:firstLine="480" w:firstLineChars="200"/>
        <w:rPr>
          <w:rFonts w:ascii="Times New Roman" w:hAnsi="Times New Roman" w:eastAsia="宋体" w:cs="Times New Roman"/>
          <w:kern w:val="0"/>
          <w:sz w:val="24"/>
          <w:szCs w:val="20"/>
        </w:rPr>
      </w:pPr>
      <w:r>
        <w:rPr>
          <w:rFonts w:ascii="Times New Roman" w:hAnsi="Times New Roman" w:eastAsia="宋体" w:cs="Times New Roman"/>
          <w:kern w:val="0"/>
          <w:sz w:val="24"/>
          <w:szCs w:val="20"/>
        </w:rPr>
        <w:t>限制开发区域（农产品主产区）：是限制进行大规模高强度工业化城镇化开发的农产品主产区；</w:t>
      </w:r>
    </w:p>
    <w:p w14:paraId="09610C66">
      <w:pPr>
        <w:topLinePunct/>
        <w:spacing w:line="360" w:lineRule="auto"/>
        <w:ind w:firstLine="480" w:firstLineChars="200"/>
        <w:rPr>
          <w:rFonts w:ascii="Times New Roman" w:hAnsi="Times New Roman" w:eastAsia="宋体" w:cs="Times New Roman"/>
          <w:kern w:val="0"/>
          <w:sz w:val="24"/>
          <w:szCs w:val="20"/>
        </w:rPr>
      </w:pPr>
      <w:r>
        <w:rPr>
          <w:rFonts w:ascii="Times New Roman" w:hAnsi="Times New Roman" w:eastAsia="宋体" w:cs="Times New Roman"/>
          <w:kern w:val="0"/>
          <w:sz w:val="24"/>
          <w:szCs w:val="20"/>
        </w:rPr>
        <w:t>限制开发区域（重点生态功能区）：限制进行大规模高强度工业化城镇化开发，以保持并提高生态产品供给能力的区域；</w:t>
      </w:r>
    </w:p>
    <w:p w14:paraId="6B255D06">
      <w:pPr>
        <w:topLinePunct/>
        <w:spacing w:line="360" w:lineRule="auto"/>
        <w:ind w:firstLine="480" w:firstLineChars="200"/>
        <w:rPr>
          <w:rFonts w:ascii="Times New Roman" w:hAnsi="Times New Roman" w:eastAsia="宋体" w:cs="Times New Roman"/>
          <w:kern w:val="0"/>
          <w:sz w:val="24"/>
          <w:szCs w:val="20"/>
        </w:rPr>
      </w:pPr>
      <w:r>
        <w:rPr>
          <w:rFonts w:ascii="Times New Roman" w:hAnsi="Times New Roman" w:eastAsia="宋体" w:cs="Times New Roman"/>
          <w:kern w:val="0"/>
          <w:sz w:val="24"/>
          <w:szCs w:val="20"/>
        </w:rPr>
        <w:t>禁止开发区域：是禁止进行工业化城镇化开发的重点生态功能区。</w:t>
      </w:r>
    </w:p>
    <w:p w14:paraId="136EA352">
      <w:pPr>
        <w:topLinePunct/>
        <w:spacing w:line="360" w:lineRule="auto"/>
        <w:ind w:firstLine="480" w:firstLineChars="200"/>
        <w:rPr>
          <w:rFonts w:ascii="Times New Roman" w:hAnsi="Times New Roman" w:eastAsia="宋体" w:cs="Times New Roman"/>
          <w:kern w:val="0"/>
          <w:sz w:val="24"/>
          <w:szCs w:val="20"/>
        </w:rPr>
      </w:pPr>
      <w:r>
        <w:rPr>
          <w:rFonts w:hint="eastAsia" w:ascii="Times New Roman" w:hAnsi="Times New Roman" w:eastAsia="宋体" w:cs="Times New Roman"/>
          <w:kern w:val="0"/>
          <w:sz w:val="24"/>
          <w:szCs w:val="20"/>
        </w:rPr>
        <w:t>察布查尔县引调水工程位于阔洪齐乡境内，</w:t>
      </w:r>
      <w:r>
        <w:rPr>
          <w:rFonts w:ascii="Times New Roman" w:hAnsi="Times New Roman" w:eastAsia="宋体" w:cs="Times New Roman"/>
          <w:kern w:val="0"/>
          <w:sz w:val="24"/>
          <w:szCs w:val="20"/>
        </w:rPr>
        <w:t>对照全国、新疆主体功能区划</w:t>
      </w:r>
      <w:r>
        <w:rPr>
          <w:rFonts w:hint="eastAsia" w:ascii="Times New Roman" w:hAnsi="Times New Roman" w:eastAsia="宋体" w:cs="Times New Roman"/>
          <w:kern w:val="0"/>
          <w:sz w:val="24"/>
          <w:szCs w:val="20"/>
        </w:rPr>
        <w:t>，</w:t>
      </w:r>
      <w:r>
        <w:rPr>
          <w:rFonts w:ascii="Times New Roman" w:hAnsi="Times New Roman" w:eastAsia="宋体" w:cs="Times New Roman"/>
          <w:kern w:val="0"/>
          <w:sz w:val="24"/>
          <w:szCs w:val="20"/>
        </w:rPr>
        <w:t>不在禁止开发区域中，本工程涉及农产品主产区限制开发区域</w:t>
      </w:r>
      <w:r>
        <w:rPr>
          <w:rFonts w:hint="eastAsia" w:ascii="Times New Roman" w:hAnsi="Times New Roman" w:eastAsia="宋体" w:cs="Times New Roman"/>
          <w:kern w:val="0"/>
          <w:sz w:val="24"/>
          <w:szCs w:val="20"/>
        </w:rPr>
        <w:t>—</w:t>
      </w:r>
      <w:r>
        <w:rPr>
          <w:rFonts w:ascii="Times New Roman" w:hAnsi="Times New Roman" w:eastAsia="宋体" w:cs="Times New Roman"/>
          <w:kern w:val="0"/>
          <w:sz w:val="24"/>
          <w:szCs w:val="20"/>
        </w:rPr>
        <w:t>天山北坡主产区。本区的功能定位是：</w:t>
      </w:r>
      <w:r>
        <w:rPr>
          <w:rFonts w:hint="eastAsia" w:ascii="Times New Roman" w:hAnsi="Times New Roman" w:eastAsia="宋体" w:cs="Times New Roman"/>
          <w:kern w:val="0"/>
          <w:sz w:val="24"/>
          <w:szCs w:val="20"/>
        </w:rPr>
        <w:t>“</w:t>
      </w:r>
      <w:r>
        <w:rPr>
          <w:rFonts w:ascii="Times New Roman" w:hAnsi="Times New Roman" w:eastAsia="宋体" w:cs="Times New Roman"/>
          <w:kern w:val="0"/>
          <w:sz w:val="24"/>
          <w:szCs w:val="20"/>
        </w:rPr>
        <w:t>保障农牧产品供给安全的重要区域，农牧民安居乐业的美好家园，社会主义农村建设的示范区</w:t>
      </w:r>
      <w:r>
        <w:rPr>
          <w:rFonts w:hint="eastAsia" w:ascii="Times New Roman" w:hAnsi="Times New Roman" w:eastAsia="宋体" w:cs="Times New Roman"/>
          <w:kern w:val="0"/>
          <w:sz w:val="24"/>
          <w:szCs w:val="20"/>
        </w:rPr>
        <w:t>”</w:t>
      </w:r>
      <w:r>
        <w:rPr>
          <w:rFonts w:ascii="Times New Roman" w:hAnsi="Times New Roman" w:eastAsia="宋体" w:cs="Times New Roman"/>
          <w:kern w:val="0"/>
          <w:sz w:val="24"/>
          <w:szCs w:val="20"/>
        </w:rPr>
        <w:t>；本区主要发展方向为：“加强水利设施建设，加快水源工程、大中型灌区配套和节水改造工程建设。加快高效节水农业建设，大力发展旱作节水农业，建立标准化、规范化高效节水示范区。高效节水，加快改革耕作制度，优化栽培模式，调整种植结构，大幅度提高土地产出率和资源利用率”。</w:t>
      </w:r>
    </w:p>
    <w:p w14:paraId="167C493F">
      <w:pPr>
        <w:topLinePunct/>
        <w:spacing w:line="360" w:lineRule="auto"/>
        <w:ind w:firstLine="480" w:firstLineChars="200"/>
        <w:rPr>
          <w:rFonts w:ascii="Times New Roman" w:hAnsi="Times New Roman" w:eastAsia="宋体" w:cs="Times New Roman"/>
          <w:kern w:val="0"/>
          <w:sz w:val="24"/>
          <w:szCs w:val="20"/>
        </w:rPr>
      </w:pPr>
      <w:r>
        <w:rPr>
          <w:rFonts w:ascii="Times New Roman" w:hAnsi="Times New Roman" w:eastAsia="宋体" w:cs="Times New Roman"/>
          <w:kern w:val="0"/>
          <w:sz w:val="24"/>
          <w:szCs w:val="20"/>
        </w:rPr>
        <w:t>本工程建设可合理利用水资源，积极促进调整农牧业结构，提高灌区灌溉保证率。本工程建设符合《新疆维吾尔自治区主体功能区规划》。</w:t>
      </w:r>
    </w:p>
    <w:p w14:paraId="3912C22A">
      <w:pPr>
        <w:topLinePunct/>
        <w:spacing w:line="360" w:lineRule="auto"/>
        <w:outlineLvl w:val="3"/>
        <w:rPr>
          <w:rFonts w:ascii="Times New Roman" w:hAnsi="Times New Roman" w:eastAsia="宋体" w:cs="Times New Roman"/>
          <w:b/>
          <w:bCs/>
          <w:kern w:val="0"/>
          <w:sz w:val="24"/>
          <w:szCs w:val="28"/>
        </w:rPr>
      </w:pPr>
      <w:r>
        <w:rPr>
          <w:rFonts w:hint="eastAsia" w:ascii="Times New Roman" w:hAnsi="Times New Roman" w:eastAsia="宋体" w:cs="Times New Roman"/>
          <w:b/>
          <w:bCs/>
          <w:kern w:val="0"/>
          <w:sz w:val="24"/>
          <w:szCs w:val="28"/>
        </w:rPr>
        <w:t>4.1.4.2</w:t>
      </w:r>
      <w:r>
        <w:rPr>
          <w:rFonts w:ascii="Times New Roman" w:hAnsi="Times New Roman" w:eastAsia="宋体" w:cs="Times New Roman"/>
          <w:b/>
          <w:bCs/>
          <w:kern w:val="0"/>
          <w:sz w:val="24"/>
          <w:szCs w:val="28"/>
        </w:rPr>
        <w:t>与新疆生态功能区的协调性分析</w:t>
      </w:r>
    </w:p>
    <w:p w14:paraId="1FAF9BA7">
      <w:pPr>
        <w:widowControl/>
        <w:topLinePunct/>
        <w:spacing w:line="360" w:lineRule="auto"/>
        <w:ind w:firstLine="480" w:firstLineChars="200"/>
        <w:jc w:val="left"/>
        <w:rPr>
          <w:rFonts w:ascii="Times New Roman" w:hAnsi="Times New Roman" w:eastAsia="宋体" w:cs="Times New Roman"/>
          <w:kern w:val="0"/>
          <w:sz w:val="24"/>
          <w:szCs w:val="24"/>
          <w:lang w:bidi="ar"/>
        </w:rPr>
      </w:pPr>
      <w:r>
        <w:rPr>
          <w:rFonts w:ascii="Times New Roman" w:hAnsi="Times New Roman" w:eastAsia="宋体" w:cs="Times New Roman"/>
          <w:kern w:val="0"/>
          <w:sz w:val="24"/>
          <w:szCs w:val="24"/>
          <w:lang w:bidi="ar"/>
        </w:rPr>
        <w:t>根据《新疆生态功能区划》（2003年9月），</w:t>
      </w:r>
      <w:r>
        <w:rPr>
          <w:rFonts w:hint="eastAsia" w:ascii="Times New Roman" w:hAnsi="Times New Roman" w:eastAsia="宋体" w:cs="Times New Roman"/>
          <w:kern w:val="0"/>
          <w:sz w:val="24"/>
          <w:szCs w:val="24"/>
          <w:lang w:bidi="ar"/>
        </w:rPr>
        <w:t>本</w:t>
      </w:r>
      <w:r>
        <w:rPr>
          <w:rFonts w:ascii="Times New Roman" w:hAnsi="Times New Roman" w:eastAsia="宋体" w:cs="Times New Roman"/>
          <w:kern w:val="0"/>
          <w:sz w:val="24"/>
          <w:szCs w:val="24"/>
          <w:lang w:bidi="ar"/>
        </w:rPr>
        <w:t>工程影响区位于天山山地温性草原、森林生态区，西部天山草原牧业、针叶林水源涵养及河谷绿洲农业生态亚区，婆罗科努山南坡生物多样性保护生态功能区。其主要生态服务功能、主要生态环境问题、保护目标、保护措施及发展方向见</w:t>
      </w:r>
      <w:r>
        <w:rPr>
          <w:rFonts w:hint="eastAsia" w:ascii="Times New Roman" w:hAnsi="Times New Roman" w:eastAsia="宋体" w:cs="Times New Roman"/>
          <w:kern w:val="0"/>
          <w:sz w:val="24"/>
          <w:szCs w:val="24"/>
          <w:lang w:bidi="ar"/>
        </w:rPr>
        <w:t>表4.1-1</w:t>
      </w:r>
      <w:r>
        <w:rPr>
          <w:rFonts w:ascii="Times New Roman" w:hAnsi="Times New Roman" w:eastAsia="宋体" w:cs="Times New Roman"/>
          <w:kern w:val="0"/>
          <w:sz w:val="24"/>
          <w:szCs w:val="24"/>
          <w:lang w:bidi="ar"/>
        </w:rPr>
        <w:t>。</w:t>
      </w:r>
    </w:p>
    <w:p w14:paraId="3F2DE588">
      <w:pPr>
        <w:topLinePunct/>
        <w:spacing w:line="360" w:lineRule="auto"/>
        <w:rPr>
          <w:rFonts w:ascii="Times New Roman" w:hAnsi="Times New Roman" w:eastAsia="宋体" w:cs="Times New Roman"/>
          <w:b/>
          <w:bCs/>
          <w:kern w:val="0"/>
          <w:sz w:val="24"/>
          <w:szCs w:val="24"/>
        </w:rPr>
      </w:pPr>
      <w:r>
        <w:rPr>
          <w:rFonts w:ascii="Times New Roman" w:hAnsi="Times New Roman" w:eastAsia="宋体" w:cs="Times New Roman"/>
          <w:b/>
          <w:bCs/>
          <w:kern w:val="0"/>
          <w:sz w:val="24"/>
          <w:szCs w:val="24"/>
        </w:rPr>
        <w:t>表</w:t>
      </w:r>
      <w:r>
        <w:rPr>
          <w:rFonts w:hint="eastAsia" w:ascii="Times New Roman" w:hAnsi="Times New Roman" w:eastAsia="宋体" w:cs="Times New Roman"/>
          <w:b/>
          <w:bCs/>
          <w:kern w:val="0"/>
          <w:sz w:val="24"/>
          <w:szCs w:val="24"/>
        </w:rPr>
        <w:t>4</w:t>
      </w:r>
      <w:r>
        <w:rPr>
          <w:rFonts w:ascii="Times New Roman" w:hAnsi="Times New Roman" w:eastAsia="宋体" w:cs="Times New Roman"/>
          <w:b/>
          <w:bCs/>
          <w:kern w:val="0"/>
          <w:sz w:val="24"/>
          <w:szCs w:val="24"/>
        </w:rPr>
        <w:t>.</w:t>
      </w:r>
      <w:r>
        <w:rPr>
          <w:rFonts w:hint="eastAsia" w:ascii="Times New Roman" w:hAnsi="Times New Roman" w:eastAsia="宋体" w:cs="Times New Roman"/>
          <w:b/>
          <w:bCs/>
          <w:kern w:val="0"/>
          <w:sz w:val="24"/>
          <w:szCs w:val="24"/>
        </w:rPr>
        <w:t xml:space="preserve">1-1          </w:t>
      </w:r>
      <w:r>
        <w:rPr>
          <w:rFonts w:ascii="Times New Roman" w:hAnsi="Times New Roman" w:eastAsia="宋体" w:cs="Times New Roman"/>
          <w:b/>
          <w:bCs/>
          <w:kern w:val="0"/>
          <w:sz w:val="24"/>
          <w:szCs w:val="24"/>
        </w:rPr>
        <w:t>生态功能区划及主要环境问题和保护目标</w:t>
      </w:r>
    </w:p>
    <w:tbl>
      <w:tblPr>
        <w:tblStyle w:val="77"/>
        <w:tblW w:w="4998" w:type="pct"/>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997"/>
        <w:gridCol w:w="7081"/>
      </w:tblGrid>
      <w:tr w14:paraId="256695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0" w:hRule="atLeast"/>
        </w:trPr>
        <w:tc>
          <w:tcPr>
            <w:tcW w:w="1100" w:type="pct"/>
            <w:tcBorders>
              <w:tl2br w:val="nil"/>
              <w:tr2bl w:val="nil"/>
            </w:tcBorders>
            <w:vAlign w:val="center"/>
          </w:tcPr>
          <w:p w14:paraId="5ECB75C2">
            <w:pPr>
              <w:topLinePunct/>
              <w:jc w:val="center"/>
              <w:rPr>
                <w:rFonts w:ascii="Times New Roman" w:hAnsi="Times New Roman" w:eastAsia="宋体" w:cs="Times New Roman"/>
                <w:bCs/>
                <w:kern w:val="28"/>
                <w:szCs w:val="21"/>
              </w:rPr>
            </w:pPr>
            <w:r>
              <w:rPr>
                <w:rFonts w:ascii="Times New Roman" w:hAnsi="Times New Roman" w:eastAsia="宋体" w:cs="Times New Roman"/>
                <w:bCs/>
                <w:kern w:val="28"/>
                <w:szCs w:val="21"/>
              </w:rPr>
              <w:t>项目</w:t>
            </w:r>
          </w:p>
        </w:tc>
        <w:tc>
          <w:tcPr>
            <w:tcW w:w="3899" w:type="pct"/>
            <w:tcBorders>
              <w:tl2br w:val="nil"/>
              <w:tr2bl w:val="nil"/>
            </w:tcBorders>
            <w:vAlign w:val="center"/>
          </w:tcPr>
          <w:p w14:paraId="3E718E22">
            <w:pPr>
              <w:topLinePunct/>
              <w:jc w:val="center"/>
              <w:rPr>
                <w:rFonts w:ascii="Times New Roman" w:hAnsi="Times New Roman" w:eastAsia="宋体" w:cs="Times New Roman"/>
                <w:bCs/>
                <w:kern w:val="28"/>
                <w:szCs w:val="21"/>
              </w:rPr>
            </w:pPr>
            <w:r>
              <w:rPr>
                <w:rFonts w:ascii="Times New Roman" w:hAnsi="Times New Roman" w:eastAsia="宋体" w:cs="Times New Roman"/>
                <w:bCs/>
                <w:kern w:val="28"/>
                <w:szCs w:val="21"/>
              </w:rPr>
              <w:t>区划</w:t>
            </w:r>
          </w:p>
        </w:tc>
      </w:tr>
      <w:tr w14:paraId="7FBAA0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8" w:hRule="atLeast"/>
        </w:trPr>
        <w:tc>
          <w:tcPr>
            <w:tcW w:w="1100" w:type="pct"/>
            <w:tcBorders>
              <w:tl2br w:val="nil"/>
              <w:tr2bl w:val="nil"/>
            </w:tcBorders>
            <w:vAlign w:val="center"/>
          </w:tcPr>
          <w:p w14:paraId="6B805A94">
            <w:pPr>
              <w:topLinePunct/>
              <w:jc w:val="center"/>
              <w:rPr>
                <w:rFonts w:ascii="Times New Roman" w:hAnsi="Times New Roman" w:eastAsia="宋体" w:cs="Times New Roman"/>
                <w:bCs/>
                <w:kern w:val="28"/>
                <w:szCs w:val="21"/>
              </w:rPr>
            </w:pPr>
            <w:r>
              <w:rPr>
                <w:rFonts w:ascii="Times New Roman" w:hAnsi="Times New Roman" w:eastAsia="宋体" w:cs="Times New Roman"/>
                <w:bCs/>
                <w:kern w:val="28"/>
                <w:szCs w:val="21"/>
              </w:rPr>
              <w:t>生态区</w:t>
            </w:r>
          </w:p>
        </w:tc>
        <w:tc>
          <w:tcPr>
            <w:tcW w:w="3899" w:type="pct"/>
            <w:tcBorders>
              <w:tl2br w:val="nil"/>
              <w:tr2bl w:val="nil"/>
            </w:tcBorders>
            <w:vAlign w:val="center"/>
          </w:tcPr>
          <w:p w14:paraId="361FDEFF">
            <w:pPr>
              <w:topLinePunct/>
              <w:jc w:val="center"/>
              <w:rPr>
                <w:rFonts w:ascii="Times New Roman" w:hAnsi="Times New Roman" w:eastAsia="宋体" w:cs="Times New Roman"/>
                <w:bCs/>
                <w:kern w:val="28"/>
                <w:szCs w:val="21"/>
              </w:rPr>
            </w:pPr>
            <w:r>
              <w:rPr>
                <w:rFonts w:ascii="Times New Roman" w:hAnsi="Times New Roman" w:eastAsia="宋体" w:cs="Times New Roman"/>
                <w:bCs/>
                <w:kern w:val="28"/>
                <w:szCs w:val="21"/>
              </w:rPr>
              <w:t>Ⅲ天山山地温性草原、森林生态区</w:t>
            </w:r>
          </w:p>
        </w:tc>
      </w:tr>
      <w:tr w14:paraId="0EEA60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8" w:hRule="atLeast"/>
        </w:trPr>
        <w:tc>
          <w:tcPr>
            <w:tcW w:w="1100" w:type="pct"/>
            <w:tcBorders>
              <w:tl2br w:val="nil"/>
              <w:tr2bl w:val="nil"/>
            </w:tcBorders>
            <w:vAlign w:val="center"/>
          </w:tcPr>
          <w:p w14:paraId="35AFDDC2">
            <w:pPr>
              <w:topLinePunct/>
              <w:jc w:val="center"/>
              <w:rPr>
                <w:rFonts w:ascii="Times New Roman" w:hAnsi="Times New Roman" w:eastAsia="宋体" w:cs="Times New Roman"/>
                <w:bCs/>
                <w:kern w:val="28"/>
                <w:szCs w:val="21"/>
              </w:rPr>
            </w:pPr>
            <w:r>
              <w:rPr>
                <w:rFonts w:ascii="Times New Roman" w:hAnsi="Times New Roman" w:eastAsia="宋体" w:cs="Times New Roman"/>
                <w:bCs/>
                <w:kern w:val="28"/>
                <w:szCs w:val="21"/>
              </w:rPr>
              <w:t>生态亚区</w:t>
            </w:r>
          </w:p>
        </w:tc>
        <w:tc>
          <w:tcPr>
            <w:tcW w:w="3899" w:type="pct"/>
            <w:tcBorders>
              <w:tl2br w:val="nil"/>
              <w:tr2bl w:val="nil"/>
            </w:tcBorders>
            <w:vAlign w:val="center"/>
          </w:tcPr>
          <w:p w14:paraId="36DB1CBD">
            <w:pPr>
              <w:topLinePunct/>
              <w:jc w:val="center"/>
              <w:rPr>
                <w:rFonts w:ascii="Times New Roman" w:hAnsi="Times New Roman" w:eastAsia="宋体" w:cs="Times New Roman"/>
                <w:bCs/>
                <w:kern w:val="28"/>
                <w:szCs w:val="21"/>
              </w:rPr>
            </w:pPr>
            <w:r>
              <w:rPr>
                <w:rFonts w:ascii="Times New Roman" w:hAnsi="Times New Roman" w:eastAsia="宋体" w:cs="Times New Roman"/>
                <w:bCs/>
                <w:kern w:val="28"/>
                <w:szCs w:val="21"/>
              </w:rPr>
              <w:t>Ⅲ2西部天山草原牧业、针叶林水源涵养及河谷绿洲农业生态亚区</w:t>
            </w:r>
          </w:p>
        </w:tc>
      </w:tr>
      <w:tr w14:paraId="084A7B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1" w:hRule="atLeast"/>
        </w:trPr>
        <w:tc>
          <w:tcPr>
            <w:tcW w:w="1100" w:type="pct"/>
            <w:tcBorders>
              <w:tl2br w:val="nil"/>
              <w:tr2bl w:val="nil"/>
            </w:tcBorders>
            <w:vAlign w:val="center"/>
          </w:tcPr>
          <w:p w14:paraId="50858A55">
            <w:pPr>
              <w:topLinePunct/>
              <w:jc w:val="center"/>
              <w:rPr>
                <w:rFonts w:ascii="Times New Roman" w:hAnsi="Times New Roman" w:eastAsia="宋体" w:cs="Times New Roman"/>
                <w:bCs/>
                <w:kern w:val="28"/>
                <w:szCs w:val="21"/>
              </w:rPr>
            </w:pPr>
            <w:r>
              <w:rPr>
                <w:rFonts w:ascii="Times New Roman" w:hAnsi="Times New Roman" w:eastAsia="宋体" w:cs="Times New Roman"/>
                <w:bCs/>
                <w:kern w:val="28"/>
                <w:szCs w:val="21"/>
              </w:rPr>
              <w:t>生态功能区</w:t>
            </w:r>
          </w:p>
        </w:tc>
        <w:tc>
          <w:tcPr>
            <w:tcW w:w="3899" w:type="pct"/>
            <w:tcBorders>
              <w:tl2br w:val="nil"/>
              <w:tr2bl w:val="nil"/>
            </w:tcBorders>
            <w:vAlign w:val="center"/>
          </w:tcPr>
          <w:p w14:paraId="2E18CBAD">
            <w:pPr>
              <w:topLinePunct/>
              <w:jc w:val="center"/>
              <w:rPr>
                <w:rFonts w:ascii="Times New Roman" w:hAnsi="Times New Roman" w:eastAsia="宋体" w:cs="Times New Roman"/>
                <w:bCs/>
                <w:kern w:val="28"/>
                <w:szCs w:val="21"/>
              </w:rPr>
            </w:pPr>
            <w:r>
              <w:rPr>
                <w:rFonts w:ascii="Times New Roman" w:hAnsi="Times New Roman" w:eastAsia="宋体" w:cs="Times New Roman"/>
                <w:bCs/>
                <w:kern w:val="28"/>
                <w:szCs w:val="21"/>
              </w:rPr>
              <w:t>36．伊犁河谷平原绿洲农业生态功能区</w:t>
            </w:r>
          </w:p>
        </w:tc>
      </w:tr>
      <w:tr w14:paraId="74C9FD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1" w:hRule="atLeast"/>
        </w:trPr>
        <w:tc>
          <w:tcPr>
            <w:tcW w:w="1100" w:type="pct"/>
            <w:tcBorders>
              <w:tl2br w:val="nil"/>
              <w:tr2bl w:val="nil"/>
            </w:tcBorders>
            <w:vAlign w:val="center"/>
          </w:tcPr>
          <w:p w14:paraId="2C7C13AF">
            <w:pPr>
              <w:topLinePunct/>
              <w:jc w:val="center"/>
              <w:rPr>
                <w:rFonts w:ascii="Times New Roman" w:hAnsi="Times New Roman" w:eastAsia="宋体" w:cs="Times New Roman"/>
                <w:bCs/>
                <w:kern w:val="28"/>
                <w:szCs w:val="21"/>
              </w:rPr>
            </w:pPr>
            <w:r>
              <w:rPr>
                <w:rFonts w:ascii="Times New Roman" w:hAnsi="Times New Roman" w:eastAsia="宋体" w:cs="Times New Roman"/>
                <w:bCs/>
                <w:kern w:val="28"/>
                <w:szCs w:val="21"/>
              </w:rPr>
              <w:t>隶属行政区</w:t>
            </w:r>
          </w:p>
        </w:tc>
        <w:tc>
          <w:tcPr>
            <w:tcW w:w="3899" w:type="pct"/>
            <w:tcBorders>
              <w:tl2br w:val="nil"/>
              <w:tr2bl w:val="nil"/>
            </w:tcBorders>
            <w:vAlign w:val="center"/>
          </w:tcPr>
          <w:p w14:paraId="2F0BDA7F">
            <w:pPr>
              <w:topLinePunct/>
              <w:jc w:val="center"/>
              <w:rPr>
                <w:rFonts w:ascii="Times New Roman" w:hAnsi="Times New Roman" w:eastAsia="宋体" w:cs="Times New Roman"/>
                <w:bCs/>
                <w:kern w:val="28"/>
                <w:szCs w:val="21"/>
              </w:rPr>
            </w:pPr>
            <w:r>
              <w:rPr>
                <w:rFonts w:ascii="Times New Roman" w:hAnsi="Times New Roman" w:eastAsia="宋体" w:cs="Times New Roman"/>
                <w:bCs/>
                <w:kern w:val="28"/>
                <w:szCs w:val="21"/>
              </w:rPr>
              <w:t>霍城县、</w:t>
            </w:r>
            <w:r>
              <w:rPr>
                <w:rFonts w:hint="eastAsia" w:ascii="Times New Roman" w:hAnsi="Times New Roman" w:eastAsia="宋体" w:cs="Times New Roman"/>
                <w:bCs/>
                <w:kern w:val="28"/>
                <w:szCs w:val="21"/>
              </w:rPr>
              <w:t>伊宁县、伊宁市、</w:t>
            </w:r>
            <w:r>
              <w:rPr>
                <w:rFonts w:ascii="Times New Roman" w:hAnsi="Times New Roman" w:eastAsia="宋体" w:cs="Times New Roman"/>
                <w:bCs/>
                <w:kern w:val="28"/>
                <w:szCs w:val="21"/>
              </w:rPr>
              <w:t>察布查尔县</w:t>
            </w:r>
          </w:p>
        </w:tc>
      </w:tr>
      <w:tr w14:paraId="4578E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1100" w:type="pct"/>
            <w:tcBorders>
              <w:tl2br w:val="nil"/>
              <w:tr2bl w:val="nil"/>
            </w:tcBorders>
            <w:vAlign w:val="center"/>
          </w:tcPr>
          <w:p w14:paraId="040636AF">
            <w:pPr>
              <w:topLinePunct/>
              <w:jc w:val="center"/>
              <w:rPr>
                <w:rFonts w:ascii="Times New Roman" w:hAnsi="Times New Roman" w:eastAsia="宋体" w:cs="Times New Roman"/>
                <w:bCs/>
                <w:kern w:val="28"/>
                <w:szCs w:val="21"/>
              </w:rPr>
            </w:pPr>
            <w:r>
              <w:rPr>
                <w:rFonts w:ascii="Times New Roman" w:hAnsi="Times New Roman" w:eastAsia="宋体" w:cs="Times New Roman"/>
                <w:bCs/>
                <w:kern w:val="28"/>
                <w:szCs w:val="21"/>
              </w:rPr>
              <w:t>主要生态服务功能</w:t>
            </w:r>
          </w:p>
        </w:tc>
        <w:tc>
          <w:tcPr>
            <w:tcW w:w="3899" w:type="pct"/>
            <w:tcBorders>
              <w:tl2br w:val="nil"/>
              <w:tr2bl w:val="nil"/>
            </w:tcBorders>
            <w:vAlign w:val="center"/>
          </w:tcPr>
          <w:p w14:paraId="7D6C795D">
            <w:pPr>
              <w:topLinePunct/>
              <w:jc w:val="center"/>
              <w:rPr>
                <w:rFonts w:ascii="Times New Roman" w:hAnsi="Times New Roman" w:eastAsia="宋体" w:cs="Times New Roman"/>
                <w:bCs/>
                <w:kern w:val="28"/>
                <w:szCs w:val="21"/>
              </w:rPr>
            </w:pPr>
            <w:r>
              <w:rPr>
                <w:rFonts w:ascii="Times New Roman" w:hAnsi="Times New Roman" w:eastAsia="宋体" w:cs="Times New Roman"/>
                <w:bCs/>
                <w:kern w:val="28"/>
                <w:szCs w:val="21"/>
              </w:rPr>
              <w:t>农牧产品生产、人居环境、土壤保持</w:t>
            </w:r>
          </w:p>
        </w:tc>
      </w:tr>
      <w:tr w14:paraId="124A58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1" w:hRule="atLeast"/>
        </w:trPr>
        <w:tc>
          <w:tcPr>
            <w:tcW w:w="1100" w:type="pct"/>
            <w:tcBorders>
              <w:tl2br w:val="nil"/>
              <w:tr2bl w:val="nil"/>
            </w:tcBorders>
            <w:vAlign w:val="center"/>
          </w:tcPr>
          <w:p w14:paraId="497FB509">
            <w:pPr>
              <w:topLinePunct/>
              <w:jc w:val="center"/>
              <w:rPr>
                <w:rFonts w:ascii="Times New Roman" w:hAnsi="Times New Roman" w:eastAsia="宋体" w:cs="Times New Roman"/>
                <w:bCs/>
                <w:kern w:val="28"/>
                <w:szCs w:val="21"/>
              </w:rPr>
            </w:pPr>
            <w:r>
              <w:rPr>
                <w:rFonts w:ascii="Times New Roman" w:hAnsi="Times New Roman" w:eastAsia="宋体" w:cs="Times New Roman"/>
                <w:bCs/>
                <w:kern w:val="28"/>
                <w:szCs w:val="21"/>
              </w:rPr>
              <w:t>主要生态环境问题</w:t>
            </w:r>
          </w:p>
        </w:tc>
        <w:tc>
          <w:tcPr>
            <w:tcW w:w="3899" w:type="pct"/>
            <w:tcBorders>
              <w:tl2br w:val="nil"/>
              <w:tr2bl w:val="nil"/>
            </w:tcBorders>
            <w:vAlign w:val="center"/>
          </w:tcPr>
          <w:p w14:paraId="4350EABE">
            <w:pPr>
              <w:topLinePunct/>
              <w:jc w:val="center"/>
              <w:rPr>
                <w:rFonts w:ascii="Times New Roman" w:hAnsi="Times New Roman" w:eastAsia="宋体" w:cs="Times New Roman"/>
                <w:bCs/>
                <w:kern w:val="28"/>
                <w:szCs w:val="21"/>
              </w:rPr>
            </w:pPr>
            <w:r>
              <w:rPr>
                <w:rFonts w:ascii="Times New Roman" w:hAnsi="Times New Roman" w:eastAsia="宋体" w:cs="Times New Roman"/>
                <w:bCs/>
                <w:kern w:val="28"/>
                <w:szCs w:val="21"/>
              </w:rPr>
              <w:t>水土流失、草地退化、毁草开荒</w:t>
            </w:r>
          </w:p>
        </w:tc>
      </w:tr>
      <w:tr w14:paraId="1C99B4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1" w:hRule="atLeast"/>
        </w:trPr>
        <w:tc>
          <w:tcPr>
            <w:tcW w:w="1100" w:type="pct"/>
            <w:tcBorders>
              <w:tl2br w:val="nil"/>
              <w:tr2bl w:val="nil"/>
            </w:tcBorders>
            <w:vAlign w:val="center"/>
          </w:tcPr>
          <w:p w14:paraId="491F2E86">
            <w:pPr>
              <w:topLinePunct/>
              <w:jc w:val="center"/>
              <w:rPr>
                <w:rFonts w:ascii="Times New Roman" w:hAnsi="Times New Roman" w:eastAsia="宋体" w:cs="Times New Roman"/>
                <w:bCs/>
                <w:kern w:val="28"/>
                <w:szCs w:val="21"/>
              </w:rPr>
            </w:pPr>
            <w:r>
              <w:rPr>
                <w:rFonts w:ascii="Times New Roman" w:hAnsi="Times New Roman" w:eastAsia="宋体" w:cs="Times New Roman"/>
                <w:bCs/>
                <w:kern w:val="28"/>
                <w:szCs w:val="21"/>
              </w:rPr>
              <w:t>主要生态敏感因子、敏感程度</w:t>
            </w:r>
          </w:p>
        </w:tc>
        <w:tc>
          <w:tcPr>
            <w:tcW w:w="3899" w:type="pct"/>
            <w:tcBorders>
              <w:tl2br w:val="nil"/>
              <w:tr2bl w:val="nil"/>
            </w:tcBorders>
            <w:vAlign w:val="center"/>
          </w:tcPr>
          <w:p w14:paraId="4C48B6CD">
            <w:pPr>
              <w:topLinePunct/>
              <w:jc w:val="center"/>
              <w:rPr>
                <w:rFonts w:ascii="Times New Roman" w:hAnsi="Times New Roman" w:eastAsia="宋体" w:cs="Times New Roman"/>
                <w:bCs/>
                <w:kern w:val="28"/>
                <w:szCs w:val="21"/>
              </w:rPr>
            </w:pPr>
            <w:r>
              <w:rPr>
                <w:rFonts w:ascii="Times New Roman" w:hAnsi="Times New Roman" w:eastAsia="宋体" w:cs="Times New Roman"/>
                <w:bCs/>
                <w:kern w:val="28"/>
                <w:szCs w:val="21"/>
              </w:rPr>
              <w:t>生物多样性及其生境中度敏感，土壤侵蚀中度敏感</w:t>
            </w:r>
          </w:p>
        </w:tc>
      </w:tr>
      <w:tr w14:paraId="3E4168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6" w:hRule="atLeast"/>
        </w:trPr>
        <w:tc>
          <w:tcPr>
            <w:tcW w:w="1100" w:type="pct"/>
            <w:tcBorders>
              <w:tl2br w:val="nil"/>
              <w:tr2bl w:val="nil"/>
            </w:tcBorders>
            <w:vAlign w:val="center"/>
          </w:tcPr>
          <w:p w14:paraId="4FABD79F">
            <w:pPr>
              <w:topLinePunct/>
              <w:jc w:val="center"/>
              <w:rPr>
                <w:rFonts w:ascii="Times New Roman" w:hAnsi="Times New Roman" w:eastAsia="宋体" w:cs="Times New Roman"/>
                <w:bCs/>
                <w:kern w:val="28"/>
                <w:szCs w:val="21"/>
              </w:rPr>
            </w:pPr>
            <w:r>
              <w:rPr>
                <w:rFonts w:ascii="Times New Roman" w:hAnsi="Times New Roman" w:eastAsia="宋体" w:cs="Times New Roman"/>
                <w:bCs/>
                <w:kern w:val="28"/>
                <w:szCs w:val="21"/>
              </w:rPr>
              <w:t>主要保护目标</w:t>
            </w:r>
          </w:p>
        </w:tc>
        <w:tc>
          <w:tcPr>
            <w:tcW w:w="3899" w:type="pct"/>
            <w:tcBorders>
              <w:tl2br w:val="nil"/>
              <w:tr2bl w:val="nil"/>
            </w:tcBorders>
            <w:vAlign w:val="center"/>
          </w:tcPr>
          <w:p w14:paraId="0E7BCBAD">
            <w:pPr>
              <w:topLinePunct/>
              <w:jc w:val="center"/>
              <w:rPr>
                <w:rFonts w:ascii="Times New Roman" w:hAnsi="Times New Roman" w:eastAsia="宋体" w:cs="Times New Roman"/>
                <w:bCs/>
                <w:kern w:val="28"/>
                <w:szCs w:val="21"/>
              </w:rPr>
            </w:pPr>
            <w:r>
              <w:rPr>
                <w:rFonts w:ascii="Times New Roman" w:hAnsi="Times New Roman" w:eastAsia="宋体" w:cs="Times New Roman"/>
                <w:bCs/>
                <w:kern w:val="28"/>
                <w:szCs w:val="21"/>
              </w:rPr>
              <w:t>保护基本农田和基本草场、保护河谷林、保护河水水质</w:t>
            </w:r>
          </w:p>
        </w:tc>
      </w:tr>
      <w:tr w14:paraId="211B88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1100" w:type="pct"/>
            <w:tcBorders>
              <w:tl2br w:val="nil"/>
              <w:tr2bl w:val="nil"/>
            </w:tcBorders>
            <w:vAlign w:val="center"/>
          </w:tcPr>
          <w:p w14:paraId="6E4BB54D">
            <w:pPr>
              <w:topLinePunct/>
              <w:jc w:val="center"/>
              <w:rPr>
                <w:rFonts w:ascii="Times New Roman" w:hAnsi="Times New Roman" w:eastAsia="宋体" w:cs="Times New Roman"/>
                <w:bCs/>
                <w:kern w:val="28"/>
                <w:szCs w:val="21"/>
              </w:rPr>
            </w:pPr>
            <w:r>
              <w:rPr>
                <w:rFonts w:ascii="Times New Roman" w:hAnsi="Times New Roman" w:eastAsia="宋体" w:cs="Times New Roman"/>
                <w:bCs/>
                <w:kern w:val="28"/>
                <w:szCs w:val="21"/>
              </w:rPr>
              <w:t>主要保护措施</w:t>
            </w:r>
          </w:p>
        </w:tc>
        <w:tc>
          <w:tcPr>
            <w:tcW w:w="3899" w:type="pct"/>
            <w:tcBorders>
              <w:tl2br w:val="nil"/>
              <w:tr2bl w:val="nil"/>
            </w:tcBorders>
            <w:vAlign w:val="center"/>
          </w:tcPr>
          <w:p w14:paraId="69774EEB">
            <w:pPr>
              <w:topLinePunct/>
              <w:jc w:val="center"/>
              <w:rPr>
                <w:rFonts w:ascii="Times New Roman" w:hAnsi="Times New Roman" w:eastAsia="宋体" w:cs="Times New Roman"/>
                <w:bCs/>
                <w:kern w:val="28"/>
                <w:szCs w:val="21"/>
              </w:rPr>
            </w:pPr>
            <w:r>
              <w:rPr>
                <w:rFonts w:ascii="Times New Roman" w:hAnsi="Times New Roman" w:eastAsia="宋体" w:cs="Times New Roman"/>
                <w:bCs/>
                <w:kern w:val="28"/>
                <w:szCs w:val="21"/>
              </w:rPr>
              <w:t>合理灌溉、种植豆科牧草培肥地力、健全农田灌排设施、城市污水达标排放、河流整治</w:t>
            </w:r>
          </w:p>
        </w:tc>
      </w:tr>
      <w:tr w14:paraId="3CCE2A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5" w:hRule="atLeast"/>
        </w:trPr>
        <w:tc>
          <w:tcPr>
            <w:tcW w:w="1100" w:type="pct"/>
            <w:tcBorders>
              <w:tl2br w:val="nil"/>
              <w:tr2bl w:val="nil"/>
            </w:tcBorders>
            <w:vAlign w:val="center"/>
          </w:tcPr>
          <w:p w14:paraId="38555A9C">
            <w:pPr>
              <w:topLinePunct/>
              <w:jc w:val="center"/>
              <w:rPr>
                <w:rFonts w:ascii="Times New Roman" w:hAnsi="Times New Roman" w:eastAsia="宋体" w:cs="Times New Roman"/>
                <w:bCs/>
                <w:kern w:val="28"/>
                <w:szCs w:val="21"/>
              </w:rPr>
            </w:pPr>
            <w:r>
              <w:rPr>
                <w:rFonts w:ascii="Times New Roman" w:hAnsi="Times New Roman" w:eastAsia="宋体" w:cs="Times New Roman"/>
                <w:bCs/>
                <w:kern w:val="28"/>
                <w:szCs w:val="21"/>
              </w:rPr>
              <w:t>适宜发展方向</w:t>
            </w:r>
          </w:p>
        </w:tc>
        <w:tc>
          <w:tcPr>
            <w:tcW w:w="3899" w:type="pct"/>
            <w:tcBorders>
              <w:tl2br w:val="nil"/>
              <w:tr2bl w:val="nil"/>
            </w:tcBorders>
            <w:vAlign w:val="center"/>
          </w:tcPr>
          <w:p w14:paraId="3D81EF82">
            <w:pPr>
              <w:topLinePunct/>
              <w:jc w:val="center"/>
              <w:rPr>
                <w:rFonts w:ascii="Times New Roman" w:hAnsi="Times New Roman" w:eastAsia="宋体" w:cs="Times New Roman"/>
                <w:bCs/>
                <w:kern w:val="28"/>
                <w:szCs w:val="21"/>
              </w:rPr>
            </w:pPr>
            <w:r>
              <w:rPr>
                <w:rFonts w:ascii="Times New Roman" w:hAnsi="Times New Roman" w:eastAsia="宋体" w:cs="Times New Roman"/>
                <w:bCs/>
                <w:kern w:val="28"/>
                <w:szCs w:val="21"/>
              </w:rPr>
              <w:t>利用水土资源优势，建成粮食、油料和园艺基地，发展农区养殖业</w:t>
            </w:r>
          </w:p>
        </w:tc>
      </w:tr>
    </w:tbl>
    <w:p w14:paraId="2262BA46">
      <w:pPr>
        <w:widowControl/>
        <w:topLinePunct/>
        <w:spacing w:line="360" w:lineRule="auto"/>
        <w:ind w:firstLine="480" w:firstLineChars="200"/>
        <w:rPr>
          <w:rFonts w:ascii="Times New Roman" w:hAnsi="Times New Roman" w:eastAsia="宋体" w:cs="Times New Roman"/>
          <w:kern w:val="0"/>
          <w:sz w:val="24"/>
          <w:szCs w:val="20"/>
        </w:rPr>
      </w:pPr>
      <w:r>
        <w:rPr>
          <w:rFonts w:ascii="Times New Roman" w:hAnsi="Times New Roman" w:eastAsia="宋体" w:cs="Times New Roman"/>
          <w:kern w:val="0"/>
          <w:sz w:val="24"/>
          <w:szCs w:val="24"/>
          <w:lang w:bidi="ar"/>
        </w:rPr>
        <w:t>本工程</w:t>
      </w:r>
      <w:r>
        <w:rPr>
          <w:rFonts w:hint="eastAsia" w:ascii="Times New Roman" w:hAnsi="Times New Roman" w:eastAsia="宋体" w:cs="Times New Roman"/>
          <w:kern w:val="0"/>
          <w:sz w:val="24"/>
          <w:szCs w:val="24"/>
          <w:lang w:bidi="ar"/>
        </w:rPr>
        <w:t>建设</w:t>
      </w:r>
      <w:r>
        <w:rPr>
          <w:rFonts w:ascii="Times New Roman" w:hAnsi="Times New Roman" w:eastAsia="宋体" w:cs="Times New Roman"/>
          <w:kern w:val="0"/>
          <w:sz w:val="24"/>
          <w:szCs w:val="24"/>
          <w:lang w:bidi="ar"/>
        </w:rPr>
        <w:t>对环境的影响性质属于生态型影响，工程建设期主要环境影响表现为占地、扰动地表及施工机械开挖等活动引发的水土流失等，可通过加强施工期管理、防护、施工结束后及时做好临时占地区植被恢复及加强环境管理等生态保护措施，避免或减轻工程建设对生态环境的不利影响。对于工程建设占用</w:t>
      </w:r>
      <w:r>
        <w:rPr>
          <w:rFonts w:hint="eastAsia" w:ascii="Times New Roman" w:hAnsi="Times New Roman" w:eastAsia="宋体" w:cs="Times New Roman"/>
          <w:kern w:val="0"/>
          <w:sz w:val="24"/>
          <w:szCs w:val="24"/>
          <w:lang w:bidi="ar"/>
        </w:rPr>
        <w:t>耕地、草地</w:t>
      </w:r>
      <w:r>
        <w:rPr>
          <w:rFonts w:ascii="Times New Roman" w:hAnsi="Times New Roman" w:eastAsia="宋体" w:cs="Times New Roman"/>
          <w:kern w:val="0"/>
          <w:sz w:val="24"/>
          <w:szCs w:val="24"/>
          <w:lang w:bidi="ar"/>
        </w:rPr>
        <w:t>等，按照相关规定开展补偿工作，并在永久占地区范围内可绿化区域进行绿化措施减轻影响。通过采取上述措施，工程建设不会影响工程建设区域生态功能。</w:t>
      </w:r>
      <w:r>
        <w:rPr>
          <w:rFonts w:hint="eastAsia" w:ascii="Times New Roman" w:hAnsi="Times New Roman" w:eastAsia="宋体" w:cs="Times New Roman"/>
          <w:kern w:val="0"/>
          <w:sz w:val="24"/>
          <w:szCs w:val="24"/>
          <w:lang w:bidi="ar"/>
        </w:rPr>
        <w:t>同时本工程任务为灌溉高峰期向察县南岸干渠灌区供水，补充满足南岸干渠灌区农业发展用水需求，为南岸干渠灌区扬水灌区开发创造条件，工程的建设有利于区域农牧产品生产等功能的发挥。</w:t>
      </w:r>
    </w:p>
    <w:p w14:paraId="4090C168">
      <w:pPr>
        <w:widowControl/>
        <w:topLinePunct/>
        <w:spacing w:line="360" w:lineRule="auto"/>
        <w:ind w:firstLine="480" w:firstLineChars="200"/>
        <w:jc w:val="left"/>
        <w:rPr>
          <w:rFonts w:ascii="Times New Roman" w:hAnsi="Times New Roman" w:eastAsia="宋体" w:cs="Times New Roman"/>
          <w:kern w:val="0"/>
          <w:sz w:val="24"/>
          <w:szCs w:val="20"/>
        </w:rPr>
      </w:pPr>
      <w:r>
        <w:rPr>
          <w:rFonts w:hint="eastAsia" w:ascii="Times New Roman" w:hAnsi="Times New Roman" w:eastAsia="宋体" w:cs="Times New Roman"/>
          <w:kern w:val="0"/>
          <w:sz w:val="24"/>
          <w:szCs w:val="24"/>
          <w:lang w:bidi="ar"/>
        </w:rPr>
        <w:t>综上所述</w:t>
      </w:r>
      <w:r>
        <w:rPr>
          <w:rFonts w:ascii="Times New Roman" w:hAnsi="Times New Roman" w:eastAsia="宋体" w:cs="Times New Roman"/>
          <w:kern w:val="0"/>
          <w:sz w:val="24"/>
          <w:szCs w:val="24"/>
          <w:lang w:bidi="ar"/>
        </w:rPr>
        <w:t>，本工程建设与本区生态功能区划是协调一致的。</w:t>
      </w:r>
    </w:p>
    <w:p w14:paraId="0C58928B">
      <w:pPr>
        <w:topLinePunct/>
        <w:spacing w:line="360" w:lineRule="auto"/>
        <w:outlineLvl w:val="3"/>
        <w:rPr>
          <w:rFonts w:ascii="Times New Roman" w:hAnsi="Times New Roman" w:eastAsia="宋体" w:cs="Times New Roman"/>
          <w:b/>
          <w:bCs/>
          <w:kern w:val="0"/>
          <w:sz w:val="24"/>
          <w:szCs w:val="28"/>
        </w:rPr>
      </w:pPr>
      <w:r>
        <w:rPr>
          <w:rFonts w:hint="eastAsia" w:ascii="Times New Roman" w:hAnsi="Times New Roman" w:eastAsia="宋体" w:cs="Times New Roman"/>
          <w:b/>
          <w:bCs/>
          <w:kern w:val="0"/>
          <w:sz w:val="24"/>
          <w:szCs w:val="28"/>
        </w:rPr>
        <w:t>4</w:t>
      </w:r>
      <w:r>
        <w:rPr>
          <w:rFonts w:ascii="Times New Roman" w:hAnsi="Times New Roman" w:eastAsia="宋体" w:cs="Times New Roman"/>
          <w:b/>
          <w:bCs/>
          <w:kern w:val="0"/>
          <w:sz w:val="24"/>
          <w:szCs w:val="28"/>
        </w:rPr>
        <w:t>.1.</w:t>
      </w:r>
      <w:r>
        <w:rPr>
          <w:rFonts w:hint="eastAsia" w:ascii="Times New Roman" w:hAnsi="Times New Roman" w:eastAsia="宋体" w:cs="Times New Roman"/>
          <w:b/>
          <w:bCs/>
          <w:kern w:val="0"/>
          <w:sz w:val="24"/>
          <w:szCs w:val="28"/>
        </w:rPr>
        <w:t>4.3</w:t>
      </w:r>
      <w:r>
        <w:rPr>
          <w:rFonts w:ascii="Times New Roman" w:hAnsi="Times New Roman" w:eastAsia="宋体" w:cs="Times New Roman"/>
          <w:b/>
          <w:bCs/>
          <w:kern w:val="0"/>
          <w:sz w:val="24"/>
          <w:szCs w:val="28"/>
        </w:rPr>
        <w:t>与水环境功能区划的协调性分析</w:t>
      </w:r>
    </w:p>
    <w:p w14:paraId="3CFA9738">
      <w:pPr>
        <w:topLinePunct/>
        <w:spacing w:line="360" w:lineRule="auto"/>
        <w:ind w:firstLine="480" w:firstLineChars="200"/>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本工程在察稻总干渠桩号20+250处引水，察稻总干渠从伊犁河干流察稻总干渠渠首处引水。根据《中国新疆水环境功能区划》，伊犁河干流察稻总干渠渠首所在河段水质目标为Ⅲ类，根据《伊犁州直生态环境分区管控动态更新成果》，察稻总干渠渠首所处河段水质控制目标为Ⅱ类。综上，本次察布查尔县引调水工程水质目标执行Ⅱ类水质标准。</w:t>
      </w:r>
    </w:p>
    <w:p w14:paraId="74880613">
      <w:pPr>
        <w:topLinePunct/>
        <w:spacing w:line="360" w:lineRule="auto"/>
        <w:ind w:firstLine="480" w:firstLineChars="200"/>
        <w:rPr>
          <w:rFonts w:ascii="Times New Roman" w:hAnsi="Times New Roman" w:eastAsia="宋体" w:cs="Times New Roman"/>
          <w:kern w:val="0"/>
          <w:sz w:val="24"/>
          <w:szCs w:val="24"/>
        </w:rPr>
      </w:pPr>
      <w:r>
        <w:rPr>
          <w:rFonts w:ascii="Times New Roman" w:hAnsi="Times New Roman" w:eastAsia="宋体" w:cs="Times New Roman"/>
          <w:kern w:val="0"/>
          <w:sz w:val="24"/>
          <w:szCs w:val="24"/>
        </w:rPr>
        <w:t>工程建设对水质的主要影响源是施工期各类废污水，以及运行期管理站人员少量生活污水。本次拟定各类废污水处理措施为：混凝土拌和废水采用</w:t>
      </w:r>
      <w:r>
        <w:rPr>
          <w:rFonts w:hint="eastAsia" w:ascii="Times New Roman" w:hAnsi="Times New Roman" w:eastAsia="宋体" w:cs="Times New Roman"/>
          <w:kern w:val="0"/>
          <w:sz w:val="24"/>
          <w:szCs w:val="24"/>
        </w:rPr>
        <w:t>中和</w:t>
      </w:r>
      <w:r>
        <w:rPr>
          <w:rFonts w:ascii="Times New Roman" w:hAnsi="Times New Roman" w:eastAsia="宋体" w:cs="Times New Roman"/>
          <w:kern w:val="0"/>
          <w:sz w:val="24"/>
          <w:szCs w:val="24"/>
        </w:rPr>
        <w:t>沉淀工艺处理后回用；施工人员生活污水采用化粪池处理后综合利用；运行期管理站采用一体化污水处理设施对生活污水进行处理后综合利用。采取上述措施后可保证施工期和运行期废污水不进入河道对河流水质产生影响。根据上述分析，在做好工程施工期废污水、运行期生活污水处置的前提下，工程实施可满足相关河段水环境功能区划水质目标要求。</w:t>
      </w:r>
    </w:p>
    <w:p w14:paraId="215DF2BA">
      <w:pPr>
        <w:topLinePunct/>
        <w:spacing w:line="360" w:lineRule="auto"/>
        <w:ind w:firstLine="480" w:firstLineChars="200"/>
        <w:rPr>
          <w:rFonts w:ascii="Times New Roman" w:hAnsi="Times New Roman" w:eastAsia="宋体" w:cs="Times New Roman"/>
          <w:kern w:val="0"/>
          <w:sz w:val="24"/>
          <w:szCs w:val="24"/>
        </w:rPr>
      </w:pPr>
      <w:r>
        <w:rPr>
          <w:rFonts w:ascii="Times New Roman" w:hAnsi="Times New Roman" w:eastAsia="宋体" w:cs="Times New Roman"/>
          <w:kern w:val="0"/>
          <w:sz w:val="24"/>
          <w:szCs w:val="24"/>
        </w:rPr>
        <w:t>综上，在做好工程施工期废污水和运行期生活污水处置的前提下，本工程建设符合水环境功能区划要求。</w:t>
      </w:r>
    </w:p>
    <w:p w14:paraId="2C358BBC">
      <w:pPr>
        <w:spacing w:before="100" w:after="100" w:line="360" w:lineRule="auto"/>
        <w:contextualSpacing/>
        <w:outlineLvl w:val="2"/>
        <w:rPr>
          <w:rFonts w:ascii="Times New Roman" w:hAnsi="Times New Roman" w:eastAsia="宋体" w:cs="Times New Roman"/>
          <w:b/>
          <w:bCs/>
          <w:kern w:val="0"/>
          <w:sz w:val="28"/>
          <w:szCs w:val="28"/>
        </w:rPr>
      </w:pPr>
      <w:r>
        <w:rPr>
          <w:rFonts w:hint="eastAsia" w:ascii="Times New Roman" w:hAnsi="Times New Roman" w:eastAsia="宋体" w:cs="Times New Roman"/>
          <w:b/>
          <w:bCs/>
          <w:kern w:val="0"/>
          <w:sz w:val="28"/>
          <w:szCs w:val="28"/>
        </w:rPr>
        <w:t>4</w:t>
      </w:r>
      <w:r>
        <w:rPr>
          <w:rFonts w:ascii="Times New Roman" w:hAnsi="Times New Roman" w:eastAsia="宋体" w:cs="Times New Roman"/>
          <w:b/>
          <w:bCs/>
          <w:kern w:val="0"/>
          <w:sz w:val="28"/>
          <w:szCs w:val="28"/>
        </w:rPr>
        <w:t>.1.</w:t>
      </w:r>
      <w:r>
        <w:rPr>
          <w:rFonts w:hint="eastAsia" w:ascii="Times New Roman" w:hAnsi="Times New Roman" w:eastAsia="宋体" w:cs="Times New Roman"/>
          <w:b/>
          <w:bCs/>
          <w:kern w:val="0"/>
          <w:sz w:val="28"/>
          <w:szCs w:val="28"/>
        </w:rPr>
        <w:t>5与“三线一单”</w:t>
      </w:r>
      <w:r>
        <w:rPr>
          <w:rFonts w:ascii="Times New Roman" w:hAnsi="Times New Roman" w:eastAsia="宋体" w:cs="Times New Roman"/>
          <w:b/>
          <w:bCs/>
          <w:kern w:val="0"/>
          <w:sz w:val="28"/>
          <w:szCs w:val="28"/>
        </w:rPr>
        <w:t>符合性分析</w:t>
      </w:r>
    </w:p>
    <w:p w14:paraId="1D3E6DB0">
      <w:pPr>
        <w:topLinePunct/>
        <w:spacing w:line="360" w:lineRule="auto"/>
        <w:ind w:firstLine="480" w:firstLineChars="200"/>
        <w:rPr>
          <w:rFonts w:hint="eastAsia" w:ascii="宋体" w:hAnsi="宋体" w:eastAsia="宋体" w:cs="宋体"/>
          <w:kern w:val="0"/>
          <w:sz w:val="24"/>
          <w:szCs w:val="20"/>
        </w:rPr>
      </w:pPr>
      <w:r>
        <w:rPr>
          <w:rFonts w:hint="eastAsia" w:ascii="宋体" w:hAnsi="宋体" w:eastAsia="宋体" w:cs="宋体"/>
          <w:kern w:val="0"/>
          <w:sz w:val="24"/>
          <w:szCs w:val="20"/>
        </w:rPr>
        <w:t>根据《新疆维吾尔自治区“三线一单”生态环境分区管控方案》《新疆维吾尔自治区七大片区“三线一单”生态环境管控要求》及《伊犁州直“三线一单”生态环境分区管控方案》要求，从生态保护红线、环境质量底线和资源利用上线方面，具体分析如下：</w:t>
      </w:r>
    </w:p>
    <w:p w14:paraId="7F02A9DD">
      <w:pPr>
        <w:topLinePunct/>
        <w:spacing w:line="360" w:lineRule="auto"/>
        <w:ind w:firstLine="480" w:firstLineChars="200"/>
        <w:rPr>
          <w:rFonts w:ascii="Times New Roman" w:hAnsi="Times New Roman" w:eastAsia="宋体" w:cs="Times New Roman"/>
          <w:kern w:val="0"/>
          <w:sz w:val="24"/>
          <w:szCs w:val="20"/>
        </w:rPr>
      </w:pPr>
      <w:r>
        <w:rPr>
          <w:rFonts w:hint="eastAsia" w:ascii="Times New Roman" w:hAnsi="Times New Roman" w:eastAsia="宋体" w:cs="Times New Roman"/>
          <w:kern w:val="0"/>
          <w:sz w:val="24"/>
          <w:szCs w:val="20"/>
        </w:rPr>
        <w:t>（1）</w:t>
      </w:r>
      <w:r>
        <w:rPr>
          <w:rFonts w:ascii="Times New Roman" w:hAnsi="Times New Roman" w:eastAsia="宋体" w:cs="Times New Roman"/>
          <w:kern w:val="0"/>
          <w:sz w:val="24"/>
          <w:szCs w:val="20"/>
        </w:rPr>
        <w:t>生态保护红线</w:t>
      </w:r>
    </w:p>
    <w:p w14:paraId="243B7494">
      <w:pPr>
        <w:topLinePunct/>
        <w:spacing w:line="360" w:lineRule="auto"/>
        <w:ind w:firstLine="480" w:firstLineChars="200"/>
        <w:rPr>
          <w:rFonts w:ascii="Times New Roman" w:hAnsi="Times New Roman" w:eastAsia="宋体" w:cs="Times New Roman"/>
          <w:kern w:val="0"/>
          <w:sz w:val="24"/>
          <w:szCs w:val="20"/>
        </w:rPr>
      </w:pPr>
      <w:r>
        <w:rPr>
          <w:rFonts w:ascii="Times New Roman" w:hAnsi="Times New Roman" w:eastAsia="宋体" w:cs="Times New Roman"/>
          <w:kern w:val="0"/>
          <w:sz w:val="24"/>
          <w:szCs w:val="20"/>
        </w:rPr>
        <w:t>主要目标：自治区与伊犁州直主要目标</w:t>
      </w:r>
      <w:r>
        <w:rPr>
          <w:rFonts w:hint="eastAsia" w:ascii="宋体" w:hAnsi="宋体" w:eastAsia="宋体" w:cs="宋体"/>
          <w:kern w:val="0"/>
          <w:sz w:val="24"/>
          <w:szCs w:val="20"/>
        </w:rPr>
        <w:t>相同，按照“生态功能不降低、面积不减少、性质不改变”的基</w:t>
      </w:r>
      <w:r>
        <w:rPr>
          <w:rFonts w:ascii="Times New Roman" w:hAnsi="Times New Roman" w:eastAsia="宋体" w:cs="Times New Roman"/>
          <w:kern w:val="0"/>
          <w:sz w:val="24"/>
          <w:szCs w:val="20"/>
        </w:rPr>
        <w:t>本要求，对划定的生态保护红线实施严格管控，保障和维护国家生态安全的底线和生命线。</w:t>
      </w:r>
    </w:p>
    <w:p w14:paraId="17F41DD2">
      <w:pPr>
        <w:topLinePunct/>
        <w:spacing w:line="360" w:lineRule="auto"/>
        <w:ind w:firstLine="480" w:firstLineChars="200"/>
        <w:rPr>
          <w:rFonts w:ascii="Times New Roman" w:hAnsi="Times New Roman" w:eastAsia="宋体" w:cs="Times New Roman"/>
          <w:kern w:val="0"/>
          <w:sz w:val="24"/>
          <w:szCs w:val="20"/>
        </w:rPr>
      </w:pPr>
      <w:r>
        <w:rPr>
          <w:rFonts w:ascii="Times New Roman" w:hAnsi="Times New Roman" w:eastAsia="宋体" w:cs="Times New Roman"/>
          <w:kern w:val="0"/>
          <w:sz w:val="24"/>
          <w:szCs w:val="20"/>
        </w:rPr>
        <w:t>经与自治区生态保护红线成果对照，</w:t>
      </w:r>
      <w:r>
        <w:rPr>
          <w:rFonts w:hint="eastAsia" w:ascii="Times New Roman" w:hAnsi="Times New Roman" w:eastAsia="宋体" w:cs="Times New Roman"/>
          <w:kern w:val="0"/>
          <w:sz w:val="24"/>
          <w:szCs w:val="20"/>
        </w:rPr>
        <w:t>本</w:t>
      </w:r>
      <w:r>
        <w:rPr>
          <w:rFonts w:ascii="Times New Roman" w:hAnsi="Times New Roman" w:eastAsia="宋体" w:cs="Times New Roman"/>
          <w:kern w:val="0"/>
          <w:sz w:val="24"/>
          <w:szCs w:val="20"/>
        </w:rPr>
        <w:t>工程占地区域不在生态保护红线划定范围内</w:t>
      </w:r>
      <w:r>
        <w:rPr>
          <w:rFonts w:hint="eastAsia" w:ascii="Times New Roman" w:hAnsi="Times New Roman" w:eastAsia="宋体" w:cs="Times New Roman"/>
          <w:kern w:val="0"/>
          <w:sz w:val="24"/>
          <w:szCs w:val="20"/>
        </w:rPr>
        <w:t>，工程布局与生态保护红线的管控要求相符。</w:t>
      </w:r>
    </w:p>
    <w:p w14:paraId="0B28C2C8">
      <w:pPr>
        <w:topLinePunct/>
        <w:spacing w:line="360" w:lineRule="auto"/>
        <w:ind w:firstLine="480" w:firstLineChars="200"/>
        <w:rPr>
          <w:rFonts w:ascii="Times New Roman" w:hAnsi="Times New Roman" w:eastAsia="宋体" w:cs="Times New Roman"/>
          <w:kern w:val="0"/>
          <w:sz w:val="24"/>
          <w:szCs w:val="24"/>
        </w:rPr>
      </w:pPr>
      <w:r>
        <w:rPr>
          <w:rFonts w:ascii="Times New Roman" w:hAnsi="Times New Roman" w:eastAsia="宋体" w:cs="Times New Roman"/>
          <w:kern w:val="0"/>
          <w:sz w:val="24"/>
          <w:szCs w:val="24"/>
        </w:rPr>
        <w:t>（2）环境质量底线</w:t>
      </w:r>
    </w:p>
    <w:p w14:paraId="35C51CB1">
      <w:pPr>
        <w:topLinePunct/>
        <w:spacing w:line="360" w:lineRule="auto"/>
        <w:ind w:firstLine="480" w:firstLineChars="200"/>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本工程建设涉及水环境一般管控区，本工程为供水设施建设工程，工程建成运行后自身不产污，仅工程管理站产生少量生活污水，本次要求管理站配套建设一体化污水处理设施，生活污水经处理后冬储夏灌，用于管理站绿化，不外排；施工期要求生产废水、生活污水经处理后全部回用于施工或综合利用，不外排。因此，工程建设和运行产生的废污水在落实相应处置措施的基础上，不会对外环境产生污染，工程建设符合水环境质量底线的要求。</w:t>
      </w:r>
    </w:p>
    <w:p w14:paraId="65EA8851">
      <w:pPr>
        <w:topLinePunct/>
        <w:spacing w:line="360" w:lineRule="auto"/>
        <w:ind w:firstLine="480" w:firstLineChars="200"/>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本工程涉及土壤环境农用地优先保护区和一般管控区，要求“加强基本农田保护，严格限制非农项目占用耕地”，本工程为供水设施建设工程，工程建设的主要任务是解决察县南岸干渠灌区高峰期用水紧张的问题，工程建设要征求当地主管部门的同意，办理相关手续，同时工程主体布设严禁永久占用基本农田，严格控制临时占用基本农田范围，在严格落实以上措施后，工程符合土壤环境质量底线的要求。</w:t>
      </w:r>
    </w:p>
    <w:p w14:paraId="717C7958">
      <w:pPr>
        <w:topLinePunct/>
        <w:spacing w:line="360" w:lineRule="auto"/>
        <w:ind w:firstLine="480" w:firstLineChars="200"/>
        <w:rPr>
          <w:rFonts w:ascii="Times New Roman" w:hAnsi="Times New Roman" w:eastAsia="宋体" w:cs="Times New Roman"/>
          <w:kern w:val="0"/>
          <w:sz w:val="24"/>
          <w:szCs w:val="24"/>
        </w:rPr>
      </w:pPr>
      <w:r>
        <w:rPr>
          <w:rFonts w:ascii="Times New Roman" w:hAnsi="Times New Roman" w:eastAsia="宋体" w:cs="Times New Roman"/>
          <w:kern w:val="0"/>
          <w:sz w:val="24"/>
          <w:szCs w:val="24"/>
        </w:rPr>
        <w:t>（3）资源利用上线</w:t>
      </w:r>
    </w:p>
    <w:p w14:paraId="4F4810B7">
      <w:pPr>
        <w:topLinePunct/>
        <w:spacing w:line="360" w:lineRule="auto"/>
        <w:ind w:firstLine="480" w:firstLineChars="200"/>
        <w:rPr>
          <w:rFonts w:ascii="Times New Roman" w:hAnsi="Times New Roman" w:eastAsia="宋体" w:cs="Times New Roman"/>
          <w:kern w:val="0"/>
          <w:sz w:val="24"/>
          <w:szCs w:val="24"/>
        </w:rPr>
      </w:pPr>
      <w:r>
        <w:rPr>
          <w:rFonts w:hint="eastAsia" w:ascii="宋体" w:hAnsi="宋体" w:eastAsia="宋体" w:cs="Times New Roman"/>
          <w:sz w:val="24"/>
          <w:szCs w:val="24"/>
        </w:rPr>
        <w:t>本工程涉及资源利用上线中的水资源利用上线。本工程符合水资源利用上线管控要求。</w:t>
      </w:r>
    </w:p>
    <w:p w14:paraId="1AB61E1D">
      <w:pPr>
        <w:topLinePunct/>
        <w:spacing w:line="360" w:lineRule="auto"/>
        <w:ind w:firstLine="480" w:firstLineChars="200"/>
        <w:rPr>
          <w:rFonts w:ascii="Times New Roman" w:hAnsi="Times New Roman" w:eastAsia="宋体" w:cs="Times New Roman"/>
          <w:kern w:val="0"/>
          <w:sz w:val="24"/>
          <w:szCs w:val="20"/>
        </w:rPr>
      </w:pPr>
      <w:r>
        <w:rPr>
          <w:rFonts w:ascii="Times New Roman" w:hAnsi="Times New Roman" w:eastAsia="宋体" w:cs="Times New Roman"/>
          <w:kern w:val="0"/>
          <w:sz w:val="24"/>
          <w:szCs w:val="20"/>
        </w:rPr>
        <w:t>（4）生态环境准入清单</w:t>
      </w:r>
    </w:p>
    <w:p w14:paraId="57AE0C03">
      <w:pPr>
        <w:topLinePunct/>
        <w:spacing w:line="360" w:lineRule="auto"/>
        <w:ind w:firstLine="480" w:firstLineChars="200"/>
        <w:rPr>
          <w:rFonts w:ascii="Times New Roman" w:hAnsi="Times New Roman" w:eastAsia="宋体" w:cs="Times New Roman"/>
          <w:kern w:val="0"/>
          <w:sz w:val="24"/>
          <w:szCs w:val="20"/>
        </w:rPr>
      </w:pPr>
      <w:r>
        <w:rPr>
          <w:rFonts w:hint="eastAsia" w:ascii="Times New Roman" w:hAnsi="Times New Roman" w:eastAsia="宋体" w:cs="Times New Roman"/>
          <w:kern w:val="0"/>
          <w:sz w:val="24"/>
          <w:szCs w:val="20"/>
        </w:rPr>
        <w:t>经对照《关于印发&lt;新疆维吾尔自治区生态环境分区管控动态更新成果&gt;的通知》（新环环评发〔2024〕157号文）、《关于发布&lt;伊犁州直生态环境分区管控动态更新成果&gt;的通告》（2025年5月17日），本工程涉及管控单元为乡镇级察县阔洪齐乡地下水源地（管控单元编码ZH65402210019）、察布查尔锡伯自治县一般管控单元（单元编码ZH65402230001）。工程涉及的管控单元要求表4.1-2。</w:t>
      </w:r>
    </w:p>
    <w:p w14:paraId="4B0FA1E3">
      <w:pPr>
        <w:spacing w:line="360" w:lineRule="auto"/>
        <w:ind w:firstLine="480" w:firstLineChars="200"/>
        <w:rPr>
          <w:rFonts w:ascii="Times New Roman" w:hAnsi="Times New Roman" w:eastAsia="宋体" w:cs="Times New Roman"/>
          <w:kern w:val="0"/>
          <w:sz w:val="24"/>
          <w:szCs w:val="20"/>
        </w:rPr>
        <w:sectPr>
          <w:pgSz w:w="11906" w:h="16838"/>
          <w:pgMar w:top="1417" w:right="1417" w:bottom="1417" w:left="1417" w:header="851" w:footer="992" w:gutter="0"/>
          <w:cols w:space="720" w:num="1"/>
          <w:docGrid w:type="lines" w:linePitch="312" w:charSpace="0"/>
        </w:sectPr>
      </w:pPr>
      <w:r>
        <w:rPr>
          <w:rFonts w:hint="eastAsia" w:ascii="Times New Roman" w:hAnsi="Times New Roman" w:eastAsia="宋体" w:cs="Times New Roman"/>
          <w:kern w:val="0"/>
          <w:sz w:val="24"/>
          <w:szCs w:val="20"/>
        </w:rPr>
        <w:t>本工程为引调水工程，非环境准入清单中禁止类项目；工程是以生态影响为主的项目，施工期产生少量生产废水和生活污水，运行期工程管理站产生少量生活污水，针对上述废污水，本次评价均提出了相应处理措施，不会增加对区域环境的污染风险；针对工程建设期引发水土流失，可通过采取水土流失防治措施予以控制，在施工结束后对临时占地区适当恢复地表、永久管理区绿化，不会导致土地沙化和草地退化。综合分析，工程建设符合工程涉及区域环境准入清单要求。</w:t>
      </w:r>
    </w:p>
    <w:p w14:paraId="31C2504A">
      <w:pPr>
        <w:topLinePunct/>
        <w:spacing w:line="360" w:lineRule="auto"/>
        <w:rPr>
          <w:rFonts w:ascii="Times New Roman" w:hAnsi="Times New Roman" w:eastAsia="宋体" w:cs="Times New Roman"/>
          <w:b/>
          <w:bCs/>
          <w:kern w:val="0"/>
          <w:sz w:val="24"/>
          <w:szCs w:val="24"/>
        </w:rPr>
      </w:pPr>
      <w:r>
        <w:rPr>
          <w:rFonts w:ascii="Times New Roman" w:hAnsi="Times New Roman" w:eastAsia="宋体" w:cs="Times New Roman"/>
          <w:b/>
          <w:bCs/>
          <w:kern w:val="0"/>
          <w:sz w:val="24"/>
          <w:szCs w:val="24"/>
        </w:rPr>
        <w:t>表</w:t>
      </w:r>
      <w:r>
        <w:rPr>
          <w:rFonts w:hint="eastAsia" w:ascii="Times New Roman" w:hAnsi="Times New Roman" w:eastAsia="宋体" w:cs="Times New Roman"/>
          <w:b/>
          <w:bCs/>
          <w:kern w:val="0"/>
          <w:sz w:val="24"/>
          <w:szCs w:val="24"/>
        </w:rPr>
        <w:t>4</w:t>
      </w:r>
      <w:r>
        <w:rPr>
          <w:rFonts w:ascii="Times New Roman" w:hAnsi="Times New Roman" w:eastAsia="宋体" w:cs="Times New Roman"/>
          <w:b/>
          <w:bCs/>
          <w:kern w:val="0"/>
          <w:sz w:val="24"/>
          <w:szCs w:val="24"/>
        </w:rPr>
        <w:t>.</w:t>
      </w:r>
      <w:r>
        <w:rPr>
          <w:rFonts w:hint="eastAsia" w:ascii="Times New Roman" w:hAnsi="Times New Roman" w:eastAsia="宋体" w:cs="Times New Roman"/>
          <w:b/>
          <w:bCs/>
          <w:kern w:val="0"/>
          <w:sz w:val="24"/>
          <w:szCs w:val="24"/>
        </w:rPr>
        <w:t>1-2                                          工程涉及生态环境</w:t>
      </w:r>
      <w:r>
        <w:rPr>
          <w:rFonts w:ascii="Times New Roman" w:hAnsi="Times New Roman" w:eastAsia="宋体" w:cs="Times New Roman"/>
          <w:b/>
          <w:bCs/>
          <w:kern w:val="0"/>
          <w:sz w:val="24"/>
          <w:szCs w:val="24"/>
        </w:rPr>
        <w:t>准入清单</w:t>
      </w:r>
    </w:p>
    <w:tbl>
      <w:tblPr>
        <w:tblStyle w:val="7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446"/>
        <w:gridCol w:w="925"/>
        <w:gridCol w:w="692"/>
        <w:gridCol w:w="1258"/>
        <w:gridCol w:w="931"/>
        <w:gridCol w:w="4459"/>
        <w:gridCol w:w="2141"/>
        <w:gridCol w:w="2141"/>
        <w:gridCol w:w="21"/>
      </w:tblGrid>
      <w:tr w14:paraId="6A6BA3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7" w:type="pct"/>
          <w:trHeight w:val="326" w:hRule="atLeast"/>
          <w:tblHeader/>
          <w:jc w:val="center"/>
        </w:trPr>
        <w:tc>
          <w:tcPr>
            <w:tcW w:w="516" w:type="pct"/>
            <w:vMerge w:val="restart"/>
            <w:vAlign w:val="center"/>
          </w:tcPr>
          <w:p w14:paraId="068F0406">
            <w:pPr>
              <w:widowControl/>
              <w:jc w:val="center"/>
              <w:rPr>
                <w:rFonts w:hint="eastAsia" w:ascii="宋体" w:hAnsi="宋体" w:eastAsia="宋体" w:cs="Times New Roman"/>
                <w:b/>
                <w:bCs/>
                <w:kern w:val="0"/>
                <w:szCs w:val="21"/>
              </w:rPr>
            </w:pPr>
            <w:r>
              <w:rPr>
                <w:rFonts w:ascii="宋体" w:hAnsi="宋体" w:eastAsia="宋体" w:cs="Times New Roman"/>
                <w:b/>
                <w:bCs/>
                <w:kern w:val="0"/>
                <w:szCs w:val="21"/>
              </w:rPr>
              <w:t>环境管控单元编号</w:t>
            </w:r>
          </w:p>
        </w:tc>
        <w:tc>
          <w:tcPr>
            <w:tcW w:w="330" w:type="pct"/>
            <w:vMerge w:val="restart"/>
            <w:vAlign w:val="center"/>
          </w:tcPr>
          <w:p w14:paraId="379A0530">
            <w:pPr>
              <w:widowControl/>
              <w:jc w:val="center"/>
              <w:rPr>
                <w:rFonts w:hint="eastAsia" w:ascii="宋体" w:hAnsi="宋体" w:eastAsia="宋体" w:cs="Times New Roman"/>
                <w:b/>
                <w:bCs/>
                <w:kern w:val="0"/>
                <w:szCs w:val="21"/>
              </w:rPr>
            </w:pPr>
            <w:r>
              <w:rPr>
                <w:rFonts w:ascii="宋体" w:hAnsi="宋体" w:eastAsia="宋体" w:cs="Times New Roman"/>
                <w:b/>
                <w:bCs/>
                <w:kern w:val="0"/>
                <w:szCs w:val="21"/>
              </w:rPr>
              <w:t>环境管控单元名称</w:t>
            </w:r>
          </w:p>
        </w:tc>
        <w:tc>
          <w:tcPr>
            <w:tcW w:w="247" w:type="pct"/>
            <w:vMerge w:val="restart"/>
            <w:vAlign w:val="center"/>
          </w:tcPr>
          <w:p w14:paraId="2AC5E652">
            <w:pPr>
              <w:widowControl/>
              <w:jc w:val="center"/>
              <w:rPr>
                <w:rFonts w:hint="eastAsia" w:ascii="宋体" w:hAnsi="宋体" w:eastAsia="宋体" w:cs="Times New Roman"/>
                <w:b/>
                <w:bCs/>
                <w:kern w:val="0"/>
                <w:szCs w:val="21"/>
              </w:rPr>
            </w:pPr>
            <w:r>
              <w:rPr>
                <w:rFonts w:ascii="宋体" w:hAnsi="宋体" w:eastAsia="宋体" w:cs="Times New Roman"/>
                <w:b/>
                <w:bCs/>
                <w:kern w:val="0"/>
                <w:szCs w:val="21"/>
              </w:rPr>
              <w:t>环境管控单元类别</w:t>
            </w:r>
          </w:p>
        </w:tc>
        <w:tc>
          <w:tcPr>
            <w:tcW w:w="449" w:type="pct"/>
            <w:vMerge w:val="restart"/>
            <w:vAlign w:val="center"/>
          </w:tcPr>
          <w:p w14:paraId="05219024">
            <w:pPr>
              <w:widowControl/>
              <w:jc w:val="center"/>
              <w:rPr>
                <w:rFonts w:hint="eastAsia" w:ascii="宋体" w:hAnsi="宋体" w:eastAsia="宋体" w:cs="Times New Roman"/>
                <w:b/>
                <w:bCs/>
                <w:kern w:val="0"/>
                <w:szCs w:val="21"/>
              </w:rPr>
            </w:pPr>
            <w:r>
              <w:rPr>
                <w:rFonts w:ascii="宋体" w:hAnsi="宋体" w:eastAsia="宋体" w:cs="Times New Roman"/>
                <w:b/>
                <w:bCs/>
                <w:kern w:val="0"/>
                <w:szCs w:val="21"/>
              </w:rPr>
              <w:t>环境管控单元特征</w:t>
            </w:r>
          </w:p>
        </w:tc>
        <w:tc>
          <w:tcPr>
            <w:tcW w:w="332" w:type="pct"/>
            <w:vMerge w:val="restart"/>
            <w:vAlign w:val="center"/>
          </w:tcPr>
          <w:p w14:paraId="73A358F7">
            <w:pPr>
              <w:widowControl/>
              <w:jc w:val="center"/>
              <w:rPr>
                <w:rFonts w:hint="eastAsia" w:ascii="宋体" w:hAnsi="宋体" w:eastAsia="宋体" w:cs="Times New Roman"/>
                <w:b/>
                <w:bCs/>
                <w:kern w:val="0"/>
                <w:szCs w:val="21"/>
              </w:rPr>
            </w:pPr>
            <w:r>
              <w:rPr>
                <w:rFonts w:ascii="宋体" w:hAnsi="宋体" w:eastAsia="宋体" w:cs="Times New Roman"/>
                <w:b/>
                <w:bCs/>
                <w:kern w:val="0"/>
                <w:szCs w:val="21"/>
              </w:rPr>
              <w:t>管控维度</w:t>
            </w:r>
          </w:p>
        </w:tc>
        <w:tc>
          <w:tcPr>
            <w:tcW w:w="1591" w:type="pct"/>
            <w:vMerge w:val="restart"/>
            <w:vAlign w:val="center"/>
          </w:tcPr>
          <w:p w14:paraId="5C98FC28">
            <w:pPr>
              <w:widowControl/>
              <w:jc w:val="center"/>
              <w:rPr>
                <w:rFonts w:hint="eastAsia" w:ascii="宋体" w:hAnsi="宋体" w:eastAsia="宋体" w:cs="Times New Roman"/>
                <w:b/>
                <w:bCs/>
                <w:kern w:val="0"/>
                <w:szCs w:val="21"/>
              </w:rPr>
            </w:pPr>
            <w:r>
              <w:rPr>
                <w:rFonts w:ascii="宋体" w:hAnsi="宋体" w:eastAsia="宋体" w:cs="Times New Roman"/>
                <w:b/>
                <w:bCs/>
                <w:kern w:val="0"/>
                <w:szCs w:val="21"/>
              </w:rPr>
              <w:t>管控要求</w:t>
            </w:r>
          </w:p>
        </w:tc>
        <w:tc>
          <w:tcPr>
            <w:tcW w:w="764" w:type="pct"/>
            <w:vMerge w:val="restart"/>
            <w:vAlign w:val="center"/>
          </w:tcPr>
          <w:p w14:paraId="740E7141">
            <w:pPr>
              <w:widowControl/>
              <w:jc w:val="center"/>
              <w:rPr>
                <w:rFonts w:hint="eastAsia" w:ascii="宋体" w:hAnsi="宋体" w:eastAsia="宋体" w:cs="Times New Roman"/>
                <w:b/>
                <w:bCs/>
                <w:kern w:val="0"/>
                <w:szCs w:val="21"/>
              </w:rPr>
            </w:pPr>
            <w:r>
              <w:rPr>
                <w:rFonts w:ascii="宋体" w:hAnsi="宋体" w:eastAsia="宋体" w:cs="Times New Roman"/>
                <w:b/>
                <w:bCs/>
                <w:kern w:val="0"/>
                <w:szCs w:val="21"/>
              </w:rPr>
              <w:t>编制依据</w:t>
            </w:r>
          </w:p>
        </w:tc>
        <w:tc>
          <w:tcPr>
            <w:tcW w:w="764" w:type="pct"/>
            <w:vMerge w:val="restart"/>
            <w:vAlign w:val="center"/>
          </w:tcPr>
          <w:p w14:paraId="691BCBF0">
            <w:pPr>
              <w:widowControl/>
              <w:jc w:val="center"/>
              <w:rPr>
                <w:rFonts w:hint="eastAsia" w:ascii="宋体" w:hAnsi="宋体" w:eastAsia="宋体" w:cs="Times New Roman"/>
                <w:b/>
                <w:bCs/>
                <w:kern w:val="0"/>
                <w:szCs w:val="21"/>
              </w:rPr>
            </w:pPr>
            <w:r>
              <w:rPr>
                <w:rFonts w:hint="eastAsia" w:ascii="宋体" w:hAnsi="宋体" w:eastAsia="宋体" w:cs="Times New Roman"/>
                <w:b/>
                <w:bCs/>
                <w:kern w:val="0"/>
                <w:szCs w:val="21"/>
              </w:rPr>
              <w:t>符合性分析</w:t>
            </w:r>
          </w:p>
        </w:tc>
      </w:tr>
      <w:tr w14:paraId="0E93CC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6" w:hRule="atLeast"/>
          <w:jc w:val="center"/>
        </w:trPr>
        <w:tc>
          <w:tcPr>
            <w:tcW w:w="516" w:type="pct"/>
            <w:vMerge w:val="continue"/>
            <w:vAlign w:val="center"/>
          </w:tcPr>
          <w:p w14:paraId="3E780C13">
            <w:pPr>
              <w:widowControl/>
              <w:jc w:val="left"/>
              <w:rPr>
                <w:rFonts w:hint="eastAsia" w:ascii="宋体" w:hAnsi="宋体" w:eastAsia="宋体" w:cs="Times New Roman"/>
                <w:b/>
                <w:bCs/>
                <w:kern w:val="0"/>
                <w:szCs w:val="21"/>
              </w:rPr>
            </w:pPr>
          </w:p>
        </w:tc>
        <w:tc>
          <w:tcPr>
            <w:tcW w:w="330" w:type="pct"/>
            <w:vMerge w:val="continue"/>
            <w:vAlign w:val="center"/>
          </w:tcPr>
          <w:p w14:paraId="1E740082">
            <w:pPr>
              <w:widowControl/>
              <w:jc w:val="left"/>
              <w:rPr>
                <w:rFonts w:hint="eastAsia" w:ascii="宋体" w:hAnsi="宋体" w:eastAsia="宋体" w:cs="Times New Roman"/>
                <w:b/>
                <w:bCs/>
                <w:kern w:val="0"/>
                <w:szCs w:val="21"/>
              </w:rPr>
            </w:pPr>
          </w:p>
        </w:tc>
        <w:tc>
          <w:tcPr>
            <w:tcW w:w="247" w:type="pct"/>
            <w:vMerge w:val="continue"/>
            <w:vAlign w:val="center"/>
          </w:tcPr>
          <w:p w14:paraId="63443944">
            <w:pPr>
              <w:widowControl/>
              <w:jc w:val="left"/>
              <w:rPr>
                <w:rFonts w:hint="eastAsia" w:ascii="宋体" w:hAnsi="宋体" w:eastAsia="宋体" w:cs="Times New Roman"/>
                <w:b/>
                <w:bCs/>
                <w:kern w:val="0"/>
                <w:szCs w:val="21"/>
              </w:rPr>
            </w:pPr>
          </w:p>
        </w:tc>
        <w:tc>
          <w:tcPr>
            <w:tcW w:w="449" w:type="pct"/>
            <w:vMerge w:val="continue"/>
            <w:vAlign w:val="center"/>
          </w:tcPr>
          <w:p w14:paraId="4B55CED4">
            <w:pPr>
              <w:widowControl/>
              <w:jc w:val="left"/>
              <w:rPr>
                <w:rFonts w:hint="eastAsia" w:ascii="宋体" w:hAnsi="宋体" w:eastAsia="宋体" w:cs="Times New Roman"/>
                <w:b/>
                <w:bCs/>
                <w:kern w:val="0"/>
                <w:szCs w:val="21"/>
              </w:rPr>
            </w:pPr>
          </w:p>
        </w:tc>
        <w:tc>
          <w:tcPr>
            <w:tcW w:w="332" w:type="pct"/>
            <w:vMerge w:val="continue"/>
            <w:vAlign w:val="center"/>
          </w:tcPr>
          <w:p w14:paraId="35EC6EC9">
            <w:pPr>
              <w:widowControl/>
              <w:jc w:val="left"/>
              <w:rPr>
                <w:rFonts w:hint="eastAsia" w:ascii="宋体" w:hAnsi="宋体" w:eastAsia="宋体" w:cs="Times New Roman"/>
                <w:b/>
                <w:bCs/>
                <w:kern w:val="0"/>
                <w:szCs w:val="21"/>
              </w:rPr>
            </w:pPr>
          </w:p>
        </w:tc>
        <w:tc>
          <w:tcPr>
            <w:tcW w:w="1591" w:type="pct"/>
            <w:vMerge w:val="continue"/>
            <w:vAlign w:val="center"/>
          </w:tcPr>
          <w:p w14:paraId="4A62F1B5">
            <w:pPr>
              <w:widowControl/>
              <w:jc w:val="left"/>
              <w:rPr>
                <w:rFonts w:hint="eastAsia" w:ascii="宋体" w:hAnsi="宋体" w:eastAsia="宋体" w:cs="Times New Roman"/>
                <w:b/>
                <w:bCs/>
                <w:kern w:val="0"/>
                <w:szCs w:val="21"/>
              </w:rPr>
            </w:pPr>
          </w:p>
        </w:tc>
        <w:tc>
          <w:tcPr>
            <w:tcW w:w="764" w:type="pct"/>
            <w:vMerge w:val="continue"/>
            <w:vAlign w:val="center"/>
          </w:tcPr>
          <w:p w14:paraId="50DF7AAE">
            <w:pPr>
              <w:widowControl/>
              <w:jc w:val="left"/>
              <w:rPr>
                <w:rFonts w:hint="eastAsia" w:ascii="宋体" w:hAnsi="宋体" w:eastAsia="宋体" w:cs="Times New Roman"/>
                <w:b/>
                <w:bCs/>
                <w:kern w:val="0"/>
                <w:szCs w:val="21"/>
              </w:rPr>
            </w:pPr>
          </w:p>
        </w:tc>
        <w:tc>
          <w:tcPr>
            <w:tcW w:w="764" w:type="pct"/>
            <w:vMerge w:val="continue"/>
          </w:tcPr>
          <w:p w14:paraId="28723B75">
            <w:pPr>
              <w:widowControl/>
              <w:jc w:val="left"/>
              <w:rPr>
                <w:rFonts w:hint="eastAsia" w:ascii="宋体" w:hAnsi="宋体" w:eastAsia="宋体" w:cs="Times New Roman"/>
                <w:b/>
                <w:bCs/>
                <w:kern w:val="0"/>
                <w:szCs w:val="21"/>
              </w:rPr>
            </w:pPr>
          </w:p>
        </w:tc>
        <w:tc>
          <w:tcPr>
            <w:tcW w:w="7" w:type="pct"/>
            <w:vAlign w:val="center"/>
          </w:tcPr>
          <w:p w14:paraId="415FAD9A">
            <w:pPr>
              <w:widowControl/>
              <w:jc w:val="left"/>
              <w:rPr>
                <w:rFonts w:ascii="Times New Roman" w:hAnsi="Times New Roman" w:eastAsia="仿宋" w:cs="Times New Roman"/>
                <w:b/>
                <w:bCs/>
                <w:kern w:val="0"/>
                <w:szCs w:val="21"/>
              </w:rPr>
            </w:pPr>
          </w:p>
        </w:tc>
      </w:tr>
      <w:tr w14:paraId="2EDD97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16" w:type="pct"/>
            <w:vMerge w:val="restart"/>
            <w:vAlign w:val="center"/>
          </w:tcPr>
          <w:p w14:paraId="5712951F">
            <w:pPr>
              <w:widowControl/>
              <w:jc w:val="center"/>
              <w:rPr>
                <w:rFonts w:hint="eastAsia" w:ascii="宋体" w:hAnsi="宋体" w:eastAsia="宋体" w:cs="Times New Roman"/>
                <w:kern w:val="0"/>
                <w:szCs w:val="21"/>
              </w:rPr>
            </w:pPr>
            <w:r>
              <w:rPr>
                <w:rFonts w:ascii="宋体" w:hAnsi="宋体" w:eastAsia="宋体" w:cs="Times New Roman"/>
                <w:kern w:val="0"/>
                <w:szCs w:val="21"/>
              </w:rPr>
              <w:t>ZH65402210019</w:t>
            </w:r>
          </w:p>
        </w:tc>
        <w:tc>
          <w:tcPr>
            <w:tcW w:w="330" w:type="pct"/>
            <w:vMerge w:val="restart"/>
            <w:vAlign w:val="center"/>
          </w:tcPr>
          <w:p w14:paraId="7EEFA199">
            <w:pPr>
              <w:widowControl/>
              <w:jc w:val="center"/>
              <w:rPr>
                <w:rFonts w:hint="eastAsia" w:ascii="宋体" w:hAnsi="宋体" w:eastAsia="宋体" w:cs="Times New Roman"/>
                <w:kern w:val="0"/>
                <w:szCs w:val="21"/>
              </w:rPr>
            </w:pPr>
            <w:r>
              <w:rPr>
                <w:rFonts w:ascii="宋体" w:hAnsi="宋体" w:eastAsia="宋体" w:cs="Times New Roman"/>
                <w:kern w:val="0"/>
                <w:szCs w:val="21"/>
              </w:rPr>
              <w:t>乡镇级察县阔洪齐地下水源地</w:t>
            </w:r>
          </w:p>
        </w:tc>
        <w:tc>
          <w:tcPr>
            <w:tcW w:w="247" w:type="pct"/>
            <w:vMerge w:val="restart"/>
            <w:vAlign w:val="center"/>
          </w:tcPr>
          <w:p w14:paraId="4A175488">
            <w:pPr>
              <w:widowControl/>
              <w:jc w:val="center"/>
              <w:rPr>
                <w:rFonts w:hint="eastAsia" w:ascii="宋体" w:hAnsi="宋体" w:eastAsia="宋体" w:cs="Times New Roman"/>
                <w:kern w:val="0"/>
                <w:szCs w:val="21"/>
              </w:rPr>
            </w:pPr>
            <w:r>
              <w:rPr>
                <w:rFonts w:ascii="宋体" w:hAnsi="宋体" w:eastAsia="宋体" w:cs="Times New Roman"/>
                <w:kern w:val="0"/>
                <w:szCs w:val="21"/>
              </w:rPr>
              <w:t>优先保护单元</w:t>
            </w:r>
          </w:p>
        </w:tc>
        <w:tc>
          <w:tcPr>
            <w:tcW w:w="449" w:type="pct"/>
            <w:vMerge w:val="restart"/>
            <w:vAlign w:val="center"/>
          </w:tcPr>
          <w:p w14:paraId="7C12B93F">
            <w:pPr>
              <w:widowControl/>
              <w:rPr>
                <w:rFonts w:hint="eastAsia" w:ascii="宋体" w:hAnsi="宋体" w:eastAsia="宋体" w:cs="Times New Roman"/>
                <w:kern w:val="0"/>
                <w:szCs w:val="21"/>
              </w:rPr>
            </w:pPr>
            <w:r>
              <w:rPr>
                <w:rFonts w:ascii="宋体" w:hAnsi="宋体" w:eastAsia="宋体" w:cs="Times New Roman"/>
                <w:kern w:val="0"/>
                <w:szCs w:val="21"/>
              </w:rPr>
              <w:t>1.乡镇级察县阔洪齐地下水源地</w:t>
            </w:r>
            <w:r>
              <w:rPr>
                <w:rFonts w:ascii="宋体" w:hAnsi="宋体" w:eastAsia="宋体" w:cs="Times New Roman"/>
                <w:kern w:val="0"/>
                <w:szCs w:val="21"/>
              </w:rPr>
              <w:br w:type="textWrapping"/>
            </w:r>
            <w:r>
              <w:rPr>
                <w:rFonts w:ascii="宋体" w:hAnsi="宋体" w:eastAsia="宋体" w:cs="Times New Roman"/>
                <w:kern w:val="0"/>
                <w:szCs w:val="21"/>
              </w:rPr>
              <w:t>2.一般生态空间</w:t>
            </w:r>
          </w:p>
        </w:tc>
        <w:tc>
          <w:tcPr>
            <w:tcW w:w="332" w:type="pct"/>
            <w:vAlign w:val="center"/>
          </w:tcPr>
          <w:p w14:paraId="7559AFE7">
            <w:pPr>
              <w:widowControl/>
              <w:jc w:val="center"/>
              <w:rPr>
                <w:rFonts w:hint="eastAsia" w:ascii="宋体" w:hAnsi="宋体" w:eastAsia="宋体" w:cs="Times New Roman"/>
                <w:kern w:val="0"/>
                <w:szCs w:val="21"/>
              </w:rPr>
            </w:pPr>
            <w:r>
              <w:rPr>
                <w:rFonts w:ascii="宋体" w:hAnsi="宋体" w:eastAsia="宋体" w:cs="Times New Roman"/>
                <w:kern w:val="0"/>
                <w:szCs w:val="21"/>
              </w:rPr>
              <w:t>空间布局约束</w:t>
            </w:r>
          </w:p>
        </w:tc>
        <w:tc>
          <w:tcPr>
            <w:tcW w:w="1591" w:type="pct"/>
            <w:vAlign w:val="center"/>
          </w:tcPr>
          <w:p w14:paraId="0CBE213D">
            <w:pPr>
              <w:widowControl/>
              <w:jc w:val="left"/>
              <w:rPr>
                <w:rFonts w:hint="eastAsia" w:ascii="宋体" w:hAnsi="宋体" w:eastAsia="宋体" w:cs="Times New Roman"/>
                <w:kern w:val="0"/>
                <w:szCs w:val="21"/>
              </w:rPr>
            </w:pPr>
            <w:r>
              <w:rPr>
                <w:rFonts w:ascii="宋体" w:hAnsi="宋体" w:eastAsia="宋体" w:cs="Times New Roman"/>
                <w:kern w:val="0"/>
                <w:szCs w:val="21"/>
              </w:rPr>
              <w:t>1.执行伊犁州直总体准入要求中关于水源地的管理要求。</w:t>
            </w:r>
          </w:p>
        </w:tc>
        <w:tc>
          <w:tcPr>
            <w:tcW w:w="764" w:type="pct"/>
            <w:vAlign w:val="center"/>
          </w:tcPr>
          <w:p w14:paraId="750DDF6C">
            <w:pPr>
              <w:widowControl/>
              <w:jc w:val="center"/>
              <w:rPr>
                <w:rFonts w:hint="eastAsia" w:ascii="宋体" w:hAnsi="宋体" w:eastAsia="宋体" w:cs="Times New Roman"/>
                <w:kern w:val="0"/>
                <w:szCs w:val="21"/>
              </w:rPr>
            </w:pPr>
            <w:r>
              <w:rPr>
                <w:rFonts w:ascii="宋体" w:hAnsi="宋体" w:eastAsia="宋体" w:cs="Times New Roman"/>
                <w:kern w:val="0"/>
                <w:szCs w:val="21"/>
              </w:rPr>
              <w:t>/</w:t>
            </w:r>
          </w:p>
        </w:tc>
        <w:tc>
          <w:tcPr>
            <w:tcW w:w="764" w:type="pct"/>
            <w:vMerge w:val="restart"/>
          </w:tcPr>
          <w:p w14:paraId="30413044">
            <w:pPr>
              <w:widowControl/>
              <w:jc w:val="left"/>
              <w:rPr>
                <w:rFonts w:hint="eastAsia" w:ascii="宋体" w:hAnsi="宋体" w:eastAsia="宋体" w:cs="Times New Roman"/>
                <w:kern w:val="0"/>
                <w:sz w:val="20"/>
                <w:szCs w:val="20"/>
              </w:rPr>
            </w:pPr>
            <w:r>
              <w:rPr>
                <w:rFonts w:hint="eastAsia" w:ascii="宋体" w:hAnsi="宋体" w:eastAsia="宋体" w:cs="Times New Roman"/>
                <w:kern w:val="0"/>
                <w:szCs w:val="21"/>
              </w:rPr>
              <w:t>本工程管线穿越阔洪齐地下水源地二级保护区，本工程是以生态影响为主的水利工程，不属于水源地二级保护区的禁止活动，符合相关管理要求。</w:t>
            </w:r>
          </w:p>
        </w:tc>
        <w:tc>
          <w:tcPr>
            <w:tcW w:w="7" w:type="pct"/>
            <w:vAlign w:val="center"/>
          </w:tcPr>
          <w:p w14:paraId="4FE56842">
            <w:pPr>
              <w:widowControl/>
              <w:jc w:val="left"/>
              <w:rPr>
                <w:rFonts w:ascii="Times New Roman" w:hAnsi="Times New Roman" w:eastAsia="Times New Roman" w:cs="Times New Roman"/>
                <w:kern w:val="0"/>
                <w:sz w:val="20"/>
                <w:szCs w:val="20"/>
              </w:rPr>
            </w:pPr>
          </w:p>
        </w:tc>
      </w:tr>
      <w:tr w14:paraId="66FA06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16" w:type="pct"/>
            <w:vMerge w:val="continue"/>
            <w:vAlign w:val="center"/>
          </w:tcPr>
          <w:p w14:paraId="061275B1">
            <w:pPr>
              <w:widowControl/>
              <w:jc w:val="left"/>
              <w:rPr>
                <w:rFonts w:hint="eastAsia" w:ascii="宋体" w:hAnsi="宋体" w:eastAsia="宋体" w:cs="Times New Roman"/>
                <w:kern w:val="0"/>
                <w:szCs w:val="21"/>
              </w:rPr>
            </w:pPr>
          </w:p>
        </w:tc>
        <w:tc>
          <w:tcPr>
            <w:tcW w:w="330" w:type="pct"/>
            <w:vMerge w:val="continue"/>
            <w:vAlign w:val="center"/>
          </w:tcPr>
          <w:p w14:paraId="0D39C6D8">
            <w:pPr>
              <w:widowControl/>
              <w:jc w:val="left"/>
              <w:rPr>
                <w:rFonts w:hint="eastAsia" w:ascii="宋体" w:hAnsi="宋体" w:eastAsia="宋体" w:cs="Times New Roman"/>
                <w:kern w:val="0"/>
                <w:szCs w:val="21"/>
              </w:rPr>
            </w:pPr>
          </w:p>
        </w:tc>
        <w:tc>
          <w:tcPr>
            <w:tcW w:w="247" w:type="pct"/>
            <w:vMerge w:val="continue"/>
            <w:vAlign w:val="center"/>
          </w:tcPr>
          <w:p w14:paraId="7C8E0124">
            <w:pPr>
              <w:widowControl/>
              <w:jc w:val="left"/>
              <w:rPr>
                <w:rFonts w:hint="eastAsia" w:ascii="宋体" w:hAnsi="宋体" w:eastAsia="宋体" w:cs="Times New Roman"/>
                <w:kern w:val="0"/>
                <w:szCs w:val="21"/>
              </w:rPr>
            </w:pPr>
          </w:p>
        </w:tc>
        <w:tc>
          <w:tcPr>
            <w:tcW w:w="449" w:type="pct"/>
            <w:vMerge w:val="continue"/>
            <w:vAlign w:val="center"/>
          </w:tcPr>
          <w:p w14:paraId="6ECEB684">
            <w:pPr>
              <w:widowControl/>
              <w:jc w:val="left"/>
              <w:rPr>
                <w:rFonts w:hint="eastAsia" w:ascii="宋体" w:hAnsi="宋体" w:eastAsia="宋体" w:cs="Times New Roman"/>
                <w:kern w:val="0"/>
                <w:szCs w:val="21"/>
              </w:rPr>
            </w:pPr>
          </w:p>
        </w:tc>
        <w:tc>
          <w:tcPr>
            <w:tcW w:w="332" w:type="pct"/>
            <w:vAlign w:val="center"/>
          </w:tcPr>
          <w:p w14:paraId="0B3CCA49">
            <w:pPr>
              <w:widowControl/>
              <w:jc w:val="center"/>
              <w:rPr>
                <w:rFonts w:hint="eastAsia" w:ascii="宋体" w:hAnsi="宋体" w:eastAsia="宋体" w:cs="Times New Roman"/>
                <w:kern w:val="0"/>
                <w:szCs w:val="21"/>
              </w:rPr>
            </w:pPr>
            <w:r>
              <w:rPr>
                <w:rFonts w:ascii="宋体" w:hAnsi="宋体" w:eastAsia="宋体" w:cs="Times New Roman"/>
                <w:kern w:val="0"/>
                <w:szCs w:val="21"/>
              </w:rPr>
              <w:t>污染物排放管控</w:t>
            </w:r>
          </w:p>
        </w:tc>
        <w:tc>
          <w:tcPr>
            <w:tcW w:w="1591" w:type="pct"/>
            <w:vAlign w:val="center"/>
          </w:tcPr>
          <w:p w14:paraId="36290E63">
            <w:pPr>
              <w:widowControl/>
              <w:jc w:val="left"/>
              <w:rPr>
                <w:rFonts w:hint="eastAsia" w:ascii="宋体" w:hAnsi="宋体" w:eastAsia="宋体" w:cs="Times New Roman"/>
                <w:kern w:val="0"/>
                <w:szCs w:val="21"/>
              </w:rPr>
            </w:pPr>
            <w:r>
              <w:rPr>
                <w:rFonts w:ascii="宋体" w:hAnsi="宋体" w:eastAsia="宋体" w:cs="Times New Roman"/>
                <w:kern w:val="0"/>
                <w:szCs w:val="21"/>
              </w:rPr>
              <w:t>1.执行伊犁州直总体准入要求中关于水源地的管理要求。</w:t>
            </w:r>
          </w:p>
        </w:tc>
        <w:tc>
          <w:tcPr>
            <w:tcW w:w="764" w:type="pct"/>
            <w:vAlign w:val="center"/>
          </w:tcPr>
          <w:p w14:paraId="6019CAD3">
            <w:pPr>
              <w:widowControl/>
              <w:jc w:val="center"/>
              <w:rPr>
                <w:rFonts w:hint="eastAsia" w:ascii="宋体" w:hAnsi="宋体" w:eastAsia="宋体" w:cs="Times New Roman"/>
                <w:kern w:val="0"/>
                <w:szCs w:val="21"/>
              </w:rPr>
            </w:pPr>
            <w:r>
              <w:rPr>
                <w:rFonts w:ascii="宋体" w:hAnsi="宋体" w:eastAsia="宋体" w:cs="Times New Roman"/>
                <w:kern w:val="0"/>
                <w:szCs w:val="21"/>
              </w:rPr>
              <w:t>/</w:t>
            </w:r>
          </w:p>
        </w:tc>
        <w:tc>
          <w:tcPr>
            <w:tcW w:w="764" w:type="pct"/>
            <w:vMerge w:val="continue"/>
          </w:tcPr>
          <w:p w14:paraId="5886D8D7">
            <w:pPr>
              <w:widowControl/>
              <w:jc w:val="left"/>
              <w:rPr>
                <w:rFonts w:hint="eastAsia" w:ascii="宋体" w:hAnsi="宋体" w:eastAsia="宋体" w:cs="Times New Roman"/>
                <w:kern w:val="0"/>
                <w:sz w:val="20"/>
                <w:szCs w:val="20"/>
              </w:rPr>
            </w:pPr>
          </w:p>
        </w:tc>
        <w:tc>
          <w:tcPr>
            <w:tcW w:w="7" w:type="pct"/>
            <w:vAlign w:val="center"/>
          </w:tcPr>
          <w:p w14:paraId="4839A84A">
            <w:pPr>
              <w:widowControl/>
              <w:jc w:val="left"/>
              <w:rPr>
                <w:rFonts w:ascii="Times New Roman" w:hAnsi="Times New Roman" w:eastAsia="Times New Roman" w:cs="Times New Roman"/>
                <w:kern w:val="0"/>
                <w:sz w:val="20"/>
                <w:szCs w:val="20"/>
              </w:rPr>
            </w:pPr>
          </w:p>
        </w:tc>
      </w:tr>
      <w:tr w14:paraId="60A6F7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16" w:type="pct"/>
            <w:vMerge w:val="continue"/>
            <w:vAlign w:val="center"/>
          </w:tcPr>
          <w:p w14:paraId="20CD0B9A">
            <w:pPr>
              <w:widowControl/>
              <w:jc w:val="left"/>
              <w:rPr>
                <w:rFonts w:hint="eastAsia" w:ascii="宋体" w:hAnsi="宋体" w:eastAsia="宋体" w:cs="Times New Roman"/>
                <w:kern w:val="0"/>
                <w:szCs w:val="21"/>
              </w:rPr>
            </w:pPr>
          </w:p>
        </w:tc>
        <w:tc>
          <w:tcPr>
            <w:tcW w:w="330" w:type="pct"/>
            <w:vMerge w:val="continue"/>
            <w:vAlign w:val="center"/>
          </w:tcPr>
          <w:p w14:paraId="7542DF72">
            <w:pPr>
              <w:widowControl/>
              <w:jc w:val="left"/>
              <w:rPr>
                <w:rFonts w:hint="eastAsia" w:ascii="宋体" w:hAnsi="宋体" w:eastAsia="宋体" w:cs="Times New Roman"/>
                <w:kern w:val="0"/>
                <w:szCs w:val="21"/>
              </w:rPr>
            </w:pPr>
          </w:p>
        </w:tc>
        <w:tc>
          <w:tcPr>
            <w:tcW w:w="247" w:type="pct"/>
            <w:vMerge w:val="continue"/>
            <w:vAlign w:val="center"/>
          </w:tcPr>
          <w:p w14:paraId="218303B7">
            <w:pPr>
              <w:widowControl/>
              <w:jc w:val="left"/>
              <w:rPr>
                <w:rFonts w:hint="eastAsia" w:ascii="宋体" w:hAnsi="宋体" w:eastAsia="宋体" w:cs="Times New Roman"/>
                <w:kern w:val="0"/>
                <w:szCs w:val="21"/>
              </w:rPr>
            </w:pPr>
          </w:p>
        </w:tc>
        <w:tc>
          <w:tcPr>
            <w:tcW w:w="449" w:type="pct"/>
            <w:vMerge w:val="continue"/>
            <w:vAlign w:val="center"/>
          </w:tcPr>
          <w:p w14:paraId="3A323B27">
            <w:pPr>
              <w:widowControl/>
              <w:jc w:val="left"/>
              <w:rPr>
                <w:rFonts w:hint="eastAsia" w:ascii="宋体" w:hAnsi="宋体" w:eastAsia="宋体" w:cs="Times New Roman"/>
                <w:kern w:val="0"/>
                <w:szCs w:val="21"/>
              </w:rPr>
            </w:pPr>
          </w:p>
        </w:tc>
        <w:tc>
          <w:tcPr>
            <w:tcW w:w="332" w:type="pct"/>
            <w:vAlign w:val="center"/>
          </w:tcPr>
          <w:p w14:paraId="34141F6F">
            <w:pPr>
              <w:widowControl/>
              <w:jc w:val="center"/>
              <w:rPr>
                <w:rFonts w:hint="eastAsia" w:ascii="宋体" w:hAnsi="宋体" w:eastAsia="宋体" w:cs="Times New Roman"/>
                <w:kern w:val="0"/>
                <w:szCs w:val="21"/>
              </w:rPr>
            </w:pPr>
            <w:r>
              <w:rPr>
                <w:rFonts w:ascii="宋体" w:hAnsi="宋体" w:eastAsia="宋体" w:cs="Times New Roman"/>
                <w:kern w:val="0"/>
                <w:szCs w:val="21"/>
              </w:rPr>
              <w:t>环境风险防控</w:t>
            </w:r>
          </w:p>
        </w:tc>
        <w:tc>
          <w:tcPr>
            <w:tcW w:w="1591" w:type="pct"/>
            <w:vAlign w:val="center"/>
          </w:tcPr>
          <w:p w14:paraId="0306BE1E">
            <w:pPr>
              <w:widowControl/>
              <w:jc w:val="left"/>
              <w:rPr>
                <w:rFonts w:hint="eastAsia" w:ascii="宋体" w:hAnsi="宋体" w:eastAsia="宋体" w:cs="Times New Roman"/>
                <w:kern w:val="0"/>
                <w:szCs w:val="21"/>
              </w:rPr>
            </w:pPr>
            <w:r>
              <w:rPr>
                <w:rFonts w:ascii="宋体" w:hAnsi="宋体" w:eastAsia="宋体" w:cs="Times New Roman"/>
                <w:kern w:val="0"/>
                <w:szCs w:val="21"/>
              </w:rPr>
              <w:t>1.执行伊犁州直总体准入要求中关于水源地的管理要求。</w:t>
            </w:r>
          </w:p>
        </w:tc>
        <w:tc>
          <w:tcPr>
            <w:tcW w:w="764" w:type="pct"/>
            <w:vAlign w:val="center"/>
          </w:tcPr>
          <w:p w14:paraId="34B841BE">
            <w:pPr>
              <w:widowControl/>
              <w:jc w:val="center"/>
              <w:rPr>
                <w:rFonts w:hint="eastAsia" w:ascii="宋体" w:hAnsi="宋体" w:eastAsia="宋体" w:cs="Times New Roman"/>
                <w:kern w:val="0"/>
                <w:szCs w:val="21"/>
              </w:rPr>
            </w:pPr>
            <w:r>
              <w:rPr>
                <w:rFonts w:ascii="宋体" w:hAnsi="宋体" w:eastAsia="宋体" w:cs="Times New Roman"/>
                <w:kern w:val="0"/>
                <w:szCs w:val="21"/>
              </w:rPr>
              <w:t>/</w:t>
            </w:r>
          </w:p>
        </w:tc>
        <w:tc>
          <w:tcPr>
            <w:tcW w:w="764" w:type="pct"/>
            <w:vMerge w:val="continue"/>
          </w:tcPr>
          <w:p w14:paraId="1BBEDC63">
            <w:pPr>
              <w:widowControl/>
              <w:jc w:val="left"/>
              <w:rPr>
                <w:rFonts w:hint="eastAsia" w:ascii="宋体" w:hAnsi="宋体" w:eastAsia="宋体" w:cs="Times New Roman"/>
                <w:kern w:val="0"/>
                <w:sz w:val="20"/>
                <w:szCs w:val="20"/>
              </w:rPr>
            </w:pPr>
          </w:p>
        </w:tc>
        <w:tc>
          <w:tcPr>
            <w:tcW w:w="7" w:type="pct"/>
            <w:vAlign w:val="center"/>
          </w:tcPr>
          <w:p w14:paraId="04197B97">
            <w:pPr>
              <w:widowControl/>
              <w:jc w:val="left"/>
              <w:rPr>
                <w:rFonts w:ascii="Times New Roman" w:hAnsi="Times New Roman" w:eastAsia="Times New Roman" w:cs="Times New Roman"/>
                <w:kern w:val="0"/>
                <w:sz w:val="20"/>
                <w:szCs w:val="20"/>
              </w:rPr>
            </w:pPr>
          </w:p>
        </w:tc>
      </w:tr>
      <w:tr w14:paraId="1BB889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16" w:type="pct"/>
            <w:vMerge w:val="restart"/>
            <w:vAlign w:val="center"/>
          </w:tcPr>
          <w:p w14:paraId="00631AA3">
            <w:pPr>
              <w:widowControl/>
              <w:jc w:val="center"/>
              <w:rPr>
                <w:rFonts w:hint="eastAsia" w:ascii="宋体" w:hAnsi="宋体" w:eastAsia="宋体" w:cs="Times New Roman"/>
                <w:kern w:val="0"/>
                <w:szCs w:val="21"/>
              </w:rPr>
            </w:pPr>
            <w:r>
              <w:rPr>
                <w:rFonts w:ascii="宋体" w:hAnsi="宋体" w:eastAsia="宋体" w:cs="Times New Roman"/>
                <w:kern w:val="0"/>
                <w:szCs w:val="21"/>
              </w:rPr>
              <w:t>ZH65402230001</w:t>
            </w:r>
          </w:p>
        </w:tc>
        <w:tc>
          <w:tcPr>
            <w:tcW w:w="330" w:type="pct"/>
            <w:vMerge w:val="restart"/>
            <w:vAlign w:val="center"/>
          </w:tcPr>
          <w:p w14:paraId="75017F6E">
            <w:pPr>
              <w:widowControl/>
              <w:jc w:val="center"/>
              <w:rPr>
                <w:rFonts w:hint="eastAsia" w:ascii="宋体" w:hAnsi="宋体" w:eastAsia="宋体" w:cs="Times New Roman"/>
                <w:kern w:val="0"/>
                <w:szCs w:val="21"/>
              </w:rPr>
            </w:pPr>
            <w:r>
              <w:rPr>
                <w:rFonts w:ascii="宋体" w:hAnsi="宋体" w:eastAsia="宋体" w:cs="Times New Roman"/>
                <w:kern w:val="0"/>
                <w:szCs w:val="21"/>
              </w:rPr>
              <w:t>察布查尔锡伯自治县一般管控单元</w:t>
            </w:r>
          </w:p>
        </w:tc>
        <w:tc>
          <w:tcPr>
            <w:tcW w:w="247" w:type="pct"/>
            <w:vMerge w:val="restart"/>
            <w:vAlign w:val="center"/>
          </w:tcPr>
          <w:p w14:paraId="5582A336">
            <w:pPr>
              <w:widowControl/>
              <w:jc w:val="center"/>
              <w:rPr>
                <w:rFonts w:hint="eastAsia" w:ascii="宋体" w:hAnsi="宋体" w:eastAsia="宋体" w:cs="Times New Roman"/>
                <w:kern w:val="0"/>
                <w:szCs w:val="21"/>
              </w:rPr>
            </w:pPr>
            <w:r>
              <w:rPr>
                <w:rFonts w:ascii="宋体" w:hAnsi="宋体" w:eastAsia="宋体" w:cs="Times New Roman"/>
                <w:kern w:val="0"/>
                <w:szCs w:val="21"/>
              </w:rPr>
              <w:t>一般管控单元</w:t>
            </w:r>
          </w:p>
        </w:tc>
        <w:tc>
          <w:tcPr>
            <w:tcW w:w="449" w:type="pct"/>
            <w:vMerge w:val="restart"/>
            <w:vAlign w:val="center"/>
          </w:tcPr>
          <w:p w14:paraId="0FBC2769">
            <w:pPr>
              <w:widowControl/>
              <w:rPr>
                <w:rFonts w:hint="eastAsia" w:ascii="宋体" w:hAnsi="宋体" w:eastAsia="宋体" w:cs="Times New Roman"/>
                <w:kern w:val="0"/>
                <w:szCs w:val="21"/>
              </w:rPr>
            </w:pPr>
            <w:r>
              <w:rPr>
                <w:rFonts w:ascii="宋体" w:hAnsi="宋体" w:eastAsia="宋体" w:cs="Times New Roman"/>
                <w:kern w:val="0"/>
                <w:szCs w:val="21"/>
              </w:rPr>
              <w:t>1.永久基本农田</w:t>
            </w:r>
          </w:p>
        </w:tc>
        <w:tc>
          <w:tcPr>
            <w:tcW w:w="332" w:type="pct"/>
            <w:vAlign w:val="center"/>
          </w:tcPr>
          <w:p w14:paraId="4040A3FD">
            <w:pPr>
              <w:widowControl/>
              <w:jc w:val="center"/>
              <w:rPr>
                <w:rFonts w:hint="eastAsia" w:ascii="宋体" w:hAnsi="宋体" w:eastAsia="宋体" w:cs="Times New Roman"/>
                <w:kern w:val="0"/>
                <w:szCs w:val="21"/>
              </w:rPr>
            </w:pPr>
            <w:r>
              <w:rPr>
                <w:rFonts w:ascii="宋体" w:hAnsi="宋体" w:eastAsia="宋体" w:cs="Times New Roman"/>
                <w:kern w:val="0"/>
                <w:szCs w:val="21"/>
              </w:rPr>
              <w:t>空间布局约束</w:t>
            </w:r>
          </w:p>
        </w:tc>
        <w:tc>
          <w:tcPr>
            <w:tcW w:w="1591" w:type="pct"/>
            <w:vAlign w:val="center"/>
          </w:tcPr>
          <w:p w14:paraId="0ADFE745">
            <w:pPr>
              <w:widowControl/>
              <w:jc w:val="left"/>
              <w:rPr>
                <w:rFonts w:hint="eastAsia" w:ascii="宋体" w:hAnsi="宋体" w:eastAsia="宋体" w:cs="Times New Roman"/>
                <w:kern w:val="0"/>
                <w:szCs w:val="21"/>
              </w:rPr>
            </w:pPr>
            <w:r>
              <w:rPr>
                <w:rFonts w:ascii="宋体" w:hAnsi="宋体" w:eastAsia="宋体" w:cs="Times New Roman"/>
                <w:kern w:val="0"/>
                <w:szCs w:val="21"/>
              </w:rPr>
              <w:t>1.</w:t>
            </w:r>
            <w:r>
              <w:rPr>
                <w:rFonts w:hint="eastAsia" w:ascii="宋体" w:hAnsi="宋体" w:eastAsia="宋体" w:cs="Times New Roman"/>
                <w:kern w:val="0"/>
                <w:szCs w:val="21"/>
              </w:rPr>
              <w:t>逐步淘汰35蒸吨/小时及以下燃煤锅炉，区域内不再新建65蒸吨/小时以下燃煤锅炉。</w:t>
            </w:r>
            <w:r>
              <w:rPr>
                <w:rFonts w:ascii="宋体" w:hAnsi="宋体" w:eastAsia="宋体" w:cs="Times New Roman"/>
                <w:kern w:val="0"/>
                <w:szCs w:val="21"/>
              </w:rPr>
              <w:br w:type="textWrapping"/>
            </w:r>
            <w:r>
              <w:rPr>
                <w:rFonts w:ascii="宋体" w:hAnsi="宋体" w:eastAsia="宋体" w:cs="Times New Roman"/>
                <w:kern w:val="0"/>
                <w:szCs w:val="21"/>
              </w:rPr>
              <w:t>2.杜绝“散乱污”企业项目建设和已取缔的“散乱污”企业异地转移。</w:t>
            </w:r>
            <w:r>
              <w:rPr>
                <w:rFonts w:ascii="宋体" w:hAnsi="宋体" w:eastAsia="宋体" w:cs="Times New Roman"/>
                <w:kern w:val="0"/>
                <w:szCs w:val="21"/>
              </w:rPr>
              <w:br w:type="textWrapping"/>
            </w:r>
            <w:r>
              <w:rPr>
                <w:rFonts w:ascii="宋体" w:hAnsi="宋体" w:eastAsia="宋体" w:cs="Times New Roman"/>
                <w:kern w:val="0"/>
                <w:szCs w:val="21"/>
              </w:rPr>
              <w:t>3.永久基本农田集中区域禁止规划新建可能造成土壤污染的建设项目。</w:t>
            </w:r>
          </w:p>
        </w:tc>
        <w:tc>
          <w:tcPr>
            <w:tcW w:w="764" w:type="pct"/>
            <w:vAlign w:val="center"/>
          </w:tcPr>
          <w:p w14:paraId="4AB80B0C">
            <w:pPr>
              <w:widowControl/>
              <w:jc w:val="left"/>
              <w:rPr>
                <w:rFonts w:hint="eastAsia" w:ascii="宋体" w:hAnsi="宋体" w:eastAsia="宋体" w:cs="Times New Roman"/>
                <w:kern w:val="0"/>
                <w:szCs w:val="21"/>
              </w:rPr>
            </w:pPr>
            <w:r>
              <w:rPr>
                <w:rFonts w:ascii="宋体" w:hAnsi="宋体" w:eastAsia="宋体" w:cs="Times New Roman"/>
                <w:kern w:val="0"/>
                <w:szCs w:val="21"/>
              </w:rPr>
              <w:t>《伊犁州生态环境保护“十四五”规划》</w:t>
            </w:r>
            <w:r>
              <w:rPr>
                <w:rFonts w:hint="eastAsia" w:ascii="宋体" w:hAnsi="宋体" w:eastAsia="宋体" w:cs="Times New Roman"/>
                <w:kern w:val="0"/>
                <w:szCs w:val="21"/>
              </w:rPr>
              <w:t>《伊犁州大气环境整治2024—2025年行动方案》</w:t>
            </w:r>
          </w:p>
        </w:tc>
        <w:tc>
          <w:tcPr>
            <w:tcW w:w="764" w:type="pct"/>
          </w:tcPr>
          <w:p w14:paraId="118CA20E">
            <w:pPr>
              <w:widowControl/>
              <w:jc w:val="left"/>
              <w:rPr>
                <w:rFonts w:hint="eastAsia" w:ascii="宋体" w:hAnsi="宋体" w:eastAsia="宋体" w:cs="Times New Roman"/>
                <w:kern w:val="0"/>
                <w:szCs w:val="21"/>
              </w:rPr>
            </w:pPr>
            <w:r>
              <w:rPr>
                <w:rFonts w:hint="eastAsia" w:ascii="宋体" w:hAnsi="宋体" w:eastAsia="宋体" w:cs="Times New Roman"/>
                <w:kern w:val="0"/>
                <w:szCs w:val="21"/>
              </w:rPr>
              <w:t>工程是向已建灌区供水，不会造成土壤污染，符合空间布局约束的要求。</w:t>
            </w:r>
          </w:p>
        </w:tc>
        <w:tc>
          <w:tcPr>
            <w:tcW w:w="7" w:type="pct"/>
            <w:vAlign w:val="center"/>
          </w:tcPr>
          <w:p w14:paraId="5B31ACA1">
            <w:pPr>
              <w:widowControl/>
              <w:jc w:val="left"/>
              <w:rPr>
                <w:rFonts w:ascii="Times New Roman" w:hAnsi="Times New Roman" w:eastAsia="Times New Roman" w:cs="Times New Roman"/>
                <w:kern w:val="0"/>
                <w:sz w:val="20"/>
                <w:szCs w:val="20"/>
              </w:rPr>
            </w:pPr>
          </w:p>
        </w:tc>
      </w:tr>
      <w:tr w14:paraId="62183F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16" w:type="pct"/>
            <w:vMerge w:val="continue"/>
            <w:vAlign w:val="center"/>
          </w:tcPr>
          <w:p w14:paraId="11802515">
            <w:pPr>
              <w:widowControl/>
              <w:jc w:val="left"/>
              <w:rPr>
                <w:rFonts w:hint="eastAsia" w:ascii="宋体" w:hAnsi="宋体" w:eastAsia="宋体" w:cs="Times New Roman"/>
                <w:kern w:val="0"/>
                <w:szCs w:val="21"/>
              </w:rPr>
            </w:pPr>
          </w:p>
        </w:tc>
        <w:tc>
          <w:tcPr>
            <w:tcW w:w="330" w:type="pct"/>
            <w:vMerge w:val="continue"/>
            <w:vAlign w:val="center"/>
          </w:tcPr>
          <w:p w14:paraId="7C1B5CD5">
            <w:pPr>
              <w:widowControl/>
              <w:jc w:val="left"/>
              <w:rPr>
                <w:rFonts w:hint="eastAsia" w:ascii="宋体" w:hAnsi="宋体" w:eastAsia="宋体" w:cs="Times New Roman"/>
                <w:kern w:val="0"/>
                <w:szCs w:val="21"/>
              </w:rPr>
            </w:pPr>
          </w:p>
        </w:tc>
        <w:tc>
          <w:tcPr>
            <w:tcW w:w="247" w:type="pct"/>
            <w:vMerge w:val="continue"/>
            <w:vAlign w:val="center"/>
          </w:tcPr>
          <w:p w14:paraId="40C55F26">
            <w:pPr>
              <w:widowControl/>
              <w:jc w:val="left"/>
              <w:rPr>
                <w:rFonts w:hint="eastAsia" w:ascii="宋体" w:hAnsi="宋体" w:eastAsia="宋体" w:cs="Times New Roman"/>
                <w:kern w:val="0"/>
                <w:szCs w:val="21"/>
              </w:rPr>
            </w:pPr>
          </w:p>
        </w:tc>
        <w:tc>
          <w:tcPr>
            <w:tcW w:w="449" w:type="pct"/>
            <w:vMerge w:val="continue"/>
            <w:vAlign w:val="center"/>
          </w:tcPr>
          <w:p w14:paraId="6EE013BC">
            <w:pPr>
              <w:widowControl/>
              <w:jc w:val="left"/>
              <w:rPr>
                <w:rFonts w:hint="eastAsia" w:ascii="宋体" w:hAnsi="宋体" w:eastAsia="宋体" w:cs="Times New Roman"/>
                <w:kern w:val="0"/>
                <w:szCs w:val="21"/>
              </w:rPr>
            </w:pPr>
          </w:p>
        </w:tc>
        <w:tc>
          <w:tcPr>
            <w:tcW w:w="332" w:type="pct"/>
            <w:vAlign w:val="center"/>
          </w:tcPr>
          <w:p w14:paraId="256218D2">
            <w:pPr>
              <w:widowControl/>
              <w:jc w:val="center"/>
              <w:rPr>
                <w:rFonts w:hint="eastAsia" w:ascii="宋体" w:hAnsi="宋体" w:eastAsia="宋体" w:cs="Times New Roman"/>
                <w:kern w:val="0"/>
                <w:szCs w:val="21"/>
              </w:rPr>
            </w:pPr>
            <w:r>
              <w:rPr>
                <w:rFonts w:ascii="宋体" w:hAnsi="宋体" w:eastAsia="宋体" w:cs="Times New Roman"/>
                <w:kern w:val="0"/>
                <w:szCs w:val="21"/>
              </w:rPr>
              <w:t>污染物排放管控</w:t>
            </w:r>
          </w:p>
        </w:tc>
        <w:tc>
          <w:tcPr>
            <w:tcW w:w="1591" w:type="pct"/>
            <w:vAlign w:val="center"/>
          </w:tcPr>
          <w:p w14:paraId="3F5EFE24">
            <w:pPr>
              <w:widowControl/>
              <w:jc w:val="left"/>
              <w:rPr>
                <w:rFonts w:hint="eastAsia" w:ascii="宋体" w:hAnsi="宋体" w:eastAsia="宋体" w:cs="Times New Roman"/>
                <w:kern w:val="0"/>
                <w:szCs w:val="21"/>
              </w:rPr>
            </w:pPr>
            <w:r>
              <w:rPr>
                <w:rFonts w:ascii="宋体" w:hAnsi="宋体" w:eastAsia="宋体" w:cs="Times New Roman"/>
                <w:kern w:val="0"/>
                <w:szCs w:val="21"/>
              </w:rPr>
              <w:t>1.禁止向伊犁河源头、干流、主要支流、水库、湖泊和其他需要特别保护的区域违法排污、倾倒有毒有害物质、丢弃畜禽动物尸体等生产生活废弃物。</w:t>
            </w:r>
            <w:r>
              <w:rPr>
                <w:rFonts w:ascii="宋体" w:hAnsi="宋体" w:eastAsia="宋体" w:cs="Times New Roman"/>
                <w:kern w:val="0"/>
                <w:szCs w:val="21"/>
              </w:rPr>
              <w:br w:type="textWrapping"/>
            </w:r>
            <w:r>
              <w:rPr>
                <w:rFonts w:ascii="宋体" w:hAnsi="宋体" w:eastAsia="宋体" w:cs="Times New Roman"/>
                <w:kern w:val="0"/>
                <w:szCs w:val="21"/>
              </w:rPr>
              <w:t>2.禁止露天焚烧农作物</w:t>
            </w:r>
            <w:r>
              <w:rPr>
                <w:rFonts w:hint="eastAsia" w:ascii="宋体" w:hAnsi="宋体" w:eastAsia="宋体" w:cs="Times New Roman"/>
                <w:kern w:val="0"/>
                <w:szCs w:val="21"/>
              </w:rPr>
              <w:t>秸秆</w:t>
            </w:r>
            <w:r>
              <w:rPr>
                <w:rFonts w:ascii="宋体" w:hAnsi="宋体" w:eastAsia="宋体" w:cs="Times New Roman"/>
                <w:kern w:val="0"/>
                <w:szCs w:val="21"/>
              </w:rPr>
              <w:t>和田间杂草。</w:t>
            </w:r>
            <w:r>
              <w:rPr>
                <w:rFonts w:ascii="宋体" w:hAnsi="宋体" w:eastAsia="宋体" w:cs="Times New Roman"/>
                <w:kern w:val="0"/>
                <w:szCs w:val="21"/>
              </w:rPr>
              <w:br w:type="textWrapping"/>
            </w:r>
            <w:r>
              <w:rPr>
                <w:rFonts w:ascii="宋体" w:hAnsi="宋体" w:eastAsia="宋体" w:cs="Times New Roman"/>
                <w:kern w:val="0"/>
                <w:szCs w:val="21"/>
              </w:rPr>
              <w:t>3.推进秸秆综合利用，因地制宜确定秸秆利用方式，到2025年，州直秸秆综合利用率达到90%以上。进一步贯彻落实《伊犁州直秸秆禁烧和综合利用管理办法》等相关文件。</w:t>
            </w:r>
            <w:r>
              <w:rPr>
                <w:rFonts w:ascii="宋体" w:hAnsi="宋体" w:eastAsia="宋体" w:cs="Times New Roman"/>
                <w:kern w:val="0"/>
                <w:szCs w:val="21"/>
              </w:rPr>
              <w:br w:type="textWrapping"/>
            </w:r>
            <w:r>
              <w:rPr>
                <w:rFonts w:ascii="宋体" w:hAnsi="宋体" w:eastAsia="宋体" w:cs="Times New Roman"/>
                <w:kern w:val="0"/>
                <w:szCs w:val="21"/>
              </w:rPr>
              <w:t>4.科学合理使用化肥农药，增加有机肥使用量，调整氮肥结构，降低铵态、酰胺态氮肥比例，扩大非铵态氮肥比例，增加包膜肥料等缓释型肥料、水溶肥料用量。</w:t>
            </w:r>
            <w:r>
              <w:rPr>
                <w:rFonts w:ascii="宋体" w:hAnsi="宋体" w:eastAsia="宋体" w:cs="Times New Roman"/>
                <w:kern w:val="0"/>
                <w:szCs w:val="21"/>
              </w:rPr>
              <w:br w:type="textWrapping"/>
            </w:r>
            <w:r>
              <w:rPr>
                <w:rFonts w:ascii="宋体" w:hAnsi="宋体" w:eastAsia="宋体" w:cs="Times New Roman"/>
                <w:kern w:val="0"/>
                <w:szCs w:val="21"/>
              </w:rPr>
              <w:t>5.改进施肥方式，提高机械施肥比例，强化氮肥深施，推广水肥一体化技术，减少农田氨排放。到2025年，主要农作物化肥利用率和农药利用率达到43%以上。</w:t>
            </w:r>
            <w:r>
              <w:rPr>
                <w:rFonts w:ascii="宋体" w:hAnsi="宋体" w:eastAsia="宋体" w:cs="Times New Roman"/>
                <w:kern w:val="0"/>
                <w:szCs w:val="21"/>
              </w:rPr>
              <w:br w:type="textWrapping"/>
            </w:r>
            <w:r>
              <w:rPr>
                <w:rFonts w:ascii="宋体" w:hAnsi="宋体" w:eastAsia="宋体" w:cs="Times New Roman"/>
                <w:kern w:val="0"/>
                <w:szCs w:val="21"/>
              </w:rPr>
              <w:t xml:space="preserve">6.及时清理、回收农药、化肥等包装物和农用薄膜、育苗器具等农业废弃包装物，并将废弃包装物交由专门机构或者组织进行无害化处理或综合利用。推广使用标准地膜 ，严 格落实农膜管理制度。到2025年，农田当季地膜回收率达到88%。 </w:t>
            </w:r>
            <w:r>
              <w:rPr>
                <w:rFonts w:ascii="宋体" w:hAnsi="宋体" w:eastAsia="宋体" w:cs="Times New Roman"/>
                <w:kern w:val="0"/>
                <w:szCs w:val="21"/>
              </w:rPr>
              <w:br w:type="textWrapping"/>
            </w:r>
            <w:r>
              <w:rPr>
                <w:rFonts w:ascii="宋体" w:hAnsi="宋体" w:eastAsia="宋体" w:cs="Times New Roman"/>
                <w:kern w:val="0"/>
                <w:szCs w:val="21"/>
              </w:rPr>
              <w:t>7.严格执行《畜禽养殖业污染防治技术规范</w:t>
            </w:r>
            <w:r>
              <w:rPr>
                <w:rFonts w:hint="eastAsia" w:ascii="宋体" w:hAnsi="宋体" w:eastAsia="宋体" w:cs="Times New Roman"/>
                <w:kern w:val="0"/>
                <w:szCs w:val="21"/>
              </w:rPr>
              <w:t>》《</w:t>
            </w:r>
            <w:r>
              <w:rPr>
                <w:rFonts w:ascii="宋体" w:hAnsi="宋体" w:eastAsia="宋体" w:cs="Times New Roman"/>
                <w:kern w:val="0"/>
                <w:szCs w:val="21"/>
              </w:rPr>
              <w:t>关于畜禽养殖适养区、限养区和禁养区的划分范围及标准</w:t>
            </w:r>
            <w:r>
              <w:rPr>
                <w:rFonts w:hint="eastAsia" w:ascii="宋体" w:hAnsi="宋体" w:eastAsia="宋体" w:cs="Times New Roman"/>
                <w:kern w:val="0"/>
                <w:szCs w:val="21"/>
              </w:rPr>
              <w:t>》《</w:t>
            </w:r>
            <w:r>
              <w:rPr>
                <w:rFonts w:ascii="宋体" w:hAnsi="宋体" w:eastAsia="宋体" w:cs="Times New Roman"/>
                <w:kern w:val="0"/>
                <w:szCs w:val="21"/>
              </w:rPr>
              <w:t>畜禽规模养殖污染防治条例》，做好畜禽养殖污染防治工作。养殖废水还田的应满足《农田灌溉水质标准》要求。</w:t>
            </w:r>
            <w:r>
              <w:rPr>
                <w:rFonts w:ascii="宋体" w:hAnsi="宋体" w:eastAsia="宋体" w:cs="Times New Roman"/>
                <w:kern w:val="0"/>
                <w:szCs w:val="21"/>
              </w:rPr>
              <w:br w:type="textWrapping"/>
            </w:r>
            <w:r>
              <w:rPr>
                <w:rFonts w:ascii="宋体" w:hAnsi="宋体" w:eastAsia="宋体" w:cs="Times New Roman"/>
                <w:kern w:val="0"/>
                <w:szCs w:val="21"/>
              </w:rPr>
              <w:t>8.</w:t>
            </w:r>
            <w:r>
              <w:rPr>
                <w:rFonts w:hint="eastAsia" w:ascii="宋体" w:hAnsi="宋体" w:eastAsia="宋体" w:cs="Times New Roman"/>
                <w:kern w:val="0"/>
                <w:szCs w:val="21"/>
              </w:rPr>
              <w:t>加快发展种养有机结合的生态循环农业，推进畜禽粪污资源化利用，全面规范规模化畜禽养殖场和养殖小区污染治理设施，加大畜禽养殖废弃物收集、贮存、处理、输送和施用等设施建设力度，推进畜禽养殖大县整县治理。</w:t>
            </w:r>
            <w:r>
              <w:rPr>
                <w:rFonts w:ascii="宋体" w:hAnsi="宋体" w:eastAsia="宋体" w:cs="Times New Roman"/>
                <w:kern w:val="0"/>
                <w:szCs w:val="21"/>
              </w:rPr>
              <w:br w:type="textWrapping"/>
            </w:r>
            <w:r>
              <w:rPr>
                <w:rFonts w:ascii="宋体" w:hAnsi="宋体" w:eastAsia="宋体" w:cs="Times New Roman"/>
                <w:kern w:val="0"/>
                <w:szCs w:val="21"/>
              </w:rPr>
              <w:t>9.强化畜禽粪污资源化利用，提高畜禽粪污综合利用率，减少氨挥发排放。</w:t>
            </w:r>
            <w:r>
              <w:rPr>
                <w:rFonts w:ascii="宋体" w:hAnsi="宋体" w:eastAsia="宋体" w:cs="Times New Roman"/>
                <w:kern w:val="0"/>
                <w:szCs w:val="21"/>
              </w:rPr>
              <w:br w:type="textWrapping"/>
            </w:r>
            <w:r>
              <w:rPr>
                <w:rFonts w:ascii="宋体" w:hAnsi="宋体" w:eastAsia="宋体" w:cs="Times New Roman"/>
                <w:kern w:val="0"/>
                <w:szCs w:val="21"/>
              </w:rPr>
              <w:t>10.根据农牧区环境保护和生产生活需求，因地制宜采取集中与分散相结合方式推进农村生活污水处理，积极推进污水就地就近资源化利用。</w:t>
            </w:r>
            <w:r>
              <w:rPr>
                <w:rFonts w:ascii="宋体" w:hAnsi="宋体" w:eastAsia="宋体" w:cs="Times New Roman"/>
                <w:kern w:val="0"/>
                <w:szCs w:val="21"/>
              </w:rPr>
              <w:br w:type="textWrapping"/>
            </w:r>
            <w:r>
              <w:rPr>
                <w:rFonts w:ascii="宋体" w:hAnsi="宋体" w:eastAsia="宋体" w:cs="Times New Roman"/>
                <w:kern w:val="0"/>
                <w:szCs w:val="21"/>
              </w:rPr>
              <w:t>11.健全农村生活垃圾收运处置体系，推进农村生活垃圾分类。在不便于集中收集处置农村生活垃圾的地区，因地制宜采用小型化、分散化的无害化处理方式，降低设施建设和运行成本。</w:t>
            </w:r>
            <w:r>
              <w:rPr>
                <w:rFonts w:ascii="宋体" w:hAnsi="宋体" w:eastAsia="宋体" w:cs="Times New Roman"/>
                <w:kern w:val="0"/>
                <w:szCs w:val="21"/>
              </w:rPr>
              <w:br w:type="textWrapping"/>
            </w:r>
            <w:r>
              <w:rPr>
                <w:rFonts w:ascii="宋体" w:hAnsi="宋体" w:eastAsia="宋体" w:cs="Times New Roman"/>
                <w:kern w:val="0"/>
                <w:szCs w:val="21"/>
              </w:rPr>
              <w:t>12.推进农村厕所革命，科学选择改厕技术模式，宜水则水、宜旱则旱。</w:t>
            </w:r>
          </w:p>
        </w:tc>
        <w:tc>
          <w:tcPr>
            <w:tcW w:w="764" w:type="pct"/>
            <w:vAlign w:val="center"/>
          </w:tcPr>
          <w:p w14:paraId="3A487A5A">
            <w:pPr>
              <w:widowControl/>
              <w:jc w:val="left"/>
              <w:rPr>
                <w:rFonts w:hint="eastAsia" w:ascii="宋体" w:hAnsi="宋体" w:eastAsia="宋体" w:cs="Times New Roman"/>
                <w:kern w:val="0"/>
                <w:szCs w:val="21"/>
              </w:rPr>
            </w:pPr>
            <w:r>
              <w:rPr>
                <w:rFonts w:ascii="宋体" w:hAnsi="宋体" w:eastAsia="宋体" w:cs="Times New Roman"/>
                <w:kern w:val="0"/>
                <w:szCs w:val="21"/>
              </w:rPr>
              <w:t>《伊犁河谷生态环境保护条例</w:t>
            </w:r>
            <w:r>
              <w:rPr>
                <w:rFonts w:hint="eastAsia" w:ascii="宋体" w:hAnsi="宋体" w:eastAsia="宋体" w:cs="Times New Roman"/>
                <w:kern w:val="0"/>
                <w:szCs w:val="21"/>
              </w:rPr>
              <w:t>》《</w:t>
            </w:r>
            <w:r>
              <w:rPr>
                <w:rFonts w:ascii="宋体" w:hAnsi="宋体" w:eastAsia="宋体" w:cs="Times New Roman"/>
                <w:kern w:val="0"/>
                <w:szCs w:val="21"/>
              </w:rPr>
              <w:t>伊犁州生态环境保护“十四五”规划</w:t>
            </w:r>
            <w:r>
              <w:rPr>
                <w:rFonts w:hint="eastAsia" w:ascii="宋体" w:hAnsi="宋体" w:eastAsia="宋体" w:cs="Times New Roman"/>
                <w:kern w:val="0"/>
                <w:szCs w:val="21"/>
              </w:rPr>
              <w:t>》《</w:t>
            </w:r>
            <w:r>
              <w:rPr>
                <w:rFonts w:ascii="宋体" w:hAnsi="宋体" w:eastAsia="宋体" w:cs="Times New Roman"/>
                <w:kern w:val="0"/>
                <w:szCs w:val="21"/>
              </w:rPr>
              <w:t>伊犁州直“十四五”空气质量改善规划</w:t>
            </w:r>
            <w:r>
              <w:rPr>
                <w:rFonts w:hint="eastAsia" w:ascii="宋体" w:hAnsi="宋体" w:eastAsia="宋体" w:cs="Times New Roman"/>
                <w:kern w:val="0"/>
                <w:szCs w:val="21"/>
              </w:rPr>
              <w:t>》《</w:t>
            </w:r>
            <w:r>
              <w:rPr>
                <w:rFonts w:ascii="宋体" w:hAnsi="宋体" w:eastAsia="宋体" w:cs="Times New Roman"/>
                <w:kern w:val="0"/>
                <w:szCs w:val="21"/>
              </w:rPr>
              <w:t>伊犁哈萨克自治州乡村清洁条例</w:t>
            </w:r>
            <w:r>
              <w:rPr>
                <w:rFonts w:hint="eastAsia" w:ascii="宋体" w:hAnsi="宋体" w:eastAsia="宋体" w:cs="Times New Roman"/>
                <w:kern w:val="0"/>
                <w:szCs w:val="21"/>
              </w:rPr>
              <w:t>》《</w:t>
            </w:r>
            <w:r>
              <w:rPr>
                <w:rFonts w:ascii="宋体" w:hAnsi="宋体" w:eastAsia="宋体" w:cs="Times New Roman"/>
                <w:kern w:val="0"/>
                <w:szCs w:val="21"/>
              </w:rPr>
              <w:t>伊犁州直“十四五”土壤、地下水和农村生态环境保护规划</w:t>
            </w:r>
            <w:r>
              <w:rPr>
                <w:rFonts w:hint="eastAsia" w:ascii="宋体" w:hAnsi="宋体" w:eastAsia="宋体" w:cs="Times New Roman"/>
                <w:kern w:val="0"/>
                <w:szCs w:val="21"/>
              </w:rPr>
              <w:t>》《</w:t>
            </w:r>
            <w:r>
              <w:rPr>
                <w:rFonts w:ascii="宋体" w:hAnsi="宋体" w:eastAsia="宋体" w:cs="Times New Roman"/>
                <w:kern w:val="0"/>
                <w:szCs w:val="21"/>
              </w:rPr>
              <w:t>农村人居环境整治提升五年行动方案（2021</w:t>
            </w:r>
            <w:r>
              <w:rPr>
                <w:rFonts w:hint="eastAsia" w:ascii="宋体" w:hAnsi="宋体" w:eastAsia="宋体" w:cs="Times New Roman"/>
                <w:kern w:val="0"/>
                <w:szCs w:val="21"/>
              </w:rPr>
              <w:t>—</w:t>
            </w:r>
            <w:r>
              <w:rPr>
                <w:rFonts w:ascii="宋体" w:hAnsi="宋体" w:eastAsia="宋体" w:cs="Times New Roman"/>
                <w:kern w:val="0"/>
                <w:szCs w:val="21"/>
              </w:rPr>
              <w:t>2025年）</w:t>
            </w:r>
            <w:r>
              <w:rPr>
                <w:rFonts w:hint="eastAsia" w:ascii="宋体" w:hAnsi="宋体" w:eastAsia="宋体" w:cs="Times New Roman"/>
                <w:kern w:val="0"/>
                <w:szCs w:val="21"/>
              </w:rPr>
              <w:t>》《</w:t>
            </w:r>
            <w:r>
              <w:rPr>
                <w:rFonts w:ascii="宋体" w:hAnsi="宋体" w:eastAsia="宋体" w:cs="Times New Roman"/>
                <w:kern w:val="0"/>
                <w:szCs w:val="21"/>
              </w:rPr>
              <w:t>农业农村污染治理攻坚战行动方案（2021</w:t>
            </w:r>
            <w:r>
              <w:rPr>
                <w:rFonts w:hint="eastAsia" w:ascii="宋体" w:hAnsi="宋体" w:eastAsia="宋体" w:cs="Times New Roman"/>
                <w:kern w:val="0"/>
                <w:szCs w:val="21"/>
              </w:rPr>
              <w:t>—</w:t>
            </w:r>
            <w:r>
              <w:rPr>
                <w:rFonts w:ascii="宋体" w:hAnsi="宋体" w:eastAsia="宋体" w:cs="Times New Roman"/>
                <w:kern w:val="0"/>
                <w:szCs w:val="21"/>
              </w:rPr>
              <w:t>2025年）》（环土壤〔2022〕8号）</w:t>
            </w:r>
            <w:r>
              <w:rPr>
                <w:rFonts w:hint="eastAsia" w:ascii="宋体" w:hAnsi="宋体" w:eastAsia="宋体" w:cs="Times New Roman"/>
                <w:kern w:val="0"/>
                <w:szCs w:val="21"/>
              </w:rPr>
              <w:t>、《伊犁州直重点流域水生态环境保护规划》</w:t>
            </w:r>
          </w:p>
        </w:tc>
        <w:tc>
          <w:tcPr>
            <w:tcW w:w="764" w:type="pct"/>
          </w:tcPr>
          <w:p w14:paraId="098AAF48">
            <w:pPr>
              <w:widowControl/>
              <w:jc w:val="left"/>
              <w:rPr>
                <w:rFonts w:hint="eastAsia" w:ascii="宋体" w:hAnsi="宋体" w:eastAsia="宋体" w:cs="Times New Roman"/>
                <w:kern w:val="0"/>
                <w:szCs w:val="21"/>
              </w:rPr>
            </w:pPr>
            <w:r>
              <w:rPr>
                <w:rFonts w:hint="eastAsia" w:ascii="宋体" w:hAnsi="宋体" w:eastAsia="宋体" w:cs="Times New Roman"/>
                <w:kern w:val="0"/>
                <w:szCs w:val="21"/>
              </w:rPr>
              <w:t>本工程施工期产生少量生产废水和生活污水、运行期工程管理站产生少量生活污水均经过化粪池处理后用于绿化、灌溉，施工区产生的生活垃圾采取垃圾分类收集后进行处置，不会增加对区域环境的污染风险，符合污染物排放控制要求。</w:t>
            </w:r>
          </w:p>
        </w:tc>
        <w:tc>
          <w:tcPr>
            <w:tcW w:w="7" w:type="pct"/>
            <w:vAlign w:val="center"/>
          </w:tcPr>
          <w:p w14:paraId="287315CE">
            <w:pPr>
              <w:widowControl/>
              <w:jc w:val="left"/>
              <w:rPr>
                <w:rFonts w:ascii="Times New Roman" w:hAnsi="Times New Roman" w:eastAsia="Times New Roman" w:cs="Times New Roman"/>
                <w:kern w:val="0"/>
                <w:sz w:val="20"/>
                <w:szCs w:val="20"/>
              </w:rPr>
            </w:pPr>
          </w:p>
        </w:tc>
      </w:tr>
      <w:tr w14:paraId="55AD2B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16" w:type="pct"/>
            <w:vMerge w:val="continue"/>
            <w:vAlign w:val="center"/>
          </w:tcPr>
          <w:p w14:paraId="574CC086">
            <w:pPr>
              <w:widowControl/>
              <w:jc w:val="left"/>
              <w:rPr>
                <w:rFonts w:hint="eastAsia" w:ascii="宋体" w:hAnsi="宋体" w:eastAsia="宋体" w:cs="Times New Roman"/>
                <w:kern w:val="0"/>
                <w:szCs w:val="21"/>
              </w:rPr>
            </w:pPr>
          </w:p>
        </w:tc>
        <w:tc>
          <w:tcPr>
            <w:tcW w:w="330" w:type="pct"/>
            <w:vMerge w:val="continue"/>
            <w:vAlign w:val="center"/>
          </w:tcPr>
          <w:p w14:paraId="3682BCC2">
            <w:pPr>
              <w:widowControl/>
              <w:jc w:val="left"/>
              <w:rPr>
                <w:rFonts w:hint="eastAsia" w:ascii="宋体" w:hAnsi="宋体" w:eastAsia="宋体" w:cs="Times New Roman"/>
                <w:kern w:val="0"/>
                <w:szCs w:val="21"/>
              </w:rPr>
            </w:pPr>
          </w:p>
        </w:tc>
        <w:tc>
          <w:tcPr>
            <w:tcW w:w="247" w:type="pct"/>
            <w:vMerge w:val="continue"/>
            <w:vAlign w:val="center"/>
          </w:tcPr>
          <w:p w14:paraId="50901D6A">
            <w:pPr>
              <w:widowControl/>
              <w:jc w:val="left"/>
              <w:rPr>
                <w:rFonts w:hint="eastAsia" w:ascii="宋体" w:hAnsi="宋体" w:eastAsia="宋体" w:cs="Times New Roman"/>
                <w:kern w:val="0"/>
                <w:szCs w:val="21"/>
              </w:rPr>
            </w:pPr>
          </w:p>
        </w:tc>
        <w:tc>
          <w:tcPr>
            <w:tcW w:w="449" w:type="pct"/>
            <w:vMerge w:val="continue"/>
            <w:vAlign w:val="center"/>
          </w:tcPr>
          <w:p w14:paraId="43C55B87">
            <w:pPr>
              <w:widowControl/>
              <w:jc w:val="left"/>
              <w:rPr>
                <w:rFonts w:hint="eastAsia" w:ascii="宋体" w:hAnsi="宋体" w:eastAsia="宋体" w:cs="Times New Roman"/>
                <w:kern w:val="0"/>
                <w:szCs w:val="21"/>
              </w:rPr>
            </w:pPr>
          </w:p>
        </w:tc>
        <w:tc>
          <w:tcPr>
            <w:tcW w:w="332" w:type="pct"/>
            <w:vAlign w:val="center"/>
          </w:tcPr>
          <w:p w14:paraId="055512BA">
            <w:pPr>
              <w:widowControl/>
              <w:jc w:val="center"/>
              <w:rPr>
                <w:rFonts w:hint="eastAsia" w:ascii="宋体" w:hAnsi="宋体" w:eastAsia="宋体" w:cs="Times New Roman"/>
                <w:kern w:val="0"/>
                <w:szCs w:val="21"/>
              </w:rPr>
            </w:pPr>
            <w:r>
              <w:rPr>
                <w:rFonts w:ascii="宋体" w:hAnsi="宋体" w:eastAsia="宋体" w:cs="Times New Roman"/>
                <w:kern w:val="0"/>
                <w:szCs w:val="21"/>
              </w:rPr>
              <w:t>环境风险防控</w:t>
            </w:r>
          </w:p>
        </w:tc>
        <w:tc>
          <w:tcPr>
            <w:tcW w:w="1591" w:type="pct"/>
            <w:vAlign w:val="center"/>
          </w:tcPr>
          <w:p w14:paraId="2BBC2464">
            <w:pPr>
              <w:widowControl/>
              <w:jc w:val="left"/>
              <w:rPr>
                <w:rFonts w:hint="eastAsia" w:ascii="宋体" w:hAnsi="宋体" w:eastAsia="宋体" w:cs="Times New Roman"/>
                <w:kern w:val="0"/>
                <w:szCs w:val="21"/>
              </w:rPr>
            </w:pPr>
            <w:r>
              <w:rPr>
                <w:rFonts w:ascii="宋体" w:hAnsi="宋体" w:eastAsia="宋体" w:cs="Times New Roman"/>
                <w:kern w:val="0"/>
                <w:szCs w:val="21"/>
              </w:rPr>
              <w:t>1.</w:t>
            </w:r>
            <w:r>
              <w:rPr>
                <w:rFonts w:hint="eastAsia" w:ascii="宋体" w:hAnsi="宋体" w:eastAsia="宋体" w:cs="Times New Roman"/>
                <w:kern w:val="0"/>
                <w:szCs w:val="21"/>
              </w:rPr>
              <w:t>加强养殖投入品管理，依法规范、限制使用抗生素、激素等化学药品，引导和督促水产养殖企业开展有机产品认证。</w:t>
            </w:r>
            <w:r>
              <w:rPr>
                <w:rFonts w:ascii="宋体" w:hAnsi="宋体" w:eastAsia="宋体" w:cs="Times New Roman"/>
                <w:kern w:val="0"/>
                <w:szCs w:val="21"/>
              </w:rPr>
              <w:br w:type="textWrapping"/>
            </w:r>
            <w:r>
              <w:rPr>
                <w:rFonts w:ascii="宋体" w:hAnsi="宋体" w:eastAsia="宋体" w:cs="Times New Roman"/>
                <w:kern w:val="0"/>
                <w:szCs w:val="21"/>
              </w:rPr>
              <w:t>2.加强农村环境敏感区和污染源监测。</w:t>
            </w:r>
          </w:p>
        </w:tc>
        <w:tc>
          <w:tcPr>
            <w:tcW w:w="764" w:type="pct"/>
            <w:vAlign w:val="center"/>
          </w:tcPr>
          <w:p w14:paraId="6BCCDA5B">
            <w:pPr>
              <w:widowControl/>
              <w:jc w:val="left"/>
              <w:rPr>
                <w:rFonts w:hint="eastAsia" w:ascii="宋体" w:hAnsi="宋体" w:eastAsia="宋体" w:cs="Times New Roman"/>
                <w:kern w:val="0"/>
                <w:szCs w:val="21"/>
              </w:rPr>
            </w:pPr>
            <w:r>
              <w:rPr>
                <w:rFonts w:ascii="宋体" w:hAnsi="宋体" w:eastAsia="宋体" w:cs="Times New Roman"/>
                <w:kern w:val="0"/>
                <w:szCs w:val="21"/>
              </w:rPr>
              <w:t>《伊犁州直“十四五”土壤、地下水和农村生态环境保护规划》</w:t>
            </w:r>
          </w:p>
        </w:tc>
        <w:tc>
          <w:tcPr>
            <w:tcW w:w="764" w:type="pct"/>
            <w:vAlign w:val="center"/>
          </w:tcPr>
          <w:p w14:paraId="2CE1C095">
            <w:pPr>
              <w:widowControl/>
              <w:jc w:val="center"/>
              <w:rPr>
                <w:rFonts w:hint="eastAsia" w:ascii="宋体" w:hAnsi="宋体" w:eastAsia="宋体" w:cs="Times New Roman"/>
                <w:kern w:val="0"/>
                <w:sz w:val="20"/>
                <w:szCs w:val="20"/>
              </w:rPr>
            </w:pPr>
            <w:r>
              <w:rPr>
                <w:rFonts w:hint="eastAsia" w:ascii="宋体" w:hAnsi="宋体" w:eastAsia="宋体" w:cs="Times New Roman"/>
                <w:kern w:val="0"/>
                <w:sz w:val="20"/>
                <w:szCs w:val="20"/>
              </w:rPr>
              <w:t>/</w:t>
            </w:r>
          </w:p>
        </w:tc>
        <w:tc>
          <w:tcPr>
            <w:tcW w:w="7" w:type="pct"/>
            <w:vAlign w:val="center"/>
          </w:tcPr>
          <w:p w14:paraId="6BA5E0C7">
            <w:pPr>
              <w:widowControl/>
              <w:jc w:val="left"/>
              <w:rPr>
                <w:rFonts w:ascii="Times New Roman" w:hAnsi="Times New Roman" w:eastAsia="Times New Roman" w:cs="Times New Roman"/>
                <w:kern w:val="0"/>
                <w:sz w:val="20"/>
                <w:szCs w:val="20"/>
              </w:rPr>
            </w:pPr>
          </w:p>
        </w:tc>
      </w:tr>
      <w:tr w14:paraId="4C332B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16" w:type="pct"/>
            <w:vMerge w:val="continue"/>
            <w:vAlign w:val="center"/>
          </w:tcPr>
          <w:p w14:paraId="6F6BAFFC">
            <w:pPr>
              <w:widowControl/>
              <w:jc w:val="left"/>
              <w:rPr>
                <w:rFonts w:hint="eastAsia" w:ascii="宋体" w:hAnsi="宋体" w:eastAsia="宋体" w:cs="Times New Roman"/>
                <w:kern w:val="0"/>
                <w:szCs w:val="21"/>
              </w:rPr>
            </w:pPr>
          </w:p>
        </w:tc>
        <w:tc>
          <w:tcPr>
            <w:tcW w:w="330" w:type="pct"/>
            <w:vMerge w:val="continue"/>
            <w:vAlign w:val="center"/>
          </w:tcPr>
          <w:p w14:paraId="114B3D80">
            <w:pPr>
              <w:widowControl/>
              <w:jc w:val="left"/>
              <w:rPr>
                <w:rFonts w:hint="eastAsia" w:ascii="宋体" w:hAnsi="宋体" w:eastAsia="宋体" w:cs="Times New Roman"/>
                <w:kern w:val="0"/>
                <w:szCs w:val="21"/>
              </w:rPr>
            </w:pPr>
          </w:p>
        </w:tc>
        <w:tc>
          <w:tcPr>
            <w:tcW w:w="247" w:type="pct"/>
            <w:vMerge w:val="continue"/>
            <w:vAlign w:val="center"/>
          </w:tcPr>
          <w:p w14:paraId="0E832128">
            <w:pPr>
              <w:widowControl/>
              <w:jc w:val="left"/>
              <w:rPr>
                <w:rFonts w:hint="eastAsia" w:ascii="宋体" w:hAnsi="宋体" w:eastAsia="宋体" w:cs="Times New Roman"/>
                <w:kern w:val="0"/>
                <w:szCs w:val="21"/>
              </w:rPr>
            </w:pPr>
          </w:p>
        </w:tc>
        <w:tc>
          <w:tcPr>
            <w:tcW w:w="449" w:type="pct"/>
            <w:vMerge w:val="continue"/>
            <w:vAlign w:val="center"/>
          </w:tcPr>
          <w:p w14:paraId="579BC436">
            <w:pPr>
              <w:widowControl/>
              <w:jc w:val="left"/>
              <w:rPr>
                <w:rFonts w:hint="eastAsia" w:ascii="宋体" w:hAnsi="宋体" w:eastAsia="宋体" w:cs="Times New Roman"/>
                <w:kern w:val="0"/>
                <w:szCs w:val="21"/>
              </w:rPr>
            </w:pPr>
          </w:p>
        </w:tc>
        <w:tc>
          <w:tcPr>
            <w:tcW w:w="332" w:type="pct"/>
            <w:vAlign w:val="center"/>
          </w:tcPr>
          <w:p w14:paraId="0DC32CCD">
            <w:pPr>
              <w:widowControl/>
              <w:jc w:val="center"/>
              <w:rPr>
                <w:rFonts w:hint="eastAsia" w:ascii="宋体" w:hAnsi="宋体" w:eastAsia="宋体" w:cs="Times New Roman"/>
                <w:kern w:val="0"/>
                <w:szCs w:val="21"/>
              </w:rPr>
            </w:pPr>
            <w:r>
              <w:rPr>
                <w:rFonts w:ascii="宋体" w:hAnsi="宋体" w:eastAsia="宋体" w:cs="Times New Roman"/>
                <w:kern w:val="0"/>
                <w:szCs w:val="21"/>
              </w:rPr>
              <w:t>资源开发效率要求</w:t>
            </w:r>
          </w:p>
        </w:tc>
        <w:tc>
          <w:tcPr>
            <w:tcW w:w="1591" w:type="pct"/>
            <w:vAlign w:val="center"/>
          </w:tcPr>
          <w:p w14:paraId="139A7E81">
            <w:pPr>
              <w:widowControl/>
              <w:jc w:val="left"/>
              <w:rPr>
                <w:rFonts w:hint="eastAsia" w:ascii="宋体" w:hAnsi="宋体" w:eastAsia="宋体" w:cs="Times New Roman"/>
                <w:kern w:val="0"/>
                <w:szCs w:val="21"/>
              </w:rPr>
            </w:pPr>
            <w:r>
              <w:rPr>
                <w:rFonts w:ascii="宋体" w:hAnsi="宋体" w:eastAsia="宋体" w:cs="Times New Roman"/>
                <w:kern w:val="0"/>
                <w:szCs w:val="21"/>
              </w:rPr>
              <w:t>1.</w:t>
            </w:r>
            <w:r>
              <w:rPr>
                <w:rFonts w:hint="eastAsia" w:ascii="宋体" w:hAnsi="宋体" w:eastAsia="宋体" w:cs="Times New Roman"/>
                <w:kern w:val="0"/>
                <w:szCs w:val="21"/>
              </w:rPr>
              <w:t>国家发展节水灌溉，推广喷灌、微灌、管道输水灌溉、渠道防渗输水灌溉、集雨补灌等节水灌溉技术，提高灌溉用水效率。水资源短缺地区、地下水超采地区应当优先发展节水灌溉。</w:t>
            </w:r>
            <w:r>
              <w:rPr>
                <w:rFonts w:ascii="宋体" w:hAnsi="宋体" w:eastAsia="宋体" w:cs="Times New Roman"/>
                <w:kern w:val="0"/>
                <w:szCs w:val="21"/>
              </w:rPr>
              <w:br w:type="textWrapping"/>
            </w:r>
            <w:r>
              <w:rPr>
                <w:rFonts w:ascii="宋体" w:hAnsi="宋体" w:eastAsia="宋体" w:cs="Times New Roman"/>
                <w:kern w:val="0"/>
                <w:szCs w:val="21"/>
              </w:rPr>
              <w:t>2.推进农业灌溉用水总量控制和定额管理 ，加强农田高效节水基础设施建设。</w:t>
            </w:r>
            <w:r>
              <w:rPr>
                <w:rFonts w:ascii="宋体" w:hAnsi="宋体" w:eastAsia="宋体" w:cs="Times New Roman"/>
                <w:kern w:val="0"/>
                <w:szCs w:val="21"/>
              </w:rPr>
              <w:br w:type="textWrapping"/>
            </w:r>
            <w:r>
              <w:rPr>
                <w:rFonts w:ascii="宋体" w:hAnsi="宋体" w:eastAsia="宋体" w:cs="Times New Roman"/>
                <w:kern w:val="0"/>
                <w:szCs w:val="21"/>
              </w:rPr>
              <w:t>3.</w:t>
            </w:r>
            <w:r>
              <w:rPr>
                <w:rFonts w:hint="eastAsia" w:ascii="宋体" w:hAnsi="宋体" w:eastAsia="宋体" w:cs="Times New Roman"/>
                <w:kern w:val="0"/>
                <w:szCs w:val="21"/>
              </w:rPr>
              <w:t>因地制宜调整农业结构和种植结构，改进耕作方式，减少高耗水作物种植规模，发展节水农业。</w:t>
            </w:r>
            <w:r>
              <w:rPr>
                <w:rFonts w:ascii="宋体" w:hAnsi="宋体" w:eastAsia="宋体" w:cs="Times New Roman"/>
                <w:kern w:val="0"/>
                <w:szCs w:val="21"/>
              </w:rPr>
              <w:t>到2025年，自治州农业用水比重降至90%以下。</w:t>
            </w:r>
            <w:r>
              <w:rPr>
                <w:rFonts w:ascii="宋体" w:hAnsi="宋体" w:eastAsia="宋体" w:cs="Times New Roman"/>
                <w:kern w:val="0"/>
                <w:szCs w:val="21"/>
              </w:rPr>
              <w:br w:type="textWrapping"/>
            </w:r>
            <w:r>
              <w:rPr>
                <w:rFonts w:ascii="宋体" w:hAnsi="宋体" w:eastAsia="宋体" w:cs="Times New Roman"/>
                <w:kern w:val="0"/>
                <w:szCs w:val="21"/>
              </w:rPr>
              <w:t>4.推动清洁取暖工作，加强农村民用和农业生产散烧煤的清洁能源替代。</w:t>
            </w:r>
          </w:p>
        </w:tc>
        <w:tc>
          <w:tcPr>
            <w:tcW w:w="764" w:type="pct"/>
            <w:vAlign w:val="center"/>
          </w:tcPr>
          <w:p w14:paraId="28F3E006">
            <w:pPr>
              <w:widowControl/>
              <w:jc w:val="left"/>
              <w:rPr>
                <w:rFonts w:hint="eastAsia" w:ascii="宋体" w:hAnsi="宋体" w:eastAsia="宋体" w:cs="Times New Roman"/>
                <w:kern w:val="0"/>
                <w:szCs w:val="21"/>
              </w:rPr>
            </w:pPr>
            <w:r>
              <w:rPr>
                <w:rFonts w:hint="eastAsia" w:ascii="宋体" w:hAnsi="宋体" w:eastAsia="宋体" w:cs="Times New Roman"/>
                <w:kern w:val="0"/>
                <w:szCs w:val="21"/>
              </w:rPr>
              <w:t>《节约用水条例》《</w:t>
            </w:r>
            <w:r>
              <w:rPr>
                <w:rFonts w:ascii="宋体" w:hAnsi="宋体" w:eastAsia="宋体" w:cs="Times New Roman"/>
                <w:kern w:val="0"/>
                <w:szCs w:val="21"/>
              </w:rPr>
              <w:t>伊犁州生态环境保护“十四五”规划</w:t>
            </w:r>
            <w:r>
              <w:rPr>
                <w:rFonts w:hint="eastAsia" w:ascii="宋体" w:hAnsi="宋体" w:eastAsia="宋体" w:cs="Times New Roman"/>
                <w:kern w:val="0"/>
                <w:szCs w:val="21"/>
              </w:rPr>
              <w:t>》《</w:t>
            </w:r>
            <w:r>
              <w:rPr>
                <w:rFonts w:ascii="宋体" w:hAnsi="宋体" w:eastAsia="宋体" w:cs="Times New Roman"/>
                <w:kern w:val="0"/>
                <w:szCs w:val="21"/>
              </w:rPr>
              <w:t>伊犁州直“十四五”土壤、地下水和农村生态环境保护规划</w:t>
            </w:r>
            <w:r>
              <w:rPr>
                <w:rFonts w:hint="eastAsia" w:ascii="宋体" w:hAnsi="宋体" w:eastAsia="宋体" w:cs="Times New Roman"/>
                <w:kern w:val="0"/>
                <w:szCs w:val="21"/>
              </w:rPr>
              <w:t>》《新疆生态环境保护“十四五”规划》</w:t>
            </w:r>
          </w:p>
        </w:tc>
        <w:tc>
          <w:tcPr>
            <w:tcW w:w="764" w:type="pct"/>
          </w:tcPr>
          <w:p w14:paraId="2EE612C2">
            <w:pPr>
              <w:widowControl/>
              <w:jc w:val="left"/>
              <w:rPr>
                <w:rFonts w:hint="eastAsia" w:ascii="宋体" w:hAnsi="宋体" w:eastAsia="宋体" w:cs="Times New Roman"/>
                <w:kern w:val="0"/>
                <w:sz w:val="20"/>
                <w:szCs w:val="20"/>
              </w:rPr>
            </w:pPr>
            <w:r>
              <w:rPr>
                <w:rFonts w:hint="eastAsia" w:ascii="宋体" w:hAnsi="宋体" w:eastAsia="宋体" w:cs="Times New Roman"/>
                <w:kern w:val="0"/>
                <w:szCs w:val="21"/>
              </w:rPr>
              <w:t>2030年察布查尔县南岸干渠灌区灌溉水利用系数由现状年0.64提高至0.70、农业综合用水定额由548m</w:t>
            </w:r>
            <w:r>
              <w:rPr>
                <w:rFonts w:hint="eastAsia" w:ascii="宋体" w:hAnsi="宋体" w:eastAsia="宋体" w:cs="Times New Roman"/>
                <w:kern w:val="0"/>
                <w:szCs w:val="21"/>
                <w:vertAlign w:val="superscript"/>
              </w:rPr>
              <w:t>3</w:t>
            </w:r>
            <w:r>
              <w:rPr>
                <w:rFonts w:hint="eastAsia" w:ascii="宋体" w:hAnsi="宋体" w:eastAsia="宋体" w:cs="Times New Roman"/>
                <w:kern w:val="0"/>
                <w:szCs w:val="21"/>
              </w:rPr>
              <w:t>/亩降低至471m</w:t>
            </w:r>
            <w:r>
              <w:rPr>
                <w:rFonts w:hint="eastAsia" w:ascii="宋体" w:hAnsi="宋体" w:eastAsia="宋体" w:cs="Times New Roman"/>
                <w:kern w:val="0"/>
                <w:szCs w:val="21"/>
                <w:vertAlign w:val="superscript"/>
              </w:rPr>
              <w:t>3</w:t>
            </w:r>
            <w:r>
              <w:rPr>
                <w:rFonts w:hint="eastAsia" w:ascii="宋体" w:hAnsi="宋体" w:eastAsia="宋体" w:cs="Times New Roman"/>
                <w:kern w:val="0"/>
                <w:szCs w:val="21"/>
              </w:rPr>
              <w:t>/亩，高效节灌率100%，符合资源开发效率要求。</w:t>
            </w:r>
          </w:p>
        </w:tc>
        <w:tc>
          <w:tcPr>
            <w:tcW w:w="7" w:type="pct"/>
            <w:vAlign w:val="center"/>
          </w:tcPr>
          <w:p w14:paraId="4B6A6861">
            <w:pPr>
              <w:widowControl/>
              <w:jc w:val="left"/>
              <w:rPr>
                <w:rFonts w:ascii="Times New Roman" w:hAnsi="Times New Roman" w:eastAsia="Times New Roman" w:cs="Times New Roman"/>
                <w:kern w:val="0"/>
                <w:sz w:val="20"/>
                <w:szCs w:val="20"/>
              </w:rPr>
            </w:pPr>
          </w:p>
        </w:tc>
      </w:tr>
    </w:tbl>
    <w:p w14:paraId="620B4FCE">
      <w:pPr>
        <w:topLinePunct/>
        <w:spacing w:line="360" w:lineRule="auto"/>
        <w:ind w:firstLine="480" w:firstLineChars="200"/>
        <w:rPr>
          <w:rFonts w:ascii="Times New Roman" w:hAnsi="Times New Roman" w:eastAsia="宋体" w:cs="Times New Roman"/>
          <w:kern w:val="0"/>
          <w:sz w:val="24"/>
          <w:szCs w:val="20"/>
        </w:rPr>
        <w:sectPr>
          <w:pgSz w:w="16838" w:h="11906" w:orient="landscape"/>
          <w:pgMar w:top="1417" w:right="1417" w:bottom="1417" w:left="1417" w:header="851" w:footer="992" w:gutter="0"/>
          <w:cols w:space="720" w:num="1"/>
          <w:docGrid w:type="lines" w:linePitch="312" w:charSpace="0"/>
        </w:sectPr>
      </w:pPr>
    </w:p>
    <w:p w14:paraId="67018D77">
      <w:pPr>
        <w:spacing w:line="360" w:lineRule="auto"/>
        <w:contextualSpacing/>
        <w:outlineLvl w:val="2"/>
        <w:rPr>
          <w:rFonts w:ascii="Times New Roman" w:hAnsi="Times New Roman" w:eastAsia="宋体" w:cs="Times New Roman"/>
          <w:b/>
          <w:bCs/>
          <w:kern w:val="0"/>
          <w:sz w:val="28"/>
          <w:szCs w:val="28"/>
        </w:rPr>
      </w:pPr>
      <w:r>
        <w:rPr>
          <w:rFonts w:hint="eastAsia" w:ascii="Times New Roman" w:hAnsi="Times New Roman" w:eastAsia="宋体" w:cs="Times New Roman"/>
          <w:b/>
          <w:bCs/>
          <w:kern w:val="0"/>
          <w:sz w:val="28"/>
          <w:szCs w:val="28"/>
        </w:rPr>
        <w:t>4</w:t>
      </w:r>
      <w:r>
        <w:rPr>
          <w:rFonts w:ascii="Times New Roman" w:hAnsi="Times New Roman" w:eastAsia="宋体" w:cs="Times New Roman"/>
          <w:b/>
          <w:bCs/>
          <w:kern w:val="0"/>
          <w:sz w:val="28"/>
          <w:szCs w:val="28"/>
        </w:rPr>
        <w:t>.1.</w:t>
      </w:r>
      <w:r>
        <w:rPr>
          <w:rFonts w:hint="eastAsia" w:ascii="Times New Roman" w:hAnsi="Times New Roman" w:eastAsia="宋体" w:cs="Times New Roman"/>
          <w:b/>
          <w:bCs/>
          <w:kern w:val="0"/>
          <w:sz w:val="28"/>
          <w:szCs w:val="28"/>
        </w:rPr>
        <w:t>6</w:t>
      </w:r>
      <w:r>
        <w:rPr>
          <w:rFonts w:ascii="Times New Roman" w:hAnsi="Times New Roman" w:eastAsia="宋体" w:cs="Times New Roman"/>
          <w:b/>
          <w:bCs/>
          <w:kern w:val="0"/>
          <w:sz w:val="28"/>
          <w:szCs w:val="28"/>
        </w:rPr>
        <w:t>与最严格水资源管理制度</w:t>
      </w:r>
      <w:r>
        <w:rPr>
          <w:rFonts w:hint="eastAsia" w:ascii="Times New Roman" w:hAnsi="Times New Roman" w:eastAsia="宋体" w:cs="Times New Roman"/>
          <w:b/>
          <w:bCs/>
          <w:kern w:val="0"/>
          <w:sz w:val="28"/>
          <w:szCs w:val="28"/>
        </w:rPr>
        <w:t>（</w:t>
      </w:r>
      <w:r>
        <w:rPr>
          <w:rFonts w:ascii="Times New Roman" w:hAnsi="Times New Roman" w:eastAsia="宋体" w:cs="Times New Roman"/>
          <w:b/>
          <w:bCs/>
          <w:kern w:val="0"/>
          <w:sz w:val="28"/>
          <w:szCs w:val="28"/>
        </w:rPr>
        <w:t>“三条红线”</w:t>
      </w:r>
      <w:r>
        <w:rPr>
          <w:rFonts w:hint="eastAsia" w:ascii="Times New Roman" w:hAnsi="Times New Roman" w:eastAsia="宋体" w:cs="Times New Roman"/>
          <w:b/>
          <w:bCs/>
          <w:kern w:val="0"/>
          <w:sz w:val="28"/>
          <w:szCs w:val="28"/>
        </w:rPr>
        <w:t>）</w:t>
      </w:r>
      <w:r>
        <w:rPr>
          <w:rFonts w:ascii="Times New Roman" w:hAnsi="Times New Roman" w:eastAsia="宋体" w:cs="Times New Roman"/>
          <w:b/>
          <w:bCs/>
          <w:kern w:val="0"/>
          <w:sz w:val="28"/>
          <w:szCs w:val="28"/>
        </w:rPr>
        <w:t>的符合性分析</w:t>
      </w:r>
    </w:p>
    <w:p w14:paraId="419D0332">
      <w:pPr>
        <w:topLinePunct/>
        <w:spacing w:line="360" w:lineRule="auto"/>
        <w:outlineLvl w:val="3"/>
        <w:rPr>
          <w:rFonts w:ascii="Times New Roman" w:hAnsi="Times New Roman" w:eastAsia="宋体" w:cs="Times New Roman"/>
          <w:b/>
          <w:bCs/>
          <w:kern w:val="0"/>
          <w:sz w:val="24"/>
          <w:szCs w:val="28"/>
        </w:rPr>
      </w:pPr>
      <w:r>
        <w:rPr>
          <w:rFonts w:hint="eastAsia" w:ascii="Times New Roman" w:hAnsi="Times New Roman" w:eastAsia="宋体" w:cs="Times New Roman"/>
          <w:b/>
          <w:bCs/>
          <w:kern w:val="0"/>
          <w:sz w:val="24"/>
          <w:szCs w:val="28"/>
        </w:rPr>
        <w:t>4.1.6.1“三条红线”控制指标</w:t>
      </w:r>
    </w:p>
    <w:p w14:paraId="02023BC1">
      <w:pPr>
        <w:topLinePunct/>
        <w:spacing w:line="360" w:lineRule="auto"/>
        <w:ind w:firstLine="480" w:firstLineChars="200"/>
        <w:rPr>
          <w:rFonts w:ascii="Times New Roman" w:hAnsi="Times New Roman" w:eastAsia="宋体" w:cs="Times New Roman"/>
          <w:kern w:val="0"/>
          <w:sz w:val="24"/>
          <w:szCs w:val="24"/>
        </w:rPr>
      </w:pPr>
    </w:p>
    <w:p w14:paraId="2ABB1EA0">
      <w:pPr>
        <w:topLinePunct/>
        <w:spacing w:line="360" w:lineRule="auto"/>
        <w:outlineLvl w:val="3"/>
        <w:rPr>
          <w:rFonts w:ascii="Times New Roman" w:hAnsi="Times New Roman" w:eastAsia="宋体" w:cs="Times New Roman"/>
          <w:b/>
          <w:bCs/>
          <w:kern w:val="0"/>
          <w:sz w:val="24"/>
          <w:szCs w:val="28"/>
        </w:rPr>
      </w:pPr>
      <w:r>
        <w:rPr>
          <w:rFonts w:hint="eastAsia" w:ascii="Times New Roman" w:hAnsi="Times New Roman" w:eastAsia="宋体" w:cs="Times New Roman"/>
          <w:b/>
          <w:bCs/>
          <w:kern w:val="0"/>
          <w:sz w:val="24"/>
          <w:szCs w:val="28"/>
        </w:rPr>
        <w:t>4.1.6.2与“三条红线”对比分析</w:t>
      </w:r>
    </w:p>
    <w:p w14:paraId="6792ACDA">
      <w:pPr>
        <w:topLinePunct/>
        <w:spacing w:line="360" w:lineRule="auto"/>
        <w:ind w:left="480"/>
        <w:rPr>
          <w:rFonts w:ascii="Times New Roman" w:hAnsi="Times New Roman" w:eastAsia="宋体" w:cs="Times New Roman"/>
          <w:kern w:val="0"/>
          <w:sz w:val="24"/>
          <w:szCs w:val="20"/>
        </w:rPr>
      </w:pPr>
      <w:r>
        <w:rPr>
          <w:rFonts w:hint="eastAsia" w:ascii="Times New Roman" w:hAnsi="Times New Roman" w:eastAsia="宋体" w:cs="Times New Roman"/>
          <w:kern w:val="0"/>
          <w:sz w:val="24"/>
          <w:szCs w:val="20"/>
        </w:rPr>
        <w:t>（1）用水总量分析</w:t>
      </w:r>
    </w:p>
    <w:p w14:paraId="00FE180B">
      <w:pPr>
        <w:topLinePunct/>
        <w:spacing w:line="360" w:lineRule="auto"/>
        <w:ind w:firstLine="480" w:firstLineChars="200"/>
        <w:rPr>
          <w:rFonts w:ascii="Times New Roman" w:hAnsi="Times New Roman" w:eastAsia="宋体" w:cs="Times New Roman"/>
          <w:kern w:val="0"/>
          <w:sz w:val="24"/>
          <w:szCs w:val="20"/>
        </w:rPr>
      </w:pPr>
      <w:r>
        <w:rPr>
          <w:rFonts w:hint="eastAsia" w:ascii="Times New Roman" w:hAnsi="Times New Roman" w:eastAsia="宋体" w:cs="Times New Roman"/>
          <w:kern w:val="0"/>
          <w:sz w:val="24"/>
          <w:szCs w:val="20"/>
        </w:rPr>
        <w:t>根据需水预测分析，用水总量满足调整后“三条红线”控制指标要求。</w:t>
      </w:r>
    </w:p>
    <w:p w14:paraId="2EED003D">
      <w:pPr>
        <w:topLinePunct/>
        <w:spacing w:line="360" w:lineRule="auto"/>
        <w:ind w:left="480"/>
        <w:rPr>
          <w:rFonts w:ascii="Times New Roman" w:hAnsi="Times New Roman" w:eastAsia="宋体" w:cs="Times New Roman"/>
          <w:kern w:val="0"/>
          <w:sz w:val="24"/>
          <w:szCs w:val="20"/>
        </w:rPr>
      </w:pPr>
      <w:r>
        <w:rPr>
          <w:rFonts w:hint="eastAsia" w:ascii="Times New Roman" w:hAnsi="Times New Roman" w:eastAsia="宋体" w:cs="Times New Roman"/>
          <w:kern w:val="0"/>
          <w:sz w:val="24"/>
          <w:szCs w:val="20"/>
        </w:rPr>
        <w:t>（2）灌溉水利用系数分析</w:t>
      </w:r>
    </w:p>
    <w:p w14:paraId="5B7DCEFF">
      <w:pPr>
        <w:topLinePunct/>
        <w:spacing w:line="360" w:lineRule="auto"/>
        <w:ind w:firstLine="480" w:firstLineChars="200"/>
        <w:rPr>
          <w:rFonts w:ascii="Times New Roman" w:hAnsi="Times New Roman" w:eastAsia="宋体" w:cs="Times New Roman"/>
          <w:kern w:val="0"/>
          <w:sz w:val="24"/>
          <w:szCs w:val="20"/>
        </w:rPr>
      </w:pPr>
      <w:r>
        <w:rPr>
          <w:rFonts w:ascii="Times New Roman" w:hAnsi="Times New Roman" w:eastAsia="宋体" w:cs="Times New Roman"/>
          <w:kern w:val="0"/>
          <w:sz w:val="24"/>
          <w:szCs w:val="20"/>
        </w:rPr>
        <w:t>南岸干渠灌区农业灌溉输水方式目前主要为管道输水，设计水平年灌区在进一步推进高效节水的同时，灌区加强管道输水管理，提高管道输水效率，提高灌溉水利用系数，调整农业种植结构，降低灌区净定额。优于</w:t>
      </w:r>
      <w:r>
        <w:rPr>
          <w:rFonts w:hint="eastAsia" w:ascii="Times New Roman" w:hAnsi="Times New Roman" w:eastAsia="宋体" w:cs="Times New Roman"/>
          <w:kern w:val="0"/>
          <w:sz w:val="24"/>
          <w:szCs w:val="20"/>
        </w:rPr>
        <w:t>“</w:t>
      </w:r>
      <w:r>
        <w:rPr>
          <w:rFonts w:ascii="Times New Roman" w:hAnsi="Times New Roman" w:eastAsia="宋体" w:cs="Times New Roman"/>
          <w:kern w:val="0"/>
          <w:sz w:val="24"/>
          <w:szCs w:val="20"/>
        </w:rPr>
        <w:t>三条红线</w:t>
      </w:r>
      <w:r>
        <w:rPr>
          <w:rFonts w:hint="eastAsia" w:ascii="Times New Roman" w:hAnsi="Times New Roman" w:eastAsia="宋体" w:cs="Times New Roman"/>
          <w:kern w:val="0"/>
          <w:sz w:val="24"/>
          <w:szCs w:val="20"/>
        </w:rPr>
        <w:t>”</w:t>
      </w:r>
    </w:p>
    <w:p w14:paraId="06E18288">
      <w:pPr>
        <w:spacing w:line="360" w:lineRule="auto"/>
        <w:contextualSpacing/>
        <w:outlineLvl w:val="2"/>
        <w:rPr>
          <w:rFonts w:ascii="Times New Roman" w:hAnsi="Times New Roman" w:eastAsia="宋体" w:cs="Times New Roman"/>
          <w:b/>
          <w:bCs/>
          <w:kern w:val="0"/>
          <w:sz w:val="28"/>
          <w:szCs w:val="28"/>
        </w:rPr>
      </w:pPr>
      <w:r>
        <w:rPr>
          <w:rFonts w:hint="eastAsia" w:ascii="Times New Roman" w:hAnsi="Times New Roman" w:eastAsia="宋体" w:cs="Times New Roman"/>
          <w:b/>
          <w:bCs/>
          <w:kern w:val="0"/>
          <w:sz w:val="28"/>
          <w:szCs w:val="28"/>
        </w:rPr>
        <w:t>4</w:t>
      </w:r>
      <w:r>
        <w:rPr>
          <w:rFonts w:ascii="Times New Roman" w:hAnsi="Times New Roman" w:eastAsia="宋体" w:cs="Times New Roman"/>
          <w:b/>
          <w:bCs/>
          <w:kern w:val="0"/>
          <w:sz w:val="28"/>
          <w:szCs w:val="28"/>
        </w:rPr>
        <w:t>.1.</w:t>
      </w:r>
      <w:r>
        <w:rPr>
          <w:rFonts w:hint="eastAsia" w:ascii="Times New Roman" w:hAnsi="Times New Roman" w:eastAsia="宋体" w:cs="Times New Roman"/>
          <w:b/>
          <w:bCs/>
          <w:kern w:val="0"/>
          <w:sz w:val="28"/>
          <w:szCs w:val="28"/>
        </w:rPr>
        <w:t>7 “三先三后”符合性分析</w:t>
      </w:r>
    </w:p>
    <w:p w14:paraId="14594884">
      <w:pPr>
        <w:topLinePunct/>
        <w:spacing w:line="360" w:lineRule="auto"/>
        <w:ind w:firstLine="480" w:firstLineChars="200"/>
        <w:rPr>
          <w:rFonts w:ascii="Times New Roman" w:hAnsi="Times New Roman" w:eastAsia="宋体" w:cs="Times New Roman"/>
          <w:kern w:val="0"/>
          <w:sz w:val="24"/>
          <w:szCs w:val="20"/>
        </w:rPr>
      </w:pPr>
      <w:r>
        <w:rPr>
          <w:rFonts w:hint="eastAsia" w:ascii="Times New Roman" w:hAnsi="Times New Roman" w:eastAsia="宋体" w:cs="Times New Roman"/>
          <w:kern w:val="0"/>
          <w:sz w:val="24"/>
          <w:szCs w:val="20"/>
        </w:rPr>
        <w:t>国家要求引调水工程遵守“先节水后调水，先治污后通水，先环保后用水”的“三先三后”原则，在调水之前，应做好工程区的节水、治污和环保规划。“三先三后”原则将节约用水放在第一位，强调大力推行各种节水措施，发展节水型农业、工业和服务业，建立节水型社会；第二，应事先做好调出区和输水线路区的水环境保护措施，保障水源水质及输水水质，切实发挥工程引水效益；第三，对于引调水后将增加受水区污水量和污染物排放总量，需事先做好受水区的农田灌溉回归水和生活污水退水处理措施，解决可能导致的水质污染。“三先三后”是实现水资源可持续利用的根本保障。</w:t>
      </w:r>
    </w:p>
    <w:p w14:paraId="403FB0C4">
      <w:pPr>
        <w:topLinePunct/>
        <w:spacing w:line="360" w:lineRule="auto"/>
        <w:outlineLvl w:val="3"/>
        <w:rPr>
          <w:rFonts w:ascii="Times New Roman" w:hAnsi="Times New Roman" w:eastAsia="宋体" w:cs="Times New Roman"/>
          <w:b/>
          <w:bCs/>
          <w:kern w:val="0"/>
          <w:sz w:val="24"/>
          <w:szCs w:val="28"/>
        </w:rPr>
      </w:pPr>
      <w:bookmarkStart w:id="606" w:name="_Hlk201559997"/>
      <w:r>
        <w:rPr>
          <w:rFonts w:hint="eastAsia" w:ascii="Times New Roman" w:hAnsi="Times New Roman" w:eastAsia="宋体" w:cs="Times New Roman"/>
          <w:b/>
          <w:bCs/>
          <w:kern w:val="0"/>
          <w:sz w:val="24"/>
          <w:szCs w:val="28"/>
        </w:rPr>
        <w:t>4.1.7.1“先节水后调水”符合性分析</w:t>
      </w:r>
    </w:p>
    <w:bookmarkEnd w:id="606"/>
    <w:p w14:paraId="666D2D9C">
      <w:pPr>
        <w:topLinePunct/>
        <w:spacing w:line="360" w:lineRule="auto"/>
        <w:ind w:firstLine="480" w:firstLineChars="200"/>
        <w:rPr>
          <w:rFonts w:ascii="Times New Roman" w:hAnsi="Times New Roman" w:eastAsia="宋体" w:cs="Times New Roman"/>
          <w:kern w:val="0"/>
          <w:sz w:val="24"/>
          <w:szCs w:val="20"/>
        </w:rPr>
      </w:pPr>
      <w:r>
        <w:rPr>
          <w:rFonts w:hint="eastAsia" w:ascii="Times New Roman" w:hAnsi="Times New Roman" w:eastAsia="宋体" w:cs="Times New Roman"/>
          <w:kern w:val="0"/>
          <w:sz w:val="24"/>
          <w:szCs w:val="20"/>
        </w:rPr>
        <w:t>（1）现状节水水平</w:t>
      </w:r>
    </w:p>
    <w:p w14:paraId="057BB4C8">
      <w:pPr>
        <w:topLinePunct/>
        <w:spacing w:line="360" w:lineRule="auto"/>
        <w:ind w:firstLine="480" w:firstLineChars="200"/>
        <w:rPr>
          <w:rFonts w:ascii="Times New Roman" w:hAnsi="Times New Roman" w:eastAsia="宋体" w:cs="Times New Roman"/>
          <w:kern w:val="0"/>
          <w:sz w:val="24"/>
          <w:szCs w:val="20"/>
        </w:rPr>
      </w:pPr>
      <w:r>
        <w:rPr>
          <w:rFonts w:hint="eastAsia" w:ascii="宋体" w:hAnsi="宋体" w:eastAsia="宋体" w:cs="Times New Roman"/>
          <w:kern w:val="0"/>
          <w:sz w:val="24"/>
          <w:szCs w:val="20"/>
        </w:rPr>
        <w:t>①</w:t>
      </w:r>
      <w:r>
        <w:rPr>
          <w:rFonts w:hint="eastAsia" w:ascii="Times New Roman" w:hAnsi="Times New Roman" w:eastAsia="宋体" w:cs="Times New Roman"/>
          <w:kern w:val="0"/>
          <w:sz w:val="24"/>
          <w:szCs w:val="20"/>
        </w:rPr>
        <w:t>现状灌区农业高效节水发展水平分析</w:t>
      </w:r>
    </w:p>
    <w:p w14:paraId="75D320D7">
      <w:pPr>
        <w:topLinePunct/>
        <w:spacing w:line="360" w:lineRule="auto"/>
        <w:ind w:firstLine="480" w:firstLineChars="200"/>
        <w:rPr>
          <w:rFonts w:ascii="Times New Roman" w:hAnsi="Times New Roman" w:eastAsia="宋体" w:cs="Times New Roman"/>
          <w:kern w:val="0"/>
          <w:sz w:val="24"/>
          <w:szCs w:val="20"/>
        </w:rPr>
      </w:pPr>
      <w:r>
        <w:rPr>
          <w:rFonts w:hint="eastAsia" w:ascii="Times New Roman" w:hAnsi="Times New Roman" w:eastAsia="宋体" w:cs="Times New Roman"/>
          <w:kern w:val="0"/>
          <w:sz w:val="24"/>
          <w:szCs w:val="20"/>
        </w:rPr>
        <w:t>察布查尔县是全疆最大的高效节水集中连片示范区，现状年南岸干渠灌区高效节灌率远高于全国和新疆水平。</w:t>
      </w:r>
    </w:p>
    <w:p w14:paraId="3F9FBD2F">
      <w:pPr>
        <w:topLinePunct/>
        <w:spacing w:line="360" w:lineRule="auto"/>
        <w:ind w:firstLine="480" w:firstLineChars="200"/>
        <w:rPr>
          <w:rFonts w:ascii="Times New Roman" w:hAnsi="Times New Roman" w:eastAsia="宋体" w:cs="Times New Roman"/>
          <w:kern w:val="0"/>
          <w:sz w:val="24"/>
          <w:szCs w:val="20"/>
        </w:rPr>
      </w:pPr>
      <w:r>
        <w:rPr>
          <w:rFonts w:hint="eastAsia" w:ascii="宋体" w:hAnsi="宋体" w:eastAsia="宋体" w:cs="Times New Roman"/>
          <w:kern w:val="0"/>
          <w:sz w:val="24"/>
          <w:szCs w:val="20"/>
        </w:rPr>
        <w:t>②</w:t>
      </w:r>
      <w:r>
        <w:rPr>
          <w:rFonts w:hint="eastAsia" w:ascii="Times New Roman" w:hAnsi="Times New Roman" w:eastAsia="宋体" w:cs="Times New Roman"/>
          <w:kern w:val="0"/>
          <w:sz w:val="24"/>
          <w:szCs w:val="20"/>
        </w:rPr>
        <w:t>灌溉水利用系数水平分析</w:t>
      </w:r>
    </w:p>
    <w:p w14:paraId="6E298F42">
      <w:pPr>
        <w:topLinePunct/>
        <w:spacing w:line="360" w:lineRule="auto"/>
        <w:ind w:firstLine="480" w:firstLineChars="200"/>
        <w:rPr>
          <w:rFonts w:ascii="Times New Roman" w:hAnsi="Times New Roman" w:eastAsia="宋体" w:cs="Times New Roman"/>
          <w:kern w:val="0"/>
          <w:sz w:val="24"/>
          <w:szCs w:val="20"/>
        </w:rPr>
      </w:pPr>
      <w:r>
        <w:rPr>
          <w:rFonts w:hint="eastAsia" w:ascii="Times New Roman" w:hAnsi="Times New Roman" w:eastAsia="宋体" w:cs="Times New Roman"/>
          <w:kern w:val="0"/>
          <w:sz w:val="24"/>
          <w:szCs w:val="20"/>
        </w:rPr>
        <w:t>由于管道输水，灌溉水利用系数较高，高于全国和新疆水平。</w:t>
      </w:r>
    </w:p>
    <w:p w14:paraId="4B69D95A">
      <w:pPr>
        <w:topLinePunct/>
        <w:spacing w:line="360" w:lineRule="auto"/>
        <w:ind w:firstLine="480" w:firstLineChars="200"/>
        <w:rPr>
          <w:rFonts w:ascii="Times New Roman" w:hAnsi="Times New Roman" w:eastAsia="宋体" w:cs="Times New Roman"/>
          <w:kern w:val="0"/>
          <w:sz w:val="24"/>
          <w:szCs w:val="20"/>
        </w:rPr>
      </w:pPr>
      <w:r>
        <w:rPr>
          <w:rFonts w:hint="eastAsia" w:ascii="宋体" w:hAnsi="宋体" w:eastAsia="宋体" w:cs="Times New Roman"/>
          <w:kern w:val="0"/>
          <w:sz w:val="24"/>
          <w:szCs w:val="20"/>
        </w:rPr>
        <w:t>③</w:t>
      </w:r>
      <w:r>
        <w:rPr>
          <w:rFonts w:hint="eastAsia" w:ascii="Times New Roman" w:hAnsi="Times New Roman" w:eastAsia="宋体" w:cs="Times New Roman"/>
          <w:kern w:val="0"/>
          <w:sz w:val="24"/>
          <w:szCs w:val="20"/>
        </w:rPr>
        <w:t>农业综合毛灌溉定额</w:t>
      </w:r>
    </w:p>
    <w:p w14:paraId="1F1774D3">
      <w:pPr>
        <w:topLinePunct/>
        <w:spacing w:line="360" w:lineRule="auto"/>
        <w:ind w:firstLine="480" w:firstLineChars="200"/>
        <w:rPr>
          <w:rFonts w:ascii="Times New Roman" w:hAnsi="Times New Roman" w:eastAsia="宋体" w:cs="Times New Roman"/>
          <w:kern w:val="0"/>
          <w:sz w:val="24"/>
          <w:szCs w:val="20"/>
        </w:rPr>
      </w:pPr>
      <w:r>
        <w:rPr>
          <w:rFonts w:hint="eastAsia" w:ascii="Times New Roman" w:hAnsi="Times New Roman" w:eastAsia="宋体" w:cs="Times New Roman"/>
          <w:kern w:val="0"/>
          <w:sz w:val="24"/>
          <w:szCs w:val="20"/>
        </w:rPr>
        <w:t>通过对南岸干渠灌区农业高效节水、灌溉水利用系数以及农业综合毛灌溉定额现状情况进行分析，认为灌区农业现状节水水平较高。</w:t>
      </w:r>
    </w:p>
    <w:p w14:paraId="61E97561">
      <w:pPr>
        <w:topLinePunct/>
        <w:spacing w:line="360" w:lineRule="auto"/>
        <w:ind w:firstLine="480" w:firstLineChars="200"/>
        <w:rPr>
          <w:rFonts w:ascii="Times New Roman" w:hAnsi="Times New Roman" w:eastAsia="宋体" w:cs="Times New Roman"/>
          <w:kern w:val="0"/>
          <w:sz w:val="24"/>
          <w:szCs w:val="20"/>
        </w:rPr>
      </w:pPr>
      <w:r>
        <w:rPr>
          <w:rFonts w:hint="eastAsia" w:ascii="Times New Roman" w:hAnsi="Times New Roman" w:eastAsia="宋体" w:cs="Times New Roman"/>
          <w:kern w:val="0"/>
          <w:sz w:val="24"/>
          <w:szCs w:val="20"/>
        </w:rPr>
        <w:t>（2）设计水平年节水水平</w:t>
      </w:r>
    </w:p>
    <w:p w14:paraId="0B3786E2">
      <w:pPr>
        <w:topLinePunct/>
        <w:spacing w:line="360" w:lineRule="auto"/>
        <w:ind w:firstLine="480" w:firstLineChars="200"/>
        <w:rPr>
          <w:rFonts w:hint="eastAsia" w:ascii="Times New Roman" w:hAnsi="Times New Roman" w:eastAsia="宋体" w:cs="Times New Roman"/>
          <w:kern w:val="0"/>
          <w:sz w:val="24"/>
          <w:szCs w:val="20"/>
        </w:rPr>
      </w:pPr>
      <w:r>
        <w:rPr>
          <w:rFonts w:hint="eastAsia" w:ascii="Times New Roman" w:hAnsi="Times New Roman" w:eastAsia="宋体" w:cs="Times New Roman"/>
          <w:kern w:val="0"/>
          <w:sz w:val="24"/>
          <w:szCs w:val="20"/>
        </w:rPr>
        <w:t>综上，设计水平年南岸干渠灌区在强化各种节水措施，加强水资源管理的基础上，依靠引调水工程解决缺水问题，符合“先节水后调水”的原则。</w:t>
      </w:r>
    </w:p>
    <w:p w14:paraId="6C3E3037">
      <w:pPr>
        <w:topLinePunct/>
        <w:spacing w:line="360" w:lineRule="auto"/>
        <w:outlineLvl w:val="3"/>
        <w:rPr>
          <w:rFonts w:ascii="Times New Roman" w:hAnsi="Times New Roman" w:eastAsia="宋体" w:cs="Times New Roman"/>
          <w:b/>
          <w:bCs/>
          <w:kern w:val="0"/>
          <w:sz w:val="24"/>
          <w:szCs w:val="28"/>
        </w:rPr>
      </w:pPr>
      <w:r>
        <w:rPr>
          <w:rFonts w:hint="eastAsia" w:ascii="Times New Roman" w:hAnsi="Times New Roman" w:eastAsia="宋体" w:cs="Times New Roman"/>
          <w:b/>
          <w:bCs/>
          <w:kern w:val="0"/>
          <w:sz w:val="24"/>
          <w:szCs w:val="28"/>
        </w:rPr>
        <w:t>4.1.7.2“先治污后通水”符合性分析</w:t>
      </w:r>
    </w:p>
    <w:p w14:paraId="4CADF091">
      <w:pPr>
        <w:topLinePunct/>
        <w:spacing w:line="360" w:lineRule="auto"/>
        <w:ind w:firstLine="480" w:firstLineChars="200"/>
        <w:rPr>
          <w:rFonts w:ascii="Times New Roman" w:hAnsi="Times New Roman" w:eastAsia="宋体" w:cs="Times New Roman"/>
          <w:kern w:val="0"/>
          <w:sz w:val="24"/>
          <w:szCs w:val="20"/>
        </w:rPr>
      </w:pPr>
      <w:r>
        <w:rPr>
          <w:rFonts w:hint="eastAsia" w:ascii="Times New Roman" w:hAnsi="Times New Roman" w:eastAsia="宋体" w:cs="Times New Roman"/>
          <w:kern w:val="0"/>
          <w:sz w:val="24"/>
          <w:szCs w:val="20"/>
        </w:rPr>
        <w:t>现状南岸干渠灌区，灌溉方式以滴灌为主，设计水平年，南岸干渠灌区灌溉方式仍以滴灌为主，灌溉水源全部用于满足农作物正常生长和叶面蒸腾，不存在退水，不会对区域水质产生影响。</w:t>
      </w:r>
    </w:p>
    <w:p w14:paraId="47F2BFCB">
      <w:pPr>
        <w:topLinePunct/>
        <w:spacing w:line="360" w:lineRule="auto"/>
        <w:ind w:firstLine="480" w:firstLineChars="200"/>
        <w:rPr>
          <w:rFonts w:ascii="Times New Roman" w:hAnsi="Times New Roman" w:eastAsia="宋体" w:cs="Times New Roman"/>
          <w:kern w:val="0"/>
          <w:sz w:val="24"/>
          <w:szCs w:val="20"/>
        </w:rPr>
      </w:pPr>
      <w:r>
        <w:rPr>
          <w:rFonts w:hint="eastAsia" w:ascii="Times New Roman" w:hAnsi="Times New Roman" w:eastAsia="宋体" w:cs="Times New Roman"/>
          <w:kern w:val="0"/>
          <w:sz w:val="24"/>
          <w:szCs w:val="20"/>
        </w:rPr>
        <w:t>综上，设计水平年，灌区不存在退水，不会对水体水质产生影响，符合</w:t>
      </w:r>
      <w:r>
        <w:rPr>
          <w:rFonts w:ascii="Times New Roman" w:hAnsi="Times New Roman" w:eastAsia="宋体" w:cs="Times New Roman"/>
          <w:kern w:val="0"/>
          <w:sz w:val="24"/>
          <w:szCs w:val="20"/>
        </w:rPr>
        <w:t>“</w:t>
      </w:r>
      <w:r>
        <w:rPr>
          <w:rFonts w:hint="eastAsia" w:ascii="Times New Roman" w:hAnsi="Times New Roman" w:eastAsia="宋体" w:cs="Times New Roman"/>
          <w:kern w:val="0"/>
          <w:sz w:val="24"/>
          <w:szCs w:val="20"/>
        </w:rPr>
        <w:t>先治污后通水</w:t>
      </w:r>
      <w:r>
        <w:rPr>
          <w:rFonts w:ascii="Times New Roman" w:hAnsi="Times New Roman" w:eastAsia="宋体" w:cs="Times New Roman"/>
          <w:kern w:val="0"/>
          <w:sz w:val="24"/>
          <w:szCs w:val="20"/>
        </w:rPr>
        <w:t>”</w:t>
      </w:r>
      <w:r>
        <w:rPr>
          <w:rFonts w:hint="eastAsia" w:ascii="Times New Roman" w:hAnsi="Times New Roman" w:eastAsia="宋体" w:cs="Times New Roman"/>
          <w:kern w:val="0"/>
          <w:sz w:val="24"/>
          <w:szCs w:val="20"/>
        </w:rPr>
        <w:t>的原则。</w:t>
      </w:r>
    </w:p>
    <w:p w14:paraId="46B4B5C6">
      <w:pPr>
        <w:topLinePunct/>
        <w:spacing w:line="360" w:lineRule="auto"/>
        <w:outlineLvl w:val="3"/>
        <w:rPr>
          <w:rFonts w:ascii="Times New Roman" w:hAnsi="Times New Roman" w:eastAsia="宋体" w:cs="Times New Roman"/>
          <w:b/>
          <w:bCs/>
          <w:kern w:val="0"/>
          <w:sz w:val="24"/>
          <w:szCs w:val="28"/>
        </w:rPr>
      </w:pPr>
      <w:r>
        <w:rPr>
          <w:rFonts w:hint="eastAsia" w:ascii="Times New Roman" w:hAnsi="Times New Roman" w:eastAsia="宋体" w:cs="Times New Roman"/>
          <w:b/>
          <w:bCs/>
          <w:kern w:val="0"/>
          <w:sz w:val="24"/>
          <w:szCs w:val="28"/>
        </w:rPr>
        <w:t>4.1.7.3“先环保后用水”符合性分析</w:t>
      </w:r>
    </w:p>
    <w:p w14:paraId="1DAE3D68">
      <w:pPr>
        <w:topLinePunct/>
        <w:spacing w:line="360" w:lineRule="auto"/>
        <w:ind w:firstLine="480" w:firstLineChars="200"/>
        <w:rPr>
          <w:rFonts w:ascii="Times New Roman" w:hAnsi="Times New Roman" w:eastAsia="宋体" w:cs="Times New Roman"/>
          <w:kern w:val="0"/>
          <w:sz w:val="24"/>
          <w:szCs w:val="20"/>
        </w:rPr>
      </w:pPr>
      <w:r>
        <w:rPr>
          <w:rFonts w:hint="eastAsia" w:ascii="Times New Roman" w:hAnsi="Times New Roman" w:eastAsia="宋体" w:cs="Times New Roman"/>
          <w:kern w:val="0"/>
          <w:sz w:val="24"/>
          <w:szCs w:val="20"/>
        </w:rPr>
        <w:t>（1）水源区</w:t>
      </w:r>
    </w:p>
    <w:p w14:paraId="39EDFAEA">
      <w:pPr>
        <w:topLinePunct/>
        <w:spacing w:line="360" w:lineRule="auto"/>
        <w:ind w:firstLine="480" w:firstLineChars="200"/>
        <w:rPr>
          <w:rFonts w:ascii="Times New Roman" w:hAnsi="Times New Roman" w:eastAsia="宋体" w:cs="Times New Roman"/>
          <w:kern w:val="0"/>
          <w:sz w:val="24"/>
          <w:szCs w:val="20"/>
        </w:rPr>
      </w:pPr>
      <w:r>
        <w:rPr>
          <w:rFonts w:hint="eastAsia" w:ascii="Times New Roman" w:hAnsi="Times New Roman" w:eastAsia="宋体" w:cs="Times New Roman"/>
          <w:kern w:val="0"/>
          <w:sz w:val="24"/>
          <w:szCs w:val="20"/>
        </w:rPr>
        <w:t>本项目是在严格遵守伊犁河流域综合规划和规划环评所确定的灌区供水规模，及已建察稻总干渠供水能力基础上，实施的水资源配置工程。工程使用察稻总干渠加大流量取水，工程建成后，察稻总干渠从伊犁河干流的引水量不会超过察稻总干渠的设计引水规模，本工程可研设计中灌溉需水量未突破流域规划阶段的计算结果，对水源区的影响不会突破已获批复的伊犁河流域综合规划的相关环境影响预测结论，符合“先环保后用水”的原则。</w:t>
      </w:r>
    </w:p>
    <w:p w14:paraId="1B82DA38">
      <w:pPr>
        <w:topLinePunct/>
        <w:spacing w:line="360" w:lineRule="auto"/>
        <w:ind w:firstLine="480" w:firstLineChars="200"/>
        <w:rPr>
          <w:rFonts w:ascii="Times New Roman" w:hAnsi="Times New Roman" w:eastAsia="宋体" w:cs="Times New Roman"/>
          <w:kern w:val="0"/>
          <w:sz w:val="24"/>
          <w:szCs w:val="20"/>
        </w:rPr>
      </w:pPr>
      <w:r>
        <w:rPr>
          <w:rFonts w:hint="eastAsia" w:ascii="Times New Roman" w:hAnsi="Times New Roman" w:eastAsia="宋体" w:cs="Times New Roman"/>
          <w:kern w:val="0"/>
          <w:sz w:val="24"/>
          <w:szCs w:val="20"/>
        </w:rPr>
        <w:t>（2）输水沿线区</w:t>
      </w:r>
    </w:p>
    <w:p w14:paraId="05FA5C1B">
      <w:pPr>
        <w:topLinePunct/>
        <w:spacing w:line="360" w:lineRule="auto"/>
        <w:ind w:firstLine="480" w:firstLineChars="200"/>
        <w:rPr>
          <w:rFonts w:ascii="Times New Roman" w:hAnsi="Times New Roman" w:eastAsia="宋体" w:cs="Times New Roman"/>
          <w:kern w:val="0"/>
          <w:sz w:val="24"/>
          <w:szCs w:val="20"/>
        </w:rPr>
      </w:pPr>
      <w:r>
        <w:rPr>
          <w:rFonts w:hint="eastAsia" w:ascii="Times New Roman" w:hAnsi="Times New Roman" w:eastAsia="宋体" w:cs="Times New Roman"/>
          <w:kern w:val="0"/>
          <w:sz w:val="24"/>
          <w:szCs w:val="20"/>
        </w:rPr>
        <w:t>本工程选址选线和施工布置没有占用自然保护区、风景名胜区、生态保护红线等敏感区内法律法规禁止占用的区域。运行期间，本工程输水管道为封闭式，可有效保护输水水质，也不会对地下水水位造成影响。</w:t>
      </w:r>
    </w:p>
    <w:p w14:paraId="70AC2F67">
      <w:pPr>
        <w:topLinePunct/>
        <w:spacing w:line="360" w:lineRule="auto"/>
        <w:ind w:firstLine="480" w:firstLineChars="200"/>
        <w:rPr>
          <w:rFonts w:ascii="Times New Roman" w:hAnsi="Times New Roman" w:eastAsia="宋体" w:cs="Times New Roman"/>
          <w:kern w:val="0"/>
          <w:sz w:val="24"/>
          <w:szCs w:val="20"/>
        </w:rPr>
      </w:pPr>
      <w:r>
        <w:rPr>
          <w:rFonts w:hint="eastAsia" w:ascii="Times New Roman" w:hAnsi="Times New Roman" w:eastAsia="宋体" w:cs="Times New Roman"/>
          <w:kern w:val="0"/>
          <w:sz w:val="24"/>
          <w:szCs w:val="20"/>
        </w:rPr>
        <w:t>工程以管线的形式穿越阔洪齐乡水源地二级保护区，穿越长度约2.8km。本工程施工临建设施禁止设置在水源保护区内，且严格控制施工作业带范围，合理安排施工工序，因此工程建设对水源保护区影响较小。</w:t>
      </w:r>
    </w:p>
    <w:p w14:paraId="18A37A15">
      <w:pPr>
        <w:topLinePunct/>
        <w:snapToGrid w:val="0"/>
        <w:spacing w:line="360" w:lineRule="auto"/>
        <w:ind w:firstLine="480" w:firstLineChars="200"/>
        <w:rPr>
          <w:rFonts w:ascii="Times New Roman" w:hAnsi="Times New Roman" w:eastAsia="宋体" w:cs="Times New Roman"/>
          <w:kern w:val="0"/>
          <w:sz w:val="24"/>
          <w:szCs w:val="20"/>
        </w:rPr>
      </w:pPr>
      <w:r>
        <w:rPr>
          <w:rFonts w:hint="eastAsia" w:ascii="Times New Roman" w:hAnsi="Times New Roman" w:eastAsia="宋体" w:cs="Times New Roman"/>
          <w:kern w:val="0"/>
          <w:sz w:val="24"/>
          <w:szCs w:val="20"/>
        </w:rPr>
        <w:t>（3）受水区</w:t>
      </w:r>
    </w:p>
    <w:p w14:paraId="528F2E40">
      <w:pPr>
        <w:topLinePunct/>
        <w:snapToGrid w:val="0"/>
        <w:spacing w:line="360" w:lineRule="auto"/>
        <w:ind w:firstLine="480" w:firstLineChars="200"/>
        <w:rPr>
          <w:rFonts w:ascii="Times New Roman" w:hAnsi="Times New Roman" w:eastAsia="宋体" w:cs="Times New Roman"/>
          <w:kern w:val="0"/>
          <w:sz w:val="24"/>
          <w:szCs w:val="20"/>
        </w:rPr>
      </w:pPr>
      <w:r>
        <w:rPr>
          <w:rFonts w:hint="eastAsia" w:ascii="Times New Roman" w:hAnsi="Times New Roman" w:eastAsia="宋体" w:cs="Times New Roman"/>
          <w:kern w:val="0"/>
          <w:sz w:val="24"/>
          <w:szCs w:val="20"/>
        </w:rPr>
        <w:t>南岸干渠灌区灌溉方式以滴灌为主，种植业灌溉水源全部用于满足农作物正常生长和叶面蒸腾，不存在退水，工程供水不会对区域水质产生影响。</w:t>
      </w:r>
    </w:p>
    <w:p w14:paraId="59EE370C">
      <w:pPr>
        <w:topLinePunct/>
        <w:snapToGrid w:val="0"/>
        <w:spacing w:line="360" w:lineRule="auto"/>
        <w:ind w:firstLine="480" w:firstLineChars="200"/>
        <w:rPr>
          <w:rFonts w:ascii="Times New Roman" w:hAnsi="Times New Roman" w:eastAsia="宋体" w:cs="Times New Roman"/>
          <w:kern w:val="0"/>
          <w:sz w:val="24"/>
          <w:szCs w:val="20"/>
        </w:rPr>
      </w:pPr>
      <w:r>
        <w:rPr>
          <w:rFonts w:hint="eastAsia" w:ascii="Times New Roman" w:hAnsi="Times New Roman" w:eastAsia="宋体" w:cs="Times New Roman"/>
          <w:kern w:val="0"/>
          <w:sz w:val="24"/>
          <w:szCs w:val="20"/>
        </w:rPr>
        <w:t>综上分析，本工程实施后，水源区生态环境仍可持续发展，输水沿线区主要为封闭管道，不会对区域环境造成明显不利影响，且受水区不会造成区域水环境污染，符合“先环保后用水”的原则。</w:t>
      </w:r>
    </w:p>
    <w:p w14:paraId="0676673C">
      <w:pPr>
        <w:topLinePunct/>
        <w:spacing w:line="360" w:lineRule="auto"/>
        <w:ind w:firstLine="480" w:firstLineChars="200"/>
        <w:rPr>
          <w:rFonts w:ascii="Times New Roman" w:hAnsi="Times New Roman" w:eastAsia="宋体" w:cs="Times New Roman"/>
          <w:kern w:val="0"/>
          <w:sz w:val="24"/>
          <w:szCs w:val="20"/>
        </w:rPr>
        <w:sectPr>
          <w:pgSz w:w="11906" w:h="16838"/>
          <w:pgMar w:top="1440" w:right="1800" w:bottom="1440" w:left="1800" w:header="851" w:footer="850" w:gutter="0"/>
          <w:cols w:space="720" w:num="1"/>
          <w:docGrid w:type="lines" w:linePitch="312" w:charSpace="0"/>
        </w:sectPr>
      </w:pPr>
    </w:p>
    <w:p w14:paraId="226C53A5">
      <w:pPr>
        <w:topLinePunct/>
        <w:spacing w:line="360" w:lineRule="auto"/>
        <w:outlineLvl w:val="1"/>
        <w:rPr>
          <w:rFonts w:ascii="Times New Roman" w:hAnsi="Times New Roman" w:eastAsia="宋体" w:cs="Times New Roman"/>
          <w:b/>
          <w:bCs/>
          <w:kern w:val="0"/>
          <w:sz w:val="30"/>
          <w:szCs w:val="32"/>
        </w:rPr>
      </w:pPr>
      <w:bookmarkStart w:id="607" w:name="_Toc32530"/>
      <w:r>
        <w:rPr>
          <w:rFonts w:hint="eastAsia" w:ascii="Times New Roman" w:hAnsi="Times New Roman" w:eastAsia="宋体" w:cs="Times New Roman"/>
          <w:b/>
          <w:bCs/>
          <w:kern w:val="0"/>
          <w:sz w:val="30"/>
          <w:szCs w:val="32"/>
        </w:rPr>
        <w:t>4</w:t>
      </w:r>
      <w:r>
        <w:rPr>
          <w:rFonts w:ascii="Times New Roman" w:hAnsi="Times New Roman" w:eastAsia="宋体" w:cs="Times New Roman"/>
          <w:b/>
          <w:bCs/>
          <w:kern w:val="0"/>
          <w:sz w:val="30"/>
          <w:szCs w:val="32"/>
        </w:rPr>
        <w:t>.</w:t>
      </w:r>
      <w:r>
        <w:rPr>
          <w:rFonts w:hint="eastAsia" w:ascii="Times New Roman" w:hAnsi="Times New Roman" w:eastAsia="宋体" w:cs="Times New Roman"/>
          <w:b/>
          <w:bCs/>
          <w:kern w:val="0"/>
          <w:sz w:val="30"/>
          <w:szCs w:val="32"/>
        </w:rPr>
        <w:t>2工程方案的环境合理性</w:t>
      </w:r>
      <w:bookmarkEnd w:id="607"/>
    </w:p>
    <w:p w14:paraId="30D1B23D">
      <w:pPr>
        <w:spacing w:before="100" w:after="100" w:line="360" w:lineRule="auto"/>
        <w:contextualSpacing/>
        <w:outlineLvl w:val="2"/>
        <w:rPr>
          <w:rFonts w:ascii="Times New Roman" w:hAnsi="Times New Roman" w:eastAsia="宋体" w:cs="Times New Roman"/>
          <w:b/>
          <w:bCs/>
          <w:kern w:val="0"/>
          <w:sz w:val="28"/>
          <w:szCs w:val="28"/>
        </w:rPr>
      </w:pPr>
      <w:r>
        <w:rPr>
          <w:rFonts w:hint="eastAsia" w:ascii="Times New Roman" w:hAnsi="Times New Roman" w:eastAsia="宋体" w:cs="Times New Roman"/>
          <w:b/>
          <w:bCs/>
          <w:kern w:val="0"/>
          <w:sz w:val="28"/>
          <w:szCs w:val="28"/>
        </w:rPr>
        <w:t>4</w:t>
      </w:r>
      <w:r>
        <w:rPr>
          <w:rFonts w:ascii="Times New Roman" w:hAnsi="Times New Roman" w:eastAsia="宋体" w:cs="Times New Roman"/>
          <w:b/>
          <w:bCs/>
          <w:kern w:val="0"/>
          <w:sz w:val="28"/>
          <w:szCs w:val="28"/>
        </w:rPr>
        <w:t>.</w:t>
      </w:r>
      <w:r>
        <w:rPr>
          <w:rFonts w:hint="eastAsia" w:ascii="Times New Roman" w:hAnsi="Times New Roman" w:eastAsia="宋体" w:cs="Times New Roman"/>
          <w:b/>
          <w:bCs/>
          <w:kern w:val="0"/>
          <w:sz w:val="28"/>
          <w:szCs w:val="28"/>
        </w:rPr>
        <w:t>2</w:t>
      </w:r>
      <w:r>
        <w:rPr>
          <w:rFonts w:ascii="Times New Roman" w:hAnsi="Times New Roman" w:eastAsia="宋体" w:cs="Times New Roman"/>
          <w:b/>
          <w:bCs/>
          <w:kern w:val="0"/>
          <w:sz w:val="28"/>
          <w:szCs w:val="28"/>
        </w:rPr>
        <w:t>.1</w:t>
      </w:r>
      <w:r>
        <w:rPr>
          <w:rFonts w:hint="eastAsia" w:ascii="Times New Roman" w:hAnsi="Times New Roman" w:eastAsia="宋体" w:cs="Times New Roman"/>
          <w:b/>
          <w:bCs/>
          <w:kern w:val="0"/>
          <w:sz w:val="28"/>
          <w:szCs w:val="28"/>
        </w:rPr>
        <w:t>工程水资源配置的环境合理性</w:t>
      </w:r>
    </w:p>
    <w:p w14:paraId="46577C2C">
      <w:pPr>
        <w:topLinePunct/>
        <w:spacing w:line="360" w:lineRule="auto"/>
        <w:ind w:firstLine="480" w:firstLineChars="200"/>
        <w:rPr>
          <w:rFonts w:ascii="Times New Roman" w:hAnsi="Times New Roman" w:eastAsia="宋体" w:cs="Times New Roman"/>
          <w:kern w:val="0"/>
          <w:sz w:val="24"/>
          <w:szCs w:val="20"/>
        </w:rPr>
      </w:pPr>
      <w:r>
        <w:rPr>
          <w:rFonts w:hint="eastAsia" w:ascii="Times New Roman" w:hAnsi="Times New Roman" w:eastAsia="宋体" w:cs="Times New Roman"/>
          <w:kern w:val="0"/>
          <w:sz w:val="24"/>
          <w:szCs w:val="20"/>
        </w:rPr>
        <w:t>（1）工程引水规模的环境合理性分析</w:t>
      </w:r>
    </w:p>
    <w:p w14:paraId="29C03382">
      <w:pPr>
        <w:topLinePunct/>
        <w:spacing w:line="360" w:lineRule="auto"/>
        <w:ind w:firstLine="480" w:firstLineChars="200"/>
        <w:rPr>
          <w:rFonts w:ascii="Times New Roman" w:hAnsi="Times New Roman" w:eastAsia="宋体" w:cs="Times New Roman"/>
          <w:kern w:val="0"/>
          <w:sz w:val="24"/>
          <w:szCs w:val="20"/>
        </w:rPr>
      </w:pPr>
      <w:r>
        <w:rPr>
          <w:rFonts w:hint="eastAsia" w:ascii="Times New Roman" w:hAnsi="Times New Roman" w:eastAsia="宋体" w:cs="Times New Roman"/>
          <w:kern w:val="0"/>
          <w:sz w:val="24"/>
          <w:szCs w:val="20"/>
        </w:rPr>
        <w:t>本次补水工程取水点在阔洪齐乡的察稻渠上，本工程补水时间主要是5月中、下旬和6月上旬，在此期间从察稻渠取水使用渠道加大流量取水，不会对灌区原有用水造成影响。</w:t>
      </w:r>
    </w:p>
    <w:p w14:paraId="7ED64B65">
      <w:pPr>
        <w:topLinePunct/>
        <w:spacing w:line="360" w:lineRule="auto"/>
        <w:ind w:firstLine="480" w:firstLineChars="200"/>
        <w:rPr>
          <w:rFonts w:ascii="Times New Roman" w:hAnsi="Times New Roman" w:eastAsia="宋体" w:cs="Times New Roman"/>
          <w:kern w:val="0"/>
          <w:sz w:val="24"/>
          <w:szCs w:val="20"/>
        </w:rPr>
      </w:pPr>
      <w:r>
        <w:rPr>
          <w:rFonts w:hint="eastAsia" w:ascii="Times New Roman" w:hAnsi="Times New Roman" w:eastAsia="宋体" w:cs="Times New Roman"/>
          <w:kern w:val="0"/>
          <w:sz w:val="24"/>
          <w:szCs w:val="20"/>
        </w:rPr>
        <w:t>（2）水资源配置与用水总量控制指标的符合性分析</w:t>
      </w:r>
    </w:p>
    <w:p w14:paraId="2942B45F">
      <w:pPr>
        <w:topLinePunct/>
        <w:spacing w:line="360" w:lineRule="auto"/>
        <w:ind w:firstLine="480" w:firstLineChars="200"/>
        <w:rPr>
          <w:rFonts w:ascii="Times New Roman" w:hAnsi="Times New Roman" w:eastAsia="宋体" w:cs="Times New Roman"/>
          <w:kern w:val="0"/>
          <w:sz w:val="24"/>
          <w:szCs w:val="20"/>
        </w:rPr>
      </w:pPr>
      <w:r>
        <w:rPr>
          <w:rFonts w:hint="eastAsia" w:ascii="Times New Roman" w:hAnsi="Times New Roman" w:eastAsia="宋体" w:cs="Times New Roman"/>
          <w:kern w:val="0"/>
          <w:sz w:val="24"/>
          <w:szCs w:val="20"/>
        </w:rPr>
        <w:t>根据南岸干渠灌区农业种植结构、作物灌溉定额、灌溉水利用系数，对灌区各水平年的农业毛需水量进行预测，本次可研用水量和用水效率指标均满足“三条红线”控制指标要求。工程水资源配置是合理的。</w:t>
      </w:r>
    </w:p>
    <w:p w14:paraId="7F0E6A76">
      <w:pPr>
        <w:spacing w:before="100" w:after="100" w:line="360" w:lineRule="auto"/>
        <w:contextualSpacing/>
        <w:outlineLvl w:val="2"/>
        <w:rPr>
          <w:rFonts w:ascii="Times New Roman" w:hAnsi="Times New Roman" w:eastAsia="宋体" w:cs="Times New Roman"/>
          <w:b/>
          <w:bCs/>
          <w:kern w:val="0"/>
          <w:sz w:val="28"/>
          <w:szCs w:val="28"/>
        </w:rPr>
      </w:pPr>
      <w:bookmarkStart w:id="608" w:name="_Hlk201415991"/>
      <w:r>
        <w:rPr>
          <w:rFonts w:hint="eastAsia" w:ascii="Times New Roman" w:hAnsi="Times New Roman" w:eastAsia="宋体" w:cs="Times New Roman"/>
          <w:b/>
          <w:bCs/>
          <w:kern w:val="0"/>
          <w:sz w:val="28"/>
          <w:szCs w:val="28"/>
        </w:rPr>
        <w:t>4</w:t>
      </w:r>
      <w:r>
        <w:rPr>
          <w:rFonts w:ascii="Times New Roman" w:hAnsi="Times New Roman" w:eastAsia="宋体" w:cs="Times New Roman"/>
          <w:b/>
          <w:bCs/>
          <w:kern w:val="0"/>
          <w:sz w:val="28"/>
          <w:szCs w:val="28"/>
        </w:rPr>
        <w:t>.</w:t>
      </w:r>
      <w:r>
        <w:rPr>
          <w:rFonts w:hint="eastAsia" w:ascii="Times New Roman" w:hAnsi="Times New Roman" w:eastAsia="宋体" w:cs="Times New Roman"/>
          <w:b/>
          <w:bCs/>
          <w:kern w:val="0"/>
          <w:sz w:val="28"/>
          <w:szCs w:val="28"/>
        </w:rPr>
        <w:t>2</w:t>
      </w:r>
      <w:r>
        <w:rPr>
          <w:rFonts w:ascii="Times New Roman" w:hAnsi="Times New Roman" w:eastAsia="宋体" w:cs="Times New Roman"/>
          <w:b/>
          <w:bCs/>
          <w:kern w:val="0"/>
          <w:sz w:val="28"/>
          <w:szCs w:val="28"/>
        </w:rPr>
        <w:t>.2</w:t>
      </w:r>
      <w:r>
        <w:rPr>
          <w:rFonts w:hint="eastAsia" w:ascii="Times New Roman" w:hAnsi="Times New Roman" w:eastAsia="宋体" w:cs="Times New Roman"/>
          <w:b/>
          <w:bCs/>
          <w:kern w:val="0"/>
          <w:sz w:val="28"/>
          <w:szCs w:val="28"/>
        </w:rPr>
        <w:t>工程布置的环境合理性</w:t>
      </w:r>
    </w:p>
    <w:bookmarkEnd w:id="608"/>
    <w:p w14:paraId="67173BC8">
      <w:pPr>
        <w:topLinePunct/>
        <w:spacing w:line="360" w:lineRule="auto"/>
        <w:outlineLvl w:val="3"/>
        <w:rPr>
          <w:rFonts w:ascii="Times New Roman" w:hAnsi="Times New Roman" w:eastAsia="宋体" w:cs="Times New Roman"/>
          <w:b/>
          <w:bCs/>
          <w:kern w:val="0"/>
          <w:sz w:val="24"/>
          <w:szCs w:val="28"/>
        </w:rPr>
      </w:pPr>
      <w:bookmarkStart w:id="609" w:name="_Hlk201088868"/>
      <w:r>
        <w:rPr>
          <w:rFonts w:hint="eastAsia" w:ascii="Times New Roman" w:hAnsi="Times New Roman" w:eastAsia="宋体" w:cs="Times New Roman"/>
          <w:b/>
          <w:bCs/>
          <w:kern w:val="0"/>
          <w:sz w:val="24"/>
          <w:szCs w:val="28"/>
        </w:rPr>
        <w:t>4.</w:t>
      </w:r>
      <w:r>
        <w:rPr>
          <w:rFonts w:ascii="Times New Roman" w:hAnsi="Times New Roman" w:eastAsia="宋体" w:cs="Times New Roman"/>
          <w:b/>
          <w:bCs/>
          <w:kern w:val="0"/>
          <w:sz w:val="24"/>
          <w:szCs w:val="28"/>
        </w:rPr>
        <w:t>2</w:t>
      </w:r>
      <w:r>
        <w:rPr>
          <w:rFonts w:hint="eastAsia" w:ascii="Times New Roman" w:hAnsi="Times New Roman" w:eastAsia="宋体" w:cs="Times New Roman"/>
          <w:b/>
          <w:bCs/>
          <w:kern w:val="0"/>
          <w:sz w:val="24"/>
          <w:szCs w:val="28"/>
        </w:rPr>
        <w:t>.</w:t>
      </w:r>
      <w:r>
        <w:rPr>
          <w:rFonts w:ascii="Times New Roman" w:hAnsi="Times New Roman" w:eastAsia="宋体" w:cs="Times New Roman"/>
          <w:b/>
          <w:bCs/>
          <w:kern w:val="0"/>
          <w:sz w:val="24"/>
          <w:szCs w:val="28"/>
        </w:rPr>
        <w:t>2</w:t>
      </w:r>
      <w:r>
        <w:rPr>
          <w:rFonts w:hint="eastAsia" w:ascii="Times New Roman" w:hAnsi="Times New Roman" w:eastAsia="宋体" w:cs="Times New Roman"/>
          <w:b/>
          <w:bCs/>
          <w:kern w:val="0"/>
          <w:sz w:val="24"/>
          <w:szCs w:val="28"/>
        </w:rPr>
        <w:t>.1取水水源方案环境合理性</w:t>
      </w:r>
    </w:p>
    <w:p w14:paraId="015D5EDF">
      <w:pPr>
        <w:topLinePunct/>
        <w:spacing w:line="360" w:lineRule="auto"/>
        <w:ind w:firstLine="480" w:firstLineChars="200"/>
        <w:rPr>
          <w:rFonts w:ascii="Times New Roman" w:hAnsi="Times New Roman" w:eastAsia="宋体" w:cs="Times New Roman"/>
          <w:kern w:val="0"/>
          <w:sz w:val="24"/>
          <w:szCs w:val="20"/>
        </w:rPr>
      </w:pPr>
      <w:r>
        <w:rPr>
          <w:rFonts w:hint="eastAsia" w:ascii="Times New Roman" w:hAnsi="Times New Roman" w:eastAsia="宋体" w:cs="Times New Roman"/>
          <w:kern w:val="0"/>
          <w:sz w:val="24"/>
          <w:szCs w:val="20"/>
        </w:rPr>
        <w:t>主体设计考虑从补水工程取水水源、输水工程构成及工程补水方式等方面因素，拟定了二</w:t>
      </w:r>
      <w:r>
        <w:rPr>
          <w:rFonts w:ascii="Times New Roman" w:hAnsi="Times New Roman" w:eastAsia="宋体" w:cs="Times New Roman"/>
          <w:kern w:val="0"/>
          <w:sz w:val="24"/>
          <w:szCs w:val="20"/>
        </w:rPr>
        <w:t>组方案。</w:t>
      </w:r>
    </w:p>
    <w:bookmarkEnd w:id="609"/>
    <w:p w14:paraId="760D441C">
      <w:pPr>
        <w:topLinePunct/>
        <w:spacing w:line="360" w:lineRule="auto"/>
        <w:ind w:firstLine="480" w:firstLineChars="200"/>
        <w:rPr>
          <w:rFonts w:ascii="Times New Roman" w:hAnsi="Times New Roman" w:eastAsia="宋体" w:cs="Times New Roman"/>
          <w:kern w:val="0"/>
          <w:sz w:val="24"/>
          <w:szCs w:val="20"/>
        </w:rPr>
      </w:pPr>
      <w:r>
        <w:rPr>
          <w:rFonts w:hint="eastAsia" w:ascii="Times New Roman" w:hAnsi="Times New Roman" w:eastAsia="宋体" w:cs="Times New Roman"/>
          <w:kern w:val="0"/>
          <w:sz w:val="24"/>
          <w:szCs w:val="20"/>
        </w:rPr>
        <w:t>（1）方案一：伊犁河水源察稻总干渠扬水至南岸干渠灌区补水点方案</w:t>
      </w:r>
    </w:p>
    <w:p w14:paraId="75FAE1BA">
      <w:pPr>
        <w:topLinePunct/>
        <w:spacing w:line="360" w:lineRule="auto"/>
        <w:ind w:firstLine="480" w:firstLineChars="200"/>
        <w:rPr>
          <w:rFonts w:ascii="Times New Roman" w:hAnsi="Times New Roman" w:eastAsia="宋体" w:cs="Times New Roman"/>
          <w:kern w:val="0"/>
          <w:sz w:val="24"/>
          <w:szCs w:val="20"/>
        </w:rPr>
      </w:pPr>
      <w:r>
        <w:rPr>
          <w:rFonts w:hint="eastAsia" w:ascii="Times New Roman" w:hAnsi="Times New Roman" w:eastAsia="宋体" w:cs="Times New Roman"/>
          <w:kern w:val="0"/>
          <w:sz w:val="24"/>
          <w:szCs w:val="20"/>
        </w:rPr>
        <w:t>利用已建渠道的富余输水能力，建泵站取水点，通过扬水将伊犁河干流水量送至</w:t>
      </w:r>
      <w:r>
        <w:rPr>
          <w:rFonts w:ascii="Times New Roman" w:hAnsi="Times New Roman" w:eastAsia="宋体" w:cs="Times New Roman"/>
          <w:kern w:val="0"/>
          <w:sz w:val="24"/>
          <w:szCs w:val="20"/>
        </w:rPr>
        <w:t xml:space="preserve"> 灌区干管补水点水池处，使南岸干渠的供水更加灵活，形成水系互联互通的灌溉格局。</w:t>
      </w:r>
    </w:p>
    <w:p w14:paraId="34B2962E">
      <w:pPr>
        <w:topLinePunct/>
        <w:spacing w:line="360" w:lineRule="auto"/>
        <w:ind w:firstLine="480" w:firstLineChars="200"/>
        <w:rPr>
          <w:rFonts w:ascii="Times New Roman" w:hAnsi="Times New Roman" w:eastAsia="宋体" w:cs="Times New Roman"/>
          <w:kern w:val="0"/>
          <w:sz w:val="24"/>
          <w:szCs w:val="20"/>
        </w:rPr>
      </w:pPr>
      <w:r>
        <w:rPr>
          <w:rFonts w:hint="eastAsia" w:ascii="Times New Roman" w:hAnsi="Times New Roman" w:eastAsia="宋体" w:cs="Times New Roman"/>
          <w:kern w:val="0"/>
          <w:sz w:val="24"/>
          <w:szCs w:val="20"/>
        </w:rPr>
        <w:t>工程灌溉范围主要为现状自流灌区</w:t>
      </w:r>
      <w:r>
        <w:rPr>
          <w:rFonts w:ascii="Times New Roman" w:hAnsi="Times New Roman" w:eastAsia="宋体" w:cs="Times New Roman"/>
          <w:kern w:val="0"/>
          <w:sz w:val="24"/>
          <w:szCs w:val="20"/>
        </w:rPr>
        <w:t>5#</w:t>
      </w:r>
      <w:r>
        <w:rPr>
          <w:rFonts w:hint="eastAsia" w:ascii="Times New Roman" w:hAnsi="Times New Roman" w:eastAsia="宋体" w:cs="Times New Roman"/>
          <w:kern w:val="0"/>
          <w:sz w:val="24"/>
          <w:szCs w:val="20"/>
        </w:rPr>
        <w:t>～</w:t>
      </w:r>
      <w:r>
        <w:rPr>
          <w:rFonts w:ascii="Times New Roman" w:hAnsi="Times New Roman" w:eastAsia="宋体" w:cs="Times New Roman"/>
          <w:kern w:val="0"/>
          <w:sz w:val="24"/>
          <w:szCs w:val="20"/>
        </w:rPr>
        <w:t>8#干管灌溉区。</w:t>
      </w:r>
    </w:p>
    <w:p w14:paraId="01584BD5">
      <w:pPr>
        <w:topLinePunct/>
        <w:spacing w:line="360" w:lineRule="auto"/>
        <w:ind w:firstLine="480" w:firstLineChars="200"/>
        <w:rPr>
          <w:rFonts w:ascii="Times New Roman" w:hAnsi="Times New Roman" w:eastAsia="宋体" w:cs="Times New Roman"/>
          <w:kern w:val="0"/>
          <w:sz w:val="24"/>
          <w:szCs w:val="20"/>
        </w:rPr>
      </w:pPr>
      <w:r>
        <w:rPr>
          <w:rFonts w:hint="eastAsia" w:ascii="Times New Roman" w:hAnsi="Times New Roman" w:eastAsia="宋体" w:cs="Times New Roman"/>
          <w:kern w:val="0"/>
          <w:sz w:val="24"/>
          <w:szCs w:val="20"/>
        </w:rPr>
        <w:t>本方案主要由起点引水建筑物、沉砂池、泵站、输水管道及其附属建筑物组成，</w:t>
      </w:r>
      <w:r>
        <w:rPr>
          <w:rFonts w:ascii="Times New Roman" w:hAnsi="Times New Roman" w:eastAsia="宋体" w:cs="Times New Roman"/>
          <w:kern w:val="0"/>
          <w:sz w:val="24"/>
          <w:szCs w:val="20"/>
        </w:rPr>
        <w:t>全线布置泵站2座，工程管线总长度20.57km，工程总投资5.19亿元。</w:t>
      </w:r>
    </w:p>
    <w:p w14:paraId="3361D384">
      <w:pPr>
        <w:topLinePunct/>
        <w:spacing w:line="360" w:lineRule="auto"/>
        <w:ind w:firstLine="480" w:firstLineChars="200"/>
        <w:rPr>
          <w:rFonts w:ascii="Times New Roman" w:hAnsi="Times New Roman" w:eastAsia="宋体" w:cs="Times New Roman"/>
          <w:kern w:val="0"/>
          <w:sz w:val="24"/>
          <w:szCs w:val="20"/>
        </w:rPr>
      </w:pPr>
      <w:r>
        <w:rPr>
          <w:rFonts w:hint="eastAsia" w:ascii="Times New Roman" w:hAnsi="Times New Roman" w:eastAsia="宋体" w:cs="Times New Roman"/>
          <w:kern w:val="0"/>
          <w:sz w:val="24"/>
          <w:szCs w:val="20"/>
        </w:rPr>
        <w:t>（2）方案二：特克斯河水源南岸干渠沿线设置调蓄水库供水方案</w:t>
      </w:r>
    </w:p>
    <w:p w14:paraId="4AFC3E14">
      <w:pPr>
        <w:topLinePunct/>
        <w:spacing w:line="360" w:lineRule="auto"/>
        <w:ind w:firstLine="480" w:firstLineChars="200"/>
        <w:rPr>
          <w:rFonts w:ascii="Times New Roman" w:hAnsi="Times New Roman" w:eastAsia="宋体" w:cs="Times New Roman"/>
          <w:kern w:val="0"/>
          <w:sz w:val="24"/>
          <w:szCs w:val="20"/>
        </w:rPr>
      </w:pPr>
      <w:r>
        <w:rPr>
          <w:rFonts w:hint="eastAsia" w:ascii="Times New Roman" w:hAnsi="Times New Roman" w:eastAsia="宋体" w:cs="Times New Roman"/>
          <w:kern w:val="0"/>
          <w:sz w:val="24"/>
          <w:szCs w:val="20"/>
        </w:rPr>
        <w:t>利用已建的南岸干渠，将灌溉输水能力有富余的四月上旬至五月上旬，将特克斯河</w:t>
      </w:r>
      <w:r>
        <w:rPr>
          <w:rFonts w:ascii="Times New Roman" w:hAnsi="Times New Roman" w:eastAsia="宋体" w:cs="Times New Roman"/>
          <w:kern w:val="0"/>
          <w:sz w:val="24"/>
          <w:szCs w:val="20"/>
        </w:rPr>
        <w:t>地表水蓄入拟建平原水库，通过调蓄满足南岸干渠灌区高峰期供水能力不足水量。</w:t>
      </w:r>
    </w:p>
    <w:p w14:paraId="30E360B9">
      <w:pPr>
        <w:topLinePunct/>
        <w:spacing w:line="360" w:lineRule="auto"/>
        <w:ind w:firstLine="480" w:firstLineChars="200"/>
        <w:rPr>
          <w:rFonts w:ascii="Times New Roman" w:hAnsi="Times New Roman" w:eastAsia="宋体" w:cs="Times New Roman"/>
          <w:kern w:val="0"/>
          <w:sz w:val="24"/>
          <w:szCs w:val="20"/>
        </w:rPr>
      </w:pPr>
      <w:r>
        <w:rPr>
          <w:rFonts w:hint="eastAsia" w:ascii="Times New Roman" w:hAnsi="Times New Roman" w:eastAsia="宋体" w:cs="Times New Roman"/>
          <w:kern w:val="0"/>
          <w:sz w:val="24"/>
          <w:szCs w:val="20"/>
        </w:rPr>
        <w:t>从环境角度分析，两方案工程区均地处灌区，以人工植被为主，自然植被主要为农田周边的低地草甸，以芨芨草、芦苇群系为主，草层高度大部分小于</w:t>
      </w:r>
      <w:r>
        <w:rPr>
          <w:rFonts w:ascii="Times New Roman" w:hAnsi="Times New Roman" w:eastAsia="宋体" w:cs="Times New Roman"/>
          <w:kern w:val="0"/>
          <w:sz w:val="24"/>
          <w:szCs w:val="20"/>
        </w:rPr>
        <w:t>20cm，总盖度约20％，未见重点保护植物分布。野生动物种类不多，多鸟类、爬行类、小型啮齿类，非珍稀保护动物重要栖息地</w:t>
      </w:r>
      <w:r>
        <w:rPr>
          <w:rFonts w:hint="eastAsia" w:ascii="Times New Roman" w:hAnsi="Times New Roman" w:eastAsia="宋体" w:cs="Times New Roman"/>
          <w:kern w:val="0"/>
          <w:sz w:val="24"/>
          <w:szCs w:val="20"/>
        </w:rPr>
        <w:t>，两方案环境概况无明显差异。方案二占地面积较大，尤其是永久占地面积较大，对区域植被、景观等影响较大，因此同意主体推荐的方案一。两方案环境比选见表4</w:t>
      </w:r>
      <w:r>
        <w:rPr>
          <w:rFonts w:ascii="Times New Roman" w:hAnsi="Times New Roman" w:eastAsia="宋体" w:cs="Times New Roman"/>
          <w:kern w:val="0"/>
          <w:sz w:val="24"/>
          <w:szCs w:val="20"/>
        </w:rPr>
        <w:t>.2-</w:t>
      </w:r>
      <w:r>
        <w:rPr>
          <w:rFonts w:hint="eastAsia" w:ascii="Times New Roman" w:hAnsi="Times New Roman" w:eastAsia="宋体" w:cs="Times New Roman"/>
          <w:kern w:val="0"/>
          <w:sz w:val="24"/>
          <w:szCs w:val="20"/>
        </w:rPr>
        <w:t>2。</w:t>
      </w:r>
    </w:p>
    <w:p w14:paraId="1E0267BC">
      <w:pPr>
        <w:topLinePunct/>
        <w:spacing w:line="360" w:lineRule="auto"/>
        <w:ind w:firstLine="480" w:firstLineChars="200"/>
        <w:rPr>
          <w:rFonts w:ascii="Times New Roman" w:hAnsi="Times New Roman" w:eastAsia="宋体" w:cs="Times New Roman"/>
          <w:kern w:val="0"/>
          <w:sz w:val="24"/>
          <w:szCs w:val="20"/>
        </w:rPr>
      </w:pPr>
      <w:r>
        <w:rPr>
          <w:rFonts w:hint="eastAsia" w:ascii="Times New Roman" w:hAnsi="Times New Roman" w:eastAsia="宋体" w:cs="Times New Roman"/>
          <w:kern w:val="0"/>
          <w:sz w:val="24"/>
          <w:szCs w:val="20"/>
        </w:rPr>
        <w:t>工程总体布局见图4</w:t>
      </w:r>
      <w:r>
        <w:rPr>
          <w:rFonts w:ascii="Times New Roman" w:hAnsi="Times New Roman" w:eastAsia="宋体" w:cs="Times New Roman"/>
          <w:kern w:val="0"/>
          <w:sz w:val="24"/>
          <w:szCs w:val="20"/>
        </w:rPr>
        <w:t>.2-1</w:t>
      </w:r>
      <w:r>
        <w:rPr>
          <w:rFonts w:hint="eastAsia" w:ascii="Times New Roman" w:hAnsi="Times New Roman" w:eastAsia="宋体" w:cs="Times New Roman"/>
          <w:kern w:val="0"/>
          <w:sz w:val="24"/>
          <w:szCs w:val="20"/>
        </w:rPr>
        <w:t>。</w:t>
      </w:r>
    </w:p>
    <w:p w14:paraId="3B1C47CE">
      <w:pPr>
        <w:widowControl/>
        <w:kinsoku w:val="0"/>
        <w:autoSpaceDE w:val="0"/>
        <w:autoSpaceDN w:val="0"/>
        <w:adjustRightInd w:val="0"/>
        <w:snapToGrid w:val="0"/>
        <w:spacing w:before="1" w:line="220" w:lineRule="auto"/>
        <w:jc w:val="center"/>
        <w:textAlignment w:val="baseline"/>
        <w:rPr>
          <w:rFonts w:hint="eastAsia" w:ascii="黑体" w:hAnsi="黑体" w:eastAsia="黑体" w:cs="黑体"/>
          <w:snapToGrid w:val="0"/>
          <w:kern w:val="0"/>
          <w:sz w:val="24"/>
          <w:szCs w:val="24"/>
        </w:rPr>
      </w:pPr>
      <w:r>
        <w:rPr>
          <w:rFonts w:ascii="黑体" w:hAnsi="黑体" w:eastAsia="黑体" w:cs="黑体"/>
          <w:snapToGrid w:val="0"/>
          <w:spacing w:val="-2"/>
          <w:kern w:val="0"/>
          <w:sz w:val="24"/>
          <w:szCs w:val="24"/>
        </w:rPr>
        <w:t>工程布局方案</w:t>
      </w:r>
      <w:r>
        <w:rPr>
          <w:rFonts w:hint="eastAsia" w:ascii="黑体" w:hAnsi="黑体" w:eastAsia="黑体" w:cs="黑体"/>
          <w:snapToGrid w:val="0"/>
          <w:spacing w:val="-2"/>
          <w:kern w:val="0"/>
          <w:sz w:val="24"/>
          <w:szCs w:val="24"/>
        </w:rPr>
        <w:t>环境比选</w:t>
      </w:r>
      <w:r>
        <w:rPr>
          <w:rFonts w:ascii="黑体" w:hAnsi="黑体" w:eastAsia="黑体" w:cs="黑体"/>
          <w:snapToGrid w:val="0"/>
          <w:spacing w:val="-2"/>
          <w:kern w:val="0"/>
          <w:sz w:val="24"/>
          <w:szCs w:val="24"/>
        </w:rPr>
        <w:t>表</w:t>
      </w:r>
    </w:p>
    <w:p w14:paraId="46FB8C37">
      <w:pPr>
        <w:widowControl/>
        <w:kinsoku w:val="0"/>
        <w:autoSpaceDE w:val="0"/>
        <w:autoSpaceDN w:val="0"/>
        <w:adjustRightInd w:val="0"/>
        <w:snapToGrid w:val="0"/>
        <w:spacing w:before="178" w:line="214" w:lineRule="auto"/>
        <w:jc w:val="left"/>
        <w:textAlignment w:val="baseline"/>
        <w:rPr>
          <w:rFonts w:ascii="Times New Roman" w:hAnsi="Times New Roman" w:cs="Times New Roman"/>
          <w:snapToGrid w:val="0"/>
          <w:kern w:val="0"/>
          <w:sz w:val="24"/>
          <w:szCs w:val="24"/>
        </w:rPr>
      </w:pPr>
      <w:r>
        <w:rPr>
          <w:rFonts w:ascii="宋体" w:hAnsi="宋体" w:eastAsia="宋体" w:cs="宋体"/>
          <w:snapToGrid w:val="0"/>
          <w:spacing w:val="-3"/>
          <w:kern w:val="0"/>
          <w:sz w:val="24"/>
          <w:szCs w:val="24"/>
        </w:rPr>
        <w:t>表</w:t>
      </w:r>
      <w:r>
        <w:rPr>
          <w:rFonts w:ascii="宋体" w:hAnsi="宋体" w:eastAsia="宋体" w:cs="宋体"/>
          <w:snapToGrid w:val="0"/>
          <w:spacing w:val="-52"/>
          <w:kern w:val="0"/>
          <w:sz w:val="24"/>
          <w:szCs w:val="24"/>
        </w:rPr>
        <w:t xml:space="preserve"> </w:t>
      </w:r>
      <w:r>
        <w:rPr>
          <w:rFonts w:ascii="Times New Roman" w:hAnsi="Times New Roman" w:eastAsia="Times New Roman" w:cs="Times New Roman"/>
          <w:snapToGrid w:val="0"/>
          <w:spacing w:val="-3"/>
          <w:kern w:val="0"/>
          <w:sz w:val="24"/>
          <w:szCs w:val="24"/>
        </w:rPr>
        <w:t>4.2-</w:t>
      </w:r>
      <w:r>
        <w:rPr>
          <w:rFonts w:hint="eastAsia" w:ascii="Times New Roman" w:hAnsi="Times New Roman" w:cs="Times New Roman"/>
          <w:snapToGrid w:val="0"/>
          <w:spacing w:val="-3"/>
          <w:kern w:val="0"/>
          <w:sz w:val="24"/>
          <w:szCs w:val="24"/>
        </w:rPr>
        <w:t>2</w:t>
      </w:r>
    </w:p>
    <w:tbl>
      <w:tblPr>
        <w:tblStyle w:val="3202"/>
        <w:tblW w:w="5000" w:type="pct"/>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1112"/>
        <w:gridCol w:w="3548"/>
        <w:gridCol w:w="3652"/>
      </w:tblGrid>
      <w:tr w14:paraId="3D6552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jc w:val="center"/>
        </w:trPr>
        <w:tc>
          <w:tcPr>
            <w:tcW w:w="669" w:type="pct"/>
            <w:vAlign w:val="center"/>
          </w:tcPr>
          <w:p w14:paraId="3B3F06C7">
            <w:pPr>
              <w:widowControl/>
              <w:kinsoku w:val="0"/>
              <w:autoSpaceDE w:val="0"/>
              <w:autoSpaceDN w:val="0"/>
              <w:adjustRightInd w:val="0"/>
              <w:snapToGrid w:val="0"/>
              <w:spacing w:before="56" w:line="221" w:lineRule="auto"/>
              <w:ind w:left="412"/>
              <w:jc w:val="left"/>
              <w:textAlignment w:val="baseline"/>
              <w:rPr>
                <w:rFonts w:hint="eastAsia" w:ascii="宋体" w:hAnsi="宋体" w:eastAsia="宋体" w:cs="宋体"/>
                <w:snapToGrid w:val="0"/>
                <w:color w:val="auto"/>
                <w:kern w:val="0"/>
                <w:szCs w:val="21"/>
                <w:lang w:eastAsia="en-US"/>
              </w:rPr>
            </w:pPr>
            <w:r>
              <w:rPr>
                <w:rFonts w:ascii="宋体" w:hAnsi="宋体" w:eastAsia="宋体" w:cs="宋体"/>
                <w:snapToGrid w:val="0"/>
                <w:color w:val="auto"/>
                <w:spacing w:val="-3"/>
                <w:kern w:val="0"/>
                <w:szCs w:val="21"/>
                <w:lang w:eastAsia="en-US"/>
              </w:rPr>
              <w:t>项目</w:t>
            </w:r>
          </w:p>
        </w:tc>
        <w:tc>
          <w:tcPr>
            <w:tcW w:w="2134" w:type="pct"/>
            <w:vAlign w:val="center"/>
          </w:tcPr>
          <w:p w14:paraId="7BF3D03D">
            <w:pPr>
              <w:widowControl/>
              <w:kinsoku w:val="0"/>
              <w:autoSpaceDE w:val="0"/>
              <w:autoSpaceDN w:val="0"/>
              <w:adjustRightInd w:val="0"/>
              <w:snapToGrid w:val="0"/>
              <w:spacing w:before="55" w:line="221" w:lineRule="auto"/>
              <w:ind w:left="1123"/>
              <w:jc w:val="left"/>
              <w:textAlignment w:val="baseline"/>
              <w:rPr>
                <w:rFonts w:hint="eastAsia" w:ascii="宋体" w:hAnsi="宋体" w:eastAsia="宋体" w:cs="宋体"/>
                <w:snapToGrid w:val="0"/>
                <w:color w:val="auto"/>
                <w:kern w:val="0"/>
                <w:szCs w:val="21"/>
                <w:lang w:eastAsia="en-US"/>
              </w:rPr>
            </w:pPr>
            <w:r>
              <w:rPr>
                <w:rFonts w:ascii="宋体" w:hAnsi="宋体" w:eastAsia="宋体" w:cs="宋体"/>
                <w:snapToGrid w:val="0"/>
                <w:color w:val="auto"/>
                <w:spacing w:val="-1"/>
                <w:kern w:val="0"/>
                <w:szCs w:val="21"/>
                <w:lang w:eastAsia="en-US"/>
              </w:rPr>
              <w:t>方案</w:t>
            </w:r>
            <w:r>
              <w:rPr>
                <w:rFonts w:hint="eastAsia" w:ascii="宋体" w:hAnsi="宋体" w:eastAsia="宋体" w:cs="宋体"/>
                <w:snapToGrid w:val="0"/>
                <w:color w:val="auto"/>
                <w:spacing w:val="-1"/>
                <w:kern w:val="0"/>
                <w:szCs w:val="21"/>
                <w:lang w:eastAsia="en-US"/>
              </w:rPr>
              <w:t>一</w:t>
            </w:r>
            <w:r>
              <w:rPr>
                <w:rFonts w:ascii="宋体" w:hAnsi="宋体" w:eastAsia="宋体" w:cs="宋体"/>
                <w:snapToGrid w:val="0"/>
                <w:color w:val="auto"/>
                <w:spacing w:val="-1"/>
                <w:kern w:val="0"/>
                <w:szCs w:val="21"/>
                <w:lang w:eastAsia="en-US"/>
              </w:rPr>
              <w:t>：扬水方案</w:t>
            </w:r>
          </w:p>
        </w:tc>
        <w:tc>
          <w:tcPr>
            <w:tcW w:w="2197" w:type="pct"/>
            <w:vAlign w:val="center"/>
          </w:tcPr>
          <w:p w14:paraId="5388AD18">
            <w:pPr>
              <w:widowControl/>
              <w:kinsoku w:val="0"/>
              <w:autoSpaceDE w:val="0"/>
              <w:autoSpaceDN w:val="0"/>
              <w:adjustRightInd w:val="0"/>
              <w:snapToGrid w:val="0"/>
              <w:spacing w:before="55" w:line="221" w:lineRule="auto"/>
              <w:ind w:left="1183"/>
              <w:jc w:val="left"/>
              <w:textAlignment w:val="baseline"/>
              <w:rPr>
                <w:rFonts w:hint="eastAsia" w:ascii="宋体" w:hAnsi="宋体" w:eastAsia="宋体" w:cs="宋体"/>
                <w:snapToGrid w:val="0"/>
                <w:color w:val="auto"/>
                <w:kern w:val="0"/>
                <w:szCs w:val="21"/>
                <w:lang w:eastAsia="en-US"/>
              </w:rPr>
            </w:pPr>
            <w:r>
              <w:rPr>
                <w:rFonts w:ascii="宋体" w:hAnsi="宋体" w:eastAsia="宋体" w:cs="宋体"/>
                <w:snapToGrid w:val="0"/>
                <w:color w:val="auto"/>
                <w:spacing w:val="-1"/>
                <w:kern w:val="0"/>
                <w:szCs w:val="21"/>
                <w:lang w:eastAsia="en-US"/>
              </w:rPr>
              <w:t>方案</w:t>
            </w:r>
            <w:r>
              <w:rPr>
                <w:rFonts w:hint="eastAsia" w:ascii="宋体" w:hAnsi="宋体" w:eastAsia="宋体" w:cs="宋体"/>
                <w:snapToGrid w:val="0"/>
                <w:color w:val="auto"/>
                <w:spacing w:val="-1"/>
                <w:kern w:val="0"/>
                <w:szCs w:val="21"/>
                <w:lang w:eastAsia="en-US"/>
              </w:rPr>
              <w:t>二</w:t>
            </w:r>
            <w:r>
              <w:rPr>
                <w:rFonts w:ascii="宋体" w:hAnsi="宋体" w:eastAsia="宋体" w:cs="宋体"/>
                <w:snapToGrid w:val="0"/>
                <w:color w:val="auto"/>
                <w:spacing w:val="-1"/>
                <w:kern w:val="0"/>
                <w:szCs w:val="21"/>
                <w:lang w:eastAsia="en-US"/>
              </w:rPr>
              <w:t>：水库方案</w:t>
            </w:r>
          </w:p>
        </w:tc>
      </w:tr>
      <w:tr w14:paraId="6A1A6F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jc w:val="center"/>
        </w:trPr>
        <w:tc>
          <w:tcPr>
            <w:tcW w:w="669" w:type="pct"/>
            <w:vAlign w:val="center"/>
          </w:tcPr>
          <w:p w14:paraId="730D733D">
            <w:pPr>
              <w:widowControl/>
              <w:kinsoku w:val="0"/>
              <w:autoSpaceDE w:val="0"/>
              <w:autoSpaceDN w:val="0"/>
              <w:adjustRightInd w:val="0"/>
              <w:snapToGrid w:val="0"/>
              <w:spacing w:before="51" w:line="221" w:lineRule="auto"/>
              <w:ind w:left="411"/>
              <w:jc w:val="left"/>
              <w:textAlignment w:val="baseline"/>
              <w:rPr>
                <w:rFonts w:hint="eastAsia" w:ascii="宋体" w:hAnsi="宋体" w:eastAsia="宋体" w:cs="宋体"/>
                <w:snapToGrid w:val="0"/>
                <w:color w:val="auto"/>
                <w:kern w:val="0"/>
                <w:szCs w:val="21"/>
                <w:lang w:eastAsia="en-US"/>
              </w:rPr>
            </w:pPr>
            <w:r>
              <w:rPr>
                <w:rFonts w:ascii="宋体" w:hAnsi="宋体" w:eastAsia="宋体" w:cs="宋体"/>
                <w:snapToGrid w:val="0"/>
                <w:color w:val="auto"/>
                <w:spacing w:val="-3"/>
                <w:kern w:val="0"/>
                <w:szCs w:val="21"/>
                <w:lang w:eastAsia="en-US"/>
              </w:rPr>
              <w:t>水源</w:t>
            </w:r>
          </w:p>
        </w:tc>
        <w:tc>
          <w:tcPr>
            <w:tcW w:w="2134" w:type="pct"/>
            <w:vAlign w:val="center"/>
          </w:tcPr>
          <w:p w14:paraId="660AD987">
            <w:pPr>
              <w:widowControl/>
              <w:kinsoku w:val="0"/>
              <w:autoSpaceDE w:val="0"/>
              <w:autoSpaceDN w:val="0"/>
              <w:adjustRightInd w:val="0"/>
              <w:snapToGrid w:val="0"/>
              <w:spacing w:before="51" w:line="220" w:lineRule="auto"/>
              <w:ind w:left="916"/>
              <w:jc w:val="left"/>
              <w:textAlignment w:val="baseline"/>
              <w:rPr>
                <w:rFonts w:hint="eastAsia" w:ascii="宋体" w:hAnsi="宋体" w:eastAsia="宋体" w:cs="宋体"/>
                <w:snapToGrid w:val="0"/>
                <w:color w:val="auto"/>
                <w:kern w:val="0"/>
                <w:szCs w:val="21"/>
                <w:lang w:eastAsia="en-US"/>
              </w:rPr>
            </w:pPr>
            <w:r>
              <w:rPr>
                <w:rFonts w:ascii="宋体" w:hAnsi="宋体" w:eastAsia="宋体" w:cs="宋体"/>
                <w:snapToGrid w:val="0"/>
                <w:color w:val="auto"/>
                <w:spacing w:val="-1"/>
                <w:kern w:val="0"/>
                <w:szCs w:val="21"/>
                <w:lang w:eastAsia="en-US"/>
              </w:rPr>
              <w:t>察稻总干渠（伊犁河）</w:t>
            </w:r>
          </w:p>
        </w:tc>
        <w:tc>
          <w:tcPr>
            <w:tcW w:w="2197" w:type="pct"/>
            <w:vAlign w:val="center"/>
          </w:tcPr>
          <w:p w14:paraId="4947FF50">
            <w:pPr>
              <w:widowControl/>
              <w:kinsoku w:val="0"/>
              <w:autoSpaceDE w:val="0"/>
              <w:autoSpaceDN w:val="0"/>
              <w:adjustRightInd w:val="0"/>
              <w:snapToGrid w:val="0"/>
              <w:spacing w:before="51" w:line="220" w:lineRule="auto"/>
              <w:ind w:left="973"/>
              <w:jc w:val="left"/>
              <w:textAlignment w:val="baseline"/>
              <w:rPr>
                <w:rFonts w:hint="eastAsia" w:ascii="宋体" w:hAnsi="宋体" w:eastAsia="宋体" w:cs="宋体"/>
                <w:snapToGrid w:val="0"/>
                <w:color w:val="auto"/>
                <w:kern w:val="0"/>
                <w:szCs w:val="21"/>
                <w:lang w:eastAsia="en-US"/>
              </w:rPr>
            </w:pPr>
            <w:r>
              <w:rPr>
                <w:rFonts w:ascii="宋体" w:hAnsi="宋体" w:eastAsia="宋体" w:cs="宋体"/>
                <w:snapToGrid w:val="0"/>
                <w:color w:val="auto"/>
                <w:spacing w:val="-1"/>
                <w:kern w:val="0"/>
                <w:szCs w:val="21"/>
                <w:lang w:eastAsia="en-US"/>
              </w:rPr>
              <w:t>南岸干渠（特克斯河）</w:t>
            </w:r>
          </w:p>
        </w:tc>
      </w:tr>
      <w:tr w14:paraId="408C32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54" w:hRule="atLeast"/>
          <w:jc w:val="center"/>
        </w:trPr>
        <w:tc>
          <w:tcPr>
            <w:tcW w:w="669" w:type="pct"/>
            <w:vAlign w:val="center"/>
          </w:tcPr>
          <w:p w14:paraId="133F560D">
            <w:pPr>
              <w:widowControl/>
              <w:kinsoku w:val="0"/>
              <w:autoSpaceDE w:val="0"/>
              <w:autoSpaceDN w:val="0"/>
              <w:adjustRightInd w:val="0"/>
              <w:snapToGrid w:val="0"/>
              <w:spacing w:before="68" w:line="220" w:lineRule="auto"/>
              <w:ind w:left="202"/>
              <w:jc w:val="left"/>
              <w:textAlignment w:val="baseline"/>
              <w:rPr>
                <w:rFonts w:hint="eastAsia" w:ascii="宋体" w:hAnsi="宋体" w:eastAsia="宋体" w:cs="宋体"/>
                <w:snapToGrid w:val="0"/>
                <w:color w:val="auto"/>
                <w:kern w:val="0"/>
                <w:szCs w:val="21"/>
                <w:lang w:eastAsia="en-US"/>
              </w:rPr>
            </w:pPr>
            <w:r>
              <w:rPr>
                <w:rFonts w:ascii="宋体" w:hAnsi="宋体" w:eastAsia="宋体" w:cs="宋体"/>
                <w:snapToGrid w:val="0"/>
                <w:color w:val="auto"/>
                <w:spacing w:val="-2"/>
                <w:kern w:val="0"/>
                <w:szCs w:val="21"/>
                <w:lang w:eastAsia="en-US"/>
              </w:rPr>
              <w:t>工程</w:t>
            </w:r>
            <w:r>
              <w:rPr>
                <w:rFonts w:hint="eastAsia" w:ascii="宋体" w:hAnsi="宋体" w:eastAsia="宋体" w:cs="宋体"/>
                <w:snapToGrid w:val="0"/>
                <w:color w:val="auto"/>
                <w:spacing w:val="-2"/>
                <w:kern w:val="0"/>
                <w:szCs w:val="21"/>
                <w:lang w:eastAsia="en-US"/>
              </w:rPr>
              <w:t>概况</w:t>
            </w:r>
          </w:p>
        </w:tc>
        <w:tc>
          <w:tcPr>
            <w:tcW w:w="2134" w:type="pct"/>
            <w:vAlign w:val="center"/>
          </w:tcPr>
          <w:p w14:paraId="7FD4F700">
            <w:pPr>
              <w:widowControl/>
              <w:kinsoku w:val="0"/>
              <w:autoSpaceDE w:val="0"/>
              <w:autoSpaceDN w:val="0"/>
              <w:adjustRightInd w:val="0"/>
              <w:snapToGrid w:val="0"/>
              <w:spacing w:before="68" w:line="220" w:lineRule="auto"/>
              <w:ind w:left="137"/>
              <w:jc w:val="left"/>
              <w:textAlignment w:val="baseline"/>
              <w:rPr>
                <w:rFonts w:hint="eastAsia" w:ascii="宋体" w:hAnsi="宋体" w:eastAsia="宋体" w:cs="宋体"/>
                <w:snapToGrid w:val="0"/>
                <w:color w:val="auto"/>
                <w:kern w:val="0"/>
                <w:szCs w:val="21"/>
                <w:lang w:eastAsia="en-US"/>
              </w:rPr>
            </w:pPr>
          </w:p>
        </w:tc>
        <w:tc>
          <w:tcPr>
            <w:tcW w:w="2197" w:type="pct"/>
            <w:vAlign w:val="center"/>
          </w:tcPr>
          <w:p w14:paraId="2814C9BD">
            <w:pPr>
              <w:widowControl/>
              <w:kinsoku w:val="0"/>
              <w:autoSpaceDE w:val="0"/>
              <w:autoSpaceDN w:val="0"/>
              <w:adjustRightInd w:val="0"/>
              <w:snapToGrid w:val="0"/>
              <w:spacing w:before="88" w:line="268" w:lineRule="auto"/>
              <w:ind w:left="113" w:right="104" w:firstLine="1"/>
              <w:textAlignment w:val="baseline"/>
              <w:rPr>
                <w:rFonts w:hint="eastAsia" w:ascii="宋体" w:hAnsi="宋体" w:eastAsia="宋体" w:cs="宋体"/>
                <w:snapToGrid w:val="0"/>
                <w:color w:val="auto"/>
                <w:kern w:val="0"/>
                <w:szCs w:val="21"/>
                <w:lang w:eastAsia="en-US"/>
              </w:rPr>
            </w:pPr>
          </w:p>
        </w:tc>
      </w:tr>
      <w:tr w14:paraId="1A4295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4" w:hRule="atLeast"/>
          <w:jc w:val="center"/>
        </w:trPr>
        <w:tc>
          <w:tcPr>
            <w:tcW w:w="669" w:type="pct"/>
            <w:vAlign w:val="center"/>
          </w:tcPr>
          <w:p w14:paraId="5D7C0B5C">
            <w:pPr>
              <w:widowControl/>
              <w:kinsoku w:val="0"/>
              <w:autoSpaceDE w:val="0"/>
              <w:autoSpaceDN w:val="0"/>
              <w:adjustRightInd w:val="0"/>
              <w:snapToGrid w:val="0"/>
              <w:spacing w:before="68" w:line="220" w:lineRule="auto"/>
              <w:ind w:left="202"/>
              <w:jc w:val="left"/>
              <w:textAlignment w:val="baseline"/>
              <w:rPr>
                <w:rFonts w:hint="eastAsia" w:ascii="宋体" w:hAnsi="宋体" w:eastAsia="宋体" w:cs="宋体"/>
                <w:snapToGrid w:val="0"/>
                <w:color w:val="auto"/>
                <w:spacing w:val="-2"/>
                <w:kern w:val="0"/>
                <w:szCs w:val="21"/>
                <w:lang w:eastAsia="en-US"/>
              </w:rPr>
            </w:pPr>
            <w:r>
              <w:rPr>
                <w:rFonts w:hint="eastAsia" w:ascii="宋体" w:hAnsi="宋体" w:eastAsia="宋体" w:cs="宋体"/>
                <w:snapToGrid w:val="0"/>
                <w:color w:val="auto"/>
                <w:spacing w:val="-2"/>
                <w:kern w:val="0"/>
                <w:szCs w:val="21"/>
                <w:lang w:eastAsia="en-US"/>
              </w:rPr>
              <w:t>环境概况</w:t>
            </w:r>
          </w:p>
        </w:tc>
        <w:tc>
          <w:tcPr>
            <w:tcW w:w="4331" w:type="pct"/>
            <w:gridSpan w:val="2"/>
            <w:vAlign w:val="center"/>
          </w:tcPr>
          <w:p w14:paraId="7ACCB4D7">
            <w:pPr>
              <w:widowControl/>
              <w:kinsoku w:val="0"/>
              <w:autoSpaceDE w:val="0"/>
              <w:autoSpaceDN w:val="0"/>
              <w:adjustRightInd w:val="0"/>
              <w:snapToGrid w:val="0"/>
              <w:spacing w:before="88" w:line="268" w:lineRule="auto"/>
              <w:ind w:left="113" w:right="104" w:firstLine="1"/>
              <w:textAlignment w:val="baseline"/>
              <w:rPr>
                <w:rFonts w:hint="eastAsia" w:ascii="宋体" w:hAnsi="宋体" w:eastAsia="宋体" w:cs="宋体"/>
                <w:snapToGrid w:val="0"/>
                <w:color w:val="auto"/>
                <w:spacing w:val="-3"/>
                <w:kern w:val="0"/>
                <w:szCs w:val="21"/>
                <w:lang w:eastAsia="en-US"/>
              </w:rPr>
            </w:pPr>
            <w:r>
              <w:rPr>
                <w:rFonts w:hint="eastAsia" w:ascii="宋体" w:hAnsi="宋体" w:eastAsia="宋体" w:cs="宋体"/>
                <w:snapToGrid w:val="0"/>
                <w:color w:val="auto"/>
                <w:spacing w:val="-3"/>
                <w:kern w:val="0"/>
                <w:szCs w:val="21"/>
                <w:lang w:eastAsia="en-US"/>
              </w:rPr>
              <w:t>两方案工程区均地处灌区，以人工植被为主，自然植被主要为农田周边的低地草甸，以芨芨草、芦苇群系为主，草层高度大部分小于</w:t>
            </w:r>
            <w:r>
              <w:rPr>
                <w:rFonts w:ascii="宋体" w:hAnsi="宋体" w:eastAsia="宋体" w:cs="宋体"/>
                <w:snapToGrid w:val="0"/>
                <w:color w:val="auto"/>
                <w:spacing w:val="-3"/>
                <w:kern w:val="0"/>
                <w:szCs w:val="21"/>
                <w:lang w:eastAsia="en-US"/>
              </w:rPr>
              <w:t>20cm，总盖度</w:t>
            </w:r>
            <w:r>
              <w:rPr>
                <w:rFonts w:hint="eastAsia" w:ascii="宋体" w:hAnsi="宋体" w:eastAsia="宋体" w:cs="宋体"/>
                <w:snapToGrid w:val="0"/>
                <w:color w:val="auto"/>
                <w:spacing w:val="-3"/>
                <w:kern w:val="0"/>
                <w:szCs w:val="21"/>
                <w:lang w:eastAsia="en-US"/>
              </w:rPr>
              <w:t>约</w:t>
            </w:r>
            <w:r>
              <w:rPr>
                <w:rFonts w:ascii="宋体" w:hAnsi="宋体" w:eastAsia="宋体" w:cs="宋体"/>
                <w:snapToGrid w:val="0"/>
                <w:color w:val="auto"/>
                <w:spacing w:val="-3"/>
                <w:kern w:val="0"/>
                <w:szCs w:val="21"/>
                <w:lang w:eastAsia="en-US"/>
              </w:rPr>
              <w:t>20％</w:t>
            </w:r>
            <w:r>
              <w:rPr>
                <w:rFonts w:hint="eastAsia" w:ascii="宋体" w:hAnsi="宋体" w:eastAsia="宋体" w:cs="宋体"/>
                <w:snapToGrid w:val="0"/>
                <w:color w:val="auto"/>
                <w:spacing w:val="-3"/>
                <w:kern w:val="0"/>
                <w:szCs w:val="21"/>
                <w:lang w:eastAsia="en-US"/>
              </w:rPr>
              <w:t>，未见重点保护植物分布。野生动物种类不多，多鸟类、爬行类、小型啮齿类，非珍稀保护动物重要栖息地。</w:t>
            </w:r>
          </w:p>
        </w:tc>
      </w:tr>
      <w:tr w14:paraId="4A2AD2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5" w:hRule="atLeast"/>
          <w:jc w:val="center"/>
        </w:trPr>
        <w:tc>
          <w:tcPr>
            <w:tcW w:w="669" w:type="pct"/>
            <w:vAlign w:val="center"/>
          </w:tcPr>
          <w:p w14:paraId="077EFF84">
            <w:pPr>
              <w:widowControl/>
              <w:kinsoku w:val="0"/>
              <w:autoSpaceDE w:val="0"/>
              <w:autoSpaceDN w:val="0"/>
              <w:adjustRightInd w:val="0"/>
              <w:snapToGrid w:val="0"/>
              <w:spacing w:before="68" w:line="222" w:lineRule="auto"/>
              <w:ind w:left="200"/>
              <w:jc w:val="left"/>
              <w:textAlignment w:val="baseline"/>
              <w:rPr>
                <w:rFonts w:hint="eastAsia" w:ascii="宋体" w:hAnsi="宋体" w:eastAsia="宋体" w:cs="宋体"/>
                <w:snapToGrid w:val="0"/>
                <w:color w:val="auto"/>
                <w:kern w:val="0"/>
                <w:szCs w:val="21"/>
                <w:lang w:eastAsia="en-US"/>
              </w:rPr>
            </w:pPr>
            <w:r>
              <w:rPr>
                <w:rFonts w:hint="eastAsia" w:ascii="宋体" w:hAnsi="宋体" w:eastAsia="宋体" w:cs="宋体"/>
                <w:snapToGrid w:val="0"/>
                <w:color w:val="auto"/>
                <w:spacing w:val="-2"/>
                <w:kern w:val="0"/>
                <w:szCs w:val="21"/>
                <w:lang w:eastAsia="en-US"/>
              </w:rPr>
              <w:t>工程</w:t>
            </w:r>
            <w:r>
              <w:rPr>
                <w:rFonts w:ascii="宋体" w:hAnsi="宋体" w:eastAsia="宋体" w:cs="宋体"/>
                <w:snapToGrid w:val="0"/>
                <w:color w:val="auto"/>
                <w:spacing w:val="-2"/>
                <w:kern w:val="0"/>
                <w:szCs w:val="21"/>
                <w:lang w:eastAsia="en-US"/>
              </w:rPr>
              <w:t>占地</w:t>
            </w:r>
          </w:p>
        </w:tc>
        <w:tc>
          <w:tcPr>
            <w:tcW w:w="2134" w:type="pct"/>
            <w:vAlign w:val="center"/>
          </w:tcPr>
          <w:p w14:paraId="2E1D30F0">
            <w:pPr>
              <w:widowControl/>
              <w:kinsoku w:val="0"/>
              <w:autoSpaceDE w:val="0"/>
              <w:autoSpaceDN w:val="0"/>
              <w:adjustRightInd w:val="0"/>
              <w:snapToGrid w:val="0"/>
              <w:spacing w:before="127" w:line="221" w:lineRule="auto"/>
              <w:ind w:left="161"/>
              <w:jc w:val="left"/>
              <w:textAlignment w:val="baseline"/>
              <w:rPr>
                <w:rFonts w:hint="eastAsia" w:ascii="宋体" w:hAnsi="宋体" w:eastAsia="宋体" w:cs="宋体"/>
                <w:snapToGrid w:val="0"/>
                <w:color w:val="auto"/>
                <w:kern w:val="0"/>
                <w:szCs w:val="21"/>
                <w:lang w:eastAsia="en-US"/>
              </w:rPr>
            </w:pPr>
            <w:r>
              <w:rPr>
                <w:rFonts w:ascii="宋体" w:hAnsi="宋体" w:eastAsia="宋体" w:cs="宋体"/>
                <w:snapToGrid w:val="0"/>
                <w:color w:val="auto"/>
                <w:spacing w:val="-5"/>
                <w:kern w:val="0"/>
                <w:szCs w:val="21"/>
                <w:lang w:eastAsia="en-US"/>
              </w:rPr>
              <w:t>占地</w:t>
            </w:r>
            <w:r>
              <w:rPr>
                <w:rFonts w:ascii="宋体" w:hAnsi="宋体" w:eastAsia="宋体" w:cs="宋体"/>
                <w:snapToGrid w:val="0"/>
                <w:color w:val="auto"/>
                <w:spacing w:val="-39"/>
                <w:kern w:val="0"/>
                <w:szCs w:val="21"/>
                <w:lang w:eastAsia="en-US"/>
              </w:rPr>
              <w:t xml:space="preserve"> </w:t>
            </w:r>
            <w:r>
              <w:rPr>
                <w:rFonts w:ascii="宋体" w:hAnsi="宋体" w:eastAsia="宋体" w:cs="宋体"/>
                <w:snapToGrid w:val="0"/>
                <w:color w:val="auto"/>
                <w:spacing w:val="-5"/>
                <w:kern w:val="0"/>
                <w:szCs w:val="21"/>
                <w:lang w:eastAsia="en-US"/>
              </w:rPr>
              <w:t>3062</w:t>
            </w:r>
            <w:r>
              <w:rPr>
                <w:rFonts w:ascii="宋体" w:hAnsi="宋体" w:eastAsia="宋体" w:cs="宋体"/>
                <w:snapToGrid w:val="0"/>
                <w:color w:val="auto"/>
                <w:spacing w:val="-47"/>
                <w:kern w:val="0"/>
                <w:szCs w:val="21"/>
                <w:lang w:eastAsia="en-US"/>
              </w:rPr>
              <w:t xml:space="preserve"> </w:t>
            </w:r>
            <w:r>
              <w:rPr>
                <w:rFonts w:ascii="宋体" w:hAnsi="宋体" w:eastAsia="宋体" w:cs="宋体"/>
                <w:snapToGrid w:val="0"/>
                <w:color w:val="auto"/>
                <w:spacing w:val="-5"/>
                <w:kern w:val="0"/>
                <w:szCs w:val="21"/>
                <w:lang w:eastAsia="en-US"/>
              </w:rPr>
              <w:t>亩，其中永久占地</w:t>
            </w:r>
            <w:r>
              <w:rPr>
                <w:rFonts w:ascii="宋体" w:hAnsi="宋体" w:eastAsia="宋体" w:cs="宋体"/>
                <w:snapToGrid w:val="0"/>
                <w:color w:val="auto"/>
                <w:spacing w:val="-28"/>
                <w:kern w:val="0"/>
                <w:szCs w:val="21"/>
                <w:lang w:eastAsia="en-US"/>
              </w:rPr>
              <w:t xml:space="preserve"> </w:t>
            </w:r>
            <w:r>
              <w:rPr>
                <w:rFonts w:ascii="宋体" w:hAnsi="宋体" w:eastAsia="宋体" w:cs="宋体"/>
                <w:snapToGrid w:val="0"/>
                <w:color w:val="auto"/>
                <w:spacing w:val="-5"/>
                <w:kern w:val="0"/>
                <w:szCs w:val="21"/>
                <w:lang w:eastAsia="en-US"/>
              </w:rPr>
              <w:t>116</w:t>
            </w:r>
            <w:r>
              <w:rPr>
                <w:rFonts w:ascii="宋体" w:hAnsi="宋体" w:eastAsia="宋体" w:cs="宋体"/>
                <w:snapToGrid w:val="0"/>
                <w:color w:val="auto"/>
                <w:spacing w:val="-46"/>
                <w:kern w:val="0"/>
                <w:szCs w:val="21"/>
                <w:lang w:eastAsia="en-US"/>
              </w:rPr>
              <w:t xml:space="preserve"> </w:t>
            </w:r>
            <w:r>
              <w:rPr>
                <w:rFonts w:ascii="宋体" w:hAnsi="宋体" w:eastAsia="宋体" w:cs="宋体"/>
                <w:snapToGrid w:val="0"/>
                <w:color w:val="auto"/>
                <w:spacing w:val="-5"/>
                <w:kern w:val="0"/>
                <w:szCs w:val="21"/>
                <w:lang w:eastAsia="en-US"/>
              </w:rPr>
              <w:t>亩，临</w:t>
            </w:r>
            <w:r>
              <w:rPr>
                <w:rFonts w:ascii="宋体" w:hAnsi="宋体" w:eastAsia="宋体" w:cs="宋体"/>
                <w:snapToGrid w:val="0"/>
                <w:color w:val="auto"/>
                <w:spacing w:val="-2"/>
                <w:kern w:val="0"/>
                <w:szCs w:val="21"/>
                <w:lang w:eastAsia="en-US"/>
              </w:rPr>
              <w:t>时用地</w:t>
            </w:r>
            <w:r>
              <w:rPr>
                <w:rFonts w:ascii="宋体" w:hAnsi="宋体" w:eastAsia="宋体" w:cs="宋体"/>
                <w:snapToGrid w:val="0"/>
                <w:color w:val="auto"/>
                <w:spacing w:val="-34"/>
                <w:kern w:val="0"/>
                <w:szCs w:val="21"/>
                <w:lang w:eastAsia="en-US"/>
              </w:rPr>
              <w:t xml:space="preserve"> </w:t>
            </w:r>
            <w:r>
              <w:rPr>
                <w:rFonts w:ascii="宋体" w:hAnsi="宋体" w:eastAsia="宋体" w:cs="宋体"/>
                <w:snapToGrid w:val="0"/>
                <w:color w:val="auto"/>
                <w:spacing w:val="-2"/>
                <w:kern w:val="0"/>
                <w:szCs w:val="21"/>
                <w:lang w:eastAsia="en-US"/>
              </w:rPr>
              <w:t>2947</w:t>
            </w:r>
            <w:r>
              <w:rPr>
                <w:rFonts w:ascii="宋体" w:hAnsi="宋体" w:eastAsia="宋体" w:cs="宋体"/>
                <w:snapToGrid w:val="0"/>
                <w:color w:val="auto"/>
                <w:spacing w:val="-44"/>
                <w:kern w:val="0"/>
                <w:szCs w:val="21"/>
                <w:lang w:eastAsia="en-US"/>
              </w:rPr>
              <w:t xml:space="preserve"> </w:t>
            </w:r>
            <w:r>
              <w:rPr>
                <w:rFonts w:ascii="宋体" w:hAnsi="宋体" w:eastAsia="宋体" w:cs="宋体"/>
                <w:snapToGrid w:val="0"/>
                <w:color w:val="auto"/>
                <w:spacing w:val="-2"/>
                <w:kern w:val="0"/>
                <w:szCs w:val="21"/>
                <w:lang w:eastAsia="en-US"/>
              </w:rPr>
              <w:t>亩</w:t>
            </w:r>
          </w:p>
        </w:tc>
        <w:tc>
          <w:tcPr>
            <w:tcW w:w="2197" w:type="pct"/>
            <w:vAlign w:val="center"/>
          </w:tcPr>
          <w:p w14:paraId="30EB33B1">
            <w:pPr>
              <w:widowControl/>
              <w:kinsoku w:val="0"/>
              <w:autoSpaceDE w:val="0"/>
              <w:autoSpaceDN w:val="0"/>
              <w:adjustRightInd w:val="0"/>
              <w:snapToGrid w:val="0"/>
              <w:spacing w:before="126" w:line="276" w:lineRule="auto"/>
              <w:ind w:left="116" w:right="30" w:firstLine="49"/>
              <w:textAlignment w:val="baseline"/>
              <w:rPr>
                <w:rFonts w:hint="eastAsia" w:ascii="宋体" w:hAnsi="宋体" w:eastAsia="宋体" w:cs="宋体"/>
                <w:snapToGrid w:val="0"/>
                <w:color w:val="auto"/>
                <w:kern w:val="0"/>
                <w:szCs w:val="21"/>
                <w:lang w:eastAsia="en-US"/>
              </w:rPr>
            </w:pPr>
            <w:r>
              <w:rPr>
                <w:rFonts w:ascii="宋体" w:hAnsi="宋体" w:eastAsia="宋体" w:cs="宋体"/>
                <w:snapToGrid w:val="0"/>
                <w:color w:val="auto"/>
                <w:spacing w:val="-4"/>
                <w:kern w:val="0"/>
                <w:szCs w:val="21"/>
                <w:lang w:eastAsia="en-US"/>
              </w:rPr>
              <w:t>占地</w:t>
            </w:r>
            <w:r>
              <w:rPr>
                <w:rFonts w:ascii="宋体" w:hAnsi="宋体" w:eastAsia="宋体" w:cs="宋体"/>
                <w:snapToGrid w:val="0"/>
                <w:color w:val="auto"/>
                <w:spacing w:val="-38"/>
                <w:kern w:val="0"/>
                <w:szCs w:val="21"/>
                <w:lang w:eastAsia="en-US"/>
              </w:rPr>
              <w:t xml:space="preserve"> </w:t>
            </w:r>
            <w:r>
              <w:rPr>
                <w:rFonts w:ascii="宋体" w:hAnsi="宋体" w:eastAsia="宋体" w:cs="宋体"/>
                <w:snapToGrid w:val="0"/>
                <w:color w:val="auto"/>
                <w:spacing w:val="-4"/>
                <w:kern w:val="0"/>
                <w:szCs w:val="21"/>
                <w:lang w:eastAsia="en-US"/>
              </w:rPr>
              <w:t>3598</w:t>
            </w:r>
            <w:r>
              <w:rPr>
                <w:rFonts w:ascii="宋体" w:hAnsi="宋体" w:eastAsia="宋体" w:cs="宋体"/>
                <w:snapToGrid w:val="0"/>
                <w:color w:val="auto"/>
                <w:spacing w:val="-46"/>
                <w:kern w:val="0"/>
                <w:szCs w:val="21"/>
                <w:lang w:eastAsia="en-US"/>
              </w:rPr>
              <w:t xml:space="preserve"> </w:t>
            </w:r>
            <w:r>
              <w:rPr>
                <w:rFonts w:ascii="宋体" w:hAnsi="宋体" w:eastAsia="宋体" w:cs="宋体"/>
                <w:snapToGrid w:val="0"/>
                <w:color w:val="auto"/>
                <w:spacing w:val="-4"/>
                <w:kern w:val="0"/>
                <w:szCs w:val="21"/>
                <w:lang w:eastAsia="en-US"/>
              </w:rPr>
              <w:t>亩，其中永久占地</w:t>
            </w:r>
            <w:r>
              <w:rPr>
                <w:rFonts w:ascii="宋体" w:hAnsi="宋体" w:eastAsia="宋体" w:cs="宋体"/>
                <w:snapToGrid w:val="0"/>
                <w:color w:val="auto"/>
                <w:spacing w:val="-40"/>
                <w:kern w:val="0"/>
                <w:szCs w:val="21"/>
                <w:lang w:eastAsia="en-US"/>
              </w:rPr>
              <w:t xml:space="preserve"> </w:t>
            </w:r>
            <w:r>
              <w:rPr>
                <w:rFonts w:ascii="宋体" w:hAnsi="宋体" w:eastAsia="宋体" w:cs="宋体"/>
                <w:snapToGrid w:val="0"/>
                <w:color w:val="auto"/>
                <w:spacing w:val="-4"/>
                <w:kern w:val="0"/>
                <w:szCs w:val="21"/>
                <w:lang w:eastAsia="en-US"/>
              </w:rPr>
              <w:t>3058</w:t>
            </w:r>
            <w:r>
              <w:rPr>
                <w:rFonts w:ascii="宋体" w:hAnsi="宋体" w:eastAsia="宋体" w:cs="宋体"/>
                <w:snapToGrid w:val="0"/>
                <w:color w:val="auto"/>
                <w:spacing w:val="-44"/>
                <w:kern w:val="0"/>
                <w:szCs w:val="21"/>
                <w:lang w:eastAsia="en-US"/>
              </w:rPr>
              <w:t xml:space="preserve"> </w:t>
            </w:r>
            <w:r>
              <w:rPr>
                <w:rFonts w:ascii="宋体" w:hAnsi="宋体" w:eastAsia="宋体" w:cs="宋体"/>
                <w:snapToGrid w:val="0"/>
                <w:color w:val="auto"/>
                <w:spacing w:val="-4"/>
                <w:kern w:val="0"/>
                <w:szCs w:val="21"/>
                <w:lang w:eastAsia="en-US"/>
              </w:rPr>
              <w:t>亩，临</w:t>
            </w:r>
            <w:r>
              <w:rPr>
                <w:rFonts w:ascii="宋体" w:hAnsi="宋体" w:eastAsia="宋体" w:cs="宋体"/>
                <w:snapToGrid w:val="0"/>
                <w:color w:val="auto"/>
                <w:kern w:val="0"/>
                <w:szCs w:val="21"/>
                <w:lang w:eastAsia="en-US"/>
              </w:rPr>
              <w:t xml:space="preserve">  </w:t>
            </w:r>
            <w:r>
              <w:rPr>
                <w:rFonts w:ascii="宋体" w:hAnsi="宋体" w:eastAsia="宋体" w:cs="宋体"/>
                <w:snapToGrid w:val="0"/>
                <w:color w:val="auto"/>
                <w:spacing w:val="-1"/>
                <w:kern w:val="0"/>
                <w:szCs w:val="21"/>
                <w:lang w:eastAsia="en-US"/>
              </w:rPr>
              <w:t>时用地</w:t>
            </w:r>
            <w:r>
              <w:rPr>
                <w:rFonts w:ascii="宋体" w:hAnsi="宋体" w:eastAsia="宋体" w:cs="宋体"/>
                <w:snapToGrid w:val="0"/>
                <w:color w:val="auto"/>
                <w:spacing w:val="-29"/>
                <w:kern w:val="0"/>
                <w:szCs w:val="21"/>
                <w:lang w:eastAsia="en-US"/>
              </w:rPr>
              <w:t xml:space="preserve"> </w:t>
            </w:r>
            <w:r>
              <w:rPr>
                <w:rFonts w:ascii="宋体" w:hAnsi="宋体" w:eastAsia="宋体" w:cs="宋体"/>
                <w:snapToGrid w:val="0"/>
                <w:color w:val="auto"/>
                <w:spacing w:val="-1"/>
                <w:kern w:val="0"/>
                <w:szCs w:val="21"/>
                <w:lang w:eastAsia="en-US"/>
              </w:rPr>
              <w:t>540</w:t>
            </w:r>
            <w:r>
              <w:rPr>
                <w:rFonts w:ascii="宋体" w:hAnsi="宋体" w:eastAsia="宋体" w:cs="宋体"/>
                <w:snapToGrid w:val="0"/>
                <w:color w:val="auto"/>
                <w:spacing w:val="-48"/>
                <w:kern w:val="0"/>
                <w:szCs w:val="21"/>
                <w:lang w:eastAsia="en-US"/>
              </w:rPr>
              <w:t xml:space="preserve"> </w:t>
            </w:r>
            <w:r>
              <w:rPr>
                <w:rFonts w:ascii="宋体" w:hAnsi="宋体" w:eastAsia="宋体" w:cs="宋体"/>
                <w:snapToGrid w:val="0"/>
                <w:color w:val="auto"/>
                <w:spacing w:val="-1"/>
                <w:kern w:val="0"/>
                <w:szCs w:val="21"/>
                <w:lang w:eastAsia="en-US"/>
              </w:rPr>
              <w:t>亩</w:t>
            </w:r>
          </w:p>
        </w:tc>
      </w:tr>
      <w:tr w14:paraId="681876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0" w:hRule="atLeast"/>
          <w:jc w:val="center"/>
        </w:trPr>
        <w:tc>
          <w:tcPr>
            <w:tcW w:w="669" w:type="pct"/>
            <w:vAlign w:val="center"/>
          </w:tcPr>
          <w:p w14:paraId="67D025D4">
            <w:pPr>
              <w:widowControl/>
              <w:kinsoku w:val="0"/>
              <w:autoSpaceDE w:val="0"/>
              <w:autoSpaceDN w:val="0"/>
              <w:adjustRightInd w:val="0"/>
              <w:snapToGrid w:val="0"/>
              <w:spacing w:before="68" w:line="222" w:lineRule="auto"/>
              <w:ind w:left="200"/>
              <w:jc w:val="left"/>
              <w:textAlignment w:val="baseline"/>
              <w:rPr>
                <w:rFonts w:hint="eastAsia" w:ascii="宋体" w:hAnsi="宋体" w:eastAsia="宋体" w:cs="宋体"/>
                <w:snapToGrid w:val="0"/>
                <w:color w:val="auto"/>
                <w:spacing w:val="-2"/>
                <w:kern w:val="0"/>
                <w:szCs w:val="21"/>
                <w:lang w:eastAsia="en-US"/>
              </w:rPr>
            </w:pPr>
            <w:r>
              <w:rPr>
                <w:rFonts w:hint="eastAsia" w:ascii="宋体" w:hAnsi="宋体" w:eastAsia="宋体" w:cs="宋体"/>
                <w:snapToGrid w:val="0"/>
                <w:color w:val="auto"/>
                <w:spacing w:val="-2"/>
                <w:kern w:val="0"/>
                <w:szCs w:val="21"/>
                <w:lang w:eastAsia="en-US"/>
              </w:rPr>
              <w:t>环境比选结论</w:t>
            </w:r>
          </w:p>
        </w:tc>
        <w:tc>
          <w:tcPr>
            <w:tcW w:w="4331" w:type="pct"/>
            <w:gridSpan w:val="2"/>
            <w:vAlign w:val="center"/>
          </w:tcPr>
          <w:p w14:paraId="374834A5">
            <w:pPr>
              <w:widowControl/>
              <w:kinsoku w:val="0"/>
              <w:autoSpaceDE w:val="0"/>
              <w:autoSpaceDN w:val="0"/>
              <w:adjustRightInd w:val="0"/>
              <w:snapToGrid w:val="0"/>
              <w:spacing w:before="126" w:line="276" w:lineRule="auto"/>
              <w:ind w:left="116" w:right="30" w:firstLine="49"/>
              <w:textAlignment w:val="baseline"/>
              <w:rPr>
                <w:rFonts w:hint="eastAsia" w:ascii="宋体" w:hAnsi="宋体" w:eastAsia="宋体" w:cs="宋体"/>
                <w:snapToGrid w:val="0"/>
                <w:color w:val="auto"/>
                <w:spacing w:val="-4"/>
                <w:kern w:val="0"/>
                <w:szCs w:val="21"/>
                <w:lang w:eastAsia="en-US"/>
              </w:rPr>
            </w:pPr>
            <w:r>
              <w:rPr>
                <w:rFonts w:hint="eastAsia" w:ascii="宋体" w:hAnsi="宋体" w:eastAsia="宋体" w:cs="宋体"/>
                <w:snapToGrid w:val="0"/>
                <w:color w:val="auto"/>
                <w:spacing w:val="-4"/>
                <w:kern w:val="0"/>
                <w:szCs w:val="21"/>
                <w:lang w:eastAsia="en-US"/>
              </w:rPr>
              <w:t>两方案环境概况无明显差异，方案二占地面积较大，尤其是永久占地面积较大，对区域植被、景观等影响较大，因此同意主体推荐的方案一。</w:t>
            </w:r>
          </w:p>
        </w:tc>
      </w:tr>
    </w:tbl>
    <w:p w14:paraId="174EB89E">
      <w:pPr>
        <w:topLinePunct/>
        <w:spacing w:line="360" w:lineRule="auto"/>
        <w:outlineLvl w:val="3"/>
        <w:rPr>
          <w:rFonts w:ascii="Times New Roman" w:hAnsi="Times New Roman" w:eastAsia="宋体" w:cs="Times New Roman"/>
          <w:b/>
          <w:bCs/>
          <w:kern w:val="0"/>
          <w:sz w:val="24"/>
          <w:szCs w:val="28"/>
        </w:rPr>
      </w:pPr>
      <w:bookmarkStart w:id="610" w:name="_Toc15238"/>
      <w:r>
        <w:rPr>
          <w:rFonts w:hint="eastAsia" w:ascii="Times New Roman" w:hAnsi="Times New Roman" w:eastAsia="宋体" w:cs="Times New Roman"/>
          <w:b/>
          <w:bCs/>
          <w:kern w:val="0"/>
          <w:sz w:val="24"/>
          <w:szCs w:val="28"/>
        </w:rPr>
        <w:t>.</w:t>
      </w:r>
      <w:r>
        <w:rPr>
          <w:rFonts w:ascii="Times New Roman" w:hAnsi="Times New Roman" w:eastAsia="宋体" w:cs="Times New Roman"/>
          <w:b/>
          <w:bCs/>
          <w:kern w:val="0"/>
          <w:sz w:val="24"/>
          <w:szCs w:val="28"/>
        </w:rPr>
        <w:t>2</w:t>
      </w:r>
      <w:r>
        <w:rPr>
          <w:rFonts w:hint="eastAsia" w:ascii="Times New Roman" w:hAnsi="Times New Roman" w:eastAsia="宋体" w:cs="Times New Roman"/>
          <w:b/>
          <w:bCs/>
          <w:kern w:val="0"/>
          <w:sz w:val="24"/>
          <w:szCs w:val="28"/>
        </w:rPr>
        <w:t>.</w:t>
      </w:r>
      <w:r>
        <w:rPr>
          <w:rFonts w:ascii="Times New Roman" w:hAnsi="Times New Roman" w:eastAsia="宋体" w:cs="Times New Roman"/>
          <w:b/>
          <w:bCs/>
          <w:kern w:val="0"/>
          <w:sz w:val="24"/>
          <w:szCs w:val="28"/>
        </w:rPr>
        <w:t>2</w:t>
      </w:r>
      <w:r>
        <w:rPr>
          <w:rFonts w:hint="eastAsia" w:ascii="Times New Roman" w:hAnsi="Times New Roman" w:eastAsia="宋体" w:cs="Times New Roman"/>
          <w:b/>
          <w:bCs/>
          <w:kern w:val="0"/>
          <w:sz w:val="24"/>
          <w:szCs w:val="28"/>
        </w:rPr>
        <w:t>.2工程线路布局环境合理性</w:t>
      </w:r>
    </w:p>
    <w:p w14:paraId="0FC83693">
      <w:pPr>
        <w:topLinePunct/>
        <w:spacing w:line="360" w:lineRule="auto"/>
        <w:ind w:firstLine="480" w:firstLineChars="200"/>
        <w:rPr>
          <w:rFonts w:ascii="Times New Roman" w:hAnsi="Times New Roman" w:eastAsia="宋体" w:cs="Times New Roman"/>
          <w:kern w:val="0"/>
          <w:sz w:val="24"/>
          <w:szCs w:val="20"/>
        </w:rPr>
      </w:pPr>
      <w:r>
        <w:rPr>
          <w:rFonts w:hint="eastAsia" w:ascii="Times New Roman" w:hAnsi="Times New Roman" w:eastAsia="宋体" w:cs="Times New Roman"/>
          <w:kern w:val="0"/>
          <w:sz w:val="24"/>
          <w:szCs w:val="20"/>
        </w:rPr>
        <w:t>工程灌溉区域为南岸干渠自流灌区5#～8#干管片区。根据项目区建设条件及用水点分布特点，本次拟定两组供水线路方案进行比选。方案一，自阔洪奇乡上游附近察稻总干渠取水，泵站加压至各干管取水池。方案二，自察稻总干渠末端下游的察渠及察南渠取水，通过新建泵站分别加压至5#、6#、7#、8#干管取水池。</w:t>
      </w:r>
    </w:p>
    <w:p w14:paraId="11F527E9">
      <w:pPr>
        <w:topLinePunct/>
        <w:spacing w:line="360" w:lineRule="auto"/>
        <w:ind w:firstLine="480" w:firstLineChars="200"/>
        <w:rPr>
          <w:rFonts w:ascii="Times New Roman" w:hAnsi="Times New Roman" w:eastAsia="宋体" w:cs="Times New Roman"/>
          <w:kern w:val="0"/>
          <w:sz w:val="24"/>
          <w:szCs w:val="20"/>
        </w:rPr>
      </w:pPr>
      <w:r>
        <w:rPr>
          <w:rFonts w:hint="eastAsia" w:ascii="Times New Roman" w:hAnsi="Times New Roman" w:eastAsia="宋体" w:cs="Times New Roman"/>
          <w:kern w:val="0"/>
          <w:sz w:val="24"/>
          <w:szCs w:val="20"/>
        </w:rPr>
        <w:t>方案一：察稻总干渠扬水方案（1个扬水点，2座泵站）</w:t>
      </w:r>
    </w:p>
    <w:p w14:paraId="3D9CB5FC">
      <w:pPr>
        <w:topLinePunct/>
        <w:spacing w:line="360" w:lineRule="auto"/>
        <w:ind w:firstLine="480" w:firstLineChars="200"/>
        <w:rPr>
          <w:rFonts w:ascii="Times New Roman" w:hAnsi="Times New Roman" w:eastAsia="宋体" w:cs="Times New Roman"/>
          <w:kern w:val="0"/>
          <w:sz w:val="24"/>
          <w:szCs w:val="20"/>
        </w:rPr>
      </w:pPr>
      <w:r>
        <w:rPr>
          <w:rFonts w:hint="eastAsia" w:ascii="Times New Roman" w:hAnsi="Times New Roman" w:eastAsia="宋体" w:cs="Times New Roman"/>
          <w:kern w:val="0"/>
          <w:sz w:val="24"/>
          <w:szCs w:val="20"/>
        </w:rPr>
        <w:t>方案一取水线路泵站总扬程171m。该方案主要建设内容：新建取水建筑物1座、扬水泵站2座，线路总长20.57km。方案一工程布置见图4.2-2。</w:t>
      </w:r>
    </w:p>
    <w:p w14:paraId="3FFE602F">
      <w:pPr>
        <w:topLinePunct/>
        <w:spacing w:line="360" w:lineRule="auto"/>
        <w:ind w:firstLine="480" w:firstLineChars="200"/>
        <w:rPr>
          <w:rFonts w:ascii="Times New Roman" w:hAnsi="Times New Roman" w:eastAsia="宋体" w:cs="Times New Roman"/>
          <w:kern w:val="0"/>
          <w:sz w:val="24"/>
          <w:szCs w:val="20"/>
        </w:rPr>
        <w:sectPr>
          <w:pgSz w:w="11906" w:h="16838"/>
          <w:pgMar w:top="1440" w:right="1800" w:bottom="1440" w:left="1800" w:header="851" w:footer="850" w:gutter="0"/>
          <w:cols w:space="720" w:num="1"/>
          <w:docGrid w:type="lines" w:linePitch="312" w:charSpace="0"/>
        </w:sectPr>
      </w:pPr>
    </w:p>
    <w:p w14:paraId="1BED6361">
      <w:pPr>
        <w:topLinePunct/>
        <w:spacing w:line="360" w:lineRule="auto"/>
        <w:ind w:firstLine="480" w:firstLineChars="200"/>
        <w:rPr>
          <w:rFonts w:ascii="Times New Roman" w:hAnsi="Times New Roman" w:eastAsia="宋体" w:cs="Times New Roman"/>
          <w:kern w:val="0"/>
          <w:sz w:val="24"/>
          <w:szCs w:val="20"/>
        </w:rPr>
      </w:pPr>
      <w:r>
        <w:rPr>
          <w:rFonts w:hint="eastAsia" w:ascii="Times New Roman" w:hAnsi="Times New Roman" w:eastAsia="宋体" w:cs="Times New Roman"/>
          <w:kern w:val="0"/>
          <w:sz w:val="24"/>
          <w:szCs w:val="20"/>
        </w:rPr>
        <w:t>方案二：察南渠、察渠扬水方案（</w:t>
      </w:r>
      <w:r>
        <w:rPr>
          <w:rFonts w:ascii="Times New Roman" w:hAnsi="Times New Roman" w:eastAsia="宋体" w:cs="Times New Roman"/>
          <w:kern w:val="0"/>
          <w:sz w:val="24"/>
          <w:szCs w:val="20"/>
        </w:rPr>
        <w:t>4</w:t>
      </w:r>
      <w:r>
        <w:rPr>
          <w:rFonts w:hint="eastAsia" w:ascii="Times New Roman" w:hAnsi="Times New Roman" w:eastAsia="宋体" w:cs="Times New Roman"/>
          <w:kern w:val="0"/>
          <w:sz w:val="24"/>
          <w:szCs w:val="20"/>
        </w:rPr>
        <w:t>个扬水点、</w:t>
      </w:r>
      <w:r>
        <w:rPr>
          <w:rFonts w:ascii="Times New Roman" w:hAnsi="Times New Roman" w:eastAsia="宋体" w:cs="Times New Roman"/>
          <w:kern w:val="0"/>
          <w:sz w:val="24"/>
          <w:szCs w:val="20"/>
        </w:rPr>
        <w:t>4</w:t>
      </w:r>
      <w:r>
        <w:rPr>
          <w:rFonts w:hint="eastAsia" w:ascii="Times New Roman" w:hAnsi="Times New Roman" w:eastAsia="宋体" w:cs="Times New Roman"/>
          <w:kern w:val="0"/>
          <w:sz w:val="24"/>
          <w:szCs w:val="20"/>
        </w:rPr>
        <w:t>座泵站）</w:t>
      </w:r>
    </w:p>
    <w:p w14:paraId="7D0A5068">
      <w:pPr>
        <w:topLinePunct/>
        <w:spacing w:line="360" w:lineRule="auto"/>
        <w:ind w:firstLine="480" w:firstLineChars="200"/>
        <w:rPr>
          <w:rFonts w:ascii="Times New Roman" w:hAnsi="Times New Roman" w:eastAsia="宋体" w:cs="Times New Roman"/>
          <w:kern w:val="0"/>
          <w:sz w:val="24"/>
          <w:szCs w:val="20"/>
        </w:rPr>
      </w:pPr>
      <w:r>
        <w:rPr>
          <w:rFonts w:hint="eastAsia" w:ascii="Times New Roman" w:hAnsi="Times New Roman" w:eastAsia="宋体" w:cs="Times New Roman"/>
          <w:kern w:val="0"/>
          <w:sz w:val="24"/>
          <w:szCs w:val="20"/>
        </w:rPr>
        <w:t>该方案采用各输水干管分别扬水至灌区对应干管水池。</w:t>
      </w:r>
      <w:r>
        <w:rPr>
          <w:rFonts w:ascii="Times New Roman" w:hAnsi="Times New Roman" w:eastAsia="宋体" w:cs="Times New Roman"/>
          <w:kern w:val="0"/>
          <w:sz w:val="24"/>
          <w:szCs w:val="20"/>
        </w:rPr>
        <w:t>5#</w:t>
      </w:r>
      <w:r>
        <w:rPr>
          <w:rFonts w:hint="eastAsia" w:ascii="Times New Roman" w:hAnsi="Times New Roman" w:eastAsia="宋体" w:cs="Times New Roman"/>
          <w:kern w:val="0"/>
          <w:sz w:val="24"/>
          <w:szCs w:val="20"/>
        </w:rPr>
        <w:t>、</w:t>
      </w:r>
      <w:r>
        <w:rPr>
          <w:rFonts w:ascii="Times New Roman" w:hAnsi="Times New Roman" w:eastAsia="宋体" w:cs="Times New Roman"/>
          <w:kern w:val="0"/>
          <w:sz w:val="24"/>
          <w:szCs w:val="20"/>
        </w:rPr>
        <w:t>6#</w:t>
      </w:r>
      <w:r>
        <w:rPr>
          <w:rFonts w:hint="eastAsia" w:ascii="Times New Roman" w:hAnsi="Times New Roman" w:eastAsia="宋体" w:cs="Times New Roman"/>
          <w:kern w:val="0"/>
          <w:sz w:val="24"/>
          <w:szCs w:val="20"/>
        </w:rPr>
        <w:t>干管自察南渠引水，</w:t>
      </w:r>
      <w:r>
        <w:rPr>
          <w:rFonts w:ascii="Times New Roman" w:hAnsi="Times New Roman" w:eastAsia="宋体" w:cs="Times New Roman"/>
          <w:kern w:val="0"/>
          <w:sz w:val="24"/>
          <w:szCs w:val="20"/>
        </w:rPr>
        <w:t>7#</w:t>
      </w:r>
      <w:r>
        <w:rPr>
          <w:rFonts w:hint="eastAsia" w:ascii="Times New Roman" w:hAnsi="Times New Roman" w:eastAsia="宋体" w:cs="Times New Roman"/>
          <w:kern w:val="0"/>
          <w:sz w:val="24"/>
          <w:szCs w:val="20"/>
        </w:rPr>
        <w:t>、</w:t>
      </w:r>
      <w:r>
        <w:rPr>
          <w:rFonts w:ascii="Times New Roman" w:hAnsi="Times New Roman" w:eastAsia="宋体" w:cs="Times New Roman"/>
          <w:kern w:val="0"/>
          <w:sz w:val="24"/>
          <w:szCs w:val="20"/>
        </w:rPr>
        <w:t>8#</w:t>
      </w:r>
      <w:r>
        <w:rPr>
          <w:rFonts w:hint="eastAsia" w:ascii="Times New Roman" w:hAnsi="Times New Roman" w:eastAsia="宋体" w:cs="Times New Roman"/>
          <w:kern w:val="0"/>
          <w:sz w:val="24"/>
          <w:szCs w:val="20"/>
        </w:rPr>
        <w:t>干管自察渠引水。各干管线路布置均自北向南，沿已有田间道路旁布置，末端引水至已建的灌区取水池。</w:t>
      </w:r>
    </w:p>
    <w:p w14:paraId="23BFC851">
      <w:pPr>
        <w:topLinePunct/>
        <w:spacing w:line="360" w:lineRule="auto"/>
        <w:ind w:firstLine="480" w:firstLineChars="200"/>
        <w:rPr>
          <w:rFonts w:ascii="Times New Roman" w:hAnsi="Times New Roman" w:eastAsia="宋体" w:cs="Times New Roman"/>
          <w:kern w:val="0"/>
          <w:sz w:val="24"/>
          <w:szCs w:val="20"/>
        </w:rPr>
      </w:pPr>
      <w:r>
        <w:rPr>
          <w:rFonts w:hint="eastAsia" w:ascii="Times New Roman" w:hAnsi="Times New Roman" w:eastAsia="宋体" w:cs="Times New Roman"/>
          <w:kern w:val="0"/>
          <w:sz w:val="24"/>
          <w:szCs w:val="20"/>
        </w:rPr>
        <w:t>方案二工程布置见图4.2-3。</w:t>
      </w:r>
    </w:p>
    <w:p w14:paraId="0F74A2CC">
      <w:pPr>
        <w:topLinePunct/>
        <w:spacing w:line="360" w:lineRule="auto"/>
        <w:ind w:firstLine="480" w:firstLineChars="200"/>
        <w:rPr>
          <w:rFonts w:ascii="Times New Roman" w:hAnsi="Times New Roman" w:eastAsia="宋体" w:cs="Times New Roman"/>
          <w:kern w:val="0"/>
          <w:sz w:val="24"/>
          <w:szCs w:val="20"/>
        </w:rPr>
      </w:pPr>
      <w:r>
        <w:rPr>
          <w:rFonts w:hint="eastAsia" w:ascii="Times New Roman" w:hAnsi="Times New Roman" w:eastAsia="宋体" w:cs="Times New Roman"/>
          <w:kern w:val="0"/>
          <w:sz w:val="24"/>
          <w:szCs w:val="20"/>
        </w:rPr>
        <w:t>从环境角度分析，两方案工程区均地处灌区，以人工植被为主，自然植被主要为农田周边的低地草甸，以芨芨草、芦苇群系为主，草层高度大部分小于20cm，总盖度约20％，未见重点保护植物分布。野生动物种类不多，多鸟类、爬行类、小型啮齿类，非珍稀保护动物重要栖息地，两方案环境概况无明显差异。方案二占地面积较大，尤其是永久占地面积较大，对区域植被、景观等影响较大，因此同意主体推荐的方案一。</w:t>
      </w:r>
    </w:p>
    <w:p w14:paraId="089617A5">
      <w:pPr>
        <w:topLinePunct/>
        <w:spacing w:line="360" w:lineRule="auto"/>
        <w:ind w:firstLine="480" w:firstLineChars="200"/>
        <w:rPr>
          <w:rFonts w:ascii="Times New Roman" w:hAnsi="Times New Roman" w:eastAsia="宋体" w:cs="Times New Roman"/>
          <w:kern w:val="0"/>
          <w:sz w:val="24"/>
          <w:szCs w:val="20"/>
        </w:rPr>
      </w:pPr>
      <w:r>
        <w:rPr>
          <w:rFonts w:hint="eastAsia" w:ascii="Times New Roman" w:hAnsi="Times New Roman" w:eastAsia="宋体" w:cs="Times New Roman"/>
          <w:kern w:val="0"/>
          <w:sz w:val="24"/>
          <w:szCs w:val="20"/>
        </w:rPr>
        <w:t>两方案环境比选见表4.2-3。</w:t>
      </w:r>
    </w:p>
    <w:p w14:paraId="24DD7327">
      <w:pPr>
        <w:widowControl/>
        <w:kinsoku w:val="0"/>
        <w:autoSpaceDE w:val="0"/>
        <w:autoSpaceDN w:val="0"/>
        <w:adjustRightInd w:val="0"/>
        <w:snapToGrid w:val="0"/>
        <w:spacing w:before="1" w:line="220" w:lineRule="auto"/>
        <w:jc w:val="center"/>
        <w:textAlignment w:val="baseline"/>
        <w:rPr>
          <w:rFonts w:hint="eastAsia" w:ascii="黑体" w:hAnsi="黑体" w:eastAsia="黑体" w:cs="黑体"/>
          <w:snapToGrid w:val="0"/>
          <w:kern w:val="0"/>
          <w:sz w:val="24"/>
          <w:szCs w:val="24"/>
        </w:rPr>
      </w:pPr>
      <w:r>
        <w:rPr>
          <w:rFonts w:ascii="黑体" w:hAnsi="黑体" w:eastAsia="黑体" w:cs="黑体"/>
          <w:snapToGrid w:val="0"/>
          <w:spacing w:val="-2"/>
          <w:kern w:val="0"/>
          <w:sz w:val="24"/>
          <w:szCs w:val="24"/>
        </w:rPr>
        <w:t>工程</w:t>
      </w:r>
      <w:r>
        <w:rPr>
          <w:rFonts w:hint="eastAsia" w:ascii="黑体" w:hAnsi="黑体" w:eastAsia="黑体" w:cs="黑体"/>
          <w:snapToGrid w:val="0"/>
          <w:spacing w:val="-2"/>
          <w:kern w:val="0"/>
          <w:sz w:val="24"/>
          <w:szCs w:val="24"/>
        </w:rPr>
        <w:t>输水线路</w:t>
      </w:r>
      <w:r>
        <w:rPr>
          <w:rFonts w:ascii="黑体" w:hAnsi="黑体" w:eastAsia="黑体" w:cs="黑体"/>
          <w:snapToGrid w:val="0"/>
          <w:spacing w:val="-2"/>
          <w:kern w:val="0"/>
          <w:sz w:val="24"/>
          <w:szCs w:val="24"/>
        </w:rPr>
        <w:t>方案</w:t>
      </w:r>
      <w:r>
        <w:rPr>
          <w:rFonts w:hint="eastAsia" w:ascii="黑体" w:hAnsi="黑体" w:eastAsia="黑体" w:cs="黑体"/>
          <w:snapToGrid w:val="0"/>
          <w:spacing w:val="-2"/>
          <w:kern w:val="0"/>
          <w:sz w:val="24"/>
          <w:szCs w:val="24"/>
        </w:rPr>
        <w:t>环境比选</w:t>
      </w:r>
      <w:r>
        <w:rPr>
          <w:rFonts w:ascii="黑体" w:hAnsi="黑体" w:eastAsia="黑体" w:cs="黑体"/>
          <w:snapToGrid w:val="0"/>
          <w:spacing w:val="-2"/>
          <w:kern w:val="0"/>
          <w:sz w:val="24"/>
          <w:szCs w:val="24"/>
        </w:rPr>
        <w:t>表</w:t>
      </w:r>
    </w:p>
    <w:p w14:paraId="5E977688">
      <w:pPr>
        <w:widowControl/>
        <w:kinsoku w:val="0"/>
        <w:autoSpaceDE w:val="0"/>
        <w:autoSpaceDN w:val="0"/>
        <w:adjustRightInd w:val="0"/>
        <w:snapToGrid w:val="0"/>
        <w:spacing w:before="178" w:line="214" w:lineRule="auto"/>
        <w:jc w:val="left"/>
        <w:textAlignment w:val="baseline"/>
        <w:rPr>
          <w:rFonts w:ascii="Times New Roman" w:hAnsi="Times New Roman" w:cs="Times New Roman"/>
          <w:snapToGrid w:val="0"/>
          <w:kern w:val="0"/>
          <w:sz w:val="24"/>
          <w:szCs w:val="24"/>
        </w:rPr>
      </w:pPr>
      <w:r>
        <w:rPr>
          <w:rFonts w:ascii="宋体" w:hAnsi="宋体" w:eastAsia="宋体" w:cs="宋体"/>
          <w:snapToGrid w:val="0"/>
          <w:spacing w:val="-3"/>
          <w:kern w:val="0"/>
          <w:sz w:val="24"/>
          <w:szCs w:val="24"/>
        </w:rPr>
        <w:t>表</w:t>
      </w:r>
      <w:r>
        <w:rPr>
          <w:rFonts w:ascii="宋体" w:hAnsi="宋体" w:eastAsia="宋体" w:cs="宋体"/>
          <w:snapToGrid w:val="0"/>
          <w:spacing w:val="-52"/>
          <w:kern w:val="0"/>
          <w:sz w:val="24"/>
          <w:szCs w:val="24"/>
        </w:rPr>
        <w:t xml:space="preserve"> </w:t>
      </w:r>
      <w:r>
        <w:rPr>
          <w:rFonts w:ascii="Times New Roman" w:hAnsi="Times New Roman" w:eastAsia="Times New Roman" w:cs="Times New Roman"/>
          <w:snapToGrid w:val="0"/>
          <w:spacing w:val="-3"/>
          <w:kern w:val="0"/>
          <w:sz w:val="24"/>
          <w:szCs w:val="24"/>
        </w:rPr>
        <w:t>4.2-</w:t>
      </w:r>
      <w:r>
        <w:rPr>
          <w:rFonts w:hint="eastAsia" w:ascii="Times New Roman" w:hAnsi="Times New Roman" w:cs="Times New Roman"/>
          <w:snapToGrid w:val="0"/>
          <w:spacing w:val="-3"/>
          <w:kern w:val="0"/>
          <w:sz w:val="24"/>
          <w:szCs w:val="24"/>
        </w:rPr>
        <w:t>3</w:t>
      </w:r>
    </w:p>
    <w:tbl>
      <w:tblPr>
        <w:tblStyle w:val="3202"/>
        <w:tblW w:w="5000" w:type="pct"/>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1112"/>
        <w:gridCol w:w="3548"/>
        <w:gridCol w:w="3652"/>
      </w:tblGrid>
      <w:tr w14:paraId="423224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21" w:hRule="atLeast"/>
          <w:jc w:val="center"/>
        </w:trPr>
        <w:tc>
          <w:tcPr>
            <w:tcW w:w="669" w:type="pct"/>
            <w:vAlign w:val="center"/>
          </w:tcPr>
          <w:p w14:paraId="73AB37AA">
            <w:pPr>
              <w:widowControl/>
              <w:kinsoku w:val="0"/>
              <w:autoSpaceDE w:val="0"/>
              <w:autoSpaceDN w:val="0"/>
              <w:adjustRightInd w:val="0"/>
              <w:snapToGrid w:val="0"/>
              <w:spacing w:before="56" w:line="221" w:lineRule="auto"/>
              <w:ind w:left="412"/>
              <w:jc w:val="left"/>
              <w:textAlignment w:val="baseline"/>
              <w:rPr>
                <w:rFonts w:hint="eastAsia" w:ascii="宋体" w:hAnsi="宋体" w:eastAsia="宋体" w:cs="宋体"/>
                <w:snapToGrid w:val="0"/>
                <w:color w:val="auto"/>
                <w:kern w:val="0"/>
                <w:szCs w:val="21"/>
                <w:lang w:eastAsia="en-US"/>
              </w:rPr>
            </w:pPr>
            <w:r>
              <w:rPr>
                <w:rFonts w:ascii="宋体" w:hAnsi="宋体" w:eastAsia="宋体" w:cs="宋体"/>
                <w:snapToGrid w:val="0"/>
                <w:color w:val="auto"/>
                <w:spacing w:val="-3"/>
                <w:kern w:val="0"/>
                <w:szCs w:val="21"/>
                <w:lang w:eastAsia="en-US"/>
              </w:rPr>
              <w:t>项目</w:t>
            </w:r>
          </w:p>
        </w:tc>
        <w:tc>
          <w:tcPr>
            <w:tcW w:w="2134" w:type="pct"/>
            <w:vAlign w:val="center"/>
          </w:tcPr>
          <w:p w14:paraId="0A83630E">
            <w:pPr>
              <w:widowControl/>
              <w:kinsoku w:val="0"/>
              <w:autoSpaceDE w:val="0"/>
              <w:autoSpaceDN w:val="0"/>
              <w:adjustRightInd w:val="0"/>
              <w:snapToGrid w:val="0"/>
              <w:spacing w:before="55" w:line="221" w:lineRule="auto"/>
              <w:jc w:val="center"/>
              <w:textAlignment w:val="baseline"/>
              <w:rPr>
                <w:rFonts w:hint="eastAsia" w:ascii="宋体" w:hAnsi="宋体" w:eastAsia="宋体" w:cs="宋体"/>
                <w:snapToGrid w:val="0"/>
                <w:color w:val="auto"/>
                <w:kern w:val="0"/>
                <w:szCs w:val="21"/>
                <w:lang w:eastAsia="en-US"/>
              </w:rPr>
            </w:pPr>
            <w:r>
              <w:rPr>
                <w:rFonts w:ascii="宋体" w:hAnsi="宋体" w:eastAsia="宋体" w:cs="宋体"/>
                <w:snapToGrid w:val="0"/>
                <w:color w:val="auto"/>
                <w:spacing w:val="-1"/>
                <w:kern w:val="0"/>
                <w:szCs w:val="21"/>
                <w:lang w:eastAsia="en-US"/>
              </w:rPr>
              <w:t>方案</w:t>
            </w:r>
            <w:r>
              <w:rPr>
                <w:rFonts w:hint="eastAsia" w:ascii="宋体" w:hAnsi="宋体" w:eastAsia="宋体" w:cs="宋体"/>
                <w:snapToGrid w:val="0"/>
                <w:color w:val="auto"/>
                <w:spacing w:val="-1"/>
                <w:kern w:val="0"/>
                <w:szCs w:val="21"/>
                <w:lang w:eastAsia="en-US"/>
              </w:rPr>
              <w:t>一</w:t>
            </w:r>
            <w:r>
              <w:rPr>
                <w:rFonts w:ascii="宋体" w:hAnsi="宋体" w:eastAsia="宋体" w:cs="宋体"/>
                <w:snapToGrid w:val="0"/>
                <w:color w:val="auto"/>
                <w:spacing w:val="-1"/>
                <w:kern w:val="0"/>
                <w:szCs w:val="21"/>
                <w:lang w:eastAsia="en-US"/>
              </w:rPr>
              <w:t>：</w:t>
            </w:r>
            <w:r>
              <w:rPr>
                <w:rFonts w:hint="eastAsia" w:ascii="宋体" w:hAnsi="宋体" w:eastAsia="宋体" w:cs="宋体"/>
                <w:snapToGrid w:val="0"/>
                <w:color w:val="auto"/>
                <w:spacing w:val="-1"/>
                <w:kern w:val="0"/>
                <w:szCs w:val="21"/>
                <w:lang w:eastAsia="en-US"/>
              </w:rPr>
              <w:t>察稻总干渠</w:t>
            </w:r>
            <w:r>
              <w:rPr>
                <w:rFonts w:ascii="宋体" w:hAnsi="宋体" w:eastAsia="宋体" w:cs="宋体"/>
                <w:snapToGrid w:val="0"/>
                <w:color w:val="auto"/>
                <w:spacing w:val="-1"/>
                <w:kern w:val="0"/>
                <w:szCs w:val="21"/>
                <w:lang w:eastAsia="en-US"/>
              </w:rPr>
              <w:t>扬水方案</w:t>
            </w:r>
          </w:p>
        </w:tc>
        <w:tc>
          <w:tcPr>
            <w:tcW w:w="2197" w:type="pct"/>
            <w:vAlign w:val="center"/>
          </w:tcPr>
          <w:p w14:paraId="6D7BD1F2">
            <w:pPr>
              <w:widowControl/>
              <w:kinsoku w:val="0"/>
              <w:autoSpaceDE w:val="0"/>
              <w:autoSpaceDN w:val="0"/>
              <w:adjustRightInd w:val="0"/>
              <w:snapToGrid w:val="0"/>
              <w:spacing w:before="55" w:line="221" w:lineRule="auto"/>
              <w:jc w:val="center"/>
              <w:textAlignment w:val="baseline"/>
              <w:rPr>
                <w:rFonts w:hint="eastAsia" w:ascii="宋体" w:hAnsi="宋体" w:eastAsia="宋体" w:cs="宋体"/>
                <w:snapToGrid w:val="0"/>
                <w:color w:val="auto"/>
                <w:kern w:val="0"/>
                <w:szCs w:val="21"/>
                <w:lang w:eastAsia="en-US"/>
              </w:rPr>
            </w:pPr>
            <w:r>
              <w:rPr>
                <w:rFonts w:ascii="宋体" w:hAnsi="宋体" w:eastAsia="宋体" w:cs="宋体"/>
                <w:snapToGrid w:val="0"/>
                <w:color w:val="auto"/>
                <w:spacing w:val="-1"/>
                <w:kern w:val="0"/>
                <w:szCs w:val="21"/>
                <w:lang w:eastAsia="en-US"/>
              </w:rPr>
              <w:t>方案</w:t>
            </w:r>
            <w:r>
              <w:rPr>
                <w:rFonts w:hint="eastAsia" w:ascii="宋体" w:hAnsi="宋体" w:eastAsia="宋体" w:cs="宋体"/>
                <w:snapToGrid w:val="0"/>
                <w:color w:val="auto"/>
                <w:spacing w:val="-1"/>
                <w:kern w:val="0"/>
                <w:szCs w:val="21"/>
                <w:lang w:eastAsia="en-US"/>
              </w:rPr>
              <w:t>二</w:t>
            </w:r>
            <w:r>
              <w:rPr>
                <w:rFonts w:ascii="宋体" w:hAnsi="宋体" w:eastAsia="宋体" w:cs="宋体"/>
                <w:snapToGrid w:val="0"/>
                <w:color w:val="auto"/>
                <w:spacing w:val="-1"/>
                <w:kern w:val="0"/>
                <w:szCs w:val="21"/>
                <w:lang w:eastAsia="en-US"/>
              </w:rPr>
              <w:t>：</w:t>
            </w:r>
            <w:r>
              <w:rPr>
                <w:rFonts w:hint="eastAsia" w:ascii="宋体" w:hAnsi="宋体" w:eastAsia="宋体" w:cs="宋体"/>
                <w:snapToGrid w:val="0"/>
                <w:color w:val="auto"/>
                <w:spacing w:val="-1"/>
                <w:kern w:val="0"/>
                <w:szCs w:val="21"/>
                <w:lang w:eastAsia="en-US"/>
              </w:rPr>
              <w:t>察南渠、察渠扬水方案</w:t>
            </w:r>
          </w:p>
        </w:tc>
      </w:tr>
      <w:tr w14:paraId="6BB88F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jc w:val="center"/>
        </w:trPr>
        <w:tc>
          <w:tcPr>
            <w:tcW w:w="669" w:type="pct"/>
            <w:vAlign w:val="center"/>
          </w:tcPr>
          <w:p w14:paraId="18A1D419">
            <w:pPr>
              <w:widowControl/>
              <w:kinsoku w:val="0"/>
              <w:autoSpaceDE w:val="0"/>
              <w:autoSpaceDN w:val="0"/>
              <w:adjustRightInd w:val="0"/>
              <w:snapToGrid w:val="0"/>
              <w:spacing w:before="51" w:line="221" w:lineRule="auto"/>
              <w:jc w:val="center"/>
              <w:textAlignment w:val="baseline"/>
              <w:rPr>
                <w:rFonts w:hint="eastAsia" w:ascii="宋体" w:hAnsi="宋体" w:eastAsia="宋体" w:cs="宋体"/>
                <w:snapToGrid w:val="0"/>
                <w:color w:val="auto"/>
                <w:kern w:val="0"/>
                <w:szCs w:val="21"/>
                <w:lang w:eastAsia="en-US"/>
              </w:rPr>
            </w:pPr>
            <w:r>
              <w:rPr>
                <w:rFonts w:hint="eastAsia" w:ascii="宋体" w:hAnsi="宋体" w:eastAsia="宋体" w:cs="宋体"/>
                <w:snapToGrid w:val="0"/>
                <w:color w:val="auto"/>
                <w:spacing w:val="-3"/>
                <w:kern w:val="0"/>
                <w:szCs w:val="21"/>
                <w:lang w:eastAsia="en-US"/>
              </w:rPr>
              <w:t>工程概况</w:t>
            </w:r>
          </w:p>
        </w:tc>
        <w:tc>
          <w:tcPr>
            <w:tcW w:w="2134" w:type="pct"/>
            <w:vAlign w:val="center"/>
          </w:tcPr>
          <w:p w14:paraId="13527417">
            <w:pPr>
              <w:widowControl/>
              <w:kinsoku w:val="0"/>
              <w:autoSpaceDE w:val="0"/>
              <w:autoSpaceDN w:val="0"/>
              <w:adjustRightInd w:val="0"/>
              <w:snapToGrid w:val="0"/>
              <w:spacing w:before="51" w:line="220" w:lineRule="auto"/>
              <w:ind w:left="916"/>
              <w:jc w:val="left"/>
              <w:textAlignment w:val="baseline"/>
              <w:rPr>
                <w:rFonts w:hint="eastAsia" w:ascii="宋体" w:hAnsi="宋体" w:eastAsia="宋体" w:cs="宋体"/>
                <w:snapToGrid w:val="0"/>
                <w:color w:val="auto"/>
                <w:kern w:val="0"/>
                <w:szCs w:val="21"/>
                <w:lang w:eastAsia="en-US"/>
              </w:rPr>
            </w:pPr>
            <w:r>
              <w:rPr>
                <w:rFonts w:hint="eastAsia" w:ascii="宋体" w:hAnsi="宋体" w:eastAsia="宋体" w:cs="宋体"/>
                <w:snapToGrid w:val="0"/>
                <w:color w:val="auto"/>
                <w:spacing w:val="-1"/>
                <w:kern w:val="0"/>
                <w:szCs w:val="21"/>
                <w:lang w:eastAsia="en-US"/>
              </w:rPr>
              <w:t>1个扬水点，2座泵站</w:t>
            </w:r>
          </w:p>
        </w:tc>
        <w:tc>
          <w:tcPr>
            <w:tcW w:w="2197" w:type="pct"/>
            <w:vAlign w:val="center"/>
          </w:tcPr>
          <w:p w14:paraId="5D3C41E3">
            <w:pPr>
              <w:widowControl/>
              <w:kinsoku w:val="0"/>
              <w:autoSpaceDE w:val="0"/>
              <w:autoSpaceDN w:val="0"/>
              <w:adjustRightInd w:val="0"/>
              <w:snapToGrid w:val="0"/>
              <w:spacing w:before="51" w:line="220" w:lineRule="auto"/>
              <w:ind w:left="973"/>
              <w:jc w:val="left"/>
              <w:textAlignment w:val="baseline"/>
              <w:rPr>
                <w:rFonts w:hint="eastAsia" w:ascii="宋体" w:hAnsi="宋体" w:eastAsia="宋体" w:cs="宋体"/>
                <w:snapToGrid w:val="0"/>
                <w:color w:val="auto"/>
                <w:kern w:val="0"/>
                <w:szCs w:val="21"/>
                <w:lang w:eastAsia="en-US"/>
              </w:rPr>
            </w:pPr>
            <w:r>
              <w:rPr>
                <w:rFonts w:hint="eastAsia" w:ascii="宋体" w:hAnsi="宋体" w:eastAsia="宋体" w:cs="宋体"/>
                <w:snapToGrid w:val="0"/>
                <w:color w:val="auto"/>
                <w:spacing w:val="-1"/>
                <w:kern w:val="0"/>
                <w:szCs w:val="21"/>
                <w:lang w:eastAsia="en-US"/>
              </w:rPr>
              <w:t>4个扬水点、4座泵站</w:t>
            </w:r>
          </w:p>
        </w:tc>
      </w:tr>
      <w:tr w14:paraId="5ECAFB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4" w:hRule="atLeast"/>
          <w:jc w:val="center"/>
        </w:trPr>
        <w:tc>
          <w:tcPr>
            <w:tcW w:w="669" w:type="pct"/>
            <w:vAlign w:val="center"/>
          </w:tcPr>
          <w:p w14:paraId="226FEDB4">
            <w:pPr>
              <w:widowControl/>
              <w:kinsoku w:val="0"/>
              <w:autoSpaceDE w:val="0"/>
              <w:autoSpaceDN w:val="0"/>
              <w:adjustRightInd w:val="0"/>
              <w:snapToGrid w:val="0"/>
              <w:spacing w:before="68" w:line="220" w:lineRule="auto"/>
              <w:ind w:left="202"/>
              <w:jc w:val="left"/>
              <w:textAlignment w:val="baseline"/>
              <w:rPr>
                <w:rFonts w:hint="eastAsia" w:ascii="宋体" w:hAnsi="宋体" w:eastAsia="宋体" w:cs="宋体"/>
                <w:snapToGrid w:val="0"/>
                <w:color w:val="auto"/>
                <w:spacing w:val="-2"/>
                <w:kern w:val="0"/>
                <w:szCs w:val="21"/>
                <w:lang w:eastAsia="en-US"/>
              </w:rPr>
            </w:pPr>
            <w:r>
              <w:rPr>
                <w:rFonts w:hint="eastAsia" w:ascii="宋体" w:hAnsi="宋体" w:eastAsia="宋体" w:cs="宋体"/>
                <w:snapToGrid w:val="0"/>
                <w:color w:val="auto"/>
                <w:spacing w:val="-2"/>
                <w:kern w:val="0"/>
                <w:szCs w:val="21"/>
                <w:lang w:eastAsia="en-US"/>
              </w:rPr>
              <w:t>环境概况</w:t>
            </w:r>
          </w:p>
        </w:tc>
        <w:tc>
          <w:tcPr>
            <w:tcW w:w="4331" w:type="pct"/>
            <w:gridSpan w:val="2"/>
            <w:vAlign w:val="center"/>
          </w:tcPr>
          <w:p w14:paraId="3AFEDF58">
            <w:pPr>
              <w:widowControl/>
              <w:kinsoku w:val="0"/>
              <w:autoSpaceDE w:val="0"/>
              <w:autoSpaceDN w:val="0"/>
              <w:adjustRightInd w:val="0"/>
              <w:snapToGrid w:val="0"/>
              <w:spacing w:before="88" w:line="268" w:lineRule="auto"/>
              <w:ind w:left="113" w:right="104" w:firstLine="1"/>
              <w:textAlignment w:val="baseline"/>
              <w:rPr>
                <w:rFonts w:hint="eastAsia" w:ascii="宋体" w:hAnsi="宋体" w:eastAsia="宋体" w:cs="宋体"/>
                <w:snapToGrid w:val="0"/>
                <w:color w:val="auto"/>
                <w:spacing w:val="-3"/>
                <w:kern w:val="0"/>
                <w:szCs w:val="21"/>
                <w:lang w:eastAsia="en-US"/>
              </w:rPr>
            </w:pPr>
            <w:r>
              <w:rPr>
                <w:rFonts w:hint="eastAsia" w:ascii="宋体" w:hAnsi="宋体" w:eastAsia="宋体" w:cs="宋体"/>
                <w:snapToGrid w:val="0"/>
                <w:color w:val="auto"/>
                <w:spacing w:val="-3"/>
                <w:kern w:val="0"/>
                <w:szCs w:val="21"/>
                <w:lang w:eastAsia="en-US"/>
              </w:rPr>
              <w:t>两方案工程区均地处灌区，以人工植被为主，自然植被主要为农田周边的低地草甸，以芨芨草、芦苇群系为主，草层高度大部分小于</w:t>
            </w:r>
            <w:r>
              <w:rPr>
                <w:rFonts w:ascii="宋体" w:hAnsi="宋体" w:eastAsia="宋体" w:cs="宋体"/>
                <w:snapToGrid w:val="0"/>
                <w:color w:val="auto"/>
                <w:spacing w:val="-3"/>
                <w:kern w:val="0"/>
                <w:szCs w:val="21"/>
                <w:lang w:eastAsia="en-US"/>
              </w:rPr>
              <w:t>20cm，</w:t>
            </w:r>
            <w:bookmarkStart w:id="611" w:name="_Hlk201485179"/>
            <w:r>
              <w:rPr>
                <w:rFonts w:ascii="宋体" w:hAnsi="宋体" w:eastAsia="宋体" w:cs="宋体"/>
                <w:snapToGrid w:val="0"/>
                <w:color w:val="auto"/>
                <w:spacing w:val="-3"/>
                <w:kern w:val="0"/>
                <w:szCs w:val="21"/>
                <w:lang w:eastAsia="en-US"/>
              </w:rPr>
              <w:t>总盖度</w:t>
            </w:r>
            <w:r>
              <w:rPr>
                <w:rFonts w:hint="eastAsia" w:ascii="宋体" w:hAnsi="宋体" w:eastAsia="宋体" w:cs="宋体"/>
                <w:snapToGrid w:val="0"/>
                <w:color w:val="auto"/>
                <w:spacing w:val="-3"/>
                <w:kern w:val="0"/>
                <w:szCs w:val="21"/>
                <w:lang w:eastAsia="en-US"/>
              </w:rPr>
              <w:t>约</w:t>
            </w:r>
            <w:r>
              <w:rPr>
                <w:rFonts w:ascii="宋体" w:hAnsi="宋体" w:eastAsia="宋体" w:cs="宋体"/>
                <w:snapToGrid w:val="0"/>
                <w:color w:val="auto"/>
                <w:spacing w:val="-3"/>
                <w:kern w:val="0"/>
                <w:szCs w:val="21"/>
                <w:lang w:eastAsia="en-US"/>
              </w:rPr>
              <w:t>20％</w:t>
            </w:r>
            <w:r>
              <w:rPr>
                <w:rFonts w:hint="eastAsia" w:ascii="宋体" w:hAnsi="宋体" w:eastAsia="宋体" w:cs="宋体"/>
                <w:snapToGrid w:val="0"/>
                <w:color w:val="auto"/>
                <w:spacing w:val="-3"/>
                <w:kern w:val="0"/>
                <w:szCs w:val="21"/>
                <w:lang w:eastAsia="en-US"/>
              </w:rPr>
              <w:t>，未见重点保护植物分布。</w:t>
            </w:r>
            <w:bookmarkEnd w:id="611"/>
            <w:r>
              <w:rPr>
                <w:rFonts w:hint="eastAsia" w:ascii="宋体" w:hAnsi="宋体" w:eastAsia="宋体" w:cs="宋体"/>
                <w:snapToGrid w:val="0"/>
                <w:color w:val="auto"/>
                <w:spacing w:val="-3"/>
                <w:kern w:val="0"/>
                <w:szCs w:val="21"/>
                <w:lang w:eastAsia="en-US"/>
              </w:rPr>
              <w:t>野生动物种类不多，多鸟类、爬行类、小型啮齿类，非珍稀保护动物重要栖息地。</w:t>
            </w:r>
          </w:p>
        </w:tc>
      </w:tr>
      <w:tr w14:paraId="173D07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8" w:hRule="atLeast"/>
          <w:jc w:val="center"/>
        </w:trPr>
        <w:tc>
          <w:tcPr>
            <w:tcW w:w="669" w:type="pct"/>
            <w:vAlign w:val="center"/>
          </w:tcPr>
          <w:p w14:paraId="2C197101">
            <w:pPr>
              <w:widowControl/>
              <w:kinsoku w:val="0"/>
              <w:autoSpaceDE w:val="0"/>
              <w:autoSpaceDN w:val="0"/>
              <w:adjustRightInd w:val="0"/>
              <w:snapToGrid w:val="0"/>
              <w:spacing w:before="68" w:line="222" w:lineRule="auto"/>
              <w:ind w:left="200"/>
              <w:jc w:val="left"/>
              <w:textAlignment w:val="baseline"/>
              <w:rPr>
                <w:rFonts w:hint="eastAsia" w:ascii="宋体" w:hAnsi="宋体" w:eastAsia="宋体" w:cs="宋体"/>
                <w:snapToGrid w:val="0"/>
                <w:color w:val="auto"/>
                <w:kern w:val="0"/>
                <w:szCs w:val="21"/>
                <w:lang w:eastAsia="en-US"/>
              </w:rPr>
            </w:pPr>
            <w:r>
              <w:rPr>
                <w:rFonts w:hint="eastAsia" w:ascii="宋体" w:hAnsi="宋体" w:eastAsia="宋体" w:cs="宋体"/>
                <w:snapToGrid w:val="0"/>
                <w:color w:val="auto"/>
                <w:spacing w:val="-2"/>
                <w:kern w:val="0"/>
                <w:szCs w:val="21"/>
                <w:lang w:eastAsia="en-US"/>
              </w:rPr>
              <w:t>工程</w:t>
            </w:r>
            <w:r>
              <w:rPr>
                <w:rFonts w:ascii="宋体" w:hAnsi="宋体" w:eastAsia="宋体" w:cs="宋体"/>
                <w:snapToGrid w:val="0"/>
                <w:color w:val="auto"/>
                <w:spacing w:val="-2"/>
                <w:kern w:val="0"/>
                <w:szCs w:val="21"/>
                <w:lang w:eastAsia="en-US"/>
              </w:rPr>
              <w:t>占地</w:t>
            </w:r>
          </w:p>
        </w:tc>
        <w:tc>
          <w:tcPr>
            <w:tcW w:w="2134" w:type="pct"/>
            <w:vAlign w:val="center"/>
          </w:tcPr>
          <w:p w14:paraId="67110DE0">
            <w:pPr>
              <w:widowControl/>
              <w:kinsoku w:val="0"/>
              <w:autoSpaceDE w:val="0"/>
              <w:autoSpaceDN w:val="0"/>
              <w:adjustRightInd w:val="0"/>
              <w:snapToGrid w:val="0"/>
              <w:spacing w:before="127" w:line="221" w:lineRule="auto"/>
              <w:ind w:left="161"/>
              <w:jc w:val="left"/>
              <w:textAlignment w:val="baseline"/>
              <w:rPr>
                <w:rFonts w:hint="eastAsia" w:ascii="宋体" w:hAnsi="宋体" w:eastAsia="宋体" w:cs="宋体"/>
                <w:snapToGrid w:val="0"/>
                <w:color w:val="auto"/>
                <w:kern w:val="0"/>
                <w:szCs w:val="21"/>
                <w:lang w:eastAsia="en-US"/>
              </w:rPr>
            </w:pPr>
            <w:r>
              <w:rPr>
                <w:rFonts w:hint="eastAsia" w:ascii="宋体" w:hAnsi="宋体" w:eastAsia="宋体" w:cs="宋体"/>
                <w:snapToGrid w:val="0"/>
                <w:color w:val="auto"/>
                <w:spacing w:val="-5"/>
                <w:kern w:val="0"/>
                <w:szCs w:val="21"/>
                <w:lang w:eastAsia="en-US"/>
              </w:rPr>
              <w:t>占地3062亩，其中永久占地116亩，临时用地2947亩</w:t>
            </w:r>
          </w:p>
        </w:tc>
        <w:tc>
          <w:tcPr>
            <w:tcW w:w="2197" w:type="pct"/>
            <w:vAlign w:val="center"/>
          </w:tcPr>
          <w:p w14:paraId="144E3467">
            <w:pPr>
              <w:widowControl/>
              <w:kinsoku w:val="0"/>
              <w:autoSpaceDE w:val="0"/>
              <w:autoSpaceDN w:val="0"/>
              <w:adjustRightInd w:val="0"/>
              <w:snapToGrid w:val="0"/>
              <w:spacing w:before="126" w:line="276" w:lineRule="auto"/>
              <w:ind w:left="116" w:right="30"/>
              <w:textAlignment w:val="baseline"/>
              <w:rPr>
                <w:rFonts w:hint="eastAsia" w:ascii="宋体" w:hAnsi="宋体" w:eastAsia="宋体" w:cs="宋体"/>
                <w:snapToGrid w:val="0"/>
                <w:color w:val="auto"/>
                <w:kern w:val="0"/>
                <w:szCs w:val="21"/>
                <w:lang w:eastAsia="en-US"/>
              </w:rPr>
            </w:pPr>
            <w:r>
              <w:rPr>
                <w:rFonts w:hint="eastAsia" w:ascii="宋体" w:hAnsi="宋体" w:eastAsia="宋体" w:cs="宋体"/>
                <w:snapToGrid w:val="0"/>
                <w:color w:val="auto"/>
                <w:spacing w:val="-4"/>
                <w:kern w:val="0"/>
                <w:szCs w:val="21"/>
                <w:lang w:eastAsia="en-US"/>
              </w:rPr>
              <w:t>占地3889亩，其中永久占地147亩，临时用地3741亩</w:t>
            </w:r>
          </w:p>
        </w:tc>
      </w:tr>
      <w:tr w14:paraId="06C7B8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8" w:hRule="atLeast"/>
          <w:jc w:val="center"/>
        </w:trPr>
        <w:tc>
          <w:tcPr>
            <w:tcW w:w="669" w:type="pct"/>
            <w:vAlign w:val="center"/>
          </w:tcPr>
          <w:p w14:paraId="1B5DEF71">
            <w:pPr>
              <w:widowControl/>
              <w:kinsoku w:val="0"/>
              <w:autoSpaceDE w:val="0"/>
              <w:autoSpaceDN w:val="0"/>
              <w:adjustRightInd w:val="0"/>
              <w:snapToGrid w:val="0"/>
              <w:spacing w:before="68" w:line="222" w:lineRule="auto"/>
              <w:ind w:left="200"/>
              <w:jc w:val="left"/>
              <w:textAlignment w:val="baseline"/>
              <w:rPr>
                <w:rFonts w:hint="eastAsia" w:ascii="宋体" w:hAnsi="宋体" w:eastAsia="宋体" w:cs="宋体"/>
                <w:snapToGrid w:val="0"/>
                <w:color w:val="auto"/>
                <w:spacing w:val="-2"/>
                <w:kern w:val="0"/>
                <w:szCs w:val="21"/>
                <w:lang w:eastAsia="en-US"/>
              </w:rPr>
            </w:pPr>
            <w:r>
              <w:rPr>
                <w:rFonts w:hint="eastAsia" w:ascii="宋体" w:hAnsi="宋体" w:eastAsia="宋体" w:cs="宋体"/>
                <w:snapToGrid w:val="0"/>
                <w:color w:val="auto"/>
                <w:spacing w:val="-2"/>
                <w:kern w:val="0"/>
                <w:szCs w:val="21"/>
                <w:lang w:eastAsia="en-US"/>
              </w:rPr>
              <w:t>环境比选结论</w:t>
            </w:r>
          </w:p>
        </w:tc>
        <w:tc>
          <w:tcPr>
            <w:tcW w:w="4331" w:type="pct"/>
            <w:gridSpan w:val="2"/>
            <w:vAlign w:val="center"/>
          </w:tcPr>
          <w:p w14:paraId="7DB79478">
            <w:pPr>
              <w:widowControl/>
              <w:kinsoku w:val="0"/>
              <w:autoSpaceDE w:val="0"/>
              <w:autoSpaceDN w:val="0"/>
              <w:adjustRightInd w:val="0"/>
              <w:snapToGrid w:val="0"/>
              <w:spacing w:before="126" w:line="276" w:lineRule="auto"/>
              <w:ind w:left="116" w:right="30" w:firstLine="49"/>
              <w:textAlignment w:val="baseline"/>
              <w:rPr>
                <w:rFonts w:hint="eastAsia" w:ascii="宋体" w:hAnsi="宋体" w:eastAsia="宋体" w:cs="宋体"/>
                <w:snapToGrid w:val="0"/>
                <w:color w:val="auto"/>
                <w:spacing w:val="-4"/>
                <w:kern w:val="0"/>
                <w:szCs w:val="21"/>
                <w:lang w:eastAsia="en-US"/>
              </w:rPr>
            </w:pPr>
            <w:r>
              <w:rPr>
                <w:rFonts w:hint="eastAsia" w:ascii="宋体" w:hAnsi="宋体" w:eastAsia="宋体" w:cs="宋体"/>
                <w:snapToGrid w:val="0"/>
                <w:color w:val="auto"/>
                <w:spacing w:val="-4"/>
                <w:kern w:val="0"/>
                <w:szCs w:val="21"/>
                <w:lang w:eastAsia="en-US"/>
              </w:rPr>
              <w:t>两方案环境概况无明显差异，方案二占地面积较大，尤其是永久占地面积较大，对区域植被、景观等影响较大，因此同意主体推荐的方案一。</w:t>
            </w:r>
          </w:p>
        </w:tc>
      </w:tr>
    </w:tbl>
    <w:p w14:paraId="36F653CA">
      <w:pPr>
        <w:topLinePunct/>
        <w:spacing w:line="360" w:lineRule="auto"/>
        <w:rPr>
          <w:rFonts w:ascii="Times New Roman" w:hAnsi="Times New Roman" w:eastAsia="宋体" w:cs="Times New Roman"/>
          <w:kern w:val="0"/>
          <w:sz w:val="24"/>
          <w:szCs w:val="20"/>
        </w:rPr>
      </w:pPr>
    </w:p>
    <w:p w14:paraId="22F942DA">
      <w:pPr>
        <w:spacing w:before="100" w:after="100" w:line="360" w:lineRule="auto"/>
        <w:contextualSpacing/>
        <w:outlineLvl w:val="2"/>
        <w:rPr>
          <w:rFonts w:ascii="Times New Roman" w:hAnsi="Times New Roman" w:eastAsia="宋体" w:cs="Times New Roman"/>
          <w:b/>
          <w:bCs/>
          <w:kern w:val="0"/>
          <w:sz w:val="28"/>
          <w:szCs w:val="28"/>
        </w:rPr>
      </w:pPr>
      <w:r>
        <w:rPr>
          <w:rFonts w:hint="eastAsia" w:ascii="Times New Roman" w:hAnsi="Times New Roman" w:eastAsia="宋体" w:cs="Times New Roman"/>
          <w:b/>
          <w:bCs/>
          <w:kern w:val="0"/>
          <w:sz w:val="28"/>
          <w:szCs w:val="28"/>
        </w:rPr>
        <w:t>4</w:t>
      </w:r>
      <w:r>
        <w:rPr>
          <w:rFonts w:ascii="Times New Roman" w:hAnsi="Times New Roman" w:eastAsia="宋体" w:cs="Times New Roman"/>
          <w:b/>
          <w:bCs/>
          <w:kern w:val="0"/>
          <w:sz w:val="28"/>
          <w:szCs w:val="28"/>
        </w:rPr>
        <w:t>.</w:t>
      </w:r>
      <w:r>
        <w:rPr>
          <w:rFonts w:hint="eastAsia" w:ascii="Times New Roman" w:hAnsi="Times New Roman" w:eastAsia="宋体" w:cs="Times New Roman"/>
          <w:b/>
          <w:bCs/>
          <w:kern w:val="0"/>
          <w:sz w:val="28"/>
          <w:szCs w:val="28"/>
        </w:rPr>
        <w:t>2</w:t>
      </w:r>
      <w:r>
        <w:rPr>
          <w:rFonts w:ascii="Times New Roman" w:hAnsi="Times New Roman" w:eastAsia="宋体" w:cs="Times New Roman"/>
          <w:b/>
          <w:bCs/>
          <w:kern w:val="0"/>
          <w:sz w:val="28"/>
          <w:szCs w:val="28"/>
        </w:rPr>
        <w:t>.</w:t>
      </w:r>
      <w:r>
        <w:rPr>
          <w:rFonts w:hint="eastAsia" w:ascii="Times New Roman" w:hAnsi="Times New Roman" w:eastAsia="宋体" w:cs="Times New Roman"/>
          <w:b/>
          <w:bCs/>
          <w:kern w:val="0"/>
          <w:sz w:val="28"/>
          <w:szCs w:val="28"/>
        </w:rPr>
        <w:t>3工程施工组织设计的环境合理性</w:t>
      </w:r>
    </w:p>
    <w:p w14:paraId="4F867033">
      <w:pPr>
        <w:topLinePunct/>
        <w:spacing w:line="360" w:lineRule="auto"/>
        <w:ind w:firstLine="480" w:firstLineChars="200"/>
        <w:rPr>
          <w:rFonts w:ascii="Times New Roman" w:hAnsi="Times New Roman" w:eastAsia="宋体" w:cs="Times New Roman"/>
          <w:kern w:val="0"/>
          <w:sz w:val="24"/>
          <w:szCs w:val="20"/>
        </w:rPr>
      </w:pPr>
      <w:r>
        <w:rPr>
          <w:rFonts w:hint="eastAsia" w:ascii="Times New Roman" w:hAnsi="Times New Roman" w:eastAsia="宋体" w:cs="Times New Roman"/>
          <w:kern w:val="0"/>
          <w:sz w:val="24"/>
          <w:szCs w:val="20"/>
        </w:rPr>
        <w:t>（1）施工总布置合理性分析</w:t>
      </w:r>
    </w:p>
    <w:p w14:paraId="738B278C">
      <w:pPr>
        <w:topLinePunct/>
        <w:spacing w:line="360" w:lineRule="auto"/>
        <w:ind w:firstLine="480" w:firstLineChars="200"/>
        <w:rPr>
          <w:rFonts w:ascii="Times New Roman" w:hAnsi="Times New Roman" w:eastAsia="宋体" w:cs="Times New Roman"/>
          <w:kern w:val="0"/>
          <w:sz w:val="24"/>
          <w:szCs w:val="20"/>
        </w:rPr>
      </w:pPr>
      <w:r>
        <w:rPr>
          <w:rFonts w:hint="eastAsia" w:ascii="Times New Roman" w:hAnsi="Times New Roman" w:eastAsia="宋体" w:cs="Times New Roman"/>
          <w:kern w:val="0"/>
          <w:sz w:val="24"/>
          <w:szCs w:val="20"/>
        </w:rPr>
        <w:t>察布查尔县引调水工程位于乌孙山北麓，乌孙山为天山山脉的一条支脉，海拔2000</w:t>
      </w:r>
      <w:r>
        <w:rPr>
          <w:rFonts w:hint="eastAsia" w:ascii="宋体" w:hAnsi="宋体" w:eastAsia="宋体" w:cs="Times New Roman"/>
          <w:kern w:val="0"/>
          <w:sz w:val="24"/>
          <w:szCs w:val="20"/>
        </w:rPr>
        <w:t>～</w:t>
      </w:r>
      <w:r>
        <w:rPr>
          <w:rFonts w:hint="eastAsia" w:ascii="Times New Roman" w:hAnsi="Times New Roman" w:eastAsia="宋体" w:cs="Times New Roman"/>
          <w:kern w:val="0"/>
          <w:sz w:val="24"/>
          <w:szCs w:val="20"/>
        </w:rPr>
        <w:t>3500m，山体雄厚，呈东西向连绵分布。北部为伊犁盆地，呈东西向展布，西部开阔，向东部变窄。由南至北分为中山区、低中山区，低山丘陵区，冲洪积倾斜平原区。工程区总地势南高北低，东高西低，最高处为乌孙山，最低点为伊犁河谷。察布查尔县引调水工程处于巩乃斯河</w:t>
      </w:r>
      <w:r>
        <w:rPr>
          <w:rFonts w:hint="eastAsia" w:ascii="宋体" w:hAnsi="宋体" w:eastAsia="宋体" w:cs="Times New Roman"/>
          <w:kern w:val="0"/>
          <w:sz w:val="24"/>
          <w:szCs w:val="20"/>
        </w:rPr>
        <w:t>～</w:t>
      </w:r>
      <w:r>
        <w:rPr>
          <w:rFonts w:hint="eastAsia" w:ascii="Times New Roman" w:hAnsi="Times New Roman" w:eastAsia="宋体" w:cs="Times New Roman"/>
          <w:kern w:val="0"/>
          <w:sz w:val="24"/>
          <w:szCs w:val="20"/>
        </w:rPr>
        <w:t>伊犁河断陷盆地南缘冲洪积倾斜平原区。工程施工区场地条件较好，区域整体地形较平坦开阔，易于进行施工布置，场地面积能够满足工程施工期临时生产生活设施和弃渣场布置要求。管线穿越区多为耕地，局部为林地或草地。</w:t>
      </w:r>
    </w:p>
    <w:p w14:paraId="3C790997">
      <w:pPr>
        <w:topLinePunct/>
        <w:spacing w:line="360" w:lineRule="auto"/>
        <w:ind w:firstLine="480" w:firstLineChars="200"/>
        <w:rPr>
          <w:rFonts w:ascii="Times New Roman" w:hAnsi="Times New Roman" w:eastAsia="宋体" w:cs="Times New Roman"/>
          <w:kern w:val="0"/>
          <w:sz w:val="24"/>
          <w:szCs w:val="20"/>
        </w:rPr>
      </w:pPr>
      <w:r>
        <w:rPr>
          <w:rFonts w:hint="eastAsia" w:ascii="Times New Roman" w:hAnsi="Times New Roman" w:eastAsia="宋体" w:cs="Times New Roman"/>
          <w:kern w:val="0"/>
          <w:sz w:val="24"/>
          <w:szCs w:val="20"/>
        </w:rPr>
        <w:t>本工程为线性工程，施工跨度大、作业面分散，从兼顾便于施工、易于管理、 减少工程量角度出发，考虑采用分散与集中相结合的布置方案。施工供水采用分区分片供给，施工供电部分利用附近已有供电线路，部分采用自备电的形式供应。各种生活设施、拌和站、钢木加工厂、机械保养站、材料库房等根据施工分区划分相对固定。充分利用工程所在地区的现有设施，如交通道路、水源、电源点等。</w:t>
      </w:r>
    </w:p>
    <w:p w14:paraId="0A71B6B5">
      <w:pPr>
        <w:topLinePunct/>
        <w:spacing w:line="360" w:lineRule="auto"/>
        <w:ind w:firstLine="480" w:firstLineChars="200"/>
        <w:rPr>
          <w:rFonts w:ascii="Times New Roman" w:hAnsi="Times New Roman" w:eastAsia="宋体" w:cs="Times New Roman"/>
          <w:kern w:val="0"/>
          <w:sz w:val="24"/>
          <w:szCs w:val="20"/>
        </w:rPr>
      </w:pPr>
      <w:r>
        <w:rPr>
          <w:rFonts w:hint="eastAsia" w:ascii="Times New Roman" w:hAnsi="Times New Roman" w:eastAsia="宋体" w:cs="Times New Roman"/>
          <w:kern w:val="0"/>
          <w:sz w:val="24"/>
          <w:szCs w:val="20"/>
        </w:rPr>
        <w:t>从施工占地周边环境敏感区分析，工程以管线的形式穿越阔洪齐乡水源地二级保护区，穿越长度约2.8km。本次环评提出：严禁在水源地保护区范围内设置施工营地、施工临时生产生活设施；加强施工期环境管理，禁止施工废水和垃圾进入水源保护区，保证工程建设不对水源地保护区水质产生不利影响。工程施工组织设计采纳环评专业的意见，未在水源地保护区设置任何临建设施。</w:t>
      </w:r>
    </w:p>
    <w:p w14:paraId="477AF0DB">
      <w:pPr>
        <w:topLinePunct/>
        <w:spacing w:line="360" w:lineRule="auto"/>
        <w:ind w:firstLine="480" w:firstLineChars="200"/>
        <w:rPr>
          <w:rFonts w:ascii="Times New Roman" w:hAnsi="Times New Roman" w:eastAsia="宋体" w:cs="Times New Roman"/>
          <w:kern w:val="0"/>
          <w:sz w:val="24"/>
          <w:szCs w:val="20"/>
        </w:rPr>
      </w:pPr>
      <w:r>
        <w:rPr>
          <w:rFonts w:hint="eastAsia" w:ascii="Times New Roman" w:hAnsi="Times New Roman" w:eastAsia="宋体" w:cs="Times New Roman"/>
          <w:kern w:val="0"/>
          <w:sz w:val="24"/>
          <w:szCs w:val="20"/>
        </w:rPr>
        <w:t>从施工占地区植被条件分析，工程区多为耕地，自然植被主要为农田周边的低地草甸，以芨芨草、芦苇群系为主，未见重点保护植物分布，工程施工对植被的影响较小。</w:t>
      </w:r>
    </w:p>
    <w:p w14:paraId="5276D6C0">
      <w:pPr>
        <w:topLinePunct/>
        <w:spacing w:line="360" w:lineRule="auto"/>
        <w:ind w:firstLine="480" w:firstLineChars="200"/>
        <w:rPr>
          <w:rFonts w:ascii="Times New Roman" w:hAnsi="Times New Roman" w:eastAsia="宋体" w:cs="Times New Roman"/>
          <w:kern w:val="0"/>
          <w:sz w:val="24"/>
          <w:szCs w:val="20"/>
        </w:rPr>
      </w:pPr>
      <w:r>
        <w:rPr>
          <w:rFonts w:hint="eastAsia" w:ascii="Times New Roman" w:hAnsi="Times New Roman" w:eastAsia="宋体" w:cs="Times New Roman"/>
          <w:kern w:val="0"/>
          <w:sz w:val="24"/>
          <w:szCs w:val="20"/>
        </w:rPr>
        <w:t>综上分析，工程以管线的形式穿越阔洪齐乡水源地二级保护区，但工程施工组织设计采纳环评专业的意见，未在水源地保护区设置任何临建设施。工程沿线以人工植被为主，自然植被主要为农田周边的低地草甸，对区域生态环境影响较小，在落实各项生态环境保护措施和水土保持措施后，工程施工布置基本合理。</w:t>
      </w:r>
    </w:p>
    <w:p w14:paraId="341971BF">
      <w:pPr>
        <w:topLinePunct/>
        <w:spacing w:line="360" w:lineRule="auto"/>
        <w:ind w:firstLine="480" w:firstLineChars="200"/>
        <w:rPr>
          <w:rFonts w:ascii="Times New Roman" w:hAnsi="Times New Roman" w:eastAsia="宋体" w:cs="Times New Roman"/>
          <w:kern w:val="0"/>
          <w:sz w:val="24"/>
          <w:szCs w:val="20"/>
        </w:rPr>
      </w:pPr>
      <w:r>
        <w:rPr>
          <w:rFonts w:hint="eastAsia" w:ascii="Times New Roman" w:hAnsi="Times New Roman" w:eastAsia="宋体" w:cs="Times New Roman"/>
          <w:kern w:val="0"/>
          <w:sz w:val="24"/>
          <w:szCs w:val="20"/>
        </w:rPr>
        <w:t>（2）料场规划合理性分析</w:t>
      </w:r>
    </w:p>
    <w:p w14:paraId="4F2D78BD">
      <w:pPr>
        <w:topLinePunct/>
        <w:spacing w:line="360" w:lineRule="auto"/>
        <w:ind w:firstLine="480" w:firstLineChars="200"/>
        <w:rPr>
          <w:rFonts w:ascii="Times New Roman" w:hAnsi="Times New Roman" w:eastAsia="宋体" w:cs="Times New Roman"/>
          <w:kern w:val="0"/>
          <w:sz w:val="24"/>
          <w:szCs w:val="20"/>
        </w:rPr>
      </w:pPr>
      <w:r>
        <w:rPr>
          <w:rFonts w:hint="eastAsia" w:ascii="Times New Roman" w:hAnsi="Times New Roman" w:eastAsia="宋体" w:cs="Times New Roman"/>
          <w:kern w:val="0"/>
          <w:sz w:val="24"/>
          <w:szCs w:val="20"/>
        </w:rPr>
        <w:t>工程混凝土骨料、管底垫层料均为购买成品料。管基填筑料、管腔回填料、管顶50cm以上回填利用自身开挖料；泵站、沉沙池、高位水池回填料利用自身开挖料。工程建筑物、管道砂砾石均从C3砂砾石料场开采。</w:t>
      </w:r>
    </w:p>
    <w:p w14:paraId="1E7DC806">
      <w:pPr>
        <w:topLinePunct/>
        <w:spacing w:line="360" w:lineRule="auto"/>
        <w:ind w:firstLine="480" w:firstLineChars="200"/>
        <w:rPr>
          <w:rFonts w:ascii="Times New Roman" w:hAnsi="Times New Roman" w:eastAsia="宋体" w:cs="Times New Roman"/>
          <w:kern w:val="0"/>
          <w:sz w:val="24"/>
          <w:szCs w:val="20"/>
        </w:rPr>
      </w:pPr>
      <w:r>
        <w:rPr>
          <w:rFonts w:hint="eastAsia" w:ascii="Times New Roman" w:hAnsi="Times New Roman" w:eastAsia="宋体" w:cs="Times New Roman"/>
          <w:kern w:val="0"/>
          <w:sz w:val="24"/>
          <w:szCs w:val="20"/>
        </w:rPr>
        <w:t>C3砂砾石料场现为河床，地形较起伏，料场选址不涉及环境敏感区，不在县级以上人民政府划定的崩塌、滑坡危险区、泥石流易发区内，料场开采不会引起相应的地质灾害，不涉及城镇、景区及河道管理范围。料场占地为裸地，植被稀疏，对植被的破坏小。经分析认为，料场规划合理。</w:t>
      </w:r>
    </w:p>
    <w:p w14:paraId="5A6F4E18">
      <w:pPr>
        <w:topLinePunct/>
        <w:spacing w:line="360" w:lineRule="auto"/>
        <w:ind w:firstLine="480" w:firstLineChars="200"/>
        <w:rPr>
          <w:rFonts w:ascii="Times New Roman" w:hAnsi="Times New Roman" w:eastAsia="宋体" w:cs="Times New Roman"/>
          <w:kern w:val="0"/>
          <w:sz w:val="24"/>
          <w:szCs w:val="20"/>
        </w:rPr>
      </w:pPr>
      <w:r>
        <w:rPr>
          <w:rFonts w:hint="eastAsia" w:ascii="Times New Roman" w:hAnsi="Times New Roman" w:eastAsia="宋体" w:cs="Times New Roman"/>
          <w:kern w:val="0"/>
          <w:sz w:val="24"/>
          <w:szCs w:val="20"/>
        </w:rPr>
        <w:t>（3）渣场规划合理性分析</w:t>
      </w:r>
    </w:p>
    <w:p w14:paraId="7B13C63B">
      <w:pPr>
        <w:topLinePunct/>
        <w:spacing w:line="360" w:lineRule="auto"/>
        <w:ind w:firstLine="480" w:firstLineChars="200"/>
        <w:rPr>
          <w:rFonts w:ascii="Times New Roman" w:hAnsi="Times New Roman" w:eastAsia="宋体" w:cs="Times New Roman"/>
          <w:kern w:val="0"/>
          <w:sz w:val="24"/>
          <w:szCs w:val="20"/>
        </w:rPr>
      </w:pPr>
      <w:r>
        <w:rPr>
          <w:rFonts w:hint="eastAsia" w:ascii="Times New Roman" w:hAnsi="Times New Roman" w:eastAsia="宋体" w:cs="Times New Roman"/>
          <w:kern w:val="0"/>
          <w:sz w:val="24"/>
          <w:szCs w:val="20"/>
        </w:rPr>
        <w:t>本工程所在地地形平坦开阔，临时利用料场布置在管线北侧，呈条带型布置，沿线各建筑物弃渣在各建筑物附近临时利用料场内就近堆放。工程区开挖料大部分用于自身回填，少量渣料用于工程区附近料坑回填，全线共布置2处弃渣场，沿供水管线周边布置，均为当地取土采料后遗留的料坑。2处弃渣场占地总面积10.2hm</w:t>
      </w:r>
      <w:r>
        <w:rPr>
          <w:rFonts w:hint="eastAsia" w:ascii="Times New Roman" w:hAnsi="Times New Roman" w:eastAsia="宋体" w:cs="Times New Roman"/>
          <w:kern w:val="0"/>
          <w:sz w:val="24"/>
          <w:szCs w:val="20"/>
          <w:vertAlign w:val="superscript"/>
        </w:rPr>
        <w:t>2</w:t>
      </w:r>
      <w:r>
        <w:rPr>
          <w:rFonts w:hint="eastAsia" w:ascii="Times New Roman" w:hAnsi="Times New Roman" w:eastAsia="宋体" w:cs="Times New Roman"/>
          <w:kern w:val="0"/>
          <w:sz w:val="24"/>
          <w:szCs w:val="20"/>
        </w:rPr>
        <w:t>。</w:t>
      </w:r>
    </w:p>
    <w:p w14:paraId="40A8CBA1">
      <w:pPr>
        <w:topLinePunct/>
        <w:spacing w:line="360" w:lineRule="auto"/>
        <w:ind w:firstLine="480" w:firstLineChars="200"/>
        <w:rPr>
          <w:rFonts w:ascii="Times New Roman" w:hAnsi="Times New Roman" w:eastAsia="宋体" w:cs="Times New Roman"/>
          <w:kern w:val="0"/>
          <w:sz w:val="24"/>
          <w:szCs w:val="20"/>
        </w:rPr>
      </w:pPr>
      <w:r>
        <w:rPr>
          <w:rFonts w:hint="eastAsia" w:ascii="Times New Roman" w:hAnsi="Times New Roman" w:eastAsia="宋体" w:cs="Times New Roman"/>
          <w:kern w:val="0"/>
          <w:sz w:val="24"/>
          <w:szCs w:val="20"/>
        </w:rPr>
        <w:t>1#弃渣场位于管线桩号K6+717以南约2.2km的南岸干渠左岸，周边地形平坦，大部分为耕地，占地面积5.62hm</w:t>
      </w:r>
      <w:r>
        <w:rPr>
          <w:rFonts w:hint="eastAsia" w:ascii="Times New Roman" w:hAnsi="Times New Roman" w:eastAsia="宋体" w:cs="Times New Roman"/>
          <w:kern w:val="0"/>
          <w:sz w:val="24"/>
          <w:szCs w:val="20"/>
          <w:vertAlign w:val="superscript"/>
        </w:rPr>
        <w:t>2</w:t>
      </w:r>
      <w:r>
        <w:rPr>
          <w:rFonts w:hint="eastAsia" w:ascii="Times New Roman" w:hAnsi="Times New Roman" w:eastAsia="宋体" w:cs="Times New Roman"/>
          <w:kern w:val="0"/>
          <w:sz w:val="24"/>
          <w:szCs w:val="20"/>
        </w:rPr>
        <w:t>，坑底高程816m，坑沿高程为826m，坑深约10m，容量56.2万m</w:t>
      </w:r>
      <w:r>
        <w:rPr>
          <w:rFonts w:hint="eastAsia" w:ascii="Times New Roman" w:hAnsi="Times New Roman" w:eastAsia="宋体" w:cs="Times New Roman"/>
          <w:kern w:val="0"/>
          <w:sz w:val="24"/>
          <w:szCs w:val="20"/>
          <w:vertAlign w:val="superscript"/>
        </w:rPr>
        <w:t>3</w:t>
      </w:r>
      <w:r>
        <w:rPr>
          <w:rFonts w:hint="eastAsia" w:ascii="Times New Roman" w:hAnsi="Times New Roman" w:eastAsia="宋体" w:cs="Times New Roman"/>
          <w:kern w:val="0"/>
          <w:sz w:val="24"/>
          <w:szCs w:val="20"/>
        </w:rPr>
        <w:t>，堆渣量43.51万m</w:t>
      </w:r>
      <w:r>
        <w:rPr>
          <w:rFonts w:hint="eastAsia" w:ascii="Times New Roman" w:hAnsi="Times New Roman" w:eastAsia="宋体" w:cs="Times New Roman"/>
          <w:kern w:val="0"/>
          <w:sz w:val="24"/>
          <w:szCs w:val="20"/>
          <w:vertAlign w:val="superscript"/>
        </w:rPr>
        <w:t>3</w:t>
      </w:r>
      <w:r>
        <w:rPr>
          <w:rFonts w:hint="eastAsia" w:ascii="Times New Roman" w:hAnsi="Times New Roman" w:eastAsia="宋体" w:cs="Times New Roman"/>
          <w:kern w:val="0"/>
          <w:sz w:val="24"/>
          <w:szCs w:val="20"/>
        </w:rPr>
        <w:t>，满足堆渣要求，堆渣高度7.7m，未超出坑沿高程。</w:t>
      </w:r>
    </w:p>
    <w:p w14:paraId="2698C59E">
      <w:pPr>
        <w:topLinePunct/>
        <w:spacing w:line="360" w:lineRule="auto"/>
        <w:ind w:firstLine="480" w:firstLineChars="200"/>
        <w:rPr>
          <w:rFonts w:ascii="Times New Roman" w:hAnsi="Times New Roman" w:eastAsia="宋体" w:cs="Times New Roman"/>
          <w:kern w:val="0"/>
          <w:sz w:val="24"/>
          <w:szCs w:val="20"/>
        </w:rPr>
      </w:pPr>
      <w:r>
        <w:rPr>
          <w:rFonts w:hint="eastAsia" w:ascii="Times New Roman" w:hAnsi="Times New Roman" w:eastAsia="宋体" w:cs="Times New Roman"/>
          <w:kern w:val="0"/>
          <w:sz w:val="24"/>
          <w:szCs w:val="20"/>
        </w:rPr>
        <w:t>2#弃渣场位于管线桩号K10+130两侧，周边地形平坦，大部分为农田，西侧距最近的房屋约92m，占地面积4.58hm</w:t>
      </w:r>
      <w:r>
        <w:rPr>
          <w:rFonts w:hint="eastAsia" w:ascii="Times New Roman" w:hAnsi="Times New Roman" w:eastAsia="宋体" w:cs="Times New Roman"/>
          <w:kern w:val="0"/>
          <w:sz w:val="24"/>
          <w:szCs w:val="20"/>
          <w:vertAlign w:val="superscript"/>
        </w:rPr>
        <w:t>2</w:t>
      </w:r>
      <w:r>
        <w:rPr>
          <w:rFonts w:hint="eastAsia" w:ascii="Times New Roman" w:hAnsi="Times New Roman" w:eastAsia="宋体" w:cs="Times New Roman"/>
          <w:kern w:val="0"/>
          <w:sz w:val="24"/>
          <w:szCs w:val="20"/>
        </w:rPr>
        <w:t>，坑底高程为757m，坑沿高程为765～773m，坑深平均约13m，容量59.54万m</w:t>
      </w:r>
      <w:r>
        <w:rPr>
          <w:rFonts w:hint="eastAsia" w:ascii="Times New Roman" w:hAnsi="Times New Roman" w:eastAsia="宋体" w:cs="Times New Roman"/>
          <w:kern w:val="0"/>
          <w:sz w:val="24"/>
          <w:szCs w:val="20"/>
          <w:vertAlign w:val="superscript"/>
        </w:rPr>
        <w:t>3</w:t>
      </w:r>
      <w:r>
        <w:rPr>
          <w:rFonts w:hint="eastAsia" w:ascii="Times New Roman" w:hAnsi="Times New Roman" w:eastAsia="宋体" w:cs="Times New Roman"/>
          <w:kern w:val="0"/>
          <w:sz w:val="24"/>
          <w:szCs w:val="20"/>
        </w:rPr>
        <w:t>，堆渣量11.67万m</w:t>
      </w:r>
      <w:r>
        <w:rPr>
          <w:rFonts w:hint="eastAsia" w:ascii="Times New Roman" w:hAnsi="Times New Roman" w:eastAsia="宋体" w:cs="Times New Roman"/>
          <w:kern w:val="0"/>
          <w:sz w:val="24"/>
          <w:szCs w:val="20"/>
          <w:vertAlign w:val="superscript"/>
        </w:rPr>
        <w:t>3</w:t>
      </w:r>
      <w:r>
        <w:rPr>
          <w:rFonts w:hint="eastAsia" w:ascii="Times New Roman" w:hAnsi="Times New Roman" w:eastAsia="宋体" w:cs="Times New Roman"/>
          <w:kern w:val="0"/>
          <w:sz w:val="24"/>
          <w:szCs w:val="20"/>
        </w:rPr>
        <w:t>，满足堆渣要求。堆渣高度3.0m，未超出坑沿高程。</w:t>
      </w:r>
    </w:p>
    <w:p w14:paraId="4DE207FA">
      <w:pPr>
        <w:topLinePunct/>
        <w:spacing w:line="360" w:lineRule="auto"/>
        <w:ind w:firstLine="480" w:firstLineChars="200"/>
        <w:rPr>
          <w:rFonts w:ascii="Times New Roman" w:hAnsi="Times New Roman" w:eastAsia="宋体" w:cs="Times New Roman"/>
          <w:kern w:val="0"/>
          <w:sz w:val="24"/>
          <w:szCs w:val="20"/>
        </w:rPr>
      </w:pPr>
      <w:r>
        <w:rPr>
          <w:rFonts w:hint="eastAsia" w:ascii="Times New Roman" w:hAnsi="Times New Roman" w:eastAsia="宋体" w:cs="Times New Roman"/>
          <w:kern w:val="0"/>
          <w:sz w:val="24"/>
          <w:szCs w:val="20"/>
        </w:rPr>
        <w:t>工程用当地取土采料后遗留的料坑，既兼顾了弃渣堆放的需要，又避免了新增地表扰动，有效减少了对地形地貌、土壤植被的影响，减轻了工程建设对地表 的扰动和水土流失危害，工程渣场布置基本合理。</w:t>
      </w:r>
    </w:p>
    <w:p w14:paraId="7358E9E5">
      <w:pPr>
        <w:topLinePunct/>
        <w:spacing w:line="360" w:lineRule="auto"/>
        <w:ind w:firstLine="480" w:firstLineChars="200"/>
        <w:rPr>
          <w:rFonts w:ascii="Times New Roman" w:hAnsi="Times New Roman" w:eastAsia="宋体" w:cs="Times New Roman"/>
          <w:kern w:val="0"/>
          <w:sz w:val="24"/>
          <w:szCs w:val="20"/>
        </w:rPr>
      </w:pPr>
    </w:p>
    <w:p w14:paraId="3511DB7F">
      <w:pPr>
        <w:topLinePunct/>
        <w:spacing w:line="360" w:lineRule="auto"/>
        <w:outlineLvl w:val="1"/>
        <w:rPr>
          <w:rFonts w:ascii="Times New Roman" w:hAnsi="Times New Roman" w:eastAsia="宋体" w:cs="Times New Roman"/>
          <w:b/>
          <w:bCs/>
          <w:kern w:val="0"/>
          <w:sz w:val="30"/>
          <w:szCs w:val="32"/>
        </w:rPr>
      </w:pPr>
      <w:bookmarkStart w:id="612" w:name="_Toc32384"/>
      <w:r>
        <w:rPr>
          <w:rFonts w:hint="eastAsia" w:ascii="Times New Roman" w:hAnsi="Times New Roman" w:eastAsia="宋体" w:cs="Times New Roman"/>
          <w:b/>
          <w:bCs/>
          <w:kern w:val="0"/>
          <w:sz w:val="30"/>
          <w:szCs w:val="32"/>
        </w:rPr>
        <w:t>4</w:t>
      </w:r>
      <w:r>
        <w:rPr>
          <w:rFonts w:ascii="Times New Roman" w:hAnsi="Times New Roman" w:eastAsia="宋体" w:cs="Times New Roman"/>
          <w:b/>
          <w:bCs/>
          <w:kern w:val="0"/>
          <w:sz w:val="30"/>
          <w:szCs w:val="32"/>
        </w:rPr>
        <w:t>.</w:t>
      </w:r>
      <w:r>
        <w:rPr>
          <w:rFonts w:hint="eastAsia" w:ascii="Times New Roman" w:hAnsi="Times New Roman" w:eastAsia="宋体" w:cs="Times New Roman"/>
          <w:b/>
          <w:bCs/>
          <w:kern w:val="0"/>
          <w:sz w:val="30"/>
          <w:szCs w:val="32"/>
        </w:rPr>
        <w:t>3工程分析</w:t>
      </w:r>
      <w:bookmarkEnd w:id="612"/>
    </w:p>
    <w:p w14:paraId="091E60CB">
      <w:pPr>
        <w:spacing w:before="100" w:after="100" w:line="360" w:lineRule="auto"/>
        <w:contextualSpacing/>
        <w:outlineLvl w:val="2"/>
        <w:rPr>
          <w:rFonts w:ascii="Times New Roman" w:hAnsi="Times New Roman" w:eastAsia="宋体" w:cs="Times New Roman"/>
          <w:b/>
          <w:bCs/>
          <w:kern w:val="0"/>
          <w:sz w:val="28"/>
          <w:szCs w:val="28"/>
        </w:rPr>
      </w:pPr>
      <w:r>
        <w:rPr>
          <w:rFonts w:hint="eastAsia" w:ascii="Times New Roman" w:hAnsi="Times New Roman" w:eastAsia="宋体" w:cs="Times New Roman"/>
          <w:b/>
          <w:bCs/>
          <w:kern w:val="0"/>
          <w:sz w:val="28"/>
          <w:szCs w:val="28"/>
        </w:rPr>
        <w:t>4</w:t>
      </w:r>
      <w:r>
        <w:rPr>
          <w:rFonts w:ascii="Times New Roman" w:hAnsi="Times New Roman" w:eastAsia="宋体" w:cs="Times New Roman"/>
          <w:b/>
          <w:bCs/>
          <w:kern w:val="0"/>
          <w:sz w:val="28"/>
          <w:szCs w:val="28"/>
        </w:rPr>
        <w:t>.</w:t>
      </w:r>
      <w:r>
        <w:rPr>
          <w:rFonts w:hint="eastAsia" w:ascii="Times New Roman" w:hAnsi="Times New Roman" w:eastAsia="宋体" w:cs="Times New Roman"/>
          <w:b/>
          <w:bCs/>
          <w:kern w:val="0"/>
          <w:sz w:val="28"/>
          <w:szCs w:val="28"/>
        </w:rPr>
        <w:t>3</w:t>
      </w:r>
      <w:r>
        <w:rPr>
          <w:rFonts w:ascii="Times New Roman" w:hAnsi="Times New Roman" w:eastAsia="宋体" w:cs="Times New Roman"/>
          <w:b/>
          <w:bCs/>
          <w:kern w:val="0"/>
          <w:sz w:val="28"/>
          <w:szCs w:val="28"/>
        </w:rPr>
        <w:t>.1</w:t>
      </w:r>
      <w:r>
        <w:rPr>
          <w:rFonts w:hint="eastAsia" w:ascii="Times New Roman" w:hAnsi="Times New Roman" w:eastAsia="宋体" w:cs="Times New Roman"/>
          <w:b/>
          <w:bCs/>
          <w:kern w:val="0"/>
          <w:sz w:val="28"/>
          <w:szCs w:val="28"/>
        </w:rPr>
        <w:t>工程施工</w:t>
      </w:r>
    </w:p>
    <w:p w14:paraId="6D74146D">
      <w:pPr>
        <w:topLinePunct/>
        <w:spacing w:line="360" w:lineRule="auto"/>
        <w:outlineLvl w:val="3"/>
        <w:rPr>
          <w:rFonts w:ascii="Times New Roman" w:hAnsi="Times New Roman" w:eastAsia="宋体" w:cs="Times New Roman"/>
          <w:b/>
          <w:bCs/>
          <w:kern w:val="0"/>
          <w:sz w:val="24"/>
          <w:szCs w:val="28"/>
        </w:rPr>
      </w:pPr>
      <w:r>
        <w:rPr>
          <w:rFonts w:hint="eastAsia" w:ascii="Times New Roman" w:hAnsi="Times New Roman" w:eastAsia="宋体" w:cs="Times New Roman"/>
          <w:b/>
          <w:bCs/>
          <w:kern w:val="0"/>
          <w:sz w:val="24"/>
          <w:szCs w:val="28"/>
        </w:rPr>
        <w:t>4.3.1.1施工期环境影响作用因素</w:t>
      </w:r>
    </w:p>
    <w:p w14:paraId="19407AC8">
      <w:pPr>
        <w:topLinePunct/>
        <w:spacing w:line="360" w:lineRule="auto"/>
        <w:ind w:firstLine="480" w:firstLineChars="200"/>
        <w:rPr>
          <w:rFonts w:ascii="Times New Roman" w:hAnsi="Times New Roman" w:eastAsia="宋体" w:cs="Times New Roman"/>
          <w:kern w:val="0"/>
          <w:sz w:val="24"/>
          <w:szCs w:val="20"/>
        </w:rPr>
      </w:pPr>
      <w:r>
        <w:rPr>
          <w:rFonts w:hint="eastAsia" w:ascii="Times New Roman" w:hAnsi="Times New Roman" w:eastAsia="宋体" w:cs="Times New Roman"/>
          <w:kern w:val="0"/>
          <w:sz w:val="24"/>
          <w:szCs w:val="20"/>
        </w:rPr>
        <w:t>工程施工分为筹建准备期、主体工程施工期和完建期3个阶段，各阶段环境 影响作用因素为：</w:t>
      </w:r>
    </w:p>
    <w:p w14:paraId="59B314C2">
      <w:pPr>
        <w:topLinePunct/>
        <w:spacing w:line="360" w:lineRule="auto"/>
        <w:ind w:firstLine="480" w:firstLineChars="200"/>
        <w:rPr>
          <w:rFonts w:ascii="Times New Roman" w:hAnsi="Times New Roman" w:eastAsia="宋体" w:cs="Times New Roman"/>
          <w:kern w:val="0"/>
          <w:sz w:val="24"/>
          <w:szCs w:val="20"/>
        </w:rPr>
      </w:pPr>
      <w:r>
        <w:rPr>
          <w:rFonts w:hint="eastAsia" w:ascii="Times New Roman" w:hAnsi="Times New Roman" w:eastAsia="宋体" w:cs="Times New Roman"/>
          <w:kern w:val="0"/>
          <w:sz w:val="24"/>
          <w:szCs w:val="20"/>
        </w:rPr>
        <w:t>筹建准备期：完成各施工工区临时生产生活用房、场内施工道路建设，施工 风、水、电系统建设，混凝土拌和站组装等。该施工时段的环境影响源主要是地 表扰动和土方开挖及开挖料堆放。本阶段进驻人员有限，环境影响强度较小。</w:t>
      </w:r>
    </w:p>
    <w:p w14:paraId="463048F8">
      <w:pPr>
        <w:topLinePunct/>
        <w:spacing w:line="360" w:lineRule="auto"/>
        <w:ind w:firstLine="480" w:firstLineChars="200"/>
        <w:rPr>
          <w:rFonts w:ascii="Times New Roman" w:hAnsi="Times New Roman" w:eastAsia="宋体" w:cs="Times New Roman"/>
          <w:kern w:val="0"/>
          <w:sz w:val="24"/>
          <w:szCs w:val="20"/>
        </w:rPr>
      </w:pPr>
      <w:r>
        <w:rPr>
          <w:rFonts w:hint="eastAsia" w:ascii="Times New Roman" w:hAnsi="Times New Roman" w:eastAsia="宋体" w:cs="Times New Roman"/>
          <w:kern w:val="0"/>
          <w:sz w:val="24"/>
          <w:szCs w:val="20"/>
        </w:rPr>
        <w:t>主体工程施工期：各主体建筑物以及施工辅助企业的施工活动全面展开。施工会产生一定的生产生活废 污水、施工噪声、废气、废渣等污染物，对工程建设区的环境空气、声环境、施工人员等产生影响；同时，由于施工活动扰动原地貌，存在增加施工区域水土流失的可能；施工期大量人员进驻施工区及施工活动，还将迫使施工沿线野生动物向周边区域退让；此外，施工期大量人员进驻增加了各种生活垃圾、生活污水的排放量。</w:t>
      </w:r>
    </w:p>
    <w:p w14:paraId="456C1A8D">
      <w:pPr>
        <w:topLinePunct/>
        <w:spacing w:line="360" w:lineRule="auto"/>
        <w:ind w:firstLine="480" w:firstLineChars="200"/>
        <w:rPr>
          <w:rFonts w:ascii="Times New Roman" w:hAnsi="Times New Roman" w:eastAsia="宋体" w:cs="Times New Roman"/>
          <w:kern w:val="0"/>
          <w:sz w:val="24"/>
          <w:szCs w:val="20"/>
        </w:rPr>
      </w:pPr>
      <w:r>
        <w:rPr>
          <w:rFonts w:hint="eastAsia" w:ascii="Times New Roman" w:hAnsi="Times New Roman" w:eastAsia="宋体" w:cs="Times New Roman"/>
          <w:kern w:val="0"/>
          <w:sz w:val="24"/>
          <w:szCs w:val="20"/>
        </w:rPr>
        <w:t>完建期：该时段主要完成收尾工作，大部分施工人员已撤离，后续工作强度 非常有限，施工污染物排放量也降至较低水平。</w:t>
      </w:r>
    </w:p>
    <w:p w14:paraId="5F435F80">
      <w:pPr>
        <w:topLinePunct/>
        <w:spacing w:line="360" w:lineRule="auto"/>
        <w:ind w:firstLine="480" w:firstLineChars="200"/>
        <w:rPr>
          <w:rFonts w:ascii="Times New Roman" w:hAnsi="Times New Roman" w:eastAsia="宋体" w:cs="Times New Roman"/>
          <w:kern w:val="0"/>
          <w:sz w:val="24"/>
          <w:szCs w:val="20"/>
        </w:rPr>
      </w:pPr>
      <w:r>
        <w:rPr>
          <w:rFonts w:hint="eastAsia" w:ascii="Times New Roman" w:hAnsi="Times New Roman" w:eastAsia="宋体" w:cs="Times New Roman"/>
          <w:kern w:val="0"/>
          <w:sz w:val="24"/>
          <w:szCs w:val="20"/>
        </w:rPr>
        <w:t>工程施工期环境影响作用因素分析见表4.3-1。</w:t>
      </w:r>
    </w:p>
    <w:p w14:paraId="2071203B">
      <w:pPr>
        <w:widowControl/>
        <w:kinsoku w:val="0"/>
        <w:autoSpaceDE w:val="0"/>
        <w:autoSpaceDN w:val="0"/>
        <w:adjustRightInd w:val="0"/>
        <w:snapToGrid w:val="0"/>
        <w:spacing w:before="1" w:line="220" w:lineRule="auto"/>
        <w:jc w:val="center"/>
        <w:textAlignment w:val="baseline"/>
        <w:rPr>
          <w:rFonts w:hint="eastAsia" w:ascii="黑体" w:hAnsi="黑体" w:eastAsia="黑体" w:cs="黑体"/>
          <w:snapToGrid w:val="0"/>
          <w:kern w:val="0"/>
          <w:sz w:val="24"/>
          <w:szCs w:val="24"/>
        </w:rPr>
      </w:pPr>
      <w:r>
        <w:rPr>
          <w:rFonts w:hint="eastAsia" w:ascii="黑体" w:hAnsi="黑体" w:eastAsia="黑体" w:cs="黑体"/>
          <w:snapToGrid w:val="0"/>
          <w:spacing w:val="-2"/>
          <w:kern w:val="0"/>
          <w:sz w:val="24"/>
          <w:szCs w:val="24"/>
        </w:rPr>
        <w:t>工程施工期环境影响作用因素分析表</w:t>
      </w:r>
    </w:p>
    <w:p w14:paraId="2EEE2837">
      <w:pPr>
        <w:widowControl/>
        <w:kinsoku w:val="0"/>
        <w:autoSpaceDE w:val="0"/>
        <w:autoSpaceDN w:val="0"/>
        <w:adjustRightInd w:val="0"/>
        <w:snapToGrid w:val="0"/>
        <w:spacing w:before="178" w:line="214" w:lineRule="auto"/>
        <w:jc w:val="left"/>
        <w:textAlignment w:val="baseline"/>
        <w:rPr>
          <w:rFonts w:ascii="Times New Roman" w:hAnsi="Times New Roman" w:cs="Times New Roman"/>
          <w:snapToGrid w:val="0"/>
          <w:kern w:val="0"/>
          <w:sz w:val="24"/>
          <w:szCs w:val="24"/>
        </w:rPr>
      </w:pPr>
      <w:r>
        <w:rPr>
          <w:rFonts w:ascii="宋体" w:hAnsi="宋体" w:eastAsia="宋体" w:cs="宋体"/>
          <w:snapToGrid w:val="0"/>
          <w:spacing w:val="-3"/>
          <w:kern w:val="0"/>
          <w:sz w:val="24"/>
          <w:szCs w:val="24"/>
        </w:rPr>
        <w:t>表</w:t>
      </w:r>
      <w:r>
        <w:rPr>
          <w:rFonts w:ascii="宋体" w:hAnsi="宋体" w:eastAsia="宋体" w:cs="宋体"/>
          <w:snapToGrid w:val="0"/>
          <w:spacing w:val="-52"/>
          <w:kern w:val="0"/>
          <w:sz w:val="24"/>
          <w:szCs w:val="24"/>
        </w:rPr>
        <w:t xml:space="preserve"> </w:t>
      </w:r>
      <w:r>
        <w:rPr>
          <w:rFonts w:ascii="Times New Roman" w:hAnsi="Times New Roman" w:eastAsia="Times New Roman" w:cs="Times New Roman"/>
          <w:snapToGrid w:val="0"/>
          <w:spacing w:val="-3"/>
          <w:kern w:val="0"/>
          <w:sz w:val="24"/>
          <w:szCs w:val="24"/>
        </w:rPr>
        <w:t>4.</w:t>
      </w:r>
      <w:r>
        <w:rPr>
          <w:rFonts w:hint="eastAsia" w:ascii="Times New Roman" w:hAnsi="Times New Roman" w:cs="Times New Roman"/>
          <w:snapToGrid w:val="0"/>
          <w:spacing w:val="-3"/>
          <w:kern w:val="0"/>
          <w:sz w:val="24"/>
          <w:szCs w:val="24"/>
        </w:rPr>
        <w:t>3</w:t>
      </w:r>
      <w:r>
        <w:rPr>
          <w:rFonts w:ascii="Times New Roman" w:hAnsi="Times New Roman" w:eastAsia="Times New Roman" w:cs="Times New Roman"/>
          <w:snapToGrid w:val="0"/>
          <w:spacing w:val="-3"/>
          <w:kern w:val="0"/>
          <w:sz w:val="24"/>
          <w:szCs w:val="24"/>
        </w:rPr>
        <w:t>-</w:t>
      </w:r>
      <w:r>
        <w:rPr>
          <w:rFonts w:hint="eastAsia" w:ascii="Times New Roman" w:hAnsi="Times New Roman" w:cs="Times New Roman"/>
          <w:snapToGrid w:val="0"/>
          <w:spacing w:val="-3"/>
          <w:kern w:val="0"/>
          <w:sz w:val="24"/>
          <w:szCs w:val="24"/>
        </w:rPr>
        <w:t>1</w:t>
      </w:r>
    </w:p>
    <w:tbl>
      <w:tblPr>
        <w:tblStyle w:val="3128"/>
        <w:tblW w:w="5000"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938"/>
        <w:gridCol w:w="1860"/>
        <w:gridCol w:w="2106"/>
        <w:gridCol w:w="1809"/>
        <w:gridCol w:w="1599"/>
      </w:tblGrid>
      <w:tr w14:paraId="0B4D01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5" w:hRule="atLeast"/>
        </w:trPr>
        <w:tc>
          <w:tcPr>
            <w:tcW w:w="564" w:type="pct"/>
          </w:tcPr>
          <w:p w14:paraId="018982FA">
            <w:pPr>
              <w:widowControl/>
              <w:kinsoku w:val="0"/>
              <w:autoSpaceDE w:val="0"/>
              <w:autoSpaceDN w:val="0"/>
              <w:adjustRightInd w:val="0"/>
              <w:snapToGrid w:val="0"/>
              <w:spacing w:before="26"/>
              <w:ind w:left="111"/>
              <w:jc w:val="left"/>
              <w:textAlignment w:val="baseline"/>
              <w:rPr>
                <w:rFonts w:ascii="Times New Roman" w:hAnsi="Times New Roman" w:eastAsia="Times New Roman" w:cs="Arial"/>
                <w:kern w:val="0"/>
                <w:sz w:val="18"/>
                <w:szCs w:val="18"/>
              </w:rPr>
            </w:pPr>
            <w:r>
              <w:rPr>
                <w:rFonts w:hint="eastAsia" w:ascii="Times New Roman" w:hAnsi="Times New Roman" w:eastAsia="Times New Roman" w:cs="Arial"/>
                <w:spacing w:val="-2"/>
                <w:kern w:val="0"/>
                <w:sz w:val="18"/>
                <w:szCs w:val="18"/>
              </w:rPr>
              <w:t>施工阶段</w:t>
            </w:r>
          </w:p>
        </w:tc>
        <w:tc>
          <w:tcPr>
            <w:tcW w:w="1119" w:type="pct"/>
          </w:tcPr>
          <w:p w14:paraId="13725EC1">
            <w:pPr>
              <w:widowControl/>
              <w:kinsoku w:val="0"/>
              <w:autoSpaceDE w:val="0"/>
              <w:autoSpaceDN w:val="0"/>
              <w:adjustRightInd w:val="0"/>
              <w:snapToGrid w:val="0"/>
              <w:spacing w:before="26"/>
              <w:ind w:left="575"/>
              <w:jc w:val="left"/>
              <w:textAlignment w:val="baseline"/>
              <w:rPr>
                <w:rFonts w:ascii="Times New Roman" w:hAnsi="Times New Roman" w:eastAsia="Times New Roman" w:cs="Arial"/>
                <w:kern w:val="0"/>
                <w:sz w:val="18"/>
                <w:szCs w:val="18"/>
              </w:rPr>
            </w:pPr>
            <w:r>
              <w:rPr>
                <w:rFonts w:hint="eastAsia" w:ascii="Times New Roman" w:hAnsi="Times New Roman" w:eastAsia="Times New Roman" w:cs="Arial"/>
                <w:spacing w:val="-2"/>
                <w:kern w:val="0"/>
                <w:sz w:val="18"/>
                <w:szCs w:val="18"/>
              </w:rPr>
              <w:t>作用因素</w:t>
            </w:r>
          </w:p>
        </w:tc>
        <w:tc>
          <w:tcPr>
            <w:tcW w:w="1267" w:type="pct"/>
          </w:tcPr>
          <w:p w14:paraId="25A9D2DB">
            <w:pPr>
              <w:widowControl/>
              <w:kinsoku w:val="0"/>
              <w:autoSpaceDE w:val="0"/>
              <w:autoSpaceDN w:val="0"/>
              <w:adjustRightInd w:val="0"/>
              <w:snapToGrid w:val="0"/>
              <w:spacing w:before="26"/>
              <w:ind w:left="697"/>
              <w:jc w:val="left"/>
              <w:textAlignment w:val="baseline"/>
              <w:rPr>
                <w:rFonts w:ascii="Times New Roman" w:hAnsi="Times New Roman" w:eastAsia="Times New Roman" w:cs="Arial"/>
                <w:kern w:val="0"/>
                <w:sz w:val="18"/>
                <w:szCs w:val="18"/>
              </w:rPr>
            </w:pPr>
            <w:r>
              <w:rPr>
                <w:rFonts w:hint="eastAsia" w:ascii="Times New Roman" w:hAnsi="Times New Roman" w:eastAsia="Times New Roman" w:cs="Arial"/>
                <w:spacing w:val="-2"/>
                <w:kern w:val="0"/>
                <w:sz w:val="18"/>
                <w:szCs w:val="18"/>
              </w:rPr>
              <w:t>影响对象</w:t>
            </w:r>
          </w:p>
        </w:tc>
        <w:tc>
          <w:tcPr>
            <w:tcW w:w="1088" w:type="pct"/>
          </w:tcPr>
          <w:p w14:paraId="7F0AD822">
            <w:pPr>
              <w:widowControl/>
              <w:kinsoku w:val="0"/>
              <w:autoSpaceDE w:val="0"/>
              <w:autoSpaceDN w:val="0"/>
              <w:adjustRightInd w:val="0"/>
              <w:snapToGrid w:val="0"/>
              <w:spacing w:before="26"/>
              <w:ind w:left="347"/>
              <w:jc w:val="left"/>
              <w:textAlignment w:val="baseline"/>
              <w:rPr>
                <w:rFonts w:ascii="Times New Roman" w:hAnsi="Times New Roman" w:eastAsia="Times New Roman" w:cs="Times New Roman"/>
                <w:kern w:val="0"/>
                <w:sz w:val="18"/>
                <w:szCs w:val="18"/>
              </w:rPr>
            </w:pPr>
            <w:r>
              <w:rPr>
                <w:rFonts w:hint="eastAsia" w:ascii="Times New Roman" w:hAnsi="Times New Roman" w:eastAsia="Times New Roman" w:cs="Times New Roman"/>
                <w:spacing w:val="-2"/>
                <w:kern w:val="0"/>
                <w:sz w:val="18"/>
                <w:szCs w:val="18"/>
              </w:rPr>
              <w:t>影响途径</w:t>
            </w:r>
            <w:r>
              <w:rPr>
                <w:rFonts w:ascii="Times New Roman" w:hAnsi="Times New Roman" w:eastAsia="Times New Roman" w:cs="Times New Roman"/>
                <w:spacing w:val="-2"/>
                <w:kern w:val="0"/>
                <w:sz w:val="18"/>
                <w:szCs w:val="18"/>
              </w:rPr>
              <w:t>/</w:t>
            </w:r>
            <w:r>
              <w:rPr>
                <w:rFonts w:hint="eastAsia" w:ascii="Times New Roman" w:hAnsi="Times New Roman" w:eastAsia="Times New Roman" w:cs="Times New Roman"/>
                <w:spacing w:val="-2"/>
                <w:kern w:val="0"/>
                <w:sz w:val="18"/>
                <w:szCs w:val="18"/>
              </w:rPr>
              <w:t>方式</w:t>
            </w:r>
          </w:p>
        </w:tc>
        <w:tc>
          <w:tcPr>
            <w:tcW w:w="962" w:type="pct"/>
          </w:tcPr>
          <w:p w14:paraId="5E129E3A">
            <w:pPr>
              <w:widowControl/>
              <w:kinsoku w:val="0"/>
              <w:autoSpaceDE w:val="0"/>
              <w:autoSpaceDN w:val="0"/>
              <w:adjustRightInd w:val="0"/>
              <w:snapToGrid w:val="0"/>
              <w:spacing w:before="26"/>
              <w:ind w:left="240"/>
              <w:jc w:val="left"/>
              <w:textAlignment w:val="baseline"/>
              <w:rPr>
                <w:rFonts w:ascii="Times New Roman" w:hAnsi="Times New Roman" w:eastAsia="Times New Roman" w:cs="Times New Roman"/>
                <w:kern w:val="0"/>
                <w:sz w:val="18"/>
                <w:szCs w:val="18"/>
              </w:rPr>
            </w:pPr>
            <w:r>
              <w:rPr>
                <w:rFonts w:hint="eastAsia" w:ascii="Times New Roman" w:hAnsi="Times New Roman" w:eastAsia="Times New Roman" w:cs="Times New Roman"/>
                <w:spacing w:val="-1"/>
                <w:kern w:val="0"/>
                <w:sz w:val="18"/>
                <w:szCs w:val="18"/>
              </w:rPr>
              <w:t>影响性质</w:t>
            </w:r>
            <w:r>
              <w:rPr>
                <w:rFonts w:ascii="Times New Roman" w:hAnsi="Times New Roman" w:eastAsia="Times New Roman" w:cs="Times New Roman"/>
                <w:spacing w:val="-1"/>
                <w:kern w:val="0"/>
                <w:sz w:val="18"/>
                <w:szCs w:val="18"/>
              </w:rPr>
              <w:t>/</w:t>
            </w:r>
            <w:r>
              <w:rPr>
                <w:rFonts w:hint="eastAsia" w:ascii="Times New Roman" w:hAnsi="Times New Roman" w:eastAsia="Times New Roman" w:cs="Times New Roman"/>
                <w:spacing w:val="-1"/>
                <w:kern w:val="0"/>
                <w:sz w:val="18"/>
                <w:szCs w:val="18"/>
              </w:rPr>
              <w:t>强度</w:t>
            </w:r>
          </w:p>
        </w:tc>
      </w:tr>
      <w:tr w14:paraId="3DFCF1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4" w:hRule="atLeast"/>
        </w:trPr>
        <w:tc>
          <w:tcPr>
            <w:tcW w:w="564" w:type="pct"/>
            <w:vMerge w:val="restart"/>
          </w:tcPr>
          <w:p w14:paraId="2446CF59">
            <w:pPr>
              <w:widowControl/>
              <w:kinsoku w:val="0"/>
              <w:autoSpaceDE w:val="0"/>
              <w:autoSpaceDN w:val="0"/>
              <w:adjustRightInd w:val="0"/>
              <w:snapToGrid w:val="0"/>
              <w:spacing w:line="324" w:lineRule="auto"/>
              <w:jc w:val="left"/>
              <w:textAlignment w:val="baseline"/>
              <w:rPr>
                <w:rFonts w:ascii="Arial" w:hAnsi="Arial" w:eastAsia="Times New Roman" w:cs="Arial"/>
                <w:kern w:val="0"/>
                <w:sz w:val="18"/>
                <w:szCs w:val="18"/>
              </w:rPr>
            </w:pPr>
          </w:p>
          <w:p w14:paraId="4B8D6053">
            <w:pPr>
              <w:widowControl/>
              <w:kinsoku w:val="0"/>
              <w:autoSpaceDE w:val="0"/>
              <w:autoSpaceDN w:val="0"/>
              <w:adjustRightInd w:val="0"/>
              <w:snapToGrid w:val="0"/>
              <w:spacing w:before="59"/>
              <w:ind w:left="115"/>
              <w:jc w:val="left"/>
              <w:textAlignment w:val="baseline"/>
              <w:rPr>
                <w:rFonts w:ascii="Times New Roman" w:hAnsi="Times New Roman" w:eastAsia="Times New Roman" w:cs="Arial"/>
                <w:kern w:val="0"/>
                <w:sz w:val="18"/>
                <w:szCs w:val="18"/>
              </w:rPr>
            </w:pPr>
            <w:r>
              <w:rPr>
                <w:rFonts w:hint="eastAsia" w:ascii="Times New Roman" w:hAnsi="Times New Roman" w:eastAsia="Times New Roman" w:cs="Arial"/>
                <w:spacing w:val="-3"/>
                <w:kern w:val="0"/>
                <w:sz w:val="18"/>
                <w:szCs w:val="18"/>
              </w:rPr>
              <w:t>筹建准备</w:t>
            </w:r>
          </w:p>
          <w:p w14:paraId="09B52593">
            <w:pPr>
              <w:widowControl/>
              <w:kinsoku w:val="0"/>
              <w:autoSpaceDE w:val="0"/>
              <w:autoSpaceDN w:val="0"/>
              <w:adjustRightInd w:val="0"/>
              <w:snapToGrid w:val="0"/>
              <w:spacing w:before="19"/>
              <w:ind w:left="385"/>
              <w:jc w:val="left"/>
              <w:textAlignment w:val="baseline"/>
              <w:rPr>
                <w:rFonts w:ascii="Times New Roman" w:hAnsi="Times New Roman" w:eastAsia="Times New Roman" w:cs="Arial"/>
                <w:kern w:val="0"/>
                <w:sz w:val="18"/>
                <w:szCs w:val="18"/>
              </w:rPr>
            </w:pPr>
            <w:r>
              <w:rPr>
                <w:rFonts w:hint="eastAsia" w:ascii="Times New Roman" w:hAnsi="Times New Roman" w:eastAsia="Times New Roman" w:cs="Arial"/>
                <w:kern w:val="0"/>
                <w:sz w:val="18"/>
                <w:szCs w:val="18"/>
              </w:rPr>
              <w:t>期</w:t>
            </w:r>
          </w:p>
        </w:tc>
        <w:tc>
          <w:tcPr>
            <w:tcW w:w="1119" w:type="pct"/>
          </w:tcPr>
          <w:p w14:paraId="056F2E94">
            <w:pPr>
              <w:widowControl/>
              <w:kinsoku w:val="0"/>
              <w:autoSpaceDE w:val="0"/>
              <w:autoSpaceDN w:val="0"/>
              <w:adjustRightInd w:val="0"/>
              <w:snapToGrid w:val="0"/>
              <w:spacing w:before="26"/>
              <w:ind w:left="393"/>
              <w:jc w:val="left"/>
              <w:textAlignment w:val="baseline"/>
              <w:rPr>
                <w:rFonts w:ascii="Times New Roman" w:hAnsi="Times New Roman" w:eastAsia="Times New Roman" w:cs="Arial"/>
                <w:kern w:val="0"/>
                <w:sz w:val="18"/>
                <w:szCs w:val="18"/>
              </w:rPr>
            </w:pPr>
            <w:r>
              <w:rPr>
                <w:rFonts w:hint="eastAsia" w:ascii="Times New Roman" w:hAnsi="Times New Roman" w:eastAsia="Times New Roman" w:cs="Arial"/>
                <w:spacing w:val="-2"/>
                <w:kern w:val="0"/>
                <w:sz w:val="18"/>
                <w:szCs w:val="18"/>
              </w:rPr>
              <w:t>施工永久占地</w:t>
            </w:r>
          </w:p>
        </w:tc>
        <w:tc>
          <w:tcPr>
            <w:tcW w:w="1267" w:type="pct"/>
            <w:vMerge w:val="restart"/>
          </w:tcPr>
          <w:p w14:paraId="155AA3C2">
            <w:pPr>
              <w:widowControl/>
              <w:kinsoku w:val="0"/>
              <w:autoSpaceDE w:val="0"/>
              <w:autoSpaceDN w:val="0"/>
              <w:adjustRightInd w:val="0"/>
              <w:snapToGrid w:val="0"/>
              <w:spacing w:before="144"/>
              <w:ind w:left="112"/>
              <w:jc w:val="left"/>
              <w:textAlignment w:val="baseline"/>
              <w:rPr>
                <w:rFonts w:ascii="Times New Roman" w:hAnsi="Times New Roman" w:eastAsia="Times New Roman" w:cs="Arial"/>
                <w:kern w:val="0"/>
                <w:sz w:val="18"/>
                <w:szCs w:val="18"/>
              </w:rPr>
            </w:pPr>
            <w:r>
              <w:rPr>
                <w:rFonts w:hint="eastAsia" w:ascii="Times New Roman" w:hAnsi="Times New Roman" w:eastAsia="Times New Roman" w:cs="Arial"/>
                <w:spacing w:val="-9"/>
                <w:kern w:val="0"/>
                <w:sz w:val="18"/>
                <w:szCs w:val="18"/>
              </w:rPr>
              <w:t>植被、土壤、生物多样性</w:t>
            </w:r>
          </w:p>
        </w:tc>
        <w:tc>
          <w:tcPr>
            <w:tcW w:w="1088" w:type="pct"/>
          </w:tcPr>
          <w:p w14:paraId="51490199">
            <w:pPr>
              <w:widowControl/>
              <w:kinsoku w:val="0"/>
              <w:autoSpaceDE w:val="0"/>
              <w:autoSpaceDN w:val="0"/>
              <w:adjustRightInd w:val="0"/>
              <w:snapToGrid w:val="0"/>
              <w:spacing w:before="26"/>
              <w:ind w:left="220"/>
              <w:jc w:val="left"/>
              <w:textAlignment w:val="baseline"/>
              <w:rPr>
                <w:rFonts w:ascii="Times New Roman" w:hAnsi="Times New Roman" w:eastAsia="Times New Roman" w:cs="Arial"/>
                <w:kern w:val="0"/>
                <w:sz w:val="18"/>
                <w:szCs w:val="18"/>
              </w:rPr>
            </w:pPr>
            <w:r>
              <w:rPr>
                <w:rFonts w:hint="eastAsia" w:ascii="Times New Roman" w:hAnsi="Times New Roman" w:eastAsia="Times New Roman" w:cs="Arial"/>
                <w:spacing w:val="-5"/>
                <w:kern w:val="0"/>
                <w:sz w:val="18"/>
                <w:szCs w:val="18"/>
              </w:rPr>
              <w:t>占地、扰动、弃渣</w:t>
            </w:r>
          </w:p>
        </w:tc>
        <w:tc>
          <w:tcPr>
            <w:tcW w:w="962" w:type="pct"/>
          </w:tcPr>
          <w:p w14:paraId="78CF264B">
            <w:pPr>
              <w:widowControl/>
              <w:kinsoku w:val="0"/>
              <w:autoSpaceDE w:val="0"/>
              <w:autoSpaceDN w:val="0"/>
              <w:adjustRightInd w:val="0"/>
              <w:snapToGrid w:val="0"/>
              <w:spacing w:before="26"/>
              <w:ind w:left="334"/>
              <w:jc w:val="left"/>
              <w:textAlignment w:val="baseline"/>
              <w:rPr>
                <w:rFonts w:ascii="Times New Roman" w:hAnsi="Times New Roman" w:eastAsia="Times New Roman" w:cs="Times New Roman"/>
                <w:kern w:val="0"/>
                <w:sz w:val="18"/>
                <w:szCs w:val="18"/>
              </w:rPr>
            </w:pPr>
            <w:r>
              <w:rPr>
                <w:rFonts w:hint="eastAsia" w:ascii="Times New Roman" w:hAnsi="Times New Roman" w:eastAsia="Times New Roman" w:cs="Times New Roman"/>
                <w:spacing w:val="-2"/>
                <w:kern w:val="0"/>
                <w:sz w:val="18"/>
                <w:szCs w:val="18"/>
              </w:rPr>
              <w:t>不可逆</w:t>
            </w:r>
            <w:r>
              <w:rPr>
                <w:rFonts w:ascii="Times New Roman" w:hAnsi="Times New Roman" w:eastAsia="Times New Roman" w:cs="Times New Roman"/>
                <w:spacing w:val="-2"/>
                <w:kern w:val="0"/>
                <w:sz w:val="18"/>
                <w:szCs w:val="18"/>
              </w:rPr>
              <w:t>/</w:t>
            </w:r>
            <w:r>
              <w:rPr>
                <w:rFonts w:hint="eastAsia" w:ascii="Times New Roman" w:hAnsi="Times New Roman" w:eastAsia="Times New Roman" w:cs="Times New Roman"/>
                <w:spacing w:val="-2"/>
                <w:kern w:val="0"/>
                <w:sz w:val="18"/>
                <w:szCs w:val="18"/>
              </w:rPr>
              <w:t>较大</w:t>
            </w:r>
          </w:p>
        </w:tc>
      </w:tr>
      <w:tr w14:paraId="3C600E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33" w:hRule="atLeast"/>
        </w:trPr>
        <w:tc>
          <w:tcPr>
            <w:tcW w:w="564" w:type="pct"/>
            <w:vMerge w:val="continue"/>
            <w:vAlign w:val="center"/>
          </w:tcPr>
          <w:p w14:paraId="2BD03904">
            <w:pPr>
              <w:widowControl/>
              <w:jc w:val="left"/>
              <w:rPr>
                <w:rFonts w:ascii="Times New Roman" w:hAnsi="Times New Roman" w:eastAsia="Times New Roman" w:cs="Arial"/>
                <w:kern w:val="0"/>
                <w:sz w:val="18"/>
                <w:szCs w:val="18"/>
              </w:rPr>
            </w:pPr>
          </w:p>
        </w:tc>
        <w:tc>
          <w:tcPr>
            <w:tcW w:w="1119" w:type="pct"/>
          </w:tcPr>
          <w:p w14:paraId="6E2806A6">
            <w:pPr>
              <w:widowControl/>
              <w:kinsoku w:val="0"/>
              <w:autoSpaceDE w:val="0"/>
              <w:autoSpaceDN w:val="0"/>
              <w:adjustRightInd w:val="0"/>
              <w:snapToGrid w:val="0"/>
              <w:spacing w:before="25"/>
              <w:ind w:left="393"/>
              <w:jc w:val="left"/>
              <w:textAlignment w:val="baseline"/>
              <w:rPr>
                <w:rFonts w:ascii="Times New Roman" w:hAnsi="Times New Roman" w:eastAsia="Times New Roman" w:cs="Arial"/>
                <w:kern w:val="0"/>
                <w:sz w:val="18"/>
                <w:szCs w:val="18"/>
              </w:rPr>
            </w:pPr>
            <w:r>
              <w:rPr>
                <w:rFonts w:hint="eastAsia" w:ascii="Times New Roman" w:hAnsi="Times New Roman" w:eastAsia="Times New Roman" w:cs="Arial"/>
                <w:spacing w:val="-2"/>
                <w:kern w:val="0"/>
                <w:sz w:val="18"/>
                <w:szCs w:val="18"/>
              </w:rPr>
              <w:t>施工临时占地</w:t>
            </w:r>
          </w:p>
        </w:tc>
        <w:tc>
          <w:tcPr>
            <w:tcW w:w="1267" w:type="pct"/>
            <w:vMerge w:val="continue"/>
            <w:vAlign w:val="center"/>
          </w:tcPr>
          <w:p w14:paraId="1093F0FD">
            <w:pPr>
              <w:widowControl/>
              <w:jc w:val="left"/>
              <w:rPr>
                <w:rFonts w:ascii="Times New Roman" w:hAnsi="Times New Roman" w:eastAsia="Times New Roman" w:cs="Arial"/>
                <w:kern w:val="0"/>
                <w:sz w:val="18"/>
                <w:szCs w:val="18"/>
              </w:rPr>
            </w:pPr>
          </w:p>
        </w:tc>
        <w:tc>
          <w:tcPr>
            <w:tcW w:w="1088" w:type="pct"/>
          </w:tcPr>
          <w:p w14:paraId="1690D5EE">
            <w:pPr>
              <w:widowControl/>
              <w:kinsoku w:val="0"/>
              <w:autoSpaceDE w:val="0"/>
              <w:autoSpaceDN w:val="0"/>
              <w:adjustRightInd w:val="0"/>
              <w:snapToGrid w:val="0"/>
              <w:spacing w:before="25"/>
              <w:ind w:left="220"/>
              <w:jc w:val="left"/>
              <w:textAlignment w:val="baseline"/>
              <w:rPr>
                <w:rFonts w:ascii="Times New Roman" w:hAnsi="Times New Roman" w:eastAsia="Times New Roman" w:cs="Arial"/>
                <w:kern w:val="0"/>
                <w:sz w:val="18"/>
                <w:szCs w:val="18"/>
              </w:rPr>
            </w:pPr>
            <w:r>
              <w:rPr>
                <w:rFonts w:hint="eastAsia" w:ascii="Times New Roman" w:hAnsi="Times New Roman" w:eastAsia="Times New Roman" w:cs="Arial"/>
                <w:spacing w:val="-5"/>
                <w:kern w:val="0"/>
                <w:sz w:val="18"/>
                <w:szCs w:val="18"/>
              </w:rPr>
              <w:t>占地、扰动、弃渣</w:t>
            </w:r>
          </w:p>
        </w:tc>
        <w:tc>
          <w:tcPr>
            <w:tcW w:w="962" w:type="pct"/>
          </w:tcPr>
          <w:p w14:paraId="4D6BD1E5">
            <w:pPr>
              <w:widowControl/>
              <w:kinsoku w:val="0"/>
              <w:autoSpaceDE w:val="0"/>
              <w:autoSpaceDN w:val="0"/>
              <w:adjustRightInd w:val="0"/>
              <w:snapToGrid w:val="0"/>
              <w:spacing w:before="25"/>
              <w:ind w:left="513"/>
              <w:jc w:val="left"/>
              <w:textAlignment w:val="baseline"/>
              <w:rPr>
                <w:rFonts w:ascii="Times New Roman" w:hAnsi="Times New Roman" w:eastAsia="Times New Roman" w:cs="Times New Roman"/>
                <w:kern w:val="0"/>
                <w:sz w:val="18"/>
                <w:szCs w:val="18"/>
              </w:rPr>
            </w:pPr>
            <w:r>
              <w:rPr>
                <w:rFonts w:hint="eastAsia" w:ascii="Times New Roman" w:hAnsi="Times New Roman" w:eastAsia="Times New Roman" w:cs="Times New Roman"/>
                <w:spacing w:val="-3"/>
                <w:kern w:val="0"/>
                <w:sz w:val="18"/>
                <w:szCs w:val="18"/>
              </w:rPr>
              <w:t>可逆</w:t>
            </w:r>
            <w:r>
              <w:rPr>
                <w:rFonts w:ascii="Times New Roman" w:hAnsi="Times New Roman" w:eastAsia="Times New Roman" w:cs="Times New Roman"/>
                <w:spacing w:val="-3"/>
                <w:kern w:val="0"/>
                <w:sz w:val="18"/>
                <w:szCs w:val="18"/>
              </w:rPr>
              <w:t>/</w:t>
            </w:r>
            <w:r>
              <w:rPr>
                <w:rFonts w:hint="eastAsia" w:ascii="Times New Roman" w:hAnsi="Times New Roman" w:eastAsia="Times New Roman" w:cs="Times New Roman"/>
                <w:spacing w:val="-3"/>
                <w:kern w:val="0"/>
                <w:sz w:val="18"/>
                <w:szCs w:val="18"/>
              </w:rPr>
              <w:t>中</w:t>
            </w:r>
          </w:p>
        </w:tc>
      </w:tr>
      <w:tr w14:paraId="0A30CC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34" w:hRule="atLeast"/>
        </w:trPr>
        <w:tc>
          <w:tcPr>
            <w:tcW w:w="564" w:type="pct"/>
            <w:vMerge w:val="continue"/>
            <w:vAlign w:val="center"/>
          </w:tcPr>
          <w:p w14:paraId="4C0B4DA6">
            <w:pPr>
              <w:widowControl/>
              <w:jc w:val="left"/>
              <w:rPr>
                <w:rFonts w:ascii="Times New Roman" w:hAnsi="Times New Roman" w:eastAsia="Times New Roman" w:cs="Arial"/>
                <w:kern w:val="0"/>
                <w:sz w:val="18"/>
                <w:szCs w:val="18"/>
              </w:rPr>
            </w:pPr>
          </w:p>
        </w:tc>
        <w:tc>
          <w:tcPr>
            <w:tcW w:w="1119" w:type="pct"/>
          </w:tcPr>
          <w:p w14:paraId="68AEB996">
            <w:pPr>
              <w:widowControl/>
              <w:kinsoku w:val="0"/>
              <w:autoSpaceDE w:val="0"/>
              <w:autoSpaceDN w:val="0"/>
              <w:adjustRightInd w:val="0"/>
              <w:snapToGrid w:val="0"/>
              <w:spacing w:before="24"/>
              <w:ind w:left="215"/>
              <w:jc w:val="left"/>
              <w:textAlignment w:val="baseline"/>
              <w:rPr>
                <w:rFonts w:ascii="Times New Roman" w:hAnsi="Times New Roman" w:eastAsia="Times New Roman" w:cs="Arial"/>
                <w:kern w:val="0"/>
                <w:sz w:val="18"/>
                <w:szCs w:val="18"/>
              </w:rPr>
            </w:pPr>
            <w:r>
              <w:rPr>
                <w:rFonts w:hint="eastAsia" w:ascii="Times New Roman" w:hAnsi="Times New Roman" w:eastAsia="Times New Roman" w:cs="Arial"/>
                <w:spacing w:val="-1"/>
                <w:kern w:val="0"/>
                <w:sz w:val="18"/>
                <w:szCs w:val="18"/>
              </w:rPr>
              <w:t>少量施工人员生活</w:t>
            </w:r>
          </w:p>
        </w:tc>
        <w:tc>
          <w:tcPr>
            <w:tcW w:w="1267" w:type="pct"/>
          </w:tcPr>
          <w:p w14:paraId="121298FF">
            <w:pPr>
              <w:widowControl/>
              <w:kinsoku w:val="0"/>
              <w:autoSpaceDE w:val="0"/>
              <w:autoSpaceDN w:val="0"/>
              <w:adjustRightInd w:val="0"/>
              <w:snapToGrid w:val="0"/>
              <w:spacing w:before="24"/>
              <w:ind w:left="609"/>
              <w:jc w:val="left"/>
              <w:textAlignment w:val="baseline"/>
              <w:rPr>
                <w:rFonts w:ascii="Times New Roman" w:hAnsi="Times New Roman" w:eastAsia="Times New Roman" w:cs="Arial"/>
                <w:kern w:val="0"/>
                <w:sz w:val="18"/>
                <w:szCs w:val="18"/>
              </w:rPr>
            </w:pPr>
            <w:r>
              <w:rPr>
                <w:rFonts w:hint="eastAsia" w:ascii="Times New Roman" w:hAnsi="Times New Roman" w:eastAsia="Times New Roman" w:cs="Arial"/>
                <w:spacing w:val="-2"/>
                <w:kern w:val="0"/>
                <w:sz w:val="18"/>
                <w:szCs w:val="18"/>
              </w:rPr>
              <w:t>植被、土壤</w:t>
            </w:r>
          </w:p>
        </w:tc>
        <w:tc>
          <w:tcPr>
            <w:tcW w:w="1088" w:type="pct"/>
          </w:tcPr>
          <w:p w14:paraId="6E841885">
            <w:pPr>
              <w:widowControl/>
              <w:kinsoku w:val="0"/>
              <w:autoSpaceDE w:val="0"/>
              <w:autoSpaceDN w:val="0"/>
              <w:adjustRightInd w:val="0"/>
              <w:snapToGrid w:val="0"/>
              <w:spacing w:before="24"/>
              <w:ind w:left="281"/>
              <w:jc w:val="left"/>
              <w:textAlignment w:val="baseline"/>
              <w:rPr>
                <w:rFonts w:ascii="Times New Roman" w:hAnsi="Times New Roman" w:eastAsia="Times New Roman" w:cs="Arial"/>
                <w:kern w:val="0"/>
                <w:sz w:val="18"/>
                <w:szCs w:val="18"/>
              </w:rPr>
            </w:pPr>
            <w:r>
              <w:rPr>
                <w:rFonts w:hint="eastAsia" w:ascii="Times New Roman" w:hAnsi="Times New Roman" w:eastAsia="Times New Roman" w:cs="Arial"/>
                <w:spacing w:val="-2"/>
                <w:kern w:val="0"/>
                <w:sz w:val="18"/>
                <w:szCs w:val="18"/>
              </w:rPr>
              <w:t>生活污水、垃圾</w:t>
            </w:r>
          </w:p>
        </w:tc>
        <w:tc>
          <w:tcPr>
            <w:tcW w:w="962" w:type="pct"/>
          </w:tcPr>
          <w:p w14:paraId="5CAD94C2">
            <w:pPr>
              <w:widowControl/>
              <w:kinsoku w:val="0"/>
              <w:autoSpaceDE w:val="0"/>
              <w:autoSpaceDN w:val="0"/>
              <w:adjustRightInd w:val="0"/>
              <w:snapToGrid w:val="0"/>
              <w:spacing w:before="24"/>
              <w:ind w:left="513"/>
              <w:jc w:val="left"/>
              <w:textAlignment w:val="baseline"/>
              <w:rPr>
                <w:rFonts w:ascii="Times New Roman" w:hAnsi="Times New Roman" w:eastAsia="Times New Roman" w:cs="Times New Roman"/>
                <w:kern w:val="0"/>
                <w:sz w:val="18"/>
                <w:szCs w:val="18"/>
              </w:rPr>
            </w:pPr>
            <w:r>
              <w:rPr>
                <w:rFonts w:hint="eastAsia" w:ascii="Times New Roman" w:hAnsi="Times New Roman" w:eastAsia="Times New Roman" w:cs="Times New Roman"/>
                <w:spacing w:val="-3"/>
                <w:kern w:val="0"/>
                <w:sz w:val="18"/>
                <w:szCs w:val="18"/>
              </w:rPr>
              <w:t>可逆</w:t>
            </w:r>
            <w:r>
              <w:rPr>
                <w:rFonts w:ascii="Times New Roman" w:hAnsi="Times New Roman" w:eastAsia="Times New Roman" w:cs="Times New Roman"/>
                <w:spacing w:val="-3"/>
                <w:kern w:val="0"/>
                <w:sz w:val="18"/>
                <w:szCs w:val="18"/>
              </w:rPr>
              <w:t>/</w:t>
            </w:r>
            <w:r>
              <w:rPr>
                <w:rFonts w:hint="eastAsia" w:ascii="Times New Roman" w:hAnsi="Times New Roman" w:eastAsia="Times New Roman" w:cs="Times New Roman"/>
                <w:spacing w:val="-3"/>
                <w:kern w:val="0"/>
                <w:sz w:val="18"/>
                <w:szCs w:val="18"/>
              </w:rPr>
              <w:t>小</w:t>
            </w:r>
          </w:p>
        </w:tc>
      </w:tr>
      <w:tr w14:paraId="431C51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33" w:hRule="atLeast"/>
        </w:trPr>
        <w:tc>
          <w:tcPr>
            <w:tcW w:w="564" w:type="pct"/>
            <w:vMerge w:val="continue"/>
            <w:vAlign w:val="center"/>
          </w:tcPr>
          <w:p w14:paraId="0D2D33F5">
            <w:pPr>
              <w:widowControl/>
              <w:jc w:val="left"/>
              <w:rPr>
                <w:rFonts w:ascii="Times New Roman" w:hAnsi="Times New Roman" w:eastAsia="Times New Roman" w:cs="Arial"/>
                <w:kern w:val="0"/>
                <w:sz w:val="18"/>
                <w:szCs w:val="18"/>
              </w:rPr>
            </w:pPr>
          </w:p>
        </w:tc>
        <w:tc>
          <w:tcPr>
            <w:tcW w:w="1119" w:type="pct"/>
          </w:tcPr>
          <w:p w14:paraId="1A2EF7ED">
            <w:pPr>
              <w:widowControl/>
              <w:kinsoku w:val="0"/>
              <w:autoSpaceDE w:val="0"/>
              <w:autoSpaceDN w:val="0"/>
              <w:adjustRightInd w:val="0"/>
              <w:snapToGrid w:val="0"/>
              <w:spacing w:before="25"/>
              <w:ind w:left="404"/>
              <w:jc w:val="left"/>
              <w:textAlignment w:val="baseline"/>
              <w:rPr>
                <w:rFonts w:ascii="Times New Roman" w:hAnsi="Times New Roman" w:eastAsia="Times New Roman" w:cs="Arial"/>
                <w:kern w:val="0"/>
                <w:sz w:val="18"/>
                <w:szCs w:val="18"/>
              </w:rPr>
            </w:pPr>
            <w:r>
              <w:rPr>
                <w:rFonts w:hint="eastAsia" w:ascii="Times New Roman" w:hAnsi="Times New Roman" w:eastAsia="Times New Roman" w:cs="Arial"/>
                <w:spacing w:val="-3"/>
                <w:kern w:val="0"/>
                <w:sz w:val="18"/>
                <w:szCs w:val="18"/>
              </w:rPr>
              <w:t>临时施工道路</w:t>
            </w:r>
          </w:p>
        </w:tc>
        <w:tc>
          <w:tcPr>
            <w:tcW w:w="1267" w:type="pct"/>
            <w:vMerge w:val="restart"/>
          </w:tcPr>
          <w:p w14:paraId="16EA023C">
            <w:pPr>
              <w:widowControl/>
              <w:kinsoku w:val="0"/>
              <w:autoSpaceDE w:val="0"/>
              <w:autoSpaceDN w:val="0"/>
              <w:adjustRightInd w:val="0"/>
              <w:snapToGrid w:val="0"/>
              <w:spacing w:before="25"/>
              <w:ind w:left="112"/>
              <w:jc w:val="left"/>
              <w:textAlignment w:val="baseline"/>
              <w:rPr>
                <w:rFonts w:ascii="Times New Roman" w:hAnsi="Times New Roman" w:eastAsia="Times New Roman" w:cs="Arial"/>
                <w:kern w:val="0"/>
                <w:sz w:val="18"/>
                <w:szCs w:val="18"/>
              </w:rPr>
            </w:pPr>
            <w:r>
              <w:rPr>
                <w:rFonts w:hint="eastAsia" w:ascii="Times New Roman" w:hAnsi="Times New Roman" w:eastAsia="Times New Roman" w:cs="Arial"/>
                <w:spacing w:val="-1"/>
                <w:kern w:val="0"/>
                <w:sz w:val="18"/>
                <w:szCs w:val="18"/>
              </w:rPr>
              <w:t>植被、土壤、环境空气、</w:t>
            </w:r>
          </w:p>
          <w:p w14:paraId="2A64880C">
            <w:pPr>
              <w:widowControl/>
              <w:kinsoku w:val="0"/>
              <w:autoSpaceDE w:val="0"/>
              <w:autoSpaceDN w:val="0"/>
              <w:adjustRightInd w:val="0"/>
              <w:snapToGrid w:val="0"/>
              <w:spacing w:before="18"/>
              <w:ind w:left="696"/>
              <w:jc w:val="left"/>
              <w:textAlignment w:val="baseline"/>
              <w:rPr>
                <w:rFonts w:ascii="Times New Roman" w:hAnsi="Times New Roman" w:eastAsia="Times New Roman" w:cs="Arial"/>
                <w:kern w:val="0"/>
                <w:sz w:val="18"/>
                <w:szCs w:val="18"/>
              </w:rPr>
            </w:pPr>
            <w:r>
              <w:rPr>
                <w:rFonts w:hint="eastAsia" w:ascii="Times New Roman" w:hAnsi="Times New Roman" w:eastAsia="Times New Roman" w:cs="Arial"/>
                <w:spacing w:val="-2"/>
                <w:kern w:val="0"/>
                <w:sz w:val="18"/>
                <w:szCs w:val="18"/>
              </w:rPr>
              <w:t>施工人员</w:t>
            </w:r>
          </w:p>
        </w:tc>
        <w:tc>
          <w:tcPr>
            <w:tcW w:w="1088" w:type="pct"/>
            <w:vMerge w:val="restart"/>
          </w:tcPr>
          <w:p w14:paraId="6DC3FC70">
            <w:pPr>
              <w:widowControl/>
              <w:kinsoku w:val="0"/>
              <w:autoSpaceDE w:val="0"/>
              <w:autoSpaceDN w:val="0"/>
              <w:adjustRightInd w:val="0"/>
              <w:snapToGrid w:val="0"/>
              <w:spacing w:before="143"/>
              <w:ind w:left="191"/>
              <w:jc w:val="left"/>
              <w:textAlignment w:val="baseline"/>
              <w:rPr>
                <w:rFonts w:ascii="Times New Roman" w:hAnsi="Times New Roman" w:eastAsia="Times New Roman" w:cs="Arial"/>
                <w:kern w:val="0"/>
                <w:sz w:val="18"/>
                <w:szCs w:val="18"/>
              </w:rPr>
            </w:pPr>
            <w:r>
              <w:rPr>
                <w:rFonts w:hint="eastAsia" w:ascii="Times New Roman" w:hAnsi="Times New Roman" w:eastAsia="Times New Roman" w:cs="Arial"/>
                <w:spacing w:val="-1"/>
                <w:kern w:val="0"/>
                <w:sz w:val="18"/>
                <w:szCs w:val="18"/>
              </w:rPr>
              <w:t>扰动、噪声、粉尘</w:t>
            </w:r>
          </w:p>
        </w:tc>
        <w:tc>
          <w:tcPr>
            <w:tcW w:w="962" w:type="pct"/>
          </w:tcPr>
          <w:p w14:paraId="12B84ADA">
            <w:pPr>
              <w:widowControl/>
              <w:kinsoku w:val="0"/>
              <w:autoSpaceDE w:val="0"/>
              <w:autoSpaceDN w:val="0"/>
              <w:adjustRightInd w:val="0"/>
              <w:snapToGrid w:val="0"/>
              <w:spacing w:before="25"/>
              <w:ind w:left="513"/>
              <w:jc w:val="left"/>
              <w:textAlignment w:val="baseline"/>
              <w:rPr>
                <w:rFonts w:ascii="Times New Roman" w:hAnsi="Times New Roman" w:eastAsia="Times New Roman" w:cs="Times New Roman"/>
                <w:kern w:val="0"/>
                <w:sz w:val="18"/>
                <w:szCs w:val="18"/>
              </w:rPr>
            </w:pPr>
            <w:r>
              <w:rPr>
                <w:rFonts w:hint="eastAsia" w:ascii="Times New Roman" w:hAnsi="Times New Roman" w:eastAsia="Times New Roman" w:cs="Times New Roman"/>
                <w:spacing w:val="-3"/>
                <w:kern w:val="0"/>
                <w:sz w:val="18"/>
                <w:szCs w:val="18"/>
              </w:rPr>
              <w:t>可逆</w:t>
            </w:r>
            <w:r>
              <w:rPr>
                <w:rFonts w:ascii="Times New Roman" w:hAnsi="Times New Roman" w:eastAsia="Times New Roman" w:cs="Times New Roman"/>
                <w:spacing w:val="-3"/>
                <w:kern w:val="0"/>
                <w:sz w:val="18"/>
                <w:szCs w:val="18"/>
              </w:rPr>
              <w:t>/</w:t>
            </w:r>
            <w:r>
              <w:rPr>
                <w:rFonts w:hint="eastAsia" w:ascii="Times New Roman" w:hAnsi="Times New Roman" w:eastAsia="Times New Roman" w:cs="Times New Roman"/>
                <w:spacing w:val="-3"/>
                <w:kern w:val="0"/>
                <w:sz w:val="18"/>
                <w:szCs w:val="18"/>
              </w:rPr>
              <w:t>小</w:t>
            </w:r>
          </w:p>
        </w:tc>
      </w:tr>
      <w:tr w14:paraId="6C21BC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34" w:hRule="atLeast"/>
        </w:trPr>
        <w:tc>
          <w:tcPr>
            <w:tcW w:w="564" w:type="pct"/>
            <w:vMerge w:val="continue"/>
            <w:vAlign w:val="center"/>
          </w:tcPr>
          <w:p w14:paraId="307EFA6A">
            <w:pPr>
              <w:widowControl/>
              <w:jc w:val="left"/>
              <w:rPr>
                <w:rFonts w:ascii="Times New Roman" w:hAnsi="Times New Roman" w:eastAsia="Times New Roman" w:cs="Arial"/>
                <w:kern w:val="0"/>
                <w:sz w:val="18"/>
                <w:szCs w:val="18"/>
              </w:rPr>
            </w:pPr>
          </w:p>
        </w:tc>
        <w:tc>
          <w:tcPr>
            <w:tcW w:w="1119" w:type="pct"/>
          </w:tcPr>
          <w:p w14:paraId="125972C7">
            <w:pPr>
              <w:widowControl/>
              <w:kinsoku w:val="0"/>
              <w:autoSpaceDE w:val="0"/>
              <w:autoSpaceDN w:val="0"/>
              <w:adjustRightInd w:val="0"/>
              <w:snapToGrid w:val="0"/>
              <w:spacing w:before="25"/>
              <w:ind w:left="395"/>
              <w:jc w:val="left"/>
              <w:textAlignment w:val="baseline"/>
              <w:rPr>
                <w:rFonts w:ascii="Times New Roman" w:hAnsi="Times New Roman" w:eastAsia="Times New Roman" w:cs="Arial"/>
                <w:kern w:val="0"/>
                <w:sz w:val="18"/>
                <w:szCs w:val="18"/>
              </w:rPr>
            </w:pPr>
            <w:r>
              <w:rPr>
                <w:rFonts w:hint="eastAsia" w:ascii="Times New Roman" w:hAnsi="Times New Roman" w:eastAsia="Times New Roman" w:cs="Arial"/>
                <w:spacing w:val="-2"/>
                <w:kern w:val="0"/>
                <w:sz w:val="18"/>
                <w:szCs w:val="18"/>
              </w:rPr>
              <w:t>永久施工道路</w:t>
            </w:r>
          </w:p>
        </w:tc>
        <w:tc>
          <w:tcPr>
            <w:tcW w:w="1267" w:type="pct"/>
            <w:vMerge w:val="continue"/>
            <w:vAlign w:val="center"/>
          </w:tcPr>
          <w:p w14:paraId="0C94ED99">
            <w:pPr>
              <w:widowControl/>
              <w:jc w:val="left"/>
              <w:rPr>
                <w:rFonts w:ascii="Times New Roman" w:hAnsi="Times New Roman" w:eastAsia="Times New Roman" w:cs="Arial"/>
                <w:kern w:val="0"/>
                <w:sz w:val="18"/>
                <w:szCs w:val="18"/>
              </w:rPr>
            </w:pPr>
          </w:p>
        </w:tc>
        <w:tc>
          <w:tcPr>
            <w:tcW w:w="1088" w:type="pct"/>
            <w:vMerge w:val="continue"/>
            <w:vAlign w:val="center"/>
          </w:tcPr>
          <w:p w14:paraId="486BCDFD">
            <w:pPr>
              <w:widowControl/>
              <w:jc w:val="left"/>
              <w:rPr>
                <w:rFonts w:ascii="Times New Roman" w:hAnsi="Times New Roman" w:eastAsia="Times New Roman" w:cs="Arial"/>
                <w:kern w:val="0"/>
                <w:sz w:val="18"/>
                <w:szCs w:val="18"/>
              </w:rPr>
            </w:pPr>
          </w:p>
        </w:tc>
        <w:tc>
          <w:tcPr>
            <w:tcW w:w="962" w:type="pct"/>
          </w:tcPr>
          <w:p w14:paraId="6ACA40B8">
            <w:pPr>
              <w:widowControl/>
              <w:kinsoku w:val="0"/>
              <w:autoSpaceDE w:val="0"/>
              <w:autoSpaceDN w:val="0"/>
              <w:adjustRightInd w:val="0"/>
              <w:snapToGrid w:val="0"/>
              <w:spacing w:before="25"/>
              <w:ind w:left="513"/>
              <w:jc w:val="left"/>
              <w:textAlignment w:val="baseline"/>
              <w:rPr>
                <w:rFonts w:ascii="Times New Roman" w:hAnsi="Times New Roman" w:eastAsia="Times New Roman" w:cs="Times New Roman"/>
                <w:kern w:val="0"/>
                <w:sz w:val="18"/>
                <w:szCs w:val="18"/>
              </w:rPr>
            </w:pPr>
            <w:r>
              <w:rPr>
                <w:rFonts w:hint="eastAsia" w:ascii="Times New Roman" w:hAnsi="Times New Roman" w:eastAsia="Times New Roman" w:cs="Times New Roman"/>
                <w:spacing w:val="-3"/>
                <w:kern w:val="0"/>
                <w:sz w:val="18"/>
                <w:szCs w:val="18"/>
              </w:rPr>
              <w:t>可逆</w:t>
            </w:r>
            <w:r>
              <w:rPr>
                <w:rFonts w:ascii="Times New Roman" w:hAnsi="Times New Roman" w:eastAsia="Times New Roman" w:cs="Times New Roman"/>
                <w:spacing w:val="-3"/>
                <w:kern w:val="0"/>
                <w:sz w:val="18"/>
                <w:szCs w:val="18"/>
              </w:rPr>
              <w:t>/</w:t>
            </w:r>
            <w:r>
              <w:rPr>
                <w:rFonts w:hint="eastAsia" w:ascii="Times New Roman" w:hAnsi="Times New Roman" w:eastAsia="Times New Roman" w:cs="Times New Roman"/>
                <w:spacing w:val="-3"/>
                <w:kern w:val="0"/>
                <w:sz w:val="18"/>
                <w:szCs w:val="18"/>
              </w:rPr>
              <w:t>中</w:t>
            </w:r>
          </w:p>
        </w:tc>
      </w:tr>
      <w:tr w14:paraId="7AF22C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37" w:hRule="atLeast"/>
        </w:trPr>
        <w:tc>
          <w:tcPr>
            <w:tcW w:w="564" w:type="pct"/>
            <w:vMerge w:val="restart"/>
          </w:tcPr>
          <w:p w14:paraId="654BEBE7">
            <w:pPr>
              <w:widowControl/>
              <w:kinsoku w:val="0"/>
              <w:autoSpaceDE w:val="0"/>
              <w:autoSpaceDN w:val="0"/>
              <w:adjustRightInd w:val="0"/>
              <w:snapToGrid w:val="0"/>
              <w:spacing w:line="273" w:lineRule="auto"/>
              <w:jc w:val="left"/>
              <w:textAlignment w:val="baseline"/>
              <w:rPr>
                <w:rFonts w:ascii="Arial" w:hAnsi="Arial" w:eastAsia="Times New Roman" w:cs="Arial"/>
                <w:kern w:val="0"/>
                <w:sz w:val="18"/>
                <w:szCs w:val="18"/>
              </w:rPr>
            </w:pPr>
          </w:p>
          <w:p w14:paraId="2CA5E60B">
            <w:pPr>
              <w:widowControl/>
              <w:kinsoku w:val="0"/>
              <w:autoSpaceDE w:val="0"/>
              <w:autoSpaceDN w:val="0"/>
              <w:adjustRightInd w:val="0"/>
              <w:snapToGrid w:val="0"/>
              <w:spacing w:line="273" w:lineRule="auto"/>
              <w:jc w:val="left"/>
              <w:textAlignment w:val="baseline"/>
              <w:rPr>
                <w:rFonts w:ascii="Arial" w:hAnsi="Arial" w:eastAsia="Times New Roman" w:cs="Arial"/>
                <w:kern w:val="0"/>
                <w:sz w:val="18"/>
                <w:szCs w:val="18"/>
              </w:rPr>
            </w:pPr>
          </w:p>
          <w:p w14:paraId="737707C3">
            <w:pPr>
              <w:widowControl/>
              <w:kinsoku w:val="0"/>
              <w:autoSpaceDE w:val="0"/>
              <w:autoSpaceDN w:val="0"/>
              <w:adjustRightInd w:val="0"/>
              <w:snapToGrid w:val="0"/>
              <w:spacing w:line="273" w:lineRule="auto"/>
              <w:jc w:val="left"/>
              <w:textAlignment w:val="baseline"/>
              <w:rPr>
                <w:rFonts w:ascii="Arial" w:hAnsi="Arial" w:eastAsia="Times New Roman" w:cs="Arial"/>
                <w:kern w:val="0"/>
                <w:sz w:val="18"/>
                <w:szCs w:val="18"/>
              </w:rPr>
            </w:pPr>
          </w:p>
          <w:p w14:paraId="3871C6E4">
            <w:pPr>
              <w:widowControl/>
              <w:kinsoku w:val="0"/>
              <w:autoSpaceDE w:val="0"/>
              <w:autoSpaceDN w:val="0"/>
              <w:adjustRightInd w:val="0"/>
              <w:snapToGrid w:val="0"/>
              <w:spacing w:before="58"/>
              <w:ind w:left="202" w:right="109" w:hanging="89"/>
              <w:jc w:val="left"/>
              <w:textAlignment w:val="baseline"/>
              <w:rPr>
                <w:rFonts w:ascii="Times New Roman" w:hAnsi="Times New Roman" w:eastAsia="Times New Roman" w:cs="Arial"/>
                <w:kern w:val="0"/>
                <w:sz w:val="18"/>
                <w:szCs w:val="18"/>
              </w:rPr>
            </w:pPr>
            <w:r>
              <w:rPr>
                <w:rFonts w:hint="eastAsia" w:ascii="Times New Roman" w:hAnsi="Times New Roman" w:eastAsia="Times New Roman" w:cs="Arial"/>
                <w:spacing w:val="-3"/>
                <w:kern w:val="0"/>
                <w:sz w:val="18"/>
                <w:szCs w:val="18"/>
              </w:rPr>
              <w:t>主体工程</w:t>
            </w:r>
            <w:r>
              <w:rPr>
                <w:rFonts w:hint="eastAsia" w:ascii="Times New Roman" w:hAnsi="Times New Roman" w:eastAsia="Times New Roman" w:cs="Arial"/>
                <w:spacing w:val="2"/>
                <w:kern w:val="0"/>
                <w:sz w:val="18"/>
                <w:szCs w:val="18"/>
              </w:rPr>
              <w:t xml:space="preserve"> </w:t>
            </w:r>
            <w:r>
              <w:rPr>
                <w:rFonts w:hint="eastAsia" w:ascii="Times New Roman" w:hAnsi="Times New Roman" w:eastAsia="Times New Roman" w:cs="Arial"/>
                <w:spacing w:val="-3"/>
                <w:kern w:val="0"/>
                <w:sz w:val="18"/>
                <w:szCs w:val="18"/>
              </w:rPr>
              <w:t>施工期</w:t>
            </w:r>
          </w:p>
        </w:tc>
        <w:tc>
          <w:tcPr>
            <w:tcW w:w="1119" w:type="pct"/>
          </w:tcPr>
          <w:p w14:paraId="7FE7E6D3">
            <w:pPr>
              <w:widowControl/>
              <w:kinsoku w:val="0"/>
              <w:autoSpaceDE w:val="0"/>
              <w:autoSpaceDN w:val="0"/>
              <w:adjustRightInd w:val="0"/>
              <w:snapToGrid w:val="0"/>
              <w:spacing w:before="28"/>
              <w:ind w:left="393"/>
              <w:jc w:val="left"/>
              <w:textAlignment w:val="baseline"/>
              <w:rPr>
                <w:rFonts w:ascii="Times New Roman" w:hAnsi="Times New Roman" w:eastAsia="Times New Roman" w:cs="Arial"/>
                <w:kern w:val="0"/>
                <w:sz w:val="18"/>
                <w:szCs w:val="18"/>
              </w:rPr>
            </w:pPr>
            <w:r>
              <w:rPr>
                <w:rFonts w:hint="eastAsia" w:ascii="Times New Roman" w:hAnsi="Times New Roman" w:eastAsia="Times New Roman" w:cs="Arial"/>
                <w:spacing w:val="-2"/>
                <w:kern w:val="0"/>
                <w:sz w:val="18"/>
                <w:szCs w:val="18"/>
              </w:rPr>
              <w:t>施工永久占地</w:t>
            </w:r>
          </w:p>
        </w:tc>
        <w:tc>
          <w:tcPr>
            <w:tcW w:w="1267" w:type="pct"/>
            <w:vMerge w:val="restart"/>
          </w:tcPr>
          <w:p w14:paraId="7E8F3039">
            <w:pPr>
              <w:widowControl/>
              <w:kinsoku w:val="0"/>
              <w:autoSpaceDE w:val="0"/>
              <w:autoSpaceDN w:val="0"/>
              <w:adjustRightInd w:val="0"/>
              <w:snapToGrid w:val="0"/>
              <w:spacing w:before="151"/>
              <w:ind w:left="112"/>
              <w:jc w:val="left"/>
              <w:textAlignment w:val="baseline"/>
              <w:rPr>
                <w:rFonts w:ascii="Times New Roman" w:hAnsi="Times New Roman" w:eastAsia="Times New Roman" w:cs="Arial"/>
                <w:kern w:val="0"/>
                <w:sz w:val="18"/>
                <w:szCs w:val="18"/>
              </w:rPr>
            </w:pPr>
            <w:r>
              <w:rPr>
                <w:rFonts w:hint="eastAsia" w:ascii="Times New Roman" w:hAnsi="Times New Roman" w:eastAsia="Times New Roman" w:cs="Arial"/>
                <w:spacing w:val="-9"/>
                <w:kern w:val="0"/>
                <w:sz w:val="18"/>
                <w:szCs w:val="18"/>
              </w:rPr>
              <w:t>植被、土壤、生物多样性</w:t>
            </w:r>
          </w:p>
        </w:tc>
        <w:tc>
          <w:tcPr>
            <w:tcW w:w="1088" w:type="pct"/>
          </w:tcPr>
          <w:p w14:paraId="5639F969">
            <w:pPr>
              <w:widowControl/>
              <w:kinsoku w:val="0"/>
              <w:autoSpaceDE w:val="0"/>
              <w:autoSpaceDN w:val="0"/>
              <w:adjustRightInd w:val="0"/>
              <w:snapToGrid w:val="0"/>
              <w:spacing w:before="28"/>
              <w:ind w:left="220"/>
              <w:jc w:val="left"/>
              <w:textAlignment w:val="baseline"/>
              <w:rPr>
                <w:rFonts w:ascii="Times New Roman" w:hAnsi="Times New Roman" w:eastAsia="Times New Roman" w:cs="Arial"/>
                <w:kern w:val="0"/>
                <w:sz w:val="18"/>
                <w:szCs w:val="18"/>
              </w:rPr>
            </w:pPr>
            <w:r>
              <w:rPr>
                <w:rFonts w:hint="eastAsia" w:ascii="Times New Roman" w:hAnsi="Times New Roman" w:eastAsia="Times New Roman" w:cs="Arial"/>
                <w:spacing w:val="-5"/>
                <w:kern w:val="0"/>
                <w:sz w:val="18"/>
                <w:szCs w:val="18"/>
              </w:rPr>
              <w:t>占地、扰动、弃渣</w:t>
            </w:r>
          </w:p>
        </w:tc>
        <w:tc>
          <w:tcPr>
            <w:tcW w:w="962" w:type="pct"/>
          </w:tcPr>
          <w:p w14:paraId="092210FB">
            <w:pPr>
              <w:widowControl/>
              <w:kinsoku w:val="0"/>
              <w:autoSpaceDE w:val="0"/>
              <w:autoSpaceDN w:val="0"/>
              <w:adjustRightInd w:val="0"/>
              <w:snapToGrid w:val="0"/>
              <w:spacing w:before="28"/>
              <w:ind w:left="334"/>
              <w:jc w:val="left"/>
              <w:textAlignment w:val="baseline"/>
              <w:rPr>
                <w:rFonts w:ascii="Times New Roman" w:hAnsi="Times New Roman" w:eastAsia="Times New Roman" w:cs="Times New Roman"/>
                <w:kern w:val="0"/>
                <w:sz w:val="18"/>
                <w:szCs w:val="18"/>
              </w:rPr>
            </w:pPr>
            <w:r>
              <w:rPr>
                <w:rFonts w:hint="eastAsia" w:ascii="Times New Roman" w:hAnsi="Times New Roman" w:eastAsia="Times New Roman" w:cs="Times New Roman"/>
                <w:spacing w:val="-2"/>
                <w:kern w:val="0"/>
                <w:sz w:val="18"/>
                <w:szCs w:val="18"/>
              </w:rPr>
              <w:t>不可逆</w:t>
            </w:r>
            <w:r>
              <w:rPr>
                <w:rFonts w:ascii="Times New Roman" w:hAnsi="Times New Roman" w:eastAsia="Times New Roman" w:cs="Times New Roman"/>
                <w:spacing w:val="-2"/>
                <w:kern w:val="0"/>
                <w:sz w:val="18"/>
                <w:szCs w:val="18"/>
              </w:rPr>
              <w:t>/</w:t>
            </w:r>
            <w:r>
              <w:rPr>
                <w:rFonts w:hint="eastAsia" w:ascii="Times New Roman" w:hAnsi="Times New Roman" w:eastAsia="Times New Roman" w:cs="Times New Roman"/>
                <w:spacing w:val="-2"/>
                <w:kern w:val="0"/>
                <w:sz w:val="18"/>
                <w:szCs w:val="18"/>
              </w:rPr>
              <w:t>较大</w:t>
            </w:r>
          </w:p>
        </w:tc>
      </w:tr>
      <w:tr w14:paraId="741831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38" w:hRule="atLeast"/>
        </w:trPr>
        <w:tc>
          <w:tcPr>
            <w:tcW w:w="564" w:type="pct"/>
            <w:vMerge w:val="continue"/>
            <w:vAlign w:val="center"/>
          </w:tcPr>
          <w:p w14:paraId="37B04FFD">
            <w:pPr>
              <w:widowControl/>
              <w:jc w:val="left"/>
              <w:rPr>
                <w:rFonts w:ascii="Times New Roman" w:hAnsi="Times New Roman" w:eastAsia="Times New Roman" w:cs="Arial"/>
                <w:kern w:val="0"/>
                <w:sz w:val="18"/>
                <w:szCs w:val="18"/>
              </w:rPr>
            </w:pPr>
          </w:p>
        </w:tc>
        <w:tc>
          <w:tcPr>
            <w:tcW w:w="1119" w:type="pct"/>
          </w:tcPr>
          <w:p w14:paraId="01F962D3">
            <w:pPr>
              <w:widowControl/>
              <w:kinsoku w:val="0"/>
              <w:autoSpaceDE w:val="0"/>
              <w:autoSpaceDN w:val="0"/>
              <w:adjustRightInd w:val="0"/>
              <w:snapToGrid w:val="0"/>
              <w:spacing w:before="31"/>
              <w:ind w:left="393"/>
              <w:jc w:val="left"/>
              <w:textAlignment w:val="baseline"/>
              <w:rPr>
                <w:rFonts w:ascii="Times New Roman" w:hAnsi="Times New Roman" w:eastAsia="Times New Roman" w:cs="Arial"/>
                <w:kern w:val="0"/>
                <w:sz w:val="18"/>
                <w:szCs w:val="18"/>
              </w:rPr>
            </w:pPr>
            <w:r>
              <w:rPr>
                <w:rFonts w:hint="eastAsia" w:ascii="Times New Roman" w:hAnsi="Times New Roman" w:eastAsia="Times New Roman" w:cs="Arial"/>
                <w:spacing w:val="-2"/>
                <w:kern w:val="0"/>
                <w:sz w:val="18"/>
                <w:szCs w:val="18"/>
              </w:rPr>
              <w:t>施工临时占地</w:t>
            </w:r>
          </w:p>
        </w:tc>
        <w:tc>
          <w:tcPr>
            <w:tcW w:w="1267" w:type="pct"/>
            <w:vMerge w:val="continue"/>
            <w:vAlign w:val="center"/>
          </w:tcPr>
          <w:p w14:paraId="5750D7D2">
            <w:pPr>
              <w:widowControl/>
              <w:jc w:val="left"/>
              <w:rPr>
                <w:rFonts w:ascii="Times New Roman" w:hAnsi="Times New Roman" w:eastAsia="Times New Roman" w:cs="Arial"/>
                <w:kern w:val="0"/>
                <w:sz w:val="18"/>
                <w:szCs w:val="18"/>
              </w:rPr>
            </w:pPr>
          </w:p>
        </w:tc>
        <w:tc>
          <w:tcPr>
            <w:tcW w:w="1088" w:type="pct"/>
          </w:tcPr>
          <w:p w14:paraId="537482B5">
            <w:pPr>
              <w:widowControl/>
              <w:kinsoku w:val="0"/>
              <w:autoSpaceDE w:val="0"/>
              <w:autoSpaceDN w:val="0"/>
              <w:adjustRightInd w:val="0"/>
              <w:snapToGrid w:val="0"/>
              <w:spacing w:before="31"/>
              <w:ind w:left="220"/>
              <w:jc w:val="left"/>
              <w:textAlignment w:val="baseline"/>
              <w:rPr>
                <w:rFonts w:ascii="Times New Roman" w:hAnsi="Times New Roman" w:eastAsia="Times New Roman" w:cs="Arial"/>
                <w:kern w:val="0"/>
                <w:sz w:val="18"/>
                <w:szCs w:val="18"/>
              </w:rPr>
            </w:pPr>
            <w:r>
              <w:rPr>
                <w:rFonts w:hint="eastAsia" w:ascii="Times New Roman" w:hAnsi="Times New Roman" w:eastAsia="Times New Roman" w:cs="Arial"/>
                <w:spacing w:val="-5"/>
                <w:kern w:val="0"/>
                <w:sz w:val="18"/>
                <w:szCs w:val="18"/>
              </w:rPr>
              <w:t>占地、扰动、弃渣</w:t>
            </w:r>
          </w:p>
        </w:tc>
        <w:tc>
          <w:tcPr>
            <w:tcW w:w="962" w:type="pct"/>
          </w:tcPr>
          <w:p w14:paraId="37C74E6B">
            <w:pPr>
              <w:widowControl/>
              <w:kinsoku w:val="0"/>
              <w:autoSpaceDE w:val="0"/>
              <w:autoSpaceDN w:val="0"/>
              <w:adjustRightInd w:val="0"/>
              <w:snapToGrid w:val="0"/>
              <w:spacing w:before="31"/>
              <w:ind w:left="513"/>
              <w:jc w:val="left"/>
              <w:textAlignment w:val="baseline"/>
              <w:rPr>
                <w:rFonts w:ascii="Times New Roman" w:hAnsi="Times New Roman" w:eastAsia="Times New Roman" w:cs="Times New Roman"/>
                <w:kern w:val="0"/>
                <w:sz w:val="18"/>
                <w:szCs w:val="18"/>
              </w:rPr>
            </w:pPr>
            <w:r>
              <w:rPr>
                <w:rFonts w:hint="eastAsia" w:ascii="Times New Roman" w:hAnsi="Times New Roman" w:eastAsia="Times New Roman" w:cs="Times New Roman"/>
                <w:spacing w:val="-3"/>
                <w:kern w:val="0"/>
                <w:sz w:val="18"/>
                <w:szCs w:val="18"/>
              </w:rPr>
              <w:t>可逆</w:t>
            </w:r>
            <w:r>
              <w:rPr>
                <w:rFonts w:ascii="Times New Roman" w:hAnsi="Times New Roman" w:eastAsia="Times New Roman" w:cs="Times New Roman"/>
                <w:spacing w:val="-3"/>
                <w:kern w:val="0"/>
                <w:sz w:val="18"/>
                <w:szCs w:val="18"/>
              </w:rPr>
              <w:t>/</w:t>
            </w:r>
            <w:r>
              <w:rPr>
                <w:rFonts w:hint="eastAsia" w:ascii="Times New Roman" w:hAnsi="Times New Roman" w:eastAsia="Times New Roman" w:cs="Times New Roman"/>
                <w:spacing w:val="-3"/>
                <w:kern w:val="0"/>
                <w:sz w:val="18"/>
                <w:szCs w:val="18"/>
              </w:rPr>
              <w:t>中</w:t>
            </w:r>
          </w:p>
        </w:tc>
      </w:tr>
      <w:tr w14:paraId="08BFFA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38" w:hRule="atLeast"/>
        </w:trPr>
        <w:tc>
          <w:tcPr>
            <w:tcW w:w="564" w:type="pct"/>
            <w:vMerge w:val="continue"/>
            <w:vAlign w:val="center"/>
          </w:tcPr>
          <w:p w14:paraId="5F335C13">
            <w:pPr>
              <w:widowControl/>
              <w:jc w:val="left"/>
              <w:rPr>
                <w:rFonts w:ascii="Times New Roman" w:hAnsi="Times New Roman" w:eastAsia="Times New Roman" w:cs="Arial"/>
                <w:kern w:val="0"/>
                <w:sz w:val="18"/>
                <w:szCs w:val="18"/>
              </w:rPr>
            </w:pPr>
          </w:p>
        </w:tc>
        <w:tc>
          <w:tcPr>
            <w:tcW w:w="1119" w:type="pct"/>
          </w:tcPr>
          <w:p w14:paraId="5060263C">
            <w:pPr>
              <w:widowControl/>
              <w:kinsoku w:val="0"/>
              <w:autoSpaceDE w:val="0"/>
              <w:autoSpaceDN w:val="0"/>
              <w:adjustRightInd w:val="0"/>
              <w:snapToGrid w:val="0"/>
              <w:spacing w:before="30"/>
              <w:ind w:left="393"/>
              <w:jc w:val="left"/>
              <w:textAlignment w:val="baseline"/>
              <w:rPr>
                <w:rFonts w:ascii="Times New Roman" w:hAnsi="Times New Roman" w:eastAsia="Times New Roman" w:cs="Arial"/>
                <w:kern w:val="0"/>
                <w:sz w:val="18"/>
                <w:szCs w:val="18"/>
              </w:rPr>
            </w:pPr>
            <w:r>
              <w:rPr>
                <w:rFonts w:hint="eastAsia" w:ascii="Times New Roman" w:hAnsi="Times New Roman" w:eastAsia="Times New Roman" w:cs="Arial"/>
                <w:spacing w:val="-2"/>
                <w:kern w:val="0"/>
                <w:sz w:val="18"/>
                <w:szCs w:val="18"/>
              </w:rPr>
              <w:t>施工人员生活</w:t>
            </w:r>
          </w:p>
        </w:tc>
        <w:tc>
          <w:tcPr>
            <w:tcW w:w="1267" w:type="pct"/>
          </w:tcPr>
          <w:p w14:paraId="13A7A3C4">
            <w:pPr>
              <w:widowControl/>
              <w:kinsoku w:val="0"/>
              <w:autoSpaceDE w:val="0"/>
              <w:autoSpaceDN w:val="0"/>
              <w:adjustRightInd w:val="0"/>
              <w:snapToGrid w:val="0"/>
              <w:spacing w:before="30"/>
              <w:ind w:left="609"/>
              <w:jc w:val="left"/>
              <w:textAlignment w:val="baseline"/>
              <w:rPr>
                <w:rFonts w:ascii="Times New Roman" w:hAnsi="Times New Roman" w:eastAsia="Times New Roman" w:cs="Arial"/>
                <w:kern w:val="0"/>
                <w:sz w:val="18"/>
                <w:szCs w:val="18"/>
              </w:rPr>
            </w:pPr>
            <w:r>
              <w:rPr>
                <w:rFonts w:hint="eastAsia" w:ascii="Times New Roman" w:hAnsi="Times New Roman" w:eastAsia="Times New Roman" w:cs="Arial"/>
                <w:spacing w:val="-2"/>
                <w:kern w:val="0"/>
                <w:sz w:val="18"/>
                <w:szCs w:val="18"/>
              </w:rPr>
              <w:t>植被、土壤</w:t>
            </w:r>
          </w:p>
        </w:tc>
        <w:tc>
          <w:tcPr>
            <w:tcW w:w="1088" w:type="pct"/>
          </w:tcPr>
          <w:p w14:paraId="2142531F">
            <w:pPr>
              <w:widowControl/>
              <w:kinsoku w:val="0"/>
              <w:autoSpaceDE w:val="0"/>
              <w:autoSpaceDN w:val="0"/>
              <w:adjustRightInd w:val="0"/>
              <w:snapToGrid w:val="0"/>
              <w:spacing w:before="30"/>
              <w:ind w:left="281"/>
              <w:jc w:val="left"/>
              <w:textAlignment w:val="baseline"/>
              <w:rPr>
                <w:rFonts w:ascii="Times New Roman" w:hAnsi="Times New Roman" w:eastAsia="Times New Roman" w:cs="Arial"/>
                <w:kern w:val="0"/>
                <w:sz w:val="18"/>
                <w:szCs w:val="18"/>
              </w:rPr>
            </w:pPr>
            <w:r>
              <w:rPr>
                <w:rFonts w:hint="eastAsia" w:ascii="Times New Roman" w:hAnsi="Times New Roman" w:eastAsia="Times New Roman" w:cs="Arial"/>
                <w:spacing w:val="-2"/>
                <w:kern w:val="0"/>
                <w:sz w:val="18"/>
                <w:szCs w:val="18"/>
              </w:rPr>
              <w:t>生活污水、垃圾</w:t>
            </w:r>
          </w:p>
        </w:tc>
        <w:tc>
          <w:tcPr>
            <w:tcW w:w="962" w:type="pct"/>
          </w:tcPr>
          <w:p w14:paraId="087B9997">
            <w:pPr>
              <w:widowControl/>
              <w:kinsoku w:val="0"/>
              <w:autoSpaceDE w:val="0"/>
              <w:autoSpaceDN w:val="0"/>
              <w:adjustRightInd w:val="0"/>
              <w:snapToGrid w:val="0"/>
              <w:spacing w:before="30"/>
              <w:ind w:left="513"/>
              <w:jc w:val="left"/>
              <w:textAlignment w:val="baseline"/>
              <w:rPr>
                <w:rFonts w:ascii="Times New Roman" w:hAnsi="Times New Roman" w:eastAsia="Times New Roman" w:cs="Times New Roman"/>
                <w:kern w:val="0"/>
                <w:sz w:val="18"/>
                <w:szCs w:val="18"/>
              </w:rPr>
            </w:pPr>
            <w:r>
              <w:rPr>
                <w:rFonts w:hint="eastAsia" w:ascii="Times New Roman" w:hAnsi="Times New Roman" w:eastAsia="Times New Roman" w:cs="Times New Roman"/>
                <w:spacing w:val="-3"/>
                <w:kern w:val="0"/>
                <w:sz w:val="18"/>
                <w:szCs w:val="18"/>
              </w:rPr>
              <w:t>可逆</w:t>
            </w:r>
            <w:r>
              <w:rPr>
                <w:rFonts w:ascii="Times New Roman" w:hAnsi="Times New Roman" w:eastAsia="Times New Roman" w:cs="Times New Roman"/>
                <w:spacing w:val="-3"/>
                <w:kern w:val="0"/>
                <w:sz w:val="18"/>
                <w:szCs w:val="18"/>
              </w:rPr>
              <w:t>/</w:t>
            </w:r>
            <w:r>
              <w:rPr>
                <w:rFonts w:hint="eastAsia" w:ascii="Times New Roman" w:hAnsi="Times New Roman" w:eastAsia="Times New Roman" w:cs="Times New Roman"/>
                <w:spacing w:val="-3"/>
                <w:kern w:val="0"/>
                <w:sz w:val="18"/>
                <w:szCs w:val="18"/>
              </w:rPr>
              <w:t>小</w:t>
            </w:r>
          </w:p>
        </w:tc>
      </w:tr>
      <w:tr w14:paraId="741D05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38" w:hRule="atLeast"/>
        </w:trPr>
        <w:tc>
          <w:tcPr>
            <w:tcW w:w="564" w:type="pct"/>
            <w:vMerge w:val="continue"/>
            <w:vAlign w:val="center"/>
          </w:tcPr>
          <w:p w14:paraId="4802158C">
            <w:pPr>
              <w:widowControl/>
              <w:jc w:val="left"/>
              <w:rPr>
                <w:rFonts w:ascii="Times New Roman" w:hAnsi="Times New Roman" w:eastAsia="Times New Roman" w:cs="Arial"/>
                <w:kern w:val="0"/>
                <w:sz w:val="18"/>
                <w:szCs w:val="18"/>
              </w:rPr>
            </w:pPr>
          </w:p>
        </w:tc>
        <w:tc>
          <w:tcPr>
            <w:tcW w:w="1119" w:type="pct"/>
          </w:tcPr>
          <w:p w14:paraId="13017840">
            <w:pPr>
              <w:widowControl/>
              <w:kinsoku w:val="0"/>
              <w:autoSpaceDE w:val="0"/>
              <w:autoSpaceDN w:val="0"/>
              <w:adjustRightInd w:val="0"/>
              <w:snapToGrid w:val="0"/>
              <w:spacing w:before="32"/>
              <w:ind w:left="483"/>
              <w:jc w:val="left"/>
              <w:textAlignment w:val="baseline"/>
              <w:rPr>
                <w:rFonts w:ascii="Times New Roman" w:hAnsi="Times New Roman" w:eastAsia="Times New Roman" w:cs="Arial"/>
                <w:kern w:val="0"/>
                <w:sz w:val="18"/>
                <w:szCs w:val="18"/>
              </w:rPr>
            </w:pPr>
            <w:r>
              <w:rPr>
                <w:rFonts w:hint="eastAsia" w:ascii="Times New Roman" w:hAnsi="Times New Roman" w:eastAsia="Times New Roman" w:cs="Arial"/>
                <w:spacing w:val="-2"/>
                <w:kern w:val="0"/>
                <w:sz w:val="18"/>
                <w:szCs w:val="18"/>
              </w:rPr>
              <w:t>土石方挖填</w:t>
            </w:r>
          </w:p>
        </w:tc>
        <w:tc>
          <w:tcPr>
            <w:tcW w:w="1267" w:type="pct"/>
          </w:tcPr>
          <w:p w14:paraId="3A6EE14E">
            <w:pPr>
              <w:widowControl/>
              <w:kinsoku w:val="0"/>
              <w:autoSpaceDE w:val="0"/>
              <w:autoSpaceDN w:val="0"/>
              <w:adjustRightInd w:val="0"/>
              <w:snapToGrid w:val="0"/>
              <w:spacing w:before="32"/>
              <w:ind w:left="157"/>
              <w:jc w:val="left"/>
              <w:textAlignment w:val="baseline"/>
              <w:rPr>
                <w:rFonts w:ascii="Times New Roman" w:hAnsi="Times New Roman" w:eastAsia="Times New Roman" w:cs="Arial"/>
                <w:kern w:val="0"/>
                <w:sz w:val="18"/>
                <w:szCs w:val="18"/>
              </w:rPr>
            </w:pPr>
            <w:r>
              <w:rPr>
                <w:rFonts w:hint="eastAsia" w:ascii="Times New Roman" w:hAnsi="Times New Roman" w:eastAsia="Times New Roman" w:cs="Arial"/>
                <w:spacing w:val="-1"/>
                <w:kern w:val="0"/>
                <w:sz w:val="18"/>
                <w:szCs w:val="18"/>
              </w:rPr>
              <w:t>植被、土壤、施工人员</w:t>
            </w:r>
          </w:p>
        </w:tc>
        <w:tc>
          <w:tcPr>
            <w:tcW w:w="1088" w:type="pct"/>
          </w:tcPr>
          <w:p w14:paraId="4AC62DB3">
            <w:pPr>
              <w:widowControl/>
              <w:kinsoku w:val="0"/>
              <w:autoSpaceDE w:val="0"/>
              <w:autoSpaceDN w:val="0"/>
              <w:adjustRightInd w:val="0"/>
              <w:snapToGrid w:val="0"/>
              <w:spacing w:before="32"/>
              <w:ind w:left="112"/>
              <w:jc w:val="left"/>
              <w:textAlignment w:val="baseline"/>
              <w:rPr>
                <w:rFonts w:ascii="Times New Roman" w:hAnsi="Times New Roman" w:eastAsia="Times New Roman" w:cs="Arial"/>
                <w:kern w:val="0"/>
                <w:sz w:val="18"/>
                <w:szCs w:val="18"/>
              </w:rPr>
            </w:pPr>
            <w:r>
              <w:rPr>
                <w:rFonts w:hint="eastAsia" w:ascii="Times New Roman" w:hAnsi="Times New Roman" w:eastAsia="Times New Roman" w:cs="Arial"/>
                <w:spacing w:val="-4"/>
                <w:kern w:val="0"/>
                <w:sz w:val="18"/>
                <w:szCs w:val="18"/>
              </w:rPr>
              <w:t>堆渣、开挖料、噪声</w:t>
            </w:r>
          </w:p>
        </w:tc>
        <w:tc>
          <w:tcPr>
            <w:tcW w:w="962" w:type="pct"/>
          </w:tcPr>
          <w:p w14:paraId="2FD406FE">
            <w:pPr>
              <w:widowControl/>
              <w:kinsoku w:val="0"/>
              <w:autoSpaceDE w:val="0"/>
              <w:autoSpaceDN w:val="0"/>
              <w:adjustRightInd w:val="0"/>
              <w:snapToGrid w:val="0"/>
              <w:spacing w:before="32"/>
              <w:ind w:left="423"/>
              <w:jc w:val="left"/>
              <w:textAlignment w:val="baseline"/>
              <w:rPr>
                <w:rFonts w:ascii="Times New Roman" w:hAnsi="Times New Roman" w:eastAsia="Times New Roman" w:cs="Times New Roman"/>
                <w:kern w:val="0"/>
                <w:sz w:val="18"/>
                <w:szCs w:val="18"/>
              </w:rPr>
            </w:pPr>
            <w:r>
              <w:rPr>
                <w:rFonts w:hint="eastAsia" w:ascii="Times New Roman" w:hAnsi="Times New Roman" w:eastAsia="Times New Roman" w:cs="Times New Roman"/>
                <w:spacing w:val="-2"/>
                <w:kern w:val="0"/>
                <w:sz w:val="18"/>
                <w:szCs w:val="18"/>
              </w:rPr>
              <w:t>不可逆</w:t>
            </w:r>
            <w:r>
              <w:rPr>
                <w:rFonts w:ascii="Times New Roman" w:hAnsi="Times New Roman" w:eastAsia="Times New Roman" w:cs="Times New Roman"/>
                <w:spacing w:val="-2"/>
                <w:kern w:val="0"/>
                <w:sz w:val="18"/>
                <w:szCs w:val="18"/>
              </w:rPr>
              <w:t>/</w:t>
            </w:r>
            <w:r>
              <w:rPr>
                <w:rFonts w:hint="eastAsia" w:ascii="Times New Roman" w:hAnsi="Times New Roman" w:eastAsia="Times New Roman" w:cs="Times New Roman"/>
                <w:spacing w:val="-2"/>
                <w:kern w:val="0"/>
                <w:sz w:val="18"/>
                <w:szCs w:val="18"/>
              </w:rPr>
              <w:t>中</w:t>
            </w:r>
          </w:p>
        </w:tc>
      </w:tr>
      <w:tr w14:paraId="170F4C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38" w:hRule="atLeast"/>
        </w:trPr>
        <w:tc>
          <w:tcPr>
            <w:tcW w:w="564" w:type="pct"/>
            <w:vMerge w:val="continue"/>
            <w:vAlign w:val="center"/>
          </w:tcPr>
          <w:p w14:paraId="1864428B">
            <w:pPr>
              <w:widowControl/>
              <w:jc w:val="left"/>
              <w:rPr>
                <w:rFonts w:ascii="Times New Roman" w:hAnsi="Times New Roman" w:eastAsia="Times New Roman" w:cs="Arial"/>
                <w:kern w:val="0"/>
                <w:sz w:val="18"/>
                <w:szCs w:val="18"/>
              </w:rPr>
            </w:pPr>
          </w:p>
        </w:tc>
        <w:tc>
          <w:tcPr>
            <w:tcW w:w="1119" w:type="pct"/>
          </w:tcPr>
          <w:p w14:paraId="59597BFA">
            <w:pPr>
              <w:widowControl/>
              <w:kinsoku w:val="0"/>
              <w:autoSpaceDE w:val="0"/>
              <w:autoSpaceDN w:val="0"/>
              <w:adjustRightInd w:val="0"/>
              <w:snapToGrid w:val="0"/>
              <w:spacing w:before="32"/>
              <w:ind w:left="485"/>
              <w:jc w:val="left"/>
              <w:textAlignment w:val="baseline"/>
              <w:rPr>
                <w:rFonts w:ascii="Times New Roman" w:hAnsi="Times New Roman" w:eastAsia="Times New Roman" w:cs="Arial"/>
                <w:kern w:val="0"/>
                <w:sz w:val="18"/>
                <w:szCs w:val="18"/>
              </w:rPr>
            </w:pPr>
            <w:r>
              <w:rPr>
                <w:rFonts w:hint="eastAsia" w:ascii="Times New Roman" w:hAnsi="Times New Roman" w:eastAsia="Times New Roman" w:cs="Arial"/>
                <w:spacing w:val="-2"/>
                <w:kern w:val="0"/>
                <w:sz w:val="18"/>
                <w:szCs w:val="18"/>
              </w:rPr>
              <w:t>混凝土拌和</w:t>
            </w:r>
          </w:p>
        </w:tc>
        <w:tc>
          <w:tcPr>
            <w:tcW w:w="1267" w:type="pct"/>
          </w:tcPr>
          <w:p w14:paraId="58F60979">
            <w:pPr>
              <w:widowControl/>
              <w:kinsoku w:val="0"/>
              <w:autoSpaceDE w:val="0"/>
              <w:autoSpaceDN w:val="0"/>
              <w:adjustRightInd w:val="0"/>
              <w:snapToGrid w:val="0"/>
              <w:spacing w:before="32"/>
              <w:ind w:left="157"/>
              <w:jc w:val="left"/>
              <w:textAlignment w:val="baseline"/>
              <w:rPr>
                <w:rFonts w:ascii="Times New Roman" w:hAnsi="Times New Roman" w:eastAsia="Times New Roman" w:cs="Arial"/>
                <w:kern w:val="0"/>
                <w:sz w:val="18"/>
                <w:szCs w:val="18"/>
              </w:rPr>
            </w:pPr>
            <w:r>
              <w:rPr>
                <w:rFonts w:hint="eastAsia" w:ascii="Times New Roman" w:hAnsi="Times New Roman" w:eastAsia="Times New Roman" w:cs="Arial"/>
                <w:spacing w:val="-1"/>
                <w:kern w:val="0"/>
                <w:sz w:val="18"/>
                <w:szCs w:val="18"/>
              </w:rPr>
              <w:t>土壤、植被；施工人员</w:t>
            </w:r>
          </w:p>
        </w:tc>
        <w:tc>
          <w:tcPr>
            <w:tcW w:w="1088" w:type="pct"/>
          </w:tcPr>
          <w:p w14:paraId="71D6571F">
            <w:pPr>
              <w:widowControl/>
              <w:kinsoku w:val="0"/>
              <w:autoSpaceDE w:val="0"/>
              <w:autoSpaceDN w:val="0"/>
              <w:adjustRightInd w:val="0"/>
              <w:snapToGrid w:val="0"/>
              <w:spacing w:before="32"/>
              <w:ind w:left="459"/>
              <w:jc w:val="left"/>
              <w:textAlignment w:val="baseline"/>
              <w:rPr>
                <w:rFonts w:ascii="Times New Roman" w:hAnsi="Times New Roman" w:eastAsia="Times New Roman" w:cs="Arial"/>
                <w:kern w:val="0"/>
                <w:sz w:val="18"/>
                <w:szCs w:val="18"/>
              </w:rPr>
            </w:pPr>
            <w:r>
              <w:rPr>
                <w:rFonts w:hint="eastAsia" w:ascii="Times New Roman" w:hAnsi="Times New Roman" w:eastAsia="Times New Roman" w:cs="Arial"/>
                <w:spacing w:val="-2"/>
                <w:kern w:val="0"/>
                <w:sz w:val="18"/>
                <w:szCs w:val="18"/>
              </w:rPr>
              <w:t>废水、噪声</w:t>
            </w:r>
          </w:p>
        </w:tc>
        <w:tc>
          <w:tcPr>
            <w:tcW w:w="962" w:type="pct"/>
          </w:tcPr>
          <w:p w14:paraId="46D93D3E">
            <w:pPr>
              <w:widowControl/>
              <w:kinsoku w:val="0"/>
              <w:autoSpaceDE w:val="0"/>
              <w:autoSpaceDN w:val="0"/>
              <w:adjustRightInd w:val="0"/>
              <w:snapToGrid w:val="0"/>
              <w:spacing w:before="32"/>
              <w:ind w:left="513"/>
              <w:jc w:val="left"/>
              <w:textAlignment w:val="baseline"/>
              <w:rPr>
                <w:rFonts w:ascii="Times New Roman" w:hAnsi="Times New Roman" w:eastAsia="Times New Roman" w:cs="Times New Roman"/>
                <w:kern w:val="0"/>
                <w:sz w:val="18"/>
                <w:szCs w:val="18"/>
              </w:rPr>
            </w:pPr>
            <w:r>
              <w:rPr>
                <w:rFonts w:hint="eastAsia" w:ascii="Times New Roman" w:hAnsi="Times New Roman" w:eastAsia="Times New Roman" w:cs="Times New Roman"/>
                <w:spacing w:val="-3"/>
                <w:kern w:val="0"/>
                <w:sz w:val="18"/>
                <w:szCs w:val="18"/>
              </w:rPr>
              <w:t>可逆</w:t>
            </w:r>
            <w:r>
              <w:rPr>
                <w:rFonts w:ascii="Times New Roman" w:hAnsi="Times New Roman" w:eastAsia="Times New Roman" w:cs="Times New Roman"/>
                <w:spacing w:val="-3"/>
                <w:kern w:val="0"/>
                <w:sz w:val="18"/>
                <w:szCs w:val="18"/>
              </w:rPr>
              <w:t>/</w:t>
            </w:r>
            <w:r>
              <w:rPr>
                <w:rFonts w:hint="eastAsia" w:ascii="Times New Roman" w:hAnsi="Times New Roman" w:eastAsia="Times New Roman" w:cs="Times New Roman"/>
                <w:spacing w:val="-3"/>
                <w:kern w:val="0"/>
                <w:sz w:val="18"/>
                <w:szCs w:val="18"/>
              </w:rPr>
              <w:t>小</w:t>
            </w:r>
          </w:p>
        </w:tc>
      </w:tr>
      <w:tr w14:paraId="638524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38" w:hRule="atLeast"/>
        </w:trPr>
        <w:tc>
          <w:tcPr>
            <w:tcW w:w="564" w:type="pct"/>
            <w:vMerge w:val="continue"/>
            <w:vAlign w:val="center"/>
          </w:tcPr>
          <w:p w14:paraId="40F53C02">
            <w:pPr>
              <w:widowControl/>
              <w:jc w:val="left"/>
              <w:rPr>
                <w:rFonts w:ascii="Times New Roman" w:hAnsi="Times New Roman" w:eastAsia="Times New Roman" w:cs="Arial"/>
                <w:kern w:val="0"/>
                <w:sz w:val="18"/>
                <w:szCs w:val="18"/>
              </w:rPr>
            </w:pPr>
          </w:p>
        </w:tc>
        <w:tc>
          <w:tcPr>
            <w:tcW w:w="1119" w:type="pct"/>
          </w:tcPr>
          <w:p w14:paraId="1B0BFD35">
            <w:pPr>
              <w:widowControl/>
              <w:kinsoku w:val="0"/>
              <w:autoSpaceDE w:val="0"/>
              <w:autoSpaceDN w:val="0"/>
              <w:adjustRightInd w:val="0"/>
              <w:snapToGrid w:val="0"/>
              <w:spacing w:before="31"/>
              <w:ind w:left="485"/>
              <w:jc w:val="left"/>
              <w:textAlignment w:val="baseline"/>
              <w:rPr>
                <w:rFonts w:ascii="Times New Roman" w:hAnsi="Times New Roman" w:eastAsia="Times New Roman" w:cs="Arial"/>
                <w:kern w:val="0"/>
                <w:sz w:val="18"/>
                <w:szCs w:val="18"/>
              </w:rPr>
            </w:pPr>
            <w:r>
              <w:rPr>
                <w:rFonts w:hint="eastAsia" w:ascii="Times New Roman" w:hAnsi="Times New Roman" w:eastAsia="Times New Roman" w:cs="Arial"/>
                <w:spacing w:val="-2"/>
                <w:kern w:val="0"/>
                <w:sz w:val="18"/>
                <w:szCs w:val="18"/>
              </w:rPr>
              <w:t>混凝土浇筑</w:t>
            </w:r>
          </w:p>
        </w:tc>
        <w:tc>
          <w:tcPr>
            <w:tcW w:w="1267" w:type="pct"/>
          </w:tcPr>
          <w:p w14:paraId="35FDA3FC">
            <w:pPr>
              <w:widowControl/>
              <w:kinsoku w:val="0"/>
              <w:autoSpaceDE w:val="0"/>
              <w:autoSpaceDN w:val="0"/>
              <w:adjustRightInd w:val="0"/>
              <w:snapToGrid w:val="0"/>
              <w:spacing w:before="31"/>
              <w:ind w:left="696"/>
              <w:jc w:val="left"/>
              <w:textAlignment w:val="baseline"/>
              <w:rPr>
                <w:rFonts w:ascii="Times New Roman" w:hAnsi="Times New Roman" w:eastAsia="Times New Roman" w:cs="Arial"/>
                <w:kern w:val="0"/>
                <w:sz w:val="18"/>
                <w:szCs w:val="18"/>
              </w:rPr>
            </w:pPr>
            <w:r>
              <w:rPr>
                <w:rFonts w:hint="eastAsia" w:ascii="Times New Roman" w:hAnsi="Times New Roman" w:eastAsia="Times New Roman" w:cs="Arial"/>
                <w:spacing w:val="-2"/>
                <w:kern w:val="0"/>
                <w:sz w:val="18"/>
                <w:szCs w:val="18"/>
              </w:rPr>
              <w:t>施工人员</w:t>
            </w:r>
          </w:p>
        </w:tc>
        <w:tc>
          <w:tcPr>
            <w:tcW w:w="1088" w:type="pct"/>
          </w:tcPr>
          <w:p w14:paraId="5E88CA32">
            <w:pPr>
              <w:widowControl/>
              <w:kinsoku w:val="0"/>
              <w:autoSpaceDE w:val="0"/>
              <w:autoSpaceDN w:val="0"/>
              <w:adjustRightInd w:val="0"/>
              <w:snapToGrid w:val="0"/>
              <w:spacing w:before="31"/>
              <w:ind w:left="739"/>
              <w:jc w:val="left"/>
              <w:textAlignment w:val="baseline"/>
              <w:rPr>
                <w:rFonts w:ascii="Times New Roman" w:hAnsi="Times New Roman" w:eastAsia="Times New Roman" w:cs="Arial"/>
                <w:kern w:val="0"/>
                <w:sz w:val="18"/>
                <w:szCs w:val="18"/>
              </w:rPr>
            </w:pPr>
            <w:r>
              <w:rPr>
                <w:rFonts w:hint="eastAsia" w:ascii="Times New Roman" w:hAnsi="Times New Roman" w:eastAsia="Times New Roman" w:cs="Arial"/>
                <w:spacing w:val="-8"/>
                <w:kern w:val="0"/>
                <w:sz w:val="18"/>
                <w:szCs w:val="18"/>
              </w:rPr>
              <w:t>噪声</w:t>
            </w:r>
          </w:p>
        </w:tc>
        <w:tc>
          <w:tcPr>
            <w:tcW w:w="962" w:type="pct"/>
          </w:tcPr>
          <w:p w14:paraId="40C1BD3A">
            <w:pPr>
              <w:widowControl/>
              <w:kinsoku w:val="0"/>
              <w:autoSpaceDE w:val="0"/>
              <w:autoSpaceDN w:val="0"/>
              <w:adjustRightInd w:val="0"/>
              <w:snapToGrid w:val="0"/>
              <w:spacing w:before="31"/>
              <w:ind w:left="513"/>
              <w:jc w:val="left"/>
              <w:textAlignment w:val="baseline"/>
              <w:rPr>
                <w:rFonts w:ascii="Times New Roman" w:hAnsi="Times New Roman" w:eastAsia="Times New Roman" w:cs="Times New Roman"/>
                <w:kern w:val="0"/>
                <w:sz w:val="18"/>
                <w:szCs w:val="18"/>
              </w:rPr>
            </w:pPr>
            <w:r>
              <w:rPr>
                <w:rFonts w:hint="eastAsia" w:ascii="Times New Roman" w:hAnsi="Times New Roman" w:eastAsia="Times New Roman" w:cs="Times New Roman"/>
                <w:spacing w:val="-3"/>
                <w:kern w:val="0"/>
                <w:sz w:val="18"/>
                <w:szCs w:val="18"/>
              </w:rPr>
              <w:t>可逆</w:t>
            </w:r>
            <w:r>
              <w:rPr>
                <w:rFonts w:ascii="Times New Roman" w:hAnsi="Times New Roman" w:eastAsia="Times New Roman" w:cs="Times New Roman"/>
                <w:spacing w:val="-3"/>
                <w:kern w:val="0"/>
                <w:sz w:val="18"/>
                <w:szCs w:val="18"/>
              </w:rPr>
              <w:t>/</w:t>
            </w:r>
            <w:r>
              <w:rPr>
                <w:rFonts w:hint="eastAsia" w:ascii="Times New Roman" w:hAnsi="Times New Roman" w:eastAsia="Times New Roman" w:cs="Times New Roman"/>
                <w:spacing w:val="-3"/>
                <w:kern w:val="0"/>
                <w:sz w:val="18"/>
                <w:szCs w:val="18"/>
              </w:rPr>
              <w:t>小</w:t>
            </w:r>
          </w:p>
        </w:tc>
      </w:tr>
      <w:tr w14:paraId="375CCA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38" w:hRule="atLeast"/>
        </w:trPr>
        <w:tc>
          <w:tcPr>
            <w:tcW w:w="564" w:type="pct"/>
            <w:vMerge w:val="continue"/>
            <w:vAlign w:val="center"/>
          </w:tcPr>
          <w:p w14:paraId="05D51DF6">
            <w:pPr>
              <w:widowControl/>
              <w:jc w:val="left"/>
              <w:rPr>
                <w:rFonts w:ascii="Times New Roman" w:hAnsi="Times New Roman" w:eastAsia="Times New Roman" w:cs="Arial"/>
                <w:kern w:val="0"/>
                <w:sz w:val="18"/>
                <w:szCs w:val="18"/>
              </w:rPr>
            </w:pPr>
          </w:p>
        </w:tc>
        <w:tc>
          <w:tcPr>
            <w:tcW w:w="1119" w:type="pct"/>
          </w:tcPr>
          <w:p w14:paraId="5BEB1E56">
            <w:pPr>
              <w:widowControl/>
              <w:kinsoku w:val="0"/>
              <w:autoSpaceDE w:val="0"/>
              <w:autoSpaceDN w:val="0"/>
              <w:adjustRightInd w:val="0"/>
              <w:snapToGrid w:val="0"/>
              <w:spacing w:before="33"/>
              <w:ind w:left="574"/>
              <w:jc w:val="left"/>
              <w:textAlignment w:val="baseline"/>
              <w:rPr>
                <w:rFonts w:ascii="Times New Roman" w:hAnsi="Times New Roman" w:eastAsia="Times New Roman" w:cs="Arial"/>
                <w:kern w:val="0"/>
                <w:sz w:val="18"/>
                <w:szCs w:val="18"/>
              </w:rPr>
            </w:pPr>
            <w:r>
              <w:rPr>
                <w:rFonts w:hint="eastAsia" w:ascii="Times New Roman" w:hAnsi="Times New Roman" w:eastAsia="Times New Roman" w:cs="Arial"/>
                <w:spacing w:val="-2"/>
                <w:kern w:val="0"/>
                <w:sz w:val="18"/>
                <w:szCs w:val="18"/>
              </w:rPr>
              <w:t>材料加工</w:t>
            </w:r>
          </w:p>
        </w:tc>
        <w:tc>
          <w:tcPr>
            <w:tcW w:w="1267" w:type="pct"/>
          </w:tcPr>
          <w:p w14:paraId="65F7BD61">
            <w:pPr>
              <w:widowControl/>
              <w:kinsoku w:val="0"/>
              <w:autoSpaceDE w:val="0"/>
              <w:autoSpaceDN w:val="0"/>
              <w:adjustRightInd w:val="0"/>
              <w:snapToGrid w:val="0"/>
              <w:spacing w:before="33"/>
              <w:ind w:left="696"/>
              <w:jc w:val="left"/>
              <w:textAlignment w:val="baseline"/>
              <w:rPr>
                <w:rFonts w:ascii="Times New Roman" w:hAnsi="Times New Roman" w:eastAsia="Times New Roman" w:cs="Arial"/>
                <w:kern w:val="0"/>
                <w:sz w:val="18"/>
                <w:szCs w:val="18"/>
              </w:rPr>
            </w:pPr>
            <w:r>
              <w:rPr>
                <w:rFonts w:hint="eastAsia" w:ascii="Times New Roman" w:hAnsi="Times New Roman" w:eastAsia="Times New Roman" w:cs="Arial"/>
                <w:spacing w:val="-2"/>
                <w:kern w:val="0"/>
                <w:sz w:val="18"/>
                <w:szCs w:val="18"/>
              </w:rPr>
              <w:t>施工人员</w:t>
            </w:r>
          </w:p>
        </w:tc>
        <w:tc>
          <w:tcPr>
            <w:tcW w:w="1088" w:type="pct"/>
          </w:tcPr>
          <w:p w14:paraId="6C2920E8">
            <w:pPr>
              <w:widowControl/>
              <w:kinsoku w:val="0"/>
              <w:autoSpaceDE w:val="0"/>
              <w:autoSpaceDN w:val="0"/>
              <w:adjustRightInd w:val="0"/>
              <w:snapToGrid w:val="0"/>
              <w:spacing w:before="33"/>
              <w:ind w:left="739"/>
              <w:jc w:val="left"/>
              <w:textAlignment w:val="baseline"/>
              <w:rPr>
                <w:rFonts w:ascii="Times New Roman" w:hAnsi="Times New Roman" w:eastAsia="Times New Roman" w:cs="Arial"/>
                <w:kern w:val="0"/>
                <w:sz w:val="18"/>
                <w:szCs w:val="18"/>
              </w:rPr>
            </w:pPr>
            <w:r>
              <w:rPr>
                <w:rFonts w:hint="eastAsia" w:ascii="Times New Roman" w:hAnsi="Times New Roman" w:eastAsia="Times New Roman" w:cs="Arial"/>
                <w:spacing w:val="-8"/>
                <w:kern w:val="0"/>
                <w:sz w:val="18"/>
                <w:szCs w:val="18"/>
              </w:rPr>
              <w:t>噪声</w:t>
            </w:r>
          </w:p>
        </w:tc>
        <w:tc>
          <w:tcPr>
            <w:tcW w:w="962" w:type="pct"/>
          </w:tcPr>
          <w:p w14:paraId="00E048FD">
            <w:pPr>
              <w:widowControl/>
              <w:kinsoku w:val="0"/>
              <w:autoSpaceDE w:val="0"/>
              <w:autoSpaceDN w:val="0"/>
              <w:adjustRightInd w:val="0"/>
              <w:snapToGrid w:val="0"/>
              <w:spacing w:before="33"/>
              <w:ind w:left="513"/>
              <w:jc w:val="left"/>
              <w:textAlignment w:val="baseline"/>
              <w:rPr>
                <w:rFonts w:ascii="Times New Roman" w:hAnsi="Times New Roman" w:eastAsia="Times New Roman" w:cs="Times New Roman"/>
                <w:kern w:val="0"/>
                <w:sz w:val="18"/>
                <w:szCs w:val="18"/>
              </w:rPr>
            </w:pPr>
            <w:r>
              <w:rPr>
                <w:rFonts w:hint="eastAsia" w:ascii="Times New Roman" w:hAnsi="Times New Roman" w:eastAsia="Times New Roman" w:cs="Times New Roman"/>
                <w:spacing w:val="-3"/>
                <w:kern w:val="0"/>
                <w:sz w:val="18"/>
                <w:szCs w:val="18"/>
              </w:rPr>
              <w:t>可逆</w:t>
            </w:r>
            <w:r>
              <w:rPr>
                <w:rFonts w:ascii="Times New Roman" w:hAnsi="Times New Roman" w:eastAsia="Times New Roman" w:cs="Times New Roman"/>
                <w:spacing w:val="-3"/>
                <w:kern w:val="0"/>
                <w:sz w:val="18"/>
                <w:szCs w:val="18"/>
              </w:rPr>
              <w:t>/</w:t>
            </w:r>
            <w:r>
              <w:rPr>
                <w:rFonts w:hint="eastAsia" w:ascii="Times New Roman" w:hAnsi="Times New Roman" w:eastAsia="Times New Roman" w:cs="Times New Roman"/>
                <w:spacing w:val="-3"/>
                <w:kern w:val="0"/>
                <w:sz w:val="18"/>
                <w:szCs w:val="18"/>
              </w:rPr>
              <w:t>小</w:t>
            </w:r>
          </w:p>
        </w:tc>
      </w:tr>
      <w:tr w14:paraId="269B20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38" w:hRule="atLeast"/>
        </w:trPr>
        <w:tc>
          <w:tcPr>
            <w:tcW w:w="564" w:type="pct"/>
            <w:vMerge w:val="continue"/>
            <w:vAlign w:val="center"/>
          </w:tcPr>
          <w:p w14:paraId="7DC5305C">
            <w:pPr>
              <w:widowControl/>
              <w:jc w:val="left"/>
              <w:rPr>
                <w:rFonts w:ascii="Times New Roman" w:hAnsi="Times New Roman" w:eastAsia="Times New Roman" w:cs="Arial"/>
                <w:kern w:val="0"/>
                <w:sz w:val="18"/>
                <w:szCs w:val="18"/>
              </w:rPr>
            </w:pPr>
          </w:p>
        </w:tc>
        <w:tc>
          <w:tcPr>
            <w:tcW w:w="1119" w:type="pct"/>
          </w:tcPr>
          <w:p w14:paraId="10DD2313">
            <w:pPr>
              <w:widowControl/>
              <w:kinsoku w:val="0"/>
              <w:autoSpaceDE w:val="0"/>
              <w:autoSpaceDN w:val="0"/>
              <w:adjustRightInd w:val="0"/>
              <w:snapToGrid w:val="0"/>
              <w:spacing w:before="32"/>
              <w:ind w:left="395"/>
              <w:jc w:val="left"/>
              <w:textAlignment w:val="baseline"/>
              <w:rPr>
                <w:rFonts w:ascii="Times New Roman" w:hAnsi="Times New Roman" w:eastAsia="Times New Roman" w:cs="Arial"/>
                <w:kern w:val="0"/>
                <w:sz w:val="18"/>
                <w:szCs w:val="18"/>
              </w:rPr>
            </w:pPr>
            <w:r>
              <w:rPr>
                <w:rFonts w:hint="eastAsia" w:ascii="Times New Roman" w:hAnsi="Times New Roman" w:eastAsia="Times New Roman" w:cs="Arial"/>
                <w:spacing w:val="-2"/>
                <w:kern w:val="0"/>
                <w:sz w:val="18"/>
                <w:szCs w:val="18"/>
              </w:rPr>
              <w:t>金属结构安装</w:t>
            </w:r>
          </w:p>
        </w:tc>
        <w:tc>
          <w:tcPr>
            <w:tcW w:w="1267" w:type="pct"/>
          </w:tcPr>
          <w:p w14:paraId="0E9747E1">
            <w:pPr>
              <w:widowControl/>
              <w:kinsoku w:val="0"/>
              <w:autoSpaceDE w:val="0"/>
              <w:autoSpaceDN w:val="0"/>
              <w:adjustRightInd w:val="0"/>
              <w:snapToGrid w:val="0"/>
              <w:spacing w:before="32"/>
              <w:ind w:left="696"/>
              <w:jc w:val="left"/>
              <w:textAlignment w:val="baseline"/>
              <w:rPr>
                <w:rFonts w:ascii="Times New Roman" w:hAnsi="Times New Roman" w:eastAsia="Times New Roman" w:cs="Arial"/>
                <w:kern w:val="0"/>
                <w:sz w:val="18"/>
                <w:szCs w:val="18"/>
              </w:rPr>
            </w:pPr>
            <w:r>
              <w:rPr>
                <w:rFonts w:hint="eastAsia" w:ascii="Times New Roman" w:hAnsi="Times New Roman" w:eastAsia="Times New Roman" w:cs="Arial"/>
                <w:spacing w:val="-2"/>
                <w:kern w:val="0"/>
                <w:sz w:val="18"/>
                <w:szCs w:val="18"/>
              </w:rPr>
              <w:t>施工人员</w:t>
            </w:r>
          </w:p>
        </w:tc>
        <w:tc>
          <w:tcPr>
            <w:tcW w:w="1088" w:type="pct"/>
          </w:tcPr>
          <w:p w14:paraId="5CAD2A26">
            <w:pPr>
              <w:widowControl/>
              <w:kinsoku w:val="0"/>
              <w:autoSpaceDE w:val="0"/>
              <w:autoSpaceDN w:val="0"/>
              <w:adjustRightInd w:val="0"/>
              <w:snapToGrid w:val="0"/>
              <w:spacing w:before="32"/>
              <w:ind w:left="739"/>
              <w:jc w:val="left"/>
              <w:textAlignment w:val="baseline"/>
              <w:rPr>
                <w:rFonts w:ascii="Times New Roman" w:hAnsi="Times New Roman" w:eastAsia="Times New Roman" w:cs="Arial"/>
                <w:kern w:val="0"/>
                <w:sz w:val="18"/>
                <w:szCs w:val="18"/>
              </w:rPr>
            </w:pPr>
            <w:r>
              <w:rPr>
                <w:rFonts w:hint="eastAsia" w:ascii="Times New Roman" w:hAnsi="Times New Roman" w:eastAsia="Times New Roman" w:cs="Arial"/>
                <w:spacing w:val="-8"/>
                <w:kern w:val="0"/>
                <w:sz w:val="18"/>
                <w:szCs w:val="18"/>
              </w:rPr>
              <w:t>噪声</w:t>
            </w:r>
          </w:p>
        </w:tc>
        <w:tc>
          <w:tcPr>
            <w:tcW w:w="962" w:type="pct"/>
          </w:tcPr>
          <w:p w14:paraId="7A36E278">
            <w:pPr>
              <w:widowControl/>
              <w:kinsoku w:val="0"/>
              <w:autoSpaceDE w:val="0"/>
              <w:autoSpaceDN w:val="0"/>
              <w:adjustRightInd w:val="0"/>
              <w:snapToGrid w:val="0"/>
              <w:spacing w:before="32"/>
              <w:ind w:left="513"/>
              <w:jc w:val="left"/>
              <w:textAlignment w:val="baseline"/>
              <w:rPr>
                <w:rFonts w:ascii="Times New Roman" w:hAnsi="Times New Roman" w:eastAsia="Times New Roman" w:cs="Times New Roman"/>
                <w:kern w:val="0"/>
                <w:sz w:val="18"/>
                <w:szCs w:val="18"/>
              </w:rPr>
            </w:pPr>
            <w:r>
              <w:rPr>
                <w:rFonts w:hint="eastAsia" w:ascii="Times New Roman" w:hAnsi="Times New Roman" w:eastAsia="Times New Roman" w:cs="Times New Roman"/>
                <w:spacing w:val="-3"/>
                <w:kern w:val="0"/>
                <w:sz w:val="18"/>
                <w:szCs w:val="18"/>
              </w:rPr>
              <w:t>可逆</w:t>
            </w:r>
            <w:r>
              <w:rPr>
                <w:rFonts w:ascii="Times New Roman" w:hAnsi="Times New Roman" w:eastAsia="Times New Roman" w:cs="Times New Roman"/>
                <w:spacing w:val="-3"/>
                <w:kern w:val="0"/>
                <w:sz w:val="18"/>
                <w:szCs w:val="18"/>
              </w:rPr>
              <w:t>/</w:t>
            </w:r>
            <w:r>
              <w:rPr>
                <w:rFonts w:hint="eastAsia" w:ascii="Times New Roman" w:hAnsi="Times New Roman" w:eastAsia="Times New Roman" w:cs="Times New Roman"/>
                <w:spacing w:val="-3"/>
                <w:kern w:val="0"/>
                <w:sz w:val="18"/>
                <w:szCs w:val="18"/>
              </w:rPr>
              <w:t>小</w:t>
            </w:r>
          </w:p>
        </w:tc>
      </w:tr>
      <w:tr w14:paraId="0C6ABF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38" w:hRule="atLeast"/>
        </w:trPr>
        <w:tc>
          <w:tcPr>
            <w:tcW w:w="564" w:type="pct"/>
            <w:vMerge w:val="continue"/>
            <w:vAlign w:val="center"/>
          </w:tcPr>
          <w:p w14:paraId="2840D208">
            <w:pPr>
              <w:widowControl/>
              <w:jc w:val="left"/>
              <w:rPr>
                <w:rFonts w:ascii="Times New Roman" w:hAnsi="Times New Roman" w:eastAsia="Times New Roman" w:cs="Arial"/>
                <w:kern w:val="0"/>
                <w:sz w:val="18"/>
                <w:szCs w:val="18"/>
              </w:rPr>
            </w:pPr>
          </w:p>
        </w:tc>
        <w:tc>
          <w:tcPr>
            <w:tcW w:w="1119" w:type="pct"/>
          </w:tcPr>
          <w:p w14:paraId="59C64031">
            <w:pPr>
              <w:widowControl/>
              <w:kinsoku w:val="0"/>
              <w:autoSpaceDE w:val="0"/>
              <w:autoSpaceDN w:val="0"/>
              <w:adjustRightInd w:val="0"/>
              <w:snapToGrid w:val="0"/>
              <w:spacing w:before="33"/>
              <w:ind w:left="213"/>
              <w:jc w:val="left"/>
              <w:textAlignment w:val="baseline"/>
              <w:rPr>
                <w:rFonts w:ascii="Times New Roman" w:hAnsi="Times New Roman" w:eastAsia="Times New Roman" w:cs="Arial"/>
                <w:kern w:val="0"/>
                <w:sz w:val="18"/>
                <w:szCs w:val="18"/>
              </w:rPr>
            </w:pPr>
            <w:r>
              <w:rPr>
                <w:rFonts w:hint="eastAsia" w:ascii="Times New Roman" w:hAnsi="Times New Roman" w:eastAsia="Times New Roman" w:cs="Arial"/>
                <w:spacing w:val="-1"/>
                <w:kern w:val="0"/>
                <w:sz w:val="18"/>
                <w:szCs w:val="18"/>
              </w:rPr>
              <w:t>施工机械保养清洗</w:t>
            </w:r>
          </w:p>
        </w:tc>
        <w:tc>
          <w:tcPr>
            <w:tcW w:w="1267" w:type="pct"/>
          </w:tcPr>
          <w:p w14:paraId="259975FD">
            <w:pPr>
              <w:widowControl/>
              <w:kinsoku w:val="0"/>
              <w:autoSpaceDE w:val="0"/>
              <w:autoSpaceDN w:val="0"/>
              <w:adjustRightInd w:val="0"/>
              <w:snapToGrid w:val="0"/>
              <w:spacing w:before="33"/>
              <w:ind w:left="877"/>
              <w:jc w:val="left"/>
              <w:textAlignment w:val="baseline"/>
              <w:rPr>
                <w:rFonts w:ascii="Times New Roman" w:hAnsi="Times New Roman" w:eastAsia="Times New Roman" w:cs="Arial"/>
                <w:kern w:val="0"/>
                <w:sz w:val="18"/>
                <w:szCs w:val="18"/>
              </w:rPr>
            </w:pPr>
            <w:r>
              <w:rPr>
                <w:rFonts w:hint="eastAsia" w:ascii="Times New Roman" w:hAnsi="Times New Roman" w:eastAsia="Times New Roman" w:cs="Arial"/>
                <w:spacing w:val="-4"/>
                <w:kern w:val="0"/>
                <w:sz w:val="18"/>
                <w:szCs w:val="18"/>
              </w:rPr>
              <w:t>土壤</w:t>
            </w:r>
          </w:p>
        </w:tc>
        <w:tc>
          <w:tcPr>
            <w:tcW w:w="1088" w:type="pct"/>
          </w:tcPr>
          <w:p w14:paraId="0B502AC1">
            <w:pPr>
              <w:widowControl/>
              <w:kinsoku w:val="0"/>
              <w:autoSpaceDE w:val="0"/>
              <w:autoSpaceDN w:val="0"/>
              <w:adjustRightInd w:val="0"/>
              <w:snapToGrid w:val="0"/>
              <w:spacing w:before="33"/>
              <w:ind w:left="730"/>
              <w:jc w:val="left"/>
              <w:textAlignment w:val="baseline"/>
              <w:rPr>
                <w:rFonts w:ascii="Times New Roman" w:hAnsi="Times New Roman" w:eastAsia="Times New Roman" w:cs="Arial"/>
                <w:kern w:val="0"/>
                <w:sz w:val="18"/>
                <w:szCs w:val="18"/>
              </w:rPr>
            </w:pPr>
            <w:r>
              <w:rPr>
                <w:rFonts w:hint="eastAsia" w:ascii="Times New Roman" w:hAnsi="Times New Roman" w:eastAsia="Times New Roman" w:cs="Arial"/>
                <w:spacing w:val="-4"/>
                <w:kern w:val="0"/>
                <w:sz w:val="18"/>
                <w:szCs w:val="18"/>
              </w:rPr>
              <w:t>废水</w:t>
            </w:r>
          </w:p>
        </w:tc>
        <w:tc>
          <w:tcPr>
            <w:tcW w:w="962" w:type="pct"/>
          </w:tcPr>
          <w:p w14:paraId="1D84D84D">
            <w:pPr>
              <w:widowControl/>
              <w:kinsoku w:val="0"/>
              <w:autoSpaceDE w:val="0"/>
              <w:autoSpaceDN w:val="0"/>
              <w:adjustRightInd w:val="0"/>
              <w:snapToGrid w:val="0"/>
              <w:spacing w:before="33"/>
              <w:ind w:left="423"/>
              <w:jc w:val="left"/>
              <w:textAlignment w:val="baseline"/>
              <w:rPr>
                <w:rFonts w:ascii="Times New Roman" w:hAnsi="Times New Roman" w:eastAsia="Times New Roman" w:cs="Times New Roman"/>
                <w:kern w:val="0"/>
                <w:sz w:val="18"/>
                <w:szCs w:val="18"/>
              </w:rPr>
            </w:pPr>
            <w:r>
              <w:rPr>
                <w:rFonts w:hint="eastAsia" w:ascii="Times New Roman" w:hAnsi="Times New Roman" w:eastAsia="Times New Roman" w:cs="Times New Roman"/>
                <w:spacing w:val="-2"/>
                <w:kern w:val="0"/>
                <w:sz w:val="18"/>
                <w:szCs w:val="18"/>
              </w:rPr>
              <w:t>不可逆</w:t>
            </w:r>
            <w:r>
              <w:rPr>
                <w:rFonts w:ascii="Times New Roman" w:hAnsi="Times New Roman" w:eastAsia="Times New Roman" w:cs="Times New Roman"/>
                <w:spacing w:val="-2"/>
                <w:kern w:val="0"/>
                <w:sz w:val="18"/>
                <w:szCs w:val="18"/>
              </w:rPr>
              <w:t>/</w:t>
            </w:r>
            <w:r>
              <w:rPr>
                <w:rFonts w:hint="eastAsia" w:ascii="Times New Roman" w:hAnsi="Times New Roman" w:eastAsia="Times New Roman" w:cs="Times New Roman"/>
                <w:spacing w:val="-2"/>
                <w:kern w:val="0"/>
                <w:sz w:val="18"/>
                <w:szCs w:val="18"/>
              </w:rPr>
              <w:t>小</w:t>
            </w:r>
          </w:p>
        </w:tc>
      </w:tr>
      <w:tr w14:paraId="665C85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33" w:hRule="atLeast"/>
        </w:trPr>
        <w:tc>
          <w:tcPr>
            <w:tcW w:w="564" w:type="pct"/>
            <w:vMerge w:val="restart"/>
          </w:tcPr>
          <w:p w14:paraId="7643DCFD">
            <w:pPr>
              <w:widowControl/>
              <w:kinsoku w:val="0"/>
              <w:autoSpaceDE w:val="0"/>
              <w:autoSpaceDN w:val="0"/>
              <w:adjustRightInd w:val="0"/>
              <w:snapToGrid w:val="0"/>
              <w:spacing w:before="146"/>
              <w:ind w:left="204"/>
              <w:jc w:val="left"/>
              <w:textAlignment w:val="baseline"/>
              <w:rPr>
                <w:rFonts w:ascii="Times New Roman" w:hAnsi="Times New Roman" w:eastAsia="Times New Roman" w:cs="Arial"/>
                <w:kern w:val="0"/>
                <w:sz w:val="18"/>
                <w:szCs w:val="18"/>
              </w:rPr>
            </w:pPr>
            <w:r>
              <w:rPr>
                <w:rFonts w:hint="eastAsia" w:ascii="Times New Roman" w:hAnsi="Times New Roman" w:eastAsia="Times New Roman" w:cs="Arial"/>
                <w:spacing w:val="-3"/>
                <w:kern w:val="0"/>
                <w:sz w:val="18"/>
                <w:szCs w:val="18"/>
              </w:rPr>
              <w:t>完建期</w:t>
            </w:r>
          </w:p>
        </w:tc>
        <w:tc>
          <w:tcPr>
            <w:tcW w:w="1119" w:type="pct"/>
          </w:tcPr>
          <w:p w14:paraId="2481C269">
            <w:pPr>
              <w:widowControl/>
              <w:kinsoku w:val="0"/>
              <w:autoSpaceDE w:val="0"/>
              <w:autoSpaceDN w:val="0"/>
              <w:adjustRightInd w:val="0"/>
              <w:snapToGrid w:val="0"/>
              <w:spacing w:before="28"/>
              <w:ind w:left="122"/>
              <w:jc w:val="left"/>
              <w:textAlignment w:val="baseline"/>
              <w:rPr>
                <w:rFonts w:ascii="Times New Roman" w:hAnsi="Times New Roman" w:eastAsia="Times New Roman" w:cs="Arial"/>
                <w:kern w:val="0"/>
                <w:sz w:val="18"/>
                <w:szCs w:val="18"/>
              </w:rPr>
            </w:pPr>
            <w:r>
              <w:rPr>
                <w:rFonts w:hint="eastAsia" w:ascii="Times New Roman" w:hAnsi="Times New Roman" w:eastAsia="Times New Roman" w:cs="Arial"/>
                <w:spacing w:val="-1"/>
                <w:kern w:val="0"/>
                <w:sz w:val="18"/>
                <w:szCs w:val="18"/>
              </w:rPr>
              <w:t>施工临时占地区恢复</w:t>
            </w:r>
          </w:p>
        </w:tc>
        <w:tc>
          <w:tcPr>
            <w:tcW w:w="1267" w:type="pct"/>
          </w:tcPr>
          <w:p w14:paraId="210BEA39">
            <w:pPr>
              <w:widowControl/>
              <w:kinsoku w:val="0"/>
              <w:autoSpaceDE w:val="0"/>
              <w:autoSpaceDN w:val="0"/>
              <w:adjustRightInd w:val="0"/>
              <w:snapToGrid w:val="0"/>
              <w:spacing w:before="28"/>
              <w:ind w:left="157"/>
              <w:jc w:val="left"/>
              <w:textAlignment w:val="baseline"/>
              <w:rPr>
                <w:rFonts w:ascii="Times New Roman" w:hAnsi="Times New Roman" w:eastAsia="Times New Roman" w:cs="Arial"/>
                <w:kern w:val="0"/>
                <w:sz w:val="18"/>
                <w:szCs w:val="18"/>
              </w:rPr>
            </w:pPr>
            <w:r>
              <w:rPr>
                <w:rFonts w:hint="eastAsia" w:ascii="Times New Roman" w:hAnsi="Times New Roman" w:eastAsia="Times New Roman" w:cs="Arial"/>
                <w:spacing w:val="-1"/>
                <w:kern w:val="0"/>
                <w:sz w:val="18"/>
                <w:szCs w:val="18"/>
              </w:rPr>
              <w:t>植被、土壤、施工人员</w:t>
            </w:r>
          </w:p>
        </w:tc>
        <w:tc>
          <w:tcPr>
            <w:tcW w:w="1088" w:type="pct"/>
          </w:tcPr>
          <w:p w14:paraId="61254966">
            <w:pPr>
              <w:widowControl/>
              <w:kinsoku w:val="0"/>
              <w:autoSpaceDE w:val="0"/>
              <w:autoSpaceDN w:val="0"/>
              <w:adjustRightInd w:val="0"/>
              <w:snapToGrid w:val="0"/>
              <w:spacing w:before="28"/>
              <w:ind w:left="731"/>
              <w:jc w:val="left"/>
              <w:textAlignment w:val="baseline"/>
              <w:rPr>
                <w:rFonts w:ascii="Times New Roman" w:hAnsi="Times New Roman" w:eastAsia="Times New Roman" w:cs="Arial"/>
                <w:kern w:val="0"/>
                <w:sz w:val="18"/>
                <w:szCs w:val="18"/>
              </w:rPr>
            </w:pPr>
            <w:r>
              <w:rPr>
                <w:rFonts w:hint="eastAsia" w:ascii="Times New Roman" w:hAnsi="Times New Roman" w:eastAsia="Times New Roman" w:cs="Arial"/>
                <w:spacing w:val="-4"/>
                <w:kern w:val="0"/>
                <w:sz w:val="18"/>
                <w:szCs w:val="18"/>
              </w:rPr>
              <w:t>扰动</w:t>
            </w:r>
          </w:p>
        </w:tc>
        <w:tc>
          <w:tcPr>
            <w:tcW w:w="962" w:type="pct"/>
          </w:tcPr>
          <w:p w14:paraId="6E7DACD6">
            <w:pPr>
              <w:widowControl/>
              <w:kinsoku w:val="0"/>
              <w:autoSpaceDE w:val="0"/>
              <w:autoSpaceDN w:val="0"/>
              <w:adjustRightInd w:val="0"/>
              <w:snapToGrid w:val="0"/>
              <w:spacing w:before="28"/>
              <w:ind w:left="513"/>
              <w:jc w:val="left"/>
              <w:textAlignment w:val="baseline"/>
              <w:rPr>
                <w:rFonts w:ascii="Times New Roman" w:hAnsi="Times New Roman" w:eastAsia="Times New Roman" w:cs="Times New Roman"/>
                <w:kern w:val="0"/>
                <w:sz w:val="18"/>
                <w:szCs w:val="18"/>
              </w:rPr>
            </w:pPr>
            <w:r>
              <w:rPr>
                <w:rFonts w:hint="eastAsia" w:ascii="Times New Roman" w:hAnsi="Times New Roman" w:eastAsia="Times New Roman" w:cs="Times New Roman"/>
                <w:spacing w:val="-3"/>
                <w:kern w:val="0"/>
                <w:sz w:val="18"/>
                <w:szCs w:val="18"/>
              </w:rPr>
              <w:t>可逆</w:t>
            </w:r>
            <w:r>
              <w:rPr>
                <w:rFonts w:ascii="Times New Roman" w:hAnsi="Times New Roman" w:eastAsia="Times New Roman" w:cs="Times New Roman"/>
                <w:spacing w:val="-3"/>
                <w:kern w:val="0"/>
                <w:sz w:val="18"/>
                <w:szCs w:val="18"/>
              </w:rPr>
              <w:t>/</w:t>
            </w:r>
            <w:r>
              <w:rPr>
                <w:rFonts w:hint="eastAsia" w:ascii="Times New Roman" w:hAnsi="Times New Roman" w:eastAsia="Times New Roman" w:cs="Times New Roman"/>
                <w:spacing w:val="-3"/>
                <w:kern w:val="0"/>
                <w:sz w:val="18"/>
                <w:szCs w:val="18"/>
              </w:rPr>
              <w:t>小</w:t>
            </w:r>
          </w:p>
        </w:tc>
      </w:tr>
      <w:tr w14:paraId="2A9940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35" w:hRule="atLeast"/>
        </w:trPr>
        <w:tc>
          <w:tcPr>
            <w:tcW w:w="564" w:type="pct"/>
            <w:vMerge w:val="continue"/>
            <w:vAlign w:val="center"/>
          </w:tcPr>
          <w:p w14:paraId="0673BD76">
            <w:pPr>
              <w:widowControl/>
              <w:jc w:val="left"/>
              <w:rPr>
                <w:rFonts w:ascii="Times New Roman" w:hAnsi="Times New Roman" w:eastAsia="Times New Roman" w:cs="Arial"/>
                <w:kern w:val="0"/>
                <w:sz w:val="18"/>
                <w:szCs w:val="18"/>
              </w:rPr>
            </w:pPr>
          </w:p>
        </w:tc>
        <w:tc>
          <w:tcPr>
            <w:tcW w:w="1119" w:type="pct"/>
          </w:tcPr>
          <w:p w14:paraId="21381875">
            <w:pPr>
              <w:widowControl/>
              <w:kinsoku w:val="0"/>
              <w:autoSpaceDE w:val="0"/>
              <w:autoSpaceDN w:val="0"/>
              <w:adjustRightInd w:val="0"/>
              <w:snapToGrid w:val="0"/>
              <w:spacing w:before="30"/>
              <w:ind w:left="404"/>
              <w:jc w:val="left"/>
              <w:textAlignment w:val="baseline"/>
              <w:rPr>
                <w:rFonts w:ascii="Times New Roman" w:hAnsi="Times New Roman" w:eastAsia="Times New Roman" w:cs="Arial"/>
                <w:kern w:val="0"/>
                <w:sz w:val="18"/>
                <w:szCs w:val="18"/>
              </w:rPr>
            </w:pPr>
            <w:r>
              <w:rPr>
                <w:rFonts w:hint="eastAsia" w:ascii="Times New Roman" w:hAnsi="Times New Roman" w:eastAsia="Times New Roman" w:cs="Arial"/>
                <w:spacing w:val="-3"/>
                <w:kern w:val="0"/>
                <w:sz w:val="18"/>
                <w:szCs w:val="18"/>
              </w:rPr>
              <w:t>临时设施拆除</w:t>
            </w:r>
          </w:p>
        </w:tc>
        <w:tc>
          <w:tcPr>
            <w:tcW w:w="1267" w:type="pct"/>
          </w:tcPr>
          <w:p w14:paraId="000F0A03">
            <w:pPr>
              <w:widowControl/>
              <w:kinsoku w:val="0"/>
              <w:autoSpaceDE w:val="0"/>
              <w:autoSpaceDN w:val="0"/>
              <w:adjustRightInd w:val="0"/>
              <w:snapToGrid w:val="0"/>
              <w:spacing w:before="30"/>
              <w:ind w:left="877"/>
              <w:jc w:val="left"/>
              <w:textAlignment w:val="baseline"/>
              <w:rPr>
                <w:rFonts w:ascii="Times New Roman" w:hAnsi="Times New Roman" w:eastAsia="Times New Roman" w:cs="Arial"/>
                <w:kern w:val="0"/>
                <w:sz w:val="18"/>
                <w:szCs w:val="18"/>
              </w:rPr>
            </w:pPr>
            <w:r>
              <w:rPr>
                <w:rFonts w:hint="eastAsia" w:ascii="Times New Roman" w:hAnsi="Times New Roman" w:eastAsia="Times New Roman" w:cs="Arial"/>
                <w:spacing w:val="-4"/>
                <w:kern w:val="0"/>
                <w:sz w:val="18"/>
                <w:szCs w:val="18"/>
              </w:rPr>
              <w:t>土壤</w:t>
            </w:r>
          </w:p>
        </w:tc>
        <w:tc>
          <w:tcPr>
            <w:tcW w:w="1088" w:type="pct"/>
          </w:tcPr>
          <w:p w14:paraId="5BFFCFD5">
            <w:pPr>
              <w:widowControl/>
              <w:kinsoku w:val="0"/>
              <w:autoSpaceDE w:val="0"/>
              <w:autoSpaceDN w:val="0"/>
              <w:adjustRightInd w:val="0"/>
              <w:snapToGrid w:val="0"/>
              <w:spacing w:before="30"/>
              <w:ind w:left="731"/>
              <w:jc w:val="left"/>
              <w:textAlignment w:val="baseline"/>
              <w:rPr>
                <w:rFonts w:ascii="Times New Roman" w:hAnsi="Times New Roman" w:eastAsia="Times New Roman" w:cs="Arial"/>
                <w:kern w:val="0"/>
                <w:sz w:val="18"/>
                <w:szCs w:val="18"/>
              </w:rPr>
            </w:pPr>
            <w:r>
              <w:rPr>
                <w:rFonts w:hint="eastAsia" w:ascii="Times New Roman" w:hAnsi="Times New Roman" w:eastAsia="Times New Roman" w:cs="Arial"/>
                <w:spacing w:val="-4"/>
                <w:kern w:val="0"/>
                <w:sz w:val="18"/>
                <w:szCs w:val="18"/>
              </w:rPr>
              <w:t>扰动</w:t>
            </w:r>
          </w:p>
        </w:tc>
        <w:tc>
          <w:tcPr>
            <w:tcW w:w="962" w:type="pct"/>
          </w:tcPr>
          <w:p w14:paraId="7FD507CD">
            <w:pPr>
              <w:widowControl/>
              <w:kinsoku w:val="0"/>
              <w:autoSpaceDE w:val="0"/>
              <w:autoSpaceDN w:val="0"/>
              <w:adjustRightInd w:val="0"/>
              <w:snapToGrid w:val="0"/>
              <w:spacing w:before="30"/>
              <w:ind w:left="513"/>
              <w:jc w:val="left"/>
              <w:textAlignment w:val="baseline"/>
              <w:rPr>
                <w:rFonts w:ascii="Times New Roman" w:hAnsi="Times New Roman" w:eastAsia="Times New Roman" w:cs="Times New Roman"/>
                <w:kern w:val="0"/>
                <w:sz w:val="18"/>
                <w:szCs w:val="18"/>
              </w:rPr>
            </w:pPr>
            <w:r>
              <w:rPr>
                <w:rFonts w:hint="eastAsia" w:ascii="Times New Roman" w:hAnsi="Times New Roman" w:eastAsia="Times New Roman" w:cs="Times New Roman"/>
                <w:spacing w:val="-3"/>
                <w:kern w:val="0"/>
                <w:sz w:val="18"/>
                <w:szCs w:val="18"/>
              </w:rPr>
              <w:t>可逆</w:t>
            </w:r>
            <w:r>
              <w:rPr>
                <w:rFonts w:ascii="Times New Roman" w:hAnsi="Times New Roman" w:eastAsia="Times New Roman" w:cs="Times New Roman"/>
                <w:spacing w:val="-3"/>
                <w:kern w:val="0"/>
                <w:sz w:val="18"/>
                <w:szCs w:val="18"/>
              </w:rPr>
              <w:t>/</w:t>
            </w:r>
            <w:r>
              <w:rPr>
                <w:rFonts w:hint="eastAsia" w:ascii="Times New Roman" w:hAnsi="Times New Roman" w:eastAsia="Times New Roman" w:cs="Times New Roman"/>
                <w:spacing w:val="-3"/>
                <w:kern w:val="0"/>
                <w:sz w:val="18"/>
                <w:szCs w:val="18"/>
              </w:rPr>
              <w:t>小</w:t>
            </w:r>
          </w:p>
        </w:tc>
      </w:tr>
    </w:tbl>
    <w:p w14:paraId="5455FA90">
      <w:pPr>
        <w:topLinePunct/>
        <w:spacing w:line="360" w:lineRule="auto"/>
        <w:rPr>
          <w:rFonts w:ascii="Times New Roman" w:hAnsi="Times New Roman" w:eastAsia="宋体" w:cs="Times New Roman"/>
          <w:kern w:val="0"/>
          <w:sz w:val="24"/>
          <w:szCs w:val="20"/>
        </w:rPr>
      </w:pPr>
    </w:p>
    <w:p w14:paraId="017A46F9">
      <w:pPr>
        <w:topLinePunct/>
        <w:spacing w:line="360" w:lineRule="auto"/>
        <w:outlineLvl w:val="3"/>
        <w:rPr>
          <w:rFonts w:ascii="Times New Roman" w:hAnsi="Times New Roman" w:eastAsia="宋体" w:cs="Times New Roman"/>
          <w:b/>
          <w:bCs/>
          <w:kern w:val="0"/>
          <w:sz w:val="24"/>
          <w:szCs w:val="28"/>
        </w:rPr>
      </w:pPr>
      <w:r>
        <w:rPr>
          <w:rFonts w:hint="eastAsia" w:ascii="Times New Roman" w:hAnsi="Times New Roman" w:eastAsia="宋体" w:cs="Times New Roman"/>
          <w:b/>
          <w:bCs/>
          <w:kern w:val="0"/>
          <w:sz w:val="24"/>
          <w:szCs w:val="28"/>
        </w:rPr>
        <w:t>4.3.1.2施工期环境影响分析</w:t>
      </w:r>
    </w:p>
    <w:p w14:paraId="4B017E12">
      <w:pPr>
        <w:topLinePunct/>
        <w:spacing w:line="360" w:lineRule="auto"/>
        <w:ind w:firstLine="480" w:firstLineChars="200"/>
        <w:rPr>
          <w:rFonts w:ascii="Times New Roman" w:hAnsi="Times New Roman" w:eastAsia="宋体" w:cs="Times New Roman"/>
          <w:kern w:val="0"/>
          <w:sz w:val="24"/>
          <w:szCs w:val="20"/>
        </w:rPr>
      </w:pPr>
      <w:r>
        <w:rPr>
          <w:rFonts w:hint="eastAsia" w:ascii="Times New Roman" w:hAnsi="Times New Roman" w:eastAsia="宋体" w:cs="Times New Roman"/>
          <w:kern w:val="0"/>
          <w:sz w:val="24"/>
          <w:szCs w:val="20"/>
        </w:rPr>
        <w:t>（1）地表水环境</w:t>
      </w:r>
    </w:p>
    <w:p w14:paraId="134E5A8D">
      <w:pPr>
        <w:topLinePunct/>
        <w:spacing w:line="360" w:lineRule="auto"/>
        <w:ind w:firstLine="480" w:firstLineChars="200"/>
        <w:rPr>
          <w:rFonts w:ascii="Times New Roman" w:hAnsi="Times New Roman" w:eastAsia="宋体" w:cs="Times New Roman"/>
          <w:kern w:val="0"/>
          <w:sz w:val="24"/>
          <w:szCs w:val="20"/>
        </w:rPr>
      </w:pPr>
      <w:r>
        <w:rPr>
          <w:rFonts w:hint="eastAsia" w:ascii="Times New Roman" w:hAnsi="Times New Roman" w:eastAsia="宋体" w:cs="Times New Roman"/>
          <w:kern w:val="0"/>
          <w:sz w:val="24"/>
          <w:szCs w:val="20"/>
        </w:rPr>
        <w:t>工程施工对地表水环境的影响主要源自生产废水和生活污水排放等。</w:t>
      </w:r>
    </w:p>
    <w:p w14:paraId="3FF48247">
      <w:pPr>
        <w:topLinePunct/>
        <w:spacing w:line="360" w:lineRule="auto"/>
        <w:ind w:firstLine="480" w:firstLineChars="200"/>
        <w:rPr>
          <w:rFonts w:ascii="Times New Roman" w:hAnsi="Times New Roman" w:eastAsia="宋体" w:cs="Times New Roman"/>
          <w:kern w:val="0"/>
          <w:sz w:val="24"/>
          <w:szCs w:val="20"/>
        </w:rPr>
      </w:pPr>
      <w:r>
        <w:rPr>
          <w:rFonts w:hint="eastAsia" w:ascii="Times New Roman" w:hAnsi="Times New Roman" w:eastAsia="宋体" w:cs="Times New Roman"/>
          <w:kern w:val="0"/>
          <w:sz w:val="24"/>
          <w:szCs w:val="20"/>
        </w:rPr>
        <w:t>①生产废水</w:t>
      </w:r>
    </w:p>
    <w:p w14:paraId="2236BA55">
      <w:pPr>
        <w:topLinePunct/>
        <w:spacing w:line="360" w:lineRule="auto"/>
        <w:ind w:firstLine="480" w:firstLineChars="200"/>
        <w:rPr>
          <w:rFonts w:ascii="Times New Roman" w:hAnsi="Times New Roman" w:eastAsia="宋体" w:cs="Times New Roman"/>
          <w:kern w:val="0"/>
          <w:sz w:val="24"/>
          <w:szCs w:val="20"/>
        </w:rPr>
      </w:pPr>
      <w:r>
        <w:rPr>
          <w:rFonts w:hint="eastAsia" w:ascii="Times New Roman" w:hAnsi="Times New Roman" w:eastAsia="宋体" w:cs="Times New Roman"/>
          <w:kern w:val="0"/>
          <w:sz w:val="24"/>
          <w:szCs w:val="20"/>
        </w:rPr>
        <w:t>根据工程施工组织设计，施工外排废水主要来自混凝土拌和系统、机械保养 站、基坑排水。</w:t>
      </w:r>
    </w:p>
    <w:p w14:paraId="28970EDF">
      <w:pPr>
        <w:topLinePunct/>
        <w:spacing w:line="360" w:lineRule="auto"/>
        <w:ind w:firstLine="480" w:firstLineChars="200"/>
        <w:rPr>
          <w:rFonts w:ascii="Times New Roman" w:hAnsi="Times New Roman" w:eastAsia="宋体" w:cs="Times New Roman"/>
          <w:kern w:val="0"/>
          <w:sz w:val="24"/>
          <w:szCs w:val="20"/>
        </w:rPr>
      </w:pPr>
      <w:r>
        <w:rPr>
          <w:rFonts w:hint="eastAsia" w:ascii="Times New Roman" w:hAnsi="Times New Roman" w:eastAsia="宋体" w:cs="Times New Roman"/>
          <w:kern w:val="0"/>
          <w:sz w:val="24"/>
          <w:szCs w:val="20"/>
        </w:rPr>
        <w:t>A.混凝土拌和系统废水</w:t>
      </w:r>
    </w:p>
    <w:p w14:paraId="46223922">
      <w:pPr>
        <w:topLinePunct/>
        <w:spacing w:line="360" w:lineRule="auto"/>
        <w:ind w:firstLine="480" w:firstLineChars="200"/>
        <w:rPr>
          <w:rFonts w:ascii="Times New Roman" w:hAnsi="Times New Roman" w:eastAsia="宋体" w:cs="Times New Roman"/>
          <w:kern w:val="0"/>
          <w:sz w:val="24"/>
          <w:szCs w:val="20"/>
        </w:rPr>
      </w:pPr>
      <w:r>
        <w:rPr>
          <w:rFonts w:hint="eastAsia" w:ascii="Times New Roman" w:hAnsi="Times New Roman" w:eastAsia="宋体" w:cs="Times New Roman"/>
          <w:kern w:val="0"/>
          <w:sz w:val="24"/>
          <w:szCs w:val="20"/>
        </w:rPr>
        <w:t>产自混凝土拌和过程和混凝土转筒在每班末的冲洗过程，系统废水排放率约为40%，主要是碱性废水，pH值为11～12，SS浓度约5000mg/L。本工程布设了</w:t>
      </w:r>
      <w:r>
        <w:rPr>
          <w:rFonts w:ascii="Times New Roman" w:hAnsi="Times New Roman" w:eastAsia="宋体" w:cs="Times New Roman"/>
          <w:kern w:val="0"/>
          <w:sz w:val="24"/>
          <w:szCs w:val="20"/>
        </w:rPr>
        <w:t>2</w:t>
      </w:r>
      <w:r>
        <w:rPr>
          <w:rFonts w:hint="eastAsia" w:ascii="Times New Roman" w:hAnsi="Times New Roman" w:eastAsia="宋体" w:cs="Times New Roman"/>
          <w:kern w:val="0"/>
          <w:sz w:val="24"/>
          <w:szCs w:val="20"/>
        </w:rPr>
        <w:t>套混凝土拌和系统，随意排放可能污染水质，施工期间应注意废水收集、处置和综合利用，严禁排入河道。各系统生产废水排放情况见表</w:t>
      </w:r>
      <w:r>
        <w:rPr>
          <w:rFonts w:ascii="Times New Roman" w:hAnsi="Times New Roman" w:eastAsia="宋体" w:cs="Times New Roman"/>
          <w:kern w:val="0"/>
          <w:sz w:val="24"/>
          <w:szCs w:val="20"/>
        </w:rPr>
        <w:t>4</w:t>
      </w:r>
      <w:r>
        <w:rPr>
          <w:rFonts w:hint="eastAsia" w:ascii="Times New Roman" w:hAnsi="Times New Roman" w:eastAsia="宋体" w:cs="Times New Roman"/>
          <w:kern w:val="0"/>
          <w:sz w:val="24"/>
          <w:szCs w:val="20"/>
        </w:rPr>
        <w:t>.3-2。</w:t>
      </w:r>
    </w:p>
    <w:p w14:paraId="29F6A911">
      <w:pPr>
        <w:widowControl/>
        <w:kinsoku w:val="0"/>
        <w:autoSpaceDE w:val="0"/>
        <w:autoSpaceDN w:val="0"/>
        <w:adjustRightInd w:val="0"/>
        <w:snapToGrid w:val="0"/>
        <w:spacing w:before="1" w:line="220" w:lineRule="auto"/>
        <w:jc w:val="center"/>
        <w:textAlignment w:val="baseline"/>
        <w:rPr>
          <w:rFonts w:hint="eastAsia" w:ascii="黑体" w:hAnsi="黑体" w:eastAsia="黑体" w:cs="黑体"/>
          <w:snapToGrid w:val="0"/>
          <w:kern w:val="0"/>
          <w:sz w:val="24"/>
          <w:szCs w:val="24"/>
        </w:rPr>
      </w:pPr>
      <w:bookmarkStart w:id="613" w:name="_Hlk201569604"/>
      <w:r>
        <w:rPr>
          <w:rFonts w:hint="eastAsia" w:ascii="黑体" w:hAnsi="黑体" w:eastAsia="黑体" w:cs="黑体"/>
          <w:snapToGrid w:val="0"/>
          <w:spacing w:val="-2"/>
          <w:kern w:val="0"/>
          <w:sz w:val="24"/>
          <w:szCs w:val="24"/>
        </w:rPr>
        <w:t>工程混凝土拌和系统生产废水排放量估算表</w:t>
      </w:r>
    </w:p>
    <w:p w14:paraId="76C0B13D">
      <w:pPr>
        <w:widowControl/>
        <w:kinsoku w:val="0"/>
        <w:autoSpaceDE w:val="0"/>
        <w:autoSpaceDN w:val="0"/>
        <w:adjustRightInd w:val="0"/>
        <w:snapToGrid w:val="0"/>
        <w:spacing w:before="178" w:line="214" w:lineRule="auto"/>
        <w:jc w:val="left"/>
        <w:textAlignment w:val="baseline"/>
        <w:rPr>
          <w:rFonts w:ascii="Times New Roman" w:hAnsi="Times New Roman" w:cs="Times New Roman"/>
          <w:snapToGrid w:val="0"/>
          <w:kern w:val="0"/>
          <w:sz w:val="24"/>
          <w:szCs w:val="24"/>
        </w:rPr>
      </w:pPr>
      <w:r>
        <w:rPr>
          <w:rFonts w:ascii="宋体" w:hAnsi="宋体" w:eastAsia="宋体" w:cs="宋体"/>
          <w:snapToGrid w:val="0"/>
          <w:spacing w:val="-3"/>
          <w:kern w:val="0"/>
          <w:sz w:val="24"/>
          <w:szCs w:val="24"/>
        </w:rPr>
        <w:t>表</w:t>
      </w:r>
      <w:r>
        <w:rPr>
          <w:rFonts w:ascii="宋体" w:hAnsi="宋体" w:eastAsia="宋体" w:cs="宋体"/>
          <w:snapToGrid w:val="0"/>
          <w:spacing w:val="-52"/>
          <w:kern w:val="0"/>
          <w:sz w:val="24"/>
          <w:szCs w:val="24"/>
        </w:rPr>
        <w:t xml:space="preserve"> </w:t>
      </w:r>
      <w:r>
        <w:rPr>
          <w:rFonts w:ascii="Times New Roman" w:hAnsi="Times New Roman" w:eastAsia="Times New Roman" w:cs="Times New Roman"/>
          <w:snapToGrid w:val="0"/>
          <w:spacing w:val="-3"/>
          <w:kern w:val="0"/>
          <w:sz w:val="24"/>
          <w:szCs w:val="24"/>
        </w:rPr>
        <w:t>4.</w:t>
      </w:r>
      <w:r>
        <w:rPr>
          <w:rFonts w:hint="eastAsia" w:ascii="Times New Roman" w:hAnsi="Times New Roman" w:cs="Times New Roman"/>
          <w:snapToGrid w:val="0"/>
          <w:spacing w:val="-3"/>
          <w:kern w:val="0"/>
          <w:sz w:val="24"/>
          <w:szCs w:val="24"/>
        </w:rPr>
        <w:t>3</w:t>
      </w:r>
      <w:r>
        <w:rPr>
          <w:rFonts w:ascii="Times New Roman" w:hAnsi="Times New Roman" w:eastAsia="Times New Roman" w:cs="Times New Roman"/>
          <w:snapToGrid w:val="0"/>
          <w:spacing w:val="-3"/>
          <w:kern w:val="0"/>
          <w:sz w:val="24"/>
          <w:szCs w:val="24"/>
        </w:rPr>
        <w:t>-</w:t>
      </w:r>
      <w:r>
        <w:rPr>
          <w:rFonts w:ascii="Times New Roman" w:hAnsi="Times New Roman" w:cs="Times New Roman"/>
          <w:snapToGrid w:val="0"/>
          <w:spacing w:val="-3"/>
          <w:kern w:val="0"/>
          <w:sz w:val="24"/>
          <w:szCs w:val="24"/>
        </w:rPr>
        <w:t>2</w:t>
      </w:r>
    </w:p>
    <w:bookmarkEnd w:id="613"/>
    <w:tbl>
      <w:tblPr>
        <w:tblStyle w:val="3203"/>
        <w:tblW w:w="852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567"/>
        <w:gridCol w:w="2520"/>
        <w:gridCol w:w="1024"/>
        <w:gridCol w:w="1703"/>
        <w:gridCol w:w="1709"/>
      </w:tblGrid>
      <w:tr w14:paraId="3C0D95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2" w:hRule="atLeast"/>
        </w:trPr>
        <w:tc>
          <w:tcPr>
            <w:tcW w:w="1567" w:type="dxa"/>
            <w:vMerge w:val="restart"/>
            <w:tcBorders>
              <w:bottom w:val="nil"/>
            </w:tcBorders>
          </w:tcPr>
          <w:p w14:paraId="595C569D">
            <w:pPr>
              <w:widowControl/>
              <w:kinsoku w:val="0"/>
              <w:autoSpaceDE w:val="0"/>
              <w:autoSpaceDN w:val="0"/>
              <w:adjustRightInd w:val="0"/>
              <w:snapToGrid w:val="0"/>
              <w:spacing w:before="151" w:line="219" w:lineRule="auto"/>
              <w:ind w:left="608"/>
              <w:jc w:val="left"/>
              <w:textAlignment w:val="baseline"/>
              <w:rPr>
                <w:rFonts w:hint="eastAsia" w:ascii="宋体" w:hAnsi="宋体" w:eastAsia="宋体" w:cs="宋体"/>
                <w:snapToGrid w:val="0"/>
                <w:color w:val="auto"/>
                <w:kern w:val="0"/>
                <w:sz w:val="18"/>
                <w:szCs w:val="18"/>
                <w:lang w:eastAsia="en-US"/>
              </w:rPr>
            </w:pPr>
            <w:r>
              <w:rPr>
                <w:rFonts w:ascii="宋体" w:hAnsi="宋体" w:eastAsia="宋体" w:cs="宋体"/>
                <w:snapToGrid w:val="0"/>
                <w:color w:val="auto"/>
                <w:spacing w:val="-5"/>
                <w:kern w:val="0"/>
                <w:sz w:val="18"/>
                <w:szCs w:val="18"/>
                <w:lang w:eastAsia="en-US"/>
              </w:rPr>
              <w:t>编号</w:t>
            </w:r>
          </w:p>
        </w:tc>
        <w:tc>
          <w:tcPr>
            <w:tcW w:w="2520" w:type="dxa"/>
            <w:vMerge w:val="restart"/>
            <w:tcBorders>
              <w:bottom w:val="nil"/>
            </w:tcBorders>
          </w:tcPr>
          <w:p w14:paraId="46739CC7">
            <w:pPr>
              <w:widowControl/>
              <w:kinsoku w:val="0"/>
              <w:autoSpaceDE w:val="0"/>
              <w:autoSpaceDN w:val="0"/>
              <w:adjustRightInd w:val="0"/>
              <w:snapToGrid w:val="0"/>
              <w:spacing w:before="150" w:line="221" w:lineRule="auto"/>
              <w:ind w:left="1084"/>
              <w:jc w:val="left"/>
              <w:textAlignment w:val="baseline"/>
              <w:rPr>
                <w:rFonts w:hint="eastAsia" w:ascii="宋体" w:hAnsi="宋体" w:eastAsia="宋体" w:cs="宋体"/>
                <w:snapToGrid w:val="0"/>
                <w:color w:val="auto"/>
                <w:kern w:val="0"/>
                <w:sz w:val="18"/>
                <w:szCs w:val="18"/>
                <w:lang w:eastAsia="en-US"/>
              </w:rPr>
            </w:pPr>
            <w:r>
              <w:rPr>
                <w:rFonts w:ascii="宋体" w:hAnsi="宋体" w:eastAsia="宋体" w:cs="宋体"/>
                <w:snapToGrid w:val="0"/>
                <w:color w:val="auto"/>
                <w:spacing w:val="-4"/>
                <w:kern w:val="0"/>
                <w:sz w:val="18"/>
                <w:szCs w:val="18"/>
                <w:lang w:eastAsia="en-US"/>
              </w:rPr>
              <w:t>位置</w:t>
            </w:r>
          </w:p>
        </w:tc>
        <w:tc>
          <w:tcPr>
            <w:tcW w:w="1024" w:type="dxa"/>
            <w:vMerge w:val="restart"/>
            <w:tcBorders>
              <w:bottom w:val="nil"/>
            </w:tcBorders>
          </w:tcPr>
          <w:p w14:paraId="5C524CAB">
            <w:pPr>
              <w:widowControl/>
              <w:kinsoku w:val="0"/>
              <w:autoSpaceDE w:val="0"/>
              <w:autoSpaceDN w:val="0"/>
              <w:adjustRightInd w:val="0"/>
              <w:snapToGrid w:val="0"/>
              <w:spacing w:before="36" w:line="219" w:lineRule="auto"/>
              <w:ind w:left="248"/>
              <w:jc w:val="left"/>
              <w:textAlignment w:val="baseline"/>
              <w:rPr>
                <w:rFonts w:hint="eastAsia" w:ascii="宋体" w:hAnsi="宋体" w:eastAsia="宋体" w:cs="宋体"/>
                <w:snapToGrid w:val="0"/>
                <w:color w:val="auto"/>
                <w:kern w:val="0"/>
                <w:sz w:val="18"/>
                <w:szCs w:val="18"/>
                <w:lang w:eastAsia="en-US"/>
              </w:rPr>
            </w:pPr>
            <w:r>
              <w:rPr>
                <w:rFonts w:ascii="宋体" w:hAnsi="宋体" w:eastAsia="宋体" w:cs="宋体"/>
                <w:snapToGrid w:val="0"/>
                <w:color w:val="auto"/>
                <w:spacing w:val="-3"/>
                <w:kern w:val="0"/>
                <w:sz w:val="18"/>
                <w:szCs w:val="18"/>
                <w:lang w:eastAsia="en-US"/>
              </w:rPr>
              <w:t>用水量</w:t>
            </w:r>
          </w:p>
          <w:p w14:paraId="5C5415CF">
            <w:pPr>
              <w:widowControl/>
              <w:kinsoku w:val="0"/>
              <w:autoSpaceDE w:val="0"/>
              <w:autoSpaceDN w:val="0"/>
              <w:adjustRightInd w:val="0"/>
              <w:snapToGrid w:val="0"/>
              <w:spacing w:before="18" w:line="212" w:lineRule="auto"/>
              <w:ind w:left="177"/>
              <w:jc w:val="left"/>
              <w:textAlignment w:val="baseline"/>
              <w:rPr>
                <w:rFonts w:hint="eastAsia" w:ascii="宋体" w:hAnsi="宋体" w:eastAsia="宋体" w:cs="宋体"/>
                <w:snapToGrid w:val="0"/>
                <w:color w:val="auto"/>
                <w:kern w:val="0"/>
                <w:sz w:val="18"/>
                <w:szCs w:val="18"/>
                <w:lang w:eastAsia="en-US"/>
              </w:rPr>
            </w:pPr>
            <w:r>
              <w:rPr>
                <w:rFonts w:ascii="宋体" w:hAnsi="宋体" w:eastAsia="宋体" w:cs="宋体"/>
                <w:snapToGrid w:val="0"/>
                <w:color w:val="auto"/>
                <w:spacing w:val="-3"/>
                <w:kern w:val="0"/>
                <w:sz w:val="18"/>
                <w:szCs w:val="18"/>
                <w:lang w:eastAsia="en-US"/>
              </w:rPr>
              <w:t>（</w:t>
            </w:r>
            <w:r>
              <w:rPr>
                <w:rFonts w:ascii="Times New Roman" w:hAnsi="Times New Roman" w:eastAsia="Times New Roman" w:cs="Times New Roman"/>
                <w:snapToGrid w:val="0"/>
                <w:color w:val="auto"/>
                <w:spacing w:val="-3"/>
                <w:kern w:val="0"/>
                <w:sz w:val="18"/>
                <w:szCs w:val="18"/>
                <w:lang w:eastAsia="en-US"/>
              </w:rPr>
              <w:t>m</w:t>
            </w:r>
            <w:r>
              <w:rPr>
                <w:rFonts w:ascii="Times New Roman" w:hAnsi="Times New Roman" w:eastAsia="Times New Roman" w:cs="Times New Roman"/>
                <w:snapToGrid w:val="0"/>
                <w:color w:val="auto"/>
                <w:spacing w:val="-3"/>
                <w:kern w:val="0"/>
                <w:position w:val="5"/>
                <w:sz w:val="11"/>
                <w:szCs w:val="11"/>
                <w:lang w:eastAsia="en-US"/>
              </w:rPr>
              <w:t>3</w:t>
            </w:r>
            <w:r>
              <w:rPr>
                <w:rFonts w:ascii="Times New Roman" w:hAnsi="Times New Roman" w:eastAsia="Times New Roman" w:cs="Times New Roman"/>
                <w:snapToGrid w:val="0"/>
                <w:color w:val="auto"/>
                <w:spacing w:val="-3"/>
                <w:kern w:val="0"/>
                <w:sz w:val="18"/>
                <w:szCs w:val="18"/>
                <w:lang w:eastAsia="en-US"/>
              </w:rPr>
              <w:t>/h</w:t>
            </w:r>
            <w:r>
              <w:rPr>
                <w:rFonts w:ascii="宋体" w:hAnsi="宋体" w:eastAsia="宋体" w:cs="宋体"/>
                <w:snapToGrid w:val="0"/>
                <w:color w:val="auto"/>
                <w:spacing w:val="-3"/>
                <w:kern w:val="0"/>
                <w:sz w:val="18"/>
                <w:szCs w:val="18"/>
                <w:lang w:eastAsia="en-US"/>
              </w:rPr>
              <w:t>）</w:t>
            </w:r>
          </w:p>
        </w:tc>
        <w:tc>
          <w:tcPr>
            <w:tcW w:w="3412" w:type="dxa"/>
            <w:gridSpan w:val="2"/>
          </w:tcPr>
          <w:p w14:paraId="20D5904D">
            <w:pPr>
              <w:widowControl/>
              <w:kinsoku w:val="0"/>
              <w:autoSpaceDE w:val="0"/>
              <w:autoSpaceDN w:val="0"/>
              <w:adjustRightInd w:val="0"/>
              <w:snapToGrid w:val="0"/>
              <w:spacing w:before="31" w:line="206" w:lineRule="auto"/>
              <w:ind w:left="1259"/>
              <w:jc w:val="left"/>
              <w:textAlignment w:val="baseline"/>
              <w:rPr>
                <w:rFonts w:hint="eastAsia" w:ascii="宋体" w:hAnsi="宋体" w:eastAsia="宋体" w:cs="宋体"/>
                <w:snapToGrid w:val="0"/>
                <w:color w:val="auto"/>
                <w:kern w:val="0"/>
                <w:sz w:val="18"/>
                <w:szCs w:val="18"/>
                <w:lang w:eastAsia="en-US"/>
              </w:rPr>
            </w:pPr>
            <w:r>
              <w:rPr>
                <w:rFonts w:ascii="宋体" w:hAnsi="宋体" w:eastAsia="宋体" w:cs="宋体"/>
                <w:snapToGrid w:val="0"/>
                <w:color w:val="auto"/>
                <w:spacing w:val="-2"/>
                <w:kern w:val="0"/>
                <w:sz w:val="18"/>
                <w:szCs w:val="18"/>
                <w:lang w:eastAsia="en-US"/>
              </w:rPr>
              <w:t>废水排放量</w:t>
            </w:r>
          </w:p>
        </w:tc>
      </w:tr>
      <w:tr w14:paraId="308CA8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8" w:hRule="atLeast"/>
        </w:trPr>
        <w:tc>
          <w:tcPr>
            <w:tcW w:w="1567" w:type="dxa"/>
            <w:vMerge w:val="continue"/>
            <w:tcBorders>
              <w:top w:val="nil"/>
            </w:tcBorders>
          </w:tcPr>
          <w:p w14:paraId="702338FF">
            <w:pPr>
              <w:widowControl/>
              <w:kinsoku w:val="0"/>
              <w:autoSpaceDE w:val="0"/>
              <w:autoSpaceDN w:val="0"/>
              <w:adjustRightInd w:val="0"/>
              <w:snapToGrid w:val="0"/>
              <w:jc w:val="left"/>
              <w:textAlignment w:val="baseline"/>
              <w:rPr>
                <w:rFonts w:ascii="Arial" w:hAnsi="Arial" w:eastAsia="等线" w:cs="Arial"/>
                <w:snapToGrid w:val="0"/>
                <w:color w:val="auto"/>
                <w:kern w:val="0"/>
                <w:szCs w:val="21"/>
                <w:lang w:eastAsia="en-US"/>
              </w:rPr>
            </w:pPr>
          </w:p>
        </w:tc>
        <w:tc>
          <w:tcPr>
            <w:tcW w:w="2520" w:type="dxa"/>
            <w:vMerge w:val="continue"/>
            <w:tcBorders>
              <w:top w:val="nil"/>
            </w:tcBorders>
          </w:tcPr>
          <w:p w14:paraId="124E87CD">
            <w:pPr>
              <w:widowControl/>
              <w:kinsoku w:val="0"/>
              <w:autoSpaceDE w:val="0"/>
              <w:autoSpaceDN w:val="0"/>
              <w:adjustRightInd w:val="0"/>
              <w:snapToGrid w:val="0"/>
              <w:jc w:val="left"/>
              <w:textAlignment w:val="baseline"/>
              <w:rPr>
                <w:rFonts w:ascii="Arial" w:hAnsi="Arial" w:eastAsia="等线" w:cs="Arial"/>
                <w:snapToGrid w:val="0"/>
                <w:color w:val="auto"/>
                <w:kern w:val="0"/>
                <w:szCs w:val="21"/>
                <w:lang w:eastAsia="en-US"/>
              </w:rPr>
            </w:pPr>
          </w:p>
        </w:tc>
        <w:tc>
          <w:tcPr>
            <w:tcW w:w="1024" w:type="dxa"/>
            <w:vMerge w:val="continue"/>
            <w:tcBorders>
              <w:top w:val="nil"/>
            </w:tcBorders>
          </w:tcPr>
          <w:p w14:paraId="69BC6C02">
            <w:pPr>
              <w:widowControl/>
              <w:kinsoku w:val="0"/>
              <w:autoSpaceDE w:val="0"/>
              <w:autoSpaceDN w:val="0"/>
              <w:adjustRightInd w:val="0"/>
              <w:snapToGrid w:val="0"/>
              <w:jc w:val="left"/>
              <w:textAlignment w:val="baseline"/>
              <w:rPr>
                <w:rFonts w:ascii="Arial" w:hAnsi="Arial" w:eastAsia="等线" w:cs="Arial"/>
                <w:snapToGrid w:val="0"/>
                <w:color w:val="auto"/>
                <w:kern w:val="0"/>
                <w:szCs w:val="21"/>
                <w:lang w:eastAsia="en-US"/>
              </w:rPr>
            </w:pPr>
          </w:p>
        </w:tc>
        <w:tc>
          <w:tcPr>
            <w:tcW w:w="1703" w:type="dxa"/>
          </w:tcPr>
          <w:p w14:paraId="7C886CD4">
            <w:pPr>
              <w:widowControl/>
              <w:kinsoku w:val="0"/>
              <w:autoSpaceDE w:val="0"/>
              <w:autoSpaceDN w:val="0"/>
              <w:adjustRightInd w:val="0"/>
              <w:snapToGrid w:val="0"/>
              <w:spacing w:before="29" w:line="204" w:lineRule="auto"/>
              <w:ind w:left="519"/>
              <w:jc w:val="left"/>
              <w:textAlignment w:val="baseline"/>
              <w:rPr>
                <w:rFonts w:hint="eastAsia" w:ascii="宋体" w:hAnsi="宋体" w:eastAsia="宋体" w:cs="宋体"/>
                <w:snapToGrid w:val="0"/>
                <w:color w:val="auto"/>
                <w:kern w:val="0"/>
                <w:sz w:val="18"/>
                <w:szCs w:val="18"/>
                <w:lang w:eastAsia="en-US"/>
              </w:rPr>
            </w:pPr>
            <w:r>
              <w:rPr>
                <w:rFonts w:ascii="宋体" w:hAnsi="宋体" w:eastAsia="宋体" w:cs="宋体"/>
                <w:snapToGrid w:val="0"/>
                <w:color w:val="auto"/>
                <w:spacing w:val="-3"/>
                <w:kern w:val="0"/>
                <w:sz w:val="18"/>
                <w:szCs w:val="18"/>
                <w:lang w:eastAsia="en-US"/>
              </w:rPr>
              <w:t>（</w:t>
            </w:r>
            <w:r>
              <w:rPr>
                <w:rFonts w:ascii="Times New Roman" w:hAnsi="Times New Roman" w:eastAsia="Times New Roman" w:cs="Times New Roman"/>
                <w:snapToGrid w:val="0"/>
                <w:color w:val="auto"/>
                <w:spacing w:val="-3"/>
                <w:kern w:val="0"/>
                <w:sz w:val="18"/>
                <w:szCs w:val="18"/>
                <w:lang w:eastAsia="en-US"/>
              </w:rPr>
              <w:t>m</w:t>
            </w:r>
            <w:r>
              <w:rPr>
                <w:rFonts w:ascii="Times New Roman" w:hAnsi="Times New Roman" w:eastAsia="Times New Roman" w:cs="Times New Roman"/>
                <w:snapToGrid w:val="0"/>
                <w:color w:val="auto"/>
                <w:spacing w:val="-3"/>
                <w:kern w:val="0"/>
                <w:position w:val="5"/>
                <w:sz w:val="11"/>
                <w:szCs w:val="11"/>
                <w:lang w:eastAsia="en-US"/>
              </w:rPr>
              <w:t>3</w:t>
            </w:r>
            <w:r>
              <w:rPr>
                <w:rFonts w:ascii="Times New Roman" w:hAnsi="Times New Roman" w:eastAsia="Times New Roman" w:cs="Times New Roman"/>
                <w:snapToGrid w:val="0"/>
                <w:color w:val="auto"/>
                <w:spacing w:val="-3"/>
                <w:kern w:val="0"/>
                <w:sz w:val="18"/>
                <w:szCs w:val="18"/>
                <w:lang w:eastAsia="en-US"/>
              </w:rPr>
              <w:t>/h</w:t>
            </w:r>
            <w:r>
              <w:rPr>
                <w:rFonts w:ascii="宋体" w:hAnsi="宋体" w:eastAsia="宋体" w:cs="宋体"/>
                <w:snapToGrid w:val="0"/>
                <w:color w:val="auto"/>
                <w:spacing w:val="-3"/>
                <w:kern w:val="0"/>
                <w:sz w:val="18"/>
                <w:szCs w:val="18"/>
                <w:lang w:eastAsia="en-US"/>
              </w:rPr>
              <w:t>）</w:t>
            </w:r>
          </w:p>
        </w:tc>
        <w:tc>
          <w:tcPr>
            <w:tcW w:w="1709" w:type="dxa"/>
          </w:tcPr>
          <w:p w14:paraId="18C3F4A2">
            <w:pPr>
              <w:widowControl/>
              <w:kinsoku w:val="0"/>
              <w:autoSpaceDE w:val="0"/>
              <w:autoSpaceDN w:val="0"/>
              <w:adjustRightInd w:val="0"/>
              <w:snapToGrid w:val="0"/>
              <w:spacing w:before="29" w:line="204" w:lineRule="auto"/>
              <w:ind w:left="520"/>
              <w:jc w:val="left"/>
              <w:textAlignment w:val="baseline"/>
              <w:rPr>
                <w:rFonts w:hint="eastAsia" w:ascii="宋体" w:hAnsi="宋体" w:eastAsia="宋体" w:cs="宋体"/>
                <w:snapToGrid w:val="0"/>
                <w:color w:val="auto"/>
                <w:kern w:val="0"/>
                <w:sz w:val="18"/>
                <w:szCs w:val="18"/>
                <w:lang w:eastAsia="en-US"/>
              </w:rPr>
            </w:pPr>
            <w:r>
              <w:rPr>
                <w:rFonts w:ascii="宋体" w:hAnsi="宋体" w:eastAsia="宋体" w:cs="宋体"/>
                <w:snapToGrid w:val="0"/>
                <w:color w:val="auto"/>
                <w:spacing w:val="-3"/>
                <w:kern w:val="0"/>
                <w:sz w:val="18"/>
                <w:szCs w:val="18"/>
                <w:lang w:eastAsia="en-US"/>
              </w:rPr>
              <w:t>（</w:t>
            </w:r>
            <w:r>
              <w:rPr>
                <w:rFonts w:ascii="Times New Roman" w:hAnsi="Times New Roman" w:eastAsia="Times New Roman" w:cs="Times New Roman"/>
                <w:snapToGrid w:val="0"/>
                <w:color w:val="auto"/>
                <w:spacing w:val="-3"/>
                <w:kern w:val="0"/>
                <w:sz w:val="18"/>
                <w:szCs w:val="18"/>
                <w:lang w:eastAsia="en-US"/>
              </w:rPr>
              <w:t>m</w:t>
            </w:r>
            <w:r>
              <w:rPr>
                <w:rFonts w:ascii="Times New Roman" w:hAnsi="Times New Roman" w:eastAsia="Times New Roman" w:cs="Times New Roman"/>
                <w:snapToGrid w:val="0"/>
                <w:color w:val="auto"/>
                <w:spacing w:val="-3"/>
                <w:kern w:val="0"/>
                <w:position w:val="5"/>
                <w:sz w:val="11"/>
                <w:szCs w:val="11"/>
                <w:lang w:eastAsia="en-US"/>
              </w:rPr>
              <w:t>3</w:t>
            </w:r>
            <w:r>
              <w:rPr>
                <w:rFonts w:ascii="Times New Roman" w:hAnsi="Times New Roman" w:eastAsia="Times New Roman" w:cs="Times New Roman"/>
                <w:snapToGrid w:val="0"/>
                <w:color w:val="auto"/>
                <w:spacing w:val="-3"/>
                <w:kern w:val="0"/>
                <w:sz w:val="18"/>
                <w:szCs w:val="18"/>
                <w:lang w:eastAsia="en-US"/>
              </w:rPr>
              <w:t>/d</w:t>
            </w:r>
            <w:r>
              <w:rPr>
                <w:rFonts w:ascii="宋体" w:hAnsi="宋体" w:eastAsia="宋体" w:cs="宋体"/>
                <w:snapToGrid w:val="0"/>
                <w:color w:val="auto"/>
                <w:spacing w:val="-3"/>
                <w:kern w:val="0"/>
                <w:sz w:val="18"/>
                <w:szCs w:val="18"/>
                <w:lang w:eastAsia="en-US"/>
              </w:rPr>
              <w:t>）</w:t>
            </w:r>
          </w:p>
        </w:tc>
      </w:tr>
      <w:tr w14:paraId="2B2FD4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8" w:hRule="atLeast"/>
        </w:trPr>
        <w:tc>
          <w:tcPr>
            <w:tcW w:w="1567" w:type="dxa"/>
          </w:tcPr>
          <w:p w14:paraId="1F353C16">
            <w:pPr>
              <w:widowControl/>
              <w:kinsoku w:val="0"/>
              <w:autoSpaceDE w:val="0"/>
              <w:autoSpaceDN w:val="0"/>
              <w:adjustRightInd w:val="0"/>
              <w:snapToGrid w:val="0"/>
              <w:spacing w:before="28" w:line="205" w:lineRule="auto"/>
              <w:ind w:left="352"/>
              <w:jc w:val="left"/>
              <w:textAlignment w:val="baseline"/>
              <w:rPr>
                <w:rFonts w:hint="eastAsia" w:ascii="宋体" w:hAnsi="宋体" w:eastAsia="宋体" w:cs="宋体"/>
                <w:snapToGrid w:val="0"/>
                <w:color w:val="auto"/>
                <w:kern w:val="0"/>
                <w:sz w:val="18"/>
                <w:szCs w:val="18"/>
                <w:lang w:eastAsia="en-US"/>
              </w:rPr>
            </w:pPr>
            <w:r>
              <w:rPr>
                <w:rFonts w:ascii="Times New Roman" w:hAnsi="Times New Roman" w:eastAsia="Times New Roman" w:cs="Times New Roman"/>
                <w:snapToGrid w:val="0"/>
                <w:color w:val="auto"/>
                <w:spacing w:val="-4"/>
                <w:kern w:val="0"/>
                <w:sz w:val="18"/>
                <w:szCs w:val="18"/>
                <w:lang w:eastAsia="en-US"/>
              </w:rPr>
              <w:t>1#</w:t>
            </w:r>
            <w:r>
              <w:rPr>
                <w:rFonts w:ascii="宋体" w:hAnsi="宋体" w:eastAsia="宋体" w:cs="宋体"/>
                <w:snapToGrid w:val="0"/>
                <w:color w:val="auto"/>
                <w:spacing w:val="-4"/>
                <w:kern w:val="0"/>
                <w:sz w:val="18"/>
                <w:szCs w:val="18"/>
                <w:lang w:eastAsia="en-US"/>
              </w:rPr>
              <w:t>砼拌和站</w:t>
            </w:r>
          </w:p>
        </w:tc>
        <w:tc>
          <w:tcPr>
            <w:tcW w:w="2520" w:type="dxa"/>
          </w:tcPr>
          <w:p w14:paraId="584EC985">
            <w:pPr>
              <w:widowControl/>
              <w:kinsoku w:val="0"/>
              <w:autoSpaceDE w:val="0"/>
              <w:autoSpaceDN w:val="0"/>
              <w:adjustRightInd w:val="0"/>
              <w:snapToGrid w:val="0"/>
              <w:spacing w:before="28" w:line="205" w:lineRule="auto"/>
              <w:jc w:val="center"/>
              <w:textAlignment w:val="baseline"/>
              <w:rPr>
                <w:rFonts w:hint="eastAsia" w:ascii="宋体" w:hAnsi="宋体" w:eastAsia="宋体" w:cs="宋体"/>
                <w:snapToGrid w:val="0"/>
                <w:color w:val="auto"/>
                <w:kern w:val="0"/>
                <w:sz w:val="18"/>
                <w:szCs w:val="18"/>
                <w:lang w:eastAsia="en-US"/>
              </w:rPr>
            </w:pPr>
            <w:r>
              <w:rPr>
                <w:rFonts w:hint="eastAsia" w:ascii="宋体" w:hAnsi="宋体" w:eastAsia="宋体" w:cs="宋体"/>
                <w:snapToGrid w:val="0"/>
                <w:color w:val="auto"/>
                <w:spacing w:val="-3"/>
                <w:kern w:val="0"/>
                <w:sz w:val="18"/>
                <w:szCs w:val="18"/>
                <w:lang w:eastAsia="en-US"/>
              </w:rPr>
              <w:t>1级泵站附近</w:t>
            </w:r>
          </w:p>
        </w:tc>
        <w:tc>
          <w:tcPr>
            <w:tcW w:w="1024" w:type="dxa"/>
          </w:tcPr>
          <w:p w14:paraId="6195CFA0">
            <w:pPr>
              <w:widowControl/>
              <w:kinsoku w:val="0"/>
              <w:autoSpaceDE w:val="0"/>
              <w:autoSpaceDN w:val="0"/>
              <w:adjustRightInd w:val="0"/>
              <w:snapToGrid w:val="0"/>
              <w:spacing w:before="59" w:line="188" w:lineRule="auto"/>
              <w:jc w:val="center"/>
              <w:textAlignment w:val="baseline"/>
              <w:rPr>
                <w:rFonts w:ascii="Times New Roman" w:hAnsi="Times New Roman" w:eastAsia="Times New Roman" w:cs="Times New Roman"/>
                <w:snapToGrid w:val="0"/>
                <w:color w:val="auto"/>
                <w:kern w:val="0"/>
                <w:sz w:val="18"/>
                <w:szCs w:val="18"/>
                <w:lang w:eastAsia="en-US"/>
              </w:rPr>
            </w:pPr>
            <w:r>
              <w:rPr>
                <w:rFonts w:ascii="Times New Roman" w:hAnsi="Times New Roman" w:eastAsia="Times New Roman" w:cs="Times New Roman"/>
                <w:snapToGrid w:val="0"/>
                <w:color w:val="auto"/>
                <w:kern w:val="0"/>
                <w:sz w:val="18"/>
                <w:szCs w:val="18"/>
                <w:lang w:eastAsia="en-US"/>
              </w:rPr>
              <w:t>0.075</w:t>
            </w:r>
          </w:p>
        </w:tc>
        <w:tc>
          <w:tcPr>
            <w:tcW w:w="1703" w:type="dxa"/>
          </w:tcPr>
          <w:p w14:paraId="4B4B24EF">
            <w:pPr>
              <w:widowControl/>
              <w:kinsoku w:val="0"/>
              <w:autoSpaceDE w:val="0"/>
              <w:autoSpaceDN w:val="0"/>
              <w:adjustRightInd w:val="0"/>
              <w:snapToGrid w:val="0"/>
              <w:spacing w:before="71" w:line="181" w:lineRule="auto"/>
              <w:ind w:left="744"/>
              <w:jc w:val="left"/>
              <w:textAlignment w:val="baseline"/>
              <w:rPr>
                <w:rFonts w:ascii="Times New Roman" w:hAnsi="Times New Roman" w:eastAsia="Times New Roman" w:cs="Times New Roman"/>
                <w:snapToGrid w:val="0"/>
                <w:color w:val="auto"/>
                <w:kern w:val="0"/>
                <w:sz w:val="18"/>
                <w:szCs w:val="18"/>
                <w:lang w:eastAsia="en-US"/>
              </w:rPr>
            </w:pPr>
            <w:r>
              <w:rPr>
                <w:rFonts w:ascii="Times New Roman" w:hAnsi="Times New Roman" w:eastAsia="Times New Roman" w:cs="Times New Roman"/>
                <w:snapToGrid w:val="0"/>
                <w:color w:val="auto"/>
                <w:spacing w:val="-2"/>
                <w:kern w:val="0"/>
                <w:sz w:val="18"/>
                <w:szCs w:val="18"/>
                <w:lang w:eastAsia="en-US"/>
              </w:rPr>
              <w:t>0.03</w:t>
            </w:r>
          </w:p>
        </w:tc>
        <w:tc>
          <w:tcPr>
            <w:tcW w:w="1709" w:type="dxa"/>
          </w:tcPr>
          <w:p w14:paraId="1CD4CFAD">
            <w:pPr>
              <w:widowControl/>
              <w:kinsoku w:val="0"/>
              <w:autoSpaceDE w:val="0"/>
              <w:autoSpaceDN w:val="0"/>
              <w:adjustRightInd w:val="0"/>
              <w:snapToGrid w:val="0"/>
              <w:spacing w:before="71" w:line="181" w:lineRule="auto"/>
              <w:jc w:val="center"/>
              <w:textAlignment w:val="baseline"/>
              <w:rPr>
                <w:rFonts w:ascii="Times New Roman" w:hAnsi="Times New Roman" w:eastAsia="Times New Roman" w:cs="Times New Roman"/>
                <w:snapToGrid w:val="0"/>
                <w:color w:val="auto"/>
                <w:kern w:val="0"/>
                <w:sz w:val="18"/>
                <w:szCs w:val="18"/>
                <w:lang w:eastAsia="en-US"/>
              </w:rPr>
            </w:pPr>
            <w:r>
              <w:rPr>
                <w:rFonts w:ascii="Times New Roman" w:hAnsi="Times New Roman" w:eastAsia="Times New Roman" w:cs="Times New Roman"/>
                <w:snapToGrid w:val="0"/>
                <w:color w:val="auto"/>
                <w:spacing w:val="-6"/>
                <w:kern w:val="0"/>
                <w:sz w:val="18"/>
                <w:szCs w:val="18"/>
                <w:lang w:eastAsia="en-US"/>
              </w:rPr>
              <w:t>0.42</w:t>
            </w:r>
          </w:p>
        </w:tc>
      </w:tr>
      <w:tr w14:paraId="7C209C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8" w:hRule="atLeast"/>
        </w:trPr>
        <w:tc>
          <w:tcPr>
            <w:tcW w:w="1567" w:type="dxa"/>
          </w:tcPr>
          <w:p w14:paraId="64E7A787">
            <w:pPr>
              <w:widowControl/>
              <w:kinsoku w:val="0"/>
              <w:autoSpaceDE w:val="0"/>
              <w:autoSpaceDN w:val="0"/>
              <w:adjustRightInd w:val="0"/>
              <w:snapToGrid w:val="0"/>
              <w:spacing w:before="30" w:line="203" w:lineRule="auto"/>
              <w:ind w:left="334"/>
              <w:jc w:val="left"/>
              <w:textAlignment w:val="baseline"/>
              <w:rPr>
                <w:rFonts w:hint="eastAsia" w:ascii="宋体" w:hAnsi="宋体" w:eastAsia="宋体" w:cs="宋体"/>
                <w:snapToGrid w:val="0"/>
                <w:color w:val="auto"/>
                <w:kern w:val="0"/>
                <w:sz w:val="18"/>
                <w:szCs w:val="18"/>
                <w:lang w:eastAsia="en-US"/>
              </w:rPr>
            </w:pPr>
            <w:r>
              <w:rPr>
                <w:rFonts w:ascii="Times New Roman" w:hAnsi="Times New Roman" w:eastAsia="Times New Roman" w:cs="Times New Roman"/>
                <w:snapToGrid w:val="0"/>
                <w:color w:val="auto"/>
                <w:spacing w:val="-1"/>
                <w:kern w:val="0"/>
                <w:sz w:val="18"/>
                <w:szCs w:val="18"/>
                <w:lang w:eastAsia="en-US"/>
              </w:rPr>
              <w:t>2#</w:t>
            </w:r>
            <w:r>
              <w:rPr>
                <w:rFonts w:ascii="宋体" w:hAnsi="宋体" w:eastAsia="宋体" w:cs="宋体"/>
                <w:snapToGrid w:val="0"/>
                <w:color w:val="auto"/>
                <w:spacing w:val="-1"/>
                <w:kern w:val="0"/>
                <w:sz w:val="18"/>
                <w:szCs w:val="18"/>
                <w:lang w:eastAsia="en-US"/>
              </w:rPr>
              <w:t>砼拌和站</w:t>
            </w:r>
          </w:p>
        </w:tc>
        <w:tc>
          <w:tcPr>
            <w:tcW w:w="2520" w:type="dxa"/>
          </w:tcPr>
          <w:p w14:paraId="2612E2F3">
            <w:pPr>
              <w:widowControl/>
              <w:kinsoku w:val="0"/>
              <w:autoSpaceDE w:val="0"/>
              <w:autoSpaceDN w:val="0"/>
              <w:adjustRightInd w:val="0"/>
              <w:snapToGrid w:val="0"/>
              <w:spacing w:before="30" w:line="203" w:lineRule="auto"/>
              <w:jc w:val="center"/>
              <w:textAlignment w:val="baseline"/>
              <w:rPr>
                <w:rFonts w:hint="eastAsia" w:ascii="宋体" w:hAnsi="宋体" w:eastAsia="宋体" w:cs="宋体"/>
                <w:snapToGrid w:val="0"/>
                <w:color w:val="auto"/>
                <w:kern w:val="0"/>
                <w:sz w:val="18"/>
                <w:szCs w:val="18"/>
                <w:lang w:eastAsia="en-US"/>
              </w:rPr>
            </w:pPr>
            <w:r>
              <w:rPr>
                <w:rFonts w:hint="eastAsia" w:ascii="宋体" w:hAnsi="宋体" w:eastAsia="宋体" w:cs="宋体"/>
                <w:snapToGrid w:val="0"/>
                <w:color w:val="auto"/>
                <w:spacing w:val="-1"/>
                <w:kern w:val="0"/>
                <w:sz w:val="18"/>
                <w:szCs w:val="18"/>
                <w:lang w:eastAsia="en-US"/>
              </w:rPr>
              <w:t>2级泵站附近</w:t>
            </w:r>
          </w:p>
        </w:tc>
        <w:tc>
          <w:tcPr>
            <w:tcW w:w="1024" w:type="dxa"/>
          </w:tcPr>
          <w:p w14:paraId="3D995640">
            <w:pPr>
              <w:widowControl/>
              <w:kinsoku w:val="0"/>
              <w:autoSpaceDE w:val="0"/>
              <w:autoSpaceDN w:val="0"/>
              <w:adjustRightInd w:val="0"/>
              <w:snapToGrid w:val="0"/>
              <w:spacing w:before="59" w:line="188" w:lineRule="auto"/>
              <w:jc w:val="center"/>
              <w:textAlignment w:val="baseline"/>
              <w:rPr>
                <w:rFonts w:ascii="Times New Roman" w:hAnsi="Times New Roman" w:eastAsia="Times New Roman" w:cs="Times New Roman"/>
                <w:snapToGrid w:val="0"/>
                <w:color w:val="auto"/>
                <w:kern w:val="0"/>
                <w:sz w:val="18"/>
                <w:szCs w:val="18"/>
                <w:lang w:eastAsia="en-US"/>
              </w:rPr>
            </w:pPr>
            <w:r>
              <w:rPr>
                <w:rFonts w:ascii="Times New Roman" w:hAnsi="Times New Roman" w:eastAsia="Times New Roman" w:cs="Times New Roman"/>
                <w:snapToGrid w:val="0"/>
                <w:color w:val="auto"/>
                <w:kern w:val="0"/>
                <w:sz w:val="18"/>
                <w:szCs w:val="18"/>
                <w:lang w:eastAsia="en-US"/>
              </w:rPr>
              <w:t>0.075</w:t>
            </w:r>
          </w:p>
        </w:tc>
        <w:tc>
          <w:tcPr>
            <w:tcW w:w="1703" w:type="dxa"/>
          </w:tcPr>
          <w:p w14:paraId="3E8EA426">
            <w:pPr>
              <w:widowControl/>
              <w:kinsoku w:val="0"/>
              <w:autoSpaceDE w:val="0"/>
              <w:autoSpaceDN w:val="0"/>
              <w:adjustRightInd w:val="0"/>
              <w:snapToGrid w:val="0"/>
              <w:spacing w:before="73" w:line="179" w:lineRule="auto"/>
              <w:ind w:left="744"/>
              <w:jc w:val="left"/>
              <w:textAlignment w:val="baseline"/>
              <w:rPr>
                <w:rFonts w:ascii="Times New Roman" w:hAnsi="Times New Roman" w:eastAsia="Times New Roman" w:cs="Times New Roman"/>
                <w:snapToGrid w:val="0"/>
                <w:color w:val="auto"/>
                <w:kern w:val="0"/>
                <w:sz w:val="18"/>
                <w:szCs w:val="18"/>
                <w:lang w:eastAsia="en-US"/>
              </w:rPr>
            </w:pPr>
            <w:r>
              <w:rPr>
                <w:rFonts w:ascii="Times New Roman" w:hAnsi="Times New Roman" w:eastAsia="Times New Roman" w:cs="Times New Roman"/>
                <w:snapToGrid w:val="0"/>
                <w:color w:val="auto"/>
                <w:spacing w:val="-2"/>
                <w:kern w:val="0"/>
                <w:sz w:val="18"/>
                <w:szCs w:val="18"/>
                <w:lang w:eastAsia="en-US"/>
              </w:rPr>
              <w:t>0.03</w:t>
            </w:r>
          </w:p>
        </w:tc>
        <w:tc>
          <w:tcPr>
            <w:tcW w:w="1709" w:type="dxa"/>
          </w:tcPr>
          <w:p w14:paraId="013C29EA">
            <w:pPr>
              <w:widowControl/>
              <w:kinsoku w:val="0"/>
              <w:autoSpaceDE w:val="0"/>
              <w:autoSpaceDN w:val="0"/>
              <w:adjustRightInd w:val="0"/>
              <w:snapToGrid w:val="0"/>
              <w:spacing w:before="73" w:line="179" w:lineRule="auto"/>
              <w:ind w:left="716"/>
              <w:jc w:val="left"/>
              <w:textAlignment w:val="baseline"/>
              <w:rPr>
                <w:rFonts w:ascii="Times New Roman" w:hAnsi="Times New Roman" w:eastAsia="Times New Roman" w:cs="Times New Roman"/>
                <w:snapToGrid w:val="0"/>
                <w:color w:val="auto"/>
                <w:kern w:val="0"/>
                <w:sz w:val="18"/>
                <w:szCs w:val="18"/>
                <w:lang w:eastAsia="en-US"/>
              </w:rPr>
            </w:pPr>
            <w:r>
              <w:rPr>
                <w:rFonts w:ascii="Times New Roman" w:hAnsi="Times New Roman" w:eastAsia="Times New Roman" w:cs="Times New Roman"/>
                <w:snapToGrid w:val="0"/>
                <w:color w:val="auto"/>
                <w:spacing w:val="-6"/>
                <w:kern w:val="0"/>
                <w:sz w:val="18"/>
                <w:szCs w:val="18"/>
                <w:lang w:eastAsia="en-US"/>
              </w:rPr>
              <w:t>0.42</w:t>
            </w:r>
          </w:p>
        </w:tc>
      </w:tr>
      <w:tr w14:paraId="6B2443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2" w:hRule="atLeast"/>
        </w:trPr>
        <w:tc>
          <w:tcPr>
            <w:tcW w:w="4087" w:type="dxa"/>
            <w:gridSpan w:val="2"/>
          </w:tcPr>
          <w:p w14:paraId="0A2FE173">
            <w:pPr>
              <w:widowControl/>
              <w:kinsoku w:val="0"/>
              <w:autoSpaceDE w:val="0"/>
              <w:autoSpaceDN w:val="0"/>
              <w:adjustRightInd w:val="0"/>
              <w:snapToGrid w:val="0"/>
              <w:spacing w:before="31" w:line="206" w:lineRule="auto"/>
              <w:ind w:left="1869"/>
              <w:jc w:val="left"/>
              <w:textAlignment w:val="baseline"/>
              <w:rPr>
                <w:rFonts w:hint="eastAsia" w:ascii="宋体" w:hAnsi="宋体" w:eastAsia="宋体" w:cs="宋体"/>
                <w:snapToGrid w:val="0"/>
                <w:color w:val="auto"/>
                <w:kern w:val="0"/>
                <w:sz w:val="18"/>
                <w:szCs w:val="18"/>
                <w:lang w:eastAsia="en-US"/>
              </w:rPr>
            </w:pPr>
            <w:r>
              <w:rPr>
                <w:rFonts w:ascii="宋体" w:hAnsi="宋体" w:eastAsia="宋体" w:cs="宋体"/>
                <w:snapToGrid w:val="0"/>
                <w:color w:val="auto"/>
                <w:spacing w:val="-4"/>
                <w:kern w:val="0"/>
                <w:sz w:val="18"/>
                <w:szCs w:val="18"/>
                <w:lang w:eastAsia="en-US"/>
              </w:rPr>
              <w:t>合计</w:t>
            </w:r>
          </w:p>
        </w:tc>
        <w:tc>
          <w:tcPr>
            <w:tcW w:w="1024" w:type="dxa"/>
          </w:tcPr>
          <w:p w14:paraId="69E8B923">
            <w:pPr>
              <w:widowControl/>
              <w:kinsoku w:val="0"/>
              <w:autoSpaceDE w:val="0"/>
              <w:autoSpaceDN w:val="0"/>
              <w:adjustRightInd w:val="0"/>
              <w:snapToGrid w:val="0"/>
              <w:spacing w:before="60" w:line="188" w:lineRule="auto"/>
              <w:ind w:left="441"/>
              <w:jc w:val="left"/>
              <w:textAlignment w:val="baseline"/>
              <w:rPr>
                <w:rFonts w:ascii="Times New Roman" w:hAnsi="Times New Roman" w:eastAsia="Times New Roman" w:cs="Times New Roman"/>
                <w:snapToGrid w:val="0"/>
                <w:color w:val="auto"/>
                <w:kern w:val="0"/>
                <w:sz w:val="18"/>
                <w:szCs w:val="18"/>
                <w:lang w:eastAsia="en-US"/>
              </w:rPr>
            </w:pPr>
            <w:r>
              <w:rPr>
                <w:rFonts w:ascii="Times New Roman" w:hAnsi="Times New Roman" w:eastAsia="Times New Roman" w:cs="Times New Roman"/>
                <w:snapToGrid w:val="0"/>
                <w:color w:val="auto"/>
                <w:spacing w:val="-10"/>
                <w:kern w:val="0"/>
                <w:sz w:val="18"/>
                <w:szCs w:val="18"/>
                <w:lang w:eastAsia="en-US"/>
              </w:rPr>
              <w:t>0.15</w:t>
            </w:r>
          </w:p>
        </w:tc>
        <w:tc>
          <w:tcPr>
            <w:tcW w:w="1703" w:type="dxa"/>
          </w:tcPr>
          <w:p w14:paraId="2013750B">
            <w:pPr>
              <w:widowControl/>
              <w:kinsoku w:val="0"/>
              <w:autoSpaceDE w:val="0"/>
              <w:autoSpaceDN w:val="0"/>
              <w:adjustRightInd w:val="0"/>
              <w:snapToGrid w:val="0"/>
              <w:spacing w:before="75" w:line="182" w:lineRule="auto"/>
              <w:ind w:left="744"/>
              <w:jc w:val="left"/>
              <w:textAlignment w:val="baseline"/>
              <w:rPr>
                <w:rFonts w:ascii="Times New Roman" w:hAnsi="Times New Roman" w:eastAsia="Times New Roman" w:cs="Times New Roman"/>
                <w:snapToGrid w:val="0"/>
                <w:color w:val="auto"/>
                <w:kern w:val="0"/>
                <w:sz w:val="18"/>
                <w:szCs w:val="18"/>
                <w:lang w:eastAsia="en-US"/>
              </w:rPr>
            </w:pPr>
            <w:r>
              <w:rPr>
                <w:rFonts w:ascii="Times New Roman" w:hAnsi="Times New Roman" w:eastAsia="Times New Roman" w:cs="Times New Roman"/>
                <w:snapToGrid w:val="0"/>
                <w:color w:val="auto"/>
                <w:spacing w:val="-2"/>
                <w:kern w:val="0"/>
                <w:sz w:val="18"/>
                <w:szCs w:val="18"/>
                <w:lang w:eastAsia="en-US"/>
              </w:rPr>
              <w:t>0.06</w:t>
            </w:r>
          </w:p>
        </w:tc>
        <w:tc>
          <w:tcPr>
            <w:tcW w:w="1709" w:type="dxa"/>
          </w:tcPr>
          <w:p w14:paraId="257DEE1B">
            <w:pPr>
              <w:widowControl/>
              <w:kinsoku w:val="0"/>
              <w:autoSpaceDE w:val="0"/>
              <w:autoSpaceDN w:val="0"/>
              <w:adjustRightInd w:val="0"/>
              <w:snapToGrid w:val="0"/>
              <w:spacing w:before="60" w:line="188" w:lineRule="auto"/>
              <w:jc w:val="center"/>
              <w:textAlignment w:val="baseline"/>
              <w:rPr>
                <w:rFonts w:ascii="Times New Roman" w:hAnsi="Times New Roman" w:eastAsia="Times New Roman" w:cs="Times New Roman"/>
                <w:snapToGrid w:val="0"/>
                <w:color w:val="auto"/>
                <w:kern w:val="0"/>
                <w:sz w:val="18"/>
                <w:szCs w:val="18"/>
                <w:lang w:eastAsia="en-US"/>
              </w:rPr>
            </w:pPr>
            <w:r>
              <w:rPr>
                <w:rFonts w:ascii="Times New Roman" w:hAnsi="Times New Roman" w:eastAsia="Times New Roman" w:cs="Times New Roman"/>
                <w:snapToGrid w:val="0"/>
                <w:color w:val="auto"/>
                <w:spacing w:val="-4"/>
                <w:kern w:val="0"/>
                <w:sz w:val="18"/>
                <w:szCs w:val="18"/>
                <w:lang w:eastAsia="en-US"/>
              </w:rPr>
              <w:t>0.84</w:t>
            </w:r>
          </w:p>
        </w:tc>
      </w:tr>
    </w:tbl>
    <w:p w14:paraId="6947CA3B">
      <w:pPr>
        <w:topLinePunct/>
        <w:spacing w:line="360" w:lineRule="auto"/>
        <w:rPr>
          <w:rFonts w:hint="eastAsia" w:ascii="楷体" w:hAnsi="楷体" w:eastAsia="楷体" w:cs="楷体"/>
          <w:snapToGrid w:val="0"/>
          <w:spacing w:val="-2"/>
          <w:kern w:val="0"/>
          <w:sz w:val="18"/>
          <w:szCs w:val="18"/>
        </w:rPr>
      </w:pPr>
      <w:r>
        <w:rPr>
          <w:rFonts w:ascii="楷体" w:hAnsi="楷体" w:eastAsia="楷体" w:cs="楷体"/>
          <w:snapToGrid w:val="0"/>
          <w:spacing w:val="-2"/>
          <w:kern w:val="0"/>
          <w:sz w:val="18"/>
          <w:szCs w:val="18"/>
        </w:rPr>
        <w:t>注：系统每天约生产</w:t>
      </w:r>
      <w:r>
        <w:rPr>
          <w:rFonts w:ascii="Times New Roman" w:hAnsi="Times New Roman" w:eastAsia="Times New Roman" w:cs="Times New Roman"/>
          <w:snapToGrid w:val="0"/>
          <w:spacing w:val="-2"/>
          <w:kern w:val="0"/>
          <w:sz w:val="18"/>
          <w:szCs w:val="18"/>
        </w:rPr>
        <w:t>14</w:t>
      </w:r>
      <w:r>
        <w:rPr>
          <w:rFonts w:ascii="楷体" w:hAnsi="楷体" w:eastAsia="楷体" w:cs="楷体"/>
          <w:snapToGrid w:val="0"/>
          <w:spacing w:val="-2"/>
          <w:kern w:val="0"/>
          <w:sz w:val="18"/>
          <w:szCs w:val="18"/>
        </w:rPr>
        <w:t>小时。</w:t>
      </w:r>
    </w:p>
    <w:p w14:paraId="02261D2B">
      <w:pPr>
        <w:topLinePunct/>
        <w:spacing w:line="360" w:lineRule="auto"/>
        <w:rPr>
          <w:rFonts w:ascii="Times New Roman" w:hAnsi="Times New Roman" w:eastAsia="宋体" w:cs="Times New Roman"/>
          <w:kern w:val="0"/>
          <w:sz w:val="24"/>
          <w:szCs w:val="20"/>
        </w:rPr>
      </w:pPr>
    </w:p>
    <w:p w14:paraId="0B39A509">
      <w:pPr>
        <w:topLinePunct/>
        <w:spacing w:line="360" w:lineRule="auto"/>
        <w:ind w:firstLine="480" w:firstLineChars="200"/>
        <w:rPr>
          <w:rFonts w:ascii="Times New Roman" w:hAnsi="Times New Roman" w:eastAsia="宋体" w:cs="Times New Roman"/>
          <w:kern w:val="0"/>
          <w:sz w:val="24"/>
          <w:szCs w:val="20"/>
        </w:rPr>
      </w:pPr>
      <w:r>
        <w:rPr>
          <w:rFonts w:ascii="Times New Roman" w:hAnsi="Times New Roman" w:eastAsia="宋体" w:cs="Times New Roman"/>
          <w:kern w:val="0"/>
          <w:sz w:val="24"/>
          <w:szCs w:val="20"/>
        </w:rPr>
        <w:t>B.机械清洗保养含油废水</w:t>
      </w:r>
    </w:p>
    <w:p w14:paraId="3D7CF668">
      <w:pPr>
        <w:topLinePunct/>
        <w:spacing w:line="360" w:lineRule="auto"/>
        <w:ind w:firstLine="480" w:firstLineChars="200"/>
        <w:rPr>
          <w:rFonts w:ascii="Times New Roman" w:hAnsi="Times New Roman" w:eastAsia="宋体" w:cs="Times New Roman"/>
          <w:kern w:val="0"/>
          <w:sz w:val="24"/>
          <w:szCs w:val="20"/>
        </w:rPr>
      </w:pPr>
      <w:r>
        <w:rPr>
          <w:rFonts w:hint="eastAsia" w:ascii="Times New Roman" w:hAnsi="Times New Roman" w:eastAsia="宋体" w:cs="Times New Roman"/>
          <w:kern w:val="0"/>
          <w:sz w:val="24"/>
          <w:szCs w:val="20"/>
        </w:rPr>
        <w:t>施工区不设置机修厂，车辆维修和保养选择在附近的村镇进行；为减少运输扬尘对道路两侧环境空气敏感点的污染影响，定期、定点对运输车辆进行冲洗，会产生少量的车辆冲洗废水，根据工程施工组织设计，需定期进行冲洗的施工机械和运输车辆约</w:t>
      </w:r>
      <w:r>
        <w:rPr>
          <w:rFonts w:ascii="Times New Roman" w:hAnsi="Times New Roman" w:eastAsia="宋体" w:cs="Times New Roman"/>
          <w:kern w:val="0"/>
          <w:sz w:val="24"/>
          <w:szCs w:val="20"/>
        </w:rPr>
        <w:t>98台。按照每天冲洗一次的频次，每次冲洗一台机械用水量为0.1m</w:t>
      </w:r>
      <w:r>
        <w:rPr>
          <w:rFonts w:ascii="Times New Roman" w:hAnsi="Times New Roman" w:eastAsia="宋体" w:cs="Times New Roman"/>
          <w:kern w:val="0"/>
          <w:sz w:val="24"/>
          <w:szCs w:val="20"/>
          <w:vertAlign w:val="superscript"/>
        </w:rPr>
        <w:t>3</w:t>
      </w:r>
      <w:r>
        <w:rPr>
          <w:rFonts w:ascii="Times New Roman" w:hAnsi="Times New Roman" w:eastAsia="宋体" w:cs="Times New Roman"/>
          <w:kern w:val="0"/>
          <w:sz w:val="24"/>
          <w:szCs w:val="20"/>
        </w:rPr>
        <w:t>，折合每天产生机械清洗废水9.8m</w:t>
      </w:r>
      <w:r>
        <w:rPr>
          <w:rFonts w:ascii="Times New Roman" w:hAnsi="Times New Roman" w:eastAsia="宋体" w:cs="Times New Roman"/>
          <w:kern w:val="0"/>
          <w:sz w:val="24"/>
          <w:szCs w:val="20"/>
          <w:vertAlign w:val="superscript"/>
        </w:rPr>
        <w:t>3</w:t>
      </w:r>
      <w:r>
        <w:rPr>
          <w:rFonts w:ascii="Times New Roman" w:hAnsi="Times New Roman" w:eastAsia="宋体" w:cs="Times New Roman"/>
          <w:kern w:val="0"/>
          <w:sz w:val="24"/>
          <w:szCs w:val="20"/>
        </w:rPr>
        <w:t>。施工机械和运输车辆冲洗废水主要污染物为石油类和SS，其中石油类浓度为20mg/L，SS浓度为2000mg/L，若含油污水直接排入水体，在水体表面上形成油膜，使水中溶解氧不易恢复，影响水质。</w:t>
      </w:r>
      <w:r>
        <w:rPr>
          <w:rFonts w:hint="eastAsia" w:ascii="Times New Roman" w:hAnsi="Times New Roman" w:eastAsia="宋体" w:cs="Times New Roman"/>
          <w:kern w:val="0"/>
          <w:sz w:val="24"/>
          <w:szCs w:val="20"/>
        </w:rPr>
        <w:t>施工区修配系统废水经隔油沉淀处理后回用。</w:t>
      </w:r>
    </w:p>
    <w:p w14:paraId="7E05BDB9">
      <w:pPr>
        <w:topLinePunct/>
        <w:spacing w:line="360" w:lineRule="auto"/>
        <w:ind w:firstLine="480" w:firstLineChars="200"/>
        <w:rPr>
          <w:rFonts w:ascii="Times New Roman" w:hAnsi="Times New Roman" w:eastAsia="宋体" w:cs="Times New Roman"/>
          <w:kern w:val="0"/>
          <w:sz w:val="24"/>
          <w:szCs w:val="20"/>
        </w:rPr>
      </w:pPr>
      <w:r>
        <w:rPr>
          <w:rFonts w:ascii="Times New Roman" w:hAnsi="Times New Roman" w:eastAsia="宋体" w:cs="Times New Roman"/>
          <w:kern w:val="0"/>
          <w:sz w:val="24"/>
          <w:szCs w:val="20"/>
        </w:rPr>
        <w:t>C.基坑排水</w:t>
      </w:r>
    </w:p>
    <w:p w14:paraId="3D4C5DD7">
      <w:pPr>
        <w:topLinePunct/>
        <w:spacing w:line="360" w:lineRule="auto"/>
        <w:ind w:firstLine="480" w:firstLineChars="200"/>
        <w:rPr>
          <w:rFonts w:ascii="Times New Roman" w:hAnsi="Times New Roman" w:eastAsia="宋体" w:cs="Times New Roman"/>
          <w:kern w:val="0"/>
          <w:sz w:val="24"/>
          <w:szCs w:val="20"/>
        </w:rPr>
      </w:pPr>
      <w:r>
        <w:rPr>
          <w:rFonts w:ascii="Times New Roman" w:hAnsi="Times New Roman" w:eastAsia="宋体" w:cs="Times New Roman"/>
          <w:kern w:val="0"/>
          <w:sz w:val="24"/>
          <w:szCs w:val="20"/>
        </w:rPr>
        <w:t>本工程共有3处基坑排水，其中输水管线排水量为201m</w:t>
      </w:r>
      <w:r>
        <w:rPr>
          <w:rFonts w:ascii="Times New Roman" w:hAnsi="Times New Roman" w:eastAsia="宋体" w:cs="Times New Roman"/>
          <w:kern w:val="0"/>
          <w:sz w:val="24"/>
          <w:szCs w:val="20"/>
          <w:vertAlign w:val="superscript"/>
        </w:rPr>
        <w:t>3</w:t>
      </w:r>
      <w:r>
        <w:rPr>
          <w:rFonts w:ascii="Times New Roman" w:hAnsi="Times New Roman" w:eastAsia="宋体" w:cs="Times New Roman"/>
          <w:kern w:val="0"/>
          <w:sz w:val="24"/>
          <w:szCs w:val="20"/>
        </w:rPr>
        <w:t>/h，一级扬水泵站排水量为450m</w:t>
      </w:r>
      <w:r>
        <w:rPr>
          <w:rFonts w:ascii="Times New Roman" w:hAnsi="Times New Roman" w:eastAsia="宋体" w:cs="Times New Roman"/>
          <w:kern w:val="0"/>
          <w:sz w:val="24"/>
          <w:szCs w:val="20"/>
          <w:vertAlign w:val="superscript"/>
        </w:rPr>
        <w:t>3</w:t>
      </w:r>
      <w:r>
        <w:rPr>
          <w:rFonts w:ascii="Times New Roman" w:hAnsi="Times New Roman" w:eastAsia="宋体" w:cs="Times New Roman"/>
          <w:kern w:val="0"/>
          <w:sz w:val="24"/>
          <w:szCs w:val="20"/>
        </w:rPr>
        <w:t>/h，二级扬水泵站排水量为13m</w:t>
      </w:r>
      <w:r>
        <w:rPr>
          <w:rFonts w:ascii="Times New Roman" w:hAnsi="Times New Roman" w:eastAsia="宋体" w:cs="Times New Roman"/>
          <w:kern w:val="0"/>
          <w:sz w:val="24"/>
          <w:szCs w:val="20"/>
          <w:vertAlign w:val="superscript"/>
        </w:rPr>
        <w:t>3</w:t>
      </w:r>
      <w:r>
        <w:rPr>
          <w:rFonts w:ascii="Times New Roman" w:hAnsi="Times New Roman" w:eastAsia="宋体" w:cs="Times New Roman"/>
          <w:kern w:val="0"/>
          <w:sz w:val="24"/>
          <w:szCs w:val="20"/>
        </w:rPr>
        <w:t>/h。废水污染物为SS，浓度约2000mg/L。</w:t>
      </w:r>
    </w:p>
    <w:p w14:paraId="35B8CFDB">
      <w:pPr>
        <w:topLinePunct/>
        <w:spacing w:line="360" w:lineRule="auto"/>
        <w:ind w:firstLine="480" w:firstLineChars="200"/>
        <w:rPr>
          <w:rFonts w:ascii="Times New Roman" w:hAnsi="Times New Roman" w:eastAsia="宋体" w:cs="Times New Roman"/>
          <w:kern w:val="0"/>
          <w:sz w:val="24"/>
          <w:szCs w:val="20"/>
        </w:rPr>
      </w:pPr>
      <w:r>
        <w:rPr>
          <w:rFonts w:ascii="Times New Roman" w:hAnsi="Times New Roman" w:eastAsia="宋体" w:cs="Times New Roman"/>
          <w:kern w:val="0"/>
          <w:sz w:val="24"/>
          <w:szCs w:val="20"/>
        </w:rPr>
        <w:t>基坑排水大部分都汇集在基坑内，与自然降水混合后，污染物浓度一般较低，因此根据其他水利水电工程对基坑排水的处理经验，采取自然沉淀法，无需修建其他构筑物</w:t>
      </w:r>
      <w:r>
        <w:rPr>
          <w:rFonts w:hint="eastAsia" w:ascii="Times New Roman" w:hAnsi="Times New Roman" w:eastAsia="宋体" w:cs="Times New Roman"/>
          <w:kern w:val="0"/>
          <w:sz w:val="24"/>
          <w:szCs w:val="20"/>
        </w:rPr>
        <w:t>。</w:t>
      </w:r>
    </w:p>
    <w:p w14:paraId="0E0ADABB">
      <w:pPr>
        <w:topLinePunct/>
        <w:spacing w:line="360" w:lineRule="auto"/>
        <w:ind w:firstLine="480" w:firstLineChars="200"/>
        <w:rPr>
          <w:rFonts w:ascii="Times New Roman" w:hAnsi="Times New Roman" w:eastAsia="宋体" w:cs="Times New Roman"/>
          <w:kern w:val="0"/>
          <w:sz w:val="24"/>
          <w:szCs w:val="20"/>
        </w:rPr>
      </w:pPr>
      <w:r>
        <w:rPr>
          <w:rFonts w:hint="eastAsia" w:ascii="Times New Roman" w:hAnsi="Times New Roman" w:eastAsia="宋体" w:cs="Times New Roman"/>
          <w:kern w:val="0"/>
          <w:sz w:val="24"/>
          <w:szCs w:val="20"/>
        </w:rPr>
        <w:t>②生活污水</w:t>
      </w:r>
    </w:p>
    <w:p w14:paraId="5175E710">
      <w:pPr>
        <w:topLinePunct/>
        <w:spacing w:line="360" w:lineRule="auto"/>
        <w:ind w:firstLine="480" w:firstLineChars="200"/>
        <w:rPr>
          <w:rFonts w:ascii="Times New Roman" w:hAnsi="Times New Roman" w:eastAsia="宋体" w:cs="Times New Roman"/>
          <w:kern w:val="0"/>
          <w:sz w:val="24"/>
          <w:szCs w:val="20"/>
        </w:rPr>
      </w:pPr>
      <w:r>
        <w:rPr>
          <w:rFonts w:hint="eastAsia" w:ascii="Times New Roman" w:hAnsi="Times New Roman" w:eastAsia="宋体" w:cs="Times New Roman"/>
          <w:kern w:val="0"/>
          <w:sz w:val="24"/>
          <w:szCs w:val="20"/>
        </w:rPr>
        <w:t>本</w:t>
      </w:r>
      <w:r>
        <w:rPr>
          <w:rFonts w:ascii="Times New Roman" w:hAnsi="Times New Roman" w:eastAsia="宋体" w:cs="Times New Roman"/>
          <w:kern w:val="0"/>
          <w:sz w:val="24"/>
          <w:szCs w:val="20"/>
        </w:rPr>
        <w:t>工程设置2处临时生活区和1处永临结合管理站，临时生活区高峰期总人数为428人，其中1#生产生活区214人，2#生产生活区214人。管理站人数为10人。生活污水主要污染物为</w:t>
      </w:r>
      <w:r>
        <w:rPr>
          <w:rFonts w:hint="eastAsia" w:ascii="Times New Roman" w:hAnsi="Times New Roman" w:eastAsia="宋体" w:cs="Times New Roman"/>
          <w:kern w:val="0"/>
          <w:sz w:val="24"/>
          <w:szCs w:val="20"/>
        </w:rPr>
        <w:t>BOD</w:t>
      </w:r>
      <w:r>
        <w:rPr>
          <w:rFonts w:hint="eastAsia" w:ascii="Times New Roman" w:hAnsi="Times New Roman" w:eastAsia="宋体" w:cs="Times New Roman"/>
          <w:kern w:val="0"/>
          <w:sz w:val="24"/>
          <w:szCs w:val="20"/>
          <w:vertAlign w:val="subscript"/>
        </w:rPr>
        <w:t>5</w:t>
      </w:r>
      <w:r>
        <w:rPr>
          <w:rFonts w:hint="eastAsia" w:ascii="Times New Roman" w:hAnsi="Times New Roman" w:eastAsia="宋体" w:cs="Times New Roman"/>
          <w:kern w:val="0"/>
          <w:sz w:val="24"/>
          <w:szCs w:val="20"/>
        </w:rPr>
        <w:t>、</w:t>
      </w:r>
      <w:r>
        <w:rPr>
          <w:rFonts w:ascii="Times New Roman" w:hAnsi="Times New Roman" w:eastAsia="宋体" w:cs="Times New Roman"/>
          <w:kern w:val="0"/>
          <w:sz w:val="24"/>
          <w:szCs w:val="20"/>
        </w:rPr>
        <w:t>COD</w:t>
      </w:r>
      <w:r>
        <w:rPr>
          <w:rFonts w:hint="eastAsia" w:ascii="Times New Roman" w:hAnsi="Times New Roman" w:eastAsia="宋体" w:cs="Times New Roman"/>
          <w:kern w:val="0"/>
          <w:sz w:val="24"/>
          <w:szCs w:val="20"/>
        </w:rPr>
        <w:t>和NH</w:t>
      </w:r>
      <w:r>
        <w:rPr>
          <w:rFonts w:hint="eastAsia" w:ascii="Times New Roman" w:hAnsi="Times New Roman" w:eastAsia="宋体" w:cs="Times New Roman"/>
          <w:kern w:val="0"/>
          <w:sz w:val="24"/>
          <w:szCs w:val="20"/>
          <w:vertAlign w:val="subscript"/>
        </w:rPr>
        <w:t>3</w:t>
      </w:r>
      <w:r>
        <w:rPr>
          <w:rFonts w:hint="eastAsia" w:ascii="Times New Roman" w:hAnsi="Times New Roman" w:eastAsia="宋体" w:cs="Times New Roman"/>
          <w:kern w:val="0"/>
          <w:sz w:val="24"/>
          <w:szCs w:val="20"/>
        </w:rPr>
        <w:t>-N</w:t>
      </w:r>
      <w:r>
        <w:rPr>
          <w:rFonts w:ascii="Times New Roman" w:hAnsi="Times New Roman" w:eastAsia="宋体" w:cs="Times New Roman"/>
          <w:kern w:val="0"/>
          <w:sz w:val="24"/>
          <w:szCs w:val="20"/>
        </w:rPr>
        <w:t>，浓度分别为</w:t>
      </w:r>
      <w:r>
        <w:rPr>
          <w:rFonts w:hint="eastAsia" w:ascii="Times New Roman" w:hAnsi="Times New Roman" w:eastAsia="宋体" w:cs="Times New Roman"/>
          <w:kern w:val="0"/>
          <w:sz w:val="24"/>
          <w:szCs w:val="20"/>
        </w:rPr>
        <w:t>200mg/L、4</w:t>
      </w:r>
      <w:r>
        <w:rPr>
          <w:rFonts w:ascii="Times New Roman" w:hAnsi="Times New Roman" w:eastAsia="宋体" w:cs="Times New Roman"/>
          <w:kern w:val="0"/>
          <w:sz w:val="24"/>
          <w:szCs w:val="20"/>
        </w:rPr>
        <w:t>00mg/L、</w:t>
      </w:r>
      <w:r>
        <w:rPr>
          <w:rFonts w:hint="eastAsia" w:ascii="Times New Roman" w:hAnsi="Times New Roman" w:eastAsia="宋体" w:cs="Times New Roman"/>
          <w:kern w:val="0"/>
          <w:sz w:val="24"/>
          <w:szCs w:val="20"/>
        </w:rPr>
        <w:t>40</w:t>
      </w:r>
      <w:r>
        <w:rPr>
          <w:rFonts w:ascii="Times New Roman" w:hAnsi="Times New Roman" w:eastAsia="宋体" w:cs="Times New Roman"/>
          <w:kern w:val="0"/>
          <w:sz w:val="24"/>
          <w:szCs w:val="20"/>
        </w:rPr>
        <w:t>mg/L左右</w:t>
      </w:r>
      <w:r>
        <w:rPr>
          <w:rFonts w:hint="eastAsia" w:ascii="Times New Roman" w:hAnsi="Times New Roman" w:eastAsia="宋体" w:cs="Times New Roman"/>
          <w:kern w:val="0"/>
          <w:sz w:val="24"/>
          <w:szCs w:val="20"/>
        </w:rPr>
        <w:t>。</w:t>
      </w:r>
      <w:r>
        <w:rPr>
          <w:rFonts w:ascii="Times New Roman" w:hAnsi="Times New Roman" w:eastAsia="宋体" w:cs="Times New Roman"/>
          <w:kern w:val="0"/>
          <w:sz w:val="24"/>
          <w:szCs w:val="20"/>
        </w:rPr>
        <w:t>各施工生活营地生活污水排放量详见表4.3-3。</w:t>
      </w:r>
    </w:p>
    <w:p w14:paraId="36D59D15">
      <w:pPr>
        <w:topLinePunct/>
        <w:spacing w:line="360" w:lineRule="auto"/>
        <w:ind w:firstLine="480" w:firstLineChars="200"/>
        <w:rPr>
          <w:rFonts w:ascii="Times New Roman" w:hAnsi="Times New Roman" w:eastAsia="宋体" w:cs="Times New Roman"/>
          <w:kern w:val="0"/>
          <w:sz w:val="24"/>
          <w:szCs w:val="20"/>
        </w:rPr>
      </w:pPr>
    </w:p>
    <w:p w14:paraId="4A857079">
      <w:pPr>
        <w:topLinePunct/>
        <w:spacing w:line="360" w:lineRule="auto"/>
        <w:ind w:firstLine="0" w:firstLineChars="0"/>
        <w:rPr>
          <w:rFonts w:ascii="Times New Roman" w:hAnsi="Times New Roman" w:eastAsia="宋体" w:cs="Times New Roman"/>
          <w:kern w:val="0"/>
          <w:sz w:val="24"/>
          <w:szCs w:val="20"/>
        </w:rPr>
      </w:pPr>
    </w:p>
    <w:p w14:paraId="1426FDBE">
      <w:pPr>
        <w:widowControl/>
        <w:kinsoku w:val="0"/>
        <w:autoSpaceDE w:val="0"/>
        <w:autoSpaceDN w:val="0"/>
        <w:adjustRightInd w:val="0"/>
        <w:snapToGrid w:val="0"/>
        <w:spacing w:before="1" w:line="220" w:lineRule="auto"/>
        <w:jc w:val="center"/>
        <w:textAlignment w:val="baseline"/>
        <w:rPr>
          <w:rFonts w:hint="eastAsia" w:ascii="黑体" w:hAnsi="黑体" w:eastAsia="黑体" w:cs="黑体"/>
          <w:snapToGrid w:val="0"/>
          <w:spacing w:val="-2"/>
          <w:kern w:val="0"/>
          <w:sz w:val="24"/>
          <w:szCs w:val="24"/>
        </w:rPr>
      </w:pPr>
    </w:p>
    <w:p w14:paraId="332E3452">
      <w:pPr>
        <w:widowControl/>
        <w:kinsoku w:val="0"/>
        <w:autoSpaceDE w:val="0"/>
        <w:autoSpaceDN w:val="0"/>
        <w:adjustRightInd w:val="0"/>
        <w:snapToGrid w:val="0"/>
        <w:spacing w:before="1" w:line="220" w:lineRule="auto"/>
        <w:jc w:val="center"/>
        <w:textAlignment w:val="baseline"/>
        <w:rPr>
          <w:rFonts w:hint="eastAsia" w:ascii="黑体" w:hAnsi="黑体" w:eastAsia="黑体" w:cs="黑体"/>
          <w:snapToGrid w:val="0"/>
          <w:kern w:val="0"/>
          <w:sz w:val="24"/>
          <w:szCs w:val="24"/>
        </w:rPr>
      </w:pPr>
      <w:r>
        <w:rPr>
          <w:rFonts w:hint="eastAsia" w:ascii="黑体" w:hAnsi="黑体" w:eastAsia="黑体" w:cs="黑体"/>
          <w:snapToGrid w:val="0"/>
          <w:spacing w:val="-2"/>
          <w:kern w:val="0"/>
          <w:sz w:val="24"/>
          <w:szCs w:val="24"/>
        </w:rPr>
        <w:t>生活污水排放量统计表</w:t>
      </w:r>
    </w:p>
    <w:p w14:paraId="0E99E9A9">
      <w:pPr>
        <w:widowControl/>
        <w:kinsoku w:val="0"/>
        <w:autoSpaceDE w:val="0"/>
        <w:autoSpaceDN w:val="0"/>
        <w:adjustRightInd w:val="0"/>
        <w:snapToGrid w:val="0"/>
        <w:spacing w:before="178" w:line="214" w:lineRule="auto"/>
        <w:jc w:val="left"/>
        <w:textAlignment w:val="baseline"/>
        <w:rPr>
          <w:rFonts w:ascii="Times New Roman" w:hAnsi="Times New Roman" w:cs="Times New Roman"/>
          <w:snapToGrid w:val="0"/>
          <w:kern w:val="0"/>
          <w:sz w:val="24"/>
          <w:szCs w:val="24"/>
        </w:rPr>
      </w:pPr>
      <w:r>
        <w:rPr>
          <w:rFonts w:ascii="宋体" w:hAnsi="宋体" w:eastAsia="宋体" w:cs="宋体"/>
          <w:snapToGrid w:val="0"/>
          <w:spacing w:val="-3"/>
          <w:kern w:val="0"/>
          <w:sz w:val="24"/>
          <w:szCs w:val="24"/>
        </w:rPr>
        <w:t>表</w:t>
      </w:r>
      <w:r>
        <w:rPr>
          <w:rFonts w:ascii="宋体" w:hAnsi="宋体" w:eastAsia="宋体" w:cs="宋体"/>
          <w:snapToGrid w:val="0"/>
          <w:spacing w:val="-52"/>
          <w:kern w:val="0"/>
          <w:sz w:val="24"/>
          <w:szCs w:val="24"/>
        </w:rPr>
        <w:t xml:space="preserve"> </w:t>
      </w:r>
      <w:r>
        <w:rPr>
          <w:rFonts w:ascii="Times New Roman" w:hAnsi="Times New Roman" w:eastAsia="Times New Roman" w:cs="Times New Roman"/>
          <w:snapToGrid w:val="0"/>
          <w:spacing w:val="-3"/>
          <w:kern w:val="0"/>
          <w:sz w:val="24"/>
          <w:szCs w:val="24"/>
        </w:rPr>
        <w:t>4.</w:t>
      </w:r>
      <w:r>
        <w:rPr>
          <w:rFonts w:hint="eastAsia" w:ascii="Times New Roman" w:hAnsi="Times New Roman" w:cs="Times New Roman"/>
          <w:snapToGrid w:val="0"/>
          <w:spacing w:val="-3"/>
          <w:kern w:val="0"/>
          <w:sz w:val="24"/>
          <w:szCs w:val="24"/>
        </w:rPr>
        <w:t>3</w:t>
      </w:r>
      <w:r>
        <w:rPr>
          <w:rFonts w:ascii="Times New Roman" w:hAnsi="Times New Roman" w:eastAsia="Times New Roman" w:cs="Times New Roman"/>
          <w:snapToGrid w:val="0"/>
          <w:spacing w:val="-3"/>
          <w:kern w:val="0"/>
          <w:sz w:val="24"/>
          <w:szCs w:val="24"/>
        </w:rPr>
        <w:t>-</w:t>
      </w:r>
      <w:r>
        <w:rPr>
          <w:rFonts w:ascii="Times New Roman" w:hAnsi="Times New Roman" w:cs="Times New Roman"/>
          <w:snapToGrid w:val="0"/>
          <w:spacing w:val="-3"/>
          <w:kern w:val="0"/>
          <w:sz w:val="24"/>
          <w:szCs w:val="24"/>
        </w:rPr>
        <w:t>3</w:t>
      </w:r>
    </w:p>
    <w:tbl>
      <w:tblPr>
        <w:tblStyle w:val="3191"/>
        <w:tblW w:w="4997" w:type="pct"/>
        <w:tblInd w:w="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579"/>
        <w:gridCol w:w="1564"/>
        <w:gridCol w:w="1416"/>
        <w:gridCol w:w="667"/>
        <w:gridCol w:w="1300"/>
        <w:gridCol w:w="1172"/>
        <w:gridCol w:w="1609"/>
      </w:tblGrid>
      <w:tr w14:paraId="105D92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2" w:hRule="atLeast"/>
        </w:trPr>
        <w:tc>
          <w:tcPr>
            <w:tcW w:w="348" w:type="pct"/>
            <w:vAlign w:val="center"/>
          </w:tcPr>
          <w:p w14:paraId="41A5B0E4">
            <w:pPr>
              <w:topLinePunct/>
              <w:snapToGrid w:val="0"/>
              <w:jc w:val="center"/>
              <w:rPr>
                <w:rFonts w:ascii="Times New Roman" w:hAnsi="Times New Roman" w:eastAsia="宋体" w:cs="Times New Roman"/>
                <w:kern w:val="13"/>
                <w:szCs w:val="20"/>
                <w:lang w:eastAsia="en-US"/>
              </w:rPr>
            </w:pPr>
            <w:r>
              <w:rPr>
                <w:rFonts w:hint="eastAsia" w:ascii="Times New Roman" w:hAnsi="Times New Roman" w:eastAsia="宋体" w:cs="Times New Roman"/>
                <w:kern w:val="13"/>
                <w:szCs w:val="20"/>
                <w:lang w:eastAsia="en-US"/>
              </w:rPr>
              <w:t>序号</w:t>
            </w:r>
          </w:p>
        </w:tc>
        <w:tc>
          <w:tcPr>
            <w:tcW w:w="941" w:type="pct"/>
            <w:vAlign w:val="center"/>
          </w:tcPr>
          <w:p w14:paraId="0C7FF306">
            <w:pPr>
              <w:topLinePunct/>
              <w:snapToGrid w:val="0"/>
              <w:jc w:val="center"/>
              <w:rPr>
                <w:rFonts w:ascii="Times New Roman" w:hAnsi="Times New Roman" w:eastAsia="宋体" w:cs="Times New Roman"/>
                <w:kern w:val="13"/>
                <w:szCs w:val="20"/>
              </w:rPr>
            </w:pPr>
            <w:r>
              <w:rPr>
                <w:rFonts w:hint="eastAsia" w:ascii="Times New Roman" w:hAnsi="Times New Roman" w:eastAsia="宋体" w:cs="Times New Roman"/>
                <w:kern w:val="13"/>
                <w:szCs w:val="20"/>
                <w:lang w:eastAsia="en-US"/>
              </w:rPr>
              <w:t>污染源</w:t>
            </w:r>
          </w:p>
        </w:tc>
        <w:tc>
          <w:tcPr>
            <w:tcW w:w="852" w:type="pct"/>
            <w:vAlign w:val="center"/>
          </w:tcPr>
          <w:p w14:paraId="239AD8A4">
            <w:pPr>
              <w:topLinePunct/>
              <w:snapToGrid w:val="0"/>
              <w:jc w:val="center"/>
              <w:rPr>
                <w:rFonts w:ascii="Times New Roman" w:hAnsi="Times New Roman" w:eastAsia="宋体" w:cs="Times New Roman"/>
                <w:kern w:val="13"/>
                <w:szCs w:val="20"/>
                <w:lang w:eastAsia="en-US"/>
              </w:rPr>
            </w:pPr>
            <w:r>
              <w:rPr>
                <w:rFonts w:hint="eastAsia" w:ascii="Times New Roman" w:hAnsi="Times New Roman" w:eastAsia="宋体" w:cs="Times New Roman"/>
                <w:kern w:val="13"/>
                <w:szCs w:val="20"/>
                <w:lang w:eastAsia="en-US"/>
              </w:rPr>
              <w:t>施工高峰人数</w:t>
            </w:r>
          </w:p>
        </w:tc>
        <w:tc>
          <w:tcPr>
            <w:tcW w:w="401" w:type="pct"/>
            <w:vAlign w:val="center"/>
          </w:tcPr>
          <w:p w14:paraId="0675CC8B">
            <w:pPr>
              <w:topLinePunct/>
              <w:snapToGrid w:val="0"/>
              <w:jc w:val="center"/>
              <w:rPr>
                <w:rFonts w:ascii="Times New Roman" w:hAnsi="Times New Roman" w:eastAsia="宋体" w:cs="Times New Roman"/>
                <w:kern w:val="13"/>
                <w:szCs w:val="20"/>
                <w:lang w:eastAsia="en-US"/>
              </w:rPr>
            </w:pPr>
            <w:r>
              <w:rPr>
                <w:rFonts w:hint="eastAsia" w:ascii="Times New Roman" w:hAnsi="Times New Roman" w:eastAsia="宋体" w:cs="Times New Roman"/>
                <w:kern w:val="13"/>
                <w:szCs w:val="20"/>
                <w:lang w:eastAsia="en-US"/>
              </w:rPr>
              <w:t>单位</w:t>
            </w:r>
          </w:p>
        </w:tc>
        <w:tc>
          <w:tcPr>
            <w:tcW w:w="782" w:type="pct"/>
            <w:vAlign w:val="center"/>
          </w:tcPr>
          <w:p w14:paraId="7034B67A">
            <w:pPr>
              <w:topLinePunct/>
              <w:snapToGrid w:val="0"/>
              <w:jc w:val="center"/>
              <w:rPr>
                <w:rFonts w:ascii="Times New Roman" w:hAnsi="Times New Roman" w:eastAsia="宋体" w:cs="Times New Roman"/>
                <w:kern w:val="13"/>
                <w:szCs w:val="20"/>
                <w:lang w:eastAsia="en-US"/>
              </w:rPr>
            </w:pPr>
            <w:r>
              <w:rPr>
                <w:rFonts w:hint="eastAsia" w:ascii="Times New Roman" w:hAnsi="Times New Roman" w:eastAsia="宋体" w:cs="Times New Roman"/>
                <w:kern w:val="13"/>
                <w:szCs w:val="20"/>
                <w:lang w:eastAsia="en-US"/>
              </w:rPr>
              <w:t>废水排放率</w:t>
            </w:r>
          </w:p>
        </w:tc>
        <w:tc>
          <w:tcPr>
            <w:tcW w:w="705" w:type="pct"/>
            <w:vAlign w:val="center"/>
          </w:tcPr>
          <w:p w14:paraId="31495930">
            <w:pPr>
              <w:topLinePunct/>
              <w:snapToGrid w:val="0"/>
              <w:jc w:val="center"/>
              <w:rPr>
                <w:rFonts w:ascii="Times New Roman" w:hAnsi="Times New Roman" w:eastAsia="宋体" w:cs="Times New Roman"/>
                <w:kern w:val="13"/>
                <w:szCs w:val="20"/>
                <w:lang w:eastAsia="en-US"/>
              </w:rPr>
            </w:pPr>
            <w:r>
              <w:rPr>
                <w:rFonts w:hint="eastAsia" w:ascii="Times New Roman" w:hAnsi="Times New Roman" w:eastAsia="宋体" w:cs="Times New Roman"/>
                <w:kern w:val="13"/>
                <w:szCs w:val="20"/>
                <w:lang w:eastAsia="en-US"/>
              </w:rPr>
              <w:t>高峰用水量 （m</w:t>
            </w:r>
            <w:r>
              <w:rPr>
                <w:rFonts w:hint="eastAsia" w:ascii="Times New Roman" w:hAnsi="Times New Roman" w:eastAsia="宋体" w:cs="Times New Roman"/>
                <w:kern w:val="13"/>
                <w:szCs w:val="20"/>
                <w:vertAlign w:val="superscript"/>
                <w:lang w:eastAsia="en-US"/>
              </w:rPr>
              <w:t>3</w:t>
            </w:r>
            <w:r>
              <w:rPr>
                <w:rFonts w:hint="eastAsia" w:ascii="Times New Roman" w:hAnsi="Times New Roman" w:eastAsia="宋体" w:cs="Times New Roman"/>
                <w:kern w:val="13"/>
                <w:szCs w:val="20"/>
                <w:lang w:eastAsia="en-US"/>
              </w:rPr>
              <w:t>/d）</w:t>
            </w:r>
          </w:p>
        </w:tc>
        <w:tc>
          <w:tcPr>
            <w:tcW w:w="968" w:type="pct"/>
            <w:vAlign w:val="center"/>
          </w:tcPr>
          <w:p w14:paraId="65EF4B72">
            <w:pPr>
              <w:topLinePunct/>
              <w:snapToGrid w:val="0"/>
              <w:jc w:val="center"/>
              <w:rPr>
                <w:rFonts w:ascii="Times New Roman" w:hAnsi="Times New Roman" w:eastAsia="宋体" w:cs="Times New Roman"/>
                <w:kern w:val="13"/>
                <w:szCs w:val="20"/>
                <w:lang w:eastAsia="en-US"/>
              </w:rPr>
            </w:pPr>
            <w:r>
              <w:rPr>
                <w:rFonts w:hint="eastAsia" w:ascii="Times New Roman" w:hAnsi="Times New Roman" w:eastAsia="宋体" w:cs="Times New Roman"/>
                <w:kern w:val="13"/>
                <w:szCs w:val="20"/>
                <w:lang w:eastAsia="en-US"/>
              </w:rPr>
              <w:t>高峰污水排放量</w:t>
            </w:r>
          </w:p>
          <w:p w14:paraId="282E396B">
            <w:pPr>
              <w:topLinePunct/>
              <w:snapToGrid w:val="0"/>
              <w:jc w:val="center"/>
              <w:rPr>
                <w:rFonts w:ascii="Times New Roman" w:hAnsi="Times New Roman" w:eastAsia="宋体" w:cs="Times New Roman"/>
                <w:kern w:val="13"/>
                <w:szCs w:val="20"/>
                <w:lang w:eastAsia="en-US"/>
              </w:rPr>
            </w:pPr>
            <w:r>
              <w:rPr>
                <w:rFonts w:hint="eastAsia" w:ascii="Times New Roman" w:hAnsi="Times New Roman" w:eastAsia="宋体" w:cs="Times New Roman"/>
                <w:kern w:val="13"/>
                <w:szCs w:val="20"/>
                <w:lang w:eastAsia="en-US"/>
              </w:rPr>
              <w:t>（m</w:t>
            </w:r>
            <w:r>
              <w:rPr>
                <w:rFonts w:hint="eastAsia" w:ascii="Times New Roman" w:hAnsi="Times New Roman" w:eastAsia="宋体" w:cs="Times New Roman"/>
                <w:kern w:val="13"/>
                <w:szCs w:val="20"/>
                <w:vertAlign w:val="superscript"/>
                <w:lang w:eastAsia="en-US"/>
              </w:rPr>
              <w:t>3</w:t>
            </w:r>
            <w:r>
              <w:rPr>
                <w:rFonts w:hint="eastAsia" w:ascii="Times New Roman" w:hAnsi="Times New Roman" w:eastAsia="宋体" w:cs="Times New Roman"/>
                <w:kern w:val="13"/>
                <w:szCs w:val="20"/>
                <w:lang w:eastAsia="en-US"/>
              </w:rPr>
              <w:t>/d）</w:t>
            </w:r>
          </w:p>
        </w:tc>
      </w:tr>
      <w:tr w14:paraId="0600DF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7" w:hRule="atLeast"/>
        </w:trPr>
        <w:tc>
          <w:tcPr>
            <w:tcW w:w="348" w:type="pct"/>
            <w:vAlign w:val="center"/>
          </w:tcPr>
          <w:p w14:paraId="70B77C9D">
            <w:pPr>
              <w:topLinePunct/>
              <w:snapToGrid w:val="0"/>
              <w:jc w:val="center"/>
              <w:rPr>
                <w:rFonts w:ascii="Times New Roman" w:hAnsi="Times New Roman" w:eastAsia="宋体" w:cs="Times New Roman"/>
                <w:kern w:val="13"/>
                <w:szCs w:val="20"/>
                <w:lang w:eastAsia="en-US"/>
              </w:rPr>
            </w:pPr>
            <w:r>
              <w:rPr>
                <w:rFonts w:hint="eastAsia" w:ascii="Times New Roman" w:hAnsi="Times New Roman" w:eastAsia="宋体" w:cs="Times New Roman"/>
                <w:kern w:val="13"/>
                <w:szCs w:val="20"/>
                <w:lang w:eastAsia="en-US"/>
              </w:rPr>
              <w:t>1</w:t>
            </w:r>
          </w:p>
        </w:tc>
        <w:tc>
          <w:tcPr>
            <w:tcW w:w="941" w:type="pct"/>
            <w:vAlign w:val="center"/>
          </w:tcPr>
          <w:p w14:paraId="4A349915">
            <w:pPr>
              <w:topLinePunct/>
              <w:snapToGrid w:val="0"/>
              <w:jc w:val="center"/>
              <w:rPr>
                <w:rFonts w:ascii="Times New Roman" w:hAnsi="Times New Roman" w:eastAsia="宋体" w:cs="Times New Roman"/>
                <w:kern w:val="13"/>
                <w:szCs w:val="20"/>
                <w:lang w:eastAsia="en-US"/>
              </w:rPr>
            </w:pPr>
            <w:r>
              <w:rPr>
                <w:rFonts w:hint="eastAsia" w:ascii="Times New Roman" w:hAnsi="Times New Roman" w:eastAsia="宋体" w:cs="Times New Roman"/>
                <w:kern w:val="13"/>
                <w:szCs w:val="20"/>
                <w:lang w:eastAsia="en-US"/>
              </w:rPr>
              <w:t>1#临时生活区</w:t>
            </w:r>
          </w:p>
        </w:tc>
        <w:tc>
          <w:tcPr>
            <w:tcW w:w="852" w:type="pct"/>
            <w:vAlign w:val="center"/>
          </w:tcPr>
          <w:p w14:paraId="5EE192D1">
            <w:pPr>
              <w:topLinePunct/>
              <w:snapToGrid w:val="0"/>
              <w:jc w:val="center"/>
              <w:rPr>
                <w:rFonts w:ascii="Times New Roman" w:hAnsi="Times New Roman" w:eastAsia="宋体" w:cs="Times New Roman"/>
                <w:kern w:val="13"/>
                <w:szCs w:val="20"/>
                <w:lang w:eastAsia="en-US"/>
              </w:rPr>
            </w:pPr>
            <w:r>
              <w:rPr>
                <w:rFonts w:hint="eastAsia" w:ascii="Times New Roman" w:hAnsi="Times New Roman" w:eastAsia="宋体" w:cs="Times New Roman"/>
                <w:kern w:val="13"/>
                <w:szCs w:val="20"/>
                <w:lang w:eastAsia="en-US"/>
              </w:rPr>
              <w:t>214</w:t>
            </w:r>
          </w:p>
        </w:tc>
        <w:tc>
          <w:tcPr>
            <w:tcW w:w="401" w:type="pct"/>
            <w:vMerge w:val="restart"/>
            <w:tcBorders>
              <w:bottom w:val="nil"/>
            </w:tcBorders>
            <w:vAlign w:val="center"/>
          </w:tcPr>
          <w:p w14:paraId="0ECA541D">
            <w:pPr>
              <w:topLinePunct/>
              <w:snapToGrid w:val="0"/>
              <w:jc w:val="center"/>
              <w:rPr>
                <w:rFonts w:ascii="Times New Roman" w:hAnsi="Times New Roman" w:eastAsia="宋体" w:cs="Times New Roman"/>
                <w:kern w:val="13"/>
                <w:szCs w:val="20"/>
                <w:lang w:eastAsia="en-US"/>
              </w:rPr>
            </w:pPr>
            <w:r>
              <w:rPr>
                <w:rFonts w:hint="eastAsia" w:ascii="Times New Roman" w:hAnsi="Times New Roman" w:eastAsia="宋体" w:cs="Times New Roman"/>
                <w:kern w:val="13"/>
                <w:szCs w:val="20"/>
                <w:lang w:eastAsia="en-US"/>
              </w:rPr>
              <w:t>m</w:t>
            </w:r>
            <w:r>
              <w:rPr>
                <w:rFonts w:hint="eastAsia" w:ascii="Times New Roman" w:hAnsi="Times New Roman" w:eastAsia="宋体" w:cs="Times New Roman"/>
                <w:kern w:val="13"/>
                <w:szCs w:val="20"/>
                <w:vertAlign w:val="superscript"/>
                <w:lang w:eastAsia="en-US"/>
              </w:rPr>
              <w:t>3</w:t>
            </w:r>
            <w:r>
              <w:rPr>
                <w:rFonts w:hint="eastAsia" w:ascii="Times New Roman" w:hAnsi="Times New Roman" w:eastAsia="宋体" w:cs="Times New Roman"/>
                <w:kern w:val="13"/>
                <w:szCs w:val="20"/>
                <w:lang w:eastAsia="en-US"/>
              </w:rPr>
              <w:t>/d</w:t>
            </w:r>
          </w:p>
        </w:tc>
        <w:tc>
          <w:tcPr>
            <w:tcW w:w="782" w:type="pct"/>
            <w:vMerge w:val="restart"/>
            <w:tcBorders>
              <w:bottom w:val="nil"/>
            </w:tcBorders>
            <w:vAlign w:val="center"/>
          </w:tcPr>
          <w:p w14:paraId="03099D81">
            <w:pPr>
              <w:topLinePunct/>
              <w:snapToGrid w:val="0"/>
              <w:jc w:val="center"/>
              <w:rPr>
                <w:rFonts w:ascii="Times New Roman" w:hAnsi="Times New Roman" w:eastAsia="宋体" w:cs="Times New Roman"/>
                <w:kern w:val="13"/>
                <w:szCs w:val="20"/>
                <w:lang w:eastAsia="en-US"/>
              </w:rPr>
            </w:pPr>
            <w:r>
              <w:rPr>
                <w:rFonts w:hint="eastAsia" w:ascii="Times New Roman" w:hAnsi="Times New Roman" w:eastAsia="宋体" w:cs="Times New Roman"/>
                <w:kern w:val="13"/>
                <w:szCs w:val="20"/>
                <w:lang w:eastAsia="en-US"/>
              </w:rPr>
              <w:t>80%</w:t>
            </w:r>
          </w:p>
        </w:tc>
        <w:tc>
          <w:tcPr>
            <w:tcW w:w="705" w:type="pct"/>
            <w:vAlign w:val="center"/>
          </w:tcPr>
          <w:p w14:paraId="22EBFD7C">
            <w:pPr>
              <w:topLinePunct/>
              <w:snapToGrid w:val="0"/>
              <w:jc w:val="center"/>
              <w:rPr>
                <w:rFonts w:ascii="Times New Roman" w:hAnsi="Times New Roman" w:eastAsia="宋体" w:cs="Times New Roman"/>
                <w:kern w:val="13"/>
                <w:szCs w:val="20"/>
                <w:lang w:eastAsia="en-US"/>
              </w:rPr>
            </w:pPr>
            <w:r>
              <w:rPr>
                <w:rFonts w:hint="eastAsia" w:ascii="Times New Roman" w:hAnsi="Times New Roman" w:eastAsia="宋体" w:cs="Times New Roman"/>
                <w:kern w:val="13"/>
                <w:szCs w:val="20"/>
                <w:lang w:eastAsia="en-US"/>
              </w:rPr>
              <w:t>10.7</w:t>
            </w:r>
          </w:p>
        </w:tc>
        <w:tc>
          <w:tcPr>
            <w:tcW w:w="968" w:type="pct"/>
            <w:vAlign w:val="center"/>
          </w:tcPr>
          <w:p w14:paraId="52684A8D">
            <w:pPr>
              <w:topLinePunct/>
              <w:snapToGrid w:val="0"/>
              <w:jc w:val="center"/>
              <w:rPr>
                <w:rFonts w:ascii="Times New Roman" w:hAnsi="Times New Roman" w:eastAsia="宋体" w:cs="Times New Roman"/>
                <w:kern w:val="13"/>
                <w:szCs w:val="20"/>
                <w:lang w:eastAsia="en-US"/>
              </w:rPr>
            </w:pPr>
            <w:r>
              <w:rPr>
                <w:rFonts w:hint="eastAsia" w:ascii="Times New Roman" w:hAnsi="Times New Roman" w:eastAsia="宋体" w:cs="Times New Roman"/>
                <w:kern w:val="13"/>
                <w:szCs w:val="20"/>
                <w:lang w:eastAsia="en-US"/>
              </w:rPr>
              <w:t>8.56</w:t>
            </w:r>
          </w:p>
        </w:tc>
      </w:tr>
      <w:tr w14:paraId="6720BE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2" w:hRule="atLeast"/>
        </w:trPr>
        <w:tc>
          <w:tcPr>
            <w:tcW w:w="348" w:type="pct"/>
            <w:vAlign w:val="center"/>
          </w:tcPr>
          <w:p w14:paraId="6A7DFCDC">
            <w:pPr>
              <w:topLinePunct/>
              <w:snapToGrid w:val="0"/>
              <w:jc w:val="center"/>
              <w:rPr>
                <w:rFonts w:ascii="Times New Roman" w:hAnsi="Times New Roman" w:eastAsia="宋体" w:cs="Times New Roman"/>
                <w:kern w:val="13"/>
                <w:szCs w:val="20"/>
                <w:lang w:eastAsia="en-US"/>
              </w:rPr>
            </w:pPr>
            <w:r>
              <w:rPr>
                <w:rFonts w:hint="eastAsia" w:ascii="Times New Roman" w:hAnsi="Times New Roman" w:eastAsia="宋体" w:cs="Times New Roman"/>
                <w:kern w:val="13"/>
                <w:szCs w:val="20"/>
                <w:lang w:eastAsia="en-US"/>
              </w:rPr>
              <w:t>2</w:t>
            </w:r>
          </w:p>
        </w:tc>
        <w:tc>
          <w:tcPr>
            <w:tcW w:w="941" w:type="pct"/>
            <w:vAlign w:val="center"/>
          </w:tcPr>
          <w:p w14:paraId="7E5A835F">
            <w:pPr>
              <w:topLinePunct/>
              <w:snapToGrid w:val="0"/>
              <w:jc w:val="center"/>
              <w:rPr>
                <w:rFonts w:ascii="Times New Roman" w:hAnsi="Times New Roman" w:eastAsia="宋体" w:cs="Times New Roman"/>
                <w:kern w:val="13"/>
                <w:szCs w:val="20"/>
                <w:lang w:eastAsia="en-US"/>
              </w:rPr>
            </w:pPr>
            <w:r>
              <w:rPr>
                <w:rFonts w:hint="eastAsia" w:ascii="Times New Roman" w:hAnsi="Times New Roman" w:eastAsia="宋体" w:cs="Times New Roman"/>
                <w:kern w:val="13"/>
                <w:szCs w:val="20"/>
                <w:lang w:eastAsia="en-US"/>
              </w:rPr>
              <w:t>2#临时生活区</w:t>
            </w:r>
          </w:p>
        </w:tc>
        <w:tc>
          <w:tcPr>
            <w:tcW w:w="852" w:type="pct"/>
            <w:vAlign w:val="center"/>
          </w:tcPr>
          <w:p w14:paraId="716ED296">
            <w:pPr>
              <w:topLinePunct/>
              <w:snapToGrid w:val="0"/>
              <w:jc w:val="center"/>
              <w:rPr>
                <w:rFonts w:ascii="Times New Roman" w:hAnsi="Times New Roman" w:eastAsia="宋体" w:cs="Times New Roman"/>
                <w:kern w:val="13"/>
                <w:szCs w:val="20"/>
                <w:lang w:eastAsia="en-US"/>
              </w:rPr>
            </w:pPr>
            <w:r>
              <w:rPr>
                <w:rFonts w:hint="eastAsia" w:ascii="Times New Roman" w:hAnsi="Times New Roman" w:eastAsia="宋体" w:cs="Times New Roman"/>
                <w:kern w:val="13"/>
                <w:szCs w:val="20"/>
                <w:lang w:eastAsia="en-US"/>
              </w:rPr>
              <w:t>214</w:t>
            </w:r>
          </w:p>
        </w:tc>
        <w:tc>
          <w:tcPr>
            <w:tcW w:w="401" w:type="pct"/>
            <w:vMerge w:val="continue"/>
            <w:tcBorders>
              <w:top w:val="nil"/>
              <w:bottom w:val="nil"/>
            </w:tcBorders>
            <w:vAlign w:val="center"/>
          </w:tcPr>
          <w:p w14:paraId="4391C718">
            <w:pPr>
              <w:topLinePunct/>
              <w:snapToGrid w:val="0"/>
              <w:jc w:val="center"/>
              <w:rPr>
                <w:rFonts w:ascii="Times New Roman" w:hAnsi="Times New Roman" w:eastAsia="宋体" w:cs="Times New Roman"/>
                <w:kern w:val="13"/>
                <w:szCs w:val="20"/>
                <w:lang w:eastAsia="en-US"/>
              </w:rPr>
            </w:pPr>
          </w:p>
        </w:tc>
        <w:tc>
          <w:tcPr>
            <w:tcW w:w="782" w:type="pct"/>
            <w:vMerge w:val="continue"/>
            <w:tcBorders>
              <w:top w:val="nil"/>
              <w:bottom w:val="nil"/>
            </w:tcBorders>
            <w:vAlign w:val="center"/>
          </w:tcPr>
          <w:p w14:paraId="4A8FAE46">
            <w:pPr>
              <w:topLinePunct/>
              <w:snapToGrid w:val="0"/>
              <w:jc w:val="center"/>
              <w:rPr>
                <w:rFonts w:ascii="Times New Roman" w:hAnsi="Times New Roman" w:eastAsia="宋体" w:cs="Times New Roman"/>
                <w:kern w:val="13"/>
                <w:szCs w:val="20"/>
                <w:lang w:eastAsia="en-US"/>
              </w:rPr>
            </w:pPr>
          </w:p>
        </w:tc>
        <w:tc>
          <w:tcPr>
            <w:tcW w:w="705" w:type="pct"/>
            <w:vAlign w:val="center"/>
          </w:tcPr>
          <w:p w14:paraId="051D8302">
            <w:pPr>
              <w:topLinePunct/>
              <w:snapToGrid w:val="0"/>
              <w:jc w:val="center"/>
              <w:rPr>
                <w:rFonts w:ascii="Times New Roman" w:hAnsi="Times New Roman" w:eastAsia="宋体" w:cs="Times New Roman"/>
                <w:kern w:val="13"/>
                <w:szCs w:val="20"/>
                <w:lang w:eastAsia="en-US"/>
              </w:rPr>
            </w:pPr>
            <w:r>
              <w:rPr>
                <w:rFonts w:hint="eastAsia" w:ascii="Times New Roman" w:hAnsi="Times New Roman" w:eastAsia="宋体" w:cs="Times New Roman"/>
                <w:kern w:val="13"/>
                <w:szCs w:val="20"/>
                <w:lang w:eastAsia="en-US"/>
              </w:rPr>
              <w:t>10.7</w:t>
            </w:r>
          </w:p>
        </w:tc>
        <w:tc>
          <w:tcPr>
            <w:tcW w:w="968" w:type="pct"/>
            <w:vAlign w:val="center"/>
          </w:tcPr>
          <w:p w14:paraId="58379374">
            <w:pPr>
              <w:topLinePunct/>
              <w:snapToGrid w:val="0"/>
              <w:jc w:val="center"/>
              <w:rPr>
                <w:rFonts w:ascii="Times New Roman" w:hAnsi="Times New Roman" w:eastAsia="宋体" w:cs="Times New Roman"/>
                <w:kern w:val="13"/>
                <w:szCs w:val="20"/>
                <w:lang w:eastAsia="en-US"/>
              </w:rPr>
            </w:pPr>
            <w:r>
              <w:rPr>
                <w:rFonts w:hint="eastAsia" w:ascii="Times New Roman" w:hAnsi="Times New Roman" w:eastAsia="宋体" w:cs="Times New Roman"/>
                <w:kern w:val="13"/>
                <w:szCs w:val="20"/>
                <w:lang w:eastAsia="en-US"/>
              </w:rPr>
              <w:t>8.56</w:t>
            </w:r>
          </w:p>
        </w:tc>
      </w:tr>
      <w:tr w14:paraId="4D249F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0" w:hRule="atLeast"/>
        </w:trPr>
        <w:tc>
          <w:tcPr>
            <w:tcW w:w="348" w:type="pct"/>
            <w:vAlign w:val="center"/>
          </w:tcPr>
          <w:p w14:paraId="6E26FA2B">
            <w:pPr>
              <w:topLinePunct/>
              <w:snapToGrid w:val="0"/>
              <w:jc w:val="center"/>
              <w:rPr>
                <w:rFonts w:ascii="Times New Roman" w:hAnsi="Times New Roman" w:eastAsia="宋体" w:cs="Times New Roman"/>
                <w:kern w:val="13"/>
                <w:szCs w:val="20"/>
                <w:lang w:eastAsia="en-US"/>
              </w:rPr>
            </w:pPr>
            <w:r>
              <w:rPr>
                <w:rFonts w:hint="eastAsia" w:ascii="Times New Roman" w:hAnsi="Times New Roman" w:eastAsia="宋体" w:cs="Times New Roman"/>
                <w:kern w:val="13"/>
                <w:szCs w:val="20"/>
                <w:lang w:eastAsia="en-US"/>
              </w:rPr>
              <w:t>3</w:t>
            </w:r>
          </w:p>
        </w:tc>
        <w:tc>
          <w:tcPr>
            <w:tcW w:w="941" w:type="pct"/>
            <w:vAlign w:val="center"/>
          </w:tcPr>
          <w:p w14:paraId="6858257A">
            <w:pPr>
              <w:topLinePunct/>
              <w:snapToGrid w:val="0"/>
              <w:jc w:val="center"/>
              <w:rPr>
                <w:rFonts w:ascii="Times New Roman" w:hAnsi="Times New Roman" w:eastAsia="宋体" w:cs="Times New Roman"/>
                <w:kern w:val="13"/>
                <w:szCs w:val="20"/>
                <w:lang w:eastAsia="en-US"/>
              </w:rPr>
            </w:pPr>
            <w:r>
              <w:rPr>
                <w:rFonts w:hint="eastAsia" w:ascii="Times New Roman" w:hAnsi="Times New Roman" w:eastAsia="宋体" w:cs="Times New Roman"/>
                <w:kern w:val="13"/>
                <w:szCs w:val="20"/>
                <w:lang w:eastAsia="en-US"/>
              </w:rPr>
              <w:t>管理站</w:t>
            </w:r>
          </w:p>
        </w:tc>
        <w:tc>
          <w:tcPr>
            <w:tcW w:w="852" w:type="pct"/>
            <w:vAlign w:val="center"/>
          </w:tcPr>
          <w:p w14:paraId="18A29BDB">
            <w:pPr>
              <w:topLinePunct/>
              <w:snapToGrid w:val="0"/>
              <w:jc w:val="center"/>
              <w:rPr>
                <w:rFonts w:ascii="Times New Roman" w:hAnsi="Times New Roman" w:eastAsia="宋体" w:cs="Times New Roman"/>
                <w:kern w:val="13"/>
                <w:szCs w:val="20"/>
                <w:lang w:eastAsia="en-US"/>
              </w:rPr>
            </w:pPr>
            <w:r>
              <w:rPr>
                <w:rFonts w:hint="eastAsia" w:ascii="Times New Roman" w:hAnsi="Times New Roman" w:eastAsia="宋体" w:cs="Times New Roman"/>
                <w:kern w:val="13"/>
                <w:szCs w:val="20"/>
                <w:lang w:eastAsia="en-US"/>
              </w:rPr>
              <w:t>10</w:t>
            </w:r>
          </w:p>
        </w:tc>
        <w:tc>
          <w:tcPr>
            <w:tcW w:w="401" w:type="pct"/>
            <w:vMerge w:val="continue"/>
            <w:tcBorders>
              <w:top w:val="nil"/>
            </w:tcBorders>
            <w:vAlign w:val="center"/>
          </w:tcPr>
          <w:p w14:paraId="3141CE91">
            <w:pPr>
              <w:topLinePunct/>
              <w:snapToGrid w:val="0"/>
              <w:jc w:val="center"/>
              <w:rPr>
                <w:rFonts w:ascii="Times New Roman" w:hAnsi="Times New Roman" w:eastAsia="宋体" w:cs="Times New Roman"/>
                <w:kern w:val="13"/>
                <w:szCs w:val="20"/>
                <w:lang w:eastAsia="en-US"/>
              </w:rPr>
            </w:pPr>
          </w:p>
        </w:tc>
        <w:tc>
          <w:tcPr>
            <w:tcW w:w="782" w:type="pct"/>
            <w:vMerge w:val="continue"/>
            <w:tcBorders>
              <w:top w:val="nil"/>
            </w:tcBorders>
            <w:vAlign w:val="center"/>
          </w:tcPr>
          <w:p w14:paraId="449E5862">
            <w:pPr>
              <w:topLinePunct/>
              <w:snapToGrid w:val="0"/>
              <w:jc w:val="center"/>
              <w:rPr>
                <w:rFonts w:ascii="Times New Roman" w:hAnsi="Times New Roman" w:eastAsia="宋体" w:cs="Times New Roman"/>
                <w:kern w:val="13"/>
                <w:szCs w:val="20"/>
                <w:lang w:eastAsia="en-US"/>
              </w:rPr>
            </w:pPr>
          </w:p>
        </w:tc>
        <w:tc>
          <w:tcPr>
            <w:tcW w:w="705" w:type="pct"/>
            <w:vAlign w:val="center"/>
          </w:tcPr>
          <w:p w14:paraId="09B17AED">
            <w:pPr>
              <w:topLinePunct/>
              <w:snapToGrid w:val="0"/>
              <w:jc w:val="center"/>
              <w:rPr>
                <w:rFonts w:ascii="Times New Roman" w:hAnsi="Times New Roman" w:eastAsia="宋体" w:cs="Times New Roman"/>
                <w:kern w:val="13"/>
                <w:szCs w:val="20"/>
                <w:lang w:eastAsia="en-US"/>
              </w:rPr>
            </w:pPr>
            <w:r>
              <w:rPr>
                <w:rFonts w:hint="eastAsia" w:ascii="Times New Roman" w:hAnsi="Times New Roman" w:eastAsia="宋体" w:cs="Times New Roman"/>
                <w:kern w:val="13"/>
                <w:szCs w:val="20"/>
                <w:lang w:eastAsia="en-US"/>
              </w:rPr>
              <w:t>1.5</w:t>
            </w:r>
          </w:p>
        </w:tc>
        <w:tc>
          <w:tcPr>
            <w:tcW w:w="968" w:type="pct"/>
            <w:vAlign w:val="center"/>
          </w:tcPr>
          <w:p w14:paraId="78C588F9">
            <w:pPr>
              <w:topLinePunct/>
              <w:snapToGrid w:val="0"/>
              <w:jc w:val="center"/>
              <w:rPr>
                <w:rFonts w:ascii="Times New Roman" w:hAnsi="Times New Roman" w:eastAsia="宋体" w:cs="Times New Roman"/>
                <w:kern w:val="13"/>
                <w:szCs w:val="20"/>
                <w:lang w:eastAsia="en-US"/>
              </w:rPr>
            </w:pPr>
            <w:r>
              <w:rPr>
                <w:rFonts w:hint="eastAsia" w:ascii="Times New Roman" w:hAnsi="Times New Roman" w:eastAsia="宋体" w:cs="Times New Roman"/>
                <w:kern w:val="13"/>
                <w:szCs w:val="20"/>
                <w:lang w:eastAsia="en-US"/>
              </w:rPr>
              <w:t>1.2</w:t>
            </w:r>
          </w:p>
        </w:tc>
      </w:tr>
    </w:tbl>
    <w:p w14:paraId="33500197">
      <w:pPr>
        <w:topLinePunct/>
        <w:spacing w:line="360" w:lineRule="auto"/>
        <w:ind w:firstLine="480" w:firstLineChars="200"/>
        <w:rPr>
          <w:rFonts w:ascii="Times New Roman" w:hAnsi="Times New Roman" w:eastAsia="宋体" w:cs="Times New Roman"/>
          <w:kern w:val="0"/>
          <w:sz w:val="24"/>
          <w:szCs w:val="20"/>
        </w:rPr>
      </w:pPr>
      <w:r>
        <w:rPr>
          <w:rFonts w:hint="eastAsia" w:ascii="Times New Roman" w:hAnsi="Times New Roman" w:eastAsia="宋体" w:cs="Times New Roman"/>
          <w:kern w:val="0"/>
          <w:sz w:val="24"/>
          <w:szCs w:val="20"/>
        </w:rPr>
        <w:t>（</w:t>
      </w:r>
      <w:r>
        <w:rPr>
          <w:rFonts w:ascii="Times New Roman" w:hAnsi="Times New Roman" w:eastAsia="宋体" w:cs="Times New Roman"/>
          <w:kern w:val="0"/>
          <w:sz w:val="24"/>
          <w:szCs w:val="20"/>
        </w:rPr>
        <w:t>2</w:t>
      </w:r>
      <w:r>
        <w:rPr>
          <w:rFonts w:hint="eastAsia" w:ascii="Times New Roman" w:hAnsi="Times New Roman" w:eastAsia="宋体" w:cs="Times New Roman"/>
          <w:kern w:val="0"/>
          <w:sz w:val="24"/>
          <w:szCs w:val="20"/>
        </w:rPr>
        <w:t>）环境空气</w:t>
      </w:r>
    </w:p>
    <w:p w14:paraId="1F59DD8B">
      <w:pPr>
        <w:widowControl/>
        <w:autoSpaceDE w:val="0"/>
        <w:autoSpaceDN w:val="0"/>
        <w:adjustRightInd w:val="0"/>
        <w:spacing w:line="360" w:lineRule="auto"/>
        <w:ind w:firstLine="480" w:firstLineChars="200"/>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工程施工期废气污染物主要来源于施工作业面扬尘、机动车辆和施工机械排放的燃油尾气、砂石加工系统和混凝土拌和站粉尘以及施工道路扬尘等，主要污染物有TSP、CO、SO</w:t>
      </w:r>
      <w:r>
        <w:rPr>
          <w:rFonts w:hint="eastAsia" w:ascii="Times New Roman" w:hAnsi="Times New Roman" w:eastAsia="宋体" w:cs="Times New Roman"/>
          <w:kern w:val="0"/>
          <w:sz w:val="24"/>
          <w:szCs w:val="24"/>
          <w:vertAlign w:val="subscript"/>
        </w:rPr>
        <w:t>2</w:t>
      </w:r>
      <w:r>
        <w:rPr>
          <w:rFonts w:hint="eastAsia" w:ascii="Times New Roman" w:hAnsi="Times New Roman" w:eastAsia="宋体" w:cs="Times New Roman"/>
          <w:kern w:val="0"/>
          <w:sz w:val="24"/>
          <w:szCs w:val="24"/>
        </w:rPr>
        <w:t>、NOx等。根据施工组织设计，大气污染源具有流动性和间歇性特点，且源强不大，施工结束后随即消失。</w:t>
      </w:r>
    </w:p>
    <w:p w14:paraId="5594CF3F">
      <w:pPr>
        <w:widowControl/>
        <w:autoSpaceDE w:val="0"/>
        <w:autoSpaceDN w:val="0"/>
        <w:adjustRightInd w:val="0"/>
        <w:spacing w:line="360" w:lineRule="auto"/>
        <w:ind w:firstLine="480" w:firstLineChars="200"/>
        <w:rPr>
          <w:rFonts w:ascii="Times New Roman" w:hAnsi="Times New Roman" w:eastAsia="宋体" w:cs="Times New Roman"/>
          <w:kern w:val="0"/>
          <w:sz w:val="24"/>
          <w:szCs w:val="24"/>
        </w:rPr>
      </w:pPr>
      <w:r>
        <w:rPr>
          <w:rFonts w:hint="eastAsia" w:ascii="宋体" w:hAnsi="宋体" w:eastAsia="宋体" w:cs="Times New Roman"/>
          <w:kern w:val="0"/>
          <w:sz w:val="24"/>
          <w:szCs w:val="24"/>
        </w:rPr>
        <w:t>①</w:t>
      </w:r>
      <w:r>
        <w:rPr>
          <w:rFonts w:hint="eastAsia" w:ascii="Times New Roman" w:hAnsi="Times New Roman" w:eastAsia="宋体" w:cs="Times New Roman"/>
          <w:kern w:val="0"/>
          <w:sz w:val="24"/>
          <w:szCs w:val="24"/>
        </w:rPr>
        <w:t>施工作业面扬尘</w:t>
      </w:r>
    </w:p>
    <w:p w14:paraId="48DF951A">
      <w:pPr>
        <w:topLinePunct/>
        <w:spacing w:line="360" w:lineRule="auto"/>
        <w:ind w:firstLine="480" w:firstLineChars="200"/>
        <w:rPr>
          <w:rFonts w:ascii="Times New Roman" w:hAnsi="Times New Roman" w:eastAsia="宋体" w:cs="Times New Roman"/>
          <w:kern w:val="0"/>
          <w:sz w:val="24"/>
          <w:szCs w:val="20"/>
        </w:rPr>
      </w:pPr>
      <w:r>
        <w:rPr>
          <w:rFonts w:hint="eastAsia" w:ascii="Times New Roman" w:hAnsi="Times New Roman" w:eastAsia="宋体" w:cs="Times New Roman"/>
          <w:kern w:val="0"/>
          <w:sz w:val="24"/>
          <w:szCs w:val="20"/>
        </w:rPr>
        <w:t>施工作业面的裸露地面，在干燥天气，尤其是在大风时容易产生扬尘；拦河大坝、表孔溢洪道、泄洪冲沙兼导流洞、各弃渣场和利用料堆放场等施工作业面均会产生扬尘；扬尘产生量与作业面大小、施工机械、施工方法、天气状况及洒水频率等都有关系。一般只要定时洒水，施工作业面扬尘即可得到有效控制，对环境影响较小。</w:t>
      </w:r>
    </w:p>
    <w:p w14:paraId="4467F1E4">
      <w:pPr>
        <w:widowControl/>
        <w:autoSpaceDE w:val="0"/>
        <w:autoSpaceDN w:val="0"/>
        <w:adjustRightInd w:val="0"/>
        <w:spacing w:line="360" w:lineRule="auto"/>
        <w:ind w:firstLine="480" w:firstLineChars="200"/>
        <w:rPr>
          <w:rFonts w:ascii="Times New Roman" w:hAnsi="Times New Roman" w:eastAsia="宋体" w:cs="Times New Roman"/>
          <w:kern w:val="0"/>
          <w:sz w:val="24"/>
          <w:szCs w:val="24"/>
        </w:rPr>
      </w:pPr>
      <w:r>
        <w:rPr>
          <w:rFonts w:hint="eastAsia" w:ascii="宋体" w:hAnsi="宋体" w:eastAsia="宋体" w:cs="Times New Roman"/>
          <w:kern w:val="0"/>
          <w:sz w:val="24"/>
          <w:szCs w:val="24"/>
        </w:rPr>
        <w:t>②</w:t>
      </w:r>
      <w:r>
        <w:rPr>
          <w:rFonts w:hint="eastAsia" w:ascii="Times New Roman" w:hAnsi="Times New Roman" w:eastAsia="宋体" w:cs="Times New Roman"/>
          <w:kern w:val="0"/>
          <w:sz w:val="24"/>
          <w:szCs w:val="24"/>
        </w:rPr>
        <w:t>混凝土拌和系统粉尘</w:t>
      </w:r>
    </w:p>
    <w:p w14:paraId="62B7A3CC">
      <w:pPr>
        <w:topLinePunct/>
        <w:spacing w:line="360" w:lineRule="auto"/>
        <w:ind w:firstLine="480" w:firstLineChars="200"/>
        <w:rPr>
          <w:rFonts w:ascii="Times New Roman" w:hAnsi="Times New Roman" w:eastAsia="宋体" w:cs="Times New Roman"/>
          <w:kern w:val="0"/>
          <w:sz w:val="24"/>
          <w:szCs w:val="20"/>
        </w:rPr>
      </w:pPr>
      <w:r>
        <w:rPr>
          <w:rFonts w:hint="eastAsia" w:ascii="Times New Roman" w:hAnsi="Times New Roman" w:eastAsia="宋体" w:cs="Times New Roman"/>
          <w:kern w:val="0"/>
          <w:sz w:val="24"/>
          <w:szCs w:val="20"/>
        </w:rPr>
        <w:t>混凝土拌和站粉尘主要产生在水泥的运输和装卸及进料过程中；在无防治措施情况下，粉尘排放系数为0.91kg/t，本工程水泥的用量为9.35万t，则工程施工期混凝土拌和系统粉尘产生量约85.09t。根据施工布置，混凝土拌和系统附近均无环境敏感对象分布，故受该类粉尘影响的主要为一线作业的施工人员。</w:t>
      </w:r>
    </w:p>
    <w:p w14:paraId="3A13BF7F">
      <w:pPr>
        <w:widowControl/>
        <w:autoSpaceDE w:val="0"/>
        <w:autoSpaceDN w:val="0"/>
        <w:adjustRightInd w:val="0"/>
        <w:spacing w:line="360" w:lineRule="auto"/>
        <w:ind w:firstLine="480" w:firstLineChars="200"/>
        <w:rPr>
          <w:rFonts w:ascii="Times New Roman" w:hAnsi="Times New Roman" w:eastAsia="宋体" w:cs="Times New Roman"/>
          <w:kern w:val="0"/>
          <w:sz w:val="24"/>
          <w:szCs w:val="24"/>
        </w:rPr>
      </w:pPr>
      <w:r>
        <w:rPr>
          <w:rFonts w:hint="eastAsia" w:ascii="宋体" w:hAnsi="宋体" w:eastAsia="宋体" w:cs="Times New Roman"/>
          <w:kern w:val="0"/>
          <w:sz w:val="24"/>
          <w:szCs w:val="24"/>
        </w:rPr>
        <w:t>③</w:t>
      </w:r>
      <w:r>
        <w:rPr>
          <w:rFonts w:hint="eastAsia" w:ascii="Times New Roman" w:hAnsi="Times New Roman" w:eastAsia="宋体" w:cs="Times New Roman"/>
          <w:kern w:val="0"/>
          <w:sz w:val="24"/>
          <w:szCs w:val="24"/>
        </w:rPr>
        <w:t>施工机械及车辆燃油尾气</w:t>
      </w:r>
    </w:p>
    <w:p w14:paraId="22A644AE">
      <w:pPr>
        <w:widowControl/>
        <w:autoSpaceDE w:val="0"/>
        <w:autoSpaceDN w:val="0"/>
        <w:adjustRightInd w:val="0"/>
        <w:spacing w:line="360" w:lineRule="auto"/>
        <w:ind w:firstLine="480" w:firstLineChars="200"/>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本工程施工期使用的机械设备较多（挖掘机、推土机和自卸汽车等），运输设备大多是重型车辆，在使用过程中会产生NOx、SO</w:t>
      </w:r>
      <w:r>
        <w:rPr>
          <w:rFonts w:hint="eastAsia" w:ascii="Times New Roman" w:hAnsi="Times New Roman" w:eastAsia="宋体" w:cs="Times New Roman"/>
          <w:kern w:val="0"/>
          <w:sz w:val="24"/>
          <w:szCs w:val="24"/>
          <w:vertAlign w:val="subscript"/>
        </w:rPr>
        <w:t>2</w:t>
      </w:r>
      <w:r>
        <w:rPr>
          <w:rFonts w:hint="eastAsia" w:ascii="Times New Roman" w:hAnsi="Times New Roman" w:eastAsia="宋体" w:cs="Times New Roman"/>
          <w:kern w:val="0"/>
          <w:sz w:val="24"/>
          <w:szCs w:val="24"/>
        </w:rPr>
        <w:t>、CO等废气。机械燃油废气属于连续、无组织排放源，污染物呈面源分布。根据《环境统计手册》，以柴油为燃料的载重汽车排放系数为：SO</w:t>
      </w:r>
      <w:r>
        <w:rPr>
          <w:rFonts w:hint="eastAsia" w:ascii="Times New Roman" w:hAnsi="Times New Roman" w:eastAsia="宋体" w:cs="Times New Roman"/>
          <w:kern w:val="0"/>
          <w:sz w:val="24"/>
          <w:szCs w:val="24"/>
          <w:vertAlign w:val="subscript"/>
        </w:rPr>
        <w:t>2</w:t>
      </w:r>
      <w:r>
        <w:rPr>
          <w:rFonts w:hint="eastAsia" w:ascii="Times New Roman" w:hAnsi="Times New Roman" w:eastAsia="宋体" w:cs="Times New Roman"/>
          <w:kern w:val="0"/>
          <w:sz w:val="24"/>
          <w:szCs w:val="24"/>
        </w:rPr>
        <w:t>：3.24g/L，CO：27g/L，NOx：44.4g/L。本工程施工燃油使用总量为0.21万t，则产生SO</w:t>
      </w:r>
      <w:r>
        <w:rPr>
          <w:rFonts w:hint="eastAsia" w:ascii="Times New Roman" w:hAnsi="Times New Roman" w:eastAsia="宋体" w:cs="Times New Roman"/>
          <w:kern w:val="0"/>
          <w:sz w:val="24"/>
          <w:szCs w:val="24"/>
          <w:vertAlign w:val="subscript"/>
        </w:rPr>
        <w:t>2</w:t>
      </w:r>
      <w:r>
        <w:rPr>
          <w:rFonts w:hint="eastAsia" w:ascii="Times New Roman" w:hAnsi="Times New Roman" w:eastAsia="宋体" w:cs="Times New Roman"/>
          <w:kern w:val="0"/>
          <w:sz w:val="24"/>
          <w:szCs w:val="24"/>
        </w:rPr>
        <w:t>8.07t、CO67.24t、NOx110.56t。</w:t>
      </w:r>
    </w:p>
    <w:p w14:paraId="5FA57D02">
      <w:pPr>
        <w:widowControl/>
        <w:autoSpaceDE w:val="0"/>
        <w:autoSpaceDN w:val="0"/>
        <w:adjustRightInd w:val="0"/>
        <w:spacing w:line="360" w:lineRule="auto"/>
        <w:ind w:firstLine="480" w:firstLineChars="200"/>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本工程施工现场均在野外，有利于空气的扩散，同时此类废气污染源具有间歇性和流动性，且排放量较少，随施工期的结束而消失，因此对周围环境空气影响不大。</w:t>
      </w:r>
    </w:p>
    <w:p w14:paraId="6AB99F99">
      <w:pPr>
        <w:widowControl/>
        <w:autoSpaceDE w:val="0"/>
        <w:autoSpaceDN w:val="0"/>
        <w:adjustRightInd w:val="0"/>
        <w:spacing w:line="360" w:lineRule="auto"/>
        <w:ind w:firstLine="480" w:firstLineChars="200"/>
        <w:rPr>
          <w:rFonts w:ascii="Times New Roman" w:hAnsi="Times New Roman" w:eastAsia="宋体" w:cs="Times New Roman"/>
          <w:kern w:val="0"/>
          <w:sz w:val="24"/>
          <w:szCs w:val="24"/>
        </w:rPr>
      </w:pPr>
      <w:r>
        <w:rPr>
          <w:rFonts w:hint="eastAsia" w:ascii="宋体" w:hAnsi="宋体" w:eastAsia="宋体" w:cs="Times New Roman"/>
          <w:kern w:val="0"/>
          <w:sz w:val="24"/>
          <w:szCs w:val="24"/>
        </w:rPr>
        <w:t>④</w:t>
      </w:r>
      <w:r>
        <w:rPr>
          <w:rFonts w:hint="eastAsia" w:ascii="Times New Roman" w:hAnsi="Times New Roman" w:eastAsia="宋体" w:cs="Times New Roman"/>
          <w:kern w:val="0"/>
          <w:sz w:val="24"/>
          <w:szCs w:val="24"/>
        </w:rPr>
        <w:t>交通运输扬尘</w:t>
      </w:r>
    </w:p>
    <w:p w14:paraId="6E2CA3AB">
      <w:pPr>
        <w:topLinePunct/>
        <w:spacing w:line="360" w:lineRule="auto"/>
        <w:ind w:firstLine="480" w:firstLineChars="200"/>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根据有关资料，施工过程中车辆行驶产生的扬尘约占施工总扬尘量的60%以上。一般情况车辆行驶产生的扬尘在同样路面清洁程度下，车速越快，扬尘量越大；而在同样车速下，路面条件越差扬尘量越大。工程交通运输扬尘的影响对象为现场施工人员。</w:t>
      </w:r>
    </w:p>
    <w:p w14:paraId="418FD753">
      <w:pPr>
        <w:topLinePunct/>
        <w:spacing w:line="360" w:lineRule="auto"/>
        <w:ind w:firstLine="480" w:firstLineChars="200"/>
        <w:rPr>
          <w:rFonts w:ascii="Times New Roman" w:hAnsi="Times New Roman" w:eastAsia="宋体" w:cs="Times New Roman"/>
          <w:kern w:val="0"/>
          <w:sz w:val="24"/>
          <w:szCs w:val="20"/>
        </w:rPr>
      </w:pPr>
      <w:r>
        <w:rPr>
          <w:rFonts w:hint="eastAsia" w:ascii="Times New Roman" w:hAnsi="Times New Roman" w:eastAsia="宋体" w:cs="Times New Roman"/>
          <w:kern w:val="0"/>
          <w:sz w:val="24"/>
          <w:szCs w:val="20"/>
        </w:rPr>
        <w:t>（3）声环境</w:t>
      </w:r>
    </w:p>
    <w:p w14:paraId="46445CE6">
      <w:pPr>
        <w:topLinePunct/>
        <w:spacing w:line="360" w:lineRule="auto"/>
        <w:ind w:firstLine="496" w:firstLineChars="200"/>
        <w:rPr>
          <w:rFonts w:hint="eastAsia" w:ascii="宋体" w:hAnsi="宋体" w:eastAsia="宋体" w:cs="宋体"/>
          <w:snapToGrid w:val="0"/>
          <w:spacing w:val="-1"/>
          <w:kern w:val="0"/>
          <w:sz w:val="24"/>
          <w:szCs w:val="24"/>
        </w:rPr>
      </w:pPr>
      <w:r>
        <w:rPr>
          <w:rFonts w:ascii="宋体" w:hAnsi="宋体" w:eastAsia="宋体" w:cs="宋体"/>
          <w:snapToGrid w:val="0"/>
          <w:spacing w:val="4"/>
          <w:kern w:val="0"/>
          <w:sz w:val="24"/>
          <w:szCs w:val="24"/>
        </w:rPr>
        <w:t>施工活动产生的噪声包括以下类型：施工机械设备噪声；运输车辆流动</w:t>
      </w:r>
      <w:r>
        <w:rPr>
          <w:rFonts w:ascii="宋体" w:hAnsi="宋体" w:eastAsia="宋体" w:cs="宋体"/>
          <w:snapToGrid w:val="0"/>
          <w:spacing w:val="3"/>
          <w:kern w:val="0"/>
          <w:sz w:val="24"/>
          <w:szCs w:val="24"/>
        </w:rPr>
        <w:t>噪声。施</w:t>
      </w:r>
      <w:r>
        <w:rPr>
          <w:rFonts w:ascii="宋体" w:hAnsi="宋体" w:eastAsia="宋体" w:cs="宋体"/>
          <w:snapToGrid w:val="0"/>
          <w:kern w:val="0"/>
          <w:sz w:val="24"/>
          <w:szCs w:val="24"/>
        </w:rPr>
        <w:t>工噪声随施工活动的结束而消失。水利工程常用施工</w:t>
      </w:r>
      <w:r>
        <w:rPr>
          <w:rFonts w:ascii="宋体" w:hAnsi="宋体" w:eastAsia="宋体" w:cs="宋体"/>
          <w:snapToGrid w:val="0"/>
          <w:spacing w:val="-1"/>
          <w:kern w:val="0"/>
          <w:sz w:val="24"/>
          <w:szCs w:val="24"/>
        </w:rPr>
        <w:t>机械噪声源强见</w:t>
      </w:r>
      <w:r>
        <w:rPr>
          <w:rFonts w:hint="eastAsia" w:ascii="宋体" w:hAnsi="宋体" w:eastAsia="宋体" w:cs="宋体"/>
          <w:snapToGrid w:val="0"/>
          <w:spacing w:val="-1"/>
          <w:kern w:val="0"/>
          <w:sz w:val="24"/>
          <w:szCs w:val="24"/>
        </w:rPr>
        <w:t>表4</w:t>
      </w:r>
      <w:r>
        <w:rPr>
          <w:rFonts w:ascii="宋体" w:hAnsi="宋体" w:eastAsia="宋体" w:cs="宋体"/>
          <w:snapToGrid w:val="0"/>
          <w:spacing w:val="-1"/>
          <w:kern w:val="0"/>
          <w:sz w:val="24"/>
          <w:szCs w:val="24"/>
        </w:rPr>
        <w:t>.3-4。</w:t>
      </w:r>
    </w:p>
    <w:p w14:paraId="47ACC3EA">
      <w:pPr>
        <w:widowControl/>
        <w:kinsoku w:val="0"/>
        <w:autoSpaceDE w:val="0"/>
        <w:autoSpaceDN w:val="0"/>
        <w:adjustRightInd w:val="0"/>
        <w:snapToGrid w:val="0"/>
        <w:spacing w:before="1" w:line="220" w:lineRule="auto"/>
        <w:jc w:val="center"/>
        <w:textAlignment w:val="baseline"/>
        <w:rPr>
          <w:rFonts w:hint="eastAsia" w:ascii="黑体" w:hAnsi="黑体" w:eastAsia="黑体" w:cs="黑体"/>
          <w:snapToGrid w:val="0"/>
          <w:kern w:val="0"/>
          <w:sz w:val="24"/>
          <w:szCs w:val="24"/>
        </w:rPr>
      </w:pPr>
      <w:r>
        <w:rPr>
          <w:rFonts w:hint="eastAsia" w:ascii="黑体" w:hAnsi="黑体" w:eastAsia="黑体" w:cs="黑体"/>
          <w:snapToGrid w:val="0"/>
          <w:spacing w:val="-2"/>
          <w:kern w:val="0"/>
          <w:sz w:val="24"/>
          <w:szCs w:val="24"/>
        </w:rPr>
        <w:t>工程施工机械噪声值统计表</w:t>
      </w:r>
    </w:p>
    <w:p w14:paraId="49E4B21D">
      <w:pPr>
        <w:widowControl/>
        <w:kinsoku w:val="0"/>
        <w:autoSpaceDE w:val="0"/>
        <w:autoSpaceDN w:val="0"/>
        <w:adjustRightInd w:val="0"/>
        <w:snapToGrid w:val="0"/>
        <w:spacing w:before="178" w:line="214" w:lineRule="auto"/>
        <w:jc w:val="left"/>
        <w:textAlignment w:val="baseline"/>
        <w:rPr>
          <w:rFonts w:ascii="Times New Roman" w:hAnsi="Times New Roman" w:cs="Times New Roman"/>
          <w:snapToGrid w:val="0"/>
          <w:kern w:val="0"/>
          <w:sz w:val="24"/>
          <w:szCs w:val="24"/>
        </w:rPr>
      </w:pPr>
      <w:r>
        <w:rPr>
          <w:rFonts w:ascii="宋体" w:hAnsi="宋体" w:eastAsia="宋体" w:cs="宋体"/>
          <w:snapToGrid w:val="0"/>
          <w:spacing w:val="-3"/>
          <w:kern w:val="0"/>
          <w:sz w:val="24"/>
          <w:szCs w:val="24"/>
        </w:rPr>
        <w:t>表</w:t>
      </w:r>
      <w:r>
        <w:rPr>
          <w:rFonts w:ascii="宋体" w:hAnsi="宋体" w:eastAsia="宋体" w:cs="宋体"/>
          <w:snapToGrid w:val="0"/>
          <w:spacing w:val="-52"/>
          <w:kern w:val="0"/>
          <w:sz w:val="24"/>
          <w:szCs w:val="24"/>
        </w:rPr>
        <w:t xml:space="preserve"> </w:t>
      </w:r>
      <w:r>
        <w:rPr>
          <w:rFonts w:ascii="Times New Roman" w:hAnsi="Times New Roman" w:eastAsia="Times New Roman" w:cs="Times New Roman"/>
          <w:snapToGrid w:val="0"/>
          <w:spacing w:val="-3"/>
          <w:kern w:val="0"/>
          <w:sz w:val="24"/>
          <w:szCs w:val="24"/>
        </w:rPr>
        <w:t>4.</w:t>
      </w:r>
      <w:r>
        <w:rPr>
          <w:rFonts w:hint="eastAsia" w:ascii="Times New Roman" w:hAnsi="Times New Roman" w:cs="Times New Roman"/>
          <w:snapToGrid w:val="0"/>
          <w:spacing w:val="-3"/>
          <w:kern w:val="0"/>
          <w:sz w:val="24"/>
          <w:szCs w:val="24"/>
        </w:rPr>
        <w:t>3</w:t>
      </w:r>
      <w:r>
        <w:rPr>
          <w:rFonts w:ascii="Times New Roman" w:hAnsi="Times New Roman" w:eastAsia="Times New Roman" w:cs="Times New Roman"/>
          <w:snapToGrid w:val="0"/>
          <w:spacing w:val="-3"/>
          <w:kern w:val="0"/>
          <w:sz w:val="24"/>
          <w:szCs w:val="24"/>
        </w:rPr>
        <w:t>-</w:t>
      </w:r>
      <w:r>
        <w:rPr>
          <w:rFonts w:ascii="Times New Roman" w:hAnsi="Times New Roman" w:cs="Times New Roman"/>
          <w:snapToGrid w:val="0"/>
          <w:spacing w:val="-3"/>
          <w:kern w:val="0"/>
          <w:sz w:val="24"/>
          <w:szCs w:val="24"/>
        </w:rPr>
        <w:t>4</w:t>
      </w:r>
    </w:p>
    <w:tbl>
      <w:tblPr>
        <w:tblStyle w:val="77"/>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1"/>
        <w:gridCol w:w="2138"/>
        <w:gridCol w:w="2690"/>
        <w:gridCol w:w="2690"/>
      </w:tblGrid>
      <w:tr w14:paraId="3B19E4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7" w:type="pct"/>
            <w:vAlign w:val="center"/>
          </w:tcPr>
          <w:p w14:paraId="6591CEA9">
            <w:pPr>
              <w:topLinePunct/>
              <w:snapToGrid w:val="0"/>
              <w:jc w:val="center"/>
              <w:rPr>
                <w:rFonts w:ascii="Times New Roman" w:hAnsi="Times New Roman" w:eastAsia="宋体" w:cs="Times New Roman"/>
                <w:kern w:val="13"/>
                <w:szCs w:val="20"/>
                <w:lang w:eastAsia="en-US"/>
              </w:rPr>
            </w:pPr>
            <w:r>
              <w:rPr>
                <w:rFonts w:hint="eastAsia" w:ascii="Times New Roman" w:hAnsi="Times New Roman" w:eastAsia="宋体" w:cs="Times New Roman"/>
                <w:kern w:val="13"/>
                <w:szCs w:val="20"/>
                <w:lang w:eastAsia="en-US"/>
              </w:rPr>
              <w:t>序号</w:t>
            </w:r>
          </w:p>
        </w:tc>
        <w:tc>
          <w:tcPr>
            <w:tcW w:w="1254" w:type="pct"/>
            <w:vAlign w:val="center"/>
          </w:tcPr>
          <w:p w14:paraId="25B21837">
            <w:pPr>
              <w:topLinePunct/>
              <w:snapToGrid w:val="0"/>
              <w:jc w:val="center"/>
              <w:rPr>
                <w:rFonts w:ascii="Times New Roman" w:hAnsi="Times New Roman" w:eastAsia="宋体" w:cs="Times New Roman"/>
                <w:kern w:val="13"/>
                <w:szCs w:val="20"/>
                <w:lang w:eastAsia="en-US"/>
              </w:rPr>
            </w:pPr>
            <w:r>
              <w:rPr>
                <w:rFonts w:hint="eastAsia" w:ascii="Times New Roman" w:hAnsi="Times New Roman" w:eastAsia="宋体" w:cs="Times New Roman"/>
                <w:kern w:val="13"/>
                <w:szCs w:val="20"/>
                <w:lang w:eastAsia="en-US"/>
              </w:rPr>
              <w:t>机械名称</w:t>
            </w:r>
          </w:p>
        </w:tc>
        <w:tc>
          <w:tcPr>
            <w:tcW w:w="1578" w:type="pct"/>
            <w:vAlign w:val="center"/>
          </w:tcPr>
          <w:p w14:paraId="3C57C242">
            <w:pPr>
              <w:topLinePunct/>
              <w:snapToGrid w:val="0"/>
              <w:jc w:val="center"/>
              <w:rPr>
                <w:rFonts w:ascii="Times New Roman" w:hAnsi="Times New Roman" w:eastAsia="宋体" w:cs="Times New Roman"/>
                <w:kern w:val="13"/>
                <w:szCs w:val="20"/>
              </w:rPr>
            </w:pPr>
            <w:r>
              <w:rPr>
                <w:rFonts w:hint="eastAsia" w:ascii="Times New Roman" w:hAnsi="Times New Roman" w:eastAsia="宋体" w:cs="Times New Roman"/>
                <w:kern w:val="13"/>
                <w:szCs w:val="20"/>
              </w:rPr>
              <w:t>最大声级（距声源1m）</w:t>
            </w:r>
          </w:p>
        </w:tc>
        <w:tc>
          <w:tcPr>
            <w:tcW w:w="1578" w:type="pct"/>
            <w:vAlign w:val="center"/>
          </w:tcPr>
          <w:p w14:paraId="0DC4345F">
            <w:pPr>
              <w:topLinePunct/>
              <w:snapToGrid w:val="0"/>
              <w:jc w:val="center"/>
              <w:rPr>
                <w:rFonts w:ascii="Times New Roman" w:hAnsi="Times New Roman" w:eastAsia="宋体" w:cs="Times New Roman"/>
                <w:kern w:val="13"/>
                <w:szCs w:val="20"/>
              </w:rPr>
            </w:pPr>
            <w:r>
              <w:rPr>
                <w:rFonts w:hint="eastAsia" w:ascii="Times New Roman" w:hAnsi="Times New Roman" w:eastAsia="宋体" w:cs="Times New Roman"/>
                <w:kern w:val="13"/>
                <w:szCs w:val="20"/>
              </w:rPr>
              <w:t>声源特点</w:t>
            </w:r>
          </w:p>
        </w:tc>
      </w:tr>
      <w:tr w14:paraId="3BBD98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587" w:type="pct"/>
            <w:vAlign w:val="center"/>
          </w:tcPr>
          <w:p w14:paraId="6B61A600">
            <w:pPr>
              <w:topLinePunct/>
              <w:snapToGrid w:val="0"/>
              <w:jc w:val="center"/>
              <w:rPr>
                <w:rFonts w:ascii="Times New Roman" w:hAnsi="Times New Roman" w:eastAsia="宋体" w:cs="Times New Roman"/>
                <w:kern w:val="13"/>
                <w:szCs w:val="20"/>
                <w:lang w:eastAsia="en-US"/>
              </w:rPr>
            </w:pPr>
            <w:r>
              <w:rPr>
                <w:rFonts w:hint="eastAsia" w:ascii="Times New Roman" w:hAnsi="Times New Roman" w:eastAsia="宋体" w:cs="Times New Roman"/>
                <w:kern w:val="13"/>
                <w:szCs w:val="20"/>
                <w:lang w:eastAsia="en-US"/>
              </w:rPr>
              <w:t>1</w:t>
            </w:r>
          </w:p>
        </w:tc>
        <w:tc>
          <w:tcPr>
            <w:tcW w:w="1254" w:type="pct"/>
            <w:vAlign w:val="center"/>
          </w:tcPr>
          <w:p w14:paraId="1C2A315C">
            <w:pPr>
              <w:topLinePunct/>
              <w:snapToGrid w:val="0"/>
              <w:jc w:val="center"/>
              <w:rPr>
                <w:rFonts w:ascii="Times New Roman" w:hAnsi="Times New Roman" w:eastAsia="宋体" w:cs="Times New Roman"/>
                <w:kern w:val="13"/>
                <w:szCs w:val="20"/>
                <w:lang w:eastAsia="en-US"/>
              </w:rPr>
            </w:pPr>
            <w:r>
              <w:rPr>
                <w:rFonts w:hint="eastAsia" w:ascii="Times New Roman" w:hAnsi="Times New Roman" w:eastAsia="宋体" w:cs="Times New Roman"/>
                <w:kern w:val="13"/>
                <w:szCs w:val="20"/>
                <w:lang w:eastAsia="en-US"/>
              </w:rPr>
              <w:t>推土机</w:t>
            </w:r>
          </w:p>
        </w:tc>
        <w:tc>
          <w:tcPr>
            <w:tcW w:w="1578" w:type="pct"/>
            <w:vAlign w:val="center"/>
          </w:tcPr>
          <w:p w14:paraId="19B44481">
            <w:pPr>
              <w:topLinePunct/>
              <w:snapToGrid w:val="0"/>
              <w:jc w:val="center"/>
              <w:rPr>
                <w:rFonts w:ascii="Times New Roman" w:hAnsi="Times New Roman" w:eastAsia="宋体" w:cs="Times New Roman"/>
                <w:kern w:val="13"/>
                <w:szCs w:val="20"/>
              </w:rPr>
            </w:pPr>
            <w:r>
              <w:rPr>
                <w:rFonts w:hint="eastAsia" w:ascii="Times New Roman" w:hAnsi="Times New Roman" w:eastAsia="宋体" w:cs="Times New Roman"/>
                <w:kern w:val="13"/>
                <w:szCs w:val="20"/>
              </w:rPr>
              <w:t>88</w:t>
            </w:r>
          </w:p>
        </w:tc>
        <w:tc>
          <w:tcPr>
            <w:tcW w:w="1578" w:type="pct"/>
            <w:vAlign w:val="center"/>
          </w:tcPr>
          <w:p w14:paraId="33B4D78A">
            <w:pPr>
              <w:topLinePunct/>
              <w:snapToGrid w:val="0"/>
              <w:jc w:val="center"/>
              <w:rPr>
                <w:rFonts w:ascii="Times New Roman" w:hAnsi="Times New Roman" w:eastAsia="宋体" w:cs="Times New Roman"/>
                <w:kern w:val="13"/>
                <w:szCs w:val="20"/>
              </w:rPr>
            </w:pPr>
            <w:r>
              <w:rPr>
                <w:rFonts w:hint="eastAsia" w:ascii="Times New Roman" w:hAnsi="Times New Roman" w:eastAsia="宋体" w:cs="Times New Roman"/>
                <w:kern w:val="13"/>
                <w:szCs w:val="20"/>
              </w:rPr>
              <w:t>不稳态流动源</w:t>
            </w:r>
          </w:p>
        </w:tc>
      </w:tr>
      <w:tr w14:paraId="3365FE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7" w:type="pct"/>
            <w:vAlign w:val="center"/>
          </w:tcPr>
          <w:p w14:paraId="7389CE7E">
            <w:pPr>
              <w:topLinePunct/>
              <w:snapToGrid w:val="0"/>
              <w:jc w:val="center"/>
              <w:rPr>
                <w:rFonts w:ascii="Times New Roman" w:hAnsi="Times New Roman" w:eastAsia="宋体" w:cs="Times New Roman"/>
                <w:kern w:val="13"/>
                <w:szCs w:val="20"/>
                <w:lang w:eastAsia="en-US"/>
              </w:rPr>
            </w:pPr>
            <w:r>
              <w:rPr>
                <w:rFonts w:hint="eastAsia" w:ascii="Times New Roman" w:hAnsi="Times New Roman" w:eastAsia="宋体" w:cs="Times New Roman"/>
                <w:kern w:val="13"/>
                <w:szCs w:val="20"/>
                <w:lang w:eastAsia="en-US"/>
              </w:rPr>
              <w:t>2</w:t>
            </w:r>
          </w:p>
        </w:tc>
        <w:tc>
          <w:tcPr>
            <w:tcW w:w="1254" w:type="pct"/>
            <w:vAlign w:val="center"/>
          </w:tcPr>
          <w:p w14:paraId="08C39AE8">
            <w:pPr>
              <w:topLinePunct/>
              <w:snapToGrid w:val="0"/>
              <w:jc w:val="center"/>
              <w:rPr>
                <w:rFonts w:ascii="Times New Roman" w:hAnsi="Times New Roman" w:eastAsia="宋体" w:cs="Times New Roman"/>
                <w:kern w:val="13"/>
                <w:szCs w:val="20"/>
                <w:lang w:eastAsia="en-US"/>
              </w:rPr>
            </w:pPr>
            <w:r>
              <w:rPr>
                <w:rFonts w:hint="eastAsia" w:ascii="Times New Roman" w:hAnsi="Times New Roman" w:eastAsia="宋体" w:cs="Times New Roman"/>
                <w:kern w:val="13"/>
                <w:szCs w:val="20"/>
                <w:lang w:eastAsia="en-US"/>
              </w:rPr>
              <w:t>挖掘机</w:t>
            </w:r>
          </w:p>
        </w:tc>
        <w:tc>
          <w:tcPr>
            <w:tcW w:w="1578" w:type="pct"/>
            <w:vAlign w:val="center"/>
          </w:tcPr>
          <w:p w14:paraId="531A75BF">
            <w:pPr>
              <w:topLinePunct/>
              <w:snapToGrid w:val="0"/>
              <w:jc w:val="center"/>
              <w:rPr>
                <w:rFonts w:ascii="Times New Roman" w:hAnsi="Times New Roman" w:eastAsia="宋体" w:cs="Times New Roman"/>
                <w:kern w:val="13"/>
                <w:szCs w:val="20"/>
              </w:rPr>
            </w:pPr>
            <w:r>
              <w:rPr>
                <w:rFonts w:hint="eastAsia" w:ascii="Times New Roman" w:hAnsi="Times New Roman" w:eastAsia="宋体" w:cs="Times New Roman"/>
                <w:kern w:val="13"/>
                <w:szCs w:val="20"/>
              </w:rPr>
              <w:t>90</w:t>
            </w:r>
          </w:p>
        </w:tc>
        <w:tc>
          <w:tcPr>
            <w:tcW w:w="1578" w:type="pct"/>
            <w:vAlign w:val="center"/>
          </w:tcPr>
          <w:p w14:paraId="3923F475">
            <w:pPr>
              <w:topLinePunct/>
              <w:snapToGrid w:val="0"/>
              <w:jc w:val="center"/>
              <w:rPr>
                <w:rFonts w:ascii="Times New Roman" w:hAnsi="Times New Roman" w:eastAsia="宋体" w:cs="Times New Roman"/>
                <w:kern w:val="13"/>
                <w:szCs w:val="20"/>
              </w:rPr>
            </w:pPr>
            <w:r>
              <w:rPr>
                <w:rFonts w:hint="eastAsia" w:ascii="Times New Roman" w:hAnsi="Times New Roman" w:eastAsia="宋体" w:cs="Times New Roman"/>
                <w:kern w:val="13"/>
                <w:szCs w:val="20"/>
              </w:rPr>
              <w:t>不稳态流动源</w:t>
            </w:r>
          </w:p>
        </w:tc>
      </w:tr>
      <w:tr w14:paraId="1CD035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7" w:type="pct"/>
            <w:vAlign w:val="center"/>
          </w:tcPr>
          <w:p w14:paraId="6AE8FCD4">
            <w:pPr>
              <w:topLinePunct/>
              <w:snapToGrid w:val="0"/>
              <w:jc w:val="center"/>
              <w:rPr>
                <w:rFonts w:ascii="Times New Roman" w:hAnsi="Times New Roman" w:eastAsia="宋体" w:cs="Times New Roman"/>
                <w:kern w:val="13"/>
                <w:szCs w:val="20"/>
                <w:lang w:eastAsia="en-US"/>
              </w:rPr>
            </w:pPr>
            <w:r>
              <w:rPr>
                <w:rFonts w:hint="eastAsia" w:ascii="Times New Roman" w:hAnsi="Times New Roman" w:eastAsia="宋体" w:cs="Times New Roman"/>
                <w:kern w:val="13"/>
                <w:szCs w:val="20"/>
                <w:lang w:eastAsia="en-US"/>
              </w:rPr>
              <w:t>3</w:t>
            </w:r>
          </w:p>
        </w:tc>
        <w:tc>
          <w:tcPr>
            <w:tcW w:w="1254" w:type="pct"/>
            <w:vAlign w:val="center"/>
          </w:tcPr>
          <w:p w14:paraId="07384F20">
            <w:pPr>
              <w:topLinePunct/>
              <w:snapToGrid w:val="0"/>
              <w:jc w:val="center"/>
              <w:rPr>
                <w:rFonts w:ascii="Times New Roman" w:hAnsi="Times New Roman" w:eastAsia="宋体" w:cs="Times New Roman"/>
                <w:kern w:val="13"/>
                <w:szCs w:val="20"/>
                <w:lang w:eastAsia="en-US"/>
              </w:rPr>
            </w:pPr>
            <w:r>
              <w:rPr>
                <w:rFonts w:hint="eastAsia" w:ascii="Times New Roman" w:hAnsi="Times New Roman" w:eastAsia="宋体" w:cs="Times New Roman"/>
                <w:kern w:val="13"/>
                <w:szCs w:val="20"/>
              </w:rPr>
              <w:t>装载机</w:t>
            </w:r>
          </w:p>
        </w:tc>
        <w:tc>
          <w:tcPr>
            <w:tcW w:w="1578" w:type="pct"/>
            <w:vAlign w:val="center"/>
          </w:tcPr>
          <w:p w14:paraId="164026B7">
            <w:pPr>
              <w:topLinePunct/>
              <w:snapToGrid w:val="0"/>
              <w:jc w:val="center"/>
              <w:rPr>
                <w:rFonts w:ascii="Times New Roman" w:hAnsi="Times New Roman" w:eastAsia="宋体" w:cs="Times New Roman"/>
                <w:kern w:val="13"/>
                <w:szCs w:val="20"/>
              </w:rPr>
            </w:pPr>
            <w:r>
              <w:rPr>
                <w:rFonts w:hint="eastAsia" w:ascii="Times New Roman" w:hAnsi="Times New Roman" w:eastAsia="宋体" w:cs="Times New Roman"/>
                <w:kern w:val="13"/>
                <w:szCs w:val="20"/>
              </w:rPr>
              <w:t>95</w:t>
            </w:r>
          </w:p>
        </w:tc>
        <w:tc>
          <w:tcPr>
            <w:tcW w:w="1578" w:type="pct"/>
            <w:vAlign w:val="center"/>
          </w:tcPr>
          <w:p w14:paraId="3619F4C7">
            <w:pPr>
              <w:topLinePunct/>
              <w:snapToGrid w:val="0"/>
              <w:jc w:val="center"/>
              <w:rPr>
                <w:rFonts w:ascii="Times New Roman" w:hAnsi="Times New Roman" w:eastAsia="宋体" w:cs="Times New Roman"/>
                <w:kern w:val="13"/>
                <w:szCs w:val="20"/>
              </w:rPr>
            </w:pPr>
            <w:r>
              <w:rPr>
                <w:rFonts w:hint="eastAsia" w:ascii="Times New Roman" w:hAnsi="Times New Roman" w:eastAsia="宋体" w:cs="Times New Roman"/>
                <w:kern w:val="13"/>
                <w:szCs w:val="20"/>
              </w:rPr>
              <w:t>不稳态流动源</w:t>
            </w:r>
          </w:p>
        </w:tc>
      </w:tr>
      <w:tr w14:paraId="10A4EC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7" w:type="pct"/>
            <w:vAlign w:val="center"/>
          </w:tcPr>
          <w:p w14:paraId="7AB0E749">
            <w:pPr>
              <w:topLinePunct/>
              <w:snapToGrid w:val="0"/>
              <w:jc w:val="center"/>
              <w:rPr>
                <w:rFonts w:ascii="Times New Roman" w:hAnsi="Times New Roman" w:eastAsia="宋体" w:cs="Times New Roman"/>
                <w:kern w:val="13"/>
                <w:szCs w:val="20"/>
                <w:lang w:eastAsia="en-US"/>
              </w:rPr>
            </w:pPr>
            <w:r>
              <w:rPr>
                <w:rFonts w:hint="eastAsia" w:ascii="Times New Roman" w:hAnsi="Times New Roman" w:eastAsia="宋体" w:cs="Times New Roman"/>
                <w:kern w:val="13"/>
                <w:szCs w:val="20"/>
                <w:lang w:eastAsia="en-US"/>
              </w:rPr>
              <w:t>4</w:t>
            </w:r>
          </w:p>
        </w:tc>
        <w:tc>
          <w:tcPr>
            <w:tcW w:w="1254" w:type="pct"/>
            <w:vAlign w:val="center"/>
          </w:tcPr>
          <w:p w14:paraId="6FA5CBD6">
            <w:pPr>
              <w:topLinePunct/>
              <w:snapToGrid w:val="0"/>
              <w:jc w:val="center"/>
              <w:rPr>
                <w:rFonts w:ascii="Times New Roman" w:hAnsi="Times New Roman" w:eastAsia="宋体" w:cs="Times New Roman"/>
                <w:kern w:val="13"/>
                <w:szCs w:val="20"/>
              </w:rPr>
            </w:pPr>
            <w:r>
              <w:rPr>
                <w:rFonts w:hint="eastAsia" w:ascii="Times New Roman" w:hAnsi="Times New Roman" w:eastAsia="宋体" w:cs="Times New Roman"/>
                <w:kern w:val="13"/>
                <w:szCs w:val="20"/>
                <w:lang w:eastAsia="en-US"/>
              </w:rPr>
              <w:t>振动碾</w:t>
            </w:r>
          </w:p>
        </w:tc>
        <w:tc>
          <w:tcPr>
            <w:tcW w:w="1578" w:type="pct"/>
            <w:vAlign w:val="center"/>
          </w:tcPr>
          <w:p w14:paraId="4689B55F">
            <w:pPr>
              <w:topLinePunct/>
              <w:snapToGrid w:val="0"/>
              <w:jc w:val="center"/>
              <w:rPr>
                <w:rFonts w:ascii="Times New Roman" w:hAnsi="Times New Roman" w:eastAsia="宋体" w:cs="Times New Roman"/>
                <w:kern w:val="13"/>
                <w:szCs w:val="20"/>
              </w:rPr>
            </w:pPr>
            <w:r>
              <w:rPr>
                <w:rFonts w:hint="eastAsia" w:ascii="Times New Roman" w:hAnsi="Times New Roman" w:eastAsia="宋体" w:cs="Times New Roman"/>
                <w:kern w:val="13"/>
                <w:szCs w:val="20"/>
              </w:rPr>
              <w:t>95</w:t>
            </w:r>
          </w:p>
        </w:tc>
        <w:tc>
          <w:tcPr>
            <w:tcW w:w="1578" w:type="pct"/>
            <w:vAlign w:val="center"/>
          </w:tcPr>
          <w:p w14:paraId="2BFFD541">
            <w:pPr>
              <w:topLinePunct/>
              <w:snapToGrid w:val="0"/>
              <w:jc w:val="center"/>
              <w:rPr>
                <w:rFonts w:ascii="Times New Roman" w:hAnsi="Times New Roman" w:eastAsia="宋体" w:cs="Times New Roman"/>
                <w:kern w:val="13"/>
                <w:szCs w:val="20"/>
              </w:rPr>
            </w:pPr>
            <w:r>
              <w:rPr>
                <w:rFonts w:hint="eastAsia" w:ascii="Times New Roman" w:hAnsi="Times New Roman" w:eastAsia="宋体" w:cs="Times New Roman"/>
                <w:kern w:val="13"/>
                <w:szCs w:val="20"/>
              </w:rPr>
              <w:t>不稳态流动源</w:t>
            </w:r>
          </w:p>
        </w:tc>
      </w:tr>
      <w:tr w14:paraId="7A480B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7" w:type="pct"/>
            <w:vAlign w:val="center"/>
          </w:tcPr>
          <w:p w14:paraId="22247F9A">
            <w:pPr>
              <w:topLinePunct/>
              <w:snapToGrid w:val="0"/>
              <w:jc w:val="center"/>
              <w:rPr>
                <w:rFonts w:ascii="Times New Roman" w:hAnsi="Times New Roman" w:eastAsia="宋体" w:cs="Times New Roman"/>
                <w:kern w:val="13"/>
                <w:szCs w:val="20"/>
                <w:lang w:eastAsia="en-US"/>
              </w:rPr>
            </w:pPr>
            <w:r>
              <w:rPr>
                <w:rFonts w:hint="eastAsia" w:ascii="Times New Roman" w:hAnsi="Times New Roman" w:eastAsia="宋体" w:cs="Times New Roman"/>
                <w:kern w:val="13"/>
                <w:szCs w:val="20"/>
                <w:lang w:eastAsia="en-US"/>
              </w:rPr>
              <w:t>5</w:t>
            </w:r>
          </w:p>
        </w:tc>
        <w:tc>
          <w:tcPr>
            <w:tcW w:w="1254" w:type="pct"/>
            <w:vAlign w:val="center"/>
          </w:tcPr>
          <w:p w14:paraId="6D3FFAAE">
            <w:pPr>
              <w:topLinePunct/>
              <w:snapToGrid w:val="0"/>
              <w:jc w:val="center"/>
              <w:rPr>
                <w:rFonts w:ascii="Times New Roman" w:hAnsi="Times New Roman" w:eastAsia="宋体" w:cs="Times New Roman"/>
                <w:kern w:val="13"/>
                <w:szCs w:val="20"/>
              </w:rPr>
            </w:pPr>
            <w:r>
              <w:rPr>
                <w:rFonts w:hint="eastAsia" w:ascii="Times New Roman" w:hAnsi="Times New Roman" w:eastAsia="宋体" w:cs="Times New Roman"/>
                <w:kern w:val="13"/>
                <w:szCs w:val="20"/>
                <w:lang w:eastAsia="en-US"/>
              </w:rPr>
              <w:t>自卸</w:t>
            </w:r>
            <w:r>
              <w:rPr>
                <w:rFonts w:hint="eastAsia" w:ascii="Times New Roman" w:hAnsi="Times New Roman" w:eastAsia="宋体" w:cs="Times New Roman"/>
                <w:kern w:val="13"/>
                <w:szCs w:val="20"/>
              </w:rPr>
              <w:t>汽车</w:t>
            </w:r>
          </w:p>
        </w:tc>
        <w:tc>
          <w:tcPr>
            <w:tcW w:w="1578" w:type="pct"/>
            <w:vAlign w:val="center"/>
          </w:tcPr>
          <w:p w14:paraId="4A80C6D8">
            <w:pPr>
              <w:topLinePunct/>
              <w:snapToGrid w:val="0"/>
              <w:jc w:val="center"/>
              <w:rPr>
                <w:rFonts w:ascii="Times New Roman" w:hAnsi="Times New Roman" w:eastAsia="宋体" w:cs="Times New Roman"/>
                <w:kern w:val="13"/>
                <w:szCs w:val="20"/>
              </w:rPr>
            </w:pPr>
            <w:r>
              <w:rPr>
                <w:rFonts w:hint="eastAsia" w:ascii="Times New Roman" w:hAnsi="Times New Roman" w:eastAsia="宋体" w:cs="Times New Roman"/>
                <w:kern w:val="13"/>
                <w:szCs w:val="20"/>
              </w:rPr>
              <w:t>90</w:t>
            </w:r>
          </w:p>
        </w:tc>
        <w:tc>
          <w:tcPr>
            <w:tcW w:w="1578" w:type="pct"/>
            <w:vAlign w:val="center"/>
          </w:tcPr>
          <w:p w14:paraId="49591A05">
            <w:pPr>
              <w:topLinePunct/>
              <w:snapToGrid w:val="0"/>
              <w:jc w:val="center"/>
              <w:rPr>
                <w:rFonts w:ascii="Times New Roman" w:hAnsi="Times New Roman" w:eastAsia="宋体" w:cs="Times New Roman"/>
                <w:kern w:val="13"/>
                <w:szCs w:val="20"/>
              </w:rPr>
            </w:pPr>
            <w:r>
              <w:rPr>
                <w:rFonts w:hint="eastAsia" w:ascii="Times New Roman" w:hAnsi="Times New Roman" w:eastAsia="宋体" w:cs="Times New Roman"/>
                <w:kern w:val="13"/>
                <w:szCs w:val="20"/>
              </w:rPr>
              <w:t>线性流动不稳定噪声源</w:t>
            </w:r>
          </w:p>
        </w:tc>
      </w:tr>
      <w:tr w14:paraId="49B42C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7" w:type="pct"/>
            <w:vAlign w:val="center"/>
          </w:tcPr>
          <w:p w14:paraId="38F11DD5">
            <w:pPr>
              <w:topLinePunct/>
              <w:snapToGrid w:val="0"/>
              <w:jc w:val="center"/>
              <w:rPr>
                <w:rFonts w:ascii="Times New Roman" w:hAnsi="Times New Roman" w:eastAsia="宋体" w:cs="Times New Roman"/>
                <w:kern w:val="13"/>
                <w:szCs w:val="20"/>
                <w:lang w:eastAsia="en-US"/>
              </w:rPr>
            </w:pPr>
            <w:r>
              <w:rPr>
                <w:rFonts w:hint="eastAsia" w:ascii="Times New Roman" w:hAnsi="Times New Roman" w:eastAsia="宋体" w:cs="Times New Roman"/>
                <w:kern w:val="13"/>
                <w:szCs w:val="20"/>
                <w:lang w:eastAsia="en-US"/>
              </w:rPr>
              <w:t>6</w:t>
            </w:r>
          </w:p>
        </w:tc>
        <w:tc>
          <w:tcPr>
            <w:tcW w:w="1254" w:type="pct"/>
            <w:vAlign w:val="center"/>
          </w:tcPr>
          <w:p w14:paraId="151251F8">
            <w:pPr>
              <w:topLinePunct/>
              <w:snapToGrid w:val="0"/>
              <w:jc w:val="center"/>
              <w:rPr>
                <w:rFonts w:ascii="Times New Roman" w:hAnsi="Times New Roman" w:eastAsia="宋体" w:cs="Times New Roman"/>
                <w:kern w:val="13"/>
                <w:szCs w:val="20"/>
              </w:rPr>
            </w:pPr>
            <w:r>
              <w:rPr>
                <w:rFonts w:hint="eastAsia" w:ascii="Times New Roman" w:hAnsi="Times New Roman" w:eastAsia="宋体" w:cs="Times New Roman"/>
                <w:kern w:val="13"/>
                <w:szCs w:val="20"/>
              </w:rPr>
              <w:t>挂车</w:t>
            </w:r>
          </w:p>
        </w:tc>
        <w:tc>
          <w:tcPr>
            <w:tcW w:w="1578" w:type="pct"/>
            <w:vAlign w:val="center"/>
          </w:tcPr>
          <w:p w14:paraId="7ADF458C">
            <w:pPr>
              <w:topLinePunct/>
              <w:snapToGrid w:val="0"/>
              <w:jc w:val="center"/>
              <w:rPr>
                <w:rFonts w:ascii="Times New Roman" w:hAnsi="Times New Roman" w:eastAsia="宋体" w:cs="Times New Roman"/>
                <w:kern w:val="13"/>
                <w:szCs w:val="20"/>
              </w:rPr>
            </w:pPr>
            <w:r>
              <w:rPr>
                <w:rFonts w:hint="eastAsia" w:ascii="Times New Roman" w:hAnsi="Times New Roman" w:eastAsia="宋体" w:cs="Times New Roman"/>
                <w:kern w:val="13"/>
                <w:szCs w:val="20"/>
              </w:rPr>
              <w:t>80</w:t>
            </w:r>
          </w:p>
        </w:tc>
        <w:tc>
          <w:tcPr>
            <w:tcW w:w="2689" w:type="dxa"/>
            <w:vAlign w:val="center"/>
          </w:tcPr>
          <w:p w14:paraId="627BFD60">
            <w:pPr>
              <w:topLinePunct/>
              <w:snapToGrid w:val="0"/>
              <w:jc w:val="center"/>
              <w:rPr>
                <w:rFonts w:ascii="Times New Roman" w:hAnsi="Times New Roman" w:eastAsia="宋体" w:cs="Times New Roman"/>
                <w:kern w:val="13"/>
                <w:szCs w:val="20"/>
              </w:rPr>
            </w:pPr>
            <w:r>
              <w:rPr>
                <w:rFonts w:hint="eastAsia" w:ascii="Times New Roman" w:hAnsi="Times New Roman" w:eastAsia="宋体" w:cs="Times New Roman"/>
                <w:kern w:val="13"/>
                <w:szCs w:val="20"/>
              </w:rPr>
              <w:t>线性流动不稳定噪声源</w:t>
            </w:r>
          </w:p>
        </w:tc>
      </w:tr>
      <w:tr w14:paraId="24905A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7" w:type="pct"/>
            <w:vAlign w:val="center"/>
          </w:tcPr>
          <w:p w14:paraId="202BA2BD">
            <w:pPr>
              <w:topLinePunct/>
              <w:snapToGrid w:val="0"/>
              <w:jc w:val="center"/>
              <w:rPr>
                <w:rFonts w:ascii="Times New Roman" w:hAnsi="Times New Roman" w:eastAsia="宋体" w:cs="Times New Roman"/>
                <w:kern w:val="13"/>
                <w:szCs w:val="20"/>
                <w:lang w:eastAsia="en-US"/>
              </w:rPr>
            </w:pPr>
            <w:r>
              <w:rPr>
                <w:rFonts w:hint="eastAsia" w:ascii="Times New Roman" w:hAnsi="Times New Roman" w:eastAsia="宋体" w:cs="Times New Roman"/>
                <w:kern w:val="13"/>
                <w:szCs w:val="20"/>
                <w:lang w:eastAsia="en-US"/>
              </w:rPr>
              <w:t>7</w:t>
            </w:r>
          </w:p>
        </w:tc>
        <w:tc>
          <w:tcPr>
            <w:tcW w:w="1254" w:type="pct"/>
            <w:vAlign w:val="center"/>
          </w:tcPr>
          <w:p w14:paraId="450EFA10">
            <w:pPr>
              <w:topLinePunct/>
              <w:snapToGrid w:val="0"/>
              <w:jc w:val="center"/>
              <w:rPr>
                <w:rFonts w:ascii="Times New Roman" w:hAnsi="Times New Roman" w:eastAsia="宋体" w:cs="Times New Roman"/>
                <w:kern w:val="13"/>
                <w:szCs w:val="20"/>
              </w:rPr>
            </w:pPr>
            <w:r>
              <w:rPr>
                <w:rFonts w:hint="eastAsia" w:ascii="Times New Roman" w:hAnsi="Times New Roman" w:eastAsia="宋体" w:cs="Times New Roman"/>
                <w:kern w:val="13"/>
                <w:szCs w:val="20"/>
              </w:rPr>
              <w:t>机动翻斗车</w:t>
            </w:r>
          </w:p>
        </w:tc>
        <w:tc>
          <w:tcPr>
            <w:tcW w:w="1578" w:type="pct"/>
            <w:vAlign w:val="center"/>
          </w:tcPr>
          <w:p w14:paraId="6A9C03A3">
            <w:pPr>
              <w:topLinePunct/>
              <w:snapToGrid w:val="0"/>
              <w:jc w:val="center"/>
              <w:rPr>
                <w:rFonts w:ascii="Times New Roman" w:hAnsi="Times New Roman" w:eastAsia="宋体" w:cs="Times New Roman"/>
                <w:kern w:val="13"/>
                <w:szCs w:val="20"/>
              </w:rPr>
            </w:pPr>
            <w:r>
              <w:rPr>
                <w:rFonts w:hint="eastAsia" w:ascii="Times New Roman" w:hAnsi="Times New Roman" w:eastAsia="宋体" w:cs="Times New Roman"/>
                <w:kern w:val="13"/>
                <w:szCs w:val="20"/>
              </w:rPr>
              <w:t>78</w:t>
            </w:r>
          </w:p>
        </w:tc>
        <w:tc>
          <w:tcPr>
            <w:tcW w:w="2689" w:type="dxa"/>
            <w:vAlign w:val="center"/>
          </w:tcPr>
          <w:p w14:paraId="7E447D85">
            <w:pPr>
              <w:topLinePunct/>
              <w:snapToGrid w:val="0"/>
              <w:jc w:val="center"/>
              <w:rPr>
                <w:rFonts w:ascii="Times New Roman" w:hAnsi="Times New Roman" w:eastAsia="宋体" w:cs="Times New Roman"/>
                <w:kern w:val="13"/>
                <w:szCs w:val="20"/>
              </w:rPr>
            </w:pPr>
            <w:r>
              <w:rPr>
                <w:rFonts w:hint="eastAsia" w:ascii="Times New Roman" w:hAnsi="Times New Roman" w:eastAsia="宋体" w:cs="Times New Roman"/>
                <w:kern w:val="13"/>
                <w:szCs w:val="20"/>
              </w:rPr>
              <w:t>线性流动不稳定噪声源</w:t>
            </w:r>
          </w:p>
        </w:tc>
      </w:tr>
      <w:tr w14:paraId="0D7E87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7" w:type="pct"/>
            <w:vAlign w:val="center"/>
          </w:tcPr>
          <w:p w14:paraId="50EA7618">
            <w:pPr>
              <w:topLinePunct/>
              <w:snapToGrid w:val="0"/>
              <w:jc w:val="center"/>
              <w:rPr>
                <w:rFonts w:ascii="Times New Roman" w:hAnsi="Times New Roman" w:eastAsia="宋体" w:cs="Times New Roman"/>
                <w:kern w:val="13"/>
                <w:szCs w:val="20"/>
                <w:lang w:eastAsia="en-US"/>
              </w:rPr>
            </w:pPr>
            <w:r>
              <w:rPr>
                <w:rFonts w:hint="eastAsia" w:ascii="Times New Roman" w:hAnsi="Times New Roman" w:eastAsia="宋体" w:cs="Times New Roman"/>
                <w:kern w:val="13"/>
                <w:szCs w:val="20"/>
                <w:lang w:eastAsia="en-US"/>
              </w:rPr>
              <w:t>8</w:t>
            </w:r>
          </w:p>
        </w:tc>
        <w:tc>
          <w:tcPr>
            <w:tcW w:w="1254" w:type="pct"/>
            <w:vAlign w:val="center"/>
          </w:tcPr>
          <w:p w14:paraId="4DC156C7">
            <w:pPr>
              <w:topLinePunct/>
              <w:snapToGrid w:val="0"/>
              <w:jc w:val="center"/>
              <w:rPr>
                <w:rFonts w:ascii="Times New Roman" w:hAnsi="Times New Roman" w:eastAsia="宋体" w:cs="Times New Roman"/>
                <w:kern w:val="13"/>
                <w:szCs w:val="20"/>
              </w:rPr>
            </w:pPr>
            <w:r>
              <w:rPr>
                <w:rFonts w:hint="eastAsia" w:ascii="Times New Roman" w:hAnsi="Times New Roman" w:eastAsia="宋体" w:cs="Times New Roman"/>
                <w:kern w:val="13"/>
                <w:szCs w:val="20"/>
              </w:rPr>
              <w:t>油罐车</w:t>
            </w:r>
          </w:p>
        </w:tc>
        <w:tc>
          <w:tcPr>
            <w:tcW w:w="1578" w:type="pct"/>
            <w:vAlign w:val="center"/>
          </w:tcPr>
          <w:p w14:paraId="0D2AE4E4">
            <w:pPr>
              <w:topLinePunct/>
              <w:snapToGrid w:val="0"/>
              <w:jc w:val="center"/>
              <w:rPr>
                <w:rFonts w:ascii="Times New Roman" w:hAnsi="Times New Roman" w:eastAsia="宋体" w:cs="Times New Roman"/>
                <w:kern w:val="13"/>
                <w:szCs w:val="20"/>
              </w:rPr>
            </w:pPr>
            <w:r>
              <w:rPr>
                <w:rFonts w:hint="eastAsia" w:ascii="Times New Roman" w:hAnsi="Times New Roman" w:eastAsia="宋体" w:cs="Times New Roman"/>
                <w:kern w:val="13"/>
                <w:szCs w:val="20"/>
              </w:rPr>
              <w:t>82</w:t>
            </w:r>
          </w:p>
        </w:tc>
        <w:tc>
          <w:tcPr>
            <w:tcW w:w="2689" w:type="dxa"/>
            <w:vAlign w:val="center"/>
          </w:tcPr>
          <w:p w14:paraId="419BB514">
            <w:pPr>
              <w:topLinePunct/>
              <w:snapToGrid w:val="0"/>
              <w:jc w:val="center"/>
              <w:rPr>
                <w:rFonts w:ascii="Times New Roman" w:hAnsi="Times New Roman" w:eastAsia="宋体" w:cs="Times New Roman"/>
                <w:kern w:val="13"/>
                <w:szCs w:val="20"/>
              </w:rPr>
            </w:pPr>
            <w:r>
              <w:rPr>
                <w:rFonts w:hint="eastAsia" w:ascii="Times New Roman" w:hAnsi="Times New Roman" w:eastAsia="宋体" w:cs="Times New Roman"/>
                <w:kern w:val="13"/>
                <w:szCs w:val="20"/>
              </w:rPr>
              <w:t>线性流动不稳定噪声源</w:t>
            </w:r>
          </w:p>
        </w:tc>
      </w:tr>
      <w:tr w14:paraId="296C97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7" w:type="pct"/>
            <w:vAlign w:val="center"/>
          </w:tcPr>
          <w:p w14:paraId="4A167012">
            <w:pPr>
              <w:topLinePunct/>
              <w:snapToGrid w:val="0"/>
              <w:jc w:val="center"/>
              <w:rPr>
                <w:rFonts w:ascii="Times New Roman" w:hAnsi="Times New Roman" w:eastAsia="宋体" w:cs="Times New Roman"/>
                <w:kern w:val="13"/>
                <w:szCs w:val="20"/>
              </w:rPr>
            </w:pPr>
            <w:r>
              <w:rPr>
                <w:rFonts w:hint="eastAsia" w:ascii="Times New Roman" w:hAnsi="Times New Roman" w:eastAsia="宋体" w:cs="Times New Roman"/>
                <w:kern w:val="13"/>
                <w:szCs w:val="20"/>
                <w:lang w:eastAsia="en-US"/>
              </w:rPr>
              <w:t>9</w:t>
            </w:r>
          </w:p>
        </w:tc>
        <w:tc>
          <w:tcPr>
            <w:tcW w:w="1254" w:type="pct"/>
            <w:vAlign w:val="center"/>
          </w:tcPr>
          <w:p w14:paraId="59D63EA0">
            <w:pPr>
              <w:topLinePunct/>
              <w:snapToGrid w:val="0"/>
              <w:jc w:val="center"/>
              <w:rPr>
                <w:rFonts w:ascii="Times New Roman" w:hAnsi="Times New Roman" w:eastAsia="宋体" w:cs="Times New Roman"/>
                <w:kern w:val="13"/>
                <w:szCs w:val="20"/>
              </w:rPr>
            </w:pPr>
            <w:r>
              <w:rPr>
                <w:rFonts w:hint="eastAsia" w:ascii="Times New Roman" w:hAnsi="Times New Roman" w:eastAsia="宋体" w:cs="Times New Roman"/>
                <w:kern w:val="13"/>
                <w:szCs w:val="20"/>
              </w:rPr>
              <w:t>打夯机</w:t>
            </w:r>
          </w:p>
        </w:tc>
        <w:tc>
          <w:tcPr>
            <w:tcW w:w="1578" w:type="pct"/>
            <w:vAlign w:val="center"/>
          </w:tcPr>
          <w:p w14:paraId="0B2D6309">
            <w:pPr>
              <w:topLinePunct/>
              <w:snapToGrid w:val="0"/>
              <w:jc w:val="center"/>
              <w:rPr>
                <w:rFonts w:ascii="Times New Roman" w:hAnsi="Times New Roman" w:eastAsia="宋体" w:cs="Times New Roman"/>
                <w:kern w:val="13"/>
                <w:szCs w:val="20"/>
              </w:rPr>
            </w:pPr>
            <w:r>
              <w:rPr>
                <w:rFonts w:hint="eastAsia" w:ascii="Times New Roman" w:hAnsi="Times New Roman" w:eastAsia="宋体" w:cs="Times New Roman"/>
                <w:kern w:val="13"/>
                <w:szCs w:val="20"/>
              </w:rPr>
              <w:t>105</w:t>
            </w:r>
          </w:p>
        </w:tc>
        <w:tc>
          <w:tcPr>
            <w:tcW w:w="2689" w:type="dxa"/>
            <w:vAlign w:val="center"/>
          </w:tcPr>
          <w:p w14:paraId="673CFAC0">
            <w:pPr>
              <w:topLinePunct/>
              <w:snapToGrid w:val="0"/>
              <w:jc w:val="center"/>
              <w:rPr>
                <w:rFonts w:ascii="Times New Roman" w:hAnsi="Times New Roman" w:eastAsia="宋体" w:cs="Times New Roman"/>
                <w:kern w:val="13"/>
                <w:szCs w:val="20"/>
              </w:rPr>
            </w:pPr>
            <w:r>
              <w:rPr>
                <w:rFonts w:hint="eastAsia" w:ascii="Times New Roman" w:hAnsi="Times New Roman" w:eastAsia="宋体" w:cs="Times New Roman"/>
                <w:kern w:val="13"/>
                <w:szCs w:val="20"/>
              </w:rPr>
              <w:t>不稳态流动源</w:t>
            </w:r>
          </w:p>
        </w:tc>
      </w:tr>
      <w:tr w14:paraId="485483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7" w:type="pct"/>
            <w:vAlign w:val="center"/>
          </w:tcPr>
          <w:p w14:paraId="45FFDDF6">
            <w:pPr>
              <w:topLinePunct/>
              <w:snapToGrid w:val="0"/>
              <w:jc w:val="center"/>
              <w:rPr>
                <w:rFonts w:ascii="Times New Roman" w:hAnsi="Times New Roman" w:eastAsia="宋体" w:cs="Times New Roman"/>
                <w:kern w:val="13"/>
                <w:szCs w:val="20"/>
              </w:rPr>
            </w:pPr>
            <w:r>
              <w:rPr>
                <w:rFonts w:hint="eastAsia" w:ascii="Times New Roman" w:hAnsi="Times New Roman" w:eastAsia="宋体" w:cs="Times New Roman"/>
                <w:kern w:val="13"/>
                <w:szCs w:val="20"/>
              </w:rPr>
              <w:t>10</w:t>
            </w:r>
          </w:p>
        </w:tc>
        <w:tc>
          <w:tcPr>
            <w:tcW w:w="1254" w:type="pct"/>
            <w:vAlign w:val="center"/>
          </w:tcPr>
          <w:p w14:paraId="03F2EE01">
            <w:pPr>
              <w:topLinePunct/>
              <w:snapToGrid w:val="0"/>
              <w:jc w:val="center"/>
              <w:rPr>
                <w:rFonts w:ascii="Times New Roman" w:hAnsi="Times New Roman" w:eastAsia="宋体" w:cs="Times New Roman"/>
                <w:kern w:val="13"/>
                <w:szCs w:val="20"/>
              </w:rPr>
            </w:pPr>
            <w:r>
              <w:rPr>
                <w:rFonts w:hint="eastAsia" w:ascii="Times New Roman" w:hAnsi="Times New Roman" w:eastAsia="宋体" w:cs="Times New Roman"/>
                <w:kern w:val="13"/>
                <w:szCs w:val="20"/>
              </w:rPr>
              <w:t>混凝土拌合站</w:t>
            </w:r>
          </w:p>
        </w:tc>
        <w:tc>
          <w:tcPr>
            <w:tcW w:w="1578" w:type="pct"/>
            <w:vAlign w:val="center"/>
          </w:tcPr>
          <w:p w14:paraId="19A1425B">
            <w:pPr>
              <w:topLinePunct/>
              <w:snapToGrid w:val="0"/>
              <w:jc w:val="center"/>
              <w:rPr>
                <w:rFonts w:ascii="Times New Roman" w:hAnsi="Times New Roman" w:eastAsia="宋体" w:cs="Times New Roman"/>
                <w:kern w:val="13"/>
                <w:szCs w:val="20"/>
              </w:rPr>
            </w:pPr>
            <w:r>
              <w:rPr>
                <w:rFonts w:hint="eastAsia" w:ascii="Times New Roman" w:hAnsi="Times New Roman" w:eastAsia="宋体" w:cs="Times New Roman"/>
                <w:kern w:val="13"/>
                <w:szCs w:val="20"/>
              </w:rPr>
              <w:t>92</w:t>
            </w:r>
          </w:p>
        </w:tc>
        <w:tc>
          <w:tcPr>
            <w:tcW w:w="2689" w:type="dxa"/>
            <w:vAlign w:val="center"/>
          </w:tcPr>
          <w:p w14:paraId="5A7B540E">
            <w:pPr>
              <w:topLinePunct/>
              <w:snapToGrid w:val="0"/>
              <w:jc w:val="center"/>
              <w:rPr>
                <w:rFonts w:ascii="Times New Roman" w:hAnsi="Times New Roman" w:eastAsia="宋体" w:cs="Times New Roman"/>
                <w:kern w:val="13"/>
                <w:szCs w:val="20"/>
              </w:rPr>
            </w:pPr>
            <w:r>
              <w:rPr>
                <w:rFonts w:hint="eastAsia" w:ascii="Times New Roman" w:hAnsi="Times New Roman" w:eastAsia="宋体" w:cs="Times New Roman"/>
                <w:kern w:val="13"/>
                <w:szCs w:val="20"/>
              </w:rPr>
              <w:t>不稳态流动源</w:t>
            </w:r>
          </w:p>
        </w:tc>
      </w:tr>
      <w:tr w14:paraId="3D8FE6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7" w:type="pct"/>
            <w:vAlign w:val="center"/>
          </w:tcPr>
          <w:p w14:paraId="6D405E4D">
            <w:pPr>
              <w:topLinePunct/>
              <w:snapToGrid w:val="0"/>
              <w:jc w:val="center"/>
              <w:rPr>
                <w:rFonts w:ascii="Times New Roman" w:hAnsi="Times New Roman" w:eastAsia="宋体" w:cs="Times New Roman"/>
                <w:kern w:val="13"/>
                <w:szCs w:val="20"/>
              </w:rPr>
            </w:pPr>
            <w:r>
              <w:rPr>
                <w:rFonts w:hint="eastAsia" w:ascii="Times New Roman" w:hAnsi="Times New Roman" w:eastAsia="宋体" w:cs="Times New Roman"/>
                <w:kern w:val="13"/>
                <w:szCs w:val="20"/>
              </w:rPr>
              <w:t>11</w:t>
            </w:r>
          </w:p>
        </w:tc>
        <w:tc>
          <w:tcPr>
            <w:tcW w:w="1254" w:type="pct"/>
            <w:vAlign w:val="center"/>
          </w:tcPr>
          <w:p w14:paraId="596E8FCE">
            <w:pPr>
              <w:topLinePunct/>
              <w:snapToGrid w:val="0"/>
              <w:jc w:val="center"/>
              <w:rPr>
                <w:rFonts w:ascii="Times New Roman" w:hAnsi="Times New Roman" w:eastAsia="宋体" w:cs="Times New Roman"/>
                <w:kern w:val="13"/>
                <w:szCs w:val="20"/>
                <w:lang w:eastAsia="en-US"/>
              </w:rPr>
            </w:pPr>
            <w:r>
              <w:rPr>
                <w:rFonts w:hint="eastAsia" w:ascii="Times New Roman" w:hAnsi="Times New Roman" w:eastAsia="宋体" w:cs="Times New Roman"/>
                <w:kern w:val="13"/>
                <w:szCs w:val="20"/>
                <w:lang w:eastAsia="en-US"/>
              </w:rPr>
              <w:t>砼搅拌运输车</w:t>
            </w:r>
          </w:p>
        </w:tc>
        <w:tc>
          <w:tcPr>
            <w:tcW w:w="1578" w:type="pct"/>
            <w:vAlign w:val="center"/>
          </w:tcPr>
          <w:p w14:paraId="018FB7F8">
            <w:pPr>
              <w:topLinePunct/>
              <w:snapToGrid w:val="0"/>
              <w:jc w:val="center"/>
              <w:rPr>
                <w:rFonts w:ascii="Times New Roman" w:hAnsi="Times New Roman" w:eastAsia="宋体" w:cs="Times New Roman"/>
                <w:kern w:val="13"/>
                <w:szCs w:val="20"/>
              </w:rPr>
            </w:pPr>
            <w:r>
              <w:rPr>
                <w:rFonts w:hint="eastAsia" w:ascii="Times New Roman" w:hAnsi="Times New Roman" w:eastAsia="宋体" w:cs="Times New Roman"/>
                <w:kern w:val="13"/>
                <w:szCs w:val="20"/>
              </w:rPr>
              <w:t>80</w:t>
            </w:r>
          </w:p>
        </w:tc>
        <w:tc>
          <w:tcPr>
            <w:tcW w:w="2689" w:type="dxa"/>
            <w:vAlign w:val="center"/>
          </w:tcPr>
          <w:p w14:paraId="01914850">
            <w:pPr>
              <w:topLinePunct/>
              <w:snapToGrid w:val="0"/>
              <w:jc w:val="center"/>
              <w:rPr>
                <w:rFonts w:ascii="Times New Roman" w:hAnsi="Times New Roman" w:eastAsia="宋体" w:cs="Times New Roman"/>
                <w:kern w:val="13"/>
                <w:szCs w:val="20"/>
              </w:rPr>
            </w:pPr>
            <w:r>
              <w:rPr>
                <w:rFonts w:hint="eastAsia" w:ascii="Times New Roman" w:hAnsi="Times New Roman" w:eastAsia="宋体" w:cs="Times New Roman"/>
                <w:kern w:val="13"/>
                <w:szCs w:val="20"/>
              </w:rPr>
              <w:t>不稳态流动源</w:t>
            </w:r>
          </w:p>
        </w:tc>
      </w:tr>
      <w:tr w14:paraId="38D469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7" w:type="pct"/>
            <w:vAlign w:val="center"/>
          </w:tcPr>
          <w:p w14:paraId="54952ABB">
            <w:pPr>
              <w:topLinePunct/>
              <w:snapToGrid w:val="0"/>
              <w:jc w:val="center"/>
              <w:rPr>
                <w:rFonts w:ascii="Times New Roman" w:hAnsi="Times New Roman" w:eastAsia="宋体" w:cs="Times New Roman"/>
                <w:kern w:val="13"/>
                <w:szCs w:val="20"/>
              </w:rPr>
            </w:pPr>
            <w:r>
              <w:rPr>
                <w:rFonts w:hint="eastAsia" w:ascii="Times New Roman" w:hAnsi="Times New Roman" w:eastAsia="宋体" w:cs="Times New Roman"/>
                <w:kern w:val="13"/>
                <w:szCs w:val="20"/>
              </w:rPr>
              <w:t>12</w:t>
            </w:r>
          </w:p>
        </w:tc>
        <w:tc>
          <w:tcPr>
            <w:tcW w:w="1254" w:type="pct"/>
            <w:vAlign w:val="center"/>
          </w:tcPr>
          <w:p w14:paraId="79952FA2">
            <w:pPr>
              <w:topLinePunct/>
              <w:snapToGrid w:val="0"/>
              <w:jc w:val="center"/>
              <w:rPr>
                <w:rFonts w:ascii="Times New Roman" w:hAnsi="Times New Roman" w:eastAsia="宋体" w:cs="Times New Roman"/>
                <w:kern w:val="13"/>
                <w:szCs w:val="20"/>
              </w:rPr>
            </w:pPr>
            <w:r>
              <w:rPr>
                <w:rFonts w:hint="eastAsia" w:ascii="Times New Roman" w:hAnsi="Times New Roman" w:eastAsia="宋体" w:cs="Times New Roman"/>
                <w:kern w:val="13"/>
                <w:szCs w:val="20"/>
              </w:rPr>
              <w:t>振捣器</w:t>
            </w:r>
          </w:p>
        </w:tc>
        <w:tc>
          <w:tcPr>
            <w:tcW w:w="1578" w:type="pct"/>
            <w:vAlign w:val="center"/>
          </w:tcPr>
          <w:p w14:paraId="6B5142AD">
            <w:pPr>
              <w:topLinePunct/>
              <w:snapToGrid w:val="0"/>
              <w:jc w:val="center"/>
              <w:rPr>
                <w:rFonts w:ascii="Times New Roman" w:hAnsi="Times New Roman" w:eastAsia="宋体" w:cs="Times New Roman"/>
                <w:kern w:val="13"/>
                <w:szCs w:val="20"/>
              </w:rPr>
            </w:pPr>
            <w:r>
              <w:rPr>
                <w:rFonts w:hint="eastAsia" w:ascii="Times New Roman" w:hAnsi="Times New Roman" w:eastAsia="宋体" w:cs="Times New Roman"/>
                <w:kern w:val="13"/>
                <w:szCs w:val="20"/>
              </w:rPr>
              <w:t>83</w:t>
            </w:r>
          </w:p>
        </w:tc>
        <w:tc>
          <w:tcPr>
            <w:tcW w:w="2689" w:type="dxa"/>
            <w:vAlign w:val="center"/>
          </w:tcPr>
          <w:p w14:paraId="2777C52F">
            <w:pPr>
              <w:topLinePunct/>
              <w:snapToGrid w:val="0"/>
              <w:jc w:val="center"/>
              <w:rPr>
                <w:rFonts w:ascii="Times New Roman" w:hAnsi="Times New Roman" w:eastAsia="宋体" w:cs="Times New Roman"/>
                <w:kern w:val="13"/>
                <w:szCs w:val="20"/>
              </w:rPr>
            </w:pPr>
            <w:r>
              <w:rPr>
                <w:rFonts w:hint="eastAsia" w:ascii="Times New Roman" w:hAnsi="Times New Roman" w:eastAsia="宋体" w:cs="Times New Roman"/>
                <w:kern w:val="13"/>
                <w:szCs w:val="20"/>
              </w:rPr>
              <w:t>不稳态流动源</w:t>
            </w:r>
          </w:p>
        </w:tc>
      </w:tr>
      <w:tr w14:paraId="4FC725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7" w:type="pct"/>
            <w:vAlign w:val="center"/>
          </w:tcPr>
          <w:p w14:paraId="47F0785F">
            <w:pPr>
              <w:topLinePunct/>
              <w:snapToGrid w:val="0"/>
              <w:jc w:val="center"/>
              <w:rPr>
                <w:rFonts w:ascii="Times New Roman" w:hAnsi="Times New Roman" w:eastAsia="宋体" w:cs="Times New Roman"/>
                <w:kern w:val="13"/>
                <w:szCs w:val="20"/>
              </w:rPr>
            </w:pPr>
            <w:r>
              <w:rPr>
                <w:rFonts w:hint="eastAsia" w:ascii="Times New Roman" w:hAnsi="Times New Roman" w:eastAsia="宋体" w:cs="Times New Roman"/>
                <w:kern w:val="13"/>
                <w:szCs w:val="20"/>
              </w:rPr>
              <w:t>13</w:t>
            </w:r>
          </w:p>
        </w:tc>
        <w:tc>
          <w:tcPr>
            <w:tcW w:w="1254" w:type="pct"/>
            <w:vAlign w:val="center"/>
          </w:tcPr>
          <w:p w14:paraId="6F46B517">
            <w:pPr>
              <w:topLinePunct/>
              <w:snapToGrid w:val="0"/>
              <w:jc w:val="center"/>
              <w:rPr>
                <w:rFonts w:ascii="Times New Roman" w:hAnsi="Times New Roman" w:eastAsia="宋体" w:cs="Times New Roman"/>
                <w:kern w:val="13"/>
                <w:szCs w:val="20"/>
                <w:lang w:eastAsia="en-US"/>
              </w:rPr>
            </w:pPr>
            <w:r>
              <w:rPr>
                <w:rFonts w:hint="eastAsia" w:ascii="Times New Roman" w:hAnsi="Times New Roman" w:eastAsia="宋体" w:cs="Times New Roman"/>
                <w:kern w:val="13"/>
                <w:szCs w:val="20"/>
                <w:lang w:eastAsia="en-US"/>
              </w:rPr>
              <w:t>汽车吊/履带吊</w:t>
            </w:r>
          </w:p>
        </w:tc>
        <w:tc>
          <w:tcPr>
            <w:tcW w:w="1578" w:type="pct"/>
            <w:vAlign w:val="center"/>
          </w:tcPr>
          <w:p w14:paraId="069E38BB">
            <w:pPr>
              <w:topLinePunct/>
              <w:snapToGrid w:val="0"/>
              <w:jc w:val="center"/>
              <w:rPr>
                <w:rFonts w:ascii="Times New Roman" w:hAnsi="Times New Roman" w:eastAsia="宋体" w:cs="Times New Roman"/>
                <w:kern w:val="13"/>
                <w:szCs w:val="20"/>
              </w:rPr>
            </w:pPr>
            <w:r>
              <w:rPr>
                <w:rFonts w:hint="eastAsia" w:ascii="Times New Roman" w:hAnsi="Times New Roman" w:eastAsia="宋体" w:cs="Times New Roman"/>
                <w:kern w:val="13"/>
                <w:szCs w:val="20"/>
              </w:rPr>
              <w:t>80</w:t>
            </w:r>
          </w:p>
        </w:tc>
        <w:tc>
          <w:tcPr>
            <w:tcW w:w="2689" w:type="dxa"/>
            <w:vAlign w:val="center"/>
          </w:tcPr>
          <w:p w14:paraId="7EF31DB2">
            <w:pPr>
              <w:topLinePunct/>
              <w:snapToGrid w:val="0"/>
              <w:jc w:val="center"/>
              <w:rPr>
                <w:rFonts w:ascii="Times New Roman" w:hAnsi="Times New Roman" w:eastAsia="宋体" w:cs="Times New Roman"/>
                <w:kern w:val="13"/>
                <w:szCs w:val="20"/>
              </w:rPr>
            </w:pPr>
            <w:r>
              <w:rPr>
                <w:rFonts w:hint="eastAsia" w:ascii="Times New Roman" w:hAnsi="Times New Roman" w:eastAsia="宋体" w:cs="Times New Roman"/>
                <w:kern w:val="13"/>
                <w:szCs w:val="20"/>
              </w:rPr>
              <w:t>不稳态流动源</w:t>
            </w:r>
          </w:p>
        </w:tc>
      </w:tr>
      <w:tr w14:paraId="2DCED3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7" w:type="pct"/>
            <w:vAlign w:val="center"/>
          </w:tcPr>
          <w:p w14:paraId="25FA9389">
            <w:pPr>
              <w:topLinePunct/>
              <w:snapToGrid w:val="0"/>
              <w:jc w:val="center"/>
              <w:rPr>
                <w:rFonts w:ascii="Times New Roman" w:hAnsi="Times New Roman" w:eastAsia="宋体" w:cs="Times New Roman"/>
                <w:kern w:val="13"/>
                <w:szCs w:val="20"/>
              </w:rPr>
            </w:pPr>
            <w:r>
              <w:rPr>
                <w:rFonts w:hint="eastAsia" w:ascii="Times New Roman" w:hAnsi="Times New Roman" w:eastAsia="宋体" w:cs="Times New Roman"/>
                <w:kern w:val="13"/>
                <w:szCs w:val="20"/>
              </w:rPr>
              <w:t>14</w:t>
            </w:r>
          </w:p>
        </w:tc>
        <w:tc>
          <w:tcPr>
            <w:tcW w:w="1254" w:type="pct"/>
            <w:vAlign w:val="center"/>
          </w:tcPr>
          <w:p w14:paraId="18FABBA6">
            <w:pPr>
              <w:topLinePunct/>
              <w:snapToGrid w:val="0"/>
              <w:jc w:val="center"/>
              <w:rPr>
                <w:rFonts w:ascii="Times New Roman" w:hAnsi="Times New Roman" w:eastAsia="宋体" w:cs="Times New Roman"/>
                <w:kern w:val="13"/>
                <w:szCs w:val="20"/>
              </w:rPr>
            </w:pPr>
            <w:r>
              <w:rPr>
                <w:rFonts w:hint="eastAsia" w:ascii="Times New Roman" w:hAnsi="Times New Roman" w:eastAsia="宋体" w:cs="Times New Roman"/>
                <w:kern w:val="13"/>
                <w:szCs w:val="20"/>
              </w:rPr>
              <w:t>起重机</w:t>
            </w:r>
          </w:p>
        </w:tc>
        <w:tc>
          <w:tcPr>
            <w:tcW w:w="1578" w:type="pct"/>
            <w:vAlign w:val="center"/>
          </w:tcPr>
          <w:p w14:paraId="65FD90B7">
            <w:pPr>
              <w:topLinePunct/>
              <w:snapToGrid w:val="0"/>
              <w:jc w:val="center"/>
              <w:rPr>
                <w:rFonts w:ascii="Times New Roman" w:hAnsi="Times New Roman" w:eastAsia="宋体" w:cs="Times New Roman"/>
                <w:kern w:val="13"/>
                <w:szCs w:val="20"/>
              </w:rPr>
            </w:pPr>
            <w:r>
              <w:rPr>
                <w:rFonts w:hint="eastAsia" w:ascii="Times New Roman" w:hAnsi="Times New Roman" w:eastAsia="宋体" w:cs="Times New Roman"/>
                <w:kern w:val="13"/>
                <w:szCs w:val="20"/>
              </w:rPr>
              <w:t>85</w:t>
            </w:r>
          </w:p>
        </w:tc>
        <w:tc>
          <w:tcPr>
            <w:tcW w:w="2689" w:type="dxa"/>
            <w:vAlign w:val="center"/>
          </w:tcPr>
          <w:p w14:paraId="4BA5AC46">
            <w:pPr>
              <w:topLinePunct/>
              <w:snapToGrid w:val="0"/>
              <w:jc w:val="center"/>
              <w:rPr>
                <w:rFonts w:ascii="Times New Roman" w:hAnsi="Times New Roman" w:eastAsia="宋体" w:cs="Times New Roman"/>
                <w:kern w:val="13"/>
                <w:szCs w:val="20"/>
              </w:rPr>
            </w:pPr>
            <w:r>
              <w:rPr>
                <w:rFonts w:hint="eastAsia" w:ascii="Times New Roman" w:hAnsi="Times New Roman" w:eastAsia="宋体" w:cs="Times New Roman"/>
                <w:kern w:val="13"/>
                <w:szCs w:val="20"/>
              </w:rPr>
              <w:t>不稳态流动源</w:t>
            </w:r>
          </w:p>
        </w:tc>
      </w:tr>
      <w:tr w14:paraId="56C1AD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7" w:type="pct"/>
            <w:vAlign w:val="center"/>
          </w:tcPr>
          <w:p w14:paraId="72974F38">
            <w:pPr>
              <w:topLinePunct/>
              <w:snapToGrid w:val="0"/>
              <w:jc w:val="center"/>
              <w:rPr>
                <w:rFonts w:ascii="Times New Roman" w:hAnsi="Times New Roman" w:eastAsia="宋体" w:cs="Times New Roman"/>
                <w:kern w:val="13"/>
                <w:szCs w:val="20"/>
              </w:rPr>
            </w:pPr>
            <w:r>
              <w:rPr>
                <w:rFonts w:hint="eastAsia" w:ascii="Times New Roman" w:hAnsi="Times New Roman" w:eastAsia="宋体" w:cs="Times New Roman"/>
                <w:kern w:val="13"/>
                <w:szCs w:val="20"/>
              </w:rPr>
              <w:t>15</w:t>
            </w:r>
          </w:p>
        </w:tc>
        <w:tc>
          <w:tcPr>
            <w:tcW w:w="1254" w:type="pct"/>
            <w:vAlign w:val="center"/>
          </w:tcPr>
          <w:p w14:paraId="31C7069D">
            <w:pPr>
              <w:topLinePunct/>
              <w:snapToGrid w:val="0"/>
              <w:jc w:val="center"/>
              <w:rPr>
                <w:rFonts w:ascii="Times New Roman" w:hAnsi="Times New Roman" w:eastAsia="宋体" w:cs="Times New Roman"/>
                <w:kern w:val="13"/>
                <w:szCs w:val="20"/>
              </w:rPr>
            </w:pPr>
            <w:r>
              <w:rPr>
                <w:rFonts w:hint="eastAsia" w:ascii="Times New Roman" w:hAnsi="Times New Roman" w:eastAsia="宋体" w:cs="Times New Roman"/>
                <w:kern w:val="13"/>
                <w:szCs w:val="20"/>
              </w:rPr>
              <w:t>水泵</w:t>
            </w:r>
          </w:p>
        </w:tc>
        <w:tc>
          <w:tcPr>
            <w:tcW w:w="1578" w:type="pct"/>
            <w:vAlign w:val="center"/>
          </w:tcPr>
          <w:p w14:paraId="3B5584D6">
            <w:pPr>
              <w:topLinePunct/>
              <w:snapToGrid w:val="0"/>
              <w:jc w:val="center"/>
              <w:rPr>
                <w:rFonts w:ascii="Times New Roman" w:hAnsi="Times New Roman" w:eastAsia="宋体" w:cs="Times New Roman"/>
                <w:kern w:val="13"/>
                <w:szCs w:val="20"/>
              </w:rPr>
            </w:pPr>
            <w:r>
              <w:rPr>
                <w:rFonts w:hint="eastAsia" w:ascii="Times New Roman" w:hAnsi="Times New Roman" w:eastAsia="宋体" w:cs="Times New Roman"/>
                <w:kern w:val="13"/>
                <w:szCs w:val="20"/>
              </w:rPr>
              <w:t>80</w:t>
            </w:r>
          </w:p>
        </w:tc>
        <w:tc>
          <w:tcPr>
            <w:tcW w:w="2689" w:type="dxa"/>
            <w:vAlign w:val="center"/>
          </w:tcPr>
          <w:p w14:paraId="5AD5CA60">
            <w:pPr>
              <w:topLinePunct/>
              <w:snapToGrid w:val="0"/>
              <w:jc w:val="center"/>
              <w:rPr>
                <w:rFonts w:ascii="Times New Roman" w:hAnsi="Times New Roman" w:eastAsia="宋体" w:cs="Times New Roman"/>
                <w:kern w:val="13"/>
                <w:szCs w:val="20"/>
              </w:rPr>
            </w:pPr>
            <w:r>
              <w:rPr>
                <w:rFonts w:hint="eastAsia" w:ascii="Times New Roman" w:hAnsi="Times New Roman" w:eastAsia="宋体" w:cs="Times New Roman"/>
                <w:kern w:val="13"/>
                <w:szCs w:val="20"/>
              </w:rPr>
              <w:t>不稳态流动源</w:t>
            </w:r>
          </w:p>
        </w:tc>
      </w:tr>
    </w:tbl>
    <w:p w14:paraId="5F260ACE">
      <w:pPr>
        <w:topLinePunct/>
        <w:spacing w:line="360" w:lineRule="auto"/>
        <w:rPr>
          <w:rFonts w:ascii="Times New Roman" w:hAnsi="Times New Roman" w:eastAsia="宋体" w:cs="Times New Roman"/>
          <w:kern w:val="0"/>
          <w:sz w:val="24"/>
          <w:szCs w:val="20"/>
        </w:rPr>
      </w:pPr>
    </w:p>
    <w:p w14:paraId="51795820">
      <w:pPr>
        <w:topLinePunct/>
        <w:spacing w:line="360" w:lineRule="auto"/>
        <w:ind w:firstLine="496" w:firstLineChars="200"/>
        <w:rPr>
          <w:rFonts w:hint="eastAsia" w:ascii="宋体" w:hAnsi="宋体" w:eastAsia="宋体" w:cs="宋体"/>
          <w:snapToGrid w:val="0"/>
          <w:spacing w:val="4"/>
          <w:kern w:val="0"/>
          <w:sz w:val="24"/>
          <w:szCs w:val="24"/>
        </w:rPr>
      </w:pPr>
      <w:r>
        <w:rPr>
          <w:rFonts w:hint="eastAsia" w:ascii="宋体" w:hAnsi="宋体" w:eastAsia="宋体" w:cs="宋体"/>
          <w:snapToGrid w:val="0"/>
          <w:spacing w:val="4"/>
          <w:kern w:val="0"/>
          <w:sz w:val="24"/>
          <w:szCs w:val="24"/>
        </w:rPr>
        <w:t>本工程施工道路穿越居民区，施工期噪声对沿线居民及其他噪声敏感点会造成一定影响。此外，高噪声机械设备噪声对施工人员也有一定影响。为减轻施工期间工地及来往车辆行驶对项目附近及管线施工工地沿线的声环境敏感目标造成的影响，工程施工应尽量安排在白天进行，禁止夜间扰民。运输车辆进入现场须减速并减少鸣笛；如需进行夜间施工作业，需要提前告知周边的居民，取得当地居民的谅解和支持。尽管施工期噪声会对周边敏感点产生一定影响，但相对于运营期来说，施工期为短期暂时影响，敏感点所受的噪声影响也主要是发生在敏感点附近路段的施工过程中，可以采取一定的管理措施来降低施工期噪声影响，建议根据管线施工特点，结合周边敏感点分布，因时因地制定有效的施工期噪声污染防治措施。</w:t>
      </w:r>
    </w:p>
    <w:p w14:paraId="3736B4EB">
      <w:pPr>
        <w:topLinePunct/>
        <w:spacing w:line="360" w:lineRule="auto"/>
        <w:ind w:firstLine="496" w:firstLineChars="200"/>
        <w:rPr>
          <w:rFonts w:hint="eastAsia" w:ascii="宋体" w:hAnsi="宋体" w:eastAsia="宋体" w:cs="宋体"/>
          <w:snapToGrid w:val="0"/>
          <w:spacing w:val="4"/>
          <w:kern w:val="0"/>
          <w:sz w:val="24"/>
          <w:szCs w:val="24"/>
        </w:rPr>
      </w:pPr>
      <w:r>
        <w:rPr>
          <w:rFonts w:hint="eastAsia" w:ascii="宋体" w:hAnsi="宋体" w:eastAsia="宋体" w:cs="宋体"/>
          <w:snapToGrid w:val="0"/>
          <w:spacing w:val="4"/>
          <w:kern w:val="0"/>
          <w:sz w:val="24"/>
          <w:szCs w:val="24"/>
        </w:rPr>
        <w:t>（4）固体废物</w:t>
      </w:r>
    </w:p>
    <w:p w14:paraId="48C7676C">
      <w:pPr>
        <w:topLinePunct/>
        <w:spacing w:line="360" w:lineRule="auto"/>
        <w:ind w:firstLine="496" w:firstLineChars="200"/>
        <w:rPr>
          <w:rFonts w:hint="eastAsia" w:ascii="宋体" w:hAnsi="宋体" w:eastAsia="宋体" w:cs="宋体"/>
          <w:snapToGrid w:val="0"/>
          <w:spacing w:val="4"/>
          <w:kern w:val="0"/>
          <w:sz w:val="24"/>
          <w:szCs w:val="24"/>
        </w:rPr>
      </w:pPr>
      <w:r>
        <w:rPr>
          <w:rFonts w:hint="eastAsia" w:ascii="宋体" w:hAnsi="宋体" w:eastAsia="宋体" w:cs="宋体"/>
          <w:snapToGrid w:val="0"/>
          <w:spacing w:val="4"/>
          <w:kern w:val="0"/>
          <w:sz w:val="24"/>
          <w:szCs w:val="24"/>
        </w:rPr>
        <w:t>①</w:t>
      </w:r>
      <w:r>
        <w:rPr>
          <w:rFonts w:ascii="宋体" w:hAnsi="宋体" w:eastAsia="宋体" w:cs="宋体"/>
          <w:snapToGrid w:val="0"/>
          <w:spacing w:val="4"/>
          <w:kern w:val="0"/>
          <w:sz w:val="24"/>
          <w:szCs w:val="24"/>
        </w:rPr>
        <w:t>生产废渣</w:t>
      </w:r>
    </w:p>
    <w:p w14:paraId="24D78216">
      <w:pPr>
        <w:topLinePunct/>
        <w:spacing w:line="360" w:lineRule="auto"/>
        <w:ind w:firstLine="496" w:firstLineChars="200"/>
        <w:rPr>
          <w:rFonts w:hint="eastAsia" w:ascii="宋体" w:hAnsi="宋体" w:eastAsia="宋体" w:cs="宋体"/>
          <w:snapToGrid w:val="0"/>
          <w:spacing w:val="4"/>
          <w:kern w:val="0"/>
          <w:sz w:val="24"/>
          <w:szCs w:val="24"/>
        </w:rPr>
      </w:pPr>
      <w:r>
        <w:rPr>
          <w:rFonts w:hint="eastAsia" w:ascii="宋体" w:hAnsi="宋体" w:eastAsia="宋体" w:cs="宋体"/>
          <w:snapToGrid w:val="0"/>
          <w:spacing w:val="4"/>
          <w:kern w:val="0"/>
          <w:sz w:val="24"/>
          <w:szCs w:val="24"/>
        </w:rPr>
        <w:t>本工程主体工程覆盖层清除量约为</w:t>
      </w:r>
      <w:r>
        <w:rPr>
          <w:rFonts w:ascii="宋体" w:hAnsi="宋体" w:eastAsia="宋体" w:cs="宋体"/>
          <w:snapToGrid w:val="0"/>
          <w:spacing w:val="4"/>
          <w:kern w:val="0"/>
          <w:sz w:val="24"/>
          <w:szCs w:val="24"/>
        </w:rPr>
        <w:t>30.06万m</w:t>
      </w:r>
      <w:r>
        <w:rPr>
          <w:rFonts w:ascii="宋体" w:hAnsi="宋体" w:eastAsia="宋体" w:cs="宋体"/>
          <w:snapToGrid w:val="0"/>
          <w:spacing w:val="4"/>
          <w:kern w:val="0"/>
          <w:sz w:val="24"/>
          <w:szCs w:val="24"/>
          <w:vertAlign w:val="superscript"/>
        </w:rPr>
        <w:t>3</w:t>
      </w:r>
      <w:r>
        <w:rPr>
          <w:rFonts w:ascii="宋体" w:hAnsi="宋体" w:eastAsia="宋体" w:cs="宋体"/>
          <w:snapToGrid w:val="0"/>
          <w:spacing w:val="4"/>
          <w:kern w:val="0"/>
          <w:sz w:val="24"/>
          <w:szCs w:val="24"/>
        </w:rPr>
        <w:t>，土方开挖总量</w:t>
      </w:r>
      <w:r>
        <w:rPr>
          <w:rFonts w:hint="eastAsia" w:ascii="宋体" w:hAnsi="宋体" w:eastAsia="宋体" w:cs="宋体"/>
          <w:snapToGrid w:val="0"/>
          <w:spacing w:val="4"/>
          <w:kern w:val="0"/>
          <w:sz w:val="24"/>
          <w:szCs w:val="24"/>
        </w:rPr>
        <w:t>约</w:t>
      </w:r>
      <w:r>
        <w:rPr>
          <w:rFonts w:ascii="宋体" w:hAnsi="宋体" w:eastAsia="宋体" w:cs="宋体"/>
          <w:snapToGrid w:val="0"/>
          <w:spacing w:val="4"/>
          <w:kern w:val="0"/>
          <w:sz w:val="24"/>
          <w:szCs w:val="24"/>
        </w:rPr>
        <w:t>为124.64万m</w:t>
      </w:r>
      <w:r>
        <w:rPr>
          <w:rFonts w:ascii="宋体" w:hAnsi="宋体" w:eastAsia="宋体" w:cs="宋体"/>
          <w:snapToGrid w:val="0"/>
          <w:spacing w:val="4"/>
          <w:kern w:val="0"/>
          <w:sz w:val="24"/>
          <w:szCs w:val="24"/>
          <w:vertAlign w:val="superscript"/>
        </w:rPr>
        <w:t>3</w:t>
      </w:r>
      <w:r>
        <w:rPr>
          <w:rFonts w:ascii="宋体" w:hAnsi="宋体" w:eastAsia="宋体" w:cs="宋体"/>
          <w:snapToGrid w:val="0"/>
          <w:spacing w:val="4"/>
          <w:kern w:val="0"/>
          <w:sz w:val="24"/>
          <w:szCs w:val="24"/>
        </w:rPr>
        <w:t>，土方填筑/回填总量</w:t>
      </w:r>
      <w:r>
        <w:rPr>
          <w:rFonts w:hint="eastAsia" w:ascii="宋体" w:hAnsi="宋体" w:eastAsia="宋体" w:cs="宋体"/>
          <w:snapToGrid w:val="0"/>
          <w:spacing w:val="4"/>
          <w:kern w:val="0"/>
          <w:sz w:val="24"/>
          <w:szCs w:val="24"/>
        </w:rPr>
        <w:t>约</w:t>
      </w:r>
      <w:r>
        <w:rPr>
          <w:rFonts w:ascii="宋体" w:hAnsi="宋体" w:eastAsia="宋体" w:cs="宋体"/>
          <w:snapToGrid w:val="0"/>
          <w:spacing w:val="4"/>
          <w:kern w:val="0"/>
          <w:sz w:val="24"/>
          <w:szCs w:val="24"/>
        </w:rPr>
        <w:t>85.41万m</w:t>
      </w:r>
      <w:r>
        <w:rPr>
          <w:rFonts w:ascii="宋体" w:hAnsi="宋体" w:eastAsia="宋体" w:cs="宋体"/>
          <w:snapToGrid w:val="0"/>
          <w:spacing w:val="4"/>
          <w:kern w:val="0"/>
          <w:sz w:val="24"/>
          <w:szCs w:val="24"/>
          <w:vertAlign w:val="superscript"/>
        </w:rPr>
        <w:t>3</w:t>
      </w:r>
      <w:r>
        <w:rPr>
          <w:rFonts w:ascii="宋体" w:hAnsi="宋体" w:eastAsia="宋体" w:cs="宋体"/>
          <w:snapToGrid w:val="0"/>
          <w:spacing w:val="4"/>
          <w:kern w:val="0"/>
          <w:sz w:val="24"/>
          <w:szCs w:val="24"/>
        </w:rPr>
        <w:t>，砂砾料换填</w:t>
      </w:r>
      <w:r>
        <w:rPr>
          <w:rFonts w:hint="eastAsia" w:ascii="宋体" w:hAnsi="宋体" w:eastAsia="宋体" w:cs="宋体"/>
          <w:snapToGrid w:val="0"/>
          <w:spacing w:val="4"/>
          <w:kern w:val="0"/>
          <w:sz w:val="24"/>
          <w:szCs w:val="24"/>
        </w:rPr>
        <w:t>约</w:t>
      </w:r>
      <w:r>
        <w:rPr>
          <w:rFonts w:ascii="宋体" w:hAnsi="宋体" w:eastAsia="宋体" w:cs="宋体"/>
          <w:snapToGrid w:val="0"/>
          <w:spacing w:val="4"/>
          <w:kern w:val="0"/>
          <w:sz w:val="24"/>
          <w:szCs w:val="24"/>
        </w:rPr>
        <w:t>6.22万m</w:t>
      </w:r>
      <w:r>
        <w:rPr>
          <w:rFonts w:ascii="宋体" w:hAnsi="宋体" w:eastAsia="宋体" w:cs="宋体"/>
          <w:snapToGrid w:val="0"/>
          <w:spacing w:val="4"/>
          <w:kern w:val="0"/>
          <w:sz w:val="24"/>
          <w:szCs w:val="24"/>
          <w:vertAlign w:val="superscript"/>
        </w:rPr>
        <w:t>3</w:t>
      </w:r>
      <w:r>
        <w:rPr>
          <w:rFonts w:ascii="宋体" w:hAnsi="宋体" w:eastAsia="宋体" w:cs="宋体"/>
          <w:snapToGrid w:val="0"/>
          <w:spacing w:val="4"/>
          <w:kern w:val="0"/>
          <w:sz w:val="24"/>
          <w:szCs w:val="24"/>
        </w:rPr>
        <w:t>。本工程土石方开挖量较大，其中约84%作为管道及建筑物回填料使用，弃渣总量约为55.19万m</w:t>
      </w:r>
      <w:r>
        <w:rPr>
          <w:rFonts w:ascii="宋体" w:hAnsi="宋体" w:eastAsia="宋体" w:cs="宋体"/>
          <w:snapToGrid w:val="0"/>
          <w:spacing w:val="4"/>
          <w:kern w:val="0"/>
          <w:sz w:val="24"/>
          <w:szCs w:val="24"/>
          <w:vertAlign w:val="superscript"/>
        </w:rPr>
        <w:t>3</w:t>
      </w:r>
      <w:r>
        <w:rPr>
          <w:rFonts w:ascii="宋体" w:hAnsi="宋体" w:eastAsia="宋体" w:cs="宋体"/>
          <w:snapToGrid w:val="0"/>
          <w:spacing w:val="4"/>
          <w:kern w:val="0"/>
          <w:sz w:val="24"/>
          <w:szCs w:val="24"/>
        </w:rPr>
        <w:t>（松方）。</w:t>
      </w:r>
    </w:p>
    <w:p w14:paraId="7AA65663">
      <w:pPr>
        <w:topLinePunct/>
        <w:spacing w:line="360" w:lineRule="auto"/>
        <w:ind w:firstLine="496" w:firstLineChars="200"/>
        <w:rPr>
          <w:rFonts w:hint="eastAsia" w:ascii="宋体" w:hAnsi="宋体" w:eastAsia="宋体" w:cs="宋体"/>
          <w:snapToGrid w:val="0"/>
          <w:spacing w:val="4"/>
          <w:kern w:val="0"/>
          <w:sz w:val="24"/>
          <w:szCs w:val="24"/>
        </w:rPr>
      </w:pPr>
      <w:r>
        <w:rPr>
          <w:rFonts w:hint="eastAsia" w:ascii="宋体" w:hAnsi="宋体" w:eastAsia="宋体" w:cs="宋体"/>
          <w:snapToGrid w:val="0"/>
          <w:spacing w:val="4"/>
          <w:kern w:val="0"/>
          <w:sz w:val="24"/>
          <w:szCs w:val="24"/>
        </w:rPr>
        <w:t>②</w:t>
      </w:r>
      <w:r>
        <w:rPr>
          <w:rFonts w:ascii="宋体" w:hAnsi="宋体" w:eastAsia="宋体" w:cs="宋体"/>
          <w:snapToGrid w:val="0"/>
          <w:spacing w:val="4"/>
          <w:kern w:val="0"/>
          <w:sz w:val="24"/>
          <w:szCs w:val="24"/>
        </w:rPr>
        <w:t>生活垃圾</w:t>
      </w:r>
    </w:p>
    <w:p w14:paraId="5A4D1058">
      <w:pPr>
        <w:topLinePunct/>
        <w:spacing w:line="360" w:lineRule="auto"/>
        <w:ind w:firstLine="496" w:firstLineChars="200"/>
        <w:rPr>
          <w:rFonts w:hint="eastAsia" w:ascii="宋体" w:hAnsi="宋体" w:eastAsia="宋体" w:cs="宋体"/>
          <w:snapToGrid w:val="0"/>
          <w:spacing w:val="4"/>
          <w:kern w:val="0"/>
          <w:sz w:val="24"/>
          <w:szCs w:val="24"/>
        </w:rPr>
      </w:pPr>
      <w:r>
        <w:rPr>
          <w:rFonts w:hint="eastAsia" w:ascii="宋体" w:hAnsi="宋体" w:eastAsia="宋体" w:cs="宋体"/>
          <w:snapToGrid w:val="0"/>
          <w:spacing w:val="4"/>
          <w:kern w:val="0"/>
          <w:sz w:val="24"/>
          <w:szCs w:val="24"/>
        </w:rPr>
        <w:t>生活垃圾产生量按</w:t>
      </w:r>
      <w:r>
        <w:rPr>
          <w:rFonts w:ascii="宋体" w:hAnsi="宋体" w:eastAsia="宋体" w:cs="宋体"/>
          <w:snapToGrid w:val="0"/>
          <w:spacing w:val="4"/>
          <w:kern w:val="0"/>
          <w:sz w:val="24"/>
          <w:szCs w:val="24"/>
        </w:rPr>
        <w:t>1kg/人.天计算，工程施工进入高峰后，日产生活垃圾将达到0.428t/d，具体见表</w:t>
      </w:r>
      <w:r>
        <w:rPr>
          <w:rFonts w:hint="eastAsia" w:ascii="宋体" w:hAnsi="宋体" w:eastAsia="宋体" w:cs="宋体"/>
          <w:snapToGrid w:val="0"/>
          <w:spacing w:val="4"/>
          <w:kern w:val="0"/>
          <w:sz w:val="24"/>
          <w:szCs w:val="24"/>
        </w:rPr>
        <w:t>4</w:t>
      </w:r>
      <w:r>
        <w:rPr>
          <w:rFonts w:ascii="宋体" w:hAnsi="宋体" w:eastAsia="宋体" w:cs="宋体"/>
          <w:snapToGrid w:val="0"/>
          <w:spacing w:val="4"/>
          <w:kern w:val="0"/>
          <w:sz w:val="24"/>
          <w:szCs w:val="24"/>
        </w:rPr>
        <w:t>.3-5。</w:t>
      </w:r>
    </w:p>
    <w:p w14:paraId="5978EDE3">
      <w:pPr>
        <w:widowControl/>
        <w:kinsoku w:val="0"/>
        <w:autoSpaceDE w:val="0"/>
        <w:autoSpaceDN w:val="0"/>
        <w:adjustRightInd w:val="0"/>
        <w:snapToGrid w:val="0"/>
        <w:spacing w:before="1" w:line="220" w:lineRule="auto"/>
        <w:jc w:val="center"/>
        <w:textAlignment w:val="baseline"/>
        <w:rPr>
          <w:rFonts w:hint="eastAsia" w:ascii="黑体" w:hAnsi="黑体" w:eastAsia="黑体" w:cs="黑体"/>
          <w:snapToGrid w:val="0"/>
          <w:kern w:val="0"/>
          <w:sz w:val="24"/>
          <w:szCs w:val="24"/>
        </w:rPr>
      </w:pPr>
      <w:r>
        <w:rPr>
          <w:rFonts w:hint="eastAsia" w:ascii="黑体" w:hAnsi="黑体" w:eastAsia="黑体" w:cs="黑体"/>
          <w:snapToGrid w:val="0"/>
          <w:spacing w:val="-2"/>
          <w:kern w:val="0"/>
          <w:sz w:val="24"/>
          <w:szCs w:val="24"/>
        </w:rPr>
        <w:t>施工高峰期生活垃圾产量表</w:t>
      </w:r>
    </w:p>
    <w:p w14:paraId="0F4B0937">
      <w:pPr>
        <w:widowControl/>
        <w:kinsoku w:val="0"/>
        <w:autoSpaceDE w:val="0"/>
        <w:autoSpaceDN w:val="0"/>
        <w:adjustRightInd w:val="0"/>
        <w:snapToGrid w:val="0"/>
        <w:spacing w:before="178" w:line="214" w:lineRule="auto"/>
        <w:jc w:val="left"/>
        <w:textAlignment w:val="baseline"/>
        <w:rPr>
          <w:rFonts w:ascii="Times New Roman" w:hAnsi="Times New Roman" w:cs="Times New Roman"/>
          <w:snapToGrid w:val="0"/>
          <w:kern w:val="0"/>
          <w:sz w:val="24"/>
          <w:szCs w:val="24"/>
        </w:rPr>
      </w:pPr>
      <w:r>
        <w:rPr>
          <w:rFonts w:ascii="宋体" w:hAnsi="宋体" w:eastAsia="宋体" w:cs="宋体"/>
          <w:snapToGrid w:val="0"/>
          <w:spacing w:val="-3"/>
          <w:kern w:val="0"/>
          <w:sz w:val="24"/>
          <w:szCs w:val="24"/>
        </w:rPr>
        <w:t>表</w:t>
      </w:r>
      <w:r>
        <w:rPr>
          <w:rFonts w:ascii="宋体" w:hAnsi="宋体" w:eastAsia="宋体" w:cs="宋体"/>
          <w:snapToGrid w:val="0"/>
          <w:spacing w:val="-52"/>
          <w:kern w:val="0"/>
          <w:sz w:val="24"/>
          <w:szCs w:val="24"/>
        </w:rPr>
        <w:t xml:space="preserve"> </w:t>
      </w:r>
      <w:r>
        <w:rPr>
          <w:rFonts w:ascii="Times New Roman" w:hAnsi="Times New Roman" w:eastAsia="Times New Roman" w:cs="Times New Roman"/>
          <w:snapToGrid w:val="0"/>
          <w:spacing w:val="-3"/>
          <w:kern w:val="0"/>
          <w:sz w:val="24"/>
          <w:szCs w:val="24"/>
        </w:rPr>
        <w:t>4.</w:t>
      </w:r>
      <w:r>
        <w:rPr>
          <w:rFonts w:hint="eastAsia" w:ascii="Times New Roman" w:hAnsi="Times New Roman" w:cs="Times New Roman"/>
          <w:snapToGrid w:val="0"/>
          <w:spacing w:val="-3"/>
          <w:kern w:val="0"/>
          <w:sz w:val="24"/>
          <w:szCs w:val="24"/>
        </w:rPr>
        <w:t>3</w:t>
      </w:r>
      <w:r>
        <w:rPr>
          <w:rFonts w:ascii="Times New Roman" w:hAnsi="Times New Roman" w:eastAsia="Times New Roman" w:cs="Times New Roman"/>
          <w:snapToGrid w:val="0"/>
          <w:spacing w:val="-3"/>
          <w:kern w:val="0"/>
          <w:sz w:val="24"/>
          <w:szCs w:val="24"/>
        </w:rPr>
        <w:t>-</w:t>
      </w:r>
      <w:r>
        <w:rPr>
          <w:rFonts w:ascii="Times New Roman" w:hAnsi="Times New Roman" w:cs="Times New Roman"/>
          <w:snapToGrid w:val="0"/>
          <w:spacing w:val="-3"/>
          <w:kern w:val="0"/>
          <w:sz w:val="24"/>
          <w:szCs w:val="24"/>
        </w:rPr>
        <w:t>5</w:t>
      </w:r>
    </w:p>
    <w:tbl>
      <w:tblPr>
        <w:tblStyle w:val="3191"/>
        <w:tblW w:w="5001" w:type="pct"/>
        <w:tblInd w:w="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1043"/>
        <w:gridCol w:w="2234"/>
        <w:gridCol w:w="2269"/>
        <w:gridCol w:w="2768"/>
      </w:tblGrid>
      <w:tr w14:paraId="0FDCA6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52" w:hRule="atLeast"/>
        </w:trPr>
        <w:tc>
          <w:tcPr>
            <w:tcW w:w="628" w:type="pct"/>
            <w:vAlign w:val="center"/>
          </w:tcPr>
          <w:p w14:paraId="4CAD3E19">
            <w:pPr>
              <w:topLinePunct/>
              <w:snapToGrid w:val="0"/>
              <w:jc w:val="center"/>
              <w:rPr>
                <w:rFonts w:ascii="Times New Roman" w:hAnsi="Times New Roman" w:eastAsia="宋体" w:cs="Times New Roman"/>
                <w:kern w:val="13"/>
                <w:szCs w:val="20"/>
              </w:rPr>
            </w:pPr>
            <w:r>
              <w:rPr>
                <w:rFonts w:ascii="Times New Roman" w:hAnsi="Times New Roman" w:eastAsia="宋体" w:cs="Times New Roman"/>
                <w:kern w:val="13"/>
                <w:szCs w:val="20"/>
              </w:rPr>
              <w:t>序号</w:t>
            </w:r>
          </w:p>
        </w:tc>
        <w:tc>
          <w:tcPr>
            <w:tcW w:w="1343" w:type="pct"/>
            <w:vAlign w:val="center"/>
          </w:tcPr>
          <w:p w14:paraId="2D342AFC">
            <w:pPr>
              <w:topLinePunct/>
              <w:snapToGrid w:val="0"/>
              <w:jc w:val="center"/>
              <w:rPr>
                <w:rFonts w:ascii="Times New Roman" w:hAnsi="Times New Roman" w:eastAsia="宋体" w:cs="Times New Roman"/>
                <w:kern w:val="13"/>
                <w:szCs w:val="20"/>
              </w:rPr>
            </w:pPr>
            <w:r>
              <w:rPr>
                <w:rFonts w:ascii="Times New Roman" w:hAnsi="Times New Roman" w:eastAsia="宋体" w:cs="Times New Roman"/>
                <w:kern w:val="13"/>
                <w:szCs w:val="20"/>
              </w:rPr>
              <w:t>工区</w:t>
            </w:r>
          </w:p>
        </w:tc>
        <w:tc>
          <w:tcPr>
            <w:tcW w:w="1364" w:type="pct"/>
            <w:vAlign w:val="center"/>
          </w:tcPr>
          <w:p w14:paraId="4561E096">
            <w:pPr>
              <w:topLinePunct/>
              <w:snapToGrid w:val="0"/>
              <w:jc w:val="center"/>
              <w:rPr>
                <w:rFonts w:ascii="Times New Roman" w:hAnsi="Times New Roman" w:eastAsia="宋体" w:cs="Times New Roman"/>
                <w:kern w:val="13"/>
                <w:szCs w:val="20"/>
              </w:rPr>
            </w:pPr>
            <w:r>
              <w:rPr>
                <w:rFonts w:hint="eastAsia" w:ascii="Times New Roman" w:hAnsi="Times New Roman" w:eastAsia="宋体" w:cs="Times New Roman"/>
                <w:kern w:val="13"/>
                <w:szCs w:val="20"/>
              </w:rPr>
              <w:t>施工</w:t>
            </w:r>
            <w:r>
              <w:rPr>
                <w:rFonts w:ascii="Times New Roman" w:hAnsi="Times New Roman" w:eastAsia="宋体" w:cs="Times New Roman"/>
                <w:kern w:val="13"/>
                <w:szCs w:val="20"/>
              </w:rPr>
              <w:t>高峰</w:t>
            </w:r>
            <w:r>
              <w:rPr>
                <w:rFonts w:hint="eastAsia" w:ascii="Times New Roman" w:hAnsi="Times New Roman" w:eastAsia="宋体" w:cs="Times New Roman"/>
                <w:kern w:val="13"/>
                <w:szCs w:val="20"/>
              </w:rPr>
              <w:t>期</w:t>
            </w:r>
            <w:r>
              <w:rPr>
                <w:rFonts w:ascii="Times New Roman" w:hAnsi="Times New Roman" w:eastAsia="宋体" w:cs="Times New Roman"/>
                <w:kern w:val="13"/>
                <w:szCs w:val="20"/>
              </w:rPr>
              <w:t>人数 （人）</w:t>
            </w:r>
          </w:p>
        </w:tc>
        <w:tc>
          <w:tcPr>
            <w:tcW w:w="1664" w:type="pct"/>
            <w:vAlign w:val="center"/>
          </w:tcPr>
          <w:p w14:paraId="56F1A891">
            <w:pPr>
              <w:topLinePunct/>
              <w:snapToGrid w:val="0"/>
              <w:jc w:val="center"/>
              <w:rPr>
                <w:rFonts w:ascii="Times New Roman" w:hAnsi="Times New Roman" w:eastAsia="宋体" w:cs="Times New Roman"/>
                <w:kern w:val="13"/>
                <w:szCs w:val="20"/>
              </w:rPr>
            </w:pPr>
            <w:r>
              <w:rPr>
                <w:rFonts w:ascii="Times New Roman" w:hAnsi="Times New Roman" w:eastAsia="宋体" w:cs="Times New Roman"/>
                <w:kern w:val="13"/>
                <w:szCs w:val="20"/>
              </w:rPr>
              <w:t>高峰垃圾产生量（kg/d）</w:t>
            </w:r>
          </w:p>
        </w:tc>
      </w:tr>
      <w:tr w14:paraId="7C679C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628" w:type="pct"/>
            <w:vAlign w:val="center"/>
          </w:tcPr>
          <w:p w14:paraId="1EF9F3C8">
            <w:pPr>
              <w:topLinePunct/>
              <w:snapToGrid w:val="0"/>
              <w:jc w:val="center"/>
              <w:rPr>
                <w:rFonts w:ascii="Times New Roman" w:hAnsi="Times New Roman" w:eastAsia="宋体" w:cs="Times New Roman"/>
                <w:kern w:val="13"/>
                <w:szCs w:val="20"/>
              </w:rPr>
            </w:pPr>
            <w:r>
              <w:rPr>
                <w:rFonts w:ascii="Times New Roman" w:hAnsi="Times New Roman" w:eastAsia="宋体" w:cs="Times New Roman"/>
                <w:kern w:val="13"/>
                <w:szCs w:val="20"/>
              </w:rPr>
              <w:t>1</w:t>
            </w:r>
          </w:p>
        </w:tc>
        <w:tc>
          <w:tcPr>
            <w:tcW w:w="1343" w:type="pct"/>
            <w:vAlign w:val="center"/>
          </w:tcPr>
          <w:p w14:paraId="7609F96C">
            <w:pPr>
              <w:topLinePunct/>
              <w:snapToGrid w:val="0"/>
              <w:jc w:val="center"/>
              <w:rPr>
                <w:rFonts w:ascii="Times New Roman" w:hAnsi="Times New Roman" w:eastAsia="宋体" w:cs="Times New Roman"/>
                <w:kern w:val="13"/>
                <w:szCs w:val="20"/>
              </w:rPr>
            </w:pPr>
            <w:r>
              <w:rPr>
                <w:rFonts w:ascii="Times New Roman" w:hAnsi="Times New Roman" w:eastAsia="宋体" w:cs="Times New Roman"/>
                <w:kern w:val="13"/>
                <w:szCs w:val="20"/>
              </w:rPr>
              <w:t>1#临时生活区</w:t>
            </w:r>
          </w:p>
        </w:tc>
        <w:tc>
          <w:tcPr>
            <w:tcW w:w="1364" w:type="pct"/>
            <w:vAlign w:val="center"/>
          </w:tcPr>
          <w:p w14:paraId="77B2A628">
            <w:pPr>
              <w:topLinePunct/>
              <w:snapToGrid w:val="0"/>
              <w:jc w:val="center"/>
              <w:rPr>
                <w:rFonts w:ascii="Times New Roman" w:hAnsi="Times New Roman" w:eastAsia="宋体" w:cs="Times New Roman"/>
                <w:kern w:val="13"/>
                <w:szCs w:val="20"/>
              </w:rPr>
            </w:pPr>
            <w:r>
              <w:rPr>
                <w:rFonts w:ascii="Times New Roman" w:hAnsi="Times New Roman" w:eastAsia="宋体" w:cs="Times New Roman"/>
                <w:kern w:val="13"/>
                <w:szCs w:val="20"/>
              </w:rPr>
              <w:t>214</w:t>
            </w:r>
          </w:p>
        </w:tc>
        <w:tc>
          <w:tcPr>
            <w:tcW w:w="1664" w:type="pct"/>
            <w:vAlign w:val="center"/>
          </w:tcPr>
          <w:p w14:paraId="1B9D4B8A">
            <w:pPr>
              <w:topLinePunct/>
              <w:snapToGrid w:val="0"/>
              <w:jc w:val="center"/>
              <w:rPr>
                <w:rFonts w:ascii="Times New Roman" w:hAnsi="Times New Roman" w:eastAsia="宋体" w:cs="Times New Roman"/>
                <w:kern w:val="13"/>
                <w:szCs w:val="20"/>
              </w:rPr>
            </w:pPr>
            <w:r>
              <w:rPr>
                <w:rFonts w:ascii="Times New Roman" w:hAnsi="Times New Roman" w:eastAsia="宋体" w:cs="Times New Roman"/>
                <w:kern w:val="13"/>
                <w:szCs w:val="20"/>
              </w:rPr>
              <w:t>214</w:t>
            </w:r>
          </w:p>
        </w:tc>
      </w:tr>
      <w:tr w14:paraId="77E727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93" w:hRule="atLeast"/>
        </w:trPr>
        <w:tc>
          <w:tcPr>
            <w:tcW w:w="628" w:type="pct"/>
            <w:vAlign w:val="center"/>
          </w:tcPr>
          <w:p w14:paraId="2DDCDA1B">
            <w:pPr>
              <w:topLinePunct/>
              <w:snapToGrid w:val="0"/>
              <w:jc w:val="center"/>
              <w:rPr>
                <w:rFonts w:ascii="Times New Roman" w:hAnsi="Times New Roman" w:eastAsia="宋体" w:cs="Times New Roman"/>
                <w:kern w:val="13"/>
                <w:szCs w:val="20"/>
              </w:rPr>
            </w:pPr>
            <w:r>
              <w:rPr>
                <w:rFonts w:ascii="Times New Roman" w:hAnsi="Times New Roman" w:eastAsia="宋体" w:cs="Times New Roman"/>
                <w:kern w:val="13"/>
                <w:szCs w:val="20"/>
              </w:rPr>
              <w:t>2</w:t>
            </w:r>
          </w:p>
        </w:tc>
        <w:tc>
          <w:tcPr>
            <w:tcW w:w="1343" w:type="pct"/>
            <w:vAlign w:val="center"/>
          </w:tcPr>
          <w:p w14:paraId="0CA80212">
            <w:pPr>
              <w:topLinePunct/>
              <w:snapToGrid w:val="0"/>
              <w:jc w:val="center"/>
              <w:rPr>
                <w:rFonts w:ascii="Times New Roman" w:hAnsi="Times New Roman" w:eastAsia="宋体" w:cs="Times New Roman"/>
                <w:kern w:val="13"/>
                <w:szCs w:val="20"/>
              </w:rPr>
            </w:pPr>
            <w:r>
              <w:rPr>
                <w:rFonts w:ascii="Times New Roman" w:hAnsi="Times New Roman" w:eastAsia="宋体" w:cs="Times New Roman"/>
                <w:kern w:val="13"/>
                <w:szCs w:val="20"/>
              </w:rPr>
              <w:t>2#临时生活区</w:t>
            </w:r>
          </w:p>
        </w:tc>
        <w:tc>
          <w:tcPr>
            <w:tcW w:w="1364" w:type="pct"/>
            <w:vAlign w:val="center"/>
          </w:tcPr>
          <w:p w14:paraId="24643239">
            <w:pPr>
              <w:topLinePunct/>
              <w:snapToGrid w:val="0"/>
              <w:jc w:val="center"/>
              <w:rPr>
                <w:rFonts w:ascii="Times New Roman" w:hAnsi="Times New Roman" w:eastAsia="宋体" w:cs="Times New Roman"/>
                <w:kern w:val="13"/>
                <w:szCs w:val="20"/>
              </w:rPr>
            </w:pPr>
            <w:r>
              <w:rPr>
                <w:rFonts w:ascii="Times New Roman" w:hAnsi="Times New Roman" w:eastAsia="宋体" w:cs="Times New Roman"/>
                <w:kern w:val="13"/>
                <w:szCs w:val="20"/>
              </w:rPr>
              <w:t>214</w:t>
            </w:r>
          </w:p>
        </w:tc>
        <w:tc>
          <w:tcPr>
            <w:tcW w:w="1664" w:type="pct"/>
            <w:vAlign w:val="center"/>
          </w:tcPr>
          <w:p w14:paraId="32E78BB3">
            <w:pPr>
              <w:topLinePunct/>
              <w:snapToGrid w:val="0"/>
              <w:jc w:val="center"/>
              <w:rPr>
                <w:rFonts w:ascii="Times New Roman" w:hAnsi="Times New Roman" w:eastAsia="宋体" w:cs="Times New Roman"/>
                <w:kern w:val="13"/>
                <w:szCs w:val="20"/>
              </w:rPr>
            </w:pPr>
            <w:r>
              <w:rPr>
                <w:rFonts w:ascii="Times New Roman" w:hAnsi="Times New Roman" w:eastAsia="宋体" w:cs="Times New Roman"/>
                <w:kern w:val="13"/>
                <w:szCs w:val="20"/>
              </w:rPr>
              <w:t>214</w:t>
            </w:r>
          </w:p>
        </w:tc>
      </w:tr>
    </w:tbl>
    <w:p w14:paraId="79E11CF3">
      <w:pPr>
        <w:topLinePunct/>
        <w:spacing w:line="360" w:lineRule="auto"/>
        <w:rPr>
          <w:rFonts w:hint="eastAsia" w:ascii="宋体" w:hAnsi="宋体" w:eastAsia="宋体" w:cs="宋体"/>
          <w:snapToGrid w:val="0"/>
          <w:spacing w:val="4"/>
          <w:kern w:val="0"/>
          <w:sz w:val="24"/>
          <w:szCs w:val="24"/>
        </w:rPr>
      </w:pPr>
    </w:p>
    <w:p w14:paraId="4C207CB4">
      <w:pPr>
        <w:topLinePunct/>
        <w:spacing w:line="360" w:lineRule="auto"/>
        <w:ind w:firstLine="496" w:firstLineChars="200"/>
        <w:rPr>
          <w:rFonts w:hint="eastAsia" w:ascii="宋体" w:hAnsi="宋体" w:eastAsia="宋体" w:cs="宋体"/>
          <w:snapToGrid w:val="0"/>
          <w:spacing w:val="4"/>
          <w:kern w:val="0"/>
          <w:sz w:val="24"/>
          <w:szCs w:val="24"/>
        </w:rPr>
      </w:pPr>
      <w:r>
        <w:rPr>
          <w:rFonts w:hint="eastAsia" w:ascii="宋体" w:hAnsi="宋体" w:eastAsia="宋体" w:cs="宋体"/>
          <w:snapToGrid w:val="0"/>
          <w:spacing w:val="4"/>
          <w:kern w:val="0"/>
          <w:sz w:val="24"/>
          <w:szCs w:val="24"/>
        </w:rPr>
        <w:t>③危险废物</w:t>
      </w:r>
    </w:p>
    <w:p w14:paraId="155CEAEC">
      <w:pPr>
        <w:topLinePunct/>
        <w:spacing w:line="360" w:lineRule="auto"/>
        <w:ind w:firstLine="496" w:firstLineChars="200"/>
        <w:rPr>
          <w:rFonts w:hint="eastAsia" w:ascii="宋体" w:hAnsi="宋体" w:eastAsia="宋体" w:cs="宋体"/>
          <w:snapToGrid w:val="0"/>
          <w:spacing w:val="4"/>
          <w:kern w:val="0"/>
          <w:sz w:val="24"/>
          <w:szCs w:val="24"/>
        </w:rPr>
      </w:pPr>
      <w:r>
        <w:rPr>
          <w:rFonts w:hint="eastAsia" w:ascii="宋体" w:hAnsi="宋体" w:eastAsia="宋体" w:cs="宋体"/>
          <w:snapToGrid w:val="0"/>
          <w:spacing w:val="4"/>
          <w:kern w:val="0"/>
          <w:sz w:val="24"/>
          <w:szCs w:val="24"/>
        </w:rPr>
        <w:t>本工程施工过程中危险废物主要产生自设备维修保养环节中，包括废油以及受到废油污染的各类废物等；乱堆乱弃将对土壤环境及地下水水质、河流水质产生不利影响，特别对土壤和地下水水质的污染长期难以恢复，此外这类废弃物属于易燃物，管理不当可能引起安全隐患。</w:t>
      </w:r>
    </w:p>
    <w:p w14:paraId="28AD17EF">
      <w:pPr>
        <w:topLinePunct/>
        <w:spacing w:line="360" w:lineRule="auto"/>
        <w:ind w:firstLine="496" w:firstLineChars="200"/>
        <w:rPr>
          <w:rFonts w:hint="eastAsia" w:ascii="宋体" w:hAnsi="宋体" w:eastAsia="宋体" w:cs="宋体"/>
          <w:snapToGrid w:val="0"/>
          <w:spacing w:val="4"/>
          <w:kern w:val="0"/>
          <w:sz w:val="24"/>
          <w:szCs w:val="24"/>
        </w:rPr>
      </w:pPr>
      <w:r>
        <w:rPr>
          <w:rFonts w:hint="eastAsia" w:ascii="宋体" w:hAnsi="宋体" w:eastAsia="宋体" w:cs="宋体"/>
          <w:snapToGrid w:val="0"/>
          <w:spacing w:val="4"/>
          <w:kern w:val="0"/>
          <w:sz w:val="24"/>
          <w:szCs w:val="24"/>
        </w:rPr>
        <w:t>（</w:t>
      </w:r>
      <w:r>
        <w:rPr>
          <w:rFonts w:ascii="宋体" w:hAnsi="宋体" w:eastAsia="宋体" w:cs="宋体"/>
          <w:snapToGrid w:val="0"/>
          <w:spacing w:val="4"/>
          <w:kern w:val="0"/>
          <w:sz w:val="24"/>
          <w:szCs w:val="24"/>
        </w:rPr>
        <w:t>5）地下水环境</w:t>
      </w:r>
    </w:p>
    <w:p w14:paraId="137BE825">
      <w:pPr>
        <w:topLinePunct/>
        <w:spacing w:line="360" w:lineRule="auto"/>
        <w:ind w:firstLine="496" w:firstLineChars="200"/>
        <w:rPr>
          <w:rFonts w:hint="eastAsia" w:ascii="宋体" w:hAnsi="宋体" w:eastAsia="宋体" w:cs="宋体"/>
          <w:snapToGrid w:val="0"/>
          <w:spacing w:val="4"/>
          <w:kern w:val="0"/>
          <w:sz w:val="24"/>
          <w:szCs w:val="24"/>
        </w:rPr>
      </w:pPr>
      <w:r>
        <w:rPr>
          <w:rFonts w:hint="eastAsia" w:ascii="宋体" w:hAnsi="宋体" w:eastAsia="宋体" w:cs="宋体"/>
          <w:snapToGrid w:val="0"/>
          <w:spacing w:val="4"/>
          <w:kern w:val="0"/>
          <w:sz w:val="24"/>
          <w:szCs w:val="24"/>
        </w:rPr>
        <w:t>工程施工对地下水环境的影响主要表现为施工废污水随意排放等可能对地</w:t>
      </w:r>
      <w:r>
        <w:rPr>
          <w:rFonts w:ascii="宋体" w:hAnsi="宋体" w:eastAsia="宋体" w:cs="宋体"/>
          <w:snapToGrid w:val="0"/>
          <w:spacing w:val="4"/>
          <w:kern w:val="0"/>
          <w:sz w:val="24"/>
          <w:szCs w:val="24"/>
        </w:rPr>
        <w:t>下水造成污染；此外，局部工程开挖有地下水涌出，随意排放可能引发局部的土壤盐渍化问题。</w:t>
      </w:r>
    </w:p>
    <w:p w14:paraId="13858F63">
      <w:pPr>
        <w:topLinePunct/>
        <w:spacing w:line="360" w:lineRule="auto"/>
        <w:ind w:firstLine="496" w:firstLineChars="200"/>
        <w:rPr>
          <w:rFonts w:hint="eastAsia" w:ascii="宋体" w:hAnsi="宋体" w:eastAsia="宋体" w:cs="宋体"/>
          <w:snapToGrid w:val="0"/>
          <w:spacing w:val="4"/>
          <w:kern w:val="0"/>
          <w:sz w:val="24"/>
          <w:szCs w:val="24"/>
        </w:rPr>
      </w:pPr>
      <w:r>
        <w:rPr>
          <w:rFonts w:hint="eastAsia" w:ascii="宋体" w:hAnsi="宋体" w:eastAsia="宋体" w:cs="宋体"/>
          <w:snapToGrid w:val="0"/>
          <w:spacing w:val="4"/>
          <w:kern w:val="0"/>
          <w:sz w:val="24"/>
          <w:szCs w:val="24"/>
        </w:rPr>
        <w:t>（</w:t>
      </w:r>
      <w:r>
        <w:rPr>
          <w:rFonts w:ascii="宋体" w:hAnsi="宋体" w:eastAsia="宋体" w:cs="宋体"/>
          <w:snapToGrid w:val="0"/>
          <w:spacing w:val="4"/>
          <w:kern w:val="0"/>
          <w:sz w:val="24"/>
          <w:szCs w:val="24"/>
        </w:rPr>
        <w:t>6）陆生动植物</w:t>
      </w:r>
    </w:p>
    <w:p w14:paraId="05DA886F">
      <w:pPr>
        <w:topLinePunct/>
        <w:spacing w:line="360" w:lineRule="auto"/>
        <w:ind w:firstLine="496" w:firstLineChars="200"/>
        <w:rPr>
          <w:rFonts w:hint="eastAsia" w:ascii="宋体" w:hAnsi="宋体" w:eastAsia="宋体" w:cs="宋体"/>
          <w:snapToGrid w:val="0"/>
          <w:spacing w:val="4"/>
          <w:kern w:val="0"/>
          <w:sz w:val="24"/>
          <w:szCs w:val="24"/>
        </w:rPr>
      </w:pPr>
      <w:r>
        <w:rPr>
          <w:rFonts w:hint="eastAsia" w:ascii="宋体" w:hAnsi="宋体" w:eastAsia="宋体" w:cs="宋体"/>
          <w:snapToGrid w:val="0"/>
          <w:spacing w:val="4"/>
          <w:kern w:val="0"/>
          <w:sz w:val="24"/>
          <w:szCs w:val="24"/>
        </w:rPr>
        <w:t>工程施工对植被的影响由永久和临时占地产生。工程占用将造成一定的土地</w:t>
      </w:r>
      <w:r>
        <w:rPr>
          <w:rFonts w:ascii="宋体" w:hAnsi="宋体" w:eastAsia="宋体" w:cs="宋体"/>
          <w:snapToGrid w:val="0"/>
          <w:spacing w:val="4"/>
          <w:kern w:val="0"/>
          <w:sz w:val="24"/>
          <w:szCs w:val="24"/>
        </w:rPr>
        <w:t>资源和生物量损失，工程开挖、施工机械及交通运输车辆碾压、施工人员活动将对地表植被形成扰动和破坏。施工临建设施占压和施工活动扰动区域等临时占地在施工结束后，通过采取一定的整治恢复措施，地表植被可以逐步得到恢复。</w:t>
      </w:r>
    </w:p>
    <w:p w14:paraId="2BB0B808">
      <w:pPr>
        <w:topLinePunct/>
        <w:spacing w:line="360" w:lineRule="auto"/>
        <w:ind w:firstLine="496" w:firstLineChars="200"/>
        <w:rPr>
          <w:rFonts w:hint="eastAsia" w:ascii="宋体" w:hAnsi="宋体" w:eastAsia="宋体" w:cs="宋体"/>
          <w:snapToGrid w:val="0"/>
          <w:spacing w:val="4"/>
          <w:kern w:val="0"/>
          <w:sz w:val="24"/>
          <w:szCs w:val="24"/>
        </w:rPr>
      </w:pPr>
      <w:r>
        <w:rPr>
          <w:rFonts w:hint="eastAsia" w:ascii="宋体" w:hAnsi="宋体" w:eastAsia="宋体" w:cs="宋体"/>
          <w:snapToGrid w:val="0"/>
          <w:spacing w:val="4"/>
          <w:kern w:val="0"/>
          <w:sz w:val="24"/>
          <w:szCs w:val="24"/>
        </w:rPr>
        <w:t>对野生动物的影响主要表现为工程施工活动可能干扰工程区内野生动物的</w:t>
      </w:r>
      <w:r>
        <w:rPr>
          <w:rFonts w:ascii="宋体" w:hAnsi="宋体" w:eastAsia="宋体" w:cs="宋体"/>
          <w:snapToGrid w:val="0"/>
          <w:spacing w:val="4"/>
          <w:kern w:val="0"/>
          <w:sz w:val="24"/>
          <w:szCs w:val="24"/>
        </w:rPr>
        <w:t>正常栖息活动，施工噪声会对其产生惊扰。这些影响也将随着施工结束而消失。</w:t>
      </w:r>
    </w:p>
    <w:p w14:paraId="3590DD1B">
      <w:pPr>
        <w:topLinePunct/>
        <w:spacing w:line="360" w:lineRule="auto"/>
        <w:ind w:firstLine="496" w:firstLineChars="200"/>
        <w:rPr>
          <w:rFonts w:hint="eastAsia" w:ascii="宋体" w:hAnsi="宋体" w:eastAsia="宋体" w:cs="宋体"/>
          <w:snapToGrid w:val="0"/>
          <w:spacing w:val="4"/>
          <w:kern w:val="0"/>
          <w:sz w:val="24"/>
          <w:szCs w:val="24"/>
        </w:rPr>
      </w:pPr>
      <w:r>
        <w:rPr>
          <w:rFonts w:hint="eastAsia" w:ascii="宋体" w:hAnsi="宋体" w:eastAsia="宋体" w:cs="宋体"/>
          <w:snapToGrid w:val="0"/>
          <w:spacing w:val="4"/>
          <w:kern w:val="0"/>
          <w:sz w:val="24"/>
          <w:szCs w:val="24"/>
        </w:rPr>
        <w:t>（</w:t>
      </w:r>
      <w:r>
        <w:rPr>
          <w:rFonts w:ascii="宋体" w:hAnsi="宋体" w:eastAsia="宋体" w:cs="宋体"/>
          <w:snapToGrid w:val="0"/>
          <w:spacing w:val="4"/>
          <w:kern w:val="0"/>
          <w:sz w:val="24"/>
          <w:szCs w:val="24"/>
        </w:rPr>
        <w:t>7）土壤环境</w:t>
      </w:r>
    </w:p>
    <w:p w14:paraId="117F1241">
      <w:pPr>
        <w:topLinePunct/>
        <w:spacing w:line="360" w:lineRule="auto"/>
        <w:ind w:firstLine="496" w:firstLineChars="200"/>
        <w:rPr>
          <w:rFonts w:hint="eastAsia" w:ascii="宋体" w:hAnsi="宋体" w:eastAsia="宋体" w:cs="宋体"/>
          <w:snapToGrid w:val="0"/>
          <w:spacing w:val="4"/>
          <w:kern w:val="0"/>
          <w:sz w:val="24"/>
          <w:szCs w:val="24"/>
        </w:rPr>
      </w:pPr>
      <w:r>
        <w:rPr>
          <w:rFonts w:hint="eastAsia" w:ascii="宋体" w:hAnsi="宋体" w:eastAsia="宋体" w:cs="宋体"/>
          <w:snapToGrid w:val="0"/>
          <w:spacing w:val="4"/>
          <w:kern w:val="0"/>
          <w:sz w:val="24"/>
          <w:szCs w:val="24"/>
        </w:rPr>
        <w:t>施工活动对土壤环境最直接的影响就是施工期各类机械的碾压和建筑物占</w:t>
      </w:r>
      <w:r>
        <w:rPr>
          <w:rFonts w:ascii="宋体" w:hAnsi="宋体" w:eastAsia="宋体" w:cs="宋体"/>
          <w:snapToGrid w:val="0"/>
          <w:spacing w:val="4"/>
          <w:kern w:val="0"/>
          <w:sz w:val="24"/>
          <w:szCs w:val="24"/>
        </w:rPr>
        <w:t>压对土壤结构、肥力、物理性质破坏的影响。此外，废污水排放及大量的地下水涌水排放可能污染土壤或引起大范围的盐渍化问题。</w:t>
      </w:r>
    </w:p>
    <w:p w14:paraId="52EBF8FD">
      <w:pPr>
        <w:topLinePunct/>
        <w:spacing w:line="360" w:lineRule="auto"/>
        <w:ind w:firstLine="496" w:firstLineChars="200"/>
        <w:rPr>
          <w:rFonts w:hint="eastAsia" w:ascii="宋体" w:hAnsi="宋体" w:eastAsia="宋体" w:cs="宋体"/>
          <w:snapToGrid w:val="0"/>
          <w:spacing w:val="4"/>
          <w:kern w:val="0"/>
          <w:sz w:val="24"/>
          <w:szCs w:val="24"/>
        </w:rPr>
      </w:pPr>
      <w:r>
        <w:rPr>
          <w:rFonts w:hint="eastAsia" w:ascii="宋体" w:hAnsi="宋体" w:eastAsia="宋体" w:cs="宋体"/>
          <w:snapToGrid w:val="0"/>
          <w:spacing w:val="4"/>
          <w:kern w:val="0"/>
          <w:sz w:val="24"/>
          <w:szCs w:val="24"/>
        </w:rPr>
        <w:t>（8）水土流失</w:t>
      </w:r>
    </w:p>
    <w:p w14:paraId="41BBF6A6">
      <w:pPr>
        <w:topLinePunct/>
        <w:spacing w:line="360" w:lineRule="auto"/>
        <w:ind w:firstLine="496" w:firstLineChars="200"/>
        <w:rPr>
          <w:rFonts w:hint="eastAsia" w:ascii="宋体" w:hAnsi="宋体" w:eastAsia="宋体" w:cs="宋体"/>
          <w:snapToGrid w:val="0"/>
          <w:spacing w:val="4"/>
          <w:kern w:val="0"/>
          <w:sz w:val="24"/>
          <w:szCs w:val="24"/>
        </w:rPr>
      </w:pPr>
      <w:r>
        <w:rPr>
          <w:rFonts w:hint="eastAsia" w:ascii="宋体" w:hAnsi="宋体" w:eastAsia="宋体" w:cs="宋体"/>
          <w:snapToGrid w:val="0"/>
          <w:spacing w:val="4"/>
          <w:kern w:val="0"/>
          <w:sz w:val="24"/>
          <w:szCs w:val="24"/>
        </w:rPr>
        <w:t>工程建设开挖、料场开采、临时占地等将扰动原地貌，破坏地表天然植被，</w:t>
      </w:r>
      <w:r>
        <w:rPr>
          <w:rFonts w:ascii="宋体" w:hAnsi="宋体" w:eastAsia="宋体" w:cs="宋体"/>
          <w:snapToGrid w:val="0"/>
          <w:spacing w:val="4"/>
          <w:kern w:val="0"/>
          <w:sz w:val="24"/>
          <w:szCs w:val="24"/>
        </w:rPr>
        <w:t>引发新增水土流失，临时堆料和开挖面也将在风力或降水作用下成为水土流失源。工程建设引发的新增水土流失主要发生在施工期，主要产生于以下</w:t>
      </w:r>
      <w:r>
        <w:rPr>
          <w:rFonts w:hint="eastAsia" w:ascii="宋体" w:hAnsi="宋体" w:eastAsia="宋体" w:cs="宋体"/>
          <w:snapToGrid w:val="0"/>
          <w:spacing w:val="4"/>
          <w:kern w:val="0"/>
          <w:sz w:val="24"/>
          <w:szCs w:val="24"/>
        </w:rPr>
        <w:t>环节</w:t>
      </w:r>
      <w:r>
        <w:rPr>
          <w:rFonts w:ascii="宋体" w:hAnsi="宋体" w:eastAsia="宋体" w:cs="宋体"/>
          <w:snapToGrid w:val="0"/>
          <w:spacing w:val="4"/>
          <w:kern w:val="0"/>
          <w:sz w:val="24"/>
          <w:szCs w:val="24"/>
        </w:rPr>
        <w:t>：</w:t>
      </w:r>
    </w:p>
    <w:p w14:paraId="62F217FE">
      <w:pPr>
        <w:topLinePunct/>
        <w:spacing w:line="360" w:lineRule="auto"/>
        <w:ind w:firstLine="496" w:firstLineChars="200"/>
        <w:rPr>
          <w:rFonts w:hint="eastAsia" w:ascii="宋体" w:hAnsi="宋体" w:eastAsia="宋体" w:cs="宋体"/>
          <w:snapToGrid w:val="0"/>
          <w:spacing w:val="4"/>
          <w:kern w:val="0"/>
          <w:sz w:val="24"/>
          <w:szCs w:val="24"/>
        </w:rPr>
      </w:pPr>
      <w:r>
        <w:rPr>
          <w:rFonts w:hint="eastAsia" w:ascii="宋体" w:hAnsi="宋体" w:eastAsia="宋体" w:cs="宋体"/>
          <w:snapToGrid w:val="0"/>
          <w:spacing w:val="4"/>
          <w:kern w:val="0"/>
          <w:sz w:val="24"/>
          <w:szCs w:val="24"/>
        </w:rPr>
        <w:t>工程管沟等基础开挖，产生大面积的裸露坡面，在风力和水力作用下</w:t>
      </w:r>
      <w:r>
        <w:rPr>
          <w:rFonts w:ascii="宋体" w:hAnsi="宋体" w:eastAsia="宋体" w:cs="宋体"/>
          <w:snapToGrid w:val="0"/>
          <w:spacing w:val="4"/>
          <w:kern w:val="0"/>
          <w:sz w:val="24"/>
          <w:szCs w:val="24"/>
        </w:rPr>
        <w:t>易形成水土流失；沉沙池的清基和开挖，将产生大量土石混合渣，拟回填利用挖方需临时堆放，将形成结构松散、完全裸露的堆置面，容易受到外营力侵蚀，引发水土流失。工程施工工区和施工生活营地周围，受到施工人员频繁踩踏，机械车辆持续碾压，地表植被和原有砾幕和结皮等稳固层受到破坏，使其具有的水土流失抑制能力完全丧失，增加水土流失强度。料场开采面裸露，在大风大雨天气下，易受到吹蚀和冲蚀。施工机械对施工道路的频繁碾压，会使路面细</w:t>
      </w:r>
      <w:r>
        <w:rPr>
          <w:rFonts w:hint="eastAsia" w:ascii="宋体" w:hAnsi="宋体" w:eastAsia="宋体" w:cs="宋体"/>
          <w:snapToGrid w:val="0"/>
          <w:spacing w:val="4"/>
          <w:kern w:val="0"/>
          <w:sz w:val="24"/>
          <w:szCs w:val="24"/>
        </w:rPr>
        <w:t>颗粒土质上翻，在风力作用下发生吹蚀；工程临时堆渣、建筑施工场</w:t>
      </w:r>
      <w:r>
        <w:rPr>
          <w:rFonts w:ascii="宋体" w:hAnsi="宋体" w:eastAsia="宋体" w:cs="宋体"/>
          <w:snapToGrid w:val="0"/>
          <w:spacing w:val="4"/>
          <w:kern w:val="0"/>
          <w:sz w:val="24"/>
          <w:szCs w:val="24"/>
        </w:rPr>
        <w:t>地附近堆放的临时堆料，若防护措施不到位，渣料表层松散、坡面较陡，在风力和水力作用下都将发生扬尘、沟蚀、面蚀等水土流失；弃渣二次倒运过程中的装卸施工极易产生由扬尘引起的水土流失，并发生弃渣沿途溢洒。</w:t>
      </w:r>
    </w:p>
    <w:p w14:paraId="7C8F555E">
      <w:pPr>
        <w:spacing w:before="100" w:after="100" w:line="360" w:lineRule="auto"/>
        <w:contextualSpacing/>
        <w:outlineLvl w:val="2"/>
        <w:rPr>
          <w:rFonts w:ascii="Times New Roman" w:hAnsi="Times New Roman" w:eastAsia="宋体" w:cs="Times New Roman"/>
          <w:b/>
          <w:bCs/>
          <w:kern w:val="0"/>
          <w:sz w:val="28"/>
          <w:szCs w:val="28"/>
        </w:rPr>
      </w:pPr>
      <w:r>
        <w:rPr>
          <w:rFonts w:hint="eastAsia" w:ascii="Times New Roman" w:hAnsi="Times New Roman" w:eastAsia="宋体" w:cs="Times New Roman"/>
          <w:b/>
          <w:bCs/>
          <w:kern w:val="0"/>
          <w:sz w:val="28"/>
          <w:szCs w:val="28"/>
        </w:rPr>
        <w:t>4</w:t>
      </w:r>
      <w:r>
        <w:rPr>
          <w:rFonts w:ascii="Times New Roman" w:hAnsi="Times New Roman" w:eastAsia="宋体" w:cs="Times New Roman"/>
          <w:b/>
          <w:bCs/>
          <w:kern w:val="0"/>
          <w:sz w:val="28"/>
          <w:szCs w:val="28"/>
        </w:rPr>
        <w:t>.</w:t>
      </w:r>
      <w:r>
        <w:rPr>
          <w:rFonts w:hint="eastAsia" w:ascii="Times New Roman" w:hAnsi="Times New Roman" w:eastAsia="宋体" w:cs="Times New Roman"/>
          <w:b/>
          <w:bCs/>
          <w:kern w:val="0"/>
          <w:sz w:val="28"/>
          <w:szCs w:val="28"/>
        </w:rPr>
        <w:t>3</w:t>
      </w:r>
      <w:r>
        <w:rPr>
          <w:rFonts w:ascii="Times New Roman" w:hAnsi="Times New Roman" w:eastAsia="宋体" w:cs="Times New Roman"/>
          <w:b/>
          <w:bCs/>
          <w:kern w:val="0"/>
          <w:sz w:val="28"/>
          <w:szCs w:val="28"/>
        </w:rPr>
        <w:t>.2</w:t>
      </w:r>
      <w:r>
        <w:rPr>
          <w:rFonts w:hint="eastAsia" w:ascii="Times New Roman" w:hAnsi="Times New Roman" w:eastAsia="宋体" w:cs="Times New Roman"/>
          <w:b/>
          <w:bCs/>
          <w:kern w:val="0"/>
          <w:sz w:val="28"/>
          <w:szCs w:val="28"/>
        </w:rPr>
        <w:t>工程占地</w:t>
      </w:r>
    </w:p>
    <w:p w14:paraId="21CAFF25">
      <w:pPr>
        <w:topLinePunct/>
        <w:spacing w:line="360" w:lineRule="auto"/>
        <w:ind w:firstLine="496" w:firstLineChars="200"/>
        <w:rPr>
          <w:rFonts w:hint="eastAsia" w:ascii="宋体" w:hAnsi="宋体" w:eastAsia="宋体" w:cs="宋体"/>
          <w:snapToGrid w:val="0"/>
          <w:spacing w:val="4"/>
          <w:kern w:val="0"/>
          <w:sz w:val="24"/>
          <w:szCs w:val="24"/>
        </w:rPr>
      </w:pPr>
      <w:r>
        <w:rPr>
          <w:rFonts w:hint="eastAsia" w:ascii="宋体" w:hAnsi="宋体" w:eastAsia="宋体" w:cs="宋体"/>
          <w:snapToGrid w:val="0"/>
          <w:spacing w:val="4"/>
          <w:kern w:val="0"/>
          <w:sz w:val="24"/>
          <w:szCs w:val="24"/>
        </w:rPr>
        <w:t>（</w:t>
      </w:r>
      <w:r>
        <w:rPr>
          <w:rFonts w:ascii="宋体" w:hAnsi="宋体" w:eastAsia="宋体" w:cs="宋体"/>
          <w:snapToGrid w:val="0"/>
          <w:spacing w:val="4"/>
          <w:kern w:val="0"/>
          <w:sz w:val="24"/>
          <w:szCs w:val="24"/>
        </w:rPr>
        <w:t>1）工程占地</w:t>
      </w:r>
    </w:p>
    <w:p w14:paraId="03AAFBFF">
      <w:pPr>
        <w:topLinePunct/>
        <w:spacing w:line="360" w:lineRule="auto"/>
        <w:ind w:firstLine="496" w:firstLineChars="200"/>
        <w:rPr>
          <w:rFonts w:hint="eastAsia" w:ascii="宋体" w:hAnsi="宋体" w:eastAsia="宋体" w:cs="宋体"/>
          <w:snapToGrid w:val="0"/>
          <w:spacing w:val="4"/>
          <w:kern w:val="0"/>
          <w:sz w:val="24"/>
          <w:szCs w:val="24"/>
        </w:rPr>
      </w:pPr>
      <w:r>
        <w:rPr>
          <w:rFonts w:hint="eastAsia" w:ascii="宋体" w:hAnsi="宋体" w:eastAsia="宋体" w:cs="宋体"/>
          <w:snapToGrid w:val="0"/>
          <w:spacing w:val="4"/>
          <w:kern w:val="0"/>
          <w:sz w:val="24"/>
          <w:szCs w:val="24"/>
        </w:rPr>
        <w:t>工程建设用地总面积3043.15亩。永久用地120.59亩，其中耕地8.00亩（基本农田4.01亩、一般耕地3.99亩）、园地0.85亩、林地12.50亩（乔木林地11.87亩、其他林地0.62亩）、草地93.59亩、湿地（内陆滩涂）0.14亩、农业设施建设用地（农村道路）1.23亩、居住用地0.21亩、商业服务用地0.06亩、工矿用地0.38亩（工业用地0.09亩、采矿用地0.29亩）、交通运输用地0.36亩、公用设施用地1.02亩（干渠1.00亩、水工建筑物用地0.01亩、其他公用设施用地0.01亩）、陆地水域2.26亩（坑塘水面0.03亩、沟渠2.22亩）。临时用地2922.56亩，其中耕地706.52亩（基本农田564.27亩、一般耕地142.25亩）、园地176.04亩、林地236.74亩（乔木林地225.10亩、其他林地11.64亩）、草地570.62亩、湿地（内陆滩涂）586.64亩、农业设施建设用地75.39亩（农村道路74.53亩、设施农用地0.86亩）、居住用地4.41亩、商业服务用地2.01亩、工矿用地471.36亩（工业用地42.27亩、采矿用地429.09亩）、交通运输用地（公路用地）13.72亩、公用设施用地7.03亩（干渠3.67亩、水工建筑用地3.36亩）、陆地水域72.09亩（河流水面28.02亩、坑塘水面2.05亩、沟渠42.03亩）。</w:t>
      </w:r>
    </w:p>
    <w:p w14:paraId="51921909">
      <w:pPr>
        <w:topLinePunct/>
        <w:spacing w:line="360" w:lineRule="auto"/>
        <w:ind w:firstLine="496" w:firstLineChars="200"/>
        <w:rPr>
          <w:rFonts w:hint="eastAsia" w:ascii="宋体" w:hAnsi="宋体" w:eastAsia="宋体" w:cs="宋体"/>
          <w:snapToGrid w:val="0"/>
          <w:spacing w:val="4"/>
          <w:kern w:val="0"/>
          <w:sz w:val="24"/>
          <w:szCs w:val="24"/>
        </w:rPr>
      </w:pPr>
      <w:r>
        <w:rPr>
          <w:rFonts w:hint="eastAsia" w:ascii="宋体" w:hAnsi="宋体" w:eastAsia="宋体" w:cs="宋体"/>
          <w:snapToGrid w:val="0"/>
          <w:spacing w:val="4"/>
          <w:kern w:val="0"/>
          <w:sz w:val="24"/>
          <w:szCs w:val="24"/>
        </w:rPr>
        <w:t>首先，工程永久占地将产生一定的生物量永久损失；临时占地也将造成这些土地在施工期内生产能力丧失，损失一定生物量，但施工结束后，可逐步恢复。</w:t>
      </w:r>
    </w:p>
    <w:p w14:paraId="6CD75F55">
      <w:pPr>
        <w:topLinePunct/>
        <w:spacing w:line="360" w:lineRule="auto"/>
        <w:ind w:firstLine="496" w:firstLineChars="200"/>
        <w:rPr>
          <w:rFonts w:hint="eastAsia" w:ascii="宋体" w:hAnsi="宋体" w:eastAsia="宋体" w:cs="宋体"/>
          <w:snapToGrid w:val="0"/>
          <w:spacing w:val="4"/>
          <w:kern w:val="0"/>
          <w:sz w:val="24"/>
          <w:szCs w:val="24"/>
        </w:rPr>
      </w:pPr>
      <w:r>
        <w:rPr>
          <w:rFonts w:hint="eastAsia" w:ascii="宋体" w:hAnsi="宋体" w:eastAsia="宋体" w:cs="宋体"/>
          <w:snapToGrid w:val="0"/>
          <w:spacing w:val="4"/>
          <w:kern w:val="0"/>
          <w:sz w:val="24"/>
          <w:szCs w:val="24"/>
        </w:rPr>
        <w:t>其次，对土壤环境而言，工程建设占地最直接的影响就是施工期各类施工活动和占地对土壤结构、肥力、物理性质破坏的影响；对地表植被而言，存在对占用土地植被的一次性破坏；在占地类型上，永久占地将使局部范围内的原有植被和土壤环境彻底丧失或严重受损；临时占地区在停止使用后，可逐步得到恢复。</w:t>
      </w:r>
    </w:p>
    <w:p w14:paraId="1D7143C1">
      <w:pPr>
        <w:topLinePunct/>
        <w:spacing w:line="360" w:lineRule="auto"/>
        <w:ind w:firstLine="496" w:firstLineChars="200"/>
        <w:rPr>
          <w:rFonts w:hint="eastAsia" w:ascii="宋体" w:hAnsi="宋体" w:eastAsia="宋体" w:cs="宋体"/>
          <w:snapToGrid w:val="0"/>
          <w:spacing w:val="4"/>
          <w:kern w:val="0"/>
          <w:sz w:val="24"/>
          <w:szCs w:val="24"/>
        </w:rPr>
      </w:pPr>
      <w:r>
        <w:rPr>
          <w:rFonts w:hint="eastAsia" w:ascii="宋体" w:hAnsi="宋体" w:eastAsia="宋体" w:cs="宋体"/>
          <w:snapToGrid w:val="0"/>
          <w:spacing w:val="4"/>
          <w:kern w:val="0"/>
          <w:sz w:val="24"/>
          <w:szCs w:val="24"/>
        </w:rPr>
        <w:t>（</w:t>
      </w:r>
      <w:r>
        <w:rPr>
          <w:rFonts w:ascii="宋体" w:hAnsi="宋体" w:eastAsia="宋体" w:cs="宋体"/>
          <w:snapToGrid w:val="0"/>
          <w:spacing w:val="4"/>
          <w:kern w:val="0"/>
          <w:sz w:val="24"/>
          <w:szCs w:val="24"/>
        </w:rPr>
        <w:t>2）土地资源损失</w:t>
      </w:r>
    </w:p>
    <w:p w14:paraId="1D4110F7">
      <w:pPr>
        <w:topLinePunct/>
        <w:spacing w:line="360" w:lineRule="auto"/>
        <w:ind w:firstLine="496" w:firstLineChars="200"/>
        <w:rPr>
          <w:rFonts w:ascii="宋体" w:hAnsi="宋体" w:eastAsia="宋体" w:cs="宋体"/>
          <w:snapToGrid w:val="0"/>
          <w:spacing w:val="4"/>
          <w:kern w:val="0"/>
          <w:sz w:val="24"/>
          <w:szCs w:val="24"/>
        </w:rPr>
      </w:pPr>
      <w:r>
        <w:rPr>
          <w:rFonts w:hint="eastAsia" w:ascii="宋体" w:hAnsi="宋体" w:eastAsia="宋体" w:cs="宋体"/>
          <w:snapToGrid w:val="0"/>
          <w:spacing w:val="4"/>
          <w:kern w:val="0"/>
          <w:sz w:val="24"/>
          <w:szCs w:val="24"/>
        </w:rPr>
        <w:t>由于工程建设与运行产生的永久用地120.59亩，其中耕地8.00亩（基本农田4.01亩、一般耕地3.99亩）</w:t>
      </w:r>
      <w:r>
        <w:rPr>
          <w:rFonts w:ascii="宋体" w:hAnsi="宋体" w:eastAsia="宋体" w:cs="宋体"/>
          <w:snapToGrid w:val="0"/>
          <w:spacing w:val="4"/>
          <w:kern w:val="0"/>
          <w:sz w:val="24"/>
          <w:szCs w:val="24"/>
        </w:rPr>
        <w:t>。</w:t>
      </w:r>
      <w:r>
        <w:rPr>
          <w:rFonts w:hint="eastAsia" w:ascii="宋体" w:hAnsi="宋体" w:eastAsia="宋体" w:cs="宋体"/>
          <w:snapToGrid w:val="0"/>
          <w:spacing w:val="4"/>
          <w:kern w:val="0"/>
          <w:sz w:val="24"/>
          <w:szCs w:val="24"/>
        </w:rPr>
        <w:t>工程占用</w:t>
      </w:r>
      <w:r>
        <w:rPr>
          <w:rFonts w:ascii="宋体" w:hAnsi="宋体" w:eastAsia="宋体" w:cs="宋体"/>
          <w:snapToGrid w:val="0"/>
          <w:spacing w:val="4"/>
          <w:kern w:val="0"/>
          <w:sz w:val="24"/>
          <w:szCs w:val="24"/>
        </w:rPr>
        <w:t>耕地将对其农业生产产生一定影响，本次环评要求按照“少占或不占耕地</w:t>
      </w:r>
      <w:r>
        <w:rPr>
          <w:rFonts w:hint="eastAsia" w:ascii="宋体" w:hAnsi="宋体" w:eastAsia="宋体" w:cs="宋体"/>
          <w:snapToGrid w:val="0"/>
          <w:spacing w:val="4"/>
          <w:kern w:val="0"/>
          <w:sz w:val="24"/>
          <w:szCs w:val="24"/>
        </w:rPr>
        <w:t>”“</w:t>
      </w:r>
      <w:r>
        <w:rPr>
          <w:rFonts w:ascii="宋体" w:hAnsi="宋体" w:eastAsia="宋体" w:cs="宋体"/>
          <w:snapToGrid w:val="0"/>
          <w:spacing w:val="4"/>
          <w:kern w:val="0"/>
          <w:sz w:val="24"/>
          <w:szCs w:val="24"/>
        </w:rPr>
        <w:t>能占劣地，不占好地”的原则进一步优化工程布置，对工程无法避免占用耕地，按规定缴纳耕地开垦费，按照“占多少，垦多少”的原则，专款用于开垦新的耕地。</w:t>
      </w:r>
    </w:p>
    <w:p w14:paraId="16FC9CA7">
      <w:pPr>
        <w:topLinePunct/>
        <w:spacing w:line="360" w:lineRule="auto"/>
        <w:ind w:firstLine="496" w:firstLineChars="200"/>
        <w:rPr>
          <w:rFonts w:hint="eastAsia" w:ascii="宋体" w:hAnsi="宋体" w:eastAsia="宋体" w:cs="宋体"/>
          <w:snapToGrid w:val="0"/>
          <w:spacing w:val="4"/>
          <w:kern w:val="0"/>
          <w:sz w:val="24"/>
          <w:szCs w:val="24"/>
        </w:rPr>
      </w:pPr>
    </w:p>
    <w:p w14:paraId="6434A301">
      <w:pPr>
        <w:spacing w:before="100" w:after="100" w:line="360" w:lineRule="auto"/>
        <w:contextualSpacing/>
        <w:outlineLvl w:val="2"/>
        <w:rPr>
          <w:rFonts w:ascii="Times New Roman" w:hAnsi="Times New Roman" w:eastAsia="宋体" w:cs="Times New Roman"/>
          <w:b/>
          <w:bCs/>
          <w:kern w:val="0"/>
          <w:sz w:val="28"/>
          <w:szCs w:val="28"/>
        </w:rPr>
      </w:pPr>
      <w:r>
        <w:rPr>
          <w:rFonts w:hint="eastAsia" w:ascii="Times New Roman" w:hAnsi="Times New Roman" w:eastAsia="宋体" w:cs="Times New Roman"/>
          <w:b/>
          <w:bCs/>
          <w:kern w:val="0"/>
          <w:sz w:val="28"/>
          <w:szCs w:val="28"/>
        </w:rPr>
        <w:t>4</w:t>
      </w:r>
      <w:r>
        <w:rPr>
          <w:rFonts w:ascii="Times New Roman" w:hAnsi="Times New Roman" w:eastAsia="宋体" w:cs="Times New Roman"/>
          <w:b/>
          <w:bCs/>
          <w:kern w:val="0"/>
          <w:sz w:val="28"/>
          <w:szCs w:val="28"/>
        </w:rPr>
        <w:t>.</w:t>
      </w:r>
      <w:r>
        <w:rPr>
          <w:rFonts w:hint="eastAsia" w:ascii="Times New Roman" w:hAnsi="Times New Roman" w:eastAsia="宋体" w:cs="Times New Roman"/>
          <w:b/>
          <w:bCs/>
          <w:kern w:val="0"/>
          <w:sz w:val="28"/>
          <w:szCs w:val="28"/>
        </w:rPr>
        <w:t>3</w:t>
      </w:r>
      <w:r>
        <w:rPr>
          <w:rFonts w:ascii="Times New Roman" w:hAnsi="Times New Roman" w:eastAsia="宋体" w:cs="Times New Roman"/>
          <w:b/>
          <w:bCs/>
          <w:kern w:val="0"/>
          <w:sz w:val="28"/>
          <w:szCs w:val="28"/>
        </w:rPr>
        <w:t>.</w:t>
      </w:r>
      <w:r>
        <w:rPr>
          <w:rFonts w:hint="eastAsia" w:ascii="Times New Roman" w:hAnsi="Times New Roman" w:eastAsia="宋体" w:cs="Times New Roman"/>
          <w:b/>
          <w:bCs/>
          <w:kern w:val="0"/>
          <w:sz w:val="28"/>
          <w:szCs w:val="28"/>
        </w:rPr>
        <w:t>3移民安置</w:t>
      </w:r>
    </w:p>
    <w:p w14:paraId="525E3DF2">
      <w:pPr>
        <w:topLinePunct/>
        <w:spacing w:line="360" w:lineRule="auto"/>
        <w:ind w:firstLine="496" w:firstLineChars="200"/>
        <w:rPr>
          <w:rFonts w:hint="eastAsia" w:ascii="宋体" w:hAnsi="宋体" w:eastAsia="宋体" w:cs="宋体"/>
          <w:snapToGrid w:val="0"/>
          <w:spacing w:val="4"/>
          <w:kern w:val="0"/>
          <w:sz w:val="24"/>
          <w:szCs w:val="24"/>
        </w:rPr>
      </w:pPr>
      <w:r>
        <w:rPr>
          <w:rFonts w:hint="eastAsia" w:ascii="宋体" w:hAnsi="宋体" w:eastAsia="宋体" w:cs="宋体"/>
          <w:snapToGrid w:val="0"/>
          <w:spacing w:val="4"/>
          <w:kern w:val="0"/>
          <w:sz w:val="24"/>
          <w:szCs w:val="24"/>
        </w:rPr>
        <w:t>本项目工程建设征地范围无直接搬迁安置人口，也无因受工程建设影响而必须搬迁的人口。</w:t>
      </w:r>
    </w:p>
    <w:p w14:paraId="047B4BED">
      <w:pPr>
        <w:spacing w:before="100" w:after="100" w:line="360" w:lineRule="auto"/>
        <w:contextualSpacing/>
        <w:outlineLvl w:val="2"/>
        <w:rPr>
          <w:rFonts w:ascii="Times New Roman" w:hAnsi="Times New Roman" w:eastAsia="宋体" w:cs="Times New Roman"/>
          <w:b/>
          <w:bCs/>
          <w:kern w:val="0"/>
          <w:sz w:val="28"/>
          <w:szCs w:val="28"/>
        </w:rPr>
      </w:pPr>
      <w:r>
        <w:rPr>
          <w:rFonts w:hint="eastAsia" w:ascii="Times New Roman" w:hAnsi="Times New Roman" w:eastAsia="宋体" w:cs="Times New Roman"/>
          <w:b/>
          <w:bCs/>
          <w:kern w:val="0"/>
          <w:sz w:val="28"/>
          <w:szCs w:val="28"/>
        </w:rPr>
        <w:t>4</w:t>
      </w:r>
      <w:r>
        <w:rPr>
          <w:rFonts w:ascii="Times New Roman" w:hAnsi="Times New Roman" w:eastAsia="宋体" w:cs="Times New Roman"/>
          <w:b/>
          <w:bCs/>
          <w:kern w:val="0"/>
          <w:sz w:val="28"/>
          <w:szCs w:val="28"/>
        </w:rPr>
        <w:t>.</w:t>
      </w:r>
      <w:r>
        <w:rPr>
          <w:rFonts w:hint="eastAsia" w:ascii="Times New Roman" w:hAnsi="Times New Roman" w:eastAsia="宋体" w:cs="Times New Roman"/>
          <w:b/>
          <w:bCs/>
          <w:kern w:val="0"/>
          <w:sz w:val="28"/>
          <w:szCs w:val="28"/>
        </w:rPr>
        <w:t>3</w:t>
      </w:r>
      <w:r>
        <w:rPr>
          <w:rFonts w:ascii="Times New Roman" w:hAnsi="Times New Roman" w:eastAsia="宋体" w:cs="Times New Roman"/>
          <w:b/>
          <w:bCs/>
          <w:kern w:val="0"/>
          <w:sz w:val="28"/>
          <w:szCs w:val="28"/>
        </w:rPr>
        <w:t>.</w:t>
      </w:r>
      <w:r>
        <w:rPr>
          <w:rFonts w:hint="eastAsia" w:ascii="Times New Roman" w:hAnsi="Times New Roman" w:eastAsia="宋体" w:cs="Times New Roman"/>
          <w:b/>
          <w:bCs/>
          <w:kern w:val="0"/>
          <w:sz w:val="28"/>
          <w:szCs w:val="28"/>
        </w:rPr>
        <w:t>4工程运行</w:t>
      </w:r>
    </w:p>
    <w:p w14:paraId="091C82DE">
      <w:pPr>
        <w:topLinePunct/>
        <w:spacing w:line="360" w:lineRule="auto"/>
        <w:ind w:firstLine="496" w:firstLineChars="200"/>
        <w:rPr>
          <w:rFonts w:hint="eastAsia" w:ascii="宋体" w:hAnsi="宋体" w:eastAsia="宋体" w:cs="宋体"/>
          <w:snapToGrid w:val="0"/>
          <w:spacing w:val="4"/>
          <w:kern w:val="0"/>
          <w:sz w:val="24"/>
          <w:szCs w:val="24"/>
        </w:rPr>
      </w:pPr>
      <w:r>
        <w:rPr>
          <w:rFonts w:hint="eastAsia" w:ascii="宋体" w:hAnsi="宋体" w:eastAsia="宋体" w:cs="宋体"/>
          <w:snapToGrid w:val="0"/>
          <w:spacing w:val="4"/>
          <w:kern w:val="0"/>
          <w:sz w:val="24"/>
          <w:szCs w:val="24"/>
        </w:rPr>
        <w:t>（1）对区域水资源配置的影响</w:t>
      </w:r>
    </w:p>
    <w:p w14:paraId="25D521DE">
      <w:pPr>
        <w:topLinePunct/>
        <w:spacing w:line="360" w:lineRule="auto"/>
        <w:ind w:firstLine="496" w:firstLineChars="200"/>
        <w:rPr>
          <w:rFonts w:hint="eastAsia" w:ascii="宋体" w:hAnsi="宋体" w:eastAsia="宋体" w:cs="宋体"/>
          <w:snapToGrid w:val="0"/>
          <w:spacing w:val="4"/>
          <w:kern w:val="0"/>
          <w:sz w:val="24"/>
          <w:szCs w:val="24"/>
        </w:rPr>
      </w:pPr>
      <w:r>
        <w:rPr>
          <w:rFonts w:hint="eastAsia" w:ascii="宋体" w:hAnsi="宋体" w:eastAsia="宋体" w:cs="宋体"/>
          <w:snapToGrid w:val="0"/>
          <w:spacing w:val="4"/>
          <w:kern w:val="0"/>
          <w:sz w:val="24"/>
          <w:szCs w:val="24"/>
        </w:rPr>
        <w:t>察布查尔县引调水工程灌溉供水对象为南岸干渠灌区的农业部分。</w:t>
      </w:r>
    </w:p>
    <w:p w14:paraId="479F05CD">
      <w:pPr>
        <w:topLinePunct/>
        <w:spacing w:line="360" w:lineRule="auto"/>
        <w:ind w:firstLine="496" w:firstLineChars="200"/>
        <w:rPr>
          <w:rFonts w:hint="eastAsia" w:ascii="宋体" w:hAnsi="宋体" w:eastAsia="宋体" w:cs="宋体"/>
          <w:snapToGrid w:val="0"/>
          <w:spacing w:val="4"/>
          <w:kern w:val="0"/>
          <w:sz w:val="24"/>
          <w:szCs w:val="24"/>
        </w:rPr>
      </w:pPr>
      <w:r>
        <w:rPr>
          <w:rFonts w:hint="eastAsia" w:ascii="宋体" w:hAnsi="宋体" w:eastAsia="宋体" w:cs="宋体"/>
          <w:snapToGrid w:val="0"/>
          <w:spacing w:val="4"/>
          <w:kern w:val="0"/>
          <w:sz w:val="24"/>
          <w:szCs w:val="24"/>
        </w:rPr>
        <w:t>本次</w:t>
      </w:r>
      <w:r>
        <w:rPr>
          <w:rFonts w:ascii="宋体" w:hAnsi="宋体" w:eastAsia="宋体" w:cs="宋体"/>
          <w:snapToGrid w:val="0"/>
          <w:spacing w:val="4"/>
          <w:kern w:val="0"/>
          <w:sz w:val="24"/>
          <w:szCs w:val="24"/>
        </w:rPr>
        <w:t>评价</w:t>
      </w:r>
      <w:r>
        <w:rPr>
          <w:rFonts w:hint="eastAsia" w:ascii="宋体" w:hAnsi="宋体" w:eastAsia="宋体" w:cs="宋体"/>
          <w:snapToGrid w:val="0"/>
          <w:spacing w:val="4"/>
          <w:kern w:val="0"/>
          <w:sz w:val="24"/>
          <w:szCs w:val="24"/>
        </w:rPr>
        <w:t>将进行设计水平年工程供水灌区水资源配置方案的环境合理性分析，重点关注工程的供水范围及对象是否符合区域相关规划，是否满足“三条红线”用水总量控制指标等要求。</w:t>
      </w:r>
    </w:p>
    <w:p w14:paraId="3AAE75BF">
      <w:pPr>
        <w:topLinePunct/>
        <w:spacing w:line="360" w:lineRule="auto"/>
        <w:ind w:firstLine="496" w:firstLineChars="200"/>
        <w:rPr>
          <w:rFonts w:hint="eastAsia" w:ascii="宋体" w:hAnsi="宋体" w:eastAsia="宋体" w:cs="宋体"/>
          <w:snapToGrid w:val="0"/>
          <w:spacing w:val="4"/>
          <w:kern w:val="0"/>
          <w:sz w:val="24"/>
          <w:szCs w:val="24"/>
        </w:rPr>
      </w:pPr>
      <w:r>
        <w:rPr>
          <w:rFonts w:hint="eastAsia" w:ascii="宋体" w:hAnsi="宋体" w:eastAsia="宋体" w:cs="宋体"/>
          <w:snapToGrid w:val="0"/>
          <w:spacing w:val="4"/>
          <w:kern w:val="0"/>
          <w:sz w:val="24"/>
          <w:szCs w:val="24"/>
        </w:rPr>
        <w:t>（2）对水文情势的影响</w:t>
      </w:r>
    </w:p>
    <w:p w14:paraId="51E7F44E">
      <w:pPr>
        <w:topLinePunct/>
        <w:spacing w:line="360" w:lineRule="auto"/>
        <w:ind w:firstLine="496" w:firstLineChars="200"/>
        <w:rPr>
          <w:rFonts w:hint="eastAsia" w:ascii="宋体" w:hAnsi="宋体" w:eastAsia="宋体" w:cs="宋体"/>
          <w:snapToGrid w:val="0"/>
          <w:spacing w:val="4"/>
          <w:kern w:val="0"/>
          <w:sz w:val="24"/>
          <w:szCs w:val="24"/>
        </w:rPr>
      </w:pPr>
      <w:r>
        <w:rPr>
          <w:rFonts w:hint="eastAsia" w:ascii="宋体" w:hAnsi="宋体" w:eastAsia="宋体" w:cs="宋体"/>
          <w:snapToGrid w:val="0"/>
          <w:spacing w:val="4"/>
          <w:kern w:val="0"/>
          <w:sz w:val="24"/>
          <w:szCs w:val="24"/>
        </w:rPr>
        <w:t>工程由察稻总干渠引水，察稻总干渠由伊犁河干流察稻总干渠渠首引水，本次评价主要复核工程建成后，察稻总干渠从伊犁河干流的引水量是否符合察稻总干渠的设计引水规模，对水源区的影响是否会突破已获批复的伊犁河流域综合规划的相关环境影响预测结论。</w:t>
      </w:r>
    </w:p>
    <w:p w14:paraId="4A943EF5">
      <w:pPr>
        <w:topLinePunct/>
        <w:spacing w:line="360" w:lineRule="auto"/>
        <w:ind w:firstLine="496" w:firstLineChars="200"/>
        <w:rPr>
          <w:rFonts w:hint="eastAsia" w:ascii="宋体" w:hAnsi="宋体" w:eastAsia="宋体" w:cs="宋体"/>
          <w:snapToGrid w:val="0"/>
          <w:spacing w:val="4"/>
          <w:kern w:val="0"/>
          <w:sz w:val="24"/>
          <w:szCs w:val="24"/>
        </w:rPr>
      </w:pPr>
      <w:r>
        <w:rPr>
          <w:rFonts w:hint="eastAsia" w:ascii="宋体" w:hAnsi="宋体" w:eastAsia="宋体" w:cs="宋体"/>
          <w:snapToGrid w:val="0"/>
          <w:spacing w:val="4"/>
          <w:kern w:val="0"/>
          <w:sz w:val="24"/>
          <w:szCs w:val="24"/>
        </w:rPr>
        <w:t>（3）对地表水环境的影响</w:t>
      </w:r>
    </w:p>
    <w:p w14:paraId="1C73AEB8">
      <w:pPr>
        <w:topLinePunct/>
        <w:spacing w:line="360" w:lineRule="auto"/>
        <w:ind w:firstLine="496" w:firstLineChars="200"/>
        <w:rPr>
          <w:rFonts w:hint="eastAsia" w:ascii="宋体" w:hAnsi="宋体" w:eastAsia="宋体" w:cs="宋体"/>
          <w:snapToGrid w:val="0"/>
          <w:spacing w:val="4"/>
          <w:kern w:val="0"/>
          <w:sz w:val="24"/>
          <w:szCs w:val="24"/>
        </w:rPr>
      </w:pPr>
      <w:r>
        <w:rPr>
          <w:rFonts w:hint="eastAsia" w:ascii="宋体" w:hAnsi="宋体" w:eastAsia="宋体" w:cs="宋体"/>
          <w:snapToGrid w:val="0"/>
          <w:spacing w:val="4"/>
          <w:kern w:val="0"/>
          <w:sz w:val="24"/>
          <w:szCs w:val="24"/>
        </w:rPr>
        <w:t>工程沉砂池、高位水池为开敞式，须关注其周边可</w:t>
      </w:r>
      <w:r>
        <w:rPr>
          <w:rFonts w:ascii="宋体" w:hAnsi="宋体" w:eastAsia="宋体" w:cs="宋体"/>
          <w:snapToGrid w:val="0"/>
          <w:spacing w:val="4"/>
          <w:kern w:val="0"/>
          <w:sz w:val="24"/>
          <w:szCs w:val="24"/>
        </w:rPr>
        <w:t>能存在的水质污染因素对输水水质的影响。</w:t>
      </w:r>
    </w:p>
    <w:p w14:paraId="1D0277E7">
      <w:pPr>
        <w:topLinePunct/>
        <w:spacing w:line="360" w:lineRule="auto"/>
        <w:ind w:firstLine="496" w:firstLineChars="200"/>
        <w:rPr>
          <w:rFonts w:hint="eastAsia" w:ascii="宋体" w:hAnsi="宋体" w:eastAsia="宋体" w:cs="宋体"/>
          <w:snapToGrid w:val="0"/>
          <w:spacing w:val="4"/>
          <w:kern w:val="0"/>
          <w:sz w:val="24"/>
          <w:szCs w:val="24"/>
        </w:rPr>
      </w:pPr>
      <w:r>
        <w:rPr>
          <w:rFonts w:hint="eastAsia" w:ascii="宋体" w:hAnsi="宋体" w:eastAsia="宋体" w:cs="宋体"/>
          <w:snapToGrid w:val="0"/>
          <w:spacing w:val="4"/>
          <w:kern w:val="0"/>
          <w:sz w:val="24"/>
          <w:szCs w:val="24"/>
        </w:rPr>
        <w:t>本工程运行期布设管理站</w:t>
      </w:r>
      <w:r>
        <w:rPr>
          <w:rFonts w:ascii="宋体" w:hAnsi="宋体" w:eastAsia="宋体" w:cs="宋体"/>
          <w:snapToGrid w:val="0"/>
          <w:spacing w:val="4"/>
          <w:kern w:val="0"/>
          <w:sz w:val="24"/>
          <w:szCs w:val="24"/>
        </w:rPr>
        <w:t>1处，管理站人数为10人，生活污水产生量约为10m</w:t>
      </w:r>
      <w:r>
        <w:rPr>
          <w:rFonts w:ascii="宋体" w:hAnsi="宋体" w:eastAsia="宋体" w:cs="宋体"/>
          <w:snapToGrid w:val="0"/>
          <w:spacing w:val="4"/>
          <w:kern w:val="0"/>
          <w:sz w:val="24"/>
          <w:szCs w:val="24"/>
          <w:vertAlign w:val="superscript"/>
        </w:rPr>
        <w:t>3</w:t>
      </w:r>
      <w:r>
        <w:rPr>
          <w:rFonts w:ascii="宋体" w:hAnsi="宋体" w:eastAsia="宋体" w:cs="宋体"/>
          <w:snapToGrid w:val="0"/>
          <w:spacing w:val="4"/>
          <w:kern w:val="0"/>
          <w:sz w:val="24"/>
          <w:szCs w:val="24"/>
        </w:rPr>
        <w:t>/d，管理站生活污水经处理后用于管理站绿化灌溉，冬储夏灌，严禁外排。</w:t>
      </w:r>
    </w:p>
    <w:p w14:paraId="02BE8F18">
      <w:pPr>
        <w:topLinePunct/>
        <w:spacing w:line="360" w:lineRule="auto"/>
        <w:ind w:firstLine="496" w:firstLineChars="200"/>
        <w:rPr>
          <w:rFonts w:hint="eastAsia" w:ascii="宋体" w:hAnsi="宋体" w:eastAsia="宋体" w:cs="宋体"/>
          <w:snapToGrid w:val="0"/>
          <w:spacing w:val="4"/>
          <w:kern w:val="0"/>
          <w:sz w:val="24"/>
          <w:szCs w:val="24"/>
        </w:rPr>
      </w:pPr>
      <w:r>
        <w:rPr>
          <w:rFonts w:hint="eastAsia" w:ascii="宋体" w:hAnsi="宋体" w:eastAsia="宋体" w:cs="宋体"/>
          <w:snapToGrid w:val="0"/>
          <w:spacing w:val="4"/>
          <w:kern w:val="0"/>
          <w:sz w:val="24"/>
          <w:szCs w:val="24"/>
        </w:rPr>
        <w:t>南岸干渠灌区灌溉方式以滴灌为主，种植业灌溉水源全部用于满足农作物正常生长和叶面蒸腾，不存在退水，工程供水不会对区域水质产生影响。</w:t>
      </w:r>
    </w:p>
    <w:p w14:paraId="63844BB5">
      <w:pPr>
        <w:topLinePunct/>
        <w:spacing w:line="360" w:lineRule="auto"/>
        <w:ind w:firstLine="496" w:firstLineChars="200"/>
        <w:rPr>
          <w:rFonts w:hint="eastAsia" w:ascii="宋体" w:hAnsi="宋体" w:eastAsia="宋体" w:cs="宋体"/>
          <w:snapToGrid w:val="0"/>
          <w:spacing w:val="4"/>
          <w:kern w:val="0"/>
          <w:sz w:val="24"/>
          <w:szCs w:val="24"/>
        </w:rPr>
      </w:pPr>
      <w:r>
        <w:rPr>
          <w:rFonts w:hint="eastAsia" w:ascii="宋体" w:hAnsi="宋体" w:eastAsia="宋体" w:cs="宋体"/>
          <w:snapToGrid w:val="0"/>
          <w:spacing w:val="4"/>
          <w:kern w:val="0"/>
          <w:sz w:val="24"/>
          <w:szCs w:val="24"/>
        </w:rPr>
        <w:t>（</w:t>
      </w:r>
      <w:r>
        <w:rPr>
          <w:rFonts w:ascii="宋体" w:hAnsi="宋体" w:eastAsia="宋体" w:cs="宋体"/>
          <w:snapToGrid w:val="0"/>
          <w:spacing w:val="4"/>
          <w:kern w:val="0"/>
          <w:sz w:val="24"/>
          <w:szCs w:val="24"/>
        </w:rPr>
        <w:t>4）对地下水环境的影响</w:t>
      </w:r>
    </w:p>
    <w:p w14:paraId="65593D3D">
      <w:pPr>
        <w:topLinePunct/>
        <w:spacing w:line="360" w:lineRule="auto"/>
        <w:ind w:firstLine="496" w:firstLineChars="200"/>
        <w:rPr>
          <w:rFonts w:hint="eastAsia" w:ascii="宋体" w:hAnsi="宋体" w:eastAsia="宋体" w:cs="宋体"/>
          <w:snapToGrid w:val="0"/>
          <w:spacing w:val="4"/>
          <w:kern w:val="0"/>
          <w:sz w:val="24"/>
          <w:szCs w:val="24"/>
        </w:rPr>
      </w:pPr>
      <w:r>
        <w:rPr>
          <w:rFonts w:hint="eastAsia" w:ascii="宋体" w:hAnsi="宋体" w:eastAsia="宋体" w:cs="宋体"/>
          <w:snapToGrid w:val="0"/>
          <w:spacing w:val="4"/>
          <w:kern w:val="0"/>
          <w:sz w:val="24"/>
          <w:szCs w:val="24"/>
        </w:rPr>
        <w:t>本工程为输水工程，属于非污染生态影响类项目，工程采用地埋式管道输水，基本不存在渗漏问题，因此不会对输</w:t>
      </w:r>
      <w:r>
        <w:rPr>
          <w:rFonts w:ascii="宋体" w:hAnsi="宋体" w:eastAsia="宋体" w:cs="宋体"/>
          <w:snapToGrid w:val="0"/>
          <w:spacing w:val="4"/>
          <w:kern w:val="0"/>
          <w:sz w:val="24"/>
          <w:szCs w:val="24"/>
        </w:rPr>
        <w:t>水沿线区附近地下水水质和地下水位产生明显影响。本次环评将根据工程区水文地质调查成果，结合工程设计方案，重点分析沉沙池</w:t>
      </w:r>
      <w:r>
        <w:rPr>
          <w:rFonts w:hint="eastAsia" w:ascii="宋体" w:hAnsi="宋体" w:eastAsia="宋体" w:cs="宋体"/>
          <w:snapToGrid w:val="0"/>
          <w:spacing w:val="4"/>
          <w:kern w:val="0"/>
          <w:sz w:val="24"/>
          <w:szCs w:val="24"/>
        </w:rPr>
        <w:t>、高位水池</w:t>
      </w:r>
      <w:r>
        <w:rPr>
          <w:rFonts w:ascii="宋体" w:hAnsi="宋体" w:eastAsia="宋体" w:cs="宋体"/>
          <w:snapToGrid w:val="0"/>
          <w:spacing w:val="4"/>
          <w:kern w:val="0"/>
          <w:sz w:val="24"/>
          <w:szCs w:val="24"/>
        </w:rPr>
        <w:t>蓄水对周边地下水位的影响，以及地埋管道对地下水径流的影响。</w:t>
      </w:r>
    </w:p>
    <w:p w14:paraId="2B8F3FE0">
      <w:pPr>
        <w:topLinePunct/>
        <w:spacing w:line="360" w:lineRule="auto"/>
        <w:ind w:firstLine="496" w:firstLineChars="200"/>
        <w:rPr>
          <w:rFonts w:hint="eastAsia" w:ascii="宋体" w:hAnsi="宋体" w:eastAsia="宋体" w:cs="宋体"/>
          <w:snapToGrid w:val="0"/>
          <w:spacing w:val="4"/>
          <w:kern w:val="0"/>
          <w:sz w:val="24"/>
          <w:szCs w:val="24"/>
        </w:rPr>
      </w:pPr>
      <w:r>
        <w:rPr>
          <w:rFonts w:hint="eastAsia" w:ascii="宋体" w:hAnsi="宋体" w:eastAsia="宋体" w:cs="宋体"/>
          <w:snapToGrid w:val="0"/>
          <w:spacing w:val="4"/>
          <w:kern w:val="0"/>
          <w:sz w:val="24"/>
          <w:szCs w:val="24"/>
        </w:rPr>
        <w:t>工程影响区分布有</w:t>
      </w:r>
      <w:r>
        <w:rPr>
          <w:rFonts w:ascii="宋体" w:hAnsi="宋体" w:eastAsia="宋体" w:cs="宋体"/>
          <w:snapToGrid w:val="0"/>
          <w:spacing w:val="4"/>
          <w:kern w:val="0"/>
          <w:sz w:val="24"/>
          <w:szCs w:val="24"/>
        </w:rPr>
        <w:t>1处地下水水源保护区，为察县阔洪齐乡地下水源地，本工程以管线的形式穿越阔洪齐乡水源地二级保护区，穿越长度约2.8km。</w:t>
      </w:r>
      <w:r>
        <w:rPr>
          <w:rFonts w:hint="eastAsia" w:ascii="宋体" w:hAnsi="宋体" w:eastAsia="宋体" w:cs="宋体"/>
          <w:snapToGrid w:val="0"/>
          <w:spacing w:val="4"/>
          <w:kern w:val="0"/>
          <w:sz w:val="24"/>
          <w:szCs w:val="24"/>
        </w:rPr>
        <w:t>本次环评将分析工程穿越地下水源地保护区的合法合规性以及工程建设对该地下水源地保护区结构、功能以及供水水质等的影响。</w:t>
      </w:r>
    </w:p>
    <w:p w14:paraId="319251BD">
      <w:pPr>
        <w:topLinePunct/>
        <w:spacing w:line="360" w:lineRule="auto"/>
        <w:ind w:firstLine="496" w:firstLineChars="200"/>
        <w:rPr>
          <w:rFonts w:hint="eastAsia" w:ascii="宋体" w:hAnsi="宋体" w:eastAsia="宋体" w:cs="宋体"/>
          <w:snapToGrid w:val="0"/>
          <w:spacing w:val="4"/>
          <w:kern w:val="0"/>
          <w:sz w:val="24"/>
          <w:szCs w:val="24"/>
        </w:rPr>
      </w:pPr>
      <w:r>
        <w:rPr>
          <w:rFonts w:hint="eastAsia" w:ascii="宋体" w:hAnsi="宋体" w:eastAsia="宋体" w:cs="宋体"/>
          <w:snapToGrid w:val="0"/>
          <w:spacing w:val="4"/>
          <w:kern w:val="0"/>
          <w:sz w:val="24"/>
          <w:szCs w:val="24"/>
        </w:rPr>
        <w:t>（</w:t>
      </w:r>
      <w:r>
        <w:rPr>
          <w:rFonts w:ascii="宋体" w:hAnsi="宋体" w:eastAsia="宋体" w:cs="宋体"/>
          <w:snapToGrid w:val="0"/>
          <w:spacing w:val="4"/>
          <w:kern w:val="0"/>
          <w:sz w:val="24"/>
          <w:szCs w:val="24"/>
        </w:rPr>
        <w:t>5）对陆生生态的影响</w:t>
      </w:r>
    </w:p>
    <w:p w14:paraId="55567F93">
      <w:pPr>
        <w:topLinePunct/>
        <w:spacing w:line="360" w:lineRule="auto"/>
        <w:ind w:firstLine="496" w:firstLineChars="200"/>
        <w:rPr>
          <w:rFonts w:hint="eastAsia" w:ascii="宋体" w:hAnsi="宋体" w:eastAsia="宋体" w:cs="宋体"/>
          <w:snapToGrid w:val="0"/>
          <w:spacing w:val="4"/>
          <w:kern w:val="0"/>
          <w:sz w:val="24"/>
          <w:szCs w:val="24"/>
        </w:rPr>
      </w:pPr>
      <w:r>
        <w:rPr>
          <w:rFonts w:hint="eastAsia" w:ascii="宋体" w:hAnsi="宋体" w:eastAsia="宋体" w:cs="宋体"/>
          <w:snapToGrid w:val="0"/>
          <w:spacing w:val="4"/>
          <w:kern w:val="0"/>
          <w:sz w:val="24"/>
          <w:szCs w:val="24"/>
        </w:rPr>
        <w:t>①对陆生植物的影响</w:t>
      </w:r>
    </w:p>
    <w:p w14:paraId="726901EA">
      <w:pPr>
        <w:topLinePunct/>
        <w:spacing w:line="360" w:lineRule="auto"/>
        <w:ind w:firstLine="496" w:firstLineChars="200"/>
        <w:rPr>
          <w:rFonts w:hint="eastAsia" w:ascii="宋体" w:hAnsi="宋体" w:eastAsia="宋体" w:cs="宋体"/>
          <w:snapToGrid w:val="0"/>
          <w:spacing w:val="4"/>
          <w:kern w:val="0"/>
          <w:sz w:val="24"/>
          <w:szCs w:val="24"/>
        </w:rPr>
      </w:pPr>
      <w:r>
        <w:rPr>
          <w:rFonts w:hint="eastAsia" w:ascii="宋体" w:hAnsi="宋体" w:eastAsia="宋体" w:cs="宋体"/>
          <w:snapToGrid w:val="0"/>
          <w:spacing w:val="4"/>
          <w:kern w:val="0"/>
          <w:sz w:val="24"/>
          <w:szCs w:val="24"/>
        </w:rPr>
        <w:t>工程建设对陆生植物的影响主要为永久占地对占地范围内植物的一次性破</w:t>
      </w:r>
      <w:r>
        <w:rPr>
          <w:rFonts w:ascii="宋体" w:hAnsi="宋体" w:eastAsia="宋体" w:cs="宋体"/>
          <w:snapToGrid w:val="0"/>
          <w:spacing w:val="4"/>
          <w:kern w:val="0"/>
          <w:sz w:val="24"/>
          <w:szCs w:val="24"/>
        </w:rPr>
        <w:t>坏，以及由此产生的生物量损失。本次评价将通过计算量化该部分生物量损失，并对占地区域提出植被恢复等要求。</w:t>
      </w:r>
    </w:p>
    <w:p w14:paraId="417B7434">
      <w:pPr>
        <w:topLinePunct/>
        <w:spacing w:line="360" w:lineRule="auto"/>
        <w:ind w:firstLine="496" w:firstLineChars="200"/>
        <w:rPr>
          <w:rFonts w:hint="eastAsia" w:ascii="宋体" w:hAnsi="宋体" w:eastAsia="宋体" w:cs="宋体"/>
          <w:snapToGrid w:val="0"/>
          <w:spacing w:val="4"/>
          <w:kern w:val="0"/>
          <w:sz w:val="24"/>
          <w:szCs w:val="24"/>
        </w:rPr>
      </w:pPr>
      <w:r>
        <w:rPr>
          <w:rFonts w:hint="eastAsia" w:ascii="宋体" w:hAnsi="宋体" w:eastAsia="宋体" w:cs="宋体"/>
          <w:snapToGrid w:val="0"/>
          <w:spacing w:val="4"/>
          <w:kern w:val="0"/>
          <w:sz w:val="24"/>
          <w:szCs w:val="24"/>
        </w:rPr>
        <w:t>②对陆生动物的影响</w:t>
      </w:r>
    </w:p>
    <w:p w14:paraId="3825D505">
      <w:pPr>
        <w:topLinePunct/>
        <w:spacing w:line="360" w:lineRule="auto"/>
        <w:ind w:firstLine="496" w:firstLineChars="200"/>
        <w:rPr>
          <w:rFonts w:hint="eastAsia" w:ascii="宋体" w:hAnsi="宋体" w:eastAsia="宋体" w:cs="宋体"/>
          <w:snapToGrid w:val="0"/>
          <w:spacing w:val="4"/>
          <w:kern w:val="0"/>
          <w:sz w:val="24"/>
          <w:szCs w:val="24"/>
        </w:rPr>
      </w:pPr>
      <w:r>
        <w:rPr>
          <w:rFonts w:hint="eastAsia" w:ascii="宋体" w:hAnsi="宋体" w:eastAsia="宋体" w:cs="宋体"/>
          <w:snapToGrid w:val="0"/>
          <w:spacing w:val="4"/>
          <w:kern w:val="0"/>
          <w:sz w:val="24"/>
          <w:szCs w:val="24"/>
        </w:rPr>
        <w:t>工程永久占地将占用部分小型啮齿类动物的栖息地以及一些鸟类的觅食场</w:t>
      </w:r>
      <w:r>
        <w:rPr>
          <w:rFonts w:ascii="宋体" w:hAnsi="宋体" w:eastAsia="宋体" w:cs="宋体"/>
          <w:snapToGrid w:val="0"/>
          <w:spacing w:val="4"/>
          <w:kern w:val="0"/>
          <w:sz w:val="24"/>
          <w:szCs w:val="24"/>
        </w:rPr>
        <w:t>所，由于工程周边适宜上述动物栖息觅食的类似生境广布，这些啮齿类和鸟类迁徙适应能力较强，因此工程占地不会对上述野生动物的生存产生明显不利影响。本工程输水管道段不会形成地表阻隔，因此不</w:t>
      </w:r>
      <w:r>
        <w:rPr>
          <w:rFonts w:hint="eastAsia" w:ascii="宋体" w:hAnsi="宋体" w:eastAsia="宋体" w:cs="宋体"/>
          <w:snapToGrid w:val="0"/>
          <w:spacing w:val="4"/>
          <w:kern w:val="0"/>
          <w:sz w:val="24"/>
          <w:szCs w:val="24"/>
        </w:rPr>
        <w:t>会对</w:t>
      </w:r>
      <w:r>
        <w:rPr>
          <w:rFonts w:ascii="宋体" w:hAnsi="宋体" w:eastAsia="宋体" w:cs="宋体"/>
          <w:snapToGrid w:val="0"/>
          <w:spacing w:val="4"/>
          <w:kern w:val="0"/>
          <w:sz w:val="24"/>
          <w:szCs w:val="24"/>
        </w:rPr>
        <w:t>区域活动的野生动物产生阻隔性影响。</w:t>
      </w:r>
    </w:p>
    <w:p w14:paraId="1E69EA66">
      <w:pPr>
        <w:topLinePunct/>
        <w:spacing w:line="360" w:lineRule="auto"/>
        <w:ind w:firstLine="496" w:firstLineChars="200"/>
        <w:rPr>
          <w:rFonts w:hint="eastAsia" w:ascii="宋体" w:hAnsi="宋体" w:eastAsia="宋体" w:cs="宋体"/>
          <w:snapToGrid w:val="0"/>
          <w:spacing w:val="4"/>
          <w:kern w:val="0"/>
          <w:sz w:val="24"/>
          <w:szCs w:val="24"/>
        </w:rPr>
      </w:pPr>
      <w:r>
        <w:rPr>
          <w:rFonts w:hint="eastAsia" w:ascii="宋体" w:hAnsi="宋体" w:eastAsia="宋体" w:cs="宋体"/>
          <w:snapToGrid w:val="0"/>
          <w:spacing w:val="4"/>
          <w:kern w:val="0"/>
          <w:sz w:val="24"/>
          <w:szCs w:val="24"/>
        </w:rPr>
        <w:t>（</w:t>
      </w:r>
      <w:r>
        <w:rPr>
          <w:rFonts w:ascii="宋体" w:hAnsi="宋体" w:eastAsia="宋体" w:cs="宋体"/>
          <w:snapToGrid w:val="0"/>
          <w:spacing w:val="4"/>
          <w:kern w:val="0"/>
          <w:sz w:val="24"/>
          <w:szCs w:val="24"/>
        </w:rPr>
        <w:t>6）对土壤环境的影响</w:t>
      </w:r>
    </w:p>
    <w:p w14:paraId="60520CC4">
      <w:pPr>
        <w:topLinePunct/>
        <w:spacing w:line="360" w:lineRule="auto"/>
        <w:ind w:firstLine="496" w:firstLineChars="200"/>
        <w:rPr>
          <w:rFonts w:hint="eastAsia" w:ascii="宋体" w:hAnsi="宋体" w:eastAsia="宋体" w:cs="宋体"/>
          <w:snapToGrid w:val="0"/>
          <w:spacing w:val="4"/>
          <w:kern w:val="0"/>
          <w:sz w:val="24"/>
          <w:szCs w:val="24"/>
        </w:rPr>
      </w:pPr>
      <w:r>
        <w:rPr>
          <w:rFonts w:hint="eastAsia" w:ascii="宋体" w:hAnsi="宋体" w:eastAsia="宋体" w:cs="宋体"/>
          <w:snapToGrid w:val="0"/>
          <w:spacing w:val="4"/>
          <w:kern w:val="0"/>
          <w:sz w:val="24"/>
          <w:szCs w:val="24"/>
        </w:rPr>
        <w:t>工程采取地埋管道方式输水，沿线穿越区以灌区为主，对土壤</w:t>
      </w:r>
      <w:r>
        <w:rPr>
          <w:rFonts w:ascii="宋体" w:hAnsi="宋体" w:eastAsia="宋体" w:cs="宋体"/>
          <w:snapToGrid w:val="0"/>
          <w:spacing w:val="4"/>
          <w:kern w:val="0"/>
          <w:sz w:val="24"/>
          <w:szCs w:val="24"/>
        </w:rPr>
        <w:t>环境的影响较小。其影响主要表现为工程永久占地造成占地范围内土壤结构的破坏；沉沙池和</w:t>
      </w:r>
      <w:r>
        <w:rPr>
          <w:rFonts w:hint="eastAsia" w:ascii="宋体" w:hAnsi="宋体" w:eastAsia="宋体" w:cs="宋体"/>
          <w:snapToGrid w:val="0"/>
          <w:spacing w:val="4"/>
          <w:kern w:val="0"/>
          <w:sz w:val="24"/>
          <w:szCs w:val="24"/>
        </w:rPr>
        <w:t>高位水</w:t>
      </w:r>
      <w:r>
        <w:rPr>
          <w:rFonts w:ascii="宋体" w:hAnsi="宋体" w:eastAsia="宋体" w:cs="宋体"/>
          <w:snapToGrid w:val="0"/>
          <w:spacing w:val="4"/>
          <w:kern w:val="0"/>
          <w:sz w:val="24"/>
          <w:szCs w:val="24"/>
        </w:rPr>
        <w:t>池蓄水可能导致周边地下水水位上升，进而可能造成周边土壤盐渍化等问题。</w:t>
      </w:r>
    </w:p>
    <w:p w14:paraId="46C0A082">
      <w:pPr>
        <w:topLinePunct/>
        <w:spacing w:line="360" w:lineRule="auto"/>
        <w:ind w:firstLine="496" w:firstLineChars="200"/>
        <w:rPr>
          <w:rFonts w:hint="eastAsia" w:ascii="宋体" w:hAnsi="宋体" w:eastAsia="宋体" w:cs="宋体"/>
          <w:snapToGrid w:val="0"/>
          <w:spacing w:val="4"/>
          <w:kern w:val="0"/>
          <w:sz w:val="24"/>
          <w:szCs w:val="24"/>
        </w:rPr>
      </w:pPr>
      <w:r>
        <w:rPr>
          <w:rFonts w:hint="eastAsia" w:ascii="宋体" w:hAnsi="宋体" w:eastAsia="宋体" w:cs="宋体"/>
          <w:snapToGrid w:val="0"/>
          <w:spacing w:val="4"/>
          <w:kern w:val="0"/>
          <w:sz w:val="24"/>
          <w:szCs w:val="24"/>
        </w:rPr>
        <w:t>（</w:t>
      </w:r>
      <w:r>
        <w:rPr>
          <w:rFonts w:ascii="宋体" w:hAnsi="宋体" w:eastAsia="宋体" w:cs="宋体"/>
          <w:snapToGrid w:val="0"/>
          <w:spacing w:val="4"/>
          <w:kern w:val="0"/>
          <w:sz w:val="24"/>
          <w:szCs w:val="24"/>
        </w:rPr>
        <w:t>7）其他环境影响</w:t>
      </w:r>
    </w:p>
    <w:p w14:paraId="66DA64E1">
      <w:pPr>
        <w:topLinePunct/>
        <w:spacing w:line="360" w:lineRule="auto"/>
        <w:ind w:firstLine="496" w:firstLineChars="200"/>
        <w:rPr>
          <w:rFonts w:hint="eastAsia" w:ascii="宋体" w:hAnsi="宋体" w:eastAsia="宋体" w:cs="宋体"/>
          <w:snapToGrid w:val="0"/>
          <w:spacing w:val="4"/>
          <w:kern w:val="0"/>
          <w:sz w:val="24"/>
          <w:szCs w:val="24"/>
        </w:rPr>
      </w:pPr>
      <w:r>
        <w:rPr>
          <w:rFonts w:hint="eastAsia" w:ascii="宋体" w:hAnsi="宋体" w:eastAsia="宋体" w:cs="宋体"/>
          <w:snapToGrid w:val="0"/>
          <w:spacing w:val="4"/>
          <w:kern w:val="0"/>
          <w:sz w:val="24"/>
          <w:szCs w:val="24"/>
        </w:rPr>
        <w:t>工程运行期不排放环境空气污染物。工程运行期间设备噪声主要来自泵站，水泵噪声源强为</w:t>
      </w:r>
      <w:r>
        <w:rPr>
          <w:rFonts w:ascii="宋体" w:hAnsi="宋体" w:eastAsia="宋体" w:cs="宋体"/>
          <w:snapToGrid w:val="0"/>
          <w:spacing w:val="4"/>
          <w:kern w:val="0"/>
          <w:sz w:val="24"/>
          <w:szCs w:val="24"/>
        </w:rPr>
        <w:t>85dB（A）。本工程在用水高峰期补水时间为1个月，泵站全天工作，非高峰期使用南岸干渠输水灌溉，另外，泵站周边无环境敏感点，对周边环境的影响较小。</w:t>
      </w:r>
    </w:p>
    <w:p w14:paraId="635CFAC8">
      <w:pPr>
        <w:topLinePunct/>
        <w:spacing w:line="360" w:lineRule="auto"/>
        <w:ind w:firstLine="496" w:firstLineChars="200"/>
        <w:rPr>
          <w:rFonts w:hint="eastAsia" w:ascii="宋体" w:hAnsi="宋体" w:eastAsia="宋体" w:cs="宋体"/>
          <w:snapToGrid w:val="0"/>
          <w:spacing w:val="4"/>
          <w:kern w:val="0"/>
          <w:sz w:val="24"/>
          <w:szCs w:val="24"/>
        </w:rPr>
      </w:pPr>
      <w:r>
        <w:rPr>
          <w:rFonts w:hint="eastAsia" w:ascii="宋体" w:hAnsi="宋体" w:eastAsia="宋体" w:cs="宋体"/>
          <w:snapToGrid w:val="0"/>
          <w:spacing w:val="4"/>
          <w:kern w:val="0"/>
          <w:sz w:val="24"/>
          <w:szCs w:val="24"/>
        </w:rPr>
        <w:t>运行期工程管理站将产生少量生</w:t>
      </w:r>
      <w:r>
        <w:rPr>
          <w:rFonts w:ascii="宋体" w:hAnsi="宋体" w:eastAsia="宋体" w:cs="宋体"/>
          <w:snapToGrid w:val="0"/>
          <w:spacing w:val="4"/>
          <w:kern w:val="0"/>
          <w:sz w:val="24"/>
          <w:szCs w:val="24"/>
        </w:rPr>
        <w:t>活垃圾</w:t>
      </w:r>
      <w:r>
        <w:rPr>
          <w:rFonts w:hint="eastAsia" w:ascii="宋体" w:hAnsi="宋体" w:eastAsia="宋体" w:cs="宋体"/>
          <w:snapToGrid w:val="0"/>
          <w:spacing w:val="4"/>
          <w:kern w:val="0"/>
          <w:sz w:val="24"/>
          <w:szCs w:val="24"/>
        </w:rPr>
        <w:t>，</w:t>
      </w:r>
      <w:r>
        <w:rPr>
          <w:rFonts w:ascii="宋体" w:hAnsi="宋体" w:eastAsia="宋体" w:cs="宋体"/>
          <w:snapToGrid w:val="0"/>
          <w:spacing w:val="4"/>
          <w:kern w:val="0"/>
          <w:sz w:val="24"/>
          <w:szCs w:val="24"/>
        </w:rPr>
        <w:t>除此之外，运行期对工程巡检维护过程中还将产生危险废物，须依法依规处置。</w:t>
      </w:r>
    </w:p>
    <w:p w14:paraId="010DABD8">
      <w:pPr>
        <w:topLinePunct/>
        <w:spacing w:line="360" w:lineRule="auto"/>
        <w:ind w:firstLine="496" w:firstLineChars="200"/>
        <w:rPr>
          <w:rFonts w:hint="eastAsia" w:ascii="宋体" w:hAnsi="宋体" w:eastAsia="宋体" w:cs="宋体"/>
          <w:snapToGrid w:val="0"/>
          <w:spacing w:val="4"/>
          <w:kern w:val="0"/>
          <w:sz w:val="24"/>
          <w:szCs w:val="24"/>
        </w:rPr>
      </w:pPr>
    </w:p>
    <w:p w14:paraId="04862123">
      <w:pPr>
        <w:topLinePunct/>
        <w:spacing w:line="360" w:lineRule="auto"/>
        <w:outlineLvl w:val="1"/>
        <w:rPr>
          <w:rFonts w:ascii="Times New Roman" w:hAnsi="Times New Roman" w:eastAsia="宋体" w:cs="Times New Roman"/>
          <w:b/>
          <w:bCs/>
          <w:kern w:val="0"/>
          <w:sz w:val="30"/>
          <w:szCs w:val="32"/>
        </w:rPr>
      </w:pPr>
      <w:bookmarkStart w:id="614" w:name="_Toc26817"/>
      <w:r>
        <w:rPr>
          <w:rFonts w:hint="eastAsia" w:ascii="Times New Roman" w:hAnsi="Times New Roman" w:eastAsia="宋体" w:cs="Times New Roman"/>
          <w:b/>
          <w:bCs/>
          <w:kern w:val="0"/>
          <w:sz w:val="30"/>
          <w:szCs w:val="32"/>
        </w:rPr>
        <w:t>4</w:t>
      </w:r>
      <w:r>
        <w:rPr>
          <w:rFonts w:ascii="Times New Roman" w:hAnsi="Times New Roman" w:eastAsia="宋体" w:cs="Times New Roman"/>
          <w:b/>
          <w:bCs/>
          <w:kern w:val="0"/>
          <w:sz w:val="30"/>
          <w:szCs w:val="32"/>
        </w:rPr>
        <w:t>.4</w:t>
      </w:r>
      <w:r>
        <w:rPr>
          <w:rFonts w:hint="eastAsia" w:ascii="Times New Roman" w:hAnsi="Times New Roman" w:eastAsia="宋体" w:cs="Times New Roman"/>
          <w:b/>
          <w:bCs/>
          <w:kern w:val="0"/>
          <w:sz w:val="30"/>
          <w:szCs w:val="32"/>
        </w:rPr>
        <w:t>环境影响识别和重点环境要素的筛选</w:t>
      </w:r>
      <w:bookmarkEnd w:id="614"/>
    </w:p>
    <w:p w14:paraId="28B200E0">
      <w:pPr>
        <w:spacing w:before="100" w:after="100" w:line="360" w:lineRule="auto"/>
        <w:contextualSpacing/>
        <w:outlineLvl w:val="2"/>
        <w:rPr>
          <w:rFonts w:ascii="Times New Roman" w:hAnsi="Times New Roman" w:eastAsia="宋体" w:cs="Times New Roman"/>
          <w:b/>
          <w:bCs/>
          <w:kern w:val="0"/>
          <w:sz w:val="28"/>
          <w:szCs w:val="28"/>
        </w:rPr>
      </w:pPr>
      <w:r>
        <w:rPr>
          <w:rFonts w:hint="eastAsia" w:ascii="Times New Roman" w:hAnsi="Times New Roman" w:eastAsia="宋体" w:cs="Times New Roman"/>
          <w:b/>
          <w:bCs/>
          <w:kern w:val="0"/>
          <w:sz w:val="28"/>
          <w:szCs w:val="28"/>
        </w:rPr>
        <w:t>4</w:t>
      </w:r>
      <w:r>
        <w:rPr>
          <w:rFonts w:ascii="Times New Roman" w:hAnsi="Times New Roman" w:eastAsia="宋体" w:cs="Times New Roman"/>
          <w:b/>
          <w:bCs/>
          <w:kern w:val="0"/>
          <w:sz w:val="28"/>
          <w:szCs w:val="28"/>
        </w:rPr>
        <w:t>.4.1</w:t>
      </w:r>
      <w:r>
        <w:rPr>
          <w:rFonts w:hint="eastAsia" w:ascii="Times New Roman" w:hAnsi="Times New Roman" w:eastAsia="宋体" w:cs="Times New Roman"/>
          <w:b/>
          <w:bCs/>
          <w:kern w:val="0"/>
          <w:sz w:val="28"/>
          <w:szCs w:val="28"/>
        </w:rPr>
        <w:t>环境影响识别</w:t>
      </w:r>
    </w:p>
    <w:p w14:paraId="4FD86973">
      <w:pPr>
        <w:topLinePunct/>
        <w:spacing w:line="360" w:lineRule="auto"/>
        <w:ind w:firstLine="496" w:firstLineChars="200"/>
        <w:rPr>
          <w:rFonts w:hint="eastAsia" w:ascii="宋体" w:hAnsi="宋体" w:eastAsia="宋体" w:cs="宋体"/>
          <w:snapToGrid w:val="0"/>
          <w:spacing w:val="4"/>
          <w:kern w:val="0"/>
          <w:sz w:val="24"/>
          <w:szCs w:val="24"/>
        </w:rPr>
      </w:pPr>
      <w:r>
        <w:rPr>
          <w:rFonts w:hint="eastAsia" w:ascii="宋体" w:hAnsi="宋体" w:eastAsia="宋体" w:cs="宋体"/>
          <w:snapToGrid w:val="0"/>
          <w:spacing w:val="4"/>
          <w:kern w:val="0"/>
          <w:sz w:val="24"/>
          <w:szCs w:val="24"/>
        </w:rPr>
        <w:t>采用矩阵法识别工程各影响因素对自然环境和社会环境的影响性质及影响</w:t>
      </w:r>
      <w:r>
        <w:rPr>
          <w:rFonts w:ascii="宋体" w:hAnsi="宋体" w:eastAsia="宋体" w:cs="宋体"/>
          <w:snapToGrid w:val="0"/>
          <w:spacing w:val="4"/>
          <w:kern w:val="0"/>
          <w:sz w:val="24"/>
          <w:szCs w:val="24"/>
        </w:rPr>
        <w:t>程度，环境影响要素及识别分析结果如表4.4-1所示。</w:t>
      </w:r>
    </w:p>
    <w:p w14:paraId="3C5233B0">
      <w:pPr>
        <w:widowControl/>
        <w:kinsoku w:val="0"/>
        <w:autoSpaceDE w:val="0"/>
        <w:autoSpaceDN w:val="0"/>
        <w:adjustRightInd w:val="0"/>
        <w:snapToGrid w:val="0"/>
        <w:spacing w:before="1" w:line="220" w:lineRule="auto"/>
        <w:jc w:val="center"/>
        <w:textAlignment w:val="baseline"/>
        <w:rPr>
          <w:rFonts w:hint="eastAsia" w:ascii="黑体" w:hAnsi="黑体" w:eastAsia="黑体" w:cs="黑体"/>
          <w:snapToGrid w:val="0"/>
          <w:kern w:val="0"/>
          <w:sz w:val="24"/>
          <w:szCs w:val="24"/>
        </w:rPr>
      </w:pPr>
      <w:r>
        <w:rPr>
          <w:rFonts w:hint="eastAsia" w:ascii="黑体" w:hAnsi="黑体" w:eastAsia="黑体" w:cs="黑体"/>
          <w:snapToGrid w:val="0"/>
          <w:spacing w:val="-2"/>
          <w:kern w:val="0"/>
          <w:sz w:val="24"/>
          <w:szCs w:val="24"/>
        </w:rPr>
        <w:t>工程环境影响识别矩阵</w:t>
      </w:r>
    </w:p>
    <w:p w14:paraId="3895AD12">
      <w:pPr>
        <w:widowControl/>
        <w:kinsoku w:val="0"/>
        <w:autoSpaceDE w:val="0"/>
        <w:autoSpaceDN w:val="0"/>
        <w:adjustRightInd w:val="0"/>
        <w:snapToGrid w:val="0"/>
        <w:spacing w:before="178" w:line="214" w:lineRule="auto"/>
        <w:jc w:val="left"/>
        <w:textAlignment w:val="baseline"/>
        <w:rPr>
          <w:rFonts w:ascii="Times New Roman" w:hAnsi="Times New Roman" w:cs="Times New Roman"/>
          <w:snapToGrid w:val="0"/>
          <w:kern w:val="0"/>
          <w:sz w:val="24"/>
          <w:szCs w:val="24"/>
        </w:rPr>
      </w:pPr>
      <w:r>
        <w:rPr>
          <w:rFonts w:ascii="宋体" w:hAnsi="宋体" w:eastAsia="宋体" w:cs="宋体"/>
          <w:snapToGrid w:val="0"/>
          <w:spacing w:val="-3"/>
          <w:kern w:val="0"/>
          <w:sz w:val="24"/>
          <w:szCs w:val="24"/>
        </w:rPr>
        <w:t>表</w:t>
      </w:r>
      <w:r>
        <w:rPr>
          <w:rFonts w:ascii="Times New Roman" w:hAnsi="Times New Roman" w:eastAsia="Times New Roman" w:cs="Times New Roman"/>
          <w:snapToGrid w:val="0"/>
          <w:spacing w:val="-3"/>
          <w:kern w:val="0"/>
          <w:sz w:val="24"/>
          <w:szCs w:val="24"/>
        </w:rPr>
        <w:t>4.4-</w:t>
      </w:r>
      <w:r>
        <w:rPr>
          <w:rFonts w:ascii="Times New Roman" w:hAnsi="Times New Roman" w:cs="Times New Roman"/>
          <w:snapToGrid w:val="0"/>
          <w:spacing w:val="-3"/>
          <w:kern w:val="0"/>
          <w:sz w:val="24"/>
          <w:szCs w:val="24"/>
        </w:rPr>
        <w:t>1</w:t>
      </w:r>
    </w:p>
    <w:tbl>
      <w:tblPr>
        <w:tblStyle w:val="77"/>
        <w:tblW w:w="5000" w:type="pct"/>
        <w:jc w:val="center"/>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Layout w:type="autofit"/>
        <w:tblCellMar>
          <w:top w:w="15" w:type="dxa"/>
          <w:left w:w="15" w:type="dxa"/>
          <w:bottom w:w="15" w:type="dxa"/>
          <w:right w:w="15" w:type="dxa"/>
        </w:tblCellMar>
      </w:tblPr>
      <w:tblGrid>
        <w:gridCol w:w="270"/>
        <w:gridCol w:w="595"/>
        <w:gridCol w:w="1090"/>
        <w:gridCol w:w="555"/>
        <w:gridCol w:w="550"/>
        <w:gridCol w:w="695"/>
        <w:gridCol w:w="852"/>
        <w:gridCol w:w="744"/>
        <w:gridCol w:w="769"/>
        <w:gridCol w:w="819"/>
        <w:gridCol w:w="587"/>
        <w:gridCol w:w="810"/>
      </w:tblGrid>
      <w:tr w14:paraId="598F91CC">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15" w:type="dxa"/>
            <w:left w:w="15" w:type="dxa"/>
            <w:bottom w:w="15" w:type="dxa"/>
            <w:right w:w="15" w:type="dxa"/>
          </w:tblCellMar>
        </w:tblPrEx>
        <w:trPr>
          <w:trHeight w:val="20" w:hRule="atLeast"/>
          <w:tblHeader/>
          <w:jc w:val="center"/>
        </w:trPr>
        <w:tc>
          <w:tcPr>
            <w:tcW w:w="519" w:type="pct"/>
            <w:gridSpan w:val="2"/>
            <w:shd w:val="clear" w:color="auto" w:fill="auto"/>
            <w:vAlign w:val="center"/>
          </w:tcPr>
          <w:p w14:paraId="611D65FA">
            <w:pPr>
              <w:widowControl/>
              <w:spacing w:line="200" w:lineRule="exact"/>
              <w:jc w:val="center"/>
              <w:textAlignment w:val="bottom"/>
              <w:rPr>
                <w:rFonts w:ascii="Times New Roman" w:hAnsi="Times New Roman" w:eastAsia="宋体" w:cs="Times New Roman"/>
                <w:sz w:val="18"/>
                <w:szCs w:val="18"/>
              </w:rPr>
            </w:pPr>
            <w:r>
              <w:rPr>
                <w:rFonts w:ascii="Times New Roman" w:hAnsi="Times New Roman" w:eastAsia="宋体" w:cs="Times New Roman"/>
                <w:kern w:val="0"/>
                <w:sz w:val="18"/>
                <w:szCs w:val="18"/>
                <w:lang w:bidi="ar"/>
              </w:rPr>
              <w:t>影响区</w:t>
            </w:r>
          </w:p>
        </w:tc>
        <w:tc>
          <w:tcPr>
            <w:tcW w:w="654" w:type="pct"/>
            <w:shd w:val="clear" w:color="auto" w:fill="auto"/>
            <w:vAlign w:val="center"/>
          </w:tcPr>
          <w:p w14:paraId="3FDE0AE0">
            <w:pPr>
              <w:widowControl/>
              <w:spacing w:line="200" w:lineRule="exact"/>
              <w:jc w:val="center"/>
              <w:textAlignment w:val="bottom"/>
              <w:rPr>
                <w:rFonts w:ascii="Times New Roman" w:hAnsi="Times New Roman" w:eastAsia="宋体" w:cs="Times New Roman"/>
                <w:sz w:val="18"/>
                <w:szCs w:val="18"/>
              </w:rPr>
            </w:pPr>
            <w:r>
              <w:rPr>
                <w:rFonts w:ascii="Times New Roman" w:hAnsi="Times New Roman" w:eastAsia="宋体" w:cs="Times New Roman"/>
                <w:kern w:val="0"/>
                <w:sz w:val="18"/>
                <w:szCs w:val="18"/>
                <w:lang w:bidi="ar"/>
              </w:rPr>
              <w:t>工程作用因素</w:t>
            </w:r>
          </w:p>
        </w:tc>
        <w:tc>
          <w:tcPr>
            <w:tcW w:w="333" w:type="pct"/>
            <w:shd w:val="clear" w:color="auto" w:fill="auto"/>
            <w:vAlign w:val="center"/>
          </w:tcPr>
          <w:p w14:paraId="44541229">
            <w:pPr>
              <w:widowControl/>
              <w:spacing w:line="200" w:lineRule="exact"/>
              <w:jc w:val="center"/>
              <w:textAlignment w:val="bottom"/>
              <w:rPr>
                <w:rFonts w:ascii="Times New Roman" w:hAnsi="Times New Roman" w:eastAsia="宋体" w:cs="Times New Roman"/>
                <w:sz w:val="18"/>
                <w:szCs w:val="18"/>
              </w:rPr>
            </w:pPr>
            <w:r>
              <w:rPr>
                <w:rFonts w:ascii="Times New Roman" w:hAnsi="Times New Roman" w:eastAsia="宋体" w:cs="Times New Roman"/>
                <w:kern w:val="0"/>
                <w:sz w:val="18"/>
                <w:szCs w:val="18"/>
                <w:lang w:bidi="ar"/>
              </w:rPr>
              <w:t>水文</w:t>
            </w:r>
          </w:p>
        </w:tc>
        <w:tc>
          <w:tcPr>
            <w:tcW w:w="330" w:type="pct"/>
            <w:shd w:val="clear" w:color="auto" w:fill="auto"/>
            <w:vAlign w:val="center"/>
          </w:tcPr>
          <w:p w14:paraId="6849801D">
            <w:pPr>
              <w:widowControl/>
              <w:spacing w:line="200" w:lineRule="exact"/>
              <w:jc w:val="center"/>
              <w:textAlignment w:val="bottom"/>
              <w:rPr>
                <w:rFonts w:ascii="Times New Roman" w:hAnsi="Times New Roman" w:eastAsia="宋体" w:cs="Times New Roman"/>
                <w:sz w:val="18"/>
                <w:szCs w:val="18"/>
              </w:rPr>
            </w:pPr>
            <w:r>
              <w:rPr>
                <w:rFonts w:ascii="Times New Roman" w:hAnsi="Times New Roman" w:eastAsia="宋体" w:cs="Times New Roman"/>
                <w:kern w:val="0"/>
                <w:sz w:val="18"/>
                <w:szCs w:val="18"/>
                <w:lang w:bidi="ar"/>
              </w:rPr>
              <w:t>水质</w:t>
            </w:r>
          </w:p>
        </w:tc>
        <w:tc>
          <w:tcPr>
            <w:tcW w:w="417" w:type="pct"/>
            <w:shd w:val="clear" w:color="auto" w:fill="auto"/>
            <w:vAlign w:val="center"/>
          </w:tcPr>
          <w:p w14:paraId="66C4D4D7">
            <w:pPr>
              <w:widowControl/>
              <w:spacing w:line="200" w:lineRule="exact"/>
              <w:jc w:val="center"/>
              <w:textAlignment w:val="bottom"/>
              <w:rPr>
                <w:rFonts w:ascii="Times New Roman" w:hAnsi="Times New Roman" w:eastAsia="宋体" w:cs="Times New Roman"/>
                <w:sz w:val="18"/>
                <w:szCs w:val="18"/>
              </w:rPr>
            </w:pPr>
            <w:r>
              <w:rPr>
                <w:rFonts w:ascii="Times New Roman" w:hAnsi="Times New Roman" w:eastAsia="宋体" w:cs="Times New Roman"/>
                <w:kern w:val="0"/>
                <w:sz w:val="18"/>
                <w:szCs w:val="18"/>
                <w:lang w:bidi="ar"/>
              </w:rPr>
              <w:t>地下水</w:t>
            </w:r>
          </w:p>
        </w:tc>
        <w:tc>
          <w:tcPr>
            <w:tcW w:w="511" w:type="pct"/>
            <w:shd w:val="clear" w:color="auto" w:fill="auto"/>
            <w:vAlign w:val="center"/>
          </w:tcPr>
          <w:p w14:paraId="2826230F">
            <w:pPr>
              <w:widowControl/>
              <w:spacing w:line="200" w:lineRule="exact"/>
              <w:jc w:val="center"/>
              <w:textAlignment w:val="bottom"/>
              <w:rPr>
                <w:rFonts w:ascii="Times New Roman" w:hAnsi="Times New Roman" w:eastAsia="宋体" w:cs="Times New Roman"/>
                <w:sz w:val="18"/>
                <w:szCs w:val="18"/>
              </w:rPr>
            </w:pPr>
            <w:r>
              <w:rPr>
                <w:rFonts w:ascii="Times New Roman" w:hAnsi="Times New Roman" w:eastAsia="宋体" w:cs="Times New Roman"/>
                <w:kern w:val="0"/>
                <w:sz w:val="18"/>
                <w:szCs w:val="18"/>
                <w:lang w:bidi="ar"/>
              </w:rPr>
              <w:t>陆生植物</w:t>
            </w:r>
          </w:p>
        </w:tc>
        <w:tc>
          <w:tcPr>
            <w:tcW w:w="446" w:type="pct"/>
            <w:shd w:val="clear" w:color="auto" w:fill="auto"/>
            <w:vAlign w:val="center"/>
          </w:tcPr>
          <w:p w14:paraId="5A1BBFF4">
            <w:pPr>
              <w:widowControl/>
              <w:spacing w:line="200" w:lineRule="exact"/>
              <w:jc w:val="center"/>
              <w:textAlignment w:val="bottom"/>
              <w:rPr>
                <w:rFonts w:ascii="Times New Roman" w:hAnsi="Times New Roman" w:eastAsia="宋体" w:cs="Times New Roman"/>
                <w:sz w:val="18"/>
                <w:szCs w:val="18"/>
              </w:rPr>
            </w:pPr>
            <w:r>
              <w:rPr>
                <w:rFonts w:ascii="Times New Roman" w:hAnsi="Times New Roman" w:eastAsia="宋体" w:cs="Times New Roman"/>
                <w:kern w:val="0"/>
                <w:sz w:val="18"/>
                <w:szCs w:val="18"/>
                <w:lang w:bidi="ar"/>
              </w:rPr>
              <w:t>陆生动物</w:t>
            </w:r>
          </w:p>
        </w:tc>
        <w:tc>
          <w:tcPr>
            <w:tcW w:w="461" w:type="pct"/>
            <w:shd w:val="clear" w:color="auto" w:fill="auto"/>
            <w:vAlign w:val="center"/>
          </w:tcPr>
          <w:p w14:paraId="759FD4BF">
            <w:pPr>
              <w:widowControl/>
              <w:spacing w:line="200" w:lineRule="exact"/>
              <w:jc w:val="center"/>
              <w:textAlignment w:val="bottom"/>
              <w:rPr>
                <w:rFonts w:ascii="Times New Roman" w:hAnsi="Times New Roman" w:eastAsia="宋体" w:cs="Times New Roman"/>
                <w:sz w:val="18"/>
                <w:szCs w:val="18"/>
              </w:rPr>
            </w:pPr>
            <w:r>
              <w:rPr>
                <w:rFonts w:ascii="Times New Roman" w:hAnsi="Times New Roman" w:eastAsia="宋体" w:cs="Times New Roman"/>
                <w:kern w:val="0"/>
                <w:sz w:val="18"/>
                <w:szCs w:val="18"/>
                <w:lang w:bidi="ar"/>
              </w:rPr>
              <w:t>水生生态</w:t>
            </w:r>
          </w:p>
        </w:tc>
        <w:tc>
          <w:tcPr>
            <w:tcW w:w="491" w:type="pct"/>
            <w:shd w:val="clear" w:color="auto" w:fill="auto"/>
            <w:vAlign w:val="center"/>
          </w:tcPr>
          <w:p w14:paraId="0FB18CD0">
            <w:pPr>
              <w:widowControl/>
              <w:spacing w:line="200" w:lineRule="exact"/>
              <w:jc w:val="center"/>
              <w:textAlignment w:val="bottom"/>
              <w:rPr>
                <w:rFonts w:ascii="Times New Roman" w:hAnsi="Times New Roman" w:eastAsia="宋体" w:cs="Times New Roman"/>
                <w:sz w:val="18"/>
                <w:szCs w:val="18"/>
              </w:rPr>
            </w:pPr>
            <w:r>
              <w:rPr>
                <w:rFonts w:ascii="Times New Roman" w:hAnsi="Times New Roman" w:eastAsia="宋体" w:cs="Times New Roman"/>
                <w:kern w:val="0"/>
                <w:sz w:val="18"/>
                <w:szCs w:val="18"/>
                <w:lang w:bidi="ar"/>
              </w:rPr>
              <w:t>环境空气</w:t>
            </w:r>
          </w:p>
        </w:tc>
        <w:tc>
          <w:tcPr>
            <w:tcW w:w="352" w:type="pct"/>
            <w:shd w:val="clear" w:color="auto" w:fill="auto"/>
            <w:vAlign w:val="center"/>
          </w:tcPr>
          <w:p w14:paraId="2973D0EB">
            <w:pPr>
              <w:widowControl/>
              <w:spacing w:line="200" w:lineRule="exact"/>
              <w:jc w:val="center"/>
              <w:textAlignment w:val="bottom"/>
              <w:rPr>
                <w:rFonts w:ascii="Times New Roman" w:hAnsi="Times New Roman" w:eastAsia="宋体" w:cs="Times New Roman"/>
                <w:sz w:val="18"/>
                <w:szCs w:val="18"/>
              </w:rPr>
            </w:pPr>
            <w:r>
              <w:rPr>
                <w:rFonts w:ascii="Times New Roman" w:hAnsi="Times New Roman" w:eastAsia="宋体" w:cs="Times New Roman"/>
                <w:kern w:val="0"/>
                <w:sz w:val="18"/>
                <w:szCs w:val="18"/>
                <w:lang w:bidi="ar"/>
              </w:rPr>
              <w:t>声环境</w:t>
            </w:r>
          </w:p>
        </w:tc>
        <w:tc>
          <w:tcPr>
            <w:tcW w:w="486" w:type="pct"/>
            <w:shd w:val="clear" w:color="auto" w:fill="auto"/>
            <w:vAlign w:val="center"/>
          </w:tcPr>
          <w:p w14:paraId="5B229A8A">
            <w:pPr>
              <w:widowControl/>
              <w:spacing w:line="200" w:lineRule="exact"/>
              <w:jc w:val="center"/>
              <w:textAlignment w:val="bottom"/>
              <w:rPr>
                <w:rFonts w:ascii="Times New Roman" w:hAnsi="Times New Roman" w:eastAsia="宋体" w:cs="Times New Roman"/>
                <w:sz w:val="18"/>
                <w:szCs w:val="18"/>
              </w:rPr>
            </w:pPr>
            <w:r>
              <w:rPr>
                <w:rFonts w:ascii="Times New Roman" w:hAnsi="Times New Roman" w:eastAsia="宋体" w:cs="Times New Roman"/>
                <w:kern w:val="0"/>
                <w:sz w:val="18"/>
                <w:szCs w:val="18"/>
                <w:lang w:bidi="ar"/>
              </w:rPr>
              <w:t>经济发展</w:t>
            </w:r>
          </w:p>
        </w:tc>
      </w:tr>
      <w:tr w14:paraId="1411EC2C">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15" w:type="dxa"/>
            <w:left w:w="15" w:type="dxa"/>
            <w:bottom w:w="15" w:type="dxa"/>
            <w:right w:w="15" w:type="dxa"/>
          </w:tblCellMar>
        </w:tblPrEx>
        <w:trPr>
          <w:trHeight w:val="20" w:hRule="atLeast"/>
          <w:jc w:val="center"/>
        </w:trPr>
        <w:tc>
          <w:tcPr>
            <w:tcW w:w="162" w:type="pct"/>
            <w:vMerge w:val="restart"/>
            <w:shd w:val="clear" w:color="auto" w:fill="auto"/>
            <w:vAlign w:val="center"/>
          </w:tcPr>
          <w:p w14:paraId="73D92E00">
            <w:pPr>
              <w:widowControl/>
              <w:spacing w:line="200" w:lineRule="exact"/>
              <w:jc w:val="center"/>
              <w:textAlignment w:val="bottom"/>
              <w:rPr>
                <w:rFonts w:ascii="Times New Roman" w:hAnsi="Times New Roman" w:eastAsia="宋体" w:cs="Times New Roman"/>
                <w:sz w:val="18"/>
                <w:szCs w:val="18"/>
              </w:rPr>
            </w:pPr>
            <w:r>
              <w:rPr>
                <w:rFonts w:ascii="Times New Roman" w:hAnsi="Times New Roman" w:eastAsia="宋体" w:cs="Times New Roman"/>
                <w:kern w:val="0"/>
                <w:sz w:val="18"/>
                <w:szCs w:val="18"/>
                <w:lang w:bidi="ar"/>
              </w:rPr>
              <w:t>工程</w:t>
            </w:r>
            <w:r>
              <w:rPr>
                <w:rFonts w:hint="eastAsia" w:ascii="Times New Roman" w:hAnsi="Times New Roman" w:eastAsia="宋体" w:cs="Times New Roman"/>
                <w:kern w:val="0"/>
                <w:sz w:val="18"/>
                <w:szCs w:val="18"/>
                <w:lang w:bidi="ar"/>
              </w:rPr>
              <w:t>影响</w:t>
            </w:r>
            <w:r>
              <w:rPr>
                <w:rFonts w:ascii="Times New Roman" w:hAnsi="Times New Roman" w:eastAsia="宋体" w:cs="Times New Roman"/>
                <w:kern w:val="0"/>
                <w:sz w:val="18"/>
                <w:szCs w:val="18"/>
                <w:lang w:bidi="ar"/>
              </w:rPr>
              <w:t>区</w:t>
            </w:r>
          </w:p>
        </w:tc>
        <w:tc>
          <w:tcPr>
            <w:tcW w:w="357" w:type="pct"/>
            <w:vMerge w:val="restart"/>
            <w:shd w:val="clear" w:color="auto" w:fill="auto"/>
            <w:vAlign w:val="center"/>
          </w:tcPr>
          <w:p w14:paraId="6DC6AF9B">
            <w:pPr>
              <w:widowControl/>
              <w:spacing w:line="200" w:lineRule="exact"/>
              <w:jc w:val="center"/>
              <w:textAlignment w:val="bottom"/>
              <w:rPr>
                <w:rFonts w:ascii="Times New Roman" w:hAnsi="Times New Roman" w:eastAsia="宋体" w:cs="Times New Roman"/>
                <w:sz w:val="18"/>
                <w:szCs w:val="18"/>
              </w:rPr>
            </w:pPr>
            <w:r>
              <w:rPr>
                <w:rFonts w:ascii="Times New Roman" w:hAnsi="Times New Roman" w:eastAsia="宋体" w:cs="Times New Roman"/>
                <w:kern w:val="0"/>
                <w:sz w:val="18"/>
                <w:szCs w:val="18"/>
                <w:lang w:bidi="ar"/>
              </w:rPr>
              <w:t>施工期</w:t>
            </w:r>
          </w:p>
        </w:tc>
        <w:tc>
          <w:tcPr>
            <w:tcW w:w="654" w:type="pct"/>
            <w:shd w:val="clear" w:color="auto" w:fill="auto"/>
            <w:vAlign w:val="center"/>
          </w:tcPr>
          <w:p w14:paraId="7A4BC604">
            <w:pPr>
              <w:widowControl/>
              <w:spacing w:line="200" w:lineRule="exact"/>
              <w:jc w:val="center"/>
              <w:textAlignment w:val="bottom"/>
              <w:rPr>
                <w:rFonts w:ascii="Times New Roman" w:hAnsi="Times New Roman" w:eastAsia="宋体" w:cs="Times New Roman"/>
                <w:sz w:val="18"/>
                <w:szCs w:val="18"/>
              </w:rPr>
            </w:pPr>
            <w:r>
              <w:rPr>
                <w:rFonts w:ascii="Times New Roman" w:hAnsi="Times New Roman" w:eastAsia="宋体" w:cs="Times New Roman"/>
                <w:kern w:val="0"/>
                <w:sz w:val="18"/>
                <w:szCs w:val="18"/>
                <w:lang w:bidi="ar"/>
              </w:rPr>
              <w:t>主体施工</w:t>
            </w:r>
          </w:p>
        </w:tc>
        <w:tc>
          <w:tcPr>
            <w:tcW w:w="333" w:type="pct"/>
            <w:shd w:val="clear" w:color="auto" w:fill="auto"/>
            <w:vAlign w:val="center"/>
          </w:tcPr>
          <w:p w14:paraId="47F87945">
            <w:pPr>
              <w:widowControl/>
              <w:spacing w:line="200" w:lineRule="exact"/>
              <w:jc w:val="center"/>
              <w:textAlignment w:val="bottom"/>
              <w:rPr>
                <w:rFonts w:ascii="Times New Roman" w:hAnsi="Times New Roman" w:eastAsia="宋体" w:cs="Times New Roman"/>
                <w:sz w:val="18"/>
                <w:szCs w:val="18"/>
              </w:rPr>
            </w:pPr>
          </w:p>
        </w:tc>
        <w:tc>
          <w:tcPr>
            <w:tcW w:w="330" w:type="pct"/>
            <w:shd w:val="clear" w:color="auto" w:fill="auto"/>
            <w:vAlign w:val="center"/>
          </w:tcPr>
          <w:p w14:paraId="2251229C">
            <w:pPr>
              <w:widowControl/>
              <w:spacing w:line="200" w:lineRule="exact"/>
              <w:jc w:val="center"/>
              <w:textAlignment w:val="bottom"/>
              <w:rPr>
                <w:rFonts w:ascii="Times New Roman" w:hAnsi="Times New Roman" w:eastAsia="宋体" w:cs="Times New Roman"/>
                <w:sz w:val="18"/>
                <w:szCs w:val="18"/>
              </w:rPr>
            </w:pPr>
            <w:r>
              <w:rPr>
                <w:rFonts w:ascii="Times New Roman" w:hAnsi="Times New Roman" w:eastAsia="宋体" w:cs="Times New Roman"/>
                <w:kern w:val="0"/>
                <w:sz w:val="18"/>
                <w:szCs w:val="18"/>
                <w:lang w:bidi="ar"/>
              </w:rPr>
              <w:t>ｘ</w:t>
            </w:r>
            <w:r>
              <w:rPr>
                <w:rFonts w:hint="eastAsia" w:ascii="Times New Roman" w:hAnsi="Times New Roman" w:eastAsia="宋体" w:cs="宋体"/>
                <w:kern w:val="0"/>
                <w:sz w:val="18"/>
                <w:szCs w:val="18"/>
                <w:lang w:bidi="ar"/>
              </w:rPr>
              <w:t>▽</w:t>
            </w:r>
          </w:p>
        </w:tc>
        <w:tc>
          <w:tcPr>
            <w:tcW w:w="417" w:type="pct"/>
            <w:shd w:val="clear" w:color="auto" w:fill="auto"/>
            <w:vAlign w:val="center"/>
          </w:tcPr>
          <w:p w14:paraId="1DA98CA5">
            <w:pPr>
              <w:widowControl/>
              <w:spacing w:line="200" w:lineRule="exact"/>
              <w:jc w:val="center"/>
              <w:textAlignment w:val="bottom"/>
              <w:rPr>
                <w:rFonts w:ascii="Times New Roman" w:hAnsi="Times New Roman" w:eastAsia="宋体" w:cs="Times New Roman"/>
                <w:sz w:val="18"/>
                <w:szCs w:val="18"/>
              </w:rPr>
            </w:pPr>
            <w:r>
              <w:rPr>
                <w:rFonts w:ascii="Times New Roman" w:hAnsi="Times New Roman" w:eastAsia="宋体" w:cs="Times New Roman"/>
                <w:kern w:val="0"/>
                <w:sz w:val="18"/>
                <w:szCs w:val="18"/>
                <w:lang w:bidi="ar"/>
              </w:rPr>
              <w:t>ｘ</w:t>
            </w:r>
            <w:r>
              <w:rPr>
                <w:rFonts w:hint="eastAsia" w:ascii="Times New Roman" w:hAnsi="Times New Roman" w:eastAsia="宋体" w:cs="宋体"/>
                <w:kern w:val="0"/>
                <w:sz w:val="18"/>
                <w:szCs w:val="18"/>
                <w:lang w:bidi="ar"/>
              </w:rPr>
              <w:t>▽</w:t>
            </w:r>
          </w:p>
        </w:tc>
        <w:tc>
          <w:tcPr>
            <w:tcW w:w="511" w:type="pct"/>
            <w:shd w:val="clear" w:color="auto" w:fill="auto"/>
            <w:vAlign w:val="center"/>
          </w:tcPr>
          <w:p w14:paraId="0C8564D8">
            <w:pPr>
              <w:widowControl/>
              <w:spacing w:line="200" w:lineRule="exact"/>
              <w:jc w:val="center"/>
              <w:textAlignment w:val="bottom"/>
              <w:rPr>
                <w:rFonts w:ascii="Times New Roman" w:hAnsi="Times New Roman" w:eastAsia="宋体" w:cs="Times New Roman"/>
                <w:sz w:val="18"/>
                <w:szCs w:val="18"/>
              </w:rPr>
            </w:pPr>
            <w:r>
              <w:rPr>
                <w:rFonts w:ascii="Times New Roman" w:hAnsi="Times New Roman" w:eastAsia="宋体" w:cs="Times New Roman"/>
                <w:kern w:val="0"/>
                <w:sz w:val="18"/>
                <w:szCs w:val="18"/>
                <w:lang w:bidi="ar"/>
              </w:rPr>
              <w:t>ｘ</w:t>
            </w:r>
            <w:r>
              <w:rPr>
                <w:rFonts w:hint="eastAsia" w:ascii="Times New Roman" w:hAnsi="Times New Roman" w:eastAsia="宋体" w:cs="宋体"/>
                <w:kern w:val="0"/>
                <w:sz w:val="18"/>
                <w:szCs w:val="18"/>
                <w:lang w:bidi="ar"/>
              </w:rPr>
              <w:t>▽</w:t>
            </w:r>
          </w:p>
        </w:tc>
        <w:tc>
          <w:tcPr>
            <w:tcW w:w="446" w:type="pct"/>
            <w:shd w:val="clear" w:color="auto" w:fill="auto"/>
            <w:vAlign w:val="center"/>
          </w:tcPr>
          <w:p w14:paraId="747A7035">
            <w:pPr>
              <w:widowControl/>
              <w:spacing w:line="200" w:lineRule="exact"/>
              <w:jc w:val="center"/>
              <w:textAlignment w:val="bottom"/>
              <w:rPr>
                <w:rFonts w:ascii="Times New Roman" w:hAnsi="Times New Roman" w:eastAsia="宋体" w:cs="Times New Roman"/>
                <w:sz w:val="18"/>
                <w:szCs w:val="18"/>
              </w:rPr>
            </w:pPr>
            <w:r>
              <w:rPr>
                <w:rFonts w:ascii="Times New Roman" w:hAnsi="Times New Roman" w:eastAsia="宋体" w:cs="Times New Roman"/>
                <w:kern w:val="0"/>
                <w:sz w:val="18"/>
                <w:szCs w:val="18"/>
                <w:lang w:bidi="ar"/>
              </w:rPr>
              <w:t>ｘ</w:t>
            </w:r>
            <w:r>
              <w:rPr>
                <w:rFonts w:hint="eastAsia" w:ascii="Times New Roman" w:hAnsi="Times New Roman" w:eastAsia="宋体" w:cs="宋体"/>
                <w:kern w:val="0"/>
                <w:sz w:val="18"/>
                <w:szCs w:val="18"/>
                <w:lang w:bidi="ar"/>
              </w:rPr>
              <w:t>▽</w:t>
            </w:r>
          </w:p>
        </w:tc>
        <w:tc>
          <w:tcPr>
            <w:tcW w:w="461" w:type="pct"/>
            <w:shd w:val="clear" w:color="auto" w:fill="auto"/>
            <w:vAlign w:val="center"/>
          </w:tcPr>
          <w:p w14:paraId="182F94DF">
            <w:pPr>
              <w:widowControl/>
              <w:spacing w:line="200" w:lineRule="exact"/>
              <w:jc w:val="center"/>
              <w:textAlignment w:val="bottom"/>
              <w:rPr>
                <w:rFonts w:ascii="Times New Roman" w:hAnsi="Times New Roman" w:eastAsia="宋体" w:cs="Times New Roman"/>
                <w:sz w:val="18"/>
                <w:szCs w:val="18"/>
              </w:rPr>
            </w:pPr>
          </w:p>
        </w:tc>
        <w:tc>
          <w:tcPr>
            <w:tcW w:w="491" w:type="pct"/>
            <w:shd w:val="clear" w:color="auto" w:fill="auto"/>
            <w:vAlign w:val="center"/>
          </w:tcPr>
          <w:p w14:paraId="746EECF9">
            <w:pPr>
              <w:widowControl/>
              <w:spacing w:line="200" w:lineRule="exact"/>
              <w:jc w:val="center"/>
              <w:textAlignment w:val="bottom"/>
              <w:rPr>
                <w:rFonts w:ascii="Times New Roman" w:hAnsi="Times New Roman" w:eastAsia="宋体" w:cs="Times New Roman"/>
                <w:sz w:val="18"/>
                <w:szCs w:val="18"/>
              </w:rPr>
            </w:pPr>
            <w:r>
              <w:rPr>
                <w:rFonts w:ascii="Times New Roman" w:hAnsi="Times New Roman" w:eastAsia="宋体" w:cs="Times New Roman"/>
                <w:kern w:val="0"/>
                <w:sz w:val="18"/>
                <w:szCs w:val="18"/>
                <w:lang w:bidi="ar"/>
              </w:rPr>
              <w:t>ｘ</w:t>
            </w:r>
            <w:r>
              <w:rPr>
                <w:rFonts w:hint="eastAsia" w:ascii="Times New Roman" w:hAnsi="Times New Roman" w:eastAsia="宋体" w:cs="宋体"/>
                <w:kern w:val="0"/>
                <w:sz w:val="18"/>
                <w:szCs w:val="18"/>
                <w:lang w:bidi="ar"/>
              </w:rPr>
              <w:t>▽</w:t>
            </w:r>
          </w:p>
        </w:tc>
        <w:tc>
          <w:tcPr>
            <w:tcW w:w="352" w:type="pct"/>
            <w:shd w:val="clear" w:color="auto" w:fill="auto"/>
            <w:vAlign w:val="center"/>
          </w:tcPr>
          <w:p w14:paraId="5E8614FA">
            <w:pPr>
              <w:widowControl/>
              <w:spacing w:line="200" w:lineRule="exact"/>
              <w:jc w:val="center"/>
              <w:textAlignment w:val="bottom"/>
              <w:rPr>
                <w:rFonts w:ascii="Times New Roman" w:hAnsi="Times New Roman" w:eastAsia="宋体" w:cs="Times New Roman"/>
                <w:sz w:val="18"/>
                <w:szCs w:val="18"/>
              </w:rPr>
            </w:pPr>
            <w:r>
              <w:rPr>
                <w:rFonts w:ascii="Times New Roman" w:hAnsi="Times New Roman" w:eastAsia="宋体" w:cs="Times New Roman"/>
                <w:kern w:val="0"/>
                <w:sz w:val="18"/>
                <w:szCs w:val="18"/>
                <w:lang w:bidi="ar"/>
              </w:rPr>
              <w:t>ｘ</w:t>
            </w:r>
            <w:r>
              <w:rPr>
                <w:rFonts w:hint="eastAsia" w:ascii="Times New Roman" w:hAnsi="Times New Roman" w:eastAsia="宋体" w:cs="宋体"/>
                <w:kern w:val="0"/>
                <w:sz w:val="18"/>
                <w:szCs w:val="18"/>
                <w:lang w:bidi="ar"/>
              </w:rPr>
              <w:t>▽</w:t>
            </w:r>
          </w:p>
        </w:tc>
        <w:tc>
          <w:tcPr>
            <w:tcW w:w="486" w:type="pct"/>
            <w:shd w:val="clear" w:color="auto" w:fill="auto"/>
            <w:vAlign w:val="center"/>
          </w:tcPr>
          <w:p w14:paraId="58DF92DC">
            <w:pPr>
              <w:spacing w:line="200" w:lineRule="exact"/>
              <w:jc w:val="center"/>
              <w:rPr>
                <w:rFonts w:ascii="Times New Roman" w:hAnsi="Times New Roman" w:eastAsia="宋体" w:cs="Times New Roman"/>
                <w:sz w:val="18"/>
                <w:szCs w:val="18"/>
              </w:rPr>
            </w:pPr>
          </w:p>
        </w:tc>
      </w:tr>
      <w:tr w14:paraId="557D957D">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15" w:type="dxa"/>
            <w:left w:w="15" w:type="dxa"/>
            <w:bottom w:w="15" w:type="dxa"/>
            <w:right w:w="15" w:type="dxa"/>
          </w:tblCellMar>
        </w:tblPrEx>
        <w:trPr>
          <w:trHeight w:val="20" w:hRule="atLeast"/>
          <w:jc w:val="center"/>
        </w:trPr>
        <w:tc>
          <w:tcPr>
            <w:tcW w:w="162" w:type="pct"/>
            <w:vMerge w:val="continue"/>
            <w:shd w:val="clear" w:color="auto" w:fill="auto"/>
            <w:vAlign w:val="center"/>
          </w:tcPr>
          <w:p w14:paraId="0E9E1D31">
            <w:pPr>
              <w:spacing w:line="200" w:lineRule="exact"/>
              <w:jc w:val="center"/>
              <w:rPr>
                <w:rFonts w:ascii="Times New Roman" w:hAnsi="Times New Roman" w:eastAsia="宋体" w:cs="Times New Roman"/>
                <w:sz w:val="18"/>
                <w:szCs w:val="18"/>
              </w:rPr>
            </w:pPr>
          </w:p>
        </w:tc>
        <w:tc>
          <w:tcPr>
            <w:tcW w:w="357" w:type="pct"/>
            <w:vMerge w:val="continue"/>
            <w:shd w:val="clear" w:color="auto" w:fill="auto"/>
            <w:vAlign w:val="center"/>
          </w:tcPr>
          <w:p w14:paraId="62D2A608">
            <w:pPr>
              <w:spacing w:line="200" w:lineRule="exact"/>
              <w:jc w:val="center"/>
              <w:rPr>
                <w:rFonts w:ascii="Times New Roman" w:hAnsi="Times New Roman" w:eastAsia="宋体" w:cs="Times New Roman"/>
                <w:sz w:val="18"/>
                <w:szCs w:val="18"/>
              </w:rPr>
            </w:pPr>
          </w:p>
        </w:tc>
        <w:tc>
          <w:tcPr>
            <w:tcW w:w="654" w:type="pct"/>
            <w:shd w:val="clear" w:color="auto" w:fill="auto"/>
            <w:vAlign w:val="center"/>
          </w:tcPr>
          <w:p w14:paraId="46387AD1">
            <w:pPr>
              <w:widowControl/>
              <w:spacing w:line="200" w:lineRule="exact"/>
              <w:jc w:val="center"/>
              <w:textAlignment w:val="bottom"/>
              <w:rPr>
                <w:rFonts w:ascii="Times New Roman" w:hAnsi="Times New Roman" w:eastAsia="宋体" w:cs="Times New Roman"/>
                <w:sz w:val="18"/>
                <w:szCs w:val="18"/>
              </w:rPr>
            </w:pPr>
            <w:r>
              <w:rPr>
                <w:rFonts w:ascii="Times New Roman" w:hAnsi="Times New Roman" w:eastAsia="宋体" w:cs="Times New Roman"/>
                <w:kern w:val="0"/>
                <w:sz w:val="18"/>
                <w:szCs w:val="18"/>
                <w:lang w:bidi="ar"/>
              </w:rPr>
              <w:t>施工交通</w:t>
            </w:r>
          </w:p>
        </w:tc>
        <w:tc>
          <w:tcPr>
            <w:tcW w:w="333" w:type="pct"/>
            <w:shd w:val="clear" w:color="auto" w:fill="auto"/>
            <w:vAlign w:val="center"/>
          </w:tcPr>
          <w:p w14:paraId="7FCC6BB4">
            <w:pPr>
              <w:widowControl/>
              <w:spacing w:line="200" w:lineRule="exact"/>
              <w:jc w:val="center"/>
              <w:textAlignment w:val="bottom"/>
              <w:rPr>
                <w:rFonts w:ascii="Times New Roman" w:hAnsi="Times New Roman" w:eastAsia="宋体" w:cs="Times New Roman"/>
                <w:sz w:val="18"/>
                <w:szCs w:val="18"/>
              </w:rPr>
            </w:pPr>
          </w:p>
        </w:tc>
        <w:tc>
          <w:tcPr>
            <w:tcW w:w="330" w:type="pct"/>
            <w:shd w:val="clear" w:color="auto" w:fill="auto"/>
            <w:vAlign w:val="center"/>
          </w:tcPr>
          <w:p w14:paraId="604CD90A">
            <w:pPr>
              <w:widowControl/>
              <w:spacing w:line="200" w:lineRule="exact"/>
              <w:jc w:val="center"/>
              <w:textAlignment w:val="bottom"/>
              <w:rPr>
                <w:rFonts w:ascii="Times New Roman" w:hAnsi="Times New Roman" w:eastAsia="宋体" w:cs="Times New Roman"/>
                <w:sz w:val="18"/>
                <w:szCs w:val="18"/>
              </w:rPr>
            </w:pPr>
          </w:p>
        </w:tc>
        <w:tc>
          <w:tcPr>
            <w:tcW w:w="417" w:type="pct"/>
            <w:shd w:val="clear" w:color="auto" w:fill="auto"/>
            <w:vAlign w:val="center"/>
          </w:tcPr>
          <w:p w14:paraId="7F2F5030">
            <w:pPr>
              <w:widowControl/>
              <w:spacing w:line="200" w:lineRule="exact"/>
              <w:jc w:val="center"/>
              <w:textAlignment w:val="bottom"/>
              <w:rPr>
                <w:rFonts w:ascii="Times New Roman" w:hAnsi="Times New Roman" w:eastAsia="宋体" w:cs="Times New Roman"/>
                <w:sz w:val="18"/>
                <w:szCs w:val="18"/>
              </w:rPr>
            </w:pPr>
          </w:p>
        </w:tc>
        <w:tc>
          <w:tcPr>
            <w:tcW w:w="511" w:type="pct"/>
            <w:shd w:val="clear" w:color="auto" w:fill="auto"/>
            <w:vAlign w:val="center"/>
          </w:tcPr>
          <w:p w14:paraId="55242F6E">
            <w:pPr>
              <w:widowControl/>
              <w:spacing w:line="200" w:lineRule="exact"/>
              <w:jc w:val="center"/>
              <w:textAlignment w:val="bottom"/>
              <w:rPr>
                <w:rFonts w:ascii="Times New Roman" w:hAnsi="Times New Roman" w:eastAsia="宋体" w:cs="Times New Roman"/>
                <w:sz w:val="18"/>
                <w:szCs w:val="18"/>
              </w:rPr>
            </w:pPr>
            <w:r>
              <w:rPr>
                <w:rFonts w:ascii="Times New Roman" w:hAnsi="Times New Roman" w:eastAsia="宋体" w:cs="Times New Roman"/>
                <w:kern w:val="0"/>
                <w:sz w:val="18"/>
                <w:szCs w:val="18"/>
                <w:lang w:bidi="ar"/>
              </w:rPr>
              <w:t>ｘ</w:t>
            </w:r>
            <w:r>
              <w:rPr>
                <w:rFonts w:hint="eastAsia" w:ascii="Times New Roman" w:hAnsi="Times New Roman" w:eastAsia="宋体" w:cs="宋体"/>
                <w:kern w:val="0"/>
                <w:sz w:val="18"/>
                <w:szCs w:val="18"/>
                <w:lang w:bidi="ar"/>
              </w:rPr>
              <w:t>▽</w:t>
            </w:r>
          </w:p>
        </w:tc>
        <w:tc>
          <w:tcPr>
            <w:tcW w:w="446" w:type="pct"/>
            <w:shd w:val="clear" w:color="auto" w:fill="auto"/>
            <w:vAlign w:val="center"/>
          </w:tcPr>
          <w:p w14:paraId="683C81AD">
            <w:pPr>
              <w:widowControl/>
              <w:spacing w:line="200" w:lineRule="exact"/>
              <w:jc w:val="center"/>
              <w:textAlignment w:val="bottom"/>
              <w:rPr>
                <w:rFonts w:ascii="Times New Roman" w:hAnsi="Times New Roman" w:eastAsia="宋体" w:cs="Times New Roman"/>
                <w:sz w:val="18"/>
                <w:szCs w:val="18"/>
              </w:rPr>
            </w:pPr>
            <w:r>
              <w:rPr>
                <w:rFonts w:ascii="Times New Roman" w:hAnsi="Times New Roman" w:eastAsia="宋体" w:cs="Times New Roman"/>
                <w:kern w:val="0"/>
                <w:sz w:val="18"/>
                <w:szCs w:val="18"/>
                <w:lang w:bidi="ar"/>
              </w:rPr>
              <w:t>ｘ</w:t>
            </w:r>
            <w:r>
              <w:rPr>
                <w:rFonts w:hint="eastAsia" w:ascii="Times New Roman" w:hAnsi="Times New Roman" w:eastAsia="宋体" w:cs="宋体"/>
                <w:kern w:val="0"/>
                <w:sz w:val="18"/>
                <w:szCs w:val="18"/>
                <w:lang w:bidi="ar"/>
              </w:rPr>
              <w:t>▽</w:t>
            </w:r>
          </w:p>
        </w:tc>
        <w:tc>
          <w:tcPr>
            <w:tcW w:w="461" w:type="pct"/>
            <w:shd w:val="clear" w:color="auto" w:fill="auto"/>
            <w:vAlign w:val="center"/>
          </w:tcPr>
          <w:p w14:paraId="7447A735">
            <w:pPr>
              <w:widowControl/>
              <w:spacing w:line="200" w:lineRule="exact"/>
              <w:jc w:val="center"/>
              <w:textAlignment w:val="bottom"/>
              <w:rPr>
                <w:rFonts w:ascii="Times New Roman" w:hAnsi="Times New Roman" w:eastAsia="宋体" w:cs="Times New Roman"/>
                <w:sz w:val="18"/>
                <w:szCs w:val="18"/>
              </w:rPr>
            </w:pPr>
          </w:p>
        </w:tc>
        <w:tc>
          <w:tcPr>
            <w:tcW w:w="491" w:type="pct"/>
            <w:shd w:val="clear" w:color="auto" w:fill="auto"/>
            <w:vAlign w:val="center"/>
          </w:tcPr>
          <w:p w14:paraId="7BE68287">
            <w:pPr>
              <w:widowControl/>
              <w:spacing w:line="200" w:lineRule="exact"/>
              <w:jc w:val="center"/>
              <w:textAlignment w:val="bottom"/>
              <w:rPr>
                <w:rFonts w:ascii="Times New Roman" w:hAnsi="Times New Roman" w:eastAsia="宋体" w:cs="Times New Roman"/>
                <w:sz w:val="18"/>
                <w:szCs w:val="18"/>
              </w:rPr>
            </w:pPr>
            <w:r>
              <w:rPr>
                <w:rFonts w:ascii="Times New Roman" w:hAnsi="Times New Roman" w:eastAsia="宋体" w:cs="Times New Roman"/>
                <w:kern w:val="0"/>
                <w:sz w:val="18"/>
                <w:szCs w:val="18"/>
                <w:lang w:bidi="ar"/>
              </w:rPr>
              <w:t>ｘ</w:t>
            </w:r>
            <w:r>
              <w:rPr>
                <w:rFonts w:hint="eastAsia" w:ascii="Times New Roman" w:hAnsi="Times New Roman" w:eastAsia="宋体" w:cs="宋体"/>
                <w:kern w:val="0"/>
                <w:sz w:val="18"/>
                <w:szCs w:val="18"/>
                <w:lang w:bidi="ar"/>
              </w:rPr>
              <w:t>▽</w:t>
            </w:r>
          </w:p>
        </w:tc>
        <w:tc>
          <w:tcPr>
            <w:tcW w:w="352" w:type="pct"/>
            <w:shd w:val="clear" w:color="auto" w:fill="auto"/>
            <w:vAlign w:val="center"/>
          </w:tcPr>
          <w:p w14:paraId="552A72FF">
            <w:pPr>
              <w:widowControl/>
              <w:spacing w:line="200" w:lineRule="exact"/>
              <w:jc w:val="center"/>
              <w:textAlignment w:val="bottom"/>
              <w:rPr>
                <w:rFonts w:ascii="Times New Roman" w:hAnsi="Times New Roman" w:eastAsia="宋体" w:cs="Times New Roman"/>
                <w:sz w:val="18"/>
                <w:szCs w:val="18"/>
              </w:rPr>
            </w:pPr>
            <w:r>
              <w:rPr>
                <w:rFonts w:ascii="Times New Roman" w:hAnsi="Times New Roman" w:eastAsia="宋体" w:cs="Times New Roman"/>
                <w:kern w:val="0"/>
                <w:sz w:val="18"/>
                <w:szCs w:val="18"/>
                <w:lang w:bidi="ar"/>
              </w:rPr>
              <w:t>ｘ</w:t>
            </w:r>
            <w:r>
              <w:rPr>
                <w:rFonts w:hint="eastAsia" w:ascii="Times New Roman" w:hAnsi="Times New Roman" w:eastAsia="宋体" w:cs="宋体"/>
                <w:kern w:val="0"/>
                <w:sz w:val="18"/>
                <w:szCs w:val="18"/>
                <w:lang w:bidi="ar"/>
              </w:rPr>
              <w:t>▽</w:t>
            </w:r>
          </w:p>
        </w:tc>
        <w:tc>
          <w:tcPr>
            <w:tcW w:w="486" w:type="pct"/>
            <w:shd w:val="clear" w:color="auto" w:fill="auto"/>
            <w:vAlign w:val="center"/>
          </w:tcPr>
          <w:p w14:paraId="588A8783">
            <w:pPr>
              <w:spacing w:line="200" w:lineRule="exact"/>
              <w:jc w:val="center"/>
              <w:rPr>
                <w:rFonts w:ascii="Times New Roman" w:hAnsi="Times New Roman" w:eastAsia="宋体" w:cs="Times New Roman"/>
                <w:sz w:val="18"/>
                <w:szCs w:val="18"/>
              </w:rPr>
            </w:pPr>
          </w:p>
        </w:tc>
      </w:tr>
      <w:tr w14:paraId="78C45BB3">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15" w:type="dxa"/>
            <w:left w:w="15" w:type="dxa"/>
            <w:bottom w:w="15" w:type="dxa"/>
            <w:right w:w="15" w:type="dxa"/>
          </w:tblCellMar>
        </w:tblPrEx>
        <w:trPr>
          <w:trHeight w:val="20" w:hRule="atLeast"/>
          <w:jc w:val="center"/>
        </w:trPr>
        <w:tc>
          <w:tcPr>
            <w:tcW w:w="162" w:type="pct"/>
            <w:vMerge w:val="continue"/>
            <w:shd w:val="clear" w:color="auto" w:fill="auto"/>
            <w:vAlign w:val="center"/>
          </w:tcPr>
          <w:p w14:paraId="4DDCC1A3">
            <w:pPr>
              <w:spacing w:line="200" w:lineRule="exact"/>
              <w:jc w:val="center"/>
              <w:rPr>
                <w:rFonts w:ascii="Times New Roman" w:hAnsi="Times New Roman" w:eastAsia="宋体" w:cs="Times New Roman"/>
                <w:sz w:val="18"/>
                <w:szCs w:val="18"/>
              </w:rPr>
            </w:pPr>
          </w:p>
        </w:tc>
        <w:tc>
          <w:tcPr>
            <w:tcW w:w="357" w:type="pct"/>
            <w:vMerge w:val="continue"/>
            <w:shd w:val="clear" w:color="auto" w:fill="auto"/>
            <w:vAlign w:val="center"/>
          </w:tcPr>
          <w:p w14:paraId="28FD7344">
            <w:pPr>
              <w:spacing w:line="200" w:lineRule="exact"/>
              <w:jc w:val="center"/>
              <w:rPr>
                <w:rFonts w:ascii="Times New Roman" w:hAnsi="Times New Roman" w:eastAsia="宋体" w:cs="Times New Roman"/>
                <w:sz w:val="18"/>
                <w:szCs w:val="18"/>
              </w:rPr>
            </w:pPr>
          </w:p>
        </w:tc>
        <w:tc>
          <w:tcPr>
            <w:tcW w:w="654" w:type="pct"/>
            <w:shd w:val="clear" w:color="auto" w:fill="auto"/>
            <w:vAlign w:val="center"/>
          </w:tcPr>
          <w:p w14:paraId="1E3BC482">
            <w:pPr>
              <w:widowControl/>
              <w:spacing w:line="200" w:lineRule="exact"/>
              <w:jc w:val="center"/>
              <w:textAlignment w:val="bottom"/>
              <w:rPr>
                <w:rFonts w:ascii="Times New Roman" w:hAnsi="Times New Roman" w:eastAsia="宋体" w:cs="Times New Roman"/>
                <w:sz w:val="18"/>
                <w:szCs w:val="18"/>
              </w:rPr>
            </w:pPr>
            <w:r>
              <w:rPr>
                <w:rFonts w:ascii="Times New Roman" w:hAnsi="Times New Roman" w:eastAsia="宋体" w:cs="Times New Roman"/>
                <w:kern w:val="0"/>
                <w:sz w:val="18"/>
                <w:szCs w:val="18"/>
                <w:lang w:bidi="ar"/>
              </w:rPr>
              <w:t>施工场地</w:t>
            </w:r>
          </w:p>
        </w:tc>
        <w:tc>
          <w:tcPr>
            <w:tcW w:w="333" w:type="pct"/>
            <w:shd w:val="clear" w:color="auto" w:fill="auto"/>
            <w:vAlign w:val="center"/>
          </w:tcPr>
          <w:p w14:paraId="75EE69AB">
            <w:pPr>
              <w:widowControl/>
              <w:spacing w:line="200" w:lineRule="exact"/>
              <w:jc w:val="center"/>
              <w:textAlignment w:val="bottom"/>
              <w:rPr>
                <w:rFonts w:ascii="Times New Roman" w:hAnsi="Times New Roman" w:eastAsia="宋体" w:cs="Times New Roman"/>
                <w:sz w:val="18"/>
                <w:szCs w:val="18"/>
              </w:rPr>
            </w:pPr>
          </w:p>
        </w:tc>
        <w:tc>
          <w:tcPr>
            <w:tcW w:w="330" w:type="pct"/>
            <w:shd w:val="clear" w:color="auto" w:fill="auto"/>
            <w:vAlign w:val="center"/>
          </w:tcPr>
          <w:p w14:paraId="5658B909">
            <w:pPr>
              <w:widowControl/>
              <w:spacing w:line="200" w:lineRule="exact"/>
              <w:jc w:val="center"/>
              <w:textAlignment w:val="bottom"/>
              <w:rPr>
                <w:rFonts w:ascii="Times New Roman" w:hAnsi="Times New Roman" w:eastAsia="宋体" w:cs="Times New Roman"/>
                <w:sz w:val="18"/>
                <w:szCs w:val="18"/>
              </w:rPr>
            </w:pPr>
            <w:r>
              <w:rPr>
                <w:rFonts w:ascii="Times New Roman" w:hAnsi="Times New Roman" w:eastAsia="宋体" w:cs="Times New Roman"/>
                <w:kern w:val="0"/>
                <w:sz w:val="18"/>
                <w:szCs w:val="18"/>
                <w:lang w:bidi="ar"/>
              </w:rPr>
              <w:t>ｘ</w:t>
            </w:r>
            <w:r>
              <w:rPr>
                <w:rFonts w:hint="eastAsia" w:ascii="Times New Roman" w:hAnsi="Times New Roman" w:eastAsia="宋体" w:cs="宋体"/>
                <w:kern w:val="0"/>
                <w:sz w:val="18"/>
                <w:szCs w:val="18"/>
                <w:lang w:bidi="ar"/>
              </w:rPr>
              <w:t>▽</w:t>
            </w:r>
          </w:p>
        </w:tc>
        <w:tc>
          <w:tcPr>
            <w:tcW w:w="417" w:type="pct"/>
            <w:shd w:val="clear" w:color="auto" w:fill="auto"/>
            <w:vAlign w:val="center"/>
          </w:tcPr>
          <w:p w14:paraId="24BF681C">
            <w:pPr>
              <w:widowControl/>
              <w:spacing w:line="200" w:lineRule="exact"/>
              <w:jc w:val="center"/>
              <w:textAlignment w:val="bottom"/>
              <w:rPr>
                <w:rFonts w:ascii="Times New Roman" w:hAnsi="Times New Roman" w:eastAsia="宋体" w:cs="Times New Roman"/>
                <w:sz w:val="18"/>
                <w:szCs w:val="18"/>
              </w:rPr>
            </w:pPr>
          </w:p>
        </w:tc>
        <w:tc>
          <w:tcPr>
            <w:tcW w:w="511" w:type="pct"/>
            <w:shd w:val="clear" w:color="auto" w:fill="auto"/>
            <w:vAlign w:val="center"/>
          </w:tcPr>
          <w:p w14:paraId="5E09CBD8">
            <w:pPr>
              <w:widowControl/>
              <w:spacing w:line="200" w:lineRule="exact"/>
              <w:jc w:val="center"/>
              <w:textAlignment w:val="bottom"/>
              <w:rPr>
                <w:rFonts w:ascii="Times New Roman" w:hAnsi="Times New Roman" w:eastAsia="宋体" w:cs="Times New Roman"/>
                <w:sz w:val="18"/>
                <w:szCs w:val="18"/>
              </w:rPr>
            </w:pPr>
            <w:r>
              <w:rPr>
                <w:rFonts w:ascii="Times New Roman" w:hAnsi="Times New Roman" w:eastAsia="宋体" w:cs="Times New Roman"/>
                <w:kern w:val="0"/>
                <w:sz w:val="18"/>
                <w:szCs w:val="18"/>
                <w:lang w:bidi="ar"/>
              </w:rPr>
              <w:t>ｘ</w:t>
            </w:r>
            <w:r>
              <w:rPr>
                <w:rFonts w:hint="eastAsia" w:ascii="Times New Roman" w:hAnsi="Times New Roman" w:eastAsia="宋体" w:cs="宋体"/>
                <w:kern w:val="0"/>
                <w:sz w:val="18"/>
                <w:szCs w:val="18"/>
                <w:lang w:bidi="ar"/>
              </w:rPr>
              <w:t>▽</w:t>
            </w:r>
          </w:p>
        </w:tc>
        <w:tc>
          <w:tcPr>
            <w:tcW w:w="446" w:type="pct"/>
            <w:shd w:val="clear" w:color="auto" w:fill="auto"/>
            <w:vAlign w:val="center"/>
          </w:tcPr>
          <w:p w14:paraId="38DDF6DC">
            <w:pPr>
              <w:widowControl/>
              <w:spacing w:line="200" w:lineRule="exact"/>
              <w:jc w:val="center"/>
              <w:textAlignment w:val="bottom"/>
              <w:rPr>
                <w:rFonts w:ascii="Times New Roman" w:hAnsi="Times New Roman" w:eastAsia="宋体" w:cs="Times New Roman"/>
                <w:sz w:val="18"/>
                <w:szCs w:val="18"/>
              </w:rPr>
            </w:pPr>
            <w:r>
              <w:rPr>
                <w:rFonts w:ascii="Times New Roman" w:hAnsi="Times New Roman" w:eastAsia="宋体" w:cs="Times New Roman"/>
                <w:kern w:val="0"/>
                <w:sz w:val="18"/>
                <w:szCs w:val="18"/>
                <w:lang w:bidi="ar"/>
              </w:rPr>
              <w:t>ｘ</w:t>
            </w:r>
            <w:r>
              <w:rPr>
                <w:rFonts w:hint="eastAsia" w:ascii="Times New Roman" w:hAnsi="Times New Roman" w:eastAsia="宋体" w:cs="宋体"/>
                <w:kern w:val="0"/>
                <w:sz w:val="18"/>
                <w:szCs w:val="18"/>
                <w:lang w:bidi="ar"/>
              </w:rPr>
              <w:t>▽</w:t>
            </w:r>
          </w:p>
        </w:tc>
        <w:tc>
          <w:tcPr>
            <w:tcW w:w="461" w:type="pct"/>
            <w:shd w:val="clear" w:color="auto" w:fill="auto"/>
            <w:vAlign w:val="center"/>
          </w:tcPr>
          <w:p w14:paraId="36542426">
            <w:pPr>
              <w:widowControl/>
              <w:spacing w:line="200" w:lineRule="exact"/>
              <w:jc w:val="center"/>
              <w:textAlignment w:val="bottom"/>
              <w:rPr>
                <w:rFonts w:ascii="Times New Roman" w:hAnsi="Times New Roman" w:eastAsia="宋体" w:cs="Times New Roman"/>
                <w:sz w:val="18"/>
                <w:szCs w:val="18"/>
              </w:rPr>
            </w:pPr>
          </w:p>
        </w:tc>
        <w:tc>
          <w:tcPr>
            <w:tcW w:w="491" w:type="pct"/>
            <w:shd w:val="clear" w:color="auto" w:fill="auto"/>
            <w:vAlign w:val="center"/>
          </w:tcPr>
          <w:p w14:paraId="54FB918E">
            <w:pPr>
              <w:widowControl/>
              <w:spacing w:line="200" w:lineRule="exact"/>
              <w:jc w:val="center"/>
              <w:textAlignment w:val="bottom"/>
              <w:rPr>
                <w:rFonts w:ascii="Times New Roman" w:hAnsi="Times New Roman" w:eastAsia="宋体" w:cs="Times New Roman"/>
                <w:sz w:val="18"/>
                <w:szCs w:val="18"/>
              </w:rPr>
            </w:pPr>
            <w:r>
              <w:rPr>
                <w:rFonts w:ascii="Times New Roman" w:hAnsi="Times New Roman" w:eastAsia="宋体" w:cs="Times New Roman"/>
                <w:kern w:val="0"/>
                <w:sz w:val="18"/>
                <w:szCs w:val="18"/>
                <w:lang w:bidi="ar"/>
              </w:rPr>
              <w:t>ｘ</w:t>
            </w:r>
            <w:r>
              <w:rPr>
                <w:rFonts w:hint="eastAsia" w:ascii="Times New Roman" w:hAnsi="Times New Roman" w:eastAsia="宋体" w:cs="宋体"/>
                <w:kern w:val="0"/>
                <w:sz w:val="18"/>
                <w:szCs w:val="18"/>
                <w:lang w:bidi="ar"/>
              </w:rPr>
              <w:t>▽</w:t>
            </w:r>
          </w:p>
        </w:tc>
        <w:tc>
          <w:tcPr>
            <w:tcW w:w="352" w:type="pct"/>
            <w:shd w:val="clear" w:color="auto" w:fill="auto"/>
            <w:vAlign w:val="center"/>
          </w:tcPr>
          <w:p w14:paraId="520BE6ED">
            <w:pPr>
              <w:widowControl/>
              <w:spacing w:line="200" w:lineRule="exact"/>
              <w:jc w:val="center"/>
              <w:textAlignment w:val="bottom"/>
              <w:rPr>
                <w:rFonts w:ascii="Times New Roman" w:hAnsi="Times New Roman" w:eastAsia="宋体" w:cs="Times New Roman"/>
                <w:sz w:val="18"/>
                <w:szCs w:val="18"/>
              </w:rPr>
            </w:pPr>
            <w:r>
              <w:rPr>
                <w:rFonts w:ascii="Times New Roman" w:hAnsi="Times New Roman" w:eastAsia="宋体" w:cs="Times New Roman"/>
                <w:kern w:val="0"/>
                <w:sz w:val="18"/>
                <w:szCs w:val="18"/>
                <w:lang w:bidi="ar"/>
              </w:rPr>
              <w:t>ｘ</w:t>
            </w:r>
            <w:r>
              <w:rPr>
                <w:rFonts w:hint="eastAsia" w:ascii="Times New Roman" w:hAnsi="Times New Roman" w:eastAsia="宋体" w:cs="宋体"/>
                <w:kern w:val="0"/>
                <w:sz w:val="18"/>
                <w:szCs w:val="18"/>
                <w:lang w:bidi="ar"/>
              </w:rPr>
              <w:t>▽</w:t>
            </w:r>
          </w:p>
        </w:tc>
        <w:tc>
          <w:tcPr>
            <w:tcW w:w="486" w:type="pct"/>
            <w:shd w:val="clear" w:color="auto" w:fill="auto"/>
            <w:vAlign w:val="center"/>
          </w:tcPr>
          <w:p w14:paraId="2DA6F2FB">
            <w:pPr>
              <w:spacing w:line="200" w:lineRule="exact"/>
              <w:jc w:val="center"/>
              <w:rPr>
                <w:rFonts w:ascii="Times New Roman" w:hAnsi="Times New Roman" w:eastAsia="宋体" w:cs="Times New Roman"/>
                <w:sz w:val="18"/>
                <w:szCs w:val="18"/>
              </w:rPr>
            </w:pPr>
          </w:p>
        </w:tc>
      </w:tr>
      <w:tr w14:paraId="274F2C2A">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15" w:type="dxa"/>
            <w:left w:w="15" w:type="dxa"/>
            <w:bottom w:w="15" w:type="dxa"/>
            <w:right w:w="15" w:type="dxa"/>
          </w:tblCellMar>
        </w:tblPrEx>
        <w:trPr>
          <w:trHeight w:val="20" w:hRule="atLeast"/>
          <w:jc w:val="center"/>
        </w:trPr>
        <w:tc>
          <w:tcPr>
            <w:tcW w:w="162" w:type="pct"/>
            <w:vMerge w:val="continue"/>
            <w:shd w:val="clear" w:color="auto" w:fill="auto"/>
            <w:vAlign w:val="center"/>
          </w:tcPr>
          <w:p w14:paraId="1FFEDE09">
            <w:pPr>
              <w:spacing w:line="200" w:lineRule="exact"/>
              <w:jc w:val="center"/>
              <w:rPr>
                <w:rFonts w:ascii="Times New Roman" w:hAnsi="Times New Roman" w:eastAsia="宋体" w:cs="Times New Roman"/>
                <w:sz w:val="18"/>
                <w:szCs w:val="18"/>
              </w:rPr>
            </w:pPr>
          </w:p>
        </w:tc>
        <w:tc>
          <w:tcPr>
            <w:tcW w:w="357" w:type="pct"/>
            <w:vMerge w:val="continue"/>
            <w:shd w:val="clear" w:color="auto" w:fill="auto"/>
            <w:vAlign w:val="center"/>
          </w:tcPr>
          <w:p w14:paraId="0F98CA6D">
            <w:pPr>
              <w:spacing w:line="200" w:lineRule="exact"/>
              <w:jc w:val="center"/>
              <w:rPr>
                <w:rFonts w:ascii="Times New Roman" w:hAnsi="Times New Roman" w:eastAsia="宋体" w:cs="Times New Roman"/>
                <w:sz w:val="18"/>
                <w:szCs w:val="18"/>
              </w:rPr>
            </w:pPr>
          </w:p>
        </w:tc>
        <w:tc>
          <w:tcPr>
            <w:tcW w:w="654" w:type="pct"/>
            <w:shd w:val="clear" w:color="auto" w:fill="auto"/>
            <w:vAlign w:val="center"/>
          </w:tcPr>
          <w:p w14:paraId="739A7230">
            <w:pPr>
              <w:widowControl/>
              <w:spacing w:line="200" w:lineRule="exact"/>
              <w:jc w:val="center"/>
              <w:textAlignment w:val="bottom"/>
              <w:rPr>
                <w:rFonts w:ascii="Times New Roman" w:hAnsi="Times New Roman" w:eastAsia="宋体" w:cs="Times New Roman"/>
                <w:sz w:val="18"/>
                <w:szCs w:val="18"/>
              </w:rPr>
            </w:pPr>
            <w:r>
              <w:rPr>
                <w:rFonts w:ascii="Times New Roman" w:hAnsi="Times New Roman" w:eastAsia="宋体" w:cs="Times New Roman"/>
                <w:kern w:val="0"/>
                <w:sz w:val="18"/>
                <w:szCs w:val="18"/>
                <w:lang w:bidi="ar"/>
              </w:rPr>
              <w:t>弃渣和利用料堆放</w:t>
            </w:r>
          </w:p>
        </w:tc>
        <w:tc>
          <w:tcPr>
            <w:tcW w:w="333" w:type="pct"/>
            <w:shd w:val="clear" w:color="auto" w:fill="auto"/>
            <w:vAlign w:val="center"/>
          </w:tcPr>
          <w:p w14:paraId="071B9D4B">
            <w:pPr>
              <w:widowControl/>
              <w:spacing w:line="200" w:lineRule="exact"/>
              <w:jc w:val="center"/>
              <w:textAlignment w:val="bottom"/>
              <w:rPr>
                <w:rFonts w:ascii="Times New Roman" w:hAnsi="Times New Roman" w:eastAsia="宋体" w:cs="Times New Roman"/>
                <w:sz w:val="18"/>
                <w:szCs w:val="18"/>
              </w:rPr>
            </w:pPr>
          </w:p>
        </w:tc>
        <w:tc>
          <w:tcPr>
            <w:tcW w:w="330" w:type="pct"/>
            <w:shd w:val="clear" w:color="auto" w:fill="auto"/>
            <w:vAlign w:val="center"/>
          </w:tcPr>
          <w:p w14:paraId="496DF17B">
            <w:pPr>
              <w:widowControl/>
              <w:spacing w:line="200" w:lineRule="exact"/>
              <w:jc w:val="center"/>
              <w:textAlignment w:val="bottom"/>
              <w:rPr>
                <w:rFonts w:ascii="Times New Roman" w:hAnsi="Times New Roman" w:eastAsia="宋体" w:cs="Times New Roman"/>
                <w:sz w:val="18"/>
                <w:szCs w:val="18"/>
              </w:rPr>
            </w:pPr>
          </w:p>
        </w:tc>
        <w:tc>
          <w:tcPr>
            <w:tcW w:w="417" w:type="pct"/>
            <w:shd w:val="clear" w:color="auto" w:fill="auto"/>
            <w:vAlign w:val="center"/>
          </w:tcPr>
          <w:p w14:paraId="19D5CE1B">
            <w:pPr>
              <w:widowControl/>
              <w:spacing w:line="200" w:lineRule="exact"/>
              <w:jc w:val="center"/>
              <w:textAlignment w:val="bottom"/>
              <w:rPr>
                <w:rFonts w:ascii="Times New Roman" w:hAnsi="Times New Roman" w:eastAsia="宋体" w:cs="Times New Roman"/>
                <w:sz w:val="18"/>
                <w:szCs w:val="18"/>
              </w:rPr>
            </w:pPr>
          </w:p>
        </w:tc>
        <w:tc>
          <w:tcPr>
            <w:tcW w:w="511" w:type="pct"/>
            <w:shd w:val="clear" w:color="auto" w:fill="auto"/>
            <w:vAlign w:val="center"/>
          </w:tcPr>
          <w:p w14:paraId="3A50B428">
            <w:pPr>
              <w:widowControl/>
              <w:spacing w:line="200" w:lineRule="exact"/>
              <w:jc w:val="center"/>
              <w:textAlignment w:val="bottom"/>
              <w:rPr>
                <w:rFonts w:ascii="Times New Roman" w:hAnsi="Times New Roman" w:eastAsia="宋体" w:cs="Times New Roman"/>
                <w:sz w:val="18"/>
                <w:szCs w:val="18"/>
              </w:rPr>
            </w:pPr>
            <w:r>
              <w:rPr>
                <w:rFonts w:ascii="Times New Roman" w:hAnsi="Times New Roman" w:eastAsia="宋体" w:cs="Times New Roman"/>
                <w:kern w:val="0"/>
                <w:sz w:val="18"/>
                <w:szCs w:val="18"/>
                <w:lang w:bidi="ar"/>
              </w:rPr>
              <w:t>ｘ</w:t>
            </w:r>
            <w:r>
              <w:rPr>
                <w:rFonts w:hint="eastAsia" w:ascii="Times New Roman" w:hAnsi="Times New Roman" w:eastAsia="宋体" w:cs="宋体"/>
                <w:kern w:val="0"/>
                <w:sz w:val="18"/>
                <w:szCs w:val="18"/>
                <w:lang w:bidi="ar"/>
              </w:rPr>
              <w:t>▽</w:t>
            </w:r>
          </w:p>
        </w:tc>
        <w:tc>
          <w:tcPr>
            <w:tcW w:w="446" w:type="pct"/>
            <w:shd w:val="clear" w:color="auto" w:fill="auto"/>
            <w:vAlign w:val="center"/>
          </w:tcPr>
          <w:p w14:paraId="451C2DE9">
            <w:pPr>
              <w:widowControl/>
              <w:spacing w:line="200" w:lineRule="exact"/>
              <w:jc w:val="center"/>
              <w:textAlignment w:val="bottom"/>
              <w:rPr>
                <w:rFonts w:ascii="Times New Roman" w:hAnsi="Times New Roman" w:eastAsia="宋体" w:cs="Times New Roman"/>
                <w:sz w:val="18"/>
                <w:szCs w:val="18"/>
              </w:rPr>
            </w:pPr>
            <w:r>
              <w:rPr>
                <w:rFonts w:ascii="Times New Roman" w:hAnsi="Times New Roman" w:eastAsia="宋体" w:cs="Times New Roman"/>
                <w:kern w:val="0"/>
                <w:sz w:val="18"/>
                <w:szCs w:val="18"/>
                <w:lang w:bidi="ar"/>
              </w:rPr>
              <w:t>ｘ</w:t>
            </w:r>
            <w:r>
              <w:rPr>
                <w:rFonts w:hint="eastAsia" w:ascii="Times New Roman" w:hAnsi="Times New Roman" w:eastAsia="宋体" w:cs="宋体"/>
                <w:kern w:val="0"/>
                <w:sz w:val="18"/>
                <w:szCs w:val="18"/>
                <w:lang w:bidi="ar"/>
              </w:rPr>
              <w:t>▽</w:t>
            </w:r>
          </w:p>
        </w:tc>
        <w:tc>
          <w:tcPr>
            <w:tcW w:w="461" w:type="pct"/>
            <w:shd w:val="clear" w:color="auto" w:fill="auto"/>
            <w:vAlign w:val="center"/>
          </w:tcPr>
          <w:p w14:paraId="651A1324">
            <w:pPr>
              <w:widowControl/>
              <w:spacing w:line="200" w:lineRule="exact"/>
              <w:jc w:val="center"/>
              <w:textAlignment w:val="bottom"/>
              <w:rPr>
                <w:rFonts w:ascii="Times New Roman" w:hAnsi="Times New Roman" w:eastAsia="宋体" w:cs="Times New Roman"/>
                <w:sz w:val="18"/>
                <w:szCs w:val="18"/>
              </w:rPr>
            </w:pPr>
          </w:p>
        </w:tc>
        <w:tc>
          <w:tcPr>
            <w:tcW w:w="491" w:type="pct"/>
            <w:shd w:val="clear" w:color="auto" w:fill="auto"/>
            <w:vAlign w:val="center"/>
          </w:tcPr>
          <w:p w14:paraId="345D4191">
            <w:pPr>
              <w:widowControl/>
              <w:spacing w:line="200" w:lineRule="exact"/>
              <w:jc w:val="center"/>
              <w:textAlignment w:val="bottom"/>
              <w:rPr>
                <w:rFonts w:ascii="Times New Roman" w:hAnsi="Times New Roman" w:eastAsia="宋体" w:cs="Times New Roman"/>
                <w:sz w:val="18"/>
                <w:szCs w:val="18"/>
              </w:rPr>
            </w:pPr>
            <w:r>
              <w:rPr>
                <w:rFonts w:ascii="Times New Roman" w:hAnsi="Times New Roman" w:eastAsia="宋体" w:cs="Times New Roman"/>
                <w:kern w:val="0"/>
                <w:sz w:val="18"/>
                <w:szCs w:val="18"/>
                <w:lang w:bidi="ar"/>
              </w:rPr>
              <w:t>ｘ</w:t>
            </w:r>
            <w:r>
              <w:rPr>
                <w:rFonts w:hint="eastAsia" w:ascii="Times New Roman" w:hAnsi="Times New Roman" w:eastAsia="宋体" w:cs="宋体"/>
                <w:kern w:val="0"/>
                <w:sz w:val="18"/>
                <w:szCs w:val="18"/>
                <w:lang w:bidi="ar"/>
              </w:rPr>
              <w:t>▽</w:t>
            </w:r>
          </w:p>
        </w:tc>
        <w:tc>
          <w:tcPr>
            <w:tcW w:w="352" w:type="pct"/>
            <w:shd w:val="clear" w:color="auto" w:fill="auto"/>
            <w:vAlign w:val="center"/>
          </w:tcPr>
          <w:p w14:paraId="78A92A52">
            <w:pPr>
              <w:widowControl/>
              <w:spacing w:line="200" w:lineRule="exact"/>
              <w:jc w:val="center"/>
              <w:textAlignment w:val="bottom"/>
              <w:rPr>
                <w:rFonts w:ascii="Times New Roman" w:hAnsi="Times New Roman" w:eastAsia="宋体" w:cs="Times New Roman"/>
                <w:sz w:val="18"/>
                <w:szCs w:val="18"/>
              </w:rPr>
            </w:pPr>
          </w:p>
        </w:tc>
        <w:tc>
          <w:tcPr>
            <w:tcW w:w="486" w:type="pct"/>
            <w:shd w:val="clear" w:color="auto" w:fill="auto"/>
            <w:vAlign w:val="center"/>
          </w:tcPr>
          <w:p w14:paraId="0CC9730B">
            <w:pPr>
              <w:spacing w:line="200" w:lineRule="exact"/>
              <w:jc w:val="center"/>
              <w:rPr>
                <w:rFonts w:ascii="Times New Roman" w:hAnsi="Times New Roman" w:eastAsia="宋体" w:cs="Times New Roman"/>
                <w:sz w:val="18"/>
                <w:szCs w:val="18"/>
              </w:rPr>
            </w:pPr>
          </w:p>
        </w:tc>
      </w:tr>
      <w:tr w14:paraId="400FFA24">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15" w:type="dxa"/>
            <w:left w:w="15" w:type="dxa"/>
            <w:bottom w:w="15" w:type="dxa"/>
            <w:right w:w="15" w:type="dxa"/>
          </w:tblCellMar>
        </w:tblPrEx>
        <w:trPr>
          <w:trHeight w:val="20" w:hRule="atLeast"/>
          <w:jc w:val="center"/>
        </w:trPr>
        <w:tc>
          <w:tcPr>
            <w:tcW w:w="162" w:type="pct"/>
            <w:vMerge w:val="continue"/>
            <w:shd w:val="clear" w:color="auto" w:fill="auto"/>
            <w:vAlign w:val="center"/>
          </w:tcPr>
          <w:p w14:paraId="235DFF75">
            <w:pPr>
              <w:spacing w:line="200" w:lineRule="exact"/>
              <w:jc w:val="center"/>
              <w:rPr>
                <w:rFonts w:ascii="Times New Roman" w:hAnsi="Times New Roman" w:eastAsia="宋体" w:cs="Times New Roman"/>
                <w:sz w:val="18"/>
                <w:szCs w:val="18"/>
              </w:rPr>
            </w:pPr>
          </w:p>
        </w:tc>
        <w:tc>
          <w:tcPr>
            <w:tcW w:w="357" w:type="pct"/>
            <w:vMerge w:val="restart"/>
            <w:shd w:val="clear" w:color="auto" w:fill="auto"/>
            <w:vAlign w:val="center"/>
          </w:tcPr>
          <w:p w14:paraId="681DE7D2">
            <w:pPr>
              <w:widowControl/>
              <w:spacing w:line="200" w:lineRule="exact"/>
              <w:jc w:val="center"/>
              <w:textAlignment w:val="bottom"/>
              <w:rPr>
                <w:rFonts w:ascii="Times New Roman" w:hAnsi="Times New Roman" w:eastAsia="宋体" w:cs="Times New Roman"/>
                <w:sz w:val="18"/>
                <w:szCs w:val="18"/>
              </w:rPr>
            </w:pPr>
            <w:r>
              <w:rPr>
                <w:rFonts w:ascii="Times New Roman" w:hAnsi="Times New Roman" w:eastAsia="宋体" w:cs="Times New Roman"/>
                <w:kern w:val="0"/>
                <w:sz w:val="18"/>
                <w:szCs w:val="18"/>
                <w:lang w:bidi="ar"/>
              </w:rPr>
              <w:t>运行期</w:t>
            </w:r>
          </w:p>
        </w:tc>
        <w:tc>
          <w:tcPr>
            <w:tcW w:w="654" w:type="pct"/>
            <w:shd w:val="clear" w:color="auto" w:fill="auto"/>
            <w:vAlign w:val="center"/>
          </w:tcPr>
          <w:p w14:paraId="5E534598">
            <w:pPr>
              <w:widowControl/>
              <w:spacing w:line="200" w:lineRule="exact"/>
              <w:jc w:val="center"/>
              <w:textAlignment w:val="bottom"/>
              <w:rPr>
                <w:rFonts w:ascii="Times New Roman" w:hAnsi="Times New Roman" w:eastAsia="宋体" w:cs="Times New Roman"/>
                <w:sz w:val="18"/>
                <w:szCs w:val="18"/>
              </w:rPr>
            </w:pPr>
            <w:r>
              <w:rPr>
                <w:rFonts w:hint="eastAsia" w:ascii="Times New Roman" w:hAnsi="Times New Roman" w:eastAsia="宋体" w:cs="Times New Roman"/>
                <w:sz w:val="18"/>
                <w:szCs w:val="18"/>
              </w:rPr>
              <w:t>水资源配置</w:t>
            </w:r>
          </w:p>
        </w:tc>
        <w:tc>
          <w:tcPr>
            <w:tcW w:w="333" w:type="pct"/>
            <w:shd w:val="clear" w:color="auto" w:fill="auto"/>
            <w:vAlign w:val="center"/>
          </w:tcPr>
          <w:p w14:paraId="3BA1BE0C">
            <w:pPr>
              <w:widowControl/>
              <w:spacing w:line="200" w:lineRule="exact"/>
              <w:jc w:val="center"/>
              <w:textAlignment w:val="bottom"/>
              <w:rPr>
                <w:rFonts w:ascii="Times New Roman" w:hAnsi="Times New Roman" w:eastAsia="宋体" w:cs="Times New Roman"/>
                <w:sz w:val="18"/>
                <w:szCs w:val="18"/>
              </w:rPr>
            </w:pPr>
          </w:p>
        </w:tc>
        <w:tc>
          <w:tcPr>
            <w:tcW w:w="330" w:type="pct"/>
            <w:shd w:val="clear" w:color="auto" w:fill="auto"/>
            <w:vAlign w:val="center"/>
          </w:tcPr>
          <w:p w14:paraId="4704A66E">
            <w:pPr>
              <w:widowControl/>
              <w:spacing w:line="200" w:lineRule="exact"/>
              <w:jc w:val="center"/>
              <w:textAlignment w:val="bottom"/>
              <w:rPr>
                <w:rFonts w:ascii="Times New Roman" w:hAnsi="Times New Roman" w:eastAsia="宋体" w:cs="Times New Roman"/>
                <w:sz w:val="18"/>
                <w:szCs w:val="18"/>
              </w:rPr>
            </w:pPr>
          </w:p>
        </w:tc>
        <w:tc>
          <w:tcPr>
            <w:tcW w:w="417" w:type="pct"/>
            <w:shd w:val="clear" w:color="auto" w:fill="auto"/>
            <w:vAlign w:val="center"/>
          </w:tcPr>
          <w:p w14:paraId="18719C29">
            <w:pPr>
              <w:widowControl/>
              <w:spacing w:line="200" w:lineRule="exact"/>
              <w:jc w:val="center"/>
              <w:textAlignment w:val="bottom"/>
              <w:rPr>
                <w:rFonts w:ascii="Times New Roman" w:hAnsi="Times New Roman" w:eastAsia="宋体" w:cs="Times New Roman"/>
                <w:sz w:val="18"/>
                <w:szCs w:val="18"/>
              </w:rPr>
            </w:pPr>
          </w:p>
        </w:tc>
        <w:tc>
          <w:tcPr>
            <w:tcW w:w="511" w:type="pct"/>
            <w:shd w:val="clear" w:color="auto" w:fill="auto"/>
            <w:vAlign w:val="center"/>
          </w:tcPr>
          <w:p w14:paraId="59808E56">
            <w:pPr>
              <w:widowControl/>
              <w:spacing w:line="200" w:lineRule="exact"/>
              <w:jc w:val="center"/>
              <w:textAlignment w:val="bottom"/>
              <w:rPr>
                <w:rFonts w:ascii="Times New Roman" w:hAnsi="Times New Roman" w:eastAsia="宋体" w:cs="Times New Roman"/>
                <w:sz w:val="18"/>
                <w:szCs w:val="18"/>
              </w:rPr>
            </w:pPr>
          </w:p>
        </w:tc>
        <w:tc>
          <w:tcPr>
            <w:tcW w:w="446" w:type="pct"/>
            <w:shd w:val="clear" w:color="auto" w:fill="auto"/>
            <w:vAlign w:val="center"/>
          </w:tcPr>
          <w:p w14:paraId="33E150FC">
            <w:pPr>
              <w:widowControl/>
              <w:spacing w:line="200" w:lineRule="exact"/>
              <w:jc w:val="center"/>
              <w:textAlignment w:val="bottom"/>
              <w:rPr>
                <w:rFonts w:ascii="Times New Roman" w:hAnsi="Times New Roman" w:eastAsia="宋体" w:cs="Times New Roman"/>
                <w:sz w:val="18"/>
                <w:szCs w:val="18"/>
              </w:rPr>
            </w:pPr>
          </w:p>
        </w:tc>
        <w:tc>
          <w:tcPr>
            <w:tcW w:w="461" w:type="pct"/>
            <w:shd w:val="clear" w:color="auto" w:fill="auto"/>
            <w:vAlign w:val="center"/>
          </w:tcPr>
          <w:p w14:paraId="65ECA1EB">
            <w:pPr>
              <w:widowControl/>
              <w:spacing w:line="200" w:lineRule="exact"/>
              <w:jc w:val="center"/>
              <w:textAlignment w:val="bottom"/>
              <w:rPr>
                <w:rFonts w:ascii="Times New Roman" w:hAnsi="Times New Roman" w:eastAsia="宋体" w:cs="Times New Roman"/>
                <w:sz w:val="18"/>
                <w:szCs w:val="18"/>
              </w:rPr>
            </w:pPr>
          </w:p>
        </w:tc>
        <w:tc>
          <w:tcPr>
            <w:tcW w:w="491" w:type="pct"/>
            <w:shd w:val="clear" w:color="auto" w:fill="auto"/>
            <w:vAlign w:val="center"/>
          </w:tcPr>
          <w:p w14:paraId="420CB46C">
            <w:pPr>
              <w:widowControl/>
              <w:spacing w:line="200" w:lineRule="exact"/>
              <w:jc w:val="center"/>
              <w:textAlignment w:val="bottom"/>
              <w:rPr>
                <w:rFonts w:ascii="Times New Roman" w:hAnsi="Times New Roman" w:eastAsia="宋体" w:cs="Times New Roman"/>
                <w:sz w:val="18"/>
                <w:szCs w:val="18"/>
              </w:rPr>
            </w:pPr>
          </w:p>
        </w:tc>
        <w:tc>
          <w:tcPr>
            <w:tcW w:w="352" w:type="pct"/>
            <w:shd w:val="clear" w:color="auto" w:fill="auto"/>
            <w:vAlign w:val="center"/>
          </w:tcPr>
          <w:p w14:paraId="7C727D54">
            <w:pPr>
              <w:widowControl/>
              <w:spacing w:line="200" w:lineRule="exact"/>
              <w:jc w:val="center"/>
              <w:textAlignment w:val="bottom"/>
              <w:rPr>
                <w:rFonts w:ascii="Times New Roman" w:hAnsi="Times New Roman" w:eastAsia="宋体" w:cs="Times New Roman"/>
                <w:sz w:val="18"/>
                <w:szCs w:val="18"/>
              </w:rPr>
            </w:pPr>
          </w:p>
        </w:tc>
        <w:tc>
          <w:tcPr>
            <w:tcW w:w="486" w:type="pct"/>
            <w:shd w:val="clear" w:color="auto" w:fill="auto"/>
            <w:vAlign w:val="center"/>
          </w:tcPr>
          <w:p w14:paraId="4F3F0783">
            <w:pPr>
              <w:spacing w:line="200" w:lineRule="exact"/>
              <w:jc w:val="center"/>
              <w:rPr>
                <w:rFonts w:ascii="Times New Roman" w:hAnsi="Times New Roman" w:eastAsia="宋体" w:cs="Times New Roman"/>
                <w:sz w:val="18"/>
                <w:szCs w:val="18"/>
              </w:rPr>
            </w:pPr>
            <w:r>
              <w:rPr>
                <w:rFonts w:ascii="Times New Roman" w:hAnsi="Times New Roman" w:eastAsia="宋体" w:cs="Times New Roman"/>
                <w:kern w:val="0"/>
                <w:sz w:val="18"/>
                <w:szCs w:val="18"/>
                <w:lang w:bidi="ar"/>
              </w:rPr>
              <w:t>√▼</w:t>
            </w:r>
          </w:p>
        </w:tc>
      </w:tr>
      <w:tr w14:paraId="129B9C25">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15" w:type="dxa"/>
            <w:left w:w="15" w:type="dxa"/>
            <w:bottom w:w="15" w:type="dxa"/>
            <w:right w:w="15" w:type="dxa"/>
          </w:tblCellMar>
        </w:tblPrEx>
        <w:trPr>
          <w:trHeight w:val="20" w:hRule="atLeast"/>
          <w:jc w:val="center"/>
        </w:trPr>
        <w:tc>
          <w:tcPr>
            <w:tcW w:w="162" w:type="pct"/>
            <w:vMerge w:val="continue"/>
            <w:shd w:val="clear" w:color="auto" w:fill="auto"/>
            <w:vAlign w:val="center"/>
          </w:tcPr>
          <w:p w14:paraId="3FFC10D8">
            <w:pPr>
              <w:spacing w:line="200" w:lineRule="exact"/>
              <w:jc w:val="center"/>
              <w:rPr>
                <w:rFonts w:ascii="Times New Roman" w:hAnsi="Times New Roman" w:eastAsia="宋体" w:cs="Times New Roman"/>
                <w:sz w:val="18"/>
                <w:szCs w:val="18"/>
              </w:rPr>
            </w:pPr>
          </w:p>
        </w:tc>
        <w:tc>
          <w:tcPr>
            <w:tcW w:w="357" w:type="pct"/>
            <w:vMerge w:val="continue"/>
            <w:shd w:val="clear" w:color="auto" w:fill="auto"/>
            <w:vAlign w:val="center"/>
          </w:tcPr>
          <w:p w14:paraId="441EF92C">
            <w:pPr>
              <w:spacing w:line="200" w:lineRule="exact"/>
              <w:jc w:val="center"/>
              <w:rPr>
                <w:rFonts w:ascii="Times New Roman" w:hAnsi="Times New Roman" w:eastAsia="宋体" w:cs="Times New Roman"/>
                <w:sz w:val="18"/>
                <w:szCs w:val="18"/>
              </w:rPr>
            </w:pPr>
          </w:p>
        </w:tc>
        <w:tc>
          <w:tcPr>
            <w:tcW w:w="654" w:type="pct"/>
            <w:shd w:val="clear" w:color="auto" w:fill="auto"/>
            <w:vAlign w:val="center"/>
          </w:tcPr>
          <w:p w14:paraId="7349EA7E">
            <w:pPr>
              <w:widowControl/>
              <w:spacing w:line="200" w:lineRule="exact"/>
              <w:jc w:val="center"/>
              <w:textAlignment w:val="bottom"/>
              <w:rPr>
                <w:rFonts w:ascii="Times New Roman" w:hAnsi="Times New Roman" w:eastAsia="宋体" w:cs="Times New Roman"/>
                <w:sz w:val="18"/>
                <w:szCs w:val="18"/>
              </w:rPr>
            </w:pPr>
            <w:r>
              <w:rPr>
                <w:rFonts w:ascii="Times New Roman" w:hAnsi="Times New Roman" w:eastAsia="宋体" w:cs="Times New Roman"/>
                <w:kern w:val="0"/>
                <w:sz w:val="18"/>
                <w:szCs w:val="18"/>
                <w:lang w:bidi="ar"/>
              </w:rPr>
              <w:t>管道输水</w:t>
            </w:r>
          </w:p>
        </w:tc>
        <w:tc>
          <w:tcPr>
            <w:tcW w:w="333" w:type="pct"/>
            <w:shd w:val="clear" w:color="auto" w:fill="auto"/>
            <w:vAlign w:val="center"/>
          </w:tcPr>
          <w:p w14:paraId="75B5D7FC">
            <w:pPr>
              <w:widowControl/>
              <w:spacing w:line="200" w:lineRule="exact"/>
              <w:jc w:val="center"/>
              <w:textAlignment w:val="bottom"/>
              <w:rPr>
                <w:rFonts w:ascii="Times New Roman" w:hAnsi="Times New Roman" w:eastAsia="宋体" w:cs="Times New Roman"/>
                <w:sz w:val="18"/>
                <w:szCs w:val="18"/>
              </w:rPr>
            </w:pPr>
          </w:p>
        </w:tc>
        <w:tc>
          <w:tcPr>
            <w:tcW w:w="330" w:type="pct"/>
            <w:shd w:val="clear" w:color="auto" w:fill="auto"/>
            <w:vAlign w:val="center"/>
          </w:tcPr>
          <w:p w14:paraId="5C2BD442">
            <w:pPr>
              <w:widowControl/>
              <w:spacing w:line="200" w:lineRule="exact"/>
              <w:jc w:val="center"/>
              <w:textAlignment w:val="bottom"/>
              <w:rPr>
                <w:rFonts w:ascii="Times New Roman" w:hAnsi="Times New Roman" w:eastAsia="宋体" w:cs="Times New Roman"/>
                <w:sz w:val="18"/>
                <w:szCs w:val="18"/>
              </w:rPr>
            </w:pPr>
          </w:p>
        </w:tc>
        <w:tc>
          <w:tcPr>
            <w:tcW w:w="417" w:type="pct"/>
            <w:shd w:val="clear" w:color="auto" w:fill="auto"/>
            <w:vAlign w:val="center"/>
          </w:tcPr>
          <w:p w14:paraId="187ACF9B">
            <w:pPr>
              <w:widowControl/>
              <w:spacing w:line="200" w:lineRule="exact"/>
              <w:jc w:val="center"/>
              <w:textAlignment w:val="bottom"/>
              <w:rPr>
                <w:rFonts w:ascii="Times New Roman" w:hAnsi="Times New Roman" w:eastAsia="宋体" w:cs="Times New Roman"/>
                <w:sz w:val="18"/>
                <w:szCs w:val="18"/>
              </w:rPr>
            </w:pPr>
            <w:r>
              <w:rPr>
                <w:rFonts w:ascii="Times New Roman" w:hAnsi="Times New Roman" w:eastAsia="宋体" w:cs="Times New Roman"/>
                <w:kern w:val="0"/>
                <w:sz w:val="18"/>
                <w:szCs w:val="18"/>
                <w:lang w:bidi="ar"/>
              </w:rPr>
              <w:t>ｘ</w:t>
            </w:r>
            <w:r>
              <w:rPr>
                <w:rFonts w:hint="eastAsia" w:ascii="Times New Roman" w:hAnsi="Times New Roman" w:eastAsia="宋体" w:cs="宋体"/>
                <w:kern w:val="0"/>
                <w:sz w:val="18"/>
                <w:szCs w:val="18"/>
                <w:lang w:bidi="ar"/>
              </w:rPr>
              <w:t>▽</w:t>
            </w:r>
          </w:p>
        </w:tc>
        <w:tc>
          <w:tcPr>
            <w:tcW w:w="511" w:type="pct"/>
            <w:shd w:val="clear" w:color="auto" w:fill="auto"/>
            <w:vAlign w:val="center"/>
          </w:tcPr>
          <w:p w14:paraId="3A7B28CD">
            <w:pPr>
              <w:widowControl/>
              <w:spacing w:line="200" w:lineRule="exact"/>
              <w:jc w:val="center"/>
              <w:textAlignment w:val="bottom"/>
              <w:rPr>
                <w:rFonts w:ascii="Times New Roman" w:hAnsi="Times New Roman" w:eastAsia="宋体" w:cs="Times New Roman"/>
                <w:sz w:val="18"/>
                <w:szCs w:val="18"/>
              </w:rPr>
            </w:pPr>
          </w:p>
        </w:tc>
        <w:tc>
          <w:tcPr>
            <w:tcW w:w="446" w:type="pct"/>
            <w:shd w:val="clear" w:color="auto" w:fill="auto"/>
            <w:vAlign w:val="center"/>
          </w:tcPr>
          <w:p w14:paraId="21D922DB">
            <w:pPr>
              <w:widowControl/>
              <w:spacing w:line="200" w:lineRule="exact"/>
              <w:jc w:val="center"/>
              <w:textAlignment w:val="bottom"/>
              <w:rPr>
                <w:rFonts w:ascii="Times New Roman" w:hAnsi="Times New Roman" w:eastAsia="宋体" w:cs="Times New Roman"/>
                <w:sz w:val="18"/>
                <w:szCs w:val="18"/>
              </w:rPr>
            </w:pPr>
          </w:p>
        </w:tc>
        <w:tc>
          <w:tcPr>
            <w:tcW w:w="461" w:type="pct"/>
            <w:shd w:val="clear" w:color="auto" w:fill="auto"/>
            <w:vAlign w:val="center"/>
          </w:tcPr>
          <w:p w14:paraId="221AF1FE">
            <w:pPr>
              <w:widowControl/>
              <w:spacing w:line="200" w:lineRule="exact"/>
              <w:jc w:val="center"/>
              <w:textAlignment w:val="bottom"/>
              <w:rPr>
                <w:rFonts w:ascii="Times New Roman" w:hAnsi="Times New Roman" w:eastAsia="宋体" w:cs="Times New Roman"/>
                <w:sz w:val="18"/>
                <w:szCs w:val="18"/>
              </w:rPr>
            </w:pPr>
          </w:p>
        </w:tc>
        <w:tc>
          <w:tcPr>
            <w:tcW w:w="491" w:type="pct"/>
            <w:shd w:val="clear" w:color="auto" w:fill="auto"/>
            <w:vAlign w:val="center"/>
          </w:tcPr>
          <w:p w14:paraId="7EC26D38">
            <w:pPr>
              <w:widowControl/>
              <w:spacing w:line="200" w:lineRule="exact"/>
              <w:jc w:val="center"/>
              <w:textAlignment w:val="bottom"/>
              <w:rPr>
                <w:rFonts w:ascii="Times New Roman" w:hAnsi="Times New Roman" w:eastAsia="宋体" w:cs="Times New Roman"/>
                <w:sz w:val="18"/>
                <w:szCs w:val="18"/>
              </w:rPr>
            </w:pPr>
          </w:p>
        </w:tc>
        <w:tc>
          <w:tcPr>
            <w:tcW w:w="352" w:type="pct"/>
            <w:shd w:val="clear" w:color="auto" w:fill="auto"/>
            <w:vAlign w:val="center"/>
          </w:tcPr>
          <w:p w14:paraId="03E4F648">
            <w:pPr>
              <w:widowControl/>
              <w:spacing w:line="200" w:lineRule="exact"/>
              <w:jc w:val="center"/>
              <w:textAlignment w:val="bottom"/>
              <w:rPr>
                <w:rFonts w:ascii="Times New Roman" w:hAnsi="Times New Roman" w:eastAsia="宋体" w:cs="Times New Roman"/>
                <w:sz w:val="18"/>
                <w:szCs w:val="18"/>
              </w:rPr>
            </w:pPr>
          </w:p>
        </w:tc>
        <w:tc>
          <w:tcPr>
            <w:tcW w:w="486" w:type="pct"/>
            <w:shd w:val="clear" w:color="auto" w:fill="auto"/>
            <w:vAlign w:val="center"/>
          </w:tcPr>
          <w:p w14:paraId="01C8E23B">
            <w:pPr>
              <w:spacing w:line="200" w:lineRule="exact"/>
              <w:jc w:val="center"/>
              <w:rPr>
                <w:rFonts w:ascii="Times New Roman" w:hAnsi="Times New Roman" w:eastAsia="宋体" w:cs="Times New Roman"/>
                <w:sz w:val="18"/>
                <w:szCs w:val="18"/>
              </w:rPr>
            </w:pPr>
          </w:p>
        </w:tc>
      </w:tr>
      <w:tr w14:paraId="5B89CEBF">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15" w:type="dxa"/>
            <w:left w:w="15" w:type="dxa"/>
            <w:bottom w:w="15" w:type="dxa"/>
            <w:right w:w="15" w:type="dxa"/>
          </w:tblCellMar>
        </w:tblPrEx>
        <w:trPr>
          <w:trHeight w:val="20" w:hRule="atLeast"/>
          <w:jc w:val="center"/>
        </w:trPr>
        <w:tc>
          <w:tcPr>
            <w:tcW w:w="162" w:type="pct"/>
            <w:vMerge w:val="continue"/>
            <w:shd w:val="clear" w:color="auto" w:fill="auto"/>
            <w:vAlign w:val="center"/>
          </w:tcPr>
          <w:p w14:paraId="76C1FF72">
            <w:pPr>
              <w:spacing w:line="200" w:lineRule="exact"/>
              <w:jc w:val="center"/>
              <w:rPr>
                <w:rFonts w:ascii="Times New Roman" w:hAnsi="Times New Roman" w:eastAsia="宋体" w:cs="Times New Roman"/>
                <w:sz w:val="18"/>
                <w:szCs w:val="18"/>
              </w:rPr>
            </w:pPr>
          </w:p>
        </w:tc>
        <w:tc>
          <w:tcPr>
            <w:tcW w:w="357" w:type="pct"/>
            <w:vMerge w:val="continue"/>
            <w:shd w:val="clear" w:color="auto" w:fill="auto"/>
            <w:vAlign w:val="center"/>
          </w:tcPr>
          <w:p w14:paraId="0B71BE9D">
            <w:pPr>
              <w:spacing w:line="200" w:lineRule="exact"/>
              <w:jc w:val="center"/>
              <w:rPr>
                <w:rFonts w:ascii="Times New Roman" w:hAnsi="Times New Roman" w:eastAsia="宋体" w:cs="Times New Roman"/>
                <w:sz w:val="18"/>
                <w:szCs w:val="18"/>
              </w:rPr>
            </w:pPr>
          </w:p>
        </w:tc>
        <w:tc>
          <w:tcPr>
            <w:tcW w:w="654" w:type="pct"/>
            <w:shd w:val="clear" w:color="auto" w:fill="auto"/>
            <w:vAlign w:val="center"/>
          </w:tcPr>
          <w:p w14:paraId="25AA4CCD">
            <w:pPr>
              <w:widowControl/>
              <w:spacing w:line="200" w:lineRule="exact"/>
              <w:jc w:val="center"/>
              <w:textAlignment w:val="bottom"/>
              <w:rPr>
                <w:rFonts w:ascii="Times New Roman" w:hAnsi="Times New Roman" w:eastAsia="宋体" w:cs="Times New Roman"/>
                <w:kern w:val="0"/>
                <w:sz w:val="18"/>
                <w:szCs w:val="18"/>
                <w:lang w:bidi="ar"/>
              </w:rPr>
            </w:pPr>
            <w:r>
              <w:rPr>
                <w:rFonts w:ascii="Times New Roman" w:hAnsi="Times New Roman" w:eastAsia="宋体" w:cs="Times New Roman"/>
                <w:kern w:val="0"/>
                <w:sz w:val="18"/>
                <w:szCs w:val="18"/>
                <w:lang w:bidi="ar"/>
              </w:rPr>
              <w:t>泵站运行</w:t>
            </w:r>
          </w:p>
        </w:tc>
        <w:tc>
          <w:tcPr>
            <w:tcW w:w="333" w:type="pct"/>
            <w:shd w:val="clear" w:color="auto" w:fill="auto"/>
            <w:vAlign w:val="center"/>
          </w:tcPr>
          <w:p w14:paraId="11511E0E">
            <w:pPr>
              <w:widowControl/>
              <w:spacing w:line="200" w:lineRule="exact"/>
              <w:jc w:val="center"/>
              <w:textAlignment w:val="bottom"/>
              <w:rPr>
                <w:rFonts w:ascii="Times New Roman" w:hAnsi="Times New Roman" w:eastAsia="宋体" w:cs="Times New Roman"/>
                <w:sz w:val="18"/>
                <w:szCs w:val="18"/>
              </w:rPr>
            </w:pPr>
          </w:p>
        </w:tc>
        <w:tc>
          <w:tcPr>
            <w:tcW w:w="330" w:type="pct"/>
            <w:shd w:val="clear" w:color="auto" w:fill="auto"/>
            <w:vAlign w:val="center"/>
          </w:tcPr>
          <w:p w14:paraId="6FFAC0CC">
            <w:pPr>
              <w:widowControl/>
              <w:spacing w:line="200" w:lineRule="exact"/>
              <w:jc w:val="center"/>
              <w:textAlignment w:val="bottom"/>
              <w:rPr>
                <w:rFonts w:ascii="Times New Roman" w:hAnsi="Times New Roman" w:eastAsia="宋体" w:cs="Times New Roman"/>
                <w:kern w:val="0"/>
                <w:sz w:val="18"/>
                <w:szCs w:val="18"/>
                <w:lang w:bidi="ar"/>
              </w:rPr>
            </w:pPr>
          </w:p>
        </w:tc>
        <w:tc>
          <w:tcPr>
            <w:tcW w:w="417" w:type="pct"/>
            <w:shd w:val="clear" w:color="auto" w:fill="auto"/>
            <w:vAlign w:val="center"/>
          </w:tcPr>
          <w:p w14:paraId="01C3376B">
            <w:pPr>
              <w:widowControl/>
              <w:spacing w:line="200" w:lineRule="exact"/>
              <w:jc w:val="center"/>
              <w:textAlignment w:val="bottom"/>
              <w:rPr>
                <w:rFonts w:ascii="Times New Roman" w:hAnsi="Times New Roman" w:eastAsia="宋体" w:cs="Times New Roman"/>
                <w:kern w:val="0"/>
                <w:sz w:val="18"/>
                <w:szCs w:val="18"/>
                <w:lang w:bidi="ar"/>
              </w:rPr>
            </w:pPr>
          </w:p>
        </w:tc>
        <w:tc>
          <w:tcPr>
            <w:tcW w:w="511" w:type="pct"/>
            <w:shd w:val="clear" w:color="auto" w:fill="auto"/>
            <w:vAlign w:val="center"/>
          </w:tcPr>
          <w:p w14:paraId="3931A72A">
            <w:pPr>
              <w:widowControl/>
              <w:spacing w:line="200" w:lineRule="exact"/>
              <w:jc w:val="center"/>
              <w:textAlignment w:val="bottom"/>
              <w:rPr>
                <w:rFonts w:ascii="Times New Roman" w:hAnsi="Times New Roman" w:eastAsia="宋体" w:cs="Times New Roman"/>
                <w:sz w:val="18"/>
                <w:szCs w:val="18"/>
              </w:rPr>
            </w:pPr>
          </w:p>
        </w:tc>
        <w:tc>
          <w:tcPr>
            <w:tcW w:w="446" w:type="pct"/>
            <w:shd w:val="clear" w:color="auto" w:fill="auto"/>
            <w:vAlign w:val="center"/>
          </w:tcPr>
          <w:p w14:paraId="40E6BEF1">
            <w:pPr>
              <w:widowControl/>
              <w:spacing w:line="200" w:lineRule="exact"/>
              <w:jc w:val="center"/>
              <w:textAlignment w:val="bottom"/>
              <w:rPr>
                <w:rFonts w:ascii="Times New Roman" w:hAnsi="Times New Roman" w:eastAsia="宋体" w:cs="Times New Roman"/>
                <w:sz w:val="18"/>
                <w:szCs w:val="18"/>
              </w:rPr>
            </w:pPr>
          </w:p>
        </w:tc>
        <w:tc>
          <w:tcPr>
            <w:tcW w:w="461" w:type="pct"/>
            <w:shd w:val="clear" w:color="auto" w:fill="auto"/>
            <w:vAlign w:val="center"/>
          </w:tcPr>
          <w:p w14:paraId="6F37F55F">
            <w:pPr>
              <w:widowControl/>
              <w:spacing w:line="200" w:lineRule="exact"/>
              <w:jc w:val="center"/>
              <w:textAlignment w:val="bottom"/>
              <w:rPr>
                <w:rFonts w:ascii="Times New Roman" w:hAnsi="Times New Roman" w:eastAsia="宋体" w:cs="Times New Roman"/>
                <w:sz w:val="18"/>
                <w:szCs w:val="18"/>
              </w:rPr>
            </w:pPr>
          </w:p>
        </w:tc>
        <w:tc>
          <w:tcPr>
            <w:tcW w:w="491" w:type="pct"/>
            <w:shd w:val="clear" w:color="auto" w:fill="auto"/>
            <w:vAlign w:val="center"/>
          </w:tcPr>
          <w:p w14:paraId="50CD24D6">
            <w:pPr>
              <w:widowControl/>
              <w:spacing w:line="200" w:lineRule="exact"/>
              <w:jc w:val="center"/>
              <w:textAlignment w:val="bottom"/>
              <w:rPr>
                <w:rFonts w:ascii="Times New Roman" w:hAnsi="Times New Roman" w:eastAsia="宋体" w:cs="Times New Roman"/>
                <w:sz w:val="18"/>
                <w:szCs w:val="18"/>
              </w:rPr>
            </w:pPr>
          </w:p>
        </w:tc>
        <w:tc>
          <w:tcPr>
            <w:tcW w:w="352" w:type="pct"/>
            <w:shd w:val="clear" w:color="auto" w:fill="auto"/>
            <w:vAlign w:val="center"/>
          </w:tcPr>
          <w:p w14:paraId="690B1229">
            <w:pPr>
              <w:widowControl/>
              <w:spacing w:line="200" w:lineRule="exact"/>
              <w:jc w:val="center"/>
              <w:textAlignment w:val="bottom"/>
              <w:rPr>
                <w:rFonts w:ascii="Times New Roman" w:hAnsi="Times New Roman" w:eastAsia="宋体" w:cs="Times New Roman"/>
                <w:sz w:val="18"/>
                <w:szCs w:val="18"/>
              </w:rPr>
            </w:pPr>
            <w:r>
              <w:rPr>
                <w:rFonts w:ascii="Times New Roman" w:hAnsi="Times New Roman" w:eastAsia="宋体" w:cs="Times New Roman"/>
                <w:kern w:val="0"/>
                <w:sz w:val="18"/>
                <w:szCs w:val="18"/>
                <w:lang w:bidi="ar"/>
              </w:rPr>
              <w:t>ｘ</w:t>
            </w:r>
            <w:r>
              <w:rPr>
                <w:rFonts w:hint="eastAsia" w:ascii="Times New Roman" w:hAnsi="Times New Roman" w:eastAsia="宋体" w:cs="宋体"/>
                <w:sz w:val="18"/>
                <w:szCs w:val="18"/>
              </w:rPr>
              <w:t>▽</w:t>
            </w:r>
          </w:p>
        </w:tc>
        <w:tc>
          <w:tcPr>
            <w:tcW w:w="486" w:type="pct"/>
            <w:shd w:val="clear" w:color="auto" w:fill="auto"/>
            <w:vAlign w:val="center"/>
          </w:tcPr>
          <w:p w14:paraId="68C4A8BA">
            <w:pPr>
              <w:spacing w:line="200" w:lineRule="exact"/>
              <w:jc w:val="center"/>
              <w:rPr>
                <w:rFonts w:ascii="Times New Roman" w:hAnsi="Times New Roman" w:eastAsia="宋体" w:cs="Times New Roman"/>
                <w:sz w:val="18"/>
                <w:szCs w:val="18"/>
              </w:rPr>
            </w:pPr>
          </w:p>
        </w:tc>
      </w:tr>
    </w:tbl>
    <w:p w14:paraId="50CD53CC">
      <w:pPr>
        <w:rPr>
          <w:rFonts w:ascii="Times New Roman" w:hAnsi="Times New Roman" w:eastAsia="楷体" w:cs="Times New Roman"/>
          <w:sz w:val="18"/>
          <w:szCs w:val="20"/>
          <w:lang w:val="zh-CN"/>
        </w:rPr>
      </w:pPr>
      <w:r>
        <w:rPr>
          <w:rFonts w:ascii="Times New Roman" w:hAnsi="Times New Roman" w:eastAsia="黑体" w:cs="Times New Roman"/>
          <w:sz w:val="18"/>
          <w:szCs w:val="20"/>
          <w:lang w:val="zh-CN"/>
        </w:rPr>
        <w:t>注：ｘ不利影响，√有利影响；▼显著影响，</w:t>
      </w:r>
      <w:r>
        <w:rPr>
          <w:rFonts w:hint="eastAsia" w:ascii="Times New Roman" w:hAnsi="Times New Roman" w:eastAsia="黑体" w:cs="宋体"/>
          <w:sz w:val="18"/>
          <w:szCs w:val="20"/>
          <w:lang w:val="zh-CN"/>
        </w:rPr>
        <w:t>▽</w:t>
      </w:r>
      <w:r>
        <w:rPr>
          <w:rFonts w:ascii="Times New Roman" w:hAnsi="Times New Roman" w:eastAsia="黑体" w:cs="Times New Roman"/>
          <w:sz w:val="18"/>
          <w:szCs w:val="20"/>
          <w:lang w:val="zh-CN"/>
        </w:rPr>
        <w:t>较小影响</w:t>
      </w:r>
      <w:r>
        <w:rPr>
          <w:rFonts w:ascii="Times New Roman" w:hAnsi="Times New Roman" w:eastAsia="楷体" w:cs="Times New Roman"/>
          <w:sz w:val="18"/>
          <w:szCs w:val="20"/>
          <w:lang w:val="zh-CN"/>
        </w:rPr>
        <w:t>。</w:t>
      </w:r>
    </w:p>
    <w:p w14:paraId="70148DDA">
      <w:pPr>
        <w:topLinePunct/>
        <w:spacing w:line="360" w:lineRule="auto"/>
        <w:rPr>
          <w:rFonts w:hint="eastAsia" w:ascii="宋体" w:hAnsi="宋体" w:eastAsia="宋体" w:cs="宋体"/>
          <w:snapToGrid w:val="0"/>
          <w:spacing w:val="4"/>
          <w:kern w:val="0"/>
          <w:sz w:val="24"/>
          <w:szCs w:val="24"/>
          <w:lang w:val="zh-CN"/>
        </w:rPr>
      </w:pPr>
    </w:p>
    <w:p w14:paraId="5F92CEBE">
      <w:pPr>
        <w:spacing w:before="100" w:after="100" w:line="360" w:lineRule="auto"/>
        <w:contextualSpacing/>
        <w:outlineLvl w:val="2"/>
        <w:rPr>
          <w:rFonts w:ascii="Times New Roman" w:hAnsi="Times New Roman" w:eastAsia="宋体" w:cs="Times New Roman"/>
          <w:b/>
          <w:bCs/>
          <w:kern w:val="0"/>
          <w:sz w:val="28"/>
          <w:szCs w:val="28"/>
        </w:rPr>
      </w:pPr>
      <w:r>
        <w:rPr>
          <w:rFonts w:hint="eastAsia" w:ascii="Times New Roman" w:hAnsi="Times New Roman" w:eastAsia="宋体" w:cs="Times New Roman"/>
          <w:b/>
          <w:bCs/>
          <w:kern w:val="0"/>
          <w:sz w:val="28"/>
          <w:szCs w:val="28"/>
        </w:rPr>
        <w:t>4</w:t>
      </w:r>
      <w:r>
        <w:rPr>
          <w:rFonts w:ascii="Times New Roman" w:hAnsi="Times New Roman" w:eastAsia="宋体" w:cs="Times New Roman"/>
          <w:b/>
          <w:bCs/>
          <w:kern w:val="0"/>
          <w:sz w:val="28"/>
          <w:szCs w:val="28"/>
        </w:rPr>
        <w:t>.4.2</w:t>
      </w:r>
      <w:r>
        <w:rPr>
          <w:rFonts w:hint="eastAsia" w:ascii="Times New Roman" w:hAnsi="Times New Roman" w:eastAsia="宋体" w:cs="Times New Roman"/>
          <w:b/>
          <w:bCs/>
          <w:kern w:val="0"/>
          <w:sz w:val="28"/>
          <w:szCs w:val="28"/>
        </w:rPr>
        <w:t>重点环境要素筛选</w:t>
      </w:r>
    </w:p>
    <w:p w14:paraId="1E123441">
      <w:pPr>
        <w:topLinePunct/>
        <w:spacing w:line="360" w:lineRule="auto"/>
        <w:ind w:firstLine="496" w:firstLineChars="200"/>
        <w:rPr>
          <w:rFonts w:hint="eastAsia" w:ascii="宋体" w:hAnsi="宋体" w:eastAsia="宋体" w:cs="宋体"/>
          <w:snapToGrid w:val="0"/>
          <w:spacing w:val="4"/>
          <w:kern w:val="0"/>
          <w:sz w:val="24"/>
          <w:szCs w:val="24"/>
        </w:rPr>
      </w:pPr>
      <w:r>
        <w:rPr>
          <w:rFonts w:hint="eastAsia" w:ascii="宋体" w:hAnsi="宋体" w:eastAsia="宋体" w:cs="宋体"/>
          <w:snapToGrid w:val="0"/>
          <w:spacing w:val="4"/>
          <w:kern w:val="0"/>
          <w:sz w:val="24"/>
          <w:szCs w:val="24"/>
        </w:rPr>
        <w:t>根据工程分析及环境影响识别，筛选出以下方面为本次评价的主要内容。</w:t>
      </w:r>
    </w:p>
    <w:p w14:paraId="3B6B644D">
      <w:pPr>
        <w:topLinePunct/>
        <w:spacing w:line="360" w:lineRule="auto"/>
        <w:ind w:firstLine="496" w:firstLineChars="200"/>
        <w:rPr>
          <w:rFonts w:hint="eastAsia" w:ascii="宋体" w:hAnsi="宋体" w:eastAsia="宋体" w:cs="宋体"/>
          <w:snapToGrid w:val="0"/>
          <w:spacing w:val="4"/>
          <w:kern w:val="0"/>
          <w:sz w:val="24"/>
          <w:szCs w:val="24"/>
        </w:rPr>
      </w:pPr>
      <w:r>
        <w:rPr>
          <w:rFonts w:hint="eastAsia" w:ascii="宋体" w:hAnsi="宋体" w:eastAsia="宋体" w:cs="宋体"/>
          <w:snapToGrid w:val="0"/>
          <w:spacing w:val="4"/>
          <w:kern w:val="0"/>
          <w:sz w:val="24"/>
          <w:szCs w:val="24"/>
        </w:rPr>
        <w:t>（</w:t>
      </w:r>
      <w:r>
        <w:rPr>
          <w:rFonts w:ascii="宋体" w:hAnsi="宋体" w:eastAsia="宋体" w:cs="宋体"/>
          <w:snapToGrid w:val="0"/>
          <w:spacing w:val="4"/>
          <w:kern w:val="0"/>
          <w:sz w:val="24"/>
          <w:szCs w:val="24"/>
        </w:rPr>
        <w:t>1）</w:t>
      </w:r>
      <w:r>
        <w:rPr>
          <w:rFonts w:hint="eastAsia" w:ascii="宋体" w:hAnsi="宋体" w:eastAsia="宋体" w:cs="宋体"/>
          <w:snapToGrid w:val="0"/>
          <w:spacing w:val="4"/>
          <w:kern w:val="0"/>
          <w:sz w:val="24"/>
          <w:szCs w:val="24"/>
        </w:rPr>
        <w:t>对区域水资源配置的影响</w:t>
      </w:r>
    </w:p>
    <w:p w14:paraId="21F3AAC7">
      <w:pPr>
        <w:topLinePunct/>
        <w:spacing w:line="360" w:lineRule="auto"/>
        <w:ind w:firstLine="496" w:firstLineChars="200"/>
        <w:rPr>
          <w:rFonts w:hint="eastAsia" w:ascii="宋体" w:hAnsi="宋体" w:eastAsia="宋体" w:cs="宋体"/>
          <w:snapToGrid w:val="0"/>
          <w:spacing w:val="4"/>
          <w:kern w:val="0"/>
          <w:sz w:val="24"/>
          <w:szCs w:val="24"/>
        </w:rPr>
      </w:pPr>
      <w:r>
        <w:rPr>
          <w:rFonts w:hint="eastAsia" w:ascii="宋体" w:hAnsi="宋体" w:eastAsia="宋体" w:cs="宋体"/>
          <w:snapToGrid w:val="0"/>
          <w:spacing w:val="4"/>
          <w:kern w:val="0"/>
          <w:sz w:val="24"/>
          <w:szCs w:val="24"/>
        </w:rPr>
        <w:t>重点关注工程的供水范围及对象是否符合区域相关规划，是否满足“三条红线”用水总量控制指标等要求。</w:t>
      </w:r>
    </w:p>
    <w:p w14:paraId="1BEB4EBD">
      <w:pPr>
        <w:topLinePunct/>
        <w:spacing w:line="360" w:lineRule="auto"/>
        <w:ind w:firstLine="496" w:firstLineChars="200"/>
        <w:rPr>
          <w:rFonts w:hint="eastAsia" w:ascii="宋体" w:hAnsi="宋体" w:eastAsia="宋体" w:cs="宋体"/>
          <w:snapToGrid w:val="0"/>
          <w:spacing w:val="4"/>
          <w:kern w:val="0"/>
          <w:sz w:val="24"/>
          <w:szCs w:val="24"/>
        </w:rPr>
      </w:pPr>
      <w:r>
        <w:rPr>
          <w:rFonts w:hint="eastAsia" w:ascii="宋体" w:hAnsi="宋体" w:eastAsia="宋体" w:cs="宋体"/>
          <w:snapToGrid w:val="0"/>
          <w:spacing w:val="4"/>
          <w:kern w:val="0"/>
          <w:sz w:val="24"/>
          <w:szCs w:val="24"/>
        </w:rPr>
        <w:t>（2）对水文情势的影响</w:t>
      </w:r>
    </w:p>
    <w:p w14:paraId="2D387636">
      <w:pPr>
        <w:topLinePunct/>
        <w:spacing w:line="360" w:lineRule="auto"/>
        <w:ind w:firstLine="496" w:firstLineChars="200"/>
        <w:rPr>
          <w:rFonts w:hint="eastAsia" w:ascii="宋体" w:hAnsi="宋体" w:eastAsia="宋体" w:cs="宋体"/>
          <w:snapToGrid w:val="0"/>
          <w:spacing w:val="4"/>
          <w:kern w:val="0"/>
          <w:sz w:val="24"/>
          <w:szCs w:val="24"/>
        </w:rPr>
      </w:pPr>
      <w:r>
        <w:rPr>
          <w:rFonts w:hint="eastAsia" w:ascii="宋体" w:hAnsi="宋体" w:eastAsia="宋体" w:cs="宋体"/>
          <w:snapToGrid w:val="0"/>
          <w:spacing w:val="4"/>
          <w:kern w:val="0"/>
          <w:sz w:val="24"/>
          <w:szCs w:val="24"/>
        </w:rPr>
        <w:t>主要复核工程建成后，察稻总干渠从伊犁河干流的引水量是否符合察稻总干渠的设计引水规模，对水源区的影响是否会突破已获批复的伊犁河流域综合规划的相关环境影响预测结论。</w:t>
      </w:r>
    </w:p>
    <w:p w14:paraId="6A1BCF61">
      <w:pPr>
        <w:topLinePunct/>
        <w:spacing w:line="360" w:lineRule="auto"/>
        <w:ind w:firstLine="496" w:firstLineChars="200"/>
        <w:rPr>
          <w:rFonts w:hint="eastAsia" w:ascii="宋体" w:hAnsi="宋体" w:eastAsia="宋体" w:cs="宋体"/>
          <w:snapToGrid w:val="0"/>
          <w:spacing w:val="4"/>
          <w:kern w:val="0"/>
          <w:sz w:val="24"/>
          <w:szCs w:val="24"/>
        </w:rPr>
      </w:pPr>
      <w:r>
        <w:rPr>
          <w:rFonts w:hint="eastAsia" w:ascii="宋体" w:hAnsi="宋体" w:eastAsia="宋体" w:cs="宋体"/>
          <w:snapToGrid w:val="0"/>
          <w:spacing w:val="4"/>
          <w:kern w:val="0"/>
          <w:sz w:val="24"/>
          <w:szCs w:val="24"/>
        </w:rPr>
        <w:t>（3）对地表水环境的影响</w:t>
      </w:r>
    </w:p>
    <w:p w14:paraId="47EFAD4E">
      <w:pPr>
        <w:topLinePunct/>
        <w:spacing w:line="360" w:lineRule="auto"/>
        <w:ind w:firstLine="496" w:firstLineChars="200"/>
        <w:rPr>
          <w:rFonts w:hint="eastAsia" w:ascii="宋体" w:hAnsi="宋体" w:eastAsia="宋体" w:cs="宋体"/>
          <w:snapToGrid w:val="0"/>
          <w:spacing w:val="4"/>
          <w:kern w:val="0"/>
          <w:sz w:val="24"/>
          <w:szCs w:val="24"/>
        </w:rPr>
      </w:pPr>
      <w:r>
        <w:rPr>
          <w:rFonts w:hint="eastAsia" w:ascii="宋体" w:hAnsi="宋体" w:eastAsia="宋体" w:cs="宋体"/>
          <w:snapToGrid w:val="0"/>
          <w:spacing w:val="4"/>
          <w:kern w:val="0"/>
          <w:sz w:val="24"/>
          <w:szCs w:val="24"/>
        </w:rPr>
        <w:t>分析施工期生产废水、生活污水排放的影响，</w:t>
      </w:r>
      <w:r>
        <w:rPr>
          <w:rFonts w:ascii="宋体" w:hAnsi="宋体" w:eastAsia="宋体" w:cs="宋体"/>
          <w:snapToGrid w:val="0"/>
          <w:spacing w:val="4"/>
          <w:kern w:val="0"/>
          <w:sz w:val="24"/>
          <w:szCs w:val="24"/>
        </w:rPr>
        <w:t>工程输水对水质的影响，运行管理站生活污水排放的影响</w:t>
      </w:r>
      <w:r>
        <w:rPr>
          <w:rFonts w:hint="eastAsia" w:ascii="宋体" w:hAnsi="宋体" w:eastAsia="宋体" w:cs="宋体"/>
          <w:snapToGrid w:val="0"/>
          <w:spacing w:val="4"/>
          <w:kern w:val="0"/>
          <w:sz w:val="24"/>
          <w:szCs w:val="24"/>
        </w:rPr>
        <w:t>，工程供水是否会对区域水质产生影响。</w:t>
      </w:r>
    </w:p>
    <w:p w14:paraId="50D866D9">
      <w:pPr>
        <w:topLinePunct/>
        <w:spacing w:line="360" w:lineRule="auto"/>
        <w:ind w:firstLine="496" w:firstLineChars="200"/>
        <w:rPr>
          <w:rFonts w:hint="eastAsia" w:ascii="宋体" w:hAnsi="宋体" w:eastAsia="宋体" w:cs="宋体"/>
          <w:snapToGrid w:val="0"/>
          <w:spacing w:val="4"/>
          <w:kern w:val="0"/>
          <w:sz w:val="24"/>
          <w:szCs w:val="24"/>
        </w:rPr>
      </w:pPr>
      <w:r>
        <w:rPr>
          <w:rFonts w:hint="eastAsia" w:ascii="宋体" w:hAnsi="宋体" w:eastAsia="宋体" w:cs="宋体"/>
          <w:snapToGrid w:val="0"/>
          <w:spacing w:val="4"/>
          <w:kern w:val="0"/>
          <w:sz w:val="24"/>
          <w:szCs w:val="24"/>
        </w:rPr>
        <w:t>（4）对地下水环境的影响</w:t>
      </w:r>
    </w:p>
    <w:p w14:paraId="18EE60AF">
      <w:pPr>
        <w:topLinePunct/>
        <w:spacing w:line="360" w:lineRule="auto"/>
        <w:ind w:firstLine="496" w:firstLineChars="200"/>
        <w:rPr>
          <w:rFonts w:hint="eastAsia" w:ascii="宋体" w:hAnsi="宋体" w:eastAsia="宋体" w:cs="宋体"/>
          <w:snapToGrid w:val="0"/>
          <w:spacing w:val="4"/>
          <w:kern w:val="0"/>
          <w:sz w:val="24"/>
          <w:szCs w:val="24"/>
        </w:rPr>
      </w:pPr>
      <w:r>
        <w:rPr>
          <w:rFonts w:hint="eastAsia" w:ascii="宋体" w:hAnsi="宋体" w:eastAsia="宋体" w:cs="宋体"/>
          <w:snapToGrid w:val="0"/>
          <w:spacing w:val="4"/>
          <w:kern w:val="0"/>
          <w:sz w:val="24"/>
          <w:szCs w:val="24"/>
        </w:rPr>
        <w:t>分析施工活动对地下水的影响；工程管道铺设对地下水径流的影响；沉</w:t>
      </w:r>
      <w:r>
        <w:rPr>
          <w:rFonts w:ascii="宋体" w:hAnsi="宋体" w:eastAsia="宋体" w:cs="宋体"/>
          <w:snapToGrid w:val="0"/>
          <w:spacing w:val="4"/>
          <w:kern w:val="0"/>
          <w:sz w:val="24"/>
          <w:szCs w:val="24"/>
        </w:rPr>
        <w:t xml:space="preserve"> 沙池和</w:t>
      </w:r>
      <w:r>
        <w:rPr>
          <w:rFonts w:hint="eastAsia" w:ascii="宋体" w:hAnsi="宋体" w:eastAsia="宋体" w:cs="宋体"/>
          <w:snapToGrid w:val="0"/>
          <w:spacing w:val="4"/>
          <w:kern w:val="0"/>
          <w:sz w:val="24"/>
          <w:szCs w:val="24"/>
        </w:rPr>
        <w:t>高位水</w:t>
      </w:r>
      <w:r>
        <w:rPr>
          <w:rFonts w:ascii="宋体" w:hAnsi="宋体" w:eastAsia="宋体" w:cs="宋体"/>
          <w:snapToGrid w:val="0"/>
          <w:spacing w:val="4"/>
          <w:kern w:val="0"/>
          <w:sz w:val="24"/>
          <w:szCs w:val="24"/>
        </w:rPr>
        <w:t>池蓄水对地下水的影响。</w:t>
      </w:r>
    </w:p>
    <w:p w14:paraId="0BFFE8DA">
      <w:pPr>
        <w:topLinePunct/>
        <w:spacing w:line="360" w:lineRule="auto"/>
        <w:ind w:firstLine="496" w:firstLineChars="200"/>
        <w:rPr>
          <w:rFonts w:hint="eastAsia" w:ascii="宋体" w:hAnsi="宋体" w:eastAsia="宋体" w:cs="宋体"/>
          <w:snapToGrid w:val="0"/>
          <w:spacing w:val="4"/>
          <w:kern w:val="0"/>
          <w:sz w:val="24"/>
          <w:szCs w:val="24"/>
        </w:rPr>
      </w:pPr>
      <w:r>
        <w:rPr>
          <w:rFonts w:hint="eastAsia" w:ascii="宋体" w:hAnsi="宋体" w:eastAsia="宋体" w:cs="宋体"/>
          <w:snapToGrid w:val="0"/>
          <w:spacing w:val="4"/>
          <w:kern w:val="0"/>
          <w:sz w:val="24"/>
          <w:szCs w:val="24"/>
        </w:rPr>
        <w:t>（5）对陆生生态的影响</w:t>
      </w:r>
    </w:p>
    <w:p w14:paraId="7394AD69">
      <w:pPr>
        <w:topLinePunct/>
        <w:spacing w:line="360" w:lineRule="auto"/>
        <w:ind w:firstLine="496" w:firstLineChars="200"/>
        <w:rPr>
          <w:rFonts w:hint="eastAsia" w:ascii="宋体" w:hAnsi="宋体" w:eastAsia="宋体" w:cs="宋体"/>
          <w:snapToGrid w:val="0"/>
          <w:spacing w:val="4"/>
          <w:kern w:val="0"/>
          <w:sz w:val="24"/>
          <w:szCs w:val="24"/>
        </w:rPr>
      </w:pPr>
      <w:r>
        <w:rPr>
          <w:rFonts w:hint="eastAsia" w:ascii="宋体" w:hAnsi="宋体" w:eastAsia="宋体" w:cs="宋体"/>
          <w:snapToGrid w:val="0"/>
          <w:spacing w:val="4"/>
          <w:kern w:val="0"/>
          <w:sz w:val="24"/>
          <w:szCs w:val="24"/>
        </w:rPr>
        <w:t>分析工程实施对区域生态系统功能与结构的影响，对陆生动植物的影响</w:t>
      </w:r>
      <w:r>
        <w:rPr>
          <w:rFonts w:ascii="宋体" w:hAnsi="宋体" w:eastAsia="宋体" w:cs="宋体"/>
          <w:snapToGrid w:val="0"/>
          <w:spacing w:val="4"/>
          <w:kern w:val="0"/>
          <w:sz w:val="24"/>
          <w:szCs w:val="24"/>
        </w:rPr>
        <w:t>。</w:t>
      </w:r>
    </w:p>
    <w:p w14:paraId="29CD9A85">
      <w:pPr>
        <w:topLinePunct/>
        <w:spacing w:line="360" w:lineRule="auto"/>
        <w:ind w:firstLine="496" w:firstLineChars="200"/>
        <w:rPr>
          <w:rFonts w:hint="eastAsia" w:ascii="宋体" w:hAnsi="宋体" w:eastAsia="宋体" w:cs="宋体"/>
          <w:snapToGrid w:val="0"/>
          <w:spacing w:val="4"/>
          <w:kern w:val="0"/>
          <w:sz w:val="24"/>
          <w:szCs w:val="24"/>
        </w:rPr>
      </w:pPr>
      <w:r>
        <w:rPr>
          <w:rFonts w:hint="eastAsia" w:ascii="宋体" w:hAnsi="宋体" w:eastAsia="宋体" w:cs="宋体"/>
          <w:snapToGrid w:val="0"/>
          <w:spacing w:val="4"/>
          <w:kern w:val="0"/>
          <w:sz w:val="24"/>
          <w:szCs w:val="24"/>
        </w:rPr>
        <w:t>（6）对土壤环境的影响</w:t>
      </w:r>
    </w:p>
    <w:p w14:paraId="4FADA014">
      <w:pPr>
        <w:topLinePunct/>
        <w:spacing w:line="360" w:lineRule="auto"/>
        <w:ind w:firstLine="496" w:firstLineChars="200"/>
        <w:rPr>
          <w:rFonts w:hint="eastAsia" w:ascii="宋体" w:hAnsi="宋体" w:eastAsia="宋体" w:cs="宋体"/>
          <w:snapToGrid w:val="0"/>
          <w:spacing w:val="4"/>
          <w:kern w:val="0"/>
          <w:sz w:val="24"/>
          <w:szCs w:val="24"/>
        </w:rPr>
      </w:pPr>
      <w:r>
        <w:rPr>
          <w:rFonts w:hint="eastAsia" w:ascii="宋体" w:hAnsi="宋体" w:eastAsia="宋体" w:cs="宋体"/>
          <w:snapToGrid w:val="0"/>
          <w:spacing w:val="4"/>
          <w:kern w:val="0"/>
          <w:sz w:val="24"/>
          <w:szCs w:val="24"/>
        </w:rPr>
        <w:t>分析施工活动对土壤环境的影响；沉沙池和高位水池蓄水对</w:t>
      </w:r>
      <w:r>
        <w:rPr>
          <w:rFonts w:ascii="宋体" w:hAnsi="宋体" w:eastAsia="宋体" w:cs="宋体"/>
          <w:snapToGrid w:val="0"/>
          <w:spacing w:val="4"/>
          <w:kern w:val="0"/>
          <w:sz w:val="24"/>
          <w:szCs w:val="24"/>
        </w:rPr>
        <w:t>土壤环境的影响。</w:t>
      </w:r>
    </w:p>
    <w:p w14:paraId="52E30F35">
      <w:pPr>
        <w:topLinePunct/>
        <w:spacing w:line="360" w:lineRule="auto"/>
        <w:ind w:firstLine="496" w:firstLineChars="200"/>
        <w:rPr>
          <w:rFonts w:hint="eastAsia" w:ascii="宋体" w:hAnsi="宋体" w:eastAsia="宋体" w:cs="宋体"/>
          <w:snapToGrid w:val="0"/>
          <w:spacing w:val="4"/>
          <w:kern w:val="0"/>
          <w:sz w:val="24"/>
          <w:szCs w:val="24"/>
        </w:rPr>
      </w:pPr>
      <w:r>
        <w:rPr>
          <w:rFonts w:hint="eastAsia" w:ascii="宋体" w:hAnsi="宋体" w:eastAsia="宋体" w:cs="宋体"/>
          <w:snapToGrid w:val="0"/>
          <w:spacing w:val="4"/>
          <w:kern w:val="0"/>
          <w:sz w:val="24"/>
          <w:szCs w:val="24"/>
        </w:rPr>
        <w:t>（7）对环境空气和声环境的影响</w:t>
      </w:r>
    </w:p>
    <w:p w14:paraId="6BCB4C54">
      <w:pPr>
        <w:topLinePunct/>
        <w:spacing w:line="360" w:lineRule="auto"/>
        <w:ind w:firstLine="496" w:firstLineChars="200"/>
        <w:rPr>
          <w:rFonts w:hint="eastAsia" w:ascii="宋体" w:hAnsi="宋体" w:eastAsia="宋体" w:cs="宋体"/>
          <w:snapToGrid w:val="0"/>
          <w:spacing w:val="4"/>
          <w:kern w:val="0"/>
          <w:sz w:val="24"/>
          <w:szCs w:val="24"/>
        </w:rPr>
      </w:pPr>
      <w:r>
        <w:rPr>
          <w:rFonts w:hint="eastAsia" w:ascii="宋体" w:hAnsi="宋体" w:eastAsia="宋体" w:cs="宋体"/>
          <w:snapToGrid w:val="0"/>
          <w:spacing w:val="4"/>
          <w:kern w:val="0"/>
          <w:sz w:val="24"/>
          <w:szCs w:val="24"/>
        </w:rPr>
        <w:t>分析施工扬尘、废气、噪声排放的环境影响。</w:t>
      </w:r>
    </w:p>
    <w:p w14:paraId="713C17D1">
      <w:pPr>
        <w:topLinePunct/>
        <w:spacing w:line="360" w:lineRule="auto"/>
        <w:ind w:firstLine="496" w:firstLineChars="200"/>
        <w:rPr>
          <w:rFonts w:hint="eastAsia" w:ascii="宋体" w:hAnsi="宋体" w:eastAsia="宋体" w:cs="宋体"/>
          <w:snapToGrid w:val="0"/>
          <w:spacing w:val="4"/>
          <w:kern w:val="0"/>
          <w:sz w:val="24"/>
          <w:szCs w:val="24"/>
        </w:rPr>
      </w:pPr>
      <w:r>
        <w:rPr>
          <w:rFonts w:hint="eastAsia" w:ascii="宋体" w:hAnsi="宋体" w:eastAsia="宋体" w:cs="宋体"/>
          <w:snapToGrid w:val="0"/>
          <w:spacing w:val="4"/>
          <w:kern w:val="0"/>
          <w:sz w:val="24"/>
          <w:szCs w:val="24"/>
        </w:rPr>
        <w:t>（8）其他</w:t>
      </w:r>
    </w:p>
    <w:p w14:paraId="296A9CF2">
      <w:pPr>
        <w:topLinePunct/>
        <w:spacing w:line="360" w:lineRule="auto"/>
        <w:ind w:firstLine="496" w:firstLineChars="200"/>
        <w:rPr>
          <w:rFonts w:hint="eastAsia" w:ascii="宋体" w:hAnsi="宋体" w:eastAsia="宋体" w:cs="宋体"/>
          <w:snapToGrid w:val="0"/>
          <w:spacing w:val="4"/>
          <w:kern w:val="0"/>
          <w:sz w:val="24"/>
          <w:szCs w:val="24"/>
        </w:rPr>
      </w:pPr>
      <w:r>
        <w:rPr>
          <w:rFonts w:hint="eastAsia" w:ascii="宋体" w:hAnsi="宋体" w:eastAsia="宋体" w:cs="宋体"/>
          <w:snapToGrid w:val="0"/>
          <w:spacing w:val="4"/>
          <w:kern w:val="0"/>
          <w:sz w:val="24"/>
          <w:szCs w:val="24"/>
        </w:rPr>
        <w:t>施工期临时堆料，施工期和运行期生活垃圾、危险废物排放的影响。</w:t>
      </w:r>
    </w:p>
    <w:p w14:paraId="2A30F154">
      <w:pPr>
        <w:topLinePunct/>
        <w:spacing w:line="360" w:lineRule="auto"/>
        <w:ind w:firstLine="496" w:firstLineChars="200"/>
        <w:rPr>
          <w:rFonts w:hint="eastAsia" w:ascii="宋体" w:hAnsi="宋体" w:eastAsia="宋体" w:cs="宋体"/>
          <w:snapToGrid w:val="0"/>
          <w:spacing w:val="4"/>
          <w:kern w:val="0"/>
          <w:sz w:val="24"/>
          <w:szCs w:val="24"/>
        </w:rPr>
      </w:pPr>
    </w:p>
    <w:p w14:paraId="38F70665">
      <w:pPr>
        <w:topLinePunct/>
        <w:spacing w:line="360" w:lineRule="auto"/>
        <w:ind w:firstLine="496" w:firstLineChars="200"/>
        <w:rPr>
          <w:rFonts w:hint="eastAsia" w:ascii="宋体" w:hAnsi="宋体" w:eastAsia="宋体" w:cs="宋体"/>
          <w:snapToGrid w:val="0"/>
          <w:spacing w:val="4"/>
          <w:kern w:val="0"/>
          <w:sz w:val="24"/>
          <w:szCs w:val="24"/>
        </w:rPr>
      </w:pPr>
    </w:p>
    <w:p w14:paraId="46D76599">
      <w:pPr>
        <w:topLinePunct/>
        <w:spacing w:line="360" w:lineRule="auto"/>
        <w:ind w:firstLine="496" w:firstLineChars="200"/>
        <w:rPr>
          <w:rFonts w:hint="eastAsia" w:ascii="宋体" w:hAnsi="宋体" w:eastAsia="宋体" w:cs="宋体"/>
          <w:snapToGrid w:val="0"/>
          <w:spacing w:val="4"/>
          <w:kern w:val="0"/>
          <w:sz w:val="24"/>
          <w:szCs w:val="24"/>
        </w:rPr>
      </w:pPr>
    </w:p>
    <w:p w14:paraId="362183D9">
      <w:pPr>
        <w:topLinePunct/>
        <w:spacing w:line="360" w:lineRule="auto"/>
        <w:ind w:firstLine="496" w:firstLineChars="200"/>
        <w:rPr>
          <w:rFonts w:hint="eastAsia" w:ascii="宋体" w:hAnsi="宋体" w:eastAsia="宋体" w:cs="宋体"/>
          <w:snapToGrid w:val="0"/>
          <w:spacing w:val="4"/>
          <w:kern w:val="0"/>
          <w:sz w:val="24"/>
          <w:szCs w:val="24"/>
        </w:rPr>
      </w:pPr>
    </w:p>
    <w:p w14:paraId="46277F86">
      <w:pPr>
        <w:topLinePunct/>
        <w:spacing w:line="360" w:lineRule="auto"/>
        <w:ind w:firstLine="496" w:firstLineChars="200"/>
        <w:rPr>
          <w:rFonts w:hint="eastAsia" w:ascii="宋体" w:hAnsi="宋体" w:eastAsia="宋体" w:cs="宋体"/>
          <w:snapToGrid w:val="0"/>
          <w:spacing w:val="4"/>
          <w:kern w:val="0"/>
          <w:sz w:val="24"/>
          <w:szCs w:val="24"/>
        </w:rPr>
      </w:pPr>
    </w:p>
    <w:p w14:paraId="30BF144F">
      <w:pPr>
        <w:topLinePunct/>
        <w:spacing w:line="360" w:lineRule="auto"/>
        <w:ind w:firstLine="496" w:firstLineChars="200"/>
        <w:rPr>
          <w:rFonts w:hint="eastAsia" w:ascii="宋体" w:hAnsi="宋体" w:eastAsia="宋体" w:cs="宋体"/>
          <w:snapToGrid w:val="0"/>
          <w:spacing w:val="4"/>
          <w:kern w:val="0"/>
          <w:sz w:val="24"/>
          <w:szCs w:val="24"/>
        </w:rPr>
      </w:pPr>
    </w:p>
    <w:p w14:paraId="33F014F9">
      <w:pPr>
        <w:topLinePunct/>
        <w:spacing w:line="360" w:lineRule="auto"/>
        <w:ind w:firstLine="496" w:firstLineChars="200"/>
        <w:rPr>
          <w:rFonts w:hint="eastAsia" w:ascii="宋体" w:hAnsi="宋体" w:eastAsia="宋体" w:cs="宋体"/>
          <w:snapToGrid w:val="0"/>
          <w:spacing w:val="4"/>
          <w:kern w:val="0"/>
          <w:sz w:val="24"/>
          <w:szCs w:val="24"/>
        </w:rPr>
      </w:pPr>
    </w:p>
    <w:p w14:paraId="379C8544">
      <w:pPr>
        <w:topLinePunct/>
        <w:spacing w:line="360" w:lineRule="auto"/>
        <w:ind w:firstLine="496" w:firstLineChars="200"/>
        <w:rPr>
          <w:rFonts w:hint="eastAsia" w:ascii="宋体" w:hAnsi="宋体" w:eastAsia="宋体" w:cs="宋体"/>
          <w:snapToGrid w:val="0"/>
          <w:spacing w:val="4"/>
          <w:kern w:val="0"/>
          <w:sz w:val="24"/>
          <w:szCs w:val="24"/>
        </w:rPr>
      </w:pPr>
    </w:p>
    <w:p w14:paraId="1157FB19">
      <w:pPr>
        <w:topLinePunct/>
        <w:spacing w:line="360" w:lineRule="auto"/>
        <w:ind w:firstLine="496" w:firstLineChars="200"/>
        <w:rPr>
          <w:rFonts w:hint="eastAsia" w:ascii="宋体" w:hAnsi="宋体" w:eastAsia="宋体" w:cs="宋体"/>
          <w:snapToGrid w:val="0"/>
          <w:spacing w:val="4"/>
          <w:kern w:val="0"/>
          <w:sz w:val="24"/>
          <w:szCs w:val="24"/>
        </w:rPr>
      </w:pPr>
    </w:p>
    <w:p w14:paraId="728E6579">
      <w:pPr>
        <w:topLinePunct/>
        <w:spacing w:line="360" w:lineRule="auto"/>
        <w:ind w:firstLine="496" w:firstLineChars="200"/>
        <w:rPr>
          <w:rFonts w:hint="eastAsia" w:ascii="宋体" w:hAnsi="宋体" w:eastAsia="宋体" w:cs="宋体"/>
          <w:snapToGrid w:val="0"/>
          <w:spacing w:val="4"/>
          <w:kern w:val="0"/>
          <w:sz w:val="24"/>
          <w:szCs w:val="24"/>
        </w:rPr>
      </w:pPr>
    </w:p>
    <w:p w14:paraId="09B619C1">
      <w:pPr>
        <w:topLinePunct/>
        <w:spacing w:line="360" w:lineRule="auto"/>
        <w:ind w:firstLine="496" w:firstLineChars="200"/>
        <w:rPr>
          <w:rFonts w:hint="eastAsia" w:ascii="宋体" w:hAnsi="宋体" w:eastAsia="宋体" w:cs="宋体"/>
          <w:snapToGrid w:val="0"/>
          <w:spacing w:val="4"/>
          <w:kern w:val="0"/>
          <w:sz w:val="24"/>
          <w:szCs w:val="24"/>
        </w:rPr>
      </w:pPr>
    </w:p>
    <w:p w14:paraId="71D661B3">
      <w:pPr>
        <w:topLinePunct/>
        <w:spacing w:line="360" w:lineRule="auto"/>
        <w:ind w:firstLine="496" w:firstLineChars="200"/>
        <w:rPr>
          <w:rFonts w:hint="eastAsia" w:ascii="宋体" w:hAnsi="宋体" w:eastAsia="宋体" w:cs="宋体"/>
          <w:snapToGrid w:val="0"/>
          <w:spacing w:val="4"/>
          <w:kern w:val="0"/>
          <w:sz w:val="24"/>
          <w:szCs w:val="24"/>
        </w:rPr>
      </w:pPr>
    </w:p>
    <w:p w14:paraId="6FD3EDDE">
      <w:pPr>
        <w:topLinePunct/>
        <w:spacing w:line="360" w:lineRule="auto"/>
        <w:ind w:firstLine="496" w:firstLineChars="200"/>
        <w:rPr>
          <w:rFonts w:hint="eastAsia" w:ascii="宋体" w:hAnsi="宋体" w:eastAsia="宋体" w:cs="宋体"/>
          <w:snapToGrid w:val="0"/>
          <w:spacing w:val="4"/>
          <w:kern w:val="0"/>
          <w:sz w:val="24"/>
          <w:szCs w:val="24"/>
        </w:rPr>
      </w:pPr>
    </w:p>
    <w:p w14:paraId="49AAAE8A">
      <w:pPr>
        <w:topLinePunct/>
        <w:spacing w:line="360" w:lineRule="auto"/>
        <w:ind w:firstLine="496" w:firstLineChars="200"/>
        <w:rPr>
          <w:rFonts w:hint="eastAsia" w:ascii="宋体" w:hAnsi="宋体" w:eastAsia="宋体" w:cs="宋体"/>
          <w:snapToGrid w:val="0"/>
          <w:spacing w:val="4"/>
          <w:kern w:val="0"/>
          <w:sz w:val="24"/>
          <w:szCs w:val="24"/>
        </w:rPr>
      </w:pPr>
    </w:p>
    <w:bookmarkEnd w:id="596"/>
    <w:bookmarkEnd w:id="603"/>
    <w:bookmarkEnd w:id="610"/>
    <w:p w14:paraId="61A06045">
      <w:pPr>
        <w:keepNext/>
        <w:pageBreakBefore/>
        <w:tabs>
          <w:tab w:val="left" w:pos="5745"/>
        </w:tabs>
        <w:topLinePunct w:val="0"/>
        <w:spacing w:before="340" w:after="330" w:line="560" w:lineRule="exact"/>
        <w:jc w:val="left"/>
        <w:outlineLvl w:val="0"/>
        <w:rPr>
          <w:rFonts w:ascii="Times New Roman" w:hAnsi="Times New Roman" w:eastAsia="黑体" w:cs="Times New Roman"/>
          <w:b/>
          <w:bCs/>
          <w:kern w:val="44"/>
          <w:sz w:val="32"/>
          <w:szCs w:val="32"/>
        </w:rPr>
      </w:pPr>
      <w:bookmarkStart w:id="615" w:name="_Toc19656"/>
      <w:bookmarkStart w:id="616" w:name="_Toc20589"/>
      <w:bookmarkStart w:id="617" w:name="_Toc30992"/>
      <w:r>
        <w:rPr>
          <w:rFonts w:hint="eastAsia" w:ascii="Times New Roman" w:hAnsi="Times New Roman" w:eastAsia="黑体" w:cs="Times New Roman"/>
          <w:b/>
          <w:bCs/>
          <w:kern w:val="44"/>
          <w:sz w:val="32"/>
          <w:szCs w:val="32"/>
        </w:rPr>
        <w:t>5环境</w:t>
      </w:r>
      <w:bookmarkEnd w:id="615"/>
      <w:bookmarkEnd w:id="616"/>
      <w:r>
        <w:rPr>
          <w:rFonts w:hint="eastAsia" w:ascii="Times New Roman" w:hAnsi="Times New Roman" w:eastAsia="黑体" w:cs="Times New Roman"/>
          <w:b/>
          <w:bCs/>
          <w:kern w:val="44"/>
          <w:sz w:val="32"/>
          <w:szCs w:val="32"/>
        </w:rPr>
        <w:t>现状调查与评价</w:t>
      </w:r>
      <w:bookmarkEnd w:id="617"/>
    </w:p>
    <w:p w14:paraId="609A237C">
      <w:pPr>
        <w:topLinePunct/>
        <w:spacing w:line="360" w:lineRule="auto"/>
        <w:ind w:firstLine="480" w:firstLineChars="200"/>
        <w:rPr>
          <w:rFonts w:ascii="Times New Roman" w:hAnsi="Times New Roman" w:eastAsia="宋体" w:cs="Times New Roman"/>
          <w:kern w:val="0"/>
          <w:sz w:val="24"/>
          <w:szCs w:val="20"/>
        </w:rPr>
      </w:pPr>
      <w:r>
        <w:rPr>
          <w:rFonts w:hint="eastAsia" w:ascii="Times New Roman" w:hAnsi="Times New Roman" w:eastAsia="宋体" w:cs="Times New Roman"/>
          <w:kern w:val="0"/>
          <w:sz w:val="24"/>
          <w:szCs w:val="20"/>
        </w:rPr>
        <w:t>按照《水利建设项目（引调水工程）环境影响评价文件审批原则（试行）》，引调水工程空间上一般分为调出区、输水线路区和受水区。本工程从察稻总干渠引水，工程任务为灌溉高峰期向察县南岸干渠灌区供水，补充满足南岸干渠灌区农业发展用水需求，为南岸干渠灌区扬水灌区开发创造条件。</w:t>
      </w:r>
      <w:r>
        <w:rPr>
          <w:rFonts w:ascii="Times New Roman" w:hAnsi="Times New Roman" w:eastAsia="宋体" w:cs="Times New Roman"/>
          <w:kern w:val="0"/>
          <w:sz w:val="24"/>
          <w:szCs w:val="20"/>
        </w:rPr>
        <w:t>工程建设不直接涉及水源区伊犁河干流，工程直接影响区域为输水沿线区，间接影响区为水源区</w:t>
      </w:r>
      <w:r>
        <w:rPr>
          <w:rFonts w:hint="eastAsia" w:ascii="Times New Roman" w:hAnsi="Times New Roman" w:eastAsia="宋体" w:cs="Times New Roman"/>
          <w:kern w:val="0"/>
          <w:sz w:val="24"/>
          <w:szCs w:val="20"/>
        </w:rPr>
        <w:t>和受水区</w:t>
      </w:r>
      <w:r>
        <w:rPr>
          <w:rFonts w:ascii="Times New Roman" w:hAnsi="Times New Roman" w:eastAsia="宋体" w:cs="Times New Roman"/>
          <w:kern w:val="0"/>
          <w:sz w:val="24"/>
          <w:szCs w:val="20"/>
        </w:rPr>
        <w:t>。</w:t>
      </w:r>
    </w:p>
    <w:p w14:paraId="145045E2">
      <w:pPr>
        <w:topLinePunct/>
        <w:spacing w:line="360" w:lineRule="auto"/>
        <w:outlineLvl w:val="1"/>
        <w:rPr>
          <w:rFonts w:hint="eastAsia" w:ascii="Times New Roman" w:hAnsi="宋体" w:eastAsia="宋体" w:cs="Times New Roman"/>
          <w:b/>
          <w:bCs/>
          <w:kern w:val="0"/>
          <w:sz w:val="30"/>
          <w:szCs w:val="30"/>
        </w:rPr>
      </w:pPr>
      <w:bookmarkStart w:id="618" w:name="_Toc226"/>
      <w:r>
        <w:rPr>
          <w:rFonts w:hint="eastAsia" w:ascii="Times New Roman" w:hAnsi="Times New Roman" w:eastAsia="宋体" w:cs="Times New Roman"/>
          <w:b/>
          <w:bCs/>
          <w:kern w:val="0"/>
          <w:sz w:val="30"/>
          <w:szCs w:val="30"/>
        </w:rPr>
        <w:t>5</w:t>
      </w:r>
      <w:r>
        <w:rPr>
          <w:rFonts w:ascii="Times New Roman" w:hAnsi="Times New Roman" w:eastAsia="宋体" w:cs="Times New Roman"/>
          <w:b/>
          <w:bCs/>
          <w:kern w:val="0"/>
          <w:sz w:val="30"/>
          <w:szCs w:val="30"/>
        </w:rPr>
        <w:t>.1水源区环境现状</w:t>
      </w:r>
      <w:bookmarkEnd w:id="618"/>
    </w:p>
    <w:p w14:paraId="663AEC26">
      <w:pPr>
        <w:topLinePunct/>
        <w:spacing w:line="360" w:lineRule="auto"/>
        <w:ind w:firstLine="480" w:firstLineChars="200"/>
        <w:rPr>
          <w:rFonts w:ascii="Times New Roman" w:hAnsi="Times New Roman" w:eastAsia="宋体" w:cs="Times New Roman"/>
          <w:kern w:val="0"/>
          <w:sz w:val="24"/>
          <w:szCs w:val="20"/>
        </w:rPr>
      </w:pPr>
    </w:p>
    <w:p w14:paraId="7D825CC5">
      <w:pPr>
        <w:topLinePunct/>
        <w:spacing w:line="360" w:lineRule="auto"/>
        <w:outlineLvl w:val="1"/>
        <w:rPr>
          <w:rFonts w:hint="eastAsia" w:ascii="Times New Roman" w:hAnsi="宋体" w:eastAsia="宋体" w:cs="Times New Roman"/>
          <w:b/>
          <w:bCs/>
          <w:kern w:val="0"/>
          <w:sz w:val="30"/>
          <w:szCs w:val="30"/>
        </w:rPr>
      </w:pPr>
      <w:bookmarkStart w:id="619" w:name="_Toc23904"/>
      <w:bookmarkStart w:id="620" w:name="_Toc29665"/>
      <w:bookmarkStart w:id="621" w:name="_Toc3426"/>
      <w:r>
        <w:rPr>
          <w:rFonts w:hint="eastAsia" w:ascii="Times New Roman" w:hAnsi="Times New Roman" w:eastAsia="宋体" w:cs="Times New Roman"/>
          <w:b/>
          <w:bCs/>
          <w:kern w:val="0"/>
          <w:sz w:val="30"/>
          <w:szCs w:val="30"/>
        </w:rPr>
        <w:t>5</w:t>
      </w:r>
      <w:r>
        <w:rPr>
          <w:rFonts w:ascii="Times New Roman" w:hAnsi="Times New Roman" w:eastAsia="宋体" w:cs="Times New Roman"/>
          <w:b/>
          <w:bCs/>
          <w:kern w:val="0"/>
          <w:sz w:val="30"/>
          <w:szCs w:val="30"/>
        </w:rPr>
        <w:t>.</w:t>
      </w:r>
      <w:bookmarkEnd w:id="619"/>
      <w:bookmarkEnd w:id="620"/>
      <w:r>
        <w:rPr>
          <w:rFonts w:ascii="Times New Roman" w:hAnsi="Times New Roman" w:eastAsia="宋体" w:cs="Times New Roman"/>
          <w:b/>
          <w:bCs/>
          <w:kern w:val="0"/>
          <w:sz w:val="30"/>
          <w:szCs w:val="30"/>
        </w:rPr>
        <w:t>2</w:t>
      </w:r>
      <w:r>
        <w:rPr>
          <w:rFonts w:hint="eastAsia" w:ascii="Times New Roman" w:hAnsi="Times New Roman" w:eastAsia="宋体" w:cs="Times New Roman"/>
          <w:b/>
          <w:bCs/>
          <w:kern w:val="0"/>
          <w:sz w:val="30"/>
          <w:szCs w:val="30"/>
        </w:rPr>
        <w:t>输水沿线区环境现状调查</w:t>
      </w:r>
      <w:bookmarkEnd w:id="621"/>
    </w:p>
    <w:p w14:paraId="0D2DF226">
      <w:pPr>
        <w:spacing w:line="360" w:lineRule="auto"/>
        <w:contextualSpacing/>
        <w:outlineLvl w:val="2"/>
        <w:rPr>
          <w:rFonts w:ascii="Times New Roman" w:hAnsi="Times New Roman" w:eastAsia="宋体" w:cs="Times New Roman"/>
          <w:b/>
          <w:bCs/>
          <w:kern w:val="0"/>
          <w:sz w:val="28"/>
          <w:szCs w:val="28"/>
        </w:rPr>
      </w:pPr>
      <w:r>
        <w:rPr>
          <w:rFonts w:hint="eastAsia" w:ascii="Times New Roman" w:hAnsi="Times New Roman" w:eastAsia="宋体" w:cs="Times New Roman"/>
          <w:b/>
          <w:bCs/>
          <w:kern w:val="0"/>
          <w:sz w:val="28"/>
          <w:szCs w:val="28"/>
        </w:rPr>
        <w:t>5</w:t>
      </w:r>
      <w:r>
        <w:rPr>
          <w:rFonts w:ascii="Times New Roman" w:hAnsi="Times New Roman" w:eastAsia="宋体" w:cs="Times New Roman"/>
          <w:b/>
          <w:bCs/>
          <w:kern w:val="0"/>
          <w:sz w:val="28"/>
          <w:szCs w:val="28"/>
        </w:rPr>
        <w:t>.2.1</w:t>
      </w:r>
      <w:r>
        <w:rPr>
          <w:rFonts w:hint="eastAsia" w:ascii="Times New Roman" w:hAnsi="Times New Roman" w:eastAsia="宋体" w:cs="Times New Roman"/>
          <w:b/>
          <w:bCs/>
          <w:kern w:val="0"/>
          <w:sz w:val="28"/>
          <w:szCs w:val="28"/>
        </w:rPr>
        <w:t>地理位置</w:t>
      </w:r>
    </w:p>
    <w:p w14:paraId="36AF4398">
      <w:pPr>
        <w:topLinePunct/>
        <w:spacing w:line="360" w:lineRule="auto"/>
        <w:ind w:firstLine="480" w:firstLineChars="200"/>
        <w:rPr>
          <w:rFonts w:ascii="Times New Roman" w:hAnsi="Times New Roman" w:eastAsia="宋体" w:cs="Times New Roman"/>
          <w:kern w:val="0"/>
          <w:sz w:val="24"/>
          <w:szCs w:val="20"/>
        </w:rPr>
      </w:pPr>
      <w:r>
        <w:rPr>
          <w:rFonts w:hint="eastAsia" w:ascii="Times New Roman" w:hAnsi="Times New Roman" w:eastAsia="宋体" w:cs="Times New Roman"/>
          <w:kern w:val="0"/>
          <w:sz w:val="24"/>
          <w:szCs w:val="20"/>
        </w:rPr>
        <w:t>察布查尔县引调水工程位于察县境内。</w:t>
      </w:r>
    </w:p>
    <w:p w14:paraId="7CC0E300">
      <w:pPr>
        <w:topLinePunct/>
        <w:spacing w:line="360" w:lineRule="auto"/>
        <w:ind w:firstLine="480" w:firstLineChars="200"/>
        <w:rPr>
          <w:rFonts w:ascii="Times New Roman" w:hAnsi="Times New Roman" w:eastAsia="宋体" w:cs="Times New Roman"/>
          <w:kern w:val="0"/>
          <w:sz w:val="24"/>
          <w:szCs w:val="20"/>
        </w:rPr>
      </w:pPr>
      <w:r>
        <w:rPr>
          <w:rFonts w:hint="eastAsia" w:ascii="Times New Roman" w:hAnsi="Times New Roman" w:eastAsia="宋体" w:cs="Times New Roman"/>
          <w:kern w:val="0"/>
          <w:sz w:val="24"/>
          <w:szCs w:val="20"/>
        </w:rPr>
        <w:t>察县位于新疆维吾尔自治区的西边陲，地理坐标北纬</w:t>
      </w:r>
      <w:r>
        <w:rPr>
          <w:rFonts w:ascii="Times New Roman" w:hAnsi="Times New Roman" w:eastAsia="宋体" w:cs="Times New Roman"/>
          <w:kern w:val="0"/>
          <w:sz w:val="24"/>
          <w:szCs w:val="20"/>
        </w:rPr>
        <w:t>43°17′</w:t>
      </w:r>
      <w:r>
        <w:rPr>
          <w:rFonts w:hint="eastAsia" w:ascii="Times New Roman" w:hAnsi="Times New Roman" w:eastAsia="宋体" w:cs="Times New Roman"/>
          <w:kern w:val="0"/>
          <w:sz w:val="24"/>
          <w:szCs w:val="20"/>
        </w:rPr>
        <w:t>～</w:t>
      </w:r>
      <w:r>
        <w:rPr>
          <w:rFonts w:ascii="Times New Roman" w:hAnsi="Times New Roman" w:eastAsia="宋体" w:cs="Times New Roman"/>
          <w:kern w:val="0"/>
          <w:sz w:val="24"/>
          <w:szCs w:val="20"/>
        </w:rPr>
        <w:t>43°57′</w:t>
      </w:r>
      <w:r>
        <w:rPr>
          <w:rFonts w:hint="eastAsia" w:ascii="Times New Roman" w:hAnsi="Times New Roman" w:eastAsia="宋体" w:cs="Times New Roman"/>
          <w:kern w:val="0"/>
          <w:sz w:val="24"/>
          <w:szCs w:val="20"/>
        </w:rPr>
        <w:t>，东经</w:t>
      </w:r>
      <w:r>
        <w:rPr>
          <w:rFonts w:ascii="Times New Roman" w:hAnsi="Times New Roman" w:eastAsia="宋体" w:cs="Times New Roman"/>
          <w:kern w:val="0"/>
          <w:sz w:val="24"/>
          <w:szCs w:val="20"/>
        </w:rPr>
        <w:t>80°31′</w:t>
      </w:r>
      <w:r>
        <w:rPr>
          <w:rFonts w:hint="eastAsia" w:ascii="Times New Roman" w:hAnsi="Times New Roman" w:eastAsia="宋体" w:cs="Times New Roman"/>
          <w:kern w:val="0"/>
          <w:sz w:val="24"/>
          <w:szCs w:val="20"/>
        </w:rPr>
        <w:t>～</w:t>
      </w:r>
      <w:r>
        <w:rPr>
          <w:rFonts w:ascii="Times New Roman" w:hAnsi="Times New Roman" w:eastAsia="宋体" w:cs="Times New Roman"/>
          <w:kern w:val="0"/>
          <w:sz w:val="24"/>
          <w:szCs w:val="20"/>
        </w:rPr>
        <w:t>81°43′</w:t>
      </w:r>
      <w:r>
        <w:rPr>
          <w:rFonts w:hint="eastAsia" w:ascii="Times New Roman" w:hAnsi="Times New Roman" w:eastAsia="宋体" w:cs="Times New Roman"/>
          <w:kern w:val="0"/>
          <w:sz w:val="24"/>
          <w:szCs w:val="20"/>
        </w:rPr>
        <w:t>。南以中天山乌孙山为分水岭分别与昭苏、特克斯两县相接，北隔伊犁河与州首府伊宁市及伊宁县、霍城县相望，东邻巩留县，西与哈萨克斯坦共和国接壤，战略位置十分重要，其南北宽约</w:t>
      </w:r>
      <w:r>
        <w:rPr>
          <w:rFonts w:ascii="Times New Roman" w:hAnsi="Times New Roman" w:eastAsia="宋体" w:cs="Times New Roman"/>
          <w:kern w:val="0"/>
          <w:sz w:val="24"/>
          <w:szCs w:val="20"/>
        </w:rPr>
        <w:t>70km</w:t>
      </w:r>
      <w:r>
        <w:rPr>
          <w:rFonts w:hint="eastAsia" w:ascii="Times New Roman" w:hAnsi="Times New Roman" w:eastAsia="宋体" w:cs="Times New Roman"/>
          <w:kern w:val="0"/>
          <w:sz w:val="24"/>
          <w:szCs w:val="20"/>
        </w:rPr>
        <w:t>，东西长约</w:t>
      </w:r>
      <w:r>
        <w:rPr>
          <w:rFonts w:ascii="Times New Roman" w:hAnsi="Times New Roman" w:eastAsia="宋体" w:cs="Times New Roman"/>
          <w:kern w:val="0"/>
          <w:sz w:val="24"/>
          <w:szCs w:val="20"/>
        </w:rPr>
        <w:t>90km</w:t>
      </w:r>
      <w:r>
        <w:rPr>
          <w:rFonts w:hint="eastAsia" w:ascii="Times New Roman" w:hAnsi="Times New Roman" w:eastAsia="宋体" w:cs="Times New Roman"/>
          <w:kern w:val="0"/>
          <w:sz w:val="24"/>
          <w:szCs w:val="20"/>
        </w:rPr>
        <w:t>，总土地面积</w:t>
      </w:r>
      <w:r>
        <w:rPr>
          <w:rFonts w:ascii="Times New Roman" w:hAnsi="Times New Roman" w:eastAsia="宋体" w:cs="Times New Roman"/>
          <w:kern w:val="0"/>
          <w:sz w:val="24"/>
          <w:szCs w:val="20"/>
        </w:rPr>
        <w:t>4471.9km</w:t>
      </w:r>
      <w:r>
        <w:rPr>
          <w:rFonts w:ascii="Times New Roman" w:hAnsi="Times New Roman" w:eastAsia="宋体" w:cs="Times New Roman"/>
          <w:kern w:val="0"/>
          <w:sz w:val="24"/>
          <w:szCs w:val="20"/>
          <w:vertAlign w:val="superscript"/>
        </w:rPr>
        <w:t>2</w:t>
      </w:r>
      <w:r>
        <w:rPr>
          <w:rFonts w:hint="eastAsia" w:ascii="Times New Roman" w:hAnsi="Times New Roman" w:eastAsia="宋体" w:cs="Times New Roman"/>
          <w:kern w:val="0"/>
          <w:sz w:val="24"/>
          <w:szCs w:val="20"/>
        </w:rPr>
        <w:t>。察布查尔县属于新疆伊犁哈萨克自治州直属的八县三市中的一个</w:t>
      </w:r>
      <w:r>
        <w:rPr>
          <w:rFonts w:hint="eastAsia" w:ascii="Times New Roman" w:hAnsi="Times New Roman" w:eastAsia="宋体" w:cs="Times New Roman"/>
          <w:kern w:val="0"/>
          <w:sz w:val="24"/>
          <w:szCs w:val="20"/>
          <w:lang w:val="en-US" w:eastAsia="zh-CN"/>
        </w:rPr>
        <w:t>以</w:t>
      </w:r>
      <w:r>
        <w:rPr>
          <w:rFonts w:hint="eastAsia" w:ascii="Times New Roman" w:hAnsi="Times New Roman" w:eastAsia="宋体" w:cs="Times New Roman"/>
          <w:kern w:val="0"/>
          <w:sz w:val="24"/>
          <w:szCs w:val="20"/>
        </w:rPr>
        <w:t>锡伯族</w:t>
      </w:r>
      <w:r>
        <w:rPr>
          <w:rFonts w:hint="eastAsia" w:ascii="Times New Roman" w:hAnsi="Times New Roman" w:eastAsia="宋体" w:cs="Times New Roman"/>
          <w:kern w:val="0"/>
          <w:sz w:val="24"/>
          <w:szCs w:val="20"/>
          <w:lang w:val="en-US" w:eastAsia="zh-CN"/>
        </w:rPr>
        <w:t>为主体的</w:t>
      </w:r>
      <w:r>
        <w:rPr>
          <w:rFonts w:hint="eastAsia" w:ascii="Times New Roman" w:hAnsi="Times New Roman" w:eastAsia="宋体" w:cs="Times New Roman"/>
          <w:kern w:val="0"/>
          <w:sz w:val="24"/>
          <w:szCs w:val="20"/>
        </w:rPr>
        <w:t>自治县，也是我国唯一</w:t>
      </w:r>
      <w:r>
        <w:rPr>
          <w:rFonts w:hint="eastAsia" w:ascii="Times New Roman" w:hAnsi="Times New Roman" w:eastAsia="宋体" w:cs="Times New Roman"/>
          <w:kern w:val="0"/>
          <w:sz w:val="24"/>
          <w:szCs w:val="20"/>
          <w:lang w:val="en-US" w:eastAsia="zh-CN"/>
        </w:rPr>
        <w:t>以</w:t>
      </w:r>
      <w:r>
        <w:rPr>
          <w:rFonts w:hint="eastAsia" w:ascii="Times New Roman" w:hAnsi="Times New Roman" w:eastAsia="宋体" w:cs="Times New Roman"/>
          <w:kern w:val="0"/>
          <w:sz w:val="24"/>
          <w:szCs w:val="20"/>
        </w:rPr>
        <w:t>锡伯族</w:t>
      </w:r>
      <w:r>
        <w:rPr>
          <w:rFonts w:hint="eastAsia" w:ascii="Times New Roman" w:hAnsi="Times New Roman" w:eastAsia="宋体" w:cs="Times New Roman"/>
          <w:kern w:val="0"/>
          <w:sz w:val="24"/>
          <w:szCs w:val="20"/>
          <w:lang w:val="en-US" w:eastAsia="zh-CN"/>
        </w:rPr>
        <w:t>为主体的</w:t>
      </w:r>
      <w:r>
        <w:rPr>
          <w:rFonts w:hint="eastAsia" w:ascii="Times New Roman" w:hAnsi="Times New Roman" w:eastAsia="宋体" w:cs="Times New Roman"/>
          <w:kern w:val="0"/>
          <w:sz w:val="24"/>
          <w:szCs w:val="20"/>
        </w:rPr>
        <w:t>自治县。全县辖</w:t>
      </w:r>
      <w:r>
        <w:rPr>
          <w:rFonts w:ascii="Times New Roman" w:hAnsi="Times New Roman" w:eastAsia="宋体" w:cs="Times New Roman"/>
          <w:kern w:val="0"/>
          <w:sz w:val="24"/>
          <w:szCs w:val="20"/>
        </w:rPr>
        <w:t>13</w:t>
      </w:r>
      <w:r>
        <w:rPr>
          <w:rFonts w:hint="eastAsia" w:ascii="Times New Roman" w:hAnsi="Times New Roman" w:eastAsia="宋体" w:cs="Times New Roman"/>
          <w:kern w:val="0"/>
          <w:sz w:val="24"/>
          <w:szCs w:val="20"/>
        </w:rPr>
        <w:t>个乡（镇），此外县域内还有兵团第四师</w:t>
      </w:r>
      <w:r>
        <w:rPr>
          <w:rFonts w:ascii="Times New Roman" w:hAnsi="Times New Roman" w:eastAsia="宋体" w:cs="Times New Roman"/>
          <w:kern w:val="0"/>
          <w:sz w:val="24"/>
          <w:szCs w:val="20"/>
        </w:rPr>
        <w:t>67</w:t>
      </w:r>
      <w:r>
        <w:rPr>
          <w:rFonts w:hint="eastAsia" w:ascii="Times New Roman" w:hAnsi="Times New Roman" w:eastAsia="宋体" w:cs="Times New Roman"/>
          <w:kern w:val="0"/>
          <w:sz w:val="24"/>
          <w:szCs w:val="20"/>
        </w:rPr>
        <w:t>团、</w:t>
      </w:r>
      <w:r>
        <w:rPr>
          <w:rFonts w:ascii="Times New Roman" w:hAnsi="Times New Roman" w:eastAsia="宋体" w:cs="Times New Roman"/>
          <w:kern w:val="0"/>
          <w:sz w:val="24"/>
          <w:szCs w:val="20"/>
        </w:rPr>
        <w:t>68</w:t>
      </w:r>
      <w:r>
        <w:rPr>
          <w:rFonts w:hint="eastAsia" w:ascii="Times New Roman" w:hAnsi="Times New Roman" w:eastAsia="宋体" w:cs="Times New Roman"/>
          <w:kern w:val="0"/>
          <w:sz w:val="24"/>
          <w:szCs w:val="20"/>
        </w:rPr>
        <w:t>团、</w:t>
      </w:r>
      <w:r>
        <w:rPr>
          <w:rFonts w:ascii="Times New Roman" w:hAnsi="Times New Roman" w:eastAsia="宋体" w:cs="Times New Roman"/>
          <w:kern w:val="0"/>
          <w:sz w:val="24"/>
          <w:szCs w:val="20"/>
        </w:rPr>
        <w:t>69</w:t>
      </w:r>
      <w:r>
        <w:rPr>
          <w:rFonts w:hint="eastAsia" w:ascii="Times New Roman" w:hAnsi="Times New Roman" w:eastAsia="宋体" w:cs="Times New Roman"/>
          <w:kern w:val="0"/>
          <w:sz w:val="24"/>
          <w:szCs w:val="20"/>
        </w:rPr>
        <w:t>团、伊犁州奶牛场、平原林场等驻县单位。</w:t>
      </w:r>
    </w:p>
    <w:p w14:paraId="0ED16D77">
      <w:pPr>
        <w:topLinePunct/>
        <w:spacing w:line="360" w:lineRule="auto"/>
        <w:ind w:firstLine="480" w:firstLineChars="200"/>
        <w:rPr>
          <w:rFonts w:ascii="Times New Roman" w:hAnsi="Times New Roman" w:eastAsia="宋体" w:cs="Times New Roman"/>
          <w:kern w:val="0"/>
          <w:sz w:val="24"/>
          <w:szCs w:val="20"/>
        </w:rPr>
      </w:pPr>
      <w:r>
        <w:rPr>
          <w:rFonts w:hint="eastAsia" w:ascii="Times New Roman" w:hAnsi="Times New Roman" w:eastAsia="宋体" w:cs="Times New Roman"/>
          <w:kern w:val="0"/>
          <w:sz w:val="24"/>
          <w:szCs w:val="20"/>
        </w:rPr>
        <w:t>本工程地理位置见附图。</w:t>
      </w:r>
    </w:p>
    <w:p w14:paraId="13612874">
      <w:pPr>
        <w:spacing w:line="360" w:lineRule="auto"/>
        <w:contextualSpacing/>
        <w:outlineLvl w:val="2"/>
        <w:rPr>
          <w:rFonts w:ascii="Times New Roman" w:hAnsi="Times New Roman" w:eastAsia="宋体" w:cs="Times New Roman"/>
          <w:b/>
          <w:bCs/>
          <w:kern w:val="0"/>
          <w:sz w:val="28"/>
          <w:szCs w:val="28"/>
        </w:rPr>
      </w:pPr>
      <w:r>
        <w:rPr>
          <w:rFonts w:hint="eastAsia" w:ascii="Times New Roman" w:hAnsi="Times New Roman" w:eastAsia="宋体" w:cs="Times New Roman"/>
          <w:b/>
          <w:bCs/>
          <w:kern w:val="0"/>
          <w:sz w:val="28"/>
          <w:szCs w:val="28"/>
        </w:rPr>
        <w:t>5</w:t>
      </w:r>
      <w:r>
        <w:rPr>
          <w:rFonts w:ascii="Times New Roman" w:hAnsi="Times New Roman" w:eastAsia="宋体" w:cs="Times New Roman"/>
          <w:b/>
          <w:bCs/>
          <w:kern w:val="0"/>
          <w:sz w:val="28"/>
          <w:szCs w:val="28"/>
        </w:rPr>
        <w:t>.2.2</w:t>
      </w:r>
      <w:r>
        <w:rPr>
          <w:rFonts w:hint="eastAsia" w:ascii="Times New Roman" w:hAnsi="Times New Roman" w:eastAsia="宋体" w:cs="Times New Roman"/>
          <w:b/>
          <w:bCs/>
          <w:kern w:val="0"/>
          <w:sz w:val="28"/>
          <w:szCs w:val="28"/>
        </w:rPr>
        <w:t>地形地貌</w:t>
      </w:r>
    </w:p>
    <w:p w14:paraId="1159A2CA">
      <w:pPr>
        <w:widowControl/>
        <w:topLinePunct/>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察布查尔县引调水工程位于新疆伊犁地区察布查尔县境内，位于伊犁河断陷盆地南缘。调水工程区南部为东西向乌孙山，海拔高程2</w:t>
      </w:r>
      <w:r>
        <w:rPr>
          <w:rFonts w:ascii="Times New Roman" w:hAnsi="Times New Roman" w:eastAsia="宋体" w:cs="Times New Roman"/>
          <w:sz w:val="24"/>
          <w:szCs w:val="24"/>
        </w:rPr>
        <w:t>000</w:t>
      </w:r>
      <w:r>
        <w:rPr>
          <w:rFonts w:hint="eastAsia" w:ascii="宋体" w:hAnsi="宋体" w:eastAsia="宋体" w:cs="Times New Roman"/>
          <w:sz w:val="24"/>
          <w:szCs w:val="24"/>
        </w:rPr>
        <w:t>～</w:t>
      </w:r>
      <w:r>
        <w:rPr>
          <w:rFonts w:ascii="Times New Roman" w:hAnsi="Times New Roman" w:eastAsia="宋体" w:cs="Times New Roman"/>
          <w:sz w:val="24"/>
          <w:szCs w:val="24"/>
        </w:rPr>
        <w:t>3500</w:t>
      </w:r>
      <w:r>
        <w:rPr>
          <w:rFonts w:hint="eastAsia" w:ascii="Times New Roman" w:hAnsi="Times New Roman" w:eastAsia="宋体" w:cs="Times New Roman"/>
          <w:sz w:val="24"/>
          <w:szCs w:val="24"/>
        </w:rPr>
        <w:t>m，山体雄厚；北部为近东西走向伊犁河。工程区总地势南高北低，东高西低，最高处为乌孙山，最低点为伊犁河谷。区域由南至北分为中山区、低中山区，低山丘陵区，冲洪积倾斜平原区四个地貌单元。察布查尔县引调水工程处于冲洪积倾斜平原区。</w:t>
      </w:r>
    </w:p>
    <w:p w14:paraId="36C6DF26">
      <w:pPr>
        <w:widowControl/>
        <w:topLinePunct/>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本工程从察稻总干渠取水，通过分水闸引至沉沙池、至一级泵站。分水闸、沉沙池</w:t>
      </w:r>
      <w:r>
        <w:rPr>
          <w:rFonts w:ascii="Times New Roman" w:hAnsi="Times New Roman" w:eastAsia="宋体" w:cs="Times New Roman"/>
          <w:sz w:val="24"/>
          <w:szCs w:val="24"/>
        </w:rPr>
        <w:t>及一级泵站工程区为阶地河谷地形。分水闸、沉</w:t>
      </w:r>
      <w:r>
        <w:rPr>
          <w:rFonts w:hint="eastAsia" w:ascii="Times New Roman" w:hAnsi="Times New Roman" w:eastAsia="宋体" w:cs="Times New Roman"/>
          <w:sz w:val="24"/>
          <w:szCs w:val="24"/>
        </w:rPr>
        <w:t>沙</w:t>
      </w:r>
      <w:r>
        <w:rPr>
          <w:rFonts w:ascii="Times New Roman" w:hAnsi="Times New Roman" w:eastAsia="宋体" w:cs="Times New Roman"/>
          <w:sz w:val="24"/>
          <w:szCs w:val="24"/>
        </w:rPr>
        <w:t>池位于台地下河谷内，河谷底宽150</w:t>
      </w:r>
      <w:r>
        <w:rPr>
          <w:rFonts w:hint="eastAsia" w:ascii="宋体" w:hAnsi="宋体" w:eastAsia="宋体" w:cs="Times New Roman"/>
          <w:sz w:val="24"/>
          <w:szCs w:val="24"/>
        </w:rPr>
        <w:t>～</w:t>
      </w:r>
      <w:r>
        <w:rPr>
          <w:rFonts w:ascii="Times New Roman" w:hAnsi="Times New Roman" w:eastAsia="宋体" w:cs="Times New Roman"/>
          <w:sz w:val="24"/>
          <w:szCs w:val="24"/>
        </w:rPr>
        <w:t>200m，高程644～646m，河谷左侧有溪水长年流淌，水面宽度 2～3m，水深0.2～0.5m，植被茂盛，为沼泽地。一级泵站位于冲洪积平原台地上，地面高程650～657m，河拔8～10m，台地地形较平坦，台地上冲沟发育，冲沟长30～50m，</w:t>
      </w:r>
      <w:r>
        <w:rPr>
          <w:rFonts w:hint="eastAsia" w:ascii="Times New Roman" w:hAnsi="Times New Roman" w:eastAsia="宋体" w:cs="Times New Roman"/>
          <w:sz w:val="24"/>
          <w:szCs w:val="24"/>
        </w:rPr>
        <w:t>“</w:t>
      </w:r>
      <w:r>
        <w:rPr>
          <w:rFonts w:ascii="Times New Roman" w:hAnsi="Times New Roman" w:eastAsia="宋体" w:cs="Times New Roman"/>
          <w:sz w:val="24"/>
          <w:szCs w:val="24"/>
        </w:rPr>
        <w:t>V</w:t>
      </w:r>
      <w:r>
        <w:rPr>
          <w:rFonts w:hint="eastAsia" w:ascii="Times New Roman" w:hAnsi="Times New Roman" w:eastAsia="宋体" w:cs="Times New Roman"/>
          <w:sz w:val="24"/>
          <w:szCs w:val="24"/>
        </w:rPr>
        <w:t>”</w:t>
      </w:r>
      <w:r>
        <w:rPr>
          <w:rFonts w:ascii="Times New Roman" w:hAnsi="Times New Roman" w:eastAsia="宋体" w:cs="Times New Roman"/>
          <w:sz w:val="24"/>
          <w:szCs w:val="24"/>
        </w:rPr>
        <w:t>型冲沟，干涸无水，冲沟内植被发育。</w:t>
      </w:r>
      <w:r>
        <w:rPr>
          <w:rFonts w:hint="eastAsia" w:ascii="Times New Roman" w:hAnsi="Times New Roman" w:eastAsia="宋体" w:cs="Times New Roman"/>
          <w:sz w:val="24"/>
          <w:szCs w:val="24"/>
        </w:rPr>
        <w:t>二级泵站位于冲洪积平原区，地形平坦开阔。</w:t>
      </w:r>
    </w:p>
    <w:p w14:paraId="066B7E63">
      <w:pPr>
        <w:widowControl/>
        <w:topLinePunct/>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输水管线位于察稻总干渠以南，南岸总干渠以北，呈反“</w:t>
      </w:r>
      <w:r>
        <w:rPr>
          <w:rFonts w:ascii="Times New Roman" w:hAnsi="Times New Roman" w:eastAsia="宋体" w:cs="Times New Roman"/>
          <w:sz w:val="24"/>
          <w:szCs w:val="24"/>
        </w:rPr>
        <w:t>L”型布置。</w:t>
      </w:r>
      <w:r>
        <w:rPr>
          <w:rFonts w:hint="eastAsia" w:ascii="Times New Roman" w:hAnsi="Times New Roman" w:eastAsia="宋体" w:cs="Times New Roman"/>
          <w:sz w:val="24"/>
          <w:szCs w:val="24"/>
        </w:rPr>
        <w:t>工程区位于山前冲洪积砾质平原的南部，地形平坦略起伏，开阔。总地势南</w:t>
      </w:r>
      <w:r>
        <w:rPr>
          <w:rFonts w:ascii="Times New Roman" w:hAnsi="Times New Roman" w:eastAsia="宋体" w:cs="Times New Roman"/>
          <w:sz w:val="24"/>
          <w:szCs w:val="24"/>
        </w:rPr>
        <w:t>高北低，东高西低，高程644～834m，平均纵坡10‰。中部海努克镇为风积低液限黏土平原区，</w:t>
      </w:r>
      <w:r>
        <w:rPr>
          <w:rFonts w:hint="eastAsia" w:ascii="Times New Roman" w:hAnsi="Times New Roman" w:eastAsia="宋体" w:cs="Times New Roman"/>
          <w:sz w:val="24"/>
          <w:szCs w:val="24"/>
        </w:rPr>
        <w:t>其他为</w:t>
      </w:r>
      <w:r>
        <w:rPr>
          <w:rFonts w:ascii="Times New Roman" w:hAnsi="Times New Roman" w:eastAsia="宋体" w:cs="Times New Roman"/>
          <w:sz w:val="24"/>
          <w:szCs w:val="24"/>
        </w:rPr>
        <w:t>冲洪积平原地貌。地表被第四系地层覆盖，管线穿越区多为耕地。</w:t>
      </w:r>
    </w:p>
    <w:p w14:paraId="64DC5DAD">
      <w:pPr>
        <w:spacing w:line="360" w:lineRule="auto"/>
        <w:contextualSpacing/>
        <w:outlineLvl w:val="2"/>
        <w:rPr>
          <w:rFonts w:ascii="Times New Roman" w:hAnsi="Times New Roman" w:eastAsia="宋体" w:cs="Times New Roman"/>
          <w:b/>
          <w:bCs/>
          <w:kern w:val="0"/>
          <w:sz w:val="28"/>
          <w:szCs w:val="28"/>
        </w:rPr>
      </w:pPr>
      <w:r>
        <w:rPr>
          <w:rFonts w:hint="eastAsia" w:ascii="Times New Roman" w:hAnsi="Times New Roman" w:eastAsia="宋体" w:cs="Times New Roman"/>
          <w:b/>
          <w:bCs/>
          <w:kern w:val="0"/>
          <w:sz w:val="28"/>
          <w:szCs w:val="28"/>
        </w:rPr>
        <w:t>5</w:t>
      </w:r>
      <w:r>
        <w:rPr>
          <w:rFonts w:ascii="Times New Roman" w:hAnsi="Times New Roman" w:eastAsia="宋体" w:cs="Times New Roman"/>
          <w:b/>
          <w:bCs/>
          <w:kern w:val="0"/>
          <w:sz w:val="28"/>
          <w:szCs w:val="28"/>
        </w:rPr>
        <w:t>.2.3</w:t>
      </w:r>
      <w:r>
        <w:rPr>
          <w:rFonts w:hint="eastAsia" w:ascii="Times New Roman" w:hAnsi="Times New Roman" w:eastAsia="宋体" w:cs="Times New Roman"/>
          <w:b/>
          <w:bCs/>
          <w:kern w:val="0"/>
          <w:sz w:val="28"/>
          <w:szCs w:val="28"/>
        </w:rPr>
        <w:t>工程地质</w:t>
      </w:r>
    </w:p>
    <w:p w14:paraId="75029B26">
      <w:pPr>
        <w:topLinePunct/>
        <w:spacing w:line="360" w:lineRule="auto"/>
        <w:ind w:firstLine="480" w:firstLineChars="200"/>
        <w:rPr>
          <w:rFonts w:ascii="Times New Roman" w:hAnsi="Times New Roman" w:eastAsia="宋体" w:cs="Times New Roman"/>
          <w:kern w:val="0"/>
          <w:sz w:val="24"/>
          <w:szCs w:val="20"/>
        </w:rPr>
      </w:pPr>
      <w:r>
        <w:rPr>
          <w:rFonts w:hint="eastAsia" w:ascii="Times New Roman" w:hAnsi="Times New Roman" w:eastAsia="宋体" w:cs="Times New Roman"/>
          <w:kern w:val="0"/>
          <w:sz w:val="24"/>
          <w:szCs w:val="20"/>
        </w:rPr>
        <w:t>（1）区域地质</w:t>
      </w:r>
    </w:p>
    <w:p w14:paraId="0006F0D4">
      <w:pPr>
        <w:topLinePunct/>
        <w:spacing w:line="360" w:lineRule="auto"/>
        <w:ind w:firstLine="480" w:firstLineChars="200"/>
        <w:rPr>
          <w:rFonts w:ascii="Times New Roman" w:hAnsi="Times New Roman" w:eastAsia="宋体" w:cs="Times New Roman"/>
          <w:kern w:val="0"/>
          <w:sz w:val="24"/>
          <w:szCs w:val="20"/>
        </w:rPr>
      </w:pPr>
      <w:r>
        <w:rPr>
          <w:rFonts w:hint="eastAsia" w:ascii="宋体" w:hAnsi="宋体" w:eastAsia="宋体" w:cs="Times New Roman"/>
          <w:kern w:val="0"/>
          <w:sz w:val="24"/>
          <w:szCs w:val="20"/>
        </w:rPr>
        <w:t>①</w:t>
      </w:r>
      <w:r>
        <w:rPr>
          <w:rFonts w:hint="eastAsia" w:ascii="Times New Roman" w:hAnsi="Times New Roman" w:eastAsia="宋体" w:cs="Times New Roman"/>
          <w:kern w:val="0"/>
          <w:sz w:val="24"/>
          <w:szCs w:val="20"/>
        </w:rPr>
        <w:t>地层岩性</w:t>
      </w:r>
    </w:p>
    <w:p w14:paraId="25519769">
      <w:pPr>
        <w:topLinePunct/>
        <w:spacing w:line="360" w:lineRule="auto"/>
        <w:ind w:firstLine="480" w:firstLineChars="200"/>
        <w:rPr>
          <w:rFonts w:ascii="Times New Roman" w:hAnsi="Times New Roman" w:eastAsia="宋体" w:cs="Times New Roman"/>
          <w:kern w:val="0"/>
          <w:sz w:val="24"/>
          <w:szCs w:val="20"/>
        </w:rPr>
      </w:pPr>
      <w:r>
        <w:rPr>
          <w:rFonts w:hint="eastAsia" w:ascii="Times New Roman" w:hAnsi="Times New Roman" w:eastAsia="宋体" w:cs="Times New Roman"/>
          <w:kern w:val="0"/>
          <w:sz w:val="24"/>
          <w:szCs w:val="20"/>
        </w:rPr>
        <w:t>区域内出露地层均为第四系地层。主要包括中更新统冲积（</w:t>
      </w:r>
      <w:r>
        <w:rPr>
          <w:rFonts w:ascii="Times New Roman" w:hAnsi="Times New Roman" w:eastAsia="宋体" w:cs="Times New Roman"/>
          <w:kern w:val="0"/>
          <w:sz w:val="24"/>
          <w:szCs w:val="20"/>
        </w:rPr>
        <w:t>Q</w:t>
      </w:r>
      <w:r>
        <w:rPr>
          <w:rFonts w:ascii="Times New Roman" w:hAnsi="Times New Roman" w:eastAsia="宋体" w:cs="Times New Roman"/>
          <w:kern w:val="0"/>
          <w:sz w:val="24"/>
          <w:szCs w:val="20"/>
          <w:vertAlign w:val="subscript"/>
        </w:rPr>
        <w:t>2</w:t>
      </w:r>
      <w:r>
        <w:rPr>
          <w:rFonts w:ascii="Times New Roman" w:hAnsi="Times New Roman" w:eastAsia="宋体" w:cs="Times New Roman"/>
          <w:kern w:val="0"/>
          <w:sz w:val="24"/>
          <w:szCs w:val="20"/>
          <w:vertAlign w:val="superscript"/>
        </w:rPr>
        <w:t>al</w:t>
      </w:r>
      <w:r>
        <w:rPr>
          <w:rFonts w:ascii="Times New Roman" w:hAnsi="Times New Roman" w:eastAsia="宋体" w:cs="Times New Roman"/>
          <w:kern w:val="0"/>
          <w:sz w:val="24"/>
          <w:szCs w:val="20"/>
        </w:rPr>
        <w:t>）含漂石砂卵砾石、上更新统冲洪积（Q</w:t>
      </w:r>
      <w:r>
        <w:rPr>
          <w:rFonts w:ascii="Times New Roman" w:hAnsi="Times New Roman" w:eastAsia="宋体" w:cs="Times New Roman"/>
          <w:kern w:val="0"/>
          <w:sz w:val="24"/>
          <w:szCs w:val="20"/>
          <w:vertAlign w:val="subscript"/>
        </w:rPr>
        <w:t>3</w:t>
      </w:r>
      <w:r>
        <w:rPr>
          <w:rFonts w:ascii="Times New Roman" w:hAnsi="Times New Roman" w:eastAsia="宋体" w:cs="Times New Roman"/>
          <w:kern w:val="0"/>
          <w:sz w:val="24"/>
          <w:szCs w:val="20"/>
          <w:vertAlign w:val="superscript"/>
        </w:rPr>
        <w:t>alp</w:t>
      </w:r>
      <w:r>
        <w:rPr>
          <w:rFonts w:ascii="Times New Roman" w:hAnsi="Times New Roman" w:eastAsia="宋体" w:cs="Times New Roman"/>
          <w:kern w:val="0"/>
          <w:sz w:val="24"/>
          <w:szCs w:val="20"/>
        </w:rPr>
        <w:t>）砂砾石、上更新统风积（Q</w:t>
      </w:r>
      <w:r>
        <w:rPr>
          <w:rFonts w:ascii="Times New Roman" w:hAnsi="Times New Roman" w:eastAsia="宋体" w:cs="Times New Roman"/>
          <w:kern w:val="0"/>
          <w:sz w:val="24"/>
          <w:szCs w:val="20"/>
          <w:vertAlign w:val="subscript"/>
        </w:rPr>
        <w:t>3</w:t>
      </w:r>
      <w:r>
        <w:rPr>
          <w:rFonts w:ascii="Times New Roman" w:hAnsi="Times New Roman" w:eastAsia="宋体" w:cs="Times New Roman"/>
          <w:kern w:val="0"/>
          <w:sz w:val="24"/>
          <w:szCs w:val="20"/>
          <w:vertAlign w:val="superscript"/>
        </w:rPr>
        <w:t>eol</w:t>
      </w:r>
      <w:r>
        <w:rPr>
          <w:rFonts w:ascii="Times New Roman" w:hAnsi="Times New Roman" w:eastAsia="宋体" w:cs="Times New Roman"/>
          <w:kern w:val="0"/>
          <w:sz w:val="24"/>
          <w:szCs w:val="20"/>
        </w:rPr>
        <w:t>）低液限黏土、全新统洪积（Q</w:t>
      </w:r>
      <w:r>
        <w:rPr>
          <w:rFonts w:ascii="Times New Roman" w:hAnsi="Times New Roman" w:eastAsia="宋体" w:cs="Times New Roman"/>
          <w:kern w:val="0"/>
          <w:sz w:val="24"/>
          <w:szCs w:val="20"/>
          <w:vertAlign w:val="subscript"/>
        </w:rPr>
        <w:t>4</w:t>
      </w:r>
      <w:r>
        <w:rPr>
          <w:rFonts w:ascii="Times New Roman" w:hAnsi="Times New Roman" w:eastAsia="宋体" w:cs="Times New Roman"/>
          <w:kern w:val="0"/>
          <w:sz w:val="24"/>
          <w:szCs w:val="20"/>
          <w:vertAlign w:val="superscript"/>
        </w:rPr>
        <w:t>pl</w:t>
      </w:r>
      <w:r>
        <w:rPr>
          <w:rFonts w:ascii="Times New Roman" w:hAnsi="Times New Roman" w:eastAsia="宋体" w:cs="Times New Roman"/>
          <w:kern w:val="0"/>
          <w:sz w:val="24"/>
          <w:szCs w:val="20"/>
        </w:rPr>
        <w:t>）表层低液限黏土及底部的卵石层。</w:t>
      </w:r>
    </w:p>
    <w:p w14:paraId="462A58EF">
      <w:pPr>
        <w:topLinePunct/>
        <w:spacing w:line="360" w:lineRule="auto"/>
        <w:ind w:firstLine="480" w:firstLineChars="200"/>
        <w:rPr>
          <w:rFonts w:ascii="Times New Roman" w:hAnsi="Times New Roman" w:eastAsia="宋体" w:cs="Times New Roman"/>
          <w:kern w:val="0"/>
          <w:sz w:val="24"/>
          <w:szCs w:val="20"/>
        </w:rPr>
      </w:pPr>
      <w:r>
        <w:rPr>
          <w:rFonts w:hint="eastAsia" w:ascii="宋体" w:hAnsi="宋体" w:eastAsia="宋体" w:cs="Times New Roman"/>
          <w:kern w:val="0"/>
          <w:sz w:val="24"/>
          <w:szCs w:val="20"/>
        </w:rPr>
        <w:t>②</w:t>
      </w:r>
      <w:r>
        <w:rPr>
          <w:rFonts w:hint="eastAsia" w:ascii="Times New Roman" w:hAnsi="Times New Roman" w:eastAsia="宋体" w:cs="Times New Roman"/>
          <w:kern w:val="0"/>
          <w:sz w:val="24"/>
          <w:szCs w:val="20"/>
        </w:rPr>
        <w:t>地质构造</w:t>
      </w:r>
    </w:p>
    <w:p w14:paraId="61A29C5E">
      <w:pPr>
        <w:topLinePunct/>
        <w:spacing w:line="360" w:lineRule="auto"/>
        <w:ind w:firstLine="480" w:firstLineChars="200"/>
        <w:rPr>
          <w:rFonts w:ascii="Times New Roman" w:hAnsi="Times New Roman" w:eastAsia="宋体" w:cs="Times New Roman"/>
          <w:kern w:val="0"/>
          <w:sz w:val="24"/>
          <w:szCs w:val="20"/>
        </w:rPr>
      </w:pPr>
      <w:r>
        <w:rPr>
          <w:rFonts w:hint="eastAsia" w:ascii="Times New Roman" w:hAnsi="Times New Roman" w:eastAsia="宋体" w:cs="Times New Roman"/>
          <w:kern w:val="0"/>
          <w:sz w:val="24"/>
          <w:szCs w:val="20"/>
        </w:rPr>
        <w:t>工程区处于北天山西部东西向复杂构造带内，主要构造线方向为近</w:t>
      </w:r>
      <w:r>
        <w:rPr>
          <w:rFonts w:ascii="Times New Roman" w:hAnsi="Times New Roman" w:eastAsia="宋体" w:cs="Times New Roman"/>
          <w:kern w:val="0"/>
          <w:sz w:val="24"/>
          <w:szCs w:val="20"/>
        </w:rPr>
        <w:t xml:space="preserve"> EW 向，该构造体系含四大复背斜、三大断陷盆地和六大边界断裂。</w:t>
      </w:r>
    </w:p>
    <w:p w14:paraId="3655B04B">
      <w:pPr>
        <w:topLinePunct/>
        <w:spacing w:line="360" w:lineRule="auto"/>
        <w:ind w:firstLine="480" w:firstLineChars="200"/>
        <w:rPr>
          <w:rFonts w:ascii="Times New Roman" w:hAnsi="Times New Roman" w:eastAsia="宋体" w:cs="Times New Roman"/>
          <w:kern w:val="0"/>
          <w:sz w:val="24"/>
          <w:szCs w:val="20"/>
        </w:rPr>
      </w:pPr>
      <w:r>
        <w:rPr>
          <w:rFonts w:hint="eastAsia" w:ascii="Times New Roman" w:hAnsi="Times New Roman" w:eastAsia="宋体" w:cs="Times New Roman"/>
          <w:kern w:val="0"/>
          <w:sz w:val="24"/>
          <w:szCs w:val="20"/>
        </w:rPr>
        <w:t>工程位于伊犁河断陷盆地的南缘，从北向南依次发育：博罗霍罗复背斜及其南缘断裂（</w:t>
      </w:r>
      <w:r>
        <w:rPr>
          <w:rFonts w:ascii="Times New Roman" w:hAnsi="Times New Roman" w:eastAsia="宋体" w:cs="Times New Roman"/>
          <w:kern w:val="0"/>
          <w:sz w:val="24"/>
          <w:szCs w:val="20"/>
        </w:rPr>
        <w:t>F</w:t>
      </w:r>
      <w:r>
        <w:rPr>
          <w:rFonts w:ascii="Times New Roman" w:hAnsi="Times New Roman" w:eastAsia="宋体" w:cs="Times New Roman"/>
          <w:kern w:val="0"/>
          <w:sz w:val="24"/>
          <w:szCs w:val="20"/>
          <w:vertAlign w:val="subscript"/>
        </w:rPr>
        <w:t>7</w:t>
      </w:r>
      <w:r>
        <w:rPr>
          <w:rFonts w:ascii="Times New Roman" w:hAnsi="Times New Roman" w:eastAsia="宋体" w:cs="Times New Roman"/>
          <w:kern w:val="0"/>
          <w:sz w:val="24"/>
          <w:szCs w:val="20"/>
        </w:rPr>
        <w:t>），伊宁隐伏断裂（F</w:t>
      </w:r>
      <w:r>
        <w:rPr>
          <w:rFonts w:ascii="Times New Roman" w:hAnsi="Times New Roman" w:eastAsia="宋体" w:cs="Times New Roman"/>
          <w:kern w:val="0"/>
          <w:sz w:val="24"/>
          <w:szCs w:val="20"/>
          <w:vertAlign w:val="subscript"/>
        </w:rPr>
        <w:t>10</w:t>
      </w:r>
      <w:r>
        <w:rPr>
          <w:rFonts w:ascii="Times New Roman" w:hAnsi="Times New Roman" w:eastAsia="宋体" w:cs="Times New Roman"/>
          <w:kern w:val="0"/>
          <w:sz w:val="24"/>
          <w:szCs w:val="20"/>
        </w:rPr>
        <w:t>），阿吾拉勒北坡断裂（F</w:t>
      </w:r>
      <w:r>
        <w:rPr>
          <w:rFonts w:ascii="Times New Roman" w:hAnsi="Times New Roman" w:eastAsia="宋体" w:cs="Times New Roman"/>
          <w:kern w:val="0"/>
          <w:sz w:val="24"/>
          <w:szCs w:val="20"/>
          <w:vertAlign w:val="subscript"/>
        </w:rPr>
        <w:t>6</w:t>
      </w:r>
      <w:r>
        <w:rPr>
          <w:rFonts w:ascii="Times New Roman" w:hAnsi="Times New Roman" w:eastAsia="宋体" w:cs="Times New Roman"/>
          <w:kern w:val="0"/>
          <w:sz w:val="24"/>
          <w:szCs w:val="20"/>
        </w:rPr>
        <w:t>），阿吾拉勒南坡断裂（F</w:t>
      </w:r>
      <w:r>
        <w:rPr>
          <w:rFonts w:ascii="Times New Roman" w:hAnsi="Times New Roman" w:eastAsia="宋体" w:cs="Times New Roman"/>
          <w:kern w:val="0"/>
          <w:sz w:val="24"/>
          <w:szCs w:val="20"/>
          <w:vertAlign w:val="subscript"/>
        </w:rPr>
        <w:t>5</w:t>
      </w:r>
      <w:r>
        <w:rPr>
          <w:rFonts w:ascii="Times New Roman" w:hAnsi="Times New Roman" w:eastAsia="宋体" w:cs="Times New Roman"/>
          <w:kern w:val="0"/>
          <w:sz w:val="24"/>
          <w:szCs w:val="20"/>
        </w:rPr>
        <w:t>），巩留南断裂（F</w:t>
      </w:r>
      <w:r>
        <w:rPr>
          <w:rFonts w:ascii="Times New Roman" w:hAnsi="Times New Roman" w:eastAsia="宋体" w:cs="Times New Roman"/>
          <w:kern w:val="0"/>
          <w:sz w:val="24"/>
          <w:szCs w:val="20"/>
          <w:vertAlign w:val="subscript"/>
        </w:rPr>
        <w:t>4</w:t>
      </w:r>
      <w:r>
        <w:rPr>
          <w:rFonts w:ascii="Times New Roman" w:hAnsi="Times New Roman" w:eastAsia="宋体" w:cs="Times New Roman"/>
          <w:kern w:val="0"/>
          <w:sz w:val="24"/>
          <w:szCs w:val="20"/>
        </w:rPr>
        <w:t>），乌孙山山脊断裂（F</w:t>
      </w:r>
      <w:r>
        <w:rPr>
          <w:rFonts w:ascii="Times New Roman" w:hAnsi="Times New Roman" w:eastAsia="宋体" w:cs="Times New Roman"/>
          <w:kern w:val="0"/>
          <w:sz w:val="24"/>
          <w:szCs w:val="20"/>
          <w:vertAlign w:val="subscript"/>
        </w:rPr>
        <w:t>1</w:t>
      </w:r>
      <w:r>
        <w:rPr>
          <w:rFonts w:ascii="Times New Roman" w:hAnsi="Times New Roman" w:eastAsia="宋体" w:cs="Times New Roman"/>
          <w:kern w:val="0"/>
          <w:sz w:val="24"/>
          <w:szCs w:val="20"/>
        </w:rPr>
        <w:t>），与工程有关的近场区活动断裂构造有巩留南断裂（F</w:t>
      </w:r>
      <w:r>
        <w:rPr>
          <w:rFonts w:ascii="Times New Roman" w:hAnsi="Times New Roman" w:eastAsia="宋体" w:cs="Times New Roman"/>
          <w:kern w:val="0"/>
          <w:sz w:val="24"/>
          <w:szCs w:val="20"/>
          <w:vertAlign w:val="subscript"/>
        </w:rPr>
        <w:t>4</w:t>
      </w:r>
      <w:r>
        <w:rPr>
          <w:rFonts w:ascii="Times New Roman" w:hAnsi="Times New Roman" w:eastAsia="宋体" w:cs="Times New Roman"/>
          <w:kern w:val="0"/>
          <w:sz w:val="24"/>
          <w:szCs w:val="20"/>
        </w:rPr>
        <w:t>）及伊宁隐伏断裂（F</w:t>
      </w:r>
      <w:r>
        <w:rPr>
          <w:rFonts w:ascii="Times New Roman" w:hAnsi="Times New Roman" w:eastAsia="宋体" w:cs="Times New Roman"/>
          <w:kern w:val="0"/>
          <w:sz w:val="24"/>
          <w:szCs w:val="20"/>
          <w:vertAlign w:val="subscript"/>
        </w:rPr>
        <w:t>10</w:t>
      </w:r>
      <w:r>
        <w:rPr>
          <w:rFonts w:ascii="Times New Roman" w:hAnsi="Times New Roman" w:eastAsia="宋体" w:cs="Times New Roman"/>
          <w:kern w:val="0"/>
          <w:sz w:val="24"/>
          <w:szCs w:val="20"/>
        </w:rPr>
        <w:t>）。</w:t>
      </w:r>
    </w:p>
    <w:p w14:paraId="1059078A">
      <w:pPr>
        <w:topLinePunct/>
        <w:spacing w:line="360" w:lineRule="auto"/>
        <w:ind w:firstLine="480" w:firstLineChars="200"/>
        <w:rPr>
          <w:rFonts w:ascii="Times New Roman" w:hAnsi="Times New Roman" w:eastAsia="宋体" w:cs="Times New Roman"/>
          <w:kern w:val="0"/>
          <w:sz w:val="24"/>
          <w:szCs w:val="20"/>
        </w:rPr>
      </w:pPr>
      <w:r>
        <w:rPr>
          <w:rFonts w:hint="eastAsia" w:ascii="Times New Roman" w:hAnsi="Times New Roman" w:eastAsia="宋体" w:cs="Times New Roman"/>
          <w:kern w:val="0"/>
          <w:sz w:val="24"/>
          <w:szCs w:val="20"/>
        </w:rPr>
        <w:t>据</w:t>
      </w:r>
      <w:r>
        <w:rPr>
          <w:rFonts w:ascii="Times New Roman" w:hAnsi="Times New Roman" w:eastAsia="宋体" w:cs="Times New Roman"/>
          <w:kern w:val="0"/>
          <w:sz w:val="24"/>
          <w:szCs w:val="20"/>
        </w:rPr>
        <w:t>1/400万《中国地震动峰值加速度区划图》（GB18306-2015）：一级泵站、二级泵站、引水闸、沉沙池、管线0+000～4+740m段处在地震动峰值加速度为0.30g；高位水池、管线4+740～18+566m段地震动峰值加速度为0.20g，其对应的地震基本烈度均为Ⅷ度区。</w:t>
      </w:r>
    </w:p>
    <w:p w14:paraId="4282E7E3">
      <w:pPr>
        <w:topLinePunct/>
        <w:spacing w:line="360" w:lineRule="auto"/>
        <w:ind w:firstLine="480" w:firstLineChars="200"/>
        <w:rPr>
          <w:rFonts w:ascii="Times New Roman" w:hAnsi="Times New Roman" w:eastAsia="宋体" w:cs="Times New Roman"/>
          <w:kern w:val="0"/>
          <w:sz w:val="24"/>
          <w:szCs w:val="20"/>
        </w:rPr>
      </w:pPr>
      <w:r>
        <w:rPr>
          <w:rFonts w:hint="eastAsia" w:ascii="宋体" w:hAnsi="宋体" w:eastAsia="宋体" w:cs="Times New Roman"/>
          <w:kern w:val="0"/>
          <w:sz w:val="24"/>
          <w:szCs w:val="20"/>
        </w:rPr>
        <w:t>③</w:t>
      </w:r>
      <w:r>
        <w:rPr>
          <w:rFonts w:hint="eastAsia" w:ascii="Times New Roman" w:hAnsi="Times New Roman" w:eastAsia="宋体" w:cs="Times New Roman"/>
          <w:kern w:val="0"/>
          <w:sz w:val="24"/>
          <w:szCs w:val="20"/>
        </w:rPr>
        <w:t>水文地质</w:t>
      </w:r>
    </w:p>
    <w:p w14:paraId="3306D67E">
      <w:pPr>
        <w:topLinePunct/>
        <w:spacing w:line="360" w:lineRule="auto"/>
        <w:ind w:firstLine="480" w:firstLineChars="200"/>
        <w:rPr>
          <w:rFonts w:ascii="Times New Roman" w:hAnsi="Times New Roman" w:eastAsia="宋体" w:cs="Times New Roman"/>
          <w:kern w:val="0"/>
          <w:sz w:val="24"/>
          <w:szCs w:val="20"/>
        </w:rPr>
      </w:pPr>
      <w:r>
        <w:rPr>
          <w:rFonts w:hint="eastAsia" w:ascii="Times New Roman" w:hAnsi="Times New Roman" w:eastAsia="宋体" w:cs="Times New Roman"/>
          <w:kern w:val="0"/>
          <w:sz w:val="24"/>
          <w:szCs w:val="20"/>
        </w:rPr>
        <w:t>工程区内大部分为第四系地层覆盖，地下水类型主要为孔隙潜水，受乌孙山冰雪融水、大气降水及农业灌溉补给，由南向北排泄于伊犁河。</w:t>
      </w:r>
    </w:p>
    <w:p w14:paraId="285F7040">
      <w:pPr>
        <w:topLinePunct/>
        <w:spacing w:line="360" w:lineRule="auto"/>
        <w:ind w:firstLine="480" w:firstLineChars="200"/>
        <w:rPr>
          <w:rFonts w:ascii="Times New Roman" w:hAnsi="Times New Roman" w:eastAsia="宋体" w:cs="Times New Roman"/>
          <w:kern w:val="0"/>
          <w:sz w:val="24"/>
          <w:szCs w:val="20"/>
        </w:rPr>
      </w:pPr>
      <w:r>
        <w:rPr>
          <w:rFonts w:hint="eastAsia" w:ascii="Times New Roman" w:hAnsi="Times New Roman" w:eastAsia="宋体" w:cs="Times New Roman"/>
          <w:kern w:val="0"/>
          <w:sz w:val="24"/>
          <w:szCs w:val="20"/>
        </w:rPr>
        <w:t>冲积平原区、冲洪积砾质平原区地下水埋深一般</w:t>
      </w:r>
      <w:r>
        <w:rPr>
          <w:rFonts w:ascii="Times New Roman" w:hAnsi="Times New Roman" w:eastAsia="宋体" w:cs="Times New Roman"/>
          <w:kern w:val="0"/>
          <w:sz w:val="24"/>
          <w:szCs w:val="20"/>
        </w:rPr>
        <w:t>9～20m。在海努克乡黏土堆积平原区，地下水受阶地前缘透水性差的黏土层阻隔，埋深较浅，且具有承压特征，承压</w:t>
      </w:r>
      <w:r>
        <w:rPr>
          <w:rFonts w:hint="eastAsia" w:ascii="Times New Roman" w:hAnsi="Times New Roman" w:eastAsia="宋体" w:cs="Times New Roman"/>
          <w:kern w:val="0"/>
          <w:sz w:val="24"/>
          <w:szCs w:val="20"/>
        </w:rPr>
        <w:t>水位高于地面</w:t>
      </w:r>
      <w:r>
        <w:rPr>
          <w:rFonts w:ascii="Times New Roman" w:hAnsi="Times New Roman" w:eastAsia="宋体" w:cs="Times New Roman"/>
          <w:kern w:val="0"/>
          <w:sz w:val="24"/>
          <w:szCs w:val="20"/>
        </w:rPr>
        <w:t>20～50cm，地下潜水位埋深一般5～11m。</w:t>
      </w:r>
    </w:p>
    <w:p w14:paraId="7061FDDF">
      <w:pPr>
        <w:topLinePunct/>
        <w:spacing w:line="360" w:lineRule="auto"/>
        <w:ind w:firstLine="480" w:firstLineChars="200"/>
        <w:rPr>
          <w:rFonts w:ascii="Times New Roman" w:hAnsi="Times New Roman" w:eastAsia="宋体" w:cs="Times New Roman"/>
          <w:kern w:val="0"/>
          <w:sz w:val="24"/>
          <w:szCs w:val="20"/>
        </w:rPr>
      </w:pPr>
      <w:r>
        <w:rPr>
          <w:rFonts w:hint="eastAsia" w:ascii="Times New Roman" w:hAnsi="Times New Roman" w:eastAsia="宋体" w:cs="Times New Roman"/>
          <w:kern w:val="0"/>
          <w:sz w:val="24"/>
          <w:szCs w:val="20"/>
        </w:rPr>
        <w:t>（2）供水管线工程地质条件</w:t>
      </w:r>
    </w:p>
    <w:p w14:paraId="7A553DCF">
      <w:pPr>
        <w:topLinePunct/>
        <w:spacing w:line="360" w:lineRule="auto"/>
        <w:ind w:firstLine="480" w:firstLineChars="200"/>
        <w:rPr>
          <w:rFonts w:ascii="Times New Roman" w:hAnsi="Times New Roman" w:eastAsia="宋体" w:cs="Times New Roman"/>
          <w:kern w:val="0"/>
          <w:sz w:val="24"/>
          <w:szCs w:val="20"/>
        </w:rPr>
      </w:pPr>
      <w:r>
        <w:rPr>
          <w:rFonts w:hint="eastAsia" w:ascii="Times New Roman" w:hAnsi="Times New Roman" w:eastAsia="宋体" w:cs="Times New Roman"/>
          <w:kern w:val="0"/>
          <w:sz w:val="24"/>
          <w:szCs w:val="20"/>
        </w:rPr>
        <w:t>输水管线全长约</w:t>
      </w:r>
      <w:r>
        <w:rPr>
          <w:rFonts w:ascii="Times New Roman" w:hAnsi="Times New Roman" w:eastAsia="宋体" w:cs="Times New Roman"/>
          <w:kern w:val="0"/>
          <w:sz w:val="24"/>
          <w:szCs w:val="20"/>
        </w:rPr>
        <w:t>20.57km，总地势南高北低，东高西低，平均纵坡10‰。输水管线沿地处乌孙山山前冲洪积砾质平原的北部，地表多被第四系洪积低液限黏土、风积低液限黏土覆盖，管线穿越区多为耕地，局部为林地或草</w:t>
      </w:r>
      <w:r>
        <w:rPr>
          <w:rFonts w:hint="eastAsia" w:ascii="Times New Roman" w:hAnsi="Times New Roman" w:eastAsia="宋体" w:cs="Times New Roman"/>
          <w:kern w:val="0"/>
          <w:sz w:val="24"/>
          <w:szCs w:val="20"/>
        </w:rPr>
        <w:t>地</w:t>
      </w:r>
      <w:r>
        <w:rPr>
          <w:rFonts w:ascii="Times New Roman" w:hAnsi="Times New Roman" w:eastAsia="宋体" w:cs="Times New Roman"/>
          <w:kern w:val="0"/>
          <w:sz w:val="24"/>
          <w:szCs w:val="20"/>
        </w:rPr>
        <w:t>。</w:t>
      </w:r>
    </w:p>
    <w:p w14:paraId="33311A52">
      <w:pPr>
        <w:topLinePunct/>
        <w:spacing w:line="360" w:lineRule="auto"/>
        <w:ind w:firstLine="480" w:firstLineChars="200"/>
        <w:rPr>
          <w:rFonts w:ascii="Times New Roman" w:hAnsi="Times New Roman" w:eastAsia="宋体" w:cs="Times New Roman"/>
          <w:kern w:val="0"/>
          <w:sz w:val="24"/>
          <w:szCs w:val="20"/>
        </w:rPr>
      </w:pPr>
      <w:r>
        <w:rPr>
          <w:rFonts w:hint="eastAsia" w:ascii="宋体" w:hAnsi="宋体" w:eastAsia="宋体" w:cs="Times New Roman"/>
          <w:kern w:val="0"/>
          <w:sz w:val="24"/>
          <w:szCs w:val="20"/>
        </w:rPr>
        <w:t>①</w:t>
      </w:r>
      <w:r>
        <w:rPr>
          <w:rFonts w:ascii="Times New Roman" w:hAnsi="Times New Roman" w:eastAsia="宋体" w:cs="Times New Roman"/>
          <w:kern w:val="0"/>
          <w:sz w:val="24"/>
          <w:szCs w:val="20"/>
        </w:rPr>
        <w:t>管线0+000～3+900m段：</w:t>
      </w:r>
    </w:p>
    <w:p w14:paraId="7DCB99D2">
      <w:pPr>
        <w:topLinePunct/>
        <w:spacing w:line="360" w:lineRule="auto"/>
        <w:ind w:firstLine="480" w:firstLineChars="200"/>
        <w:rPr>
          <w:rFonts w:ascii="Times New Roman" w:hAnsi="Times New Roman" w:eastAsia="宋体" w:cs="Times New Roman"/>
          <w:kern w:val="0"/>
          <w:sz w:val="24"/>
          <w:szCs w:val="20"/>
        </w:rPr>
      </w:pPr>
      <w:r>
        <w:rPr>
          <w:rFonts w:hint="eastAsia" w:ascii="Times New Roman" w:hAnsi="Times New Roman" w:eastAsia="宋体" w:cs="Times New Roman"/>
          <w:kern w:val="0"/>
          <w:sz w:val="24"/>
          <w:szCs w:val="20"/>
        </w:rPr>
        <w:t>该段地形平坦开阔，为农田耕作区和路边林带。表层为第四系全新统洪积（</w:t>
      </w:r>
      <w:r>
        <w:rPr>
          <w:rFonts w:ascii="Times New Roman" w:hAnsi="Times New Roman" w:eastAsia="宋体" w:cs="Times New Roman"/>
          <w:kern w:val="0"/>
          <w:sz w:val="24"/>
          <w:szCs w:val="20"/>
        </w:rPr>
        <w:t>Q</w:t>
      </w:r>
      <w:r>
        <w:rPr>
          <w:rFonts w:ascii="Times New Roman" w:hAnsi="Times New Roman" w:eastAsia="宋体" w:cs="Times New Roman"/>
          <w:kern w:val="0"/>
          <w:sz w:val="24"/>
          <w:szCs w:val="20"/>
          <w:vertAlign w:val="subscript"/>
        </w:rPr>
        <w:t>4</w:t>
      </w:r>
      <w:r>
        <w:rPr>
          <w:rFonts w:ascii="Times New Roman" w:hAnsi="Times New Roman" w:eastAsia="宋体" w:cs="Times New Roman"/>
          <w:kern w:val="0"/>
          <w:sz w:val="24"/>
          <w:szCs w:val="20"/>
          <w:vertAlign w:val="superscript"/>
        </w:rPr>
        <w:t>pl</w:t>
      </w:r>
      <w:r>
        <w:rPr>
          <w:rFonts w:ascii="Times New Roman" w:hAnsi="Times New Roman" w:eastAsia="宋体" w:cs="Times New Roman"/>
          <w:kern w:val="0"/>
          <w:sz w:val="24"/>
          <w:szCs w:val="20"/>
        </w:rPr>
        <w:t>）低液限黏土，土黄色，厚0.5～5.0m，含钙质结核，软塑～可塑状。下部为第四系上更新统冲洪积（Q</w:t>
      </w:r>
      <w:r>
        <w:rPr>
          <w:rFonts w:ascii="Times New Roman" w:hAnsi="Times New Roman" w:eastAsia="宋体" w:cs="Times New Roman"/>
          <w:kern w:val="0"/>
          <w:sz w:val="24"/>
          <w:szCs w:val="20"/>
          <w:vertAlign w:val="subscript"/>
        </w:rPr>
        <w:t>3</w:t>
      </w:r>
      <w:r>
        <w:rPr>
          <w:rFonts w:ascii="Times New Roman" w:hAnsi="Times New Roman" w:eastAsia="宋体" w:cs="Times New Roman"/>
          <w:kern w:val="0"/>
          <w:sz w:val="24"/>
          <w:szCs w:val="20"/>
          <w:vertAlign w:val="superscript"/>
        </w:rPr>
        <w:t>alp</w:t>
      </w:r>
      <w:r>
        <w:rPr>
          <w:rFonts w:ascii="Times New Roman" w:hAnsi="Times New Roman" w:eastAsia="宋体" w:cs="Times New Roman"/>
          <w:kern w:val="0"/>
          <w:sz w:val="24"/>
          <w:szCs w:val="20"/>
        </w:rPr>
        <w:t>）砂卵砾石，灰褐色，厚度大于5m。地下水位埋深大于5.0m。</w:t>
      </w:r>
    </w:p>
    <w:p w14:paraId="06D90BEC">
      <w:pPr>
        <w:topLinePunct/>
        <w:spacing w:line="360" w:lineRule="auto"/>
        <w:ind w:firstLine="480" w:firstLineChars="200"/>
        <w:rPr>
          <w:rFonts w:ascii="Times New Roman" w:hAnsi="Times New Roman" w:eastAsia="宋体" w:cs="Times New Roman"/>
          <w:kern w:val="0"/>
          <w:sz w:val="24"/>
          <w:szCs w:val="20"/>
        </w:rPr>
      </w:pPr>
      <w:r>
        <w:rPr>
          <w:rFonts w:hint="eastAsia" w:ascii="Times New Roman" w:hAnsi="Times New Roman" w:eastAsia="宋体" w:cs="Times New Roman"/>
          <w:kern w:val="0"/>
          <w:sz w:val="24"/>
          <w:szCs w:val="20"/>
        </w:rPr>
        <w:t>输水管线基础开挖无地下水影响。输水管线地基位于第四系上更新统冲洪积（</w:t>
      </w:r>
      <w:r>
        <w:rPr>
          <w:rFonts w:ascii="Times New Roman" w:hAnsi="Times New Roman" w:eastAsia="宋体" w:cs="Times New Roman"/>
          <w:kern w:val="0"/>
          <w:sz w:val="24"/>
          <w:szCs w:val="20"/>
        </w:rPr>
        <w:t>Q</w:t>
      </w:r>
      <w:r>
        <w:rPr>
          <w:rFonts w:ascii="Times New Roman" w:hAnsi="Times New Roman" w:eastAsia="宋体" w:cs="Times New Roman"/>
          <w:kern w:val="0"/>
          <w:sz w:val="24"/>
          <w:szCs w:val="20"/>
          <w:vertAlign w:val="subscript"/>
        </w:rPr>
        <w:t>3</w:t>
      </w:r>
      <w:r>
        <w:rPr>
          <w:rFonts w:ascii="Times New Roman" w:hAnsi="Times New Roman" w:eastAsia="宋体" w:cs="Times New Roman"/>
          <w:kern w:val="0"/>
          <w:sz w:val="24"/>
          <w:szCs w:val="20"/>
          <w:vertAlign w:val="superscript"/>
        </w:rPr>
        <w:t>alp</w:t>
      </w:r>
      <w:r>
        <w:rPr>
          <w:rFonts w:ascii="Times New Roman" w:hAnsi="Times New Roman" w:eastAsia="宋体" w:cs="Times New Roman"/>
          <w:kern w:val="0"/>
          <w:sz w:val="24"/>
          <w:szCs w:val="20"/>
        </w:rPr>
        <w:t>）砂卵砾石上，局部在低液限黏土上。地基土对混凝土结构具弱腐蚀，对混凝土结构中的钢筋腐蚀性微，对钢结构腐蚀性微。</w:t>
      </w:r>
    </w:p>
    <w:p w14:paraId="4FAB0F4F">
      <w:pPr>
        <w:topLinePunct/>
        <w:spacing w:line="360" w:lineRule="auto"/>
        <w:ind w:firstLine="480" w:firstLineChars="200"/>
        <w:rPr>
          <w:rFonts w:ascii="Times New Roman" w:hAnsi="Times New Roman" w:eastAsia="宋体" w:cs="Times New Roman"/>
          <w:kern w:val="0"/>
          <w:sz w:val="24"/>
          <w:szCs w:val="20"/>
        </w:rPr>
      </w:pPr>
      <w:r>
        <w:rPr>
          <w:rFonts w:hint="eastAsia" w:ascii="Times New Roman" w:hAnsi="Times New Roman" w:eastAsia="宋体" w:cs="Times New Roman"/>
          <w:kern w:val="0"/>
          <w:sz w:val="24"/>
          <w:szCs w:val="20"/>
        </w:rPr>
        <w:t>允许承载力建议值：砂卵砾石</w:t>
      </w:r>
      <w:r>
        <w:rPr>
          <w:rFonts w:ascii="Times New Roman" w:hAnsi="Times New Roman" w:eastAsia="宋体" w:cs="Times New Roman"/>
          <w:kern w:val="0"/>
          <w:sz w:val="24"/>
          <w:szCs w:val="20"/>
        </w:rPr>
        <w:t>350kPa，低液限黏土120～140kPa。临时开挖边坡建议：低液限黏土1:1.25～1</w:t>
      </w:r>
      <w:r>
        <w:rPr>
          <w:rFonts w:hint="eastAsia" w:ascii="宋体" w:hAnsi="宋体" w:eastAsia="宋体" w:cs="宋体"/>
          <w:kern w:val="0"/>
          <w:sz w:val="24"/>
          <w:szCs w:val="20"/>
        </w:rPr>
        <w:t>∶</w:t>
      </w:r>
      <w:r>
        <w:rPr>
          <w:rFonts w:ascii="Times New Roman" w:hAnsi="Times New Roman" w:eastAsia="宋体" w:cs="Times New Roman"/>
          <w:kern w:val="0"/>
          <w:sz w:val="24"/>
          <w:szCs w:val="20"/>
        </w:rPr>
        <w:t>1.5，砂卵砾石1：1.0～1：1.25</w:t>
      </w:r>
      <w:r>
        <w:rPr>
          <w:rFonts w:hint="eastAsia" w:ascii="Times New Roman" w:hAnsi="Times New Roman" w:eastAsia="宋体" w:cs="Times New Roman"/>
          <w:kern w:val="0"/>
          <w:sz w:val="24"/>
          <w:szCs w:val="20"/>
        </w:rPr>
        <w:t>。</w:t>
      </w:r>
    </w:p>
    <w:p w14:paraId="70773AD7">
      <w:pPr>
        <w:topLinePunct/>
        <w:spacing w:line="360" w:lineRule="auto"/>
        <w:ind w:firstLine="480" w:firstLineChars="200"/>
        <w:rPr>
          <w:rFonts w:ascii="Times New Roman" w:hAnsi="Times New Roman" w:eastAsia="宋体" w:cs="Times New Roman"/>
          <w:kern w:val="0"/>
          <w:sz w:val="24"/>
          <w:szCs w:val="20"/>
        </w:rPr>
      </w:pPr>
      <w:r>
        <w:rPr>
          <w:rFonts w:hint="eastAsia" w:ascii="宋体" w:hAnsi="宋体" w:eastAsia="宋体" w:cs="Times New Roman"/>
          <w:kern w:val="0"/>
          <w:sz w:val="24"/>
          <w:szCs w:val="20"/>
        </w:rPr>
        <w:t>②</w:t>
      </w:r>
      <w:r>
        <w:rPr>
          <w:rFonts w:ascii="Times New Roman" w:hAnsi="Times New Roman" w:eastAsia="宋体" w:cs="Times New Roman"/>
          <w:kern w:val="0"/>
          <w:sz w:val="24"/>
          <w:szCs w:val="20"/>
        </w:rPr>
        <w:t>管线3+900～7+500段：</w:t>
      </w:r>
    </w:p>
    <w:p w14:paraId="29192E96">
      <w:pPr>
        <w:topLinePunct/>
        <w:spacing w:line="360" w:lineRule="auto"/>
        <w:ind w:firstLine="480" w:firstLineChars="200"/>
        <w:rPr>
          <w:rFonts w:ascii="Times New Roman" w:hAnsi="Times New Roman" w:eastAsia="宋体" w:cs="Times New Roman"/>
          <w:kern w:val="0"/>
          <w:sz w:val="24"/>
          <w:szCs w:val="20"/>
        </w:rPr>
      </w:pPr>
      <w:r>
        <w:rPr>
          <w:rFonts w:hint="eastAsia" w:ascii="Times New Roman" w:hAnsi="Times New Roman" w:eastAsia="宋体" w:cs="Times New Roman"/>
          <w:kern w:val="0"/>
          <w:sz w:val="24"/>
          <w:szCs w:val="20"/>
        </w:rPr>
        <w:t>该段管线位于二级泵站南北两侧，长约</w:t>
      </w:r>
      <w:r>
        <w:rPr>
          <w:rFonts w:ascii="Times New Roman" w:hAnsi="Times New Roman" w:eastAsia="宋体" w:cs="Times New Roman"/>
          <w:kern w:val="0"/>
          <w:sz w:val="24"/>
          <w:szCs w:val="20"/>
        </w:rPr>
        <w:t>3.6km。该段为洪积平原区，地形平坦微起伏。表层岩性为全新统洪积低液限黏土（Q</w:t>
      </w:r>
      <w:r>
        <w:rPr>
          <w:rFonts w:ascii="Times New Roman" w:hAnsi="Times New Roman" w:eastAsia="宋体" w:cs="Times New Roman"/>
          <w:kern w:val="0"/>
          <w:sz w:val="24"/>
          <w:szCs w:val="20"/>
          <w:vertAlign w:val="subscript"/>
        </w:rPr>
        <w:t>4</w:t>
      </w:r>
      <w:r>
        <w:rPr>
          <w:rFonts w:ascii="Times New Roman" w:hAnsi="Times New Roman" w:eastAsia="宋体" w:cs="Times New Roman"/>
          <w:kern w:val="0"/>
          <w:sz w:val="24"/>
          <w:szCs w:val="20"/>
          <w:vertAlign w:val="superscript"/>
        </w:rPr>
        <w:t>pl</w:t>
      </w:r>
      <w:r>
        <w:rPr>
          <w:rFonts w:ascii="Times New Roman" w:hAnsi="Times New Roman" w:eastAsia="宋体" w:cs="Times New Roman"/>
          <w:kern w:val="0"/>
          <w:sz w:val="24"/>
          <w:szCs w:val="20"/>
        </w:rPr>
        <w:t>），厚度多大于5m，硬塑～可塑状，局部有透镜体状含砾中粗砂，颜色呈土黄色。距地表1m以下有钙质结核，0～3.0m具中等湿陷～强湿陷性，3.0m以下无湿陷性。该段地下水位一般大于6m。</w:t>
      </w:r>
    </w:p>
    <w:p w14:paraId="461CFA4C">
      <w:pPr>
        <w:topLinePunct/>
        <w:spacing w:line="360" w:lineRule="auto"/>
        <w:ind w:firstLine="480" w:firstLineChars="200"/>
        <w:rPr>
          <w:rFonts w:ascii="Times New Roman" w:hAnsi="Times New Roman" w:eastAsia="宋体" w:cs="Times New Roman"/>
          <w:kern w:val="0"/>
          <w:sz w:val="24"/>
          <w:szCs w:val="20"/>
        </w:rPr>
      </w:pPr>
      <w:r>
        <w:rPr>
          <w:rFonts w:hint="eastAsia" w:ascii="Times New Roman" w:hAnsi="Times New Roman" w:eastAsia="宋体" w:cs="Times New Roman"/>
          <w:kern w:val="0"/>
          <w:sz w:val="24"/>
          <w:szCs w:val="20"/>
        </w:rPr>
        <w:t>输水管线管基挖主要位于第四系上更新统洪积（</w:t>
      </w:r>
      <w:r>
        <w:rPr>
          <w:rFonts w:ascii="Times New Roman" w:hAnsi="Times New Roman" w:eastAsia="宋体" w:cs="Times New Roman"/>
          <w:kern w:val="0"/>
          <w:sz w:val="24"/>
          <w:szCs w:val="20"/>
        </w:rPr>
        <w:t>Q</w:t>
      </w:r>
      <w:r>
        <w:rPr>
          <w:rFonts w:ascii="Times New Roman" w:hAnsi="Times New Roman" w:eastAsia="宋体" w:cs="Times New Roman"/>
          <w:kern w:val="0"/>
          <w:sz w:val="24"/>
          <w:szCs w:val="20"/>
          <w:vertAlign w:val="subscript"/>
        </w:rPr>
        <w:t>4</w:t>
      </w:r>
      <w:r>
        <w:rPr>
          <w:rFonts w:ascii="Times New Roman" w:hAnsi="Times New Roman" w:eastAsia="宋体" w:cs="Times New Roman"/>
          <w:kern w:val="0"/>
          <w:sz w:val="24"/>
          <w:szCs w:val="20"/>
          <w:vertAlign w:val="superscript"/>
        </w:rPr>
        <w:t>pl</w:t>
      </w:r>
      <w:r>
        <w:rPr>
          <w:rFonts w:ascii="Times New Roman" w:hAnsi="Times New Roman" w:eastAsia="宋体" w:cs="Times New Roman"/>
          <w:kern w:val="0"/>
          <w:sz w:val="24"/>
          <w:szCs w:val="20"/>
        </w:rPr>
        <w:t>）低液限黏土上，末段局部在砂卵砾石上。低液限黏土有结核，结核多在5cm以下，约占5%～20%；3m以下不具湿陷性。基础开挖无地下水干扰。地基土中SO</w:t>
      </w:r>
      <w:r>
        <w:rPr>
          <w:rFonts w:ascii="Times New Roman" w:hAnsi="Times New Roman" w:eastAsia="宋体" w:cs="Times New Roman"/>
          <w:kern w:val="0"/>
          <w:sz w:val="24"/>
          <w:szCs w:val="20"/>
          <w:vertAlign w:val="subscript"/>
        </w:rPr>
        <w:t>4</w:t>
      </w:r>
      <w:r>
        <w:rPr>
          <w:rFonts w:ascii="Times New Roman" w:hAnsi="Times New Roman" w:eastAsia="宋体" w:cs="Times New Roman"/>
          <w:kern w:val="0"/>
          <w:sz w:val="24"/>
          <w:szCs w:val="20"/>
          <w:vertAlign w:val="superscript"/>
        </w:rPr>
        <w:t>2-</w:t>
      </w:r>
      <w:r>
        <w:rPr>
          <w:rFonts w:ascii="Times New Roman" w:hAnsi="Times New Roman" w:eastAsia="宋体" w:cs="Times New Roman"/>
          <w:kern w:val="0"/>
          <w:sz w:val="24"/>
          <w:szCs w:val="20"/>
        </w:rPr>
        <w:t>对混凝土结构</w:t>
      </w:r>
      <w:r>
        <w:rPr>
          <w:rFonts w:hint="eastAsia" w:ascii="Times New Roman" w:hAnsi="Times New Roman" w:eastAsia="宋体" w:cs="Times New Roman"/>
          <w:kern w:val="0"/>
          <w:sz w:val="24"/>
          <w:szCs w:val="20"/>
        </w:rPr>
        <w:t>具有</w:t>
      </w:r>
      <w:r>
        <w:rPr>
          <w:rFonts w:ascii="Times New Roman" w:hAnsi="Times New Roman" w:eastAsia="宋体" w:cs="Times New Roman"/>
          <w:kern w:val="0"/>
          <w:sz w:val="24"/>
          <w:szCs w:val="20"/>
        </w:rPr>
        <w:t>强腐蚀性，Mg</w:t>
      </w:r>
      <w:r>
        <w:rPr>
          <w:rFonts w:ascii="Times New Roman" w:hAnsi="Times New Roman" w:eastAsia="宋体" w:cs="Times New Roman"/>
          <w:kern w:val="0"/>
          <w:sz w:val="24"/>
          <w:szCs w:val="20"/>
          <w:vertAlign w:val="superscript"/>
        </w:rPr>
        <w:t>2+</w:t>
      </w:r>
      <w:r>
        <w:rPr>
          <w:rFonts w:ascii="Times New Roman" w:hAnsi="Times New Roman" w:eastAsia="宋体" w:cs="Times New Roman"/>
          <w:kern w:val="0"/>
          <w:sz w:val="24"/>
          <w:szCs w:val="20"/>
        </w:rPr>
        <w:t>对混凝土结构腐蚀性微；Cl-对混凝土结构中钢筋</w:t>
      </w:r>
      <w:r>
        <w:rPr>
          <w:rFonts w:hint="eastAsia" w:ascii="Times New Roman" w:hAnsi="Times New Roman" w:eastAsia="宋体" w:cs="Times New Roman"/>
          <w:kern w:val="0"/>
          <w:sz w:val="24"/>
          <w:szCs w:val="20"/>
        </w:rPr>
        <w:t>具有</w:t>
      </w:r>
      <w:r>
        <w:rPr>
          <w:rFonts w:ascii="Times New Roman" w:hAnsi="Times New Roman" w:eastAsia="宋体" w:cs="Times New Roman"/>
          <w:kern w:val="0"/>
          <w:sz w:val="24"/>
          <w:szCs w:val="20"/>
        </w:rPr>
        <w:t>弱腐蚀，对钢结构具中等腐蚀。</w:t>
      </w:r>
    </w:p>
    <w:p w14:paraId="60BB0C3A">
      <w:pPr>
        <w:topLinePunct/>
        <w:spacing w:line="360" w:lineRule="auto"/>
        <w:ind w:firstLine="480" w:firstLineChars="200"/>
        <w:rPr>
          <w:rFonts w:ascii="Times New Roman" w:hAnsi="Times New Roman" w:eastAsia="宋体" w:cs="Times New Roman"/>
          <w:kern w:val="0"/>
          <w:sz w:val="24"/>
          <w:szCs w:val="20"/>
        </w:rPr>
      </w:pPr>
      <w:r>
        <w:rPr>
          <w:rFonts w:hint="eastAsia" w:ascii="宋体" w:hAnsi="宋体" w:eastAsia="宋体" w:cs="Times New Roman"/>
          <w:kern w:val="0"/>
          <w:sz w:val="24"/>
          <w:szCs w:val="20"/>
        </w:rPr>
        <w:t>③</w:t>
      </w:r>
      <w:r>
        <w:rPr>
          <w:rFonts w:ascii="Times New Roman" w:hAnsi="Times New Roman" w:eastAsia="宋体" w:cs="Times New Roman"/>
          <w:kern w:val="0"/>
          <w:sz w:val="24"/>
          <w:szCs w:val="20"/>
        </w:rPr>
        <w:t>管线7+500～9+000段：</w:t>
      </w:r>
    </w:p>
    <w:p w14:paraId="02D0E604">
      <w:pPr>
        <w:topLinePunct/>
        <w:spacing w:line="360" w:lineRule="auto"/>
        <w:ind w:firstLine="480" w:firstLineChars="200"/>
        <w:rPr>
          <w:rFonts w:ascii="Times New Roman" w:hAnsi="Times New Roman" w:eastAsia="宋体" w:cs="Times New Roman"/>
          <w:kern w:val="0"/>
          <w:sz w:val="24"/>
          <w:szCs w:val="20"/>
        </w:rPr>
      </w:pPr>
      <w:r>
        <w:rPr>
          <w:rFonts w:hint="eastAsia" w:ascii="Times New Roman" w:hAnsi="Times New Roman" w:eastAsia="宋体" w:cs="Times New Roman"/>
          <w:kern w:val="0"/>
          <w:sz w:val="24"/>
          <w:szCs w:val="20"/>
        </w:rPr>
        <w:t>该段为风积粘土平原区，地形平坦起伏。表层岩性为第四系上更新统风积（</w:t>
      </w:r>
      <w:r>
        <w:rPr>
          <w:rFonts w:ascii="Times New Roman" w:hAnsi="Times New Roman" w:eastAsia="宋体" w:cs="Times New Roman"/>
          <w:kern w:val="0"/>
          <w:sz w:val="24"/>
          <w:szCs w:val="20"/>
        </w:rPr>
        <w:t>Q</w:t>
      </w:r>
      <w:r>
        <w:rPr>
          <w:rFonts w:ascii="Times New Roman" w:hAnsi="Times New Roman" w:eastAsia="宋体" w:cs="Times New Roman"/>
          <w:kern w:val="0"/>
          <w:sz w:val="24"/>
          <w:szCs w:val="20"/>
          <w:vertAlign w:val="subscript"/>
        </w:rPr>
        <w:t>3</w:t>
      </w:r>
      <w:r>
        <w:rPr>
          <w:rFonts w:ascii="Times New Roman" w:hAnsi="Times New Roman" w:eastAsia="宋体" w:cs="Times New Roman"/>
          <w:kern w:val="0"/>
          <w:sz w:val="24"/>
          <w:szCs w:val="20"/>
          <w:vertAlign w:val="superscript"/>
        </w:rPr>
        <w:t>eol</w:t>
      </w:r>
      <w:r>
        <w:rPr>
          <w:rFonts w:ascii="Times New Roman" w:hAnsi="Times New Roman" w:eastAsia="宋体" w:cs="Times New Roman"/>
          <w:kern w:val="0"/>
          <w:sz w:val="24"/>
          <w:szCs w:val="20"/>
        </w:rPr>
        <w:t>）低液限黏土，土黄色，厚多大于15m，多处于可塑～流塑状。该段地下水位1.5～5.2m，该段有承压水，高出地面1.0～1.5m。</w:t>
      </w:r>
    </w:p>
    <w:p w14:paraId="2314CBDF">
      <w:pPr>
        <w:topLinePunct/>
        <w:spacing w:line="360" w:lineRule="auto"/>
        <w:ind w:firstLine="480" w:firstLineChars="200"/>
        <w:rPr>
          <w:rFonts w:ascii="Times New Roman" w:hAnsi="Times New Roman" w:eastAsia="宋体" w:cs="Times New Roman"/>
          <w:kern w:val="0"/>
          <w:sz w:val="24"/>
          <w:szCs w:val="20"/>
        </w:rPr>
      </w:pPr>
      <w:r>
        <w:rPr>
          <w:rFonts w:hint="eastAsia" w:ascii="Times New Roman" w:hAnsi="Times New Roman" w:eastAsia="宋体" w:cs="Times New Roman"/>
          <w:kern w:val="0"/>
          <w:sz w:val="24"/>
          <w:szCs w:val="20"/>
        </w:rPr>
        <w:t>输水管线管基开挖无地下水干扰，二级泵站段存在地下水干扰。基础主要位于第四系上更新统风积（</w:t>
      </w:r>
      <w:r>
        <w:rPr>
          <w:rFonts w:ascii="Times New Roman" w:hAnsi="Times New Roman" w:eastAsia="宋体" w:cs="Times New Roman"/>
          <w:kern w:val="0"/>
          <w:sz w:val="24"/>
          <w:szCs w:val="20"/>
        </w:rPr>
        <w:t>Q</w:t>
      </w:r>
      <w:r>
        <w:rPr>
          <w:rFonts w:ascii="Times New Roman" w:hAnsi="Times New Roman" w:eastAsia="宋体" w:cs="Times New Roman"/>
          <w:kern w:val="0"/>
          <w:sz w:val="24"/>
          <w:szCs w:val="20"/>
          <w:vertAlign w:val="subscript"/>
        </w:rPr>
        <w:t>3</w:t>
      </w:r>
      <w:r>
        <w:rPr>
          <w:rFonts w:ascii="Times New Roman" w:hAnsi="Times New Roman" w:eastAsia="宋体" w:cs="Times New Roman"/>
          <w:kern w:val="0"/>
          <w:sz w:val="24"/>
          <w:szCs w:val="20"/>
          <w:vertAlign w:val="superscript"/>
        </w:rPr>
        <w:t>eol</w:t>
      </w:r>
      <w:r>
        <w:rPr>
          <w:rFonts w:ascii="Times New Roman" w:hAnsi="Times New Roman" w:eastAsia="宋体" w:cs="Times New Roman"/>
          <w:kern w:val="0"/>
          <w:sz w:val="24"/>
          <w:szCs w:val="20"/>
        </w:rPr>
        <w:t>）低液限黏土上，低液限黏土有结核，结核多在5cm以下，约占5%～20%；地基土3m以下不具湿陷性。</w:t>
      </w:r>
    </w:p>
    <w:p w14:paraId="6FDDE821">
      <w:pPr>
        <w:topLinePunct/>
        <w:spacing w:line="360" w:lineRule="auto"/>
        <w:ind w:firstLine="480" w:firstLineChars="200"/>
        <w:rPr>
          <w:rFonts w:ascii="Times New Roman" w:hAnsi="Times New Roman" w:eastAsia="宋体" w:cs="Times New Roman"/>
          <w:kern w:val="0"/>
          <w:sz w:val="24"/>
          <w:szCs w:val="20"/>
        </w:rPr>
      </w:pPr>
      <w:r>
        <w:rPr>
          <w:rFonts w:hint="eastAsia" w:ascii="宋体" w:hAnsi="宋体" w:eastAsia="宋体" w:cs="Times New Roman"/>
          <w:kern w:val="0"/>
          <w:sz w:val="24"/>
          <w:szCs w:val="20"/>
        </w:rPr>
        <w:t>④</w:t>
      </w:r>
      <w:r>
        <w:rPr>
          <w:rFonts w:ascii="Times New Roman" w:hAnsi="Times New Roman" w:eastAsia="宋体" w:cs="Times New Roman"/>
          <w:kern w:val="0"/>
          <w:sz w:val="24"/>
          <w:szCs w:val="20"/>
        </w:rPr>
        <w:t>管线9+000～18+567m 段工程地质条件及评价</w:t>
      </w:r>
    </w:p>
    <w:p w14:paraId="2F1F1AB9">
      <w:pPr>
        <w:topLinePunct/>
        <w:spacing w:line="360" w:lineRule="auto"/>
        <w:ind w:firstLine="480" w:firstLineChars="200"/>
        <w:rPr>
          <w:rFonts w:ascii="Times New Roman" w:hAnsi="Times New Roman" w:eastAsia="宋体" w:cs="Times New Roman"/>
          <w:kern w:val="0"/>
          <w:sz w:val="24"/>
          <w:szCs w:val="20"/>
        </w:rPr>
      </w:pPr>
      <w:r>
        <w:rPr>
          <w:rFonts w:hint="eastAsia" w:ascii="Times New Roman" w:hAnsi="Times New Roman" w:eastAsia="宋体" w:cs="Times New Roman"/>
          <w:kern w:val="0"/>
          <w:sz w:val="24"/>
          <w:szCs w:val="20"/>
        </w:rPr>
        <w:t>该段输水管线沿等高线平行布置，穿越多处田间机耕道路。该段地形平坦开阔，为农田耕作区和路边林带。表层为第四系全新统洪积（</w:t>
      </w:r>
      <w:r>
        <w:rPr>
          <w:rFonts w:ascii="Times New Roman" w:hAnsi="Times New Roman" w:eastAsia="宋体" w:cs="Times New Roman"/>
          <w:kern w:val="0"/>
          <w:sz w:val="24"/>
          <w:szCs w:val="20"/>
        </w:rPr>
        <w:t>Q</w:t>
      </w:r>
      <w:r>
        <w:rPr>
          <w:rFonts w:ascii="Times New Roman" w:hAnsi="Times New Roman" w:eastAsia="宋体" w:cs="Times New Roman"/>
          <w:kern w:val="0"/>
          <w:sz w:val="24"/>
          <w:szCs w:val="20"/>
          <w:vertAlign w:val="subscript"/>
        </w:rPr>
        <w:t>4</w:t>
      </w:r>
      <w:r>
        <w:rPr>
          <w:rFonts w:ascii="Times New Roman" w:hAnsi="Times New Roman" w:eastAsia="宋体" w:cs="Times New Roman"/>
          <w:kern w:val="0"/>
          <w:sz w:val="24"/>
          <w:szCs w:val="20"/>
          <w:vertAlign w:val="superscript"/>
        </w:rPr>
        <w:t>pl</w:t>
      </w:r>
      <w:r>
        <w:rPr>
          <w:rFonts w:ascii="Times New Roman" w:hAnsi="Times New Roman" w:eastAsia="宋体" w:cs="Times New Roman"/>
          <w:kern w:val="0"/>
          <w:sz w:val="24"/>
          <w:szCs w:val="20"/>
        </w:rPr>
        <w:t>）低液限黏土，土黄色，厚0.5～4.0m，含钙质结核，可塑状。下部为第四系上更新统冲洪积（Q</w:t>
      </w:r>
      <w:r>
        <w:rPr>
          <w:rFonts w:ascii="Times New Roman" w:hAnsi="Times New Roman" w:eastAsia="宋体" w:cs="Times New Roman"/>
          <w:kern w:val="0"/>
          <w:sz w:val="24"/>
          <w:szCs w:val="20"/>
          <w:vertAlign w:val="subscript"/>
        </w:rPr>
        <w:t>3</w:t>
      </w:r>
      <w:r>
        <w:rPr>
          <w:rFonts w:ascii="Times New Roman" w:hAnsi="Times New Roman" w:eastAsia="宋体" w:cs="Times New Roman"/>
          <w:kern w:val="0"/>
          <w:sz w:val="24"/>
          <w:szCs w:val="20"/>
          <w:vertAlign w:val="superscript"/>
        </w:rPr>
        <w:t>alp</w:t>
      </w:r>
      <w:r>
        <w:rPr>
          <w:rFonts w:ascii="Times New Roman" w:hAnsi="Times New Roman" w:eastAsia="宋体" w:cs="Times New Roman"/>
          <w:kern w:val="0"/>
          <w:sz w:val="24"/>
          <w:szCs w:val="20"/>
        </w:rPr>
        <w:t>）砂卵砾石，灰褐色，厚度大于5m。地下水位埋深大于5.0m。</w:t>
      </w:r>
    </w:p>
    <w:p w14:paraId="5750F1DD">
      <w:pPr>
        <w:topLinePunct/>
        <w:spacing w:line="360" w:lineRule="auto"/>
        <w:ind w:firstLine="480" w:firstLineChars="200"/>
        <w:rPr>
          <w:rFonts w:ascii="Times New Roman" w:hAnsi="Times New Roman" w:eastAsia="宋体" w:cs="Times New Roman"/>
          <w:kern w:val="0"/>
          <w:sz w:val="24"/>
          <w:szCs w:val="20"/>
        </w:rPr>
      </w:pPr>
      <w:r>
        <w:rPr>
          <w:rFonts w:hint="eastAsia" w:ascii="Times New Roman" w:hAnsi="Times New Roman" w:eastAsia="宋体" w:cs="Times New Roman"/>
          <w:kern w:val="0"/>
          <w:sz w:val="24"/>
          <w:szCs w:val="20"/>
        </w:rPr>
        <w:t>输水管线基础挖深</w:t>
      </w:r>
      <w:r>
        <w:rPr>
          <w:rFonts w:ascii="Times New Roman" w:hAnsi="Times New Roman" w:eastAsia="宋体" w:cs="Times New Roman"/>
          <w:kern w:val="0"/>
          <w:sz w:val="24"/>
          <w:szCs w:val="20"/>
        </w:rPr>
        <w:t>3～5m，土方开挖，开挖无地下水影响。输水管线地基位于第四系上更新统冲洪积（Q</w:t>
      </w:r>
      <w:r>
        <w:rPr>
          <w:rFonts w:ascii="Times New Roman" w:hAnsi="Times New Roman" w:eastAsia="宋体" w:cs="Times New Roman"/>
          <w:kern w:val="0"/>
          <w:sz w:val="24"/>
          <w:szCs w:val="20"/>
          <w:vertAlign w:val="subscript"/>
        </w:rPr>
        <w:t>3</w:t>
      </w:r>
      <w:r>
        <w:rPr>
          <w:rFonts w:ascii="Times New Roman" w:hAnsi="Times New Roman" w:eastAsia="宋体" w:cs="Times New Roman"/>
          <w:kern w:val="0"/>
          <w:sz w:val="24"/>
          <w:szCs w:val="20"/>
          <w:vertAlign w:val="superscript"/>
        </w:rPr>
        <w:t>alp</w:t>
      </w:r>
      <w:r>
        <w:rPr>
          <w:rFonts w:ascii="Times New Roman" w:hAnsi="Times New Roman" w:eastAsia="宋体" w:cs="Times New Roman"/>
          <w:kern w:val="0"/>
          <w:sz w:val="24"/>
          <w:szCs w:val="20"/>
        </w:rPr>
        <w:t>）砂卵砾石上，局部在低液限黏土上。</w:t>
      </w:r>
    </w:p>
    <w:p w14:paraId="575B9023">
      <w:pPr>
        <w:topLinePunct/>
        <w:spacing w:line="360" w:lineRule="auto"/>
        <w:ind w:firstLine="480" w:firstLineChars="200"/>
        <w:rPr>
          <w:rFonts w:ascii="Times New Roman" w:hAnsi="Times New Roman" w:eastAsia="宋体" w:cs="Times New Roman"/>
          <w:kern w:val="0"/>
          <w:sz w:val="24"/>
          <w:szCs w:val="20"/>
        </w:rPr>
      </w:pPr>
      <w:r>
        <w:rPr>
          <w:rFonts w:hint="eastAsia" w:ascii="Times New Roman" w:hAnsi="Times New Roman" w:eastAsia="宋体" w:cs="Times New Roman"/>
          <w:kern w:val="0"/>
          <w:sz w:val="24"/>
          <w:szCs w:val="20"/>
        </w:rPr>
        <w:t>（3）泵站工程地质条件</w:t>
      </w:r>
    </w:p>
    <w:p w14:paraId="6EB57B49">
      <w:pPr>
        <w:topLinePunct/>
        <w:spacing w:line="360" w:lineRule="auto"/>
        <w:ind w:firstLine="480" w:firstLineChars="200"/>
        <w:rPr>
          <w:rFonts w:ascii="Times New Roman" w:hAnsi="Times New Roman" w:eastAsia="宋体" w:cs="Times New Roman"/>
          <w:kern w:val="0"/>
          <w:sz w:val="24"/>
          <w:szCs w:val="20"/>
        </w:rPr>
      </w:pPr>
      <w:r>
        <w:rPr>
          <w:rFonts w:hint="eastAsia" w:ascii="宋体" w:hAnsi="宋体" w:eastAsia="宋体" w:cs="Times New Roman"/>
          <w:kern w:val="0"/>
          <w:sz w:val="24"/>
          <w:szCs w:val="20"/>
        </w:rPr>
        <w:t>①</w:t>
      </w:r>
      <w:r>
        <w:rPr>
          <w:rFonts w:ascii="Times New Roman" w:hAnsi="Times New Roman" w:eastAsia="宋体" w:cs="Times New Roman"/>
          <w:kern w:val="0"/>
          <w:sz w:val="24"/>
          <w:szCs w:val="20"/>
        </w:rPr>
        <w:t>一级泵站</w:t>
      </w:r>
    </w:p>
    <w:p w14:paraId="434780ED">
      <w:pPr>
        <w:topLinePunct/>
        <w:spacing w:line="360" w:lineRule="auto"/>
        <w:ind w:firstLine="480" w:firstLineChars="200"/>
        <w:rPr>
          <w:rFonts w:ascii="Times New Roman" w:hAnsi="Times New Roman" w:eastAsia="宋体" w:cs="Times New Roman"/>
          <w:kern w:val="0"/>
          <w:sz w:val="24"/>
          <w:szCs w:val="20"/>
        </w:rPr>
      </w:pPr>
      <w:r>
        <w:rPr>
          <w:rFonts w:hint="eastAsia" w:ascii="Times New Roman" w:hAnsi="Times New Roman" w:eastAsia="宋体" w:cs="Times New Roman"/>
          <w:kern w:val="0"/>
          <w:sz w:val="24"/>
          <w:szCs w:val="20"/>
        </w:rPr>
        <w:t>一级泵站位于台地上，地形较平坦，地表有地下水引起的塌陷。表层为第四系全新统洪积</w:t>
      </w:r>
      <w:r>
        <w:rPr>
          <w:rFonts w:hint="eastAsia" w:ascii="Times New Roman" w:hAnsi="Times New Roman" w:eastAsia="宋体" w:cs="Times New Roman"/>
          <w:kern w:val="0"/>
          <w:sz w:val="24"/>
          <w:szCs w:val="20"/>
          <w:lang w:eastAsia="zh-CN"/>
        </w:rPr>
        <w:t>（</w:t>
      </w:r>
      <w:r>
        <w:rPr>
          <w:rFonts w:ascii="Times New Roman" w:hAnsi="Times New Roman" w:eastAsia="宋体" w:cs="Times New Roman"/>
          <w:kern w:val="0"/>
          <w:sz w:val="24"/>
          <w:szCs w:val="20"/>
        </w:rPr>
        <w:t>Q</w:t>
      </w:r>
      <w:r>
        <w:rPr>
          <w:rFonts w:ascii="Times New Roman" w:hAnsi="Times New Roman" w:eastAsia="宋体" w:cs="Times New Roman"/>
          <w:kern w:val="0"/>
          <w:sz w:val="24"/>
          <w:szCs w:val="20"/>
          <w:vertAlign w:val="subscript"/>
        </w:rPr>
        <w:t>4</w:t>
      </w:r>
      <w:r>
        <w:rPr>
          <w:rFonts w:ascii="Times New Roman" w:hAnsi="Times New Roman" w:eastAsia="宋体" w:cs="Times New Roman"/>
          <w:kern w:val="0"/>
          <w:sz w:val="24"/>
          <w:szCs w:val="20"/>
          <w:vertAlign w:val="superscript"/>
        </w:rPr>
        <w:t>pl</w:t>
      </w:r>
      <w:r>
        <w:rPr>
          <w:rFonts w:hint="eastAsia" w:ascii="Times New Roman" w:hAnsi="Times New Roman" w:eastAsia="宋体" w:cs="Times New Roman"/>
          <w:kern w:val="0"/>
          <w:sz w:val="24"/>
          <w:szCs w:val="20"/>
          <w:vertAlign w:val="superscript"/>
          <w:lang w:eastAsia="zh-CN"/>
        </w:rPr>
        <w:t>）</w:t>
      </w:r>
      <w:r>
        <w:rPr>
          <w:rFonts w:ascii="Times New Roman" w:hAnsi="Times New Roman" w:eastAsia="宋体" w:cs="Times New Roman"/>
          <w:kern w:val="0"/>
          <w:sz w:val="24"/>
          <w:szCs w:val="20"/>
        </w:rPr>
        <w:t>低液限黏土，浅黄色，厚3～5m，3m以下有钙质结核，约占20%，中密，基础以下无湿陷性。下部为第四系上更新统冲洪积（Q</w:t>
      </w:r>
      <w:r>
        <w:rPr>
          <w:rFonts w:ascii="Times New Roman" w:hAnsi="Times New Roman" w:eastAsia="宋体" w:cs="Times New Roman"/>
          <w:kern w:val="0"/>
          <w:sz w:val="24"/>
          <w:szCs w:val="20"/>
          <w:vertAlign w:val="subscript"/>
        </w:rPr>
        <w:t>3</w:t>
      </w:r>
      <w:r>
        <w:rPr>
          <w:rFonts w:ascii="Times New Roman" w:hAnsi="Times New Roman" w:eastAsia="宋体" w:cs="Times New Roman"/>
          <w:kern w:val="0"/>
          <w:sz w:val="24"/>
          <w:szCs w:val="20"/>
          <w:vertAlign w:val="superscript"/>
        </w:rPr>
        <w:t>alp</w:t>
      </w:r>
      <w:r>
        <w:rPr>
          <w:rFonts w:ascii="Times New Roman" w:hAnsi="Times New Roman" w:eastAsia="宋体" w:cs="Times New Roman"/>
          <w:kern w:val="0"/>
          <w:sz w:val="24"/>
          <w:szCs w:val="20"/>
        </w:rPr>
        <w:t>）砂卵砾石，颜色呈黄褐色，厚度大于20m，密实，上部2m夹透镜体状低液限黏土、含砾中粗砂。地下水位埋深9.0m。</w:t>
      </w:r>
    </w:p>
    <w:p w14:paraId="2929E309">
      <w:pPr>
        <w:topLinePunct/>
        <w:spacing w:line="360" w:lineRule="auto"/>
        <w:ind w:firstLine="480" w:firstLineChars="200"/>
        <w:rPr>
          <w:rFonts w:ascii="Times New Roman" w:hAnsi="Times New Roman" w:eastAsia="宋体" w:cs="Times New Roman"/>
          <w:kern w:val="0"/>
          <w:sz w:val="24"/>
          <w:szCs w:val="20"/>
        </w:rPr>
      </w:pPr>
      <w:r>
        <w:rPr>
          <w:rFonts w:hint="eastAsia" w:ascii="Times New Roman" w:hAnsi="Times New Roman" w:eastAsia="宋体" w:cs="Times New Roman"/>
          <w:kern w:val="0"/>
          <w:sz w:val="24"/>
          <w:szCs w:val="20"/>
        </w:rPr>
        <w:t>一级泵站基础开挖，</w:t>
      </w:r>
      <w:r>
        <w:rPr>
          <w:rFonts w:ascii="Times New Roman" w:hAnsi="Times New Roman" w:eastAsia="宋体" w:cs="Times New Roman"/>
          <w:kern w:val="0"/>
          <w:sz w:val="24"/>
          <w:szCs w:val="20"/>
        </w:rPr>
        <w:t>9m以下有地下水影响。泵站基础在第四系上更新统冲洪积</w:t>
      </w:r>
      <w:r>
        <w:rPr>
          <w:rFonts w:hint="eastAsia" w:ascii="Times New Roman" w:hAnsi="Times New Roman" w:eastAsia="宋体" w:cs="Times New Roman"/>
          <w:kern w:val="0"/>
          <w:sz w:val="24"/>
          <w:szCs w:val="20"/>
        </w:rPr>
        <w:t>（</w:t>
      </w:r>
      <w:r>
        <w:rPr>
          <w:rFonts w:ascii="Times New Roman" w:hAnsi="Times New Roman" w:eastAsia="宋体" w:cs="Times New Roman"/>
          <w:kern w:val="0"/>
          <w:sz w:val="24"/>
          <w:szCs w:val="20"/>
        </w:rPr>
        <w:t>Q</w:t>
      </w:r>
      <w:r>
        <w:rPr>
          <w:rFonts w:ascii="Times New Roman" w:hAnsi="Times New Roman" w:eastAsia="宋体" w:cs="Times New Roman"/>
          <w:kern w:val="0"/>
          <w:sz w:val="24"/>
          <w:szCs w:val="20"/>
          <w:vertAlign w:val="subscript"/>
        </w:rPr>
        <w:t>3</w:t>
      </w:r>
      <w:r>
        <w:rPr>
          <w:rFonts w:ascii="Times New Roman" w:hAnsi="Times New Roman" w:eastAsia="宋体" w:cs="Times New Roman"/>
          <w:kern w:val="0"/>
          <w:sz w:val="24"/>
          <w:szCs w:val="20"/>
          <w:vertAlign w:val="superscript"/>
        </w:rPr>
        <w:t>alp</w:t>
      </w:r>
      <w:r>
        <w:rPr>
          <w:rFonts w:ascii="Times New Roman" w:hAnsi="Times New Roman" w:eastAsia="宋体" w:cs="Times New Roman"/>
          <w:kern w:val="0"/>
          <w:sz w:val="24"/>
          <w:szCs w:val="20"/>
        </w:rPr>
        <w:t>）含砾中粗砂上，局部在含细粒土砾上，中密～密实，基础存在不均匀沉降，须做防不均匀沉降处理，基础无地震液化。基础的腐蚀性主要来自地下水，地下水对混凝土具强腐蚀性，对混凝土中钢筋具中等腐蚀，对钢结构具中等腐蚀。</w:t>
      </w:r>
    </w:p>
    <w:p w14:paraId="46F78911">
      <w:pPr>
        <w:topLinePunct/>
        <w:spacing w:line="360" w:lineRule="auto"/>
        <w:ind w:firstLine="480" w:firstLineChars="200"/>
        <w:rPr>
          <w:rFonts w:ascii="Times New Roman" w:hAnsi="Times New Roman" w:eastAsia="宋体" w:cs="Times New Roman"/>
          <w:kern w:val="0"/>
          <w:sz w:val="24"/>
          <w:szCs w:val="20"/>
        </w:rPr>
      </w:pPr>
      <w:r>
        <w:rPr>
          <w:rFonts w:hint="eastAsia" w:ascii="宋体" w:hAnsi="宋体" w:eastAsia="宋体" w:cs="Times New Roman"/>
          <w:kern w:val="0"/>
          <w:sz w:val="24"/>
          <w:szCs w:val="20"/>
        </w:rPr>
        <w:t>②</w:t>
      </w:r>
      <w:r>
        <w:rPr>
          <w:rFonts w:ascii="Times New Roman" w:hAnsi="Times New Roman" w:eastAsia="宋体" w:cs="Times New Roman"/>
          <w:kern w:val="0"/>
          <w:sz w:val="24"/>
          <w:szCs w:val="20"/>
        </w:rPr>
        <w:t>二级泵站</w:t>
      </w:r>
    </w:p>
    <w:p w14:paraId="21521EE1">
      <w:pPr>
        <w:topLinePunct/>
        <w:spacing w:line="360" w:lineRule="auto"/>
        <w:ind w:firstLine="480" w:firstLineChars="200"/>
        <w:rPr>
          <w:rFonts w:ascii="Times New Roman" w:hAnsi="Times New Roman" w:eastAsia="宋体" w:cs="Times New Roman"/>
          <w:kern w:val="0"/>
          <w:sz w:val="24"/>
          <w:szCs w:val="20"/>
        </w:rPr>
      </w:pPr>
      <w:r>
        <w:rPr>
          <w:rFonts w:hint="eastAsia" w:ascii="Times New Roman" w:hAnsi="Times New Roman" w:eastAsia="宋体" w:cs="Times New Roman"/>
          <w:kern w:val="0"/>
          <w:sz w:val="24"/>
          <w:szCs w:val="20"/>
        </w:rPr>
        <w:t>二级泵站位于冲洪积平原区，地形平坦开阔。岩性为第四系全新统洪积（</w:t>
      </w:r>
      <w:r>
        <w:rPr>
          <w:rFonts w:ascii="Times New Roman" w:hAnsi="Times New Roman" w:eastAsia="宋体" w:cs="Times New Roman"/>
          <w:kern w:val="0"/>
          <w:sz w:val="24"/>
          <w:szCs w:val="20"/>
        </w:rPr>
        <w:t>Q</w:t>
      </w:r>
      <w:r>
        <w:rPr>
          <w:rFonts w:ascii="Times New Roman" w:hAnsi="Times New Roman" w:eastAsia="宋体" w:cs="Times New Roman"/>
          <w:kern w:val="0"/>
          <w:sz w:val="24"/>
          <w:szCs w:val="20"/>
          <w:vertAlign w:val="subscript"/>
        </w:rPr>
        <w:t>4</w:t>
      </w:r>
      <w:r>
        <w:rPr>
          <w:rFonts w:ascii="Times New Roman" w:hAnsi="Times New Roman" w:eastAsia="宋体" w:cs="Times New Roman"/>
          <w:kern w:val="0"/>
          <w:sz w:val="24"/>
          <w:szCs w:val="20"/>
          <w:vertAlign w:val="superscript"/>
        </w:rPr>
        <w:t>pl</w:t>
      </w:r>
      <w:r>
        <w:rPr>
          <w:rFonts w:ascii="Times New Roman" w:hAnsi="Times New Roman" w:eastAsia="宋体" w:cs="Times New Roman"/>
          <w:kern w:val="0"/>
          <w:sz w:val="24"/>
          <w:szCs w:val="20"/>
        </w:rPr>
        <w:t>）低液限黏土，夹透镜体状含砾中粗砂，颜色呈土黄色，厚度大于30m，3m以下黏土有钙质结核，结核含量10%～20%，岩土呈可塑～软塑状，地下水位埋深6.5m。</w:t>
      </w:r>
    </w:p>
    <w:p w14:paraId="66775F13">
      <w:pPr>
        <w:topLinePunct/>
        <w:spacing w:line="360" w:lineRule="auto"/>
        <w:ind w:firstLine="480" w:firstLineChars="200"/>
        <w:rPr>
          <w:rFonts w:ascii="Times New Roman" w:hAnsi="Times New Roman" w:eastAsia="宋体" w:cs="Times New Roman"/>
          <w:kern w:val="0"/>
          <w:sz w:val="24"/>
          <w:szCs w:val="20"/>
        </w:rPr>
      </w:pPr>
      <w:r>
        <w:rPr>
          <w:rFonts w:hint="eastAsia" w:ascii="Times New Roman" w:hAnsi="Times New Roman" w:eastAsia="宋体" w:cs="Times New Roman"/>
          <w:kern w:val="0"/>
          <w:sz w:val="24"/>
          <w:szCs w:val="20"/>
        </w:rPr>
        <w:t>二级泵站基础开挖有地下水影响。黏土多饱和、呈软塑～可塑状态，开挖过程中，岸坡稳定性差，需进行护坡处理，加强基坑排水措施。</w:t>
      </w:r>
    </w:p>
    <w:p w14:paraId="0C8744BB">
      <w:pPr>
        <w:topLinePunct/>
        <w:spacing w:line="360" w:lineRule="auto"/>
        <w:ind w:firstLine="480" w:firstLineChars="200"/>
        <w:rPr>
          <w:rFonts w:ascii="Times New Roman" w:hAnsi="Times New Roman" w:eastAsia="宋体" w:cs="Times New Roman"/>
          <w:kern w:val="0"/>
          <w:sz w:val="24"/>
          <w:szCs w:val="20"/>
        </w:rPr>
      </w:pPr>
      <w:r>
        <w:rPr>
          <w:rFonts w:hint="eastAsia" w:ascii="Times New Roman" w:hAnsi="Times New Roman" w:eastAsia="宋体" w:cs="Times New Roman"/>
          <w:kern w:val="0"/>
          <w:sz w:val="24"/>
          <w:szCs w:val="20"/>
        </w:rPr>
        <w:t>泵站基础在低液限黏土上，有钙质结核，呈可塑～软塑状，局部在含砾中粗砂上，密实，基础不液化。地下水对混凝土具强腐蚀，对混凝土结构中钢筋具弱腐蚀，对钢结构具中等腐蚀。</w:t>
      </w:r>
    </w:p>
    <w:p w14:paraId="3C6471D5">
      <w:pPr>
        <w:spacing w:line="360" w:lineRule="auto"/>
        <w:outlineLvl w:val="2"/>
        <w:rPr>
          <w:rFonts w:ascii="Times New Roman" w:hAnsi="Times New Roman" w:eastAsia="宋体" w:cs="Times New Roman"/>
          <w:b/>
          <w:bCs/>
          <w:kern w:val="0"/>
          <w:sz w:val="28"/>
          <w:szCs w:val="28"/>
        </w:rPr>
      </w:pPr>
      <w:r>
        <w:rPr>
          <w:rFonts w:hint="eastAsia" w:ascii="Times New Roman" w:hAnsi="Times New Roman" w:eastAsia="宋体" w:cs="Times New Roman"/>
          <w:b/>
          <w:bCs/>
          <w:kern w:val="0"/>
          <w:sz w:val="28"/>
          <w:szCs w:val="28"/>
        </w:rPr>
        <w:t>5</w:t>
      </w:r>
      <w:r>
        <w:rPr>
          <w:rFonts w:ascii="Times New Roman" w:hAnsi="Times New Roman" w:eastAsia="宋体" w:cs="Times New Roman"/>
          <w:b/>
          <w:bCs/>
          <w:kern w:val="0"/>
          <w:sz w:val="28"/>
          <w:szCs w:val="28"/>
        </w:rPr>
        <w:t>.2.4</w:t>
      </w:r>
      <w:r>
        <w:rPr>
          <w:rFonts w:hint="eastAsia" w:ascii="Times New Roman" w:hAnsi="Times New Roman" w:eastAsia="宋体" w:cs="Times New Roman"/>
          <w:b/>
          <w:bCs/>
          <w:kern w:val="0"/>
          <w:sz w:val="28"/>
          <w:szCs w:val="28"/>
        </w:rPr>
        <w:t>气象</w:t>
      </w:r>
    </w:p>
    <w:p w14:paraId="746FBF2F">
      <w:pPr>
        <w:topLinePunct/>
        <w:spacing w:line="360" w:lineRule="auto"/>
        <w:ind w:firstLine="480" w:firstLineChars="200"/>
        <w:rPr>
          <w:rFonts w:ascii="Times New Roman" w:hAnsi="Times New Roman" w:eastAsia="宋体" w:cs="Times New Roman"/>
          <w:kern w:val="0"/>
          <w:sz w:val="24"/>
          <w:szCs w:val="20"/>
        </w:rPr>
      </w:pPr>
      <w:r>
        <w:rPr>
          <w:rFonts w:hint="eastAsia" w:ascii="Times New Roman" w:hAnsi="Times New Roman" w:eastAsia="宋体" w:cs="Times New Roman"/>
          <w:kern w:val="0"/>
          <w:sz w:val="24"/>
          <w:szCs w:val="20"/>
        </w:rPr>
        <w:t>伊犁地区海拔差异悬殊，地形复杂，各地气候差异明显。全区大致可分为四个气候区：河谷平原区、河谷近山区—中山区、昭苏盆地区、高山区。本工程所在区域主要属河谷平原区。</w:t>
      </w:r>
    </w:p>
    <w:p w14:paraId="7E0660DC">
      <w:pPr>
        <w:topLinePunct/>
        <w:spacing w:line="360" w:lineRule="auto"/>
        <w:ind w:firstLine="480" w:firstLineChars="200"/>
        <w:rPr>
          <w:rFonts w:ascii="Times New Roman" w:hAnsi="Times New Roman" w:eastAsia="宋体" w:cs="Times New Roman"/>
          <w:kern w:val="0"/>
          <w:sz w:val="24"/>
          <w:szCs w:val="20"/>
        </w:rPr>
      </w:pPr>
      <w:r>
        <w:rPr>
          <w:rFonts w:hint="eastAsia" w:ascii="Times New Roman" w:hAnsi="Times New Roman" w:eastAsia="宋体" w:cs="Times New Roman"/>
          <w:kern w:val="0"/>
          <w:sz w:val="24"/>
          <w:szCs w:val="20"/>
        </w:rPr>
        <w:t>工程区地处欧亚大陆腹地中纬度地带，受伊犁河流域三面环山，向西敞开的独特地形影响，使来自北冰洋的寒冷气流及塔克拉玛干沙漠的干热气流被高山阻隔难以进入本区，而来自大西洋、黑海和巴尔喀什湖的暖湿气流可长驱直入，使得本区域的气候呈大陆性温带气候。气候特征表现为温和湿润、雨量充沛、昼夜温差大、夏热少酷暑、冬冷少严寒，春温回升迅速、秋温下降快等特征。</w:t>
      </w:r>
    </w:p>
    <w:p w14:paraId="55BEE29D">
      <w:pPr>
        <w:topLinePunct/>
        <w:spacing w:line="360" w:lineRule="auto"/>
        <w:ind w:firstLine="480" w:firstLineChars="200"/>
        <w:rPr>
          <w:rFonts w:ascii="Times New Roman" w:hAnsi="Times New Roman" w:eastAsia="宋体" w:cs="Times New Roman"/>
          <w:kern w:val="0"/>
          <w:sz w:val="24"/>
          <w:szCs w:val="20"/>
        </w:rPr>
      </w:pPr>
      <w:r>
        <w:rPr>
          <w:rFonts w:hint="eastAsia" w:ascii="Times New Roman" w:hAnsi="Times New Roman" w:eastAsia="宋体" w:cs="Times New Roman"/>
          <w:kern w:val="0"/>
          <w:sz w:val="24"/>
          <w:szCs w:val="20"/>
        </w:rPr>
        <w:t>工程邻近地区对气象要素进行长期观测的站点共有</w:t>
      </w:r>
      <w:r>
        <w:rPr>
          <w:rFonts w:ascii="Times New Roman" w:hAnsi="Times New Roman" w:eastAsia="宋体" w:cs="Times New Roman"/>
          <w:kern w:val="0"/>
          <w:sz w:val="24"/>
          <w:szCs w:val="20"/>
        </w:rPr>
        <w:t>3</w:t>
      </w:r>
      <w:r>
        <w:rPr>
          <w:rFonts w:hint="eastAsia" w:ascii="Times New Roman" w:hAnsi="Times New Roman" w:eastAsia="宋体" w:cs="Times New Roman"/>
          <w:kern w:val="0"/>
          <w:sz w:val="24"/>
          <w:szCs w:val="20"/>
        </w:rPr>
        <w:t>处，分别为加格斯台水文站、察布查尔气象站和伊犁气象站</w:t>
      </w:r>
    </w:p>
    <w:p w14:paraId="17088345">
      <w:pPr>
        <w:topLinePunct/>
        <w:spacing w:line="360" w:lineRule="auto"/>
        <w:ind w:firstLine="480" w:firstLineChars="200"/>
        <w:rPr>
          <w:rFonts w:ascii="Times New Roman" w:hAnsi="Times New Roman" w:eastAsia="宋体" w:cs="Times New Roman"/>
          <w:kern w:val="0"/>
          <w:sz w:val="24"/>
          <w:szCs w:val="20"/>
        </w:rPr>
      </w:pPr>
      <w:r>
        <w:rPr>
          <w:rFonts w:hint="eastAsia" w:ascii="Times New Roman" w:hAnsi="Times New Roman" w:eastAsia="宋体" w:cs="Times New Roman"/>
          <w:kern w:val="0"/>
          <w:sz w:val="24"/>
          <w:szCs w:val="20"/>
        </w:rPr>
        <w:t>据加格斯台水文站及察布查尔气象站统计：</w:t>
      </w:r>
    </w:p>
    <w:p w14:paraId="3CA0A690">
      <w:pPr>
        <w:topLinePunct/>
        <w:spacing w:line="360" w:lineRule="auto"/>
        <w:ind w:firstLine="480" w:firstLineChars="200"/>
        <w:rPr>
          <w:rFonts w:ascii="Times New Roman" w:hAnsi="Times New Roman" w:eastAsia="宋体" w:cs="Times New Roman"/>
          <w:kern w:val="0"/>
          <w:sz w:val="24"/>
          <w:szCs w:val="20"/>
        </w:rPr>
      </w:pPr>
      <w:r>
        <w:rPr>
          <w:rFonts w:hint="eastAsia" w:ascii="Times New Roman" w:hAnsi="Times New Roman" w:eastAsia="宋体" w:cs="Times New Roman"/>
          <w:kern w:val="0"/>
          <w:sz w:val="24"/>
          <w:szCs w:val="20"/>
        </w:rPr>
        <w:t>（</w:t>
      </w:r>
      <w:r>
        <w:rPr>
          <w:rFonts w:ascii="Times New Roman" w:hAnsi="Times New Roman" w:eastAsia="宋体" w:cs="Times New Roman"/>
          <w:kern w:val="0"/>
          <w:sz w:val="24"/>
          <w:szCs w:val="20"/>
        </w:rPr>
        <w:t>1</w:t>
      </w:r>
      <w:r>
        <w:rPr>
          <w:rFonts w:hint="eastAsia" w:ascii="Times New Roman" w:hAnsi="Times New Roman" w:eastAsia="宋体" w:cs="Times New Roman"/>
          <w:kern w:val="0"/>
          <w:sz w:val="24"/>
          <w:szCs w:val="20"/>
        </w:rPr>
        <w:t>）气温</w:t>
      </w:r>
    </w:p>
    <w:p w14:paraId="7A22BA80">
      <w:pPr>
        <w:topLinePunct/>
        <w:spacing w:line="360" w:lineRule="auto"/>
        <w:ind w:firstLine="480" w:firstLineChars="200"/>
        <w:rPr>
          <w:rFonts w:ascii="Times New Roman" w:hAnsi="Times New Roman" w:eastAsia="宋体" w:cs="Times New Roman"/>
          <w:kern w:val="0"/>
          <w:sz w:val="24"/>
          <w:szCs w:val="20"/>
        </w:rPr>
      </w:pPr>
      <w:r>
        <w:rPr>
          <w:rFonts w:hint="eastAsia" w:ascii="Times New Roman" w:hAnsi="Times New Roman" w:eastAsia="宋体" w:cs="Times New Roman"/>
          <w:kern w:val="0"/>
          <w:sz w:val="24"/>
          <w:szCs w:val="20"/>
        </w:rPr>
        <w:t>水文气象站多年年平均气温为</w:t>
      </w:r>
      <w:r>
        <w:rPr>
          <w:rFonts w:ascii="Times New Roman" w:hAnsi="Times New Roman" w:eastAsia="宋体" w:cs="Times New Roman"/>
          <w:kern w:val="0"/>
          <w:sz w:val="24"/>
          <w:szCs w:val="20"/>
        </w:rPr>
        <w:t>5.9℃</w:t>
      </w:r>
      <w:r>
        <w:rPr>
          <w:rFonts w:hint="eastAsia" w:ascii="宋体" w:hAnsi="宋体" w:eastAsia="宋体" w:cs="Times New Roman"/>
          <w:kern w:val="0"/>
          <w:sz w:val="24"/>
          <w:szCs w:val="20"/>
        </w:rPr>
        <w:t>～</w:t>
      </w:r>
      <w:r>
        <w:rPr>
          <w:rFonts w:ascii="Times New Roman" w:hAnsi="Times New Roman" w:eastAsia="宋体" w:cs="Times New Roman"/>
          <w:kern w:val="0"/>
          <w:sz w:val="24"/>
          <w:szCs w:val="20"/>
        </w:rPr>
        <w:t>7.1℃</w:t>
      </w:r>
      <w:r>
        <w:rPr>
          <w:rFonts w:hint="eastAsia" w:ascii="Times New Roman" w:hAnsi="Times New Roman" w:eastAsia="宋体" w:cs="Times New Roman"/>
          <w:kern w:val="0"/>
          <w:sz w:val="24"/>
          <w:szCs w:val="20"/>
        </w:rPr>
        <w:t>，气温的年际变化较平稳，而年内变化十分明显。一般来说，全年中以</w:t>
      </w:r>
      <w:r>
        <w:rPr>
          <w:rFonts w:ascii="Times New Roman" w:hAnsi="Times New Roman" w:eastAsia="宋体" w:cs="Times New Roman"/>
          <w:kern w:val="0"/>
          <w:sz w:val="24"/>
          <w:szCs w:val="20"/>
        </w:rPr>
        <w:t>1</w:t>
      </w:r>
      <w:r>
        <w:rPr>
          <w:rFonts w:hint="eastAsia" w:ascii="Times New Roman" w:hAnsi="Times New Roman" w:eastAsia="宋体" w:cs="Times New Roman"/>
          <w:kern w:val="0"/>
          <w:sz w:val="24"/>
          <w:szCs w:val="20"/>
        </w:rPr>
        <w:t>月气温最低，多年年平均月气温为</w:t>
      </w:r>
      <w:r>
        <w:rPr>
          <w:rFonts w:ascii="Times New Roman" w:hAnsi="Times New Roman" w:eastAsia="宋体" w:cs="Times New Roman"/>
          <w:kern w:val="0"/>
          <w:sz w:val="24"/>
          <w:szCs w:val="20"/>
        </w:rPr>
        <w:t>-10.8℃</w:t>
      </w:r>
      <w:r>
        <w:rPr>
          <w:rFonts w:hint="eastAsia" w:ascii="宋体" w:hAnsi="宋体" w:eastAsia="宋体" w:cs="Times New Roman"/>
          <w:kern w:val="0"/>
          <w:sz w:val="24"/>
          <w:szCs w:val="20"/>
        </w:rPr>
        <w:t>～</w:t>
      </w:r>
      <w:r>
        <w:rPr>
          <w:rFonts w:ascii="Times New Roman" w:hAnsi="Times New Roman" w:eastAsia="宋体" w:cs="Times New Roman"/>
          <w:kern w:val="0"/>
          <w:sz w:val="24"/>
          <w:szCs w:val="20"/>
        </w:rPr>
        <w:t>-6.3℃</w:t>
      </w:r>
      <w:r>
        <w:rPr>
          <w:rFonts w:hint="eastAsia" w:ascii="Times New Roman" w:hAnsi="Times New Roman" w:eastAsia="宋体" w:cs="Times New Roman"/>
          <w:kern w:val="0"/>
          <w:sz w:val="24"/>
          <w:szCs w:val="20"/>
        </w:rPr>
        <w:t>；</w:t>
      </w:r>
      <w:r>
        <w:rPr>
          <w:rFonts w:ascii="Times New Roman" w:hAnsi="Times New Roman" w:eastAsia="宋体" w:cs="Times New Roman"/>
          <w:kern w:val="0"/>
          <w:sz w:val="24"/>
          <w:szCs w:val="20"/>
        </w:rPr>
        <w:t>7</w:t>
      </w:r>
      <w:r>
        <w:rPr>
          <w:rFonts w:hint="eastAsia" w:ascii="Times New Roman" w:hAnsi="Times New Roman" w:eastAsia="宋体" w:cs="Times New Roman"/>
          <w:kern w:val="0"/>
          <w:sz w:val="24"/>
          <w:szCs w:val="20"/>
        </w:rPr>
        <w:t>月气温最高，多年年平均月气温为</w:t>
      </w:r>
      <w:r>
        <w:rPr>
          <w:rFonts w:ascii="Times New Roman" w:hAnsi="Times New Roman" w:eastAsia="宋体" w:cs="Times New Roman"/>
          <w:kern w:val="0"/>
          <w:sz w:val="24"/>
          <w:szCs w:val="20"/>
        </w:rPr>
        <w:t>18.6℃</w:t>
      </w:r>
      <w:r>
        <w:rPr>
          <w:rFonts w:hint="eastAsia" w:ascii="宋体" w:hAnsi="宋体" w:eastAsia="宋体" w:cs="Times New Roman"/>
          <w:kern w:val="0"/>
          <w:sz w:val="24"/>
          <w:szCs w:val="20"/>
        </w:rPr>
        <w:t>～</w:t>
      </w:r>
      <w:r>
        <w:rPr>
          <w:rFonts w:ascii="Times New Roman" w:hAnsi="Times New Roman" w:eastAsia="宋体" w:cs="Times New Roman"/>
          <w:kern w:val="0"/>
          <w:sz w:val="24"/>
          <w:szCs w:val="20"/>
        </w:rPr>
        <w:t>20.3℃</w:t>
      </w:r>
      <w:r>
        <w:rPr>
          <w:rFonts w:hint="eastAsia" w:ascii="Times New Roman" w:hAnsi="Times New Roman" w:eastAsia="宋体" w:cs="Times New Roman"/>
          <w:kern w:val="0"/>
          <w:sz w:val="24"/>
          <w:szCs w:val="20"/>
        </w:rPr>
        <w:t>。历年最高气温为</w:t>
      </w:r>
      <w:r>
        <w:rPr>
          <w:rFonts w:ascii="Times New Roman" w:hAnsi="Times New Roman" w:eastAsia="宋体" w:cs="Times New Roman"/>
          <w:kern w:val="0"/>
          <w:sz w:val="24"/>
          <w:szCs w:val="20"/>
        </w:rPr>
        <w:t>37.4℃</w:t>
      </w:r>
      <w:r>
        <w:rPr>
          <w:rFonts w:hint="eastAsia" w:ascii="Times New Roman" w:hAnsi="Times New Roman" w:eastAsia="宋体" w:cs="Times New Roman"/>
          <w:kern w:val="0"/>
          <w:sz w:val="24"/>
          <w:szCs w:val="20"/>
        </w:rPr>
        <w:t>（</w:t>
      </w:r>
      <w:r>
        <w:rPr>
          <w:rFonts w:ascii="Times New Roman" w:hAnsi="Times New Roman" w:eastAsia="宋体" w:cs="Times New Roman"/>
          <w:kern w:val="0"/>
          <w:sz w:val="24"/>
          <w:szCs w:val="20"/>
        </w:rPr>
        <w:t>1984</w:t>
      </w:r>
      <w:r>
        <w:rPr>
          <w:rFonts w:hint="eastAsia" w:ascii="Times New Roman" w:hAnsi="Times New Roman" w:eastAsia="宋体" w:cs="Times New Roman"/>
          <w:kern w:val="0"/>
          <w:sz w:val="24"/>
          <w:szCs w:val="20"/>
        </w:rPr>
        <w:t>年</w:t>
      </w:r>
      <w:r>
        <w:rPr>
          <w:rFonts w:ascii="Times New Roman" w:hAnsi="Times New Roman" w:eastAsia="宋体" w:cs="Times New Roman"/>
          <w:kern w:val="0"/>
          <w:sz w:val="24"/>
          <w:szCs w:val="20"/>
        </w:rPr>
        <w:t>7</w:t>
      </w:r>
      <w:r>
        <w:rPr>
          <w:rFonts w:hint="eastAsia" w:ascii="Times New Roman" w:hAnsi="Times New Roman" w:eastAsia="宋体" w:cs="Times New Roman"/>
          <w:kern w:val="0"/>
          <w:sz w:val="24"/>
          <w:szCs w:val="20"/>
        </w:rPr>
        <w:t>月</w:t>
      </w:r>
      <w:r>
        <w:rPr>
          <w:rFonts w:ascii="Times New Roman" w:hAnsi="Times New Roman" w:eastAsia="宋体" w:cs="Times New Roman"/>
          <w:kern w:val="0"/>
          <w:sz w:val="24"/>
          <w:szCs w:val="20"/>
        </w:rPr>
        <w:t>31</w:t>
      </w:r>
      <w:r>
        <w:rPr>
          <w:rFonts w:hint="eastAsia" w:ascii="Times New Roman" w:hAnsi="Times New Roman" w:eastAsia="宋体" w:cs="Times New Roman"/>
          <w:kern w:val="0"/>
          <w:sz w:val="24"/>
          <w:szCs w:val="20"/>
        </w:rPr>
        <w:t>日），最低气温为</w:t>
      </w:r>
      <w:r>
        <w:rPr>
          <w:rFonts w:ascii="Times New Roman" w:hAnsi="Times New Roman" w:eastAsia="宋体" w:cs="Times New Roman"/>
          <w:kern w:val="0"/>
          <w:sz w:val="24"/>
          <w:szCs w:val="20"/>
        </w:rPr>
        <w:t>-30.7℃</w:t>
      </w:r>
      <w:r>
        <w:rPr>
          <w:rFonts w:hint="eastAsia" w:ascii="Times New Roman" w:hAnsi="Times New Roman" w:eastAsia="宋体" w:cs="Times New Roman"/>
          <w:kern w:val="0"/>
          <w:sz w:val="24"/>
          <w:szCs w:val="20"/>
        </w:rPr>
        <w:t>（</w:t>
      </w:r>
      <w:r>
        <w:rPr>
          <w:rFonts w:ascii="Times New Roman" w:hAnsi="Times New Roman" w:eastAsia="宋体" w:cs="Times New Roman"/>
          <w:kern w:val="0"/>
          <w:sz w:val="24"/>
          <w:szCs w:val="20"/>
        </w:rPr>
        <w:t>1976</w:t>
      </w:r>
      <w:r>
        <w:rPr>
          <w:rFonts w:hint="eastAsia" w:ascii="Times New Roman" w:hAnsi="Times New Roman" w:eastAsia="宋体" w:cs="Times New Roman"/>
          <w:kern w:val="0"/>
          <w:sz w:val="24"/>
          <w:szCs w:val="20"/>
        </w:rPr>
        <w:t>年</w:t>
      </w:r>
      <w:r>
        <w:rPr>
          <w:rFonts w:ascii="Times New Roman" w:hAnsi="Times New Roman" w:eastAsia="宋体" w:cs="Times New Roman"/>
          <w:kern w:val="0"/>
          <w:sz w:val="24"/>
          <w:szCs w:val="20"/>
        </w:rPr>
        <w:t>12</w:t>
      </w:r>
      <w:r>
        <w:rPr>
          <w:rFonts w:hint="eastAsia" w:ascii="Times New Roman" w:hAnsi="Times New Roman" w:eastAsia="宋体" w:cs="Times New Roman"/>
          <w:kern w:val="0"/>
          <w:sz w:val="24"/>
          <w:szCs w:val="20"/>
        </w:rPr>
        <w:t>月</w:t>
      </w:r>
      <w:r>
        <w:rPr>
          <w:rFonts w:ascii="Times New Roman" w:hAnsi="Times New Roman" w:eastAsia="宋体" w:cs="Times New Roman"/>
          <w:kern w:val="0"/>
          <w:sz w:val="24"/>
          <w:szCs w:val="20"/>
        </w:rPr>
        <w:t>24</w:t>
      </w:r>
      <w:r>
        <w:rPr>
          <w:rFonts w:hint="eastAsia" w:ascii="Times New Roman" w:hAnsi="Times New Roman" w:eastAsia="宋体" w:cs="Times New Roman"/>
          <w:kern w:val="0"/>
          <w:sz w:val="24"/>
          <w:szCs w:val="20"/>
        </w:rPr>
        <w:t>日）。</w:t>
      </w:r>
    </w:p>
    <w:p w14:paraId="2159B8B0">
      <w:pPr>
        <w:topLinePunct/>
        <w:spacing w:line="360" w:lineRule="auto"/>
        <w:ind w:firstLine="480" w:firstLineChars="200"/>
        <w:rPr>
          <w:rFonts w:ascii="Times New Roman" w:hAnsi="Times New Roman" w:eastAsia="宋体" w:cs="Times New Roman"/>
          <w:kern w:val="0"/>
          <w:sz w:val="24"/>
          <w:szCs w:val="20"/>
        </w:rPr>
      </w:pPr>
      <w:r>
        <w:rPr>
          <w:rFonts w:hint="eastAsia" w:ascii="Times New Roman" w:hAnsi="Times New Roman" w:eastAsia="宋体" w:cs="Times New Roman"/>
          <w:kern w:val="0"/>
          <w:sz w:val="24"/>
          <w:szCs w:val="20"/>
        </w:rPr>
        <w:t>（</w:t>
      </w:r>
      <w:r>
        <w:rPr>
          <w:rFonts w:ascii="Times New Roman" w:hAnsi="Times New Roman" w:eastAsia="宋体" w:cs="Times New Roman"/>
          <w:kern w:val="0"/>
          <w:sz w:val="24"/>
          <w:szCs w:val="20"/>
        </w:rPr>
        <w:t>2</w:t>
      </w:r>
      <w:r>
        <w:rPr>
          <w:rFonts w:hint="eastAsia" w:ascii="Times New Roman" w:hAnsi="Times New Roman" w:eastAsia="宋体" w:cs="Times New Roman"/>
          <w:kern w:val="0"/>
          <w:sz w:val="24"/>
          <w:szCs w:val="20"/>
        </w:rPr>
        <w:t>）降水</w:t>
      </w:r>
    </w:p>
    <w:p w14:paraId="0A0EF8E7">
      <w:pPr>
        <w:topLinePunct/>
        <w:spacing w:line="360" w:lineRule="auto"/>
        <w:ind w:firstLine="480" w:firstLineChars="200"/>
        <w:rPr>
          <w:rFonts w:ascii="Times New Roman" w:hAnsi="Times New Roman" w:eastAsia="宋体" w:cs="Times New Roman"/>
          <w:kern w:val="0"/>
          <w:sz w:val="24"/>
          <w:szCs w:val="20"/>
        </w:rPr>
      </w:pPr>
      <w:r>
        <w:rPr>
          <w:rFonts w:hint="eastAsia" w:ascii="Times New Roman" w:hAnsi="Times New Roman" w:eastAsia="宋体" w:cs="Times New Roman"/>
          <w:kern w:val="0"/>
          <w:sz w:val="24"/>
          <w:szCs w:val="20"/>
        </w:rPr>
        <w:t>水文气象站多年平均年降水量在</w:t>
      </w:r>
      <w:r>
        <w:rPr>
          <w:rFonts w:ascii="Times New Roman" w:hAnsi="Times New Roman" w:eastAsia="宋体" w:cs="Times New Roman"/>
          <w:kern w:val="0"/>
          <w:sz w:val="24"/>
          <w:szCs w:val="20"/>
        </w:rPr>
        <w:t>370.6</w:t>
      </w:r>
      <w:r>
        <w:rPr>
          <w:rFonts w:hint="eastAsia" w:ascii="宋体" w:hAnsi="宋体" w:eastAsia="宋体" w:cs="Times New Roman"/>
          <w:kern w:val="0"/>
          <w:sz w:val="24"/>
          <w:szCs w:val="20"/>
        </w:rPr>
        <w:t>～</w:t>
      </w:r>
      <w:r>
        <w:rPr>
          <w:rFonts w:ascii="Times New Roman" w:hAnsi="Times New Roman" w:eastAsia="宋体" w:cs="Times New Roman"/>
          <w:kern w:val="0"/>
          <w:sz w:val="24"/>
          <w:szCs w:val="20"/>
        </w:rPr>
        <w:t>383.4mm</w:t>
      </w:r>
      <w:r>
        <w:rPr>
          <w:rFonts w:hint="eastAsia" w:ascii="Times New Roman" w:hAnsi="Times New Roman" w:eastAsia="宋体" w:cs="Times New Roman"/>
          <w:kern w:val="0"/>
          <w:sz w:val="24"/>
          <w:szCs w:val="20"/>
        </w:rPr>
        <w:t>，降水量年内分配较不均匀。按季节进行比较，夏季降水量最多，冬季最少，春、夏、秋、冬各季降水量占年降水量的比例依次为</w:t>
      </w:r>
      <w:r>
        <w:rPr>
          <w:rFonts w:ascii="Times New Roman" w:hAnsi="Times New Roman" w:eastAsia="宋体" w:cs="Times New Roman"/>
          <w:kern w:val="0"/>
          <w:sz w:val="24"/>
          <w:szCs w:val="20"/>
        </w:rPr>
        <w:t>28.1%</w:t>
      </w:r>
      <w:r>
        <w:rPr>
          <w:rFonts w:hint="eastAsia" w:ascii="宋体" w:hAnsi="宋体" w:eastAsia="宋体" w:cs="Times New Roman"/>
          <w:kern w:val="0"/>
          <w:sz w:val="24"/>
          <w:szCs w:val="20"/>
        </w:rPr>
        <w:t>～</w:t>
      </w:r>
      <w:r>
        <w:rPr>
          <w:rFonts w:ascii="Times New Roman" w:hAnsi="Times New Roman" w:eastAsia="宋体" w:cs="Times New Roman"/>
          <w:kern w:val="0"/>
          <w:sz w:val="24"/>
          <w:szCs w:val="20"/>
        </w:rPr>
        <w:t>30.9%</w:t>
      </w:r>
      <w:r>
        <w:rPr>
          <w:rFonts w:hint="eastAsia" w:ascii="Times New Roman" w:hAnsi="Times New Roman" w:eastAsia="宋体" w:cs="Times New Roman"/>
          <w:kern w:val="0"/>
          <w:sz w:val="24"/>
          <w:szCs w:val="20"/>
        </w:rPr>
        <w:t>、</w:t>
      </w:r>
      <w:r>
        <w:rPr>
          <w:rFonts w:ascii="Times New Roman" w:hAnsi="Times New Roman" w:eastAsia="宋体" w:cs="Times New Roman"/>
          <w:kern w:val="0"/>
          <w:sz w:val="24"/>
          <w:szCs w:val="20"/>
        </w:rPr>
        <w:t>39.1%</w:t>
      </w:r>
      <w:r>
        <w:rPr>
          <w:rFonts w:hint="eastAsia" w:ascii="宋体" w:hAnsi="宋体" w:eastAsia="宋体" w:cs="Times New Roman"/>
          <w:kern w:val="0"/>
          <w:sz w:val="24"/>
          <w:szCs w:val="20"/>
        </w:rPr>
        <w:t>～</w:t>
      </w:r>
      <w:r>
        <w:rPr>
          <w:rFonts w:ascii="Times New Roman" w:hAnsi="Times New Roman" w:eastAsia="宋体" w:cs="Times New Roman"/>
          <w:kern w:val="0"/>
          <w:sz w:val="24"/>
          <w:szCs w:val="20"/>
        </w:rPr>
        <w:t>41.0%</w:t>
      </w:r>
      <w:r>
        <w:rPr>
          <w:rFonts w:hint="eastAsia" w:ascii="Times New Roman" w:hAnsi="Times New Roman" w:eastAsia="宋体" w:cs="Times New Roman"/>
          <w:kern w:val="0"/>
          <w:sz w:val="24"/>
          <w:szCs w:val="20"/>
        </w:rPr>
        <w:t>、</w:t>
      </w:r>
      <w:r>
        <w:rPr>
          <w:rFonts w:ascii="Times New Roman" w:hAnsi="Times New Roman" w:eastAsia="宋体" w:cs="Times New Roman"/>
          <w:kern w:val="0"/>
          <w:sz w:val="24"/>
          <w:szCs w:val="20"/>
        </w:rPr>
        <w:t>19.6%</w:t>
      </w:r>
      <w:r>
        <w:rPr>
          <w:rFonts w:hint="eastAsia" w:ascii="宋体" w:hAnsi="宋体" w:eastAsia="宋体" w:cs="Times New Roman"/>
          <w:kern w:val="0"/>
          <w:sz w:val="24"/>
          <w:szCs w:val="20"/>
        </w:rPr>
        <w:t>～</w:t>
      </w:r>
      <w:r>
        <w:rPr>
          <w:rFonts w:ascii="Times New Roman" w:hAnsi="Times New Roman" w:eastAsia="宋体" w:cs="Times New Roman"/>
          <w:kern w:val="0"/>
          <w:sz w:val="24"/>
          <w:szCs w:val="20"/>
        </w:rPr>
        <w:t>20.5%</w:t>
      </w:r>
      <w:r>
        <w:rPr>
          <w:rFonts w:hint="eastAsia" w:ascii="Times New Roman" w:hAnsi="Times New Roman" w:eastAsia="宋体" w:cs="Times New Roman"/>
          <w:kern w:val="0"/>
          <w:sz w:val="24"/>
          <w:szCs w:val="20"/>
        </w:rPr>
        <w:t>和</w:t>
      </w:r>
      <w:r>
        <w:rPr>
          <w:rFonts w:ascii="Times New Roman" w:hAnsi="Times New Roman" w:eastAsia="宋体" w:cs="Times New Roman"/>
          <w:kern w:val="0"/>
          <w:sz w:val="24"/>
          <w:szCs w:val="20"/>
        </w:rPr>
        <w:t>7.6%</w:t>
      </w:r>
      <w:r>
        <w:rPr>
          <w:rFonts w:hint="eastAsia" w:ascii="宋体" w:hAnsi="宋体" w:eastAsia="宋体" w:cs="Times New Roman"/>
          <w:kern w:val="0"/>
          <w:sz w:val="24"/>
          <w:szCs w:val="20"/>
        </w:rPr>
        <w:t>～</w:t>
      </w:r>
      <w:r>
        <w:rPr>
          <w:rFonts w:ascii="Times New Roman" w:hAnsi="Times New Roman" w:eastAsia="宋体" w:cs="Times New Roman"/>
          <w:kern w:val="0"/>
          <w:sz w:val="24"/>
          <w:szCs w:val="20"/>
        </w:rPr>
        <w:t>13.2%</w:t>
      </w:r>
      <w:r>
        <w:rPr>
          <w:rFonts w:hint="eastAsia" w:ascii="Times New Roman" w:hAnsi="Times New Roman" w:eastAsia="宋体" w:cs="Times New Roman"/>
          <w:kern w:val="0"/>
          <w:sz w:val="24"/>
          <w:szCs w:val="20"/>
        </w:rPr>
        <w:t>。从降水量的集中程度分析，连续最大四个月降水量一般多出现在</w:t>
      </w:r>
      <w:r>
        <w:rPr>
          <w:rFonts w:ascii="Times New Roman" w:hAnsi="Times New Roman" w:eastAsia="宋体" w:cs="Times New Roman"/>
          <w:kern w:val="0"/>
          <w:sz w:val="24"/>
          <w:szCs w:val="20"/>
        </w:rPr>
        <w:t>4</w:t>
      </w:r>
      <w:r>
        <w:rPr>
          <w:rFonts w:hint="eastAsia" w:ascii="Times New Roman" w:hAnsi="Times New Roman" w:eastAsia="宋体" w:cs="Times New Roman"/>
          <w:kern w:val="0"/>
          <w:sz w:val="24"/>
          <w:szCs w:val="20"/>
        </w:rPr>
        <w:t>—</w:t>
      </w:r>
      <w:r>
        <w:rPr>
          <w:rFonts w:ascii="Times New Roman" w:hAnsi="Times New Roman" w:eastAsia="宋体" w:cs="Times New Roman"/>
          <w:kern w:val="0"/>
          <w:sz w:val="24"/>
          <w:szCs w:val="20"/>
        </w:rPr>
        <w:t>7</w:t>
      </w:r>
      <w:r>
        <w:rPr>
          <w:rFonts w:hint="eastAsia" w:ascii="Times New Roman" w:hAnsi="Times New Roman" w:eastAsia="宋体" w:cs="Times New Roman"/>
          <w:kern w:val="0"/>
          <w:sz w:val="24"/>
          <w:szCs w:val="20"/>
        </w:rPr>
        <w:t>月，占年降水量的</w:t>
      </w:r>
      <w:r>
        <w:rPr>
          <w:rFonts w:ascii="Times New Roman" w:hAnsi="Times New Roman" w:eastAsia="宋体" w:cs="Times New Roman"/>
          <w:kern w:val="0"/>
          <w:sz w:val="24"/>
          <w:szCs w:val="20"/>
        </w:rPr>
        <w:t>53.0%</w:t>
      </w:r>
      <w:r>
        <w:rPr>
          <w:rFonts w:hint="eastAsia" w:ascii="宋体" w:hAnsi="宋体" w:eastAsia="宋体" w:cs="Times New Roman"/>
          <w:kern w:val="0"/>
          <w:sz w:val="24"/>
          <w:szCs w:val="20"/>
        </w:rPr>
        <w:t>～</w:t>
      </w:r>
      <w:r>
        <w:rPr>
          <w:rFonts w:ascii="Times New Roman" w:hAnsi="Times New Roman" w:eastAsia="宋体" w:cs="Times New Roman"/>
          <w:kern w:val="0"/>
          <w:sz w:val="24"/>
          <w:szCs w:val="20"/>
        </w:rPr>
        <w:t>57.2%</w:t>
      </w:r>
      <w:r>
        <w:rPr>
          <w:rFonts w:hint="eastAsia" w:ascii="Times New Roman" w:hAnsi="Times New Roman" w:eastAsia="宋体" w:cs="Times New Roman"/>
          <w:kern w:val="0"/>
          <w:sz w:val="24"/>
          <w:szCs w:val="20"/>
        </w:rPr>
        <w:t>；年最大月降水量一般出现在</w:t>
      </w:r>
      <w:r>
        <w:rPr>
          <w:rFonts w:ascii="Times New Roman" w:hAnsi="Times New Roman" w:eastAsia="宋体" w:cs="Times New Roman"/>
          <w:kern w:val="0"/>
          <w:sz w:val="24"/>
          <w:szCs w:val="20"/>
        </w:rPr>
        <w:t>6</w:t>
      </w:r>
      <w:r>
        <w:rPr>
          <w:rFonts w:hint="eastAsia" w:ascii="Times New Roman" w:hAnsi="Times New Roman" w:eastAsia="宋体" w:cs="Times New Roman"/>
          <w:kern w:val="0"/>
          <w:sz w:val="24"/>
          <w:szCs w:val="20"/>
        </w:rPr>
        <w:t>月，占年降水量的</w:t>
      </w:r>
      <w:r>
        <w:rPr>
          <w:rFonts w:ascii="Times New Roman" w:hAnsi="Times New Roman" w:eastAsia="宋体" w:cs="Times New Roman"/>
          <w:kern w:val="0"/>
          <w:sz w:val="24"/>
          <w:szCs w:val="20"/>
        </w:rPr>
        <w:t>15.7%</w:t>
      </w:r>
      <w:r>
        <w:rPr>
          <w:rFonts w:hint="eastAsia" w:ascii="宋体" w:hAnsi="宋体" w:eastAsia="宋体" w:cs="Times New Roman"/>
          <w:kern w:val="0"/>
          <w:sz w:val="24"/>
          <w:szCs w:val="20"/>
        </w:rPr>
        <w:t>～</w:t>
      </w:r>
      <w:r>
        <w:rPr>
          <w:rFonts w:ascii="Times New Roman" w:hAnsi="Times New Roman" w:eastAsia="宋体" w:cs="Times New Roman"/>
          <w:kern w:val="0"/>
          <w:sz w:val="24"/>
          <w:szCs w:val="20"/>
        </w:rPr>
        <w:t>17.1%</w:t>
      </w:r>
      <w:r>
        <w:rPr>
          <w:rFonts w:hint="eastAsia" w:ascii="Times New Roman" w:hAnsi="Times New Roman" w:eastAsia="宋体" w:cs="Times New Roman"/>
          <w:kern w:val="0"/>
          <w:sz w:val="24"/>
          <w:szCs w:val="20"/>
        </w:rPr>
        <w:t>；年最小月降水量一般出现在</w:t>
      </w:r>
      <w:r>
        <w:rPr>
          <w:rFonts w:ascii="Times New Roman" w:hAnsi="Times New Roman" w:eastAsia="宋体" w:cs="Times New Roman"/>
          <w:kern w:val="0"/>
          <w:sz w:val="24"/>
          <w:szCs w:val="20"/>
        </w:rPr>
        <w:t>1</w:t>
      </w:r>
      <w:r>
        <w:rPr>
          <w:rFonts w:hint="eastAsia" w:ascii="Times New Roman" w:hAnsi="Times New Roman" w:eastAsia="宋体" w:cs="Times New Roman"/>
          <w:kern w:val="0"/>
          <w:sz w:val="24"/>
          <w:szCs w:val="20"/>
        </w:rPr>
        <w:t>月或</w:t>
      </w:r>
      <w:r>
        <w:rPr>
          <w:rFonts w:ascii="Times New Roman" w:hAnsi="Times New Roman" w:eastAsia="宋体" w:cs="Times New Roman"/>
          <w:kern w:val="0"/>
          <w:sz w:val="24"/>
          <w:szCs w:val="20"/>
        </w:rPr>
        <w:t>2</w:t>
      </w:r>
      <w:r>
        <w:rPr>
          <w:rFonts w:hint="eastAsia" w:ascii="Times New Roman" w:hAnsi="Times New Roman" w:eastAsia="宋体" w:cs="Times New Roman"/>
          <w:kern w:val="0"/>
          <w:sz w:val="24"/>
          <w:szCs w:val="20"/>
        </w:rPr>
        <w:t>月，占年降水量的</w:t>
      </w:r>
      <w:r>
        <w:rPr>
          <w:rFonts w:ascii="Times New Roman" w:hAnsi="Times New Roman" w:eastAsia="宋体" w:cs="Times New Roman"/>
          <w:kern w:val="0"/>
          <w:sz w:val="24"/>
          <w:szCs w:val="20"/>
        </w:rPr>
        <w:t>2.3%</w:t>
      </w:r>
      <w:r>
        <w:rPr>
          <w:rFonts w:hint="eastAsia" w:ascii="宋体" w:hAnsi="宋体" w:eastAsia="宋体" w:cs="Times New Roman"/>
          <w:kern w:val="0"/>
          <w:sz w:val="24"/>
          <w:szCs w:val="20"/>
        </w:rPr>
        <w:t>～</w:t>
      </w:r>
      <w:r>
        <w:rPr>
          <w:rFonts w:ascii="Times New Roman" w:hAnsi="Times New Roman" w:eastAsia="宋体" w:cs="Times New Roman"/>
          <w:kern w:val="0"/>
          <w:sz w:val="24"/>
          <w:szCs w:val="20"/>
        </w:rPr>
        <w:t>3.7%</w:t>
      </w:r>
      <w:r>
        <w:rPr>
          <w:rFonts w:hint="eastAsia" w:ascii="Times New Roman" w:hAnsi="Times New Roman" w:eastAsia="宋体" w:cs="Times New Roman"/>
          <w:kern w:val="0"/>
          <w:sz w:val="24"/>
          <w:szCs w:val="20"/>
        </w:rPr>
        <w:t>。</w:t>
      </w:r>
    </w:p>
    <w:p w14:paraId="7B6F7BE6">
      <w:pPr>
        <w:topLinePunct/>
        <w:spacing w:line="360" w:lineRule="auto"/>
        <w:ind w:firstLine="480" w:firstLineChars="200"/>
        <w:rPr>
          <w:rFonts w:ascii="Times New Roman" w:hAnsi="Times New Roman" w:eastAsia="宋体" w:cs="Times New Roman"/>
          <w:kern w:val="0"/>
          <w:sz w:val="24"/>
          <w:szCs w:val="20"/>
        </w:rPr>
      </w:pPr>
      <w:r>
        <w:rPr>
          <w:rFonts w:hint="eastAsia" w:ascii="Times New Roman" w:hAnsi="Times New Roman" w:eastAsia="宋体" w:cs="Times New Roman"/>
          <w:kern w:val="0"/>
          <w:sz w:val="24"/>
          <w:szCs w:val="20"/>
        </w:rPr>
        <w:t>（</w:t>
      </w:r>
      <w:r>
        <w:rPr>
          <w:rFonts w:ascii="Times New Roman" w:hAnsi="Times New Roman" w:eastAsia="宋体" w:cs="Times New Roman"/>
          <w:kern w:val="0"/>
          <w:sz w:val="24"/>
          <w:szCs w:val="20"/>
        </w:rPr>
        <w:t>3</w:t>
      </w:r>
      <w:r>
        <w:rPr>
          <w:rFonts w:hint="eastAsia" w:ascii="Times New Roman" w:hAnsi="Times New Roman" w:eastAsia="宋体" w:cs="Times New Roman"/>
          <w:kern w:val="0"/>
          <w:sz w:val="24"/>
          <w:szCs w:val="20"/>
        </w:rPr>
        <w:t>）蒸发</w:t>
      </w:r>
    </w:p>
    <w:p w14:paraId="7EF1196B">
      <w:pPr>
        <w:topLinePunct/>
        <w:spacing w:line="360" w:lineRule="auto"/>
        <w:ind w:firstLine="480" w:firstLineChars="200"/>
        <w:rPr>
          <w:rFonts w:ascii="Times New Roman" w:hAnsi="Times New Roman" w:eastAsia="宋体" w:cs="Times New Roman"/>
          <w:kern w:val="0"/>
          <w:sz w:val="24"/>
          <w:szCs w:val="20"/>
        </w:rPr>
      </w:pPr>
      <w:r>
        <w:rPr>
          <w:rFonts w:hint="eastAsia" w:ascii="Times New Roman" w:hAnsi="Times New Roman" w:eastAsia="宋体" w:cs="Times New Roman"/>
          <w:kern w:val="0"/>
          <w:sz w:val="24"/>
          <w:szCs w:val="20"/>
        </w:rPr>
        <w:t>据察布查尔气象站统计资料，多年平均蒸发量（</w:t>
      </w:r>
      <w:r>
        <w:rPr>
          <w:rFonts w:ascii="Times New Roman" w:hAnsi="Times New Roman" w:eastAsia="宋体" w:cs="Times New Roman"/>
          <w:kern w:val="0"/>
          <w:sz w:val="24"/>
          <w:szCs w:val="20"/>
        </w:rPr>
        <w:t>Φ20</w:t>
      </w:r>
      <w:r>
        <w:rPr>
          <w:rFonts w:hint="eastAsia" w:ascii="Times New Roman" w:hAnsi="Times New Roman" w:eastAsia="宋体" w:cs="Times New Roman"/>
          <w:kern w:val="0"/>
          <w:sz w:val="24"/>
          <w:szCs w:val="20"/>
        </w:rPr>
        <w:t>蒸发皿）为</w:t>
      </w:r>
      <w:r>
        <w:rPr>
          <w:rFonts w:ascii="Times New Roman" w:hAnsi="Times New Roman" w:eastAsia="宋体" w:cs="Times New Roman"/>
          <w:kern w:val="0"/>
          <w:sz w:val="24"/>
          <w:szCs w:val="20"/>
        </w:rPr>
        <w:t>1614.8mm</w:t>
      </w:r>
      <w:r>
        <w:rPr>
          <w:rFonts w:hint="eastAsia" w:ascii="Times New Roman" w:hAnsi="Times New Roman" w:eastAsia="宋体" w:cs="Times New Roman"/>
          <w:kern w:val="0"/>
          <w:sz w:val="24"/>
          <w:szCs w:val="20"/>
        </w:rPr>
        <w:t>，夏季（</w:t>
      </w:r>
      <w:r>
        <w:rPr>
          <w:rFonts w:ascii="Times New Roman" w:hAnsi="Times New Roman" w:eastAsia="宋体" w:cs="Times New Roman"/>
          <w:kern w:val="0"/>
          <w:sz w:val="24"/>
          <w:szCs w:val="20"/>
        </w:rPr>
        <w:t>6</w:t>
      </w:r>
      <w:r>
        <w:rPr>
          <w:rFonts w:hint="eastAsia" w:ascii="宋体" w:hAnsi="宋体" w:eastAsia="宋体" w:cs="Times New Roman"/>
          <w:kern w:val="0"/>
          <w:sz w:val="24"/>
          <w:szCs w:val="20"/>
        </w:rPr>
        <w:t>～</w:t>
      </w:r>
      <w:r>
        <w:rPr>
          <w:rFonts w:ascii="Times New Roman" w:hAnsi="Times New Roman" w:eastAsia="宋体" w:cs="Times New Roman"/>
          <w:kern w:val="0"/>
          <w:sz w:val="24"/>
          <w:szCs w:val="20"/>
        </w:rPr>
        <w:t>8</w:t>
      </w:r>
      <w:r>
        <w:rPr>
          <w:rFonts w:hint="eastAsia" w:ascii="Times New Roman" w:hAnsi="Times New Roman" w:eastAsia="宋体" w:cs="Times New Roman"/>
          <w:kern w:val="0"/>
          <w:sz w:val="24"/>
          <w:szCs w:val="20"/>
        </w:rPr>
        <w:t>月）蒸发量最大，占年蒸发量的</w:t>
      </w:r>
      <w:r>
        <w:rPr>
          <w:rFonts w:ascii="Times New Roman" w:hAnsi="Times New Roman" w:eastAsia="宋体" w:cs="Times New Roman"/>
          <w:kern w:val="0"/>
          <w:sz w:val="24"/>
          <w:szCs w:val="20"/>
        </w:rPr>
        <w:t>46.9%</w:t>
      </w:r>
      <w:r>
        <w:rPr>
          <w:rFonts w:hint="eastAsia" w:ascii="Times New Roman" w:hAnsi="Times New Roman" w:eastAsia="宋体" w:cs="Times New Roman"/>
          <w:kern w:val="0"/>
          <w:sz w:val="24"/>
          <w:szCs w:val="20"/>
        </w:rPr>
        <w:t>。最大月蒸发量一般出现在</w:t>
      </w:r>
      <w:r>
        <w:rPr>
          <w:rFonts w:ascii="Times New Roman" w:hAnsi="Times New Roman" w:eastAsia="宋体" w:cs="Times New Roman"/>
          <w:kern w:val="0"/>
          <w:sz w:val="24"/>
          <w:szCs w:val="20"/>
        </w:rPr>
        <w:t>7</w:t>
      </w:r>
      <w:r>
        <w:rPr>
          <w:rFonts w:hint="eastAsia" w:ascii="Times New Roman" w:hAnsi="Times New Roman" w:eastAsia="宋体" w:cs="Times New Roman"/>
          <w:kern w:val="0"/>
          <w:sz w:val="24"/>
          <w:szCs w:val="20"/>
        </w:rPr>
        <w:t>月或</w:t>
      </w:r>
      <w:r>
        <w:rPr>
          <w:rFonts w:ascii="Times New Roman" w:hAnsi="Times New Roman" w:eastAsia="宋体" w:cs="Times New Roman"/>
          <w:kern w:val="0"/>
          <w:sz w:val="24"/>
          <w:szCs w:val="20"/>
        </w:rPr>
        <w:t>8</w:t>
      </w:r>
      <w:r>
        <w:rPr>
          <w:rFonts w:hint="eastAsia" w:ascii="Times New Roman" w:hAnsi="Times New Roman" w:eastAsia="宋体" w:cs="Times New Roman"/>
          <w:kern w:val="0"/>
          <w:sz w:val="24"/>
          <w:szCs w:val="20"/>
        </w:rPr>
        <w:t>月，最小蒸发量出现在</w:t>
      </w:r>
      <w:r>
        <w:rPr>
          <w:rFonts w:ascii="Times New Roman" w:hAnsi="Times New Roman" w:eastAsia="宋体" w:cs="Times New Roman"/>
          <w:kern w:val="0"/>
          <w:sz w:val="24"/>
          <w:szCs w:val="20"/>
        </w:rPr>
        <w:t>12</w:t>
      </w:r>
      <w:r>
        <w:rPr>
          <w:rFonts w:hint="eastAsia" w:ascii="Times New Roman" w:hAnsi="Times New Roman" w:eastAsia="宋体" w:cs="Times New Roman"/>
          <w:kern w:val="0"/>
          <w:sz w:val="24"/>
          <w:szCs w:val="20"/>
        </w:rPr>
        <w:t>月或</w:t>
      </w:r>
      <w:r>
        <w:rPr>
          <w:rFonts w:ascii="Times New Roman" w:hAnsi="Times New Roman" w:eastAsia="宋体" w:cs="Times New Roman"/>
          <w:kern w:val="0"/>
          <w:sz w:val="24"/>
          <w:szCs w:val="20"/>
        </w:rPr>
        <w:t>1</w:t>
      </w:r>
      <w:r>
        <w:rPr>
          <w:rFonts w:hint="eastAsia" w:ascii="Times New Roman" w:hAnsi="Times New Roman" w:eastAsia="宋体" w:cs="Times New Roman"/>
          <w:kern w:val="0"/>
          <w:sz w:val="24"/>
          <w:szCs w:val="20"/>
        </w:rPr>
        <w:t>月，蒸发量的年内变化较大。</w:t>
      </w:r>
    </w:p>
    <w:p w14:paraId="0269093F">
      <w:pPr>
        <w:topLinePunct/>
        <w:spacing w:line="360" w:lineRule="auto"/>
        <w:ind w:firstLine="480" w:firstLineChars="200"/>
        <w:rPr>
          <w:rFonts w:ascii="Times New Roman" w:hAnsi="Times New Roman" w:eastAsia="宋体" w:cs="Times New Roman"/>
          <w:kern w:val="0"/>
          <w:sz w:val="24"/>
          <w:szCs w:val="20"/>
        </w:rPr>
      </w:pPr>
      <w:r>
        <w:rPr>
          <w:rFonts w:hint="eastAsia" w:ascii="Times New Roman" w:hAnsi="Times New Roman" w:eastAsia="宋体" w:cs="Times New Roman"/>
          <w:kern w:val="0"/>
          <w:sz w:val="24"/>
          <w:szCs w:val="20"/>
        </w:rPr>
        <w:t>（</w:t>
      </w:r>
      <w:r>
        <w:rPr>
          <w:rFonts w:ascii="Times New Roman" w:hAnsi="Times New Roman" w:eastAsia="宋体" w:cs="Times New Roman"/>
          <w:kern w:val="0"/>
          <w:sz w:val="24"/>
          <w:szCs w:val="20"/>
        </w:rPr>
        <w:t>4</w:t>
      </w:r>
      <w:r>
        <w:rPr>
          <w:rFonts w:hint="eastAsia" w:ascii="Times New Roman" w:hAnsi="Times New Roman" w:eastAsia="宋体" w:cs="Times New Roman"/>
          <w:kern w:val="0"/>
          <w:sz w:val="24"/>
          <w:szCs w:val="20"/>
        </w:rPr>
        <w:t>）其他气象要素</w:t>
      </w:r>
    </w:p>
    <w:p w14:paraId="1294749B">
      <w:pPr>
        <w:topLinePunct/>
        <w:spacing w:line="360" w:lineRule="auto"/>
        <w:ind w:firstLine="480" w:firstLineChars="200"/>
        <w:rPr>
          <w:rFonts w:ascii="Times New Roman" w:hAnsi="Times New Roman" w:eastAsia="宋体" w:cs="Times New Roman"/>
          <w:kern w:val="0"/>
          <w:sz w:val="24"/>
          <w:szCs w:val="20"/>
        </w:rPr>
      </w:pPr>
      <w:r>
        <w:rPr>
          <w:rFonts w:hint="eastAsia" w:ascii="Times New Roman" w:hAnsi="Times New Roman" w:eastAsia="宋体" w:cs="Times New Roman"/>
          <w:kern w:val="0"/>
          <w:sz w:val="24"/>
          <w:szCs w:val="20"/>
        </w:rPr>
        <w:t>据察布查尔气象站资料统计，降雪时间一般在</w:t>
      </w:r>
      <w:r>
        <w:rPr>
          <w:rFonts w:ascii="Times New Roman" w:hAnsi="Times New Roman" w:eastAsia="宋体" w:cs="Times New Roman"/>
          <w:kern w:val="0"/>
          <w:sz w:val="24"/>
          <w:szCs w:val="20"/>
        </w:rPr>
        <w:t>10</w:t>
      </w:r>
      <w:r>
        <w:rPr>
          <w:rFonts w:hint="eastAsia" w:ascii="Times New Roman" w:hAnsi="Times New Roman" w:eastAsia="宋体" w:cs="Times New Roman"/>
          <w:kern w:val="0"/>
          <w:sz w:val="24"/>
          <w:szCs w:val="20"/>
        </w:rPr>
        <w:t>月下旬至次年</w:t>
      </w:r>
      <w:r>
        <w:rPr>
          <w:rFonts w:ascii="Times New Roman" w:hAnsi="Times New Roman" w:eastAsia="宋体" w:cs="Times New Roman"/>
          <w:kern w:val="0"/>
          <w:sz w:val="24"/>
          <w:szCs w:val="20"/>
        </w:rPr>
        <w:t>4</w:t>
      </w:r>
      <w:r>
        <w:rPr>
          <w:rFonts w:hint="eastAsia" w:ascii="Times New Roman" w:hAnsi="Times New Roman" w:eastAsia="宋体" w:cs="Times New Roman"/>
          <w:kern w:val="0"/>
          <w:sz w:val="24"/>
          <w:szCs w:val="20"/>
        </w:rPr>
        <w:t>月上旬，多年平均降雪日数为</w:t>
      </w:r>
      <w:r>
        <w:rPr>
          <w:rFonts w:ascii="Times New Roman" w:hAnsi="Times New Roman" w:eastAsia="宋体" w:cs="Times New Roman"/>
          <w:kern w:val="0"/>
          <w:sz w:val="24"/>
          <w:szCs w:val="20"/>
        </w:rPr>
        <w:t>30d</w:t>
      </w:r>
      <w:r>
        <w:rPr>
          <w:rFonts w:hint="eastAsia" w:ascii="Times New Roman" w:hAnsi="Times New Roman" w:eastAsia="宋体" w:cs="Times New Roman"/>
          <w:kern w:val="0"/>
          <w:sz w:val="24"/>
          <w:szCs w:val="20"/>
        </w:rPr>
        <w:t>，冬季最大积雪深为</w:t>
      </w:r>
      <w:r>
        <w:rPr>
          <w:rFonts w:ascii="Times New Roman" w:hAnsi="Times New Roman" w:eastAsia="宋体" w:cs="Times New Roman"/>
          <w:kern w:val="0"/>
          <w:sz w:val="24"/>
          <w:szCs w:val="20"/>
        </w:rPr>
        <w:t>65cm</w:t>
      </w:r>
      <w:r>
        <w:rPr>
          <w:rFonts w:hint="eastAsia" w:ascii="Times New Roman" w:hAnsi="Times New Roman" w:eastAsia="宋体" w:cs="Times New Roman"/>
          <w:kern w:val="0"/>
          <w:sz w:val="24"/>
          <w:szCs w:val="20"/>
        </w:rPr>
        <w:t>，一般山区积雪与最大积雪深大于河谷平原区。最大冻土深度为</w:t>
      </w:r>
      <w:r>
        <w:rPr>
          <w:rFonts w:ascii="Times New Roman" w:hAnsi="Times New Roman" w:eastAsia="宋体" w:cs="Times New Roman"/>
          <w:kern w:val="0"/>
          <w:sz w:val="24"/>
          <w:szCs w:val="20"/>
        </w:rPr>
        <w:t>108cm</w:t>
      </w:r>
      <w:r>
        <w:rPr>
          <w:rFonts w:hint="eastAsia" w:ascii="Times New Roman" w:hAnsi="Times New Roman" w:eastAsia="宋体" w:cs="Times New Roman"/>
          <w:kern w:val="0"/>
          <w:sz w:val="24"/>
          <w:szCs w:val="20"/>
        </w:rPr>
        <w:t>。无霜期为</w:t>
      </w:r>
      <w:r>
        <w:rPr>
          <w:rFonts w:ascii="Times New Roman" w:hAnsi="Times New Roman" w:eastAsia="宋体" w:cs="Times New Roman"/>
          <w:kern w:val="0"/>
          <w:sz w:val="24"/>
          <w:szCs w:val="20"/>
        </w:rPr>
        <w:t>140</w:t>
      </w:r>
      <w:r>
        <w:rPr>
          <w:rFonts w:hint="eastAsia" w:ascii="Times New Roman" w:hAnsi="Times New Roman" w:eastAsia="宋体" w:cs="Times New Roman"/>
          <w:kern w:val="0"/>
          <w:sz w:val="24"/>
          <w:szCs w:val="20"/>
        </w:rPr>
        <w:t>天左右，一般始于</w:t>
      </w:r>
      <w:r>
        <w:rPr>
          <w:rFonts w:ascii="Times New Roman" w:hAnsi="Times New Roman" w:eastAsia="宋体" w:cs="Times New Roman"/>
          <w:kern w:val="0"/>
          <w:sz w:val="24"/>
          <w:szCs w:val="20"/>
        </w:rPr>
        <w:t>4</w:t>
      </w:r>
      <w:r>
        <w:rPr>
          <w:rFonts w:hint="eastAsia" w:ascii="Times New Roman" w:hAnsi="Times New Roman" w:eastAsia="宋体" w:cs="Times New Roman"/>
          <w:kern w:val="0"/>
          <w:sz w:val="24"/>
          <w:szCs w:val="20"/>
        </w:rPr>
        <w:t>月中旬末，止于</w:t>
      </w:r>
      <w:r>
        <w:rPr>
          <w:rFonts w:ascii="Times New Roman" w:hAnsi="Times New Roman" w:eastAsia="宋体" w:cs="Times New Roman"/>
          <w:kern w:val="0"/>
          <w:sz w:val="24"/>
          <w:szCs w:val="20"/>
        </w:rPr>
        <w:t>9</w:t>
      </w:r>
      <w:r>
        <w:rPr>
          <w:rFonts w:hint="eastAsia" w:ascii="Times New Roman" w:hAnsi="Times New Roman" w:eastAsia="宋体" w:cs="Times New Roman"/>
          <w:kern w:val="0"/>
          <w:sz w:val="24"/>
          <w:szCs w:val="20"/>
        </w:rPr>
        <w:t>月下旬。多年平均风速为</w:t>
      </w:r>
      <w:r>
        <w:rPr>
          <w:rFonts w:ascii="Times New Roman" w:hAnsi="Times New Roman" w:eastAsia="宋体" w:cs="Times New Roman"/>
          <w:kern w:val="0"/>
          <w:sz w:val="24"/>
          <w:szCs w:val="20"/>
        </w:rPr>
        <w:t>2.5m/s</w:t>
      </w:r>
      <w:r>
        <w:rPr>
          <w:rFonts w:hint="eastAsia" w:ascii="Times New Roman" w:hAnsi="Times New Roman" w:eastAsia="宋体" w:cs="Times New Roman"/>
          <w:kern w:val="0"/>
          <w:sz w:val="24"/>
          <w:szCs w:val="20"/>
        </w:rPr>
        <w:t>，盛行西风，最大瞬时风速达</w:t>
      </w:r>
      <w:r>
        <w:rPr>
          <w:rFonts w:ascii="Times New Roman" w:hAnsi="Times New Roman" w:eastAsia="宋体" w:cs="Times New Roman"/>
          <w:kern w:val="0"/>
          <w:sz w:val="24"/>
          <w:szCs w:val="20"/>
        </w:rPr>
        <w:t>28.0m/s</w:t>
      </w:r>
      <w:r>
        <w:rPr>
          <w:rFonts w:hint="eastAsia" w:ascii="Times New Roman" w:hAnsi="Times New Roman" w:eastAsia="宋体" w:cs="Times New Roman"/>
          <w:kern w:val="0"/>
          <w:sz w:val="24"/>
          <w:szCs w:val="20"/>
        </w:rPr>
        <w:t>，相应风向为西风，年平均最大风速为</w:t>
      </w:r>
      <w:r>
        <w:rPr>
          <w:rFonts w:ascii="Times New Roman" w:hAnsi="Times New Roman" w:eastAsia="宋体" w:cs="Times New Roman"/>
          <w:kern w:val="0"/>
          <w:sz w:val="24"/>
          <w:szCs w:val="20"/>
        </w:rPr>
        <w:t>20.8m/s</w:t>
      </w:r>
      <w:r>
        <w:rPr>
          <w:rFonts w:hint="eastAsia" w:ascii="Times New Roman" w:hAnsi="Times New Roman" w:eastAsia="宋体" w:cs="Times New Roman"/>
          <w:kern w:val="0"/>
          <w:sz w:val="24"/>
          <w:szCs w:val="20"/>
        </w:rPr>
        <w:t>，出现频次最多风向为西风。</w:t>
      </w:r>
    </w:p>
    <w:p w14:paraId="644A130F">
      <w:pPr>
        <w:widowControl/>
        <w:spacing w:line="360" w:lineRule="auto"/>
        <w:jc w:val="left"/>
        <w:rPr>
          <w:rFonts w:ascii="Times New Roman" w:hAnsi="Times New Roman" w:eastAsia="宋体" w:cs="Times New Roman"/>
          <w:kern w:val="0"/>
          <w:sz w:val="24"/>
          <w:szCs w:val="20"/>
        </w:rPr>
        <w:sectPr>
          <w:pgSz w:w="11906" w:h="16838"/>
          <w:pgMar w:top="1440" w:right="1800" w:bottom="1440" w:left="1800" w:header="851" w:footer="850" w:gutter="0"/>
          <w:cols w:space="720" w:num="1"/>
          <w:docGrid w:type="lines" w:linePitch="312" w:charSpace="0"/>
        </w:sectPr>
      </w:pPr>
    </w:p>
    <w:p w14:paraId="08CA1280">
      <w:pPr>
        <w:tabs>
          <w:tab w:val="left" w:pos="0"/>
        </w:tabs>
        <w:topLinePunct/>
        <w:snapToGrid w:val="0"/>
        <w:rPr>
          <w:rFonts w:ascii="Times New Roman" w:hAnsi="Times New Roman" w:eastAsia="宋体" w:cs="Times New Roman"/>
          <w:b/>
          <w:bCs/>
          <w:kern w:val="0"/>
          <w:sz w:val="24"/>
          <w:szCs w:val="24"/>
        </w:rPr>
      </w:pPr>
      <w:r>
        <w:rPr>
          <w:rFonts w:hint="eastAsia" w:ascii="Times New Roman" w:hAnsi="Times New Roman" w:eastAsia="宋体" w:cs="Times New Roman"/>
          <w:b/>
          <w:bCs/>
          <w:kern w:val="0"/>
          <w:sz w:val="24"/>
          <w:szCs w:val="24"/>
        </w:rPr>
        <w:t>表5</w:t>
      </w:r>
      <w:r>
        <w:rPr>
          <w:rFonts w:ascii="Times New Roman" w:hAnsi="Times New Roman" w:eastAsia="宋体" w:cs="Times New Roman"/>
          <w:b/>
          <w:bCs/>
          <w:kern w:val="0"/>
          <w:sz w:val="24"/>
          <w:szCs w:val="24"/>
        </w:rPr>
        <w:t xml:space="preserve">.2-1 </w:t>
      </w:r>
      <w:r>
        <w:rPr>
          <w:rFonts w:hint="eastAsia" w:ascii="Times New Roman" w:hAnsi="Times New Roman" w:eastAsia="宋体" w:cs="Times New Roman"/>
          <w:b/>
          <w:bCs/>
          <w:kern w:val="0"/>
          <w:sz w:val="24"/>
          <w:szCs w:val="24"/>
        </w:rPr>
        <w:t xml:space="preserve">                                    水文气象站气象特征值统计表</w:t>
      </w:r>
    </w:p>
    <w:tbl>
      <w:tblPr>
        <w:tblStyle w:val="3197"/>
        <w:tblW w:w="4999" w:type="pct"/>
        <w:tblInd w:w="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811"/>
        <w:gridCol w:w="1849"/>
        <w:gridCol w:w="805"/>
        <w:gridCol w:w="808"/>
        <w:gridCol w:w="808"/>
        <w:gridCol w:w="808"/>
        <w:gridCol w:w="805"/>
        <w:gridCol w:w="805"/>
        <w:gridCol w:w="808"/>
        <w:gridCol w:w="805"/>
        <w:gridCol w:w="805"/>
        <w:gridCol w:w="808"/>
        <w:gridCol w:w="806"/>
        <w:gridCol w:w="809"/>
        <w:gridCol w:w="809"/>
        <w:gridCol w:w="812"/>
      </w:tblGrid>
      <w:tr w14:paraId="7821B7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4" w:hRule="atLeast"/>
        </w:trPr>
        <w:tc>
          <w:tcPr>
            <w:tcW w:w="290" w:type="pct"/>
            <w:tcBorders>
              <w:top w:val="single" w:color="000000" w:sz="2" w:space="0"/>
              <w:left w:val="single" w:color="000000" w:sz="2" w:space="0"/>
              <w:bottom w:val="single" w:color="000000" w:sz="2" w:space="0"/>
              <w:right w:val="single" w:color="000000" w:sz="2" w:space="0"/>
            </w:tcBorders>
            <w:vAlign w:val="center"/>
          </w:tcPr>
          <w:p w14:paraId="4B346921">
            <w:pPr>
              <w:topLinePunct/>
              <w:snapToGrid w:val="0"/>
              <w:jc w:val="center"/>
              <w:rPr>
                <w:rFonts w:ascii="Times New Roman" w:hAnsi="Times New Roman" w:eastAsia="宋体" w:cs="Times New Roman"/>
                <w:kern w:val="13"/>
                <w:sz w:val="20"/>
                <w:szCs w:val="20"/>
              </w:rPr>
            </w:pPr>
            <w:r>
              <w:rPr>
                <w:rFonts w:hint="eastAsia" w:ascii="Times New Roman" w:hAnsi="Times New Roman" w:eastAsia="宋体" w:cs="Times New Roman"/>
                <w:kern w:val="13"/>
                <w:sz w:val="20"/>
                <w:szCs w:val="20"/>
              </w:rPr>
              <w:t>站名</w:t>
            </w:r>
          </w:p>
        </w:tc>
        <w:tc>
          <w:tcPr>
            <w:tcW w:w="661" w:type="pct"/>
            <w:tcBorders>
              <w:top w:val="single" w:color="000000" w:sz="2" w:space="0"/>
              <w:left w:val="single" w:color="000000" w:sz="2" w:space="0"/>
              <w:bottom w:val="single" w:color="000000" w:sz="2" w:space="0"/>
              <w:right w:val="single" w:color="000000" w:sz="2" w:space="0"/>
            </w:tcBorders>
            <w:vAlign w:val="center"/>
          </w:tcPr>
          <w:p w14:paraId="34B1EC68">
            <w:pPr>
              <w:topLinePunct/>
              <w:snapToGrid w:val="0"/>
              <w:jc w:val="center"/>
              <w:rPr>
                <w:rFonts w:ascii="Times New Roman" w:hAnsi="Times New Roman" w:eastAsia="宋体" w:cs="Times New Roman"/>
                <w:kern w:val="13"/>
                <w:sz w:val="20"/>
                <w:szCs w:val="20"/>
              </w:rPr>
            </w:pPr>
            <w:r>
              <w:rPr>
                <w:rFonts w:hint="eastAsia" w:ascii="Times New Roman" w:hAnsi="Times New Roman" w:eastAsia="宋体" w:cs="Times New Roman"/>
                <w:kern w:val="13"/>
                <w:sz w:val="20"/>
                <w:szCs w:val="20"/>
              </w:rPr>
              <w:t>项目</w:t>
            </w:r>
          </w:p>
        </w:tc>
        <w:tc>
          <w:tcPr>
            <w:tcW w:w="288" w:type="pct"/>
            <w:tcBorders>
              <w:top w:val="single" w:color="000000" w:sz="2" w:space="0"/>
              <w:left w:val="single" w:color="000000" w:sz="2" w:space="0"/>
              <w:bottom w:val="single" w:color="000000" w:sz="2" w:space="0"/>
              <w:right w:val="single" w:color="000000" w:sz="2" w:space="0"/>
            </w:tcBorders>
            <w:vAlign w:val="center"/>
          </w:tcPr>
          <w:p w14:paraId="28C72E52">
            <w:pPr>
              <w:topLinePunct/>
              <w:snapToGrid w:val="0"/>
              <w:jc w:val="center"/>
              <w:rPr>
                <w:rFonts w:ascii="Times New Roman" w:hAnsi="Times New Roman" w:eastAsia="宋体" w:cs="Times New Roman"/>
                <w:kern w:val="13"/>
                <w:sz w:val="20"/>
                <w:szCs w:val="20"/>
              </w:rPr>
            </w:pPr>
            <w:r>
              <w:rPr>
                <w:rFonts w:hint="eastAsia" w:ascii="Times New Roman" w:hAnsi="Times New Roman" w:eastAsia="宋体" w:cs="Times New Roman"/>
                <w:kern w:val="13"/>
                <w:sz w:val="20"/>
                <w:szCs w:val="20"/>
              </w:rPr>
              <w:t>单位</w:t>
            </w:r>
          </w:p>
        </w:tc>
        <w:tc>
          <w:tcPr>
            <w:tcW w:w="289" w:type="pct"/>
            <w:tcBorders>
              <w:top w:val="single" w:color="000000" w:sz="2" w:space="0"/>
              <w:left w:val="single" w:color="000000" w:sz="2" w:space="0"/>
              <w:bottom w:val="single" w:color="000000" w:sz="2" w:space="0"/>
              <w:right w:val="single" w:color="000000" w:sz="2" w:space="0"/>
            </w:tcBorders>
            <w:vAlign w:val="center"/>
          </w:tcPr>
          <w:p w14:paraId="7C48BFC6">
            <w:pPr>
              <w:topLinePunct/>
              <w:snapToGrid w:val="0"/>
              <w:jc w:val="center"/>
              <w:rPr>
                <w:rFonts w:ascii="Times New Roman" w:hAnsi="Times New Roman" w:eastAsia="宋体" w:cs="Times New Roman"/>
                <w:kern w:val="13"/>
                <w:sz w:val="20"/>
                <w:szCs w:val="20"/>
              </w:rPr>
            </w:pPr>
            <w:r>
              <w:rPr>
                <w:rFonts w:ascii="Times New Roman" w:hAnsi="Times New Roman" w:eastAsia="宋体" w:cs="Times New Roman"/>
                <w:kern w:val="13"/>
                <w:sz w:val="20"/>
                <w:szCs w:val="20"/>
              </w:rPr>
              <w:t>1</w:t>
            </w:r>
            <w:r>
              <w:rPr>
                <w:rFonts w:hint="eastAsia" w:ascii="Times New Roman" w:hAnsi="Times New Roman" w:eastAsia="宋体" w:cs="Times New Roman"/>
                <w:kern w:val="13"/>
                <w:sz w:val="20"/>
                <w:szCs w:val="20"/>
              </w:rPr>
              <w:t>月</w:t>
            </w:r>
          </w:p>
        </w:tc>
        <w:tc>
          <w:tcPr>
            <w:tcW w:w="289" w:type="pct"/>
            <w:tcBorders>
              <w:top w:val="single" w:color="000000" w:sz="2" w:space="0"/>
              <w:left w:val="single" w:color="000000" w:sz="2" w:space="0"/>
              <w:bottom w:val="single" w:color="000000" w:sz="2" w:space="0"/>
              <w:right w:val="single" w:color="000000" w:sz="2" w:space="0"/>
            </w:tcBorders>
            <w:vAlign w:val="center"/>
          </w:tcPr>
          <w:p w14:paraId="0DF213C8">
            <w:pPr>
              <w:topLinePunct/>
              <w:snapToGrid w:val="0"/>
              <w:jc w:val="center"/>
              <w:rPr>
                <w:rFonts w:ascii="Times New Roman" w:hAnsi="Times New Roman" w:eastAsia="宋体" w:cs="Times New Roman"/>
                <w:kern w:val="13"/>
                <w:sz w:val="20"/>
                <w:szCs w:val="20"/>
              </w:rPr>
            </w:pPr>
            <w:r>
              <w:rPr>
                <w:rFonts w:ascii="Times New Roman" w:hAnsi="Times New Roman" w:eastAsia="宋体" w:cs="Times New Roman"/>
                <w:kern w:val="13"/>
                <w:sz w:val="20"/>
                <w:szCs w:val="20"/>
              </w:rPr>
              <w:t>2</w:t>
            </w:r>
            <w:r>
              <w:rPr>
                <w:rFonts w:hint="eastAsia" w:ascii="Times New Roman" w:hAnsi="Times New Roman" w:eastAsia="宋体" w:cs="Times New Roman"/>
                <w:kern w:val="13"/>
                <w:sz w:val="20"/>
                <w:szCs w:val="20"/>
              </w:rPr>
              <w:t>月</w:t>
            </w:r>
          </w:p>
        </w:tc>
        <w:tc>
          <w:tcPr>
            <w:tcW w:w="289" w:type="pct"/>
            <w:tcBorders>
              <w:top w:val="single" w:color="000000" w:sz="2" w:space="0"/>
              <w:left w:val="single" w:color="000000" w:sz="2" w:space="0"/>
              <w:bottom w:val="single" w:color="000000" w:sz="2" w:space="0"/>
              <w:right w:val="single" w:color="000000" w:sz="2" w:space="0"/>
            </w:tcBorders>
            <w:vAlign w:val="center"/>
          </w:tcPr>
          <w:p w14:paraId="1AED9515">
            <w:pPr>
              <w:topLinePunct/>
              <w:snapToGrid w:val="0"/>
              <w:jc w:val="center"/>
              <w:rPr>
                <w:rFonts w:ascii="Times New Roman" w:hAnsi="Times New Roman" w:eastAsia="宋体" w:cs="Times New Roman"/>
                <w:kern w:val="13"/>
                <w:sz w:val="20"/>
                <w:szCs w:val="20"/>
              </w:rPr>
            </w:pPr>
            <w:r>
              <w:rPr>
                <w:rFonts w:ascii="Times New Roman" w:hAnsi="Times New Roman" w:eastAsia="宋体" w:cs="Times New Roman"/>
                <w:kern w:val="13"/>
                <w:sz w:val="20"/>
                <w:szCs w:val="20"/>
              </w:rPr>
              <w:t>3</w:t>
            </w:r>
            <w:r>
              <w:rPr>
                <w:rFonts w:hint="eastAsia" w:ascii="Times New Roman" w:hAnsi="Times New Roman" w:eastAsia="宋体" w:cs="Times New Roman"/>
                <w:kern w:val="13"/>
                <w:sz w:val="20"/>
                <w:szCs w:val="20"/>
              </w:rPr>
              <w:t>月</w:t>
            </w:r>
          </w:p>
        </w:tc>
        <w:tc>
          <w:tcPr>
            <w:tcW w:w="288" w:type="pct"/>
            <w:tcBorders>
              <w:top w:val="single" w:color="000000" w:sz="2" w:space="0"/>
              <w:left w:val="single" w:color="000000" w:sz="2" w:space="0"/>
              <w:bottom w:val="single" w:color="000000" w:sz="2" w:space="0"/>
              <w:right w:val="single" w:color="000000" w:sz="2" w:space="0"/>
            </w:tcBorders>
            <w:vAlign w:val="center"/>
          </w:tcPr>
          <w:p w14:paraId="277D0DAA">
            <w:pPr>
              <w:topLinePunct/>
              <w:snapToGrid w:val="0"/>
              <w:jc w:val="center"/>
              <w:rPr>
                <w:rFonts w:ascii="Times New Roman" w:hAnsi="Times New Roman" w:eastAsia="宋体" w:cs="Times New Roman"/>
                <w:kern w:val="13"/>
                <w:sz w:val="20"/>
                <w:szCs w:val="20"/>
              </w:rPr>
            </w:pPr>
            <w:r>
              <w:rPr>
                <w:rFonts w:ascii="Times New Roman" w:hAnsi="Times New Roman" w:eastAsia="宋体" w:cs="Times New Roman"/>
                <w:kern w:val="13"/>
                <w:sz w:val="20"/>
                <w:szCs w:val="20"/>
              </w:rPr>
              <w:t>4</w:t>
            </w:r>
            <w:r>
              <w:rPr>
                <w:rFonts w:hint="eastAsia" w:ascii="Times New Roman" w:hAnsi="Times New Roman" w:eastAsia="宋体" w:cs="Times New Roman"/>
                <w:kern w:val="13"/>
                <w:sz w:val="20"/>
                <w:szCs w:val="20"/>
              </w:rPr>
              <w:t>月</w:t>
            </w:r>
          </w:p>
        </w:tc>
        <w:tc>
          <w:tcPr>
            <w:tcW w:w="288" w:type="pct"/>
            <w:tcBorders>
              <w:top w:val="single" w:color="000000" w:sz="2" w:space="0"/>
              <w:left w:val="single" w:color="000000" w:sz="2" w:space="0"/>
              <w:bottom w:val="single" w:color="000000" w:sz="2" w:space="0"/>
              <w:right w:val="single" w:color="000000" w:sz="2" w:space="0"/>
            </w:tcBorders>
            <w:vAlign w:val="center"/>
          </w:tcPr>
          <w:p w14:paraId="0381EDBB">
            <w:pPr>
              <w:topLinePunct/>
              <w:snapToGrid w:val="0"/>
              <w:jc w:val="center"/>
              <w:rPr>
                <w:rFonts w:ascii="Times New Roman" w:hAnsi="Times New Roman" w:eastAsia="宋体" w:cs="Times New Roman"/>
                <w:kern w:val="13"/>
                <w:sz w:val="20"/>
                <w:szCs w:val="20"/>
              </w:rPr>
            </w:pPr>
            <w:r>
              <w:rPr>
                <w:rFonts w:ascii="Times New Roman" w:hAnsi="Times New Roman" w:eastAsia="宋体" w:cs="Times New Roman"/>
                <w:kern w:val="13"/>
                <w:sz w:val="20"/>
                <w:szCs w:val="20"/>
              </w:rPr>
              <w:t>5</w:t>
            </w:r>
            <w:r>
              <w:rPr>
                <w:rFonts w:hint="eastAsia" w:ascii="Times New Roman" w:hAnsi="Times New Roman" w:eastAsia="宋体" w:cs="Times New Roman"/>
                <w:kern w:val="13"/>
                <w:sz w:val="20"/>
                <w:szCs w:val="20"/>
              </w:rPr>
              <w:t>月</w:t>
            </w:r>
          </w:p>
        </w:tc>
        <w:tc>
          <w:tcPr>
            <w:tcW w:w="289" w:type="pct"/>
            <w:tcBorders>
              <w:top w:val="single" w:color="000000" w:sz="2" w:space="0"/>
              <w:left w:val="single" w:color="000000" w:sz="2" w:space="0"/>
              <w:bottom w:val="single" w:color="000000" w:sz="2" w:space="0"/>
              <w:right w:val="single" w:color="000000" w:sz="2" w:space="0"/>
            </w:tcBorders>
            <w:vAlign w:val="center"/>
          </w:tcPr>
          <w:p w14:paraId="2A89D08A">
            <w:pPr>
              <w:topLinePunct/>
              <w:snapToGrid w:val="0"/>
              <w:jc w:val="center"/>
              <w:rPr>
                <w:rFonts w:ascii="Times New Roman" w:hAnsi="Times New Roman" w:eastAsia="宋体" w:cs="Times New Roman"/>
                <w:kern w:val="13"/>
                <w:sz w:val="20"/>
                <w:szCs w:val="20"/>
              </w:rPr>
            </w:pPr>
            <w:r>
              <w:rPr>
                <w:rFonts w:ascii="Times New Roman" w:hAnsi="Times New Roman" w:eastAsia="宋体" w:cs="Times New Roman"/>
                <w:kern w:val="13"/>
                <w:sz w:val="20"/>
                <w:szCs w:val="20"/>
              </w:rPr>
              <w:t>6</w:t>
            </w:r>
            <w:r>
              <w:rPr>
                <w:rFonts w:hint="eastAsia" w:ascii="Times New Roman" w:hAnsi="Times New Roman" w:eastAsia="宋体" w:cs="Times New Roman"/>
                <w:kern w:val="13"/>
                <w:sz w:val="20"/>
                <w:szCs w:val="20"/>
              </w:rPr>
              <w:t>月</w:t>
            </w:r>
          </w:p>
        </w:tc>
        <w:tc>
          <w:tcPr>
            <w:tcW w:w="288" w:type="pct"/>
            <w:tcBorders>
              <w:top w:val="single" w:color="000000" w:sz="2" w:space="0"/>
              <w:left w:val="single" w:color="000000" w:sz="2" w:space="0"/>
              <w:bottom w:val="single" w:color="000000" w:sz="2" w:space="0"/>
              <w:right w:val="single" w:color="000000" w:sz="2" w:space="0"/>
            </w:tcBorders>
            <w:vAlign w:val="center"/>
          </w:tcPr>
          <w:p w14:paraId="0411FB0E">
            <w:pPr>
              <w:topLinePunct/>
              <w:snapToGrid w:val="0"/>
              <w:jc w:val="center"/>
              <w:rPr>
                <w:rFonts w:ascii="Times New Roman" w:hAnsi="Times New Roman" w:eastAsia="宋体" w:cs="Times New Roman"/>
                <w:kern w:val="13"/>
                <w:sz w:val="20"/>
                <w:szCs w:val="20"/>
              </w:rPr>
            </w:pPr>
            <w:r>
              <w:rPr>
                <w:rFonts w:ascii="Times New Roman" w:hAnsi="Times New Roman" w:eastAsia="宋体" w:cs="Times New Roman"/>
                <w:kern w:val="13"/>
                <w:sz w:val="20"/>
                <w:szCs w:val="20"/>
              </w:rPr>
              <w:t>7</w:t>
            </w:r>
            <w:r>
              <w:rPr>
                <w:rFonts w:hint="eastAsia" w:ascii="Times New Roman" w:hAnsi="Times New Roman" w:eastAsia="宋体" w:cs="Times New Roman"/>
                <w:kern w:val="13"/>
                <w:sz w:val="20"/>
                <w:szCs w:val="20"/>
              </w:rPr>
              <w:t>月</w:t>
            </w:r>
          </w:p>
        </w:tc>
        <w:tc>
          <w:tcPr>
            <w:tcW w:w="288" w:type="pct"/>
            <w:tcBorders>
              <w:top w:val="single" w:color="000000" w:sz="2" w:space="0"/>
              <w:left w:val="single" w:color="000000" w:sz="2" w:space="0"/>
              <w:bottom w:val="single" w:color="000000" w:sz="2" w:space="0"/>
              <w:right w:val="single" w:color="000000" w:sz="2" w:space="0"/>
            </w:tcBorders>
            <w:vAlign w:val="center"/>
          </w:tcPr>
          <w:p w14:paraId="40D8EF0D">
            <w:pPr>
              <w:topLinePunct/>
              <w:snapToGrid w:val="0"/>
              <w:jc w:val="center"/>
              <w:rPr>
                <w:rFonts w:ascii="Times New Roman" w:hAnsi="Times New Roman" w:eastAsia="宋体" w:cs="Times New Roman"/>
                <w:kern w:val="13"/>
                <w:sz w:val="20"/>
                <w:szCs w:val="20"/>
              </w:rPr>
            </w:pPr>
            <w:r>
              <w:rPr>
                <w:rFonts w:ascii="Times New Roman" w:hAnsi="Times New Roman" w:eastAsia="宋体" w:cs="Times New Roman"/>
                <w:kern w:val="13"/>
                <w:sz w:val="20"/>
                <w:szCs w:val="20"/>
              </w:rPr>
              <w:t>8</w:t>
            </w:r>
            <w:r>
              <w:rPr>
                <w:rFonts w:hint="eastAsia" w:ascii="Times New Roman" w:hAnsi="Times New Roman" w:eastAsia="宋体" w:cs="Times New Roman"/>
                <w:kern w:val="13"/>
                <w:sz w:val="20"/>
                <w:szCs w:val="20"/>
              </w:rPr>
              <w:t>月</w:t>
            </w:r>
          </w:p>
        </w:tc>
        <w:tc>
          <w:tcPr>
            <w:tcW w:w="289" w:type="pct"/>
            <w:tcBorders>
              <w:top w:val="single" w:color="000000" w:sz="2" w:space="0"/>
              <w:left w:val="single" w:color="000000" w:sz="2" w:space="0"/>
              <w:bottom w:val="single" w:color="000000" w:sz="2" w:space="0"/>
              <w:right w:val="single" w:color="000000" w:sz="2" w:space="0"/>
            </w:tcBorders>
            <w:vAlign w:val="center"/>
          </w:tcPr>
          <w:p w14:paraId="5D578A95">
            <w:pPr>
              <w:topLinePunct/>
              <w:snapToGrid w:val="0"/>
              <w:jc w:val="center"/>
              <w:rPr>
                <w:rFonts w:ascii="Times New Roman" w:hAnsi="Times New Roman" w:eastAsia="宋体" w:cs="Times New Roman"/>
                <w:kern w:val="13"/>
                <w:sz w:val="20"/>
                <w:szCs w:val="20"/>
              </w:rPr>
            </w:pPr>
            <w:r>
              <w:rPr>
                <w:rFonts w:ascii="Times New Roman" w:hAnsi="Times New Roman" w:eastAsia="宋体" w:cs="Times New Roman"/>
                <w:kern w:val="13"/>
                <w:sz w:val="20"/>
                <w:szCs w:val="20"/>
              </w:rPr>
              <w:t>9</w:t>
            </w:r>
            <w:r>
              <w:rPr>
                <w:rFonts w:hint="eastAsia" w:ascii="Times New Roman" w:hAnsi="Times New Roman" w:eastAsia="宋体" w:cs="Times New Roman"/>
                <w:kern w:val="13"/>
                <w:sz w:val="20"/>
                <w:szCs w:val="20"/>
              </w:rPr>
              <w:t>月</w:t>
            </w:r>
          </w:p>
        </w:tc>
        <w:tc>
          <w:tcPr>
            <w:tcW w:w="288" w:type="pct"/>
            <w:tcBorders>
              <w:top w:val="single" w:color="000000" w:sz="2" w:space="0"/>
              <w:left w:val="single" w:color="000000" w:sz="2" w:space="0"/>
              <w:bottom w:val="single" w:color="000000" w:sz="2" w:space="0"/>
              <w:right w:val="single" w:color="000000" w:sz="2" w:space="0"/>
            </w:tcBorders>
            <w:vAlign w:val="center"/>
          </w:tcPr>
          <w:p w14:paraId="026C4D33">
            <w:pPr>
              <w:topLinePunct/>
              <w:snapToGrid w:val="0"/>
              <w:jc w:val="center"/>
              <w:rPr>
                <w:rFonts w:ascii="Times New Roman" w:hAnsi="Times New Roman" w:eastAsia="宋体" w:cs="Times New Roman"/>
                <w:kern w:val="13"/>
                <w:sz w:val="20"/>
                <w:szCs w:val="20"/>
              </w:rPr>
            </w:pPr>
            <w:r>
              <w:rPr>
                <w:rFonts w:ascii="Times New Roman" w:hAnsi="Times New Roman" w:eastAsia="宋体" w:cs="Times New Roman"/>
                <w:kern w:val="13"/>
                <w:sz w:val="20"/>
                <w:szCs w:val="20"/>
              </w:rPr>
              <w:t>10</w:t>
            </w:r>
            <w:r>
              <w:rPr>
                <w:rFonts w:hint="eastAsia" w:ascii="Times New Roman" w:hAnsi="Times New Roman" w:eastAsia="宋体" w:cs="Times New Roman"/>
                <w:kern w:val="13"/>
                <w:sz w:val="20"/>
                <w:szCs w:val="20"/>
              </w:rPr>
              <w:t>月</w:t>
            </w:r>
          </w:p>
        </w:tc>
        <w:tc>
          <w:tcPr>
            <w:tcW w:w="289" w:type="pct"/>
            <w:tcBorders>
              <w:top w:val="single" w:color="000000" w:sz="2" w:space="0"/>
              <w:left w:val="single" w:color="000000" w:sz="2" w:space="0"/>
              <w:bottom w:val="single" w:color="000000" w:sz="2" w:space="0"/>
              <w:right w:val="single" w:color="000000" w:sz="2" w:space="0"/>
            </w:tcBorders>
            <w:vAlign w:val="center"/>
          </w:tcPr>
          <w:p w14:paraId="0FDA538E">
            <w:pPr>
              <w:topLinePunct/>
              <w:snapToGrid w:val="0"/>
              <w:jc w:val="center"/>
              <w:rPr>
                <w:rFonts w:ascii="Times New Roman" w:hAnsi="Times New Roman" w:eastAsia="宋体" w:cs="Times New Roman"/>
                <w:kern w:val="13"/>
                <w:sz w:val="20"/>
                <w:szCs w:val="20"/>
              </w:rPr>
            </w:pPr>
            <w:r>
              <w:rPr>
                <w:rFonts w:ascii="Times New Roman" w:hAnsi="Times New Roman" w:eastAsia="宋体" w:cs="Times New Roman"/>
                <w:kern w:val="13"/>
                <w:sz w:val="20"/>
                <w:szCs w:val="20"/>
              </w:rPr>
              <w:t>11</w:t>
            </w:r>
            <w:r>
              <w:rPr>
                <w:rFonts w:hint="eastAsia" w:ascii="Times New Roman" w:hAnsi="Times New Roman" w:eastAsia="宋体" w:cs="Times New Roman"/>
                <w:kern w:val="13"/>
                <w:sz w:val="20"/>
                <w:szCs w:val="20"/>
              </w:rPr>
              <w:t>月</w:t>
            </w:r>
          </w:p>
        </w:tc>
        <w:tc>
          <w:tcPr>
            <w:tcW w:w="289" w:type="pct"/>
            <w:tcBorders>
              <w:top w:val="single" w:color="000000" w:sz="2" w:space="0"/>
              <w:left w:val="single" w:color="000000" w:sz="2" w:space="0"/>
              <w:bottom w:val="single" w:color="000000" w:sz="2" w:space="0"/>
              <w:right w:val="single" w:color="000000" w:sz="2" w:space="0"/>
            </w:tcBorders>
            <w:vAlign w:val="center"/>
          </w:tcPr>
          <w:p w14:paraId="45C420A4">
            <w:pPr>
              <w:topLinePunct/>
              <w:snapToGrid w:val="0"/>
              <w:jc w:val="center"/>
              <w:rPr>
                <w:rFonts w:ascii="Times New Roman" w:hAnsi="Times New Roman" w:eastAsia="宋体" w:cs="Times New Roman"/>
                <w:kern w:val="13"/>
                <w:sz w:val="20"/>
                <w:szCs w:val="20"/>
              </w:rPr>
            </w:pPr>
            <w:r>
              <w:rPr>
                <w:rFonts w:ascii="Times New Roman" w:hAnsi="Times New Roman" w:eastAsia="宋体" w:cs="Times New Roman"/>
                <w:kern w:val="13"/>
                <w:sz w:val="20"/>
                <w:szCs w:val="20"/>
              </w:rPr>
              <w:t>12</w:t>
            </w:r>
            <w:r>
              <w:rPr>
                <w:rFonts w:hint="eastAsia" w:ascii="Times New Roman" w:hAnsi="Times New Roman" w:eastAsia="宋体" w:cs="Times New Roman"/>
                <w:kern w:val="13"/>
                <w:sz w:val="20"/>
                <w:szCs w:val="20"/>
              </w:rPr>
              <w:t>月</w:t>
            </w:r>
          </w:p>
        </w:tc>
        <w:tc>
          <w:tcPr>
            <w:tcW w:w="290" w:type="pct"/>
            <w:tcBorders>
              <w:top w:val="single" w:color="000000" w:sz="2" w:space="0"/>
              <w:left w:val="single" w:color="000000" w:sz="2" w:space="0"/>
              <w:bottom w:val="single" w:color="000000" w:sz="2" w:space="0"/>
              <w:right w:val="single" w:color="000000" w:sz="2" w:space="0"/>
            </w:tcBorders>
            <w:vAlign w:val="center"/>
          </w:tcPr>
          <w:p w14:paraId="10250AF3">
            <w:pPr>
              <w:topLinePunct/>
              <w:snapToGrid w:val="0"/>
              <w:jc w:val="center"/>
              <w:rPr>
                <w:rFonts w:ascii="Times New Roman" w:hAnsi="Times New Roman" w:eastAsia="宋体" w:cs="Times New Roman"/>
                <w:kern w:val="13"/>
                <w:sz w:val="20"/>
                <w:szCs w:val="20"/>
              </w:rPr>
            </w:pPr>
            <w:r>
              <w:rPr>
                <w:rFonts w:hint="eastAsia" w:ascii="Times New Roman" w:hAnsi="Times New Roman" w:eastAsia="宋体" w:cs="Times New Roman"/>
                <w:kern w:val="13"/>
                <w:sz w:val="20"/>
                <w:szCs w:val="20"/>
              </w:rPr>
              <w:t>全年</w:t>
            </w:r>
          </w:p>
        </w:tc>
      </w:tr>
      <w:tr w14:paraId="1C2AA8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0" w:hRule="atLeast"/>
        </w:trPr>
        <w:tc>
          <w:tcPr>
            <w:tcW w:w="290" w:type="pct"/>
            <w:vMerge w:val="restart"/>
            <w:tcBorders>
              <w:top w:val="single" w:color="000000" w:sz="2" w:space="0"/>
              <w:left w:val="single" w:color="000000" w:sz="2" w:space="0"/>
              <w:bottom w:val="single" w:color="000000" w:sz="2" w:space="0"/>
              <w:right w:val="single" w:color="000000" w:sz="2" w:space="0"/>
            </w:tcBorders>
            <w:vAlign w:val="center"/>
          </w:tcPr>
          <w:p w14:paraId="40956E7E">
            <w:pPr>
              <w:topLinePunct/>
              <w:snapToGrid w:val="0"/>
              <w:jc w:val="center"/>
              <w:rPr>
                <w:rFonts w:ascii="Times New Roman" w:hAnsi="Times New Roman" w:eastAsia="宋体" w:cs="Times New Roman"/>
                <w:kern w:val="13"/>
                <w:sz w:val="20"/>
                <w:szCs w:val="20"/>
              </w:rPr>
            </w:pPr>
            <w:r>
              <w:rPr>
                <w:rFonts w:hint="eastAsia" w:ascii="Times New Roman" w:hAnsi="Times New Roman" w:eastAsia="宋体" w:cs="Times New Roman"/>
                <w:kern w:val="13"/>
                <w:sz w:val="20"/>
                <w:szCs w:val="20"/>
              </w:rPr>
              <w:t>察布查尔气象站</w:t>
            </w:r>
          </w:p>
        </w:tc>
        <w:tc>
          <w:tcPr>
            <w:tcW w:w="661" w:type="pct"/>
            <w:tcBorders>
              <w:top w:val="single" w:color="000000" w:sz="2" w:space="0"/>
              <w:left w:val="single" w:color="000000" w:sz="2" w:space="0"/>
              <w:bottom w:val="single" w:color="000000" w:sz="2" w:space="0"/>
              <w:right w:val="single" w:color="000000" w:sz="2" w:space="0"/>
            </w:tcBorders>
            <w:vAlign w:val="center"/>
          </w:tcPr>
          <w:p w14:paraId="3FBCC000">
            <w:pPr>
              <w:topLinePunct/>
              <w:snapToGrid w:val="0"/>
              <w:jc w:val="center"/>
              <w:rPr>
                <w:rFonts w:ascii="Times New Roman" w:hAnsi="Times New Roman" w:eastAsia="宋体" w:cs="Times New Roman"/>
                <w:kern w:val="13"/>
                <w:sz w:val="20"/>
                <w:szCs w:val="20"/>
              </w:rPr>
            </w:pPr>
            <w:r>
              <w:rPr>
                <w:rFonts w:hint="eastAsia" w:ascii="Times New Roman" w:hAnsi="Times New Roman" w:eastAsia="宋体" w:cs="Times New Roman"/>
                <w:kern w:val="13"/>
                <w:sz w:val="20"/>
                <w:szCs w:val="20"/>
              </w:rPr>
              <w:t>多年平均气温</w:t>
            </w:r>
          </w:p>
        </w:tc>
        <w:tc>
          <w:tcPr>
            <w:tcW w:w="288" w:type="pct"/>
            <w:tcBorders>
              <w:top w:val="single" w:color="000000" w:sz="2" w:space="0"/>
              <w:left w:val="single" w:color="000000" w:sz="2" w:space="0"/>
              <w:bottom w:val="single" w:color="000000" w:sz="2" w:space="0"/>
              <w:right w:val="single" w:color="000000" w:sz="2" w:space="0"/>
            </w:tcBorders>
            <w:vAlign w:val="center"/>
          </w:tcPr>
          <w:p w14:paraId="471E8CE0">
            <w:pPr>
              <w:topLinePunct/>
              <w:snapToGrid w:val="0"/>
              <w:jc w:val="center"/>
              <w:rPr>
                <w:rFonts w:ascii="Times New Roman" w:hAnsi="Times New Roman" w:eastAsia="宋体" w:cs="Times New Roman"/>
                <w:kern w:val="13"/>
                <w:sz w:val="20"/>
                <w:szCs w:val="20"/>
              </w:rPr>
            </w:pPr>
            <w:r>
              <w:rPr>
                <w:rFonts w:ascii="Times New Roman" w:hAnsi="Times New Roman" w:eastAsia="宋体" w:cs="Times New Roman"/>
                <w:kern w:val="13"/>
                <w:sz w:val="20"/>
                <w:szCs w:val="20"/>
              </w:rPr>
              <w:t>℃</w:t>
            </w:r>
          </w:p>
        </w:tc>
        <w:tc>
          <w:tcPr>
            <w:tcW w:w="289" w:type="pct"/>
            <w:tcBorders>
              <w:top w:val="single" w:color="000000" w:sz="2" w:space="0"/>
              <w:left w:val="single" w:color="000000" w:sz="2" w:space="0"/>
              <w:bottom w:val="single" w:color="000000" w:sz="2" w:space="0"/>
              <w:right w:val="single" w:color="000000" w:sz="2" w:space="0"/>
            </w:tcBorders>
            <w:vAlign w:val="center"/>
          </w:tcPr>
          <w:p w14:paraId="7A0F5526">
            <w:pPr>
              <w:topLinePunct/>
              <w:snapToGrid w:val="0"/>
              <w:jc w:val="center"/>
              <w:rPr>
                <w:rFonts w:ascii="Times New Roman" w:hAnsi="Times New Roman" w:eastAsia="宋体" w:cs="Times New Roman"/>
                <w:kern w:val="13"/>
                <w:sz w:val="20"/>
                <w:szCs w:val="20"/>
              </w:rPr>
            </w:pPr>
            <w:r>
              <w:rPr>
                <w:rFonts w:ascii="Times New Roman" w:hAnsi="Times New Roman" w:eastAsia="宋体" w:cs="Times New Roman"/>
                <w:kern w:val="13"/>
                <w:sz w:val="20"/>
                <w:szCs w:val="20"/>
              </w:rPr>
              <w:t>-10.8</w:t>
            </w:r>
          </w:p>
        </w:tc>
        <w:tc>
          <w:tcPr>
            <w:tcW w:w="289" w:type="pct"/>
            <w:tcBorders>
              <w:top w:val="single" w:color="000000" w:sz="2" w:space="0"/>
              <w:left w:val="single" w:color="000000" w:sz="2" w:space="0"/>
              <w:bottom w:val="single" w:color="000000" w:sz="2" w:space="0"/>
              <w:right w:val="single" w:color="000000" w:sz="2" w:space="0"/>
            </w:tcBorders>
            <w:vAlign w:val="center"/>
          </w:tcPr>
          <w:p w14:paraId="39428299">
            <w:pPr>
              <w:topLinePunct/>
              <w:snapToGrid w:val="0"/>
              <w:jc w:val="center"/>
              <w:rPr>
                <w:rFonts w:ascii="Times New Roman" w:hAnsi="Times New Roman" w:eastAsia="宋体" w:cs="Times New Roman"/>
                <w:kern w:val="13"/>
                <w:sz w:val="20"/>
                <w:szCs w:val="20"/>
              </w:rPr>
            </w:pPr>
            <w:r>
              <w:rPr>
                <w:rFonts w:ascii="Times New Roman" w:hAnsi="Times New Roman" w:eastAsia="宋体" w:cs="Times New Roman"/>
                <w:kern w:val="13"/>
                <w:sz w:val="20"/>
                <w:szCs w:val="20"/>
              </w:rPr>
              <w:t>-7.7</w:t>
            </w:r>
          </w:p>
        </w:tc>
        <w:tc>
          <w:tcPr>
            <w:tcW w:w="289" w:type="pct"/>
            <w:tcBorders>
              <w:top w:val="single" w:color="000000" w:sz="2" w:space="0"/>
              <w:left w:val="single" w:color="000000" w:sz="2" w:space="0"/>
              <w:bottom w:val="single" w:color="000000" w:sz="2" w:space="0"/>
              <w:right w:val="single" w:color="000000" w:sz="2" w:space="0"/>
            </w:tcBorders>
            <w:vAlign w:val="center"/>
          </w:tcPr>
          <w:p w14:paraId="479901B8">
            <w:pPr>
              <w:topLinePunct/>
              <w:snapToGrid w:val="0"/>
              <w:jc w:val="center"/>
              <w:rPr>
                <w:rFonts w:ascii="Times New Roman" w:hAnsi="Times New Roman" w:eastAsia="宋体" w:cs="Times New Roman"/>
                <w:kern w:val="13"/>
                <w:sz w:val="20"/>
                <w:szCs w:val="20"/>
              </w:rPr>
            </w:pPr>
            <w:r>
              <w:rPr>
                <w:rFonts w:ascii="Times New Roman" w:hAnsi="Times New Roman" w:eastAsia="宋体" w:cs="Times New Roman"/>
                <w:kern w:val="13"/>
                <w:sz w:val="20"/>
                <w:szCs w:val="20"/>
              </w:rPr>
              <w:t>0.6</w:t>
            </w:r>
          </w:p>
        </w:tc>
        <w:tc>
          <w:tcPr>
            <w:tcW w:w="288" w:type="pct"/>
            <w:tcBorders>
              <w:top w:val="single" w:color="000000" w:sz="2" w:space="0"/>
              <w:left w:val="single" w:color="000000" w:sz="2" w:space="0"/>
              <w:bottom w:val="single" w:color="000000" w:sz="2" w:space="0"/>
              <w:right w:val="single" w:color="000000" w:sz="2" w:space="0"/>
            </w:tcBorders>
            <w:vAlign w:val="center"/>
          </w:tcPr>
          <w:p w14:paraId="53E3DD63">
            <w:pPr>
              <w:topLinePunct/>
              <w:snapToGrid w:val="0"/>
              <w:jc w:val="center"/>
              <w:rPr>
                <w:rFonts w:ascii="Times New Roman" w:hAnsi="Times New Roman" w:eastAsia="宋体" w:cs="Times New Roman"/>
                <w:kern w:val="13"/>
                <w:sz w:val="20"/>
                <w:szCs w:val="20"/>
              </w:rPr>
            </w:pPr>
            <w:r>
              <w:rPr>
                <w:rFonts w:ascii="Times New Roman" w:hAnsi="Times New Roman" w:eastAsia="宋体" w:cs="Times New Roman"/>
                <w:kern w:val="13"/>
                <w:sz w:val="20"/>
                <w:szCs w:val="20"/>
              </w:rPr>
              <w:t>9.1</w:t>
            </w:r>
          </w:p>
        </w:tc>
        <w:tc>
          <w:tcPr>
            <w:tcW w:w="288" w:type="pct"/>
            <w:tcBorders>
              <w:top w:val="single" w:color="000000" w:sz="2" w:space="0"/>
              <w:left w:val="single" w:color="000000" w:sz="2" w:space="0"/>
              <w:bottom w:val="single" w:color="000000" w:sz="2" w:space="0"/>
              <w:right w:val="single" w:color="000000" w:sz="2" w:space="0"/>
            </w:tcBorders>
            <w:vAlign w:val="center"/>
          </w:tcPr>
          <w:p w14:paraId="67B10E3B">
            <w:pPr>
              <w:topLinePunct/>
              <w:snapToGrid w:val="0"/>
              <w:jc w:val="center"/>
              <w:rPr>
                <w:rFonts w:ascii="Times New Roman" w:hAnsi="Times New Roman" w:eastAsia="宋体" w:cs="Times New Roman"/>
                <w:kern w:val="13"/>
                <w:sz w:val="20"/>
                <w:szCs w:val="20"/>
              </w:rPr>
            </w:pPr>
            <w:r>
              <w:rPr>
                <w:rFonts w:ascii="Times New Roman" w:hAnsi="Times New Roman" w:eastAsia="宋体" w:cs="Times New Roman"/>
                <w:kern w:val="13"/>
                <w:sz w:val="20"/>
                <w:szCs w:val="20"/>
              </w:rPr>
              <w:t>13.8</w:t>
            </w:r>
          </w:p>
        </w:tc>
        <w:tc>
          <w:tcPr>
            <w:tcW w:w="289" w:type="pct"/>
            <w:tcBorders>
              <w:top w:val="single" w:color="000000" w:sz="2" w:space="0"/>
              <w:left w:val="single" w:color="000000" w:sz="2" w:space="0"/>
              <w:bottom w:val="single" w:color="000000" w:sz="2" w:space="0"/>
              <w:right w:val="single" w:color="000000" w:sz="2" w:space="0"/>
            </w:tcBorders>
            <w:vAlign w:val="center"/>
          </w:tcPr>
          <w:p w14:paraId="0E7BE386">
            <w:pPr>
              <w:topLinePunct/>
              <w:snapToGrid w:val="0"/>
              <w:jc w:val="center"/>
              <w:rPr>
                <w:rFonts w:ascii="Times New Roman" w:hAnsi="Times New Roman" w:eastAsia="宋体" w:cs="Times New Roman"/>
                <w:kern w:val="13"/>
                <w:sz w:val="20"/>
                <w:szCs w:val="20"/>
              </w:rPr>
            </w:pPr>
            <w:r>
              <w:rPr>
                <w:rFonts w:ascii="Times New Roman" w:hAnsi="Times New Roman" w:eastAsia="宋体" w:cs="Times New Roman"/>
                <w:kern w:val="13"/>
                <w:sz w:val="20"/>
                <w:szCs w:val="20"/>
              </w:rPr>
              <w:t>16.8</w:t>
            </w:r>
          </w:p>
        </w:tc>
        <w:tc>
          <w:tcPr>
            <w:tcW w:w="288" w:type="pct"/>
            <w:tcBorders>
              <w:top w:val="single" w:color="000000" w:sz="2" w:space="0"/>
              <w:left w:val="single" w:color="000000" w:sz="2" w:space="0"/>
              <w:bottom w:val="single" w:color="000000" w:sz="2" w:space="0"/>
              <w:right w:val="single" w:color="000000" w:sz="2" w:space="0"/>
            </w:tcBorders>
            <w:vAlign w:val="center"/>
          </w:tcPr>
          <w:p w14:paraId="41D44959">
            <w:pPr>
              <w:topLinePunct/>
              <w:snapToGrid w:val="0"/>
              <w:jc w:val="center"/>
              <w:rPr>
                <w:rFonts w:ascii="Times New Roman" w:hAnsi="Times New Roman" w:eastAsia="宋体" w:cs="Times New Roman"/>
                <w:kern w:val="13"/>
                <w:sz w:val="20"/>
                <w:szCs w:val="20"/>
              </w:rPr>
            </w:pPr>
            <w:r>
              <w:rPr>
                <w:rFonts w:ascii="Times New Roman" w:hAnsi="Times New Roman" w:eastAsia="宋体" w:cs="Times New Roman"/>
                <w:kern w:val="13"/>
                <w:sz w:val="20"/>
                <w:szCs w:val="20"/>
              </w:rPr>
              <w:t>18.6</w:t>
            </w:r>
          </w:p>
        </w:tc>
        <w:tc>
          <w:tcPr>
            <w:tcW w:w="288" w:type="pct"/>
            <w:tcBorders>
              <w:top w:val="single" w:color="000000" w:sz="2" w:space="0"/>
              <w:left w:val="single" w:color="000000" w:sz="2" w:space="0"/>
              <w:bottom w:val="single" w:color="000000" w:sz="2" w:space="0"/>
              <w:right w:val="single" w:color="000000" w:sz="2" w:space="0"/>
            </w:tcBorders>
            <w:vAlign w:val="center"/>
          </w:tcPr>
          <w:p w14:paraId="080EA19E">
            <w:pPr>
              <w:topLinePunct/>
              <w:snapToGrid w:val="0"/>
              <w:jc w:val="center"/>
              <w:rPr>
                <w:rFonts w:ascii="Times New Roman" w:hAnsi="Times New Roman" w:eastAsia="宋体" w:cs="Times New Roman"/>
                <w:kern w:val="13"/>
                <w:sz w:val="20"/>
                <w:szCs w:val="20"/>
              </w:rPr>
            </w:pPr>
            <w:r>
              <w:rPr>
                <w:rFonts w:ascii="Times New Roman" w:hAnsi="Times New Roman" w:eastAsia="宋体" w:cs="Times New Roman"/>
                <w:kern w:val="13"/>
                <w:sz w:val="20"/>
                <w:szCs w:val="20"/>
              </w:rPr>
              <w:t>18.1</w:t>
            </w:r>
          </w:p>
        </w:tc>
        <w:tc>
          <w:tcPr>
            <w:tcW w:w="289" w:type="pct"/>
            <w:tcBorders>
              <w:top w:val="single" w:color="000000" w:sz="2" w:space="0"/>
              <w:left w:val="single" w:color="000000" w:sz="2" w:space="0"/>
              <w:bottom w:val="single" w:color="000000" w:sz="2" w:space="0"/>
              <w:right w:val="single" w:color="000000" w:sz="2" w:space="0"/>
            </w:tcBorders>
            <w:vAlign w:val="center"/>
          </w:tcPr>
          <w:p w14:paraId="345AEC69">
            <w:pPr>
              <w:topLinePunct/>
              <w:snapToGrid w:val="0"/>
              <w:jc w:val="center"/>
              <w:rPr>
                <w:rFonts w:ascii="Times New Roman" w:hAnsi="Times New Roman" w:eastAsia="宋体" w:cs="Times New Roman"/>
                <w:kern w:val="13"/>
                <w:sz w:val="20"/>
                <w:szCs w:val="20"/>
              </w:rPr>
            </w:pPr>
            <w:r>
              <w:rPr>
                <w:rFonts w:ascii="Times New Roman" w:hAnsi="Times New Roman" w:eastAsia="宋体" w:cs="Times New Roman"/>
                <w:kern w:val="13"/>
                <w:sz w:val="20"/>
                <w:szCs w:val="20"/>
              </w:rPr>
              <w:t>13.9</w:t>
            </w:r>
          </w:p>
        </w:tc>
        <w:tc>
          <w:tcPr>
            <w:tcW w:w="288" w:type="pct"/>
            <w:tcBorders>
              <w:top w:val="single" w:color="000000" w:sz="2" w:space="0"/>
              <w:left w:val="single" w:color="000000" w:sz="2" w:space="0"/>
              <w:bottom w:val="single" w:color="000000" w:sz="2" w:space="0"/>
              <w:right w:val="single" w:color="000000" w:sz="2" w:space="0"/>
            </w:tcBorders>
            <w:vAlign w:val="center"/>
          </w:tcPr>
          <w:p w14:paraId="1F2C52F6">
            <w:pPr>
              <w:topLinePunct/>
              <w:snapToGrid w:val="0"/>
              <w:jc w:val="center"/>
              <w:rPr>
                <w:rFonts w:ascii="Times New Roman" w:hAnsi="Times New Roman" w:eastAsia="宋体" w:cs="Times New Roman"/>
                <w:kern w:val="13"/>
                <w:sz w:val="20"/>
                <w:szCs w:val="20"/>
              </w:rPr>
            </w:pPr>
            <w:r>
              <w:rPr>
                <w:rFonts w:ascii="Times New Roman" w:hAnsi="Times New Roman" w:eastAsia="宋体" w:cs="Times New Roman"/>
                <w:kern w:val="13"/>
                <w:sz w:val="20"/>
                <w:szCs w:val="20"/>
              </w:rPr>
              <w:t>6.8</w:t>
            </w:r>
          </w:p>
        </w:tc>
        <w:tc>
          <w:tcPr>
            <w:tcW w:w="289" w:type="pct"/>
            <w:tcBorders>
              <w:top w:val="single" w:color="000000" w:sz="2" w:space="0"/>
              <w:left w:val="single" w:color="000000" w:sz="2" w:space="0"/>
              <w:bottom w:val="single" w:color="000000" w:sz="2" w:space="0"/>
              <w:right w:val="single" w:color="000000" w:sz="2" w:space="0"/>
            </w:tcBorders>
            <w:vAlign w:val="center"/>
          </w:tcPr>
          <w:p w14:paraId="0277608B">
            <w:pPr>
              <w:topLinePunct/>
              <w:snapToGrid w:val="0"/>
              <w:jc w:val="center"/>
              <w:rPr>
                <w:rFonts w:ascii="Times New Roman" w:hAnsi="Times New Roman" w:eastAsia="宋体" w:cs="Times New Roman"/>
                <w:kern w:val="13"/>
                <w:sz w:val="20"/>
                <w:szCs w:val="20"/>
              </w:rPr>
            </w:pPr>
            <w:r>
              <w:rPr>
                <w:rFonts w:ascii="Times New Roman" w:hAnsi="Times New Roman" w:eastAsia="宋体" w:cs="Times New Roman"/>
                <w:kern w:val="13"/>
                <w:sz w:val="20"/>
                <w:szCs w:val="20"/>
              </w:rPr>
              <w:t>-0.8</w:t>
            </w:r>
          </w:p>
        </w:tc>
        <w:tc>
          <w:tcPr>
            <w:tcW w:w="289" w:type="pct"/>
            <w:tcBorders>
              <w:top w:val="single" w:color="000000" w:sz="2" w:space="0"/>
              <w:left w:val="single" w:color="000000" w:sz="2" w:space="0"/>
              <w:bottom w:val="single" w:color="000000" w:sz="2" w:space="0"/>
              <w:right w:val="single" w:color="000000" w:sz="2" w:space="0"/>
            </w:tcBorders>
            <w:vAlign w:val="center"/>
          </w:tcPr>
          <w:p w14:paraId="38BF5850">
            <w:pPr>
              <w:topLinePunct/>
              <w:snapToGrid w:val="0"/>
              <w:jc w:val="center"/>
              <w:rPr>
                <w:rFonts w:ascii="Times New Roman" w:hAnsi="Times New Roman" w:eastAsia="宋体" w:cs="Times New Roman"/>
                <w:kern w:val="13"/>
                <w:sz w:val="20"/>
                <w:szCs w:val="20"/>
              </w:rPr>
            </w:pPr>
            <w:r>
              <w:rPr>
                <w:rFonts w:ascii="Times New Roman" w:hAnsi="Times New Roman" w:eastAsia="宋体" w:cs="Times New Roman"/>
                <w:kern w:val="13"/>
                <w:sz w:val="20"/>
                <w:szCs w:val="20"/>
              </w:rPr>
              <w:t>-7.7</w:t>
            </w:r>
          </w:p>
        </w:tc>
        <w:tc>
          <w:tcPr>
            <w:tcW w:w="290" w:type="pct"/>
            <w:tcBorders>
              <w:top w:val="single" w:color="000000" w:sz="2" w:space="0"/>
              <w:left w:val="single" w:color="000000" w:sz="2" w:space="0"/>
              <w:bottom w:val="single" w:color="000000" w:sz="2" w:space="0"/>
              <w:right w:val="single" w:color="000000" w:sz="2" w:space="0"/>
            </w:tcBorders>
            <w:vAlign w:val="center"/>
          </w:tcPr>
          <w:p w14:paraId="1FABC82A">
            <w:pPr>
              <w:topLinePunct/>
              <w:snapToGrid w:val="0"/>
              <w:jc w:val="center"/>
              <w:rPr>
                <w:rFonts w:ascii="Times New Roman" w:hAnsi="Times New Roman" w:eastAsia="宋体" w:cs="Times New Roman"/>
                <w:kern w:val="13"/>
                <w:sz w:val="20"/>
                <w:szCs w:val="20"/>
              </w:rPr>
            </w:pPr>
            <w:r>
              <w:rPr>
                <w:rFonts w:ascii="Times New Roman" w:hAnsi="Times New Roman" w:eastAsia="宋体" w:cs="Times New Roman"/>
                <w:kern w:val="13"/>
                <w:sz w:val="20"/>
                <w:szCs w:val="20"/>
              </w:rPr>
              <w:t>5.9</w:t>
            </w:r>
          </w:p>
        </w:tc>
      </w:tr>
      <w:tr w14:paraId="5B4D28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9" w:hRule="atLeast"/>
        </w:trPr>
        <w:tc>
          <w:tcPr>
            <w:tcW w:w="0" w:type="auto"/>
            <w:vMerge w:val="continue"/>
            <w:tcBorders>
              <w:top w:val="single" w:color="000000" w:sz="2" w:space="0"/>
              <w:left w:val="single" w:color="000000" w:sz="2" w:space="0"/>
              <w:bottom w:val="single" w:color="000000" w:sz="2" w:space="0"/>
              <w:right w:val="single" w:color="000000" w:sz="2" w:space="0"/>
            </w:tcBorders>
            <w:vAlign w:val="center"/>
          </w:tcPr>
          <w:p w14:paraId="2B84C962">
            <w:pPr>
              <w:widowControl/>
              <w:jc w:val="left"/>
              <w:rPr>
                <w:rFonts w:ascii="Times New Roman" w:hAnsi="Times New Roman" w:eastAsia="宋体" w:cs="Times New Roman"/>
                <w:kern w:val="13"/>
                <w:sz w:val="20"/>
                <w:szCs w:val="20"/>
              </w:rPr>
            </w:pPr>
          </w:p>
        </w:tc>
        <w:tc>
          <w:tcPr>
            <w:tcW w:w="661" w:type="pct"/>
            <w:tcBorders>
              <w:top w:val="single" w:color="000000" w:sz="2" w:space="0"/>
              <w:left w:val="single" w:color="000000" w:sz="2" w:space="0"/>
              <w:bottom w:val="single" w:color="000000" w:sz="2" w:space="0"/>
              <w:right w:val="single" w:color="000000" w:sz="2" w:space="0"/>
            </w:tcBorders>
            <w:vAlign w:val="center"/>
          </w:tcPr>
          <w:p w14:paraId="202E884C">
            <w:pPr>
              <w:topLinePunct/>
              <w:snapToGrid w:val="0"/>
              <w:jc w:val="center"/>
              <w:rPr>
                <w:rFonts w:ascii="Times New Roman" w:hAnsi="Times New Roman" w:eastAsia="宋体" w:cs="Times New Roman"/>
                <w:kern w:val="13"/>
                <w:sz w:val="20"/>
                <w:szCs w:val="20"/>
              </w:rPr>
            </w:pPr>
            <w:r>
              <w:rPr>
                <w:rFonts w:hint="eastAsia" w:ascii="Times New Roman" w:hAnsi="Times New Roman" w:eastAsia="宋体" w:cs="Times New Roman"/>
                <w:kern w:val="13"/>
                <w:sz w:val="20"/>
                <w:szCs w:val="20"/>
              </w:rPr>
              <w:t>多年平均降水量</w:t>
            </w:r>
          </w:p>
        </w:tc>
        <w:tc>
          <w:tcPr>
            <w:tcW w:w="288" w:type="pct"/>
            <w:tcBorders>
              <w:top w:val="single" w:color="000000" w:sz="2" w:space="0"/>
              <w:left w:val="single" w:color="000000" w:sz="2" w:space="0"/>
              <w:bottom w:val="single" w:color="000000" w:sz="2" w:space="0"/>
              <w:right w:val="single" w:color="000000" w:sz="2" w:space="0"/>
            </w:tcBorders>
            <w:vAlign w:val="center"/>
          </w:tcPr>
          <w:p w14:paraId="342FA154">
            <w:pPr>
              <w:topLinePunct/>
              <w:snapToGrid w:val="0"/>
              <w:jc w:val="center"/>
              <w:rPr>
                <w:rFonts w:ascii="Times New Roman" w:hAnsi="Times New Roman" w:eastAsia="宋体" w:cs="Times New Roman"/>
                <w:kern w:val="13"/>
                <w:sz w:val="20"/>
                <w:szCs w:val="20"/>
              </w:rPr>
            </w:pPr>
            <w:r>
              <w:rPr>
                <w:rFonts w:ascii="Times New Roman" w:hAnsi="Times New Roman" w:eastAsia="宋体" w:cs="Times New Roman"/>
                <w:kern w:val="13"/>
                <w:sz w:val="20"/>
                <w:szCs w:val="20"/>
              </w:rPr>
              <w:t>mm</w:t>
            </w:r>
          </w:p>
        </w:tc>
        <w:tc>
          <w:tcPr>
            <w:tcW w:w="289" w:type="pct"/>
            <w:tcBorders>
              <w:top w:val="single" w:color="000000" w:sz="2" w:space="0"/>
              <w:left w:val="single" w:color="000000" w:sz="2" w:space="0"/>
              <w:bottom w:val="single" w:color="000000" w:sz="2" w:space="0"/>
              <w:right w:val="single" w:color="000000" w:sz="2" w:space="0"/>
            </w:tcBorders>
            <w:vAlign w:val="center"/>
          </w:tcPr>
          <w:p w14:paraId="224CE590">
            <w:pPr>
              <w:topLinePunct/>
              <w:snapToGrid w:val="0"/>
              <w:jc w:val="center"/>
              <w:rPr>
                <w:rFonts w:ascii="Times New Roman" w:hAnsi="Times New Roman" w:eastAsia="宋体" w:cs="Times New Roman"/>
                <w:kern w:val="13"/>
                <w:sz w:val="20"/>
                <w:szCs w:val="20"/>
              </w:rPr>
            </w:pPr>
            <w:r>
              <w:rPr>
                <w:rFonts w:ascii="Times New Roman" w:hAnsi="Times New Roman" w:eastAsia="宋体" w:cs="Times New Roman"/>
                <w:kern w:val="13"/>
                <w:sz w:val="20"/>
                <w:szCs w:val="20"/>
              </w:rPr>
              <w:t>8.7</w:t>
            </w:r>
          </w:p>
        </w:tc>
        <w:tc>
          <w:tcPr>
            <w:tcW w:w="289" w:type="pct"/>
            <w:tcBorders>
              <w:top w:val="single" w:color="000000" w:sz="2" w:space="0"/>
              <w:left w:val="single" w:color="000000" w:sz="2" w:space="0"/>
              <w:bottom w:val="single" w:color="000000" w:sz="2" w:space="0"/>
              <w:right w:val="single" w:color="000000" w:sz="2" w:space="0"/>
            </w:tcBorders>
            <w:vAlign w:val="center"/>
          </w:tcPr>
          <w:p w14:paraId="7B0F9B2D">
            <w:pPr>
              <w:topLinePunct/>
              <w:snapToGrid w:val="0"/>
              <w:jc w:val="center"/>
              <w:rPr>
                <w:rFonts w:ascii="Times New Roman" w:hAnsi="Times New Roman" w:eastAsia="宋体" w:cs="Times New Roman"/>
                <w:kern w:val="13"/>
                <w:sz w:val="20"/>
                <w:szCs w:val="20"/>
              </w:rPr>
            </w:pPr>
            <w:r>
              <w:rPr>
                <w:rFonts w:ascii="Times New Roman" w:hAnsi="Times New Roman" w:eastAsia="宋体" w:cs="Times New Roman"/>
                <w:kern w:val="13"/>
                <w:sz w:val="20"/>
                <w:szCs w:val="20"/>
              </w:rPr>
              <w:t>8.8</w:t>
            </w:r>
          </w:p>
        </w:tc>
        <w:tc>
          <w:tcPr>
            <w:tcW w:w="289" w:type="pct"/>
            <w:tcBorders>
              <w:top w:val="single" w:color="000000" w:sz="2" w:space="0"/>
              <w:left w:val="single" w:color="000000" w:sz="2" w:space="0"/>
              <w:bottom w:val="single" w:color="000000" w:sz="2" w:space="0"/>
              <w:right w:val="single" w:color="000000" w:sz="2" w:space="0"/>
            </w:tcBorders>
            <w:vAlign w:val="center"/>
          </w:tcPr>
          <w:p w14:paraId="20C113B2">
            <w:pPr>
              <w:topLinePunct/>
              <w:snapToGrid w:val="0"/>
              <w:jc w:val="center"/>
              <w:rPr>
                <w:rFonts w:ascii="Times New Roman" w:hAnsi="Times New Roman" w:eastAsia="宋体" w:cs="Times New Roman"/>
                <w:kern w:val="13"/>
                <w:sz w:val="20"/>
                <w:szCs w:val="20"/>
              </w:rPr>
            </w:pPr>
            <w:r>
              <w:rPr>
                <w:rFonts w:ascii="Times New Roman" w:hAnsi="Times New Roman" w:eastAsia="宋体" w:cs="Times New Roman"/>
                <w:kern w:val="13"/>
                <w:sz w:val="20"/>
                <w:szCs w:val="20"/>
              </w:rPr>
              <w:t>16.5</w:t>
            </w:r>
          </w:p>
        </w:tc>
        <w:tc>
          <w:tcPr>
            <w:tcW w:w="288" w:type="pct"/>
            <w:tcBorders>
              <w:top w:val="single" w:color="000000" w:sz="2" w:space="0"/>
              <w:left w:val="single" w:color="000000" w:sz="2" w:space="0"/>
              <w:bottom w:val="single" w:color="000000" w:sz="2" w:space="0"/>
              <w:right w:val="single" w:color="000000" w:sz="2" w:space="0"/>
            </w:tcBorders>
            <w:vAlign w:val="center"/>
          </w:tcPr>
          <w:p w14:paraId="2A1D615E">
            <w:pPr>
              <w:topLinePunct/>
              <w:snapToGrid w:val="0"/>
              <w:jc w:val="center"/>
              <w:rPr>
                <w:rFonts w:ascii="Times New Roman" w:hAnsi="Times New Roman" w:eastAsia="宋体" w:cs="Times New Roman"/>
                <w:kern w:val="13"/>
                <w:sz w:val="20"/>
                <w:szCs w:val="20"/>
              </w:rPr>
            </w:pPr>
            <w:r>
              <w:rPr>
                <w:rFonts w:ascii="Times New Roman" w:hAnsi="Times New Roman" w:eastAsia="宋体" w:cs="Times New Roman"/>
                <w:kern w:val="13"/>
                <w:sz w:val="20"/>
                <w:szCs w:val="20"/>
              </w:rPr>
              <w:t>40.5</w:t>
            </w:r>
          </w:p>
        </w:tc>
        <w:tc>
          <w:tcPr>
            <w:tcW w:w="288" w:type="pct"/>
            <w:tcBorders>
              <w:top w:val="single" w:color="000000" w:sz="2" w:space="0"/>
              <w:left w:val="single" w:color="000000" w:sz="2" w:space="0"/>
              <w:bottom w:val="single" w:color="000000" w:sz="2" w:space="0"/>
              <w:right w:val="single" w:color="000000" w:sz="2" w:space="0"/>
            </w:tcBorders>
            <w:vAlign w:val="center"/>
          </w:tcPr>
          <w:p w14:paraId="442D147C">
            <w:pPr>
              <w:topLinePunct/>
              <w:snapToGrid w:val="0"/>
              <w:jc w:val="center"/>
              <w:rPr>
                <w:rFonts w:ascii="Times New Roman" w:hAnsi="Times New Roman" w:eastAsia="宋体" w:cs="Times New Roman"/>
                <w:kern w:val="13"/>
                <w:sz w:val="20"/>
                <w:szCs w:val="20"/>
              </w:rPr>
            </w:pPr>
            <w:r>
              <w:rPr>
                <w:rFonts w:ascii="Times New Roman" w:hAnsi="Times New Roman" w:eastAsia="宋体" w:cs="Times New Roman"/>
                <w:kern w:val="13"/>
                <w:sz w:val="20"/>
                <w:szCs w:val="20"/>
              </w:rPr>
              <w:t>57.7</w:t>
            </w:r>
          </w:p>
        </w:tc>
        <w:tc>
          <w:tcPr>
            <w:tcW w:w="289" w:type="pct"/>
            <w:tcBorders>
              <w:top w:val="single" w:color="000000" w:sz="2" w:space="0"/>
              <w:left w:val="single" w:color="000000" w:sz="2" w:space="0"/>
              <w:bottom w:val="single" w:color="000000" w:sz="2" w:space="0"/>
              <w:right w:val="single" w:color="000000" w:sz="2" w:space="0"/>
            </w:tcBorders>
            <w:vAlign w:val="center"/>
          </w:tcPr>
          <w:p w14:paraId="1077C1E0">
            <w:pPr>
              <w:topLinePunct/>
              <w:snapToGrid w:val="0"/>
              <w:jc w:val="center"/>
              <w:rPr>
                <w:rFonts w:ascii="Times New Roman" w:hAnsi="Times New Roman" w:eastAsia="宋体" w:cs="Times New Roman"/>
                <w:kern w:val="13"/>
                <w:sz w:val="20"/>
                <w:szCs w:val="20"/>
              </w:rPr>
            </w:pPr>
            <w:r>
              <w:rPr>
                <w:rFonts w:ascii="Times New Roman" w:hAnsi="Times New Roman" w:eastAsia="宋体" w:cs="Times New Roman"/>
                <w:kern w:val="13"/>
                <w:sz w:val="20"/>
                <w:szCs w:val="20"/>
              </w:rPr>
              <w:t>63.2</w:t>
            </w:r>
          </w:p>
        </w:tc>
        <w:tc>
          <w:tcPr>
            <w:tcW w:w="288" w:type="pct"/>
            <w:tcBorders>
              <w:top w:val="single" w:color="000000" w:sz="2" w:space="0"/>
              <w:left w:val="single" w:color="000000" w:sz="2" w:space="0"/>
              <w:bottom w:val="single" w:color="000000" w:sz="2" w:space="0"/>
              <w:right w:val="single" w:color="000000" w:sz="2" w:space="0"/>
            </w:tcBorders>
            <w:vAlign w:val="center"/>
          </w:tcPr>
          <w:p w14:paraId="5D556645">
            <w:pPr>
              <w:topLinePunct/>
              <w:snapToGrid w:val="0"/>
              <w:jc w:val="center"/>
              <w:rPr>
                <w:rFonts w:ascii="Times New Roman" w:hAnsi="Times New Roman" w:eastAsia="宋体" w:cs="Times New Roman"/>
                <w:kern w:val="13"/>
                <w:sz w:val="20"/>
                <w:szCs w:val="20"/>
              </w:rPr>
            </w:pPr>
            <w:r>
              <w:rPr>
                <w:rFonts w:ascii="Times New Roman" w:hAnsi="Times New Roman" w:eastAsia="宋体" w:cs="Times New Roman"/>
                <w:kern w:val="13"/>
                <w:sz w:val="20"/>
                <w:szCs w:val="20"/>
              </w:rPr>
              <w:t>50.6</w:t>
            </w:r>
          </w:p>
        </w:tc>
        <w:tc>
          <w:tcPr>
            <w:tcW w:w="288" w:type="pct"/>
            <w:tcBorders>
              <w:top w:val="single" w:color="000000" w:sz="2" w:space="0"/>
              <w:left w:val="single" w:color="000000" w:sz="2" w:space="0"/>
              <w:bottom w:val="single" w:color="000000" w:sz="2" w:space="0"/>
              <w:right w:val="single" w:color="000000" w:sz="2" w:space="0"/>
            </w:tcBorders>
            <w:vAlign w:val="center"/>
          </w:tcPr>
          <w:p w14:paraId="3041523D">
            <w:pPr>
              <w:topLinePunct/>
              <w:snapToGrid w:val="0"/>
              <w:jc w:val="center"/>
              <w:rPr>
                <w:rFonts w:ascii="Times New Roman" w:hAnsi="Times New Roman" w:eastAsia="宋体" w:cs="Times New Roman"/>
                <w:kern w:val="13"/>
                <w:sz w:val="20"/>
                <w:szCs w:val="20"/>
              </w:rPr>
            </w:pPr>
            <w:r>
              <w:rPr>
                <w:rFonts w:ascii="Times New Roman" w:hAnsi="Times New Roman" w:eastAsia="宋体" w:cs="Times New Roman"/>
                <w:kern w:val="13"/>
                <w:sz w:val="20"/>
                <w:szCs w:val="20"/>
              </w:rPr>
              <w:t>38.1</w:t>
            </w:r>
          </w:p>
        </w:tc>
        <w:tc>
          <w:tcPr>
            <w:tcW w:w="289" w:type="pct"/>
            <w:tcBorders>
              <w:top w:val="single" w:color="000000" w:sz="2" w:space="0"/>
              <w:left w:val="single" w:color="000000" w:sz="2" w:space="0"/>
              <w:bottom w:val="single" w:color="000000" w:sz="2" w:space="0"/>
              <w:right w:val="single" w:color="000000" w:sz="2" w:space="0"/>
            </w:tcBorders>
            <w:vAlign w:val="center"/>
          </w:tcPr>
          <w:p w14:paraId="54FCBA96">
            <w:pPr>
              <w:topLinePunct/>
              <w:snapToGrid w:val="0"/>
              <w:jc w:val="center"/>
              <w:rPr>
                <w:rFonts w:ascii="Times New Roman" w:hAnsi="Times New Roman" w:eastAsia="宋体" w:cs="Times New Roman"/>
                <w:kern w:val="13"/>
                <w:sz w:val="20"/>
                <w:szCs w:val="20"/>
              </w:rPr>
            </w:pPr>
            <w:r>
              <w:rPr>
                <w:rFonts w:ascii="Times New Roman" w:hAnsi="Times New Roman" w:eastAsia="宋体" w:cs="Times New Roman"/>
                <w:kern w:val="13"/>
                <w:sz w:val="20"/>
                <w:szCs w:val="20"/>
              </w:rPr>
              <w:t>33.2</w:t>
            </w:r>
          </w:p>
        </w:tc>
        <w:tc>
          <w:tcPr>
            <w:tcW w:w="288" w:type="pct"/>
            <w:tcBorders>
              <w:top w:val="single" w:color="000000" w:sz="2" w:space="0"/>
              <w:left w:val="single" w:color="000000" w:sz="2" w:space="0"/>
              <w:bottom w:val="single" w:color="000000" w:sz="2" w:space="0"/>
              <w:right w:val="single" w:color="000000" w:sz="2" w:space="0"/>
            </w:tcBorders>
            <w:vAlign w:val="center"/>
          </w:tcPr>
          <w:p w14:paraId="7E8EF0D1">
            <w:pPr>
              <w:topLinePunct/>
              <w:snapToGrid w:val="0"/>
              <w:jc w:val="center"/>
              <w:rPr>
                <w:rFonts w:ascii="Times New Roman" w:hAnsi="Times New Roman" w:eastAsia="宋体" w:cs="Times New Roman"/>
                <w:kern w:val="13"/>
                <w:sz w:val="20"/>
                <w:szCs w:val="20"/>
              </w:rPr>
            </w:pPr>
            <w:r>
              <w:rPr>
                <w:rFonts w:ascii="Times New Roman" w:hAnsi="Times New Roman" w:eastAsia="宋体" w:cs="Times New Roman"/>
                <w:kern w:val="13"/>
                <w:sz w:val="20"/>
                <w:szCs w:val="20"/>
              </w:rPr>
              <w:t>25.7</w:t>
            </w:r>
          </w:p>
        </w:tc>
        <w:tc>
          <w:tcPr>
            <w:tcW w:w="289" w:type="pct"/>
            <w:tcBorders>
              <w:top w:val="single" w:color="000000" w:sz="2" w:space="0"/>
              <w:left w:val="single" w:color="000000" w:sz="2" w:space="0"/>
              <w:bottom w:val="single" w:color="000000" w:sz="2" w:space="0"/>
              <w:right w:val="single" w:color="000000" w:sz="2" w:space="0"/>
            </w:tcBorders>
            <w:vAlign w:val="center"/>
          </w:tcPr>
          <w:p w14:paraId="4CB98A72">
            <w:pPr>
              <w:topLinePunct/>
              <w:snapToGrid w:val="0"/>
              <w:jc w:val="center"/>
              <w:rPr>
                <w:rFonts w:ascii="Times New Roman" w:hAnsi="Times New Roman" w:eastAsia="宋体" w:cs="Times New Roman"/>
                <w:kern w:val="13"/>
                <w:sz w:val="20"/>
                <w:szCs w:val="20"/>
              </w:rPr>
            </w:pPr>
            <w:r>
              <w:rPr>
                <w:rFonts w:ascii="Times New Roman" w:hAnsi="Times New Roman" w:eastAsia="宋体" w:cs="Times New Roman"/>
                <w:kern w:val="13"/>
                <w:sz w:val="20"/>
                <w:szCs w:val="20"/>
              </w:rPr>
              <w:t>16.9</w:t>
            </w:r>
          </w:p>
        </w:tc>
        <w:tc>
          <w:tcPr>
            <w:tcW w:w="289" w:type="pct"/>
            <w:tcBorders>
              <w:top w:val="single" w:color="000000" w:sz="2" w:space="0"/>
              <w:left w:val="single" w:color="000000" w:sz="2" w:space="0"/>
              <w:bottom w:val="single" w:color="000000" w:sz="2" w:space="0"/>
              <w:right w:val="single" w:color="000000" w:sz="2" w:space="0"/>
            </w:tcBorders>
            <w:vAlign w:val="center"/>
          </w:tcPr>
          <w:p w14:paraId="05010F75">
            <w:pPr>
              <w:topLinePunct/>
              <w:snapToGrid w:val="0"/>
              <w:jc w:val="center"/>
              <w:rPr>
                <w:rFonts w:ascii="Times New Roman" w:hAnsi="Times New Roman" w:eastAsia="宋体" w:cs="Times New Roman"/>
                <w:kern w:val="13"/>
                <w:sz w:val="20"/>
                <w:szCs w:val="20"/>
              </w:rPr>
            </w:pPr>
            <w:r>
              <w:rPr>
                <w:rFonts w:ascii="Times New Roman" w:hAnsi="Times New Roman" w:eastAsia="宋体" w:cs="Times New Roman"/>
                <w:kern w:val="13"/>
                <w:sz w:val="20"/>
                <w:szCs w:val="20"/>
              </w:rPr>
              <w:t>10.7</w:t>
            </w:r>
          </w:p>
        </w:tc>
        <w:tc>
          <w:tcPr>
            <w:tcW w:w="290" w:type="pct"/>
            <w:tcBorders>
              <w:top w:val="single" w:color="000000" w:sz="2" w:space="0"/>
              <w:left w:val="single" w:color="000000" w:sz="2" w:space="0"/>
              <w:bottom w:val="single" w:color="000000" w:sz="2" w:space="0"/>
              <w:right w:val="single" w:color="000000" w:sz="2" w:space="0"/>
            </w:tcBorders>
            <w:vAlign w:val="center"/>
          </w:tcPr>
          <w:p w14:paraId="14BABF64">
            <w:pPr>
              <w:topLinePunct/>
              <w:snapToGrid w:val="0"/>
              <w:jc w:val="center"/>
              <w:rPr>
                <w:rFonts w:ascii="Times New Roman" w:hAnsi="Times New Roman" w:eastAsia="宋体" w:cs="Times New Roman"/>
                <w:kern w:val="13"/>
                <w:sz w:val="20"/>
                <w:szCs w:val="20"/>
              </w:rPr>
            </w:pPr>
            <w:r>
              <w:rPr>
                <w:rFonts w:ascii="Times New Roman" w:hAnsi="Times New Roman" w:eastAsia="宋体" w:cs="Times New Roman"/>
                <w:kern w:val="13"/>
                <w:sz w:val="20"/>
                <w:szCs w:val="20"/>
              </w:rPr>
              <w:t>370.6</w:t>
            </w:r>
          </w:p>
        </w:tc>
      </w:tr>
      <w:tr w14:paraId="571726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4" w:hRule="atLeast"/>
        </w:trPr>
        <w:tc>
          <w:tcPr>
            <w:tcW w:w="0" w:type="auto"/>
            <w:vMerge w:val="continue"/>
            <w:tcBorders>
              <w:top w:val="single" w:color="000000" w:sz="2" w:space="0"/>
              <w:left w:val="single" w:color="000000" w:sz="2" w:space="0"/>
              <w:bottom w:val="single" w:color="000000" w:sz="2" w:space="0"/>
              <w:right w:val="single" w:color="000000" w:sz="2" w:space="0"/>
            </w:tcBorders>
            <w:vAlign w:val="center"/>
          </w:tcPr>
          <w:p w14:paraId="3A18D501">
            <w:pPr>
              <w:widowControl/>
              <w:jc w:val="left"/>
              <w:rPr>
                <w:rFonts w:ascii="Times New Roman" w:hAnsi="Times New Roman" w:eastAsia="宋体" w:cs="Times New Roman"/>
                <w:kern w:val="13"/>
                <w:sz w:val="20"/>
                <w:szCs w:val="20"/>
              </w:rPr>
            </w:pPr>
          </w:p>
        </w:tc>
        <w:tc>
          <w:tcPr>
            <w:tcW w:w="661" w:type="pct"/>
            <w:tcBorders>
              <w:top w:val="single" w:color="000000" w:sz="2" w:space="0"/>
              <w:left w:val="single" w:color="000000" w:sz="2" w:space="0"/>
              <w:bottom w:val="single" w:color="000000" w:sz="2" w:space="0"/>
              <w:right w:val="single" w:color="000000" w:sz="2" w:space="0"/>
            </w:tcBorders>
            <w:vAlign w:val="center"/>
          </w:tcPr>
          <w:p w14:paraId="65B05AE8">
            <w:pPr>
              <w:topLinePunct/>
              <w:snapToGrid w:val="0"/>
              <w:jc w:val="center"/>
              <w:rPr>
                <w:rFonts w:ascii="Times New Roman" w:hAnsi="Times New Roman" w:eastAsia="宋体" w:cs="Times New Roman"/>
                <w:kern w:val="13"/>
                <w:sz w:val="20"/>
                <w:szCs w:val="20"/>
              </w:rPr>
            </w:pPr>
            <w:r>
              <w:rPr>
                <w:rFonts w:hint="eastAsia" w:ascii="Times New Roman" w:hAnsi="Times New Roman" w:eastAsia="宋体" w:cs="Times New Roman"/>
                <w:kern w:val="13"/>
                <w:sz w:val="20"/>
                <w:szCs w:val="20"/>
              </w:rPr>
              <w:t>多年平均蒸发量</w:t>
            </w:r>
            <w:r>
              <w:rPr>
                <w:rFonts w:hint="eastAsia" w:ascii="Times New Roman" w:hAnsi="Times New Roman" w:eastAsia="宋体" w:cs="Times New Roman"/>
                <w:kern w:val="13"/>
                <w:sz w:val="20"/>
                <w:szCs w:val="20"/>
                <w:lang w:eastAsia="zh-CN"/>
              </w:rPr>
              <w:t>（</w:t>
            </w:r>
            <w:r>
              <w:rPr>
                <w:rFonts w:ascii="Times New Roman" w:hAnsi="Times New Roman" w:eastAsia="宋体" w:cs="Times New Roman"/>
                <w:kern w:val="13"/>
                <w:sz w:val="20"/>
                <w:szCs w:val="20"/>
              </w:rPr>
              <w:t>Φ20</w:t>
            </w:r>
            <w:r>
              <w:rPr>
                <w:rFonts w:hint="eastAsia" w:ascii="Times New Roman" w:hAnsi="Times New Roman" w:eastAsia="宋体" w:cs="Times New Roman"/>
                <w:kern w:val="13"/>
                <w:sz w:val="20"/>
                <w:szCs w:val="20"/>
              </w:rPr>
              <w:t>蒸发器）</w:t>
            </w:r>
          </w:p>
        </w:tc>
        <w:tc>
          <w:tcPr>
            <w:tcW w:w="288" w:type="pct"/>
            <w:tcBorders>
              <w:top w:val="single" w:color="000000" w:sz="2" w:space="0"/>
              <w:left w:val="single" w:color="000000" w:sz="2" w:space="0"/>
              <w:bottom w:val="single" w:color="000000" w:sz="2" w:space="0"/>
              <w:right w:val="single" w:color="000000" w:sz="2" w:space="0"/>
            </w:tcBorders>
            <w:vAlign w:val="center"/>
          </w:tcPr>
          <w:p w14:paraId="399C646D">
            <w:pPr>
              <w:topLinePunct/>
              <w:snapToGrid w:val="0"/>
              <w:jc w:val="center"/>
              <w:rPr>
                <w:rFonts w:ascii="Times New Roman" w:hAnsi="Times New Roman" w:eastAsia="宋体" w:cs="Times New Roman"/>
                <w:kern w:val="13"/>
                <w:sz w:val="20"/>
                <w:szCs w:val="20"/>
              </w:rPr>
            </w:pPr>
            <w:r>
              <w:rPr>
                <w:rFonts w:ascii="Times New Roman" w:hAnsi="Times New Roman" w:eastAsia="宋体" w:cs="Times New Roman"/>
                <w:kern w:val="13"/>
                <w:sz w:val="20"/>
                <w:szCs w:val="20"/>
              </w:rPr>
              <w:t>mm</w:t>
            </w:r>
          </w:p>
        </w:tc>
        <w:tc>
          <w:tcPr>
            <w:tcW w:w="289" w:type="pct"/>
            <w:tcBorders>
              <w:top w:val="single" w:color="000000" w:sz="2" w:space="0"/>
              <w:left w:val="single" w:color="000000" w:sz="2" w:space="0"/>
              <w:bottom w:val="single" w:color="000000" w:sz="2" w:space="0"/>
              <w:right w:val="single" w:color="000000" w:sz="2" w:space="0"/>
            </w:tcBorders>
            <w:vAlign w:val="center"/>
          </w:tcPr>
          <w:p w14:paraId="3FC583E3">
            <w:pPr>
              <w:topLinePunct/>
              <w:snapToGrid w:val="0"/>
              <w:jc w:val="center"/>
              <w:rPr>
                <w:rFonts w:ascii="Times New Roman" w:hAnsi="Times New Roman" w:eastAsia="宋体" w:cs="Times New Roman"/>
                <w:kern w:val="13"/>
                <w:sz w:val="20"/>
                <w:szCs w:val="20"/>
              </w:rPr>
            </w:pPr>
            <w:r>
              <w:rPr>
                <w:rFonts w:ascii="Times New Roman" w:hAnsi="Times New Roman" w:eastAsia="宋体" w:cs="Times New Roman"/>
                <w:kern w:val="13"/>
                <w:sz w:val="20"/>
                <w:szCs w:val="20"/>
              </w:rPr>
              <w:t>13.1</w:t>
            </w:r>
          </w:p>
        </w:tc>
        <w:tc>
          <w:tcPr>
            <w:tcW w:w="289" w:type="pct"/>
            <w:tcBorders>
              <w:top w:val="single" w:color="000000" w:sz="2" w:space="0"/>
              <w:left w:val="single" w:color="000000" w:sz="2" w:space="0"/>
              <w:bottom w:val="single" w:color="000000" w:sz="2" w:space="0"/>
              <w:right w:val="single" w:color="000000" w:sz="2" w:space="0"/>
            </w:tcBorders>
            <w:vAlign w:val="center"/>
          </w:tcPr>
          <w:p w14:paraId="17617096">
            <w:pPr>
              <w:topLinePunct/>
              <w:snapToGrid w:val="0"/>
              <w:jc w:val="center"/>
              <w:rPr>
                <w:rFonts w:ascii="Times New Roman" w:hAnsi="Times New Roman" w:eastAsia="宋体" w:cs="Times New Roman"/>
                <w:kern w:val="13"/>
                <w:sz w:val="20"/>
                <w:szCs w:val="20"/>
              </w:rPr>
            </w:pPr>
            <w:r>
              <w:rPr>
                <w:rFonts w:ascii="Times New Roman" w:hAnsi="Times New Roman" w:eastAsia="宋体" w:cs="Times New Roman"/>
                <w:kern w:val="13"/>
                <w:sz w:val="20"/>
                <w:szCs w:val="20"/>
              </w:rPr>
              <w:t>19.6</w:t>
            </w:r>
          </w:p>
        </w:tc>
        <w:tc>
          <w:tcPr>
            <w:tcW w:w="289" w:type="pct"/>
            <w:tcBorders>
              <w:top w:val="single" w:color="000000" w:sz="2" w:space="0"/>
              <w:left w:val="single" w:color="000000" w:sz="2" w:space="0"/>
              <w:bottom w:val="single" w:color="000000" w:sz="2" w:space="0"/>
              <w:right w:val="single" w:color="000000" w:sz="2" w:space="0"/>
            </w:tcBorders>
            <w:vAlign w:val="center"/>
          </w:tcPr>
          <w:p w14:paraId="1028EB29">
            <w:pPr>
              <w:topLinePunct/>
              <w:snapToGrid w:val="0"/>
              <w:jc w:val="center"/>
              <w:rPr>
                <w:rFonts w:ascii="Times New Roman" w:hAnsi="Times New Roman" w:eastAsia="宋体" w:cs="Times New Roman"/>
                <w:kern w:val="13"/>
                <w:sz w:val="20"/>
                <w:szCs w:val="20"/>
              </w:rPr>
            </w:pPr>
            <w:r>
              <w:rPr>
                <w:rFonts w:ascii="Times New Roman" w:hAnsi="Times New Roman" w:eastAsia="宋体" w:cs="Times New Roman"/>
                <w:kern w:val="13"/>
                <w:sz w:val="20"/>
                <w:szCs w:val="20"/>
              </w:rPr>
              <w:t>74.5</w:t>
            </w:r>
          </w:p>
        </w:tc>
        <w:tc>
          <w:tcPr>
            <w:tcW w:w="288" w:type="pct"/>
            <w:tcBorders>
              <w:top w:val="single" w:color="000000" w:sz="2" w:space="0"/>
              <w:left w:val="single" w:color="000000" w:sz="2" w:space="0"/>
              <w:bottom w:val="single" w:color="000000" w:sz="2" w:space="0"/>
              <w:right w:val="single" w:color="000000" w:sz="2" w:space="0"/>
            </w:tcBorders>
            <w:vAlign w:val="center"/>
          </w:tcPr>
          <w:p w14:paraId="0CD22E02">
            <w:pPr>
              <w:topLinePunct/>
              <w:snapToGrid w:val="0"/>
              <w:jc w:val="center"/>
              <w:rPr>
                <w:rFonts w:ascii="Times New Roman" w:hAnsi="Times New Roman" w:eastAsia="宋体" w:cs="Times New Roman"/>
                <w:kern w:val="13"/>
                <w:sz w:val="20"/>
                <w:szCs w:val="20"/>
              </w:rPr>
            </w:pPr>
            <w:r>
              <w:rPr>
                <w:rFonts w:ascii="Times New Roman" w:hAnsi="Times New Roman" w:eastAsia="宋体" w:cs="Times New Roman"/>
                <w:kern w:val="13"/>
                <w:sz w:val="20"/>
                <w:szCs w:val="20"/>
              </w:rPr>
              <w:t>187.0</w:t>
            </w:r>
          </w:p>
        </w:tc>
        <w:tc>
          <w:tcPr>
            <w:tcW w:w="288" w:type="pct"/>
            <w:tcBorders>
              <w:top w:val="single" w:color="000000" w:sz="2" w:space="0"/>
              <w:left w:val="single" w:color="000000" w:sz="2" w:space="0"/>
              <w:bottom w:val="single" w:color="000000" w:sz="2" w:space="0"/>
              <w:right w:val="single" w:color="000000" w:sz="2" w:space="0"/>
            </w:tcBorders>
            <w:vAlign w:val="center"/>
          </w:tcPr>
          <w:p w14:paraId="763BB959">
            <w:pPr>
              <w:topLinePunct/>
              <w:snapToGrid w:val="0"/>
              <w:jc w:val="center"/>
              <w:rPr>
                <w:rFonts w:ascii="Times New Roman" w:hAnsi="Times New Roman" w:eastAsia="宋体" w:cs="Times New Roman"/>
                <w:kern w:val="13"/>
                <w:sz w:val="20"/>
                <w:szCs w:val="20"/>
              </w:rPr>
            </w:pPr>
            <w:r>
              <w:rPr>
                <w:rFonts w:ascii="Times New Roman" w:hAnsi="Times New Roman" w:eastAsia="宋体" w:cs="Times New Roman"/>
                <w:kern w:val="13"/>
                <w:sz w:val="20"/>
                <w:szCs w:val="20"/>
              </w:rPr>
              <w:t>236.4</w:t>
            </w:r>
          </w:p>
        </w:tc>
        <w:tc>
          <w:tcPr>
            <w:tcW w:w="289" w:type="pct"/>
            <w:tcBorders>
              <w:top w:val="single" w:color="000000" w:sz="2" w:space="0"/>
              <w:left w:val="single" w:color="000000" w:sz="2" w:space="0"/>
              <w:bottom w:val="single" w:color="000000" w:sz="2" w:space="0"/>
              <w:right w:val="single" w:color="000000" w:sz="2" w:space="0"/>
            </w:tcBorders>
            <w:vAlign w:val="center"/>
          </w:tcPr>
          <w:p w14:paraId="6C427521">
            <w:pPr>
              <w:topLinePunct/>
              <w:snapToGrid w:val="0"/>
              <w:jc w:val="center"/>
              <w:rPr>
                <w:rFonts w:ascii="Times New Roman" w:hAnsi="Times New Roman" w:eastAsia="宋体" w:cs="Times New Roman"/>
                <w:kern w:val="13"/>
                <w:sz w:val="20"/>
                <w:szCs w:val="20"/>
              </w:rPr>
            </w:pPr>
            <w:r>
              <w:rPr>
                <w:rFonts w:ascii="Times New Roman" w:hAnsi="Times New Roman" w:eastAsia="宋体" w:cs="Times New Roman"/>
                <w:kern w:val="13"/>
                <w:sz w:val="20"/>
                <w:szCs w:val="20"/>
              </w:rPr>
              <w:t>245.9</w:t>
            </w:r>
          </w:p>
        </w:tc>
        <w:tc>
          <w:tcPr>
            <w:tcW w:w="288" w:type="pct"/>
            <w:tcBorders>
              <w:top w:val="single" w:color="000000" w:sz="2" w:space="0"/>
              <w:left w:val="single" w:color="000000" w:sz="2" w:space="0"/>
              <w:bottom w:val="single" w:color="000000" w:sz="2" w:space="0"/>
              <w:right w:val="single" w:color="000000" w:sz="2" w:space="0"/>
            </w:tcBorders>
            <w:vAlign w:val="center"/>
          </w:tcPr>
          <w:p w14:paraId="4C945F1C">
            <w:pPr>
              <w:topLinePunct/>
              <w:snapToGrid w:val="0"/>
              <w:jc w:val="center"/>
              <w:rPr>
                <w:rFonts w:ascii="Times New Roman" w:hAnsi="Times New Roman" w:eastAsia="宋体" w:cs="Times New Roman"/>
                <w:kern w:val="13"/>
                <w:sz w:val="20"/>
                <w:szCs w:val="20"/>
              </w:rPr>
            </w:pPr>
            <w:r>
              <w:rPr>
                <w:rFonts w:ascii="Times New Roman" w:hAnsi="Times New Roman" w:eastAsia="宋体" w:cs="Times New Roman"/>
                <w:kern w:val="13"/>
                <w:sz w:val="20"/>
                <w:szCs w:val="20"/>
              </w:rPr>
              <w:t>265.7</w:t>
            </w:r>
          </w:p>
        </w:tc>
        <w:tc>
          <w:tcPr>
            <w:tcW w:w="288" w:type="pct"/>
            <w:tcBorders>
              <w:top w:val="single" w:color="000000" w:sz="2" w:space="0"/>
              <w:left w:val="single" w:color="000000" w:sz="2" w:space="0"/>
              <w:bottom w:val="single" w:color="000000" w:sz="2" w:space="0"/>
              <w:right w:val="single" w:color="000000" w:sz="2" w:space="0"/>
            </w:tcBorders>
            <w:vAlign w:val="center"/>
          </w:tcPr>
          <w:p w14:paraId="73119334">
            <w:pPr>
              <w:topLinePunct/>
              <w:snapToGrid w:val="0"/>
              <w:jc w:val="center"/>
              <w:rPr>
                <w:rFonts w:ascii="Times New Roman" w:hAnsi="Times New Roman" w:eastAsia="宋体" w:cs="Times New Roman"/>
                <w:kern w:val="13"/>
                <w:sz w:val="20"/>
                <w:szCs w:val="20"/>
              </w:rPr>
            </w:pPr>
            <w:r>
              <w:rPr>
                <w:rFonts w:ascii="Times New Roman" w:hAnsi="Times New Roman" w:eastAsia="宋体" w:cs="Times New Roman"/>
                <w:kern w:val="13"/>
                <w:sz w:val="20"/>
                <w:szCs w:val="20"/>
              </w:rPr>
              <w:t>245.2</w:t>
            </w:r>
          </w:p>
        </w:tc>
        <w:tc>
          <w:tcPr>
            <w:tcW w:w="289" w:type="pct"/>
            <w:tcBorders>
              <w:top w:val="single" w:color="000000" w:sz="2" w:space="0"/>
              <w:left w:val="single" w:color="000000" w:sz="2" w:space="0"/>
              <w:bottom w:val="single" w:color="000000" w:sz="2" w:space="0"/>
              <w:right w:val="single" w:color="000000" w:sz="2" w:space="0"/>
            </w:tcBorders>
            <w:vAlign w:val="center"/>
          </w:tcPr>
          <w:p w14:paraId="04493086">
            <w:pPr>
              <w:topLinePunct/>
              <w:snapToGrid w:val="0"/>
              <w:jc w:val="center"/>
              <w:rPr>
                <w:rFonts w:ascii="Times New Roman" w:hAnsi="Times New Roman" w:eastAsia="宋体" w:cs="Times New Roman"/>
                <w:kern w:val="13"/>
                <w:sz w:val="20"/>
                <w:szCs w:val="20"/>
              </w:rPr>
            </w:pPr>
            <w:r>
              <w:rPr>
                <w:rFonts w:ascii="Times New Roman" w:hAnsi="Times New Roman" w:eastAsia="宋体" w:cs="Times New Roman"/>
                <w:kern w:val="13"/>
                <w:sz w:val="20"/>
                <w:szCs w:val="20"/>
              </w:rPr>
              <w:t>172.8</w:t>
            </w:r>
          </w:p>
        </w:tc>
        <w:tc>
          <w:tcPr>
            <w:tcW w:w="288" w:type="pct"/>
            <w:tcBorders>
              <w:top w:val="single" w:color="000000" w:sz="2" w:space="0"/>
              <w:left w:val="single" w:color="000000" w:sz="2" w:space="0"/>
              <w:bottom w:val="single" w:color="000000" w:sz="2" w:space="0"/>
              <w:right w:val="single" w:color="000000" w:sz="2" w:space="0"/>
            </w:tcBorders>
            <w:vAlign w:val="center"/>
          </w:tcPr>
          <w:p w14:paraId="06D73743">
            <w:pPr>
              <w:topLinePunct/>
              <w:snapToGrid w:val="0"/>
              <w:jc w:val="center"/>
              <w:rPr>
                <w:rFonts w:ascii="Times New Roman" w:hAnsi="Times New Roman" w:eastAsia="宋体" w:cs="Times New Roman"/>
                <w:kern w:val="13"/>
                <w:sz w:val="20"/>
                <w:szCs w:val="20"/>
              </w:rPr>
            </w:pPr>
            <w:r>
              <w:rPr>
                <w:rFonts w:ascii="Times New Roman" w:hAnsi="Times New Roman" w:eastAsia="宋体" w:cs="Times New Roman"/>
                <w:kern w:val="13"/>
                <w:sz w:val="20"/>
                <w:szCs w:val="20"/>
              </w:rPr>
              <w:t>103.9</w:t>
            </w:r>
          </w:p>
        </w:tc>
        <w:tc>
          <w:tcPr>
            <w:tcW w:w="289" w:type="pct"/>
            <w:tcBorders>
              <w:top w:val="single" w:color="000000" w:sz="2" w:space="0"/>
              <w:left w:val="single" w:color="000000" w:sz="2" w:space="0"/>
              <w:bottom w:val="single" w:color="000000" w:sz="2" w:space="0"/>
              <w:right w:val="single" w:color="000000" w:sz="2" w:space="0"/>
            </w:tcBorders>
            <w:vAlign w:val="center"/>
          </w:tcPr>
          <w:p w14:paraId="096FA9C2">
            <w:pPr>
              <w:topLinePunct/>
              <w:snapToGrid w:val="0"/>
              <w:jc w:val="center"/>
              <w:rPr>
                <w:rFonts w:ascii="Times New Roman" w:hAnsi="Times New Roman" w:eastAsia="宋体" w:cs="Times New Roman"/>
                <w:kern w:val="13"/>
                <w:sz w:val="20"/>
                <w:szCs w:val="20"/>
              </w:rPr>
            </w:pPr>
            <w:r>
              <w:rPr>
                <w:rFonts w:ascii="Times New Roman" w:hAnsi="Times New Roman" w:eastAsia="宋体" w:cs="Times New Roman"/>
                <w:kern w:val="13"/>
                <w:sz w:val="20"/>
                <w:szCs w:val="20"/>
              </w:rPr>
              <w:t>36.3</w:t>
            </w:r>
          </w:p>
        </w:tc>
        <w:tc>
          <w:tcPr>
            <w:tcW w:w="289" w:type="pct"/>
            <w:tcBorders>
              <w:top w:val="single" w:color="000000" w:sz="2" w:space="0"/>
              <w:left w:val="single" w:color="000000" w:sz="2" w:space="0"/>
              <w:bottom w:val="single" w:color="000000" w:sz="2" w:space="0"/>
              <w:right w:val="single" w:color="000000" w:sz="2" w:space="0"/>
            </w:tcBorders>
            <w:vAlign w:val="center"/>
          </w:tcPr>
          <w:p w14:paraId="1BD03598">
            <w:pPr>
              <w:topLinePunct/>
              <w:snapToGrid w:val="0"/>
              <w:jc w:val="center"/>
              <w:rPr>
                <w:rFonts w:ascii="Times New Roman" w:hAnsi="Times New Roman" w:eastAsia="宋体" w:cs="Times New Roman"/>
                <w:kern w:val="13"/>
                <w:sz w:val="20"/>
                <w:szCs w:val="20"/>
              </w:rPr>
            </w:pPr>
            <w:r>
              <w:rPr>
                <w:rFonts w:ascii="Times New Roman" w:hAnsi="Times New Roman" w:eastAsia="宋体" w:cs="Times New Roman"/>
                <w:kern w:val="13"/>
                <w:sz w:val="20"/>
                <w:szCs w:val="20"/>
              </w:rPr>
              <w:t>14.4</w:t>
            </w:r>
          </w:p>
        </w:tc>
        <w:tc>
          <w:tcPr>
            <w:tcW w:w="290" w:type="pct"/>
            <w:tcBorders>
              <w:top w:val="single" w:color="000000" w:sz="2" w:space="0"/>
              <w:left w:val="single" w:color="000000" w:sz="2" w:space="0"/>
              <w:bottom w:val="single" w:color="000000" w:sz="2" w:space="0"/>
              <w:right w:val="single" w:color="000000" w:sz="2" w:space="0"/>
            </w:tcBorders>
            <w:vAlign w:val="center"/>
          </w:tcPr>
          <w:p w14:paraId="1DA4D1F3">
            <w:pPr>
              <w:topLinePunct/>
              <w:snapToGrid w:val="0"/>
              <w:jc w:val="center"/>
              <w:rPr>
                <w:rFonts w:ascii="Times New Roman" w:hAnsi="Times New Roman" w:eastAsia="宋体" w:cs="Times New Roman"/>
                <w:kern w:val="13"/>
                <w:sz w:val="20"/>
                <w:szCs w:val="20"/>
              </w:rPr>
            </w:pPr>
            <w:r>
              <w:rPr>
                <w:rFonts w:ascii="Times New Roman" w:hAnsi="Times New Roman" w:eastAsia="宋体" w:cs="Times New Roman"/>
                <w:kern w:val="13"/>
                <w:sz w:val="20"/>
                <w:szCs w:val="20"/>
              </w:rPr>
              <w:t>1614.8</w:t>
            </w:r>
          </w:p>
        </w:tc>
      </w:tr>
      <w:tr w14:paraId="7A6025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7" w:hRule="atLeast"/>
        </w:trPr>
        <w:tc>
          <w:tcPr>
            <w:tcW w:w="290" w:type="pct"/>
            <w:vMerge w:val="restart"/>
            <w:tcBorders>
              <w:top w:val="single" w:color="000000" w:sz="2" w:space="0"/>
              <w:left w:val="single" w:color="000000" w:sz="2" w:space="0"/>
              <w:bottom w:val="single" w:color="000000" w:sz="2" w:space="0"/>
              <w:right w:val="single" w:color="000000" w:sz="2" w:space="0"/>
            </w:tcBorders>
            <w:vAlign w:val="center"/>
          </w:tcPr>
          <w:p w14:paraId="2E3D2F29">
            <w:pPr>
              <w:topLinePunct/>
              <w:snapToGrid w:val="0"/>
              <w:jc w:val="center"/>
              <w:rPr>
                <w:rFonts w:ascii="Times New Roman" w:hAnsi="Times New Roman" w:eastAsia="宋体" w:cs="Times New Roman"/>
                <w:kern w:val="13"/>
                <w:sz w:val="20"/>
                <w:szCs w:val="20"/>
              </w:rPr>
            </w:pPr>
            <w:r>
              <w:rPr>
                <w:rFonts w:hint="eastAsia" w:ascii="Times New Roman" w:hAnsi="Times New Roman" w:eastAsia="宋体" w:cs="Times New Roman"/>
                <w:kern w:val="13"/>
                <w:sz w:val="20"/>
                <w:szCs w:val="20"/>
              </w:rPr>
              <w:t>加格斯台水文站</w:t>
            </w:r>
          </w:p>
        </w:tc>
        <w:tc>
          <w:tcPr>
            <w:tcW w:w="661" w:type="pct"/>
            <w:tcBorders>
              <w:top w:val="single" w:color="000000" w:sz="2" w:space="0"/>
              <w:left w:val="single" w:color="000000" w:sz="2" w:space="0"/>
              <w:bottom w:val="single" w:color="000000" w:sz="2" w:space="0"/>
              <w:right w:val="single" w:color="000000" w:sz="2" w:space="0"/>
            </w:tcBorders>
            <w:vAlign w:val="center"/>
          </w:tcPr>
          <w:p w14:paraId="7C47024C">
            <w:pPr>
              <w:topLinePunct/>
              <w:snapToGrid w:val="0"/>
              <w:jc w:val="center"/>
              <w:rPr>
                <w:rFonts w:ascii="Times New Roman" w:hAnsi="Times New Roman" w:eastAsia="宋体" w:cs="Times New Roman"/>
                <w:kern w:val="13"/>
                <w:sz w:val="20"/>
                <w:szCs w:val="20"/>
              </w:rPr>
            </w:pPr>
            <w:r>
              <w:rPr>
                <w:rFonts w:hint="eastAsia" w:ascii="Times New Roman" w:hAnsi="Times New Roman" w:eastAsia="宋体" w:cs="Times New Roman"/>
                <w:kern w:val="13"/>
                <w:sz w:val="20"/>
                <w:szCs w:val="20"/>
              </w:rPr>
              <w:t>多年平均气温</w:t>
            </w:r>
          </w:p>
        </w:tc>
        <w:tc>
          <w:tcPr>
            <w:tcW w:w="288" w:type="pct"/>
            <w:tcBorders>
              <w:top w:val="single" w:color="000000" w:sz="2" w:space="0"/>
              <w:left w:val="single" w:color="000000" w:sz="2" w:space="0"/>
              <w:bottom w:val="single" w:color="000000" w:sz="2" w:space="0"/>
              <w:right w:val="single" w:color="000000" w:sz="2" w:space="0"/>
            </w:tcBorders>
            <w:vAlign w:val="center"/>
          </w:tcPr>
          <w:p w14:paraId="4B30059C">
            <w:pPr>
              <w:topLinePunct/>
              <w:snapToGrid w:val="0"/>
              <w:jc w:val="center"/>
              <w:rPr>
                <w:rFonts w:ascii="Times New Roman" w:hAnsi="Times New Roman" w:eastAsia="宋体" w:cs="Times New Roman"/>
                <w:kern w:val="13"/>
                <w:sz w:val="20"/>
                <w:szCs w:val="20"/>
              </w:rPr>
            </w:pPr>
            <w:r>
              <w:rPr>
                <w:rFonts w:ascii="Times New Roman" w:hAnsi="Times New Roman" w:eastAsia="宋体" w:cs="Times New Roman"/>
                <w:kern w:val="13"/>
                <w:sz w:val="20"/>
                <w:szCs w:val="20"/>
              </w:rPr>
              <w:t>℃</w:t>
            </w:r>
          </w:p>
        </w:tc>
        <w:tc>
          <w:tcPr>
            <w:tcW w:w="289" w:type="pct"/>
            <w:tcBorders>
              <w:top w:val="single" w:color="000000" w:sz="2" w:space="0"/>
              <w:left w:val="single" w:color="000000" w:sz="2" w:space="0"/>
              <w:bottom w:val="single" w:color="000000" w:sz="2" w:space="0"/>
              <w:right w:val="single" w:color="000000" w:sz="2" w:space="0"/>
            </w:tcBorders>
            <w:vAlign w:val="center"/>
          </w:tcPr>
          <w:p w14:paraId="0C541003">
            <w:pPr>
              <w:topLinePunct/>
              <w:snapToGrid w:val="0"/>
              <w:jc w:val="center"/>
              <w:rPr>
                <w:rFonts w:ascii="Times New Roman" w:hAnsi="Times New Roman" w:eastAsia="宋体" w:cs="Times New Roman"/>
                <w:kern w:val="13"/>
                <w:sz w:val="20"/>
                <w:szCs w:val="20"/>
              </w:rPr>
            </w:pPr>
            <w:r>
              <w:rPr>
                <w:rFonts w:ascii="Times New Roman" w:hAnsi="Times New Roman" w:eastAsia="宋体" w:cs="Times New Roman"/>
                <w:kern w:val="13"/>
                <w:sz w:val="20"/>
                <w:szCs w:val="20"/>
              </w:rPr>
              <w:t>-6.3</w:t>
            </w:r>
          </w:p>
        </w:tc>
        <w:tc>
          <w:tcPr>
            <w:tcW w:w="289" w:type="pct"/>
            <w:tcBorders>
              <w:top w:val="single" w:color="000000" w:sz="2" w:space="0"/>
              <w:left w:val="single" w:color="000000" w:sz="2" w:space="0"/>
              <w:bottom w:val="single" w:color="000000" w:sz="2" w:space="0"/>
              <w:right w:val="single" w:color="000000" w:sz="2" w:space="0"/>
            </w:tcBorders>
            <w:vAlign w:val="center"/>
          </w:tcPr>
          <w:p w14:paraId="0FF6EA81">
            <w:pPr>
              <w:topLinePunct/>
              <w:snapToGrid w:val="0"/>
              <w:jc w:val="center"/>
              <w:rPr>
                <w:rFonts w:ascii="Times New Roman" w:hAnsi="Times New Roman" w:eastAsia="宋体" w:cs="Times New Roman"/>
                <w:kern w:val="13"/>
                <w:sz w:val="20"/>
                <w:szCs w:val="20"/>
              </w:rPr>
            </w:pPr>
            <w:r>
              <w:rPr>
                <w:rFonts w:ascii="Times New Roman" w:hAnsi="Times New Roman" w:eastAsia="宋体" w:cs="Times New Roman"/>
                <w:kern w:val="13"/>
                <w:sz w:val="20"/>
                <w:szCs w:val="20"/>
              </w:rPr>
              <w:t>-5.6</w:t>
            </w:r>
          </w:p>
        </w:tc>
        <w:tc>
          <w:tcPr>
            <w:tcW w:w="289" w:type="pct"/>
            <w:tcBorders>
              <w:top w:val="single" w:color="000000" w:sz="2" w:space="0"/>
              <w:left w:val="single" w:color="000000" w:sz="2" w:space="0"/>
              <w:bottom w:val="single" w:color="000000" w:sz="2" w:space="0"/>
              <w:right w:val="single" w:color="000000" w:sz="2" w:space="0"/>
            </w:tcBorders>
            <w:vAlign w:val="center"/>
          </w:tcPr>
          <w:p w14:paraId="0E8F1F2C">
            <w:pPr>
              <w:topLinePunct/>
              <w:snapToGrid w:val="0"/>
              <w:jc w:val="center"/>
              <w:rPr>
                <w:rFonts w:ascii="Times New Roman" w:hAnsi="Times New Roman" w:eastAsia="宋体" w:cs="Times New Roman"/>
                <w:kern w:val="13"/>
                <w:sz w:val="20"/>
                <w:szCs w:val="20"/>
              </w:rPr>
            </w:pPr>
            <w:r>
              <w:rPr>
                <w:rFonts w:ascii="Times New Roman" w:hAnsi="Times New Roman" w:eastAsia="宋体" w:cs="Times New Roman"/>
                <w:kern w:val="13"/>
                <w:sz w:val="20"/>
                <w:szCs w:val="20"/>
              </w:rPr>
              <w:t>-0.1</w:t>
            </w:r>
          </w:p>
        </w:tc>
        <w:tc>
          <w:tcPr>
            <w:tcW w:w="288" w:type="pct"/>
            <w:tcBorders>
              <w:top w:val="single" w:color="000000" w:sz="2" w:space="0"/>
              <w:left w:val="single" w:color="000000" w:sz="2" w:space="0"/>
              <w:bottom w:val="single" w:color="000000" w:sz="2" w:space="0"/>
              <w:right w:val="single" w:color="000000" w:sz="2" w:space="0"/>
            </w:tcBorders>
            <w:vAlign w:val="center"/>
          </w:tcPr>
          <w:p w14:paraId="23AB9954">
            <w:pPr>
              <w:topLinePunct/>
              <w:snapToGrid w:val="0"/>
              <w:jc w:val="center"/>
              <w:rPr>
                <w:rFonts w:ascii="Times New Roman" w:hAnsi="Times New Roman" w:eastAsia="宋体" w:cs="Times New Roman"/>
                <w:kern w:val="13"/>
                <w:sz w:val="20"/>
                <w:szCs w:val="20"/>
              </w:rPr>
            </w:pPr>
            <w:r>
              <w:rPr>
                <w:rFonts w:ascii="Times New Roman" w:hAnsi="Times New Roman" w:eastAsia="宋体" w:cs="Times New Roman"/>
                <w:kern w:val="13"/>
                <w:sz w:val="20"/>
                <w:szCs w:val="20"/>
              </w:rPr>
              <w:t>9</w:t>
            </w:r>
          </w:p>
        </w:tc>
        <w:tc>
          <w:tcPr>
            <w:tcW w:w="288" w:type="pct"/>
            <w:tcBorders>
              <w:top w:val="single" w:color="000000" w:sz="2" w:space="0"/>
              <w:left w:val="single" w:color="000000" w:sz="2" w:space="0"/>
              <w:bottom w:val="single" w:color="000000" w:sz="2" w:space="0"/>
              <w:right w:val="single" w:color="000000" w:sz="2" w:space="0"/>
            </w:tcBorders>
            <w:vAlign w:val="center"/>
          </w:tcPr>
          <w:p w14:paraId="0925E3CA">
            <w:pPr>
              <w:topLinePunct/>
              <w:snapToGrid w:val="0"/>
              <w:jc w:val="center"/>
              <w:rPr>
                <w:rFonts w:ascii="Times New Roman" w:hAnsi="Times New Roman" w:eastAsia="宋体" w:cs="Times New Roman"/>
                <w:kern w:val="13"/>
                <w:sz w:val="20"/>
                <w:szCs w:val="20"/>
              </w:rPr>
            </w:pPr>
            <w:r>
              <w:rPr>
                <w:rFonts w:ascii="Times New Roman" w:hAnsi="Times New Roman" w:eastAsia="宋体" w:cs="Times New Roman"/>
                <w:kern w:val="13"/>
                <w:sz w:val="20"/>
                <w:szCs w:val="20"/>
              </w:rPr>
              <w:t>13.2</w:t>
            </w:r>
          </w:p>
        </w:tc>
        <w:tc>
          <w:tcPr>
            <w:tcW w:w="289" w:type="pct"/>
            <w:tcBorders>
              <w:top w:val="single" w:color="000000" w:sz="2" w:space="0"/>
              <w:left w:val="single" w:color="000000" w:sz="2" w:space="0"/>
              <w:bottom w:val="single" w:color="000000" w:sz="2" w:space="0"/>
              <w:right w:val="single" w:color="000000" w:sz="2" w:space="0"/>
            </w:tcBorders>
            <w:vAlign w:val="center"/>
          </w:tcPr>
          <w:p w14:paraId="0DA07FAC">
            <w:pPr>
              <w:topLinePunct/>
              <w:snapToGrid w:val="0"/>
              <w:jc w:val="center"/>
              <w:rPr>
                <w:rFonts w:ascii="Times New Roman" w:hAnsi="Times New Roman" w:eastAsia="宋体" w:cs="Times New Roman"/>
                <w:kern w:val="13"/>
                <w:sz w:val="20"/>
                <w:szCs w:val="20"/>
              </w:rPr>
            </w:pPr>
            <w:r>
              <w:rPr>
                <w:rFonts w:ascii="Times New Roman" w:hAnsi="Times New Roman" w:eastAsia="宋体" w:cs="Times New Roman"/>
                <w:kern w:val="13"/>
                <w:sz w:val="20"/>
                <w:szCs w:val="20"/>
              </w:rPr>
              <w:t>17.7</w:t>
            </w:r>
          </w:p>
        </w:tc>
        <w:tc>
          <w:tcPr>
            <w:tcW w:w="288" w:type="pct"/>
            <w:tcBorders>
              <w:top w:val="single" w:color="000000" w:sz="2" w:space="0"/>
              <w:left w:val="single" w:color="000000" w:sz="2" w:space="0"/>
              <w:bottom w:val="single" w:color="000000" w:sz="2" w:space="0"/>
              <w:right w:val="single" w:color="000000" w:sz="2" w:space="0"/>
            </w:tcBorders>
            <w:vAlign w:val="center"/>
          </w:tcPr>
          <w:p w14:paraId="614EA14E">
            <w:pPr>
              <w:topLinePunct/>
              <w:snapToGrid w:val="0"/>
              <w:jc w:val="center"/>
              <w:rPr>
                <w:rFonts w:ascii="Times New Roman" w:hAnsi="Times New Roman" w:eastAsia="宋体" w:cs="Times New Roman"/>
                <w:kern w:val="13"/>
                <w:sz w:val="20"/>
                <w:szCs w:val="20"/>
              </w:rPr>
            </w:pPr>
            <w:r>
              <w:rPr>
                <w:rFonts w:ascii="Times New Roman" w:hAnsi="Times New Roman" w:eastAsia="宋体" w:cs="Times New Roman"/>
                <w:kern w:val="13"/>
                <w:sz w:val="20"/>
                <w:szCs w:val="20"/>
              </w:rPr>
              <w:t>20.3</w:t>
            </w:r>
          </w:p>
        </w:tc>
        <w:tc>
          <w:tcPr>
            <w:tcW w:w="288" w:type="pct"/>
            <w:tcBorders>
              <w:top w:val="single" w:color="000000" w:sz="2" w:space="0"/>
              <w:left w:val="single" w:color="000000" w:sz="2" w:space="0"/>
              <w:bottom w:val="single" w:color="000000" w:sz="2" w:space="0"/>
              <w:right w:val="single" w:color="000000" w:sz="2" w:space="0"/>
            </w:tcBorders>
            <w:vAlign w:val="center"/>
          </w:tcPr>
          <w:p w14:paraId="208F138A">
            <w:pPr>
              <w:topLinePunct/>
              <w:snapToGrid w:val="0"/>
              <w:jc w:val="center"/>
              <w:rPr>
                <w:rFonts w:ascii="Times New Roman" w:hAnsi="Times New Roman" w:eastAsia="宋体" w:cs="Times New Roman"/>
                <w:kern w:val="13"/>
                <w:sz w:val="20"/>
                <w:szCs w:val="20"/>
              </w:rPr>
            </w:pPr>
            <w:r>
              <w:rPr>
                <w:rFonts w:ascii="Times New Roman" w:hAnsi="Times New Roman" w:eastAsia="宋体" w:cs="Times New Roman"/>
                <w:kern w:val="13"/>
                <w:sz w:val="20"/>
                <w:szCs w:val="20"/>
              </w:rPr>
              <w:t>19.8</w:t>
            </w:r>
          </w:p>
        </w:tc>
        <w:tc>
          <w:tcPr>
            <w:tcW w:w="289" w:type="pct"/>
            <w:tcBorders>
              <w:top w:val="single" w:color="000000" w:sz="2" w:space="0"/>
              <w:left w:val="single" w:color="000000" w:sz="2" w:space="0"/>
              <w:bottom w:val="single" w:color="000000" w:sz="2" w:space="0"/>
              <w:right w:val="single" w:color="000000" w:sz="2" w:space="0"/>
            </w:tcBorders>
            <w:vAlign w:val="center"/>
          </w:tcPr>
          <w:p w14:paraId="2BED65AF">
            <w:pPr>
              <w:topLinePunct/>
              <w:snapToGrid w:val="0"/>
              <w:jc w:val="center"/>
              <w:rPr>
                <w:rFonts w:ascii="Times New Roman" w:hAnsi="Times New Roman" w:eastAsia="宋体" w:cs="Times New Roman"/>
                <w:kern w:val="13"/>
                <w:sz w:val="20"/>
                <w:szCs w:val="20"/>
              </w:rPr>
            </w:pPr>
            <w:r>
              <w:rPr>
                <w:rFonts w:ascii="Times New Roman" w:hAnsi="Times New Roman" w:eastAsia="宋体" w:cs="Times New Roman"/>
                <w:kern w:val="13"/>
                <w:sz w:val="20"/>
                <w:szCs w:val="20"/>
              </w:rPr>
              <w:t>14.6</w:t>
            </w:r>
          </w:p>
        </w:tc>
        <w:tc>
          <w:tcPr>
            <w:tcW w:w="288" w:type="pct"/>
            <w:tcBorders>
              <w:top w:val="single" w:color="000000" w:sz="2" w:space="0"/>
              <w:left w:val="single" w:color="000000" w:sz="2" w:space="0"/>
              <w:bottom w:val="single" w:color="000000" w:sz="2" w:space="0"/>
              <w:right w:val="single" w:color="000000" w:sz="2" w:space="0"/>
            </w:tcBorders>
            <w:vAlign w:val="center"/>
          </w:tcPr>
          <w:p w14:paraId="4D62A82A">
            <w:pPr>
              <w:topLinePunct/>
              <w:snapToGrid w:val="0"/>
              <w:jc w:val="center"/>
              <w:rPr>
                <w:rFonts w:ascii="Times New Roman" w:hAnsi="Times New Roman" w:eastAsia="宋体" w:cs="Times New Roman"/>
                <w:kern w:val="13"/>
                <w:sz w:val="20"/>
                <w:szCs w:val="20"/>
              </w:rPr>
            </w:pPr>
            <w:r>
              <w:rPr>
                <w:rFonts w:ascii="Times New Roman" w:hAnsi="Times New Roman" w:eastAsia="宋体" w:cs="Times New Roman"/>
                <w:kern w:val="13"/>
                <w:sz w:val="20"/>
                <w:szCs w:val="20"/>
              </w:rPr>
              <w:t>6.7</w:t>
            </w:r>
          </w:p>
        </w:tc>
        <w:tc>
          <w:tcPr>
            <w:tcW w:w="289" w:type="pct"/>
            <w:tcBorders>
              <w:top w:val="single" w:color="000000" w:sz="2" w:space="0"/>
              <w:left w:val="single" w:color="000000" w:sz="2" w:space="0"/>
              <w:bottom w:val="single" w:color="000000" w:sz="2" w:space="0"/>
              <w:right w:val="single" w:color="000000" w:sz="2" w:space="0"/>
            </w:tcBorders>
            <w:vAlign w:val="center"/>
          </w:tcPr>
          <w:p w14:paraId="5CDA38EF">
            <w:pPr>
              <w:topLinePunct/>
              <w:snapToGrid w:val="0"/>
              <w:jc w:val="center"/>
              <w:rPr>
                <w:rFonts w:ascii="Times New Roman" w:hAnsi="Times New Roman" w:eastAsia="宋体" w:cs="Times New Roman"/>
                <w:kern w:val="13"/>
                <w:sz w:val="20"/>
                <w:szCs w:val="20"/>
              </w:rPr>
            </w:pPr>
            <w:r>
              <w:rPr>
                <w:rFonts w:ascii="Times New Roman" w:hAnsi="Times New Roman" w:eastAsia="宋体" w:cs="Times New Roman"/>
                <w:kern w:val="13"/>
                <w:sz w:val="20"/>
                <w:szCs w:val="20"/>
              </w:rPr>
              <w:t>0.6</w:t>
            </w:r>
          </w:p>
        </w:tc>
        <w:tc>
          <w:tcPr>
            <w:tcW w:w="289" w:type="pct"/>
            <w:tcBorders>
              <w:top w:val="single" w:color="000000" w:sz="2" w:space="0"/>
              <w:left w:val="single" w:color="000000" w:sz="2" w:space="0"/>
              <w:bottom w:val="single" w:color="000000" w:sz="2" w:space="0"/>
              <w:right w:val="single" w:color="000000" w:sz="2" w:space="0"/>
            </w:tcBorders>
            <w:vAlign w:val="center"/>
          </w:tcPr>
          <w:p w14:paraId="3AC71552">
            <w:pPr>
              <w:topLinePunct/>
              <w:snapToGrid w:val="0"/>
              <w:jc w:val="center"/>
              <w:rPr>
                <w:rFonts w:ascii="Times New Roman" w:hAnsi="Times New Roman" w:eastAsia="宋体" w:cs="Times New Roman"/>
                <w:kern w:val="13"/>
                <w:sz w:val="20"/>
                <w:szCs w:val="20"/>
              </w:rPr>
            </w:pPr>
            <w:r>
              <w:rPr>
                <w:rFonts w:ascii="Times New Roman" w:hAnsi="Times New Roman" w:eastAsia="宋体" w:cs="Times New Roman"/>
                <w:kern w:val="13"/>
                <w:sz w:val="20"/>
                <w:szCs w:val="20"/>
              </w:rPr>
              <w:t>-4.3</w:t>
            </w:r>
          </w:p>
        </w:tc>
        <w:tc>
          <w:tcPr>
            <w:tcW w:w="290" w:type="pct"/>
            <w:tcBorders>
              <w:top w:val="single" w:color="000000" w:sz="2" w:space="0"/>
              <w:left w:val="single" w:color="000000" w:sz="2" w:space="0"/>
              <w:bottom w:val="single" w:color="000000" w:sz="2" w:space="0"/>
              <w:right w:val="single" w:color="000000" w:sz="2" w:space="0"/>
            </w:tcBorders>
            <w:vAlign w:val="center"/>
          </w:tcPr>
          <w:p w14:paraId="0289C53B">
            <w:pPr>
              <w:topLinePunct/>
              <w:snapToGrid w:val="0"/>
              <w:jc w:val="center"/>
              <w:rPr>
                <w:rFonts w:ascii="Times New Roman" w:hAnsi="Times New Roman" w:eastAsia="宋体" w:cs="Times New Roman"/>
                <w:kern w:val="13"/>
                <w:sz w:val="20"/>
                <w:szCs w:val="20"/>
              </w:rPr>
            </w:pPr>
            <w:r>
              <w:rPr>
                <w:rFonts w:ascii="Times New Roman" w:hAnsi="Times New Roman" w:eastAsia="宋体" w:cs="Times New Roman"/>
                <w:kern w:val="13"/>
                <w:sz w:val="20"/>
                <w:szCs w:val="20"/>
              </w:rPr>
              <w:t>7.1</w:t>
            </w:r>
          </w:p>
        </w:tc>
      </w:tr>
      <w:tr w14:paraId="4F7A58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7" w:hRule="atLeast"/>
        </w:trPr>
        <w:tc>
          <w:tcPr>
            <w:tcW w:w="0" w:type="auto"/>
            <w:vMerge w:val="continue"/>
            <w:tcBorders>
              <w:top w:val="single" w:color="000000" w:sz="2" w:space="0"/>
              <w:left w:val="single" w:color="000000" w:sz="2" w:space="0"/>
              <w:bottom w:val="single" w:color="000000" w:sz="2" w:space="0"/>
              <w:right w:val="single" w:color="000000" w:sz="2" w:space="0"/>
            </w:tcBorders>
            <w:vAlign w:val="center"/>
          </w:tcPr>
          <w:p w14:paraId="557D1B69">
            <w:pPr>
              <w:widowControl/>
              <w:jc w:val="left"/>
              <w:rPr>
                <w:rFonts w:ascii="Times New Roman" w:hAnsi="Times New Roman" w:eastAsia="宋体" w:cs="Times New Roman"/>
                <w:kern w:val="13"/>
                <w:sz w:val="20"/>
                <w:szCs w:val="20"/>
              </w:rPr>
            </w:pPr>
          </w:p>
        </w:tc>
        <w:tc>
          <w:tcPr>
            <w:tcW w:w="661" w:type="pct"/>
            <w:tcBorders>
              <w:top w:val="single" w:color="000000" w:sz="2" w:space="0"/>
              <w:left w:val="single" w:color="000000" w:sz="2" w:space="0"/>
              <w:bottom w:val="single" w:color="000000" w:sz="2" w:space="0"/>
              <w:right w:val="single" w:color="000000" w:sz="2" w:space="0"/>
            </w:tcBorders>
            <w:vAlign w:val="center"/>
          </w:tcPr>
          <w:p w14:paraId="3B91735F">
            <w:pPr>
              <w:topLinePunct/>
              <w:snapToGrid w:val="0"/>
              <w:jc w:val="center"/>
              <w:rPr>
                <w:rFonts w:ascii="Times New Roman" w:hAnsi="Times New Roman" w:eastAsia="宋体" w:cs="Times New Roman"/>
                <w:kern w:val="13"/>
                <w:sz w:val="20"/>
                <w:szCs w:val="20"/>
              </w:rPr>
            </w:pPr>
            <w:r>
              <w:rPr>
                <w:rFonts w:hint="eastAsia" w:ascii="Times New Roman" w:hAnsi="Times New Roman" w:eastAsia="宋体" w:cs="Times New Roman"/>
                <w:kern w:val="13"/>
                <w:sz w:val="20"/>
                <w:szCs w:val="20"/>
              </w:rPr>
              <w:t>多年平均降水量</w:t>
            </w:r>
          </w:p>
        </w:tc>
        <w:tc>
          <w:tcPr>
            <w:tcW w:w="288" w:type="pct"/>
            <w:tcBorders>
              <w:top w:val="single" w:color="000000" w:sz="2" w:space="0"/>
              <w:left w:val="single" w:color="000000" w:sz="2" w:space="0"/>
              <w:bottom w:val="single" w:color="000000" w:sz="2" w:space="0"/>
              <w:right w:val="single" w:color="000000" w:sz="2" w:space="0"/>
            </w:tcBorders>
            <w:vAlign w:val="center"/>
          </w:tcPr>
          <w:p w14:paraId="5603D063">
            <w:pPr>
              <w:topLinePunct/>
              <w:snapToGrid w:val="0"/>
              <w:jc w:val="center"/>
              <w:rPr>
                <w:rFonts w:ascii="Times New Roman" w:hAnsi="Times New Roman" w:eastAsia="宋体" w:cs="Times New Roman"/>
                <w:kern w:val="13"/>
                <w:sz w:val="20"/>
                <w:szCs w:val="20"/>
              </w:rPr>
            </w:pPr>
            <w:r>
              <w:rPr>
                <w:rFonts w:ascii="Times New Roman" w:hAnsi="Times New Roman" w:eastAsia="宋体" w:cs="Times New Roman"/>
                <w:kern w:val="13"/>
                <w:sz w:val="20"/>
                <w:szCs w:val="20"/>
              </w:rPr>
              <w:t>mm</w:t>
            </w:r>
          </w:p>
        </w:tc>
        <w:tc>
          <w:tcPr>
            <w:tcW w:w="289" w:type="pct"/>
            <w:tcBorders>
              <w:top w:val="single" w:color="000000" w:sz="2" w:space="0"/>
              <w:left w:val="single" w:color="000000" w:sz="2" w:space="0"/>
              <w:bottom w:val="single" w:color="000000" w:sz="2" w:space="0"/>
              <w:right w:val="single" w:color="000000" w:sz="2" w:space="0"/>
            </w:tcBorders>
            <w:vAlign w:val="center"/>
          </w:tcPr>
          <w:p w14:paraId="6B5E4DBD">
            <w:pPr>
              <w:topLinePunct/>
              <w:snapToGrid w:val="0"/>
              <w:jc w:val="center"/>
              <w:rPr>
                <w:rFonts w:ascii="Times New Roman" w:hAnsi="Times New Roman" w:eastAsia="宋体" w:cs="Times New Roman"/>
                <w:kern w:val="13"/>
                <w:sz w:val="20"/>
                <w:szCs w:val="20"/>
              </w:rPr>
            </w:pPr>
            <w:r>
              <w:rPr>
                <w:rFonts w:ascii="Times New Roman" w:hAnsi="Times New Roman" w:eastAsia="宋体" w:cs="Times New Roman"/>
                <w:kern w:val="13"/>
                <w:sz w:val="20"/>
                <w:szCs w:val="20"/>
              </w:rPr>
              <w:t>18</w:t>
            </w:r>
          </w:p>
        </w:tc>
        <w:tc>
          <w:tcPr>
            <w:tcW w:w="289" w:type="pct"/>
            <w:tcBorders>
              <w:top w:val="single" w:color="000000" w:sz="2" w:space="0"/>
              <w:left w:val="single" w:color="000000" w:sz="2" w:space="0"/>
              <w:bottom w:val="single" w:color="000000" w:sz="2" w:space="0"/>
              <w:right w:val="single" w:color="000000" w:sz="2" w:space="0"/>
            </w:tcBorders>
            <w:vAlign w:val="center"/>
          </w:tcPr>
          <w:p w14:paraId="1BD93B75">
            <w:pPr>
              <w:topLinePunct/>
              <w:snapToGrid w:val="0"/>
              <w:jc w:val="center"/>
              <w:rPr>
                <w:rFonts w:ascii="Times New Roman" w:hAnsi="Times New Roman" w:eastAsia="宋体" w:cs="Times New Roman"/>
                <w:kern w:val="13"/>
                <w:sz w:val="20"/>
                <w:szCs w:val="20"/>
              </w:rPr>
            </w:pPr>
            <w:r>
              <w:rPr>
                <w:rFonts w:ascii="Times New Roman" w:hAnsi="Times New Roman" w:eastAsia="宋体" w:cs="Times New Roman"/>
                <w:kern w:val="13"/>
                <w:sz w:val="20"/>
                <w:szCs w:val="20"/>
              </w:rPr>
              <w:t>14.2</w:t>
            </w:r>
          </w:p>
        </w:tc>
        <w:tc>
          <w:tcPr>
            <w:tcW w:w="289" w:type="pct"/>
            <w:tcBorders>
              <w:top w:val="single" w:color="000000" w:sz="2" w:space="0"/>
              <w:left w:val="single" w:color="000000" w:sz="2" w:space="0"/>
              <w:bottom w:val="single" w:color="000000" w:sz="2" w:space="0"/>
              <w:right w:val="single" w:color="000000" w:sz="2" w:space="0"/>
            </w:tcBorders>
            <w:vAlign w:val="center"/>
          </w:tcPr>
          <w:p w14:paraId="77CAAB47">
            <w:pPr>
              <w:topLinePunct/>
              <w:snapToGrid w:val="0"/>
              <w:jc w:val="center"/>
              <w:rPr>
                <w:rFonts w:ascii="Times New Roman" w:hAnsi="Times New Roman" w:eastAsia="宋体" w:cs="Times New Roman"/>
                <w:kern w:val="13"/>
                <w:sz w:val="20"/>
                <w:szCs w:val="20"/>
              </w:rPr>
            </w:pPr>
            <w:r>
              <w:rPr>
                <w:rFonts w:ascii="Times New Roman" w:hAnsi="Times New Roman" w:eastAsia="宋体" w:cs="Times New Roman"/>
                <w:kern w:val="13"/>
                <w:sz w:val="20"/>
                <w:szCs w:val="20"/>
              </w:rPr>
              <w:t>23.4</w:t>
            </w:r>
          </w:p>
        </w:tc>
        <w:tc>
          <w:tcPr>
            <w:tcW w:w="288" w:type="pct"/>
            <w:tcBorders>
              <w:top w:val="single" w:color="000000" w:sz="2" w:space="0"/>
              <w:left w:val="single" w:color="000000" w:sz="2" w:space="0"/>
              <w:bottom w:val="single" w:color="000000" w:sz="2" w:space="0"/>
              <w:right w:val="single" w:color="000000" w:sz="2" w:space="0"/>
            </w:tcBorders>
            <w:vAlign w:val="center"/>
          </w:tcPr>
          <w:p w14:paraId="3519B057">
            <w:pPr>
              <w:topLinePunct/>
              <w:snapToGrid w:val="0"/>
              <w:jc w:val="center"/>
              <w:rPr>
                <w:rFonts w:ascii="Times New Roman" w:hAnsi="Times New Roman" w:eastAsia="宋体" w:cs="Times New Roman"/>
                <w:kern w:val="13"/>
                <w:sz w:val="20"/>
                <w:szCs w:val="20"/>
              </w:rPr>
            </w:pPr>
            <w:r>
              <w:rPr>
                <w:rFonts w:ascii="Times New Roman" w:hAnsi="Times New Roman" w:eastAsia="宋体" w:cs="Times New Roman"/>
                <w:kern w:val="13"/>
                <w:sz w:val="20"/>
                <w:szCs w:val="20"/>
              </w:rPr>
              <w:t>34.9</w:t>
            </w:r>
          </w:p>
        </w:tc>
        <w:tc>
          <w:tcPr>
            <w:tcW w:w="288" w:type="pct"/>
            <w:tcBorders>
              <w:top w:val="single" w:color="000000" w:sz="2" w:space="0"/>
              <w:left w:val="single" w:color="000000" w:sz="2" w:space="0"/>
              <w:bottom w:val="single" w:color="000000" w:sz="2" w:space="0"/>
              <w:right w:val="single" w:color="000000" w:sz="2" w:space="0"/>
            </w:tcBorders>
            <w:vAlign w:val="center"/>
          </w:tcPr>
          <w:p w14:paraId="358EC2A9">
            <w:pPr>
              <w:topLinePunct/>
              <w:snapToGrid w:val="0"/>
              <w:jc w:val="center"/>
              <w:rPr>
                <w:rFonts w:ascii="Times New Roman" w:hAnsi="Times New Roman" w:eastAsia="宋体" w:cs="Times New Roman"/>
                <w:kern w:val="13"/>
                <w:sz w:val="20"/>
                <w:szCs w:val="20"/>
              </w:rPr>
            </w:pPr>
            <w:r>
              <w:rPr>
                <w:rFonts w:ascii="Times New Roman" w:hAnsi="Times New Roman" w:eastAsia="宋体" w:cs="Times New Roman"/>
                <w:kern w:val="13"/>
                <w:sz w:val="20"/>
                <w:szCs w:val="20"/>
              </w:rPr>
              <w:t>49.4</w:t>
            </w:r>
          </w:p>
        </w:tc>
        <w:tc>
          <w:tcPr>
            <w:tcW w:w="289" w:type="pct"/>
            <w:tcBorders>
              <w:top w:val="single" w:color="000000" w:sz="2" w:space="0"/>
              <w:left w:val="single" w:color="000000" w:sz="2" w:space="0"/>
              <w:bottom w:val="single" w:color="000000" w:sz="2" w:space="0"/>
              <w:right w:val="single" w:color="000000" w:sz="2" w:space="0"/>
            </w:tcBorders>
            <w:vAlign w:val="center"/>
          </w:tcPr>
          <w:p w14:paraId="40CEAB0E">
            <w:pPr>
              <w:topLinePunct/>
              <w:snapToGrid w:val="0"/>
              <w:jc w:val="center"/>
              <w:rPr>
                <w:rFonts w:ascii="Times New Roman" w:hAnsi="Times New Roman" w:eastAsia="宋体" w:cs="Times New Roman"/>
                <w:kern w:val="13"/>
                <w:sz w:val="20"/>
                <w:szCs w:val="20"/>
              </w:rPr>
            </w:pPr>
            <w:r>
              <w:rPr>
                <w:rFonts w:ascii="Times New Roman" w:hAnsi="Times New Roman" w:eastAsia="宋体" w:cs="Times New Roman"/>
                <w:kern w:val="13"/>
                <w:sz w:val="20"/>
                <w:szCs w:val="20"/>
              </w:rPr>
              <w:t>60.3</w:t>
            </w:r>
          </w:p>
        </w:tc>
        <w:tc>
          <w:tcPr>
            <w:tcW w:w="288" w:type="pct"/>
            <w:tcBorders>
              <w:top w:val="single" w:color="000000" w:sz="2" w:space="0"/>
              <w:left w:val="single" w:color="000000" w:sz="2" w:space="0"/>
              <w:bottom w:val="single" w:color="000000" w:sz="2" w:space="0"/>
              <w:right w:val="single" w:color="000000" w:sz="2" w:space="0"/>
            </w:tcBorders>
            <w:vAlign w:val="center"/>
          </w:tcPr>
          <w:p w14:paraId="538513DF">
            <w:pPr>
              <w:topLinePunct/>
              <w:snapToGrid w:val="0"/>
              <w:jc w:val="center"/>
              <w:rPr>
                <w:rFonts w:ascii="Times New Roman" w:hAnsi="Times New Roman" w:eastAsia="宋体" w:cs="Times New Roman"/>
                <w:kern w:val="13"/>
                <w:sz w:val="20"/>
                <w:szCs w:val="20"/>
              </w:rPr>
            </w:pPr>
            <w:r>
              <w:rPr>
                <w:rFonts w:ascii="Times New Roman" w:hAnsi="Times New Roman" w:eastAsia="宋体" w:cs="Times New Roman"/>
                <w:kern w:val="13"/>
                <w:sz w:val="20"/>
                <w:szCs w:val="20"/>
              </w:rPr>
              <w:t>58.5</w:t>
            </w:r>
          </w:p>
        </w:tc>
        <w:tc>
          <w:tcPr>
            <w:tcW w:w="288" w:type="pct"/>
            <w:tcBorders>
              <w:top w:val="single" w:color="000000" w:sz="2" w:space="0"/>
              <w:left w:val="single" w:color="000000" w:sz="2" w:space="0"/>
              <w:bottom w:val="single" w:color="000000" w:sz="2" w:space="0"/>
              <w:right w:val="single" w:color="000000" w:sz="2" w:space="0"/>
            </w:tcBorders>
            <w:vAlign w:val="center"/>
          </w:tcPr>
          <w:p w14:paraId="33583F68">
            <w:pPr>
              <w:topLinePunct/>
              <w:snapToGrid w:val="0"/>
              <w:jc w:val="center"/>
              <w:rPr>
                <w:rFonts w:ascii="Times New Roman" w:hAnsi="Times New Roman" w:eastAsia="宋体" w:cs="Times New Roman"/>
                <w:kern w:val="13"/>
                <w:sz w:val="20"/>
                <w:szCs w:val="20"/>
              </w:rPr>
            </w:pPr>
            <w:r>
              <w:rPr>
                <w:rFonts w:ascii="Times New Roman" w:hAnsi="Times New Roman" w:eastAsia="宋体" w:cs="Times New Roman"/>
                <w:kern w:val="13"/>
                <w:sz w:val="20"/>
                <w:szCs w:val="20"/>
              </w:rPr>
              <w:t>31.1</w:t>
            </w:r>
          </w:p>
        </w:tc>
        <w:tc>
          <w:tcPr>
            <w:tcW w:w="289" w:type="pct"/>
            <w:tcBorders>
              <w:top w:val="single" w:color="000000" w:sz="2" w:space="0"/>
              <w:left w:val="single" w:color="000000" w:sz="2" w:space="0"/>
              <w:bottom w:val="single" w:color="000000" w:sz="2" w:space="0"/>
              <w:right w:val="single" w:color="000000" w:sz="2" w:space="0"/>
            </w:tcBorders>
            <w:vAlign w:val="center"/>
          </w:tcPr>
          <w:p w14:paraId="5B855A1D">
            <w:pPr>
              <w:topLinePunct/>
              <w:snapToGrid w:val="0"/>
              <w:jc w:val="center"/>
              <w:rPr>
                <w:rFonts w:ascii="Times New Roman" w:hAnsi="Times New Roman" w:eastAsia="宋体" w:cs="Times New Roman"/>
                <w:kern w:val="13"/>
                <w:sz w:val="20"/>
                <w:szCs w:val="20"/>
              </w:rPr>
            </w:pPr>
            <w:r>
              <w:rPr>
                <w:rFonts w:ascii="Times New Roman" w:hAnsi="Times New Roman" w:eastAsia="宋体" w:cs="Times New Roman"/>
                <w:kern w:val="13"/>
                <w:sz w:val="20"/>
                <w:szCs w:val="20"/>
              </w:rPr>
              <w:t>20.8</w:t>
            </w:r>
          </w:p>
        </w:tc>
        <w:tc>
          <w:tcPr>
            <w:tcW w:w="288" w:type="pct"/>
            <w:tcBorders>
              <w:top w:val="single" w:color="000000" w:sz="2" w:space="0"/>
              <w:left w:val="single" w:color="000000" w:sz="2" w:space="0"/>
              <w:bottom w:val="single" w:color="000000" w:sz="2" w:space="0"/>
              <w:right w:val="single" w:color="000000" w:sz="2" w:space="0"/>
            </w:tcBorders>
            <w:vAlign w:val="center"/>
          </w:tcPr>
          <w:p w14:paraId="25DEE281">
            <w:pPr>
              <w:topLinePunct/>
              <w:snapToGrid w:val="0"/>
              <w:jc w:val="center"/>
              <w:rPr>
                <w:rFonts w:ascii="Times New Roman" w:hAnsi="Times New Roman" w:eastAsia="宋体" w:cs="Times New Roman"/>
                <w:kern w:val="13"/>
                <w:sz w:val="20"/>
                <w:szCs w:val="20"/>
              </w:rPr>
            </w:pPr>
            <w:r>
              <w:rPr>
                <w:rFonts w:ascii="Times New Roman" w:hAnsi="Times New Roman" w:eastAsia="宋体" w:cs="Times New Roman"/>
                <w:kern w:val="13"/>
                <w:sz w:val="20"/>
                <w:szCs w:val="20"/>
              </w:rPr>
              <w:t>33.2</w:t>
            </w:r>
          </w:p>
        </w:tc>
        <w:tc>
          <w:tcPr>
            <w:tcW w:w="289" w:type="pct"/>
            <w:tcBorders>
              <w:top w:val="single" w:color="000000" w:sz="2" w:space="0"/>
              <w:left w:val="single" w:color="000000" w:sz="2" w:space="0"/>
              <w:bottom w:val="single" w:color="000000" w:sz="2" w:space="0"/>
              <w:right w:val="single" w:color="000000" w:sz="2" w:space="0"/>
            </w:tcBorders>
            <w:vAlign w:val="center"/>
          </w:tcPr>
          <w:p w14:paraId="72A42BC7">
            <w:pPr>
              <w:topLinePunct/>
              <w:snapToGrid w:val="0"/>
              <w:jc w:val="center"/>
              <w:rPr>
                <w:rFonts w:ascii="Times New Roman" w:hAnsi="Times New Roman" w:eastAsia="宋体" w:cs="Times New Roman"/>
                <w:kern w:val="13"/>
                <w:sz w:val="20"/>
                <w:szCs w:val="20"/>
              </w:rPr>
            </w:pPr>
            <w:r>
              <w:rPr>
                <w:rFonts w:ascii="Times New Roman" w:hAnsi="Times New Roman" w:eastAsia="宋体" w:cs="Times New Roman"/>
                <w:kern w:val="13"/>
                <w:sz w:val="20"/>
                <w:szCs w:val="20"/>
              </w:rPr>
              <w:t>21.3</w:t>
            </w:r>
          </w:p>
        </w:tc>
        <w:tc>
          <w:tcPr>
            <w:tcW w:w="289" w:type="pct"/>
            <w:tcBorders>
              <w:top w:val="single" w:color="000000" w:sz="2" w:space="0"/>
              <w:left w:val="single" w:color="000000" w:sz="2" w:space="0"/>
              <w:bottom w:val="single" w:color="000000" w:sz="2" w:space="0"/>
              <w:right w:val="single" w:color="000000" w:sz="2" w:space="0"/>
            </w:tcBorders>
            <w:vAlign w:val="center"/>
          </w:tcPr>
          <w:p w14:paraId="1F3064FC">
            <w:pPr>
              <w:topLinePunct/>
              <w:snapToGrid w:val="0"/>
              <w:jc w:val="center"/>
              <w:rPr>
                <w:rFonts w:ascii="Times New Roman" w:hAnsi="Times New Roman" w:eastAsia="宋体" w:cs="Times New Roman"/>
                <w:kern w:val="13"/>
                <w:sz w:val="20"/>
                <w:szCs w:val="20"/>
              </w:rPr>
            </w:pPr>
            <w:r>
              <w:rPr>
                <w:rFonts w:ascii="Times New Roman" w:hAnsi="Times New Roman" w:eastAsia="宋体" w:cs="Times New Roman"/>
                <w:kern w:val="13"/>
                <w:sz w:val="20"/>
                <w:szCs w:val="20"/>
              </w:rPr>
              <w:t>18.3</w:t>
            </w:r>
          </w:p>
        </w:tc>
        <w:tc>
          <w:tcPr>
            <w:tcW w:w="290" w:type="pct"/>
            <w:tcBorders>
              <w:top w:val="single" w:color="000000" w:sz="2" w:space="0"/>
              <w:left w:val="single" w:color="000000" w:sz="2" w:space="0"/>
              <w:bottom w:val="single" w:color="000000" w:sz="2" w:space="0"/>
              <w:right w:val="single" w:color="000000" w:sz="2" w:space="0"/>
            </w:tcBorders>
            <w:vAlign w:val="center"/>
          </w:tcPr>
          <w:p w14:paraId="1E9EDC69">
            <w:pPr>
              <w:topLinePunct/>
              <w:snapToGrid w:val="0"/>
              <w:jc w:val="center"/>
              <w:rPr>
                <w:rFonts w:ascii="Times New Roman" w:hAnsi="Times New Roman" w:eastAsia="宋体" w:cs="Times New Roman"/>
                <w:kern w:val="13"/>
                <w:sz w:val="20"/>
                <w:szCs w:val="20"/>
              </w:rPr>
            </w:pPr>
            <w:r>
              <w:rPr>
                <w:rFonts w:ascii="Times New Roman" w:hAnsi="Times New Roman" w:eastAsia="宋体" w:cs="Times New Roman"/>
                <w:kern w:val="13"/>
                <w:sz w:val="20"/>
                <w:szCs w:val="20"/>
              </w:rPr>
              <w:t>383.4</w:t>
            </w:r>
          </w:p>
        </w:tc>
      </w:tr>
    </w:tbl>
    <w:p w14:paraId="23AF5938">
      <w:pPr>
        <w:topLinePunct/>
        <w:spacing w:line="360" w:lineRule="auto"/>
        <w:ind w:firstLine="480" w:firstLineChars="200"/>
        <w:rPr>
          <w:rFonts w:ascii="Times New Roman" w:hAnsi="Times New Roman" w:eastAsia="宋体" w:cs="Times New Roman"/>
          <w:kern w:val="0"/>
          <w:sz w:val="24"/>
          <w:szCs w:val="24"/>
        </w:rPr>
      </w:pPr>
    </w:p>
    <w:p w14:paraId="18FE91C3">
      <w:pPr>
        <w:widowControl/>
        <w:spacing w:line="360" w:lineRule="auto"/>
        <w:jc w:val="left"/>
        <w:rPr>
          <w:rFonts w:ascii="Times New Roman" w:hAnsi="Times New Roman" w:eastAsia="宋体" w:cs="Times New Roman"/>
          <w:kern w:val="0"/>
          <w:sz w:val="24"/>
          <w:szCs w:val="24"/>
        </w:rPr>
        <w:sectPr>
          <w:pgSz w:w="16838" w:h="11906" w:orient="landscape"/>
          <w:pgMar w:top="1803" w:right="1440" w:bottom="1803" w:left="1440" w:header="851" w:footer="850" w:gutter="0"/>
          <w:cols w:space="720" w:num="1"/>
          <w:docGrid w:type="lines" w:linePitch="332" w:charSpace="0"/>
        </w:sectPr>
      </w:pPr>
    </w:p>
    <w:p w14:paraId="792AA633">
      <w:pPr>
        <w:topLinePunct/>
        <w:spacing w:before="100" w:line="360" w:lineRule="auto"/>
        <w:contextualSpacing/>
        <w:outlineLvl w:val="2"/>
        <w:rPr>
          <w:rFonts w:ascii="Times New Roman" w:hAnsi="Times New Roman" w:eastAsia="宋体" w:cs="Times New Roman"/>
          <w:b/>
          <w:bCs/>
          <w:kern w:val="0"/>
          <w:sz w:val="28"/>
          <w:szCs w:val="28"/>
        </w:rPr>
      </w:pPr>
      <w:r>
        <w:rPr>
          <w:rFonts w:hint="eastAsia" w:ascii="Times New Roman" w:hAnsi="Times New Roman" w:eastAsia="宋体" w:cs="Times New Roman"/>
          <w:b/>
          <w:bCs/>
          <w:kern w:val="0"/>
          <w:sz w:val="28"/>
          <w:szCs w:val="28"/>
        </w:rPr>
        <w:t>5</w:t>
      </w:r>
      <w:r>
        <w:rPr>
          <w:rFonts w:ascii="Times New Roman" w:hAnsi="Times New Roman" w:eastAsia="宋体" w:cs="Times New Roman"/>
          <w:b/>
          <w:bCs/>
          <w:kern w:val="0"/>
          <w:sz w:val="28"/>
          <w:szCs w:val="28"/>
        </w:rPr>
        <w:t>.2.5</w:t>
      </w:r>
      <w:r>
        <w:rPr>
          <w:rFonts w:hint="eastAsia" w:ascii="Times New Roman" w:hAnsi="Times New Roman" w:eastAsia="宋体" w:cs="Times New Roman"/>
          <w:b/>
          <w:bCs/>
          <w:kern w:val="0"/>
          <w:sz w:val="28"/>
          <w:szCs w:val="28"/>
        </w:rPr>
        <w:t>水文</w:t>
      </w:r>
    </w:p>
    <w:p w14:paraId="7436F3DA">
      <w:pPr>
        <w:topLinePunct/>
        <w:spacing w:line="360" w:lineRule="auto"/>
        <w:ind w:firstLine="480" w:firstLineChars="200"/>
        <w:rPr>
          <w:rFonts w:ascii="Times New Roman" w:hAnsi="Times New Roman" w:eastAsia="宋体" w:cs="Times New Roman"/>
          <w:kern w:val="0"/>
          <w:sz w:val="24"/>
          <w:szCs w:val="20"/>
        </w:rPr>
      </w:pPr>
      <w:r>
        <w:rPr>
          <w:rFonts w:hint="eastAsia" w:ascii="Times New Roman" w:hAnsi="Times New Roman" w:eastAsia="宋体" w:cs="Times New Roman"/>
          <w:kern w:val="0"/>
          <w:sz w:val="24"/>
          <w:szCs w:val="20"/>
        </w:rPr>
        <w:t>察布查尔县引调水工程位于伊犁州察布查尔县平原农区，工程区南部山区发育有规模不等的河流及山洪沟，呈梳状水系，流域内主要分水岭为乌孙山（阿拉喀尔山）。主要的山溪性河流为切吉沟和加格斯台河，依次由东向西平行排列，为伊犁河干流左岸支流，均发源于察布查尔县境内南部的乌孙山北坡。</w:t>
      </w:r>
    </w:p>
    <w:p w14:paraId="7B35DFD0">
      <w:pPr>
        <w:topLinePunct/>
        <w:spacing w:line="360" w:lineRule="auto"/>
        <w:ind w:firstLine="480" w:firstLineChars="200"/>
        <w:rPr>
          <w:rFonts w:ascii="Times New Roman" w:hAnsi="Times New Roman" w:eastAsia="宋体" w:cs="Times New Roman"/>
          <w:kern w:val="0"/>
          <w:sz w:val="24"/>
          <w:szCs w:val="20"/>
        </w:rPr>
      </w:pPr>
      <w:r>
        <w:rPr>
          <w:rFonts w:hint="eastAsia" w:ascii="Times New Roman" w:hAnsi="Times New Roman" w:eastAsia="宋体" w:cs="Times New Roman"/>
          <w:kern w:val="0"/>
          <w:sz w:val="24"/>
          <w:szCs w:val="20"/>
        </w:rPr>
        <w:t>切吉沟源头位于乌孙山主峰东侧的恰吉山隘，流域海拔最高</w:t>
      </w:r>
      <w:r>
        <w:rPr>
          <w:rFonts w:ascii="Times New Roman" w:hAnsi="Times New Roman" w:eastAsia="宋体" w:cs="Times New Roman"/>
          <w:kern w:val="0"/>
          <w:sz w:val="24"/>
          <w:szCs w:val="20"/>
        </w:rPr>
        <w:t>3570m，两岸支流主要有宗干萨依河、尼亚孜巴格萨依河等，因切吉沟在出山口下游建有伊南工业园区，其洪水通过人工排洪渠汇入右侧的山洪沟；加格斯台河源头位于白什沙拉山溢，流域海拔最高3680m，两岸支流主要有科库萨依河、乌宗布拉克河、肖墩阿吉萨依河等支流。这些河流在出山口后由于农业灌溉引水及下渗损失，下游一般多处于断流状态，即为无水的干沟，只有洪水期过流。</w:t>
      </w:r>
    </w:p>
    <w:p w14:paraId="5CD824DF">
      <w:pPr>
        <w:topLinePunct/>
        <w:spacing w:line="360" w:lineRule="auto"/>
        <w:ind w:firstLine="480" w:firstLineChars="200"/>
        <w:rPr>
          <w:rFonts w:ascii="Times New Roman" w:hAnsi="Times New Roman" w:eastAsia="宋体" w:cs="Times New Roman"/>
          <w:kern w:val="0"/>
          <w:sz w:val="24"/>
          <w:szCs w:val="20"/>
        </w:rPr>
      </w:pPr>
      <w:r>
        <w:rPr>
          <w:rFonts w:hint="eastAsia" w:ascii="Times New Roman" w:hAnsi="Times New Roman" w:eastAsia="宋体" w:cs="Times New Roman"/>
          <w:kern w:val="0"/>
          <w:sz w:val="24"/>
          <w:szCs w:val="20"/>
        </w:rPr>
        <w:t>工程区洪水类型主要为融雪型洪水、暴雨型洪水和暴雨与融雪混合型洪水。沿线山洪沟的洪水类型较为单一，主要为暴雨型洪水。</w:t>
      </w:r>
    </w:p>
    <w:p w14:paraId="6B0B7805">
      <w:pPr>
        <w:topLinePunct/>
        <w:spacing w:line="360" w:lineRule="auto"/>
        <w:ind w:firstLine="480" w:firstLineChars="200"/>
        <w:rPr>
          <w:rFonts w:ascii="Times New Roman" w:hAnsi="Times New Roman" w:eastAsia="宋体" w:cs="Times New Roman"/>
          <w:kern w:val="0"/>
          <w:sz w:val="24"/>
          <w:szCs w:val="20"/>
        </w:rPr>
      </w:pPr>
      <w:r>
        <w:rPr>
          <w:rFonts w:hint="eastAsia" w:ascii="Times New Roman" w:hAnsi="Times New Roman" w:eastAsia="宋体" w:cs="Times New Roman"/>
          <w:kern w:val="0"/>
          <w:sz w:val="24"/>
          <w:szCs w:val="20"/>
        </w:rPr>
        <w:t>本工程供水管线长2</w:t>
      </w:r>
      <w:r>
        <w:rPr>
          <w:rFonts w:ascii="Times New Roman" w:hAnsi="Times New Roman" w:eastAsia="宋体" w:cs="Times New Roman"/>
          <w:kern w:val="0"/>
          <w:sz w:val="24"/>
          <w:szCs w:val="20"/>
        </w:rPr>
        <w:t>0.57</w:t>
      </w:r>
      <w:r>
        <w:rPr>
          <w:rFonts w:hint="eastAsia" w:ascii="Times New Roman" w:hAnsi="Times New Roman" w:eastAsia="宋体" w:cs="Times New Roman"/>
          <w:kern w:val="0"/>
          <w:sz w:val="24"/>
          <w:szCs w:val="20"/>
        </w:rPr>
        <w:t>km，其中供水主管长1</w:t>
      </w:r>
      <w:r>
        <w:rPr>
          <w:rFonts w:ascii="Times New Roman" w:hAnsi="Times New Roman" w:eastAsia="宋体" w:cs="Times New Roman"/>
          <w:kern w:val="0"/>
          <w:sz w:val="24"/>
          <w:szCs w:val="20"/>
        </w:rPr>
        <w:t>8.57</w:t>
      </w:r>
      <w:r>
        <w:rPr>
          <w:rFonts w:hint="eastAsia" w:ascii="Times New Roman" w:hAnsi="Times New Roman" w:eastAsia="宋体" w:cs="Times New Roman"/>
          <w:kern w:val="0"/>
          <w:sz w:val="24"/>
          <w:szCs w:val="20"/>
        </w:rPr>
        <w:t>km，影响管线安全的洪沟主要是由南侧的乌孙山发育，冲洪沟流向多为自南向北走向，洪水在平原农区穿过南岸干渠后与本工程供水管线相交。</w:t>
      </w:r>
    </w:p>
    <w:p w14:paraId="32083F12">
      <w:pPr>
        <w:topLinePunct/>
        <w:spacing w:line="360" w:lineRule="auto"/>
        <w:ind w:firstLine="480" w:firstLineChars="200"/>
        <w:rPr>
          <w:rFonts w:ascii="Times New Roman" w:hAnsi="Times New Roman" w:eastAsia="宋体" w:cs="Times New Roman"/>
          <w:kern w:val="0"/>
          <w:sz w:val="24"/>
          <w:szCs w:val="20"/>
        </w:rPr>
      </w:pPr>
      <w:r>
        <w:rPr>
          <w:rFonts w:hint="eastAsia" w:ascii="Times New Roman" w:hAnsi="Times New Roman" w:eastAsia="宋体" w:cs="Times New Roman"/>
          <w:kern w:val="0"/>
          <w:sz w:val="24"/>
          <w:szCs w:val="20"/>
        </w:rPr>
        <w:t>工程所在区域位置及上游侧山洪沟水系示意图见图5.2-1。</w:t>
      </w:r>
    </w:p>
    <w:p w14:paraId="4A1500AD">
      <w:pPr>
        <w:topLinePunct/>
        <w:spacing w:before="100" w:line="360" w:lineRule="auto"/>
        <w:contextualSpacing/>
        <w:outlineLvl w:val="2"/>
        <w:rPr>
          <w:rFonts w:ascii="Times New Roman" w:hAnsi="Times New Roman" w:eastAsia="宋体" w:cs="Times New Roman"/>
          <w:b/>
          <w:bCs/>
          <w:kern w:val="0"/>
          <w:sz w:val="28"/>
          <w:szCs w:val="28"/>
        </w:rPr>
      </w:pPr>
      <w:r>
        <w:rPr>
          <w:rFonts w:hint="eastAsia" w:ascii="Times New Roman" w:hAnsi="Times New Roman" w:eastAsia="宋体" w:cs="Times New Roman"/>
          <w:b/>
          <w:bCs/>
          <w:kern w:val="0"/>
          <w:sz w:val="28"/>
          <w:szCs w:val="28"/>
        </w:rPr>
        <w:t>5</w:t>
      </w:r>
      <w:r>
        <w:rPr>
          <w:rFonts w:ascii="Times New Roman" w:hAnsi="Times New Roman" w:eastAsia="宋体" w:cs="Times New Roman"/>
          <w:b/>
          <w:bCs/>
          <w:kern w:val="0"/>
          <w:sz w:val="28"/>
          <w:szCs w:val="28"/>
        </w:rPr>
        <w:t>.2.</w:t>
      </w:r>
      <w:r>
        <w:rPr>
          <w:rFonts w:hint="eastAsia" w:ascii="Times New Roman" w:hAnsi="Times New Roman" w:eastAsia="宋体" w:cs="Times New Roman"/>
          <w:b/>
          <w:bCs/>
          <w:kern w:val="0"/>
          <w:sz w:val="28"/>
          <w:szCs w:val="28"/>
        </w:rPr>
        <w:t>6土壤</w:t>
      </w:r>
    </w:p>
    <w:p w14:paraId="22C7C15E">
      <w:pPr>
        <w:topLinePunct/>
        <w:spacing w:line="360" w:lineRule="auto"/>
        <w:ind w:firstLine="480" w:firstLineChars="200"/>
        <w:rPr>
          <w:rFonts w:ascii="Times New Roman" w:hAnsi="Times New Roman" w:eastAsia="宋体" w:cs="Times New Roman"/>
          <w:kern w:val="0"/>
          <w:sz w:val="24"/>
          <w:szCs w:val="20"/>
        </w:rPr>
      </w:pPr>
      <w:r>
        <w:rPr>
          <w:rFonts w:hint="eastAsia" w:ascii="Times New Roman" w:hAnsi="Times New Roman" w:eastAsia="宋体" w:cs="Times New Roman"/>
          <w:kern w:val="0"/>
          <w:sz w:val="24"/>
          <w:szCs w:val="20"/>
        </w:rPr>
        <w:t>项目区土壤类型主要为潮土和灌耕灰钙土。</w:t>
      </w:r>
    </w:p>
    <w:p w14:paraId="645208CA">
      <w:pPr>
        <w:topLinePunct/>
        <w:spacing w:line="360" w:lineRule="auto"/>
        <w:ind w:firstLine="480" w:firstLineChars="200"/>
        <w:rPr>
          <w:rFonts w:ascii="Times New Roman" w:hAnsi="Times New Roman" w:eastAsia="宋体" w:cs="Times New Roman"/>
          <w:kern w:val="0"/>
          <w:sz w:val="24"/>
          <w:szCs w:val="20"/>
        </w:rPr>
      </w:pPr>
      <w:r>
        <w:rPr>
          <w:rFonts w:hint="eastAsia" w:ascii="Times New Roman" w:hAnsi="Times New Roman" w:eastAsia="宋体" w:cs="Times New Roman"/>
          <w:kern w:val="0"/>
          <w:sz w:val="24"/>
          <w:szCs w:val="20"/>
        </w:rPr>
        <w:t>潮土是受土壤毛管水长期浸润及人类长期进行农事活动下的综合产物，母质多为第四纪壤质，砂壤质冲积物，土层深厚，质地以壤质为主，砂质、粘质层也有少量出现。土壤含盐量少。潮土剖面层次分化明显，依次为耕作层、犁底层、心土层和底土层。耕作层厚10</w:t>
      </w:r>
      <w:r>
        <w:rPr>
          <w:rFonts w:hint="eastAsia" w:ascii="宋体" w:hAnsi="宋体" w:eastAsia="宋体" w:cs="Times New Roman"/>
          <w:kern w:val="0"/>
          <w:sz w:val="24"/>
          <w:szCs w:val="20"/>
        </w:rPr>
        <w:t>～</w:t>
      </w:r>
      <w:r>
        <w:rPr>
          <w:rFonts w:hint="eastAsia" w:ascii="Times New Roman" w:hAnsi="Times New Roman" w:eastAsia="宋体" w:cs="Times New Roman"/>
          <w:kern w:val="0"/>
          <w:sz w:val="24"/>
          <w:szCs w:val="20"/>
        </w:rPr>
        <w:t>27cm，平均22cm；犁底层厚7</w:t>
      </w:r>
      <w:r>
        <w:rPr>
          <w:rFonts w:hint="eastAsia" w:ascii="宋体" w:hAnsi="宋体" w:eastAsia="宋体" w:cs="Times New Roman"/>
          <w:kern w:val="0"/>
          <w:sz w:val="24"/>
          <w:szCs w:val="20"/>
        </w:rPr>
        <w:t>～</w:t>
      </w:r>
      <w:r>
        <w:rPr>
          <w:rFonts w:hint="eastAsia" w:ascii="Times New Roman" w:hAnsi="Times New Roman" w:eastAsia="宋体" w:cs="Times New Roman"/>
          <w:kern w:val="0"/>
          <w:sz w:val="24"/>
          <w:szCs w:val="20"/>
        </w:rPr>
        <w:t>14cm，与耕作层界线明显，养分含量较高。</w:t>
      </w:r>
    </w:p>
    <w:p w14:paraId="3A281ED3">
      <w:pPr>
        <w:topLinePunct/>
        <w:spacing w:line="360" w:lineRule="auto"/>
        <w:ind w:firstLine="480" w:firstLineChars="200"/>
        <w:rPr>
          <w:rFonts w:ascii="Times New Roman" w:hAnsi="Times New Roman" w:eastAsia="宋体" w:cs="Times New Roman"/>
          <w:kern w:val="0"/>
          <w:sz w:val="24"/>
          <w:szCs w:val="20"/>
        </w:rPr>
      </w:pPr>
      <w:r>
        <w:rPr>
          <w:rFonts w:hint="eastAsia" w:ascii="Times New Roman" w:hAnsi="Times New Roman" w:eastAsia="宋体" w:cs="Times New Roman"/>
          <w:kern w:val="0"/>
          <w:sz w:val="24"/>
          <w:szCs w:val="20"/>
        </w:rPr>
        <w:t>灌耕灰钙土是由灰钙土开垦灌耕演变而来，成土母质为洪积-冲积性黄土，原结皮层和腐殖质层在长期灌耕条件下演变为耕作层，厚度20～30cm，机械组成以0.02～0.2mm的细砂为主，土壤有机质含量10～20g/kg，全氮中等，全磷、全钾丰富，速氮含量偏少，土壤盐化现象较轻，pH值呈中性到碱性。土壤渗透性能良好。</w:t>
      </w:r>
    </w:p>
    <w:p w14:paraId="30335EA4">
      <w:pPr>
        <w:topLinePunct/>
        <w:spacing w:before="100" w:line="360" w:lineRule="auto"/>
        <w:contextualSpacing/>
        <w:outlineLvl w:val="2"/>
        <w:rPr>
          <w:rFonts w:ascii="Times New Roman" w:hAnsi="Times New Roman" w:eastAsia="宋体" w:cs="Times New Roman"/>
          <w:b/>
          <w:bCs/>
          <w:kern w:val="0"/>
          <w:sz w:val="28"/>
          <w:szCs w:val="28"/>
        </w:rPr>
      </w:pPr>
      <w:r>
        <w:rPr>
          <w:rFonts w:hint="eastAsia" w:ascii="Times New Roman" w:hAnsi="Times New Roman" w:eastAsia="宋体" w:cs="Times New Roman"/>
          <w:b/>
          <w:bCs/>
          <w:kern w:val="0"/>
          <w:sz w:val="28"/>
          <w:szCs w:val="28"/>
        </w:rPr>
        <w:t>5</w:t>
      </w:r>
      <w:r>
        <w:rPr>
          <w:rFonts w:ascii="Times New Roman" w:hAnsi="Times New Roman" w:eastAsia="宋体" w:cs="Times New Roman"/>
          <w:b/>
          <w:bCs/>
          <w:kern w:val="0"/>
          <w:sz w:val="28"/>
          <w:szCs w:val="28"/>
        </w:rPr>
        <w:t>.2.7</w:t>
      </w:r>
      <w:r>
        <w:rPr>
          <w:rFonts w:hint="eastAsia" w:ascii="Times New Roman" w:hAnsi="Times New Roman" w:eastAsia="宋体" w:cs="Times New Roman"/>
          <w:b/>
          <w:bCs/>
          <w:kern w:val="0"/>
          <w:sz w:val="28"/>
          <w:szCs w:val="28"/>
        </w:rPr>
        <w:t>陆生生态</w:t>
      </w:r>
    </w:p>
    <w:p w14:paraId="3DC29930">
      <w:pPr>
        <w:topLinePunct/>
        <w:spacing w:line="360" w:lineRule="auto"/>
        <w:outlineLvl w:val="3"/>
        <w:rPr>
          <w:rFonts w:ascii="Times New Roman" w:hAnsi="Times New Roman" w:eastAsia="宋体" w:cs="Times New Roman"/>
          <w:b/>
          <w:bCs/>
          <w:sz w:val="24"/>
        </w:rPr>
      </w:pPr>
      <w:r>
        <w:rPr>
          <w:rFonts w:hint="eastAsia" w:ascii="Times New Roman" w:hAnsi="Times New Roman" w:eastAsia="宋体" w:cs="Times New Roman"/>
          <w:b/>
          <w:bCs/>
          <w:kern w:val="0"/>
          <w:sz w:val="24"/>
          <w:szCs w:val="28"/>
        </w:rPr>
        <w:t>5</w:t>
      </w:r>
      <w:r>
        <w:rPr>
          <w:rFonts w:ascii="Times New Roman" w:hAnsi="Times New Roman" w:eastAsia="宋体" w:cs="Times New Roman"/>
          <w:b/>
          <w:bCs/>
          <w:kern w:val="0"/>
          <w:sz w:val="24"/>
          <w:szCs w:val="28"/>
        </w:rPr>
        <w:t>.2.7.1</w:t>
      </w:r>
      <w:r>
        <w:rPr>
          <w:rFonts w:hint="eastAsia" w:ascii="Times New Roman" w:hAnsi="Times New Roman" w:eastAsia="宋体" w:cs="Times New Roman"/>
          <w:b/>
          <w:bCs/>
          <w:kern w:val="0"/>
          <w:sz w:val="24"/>
          <w:szCs w:val="28"/>
        </w:rPr>
        <w:t>调查概况</w:t>
      </w:r>
    </w:p>
    <w:p w14:paraId="6D7B9795">
      <w:pPr>
        <w:topLinePunct/>
        <w:spacing w:line="360" w:lineRule="auto"/>
        <w:ind w:firstLine="480" w:firstLineChars="200"/>
        <w:rPr>
          <w:rFonts w:ascii="Times New Roman" w:hAnsi="Times New Roman" w:eastAsia="宋体" w:cs="Times New Roman"/>
          <w:kern w:val="0"/>
          <w:sz w:val="24"/>
          <w:szCs w:val="20"/>
        </w:rPr>
      </w:pPr>
      <w:r>
        <w:rPr>
          <w:rFonts w:hint="eastAsia" w:ascii="Times New Roman" w:hAnsi="Times New Roman" w:eastAsia="宋体" w:cs="Times New Roman"/>
          <w:kern w:val="0"/>
          <w:sz w:val="24"/>
          <w:szCs w:val="20"/>
        </w:rPr>
        <w:t>本次评价过程中，项目组于</w:t>
      </w:r>
      <w:r>
        <w:rPr>
          <w:rFonts w:ascii="Times New Roman" w:hAnsi="Times New Roman" w:eastAsia="宋体" w:cs="Times New Roman"/>
          <w:kern w:val="0"/>
          <w:sz w:val="24"/>
          <w:szCs w:val="20"/>
        </w:rPr>
        <w:t>2025</w:t>
      </w:r>
      <w:r>
        <w:rPr>
          <w:rFonts w:hint="eastAsia" w:ascii="Times New Roman" w:hAnsi="Times New Roman" w:eastAsia="宋体" w:cs="Times New Roman"/>
          <w:kern w:val="0"/>
          <w:sz w:val="24"/>
          <w:szCs w:val="20"/>
        </w:rPr>
        <w:t>年</w:t>
      </w:r>
      <w:r>
        <w:rPr>
          <w:rFonts w:ascii="Times New Roman" w:hAnsi="Times New Roman" w:eastAsia="宋体" w:cs="Times New Roman"/>
          <w:kern w:val="0"/>
          <w:sz w:val="24"/>
          <w:szCs w:val="20"/>
        </w:rPr>
        <w:t>4</w:t>
      </w:r>
      <w:r>
        <w:rPr>
          <w:rFonts w:hint="eastAsia" w:ascii="Times New Roman" w:hAnsi="Times New Roman" w:eastAsia="宋体" w:cs="Times New Roman"/>
          <w:kern w:val="0"/>
          <w:sz w:val="24"/>
          <w:szCs w:val="20"/>
        </w:rPr>
        <w:t>月赴工程影响区开展了陆生现场调查，重点对一级泵站及临时生活区、二级泵站及临时生活区、输水管线等工程占地区植被进行了详细调查。</w:t>
      </w:r>
    </w:p>
    <w:p w14:paraId="39732478">
      <w:pPr>
        <w:topLinePunct/>
        <w:spacing w:line="360" w:lineRule="auto"/>
        <w:ind w:firstLine="480" w:firstLineChars="200"/>
        <w:rPr>
          <w:rFonts w:ascii="Times New Roman" w:hAnsi="Times New Roman" w:eastAsia="宋体" w:cs="Times New Roman"/>
          <w:kern w:val="0"/>
          <w:sz w:val="24"/>
          <w:szCs w:val="20"/>
        </w:rPr>
      </w:pPr>
      <w:r>
        <w:rPr>
          <w:rFonts w:hint="eastAsia" w:ascii="Times New Roman" w:hAnsi="Times New Roman" w:eastAsia="宋体" w:cs="Times New Roman"/>
          <w:kern w:val="0"/>
          <w:sz w:val="24"/>
          <w:szCs w:val="20"/>
        </w:rPr>
        <w:t>工程陆生生态评价等级为三级，根据《环境影响评价技术导则</w:t>
      </w:r>
      <w:r>
        <w:rPr>
          <w:rFonts w:ascii="Times New Roman" w:hAnsi="Times New Roman" w:eastAsia="宋体" w:cs="Times New Roman"/>
          <w:kern w:val="0"/>
          <w:sz w:val="24"/>
          <w:szCs w:val="20"/>
        </w:rPr>
        <w:t xml:space="preserve"> 生态影响》（HJ19-2022）</w:t>
      </w:r>
      <w:r>
        <w:rPr>
          <w:rFonts w:hint="eastAsia" w:ascii="Times New Roman" w:hAnsi="Times New Roman" w:eastAsia="宋体" w:cs="Times New Roman"/>
          <w:kern w:val="0"/>
          <w:sz w:val="24"/>
          <w:szCs w:val="20"/>
        </w:rPr>
        <w:t>要求，三级评价现状调查以收集资料为主，可开展必要的遥感调查或现场校核。</w:t>
      </w:r>
    </w:p>
    <w:p w14:paraId="114AD475">
      <w:pPr>
        <w:topLinePunct/>
        <w:spacing w:line="360" w:lineRule="auto"/>
        <w:ind w:firstLine="480" w:firstLineChars="200"/>
        <w:rPr>
          <w:rFonts w:ascii="Times New Roman" w:hAnsi="Times New Roman" w:eastAsia="宋体" w:cs="Times New Roman"/>
          <w:kern w:val="0"/>
          <w:sz w:val="24"/>
          <w:szCs w:val="20"/>
        </w:rPr>
      </w:pPr>
      <w:r>
        <w:rPr>
          <w:rFonts w:hint="eastAsia" w:ascii="Times New Roman" w:hAnsi="Times New Roman" w:eastAsia="宋体" w:cs="Times New Roman"/>
          <w:kern w:val="0"/>
          <w:sz w:val="24"/>
          <w:szCs w:val="20"/>
        </w:rPr>
        <w:t>为了解工程影响区陆生生态环境现状，本次选择工程影响区</w:t>
      </w:r>
      <w:r>
        <w:rPr>
          <w:rFonts w:ascii="Times New Roman" w:hAnsi="Times New Roman" w:eastAsia="宋体" w:cs="Times New Roman"/>
          <w:kern w:val="0"/>
          <w:sz w:val="24"/>
          <w:szCs w:val="20"/>
        </w:rPr>
        <w:t>2023年遥感影像，采用GIS软件将区域的土地利用类型及土地覆被格局进行表达，了解区域土地覆盖格局现状。</w:t>
      </w:r>
      <w:r>
        <w:rPr>
          <w:rFonts w:hint="eastAsia" w:ascii="Times New Roman" w:hAnsi="Times New Roman" w:eastAsia="宋体" w:cs="Times New Roman"/>
          <w:kern w:val="0"/>
          <w:sz w:val="24"/>
          <w:szCs w:val="20"/>
        </w:rPr>
        <w:t>同时在工程的永久和临时占地区均布设了植被样方进行调查，植被样方调查考虑植被类型的代表性，分别采用</w:t>
      </w:r>
      <w:r>
        <w:rPr>
          <w:rFonts w:ascii="Times New Roman" w:hAnsi="Times New Roman" w:eastAsia="宋体" w:cs="Times New Roman"/>
          <w:kern w:val="0"/>
          <w:sz w:val="24"/>
          <w:szCs w:val="20"/>
        </w:rPr>
        <w:t>20×20m</w:t>
      </w:r>
      <w:r>
        <w:rPr>
          <w:rFonts w:ascii="Times New Roman" w:hAnsi="Times New Roman" w:eastAsia="宋体" w:cs="Times New Roman"/>
          <w:kern w:val="0"/>
          <w:sz w:val="24"/>
          <w:szCs w:val="20"/>
          <w:vertAlign w:val="superscript"/>
        </w:rPr>
        <w:t>2</w:t>
      </w:r>
      <w:r>
        <w:rPr>
          <w:rFonts w:ascii="Times New Roman" w:hAnsi="Times New Roman" w:eastAsia="宋体" w:cs="Times New Roman"/>
          <w:kern w:val="0"/>
          <w:sz w:val="24"/>
          <w:szCs w:val="20"/>
        </w:rPr>
        <w:t>、5×5m</w:t>
      </w:r>
      <w:r>
        <w:rPr>
          <w:rFonts w:ascii="Times New Roman" w:hAnsi="Times New Roman" w:eastAsia="宋体" w:cs="Times New Roman"/>
          <w:kern w:val="0"/>
          <w:sz w:val="24"/>
          <w:szCs w:val="20"/>
          <w:vertAlign w:val="superscript"/>
        </w:rPr>
        <w:t>2</w:t>
      </w:r>
      <w:r>
        <w:rPr>
          <w:rFonts w:ascii="Times New Roman" w:hAnsi="Times New Roman" w:eastAsia="宋体" w:cs="Times New Roman"/>
          <w:kern w:val="0"/>
          <w:sz w:val="24"/>
          <w:szCs w:val="20"/>
        </w:rPr>
        <w:t>和1×1m</w:t>
      </w:r>
      <w:r>
        <w:rPr>
          <w:rFonts w:ascii="Times New Roman" w:hAnsi="Times New Roman" w:eastAsia="宋体" w:cs="Times New Roman"/>
          <w:kern w:val="0"/>
          <w:sz w:val="24"/>
          <w:szCs w:val="20"/>
          <w:vertAlign w:val="superscript"/>
        </w:rPr>
        <w:t>2</w:t>
      </w:r>
      <w:r>
        <w:rPr>
          <w:rFonts w:ascii="Times New Roman" w:hAnsi="Times New Roman" w:eastAsia="宋体" w:cs="Times New Roman"/>
          <w:kern w:val="0"/>
          <w:sz w:val="24"/>
          <w:szCs w:val="20"/>
        </w:rPr>
        <w:t>的面积设置乔木、灌木、草本的样方进行实测，调查每种植被类型的种类组成、结构量，同时采集观测样方的地理坐标和高程信息。根据样内和样外记录结合以往有关研究等资料进行分析，由此对该地区的植</w:t>
      </w:r>
      <w:r>
        <w:rPr>
          <w:rFonts w:hint="eastAsia" w:ascii="Times New Roman" w:hAnsi="Times New Roman" w:eastAsia="宋体" w:cs="Times New Roman"/>
          <w:kern w:val="0"/>
          <w:sz w:val="24"/>
          <w:szCs w:val="20"/>
        </w:rPr>
        <w:t>被</w:t>
      </w:r>
      <w:r>
        <w:rPr>
          <w:rFonts w:ascii="Times New Roman" w:hAnsi="Times New Roman" w:eastAsia="宋体" w:cs="Times New Roman"/>
          <w:kern w:val="0"/>
          <w:sz w:val="24"/>
          <w:szCs w:val="20"/>
        </w:rPr>
        <w:t>及植</w:t>
      </w:r>
      <w:r>
        <w:rPr>
          <w:rFonts w:hint="eastAsia" w:ascii="Times New Roman" w:hAnsi="Times New Roman" w:eastAsia="宋体" w:cs="Times New Roman"/>
          <w:kern w:val="0"/>
          <w:sz w:val="24"/>
          <w:szCs w:val="20"/>
        </w:rPr>
        <w:t>物</w:t>
      </w:r>
      <w:r>
        <w:rPr>
          <w:rFonts w:ascii="Times New Roman" w:hAnsi="Times New Roman" w:eastAsia="宋体" w:cs="Times New Roman"/>
          <w:kern w:val="0"/>
          <w:sz w:val="24"/>
          <w:szCs w:val="20"/>
        </w:rPr>
        <w:t>资源状况获得初步的认识。</w:t>
      </w:r>
    </w:p>
    <w:p w14:paraId="7EC53D34">
      <w:pPr>
        <w:topLinePunct/>
        <w:spacing w:line="360" w:lineRule="auto"/>
        <w:ind w:firstLine="480" w:firstLineChars="200"/>
        <w:rPr>
          <w:rFonts w:ascii="Times New Roman" w:hAnsi="Times New Roman" w:eastAsia="宋体" w:cs="Times New Roman"/>
          <w:kern w:val="0"/>
          <w:sz w:val="24"/>
          <w:szCs w:val="20"/>
        </w:rPr>
      </w:pPr>
      <w:r>
        <w:rPr>
          <w:rFonts w:hint="eastAsia" w:ascii="Times New Roman" w:hAnsi="Times New Roman" w:eastAsia="宋体" w:cs="Times New Roman"/>
          <w:kern w:val="0"/>
          <w:sz w:val="24"/>
          <w:szCs w:val="20"/>
        </w:rPr>
        <w:t>动物资源调查依据原林业部《全国陆生野生动物资源调查与监测技术规程</w:t>
      </w:r>
      <w:r>
        <w:rPr>
          <w:rFonts w:hint="eastAsia" w:ascii="Times New Roman" w:hAnsi="Times New Roman" w:eastAsia="宋体" w:cs="Times New Roman"/>
          <w:kern w:val="0"/>
          <w:sz w:val="24"/>
          <w:szCs w:val="20"/>
          <w:lang w:eastAsia="zh-CN"/>
        </w:rPr>
        <w:t>（</w:t>
      </w:r>
      <w:r>
        <w:rPr>
          <w:rFonts w:ascii="Times New Roman" w:hAnsi="Times New Roman" w:eastAsia="宋体" w:cs="Times New Roman"/>
          <w:kern w:val="0"/>
          <w:sz w:val="24"/>
          <w:szCs w:val="20"/>
        </w:rPr>
        <w:t>修订版</w:t>
      </w:r>
      <w:r>
        <w:rPr>
          <w:rFonts w:hint="eastAsia" w:ascii="Times New Roman" w:hAnsi="Times New Roman" w:eastAsia="宋体" w:cs="Times New Roman"/>
          <w:kern w:val="0"/>
          <w:sz w:val="24"/>
          <w:szCs w:val="20"/>
          <w:lang w:eastAsia="zh-CN"/>
        </w:rPr>
        <w:t>）</w:t>
      </w:r>
      <w:r>
        <w:rPr>
          <w:rFonts w:ascii="Times New Roman" w:hAnsi="Times New Roman" w:eastAsia="宋体" w:cs="Times New Roman"/>
          <w:kern w:val="0"/>
          <w:sz w:val="24"/>
          <w:szCs w:val="20"/>
        </w:rPr>
        <w:t>》的有关规定，主要采用样带法进行野外调查，观察对象为动物实体及其活动痕迹，如取食迹、足迹、卧迹、粪便、毛发等。另外针对调查区还进行了访谈调查，并通过内业查阅了大量的资料和文献，初步获得了本区野生动物的分布情况。</w:t>
      </w:r>
    </w:p>
    <w:p w14:paraId="6FC9F6A3">
      <w:pPr>
        <w:topLinePunct/>
        <w:spacing w:line="360" w:lineRule="auto"/>
        <w:outlineLvl w:val="3"/>
        <w:rPr>
          <w:rFonts w:ascii="Times New Roman" w:hAnsi="Times New Roman" w:eastAsia="宋体" w:cs="Times New Roman"/>
          <w:b/>
          <w:bCs/>
          <w:sz w:val="24"/>
        </w:rPr>
      </w:pPr>
      <w:r>
        <w:rPr>
          <w:rFonts w:hint="eastAsia" w:ascii="Times New Roman" w:hAnsi="Times New Roman" w:eastAsia="宋体" w:cs="Times New Roman"/>
          <w:b/>
          <w:bCs/>
          <w:kern w:val="0"/>
          <w:sz w:val="24"/>
          <w:szCs w:val="28"/>
        </w:rPr>
        <w:t>5</w:t>
      </w:r>
      <w:r>
        <w:rPr>
          <w:rFonts w:ascii="Times New Roman" w:hAnsi="Times New Roman" w:eastAsia="宋体" w:cs="Times New Roman"/>
          <w:b/>
          <w:bCs/>
          <w:kern w:val="0"/>
          <w:sz w:val="24"/>
          <w:szCs w:val="28"/>
        </w:rPr>
        <w:t>.2.7.2</w:t>
      </w:r>
      <w:r>
        <w:rPr>
          <w:rFonts w:hint="eastAsia" w:ascii="Times New Roman" w:hAnsi="Times New Roman" w:eastAsia="宋体" w:cs="Times New Roman"/>
          <w:b/>
          <w:bCs/>
          <w:kern w:val="0"/>
          <w:sz w:val="24"/>
          <w:szCs w:val="28"/>
        </w:rPr>
        <w:t>植被、植物</w:t>
      </w:r>
    </w:p>
    <w:p w14:paraId="3207CA12">
      <w:pPr>
        <w:topLinePunct/>
        <w:spacing w:line="360" w:lineRule="auto"/>
        <w:ind w:firstLine="480" w:firstLineChars="200"/>
        <w:rPr>
          <w:rFonts w:ascii="Times New Roman" w:hAnsi="Times New Roman" w:eastAsia="宋体" w:cs="Times New Roman"/>
          <w:kern w:val="0"/>
          <w:sz w:val="24"/>
          <w:szCs w:val="20"/>
        </w:rPr>
      </w:pPr>
      <w:r>
        <w:rPr>
          <w:rFonts w:hint="eastAsia" w:ascii="Times New Roman" w:hAnsi="Times New Roman" w:eastAsia="宋体" w:cs="Times New Roman"/>
          <w:kern w:val="0"/>
          <w:sz w:val="24"/>
          <w:szCs w:val="20"/>
        </w:rPr>
        <w:t>（1）样方概况</w:t>
      </w:r>
    </w:p>
    <w:p w14:paraId="6FDFDBF1">
      <w:pPr>
        <w:topLinePunct/>
        <w:spacing w:line="360" w:lineRule="auto"/>
        <w:ind w:firstLine="480" w:firstLineChars="200"/>
        <w:rPr>
          <w:rFonts w:ascii="Times New Roman" w:hAnsi="Times New Roman" w:eastAsia="宋体" w:cs="Times New Roman"/>
          <w:kern w:val="0"/>
          <w:sz w:val="24"/>
          <w:szCs w:val="20"/>
        </w:rPr>
      </w:pPr>
      <w:r>
        <w:rPr>
          <w:rFonts w:hint="eastAsia" w:ascii="Times New Roman" w:hAnsi="Times New Roman" w:eastAsia="宋体" w:cs="Times New Roman"/>
          <w:kern w:val="0"/>
          <w:sz w:val="24"/>
          <w:szCs w:val="20"/>
        </w:rPr>
        <w:t>本次野外调查中，在工程永久和临时占地区进行了样方调查，皆为观察记录样方，共计15个。主要样方情况见表5.2-2。</w:t>
      </w:r>
    </w:p>
    <w:p w14:paraId="7A05B0B9">
      <w:pPr>
        <w:widowControl/>
        <w:spacing w:line="360" w:lineRule="auto"/>
        <w:jc w:val="left"/>
        <w:rPr>
          <w:rFonts w:ascii="Times New Roman" w:hAnsi="Times New Roman" w:eastAsia="宋体" w:cs="Times New Roman"/>
          <w:kern w:val="0"/>
          <w:sz w:val="24"/>
          <w:szCs w:val="24"/>
        </w:rPr>
        <w:sectPr>
          <w:pgSz w:w="11906" w:h="16838"/>
          <w:pgMar w:top="1440" w:right="1800" w:bottom="1440" w:left="1800" w:header="851" w:footer="850" w:gutter="0"/>
          <w:cols w:space="720" w:num="1"/>
          <w:docGrid w:type="lines" w:linePitch="312" w:charSpace="0"/>
        </w:sectPr>
      </w:pPr>
    </w:p>
    <w:p w14:paraId="475992EE">
      <w:pPr>
        <w:topLinePunct/>
        <w:snapToGrid w:val="0"/>
        <w:spacing w:line="360" w:lineRule="auto"/>
        <w:rPr>
          <w:rFonts w:ascii="Times New Roman" w:hAnsi="Times New Roman" w:eastAsia="宋体" w:cs="Times New Roman"/>
          <w:b/>
          <w:bCs/>
          <w:kern w:val="0"/>
          <w:sz w:val="24"/>
          <w:szCs w:val="24"/>
        </w:rPr>
      </w:pPr>
      <w:r>
        <w:rPr>
          <w:rFonts w:hint="eastAsia" w:ascii="Times New Roman" w:hAnsi="Times New Roman" w:eastAsia="宋体" w:cs="Times New Roman"/>
          <w:b/>
          <w:bCs/>
          <w:kern w:val="0"/>
          <w:sz w:val="24"/>
          <w:szCs w:val="24"/>
        </w:rPr>
        <w:t>表5.2-</w:t>
      </w:r>
      <w:r>
        <w:rPr>
          <w:rFonts w:ascii="Times New Roman" w:hAnsi="Times New Roman" w:eastAsia="宋体" w:cs="Times New Roman"/>
          <w:b/>
          <w:bCs/>
          <w:kern w:val="0"/>
          <w:sz w:val="24"/>
          <w:szCs w:val="24"/>
        </w:rPr>
        <w:t>2</w:t>
      </w:r>
      <w:r>
        <w:rPr>
          <w:rFonts w:hint="eastAsia" w:ascii="Times New Roman" w:hAnsi="Times New Roman" w:eastAsia="宋体" w:cs="Times New Roman"/>
          <w:b/>
          <w:bCs/>
          <w:kern w:val="0"/>
          <w:sz w:val="24"/>
          <w:szCs w:val="24"/>
        </w:rPr>
        <w:t xml:space="preserve">                                       工程占地区植被现状调查表</w:t>
      </w:r>
    </w:p>
    <w:tbl>
      <w:tblPr>
        <w:tblStyle w:val="3196"/>
        <w:tblW w:w="497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5"/>
        <w:gridCol w:w="664"/>
        <w:gridCol w:w="1778"/>
        <w:gridCol w:w="1010"/>
        <w:gridCol w:w="1439"/>
        <w:gridCol w:w="974"/>
        <w:gridCol w:w="7812"/>
      </w:tblGrid>
      <w:tr w14:paraId="3D58B2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blHeader/>
        </w:trPr>
        <w:tc>
          <w:tcPr>
            <w:tcW w:w="154" w:type="pct"/>
            <w:tcBorders>
              <w:top w:val="single" w:color="auto" w:sz="4" w:space="0"/>
              <w:left w:val="single" w:color="auto" w:sz="4" w:space="0"/>
              <w:bottom w:val="single" w:color="auto" w:sz="4" w:space="0"/>
              <w:right w:val="single" w:color="auto" w:sz="4" w:space="0"/>
            </w:tcBorders>
            <w:vAlign w:val="center"/>
          </w:tcPr>
          <w:p w14:paraId="526699B0">
            <w:pPr>
              <w:topLinePunct/>
              <w:spacing w:after="120"/>
              <w:jc w:val="center"/>
              <w:rPr>
                <w:rFonts w:ascii="Times New Roman" w:hAnsi="Times New Roman" w:eastAsia="宋体" w:cs="Times New Roman"/>
                <w:b/>
                <w:bCs/>
                <w:kern w:val="0"/>
                <w:szCs w:val="21"/>
              </w:rPr>
            </w:pPr>
            <w:r>
              <w:rPr>
                <w:rFonts w:hint="eastAsia" w:ascii="Times New Roman" w:hAnsi="Times New Roman" w:eastAsia="宋体" w:cs="Times New Roman"/>
                <w:b/>
                <w:bCs/>
                <w:kern w:val="0"/>
                <w:szCs w:val="21"/>
              </w:rPr>
              <w:t>序号</w:t>
            </w:r>
          </w:p>
        </w:tc>
        <w:tc>
          <w:tcPr>
            <w:tcW w:w="235" w:type="pct"/>
            <w:tcBorders>
              <w:top w:val="single" w:color="auto" w:sz="4" w:space="0"/>
              <w:left w:val="single" w:color="auto" w:sz="4" w:space="0"/>
              <w:bottom w:val="single" w:color="auto" w:sz="4" w:space="0"/>
              <w:right w:val="single" w:color="auto" w:sz="4" w:space="0"/>
            </w:tcBorders>
            <w:vAlign w:val="center"/>
          </w:tcPr>
          <w:p w14:paraId="4522DDFD">
            <w:pPr>
              <w:topLinePunct/>
              <w:spacing w:after="120"/>
              <w:jc w:val="center"/>
              <w:rPr>
                <w:rFonts w:ascii="Times New Roman" w:hAnsi="Times New Roman" w:eastAsia="宋体" w:cs="Times New Roman"/>
                <w:b/>
                <w:bCs/>
                <w:kern w:val="0"/>
                <w:szCs w:val="21"/>
              </w:rPr>
            </w:pPr>
            <w:r>
              <w:rPr>
                <w:rFonts w:hint="eastAsia" w:ascii="Times New Roman" w:hAnsi="Times New Roman" w:eastAsia="宋体" w:cs="Times New Roman"/>
                <w:b/>
                <w:bCs/>
                <w:kern w:val="0"/>
                <w:szCs w:val="21"/>
              </w:rPr>
              <w:t>调查地点</w:t>
            </w:r>
          </w:p>
        </w:tc>
        <w:tc>
          <w:tcPr>
            <w:tcW w:w="630" w:type="pct"/>
            <w:tcBorders>
              <w:top w:val="single" w:color="auto" w:sz="4" w:space="0"/>
              <w:left w:val="single" w:color="auto" w:sz="4" w:space="0"/>
              <w:bottom w:val="single" w:color="auto" w:sz="4" w:space="0"/>
              <w:right w:val="single" w:color="auto" w:sz="4" w:space="0"/>
            </w:tcBorders>
            <w:vAlign w:val="center"/>
          </w:tcPr>
          <w:p w14:paraId="65AAFFB6">
            <w:pPr>
              <w:topLinePunct/>
              <w:spacing w:after="120"/>
              <w:jc w:val="center"/>
              <w:rPr>
                <w:rFonts w:ascii="Times New Roman" w:hAnsi="Times New Roman" w:eastAsia="宋体" w:cs="Times New Roman"/>
                <w:b/>
                <w:bCs/>
                <w:kern w:val="0"/>
                <w:szCs w:val="21"/>
              </w:rPr>
            </w:pPr>
            <w:r>
              <w:rPr>
                <w:rFonts w:hint="eastAsia" w:ascii="Times New Roman" w:hAnsi="Times New Roman" w:eastAsia="宋体" w:cs="Times New Roman"/>
                <w:b/>
                <w:bCs/>
                <w:kern w:val="0"/>
                <w:szCs w:val="21"/>
              </w:rPr>
              <w:t>样方坐标</w:t>
            </w:r>
          </w:p>
        </w:tc>
        <w:tc>
          <w:tcPr>
            <w:tcW w:w="358" w:type="pct"/>
            <w:tcBorders>
              <w:top w:val="single" w:color="auto" w:sz="4" w:space="0"/>
              <w:left w:val="single" w:color="auto" w:sz="4" w:space="0"/>
              <w:bottom w:val="single" w:color="auto" w:sz="4" w:space="0"/>
              <w:right w:val="single" w:color="auto" w:sz="4" w:space="0"/>
            </w:tcBorders>
            <w:vAlign w:val="center"/>
          </w:tcPr>
          <w:p w14:paraId="6C20C9EC">
            <w:pPr>
              <w:topLinePunct/>
              <w:spacing w:after="120"/>
              <w:jc w:val="center"/>
              <w:rPr>
                <w:rFonts w:ascii="Times New Roman" w:hAnsi="Times New Roman" w:eastAsia="宋体" w:cs="Times New Roman"/>
                <w:b/>
                <w:bCs/>
                <w:kern w:val="0"/>
                <w:szCs w:val="21"/>
              </w:rPr>
            </w:pPr>
            <w:r>
              <w:rPr>
                <w:rFonts w:hint="eastAsia" w:ascii="Times New Roman" w:hAnsi="Times New Roman" w:eastAsia="宋体" w:cs="Times New Roman"/>
                <w:b/>
                <w:bCs/>
                <w:kern w:val="0"/>
                <w:szCs w:val="21"/>
              </w:rPr>
              <w:t>海拔</w:t>
            </w:r>
            <w:r>
              <w:rPr>
                <w:rFonts w:ascii="Times New Roman" w:hAnsi="Times New Roman" w:eastAsia="宋体" w:cs="Times New Roman"/>
                <w:b/>
                <w:bCs/>
                <w:kern w:val="0"/>
                <w:szCs w:val="21"/>
              </w:rPr>
              <w:t>m</w:t>
            </w:r>
          </w:p>
        </w:tc>
        <w:tc>
          <w:tcPr>
            <w:tcW w:w="510" w:type="pct"/>
            <w:tcBorders>
              <w:top w:val="single" w:color="auto" w:sz="4" w:space="0"/>
              <w:left w:val="single" w:color="auto" w:sz="4" w:space="0"/>
              <w:bottom w:val="single" w:color="auto" w:sz="4" w:space="0"/>
              <w:right w:val="single" w:color="auto" w:sz="4" w:space="0"/>
            </w:tcBorders>
            <w:vAlign w:val="center"/>
          </w:tcPr>
          <w:p w14:paraId="40EF56A6">
            <w:pPr>
              <w:topLinePunct/>
              <w:spacing w:after="120"/>
              <w:jc w:val="center"/>
              <w:rPr>
                <w:rFonts w:ascii="Times New Roman" w:hAnsi="Times New Roman" w:eastAsia="宋体" w:cs="Times New Roman"/>
                <w:b/>
                <w:bCs/>
                <w:kern w:val="0"/>
                <w:szCs w:val="21"/>
              </w:rPr>
            </w:pPr>
            <w:r>
              <w:rPr>
                <w:rFonts w:hint="eastAsia" w:ascii="Times New Roman" w:hAnsi="Times New Roman" w:eastAsia="宋体" w:cs="Times New Roman"/>
                <w:b/>
                <w:bCs/>
                <w:kern w:val="0"/>
                <w:szCs w:val="21"/>
              </w:rPr>
              <w:t>物种组成</w:t>
            </w:r>
          </w:p>
        </w:tc>
        <w:tc>
          <w:tcPr>
            <w:tcW w:w="345" w:type="pct"/>
            <w:tcBorders>
              <w:top w:val="single" w:color="auto" w:sz="4" w:space="0"/>
              <w:left w:val="single" w:color="auto" w:sz="4" w:space="0"/>
              <w:bottom w:val="single" w:color="auto" w:sz="4" w:space="0"/>
              <w:right w:val="single" w:color="auto" w:sz="4" w:space="0"/>
            </w:tcBorders>
            <w:vAlign w:val="center"/>
          </w:tcPr>
          <w:p w14:paraId="38DBF825">
            <w:pPr>
              <w:topLinePunct/>
              <w:spacing w:after="120"/>
              <w:jc w:val="center"/>
              <w:rPr>
                <w:rFonts w:ascii="Times New Roman" w:hAnsi="Times New Roman" w:eastAsia="宋体" w:cs="Times New Roman"/>
                <w:b/>
                <w:bCs/>
                <w:kern w:val="0"/>
                <w:szCs w:val="21"/>
              </w:rPr>
            </w:pPr>
            <w:r>
              <w:rPr>
                <w:rFonts w:hint="eastAsia" w:ascii="Times New Roman" w:hAnsi="Times New Roman" w:eastAsia="宋体" w:cs="Times New Roman"/>
                <w:b/>
                <w:bCs/>
                <w:kern w:val="0"/>
                <w:szCs w:val="21"/>
                <w:lang w:val="zh-CN"/>
              </w:rPr>
              <w:t>总盖度</w:t>
            </w:r>
            <w:r>
              <w:rPr>
                <w:rFonts w:ascii="Times New Roman" w:hAnsi="Times New Roman" w:eastAsia="宋体" w:cs="Times New Roman"/>
                <w:b/>
                <w:bCs/>
                <w:kern w:val="0"/>
                <w:szCs w:val="21"/>
                <w:lang w:val="zh-CN"/>
              </w:rPr>
              <w:t>%</w:t>
            </w:r>
          </w:p>
        </w:tc>
        <w:tc>
          <w:tcPr>
            <w:tcW w:w="2768" w:type="pct"/>
            <w:tcBorders>
              <w:top w:val="single" w:color="auto" w:sz="4" w:space="0"/>
              <w:left w:val="single" w:color="auto" w:sz="4" w:space="0"/>
              <w:bottom w:val="single" w:color="auto" w:sz="4" w:space="0"/>
              <w:right w:val="single" w:color="auto" w:sz="4" w:space="0"/>
            </w:tcBorders>
            <w:vAlign w:val="center"/>
          </w:tcPr>
          <w:p w14:paraId="69CB751C">
            <w:pPr>
              <w:topLinePunct/>
              <w:spacing w:after="120"/>
              <w:jc w:val="center"/>
              <w:rPr>
                <w:rFonts w:ascii="Times New Roman" w:hAnsi="Times New Roman" w:eastAsia="宋体" w:cs="Times New Roman"/>
                <w:b/>
                <w:bCs/>
                <w:kern w:val="0"/>
                <w:szCs w:val="21"/>
              </w:rPr>
            </w:pPr>
            <w:r>
              <w:rPr>
                <w:rFonts w:hint="eastAsia" w:ascii="Times New Roman" w:hAnsi="Times New Roman" w:eastAsia="宋体" w:cs="Times New Roman"/>
                <w:b/>
                <w:bCs/>
                <w:kern w:val="0"/>
                <w:szCs w:val="21"/>
              </w:rPr>
              <w:t>照片</w:t>
            </w:r>
          </w:p>
        </w:tc>
      </w:tr>
      <w:tr w14:paraId="12E81F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7" w:hRule="atLeast"/>
        </w:trPr>
        <w:tc>
          <w:tcPr>
            <w:tcW w:w="154" w:type="pct"/>
            <w:tcBorders>
              <w:top w:val="single" w:color="auto" w:sz="4" w:space="0"/>
              <w:left w:val="single" w:color="auto" w:sz="4" w:space="0"/>
              <w:bottom w:val="single" w:color="auto" w:sz="4" w:space="0"/>
              <w:right w:val="single" w:color="auto" w:sz="4" w:space="0"/>
            </w:tcBorders>
            <w:vAlign w:val="center"/>
          </w:tcPr>
          <w:p w14:paraId="0ED4FC53">
            <w:pPr>
              <w:topLinePunct/>
              <w:spacing w:after="120"/>
              <w:jc w:val="center"/>
              <w:rPr>
                <w:rFonts w:ascii="Times New Roman" w:hAnsi="Times New Roman" w:eastAsia="宋体" w:cs="Times New Roman"/>
                <w:kern w:val="0"/>
                <w:szCs w:val="21"/>
              </w:rPr>
            </w:pPr>
            <w:r>
              <w:rPr>
                <w:rFonts w:ascii="Times New Roman" w:hAnsi="Times New Roman" w:eastAsia="宋体" w:cs="Times New Roman"/>
                <w:kern w:val="0"/>
                <w:szCs w:val="21"/>
              </w:rPr>
              <w:t>1</w:t>
            </w:r>
          </w:p>
        </w:tc>
        <w:tc>
          <w:tcPr>
            <w:tcW w:w="235" w:type="pct"/>
            <w:tcBorders>
              <w:top w:val="single" w:color="auto" w:sz="4" w:space="0"/>
              <w:left w:val="single" w:color="auto" w:sz="4" w:space="0"/>
              <w:bottom w:val="single" w:color="auto" w:sz="4" w:space="0"/>
              <w:right w:val="single" w:color="auto" w:sz="4" w:space="0"/>
            </w:tcBorders>
            <w:vAlign w:val="center"/>
          </w:tcPr>
          <w:p w14:paraId="1BE0C7E8">
            <w:pPr>
              <w:topLinePunct/>
              <w:spacing w:after="120"/>
              <w:jc w:val="center"/>
              <w:rPr>
                <w:rFonts w:ascii="Times New Roman" w:hAnsi="Times New Roman" w:eastAsia="宋体" w:cs="Times New Roman"/>
                <w:kern w:val="0"/>
                <w:szCs w:val="21"/>
              </w:rPr>
            </w:pPr>
            <w:r>
              <w:rPr>
                <w:rFonts w:ascii="Times New Roman" w:hAnsi="Times New Roman" w:eastAsia="宋体" w:cs="Times New Roman"/>
                <w:kern w:val="0"/>
                <w:szCs w:val="21"/>
              </w:rPr>
              <w:t>1#</w:t>
            </w:r>
            <w:r>
              <w:rPr>
                <w:rFonts w:hint="eastAsia" w:ascii="Times New Roman" w:hAnsi="Times New Roman" w:eastAsia="宋体" w:cs="Times New Roman"/>
                <w:kern w:val="0"/>
                <w:szCs w:val="21"/>
              </w:rPr>
              <w:t>泵站</w:t>
            </w:r>
          </w:p>
        </w:tc>
        <w:tc>
          <w:tcPr>
            <w:tcW w:w="630" w:type="pct"/>
            <w:tcBorders>
              <w:top w:val="single" w:color="auto" w:sz="4" w:space="0"/>
              <w:left w:val="single" w:color="auto" w:sz="4" w:space="0"/>
              <w:bottom w:val="single" w:color="auto" w:sz="4" w:space="0"/>
              <w:right w:val="single" w:color="auto" w:sz="4" w:space="0"/>
            </w:tcBorders>
            <w:vAlign w:val="center"/>
          </w:tcPr>
          <w:p w14:paraId="5A2553DC">
            <w:pPr>
              <w:topLinePunct/>
              <w:spacing w:after="120"/>
              <w:jc w:val="center"/>
              <w:rPr>
                <w:rFonts w:ascii="Times New Roman" w:hAnsi="Times New Roman" w:eastAsia="宋体" w:cs="Times New Roman"/>
                <w:kern w:val="0"/>
                <w:szCs w:val="21"/>
              </w:rPr>
            </w:pPr>
          </w:p>
        </w:tc>
        <w:tc>
          <w:tcPr>
            <w:tcW w:w="358" w:type="pct"/>
            <w:tcBorders>
              <w:top w:val="single" w:color="auto" w:sz="4" w:space="0"/>
              <w:left w:val="single" w:color="auto" w:sz="4" w:space="0"/>
              <w:bottom w:val="single" w:color="auto" w:sz="4" w:space="0"/>
              <w:right w:val="single" w:color="auto" w:sz="4" w:space="0"/>
            </w:tcBorders>
            <w:vAlign w:val="center"/>
          </w:tcPr>
          <w:p w14:paraId="650EF370">
            <w:pPr>
              <w:topLinePunct/>
              <w:spacing w:after="120"/>
              <w:jc w:val="center"/>
              <w:rPr>
                <w:rFonts w:ascii="Times New Roman" w:hAnsi="Times New Roman" w:eastAsia="宋体" w:cs="Times New Roman"/>
                <w:kern w:val="0"/>
                <w:szCs w:val="21"/>
              </w:rPr>
            </w:pPr>
            <w:r>
              <w:rPr>
                <w:rFonts w:ascii="Times New Roman" w:hAnsi="Times New Roman" w:eastAsia="宋体" w:cs="Times New Roman"/>
                <w:kern w:val="0"/>
                <w:szCs w:val="21"/>
              </w:rPr>
              <w:t>59</w:t>
            </w:r>
            <w:r>
              <w:rPr>
                <w:rFonts w:hint="eastAsia" w:ascii="Times New Roman" w:hAnsi="Times New Roman" w:eastAsia="宋体" w:cs="Times New Roman"/>
                <w:kern w:val="0"/>
                <w:szCs w:val="21"/>
              </w:rPr>
              <w:t>3</w:t>
            </w:r>
          </w:p>
        </w:tc>
        <w:tc>
          <w:tcPr>
            <w:tcW w:w="510" w:type="pct"/>
            <w:tcBorders>
              <w:top w:val="single" w:color="auto" w:sz="4" w:space="0"/>
              <w:left w:val="single" w:color="auto" w:sz="4" w:space="0"/>
              <w:bottom w:val="single" w:color="auto" w:sz="4" w:space="0"/>
              <w:right w:val="single" w:color="auto" w:sz="4" w:space="0"/>
            </w:tcBorders>
            <w:vAlign w:val="center"/>
          </w:tcPr>
          <w:p w14:paraId="099E0BB3">
            <w:pPr>
              <w:topLinePunct/>
              <w:spacing w:after="120"/>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芨芨草、蒲公英、狗牙根、车轴草</w:t>
            </w:r>
          </w:p>
        </w:tc>
        <w:tc>
          <w:tcPr>
            <w:tcW w:w="345" w:type="pct"/>
            <w:tcBorders>
              <w:top w:val="single" w:color="auto" w:sz="4" w:space="0"/>
              <w:left w:val="single" w:color="auto" w:sz="4" w:space="0"/>
              <w:bottom w:val="single" w:color="auto" w:sz="4" w:space="0"/>
              <w:right w:val="single" w:color="auto" w:sz="4" w:space="0"/>
            </w:tcBorders>
            <w:vAlign w:val="center"/>
          </w:tcPr>
          <w:p w14:paraId="0F3376BF">
            <w:pPr>
              <w:topLinePunct/>
              <w:spacing w:after="120"/>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2</w:t>
            </w:r>
            <w:r>
              <w:rPr>
                <w:rFonts w:ascii="Times New Roman" w:hAnsi="Times New Roman" w:eastAsia="宋体" w:cs="Times New Roman"/>
                <w:kern w:val="0"/>
                <w:szCs w:val="21"/>
              </w:rPr>
              <w:t>0%</w:t>
            </w:r>
          </w:p>
        </w:tc>
        <w:tc>
          <w:tcPr>
            <w:tcW w:w="2768" w:type="pct"/>
            <w:tcBorders>
              <w:top w:val="single" w:color="auto" w:sz="4" w:space="0"/>
              <w:left w:val="single" w:color="auto" w:sz="4" w:space="0"/>
              <w:bottom w:val="single" w:color="auto" w:sz="4" w:space="0"/>
              <w:right w:val="single" w:color="auto" w:sz="4" w:space="0"/>
            </w:tcBorders>
            <w:vAlign w:val="center"/>
          </w:tcPr>
          <w:p w14:paraId="445F3103">
            <w:pPr>
              <w:topLinePunct/>
              <w:spacing w:after="120"/>
              <w:jc w:val="center"/>
              <w:rPr>
                <w:rFonts w:ascii="Times New Roman" w:hAnsi="Times New Roman" w:eastAsia="宋体" w:cs="Times New Roman"/>
                <w:kern w:val="0"/>
                <w:sz w:val="20"/>
                <w:szCs w:val="21"/>
              </w:rPr>
            </w:pPr>
          </w:p>
        </w:tc>
      </w:tr>
      <w:tr w14:paraId="0C9717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1" w:hRule="atLeast"/>
        </w:trPr>
        <w:tc>
          <w:tcPr>
            <w:tcW w:w="154" w:type="pct"/>
            <w:tcBorders>
              <w:top w:val="single" w:color="auto" w:sz="4" w:space="0"/>
              <w:left w:val="single" w:color="auto" w:sz="4" w:space="0"/>
              <w:bottom w:val="single" w:color="auto" w:sz="4" w:space="0"/>
              <w:right w:val="single" w:color="auto" w:sz="4" w:space="0"/>
            </w:tcBorders>
            <w:vAlign w:val="center"/>
          </w:tcPr>
          <w:p w14:paraId="6E14E72C">
            <w:pPr>
              <w:topLinePunct/>
              <w:spacing w:after="120"/>
              <w:jc w:val="center"/>
              <w:rPr>
                <w:rFonts w:ascii="Times New Roman" w:hAnsi="Times New Roman" w:eastAsia="宋体" w:cs="Times New Roman"/>
                <w:kern w:val="0"/>
                <w:szCs w:val="21"/>
              </w:rPr>
            </w:pPr>
            <w:r>
              <w:rPr>
                <w:rFonts w:ascii="Times New Roman" w:hAnsi="Times New Roman" w:eastAsia="宋体" w:cs="Times New Roman"/>
                <w:kern w:val="0"/>
                <w:szCs w:val="21"/>
              </w:rPr>
              <w:t>2</w:t>
            </w:r>
          </w:p>
        </w:tc>
        <w:tc>
          <w:tcPr>
            <w:tcW w:w="235" w:type="pct"/>
            <w:tcBorders>
              <w:top w:val="single" w:color="auto" w:sz="4" w:space="0"/>
              <w:left w:val="single" w:color="auto" w:sz="4" w:space="0"/>
              <w:bottom w:val="single" w:color="auto" w:sz="4" w:space="0"/>
              <w:right w:val="single" w:color="auto" w:sz="4" w:space="0"/>
            </w:tcBorders>
            <w:vAlign w:val="center"/>
          </w:tcPr>
          <w:p w14:paraId="32F57853">
            <w:pPr>
              <w:topLinePunct/>
              <w:spacing w:after="120"/>
              <w:jc w:val="center"/>
              <w:rPr>
                <w:rFonts w:ascii="Times New Roman" w:hAnsi="Times New Roman" w:eastAsia="宋体" w:cs="Times New Roman"/>
                <w:kern w:val="0"/>
                <w:szCs w:val="21"/>
              </w:rPr>
            </w:pPr>
            <w:r>
              <w:rPr>
                <w:rFonts w:ascii="Times New Roman" w:hAnsi="Times New Roman" w:eastAsia="宋体" w:cs="Times New Roman"/>
                <w:kern w:val="0"/>
                <w:szCs w:val="21"/>
              </w:rPr>
              <w:t>1#</w:t>
            </w:r>
            <w:r>
              <w:rPr>
                <w:rFonts w:hint="eastAsia" w:ascii="Times New Roman" w:hAnsi="Times New Roman" w:eastAsia="宋体" w:cs="Times New Roman"/>
                <w:kern w:val="0"/>
                <w:szCs w:val="21"/>
              </w:rPr>
              <w:t>泵站附近</w:t>
            </w:r>
          </w:p>
        </w:tc>
        <w:tc>
          <w:tcPr>
            <w:tcW w:w="630" w:type="pct"/>
            <w:tcBorders>
              <w:top w:val="single" w:color="auto" w:sz="4" w:space="0"/>
              <w:left w:val="single" w:color="auto" w:sz="4" w:space="0"/>
              <w:bottom w:val="single" w:color="auto" w:sz="4" w:space="0"/>
              <w:right w:val="single" w:color="auto" w:sz="4" w:space="0"/>
            </w:tcBorders>
            <w:vAlign w:val="center"/>
          </w:tcPr>
          <w:p w14:paraId="7566C327">
            <w:pPr>
              <w:topLinePunct/>
              <w:spacing w:after="120"/>
              <w:jc w:val="center"/>
              <w:rPr>
                <w:rFonts w:ascii="Times New Roman" w:hAnsi="Times New Roman" w:eastAsia="宋体" w:cs="Times New Roman"/>
                <w:kern w:val="0"/>
                <w:szCs w:val="21"/>
              </w:rPr>
            </w:pPr>
          </w:p>
        </w:tc>
        <w:tc>
          <w:tcPr>
            <w:tcW w:w="358" w:type="pct"/>
            <w:tcBorders>
              <w:top w:val="single" w:color="auto" w:sz="4" w:space="0"/>
              <w:left w:val="single" w:color="auto" w:sz="4" w:space="0"/>
              <w:bottom w:val="single" w:color="auto" w:sz="4" w:space="0"/>
              <w:right w:val="single" w:color="auto" w:sz="4" w:space="0"/>
            </w:tcBorders>
            <w:vAlign w:val="center"/>
          </w:tcPr>
          <w:p w14:paraId="0259B1EC">
            <w:pPr>
              <w:topLinePunct/>
              <w:spacing w:after="120"/>
              <w:jc w:val="center"/>
              <w:rPr>
                <w:rFonts w:ascii="Times New Roman" w:hAnsi="Times New Roman" w:eastAsia="宋体" w:cs="Times New Roman"/>
                <w:kern w:val="0"/>
                <w:szCs w:val="21"/>
              </w:rPr>
            </w:pPr>
            <w:r>
              <w:rPr>
                <w:rFonts w:ascii="Times New Roman" w:hAnsi="Times New Roman" w:eastAsia="宋体" w:cs="Times New Roman"/>
                <w:kern w:val="0"/>
                <w:szCs w:val="21"/>
              </w:rPr>
              <w:t>595</w:t>
            </w:r>
          </w:p>
        </w:tc>
        <w:tc>
          <w:tcPr>
            <w:tcW w:w="510" w:type="pct"/>
            <w:tcBorders>
              <w:top w:val="single" w:color="auto" w:sz="4" w:space="0"/>
              <w:left w:val="single" w:color="auto" w:sz="4" w:space="0"/>
              <w:bottom w:val="single" w:color="auto" w:sz="4" w:space="0"/>
              <w:right w:val="single" w:color="auto" w:sz="4" w:space="0"/>
            </w:tcBorders>
            <w:vAlign w:val="center"/>
          </w:tcPr>
          <w:p w14:paraId="460B5CDD">
            <w:pPr>
              <w:topLinePunct/>
              <w:spacing w:after="120"/>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宽叶独行菜、狗牙根、匍匐委陵菜、蒲公英、黄花蒿、车轴草、车前、异穗薹草</w:t>
            </w:r>
          </w:p>
        </w:tc>
        <w:tc>
          <w:tcPr>
            <w:tcW w:w="345" w:type="pct"/>
            <w:tcBorders>
              <w:top w:val="single" w:color="auto" w:sz="4" w:space="0"/>
              <w:left w:val="single" w:color="auto" w:sz="4" w:space="0"/>
              <w:bottom w:val="single" w:color="auto" w:sz="4" w:space="0"/>
              <w:right w:val="single" w:color="auto" w:sz="4" w:space="0"/>
            </w:tcBorders>
            <w:vAlign w:val="center"/>
          </w:tcPr>
          <w:p w14:paraId="3CF6519F">
            <w:pPr>
              <w:topLinePunct/>
              <w:spacing w:after="120"/>
              <w:jc w:val="center"/>
              <w:rPr>
                <w:rFonts w:ascii="Times New Roman" w:hAnsi="Times New Roman" w:eastAsia="宋体" w:cs="Times New Roman"/>
                <w:kern w:val="0"/>
                <w:szCs w:val="21"/>
              </w:rPr>
            </w:pPr>
            <w:r>
              <w:rPr>
                <w:rFonts w:ascii="Times New Roman" w:hAnsi="Times New Roman" w:eastAsia="宋体" w:cs="Times New Roman"/>
                <w:kern w:val="0"/>
                <w:szCs w:val="21"/>
              </w:rPr>
              <w:t>90%</w:t>
            </w:r>
          </w:p>
        </w:tc>
        <w:tc>
          <w:tcPr>
            <w:tcW w:w="2768" w:type="pct"/>
            <w:tcBorders>
              <w:top w:val="single" w:color="auto" w:sz="4" w:space="0"/>
              <w:left w:val="single" w:color="auto" w:sz="4" w:space="0"/>
              <w:bottom w:val="single" w:color="auto" w:sz="4" w:space="0"/>
              <w:right w:val="single" w:color="auto" w:sz="4" w:space="0"/>
            </w:tcBorders>
            <w:vAlign w:val="center"/>
          </w:tcPr>
          <w:p w14:paraId="50A6083E">
            <w:pPr>
              <w:topLinePunct/>
              <w:spacing w:after="120"/>
              <w:jc w:val="center"/>
              <w:rPr>
                <w:rFonts w:ascii="Times New Roman" w:hAnsi="Times New Roman" w:eastAsia="宋体" w:cs="Times New Roman"/>
                <w:kern w:val="0"/>
                <w:szCs w:val="21"/>
              </w:rPr>
            </w:pPr>
          </w:p>
        </w:tc>
      </w:tr>
      <w:tr w14:paraId="3FC811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7" w:hRule="atLeast"/>
        </w:trPr>
        <w:tc>
          <w:tcPr>
            <w:tcW w:w="154" w:type="pct"/>
            <w:tcBorders>
              <w:top w:val="single" w:color="auto" w:sz="4" w:space="0"/>
              <w:left w:val="single" w:color="auto" w:sz="4" w:space="0"/>
              <w:bottom w:val="single" w:color="auto" w:sz="4" w:space="0"/>
              <w:right w:val="single" w:color="auto" w:sz="4" w:space="0"/>
            </w:tcBorders>
            <w:vAlign w:val="center"/>
          </w:tcPr>
          <w:p w14:paraId="1B65CA94">
            <w:pPr>
              <w:topLinePunct/>
              <w:spacing w:after="120"/>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3</w:t>
            </w:r>
          </w:p>
        </w:tc>
        <w:tc>
          <w:tcPr>
            <w:tcW w:w="235" w:type="pct"/>
            <w:tcBorders>
              <w:top w:val="single" w:color="auto" w:sz="4" w:space="0"/>
              <w:left w:val="single" w:color="auto" w:sz="4" w:space="0"/>
              <w:bottom w:val="single" w:color="auto" w:sz="4" w:space="0"/>
              <w:right w:val="single" w:color="auto" w:sz="4" w:space="0"/>
            </w:tcBorders>
            <w:vAlign w:val="center"/>
          </w:tcPr>
          <w:p w14:paraId="2B194EEF">
            <w:pPr>
              <w:topLinePunct/>
              <w:spacing w:after="120"/>
              <w:jc w:val="center"/>
              <w:rPr>
                <w:rFonts w:ascii="Times New Roman" w:hAnsi="Times New Roman" w:eastAsia="宋体" w:cs="Times New Roman"/>
                <w:kern w:val="0"/>
                <w:szCs w:val="21"/>
              </w:rPr>
            </w:pPr>
            <w:r>
              <w:rPr>
                <w:rFonts w:ascii="Times New Roman" w:hAnsi="Times New Roman" w:eastAsia="宋体" w:cs="Times New Roman"/>
                <w:kern w:val="0"/>
                <w:szCs w:val="21"/>
              </w:rPr>
              <w:t>1#</w:t>
            </w:r>
            <w:r>
              <w:rPr>
                <w:rFonts w:hint="eastAsia" w:ascii="Times New Roman" w:hAnsi="Times New Roman" w:eastAsia="宋体" w:cs="Times New Roman"/>
                <w:kern w:val="0"/>
                <w:szCs w:val="21"/>
              </w:rPr>
              <w:t>泵站临时生活区</w:t>
            </w:r>
          </w:p>
        </w:tc>
        <w:tc>
          <w:tcPr>
            <w:tcW w:w="630" w:type="pct"/>
            <w:tcBorders>
              <w:top w:val="single" w:color="auto" w:sz="4" w:space="0"/>
              <w:left w:val="single" w:color="auto" w:sz="4" w:space="0"/>
              <w:bottom w:val="single" w:color="auto" w:sz="4" w:space="0"/>
              <w:right w:val="single" w:color="auto" w:sz="4" w:space="0"/>
            </w:tcBorders>
            <w:vAlign w:val="center"/>
          </w:tcPr>
          <w:p w14:paraId="04F5DF06">
            <w:pPr>
              <w:topLinePunct/>
              <w:spacing w:after="120"/>
              <w:jc w:val="center"/>
              <w:rPr>
                <w:rFonts w:ascii="Times New Roman" w:hAnsi="Times New Roman" w:eastAsia="宋体" w:cs="Times New Roman"/>
                <w:kern w:val="0"/>
                <w:szCs w:val="21"/>
              </w:rPr>
            </w:pPr>
          </w:p>
        </w:tc>
        <w:tc>
          <w:tcPr>
            <w:tcW w:w="358" w:type="pct"/>
            <w:tcBorders>
              <w:top w:val="single" w:color="auto" w:sz="4" w:space="0"/>
              <w:left w:val="single" w:color="auto" w:sz="4" w:space="0"/>
              <w:bottom w:val="single" w:color="auto" w:sz="4" w:space="0"/>
              <w:right w:val="single" w:color="auto" w:sz="4" w:space="0"/>
            </w:tcBorders>
            <w:vAlign w:val="center"/>
          </w:tcPr>
          <w:p w14:paraId="6779A57F">
            <w:pPr>
              <w:topLinePunct/>
              <w:spacing w:after="120"/>
              <w:jc w:val="center"/>
              <w:rPr>
                <w:rFonts w:ascii="Times New Roman" w:hAnsi="Times New Roman" w:eastAsia="宋体" w:cs="Times New Roman"/>
                <w:kern w:val="0"/>
                <w:szCs w:val="21"/>
              </w:rPr>
            </w:pPr>
            <w:r>
              <w:rPr>
                <w:rFonts w:ascii="Times New Roman" w:hAnsi="Times New Roman" w:eastAsia="宋体" w:cs="Times New Roman"/>
                <w:kern w:val="0"/>
                <w:szCs w:val="21"/>
              </w:rPr>
              <w:t>594</w:t>
            </w:r>
          </w:p>
        </w:tc>
        <w:tc>
          <w:tcPr>
            <w:tcW w:w="510" w:type="pct"/>
            <w:tcBorders>
              <w:top w:val="single" w:color="auto" w:sz="4" w:space="0"/>
              <w:left w:val="single" w:color="auto" w:sz="4" w:space="0"/>
              <w:bottom w:val="single" w:color="auto" w:sz="4" w:space="0"/>
              <w:right w:val="single" w:color="auto" w:sz="4" w:space="0"/>
            </w:tcBorders>
            <w:vAlign w:val="center"/>
          </w:tcPr>
          <w:p w14:paraId="40CEDB71">
            <w:pPr>
              <w:topLinePunct/>
              <w:spacing w:after="120"/>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芦苇、车轴草</w:t>
            </w:r>
          </w:p>
        </w:tc>
        <w:tc>
          <w:tcPr>
            <w:tcW w:w="345" w:type="pct"/>
            <w:tcBorders>
              <w:top w:val="single" w:color="auto" w:sz="4" w:space="0"/>
              <w:left w:val="single" w:color="auto" w:sz="4" w:space="0"/>
              <w:bottom w:val="single" w:color="auto" w:sz="4" w:space="0"/>
              <w:right w:val="single" w:color="auto" w:sz="4" w:space="0"/>
            </w:tcBorders>
            <w:vAlign w:val="center"/>
          </w:tcPr>
          <w:p w14:paraId="5AC563E1">
            <w:pPr>
              <w:topLinePunct/>
              <w:spacing w:after="120"/>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6</w:t>
            </w:r>
            <w:r>
              <w:rPr>
                <w:rFonts w:ascii="Times New Roman" w:hAnsi="Times New Roman" w:eastAsia="宋体" w:cs="Times New Roman"/>
                <w:kern w:val="0"/>
                <w:szCs w:val="21"/>
              </w:rPr>
              <w:t>0%</w:t>
            </w:r>
          </w:p>
        </w:tc>
        <w:tc>
          <w:tcPr>
            <w:tcW w:w="2768" w:type="pct"/>
            <w:tcBorders>
              <w:top w:val="single" w:color="auto" w:sz="4" w:space="0"/>
              <w:left w:val="single" w:color="auto" w:sz="4" w:space="0"/>
              <w:bottom w:val="single" w:color="auto" w:sz="4" w:space="0"/>
              <w:right w:val="single" w:color="auto" w:sz="4" w:space="0"/>
            </w:tcBorders>
            <w:vAlign w:val="center"/>
          </w:tcPr>
          <w:p w14:paraId="619582CE">
            <w:pPr>
              <w:topLinePunct/>
              <w:spacing w:after="120"/>
              <w:jc w:val="center"/>
              <w:rPr>
                <w:rFonts w:ascii="Times New Roman" w:hAnsi="Times New Roman" w:eastAsia="宋体" w:cs="Times New Roman"/>
                <w:kern w:val="0"/>
                <w:szCs w:val="21"/>
              </w:rPr>
            </w:pPr>
          </w:p>
        </w:tc>
      </w:tr>
      <w:tr w14:paraId="5DDFB5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7" w:hRule="atLeast"/>
        </w:trPr>
        <w:tc>
          <w:tcPr>
            <w:tcW w:w="154" w:type="pct"/>
            <w:tcBorders>
              <w:top w:val="single" w:color="auto" w:sz="4" w:space="0"/>
              <w:left w:val="single" w:color="auto" w:sz="4" w:space="0"/>
              <w:bottom w:val="single" w:color="auto" w:sz="4" w:space="0"/>
              <w:right w:val="single" w:color="auto" w:sz="4" w:space="0"/>
            </w:tcBorders>
            <w:vAlign w:val="center"/>
          </w:tcPr>
          <w:p w14:paraId="7950337E">
            <w:pPr>
              <w:topLinePunct/>
              <w:spacing w:after="120"/>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4</w:t>
            </w:r>
          </w:p>
        </w:tc>
        <w:tc>
          <w:tcPr>
            <w:tcW w:w="235" w:type="pct"/>
            <w:tcBorders>
              <w:top w:val="single" w:color="auto" w:sz="4" w:space="0"/>
              <w:left w:val="single" w:color="auto" w:sz="4" w:space="0"/>
              <w:bottom w:val="single" w:color="auto" w:sz="4" w:space="0"/>
              <w:right w:val="single" w:color="auto" w:sz="4" w:space="0"/>
            </w:tcBorders>
            <w:vAlign w:val="center"/>
          </w:tcPr>
          <w:p w14:paraId="14D466E1">
            <w:pPr>
              <w:topLinePunct/>
              <w:spacing w:after="120"/>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输水管线沿线</w:t>
            </w:r>
          </w:p>
        </w:tc>
        <w:tc>
          <w:tcPr>
            <w:tcW w:w="630" w:type="pct"/>
            <w:tcBorders>
              <w:top w:val="single" w:color="auto" w:sz="4" w:space="0"/>
              <w:left w:val="single" w:color="auto" w:sz="4" w:space="0"/>
              <w:bottom w:val="single" w:color="auto" w:sz="4" w:space="0"/>
              <w:right w:val="single" w:color="auto" w:sz="4" w:space="0"/>
            </w:tcBorders>
            <w:vAlign w:val="center"/>
          </w:tcPr>
          <w:p w14:paraId="337B9430">
            <w:pPr>
              <w:topLinePunct/>
              <w:spacing w:after="120"/>
              <w:rPr>
                <w:rFonts w:ascii="Times New Roman" w:hAnsi="Times New Roman" w:eastAsia="宋体" w:cs="Times New Roman"/>
                <w:kern w:val="0"/>
                <w:szCs w:val="21"/>
              </w:rPr>
            </w:pPr>
          </w:p>
        </w:tc>
        <w:tc>
          <w:tcPr>
            <w:tcW w:w="358" w:type="pct"/>
            <w:tcBorders>
              <w:top w:val="single" w:color="auto" w:sz="4" w:space="0"/>
              <w:left w:val="single" w:color="auto" w:sz="4" w:space="0"/>
              <w:bottom w:val="single" w:color="auto" w:sz="4" w:space="0"/>
              <w:right w:val="single" w:color="auto" w:sz="4" w:space="0"/>
            </w:tcBorders>
            <w:vAlign w:val="center"/>
          </w:tcPr>
          <w:p w14:paraId="26F0D619">
            <w:pPr>
              <w:topLinePunct/>
              <w:spacing w:after="120"/>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629</w:t>
            </w:r>
          </w:p>
        </w:tc>
        <w:tc>
          <w:tcPr>
            <w:tcW w:w="510" w:type="pct"/>
            <w:tcBorders>
              <w:top w:val="single" w:color="auto" w:sz="4" w:space="0"/>
              <w:left w:val="single" w:color="auto" w:sz="4" w:space="0"/>
              <w:bottom w:val="single" w:color="auto" w:sz="4" w:space="0"/>
              <w:right w:val="single" w:color="auto" w:sz="4" w:space="0"/>
            </w:tcBorders>
            <w:vAlign w:val="center"/>
          </w:tcPr>
          <w:p w14:paraId="00523CB3">
            <w:pPr>
              <w:topLinePunct/>
              <w:spacing w:after="120"/>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主要为栽培植被，种植作物为玉米、小麦、高粱、蓖麻、向日葵等。天然植被主要为田间地头上生长的一些禾草-杂草，主要植物种类有芨芨草、芦苇、狗牙根、车轴草、拂子茅等</w:t>
            </w:r>
          </w:p>
        </w:tc>
        <w:tc>
          <w:tcPr>
            <w:tcW w:w="345" w:type="pct"/>
            <w:tcBorders>
              <w:top w:val="single" w:color="auto" w:sz="4" w:space="0"/>
              <w:left w:val="single" w:color="auto" w:sz="4" w:space="0"/>
              <w:bottom w:val="single" w:color="auto" w:sz="4" w:space="0"/>
              <w:right w:val="single" w:color="auto" w:sz="4" w:space="0"/>
            </w:tcBorders>
            <w:vAlign w:val="center"/>
          </w:tcPr>
          <w:p w14:paraId="6DEF5AAB">
            <w:pPr>
              <w:topLinePunct/>
              <w:spacing w:after="120"/>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20%</w:t>
            </w:r>
          </w:p>
        </w:tc>
        <w:tc>
          <w:tcPr>
            <w:tcW w:w="2768" w:type="pct"/>
            <w:tcBorders>
              <w:top w:val="single" w:color="auto" w:sz="4" w:space="0"/>
              <w:left w:val="single" w:color="auto" w:sz="4" w:space="0"/>
              <w:bottom w:val="single" w:color="auto" w:sz="4" w:space="0"/>
              <w:right w:val="single" w:color="auto" w:sz="4" w:space="0"/>
            </w:tcBorders>
            <w:vAlign w:val="center"/>
          </w:tcPr>
          <w:p w14:paraId="12764271">
            <w:pPr>
              <w:topLinePunct/>
              <w:spacing w:after="120"/>
              <w:jc w:val="center"/>
              <w:rPr>
                <w:rFonts w:ascii="Times New Roman" w:hAnsi="Times New Roman" w:eastAsia="宋体" w:cs="Times New Roman"/>
                <w:kern w:val="0"/>
                <w:sz w:val="20"/>
                <w:szCs w:val="21"/>
              </w:rPr>
            </w:pPr>
          </w:p>
        </w:tc>
      </w:tr>
      <w:tr w14:paraId="3E278D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7" w:hRule="atLeast"/>
        </w:trPr>
        <w:tc>
          <w:tcPr>
            <w:tcW w:w="154" w:type="pct"/>
            <w:tcBorders>
              <w:top w:val="single" w:color="auto" w:sz="4" w:space="0"/>
              <w:left w:val="single" w:color="auto" w:sz="4" w:space="0"/>
              <w:bottom w:val="single" w:color="auto" w:sz="4" w:space="0"/>
              <w:right w:val="single" w:color="auto" w:sz="4" w:space="0"/>
            </w:tcBorders>
            <w:vAlign w:val="center"/>
          </w:tcPr>
          <w:p w14:paraId="6A4A8D42">
            <w:pPr>
              <w:topLinePunct/>
              <w:spacing w:after="120"/>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5</w:t>
            </w:r>
          </w:p>
        </w:tc>
        <w:tc>
          <w:tcPr>
            <w:tcW w:w="235" w:type="pct"/>
            <w:tcBorders>
              <w:top w:val="single" w:color="auto" w:sz="4" w:space="0"/>
              <w:left w:val="single" w:color="auto" w:sz="4" w:space="0"/>
              <w:bottom w:val="single" w:color="auto" w:sz="4" w:space="0"/>
              <w:right w:val="single" w:color="auto" w:sz="4" w:space="0"/>
            </w:tcBorders>
            <w:vAlign w:val="center"/>
          </w:tcPr>
          <w:p w14:paraId="491A1922">
            <w:pPr>
              <w:topLinePunct/>
              <w:spacing w:after="120"/>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输水管线沿线</w:t>
            </w:r>
          </w:p>
        </w:tc>
        <w:tc>
          <w:tcPr>
            <w:tcW w:w="630" w:type="pct"/>
            <w:tcBorders>
              <w:top w:val="single" w:color="auto" w:sz="4" w:space="0"/>
              <w:left w:val="single" w:color="auto" w:sz="4" w:space="0"/>
              <w:bottom w:val="single" w:color="auto" w:sz="4" w:space="0"/>
              <w:right w:val="single" w:color="auto" w:sz="4" w:space="0"/>
            </w:tcBorders>
            <w:vAlign w:val="center"/>
          </w:tcPr>
          <w:p w14:paraId="0943065F">
            <w:pPr>
              <w:topLinePunct/>
              <w:spacing w:after="120"/>
              <w:rPr>
                <w:rFonts w:ascii="Times New Roman" w:hAnsi="Times New Roman" w:eastAsia="宋体" w:cs="Times New Roman"/>
                <w:kern w:val="0"/>
                <w:szCs w:val="21"/>
              </w:rPr>
            </w:pPr>
          </w:p>
        </w:tc>
        <w:tc>
          <w:tcPr>
            <w:tcW w:w="358" w:type="pct"/>
            <w:tcBorders>
              <w:top w:val="single" w:color="auto" w:sz="4" w:space="0"/>
              <w:left w:val="single" w:color="auto" w:sz="4" w:space="0"/>
              <w:bottom w:val="single" w:color="auto" w:sz="4" w:space="0"/>
              <w:right w:val="single" w:color="auto" w:sz="4" w:space="0"/>
            </w:tcBorders>
            <w:vAlign w:val="center"/>
          </w:tcPr>
          <w:p w14:paraId="6B5815E5">
            <w:pPr>
              <w:topLinePunct/>
              <w:spacing w:after="120"/>
              <w:jc w:val="center"/>
              <w:rPr>
                <w:rFonts w:ascii="Times New Roman" w:hAnsi="Times New Roman" w:eastAsia="宋体" w:cs="Times New Roman"/>
                <w:kern w:val="0"/>
                <w:szCs w:val="21"/>
              </w:rPr>
            </w:pPr>
            <w:r>
              <w:rPr>
                <w:rFonts w:ascii="Times New Roman" w:hAnsi="Times New Roman" w:eastAsia="宋体" w:cs="Times New Roman"/>
                <w:kern w:val="0"/>
                <w:szCs w:val="21"/>
              </w:rPr>
              <w:t>59</w:t>
            </w:r>
            <w:r>
              <w:rPr>
                <w:rFonts w:hint="eastAsia" w:ascii="Times New Roman" w:hAnsi="Times New Roman" w:eastAsia="宋体" w:cs="Times New Roman"/>
                <w:kern w:val="0"/>
                <w:szCs w:val="21"/>
              </w:rPr>
              <w:t>7</w:t>
            </w:r>
          </w:p>
        </w:tc>
        <w:tc>
          <w:tcPr>
            <w:tcW w:w="510" w:type="pct"/>
            <w:tcBorders>
              <w:top w:val="single" w:color="auto" w:sz="4" w:space="0"/>
              <w:left w:val="single" w:color="auto" w:sz="4" w:space="0"/>
              <w:bottom w:val="single" w:color="auto" w:sz="4" w:space="0"/>
              <w:right w:val="single" w:color="auto" w:sz="4" w:space="0"/>
            </w:tcBorders>
            <w:vAlign w:val="center"/>
          </w:tcPr>
          <w:p w14:paraId="2D4CD28D">
            <w:pPr>
              <w:topLinePunct/>
              <w:spacing w:after="120"/>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芨芨草、赖草、狗牙根</w:t>
            </w:r>
          </w:p>
        </w:tc>
        <w:tc>
          <w:tcPr>
            <w:tcW w:w="345" w:type="pct"/>
            <w:tcBorders>
              <w:top w:val="single" w:color="auto" w:sz="4" w:space="0"/>
              <w:left w:val="single" w:color="auto" w:sz="4" w:space="0"/>
              <w:bottom w:val="single" w:color="auto" w:sz="4" w:space="0"/>
              <w:right w:val="single" w:color="auto" w:sz="4" w:space="0"/>
            </w:tcBorders>
            <w:vAlign w:val="center"/>
          </w:tcPr>
          <w:p w14:paraId="77363579">
            <w:pPr>
              <w:topLinePunct/>
              <w:spacing w:after="120"/>
              <w:jc w:val="center"/>
              <w:rPr>
                <w:rFonts w:ascii="Times New Roman" w:hAnsi="Times New Roman" w:eastAsia="宋体" w:cs="Times New Roman"/>
                <w:kern w:val="0"/>
                <w:szCs w:val="21"/>
              </w:rPr>
            </w:pPr>
            <w:r>
              <w:rPr>
                <w:rFonts w:ascii="Times New Roman" w:hAnsi="Times New Roman" w:eastAsia="宋体" w:cs="Times New Roman"/>
                <w:kern w:val="0"/>
                <w:szCs w:val="21"/>
              </w:rPr>
              <w:t>40%</w:t>
            </w:r>
          </w:p>
        </w:tc>
        <w:tc>
          <w:tcPr>
            <w:tcW w:w="2768" w:type="pct"/>
            <w:tcBorders>
              <w:top w:val="single" w:color="auto" w:sz="4" w:space="0"/>
              <w:left w:val="single" w:color="auto" w:sz="4" w:space="0"/>
              <w:bottom w:val="single" w:color="auto" w:sz="4" w:space="0"/>
              <w:right w:val="single" w:color="auto" w:sz="4" w:space="0"/>
            </w:tcBorders>
            <w:vAlign w:val="center"/>
          </w:tcPr>
          <w:p w14:paraId="75AE6362">
            <w:pPr>
              <w:topLinePunct/>
              <w:spacing w:after="120"/>
              <w:jc w:val="center"/>
              <w:rPr>
                <w:rFonts w:ascii="Times New Roman" w:hAnsi="Times New Roman" w:eastAsia="宋体" w:cs="Times New Roman"/>
                <w:kern w:val="0"/>
                <w:szCs w:val="21"/>
              </w:rPr>
            </w:pPr>
          </w:p>
        </w:tc>
      </w:tr>
      <w:tr w14:paraId="5FA5CD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7" w:hRule="atLeast"/>
        </w:trPr>
        <w:tc>
          <w:tcPr>
            <w:tcW w:w="154" w:type="pct"/>
            <w:tcBorders>
              <w:top w:val="single" w:color="auto" w:sz="4" w:space="0"/>
              <w:left w:val="single" w:color="auto" w:sz="4" w:space="0"/>
              <w:bottom w:val="single" w:color="auto" w:sz="4" w:space="0"/>
              <w:right w:val="single" w:color="auto" w:sz="4" w:space="0"/>
            </w:tcBorders>
            <w:vAlign w:val="center"/>
          </w:tcPr>
          <w:p w14:paraId="0E65AA8F">
            <w:pPr>
              <w:topLinePunct/>
              <w:spacing w:after="120"/>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6</w:t>
            </w:r>
          </w:p>
        </w:tc>
        <w:tc>
          <w:tcPr>
            <w:tcW w:w="235" w:type="pct"/>
            <w:tcBorders>
              <w:top w:val="single" w:color="auto" w:sz="4" w:space="0"/>
              <w:left w:val="single" w:color="auto" w:sz="4" w:space="0"/>
              <w:bottom w:val="single" w:color="auto" w:sz="4" w:space="0"/>
              <w:right w:val="single" w:color="auto" w:sz="4" w:space="0"/>
            </w:tcBorders>
            <w:vAlign w:val="center"/>
          </w:tcPr>
          <w:p w14:paraId="6D4CD7A9">
            <w:pPr>
              <w:topLinePunct/>
              <w:spacing w:after="120"/>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输水管线沿线</w:t>
            </w:r>
          </w:p>
        </w:tc>
        <w:tc>
          <w:tcPr>
            <w:tcW w:w="630" w:type="pct"/>
            <w:tcBorders>
              <w:top w:val="single" w:color="auto" w:sz="4" w:space="0"/>
              <w:left w:val="single" w:color="auto" w:sz="4" w:space="0"/>
              <w:bottom w:val="single" w:color="auto" w:sz="4" w:space="0"/>
              <w:right w:val="single" w:color="auto" w:sz="4" w:space="0"/>
            </w:tcBorders>
            <w:vAlign w:val="center"/>
          </w:tcPr>
          <w:p w14:paraId="37FA5293">
            <w:pPr>
              <w:topLinePunct/>
              <w:spacing w:after="120"/>
              <w:jc w:val="center"/>
              <w:rPr>
                <w:rFonts w:ascii="Times New Roman" w:hAnsi="Times New Roman" w:eastAsia="宋体" w:cs="Times New Roman"/>
                <w:kern w:val="0"/>
                <w:szCs w:val="21"/>
              </w:rPr>
            </w:pPr>
          </w:p>
        </w:tc>
        <w:tc>
          <w:tcPr>
            <w:tcW w:w="358" w:type="pct"/>
            <w:tcBorders>
              <w:top w:val="single" w:color="auto" w:sz="4" w:space="0"/>
              <w:left w:val="single" w:color="auto" w:sz="4" w:space="0"/>
              <w:bottom w:val="single" w:color="auto" w:sz="4" w:space="0"/>
              <w:right w:val="single" w:color="auto" w:sz="4" w:space="0"/>
            </w:tcBorders>
            <w:vAlign w:val="center"/>
          </w:tcPr>
          <w:p w14:paraId="193EA5B3">
            <w:pPr>
              <w:topLinePunct/>
              <w:spacing w:after="120"/>
              <w:jc w:val="center"/>
              <w:rPr>
                <w:rFonts w:ascii="Times New Roman" w:hAnsi="Times New Roman" w:eastAsia="宋体" w:cs="Times New Roman"/>
                <w:kern w:val="0"/>
                <w:szCs w:val="21"/>
              </w:rPr>
            </w:pPr>
            <w:r>
              <w:rPr>
                <w:rFonts w:ascii="Times New Roman" w:hAnsi="Times New Roman" w:eastAsia="宋体" w:cs="Times New Roman"/>
                <w:kern w:val="0"/>
                <w:szCs w:val="21"/>
              </w:rPr>
              <w:t>595</w:t>
            </w:r>
          </w:p>
        </w:tc>
        <w:tc>
          <w:tcPr>
            <w:tcW w:w="510" w:type="pct"/>
            <w:tcBorders>
              <w:top w:val="single" w:color="auto" w:sz="4" w:space="0"/>
              <w:left w:val="single" w:color="auto" w:sz="4" w:space="0"/>
              <w:bottom w:val="single" w:color="auto" w:sz="4" w:space="0"/>
              <w:right w:val="single" w:color="auto" w:sz="4" w:space="0"/>
            </w:tcBorders>
            <w:vAlign w:val="center"/>
          </w:tcPr>
          <w:p w14:paraId="136784C5">
            <w:pPr>
              <w:topLinePunct/>
              <w:spacing w:after="120"/>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榆树、芨芨草、匍匐委陵菜、车前</w:t>
            </w:r>
          </w:p>
        </w:tc>
        <w:tc>
          <w:tcPr>
            <w:tcW w:w="345" w:type="pct"/>
            <w:tcBorders>
              <w:top w:val="single" w:color="auto" w:sz="4" w:space="0"/>
              <w:left w:val="single" w:color="auto" w:sz="4" w:space="0"/>
              <w:bottom w:val="single" w:color="auto" w:sz="4" w:space="0"/>
              <w:right w:val="single" w:color="auto" w:sz="4" w:space="0"/>
            </w:tcBorders>
            <w:vAlign w:val="center"/>
          </w:tcPr>
          <w:p w14:paraId="055D2AA6">
            <w:pPr>
              <w:topLinePunct/>
              <w:spacing w:after="120"/>
              <w:jc w:val="center"/>
              <w:rPr>
                <w:rFonts w:ascii="Times New Roman" w:hAnsi="Times New Roman" w:eastAsia="宋体" w:cs="Times New Roman"/>
                <w:kern w:val="0"/>
                <w:szCs w:val="21"/>
              </w:rPr>
            </w:pPr>
            <w:r>
              <w:rPr>
                <w:rFonts w:ascii="Times New Roman" w:hAnsi="Times New Roman" w:eastAsia="宋体" w:cs="Times New Roman"/>
                <w:kern w:val="0"/>
                <w:szCs w:val="21"/>
              </w:rPr>
              <w:t>40%</w:t>
            </w:r>
          </w:p>
        </w:tc>
        <w:tc>
          <w:tcPr>
            <w:tcW w:w="2768" w:type="pct"/>
            <w:tcBorders>
              <w:top w:val="single" w:color="auto" w:sz="4" w:space="0"/>
              <w:left w:val="single" w:color="auto" w:sz="4" w:space="0"/>
              <w:bottom w:val="single" w:color="auto" w:sz="4" w:space="0"/>
              <w:right w:val="single" w:color="auto" w:sz="4" w:space="0"/>
            </w:tcBorders>
            <w:vAlign w:val="center"/>
          </w:tcPr>
          <w:p w14:paraId="6239D4CE">
            <w:pPr>
              <w:topLinePunct/>
              <w:spacing w:after="120"/>
              <w:jc w:val="center"/>
              <w:rPr>
                <w:rFonts w:ascii="Times New Roman" w:hAnsi="Times New Roman" w:eastAsia="宋体" w:cs="Times New Roman"/>
                <w:kern w:val="0"/>
                <w:szCs w:val="21"/>
              </w:rPr>
            </w:pPr>
          </w:p>
        </w:tc>
      </w:tr>
      <w:tr w14:paraId="7F1F58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9" w:hRule="atLeast"/>
        </w:trPr>
        <w:tc>
          <w:tcPr>
            <w:tcW w:w="154" w:type="pct"/>
            <w:tcBorders>
              <w:top w:val="single" w:color="auto" w:sz="4" w:space="0"/>
              <w:left w:val="single" w:color="auto" w:sz="4" w:space="0"/>
              <w:bottom w:val="single" w:color="auto" w:sz="4" w:space="0"/>
              <w:right w:val="single" w:color="auto" w:sz="4" w:space="0"/>
            </w:tcBorders>
            <w:vAlign w:val="center"/>
          </w:tcPr>
          <w:p w14:paraId="76B6AE53">
            <w:pPr>
              <w:topLinePunct/>
              <w:spacing w:after="120"/>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7</w:t>
            </w:r>
          </w:p>
        </w:tc>
        <w:tc>
          <w:tcPr>
            <w:tcW w:w="235" w:type="pct"/>
            <w:tcBorders>
              <w:top w:val="single" w:color="auto" w:sz="4" w:space="0"/>
              <w:left w:val="single" w:color="auto" w:sz="4" w:space="0"/>
              <w:bottom w:val="single" w:color="auto" w:sz="4" w:space="0"/>
              <w:right w:val="single" w:color="auto" w:sz="4" w:space="0"/>
            </w:tcBorders>
            <w:vAlign w:val="center"/>
          </w:tcPr>
          <w:p w14:paraId="594A95DF">
            <w:pPr>
              <w:topLinePunct/>
              <w:spacing w:after="120"/>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输水管线沿线</w:t>
            </w:r>
          </w:p>
        </w:tc>
        <w:tc>
          <w:tcPr>
            <w:tcW w:w="630" w:type="pct"/>
            <w:tcBorders>
              <w:top w:val="single" w:color="auto" w:sz="4" w:space="0"/>
              <w:left w:val="single" w:color="auto" w:sz="4" w:space="0"/>
              <w:bottom w:val="single" w:color="auto" w:sz="4" w:space="0"/>
              <w:right w:val="single" w:color="auto" w:sz="4" w:space="0"/>
            </w:tcBorders>
            <w:vAlign w:val="center"/>
          </w:tcPr>
          <w:p w14:paraId="1D645F42">
            <w:pPr>
              <w:topLinePunct/>
              <w:spacing w:after="120"/>
              <w:jc w:val="center"/>
              <w:rPr>
                <w:rFonts w:ascii="Times New Roman" w:hAnsi="Times New Roman" w:eastAsia="宋体" w:cs="Times New Roman"/>
                <w:kern w:val="0"/>
                <w:szCs w:val="21"/>
              </w:rPr>
            </w:pPr>
          </w:p>
        </w:tc>
        <w:tc>
          <w:tcPr>
            <w:tcW w:w="358" w:type="pct"/>
            <w:tcBorders>
              <w:top w:val="single" w:color="auto" w:sz="4" w:space="0"/>
              <w:left w:val="single" w:color="auto" w:sz="4" w:space="0"/>
              <w:bottom w:val="single" w:color="auto" w:sz="4" w:space="0"/>
              <w:right w:val="single" w:color="auto" w:sz="4" w:space="0"/>
            </w:tcBorders>
            <w:vAlign w:val="center"/>
          </w:tcPr>
          <w:p w14:paraId="2EA73940">
            <w:pPr>
              <w:topLinePunct/>
              <w:spacing w:after="120"/>
              <w:jc w:val="center"/>
              <w:rPr>
                <w:rFonts w:ascii="Times New Roman" w:hAnsi="Times New Roman" w:eastAsia="宋体" w:cs="Times New Roman"/>
                <w:kern w:val="0"/>
                <w:szCs w:val="21"/>
              </w:rPr>
            </w:pPr>
            <w:r>
              <w:rPr>
                <w:rFonts w:ascii="Times New Roman" w:hAnsi="Times New Roman" w:eastAsia="宋体" w:cs="Times New Roman"/>
                <w:kern w:val="0"/>
                <w:szCs w:val="21"/>
              </w:rPr>
              <w:t>608</w:t>
            </w:r>
          </w:p>
        </w:tc>
        <w:tc>
          <w:tcPr>
            <w:tcW w:w="510" w:type="pct"/>
            <w:tcBorders>
              <w:top w:val="single" w:color="auto" w:sz="4" w:space="0"/>
              <w:left w:val="single" w:color="auto" w:sz="4" w:space="0"/>
              <w:bottom w:val="single" w:color="auto" w:sz="4" w:space="0"/>
              <w:right w:val="single" w:color="auto" w:sz="4" w:space="0"/>
            </w:tcBorders>
            <w:vAlign w:val="center"/>
          </w:tcPr>
          <w:p w14:paraId="604C10A8">
            <w:pPr>
              <w:topLinePunct/>
              <w:spacing w:after="120"/>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黑杨、狗牙根、匍匐委陵菜、药用蒲公英、黄花蒿、白车轴草、平车前、异穗薹草</w:t>
            </w:r>
          </w:p>
        </w:tc>
        <w:tc>
          <w:tcPr>
            <w:tcW w:w="345" w:type="pct"/>
            <w:tcBorders>
              <w:top w:val="single" w:color="auto" w:sz="4" w:space="0"/>
              <w:left w:val="single" w:color="auto" w:sz="4" w:space="0"/>
              <w:bottom w:val="single" w:color="auto" w:sz="4" w:space="0"/>
              <w:right w:val="single" w:color="auto" w:sz="4" w:space="0"/>
            </w:tcBorders>
            <w:vAlign w:val="center"/>
          </w:tcPr>
          <w:p w14:paraId="6127F703">
            <w:pPr>
              <w:topLinePunct/>
              <w:spacing w:after="120"/>
              <w:jc w:val="center"/>
              <w:rPr>
                <w:rFonts w:ascii="Times New Roman" w:hAnsi="Times New Roman" w:eastAsia="宋体" w:cs="Times New Roman"/>
                <w:kern w:val="0"/>
                <w:szCs w:val="21"/>
              </w:rPr>
            </w:pPr>
            <w:r>
              <w:rPr>
                <w:rFonts w:ascii="Times New Roman" w:hAnsi="Times New Roman" w:eastAsia="宋体" w:cs="Times New Roman"/>
                <w:kern w:val="0"/>
                <w:szCs w:val="21"/>
              </w:rPr>
              <w:t>30%</w:t>
            </w:r>
          </w:p>
        </w:tc>
        <w:tc>
          <w:tcPr>
            <w:tcW w:w="2768" w:type="pct"/>
            <w:tcBorders>
              <w:top w:val="single" w:color="auto" w:sz="4" w:space="0"/>
              <w:left w:val="single" w:color="auto" w:sz="4" w:space="0"/>
              <w:bottom w:val="single" w:color="auto" w:sz="4" w:space="0"/>
              <w:right w:val="single" w:color="auto" w:sz="4" w:space="0"/>
            </w:tcBorders>
            <w:vAlign w:val="center"/>
          </w:tcPr>
          <w:p w14:paraId="553C2334">
            <w:pPr>
              <w:topLinePunct/>
              <w:spacing w:after="120"/>
              <w:jc w:val="center"/>
              <w:rPr>
                <w:rFonts w:ascii="Times New Roman" w:hAnsi="Times New Roman" w:eastAsia="宋体" w:cs="Times New Roman"/>
                <w:kern w:val="0"/>
                <w:szCs w:val="21"/>
              </w:rPr>
            </w:pPr>
          </w:p>
        </w:tc>
      </w:tr>
      <w:tr w14:paraId="78E503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9" w:hRule="atLeast"/>
        </w:trPr>
        <w:tc>
          <w:tcPr>
            <w:tcW w:w="154" w:type="pct"/>
            <w:tcBorders>
              <w:top w:val="single" w:color="auto" w:sz="4" w:space="0"/>
              <w:left w:val="single" w:color="auto" w:sz="4" w:space="0"/>
              <w:bottom w:val="single" w:color="auto" w:sz="4" w:space="0"/>
              <w:right w:val="single" w:color="auto" w:sz="4" w:space="0"/>
            </w:tcBorders>
            <w:vAlign w:val="center"/>
          </w:tcPr>
          <w:p w14:paraId="70820CF1">
            <w:pPr>
              <w:topLinePunct/>
              <w:spacing w:after="120"/>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8</w:t>
            </w:r>
          </w:p>
        </w:tc>
        <w:tc>
          <w:tcPr>
            <w:tcW w:w="235" w:type="pct"/>
            <w:tcBorders>
              <w:top w:val="single" w:color="auto" w:sz="4" w:space="0"/>
              <w:left w:val="single" w:color="auto" w:sz="4" w:space="0"/>
              <w:bottom w:val="single" w:color="auto" w:sz="4" w:space="0"/>
              <w:right w:val="single" w:color="auto" w:sz="4" w:space="0"/>
            </w:tcBorders>
            <w:vAlign w:val="center"/>
          </w:tcPr>
          <w:p w14:paraId="48375D21">
            <w:pPr>
              <w:topLinePunct/>
              <w:spacing w:after="120"/>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料场</w:t>
            </w:r>
          </w:p>
        </w:tc>
        <w:tc>
          <w:tcPr>
            <w:tcW w:w="630" w:type="pct"/>
            <w:tcBorders>
              <w:top w:val="single" w:color="auto" w:sz="4" w:space="0"/>
              <w:left w:val="single" w:color="auto" w:sz="4" w:space="0"/>
              <w:bottom w:val="single" w:color="auto" w:sz="4" w:space="0"/>
              <w:right w:val="single" w:color="auto" w:sz="4" w:space="0"/>
            </w:tcBorders>
            <w:vAlign w:val="center"/>
          </w:tcPr>
          <w:p w14:paraId="0EFCA444">
            <w:pPr>
              <w:topLinePunct/>
              <w:spacing w:after="120"/>
              <w:jc w:val="center"/>
              <w:rPr>
                <w:rFonts w:ascii="Times New Roman" w:hAnsi="Times New Roman" w:eastAsia="宋体" w:cs="Times New Roman"/>
                <w:kern w:val="0"/>
                <w:szCs w:val="21"/>
              </w:rPr>
            </w:pPr>
          </w:p>
        </w:tc>
        <w:tc>
          <w:tcPr>
            <w:tcW w:w="358" w:type="pct"/>
            <w:tcBorders>
              <w:top w:val="single" w:color="auto" w:sz="4" w:space="0"/>
              <w:left w:val="single" w:color="auto" w:sz="4" w:space="0"/>
              <w:bottom w:val="single" w:color="auto" w:sz="4" w:space="0"/>
              <w:right w:val="single" w:color="auto" w:sz="4" w:space="0"/>
            </w:tcBorders>
            <w:vAlign w:val="center"/>
          </w:tcPr>
          <w:p w14:paraId="0D36800D">
            <w:pPr>
              <w:topLinePunct/>
              <w:spacing w:after="120"/>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870</w:t>
            </w:r>
          </w:p>
        </w:tc>
        <w:tc>
          <w:tcPr>
            <w:tcW w:w="510" w:type="pct"/>
            <w:tcBorders>
              <w:top w:val="single" w:color="auto" w:sz="4" w:space="0"/>
              <w:left w:val="single" w:color="auto" w:sz="4" w:space="0"/>
              <w:bottom w:val="single" w:color="auto" w:sz="4" w:space="0"/>
              <w:right w:val="single" w:color="auto" w:sz="4" w:space="0"/>
            </w:tcBorders>
            <w:vAlign w:val="center"/>
          </w:tcPr>
          <w:p w14:paraId="7EDB20CD">
            <w:pPr>
              <w:topLinePunct/>
              <w:spacing w:after="120"/>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芦苇</w:t>
            </w:r>
          </w:p>
        </w:tc>
        <w:tc>
          <w:tcPr>
            <w:tcW w:w="345" w:type="pct"/>
            <w:tcBorders>
              <w:top w:val="single" w:color="auto" w:sz="4" w:space="0"/>
              <w:left w:val="single" w:color="auto" w:sz="4" w:space="0"/>
              <w:bottom w:val="single" w:color="auto" w:sz="4" w:space="0"/>
              <w:right w:val="single" w:color="auto" w:sz="4" w:space="0"/>
            </w:tcBorders>
            <w:vAlign w:val="center"/>
          </w:tcPr>
          <w:p w14:paraId="37864D83">
            <w:pPr>
              <w:topLinePunct/>
              <w:spacing w:after="120"/>
              <w:jc w:val="center"/>
              <w:rPr>
                <w:rFonts w:ascii="Times New Roman" w:hAnsi="Times New Roman" w:eastAsia="宋体" w:cs="Times New Roman"/>
                <w:kern w:val="0"/>
                <w:szCs w:val="21"/>
              </w:rPr>
            </w:pPr>
            <w:r>
              <w:rPr>
                <w:rFonts w:hint="eastAsia" w:ascii="宋体" w:hAnsi="宋体" w:eastAsia="宋体" w:cs="Times New Roman"/>
                <w:kern w:val="0"/>
                <w:szCs w:val="21"/>
              </w:rPr>
              <w:t>＜</w:t>
            </w:r>
            <w:r>
              <w:rPr>
                <w:rFonts w:hint="eastAsia" w:ascii="Times New Roman" w:hAnsi="Times New Roman" w:eastAsia="宋体" w:cs="Times New Roman"/>
                <w:kern w:val="0"/>
                <w:szCs w:val="21"/>
              </w:rPr>
              <w:t>5</w:t>
            </w:r>
            <w:r>
              <w:rPr>
                <w:rFonts w:ascii="Times New Roman" w:hAnsi="Times New Roman" w:eastAsia="宋体" w:cs="Times New Roman"/>
                <w:kern w:val="0"/>
                <w:szCs w:val="21"/>
              </w:rPr>
              <w:t>%</w:t>
            </w:r>
          </w:p>
        </w:tc>
        <w:tc>
          <w:tcPr>
            <w:tcW w:w="2768" w:type="pct"/>
            <w:tcBorders>
              <w:top w:val="single" w:color="auto" w:sz="4" w:space="0"/>
              <w:left w:val="single" w:color="auto" w:sz="4" w:space="0"/>
              <w:bottom w:val="single" w:color="auto" w:sz="4" w:space="0"/>
              <w:right w:val="single" w:color="auto" w:sz="4" w:space="0"/>
            </w:tcBorders>
            <w:vAlign w:val="center"/>
          </w:tcPr>
          <w:p w14:paraId="365869F1">
            <w:pPr>
              <w:topLinePunct/>
              <w:spacing w:after="120"/>
              <w:jc w:val="center"/>
              <w:rPr>
                <w:rFonts w:ascii="Times New Roman" w:hAnsi="Times New Roman" w:eastAsia="宋体" w:cs="Times New Roman"/>
                <w:kern w:val="0"/>
                <w:sz w:val="20"/>
                <w:szCs w:val="21"/>
              </w:rPr>
            </w:pPr>
          </w:p>
        </w:tc>
      </w:tr>
      <w:tr w14:paraId="6C8B6B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6" w:hRule="atLeast"/>
        </w:trPr>
        <w:tc>
          <w:tcPr>
            <w:tcW w:w="154" w:type="pct"/>
            <w:tcBorders>
              <w:top w:val="single" w:color="auto" w:sz="4" w:space="0"/>
              <w:left w:val="single" w:color="auto" w:sz="4" w:space="0"/>
              <w:bottom w:val="single" w:color="auto" w:sz="4" w:space="0"/>
              <w:right w:val="single" w:color="auto" w:sz="4" w:space="0"/>
            </w:tcBorders>
            <w:vAlign w:val="center"/>
          </w:tcPr>
          <w:p w14:paraId="04CD448D">
            <w:pPr>
              <w:topLinePunct/>
              <w:spacing w:after="120"/>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9</w:t>
            </w:r>
          </w:p>
        </w:tc>
        <w:tc>
          <w:tcPr>
            <w:tcW w:w="235" w:type="pct"/>
            <w:tcBorders>
              <w:top w:val="single" w:color="auto" w:sz="4" w:space="0"/>
              <w:left w:val="single" w:color="auto" w:sz="4" w:space="0"/>
              <w:bottom w:val="single" w:color="auto" w:sz="4" w:space="0"/>
              <w:right w:val="single" w:color="auto" w:sz="4" w:space="0"/>
            </w:tcBorders>
            <w:vAlign w:val="center"/>
          </w:tcPr>
          <w:p w14:paraId="51CB956F">
            <w:pPr>
              <w:topLinePunct/>
              <w:spacing w:after="120"/>
              <w:jc w:val="center"/>
              <w:rPr>
                <w:rFonts w:ascii="Times New Roman" w:hAnsi="Times New Roman" w:eastAsia="宋体" w:cs="Times New Roman"/>
                <w:kern w:val="0"/>
                <w:szCs w:val="21"/>
              </w:rPr>
            </w:pPr>
            <w:r>
              <w:rPr>
                <w:rFonts w:ascii="Times New Roman" w:hAnsi="Times New Roman" w:eastAsia="宋体" w:cs="Times New Roman"/>
                <w:kern w:val="0"/>
                <w:szCs w:val="21"/>
              </w:rPr>
              <w:t>2#</w:t>
            </w:r>
            <w:r>
              <w:rPr>
                <w:rFonts w:hint="eastAsia" w:ascii="Times New Roman" w:hAnsi="Times New Roman" w:eastAsia="宋体" w:cs="Times New Roman"/>
                <w:kern w:val="0"/>
                <w:szCs w:val="21"/>
              </w:rPr>
              <w:t>泵站</w:t>
            </w:r>
          </w:p>
        </w:tc>
        <w:tc>
          <w:tcPr>
            <w:tcW w:w="630" w:type="pct"/>
            <w:tcBorders>
              <w:top w:val="single" w:color="auto" w:sz="4" w:space="0"/>
              <w:left w:val="single" w:color="auto" w:sz="4" w:space="0"/>
              <w:bottom w:val="single" w:color="auto" w:sz="4" w:space="0"/>
              <w:right w:val="single" w:color="auto" w:sz="4" w:space="0"/>
            </w:tcBorders>
            <w:vAlign w:val="center"/>
          </w:tcPr>
          <w:p w14:paraId="0A30B6B8">
            <w:pPr>
              <w:topLinePunct/>
              <w:spacing w:after="120"/>
              <w:jc w:val="center"/>
              <w:rPr>
                <w:rFonts w:ascii="Times New Roman" w:hAnsi="Times New Roman" w:eastAsia="宋体" w:cs="Times New Roman"/>
                <w:kern w:val="0"/>
                <w:szCs w:val="21"/>
              </w:rPr>
            </w:pPr>
          </w:p>
        </w:tc>
        <w:tc>
          <w:tcPr>
            <w:tcW w:w="358" w:type="pct"/>
            <w:tcBorders>
              <w:top w:val="single" w:color="auto" w:sz="4" w:space="0"/>
              <w:left w:val="single" w:color="auto" w:sz="4" w:space="0"/>
              <w:bottom w:val="single" w:color="auto" w:sz="4" w:space="0"/>
              <w:right w:val="single" w:color="auto" w:sz="4" w:space="0"/>
            </w:tcBorders>
            <w:vAlign w:val="center"/>
          </w:tcPr>
          <w:p w14:paraId="09DE59D5">
            <w:pPr>
              <w:topLinePunct/>
              <w:spacing w:after="120"/>
              <w:jc w:val="center"/>
              <w:rPr>
                <w:rFonts w:ascii="Times New Roman" w:hAnsi="Times New Roman" w:eastAsia="宋体" w:cs="Times New Roman"/>
                <w:kern w:val="0"/>
                <w:szCs w:val="21"/>
              </w:rPr>
            </w:pPr>
            <w:r>
              <w:rPr>
                <w:rFonts w:ascii="Times New Roman" w:hAnsi="Times New Roman" w:eastAsia="宋体" w:cs="Times New Roman"/>
                <w:kern w:val="0"/>
                <w:szCs w:val="21"/>
              </w:rPr>
              <w:t>698</w:t>
            </w:r>
          </w:p>
        </w:tc>
        <w:tc>
          <w:tcPr>
            <w:tcW w:w="510" w:type="pct"/>
            <w:tcBorders>
              <w:top w:val="single" w:color="auto" w:sz="4" w:space="0"/>
              <w:left w:val="single" w:color="auto" w:sz="4" w:space="0"/>
              <w:bottom w:val="single" w:color="auto" w:sz="4" w:space="0"/>
              <w:right w:val="single" w:color="auto" w:sz="4" w:space="0"/>
            </w:tcBorders>
            <w:vAlign w:val="center"/>
          </w:tcPr>
          <w:p w14:paraId="32290191">
            <w:pPr>
              <w:topLinePunct/>
              <w:spacing w:after="120"/>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芨芨草、赖草、冷蒿</w:t>
            </w:r>
          </w:p>
        </w:tc>
        <w:tc>
          <w:tcPr>
            <w:tcW w:w="345" w:type="pct"/>
            <w:tcBorders>
              <w:top w:val="single" w:color="auto" w:sz="4" w:space="0"/>
              <w:left w:val="single" w:color="auto" w:sz="4" w:space="0"/>
              <w:bottom w:val="single" w:color="auto" w:sz="4" w:space="0"/>
              <w:right w:val="single" w:color="auto" w:sz="4" w:space="0"/>
            </w:tcBorders>
            <w:vAlign w:val="center"/>
          </w:tcPr>
          <w:p w14:paraId="6A2DF290">
            <w:pPr>
              <w:topLinePunct/>
              <w:spacing w:after="120"/>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6</w:t>
            </w:r>
            <w:r>
              <w:rPr>
                <w:rFonts w:ascii="Times New Roman" w:hAnsi="Times New Roman" w:eastAsia="宋体" w:cs="Times New Roman"/>
                <w:kern w:val="0"/>
                <w:szCs w:val="21"/>
              </w:rPr>
              <w:t>0%</w:t>
            </w:r>
          </w:p>
        </w:tc>
        <w:tc>
          <w:tcPr>
            <w:tcW w:w="2768" w:type="pct"/>
            <w:tcBorders>
              <w:top w:val="single" w:color="auto" w:sz="4" w:space="0"/>
              <w:left w:val="single" w:color="auto" w:sz="4" w:space="0"/>
              <w:bottom w:val="single" w:color="auto" w:sz="4" w:space="0"/>
              <w:right w:val="single" w:color="auto" w:sz="4" w:space="0"/>
            </w:tcBorders>
            <w:vAlign w:val="center"/>
          </w:tcPr>
          <w:p w14:paraId="7FBF64D0">
            <w:pPr>
              <w:topLinePunct/>
              <w:spacing w:after="120"/>
              <w:jc w:val="center"/>
              <w:rPr>
                <w:rFonts w:ascii="Times New Roman" w:hAnsi="Times New Roman" w:eastAsia="宋体" w:cs="Times New Roman"/>
                <w:kern w:val="0"/>
                <w:szCs w:val="21"/>
              </w:rPr>
            </w:pPr>
          </w:p>
        </w:tc>
      </w:tr>
      <w:tr w14:paraId="76B609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7" w:hRule="atLeast"/>
        </w:trPr>
        <w:tc>
          <w:tcPr>
            <w:tcW w:w="154" w:type="pct"/>
            <w:tcBorders>
              <w:top w:val="single" w:color="auto" w:sz="4" w:space="0"/>
              <w:left w:val="single" w:color="auto" w:sz="4" w:space="0"/>
              <w:bottom w:val="single" w:color="auto" w:sz="4" w:space="0"/>
              <w:right w:val="single" w:color="auto" w:sz="4" w:space="0"/>
            </w:tcBorders>
            <w:vAlign w:val="center"/>
          </w:tcPr>
          <w:p w14:paraId="3BBA7618">
            <w:pPr>
              <w:topLinePunct/>
              <w:spacing w:after="120"/>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10</w:t>
            </w:r>
          </w:p>
        </w:tc>
        <w:tc>
          <w:tcPr>
            <w:tcW w:w="235" w:type="pct"/>
            <w:tcBorders>
              <w:top w:val="single" w:color="auto" w:sz="4" w:space="0"/>
              <w:left w:val="single" w:color="auto" w:sz="4" w:space="0"/>
              <w:bottom w:val="single" w:color="auto" w:sz="4" w:space="0"/>
              <w:right w:val="single" w:color="auto" w:sz="4" w:space="0"/>
            </w:tcBorders>
            <w:vAlign w:val="center"/>
          </w:tcPr>
          <w:p w14:paraId="7B513E92">
            <w:pPr>
              <w:topLinePunct/>
              <w:spacing w:after="120"/>
              <w:jc w:val="center"/>
              <w:rPr>
                <w:rFonts w:ascii="Times New Roman" w:hAnsi="Times New Roman" w:eastAsia="宋体" w:cs="Times New Roman"/>
                <w:kern w:val="0"/>
                <w:szCs w:val="21"/>
              </w:rPr>
            </w:pPr>
            <w:r>
              <w:rPr>
                <w:rFonts w:ascii="Times New Roman" w:hAnsi="Times New Roman" w:eastAsia="宋体" w:cs="Times New Roman"/>
                <w:kern w:val="0"/>
                <w:szCs w:val="21"/>
              </w:rPr>
              <w:t>2#</w:t>
            </w:r>
            <w:r>
              <w:rPr>
                <w:rFonts w:hint="eastAsia" w:ascii="Times New Roman" w:hAnsi="Times New Roman" w:eastAsia="宋体" w:cs="Times New Roman"/>
                <w:kern w:val="0"/>
                <w:szCs w:val="21"/>
              </w:rPr>
              <w:t>泵站临时生活区</w:t>
            </w:r>
          </w:p>
        </w:tc>
        <w:tc>
          <w:tcPr>
            <w:tcW w:w="630" w:type="pct"/>
            <w:tcBorders>
              <w:top w:val="single" w:color="auto" w:sz="4" w:space="0"/>
              <w:left w:val="single" w:color="auto" w:sz="4" w:space="0"/>
              <w:bottom w:val="single" w:color="auto" w:sz="4" w:space="0"/>
              <w:right w:val="single" w:color="auto" w:sz="4" w:space="0"/>
            </w:tcBorders>
            <w:vAlign w:val="center"/>
          </w:tcPr>
          <w:p w14:paraId="34D41A8B">
            <w:pPr>
              <w:topLinePunct/>
              <w:spacing w:after="120"/>
              <w:jc w:val="center"/>
              <w:rPr>
                <w:rFonts w:ascii="Times New Roman" w:hAnsi="Times New Roman" w:eastAsia="宋体" w:cs="Times New Roman"/>
                <w:kern w:val="0"/>
                <w:szCs w:val="21"/>
              </w:rPr>
            </w:pPr>
          </w:p>
        </w:tc>
        <w:tc>
          <w:tcPr>
            <w:tcW w:w="358" w:type="pct"/>
            <w:tcBorders>
              <w:top w:val="single" w:color="auto" w:sz="4" w:space="0"/>
              <w:left w:val="single" w:color="auto" w:sz="4" w:space="0"/>
              <w:bottom w:val="single" w:color="auto" w:sz="4" w:space="0"/>
              <w:right w:val="single" w:color="auto" w:sz="4" w:space="0"/>
            </w:tcBorders>
            <w:vAlign w:val="center"/>
          </w:tcPr>
          <w:p w14:paraId="480B158C">
            <w:pPr>
              <w:topLinePunct/>
              <w:spacing w:after="120"/>
              <w:jc w:val="center"/>
              <w:rPr>
                <w:rFonts w:ascii="Times New Roman" w:hAnsi="Times New Roman" w:eastAsia="宋体" w:cs="Times New Roman"/>
                <w:kern w:val="0"/>
                <w:szCs w:val="21"/>
              </w:rPr>
            </w:pPr>
            <w:r>
              <w:rPr>
                <w:rFonts w:ascii="Times New Roman" w:hAnsi="Times New Roman" w:eastAsia="宋体" w:cs="Times New Roman"/>
                <w:kern w:val="0"/>
                <w:szCs w:val="21"/>
              </w:rPr>
              <w:t>751</w:t>
            </w:r>
          </w:p>
        </w:tc>
        <w:tc>
          <w:tcPr>
            <w:tcW w:w="510" w:type="pct"/>
            <w:tcBorders>
              <w:top w:val="single" w:color="auto" w:sz="4" w:space="0"/>
              <w:left w:val="single" w:color="auto" w:sz="4" w:space="0"/>
              <w:bottom w:val="single" w:color="auto" w:sz="4" w:space="0"/>
              <w:right w:val="single" w:color="auto" w:sz="4" w:space="0"/>
            </w:tcBorders>
            <w:vAlign w:val="center"/>
          </w:tcPr>
          <w:p w14:paraId="6C466789">
            <w:pPr>
              <w:topLinePunct/>
              <w:spacing w:after="120"/>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芦苇</w:t>
            </w:r>
          </w:p>
        </w:tc>
        <w:tc>
          <w:tcPr>
            <w:tcW w:w="345" w:type="pct"/>
            <w:tcBorders>
              <w:top w:val="single" w:color="auto" w:sz="4" w:space="0"/>
              <w:left w:val="single" w:color="auto" w:sz="4" w:space="0"/>
              <w:bottom w:val="single" w:color="auto" w:sz="4" w:space="0"/>
              <w:right w:val="single" w:color="auto" w:sz="4" w:space="0"/>
            </w:tcBorders>
            <w:vAlign w:val="center"/>
          </w:tcPr>
          <w:p w14:paraId="63FEDE24">
            <w:pPr>
              <w:topLinePunct/>
              <w:spacing w:after="120"/>
              <w:jc w:val="center"/>
              <w:rPr>
                <w:rFonts w:ascii="Times New Roman" w:hAnsi="Times New Roman" w:eastAsia="宋体" w:cs="Times New Roman"/>
                <w:kern w:val="0"/>
                <w:szCs w:val="21"/>
              </w:rPr>
            </w:pPr>
            <w:r>
              <w:rPr>
                <w:rFonts w:ascii="Times New Roman" w:hAnsi="Times New Roman" w:eastAsia="宋体" w:cs="Times New Roman"/>
                <w:kern w:val="0"/>
                <w:szCs w:val="21"/>
              </w:rPr>
              <w:t>50%</w:t>
            </w:r>
          </w:p>
        </w:tc>
        <w:tc>
          <w:tcPr>
            <w:tcW w:w="2768" w:type="pct"/>
            <w:tcBorders>
              <w:top w:val="single" w:color="auto" w:sz="4" w:space="0"/>
              <w:left w:val="single" w:color="auto" w:sz="4" w:space="0"/>
              <w:bottom w:val="single" w:color="auto" w:sz="4" w:space="0"/>
              <w:right w:val="single" w:color="auto" w:sz="4" w:space="0"/>
            </w:tcBorders>
            <w:vAlign w:val="center"/>
          </w:tcPr>
          <w:p w14:paraId="439CF028">
            <w:pPr>
              <w:topLinePunct/>
              <w:spacing w:after="120"/>
              <w:jc w:val="center"/>
              <w:rPr>
                <w:rFonts w:ascii="Times New Roman" w:hAnsi="Times New Roman" w:eastAsia="宋体" w:cs="Times New Roman"/>
                <w:kern w:val="0"/>
                <w:szCs w:val="21"/>
              </w:rPr>
            </w:pPr>
          </w:p>
        </w:tc>
      </w:tr>
      <w:tr w14:paraId="342983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6" w:hRule="atLeast"/>
        </w:trPr>
        <w:tc>
          <w:tcPr>
            <w:tcW w:w="154" w:type="pct"/>
            <w:tcBorders>
              <w:top w:val="single" w:color="auto" w:sz="4" w:space="0"/>
              <w:left w:val="single" w:color="auto" w:sz="4" w:space="0"/>
              <w:bottom w:val="single" w:color="auto" w:sz="4" w:space="0"/>
              <w:right w:val="single" w:color="auto" w:sz="4" w:space="0"/>
            </w:tcBorders>
            <w:vAlign w:val="center"/>
          </w:tcPr>
          <w:p w14:paraId="409CD3FC">
            <w:pPr>
              <w:topLinePunct/>
              <w:spacing w:after="120"/>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11</w:t>
            </w:r>
          </w:p>
        </w:tc>
        <w:tc>
          <w:tcPr>
            <w:tcW w:w="235" w:type="pct"/>
            <w:tcBorders>
              <w:top w:val="single" w:color="auto" w:sz="4" w:space="0"/>
              <w:left w:val="single" w:color="auto" w:sz="4" w:space="0"/>
              <w:bottom w:val="single" w:color="auto" w:sz="4" w:space="0"/>
              <w:right w:val="single" w:color="auto" w:sz="4" w:space="0"/>
            </w:tcBorders>
            <w:vAlign w:val="center"/>
          </w:tcPr>
          <w:p w14:paraId="5B7D4AAE">
            <w:pPr>
              <w:topLinePunct/>
              <w:spacing w:after="120"/>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输水管线沿线</w:t>
            </w:r>
          </w:p>
        </w:tc>
        <w:tc>
          <w:tcPr>
            <w:tcW w:w="630" w:type="pct"/>
            <w:tcBorders>
              <w:top w:val="single" w:color="auto" w:sz="4" w:space="0"/>
              <w:left w:val="single" w:color="auto" w:sz="4" w:space="0"/>
              <w:bottom w:val="single" w:color="auto" w:sz="4" w:space="0"/>
              <w:right w:val="single" w:color="auto" w:sz="4" w:space="0"/>
            </w:tcBorders>
            <w:vAlign w:val="center"/>
          </w:tcPr>
          <w:p w14:paraId="70A6D0C5">
            <w:pPr>
              <w:topLinePunct/>
              <w:spacing w:after="120"/>
              <w:jc w:val="center"/>
              <w:rPr>
                <w:rFonts w:ascii="Times New Roman" w:hAnsi="Times New Roman" w:eastAsia="宋体" w:cs="Times New Roman"/>
                <w:kern w:val="0"/>
                <w:szCs w:val="21"/>
              </w:rPr>
            </w:pPr>
          </w:p>
        </w:tc>
        <w:tc>
          <w:tcPr>
            <w:tcW w:w="358" w:type="pct"/>
            <w:tcBorders>
              <w:top w:val="single" w:color="auto" w:sz="4" w:space="0"/>
              <w:left w:val="single" w:color="auto" w:sz="4" w:space="0"/>
              <w:bottom w:val="single" w:color="auto" w:sz="4" w:space="0"/>
              <w:right w:val="single" w:color="auto" w:sz="4" w:space="0"/>
            </w:tcBorders>
            <w:vAlign w:val="center"/>
          </w:tcPr>
          <w:p w14:paraId="4AA4146B">
            <w:pPr>
              <w:topLinePunct/>
              <w:spacing w:after="120"/>
              <w:jc w:val="center"/>
              <w:rPr>
                <w:rFonts w:ascii="Times New Roman" w:hAnsi="Times New Roman" w:eastAsia="宋体" w:cs="Times New Roman"/>
                <w:kern w:val="0"/>
                <w:szCs w:val="21"/>
              </w:rPr>
            </w:pPr>
            <w:r>
              <w:rPr>
                <w:rFonts w:ascii="Times New Roman" w:hAnsi="Times New Roman" w:eastAsia="宋体" w:cs="Times New Roman"/>
                <w:kern w:val="0"/>
                <w:szCs w:val="21"/>
              </w:rPr>
              <w:t>708</w:t>
            </w:r>
          </w:p>
        </w:tc>
        <w:tc>
          <w:tcPr>
            <w:tcW w:w="510" w:type="pct"/>
            <w:tcBorders>
              <w:top w:val="single" w:color="auto" w:sz="4" w:space="0"/>
              <w:left w:val="single" w:color="auto" w:sz="4" w:space="0"/>
              <w:bottom w:val="single" w:color="auto" w:sz="4" w:space="0"/>
              <w:right w:val="single" w:color="auto" w:sz="4" w:space="0"/>
            </w:tcBorders>
            <w:vAlign w:val="center"/>
          </w:tcPr>
          <w:p w14:paraId="13B03AA5">
            <w:pPr>
              <w:topLinePunct/>
              <w:spacing w:after="120"/>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黑杨、狗牙根、匍匐委陵菜、黄花蒿</w:t>
            </w:r>
          </w:p>
        </w:tc>
        <w:tc>
          <w:tcPr>
            <w:tcW w:w="345" w:type="pct"/>
            <w:tcBorders>
              <w:top w:val="single" w:color="auto" w:sz="4" w:space="0"/>
              <w:left w:val="single" w:color="auto" w:sz="4" w:space="0"/>
              <w:bottom w:val="single" w:color="auto" w:sz="4" w:space="0"/>
              <w:right w:val="single" w:color="auto" w:sz="4" w:space="0"/>
            </w:tcBorders>
            <w:vAlign w:val="center"/>
          </w:tcPr>
          <w:p w14:paraId="6AC68363">
            <w:pPr>
              <w:topLinePunct/>
              <w:spacing w:after="120"/>
              <w:jc w:val="center"/>
              <w:rPr>
                <w:rFonts w:ascii="Times New Roman" w:hAnsi="Times New Roman" w:eastAsia="宋体" w:cs="Times New Roman"/>
                <w:kern w:val="0"/>
                <w:szCs w:val="21"/>
              </w:rPr>
            </w:pPr>
            <w:r>
              <w:rPr>
                <w:rFonts w:ascii="Times New Roman" w:hAnsi="Times New Roman" w:eastAsia="宋体" w:cs="Times New Roman"/>
                <w:kern w:val="0"/>
                <w:szCs w:val="21"/>
              </w:rPr>
              <w:t>40%</w:t>
            </w:r>
          </w:p>
        </w:tc>
        <w:tc>
          <w:tcPr>
            <w:tcW w:w="2768" w:type="pct"/>
            <w:tcBorders>
              <w:top w:val="single" w:color="auto" w:sz="4" w:space="0"/>
              <w:left w:val="single" w:color="auto" w:sz="4" w:space="0"/>
              <w:bottom w:val="single" w:color="auto" w:sz="4" w:space="0"/>
              <w:right w:val="single" w:color="auto" w:sz="4" w:space="0"/>
            </w:tcBorders>
            <w:vAlign w:val="center"/>
          </w:tcPr>
          <w:p w14:paraId="5CAB56B0">
            <w:pPr>
              <w:topLinePunct/>
              <w:spacing w:after="120"/>
              <w:jc w:val="center"/>
              <w:rPr>
                <w:rFonts w:ascii="Times New Roman" w:hAnsi="Times New Roman" w:eastAsia="宋体" w:cs="Times New Roman"/>
                <w:kern w:val="0"/>
                <w:szCs w:val="21"/>
              </w:rPr>
            </w:pPr>
          </w:p>
        </w:tc>
      </w:tr>
      <w:tr w14:paraId="6D8671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7" w:hRule="atLeast"/>
        </w:trPr>
        <w:tc>
          <w:tcPr>
            <w:tcW w:w="154" w:type="pct"/>
            <w:tcBorders>
              <w:top w:val="single" w:color="auto" w:sz="4" w:space="0"/>
              <w:left w:val="single" w:color="auto" w:sz="4" w:space="0"/>
              <w:bottom w:val="single" w:color="auto" w:sz="4" w:space="0"/>
              <w:right w:val="single" w:color="auto" w:sz="4" w:space="0"/>
            </w:tcBorders>
            <w:vAlign w:val="center"/>
          </w:tcPr>
          <w:p w14:paraId="3799CB4F">
            <w:pPr>
              <w:topLinePunct/>
              <w:spacing w:after="120"/>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12</w:t>
            </w:r>
          </w:p>
        </w:tc>
        <w:tc>
          <w:tcPr>
            <w:tcW w:w="235" w:type="pct"/>
            <w:tcBorders>
              <w:top w:val="single" w:color="auto" w:sz="4" w:space="0"/>
              <w:left w:val="single" w:color="auto" w:sz="4" w:space="0"/>
              <w:bottom w:val="single" w:color="auto" w:sz="4" w:space="0"/>
              <w:right w:val="single" w:color="auto" w:sz="4" w:space="0"/>
            </w:tcBorders>
            <w:vAlign w:val="center"/>
          </w:tcPr>
          <w:p w14:paraId="22196281">
            <w:pPr>
              <w:topLinePunct/>
              <w:spacing w:after="120"/>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输水管线沿线</w:t>
            </w:r>
          </w:p>
        </w:tc>
        <w:tc>
          <w:tcPr>
            <w:tcW w:w="630" w:type="pct"/>
            <w:tcBorders>
              <w:top w:val="single" w:color="auto" w:sz="4" w:space="0"/>
              <w:left w:val="single" w:color="auto" w:sz="4" w:space="0"/>
              <w:bottom w:val="single" w:color="auto" w:sz="4" w:space="0"/>
              <w:right w:val="single" w:color="auto" w:sz="4" w:space="0"/>
            </w:tcBorders>
            <w:vAlign w:val="center"/>
          </w:tcPr>
          <w:p w14:paraId="42E4A94F">
            <w:pPr>
              <w:topLinePunct/>
              <w:spacing w:after="120"/>
              <w:jc w:val="center"/>
              <w:rPr>
                <w:rFonts w:ascii="Times New Roman" w:hAnsi="Times New Roman" w:eastAsia="宋体" w:cs="Times New Roman"/>
                <w:kern w:val="0"/>
                <w:szCs w:val="21"/>
              </w:rPr>
            </w:pPr>
          </w:p>
        </w:tc>
        <w:tc>
          <w:tcPr>
            <w:tcW w:w="358" w:type="pct"/>
            <w:tcBorders>
              <w:top w:val="single" w:color="auto" w:sz="4" w:space="0"/>
              <w:left w:val="single" w:color="auto" w:sz="4" w:space="0"/>
              <w:bottom w:val="single" w:color="auto" w:sz="4" w:space="0"/>
              <w:right w:val="single" w:color="auto" w:sz="4" w:space="0"/>
            </w:tcBorders>
            <w:vAlign w:val="center"/>
          </w:tcPr>
          <w:p w14:paraId="59400940">
            <w:pPr>
              <w:topLinePunct/>
              <w:spacing w:after="120"/>
              <w:jc w:val="center"/>
              <w:rPr>
                <w:rFonts w:ascii="Times New Roman" w:hAnsi="Times New Roman" w:eastAsia="宋体" w:cs="Times New Roman"/>
                <w:kern w:val="0"/>
                <w:szCs w:val="21"/>
              </w:rPr>
            </w:pPr>
            <w:r>
              <w:rPr>
                <w:rFonts w:ascii="Times New Roman" w:hAnsi="Times New Roman" w:eastAsia="宋体" w:cs="Times New Roman"/>
                <w:kern w:val="0"/>
                <w:szCs w:val="21"/>
              </w:rPr>
              <w:t>757.3</w:t>
            </w:r>
          </w:p>
        </w:tc>
        <w:tc>
          <w:tcPr>
            <w:tcW w:w="510" w:type="pct"/>
            <w:tcBorders>
              <w:top w:val="single" w:color="auto" w:sz="4" w:space="0"/>
              <w:left w:val="single" w:color="auto" w:sz="4" w:space="0"/>
              <w:bottom w:val="single" w:color="auto" w:sz="4" w:space="0"/>
              <w:right w:val="single" w:color="auto" w:sz="4" w:space="0"/>
            </w:tcBorders>
            <w:vAlign w:val="center"/>
          </w:tcPr>
          <w:p w14:paraId="08AFB605">
            <w:pPr>
              <w:topLinePunct/>
              <w:spacing w:after="120"/>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芨芨草、冷蒿、播娘蒿、大麻、猪殃殃、刺儿菜</w:t>
            </w:r>
          </w:p>
        </w:tc>
        <w:tc>
          <w:tcPr>
            <w:tcW w:w="345" w:type="pct"/>
            <w:tcBorders>
              <w:top w:val="single" w:color="auto" w:sz="4" w:space="0"/>
              <w:left w:val="single" w:color="auto" w:sz="4" w:space="0"/>
              <w:bottom w:val="single" w:color="auto" w:sz="4" w:space="0"/>
              <w:right w:val="single" w:color="auto" w:sz="4" w:space="0"/>
            </w:tcBorders>
            <w:vAlign w:val="center"/>
          </w:tcPr>
          <w:p w14:paraId="57E68228">
            <w:pPr>
              <w:topLinePunct/>
              <w:spacing w:after="120"/>
              <w:jc w:val="center"/>
              <w:rPr>
                <w:rFonts w:ascii="Times New Roman" w:hAnsi="Times New Roman" w:eastAsia="宋体" w:cs="Times New Roman"/>
                <w:kern w:val="0"/>
                <w:szCs w:val="21"/>
              </w:rPr>
            </w:pPr>
            <w:r>
              <w:rPr>
                <w:rFonts w:ascii="Times New Roman" w:hAnsi="Times New Roman" w:eastAsia="宋体" w:cs="Times New Roman"/>
                <w:kern w:val="0"/>
                <w:szCs w:val="21"/>
              </w:rPr>
              <w:t>90%</w:t>
            </w:r>
          </w:p>
        </w:tc>
        <w:tc>
          <w:tcPr>
            <w:tcW w:w="2768" w:type="pct"/>
            <w:tcBorders>
              <w:top w:val="single" w:color="auto" w:sz="4" w:space="0"/>
              <w:left w:val="single" w:color="auto" w:sz="4" w:space="0"/>
              <w:bottom w:val="single" w:color="auto" w:sz="4" w:space="0"/>
              <w:right w:val="single" w:color="auto" w:sz="4" w:space="0"/>
            </w:tcBorders>
            <w:vAlign w:val="center"/>
          </w:tcPr>
          <w:p w14:paraId="411C160B">
            <w:pPr>
              <w:topLinePunct/>
              <w:spacing w:after="120"/>
              <w:jc w:val="center"/>
              <w:rPr>
                <w:rFonts w:ascii="Times New Roman" w:hAnsi="Times New Roman" w:eastAsia="宋体" w:cs="Times New Roman"/>
                <w:kern w:val="0"/>
                <w:szCs w:val="21"/>
              </w:rPr>
            </w:pPr>
          </w:p>
        </w:tc>
      </w:tr>
      <w:tr w14:paraId="2F4C58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7" w:hRule="atLeast"/>
        </w:trPr>
        <w:tc>
          <w:tcPr>
            <w:tcW w:w="154" w:type="pct"/>
            <w:tcBorders>
              <w:top w:val="single" w:color="auto" w:sz="4" w:space="0"/>
              <w:left w:val="single" w:color="auto" w:sz="4" w:space="0"/>
              <w:bottom w:val="single" w:color="auto" w:sz="4" w:space="0"/>
              <w:right w:val="single" w:color="auto" w:sz="4" w:space="0"/>
            </w:tcBorders>
            <w:vAlign w:val="center"/>
          </w:tcPr>
          <w:p w14:paraId="59CA611B">
            <w:pPr>
              <w:topLinePunct/>
              <w:spacing w:after="120"/>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13</w:t>
            </w:r>
          </w:p>
        </w:tc>
        <w:tc>
          <w:tcPr>
            <w:tcW w:w="235" w:type="pct"/>
            <w:tcBorders>
              <w:top w:val="single" w:color="auto" w:sz="4" w:space="0"/>
              <w:left w:val="single" w:color="auto" w:sz="4" w:space="0"/>
              <w:bottom w:val="single" w:color="auto" w:sz="4" w:space="0"/>
              <w:right w:val="single" w:color="auto" w:sz="4" w:space="0"/>
            </w:tcBorders>
            <w:vAlign w:val="center"/>
          </w:tcPr>
          <w:p w14:paraId="43FC298B">
            <w:pPr>
              <w:topLinePunct/>
              <w:spacing w:after="120"/>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高位水池</w:t>
            </w:r>
          </w:p>
        </w:tc>
        <w:tc>
          <w:tcPr>
            <w:tcW w:w="630" w:type="pct"/>
            <w:tcBorders>
              <w:top w:val="single" w:color="auto" w:sz="4" w:space="0"/>
              <w:left w:val="single" w:color="auto" w:sz="4" w:space="0"/>
              <w:bottom w:val="single" w:color="auto" w:sz="4" w:space="0"/>
              <w:right w:val="single" w:color="auto" w:sz="4" w:space="0"/>
            </w:tcBorders>
            <w:vAlign w:val="center"/>
          </w:tcPr>
          <w:p w14:paraId="3BD28014">
            <w:pPr>
              <w:topLinePunct/>
              <w:spacing w:after="120"/>
              <w:jc w:val="center"/>
              <w:rPr>
                <w:rFonts w:ascii="Times New Roman" w:hAnsi="Times New Roman" w:eastAsia="宋体" w:cs="Times New Roman"/>
                <w:kern w:val="0"/>
                <w:szCs w:val="21"/>
              </w:rPr>
            </w:pPr>
          </w:p>
        </w:tc>
        <w:tc>
          <w:tcPr>
            <w:tcW w:w="358" w:type="pct"/>
            <w:tcBorders>
              <w:top w:val="single" w:color="auto" w:sz="4" w:space="0"/>
              <w:left w:val="single" w:color="auto" w:sz="4" w:space="0"/>
              <w:bottom w:val="single" w:color="auto" w:sz="4" w:space="0"/>
              <w:right w:val="single" w:color="auto" w:sz="4" w:space="0"/>
            </w:tcBorders>
            <w:vAlign w:val="center"/>
          </w:tcPr>
          <w:p w14:paraId="15885D27">
            <w:pPr>
              <w:topLinePunct/>
              <w:spacing w:after="120"/>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798</w:t>
            </w:r>
          </w:p>
        </w:tc>
        <w:tc>
          <w:tcPr>
            <w:tcW w:w="510" w:type="pct"/>
            <w:tcBorders>
              <w:top w:val="single" w:color="auto" w:sz="4" w:space="0"/>
              <w:left w:val="single" w:color="auto" w:sz="4" w:space="0"/>
              <w:bottom w:val="single" w:color="auto" w:sz="4" w:space="0"/>
              <w:right w:val="single" w:color="auto" w:sz="4" w:space="0"/>
            </w:tcBorders>
            <w:vAlign w:val="center"/>
          </w:tcPr>
          <w:p w14:paraId="2B6A6B80">
            <w:pPr>
              <w:topLinePunct/>
              <w:spacing w:after="120"/>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种植作物为小麦，天然植被主要为芨芨草</w:t>
            </w:r>
          </w:p>
        </w:tc>
        <w:tc>
          <w:tcPr>
            <w:tcW w:w="345" w:type="pct"/>
            <w:tcBorders>
              <w:top w:val="single" w:color="auto" w:sz="4" w:space="0"/>
              <w:left w:val="single" w:color="auto" w:sz="4" w:space="0"/>
              <w:bottom w:val="single" w:color="auto" w:sz="4" w:space="0"/>
              <w:right w:val="single" w:color="auto" w:sz="4" w:space="0"/>
            </w:tcBorders>
            <w:vAlign w:val="center"/>
          </w:tcPr>
          <w:p w14:paraId="2CAAC82C">
            <w:pPr>
              <w:topLinePunct/>
              <w:spacing w:after="120"/>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20</w:t>
            </w:r>
            <w:r>
              <w:rPr>
                <w:rFonts w:ascii="Times New Roman" w:hAnsi="Times New Roman" w:eastAsia="宋体" w:cs="Times New Roman"/>
                <w:kern w:val="0"/>
                <w:szCs w:val="21"/>
              </w:rPr>
              <w:t>%</w:t>
            </w:r>
          </w:p>
        </w:tc>
        <w:tc>
          <w:tcPr>
            <w:tcW w:w="2768" w:type="pct"/>
            <w:tcBorders>
              <w:top w:val="single" w:color="auto" w:sz="4" w:space="0"/>
              <w:left w:val="single" w:color="auto" w:sz="4" w:space="0"/>
              <w:bottom w:val="single" w:color="auto" w:sz="4" w:space="0"/>
              <w:right w:val="single" w:color="auto" w:sz="4" w:space="0"/>
            </w:tcBorders>
            <w:vAlign w:val="center"/>
          </w:tcPr>
          <w:p w14:paraId="2ECDFC14">
            <w:pPr>
              <w:topLinePunct/>
              <w:spacing w:after="120"/>
              <w:jc w:val="center"/>
              <w:rPr>
                <w:rFonts w:ascii="Times New Roman" w:hAnsi="Times New Roman" w:eastAsia="宋体" w:cs="Times New Roman"/>
                <w:kern w:val="0"/>
                <w:sz w:val="20"/>
                <w:szCs w:val="21"/>
              </w:rPr>
            </w:pPr>
          </w:p>
        </w:tc>
      </w:tr>
      <w:tr w14:paraId="418B1F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7" w:hRule="atLeast"/>
        </w:trPr>
        <w:tc>
          <w:tcPr>
            <w:tcW w:w="154" w:type="pct"/>
            <w:tcBorders>
              <w:top w:val="single" w:color="auto" w:sz="4" w:space="0"/>
              <w:left w:val="single" w:color="auto" w:sz="4" w:space="0"/>
              <w:bottom w:val="single" w:color="auto" w:sz="4" w:space="0"/>
              <w:right w:val="single" w:color="auto" w:sz="4" w:space="0"/>
            </w:tcBorders>
            <w:vAlign w:val="center"/>
          </w:tcPr>
          <w:p w14:paraId="1EF263F3">
            <w:pPr>
              <w:topLinePunct/>
              <w:spacing w:after="120"/>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14</w:t>
            </w:r>
          </w:p>
        </w:tc>
        <w:tc>
          <w:tcPr>
            <w:tcW w:w="235" w:type="pct"/>
            <w:tcBorders>
              <w:top w:val="single" w:color="auto" w:sz="4" w:space="0"/>
              <w:left w:val="single" w:color="auto" w:sz="4" w:space="0"/>
              <w:bottom w:val="single" w:color="auto" w:sz="4" w:space="0"/>
              <w:right w:val="single" w:color="auto" w:sz="4" w:space="0"/>
            </w:tcBorders>
            <w:vAlign w:val="center"/>
          </w:tcPr>
          <w:p w14:paraId="53F13439">
            <w:pPr>
              <w:topLinePunct/>
              <w:spacing w:after="120"/>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利用料堆放场</w:t>
            </w:r>
          </w:p>
        </w:tc>
        <w:tc>
          <w:tcPr>
            <w:tcW w:w="630" w:type="pct"/>
            <w:tcBorders>
              <w:top w:val="single" w:color="auto" w:sz="4" w:space="0"/>
              <w:left w:val="single" w:color="auto" w:sz="4" w:space="0"/>
              <w:bottom w:val="single" w:color="auto" w:sz="4" w:space="0"/>
              <w:right w:val="single" w:color="auto" w:sz="4" w:space="0"/>
            </w:tcBorders>
            <w:vAlign w:val="center"/>
          </w:tcPr>
          <w:p w14:paraId="676D4B77">
            <w:pPr>
              <w:topLinePunct/>
              <w:spacing w:after="120"/>
              <w:jc w:val="center"/>
              <w:rPr>
                <w:rFonts w:ascii="Times New Roman" w:hAnsi="Times New Roman" w:eastAsia="宋体" w:cs="Times New Roman"/>
                <w:kern w:val="0"/>
                <w:szCs w:val="21"/>
              </w:rPr>
            </w:pPr>
          </w:p>
        </w:tc>
        <w:tc>
          <w:tcPr>
            <w:tcW w:w="358" w:type="pct"/>
            <w:tcBorders>
              <w:top w:val="single" w:color="auto" w:sz="4" w:space="0"/>
              <w:left w:val="single" w:color="auto" w:sz="4" w:space="0"/>
              <w:bottom w:val="single" w:color="auto" w:sz="4" w:space="0"/>
              <w:right w:val="single" w:color="auto" w:sz="4" w:space="0"/>
            </w:tcBorders>
            <w:vAlign w:val="center"/>
          </w:tcPr>
          <w:p w14:paraId="66F50F7C">
            <w:pPr>
              <w:topLinePunct/>
              <w:spacing w:after="120"/>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755</w:t>
            </w:r>
          </w:p>
        </w:tc>
        <w:tc>
          <w:tcPr>
            <w:tcW w:w="510" w:type="pct"/>
            <w:tcBorders>
              <w:top w:val="single" w:color="auto" w:sz="4" w:space="0"/>
              <w:left w:val="single" w:color="auto" w:sz="4" w:space="0"/>
              <w:bottom w:val="single" w:color="auto" w:sz="4" w:space="0"/>
              <w:right w:val="single" w:color="auto" w:sz="4" w:space="0"/>
            </w:tcBorders>
            <w:vAlign w:val="center"/>
          </w:tcPr>
          <w:p w14:paraId="62600088">
            <w:pPr>
              <w:topLinePunct/>
              <w:spacing w:after="120"/>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种植作物为小麦，天然植被主要为芨芨草</w:t>
            </w:r>
          </w:p>
        </w:tc>
        <w:tc>
          <w:tcPr>
            <w:tcW w:w="345" w:type="pct"/>
            <w:tcBorders>
              <w:top w:val="single" w:color="auto" w:sz="4" w:space="0"/>
              <w:left w:val="single" w:color="auto" w:sz="4" w:space="0"/>
              <w:bottom w:val="single" w:color="auto" w:sz="4" w:space="0"/>
              <w:right w:val="single" w:color="auto" w:sz="4" w:space="0"/>
            </w:tcBorders>
            <w:vAlign w:val="center"/>
          </w:tcPr>
          <w:p w14:paraId="18013E3F">
            <w:pPr>
              <w:topLinePunct/>
              <w:spacing w:after="120"/>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20</w:t>
            </w:r>
            <w:r>
              <w:rPr>
                <w:rFonts w:ascii="Times New Roman" w:hAnsi="Times New Roman" w:eastAsia="宋体" w:cs="Times New Roman"/>
                <w:kern w:val="0"/>
                <w:szCs w:val="21"/>
              </w:rPr>
              <w:t>%</w:t>
            </w:r>
          </w:p>
        </w:tc>
        <w:tc>
          <w:tcPr>
            <w:tcW w:w="2768" w:type="pct"/>
            <w:tcBorders>
              <w:top w:val="single" w:color="auto" w:sz="4" w:space="0"/>
              <w:left w:val="single" w:color="auto" w:sz="4" w:space="0"/>
              <w:bottom w:val="single" w:color="auto" w:sz="4" w:space="0"/>
              <w:right w:val="single" w:color="auto" w:sz="4" w:space="0"/>
            </w:tcBorders>
            <w:vAlign w:val="center"/>
          </w:tcPr>
          <w:p w14:paraId="02BDAC64">
            <w:pPr>
              <w:topLinePunct/>
              <w:spacing w:after="120"/>
              <w:jc w:val="center"/>
              <w:rPr>
                <w:rFonts w:ascii="Times New Roman" w:hAnsi="Times New Roman" w:eastAsia="宋体" w:cs="Times New Roman"/>
              </w:rPr>
            </w:pPr>
          </w:p>
        </w:tc>
      </w:tr>
      <w:tr w14:paraId="3EF826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7" w:hRule="atLeast"/>
        </w:trPr>
        <w:tc>
          <w:tcPr>
            <w:tcW w:w="154" w:type="pct"/>
            <w:tcBorders>
              <w:top w:val="single" w:color="auto" w:sz="4" w:space="0"/>
              <w:left w:val="single" w:color="auto" w:sz="4" w:space="0"/>
              <w:bottom w:val="single" w:color="auto" w:sz="4" w:space="0"/>
              <w:right w:val="single" w:color="auto" w:sz="4" w:space="0"/>
            </w:tcBorders>
            <w:vAlign w:val="center"/>
          </w:tcPr>
          <w:p w14:paraId="115623F2">
            <w:pPr>
              <w:topLinePunct/>
              <w:spacing w:after="120"/>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15</w:t>
            </w:r>
          </w:p>
        </w:tc>
        <w:tc>
          <w:tcPr>
            <w:tcW w:w="235" w:type="pct"/>
            <w:tcBorders>
              <w:top w:val="single" w:color="auto" w:sz="4" w:space="0"/>
              <w:left w:val="single" w:color="auto" w:sz="4" w:space="0"/>
              <w:bottom w:val="single" w:color="auto" w:sz="4" w:space="0"/>
              <w:right w:val="single" w:color="auto" w:sz="4" w:space="0"/>
            </w:tcBorders>
            <w:vAlign w:val="center"/>
          </w:tcPr>
          <w:p w14:paraId="30ADC3E5">
            <w:pPr>
              <w:topLinePunct/>
              <w:spacing w:after="120"/>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弃渣场</w:t>
            </w:r>
          </w:p>
        </w:tc>
        <w:tc>
          <w:tcPr>
            <w:tcW w:w="630" w:type="pct"/>
            <w:tcBorders>
              <w:top w:val="single" w:color="auto" w:sz="4" w:space="0"/>
              <w:left w:val="single" w:color="auto" w:sz="4" w:space="0"/>
              <w:bottom w:val="single" w:color="auto" w:sz="4" w:space="0"/>
              <w:right w:val="single" w:color="auto" w:sz="4" w:space="0"/>
            </w:tcBorders>
            <w:vAlign w:val="center"/>
          </w:tcPr>
          <w:p w14:paraId="1540FEE3">
            <w:pPr>
              <w:topLinePunct/>
              <w:spacing w:after="120"/>
              <w:jc w:val="center"/>
              <w:rPr>
                <w:rFonts w:ascii="Times New Roman" w:hAnsi="Times New Roman" w:eastAsia="宋体" w:cs="Times New Roman"/>
                <w:kern w:val="0"/>
                <w:szCs w:val="21"/>
              </w:rPr>
            </w:pPr>
          </w:p>
        </w:tc>
        <w:tc>
          <w:tcPr>
            <w:tcW w:w="358" w:type="pct"/>
            <w:tcBorders>
              <w:top w:val="single" w:color="auto" w:sz="4" w:space="0"/>
              <w:left w:val="single" w:color="auto" w:sz="4" w:space="0"/>
              <w:bottom w:val="single" w:color="auto" w:sz="4" w:space="0"/>
              <w:right w:val="single" w:color="auto" w:sz="4" w:space="0"/>
            </w:tcBorders>
            <w:vAlign w:val="center"/>
          </w:tcPr>
          <w:p w14:paraId="797F0402">
            <w:pPr>
              <w:topLinePunct/>
              <w:spacing w:after="120"/>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770</w:t>
            </w:r>
          </w:p>
        </w:tc>
        <w:tc>
          <w:tcPr>
            <w:tcW w:w="510" w:type="pct"/>
            <w:tcBorders>
              <w:top w:val="single" w:color="auto" w:sz="4" w:space="0"/>
              <w:left w:val="single" w:color="auto" w:sz="4" w:space="0"/>
              <w:bottom w:val="single" w:color="auto" w:sz="4" w:space="0"/>
              <w:right w:val="single" w:color="auto" w:sz="4" w:space="0"/>
            </w:tcBorders>
            <w:vAlign w:val="center"/>
          </w:tcPr>
          <w:p w14:paraId="18C9ADC0">
            <w:pPr>
              <w:topLinePunct/>
              <w:spacing w:after="120"/>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蒿</w:t>
            </w:r>
          </w:p>
        </w:tc>
        <w:tc>
          <w:tcPr>
            <w:tcW w:w="345" w:type="pct"/>
            <w:tcBorders>
              <w:top w:val="single" w:color="auto" w:sz="4" w:space="0"/>
              <w:left w:val="single" w:color="auto" w:sz="4" w:space="0"/>
              <w:bottom w:val="single" w:color="auto" w:sz="4" w:space="0"/>
              <w:right w:val="single" w:color="auto" w:sz="4" w:space="0"/>
            </w:tcBorders>
            <w:vAlign w:val="center"/>
          </w:tcPr>
          <w:p w14:paraId="0C1B5D52">
            <w:pPr>
              <w:topLinePunct/>
              <w:spacing w:after="120"/>
              <w:jc w:val="center"/>
              <w:rPr>
                <w:rFonts w:ascii="Times New Roman" w:hAnsi="Times New Roman" w:eastAsia="宋体" w:cs="Times New Roman"/>
                <w:kern w:val="0"/>
                <w:szCs w:val="21"/>
              </w:rPr>
            </w:pPr>
            <w:r>
              <w:rPr>
                <w:rFonts w:hint="eastAsia" w:ascii="宋体" w:hAnsi="宋体" w:eastAsia="宋体" w:cs="Times New Roman"/>
                <w:kern w:val="0"/>
                <w:szCs w:val="21"/>
              </w:rPr>
              <w:t>＜</w:t>
            </w:r>
            <w:r>
              <w:rPr>
                <w:rFonts w:hint="eastAsia" w:ascii="Times New Roman" w:hAnsi="Times New Roman" w:eastAsia="宋体" w:cs="Times New Roman"/>
                <w:kern w:val="0"/>
                <w:szCs w:val="21"/>
              </w:rPr>
              <w:t>5</w:t>
            </w:r>
            <w:r>
              <w:rPr>
                <w:rFonts w:ascii="Times New Roman" w:hAnsi="Times New Roman" w:eastAsia="宋体" w:cs="Times New Roman"/>
                <w:kern w:val="0"/>
                <w:szCs w:val="21"/>
              </w:rPr>
              <w:t>%</w:t>
            </w:r>
          </w:p>
        </w:tc>
        <w:tc>
          <w:tcPr>
            <w:tcW w:w="2768" w:type="pct"/>
            <w:tcBorders>
              <w:top w:val="single" w:color="auto" w:sz="4" w:space="0"/>
              <w:left w:val="single" w:color="auto" w:sz="4" w:space="0"/>
              <w:bottom w:val="single" w:color="auto" w:sz="4" w:space="0"/>
              <w:right w:val="single" w:color="auto" w:sz="4" w:space="0"/>
            </w:tcBorders>
            <w:vAlign w:val="center"/>
          </w:tcPr>
          <w:p w14:paraId="10D7B99B">
            <w:pPr>
              <w:topLinePunct/>
              <w:spacing w:after="120"/>
              <w:jc w:val="center"/>
              <w:rPr>
                <w:rFonts w:ascii="Times New Roman" w:hAnsi="Times New Roman" w:eastAsia="宋体" w:cs="Times New Roman"/>
              </w:rPr>
            </w:pPr>
          </w:p>
        </w:tc>
      </w:tr>
    </w:tbl>
    <w:p w14:paraId="50DF84BE">
      <w:pPr>
        <w:widowControl/>
        <w:spacing w:line="360" w:lineRule="auto"/>
        <w:jc w:val="left"/>
        <w:rPr>
          <w:rFonts w:ascii="Times New Roman" w:hAnsi="Times New Roman" w:eastAsia="宋体" w:cs="Times New Roman"/>
          <w:kern w:val="0"/>
          <w:sz w:val="24"/>
          <w:szCs w:val="24"/>
        </w:rPr>
        <w:sectPr>
          <w:pgSz w:w="16838" w:h="11906" w:orient="landscape"/>
          <w:pgMar w:top="1803" w:right="1440" w:bottom="1803" w:left="1440" w:header="851" w:footer="850" w:gutter="0"/>
          <w:cols w:space="720" w:num="1"/>
          <w:docGrid w:type="lines" w:linePitch="332" w:charSpace="0"/>
        </w:sectPr>
      </w:pPr>
    </w:p>
    <w:p w14:paraId="29F448AA">
      <w:pPr>
        <w:spacing w:line="360" w:lineRule="auto"/>
        <w:ind w:firstLine="480" w:firstLineChars="200"/>
        <w:rPr>
          <w:rFonts w:hint="eastAsia" w:ascii="宋体" w:hAnsi="宋体" w:eastAsia="宋体" w:cs="Times New Roman"/>
          <w:bCs/>
          <w:sz w:val="24"/>
          <w:szCs w:val="24"/>
        </w:rPr>
      </w:pPr>
      <w:r>
        <w:rPr>
          <w:rFonts w:hint="eastAsia" w:ascii="宋体" w:hAnsi="宋体" w:eastAsia="宋体" w:cs="Times New Roman"/>
          <w:bCs/>
          <w:sz w:val="24"/>
          <w:szCs w:val="24"/>
        </w:rPr>
        <w:t>（2）区系组成</w:t>
      </w:r>
    </w:p>
    <w:p w14:paraId="1B945ADB">
      <w:pPr>
        <w:spacing w:line="360" w:lineRule="auto"/>
        <w:ind w:firstLine="502"/>
        <w:rPr>
          <w:rFonts w:ascii="Times New Roman" w:hAnsi="Times New Roman" w:eastAsia="宋体" w:cs="Times New Roman"/>
          <w:bCs/>
          <w:sz w:val="24"/>
          <w:szCs w:val="24"/>
        </w:rPr>
      </w:pPr>
      <w:r>
        <w:rPr>
          <w:rFonts w:hint="eastAsia" w:ascii="宋体" w:hAnsi="宋体" w:eastAsia="宋体" w:cs="Times New Roman"/>
          <w:bCs/>
          <w:sz w:val="24"/>
          <w:szCs w:val="24"/>
        </w:rPr>
        <w:t>根据本次野外调查和历史资料，工程调查区共有陆生维管束植物</w:t>
      </w:r>
      <w:r>
        <w:rPr>
          <w:rFonts w:hint="eastAsia" w:ascii="Times New Roman" w:hAnsi="Times New Roman" w:eastAsia="宋体" w:cs="Times New Roman"/>
          <w:bCs/>
          <w:sz w:val="24"/>
          <w:szCs w:val="24"/>
        </w:rPr>
        <w:t>40</w:t>
      </w:r>
      <w:r>
        <w:rPr>
          <w:rFonts w:hint="eastAsia" w:ascii="宋体" w:hAnsi="宋体" w:eastAsia="宋体" w:cs="Times New Roman"/>
          <w:bCs/>
          <w:sz w:val="24"/>
          <w:szCs w:val="24"/>
        </w:rPr>
        <w:t>科</w:t>
      </w:r>
      <w:r>
        <w:rPr>
          <w:rFonts w:hint="eastAsia" w:ascii="Times New Roman" w:hAnsi="Times New Roman" w:eastAsia="宋体" w:cs="Times New Roman"/>
          <w:bCs/>
          <w:sz w:val="24"/>
          <w:szCs w:val="24"/>
        </w:rPr>
        <w:t>128</w:t>
      </w:r>
      <w:r>
        <w:rPr>
          <w:rFonts w:hint="eastAsia" w:ascii="宋体" w:hAnsi="宋体" w:eastAsia="宋体" w:cs="Times New Roman"/>
          <w:bCs/>
          <w:sz w:val="24"/>
          <w:szCs w:val="24"/>
        </w:rPr>
        <w:t>属</w:t>
      </w:r>
      <w:r>
        <w:rPr>
          <w:rFonts w:hint="eastAsia" w:ascii="Times New Roman" w:hAnsi="Times New Roman" w:eastAsia="宋体" w:cs="Times New Roman"/>
          <w:bCs/>
          <w:sz w:val="24"/>
          <w:szCs w:val="24"/>
        </w:rPr>
        <w:t>210</w:t>
      </w:r>
      <w:r>
        <w:rPr>
          <w:rFonts w:hint="eastAsia" w:ascii="宋体" w:hAnsi="宋体" w:eastAsia="宋体" w:cs="Times New Roman"/>
          <w:bCs/>
          <w:sz w:val="24"/>
          <w:szCs w:val="24"/>
        </w:rPr>
        <w:t>种，其中，蕨类植物有</w:t>
      </w:r>
      <w:r>
        <w:rPr>
          <w:rFonts w:hint="eastAsia" w:ascii="Times New Roman" w:hAnsi="Times New Roman" w:eastAsia="宋体" w:cs="Times New Roman"/>
          <w:bCs/>
          <w:sz w:val="24"/>
          <w:szCs w:val="24"/>
        </w:rPr>
        <w:t>1</w:t>
      </w:r>
      <w:r>
        <w:rPr>
          <w:rFonts w:hint="eastAsia" w:ascii="宋体" w:hAnsi="宋体" w:eastAsia="宋体" w:cs="Times New Roman"/>
          <w:bCs/>
          <w:sz w:val="24"/>
          <w:szCs w:val="24"/>
        </w:rPr>
        <w:t>科</w:t>
      </w:r>
      <w:r>
        <w:rPr>
          <w:rFonts w:hint="eastAsia" w:ascii="Times New Roman" w:hAnsi="Times New Roman" w:eastAsia="宋体" w:cs="Times New Roman"/>
          <w:bCs/>
          <w:sz w:val="24"/>
          <w:szCs w:val="24"/>
        </w:rPr>
        <w:t>1</w:t>
      </w:r>
      <w:r>
        <w:rPr>
          <w:rFonts w:hint="eastAsia" w:ascii="宋体" w:hAnsi="宋体" w:eastAsia="宋体" w:cs="Times New Roman"/>
          <w:bCs/>
          <w:sz w:val="24"/>
          <w:szCs w:val="24"/>
        </w:rPr>
        <w:t>属</w:t>
      </w:r>
      <w:r>
        <w:rPr>
          <w:rFonts w:hint="eastAsia" w:ascii="Times New Roman" w:hAnsi="Times New Roman" w:eastAsia="宋体" w:cs="Times New Roman"/>
          <w:bCs/>
          <w:sz w:val="24"/>
          <w:szCs w:val="24"/>
        </w:rPr>
        <w:t>3</w:t>
      </w:r>
      <w:r>
        <w:rPr>
          <w:rFonts w:hint="eastAsia" w:ascii="宋体" w:hAnsi="宋体" w:eastAsia="宋体" w:cs="Times New Roman"/>
          <w:bCs/>
          <w:sz w:val="24"/>
          <w:szCs w:val="24"/>
        </w:rPr>
        <w:t>种，被子植物有</w:t>
      </w:r>
      <w:r>
        <w:rPr>
          <w:rFonts w:hint="eastAsia" w:ascii="Times New Roman" w:hAnsi="Times New Roman" w:eastAsia="宋体" w:cs="Times New Roman"/>
          <w:bCs/>
          <w:sz w:val="24"/>
          <w:szCs w:val="24"/>
        </w:rPr>
        <w:t>40</w:t>
      </w:r>
      <w:r>
        <w:rPr>
          <w:rFonts w:hint="eastAsia" w:ascii="宋体" w:hAnsi="宋体" w:eastAsia="宋体" w:cs="Times New Roman"/>
          <w:bCs/>
          <w:sz w:val="24"/>
          <w:szCs w:val="24"/>
        </w:rPr>
        <w:t>科</w:t>
      </w:r>
      <w:r>
        <w:rPr>
          <w:rFonts w:hint="eastAsia" w:ascii="Times New Roman" w:hAnsi="Times New Roman" w:eastAsia="宋体" w:cs="Times New Roman"/>
          <w:bCs/>
          <w:sz w:val="24"/>
          <w:szCs w:val="24"/>
        </w:rPr>
        <w:t>128</w:t>
      </w:r>
      <w:r>
        <w:rPr>
          <w:rFonts w:hint="eastAsia" w:ascii="宋体" w:hAnsi="宋体" w:eastAsia="宋体" w:cs="Times New Roman"/>
          <w:bCs/>
          <w:sz w:val="24"/>
          <w:szCs w:val="24"/>
        </w:rPr>
        <w:t>属</w:t>
      </w:r>
      <w:r>
        <w:rPr>
          <w:rFonts w:hint="eastAsia" w:ascii="Times New Roman" w:hAnsi="Times New Roman" w:eastAsia="宋体" w:cs="Times New Roman"/>
          <w:bCs/>
          <w:sz w:val="24"/>
          <w:szCs w:val="24"/>
        </w:rPr>
        <w:t>210</w:t>
      </w:r>
      <w:r>
        <w:rPr>
          <w:rFonts w:hint="eastAsia" w:ascii="宋体" w:hAnsi="宋体" w:eastAsia="宋体" w:cs="Times New Roman"/>
          <w:bCs/>
          <w:sz w:val="24"/>
          <w:szCs w:val="24"/>
        </w:rPr>
        <w:t>种，以菊科、禾本科、豆科等少数几个科种类较多。调查区高等维管束植物统计见表</w:t>
      </w:r>
      <w:r>
        <w:rPr>
          <w:rFonts w:hint="eastAsia" w:ascii="Times New Roman" w:hAnsi="Times New Roman" w:eastAsia="宋体" w:cs="Times New Roman"/>
          <w:bCs/>
          <w:sz w:val="24"/>
          <w:szCs w:val="24"/>
        </w:rPr>
        <w:t>5.2-3</w:t>
      </w:r>
      <w:r>
        <w:rPr>
          <w:rFonts w:hint="eastAsia" w:ascii="宋体" w:hAnsi="宋体" w:eastAsia="宋体" w:cs="Times New Roman"/>
          <w:bCs/>
          <w:sz w:val="24"/>
          <w:szCs w:val="24"/>
        </w:rPr>
        <w:t>。</w:t>
      </w:r>
    </w:p>
    <w:p w14:paraId="256E46C5">
      <w:pPr>
        <w:rPr>
          <w:rFonts w:hint="eastAsia" w:ascii="黑体" w:hAnsi="宋体" w:eastAsia="黑体" w:cs="Times New Roman"/>
          <w:sz w:val="24"/>
          <w:szCs w:val="24"/>
        </w:rPr>
      </w:pPr>
      <w:r>
        <w:rPr>
          <w:rFonts w:hint="eastAsia" w:ascii="宋体" w:hAnsi="宋体" w:eastAsia="宋体" w:cs="Times New Roman"/>
          <w:sz w:val="24"/>
          <w:szCs w:val="24"/>
        </w:rPr>
        <w:t>表5.2-3</w:t>
      </w:r>
      <w:r>
        <w:rPr>
          <w:rFonts w:hint="eastAsia" w:ascii="黑体" w:hAnsi="宋体" w:eastAsia="黑体" w:cs="Times New Roman"/>
          <w:sz w:val="24"/>
          <w:szCs w:val="24"/>
        </w:rPr>
        <w:t xml:space="preserve">              </w:t>
      </w:r>
      <w:r>
        <w:rPr>
          <w:rFonts w:hint="eastAsia" w:ascii="黑体" w:hAnsi="黑体" w:eastAsia="黑体" w:cs="Times New Roman"/>
          <w:sz w:val="24"/>
          <w:szCs w:val="24"/>
        </w:rPr>
        <w:t>调查区高等维管束植物统计</w:t>
      </w:r>
    </w:p>
    <w:tbl>
      <w:tblPr>
        <w:tblStyle w:val="7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92"/>
        <w:gridCol w:w="1891"/>
        <w:gridCol w:w="796"/>
        <w:gridCol w:w="895"/>
        <w:gridCol w:w="996"/>
        <w:gridCol w:w="2452"/>
      </w:tblGrid>
      <w:tr w14:paraId="775251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876" w:type="pct"/>
            <w:noWrap/>
            <w:vAlign w:val="center"/>
          </w:tcPr>
          <w:p w14:paraId="129DCAC9">
            <w:pPr>
              <w:widowControl/>
              <w:jc w:val="center"/>
              <w:rPr>
                <w:rFonts w:hint="eastAsia" w:ascii="宋体" w:hAnsi="宋体" w:eastAsia="宋体" w:cs="Times New Roman"/>
                <w:kern w:val="0"/>
                <w:szCs w:val="21"/>
              </w:rPr>
            </w:pPr>
            <w:bookmarkStart w:id="622" w:name="RANGE!A1"/>
            <w:r>
              <w:rPr>
                <w:rFonts w:hint="eastAsia" w:ascii="宋体" w:hAnsi="宋体" w:eastAsia="宋体" w:cs="Times New Roman"/>
                <w:kern w:val="0"/>
                <w:szCs w:val="21"/>
              </w:rPr>
              <w:t>门</w:t>
            </w:r>
            <w:bookmarkEnd w:id="622"/>
            <w:r>
              <w:rPr>
                <w:rFonts w:hint="eastAsia" w:ascii="宋体" w:hAnsi="宋体" w:eastAsia="宋体" w:cs="Times New Roman"/>
                <w:kern w:val="0"/>
                <w:szCs w:val="21"/>
              </w:rPr>
              <w:t xml:space="preserve">   类</w:t>
            </w:r>
          </w:p>
        </w:tc>
        <w:tc>
          <w:tcPr>
            <w:tcW w:w="1109" w:type="pct"/>
            <w:noWrap/>
            <w:vAlign w:val="center"/>
          </w:tcPr>
          <w:p w14:paraId="4A7944FB">
            <w:pPr>
              <w:widowControl/>
              <w:ind w:firstLine="210" w:firstLineChars="100"/>
              <w:jc w:val="center"/>
              <w:rPr>
                <w:rFonts w:hint="eastAsia" w:ascii="宋体" w:hAnsi="宋体" w:eastAsia="宋体" w:cs="Times New Roman"/>
                <w:kern w:val="0"/>
                <w:szCs w:val="21"/>
              </w:rPr>
            </w:pPr>
            <w:r>
              <w:rPr>
                <w:rFonts w:hint="eastAsia" w:ascii="宋体" w:hAnsi="宋体" w:eastAsia="宋体" w:cs="Times New Roman"/>
                <w:kern w:val="0"/>
                <w:szCs w:val="21"/>
              </w:rPr>
              <w:t>拉 丁 名</w:t>
            </w:r>
          </w:p>
        </w:tc>
        <w:tc>
          <w:tcPr>
            <w:tcW w:w="467" w:type="pct"/>
            <w:noWrap/>
            <w:vAlign w:val="center"/>
          </w:tcPr>
          <w:p w14:paraId="2958215C">
            <w:pPr>
              <w:widowControl/>
              <w:jc w:val="center"/>
              <w:rPr>
                <w:rFonts w:hint="eastAsia" w:ascii="宋体" w:hAnsi="宋体" w:eastAsia="宋体" w:cs="Times New Roman"/>
                <w:kern w:val="0"/>
                <w:szCs w:val="21"/>
              </w:rPr>
            </w:pPr>
            <w:r>
              <w:rPr>
                <w:rFonts w:hint="eastAsia" w:ascii="宋体" w:hAnsi="宋体" w:eastAsia="宋体" w:cs="Times New Roman"/>
                <w:kern w:val="0"/>
                <w:szCs w:val="21"/>
              </w:rPr>
              <w:t>科 数</w:t>
            </w:r>
          </w:p>
        </w:tc>
        <w:tc>
          <w:tcPr>
            <w:tcW w:w="525" w:type="pct"/>
            <w:noWrap/>
            <w:vAlign w:val="center"/>
          </w:tcPr>
          <w:p w14:paraId="35048789">
            <w:pPr>
              <w:widowControl/>
              <w:jc w:val="center"/>
              <w:rPr>
                <w:rFonts w:hint="eastAsia" w:ascii="宋体" w:hAnsi="宋体" w:eastAsia="宋体" w:cs="Times New Roman"/>
                <w:kern w:val="0"/>
                <w:szCs w:val="21"/>
              </w:rPr>
            </w:pPr>
            <w:r>
              <w:rPr>
                <w:rFonts w:hint="eastAsia" w:ascii="宋体" w:hAnsi="宋体" w:eastAsia="宋体" w:cs="Times New Roman"/>
                <w:kern w:val="0"/>
                <w:szCs w:val="21"/>
              </w:rPr>
              <w:t>属 数</w:t>
            </w:r>
          </w:p>
        </w:tc>
        <w:tc>
          <w:tcPr>
            <w:tcW w:w="584" w:type="pct"/>
            <w:noWrap/>
            <w:vAlign w:val="center"/>
          </w:tcPr>
          <w:p w14:paraId="09D066B1">
            <w:pPr>
              <w:widowControl/>
              <w:jc w:val="center"/>
              <w:rPr>
                <w:rFonts w:hint="eastAsia" w:ascii="宋体" w:hAnsi="宋体" w:eastAsia="宋体" w:cs="Times New Roman"/>
                <w:kern w:val="0"/>
                <w:szCs w:val="21"/>
              </w:rPr>
            </w:pPr>
            <w:r>
              <w:rPr>
                <w:rFonts w:hint="eastAsia" w:ascii="宋体" w:hAnsi="宋体" w:eastAsia="宋体" w:cs="Times New Roman"/>
                <w:kern w:val="0"/>
                <w:szCs w:val="21"/>
              </w:rPr>
              <w:t>种 数</w:t>
            </w:r>
          </w:p>
        </w:tc>
        <w:tc>
          <w:tcPr>
            <w:tcW w:w="1438" w:type="pct"/>
            <w:noWrap/>
            <w:vAlign w:val="center"/>
          </w:tcPr>
          <w:p w14:paraId="1B005890">
            <w:pPr>
              <w:widowControl/>
              <w:jc w:val="center"/>
              <w:rPr>
                <w:rFonts w:hint="eastAsia" w:ascii="宋体" w:hAnsi="宋体" w:eastAsia="宋体" w:cs="Times New Roman"/>
                <w:kern w:val="0"/>
                <w:szCs w:val="21"/>
              </w:rPr>
            </w:pPr>
            <w:r>
              <w:rPr>
                <w:rFonts w:hint="eastAsia" w:ascii="宋体" w:hAnsi="宋体" w:eastAsia="宋体" w:cs="Times New Roman"/>
                <w:kern w:val="0"/>
                <w:szCs w:val="21"/>
              </w:rPr>
              <w:t>占总种数的百分比</w:t>
            </w:r>
            <w:r>
              <w:rPr>
                <w:rFonts w:hint="eastAsia" w:ascii="宋体" w:hAnsi="宋体" w:eastAsia="宋体" w:cs="Times New Roman"/>
                <w:kern w:val="0"/>
                <w:szCs w:val="21"/>
                <w:lang w:eastAsia="zh-CN"/>
              </w:rPr>
              <w:t>（</w:t>
            </w:r>
            <w:r>
              <w:rPr>
                <w:rFonts w:hint="eastAsia" w:ascii="宋体" w:hAnsi="宋体" w:eastAsia="宋体" w:cs="Times New Roman"/>
                <w:kern w:val="0"/>
                <w:szCs w:val="21"/>
              </w:rPr>
              <w:t>%</w:t>
            </w:r>
            <w:r>
              <w:rPr>
                <w:rFonts w:hint="eastAsia" w:ascii="宋体" w:hAnsi="宋体" w:eastAsia="宋体" w:cs="Times New Roman"/>
                <w:kern w:val="0"/>
                <w:szCs w:val="21"/>
                <w:lang w:eastAsia="zh-CN"/>
              </w:rPr>
              <w:t>）</w:t>
            </w:r>
          </w:p>
        </w:tc>
      </w:tr>
      <w:tr w14:paraId="4CA626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 w:hRule="atLeast"/>
          <w:jc w:val="center"/>
        </w:trPr>
        <w:tc>
          <w:tcPr>
            <w:tcW w:w="876" w:type="pct"/>
            <w:noWrap/>
            <w:vAlign w:val="center"/>
          </w:tcPr>
          <w:p w14:paraId="2C207AA1">
            <w:pPr>
              <w:widowControl/>
              <w:jc w:val="center"/>
              <w:rPr>
                <w:rFonts w:hint="eastAsia" w:ascii="宋体" w:hAnsi="宋体" w:eastAsia="宋体" w:cs="Times New Roman"/>
                <w:kern w:val="0"/>
                <w:szCs w:val="21"/>
              </w:rPr>
            </w:pPr>
            <w:r>
              <w:rPr>
                <w:rFonts w:hint="eastAsia" w:ascii="宋体" w:hAnsi="宋体" w:eastAsia="宋体" w:cs="Times New Roman"/>
                <w:kern w:val="0"/>
                <w:szCs w:val="21"/>
              </w:rPr>
              <w:t>蕨类植物</w:t>
            </w:r>
          </w:p>
        </w:tc>
        <w:tc>
          <w:tcPr>
            <w:tcW w:w="1109" w:type="pct"/>
            <w:noWrap/>
            <w:vAlign w:val="center"/>
          </w:tcPr>
          <w:p w14:paraId="750D47FB">
            <w:pPr>
              <w:widowControl/>
              <w:jc w:val="center"/>
              <w:rPr>
                <w:rFonts w:hint="eastAsia" w:ascii="宋体" w:hAnsi="宋体" w:eastAsia="宋体" w:cs="Times New Roman"/>
                <w:kern w:val="0"/>
                <w:szCs w:val="21"/>
              </w:rPr>
            </w:pPr>
            <w:r>
              <w:rPr>
                <w:rFonts w:hint="eastAsia" w:ascii="宋体" w:hAnsi="宋体" w:eastAsia="宋体" w:cs="Times New Roman"/>
                <w:kern w:val="0"/>
                <w:szCs w:val="21"/>
              </w:rPr>
              <w:t>Pteridophyta</w:t>
            </w:r>
          </w:p>
        </w:tc>
        <w:tc>
          <w:tcPr>
            <w:tcW w:w="467" w:type="pct"/>
            <w:noWrap/>
            <w:vAlign w:val="bottom"/>
          </w:tcPr>
          <w:p w14:paraId="198F4BB1">
            <w:pPr>
              <w:jc w:val="center"/>
              <w:rPr>
                <w:rFonts w:ascii="Times New Roman" w:hAnsi="Times New Roman" w:eastAsia="宋体" w:cs="Times New Roman"/>
                <w:szCs w:val="21"/>
              </w:rPr>
            </w:pPr>
            <w:r>
              <w:rPr>
                <w:rFonts w:ascii="Times New Roman" w:hAnsi="Times New Roman" w:eastAsia="宋体" w:cs="Times New Roman"/>
                <w:szCs w:val="21"/>
              </w:rPr>
              <w:t>1</w:t>
            </w:r>
          </w:p>
        </w:tc>
        <w:tc>
          <w:tcPr>
            <w:tcW w:w="525" w:type="pct"/>
            <w:noWrap/>
            <w:vAlign w:val="bottom"/>
          </w:tcPr>
          <w:p w14:paraId="2957812C">
            <w:pPr>
              <w:jc w:val="center"/>
              <w:rPr>
                <w:rFonts w:ascii="Times New Roman" w:hAnsi="Times New Roman" w:eastAsia="宋体" w:cs="Times New Roman"/>
                <w:szCs w:val="21"/>
              </w:rPr>
            </w:pPr>
            <w:r>
              <w:rPr>
                <w:rFonts w:ascii="Times New Roman" w:hAnsi="Times New Roman" w:eastAsia="宋体" w:cs="Times New Roman"/>
                <w:szCs w:val="21"/>
              </w:rPr>
              <w:t>1</w:t>
            </w:r>
          </w:p>
        </w:tc>
        <w:tc>
          <w:tcPr>
            <w:tcW w:w="584" w:type="pct"/>
            <w:noWrap/>
            <w:vAlign w:val="bottom"/>
          </w:tcPr>
          <w:p w14:paraId="1D032D7C">
            <w:pPr>
              <w:jc w:val="center"/>
              <w:rPr>
                <w:rFonts w:ascii="Times New Roman" w:hAnsi="Times New Roman" w:eastAsia="宋体" w:cs="Times New Roman"/>
                <w:szCs w:val="21"/>
              </w:rPr>
            </w:pPr>
            <w:r>
              <w:rPr>
                <w:rFonts w:ascii="Times New Roman" w:hAnsi="Times New Roman" w:eastAsia="宋体" w:cs="Times New Roman"/>
                <w:szCs w:val="21"/>
              </w:rPr>
              <w:t>3</w:t>
            </w:r>
          </w:p>
        </w:tc>
        <w:tc>
          <w:tcPr>
            <w:tcW w:w="1438" w:type="pct"/>
            <w:noWrap/>
          </w:tcPr>
          <w:p w14:paraId="1DF49FE0">
            <w:pPr>
              <w:jc w:val="center"/>
              <w:rPr>
                <w:rFonts w:ascii="Times New Roman" w:hAnsi="Times New Roman" w:eastAsia="宋体" w:cs="Times New Roman"/>
                <w:szCs w:val="21"/>
              </w:rPr>
            </w:pPr>
            <w:r>
              <w:rPr>
                <w:rFonts w:hint="eastAsia" w:ascii="Times New Roman" w:hAnsi="Times New Roman" w:eastAsia="宋体" w:cs="Times New Roman"/>
                <w:szCs w:val="21"/>
              </w:rPr>
              <w:t>1.43</w:t>
            </w:r>
          </w:p>
        </w:tc>
      </w:tr>
      <w:tr w14:paraId="76C7AA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876" w:type="pct"/>
            <w:noWrap/>
            <w:vAlign w:val="center"/>
          </w:tcPr>
          <w:p w14:paraId="1D14337E">
            <w:pPr>
              <w:widowControl/>
              <w:jc w:val="center"/>
              <w:rPr>
                <w:rFonts w:hint="eastAsia" w:ascii="宋体" w:hAnsi="宋体" w:eastAsia="宋体" w:cs="Times New Roman"/>
                <w:kern w:val="0"/>
                <w:szCs w:val="21"/>
              </w:rPr>
            </w:pPr>
            <w:r>
              <w:rPr>
                <w:rFonts w:hint="eastAsia" w:ascii="宋体" w:hAnsi="宋体" w:eastAsia="宋体" w:cs="Times New Roman"/>
                <w:kern w:val="0"/>
                <w:szCs w:val="21"/>
              </w:rPr>
              <w:t>被子植物</w:t>
            </w:r>
          </w:p>
        </w:tc>
        <w:tc>
          <w:tcPr>
            <w:tcW w:w="1109" w:type="pct"/>
            <w:noWrap/>
            <w:vAlign w:val="center"/>
          </w:tcPr>
          <w:p w14:paraId="2B082EC2">
            <w:pPr>
              <w:widowControl/>
              <w:jc w:val="center"/>
              <w:rPr>
                <w:rFonts w:hint="eastAsia" w:ascii="宋体" w:hAnsi="宋体" w:eastAsia="宋体" w:cs="Times New Roman"/>
                <w:kern w:val="0"/>
                <w:szCs w:val="21"/>
              </w:rPr>
            </w:pPr>
            <w:r>
              <w:rPr>
                <w:rFonts w:hint="eastAsia" w:ascii="宋体" w:hAnsi="宋体" w:eastAsia="宋体" w:cs="Times New Roman"/>
                <w:kern w:val="0"/>
                <w:szCs w:val="21"/>
              </w:rPr>
              <w:t>Angiospermae</w:t>
            </w:r>
          </w:p>
        </w:tc>
        <w:tc>
          <w:tcPr>
            <w:tcW w:w="467" w:type="pct"/>
            <w:noWrap/>
            <w:vAlign w:val="bottom"/>
          </w:tcPr>
          <w:p w14:paraId="73F694FA">
            <w:pPr>
              <w:jc w:val="center"/>
              <w:rPr>
                <w:rFonts w:ascii="Times New Roman" w:hAnsi="Times New Roman" w:eastAsia="宋体" w:cs="Times New Roman"/>
                <w:szCs w:val="21"/>
              </w:rPr>
            </w:pPr>
            <w:r>
              <w:rPr>
                <w:rFonts w:hint="eastAsia" w:ascii="Times New Roman" w:hAnsi="Times New Roman" w:eastAsia="宋体" w:cs="Times New Roman"/>
                <w:szCs w:val="21"/>
              </w:rPr>
              <w:t>39</w:t>
            </w:r>
          </w:p>
        </w:tc>
        <w:tc>
          <w:tcPr>
            <w:tcW w:w="525" w:type="pct"/>
            <w:noWrap/>
            <w:vAlign w:val="bottom"/>
          </w:tcPr>
          <w:p w14:paraId="55BE261E">
            <w:pPr>
              <w:jc w:val="center"/>
              <w:rPr>
                <w:rFonts w:ascii="Times New Roman" w:hAnsi="Times New Roman" w:eastAsia="宋体" w:cs="Times New Roman"/>
                <w:szCs w:val="21"/>
              </w:rPr>
            </w:pPr>
            <w:r>
              <w:rPr>
                <w:rFonts w:hint="eastAsia" w:ascii="Times New Roman" w:hAnsi="Times New Roman" w:eastAsia="宋体" w:cs="Times New Roman"/>
                <w:szCs w:val="21"/>
              </w:rPr>
              <w:t>127</w:t>
            </w:r>
          </w:p>
        </w:tc>
        <w:tc>
          <w:tcPr>
            <w:tcW w:w="584" w:type="pct"/>
            <w:noWrap/>
            <w:vAlign w:val="bottom"/>
          </w:tcPr>
          <w:p w14:paraId="7AC92AEE">
            <w:pPr>
              <w:jc w:val="center"/>
              <w:rPr>
                <w:rFonts w:ascii="Times New Roman" w:hAnsi="Times New Roman" w:eastAsia="宋体" w:cs="Times New Roman"/>
                <w:szCs w:val="21"/>
              </w:rPr>
            </w:pPr>
            <w:r>
              <w:rPr>
                <w:rFonts w:hint="eastAsia" w:ascii="Times New Roman" w:hAnsi="Times New Roman" w:eastAsia="宋体" w:cs="Times New Roman"/>
                <w:szCs w:val="21"/>
              </w:rPr>
              <w:t>207</w:t>
            </w:r>
          </w:p>
        </w:tc>
        <w:tc>
          <w:tcPr>
            <w:tcW w:w="1438" w:type="pct"/>
            <w:noWrap/>
          </w:tcPr>
          <w:p w14:paraId="1280EB18">
            <w:pPr>
              <w:jc w:val="center"/>
              <w:rPr>
                <w:rFonts w:ascii="Times New Roman" w:hAnsi="Times New Roman" w:eastAsia="宋体" w:cs="Times New Roman"/>
                <w:szCs w:val="21"/>
              </w:rPr>
            </w:pPr>
            <w:r>
              <w:rPr>
                <w:rFonts w:hint="eastAsia" w:ascii="Times New Roman" w:hAnsi="Times New Roman" w:eastAsia="宋体" w:cs="Times New Roman"/>
                <w:szCs w:val="21"/>
              </w:rPr>
              <w:t>98.57</w:t>
            </w:r>
          </w:p>
        </w:tc>
      </w:tr>
      <w:tr w14:paraId="11B0EC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1985" w:type="pct"/>
            <w:gridSpan w:val="2"/>
            <w:noWrap/>
            <w:vAlign w:val="center"/>
          </w:tcPr>
          <w:p w14:paraId="64DCF063">
            <w:pPr>
              <w:widowControl/>
              <w:ind w:firstLine="210" w:firstLineChars="100"/>
              <w:jc w:val="center"/>
              <w:rPr>
                <w:rFonts w:hint="eastAsia" w:ascii="宋体" w:hAnsi="宋体" w:eastAsia="宋体" w:cs="Times New Roman"/>
                <w:kern w:val="0"/>
                <w:szCs w:val="21"/>
              </w:rPr>
            </w:pPr>
            <w:r>
              <w:rPr>
                <w:rFonts w:hint="eastAsia" w:ascii="宋体" w:hAnsi="宋体" w:eastAsia="宋体" w:cs="Times New Roman"/>
                <w:kern w:val="0"/>
                <w:szCs w:val="21"/>
              </w:rPr>
              <w:t>总  计</w:t>
            </w:r>
          </w:p>
        </w:tc>
        <w:tc>
          <w:tcPr>
            <w:tcW w:w="467" w:type="pct"/>
            <w:noWrap/>
            <w:vAlign w:val="bottom"/>
          </w:tcPr>
          <w:p w14:paraId="0AFEEA99">
            <w:pPr>
              <w:jc w:val="center"/>
              <w:rPr>
                <w:rFonts w:ascii="Times New Roman" w:hAnsi="Times New Roman" w:eastAsia="宋体" w:cs="Times New Roman"/>
                <w:szCs w:val="21"/>
              </w:rPr>
            </w:pPr>
            <w:r>
              <w:rPr>
                <w:rFonts w:hint="eastAsia" w:ascii="Times New Roman" w:hAnsi="Times New Roman" w:eastAsia="宋体" w:cs="Times New Roman"/>
                <w:szCs w:val="21"/>
              </w:rPr>
              <w:t>40</w:t>
            </w:r>
          </w:p>
        </w:tc>
        <w:tc>
          <w:tcPr>
            <w:tcW w:w="525" w:type="pct"/>
            <w:noWrap/>
            <w:vAlign w:val="bottom"/>
          </w:tcPr>
          <w:p w14:paraId="707AA0E2">
            <w:pPr>
              <w:jc w:val="center"/>
              <w:rPr>
                <w:rFonts w:ascii="Times New Roman" w:hAnsi="Times New Roman" w:eastAsia="宋体" w:cs="Times New Roman"/>
                <w:szCs w:val="21"/>
              </w:rPr>
            </w:pPr>
            <w:r>
              <w:rPr>
                <w:rFonts w:hint="eastAsia" w:ascii="Times New Roman" w:hAnsi="Times New Roman" w:eastAsia="宋体" w:cs="Times New Roman"/>
                <w:szCs w:val="21"/>
              </w:rPr>
              <w:t>128</w:t>
            </w:r>
          </w:p>
        </w:tc>
        <w:tc>
          <w:tcPr>
            <w:tcW w:w="584" w:type="pct"/>
            <w:noWrap/>
            <w:vAlign w:val="bottom"/>
          </w:tcPr>
          <w:p w14:paraId="2B7AEBE0">
            <w:pPr>
              <w:jc w:val="center"/>
              <w:rPr>
                <w:rFonts w:ascii="Times New Roman" w:hAnsi="Times New Roman" w:eastAsia="宋体" w:cs="Times New Roman"/>
                <w:szCs w:val="21"/>
              </w:rPr>
            </w:pPr>
            <w:r>
              <w:rPr>
                <w:rFonts w:hint="eastAsia" w:ascii="Times New Roman" w:hAnsi="Times New Roman" w:eastAsia="宋体" w:cs="Times New Roman"/>
                <w:szCs w:val="21"/>
              </w:rPr>
              <w:t>210</w:t>
            </w:r>
          </w:p>
        </w:tc>
        <w:tc>
          <w:tcPr>
            <w:tcW w:w="1438" w:type="pct"/>
            <w:noWrap/>
            <w:vAlign w:val="center"/>
          </w:tcPr>
          <w:p w14:paraId="25B7A7E6">
            <w:pPr>
              <w:jc w:val="center"/>
              <w:rPr>
                <w:rFonts w:ascii="Times New Roman" w:hAnsi="Times New Roman" w:eastAsia="宋体" w:cs="Times New Roman"/>
                <w:szCs w:val="21"/>
              </w:rPr>
            </w:pPr>
            <w:r>
              <w:rPr>
                <w:rFonts w:ascii="Times New Roman" w:hAnsi="Times New Roman" w:eastAsia="宋体" w:cs="Times New Roman"/>
                <w:szCs w:val="21"/>
              </w:rPr>
              <w:t>100</w:t>
            </w:r>
          </w:p>
        </w:tc>
      </w:tr>
    </w:tbl>
    <w:p w14:paraId="4B7C7B22">
      <w:pPr>
        <w:ind w:firstLine="502"/>
        <w:rPr>
          <w:rFonts w:ascii="Times New Roman" w:hAnsi="Times New Roman" w:eastAsia="宋体" w:cs="Times New Roman"/>
          <w:bCs/>
          <w:sz w:val="24"/>
          <w:szCs w:val="24"/>
        </w:rPr>
      </w:pPr>
      <w:r>
        <w:rPr>
          <w:rFonts w:hint="eastAsia" w:ascii="Times New Roman" w:hAnsi="Times New Roman" w:eastAsia="宋体" w:cs="Times New Roman"/>
          <w:bCs/>
          <w:sz w:val="24"/>
          <w:szCs w:val="24"/>
        </w:rPr>
        <w:t xml:space="preserve"> </w:t>
      </w:r>
    </w:p>
    <w:p w14:paraId="018CA9D0">
      <w:pPr>
        <w:spacing w:line="360" w:lineRule="auto"/>
        <w:ind w:firstLine="502"/>
        <w:rPr>
          <w:rFonts w:ascii="Times New Roman" w:hAnsi="Times New Roman" w:eastAsia="宋体" w:cs="Times New Roman"/>
          <w:bCs/>
          <w:sz w:val="24"/>
          <w:szCs w:val="24"/>
        </w:rPr>
      </w:pPr>
      <w:r>
        <w:rPr>
          <w:rFonts w:hint="eastAsia" w:ascii="宋体" w:hAnsi="宋体" w:eastAsia="宋体" w:cs="Times New Roman"/>
          <w:bCs/>
          <w:sz w:val="24"/>
          <w:szCs w:val="24"/>
        </w:rPr>
        <w:t>调查区陆生植物物种名录见附录</w:t>
      </w:r>
      <w:r>
        <w:rPr>
          <w:rFonts w:hint="eastAsia" w:ascii="Times New Roman" w:hAnsi="Times New Roman" w:eastAsia="宋体" w:cs="Times New Roman"/>
          <w:bCs/>
          <w:sz w:val="24"/>
          <w:szCs w:val="24"/>
        </w:rPr>
        <w:t>1</w:t>
      </w:r>
      <w:r>
        <w:rPr>
          <w:rFonts w:hint="eastAsia" w:ascii="宋体" w:hAnsi="宋体" w:eastAsia="宋体" w:cs="Times New Roman"/>
          <w:bCs/>
          <w:sz w:val="24"/>
          <w:szCs w:val="24"/>
        </w:rPr>
        <w:t>。</w:t>
      </w:r>
    </w:p>
    <w:p w14:paraId="0C5B379B">
      <w:pPr>
        <w:spacing w:line="360" w:lineRule="auto"/>
        <w:ind w:firstLine="480" w:firstLineChars="200"/>
        <w:rPr>
          <w:rFonts w:hint="eastAsia" w:ascii="宋体" w:hAnsi="宋体" w:eastAsia="宋体" w:cs="Times New Roman"/>
          <w:bCs/>
          <w:sz w:val="24"/>
          <w:szCs w:val="24"/>
        </w:rPr>
      </w:pPr>
      <w:r>
        <w:rPr>
          <w:rFonts w:hint="eastAsia" w:ascii="宋体" w:hAnsi="宋体" w:eastAsia="宋体" w:cs="Times New Roman"/>
          <w:bCs/>
          <w:sz w:val="24"/>
          <w:szCs w:val="24"/>
        </w:rPr>
        <w:t>（3）植被类型</w:t>
      </w:r>
    </w:p>
    <w:p w14:paraId="2270DAC7">
      <w:pPr>
        <w:spacing w:line="360" w:lineRule="auto"/>
        <w:ind w:firstLine="480" w:firstLineChars="200"/>
        <w:rPr>
          <w:rFonts w:hint="eastAsia" w:ascii="宋体" w:hAnsi="宋体" w:eastAsia="宋体" w:cs="Times New Roman"/>
          <w:bCs/>
          <w:sz w:val="24"/>
          <w:szCs w:val="24"/>
        </w:rPr>
      </w:pPr>
      <w:r>
        <w:rPr>
          <w:rFonts w:hint="eastAsia" w:ascii="宋体" w:hAnsi="宋体" w:eastAsia="宋体" w:cs="Times New Roman"/>
          <w:bCs/>
          <w:sz w:val="24"/>
          <w:szCs w:val="24"/>
        </w:rPr>
        <w:t>①评价区植被分类系统</w:t>
      </w:r>
    </w:p>
    <w:p w14:paraId="5E85BC60">
      <w:pPr>
        <w:topLinePunct/>
        <w:spacing w:line="360" w:lineRule="auto"/>
        <w:ind w:firstLine="480" w:firstLineChars="200"/>
        <w:rPr>
          <w:rFonts w:ascii="Times New Roman" w:hAnsi="Times New Roman" w:eastAsia="宋体" w:cs="Times New Roman"/>
          <w:kern w:val="0"/>
          <w:sz w:val="24"/>
          <w:szCs w:val="20"/>
        </w:rPr>
      </w:pPr>
      <w:r>
        <w:rPr>
          <w:rFonts w:hint="eastAsia" w:ascii="Times New Roman" w:hAnsi="Times New Roman" w:eastAsia="宋体" w:cs="Times New Roman"/>
          <w:kern w:val="0"/>
          <w:sz w:val="24"/>
          <w:szCs w:val="20"/>
        </w:rPr>
        <w:t>本工程区位于天山北坡的伊犁河谷区域，在中国植被区划中，属于：</w:t>
      </w:r>
      <w:r>
        <w:rPr>
          <w:rFonts w:ascii="Times New Roman" w:hAnsi="Times New Roman" w:eastAsia="宋体" w:cs="Times New Roman"/>
          <w:kern w:val="0"/>
          <w:sz w:val="24"/>
          <w:szCs w:val="20"/>
        </w:rPr>
        <w:t>Ⅻ</w:t>
      </w:r>
      <w:r>
        <w:rPr>
          <w:rFonts w:hint="eastAsia" w:ascii="Times New Roman" w:hAnsi="Times New Roman" w:eastAsia="宋体" w:cs="Times New Roman"/>
          <w:kern w:val="0"/>
          <w:sz w:val="24"/>
          <w:szCs w:val="20"/>
        </w:rPr>
        <w:t>温带荒漠区域，</w:t>
      </w:r>
      <w:r>
        <w:rPr>
          <w:rFonts w:ascii="Times New Roman" w:hAnsi="Times New Roman" w:eastAsia="宋体" w:cs="Times New Roman"/>
          <w:kern w:val="0"/>
          <w:sz w:val="24"/>
          <w:szCs w:val="20"/>
        </w:rPr>
        <w:t>ⅫA</w:t>
      </w:r>
      <w:r>
        <w:rPr>
          <w:rFonts w:hint="eastAsia" w:ascii="Times New Roman" w:hAnsi="Times New Roman" w:eastAsia="宋体" w:cs="Times New Roman"/>
          <w:kern w:val="0"/>
          <w:sz w:val="24"/>
          <w:szCs w:val="20"/>
        </w:rPr>
        <w:t>北疆温带半灌木、小乔木荒漠带</w:t>
      </w:r>
      <w:r>
        <w:rPr>
          <w:rFonts w:ascii="Times New Roman" w:hAnsi="Times New Roman" w:eastAsia="宋体" w:cs="Times New Roman"/>
          <w:kern w:val="0"/>
          <w:sz w:val="24"/>
          <w:szCs w:val="20"/>
        </w:rPr>
        <w:t>ⅫA2</w:t>
      </w:r>
      <w:r>
        <w:rPr>
          <w:rFonts w:hint="eastAsia" w:ascii="Times New Roman" w:hAnsi="Times New Roman" w:eastAsia="宋体" w:cs="Times New Roman"/>
          <w:kern w:val="0"/>
          <w:sz w:val="24"/>
          <w:szCs w:val="20"/>
        </w:rPr>
        <w:t>伊犁谷地蒿类荒漠、山地寒温性针叶林、落叶阔叶林区。根据《新疆植被及其利用》（中国科学院新疆综合考察队，</w:t>
      </w:r>
      <w:r>
        <w:rPr>
          <w:rFonts w:ascii="Times New Roman" w:hAnsi="Times New Roman" w:eastAsia="宋体" w:cs="Times New Roman"/>
          <w:kern w:val="0"/>
          <w:sz w:val="24"/>
          <w:szCs w:val="20"/>
        </w:rPr>
        <w:t>1978</w:t>
      </w:r>
      <w:r>
        <w:rPr>
          <w:rFonts w:hint="eastAsia" w:ascii="Times New Roman" w:hAnsi="Times New Roman" w:eastAsia="宋体" w:cs="Times New Roman"/>
          <w:kern w:val="0"/>
          <w:sz w:val="24"/>
          <w:szCs w:val="20"/>
        </w:rPr>
        <w:t>年）记载，工程区域属于天山北坡山地森林</w:t>
      </w:r>
      <w:r>
        <w:rPr>
          <w:rFonts w:ascii="Times New Roman" w:hAnsi="Times New Roman" w:eastAsia="宋体" w:cs="Times New Roman"/>
          <w:kern w:val="0"/>
          <w:sz w:val="24"/>
          <w:szCs w:val="20"/>
        </w:rPr>
        <w:t>-</w:t>
      </w:r>
      <w:r>
        <w:rPr>
          <w:rFonts w:hint="eastAsia" w:ascii="Times New Roman" w:hAnsi="Times New Roman" w:eastAsia="宋体" w:cs="Times New Roman"/>
          <w:kern w:val="0"/>
          <w:sz w:val="24"/>
          <w:szCs w:val="20"/>
        </w:rPr>
        <w:t>草原省。</w:t>
      </w:r>
    </w:p>
    <w:p w14:paraId="4B989A49">
      <w:pPr>
        <w:topLinePunct/>
        <w:spacing w:line="360" w:lineRule="auto"/>
        <w:ind w:firstLine="480" w:firstLineChars="200"/>
        <w:rPr>
          <w:rFonts w:ascii="Times New Roman" w:hAnsi="Times New Roman" w:eastAsia="宋体" w:cs="Times New Roman"/>
          <w:kern w:val="0"/>
          <w:sz w:val="24"/>
          <w:szCs w:val="20"/>
        </w:rPr>
      </w:pPr>
      <w:r>
        <w:rPr>
          <w:rFonts w:hint="eastAsia" w:ascii="Times New Roman" w:hAnsi="Times New Roman" w:eastAsia="宋体" w:cs="Times New Roman"/>
          <w:kern w:val="0"/>
          <w:sz w:val="24"/>
          <w:szCs w:val="20"/>
        </w:rPr>
        <w:t>受人类活动影响，栽培植被是工程影响区主要植被类型，除自然条件较差的荒漠区外，工程影响区几乎看不到自然植被的原貌。评价区的自然植被仅分布有两个群系。评价区植被群系分布如下：</w:t>
      </w:r>
    </w:p>
    <w:p w14:paraId="3863B7CA">
      <w:pPr>
        <w:spacing w:line="360" w:lineRule="auto"/>
        <w:ind w:firstLine="424" w:firstLineChars="177"/>
        <w:rPr>
          <w:rFonts w:ascii="Calibri" w:hAnsi="Calibri" w:eastAsia="宋体" w:cs="Calibri"/>
          <w:sz w:val="24"/>
          <w:szCs w:val="24"/>
        </w:rPr>
      </w:pPr>
      <w:r>
        <w:rPr>
          <w:rFonts w:hint="eastAsia" w:ascii="宋体" w:hAnsi="宋体" w:eastAsia="宋体" w:cs="Calibri"/>
          <w:sz w:val="24"/>
          <w:szCs w:val="24"/>
        </w:rPr>
        <w:t>Ⅰ</w:t>
      </w:r>
      <w:r>
        <w:rPr>
          <w:rFonts w:hint="eastAsia" w:ascii="Calibri" w:hAnsi="Calibri" w:eastAsia="宋体" w:cs="Calibri"/>
          <w:sz w:val="24"/>
          <w:szCs w:val="24"/>
        </w:rPr>
        <w:t>.</w:t>
      </w:r>
      <w:r>
        <w:rPr>
          <w:rFonts w:hint="eastAsia" w:ascii="宋体" w:hAnsi="宋体" w:eastAsia="宋体" w:cs="Calibri"/>
          <w:sz w:val="24"/>
          <w:szCs w:val="24"/>
        </w:rPr>
        <w:t>草原</w:t>
      </w:r>
    </w:p>
    <w:p w14:paraId="648E8EFB">
      <w:pPr>
        <w:spacing w:line="360" w:lineRule="auto"/>
        <w:ind w:firstLine="424" w:firstLineChars="177"/>
        <w:rPr>
          <w:rFonts w:ascii="Calibri" w:hAnsi="Calibri" w:eastAsia="宋体" w:cs="Calibri"/>
          <w:sz w:val="24"/>
          <w:szCs w:val="24"/>
        </w:rPr>
      </w:pPr>
      <w:r>
        <w:rPr>
          <w:rFonts w:hint="eastAsia" w:ascii="Calibri" w:hAnsi="Calibri" w:eastAsia="宋体" w:cs="Calibri"/>
          <w:sz w:val="24"/>
          <w:szCs w:val="24"/>
        </w:rPr>
        <w:t xml:space="preserve">    </w:t>
      </w:r>
      <w:r>
        <w:rPr>
          <w:rFonts w:hint="eastAsia" w:ascii="宋体" w:hAnsi="宋体" w:eastAsia="宋体" w:cs="Calibri"/>
          <w:sz w:val="24"/>
          <w:szCs w:val="24"/>
        </w:rPr>
        <w:t>荒漠草原</w:t>
      </w:r>
    </w:p>
    <w:p w14:paraId="4C1021C7">
      <w:pPr>
        <w:numPr>
          <w:ilvl w:val="0"/>
          <w:numId w:val="16"/>
        </w:numPr>
        <w:spacing w:line="360" w:lineRule="auto"/>
        <w:rPr>
          <w:rFonts w:ascii="Calibri" w:hAnsi="Calibri" w:eastAsia="宋体" w:cs="Calibri"/>
          <w:sz w:val="24"/>
          <w:szCs w:val="24"/>
        </w:rPr>
      </w:pPr>
      <w:r>
        <w:rPr>
          <w:rFonts w:hint="eastAsia" w:ascii="宋体" w:hAnsi="宋体" w:eastAsia="宋体" w:cs="Calibri"/>
          <w:sz w:val="24"/>
          <w:szCs w:val="24"/>
        </w:rPr>
        <w:t>芨芨草群系</w:t>
      </w:r>
      <w:r>
        <w:rPr>
          <w:rFonts w:hint="eastAsia" w:ascii="Calibri" w:hAnsi="Calibri" w:eastAsia="宋体" w:cs="Calibri"/>
          <w:sz w:val="24"/>
          <w:szCs w:val="24"/>
        </w:rPr>
        <w:t xml:space="preserve"> </w:t>
      </w:r>
      <w:r>
        <w:rPr>
          <w:rFonts w:hint="eastAsia" w:ascii="宋体" w:hAnsi="宋体" w:eastAsia="宋体" w:cs="Calibri"/>
          <w:sz w:val="24"/>
          <w:szCs w:val="24"/>
        </w:rPr>
        <w:t>（</w:t>
      </w:r>
      <w:r>
        <w:rPr>
          <w:rFonts w:hint="eastAsia" w:ascii="Calibri" w:hAnsi="Calibri" w:eastAsia="宋体" w:cs="Calibri"/>
          <w:sz w:val="24"/>
          <w:szCs w:val="24"/>
        </w:rPr>
        <w:t>Form.Achnatherum splendens</w:t>
      </w:r>
      <w:r>
        <w:rPr>
          <w:rFonts w:hint="eastAsia" w:ascii="宋体" w:hAnsi="宋体" w:eastAsia="宋体" w:cs="Calibri"/>
          <w:sz w:val="24"/>
          <w:szCs w:val="24"/>
        </w:rPr>
        <w:t>）</w:t>
      </w:r>
    </w:p>
    <w:p w14:paraId="21ECAD08">
      <w:pPr>
        <w:spacing w:line="360" w:lineRule="auto"/>
        <w:rPr>
          <w:rFonts w:ascii="Calibri" w:hAnsi="Calibri" w:eastAsia="宋体" w:cs="Calibri"/>
          <w:sz w:val="24"/>
          <w:szCs w:val="24"/>
        </w:rPr>
      </w:pPr>
      <w:r>
        <w:rPr>
          <w:rFonts w:hint="eastAsia" w:ascii="Times New Roman" w:hAnsi="Times New Roman" w:eastAsia="宋体" w:cs="Times New Roman"/>
          <w:sz w:val="24"/>
          <w:szCs w:val="24"/>
        </w:rPr>
        <w:t xml:space="preserve">    </w:t>
      </w:r>
      <w:r>
        <w:rPr>
          <w:rFonts w:hint="eastAsia" w:ascii="宋体" w:hAnsi="宋体" w:eastAsia="宋体" w:cs="Calibri"/>
          <w:sz w:val="24"/>
          <w:szCs w:val="24"/>
        </w:rPr>
        <w:t>Ⅱ</w:t>
      </w:r>
      <w:r>
        <w:rPr>
          <w:rFonts w:hint="eastAsia" w:ascii="Calibri" w:hAnsi="Calibri" w:eastAsia="宋体" w:cs="Calibri"/>
          <w:sz w:val="24"/>
          <w:szCs w:val="24"/>
        </w:rPr>
        <w:t>.</w:t>
      </w:r>
      <w:r>
        <w:rPr>
          <w:rFonts w:hint="eastAsia" w:ascii="宋体" w:hAnsi="宋体" w:eastAsia="宋体" w:cs="Calibri"/>
          <w:sz w:val="24"/>
          <w:szCs w:val="24"/>
        </w:rPr>
        <w:t>草甸</w:t>
      </w:r>
    </w:p>
    <w:p w14:paraId="0FB6C84D">
      <w:pPr>
        <w:spacing w:line="360" w:lineRule="auto"/>
        <w:ind w:firstLine="424" w:firstLineChars="177"/>
        <w:rPr>
          <w:rFonts w:ascii="Calibri" w:hAnsi="Calibri" w:eastAsia="宋体" w:cs="Calibri"/>
          <w:sz w:val="24"/>
          <w:szCs w:val="24"/>
        </w:rPr>
      </w:pPr>
      <w:r>
        <w:rPr>
          <w:rFonts w:hint="eastAsia" w:ascii="Calibri" w:hAnsi="Calibri" w:eastAsia="宋体" w:cs="Calibri"/>
          <w:sz w:val="24"/>
          <w:szCs w:val="24"/>
        </w:rPr>
        <w:t xml:space="preserve">   </w:t>
      </w:r>
      <w:r>
        <w:rPr>
          <w:rFonts w:hint="eastAsia" w:ascii="宋体" w:hAnsi="宋体" w:eastAsia="宋体" w:cs="Calibri"/>
          <w:sz w:val="24"/>
          <w:szCs w:val="24"/>
        </w:rPr>
        <w:t>草甸</w:t>
      </w:r>
    </w:p>
    <w:p w14:paraId="722EF4E2">
      <w:pPr>
        <w:spacing w:line="360" w:lineRule="auto"/>
        <w:ind w:firstLine="424" w:firstLineChars="177"/>
        <w:rPr>
          <w:rFonts w:ascii="Calibri" w:hAnsi="Calibri" w:eastAsia="宋体" w:cs="Calibri"/>
          <w:sz w:val="24"/>
          <w:szCs w:val="24"/>
        </w:rPr>
      </w:pPr>
      <w:r>
        <w:rPr>
          <w:rFonts w:hint="eastAsia" w:ascii="Calibri" w:hAnsi="Calibri" w:eastAsia="宋体" w:cs="Calibri"/>
          <w:sz w:val="24"/>
          <w:szCs w:val="24"/>
        </w:rPr>
        <w:t xml:space="preserve">      </w:t>
      </w:r>
      <w:r>
        <w:rPr>
          <w:rFonts w:hint="eastAsia" w:ascii="宋体" w:hAnsi="宋体" w:eastAsia="宋体" w:cs="Calibri"/>
          <w:sz w:val="24"/>
          <w:szCs w:val="24"/>
        </w:rPr>
        <w:t>（</w:t>
      </w:r>
      <w:r>
        <w:rPr>
          <w:rFonts w:hint="eastAsia" w:ascii="Calibri" w:hAnsi="Calibri" w:eastAsia="宋体" w:cs="Calibri"/>
          <w:sz w:val="24"/>
          <w:szCs w:val="24"/>
        </w:rPr>
        <w:t>1</w:t>
      </w:r>
      <w:r>
        <w:rPr>
          <w:rFonts w:hint="eastAsia" w:ascii="宋体" w:hAnsi="宋体" w:eastAsia="宋体" w:cs="Calibri"/>
          <w:sz w:val="24"/>
          <w:szCs w:val="24"/>
        </w:rPr>
        <w:t xml:space="preserve">）芦苇群系 </w:t>
      </w:r>
      <w:r>
        <w:rPr>
          <w:rFonts w:hint="eastAsia" w:ascii="Calibri" w:hAnsi="Calibri" w:eastAsia="宋体" w:cs="Calibri"/>
          <w:sz w:val="24"/>
          <w:szCs w:val="24"/>
        </w:rPr>
        <w:t>(Form.Phragmitrs australis)</w:t>
      </w:r>
    </w:p>
    <w:p w14:paraId="0E7563D0">
      <w:pPr>
        <w:spacing w:line="360" w:lineRule="auto"/>
        <w:ind w:firstLine="424" w:firstLineChars="177"/>
        <w:rPr>
          <w:rFonts w:ascii="Calibri" w:hAnsi="Calibri" w:eastAsia="宋体" w:cs="Calibri"/>
          <w:sz w:val="24"/>
          <w:szCs w:val="24"/>
        </w:rPr>
      </w:pPr>
      <w:r>
        <w:rPr>
          <w:rFonts w:hint="eastAsia" w:ascii="宋体" w:hAnsi="宋体" w:eastAsia="宋体" w:cs="Calibri"/>
          <w:sz w:val="24"/>
          <w:szCs w:val="24"/>
        </w:rPr>
        <w:t>Ⅲ</w:t>
      </w:r>
      <w:r>
        <w:rPr>
          <w:rFonts w:hint="eastAsia" w:ascii="Calibri" w:hAnsi="Calibri" w:eastAsia="宋体" w:cs="Calibri"/>
          <w:sz w:val="24"/>
          <w:szCs w:val="24"/>
        </w:rPr>
        <w:t>.</w:t>
      </w:r>
      <w:r>
        <w:rPr>
          <w:rFonts w:hint="eastAsia" w:ascii="宋体" w:hAnsi="宋体" w:eastAsia="宋体" w:cs="Calibri"/>
          <w:sz w:val="24"/>
          <w:szCs w:val="24"/>
        </w:rPr>
        <w:t>栽培植被</w:t>
      </w:r>
    </w:p>
    <w:p w14:paraId="4882D0A5">
      <w:pPr>
        <w:spacing w:line="360" w:lineRule="auto"/>
        <w:ind w:firstLine="480" w:firstLineChars="200"/>
        <w:rPr>
          <w:rFonts w:ascii="Calibri" w:hAnsi="Calibri" w:eastAsia="宋体" w:cs="Calibri"/>
          <w:sz w:val="24"/>
          <w:szCs w:val="24"/>
        </w:rPr>
      </w:pPr>
      <w:r>
        <w:rPr>
          <w:rFonts w:hint="eastAsia" w:ascii="宋体" w:hAnsi="宋体" w:eastAsia="宋体" w:cs="Calibri"/>
          <w:sz w:val="24"/>
          <w:szCs w:val="24"/>
        </w:rPr>
        <w:t>②评价区主要植被类型</w:t>
      </w:r>
    </w:p>
    <w:p w14:paraId="5D8B189D">
      <w:pPr>
        <w:spacing w:line="360" w:lineRule="auto"/>
        <w:ind w:firstLine="480" w:firstLineChars="200"/>
        <w:rPr>
          <w:rFonts w:ascii="Calibri" w:hAnsi="Calibri" w:eastAsia="宋体" w:cs="Calibri"/>
          <w:sz w:val="24"/>
          <w:szCs w:val="24"/>
        </w:rPr>
      </w:pPr>
      <w:r>
        <w:rPr>
          <w:rFonts w:hint="eastAsia" w:ascii="Calibri" w:hAnsi="Calibri" w:eastAsia="宋体" w:cs="Calibri"/>
          <w:sz w:val="24"/>
          <w:szCs w:val="24"/>
        </w:rPr>
        <w:t>A</w:t>
      </w:r>
      <w:r>
        <w:rPr>
          <w:rFonts w:hint="eastAsia" w:ascii="宋体" w:hAnsi="宋体" w:eastAsia="宋体" w:cs="Calibri"/>
          <w:sz w:val="24"/>
          <w:szCs w:val="24"/>
        </w:rPr>
        <w:t>、草原</w:t>
      </w:r>
    </w:p>
    <w:p w14:paraId="3C3C3499">
      <w:pPr>
        <w:spacing w:line="360" w:lineRule="auto"/>
        <w:ind w:firstLine="480" w:firstLineChars="200"/>
        <w:rPr>
          <w:rFonts w:ascii="Calibri" w:hAnsi="Calibri" w:eastAsia="宋体" w:cs="Calibri"/>
          <w:sz w:val="24"/>
          <w:szCs w:val="24"/>
        </w:rPr>
      </w:pPr>
      <w:r>
        <w:rPr>
          <w:rFonts w:hint="eastAsia" w:ascii="宋体" w:hAnsi="宋体" w:eastAsia="宋体" w:cs="Calibri"/>
          <w:sz w:val="24"/>
          <w:szCs w:val="24"/>
        </w:rPr>
        <w:t>草原是</w:t>
      </w:r>
      <w:r>
        <w:rPr>
          <w:rFonts w:ascii="宋体" w:hAnsi="宋体" w:eastAsia="宋体" w:cs="Calibri"/>
          <w:sz w:val="24"/>
          <w:szCs w:val="24"/>
        </w:rPr>
        <w:t>干旱</w:t>
      </w:r>
      <w:r>
        <w:rPr>
          <w:rFonts w:hint="eastAsia" w:ascii="宋体" w:hAnsi="宋体" w:eastAsia="宋体" w:cs="Calibri"/>
          <w:sz w:val="24"/>
          <w:szCs w:val="24"/>
        </w:rPr>
        <w:t>半干旱</w:t>
      </w:r>
      <w:r>
        <w:rPr>
          <w:rFonts w:ascii="宋体" w:hAnsi="宋体" w:eastAsia="宋体" w:cs="Calibri"/>
          <w:sz w:val="24"/>
          <w:szCs w:val="24"/>
        </w:rPr>
        <w:t>气候条件下</w:t>
      </w:r>
      <w:r>
        <w:rPr>
          <w:rFonts w:hint="eastAsia" w:ascii="宋体" w:hAnsi="宋体" w:eastAsia="宋体" w:cs="Calibri"/>
          <w:sz w:val="24"/>
          <w:szCs w:val="24"/>
        </w:rPr>
        <w:t>发育的</w:t>
      </w:r>
      <w:r>
        <w:rPr>
          <w:rFonts w:ascii="宋体" w:hAnsi="宋体" w:eastAsia="宋体" w:cs="Calibri"/>
          <w:sz w:val="24"/>
          <w:szCs w:val="24"/>
        </w:rPr>
        <w:t>以</w:t>
      </w:r>
      <w:r>
        <w:rPr>
          <w:rFonts w:hint="eastAsia" w:ascii="宋体" w:hAnsi="宋体" w:eastAsia="宋体" w:cs="Calibri"/>
          <w:sz w:val="24"/>
          <w:szCs w:val="24"/>
        </w:rPr>
        <w:t>多年生</w:t>
      </w:r>
      <w:r>
        <w:rPr>
          <w:rFonts w:ascii="宋体" w:hAnsi="宋体" w:eastAsia="宋体" w:cs="Calibri"/>
          <w:sz w:val="24"/>
          <w:szCs w:val="24"/>
        </w:rPr>
        <w:t>旱生草本植物占优势</w:t>
      </w:r>
      <w:r>
        <w:rPr>
          <w:rFonts w:hint="eastAsia" w:ascii="宋体" w:hAnsi="宋体" w:eastAsia="宋体" w:cs="Calibri"/>
          <w:sz w:val="24"/>
          <w:szCs w:val="24"/>
        </w:rPr>
        <w:t>的</w:t>
      </w:r>
      <w:r>
        <w:rPr>
          <w:rFonts w:ascii="宋体" w:hAnsi="宋体" w:eastAsia="宋体" w:cs="Calibri"/>
          <w:sz w:val="24"/>
          <w:szCs w:val="24"/>
        </w:rPr>
        <w:t>地带性植被</w:t>
      </w:r>
      <w:r>
        <w:rPr>
          <w:rFonts w:hint="eastAsia" w:ascii="宋体" w:hAnsi="宋体" w:eastAsia="宋体" w:cs="Calibri"/>
          <w:sz w:val="24"/>
          <w:szCs w:val="24"/>
        </w:rPr>
        <w:t>类型之一，根据草原群落的生物生态学特性和群落特点，可将草原划分为荒漠草原、典型草原、草甸草原和高寒草原等群系纲。在评价区由于受到干旱气候的影响，草原发育不十分典型，仅有荒漠草原。</w:t>
      </w:r>
    </w:p>
    <w:p w14:paraId="6CBAAB32">
      <w:pPr>
        <w:spacing w:line="360" w:lineRule="auto"/>
        <w:ind w:firstLine="480" w:firstLineChars="200"/>
        <w:rPr>
          <w:rFonts w:ascii="Calibri" w:hAnsi="Calibri" w:eastAsia="宋体" w:cs="Calibri"/>
          <w:sz w:val="24"/>
          <w:szCs w:val="24"/>
        </w:rPr>
      </w:pPr>
      <w:r>
        <w:rPr>
          <w:rFonts w:hint="eastAsia" w:ascii="宋体" w:hAnsi="宋体" w:eastAsia="宋体" w:cs="Calibri"/>
          <w:sz w:val="24"/>
          <w:szCs w:val="24"/>
        </w:rPr>
        <w:t>荒漠草原是草原中最旱生的类型，建群种由旱生丛生小禾草组成，经常混生大量强旱生小半灌木，并在群落中形成稳定的优势层片。</w:t>
      </w:r>
    </w:p>
    <w:p w14:paraId="5046804B">
      <w:pPr>
        <w:spacing w:line="360" w:lineRule="auto"/>
        <w:ind w:firstLine="480" w:firstLineChars="200"/>
        <w:rPr>
          <w:rFonts w:ascii="Calibri" w:hAnsi="Calibri" w:eastAsia="宋体" w:cs="Calibri"/>
          <w:sz w:val="24"/>
          <w:szCs w:val="24"/>
        </w:rPr>
      </w:pPr>
      <w:r>
        <w:rPr>
          <w:rFonts w:hint="eastAsia" w:ascii="宋体" w:hAnsi="宋体" w:eastAsia="宋体" w:cs="Calibri"/>
          <w:sz w:val="24"/>
          <w:szCs w:val="24"/>
        </w:rPr>
        <w:t>芨芨草群系</w:t>
      </w:r>
      <w:r>
        <w:rPr>
          <w:rFonts w:hint="eastAsia" w:ascii="Calibri" w:hAnsi="Calibri" w:eastAsia="宋体" w:cs="Calibri"/>
          <w:sz w:val="24"/>
          <w:szCs w:val="24"/>
        </w:rPr>
        <w:t xml:space="preserve"> (Form. </w:t>
      </w:r>
      <w:r>
        <w:rPr>
          <w:rFonts w:ascii="Calibri" w:hAnsi="Calibri" w:eastAsia="宋体" w:cs="Calibri"/>
          <w:i/>
          <w:iCs/>
          <w:sz w:val="24"/>
          <w:szCs w:val="24"/>
        </w:rPr>
        <w:t>Achnatherum splendens</w:t>
      </w:r>
      <w:r>
        <w:rPr>
          <w:rFonts w:hint="eastAsia" w:ascii="Calibri" w:hAnsi="Calibri" w:eastAsia="宋体" w:cs="Calibri"/>
          <w:i/>
          <w:iCs/>
          <w:sz w:val="24"/>
          <w:szCs w:val="24"/>
          <w:lang w:eastAsia="zh-CN"/>
        </w:rPr>
        <w:t>）</w:t>
      </w:r>
      <w:r>
        <w:rPr>
          <w:rFonts w:hint="eastAsia" w:ascii="宋体" w:hAnsi="宋体" w:eastAsia="宋体" w:cs="Calibri"/>
          <w:sz w:val="24"/>
          <w:szCs w:val="24"/>
        </w:rPr>
        <w:t>：</w:t>
      </w:r>
      <w:r>
        <w:rPr>
          <w:rFonts w:ascii="宋体" w:hAnsi="宋体" w:eastAsia="宋体" w:cs="Calibri"/>
          <w:sz w:val="24"/>
          <w:szCs w:val="24"/>
        </w:rPr>
        <w:t>芨芨草</w:t>
      </w:r>
      <w:r>
        <w:rPr>
          <w:rFonts w:hint="eastAsia" w:ascii="宋体" w:hAnsi="宋体" w:eastAsia="宋体" w:cs="Calibri"/>
          <w:sz w:val="24"/>
          <w:szCs w:val="24"/>
        </w:rPr>
        <w:t>是一种旱中生密丛型禾草，生态适应幅度很广，是草原、荒漠草原和荒漠带内盐化低地</w:t>
      </w:r>
      <w:r>
        <w:rPr>
          <w:rFonts w:ascii="宋体" w:hAnsi="宋体" w:eastAsia="宋体" w:cs="Calibri"/>
          <w:sz w:val="24"/>
          <w:szCs w:val="24"/>
        </w:rPr>
        <w:t>草甸</w:t>
      </w:r>
      <w:r>
        <w:rPr>
          <w:rFonts w:hint="eastAsia" w:ascii="宋体" w:hAnsi="宋体" w:eastAsia="宋体" w:cs="Calibri"/>
          <w:sz w:val="24"/>
          <w:szCs w:val="24"/>
        </w:rPr>
        <w:t>的重要建群种。芨芨草</w:t>
      </w:r>
      <w:r>
        <w:rPr>
          <w:rFonts w:ascii="宋体" w:hAnsi="宋体" w:eastAsia="宋体" w:cs="Calibri"/>
          <w:sz w:val="24"/>
          <w:szCs w:val="24"/>
        </w:rPr>
        <w:t>草</w:t>
      </w:r>
      <w:r>
        <w:rPr>
          <w:rFonts w:hint="eastAsia" w:ascii="宋体" w:hAnsi="宋体" w:eastAsia="宋体" w:cs="Calibri"/>
          <w:sz w:val="24"/>
          <w:szCs w:val="24"/>
        </w:rPr>
        <w:t>原在评价区零星分布于伊犁河灌区和荒漠周边，草高</w:t>
      </w:r>
      <w:r>
        <w:rPr>
          <w:rFonts w:hint="eastAsia" w:ascii="Calibri" w:hAnsi="Calibri" w:eastAsia="宋体" w:cs="Calibri"/>
          <w:sz w:val="24"/>
          <w:szCs w:val="24"/>
        </w:rPr>
        <w:t>40cm</w:t>
      </w:r>
      <w:r>
        <w:rPr>
          <w:rFonts w:hint="eastAsia" w:ascii="宋体" w:hAnsi="宋体" w:eastAsia="宋体" w:cs="Calibri"/>
          <w:sz w:val="24"/>
          <w:szCs w:val="24"/>
        </w:rPr>
        <w:t>，种类组成简单。伴生植物主要有拂子茅（</w:t>
      </w:r>
      <w:r>
        <w:rPr>
          <w:rFonts w:ascii="Calibri" w:hAnsi="Calibri" w:eastAsia="宋体" w:cs="Calibri"/>
          <w:i/>
          <w:iCs/>
          <w:sz w:val="24"/>
          <w:szCs w:val="24"/>
        </w:rPr>
        <w:t>Calamagrostis pseudophragmites</w:t>
      </w:r>
      <w:r>
        <w:rPr>
          <w:rFonts w:hint="eastAsia" w:ascii="宋体" w:hAnsi="宋体" w:eastAsia="宋体" w:cs="Calibri"/>
          <w:sz w:val="24"/>
          <w:szCs w:val="24"/>
        </w:rPr>
        <w:t>）、狗牙根（</w:t>
      </w:r>
      <w:r>
        <w:rPr>
          <w:rFonts w:ascii="Calibri" w:hAnsi="Calibri" w:eastAsia="宋体" w:cs="Calibri"/>
          <w:i/>
          <w:iCs/>
          <w:sz w:val="24"/>
          <w:szCs w:val="24"/>
        </w:rPr>
        <w:t>Cynodon dactylon</w:t>
      </w:r>
      <w:r>
        <w:rPr>
          <w:rFonts w:hint="eastAsia" w:ascii="宋体" w:hAnsi="宋体" w:eastAsia="宋体" w:cs="Calibri"/>
          <w:sz w:val="24"/>
          <w:szCs w:val="24"/>
        </w:rPr>
        <w:t>）、赖草（</w:t>
      </w:r>
      <w:r>
        <w:rPr>
          <w:rFonts w:ascii="Calibri" w:hAnsi="Calibri" w:eastAsia="宋体" w:cs="Calibri"/>
          <w:i/>
          <w:iCs/>
          <w:sz w:val="24"/>
          <w:szCs w:val="24"/>
        </w:rPr>
        <w:t>Leymus secalinus</w:t>
      </w:r>
      <w:r>
        <w:rPr>
          <w:rFonts w:hint="eastAsia" w:ascii="宋体" w:hAnsi="宋体" w:eastAsia="宋体" w:cs="Calibri"/>
          <w:sz w:val="24"/>
          <w:szCs w:val="24"/>
        </w:rPr>
        <w:t>）等，群落盖度</w:t>
      </w:r>
      <w:r>
        <w:rPr>
          <w:rFonts w:hint="eastAsia" w:ascii="Calibri" w:hAnsi="Calibri" w:eastAsia="宋体" w:cs="Calibri"/>
          <w:sz w:val="24"/>
          <w:szCs w:val="24"/>
        </w:rPr>
        <w:t>30%～60%</w:t>
      </w:r>
      <w:r>
        <w:rPr>
          <w:rFonts w:hint="eastAsia" w:ascii="宋体" w:hAnsi="宋体" w:eastAsia="宋体" w:cs="Calibri"/>
          <w:sz w:val="24"/>
          <w:szCs w:val="24"/>
        </w:rPr>
        <w:t>。</w:t>
      </w:r>
    </w:p>
    <w:p w14:paraId="3BB4A313">
      <w:pPr>
        <w:spacing w:line="360" w:lineRule="auto"/>
        <w:ind w:firstLine="480" w:firstLineChars="200"/>
        <w:rPr>
          <w:rFonts w:ascii="Calibri" w:hAnsi="Calibri" w:eastAsia="宋体" w:cs="Calibri"/>
          <w:sz w:val="24"/>
          <w:szCs w:val="24"/>
        </w:rPr>
      </w:pPr>
      <w:r>
        <w:rPr>
          <w:rFonts w:hint="eastAsia" w:ascii="宋体" w:hAnsi="宋体" w:eastAsia="宋体" w:cs="Calibri"/>
          <w:sz w:val="24"/>
          <w:szCs w:val="24"/>
        </w:rPr>
        <w:t>B、草甸</w:t>
      </w:r>
    </w:p>
    <w:p w14:paraId="1BE0E3F9">
      <w:pPr>
        <w:spacing w:line="360" w:lineRule="auto"/>
        <w:ind w:firstLine="480" w:firstLineChars="200"/>
        <w:rPr>
          <w:rFonts w:ascii="Calibri" w:hAnsi="Calibri" w:eastAsia="宋体" w:cs="Calibri"/>
          <w:sz w:val="24"/>
          <w:szCs w:val="24"/>
        </w:rPr>
      </w:pPr>
      <w:r>
        <w:rPr>
          <w:rFonts w:ascii="宋体" w:hAnsi="宋体" w:eastAsia="宋体" w:cs="Calibri"/>
          <w:sz w:val="24"/>
          <w:szCs w:val="24"/>
        </w:rPr>
        <w:t>草甸是在中度湿润条件下形成发育的，以多年生草本植物为主体的群落类型。</w:t>
      </w:r>
      <w:r>
        <w:rPr>
          <w:rFonts w:hint="eastAsia" w:ascii="Calibri" w:hAnsi="Calibri" w:eastAsia="宋体" w:cs="Calibri"/>
          <w:sz w:val="24"/>
          <w:szCs w:val="24"/>
        </w:rPr>
        <w:t xml:space="preserve"> </w:t>
      </w:r>
      <w:r>
        <w:rPr>
          <w:rFonts w:ascii="宋体" w:hAnsi="宋体" w:eastAsia="宋体" w:cs="Calibri"/>
          <w:sz w:val="24"/>
          <w:szCs w:val="24"/>
        </w:rPr>
        <w:t>草甸植物的水分生态类群以典型的中生植物为主，还有湿中生、旱中生和盐中生植物，生活型组成上以地面芽植物占优势。草甸一般不呈地带性分布，属隐域植被或跨带植被。</w:t>
      </w:r>
    </w:p>
    <w:p w14:paraId="1D9699A8">
      <w:pPr>
        <w:spacing w:line="360" w:lineRule="auto"/>
        <w:ind w:firstLine="480" w:firstLineChars="200"/>
        <w:rPr>
          <w:rFonts w:ascii="Calibri" w:hAnsi="Calibri" w:eastAsia="宋体" w:cs="Calibri"/>
          <w:sz w:val="24"/>
          <w:szCs w:val="24"/>
        </w:rPr>
      </w:pPr>
      <w:r>
        <w:rPr>
          <w:rFonts w:hint="eastAsia" w:ascii="宋体" w:hAnsi="宋体" w:eastAsia="宋体" w:cs="Calibri"/>
          <w:sz w:val="24"/>
          <w:szCs w:val="24"/>
        </w:rPr>
        <w:t>芦苇群系</w:t>
      </w:r>
      <w:r>
        <w:rPr>
          <w:rFonts w:hint="eastAsia" w:ascii="Calibri" w:hAnsi="Calibri" w:eastAsia="宋体" w:cs="Calibri"/>
          <w:sz w:val="24"/>
          <w:szCs w:val="24"/>
        </w:rPr>
        <w:t xml:space="preserve"> (Form.</w:t>
      </w:r>
      <w:r>
        <w:rPr>
          <w:rFonts w:ascii="Calibri" w:hAnsi="Calibri" w:eastAsia="宋体" w:cs="Calibri"/>
          <w:i/>
          <w:iCs/>
          <w:sz w:val="24"/>
          <w:szCs w:val="24"/>
        </w:rPr>
        <w:t>Phragmitrs australis</w:t>
      </w:r>
      <w:r>
        <w:rPr>
          <w:rFonts w:hint="eastAsia" w:ascii="Calibri" w:hAnsi="Calibri" w:eastAsia="宋体" w:cs="Calibri"/>
          <w:i/>
          <w:iCs/>
          <w:sz w:val="24"/>
          <w:szCs w:val="24"/>
          <w:lang w:eastAsia="zh-CN"/>
        </w:rPr>
        <w:t>）</w:t>
      </w:r>
      <w:r>
        <w:rPr>
          <w:rFonts w:hint="eastAsia" w:ascii="宋体" w:hAnsi="宋体" w:eastAsia="宋体" w:cs="Calibri"/>
          <w:sz w:val="24"/>
          <w:szCs w:val="24"/>
        </w:rPr>
        <w:t>：芦苇是一种耐盐的湿生、根茎型上繁禾草，由于其生态适应幅度非常广泛，常在冲积洪积扇缘和平原低地、河滩洼地、河流三角洲及干涸的老河床和湖底形成低地草甸和盐化草甸的建群种。芦苇草甸在评价区主要分布于河漫滩的河谷林下以及林间空地上。因芦苇具有多样的生态型，常与不同的植物组合，形成各种不同的群落类型。植株高</w:t>
      </w:r>
      <w:r>
        <w:rPr>
          <w:rFonts w:hint="eastAsia" w:ascii="Calibri" w:hAnsi="Calibri" w:eastAsia="宋体" w:cs="Calibri"/>
          <w:sz w:val="24"/>
          <w:szCs w:val="24"/>
        </w:rPr>
        <w:t>10</w:t>
      </w:r>
      <w:r>
        <w:rPr>
          <w:rFonts w:ascii="宋体" w:hAnsi="宋体" w:eastAsia="宋体" w:cs="Calibri"/>
          <w:sz w:val="24"/>
          <w:szCs w:val="24"/>
        </w:rPr>
        <w:t>～</w:t>
      </w:r>
      <w:r>
        <w:rPr>
          <w:rFonts w:hint="eastAsia" w:ascii="Calibri" w:hAnsi="Calibri" w:eastAsia="宋体" w:cs="Calibri"/>
          <w:sz w:val="24"/>
          <w:szCs w:val="24"/>
        </w:rPr>
        <w:t>50cm</w:t>
      </w:r>
      <w:r>
        <w:rPr>
          <w:rFonts w:hint="eastAsia" w:ascii="宋体" w:hAnsi="宋体" w:eastAsia="宋体" w:cs="Calibri"/>
          <w:sz w:val="24"/>
          <w:szCs w:val="24"/>
        </w:rPr>
        <w:t>，群落盖度</w:t>
      </w:r>
      <w:r>
        <w:rPr>
          <w:rFonts w:hint="eastAsia" w:ascii="Calibri" w:hAnsi="Calibri" w:eastAsia="宋体" w:cs="Calibri"/>
          <w:sz w:val="24"/>
          <w:szCs w:val="24"/>
        </w:rPr>
        <w:t>50%～</w:t>
      </w:r>
      <w:r>
        <w:rPr>
          <w:rFonts w:hint="eastAsia" w:ascii="宋体" w:hAnsi="宋体" w:eastAsia="宋体" w:cs="Calibri"/>
          <w:sz w:val="24"/>
          <w:szCs w:val="24"/>
        </w:rPr>
        <w:t>70</w:t>
      </w:r>
      <w:r>
        <w:rPr>
          <w:rFonts w:hint="eastAsia" w:ascii="Calibri" w:hAnsi="Calibri" w:eastAsia="宋体" w:cs="Calibri"/>
          <w:sz w:val="24"/>
          <w:szCs w:val="24"/>
        </w:rPr>
        <w:t>%</w:t>
      </w:r>
      <w:r>
        <w:rPr>
          <w:rFonts w:hint="eastAsia" w:ascii="宋体" w:hAnsi="宋体" w:eastAsia="宋体" w:cs="Calibri"/>
          <w:sz w:val="24"/>
          <w:szCs w:val="24"/>
        </w:rPr>
        <w:t>。伴生植物主要有拂子茅（</w:t>
      </w:r>
      <w:r>
        <w:rPr>
          <w:rFonts w:ascii="Calibri" w:hAnsi="Calibri" w:eastAsia="宋体" w:cs="Calibri"/>
          <w:i/>
          <w:iCs/>
          <w:sz w:val="24"/>
          <w:szCs w:val="24"/>
        </w:rPr>
        <w:t>Calamagrostis pseudophragmites</w:t>
      </w:r>
      <w:r>
        <w:rPr>
          <w:rFonts w:hint="eastAsia" w:ascii="宋体" w:hAnsi="宋体" w:eastAsia="宋体" w:cs="Calibri"/>
          <w:sz w:val="24"/>
          <w:szCs w:val="24"/>
        </w:rPr>
        <w:t>）、苦豆子（</w:t>
      </w:r>
      <w:r>
        <w:rPr>
          <w:rFonts w:ascii="Calibri" w:hAnsi="Calibri" w:eastAsia="宋体" w:cs="Calibri"/>
          <w:i/>
          <w:iCs/>
          <w:sz w:val="24"/>
          <w:szCs w:val="24"/>
        </w:rPr>
        <w:t>Sophora alopecuroides</w:t>
      </w:r>
      <w:r>
        <w:rPr>
          <w:rFonts w:hint="eastAsia" w:ascii="宋体" w:hAnsi="宋体" w:eastAsia="宋体" w:cs="Calibri"/>
          <w:sz w:val="24"/>
          <w:szCs w:val="24"/>
        </w:rPr>
        <w:t>）、问荆（</w:t>
      </w:r>
      <w:r>
        <w:rPr>
          <w:rFonts w:ascii="Calibri" w:hAnsi="Calibri" w:eastAsia="宋体" w:cs="Calibri"/>
          <w:i/>
          <w:iCs/>
          <w:sz w:val="24"/>
          <w:szCs w:val="24"/>
        </w:rPr>
        <w:t>Equisetum arvense</w:t>
      </w:r>
      <w:r>
        <w:rPr>
          <w:rFonts w:hint="eastAsia" w:ascii="宋体" w:hAnsi="宋体" w:eastAsia="宋体" w:cs="Calibri"/>
          <w:sz w:val="24"/>
          <w:szCs w:val="24"/>
        </w:rPr>
        <w:t>）、狗牙根（</w:t>
      </w:r>
      <w:r>
        <w:rPr>
          <w:rFonts w:ascii="Calibri" w:hAnsi="Calibri" w:eastAsia="宋体" w:cs="Calibri"/>
          <w:i/>
          <w:iCs/>
          <w:sz w:val="24"/>
          <w:szCs w:val="24"/>
        </w:rPr>
        <w:t>Cynodon dactylon</w:t>
      </w:r>
      <w:r>
        <w:rPr>
          <w:rFonts w:hint="eastAsia" w:ascii="宋体" w:hAnsi="宋体" w:eastAsia="宋体" w:cs="Calibri"/>
          <w:sz w:val="24"/>
          <w:szCs w:val="24"/>
        </w:rPr>
        <w:t>）、赖草（</w:t>
      </w:r>
      <w:r>
        <w:rPr>
          <w:rFonts w:ascii="Calibri" w:hAnsi="Calibri" w:eastAsia="宋体" w:cs="Calibri"/>
          <w:i/>
          <w:iCs/>
          <w:sz w:val="24"/>
          <w:szCs w:val="24"/>
        </w:rPr>
        <w:t>Leymus secalinus</w:t>
      </w:r>
      <w:r>
        <w:rPr>
          <w:rFonts w:hint="eastAsia" w:ascii="宋体" w:hAnsi="宋体" w:eastAsia="宋体" w:cs="Calibri"/>
          <w:sz w:val="24"/>
          <w:szCs w:val="24"/>
        </w:rPr>
        <w:t>）等。</w:t>
      </w:r>
    </w:p>
    <w:p w14:paraId="35917F79">
      <w:pPr>
        <w:spacing w:line="360" w:lineRule="auto"/>
        <w:ind w:firstLine="480" w:firstLineChars="200"/>
        <w:rPr>
          <w:rFonts w:ascii="Calibri" w:hAnsi="Calibri" w:eastAsia="宋体" w:cs="Calibri"/>
          <w:sz w:val="24"/>
          <w:szCs w:val="24"/>
        </w:rPr>
      </w:pPr>
      <w:r>
        <w:rPr>
          <w:rFonts w:hint="eastAsia" w:ascii="Calibri" w:hAnsi="Calibri" w:eastAsia="宋体" w:cs="Calibri"/>
          <w:sz w:val="24"/>
          <w:szCs w:val="24"/>
        </w:rPr>
        <w:t>C</w:t>
      </w:r>
      <w:r>
        <w:rPr>
          <w:rFonts w:hint="eastAsia" w:ascii="宋体" w:hAnsi="宋体" w:eastAsia="宋体" w:cs="Calibri"/>
          <w:sz w:val="24"/>
          <w:szCs w:val="24"/>
        </w:rPr>
        <w:t>．栽培植被</w:t>
      </w:r>
    </w:p>
    <w:p w14:paraId="29D41CB3">
      <w:pPr>
        <w:topLinePunct/>
        <w:spacing w:line="360" w:lineRule="auto"/>
        <w:ind w:firstLine="480" w:firstLineChars="200"/>
        <w:rPr>
          <w:rFonts w:ascii="Times New Roman" w:hAnsi="Times New Roman" w:eastAsia="宋体" w:cs="Times New Roman"/>
          <w:kern w:val="0"/>
          <w:sz w:val="24"/>
          <w:szCs w:val="20"/>
        </w:rPr>
      </w:pPr>
      <w:r>
        <w:rPr>
          <w:rFonts w:hint="eastAsia" w:ascii="Times New Roman" w:hAnsi="Times New Roman" w:eastAsia="宋体" w:cs="Times New Roman"/>
          <w:kern w:val="0"/>
          <w:sz w:val="24"/>
          <w:szCs w:val="20"/>
        </w:rPr>
        <w:t>栽培植被由人工平原林（防护林、果园等）和农作物组成，人工防护林主要树种有新疆杨、箭杆杨、钻天杨、白榆、大叶白蜡、白柳等，果园树种以苹果、葡萄、蟠桃为主，主要种植农作物为玉米、小麦、高粱、蓖麻、向日葵等。经水土资源开发和近代农业的发展，形成稳定高产的灌溉绿洲生态系统，其经济效益和生产力较之自然状况有很大幅度的提高。</w:t>
      </w:r>
    </w:p>
    <w:p w14:paraId="495DCD67">
      <w:pPr>
        <w:spacing w:line="360" w:lineRule="auto"/>
        <w:ind w:firstLine="502"/>
        <w:rPr>
          <w:rFonts w:ascii="Times New Roman" w:hAnsi="Times New Roman" w:eastAsia="宋体" w:cs="Times New Roman"/>
          <w:bCs/>
          <w:sz w:val="24"/>
          <w:szCs w:val="24"/>
        </w:rPr>
      </w:pPr>
      <w:r>
        <w:rPr>
          <w:rFonts w:hint="eastAsia" w:ascii="宋体" w:hAnsi="宋体" w:eastAsia="宋体" w:cs="Times New Roman"/>
          <w:bCs/>
          <w:sz w:val="24"/>
          <w:szCs w:val="24"/>
        </w:rPr>
        <w:t>（4）工程建设占地区植被状况</w:t>
      </w:r>
    </w:p>
    <w:p w14:paraId="2E9DC21C">
      <w:pPr>
        <w:spacing w:line="360" w:lineRule="auto"/>
        <w:ind w:firstLine="480" w:firstLineChars="200"/>
        <w:rPr>
          <w:rFonts w:hint="eastAsia" w:ascii="宋体" w:hAnsi="宋体" w:eastAsia="宋体" w:cs="Times New Roman"/>
          <w:bCs/>
          <w:sz w:val="24"/>
          <w:szCs w:val="24"/>
        </w:rPr>
      </w:pPr>
      <w:r>
        <w:rPr>
          <w:rFonts w:hint="eastAsia" w:ascii="宋体" w:hAnsi="宋体" w:eastAsia="宋体" w:cs="Times New Roman"/>
          <w:bCs/>
          <w:sz w:val="24"/>
          <w:szCs w:val="24"/>
        </w:rPr>
        <w:t>工程建设占地区植被类型以栽培植被为主，此外还包括少量的草地、林地、建设用地和未利用地。栽培植被主要为农田和防护林，也有零星的果园。农田种植作物主要为玉米、小麦、高粱、蓖麻、向日葵等。防护林树种主要有新疆杨、白榆、白柳等。果园树种以苹果、葡萄、蟠桃为主。自然植被主要为田间地头上生长的一些禾草-杂草，主要植物种类有芨芨草、芦苇、狗牙根、车轴草、拂子茅、小獐茅、骆驼刺、猪毛菜、灰灰菜、蒲公英、野胡麻、马兰、苦豆子、苍耳、狗尾草、薄荷、早熟禾、针茅、三芒草等。</w:t>
      </w:r>
    </w:p>
    <w:p w14:paraId="752C6FE7">
      <w:pPr>
        <w:spacing w:line="360" w:lineRule="auto"/>
        <w:ind w:firstLine="502"/>
        <w:rPr>
          <w:rFonts w:ascii="Times New Roman" w:hAnsi="Times New Roman" w:eastAsia="宋体" w:cs="Times New Roman"/>
          <w:bCs/>
          <w:sz w:val="24"/>
          <w:szCs w:val="24"/>
        </w:rPr>
      </w:pPr>
      <w:r>
        <w:rPr>
          <w:rFonts w:hint="eastAsia" w:ascii="宋体" w:hAnsi="宋体" w:eastAsia="宋体" w:cs="Times New Roman"/>
          <w:bCs/>
          <w:sz w:val="24"/>
          <w:szCs w:val="24"/>
        </w:rPr>
        <w:t>（5）保护植物</w:t>
      </w:r>
    </w:p>
    <w:p w14:paraId="44CDF8EA">
      <w:pPr>
        <w:spacing w:line="360" w:lineRule="auto"/>
        <w:ind w:firstLine="502"/>
        <w:rPr>
          <w:rFonts w:ascii="Times New Roman" w:hAnsi="Times New Roman" w:eastAsia="宋体" w:cs="Times New Roman"/>
          <w:bCs/>
          <w:sz w:val="24"/>
          <w:szCs w:val="24"/>
        </w:rPr>
      </w:pPr>
      <w:r>
        <w:rPr>
          <w:rFonts w:hint="eastAsia" w:ascii="宋体" w:hAnsi="宋体" w:eastAsia="宋体" w:cs="Times New Roman"/>
          <w:bCs/>
          <w:sz w:val="24"/>
          <w:szCs w:val="24"/>
        </w:rPr>
        <w:t>根据野外调查和历史资料，</w:t>
      </w:r>
      <w:bookmarkStart w:id="623" w:name="_Hlk202262166"/>
      <w:r>
        <w:rPr>
          <w:rFonts w:hint="eastAsia" w:ascii="宋体" w:hAnsi="宋体" w:eastAsia="宋体" w:cs="Times New Roman"/>
          <w:bCs/>
          <w:sz w:val="24"/>
          <w:szCs w:val="24"/>
        </w:rPr>
        <w:t>工程调查区无国家和自治区级保护植物分布。</w:t>
      </w:r>
      <w:bookmarkEnd w:id="623"/>
    </w:p>
    <w:p w14:paraId="2CD2F68F">
      <w:pPr>
        <w:topLinePunct/>
        <w:spacing w:line="360" w:lineRule="auto"/>
        <w:outlineLvl w:val="3"/>
        <w:rPr>
          <w:rFonts w:ascii="Times New Roman" w:hAnsi="Times New Roman" w:eastAsia="宋体" w:cs="Times New Roman"/>
          <w:b/>
          <w:bCs/>
          <w:sz w:val="24"/>
        </w:rPr>
      </w:pPr>
      <w:r>
        <w:rPr>
          <w:rFonts w:hint="eastAsia" w:ascii="Times New Roman" w:hAnsi="Times New Roman" w:eastAsia="宋体" w:cs="Times New Roman"/>
          <w:b/>
          <w:bCs/>
          <w:sz w:val="24"/>
        </w:rPr>
        <w:t>5</w:t>
      </w:r>
      <w:r>
        <w:rPr>
          <w:rFonts w:ascii="Times New Roman" w:hAnsi="Times New Roman" w:eastAsia="宋体" w:cs="Times New Roman"/>
          <w:b/>
          <w:bCs/>
          <w:sz w:val="24"/>
        </w:rPr>
        <w:t>.2.</w:t>
      </w:r>
      <w:r>
        <w:rPr>
          <w:rFonts w:hint="eastAsia" w:ascii="Times New Roman" w:hAnsi="Times New Roman" w:eastAsia="宋体" w:cs="Times New Roman"/>
          <w:b/>
          <w:bCs/>
          <w:sz w:val="24"/>
        </w:rPr>
        <w:t>7</w:t>
      </w:r>
      <w:r>
        <w:rPr>
          <w:rFonts w:ascii="Times New Roman" w:hAnsi="Times New Roman" w:eastAsia="宋体" w:cs="Times New Roman"/>
          <w:b/>
          <w:bCs/>
          <w:sz w:val="24"/>
        </w:rPr>
        <w:t>.</w:t>
      </w:r>
      <w:r>
        <w:rPr>
          <w:rFonts w:hint="eastAsia" w:ascii="Times New Roman" w:hAnsi="Times New Roman" w:eastAsia="宋体" w:cs="Times New Roman"/>
          <w:b/>
          <w:bCs/>
          <w:sz w:val="24"/>
        </w:rPr>
        <w:t>3陆生动物</w:t>
      </w:r>
    </w:p>
    <w:p w14:paraId="3449A5B7">
      <w:pPr>
        <w:adjustRightInd w:val="0"/>
        <w:spacing w:line="360" w:lineRule="auto"/>
        <w:ind w:firstLine="480" w:firstLineChars="200"/>
        <w:rPr>
          <w:rFonts w:ascii="Times New Roman" w:hAnsi="Times New Roman" w:eastAsia="宋体" w:cs="Times New Roman"/>
          <w:kern w:val="0"/>
          <w:sz w:val="24"/>
          <w:szCs w:val="20"/>
        </w:rPr>
      </w:pPr>
      <w:r>
        <w:rPr>
          <w:rFonts w:hint="eastAsia" w:ascii="Times New Roman" w:hAnsi="Times New Roman" w:eastAsia="宋体" w:cs="Times New Roman"/>
          <w:kern w:val="0"/>
          <w:sz w:val="24"/>
          <w:szCs w:val="20"/>
        </w:rPr>
        <w:t>（1）调查时间和范围</w:t>
      </w:r>
    </w:p>
    <w:p w14:paraId="08672830">
      <w:pPr>
        <w:adjustRightInd w:val="0"/>
        <w:spacing w:line="360" w:lineRule="auto"/>
        <w:ind w:firstLine="480" w:firstLineChars="200"/>
        <w:rPr>
          <w:rFonts w:ascii="Times New Roman" w:hAnsi="Times New Roman" w:eastAsia="宋体" w:cs="Times New Roman"/>
          <w:kern w:val="0"/>
          <w:sz w:val="24"/>
          <w:szCs w:val="20"/>
        </w:rPr>
      </w:pPr>
      <w:r>
        <w:rPr>
          <w:rFonts w:ascii="Times New Roman" w:hAnsi="Times New Roman" w:eastAsia="宋体" w:cs="Times New Roman"/>
          <w:kern w:val="0"/>
          <w:sz w:val="24"/>
          <w:szCs w:val="20"/>
        </w:rPr>
        <w:t>2025</w:t>
      </w:r>
      <w:r>
        <w:rPr>
          <w:rFonts w:hint="eastAsia" w:ascii="Times New Roman" w:hAnsi="Times New Roman" w:eastAsia="宋体" w:cs="Times New Roman"/>
          <w:kern w:val="0"/>
          <w:sz w:val="24"/>
          <w:szCs w:val="20"/>
        </w:rPr>
        <w:t>年</w:t>
      </w:r>
      <w:r>
        <w:rPr>
          <w:rFonts w:ascii="Times New Roman" w:hAnsi="Times New Roman" w:eastAsia="宋体" w:cs="Times New Roman"/>
          <w:kern w:val="0"/>
          <w:sz w:val="24"/>
          <w:szCs w:val="20"/>
        </w:rPr>
        <w:t>4</w:t>
      </w:r>
      <w:r>
        <w:rPr>
          <w:rFonts w:hint="eastAsia" w:ascii="Times New Roman" w:hAnsi="Times New Roman" w:eastAsia="宋体" w:cs="Times New Roman"/>
          <w:kern w:val="0"/>
          <w:sz w:val="24"/>
          <w:szCs w:val="20"/>
        </w:rPr>
        <w:t>月</w:t>
      </w:r>
      <w:r>
        <w:rPr>
          <w:rFonts w:ascii="Times New Roman" w:hAnsi="Times New Roman" w:eastAsia="宋体" w:cs="Times New Roman"/>
          <w:kern w:val="0"/>
          <w:sz w:val="24"/>
          <w:szCs w:val="20"/>
        </w:rPr>
        <w:t>17</w:t>
      </w:r>
      <w:r>
        <w:rPr>
          <w:rFonts w:hint="eastAsia" w:ascii="Times New Roman" w:hAnsi="Times New Roman" w:eastAsia="宋体" w:cs="Times New Roman"/>
          <w:kern w:val="0"/>
          <w:sz w:val="24"/>
          <w:szCs w:val="20"/>
        </w:rPr>
        <w:t>日—</w:t>
      </w:r>
      <w:r>
        <w:rPr>
          <w:rFonts w:ascii="Times New Roman" w:hAnsi="Times New Roman" w:eastAsia="宋体" w:cs="Times New Roman"/>
          <w:kern w:val="0"/>
          <w:sz w:val="24"/>
          <w:szCs w:val="20"/>
        </w:rPr>
        <w:t>19</w:t>
      </w:r>
      <w:r>
        <w:rPr>
          <w:rFonts w:hint="eastAsia" w:ascii="Times New Roman" w:hAnsi="Times New Roman" w:eastAsia="宋体" w:cs="Times New Roman"/>
          <w:kern w:val="0"/>
          <w:sz w:val="24"/>
          <w:szCs w:val="20"/>
        </w:rPr>
        <w:t>日进行了现场调查记录，在拟建项目评价区内设置了</w:t>
      </w:r>
      <w:r>
        <w:rPr>
          <w:rFonts w:ascii="Times New Roman" w:hAnsi="Times New Roman" w:eastAsia="宋体" w:cs="Times New Roman"/>
          <w:kern w:val="0"/>
          <w:sz w:val="24"/>
          <w:szCs w:val="20"/>
        </w:rPr>
        <w:t>3</w:t>
      </w:r>
      <w:r>
        <w:rPr>
          <w:rFonts w:hint="eastAsia" w:ascii="Times New Roman" w:hAnsi="Times New Roman" w:eastAsia="宋体" w:cs="Times New Roman"/>
          <w:kern w:val="0"/>
          <w:sz w:val="24"/>
          <w:szCs w:val="20"/>
        </w:rPr>
        <w:t>条固定的陆生野生脊椎动物调查样线。工程区位于察布查尔县南岸干渠灌区，且人类活动较为频繁，工程区无大型野生兽类活动。通过现场调查、收集资料及综合文献资料，工程调查区共分布陆栖脊椎动物</w:t>
      </w:r>
      <w:r>
        <w:rPr>
          <w:rFonts w:ascii="Times New Roman" w:hAnsi="Times New Roman" w:eastAsia="宋体" w:cs="Times New Roman"/>
          <w:kern w:val="0"/>
          <w:sz w:val="24"/>
          <w:szCs w:val="20"/>
        </w:rPr>
        <w:t>19</w:t>
      </w:r>
      <w:r>
        <w:rPr>
          <w:rFonts w:hint="eastAsia" w:ascii="Times New Roman" w:hAnsi="Times New Roman" w:eastAsia="宋体" w:cs="Times New Roman"/>
          <w:kern w:val="0"/>
          <w:sz w:val="24"/>
          <w:szCs w:val="20"/>
        </w:rPr>
        <w:t>目</w:t>
      </w:r>
      <w:r>
        <w:rPr>
          <w:rFonts w:ascii="Times New Roman" w:hAnsi="Times New Roman" w:eastAsia="宋体" w:cs="Times New Roman"/>
          <w:kern w:val="0"/>
          <w:sz w:val="24"/>
          <w:szCs w:val="20"/>
        </w:rPr>
        <w:t>37</w:t>
      </w:r>
      <w:r>
        <w:rPr>
          <w:rFonts w:hint="eastAsia" w:ascii="Times New Roman" w:hAnsi="Times New Roman" w:eastAsia="宋体" w:cs="Times New Roman"/>
          <w:kern w:val="0"/>
          <w:sz w:val="24"/>
          <w:szCs w:val="20"/>
        </w:rPr>
        <w:t>科</w:t>
      </w:r>
      <w:r>
        <w:rPr>
          <w:rFonts w:ascii="Times New Roman" w:hAnsi="Times New Roman" w:eastAsia="宋体" w:cs="Times New Roman"/>
          <w:kern w:val="0"/>
          <w:sz w:val="24"/>
          <w:szCs w:val="20"/>
        </w:rPr>
        <w:t>68</w:t>
      </w:r>
      <w:r>
        <w:rPr>
          <w:rFonts w:hint="eastAsia" w:ascii="Times New Roman" w:hAnsi="Times New Roman" w:eastAsia="宋体" w:cs="Times New Roman"/>
          <w:kern w:val="0"/>
          <w:sz w:val="24"/>
          <w:szCs w:val="20"/>
        </w:rPr>
        <w:t>种，分属两栖纲</w:t>
      </w:r>
      <w:r>
        <w:rPr>
          <w:rFonts w:ascii="Times New Roman" w:hAnsi="Times New Roman" w:eastAsia="宋体" w:cs="Times New Roman"/>
          <w:kern w:val="0"/>
          <w:sz w:val="24"/>
          <w:szCs w:val="20"/>
        </w:rPr>
        <w:t>1</w:t>
      </w:r>
      <w:r>
        <w:rPr>
          <w:rFonts w:hint="eastAsia" w:ascii="Times New Roman" w:hAnsi="Times New Roman" w:eastAsia="宋体" w:cs="Times New Roman"/>
          <w:kern w:val="0"/>
          <w:sz w:val="24"/>
          <w:szCs w:val="20"/>
        </w:rPr>
        <w:t>目</w:t>
      </w:r>
      <w:r>
        <w:rPr>
          <w:rFonts w:ascii="Times New Roman" w:hAnsi="Times New Roman" w:eastAsia="宋体" w:cs="Times New Roman"/>
          <w:kern w:val="0"/>
          <w:sz w:val="24"/>
          <w:szCs w:val="20"/>
        </w:rPr>
        <w:t>1</w:t>
      </w:r>
      <w:r>
        <w:rPr>
          <w:rFonts w:hint="eastAsia" w:ascii="Times New Roman" w:hAnsi="Times New Roman" w:eastAsia="宋体" w:cs="Times New Roman"/>
          <w:kern w:val="0"/>
          <w:sz w:val="24"/>
          <w:szCs w:val="20"/>
        </w:rPr>
        <w:t>科</w:t>
      </w:r>
      <w:r>
        <w:rPr>
          <w:rFonts w:ascii="Times New Roman" w:hAnsi="Times New Roman" w:eastAsia="宋体" w:cs="Times New Roman"/>
          <w:kern w:val="0"/>
          <w:sz w:val="24"/>
          <w:szCs w:val="20"/>
        </w:rPr>
        <w:t>1</w:t>
      </w:r>
      <w:r>
        <w:rPr>
          <w:rFonts w:hint="eastAsia" w:ascii="Times New Roman" w:hAnsi="Times New Roman" w:eastAsia="宋体" w:cs="Times New Roman"/>
          <w:kern w:val="0"/>
          <w:sz w:val="24"/>
          <w:szCs w:val="20"/>
        </w:rPr>
        <w:t>种、爬行纲</w:t>
      </w:r>
      <w:r>
        <w:rPr>
          <w:rFonts w:ascii="Times New Roman" w:hAnsi="Times New Roman" w:eastAsia="宋体" w:cs="Times New Roman"/>
          <w:kern w:val="0"/>
          <w:sz w:val="24"/>
          <w:szCs w:val="20"/>
        </w:rPr>
        <w:t>1</w:t>
      </w:r>
      <w:r>
        <w:rPr>
          <w:rFonts w:hint="eastAsia" w:ascii="Times New Roman" w:hAnsi="Times New Roman" w:eastAsia="宋体" w:cs="Times New Roman"/>
          <w:kern w:val="0"/>
          <w:sz w:val="24"/>
          <w:szCs w:val="20"/>
        </w:rPr>
        <w:t>目</w:t>
      </w:r>
      <w:r>
        <w:rPr>
          <w:rFonts w:ascii="Times New Roman" w:hAnsi="Times New Roman" w:eastAsia="宋体" w:cs="Times New Roman"/>
          <w:kern w:val="0"/>
          <w:sz w:val="24"/>
          <w:szCs w:val="20"/>
        </w:rPr>
        <w:t>2</w:t>
      </w:r>
      <w:r>
        <w:rPr>
          <w:rFonts w:hint="eastAsia" w:ascii="Times New Roman" w:hAnsi="Times New Roman" w:eastAsia="宋体" w:cs="Times New Roman"/>
          <w:kern w:val="0"/>
          <w:sz w:val="24"/>
          <w:szCs w:val="20"/>
        </w:rPr>
        <w:t>科</w:t>
      </w:r>
      <w:r>
        <w:rPr>
          <w:rFonts w:ascii="Times New Roman" w:hAnsi="Times New Roman" w:eastAsia="宋体" w:cs="Times New Roman"/>
          <w:kern w:val="0"/>
          <w:sz w:val="24"/>
          <w:szCs w:val="20"/>
        </w:rPr>
        <w:t>2</w:t>
      </w:r>
      <w:r>
        <w:rPr>
          <w:rFonts w:hint="eastAsia" w:ascii="Times New Roman" w:hAnsi="Times New Roman" w:eastAsia="宋体" w:cs="Times New Roman"/>
          <w:kern w:val="0"/>
          <w:sz w:val="24"/>
          <w:szCs w:val="20"/>
        </w:rPr>
        <w:t>种、鸟纲</w:t>
      </w:r>
      <w:r>
        <w:rPr>
          <w:rFonts w:ascii="Times New Roman" w:hAnsi="Times New Roman" w:eastAsia="宋体" w:cs="Times New Roman"/>
          <w:kern w:val="0"/>
          <w:sz w:val="24"/>
          <w:szCs w:val="20"/>
        </w:rPr>
        <w:t>14</w:t>
      </w:r>
      <w:r>
        <w:rPr>
          <w:rFonts w:hint="eastAsia" w:ascii="Times New Roman" w:hAnsi="Times New Roman" w:eastAsia="宋体" w:cs="Times New Roman"/>
          <w:kern w:val="0"/>
          <w:sz w:val="24"/>
          <w:szCs w:val="20"/>
        </w:rPr>
        <w:t>目</w:t>
      </w:r>
      <w:r>
        <w:rPr>
          <w:rFonts w:ascii="Times New Roman" w:hAnsi="Times New Roman" w:eastAsia="宋体" w:cs="Times New Roman"/>
          <w:kern w:val="0"/>
          <w:sz w:val="24"/>
          <w:szCs w:val="20"/>
        </w:rPr>
        <w:t>30</w:t>
      </w:r>
      <w:r>
        <w:rPr>
          <w:rFonts w:hint="eastAsia" w:ascii="Times New Roman" w:hAnsi="Times New Roman" w:eastAsia="宋体" w:cs="Times New Roman"/>
          <w:kern w:val="0"/>
          <w:sz w:val="24"/>
          <w:szCs w:val="20"/>
        </w:rPr>
        <w:t>科</w:t>
      </w:r>
      <w:r>
        <w:rPr>
          <w:rFonts w:ascii="Times New Roman" w:hAnsi="Times New Roman" w:eastAsia="宋体" w:cs="Times New Roman"/>
          <w:kern w:val="0"/>
          <w:sz w:val="24"/>
          <w:szCs w:val="20"/>
        </w:rPr>
        <w:t>59</w:t>
      </w:r>
      <w:r>
        <w:rPr>
          <w:rFonts w:hint="eastAsia" w:ascii="Times New Roman" w:hAnsi="Times New Roman" w:eastAsia="宋体" w:cs="Times New Roman"/>
          <w:kern w:val="0"/>
          <w:sz w:val="24"/>
          <w:szCs w:val="20"/>
        </w:rPr>
        <w:t>种、哺乳纲</w:t>
      </w:r>
      <w:r>
        <w:rPr>
          <w:rFonts w:ascii="Times New Roman" w:hAnsi="Times New Roman" w:eastAsia="宋体" w:cs="Times New Roman"/>
          <w:kern w:val="0"/>
          <w:sz w:val="24"/>
          <w:szCs w:val="20"/>
        </w:rPr>
        <w:t>3</w:t>
      </w:r>
      <w:r>
        <w:rPr>
          <w:rFonts w:hint="eastAsia" w:ascii="Times New Roman" w:hAnsi="Times New Roman" w:eastAsia="宋体" w:cs="Times New Roman"/>
          <w:kern w:val="0"/>
          <w:sz w:val="24"/>
          <w:szCs w:val="20"/>
        </w:rPr>
        <w:t>目</w:t>
      </w:r>
      <w:r>
        <w:rPr>
          <w:rFonts w:ascii="Times New Roman" w:hAnsi="Times New Roman" w:eastAsia="宋体" w:cs="Times New Roman"/>
          <w:kern w:val="0"/>
          <w:sz w:val="24"/>
          <w:szCs w:val="20"/>
        </w:rPr>
        <w:t>4</w:t>
      </w:r>
      <w:r>
        <w:rPr>
          <w:rFonts w:hint="eastAsia" w:ascii="Times New Roman" w:hAnsi="Times New Roman" w:eastAsia="宋体" w:cs="Times New Roman"/>
          <w:kern w:val="0"/>
          <w:sz w:val="24"/>
          <w:szCs w:val="20"/>
        </w:rPr>
        <w:t>科</w:t>
      </w:r>
      <w:r>
        <w:rPr>
          <w:rFonts w:ascii="Times New Roman" w:hAnsi="Times New Roman" w:eastAsia="宋体" w:cs="Times New Roman"/>
          <w:kern w:val="0"/>
          <w:sz w:val="24"/>
          <w:szCs w:val="20"/>
        </w:rPr>
        <w:t>6</w:t>
      </w:r>
      <w:r>
        <w:rPr>
          <w:rFonts w:hint="eastAsia" w:ascii="Times New Roman" w:hAnsi="Times New Roman" w:eastAsia="宋体" w:cs="Times New Roman"/>
          <w:kern w:val="0"/>
          <w:sz w:val="24"/>
          <w:szCs w:val="20"/>
        </w:rPr>
        <w:t>种。本工程样线记录表见下表。</w:t>
      </w:r>
    </w:p>
    <w:p w14:paraId="787D7095">
      <w:pPr>
        <w:topLinePunct/>
        <w:snapToGrid w:val="0"/>
        <w:spacing w:line="360" w:lineRule="auto"/>
        <w:rPr>
          <w:rFonts w:ascii="Times New Roman" w:hAnsi="Times New Roman" w:eastAsia="宋体" w:cs="Times New Roman"/>
          <w:b/>
          <w:bCs/>
          <w:kern w:val="0"/>
          <w:sz w:val="24"/>
          <w:szCs w:val="24"/>
        </w:rPr>
      </w:pPr>
      <w:r>
        <w:rPr>
          <w:rFonts w:hint="eastAsia" w:ascii="Times New Roman" w:hAnsi="Times New Roman" w:eastAsia="宋体" w:cs="Times New Roman"/>
          <w:b/>
          <w:bCs/>
          <w:kern w:val="0"/>
          <w:sz w:val="24"/>
          <w:szCs w:val="24"/>
        </w:rPr>
        <w:t>表5.2-4                    样线设置记录表</w:t>
      </w:r>
    </w:p>
    <w:tbl>
      <w:tblPr>
        <w:tblStyle w:val="3196"/>
        <w:tblW w:w="495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1"/>
        <w:gridCol w:w="1769"/>
        <w:gridCol w:w="1676"/>
        <w:gridCol w:w="1666"/>
        <w:gridCol w:w="1647"/>
        <w:gridCol w:w="1038"/>
      </w:tblGrid>
      <w:tr w14:paraId="43AA0A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380" w:type="pct"/>
            <w:vMerge w:val="restart"/>
            <w:tcBorders>
              <w:top w:val="single" w:color="auto" w:sz="4" w:space="0"/>
              <w:left w:val="single" w:color="auto" w:sz="4" w:space="0"/>
              <w:bottom w:val="single" w:color="auto" w:sz="4" w:space="0"/>
              <w:right w:val="single" w:color="auto" w:sz="4" w:space="0"/>
            </w:tcBorders>
            <w:vAlign w:val="center"/>
          </w:tcPr>
          <w:p w14:paraId="7F54F857">
            <w:pPr>
              <w:topLinePunct/>
              <w:spacing w:after="120"/>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样线编号</w:t>
            </w:r>
          </w:p>
        </w:tc>
        <w:tc>
          <w:tcPr>
            <w:tcW w:w="2041" w:type="pct"/>
            <w:gridSpan w:val="2"/>
            <w:tcBorders>
              <w:top w:val="single" w:color="auto" w:sz="4" w:space="0"/>
              <w:left w:val="single" w:color="auto" w:sz="4" w:space="0"/>
              <w:bottom w:val="single" w:color="auto" w:sz="4" w:space="0"/>
              <w:right w:val="single" w:color="auto" w:sz="4" w:space="0"/>
            </w:tcBorders>
            <w:vAlign w:val="center"/>
          </w:tcPr>
          <w:p w14:paraId="79C81751">
            <w:pPr>
              <w:topLinePunct/>
              <w:spacing w:after="120"/>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起始点坐标</w:t>
            </w:r>
          </w:p>
        </w:tc>
        <w:tc>
          <w:tcPr>
            <w:tcW w:w="1963" w:type="pct"/>
            <w:gridSpan w:val="2"/>
            <w:tcBorders>
              <w:top w:val="single" w:color="auto" w:sz="4" w:space="0"/>
              <w:left w:val="single" w:color="auto" w:sz="4" w:space="0"/>
              <w:bottom w:val="single" w:color="auto" w:sz="4" w:space="0"/>
              <w:right w:val="single" w:color="auto" w:sz="4" w:space="0"/>
            </w:tcBorders>
            <w:vAlign w:val="center"/>
          </w:tcPr>
          <w:p w14:paraId="0C33660E">
            <w:pPr>
              <w:topLinePunct/>
              <w:spacing w:after="120"/>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终点坐标</w:t>
            </w:r>
          </w:p>
        </w:tc>
        <w:tc>
          <w:tcPr>
            <w:tcW w:w="615" w:type="pct"/>
            <w:vMerge w:val="restart"/>
            <w:tcBorders>
              <w:top w:val="single" w:color="auto" w:sz="4" w:space="0"/>
              <w:left w:val="single" w:color="auto" w:sz="4" w:space="0"/>
              <w:bottom w:val="single" w:color="auto" w:sz="4" w:space="0"/>
              <w:right w:val="single" w:color="auto" w:sz="4" w:space="0"/>
            </w:tcBorders>
            <w:vAlign w:val="center"/>
          </w:tcPr>
          <w:p w14:paraId="2ADEE2A8">
            <w:pPr>
              <w:topLinePunct/>
              <w:spacing w:after="120"/>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调查时间</w:t>
            </w:r>
          </w:p>
        </w:tc>
      </w:tr>
      <w:tr w14:paraId="1FDCAB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6D4F2420">
            <w:pPr>
              <w:widowControl/>
              <w:jc w:val="left"/>
              <w:rPr>
                <w:rFonts w:ascii="Times New Roman" w:hAnsi="Times New Roman" w:eastAsia="宋体" w:cs="Times New Roman"/>
                <w:kern w:val="0"/>
                <w:szCs w:val="21"/>
              </w:rPr>
            </w:pPr>
          </w:p>
        </w:tc>
        <w:tc>
          <w:tcPr>
            <w:tcW w:w="1048" w:type="pct"/>
            <w:tcBorders>
              <w:top w:val="single" w:color="auto" w:sz="4" w:space="0"/>
              <w:left w:val="single" w:color="auto" w:sz="4" w:space="0"/>
              <w:bottom w:val="single" w:color="auto" w:sz="4" w:space="0"/>
              <w:right w:val="single" w:color="auto" w:sz="4" w:space="0"/>
            </w:tcBorders>
            <w:vAlign w:val="center"/>
          </w:tcPr>
          <w:p w14:paraId="1029D651">
            <w:pPr>
              <w:topLinePunct/>
              <w:spacing w:after="120"/>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经度</w:t>
            </w:r>
          </w:p>
        </w:tc>
        <w:tc>
          <w:tcPr>
            <w:tcW w:w="993" w:type="pct"/>
            <w:tcBorders>
              <w:top w:val="single" w:color="auto" w:sz="4" w:space="0"/>
              <w:left w:val="single" w:color="auto" w:sz="4" w:space="0"/>
              <w:bottom w:val="single" w:color="auto" w:sz="4" w:space="0"/>
              <w:right w:val="single" w:color="auto" w:sz="4" w:space="0"/>
            </w:tcBorders>
            <w:vAlign w:val="center"/>
          </w:tcPr>
          <w:p w14:paraId="300F8A1D">
            <w:pPr>
              <w:topLinePunct/>
              <w:spacing w:after="120"/>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纬度</w:t>
            </w:r>
          </w:p>
        </w:tc>
        <w:tc>
          <w:tcPr>
            <w:tcW w:w="987" w:type="pct"/>
            <w:tcBorders>
              <w:top w:val="single" w:color="auto" w:sz="4" w:space="0"/>
              <w:left w:val="single" w:color="auto" w:sz="4" w:space="0"/>
              <w:bottom w:val="single" w:color="auto" w:sz="4" w:space="0"/>
              <w:right w:val="single" w:color="auto" w:sz="4" w:space="0"/>
            </w:tcBorders>
            <w:vAlign w:val="center"/>
          </w:tcPr>
          <w:p w14:paraId="5F324636">
            <w:pPr>
              <w:topLinePunct/>
              <w:spacing w:after="120"/>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经度</w:t>
            </w:r>
          </w:p>
        </w:tc>
        <w:tc>
          <w:tcPr>
            <w:tcW w:w="976" w:type="pct"/>
            <w:tcBorders>
              <w:top w:val="single" w:color="auto" w:sz="4" w:space="0"/>
              <w:left w:val="single" w:color="auto" w:sz="4" w:space="0"/>
              <w:bottom w:val="single" w:color="auto" w:sz="4" w:space="0"/>
              <w:right w:val="single" w:color="auto" w:sz="4" w:space="0"/>
            </w:tcBorders>
            <w:vAlign w:val="center"/>
          </w:tcPr>
          <w:p w14:paraId="26BC70FE">
            <w:pPr>
              <w:topLinePunct/>
              <w:spacing w:after="120"/>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纬度</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26477EEA">
            <w:pPr>
              <w:widowControl/>
              <w:jc w:val="left"/>
              <w:rPr>
                <w:rFonts w:ascii="Times New Roman" w:hAnsi="Times New Roman" w:eastAsia="宋体" w:cs="Times New Roman"/>
                <w:kern w:val="0"/>
                <w:szCs w:val="21"/>
              </w:rPr>
            </w:pPr>
          </w:p>
        </w:tc>
      </w:tr>
      <w:tr w14:paraId="7D1727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380" w:type="pct"/>
            <w:tcBorders>
              <w:top w:val="single" w:color="auto" w:sz="4" w:space="0"/>
              <w:left w:val="single" w:color="auto" w:sz="4" w:space="0"/>
              <w:bottom w:val="single" w:color="auto" w:sz="4" w:space="0"/>
              <w:right w:val="single" w:color="auto" w:sz="4" w:space="0"/>
            </w:tcBorders>
            <w:vAlign w:val="center"/>
          </w:tcPr>
          <w:p w14:paraId="6F9ED054">
            <w:pPr>
              <w:topLinePunct/>
              <w:spacing w:after="120"/>
              <w:jc w:val="center"/>
              <w:rPr>
                <w:rFonts w:ascii="Times New Roman" w:hAnsi="Times New Roman" w:eastAsia="宋体" w:cs="Times New Roman"/>
                <w:kern w:val="0"/>
                <w:szCs w:val="21"/>
              </w:rPr>
            </w:pPr>
            <w:r>
              <w:rPr>
                <w:rFonts w:ascii="Times New Roman" w:hAnsi="Times New Roman" w:eastAsia="宋体" w:cs="Times New Roman"/>
                <w:kern w:val="0"/>
                <w:szCs w:val="21"/>
              </w:rPr>
              <w:t>1</w:t>
            </w:r>
          </w:p>
        </w:tc>
        <w:tc>
          <w:tcPr>
            <w:tcW w:w="1048" w:type="pct"/>
            <w:tcBorders>
              <w:top w:val="single" w:color="auto" w:sz="4" w:space="0"/>
              <w:left w:val="single" w:color="auto" w:sz="4" w:space="0"/>
              <w:bottom w:val="single" w:color="auto" w:sz="4" w:space="0"/>
              <w:right w:val="single" w:color="auto" w:sz="4" w:space="0"/>
            </w:tcBorders>
            <w:vAlign w:val="center"/>
          </w:tcPr>
          <w:p w14:paraId="3AAB2C90">
            <w:pPr>
              <w:topLinePunct/>
              <w:spacing w:after="120"/>
              <w:jc w:val="center"/>
              <w:rPr>
                <w:rFonts w:ascii="Times New Roman" w:hAnsi="Times New Roman" w:eastAsia="宋体" w:cs="Times New Roman"/>
                <w:kern w:val="0"/>
                <w:szCs w:val="21"/>
              </w:rPr>
            </w:pPr>
          </w:p>
        </w:tc>
        <w:tc>
          <w:tcPr>
            <w:tcW w:w="993" w:type="pct"/>
            <w:tcBorders>
              <w:top w:val="single" w:color="auto" w:sz="4" w:space="0"/>
              <w:left w:val="single" w:color="auto" w:sz="4" w:space="0"/>
              <w:bottom w:val="single" w:color="auto" w:sz="4" w:space="0"/>
              <w:right w:val="single" w:color="auto" w:sz="4" w:space="0"/>
            </w:tcBorders>
            <w:vAlign w:val="center"/>
          </w:tcPr>
          <w:p w14:paraId="53D96881">
            <w:pPr>
              <w:topLinePunct/>
              <w:spacing w:after="120"/>
              <w:jc w:val="center"/>
              <w:rPr>
                <w:rFonts w:ascii="Times New Roman" w:hAnsi="Times New Roman" w:eastAsia="宋体" w:cs="Times New Roman"/>
                <w:kern w:val="0"/>
                <w:szCs w:val="21"/>
              </w:rPr>
            </w:pPr>
          </w:p>
        </w:tc>
        <w:tc>
          <w:tcPr>
            <w:tcW w:w="987" w:type="pct"/>
            <w:tcBorders>
              <w:top w:val="single" w:color="auto" w:sz="4" w:space="0"/>
              <w:left w:val="single" w:color="auto" w:sz="4" w:space="0"/>
              <w:bottom w:val="single" w:color="auto" w:sz="4" w:space="0"/>
              <w:right w:val="single" w:color="auto" w:sz="4" w:space="0"/>
            </w:tcBorders>
            <w:vAlign w:val="center"/>
          </w:tcPr>
          <w:p w14:paraId="568AEEAF">
            <w:pPr>
              <w:topLinePunct/>
              <w:spacing w:after="120"/>
              <w:jc w:val="center"/>
              <w:rPr>
                <w:rFonts w:ascii="Times New Roman" w:hAnsi="Times New Roman" w:eastAsia="宋体" w:cs="Times New Roman"/>
                <w:kern w:val="0"/>
                <w:szCs w:val="21"/>
              </w:rPr>
            </w:pPr>
          </w:p>
        </w:tc>
        <w:tc>
          <w:tcPr>
            <w:tcW w:w="976" w:type="pct"/>
            <w:tcBorders>
              <w:top w:val="single" w:color="auto" w:sz="4" w:space="0"/>
              <w:left w:val="single" w:color="auto" w:sz="4" w:space="0"/>
              <w:bottom w:val="single" w:color="auto" w:sz="4" w:space="0"/>
              <w:right w:val="single" w:color="auto" w:sz="4" w:space="0"/>
            </w:tcBorders>
            <w:vAlign w:val="center"/>
          </w:tcPr>
          <w:p w14:paraId="2AF396E7">
            <w:pPr>
              <w:topLinePunct/>
              <w:spacing w:after="120"/>
              <w:jc w:val="center"/>
              <w:rPr>
                <w:rFonts w:ascii="Times New Roman" w:hAnsi="Times New Roman" w:eastAsia="宋体" w:cs="Times New Roman"/>
                <w:kern w:val="0"/>
                <w:szCs w:val="21"/>
              </w:rPr>
            </w:pPr>
          </w:p>
        </w:tc>
        <w:tc>
          <w:tcPr>
            <w:tcW w:w="615" w:type="pct"/>
            <w:tcBorders>
              <w:top w:val="single" w:color="auto" w:sz="4" w:space="0"/>
              <w:left w:val="single" w:color="auto" w:sz="4" w:space="0"/>
              <w:bottom w:val="single" w:color="auto" w:sz="4" w:space="0"/>
              <w:right w:val="single" w:color="auto" w:sz="4" w:space="0"/>
            </w:tcBorders>
            <w:vAlign w:val="center"/>
          </w:tcPr>
          <w:p w14:paraId="5DF0E1E6">
            <w:pPr>
              <w:topLinePunct/>
              <w:spacing w:after="120"/>
              <w:jc w:val="center"/>
              <w:rPr>
                <w:rFonts w:ascii="Times New Roman" w:hAnsi="Times New Roman" w:eastAsia="宋体" w:cs="Times New Roman"/>
                <w:kern w:val="0"/>
                <w:szCs w:val="21"/>
              </w:rPr>
            </w:pPr>
            <w:r>
              <w:rPr>
                <w:rFonts w:ascii="Times New Roman" w:hAnsi="Times New Roman" w:eastAsia="宋体" w:cs="Times New Roman"/>
                <w:kern w:val="0"/>
                <w:szCs w:val="21"/>
              </w:rPr>
              <w:t>2025.4</w:t>
            </w:r>
          </w:p>
        </w:tc>
      </w:tr>
      <w:tr w14:paraId="0ED9FA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380" w:type="pct"/>
            <w:tcBorders>
              <w:top w:val="single" w:color="auto" w:sz="4" w:space="0"/>
              <w:left w:val="single" w:color="auto" w:sz="4" w:space="0"/>
              <w:bottom w:val="single" w:color="auto" w:sz="4" w:space="0"/>
              <w:right w:val="single" w:color="auto" w:sz="4" w:space="0"/>
            </w:tcBorders>
            <w:vAlign w:val="center"/>
          </w:tcPr>
          <w:p w14:paraId="7C501F2A">
            <w:pPr>
              <w:topLinePunct/>
              <w:spacing w:after="120"/>
              <w:jc w:val="center"/>
              <w:rPr>
                <w:rFonts w:ascii="Times New Roman" w:hAnsi="Times New Roman" w:eastAsia="宋体" w:cs="Times New Roman"/>
                <w:kern w:val="0"/>
                <w:szCs w:val="21"/>
              </w:rPr>
            </w:pPr>
            <w:r>
              <w:rPr>
                <w:rFonts w:ascii="Times New Roman" w:hAnsi="Times New Roman" w:eastAsia="宋体" w:cs="Times New Roman"/>
                <w:kern w:val="0"/>
                <w:szCs w:val="21"/>
              </w:rPr>
              <w:t>2</w:t>
            </w:r>
          </w:p>
        </w:tc>
        <w:tc>
          <w:tcPr>
            <w:tcW w:w="1048" w:type="pct"/>
            <w:tcBorders>
              <w:top w:val="single" w:color="auto" w:sz="4" w:space="0"/>
              <w:left w:val="single" w:color="auto" w:sz="4" w:space="0"/>
              <w:bottom w:val="single" w:color="auto" w:sz="4" w:space="0"/>
              <w:right w:val="single" w:color="auto" w:sz="4" w:space="0"/>
            </w:tcBorders>
            <w:vAlign w:val="center"/>
          </w:tcPr>
          <w:p w14:paraId="28C892A8">
            <w:pPr>
              <w:topLinePunct/>
              <w:spacing w:after="120"/>
              <w:jc w:val="center"/>
              <w:rPr>
                <w:rFonts w:ascii="Times New Roman" w:hAnsi="Times New Roman" w:eastAsia="宋体" w:cs="Times New Roman"/>
                <w:kern w:val="0"/>
                <w:szCs w:val="21"/>
              </w:rPr>
            </w:pPr>
          </w:p>
        </w:tc>
        <w:tc>
          <w:tcPr>
            <w:tcW w:w="993" w:type="pct"/>
            <w:tcBorders>
              <w:top w:val="single" w:color="auto" w:sz="4" w:space="0"/>
              <w:left w:val="single" w:color="auto" w:sz="4" w:space="0"/>
              <w:bottom w:val="single" w:color="auto" w:sz="4" w:space="0"/>
              <w:right w:val="single" w:color="auto" w:sz="4" w:space="0"/>
            </w:tcBorders>
            <w:vAlign w:val="center"/>
          </w:tcPr>
          <w:p w14:paraId="31AF0F5F">
            <w:pPr>
              <w:topLinePunct/>
              <w:spacing w:after="120"/>
              <w:jc w:val="center"/>
              <w:rPr>
                <w:rFonts w:ascii="Times New Roman" w:hAnsi="Times New Roman" w:eastAsia="宋体" w:cs="Times New Roman"/>
                <w:kern w:val="0"/>
                <w:szCs w:val="21"/>
              </w:rPr>
            </w:pPr>
          </w:p>
        </w:tc>
        <w:tc>
          <w:tcPr>
            <w:tcW w:w="987" w:type="pct"/>
            <w:tcBorders>
              <w:top w:val="single" w:color="auto" w:sz="4" w:space="0"/>
              <w:left w:val="single" w:color="auto" w:sz="4" w:space="0"/>
              <w:bottom w:val="single" w:color="auto" w:sz="4" w:space="0"/>
              <w:right w:val="single" w:color="auto" w:sz="4" w:space="0"/>
            </w:tcBorders>
            <w:vAlign w:val="center"/>
          </w:tcPr>
          <w:p w14:paraId="23ED8F46">
            <w:pPr>
              <w:topLinePunct/>
              <w:spacing w:after="120"/>
              <w:jc w:val="center"/>
              <w:rPr>
                <w:rFonts w:ascii="Times New Roman" w:hAnsi="Times New Roman" w:eastAsia="宋体" w:cs="Times New Roman"/>
                <w:kern w:val="0"/>
                <w:szCs w:val="21"/>
              </w:rPr>
            </w:pPr>
          </w:p>
        </w:tc>
        <w:tc>
          <w:tcPr>
            <w:tcW w:w="976" w:type="pct"/>
            <w:tcBorders>
              <w:top w:val="single" w:color="auto" w:sz="4" w:space="0"/>
              <w:left w:val="single" w:color="auto" w:sz="4" w:space="0"/>
              <w:bottom w:val="single" w:color="auto" w:sz="4" w:space="0"/>
              <w:right w:val="single" w:color="auto" w:sz="4" w:space="0"/>
            </w:tcBorders>
            <w:vAlign w:val="center"/>
          </w:tcPr>
          <w:p w14:paraId="6B9E2926">
            <w:pPr>
              <w:topLinePunct/>
              <w:spacing w:after="120"/>
              <w:jc w:val="center"/>
              <w:rPr>
                <w:rFonts w:ascii="Times New Roman" w:hAnsi="Times New Roman" w:eastAsia="宋体" w:cs="Times New Roman"/>
                <w:kern w:val="0"/>
                <w:szCs w:val="21"/>
              </w:rPr>
            </w:pPr>
          </w:p>
        </w:tc>
        <w:tc>
          <w:tcPr>
            <w:tcW w:w="615" w:type="pct"/>
            <w:tcBorders>
              <w:top w:val="single" w:color="auto" w:sz="4" w:space="0"/>
              <w:left w:val="single" w:color="auto" w:sz="4" w:space="0"/>
              <w:bottom w:val="single" w:color="auto" w:sz="4" w:space="0"/>
              <w:right w:val="single" w:color="auto" w:sz="4" w:space="0"/>
            </w:tcBorders>
            <w:vAlign w:val="center"/>
          </w:tcPr>
          <w:p w14:paraId="2D9D83E7">
            <w:pPr>
              <w:topLinePunct/>
              <w:spacing w:after="120"/>
              <w:jc w:val="center"/>
              <w:rPr>
                <w:rFonts w:ascii="Times New Roman" w:hAnsi="Times New Roman" w:eastAsia="宋体" w:cs="Times New Roman"/>
                <w:kern w:val="0"/>
                <w:szCs w:val="21"/>
              </w:rPr>
            </w:pPr>
            <w:r>
              <w:rPr>
                <w:rFonts w:ascii="Times New Roman" w:hAnsi="Times New Roman" w:eastAsia="宋体" w:cs="Times New Roman"/>
                <w:kern w:val="0"/>
                <w:szCs w:val="21"/>
              </w:rPr>
              <w:t>2025.4</w:t>
            </w:r>
          </w:p>
        </w:tc>
      </w:tr>
      <w:tr w14:paraId="0EB986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380" w:type="pct"/>
            <w:tcBorders>
              <w:top w:val="single" w:color="auto" w:sz="4" w:space="0"/>
              <w:left w:val="single" w:color="auto" w:sz="4" w:space="0"/>
              <w:bottom w:val="single" w:color="auto" w:sz="4" w:space="0"/>
              <w:right w:val="single" w:color="auto" w:sz="4" w:space="0"/>
            </w:tcBorders>
            <w:vAlign w:val="center"/>
          </w:tcPr>
          <w:p w14:paraId="5B671D53">
            <w:pPr>
              <w:topLinePunct/>
              <w:spacing w:after="120"/>
              <w:jc w:val="center"/>
              <w:rPr>
                <w:rFonts w:ascii="Times New Roman" w:hAnsi="Times New Roman" w:eastAsia="宋体" w:cs="Times New Roman"/>
                <w:kern w:val="0"/>
                <w:szCs w:val="21"/>
              </w:rPr>
            </w:pPr>
            <w:r>
              <w:rPr>
                <w:rFonts w:ascii="Times New Roman" w:hAnsi="Times New Roman" w:eastAsia="宋体" w:cs="Times New Roman"/>
                <w:kern w:val="0"/>
                <w:szCs w:val="21"/>
              </w:rPr>
              <w:t>3</w:t>
            </w:r>
          </w:p>
        </w:tc>
        <w:tc>
          <w:tcPr>
            <w:tcW w:w="1048" w:type="pct"/>
            <w:tcBorders>
              <w:top w:val="single" w:color="auto" w:sz="4" w:space="0"/>
              <w:left w:val="single" w:color="auto" w:sz="4" w:space="0"/>
              <w:bottom w:val="single" w:color="auto" w:sz="4" w:space="0"/>
              <w:right w:val="single" w:color="auto" w:sz="4" w:space="0"/>
            </w:tcBorders>
            <w:vAlign w:val="center"/>
          </w:tcPr>
          <w:p w14:paraId="1DDCDAF0">
            <w:pPr>
              <w:topLinePunct/>
              <w:spacing w:after="120"/>
              <w:jc w:val="center"/>
              <w:rPr>
                <w:rFonts w:ascii="Times New Roman" w:hAnsi="Times New Roman" w:eastAsia="宋体" w:cs="Times New Roman"/>
                <w:kern w:val="0"/>
                <w:szCs w:val="21"/>
              </w:rPr>
            </w:pPr>
          </w:p>
        </w:tc>
        <w:tc>
          <w:tcPr>
            <w:tcW w:w="993" w:type="pct"/>
            <w:tcBorders>
              <w:top w:val="single" w:color="auto" w:sz="4" w:space="0"/>
              <w:left w:val="single" w:color="auto" w:sz="4" w:space="0"/>
              <w:bottom w:val="single" w:color="auto" w:sz="4" w:space="0"/>
              <w:right w:val="single" w:color="auto" w:sz="4" w:space="0"/>
            </w:tcBorders>
            <w:vAlign w:val="center"/>
          </w:tcPr>
          <w:p w14:paraId="3CC7DE3D">
            <w:pPr>
              <w:topLinePunct/>
              <w:spacing w:after="120"/>
              <w:jc w:val="center"/>
              <w:rPr>
                <w:rFonts w:ascii="Times New Roman" w:hAnsi="Times New Roman" w:eastAsia="宋体" w:cs="Times New Roman"/>
                <w:kern w:val="0"/>
                <w:szCs w:val="21"/>
              </w:rPr>
            </w:pPr>
          </w:p>
        </w:tc>
        <w:tc>
          <w:tcPr>
            <w:tcW w:w="987" w:type="pct"/>
            <w:tcBorders>
              <w:top w:val="single" w:color="auto" w:sz="4" w:space="0"/>
              <w:left w:val="single" w:color="auto" w:sz="4" w:space="0"/>
              <w:bottom w:val="single" w:color="auto" w:sz="4" w:space="0"/>
              <w:right w:val="single" w:color="auto" w:sz="4" w:space="0"/>
            </w:tcBorders>
            <w:vAlign w:val="center"/>
          </w:tcPr>
          <w:p w14:paraId="5AA594B6">
            <w:pPr>
              <w:topLinePunct/>
              <w:spacing w:after="120"/>
              <w:jc w:val="center"/>
              <w:rPr>
                <w:rFonts w:ascii="Times New Roman" w:hAnsi="Times New Roman" w:eastAsia="宋体" w:cs="Times New Roman"/>
                <w:kern w:val="0"/>
                <w:szCs w:val="21"/>
              </w:rPr>
            </w:pPr>
          </w:p>
        </w:tc>
        <w:tc>
          <w:tcPr>
            <w:tcW w:w="976" w:type="pct"/>
            <w:tcBorders>
              <w:top w:val="single" w:color="auto" w:sz="4" w:space="0"/>
              <w:left w:val="single" w:color="auto" w:sz="4" w:space="0"/>
              <w:bottom w:val="single" w:color="auto" w:sz="4" w:space="0"/>
              <w:right w:val="single" w:color="auto" w:sz="4" w:space="0"/>
            </w:tcBorders>
            <w:vAlign w:val="center"/>
          </w:tcPr>
          <w:p w14:paraId="1D47000F">
            <w:pPr>
              <w:topLinePunct/>
              <w:spacing w:after="120"/>
              <w:jc w:val="center"/>
              <w:rPr>
                <w:rFonts w:ascii="Times New Roman" w:hAnsi="Times New Roman" w:eastAsia="宋体" w:cs="Times New Roman"/>
                <w:kern w:val="0"/>
                <w:szCs w:val="21"/>
              </w:rPr>
            </w:pPr>
          </w:p>
        </w:tc>
        <w:tc>
          <w:tcPr>
            <w:tcW w:w="615" w:type="pct"/>
            <w:tcBorders>
              <w:top w:val="single" w:color="auto" w:sz="4" w:space="0"/>
              <w:left w:val="single" w:color="auto" w:sz="4" w:space="0"/>
              <w:bottom w:val="single" w:color="auto" w:sz="4" w:space="0"/>
              <w:right w:val="single" w:color="auto" w:sz="4" w:space="0"/>
            </w:tcBorders>
            <w:vAlign w:val="center"/>
          </w:tcPr>
          <w:p w14:paraId="47D9EF2E">
            <w:pPr>
              <w:topLinePunct/>
              <w:spacing w:after="120"/>
              <w:jc w:val="center"/>
              <w:rPr>
                <w:rFonts w:ascii="Times New Roman" w:hAnsi="Times New Roman" w:eastAsia="宋体" w:cs="Times New Roman"/>
                <w:kern w:val="0"/>
                <w:szCs w:val="21"/>
              </w:rPr>
            </w:pPr>
            <w:r>
              <w:rPr>
                <w:rFonts w:ascii="Times New Roman" w:hAnsi="Times New Roman" w:eastAsia="宋体" w:cs="Times New Roman"/>
                <w:kern w:val="0"/>
                <w:szCs w:val="21"/>
              </w:rPr>
              <w:t>2025.4</w:t>
            </w:r>
          </w:p>
        </w:tc>
      </w:tr>
    </w:tbl>
    <w:p w14:paraId="7E5F936B">
      <w:pPr>
        <w:adjustRightInd w:val="0"/>
        <w:spacing w:line="360" w:lineRule="auto"/>
        <w:ind w:firstLine="480" w:firstLineChars="200"/>
        <w:rPr>
          <w:rFonts w:ascii="Times New Roman" w:hAnsi="Times New Roman" w:eastAsia="宋体" w:cs="Times New Roman"/>
          <w:kern w:val="0"/>
          <w:sz w:val="24"/>
          <w:szCs w:val="20"/>
        </w:rPr>
      </w:pPr>
    </w:p>
    <w:p w14:paraId="33A77818">
      <w:pPr>
        <w:adjustRightInd w:val="0"/>
        <w:spacing w:line="360" w:lineRule="auto"/>
        <w:ind w:firstLine="480" w:firstLineChars="200"/>
        <w:rPr>
          <w:rFonts w:ascii="Times New Roman" w:hAnsi="Times New Roman" w:eastAsia="宋体" w:cs="Times New Roman"/>
          <w:kern w:val="0"/>
          <w:sz w:val="24"/>
          <w:szCs w:val="20"/>
        </w:rPr>
      </w:pPr>
      <w:r>
        <w:rPr>
          <w:rFonts w:hint="eastAsia" w:ascii="Times New Roman" w:hAnsi="Times New Roman" w:eastAsia="宋体" w:cs="Times New Roman"/>
          <w:kern w:val="0"/>
          <w:sz w:val="24"/>
          <w:szCs w:val="20"/>
        </w:rPr>
        <w:t>（2）物种组成</w:t>
      </w:r>
    </w:p>
    <w:p w14:paraId="3AB6ECE3">
      <w:pPr>
        <w:adjustRightInd w:val="0"/>
        <w:spacing w:line="360" w:lineRule="auto"/>
        <w:ind w:firstLine="480" w:firstLineChars="200"/>
        <w:rPr>
          <w:rFonts w:ascii="Times New Roman" w:hAnsi="Times New Roman" w:eastAsia="宋体" w:cs="Times New Roman"/>
          <w:kern w:val="0"/>
          <w:sz w:val="24"/>
          <w:szCs w:val="20"/>
        </w:rPr>
      </w:pPr>
      <w:r>
        <w:rPr>
          <w:rFonts w:hint="eastAsia" w:ascii="Times New Roman" w:hAnsi="Times New Roman" w:eastAsia="宋体" w:cs="Times New Roman"/>
          <w:kern w:val="0"/>
          <w:sz w:val="24"/>
          <w:szCs w:val="20"/>
        </w:rPr>
        <w:t>通过参考文献资料、实地调查，在评价区分布有野生陆生脊椎动物</w:t>
      </w:r>
      <w:r>
        <w:rPr>
          <w:rFonts w:ascii="Times New Roman" w:hAnsi="Times New Roman" w:eastAsia="宋体" w:cs="Times New Roman"/>
          <w:kern w:val="0"/>
          <w:sz w:val="24"/>
          <w:szCs w:val="20"/>
        </w:rPr>
        <w:t>65</w:t>
      </w:r>
      <w:r>
        <w:rPr>
          <w:rFonts w:hint="eastAsia" w:ascii="Times New Roman" w:hAnsi="Times New Roman" w:eastAsia="宋体" w:cs="Times New Roman"/>
          <w:kern w:val="0"/>
          <w:sz w:val="24"/>
          <w:szCs w:val="20"/>
        </w:rPr>
        <w:t>种，其中以鸟类为主，兽类、爬行类和两栖类野生动物物种较少，评价区内陆生脊椎动物组成见下表。</w:t>
      </w:r>
    </w:p>
    <w:p w14:paraId="16AA94D6">
      <w:pPr>
        <w:topLinePunct/>
        <w:snapToGrid w:val="0"/>
        <w:spacing w:line="360" w:lineRule="auto"/>
        <w:rPr>
          <w:rFonts w:ascii="Times New Roman" w:hAnsi="Times New Roman" w:eastAsia="宋体" w:cs="Times New Roman"/>
          <w:b/>
          <w:bCs/>
          <w:kern w:val="0"/>
          <w:sz w:val="24"/>
          <w:szCs w:val="24"/>
        </w:rPr>
      </w:pPr>
    </w:p>
    <w:p w14:paraId="291C9D73">
      <w:pPr>
        <w:topLinePunct/>
        <w:snapToGrid w:val="0"/>
        <w:spacing w:line="360" w:lineRule="auto"/>
        <w:rPr>
          <w:rFonts w:ascii="Times New Roman" w:hAnsi="Times New Roman" w:eastAsia="宋体" w:cs="Times New Roman"/>
          <w:b/>
          <w:bCs/>
          <w:kern w:val="0"/>
          <w:sz w:val="24"/>
          <w:szCs w:val="24"/>
        </w:rPr>
      </w:pPr>
      <w:r>
        <w:rPr>
          <w:rFonts w:hint="eastAsia" w:ascii="Times New Roman" w:hAnsi="Times New Roman" w:eastAsia="宋体" w:cs="Times New Roman"/>
          <w:b/>
          <w:bCs/>
          <w:kern w:val="0"/>
          <w:sz w:val="24"/>
          <w:szCs w:val="24"/>
        </w:rPr>
        <w:t>表5.2-5              评价区陆生脊椎动物组成统计表</w:t>
      </w:r>
    </w:p>
    <w:tbl>
      <w:tblPr>
        <w:tblStyle w:val="319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7"/>
        <w:gridCol w:w="1617"/>
        <w:gridCol w:w="1589"/>
        <w:gridCol w:w="1458"/>
        <w:gridCol w:w="2611"/>
      </w:tblGrid>
      <w:tr w14:paraId="75A16C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7" w:type="dxa"/>
            <w:tcBorders>
              <w:top w:val="single" w:color="auto" w:sz="4" w:space="0"/>
              <w:left w:val="single" w:color="auto" w:sz="4" w:space="0"/>
              <w:bottom w:val="single" w:color="auto" w:sz="4" w:space="0"/>
              <w:right w:val="single" w:color="auto" w:sz="4" w:space="0"/>
            </w:tcBorders>
          </w:tcPr>
          <w:p w14:paraId="49D11819">
            <w:pPr>
              <w:topLinePunct/>
              <w:spacing w:after="120"/>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门类</w:t>
            </w:r>
          </w:p>
        </w:tc>
        <w:tc>
          <w:tcPr>
            <w:tcW w:w="1617" w:type="dxa"/>
            <w:tcBorders>
              <w:top w:val="single" w:color="auto" w:sz="4" w:space="0"/>
              <w:left w:val="single" w:color="auto" w:sz="4" w:space="0"/>
              <w:bottom w:val="single" w:color="auto" w:sz="4" w:space="0"/>
              <w:right w:val="single" w:color="auto" w:sz="4" w:space="0"/>
            </w:tcBorders>
          </w:tcPr>
          <w:p w14:paraId="75965052">
            <w:pPr>
              <w:topLinePunct/>
              <w:spacing w:after="120"/>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目数</w:t>
            </w:r>
          </w:p>
        </w:tc>
        <w:tc>
          <w:tcPr>
            <w:tcW w:w="1589" w:type="dxa"/>
            <w:tcBorders>
              <w:top w:val="single" w:color="auto" w:sz="4" w:space="0"/>
              <w:left w:val="single" w:color="auto" w:sz="4" w:space="0"/>
              <w:bottom w:val="single" w:color="auto" w:sz="4" w:space="0"/>
              <w:right w:val="single" w:color="auto" w:sz="4" w:space="0"/>
            </w:tcBorders>
          </w:tcPr>
          <w:p w14:paraId="22944071">
            <w:pPr>
              <w:topLinePunct/>
              <w:spacing w:after="120"/>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科数</w:t>
            </w:r>
          </w:p>
        </w:tc>
        <w:tc>
          <w:tcPr>
            <w:tcW w:w="1458" w:type="dxa"/>
            <w:tcBorders>
              <w:top w:val="single" w:color="auto" w:sz="4" w:space="0"/>
              <w:left w:val="single" w:color="auto" w:sz="4" w:space="0"/>
              <w:bottom w:val="single" w:color="auto" w:sz="4" w:space="0"/>
              <w:right w:val="single" w:color="auto" w:sz="4" w:space="0"/>
            </w:tcBorders>
          </w:tcPr>
          <w:p w14:paraId="2C790332">
            <w:pPr>
              <w:topLinePunct/>
              <w:spacing w:after="120"/>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种数</w:t>
            </w:r>
          </w:p>
        </w:tc>
        <w:tc>
          <w:tcPr>
            <w:tcW w:w="2611" w:type="dxa"/>
            <w:tcBorders>
              <w:top w:val="single" w:color="auto" w:sz="4" w:space="0"/>
              <w:left w:val="single" w:color="auto" w:sz="4" w:space="0"/>
              <w:bottom w:val="single" w:color="auto" w:sz="4" w:space="0"/>
              <w:right w:val="single" w:color="auto" w:sz="4" w:space="0"/>
            </w:tcBorders>
          </w:tcPr>
          <w:p w14:paraId="397C6E54">
            <w:pPr>
              <w:topLinePunct/>
              <w:spacing w:after="120"/>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占总种数的百分比（</w:t>
            </w:r>
            <w:r>
              <w:rPr>
                <w:rFonts w:ascii="Times New Roman" w:hAnsi="Times New Roman" w:eastAsia="宋体" w:cs="Times New Roman"/>
                <w:kern w:val="0"/>
                <w:szCs w:val="21"/>
              </w:rPr>
              <w:t>%</w:t>
            </w:r>
            <w:r>
              <w:rPr>
                <w:rFonts w:hint="eastAsia" w:ascii="Times New Roman" w:hAnsi="Times New Roman" w:eastAsia="宋体" w:cs="Times New Roman"/>
                <w:kern w:val="0"/>
                <w:szCs w:val="21"/>
              </w:rPr>
              <w:t>）</w:t>
            </w:r>
          </w:p>
        </w:tc>
      </w:tr>
      <w:tr w14:paraId="7D5983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7" w:type="dxa"/>
            <w:tcBorders>
              <w:top w:val="single" w:color="auto" w:sz="4" w:space="0"/>
              <w:left w:val="single" w:color="auto" w:sz="4" w:space="0"/>
              <w:bottom w:val="single" w:color="auto" w:sz="4" w:space="0"/>
              <w:right w:val="single" w:color="auto" w:sz="4" w:space="0"/>
            </w:tcBorders>
          </w:tcPr>
          <w:p w14:paraId="4CC0B8A4">
            <w:pPr>
              <w:topLinePunct/>
              <w:spacing w:after="120"/>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两栖类</w:t>
            </w:r>
          </w:p>
        </w:tc>
        <w:tc>
          <w:tcPr>
            <w:tcW w:w="1617" w:type="dxa"/>
            <w:tcBorders>
              <w:top w:val="single" w:color="auto" w:sz="4" w:space="0"/>
              <w:left w:val="single" w:color="auto" w:sz="4" w:space="0"/>
              <w:bottom w:val="single" w:color="auto" w:sz="4" w:space="0"/>
              <w:right w:val="single" w:color="auto" w:sz="4" w:space="0"/>
            </w:tcBorders>
          </w:tcPr>
          <w:p w14:paraId="18785CCC">
            <w:pPr>
              <w:topLinePunct/>
              <w:spacing w:after="120"/>
              <w:jc w:val="center"/>
              <w:rPr>
                <w:rFonts w:ascii="Times New Roman" w:hAnsi="Times New Roman" w:eastAsia="宋体" w:cs="Times New Roman"/>
                <w:kern w:val="0"/>
                <w:szCs w:val="21"/>
              </w:rPr>
            </w:pPr>
            <w:r>
              <w:rPr>
                <w:rFonts w:ascii="Times New Roman" w:hAnsi="Times New Roman" w:eastAsia="宋体" w:cs="Times New Roman"/>
                <w:kern w:val="0"/>
                <w:szCs w:val="21"/>
              </w:rPr>
              <w:t>1</w:t>
            </w:r>
          </w:p>
        </w:tc>
        <w:tc>
          <w:tcPr>
            <w:tcW w:w="1589" w:type="dxa"/>
            <w:tcBorders>
              <w:top w:val="single" w:color="auto" w:sz="4" w:space="0"/>
              <w:left w:val="single" w:color="auto" w:sz="4" w:space="0"/>
              <w:bottom w:val="single" w:color="auto" w:sz="4" w:space="0"/>
              <w:right w:val="single" w:color="auto" w:sz="4" w:space="0"/>
            </w:tcBorders>
          </w:tcPr>
          <w:p w14:paraId="5C8CC331">
            <w:pPr>
              <w:topLinePunct/>
              <w:spacing w:after="120"/>
              <w:jc w:val="center"/>
              <w:rPr>
                <w:rFonts w:ascii="Times New Roman" w:hAnsi="Times New Roman" w:eastAsia="宋体" w:cs="Times New Roman"/>
                <w:kern w:val="0"/>
                <w:szCs w:val="21"/>
              </w:rPr>
            </w:pPr>
            <w:r>
              <w:rPr>
                <w:rFonts w:ascii="Times New Roman" w:hAnsi="Times New Roman" w:eastAsia="宋体" w:cs="Times New Roman"/>
                <w:kern w:val="0"/>
                <w:szCs w:val="21"/>
              </w:rPr>
              <w:t>1</w:t>
            </w:r>
          </w:p>
        </w:tc>
        <w:tc>
          <w:tcPr>
            <w:tcW w:w="1458" w:type="dxa"/>
            <w:tcBorders>
              <w:top w:val="single" w:color="auto" w:sz="4" w:space="0"/>
              <w:left w:val="single" w:color="auto" w:sz="4" w:space="0"/>
              <w:bottom w:val="single" w:color="auto" w:sz="4" w:space="0"/>
              <w:right w:val="single" w:color="auto" w:sz="4" w:space="0"/>
            </w:tcBorders>
          </w:tcPr>
          <w:p w14:paraId="1F291AC6">
            <w:pPr>
              <w:topLinePunct/>
              <w:spacing w:after="120"/>
              <w:jc w:val="center"/>
              <w:rPr>
                <w:rFonts w:ascii="Times New Roman" w:hAnsi="Times New Roman" w:eastAsia="宋体" w:cs="Times New Roman"/>
                <w:kern w:val="0"/>
                <w:szCs w:val="21"/>
              </w:rPr>
            </w:pPr>
            <w:r>
              <w:rPr>
                <w:rFonts w:ascii="Times New Roman" w:hAnsi="Times New Roman" w:eastAsia="宋体" w:cs="Times New Roman"/>
                <w:kern w:val="0"/>
                <w:szCs w:val="21"/>
              </w:rPr>
              <w:t>1</w:t>
            </w:r>
          </w:p>
        </w:tc>
        <w:tc>
          <w:tcPr>
            <w:tcW w:w="2611" w:type="dxa"/>
            <w:tcBorders>
              <w:top w:val="single" w:color="auto" w:sz="4" w:space="0"/>
              <w:left w:val="single" w:color="auto" w:sz="4" w:space="0"/>
              <w:bottom w:val="single" w:color="auto" w:sz="4" w:space="0"/>
              <w:right w:val="single" w:color="auto" w:sz="4" w:space="0"/>
            </w:tcBorders>
          </w:tcPr>
          <w:p w14:paraId="06F4EDF5">
            <w:pPr>
              <w:topLinePunct/>
              <w:spacing w:after="120"/>
              <w:jc w:val="center"/>
              <w:rPr>
                <w:rFonts w:ascii="Times New Roman" w:hAnsi="Times New Roman" w:eastAsia="宋体" w:cs="Times New Roman"/>
                <w:kern w:val="0"/>
                <w:szCs w:val="21"/>
              </w:rPr>
            </w:pPr>
            <w:r>
              <w:rPr>
                <w:rFonts w:ascii="Times New Roman" w:hAnsi="Times New Roman" w:eastAsia="宋体" w:cs="Times New Roman"/>
                <w:kern w:val="0"/>
                <w:szCs w:val="21"/>
              </w:rPr>
              <w:t>1.47</w:t>
            </w:r>
          </w:p>
        </w:tc>
      </w:tr>
      <w:tr w14:paraId="1B86CD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7" w:type="dxa"/>
            <w:tcBorders>
              <w:top w:val="single" w:color="auto" w:sz="4" w:space="0"/>
              <w:left w:val="single" w:color="auto" w:sz="4" w:space="0"/>
              <w:bottom w:val="single" w:color="auto" w:sz="4" w:space="0"/>
              <w:right w:val="single" w:color="auto" w:sz="4" w:space="0"/>
            </w:tcBorders>
          </w:tcPr>
          <w:p w14:paraId="6E0A57DF">
            <w:pPr>
              <w:topLinePunct/>
              <w:spacing w:after="120"/>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爬行类</w:t>
            </w:r>
          </w:p>
        </w:tc>
        <w:tc>
          <w:tcPr>
            <w:tcW w:w="1617" w:type="dxa"/>
            <w:tcBorders>
              <w:top w:val="single" w:color="auto" w:sz="4" w:space="0"/>
              <w:left w:val="single" w:color="auto" w:sz="4" w:space="0"/>
              <w:bottom w:val="single" w:color="auto" w:sz="4" w:space="0"/>
              <w:right w:val="single" w:color="auto" w:sz="4" w:space="0"/>
            </w:tcBorders>
          </w:tcPr>
          <w:p w14:paraId="1DD9F00A">
            <w:pPr>
              <w:topLinePunct/>
              <w:spacing w:after="120"/>
              <w:jc w:val="center"/>
              <w:rPr>
                <w:rFonts w:ascii="Times New Roman" w:hAnsi="Times New Roman" w:eastAsia="宋体" w:cs="Times New Roman"/>
                <w:kern w:val="0"/>
                <w:szCs w:val="21"/>
              </w:rPr>
            </w:pPr>
            <w:r>
              <w:rPr>
                <w:rFonts w:ascii="Times New Roman" w:hAnsi="Times New Roman" w:eastAsia="宋体" w:cs="Times New Roman"/>
                <w:kern w:val="0"/>
                <w:szCs w:val="21"/>
              </w:rPr>
              <w:t>1</w:t>
            </w:r>
          </w:p>
        </w:tc>
        <w:tc>
          <w:tcPr>
            <w:tcW w:w="1589" w:type="dxa"/>
            <w:tcBorders>
              <w:top w:val="single" w:color="auto" w:sz="4" w:space="0"/>
              <w:left w:val="single" w:color="auto" w:sz="4" w:space="0"/>
              <w:bottom w:val="single" w:color="auto" w:sz="4" w:space="0"/>
              <w:right w:val="single" w:color="auto" w:sz="4" w:space="0"/>
            </w:tcBorders>
          </w:tcPr>
          <w:p w14:paraId="4CDA6402">
            <w:pPr>
              <w:topLinePunct/>
              <w:spacing w:after="120"/>
              <w:jc w:val="center"/>
              <w:rPr>
                <w:rFonts w:ascii="Times New Roman" w:hAnsi="Times New Roman" w:eastAsia="宋体" w:cs="Times New Roman"/>
                <w:kern w:val="0"/>
                <w:szCs w:val="21"/>
              </w:rPr>
            </w:pPr>
            <w:r>
              <w:rPr>
                <w:rFonts w:ascii="Times New Roman" w:hAnsi="Times New Roman" w:eastAsia="宋体" w:cs="Times New Roman"/>
                <w:kern w:val="0"/>
                <w:szCs w:val="21"/>
              </w:rPr>
              <w:t>2</w:t>
            </w:r>
          </w:p>
        </w:tc>
        <w:tc>
          <w:tcPr>
            <w:tcW w:w="1458" w:type="dxa"/>
            <w:tcBorders>
              <w:top w:val="single" w:color="auto" w:sz="4" w:space="0"/>
              <w:left w:val="single" w:color="auto" w:sz="4" w:space="0"/>
              <w:bottom w:val="single" w:color="auto" w:sz="4" w:space="0"/>
              <w:right w:val="single" w:color="auto" w:sz="4" w:space="0"/>
            </w:tcBorders>
          </w:tcPr>
          <w:p w14:paraId="713B794A">
            <w:pPr>
              <w:topLinePunct/>
              <w:spacing w:after="120"/>
              <w:jc w:val="center"/>
              <w:rPr>
                <w:rFonts w:ascii="Times New Roman" w:hAnsi="Times New Roman" w:eastAsia="宋体" w:cs="Times New Roman"/>
                <w:kern w:val="0"/>
                <w:szCs w:val="21"/>
              </w:rPr>
            </w:pPr>
            <w:r>
              <w:rPr>
                <w:rFonts w:ascii="Times New Roman" w:hAnsi="Times New Roman" w:eastAsia="宋体" w:cs="Times New Roman"/>
                <w:kern w:val="0"/>
                <w:szCs w:val="21"/>
              </w:rPr>
              <w:t>2</w:t>
            </w:r>
          </w:p>
        </w:tc>
        <w:tc>
          <w:tcPr>
            <w:tcW w:w="2611" w:type="dxa"/>
            <w:tcBorders>
              <w:top w:val="single" w:color="auto" w:sz="4" w:space="0"/>
              <w:left w:val="single" w:color="auto" w:sz="4" w:space="0"/>
              <w:bottom w:val="single" w:color="auto" w:sz="4" w:space="0"/>
              <w:right w:val="single" w:color="auto" w:sz="4" w:space="0"/>
            </w:tcBorders>
          </w:tcPr>
          <w:p w14:paraId="11A9008D">
            <w:pPr>
              <w:topLinePunct/>
              <w:spacing w:after="120"/>
              <w:jc w:val="center"/>
              <w:rPr>
                <w:rFonts w:ascii="Times New Roman" w:hAnsi="Times New Roman" w:eastAsia="宋体" w:cs="Times New Roman"/>
                <w:kern w:val="0"/>
                <w:szCs w:val="21"/>
              </w:rPr>
            </w:pPr>
            <w:r>
              <w:rPr>
                <w:rFonts w:ascii="Times New Roman" w:hAnsi="Times New Roman" w:eastAsia="宋体" w:cs="Times New Roman"/>
                <w:kern w:val="0"/>
                <w:szCs w:val="21"/>
              </w:rPr>
              <w:t>2.94</w:t>
            </w:r>
          </w:p>
        </w:tc>
      </w:tr>
      <w:tr w14:paraId="5C2FAF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7" w:type="dxa"/>
            <w:tcBorders>
              <w:top w:val="single" w:color="auto" w:sz="4" w:space="0"/>
              <w:left w:val="single" w:color="auto" w:sz="4" w:space="0"/>
              <w:bottom w:val="single" w:color="auto" w:sz="4" w:space="0"/>
              <w:right w:val="single" w:color="auto" w:sz="4" w:space="0"/>
            </w:tcBorders>
          </w:tcPr>
          <w:p w14:paraId="1D8C74DC">
            <w:pPr>
              <w:topLinePunct/>
              <w:spacing w:after="120"/>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哺乳类</w:t>
            </w:r>
          </w:p>
        </w:tc>
        <w:tc>
          <w:tcPr>
            <w:tcW w:w="1617" w:type="dxa"/>
            <w:tcBorders>
              <w:top w:val="single" w:color="auto" w:sz="4" w:space="0"/>
              <w:left w:val="single" w:color="auto" w:sz="4" w:space="0"/>
              <w:bottom w:val="single" w:color="auto" w:sz="4" w:space="0"/>
              <w:right w:val="single" w:color="auto" w:sz="4" w:space="0"/>
            </w:tcBorders>
          </w:tcPr>
          <w:p w14:paraId="306BD2B2">
            <w:pPr>
              <w:topLinePunct/>
              <w:spacing w:after="120"/>
              <w:jc w:val="center"/>
              <w:rPr>
                <w:rFonts w:ascii="Times New Roman" w:hAnsi="Times New Roman" w:eastAsia="宋体" w:cs="Times New Roman"/>
                <w:kern w:val="0"/>
                <w:szCs w:val="21"/>
              </w:rPr>
            </w:pPr>
            <w:r>
              <w:rPr>
                <w:rFonts w:ascii="Times New Roman" w:hAnsi="Times New Roman" w:eastAsia="宋体" w:cs="Times New Roman"/>
                <w:kern w:val="0"/>
                <w:szCs w:val="21"/>
              </w:rPr>
              <w:t>3</w:t>
            </w:r>
          </w:p>
        </w:tc>
        <w:tc>
          <w:tcPr>
            <w:tcW w:w="1589" w:type="dxa"/>
            <w:tcBorders>
              <w:top w:val="single" w:color="auto" w:sz="4" w:space="0"/>
              <w:left w:val="single" w:color="auto" w:sz="4" w:space="0"/>
              <w:bottom w:val="single" w:color="auto" w:sz="4" w:space="0"/>
              <w:right w:val="single" w:color="auto" w:sz="4" w:space="0"/>
            </w:tcBorders>
          </w:tcPr>
          <w:p w14:paraId="337EC80A">
            <w:pPr>
              <w:topLinePunct/>
              <w:spacing w:after="120"/>
              <w:jc w:val="center"/>
              <w:rPr>
                <w:rFonts w:ascii="Times New Roman" w:hAnsi="Times New Roman" w:eastAsia="宋体" w:cs="Times New Roman"/>
                <w:kern w:val="0"/>
                <w:szCs w:val="21"/>
              </w:rPr>
            </w:pPr>
            <w:r>
              <w:rPr>
                <w:rFonts w:ascii="Times New Roman" w:hAnsi="Times New Roman" w:eastAsia="宋体" w:cs="Times New Roman"/>
                <w:kern w:val="0"/>
                <w:szCs w:val="21"/>
              </w:rPr>
              <w:t>4</w:t>
            </w:r>
          </w:p>
        </w:tc>
        <w:tc>
          <w:tcPr>
            <w:tcW w:w="1458" w:type="dxa"/>
            <w:tcBorders>
              <w:top w:val="single" w:color="auto" w:sz="4" w:space="0"/>
              <w:left w:val="single" w:color="auto" w:sz="4" w:space="0"/>
              <w:bottom w:val="single" w:color="auto" w:sz="4" w:space="0"/>
              <w:right w:val="single" w:color="auto" w:sz="4" w:space="0"/>
            </w:tcBorders>
          </w:tcPr>
          <w:p w14:paraId="21CCE527">
            <w:pPr>
              <w:topLinePunct/>
              <w:spacing w:after="120"/>
              <w:jc w:val="center"/>
              <w:rPr>
                <w:rFonts w:ascii="Times New Roman" w:hAnsi="Times New Roman" w:eastAsia="宋体" w:cs="Times New Roman"/>
                <w:kern w:val="0"/>
                <w:szCs w:val="21"/>
              </w:rPr>
            </w:pPr>
            <w:r>
              <w:rPr>
                <w:rFonts w:ascii="Times New Roman" w:hAnsi="Times New Roman" w:eastAsia="宋体" w:cs="Times New Roman"/>
                <w:kern w:val="0"/>
                <w:szCs w:val="21"/>
              </w:rPr>
              <w:t>6</w:t>
            </w:r>
          </w:p>
        </w:tc>
        <w:tc>
          <w:tcPr>
            <w:tcW w:w="2611" w:type="dxa"/>
            <w:tcBorders>
              <w:top w:val="single" w:color="auto" w:sz="4" w:space="0"/>
              <w:left w:val="single" w:color="auto" w:sz="4" w:space="0"/>
              <w:bottom w:val="single" w:color="auto" w:sz="4" w:space="0"/>
              <w:right w:val="single" w:color="auto" w:sz="4" w:space="0"/>
            </w:tcBorders>
          </w:tcPr>
          <w:p w14:paraId="4C7FC183">
            <w:pPr>
              <w:topLinePunct/>
              <w:spacing w:after="120"/>
              <w:jc w:val="center"/>
              <w:rPr>
                <w:rFonts w:ascii="Times New Roman" w:hAnsi="Times New Roman" w:eastAsia="宋体" w:cs="Times New Roman"/>
                <w:kern w:val="0"/>
                <w:szCs w:val="21"/>
              </w:rPr>
            </w:pPr>
            <w:r>
              <w:rPr>
                <w:rFonts w:ascii="Times New Roman" w:hAnsi="Times New Roman" w:eastAsia="宋体" w:cs="Times New Roman"/>
                <w:kern w:val="0"/>
                <w:szCs w:val="21"/>
              </w:rPr>
              <w:t>8.82</w:t>
            </w:r>
          </w:p>
        </w:tc>
      </w:tr>
      <w:tr w14:paraId="5A1C7A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7" w:type="dxa"/>
            <w:tcBorders>
              <w:top w:val="single" w:color="auto" w:sz="4" w:space="0"/>
              <w:left w:val="single" w:color="auto" w:sz="4" w:space="0"/>
              <w:bottom w:val="single" w:color="auto" w:sz="4" w:space="0"/>
              <w:right w:val="single" w:color="auto" w:sz="4" w:space="0"/>
            </w:tcBorders>
          </w:tcPr>
          <w:p w14:paraId="2C615E52">
            <w:pPr>
              <w:topLinePunct/>
              <w:spacing w:after="120"/>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鸟类</w:t>
            </w:r>
          </w:p>
        </w:tc>
        <w:tc>
          <w:tcPr>
            <w:tcW w:w="1617" w:type="dxa"/>
            <w:tcBorders>
              <w:top w:val="single" w:color="auto" w:sz="4" w:space="0"/>
              <w:left w:val="single" w:color="auto" w:sz="4" w:space="0"/>
              <w:bottom w:val="single" w:color="auto" w:sz="4" w:space="0"/>
              <w:right w:val="single" w:color="auto" w:sz="4" w:space="0"/>
            </w:tcBorders>
          </w:tcPr>
          <w:p w14:paraId="2E6C3001">
            <w:pPr>
              <w:topLinePunct/>
              <w:spacing w:after="120"/>
              <w:jc w:val="center"/>
              <w:rPr>
                <w:rFonts w:ascii="Times New Roman" w:hAnsi="Times New Roman" w:eastAsia="宋体" w:cs="Times New Roman"/>
                <w:kern w:val="0"/>
                <w:szCs w:val="21"/>
              </w:rPr>
            </w:pPr>
            <w:r>
              <w:rPr>
                <w:rFonts w:ascii="Times New Roman" w:hAnsi="Times New Roman" w:eastAsia="宋体" w:cs="Times New Roman"/>
                <w:kern w:val="0"/>
                <w:szCs w:val="21"/>
              </w:rPr>
              <w:t>14</w:t>
            </w:r>
          </w:p>
        </w:tc>
        <w:tc>
          <w:tcPr>
            <w:tcW w:w="1589" w:type="dxa"/>
            <w:tcBorders>
              <w:top w:val="single" w:color="auto" w:sz="4" w:space="0"/>
              <w:left w:val="single" w:color="auto" w:sz="4" w:space="0"/>
              <w:bottom w:val="single" w:color="auto" w:sz="4" w:space="0"/>
              <w:right w:val="single" w:color="auto" w:sz="4" w:space="0"/>
            </w:tcBorders>
          </w:tcPr>
          <w:p w14:paraId="077A6365">
            <w:pPr>
              <w:topLinePunct/>
              <w:spacing w:after="120"/>
              <w:jc w:val="center"/>
              <w:rPr>
                <w:rFonts w:ascii="Times New Roman" w:hAnsi="Times New Roman" w:eastAsia="宋体" w:cs="Times New Roman"/>
                <w:kern w:val="0"/>
                <w:szCs w:val="21"/>
              </w:rPr>
            </w:pPr>
            <w:r>
              <w:rPr>
                <w:rFonts w:ascii="Times New Roman" w:hAnsi="Times New Roman" w:eastAsia="宋体" w:cs="Times New Roman"/>
                <w:kern w:val="0"/>
                <w:szCs w:val="21"/>
              </w:rPr>
              <w:t>30</w:t>
            </w:r>
          </w:p>
        </w:tc>
        <w:tc>
          <w:tcPr>
            <w:tcW w:w="1458" w:type="dxa"/>
            <w:tcBorders>
              <w:top w:val="single" w:color="auto" w:sz="4" w:space="0"/>
              <w:left w:val="single" w:color="auto" w:sz="4" w:space="0"/>
              <w:bottom w:val="single" w:color="auto" w:sz="4" w:space="0"/>
              <w:right w:val="single" w:color="auto" w:sz="4" w:space="0"/>
            </w:tcBorders>
          </w:tcPr>
          <w:p w14:paraId="7D43C2AC">
            <w:pPr>
              <w:topLinePunct/>
              <w:spacing w:after="120"/>
              <w:jc w:val="center"/>
              <w:rPr>
                <w:rFonts w:ascii="Times New Roman" w:hAnsi="Times New Roman" w:eastAsia="宋体" w:cs="Times New Roman"/>
                <w:kern w:val="0"/>
                <w:szCs w:val="21"/>
              </w:rPr>
            </w:pPr>
            <w:r>
              <w:rPr>
                <w:rFonts w:ascii="Times New Roman" w:hAnsi="Times New Roman" w:eastAsia="宋体" w:cs="Times New Roman"/>
                <w:kern w:val="0"/>
                <w:szCs w:val="21"/>
              </w:rPr>
              <w:t>59</w:t>
            </w:r>
          </w:p>
        </w:tc>
        <w:tc>
          <w:tcPr>
            <w:tcW w:w="2611" w:type="dxa"/>
            <w:tcBorders>
              <w:top w:val="single" w:color="auto" w:sz="4" w:space="0"/>
              <w:left w:val="single" w:color="auto" w:sz="4" w:space="0"/>
              <w:bottom w:val="single" w:color="auto" w:sz="4" w:space="0"/>
              <w:right w:val="single" w:color="auto" w:sz="4" w:space="0"/>
            </w:tcBorders>
          </w:tcPr>
          <w:p w14:paraId="2B904E66">
            <w:pPr>
              <w:topLinePunct/>
              <w:spacing w:after="120"/>
              <w:jc w:val="center"/>
              <w:rPr>
                <w:rFonts w:ascii="Times New Roman" w:hAnsi="Times New Roman" w:eastAsia="宋体" w:cs="Times New Roman"/>
                <w:kern w:val="0"/>
                <w:szCs w:val="21"/>
              </w:rPr>
            </w:pPr>
            <w:r>
              <w:rPr>
                <w:rFonts w:ascii="Times New Roman" w:hAnsi="Times New Roman" w:eastAsia="宋体" w:cs="Times New Roman"/>
                <w:kern w:val="0"/>
                <w:szCs w:val="21"/>
              </w:rPr>
              <w:t>86.77</w:t>
            </w:r>
          </w:p>
        </w:tc>
      </w:tr>
    </w:tbl>
    <w:p w14:paraId="1184B8CC">
      <w:pPr>
        <w:topLinePunct/>
        <w:spacing w:line="360" w:lineRule="auto"/>
        <w:ind w:firstLine="480" w:firstLineChars="200"/>
        <w:rPr>
          <w:rFonts w:ascii="Times New Roman" w:hAnsi="Times New Roman" w:eastAsia="宋体" w:cs="Times New Roman"/>
          <w:kern w:val="0"/>
          <w:sz w:val="24"/>
          <w:szCs w:val="20"/>
        </w:rPr>
      </w:pPr>
    </w:p>
    <w:p w14:paraId="2BB227ED">
      <w:pPr>
        <w:topLinePunct/>
        <w:spacing w:line="360" w:lineRule="auto"/>
        <w:ind w:firstLine="480" w:firstLineChars="200"/>
        <w:rPr>
          <w:rFonts w:ascii="Times New Roman" w:hAnsi="Times New Roman" w:eastAsia="宋体" w:cs="Times New Roman"/>
          <w:kern w:val="0"/>
          <w:sz w:val="24"/>
          <w:szCs w:val="20"/>
        </w:rPr>
      </w:pPr>
      <w:r>
        <w:rPr>
          <w:rFonts w:hint="eastAsia" w:ascii="宋体" w:hAnsi="宋体" w:eastAsia="宋体" w:cs="Times New Roman"/>
          <w:kern w:val="0"/>
          <w:sz w:val="24"/>
          <w:szCs w:val="20"/>
        </w:rPr>
        <w:t>①</w:t>
      </w:r>
      <w:r>
        <w:rPr>
          <w:rFonts w:hint="eastAsia" w:ascii="Times New Roman" w:hAnsi="Times New Roman" w:eastAsia="宋体" w:cs="Times New Roman"/>
          <w:kern w:val="0"/>
          <w:sz w:val="24"/>
          <w:szCs w:val="20"/>
        </w:rPr>
        <w:t>两栖类</w:t>
      </w:r>
      <w:r>
        <w:rPr>
          <w:rFonts w:ascii="Times New Roman" w:hAnsi="Times New Roman" w:eastAsia="宋体" w:cs="Times New Roman"/>
          <w:kern w:val="0"/>
          <w:sz w:val="24"/>
          <w:szCs w:val="20"/>
        </w:rPr>
        <w:t xml:space="preserve"> </w:t>
      </w:r>
    </w:p>
    <w:p w14:paraId="6CB28351">
      <w:pPr>
        <w:adjustRightInd w:val="0"/>
        <w:spacing w:line="360" w:lineRule="auto"/>
        <w:ind w:firstLine="480" w:firstLineChars="200"/>
        <w:rPr>
          <w:rFonts w:ascii="Times New Roman" w:hAnsi="Times New Roman" w:eastAsia="宋体" w:cs="Times New Roman"/>
          <w:kern w:val="0"/>
          <w:sz w:val="24"/>
          <w:szCs w:val="20"/>
        </w:rPr>
      </w:pPr>
      <w:r>
        <w:rPr>
          <w:rFonts w:hint="eastAsia" w:ascii="Times New Roman" w:hAnsi="Times New Roman" w:eastAsia="宋体" w:cs="Times New Roman"/>
          <w:kern w:val="0"/>
          <w:sz w:val="24"/>
          <w:szCs w:val="20"/>
        </w:rPr>
        <w:t>根据文献资料和实地监测，在拟建项目调查范围分布的两栖类动物种类和数量都很贫乏，仅</w:t>
      </w:r>
      <w:r>
        <w:rPr>
          <w:rFonts w:ascii="Times New Roman" w:hAnsi="Times New Roman" w:eastAsia="宋体" w:cs="Times New Roman"/>
          <w:kern w:val="0"/>
          <w:sz w:val="24"/>
          <w:szCs w:val="20"/>
        </w:rPr>
        <w:t>1</w:t>
      </w:r>
      <w:r>
        <w:rPr>
          <w:rFonts w:hint="eastAsia" w:ascii="Times New Roman" w:hAnsi="Times New Roman" w:eastAsia="宋体" w:cs="Times New Roman"/>
          <w:kern w:val="0"/>
          <w:sz w:val="24"/>
          <w:szCs w:val="20"/>
        </w:rPr>
        <w:t>目</w:t>
      </w:r>
      <w:r>
        <w:rPr>
          <w:rFonts w:ascii="Times New Roman" w:hAnsi="Times New Roman" w:eastAsia="宋体" w:cs="Times New Roman"/>
          <w:kern w:val="0"/>
          <w:sz w:val="24"/>
          <w:szCs w:val="20"/>
        </w:rPr>
        <w:t>1</w:t>
      </w:r>
      <w:r>
        <w:rPr>
          <w:rFonts w:hint="eastAsia" w:ascii="Times New Roman" w:hAnsi="Times New Roman" w:eastAsia="宋体" w:cs="Times New Roman"/>
          <w:kern w:val="0"/>
          <w:sz w:val="24"/>
          <w:szCs w:val="20"/>
        </w:rPr>
        <w:t>科</w:t>
      </w:r>
      <w:r>
        <w:rPr>
          <w:rFonts w:ascii="Times New Roman" w:hAnsi="Times New Roman" w:eastAsia="宋体" w:cs="Times New Roman"/>
          <w:kern w:val="0"/>
          <w:sz w:val="24"/>
          <w:szCs w:val="20"/>
        </w:rPr>
        <w:t>1</w:t>
      </w:r>
      <w:r>
        <w:rPr>
          <w:rFonts w:hint="eastAsia" w:ascii="Times New Roman" w:hAnsi="Times New Roman" w:eastAsia="宋体" w:cs="Times New Roman"/>
          <w:kern w:val="0"/>
          <w:sz w:val="24"/>
          <w:szCs w:val="20"/>
        </w:rPr>
        <w:t>种，为绿蟾蜍。评价区域无国家和自治区保护两栖类分布。</w:t>
      </w:r>
    </w:p>
    <w:p w14:paraId="17649A90">
      <w:pPr>
        <w:topLinePunct/>
        <w:snapToGrid w:val="0"/>
        <w:spacing w:line="360" w:lineRule="auto"/>
        <w:rPr>
          <w:rFonts w:ascii="Times New Roman" w:hAnsi="Times New Roman" w:eastAsia="宋体" w:cs="Times New Roman"/>
          <w:b/>
          <w:bCs/>
          <w:kern w:val="0"/>
          <w:sz w:val="24"/>
          <w:szCs w:val="24"/>
        </w:rPr>
      </w:pPr>
      <w:r>
        <w:rPr>
          <w:rFonts w:hint="eastAsia" w:ascii="Times New Roman" w:hAnsi="Times New Roman" w:eastAsia="宋体" w:cs="Times New Roman"/>
          <w:b/>
          <w:bCs/>
          <w:kern w:val="0"/>
          <w:sz w:val="24"/>
          <w:szCs w:val="24"/>
        </w:rPr>
        <w:t>表5.2-6                   评价区两栖动物名录</w:t>
      </w:r>
    </w:p>
    <w:tbl>
      <w:tblPr>
        <w:tblStyle w:val="319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4"/>
        <w:gridCol w:w="1147"/>
        <w:gridCol w:w="1091"/>
        <w:gridCol w:w="1097"/>
        <w:gridCol w:w="1663"/>
        <w:gridCol w:w="808"/>
        <w:gridCol w:w="1040"/>
        <w:gridCol w:w="1012"/>
      </w:tblGrid>
      <w:tr w14:paraId="67F767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6" w:type="dxa"/>
            <w:tcBorders>
              <w:top w:val="single" w:color="auto" w:sz="4" w:space="0"/>
              <w:left w:val="single" w:color="auto" w:sz="4" w:space="0"/>
              <w:bottom w:val="single" w:color="auto" w:sz="4" w:space="0"/>
              <w:right w:val="single" w:color="auto" w:sz="4" w:space="0"/>
            </w:tcBorders>
            <w:vAlign w:val="center"/>
          </w:tcPr>
          <w:p w14:paraId="098A3B97">
            <w:pPr>
              <w:topLinePunct/>
              <w:spacing w:after="120"/>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序号</w:t>
            </w:r>
          </w:p>
        </w:tc>
        <w:tc>
          <w:tcPr>
            <w:tcW w:w="1150" w:type="dxa"/>
            <w:tcBorders>
              <w:top w:val="single" w:color="auto" w:sz="4" w:space="0"/>
              <w:left w:val="single" w:color="auto" w:sz="4" w:space="0"/>
              <w:bottom w:val="single" w:color="auto" w:sz="4" w:space="0"/>
              <w:right w:val="single" w:color="auto" w:sz="4" w:space="0"/>
            </w:tcBorders>
            <w:vAlign w:val="center"/>
          </w:tcPr>
          <w:p w14:paraId="171CC8F4">
            <w:pPr>
              <w:topLinePunct/>
              <w:spacing w:after="120"/>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目</w:t>
            </w:r>
          </w:p>
        </w:tc>
        <w:tc>
          <w:tcPr>
            <w:tcW w:w="841" w:type="dxa"/>
            <w:tcBorders>
              <w:top w:val="single" w:color="auto" w:sz="4" w:space="0"/>
              <w:left w:val="single" w:color="auto" w:sz="4" w:space="0"/>
              <w:bottom w:val="single" w:color="auto" w:sz="4" w:space="0"/>
              <w:right w:val="single" w:color="auto" w:sz="4" w:space="0"/>
            </w:tcBorders>
            <w:vAlign w:val="center"/>
          </w:tcPr>
          <w:p w14:paraId="4655FBDA">
            <w:pPr>
              <w:topLinePunct/>
              <w:spacing w:after="120"/>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科</w:t>
            </w:r>
          </w:p>
        </w:tc>
        <w:tc>
          <w:tcPr>
            <w:tcW w:w="1159" w:type="dxa"/>
            <w:tcBorders>
              <w:top w:val="single" w:color="auto" w:sz="4" w:space="0"/>
              <w:left w:val="single" w:color="auto" w:sz="4" w:space="0"/>
              <w:bottom w:val="single" w:color="auto" w:sz="4" w:space="0"/>
              <w:right w:val="single" w:color="auto" w:sz="4" w:space="0"/>
            </w:tcBorders>
            <w:vAlign w:val="center"/>
          </w:tcPr>
          <w:p w14:paraId="6BABB169">
            <w:pPr>
              <w:topLinePunct/>
              <w:spacing w:after="120"/>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中文名</w:t>
            </w:r>
          </w:p>
        </w:tc>
        <w:tc>
          <w:tcPr>
            <w:tcW w:w="1710" w:type="dxa"/>
            <w:tcBorders>
              <w:top w:val="single" w:color="auto" w:sz="4" w:space="0"/>
              <w:left w:val="single" w:color="auto" w:sz="4" w:space="0"/>
              <w:bottom w:val="single" w:color="auto" w:sz="4" w:space="0"/>
              <w:right w:val="single" w:color="auto" w:sz="4" w:space="0"/>
            </w:tcBorders>
            <w:vAlign w:val="center"/>
          </w:tcPr>
          <w:p w14:paraId="34C1F378">
            <w:pPr>
              <w:topLinePunct/>
              <w:spacing w:after="120"/>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拉丁名</w:t>
            </w:r>
          </w:p>
        </w:tc>
        <w:tc>
          <w:tcPr>
            <w:tcW w:w="844" w:type="dxa"/>
            <w:tcBorders>
              <w:top w:val="single" w:color="auto" w:sz="4" w:space="0"/>
              <w:left w:val="single" w:color="auto" w:sz="4" w:space="0"/>
              <w:bottom w:val="single" w:color="auto" w:sz="4" w:space="0"/>
              <w:right w:val="single" w:color="auto" w:sz="4" w:space="0"/>
            </w:tcBorders>
            <w:vAlign w:val="center"/>
          </w:tcPr>
          <w:p w14:paraId="0FA612D8">
            <w:pPr>
              <w:topLinePunct/>
              <w:spacing w:after="120"/>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分布型</w:t>
            </w:r>
          </w:p>
        </w:tc>
        <w:tc>
          <w:tcPr>
            <w:tcW w:w="1066" w:type="dxa"/>
            <w:tcBorders>
              <w:top w:val="single" w:color="auto" w:sz="4" w:space="0"/>
              <w:left w:val="single" w:color="auto" w:sz="4" w:space="0"/>
              <w:bottom w:val="single" w:color="auto" w:sz="4" w:space="0"/>
              <w:right w:val="single" w:color="auto" w:sz="4" w:space="0"/>
            </w:tcBorders>
            <w:vAlign w:val="center"/>
          </w:tcPr>
          <w:p w14:paraId="712DB08C">
            <w:pPr>
              <w:topLinePunct/>
              <w:spacing w:after="120"/>
              <w:jc w:val="center"/>
              <w:rPr>
                <w:rFonts w:ascii="Times New Roman" w:hAnsi="Times New Roman" w:eastAsia="宋体" w:cs="Times New Roman"/>
                <w:kern w:val="0"/>
                <w:szCs w:val="21"/>
              </w:rPr>
            </w:pPr>
            <w:r>
              <w:rPr>
                <w:rFonts w:ascii="Times New Roman" w:hAnsi="Times New Roman" w:eastAsia="宋体" w:cs="Times New Roman"/>
                <w:kern w:val="0"/>
                <w:szCs w:val="21"/>
              </w:rPr>
              <w:t>RLCB</w:t>
            </w:r>
          </w:p>
        </w:tc>
        <w:tc>
          <w:tcPr>
            <w:tcW w:w="1066" w:type="dxa"/>
            <w:tcBorders>
              <w:top w:val="single" w:color="auto" w:sz="4" w:space="0"/>
              <w:left w:val="single" w:color="auto" w:sz="4" w:space="0"/>
              <w:bottom w:val="single" w:color="auto" w:sz="4" w:space="0"/>
              <w:right w:val="single" w:color="auto" w:sz="4" w:space="0"/>
            </w:tcBorders>
            <w:vAlign w:val="center"/>
          </w:tcPr>
          <w:p w14:paraId="00DAE107">
            <w:pPr>
              <w:topLinePunct/>
              <w:spacing w:after="120"/>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保护等级</w:t>
            </w:r>
          </w:p>
        </w:tc>
      </w:tr>
      <w:tr w14:paraId="1BBE9C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6" w:type="dxa"/>
            <w:tcBorders>
              <w:top w:val="single" w:color="auto" w:sz="4" w:space="0"/>
              <w:left w:val="single" w:color="auto" w:sz="4" w:space="0"/>
              <w:bottom w:val="single" w:color="auto" w:sz="4" w:space="0"/>
              <w:right w:val="single" w:color="auto" w:sz="4" w:space="0"/>
            </w:tcBorders>
            <w:vAlign w:val="center"/>
          </w:tcPr>
          <w:p w14:paraId="19595EF6">
            <w:pPr>
              <w:topLinePunct/>
              <w:spacing w:after="120"/>
              <w:jc w:val="center"/>
              <w:rPr>
                <w:rFonts w:ascii="Times New Roman" w:hAnsi="Times New Roman" w:eastAsia="宋体" w:cs="Times New Roman"/>
                <w:kern w:val="0"/>
                <w:szCs w:val="21"/>
              </w:rPr>
            </w:pPr>
            <w:r>
              <w:rPr>
                <w:rFonts w:ascii="Times New Roman" w:hAnsi="Times New Roman" w:eastAsia="宋体" w:cs="Times New Roman"/>
                <w:kern w:val="0"/>
                <w:szCs w:val="21"/>
              </w:rPr>
              <w:t>1</w:t>
            </w:r>
          </w:p>
        </w:tc>
        <w:tc>
          <w:tcPr>
            <w:tcW w:w="1150" w:type="dxa"/>
            <w:tcBorders>
              <w:top w:val="single" w:color="auto" w:sz="4" w:space="0"/>
              <w:left w:val="single" w:color="auto" w:sz="4" w:space="0"/>
              <w:bottom w:val="single" w:color="auto" w:sz="4" w:space="0"/>
              <w:right w:val="single" w:color="auto" w:sz="4" w:space="0"/>
            </w:tcBorders>
            <w:vAlign w:val="center"/>
          </w:tcPr>
          <w:p w14:paraId="149CCD19">
            <w:pPr>
              <w:topLinePunct/>
              <w:spacing w:after="120"/>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无尾目</w:t>
            </w:r>
            <w:r>
              <w:rPr>
                <w:rFonts w:ascii="Times New Roman" w:hAnsi="Times New Roman" w:eastAsia="宋体" w:cs="Times New Roman"/>
                <w:kern w:val="0"/>
                <w:szCs w:val="21"/>
              </w:rPr>
              <w:t>ANURAN</w:t>
            </w:r>
          </w:p>
        </w:tc>
        <w:tc>
          <w:tcPr>
            <w:tcW w:w="841" w:type="dxa"/>
            <w:tcBorders>
              <w:top w:val="single" w:color="auto" w:sz="4" w:space="0"/>
              <w:left w:val="single" w:color="auto" w:sz="4" w:space="0"/>
              <w:bottom w:val="single" w:color="auto" w:sz="4" w:space="0"/>
              <w:right w:val="single" w:color="auto" w:sz="4" w:space="0"/>
            </w:tcBorders>
            <w:vAlign w:val="center"/>
          </w:tcPr>
          <w:p w14:paraId="5E7507BB">
            <w:pPr>
              <w:topLinePunct/>
              <w:spacing w:after="120"/>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蟾蜍科</w:t>
            </w:r>
          </w:p>
          <w:p w14:paraId="4AB66DFF">
            <w:pPr>
              <w:topLinePunct/>
              <w:spacing w:after="120"/>
              <w:jc w:val="center"/>
              <w:rPr>
                <w:rFonts w:ascii="Times New Roman" w:hAnsi="Times New Roman" w:eastAsia="宋体" w:cs="Times New Roman"/>
                <w:kern w:val="0"/>
                <w:szCs w:val="21"/>
              </w:rPr>
            </w:pPr>
            <w:r>
              <w:rPr>
                <w:rFonts w:ascii="Times New Roman" w:hAnsi="Times New Roman" w:eastAsia="宋体" w:cs="Times New Roman"/>
                <w:kern w:val="0"/>
                <w:szCs w:val="21"/>
              </w:rPr>
              <w:t>Bufonidae</w:t>
            </w:r>
          </w:p>
        </w:tc>
        <w:tc>
          <w:tcPr>
            <w:tcW w:w="1159" w:type="dxa"/>
            <w:tcBorders>
              <w:top w:val="single" w:color="auto" w:sz="4" w:space="0"/>
              <w:left w:val="single" w:color="auto" w:sz="4" w:space="0"/>
              <w:bottom w:val="single" w:color="auto" w:sz="4" w:space="0"/>
              <w:right w:val="single" w:color="auto" w:sz="4" w:space="0"/>
            </w:tcBorders>
            <w:vAlign w:val="center"/>
          </w:tcPr>
          <w:p w14:paraId="53A69A0A">
            <w:pPr>
              <w:topLinePunct/>
              <w:spacing w:after="120"/>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绿蟾蜍</w:t>
            </w:r>
          </w:p>
        </w:tc>
        <w:tc>
          <w:tcPr>
            <w:tcW w:w="1710" w:type="dxa"/>
            <w:tcBorders>
              <w:top w:val="single" w:color="auto" w:sz="4" w:space="0"/>
              <w:left w:val="single" w:color="auto" w:sz="4" w:space="0"/>
              <w:bottom w:val="single" w:color="auto" w:sz="4" w:space="0"/>
              <w:right w:val="single" w:color="auto" w:sz="4" w:space="0"/>
            </w:tcBorders>
            <w:vAlign w:val="center"/>
          </w:tcPr>
          <w:p w14:paraId="397059A2">
            <w:pPr>
              <w:topLinePunct/>
              <w:spacing w:after="120"/>
              <w:jc w:val="center"/>
              <w:rPr>
                <w:rFonts w:ascii="Times New Roman" w:hAnsi="Times New Roman" w:eastAsia="宋体" w:cs="Times New Roman"/>
                <w:kern w:val="0"/>
                <w:szCs w:val="21"/>
              </w:rPr>
            </w:pPr>
            <w:r>
              <w:rPr>
                <w:rFonts w:ascii="Times New Roman" w:hAnsi="Times New Roman" w:eastAsia="宋体" w:cs="Times New Roman"/>
                <w:i/>
                <w:iCs/>
                <w:kern w:val="0"/>
                <w:szCs w:val="21"/>
              </w:rPr>
              <w:t>Bufovividis</w:t>
            </w:r>
          </w:p>
        </w:tc>
        <w:tc>
          <w:tcPr>
            <w:tcW w:w="844" w:type="dxa"/>
            <w:tcBorders>
              <w:top w:val="single" w:color="auto" w:sz="4" w:space="0"/>
              <w:left w:val="single" w:color="auto" w:sz="4" w:space="0"/>
              <w:bottom w:val="single" w:color="auto" w:sz="4" w:space="0"/>
              <w:right w:val="single" w:color="auto" w:sz="4" w:space="0"/>
            </w:tcBorders>
            <w:vAlign w:val="center"/>
          </w:tcPr>
          <w:p w14:paraId="262B7A30">
            <w:pPr>
              <w:topLinePunct/>
              <w:spacing w:after="120"/>
              <w:jc w:val="center"/>
              <w:rPr>
                <w:rFonts w:ascii="Times New Roman" w:hAnsi="Times New Roman" w:eastAsia="宋体" w:cs="Times New Roman"/>
                <w:kern w:val="0"/>
                <w:szCs w:val="21"/>
              </w:rPr>
            </w:pPr>
            <w:r>
              <w:rPr>
                <w:rFonts w:ascii="Times New Roman" w:hAnsi="Times New Roman" w:eastAsia="宋体" w:cs="Times New Roman"/>
                <w:kern w:val="0"/>
                <w:szCs w:val="21"/>
              </w:rPr>
              <w:t>D</w:t>
            </w:r>
          </w:p>
        </w:tc>
        <w:tc>
          <w:tcPr>
            <w:tcW w:w="1066" w:type="dxa"/>
            <w:tcBorders>
              <w:top w:val="single" w:color="auto" w:sz="4" w:space="0"/>
              <w:left w:val="single" w:color="auto" w:sz="4" w:space="0"/>
              <w:bottom w:val="single" w:color="auto" w:sz="4" w:space="0"/>
              <w:right w:val="single" w:color="auto" w:sz="4" w:space="0"/>
            </w:tcBorders>
            <w:vAlign w:val="center"/>
          </w:tcPr>
          <w:p w14:paraId="6CFB5136">
            <w:pPr>
              <w:topLinePunct/>
              <w:spacing w:after="120"/>
              <w:jc w:val="center"/>
              <w:rPr>
                <w:rFonts w:ascii="Times New Roman" w:hAnsi="Times New Roman" w:eastAsia="宋体" w:cs="Times New Roman"/>
                <w:kern w:val="0"/>
                <w:szCs w:val="21"/>
              </w:rPr>
            </w:pPr>
            <w:r>
              <w:rPr>
                <w:rFonts w:ascii="Times New Roman" w:hAnsi="Times New Roman" w:eastAsia="宋体" w:cs="Times New Roman"/>
                <w:kern w:val="0"/>
                <w:szCs w:val="21"/>
              </w:rPr>
              <w:t>LC</w:t>
            </w:r>
          </w:p>
        </w:tc>
        <w:tc>
          <w:tcPr>
            <w:tcW w:w="1066" w:type="dxa"/>
            <w:tcBorders>
              <w:top w:val="single" w:color="auto" w:sz="4" w:space="0"/>
              <w:left w:val="single" w:color="auto" w:sz="4" w:space="0"/>
              <w:bottom w:val="single" w:color="auto" w:sz="4" w:space="0"/>
              <w:right w:val="single" w:color="auto" w:sz="4" w:space="0"/>
            </w:tcBorders>
            <w:vAlign w:val="center"/>
          </w:tcPr>
          <w:p w14:paraId="0067734A">
            <w:pPr>
              <w:topLinePunct/>
              <w:spacing w:after="120"/>
              <w:jc w:val="center"/>
              <w:rPr>
                <w:rFonts w:ascii="Times New Roman" w:hAnsi="Times New Roman" w:eastAsia="宋体" w:cs="Times New Roman"/>
                <w:kern w:val="0"/>
                <w:szCs w:val="21"/>
              </w:rPr>
            </w:pPr>
            <w:r>
              <w:rPr>
                <w:rFonts w:ascii="Times New Roman" w:hAnsi="Times New Roman" w:eastAsia="宋体" w:cs="Times New Roman"/>
                <w:kern w:val="0"/>
                <w:szCs w:val="21"/>
              </w:rPr>
              <w:t>-</w:t>
            </w:r>
          </w:p>
        </w:tc>
      </w:tr>
      <w:tr w14:paraId="73920C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8"/>
            <w:tcBorders>
              <w:top w:val="single" w:color="auto" w:sz="4" w:space="0"/>
              <w:left w:val="single" w:color="auto" w:sz="4" w:space="0"/>
              <w:bottom w:val="single" w:color="auto" w:sz="4" w:space="0"/>
              <w:right w:val="single" w:color="auto" w:sz="4" w:space="0"/>
            </w:tcBorders>
            <w:vAlign w:val="center"/>
          </w:tcPr>
          <w:p w14:paraId="7A7EF536">
            <w:pPr>
              <w:topLinePunct/>
              <w:spacing w:after="120"/>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注：分布型：</w:t>
            </w:r>
            <w:r>
              <w:rPr>
                <w:rFonts w:ascii="Times New Roman" w:hAnsi="Times New Roman" w:eastAsia="宋体" w:cs="Times New Roman"/>
                <w:kern w:val="0"/>
                <w:szCs w:val="21"/>
              </w:rPr>
              <w:t>D.</w:t>
            </w:r>
            <w:r>
              <w:rPr>
                <w:rFonts w:hint="eastAsia" w:ascii="Times New Roman" w:hAnsi="Times New Roman" w:eastAsia="宋体" w:cs="Times New Roman"/>
                <w:kern w:val="0"/>
                <w:szCs w:val="21"/>
              </w:rPr>
              <w:t>中亚型；</w:t>
            </w:r>
            <w:r>
              <w:rPr>
                <w:rFonts w:ascii="Times New Roman" w:hAnsi="Times New Roman" w:eastAsia="宋体" w:cs="Times New Roman"/>
                <w:kern w:val="0"/>
                <w:szCs w:val="21"/>
              </w:rPr>
              <w:t>RLCB-</w:t>
            </w:r>
            <w:r>
              <w:rPr>
                <w:rFonts w:hint="eastAsia" w:ascii="Times New Roman" w:hAnsi="Times New Roman" w:eastAsia="宋体" w:cs="Times New Roman"/>
                <w:kern w:val="0"/>
                <w:szCs w:val="21"/>
              </w:rPr>
              <w:t>《中国生物多样性红色名录》，其濒危等级：</w:t>
            </w:r>
            <w:r>
              <w:rPr>
                <w:rFonts w:ascii="Times New Roman" w:hAnsi="Times New Roman" w:eastAsia="宋体" w:cs="Times New Roman"/>
                <w:kern w:val="0"/>
                <w:szCs w:val="21"/>
              </w:rPr>
              <w:t>LC.</w:t>
            </w:r>
            <w:r>
              <w:rPr>
                <w:rFonts w:hint="eastAsia" w:ascii="Times New Roman" w:hAnsi="Times New Roman" w:eastAsia="宋体" w:cs="Times New Roman"/>
                <w:kern w:val="0"/>
                <w:szCs w:val="21"/>
              </w:rPr>
              <w:t>无危。</w:t>
            </w:r>
          </w:p>
        </w:tc>
      </w:tr>
    </w:tbl>
    <w:p w14:paraId="44F7973F">
      <w:pPr>
        <w:topLinePunct/>
        <w:spacing w:line="360" w:lineRule="auto"/>
        <w:ind w:firstLine="480" w:firstLineChars="200"/>
        <w:rPr>
          <w:rFonts w:ascii="Times New Roman" w:hAnsi="Times New Roman" w:eastAsia="宋体" w:cs="Times New Roman"/>
          <w:kern w:val="0"/>
          <w:sz w:val="24"/>
          <w:szCs w:val="20"/>
        </w:rPr>
      </w:pPr>
    </w:p>
    <w:p w14:paraId="69721DA2">
      <w:pPr>
        <w:topLinePunct/>
        <w:spacing w:line="360" w:lineRule="auto"/>
        <w:ind w:firstLine="480" w:firstLineChars="200"/>
        <w:rPr>
          <w:rFonts w:ascii="Times New Roman" w:hAnsi="Times New Roman" w:eastAsia="宋体" w:cs="Times New Roman"/>
          <w:kern w:val="0"/>
          <w:sz w:val="24"/>
          <w:szCs w:val="20"/>
        </w:rPr>
      </w:pPr>
      <w:r>
        <w:rPr>
          <w:rFonts w:hint="eastAsia" w:ascii="宋体" w:hAnsi="宋体" w:eastAsia="宋体" w:cs="Times New Roman"/>
          <w:kern w:val="0"/>
          <w:sz w:val="24"/>
          <w:szCs w:val="20"/>
        </w:rPr>
        <w:t>②</w:t>
      </w:r>
      <w:r>
        <w:rPr>
          <w:rFonts w:hint="eastAsia" w:ascii="Times New Roman" w:hAnsi="Times New Roman" w:eastAsia="宋体" w:cs="Times New Roman"/>
          <w:kern w:val="0"/>
          <w:sz w:val="24"/>
          <w:szCs w:val="20"/>
        </w:rPr>
        <w:t>爬行类</w:t>
      </w:r>
    </w:p>
    <w:p w14:paraId="59E7B035">
      <w:pPr>
        <w:adjustRightInd w:val="0"/>
        <w:spacing w:line="360" w:lineRule="auto"/>
        <w:ind w:firstLine="480" w:firstLineChars="200"/>
        <w:rPr>
          <w:rFonts w:ascii="Times New Roman" w:hAnsi="Times New Roman" w:eastAsia="宋体" w:cs="Times New Roman"/>
          <w:kern w:val="0"/>
          <w:sz w:val="24"/>
          <w:szCs w:val="20"/>
        </w:rPr>
      </w:pPr>
      <w:r>
        <w:rPr>
          <w:rFonts w:hint="eastAsia" w:ascii="Times New Roman" w:hAnsi="Times New Roman" w:eastAsia="宋体" w:cs="Times New Roman"/>
          <w:kern w:val="0"/>
          <w:sz w:val="24"/>
          <w:szCs w:val="20"/>
        </w:rPr>
        <w:t>根据文献资料和实地监测，拟建项目调查范围内分布有</w:t>
      </w:r>
      <w:r>
        <w:rPr>
          <w:rFonts w:ascii="Times New Roman" w:hAnsi="Times New Roman" w:eastAsia="宋体" w:cs="Times New Roman"/>
          <w:kern w:val="0"/>
          <w:sz w:val="24"/>
          <w:szCs w:val="20"/>
        </w:rPr>
        <w:t>2</w:t>
      </w:r>
      <w:r>
        <w:rPr>
          <w:rFonts w:hint="eastAsia" w:ascii="Times New Roman" w:hAnsi="Times New Roman" w:eastAsia="宋体" w:cs="Times New Roman"/>
          <w:kern w:val="0"/>
          <w:sz w:val="24"/>
          <w:szCs w:val="20"/>
        </w:rPr>
        <w:t>种爬行类动物，隶属于有鳞目</w:t>
      </w:r>
      <w:r>
        <w:rPr>
          <w:rFonts w:ascii="Times New Roman" w:hAnsi="Times New Roman" w:eastAsia="宋体" w:cs="Times New Roman"/>
          <w:kern w:val="0"/>
          <w:sz w:val="24"/>
          <w:szCs w:val="20"/>
        </w:rPr>
        <w:t>SQUAMATA</w:t>
      </w:r>
      <w:r>
        <w:rPr>
          <w:rFonts w:hint="eastAsia" w:ascii="Times New Roman" w:hAnsi="Times New Roman" w:eastAsia="宋体" w:cs="Times New Roman"/>
          <w:kern w:val="0"/>
          <w:sz w:val="24"/>
          <w:szCs w:val="20"/>
        </w:rPr>
        <w:t>的</w:t>
      </w:r>
      <w:r>
        <w:rPr>
          <w:rFonts w:ascii="Times New Roman" w:hAnsi="Times New Roman" w:eastAsia="宋体" w:cs="Times New Roman"/>
          <w:kern w:val="0"/>
          <w:sz w:val="24"/>
          <w:szCs w:val="20"/>
        </w:rPr>
        <w:t>2</w:t>
      </w:r>
      <w:r>
        <w:rPr>
          <w:rFonts w:hint="eastAsia" w:ascii="Times New Roman" w:hAnsi="Times New Roman" w:eastAsia="宋体" w:cs="Times New Roman"/>
          <w:kern w:val="0"/>
          <w:sz w:val="24"/>
          <w:szCs w:val="20"/>
        </w:rPr>
        <w:t>个科。即蜥蜴科的快步麻蜥，水蛇科的棋斑水游蛇。评价区无国家和自治区保护爬行类分布。</w:t>
      </w:r>
    </w:p>
    <w:p w14:paraId="285FD1B9">
      <w:pPr>
        <w:topLinePunct/>
        <w:snapToGrid w:val="0"/>
        <w:spacing w:line="360" w:lineRule="auto"/>
        <w:rPr>
          <w:rFonts w:ascii="Times New Roman" w:hAnsi="Times New Roman" w:eastAsia="宋体" w:cs="Times New Roman"/>
          <w:b/>
          <w:bCs/>
          <w:kern w:val="0"/>
          <w:sz w:val="24"/>
          <w:szCs w:val="24"/>
        </w:rPr>
      </w:pPr>
      <w:r>
        <w:rPr>
          <w:rFonts w:hint="eastAsia" w:ascii="Times New Roman" w:hAnsi="Times New Roman" w:eastAsia="宋体" w:cs="Times New Roman"/>
          <w:b/>
          <w:bCs/>
          <w:kern w:val="0"/>
          <w:sz w:val="24"/>
          <w:szCs w:val="24"/>
        </w:rPr>
        <w:t>表5.2-7                评价区爬行动物名录</w:t>
      </w:r>
    </w:p>
    <w:tbl>
      <w:tblPr>
        <w:tblStyle w:val="319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2"/>
        <w:gridCol w:w="1407"/>
        <w:gridCol w:w="1102"/>
        <w:gridCol w:w="1006"/>
        <w:gridCol w:w="1683"/>
        <w:gridCol w:w="757"/>
        <w:gridCol w:w="1003"/>
        <w:gridCol w:w="932"/>
      </w:tblGrid>
      <w:tr w14:paraId="385DC6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2" w:type="dxa"/>
            <w:tcBorders>
              <w:top w:val="single" w:color="auto" w:sz="4" w:space="0"/>
              <w:left w:val="single" w:color="auto" w:sz="4" w:space="0"/>
              <w:bottom w:val="single" w:color="auto" w:sz="4" w:space="0"/>
              <w:right w:val="single" w:color="auto" w:sz="4" w:space="0"/>
            </w:tcBorders>
            <w:vAlign w:val="center"/>
          </w:tcPr>
          <w:p w14:paraId="7EFD7255">
            <w:pPr>
              <w:topLinePunct/>
              <w:spacing w:after="120"/>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序号</w:t>
            </w:r>
          </w:p>
        </w:tc>
        <w:tc>
          <w:tcPr>
            <w:tcW w:w="1407" w:type="dxa"/>
            <w:tcBorders>
              <w:top w:val="single" w:color="auto" w:sz="4" w:space="0"/>
              <w:left w:val="single" w:color="auto" w:sz="4" w:space="0"/>
              <w:bottom w:val="single" w:color="auto" w:sz="4" w:space="0"/>
              <w:right w:val="single" w:color="auto" w:sz="4" w:space="0"/>
            </w:tcBorders>
            <w:vAlign w:val="center"/>
          </w:tcPr>
          <w:p w14:paraId="5C1815B2">
            <w:pPr>
              <w:topLinePunct/>
              <w:spacing w:after="120"/>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目</w:t>
            </w:r>
          </w:p>
        </w:tc>
        <w:tc>
          <w:tcPr>
            <w:tcW w:w="1102" w:type="dxa"/>
            <w:tcBorders>
              <w:top w:val="single" w:color="auto" w:sz="4" w:space="0"/>
              <w:left w:val="single" w:color="auto" w:sz="4" w:space="0"/>
              <w:bottom w:val="single" w:color="auto" w:sz="4" w:space="0"/>
              <w:right w:val="single" w:color="auto" w:sz="4" w:space="0"/>
            </w:tcBorders>
            <w:vAlign w:val="center"/>
          </w:tcPr>
          <w:p w14:paraId="23054062">
            <w:pPr>
              <w:topLinePunct/>
              <w:spacing w:after="120"/>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科</w:t>
            </w:r>
          </w:p>
        </w:tc>
        <w:tc>
          <w:tcPr>
            <w:tcW w:w="1006" w:type="dxa"/>
            <w:tcBorders>
              <w:top w:val="single" w:color="auto" w:sz="4" w:space="0"/>
              <w:left w:val="single" w:color="auto" w:sz="4" w:space="0"/>
              <w:bottom w:val="single" w:color="auto" w:sz="4" w:space="0"/>
              <w:right w:val="single" w:color="auto" w:sz="4" w:space="0"/>
            </w:tcBorders>
            <w:vAlign w:val="center"/>
          </w:tcPr>
          <w:p w14:paraId="1B83A69A">
            <w:pPr>
              <w:topLinePunct/>
              <w:spacing w:after="120"/>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中文名</w:t>
            </w:r>
          </w:p>
        </w:tc>
        <w:tc>
          <w:tcPr>
            <w:tcW w:w="1683" w:type="dxa"/>
            <w:tcBorders>
              <w:top w:val="single" w:color="auto" w:sz="4" w:space="0"/>
              <w:left w:val="single" w:color="auto" w:sz="4" w:space="0"/>
              <w:bottom w:val="single" w:color="auto" w:sz="4" w:space="0"/>
              <w:right w:val="single" w:color="auto" w:sz="4" w:space="0"/>
            </w:tcBorders>
            <w:vAlign w:val="center"/>
          </w:tcPr>
          <w:p w14:paraId="249B21DC">
            <w:pPr>
              <w:topLinePunct/>
              <w:spacing w:after="120"/>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拉丁名</w:t>
            </w:r>
          </w:p>
        </w:tc>
        <w:tc>
          <w:tcPr>
            <w:tcW w:w="757" w:type="dxa"/>
            <w:tcBorders>
              <w:top w:val="single" w:color="auto" w:sz="4" w:space="0"/>
              <w:left w:val="single" w:color="auto" w:sz="4" w:space="0"/>
              <w:bottom w:val="single" w:color="auto" w:sz="4" w:space="0"/>
              <w:right w:val="single" w:color="auto" w:sz="4" w:space="0"/>
            </w:tcBorders>
            <w:vAlign w:val="center"/>
          </w:tcPr>
          <w:p w14:paraId="6E6ECC70">
            <w:pPr>
              <w:topLinePunct/>
              <w:spacing w:after="120"/>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分布型</w:t>
            </w:r>
          </w:p>
        </w:tc>
        <w:tc>
          <w:tcPr>
            <w:tcW w:w="1003" w:type="dxa"/>
            <w:tcBorders>
              <w:top w:val="single" w:color="auto" w:sz="4" w:space="0"/>
              <w:left w:val="single" w:color="auto" w:sz="4" w:space="0"/>
              <w:bottom w:val="single" w:color="auto" w:sz="4" w:space="0"/>
              <w:right w:val="single" w:color="auto" w:sz="4" w:space="0"/>
            </w:tcBorders>
            <w:vAlign w:val="center"/>
          </w:tcPr>
          <w:p w14:paraId="2BA5C486">
            <w:pPr>
              <w:topLinePunct/>
              <w:spacing w:after="120"/>
              <w:jc w:val="center"/>
              <w:rPr>
                <w:rFonts w:ascii="Times New Roman" w:hAnsi="Times New Roman" w:eastAsia="宋体" w:cs="Times New Roman"/>
                <w:kern w:val="0"/>
                <w:szCs w:val="21"/>
              </w:rPr>
            </w:pPr>
            <w:r>
              <w:rPr>
                <w:rFonts w:ascii="Times New Roman" w:hAnsi="Times New Roman" w:eastAsia="宋体" w:cs="Times New Roman"/>
                <w:kern w:val="0"/>
                <w:szCs w:val="21"/>
              </w:rPr>
              <w:t>RLCB</w:t>
            </w:r>
          </w:p>
        </w:tc>
        <w:tc>
          <w:tcPr>
            <w:tcW w:w="932" w:type="dxa"/>
            <w:tcBorders>
              <w:top w:val="single" w:color="auto" w:sz="4" w:space="0"/>
              <w:left w:val="single" w:color="auto" w:sz="4" w:space="0"/>
              <w:bottom w:val="single" w:color="auto" w:sz="4" w:space="0"/>
              <w:right w:val="single" w:color="auto" w:sz="4" w:space="0"/>
            </w:tcBorders>
            <w:vAlign w:val="center"/>
          </w:tcPr>
          <w:p w14:paraId="11710872">
            <w:pPr>
              <w:topLinePunct/>
              <w:spacing w:after="120"/>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保护等级</w:t>
            </w:r>
          </w:p>
        </w:tc>
      </w:tr>
      <w:tr w14:paraId="7BB888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2" w:type="dxa"/>
            <w:tcBorders>
              <w:top w:val="single" w:color="auto" w:sz="4" w:space="0"/>
              <w:left w:val="single" w:color="auto" w:sz="4" w:space="0"/>
              <w:bottom w:val="single" w:color="auto" w:sz="4" w:space="0"/>
              <w:right w:val="single" w:color="auto" w:sz="4" w:space="0"/>
            </w:tcBorders>
            <w:vAlign w:val="center"/>
          </w:tcPr>
          <w:p w14:paraId="00A7E65A">
            <w:pPr>
              <w:topLinePunct/>
              <w:spacing w:after="120"/>
              <w:jc w:val="center"/>
              <w:rPr>
                <w:rFonts w:ascii="Times New Roman" w:hAnsi="Times New Roman" w:eastAsia="宋体" w:cs="Times New Roman"/>
                <w:kern w:val="0"/>
                <w:szCs w:val="21"/>
              </w:rPr>
            </w:pPr>
            <w:r>
              <w:rPr>
                <w:rFonts w:ascii="Times New Roman" w:hAnsi="Times New Roman" w:eastAsia="宋体" w:cs="Times New Roman"/>
                <w:kern w:val="0"/>
                <w:szCs w:val="21"/>
              </w:rPr>
              <w:t>1</w:t>
            </w:r>
          </w:p>
        </w:tc>
        <w:tc>
          <w:tcPr>
            <w:tcW w:w="1407" w:type="dxa"/>
            <w:vMerge w:val="restart"/>
            <w:tcBorders>
              <w:top w:val="single" w:color="auto" w:sz="4" w:space="0"/>
              <w:left w:val="single" w:color="auto" w:sz="4" w:space="0"/>
              <w:bottom w:val="single" w:color="auto" w:sz="4" w:space="0"/>
              <w:right w:val="single" w:color="auto" w:sz="4" w:space="0"/>
            </w:tcBorders>
            <w:vAlign w:val="center"/>
          </w:tcPr>
          <w:p w14:paraId="443CC9A3">
            <w:pPr>
              <w:topLinePunct/>
              <w:spacing w:after="120"/>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有鳞目</w:t>
            </w:r>
            <w:r>
              <w:rPr>
                <w:rFonts w:ascii="Times New Roman" w:hAnsi="Times New Roman" w:eastAsia="宋体" w:cs="Times New Roman"/>
                <w:kern w:val="0"/>
                <w:szCs w:val="21"/>
              </w:rPr>
              <w:t>SQUAMATA</w:t>
            </w:r>
          </w:p>
        </w:tc>
        <w:tc>
          <w:tcPr>
            <w:tcW w:w="1102" w:type="dxa"/>
            <w:tcBorders>
              <w:top w:val="single" w:color="auto" w:sz="4" w:space="0"/>
              <w:left w:val="single" w:color="auto" w:sz="4" w:space="0"/>
              <w:bottom w:val="single" w:color="auto" w:sz="4" w:space="0"/>
              <w:right w:val="single" w:color="auto" w:sz="4" w:space="0"/>
            </w:tcBorders>
            <w:vAlign w:val="center"/>
          </w:tcPr>
          <w:p w14:paraId="6B103BDE">
            <w:pPr>
              <w:topLinePunct/>
              <w:spacing w:after="120"/>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蜥蜴科</w:t>
            </w:r>
            <w:r>
              <w:rPr>
                <w:rFonts w:ascii="Times New Roman" w:hAnsi="Times New Roman" w:eastAsia="宋体" w:cs="Times New Roman"/>
                <w:kern w:val="0"/>
                <w:szCs w:val="21"/>
              </w:rPr>
              <w:t>Lacertidae</w:t>
            </w:r>
          </w:p>
        </w:tc>
        <w:tc>
          <w:tcPr>
            <w:tcW w:w="1006" w:type="dxa"/>
            <w:tcBorders>
              <w:top w:val="single" w:color="auto" w:sz="4" w:space="0"/>
              <w:left w:val="single" w:color="auto" w:sz="4" w:space="0"/>
              <w:bottom w:val="single" w:color="auto" w:sz="4" w:space="0"/>
              <w:right w:val="single" w:color="auto" w:sz="4" w:space="0"/>
            </w:tcBorders>
            <w:vAlign w:val="center"/>
          </w:tcPr>
          <w:p w14:paraId="68D5AE27">
            <w:pPr>
              <w:topLinePunct/>
              <w:spacing w:after="120"/>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快步麻蜥</w:t>
            </w:r>
          </w:p>
        </w:tc>
        <w:tc>
          <w:tcPr>
            <w:tcW w:w="1683" w:type="dxa"/>
            <w:tcBorders>
              <w:top w:val="single" w:color="auto" w:sz="4" w:space="0"/>
              <w:left w:val="single" w:color="auto" w:sz="4" w:space="0"/>
              <w:bottom w:val="single" w:color="auto" w:sz="4" w:space="0"/>
              <w:right w:val="single" w:color="auto" w:sz="4" w:space="0"/>
            </w:tcBorders>
            <w:vAlign w:val="center"/>
          </w:tcPr>
          <w:p w14:paraId="68870DC5">
            <w:pPr>
              <w:topLinePunct/>
              <w:spacing w:after="120"/>
              <w:jc w:val="center"/>
              <w:rPr>
                <w:rFonts w:ascii="Times New Roman" w:hAnsi="Times New Roman" w:eastAsia="宋体" w:cs="Times New Roman"/>
                <w:kern w:val="0"/>
                <w:szCs w:val="21"/>
              </w:rPr>
            </w:pPr>
            <w:r>
              <w:rPr>
                <w:rFonts w:ascii="Times New Roman" w:hAnsi="Times New Roman" w:eastAsia="宋体" w:cs="Times New Roman"/>
                <w:i/>
                <w:iCs/>
                <w:kern w:val="0"/>
                <w:szCs w:val="21"/>
              </w:rPr>
              <w:t>Eremias velox</w:t>
            </w:r>
          </w:p>
        </w:tc>
        <w:tc>
          <w:tcPr>
            <w:tcW w:w="757" w:type="dxa"/>
            <w:tcBorders>
              <w:top w:val="single" w:color="auto" w:sz="4" w:space="0"/>
              <w:left w:val="single" w:color="auto" w:sz="4" w:space="0"/>
              <w:bottom w:val="single" w:color="auto" w:sz="4" w:space="0"/>
              <w:right w:val="single" w:color="auto" w:sz="4" w:space="0"/>
            </w:tcBorders>
            <w:vAlign w:val="center"/>
          </w:tcPr>
          <w:p w14:paraId="20282538">
            <w:pPr>
              <w:topLinePunct/>
              <w:spacing w:after="120"/>
              <w:jc w:val="center"/>
              <w:rPr>
                <w:rFonts w:ascii="Times New Roman" w:hAnsi="Times New Roman" w:eastAsia="宋体" w:cs="Times New Roman"/>
                <w:kern w:val="0"/>
                <w:szCs w:val="21"/>
              </w:rPr>
            </w:pPr>
            <w:r>
              <w:rPr>
                <w:rFonts w:ascii="Times New Roman" w:hAnsi="Times New Roman" w:eastAsia="宋体" w:cs="Times New Roman"/>
                <w:kern w:val="0"/>
                <w:szCs w:val="21"/>
              </w:rPr>
              <w:t>D</w:t>
            </w:r>
          </w:p>
        </w:tc>
        <w:tc>
          <w:tcPr>
            <w:tcW w:w="1003" w:type="dxa"/>
            <w:tcBorders>
              <w:top w:val="single" w:color="auto" w:sz="4" w:space="0"/>
              <w:left w:val="single" w:color="auto" w:sz="4" w:space="0"/>
              <w:bottom w:val="single" w:color="auto" w:sz="4" w:space="0"/>
              <w:right w:val="single" w:color="auto" w:sz="4" w:space="0"/>
            </w:tcBorders>
            <w:vAlign w:val="center"/>
          </w:tcPr>
          <w:p w14:paraId="3F28A957">
            <w:pPr>
              <w:topLinePunct/>
              <w:spacing w:after="120"/>
              <w:jc w:val="center"/>
              <w:rPr>
                <w:rFonts w:ascii="Times New Roman" w:hAnsi="Times New Roman" w:eastAsia="宋体" w:cs="Times New Roman"/>
                <w:kern w:val="0"/>
                <w:szCs w:val="21"/>
              </w:rPr>
            </w:pPr>
            <w:r>
              <w:rPr>
                <w:rFonts w:ascii="Times New Roman" w:hAnsi="Times New Roman" w:eastAsia="宋体" w:cs="Times New Roman"/>
                <w:kern w:val="0"/>
                <w:szCs w:val="21"/>
              </w:rPr>
              <w:t>LC</w:t>
            </w:r>
          </w:p>
        </w:tc>
        <w:tc>
          <w:tcPr>
            <w:tcW w:w="932" w:type="dxa"/>
            <w:tcBorders>
              <w:top w:val="single" w:color="auto" w:sz="4" w:space="0"/>
              <w:left w:val="single" w:color="auto" w:sz="4" w:space="0"/>
              <w:bottom w:val="single" w:color="auto" w:sz="4" w:space="0"/>
              <w:right w:val="single" w:color="auto" w:sz="4" w:space="0"/>
            </w:tcBorders>
            <w:vAlign w:val="center"/>
          </w:tcPr>
          <w:p w14:paraId="15F539D6">
            <w:pPr>
              <w:topLinePunct/>
              <w:spacing w:after="120"/>
              <w:jc w:val="center"/>
              <w:rPr>
                <w:rFonts w:ascii="Times New Roman" w:hAnsi="Times New Roman" w:eastAsia="宋体" w:cs="Times New Roman"/>
                <w:kern w:val="0"/>
                <w:szCs w:val="21"/>
              </w:rPr>
            </w:pPr>
            <w:r>
              <w:rPr>
                <w:rFonts w:ascii="Times New Roman" w:hAnsi="Times New Roman" w:eastAsia="宋体" w:cs="Times New Roman"/>
                <w:kern w:val="0"/>
                <w:szCs w:val="21"/>
              </w:rPr>
              <w:t>-</w:t>
            </w:r>
          </w:p>
        </w:tc>
      </w:tr>
      <w:tr w14:paraId="112429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32" w:type="dxa"/>
            <w:tcBorders>
              <w:top w:val="single" w:color="auto" w:sz="4" w:space="0"/>
              <w:left w:val="single" w:color="auto" w:sz="4" w:space="0"/>
              <w:bottom w:val="single" w:color="auto" w:sz="4" w:space="0"/>
              <w:right w:val="single" w:color="auto" w:sz="4" w:space="0"/>
            </w:tcBorders>
            <w:vAlign w:val="center"/>
          </w:tcPr>
          <w:p w14:paraId="7151EFB3">
            <w:pPr>
              <w:topLinePunct/>
              <w:spacing w:after="120"/>
              <w:jc w:val="center"/>
              <w:rPr>
                <w:rFonts w:ascii="Times New Roman" w:hAnsi="Times New Roman" w:eastAsia="宋体" w:cs="Times New Roman"/>
                <w:kern w:val="0"/>
                <w:szCs w:val="21"/>
              </w:rPr>
            </w:pPr>
            <w:r>
              <w:rPr>
                <w:rFonts w:ascii="Times New Roman" w:hAnsi="Times New Roman" w:eastAsia="宋体" w:cs="Times New Roman"/>
                <w:kern w:val="0"/>
                <w:szCs w:val="21"/>
              </w:rPr>
              <w:t>4</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6F659E6F">
            <w:pPr>
              <w:widowControl/>
              <w:jc w:val="left"/>
              <w:rPr>
                <w:rFonts w:ascii="Times New Roman" w:hAnsi="Times New Roman" w:eastAsia="宋体" w:cs="Times New Roman"/>
                <w:kern w:val="0"/>
                <w:szCs w:val="21"/>
              </w:rPr>
            </w:pPr>
          </w:p>
        </w:tc>
        <w:tc>
          <w:tcPr>
            <w:tcW w:w="1102" w:type="dxa"/>
            <w:tcBorders>
              <w:top w:val="single" w:color="auto" w:sz="4" w:space="0"/>
              <w:left w:val="single" w:color="auto" w:sz="4" w:space="0"/>
              <w:bottom w:val="single" w:color="auto" w:sz="4" w:space="0"/>
              <w:right w:val="single" w:color="auto" w:sz="4" w:space="0"/>
            </w:tcBorders>
            <w:vAlign w:val="center"/>
          </w:tcPr>
          <w:p w14:paraId="287C04A2">
            <w:pPr>
              <w:topLinePunct/>
              <w:spacing w:after="120"/>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水蛇科</w:t>
            </w:r>
          </w:p>
          <w:p w14:paraId="38CA7B84">
            <w:pPr>
              <w:topLinePunct/>
              <w:spacing w:after="120"/>
              <w:jc w:val="center"/>
              <w:rPr>
                <w:rFonts w:ascii="Times New Roman" w:hAnsi="Times New Roman" w:eastAsia="宋体" w:cs="Times New Roman"/>
                <w:kern w:val="0"/>
                <w:szCs w:val="21"/>
              </w:rPr>
            </w:pPr>
            <w:r>
              <w:rPr>
                <w:rFonts w:ascii="Times New Roman" w:hAnsi="Times New Roman" w:eastAsia="宋体" w:cs="Times New Roman"/>
                <w:kern w:val="0"/>
                <w:szCs w:val="21"/>
              </w:rPr>
              <w:t>Natricidae</w:t>
            </w:r>
          </w:p>
        </w:tc>
        <w:tc>
          <w:tcPr>
            <w:tcW w:w="1006" w:type="dxa"/>
            <w:tcBorders>
              <w:top w:val="single" w:color="auto" w:sz="4" w:space="0"/>
              <w:left w:val="single" w:color="auto" w:sz="4" w:space="0"/>
              <w:bottom w:val="single" w:color="auto" w:sz="4" w:space="0"/>
              <w:right w:val="single" w:color="auto" w:sz="4" w:space="0"/>
            </w:tcBorders>
            <w:vAlign w:val="center"/>
          </w:tcPr>
          <w:p w14:paraId="4AF1476D">
            <w:pPr>
              <w:topLinePunct/>
              <w:spacing w:after="120"/>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棋斑水游蛇</w:t>
            </w:r>
          </w:p>
        </w:tc>
        <w:tc>
          <w:tcPr>
            <w:tcW w:w="1683" w:type="dxa"/>
            <w:tcBorders>
              <w:top w:val="single" w:color="auto" w:sz="4" w:space="0"/>
              <w:left w:val="single" w:color="auto" w:sz="4" w:space="0"/>
              <w:bottom w:val="single" w:color="auto" w:sz="4" w:space="0"/>
              <w:right w:val="single" w:color="auto" w:sz="4" w:space="0"/>
            </w:tcBorders>
            <w:vAlign w:val="center"/>
          </w:tcPr>
          <w:p w14:paraId="254DFD96">
            <w:pPr>
              <w:topLinePunct/>
              <w:spacing w:after="120"/>
              <w:jc w:val="center"/>
              <w:rPr>
                <w:rFonts w:ascii="Times New Roman" w:hAnsi="Times New Roman" w:eastAsia="宋体" w:cs="Times New Roman"/>
                <w:i/>
                <w:iCs/>
                <w:kern w:val="0"/>
                <w:szCs w:val="21"/>
              </w:rPr>
            </w:pPr>
            <w:r>
              <w:rPr>
                <w:rFonts w:ascii="Times New Roman" w:hAnsi="Times New Roman" w:eastAsia="宋体" w:cs="Times New Roman"/>
                <w:i/>
                <w:iCs/>
                <w:kern w:val="0"/>
                <w:szCs w:val="21"/>
              </w:rPr>
              <w:t>Natrix tessellata</w:t>
            </w:r>
          </w:p>
        </w:tc>
        <w:tc>
          <w:tcPr>
            <w:tcW w:w="757" w:type="dxa"/>
            <w:tcBorders>
              <w:top w:val="single" w:color="auto" w:sz="4" w:space="0"/>
              <w:left w:val="single" w:color="auto" w:sz="4" w:space="0"/>
              <w:bottom w:val="single" w:color="auto" w:sz="4" w:space="0"/>
              <w:right w:val="single" w:color="auto" w:sz="4" w:space="0"/>
            </w:tcBorders>
            <w:vAlign w:val="center"/>
          </w:tcPr>
          <w:p w14:paraId="3C0626EE">
            <w:pPr>
              <w:topLinePunct/>
              <w:spacing w:after="120"/>
              <w:jc w:val="center"/>
              <w:rPr>
                <w:rFonts w:ascii="Times New Roman" w:hAnsi="Times New Roman" w:eastAsia="宋体" w:cs="Times New Roman"/>
                <w:kern w:val="0"/>
                <w:szCs w:val="21"/>
              </w:rPr>
            </w:pPr>
            <w:r>
              <w:rPr>
                <w:rFonts w:ascii="Times New Roman" w:hAnsi="Times New Roman" w:eastAsia="宋体" w:cs="Times New Roman"/>
                <w:kern w:val="0"/>
                <w:szCs w:val="21"/>
              </w:rPr>
              <w:t>D</w:t>
            </w:r>
          </w:p>
        </w:tc>
        <w:tc>
          <w:tcPr>
            <w:tcW w:w="1003" w:type="dxa"/>
            <w:tcBorders>
              <w:top w:val="single" w:color="auto" w:sz="4" w:space="0"/>
              <w:left w:val="single" w:color="auto" w:sz="4" w:space="0"/>
              <w:bottom w:val="single" w:color="auto" w:sz="4" w:space="0"/>
              <w:right w:val="single" w:color="auto" w:sz="4" w:space="0"/>
            </w:tcBorders>
            <w:vAlign w:val="center"/>
          </w:tcPr>
          <w:p w14:paraId="53103E38">
            <w:pPr>
              <w:topLinePunct/>
              <w:spacing w:after="120"/>
              <w:jc w:val="center"/>
              <w:rPr>
                <w:rFonts w:ascii="Times New Roman" w:hAnsi="Times New Roman" w:eastAsia="宋体" w:cs="Times New Roman"/>
                <w:kern w:val="0"/>
                <w:szCs w:val="21"/>
              </w:rPr>
            </w:pPr>
            <w:r>
              <w:rPr>
                <w:rFonts w:ascii="Times New Roman" w:hAnsi="Times New Roman" w:eastAsia="宋体" w:cs="Times New Roman"/>
                <w:kern w:val="0"/>
                <w:szCs w:val="21"/>
              </w:rPr>
              <w:t>LC</w:t>
            </w:r>
          </w:p>
        </w:tc>
        <w:tc>
          <w:tcPr>
            <w:tcW w:w="932" w:type="dxa"/>
            <w:tcBorders>
              <w:top w:val="single" w:color="auto" w:sz="4" w:space="0"/>
              <w:left w:val="single" w:color="auto" w:sz="4" w:space="0"/>
              <w:bottom w:val="single" w:color="auto" w:sz="4" w:space="0"/>
              <w:right w:val="single" w:color="auto" w:sz="4" w:space="0"/>
            </w:tcBorders>
            <w:vAlign w:val="center"/>
          </w:tcPr>
          <w:p w14:paraId="312FC84E">
            <w:pPr>
              <w:topLinePunct/>
              <w:spacing w:after="120"/>
              <w:jc w:val="center"/>
              <w:rPr>
                <w:rFonts w:ascii="Times New Roman" w:hAnsi="Times New Roman" w:eastAsia="宋体" w:cs="Times New Roman"/>
                <w:kern w:val="0"/>
                <w:szCs w:val="21"/>
              </w:rPr>
            </w:pPr>
            <w:r>
              <w:rPr>
                <w:rFonts w:ascii="Times New Roman" w:hAnsi="Times New Roman" w:eastAsia="宋体" w:cs="Times New Roman"/>
                <w:kern w:val="0"/>
                <w:szCs w:val="21"/>
              </w:rPr>
              <w:t>-</w:t>
            </w:r>
          </w:p>
        </w:tc>
      </w:tr>
      <w:tr w14:paraId="398303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522" w:type="dxa"/>
            <w:gridSpan w:val="8"/>
            <w:tcBorders>
              <w:top w:val="single" w:color="auto" w:sz="4" w:space="0"/>
              <w:left w:val="single" w:color="auto" w:sz="4" w:space="0"/>
              <w:bottom w:val="single" w:color="auto" w:sz="4" w:space="0"/>
              <w:right w:val="single" w:color="auto" w:sz="4" w:space="0"/>
            </w:tcBorders>
            <w:vAlign w:val="center"/>
          </w:tcPr>
          <w:p w14:paraId="335E08C4">
            <w:pPr>
              <w:topLinePunct/>
              <w:spacing w:after="120"/>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注：分布型：</w:t>
            </w:r>
            <w:r>
              <w:rPr>
                <w:rFonts w:ascii="Times New Roman" w:hAnsi="Times New Roman" w:eastAsia="宋体" w:cs="Times New Roman"/>
                <w:kern w:val="0"/>
                <w:szCs w:val="21"/>
              </w:rPr>
              <w:t>D.</w:t>
            </w:r>
            <w:r>
              <w:rPr>
                <w:rFonts w:hint="eastAsia" w:ascii="Times New Roman" w:hAnsi="Times New Roman" w:eastAsia="宋体" w:cs="Times New Roman"/>
                <w:kern w:val="0"/>
                <w:szCs w:val="21"/>
              </w:rPr>
              <w:t>中亚型；</w:t>
            </w:r>
            <w:r>
              <w:rPr>
                <w:rFonts w:ascii="Times New Roman" w:hAnsi="Times New Roman" w:eastAsia="宋体" w:cs="Times New Roman"/>
                <w:kern w:val="0"/>
                <w:szCs w:val="21"/>
              </w:rPr>
              <w:t>RLCB-</w:t>
            </w:r>
            <w:r>
              <w:rPr>
                <w:rFonts w:hint="eastAsia" w:ascii="Times New Roman" w:hAnsi="Times New Roman" w:eastAsia="宋体" w:cs="Times New Roman"/>
                <w:kern w:val="0"/>
                <w:szCs w:val="21"/>
              </w:rPr>
              <w:t>《中国生物多样性红色名录》，其濒危等级：</w:t>
            </w:r>
            <w:r>
              <w:rPr>
                <w:rFonts w:ascii="Times New Roman" w:hAnsi="Times New Roman" w:eastAsia="宋体" w:cs="Times New Roman"/>
                <w:kern w:val="0"/>
                <w:szCs w:val="21"/>
              </w:rPr>
              <w:t>LC.</w:t>
            </w:r>
            <w:r>
              <w:rPr>
                <w:rFonts w:hint="eastAsia" w:ascii="Times New Roman" w:hAnsi="Times New Roman" w:eastAsia="宋体" w:cs="Times New Roman"/>
                <w:kern w:val="0"/>
                <w:szCs w:val="21"/>
              </w:rPr>
              <w:t>无危。</w:t>
            </w:r>
          </w:p>
        </w:tc>
      </w:tr>
    </w:tbl>
    <w:p w14:paraId="3CC9DA7A">
      <w:pPr>
        <w:topLinePunct/>
        <w:spacing w:line="360" w:lineRule="auto"/>
        <w:ind w:firstLine="480" w:firstLineChars="200"/>
        <w:rPr>
          <w:rFonts w:hint="eastAsia" w:ascii="宋体" w:hAnsi="宋体" w:eastAsia="宋体" w:cs="Times New Roman"/>
          <w:kern w:val="0"/>
          <w:sz w:val="24"/>
          <w:szCs w:val="20"/>
        </w:rPr>
      </w:pPr>
    </w:p>
    <w:p w14:paraId="7230A75C">
      <w:pPr>
        <w:topLinePunct/>
        <w:spacing w:line="360" w:lineRule="auto"/>
        <w:ind w:firstLine="480" w:firstLineChars="200"/>
        <w:rPr>
          <w:rFonts w:ascii="Times New Roman" w:hAnsi="Times New Roman" w:eastAsia="宋体" w:cs="Times New Roman"/>
          <w:kern w:val="0"/>
          <w:sz w:val="24"/>
          <w:szCs w:val="20"/>
        </w:rPr>
      </w:pPr>
      <w:r>
        <w:rPr>
          <w:rFonts w:hint="eastAsia" w:ascii="宋体" w:hAnsi="宋体" w:eastAsia="宋体" w:cs="Times New Roman"/>
          <w:kern w:val="0"/>
          <w:sz w:val="24"/>
          <w:szCs w:val="20"/>
        </w:rPr>
        <w:t>③</w:t>
      </w:r>
      <w:r>
        <w:rPr>
          <w:rFonts w:hint="eastAsia" w:ascii="Times New Roman" w:hAnsi="Times New Roman" w:eastAsia="宋体" w:cs="Times New Roman"/>
          <w:kern w:val="0"/>
          <w:sz w:val="24"/>
          <w:szCs w:val="20"/>
        </w:rPr>
        <w:t>兽类</w:t>
      </w:r>
      <w:r>
        <w:rPr>
          <w:rFonts w:ascii="Times New Roman" w:hAnsi="Times New Roman" w:eastAsia="宋体" w:cs="Times New Roman"/>
          <w:kern w:val="0"/>
          <w:sz w:val="24"/>
          <w:szCs w:val="20"/>
        </w:rPr>
        <w:t xml:space="preserve"> </w:t>
      </w:r>
    </w:p>
    <w:p w14:paraId="4F91785F">
      <w:pPr>
        <w:adjustRightInd w:val="0"/>
        <w:spacing w:line="360" w:lineRule="auto"/>
        <w:ind w:firstLine="480" w:firstLineChars="200"/>
        <w:rPr>
          <w:rFonts w:ascii="Times New Roman" w:hAnsi="Times New Roman" w:eastAsia="宋体" w:cs="Times New Roman"/>
          <w:kern w:val="0"/>
          <w:sz w:val="24"/>
          <w:szCs w:val="20"/>
        </w:rPr>
      </w:pPr>
      <w:r>
        <w:rPr>
          <w:rFonts w:hint="eastAsia" w:ascii="Times New Roman" w:hAnsi="Times New Roman" w:eastAsia="宋体" w:cs="Times New Roman"/>
          <w:kern w:val="0"/>
          <w:sz w:val="24"/>
          <w:szCs w:val="20"/>
        </w:rPr>
        <w:t>在本次调查范围内共分布有兽类，中亚型的物种最多，包括灰仓鼠（</w:t>
      </w:r>
      <w:r>
        <w:rPr>
          <w:rFonts w:ascii="Times New Roman" w:hAnsi="Times New Roman" w:eastAsia="宋体" w:cs="Times New Roman"/>
          <w:i/>
          <w:iCs/>
          <w:kern w:val="0"/>
          <w:sz w:val="24"/>
          <w:szCs w:val="20"/>
        </w:rPr>
        <w:t>Cricetulus migratorius</w:t>
      </w:r>
      <w:r>
        <w:rPr>
          <w:rFonts w:hint="eastAsia" w:ascii="Times New Roman" w:hAnsi="Times New Roman" w:eastAsia="宋体" w:cs="Times New Roman"/>
          <w:kern w:val="0"/>
          <w:sz w:val="24"/>
          <w:szCs w:val="20"/>
        </w:rPr>
        <w:t>）、鼹形田鼠（</w:t>
      </w:r>
      <w:r>
        <w:rPr>
          <w:rFonts w:ascii="Times New Roman" w:hAnsi="Times New Roman" w:eastAsia="宋体" w:cs="Times New Roman"/>
          <w:i/>
          <w:iCs/>
          <w:kern w:val="0"/>
          <w:sz w:val="24"/>
          <w:szCs w:val="20"/>
        </w:rPr>
        <w:t>Ellobius talpinu</w:t>
      </w:r>
      <w:r>
        <w:rPr>
          <w:rFonts w:ascii="Times New Roman" w:hAnsi="Times New Roman" w:eastAsia="宋体" w:cs="Times New Roman"/>
          <w:kern w:val="0"/>
          <w:sz w:val="24"/>
          <w:szCs w:val="20"/>
        </w:rPr>
        <w:t>s</w:t>
      </w:r>
      <w:r>
        <w:rPr>
          <w:rFonts w:hint="eastAsia" w:ascii="Times New Roman" w:hAnsi="Times New Roman" w:eastAsia="宋体" w:cs="Times New Roman"/>
          <w:kern w:val="0"/>
          <w:sz w:val="24"/>
          <w:szCs w:val="20"/>
        </w:rPr>
        <w:t>）</w:t>
      </w:r>
      <w:r>
        <w:rPr>
          <w:rFonts w:ascii="Times New Roman" w:hAnsi="Times New Roman" w:eastAsia="宋体" w:cs="Times New Roman"/>
          <w:kern w:val="0"/>
          <w:sz w:val="24"/>
          <w:szCs w:val="20"/>
        </w:rPr>
        <w:t>2</w:t>
      </w:r>
      <w:r>
        <w:rPr>
          <w:rFonts w:hint="eastAsia" w:ascii="Times New Roman" w:hAnsi="Times New Roman" w:eastAsia="宋体" w:cs="Times New Roman"/>
          <w:kern w:val="0"/>
          <w:sz w:val="24"/>
          <w:szCs w:val="20"/>
        </w:rPr>
        <w:t>种；其次为古北型</w:t>
      </w:r>
      <w:r>
        <w:rPr>
          <w:rFonts w:ascii="Times New Roman" w:hAnsi="Times New Roman" w:eastAsia="宋体" w:cs="Times New Roman"/>
          <w:kern w:val="0"/>
          <w:sz w:val="24"/>
          <w:szCs w:val="20"/>
        </w:rPr>
        <w:t>2</w:t>
      </w:r>
      <w:r>
        <w:rPr>
          <w:rFonts w:hint="eastAsia" w:ascii="Times New Roman" w:hAnsi="Times New Roman" w:eastAsia="宋体" w:cs="Times New Roman"/>
          <w:kern w:val="0"/>
          <w:sz w:val="24"/>
          <w:szCs w:val="20"/>
        </w:rPr>
        <w:t>种，即褐家鼠（</w:t>
      </w:r>
      <w:r>
        <w:rPr>
          <w:rFonts w:ascii="Times New Roman" w:hAnsi="Times New Roman" w:eastAsia="宋体" w:cs="Times New Roman"/>
          <w:i/>
          <w:iCs/>
          <w:kern w:val="0"/>
          <w:sz w:val="24"/>
          <w:szCs w:val="20"/>
        </w:rPr>
        <w:t>Rattus norvegicus</w:t>
      </w:r>
      <w:r>
        <w:rPr>
          <w:rFonts w:hint="eastAsia" w:ascii="Times New Roman" w:hAnsi="Times New Roman" w:eastAsia="宋体" w:cs="Times New Roman"/>
          <w:kern w:val="0"/>
          <w:sz w:val="24"/>
          <w:szCs w:val="20"/>
        </w:rPr>
        <w:t>）、小家鼠（</w:t>
      </w:r>
      <w:r>
        <w:rPr>
          <w:rFonts w:ascii="Times New Roman" w:hAnsi="Times New Roman" w:eastAsia="宋体" w:cs="Times New Roman"/>
          <w:i/>
          <w:iCs/>
          <w:kern w:val="0"/>
          <w:sz w:val="24"/>
          <w:szCs w:val="20"/>
        </w:rPr>
        <w:t>Mus musculus</w:t>
      </w:r>
      <w:r>
        <w:rPr>
          <w:rFonts w:hint="eastAsia" w:ascii="Times New Roman" w:hAnsi="Times New Roman" w:eastAsia="宋体" w:cs="Times New Roman"/>
          <w:kern w:val="0"/>
          <w:sz w:val="24"/>
          <w:szCs w:val="20"/>
        </w:rPr>
        <w:t>）；不易归类的分布较为广泛，包括普通伏翼（</w:t>
      </w:r>
      <w:r>
        <w:rPr>
          <w:rFonts w:ascii="Times New Roman" w:hAnsi="Times New Roman" w:eastAsia="宋体" w:cs="Times New Roman"/>
          <w:i/>
          <w:iCs/>
          <w:kern w:val="0"/>
          <w:sz w:val="24"/>
          <w:szCs w:val="20"/>
        </w:rPr>
        <w:t>Pipistrellus pipistrellus</w:t>
      </w:r>
      <w:r>
        <w:rPr>
          <w:rFonts w:hint="eastAsia" w:ascii="Times New Roman" w:hAnsi="Times New Roman" w:eastAsia="宋体" w:cs="Times New Roman"/>
          <w:kern w:val="0"/>
          <w:sz w:val="24"/>
          <w:szCs w:val="20"/>
        </w:rPr>
        <w:t>）、蒙古兔（</w:t>
      </w:r>
      <w:r>
        <w:rPr>
          <w:rFonts w:ascii="Times New Roman" w:hAnsi="Times New Roman" w:eastAsia="宋体" w:cs="Times New Roman"/>
          <w:i/>
          <w:iCs/>
          <w:kern w:val="0"/>
          <w:sz w:val="24"/>
          <w:szCs w:val="20"/>
        </w:rPr>
        <w:t>Lepus tolai</w:t>
      </w:r>
      <w:r>
        <w:rPr>
          <w:rFonts w:hint="eastAsia" w:ascii="Times New Roman" w:hAnsi="Times New Roman" w:eastAsia="宋体" w:cs="Times New Roman"/>
          <w:kern w:val="0"/>
          <w:sz w:val="24"/>
          <w:szCs w:val="20"/>
        </w:rPr>
        <w:t>）</w:t>
      </w:r>
      <w:r>
        <w:rPr>
          <w:rFonts w:ascii="Times New Roman" w:hAnsi="Times New Roman" w:eastAsia="宋体" w:cs="Times New Roman"/>
          <w:kern w:val="0"/>
          <w:sz w:val="24"/>
          <w:szCs w:val="20"/>
        </w:rPr>
        <w:t>2</w:t>
      </w:r>
      <w:r>
        <w:rPr>
          <w:rFonts w:hint="eastAsia" w:ascii="Times New Roman" w:hAnsi="Times New Roman" w:eastAsia="宋体" w:cs="Times New Roman"/>
          <w:kern w:val="0"/>
          <w:sz w:val="24"/>
          <w:szCs w:val="20"/>
        </w:rPr>
        <w:t>种。评价区无国家和自治区保护兽类分布。</w:t>
      </w:r>
    </w:p>
    <w:p w14:paraId="1AC3A968">
      <w:pPr>
        <w:topLinePunct/>
        <w:snapToGrid w:val="0"/>
        <w:spacing w:line="360" w:lineRule="auto"/>
        <w:rPr>
          <w:rFonts w:ascii="Times New Roman" w:hAnsi="Times New Roman" w:eastAsia="宋体" w:cs="Times New Roman"/>
          <w:kern w:val="0"/>
          <w:sz w:val="24"/>
          <w:szCs w:val="24"/>
        </w:rPr>
      </w:pPr>
      <w:r>
        <w:rPr>
          <w:rFonts w:hint="eastAsia" w:ascii="Times New Roman" w:hAnsi="Times New Roman" w:eastAsia="宋体" w:cs="Times New Roman"/>
          <w:b/>
          <w:bCs/>
          <w:kern w:val="0"/>
          <w:sz w:val="24"/>
          <w:szCs w:val="24"/>
        </w:rPr>
        <w:t>表5.2-8                   评价区兽类动物名录</w:t>
      </w:r>
    </w:p>
    <w:tbl>
      <w:tblPr>
        <w:tblStyle w:val="77"/>
        <w:tblW w:w="4997" w:type="pct"/>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autofit"/>
        <w:tblCellMar>
          <w:top w:w="0" w:type="dxa"/>
          <w:left w:w="108" w:type="dxa"/>
          <w:bottom w:w="0" w:type="dxa"/>
          <w:right w:w="108" w:type="dxa"/>
        </w:tblCellMar>
      </w:tblPr>
      <w:tblGrid>
        <w:gridCol w:w="457"/>
        <w:gridCol w:w="1705"/>
        <w:gridCol w:w="1611"/>
        <w:gridCol w:w="1054"/>
        <w:gridCol w:w="1209"/>
        <w:gridCol w:w="854"/>
        <w:gridCol w:w="758"/>
        <w:gridCol w:w="758"/>
      </w:tblGrid>
      <w:tr w14:paraId="7BE32F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10" w:hRule="atLeast"/>
          <w:tblHeader/>
        </w:trPr>
        <w:tc>
          <w:tcPr>
            <w:tcW w:w="272" w:type="pct"/>
            <w:tcBorders>
              <w:top w:val="single" w:color="auto" w:sz="4" w:space="0"/>
              <w:left w:val="single" w:color="auto" w:sz="4" w:space="0"/>
              <w:bottom w:val="single" w:color="auto" w:sz="4" w:space="0"/>
              <w:right w:val="single" w:color="auto" w:sz="4" w:space="0"/>
            </w:tcBorders>
            <w:shd w:val="clear" w:color="auto" w:fill="FFFFFF"/>
            <w:tcMar>
              <w:top w:w="100" w:type="dxa"/>
              <w:left w:w="0" w:type="dxa"/>
              <w:bottom w:w="100" w:type="dxa"/>
              <w:right w:w="100" w:type="dxa"/>
            </w:tcMar>
            <w:vAlign w:val="center"/>
          </w:tcPr>
          <w:p w14:paraId="5F46CCE7">
            <w:pPr>
              <w:topLinePunct/>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序号</w:t>
            </w:r>
          </w:p>
        </w:tc>
        <w:tc>
          <w:tcPr>
            <w:tcW w:w="1014" w:type="pct"/>
            <w:tcBorders>
              <w:top w:val="single" w:color="auto" w:sz="4" w:space="0"/>
              <w:left w:val="single" w:color="auto" w:sz="4" w:space="0"/>
              <w:bottom w:val="single" w:color="auto" w:sz="4" w:space="0"/>
              <w:right w:val="single" w:color="auto" w:sz="4" w:space="0"/>
            </w:tcBorders>
            <w:shd w:val="clear" w:color="auto" w:fill="FFFFFF"/>
            <w:tcMar>
              <w:top w:w="100" w:type="dxa"/>
              <w:left w:w="100" w:type="dxa"/>
              <w:bottom w:w="100" w:type="dxa"/>
              <w:right w:w="100" w:type="dxa"/>
            </w:tcMar>
            <w:vAlign w:val="center"/>
          </w:tcPr>
          <w:p w14:paraId="3A2F96C1">
            <w:pPr>
              <w:topLinePunct/>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目</w:t>
            </w:r>
          </w:p>
        </w:tc>
        <w:tc>
          <w:tcPr>
            <w:tcW w:w="958" w:type="pct"/>
            <w:tcBorders>
              <w:top w:val="single" w:color="auto" w:sz="4" w:space="0"/>
              <w:left w:val="single" w:color="auto" w:sz="4" w:space="0"/>
              <w:bottom w:val="single" w:color="auto" w:sz="4" w:space="0"/>
              <w:right w:val="single" w:color="auto" w:sz="4" w:space="0"/>
            </w:tcBorders>
            <w:shd w:val="clear" w:color="auto" w:fill="FFFFFF"/>
            <w:tcMar>
              <w:top w:w="100" w:type="dxa"/>
              <w:left w:w="100" w:type="dxa"/>
              <w:bottom w:w="100" w:type="dxa"/>
              <w:right w:w="100" w:type="dxa"/>
            </w:tcMar>
            <w:vAlign w:val="center"/>
          </w:tcPr>
          <w:p w14:paraId="4EB745FA">
            <w:pPr>
              <w:topLinePunct/>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科</w:t>
            </w:r>
          </w:p>
        </w:tc>
        <w:tc>
          <w:tcPr>
            <w:tcW w:w="627" w:type="pct"/>
            <w:tcBorders>
              <w:top w:val="single" w:color="auto" w:sz="4" w:space="0"/>
              <w:left w:val="single" w:color="auto" w:sz="4" w:space="0"/>
              <w:bottom w:val="single" w:color="auto" w:sz="4" w:space="0"/>
              <w:right w:val="single" w:color="auto" w:sz="4" w:space="0"/>
            </w:tcBorders>
            <w:shd w:val="clear" w:color="auto" w:fill="FFFFFF"/>
            <w:tcMar>
              <w:top w:w="100" w:type="dxa"/>
              <w:left w:w="100" w:type="dxa"/>
              <w:bottom w:w="100" w:type="dxa"/>
              <w:right w:w="100" w:type="dxa"/>
            </w:tcMar>
            <w:vAlign w:val="center"/>
          </w:tcPr>
          <w:p w14:paraId="680455D2">
            <w:pPr>
              <w:topLinePunct/>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中文名</w:t>
            </w:r>
          </w:p>
        </w:tc>
        <w:tc>
          <w:tcPr>
            <w:tcW w:w="719" w:type="pct"/>
            <w:tcBorders>
              <w:top w:val="single" w:color="auto" w:sz="4" w:space="0"/>
              <w:left w:val="single" w:color="auto" w:sz="4" w:space="0"/>
              <w:bottom w:val="single" w:color="auto" w:sz="4" w:space="0"/>
              <w:right w:val="single" w:color="auto" w:sz="4" w:space="0"/>
            </w:tcBorders>
            <w:shd w:val="clear" w:color="auto" w:fill="FFFFFF"/>
            <w:tcMar>
              <w:top w:w="100" w:type="dxa"/>
              <w:left w:w="100" w:type="dxa"/>
              <w:bottom w:w="100" w:type="dxa"/>
              <w:right w:w="100" w:type="dxa"/>
            </w:tcMar>
            <w:vAlign w:val="center"/>
          </w:tcPr>
          <w:p w14:paraId="095D3681">
            <w:pPr>
              <w:topLinePunct/>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拉丁名</w:t>
            </w:r>
          </w:p>
        </w:tc>
        <w:tc>
          <w:tcPr>
            <w:tcW w:w="508" w:type="pct"/>
            <w:tcBorders>
              <w:top w:val="single" w:color="auto" w:sz="4" w:space="0"/>
              <w:left w:val="single" w:color="auto" w:sz="4" w:space="0"/>
              <w:bottom w:val="single" w:color="auto" w:sz="4" w:space="0"/>
              <w:right w:val="single" w:color="auto" w:sz="4" w:space="0"/>
            </w:tcBorders>
            <w:shd w:val="clear" w:color="auto" w:fill="FFFFFF"/>
            <w:tcMar>
              <w:top w:w="100" w:type="dxa"/>
              <w:left w:w="100" w:type="dxa"/>
              <w:bottom w:w="100" w:type="dxa"/>
              <w:right w:w="100" w:type="dxa"/>
            </w:tcMar>
            <w:vAlign w:val="center"/>
          </w:tcPr>
          <w:p w14:paraId="5800A4D7">
            <w:pPr>
              <w:topLinePunct/>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分布型</w:t>
            </w:r>
          </w:p>
        </w:tc>
        <w:tc>
          <w:tcPr>
            <w:tcW w:w="451" w:type="pct"/>
            <w:tcBorders>
              <w:top w:val="single" w:color="auto" w:sz="4" w:space="0"/>
              <w:left w:val="single" w:color="auto" w:sz="4" w:space="0"/>
              <w:bottom w:val="single" w:color="auto" w:sz="4" w:space="0"/>
              <w:right w:val="single" w:color="auto" w:sz="4" w:space="0"/>
            </w:tcBorders>
            <w:shd w:val="clear" w:color="auto" w:fill="FFFFFF"/>
            <w:tcMar>
              <w:top w:w="100" w:type="dxa"/>
              <w:left w:w="100" w:type="dxa"/>
              <w:bottom w:w="100" w:type="dxa"/>
              <w:right w:w="100" w:type="dxa"/>
            </w:tcMar>
            <w:vAlign w:val="center"/>
          </w:tcPr>
          <w:p w14:paraId="2BC0ABDE">
            <w:pPr>
              <w:topLinePunct/>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保护等级</w:t>
            </w:r>
          </w:p>
        </w:tc>
        <w:tc>
          <w:tcPr>
            <w:tcW w:w="452" w:type="pct"/>
            <w:tcBorders>
              <w:top w:val="single" w:color="auto" w:sz="4" w:space="0"/>
              <w:left w:val="single" w:color="auto" w:sz="4" w:space="0"/>
              <w:bottom w:val="single" w:color="auto" w:sz="4" w:space="0"/>
              <w:right w:val="single" w:color="auto" w:sz="4" w:space="0"/>
            </w:tcBorders>
            <w:shd w:val="clear" w:color="auto" w:fill="FFFFFF"/>
            <w:tcMar>
              <w:top w:w="100" w:type="dxa"/>
              <w:left w:w="100" w:type="dxa"/>
              <w:bottom w:w="100" w:type="dxa"/>
              <w:right w:w="100" w:type="dxa"/>
            </w:tcMar>
            <w:vAlign w:val="center"/>
          </w:tcPr>
          <w:p w14:paraId="198E1C5F">
            <w:pPr>
              <w:topLinePunct/>
              <w:jc w:val="center"/>
              <w:rPr>
                <w:rFonts w:ascii="Times New Roman" w:hAnsi="Times New Roman" w:eastAsia="宋体" w:cs="Times New Roman"/>
                <w:kern w:val="0"/>
                <w:szCs w:val="21"/>
              </w:rPr>
            </w:pPr>
            <w:r>
              <w:rPr>
                <w:rFonts w:ascii="Times New Roman" w:hAnsi="Times New Roman" w:eastAsia="宋体" w:cs="Times New Roman"/>
                <w:kern w:val="0"/>
                <w:szCs w:val="21"/>
              </w:rPr>
              <w:t>RBLC</w:t>
            </w:r>
          </w:p>
        </w:tc>
      </w:tr>
      <w:tr w14:paraId="765187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72" w:type="pct"/>
            <w:tcBorders>
              <w:top w:val="single" w:color="auto" w:sz="4" w:space="0"/>
              <w:left w:val="single" w:color="auto" w:sz="4" w:space="0"/>
              <w:bottom w:val="single" w:color="auto" w:sz="4" w:space="0"/>
              <w:right w:val="single" w:color="auto" w:sz="4" w:space="0"/>
            </w:tcBorders>
            <w:shd w:val="clear" w:color="auto" w:fill="FFFFFF"/>
            <w:tcMar>
              <w:top w:w="100" w:type="dxa"/>
              <w:left w:w="0" w:type="dxa"/>
              <w:bottom w:w="100" w:type="dxa"/>
              <w:right w:w="100" w:type="dxa"/>
            </w:tcMar>
            <w:vAlign w:val="center"/>
          </w:tcPr>
          <w:p w14:paraId="55984958">
            <w:pPr>
              <w:topLinePunct/>
              <w:jc w:val="center"/>
              <w:rPr>
                <w:rFonts w:ascii="Times New Roman" w:hAnsi="Times New Roman" w:eastAsia="宋体" w:cs="Times New Roman"/>
                <w:kern w:val="0"/>
                <w:szCs w:val="21"/>
              </w:rPr>
            </w:pPr>
            <w:r>
              <w:rPr>
                <w:rFonts w:ascii="Times New Roman" w:hAnsi="Times New Roman" w:eastAsia="宋体" w:cs="Times New Roman"/>
                <w:kern w:val="0"/>
                <w:szCs w:val="21"/>
              </w:rPr>
              <w:t>1</w:t>
            </w:r>
          </w:p>
        </w:tc>
        <w:tc>
          <w:tcPr>
            <w:tcW w:w="1014" w:type="pct"/>
            <w:vMerge w:val="restart"/>
            <w:tcBorders>
              <w:top w:val="single" w:color="auto" w:sz="4" w:space="0"/>
              <w:left w:val="single" w:color="auto" w:sz="4" w:space="0"/>
              <w:bottom w:val="single" w:color="auto" w:sz="4" w:space="0"/>
              <w:right w:val="single" w:color="auto" w:sz="4" w:space="0"/>
            </w:tcBorders>
            <w:shd w:val="clear" w:color="auto" w:fill="FFFFFF"/>
            <w:tcMar>
              <w:top w:w="100" w:type="dxa"/>
              <w:left w:w="100" w:type="dxa"/>
              <w:bottom w:w="100" w:type="dxa"/>
              <w:right w:w="100" w:type="dxa"/>
            </w:tcMar>
            <w:vAlign w:val="center"/>
          </w:tcPr>
          <w:p w14:paraId="4E429D7E">
            <w:pPr>
              <w:topLinePunct/>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啮齿目</w:t>
            </w:r>
          </w:p>
          <w:p w14:paraId="6CA0D385">
            <w:pPr>
              <w:topLinePunct/>
              <w:jc w:val="center"/>
              <w:rPr>
                <w:rFonts w:ascii="Times New Roman" w:hAnsi="Times New Roman" w:eastAsia="宋体" w:cs="Times New Roman"/>
                <w:kern w:val="0"/>
                <w:szCs w:val="21"/>
              </w:rPr>
            </w:pPr>
            <w:r>
              <w:rPr>
                <w:rFonts w:ascii="Times New Roman" w:hAnsi="Times New Roman" w:eastAsia="宋体" w:cs="Times New Roman"/>
                <w:kern w:val="0"/>
                <w:szCs w:val="21"/>
              </w:rPr>
              <w:t>RODENTIA</w:t>
            </w:r>
          </w:p>
        </w:tc>
        <w:tc>
          <w:tcPr>
            <w:tcW w:w="958" w:type="pct"/>
            <w:vMerge w:val="restart"/>
            <w:tcBorders>
              <w:top w:val="single" w:color="auto" w:sz="4" w:space="0"/>
              <w:left w:val="single" w:color="auto" w:sz="4" w:space="0"/>
              <w:bottom w:val="single" w:color="auto" w:sz="4" w:space="0"/>
              <w:right w:val="single" w:color="auto" w:sz="4" w:space="0"/>
            </w:tcBorders>
            <w:shd w:val="clear" w:color="auto" w:fill="FFFFFF"/>
            <w:tcMar>
              <w:top w:w="100" w:type="dxa"/>
              <w:left w:w="100" w:type="dxa"/>
              <w:bottom w:w="100" w:type="dxa"/>
              <w:right w:w="100" w:type="dxa"/>
            </w:tcMar>
            <w:vAlign w:val="center"/>
          </w:tcPr>
          <w:p w14:paraId="70DF92F8">
            <w:pPr>
              <w:topLinePunct/>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仓鼠科</w:t>
            </w:r>
          </w:p>
          <w:p w14:paraId="4C162576">
            <w:pPr>
              <w:topLinePunct/>
              <w:jc w:val="center"/>
              <w:rPr>
                <w:rFonts w:ascii="Times New Roman" w:hAnsi="Times New Roman" w:eastAsia="宋体" w:cs="Times New Roman"/>
                <w:kern w:val="0"/>
                <w:szCs w:val="21"/>
              </w:rPr>
            </w:pPr>
            <w:r>
              <w:rPr>
                <w:rFonts w:ascii="Times New Roman" w:hAnsi="Times New Roman" w:eastAsia="宋体" w:cs="Times New Roman"/>
                <w:kern w:val="0"/>
                <w:szCs w:val="21"/>
              </w:rPr>
              <w:t>Cricetidae</w:t>
            </w:r>
          </w:p>
        </w:tc>
        <w:tc>
          <w:tcPr>
            <w:tcW w:w="627" w:type="pct"/>
            <w:tcBorders>
              <w:top w:val="single" w:color="auto" w:sz="4" w:space="0"/>
              <w:left w:val="single" w:color="auto" w:sz="4" w:space="0"/>
              <w:bottom w:val="single" w:color="auto" w:sz="4" w:space="0"/>
              <w:right w:val="single" w:color="auto" w:sz="4" w:space="0"/>
            </w:tcBorders>
            <w:shd w:val="clear" w:color="auto" w:fill="FFFFFF"/>
            <w:tcMar>
              <w:top w:w="100" w:type="dxa"/>
              <w:left w:w="100" w:type="dxa"/>
              <w:bottom w:w="100" w:type="dxa"/>
              <w:right w:w="100" w:type="dxa"/>
            </w:tcMar>
            <w:vAlign w:val="center"/>
          </w:tcPr>
          <w:p w14:paraId="08A7F2F7">
            <w:pPr>
              <w:topLinePunct/>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灰仓鼠</w:t>
            </w:r>
          </w:p>
        </w:tc>
        <w:tc>
          <w:tcPr>
            <w:tcW w:w="719" w:type="pct"/>
            <w:tcBorders>
              <w:top w:val="single" w:color="auto" w:sz="4" w:space="0"/>
              <w:left w:val="single" w:color="auto" w:sz="4" w:space="0"/>
              <w:bottom w:val="single" w:color="auto" w:sz="4" w:space="0"/>
              <w:right w:val="single" w:color="auto" w:sz="4" w:space="0"/>
            </w:tcBorders>
            <w:shd w:val="clear" w:color="auto" w:fill="FFFFFF"/>
            <w:tcMar>
              <w:top w:w="100" w:type="dxa"/>
              <w:left w:w="100" w:type="dxa"/>
              <w:bottom w:w="100" w:type="dxa"/>
              <w:right w:w="100" w:type="dxa"/>
            </w:tcMar>
            <w:vAlign w:val="center"/>
          </w:tcPr>
          <w:p w14:paraId="2E20B211">
            <w:pPr>
              <w:topLinePunct/>
              <w:jc w:val="center"/>
              <w:rPr>
                <w:rFonts w:ascii="Times New Roman" w:hAnsi="Times New Roman" w:eastAsia="宋体" w:cs="Times New Roman"/>
                <w:i/>
                <w:iCs/>
                <w:kern w:val="0"/>
                <w:szCs w:val="21"/>
              </w:rPr>
            </w:pPr>
            <w:r>
              <w:rPr>
                <w:rFonts w:ascii="Times New Roman" w:hAnsi="Times New Roman" w:eastAsia="宋体" w:cs="Times New Roman"/>
                <w:i/>
                <w:iCs/>
                <w:kern w:val="0"/>
                <w:szCs w:val="21"/>
              </w:rPr>
              <w:t>Cricetulus migratorius</w:t>
            </w:r>
          </w:p>
        </w:tc>
        <w:tc>
          <w:tcPr>
            <w:tcW w:w="508" w:type="pct"/>
            <w:tcBorders>
              <w:top w:val="single" w:color="auto" w:sz="4" w:space="0"/>
              <w:left w:val="single" w:color="auto" w:sz="4" w:space="0"/>
              <w:bottom w:val="single" w:color="auto" w:sz="4" w:space="0"/>
              <w:right w:val="single" w:color="auto" w:sz="4" w:space="0"/>
            </w:tcBorders>
            <w:shd w:val="clear" w:color="auto" w:fill="FFFFFF"/>
            <w:tcMar>
              <w:top w:w="100" w:type="dxa"/>
              <w:left w:w="100" w:type="dxa"/>
              <w:bottom w:w="100" w:type="dxa"/>
              <w:right w:w="100" w:type="dxa"/>
            </w:tcMar>
            <w:vAlign w:val="center"/>
          </w:tcPr>
          <w:p w14:paraId="375C02D4">
            <w:pPr>
              <w:topLinePunct/>
              <w:jc w:val="center"/>
              <w:rPr>
                <w:rFonts w:ascii="Times New Roman" w:hAnsi="Times New Roman" w:eastAsia="宋体" w:cs="Times New Roman"/>
                <w:kern w:val="0"/>
                <w:szCs w:val="21"/>
              </w:rPr>
            </w:pPr>
            <w:r>
              <w:rPr>
                <w:rFonts w:ascii="Times New Roman" w:hAnsi="Times New Roman" w:eastAsia="宋体" w:cs="Times New Roman"/>
                <w:kern w:val="0"/>
                <w:szCs w:val="21"/>
              </w:rPr>
              <w:t>D</w:t>
            </w:r>
          </w:p>
        </w:tc>
        <w:tc>
          <w:tcPr>
            <w:tcW w:w="451" w:type="pct"/>
            <w:tcBorders>
              <w:top w:val="single" w:color="auto" w:sz="4" w:space="0"/>
              <w:left w:val="single" w:color="auto" w:sz="4" w:space="0"/>
              <w:bottom w:val="single" w:color="auto" w:sz="4" w:space="0"/>
              <w:right w:val="single" w:color="auto" w:sz="4" w:space="0"/>
            </w:tcBorders>
            <w:shd w:val="clear" w:color="auto" w:fill="FFFFFF"/>
            <w:tcMar>
              <w:top w:w="100" w:type="dxa"/>
              <w:left w:w="100" w:type="dxa"/>
              <w:bottom w:w="100" w:type="dxa"/>
              <w:right w:w="100" w:type="dxa"/>
            </w:tcMar>
            <w:vAlign w:val="center"/>
          </w:tcPr>
          <w:p w14:paraId="5FE551E2">
            <w:pPr>
              <w:topLinePunct/>
              <w:jc w:val="center"/>
              <w:rPr>
                <w:rFonts w:ascii="Times New Roman" w:hAnsi="Times New Roman" w:eastAsia="宋体" w:cs="Times New Roman"/>
                <w:kern w:val="0"/>
                <w:szCs w:val="21"/>
              </w:rPr>
            </w:pPr>
            <w:r>
              <w:rPr>
                <w:rFonts w:ascii="Times New Roman" w:hAnsi="Times New Roman" w:eastAsia="宋体" w:cs="Times New Roman"/>
                <w:kern w:val="0"/>
                <w:szCs w:val="21"/>
              </w:rPr>
              <w:t>-</w:t>
            </w:r>
          </w:p>
        </w:tc>
        <w:tc>
          <w:tcPr>
            <w:tcW w:w="452" w:type="pct"/>
            <w:tcBorders>
              <w:top w:val="single" w:color="auto" w:sz="4" w:space="0"/>
              <w:left w:val="single" w:color="auto" w:sz="4" w:space="0"/>
              <w:bottom w:val="single" w:color="auto" w:sz="4" w:space="0"/>
              <w:right w:val="single" w:color="auto" w:sz="4" w:space="0"/>
            </w:tcBorders>
            <w:shd w:val="clear" w:color="auto" w:fill="FFFFFF"/>
            <w:tcMar>
              <w:top w:w="100" w:type="dxa"/>
              <w:left w:w="100" w:type="dxa"/>
              <w:bottom w:w="100" w:type="dxa"/>
              <w:right w:w="100" w:type="dxa"/>
            </w:tcMar>
            <w:vAlign w:val="center"/>
          </w:tcPr>
          <w:p w14:paraId="7B834741">
            <w:pPr>
              <w:topLinePunct/>
              <w:jc w:val="center"/>
              <w:rPr>
                <w:rFonts w:ascii="Times New Roman" w:hAnsi="Times New Roman" w:eastAsia="宋体" w:cs="Times New Roman"/>
                <w:kern w:val="0"/>
                <w:szCs w:val="21"/>
              </w:rPr>
            </w:pPr>
            <w:r>
              <w:rPr>
                <w:rFonts w:ascii="Times New Roman" w:hAnsi="Times New Roman" w:eastAsia="宋体" w:cs="Times New Roman"/>
                <w:kern w:val="0"/>
                <w:szCs w:val="21"/>
              </w:rPr>
              <w:t>LC</w:t>
            </w:r>
          </w:p>
        </w:tc>
      </w:tr>
      <w:tr w14:paraId="24831E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72" w:type="pct"/>
            <w:tcBorders>
              <w:top w:val="single" w:color="auto" w:sz="4" w:space="0"/>
              <w:left w:val="single" w:color="auto" w:sz="4" w:space="0"/>
              <w:bottom w:val="single" w:color="auto" w:sz="4" w:space="0"/>
              <w:right w:val="single" w:color="auto" w:sz="4" w:space="0"/>
            </w:tcBorders>
            <w:shd w:val="clear" w:color="auto" w:fill="FFFFFF"/>
            <w:tcMar>
              <w:top w:w="100" w:type="dxa"/>
              <w:left w:w="0" w:type="dxa"/>
              <w:bottom w:w="100" w:type="dxa"/>
              <w:right w:w="100" w:type="dxa"/>
            </w:tcMar>
            <w:vAlign w:val="center"/>
          </w:tcPr>
          <w:p w14:paraId="30DAED05">
            <w:pPr>
              <w:topLinePunct/>
              <w:jc w:val="center"/>
              <w:rPr>
                <w:rFonts w:ascii="Times New Roman" w:hAnsi="Times New Roman" w:eastAsia="宋体" w:cs="Times New Roman"/>
                <w:kern w:val="0"/>
                <w:szCs w:val="21"/>
              </w:rPr>
            </w:pPr>
            <w:r>
              <w:rPr>
                <w:rFonts w:ascii="Times New Roman" w:hAnsi="Times New Roman" w:eastAsia="宋体" w:cs="Times New Roman"/>
                <w:kern w:val="0"/>
                <w:szCs w:val="21"/>
              </w:rPr>
              <w:t>2</w:t>
            </w:r>
          </w:p>
        </w:tc>
        <w:tc>
          <w:tcPr>
            <w:tcW w:w="0" w:type="auto"/>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59C3B93F">
            <w:pPr>
              <w:widowControl/>
              <w:jc w:val="left"/>
              <w:rPr>
                <w:rFonts w:ascii="Times New Roman" w:hAnsi="Times New Roman" w:eastAsia="宋体" w:cs="Times New Roman"/>
                <w:kern w:val="0"/>
                <w:szCs w:val="21"/>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44A69D53">
            <w:pPr>
              <w:widowControl/>
              <w:jc w:val="left"/>
              <w:rPr>
                <w:rFonts w:ascii="Times New Roman" w:hAnsi="Times New Roman" w:eastAsia="宋体" w:cs="Times New Roman"/>
                <w:kern w:val="0"/>
                <w:szCs w:val="21"/>
              </w:rPr>
            </w:pPr>
          </w:p>
        </w:tc>
        <w:tc>
          <w:tcPr>
            <w:tcW w:w="627" w:type="pct"/>
            <w:tcBorders>
              <w:top w:val="single" w:color="auto" w:sz="4" w:space="0"/>
              <w:left w:val="single" w:color="auto" w:sz="4" w:space="0"/>
              <w:bottom w:val="single" w:color="auto" w:sz="4" w:space="0"/>
              <w:right w:val="single" w:color="auto" w:sz="4" w:space="0"/>
            </w:tcBorders>
            <w:shd w:val="clear" w:color="auto" w:fill="FFFFFF"/>
            <w:tcMar>
              <w:top w:w="100" w:type="dxa"/>
              <w:left w:w="100" w:type="dxa"/>
              <w:bottom w:w="100" w:type="dxa"/>
              <w:right w:w="100" w:type="dxa"/>
            </w:tcMar>
            <w:vAlign w:val="center"/>
          </w:tcPr>
          <w:p w14:paraId="46EE4129">
            <w:pPr>
              <w:topLinePunct/>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鼹形田鼠</w:t>
            </w:r>
          </w:p>
        </w:tc>
        <w:tc>
          <w:tcPr>
            <w:tcW w:w="719" w:type="pct"/>
            <w:tcBorders>
              <w:top w:val="single" w:color="auto" w:sz="4" w:space="0"/>
              <w:left w:val="single" w:color="auto" w:sz="4" w:space="0"/>
              <w:bottom w:val="single" w:color="auto" w:sz="4" w:space="0"/>
              <w:right w:val="single" w:color="auto" w:sz="4" w:space="0"/>
            </w:tcBorders>
            <w:shd w:val="clear" w:color="auto" w:fill="FFFFFF"/>
            <w:tcMar>
              <w:top w:w="100" w:type="dxa"/>
              <w:left w:w="100" w:type="dxa"/>
              <w:bottom w:w="100" w:type="dxa"/>
              <w:right w:w="100" w:type="dxa"/>
            </w:tcMar>
            <w:vAlign w:val="center"/>
          </w:tcPr>
          <w:p w14:paraId="3D468ABA">
            <w:pPr>
              <w:topLinePunct/>
              <w:jc w:val="center"/>
              <w:rPr>
                <w:rFonts w:ascii="Times New Roman" w:hAnsi="Times New Roman" w:eastAsia="宋体" w:cs="Times New Roman"/>
                <w:i/>
                <w:iCs/>
                <w:kern w:val="0"/>
                <w:szCs w:val="21"/>
              </w:rPr>
            </w:pPr>
            <w:r>
              <w:rPr>
                <w:rFonts w:ascii="Times New Roman" w:hAnsi="Times New Roman" w:eastAsia="宋体" w:cs="Times New Roman"/>
                <w:i/>
                <w:iCs/>
                <w:kern w:val="0"/>
                <w:szCs w:val="21"/>
              </w:rPr>
              <w:t>Ellobius talpinus</w:t>
            </w:r>
          </w:p>
        </w:tc>
        <w:tc>
          <w:tcPr>
            <w:tcW w:w="508" w:type="pct"/>
            <w:tcBorders>
              <w:top w:val="single" w:color="auto" w:sz="4" w:space="0"/>
              <w:left w:val="single" w:color="auto" w:sz="4" w:space="0"/>
              <w:bottom w:val="single" w:color="auto" w:sz="4" w:space="0"/>
              <w:right w:val="single" w:color="auto" w:sz="4" w:space="0"/>
            </w:tcBorders>
            <w:shd w:val="clear" w:color="auto" w:fill="FFFFFF"/>
            <w:tcMar>
              <w:top w:w="100" w:type="dxa"/>
              <w:left w:w="100" w:type="dxa"/>
              <w:bottom w:w="100" w:type="dxa"/>
              <w:right w:w="100" w:type="dxa"/>
            </w:tcMar>
            <w:vAlign w:val="center"/>
          </w:tcPr>
          <w:p w14:paraId="5644CA53">
            <w:pPr>
              <w:topLinePunct/>
              <w:jc w:val="center"/>
              <w:rPr>
                <w:rFonts w:ascii="Times New Roman" w:hAnsi="Times New Roman" w:eastAsia="宋体" w:cs="Times New Roman"/>
                <w:kern w:val="0"/>
                <w:szCs w:val="21"/>
              </w:rPr>
            </w:pPr>
            <w:r>
              <w:rPr>
                <w:rFonts w:ascii="Times New Roman" w:hAnsi="Times New Roman" w:eastAsia="宋体" w:cs="Times New Roman"/>
                <w:kern w:val="0"/>
                <w:szCs w:val="21"/>
              </w:rPr>
              <w:t>D</w:t>
            </w:r>
          </w:p>
        </w:tc>
        <w:tc>
          <w:tcPr>
            <w:tcW w:w="451" w:type="pct"/>
            <w:tcBorders>
              <w:top w:val="single" w:color="auto" w:sz="4" w:space="0"/>
              <w:left w:val="single" w:color="auto" w:sz="4" w:space="0"/>
              <w:bottom w:val="single" w:color="auto" w:sz="4" w:space="0"/>
              <w:right w:val="single" w:color="auto" w:sz="4" w:space="0"/>
            </w:tcBorders>
            <w:shd w:val="clear" w:color="auto" w:fill="FFFFFF"/>
            <w:tcMar>
              <w:top w:w="100" w:type="dxa"/>
              <w:left w:w="100" w:type="dxa"/>
              <w:bottom w:w="100" w:type="dxa"/>
              <w:right w:w="100" w:type="dxa"/>
            </w:tcMar>
            <w:vAlign w:val="center"/>
          </w:tcPr>
          <w:p w14:paraId="2812BA4E">
            <w:pPr>
              <w:topLinePunct/>
              <w:jc w:val="center"/>
              <w:rPr>
                <w:rFonts w:ascii="Times New Roman" w:hAnsi="Times New Roman" w:eastAsia="宋体" w:cs="Times New Roman"/>
                <w:kern w:val="0"/>
                <w:szCs w:val="21"/>
              </w:rPr>
            </w:pPr>
            <w:r>
              <w:rPr>
                <w:rFonts w:ascii="Times New Roman" w:hAnsi="Times New Roman" w:eastAsia="宋体" w:cs="Times New Roman"/>
                <w:kern w:val="0"/>
                <w:szCs w:val="21"/>
              </w:rPr>
              <w:t>-</w:t>
            </w:r>
          </w:p>
        </w:tc>
        <w:tc>
          <w:tcPr>
            <w:tcW w:w="452" w:type="pct"/>
            <w:tcBorders>
              <w:top w:val="single" w:color="auto" w:sz="4" w:space="0"/>
              <w:left w:val="single" w:color="auto" w:sz="4" w:space="0"/>
              <w:bottom w:val="single" w:color="auto" w:sz="4" w:space="0"/>
              <w:right w:val="single" w:color="auto" w:sz="4" w:space="0"/>
            </w:tcBorders>
            <w:shd w:val="clear" w:color="auto" w:fill="FFFFFF"/>
            <w:tcMar>
              <w:top w:w="100" w:type="dxa"/>
              <w:left w:w="100" w:type="dxa"/>
              <w:bottom w:w="100" w:type="dxa"/>
              <w:right w:w="100" w:type="dxa"/>
            </w:tcMar>
            <w:vAlign w:val="center"/>
          </w:tcPr>
          <w:p w14:paraId="7182083E">
            <w:pPr>
              <w:topLinePunct/>
              <w:jc w:val="center"/>
              <w:rPr>
                <w:rFonts w:ascii="Times New Roman" w:hAnsi="Times New Roman" w:eastAsia="宋体" w:cs="Times New Roman"/>
                <w:kern w:val="0"/>
                <w:szCs w:val="21"/>
              </w:rPr>
            </w:pPr>
            <w:r>
              <w:rPr>
                <w:rFonts w:ascii="Times New Roman" w:hAnsi="Times New Roman" w:eastAsia="宋体" w:cs="Times New Roman"/>
                <w:kern w:val="0"/>
                <w:szCs w:val="21"/>
              </w:rPr>
              <w:t>LC</w:t>
            </w:r>
          </w:p>
        </w:tc>
      </w:tr>
      <w:tr w14:paraId="74AE6E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72" w:type="pct"/>
            <w:tcBorders>
              <w:top w:val="single" w:color="auto" w:sz="4" w:space="0"/>
              <w:left w:val="single" w:color="auto" w:sz="4" w:space="0"/>
              <w:bottom w:val="single" w:color="auto" w:sz="4" w:space="0"/>
              <w:right w:val="single" w:color="auto" w:sz="4" w:space="0"/>
            </w:tcBorders>
            <w:shd w:val="clear" w:color="auto" w:fill="FFFFFF"/>
            <w:tcMar>
              <w:top w:w="100" w:type="dxa"/>
              <w:left w:w="0" w:type="dxa"/>
              <w:bottom w:w="100" w:type="dxa"/>
              <w:right w:w="100" w:type="dxa"/>
            </w:tcMar>
            <w:vAlign w:val="center"/>
          </w:tcPr>
          <w:p w14:paraId="5532DE4A">
            <w:pPr>
              <w:topLinePunct/>
              <w:jc w:val="center"/>
              <w:rPr>
                <w:rFonts w:ascii="Times New Roman" w:hAnsi="Times New Roman" w:eastAsia="宋体" w:cs="Times New Roman"/>
                <w:kern w:val="0"/>
                <w:szCs w:val="21"/>
              </w:rPr>
            </w:pPr>
            <w:r>
              <w:rPr>
                <w:rFonts w:ascii="Times New Roman" w:hAnsi="Times New Roman" w:eastAsia="宋体" w:cs="Times New Roman"/>
                <w:kern w:val="0"/>
                <w:szCs w:val="21"/>
              </w:rPr>
              <w:t>3</w:t>
            </w:r>
          </w:p>
        </w:tc>
        <w:tc>
          <w:tcPr>
            <w:tcW w:w="0" w:type="auto"/>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1B869A8C">
            <w:pPr>
              <w:widowControl/>
              <w:jc w:val="left"/>
              <w:rPr>
                <w:rFonts w:ascii="Times New Roman" w:hAnsi="Times New Roman" w:eastAsia="宋体" w:cs="Times New Roman"/>
                <w:kern w:val="0"/>
                <w:szCs w:val="21"/>
              </w:rPr>
            </w:pPr>
          </w:p>
        </w:tc>
        <w:tc>
          <w:tcPr>
            <w:tcW w:w="958" w:type="pct"/>
            <w:vMerge w:val="restart"/>
            <w:tcBorders>
              <w:top w:val="single" w:color="auto" w:sz="4" w:space="0"/>
              <w:left w:val="single" w:color="auto" w:sz="4" w:space="0"/>
              <w:bottom w:val="single" w:color="auto" w:sz="4" w:space="0"/>
              <w:right w:val="single" w:color="auto" w:sz="4" w:space="0"/>
            </w:tcBorders>
            <w:shd w:val="clear" w:color="auto" w:fill="FFFFFF"/>
            <w:tcMar>
              <w:top w:w="100" w:type="dxa"/>
              <w:left w:w="100" w:type="dxa"/>
              <w:bottom w:w="100" w:type="dxa"/>
              <w:right w:w="100" w:type="dxa"/>
            </w:tcMar>
            <w:vAlign w:val="center"/>
          </w:tcPr>
          <w:p w14:paraId="15E3A249">
            <w:pPr>
              <w:topLinePunct/>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鼠科</w:t>
            </w:r>
          </w:p>
          <w:p w14:paraId="58D5918D">
            <w:pPr>
              <w:topLinePunct/>
              <w:jc w:val="center"/>
              <w:rPr>
                <w:rFonts w:ascii="Times New Roman" w:hAnsi="Times New Roman" w:eastAsia="宋体" w:cs="Times New Roman"/>
                <w:kern w:val="0"/>
                <w:szCs w:val="21"/>
              </w:rPr>
            </w:pPr>
            <w:r>
              <w:rPr>
                <w:rFonts w:ascii="Times New Roman" w:hAnsi="Times New Roman" w:eastAsia="宋体" w:cs="Times New Roman"/>
                <w:kern w:val="0"/>
                <w:szCs w:val="21"/>
              </w:rPr>
              <w:t>Muridae</w:t>
            </w:r>
          </w:p>
        </w:tc>
        <w:tc>
          <w:tcPr>
            <w:tcW w:w="627" w:type="pct"/>
            <w:tcBorders>
              <w:top w:val="single" w:color="auto" w:sz="4" w:space="0"/>
              <w:left w:val="single" w:color="auto" w:sz="4" w:space="0"/>
              <w:bottom w:val="single" w:color="auto" w:sz="4" w:space="0"/>
              <w:right w:val="single" w:color="auto" w:sz="4" w:space="0"/>
            </w:tcBorders>
            <w:shd w:val="clear" w:color="auto" w:fill="FFFFFF"/>
            <w:tcMar>
              <w:top w:w="100" w:type="dxa"/>
              <w:left w:w="100" w:type="dxa"/>
              <w:bottom w:w="100" w:type="dxa"/>
              <w:right w:w="100" w:type="dxa"/>
            </w:tcMar>
            <w:vAlign w:val="center"/>
          </w:tcPr>
          <w:p w14:paraId="143DAF8F">
            <w:pPr>
              <w:topLinePunct/>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褐家鼠</w:t>
            </w:r>
          </w:p>
        </w:tc>
        <w:tc>
          <w:tcPr>
            <w:tcW w:w="719" w:type="pct"/>
            <w:tcBorders>
              <w:top w:val="single" w:color="auto" w:sz="4" w:space="0"/>
              <w:left w:val="single" w:color="auto" w:sz="4" w:space="0"/>
              <w:bottom w:val="single" w:color="auto" w:sz="4" w:space="0"/>
              <w:right w:val="single" w:color="auto" w:sz="4" w:space="0"/>
            </w:tcBorders>
            <w:shd w:val="clear" w:color="auto" w:fill="FFFFFF"/>
            <w:tcMar>
              <w:top w:w="100" w:type="dxa"/>
              <w:left w:w="100" w:type="dxa"/>
              <w:bottom w:w="100" w:type="dxa"/>
              <w:right w:w="100" w:type="dxa"/>
            </w:tcMar>
            <w:vAlign w:val="center"/>
          </w:tcPr>
          <w:p w14:paraId="1D84B28E">
            <w:pPr>
              <w:topLinePunct/>
              <w:jc w:val="center"/>
              <w:rPr>
                <w:rFonts w:ascii="Times New Roman" w:hAnsi="Times New Roman" w:eastAsia="宋体" w:cs="Times New Roman"/>
                <w:i/>
                <w:iCs/>
                <w:kern w:val="0"/>
                <w:szCs w:val="21"/>
              </w:rPr>
            </w:pPr>
            <w:r>
              <w:rPr>
                <w:rFonts w:ascii="Times New Roman" w:hAnsi="Times New Roman" w:eastAsia="宋体" w:cs="Times New Roman"/>
                <w:i/>
                <w:iCs/>
                <w:kern w:val="0"/>
                <w:szCs w:val="21"/>
              </w:rPr>
              <w:t>Rattus norvegicus</w:t>
            </w:r>
          </w:p>
        </w:tc>
        <w:tc>
          <w:tcPr>
            <w:tcW w:w="508" w:type="pct"/>
            <w:tcBorders>
              <w:top w:val="single" w:color="auto" w:sz="4" w:space="0"/>
              <w:left w:val="single" w:color="auto" w:sz="4" w:space="0"/>
              <w:bottom w:val="single" w:color="auto" w:sz="4" w:space="0"/>
              <w:right w:val="single" w:color="auto" w:sz="4" w:space="0"/>
            </w:tcBorders>
            <w:shd w:val="clear" w:color="auto" w:fill="FFFFFF"/>
            <w:tcMar>
              <w:top w:w="100" w:type="dxa"/>
              <w:left w:w="100" w:type="dxa"/>
              <w:bottom w:w="100" w:type="dxa"/>
              <w:right w:w="100" w:type="dxa"/>
            </w:tcMar>
            <w:vAlign w:val="center"/>
          </w:tcPr>
          <w:p w14:paraId="06C2AE82">
            <w:pPr>
              <w:topLinePunct/>
              <w:jc w:val="center"/>
              <w:rPr>
                <w:rFonts w:ascii="Times New Roman" w:hAnsi="Times New Roman" w:eastAsia="宋体" w:cs="Times New Roman"/>
                <w:kern w:val="0"/>
                <w:szCs w:val="21"/>
              </w:rPr>
            </w:pPr>
            <w:r>
              <w:rPr>
                <w:rFonts w:ascii="Times New Roman" w:hAnsi="Times New Roman" w:eastAsia="宋体" w:cs="Times New Roman"/>
                <w:kern w:val="0"/>
                <w:szCs w:val="21"/>
              </w:rPr>
              <w:t>U</w:t>
            </w:r>
          </w:p>
        </w:tc>
        <w:tc>
          <w:tcPr>
            <w:tcW w:w="451" w:type="pct"/>
            <w:tcBorders>
              <w:top w:val="single" w:color="auto" w:sz="4" w:space="0"/>
              <w:left w:val="single" w:color="auto" w:sz="4" w:space="0"/>
              <w:bottom w:val="single" w:color="auto" w:sz="4" w:space="0"/>
              <w:right w:val="single" w:color="auto" w:sz="4" w:space="0"/>
            </w:tcBorders>
            <w:shd w:val="clear" w:color="auto" w:fill="FFFFFF"/>
            <w:tcMar>
              <w:top w:w="100" w:type="dxa"/>
              <w:left w:w="100" w:type="dxa"/>
              <w:bottom w:w="100" w:type="dxa"/>
              <w:right w:w="100" w:type="dxa"/>
            </w:tcMar>
            <w:vAlign w:val="center"/>
          </w:tcPr>
          <w:p w14:paraId="75AD5830">
            <w:pPr>
              <w:topLinePunct/>
              <w:jc w:val="center"/>
              <w:rPr>
                <w:rFonts w:ascii="Times New Roman" w:hAnsi="Times New Roman" w:eastAsia="宋体" w:cs="Times New Roman"/>
                <w:kern w:val="0"/>
                <w:szCs w:val="21"/>
              </w:rPr>
            </w:pPr>
            <w:r>
              <w:rPr>
                <w:rFonts w:ascii="Times New Roman" w:hAnsi="Times New Roman" w:eastAsia="宋体" w:cs="Times New Roman"/>
                <w:kern w:val="0"/>
                <w:szCs w:val="21"/>
              </w:rPr>
              <w:t>-</w:t>
            </w:r>
          </w:p>
        </w:tc>
        <w:tc>
          <w:tcPr>
            <w:tcW w:w="452" w:type="pct"/>
            <w:tcBorders>
              <w:top w:val="single" w:color="auto" w:sz="4" w:space="0"/>
              <w:left w:val="single" w:color="auto" w:sz="4" w:space="0"/>
              <w:bottom w:val="single" w:color="auto" w:sz="4" w:space="0"/>
              <w:right w:val="single" w:color="auto" w:sz="4" w:space="0"/>
            </w:tcBorders>
            <w:shd w:val="clear" w:color="auto" w:fill="FFFFFF"/>
            <w:tcMar>
              <w:top w:w="100" w:type="dxa"/>
              <w:left w:w="100" w:type="dxa"/>
              <w:bottom w:w="100" w:type="dxa"/>
              <w:right w:w="100" w:type="dxa"/>
            </w:tcMar>
            <w:vAlign w:val="center"/>
          </w:tcPr>
          <w:p w14:paraId="161D14AA">
            <w:pPr>
              <w:topLinePunct/>
              <w:jc w:val="center"/>
              <w:rPr>
                <w:rFonts w:ascii="Times New Roman" w:hAnsi="Times New Roman" w:eastAsia="宋体" w:cs="Times New Roman"/>
                <w:kern w:val="0"/>
                <w:szCs w:val="21"/>
              </w:rPr>
            </w:pPr>
            <w:r>
              <w:rPr>
                <w:rFonts w:ascii="Times New Roman" w:hAnsi="Times New Roman" w:eastAsia="宋体" w:cs="Times New Roman"/>
                <w:kern w:val="0"/>
                <w:szCs w:val="21"/>
              </w:rPr>
              <w:t>LC</w:t>
            </w:r>
          </w:p>
        </w:tc>
      </w:tr>
      <w:tr w14:paraId="6C51D7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72" w:type="pct"/>
            <w:tcBorders>
              <w:top w:val="single" w:color="auto" w:sz="4" w:space="0"/>
              <w:left w:val="single" w:color="auto" w:sz="4" w:space="0"/>
              <w:bottom w:val="single" w:color="auto" w:sz="4" w:space="0"/>
              <w:right w:val="single" w:color="auto" w:sz="4" w:space="0"/>
            </w:tcBorders>
            <w:shd w:val="clear" w:color="auto" w:fill="FFFFFF"/>
            <w:tcMar>
              <w:top w:w="100" w:type="dxa"/>
              <w:left w:w="0" w:type="dxa"/>
              <w:bottom w:w="100" w:type="dxa"/>
              <w:right w:w="100" w:type="dxa"/>
            </w:tcMar>
            <w:vAlign w:val="center"/>
          </w:tcPr>
          <w:p w14:paraId="62D3611F">
            <w:pPr>
              <w:topLinePunct/>
              <w:jc w:val="center"/>
              <w:rPr>
                <w:rFonts w:ascii="Times New Roman" w:hAnsi="Times New Roman" w:eastAsia="宋体" w:cs="Times New Roman"/>
                <w:kern w:val="0"/>
                <w:szCs w:val="21"/>
              </w:rPr>
            </w:pPr>
            <w:r>
              <w:rPr>
                <w:rFonts w:ascii="Times New Roman" w:hAnsi="Times New Roman" w:eastAsia="宋体" w:cs="Times New Roman"/>
                <w:kern w:val="0"/>
                <w:szCs w:val="21"/>
              </w:rPr>
              <w:t>4</w:t>
            </w:r>
          </w:p>
        </w:tc>
        <w:tc>
          <w:tcPr>
            <w:tcW w:w="0" w:type="auto"/>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6241DD11">
            <w:pPr>
              <w:widowControl/>
              <w:jc w:val="left"/>
              <w:rPr>
                <w:rFonts w:ascii="Times New Roman" w:hAnsi="Times New Roman" w:eastAsia="宋体" w:cs="Times New Roman"/>
                <w:kern w:val="0"/>
                <w:szCs w:val="21"/>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13CACA37">
            <w:pPr>
              <w:widowControl/>
              <w:jc w:val="left"/>
              <w:rPr>
                <w:rFonts w:ascii="Times New Roman" w:hAnsi="Times New Roman" w:eastAsia="宋体" w:cs="Times New Roman"/>
                <w:kern w:val="0"/>
                <w:szCs w:val="21"/>
              </w:rPr>
            </w:pPr>
          </w:p>
        </w:tc>
        <w:tc>
          <w:tcPr>
            <w:tcW w:w="627" w:type="pct"/>
            <w:tcBorders>
              <w:top w:val="single" w:color="auto" w:sz="4" w:space="0"/>
              <w:left w:val="single" w:color="auto" w:sz="4" w:space="0"/>
              <w:bottom w:val="single" w:color="auto" w:sz="4" w:space="0"/>
              <w:right w:val="single" w:color="auto" w:sz="4" w:space="0"/>
            </w:tcBorders>
            <w:shd w:val="clear" w:color="auto" w:fill="FFFFFF"/>
            <w:tcMar>
              <w:top w:w="100" w:type="dxa"/>
              <w:left w:w="100" w:type="dxa"/>
              <w:bottom w:w="100" w:type="dxa"/>
              <w:right w:w="100" w:type="dxa"/>
            </w:tcMar>
            <w:vAlign w:val="center"/>
          </w:tcPr>
          <w:p w14:paraId="65BC6F2D">
            <w:pPr>
              <w:topLinePunct/>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小家鼠</w:t>
            </w:r>
          </w:p>
        </w:tc>
        <w:tc>
          <w:tcPr>
            <w:tcW w:w="719" w:type="pct"/>
            <w:tcBorders>
              <w:top w:val="single" w:color="auto" w:sz="4" w:space="0"/>
              <w:left w:val="single" w:color="auto" w:sz="4" w:space="0"/>
              <w:bottom w:val="single" w:color="auto" w:sz="4" w:space="0"/>
              <w:right w:val="single" w:color="auto" w:sz="4" w:space="0"/>
            </w:tcBorders>
            <w:shd w:val="clear" w:color="auto" w:fill="FFFFFF"/>
            <w:tcMar>
              <w:top w:w="100" w:type="dxa"/>
              <w:left w:w="100" w:type="dxa"/>
              <w:bottom w:w="100" w:type="dxa"/>
              <w:right w:w="100" w:type="dxa"/>
            </w:tcMar>
            <w:vAlign w:val="center"/>
          </w:tcPr>
          <w:p w14:paraId="09021154">
            <w:pPr>
              <w:topLinePunct/>
              <w:jc w:val="center"/>
              <w:rPr>
                <w:rFonts w:ascii="Times New Roman" w:hAnsi="Times New Roman" w:eastAsia="宋体" w:cs="Times New Roman"/>
                <w:i/>
                <w:iCs/>
                <w:kern w:val="0"/>
                <w:szCs w:val="21"/>
              </w:rPr>
            </w:pPr>
            <w:r>
              <w:rPr>
                <w:rFonts w:ascii="Times New Roman" w:hAnsi="Times New Roman" w:eastAsia="宋体" w:cs="Times New Roman"/>
                <w:i/>
                <w:iCs/>
                <w:kern w:val="0"/>
                <w:szCs w:val="21"/>
              </w:rPr>
              <w:t>Mus musculus</w:t>
            </w:r>
          </w:p>
        </w:tc>
        <w:tc>
          <w:tcPr>
            <w:tcW w:w="508" w:type="pct"/>
            <w:tcBorders>
              <w:top w:val="single" w:color="auto" w:sz="4" w:space="0"/>
              <w:left w:val="single" w:color="auto" w:sz="4" w:space="0"/>
              <w:bottom w:val="single" w:color="auto" w:sz="4" w:space="0"/>
              <w:right w:val="single" w:color="auto" w:sz="4" w:space="0"/>
            </w:tcBorders>
            <w:shd w:val="clear" w:color="auto" w:fill="FFFFFF"/>
            <w:tcMar>
              <w:top w:w="100" w:type="dxa"/>
              <w:left w:w="100" w:type="dxa"/>
              <w:bottom w:w="100" w:type="dxa"/>
              <w:right w:w="100" w:type="dxa"/>
            </w:tcMar>
            <w:vAlign w:val="center"/>
          </w:tcPr>
          <w:p w14:paraId="2F5F8049">
            <w:pPr>
              <w:topLinePunct/>
              <w:jc w:val="center"/>
              <w:rPr>
                <w:rFonts w:ascii="Times New Roman" w:hAnsi="Times New Roman" w:eastAsia="宋体" w:cs="Times New Roman"/>
                <w:kern w:val="0"/>
                <w:szCs w:val="21"/>
              </w:rPr>
            </w:pPr>
            <w:r>
              <w:rPr>
                <w:rFonts w:ascii="Times New Roman" w:hAnsi="Times New Roman" w:eastAsia="宋体" w:cs="Times New Roman"/>
                <w:kern w:val="0"/>
                <w:szCs w:val="21"/>
              </w:rPr>
              <w:t>U</w:t>
            </w:r>
          </w:p>
        </w:tc>
        <w:tc>
          <w:tcPr>
            <w:tcW w:w="451" w:type="pct"/>
            <w:tcBorders>
              <w:top w:val="single" w:color="auto" w:sz="4" w:space="0"/>
              <w:left w:val="single" w:color="auto" w:sz="4" w:space="0"/>
              <w:bottom w:val="single" w:color="auto" w:sz="4" w:space="0"/>
              <w:right w:val="single" w:color="auto" w:sz="4" w:space="0"/>
            </w:tcBorders>
            <w:shd w:val="clear" w:color="auto" w:fill="FFFFFF"/>
            <w:tcMar>
              <w:top w:w="100" w:type="dxa"/>
              <w:left w:w="100" w:type="dxa"/>
              <w:bottom w:w="100" w:type="dxa"/>
              <w:right w:w="100" w:type="dxa"/>
            </w:tcMar>
            <w:vAlign w:val="center"/>
          </w:tcPr>
          <w:p w14:paraId="7DC92FE8">
            <w:pPr>
              <w:topLinePunct/>
              <w:jc w:val="center"/>
              <w:rPr>
                <w:rFonts w:ascii="Times New Roman" w:hAnsi="Times New Roman" w:eastAsia="宋体" w:cs="Times New Roman"/>
                <w:kern w:val="0"/>
                <w:szCs w:val="21"/>
              </w:rPr>
            </w:pPr>
            <w:r>
              <w:rPr>
                <w:rFonts w:ascii="Times New Roman" w:hAnsi="Times New Roman" w:eastAsia="宋体" w:cs="Times New Roman"/>
                <w:kern w:val="0"/>
                <w:szCs w:val="21"/>
              </w:rPr>
              <w:t>-</w:t>
            </w:r>
          </w:p>
        </w:tc>
        <w:tc>
          <w:tcPr>
            <w:tcW w:w="452" w:type="pct"/>
            <w:tcBorders>
              <w:top w:val="single" w:color="auto" w:sz="4" w:space="0"/>
              <w:left w:val="single" w:color="auto" w:sz="4" w:space="0"/>
              <w:bottom w:val="single" w:color="auto" w:sz="4" w:space="0"/>
              <w:right w:val="single" w:color="auto" w:sz="4" w:space="0"/>
            </w:tcBorders>
            <w:shd w:val="clear" w:color="auto" w:fill="FFFFFF"/>
            <w:tcMar>
              <w:top w:w="100" w:type="dxa"/>
              <w:left w:w="100" w:type="dxa"/>
              <w:bottom w:w="100" w:type="dxa"/>
              <w:right w:w="100" w:type="dxa"/>
            </w:tcMar>
            <w:vAlign w:val="center"/>
          </w:tcPr>
          <w:p w14:paraId="2A3FCABF">
            <w:pPr>
              <w:topLinePunct/>
              <w:jc w:val="center"/>
              <w:rPr>
                <w:rFonts w:ascii="Times New Roman" w:hAnsi="Times New Roman" w:eastAsia="宋体" w:cs="Times New Roman"/>
                <w:kern w:val="0"/>
                <w:szCs w:val="21"/>
              </w:rPr>
            </w:pPr>
            <w:r>
              <w:rPr>
                <w:rFonts w:ascii="Times New Roman" w:hAnsi="Times New Roman" w:eastAsia="宋体" w:cs="Times New Roman"/>
                <w:kern w:val="0"/>
                <w:szCs w:val="21"/>
              </w:rPr>
              <w:t>LC</w:t>
            </w:r>
          </w:p>
        </w:tc>
      </w:tr>
      <w:tr w14:paraId="7E08CB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72" w:type="pct"/>
            <w:tcBorders>
              <w:top w:val="single" w:color="auto" w:sz="4" w:space="0"/>
              <w:left w:val="single" w:color="auto" w:sz="4" w:space="0"/>
              <w:bottom w:val="single" w:color="auto" w:sz="4" w:space="0"/>
              <w:right w:val="single" w:color="auto" w:sz="4" w:space="0"/>
            </w:tcBorders>
            <w:shd w:val="clear" w:color="auto" w:fill="FFFFFF"/>
            <w:tcMar>
              <w:top w:w="100" w:type="dxa"/>
              <w:left w:w="0" w:type="dxa"/>
              <w:bottom w:w="100" w:type="dxa"/>
              <w:right w:w="100" w:type="dxa"/>
            </w:tcMar>
            <w:vAlign w:val="center"/>
          </w:tcPr>
          <w:p w14:paraId="1ACFD7B2">
            <w:pPr>
              <w:topLinePunct/>
              <w:jc w:val="center"/>
              <w:rPr>
                <w:rFonts w:ascii="Times New Roman" w:hAnsi="Times New Roman" w:eastAsia="宋体" w:cs="Times New Roman"/>
                <w:kern w:val="0"/>
                <w:szCs w:val="21"/>
              </w:rPr>
            </w:pPr>
            <w:r>
              <w:rPr>
                <w:rFonts w:ascii="Times New Roman" w:hAnsi="Times New Roman" w:eastAsia="宋体" w:cs="Times New Roman"/>
                <w:kern w:val="0"/>
                <w:szCs w:val="21"/>
              </w:rPr>
              <w:t>5</w:t>
            </w:r>
          </w:p>
        </w:tc>
        <w:tc>
          <w:tcPr>
            <w:tcW w:w="1014" w:type="pct"/>
            <w:tcBorders>
              <w:top w:val="single" w:color="auto" w:sz="4" w:space="0"/>
              <w:left w:val="single" w:color="auto" w:sz="4" w:space="0"/>
              <w:bottom w:val="single" w:color="auto" w:sz="4" w:space="0"/>
              <w:right w:val="single" w:color="auto" w:sz="4" w:space="0"/>
            </w:tcBorders>
            <w:shd w:val="clear" w:color="auto" w:fill="FFFFFF"/>
            <w:tcMar>
              <w:top w:w="100" w:type="dxa"/>
              <w:left w:w="100" w:type="dxa"/>
              <w:bottom w:w="100" w:type="dxa"/>
              <w:right w:w="100" w:type="dxa"/>
            </w:tcMar>
            <w:vAlign w:val="center"/>
          </w:tcPr>
          <w:p w14:paraId="32927872">
            <w:pPr>
              <w:topLinePunct/>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翼手目</w:t>
            </w:r>
          </w:p>
          <w:p w14:paraId="38236A68">
            <w:pPr>
              <w:topLinePunct/>
              <w:jc w:val="center"/>
              <w:rPr>
                <w:rFonts w:ascii="Times New Roman" w:hAnsi="Times New Roman" w:eastAsia="宋体" w:cs="Times New Roman"/>
                <w:kern w:val="0"/>
                <w:szCs w:val="21"/>
              </w:rPr>
            </w:pPr>
            <w:r>
              <w:rPr>
                <w:rFonts w:ascii="Times New Roman" w:hAnsi="Times New Roman" w:eastAsia="宋体" w:cs="Times New Roman"/>
                <w:kern w:val="0"/>
                <w:szCs w:val="21"/>
              </w:rPr>
              <w:t>CHIROPTERA</w:t>
            </w:r>
          </w:p>
        </w:tc>
        <w:tc>
          <w:tcPr>
            <w:tcW w:w="958" w:type="pct"/>
            <w:tcBorders>
              <w:top w:val="single" w:color="auto" w:sz="4" w:space="0"/>
              <w:left w:val="single" w:color="auto" w:sz="4" w:space="0"/>
              <w:bottom w:val="single" w:color="auto" w:sz="4" w:space="0"/>
              <w:right w:val="single" w:color="auto" w:sz="4" w:space="0"/>
            </w:tcBorders>
            <w:shd w:val="clear" w:color="auto" w:fill="FFFFFF"/>
            <w:tcMar>
              <w:top w:w="100" w:type="dxa"/>
              <w:left w:w="100" w:type="dxa"/>
              <w:bottom w:w="100" w:type="dxa"/>
              <w:right w:w="100" w:type="dxa"/>
            </w:tcMar>
            <w:vAlign w:val="center"/>
          </w:tcPr>
          <w:p w14:paraId="41B5EC13">
            <w:pPr>
              <w:topLinePunct/>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蝙蝠科</w:t>
            </w:r>
          </w:p>
          <w:p w14:paraId="7B2E7C00">
            <w:pPr>
              <w:topLinePunct/>
              <w:jc w:val="center"/>
              <w:rPr>
                <w:rFonts w:ascii="Times New Roman" w:hAnsi="Times New Roman" w:eastAsia="宋体" w:cs="Times New Roman"/>
                <w:kern w:val="0"/>
                <w:szCs w:val="21"/>
              </w:rPr>
            </w:pPr>
            <w:r>
              <w:rPr>
                <w:rFonts w:ascii="Times New Roman" w:hAnsi="Times New Roman" w:eastAsia="宋体" w:cs="Times New Roman"/>
                <w:kern w:val="0"/>
                <w:szCs w:val="21"/>
              </w:rPr>
              <w:t>Vespertilionidae</w:t>
            </w:r>
          </w:p>
        </w:tc>
        <w:tc>
          <w:tcPr>
            <w:tcW w:w="627" w:type="pct"/>
            <w:tcBorders>
              <w:top w:val="single" w:color="auto" w:sz="4" w:space="0"/>
              <w:left w:val="single" w:color="auto" w:sz="4" w:space="0"/>
              <w:bottom w:val="single" w:color="auto" w:sz="4" w:space="0"/>
              <w:right w:val="single" w:color="auto" w:sz="4" w:space="0"/>
            </w:tcBorders>
            <w:shd w:val="clear" w:color="auto" w:fill="FFFFFF"/>
            <w:tcMar>
              <w:top w:w="100" w:type="dxa"/>
              <w:left w:w="100" w:type="dxa"/>
              <w:bottom w:w="100" w:type="dxa"/>
              <w:right w:w="100" w:type="dxa"/>
            </w:tcMar>
            <w:vAlign w:val="center"/>
          </w:tcPr>
          <w:p w14:paraId="415809CE">
            <w:pPr>
              <w:topLinePunct/>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普通伏翼</w:t>
            </w:r>
          </w:p>
        </w:tc>
        <w:tc>
          <w:tcPr>
            <w:tcW w:w="719" w:type="pct"/>
            <w:tcBorders>
              <w:top w:val="single" w:color="auto" w:sz="4" w:space="0"/>
              <w:left w:val="single" w:color="auto" w:sz="4" w:space="0"/>
              <w:bottom w:val="single" w:color="auto" w:sz="4" w:space="0"/>
              <w:right w:val="single" w:color="auto" w:sz="4" w:space="0"/>
            </w:tcBorders>
            <w:shd w:val="clear" w:color="auto" w:fill="FFFFFF"/>
            <w:tcMar>
              <w:top w:w="100" w:type="dxa"/>
              <w:left w:w="100" w:type="dxa"/>
              <w:bottom w:w="100" w:type="dxa"/>
              <w:right w:w="100" w:type="dxa"/>
            </w:tcMar>
            <w:vAlign w:val="center"/>
          </w:tcPr>
          <w:p w14:paraId="697CFCC6">
            <w:pPr>
              <w:topLinePunct/>
              <w:jc w:val="center"/>
              <w:rPr>
                <w:rFonts w:ascii="Times New Roman" w:hAnsi="Times New Roman" w:eastAsia="宋体" w:cs="Times New Roman"/>
                <w:i/>
                <w:iCs/>
                <w:kern w:val="0"/>
                <w:szCs w:val="21"/>
              </w:rPr>
            </w:pPr>
            <w:r>
              <w:rPr>
                <w:rFonts w:ascii="Times New Roman" w:hAnsi="Times New Roman" w:eastAsia="宋体" w:cs="Times New Roman"/>
                <w:i/>
                <w:iCs/>
                <w:kern w:val="0"/>
                <w:szCs w:val="21"/>
              </w:rPr>
              <w:t>Pipistrellus pipistrellus</w:t>
            </w:r>
          </w:p>
        </w:tc>
        <w:tc>
          <w:tcPr>
            <w:tcW w:w="508" w:type="pct"/>
            <w:tcBorders>
              <w:top w:val="single" w:color="auto" w:sz="4" w:space="0"/>
              <w:left w:val="single" w:color="auto" w:sz="4" w:space="0"/>
              <w:bottom w:val="single" w:color="auto" w:sz="4" w:space="0"/>
              <w:right w:val="single" w:color="auto" w:sz="4" w:space="0"/>
            </w:tcBorders>
            <w:shd w:val="clear" w:color="auto" w:fill="FFFFFF"/>
            <w:tcMar>
              <w:top w:w="100" w:type="dxa"/>
              <w:left w:w="100" w:type="dxa"/>
              <w:bottom w:w="100" w:type="dxa"/>
              <w:right w:w="100" w:type="dxa"/>
            </w:tcMar>
            <w:vAlign w:val="center"/>
          </w:tcPr>
          <w:p w14:paraId="7AFA2911">
            <w:pPr>
              <w:topLinePunct/>
              <w:jc w:val="center"/>
              <w:rPr>
                <w:rFonts w:ascii="Times New Roman" w:hAnsi="Times New Roman" w:eastAsia="宋体" w:cs="Times New Roman"/>
                <w:kern w:val="0"/>
                <w:szCs w:val="21"/>
              </w:rPr>
            </w:pPr>
            <w:r>
              <w:rPr>
                <w:rFonts w:ascii="Times New Roman" w:hAnsi="Times New Roman" w:eastAsia="宋体" w:cs="Times New Roman"/>
                <w:kern w:val="0"/>
                <w:szCs w:val="21"/>
              </w:rPr>
              <w:t>O</w:t>
            </w:r>
          </w:p>
        </w:tc>
        <w:tc>
          <w:tcPr>
            <w:tcW w:w="451" w:type="pct"/>
            <w:tcBorders>
              <w:top w:val="single" w:color="auto" w:sz="4" w:space="0"/>
              <w:left w:val="single" w:color="auto" w:sz="4" w:space="0"/>
              <w:bottom w:val="single" w:color="auto" w:sz="4" w:space="0"/>
              <w:right w:val="single" w:color="auto" w:sz="4" w:space="0"/>
            </w:tcBorders>
            <w:shd w:val="clear" w:color="auto" w:fill="FFFFFF"/>
            <w:tcMar>
              <w:top w:w="100" w:type="dxa"/>
              <w:left w:w="100" w:type="dxa"/>
              <w:bottom w:w="100" w:type="dxa"/>
              <w:right w:w="100" w:type="dxa"/>
            </w:tcMar>
            <w:vAlign w:val="center"/>
          </w:tcPr>
          <w:p w14:paraId="6A067C04">
            <w:pPr>
              <w:topLinePunct/>
              <w:jc w:val="center"/>
              <w:rPr>
                <w:rFonts w:ascii="Times New Roman" w:hAnsi="Times New Roman" w:eastAsia="宋体" w:cs="Times New Roman"/>
                <w:kern w:val="0"/>
                <w:szCs w:val="21"/>
              </w:rPr>
            </w:pPr>
            <w:r>
              <w:rPr>
                <w:rFonts w:ascii="Times New Roman" w:hAnsi="Times New Roman" w:eastAsia="宋体" w:cs="Times New Roman"/>
                <w:kern w:val="0"/>
                <w:szCs w:val="21"/>
              </w:rPr>
              <w:t>-</w:t>
            </w:r>
          </w:p>
        </w:tc>
        <w:tc>
          <w:tcPr>
            <w:tcW w:w="452" w:type="pct"/>
            <w:tcBorders>
              <w:top w:val="single" w:color="auto" w:sz="4" w:space="0"/>
              <w:left w:val="single" w:color="auto" w:sz="4" w:space="0"/>
              <w:bottom w:val="single" w:color="auto" w:sz="4" w:space="0"/>
              <w:right w:val="single" w:color="auto" w:sz="4" w:space="0"/>
            </w:tcBorders>
            <w:shd w:val="clear" w:color="auto" w:fill="FFFFFF"/>
            <w:tcMar>
              <w:top w:w="100" w:type="dxa"/>
              <w:left w:w="100" w:type="dxa"/>
              <w:bottom w:w="100" w:type="dxa"/>
              <w:right w:w="100" w:type="dxa"/>
            </w:tcMar>
            <w:vAlign w:val="center"/>
          </w:tcPr>
          <w:p w14:paraId="15D095A0">
            <w:pPr>
              <w:topLinePunct/>
              <w:jc w:val="center"/>
              <w:rPr>
                <w:rFonts w:ascii="Times New Roman" w:hAnsi="Times New Roman" w:eastAsia="宋体" w:cs="Times New Roman"/>
                <w:kern w:val="0"/>
                <w:szCs w:val="21"/>
              </w:rPr>
            </w:pPr>
            <w:r>
              <w:rPr>
                <w:rFonts w:ascii="Times New Roman" w:hAnsi="Times New Roman" w:eastAsia="宋体" w:cs="Times New Roman"/>
                <w:kern w:val="0"/>
                <w:szCs w:val="21"/>
              </w:rPr>
              <w:t>LC</w:t>
            </w:r>
          </w:p>
        </w:tc>
      </w:tr>
      <w:tr w14:paraId="05D0C1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72" w:type="pct"/>
            <w:tcBorders>
              <w:top w:val="single" w:color="auto" w:sz="4" w:space="0"/>
              <w:left w:val="single" w:color="auto" w:sz="4" w:space="0"/>
              <w:bottom w:val="single" w:color="auto" w:sz="4" w:space="0"/>
              <w:right w:val="single" w:color="auto" w:sz="4" w:space="0"/>
            </w:tcBorders>
            <w:shd w:val="clear" w:color="auto" w:fill="FFFFFF"/>
            <w:tcMar>
              <w:top w:w="100" w:type="dxa"/>
              <w:left w:w="0" w:type="dxa"/>
              <w:bottom w:w="100" w:type="dxa"/>
              <w:right w:w="100" w:type="dxa"/>
            </w:tcMar>
            <w:vAlign w:val="center"/>
          </w:tcPr>
          <w:p w14:paraId="326F212E">
            <w:pPr>
              <w:topLinePunct/>
              <w:jc w:val="center"/>
              <w:rPr>
                <w:rFonts w:ascii="Times New Roman" w:hAnsi="Times New Roman" w:eastAsia="宋体" w:cs="Times New Roman"/>
                <w:kern w:val="0"/>
                <w:szCs w:val="21"/>
              </w:rPr>
            </w:pPr>
            <w:r>
              <w:rPr>
                <w:rFonts w:ascii="Times New Roman" w:hAnsi="Times New Roman" w:eastAsia="宋体" w:cs="Times New Roman"/>
                <w:kern w:val="0"/>
                <w:szCs w:val="21"/>
              </w:rPr>
              <w:t>6</w:t>
            </w:r>
          </w:p>
        </w:tc>
        <w:tc>
          <w:tcPr>
            <w:tcW w:w="1014" w:type="pct"/>
            <w:tcBorders>
              <w:top w:val="single" w:color="auto" w:sz="4" w:space="0"/>
              <w:left w:val="single" w:color="auto" w:sz="4" w:space="0"/>
              <w:bottom w:val="single" w:color="auto" w:sz="4" w:space="0"/>
              <w:right w:val="single" w:color="auto" w:sz="4" w:space="0"/>
            </w:tcBorders>
            <w:shd w:val="clear" w:color="auto" w:fill="FFFFFF"/>
            <w:tcMar>
              <w:top w:w="100" w:type="dxa"/>
              <w:left w:w="100" w:type="dxa"/>
              <w:bottom w:w="100" w:type="dxa"/>
              <w:right w:w="100" w:type="dxa"/>
            </w:tcMar>
            <w:vAlign w:val="center"/>
          </w:tcPr>
          <w:p w14:paraId="6C58AC90">
            <w:pPr>
              <w:topLinePunct/>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兔形目</w:t>
            </w:r>
          </w:p>
          <w:p w14:paraId="20E0FBC3">
            <w:pPr>
              <w:topLinePunct/>
              <w:jc w:val="center"/>
              <w:rPr>
                <w:rFonts w:ascii="Times New Roman" w:hAnsi="Times New Roman" w:eastAsia="宋体" w:cs="Times New Roman"/>
                <w:kern w:val="0"/>
                <w:szCs w:val="21"/>
              </w:rPr>
            </w:pPr>
            <w:r>
              <w:rPr>
                <w:rFonts w:ascii="Times New Roman" w:hAnsi="Times New Roman" w:eastAsia="宋体" w:cs="Times New Roman"/>
                <w:kern w:val="0"/>
                <w:szCs w:val="21"/>
              </w:rPr>
              <w:t>LAGOMORPHA</w:t>
            </w:r>
          </w:p>
        </w:tc>
        <w:tc>
          <w:tcPr>
            <w:tcW w:w="958" w:type="pct"/>
            <w:tcBorders>
              <w:top w:val="single" w:color="auto" w:sz="4" w:space="0"/>
              <w:left w:val="single" w:color="auto" w:sz="4" w:space="0"/>
              <w:bottom w:val="single" w:color="auto" w:sz="4" w:space="0"/>
              <w:right w:val="single" w:color="auto" w:sz="4" w:space="0"/>
            </w:tcBorders>
            <w:shd w:val="clear" w:color="auto" w:fill="FFFFFF"/>
            <w:tcMar>
              <w:top w:w="100" w:type="dxa"/>
              <w:left w:w="100" w:type="dxa"/>
              <w:bottom w:w="100" w:type="dxa"/>
              <w:right w:w="100" w:type="dxa"/>
            </w:tcMar>
            <w:vAlign w:val="center"/>
          </w:tcPr>
          <w:p w14:paraId="72272D98">
            <w:pPr>
              <w:topLinePunct/>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兔科</w:t>
            </w:r>
          </w:p>
          <w:p w14:paraId="640D248A">
            <w:pPr>
              <w:topLinePunct/>
              <w:jc w:val="center"/>
              <w:rPr>
                <w:rFonts w:ascii="Times New Roman" w:hAnsi="Times New Roman" w:eastAsia="宋体" w:cs="Times New Roman"/>
                <w:kern w:val="0"/>
                <w:szCs w:val="21"/>
              </w:rPr>
            </w:pPr>
            <w:r>
              <w:rPr>
                <w:rFonts w:ascii="Times New Roman" w:hAnsi="Times New Roman" w:eastAsia="宋体" w:cs="Times New Roman"/>
                <w:kern w:val="0"/>
                <w:szCs w:val="21"/>
              </w:rPr>
              <w:t>Leporidae</w:t>
            </w:r>
          </w:p>
        </w:tc>
        <w:tc>
          <w:tcPr>
            <w:tcW w:w="627" w:type="pct"/>
            <w:tcBorders>
              <w:top w:val="single" w:color="auto" w:sz="4" w:space="0"/>
              <w:left w:val="single" w:color="auto" w:sz="4" w:space="0"/>
              <w:bottom w:val="single" w:color="auto" w:sz="4" w:space="0"/>
              <w:right w:val="single" w:color="auto" w:sz="4" w:space="0"/>
            </w:tcBorders>
            <w:shd w:val="clear" w:color="auto" w:fill="FFFFFF"/>
            <w:tcMar>
              <w:top w:w="100" w:type="dxa"/>
              <w:left w:w="100" w:type="dxa"/>
              <w:bottom w:w="100" w:type="dxa"/>
              <w:right w:w="100" w:type="dxa"/>
            </w:tcMar>
            <w:vAlign w:val="center"/>
          </w:tcPr>
          <w:p w14:paraId="673FB9F1">
            <w:pPr>
              <w:topLinePunct/>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蒙古兔</w:t>
            </w:r>
          </w:p>
        </w:tc>
        <w:tc>
          <w:tcPr>
            <w:tcW w:w="719" w:type="pct"/>
            <w:tcBorders>
              <w:top w:val="single" w:color="auto" w:sz="4" w:space="0"/>
              <w:left w:val="single" w:color="auto" w:sz="4" w:space="0"/>
              <w:bottom w:val="single" w:color="auto" w:sz="4" w:space="0"/>
              <w:right w:val="single" w:color="auto" w:sz="4" w:space="0"/>
            </w:tcBorders>
            <w:shd w:val="clear" w:color="auto" w:fill="FFFFFF"/>
            <w:tcMar>
              <w:top w:w="100" w:type="dxa"/>
              <w:left w:w="100" w:type="dxa"/>
              <w:bottom w:w="100" w:type="dxa"/>
              <w:right w:w="100" w:type="dxa"/>
            </w:tcMar>
            <w:vAlign w:val="center"/>
          </w:tcPr>
          <w:p w14:paraId="12CD3D67">
            <w:pPr>
              <w:topLinePunct/>
              <w:jc w:val="center"/>
              <w:rPr>
                <w:rFonts w:ascii="Times New Roman" w:hAnsi="Times New Roman" w:eastAsia="宋体" w:cs="Times New Roman"/>
                <w:kern w:val="0"/>
                <w:szCs w:val="21"/>
              </w:rPr>
            </w:pPr>
            <w:r>
              <w:rPr>
                <w:rFonts w:ascii="Times New Roman" w:hAnsi="Times New Roman" w:eastAsia="宋体" w:cs="Times New Roman"/>
                <w:i/>
                <w:iCs/>
                <w:kern w:val="0"/>
                <w:szCs w:val="21"/>
              </w:rPr>
              <w:t>Lepus tolai</w:t>
            </w:r>
          </w:p>
        </w:tc>
        <w:tc>
          <w:tcPr>
            <w:tcW w:w="508" w:type="pct"/>
            <w:tcBorders>
              <w:top w:val="single" w:color="auto" w:sz="4" w:space="0"/>
              <w:left w:val="single" w:color="auto" w:sz="4" w:space="0"/>
              <w:bottom w:val="single" w:color="auto" w:sz="4" w:space="0"/>
              <w:right w:val="single" w:color="auto" w:sz="4" w:space="0"/>
            </w:tcBorders>
            <w:shd w:val="clear" w:color="auto" w:fill="FFFFFF"/>
            <w:tcMar>
              <w:top w:w="100" w:type="dxa"/>
              <w:left w:w="100" w:type="dxa"/>
              <w:bottom w:w="100" w:type="dxa"/>
              <w:right w:w="100" w:type="dxa"/>
            </w:tcMar>
            <w:vAlign w:val="center"/>
          </w:tcPr>
          <w:p w14:paraId="66B94CA4">
            <w:pPr>
              <w:topLinePunct/>
              <w:jc w:val="center"/>
              <w:rPr>
                <w:rFonts w:ascii="Times New Roman" w:hAnsi="Times New Roman" w:eastAsia="宋体" w:cs="Times New Roman"/>
                <w:kern w:val="0"/>
                <w:szCs w:val="21"/>
              </w:rPr>
            </w:pPr>
            <w:r>
              <w:rPr>
                <w:rFonts w:ascii="Times New Roman" w:hAnsi="Times New Roman" w:eastAsia="宋体" w:cs="Times New Roman"/>
                <w:kern w:val="0"/>
                <w:szCs w:val="21"/>
              </w:rPr>
              <w:t>O</w:t>
            </w:r>
          </w:p>
        </w:tc>
        <w:tc>
          <w:tcPr>
            <w:tcW w:w="451" w:type="pct"/>
            <w:tcBorders>
              <w:top w:val="single" w:color="auto" w:sz="4" w:space="0"/>
              <w:left w:val="single" w:color="auto" w:sz="4" w:space="0"/>
              <w:bottom w:val="single" w:color="auto" w:sz="4" w:space="0"/>
              <w:right w:val="single" w:color="auto" w:sz="4" w:space="0"/>
            </w:tcBorders>
            <w:shd w:val="clear" w:color="auto" w:fill="FFFFFF"/>
            <w:tcMar>
              <w:top w:w="100" w:type="dxa"/>
              <w:left w:w="100" w:type="dxa"/>
              <w:bottom w:w="100" w:type="dxa"/>
              <w:right w:w="100" w:type="dxa"/>
            </w:tcMar>
            <w:vAlign w:val="center"/>
          </w:tcPr>
          <w:p w14:paraId="6DBE2091">
            <w:pPr>
              <w:topLinePunct/>
              <w:jc w:val="center"/>
              <w:rPr>
                <w:rFonts w:ascii="Times New Roman" w:hAnsi="Times New Roman" w:eastAsia="宋体" w:cs="Times New Roman"/>
                <w:kern w:val="0"/>
                <w:szCs w:val="21"/>
              </w:rPr>
            </w:pPr>
            <w:r>
              <w:rPr>
                <w:rFonts w:ascii="Times New Roman" w:hAnsi="Times New Roman" w:eastAsia="宋体" w:cs="Times New Roman"/>
                <w:kern w:val="0"/>
                <w:szCs w:val="21"/>
              </w:rPr>
              <w:t>-</w:t>
            </w:r>
          </w:p>
        </w:tc>
        <w:tc>
          <w:tcPr>
            <w:tcW w:w="452" w:type="pct"/>
            <w:tcBorders>
              <w:top w:val="single" w:color="auto" w:sz="4" w:space="0"/>
              <w:left w:val="single" w:color="auto" w:sz="4" w:space="0"/>
              <w:bottom w:val="single" w:color="auto" w:sz="4" w:space="0"/>
              <w:right w:val="single" w:color="auto" w:sz="4" w:space="0"/>
            </w:tcBorders>
            <w:shd w:val="clear" w:color="auto" w:fill="FFFFFF"/>
            <w:tcMar>
              <w:top w:w="100" w:type="dxa"/>
              <w:left w:w="100" w:type="dxa"/>
              <w:bottom w:w="100" w:type="dxa"/>
              <w:right w:w="100" w:type="dxa"/>
            </w:tcMar>
            <w:vAlign w:val="center"/>
          </w:tcPr>
          <w:p w14:paraId="31F45795">
            <w:pPr>
              <w:topLinePunct/>
              <w:jc w:val="center"/>
              <w:rPr>
                <w:rFonts w:ascii="Times New Roman" w:hAnsi="Times New Roman" w:eastAsia="宋体" w:cs="Times New Roman"/>
                <w:kern w:val="0"/>
                <w:szCs w:val="21"/>
              </w:rPr>
            </w:pPr>
            <w:r>
              <w:rPr>
                <w:rFonts w:ascii="Times New Roman" w:hAnsi="Times New Roman" w:eastAsia="宋体" w:cs="Times New Roman"/>
                <w:kern w:val="0"/>
                <w:szCs w:val="21"/>
              </w:rPr>
              <w:t>LC</w:t>
            </w:r>
          </w:p>
        </w:tc>
      </w:tr>
      <w:tr w14:paraId="078E6A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000" w:type="pct"/>
            <w:gridSpan w:val="8"/>
            <w:tcBorders>
              <w:top w:val="single" w:color="auto" w:sz="4" w:space="0"/>
              <w:left w:val="single" w:color="auto" w:sz="4" w:space="0"/>
              <w:bottom w:val="single" w:color="auto" w:sz="4" w:space="0"/>
              <w:right w:val="single" w:color="auto" w:sz="4" w:space="0"/>
            </w:tcBorders>
            <w:shd w:val="clear" w:color="auto" w:fill="FFFFFF"/>
            <w:tcMar>
              <w:top w:w="100" w:type="dxa"/>
              <w:left w:w="0" w:type="dxa"/>
              <w:bottom w:w="100" w:type="dxa"/>
              <w:right w:w="100" w:type="dxa"/>
            </w:tcMar>
            <w:vAlign w:val="center"/>
          </w:tcPr>
          <w:p w14:paraId="348FB137">
            <w:pPr>
              <w:topLinePunct/>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注：分布型：</w:t>
            </w:r>
            <w:r>
              <w:rPr>
                <w:rFonts w:ascii="Times New Roman" w:hAnsi="Times New Roman" w:eastAsia="宋体" w:cs="Times New Roman"/>
                <w:kern w:val="0"/>
                <w:szCs w:val="21"/>
              </w:rPr>
              <w:t>D.</w:t>
            </w:r>
            <w:r>
              <w:rPr>
                <w:rFonts w:hint="eastAsia" w:ascii="Times New Roman" w:hAnsi="Times New Roman" w:eastAsia="宋体" w:cs="Times New Roman"/>
                <w:kern w:val="0"/>
                <w:szCs w:val="21"/>
              </w:rPr>
              <w:t>中亚型，</w:t>
            </w:r>
            <w:r>
              <w:rPr>
                <w:rFonts w:ascii="Times New Roman" w:hAnsi="Times New Roman" w:eastAsia="宋体" w:cs="Times New Roman"/>
                <w:kern w:val="0"/>
                <w:szCs w:val="21"/>
              </w:rPr>
              <w:t>U.</w:t>
            </w:r>
            <w:r>
              <w:rPr>
                <w:rFonts w:hint="eastAsia" w:ascii="Times New Roman" w:hAnsi="Times New Roman" w:eastAsia="宋体" w:cs="Times New Roman"/>
                <w:kern w:val="0"/>
                <w:szCs w:val="21"/>
              </w:rPr>
              <w:t>古北型，</w:t>
            </w:r>
            <w:r>
              <w:rPr>
                <w:rFonts w:ascii="Times New Roman" w:hAnsi="Times New Roman" w:eastAsia="宋体" w:cs="Times New Roman"/>
                <w:kern w:val="0"/>
                <w:szCs w:val="21"/>
              </w:rPr>
              <w:t>O.</w:t>
            </w:r>
            <w:r>
              <w:rPr>
                <w:rFonts w:hint="eastAsia" w:ascii="Times New Roman" w:hAnsi="Times New Roman" w:eastAsia="宋体" w:cs="Times New Roman"/>
                <w:kern w:val="0"/>
                <w:szCs w:val="21"/>
              </w:rPr>
              <w:t>不易归类的分布；</w:t>
            </w:r>
            <w:r>
              <w:rPr>
                <w:rFonts w:ascii="Times New Roman" w:hAnsi="Times New Roman" w:eastAsia="宋体" w:cs="Times New Roman"/>
                <w:kern w:val="0"/>
                <w:szCs w:val="21"/>
              </w:rPr>
              <w:t>RLCB-</w:t>
            </w:r>
            <w:r>
              <w:rPr>
                <w:rFonts w:hint="eastAsia" w:ascii="Times New Roman" w:hAnsi="Times New Roman" w:eastAsia="宋体" w:cs="Times New Roman"/>
                <w:kern w:val="0"/>
                <w:szCs w:val="21"/>
              </w:rPr>
              <w:t>《中国生物多样性红色名录》，其濒危等级：</w:t>
            </w:r>
            <w:r>
              <w:rPr>
                <w:rFonts w:ascii="Times New Roman" w:hAnsi="Times New Roman" w:eastAsia="宋体" w:cs="Times New Roman"/>
                <w:kern w:val="0"/>
                <w:szCs w:val="21"/>
              </w:rPr>
              <w:t>LC.</w:t>
            </w:r>
            <w:r>
              <w:rPr>
                <w:rFonts w:hint="eastAsia" w:ascii="Times New Roman" w:hAnsi="Times New Roman" w:eastAsia="宋体" w:cs="Times New Roman"/>
                <w:kern w:val="0"/>
                <w:szCs w:val="21"/>
              </w:rPr>
              <w:t>无危。</w:t>
            </w:r>
          </w:p>
        </w:tc>
      </w:tr>
    </w:tbl>
    <w:p w14:paraId="7DAA535A">
      <w:pPr>
        <w:topLinePunct/>
        <w:spacing w:line="360" w:lineRule="auto"/>
        <w:ind w:firstLine="480" w:firstLineChars="200"/>
        <w:rPr>
          <w:rFonts w:hint="eastAsia" w:ascii="宋体" w:hAnsi="宋体" w:eastAsia="宋体" w:cs="Times New Roman"/>
          <w:kern w:val="0"/>
          <w:sz w:val="24"/>
          <w:szCs w:val="20"/>
        </w:rPr>
      </w:pPr>
    </w:p>
    <w:p w14:paraId="0A4CAACB">
      <w:pPr>
        <w:topLinePunct/>
        <w:spacing w:line="360" w:lineRule="auto"/>
        <w:ind w:firstLine="480" w:firstLineChars="200"/>
        <w:rPr>
          <w:rFonts w:ascii="Times New Roman" w:hAnsi="Times New Roman" w:eastAsia="宋体" w:cs="Times New Roman"/>
          <w:kern w:val="0"/>
          <w:sz w:val="24"/>
          <w:szCs w:val="20"/>
        </w:rPr>
      </w:pPr>
      <w:r>
        <w:rPr>
          <w:rFonts w:hint="eastAsia" w:ascii="宋体" w:hAnsi="宋体" w:eastAsia="宋体" w:cs="Times New Roman"/>
          <w:kern w:val="0"/>
          <w:sz w:val="24"/>
          <w:szCs w:val="20"/>
        </w:rPr>
        <w:t>④</w:t>
      </w:r>
      <w:r>
        <w:rPr>
          <w:rFonts w:hint="eastAsia" w:ascii="Times New Roman" w:hAnsi="Times New Roman" w:eastAsia="宋体" w:cs="Times New Roman"/>
          <w:kern w:val="0"/>
          <w:sz w:val="24"/>
          <w:szCs w:val="20"/>
        </w:rPr>
        <w:t>鸟类</w:t>
      </w:r>
    </w:p>
    <w:p w14:paraId="3A40F467">
      <w:pPr>
        <w:topLinePunct/>
        <w:spacing w:line="360" w:lineRule="auto"/>
        <w:ind w:firstLine="464" w:firstLineChars="200"/>
        <w:rPr>
          <w:rFonts w:hint="eastAsia" w:ascii="宋体" w:hAnsi="宋体" w:eastAsia="宋体" w:cs="宋体"/>
          <w:kern w:val="0"/>
          <w:sz w:val="24"/>
          <w:szCs w:val="24"/>
          <w:lang w:val="zh-CN" w:bidi="zh-CN"/>
        </w:rPr>
      </w:pPr>
      <w:r>
        <w:rPr>
          <w:rFonts w:hint="eastAsia" w:ascii="宋体" w:hAnsi="宋体" w:eastAsia="宋体" w:cs="宋体"/>
          <w:spacing w:val="-4"/>
          <w:kern w:val="0"/>
          <w:sz w:val="24"/>
          <w:szCs w:val="24"/>
          <w:lang w:val="zh-CN" w:bidi="zh-CN"/>
        </w:rPr>
        <w:t>在本项目调查范围内分布的鸟类有</w:t>
      </w:r>
      <w:r>
        <w:rPr>
          <w:rFonts w:ascii="Times New Roman" w:hAnsi="宋体" w:eastAsia="Times New Roman" w:cs="宋体"/>
          <w:kern w:val="0"/>
          <w:sz w:val="24"/>
          <w:szCs w:val="24"/>
          <w:lang w:val="zh-CN" w:bidi="zh-CN"/>
        </w:rPr>
        <w:t>14</w:t>
      </w:r>
      <w:r>
        <w:rPr>
          <w:rFonts w:hint="eastAsia" w:ascii="宋体" w:hAnsi="宋体" w:eastAsia="宋体" w:cs="宋体"/>
          <w:spacing w:val="-28"/>
          <w:kern w:val="0"/>
          <w:sz w:val="24"/>
          <w:szCs w:val="24"/>
          <w:lang w:val="zh-CN" w:bidi="zh-CN"/>
        </w:rPr>
        <w:t>目</w:t>
      </w:r>
      <w:r>
        <w:rPr>
          <w:rFonts w:ascii="Times New Roman" w:hAnsi="宋体" w:eastAsia="Times New Roman" w:cs="宋体"/>
          <w:kern w:val="0"/>
          <w:sz w:val="24"/>
          <w:szCs w:val="24"/>
          <w:lang w:val="zh-CN" w:bidi="zh-CN"/>
        </w:rPr>
        <w:t>30</w:t>
      </w:r>
      <w:r>
        <w:rPr>
          <w:rFonts w:hint="eastAsia" w:ascii="宋体" w:hAnsi="宋体" w:eastAsia="宋体" w:cs="宋体"/>
          <w:spacing w:val="-28"/>
          <w:kern w:val="0"/>
          <w:sz w:val="24"/>
          <w:szCs w:val="24"/>
          <w:lang w:val="zh-CN" w:bidi="zh-CN"/>
        </w:rPr>
        <w:t>科</w:t>
      </w:r>
      <w:r>
        <w:rPr>
          <w:rFonts w:ascii="Times New Roman" w:hAnsi="宋体" w:eastAsia="Times New Roman" w:cs="宋体"/>
          <w:kern w:val="0"/>
          <w:sz w:val="24"/>
          <w:szCs w:val="24"/>
          <w:lang w:val="zh-CN" w:bidi="zh-CN"/>
        </w:rPr>
        <w:t>59</w:t>
      </w:r>
      <w:r>
        <w:rPr>
          <w:rFonts w:hint="eastAsia" w:ascii="宋体" w:hAnsi="宋体" w:eastAsia="宋体" w:cs="宋体"/>
          <w:spacing w:val="-2"/>
          <w:kern w:val="0"/>
          <w:sz w:val="24"/>
          <w:szCs w:val="24"/>
          <w:lang w:val="zh-CN" w:bidi="zh-CN"/>
        </w:rPr>
        <w:t>种，其中雀形目鸟类的科</w:t>
      </w:r>
      <w:r>
        <w:rPr>
          <w:rFonts w:hint="eastAsia" w:ascii="宋体" w:hAnsi="宋体" w:eastAsia="宋体" w:cs="宋体"/>
          <w:spacing w:val="-11"/>
          <w:kern w:val="0"/>
          <w:sz w:val="24"/>
          <w:szCs w:val="24"/>
          <w:lang w:val="zh-CN" w:bidi="zh-CN"/>
        </w:rPr>
        <w:t>和种均最多，有</w:t>
      </w:r>
      <w:r>
        <w:rPr>
          <w:rFonts w:ascii="Times New Roman" w:hAnsi="宋体" w:eastAsia="Times New Roman" w:cs="宋体"/>
          <w:kern w:val="0"/>
          <w:sz w:val="24"/>
          <w:szCs w:val="24"/>
          <w:lang w:val="zh-CN" w:bidi="zh-CN"/>
        </w:rPr>
        <w:t>33</w:t>
      </w:r>
      <w:r>
        <w:rPr>
          <w:rFonts w:hint="eastAsia" w:ascii="宋体" w:hAnsi="宋体" w:eastAsia="宋体" w:cs="宋体"/>
          <w:spacing w:val="-8"/>
          <w:kern w:val="0"/>
          <w:sz w:val="24"/>
          <w:szCs w:val="24"/>
          <w:lang w:val="zh-CN" w:bidi="zh-CN"/>
        </w:rPr>
        <w:t>种，其物种数占本项目沿线总种数的</w:t>
      </w:r>
      <w:r>
        <w:rPr>
          <w:rFonts w:ascii="Times New Roman" w:hAnsi="宋体" w:eastAsia="Times New Roman" w:cs="宋体"/>
          <w:spacing w:val="-3"/>
          <w:kern w:val="0"/>
          <w:sz w:val="24"/>
          <w:szCs w:val="24"/>
          <w:lang w:val="zh-CN" w:bidi="zh-CN"/>
        </w:rPr>
        <w:t>55.93%</w:t>
      </w:r>
      <w:r>
        <w:rPr>
          <w:rFonts w:hint="eastAsia" w:ascii="宋体" w:hAnsi="宋体" w:eastAsia="宋体" w:cs="宋体"/>
          <w:spacing w:val="-4"/>
          <w:kern w:val="0"/>
          <w:sz w:val="24"/>
          <w:szCs w:val="24"/>
          <w:lang w:val="zh-CN" w:bidi="zh-CN"/>
        </w:rPr>
        <w:t>；非雀形目鸟类</w:t>
      </w:r>
      <w:r>
        <w:rPr>
          <w:rFonts w:hint="eastAsia" w:ascii="宋体" w:hAnsi="宋体" w:eastAsia="宋体" w:cs="宋体"/>
          <w:spacing w:val="-31"/>
          <w:kern w:val="0"/>
          <w:sz w:val="24"/>
          <w:szCs w:val="24"/>
          <w:lang w:val="zh-CN" w:bidi="zh-CN"/>
        </w:rPr>
        <w:t>有</w:t>
      </w:r>
      <w:r>
        <w:rPr>
          <w:rFonts w:ascii="Times New Roman" w:hAnsi="宋体" w:eastAsia="Times New Roman" w:cs="宋体"/>
          <w:kern w:val="0"/>
          <w:sz w:val="24"/>
          <w:szCs w:val="24"/>
          <w:lang w:val="zh-CN" w:bidi="zh-CN"/>
        </w:rPr>
        <w:t>16</w:t>
      </w:r>
      <w:r>
        <w:rPr>
          <w:rFonts w:hint="eastAsia" w:ascii="宋体" w:hAnsi="宋体" w:eastAsia="宋体" w:cs="宋体"/>
          <w:spacing w:val="-30"/>
          <w:kern w:val="0"/>
          <w:sz w:val="24"/>
          <w:szCs w:val="24"/>
          <w:lang w:val="zh-CN" w:bidi="zh-CN"/>
        </w:rPr>
        <w:t>科</w:t>
      </w:r>
      <w:r>
        <w:rPr>
          <w:rFonts w:ascii="Times New Roman" w:hAnsi="宋体" w:eastAsia="Times New Roman" w:cs="宋体"/>
          <w:kern w:val="0"/>
          <w:sz w:val="24"/>
          <w:szCs w:val="24"/>
          <w:lang w:val="zh-CN" w:bidi="zh-CN"/>
        </w:rPr>
        <w:t>26</w:t>
      </w:r>
      <w:r>
        <w:rPr>
          <w:rFonts w:hint="eastAsia" w:ascii="宋体" w:hAnsi="宋体" w:eastAsia="宋体" w:cs="宋体"/>
          <w:spacing w:val="-12"/>
          <w:kern w:val="0"/>
          <w:sz w:val="24"/>
          <w:szCs w:val="24"/>
          <w:lang w:val="zh-CN" w:bidi="zh-CN"/>
        </w:rPr>
        <w:t>种，仅占</w:t>
      </w:r>
      <w:r>
        <w:rPr>
          <w:rFonts w:ascii="Times New Roman" w:hAnsi="宋体" w:eastAsia="Times New Roman" w:cs="宋体"/>
          <w:kern w:val="0"/>
          <w:sz w:val="24"/>
          <w:szCs w:val="24"/>
          <w:lang w:val="zh-CN" w:bidi="zh-CN"/>
        </w:rPr>
        <w:t>44.07%</w:t>
      </w:r>
      <w:r>
        <w:rPr>
          <w:rFonts w:hint="eastAsia" w:ascii="宋体" w:hAnsi="宋体" w:eastAsia="宋体" w:cs="宋体"/>
          <w:kern w:val="0"/>
          <w:sz w:val="24"/>
          <w:szCs w:val="24"/>
          <w:lang w:val="zh-CN" w:bidi="zh-CN"/>
        </w:rPr>
        <w:t>。详见下表。</w:t>
      </w:r>
    </w:p>
    <w:p w14:paraId="68ECF845">
      <w:pPr>
        <w:topLinePunct/>
        <w:snapToGrid w:val="0"/>
        <w:spacing w:line="360" w:lineRule="auto"/>
        <w:rPr>
          <w:rFonts w:ascii="Times New Roman" w:hAnsi="Times New Roman" w:eastAsia="宋体" w:cs="Times New Roman"/>
          <w:b/>
          <w:bCs/>
          <w:kern w:val="0"/>
          <w:sz w:val="24"/>
          <w:szCs w:val="24"/>
          <w:lang w:val="zh-CN"/>
        </w:rPr>
        <w:sectPr>
          <w:pgSz w:w="11906" w:h="16838"/>
          <w:pgMar w:top="1440" w:right="1800" w:bottom="1440" w:left="1800" w:header="851" w:footer="850" w:gutter="0"/>
          <w:cols w:space="720" w:num="1"/>
          <w:docGrid w:type="lines" w:linePitch="312" w:charSpace="0"/>
        </w:sectPr>
      </w:pPr>
    </w:p>
    <w:p w14:paraId="65FD5BA3">
      <w:pPr>
        <w:topLinePunct/>
        <w:snapToGrid w:val="0"/>
        <w:spacing w:line="360" w:lineRule="auto"/>
        <w:rPr>
          <w:rFonts w:ascii="Times New Roman" w:hAnsi="Times New Roman" w:eastAsia="宋体" w:cs="Times New Roman"/>
          <w:b/>
          <w:bCs/>
          <w:kern w:val="0"/>
          <w:sz w:val="24"/>
          <w:szCs w:val="24"/>
          <w:lang w:val="zh-CN"/>
        </w:rPr>
      </w:pPr>
      <w:r>
        <w:rPr>
          <w:rFonts w:hint="eastAsia" w:ascii="Times New Roman" w:hAnsi="Times New Roman" w:eastAsia="宋体" w:cs="Times New Roman"/>
          <w:b/>
          <w:bCs/>
          <w:kern w:val="0"/>
          <w:sz w:val="24"/>
          <w:szCs w:val="24"/>
          <w:lang w:val="zh-CN"/>
        </w:rPr>
        <w:t>表5.2-9                 评价区内鸟类动物名录</w:t>
      </w:r>
    </w:p>
    <w:tbl>
      <w:tblPr>
        <w:tblStyle w:val="77"/>
        <w:tblW w:w="5000" w:type="pct"/>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450"/>
        <w:gridCol w:w="865"/>
        <w:gridCol w:w="707"/>
        <w:gridCol w:w="909"/>
        <w:gridCol w:w="1698"/>
        <w:gridCol w:w="752"/>
        <w:gridCol w:w="906"/>
        <w:gridCol w:w="661"/>
        <w:gridCol w:w="614"/>
        <w:gridCol w:w="754"/>
      </w:tblGrid>
      <w:tr w14:paraId="0D41EC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blHeader/>
        </w:trPr>
        <w:tc>
          <w:tcPr>
            <w:tcW w:w="277" w:type="pct"/>
            <w:tcBorders>
              <w:top w:val="single" w:color="000000" w:sz="4" w:space="0"/>
              <w:left w:val="single" w:color="000000" w:sz="4" w:space="0"/>
              <w:bottom w:val="single" w:color="000000" w:sz="4" w:space="0"/>
              <w:right w:val="single" w:color="000000" w:sz="4" w:space="0"/>
            </w:tcBorders>
            <w:vAlign w:val="center"/>
          </w:tcPr>
          <w:p w14:paraId="43B15D9F">
            <w:pPr>
              <w:autoSpaceDE w:val="0"/>
              <w:autoSpaceDN w:val="0"/>
              <w:rPr>
                <w:rFonts w:ascii="宋体" w:hAnsi="Times New Roman" w:eastAsia="宋体" w:cs="Times New Roman"/>
                <w:b/>
                <w:kern w:val="0"/>
                <w:sz w:val="18"/>
                <w:lang w:val="zh-CN" w:bidi="zh-CN"/>
              </w:rPr>
            </w:pPr>
            <w:r>
              <w:rPr>
                <w:rFonts w:hint="eastAsia" w:ascii="宋体" w:hAnsi="Times New Roman" w:eastAsia="宋体" w:cs="Times New Roman"/>
                <w:b/>
                <w:kern w:val="0"/>
                <w:sz w:val="18"/>
                <w:lang w:val="zh-CN" w:bidi="zh-CN"/>
              </w:rPr>
              <w:t>序号</w:t>
            </w:r>
          </w:p>
        </w:tc>
        <w:tc>
          <w:tcPr>
            <w:tcW w:w="526" w:type="pct"/>
            <w:tcBorders>
              <w:top w:val="single" w:color="000000" w:sz="4" w:space="0"/>
              <w:left w:val="single" w:color="000000" w:sz="4" w:space="0"/>
              <w:bottom w:val="single" w:color="000000" w:sz="4" w:space="0"/>
              <w:right w:val="single" w:color="000000" w:sz="4" w:space="0"/>
            </w:tcBorders>
            <w:vAlign w:val="center"/>
          </w:tcPr>
          <w:p w14:paraId="06617BB3">
            <w:pPr>
              <w:autoSpaceDE w:val="0"/>
              <w:autoSpaceDN w:val="0"/>
              <w:rPr>
                <w:rFonts w:ascii="宋体" w:hAnsi="Times New Roman" w:eastAsia="宋体" w:cs="Times New Roman"/>
                <w:b/>
                <w:kern w:val="0"/>
                <w:sz w:val="18"/>
                <w:lang w:val="zh-CN" w:bidi="zh-CN"/>
              </w:rPr>
            </w:pPr>
            <w:r>
              <w:rPr>
                <w:rFonts w:hint="eastAsia" w:ascii="宋体" w:hAnsi="Times New Roman" w:eastAsia="宋体" w:cs="Times New Roman"/>
                <w:b/>
                <w:w w:val="99"/>
                <w:kern w:val="0"/>
                <w:sz w:val="18"/>
                <w:lang w:val="zh-CN" w:bidi="zh-CN"/>
              </w:rPr>
              <w:t>目</w:t>
            </w:r>
          </w:p>
        </w:tc>
        <w:tc>
          <w:tcPr>
            <w:tcW w:w="431" w:type="pct"/>
            <w:tcBorders>
              <w:top w:val="single" w:color="000000" w:sz="4" w:space="0"/>
              <w:left w:val="single" w:color="000000" w:sz="4" w:space="0"/>
              <w:bottom w:val="single" w:color="000000" w:sz="4" w:space="0"/>
              <w:right w:val="single" w:color="000000" w:sz="4" w:space="0"/>
            </w:tcBorders>
            <w:vAlign w:val="center"/>
          </w:tcPr>
          <w:p w14:paraId="64D33AD2">
            <w:pPr>
              <w:autoSpaceDE w:val="0"/>
              <w:autoSpaceDN w:val="0"/>
              <w:rPr>
                <w:rFonts w:ascii="宋体" w:hAnsi="Times New Roman" w:eastAsia="宋体" w:cs="Times New Roman"/>
                <w:b/>
                <w:kern w:val="0"/>
                <w:sz w:val="18"/>
                <w:lang w:val="zh-CN" w:bidi="zh-CN"/>
              </w:rPr>
            </w:pPr>
            <w:r>
              <w:rPr>
                <w:rFonts w:hint="eastAsia" w:ascii="宋体" w:hAnsi="Times New Roman" w:eastAsia="宋体" w:cs="Times New Roman"/>
                <w:b/>
                <w:w w:val="99"/>
                <w:kern w:val="0"/>
                <w:sz w:val="18"/>
                <w:lang w:val="zh-CN" w:bidi="zh-CN"/>
              </w:rPr>
              <w:t>科</w:t>
            </w:r>
          </w:p>
        </w:tc>
        <w:tc>
          <w:tcPr>
            <w:tcW w:w="552" w:type="pct"/>
            <w:tcBorders>
              <w:top w:val="single" w:color="000000" w:sz="4" w:space="0"/>
              <w:left w:val="single" w:color="000000" w:sz="4" w:space="0"/>
              <w:bottom w:val="single" w:color="000000" w:sz="4" w:space="0"/>
              <w:right w:val="single" w:color="000000" w:sz="4" w:space="0"/>
            </w:tcBorders>
            <w:vAlign w:val="center"/>
          </w:tcPr>
          <w:p w14:paraId="16847E5B">
            <w:pPr>
              <w:autoSpaceDE w:val="0"/>
              <w:autoSpaceDN w:val="0"/>
              <w:rPr>
                <w:rFonts w:ascii="宋体" w:hAnsi="Times New Roman" w:eastAsia="宋体" w:cs="Times New Roman"/>
                <w:b/>
                <w:kern w:val="0"/>
                <w:sz w:val="18"/>
                <w:lang w:val="zh-CN" w:bidi="zh-CN"/>
              </w:rPr>
            </w:pPr>
            <w:r>
              <w:rPr>
                <w:rFonts w:hint="eastAsia" w:ascii="宋体" w:hAnsi="Times New Roman" w:eastAsia="宋体" w:cs="Times New Roman"/>
                <w:b/>
                <w:kern w:val="0"/>
                <w:sz w:val="18"/>
                <w:lang w:val="zh-CN" w:bidi="zh-CN"/>
              </w:rPr>
              <w:t>中文名</w:t>
            </w:r>
          </w:p>
        </w:tc>
        <w:tc>
          <w:tcPr>
            <w:tcW w:w="1026" w:type="pct"/>
            <w:tcBorders>
              <w:top w:val="single" w:color="000000" w:sz="4" w:space="0"/>
              <w:left w:val="single" w:color="000000" w:sz="4" w:space="0"/>
              <w:bottom w:val="single" w:color="000000" w:sz="4" w:space="0"/>
              <w:right w:val="single" w:color="000000" w:sz="4" w:space="0"/>
            </w:tcBorders>
            <w:vAlign w:val="center"/>
          </w:tcPr>
          <w:p w14:paraId="73F02A65">
            <w:pPr>
              <w:autoSpaceDE w:val="0"/>
              <w:autoSpaceDN w:val="0"/>
              <w:rPr>
                <w:rFonts w:ascii="宋体" w:hAnsi="Times New Roman" w:eastAsia="宋体" w:cs="Times New Roman"/>
                <w:b/>
                <w:kern w:val="0"/>
                <w:sz w:val="18"/>
                <w:lang w:val="zh-CN" w:bidi="zh-CN"/>
              </w:rPr>
            </w:pPr>
            <w:r>
              <w:rPr>
                <w:rFonts w:hint="eastAsia" w:ascii="宋体" w:hAnsi="Times New Roman" w:eastAsia="宋体" w:cs="Times New Roman"/>
                <w:b/>
                <w:kern w:val="0"/>
                <w:sz w:val="18"/>
                <w:lang w:bidi="zh-CN"/>
              </w:rPr>
              <w:t>拉丁名</w:t>
            </w:r>
          </w:p>
        </w:tc>
        <w:tc>
          <w:tcPr>
            <w:tcW w:w="458" w:type="pct"/>
            <w:tcBorders>
              <w:top w:val="single" w:color="000000" w:sz="4" w:space="0"/>
              <w:left w:val="single" w:color="000000" w:sz="4" w:space="0"/>
              <w:bottom w:val="single" w:color="000000" w:sz="4" w:space="0"/>
              <w:right w:val="single" w:color="000000" w:sz="4" w:space="0"/>
            </w:tcBorders>
            <w:vAlign w:val="center"/>
          </w:tcPr>
          <w:p w14:paraId="5F974D84">
            <w:pPr>
              <w:autoSpaceDE w:val="0"/>
              <w:autoSpaceDN w:val="0"/>
              <w:rPr>
                <w:rFonts w:ascii="宋体" w:hAnsi="Times New Roman" w:eastAsia="宋体" w:cs="Times New Roman"/>
                <w:b/>
                <w:kern w:val="0"/>
                <w:sz w:val="18"/>
                <w:lang w:val="zh-CN" w:bidi="zh-CN"/>
              </w:rPr>
            </w:pPr>
            <w:r>
              <w:rPr>
                <w:rFonts w:hint="eastAsia" w:ascii="宋体" w:hAnsi="Times New Roman" w:eastAsia="宋体" w:cs="Times New Roman"/>
                <w:b/>
                <w:kern w:val="0"/>
                <w:sz w:val="18"/>
                <w:lang w:val="zh-CN" w:bidi="zh-CN"/>
              </w:rPr>
              <w:t>分布型</w:t>
            </w:r>
          </w:p>
        </w:tc>
        <w:tc>
          <w:tcPr>
            <w:tcW w:w="550" w:type="pct"/>
            <w:tcBorders>
              <w:top w:val="single" w:color="000000" w:sz="4" w:space="0"/>
              <w:left w:val="single" w:color="000000" w:sz="4" w:space="0"/>
              <w:bottom w:val="single" w:color="000000" w:sz="4" w:space="0"/>
              <w:right w:val="single" w:color="000000" w:sz="4" w:space="0"/>
            </w:tcBorders>
            <w:vAlign w:val="center"/>
          </w:tcPr>
          <w:p w14:paraId="4A859F4A">
            <w:pPr>
              <w:autoSpaceDE w:val="0"/>
              <w:autoSpaceDN w:val="0"/>
              <w:rPr>
                <w:rFonts w:ascii="宋体" w:hAnsi="Times New Roman" w:eastAsia="宋体" w:cs="Times New Roman"/>
                <w:b/>
                <w:kern w:val="0"/>
                <w:sz w:val="18"/>
                <w:lang w:val="zh-CN" w:bidi="zh-CN"/>
              </w:rPr>
            </w:pPr>
            <w:r>
              <w:rPr>
                <w:rFonts w:hint="eastAsia" w:ascii="宋体" w:hAnsi="Times New Roman" w:eastAsia="宋体" w:cs="Times New Roman"/>
                <w:b/>
                <w:kern w:val="0"/>
                <w:sz w:val="18"/>
                <w:lang w:val="zh-CN" w:bidi="zh-CN"/>
              </w:rPr>
              <w:t>居留型</w:t>
            </w:r>
          </w:p>
        </w:tc>
        <w:tc>
          <w:tcPr>
            <w:tcW w:w="342" w:type="pct"/>
            <w:tcBorders>
              <w:top w:val="single" w:color="000000" w:sz="4" w:space="0"/>
              <w:left w:val="single" w:color="000000" w:sz="4" w:space="0"/>
              <w:bottom w:val="single" w:color="000000" w:sz="4" w:space="0"/>
              <w:right w:val="single" w:color="000000" w:sz="4" w:space="0"/>
            </w:tcBorders>
            <w:vAlign w:val="center"/>
          </w:tcPr>
          <w:p w14:paraId="033CA7AA">
            <w:pPr>
              <w:autoSpaceDE w:val="0"/>
              <w:autoSpaceDN w:val="0"/>
              <w:rPr>
                <w:rFonts w:ascii="Times New Roman" w:hAnsi="Times New Roman" w:eastAsia="Times New Roman" w:cs="Times New Roman"/>
                <w:kern w:val="0"/>
                <w:sz w:val="18"/>
                <w:lang w:val="zh-CN" w:bidi="zh-CN"/>
              </w:rPr>
            </w:pPr>
            <w:r>
              <w:rPr>
                <w:rFonts w:ascii="Times New Roman" w:hAnsi="Times New Roman" w:eastAsia="Times New Roman" w:cs="Times New Roman"/>
                <w:kern w:val="0"/>
                <w:sz w:val="18"/>
                <w:lang w:val="zh-CN" w:bidi="zh-CN"/>
              </w:rPr>
              <w:t>RLCB</w:t>
            </w:r>
          </w:p>
        </w:tc>
        <w:tc>
          <w:tcPr>
            <w:tcW w:w="375" w:type="pct"/>
            <w:tcBorders>
              <w:top w:val="single" w:color="000000" w:sz="4" w:space="0"/>
              <w:left w:val="single" w:color="000000" w:sz="4" w:space="0"/>
              <w:bottom w:val="single" w:color="000000" w:sz="4" w:space="0"/>
              <w:right w:val="single" w:color="000000" w:sz="4" w:space="0"/>
            </w:tcBorders>
            <w:vAlign w:val="center"/>
          </w:tcPr>
          <w:p w14:paraId="48F8C6B3">
            <w:pPr>
              <w:autoSpaceDE w:val="0"/>
              <w:autoSpaceDN w:val="0"/>
              <w:rPr>
                <w:rFonts w:ascii="宋体" w:hAnsi="Times New Roman" w:eastAsia="宋体" w:cs="Times New Roman"/>
                <w:b/>
                <w:kern w:val="0"/>
                <w:sz w:val="18"/>
                <w:lang w:val="zh-CN" w:bidi="zh-CN"/>
              </w:rPr>
            </w:pPr>
            <w:r>
              <w:rPr>
                <w:rFonts w:hint="eastAsia" w:ascii="宋体" w:hAnsi="Times New Roman" w:eastAsia="宋体" w:cs="Times New Roman"/>
                <w:b/>
                <w:kern w:val="0"/>
                <w:sz w:val="18"/>
                <w:lang w:val="zh-CN" w:bidi="zh-CN"/>
              </w:rPr>
              <w:t>国家保护等级</w:t>
            </w:r>
          </w:p>
        </w:tc>
        <w:tc>
          <w:tcPr>
            <w:tcW w:w="459" w:type="pct"/>
            <w:tcBorders>
              <w:top w:val="single" w:color="000000" w:sz="4" w:space="0"/>
              <w:left w:val="single" w:color="000000" w:sz="4" w:space="0"/>
              <w:bottom w:val="single" w:color="000000" w:sz="4" w:space="0"/>
              <w:right w:val="single" w:color="000000" w:sz="4" w:space="0"/>
            </w:tcBorders>
            <w:vAlign w:val="center"/>
          </w:tcPr>
          <w:p w14:paraId="0AEBA5BD">
            <w:pPr>
              <w:autoSpaceDE w:val="0"/>
              <w:autoSpaceDN w:val="0"/>
              <w:rPr>
                <w:rFonts w:ascii="宋体" w:hAnsi="Times New Roman" w:eastAsia="宋体" w:cs="Times New Roman"/>
                <w:b/>
                <w:kern w:val="0"/>
                <w:sz w:val="18"/>
                <w:lang w:val="zh-CN" w:bidi="zh-CN"/>
              </w:rPr>
            </w:pPr>
            <w:r>
              <w:rPr>
                <w:rFonts w:hint="eastAsia" w:ascii="宋体" w:hAnsi="Times New Roman" w:eastAsia="宋体" w:cs="Times New Roman"/>
                <w:b/>
                <w:kern w:val="0"/>
                <w:sz w:val="18"/>
                <w:lang w:val="zh-CN" w:bidi="zh-CN"/>
              </w:rPr>
              <w:t>自治区保护等级</w:t>
            </w:r>
          </w:p>
        </w:tc>
      </w:tr>
      <w:tr w14:paraId="5235EA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277" w:type="pct"/>
            <w:tcBorders>
              <w:top w:val="single" w:color="000000" w:sz="4" w:space="0"/>
              <w:left w:val="single" w:color="000000" w:sz="4" w:space="0"/>
              <w:bottom w:val="single" w:color="000000" w:sz="4" w:space="0"/>
              <w:right w:val="single" w:color="000000" w:sz="4" w:space="0"/>
            </w:tcBorders>
            <w:vAlign w:val="center"/>
          </w:tcPr>
          <w:p w14:paraId="351D7D9F">
            <w:pPr>
              <w:topLinePunct/>
              <w:autoSpaceDE w:val="0"/>
              <w:autoSpaceDN w:val="0"/>
              <w:jc w:val="center"/>
              <w:rPr>
                <w:rFonts w:ascii="宋体" w:hAnsi="Times New Roman" w:eastAsia="宋体" w:cs="Times New Roman"/>
                <w:kern w:val="0"/>
                <w:sz w:val="18"/>
                <w:lang w:val="zh-CN" w:bidi="zh-CN"/>
              </w:rPr>
            </w:pPr>
            <w:r>
              <w:rPr>
                <w:rFonts w:ascii="宋体" w:hAnsi="Times New Roman" w:eastAsia="宋体" w:cs="Times New Roman"/>
                <w:kern w:val="0"/>
                <w:sz w:val="18"/>
                <w:lang w:val="zh-CN" w:bidi="zh-CN"/>
              </w:rPr>
              <w:t>1</w:t>
            </w:r>
          </w:p>
        </w:tc>
        <w:tc>
          <w:tcPr>
            <w:tcW w:w="526" w:type="pct"/>
            <w:tcBorders>
              <w:top w:val="single" w:color="000000" w:sz="4" w:space="0"/>
              <w:left w:val="single" w:color="000000" w:sz="4" w:space="0"/>
              <w:bottom w:val="single" w:color="000000" w:sz="4" w:space="0"/>
              <w:right w:val="single" w:color="000000" w:sz="4" w:space="0"/>
            </w:tcBorders>
            <w:vAlign w:val="center"/>
          </w:tcPr>
          <w:p w14:paraId="47691BC5">
            <w:pPr>
              <w:topLinePunct/>
              <w:autoSpaceDE w:val="0"/>
              <w:autoSpaceDN w:val="0"/>
              <w:jc w:val="center"/>
              <w:rPr>
                <w:rFonts w:ascii="宋体" w:hAnsi="Times New Roman" w:eastAsia="宋体" w:cs="Times New Roman"/>
                <w:kern w:val="0"/>
                <w:sz w:val="18"/>
                <w:lang w:val="zh-CN" w:bidi="zh-CN"/>
              </w:rPr>
            </w:pPr>
            <w:r>
              <w:rPr>
                <w:rFonts w:hint="eastAsia" w:ascii="宋体" w:hAnsi="Times New Roman" w:eastAsia="宋体" w:cs="Times New Roman"/>
                <w:kern w:val="0"/>
                <w:sz w:val="18"/>
                <w:lang w:val="zh-CN" w:bidi="zh-CN"/>
              </w:rPr>
              <w:t>雁形目</w:t>
            </w:r>
          </w:p>
        </w:tc>
        <w:tc>
          <w:tcPr>
            <w:tcW w:w="431" w:type="pct"/>
            <w:tcBorders>
              <w:top w:val="single" w:color="000000" w:sz="4" w:space="0"/>
              <w:left w:val="single" w:color="000000" w:sz="4" w:space="0"/>
              <w:bottom w:val="single" w:color="000000" w:sz="4" w:space="0"/>
              <w:right w:val="single" w:color="000000" w:sz="4" w:space="0"/>
            </w:tcBorders>
            <w:vAlign w:val="center"/>
          </w:tcPr>
          <w:p w14:paraId="265B3AB2">
            <w:pPr>
              <w:topLinePunct/>
              <w:autoSpaceDE w:val="0"/>
              <w:autoSpaceDN w:val="0"/>
              <w:jc w:val="center"/>
              <w:rPr>
                <w:rFonts w:ascii="宋体" w:hAnsi="Times New Roman" w:eastAsia="宋体" w:cs="Times New Roman"/>
                <w:kern w:val="0"/>
                <w:sz w:val="18"/>
                <w:lang w:val="zh-CN" w:bidi="zh-CN"/>
              </w:rPr>
            </w:pPr>
            <w:r>
              <w:rPr>
                <w:rFonts w:hint="eastAsia" w:ascii="宋体" w:hAnsi="Times New Roman" w:eastAsia="宋体" w:cs="Times New Roman"/>
                <w:kern w:val="0"/>
                <w:sz w:val="18"/>
                <w:lang w:val="zh-CN" w:bidi="zh-CN"/>
              </w:rPr>
              <w:t>鸭科</w:t>
            </w:r>
          </w:p>
        </w:tc>
        <w:tc>
          <w:tcPr>
            <w:tcW w:w="552" w:type="pct"/>
            <w:tcBorders>
              <w:top w:val="single" w:color="000000" w:sz="4" w:space="0"/>
              <w:left w:val="single" w:color="000000" w:sz="4" w:space="0"/>
              <w:bottom w:val="single" w:color="000000" w:sz="4" w:space="0"/>
              <w:right w:val="single" w:color="000000" w:sz="4" w:space="0"/>
            </w:tcBorders>
            <w:vAlign w:val="center"/>
          </w:tcPr>
          <w:p w14:paraId="14E7883F">
            <w:pPr>
              <w:topLinePunct/>
              <w:autoSpaceDE w:val="0"/>
              <w:autoSpaceDN w:val="0"/>
              <w:jc w:val="center"/>
              <w:rPr>
                <w:rFonts w:ascii="宋体" w:hAnsi="Times New Roman" w:eastAsia="宋体" w:cs="Times New Roman"/>
                <w:kern w:val="0"/>
                <w:sz w:val="18"/>
                <w:lang w:val="zh-CN" w:bidi="zh-CN"/>
              </w:rPr>
            </w:pPr>
            <w:r>
              <w:rPr>
                <w:rFonts w:hint="eastAsia" w:ascii="宋体" w:hAnsi="Times New Roman" w:eastAsia="宋体" w:cs="Times New Roman"/>
                <w:kern w:val="0"/>
                <w:sz w:val="18"/>
                <w:lang w:val="zh-CN" w:bidi="zh-CN"/>
              </w:rPr>
              <w:t>赤麻鸭</w:t>
            </w:r>
          </w:p>
        </w:tc>
        <w:tc>
          <w:tcPr>
            <w:tcW w:w="1026" w:type="pct"/>
            <w:tcBorders>
              <w:top w:val="single" w:color="000000" w:sz="4" w:space="0"/>
              <w:left w:val="single" w:color="000000" w:sz="4" w:space="0"/>
              <w:bottom w:val="single" w:color="000000" w:sz="4" w:space="0"/>
              <w:right w:val="single" w:color="000000" w:sz="4" w:space="0"/>
            </w:tcBorders>
            <w:vAlign w:val="center"/>
          </w:tcPr>
          <w:p w14:paraId="11629A9A">
            <w:pPr>
              <w:topLinePunct/>
              <w:autoSpaceDE w:val="0"/>
              <w:autoSpaceDN w:val="0"/>
              <w:rPr>
                <w:rFonts w:ascii="Times New Roman" w:hAnsi="Times New Roman" w:eastAsia="Times New Roman" w:cs="Times New Roman"/>
                <w:i/>
                <w:kern w:val="0"/>
                <w:sz w:val="18"/>
                <w:lang w:val="zh-CN" w:bidi="zh-CN"/>
              </w:rPr>
            </w:pPr>
            <w:r>
              <w:rPr>
                <w:rFonts w:ascii="Times New Roman" w:hAnsi="Times New Roman" w:eastAsia="Times New Roman" w:cs="Times New Roman"/>
                <w:i/>
                <w:kern w:val="0"/>
                <w:sz w:val="18"/>
                <w:lang w:val="zh-CN" w:bidi="zh-CN"/>
              </w:rPr>
              <w:t>Tadorna ferruginea</w:t>
            </w:r>
          </w:p>
        </w:tc>
        <w:tc>
          <w:tcPr>
            <w:tcW w:w="458" w:type="pct"/>
            <w:tcBorders>
              <w:top w:val="single" w:color="000000" w:sz="4" w:space="0"/>
              <w:left w:val="single" w:color="000000" w:sz="4" w:space="0"/>
              <w:bottom w:val="single" w:color="000000" w:sz="4" w:space="0"/>
              <w:right w:val="single" w:color="000000" w:sz="4" w:space="0"/>
            </w:tcBorders>
            <w:vAlign w:val="center"/>
          </w:tcPr>
          <w:p w14:paraId="0ED1C4E3">
            <w:pPr>
              <w:topLinePunct/>
              <w:autoSpaceDE w:val="0"/>
              <w:autoSpaceDN w:val="0"/>
              <w:jc w:val="center"/>
              <w:rPr>
                <w:rFonts w:ascii="宋体" w:hAnsi="Times New Roman" w:eastAsia="宋体" w:cs="Times New Roman"/>
                <w:kern w:val="0"/>
                <w:sz w:val="18"/>
                <w:lang w:val="zh-CN" w:bidi="zh-CN"/>
              </w:rPr>
            </w:pPr>
            <w:r>
              <w:rPr>
                <w:rFonts w:hint="eastAsia" w:ascii="宋体" w:hAnsi="Times New Roman" w:eastAsia="宋体" w:cs="Times New Roman"/>
                <w:kern w:val="0"/>
                <w:sz w:val="18"/>
                <w:lang w:val="zh-CN" w:bidi="zh-CN"/>
              </w:rPr>
              <w:t>古北型</w:t>
            </w:r>
          </w:p>
        </w:tc>
        <w:tc>
          <w:tcPr>
            <w:tcW w:w="550" w:type="pct"/>
            <w:tcBorders>
              <w:top w:val="single" w:color="000000" w:sz="4" w:space="0"/>
              <w:left w:val="single" w:color="000000" w:sz="4" w:space="0"/>
              <w:bottom w:val="single" w:color="000000" w:sz="4" w:space="0"/>
              <w:right w:val="single" w:color="000000" w:sz="4" w:space="0"/>
            </w:tcBorders>
            <w:vAlign w:val="center"/>
          </w:tcPr>
          <w:p w14:paraId="207B021F">
            <w:pPr>
              <w:topLinePunct/>
              <w:autoSpaceDE w:val="0"/>
              <w:autoSpaceDN w:val="0"/>
              <w:jc w:val="center"/>
              <w:rPr>
                <w:rFonts w:ascii="宋体" w:hAnsi="Times New Roman" w:eastAsia="宋体" w:cs="Times New Roman"/>
                <w:kern w:val="0"/>
                <w:sz w:val="18"/>
                <w:lang w:val="zh-CN" w:bidi="zh-CN"/>
              </w:rPr>
            </w:pPr>
            <w:r>
              <w:rPr>
                <w:rFonts w:hint="eastAsia" w:ascii="宋体" w:hAnsi="Times New Roman" w:eastAsia="宋体" w:cs="Times New Roman"/>
                <w:kern w:val="0"/>
                <w:sz w:val="18"/>
                <w:lang w:val="zh-CN" w:bidi="zh-CN"/>
              </w:rPr>
              <w:t>夏候鸟</w:t>
            </w:r>
          </w:p>
        </w:tc>
        <w:tc>
          <w:tcPr>
            <w:tcW w:w="342" w:type="pct"/>
            <w:tcBorders>
              <w:top w:val="single" w:color="000000" w:sz="4" w:space="0"/>
              <w:left w:val="single" w:color="000000" w:sz="4" w:space="0"/>
              <w:bottom w:val="single" w:color="000000" w:sz="4" w:space="0"/>
              <w:right w:val="single" w:color="000000" w:sz="4" w:space="0"/>
            </w:tcBorders>
            <w:vAlign w:val="center"/>
          </w:tcPr>
          <w:p w14:paraId="2A0D27F2">
            <w:pPr>
              <w:topLinePunct/>
              <w:autoSpaceDE w:val="0"/>
              <w:autoSpaceDN w:val="0"/>
              <w:ind w:firstLine="360" w:firstLineChars="200"/>
              <w:jc w:val="center"/>
              <w:rPr>
                <w:rFonts w:ascii="Times New Roman" w:hAnsi="Times New Roman" w:eastAsia="Times New Roman" w:cs="Times New Roman"/>
                <w:kern w:val="0"/>
                <w:sz w:val="18"/>
                <w:lang w:val="zh-CN" w:bidi="zh-CN"/>
              </w:rPr>
            </w:pPr>
            <w:r>
              <w:rPr>
                <w:rFonts w:ascii="Times New Roman" w:hAnsi="Times New Roman" w:eastAsia="Times New Roman" w:cs="Times New Roman"/>
                <w:kern w:val="0"/>
                <w:sz w:val="18"/>
                <w:lang w:val="zh-CN" w:bidi="zh-CN"/>
              </w:rPr>
              <w:t>LC</w:t>
            </w:r>
          </w:p>
        </w:tc>
        <w:tc>
          <w:tcPr>
            <w:tcW w:w="375" w:type="pct"/>
            <w:tcBorders>
              <w:top w:val="single" w:color="000000" w:sz="4" w:space="0"/>
              <w:left w:val="single" w:color="000000" w:sz="4" w:space="0"/>
              <w:bottom w:val="single" w:color="000000" w:sz="4" w:space="0"/>
              <w:right w:val="single" w:color="000000" w:sz="4" w:space="0"/>
            </w:tcBorders>
            <w:vAlign w:val="center"/>
          </w:tcPr>
          <w:p w14:paraId="55C229BB">
            <w:pPr>
              <w:topLinePunct/>
              <w:autoSpaceDE w:val="0"/>
              <w:autoSpaceDN w:val="0"/>
              <w:ind w:firstLine="360" w:firstLineChars="200"/>
              <w:jc w:val="center"/>
              <w:rPr>
                <w:rFonts w:ascii="Times New Roman" w:hAnsi="Times New Roman" w:eastAsia="Times New Roman" w:cs="Times New Roman"/>
                <w:b/>
                <w:kern w:val="0"/>
                <w:sz w:val="18"/>
                <w:lang w:val="zh-CN" w:bidi="zh-CN"/>
              </w:rPr>
            </w:pPr>
            <w:r>
              <w:rPr>
                <w:rFonts w:ascii="Times New Roman" w:hAnsi="Times New Roman" w:eastAsia="Times New Roman" w:cs="Times New Roman"/>
                <w:b/>
                <w:kern w:val="0"/>
                <w:sz w:val="18"/>
                <w:lang w:val="zh-CN" w:bidi="zh-CN"/>
              </w:rPr>
              <w:t>-</w:t>
            </w:r>
          </w:p>
        </w:tc>
        <w:tc>
          <w:tcPr>
            <w:tcW w:w="459" w:type="pct"/>
            <w:tcBorders>
              <w:top w:val="single" w:color="000000" w:sz="4" w:space="0"/>
              <w:left w:val="single" w:color="000000" w:sz="4" w:space="0"/>
              <w:bottom w:val="single" w:color="000000" w:sz="4" w:space="0"/>
              <w:right w:val="single" w:color="000000" w:sz="4" w:space="0"/>
            </w:tcBorders>
            <w:vAlign w:val="center"/>
          </w:tcPr>
          <w:p w14:paraId="14C7DB54">
            <w:pPr>
              <w:topLinePunct/>
              <w:autoSpaceDE w:val="0"/>
              <w:autoSpaceDN w:val="0"/>
              <w:ind w:firstLine="360" w:firstLineChars="200"/>
              <w:jc w:val="center"/>
              <w:rPr>
                <w:rFonts w:ascii="Times New Roman" w:hAnsi="Times New Roman" w:eastAsia="Times New Roman" w:cs="Times New Roman"/>
                <w:b/>
                <w:kern w:val="0"/>
                <w:sz w:val="18"/>
                <w:lang w:val="zh-CN" w:bidi="zh-CN"/>
              </w:rPr>
            </w:pPr>
            <w:r>
              <w:rPr>
                <w:rFonts w:ascii="Times New Roman" w:hAnsi="Times New Roman" w:eastAsia="Times New Roman" w:cs="Times New Roman"/>
                <w:b/>
                <w:kern w:val="0"/>
                <w:sz w:val="18"/>
                <w:lang w:val="zh-CN" w:bidi="zh-CN"/>
              </w:rPr>
              <w:t>-</w:t>
            </w:r>
          </w:p>
        </w:tc>
      </w:tr>
      <w:tr w14:paraId="146F49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277" w:type="pct"/>
            <w:tcBorders>
              <w:top w:val="single" w:color="000000" w:sz="4" w:space="0"/>
              <w:left w:val="single" w:color="000000" w:sz="4" w:space="0"/>
              <w:bottom w:val="single" w:color="000000" w:sz="4" w:space="0"/>
              <w:right w:val="single" w:color="000000" w:sz="4" w:space="0"/>
            </w:tcBorders>
            <w:vAlign w:val="center"/>
          </w:tcPr>
          <w:p w14:paraId="7978BB6C">
            <w:pPr>
              <w:topLinePunct/>
              <w:autoSpaceDE w:val="0"/>
              <w:autoSpaceDN w:val="0"/>
              <w:jc w:val="center"/>
              <w:rPr>
                <w:rFonts w:ascii="宋体" w:hAnsi="Times New Roman" w:eastAsia="宋体" w:cs="Times New Roman"/>
                <w:kern w:val="0"/>
                <w:sz w:val="18"/>
                <w:lang w:val="zh-CN" w:bidi="zh-CN"/>
              </w:rPr>
            </w:pPr>
            <w:r>
              <w:rPr>
                <w:rFonts w:ascii="宋体" w:hAnsi="Times New Roman" w:eastAsia="宋体" w:cs="Times New Roman"/>
                <w:kern w:val="0"/>
                <w:sz w:val="18"/>
                <w:lang w:val="zh-CN" w:bidi="zh-CN"/>
              </w:rPr>
              <w:t>2</w:t>
            </w:r>
          </w:p>
        </w:tc>
        <w:tc>
          <w:tcPr>
            <w:tcW w:w="526" w:type="pct"/>
            <w:tcBorders>
              <w:top w:val="single" w:color="000000" w:sz="4" w:space="0"/>
              <w:left w:val="single" w:color="000000" w:sz="4" w:space="0"/>
              <w:bottom w:val="single" w:color="000000" w:sz="4" w:space="0"/>
              <w:right w:val="single" w:color="000000" w:sz="4" w:space="0"/>
            </w:tcBorders>
            <w:vAlign w:val="center"/>
          </w:tcPr>
          <w:p w14:paraId="27BB1080">
            <w:pPr>
              <w:topLinePunct/>
              <w:autoSpaceDE w:val="0"/>
              <w:autoSpaceDN w:val="0"/>
              <w:jc w:val="center"/>
              <w:rPr>
                <w:rFonts w:ascii="宋体" w:hAnsi="Times New Roman" w:eastAsia="宋体" w:cs="Times New Roman"/>
                <w:kern w:val="0"/>
                <w:sz w:val="18"/>
                <w:lang w:val="zh-CN" w:bidi="zh-CN"/>
              </w:rPr>
            </w:pPr>
            <w:r>
              <w:rPr>
                <w:rFonts w:hint="eastAsia" w:ascii="宋体" w:hAnsi="Times New Roman" w:eastAsia="宋体" w:cs="Times New Roman"/>
                <w:kern w:val="0"/>
                <w:sz w:val="18"/>
                <w:lang w:val="zh-CN" w:bidi="zh-CN"/>
              </w:rPr>
              <w:t>雁形目</w:t>
            </w:r>
          </w:p>
        </w:tc>
        <w:tc>
          <w:tcPr>
            <w:tcW w:w="431" w:type="pct"/>
            <w:tcBorders>
              <w:top w:val="single" w:color="000000" w:sz="4" w:space="0"/>
              <w:left w:val="single" w:color="000000" w:sz="4" w:space="0"/>
              <w:bottom w:val="single" w:color="000000" w:sz="4" w:space="0"/>
              <w:right w:val="single" w:color="000000" w:sz="4" w:space="0"/>
            </w:tcBorders>
            <w:vAlign w:val="center"/>
          </w:tcPr>
          <w:p w14:paraId="4E74D87D">
            <w:pPr>
              <w:topLinePunct/>
              <w:autoSpaceDE w:val="0"/>
              <w:autoSpaceDN w:val="0"/>
              <w:jc w:val="center"/>
              <w:rPr>
                <w:rFonts w:ascii="宋体" w:hAnsi="Times New Roman" w:eastAsia="宋体" w:cs="Times New Roman"/>
                <w:kern w:val="0"/>
                <w:sz w:val="18"/>
                <w:lang w:val="zh-CN" w:bidi="zh-CN"/>
              </w:rPr>
            </w:pPr>
            <w:r>
              <w:rPr>
                <w:rFonts w:hint="eastAsia" w:ascii="宋体" w:hAnsi="Times New Roman" w:eastAsia="宋体" w:cs="Times New Roman"/>
                <w:kern w:val="0"/>
                <w:sz w:val="18"/>
                <w:lang w:val="zh-CN" w:bidi="zh-CN"/>
              </w:rPr>
              <w:t>鸭科</w:t>
            </w:r>
          </w:p>
        </w:tc>
        <w:tc>
          <w:tcPr>
            <w:tcW w:w="552" w:type="pct"/>
            <w:tcBorders>
              <w:top w:val="single" w:color="000000" w:sz="4" w:space="0"/>
              <w:left w:val="single" w:color="000000" w:sz="4" w:space="0"/>
              <w:bottom w:val="single" w:color="000000" w:sz="4" w:space="0"/>
              <w:right w:val="single" w:color="000000" w:sz="4" w:space="0"/>
            </w:tcBorders>
            <w:vAlign w:val="center"/>
          </w:tcPr>
          <w:p w14:paraId="73A21304">
            <w:pPr>
              <w:topLinePunct/>
              <w:autoSpaceDE w:val="0"/>
              <w:autoSpaceDN w:val="0"/>
              <w:jc w:val="center"/>
              <w:rPr>
                <w:rFonts w:ascii="宋体" w:hAnsi="Times New Roman" w:eastAsia="宋体" w:cs="Times New Roman"/>
                <w:kern w:val="0"/>
                <w:sz w:val="18"/>
                <w:lang w:val="zh-CN" w:bidi="zh-CN"/>
              </w:rPr>
            </w:pPr>
            <w:r>
              <w:rPr>
                <w:rFonts w:hint="eastAsia" w:ascii="宋体" w:hAnsi="Times New Roman" w:eastAsia="宋体" w:cs="Times New Roman"/>
                <w:kern w:val="0"/>
                <w:sz w:val="18"/>
                <w:lang w:val="zh-CN" w:bidi="zh-CN"/>
              </w:rPr>
              <w:t>绿头鸭</w:t>
            </w:r>
          </w:p>
        </w:tc>
        <w:tc>
          <w:tcPr>
            <w:tcW w:w="1026" w:type="pct"/>
            <w:tcBorders>
              <w:top w:val="single" w:color="000000" w:sz="4" w:space="0"/>
              <w:left w:val="single" w:color="000000" w:sz="4" w:space="0"/>
              <w:bottom w:val="single" w:color="000000" w:sz="4" w:space="0"/>
              <w:right w:val="single" w:color="000000" w:sz="4" w:space="0"/>
            </w:tcBorders>
            <w:vAlign w:val="center"/>
          </w:tcPr>
          <w:p w14:paraId="2BC077F7">
            <w:pPr>
              <w:topLinePunct/>
              <w:autoSpaceDE w:val="0"/>
              <w:autoSpaceDN w:val="0"/>
              <w:ind w:firstLine="360" w:firstLineChars="200"/>
              <w:jc w:val="center"/>
              <w:rPr>
                <w:rFonts w:ascii="Times New Roman" w:hAnsi="Times New Roman" w:eastAsia="Times New Roman" w:cs="Times New Roman"/>
                <w:i/>
                <w:kern w:val="0"/>
                <w:sz w:val="18"/>
                <w:lang w:val="zh-CN" w:bidi="zh-CN"/>
              </w:rPr>
            </w:pPr>
            <w:r>
              <w:rPr>
                <w:rFonts w:ascii="Times New Roman" w:hAnsi="Times New Roman" w:eastAsia="Times New Roman" w:cs="Times New Roman"/>
                <w:i/>
                <w:kern w:val="0"/>
                <w:sz w:val="18"/>
                <w:lang w:val="zh-CN" w:bidi="zh-CN"/>
              </w:rPr>
              <w:t>Anas platyrhynchos</w:t>
            </w:r>
          </w:p>
        </w:tc>
        <w:tc>
          <w:tcPr>
            <w:tcW w:w="458" w:type="pct"/>
            <w:tcBorders>
              <w:top w:val="single" w:color="000000" w:sz="4" w:space="0"/>
              <w:left w:val="single" w:color="000000" w:sz="4" w:space="0"/>
              <w:bottom w:val="single" w:color="000000" w:sz="4" w:space="0"/>
              <w:right w:val="single" w:color="000000" w:sz="4" w:space="0"/>
            </w:tcBorders>
            <w:vAlign w:val="center"/>
          </w:tcPr>
          <w:p w14:paraId="11C70DC8">
            <w:pPr>
              <w:topLinePunct/>
              <w:autoSpaceDE w:val="0"/>
              <w:autoSpaceDN w:val="0"/>
              <w:jc w:val="center"/>
              <w:rPr>
                <w:rFonts w:ascii="宋体" w:hAnsi="Times New Roman" w:eastAsia="宋体" w:cs="Times New Roman"/>
                <w:kern w:val="0"/>
                <w:sz w:val="18"/>
                <w:lang w:val="zh-CN" w:bidi="zh-CN"/>
              </w:rPr>
            </w:pPr>
            <w:r>
              <w:rPr>
                <w:rFonts w:hint="eastAsia" w:ascii="宋体" w:hAnsi="Times New Roman" w:eastAsia="宋体" w:cs="Times New Roman"/>
                <w:kern w:val="0"/>
                <w:sz w:val="18"/>
                <w:lang w:val="zh-CN" w:bidi="zh-CN"/>
              </w:rPr>
              <w:t>全北型</w:t>
            </w:r>
          </w:p>
        </w:tc>
        <w:tc>
          <w:tcPr>
            <w:tcW w:w="550" w:type="pct"/>
            <w:tcBorders>
              <w:top w:val="single" w:color="000000" w:sz="4" w:space="0"/>
              <w:left w:val="single" w:color="000000" w:sz="4" w:space="0"/>
              <w:bottom w:val="single" w:color="000000" w:sz="4" w:space="0"/>
              <w:right w:val="single" w:color="000000" w:sz="4" w:space="0"/>
            </w:tcBorders>
            <w:vAlign w:val="center"/>
          </w:tcPr>
          <w:p w14:paraId="1C687D56">
            <w:pPr>
              <w:topLinePunct/>
              <w:autoSpaceDE w:val="0"/>
              <w:autoSpaceDN w:val="0"/>
              <w:jc w:val="center"/>
              <w:rPr>
                <w:rFonts w:ascii="宋体" w:hAnsi="Times New Roman" w:eastAsia="宋体" w:cs="Times New Roman"/>
                <w:kern w:val="0"/>
                <w:sz w:val="18"/>
                <w:lang w:val="zh-CN" w:bidi="zh-CN"/>
              </w:rPr>
            </w:pPr>
            <w:r>
              <w:rPr>
                <w:rFonts w:hint="eastAsia" w:ascii="宋体" w:hAnsi="Times New Roman" w:eastAsia="宋体" w:cs="Times New Roman"/>
                <w:kern w:val="0"/>
                <w:sz w:val="18"/>
                <w:lang w:val="zh-CN" w:bidi="zh-CN"/>
              </w:rPr>
              <w:t>夏候鸟</w:t>
            </w:r>
          </w:p>
        </w:tc>
        <w:tc>
          <w:tcPr>
            <w:tcW w:w="342" w:type="pct"/>
            <w:tcBorders>
              <w:top w:val="single" w:color="000000" w:sz="4" w:space="0"/>
              <w:left w:val="single" w:color="000000" w:sz="4" w:space="0"/>
              <w:bottom w:val="single" w:color="000000" w:sz="4" w:space="0"/>
              <w:right w:val="single" w:color="000000" w:sz="4" w:space="0"/>
            </w:tcBorders>
            <w:vAlign w:val="center"/>
          </w:tcPr>
          <w:p w14:paraId="6F9D1140">
            <w:pPr>
              <w:topLinePunct/>
              <w:autoSpaceDE w:val="0"/>
              <w:autoSpaceDN w:val="0"/>
              <w:ind w:firstLine="360" w:firstLineChars="200"/>
              <w:jc w:val="center"/>
              <w:rPr>
                <w:rFonts w:ascii="Times New Roman" w:hAnsi="Times New Roman" w:eastAsia="Times New Roman" w:cs="Times New Roman"/>
                <w:kern w:val="0"/>
                <w:sz w:val="18"/>
                <w:lang w:val="zh-CN" w:bidi="zh-CN"/>
              </w:rPr>
            </w:pPr>
            <w:r>
              <w:rPr>
                <w:rFonts w:ascii="Times New Roman" w:hAnsi="Times New Roman" w:eastAsia="Times New Roman" w:cs="Times New Roman"/>
                <w:kern w:val="0"/>
                <w:sz w:val="18"/>
                <w:lang w:val="zh-CN" w:bidi="zh-CN"/>
              </w:rPr>
              <w:t>LC</w:t>
            </w:r>
          </w:p>
        </w:tc>
        <w:tc>
          <w:tcPr>
            <w:tcW w:w="375" w:type="pct"/>
            <w:tcBorders>
              <w:top w:val="single" w:color="000000" w:sz="4" w:space="0"/>
              <w:left w:val="single" w:color="000000" w:sz="4" w:space="0"/>
              <w:bottom w:val="single" w:color="000000" w:sz="4" w:space="0"/>
              <w:right w:val="single" w:color="000000" w:sz="4" w:space="0"/>
            </w:tcBorders>
            <w:vAlign w:val="center"/>
          </w:tcPr>
          <w:p w14:paraId="77ABA940">
            <w:pPr>
              <w:topLinePunct/>
              <w:autoSpaceDE w:val="0"/>
              <w:autoSpaceDN w:val="0"/>
              <w:ind w:firstLine="360" w:firstLineChars="200"/>
              <w:jc w:val="center"/>
              <w:rPr>
                <w:rFonts w:ascii="Times New Roman" w:hAnsi="Times New Roman" w:eastAsia="Times New Roman" w:cs="Times New Roman"/>
                <w:b/>
                <w:kern w:val="0"/>
                <w:sz w:val="18"/>
                <w:lang w:val="zh-CN" w:bidi="zh-CN"/>
              </w:rPr>
            </w:pPr>
            <w:r>
              <w:rPr>
                <w:rFonts w:ascii="Times New Roman" w:hAnsi="Times New Roman" w:eastAsia="Times New Roman" w:cs="Times New Roman"/>
                <w:b/>
                <w:kern w:val="0"/>
                <w:sz w:val="18"/>
                <w:lang w:val="zh-CN" w:bidi="zh-CN"/>
              </w:rPr>
              <w:t>-</w:t>
            </w:r>
          </w:p>
        </w:tc>
        <w:tc>
          <w:tcPr>
            <w:tcW w:w="459" w:type="pct"/>
            <w:tcBorders>
              <w:top w:val="single" w:color="000000" w:sz="4" w:space="0"/>
              <w:left w:val="single" w:color="000000" w:sz="4" w:space="0"/>
              <w:bottom w:val="single" w:color="000000" w:sz="4" w:space="0"/>
              <w:right w:val="single" w:color="000000" w:sz="4" w:space="0"/>
            </w:tcBorders>
            <w:vAlign w:val="center"/>
          </w:tcPr>
          <w:p w14:paraId="0F88F6C3">
            <w:pPr>
              <w:topLinePunct/>
              <w:autoSpaceDE w:val="0"/>
              <w:autoSpaceDN w:val="0"/>
              <w:ind w:firstLine="360" w:firstLineChars="200"/>
              <w:jc w:val="center"/>
              <w:rPr>
                <w:rFonts w:ascii="Times New Roman" w:hAnsi="Times New Roman" w:eastAsia="Times New Roman" w:cs="Times New Roman"/>
                <w:b/>
                <w:kern w:val="0"/>
                <w:sz w:val="18"/>
                <w:lang w:val="zh-CN" w:bidi="zh-CN"/>
              </w:rPr>
            </w:pPr>
            <w:r>
              <w:rPr>
                <w:rFonts w:ascii="Times New Roman" w:hAnsi="Times New Roman" w:eastAsia="Times New Roman" w:cs="Times New Roman"/>
                <w:b/>
                <w:kern w:val="0"/>
                <w:sz w:val="18"/>
                <w:lang w:val="zh-CN" w:bidi="zh-CN"/>
              </w:rPr>
              <w:t>-</w:t>
            </w:r>
          </w:p>
        </w:tc>
      </w:tr>
      <w:tr w14:paraId="5DA17F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277" w:type="pct"/>
            <w:tcBorders>
              <w:top w:val="single" w:color="000000" w:sz="4" w:space="0"/>
              <w:left w:val="single" w:color="000000" w:sz="4" w:space="0"/>
              <w:bottom w:val="single" w:color="000000" w:sz="4" w:space="0"/>
              <w:right w:val="single" w:color="000000" w:sz="4" w:space="0"/>
            </w:tcBorders>
            <w:vAlign w:val="center"/>
          </w:tcPr>
          <w:p w14:paraId="0C6BD823">
            <w:pPr>
              <w:topLinePunct/>
              <w:autoSpaceDE w:val="0"/>
              <w:autoSpaceDN w:val="0"/>
              <w:jc w:val="center"/>
              <w:rPr>
                <w:rFonts w:ascii="宋体" w:hAnsi="Times New Roman" w:eastAsia="宋体" w:cs="Times New Roman"/>
                <w:kern w:val="0"/>
                <w:sz w:val="18"/>
                <w:lang w:val="zh-CN" w:bidi="zh-CN"/>
              </w:rPr>
            </w:pPr>
            <w:r>
              <w:rPr>
                <w:rFonts w:ascii="宋体" w:hAnsi="Times New Roman" w:eastAsia="宋体" w:cs="Times New Roman"/>
                <w:kern w:val="0"/>
                <w:sz w:val="18"/>
                <w:lang w:val="zh-CN" w:bidi="zh-CN"/>
              </w:rPr>
              <w:t>3</w:t>
            </w:r>
          </w:p>
        </w:tc>
        <w:tc>
          <w:tcPr>
            <w:tcW w:w="526" w:type="pct"/>
            <w:tcBorders>
              <w:top w:val="single" w:color="000000" w:sz="4" w:space="0"/>
              <w:left w:val="single" w:color="000000" w:sz="4" w:space="0"/>
              <w:bottom w:val="single" w:color="000000" w:sz="4" w:space="0"/>
              <w:right w:val="single" w:color="000000" w:sz="4" w:space="0"/>
            </w:tcBorders>
            <w:vAlign w:val="center"/>
          </w:tcPr>
          <w:p w14:paraId="204F6459">
            <w:pPr>
              <w:topLinePunct/>
              <w:autoSpaceDE w:val="0"/>
              <w:autoSpaceDN w:val="0"/>
              <w:jc w:val="center"/>
              <w:rPr>
                <w:rFonts w:ascii="宋体" w:hAnsi="Times New Roman" w:eastAsia="宋体" w:cs="Times New Roman"/>
                <w:kern w:val="0"/>
                <w:sz w:val="18"/>
                <w:lang w:val="zh-CN" w:bidi="zh-CN"/>
              </w:rPr>
            </w:pPr>
            <w:r>
              <w:rPr>
                <w:rFonts w:hint="eastAsia" w:ascii="宋体" w:hAnsi="Times New Roman" w:eastAsia="宋体" w:cs="Times New Roman"/>
                <w:kern w:val="0"/>
                <w:sz w:val="18"/>
                <w:lang w:val="zh-CN" w:bidi="zh-CN"/>
              </w:rPr>
              <w:t>鸡形目</w:t>
            </w:r>
          </w:p>
        </w:tc>
        <w:tc>
          <w:tcPr>
            <w:tcW w:w="431" w:type="pct"/>
            <w:tcBorders>
              <w:top w:val="single" w:color="000000" w:sz="4" w:space="0"/>
              <w:left w:val="single" w:color="000000" w:sz="4" w:space="0"/>
              <w:bottom w:val="single" w:color="000000" w:sz="4" w:space="0"/>
              <w:right w:val="single" w:color="000000" w:sz="4" w:space="0"/>
            </w:tcBorders>
            <w:vAlign w:val="center"/>
          </w:tcPr>
          <w:p w14:paraId="20C97590">
            <w:pPr>
              <w:topLinePunct/>
              <w:autoSpaceDE w:val="0"/>
              <w:autoSpaceDN w:val="0"/>
              <w:jc w:val="center"/>
              <w:rPr>
                <w:rFonts w:ascii="宋体" w:hAnsi="Times New Roman" w:eastAsia="宋体" w:cs="Times New Roman"/>
                <w:kern w:val="0"/>
                <w:sz w:val="18"/>
                <w:lang w:val="zh-CN" w:bidi="zh-CN"/>
              </w:rPr>
            </w:pPr>
            <w:r>
              <w:rPr>
                <w:rFonts w:hint="eastAsia" w:ascii="宋体" w:hAnsi="Times New Roman" w:eastAsia="宋体" w:cs="Times New Roman"/>
                <w:kern w:val="0"/>
                <w:sz w:val="18"/>
                <w:lang w:val="zh-CN" w:bidi="zh-CN"/>
              </w:rPr>
              <w:t>雉科</w:t>
            </w:r>
          </w:p>
        </w:tc>
        <w:tc>
          <w:tcPr>
            <w:tcW w:w="552" w:type="pct"/>
            <w:tcBorders>
              <w:top w:val="single" w:color="000000" w:sz="4" w:space="0"/>
              <w:left w:val="single" w:color="000000" w:sz="4" w:space="0"/>
              <w:bottom w:val="single" w:color="000000" w:sz="4" w:space="0"/>
              <w:right w:val="single" w:color="000000" w:sz="4" w:space="0"/>
            </w:tcBorders>
            <w:vAlign w:val="center"/>
          </w:tcPr>
          <w:p w14:paraId="6BAFD6DF">
            <w:pPr>
              <w:topLinePunct/>
              <w:autoSpaceDE w:val="0"/>
              <w:autoSpaceDN w:val="0"/>
              <w:jc w:val="center"/>
              <w:rPr>
                <w:rFonts w:ascii="宋体" w:hAnsi="Times New Roman" w:eastAsia="宋体" w:cs="Times New Roman"/>
                <w:kern w:val="0"/>
                <w:sz w:val="18"/>
                <w:lang w:val="zh-CN" w:bidi="zh-CN"/>
              </w:rPr>
            </w:pPr>
            <w:r>
              <w:rPr>
                <w:rFonts w:hint="eastAsia" w:ascii="宋体" w:hAnsi="Times New Roman" w:eastAsia="宋体" w:cs="Times New Roman"/>
                <w:kern w:val="0"/>
                <w:sz w:val="18"/>
                <w:lang w:val="zh-CN" w:bidi="zh-CN"/>
              </w:rPr>
              <w:t>斑翅山鹑</w:t>
            </w:r>
          </w:p>
        </w:tc>
        <w:tc>
          <w:tcPr>
            <w:tcW w:w="1026" w:type="pct"/>
            <w:tcBorders>
              <w:top w:val="single" w:color="000000" w:sz="4" w:space="0"/>
              <w:left w:val="single" w:color="000000" w:sz="4" w:space="0"/>
              <w:bottom w:val="single" w:color="000000" w:sz="4" w:space="0"/>
              <w:right w:val="single" w:color="000000" w:sz="4" w:space="0"/>
            </w:tcBorders>
            <w:vAlign w:val="center"/>
          </w:tcPr>
          <w:p w14:paraId="53D326BE">
            <w:pPr>
              <w:topLinePunct/>
              <w:autoSpaceDE w:val="0"/>
              <w:autoSpaceDN w:val="0"/>
              <w:ind w:firstLine="360" w:firstLineChars="200"/>
              <w:jc w:val="center"/>
              <w:rPr>
                <w:rFonts w:ascii="Times New Roman" w:hAnsi="Times New Roman" w:eastAsia="Times New Roman" w:cs="Times New Roman"/>
                <w:i/>
                <w:kern w:val="0"/>
                <w:sz w:val="18"/>
                <w:lang w:val="zh-CN" w:bidi="zh-CN"/>
              </w:rPr>
            </w:pPr>
            <w:r>
              <w:rPr>
                <w:rFonts w:ascii="Times New Roman" w:hAnsi="Times New Roman" w:eastAsia="Times New Roman" w:cs="Times New Roman"/>
                <w:i/>
                <w:kern w:val="0"/>
                <w:sz w:val="18"/>
                <w:lang w:val="zh-CN" w:bidi="zh-CN"/>
              </w:rPr>
              <w:t>Perdix dauurica</w:t>
            </w:r>
          </w:p>
        </w:tc>
        <w:tc>
          <w:tcPr>
            <w:tcW w:w="458" w:type="pct"/>
            <w:tcBorders>
              <w:top w:val="single" w:color="000000" w:sz="4" w:space="0"/>
              <w:left w:val="single" w:color="000000" w:sz="4" w:space="0"/>
              <w:bottom w:val="single" w:color="000000" w:sz="4" w:space="0"/>
              <w:right w:val="single" w:color="000000" w:sz="4" w:space="0"/>
            </w:tcBorders>
            <w:vAlign w:val="center"/>
          </w:tcPr>
          <w:p w14:paraId="66821911">
            <w:pPr>
              <w:topLinePunct/>
              <w:autoSpaceDE w:val="0"/>
              <w:autoSpaceDN w:val="0"/>
              <w:jc w:val="center"/>
              <w:rPr>
                <w:rFonts w:ascii="宋体" w:hAnsi="Times New Roman" w:eastAsia="宋体" w:cs="Times New Roman"/>
                <w:kern w:val="0"/>
                <w:sz w:val="18"/>
                <w:lang w:val="zh-CN" w:bidi="zh-CN"/>
              </w:rPr>
            </w:pPr>
            <w:r>
              <w:rPr>
                <w:rFonts w:hint="eastAsia" w:ascii="宋体" w:hAnsi="Times New Roman" w:eastAsia="宋体" w:cs="Times New Roman"/>
                <w:kern w:val="0"/>
                <w:sz w:val="18"/>
                <w:lang w:val="zh-CN" w:bidi="zh-CN"/>
              </w:rPr>
              <w:t>中亚型</w:t>
            </w:r>
          </w:p>
        </w:tc>
        <w:tc>
          <w:tcPr>
            <w:tcW w:w="550" w:type="pct"/>
            <w:tcBorders>
              <w:top w:val="single" w:color="000000" w:sz="4" w:space="0"/>
              <w:left w:val="single" w:color="000000" w:sz="4" w:space="0"/>
              <w:bottom w:val="single" w:color="000000" w:sz="4" w:space="0"/>
              <w:right w:val="single" w:color="000000" w:sz="4" w:space="0"/>
            </w:tcBorders>
            <w:vAlign w:val="center"/>
          </w:tcPr>
          <w:p w14:paraId="28089D69">
            <w:pPr>
              <w:topLinePunct/>
              <w:autoSpaceDE w:val="0"/>
              <w:autoSpaceDN w:val="0"/>
              <w:jc w:val="center"/>
              <w:rPr>
                <w:rFonts w:ascii="宋体" w:hAnsi="Times New Roman" w:eastAsia="宋体" w:cs="Times New Roman"/>
                <w:kern w:val="0"/>
                <w:sz w:val="18"/>
                <w:lang w:val="zh-CN" w:bidi="zh-CN"/>
              </w:rPr>
            </w:pPr>
            <w:r>
              <w:rPr>
                <w:rFonts w:hint="eastAsia" w:ascii="宋体" w:hAnsi="Times New Roman" w:eastAsia="宋体" w:cs="Times New Roman"/>
                <w:kern w:val="0"/>
                <w:sz w:val="18"/>
                <w:lang w:val="zh-CN" w:bidi="zh-CN"/>
              </w:rPr>
              <w:t>留鸟</w:t>
            </w:r>
          </w:p>
        </w:tc>
        <w:tc>
          <w:tcPr>
            <w:tcW w:w="342" w:type="pct"/>
            <w:tcBorders>
              <w:top w:val="single" w:color="000000" w:sz="4" w:space="0"/>
              <w:left w:val="single" w:color="000000" w:sz="4" w:space="0"/>
              <w:bottom w:val="single" w:color="000000" w:sz="4" w:space="0"/>
              <w:right w:val="single" w:color="000000" w:sz="4" w:space="0"/>
            </w:tcBorders>
            <w:vAlign w:val="center"/>
          </w:tcPr>
          <w:p w14:paraId="6D8B7EC3">
            <w:pPr>
              <w:topLinePunct/>
              <w:autoSpaceDE w:val="0"/>
              <w:autoSpaceDN w:val="0"/>
              <w:ind w:firstLine="360" w:firstLineChars="200"/>
              <w:jc w:val="center"/>
              <w:rPr>
                <w:rFonts w:ascii="Times New Roman" w:hAnsi="Times New Roman" w:eastAsia="Times New Roman" w:cs="Times New Roman"/>
                <w:kern w:val="0"/>
                <w:sz w:val="18"/>
                <w:lang w:val="zh-CN" w:bidi="zh-CN"/>
              </w:rPr>
            </w:pPr>
            <w:r>
              <w:rPr>
                <w:rFonts w:ascii="Times New Roman" w:hAnsi="Times New Roman" w:eastAsia="Times New Roman" w:cs="Times New Roman"/>
                <w:kern w:val="0"/>
                <w:sz w:val="18"/>
                <w:lang w:val="zh-CN" w:bidi="zh-CN"/>
              </w:rPr>
              <w:t>LC</w:t>
            </w:r>
          </w:p>
        </w:tc>
        <w:tc>
          <w:tcPr>
            <w:tcW w:w="375" w:type="pct"/>
            <w:tcBorders>
              <w:top w:val="single" w:color="000000" w:sz="4" w:space="0"/>
              <w:left w:val="single" w:color="000000" w:sz="4" w:space="0"/>
              <w:bottom w:val="single" w:color="000000" w:sz="4" w:space="0"/>
              <w:right w:val="single" w:color="000000" w:sz="4" w:space="0"/>
            </w:tcBorders>
            <w:vAlign w:val="center"/>
          </w:tcPr>
          <w:p w14:paraId="1B8AF2D5">
            <w:pPr>
              <w:topLinePunct/>
              <w:autoSpaceDE w:val="0"/>
              <w:autoSpaceDN w:val="0"/>
              <w:ind w:firstLine="360" w:firstLineChars="200"/>
              <w:jc w:val="center"/>
              <w:rPr>
                <w:rFonts w:ascii="Times New Roman" w:hAnsi="Times New Roman" w:eastAsia="Times New Roman" w:cs="Times New Roman"/>
                <w:b/>
                <w:kern w:val="0"/>
                <w:sz w:val="18"/>
                <w:lang w:val="zh-CN" w:bidi="zh-CN"/>
              </w:rPr>
            </w:pPr>
            <w:r>
              <w:rPr>
                <w:rFonts w:ascii="Times New Roman" w:hAnsi="Times New Roman" w:eastAsia="Times New Roman" w:cs="Times New Roman"/>
                <w:b/>
                <w:kern w:val="0"/>
                <w:sz w:val="18"/>
                <w:lang w:val="zh-CN" w:bidi="zh-CN"/>
              </w:rPr>
              <w:t>-</w:t>
            </w:r>
          </w:p>
        </w:tc>
        <w:tc>
          <w:tcPr>
            <w:tcW w:w="459" w:type="pct"/>
            <w:tcBorders>
              <w:top w:val="single" w:color="000000" w:sz="4" w:space="0"/>
              <w:left w:val="single" w:color="000000" w:sz="4" w:space="0"/>
              <w:bottom w:val="single" w:color="000000" w:sz="4" w:space="0"/>
              <w:right w:val="single" w:color="000000" w:sz="4" w:space="0"/>
            </w:tcBorders>
            <w:vAlign w:val="center"/>
          </w:tcPr>
          <w:p w14:paraId="3C928FC0">
            <w:pPr>
              <w:topLinePunct/>
              <w:autoSpaceDE w:val="0"/>
              <w:autoSpaceDN w:val="0"/>
              <w:ind w:firstLine="360" w:firstLineChars="200"/>
              <w:jc w:val="center"/>
              <w:rPr>
                <w:rFonts w:ascii="Times New Roman" w:hAnsi="Times New Roman" w:eastAsia="Times New Roman" w:cs="Times New Roman"/>
                <w:b/>
                <w:kern w:val="0"/>
                <w:sz w:val="18"/>
                <w:lang w:val="zh-CN" w:bidi="zh-CN"/>
              </w:rPr>
            </w:pPr>
            <w:r>
              <w:rPr>
                <w:rFonts w:ascii="Times New Roman" w:hAnsi="Times New Roman" w:eastAsia="Times New Roman" w:cs="Times New Roman"/>
                <w:b/>
                <w:kern w:val="0"/>
                <w:sz w:val="18"/>
                <w:lang w:val="zh-CN" w:bidi="zh-CN"/>
              </w:rPr>
              <w:t>-</w:t>
            </w:r>
          </w:p>
        </w:tc>
      </w:tr>
      <w:tr w14:paraId="4C89F4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277" w:type="pct"/>
            <w:tcBorders>
              <w:top w:val="single" w:color="000000" w:sz="4" w:space="0"/>
              <w:left w:val="single" w:color="000000" w:sz="4" w:space="0"/>
              <w:bottom w:val="single" w:color="000000" w:sz="4" w:space="0"/>
              <w:right w:val="single" w:color="000000" w:sz="4" w:space="0"/>
            </w:tcBorders>
            <w:vAlign w:val="center"/>
          </w:tcPr>
          <w:p w14:paraId="179EBDC4">
            <w:pPr>
              <w:topLinePunct/>
              <w:autoSpaceDE w:val="0"/>
              <w:autoSpaceDN w:val="0"/>
              <w:jc w:val="center"/>
              <w:rPr>
                <w:rFonts w:ascii="宋体" w:hAnsi="Times New Roman" w:eastAsia="宋体" w:cs="Times New Roman"/>
                <w:kern w:val="0"/>
                <w:sz w:val="18"/>
                <w:lang w:val="zh-CN" w:bidi="zh-CN"/>
              </w:rPr>
            </w:pPr>
            <w:r>
              <w:rPr>
                <w:rFonts w:ascii="宋体" w:hAnsi="Times New Roman" w:eastAsia="宋体" w:cs="Times New Roman"/>
                <w:kern w:val="0"/>
                <w:sz w:val="18"/>
                <w:lang w:val="zh-CN" w:bidi="zh-CN"/>
              </w:rPr>
              <w:t>4</w:t>
            </w:r>
          </w:p>
        </w:tc>
        <w:tc>
          <w:tcPr>
            <w:tcW w:w="526" w:type="pct"/>
            <w:tcBorders>
              <w:top w:val="single" w:color="000000" w:sz="4" w:space="0"/>
              <w:left w:val="single" w:color="000000" w:sz="4" w:space="0"/>
              <w:bottom w:val="single" w:color="000000" w:sz="4" w:space="0"/>
              <w:right w:val="single" w:color="000000" w:sz="4" w:space="0"/>
            </w:tcBorders>
            <w:vAlign w:val="center"/>
          </w:tcPr>
          <w:p w14:paraId="3FE2D288">
            <w:pPr>
              <w:topLinePunct/>
              <w:autoSpaceDE w:val="0"/>
              <w:autoSpaceDN w:val="0"/>
              <w:jc w:val="center"/>
              <w:rPr>
                <w:rFonts w:ascii="宋体" w:hAnsi="Times New Roman" w:eastAsia="宋体" w:cs="Times New Roman"/>
                <w:kern w:val="0"/>
                <w:sz w:val="18"/>
                <w:lang w:val="zh-CN" w:bidi="zh-CN"/>
              </w:rPr>
            </w:pPr>
            <w:r>
              <w:rPr>
                <w:rFonts w:hint="eastAsia" w:ascii="宋体" w:hAnsi="Times New Roman" w:eastAsia="宋体" w:cs="Times New Roman"/>
                <w:kern w:val="0"/>
                <w:sz w:val="18"/>
                <w:lang w:val="zh-CN" w:bidi="zh-CN"/>
              </w:rPr>
              <w:t>鹈形目</w:t>
            </w:r>
          </w:p>
        </w:tc>
        <w:tc>
          <w:tcPr>
            <w:tcW w:w="431" w:type="pct"/>
            <w:tcBorders>
              <w:top w:val="single" w:color="000000" w:sz="4" w:space="0"/>
              <w:left w:val="single" w:color="000000" w:sz="4" w:space="0"/>
              <w:bottom w:val="single" w:color="000000" w:sz="4" w:space="0"/>
              <w:right w:val="single" w:color="000000" w:sz="4" w:space="0"/>
            </w:tcBorders>
            <w:vAlign w:val="center"/>
          </w:tcPr>
          <w:p w14:paraId="7BB38C6F">
            <w:pPr>
              <w:topLinePunct/>
              <w:autoSpaceDE w:val="0"/>
              <w:autoSpaceDN w:val="0"/>
              <w:jc w:val="center"/>
              <w:rPr>
                <w:rFonts w:ascii="宋体" w:hAnsi="Times New Roman" w:eastAsia="宋体" w:cs="Times New Roman"/>
                <w:kern w:val="0"/>
                <w:sz w:val="18"/>
                <w:lang w:val="zh-CN" w:bidi="zh-CN"/>
              </w:rPr>
            </w:pPr>
            <w:r>
              <w:rPr>
                <w:rFonts w:hint="eastAsia" w:ascii="宋体" w:hAnsi="Times New Roman" w:eastAsia="宋体" w:cs="Times New Roman"/>
                <w:kern w:val="0"/>
                <w:sz w:val="18"/>
                <w:lang w:val="zh-CN" w:bidi="zh-CN"/>
              </w:rPr>
              <w:t>鹭科</w:t>
            </w:r>
          </w:p>
        </w:tc>
        <w:tc>
          <w:tcPr>
            <w:tcW w:w="552" w:type="pct"/>
            <w:tcBorders>
              <w:top w:val="single" w:color="000000" w:sz="4" w:space="0"/>
              <w:left w:val="single" w:color="000000" w:sz="4" w:space="0"/>
              <w:bottom w:val="single" w:color="000000" w:sz="4" w:space="0"/>
              <w:right w:val="single" w:color="000000" w:sz="4" w:space="0"/>
            </w:tcBorders>
            <w:vAlign w:val="center"/>
          </w:tcPr>
          <w:p w14:paraId="321F8725">
            <w:pPr>
              <w:topLinePunct/>
              <w:autoSpaceDE w:val="0"/>
              <w:autoSpaceDN w:val="0"/>
              <w:jc w:val="center"/>
              <w:rPr>
                <w:rFonts w:ascii="宋体" w:hAnsi="Times New Roman" w:eastAsia="宋体" w:cs="Times New Roman"/>
                <w:kern w:val="0"/>
                <w:sz w:val="18"/>
                <w:lang w:val="zh-CN" w:bidi="zh-CN"/>
              </w:rPr>
            </w:pPr>
            <w:r>
              <w:rPr>
                <w:rFonts w:hint="eastAsia" w:ascii="宋体" w:hAnsi="Times New Roman" w:eastAsia="宋体" w:cs="Times New Roman"/>
                <w:kern w:val="0"/>
                <w:sz w:val="18"/>
                <w:lang w:val="zh-CN" w:bidi="zh-CN"/>
              </w:rPr>
              <w:t>苍鹭</w:t>
            </w:r>
          </w:p>
        </w:tc>
        <w:tc>
          <w:tcPr>
            <w:tcW w:w="1026" w:type="pct"/>
            <w:tcBorders>
              <w:top w:val="single" w:color="000000" w:sz="4" w:space="0"/>
              <w:left w:val="single" w:color="000000" w:sz="4" w:space="0"/>
              <w:bottom w:val="single" w:color="000000" w:sz="4" w:space="0"/>
              <w:right w:val="single" w:color="000000" w:sz="4" w:space="0"/>
            </w:tcBorders>
            <w:vAlign w:val="center"/>
          </w:tcPr>
          <w:p w14:paraId="7E9063FD">
            <w:pPr>
              <w:topLinePunct/>
              <w:autoSpaceDE w:val="0"/>
              <w:autoSpaceDN w:val="0"/>
              <w:ind w:firstLine="360" w:firstLineChars="200"/>
              <w:jc w:val="center"/>
              <w:rPr>
                <w:rFonts w:ascii="Times New Roman" w:hAnsi="Times New Roman" w:eastAsia="Times New Roman" w:cs="Times New Roman"/>
                <w:i/>
                <w:kern w:val="0"/>
                <w:sz w:val="18"/>
                <w:lang w:val="zh-CN" w:bidi="zh-CN"/>
              </w:rPr>
            </w:pPr>
            <w:r>
              <w:rPr>
                <w:rFonts w:ascii="Times New Roman" w:hAnsi="Times New Roman" w:eastAsia="Times New Roman" w:cs="Times New Roman"/>
                <w:i/>
                <w:kern w:val="0"/>
                <w:sz w:val="18"/>
                <w:lang w:val="zh-CN" w:bidi="zh-CN"/>
              </w:rPr>
              <w:t>Ardea cinerea</w:t>
            </w:r>
          </w:p>
        </w:tc>
        <w:tc>
          <w:tcPr>
            <w:tcW w:w="458" w:type="pct"/>
            <w:tcBorders>
              <w:top w:val="single" w:color="000000" w:sz="4" w:space="0"/>
              <w:left w:val="single" w:color="000000" w:sz="4" w:space="0"/>
              <w:bottom w:val="single" w:color="000000" w:sz="4" w:space="0"/>
              <w:right w:val="single" w:color="000000" w:sz="4" w:space="0"/>
            </w:tcBorders>
            <w:vAlign w:val="center"/>
          </w:tcPr>
          <w:p w14:paraId="0458E10B">
            <w:pPr>
              <w:topLinePunct/>
              <w:autoSpaceDE w:val="0"/>
              <w:autoSpaceDN w:val="0"/>
              <w:jc w:val="center"/>
              <w:rPr>
                <w:rFonts w:ascii="宋体" w:hAnsi="Times New Roman" w:eastAsia="宋体" w:cs="Times New Roman"/>
                <w:kern w:val="0"/>
                <w:sz w:val="18"/>
                <w:lang w:val="zh-CN" w:bidi="zh-CN"/>
              </w:rPr>
            </w:pPr>
            <w:r>
              <w:rPr>
                <w:rFonts w:hint="eastAsia" w:ascii="宋体" w:hAnsi="Times New Roman" w:eastAsia="宋体" w:cs="Times New Roman"/>
                <w:kern w:val="0"/>
                <w:sz w:val="18"/>
                <w:lang w:val="zh-CN" w:bidi="zh-CN"/>
              </w:rPr>
              <w:t>古北型</w:t>
            </w:r>
          </w:p>
        </w:tc>
        <w:tc>
          <w:tcPr>
            <w:tcW w:w="550" w:type="pct"/>
            <w:tcBorders>
              <w:top w:val="single" w:color="000000" w:sz="4" w:space="0"/>
              <w:left w:val="single" w:color="000000" w:sz="4" w:space="0"/>
              <w:bottom w:val="single" w:color="000000" w:sz="4" w:space="0"/>
              <w:right w:val="single" w:color="000000" w:sz="4" w:space="0"/>
            </w:tcBorders>
            <w:vAlign w:val="center"/>
          </w:tcPr>
          <w:p w14:paraId="60BE077C">
            <w:pPr>
              <w:topLinePunct/>
              <w:autoSpaceDE w:val="0"/>
              <w:autoSpaceDN w:val="0"/>
              <w:jc w:val="center"/>
              <w:rPr>
                <w:rFonts w:ascii="宋体" w:hAnsi="Times New Roman" w:eastAsia="宋体" w:cs="Times New Roman"/>
                <w:kern w:val="0"/>
                <w:sz w:val="18"/>
                <w:lang w:val="zh-CN" w:bidi="zh-CN"/>
              </w:rPr>
            </w:pPr>
            <w:r>
              <w:rPr>
                <w:rFonts w:hint="eastAsia" w:ascii="宋体" w:hAnsi="Times New Roman" w:eastAsia="宋体" w:cs="Times New Roman"/>
                <w:kern w:val="0"/>
                <w:sz w:val="18"/>
                <w:lang w:val="zh-CN" w:bidi="zh-CN"/>
              </w:rPr>
              <w:t>夏候鸟</w:t>
            </w:r>
          </w:p>
        </w:tc>
        <w:tc>
          <w:tcPr>
            <w:tcW w:w="342" w:type="pct"/>
            <w:tcBorders>
              <w:top w:val="single" w:color="000000" w:sz="4" w:space="0"/>
              <w:left w:val="single" w:color="000000" w:sz="4" w:space="0"/>
              <w:bottom w:val="single" w:color="000000" w:sz="4" w:space="0"/>
              <w:right w:val="single" w:color="000000" w:sz="4" w:space="0"/>
            </w:tcBorders>
            <w:vAlign w:val="center"/>
          </w:tcPr>
          <w:p w14:paraId="75320B7E">
            <w:pPr>
              <w:topLinePunct/>
              <w:autoSpaceDE w:val="0"/>
              <w:autoSpaceDN w:val="0"/>
              <w:ind w:firstLine="360" w:firstLineChars="200"/>
              <w:jc w:val="center"/>
              <w:rPr>
                <w:rFonts w:ascii="Times New Roman" w:hAnsi="Times New Roman" w:eastAsia="Times New Roman" w:cs="Times New Roman"/>
                <w:kern w:val="0"/>
                <w:sz w:val="18"/>
                <w:lang w:val="zh-CN" w:bidi="zh-CN"/>
              </w:rPr>
            </w:pPr>
            <w:r>
              <w:rPr>
                <w:rFonts w:ascii="Times New Roman" w:hAnsi="Times New Roman" w:eastAsia="Times New Roman" w:cs="Times New Roman"/>
                <w:kern w:val="0"/>
                <w:sz w:val="18"/>
                <w:lang w:val="zh-CN" w:bidi="zh-CN"/>
              </w:rPr>
              <w:t>LC</w:t>
            </w:r>
          </w:p>
        </w:tc>
        <w:tc>
          <w:tcPr>
            <w:tcW w:w="375" w:type="pct"/>
            <w:tcBorders>
              <w:top w:val="single" w:color="000000" w:sz="4" w:space="0"/>
              <w:left w:val="single" w:color="000000" w:sz="4" w:space="0"/>
              <w:bottom w:val="single" w:color="000000" w:sz="4" w:space="0"/>
              <w:right w:val="single" w:color="000000" w:sz="4" w:space="0"/>
            </w:tcBorders>
            <w:vAlign w:val="center"/>
          </w:tcPr>
          <w:p w14:paraId="1BEFCCBF">
            <w:pPr>
              <w:topLinePunct/>
              <w:autoSpaceDE w:val="0"/>
              <w:autoSpaceDN w:val="0"/>
              <w:ind w:firstLine="360" w:firstLineChars="200"/>
              <w:jc w:val="center"/>
              <w:rPr>
                <w:rFonts w:ascii="Times New Roman" w:hAnsi="Times New Roman" w:eastAsia="Times New Roman" w:cs="Times New Roman"/>
                <w:b/>
                <w:kern w:val="0"/>
                <w:sz w:val="18"/>
                <w:lang w:val="zh-CN" w:bidi="zh-CN"/>
              </w:rPr>
            </w:pPr>
            <w:r>
              <w:rPr>
                <w:rFonts w:ascii="Times New Roman" w:hAnsi="Times New Roman" w:eastAsia="Times New Roman" w:cs="Times New Roman"/>
                <w:b/>
                <w:kern w:val="0"/>
                <w:sz w:val="18"/>
                <w:lang w:val="zh-CN" w:bidi="zh-CN"/>
              </w:rPr>
              <w:t>-</w:t>
            </w:r>
          </w:p>
        </w:tc>
        <w:tc>
          <w:tcPr>
            <w:tcW w:w="459" w:type="pct"/>
            <w:tcBorders>
              <w:top w:val="single" w:color="000000" w:sz="4" w:space="0"/>
              <w:left w:val="single" w:color="000000" w:sz="4" w:space="0"/>
              <w:bottom w:val="single" w:color="000000" w:sz="4" w:space="0"/>
              <w:right w:val="single" w:color="000000" w:sz="4" w:space="0"/>
            </w:tcBorders>
            <w:vAlign w:val="center"/>
          </w:tcPr>
          <w:p w14:paraId="598E8B7C">
            <w:pPr>
              <w:topLinePunct/>
              <w:autoSpaceDE w:val="0"/>
              <w:autoSpaceDN w:val="0"/>
              <w:ind w:firstLine="360" w:firstLineChars="200"/>
              <w:jc w:val="center"/>
              <w:rPr>
                <w:rFonts w:ascii="Times New Roman" w:hAnsi="Times New Roman" w:eastAsia="Times New Roman" w:cs="Times New Roman"/>
                <w:b/>
                <w:kern w:val="0"/>
                <w:sz w:val="18"/>
                <w:lang w:val="zh-CN" w:bidi="zh-CN"/>
              </w:rPr>
            </w:pPr>
            <w:r>
              <w:rPr>
                <w:rFonts w:ascii="Times New Roman" w:hAnsi="Times New Roman" w:eastAsia="Times New Roman" w:cs="Times New Roman"/>
                <w:b/>
                <w:kern w:val="0"/>
                <w:sz w:val="18"/>
                <w:lang w:val="zh-CN" w:bidi="zh-CN"/>
              </w:rPr>
              <w:t>-</w:t>
            </w:r>
          </w:p>
        </w:tc>
      </w:tr>
      <w:tr w14:paraId="449591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277" w:type="pct"/>
            <w:tcBorders>
              <w:top w:val="single" w:color="000000" w:sz="4" w:space="0"/>
              <w:left w:val="single" w:color="000000" w:sz="4" w:space="0"/>
              <w:bottom w:val="single" w:color="000000" w:sz="4" w:space="0"/>
              <w:right w:val="single" w:color="000000" w:sz="4" w:space="0"/>
            </w:tcBorders>
            <w:vAlign w:val="center"/>
          </w:tcPr>
          <w:p w14:paraId="6377C3A0">
            <w:pPr>
              <w:topLinePunct/>
              <w:autoSpaceDE w:val="0"/>
              <w:autoSpaceDN w:val="0"/>
              <w:jc w:val="center"/>
              <w:rPr>
                <w:rFonts w:ascii="宋体" w:hAnsi="Times New Roman" w:eastAsia="宋体" w:cs="Times New Roman"/>
                <w:kern w:val="0"/>
                <w:sz w:val="18"/>
                <w:lang w:val="zh-CN" w:bidi="zh-CN"/>
              </w:rPr>
            </w:pPr>
            <w:r>
              <w:rPr>
                <w:rFonts w:ascii="宋体" w:hAnsi="Times New Roman" w:eastAsia="宋体" w:cs="Times New Roman"/>
                <w:kern w:val="0"/>
                <w:sz w:val="18"/>
                <w:lang w:val="zh-CN" w:bidi="zh-CN"/>
              </w:rPr>
              <w:t>5</w:t>
            </w:r>
          </w:p>
        </w:tc>
        <w:tc>
          <w:tcPr>
            <w:tcW w:w="526" w:type="pct"/>
            <w:tcBorders>
              <w:top w:val="single" w:color="000000" w:sz="4" w:space="0"/>
              <w:left w:val="single" w:color="000000" w:sz="4" w:space="0"/>
              <w:bottom w:val="single" w:color="000000" w:sz="4" w:space="0"/>
              <w:right w:val="single" w:color="000000" w:sz="4" w:space="0"/>
            </w:tcBorders>
            <w:vAlign w:val="center"/>
          </w:tcPr>
          <w:p w14:paraId="0498BB61">
            <w:pPr>
              <w:topLinePunct/>
              <w:autoSpaceDE w:val="0"/>
              <w:autoSpaceDN w:val="0"/>
              <w:jc w:val="center"/>
              <w:rPr>
                <w:rFonts w:ascii="宋体" w:hAnsi="Times New Roman" w:eastAsia="宋体" w:cs="Times New Roman"/>
                <w:kern w:val="0"/>
                <w:sz w:val="18"/>
                <w:lang w:val="zh-CN" w:bidi="zh-CN"/>
              </w:rPr>
            </w:pPr>
            <w:r>
              <w:rPr>
                <w:rFonts w:hint="eastAsia" w:ascii="宋体" w:hAnsi="Times New Roman" w:eastAsia="宋体" w:cs="Times New Roman"/>
                <w:kern w:val="0"/>
                <w:sz w:val="18"/>
                <w:lang w:val="zh-CN" w:bidi="zh-CN"/>
              </w:rPr>
              <w:t>鹈形目</w:t>
            </w:r>
          </w:p>
        </w:tc>
        <w:tc>
          <w:tcPr>
            <w:tcW w:w="431" w:type="pct"/>
            <w:tcBorders>
              <w:top w:val="single" w:color="000000" w:sz="4" w:space="0"/>
              <w:left w:val="single" w:color="000000" w:sz="4" w:space="0"/>
              <w:bottom w:val="single" w:color="000000" w:sz="4" w:space="0"/>
              <w:right w:val="single" w:color="000000" w:sz="4" w:space="0"/>
            </w:tcBorders>
            <w:vAlign w:val="center"/>
          </w:tcPr>
          <w:p w14:paraId="72591B14">
            <w:pPr>
              <w:topLinePunct/>
              <w:autoSpaceDE w:val="0"/>
              <w:autoSpaceDN w:val="0"/>
              <w:jc w:val="center"/>
              <w:rPr>
                <w:rFonts w:ascii="宋体" w:hAnsi="Times New Roman" w:eastAsia="宋体" w:cs="Times New Roman"/>
                <w:kern w:val="0"/>
                <w:sz w:val="18"/>
                <w:lang w:val="zh-CN" w:bidi="zh-CN"/>
              </w:rPr>
            </w:pPr>
            <w:r>
              <w:rPr>
                <w:rFonts w:hint="eastAsia" w:ascii="宋体" w:hAnsi="Times New Roman" w:eastAsia="宋体" w:cs="Times New Roman"/>
                <w:kern w:val="0"/>
                <w:sz w:val="18"/>
                <w:lang w:val="zh-CN" w:bidi="zh-CN"/>
              </w:rPr>
              <w:t>鹭科</w:t>
            </w:r>
          </w:p>
        </w:tc>
        <w:tc>
          <w:tcPr>
            <w:tcW w:w="552" w:type="pct"/>
            <w:tcBorders>
              <w:top w:val="single" w:color="000000" w:sz="4" w:space="0"/>
              <w:left w:val="single" w:color="000000" w:sz="4" w:space="0"/>
              <w:bottom w:val="single" w:color="000000" w:sz="4" w:space="0"/>
              <w:right w:val="single" w:color="000000" w:sz="4" w:space="0"/>
            </w:tcBorders>
            <w:vAlign w:val="center"/>
          </w:tcPr>
          <w:p w14:paraId="5F70B9DC">
            <w:pPr>
              <w:topLinePunct/>
              <w:autoSpaceDE w:val="0"/>
              <w:autoSpaceDN w:val="0"/>
              <w:jc w:val="center"/>
              <w:rPr>
                <w:rFonts w:ascii="宋体" w:hAnsi="Times New Roman" w:eastAsia="宋体" w:cs="Times New Roman"/>
                <w:kern w:val="0"/>
                <w:sz w:val="18"/>
                <w:lang w:val="zh-CN" w:bidi="zh-CN"/>
              </w:rPr>
            </w:pPr>
            <w:r>
              <w:rPr>
                <w:rFonts w:hint="eastAsia" w:ascii="宋体" w:hAnsi="Times New Roman" w:eastAsia="宋体" w:cs="Times New Roman"/>
                <w:kern w:val="0"/>
                <w:sz w:val="18"/>
                <w:lang w:val="zh-CN" w:bidi="zh-CN"/>
              </w:rPr>
              <w:t>大白鹭</w:t>
            </w:r>
          </w:p>
        </w:tc>
        <w:tc>
          <w:tcPr>
            <w:tcW w:w="1026" w:type="pct"/>
            <w:tcBorders>
              <w:top w:val="single" w:color="000000" w:sz="4" w:space="0"/>
              <w:left w:val="single" w:color="000000" w:sz="4" w:space="0"/>
              <w:bottom w:val="single" w:color="000000" w:sz="4" w:space="0"/>
              <w:right w:val="single" w:color="000000" w:sz="4" w:space="0"/>
            </w:tcBorders>
            <w:vAlign w:val="center"/>
          </w:tcPr>
          <w:p w14:paraId="029726D6">
            <w:pPr>
              <w:topLinePunct/>
              <w:autoSpaceDE w:val="0"/>
              <w:autoSpaceDN w:val="0"/>
              <w:ind w:firstLine="360" w:firstLineChars="200"/>
              <w:jc w:val="center"/>
              <w:rPr>
                <w:rFonts w:ascii="Times New Roman" w:hAnsi="Times New Roman" w:eastAsia="Times New Roman" w:cs="Times New Roman"/>
                <w:i/>
                <w:kern w:val="0"/>
                <w:sz w:val="18"/>
                <w:lang w:val="zh-CN" w:bidi="zh-CN"/>
              </w:rPr>
            </w:pPr>
            <w:r>
              <w:rPr>
                <w:rFonts w:ascii="Times New Roman" w:hAnsi="Times New Roman" w:eastAsia="Times New Roman" w:cs="Times New Roman"/>
                <w:i/>
                <w:kern w:val="0"/>
                <w:sz w:val="18"/>
                <w:lang w:val="zh-CN" w:bidi="zh-CN"/>
              </w:rPr>
              <w:t>Ardea alba</w:t>
            </w:r>
          </w:p>
        </w:tc>
        <w:tc>
          <w:tcPr>
            <w:tcW w:w="458" w:type="pct"/>
            <w:tcBorders>
              <w:top w:val="single" w:color="000000" w:sz="4" w:space="0"/>
              <w:left w:val="single" w:color="000000" w:sz="4" w:space="0"/>
              <w:bottom w:val="single" w:color="000000" w:sz="4" w:space="0"/>
              <w:right w:val="single" w:color="000000" w:sz="4" w:space="0"/>
            </w:tcBorders>
            <w:vAlign w:val="center"/>
          </w:tcPr>
          <w:p w14:paraId="7BB98128">
            <w:pPr>
              <w:topLinePunct/>
              <w:autoSpaceDE w:val="0"/>
              <w:autoSpaceDN w:val="0"/>
              <w:jc w:val="center"/>
              <w:rPr>
                <w:rFonts w:ascii="宋体" w:hAnsi="Times New Roman" w:eastAsia="宋体" w:cs="Times New Roman"/>
                <w:kern w:val="0"/>
                <w:sz w:val="18"/>
                <w:lang w:val="zh-CN" w:bidi="zh-CN"/>
              </w:rPr>
            </w:pPr>
            <w:r>
              <w:rPr>
                <w:rFonts w:hint="eastAsia" w:ascii="宋体" w:hAnsi="Times New Roman" w:eastAsia="宋体" w:cs="Times New Roman"/>
                <w:kern w:val="0"/>
                <w:sz w:val="18"/>
                <w:lang w:val="zh-CN" w:bidi="zh-CN"/>
              </w:rPr>
              <w:t>中亚型</w:t>
            </w:r>
          </w:p>
        </w:tc>
        <w:tc>
          <w:tcPr>
            <w:tcW w:w="550" w:type="pct"/>
            <w:tcBorders>
              <w:top w:val="single" w:color="000000" w:sz="4" w:space="0"/>
              <w:left w:val="single" w:color="000000" w:sz="4" w:space="0"/>
              <w:bottom w:val="single" w:color="000000" w:sz="4" w:space="0"/>
              <w:right w:val="single" w:color="000000" w:sz="4" w:space="0"/>
            </w:tcBorders>
            <w:vAlign w:val="center"/>
          </w:tcPr>
          <w:p w14:paraId="169CDC30">
            <w:pPr>
              <w:topLinePunct/>
              <w:autoSpaceDE w:val="0"/>
              <w:autoSpaceDN w:val="0"/>
              <w:jc w:val="center"/>
              <w:rPr>
                <w:rFonts w:ascii="宋体" w:hAnsi="Times New Roman" w:eastAsia="宋体" w:cs="Times New Roman"/>
                <w:kern w:val="0"/>
                <w:sz w:val="18"/>
                <w:lang w:val="zh-CN" w:bidi="zh-CN"/>
              </w:rPr>
            </w:pPr>
            <w:r>
              <w:rPr>
                <w:rFonts w:hint="eastAsia" w:ascii="宋体" w:hAnsi="Times New Roman" w:eastAsia="宋体" w:cs="Times New Roman"/>
                <w:kern w:val="0"/>
                <w:sz w:val="18"/>
                <w:lang w:val="zh-CN" w:bidi="zh-CN"/>
              </w:rPr>
              <w:t>夏候鸟</w:t>
            </w:r>
          </w:p>
        </w:tc>
        <w:tc>
          <w:tcPr>
            <w:tcW w:w="342" w:type="pct"/>
            <w:tcBorders>
              <w:top w:val="single" w:color="000000" w:sz="4" w:space="0"/>
              <w:left w:val="single" w:color="000000" w:sz="4" w:space="0"/>
              <w:bottom w:val="single" w:color="000000" w:sz="4" w:space="0"/>
              <w:right w:val="single" w:color="000000" w:sz="4" w:space="0"/>
            </w:tcBorders>
            <w:vAlign w:val="center"/>
          </w:tcPr>
          <w:p w14:paraId="1AB7E333">
            <w:pPr>
              <w:topLinePunct/>
              <w:autoSpaceDE w:val="0"/>
              <w:autoSpaceDN w:val="0"/>
              <w:ind w:firstLine="360" w:firstLineChars="200"/>
              <w:jc w:val="center"/>
              <w:rPr>
                <w:rFonts w:ascii="Times New Roman" w:hAnsi="Times New Roman" w:eastAsia="Times New Roman" w:cs="Times New Roman"/>
                <w:kern w:val="0"/>
                <w:sz w:val="18"/>
                <w:lang w:val="zh-CN" w:bidi="zh-CN"/>
              </w:rPr>
            </w:pPr>
            <w:r>
              <w:rPr>
                <w:rFonts w:ascii="Times New Roman" w:hAnsi="Times New Roman" w:eastAsia="Times New Roman" w:cs="Times New Roman"/>
                <w:kern w:val="0"/>
                <w:sz w:val="18"/>
                <w:lang w:val="zh-CN" w:bidi="zh-CN"/>
              </w:rPr>
              <w:t>LC</w:t>
            </w:r>
          </w:p>
        </w:tc>
        <w:tc>
          <w:tcPr>
            <w:tcW w:w="375" w:type="pct"/>
            <w:tcBorders>
              <w:top w:val="single" w:color="000000" w:sz="4" w:space="0"/>
              <w:left w:val="single" w:color="000000" w:sz="4" w:space="0"/>
              <w:bottom w:val="single" w:color="000000" w:sz="4" w:space="0"/>
              <w:right w:val="single" w:color="000000" w:sz="4" w:space="0"/>
            </w:tcBorders>
            <w:vAlign w:val="center"/>
          </w:tcPr>
          <w:p w14:paraId="1B93D320">
            <w:pPr>
              <w:topLinePunct/>
              <w:autoSpaceDE w:val="0"/>
              <w:autoSpaceDN w:val="0"/>
              <w:ind w:firstLine="360" w:firstLineChars="200"/>
              <w:jc w:val="center"/>
              <w:rPr>
                <w:rFonts w:ascii="Times New Roman" w:hAnsi="Times New Roman" w:eastAsia="Times New Roman" w:cs="Times New Roman"/>
                <w:b/>
                <w:kern w:val="0"/>
                <w:sz w:val="18"/>
                <w:lang w:val="zh-CN" w:bidi="zh-CN"/>
              </w:rPr>
            </w:pPr>
            <w:r>
              <w:rPr>
                <w:rFonts w:ascii="Times New Roman" w:hAnsi="Times New Roman" w:eastAsia="Times New Roman" w:cs="Times New Roman"/>
                <w:b/>
                <w:kern w:val="0"/>
                <w:sz w:val="18"/>
                <w:lang w:val="zh-CN" w:bidi="zh-CN"/>
              </w:rPr>
              <w:t>-</w:t>
            </w:r>
          </w:p>
        </w:tc>
        <w:tc>
          <w:tcPr>
            <w:tcW w:w="459" w:type="pct"/>
            <w:tcBorders>
              <w:top w:val="single" w:color="000000" w:sz="4" w:space="0"/>
              <w:left w:val="single" w:color="000000" w:sz="4" w:space="0"/>
              <w:bottom w:val="single" w:color="000000" w:sz="4" w:space="0"/>
              <w:right w:val="single" w:color="000000" w:sz="4" w:space="0"/>
            </w:tcBorders>
            <w:vAlign w:val="center"/>
          </w:tcPr>
          <w:p w14:paraId="111743ED">
            <w:pPr>
              <w:topLinePunct/>
              <w:autoSpaceDE w:val="0"/>
              <w:autoSpaceDN w:val="0"/>
              <w:ind w:firstLine="360" w:firstLineChars="200"/>
              <w:jc w:val="center"/>
              <w:rPr>
                <w:rFonts w:ascii="Times New Roman" w:hAnsi="Times New Roman" w:eastAsia="Times New Roman" w:cs="Times New Roman"/>
                <w:b/>
                <w:kern w:val="0"/>
                <w:sz w:val="18"/>
                <w:lang w:val="zh-CN" w:bidi="zh-CN"/>
              </w:rPr>
            </w:pPr>
            <w:r>
              <w:rPr>
                <w:rFonts w:ascii="Times New Roman" w:hAnsi="Times New Roman" w:eastAsia="Times New Roman" w:cs="Times New Roman"/>
                <w:b/>
                <w:kern w:val="0"/>
                <w:sz w:val="18"/>
                <w:lang w:val="zh-CN" w:bidi="zh-CN"/>
              </w:rPr>
              <w:t>-</w:t>
            </w:r>
          </w:p>
        </w:tc>
      </w:tr>
      <w:tr w14:paraId="47F210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6" w:hRule="atLeast"/>
        </w:trPr>
        <w:tc>
          <w:tcPr>
            <w:tcW w:w="277" w:type="pct"/>
            <w:tcBorders>
              <w:top w:val="single" w:color="000000" w:sz="4" w:space="0"/>
              <w:left w:val="single" w:color="000000" w:sz="4" w:space="0"/>
              <w:bottom w:val="single" w:color="000000" w:sz="4" w:space="0"/>
              <w:right w:val="single" w:color="000000" w:sz="4" w:space="0"/>
            </w:tcBorders>
            <w:vAlign w:val="center"/>
          </w:tcPr>
          <w:p w14:paraId="390149C6">
            <w:pPr>
              <w:topLinePunct/>
              <w:autoSpaceDE w:val="0"/>
              <w:autoSpaceDN w:val="0"/>
              <w:jc w:val="center"/>
              <w:rPr>
                <w:rFonts w:ascii="宋体" w:hAnsi="Times New Roman" w:eastAsia="宋体" w:cs="Times New Roman"/>
                <w:kern w:val="0"/>
                <w:sz w:val="18"/>
                <w:lang w:val="zh-CN" w:bidi="zh-CN"/>
              </w:rPr>
            </w:pPr>
            <w:r>
              <w:rPr>
                <w:rFonts w:ascii="宋体" w:hAnsi="Times New Roman" w:eastAsia="宋体" w:cs="Times New Roman"/>
                <w:kern w:val="0"/>
                <w:sz w:val="18"/>
                <w:lang w:val="zh-CN" w:bidi="zh-CN"/>
              </w:rPr>
              <w:t>6</w:t>
            </w:r>
          </w:p>
        </w:tc>
        <w:tc>
          <w:tcPr>
            <w:tcW w:w="526" w:type="pct"/>
            <w:tcBorders>
              <w:top w:val="single" w:color="000000" w:sz="4" w:space="0"/>
              <w:left w:val="single" w:color="000000" w:sz="4" w:space="0"/>
              <w:bottom w:val="single" w:color="000000" w:sz="4" w:space="0"/>
              <w:right w:val="single" w:color="000000" w:sz="4" w:space="0"/>
            </w:tcBorders>
            <w:vAlign w:val="center"/>
          </w:tcPr>
          <w:p w14:paraId="0177FAD0">
            <w:pPr>
              <w:topLinePunct/>
              <w:autoSpaceDE w:val="0"/>
              <w:autoSpaceDN w:val="0"/>
              <w:jc w:val="center"/>
              <w:rPr>
                <w:rFonts w:ascii="宋体" w:hAnsi="Times New Roman" w:eastAsia="宋体" w:cs="Times New Roman"/>
                <w:kern w:val="0"/>
                <w:sz w:val="18"/>
                <w:lang w:val="zh-CN" w:bidi="zh-CN"/>
              </w:rPr>
            </w:pPr>
            <w:r>
              <w:rPr>
                <w:rFonts w:hint="eastAsia" w:ascii="宋体" w:hAnsi="Times New Roman" w:eastAsia="宋体" w:cs="Times New Roman"/>
                <w:kern w:val="0"/>
                <w:sz w:val="18"/>
                <w:lang w:val="zh-CN" w:bidi="zh-CN"/>
              </w:rPr>
              <w:t>鲣鸟目</w:t>
            </w:r>
          </w:p>
        </w:tc>
        <w:tc>
          <w:tcPr>
            <w:tcW w:w="431" w:type="pct"/>
            <w:tcBorders>
              <w:top w:val="single" w:color="000000" w:sz="4" w:space="0"/>
              <w:left w:val="single" w:color="000000" w:sz="4" w:space="0"/>
              <w:bottom w:val="single" w:color="000000" w:sz="4" w:space="0"/>
              <w:right w:val="single" w:color="000000" w:sz="4" w:space="0"/>
            </w:tcBorders>
            <w:vAlign w:val="center"/>
          </w:tcPr>
          <w:p w14:paraId="72DDB4C8">
            <w:pPr>
              <w:topLinePunct/>
              <w:autoSpaceDE w:val="0"/>
              <w:autoSpaceDN w:val="0"/>
              <w:jc w:val="center"/>
              <w:rPr>
                <w:rFonts w:ascii="宋体" w:hAnsi="Times New Roman" w:eastAsia="宋体" w:cs="Times New Roman"/>
                <w:kern w:val="0"/>
                <w:sz w:val="18"/>
                <w:lang w:val="zh-CN" w:bidi="zh-CN"/>
              </w:rPr>
            </w:pPr>
            <w:r>
              <w:rPr>
                <w:rFonts w:hint="eastAsia" w:ascii="宋体" w:hAnsi="Times New Roman" w:eastAsia="宋体" w:cs="Times New Roman"/>
                <w:kern w:val="0"/>
                <w:sz w:val="18"/>
                <w:lang w:val="zh-CN" w:bidi="zh-CN"/>
              </w:rPr>
              <w:t>鸬鹚科</w:t>
            </w:r>
          </w:p>
        </w:tc>
        <w:tc>
          <w:tcPr>
            <w:tcW w:w="552" w:type="pct"/>
            <w:tcBorders>
              <w:top w:val="single" w:color="000000" w:sz="4" w:space="0"/>
              <w:left w:val="single" w:color="000000" w:sz="4" w:space="0"/>
              <w:bottom w:val="single" w:color="000000" w:sz="4" w:space="0"/>
              <w:right w:val="single" w:color="000000" w:sz="4" w:space="0"/>
            </w:tcBorders>
            <w:vAlign w:val="center"/>
          </w:tcPr>
          <w:p w14:paraId="3E6D57D7">
            <w:pPr>
              <w:topLinePunct/>
              <w:autoSpaceDE w:val="0"/>
              <w:autoSpaceDN w:val="0"/>
              <w:jc w:val="center"/>
              <w:rPr>
                <w:rFonts w:ascii="宋体" w:hAnsi="Times New Roman" w:eastAsia="宋体" w:cs="Times New Roman"/>
                <w:kern w:val="0"/>
                <w:sz w:val="18"/>
                <w:lang w:val="zh-CN" w:bidi="zh-CN"/>
              </w:rPr>
            </w:pPr>
            <w:r>
              <w:rPr>
                <w:rFonts w:hint="eastAsia" w:ascii="宋体" w:hAnsi="Times New Roman" w:eastAsia="宋体" w:cs="Times New Roman"/>
                <w:kern w:val="0"/>
                <w:sz w:val="18"/>
                <w:lang w:val="zh-CN" w:bidi="zh-CN"/>
              </w:rPr>
              <w:t>普通鸬鹚</w:t>
            </w:r>
          </w:p>
        </w:tc>
        <w:tc>
          <w:tcPr>
            <w:tcW w:w="1026" w:type="pct"/>
            <w:tcBorders>
              <w:top w:val="single" w:color="000000" w:sz="4" w:space="0"/>
              <w:left w:val="single" w:color="000000" w:sz="4" w:space="0"/>
              <w:bottom w:val="single" w:color="000000" w:sz="4" w:space="0"/>
              <w:right w:val="single" w:color="000000" w:sz="4" w:space="0"/>
            </w:tcBorders>
            <w:vAlign w:val="center"/>
          </w:tcPr>
          <w:p w14:paraId="03CFA9CD">
            <w:pPr>
              <w:topLinePunct/>
              <w:autoSpaceDE w:val="0"/>
              <w:autoSpaceDN w:val="0"/>
              <w:ind w:firstLine="360" w:firstLineChars="200"/>
              <w:jc w:val="center"/>
              <w:rPr>
                <w:rFonts w:ascii="Times New Roman" w:hAnsi="Times New Roman" w:eastAsia="Times New Roman" w:cs="Times New Roman"/>
                <w:i/>
                <w:kern w:val="0"/>
                <w:sz w:val="18"/>
                <w:lang w:val="zh-CN" w:bidi="zh-CN"/>
              </w:rPr>
            </w:pPr>
            <w:r>
              <w:rPr>
                <w:rFonts w:ascii="Times New Roman" w:hAnsi="Times New Roman" w:eastAsia="Times New Roman" w:cs="Times New Roman"/>
                <w:i/>
                <w:kern w:val="0"/>
                <w:sz w:val="18"/>
                <w:lang w:val="zh-CN" w:bidi="zh-CN"/>
              </w:rPr>
              <w:t>Phalacrocorax carbo</w:t>
            </w:r>
          </w:p>
        </w:tc>
        <w:tc>
          <w:tcPr>
            <w:tcW w:w="458" w:type="pct"/>
            <w:tcBorders>
              <w:top w:val="single" w:color="000000" w:sz="4" w:space="0"/>
              <w:left w:val="single" w:color="000000" w:sz="4" w:space="0"/>
              <w:bottom w:val="single" w:color="000000" w:sz="4" w:space="0"/>
              <w:right w:val="single" w:color="000000" w:sz="4" w:space="0"/>
            </w:tcBorders>
            <w:vAlign w:val="center"/>
          </w:tcPr>
          <w:p w14:paraId="50B1D704">
            <w:pPr>
              <w:topLinePunct/>
              <w:autoSpaceDE w:val="0"/>
              <w:autoSpaceDN w:val="0"/>
              <w:jc w:val="center"/>
              <w:rPr>
                <w:rFonts w:ascii="宋体" w:hAnsi="Times New Roman" w:eastAsia="宋体" w:cs="Times New Roman"/>
                <w:kern w:val="0"/>
                <w:sz w:val="18"/>
                <w:lang w:val="zh-CN" w:bidi="zh-CN"/>
              </w:rPr>
            </w:pPr>
            <w:r>
              <w:rPr>
                <w:rFonts w:hint="eastAsia" w:ascii="宋体" w:hAnsi="Times New Roman" w:eastAsia="宋体" w:cs="Times New Roman"/>
                <w:kern w:val="0"/>
                <w:sz w:val="18"/>
                <w:lang w:val="zh-CN" w:bidi="zh-CN"/>
              </w:rPr>
              <w:t>中亚型</w:t>
            </w:r>
          </w:p>
        </w:tc>
        <w:tc>
          <w:tcPr>
            <w:tcW w:w="550" w:type="pct"/>
            <w:tcBorders>
              <w:top w:val="single" w:color="000000" w:sz="4" w:space="0"/>
              <w:left w:val="single" w:color="000000" w:sz="4" w:space="0"/>
              <w:bottom w:val="single" w:color="000000" w:sz="4" w:space="0"/>
              <w:right w:val="single" w:color="000000" w:sz="4" w:space="0"/>
            </w:tcBorders>
            <w:vAlign w:val="center"/>
          </w:tcPr>
          <w:p w14:paraId="5192A179">
            <w:pPr>
              <w:topLinePunct/>
              <w:autoSpaceDE w:val="0"/>
              <w:autoSpaceDN w:val="0"/>
              <w:jc w:val="center"/>
              <w:rPr>
                <w:rFonts w:ascii="宋体" w:hAnsi="Times New Roman" w:eastAsia="宋体" w:cs="Times New Roman"/>
                <w:kern w:val="0"/>
                <w:sz w:val="18"/>
                <w:lang w:val="zh-CN" w:bidi="zh-CN"/>
              </w:rPr>
            </w:pPr>
            <w:r>
              <w:rPr>
                <w:rFonts w:hint="eastAsia" w:ascii="宋体" w:hAnsi="Times New Roman" w:eastAsia="宋体" w:cs="Times New Roman"/>
                <w:kern w:val="0"/>
                <w:sz w:val="18"/>
                <w:lang w:val="zh-CN" w:bidi="zh-CN"/>
              </w:rPr>
              <w:t>夏候鸟</w:t>
            </w:r>
          </w:p>
        </w:tc>
        <w:tc>
          <w:tcPr>
            <w:tcW w:w="342" w:type="pct"/>
            <w:tcBorders>
              <w:top w:val="single" w:color="000000" w:sz="4" w:space="0"/>
              <w:left w:val="single" w:color="000000" w:sz="4" w:space="0"/>
              <w:bottom w:val="single" w:color="000000" w:sz="4" w:space="0"/>
              <w:right w:val="single" w:color="000000" w:sz="4" w:space="0"/>
            </w:tcBorders>
            <w:vAlign w:val="center"/>
          </w:tcPr>
          <w:p w14:paraId="014983D1">
            <w:pPr>
              <w:topLinePunct/>
              <w:autoSpaceDE w:val="0"/>
              <w:autoSpaceDN w:val="0"/>
              <w:ind w:firstLine="360" w:firstLineChars="200"/>
              <w:jc w:val="center"/>
              <w:rPr>
                <w:rFonts w:ascii="Times New Roman" w:hAnsi="Times New Roman" w:eastAsia="Times New Roman" w:cs="Times New Roman"/>
                <w:kern w:val="0"/>
                <w:sz w:val="18"/>
                <w:lang w:val="zh-CN" w:bidi="zh-CN"/>
              </w:rPr>
            </w:pPr>
            <w:r>
              <w:rPr>
                <w:rFonts w:ascii="Times New Roman" w:hAnsi="Times New Roman" w:eastAsia="Times New Roman" w:cs="Times New Roman"/>
                <w:kern w:val="0"/>
                <w:sz w:val="18"/>
                <w:lang w:val="zh-CN" w:bidi="zh-CN"/>
              </w:rPr>
              <w:t>LC</w:t>
            </w:r>
          </w:p>
        </w:tc>
        <w:tc>
          <w:tcPr>
            <w:tcW w:w="375" w:type="pct"/>
            <w:tcBorders>
              <w:top w:val="single" w:color="000000" w:sz="4" w:space="0"/>
              <w:left w:val="single" w:color="000000" w:sz="4" w:space="0"/>
              <w:bottom w:val="single" w:color="000000" w:sz="4" w:space="0"/>
              <w:right w:val="single" w:color="000000" w:sz="4" w:space="0"/>
            </w:tcBorders>
            <w:vAlign w:val="center"/>
          </w:tcPr>
          <w:p w14:paraId="7C5288C4">
            <w:pPr>
              <w:topLinePunct/>
              <w:autoSpaceDE w:val="0"/>
              <w:autoSpaceDN w:val="0"/>
              <w:ind w:firstLine="360" w:firstLineChars="200"/>
              <w:jc w:val="center"/>
              <w:rPr>
                <w:rFonts w:ascii="Times New Roman" w:hAnsi="Times New Roman" w:eastAsia="Times New Roman" w:cs="Times New Roman"/>
                <w:b/>
                <w:kern w:val="0"/>
                <w:sz w:val="18"/>
                <w:lang w:val="zh-CN" w:bidi="zh-CN"/>
              </w:rPr>
            </w:pPr>
            <w:r>
              <w:rPr>
                <w:rFonts w:ascii="Times New Roman" w:hAnsi="Times New Roman" w:eastAsia="Times New Roman" w:cs="Times New Roman"/>
                <w:b/>
                <w:kern w:val="0"/>
                <w:sz w:val="18"/>
                <w:lang w:val="zh-CN" w:bidi="zh-CN"/>
              </w:rPr>
              <w:t>-</w:t>
            </w:r>
          </w:p>
        </w:tc>
        <w:tc>
          <w:tcPr>
            <w:tcW w:w="459" w:type="pct"/>
            <w:tcBorders>
              <w:top w:val="single" w:color="000000" w:sz="4" w:space="0"/>
              <w:left w:val="single" w:color="000000" w:sz="4" w:space="0"/>
              <w:bottom w:val="single" w:color="000000" w:sz="4" w:space="0"/>
              <w:right w:val="single" w:color="000000" w:sz="4" w:space="0"/>
            </w:tcBorders>
            <w:vAlign w:val="center"/>
          </w:tcPr>
          <w:p w14:paraId="0555CEFA">
            <w:pPr>
              <w:topLinePunct/>
              <w:autoSpaceDE w:val="0"/>
              <w:autoSpaceDN w:val="0"/>
              <w:ind w:firstLine="360" w:firstLineChars="200"/>
              <w:jc w:val="center"/>
              <w:rPr>
                <w:rFonts w:ascii="Times New Roman" w:hAnsi="Times New Roman" w:eastAsia="Times New Roman" w:cs="Times New Roman"/>
                <w:b/>
                <w:kern w:val="0"/>
                <w:sz w:val="18"/>
                <w:lang w:val="zh-CN" w:bidi="zh-CN"/>
              </w:rPr>
            </w:pPr>
            <w:r>
              <w:rPr>
                <w:rFonts w:ascii="Times New Roman" w:hAnsi="Times New Roman" w:eastAsia="Times New Roman" w:cs="Times New Roman"/>
                <w:b/>
                <w:kern w:val="0"/>
                <w:sz w:val="18"/>
                <w:lang w:val="zh-CN" w:bidi="zh-CN"/>
              </w:rPr>
              <w:t>-</w:t>
            </w:r>
          </w:p>
        </w:tc>
      </w:tr>
      <w:tr w14:paraId="3B8686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277" w:type="pct"/>
            <w:tcBorders>
              <w:top w:val="single" w:color="000000" w:sz="4" w:space="0"/>
              <w:left w:val="single" w:color="000000" w:sz="4" w:space="0"/>
              <w:bottom w:val="single" w:color="000000" w:sz="4" w:space="0"/>
              <w:right w:val="single" w:color="000000" w:sz="4" w:space="0"/>
            </w:tcBorders>
            <w:vAlign w:val="center"/>
          </w:tcPr>
          <w:p w14:paraId="2C805893">
            <w:pPr>
              <w:topLinePunct/>
              <w:autoSpaceDE w:val="0"/>
              <w:autoSpaceDN w:val="0"/>
              <w:jc w:val="center"/>
              <w:rPr>
                <w:rFonts w:ascii="宋体" w:hAnsi="Times New Roman" w:eastAsia="宋体" w:cs="Times New Roman"/>
                <w:kern w:val="0"/>
                <w:sz w:val="18"/>
                <w:lang w:val="zh-CN" w:bidi="zh-CN"/>
              </w:rPr>
            </w:pPr>
            <w:r>
              <w:rPr>
                <w:rFonts w:ascii="宋体" w:hAnsi="Times New Roman" w:eastAsia="宋体" w:cs="Times New Roman"/>
                <w:kern w:val="0"/>
                <w:sz w:val="18"/>
                <w:lang w:val="zh-CN" w:bidi="zh-CN"/>
              </w:rPr>
              <w:t>7</w:t>
            </w:r>
          </w:p>
        </w:tc>
        <w:tc>
          <w:tcPr>
            <w:tcW w:w="526" w:type="pct"/>
            <w:tcBorders>
              <w:top w:val="single" w:color="000000" w:sz="4" w:space="0"/>
              <w:left w:val="single" w:color="000000" w:sz="4" w:space="0"/>
              <w:bottom w:val="single" w:color="000000" w:sz="4" w:space="0"/>
              <w:right w:val="single" w:color="000000" w:sz="4" w:space="0"/>
            </w:tcBorders>
            <w:vAlign w:val="center"/>
          </w:tcPr>
          <w:p w14:paraId="52D2B846">
            <w:pPr>
              <w:topLinePunct/>
              <w:autoSpaceDE w:val="0"/>
              <w:autoSpaceDN w:val="0"/>
              <w:jc w:val="center"/>
              <w:rPr>
                <w:rFonts w:ascii="宋体" w:hAnsi="Times New Roman" w:eastAsia="宋体" w:cs="Times New Roman"/>
                <w:kern w:val="0"/>
                <w:sz w:val="18"/>
                <w:lang w:val="zh-CN" w:bidi="zh-CN"/>
              </w:rPr>
            </w:pPr>
            <w:r>
              <w:rPr>
                <w:rFonts w:hint="eastAsia" w:ascii="宋体" w:hAnsi="Times New Roman" w:eastAsia="宋体" w:cs="Times New Roman"/>
                <w:kern w:val="0"/>
                <w:sz w:val="18"/>
                <w:lang w:val="zh-CN" w:bidi="zh-CN"/>
              </w:rPr>
              <w:t>鹰形目</w:t>
            </w:r>
          </w:p>
        </w:tc>
        <w:tc>
          <w:tcPr>
            <w:tcW w:w="431" w:type="pct"/>
            <w:tcBorders>
              <w:top w:val="single" w:color="000000" w:sz="4" w:space="0"/>
              <w:left w:val="single" w:color="000000" w:sz="4" w:space="0"/>
              <w:bottom w:val="single" w:color="000000" w:sz="4" w:space="0"/>
              <w:right w:val="single" w:color="000000" w:sz="4" w:space="0"/>
            </w:tcBorders>
            <w:vAlign w:val="center"/>
          </w:tcPr>
          <w:p w14:paraId="78F42A18">
            <w:pPr>
              <w:topLinePunct/>
              <w:autoSpaceDE w:val="0"/>
              <w:autoSpaceDN w:val="0"/>
              <w:jc w:val="center"/>
              <w:rPr>
                <w:rFonts w:ascii="宋体" w:hAnsi="Times New Roman" w:eastAsia="宋体" w:cs="Times New Roman"/>
                <w:kern w:val="0"/>
                <w:sz w:val="18"/>
                <w:lang w:val="zh-CN" w:bidi="zh-CN"/>
              </w:rPr>
            </w:pPr>
            <w:r>
              <w:rPr>
                <w:rFonts w:hint="eastAsia" w:ascii="宋体" w:hAnsi="Times New Roman" w:eastAsia="宋体" w:cs="Times New Roman"/>
                <w:kern w:val="0"/>
                <w:sz w:val="18"/>
                <w:lang w:val="zh-CN" w:bidi="zh-CN"/>
              </w:rPr>
              <w:t>鹰科</w:t>
            </w:r>
          </w:p>
        </w:tc>
        <w:tc>
          <w:tcPr>
            <w:tcW w:w="552" w:type="pct"/>
            <w:tcBorders>
              <w:top w:val="single" w:color="000000" w:sz="4" w:space="0"/>
              <w:left w:val="single" w:color="000000" w:sz="4" w:space="0"/>
              <w:bottom w:val="single" w:color="000000" w:sz="4" w:space="0"/>
              <w:right w:val="single" w:color="000000" w:sz="4" w:space="0"/>
            </w:tcBorders>
            <w:vAlign w:val="center"/>
          </w:tcPr>
          <w:p w14:paraId="49FFE4A9">
            <w:pPr>
              <w:topLinePunct/>
              <w:autoSpaceDE w:val="0"/>
              <w:autoSpaceDN w:val="0"/>
              <w:jc w:val="center"/>
              <w:rPr>
                <w:rFonts w:ascii="宋体" w:hAnsi="Times New Roman" w:eastAsia="宋体" w:cs="Times New Roman"/>
                <w:kern w:val="0"/>
                <w:sz w:val="18"/>
                <w:lang w:val="zh-CN" w:bidi="zh-CN"/>
              </w:rPr>
            </w:pPr>
            <w:r>
              <w:rPr>
                <w:rFonts w:hint="eastAsia" w:ascii="宋体" w:hAnsi="Times New Roman" w:eastAsia="宋体" w:cs="Times New Roman"/>
                <w:kern w:val="0"/>
                <w:sz w:val="18"/>
                <w:lang w:val="zh-CN" w:bidi="zh-CN"/>
              </w:rPr>
              <w:t>黑鸢</w:t>
            </w:r>
          </w:p>
        </w:tc>
        <w:tc>
          <w:tcPr>
            <w:tcW w:w="1026" w:type="pct"/>
            <w:tcBorders>
              <w:top w:val="single" w:color="000000" w:sz="4" w:space="0"/>
              <w:left w:val="single" w:color="000000" w:sz="4" w:space="0"/>
              <w:bottom w:val="single" w:color="000000" w:sz="4" w:space="0"/>
              <w:right w:val="single" w:color="000000" w:sz="4" w:space="0"/>
            </w:tcBorders>
            <w:vAlign w:val="center"/>
          </w:tcPr>
          <w:p w14:paraId="78F410AA">
            <w:pPr>
              <w:topLinePunct/>
              <w:autoSpaceDE w:val="0"/>
              <w:autoSpaceDN w:val="0"/>
              <w:ind w:firstLine="360" w:firstLineChars="200"/>
              <w:jc w:val="center"/>
              <w:rPr>
                <w:rFonts w:ascii="Times New Roman" w:hAnsi="Times New Roman" w:eastAsia="Times New Roman" w:cs="Times New Roman"/>
                <w:i/>
                <w:kern w:val="0"/>
                <w:sz w:val="18"/>
                <w:lang w:val="zh-CN" w:bidi="zh-CN"/>
              </w:rPr>
            </w:pPr>
            <w:r>
              <w:rPr>
                <w:rFonts w:ascii="Times New Roman" w:hAnsi="Times New Roman" w:eastAsia="Times New Roman" w:cs="Times New Roman"/>
                <w:i/>
                <w:kern w:val="0"/>
                <w:sz w:val="18"/>
                <w:lang w:val="zh-CN" w:bidi="zh-CN"/>
              </w:rPr>
              <w:t>Milvus migrans</w:t>
            </w:r>
          </w:p>
        </w:tc>
        <w:tc>
          <w:tcPr>
            <w:tcW w:w="458" w:type="pct"/>
            <w:tcBorders>
              <w:top w:val="single" w:color="000000" w:sz="4" w:space="0"/>
              <w:left w:val="single" w:color="000000" w:sz="4" w:space="0"/>
              <w:bottom w:val="single" w:color="000000" w:sz="4" w:space="0"/>
              <w:right w:val="single" w:color="000000" w:sz="4" w:space="0"/>
            </w:tcBorders>
            <w:vAlign w:val="center"/>
          </w:tcPr>
          <w:p w14:paraId="463051D4">
            <w:pPr>
              <w:topLinePunct/>
              <w:autoSpaceDE w:val="0"/>
              <w:autoSpaceDN w:val="0"/>
              <w:jc w:val="center"/>
              <w:rPr>
                <w:rFonts w:ascii="宋体" w:hAnsi="Times New Roman" w:eastAsia="宋体" w:cs="Times New Roman"/>
                <w:kern w:val="0"/>
                <w:sz w:val="18"/>
                <w:lang w:val="zh-CN" w:bidi="zh-CN"/>
              </w:rPr>
            </w:pPr>
            <w:r>
              <w:rPr>
                <w:rFonts w:hint="eastAsia" w:ascii="宋体" w:hAnsi="Times New Roman" w:eastAsia="宋体" w:cs="Times New Roman"/>
                <w:kern w:val="0"/>
                <w:sz w:val="18"/>
                <w:lang w:val="zh-CN" w:bidi="zh-CN"/>
              </w:rPr>
              <w:t>古北型</w:t>
            </w:r>
          </w:p>
        </w:tc>
        <w:tc>
          <w:tcPr>
            <w:tcW w:w="550" w:type="pct"/>
            <w:tcBorders>
              <w:top w:val="single" w:color="000000" w:sz="4" w:space="0"/>
              <w:left w:val="single" w:color="000000" w:sz="4" w:space="0"/>
              <w:bottom w:val="single" w:color="000000" w:sz="4" w:space="0"/>
              <w:right w:val="single" w:color="000000" w:sz="4" w:space="0"/>
            </w:tcBorders>
            <w:vAlign w:val="center"/>
          </w:tcPr>
          <w:p w14:paraId="46C00676">
            <w:pPr>
              <w:topLinePunct/>
              <w:autoSpaceDE w:val="0"/>
              <w:autoSpaceDN w:val="0"/>
              <w:jc w:val="center"/>
              <w:rPr>
                <w:rFonts w:ascii="宋体" w:hAnsi="Times New Roman" w:eastAsia="宋体" w:cs="Times New Roman"/>
                <w:kern w:val="0"/>
                <w:sz w:val="18"/>
                <w:lang w:val="zh-CN" w:bidi="zh-CN"/>
              </w:rPr>
            </w:pPr>
            <w:r>
              <w:rPr>
                <w:rFonts w:hint="eastAsia" w:ascii="宋体" w:hAnsi="Times New Roman" w:eastAsia="宋体" w:cs="Times New Roman"/>
                <w:kern w:val="0"/>
                <w:sz w:val="18"/>
                <w:lang w:val="zh-CN" w:bidi="zh-CN"/>
              </w:rPr>
              <w:t>夏候鸟</w:t>
            </w:r>
          </w:p>
        </w:tc>
        <w:tc>
          <w:tcPr>
            <w:tcW w:w="342" w:type="pct"/>
            <w:tcBorders>
              <w:top w:val="single" w:color="000000" w:sz="4" w:space="0"/>
              <w:left w:val="single" w:color="000000" w:sz="4" w:space="0"/>
              <w:bottom w:val="single" w:color="000000" w:sz="4" w:space="0"/>
              <w:right w:val="single" w:color="000000" w:sz="4" w:space="0"/>
            </w:tcBorders>
            <w:vAlign w:val="center"/>
          </w:tcPr>
          <w:p w14:paraId="4FC4AB8B">
            <w:pPr>
              <w:topLinePunct/>
              <w:autoSpaceDE w:val="0"/>
              <w:autoSpaceDN w:val="0"/>
              <w:ind w:firstLine="360" w:firstLineChars="200"/>
              <w:jc w:val="center"/>
              <w:rPr>
                <w:rFonts w:ascii="Times New Roman" w:hAnsi="Times New Roman" w:eastAsia="Times New Roman" w:cs="Times New Roman"/>
                <w:kern w:val="0"/>
                <w:sz w:val="18"/>
                <w:lang w:val="zh-CN" w:bidi="zh-CN"/>
              </w:rPr>
            </w:pPr>
            <w:r>
              <w:rPr>
                <w:rFonts w:ascii="Times New Roman" w:hAnsi="Times New Roman" w:eastAsia="Times New Roman" w:cs="Times New Roman"/>
                <w:kern w:val="0"/>
                <w:sz w:val="18"/>
                <w:lang w:val="zh-CN" w:bidi="zh-CN"/>
              </w:rPr>
              <w:t>LC</w:t>
            </w:r>
          </w:p>
        </w:tc>
        <w:tc>
          <w:tcPr>
            <w:tcW w:w="375" w:type="pct"/>
            <w:tcBorders>
              <w:top w:val="single" w:color="000000" w:sz="4" w:space="0"/>
              <w:left w:val="single" w:color="000000" w:sz="4" w:space="0"/>
              <w:bottom w:val="single" w:color="000000" w:sz="4" w:space="0"/>
              <w:right w:val="single" w:color="000000" w:sz="4" w:space="0"/>
            </w:tcBorders>
            <w:vAlign w:val="center"/>
          </w:tcPr>
          <w:p w14:paraId="46F5C2B2">
            <w:pPr>
              <w:topLinePunct/>
              <w:autoSpaceDE w:val="0"/>
              <w:autoSpaceDN w:val="0"/>
              <w:ind w:firstLine="360" w:firstLineChars="200"/>
              <w:jc w:val="center"/>
              <w:rPr>
                <w:rFonts w:ascii="Times New Roman" w:hAnsi="Times New Roman" w:eastAsia="Times New Roman" w:cs="Times New Roman"/>
                <w:b/>
                <w:kern w:val="0"/>
                <w:sz w:val="18"/>
                <w:lang w:val="zh-CN" w:bidi="zh-CN"/>
              </w:rPr>
            </w:pPr>
            <w:r>
              <w:rPr>
                <w:rFonts w:ascii="Times New Roman" w:hAnsi="Times New Roman" w:eastAsia="Times New Roman" w:cs="Times New Roman"/>
                <w:b/>
                <w:kern w:val="0"/>
                <w:sz w:val="18"/>
                <w:lang w:val="zh-CN" w:bidi="zh-CN"/>
              </w:rPr>
              <w:t>Ⅱ</w:t>
            </w:r>
          </w:p>
        </w:tc>
        <w:tc>
          <w:tcPr>
            <w:tcW w:w="459" w:type="pct"/>
            <w:tcBorders>
              <w:top w:val="single" w:color="000000" w:sz="4" w:space="0"/>
              <w:left w:val="single" w:color="000000" w:sz="4" w:space="0"/>
              <w:bottom w:val="single" w:color="000000" w:sz="4" w:space="0"/>
              <w:right w:val="single" w:color="000000" w:sz="4" w:space="0"/>
            </w:tcBorders>
            <w:vAlign w:val="center"/>
          </w:tcPr>
          <w:p w14:paraId="5D3B0047">
            <w:pPr>
              <w:topLinePunct/>
              <w:autoSpaceDE w:val="0"/>
              <w:autoSpaceDN w:val="0"/>
              <w:ind w:firstLine="360" w:firstLineChars="200"/>
              <w:jc w:val="center"/>
              <w:rPr>
                <w:rFonts w:ascii="Times New Roman" w:hAnsi="Times New Roman" w:eastAsia="Times New Roman" w:cs="Times New Roman"/>
                <w:b/>
                <w:kern w:val="0"/>
                <w:sz w:val="18"/>
                <w:lang w:val="zh-CN" w:bidi="zh-CN"/>
              </w:rPr>
            </w:pPr>
            <w:r>
              <w:rPr>
                <w:rFonts w:ascii="Times New Roman" w:hAnsi="Times New Roman" w:eastAsia="Times New Roman" w:cs="Times New Roman"/>
                <w:b/>
                <w:kern w:val="0"/>
                <w:sz w:val="18"/>
                <w:lang w:val="zh-CN" w:bidi="zh-CN"/>
              </w:rPr>
              <w:t>-</w:t>
            </w:r>
          </w:p>
        </w:tc>
      </w:tr>
      <w:tr w14:paraId="0F6004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277" w:type="pct"/>
            <w:tcBorders>
              <w:top w:val="single" w:color="000000" w:sz="4" w:space="0"/>
              <w:left w:val="single" w:color="000000" w:sz="4" w:space="0"/>
              <w:bottom w:val="single" w:color="000000" w:sz="4" w:space="0"/>
              <w:right w:val="single" w:color="000000" w:sz="4" w:space="0"/>
            </w:tcBorders>
            <w:vAlign w:val="center"/>
          </w:tcPr>
          <w:p w14:paraId="32F2F17D">
            <w:pPr>
              <w:topLinePunct/>
              <w:autoSpaceDE w:val="0"/>
              <w:autoSpaceDN w:val="0"/>
              <w:jc w:val="center"/>
              <w:rPr>
                <w:rFonts w:ascii="宋体" w:hAnsi="Times New Roman" w:eastAsia="宋体" w:cs="Times New Roman"/>
                <w:kern w:val="0"/>
                <w:sz w:val="18"/>
                <w:lang w:val="zh-CN" w:bidi="zh-CN"/>
              </w:rPr>
            </w:pPr>
            <w:r>
              <w:rPr>
                <w:rFonts w:ascii="宋体" w:hAnsi="Times New Roman" w:eastAsia="宋体" w:cs="Times New Roman"/>
                <w:kern w:val="0"/>
                <w:sz w:val="18"/>
                <w:lang w:val="zh-CN" w:bidi="zh-CN"/>
              </w:rPr>
              <w:t>8</w:t>
            </w:r>
          </w:p>
        </w:tc>
        <w:tc>
          <w:tcPr>
            <w:tcW w:w="526" w:type="pct"/>
            <w:tcBorders>
              <w:top w:val="single" w:color="000000" w:sz="4" w:space="0"/>
              <w:left w:val="single" w:color="000000" w:sz="4" w:space="0"/>
              <w:bottom w:val="single" w:color="000000" w:sz="4" w:space="0"/>
              <w:right w:val="single" w:color="000000" w:sz="4" w:space="0"/>
            </w:tcBorders>
            <w:vAlign w:val="center"/>
          </w:tcPr>
          <w:p w14:paraId="2D271583">
            <w:pPr>
              <w:topLinePunct/>
              <w:autoSpaceDE w:val="0"/>
              <w:autoSpaceDN w:val="0"/>
              <w:jc w:val="center"/>
              <w:rPr>
                <w:rFonts w:ascii="宋体" w:hAnsi="Times New Roman" w:eastAsia="宋体" w:cs="Times New Roman"/>
                <w:kern w:val="0"/>
                <w:sz w:val="18"/>
                <w:lang w:val="zh-CN" w:bidi="zh-CN"/>
              </w:rPr>
            </w:pPr>
            <w:r>
              <w:rPr>
                <w:rFonts w:hint="eastAsia" w:ascii="宋体" w:hAnsi="Times New Roman" w:eastAsia="宋体" w:cs="Times New Roman"/>
                <w:kern w:val="0"/>
                <w:sz w:val="18"/>
                <w:lang w:val="zh-CN" w:bidi="zh-CN"/>
              </w:rPr>
              <w:t>鹤形目</w:t>
            </w:r>
          </w:p>
        </w:tc>
        <w:tc>
          <w:tcPr>
            <w:tcW w:w="431" w:type="pct"/>
            <w:tcBorders>
              <w:top w:val="single" w:color="000000" w:sz="4" w:space="0"/>
              <w:left w:val="single" w:color="000000" w:sz="4" w:space="0"/>
              <w:bottom w:val="single" w:color="000000" w:sz="4" w:space="0"/>
              <w:right w:val="single" w:color="000000" w:sz="4" w:space="0"/>
            </w:tcBorders>
            <w:vAlign w:val="center"/>
          </w:tcPr>
          <w:p w14:paraId="4F7118E8">
            <w:pPr>
              <w:topLinePunct/>
              <w:autoSpaceDE w:val="0"/>
              <w:autoSpaceDN w:val="0"/>
              <w:jc w:val="center"/>
              <w:rPr>
                <w:rFonts w:ascii="宋体" w:hAnsi="Times New Roman" w:eastAsia="宋体" w:cs="Times New Roman"/>
                <w:kern w:val="0"/>
                <w:sz w:val="18"/>
                <w:lang w:val="zh-CN" w:bidi="zh-CN"/>
              </w:rPr>
            </w:pPr>
            <w:r>
              <w:rPr>
                <w:rFonts w:hint="eastAsia" w:ascii="宋体" w:hAnsi="Times New Roman" w:eastAsia="宋体" w:cs="Times New Roman"/>
                <w:kern w:val="0"/>
                <w:sz w:val="18"/>
                <w:lang w:val="zh-CN" w:bidi="zh-CN"/>
              </w:rPr>
              <w:t>秧鸡科</w:t>
            </w:r>
          </w:p>
        </w:tc>
        <w:tc>
          <w:tcPr>
            <w:tcW w:w="552" w:type="pct"/>
            <w:tcBorders>
              <w:top w:val="single" w:color="000000" w:sz="4" w:space="0"/>
              <w:left w:val="single" w:color="000000" w:sz="4" w:space="0"/>
              <w:bottom w:val="single" w:color="000000" w:sz="4" w:space="0"/>
              <w:right w:val="single" w:color="000000" w:sz="4" w:space="0"/>
            </w:tcBorders>
            <w:vAlign w:val="center"/>
          </w:tcPr>
          <w:p w14:paraId="40D55FB6">
            <w:pPr>
              <w:topLinePunct/>
              <w:autoSpaceDE w:val="0"/>
              <w:autoSpaceDN w:val="0"/>
              <w:jc w:val="center"/>
              <w:rPr>
                <w:rFonts w:ascii="宋体" w:hAnsi="Times New Roman" w:eastAsia="宋体" w:cs="Times New Roman"/>
                <w:kern w:val="0"/>
                <w:sz w:val="18"/>
                <w:lang w:val="zh-CN" w:bidi="zh-CN"/>
              </w:rPr>
            </w:pPr>
            <w:r>
              <w:rPr>
                <w:rFonts w:hint="eastAsia" w:ascii="宋体" w:hAnsi="Times New Roman" w:eastAsia="宋体" w:cs="Times New Roman"/>
                <w:kern w:val="0"/>
                <w:sz w:val="18"/>
                <w:lang w:val="zh-CN" w:bidi="zh-CN"/>
              </w:rPr>
              <w:t>黑水鸡</w:t>
            </w:r>
          </w:p>
        </w:tc>
        <w:tc>
          <w:tcPr>
            <w:tcW w:w="1026" w:type="pct"/>
            <w:tcBorders>
              <w:top w:val="single" w:color="000000" w:sz="4" w:space="0"/>
              <w:left w:val="single" w:color="000000" w:sz="4" w:space="0"/>
              <w:bottom w:val="single" w:color="000000" w:sz="4" w:space="0"/>
              <w:right w:val="single" w:color="000000" w:sz="4" w:space="0"/>
            </w:tcBorders>
            <w:vAlign w:val="center"/>
          </w:tcPr>
          <w:p w14:paraId="54C5A461">
            <w:pPr>
              <w:topLinePunct/>
              <w:autoSpaceDE w:val="0"/>
              <w:autoSpaceDN w:val="0"/>
              <w:ind w:firstLine="360" w:firstLineChars="200"/>
              <w:jc w:val="center"/>
              <w:rPr>
                <w:rFonts w:ascii="Times New Roman" w:hAnsi="Times New Roman" w:eastAsia="Times New Roman" w:cs="Times New Roman"/>
                <w:i/>
                <w:kern w:val="0"/>
                <w:sz w:val="18"/>
                <w:lang w:val="zh-CN" w:bidi="zh-CN"/>
              </w:rPr>
            </w:pPr>
            <w:r>
              <w:rPr>
                <w:rFonts w:ascii="Times New Roman" w:hAnsi="Times New Roman" w:eastAsia="Times New Roman" w:cs="Times New Roman"/>
                <w:i/>
                <w:kern w:val="0"/>
                <w:sz w:val="18"/>
                <w:lang w:val="zh-CN" w:bidi="zh-CN"/>
              </w:rPr>
              <w:t>Gallinula chloropus</w:t>
            </w:r>
          </w:p>
        </w:tc>
        <w:tc>
          <w:tcPr>
            <w:tcW w:w="458" w:type="pct"/>
            <w:tcBorders>
              <w:top w:val="single" w:color="000000" w:sz="4" w:space="0"/>
              <w:left w:val="single" w:color="000000" w:sz="4" w:space="0"/>
              <w:bottom w:val="single" w:color="000000" w:sz="4" w:space="0"/>
              <w:right w:val="single" w:color="000000" w:sz="4" w:space="0"/>
            </w:tcBorders>
            <w:vAlign w:val="center"/>
          </w:tcPr>
          <w:p w14:paraId="3D400038">
            <w:pPr>
              <w:topLinePunct/>
              <w:autoSpaceDE w:val="0"/>
              <w:autoSpaceDN w:val="0"/>
              <w:jc w:val="center"/>
              <w:rPr>
                <w:rFonts w:ascii="宋体" w:hAnsi="Times New Roman" w:eastAsia="宋体" w:cs="Times New Roman"/>
                <w:kern w:val="0"/>
                <w:sz w:val="18"/>
                <w:lang w:val="zh-CN" w:bidi="zh-CN"/>
              </w:rPr>
            </w:pPr>
            <w:r>
              <w:rPr>
                <w:rFonts w:hint="eastAsia" w:ascii="宋体" w:hAnsi="Times New Roman" w:eastAsia="宋体" w:cs="Times New Roman"/>
                <w:kern w:val="0"/>
                <w:sz w:val="18"/>
                <w:lang w:val="zh-CN" w:bidi="zh-CN"/>
              </w:rPr>
              <w:t>广布型</w:t>
            </w:r>
          </w:p>
        </w:tc>
        <w:tc>
          <w:tcPr>
            <w:tcW w:w="550" w:type="pct"/>
            <w:tcBorders>
              <w:top w:val="single" w:color="000000" w:sz="4" w:space="0"/>
              <w:left w:val="single" w:color="000000" w:sz="4" w:space="0"/>
              <w:bottom w:val="single" w:color="000000" w:sz="4" w:space="0"/>
              <w:right w:val="single" w:color="000000" w:sz="4" w:space="0"/>
            </w:tcBorders>
            <w:vAlign w:val="center"/>
          </w:tcPr>
          <w:p w14:paraId="5B553C29">
            <w:pPr>
              <w:topLinePunct/>
              <w:autoSpaceDE w:val="0"/>
              <w:autoSpaceDN w:val="0"/>
              <w:jc w:val="center"/>
              <w:rPr>
                <w:rFonts w:ascii="宋体" w:hAnsi="Times New Roman" w:eastAsia="宋体" w:cs="Times New Roman"/>
                <w:kern w:val="0"/>
                <w:sz w:val="18"/>
                <w:lang w:val="zh-CN" w:bidi="zh-CN"/>
              </w:rPr>
            </w:pPr>
            <w:r>
              <w:rPr>
                <w:rFonts w:hint="eastAsia" w:ascii="宋体" w:hAnsi="Times New Roman" w:eastAsia="宋体" w:cs="Times New Roman"/>
                <w:kern w:val="0"/>
                <w:sz w:val="18"/>
                <w:lang w:val="zh-CN" w:bidi="zh-CN"/>
              </w:rPr>
              <w:t>夏候鸟</w:t>
            </w:r>
          </w:p>
        </w:tc>
        <w:tc>
          <w:tcPr>
            <w:tcW w:w="342" w:type="pct"/>
            <w:tcBorders>
              <w:top w:val="single" w:color="000000" w:sz="4" w:space="0"/>
              <w:left w:val="single" w:color="000000" w:sz="4" w:space="0"/>
              <w:bottom w:val="single" w:color="000000" w:sz="4" w:space="0"/>
              <w:right w:val="single" w:color="000000" w:sz="4" w:space="0"/>
            </w:tcBorders>
            <w:vAlign w:val="center"/>
          </w:tcPr>
          <w:p w14:paraId="6FF1C63C">
            <w:pPr>
              <w:topLinePunct/>
              <w:autoSpaceDE w:val="0"/>
              <w:autoSpaceDN w:val="0"/>
              <w:ind w:firstLine="360" w:firstLineChars="200"/>
              <w:jc w:val="center"/>
              <w:rPr>
                <w:rFonts w:ascii="Times New Roman" w:hAnsi="Times New Roman" w:eastAsia="Times New Roman" w:cs="Times New Roman"/>
                <w:kern w:val="0"/>
                <w:sz w:val="18"/>
                <w:lang w:val="zh-CN" w:bidi="zh-CN"/>
              </w:rPr>
            </w:pPr>
            <w:r>
              <w:rPr>
                <w:rFonts w:ascii="Times New Roman" w:hAnsi="Times New Roman" w:eastAsia="Times New Roman" w:cs="Times New Roman"/>
                <w:kern w:val="0"/>
                <w:sz w:val="18"/>
                <w:lang w:val="zh-CN" w:bidi="zh-CN"/>
              </w:rPr>
              <w:t>LC</w:t>
            </w:r>
          </w:p>
        </w:tc>
        <w:tc>
          <w:tcPr>
            <w:tcW w:w="375" w:type="pct"/>
            <w:tcBorders>
              <w:top w:val="single" w:color="000000" w:sz="4" w:space="0"/>
              <w:left w:val="single" w:color="000000" w:sz="4" w:space="0"/>
              <w:bottom w:val="single" w:color="000000" w:sz="4" w:space="0"/>
              <w:right w:val="single" w:color="000000" w:sz="4" w:space="0"/>
            </w:tcBorders>
            <w:vAlign w:val="center"/>
          </w:tcPr>
          <w:p w14:paraId="294EE7BB">
            <w:pPr>
              <w:topLinePunct/>
              <w:autoSpaceDE w:val="0"/>
              <w:autoSpaceDN w:val="0"/>
              <w:ind w:firstLine="360" w:firstLineChars="200"/>
              <w:jc w:val="center"/>
              <w:rPr>
                <w:rFonts w:ascii="Times New Roman" w:hAnsi="Times New Roman" w:eastAsia="Times New Roman" w:cs="Times New Roman"/>
                <w:b/>
                <w:kern w:val="0"/>
                <w:sz w:val="18"/>
                <w:lang w:val="zh-CN" w:bidi="zh-CN"/>
              </w:rPr>
            </w:pPr>
            <w:r>
              <w:rPr>
                <w:rFonts w:ascii="Times New Roman" w:hAnsi="Times New Roman" w:eastAsia="Times New Roman" w:cs="Times New Roman"/>
                <w:b/>
                <w:kern w:val="0"/>
                <w:sz w:val="18"/>
                <w:lang w:val="zh-CN" w:bidi="zh-CN"/>
              </w:rPr>
              <w:t>-</w:t>
            </w:r>
          </w:p>
        </w:tc>
        <w:tc>
          <w:tcPr>
            <w:tcW w:w="459" w:type="pct"/>
            <w:tcBorders>
              <w:top w:val="single" w:color="000000" w:sz="4" w:space="0"/>
              <w:left w:val="single" w:color="000000" w:sz="4" w:space="0"/>
              <w:bottom w:val="single" w:color="000000" w:sz="4" w:space="0"/>
              <w:right w:val="single" w:color="000000" w:sz="4" w:space="0"/>
            </w:tcBorders>
            <w:vAlign w:val="center"/>
          </w:tcPr>
          <w:p w14:paraId="531CB531">
            <w:pPr>
              <w:topLinePunct/>
              <w:autoSpaceDE w:val="0"/>
              <w:autoSpaceDN w:val="0"/>
              <w:ind w:firstLine="360" w:firstLineChars="200"/>
              <w:jc w:val="center"/>
              <w:rPr>
                <w:rFonts w:ascii="Times New Roman" w:hAnsi="Times New Roman" w:eastAsia="Times New Roman" w:cs="Times New Roman"/>
                <w:b/>
                <w:kern w:val="0"/>
                <w:sz w:val="18"/>
                <w:lang w:val="zh-CN" w:bidi="zh-CN"/>
              </w:rPr>
            </w:pPr>
            <w:r>
              <w:rPr>
                <w:rFonts w:ascii="Times New Roman" w:hAnsi="Times New Roman" w:eastAsia="Times New Roman" w:cs="Times New Roman"/>
                <w:b/>
                <w:kern w:val="0"/>
                <w:sz w:val="18"/>
                <w:lang w:val="zh-CN" w:bidi="zh-CN"/>
              </w:rPr>
              <w:t>-</w:t>
            </w:r>
          </w:p>
        </w:tc>
      </w:tr>
      <w:tr w14:paraId="0C89C1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6" w:hRule="atLeast"/>
        </w:trPr>
        <w:tc>
          <w:tcPr>
            <w:tcW w:w="277" w:type="pct"/>
            <w:tcBorders>
              <w:top w:val="single" w:color="000000" w:sz="4" w:space="0"/>
              <w:left w:val="single" w:color="000000" w:sz="4" w:space="0"/>
              <w:bottom w:val="single" w:color="000000" w:sz="4" w:space="0"/>
              <w:right w:val="single" w:color="000000" w:sz="4" w:space="0"/>
            </w:tcBorders>
            <w:vAlign w:val="center"/>
          </w:tcPr>
          <w:p w14:paraId="71A6CFD2">
            <w:pPr>
              <w:topLinePunct/>
              <w:autoSpaceDE w:val="0"/>
              <w:autoSpaceDN w:val="0"/>
              <w:jc w:val="center"/>
              <w:rPr>
                <w:rFonts w:ascii="宋体" w:hAnsi="Times New Roman" w:eastAsia="宋体" w:cs="Times New Roman"/>
                <w:kern w:val="0"/>
                <w:sz w:val="18"/>
                <w:lang w:val="zh-CN" w:bidi="zh-CN"/>
              </w:rPr>
            </w:pPr>
            <w:r>
              <w:rPr>
                <w:rFonts w:ascii="宋体" w:hAnsi="Times New Roman" w:eastAsia="宋体" w:cs="Times New Roman"/>
                <w:kern w:val="0"/>
                <w:sz w:val="18"/>
                <w:lang w:val="zh-CN" w:bidi="zh-CN"/>
              </w:rPr>
              <w:t>9</w:t>
            </w:r>
          </w:p>
        </w:tc>
        <w:tc>
          <w:tcPr>
            <w:tcW w:w="526" w:type="pct"/>
            <w:tcBorders>
              <w:top w:val="single" w:color="000000" w:sz="4" w:space="0"/>
              <w:left w:val="single" w:color="000000" w:sz="4" w:space="0"/>
              <w:bottom w:val="single" w:color="000000" w:sz="4" w:space="0"/>
              <w:right w:val="single" w:color="000000" w:sz="4" w:space="0"/>
            </w:tcBorders>
            <w:vAlign w:val="center"/>
          </w:tcPr>
          <w:p w14:paraId="277FA713">
            <w:pPr>
              <w:topLinePunct/>
              <w:autoSpaceDE w:val="0"/>
              <w:autoSpaceDN w:val="0"/>
              <w:jc w:val="center"/>
              <w:rPr>
                <w:rFonts w:ascii="宋体" w:hAnsi="Times New Roman" w:eastAsia="宋体" w:cs="Times New Roman"/>
                <w:kern w:val="0"/>
                <w:sz w:val="18"/>
                <w:lang w:val="zh-CN" w:bidi="zh-CN"/>
              </w:rPr>
            </w:pPr>
            <w:r>
              <w:rPr>
                <w:rFonts w:hint="eastAsia" w:ascii="宋体" w:hAnsi="Times New Roman" w:eastAsia="宋体" w:cs="Times New Roman"/>
                <w:kern w:val="0"/>
                <w:sz w:val="18"/>
                <w:lang w:val="zh-CN" w:bidi="zh-CN"/>
              </w:rPr>
              <w:t>鸻形目</w:t>
            </w:r>
          </w:p>
        </w:tc>
        <w:tc>
          <w:tcPr>
            <w:tcW w:w="431" w:type="pct"/>
            <w:tcBorders>
              <w:top w:val="single" w:color="000000" w:sz="4" w:space="0"/>
              <w:left w:val="single" w:color="000000" w:sz="4" w:space="0"/>
              <w:bottom w:val="single" w:color="000000" w:sz="4" w:space="0"/>
              <w:right w:val="single" w:color="000000" w:sz="4" w:space="0"/>
            </w:tcBorders>
            <w:vAlign w:val="center"/>
          </w:tcPr>
          <w:p w14:paraId="67393A13">
            <w:pPr>
              <w:topLinePunct/>
              <w:autoSpaceDE w:val="0"/>
              <w:autoSpaceDN w:val="0"/>
              <w:jc w:val="center"/>
              <w:rPr>
                <w:rFonts w:ascii="宋体" w:hAnsi="Times New Roman" w:eastAsia="宋体" w:cs="Times New Roman"/>
                <w:kern w:val="0"/>
                <w:sz w:val="18"/>
                <w:lang w:val="zh-CN" w:bidi="zh-CN"/>
              </w:rPr>
            </w:pPr>
            <w:r>
              <w:rPr>
                <w:rFonts w:hint="eastAsia" w:ascii="宋体" w:hAnsi="Times New Roman" w:eastAsia="宋体" w:cs="Times New Roman"/>
                <w:kern w:val="0"/>
                <w:sz w:val="18"/>
                <w:lang w:val="zh-CN" w:bidi="zh-CN"/>
              </w:rPr>
              <w:t>反嘴鹬科</w:t>
            </w:r>
          </w:p>
        </w:tc>
        <w:tc>
          <w:tcPr>
            <w:tcW w:w="552" w:type="pct"/>
            <w:tcBorders>
              <w:top w:val="single" w:color="000000" w:sz="4" w:space="0"/>
              <w:left w:val="single" w:color="000000" w:sz="4" w:space="0"/>
              <w:bottom w:val="single" w:color="000000" w:sz="4" w:space="0"/>
              <w:right w:val="single" w:color="000000" w:sz="4" w:space="0"/>
            </w:tcBorders>
            <w:vAlign w:val="center"/>
          </w:tcPr>
          <w:p w14:paraId="1975D142">
            <w:pPr>
              <w:topLinePunct/>
              <w:autoSpaceDE w:val="0"/>
              <w:autoSpaceDN w:val="0"/>
              <w:jc w:val="center"/>
              <w:rPr>
                <w:rFonts w:ascii="宋体" w:hAnsi="Times New Roman" w:eastAsia="宋体" w:cs="Times New Roman"/>
                <w:kern w:val="0"/>
                <w:sz w:val="18"/>
                <w:lang w:val="zh-CN" w:bidi="zh-CN"/>
              </w:rPr>
            </w:pPr>
            <w:r>
              <w:rPr>
                <w:rFonts w:hint="eastAsia" w:ascii="宋体" w:hAnsi="Times New Roman" w:eastAsia="宋体" w:cs="Times New Roman"/>
                <w:kern w:val="0"/>
                <w:sz w:val="18"/>
                <w:lang w:val="zh-CN" w:bidi="zh-CN"/>
              </w:rPr>
              <w:t>黑翅长脚鹬</w:t>
            </w:r>
          </w:p>
        </w:tc>
        <w:tc>
          <w:tcPr>
            <w:tcW w:w="1026" w:type="pct"/>
            <w:tcBorders>
              <w:top w:val="single" w:color="000000" w:sz="4" w:space="0"/>
              <w:left w:val="single" w:color="000000" w:sz="4" w:space="0"/>
              <w:bottom w:val="single" w:color="000000" w:sz="4" w:space="0"/>
              <w:right w:val="single" w:color="000000" w:sz="4" w:space="0"/>
            </w:tcBorders>
            <w:vAlign w:val="center"/>
          </w:tcPr>
          <w:p w14:paraId="57E98919">
            <w:pPr>
              <w:topLinePunct/>
              <w:autoSpaceDE w:val="0"/>
              <w:autoSpaceDN w:val="0"/>
              <w:ind w:firstLine="360" w:firstLineChars="200"/>
              <w:jc w:val="center"/>
              <w:rPr>
                <w:rFonts w:ascii="Times New Roman" w:hAnsi="Times New Roman" w:eastAsia="Times New Roman" w:cs="Times New Roman"/>
                <w:i/>
                <w:kern w:val="0"/>
                <w:sz w:val="18"/>
                <w:lang w:val="zh-CN" w:bidi="zh-CN"/>
              </w:rPr>
            </w:pPr>
            <w:r>
              <w:rPr>
                <w:rFonts w:ascii="Times New Roman" w:hAnsi="Times New Roman" w:eastAsia="Times New Roman" w:cs="Times New Roman"/>
                <w:i/>
                <w:kern w:val="0"/>
                <w:sz w:val="18"/>
                <w:lang w:val="zh-CN" w:bidi="zh-CN"/>
              </w:rPr>
              <w:t>Himantopus himantopus</w:t>
            </w:r>
          </w:p>
        </w:tc>
        <w:tc>
          <w:tcPr>
            <w:tcW w:w="458" w:type="pct"/>
            <w:tcBorders>
              <w:top w:val="single" w:color="000000" w:sz="4" w:space="0"/>
              <w:left w:val="single" w:color="000000" w:sz="4" w:space="0"/>
              <w:bottom w:val="single" w:color="000000" w:sz="4" w:space="0"/>
              <w:right w:val="single" w:color="000000" w:sz="4" w:space="0"/>
            </w:tcBorders>
            <w:vAlign w:val="center"/>
          </w:tcPr>
          <w:p w14:paraId="353D5FCC">
            <w:pPr>
              <w:topLinePunct/>
              <w:autoSpaceDE w:val="0"/>
              <w:autoSpaceDN w:val="0"/>
              <w:jc w:val="center"/>
              <w:rPr>
                <w:rFonts w:ascii="宋体" w:hAnsi="Times New Roman" w:eastAsia="宋体" w:cs="Times New Roman"/>
                <w:kern w:val="0"/>
                <w:sz w:val="18"/>
                <w:lang w:val="zh-CN" w:bidi="zh-CN"/>
              </w:rPr>
            </w:pPr>
            <w:r>
              <w:rPr>
                <w:rFonts w:hint="eastAsia" w:ascii="宋体" w:hAnsi="Times New Roman" w:eastAsia="宋体" w:cs="Times New Roman"/>
                <w:kern w:val="0"/>
                <w:sz w:val="18"/>
                <w:lang w:val="zh-CN" w:bidi="zh-CN"/>
              </w:rPr>
              <w:t>全北型</w:t>
            </w:r>
          </w:p>
        </w:tc>
        <w:tc>
          <w:tcPr>
            <w:tcW w:w="550" w:type="pct"/>
            <w:tcBorders>
              <w:top w:val="single" w:color="000000" w:sz="4" w:space="0"/>
              <w:left w:val="single" w:color="000000" w:sz="4" w:space="0"/>
              <w:bottom w:val="single" w:color="000000" w:sz="4" w:space="0"/>
              <w:right w:val="single" w:color="000000" w:sz="4" w:space="0"/>
            </w:tcBorders>
            <w:vAlign w:val="center"/>
          </w:tcPr>
          <w:p w14:paraId="0E90D52D">
            <w:pPr>
              <w:topLinePunct/>
              <w:autoSpaceDE w:val="0"/>
              <w:autoSpaceDN w:val="0"/>
              <w:jc w:val="center"/>
              <w:rPr>
                <w:rFonts w:ascii="宋体" w:hAnsi="Times New Roman" w:eastAsia="宋体" w:cs="Times New Roman"/>
                <w:kern w:val="0"/>
                <w:sz w:val="18"/>
                <w:lang w:val="zh-CN" w:bidi="zh-CN"/>
              </w:rPr>
            </w:pPr>
            <w:r>
              <w:rPr>
                <w:rFonts w:hint="eastAsia" w:ascii="宋体" w:hAnsi="Times New Roman" w:eastAsia="宋体" w:cs="Times New Roman"/>
                <w:kern w:val="0"/>
                <w:sz w:val="18"/>
                <w:lang w:val="zh-CN" w:bidi="zh-CN"/>
              </w:rPr>
              <w:t>夏候鸟</w:t>
            </w:r>
          </w:p>
        </w:tc>
        <w:tc>
          <w:tcPr>
            <w:tcW w:w="342" w:type="pct"/>
            <w:tcBorders>
              <w:top w:val="single" w:color="000000" w:sz="4" w:space="0"/>
              <w:left w:val="single" w:color="000000" w:sz="4" w:space="0"/>
              <w:bottom w:val="single" w:color="000000" w:sz="4" w:space="0"/>
              <w:right w:val="single" w:color="000000" w:sz="4" w:space="0"/>
            </w:tcBorders>
            <w:vAlign w:val="center"/>
          </w:tcPr>
          <w:p w14:paraId="654EDE6F">
            <w:pPr>
              <w:topLinePunct/>
              <w:autoSpaceDE w:val="0"/>
              <w:autoSpaceDN w:val="0"/>
              <w:ind w:firstLine="360" w:firstLineChars="200"/>
              <w:jc w:val="center"/>
              <w:rPr>
                <w:rFonts w:ascii="Times New Roman" w:hAnsi="Times New Roman" w:eastAsia="Times New Roman" w:cs="Times New Roman"/>
                <w:kern w:val="0"/>
                <w:sz w:val="18"/>
                <w:lang w:val="zh-CN" w:bidi="zh-CN"/>
              </w:rPr>
            </w:pPr>
            <w:r>
              <w:rPr>
                <w:rFonts w:ascii="Times New Roman" w:hAnsi="Times New Roman" w:eastAsia="Times New Roman" w:cs="Times New Roman"/>
                <w:kern w:val="0"/>
                <w:sz w:val="18"/>
                <w:lang w:val="zh-CN" w:bidi="zh-CN"/>
              </w:rPr>
              <w:t>LC</w:t>
            </w:r>
          </w:p>
        </w:tc>
        <w:tc>
          <w:tcPr>
            <w:tcW w:w="375" w:type="pct"/>
            <w:tcBorders>
              <w:top w:val="single" w:color="000000" w:sz="4" w:space="0"/>
              <w:left w:val="single" w:color="000000" w:sz="4" w:space="0"/>
              <w:bottom w:val="single" w:color="000000" w:sz="4" w:space="0"/>
              <w:right w:val="single" w:color="000000" w:sz="4" w:space="0"/>
            </w:tcBorders>
            <w:vAlign w:val="center"/>
          </w:tcPr>
          <w:p w14:paraId="1DB84648">
            <w:pPr>
              <w:topLinePunct/>
              <w:autoSpaceDE w:val="0"/>
              <w:autoSpaceDN w:val="0"/>
              <w:ind w:firstLine="360" w:firstLineChars="200"/>
              <w:jc w:val="center"/>
              <w:rPr>
                <w:rFonts w:ascii="Times New Roman" w:hAnsi="Times New Roman" w:eastAsia="Times New Roman" w:cs="Times New Roman"/>
                <w:b/>
                <w:kern w:val="0"/>
                <w:sz w:val="18"/>
                <w:lang w:val="zh-CN" w:bidi="zh-CN"/>
              </w:rPr>
            </w:pPr>
            <w:r>
              <w:rPr>
                <w:rFonts w:ascii="Times New Roman" w:hAnsi="Times New Roman" w:eastAsia="Times New Roman" w:cs="Times New Roman"/>
                <w:b/>
                <w:kern w:val="0"/>
                <w:sz w:val="18"/>
                <w:lang w:val="zh-CN" w:bidi="zh-CN"/>
              </w:rPr>
              <w:t>-</w:t>
            </w:r>
          </w:p>
        </w:tc>
        <w:tc>
          <w:tcPr>
            <w:tcW w:w="459" w:type="pct"/>
            <w:tcBorders>
              <w:top w:val="single" w:color="000000" w:sz="4" w:space="0"/>
              <w:left w:val="single" w:color="000000" w:sz="4" w:space="0"/>
              <w:bottom w:val="single" w:color="000000" w:sz="4" w:space="0"/>
              <w:right w:val="single" w:color="000000" w:sz="4" w:space="0"/>
            </w:tcBorders>
            <w:vAlign w:val="center"/>
          </w:tcPr>
          <w:p w14:paraId="416CF898">
            <w:pPr>
              <w:topLinePunct/>
              <w:autoSpaceDE w:val="0"/>
              <w:autoSpaceDN w:val="0"/>
              <w:ind w:firstLine="360" w:firstLineChars="200"/>
              <w:jc w:val="center"/>
              <w:rPr>
                <w:rFonts w:ascii="Times New Roman" w:hAnsi="Times New Roman" w:eastAsia="Times New Roman" w:cs="Times New Roman"/>
                <w:b/>
                <w:kern w:val="0"/>
                <w:sz w:val="18"/>
                <w:lang w:val="zh-CN" w:bidi="zh-CN"/>
              </w:rPr>
            </w:pPr>
            <w:r>
              <w:rPr>
                <w:rFonts w:ascii="Times New Roman" w:hAnsi="Times New Roman" w:eastAsia="Times New Roman" w:cs="Times New Roman"/>
                <w:b/>
                <w:kern w:val="0"/>
                <w:sz w:val="18"/>
                <w:lang w:val="zh-CN" w:bidi="zh-CN"/>
              </w:rPr>
              <w:t>-</w:t>
            </w:r>
          </w:p>
        </w:tc>
      </w:tr>
      <w:tr w14:paraId="2EBE57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277" w:type="pct"/>
            <w:tcBorders>
              <w:top w:val="single" w:color="000000" w:sz="4" w:space="0"/>
              <w:left w:val="single" w:color="000000" w:sz="4" w:space="0"/>
              <w:bottom w:val="single" w:color="000000" w:sz="4" w:space="0"/>
              <w:right w:val="single" w:color="000000" w:sz="4" w:space="0"/>
            </w:tcBorders>
            <w:vAlign w:val="center"/>
          </w:tcPr>
          <w:p w14:paraId="1BC3B828">
            <w:pPr>
              <w:topLinePunct/>
              <w:autoSpaceDE w:val="0"/>
              <w:autoSpaceDN w:val="0"/>
              <w:jc w:val="center"/>
              <w:rPr>
                <w:rFonts w:ascii="宋体" w:hAnsi="Times New Roman" w:eastAsia="宋体" w:cs="Times New Roman"/>
                <w:kern w:val="0"/>
                <w:sz w:val="18"/>
                <w:lang w:val="zh-CN" w:bidi="zh-CN"/>
              </w:rPr>
            </w:pPr>
            <w:r>
              <w:rPr>
                <w:rFonts w:ascii="宋体" w:hAnsi="Times New Roman" w:eastAsia="宋体" w:cs="Times New Roman"/>
                <w:kern w:val="0"/>
                <w:sz w:val="18"/>
                <w:lang w:val="zh-CN" w:bidi="zh-CN"/>
              </w:rPr>
              <w:t>10</w:t>
            </w:r>
          </w:p>
        </w:tc>
        <w:tc>
          <w:tcPr>
            <w:tcW w:w="526" w:type="pct"/>
            <w:tcBorders>
              <w:top w:val="single" w:color="000000" w:sz="4" w:space="0"/>
              <w:left w:val="single" w:color="000000" w:sz="4" w:space="0"/>
              <w:bottom w:val="single" w:color="000000" w:sz="4" w:space="0"/>
              <w:right w:val="single" w:color="000000" w:sz="4" w:space="0"/>
            </w:tcBorders>
            <w:vAlign w:val="center"/>
          </w:tcPr>
          <w:p w14:paraId="3E7C98D8">
            <w:pPr>
              <w:topLinePunct/>
              <w:autoSpaceDE w:val="0"/>
              <w:autoSpaceDN w:val="0"/>
              <w:jc w:val="center"/>
              <w:rPr>
                <w:rFonts w:ascii="宋体" w:hAnsi="Times New Roman" w:eastAsia="宋体" w:cs="Times New Roman"/>
                <w:kern w:val="0"/>
                <w:sz w:val="18"/>
                <w:lang w:val="zh-CN" w:bidi="zh-CN"/>
              </w:rPr>
            </w:pPr>
            <w:r>
              <w:rPr>
                <w:rFonts w:hint="eastAsia" w:ascii="宋体" w:hAnsi="Times New Roman" w:eastAsia="宋体" w:cs="Times New Roman"/>
                <w:kern w:val="0"/>
                <w:sz w:val="18"/>
                <w:lang w:val="zh-CN" w:bidi="zh-CN"/>
              </w:rPr>
              <w:t>鸻形目</w:t>
            </w:r>
          </w:p>
        </w:tc>
        <w:tc>
          <w:tcPr>
            <w:tcW w:w="431" w:type="pct"/>
            <w:tcBorders>
              <w:top w:val="single" w:color="000000" w:sz="4" w:space="0"/>
              <w:left w:val="single" w:color="000000" w:sz="4" w:space="0"/>
              <w:bottom w:val="single" w:color="000000" w:sz="4" w:space="0"/>
              <w:right w:val="single" w:color="000000" w:sz="4" w:space="0"/>
            </w:tcBorders>
            <w:vAlign w:val="center"/>
          </w:tcPr>
          <w:p w14:paraId="4D0066CB">
            <w:pPr>
              <w:topLinePunct/>
              <w:autoSpaceDE w:val="0"/>
              <w:autoSpaceDN w:val="0"/>
              <w:jc w:val="center"/>
              <w:rPr>
                <w:rFonts w:ascii="宋体" w:hAnsi="Times New Roman" w:eastAsia="宋体" w:cs="Times New Roman"/>
                <w:kern w:val="0"/>
                <w:sz w:val="18"/>
                <w:lang w:val="zh-CN" w:bidi="zh-CN"/>
              </w:rPr>
            </w:pPr>
            <w:r>
              <w:rPr>
                <w:rFonts w:hint="eastAsia" w:ascii="宋体" w:hAnsi="Times New Roman" w:eastAsia="宋体" w:cs="Times New Roman"/>
                <w:kern w:val="0"/>
                <w:sz w:val="18"/>
                <w:lang w:val="zh-CN" w:bidi="zh-CN"/>
              </w:rPr>
              <w:t>鸻科</w:t>
            </w:r>
          </w:p>
        </w:tc>
        <w:tc>
          <w:tcPr>
            <w:tcW w:w="552" w:type="pct"/>
            <w:tcBorders>
              <w:top w:val="single" w:color="000000" w:sz="4" w:space="0"/>
              <w:left w:val="single" w:color="000000" w:sz="4" w:space="0"/>
              <w:bottom w:val="single" w:color="000000" w:sz="4" w:space="0"/>
              <w:right w:val="single" w:color="000000" w:sz="4" w:space="0"/>
            </w:tcBorders>
            <w:vAlign w:val="center"/>
          </w:tcPr>
          <w:p w14:paraId="237448CC">
            <w:pPr>
              <w:topLinePunct/>
              <w:autoSpaceDE w:val="0"/>
              <w:autoSpaceDN w:val="0"/>
              <w:jc w:val="center"/>
              <w:rPr>
                <w:rFonts w:ascii="宋体" w:hAnsi="Times New Roman" w:eastAsia="宋体" w:cs="Times New Roman"/>
                <w:kern w:val="0"/>
                <w:sz w:val="18"/>
                <w:lang w:val="zh-CN" w:bidi="zh-CN"/>
              </w:rPr>
            </w:pPr>
            <w:r>
              <w:rPr>
                <w:rFonts w:hint="eastAsia" w:ascii="宋体" w:hAnsi="Times New Roman" w:eastAsia="宋体" w:cs="Times New Roman"/>
                <w:kern w:val="0"/>
                <w:sz w:val="18"/>
                <w:lang w:val="zh-CN" w:bidi="zh-CN"/>
              </w:rPr>
              <w:t>凤头麦鸡</w:t>
            </w:r>
          </w:p>
        </w:tc>
        <w:tc>
          <w:tcPr>
            <w:tcW w:w="1026" w:type="pct"/>
            <w:tcBorders>
              <w:top w:val="single" w:color="000000" w:sz="4" w:space="0"/>
              <w:left w:val="single" w:color="000000" w:sz="4" w:space="0"/>
              <w:bottom w:val="single" w:color="000000" w:sz="4" w:space="0"/>
              <w:right w:val="single" w:color="000000" w:sz="4" w:space="0"/>
            </w:tcBorders>
            <w:vAlign w:val="center"/>
          </w:tcPr>
          <w:p w14:paraId="3F1985CA">
            <w:pPr>
              <w:topLinePunct/>
              <w:autoSpaceDE w:val="0"/>
              <w:autoSpaceDN w:val="0"/>
              <w:ind w:firstLine="360" w:firstLineChars="200"/>
              <w:jc w:val="center"/>
              <w:rPr>
                <w:rFonts w:ascii="Times New Roman" w:hAnsi="Times New Roman" w:eastAsia="Times New Roman" w:cs="Times New Roman"/>
                <w:i/>
                <w:kern w:val="0"/>
                <w:sz w:val="18"/>
                <w:lang w:val="zh-CN" w:bidi="zh-CN"/>
              </w:rPr>
            </w:pPr>
            <w:r>
              <w:rPr>
                <w:rFonts w:ascii="Times New Roman" w:hAnsi="Times New Roman" w:eastAsia="Times New Roman" w:cs="Times New Roman"/>
                <w:i/>
                <w:kern w:val="0"/>
                <w:sz w:val="18"/>
                <w:lang w:val="zh-CN" w:bidi="zh-CN"/>
              </w:rPr>
              <w:t>Vanellus vanellus</w:t>
            </w:r>
          </w:p>
        </w:tc>
        <w:tc>
          <w:tcPr>
            <w:tcW w:w="458" w:type="pct"/>
            <w:tcBorders>
              <w:top w:val="single" w:color="000000" w:sz="4" w:space="0"/>
              <w:left w:val="single" w:color="000000" w:sz="4" w:space="0"/>
              <w:bottom w:val="single" w:color="000000" w:sz="4" w:space="0"/>
              <w:right w:val="single" w:color="000000" w:sz="4" w:space="0"/>
            </w:tcBorders>
            <w:vAlign w:val="center"/>
          </w:tcPr>
          <w:p w14:paraId="512E5B64">
            <w:pPr>
              <w:topLinePunct/>
              <w:autoSpaceDE w:val="0"/>
              <w:autoSpaceDN w:val="0"/>
              <w:jc w:val="center"/>
              <w:rPr>
                <w:rFonts w:ascii="宋体" w:hAnsi="Times New Roman" w:eastAsia="宋体" w:cs="Times New Roman"/>
                <w:kern w:val="0"/>
                <w:sz w:val="18"/>
                <w:lang w:val="zh-CN" w:bidi="zh-CN"/>
              </w:rPr>
            </w:pPr>
            <w:r>
              <w:rPr>
                <w:rFonts w:hint="eastAsia" w:ascii="宋体" w:hAnsi="Times New Roman" w:eastAsia="宋体" w:cs="Times New Roman"/>
                <w:kern w:val="0"/>
                <w:sz w:val="18"/>
                <w:lang w:val="zh-CN" w:bidi="zh-CN"/>
              </w:rPr>
              <w:t>古北型</w:t>
            </w:r>
          </w:p>
        </w:tc>
        <w:tc>
          <w:tcPr>
            <w:tcW w:w="550" w:type="pct"/>
            <w:tcBorders>
              <w:top w:val="single" w:color="000000" w:sz="4" w:space="0"/>
              <w:left w:val="single" w:color="000000" w:sz="4" w:space="0"/>
              <w:bottom w:val="single" w:color="000000" w:sz="4" w:space="0"/>
              <w:right w:val="single" w:color="000000" w:sz="4" w:space="0"/>
            </w:tcBorders>
            <w:vAlign w:val="center"/>
          </w:tcPr>
          <w:p w14:paraId="7A74F054">
            <w:pPr>
              <w:topLinePunct/>
              <w:autoSpaceDE w:val="0"/>
              <w:autoSpaceDN w:val="0"/>
              <w:jc w:val="center"/>
              <w:rPr>
                <w:rFonts w:ascii="宋体" w:hAnsi="Times New Roman" w:eastAsia="宋体" w:cs="Times New Roman"/>
                <w:kern w:val="0"/>
                <w:sz w:val="18"/>
                <w:lang w:val="zh-CN" w:bidi="zh-CN"/>
              </w:rPr>
            </w:pPr>
            <w:r>
              <w:rPr>
                <w:rFonts w:hint="eastAsia" w:ascii="宋体" w:hAnsi="Times New Roman" w:eastAsia="宋体" w:cs="Times New Roman"/>
                <w:kern w:val="0"/>
                <w:sz w:val="18"/>
                <w:lang w:val="zh-CN" w:bidi="zh-CN"/>
              </w:rPr>
              <w:t>夏候鸟</w:t>
            </w:r>
          </w:p>
        </w:tc>
        <w:tc>
          <w:tcPr>
            <w:tcW w:w="342" w:type="pct"/>
            <w:tcBorders>
              <w:top w:val="single" w:color="000000" w:sz="4" w:space="0"/>
              <w:left w:val="single" w:color="000000" w:sz="4" w:space="0"/>
              <w:bottom w:val="single" w:color="000000" w:sz="4" w:space="0"/>
              <w:right w:val="single" w:color="000000" w:sz="4" w:space="0"/>
            </w:tcBorders>
            <w:vAlign w:val="center"/>
          </w:tcPr>
          <w:p w14:paraId="7334C105">
            <w:pPr>
              <w:topLinePunct/>
              <w:autoSpaceDE w:val="0"/>
              <w:autoSpaceDN w:val="0"/>
              <w:ind w:firstLine="360" w:firstLineChars="200"/>
              <w:jc w:val="center"/>
              <w:rPr>
                <w:rFonts w:ascii="Times New Roman" w:hAnsi="Times New Roman" w:eastAsia="Times New Roman" w:cs="Times New Roman"/>
                <w:kern w:val="0"/>
                <w:sz w:val="18"/>
                <w:lang w:val="zh-CN" w:bidi="zh-CN"/>
              </w:rPr>
            </w:pPr>
            <w:r>
              <w:rPr>
                <w:rFonts w:ascii="Times New Roman" w:hAnsi="Times New Roman" w:eastAsia="Times New Roman" w:cs="Times New Roman"/>
                <w:kern w:val="0"/>
                <w:sz w:val="18"/>
                <w:lang w:val="zh-CN" w:bidi="zh-CN"/>
              </w:rPr>
              <w:t>LC</w:t>
            </w:r>
          </w:p>
        </w:tc>
        <w:tc>
          <w:tcPr>
            <w:tcW w:w="375" w:type="pct"/>
            <w:tcBorders>
              <w:top w:val="single" w:color="000000" w:sz="4" w:space="0"/>
              <w:left w:val="single" w:color="000000" w:sz="4" w:space="0"/>
              <w:bottom w:val="single" w:color="000000" w:sz="4" w:space="0"/>
              <w:right w:val="single" w:color="000000" w:sz="4" w:space="0"/>
            </w:tcBorders>
            <w:vAlign w:val="center"/>
          </w:tcPr>
          <w:p w14:paraId="49DDDC6B">
            <w:pPr>
              <w:topLinePunct/>
              <w:autoSpaceDE w:val="0"/>
              <w:autoSpaceDN w:val="0"/>
              <w:ind w:firstLine="360" w:firstLineChars="200"/>
              <w:jc w:val="center"/>
              <w:rPr>
                <w:rFonts w:ascii="Times New Roman" w:hAnsi="Times New Roman" w:eastAsia="Times New Roman" w:cs="Times New Roman"/>
                <w:b/>
                <w:kern w:val="0"/>
                <w:sz w:val="18"/>
                <w:lang w:val="zh-CN" w:bidi="zh-CN"/>
              </w:rPr>
            </w:pPr>
            <w:r>
              <w:rPr>
                <w:rFonts w:ascii="Times New Roman" w:hAnsi="Times New Roman" w:eastAsia="Times New Roman" w:cs="Times New Roman"/>
                <w:b/>
                <w:kern w:val="0"/>
                <w:sz w:val="18"/>
                <w:lang w:val="zh-CN" w:bidi="zh-CN"/>
              </w:rPr>
              <w:t>-</w:t>
            </w:r>
          </w:p>
        </w:tc>
        <w:tc>
          <w:tcPr>
            <w:tcW w:w="459" w:type="pct"/>
            <w:tcBorders>
              <w:top w:val="single" w:color="000000" w:sz="4" w:space="0"/>
              <w:left w:val="single" w:color="000000" w:sz="4" w:space="0"/>
              <w:bottom w:val="single" w:color="000000" w:sz="4" w:space="0"/>
              <w:right w:val="single" w:color="000000" w:sz="4" w:space="0"/>
            </w:tcBorders>
            <w:vAlign w:val="center"/>
          </w:tcPr>
          <w:p w14:paraId="5F5DDB99">
            <w:pPr>
              <w:topLinePunct/>
              <w:autoSpaceDE w:val="0"/>
              <w:autoSpaceDN w:val="0"/>
              <w:ind w:firstLine="360" w:firstLineChars="200"/>
              <w:jc w:val="center"/>
              <w:rPr>
                <w:rFonts w:ascii="Times New Roman" w:hAnsi="Times New Roman" w:eastAsia="Times New Roman" w:cs="Times New Roman"/>
                <w:b/>
                <w:kern w:val="0"/>
                <w:sz w:val="18"/>
                <w:lang w:val="zh-CN" w:bidi="zh-CN"/>
              </w:rPr>
            </w:pPr>
            <w:r>
              <w:rPr>
                <w:rFonts w:ascii="Times New Roman" w:hAnsi="Times New Roman" w:eastAsia="Times New Roman" w:cs="Times New Roman"/>
                <w:b/>
                <w:kern w:val="0"/>
                <w:sz w:val="18"/>
                <w:lang w:val="zh-CN" w:bidi="zh-CN"/>
              </w:rPr>
              <w:t>-</w:t>
            </w:r>
          </w:p>
        </w:tc>
      </w:tr>
      <w:tr w14:paraId="023DA7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6" w:hRule="atLeast"/>
        </w:trPr>
        <w:tc>
          <w:tcPr>
            <w:tcW w:w="277" w:type="pct"/>
            <w:tcBorders>
              <w:top w:val="single" w:color="000000" w:sz="4" w:space="0"/>
              <w:left w:val="single" w:color="000000" w:sz="4" w:space="0"/>
              <w:bottom w:val="single" w:color="000000" w:sz="4" w:space="0"/>
              <w:right w:val="single" w:color="000000" w:sz="4" w:space="0"/>
            </w:tcBorders>
            <w:vAlign w:val="center"/>
          </w:tcPr>
          <w:p w14:paraId="57315CF7">
            <w:pPr>
              <w:topLinePunct/>
              <w:autoSpaceDE w:val="0"/>
              <w:autoSpaceDN w:val="0"/>
              <w:jc w:val="center"/>
              <w:rPr>
                <w:rFonts w:ascii="宋体" w:hAnsi="Times New Roman" w:eastAsia="宋体" w:cs="Times New Roman"/>
                <w:kern w:val="0"/>
                <w:sz w:val="18"/>
                <w:lang w:val="zh-CN" w:bidi="zh-CN"/>
              </w:rPr>
            </w:pPr>
            <w:r>
              <w:rPr>
                <w:rFonts w:ascii="宋体" w:hAnsi="Times New Roman" w:eastAsia="宋体" w:cs="Times New Roman"/>
                <w:kern w:val="0"/>
                <w:sz w:val="18"/>
                <w:lang w:val="zh-CN" w:bidi="zh-CN"/>
              </w:rPr>
              <w:t>11</w:t>
            </w:r>
          </w:p>
        </w:tc>
        <w:tc>
          <w:tcPr>
            <w:tcW w:w="526" w:type="pct"/>
            <w:tcBorders>
              <w:top w:val="single" w:color="000000" w:sz="4" w:space="0"/>
              <w:left w:val="single" w:color="000000" w:sz="4" w:space="0"/>
              <w:bottom w:val="single" w:color="000000" w:sz="4" w:space="0"/>
              <w:right w:val="single" w:color="000000" w:sz="4" w:space="0"/>
            </w:tcBorders>
            <w:vAlign w:val="center"/>
          </w:tcPr>
          <w:p w14:paraId="1BC85808">
            <w:pPr>
              <w:topLinePunct/>
              <w:autoSpaceDE w:val="0"/>
              <w:autoSpaceDN w:val="0"/>
              <w:jc w:val="center"/>
              <w:rPr>
                <w:rFonts w:ascii="宋体" w:hAnsi="Times New Roman" w:eastAsia="宋体" w:cs="Times New Roman"/>
                <w:kern w:val="0"/>
                <w:sz w:val="18"/>
                <w:lang w:val="zh-CN" w:bidi="zh-CN"/>
              </w:rPr>
            </w:pPr>
            <w:r>
              <w:rPr>
                <w:rFonts w:hint="eastAsia" w:ascii="宋体" w:hAnsi="Times New Roman" w:eastAsia="宋体" w:cs="Times New Roman"/>
                <w:kern w:val="0"/>
                <w:sz w:val="18"/>
                <w:lang w:val="zh-CN" w:bidi="zh-CN"/>
              </w:rPr>
              <w:t>鸻形目</w:t>
            </w:r>
          </w:p>
        </w:tc>
        <w:tc>
          <w:tcPr>
            <w:tcW w:w="431" w:type="pct"/>
            <w:tcBorders>
              <w:top w:val="single" w:color="000000" w:sz="4" w:space="0"/>
              <w:left w:val="single" w:color="000000" w:sz="4" w:space="0"/>
              <w:bottom w:val="single" w:color="000000" w:sz="4" w:space="0"/>
              <w:right w:val="single" w:color="000000" w:sz="4" w:space="0"/>
            </w:tcBorders>
            <w:vAlign w:val="center"/>
          </w:tcPr>
          <w:p w14:paraId="6FE5FEC0">
            <w:pPr>
              <w:topLinePunct/>
              <w:autoSpaceDE w:val="0"/>
              <w:autoSpaceDN w:val="0"/>
              <w:jc w:val="center"/>
              <w:rPr>
                <w:rFonts w:ascii="宋体" w:hAnsi="Times New Roman" w:eastAsia="宋体" w:cs="Times New Roman"/>
                <w:kern w:val="0"/>
                <w:sz w:val="18"/>
                <w:lang w:val="zh-CN" w:bidi="zh-CN"/>
              </w:rPr>
            </w:pPr>
            <w:r>
              <w:rPr>
                <w:rFonts w:hint="eastAsia" w:ascii="宋体" w:hAnsi="Times New Roman" w:eastAsia="宋体" w:cs="Times New Roman"/>
                <w:kern w:val="0"/>
                <w:sz w:val="18"/>
                <w:lang w:val="zh-CN" w:bidi="zh-CN"/>
              </w:rPr>
              <w:t>鸻科</w:t>
            </w:r>
          </w:p>
        </w:tc>
        <w:tc>
          <w:tcPr>
            <w:tcW w:w="552" w:type="pct"/>
            <w:tcBorders>
              <w:top w:val="single" w:color="000000" w:sz="4" w:space="0"/>
              <w:left w:val="single" w:color="000000" w:sz="4" w:space="0"/>
              <w:bottom w:val="single" w:color="000000" w:sz="4" w:space="0"/>
              <w:right w:val="single" w:color="000000" w:sz="4" w:space="0"/>
            </w:tcBorders>
            <w:vAlign w:val="center"/>
          </w:tcPr>
          <w:p w14:paraId="656AEF67">
            <w:pPr>
              <w:topLinePunct/>
              <w:autoSpaceDE w:val="0"/>
              <w:autoSpaceDN w:val="0"/>
              <w:jc w:val="center"/>
              <w:rPr>
                <w:rFonts w:ascii="宋体" w:hAnsi="Times New Roman" w:eastAsia="宋体" w:cs="Times New Roman"/>
                <w:kern w:val="0"/>
                <w:sz w:val="18"/>
                <w:lang w:val="zh-CN" w:bidi="zh-CN"/>
              </w:rPr>
            </w:pPr>
            <w:r>
              <w:rPr>
                <w:rFonts w:hint="eastAsia" w:ascii="宋体" w:hAnsi="Times New Roman" w:eastAsia="宋体" w:cs="Times New Roman"/>
                <w:kern w:val="0"/>
                <w:sz w:val="18"/>
                <w:lang w:val="zh-CN" w:bidi="zh-CN"/>
              </w:rPr>
              <w:t>金眶鸻</w:t>
            </w:r>
          </w:p>
        </w:tc>
        <w:tc>
          <w:tcPr>
            <w:tcW w:w="1026" w:type="pct"/>
            <w:tcBorders>
              <w:top w:val="single" w:color="000000" w:sz="4" w:space="0"/>
              <w:left w:val="single" w:color="000000" w:sz="4" w:space="0"/>
              <w:bottom w:val="single" w:color="000000" w:sz="4" w:space="0"/>
              <w:right w:val="single" w:color="000000" w:sz="4" w:space="0"/>
            </w:tcBorders>
            <w:vAlign w:val="center"/>
          </w:tcPr>
          <w:p w14:paraId="526F32BC">
            <w:pPr>
              <w:topLinePunct/>
              <w:autoSpaceDE w:val="0"/>
              <w:autoSpaceDN w:val="0"/>
              <w:ind w:firstLine="360" w:firstLineChars="200"/>
              <w:jc w:val="center"/>
              <w:rPr>
                <w:rFonts w:ascii="Times New Roman" w:hAnsi="Times New Roman" w:eastAsia="Times New Roman" w:cs="Times New Roman"/>
                <w:i/>
                <w:kern w:val="0"/>
                <w:sz w:val="18"/>
                <w:lang w:val="zh-CN" w:bidi="zh-CN"/>
              </w:rPr>
            </w:pPr>
            <w:r>
              <w:rPr>
                <w:rFonts w:ascii="Times New Roman" w:hAnsi="Times New Roman" w:eastAsia="Times New Roman" w:cs="Times New Roman"/>
                <w:i/>
                <w:kern w:val="0"/>
                <w:sz w:val="18"/>
                <w:lang w:val="zh-CN" w:bidi="zh-CN"/>
              </w:rPr>
              <w:t>Charadrius dubius</w:t>
            </w:r>
          </w:p>
        </w:tc>
        <w:tc>
          <w:tcPr>
            <w:tcW w:w="458" w:type="pct"/>
            <w:tcBorders>
              <w:top w:val="single" w:color="000000" w:sz="4" w:space="0"/>
              <w:left w:val="single" w:color="000000" w:sz="4" w:space="0"/>
              <w:bottom w:val="single" w:color="000000" w:sz="4" w:space="0"/>
              <w:right w:val="single" w:color="000000" w:sz="4" w:space="0"/>
            </w:tcBorders>
            <w:vAlign w:val="center"/>
          </w:tcPr>
          <w:p w14:paraId="0EFA3ADB">
            <w:pPr>
              <w:topLinePunct/>
              <w:autoSpaceDE w:val="0"/>
              <w:autoSpaceDN w:val="0"/>
              <w:jc w:val="center"/>
              <w:rPr>
                <w:rFonts w:ascii="宋体" w:hAnsi="Times New Roman" w:eastAsia="宋体" w:cs="Times New Roman"/>
                <w:kern w:val="0"/>
                <w:sz w:val="18"/>
                <w:lang w:val="zh-CN" w:bidi="zh-CN"/>
              </w:rPr>
            </w:pPr>
            <w:r>
              <w:rPr>
                <w:rFonts w:hint="eastAsia" w:ascii="宋体" w:hAnsi="Times New Roman" w:eastAsia="宋体" w:cs="Times New Roman"/>
                <w:kern w:val="0"/>
                <w:sz w:val="18"/>
                <w:lang w:val="zh-CN" w:bidi="zh-CN"/>
              </w:rPr>
              <w:t>广布型</w:t>
            </w:r>
          </w:p>
        </w:tc>
        <w:tc>
          <w:tcPr>
            <w:tcW w:w="550" w:type="pct"/>
            <w:tcBorders>
              <w:top w:val="single" w:color="000000" w:sz="4" w:space="0"/>
              <w:left w:val="single" w:color="000000" w:sz="4" w:space="0"/>
              <w:bottom w:val="single" w:color="000000" w:sz="4" w:space="0"/>
              <w:right w:val="single" w:color="000000" w:sz="4" w:space="0"/>
            </w:tcBorders>
            <w:vAlign w:val="center"/>
          </w:tcPr>
          <w:p w14:paraId="30B08DE5">
            <w:pPr>
              <w:topLinePunct/>
              <w:autoSpaceDE w:val="0"/>
              <w:autoSpaceDN w:val="0"/>
              <w:jc w:val="center"/>
              <w:rPr>
                <w:rFonts w:ascii="宋体" w:hAnsi="Times New Roman" w:eastAsia="宋体" w:cs="Times New Roman"/>
                <w:kern w:val="0"/>
                <w:sz w:val="18"/>
                <w:lang w:val="zh-CN" w:bidi="zh-CN"/>
              </w:rPr>
            </w:pPr>
            <w:r>
              <w:rPr>
                <w:rFonts w:hint="eastAsia" w:ascii="宋体" w:hAnsi="Times New Roman" w:eastAsia="宋体" w:cs="Times New Roman"/>
                <w:kern w:val="0"/>
                <w:sz w:val="18"/>
                <w:lang w:val="zh-CN" w:bidi="zh-CN"/>
              </w:rPr>
              <w:t>夏候鸟</w:t>
            </w:r>
          </w:p>
        </w:tc>
        <w:tc>
          <w:tcPr>
            <w:tcW w:w="342" w:type="pct"/>
            <w:tcBorders>
              <w:top w:val="single" w:color="000000" w:sz="4" w:space="0"/>
              <w:left w:val="single" w:color="000000" w:sz="4" w:space="0"/>
              <w:bottom w:val="single" w:color="000000" w:sz="4" w:space="0"/>
              <w:right w:val="single" w:color="000000" w:sz="4" w:space="0"/>
            </w:tcBorders>
            <w:vAlign w:val="center"/>
          </w:tcPr>
          <w:p w14:paraId="004055B9">
            <w:pPr>
              <w:topLinePunct/>
              <w:autoSpaceDE w:val="0"/>
              <w:autoSpaceDN w:val="0"/>
              <w:ind w:firstLine="360" w:firstLineChars="200"/>
              <w:jc w:val="center"/>
              <w:rPr>
                <w:rFonts w:ascii="Times New Roman" w:hAnsi="Times New Roman" w:eastAsia="Times New Roman" w:cs="Times New Roman"/>
                <w:kern w:val="0"/>
                <w:sz w:val="18"/>
                <w:lang w:val="zh-CN" w:bidi="zh-CN"/>
              </w:rPr>
            </w:pPr>
            <w:r>
              <w:rPr>
                <w:rFonts w:ascii="Times New Roman" w:hAnsi="Times New Roman" w:eastAsia="Times New Roman" w:cs="Times New Roman"/>
                <w:kern w:val="0"/>
                <w:sz w:val="18"/>
                <w:lang w:val="zh-CN" w:bidi="zh-CN"/>
              </w:rPr>
              <w:t>LC</w:t>
            </w:r>
          </w:p>
        </w:tc>
        <w:tc>
          <w:tcPr>
            <w:tcW w:w="375" w:type="pct"/>
            <w:tcBorders>
              <w:top w:val="single" w:color="000000" w:sz="4" w:space="0"/>
              <w:left w:val="single" w:color="000000" w:sz="4" w:space="0"/>
              <w:bottom w:val="single" w:color="000000" w:sz="4" w:space="0"/>
              <w:right w:val="single" w:color="000000" w:sz="4" w:space="0"/>
            </w:tcBorders>
            <w:vAlign w:val="center"/>
          </w:tcPr>
          <w:p w14:paraId="3F255148">
            <w:pPr>
              <w:topLinePunct/>
              <w:autoSpaceDE w:val="0"/>
              <w:autoSpaceDN w:val="0"/>
              <w:ind w:firstLine="360" w:firstLineChars="200"/>
              <w:jc w:val="center"/>
              <w:rPr>
                <w:rFonts w:ascii="Times New Roman" w:hAnsi="Times New Roman" w:eastAsia="Times New Roman" w:cs="Times New Roman"/>
                <w:b/>
                <w:kern w:val="0"/>
                <w:sz w:val="18"/>
                <w:lang w:val="zh-CN" w:bidi="zh-CN"/>
              </w:rPr>
            </w:pPr>
            <w:r>
              <w:rPr>
                <w:rFonts w:ascii="Times New Roman" w:hAnsi="Times New Roman" w:eastAsia="Times New Roman" w:cs="Times New Roman"/>
                <w:b/>
                <w:kern w:val="0"/>
                <w:sz w:val="18"/>
                <w:lang w:val="zh-CN" w:bidi="zh-CN"/>
              </w:rPr>
              <w:t>-</w:t>
            </w:r>
          </w:p>
        </w:tc>
        <w:tc>
          <w:tcPr>
            <w:tcW w:w="459" w:type="pct"/>
            <w:tcBorders>
              <w:top w:val="single" w:color="000000" w:sz="4" w:space="0"/>
              <w:left w:val="single" w:color="000000" w:sz="4" w:space="0"/>
              <w:bottom w:val="single" w:color="000000" w:sz="4" w:space="0"/>
              <w:right w:val="single" w:color="000000" w:sz="4" w:space="0"/>
            </w:tcBorders>
            <w:vAlign w:val="center"/>
          </w:tcPr>
          <w:p w14:paraId="15ABFE0B">
            <w:pPr>
              <w:topLinePunct/>
              <w:autoSpaceDE w:val="0"/>
              <w:autoSpaceDN w:val="0"/>
              <w:ind w:firstLine="360" w:firstLineChars="200"/>
              <w:jc w:val="center"/>
              <w:rPr>
                <w:rFonts w:ascii="Times New Roman" w:hAnsi="Times New Roman" w:eastAsia="Times New Roman" w:cs="Times New Roman"/>
                <w:b/>
                <w:kern w:val="0"/>
                <w:sz w:val="18"/>
                <w:lang w:val="zh-CN" w:bidi="zh-CN"/>
              </w:rPr>
            </w:pPr>
            <w:r>
              <w:rPr>
                <w:rFonts w:ascii="Times New Roman" w:hAnsi="Times New Roman" w:eastAsia="Times New Roman" w:cs="Times New Roman"/>
                <w:b/>
                <w:kern w:val="0"/>
                <w:sz w:val="18"/>
                <w:lang w:val="zh-CN" w:bidi="zh-CN"/>
              </w:rPr>
              <w:t>-</w:t>
            </w:r>
          </w:p>
        </w:tc>
      </w:tr>
      <w:tr w14:paraId="6D3F6E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6" w:hRule="atLeast"/>
        </w:trPr>
        <w:tc>
          <w:tcPr>
            <w:tcW w:w="277" w:type="pct"/>
            <w:tcBorders>
              <w:top w:val="single" w:color="000000" w:sz="4" w:space="0"/>
              <w:left w:val="single" w:color="000000" w:sz="4" w:space="0"/>
              <w:bottom w:val="single" w:color="000000" w:sz="4" w:space="0"/>
              <w:right w:val="single" w:color="000000" w:sz="4" w:space="0"/>
            </w:tcBorders>
            <w:vAlign w:val="center"/>
          </w:tcPr>
          <w:p w14:paraId="124C68EC">
            <w:pPr>
              <w:topLinePunct/>
              <w:autoSpaceDE w:val="0"/>
              <w:autoSpaceDN w:val="0"/>
              <w:jc w:val="center"/>
              <w:rPr>
                <w:rFonts w:ascii="宋体" w:hAnsi="Times New Roman" w:eastAsia="宋体" w:cs="Times New Roman"/>
                <w:kern w:val="0"/>
                <w:sz w:val="18"/>
                <w:lang w:val="zh-CN" w:bidi="zh-CN"/>
              </w:rPr>
            </w:pPr>
            <w:r>
              <w:rPr>
                <w:rFonts w:ascii="宋体" w:hAnsi="Times New Roman" w:eastAsia="宋体" w:cs="Times New Roman"/>
                <w:kern w:val="0"/>
                <w:sz w:val="18"/>
                <w:lang w:val="zh-CN" w:bidi="zh-CN"/>
              </w:rPr>
              <w:t>12</w:t>
            </w:r>
          </w:p>
        </w:tc>
        <w:tc>
          <w:tcPr>
            <w:tcW w:w="526" w:type="pct"/>
            <w:tcBorders>
              <w:top w:val="single" w:color="000000" w:sz="4" w:space="0"/>
              <w:left w:val="single" w:color="000000" w:sz="4" w:space="0"/>
              <w:bottom w:val="single" w:color="000000" w:sz="4" w:space="0"/>
              <w:right w:val="single" w:color="000000" w:sz="4" w:space="0"/>
            </w:tcBorders>
            <w:vAlign w:val="center"/>
          </w:tcPr>
          <w:p w14:paraId="1861F04B">
            <w:pPr>
              <w:topLinePunct/>
              <w:autoSpaceDE w:val="0"/>
              <w:autoSpaceDN w:val="0"/>
              <w:jc w:val="center"/>
              <w:rPr>
                <w:rFonts w:ascii="宋体" w:hAnsi="Times New Roman" w:eastAsia="宋体" w:cs="Times New Roman"/>
                <w:kern w:val="0"/>
                <w:sz w:val="18"/>
                <w:lang w:val="zh-CN" w:bidi="zh-CN"/>
              </w:rPr>
            </w:pPr>
            <w:r>
              <w:rPr>
                <w:rFonts w:hint="eastAsia" w:ascii="宋体" w:hAnsi="Times New Roman" w:eastAsia="宋体" w:cs="Times New Roman"/>
                <w:kern w:val="0"/>
                <w:sz w:val="18"/>
                <w:lang w:val="zh-CN" w:bidi="zh-CN"/>
              </w:rPr>
              <w:t>鸻形目</w:t>
            </w:r>
          </w:p>
        </w:tc>
        <w:tc>
          <w:tcPr>
            <w:tcW w:w="431" w:type="pct"/>
            <w:tcBorders>
              <w:top w:val="single" w:color="000000" w:sz="4" w:space="0"/>
              <w:left w:val="single" w:color="000000" w:sz="4" w:space="0"/>
              <w:bottom w:val="single" w:color="000000" w:sz="4" w:space="0"/>
              <w:right w:val="single" w:color="000000" w:sz="4" w:space="0"/>
            </w:tcBorders>
            <w:vAlign w:val="center"/>
          </w:tcPr>
          <w:p w14:paraId="004C2D77">
            <w:pPr>
              <w:topLinePunct/>
              <w:autoSpaceDE w:val="0"/>
              <w:autoSpaceDN w:val="0"/>
              <w:jc w:val="center"/>
              <w:rPr>
                <w:rFonts w:ascii="宋体" w:hAnsi="Times New Roman" w:eastAsia="宋体" w:cs="Times New Roman"/>
                <w:kern w:val="0"/>
                <w:sz w:val="18"/>
                <w:lang w:val="zh-CN" w:bidi="zh-CN"/>
              </w:rPr>
            </w:pPr>
            <w:r>
              <w:rPr>
                <w:rFonts w:hint="eastAsia" w:ascii="宋体" w:hAnsi="Times New Roman" w:eastAsia="宋体" w:cs="Times New Roman"/>
                <w:kern w:val="0"/>
                <w:sz w:val="18"/>
                <w:lang w:val="zh-CN" w:bidi="zh-CN"/>
              </w:rPr>
              <w:t>鸻科</w:t>
            </w:r>
          </w:p>
        </w:tc>
        <w:tc>
          <w:tcPr>
            <w:tcW w:w="552" w:type="pct"/>
            <w:tcBorders>
              <w:top w:val="single" w:color="000000" w:sz="4" w:space="0"/>
              <w:left w:val="single" w:color="000000" w:sz="4" w:space="0"/>
              <w:bottom w:val="single" w:color="000000" w:sz="4" w:space="0"/>
              <w:right w:val="single" w:color="000000" w:sz="4" w:space="0"/>
            </w:tcBorders>
            <w:vAlign w:val="center"/>
          </w:tcPr>
          <w:p w14:paraId="0578D4E6">
            <w:pPr>
              <w:topLinePunct/>
              <w:autoSpaceDE w:val="0"/>
              <w:autoSpaceDN w:val="0"/>
              <w:jc w:val="center"/>
              <w:rPr>
                <w:rFonts w:ascii="宋体" w:hAnsi="Times New Roman" w:eastAsia="宋体" w:cs="Times New Roman"/>
                <w:kern w:val="0"/>
                <w:sz w:val="18"/>
                <w:lang w:val="zh-CN" w:bidi="zh-CN"/>
              </w:rPr>
            </w:pPr>
            <w:r>
              <w:rPr>
                <w:rFonts w:hint="eastAsia" w:ascii="宋体" w:hAnsi="Times New Roman" w:eastAsia="宋体" w:cs="Times New Roman"/>
                <w:kern w:val="0"/>
                <w:sz w:val="18"/>
                <w:lang w:val="zh-CN" w:bidi="zh-CN"/>
              </w:rPr>
              <w:t>环颈鸻</w:t>
            </w:r>
          </w:p>
        </w:tc>
        <w:tc>
          <w:tcPr>
            <w:tcW w:w="1026" w:type="pct"/>
            <w:tcBorders>
              <w:top w:val="single" w:color="000000" w:sz="4" w:space="0"/>
              <w:left w:val="single" w:color="000000" w:sz="4" w:space="0"/>
              <w:bottom w:val="single" w:color="000000" w:sz="4" w:space="0"/>
              <w:right w:val="single" w:color="000000" w:sz="4" w:space="0"/>
            </w:tcBorders>
            <w:vAlign w:val="center"/>
          </w:tcPr>
          <w:p w14:paraId="078C248C">
            <w:pPr>
              <w:topLinePunct/>
              <w:autoSpaceDE w:val="0"/>
              <w:autoSpaceDN w:val="0"/>
              <w:ind w:firstLine="360" w:firstLineChars="200"/>
              <w:jc w:val="center"/>
              <w:rPr>
                <w:rFonts w:ascii="Times New Roman" w:hAnsi="Times New Roman" w:eastAsia="Times New Roman" w:cs="Times New Roman"/>
                <w:i/>
                <w:kern w:val="0"/>
                <w:sz w:val="18"/>
                <w:lang w:val="zh-CN" w:bidi="zh-CN"/>
              </w:rPr>
            </w:pPr>
            <w:r>
              <w:rPr>
                <w:rFonts w:ascii="Times New Roman" w:hAnsi="Times New Roman" w:eastAsia="Times New Roman" w:cs="Times New Roman"/>
                <w:i/>
                <w:kern w:val="0"/>
                <w:sz w:val="18"/>
                <w:lang w:val="zh-CN" w:bidi="zh-CN"/>
              </w:rPr>
              <w:t>Charadrius alexandrinus</w:t>
            </w:r>
          </w:p>
        </w:tc>
        <w:tc>
          <w:tcPr>
            <w:tcW w:w="458" w:type="pct"/>
            <w:tcBorders>
              <w:top w:val="single" w:color="000000" w:sz="4" w:space="0"/>
              <w:left w:val="single" w:color="000000" w:sz="4" w:space="0"/>
              <w:bottom w:val="single" w:color="000000" w:sz="4" w:space="0"/>
              <w:right w:val="single" w:color="000000" w:sz="4" w:space="0"/>
            </w:tcBorders>
            <w:vAlign w:val="center"/>
          </w:tcPr>
          <w:p w14:paraId="2662B80F">
            <w:pPr>
              <w:topLinePunct/>
              <w:autoSpaceDE w:val="0"/>
              <w:autoSpaceDN w:val="0"/>
              <w:jc w:val="center"/>
              <w:rPr>
                <w:rFonts w:ascii="宋体" w:hAnsi="Times New Roman" w:eastAsia="宋体" w:cs="Times New Roman"/>
                <w:kern w:val="0"/>
                <w:sz w:val="18"/>
                <w:lang w:val="zh-CN" w:bidi="zh-CN"/>
              </w:rPr>
            </w:pPr>
            <w:r>
              <w:rPr>
                <w:rFonts w:hint="eastAsia" w:ascii="宋体" w:hAnsi="Times New Roman" w:eastAsia="宋体" w:cs="Times New Roman"/>
                <w:kern w:val="0"/>
                <w:sz w:val="18"/>
                <w:lang w:val="zh-CN" w:bidi="zh-CN"/>
              </w:rPr>
              <w:t>广布型</w:t>
            </w:r>
          </w:p>
        </w:tc>
        <w:tc>
          <w:tcPr>
            <w:tcW w:w="550" w:type="pct"/>
            <w:tcBorders>
              <w:top w:val="single" w:color="000000" w:sz="4" w:space="0"/>
              <w:left w:val="single" w:color="000000" w:sz="4" w:space="0"/>
              <w:bottom w:val="single" w:color="000000" w:sz="4" w:space="0"/>
              <w:right w:val="single" w:color="000000" w:sz="4" w:space="0"/>
            </w:tcBorders>
            <w:vAlign w:val="center"/>
          </w:tcPr>
          <w:p w14:paraId="343BD6A7">
            <w:pPr>
              <w:topLinePunct/>
              <w:autoSpaceDE w:val="0"/>
              <w:autoSpaceDN w:val="0"/>
              <w:jc w:val="center"/>
              <w:rPr>
                <w:rFonts w:ascii="宋体" w:hAnsi="Times New Roman" w:eastAsia="宋体" w:cs="Times New Roman"/>
                <w:kern w:val="0"/>
                <w:sz w:val="18"/>
                <w:lang w:val="zh-CN" w:bidi="zh-CN"/>
              </w:rPr>
            </w:pPr>
            <w:r>
              <w:rPr>
                <w:rFonts w:hint="eastAsia" w:ascii="宋体" w:hAnsi="Times New Roman" w:eastAsia="宋体" w:cs="Times New Roman"/>
                <w:kern w:val="0"/>
                <w:sz w:val="18"/>
                <w:lang w:val="zh-CN" w:bidi="zh-CN"/>
              </w:rPr>
              <w:t>夏候鸟</w:t>
            </w:r>
          </w:p>
        </w:tc>
        <w:tc>
          <w:tcPr>
            <w:tcW w:w="342" w:type="pct"/>
            <w:tcBorders>
              <w:top w:val="single" w:color="000000" w:sz="4" w:space="0"/>
              <w:left w:val="single" w:color="000000" w:sz="4" w:space="0"/>
              <w:bottom w:val="single" w:color="000000" w:sz="4" w:space="0"/>
              <w:right w:val="single" w:color="000000" w:sz="4" w:space="0"/>
            </w:tcBorders>
            <w:vAlign w:val="center"/>
          </w:tcPr>
          <w:p w14:paraId="76A69387">
            <w:pPr>
              <w:topLinePunct/>
              <w:autoSpaceDE w:val="0"/>
              <w:autoSpaceDN w:val="0"/>
              <w:ind w:firstLine="360" w:firstLineChars="200"/>
              <w:jc w:val="center"/>
              <w:rPr>
                <w:rFonts w:ascii="Times New Roman" w:hAnsi="Times New Roman" w:eastAsia="Times New Roman" w:cs="Times New Roman"/>
                <w:kern w:val="0"/>
                <w:sz w:val="18"/>
                <w:lang w:val="zh-CN" w:bidi="zh-CN"/>
              </w:rPr>
            </w:pPr>
            <w:r>
              <w:rPr>
                <w:rFonts w:ascii="Times New Roman" w:hAnsi="Times New Roman" w:eastAsia="Times New Roman" w:cs="Times New Roman"/>
                <w:kern w:val="0"/>
                <w:sz w:val="18"/>
                <w:lang w:val="zh-CN" w:bidi="zh-CN"/>
              </w:rPr>
              <w:t>LC</w:t>
            </w:r>
          </w:p>
        </w:tc>
        <w:tc>
          <w:tcPr>
            <w:tcW w:w="375" w:type="pct"/>
            <w:tcBorders>
              <w:top w:val="single" w:color="000000" w:sz="4" w:space="0"/>
              <w:left w:val="single" w:color="000000" w:sz="4" w:space="0"/>
              <w:bottom w:val="single" w:color="000000" w:sz="4" w:space="0"/>
              <w:right w:val="single" w:color="000000" w:sz="4" w:space="0"/>
            </w:tcBorders>
            <w:vAlign w:val="center"/>
          </w:tcPr>
          <w:p w14:paraId="6F7695D8">
            <w:pPr>
              <w:topLinePunct/>
              <w:autoSpaceDE w:val="0"/>
              <w:autoSpaceDN w:val="0"/>
              <w:ind w:firstLine="360" w:firstLineChars="200"/>
              <w:jc w:val="center"/>
              <w:rPr>
                <w:rFonts w:ascii="Times New Roman" w:hAnsi="Times New Roman" w:eastAsia="Times New Roman" w:cs="Times New Roman"/>
                <w:b/>
                <w:kern w:val="0"/>
                <w:sz w:val="18"/>
                <w:lang w:val="zh-CN" w:bidi="zh-CN"/>
              </w:rPr>
            </w:pPr>
            <w:r>
              <w:rPr>
                <w:rFonts w:ascii="Times New Roman" w:hAnsi="Times New Roman" w:eastAsia="Times New Roman" w:cs="Times New Roman"/>
                <w:b/>
                <w:kern w:val="0"/>
                <w:sz w:val="18"/>
                <w:lang w:val="zh-CN" w:bidi="zh-CN"/>
              </w:rPr>
              <w:t>-</w:t>
            </w:r>
          </w:p>
        </w:tc>
        <w:tc>
          <w:tcPr>
            <w:tcW w:w="459" w:type="pct"/>
            <w:tcBorders>
              <w:top w:val="single" w:color="000000" w:sz="4" w:space="0"/>
              <w:left w:val="single" w:color="000000" w:sz="4" w:space="0"/>
              <w:bottom w:val="single" w:color="000000" w:sz="4" w:space="0"/>
              <w:right w:val="single" w:color="000000" w:sz="4" w:space="0"/>
            </w:tcBorders>
            <w:vAlign w:val="center"/>
          </w:tcPr>
          <w:p w14:paraId="335F6200">
            <w:pPr>
              <w:topLinePunct/>
              <w:autoSpaceDE w:val="0"/>
              <w:autoSpaceDN w:val="0"/>
              <w:ind w:firstLine="360" w:firstLineChars="200"/>
              <w:jc w:val="center"/>
              <w:rPr>
                <w:rFonts w:ascii="Times New Roman" w:hAnsi="Times New Roman" w:eastAsia="Times New Roman" w:cs="Times New Roman"/>
                <w:b/>
                <w:kern w:val="0"/>
                <w:sz w:val="18"/>
                <w:lang w:val="zh-CN" w:bidi="zh-CN"/>
              </w:rPr>
            </w:pPr>
            <w:r>
              <w:rPr>
                <w:rFonts w:ascii="Times New Roman" w:hAnsi="Times New Roman" w:eastAsia="Times New Roman" w:cs="Times New Roman"/>
                <w:b/>
                <w:kern w:val="0"/>
                <w:sz w:val="18"/>
                <w:lang w:val="zh-CN" w:bidi="zh-CN"/>
              </w:rPr>
              <w:t>-</w:t>
            </w:r>
          </w:p>
        </w:tc>
      </w:tr>
      <w:tr w14:paraId="66E6D0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277" w:type="pct"/>
            <w:tcBorders>
              <w:top w:val="single" w:color="000000" w:sz="4" w:space="0"/>
              <w:left w:val="single" w:color="000000" w:sz="4" w:space="0"/>
              <w:bottom w:val="single" w:color="000000" w:sz="4" w:space="0"/>
              <w:right w:val="single" w:color="000000" w:sz="4" w:space="0"/>
            </w:tcBorders>
            <w:vAlign w:val="center"/>
          </w:tcPr>
          <w:p w14:paraId="357CDA17">
            <w:pPr>
              <w:topLinePunct/>
              <w:autoSpaceDE w:val="0"/>
              <w:autoSpaceDN w:val="0"/>
              <w:jc w:val="center"/>
              <w:rPr>
                <w:rFonts w:ascii="宋体" w:hAnsi="Times New Roman" w:eastAsia="宋体" w:cs="Times New Roman"/>
                <w:kern w:val="0"/>
                <w:sz w:val="18"/>
                <w:lang w:val="zh-CN" w:bidi="zh-CN"/>
              </w:rPr>
            </w:pPr>
            <w:r>
              <w:rPr>
                <w:rFonts w:ascii="宋体" w:hAnsi="Times New Roman" w:eastAsia="宋体" w:cs="Times New Roman"/>
                <w:kern w:val="0"/>
                <w:sz w:val="18"/>
                <w:lang w:val="zh-CN" w:bidi="zh-CN"/>
              </w:rPr>
              <w:t>13</w:t>
            </w:r>
          </w:p>
        </w:tc>
        <w:tc>
          <w:tcPr>
            <w:tcW w:w="526" w:type="pct"/>
            <w:tcBorders>
              <w:top w:val="single" w:color="000000" w:sz="4" w:space="0"/>
              <w:left w:val="single" w:color="000000" w:sz="4" w:space="0"/>
              <w:bottom w:val="single" w:color="000000" w:sz="4" w:space="0"/>
              <w:right w:val="single" w:color="000000" w:sz="4" w:space="0"/>
            </w:tcBorders>
            <w:vAlign w:val="center"/>
          </w:tcPr>
          <w:p w14:paraId="11C773B5">
            <w:pPr>
              <w:topLinePunct/>
              <w:autoSpaceDE w:val="0"/>
              <w:autoSpaceDN w:val="0"/>
              <w:jc w:val="center"/>
              <w:rPr>
                <w:rFonts w:ascii="宋体" w:hAnsi="Times New Roman" w:eastAsia="宋体" w:cs="Times New Roman"/>
                <w:kern w:val="0"/>
                <w:sz w:val="18"/>
                <w:lang w:val="zh-CN" w:bidi="zh-CN"/>
              </w:rPr>
            </w:pPr>
            <w:r>
              <w:rPr>
                <w:rFonts w:hint="eastAsia" w:ascii="宋体" w:hAnsi="Times New Roman" w:eastAsia="宋体" w:cs="Times New Roman"/>
                <w:kern w:val="0"/>
                <w:sz w:val="18"/>
                <w:lang w:val="zh-CN" w:bidi="zh-CN"/>
              </w:rPr>
              <w:t>鸻形目</w:t>
            </w:r>
          </w:p>
        </w:tc>
        <w:tc>
          <w:tcPr>
            <w:tcW w:w="431" w:type="pct"/>
            <w:tcBorders>
              <w:top w:val="single" w:color="000000" w:sz="4" w:space="0"/>
              <w:left w:val="single" w:color="000000" w:sz="4" w:space="0"/>
              <w:bottom w:val="single" w:color="000000" w:sz="4" w:space="0"/>
              <w:right w:val="single" w:color="000000" w:sz="4" w:space="0"/>
            </w:tcBorders>
            <w:vAlign w:val="center"/>
          </w:tcPr>
          <w:p w14:paraId="2BAEA7F1">
            <w:pPr>
              <w:topLinePunct/>
              <w:autoSpaceDE w:val="0"/>
              <w:autoSpaceDN w:val="0"/>
              <w:jc w:val="center"/>
              <w:rPr>
                <w:rFonts w:ascii="宋体" w:hAnsi="Times New Roman" w:eastAsia="宋体" w:cs="Times New Roman"/>
                <w:kern w:val="0"/>
                <w:sz w:val="18"/>
                <w:lang w:val="zh-CN" w:bidi="zh-CN"/>
              </w:rPr>
            </w:pPr>
            <w:r>
              <w:rPr>
                <w:rFonts w:hint="eastAsia" w:ascii="宋体" w:hAnsi="Times New Roman" w:eastAsia="宋体" w:cs="Times New Roman"/>
                <w:kern w:val="0"/>
                <w:sz w:val="18"/>
                <w:lang w:val="zh-CN" w:bidi="zh-CN"/>
              </w:rPr>
              <w:t>丘鹬科</w:t>
            </w:r>
          </w:p>
        </w:tc>
        <w:tc>
          <w:tcPr>
            <w:tcW w:w="552" w:type="pct"/>
            <w:tcBorders>
              <w:top w:val="single" w:color="000000" w:sz="4" w:space="0"/>
              <w:left w:val="single" w:color="000000" w:sz="4" w:space="0"/>
              <w:bottom w:val="single" w:color="000000" w:sz="4" w:space="0"/>
              <w:right w:val="single" w:color="000000" w:sz="4" w:space="0"/>
            </w:tcBorders>
            <w:vAlign w:val="center"/>
          </w:tcPr>
          <w:p w14:paraId="666DA370">
            <w:pPr>
              <w:topLinePunct/>
              <w:autoSpaceDE w:val="0"/>
              <w:autoSpaceDN w:val="0"/>
              <w:jc w:val="center"/>
              <w:rPr>
                <w:rFonts w:ascii="宋体" w:hAnsi="Times New Roman" w:eastAsia="宋体" w:cs="Times New Roman"/>
                <w:kern w:val="0"/>
                <w:sz w:val="18"/>
                <w:lang w:val="zh-CN" w:bidi="zh-CN"/>
              </w:rPr>
            </w:pPr>
            <w:r>
              <w:rPr>
                <w:rFonts w:hint="eastAsia" w:ascii="宋体" w:hAnsi="Times New Roman" w:eastAsia="宋体" w:cs="Times New Roman"/>
                <w:kern w:val="0"/>
                <w:sz w:val="18"/>
                <w:lang w:val="zh-CN" w:bidi="zh-CN"/>
              </w:rPr>
              <w:t>青脚滨鹬</w:t>
            </w:r>
          </w:p>
        </w:tc>
        <w:tc>
          <w:tcPr>
            <w:tcW w:w="1026" w:type="pct"/>
            <w:tcBorders>
              <w:top w:val="single" w:color="000000" w:sz="4" w:space="0"/>
              <w:left w:val="single" w:color="000000" w:sz="4" w:space="0"/>
              <w:bottom w:val="single" w:color="000000" w:sz="4" w:space="0"/>
              <w:right w:val="single" w:color="000000" w:sz="4" w:space="0"/>
            </w:tcBorders>
            <w:vAlign w:val="center"/>
          </w:tcPr>
          <w:p w14:paraId="1723E631">
            <w:pPr>
              <w:topLinePunct/>
              <w:autoSpaceDE w:val="0"/>
              <w:autoSpaceDN w:val="0"/>
              <w:ind w:firstLine="360" w:firstLineChars="200"/>
              <w:jc w:val="center"/>
              <w:rPr>
                <w:rFonts w:ascii="Times New Roman" w:hAnsi="Times New Roman" w:eastAsia="Times New Roman" w:cs="Times New Roman"/>
                <w:i/>
                <w:kern w:val="0"/>
                <w:sz w:val="18"/>
                <w:lang w:val="zh-CN" w:bidi="zh-CN"/>
              </w:rPr>
            </w:pPr>
            <w:r>
              <w:rPr>
                <w:rFonts w:ascii="Times New Roman" w:hAnsi="Times New Roman" w:eastAsia="Times New Roman" w:cs="Times New Roman"/>
                <w:i/>
                <w:kern w:val="0"/>
                <w:sz w:val="18"/>
                <w:lang w:val="zh-CN" w:bidi="zh-CN"/>
              </w:rPr>
              <w:t>Calidris temminckii</w:t>
            </w:r>
          </w:p>
        </w:tc>
        <w:tc>
          <w:tcPr>
            <w:tcW w:w="458" w:type="pct"/>
            <w:tcBorders>
              <w:top w:val="single" w:color="000000" w:sz="4" w:space="0"/>
              <w:left w:val="single" w:color="000000" w:sz="4" w:space="0"/>
              <w:bottom w:val="single" w:color="000000" w:sz="4" w:space="0"/>
              <w:right w:val="single" w:color="000000" w:sz="4" w:space="0"/>
            </w:tcBorders>
            <w:vAlign w:val="center"/>
          </w:tcPr>
          <w:p w14:paraId="5742ABDC">
            <w:pPr>
              <w:topLinePunct/>
              <w:autoSpaceDE w:val="0"/>
              <w:autoSpaceDN w:val="0"/>
              <w:jc w:val="center"/>
              <w:rPr>
                <w:rFonts w:ascii="宋体" w:hAnsi="Times New Roman" w:eastAsia="宋体" w:cs="Times New Roman"/>
                <w:kern w:val="0"/>
                <w:sz w:val="18"/>
                <w:lang w:val="zh-CN" w:bidi="zh-CN"/>
              </w:rPr>
            </w:pPr>
            <w:r>
              <w:rPr>
                <w:rFonts w:hint="eastAsia" w:ascii="宋体" w:hAnsi="Times New Roman" w:eastAsia="宋体" w:cs="Times New Roman"/>
                <w:kern w:val="0"/>
                <w:sz w:val="18"/>
                <w:lang w:val="zh-CN" w:bidi="zh-CN"/>
              </w:rPr>
              <w:t>古北型</w:t>
            </w:r>
          </w:p>
        </w:tc>
        <w:tc>
          <w:tcPr>
            <w:tcW w:w="550" w:type="pct"/>
            <w:tcBorders>
              <w:top w:val="single" w:color="000000" w:sz="4" w:space="0"/>
              <w:left w:val="single" w:color="000000" w:sz="4" w:space="0"/>
              <w:bottom w:val="single" w:color="000000" w:sz="4" w:space="0"/>
              <w:right w:val="single" w:color="000000" w:sz="4" w:space="0"/>
            </w:tcBorders>
            <w:vAlign w:val="center"/>
          </w:tcPr>
          <w:p w14:paraId="33C7EA65">
            <w:pPr>
              <w:topLinePunct/>
              <w:autoSpaceDE w:val="0"/>
              <w:autoSpaceDN w:val="0"/>
              <w:jc w:val="center"/>
              <w:rPr>
                <w:rFonts w:ascii="宋体" w:hAnsi="Times New Roman" w:eastAsia="宋体" w:cs="Times New Roman"/>
                <w:kern w:val="0"/>
                <w:sz w:val="18"/>
                <w:lang w:val="zh-CN" w:bidi="zh-CN"/>
              </w:rPr>
            </w:pPr>
            <w:r>
              <w:rPr>
                <w:rFonts w:hint="eastAsia" w:ascii="宋体" w:hAnsi="Times New Roman" w:eastAsia="宋体" w:cs="Times New Roman"/>
                <w:kern w:val="0"/>
                <w:sz w:val="18"/>
                <w:lang w:val="zh-CN" w:bidi="zh-CN"/>
              </w:rPr>
              <w:t>旅鸟</w:t>
            </w:r>
          </w:p>
        </w:tc>
        <w:tc>
          <w:tcPr>
            <w:tcW w:w="342" w:type="pct"/>
            <w:tcBorders>
              <w:top w:val="single" w:color="000000" w:sz="4" w:space="0"/>
              <w:left w:val="single" w:color="000000" w:sz="4" w:space="0"/>
              <w:bottom w:val="single" w:color="000000" w:sz="4" w:space="0"/>
              <w:right w:val="single" w:color="000000" w:sz="4" w:space="0"/>
            </w:tcBorders>
            <w:vAlign w:val="center"/>
          </w:tcPr>
          <w:p w14:paraId="1777E582">
            <w:pPr>
              <w:topLinePunct/>
              <w:autoSpaceDE w:val="0"/>
              <w:autoSpaceDN w:val="0"/>
              <w:ind w:firstLine="360" w:firstLineChars="200"/>
              <w:jc w:val="center"/>
              <w:rPr>
                <w:rFonts w:ascii="Times New Roman" w:hAnsi="Times New Roman" w:eastAsia="Times New Roman" w:cs="Times New Roman"/>
                <w:kern w:val="0"/>
                <w:sz w:val="18"/>
                <w:lang w:val="zh-CN" w:bidi="zh-CN"/>
              </w:rPr>
            </w:pPr>
            <w:r>
              <w:rPr>
                <w:rFonts w:ascii="Times New Roman" w:hAnsi="Times New Roman" w:eastAsia="Times New Roman" w:cs="Times New Roman"/>
                <w:kern w:val="0"/>
                <w:sz w:val="18"/>
                <w:lang w:val="zh-CN" w:bidi="zh-CN"/>
              </w:rPr>
              <w:t>LC</w:t>
            </w:r>
          </w:p>
        </w:tc>
        <w:tc>
          <w:tcPr>
            <w:tcW w:w="375" w:type="pct"/>
            <w:tcBorders>
              <w:top w:val="single" w:color="000000" w:sz="4" w:space="0"/>
              <w:left w:val="single" w:color="000000" w:sz="4" w:space="0"/>
              <w:bottom w:val="single" w:color="000000" w:sz="4" w:space="0"/>
              <w:right w:val="single" w:color="000000" w:sz="4" w:space="0"/>
            </w:tcBorders>
            <w:vAlign w:val="center"/>
          </w:tcPr>
          <w:p w14:paraId="6DAC6445">
            <w:pPr>
              <w:topLinePunct/>
              <w:autoSpaceDE w:val="0"/>
              <w:autoSpaceDN w:val="0"/>
              <w:ind w:firstLine="360" w:firstLineChars="200"/>
              <w:jc w:val="center"/>
              <w:rPr>
                <w:rFonts w:ascii="Times New Roman" w:hAnsi="Times New Roman" w:eastAsia="Times New Roman" w:cs="Times New Roman"/>
                <w:b/>
                <w:kern w:val="0"/>
                <w:sz w:val="18"/>
                <w:lang w:val="zh-CN" w:bidi="zh-CN"/>
              </w:rPr>
            </w:pPr>
            <w:r>
              <w:rPr>
                <w:rFonts w:ascii="Times New Roman" w:hAnsi="Times New Roman" w:eastAsia="Times New Roman" w:cs="Times New Roman"/>
                <w:b/>
                <w:kern w:val="0"/>
                <w:sz w:val="18"/>
                <w:lang w:val="zh-CN" w:bidi="zh-CN"/>
              </w:rPr>
              <w:t>-</w:t>
            </w:r>
          </w:p>
        </w:tc>
        <w:tc>
          <w:tcPr>
            <w:tcW w:w="459" w:type="pct"/>
            <w:tcBorders>
              <w:top w:val="single" w:color="000000" w:sz="4" w:space="0"/>
              <w:left w:val="single" w:color="000000" w:sz="4" w:space="0"/>
              <w:bottom w:val="single" w:color="000000" w:sz="4" w:space="0"/>
              <w:right w:val="single" w:color="000000" w:sz="4" w:space="0"/>
            </w:tcBorders>
            <w:vAlign w:val="center"/>
          </w:tcPr>
          <w:p w14:paraId="098FA62D">
            <w:pPr>
              <w:topLinePunct/>
              <w:autoSpaceDE w:val="0"/>
              <w:autoSpaceDN w:val="0"/>
              <w:ind w:firstLine="360" w:firstLineChars="200"/>
              <w:jc w:val="center"/>
              <w:rPr>
                <w:rFonts w:ascii="Times New Roman" w:hAnsi="Times New Roman" w:eastAsia="Times New Roman" w:cs="Times New Roman"/>
                <w:b/>
                <w:kern w:val="0"/>
                <w:sz w:val="18"/>
                <w:lang w:val="zh-CN" w:bidi="zh-CN"/>
              </w:rPr>
            </w:pPr>
            <w:r>
              <w:rPr>
                <w:rFonts w:ascii="Times New Roman" w:hAnsi="Times New Roman" w:eastAsia="Times New Roman" w:cs="Times New Roman"/>
                <w:b/>
                <w:kern w:val="0"/>
                <w:sz w:val="18"/>
                <w:lang w:val="zh-CN" w:bidi="zh-CN"/>
              </w:rPr>
              <w:t>-</w:t>
            </w:r>
          </w:p>
        </w:tc>
      </w:tr>
      <w:tr w14:paraId="145B5A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277" w:type="pct"/>
            <w:tcBorders>
              <w:top w:val="single" w:color="000000" w:sz="4" w:space="0"/>
              <w:left w:val="single" w:color="000000" w:sz="4" w:space="0"/>
              <w:bottom w:val="single" w:color="000000" w:sz="4" w:space="0"/>
              <w:right w:val="single" w:color="000000" w:sz="4" w:space="0"/>
            </w:tcBorders>
            <w:vAlign w:val="center"/>
          </w:tcPr>
          <w:p w14:paraId="3FDDB65B">
            <w:pPr>
              <w:topLinePunct/>
              <w:autoSpaceDE w:val="0"/>
              <w:autoSpaceDN w:val="0"/>
              <w:jc w:val="center"/>
              <w:rPr>
                <w:rFonts w:ascii="宋体" w:hAnsi="Times New Roman" w:eastAsia="宋体" w:cs="Times New Roman"/>
                <w:kern w:val="0"/>
                <w:sz w:val="18"/>
                <w:lang w:val="zh-CN" w:bidi="zh-CN"/>
              </w:rPr>
            </w:pPr>
            <w:r>
              <w:rPr>
                <w:rFonts w:ascii="宋体" w:hAnsi="Times New Roman" w:eastAsia="宋体" w:cs="Times New Roman"/>
                <w:kern w:val="0"/>
                <w:sz w:val="18"/>
                <w:lang w:val="zh-CN" w:bidi="zh-CN"/>
              </w:rPr>
              <w:t>14</w:t>
            </w:r>
          </w:p>
        </w:tc>
        <w:tc>
          <w:tcPr>
            <w:tcW w:w="526" w:type="pct"/>
            <w:tcBorders>
              <w:top w:val="single" w:color="000000" w:sz="4" w:space="0"/>
              <w:left w:val="single" w:color="000000" w:sz="4" w:space="0"/>
              <w:bottom w:val="single" w:color="000000" w:sz="4" w:space="0"/>
              <w:right w:val="single" w:color="000000" w:sz="4" w:space="0"/>
            </w:tcBorders>
            <w:vAlign w:val="center"/>
          </w:tcPr>
          <w:p w14:paraId="37A9980D">
            <w:pPr>
              <w:topLinePunct/>
              <w:autoSpaceDE w:val="0"/>
              <w:autoSpaceDN w:val="0"/>
              <w:jc w:val="center"/>
              <w:rPr>
                <w:rFonts w:ascii="宋体" w:hAnsi="Times New Roman" w:eastAsia="宋体" w:cs="Times New Roman"/>
                <w:kern w:val="0"/>
                <w:sz w:val="18"/>
                <w:lang w:val="zh-CN" w:bidi="zh-CN"/>
              </w:rPr>
            </w:pPr>
            <w:r>
              <w:rPr>
                <w:rFonts w:hint="eastAsia" w:ascii="宋体" w:hAnsi="Times New Roman" w:eastAsia="宋体" w:cs="Times New Roman"/>
                <w:kern w:val="0"/>
                <w:sz w:val="18"/>
                <w:lang w:val="zh-CN" w:bidi="zh-CN"/>
              </w:rPr>
              <w:t>鸻形目</w:t>
            </w:r>
          </w:p>
        </w:tc>
        <w:tc>
          <w:tcPr>
            <w:tcW w:w="431" w:type="pct"/>
            <w:tcBorders>
              <w:top w:val="single" w:color="000000" w:sz="4" w:space="0"/>
              <w:left w:val="single" w:color="000000" w:sz="4" w:space="0"/>
              <w:bottom w:val="single" w:color="000000" w:sz="4" w:space="0"/>
              <w:right w:val="single" w:color="000000" w:sz="4" w:space="0"/>
            </w:tcBorders>
            <w:vAlign w:val="center"/>
          </w:tcPr>
          <w:p w14:paraId="003B0025">
            <w:pPr>
              <w:topLinePunct/>
              <w:autoSpaceDE w:val="0"/>
              <w:autoSpaceDN w:val="0"/>
              <w:jc w:val="center"/>
              <w:rPr>
                <w:rFonts w:ascii="宋体" w:hAnsi="Times New Roman" w:eastAsia="宋体" w:cs="Times New Roman"/>
                <w:kern w:val="0"/>
                <w:sz w:val="18"/>
                <w:lang w:val="zh-CN" w:bidi="zh-CN"/>
              </w:rPr>
            </w:pPr>
            <w:r>
              <w:rPr>
                <w:rFonts w:hint="eastAsia" w:ascii="宋体" w:hAnsi="Times New Roman" w:eastAsia="宋体" w:cs="Times New Roman"/>
                <w:kern w:val="0"/>
                <w:sz w:val="18"/>
                <w:lang w:val="zh-CN" w:bidi="zh-CN"/>
              </w:rPr>
              <w:t>丘鹬科</w:t>
            </w:r>
          </w:p>
        </w:tc>
        <w:tc>
          <w:tcPr>
            <w:tcW w:w="552" w:type="pct"/>
            <w:tcBorders>
              <w:top w:val="single" w:color="000000" w:sz="4" w:space="0"/>
              <w:left w:val="single" w:color="000000" w:sz="4" w:space="0"/>
              <w:bottom w:val="single" w:color="000000" w:sz="4" w:space="0"/>
              <w:right w:val="single" w:color="000000" w:sz="4" w:space="0"/>
            </w:tcBorders>
            <w:vAlign w:val="center"/>
          </w:tcPr>
          <w:p w14:paraId="7281419D">
            <w:pPr>
              <w:topLinePunct/>
              <w:autoSpaceDE w:val="0"/>
              <w:autoSpaceDN w:val="0"/>
              <w:jc w:val="center"/>
              <w:rPr>
                <w:rFonts w:ascii="宋体" w:hAnsi="Times New Roman" w:eastAsia="宋体" w:cs="Times New Roman"/>
                <w:kern w:val="0"/>
                <w:sz w:val="18"/>
                <w:lang w:val="zh-CN" w:bidi="zh-CN"/>
              </w:rPr>
            </w:pPr>
            <w:r>
              <w:rPr>
                <w:rFonts w:hint="eastAsia" w:ascii="宋体" w:hAnsi="Times New Roman" w:eastAsia="宋体" w:cs="Times New Roman"/>
                <w:kern w:val="0"/>
                <w:sz w:val="18"/>
                <w:lang w:val="zh-CN" w:bidi="zh-CN"/>
              </w:rPr>
              <w:t>矶鹬</w:t>
            </w:r>
          </w:p>
        </w:tc>
        <w:tc>
          <w:tcPr>
            <w:tcW w:w="1026" w:type="pct"/>
            <w:tcBorders>
              <w:top w:val="single" w:color="000000" w:sz="4" w:space="0"/>
              <w:left w:val="single" w:color="000000" w:sz="4" w:space="0"/>
              <w:bottom w:val="single" w:color="000000" w:sz="4" w:space="0"/>
              <w:right w:val="single" w:color="000000" w:sz="4" w:space="0"/>
            </w:tcBorders>
            <w:vAlign w:val="center"/>
          </w:tcPr>
          <w:p w14:paraId="63BF0A63">
            <w:pPr>
              <w:topLinePunct/>
              <w:autoSpaceDE w:val="0"/>
              <w:autoSpaceDN w:val="0"/>
              <w:ind w:firstLine="360" w:firstLineChars="200"/>
              <w:jc w:val="center"/>
              <w:rPr>
                <w:rFonts w:ascii="Times New Roman" w:hAnsi="Times New Roman" w:eastAsia="Times New Roman" w:cs="Times New Roman"/>
                <w:i/>
                <w:kern w:val="0"/>
                <w:sz w:val="18"/>
                <w:lang w:val="zh-CN" w:bidi="zh-CN"/>
              </w:rPr>
            </w:pPr>
            <w:r>
              <w:rPr>
                <w:rFonts w:ascii="Times New Roman" w:hAnsi="Times New Roman" w:eastAsia="Times New Roman" w:cs="Times New Roman"/>
                <w:i/>
                <w:kern w:val="0"/>
                <w:sz w:val="18"/>
                <w:lang w:val="zh-CN" w:bidi="zh-CN"/>
              </w:rPr>
              <w:t>Actitis hypoleucos</w:t>
            </w:r>
          </w:p>
        </w:tc>
        <w:tc>
          <w:tcPr>
            <w:tcW w:w="458" w:type="pct"/>
            <w:tcBorders>
              <w:top w:val="single" w:color="000000" w:sz="4" w:space="0"/>
              <w:left w:val="single" w:color="000000" w:sz="4" w:space="0"/>
              <w:bottom w:val="single" w:color="000000" w:sz="4" w:space="0"/>
              <w:right w:val="single" w:color="000000" w:sz="4" w:space="0"/>
            </w:tcBorders>
            <w:vAlign w:val="center"/>
          </w:tcPr>
          <w:p w14:paraId="32FE64D6">
            <w:pPr>
              <w:topLinePunct/>
              <w:autoSpaceDE w:val="0"/>
              <w:autoSpaceDN w:val="0"/>
              <w:jc w:val="center"/>
              <w:rPr>
                <w:rFonts w:ascii="宋体" w:hAnsi="Times New Roman" w:eastAsia="宋体" w:cs="Times New Roman"/>
                <w:kern w:val="0"/>
                <w:sz w:val="18"/>
                <w:lang w:val="zh-CN" w:bidi="zh-CN"/>
              </w:rPr>
            </w:pPr>
            <w:r>
              <w:rPr>
                <w:rFonts w:hint="eastAsia" w:ascii="宋体" w:hAnsi="Times New Roman" w:eastAsia="宋体" w:cs="Times New Roman"/>
                <w:kern w:val="0"/>
                <w:sz w:val="18"/>
                <w:lang w:val="zh-CN" w:bidi="zh-CN"/>
              </w:rPr>
              <w:t>全北型</w:t>
            </w:r>
          </w:p>
        </w:tc>
        <w:tc>
          <w:tcPr>
            <w:tcW w:w="550" w:type="pct"/>
            <w:tcBorders>
              <w:top w:val="single" w:color="000000" w:sz="4" w:space="0"/>
              <w:left w:val="single" w:color="000000" w:sz="4" w:space="0"/>
              <w:bottom w:val="single" w:color="000000" w:sz="4" w:space="0"/>
              <w:right w:val="single" w:color="000000" w:sz="4" w:space="0"/>
            </w:tcBorders>
            <w:vAlign w:val="center"/>
          </w:tcPr>
          <w:p w14:paraId="646F3CA8">
            <w:pPr>
              <w:topLinePunct/>
              <w:autoSpaceDE w:val="0"/>
              <w:autoSpaceDN w:val="0"/>
              <w:jc w:val="center"/>
              <w:rPr>
                <w:rFonts w:ascii="宋体" w:hAnsi="Times New Roman" w:eastAsia="宋体" w:cs="Times New Roman"/>
                <w:kern w:val="0"/>
                <w:sz w:val="18"/>
                <w:lang w:val="zh-CN" w:bidi="zh-CN"/>
              </w:rPr>
            </w:pPr>
            <w:r>
              <w:rPr>
                <w:rFonts w:hint="eastAsia" w:ascii="宋体" w:hAnsi="Times New Roman" w:eastAsia="宋体" w:cs="Times New Roman"/>
                <w:kern w:val="0"/>
                <w:sz w:val="18"/>
                <w:lang w:val="zh-CN" w:bidi="zh-CN"/>
              </w:rPr>
              <w:t>旅鸟</w:t>
            </w:r>
          </w:p>
        </w:tc>
        <w:tc>
          <w:tcPr>
            <w:tcW w:w="342" w:type="pct"/>
            <w:tcBorders>
              <w:top w:val="single" w:color="000000" w:sz="4" w:space="0"/>
              <w:left w:val="single" w:color="000000" w:sz="4" w:space="0"/>
              <w:bottom w:val="single" w:color="000000" w:sz="4" w:space="0"/>
              <w:right w:val="single" w:color="000000" w:sz="4" w:space="0"/>
            </w:tcBorders>
            <w:vAlign w:val="center"/>
          </w:tcPr>
          <w:p w14:paraId="1A76EDD9">
            <w:pPr>
              <w:topLinePunct/>
              <w:autoSpaceDE w:val="0"/>
              <w:autoSpaceDN w:val="0"/>
              <w:ind w:firstLine="360" w:firstLineChars="200"/>
              <w:jc w:val="center"/>
              <w:rPr>
                <w:rFonts w:ascii="Times New Roman" w:hAnsi="Times New Roman" w:eastAsia="Times New Roman" w:cs="Times New Roman"/>
                <w:kern w:val="0"/>
                <w:sz w:val="18"/>
                <w:lang w:val="zh-CN" w:bidi="zh-CN"/>
              </w:rPr>
            </w:pPr>
            <w:r>
              <w:rPr>
                <w:rFonts w:ascii="Times New Roman" w:hAnsi="Times New Roman" w:eastAsia="Times New Roman" w:cs="Times New Roman"/>
                <w:kern w:val="0"/>
                <w:sz w:val="18"/>
                <w:lang w:val="zh-CN" w:bidi="zh-CN"/>
              </w:rPr>
              <w:t>LC</w:t>
            </w:r>
          </w:p>
        </w:tc>
        <w:tc>
          <w:tcPr>
            <w:tcW w:w="375" w:type="pct"/>
            <w:tcBorders>
              <w:top w:val="single" w:color="000000" w:sz="4" w:space="0"/>
              <w:left w:val="single" w:color="000000" w:sz="4" w:space="0"/>
              <w:bottom w:val="single" w:color="000000" w:sz="4" w:space="0"/>
              <w:right w:val="single" w:color="000000" w:sz="4" w:space="0"/>
            </w:tcBorders>
            <w:vAlign w:val="center"/>
          </w:tcPr>
          <w:p w14:paraId="5F8F5820">
            <w:pPr>
              <w:topLinePunct/>
              <w:autoSpaceDE w:val="0"/>
              <w:autoSpaceDN w:val="0"/>
              <w:ind w:firstLine="360" w:firstLineChars="200"/>
              <w:jc w:val="center"/>
              <w:rPr>
                <w:rFonts w:ascii="Times New Roman" w:hAnsi="Times New Roman" w:eastAsia="Times New Roman" w:cs="Times New Roman"/>
                <w:b/>
                <w:kern w:val="0"/>
                <w:sz w:val="18"/>
                <w:lang w:val="zh-CN" w:bidi="zh-CN"/>
              </w:rPr>
            </w:pPr>
            <w:r>
              <w:rPr>
                <w:rFonts w:ascii="Times New Roman" w:hAnsi="Times New Roman" w:eastAsia="Times New Roman" w:cs="Times New Roman"/>
                <w:b/>
                <w:kern w:val="0"/>
                <w:sz w:val="18"/>
                <w:lang w:val="zh-CN" w:bidi="zh-CN"/>
              </w:rPr>
              <w:t>-</w:t>
            </w:r>
          </w:p>
        </w:tc>
        <w:tc>
          <w:tcPr>
            <w:tcW w:w="459" w:type="pct"/>
            <w:tcBorders>
              <w:top w:val="single" w:color="000000" w:sz="4" w:space="0"/>
              <w:left w:val="single" w:color="000000" w:sz="4" w:space="0"/>
              <w:bottom w:val="single" w:color="000000" w:sz="4" w:space="0"/>
              <w:right w:val="single" w:color="000000" w:sz="4" w:space="0"/>
            </w:tcBorders>
            <w:vAlign w:val="center"/>
          </w:tcPr>
          <w:p w14:paraId="1934A99B">
            <w:pPr>
              <w:topLinePunct/>
              <w:autoSpaceDE w:val="0"/>
              <w:autoSpaceDN w:val="0"/>
              <w:ind w:firstLine="360" w:firstLineChars="200"/>
              <w:jc w:val="center"/>
              <w:rPr>
                <w:rFonts w:ascii="Times New Roman" w:hAnsi="Times New Roman" w:eastAsia="Times New Roman" w:cs="Times New Roman"/>
                <w:b/>
                <w:kern w:val="0"/>
                <w:sz w:val="18"/>
                <w:lang w:val="zh-CN" w:bidi="zh-CN"/>
              </w:rPr>
            </w:pPr>
            <w:r>
              <w:rPr>
                <w:rFonts w:ascii="Times New Roman" w:hAnsi="Times New Roman" w:eastAsia="Times New Roman" w:cs="Times New Roman"/>
                <w:b/>
                <w:kern w:val="0"/>
                <w:sz w:val="18"/>
                <w:lang w:val="zh-CN" w:bidi="zh-CN"/>
              </w:rPr>
              <w:t>-</w:t>
            </w:r>
          </w:p>
        </w:tc>
      </w:tr>
      <w:tr w14:paraId="360B55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277" w:type="pct"/>
            <w:tcBorders>
              <w:top w:val="single" w:color="000000" w:sz="4" w:space="0"/>
              <w:left w:val="single" w:color="000000" w:sz="4" w:space="0"/>
              <w:bottom w:val="single" w:color="000000" w:sz="4" w:space="0"/>
              <w:right w:val="single" w:color="000000" w:sz="4" w:space="0"/>
            </w:tcBorders>
            <w:vAlign w:val="center"/>
          </w:tcPr>
          <w:p w14:paraId="0FBD0C99">
            <w:pPr>
              <w:topLinePunct/>
              <w:autoSpaceDE w:val="0"/>
              <w:autoSpaceDN w:val="0"/>
              <w:jc w:val="center"/>
              <w:rPr>
                <w:rFonts w:ascii="宋体" w:hAnsi="Times New Roman" w:eastAsia="宋体" w:cs="Times New Roman"/>
                <w:kern w:val="0"/>
                <w:sz w:val="18"/>
                <w:lang w:val="zh-CN" w:bidi="zh-CN"/>
              </w:rPr>
            </w:pPr>
            <w:r>
              <w:rPr>
                <w:rFonts w:ascii="宋体" w:hAnsi="Times New Roman" w:eastAsia="宋体" w:cs="Times New Roman"/>
                <w:kern w:val="0"/>
                <w:sz w:val="18"/>
                <w:lang w:val="zh-CN" w:bidi="zh-CN"/>
              </w:rPr>
              <w:t>15</w:t>
            </w:r>
          </w:p>
        </w:tc>
        <w:tc>
          <w:tcPr>
            <w:tcW w:w="526" w:type="pct"/>
            <w:tcBorders>
              <w:top w:val="single" w:color="000000" w:sz="4" w:space="0"/>
              <w:left w:val="single" w:color="000000" w:sz="4" w:space="0"/>
              <w:bottom w:val="single" w:color="000000" w:sz="4" w:space="0"/>
              <w:right w:val="single" w:color="000000" w:sz="4" w:space="0"/>
            </w:tcBorders>
            <w:vAlign w:val="center"/>
          </w:tcPr>
          <w:p w14:paraId="629907C5">
            <w:pPr>
              <w:topLinePunct/>
              <w:autoSpaceDE w:val="0"/>
              <w:autoSpaceDN w:val="0"/>
              <w:jc w:val="center"/>
              <w:rPr>
                <w:rFonts w:ascii="宋体" w:hAnsi="Times New Roman" w:eastAsia="宋体" w:cs="Times New Roman"/>
                <w:kern w:val="0"/>
                <w:sz w:val="18"/>
                <w:lang w:val="zh-CN" w:bidi="zh-CN"/>
              </w:rPr>
            </w:pPr>
            <w:r>
              <w:rPr>
                <w:rFonts w:hint="eastAsia" w:ascii="宋体" w:hAnsi="Times New Roman" w:eastAsia="宋体" w:cs="Times New Roman"/>
                <w:kern w:val="0"/>
                <w:sz w:val="18"/>
                <w:lang w:val="zh-CN" w:bidi="zh-CN"/>
              </w:rPr>
              <w:t>鸻形目</w:t>
            </w:r>
          </w:p>
        </w:tc>
        <w:tc>
          <w:tcPr>
            <w:tcW w:w="431" w:type="pct"/>
            <w:tcBorders>
              <w:top w:val="single" w:color="000000" w:sz="4" w:space="0"/>
              <w:left w:val="single" w:color="000000" w:sz="4" w:space="0"/>
              <w:bottom w:val="single" w:color="000000" w:sz="4" w:space="0"/>
              <w:right w:val="single" w:color="000000" w:sz="4" w:space="0"/>
            </w:tcBorders>
            <w:vAlign w:val="center"/>
          </w:tcPr>
          <w:p w14:paraId="23CC07A1">
            <w:pPr>
              <w:topLinePunct/>
              <w:autoSpaceDE w:val="0"/>
              <w:autoSpaceDN w:val="0"/>
              <w:jc w:val="center"/>
              <w:rPr>
                <w:rFonts w:ascii="宋体" w:hAnsi="Times New Roman" w:eastAsia="宋体" w:cs="Times New Roman"/>
                <w:kern w:val="0"/>
                <w:sz w:val="18"/>
                <w:lang w:val="zh-CN" w:bidi="zh-CN"/>
              </w:rPr>
            </w:pPr>
            <w:r>
              <w:rPr>
                <w:rFonts w:hint="eastAsia" w:ascii="宋体" w:hAnsi="Times New Roman" w:eastAsia="宋体" w:cs="Times New Roman"/>
                <w:kern w:val="0"/>
                <w:sz w:val="18"/>
                <w:lang w:val="zh-CN" w:bidi="zh-CN"/>
              </w:rPr>
              <w:t>丘鹬科</w:t>
            </w:r>
          </w:p>
        </w:tc>
        <w:tc>
          <w:tcPr>
            <w:tcW w:w="552" w:type="pct"/>
            <w:tcBorders>
              <w:top w:val="single" w:color="000000" w:sz="4" w:space="0"/>
              <w:left w:val="single" w:color="000000" w:sz="4" w:space="0"/>
              <w:bottom w:val="single" w:color="000000" w:sz="4" w:space="0"/>
              <w:right w:val="single" w:color="000000" w:sz="4" w:space="0"/>
            </w:tcBorders>
            <w:vAlign w:val="center"/>
          </w:tcPr>
          <w:p w14:paraId="654D7704">
            <w:pPr>
              <w:topLinePunct/>
              <w:autoSpaceDE w:val="0"/>
              <w:autoSpaceDN w:val="0"/>
              <w:jc w:val="center"/>
              <w:rPr>
                <w:rFonts w:ascii="宋体" w:hAnsi="Times New Roman" w:eastAsia="宋体" w:cs="Times New Roman"/>
                <w:kern w:val="0"/>
                <w:sz w:val="18"/>
                <w:lang w:val="zh-CN" w:bidi="zh-CN"/>
              </w:rPr>
            </w:pPr>
            <w:r>
              <w:rPr>
                <w:rFonts w:hint="eastAsia" w:ascii="宋体" w:hAnsi="Times New Roman" w:eastAsia="宋体" w:cs="Times New Roman"/>
                <w:kern w:val="0"/>
                <w:sz w:val="18"/>
                <w:lang w:val="zh-CN" w:bidi="zh-CN"/>
              </w:rPr>
              <w:t>白腰草鹬</w:t>
            </w:r>
          </w:p>
        </w:tc>
        <w:tc>
          <w:tcPr>
            <w:tcW w:w="1026" w:type="pct"/>
            <w:tcBorders>
              <w:top w:val="single" w:color="000000" w:sz="4" w:space="0"/>
              <w:left w:val="single" w:color="000000" w:sz="4" w:space="0"/>
              <w:bottom w:val="single" w:color="000000" w:sz="4" w:space="0"/>
              <w:right w:val="single" w:color="000000" w:sz="4" w:space="0"/>
            </w:tcBorders>
            <w:vAlign w:val="center"/>
          </w:tcPr>
          <w:p w14:paraId="67DBB1E3">
            <w:pPr>
              <w:topLinePunct/>
              <w:autoSpaceDE w:val="0"/>
              <w:autoSpaceDN w:val="0"/>
              <w:ind w:firstLine="360" w:firstLineChars="200"/>
              <w:jc w:val="center"/>
              <w:rPr>
                <w:rFonts w:ascii="Times New Roman" w:hAnsi="Times New Roman" w:eastAsia="Times New Roman" w:cs="Times New Roman"/>
                <w:i/>
                <w:kern w:val="0"/>
                <w:sz w:val="18"/>
                <w:lang w:val="zh-CN" w:bidi="zh-CN"/>
              </w:rPr>
            </w:pPr>
            <w:r>
              <w:rPr>
                <w:rFonts w:ascii="Times New Roman" w:hAnsi="Times New Roman" w:eastAsia="Times New Roman" w:cs="Times New Roman"/>
                <w:i/>
                <w:kern w:val="0"/>
                <w:sz w:val="18"/>
                <w:lang w:val="zh-CN" w:bidi="zh-CN"/>
              </w:rPr>
              <w:t>Tringa ochropus</w:t>
            </w:r>
          </w:p>
        </w:tc>
        <w:tc>
          <w:tcPr>
            <w:tcW w:w="458" w:type="pct"/>
            <w:tcBorders>
              <w:top w:val="single" w:color="000000" w:sz="4" w:space="0"/>
              <w:left w:val="single" w:color="000000" w:sz="4" w:space="0"/>
              <w:bottom w:val="single" w:color="000000" w:sz="4" w:space="0"/>
              <w:right w:val="single" w:color="000000" w:sz="4" w:space="0"/>
            </w:tcBorders>
            <w:vAlign w:val="center"/>
          </w:tcPr>
          <w:p w14:paraId="72443EB5">
            <w:pPr>
              <w:topLinePunct/>
              <w:autoSpaceDE w:val="0"/>
              <w:autoSpaceDN w:val="0"/>
              <w:jc w:val="center"/>
              <w:rPr>
                <w:rFonts w:ascii="宋体" w:hAnsi="Times New Roman" w:eastAsia="宋体" w:cs="Times New Roman"/>
                <w:kern w:val="0"/>
                <w:sz w:val="18"/>
                <w:lang w:val="zh-CN" w:bidi="zh-CN"/>
              </w:rPr>
            </w:pPr>
            <w:r>
              <w:rPr>
                <w:rFonts w:hint="eastAsia" w:ascii="宋体" w:hAnsi="Times New Roman" w:eastAsia="宋体" w:cs="Times New Roman"/>
                <w:kern w:val="0"/>
                <w:sz w:val="18"/>
                <w:lang w:val="zh-CN" w:bidi="zh-CN"/>
              </w:rPr>
              <w:t>古北型</w:t>
            </w:r>
          </w:p>
        </w:tc>
        <w:tc>
          <w:tcPr>
            <w:tcW w:w="550" w:type="pct"/>
            <w:tcBorders>
              <w:top w:val="single" w:color="000000" w:sz="4" w:space="0"/>
              <w:left w:val="single" w:color="000000" w:sz="4" w:space="0"/>
              <w:bottom w:val="single" w:color="000000" w:sz="4" w:space="0"/>
              <w:right w:val="single" w:color="000000" w:sz="4" w:space="0"/>
            </w:tcBorders>
            <w:vAlign w:val="center"/>
          </w:tcPr>
          <w:p w14:paraId="3F269F83">
            <w:pPr>
              <w:topLinePunct/>
              <w:autoSpaceDE w:val="0"/>
              <w:autoSpaceDN w:val="0"/>
              <w:jc w:val="center"/>
              <w:rPr>
                <w:rFonts w:ascii="宋体" w:hAnsi="Times New Roman" w:eastAsia="宋体" w:cs="Times New Roman"/>
                <w:kern w:val="0"/>
                <w:sz w:val="18"/>
                <w:lang w:val="zh-CN" w:bidi="zh-CN"/>
              </w:rPr>
            </w:pPr>
            <w:r>
              <w:rPr>
                <w:rFonts w:hint="eastAsia" w:ascii="宋体" w:hAnsi="Times New Roman" w:eastAsia="宋体" w:cs="Times New Roman"/>
                <w:kern w:val="0"/>
                <w:sz w:val="18"/>
                <w:lang w:val="zh-CN" w:bidi="zh-CN"/>
              </w:rPr>
              <w:t>旅鸟</w:t>
            </w:r>
          </w:p>
        </w:tc>
        <w:tc>
          <w:tcPr>
            <w:tcW w:w="342" w:type="pct"/>
            <w:tcBorders>
              <w:top w:val="single" w:color="000000" w:sz="4" w:space="0"/>
              <w:left w:val="single" w:color="000000" w:sz="4" w:space="0"/>
              <w:bottom w:val="single" w:color="000000" w:sz="4" w:space="0"/>
              <w:right w:val="single" w:color="000000" w:sz="4" w:space="0"/>
            </w:tcBorders>
            <w:vAlign w:val="center"/>
          </w:tcPr>
          <w:p w14:paraId="47C244DF">
            <w:pPr>
              <w:topLinePunct/>
              <w:autoSpaceDE w:val="0"/>
              <w:autoSpaceDN w:val="0"/>
              <w:ind w:firstLine="360" w:firstLineChars="200"/>
              <w:jc w:val="center"/>
              <w:rPr>
                <w:rFonts w:ascii="Times New Roman" w:hAnsi="Times New Roman" w:eastAsia="Times New Roman" w:cs="Times New Roman"/>
                <w:kern w:val="0"/>
                <w:sz w:val="18"/>
                <w:lang w:val="zh-CN" w:bidi="zh-CN"/>
              </w:rPr>
            </w:pPr>
            <w:r>
              <w:rPr>
                <w:rFonts w:ascii="Times New Roman" w:hAnsi="Times New Roman" w:eastAsia="Times New Roman" w:cs="Times New Roman"/>
                <w:kern w:val="0"/>
                <w:sz w:val="18"/>
                <w:lang w:val="zh-CN" w:bidi="zh-CN"/>
              </w:rPr>
              <w:t>LC</w:t>
            </w:r>
          </w:p>
        </w:tc>
        <w:tc>
          <w:tcPr>
            <w:tcW w:w="375" w:type="pct"/>
            <w:tcBorders>
              <w:top w:val="single" w:color="000000" w:sz="4" w:space="0"/>
              <w:left w:val="single" w:color="000000" w:sz="4" w:space="0"/>
              <w:bottom w:val="single" w:color="000000" w:sz="4" w:space="0"/>
              <w:right w:val="single" w:color="000000" w:sz="4" w:space="0"/>
            </w:tcBorders>
            <w:vAlign w:val="center"/>
          </w:tcPr>
          <w:p w14:paraId="02D90884">
            <w:pPr>
              <w:topLinePunct/>
              <w:autoSpaceDE w:val="0"/>
              <w:autoSpaceDN w:val="0"/>
              <w:ind w:firstLine="360" w:firstLineChars="200"/>
              <w:jc w:val="center"/>
              <w:rPr>
                <w:rFonts w:ascii="Times New Roman" w:hAnsi="Times New Roman" w:eastAsia="Times New Roman" w:cs="Times New Roman"/>
                <w:b/>
                <w:kern w:val="0"/>
                <w:sz w:val="18"/>
                <w:lang w:val="zh-CN" w:bidi="zh-CN"/>
              </w:rPr>
            </w:pPr>
            <w:r>
              <w:rPr>
                <w:rFonts w:ascii="Times New Roman" w:hAnsi="Times New Roman" w:eastAsia="Times New Roman" w:cs="Times New Roman"/>
                <w:b/>
                <w:kern w:val="0"/>
                <w:sz w:val="18"/>
                <w:lang w:val="zh-CN" w:bidi="zh-CN"/>
              </w:rPr>
              <w:t>-</w:t>
            </w:r>
          </w:p>
        </w:tc>
        <w:tc>
          <w:tcPr>
            <w:tcW w:w="459" w:type="pct"/>
            <w:tcBorders>
              <w:top w:val="single" w:color="000000" w:sz="4" w:space="0"/>
              <w:left w:val="single" w:color="000000" w:sz="4" w:space="0"/>
              <w:bottom w:val="single" w:color="000000" w:sz="4" w:space="0"/>
              <w:right w:val="single" w:color="000000" w:sz="4" w:space="0"/>
            </w:tcBorders>
            <w:vAlign w:val="center"/>
          </w:tcPr>
          <w:p w14:paraId="5B2859D6">
            <w:pPr>
              <w:topLinePunct/>
              <w:autoSpaceDE w:val="0"/>
              <w:autoSpaceDN w:val="0"/>
              <w:ind w:firstLine="360" w:firstLineChars="200"/>
              <w:jc w:val="center"/>
              <w:rPr>
                <w:rFonts w:ascii="Times New Roman" w:hAnsi="Times New Roman" w:eastAsia="Times New Roman" w:cs="Times New Roman"/>
                <w:b/>
                <w:kern w:val="0"/>
                <w:sz w:val="18"/>
                <w:lang w:val="zh-CN" w:bidi="zh-CN"/>
              </w:rPr>
            </w:pPr>
            <w:r>
              <w:rPr>
                <w:rFonts w:ascii="Times New Roman" w:hAnsi="Times New Roman" w:eastAsia="Times New Roman" w:cs="Times New Roman"/>
                <w:b/>
                <w:kern w:val="0"/>
                <w:sz w:val="18"/>
                <w:lang w:val="zh-CN" w:bidi="zh-CN"/>
              </w:rPr>
              <w:t>-</w:t>
            </w:r>
          </w:p>
        </w:tc>
      </w:tr>
      <w:tr w14:paraId="16B6F5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6" w:hRule="atLeast"/>
        </w:trPr>
        <w:tc>
          <w:tcPr>
            <w:tcW w:w="277" w:type="pct"/>
            <w:tcBorders>
              <w:top w:val="single" w:color="000000" w:sz="4" w:space="0"/>
              <w:left w:val="single" w:color="000000" w:sz="4" w:space="0"/>
              <w:bottom w:val="single" w:color="000000" w:sz="4" w:space="0"/>
              <w:right w:val="single" w:color="000000" w:sz="4" w:space="0"/>
            </w:tcBorders>
            <w:vAlign w:val="center"/>
          </w:tcPr>
          <w:p w14:paraId="6BCFF93D">
            <w:pPr>
              <w:topLinePunct/>
              <w:autoSpaceDE w:val="0"/>
              <w:autoSpaceDN w:val="0"/>
              <w:jc w:val="center"/>
              <w:rPr>
                <w:rFonts w:ascii="宋体" w:hAnsi="Times New Roman" w:eastAsia="宋体" w:cs="Times New Roman"/>
                <w:kern w:val="0"/>
                <w:sz w:val="18"/>
                <w:lang w:val="zh-CN" w:bidi="zh-CN"/>
              </w:rPr>
            </w:pPr>
            <w:r>
              <w:rPr>
                <w:rFonts w:ascii="宋体" w:hAnsi="Times New Roman" w:eastAsia="宋体" w:cs="Times New Roman"/>
                <w:kern w:val="0"/>
                <w:sz w:val="18"/>
                <w:lang w:val="zh-CN" w:bidi="zh-CN"/>
              </w:rPr>
              <w:t>16</w:t>
            </w:r>
          </w:p>
        </w:tc>
        <w:tc>
          <w:tcPr>
            <w:tcW w:w="526" w:type="pct"/>
            <w:tcBorders>
              <w:top w:val="single" w:color="000000" w:sz="4" w:space="0"/>
              <w:left w:val="single" w:color="000000" w:sz="4" w:space="0"/>
              <w:bottom w:val="single" w:color="000000" w:sz="4" w:space="0"/>
              <w:right w:val="single" w:color="000000" w:sz="4" w:space="0"/>
            </w:tcBorders>
            <w:vAlign w:val="center"/>
          </w:tcPr>
          <w:p w14:paraId="24997B18">
            <w:pPr>
              <w:topLinePunct/>
              <w:autoSpaceDE w:val="0"/>
              <w:autoSpaceDN w:val="0"/>
              <w:jc w:val="center"/>
              <w:rPr>
                <w:rFonts w:ascii="宋体" w:hAnsi="Times New Roman" w:eastAsia="宋体" w:cs="Times New Roman"/>
                <w:kern w:val="0"/>
                <w:sz w:val="18"/>
                <w:lang w:val="zh-CN" w:bidi="zh-CN"/>
              </w:rPr>
            </w:pPr>
            <w:r>
              <w:rPr>
                <w:rFonts w:hint="eastAsia" w:ascii="宋体" w:hAnsi="Times New Roman" w:eastAsia="宋体" w:cs="Times New Roman"/>
                <w:kern w:val="0"/>
                <w:sz w:val="18"/>
                <w:lang w:val="zh-CN" w:bidi="zh-CN"/>
              </w:rPr>
              <w:t>鸻形目</w:t>
            </w:r>
          </w:p>
        </w:tc>
        <w:tc>
          <w:tcPr>
            <w:tcW w:w="431" w:type="pct"/>
            <w:tcBorders>
              <w:top w:val="single" w:color="000000" w:sz="4" w:space="0"/>
              <w:left w:val="single" w:color="000000" w:sz="4" w:space="0"/>
              <w:bottom w:val="single" w:color="000000" w:sz="4" w:space="0"/>
              <w:right w:val="single" w:color="000000" w:sz="4" w:space="0"/>
            </w:tcBorders>
            <w:vAlign w:val="center"/>
          </w:tcPr>
          <w:p w14:paraId="2F140AC8">
            <w:pPr>
              <w:topLinePunct/>
              <w:autoSpaceDE w:val="0"/>
              <w:autoSpaceDN w:val="0"/>
              <w:jc w:val="center"/>
              <w:rPr>
                <w:rFonts w:ascii="宋体" w:hAnsi="Times New Roman" w:eastAsia="宋体" w:cs="Times New Roman"/>
                <w:kern w:val="0"/>
                <w:sz w:val="18"/>
                <w:lang w:val="zh-CN" w:bidi="zh-CN"/>
              </w:rPr>
            </w:pPr>
            <w:r>
              <w:rPr>
                <w:rFonts w:hint="eastAsia" w:ascii="宋体" w:hAnsi="Times New Roman" w:eastAsia="宋体" w:cs="Times New Roman"/>
                <w:kern w:val="0"/>
                <w:sz w:val="18"/>
                <w:lang w:val="zh-CN" w:bidi="zh-CN"/>
              </w:rPr>
              <w:t>丘鹬科</w:t>
            </w:r>
          </w:p>
        </w:tc>
        <w:tc>
          <w:tcPr>
            <w:tcW w:w="552" w:type="pct"/>
            <w:tcBorders>
              <w:top w:val="single" w:color="000000" w:sz="4" w:space="0"/>
              <w:left w:val="single" w:color="000000" w:sz="4" w:space="0"/>
              <w:bottom w:val="single" w:color="000000" w:sz="4" w:space="0"/>
              <w:right w:val="single" w:color="000000" w:sz="4" w:space="0"/>
            </w:tcBorders>
            <w:vAlign w:val="center"/>
          </w:tcPr>
          <w:p w14:paraId="2EEE63F0">
            <w:pPr>
              <w:topLinePunct/>
              <w:autoSpaceDE w:val="0"/>
              <w:autoSpaceDN w:val="0"/>
              <w:jc w:val="center"/>
              <w:rPr>
                <w:rFonts w:ascii="宋体" w:hAnsi="Times New Roman" w:eastAsia="宋体" w:cs="Times New Roman"/>
                <w:kern w:val="0"/>
                <w:sz w:val="18"/>
                <w:lang w:val="zh-CN" w:bidi="zh-CN"/>
              </w:rPr>
            </w:pPr>
            <w:r>
              <w:rPr>
                <w:rFonts w:hint="eastAsia" w:ascii="宋体" w:hAnsi="Times New Roman" w:eastAsia="宋体" w:cs="Times New Roman"/>
                <w:kern w:val="0"/>
                <w:sz w:val="18"/>
                <w:lang w:val="zh-CN" w:bidi="zh-CN"/>
              </w:rPr>
              <w:t>红脚鹬</w:t>
            </w:r>
          </w:p>
        </w:tc>
        <w:tc>
          <w:tcPr>
            <w:tcW w:w="1026" w:type="pct"/>
            <w:tcBorders>
              <w:top w:val="single" w:color="000000" w:sz="4" w:space="0"/>
              <w:left w:val="single" w:color="000000" w:sz="4" w:space="0"/>
              <w:bottom w:val="single" w:color="000000" w:sz="4" w:space="0"/>
              <w:right w:val="single" w:color="000000" w:sz="4" w:space="0"/>
            </w:tcBorders>
            <w:vAlign w:val="center"/>
          </w:tcPr>
          <w:p w14:paraId="0A7CBA65">
            <w:pPr>
              <w:topLinePunct/>
              <w:autoSpaceDE w:val="0"/>
              <w:autoSpaceDN w:val="0"/>
              <w:ind w:firstLine="360" w:firstLineChars="200"/>
              <w:jc w:val="center"/>
              <w:rPr>
                <w:rFonts w:ascii="Times New Roman" w:hAnsi="Times New Roman" w:eastAsia="Times New Roman" w:cs="Times New Roman"/>
                <w:i/>
                <w:kern w:val="0"/>
                <w:sz w:val="18"/>
                <w:lang w:val="zh-CN" w:bidi="zh-CN"/>
              </w:rPr>
            </w:pPr>
            <w:r>
              <w:rPr>
                <w:rFonts w:ascii="Times New Roman" w:hAnsi="Times New Roman" w:eastAsia="Times New Roman" w:cs="Times New Roman"/>
                <w:i/>
                <w:kern w:val="0"/>
                <w:sz w:val="18"/>
                <w:lang w:val="zh-CN" w:bidi="zh-CN"/>
              </w:rPr>
              <w:t>Tringa totanus</w:t>
            </w:r>
          </w:p>
        </w:tc>
        <w:tc>
          <w:tcPr>
            <w:tcW w:w="458" w:type="pct"/>
            <w:tcBorders>
              <w:top w:val="single" w:color="000000" w:sz="4" w:space="0"/>
              <w:left w:val="single" w:color="000000" w:sz="4" w:space="0"/>
              <w:bottom w:val="single" w:color="000000" w:sz="4" w:space="0"/>
              <w:right w:val="single" w:color="000000" w:sz="4" w:space="0"/>
            </w:tcBorders>
            <w:vAlign w:val="center"/>
          </w:tcPr>
          <w:p w14:paraId="6E075DC0">
            <w:pPr>
              <w:topLinePunct/>
              <w:autoSpaceDE w:val="0"/>
              <w:autoSpaceDN w:val="0"/>
              <w:jc w:val="center"/>
              <w:rPr>
                <w:rFonts w:ascii="宋体" w:hAnsi="Times New Roman" w:eastAsia="宋体" w:cs="Times New Roman"/>
                <w:kern w:val="0"/>
                <w:sz w:val="18"/>
                <w:lang w:val="zh-CN" w:bidi="zh-CN"/>
              </w:rPr>
            </w:pPr>
            <w:r>
              <w:rPr>
                <w:rFonts w:hint="eastAsia" w:ascii="宋体" w:hAnsi="Times New Roman" w:eastAsia="宋体" w:cs="Times New Roman"/>
                <w:kern w:val="0"/>
                <w:sz w:val="18"/>
                <w:lang w:val="zh-CN" w:bidi="zh-CN"/>
              </w:rPr>
              <w:t>古北型</w:t>
            </w:r>
          </w:p>
        </w:tc>
        <w:tc>
          <w:tcPr>
            <w:tcW w:w="550" w:type="pct"/>
            <w:tcBorders>
              <w:top w:val="single" w:color="000000" w:sz="4" w:space="0"/>
              <w:left w:val="single" w:color="000000" w:sz="4" w:space="0"/>
              <w:bottom w:val="single" w:color="000000" w:sz="4" w:space="0"/>
              <w:right w:val="single" w:color="000000" w:sz="4" w:space="0"/>
            </w:tcBorders>
            <w:vAlign w:val="center"/>
          </w:tcPr>
          <w:p w14:paraId="2BA47D45">
            <w:pPr>
              <w:topLinePunct/>
              <w:autoSpaceDE w:val="0"/>
              <w:autoSpaceDN w:val="0"/>
              <w:jc w:val="center"/>
              <w:rPr>
                <w:rFonts w:ascii="宋体" w:hAnsi="Times New Roman" w:eastAsia="宋体" w:cs="Times New Roman"/>
                <w:kern w:val="0"/>
                <w:sz w:val="18"/>
                <w:lang w:val="zh-CN" w:bidi="zh-CN"/>
              </w:rPr>
            </w:pPr>
            <w:r>
              <w:rPr>
                <w:rFonts w:hint="eastAsia" w:ascii="宋体" w:hAnsi="Times New Roman" w:eastAsia="宋体" w:cs="Times New Roman"/>
                <w:kern w:val="0"/>
                <w:sz w:val="18"/>
                <w:lang w:val="zh-CN" w:bidi="zh-CN"/>
              </w:rPr>
              <w:t>夏候鸟</w:t>
            </w:r>
          </w:p>
        </w:tc>
        <w:tc>
          <w:tcPr>
            <w:tcW w:w="342" w:type="pct"/>
            <w:tcBorders>
              <w:top w:val="single" w:color="000000" w:sz="4" w:space="0"/>
              <w:left w:val="single" w:color="000000" w:sz="4" w:space="0"/>
              <w:bottom w:val="single" w:color="000000" w:sz="4" w:space="0"/>
              <w:right w:val="single" w:color="000000" w:sz="4" w:space="0"/>
            </w:tcBorders>
            <w:vAlign w:val="center"/>
          </w:tcPr>
          <w:p w14:paraId="606696E8">
            <w:pPr>
              <w:topLinePunct/>
              <w:autoSpaceDE w:val="0"/>
              <w:autoSpaceDN w:val="0"/>
              <w:ind w:firstLine="360" w:firstLineChars="200"/>
              <w:jc w:val="center"/>
              <w:rPr>
                <w:rFonts w:ascii="Times New Roman" w:hAnsi="Times New Roman" w:eastAsia="Times New Roman" w:cs="Times New Roman"/>
                <w:kern w:val="0"/>
                <w:sz w:val="18"/>
                <w:lang w:val="zh-CN" w:bidi="zh-CN"/>
              </w:rPr>
            </w:pPr>
            <w:r>
              <w:rPr>
                <w:rFonts w:ascii="Times New Roman" w:hAnsi="Times New Roman" w:eastAsia="Times New Roman" w:cs="Times New Roman"/>
                <w:kern w:val="0"/>
                <w:sz w:val="18"/>
                <w:lang w:val="zh-CN" w:bidi="zh-CN"/>
              </w:rPr>
              <w:t>LC</w:t>
            </w:r>
          </w:p>
        </w:tc>
        <w:tc>
          <w:tcPr>
            <w:tcW w:w="375" w:type="pct"/>
            <w:tcBorders>
              <w:top w:val="single" w:color="000000" w:sz="4" w:space="0"/>
              <w:left w:val="single" w:color="000000" w:sz="4" w:space="0"/>
              <w:bottom w:val="single" w:color="000000" w:sz="4" w:space="0"/>
              <w:right w:val="single" w:color="000000" w:sz="4" w:space="0"/>
            </w:tcBorders>
            <w:vAlign w:val="center"/>
          </w:tcPr>
          <w:p w14:paraId="5AB83020">
            <w:pPr>
              <w:topLinePunct/>
              <w:autoSpaceDE w:val="0"/>
              <w:autoSpaceDN w:val="0"/>
              <w:ind w:firstLine="360" w:firstLineChars="200"/>
              <w:jc w:val="center"/>
              <w:rPr>
                <w:rFonts w:ascii="Times New Roman" w:hAnsi="Times New Roman" w:eastAsia="Times New Roman" w:cs="Times New Roman"/>
                <w:b/>
                <w:kern w:val="0"/>
                <w:sz w:val="18"/>
                <w:lang w:val="zh-CN" w:bidi="zh-CN"/>
              </w:rPr>
            </w:pPr>
            <w:r>
              <w:rPr>
                <w:rFonts w:ascii="Times New Roman" w:hAnsi="Times New Roman" w:eastAsia="Times New Roman" w:cs="Times New Roman"/>
                <w:b/>
                <w:kern w:val="0"/>
                <w:sz w:val="18"/>
                <w:lang w:val="zh-CN" w:bidi="zh-CN"/>
              </w:rPr>
              <w:t>-</w:t>
            </w:r>
          </w:p>
        </w:tc>
        <w:tc>
          <w:tcPr>
            <w:tcW w:w="459" w:type="pct"/>
            <w:tcBorders>
              <w:top w:val="single" w:color="000000" w:sz="4" w:space="0"/>
              <w:left w:val="single" w:color="000000" w:sz="4" w:space="0"/>
              <w:bottom w:val="single" w:color="000000" w:sz="4" w:space="0"/>
              <w:right w:val="single" w:color="000000" w:sz="4" w:space="0"/>
            </w:tcBorders>
            <w:vAlign w:val="center"/>
          </w:tcPr>
          <w:p w14:paraId="671B2067">
            <w:pPr>
              <w:topLinePunct/>
              <w:autoSpaceDE w:val="0"/>
              <w:autoSpaceDN w:val="0"/>
              <w:ind w:firstLine="360" w:firstLineChars="200"/>
              <w:jc w:val="center"/>
              <w:rPr>
                <w:rFonts w:ascii="Times New Roman" w:hAnsi="Times New Roman" w:eastAsia="Times New Roman" w:cs="Times New Roman"/>
                <w:b/>
                <w:kern w:val="0"/>
                <w:sz w:val="18"/>
                <w:lang w:val="zh-CN" w:bidi="zh-CN"/>
              </w:rPr>
            </w:pPr>
            <w:r>
              <w:rPr>
                <w:rFonts w:ascii="Times New Roman" w:hAnsi="Times New Roman" w:eastAsia="Times New Roman" w:cs="Times New Roman"/>
                <w:b/>
                <w:kern w:val="0"/>
                <w:sz w:val="18"/>
                <w:lang w:val="zh-CN" w:bidi="zh-CN"/>
              </w:rPr>
              <w:t>-</w:t>
            </w:r>
          </w:p>
        </w:tc>
      </w:tr>
      <w:tr w14:paraId="57AC38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277" w:type="pct"/>
            <w:tcBorders>
              <w:top w:val="single" w:color="000000" w:sz="4" w:space="0"/>
              <w:left w:val="single" w:color="000000" w:sz="4" w:space="0"/>
              <w:bottom w:val="single" w:color="000000" w:sz="4" w:space="0"/>
              <w:right w:val="single" w:color="000000" w:sz="4" w:space="0"/>
            </w:tcBorders>
            <w:vAlign w:val="center"/>
          </w:tcPr>
          <w:p w14:paraId="03E2A659">
            <w:pPr>
              <w:topLinePunct/>
              <w:autoSpaceDE w:val="0"/>
              <w:autoSpaceDN w:val="0"/>
              <w:jc w:val="center"/>
              <w:rPr>
                <w:rFonts w:ascii="宋体" w:hAnsi="Times New Roman" w:eastAsia="宋体" w:cs="Times New Roman"/>
                <w:kern w:val="0"/>
                <w:sz w:val="18"/>
                <w:lang w:val="zh-CN" w:bidi="zh-CN"/>
              </w:rPr>
            </w:pPr>
            <w:r>
              <w:rPr>
                <w:rFonts w:ascii="宋体" w:hAnsi="Times New Roman" w:eastAsia="宋体" w:cs="Times New Roman"/>
                <w:kern w:val="0"/>
                <w:sz w:val="18"/>
                <w:lang w:val="zh-CN" w:bidi="zh-CN"/>
              </w:rPr>
              <w:t>17</w:t>
            </w:r>
          </w:p>
        </w:tc>
        <w:tc>
          <w:tcPr>
            <w:tcW w:w="526" w:type="pct"/>
            <w:tcBorders>
              <w:top w:val="single" w:color="000000" w:sz="4" w:space="0"/>
              <w:left w:val="single" w:color="000000" w:sz="4" w:space="0"/>
              <w:bottom w:val="single" w:color="000000" w:sz="4" w:space="0"/>
              <w:right w:val="single" w:color="000000" w:sz="4" w:space="0"/>
            </w:tcBorders>
            <w:vAlign w:val="center"/>
          </w:tcPr>
          <w:p w14:paraId="29145C88">
            <w:pPr>
              <w:topLinePunct/>
              <w:autoSpaceDE w:val="0"/>
              <w:autoSpaceDN w:val="0"/>
              <w:jc w:val="center"/>
              <w:rPr>
                <w:rFonts w:ascii="宋体" w:hAnsi="Times New Roman" w:eastAsia="宋体" w:cs="Times New Roman"/>
                <w:kern w:val="0"/>
                <w:sz w:val="18"/>
                <w:lang w:val="zh-CN" w:bidi="zh-CN"/>
              </w:rPr>
            </w:pPr>
            <w:r>
              <w:rPr>
                <w:rFonts w:hint="eastAsia" w:ascii="宋体" w:hAnsi="Times New Roman" w:eastAsia="宋体" w:cs="Times New Roman"/>
                <w:kern w:val="0"/>
                <w:sz w:val="18"/>
                <w:lang w:val="zh-CN" w:bidi="zh-CN"/>
              </w:rPr>
              <w:t>鸻形</w:t>
            </w:r>
          </w:p>
          <w:p w14:paraId="0D2E89BA">
            <w:pPr>
              <w:topLinePunct/>
              <w:autoSpaceDE w:val="0"/>
              <w:autoSpaceDN w:val="0"/>
              <w:jc w:val="center"/>
              <w:rPr>
                <w:rFonts w:ascii="宋体" w:hAnsi="Times New Roman" w:eastAsia="宋体" w:cs="Times New Roman"/>
                <w:kern w:val="0"/>
                <w:sz w:val="18"/>
                <w:lang w:val="zh-CN" w:bidi="zh-CN"/>
              </w:rPr>
            </w:pPr>
            <w:r>
              <w:rPr>
                <w:rFonts w:hint="eastAsia" w:ascii="宋体" w:hAnsi="Times New Roman" w:eastAsia="宋体" w:cs="Times New Roman"/>
                <w:kern w:val="0"/>
                <w:sz w:val="18"/>
                <w:lang w:val="zh-CN" w:bidi="zh-CN"/>
              </w:rPr>
              <w:t>目</w:t>
            </w:r>
          </w:p>
        </w:tc>
        <w:tc>
          <w:tcPr>
            <w:tcW w:w="431" w:type="pct"/>
            <w:tcBorders>
              <w:top w:val="single" w:color="000000" w:sz="4" w:space="0"/>
              <w:left w:val="single" w:color="000000" w:sz="4" w:space="0"/>
              <w:bottom w:val="single" w:color="000000" w:sz="4" w:space="0"/>
              <w:right w:val="single" w:color="000000" w:sz="4" w:space="0"/>
            </w:tcBorders>
            <w:vAlign w:val="center"/>
          </w:tcPr>
          <w:p w14:paraId="4D666083">
            <w:pPr>
              <w:topLinePunct/>
              <w:autoSpaceDE w:val="0"/>
              <w:autoSpaceDN w:val="0"/>
              <w:jc w:val="center"/>
              <w:rPr>
                <w:rFonts w:ascii="宋体" w:hAnsi="Times New Roman" w:eastAsia="宋体" w:cs="Times New Roman"/>
                <w:kern w:val="0"/>
                <w:sz w:val="18"/>
                <w:lang w:val="zh-CN" w:bidi="zh-CN"/>
              </w:rPr>
            </w:pPr>
            <w:r>
              <w:rPr>
                <w:rFonts w:hint="eastAsia" w:ascii="宋体" w:hAnsi="Times New Roman" w:eastAsia="宋体" w:cs="Times New Roman"/>
                <w:kern w:val="0"/>
                <w:sz w:val="18"/>
                <w:lang w:val="zh-CN" w:bidi="zh-CN"/>
              </w:rPr>
              <w:t>鸥科</w:t>
            </w:r>
          </w:p>
        </w:tc>
        <w:tc>
          <w:tcPr>
            <w:tcW w:w="552" w:type="pct"/>
            <w:tcBorders>
              <w:top w:val="single" w:color="000000" w:sz="4" w:space="0"/>
              <w:left w:val="single" w:color="000000" w:sz="4" w:space="0"/>
              <w:bottom w:val="single" w:color="000000" w:sz="4" w:space="0"/>
              <w:right w:val="single" w:color="000000" w:sz="4" w:space="0"/>
            </w:tcBorders>
            <w:vAlign w:val="center"/>
          </w:tcPr>
          <w:p w14:paraId="6B91676A">
            <w:pPr>
              <w:topLinePunct/>
              <w:autoSpaceDE w:val="0"/>
              <w:autoSpaceDN w:val="0"/>
              <w:jc w:val="center"/>
              <w:rPr>
                <w:rFonts w:ascii="宋体" w:hAnsi="Times New Roman" w:eastAsia="宋体" w:cs="Times New Roman"/>
                <w:kern w:val="0"/>
                <w:sz w:val="18"/>
                <w:lang w:val="zh-CN" w:bidi="zh-CN"/>
              </w:rPr>
            </w:pPr>
            <w:r>
              <w:rPr>
                <w:rFonts w:hint="eastAsia" w:ascii="宋体" w:hAnsi="Times New Roman" w:eastAsia="宋体" w:cs="Times New Roman"/>
                <w:kern w:val="0"/>
                <w:sz w:val="18"/>
                <w:lang w:val="zh-CN" w:bidi="zh-CN"/>
              </w:rPr>
              <w:t>红嘴鸥</w:t>
            </w:r>
          </w:p>
        </w:tc>
        <w:tc>
          <w:tcPr>
            <w:tcW w:w="1026" w:type="pct"/>
            <w:tcBorders>
              <w:top w:val="single" w:color="000000" w:sz="4" w:space="0"/>
              <w:left w:val="single" w:color="000000" w:sz="4" w:space="0"/>
              <w:bottom w:val="single" w:color="000000" w:sz="4" w:space="0"/>
              <w:right w:val="single" w:color="000000" w:sz="4" w:space="0"/>
            </w:tcBorders>
            <w:vAlign w:val="center"/>
          </w:tcPr>
          <w:p w14:paraId="443947F1">
            <w:pPr>
              <w:topLinePunct/>
              <w:autoSpaceDE w:val="0"/>
              <w:autoSpaceDN w:val="0"/>
              <w:ind w:firstLine="360" w:firstLineChars="200"/>
              <w:jc w:val="center"/>
              <w:rPr>
                <w:rFonts w:ascii="Times New Roman" w:hAnsi="Times New Roman" w:eastAsia="Times New Roman" w:cs="Times New Roman"/>
                <w:i/>
                <w:kern w:val="0"/>
                <w:sz w:val="18"/>
                <w:lang w:val="zh-CN" w:bidi="zh-CN"/>
              </w:rPr>
            </w:pPr>
            <w:r>
              <w:rPr>
                <w:rFonts w:ascii="Times New Roman" w:hAnsi="Times New Roman" w:eastAsia="Times New Roman" w:cs="Times New Roman"/>
                <w:i/>
                <w:kern w:val="0"/>
                <w:sz w:val="18"/>
                <w:lang w:val="zh-CN" w:bidi="zh-CN"/>
              </w:rPr>
              <w:t>Chroicocephalus ridibundus</w:t>
            </w:r>
          </w:p>
        </w:tc>
        <w:tc>
          <w:tcPr>
            <w:tcW w:w="458" w:type="pct"/>
            <w:tcBorders>
              <w:top w:val="single" w:color="000000" w:sz="4" w:space="0"/>
              <w:left w:val="single" w:color="000000" w:sz="4" w:space="0"/>
              <w:bottom w:val="single" w:color="000000" w:sz="4" w:space="0"/>
              <w:right w:val="single" w:color="000000" w:sz="4" w:space="0"/>
            </w:tcBorders>
            <w:vAlign w:val="center"/>
          </w:tcPr>
          <w:p w14:paraId="6489BAE5">
            <w:pPr>
              <w:topLinePunct/>
              <w:autoSpaceDE w:val="0"/>
              <w:autoSpaceDN w:val="0"/>
              <w:jc w:val="center"/>
              <w:rPr>
                <w:rFonts w:ascii="宋体" w:hAnsi="Times New Roman" w:eastAsia="宋体" w:cs="Times New Roman"/>
                <w:kern w:val="0"/>
                <w:sz w:val="18"/>
                <w:lang w:val="zh-CN" w:bidi="zh-CN"/>
              </w:rPr>
            </w:pPr>
            <w:r>
              <w:rPr>
                <w:rFonts w:hint="eastAsia" w:ascii="宋体" w:hAnsi="Times New Roman" w:eastAsia="宋体" w:cs="Times New Roman"/>
                <w:kern w:val="0"/>
                <w:sz w:val="18"/>
                <w:lang w:val="zh-CN" w:bidi="zh-CN"/>
              </w:rPr>
              <w:t>古北型</w:t>
            </w:r>
          </w:p>
        </w:tc>
        <w:tc>
          <w:tcPr>
            <w:tcW w:w="550" w:type="pct"/>
            <w:tcBorders>
              <w:top w:val="single" w:color="000000" w:sz="4" w:space="0"/>
              <w:left w:val="single" w:color="000000" w:sz="4" w:space="0"/>
              <w:bottom w:val="single" w:color="000000" w:sz="4" w:space="0"/>
              <w:right w:val="single" w:color="000000" w:sz="4" w:space="0"/>
            </w:tcBorders>
            <w:vAlign w:val="center"/>
          </w:tcPr>
          <w:p w14:paraId="12D3D4F0">
            <w:pPr>
              <w:topLinePunct/>
              <w:autoSpaceDE w:val="0"/>
              <w:autoSpaceDN w:val="0"/>
              <w:jc w:val="center"/>
              <w:rPr>
                <w:rFonts w:ascii="宋体" w:hAnsi="Times New Roman" w:eastAsia="宋体" w:cs="Times New Roman"/>
                <w:kern w:val="0"/>
                <w:sz w:val="18"/>
                <w:lang w:val="zh-CN" w:bidi="zh-CN"/>
              </w:rPr>
            </w:pPr>
            <w:r>
              <w:rPr>
                <w:rFonts w:hint="eastAsia" w:ascii="宋体" w:hAnsi="Times New Roman" w:eastAsia="宋体" w:cs="Times New Roman"/>
                <w:kern w:val="0"/>
                <w:sz w:val="18"/>
                <w:lang w:val="zh-CN" w:bidi="zh-CN"/>
              </w:rPr>
              <w:t>夏候鸟</w:t>
            </w:r>
          </w:p>
        </w:tc>
        <w:tc>
          <w:tcPr>
            <w:tcW w:w="342" w:type="pct"/>
            <w:tcBorders>
              <w:top w:val="single" w:color="000000" w:sz="4" w:space="0"/>
              <w:left w:val="single" w:color="000000" w:sz="4" w:space="0"/>
              <w:bottom w:val="single" w:color="000000" w:sz="4" w:space="0"/>
              <w:right w:val="single" w:color="000000" w:sz="4" w:space="0"/>
            </w:tcBorders>
            <w:vAlign w:val="center"/>
          </w:tcPr>
          <w:p w14:paraId="639CA452">
            <w:pPr>
              <w:topLinePunct/>
              <w:autoSpaceDE w:val="0"/>
              <w:autoSpaceDN w:val="0"/>
              <w:ind w:firstLine="360" w:firstLineChars="200"/>
              <w:jc w:val="center"/>
              <w:rPr>
                <w:rFonts w:ascii="Times New Roman" w:hAnsi="Times New Roman" w:eastAsia="Times New Roman" w:cs="Times New Roman"/>
                <w:kern w:val="0"/>
                <w:sz w:val="18"/>
                <w:lang w:val="zh-CN" w:bidi="zh-CN"/>
              </w:rPr>
            </w:pPr>
            <w:r>
              <w:rPr>
                <w:rFonts w:ascii="Times New Roman" w:hAnsi="Times New Roman" w:eastAsia="Times New Roman" w:cs="Times New Roman"/>
                <w:kern w:val="0"/>
                <w:sz w:val="18"/>
                <w:lang w:val="zh-CN" w:bidi="zh-CN"/>
              </w:rPr>
              <w:t>LC</w:t>
            </w:r>
          </w:p>
        </w:tc>
        <w:tc>
          <w:tcPr>
            <w:tcW w:w="375" w:type="pct"/>
            <w:tcBorders>
              <w:top w:val="single" w:color="000000" w:sz="4" w:space="0"/>
              <w:left w:val="single" w:color="000000" w:sz="4" w:space="0"/>
              <w:bottom w:val="single" w:color="000000" w:sz="4" w:space="0"/>
              <w:right w:val="single" w:color="000000" w:sz="4" w:space="0"/>
            </w:tcBorders>
            <w:vAlign w:val="center"/>
          </w:tcPr>
          <w:p w14:paraId="0B58D348">
            <w:pPr>
              <w:topLinePunct/>
              <w:autoSpaceDE w:val="0"/>
              <w:autoSpaceDN w:val="0"/>
              <w:ind w:firstLine="360" w:firstLineChars="200"/>
              <w:jc w:val="center"/>
              <w:rPr>
                <w:rFonts w:ascii="Times New Roman" w:hAnsi="Times New Roman" w:eastAsia="Times New Roman" w:cs="Times New Roman"/>
                <w:b/>
                <w:kern w:val="0"/>
                <w:sz w:val="18"/>
                <w:lang w:val="zh-CN" w:bidi="zh-CN"/>
              </w:rPr>
            </w:pPr>
            <w:r>
              <w:rPr>
                <w:rFonts w:ascii="Times New Roman" w:hAnsi="Times New Roman" w:eastAsia="Times New Roman" w:cs="Times New Roman"/>
                <w:b/>
                <w:kern w:val="0"/>
                <w:sz w:val="18"/>
                <w:lang w:val="zh-CN" w:bidi="zh-CN"/>
              </w:rPr>
              <w:t>-</w:t>
            </w:r>
          </w:p>
        </w:tc>
        <w:tc>
          <w:tcPr>
            <w:tcW w:w="459" w:type="pct"/>
            <w:tcBorders>
              <w:top w:val="single" w:color="000000" w:sz="4" w:space="0"/>
              <w:left w:val="single" w:color="000000" w:sz="4" w:space="0"/>
              <w:bottom w:val="single" w:color="000000" w:sz="4" w:space="0"/>
              <w:right w:val="single" w:color="000000" w:sz="4" w:space="0"/>
            </w:tcBorders>
            <w:vAlign w:val="center"/>
          </w:tcPr>
          <w:p w14:paraId="69AE1D70">
            <w:pPr>
              <w:topLinePunct/>
              <w:autoSpaceDE w:val="0"/>
              <w:autoSpaceDN w:val="0"/>
              <w:ind w:firstLine="360" w:firstLineChars="200"/>
              <w:jc w:val="center"/>
              <w:rPr>
                <w:rFonts w:ascii="Times New Roman" w:hAnsi="Times New Roman" w:eastAsia="Times New Roman" w:cs="Times New Roman"/>
                <w:b/>
                <w:kern w:val="0"/>
                <w:sz w:val="18"/>
                <w:lang w:val="zh-CN" w:bidi="zh-CN"/>
              </w:rPr>
            </w:pPr>
            <w:r>
              <w:rPr>
                <w:rFonts w:ascii="Times New Roman" w:hAnsi="Times New Roman" w:eastAsia="Times New Roman" w:cs="Times New Roman"/>
                <w:b/>
                <w:kern w:val="0"/>
                <w:sz w:val="18"/>
                <w:lang w:val="zh-CN" w:bidi="zh-CN"/>
              </w:rPr>
              <w:t>-</w:t>
            </w:r>
          </w:p>
        </w:tc>
      </w:tr>
      <w:tr w14:paraId="362FA4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277" w:type="pct"/>
            <w:tcBorders>
              <w:top w:val="single" w:color="000000" w:sz="4" w:space="0"/>
              <w:left w:val="single" w:color="000000" w:sz="4" w:space="0"/>
              <w:bottom w:val="single" w:color="000000" w:sz="4" w:space="0"/>
              <w:right w:val="single" w:color="000000" w:sz="4" w:space="0"/>
            </w:tcBorders>
            <w:vAlign w:val="center"/>
          </w:tcPr>
          <w:p w14:paraId="05113492">
            <w:pPr>
              <w:topLinePunct/>
              <w:autoSpaceDE w:val="0"/>
              <w:autoSpaceDN w:val="0"/>
              <w:jc w:val="center"/>
              <w:rPr>
                <w:rFonts w:ascii="宋体" w:hAnsi="Times New Roman" w:eastAsia="宋体" w:cs="Times New Roman"/>
                <w:kern w:val="0"/>
                <w:sz w:val="18"/>
                <w:lang w:val="zh-CN" w:bidi="zh-CN"/>
              </w:rPr>
            </w:pPr>
            <w:r>
              <w:rPr>
                <w:rFonts w:ascii="宋体" w:hAnsi="Times New Roman" w:eastAsia="宋体" w:cs="Times New Roman"/>
                <w:kern w:val="0"/>
                <w:sz w:val="18"/>
                <w:lang w:val="zh-CN" w:bidi="zh-CN"/>
              </w:rPr>
              <w:t>18</w:t>
            </w:r>
          </w:p>
        </w:tc>
        <w:tc>
          <w:tcPr>
            <w:tcW w:w="526" w:type="pct"/>
            <w:tcBorders>
              <w:top w:val="single" w:color="000000" w:sz="4" w:space="0"/>
              <w:left w:val="single" w:color="000000" w:sz="4" w:space="0"/>
              <w:bottom w:val="single" w:color="000000" w:sz="4" w:space="0"/>
              <w:right w:val="single" w:color="000000" w:sz="4" w:space="0"/>
            </w:tcBorders>
            <w:vAlign w:val="center"/>
          </w:tcPr>
          <w:p w14:paraId="001A6F4E">
            <w:pPr>
              <w:topLinePunct/>
              <w:autoSpaceDE w:val="0"/>
              <w:autoSpaceDN w:val="0"/>
              <w:jc w:val="center"/>
              <w:rPr>
                <w:rFonts w:ascii="宋体" w:hAnsi="Times New Roman" w:eastAsia="宋体" w:cs="Times New Roman"/>
                <w:kern w:val="0"/>
                <w:sz w:val="18"/>
                <w:lang w:val="zh-CN" w:bidi="zh-CN"/>
              </w:rPr>
            </w:pPr>
            <w:r>
              <w:rPr>
                <w:rFonts w:hint="eastAsia" w:ascii="宋体" w:hAnsi="Times New Roman" w:eastAsia="宋体" w:cs="Times New Roman"/>
                <w:kern w:val="0"/>
                <w:sz w:val="18"/>
                <w:lang w:val="zh-CN" w:bidi="zh-CN"/>
              </w:rPr>
              <w:t>鸻形目</w:t>
            </w:r>
          </w:p>
        </w:tc>
        <w:tc>
          <w:tcPr>
            <w:tcW w:w="431" w:type="pct"/>
            <w:tcBorders>
              <w:top w:val="single" w:color="000000" w:sz="4" w:space="0"/>
              <w:left w:val="single" w:color="000000" w:sz="4" w:space="0"/>
              <w:bottom w:val="single" w:color="000000" w:sz="4" w:space="0"/>
              <w:right w:val="single" w:color="000000" w:sz="4" w:space="0"/>
            </w:tcBorders>
            <w:vAlign w:val="center"/>
          </w:tcPr>
          <w:p w14:paraId="112CA189">
            <w:pPr>
              <w:topLinePunct/>
              <w:autoSpaceDE w:val="0"/>
              <w:autoSpaceDN w:val="0"/>
              <w:jc w:val="center"/>
              <w:rPr>
                <w:rFonts w:ascii="宋体" w:hAnsi="Times New Roman" w:eastAsia="宋体" w:cs="Times New Roman"/>
                <w:kern w:val="0"/>
                <w:sz w:val="18"/>
                <w:lang w:val="zh-CN" w:bidi="zh-CN"/>
              </w:rPr>
            </w:pPr>
            <w:r>
              <w:rPr>
                <w:rFonts w:hint="eastAsia" w:ascii="宋体" w:hAnsi="Times New Roman" w:eastAsia="宋体" w:cs="Times New Roman"/>
                <w:kern w:val="0"/>
                <w:sz w:val="18"/>
                <w:lang w:val="zh-CN" w:bidi="zh-CN"/>
              </w:rPr>
              <w:t>鸥科</w:t>
            </w:r>
          </w:p>
        </w:tc>
        <w:tc>
          <w:tcPr>
            <w:tcW w:w="552" w:type="pct"/>
            <w:tcBorders>
              <w:top w:val="single" w:color="000000" w:sz="4" w:space="0"/>
              <w:left w:val="single" w:color="000000" w:sz="4" w:space="0"/>
              <w:bottom w:val="single" w:color="000000" w:sz="4" w:space="0"/>
              <w:right w:val="single" w:color="000000" w:sz="4" w:space="0"/>
            </w:tcBorders>
            <w:vAlign w:val="center"/>
          </w:tcPr>
          <w:p w14:paraId="783DBFF6">
            <w:pPr>
              <w:topLinePunct/>
              <w:autoSpaceDE w:val="0"/>
              <w:autoSpaceDN w:val="0"/>
              <w:jc w:val="center"/>
              <w:rPr>
                <w:rFonts w:ascii="宋体" w:hAnsi="Times New Roman" w:eastAsia="宋体" w:cs="Times New Roman"/>
                <w:kern w:val="0"/>
                <w:sz w:val="18"/>
                <w:lang w:val="zh-CN" w:bidi="zh-CN"/>
              </w:rPr>
            </w:pPr>
            <w:r>
              <w:rPr>
                <w:rFonts w:hint="eastAsia" w:ascii="宋体" w:hAnsi="Times New Roman" w:eastAsia="宋体" w:cs="Times New Roman"/>
                <w:kern w:val="0"/>
                <w:sz w:val="18"/>
                <w:lang w:val="zh-CN" w:bidi="zh-CN"/>
              </w:rPr>
              <w:t>普通燕鸥</w:t>
            </w:r>
          </w:p>
        </w:tc>
        <w:tc>
          <w:tcPr>
            <w:tcW w:w="1026" w:type="pct"/>
            <w:tcBorders>
              <w:top w:val="single" w:color="000000" w:sz="4" w:space="0"/>
              <w:left w:val="single" w:color="000000" w:sz="4" w:space="0"/>
              <w:bottom w:val="single" w:color="000000" w:sz="4" w:space="0"/>
              <w:right w:val="single" w:color="000000" w:sz="4" w:space="0"/>
            </w:tcBorders>
            <w:vAlign w:val="center"/>
          </w:tcPr>
          <w:p w14:paraId="73FA3B9A">
            <w:pPr>
              <w:topLinePunct/>
              <w:autoSpaceDE w:val="0"/>
              <w:autoSpaceDN w:val="0"/>
              <w:ind w:firstLine="360" w:firstLineChars="200"/>
              <w:jc w:val="center"/>
              <w:rPr>
                <w:rFonts w:ascii="Times New Roman" w:hAnsi="Times New Roman" w:eastAsia="Times New Roman" w:cs="Times New Roman"/>
                <w:i/>
                <w:kern w:val="0"/>
                <w:sz w:val="18"/>
                <w:lang w:val="zh-CN" w:bidi="zh-CN"/>
              </w:rPr>
            </w:pPr>
            <w:r>
              <w:rPr>
                <w:rFonts w:ascii="Times New Roman" w:hAnsi="Times New Roman" w:eastAsia="Times New Roman" w:cs="Times New Roman"/>
                <w:i/>
                <w:kern w:val="0"/>
                <w:sz w:val="18"/>
                <w:lang w:val="zh-CN" w:bidi="zh-CN"/>
              </w:rPr>
              <w:t>Sterna hirundo</w:t>
            </w:r>
          </w:p>
        </w:tc>
        <w:tc>
          <w:tcPr>
            <w:tcW w:w="458" w:type="pct"/>
            <w:tcBorders>
              <w:top w:val="single" w:color="000000" w:sz="4" w:space="0"/>
              <w:left w:val="single" w:color="000000" w:sz="4" w:space="0"/>
              <w:bottom w:val="single" w:color="000000" w:sz="4" w:space="0"/>
              <w:right w:val="single" w:color="000000" w:sz="4" w:space="0"/>
            </w:tcBorders>
            <w:vAlign w:val="center"/>
          </w:tcPr>
          <w:p w14:paraId="61CD834C">
            <w:pPr>
              <w:topLinePunct/>
              <w:autoSpaceDE w:val="0"/>
              <w:autoSpaceDN w:val="0"/>
              <w:jc w:val="center"/>
              <w:rPr>
                <w:rFonts w:ascii="宋体" w:hAnsi="Times New Roman" w:eastAsia="宋体" w:cs="Times New Roman"/>
                <w:kern w:val="0"/>
                <w:sz w:val="18"/>
                <w:lang w:val="zh-CN" w:bidi="zh-CN"/>
              </w:rPr>
            </w:pPr>
            <w:r>
              <w:rPr>
                <w:rFonts w:hint="eastAsia" w:ascii="宋体" w:hAnsi="Times New Roman" w:eastAsia="宋体" w:cs="Times New Roman"/>
                <w:kern w:val="0"/>
                <w:sz w:val="18"/>
                <w:lang w:val="zh-CN" w:bidi="zh-CN"/>
              </w:rPr>
              <w:t>全北型</w:t>
            </w:r>
          </w:p>
        </w:tc>
        <w:tc>
          <w:tcPr>
            <w:tcW w:w="550" w:type="pct"/>
            <w:tcBorders>
              <w:top w:val="single" w:color="000000" w:sz="4" w:space="0"/>
              <w:left w:val="single" w:color="000000" w:sz="4" w:space="0"/>
              <w:bottom w:val="single" w:color="000000" w:sz="4" w:space="0"/>
              <w:right w:val="single" w:color="000000" w:sz="4" w:space="0"/>
            </w:tcBorders>
            <w:vAlign w:val="center"/>
          </w:tcPr>
          <w:p w14:paraId="2432DA4B">
            <w:pPr>
              <w:topLinePunct/>
              <w:autoSpaceDE w:val="0"/>
              <w:autoSpaceDN w:val="0"/>
              <w:jc w:val="center"/>
              <w:rPr>
                <w:rFonts w:ascii="宋体" w:hAnsi="Times New Roman" w:eastAsia="宋体" w:cs="Times New Roman"/>
                <w:kern w:val="0"/>
                <w:sz w:val="18"/>
                <w:lang w:val="zh-CN" w:bidi="zh-CN"/>
              </w:rPr>
            </w:pPr>
            <w:r>
              <w:rPr>
                <w:rFonts w:hint="eastAsia" w:ascii="宋体" w:hAnsi="Times New Roman" w:eastAsia="宋体" w:cs="Times New Roman"/>
                <w:kern w:val="0"/>
                <w:sz w:val="18"/>
                <w:lang w:val="zh-CN" w:bidi="zh-CN"/>
              </w:rPr>
              <w:t>夏候鸟</w:t>
            </w:r>
          </w:p>
        </w:tc>
        <w:tc>
          <w:tcPr>
            <w:tcW w:w="342" w:type="pct"/>
            <w:tcBorders>
              <w:top w:val="single" w:color="000000" w:sz="4" w:space="0"/>
              <w:left w:val="single" w:color="000000" w:sz="4" w:space="0"/>
              <w:bottom w:val="single" w:color="000000" w:sz="4" w:space="0"/>
              <w:right w:val="single" w:color="000000" w:sz="4" w:space="0"/>
            </w:tcBorders>
            <w:vAlign w:val="center"/>
          </w:tcPr>
          <w:p w14:paraId="4DED475C">
            <w:pPr>
              <w:topLinePunct/>
              <w:autoSpaceDE w:val="0"/>
              <w:autoSpaceDN w:val="0"/>
              <w:ind w:firstLine="360" w:firstLineChars="200"/>
              <w:jc w:val="center"/>
              <w:rPr>
                <w:rFonts w:ascii="Times New Roman" w:hAnsi="Times New Roman" w:eastAsia="Times New Roman" w:cs="Times New Roman"/>
                <w:kern w:val="0"/>
                <w:sz w:val="18"/>
                <w:lang w:val="zh-CN" w:bidi="zh-CN"/>
              </w:rPr>
            </w:pPr>
            <w:r>
              <w:rPr>
                <w:rFonts w:ascii="Times New Roman" w:hAnsi="Times New Roman" w:eastAsia="Times New Roman" w:cs="Times New Roman"/>
                <w:kern w:val="0"/>
                <w:sz w:val="18"/>
                <w:lang w:val="zh-CN" w:bidi="zh-CN"/>
              </w:rPr>
              <w:t>LC</w:t>
            </w:r>
          </w:p>
        </w:tc>
        <w:tc>
          <w:tcPr>
            <w:tcW w:w="375" w:type="pct"/>
            <w:tcBorders>
              <w:top w:val="single" w:color="000000" w:sz="4" w:space="0"/>
              <w:left w:val="single" w:color="000000" w:sz="4" w:space="0"/>
              <w:bottom w:val="single" w:color="000000" w:sz="4" w:space="0"/>
              <w:right w:val="single" w:color="000000" w:sz="4" w:space="0"/>
            </w:tcBorders>
            <w:vAlign w:val="center"/>
          </w:tcPr>
          <w:p w14:paraId="22D785A4">
            <w:pPr>
              <w:topLinePunct/>
              <w:autoSpaceDE w:val="0"/>
              <w:autoSpaceDN w:val="0"/>
              <w:ind w:firstLine="360" w:firstLineChars="200"/>
              <w:jc w:val="center"/>
              <w:rPr>
                <w:rFonts w:ascii="Times New Roman" w:hAnsi="Times New Roman" w:eastAsia="Times New Roman" w:cs="Times New Roman"/>
                <w:b/>
                <w:kern w:val="0"/>
                <w:sz w:val="18"/>
                <w:lang w:val="zh-CN" w:bidi="zh-CN"/>
              </w:rPr>
            </w:pPr>
            <w:r>
              <w:rPr>
                <w:rFonts w:ascii="Times New Roman" w:hAnsi="Times New Roman" w:eastAsia="Times New Roman" w:cs="Times New Roman"/>
                <w:b/>
                <w:kern w:val="0"/>
                <w:sz w:val="18"/>
                <w:lang w:val="zh-CN" w:bidi="zh-CN"/>
              </w:rPr>
              <w:t>-</w:t>
            </w:r>
          </w:p>
        </w:tc>
        <w:tc>
          <w:tcPr>
            <w:tcW w:w="459" w:type="pct"/>
            <w:tcBorders>
              <w:top w:val="single" w:color="000000" w:sz="4" w:space="0"/>
              <w:left w:val="single" w:color="000000" w:sz="4" w:space="0"/>
              <w:bottom w:val="single" w:color="000000" w:sz="4" w:space="0"/>
              <w:right w:val="single" w:color="000000" w:sz="4" w:space="0"/>
            </w:tcBorders>
            <w:vAlign w:val="center"/>
          </w:tcPr>
          <w:p w14:paraId="412EA9AA">
            <w:pPr>
              <w:topLinePunct/>
              <w:autoSpaceDE w:val="0"/>
              <w:autoSpaceDN w:val="0"/>
              <w:ind w:firstLine="360" w:firstLineChars="200"/>
              <w:jc w:val="center"/>
              <w:rPr>
                <w:rFonts w:ascii="Times New Roman" w:hAnsi="Times New Roman" w:eastAsia="Times New Roman" w:cs="Times New Roman"/>
                <w:b/>
                <w:kern w:val="0"/>
                <w:sz w:val="18"/>
                <w:lang w:val="zh-CN" w:bidi="zh-CN"/>
              </w:rPr>
            </w:pPr>
            <w:r>
              <w:rPr>
                <w:rFonts w:ascii="Times New Roman" w:hAnsi="Times New Roman" w:eastAsia="Times New Roman" w:cs="Times New Roman"/>
                <w:b/>
                <w:kern w:val="0"/>
                <w:sz w:val="18"/>
                <w:lang w:val="zh-CN" w:bidi="zh-CN"/>
              </w:rPr>
              <w:t>-</w:t>
            </w:r>
          </w:p>
        </w:tc>
      </w:tr>
      <w:tr w14:paraId="423D08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277" w:type="pct"/>
            <w:tcBorders>
              <w:top w:val="single" w:color="000000" w:sz="4" w:space="0"/>
              <w:left w:val="single" w:color="000000" w:sz="4" w:space="0"/>
              <w:bottom w:val="single" w:color="000000" w:sz="4" w:space="0"/>
              <w:right w:val="single" w:color="000000" w:sz="4" w:space="0"/>
            </w:tcBorders>
            <w:vAlign w:val="center"/>
          </w:tcPr>
          <w:p w14:paraId="5CC17A2C">
            <w:pPr>
              <w:topLinePunct/>
              <w:autoSpaceDE w:val="0"/>
              <w:autoSpaceDN w:val="0"/>
              <w:jc w:val="center"/>
              <w:rPr>
                <w:rFonts w:ascii="宋体" w:hAnsi="Times New Roman" w:eastAsia="宋体" w:cs="Times New Roman"/>
                <w:kern w:val="0"/>
                <w:sz w:val="18"/>
                <w:lang w:val="zh-CN" w:bidi="zh-CN"/>
              </w:rPr>
            </w:pPr>
            <w:r>
              <w:rPr>
                <w:rFonts w:ascii="宋体" w:hAnsi="Times New Roman" w:eastAsia="宋体" w:cs="Times New Roman"/>
                <w:kern w:val="0"/>
                <w:sz w:val="18"/>
                <w:lang w:val="zh-CN" w:bidi="zh-CN"/>
              </w:rPr>
              <w:t>19</w:t>
            </w:r>
          </w:p>
        </w:tc>
        <w:tc>
          <w:tcPr>
            <w:tcW w:w="526" w:type="pct"/>
            <w:tcBorders>
              <w:top w:val="single" w:color="000000" w:sz="4" w:space="0"/>
              <w:left w:val="single" w:color="000000" w:sz="4" w:space="0"/>
              <w:bottom w:val="single" w:color="000000" w:sz="4" w:space="0"/>
              <w:right w:val="single" w:color="000000" w:sz="4" w:space="0"/>
            </w:tcBorders>
            <w:vAlign w:val="center"/>
          </w:tcPr>
          <w:p w14:paraId="0578C387">
            <w:pPr>
              <w:topLinePunct/>
              <w:autoSpaceDE w:val="0"/>
              <w:autoSpaceDN w:val="0"/>
              <w:jc w:val="center"/>
              <w:rPr>
                <w:rFonts w:ascii="宋体" w:hAnsi="Times New Roman" w:eastAsia="宋体" w:cs="Times New Roman"/>
                <w:kern w:val="0"/>
                <w:sz w:val="18"/>
                <w:lang w:val="zh-CN" w:bidi="zh-CN"/>
              </w:rPr>
            </w:pPr>
            <w:r>
              <w:rPr>
                <w:rFonts w:hint="eastAsia" w:ascii="宋体" w:hAnsi="Times New Roman" w:eastAsia="宋体" w:cs="Times New Roman"/>
                <w:kern w:val="0"/>
                <w:sz w:val="18"/>
                <w:lang w:val="zh-CN" w:bidi="zh-CN"/>
              </w:rPr>
              <w:t>鸽形目</w:t>
            </w:r>
          </w:p>
        </w:tc>
        <w:tc>
          <w:tcPr>
            <w:tcW w:w="431" w:type="pct"/>
            <w:tcBorders>
              <w:top w:val="single" w:color="000000" w:sz="4" w:space="0"/>
              <w:left w:val="single" w:color="000000" w:sz="4" w:space="0"/>
              <w:bottom w:val="single" w:color="000000" w:sz="4" w:space="0"/>
              <w:right w:val="single" w:color="000000" w:sz="4" w:space="0"/>
            </w:tcBorders>
            <w:vAlign w:val="center"/>
          </w:tcPr>
          <w:p w14:paraId="04F1C7D8">
            <w:pPr>
              <w:topLinePunct/>
              <w:autoSpaceDE w:val="0"/>
              <w:autoSpaceDN w:val="0"/>
              <w:jc w:val="center"/>
              <w:rPr>
                <w:rFonts w:ascii="宋体" w:hAnsi="Times New Roman" w:eastAsia="宋体" w:cs="Times New Roman"/>
                <w:kern w:val="0"/>
                <w:sz w:val="18"/>
                <w:lang w:val="zh-CN" w:bidi="zh-CN"/>
              </w:rPr>
            </w:pPr>
            <w:r>
              <w:rPr>
                <w:rFonts w:hint="eastAsia" w:ascii="宋体" w:hAnsi="Times New Roman" w:eastAsia="宋体" w:cs="Times New Roman"/>
                <w:kern w:val="0"/>
                <w:sz w:val="18"/>
                <w:lang w:val="zh-CN" w:bidi="zh-CN"/>
              </w:rPr>
              <w:t>鸠鸽科</w:t>
            </w:r>
          </w:p>
        </w:tc>
        <w:tc>
          <w:tcPr>
            <w:tcW w:w="552" w:type="pct"/>
            <w:tcBorders>
              <w:top w:val="single" w:color="000000" w:sz="4" w:space="0"/>
              <w:left w:val="single" w:color="000000" w:sz="4" w:space="0"/>
              <w:bottom w:val="single" w:color="000000" w:sz="4" w:space="0"/>
              <w:right w:val="single" w:color="000000" w:sz="4" w:space="0"/>
            </w:tcBorders>
            <w:vAlign w:val="center"/>
          </w:tcPr>
          <w:p w14:paraId="4A8C6CFB">
            <w:pPr>
              <w:topLinePunct/>
              <w:autoSpaceDE w:val="0"/>
              <w:autoSpaceDN w:val="0"/>
              <w:jc w:val="center"/>
              <w:rPr>
                <w:rFonts w:ascii="宋体" w:hAnsi="Times New Roman" w:eastAsia="宋体" w:cs="Times New Roman"/>
                <w:kern w:val="0"/>
                <w:sz w:val="18"/>
                <w:lang w:val="zh-CN" w:bidi="zh-CN"/>
              </w:rPr>
            </w:pPr>
            <w:r>
              <w:rPr>
                <w:rFonts w:hint="eastAsia" w:ascii="宋体" w:hAnsi="Times New Roman" w:eastAsia="宋体" w:cs="Times New Roman"/>
                <w:kern w:val="0"/>
                <w:sz w:val="18"/>
                <w:lang w:val="zh-CN" w:bidi="zh-CN"/>
              </w:rPr>
              <w:t>原鸽</w:t>
            </w:r>
          </w:p>
        </w:tc>
        <w:tc>
          <w:tcPr>
            <w:tcW w:w="1026" w:type="pct"/>
            <w:tcBorders>
              <w:top w:val="single" w:color="000000" w:sz="4" w:space="0"/>
              <w:left w:val="single" w:color="000000" w:sz="4" w:space="0"/>
              <w:bottom w:val="single" w:color="000000" w:sz="4" w:space="0"/>
              <w:right w:val="single" w:color="000000" w:sz="4" w:space="0"/>
            </w:tcBorders>
            <w:vAlign w:val="center"/>
          </w:tcPr>
          <w:p w14:paraId="083DA5EA">
            <w:pPr>
              <w:topLinePunct/>
              <w:autoSpaceDE w:val="0"/>
              <w:autoSpaceDN w:val="0"/>
              <w:ind w:firstLine="360" w:firstLineChars="200"/>
              <w:jc w:val="center"/>
              <w:rPr>
                <w:rFonts w:ascii="Times New Roman" w:hAnsi="Times New Roman" w:eastAsia="Times New Roman" w:cs="Times New Roman"/>
                <w:i/>
                <w:kern w:val="0"/>
                <w:sz w:val="18"/>
                <w:lang w:val="zh-CN" w:bidi="zh-CN"/>
              </w:rPr>
            </w:pPr>
            <w:r>
              <w:rPr>
                <w:rFonts w:ascii="Times New Roman" w:hAnsi="Times New Roman" w:eastAsia="Times New Roman" w:cs="Times New Roman"/>
                <w:i/>
                <w:kern w:val="0"/>
                <w:sz w:val="18"/>
                <w:lang w:val="zh-CN" w:bidi="zh-CN"/>
              </w:rPr>
              <w:t>Columba livia</w:t>
            </w:r>
          </w:p>
        </w:tc>
        <w:tc>
          <w:tcPr>
            <w:tcW w:w="458" w:type="pct"/>
            <w:tcBorders>
              <w:top w:val="single" w:color="000000" w:sz="4" w:space="0"/>
              <w:left w:val="single" w:color="000000" w:sz="4" w:space="0"/>
              <w:bottom w:val="single" w:color="000000" w:sz="4" w:space="0"/>
              <w:right w:val="single" w:color="000000" w:sz="4" w:space="0"/>
            </w:tcBorders>
            <w:vAlign w:val="center"/>
          </w:tcPr>
          <w:p w14:paraId="4012B57C">
            <w:pPr>
              <w:topLinePunct/>
              <w:autoSpaceDE w:val="0"/>
              <w:autoSpaceDN w:val="0"/>
              <w:jc w:val="center"/>
              <w:rPr>
                <w:rFonts w:ascii="宋体" w:hAnsi="Times New Roman" w:eastAsia="宋体" w:cs="Times New Roman"/>
                <w:kern w:val="0"/>
                <w:sz w:val="18"/>
                <w:lang w:val="zh-CN" w:bidi="zh-CN"/>
              </w:rPr>
            </w:pPr>
            <w:r>
              <w:rPr>
                <w:rFonts w:hint="eastAsia" w:ascii="宋体" w:hAnsi="Times New Roman" w:eastAsia="宋体" w:cs="Times New Roman"/>
                <w:kern w:val="0"/>
                <w:sz w:val="18"/>
                <w:lang w:val="zh-CN" w:bidi="zh-CN"/>
              </w:rPr>
              <w:t>中亚型</w:t>
            </w:r>
          </w:p>
        </w:tc>
        <w:tc>
          <w:tcPr>
            <w:tcW w:w="550" w:type="pct"/>
            <w:tcBorders>
              <w:top w:val="single" w:color="000000" w:sz="4" w:space="0"/>
              <w:left w:val="single" w:color="000000" w:sz="4" w:space="0"/>
              <w:bottom w:val="single" w:color="000000" w:sz="4" w:space="0"/>
              <w:right w:val="single" w:color="000000" w:sz="4" w:space="0"/>
            </w:tcBorders>
            <w:vAlign w:val="center"/>
          </w:tcPr>
          <w:p w14:paraId="28C927B8">
            <w:pPr>
              <w:topLinePunct/>
              <w:autoSpaceDE w:val="0"/>
              <w:autoSpaceDN w:val="0"/>
              <w:jc w:val="center"/>
              <w:rPr>
                <w:rFonts w:ascii="宋体" w:hAnsi="Times New Roman" w:eastAsia="宋体" w:cs="Times New Roman"/>
                <w:kern w:val="0"/>
                <w:sz w:val="18"/>
                <w:lang w:val="zh-CN" w:bidi="zh-CN"/>
              </w:rPr>
            </w:pPr>
            <w:r>
              <w:rPr>
                <w:rFonts w:hint="eastAsia" w:ascii="宋体" w:hAnsi="Times New Roman" w:eastAsia="宋体" w:cs="Times New Roman"/>
                <w:kern w:val="0"/>
                <w:sz w:val="18"/>
                <w:lang w:val="zh-CN" w:bidi="zh-CN"/>
              </w:rPr>
              <w:t>留鸟</w:t>
            </w:r>
          </w:p>
        </w:tc>
        <w:tc>
          <w:tcPr>
            <w:tcW w:w="342" w:type="pct"/>
            <w:tcBorders>
              <w:top w:val="single" w:color="000000" w:sz="4" w:space="0"/>
              <w:left w:val="single" w:color="000000" w:sz="4" w:space="0"/>
              <w:bottom w:val="single" w:color="000000" w:sz="4" w:space="0"/>
              <w:right w:val="single" w:color="000000" w:sz="4" w:space="0"/>
            </w:tcBorders>
            <w:vAlign w:val="center"/>
          </w:tcPr>
          <w:p w14:paraId="4805973C">
            <w:pPr>
              <w:topLinePunct/>
              <w:autoSpaceDE w:val="0"/>
              <w:autoSpaceDN w:val="0"/>
              <w:ind w:firstLine="360" w:firstLineChars="200"/>
              <w:jc w:val="center"/>
              <w:rPr>
                <w:rFonts w:ascii="Times New Roman" w:hAnsi="Times New Roman" w:eastAsia="Times New Roman" w:cs="Times New Roman"/>
                <w:kern w:val="0"/>
                <w:sz w:val="18"/>
                <w:lang w:val="zh-CN" w:bidi="zh-CN"/>
              </w:rPr>
            </w:pPr>
            <w:r>
              <w:rPr>
                <w:rFonts w:ascii="Times New Roman" w:hAnsi="Times New Roman" w:eastAsia="Times New Roman" w:cs="Times New Roman"/>
                <w:kern w:val="0"/>
                <w:sz w:val="18"/>
                <w:lang w:val="zh-CN" w:bidi="zh-CN"/>
              </w:rPr>
              <w:t>LC</w:t>
            </w:r>
          </w:p>
        </w:tc>
        <w:tc>
          <w:tcPr>
            <w:tcW w:w="375" w:type="pct"/>
            <w:tcBorders>
              <w:top w:val="single" w:color="000000" w:sz="4" w:space="0"/>
              <w:left w:val="single" w:color="000000" w:sz="4" w:space="0"/>
              <w:bottom w:val="single" w:color="000000" w:sz="4" w:space="0"/>
              <w:right w:val="single" w:color="000000" w:sz="4" w:space="0"/>
            </w:tcBorders>
            <w:vAlign w:val="center"/>
          </w:tcPr>
          <w:p w14:paraId="1987A706">
            <w:pPr>
              <w:topLinePunct/>
              <w:autoSpaceDE w:val="0"/>
              <w:autoSpaceDN w:val="0"/>
              <w:ind w:firstLine="360" w:firstLineChars="200"/>
              <w:jc w:val="center"/>
              <w:rPr>
                <w:rFonts w:ascii="Times New Roman" w:hAnsi="Times New Roman" w:eastAsia="Times New Roman" w:cs="Times New Roman"/>
                <w:b/>
                <w:kern w:val="0"/>
                <w:sz w:val="18"/>
                <w:lang w:val="zh-CN" w:bidi="zh-CN"/>
              </w:rPr>
            </w:pPr>
            <w:r>
              <w:rPr>
                <w:rFonts w:ascii="Times New Roman" w:hAnsi="Times New Roman" w:eastAsia="Times New Roman" w:cs="Times New Roman"/>
                <w:b/>
                <w:kern w:val="0"/>
                <w:sz w:val="18"/>
                <w:lang w:val="zh-CN" w:bidi="zh-CN"/>
              </w:rPr>
              <w:t>-</w:t>
            </w:r>
          </w:p>
        </w:tc>
        <w:tc>
          <w:tcPr>
            <w:tcW w:w="459" w:type="pct"/>
            <w:tcBorders>
              <w:top w:val="single" w:color="000000" w:sz="4" w:space="0"/>
              <w:left w:val="single" w:color="000000" w:sz="4" w:space="0"/>
              <w:bottom w:val="single" w:color="000000" w:sz="4" w:space="0"/>
              <w:right w:val="single" w:color="000000" w:sz="4" w:space="0"/>
            </w:tcBorders>
            <w:vAlign w:val="center"/>
          </w:tcPr>
          <w:p w14:paraId="041F5CF0">
            <w:pPr>
              <w:topLinePunct/>
              <w:autoSpaceDE w:val="0"/>
              <w:autoSpaceDN w:val="0"/>
              <w:ind w:firstLine="360" w:firstLineChars="200"/>
              <w:jc w:val="center"/>
              <w:rPr>
                <w:rFonts w:ascii="Times New Roman" w:hAnsi="Times New Roman" w:eastAsia="Times New Roman" w:cs="Times New Roman"/>
                <w:b/>
                <w:kern w:val="0"/>
                <w:sz w:val="18"/>
                <w:lang w:val="zh-CN" w:bidi="zh-CN"/>
              </w:rPr>
            </w:pPr>
            <w:r>
              <w:rPr>
                <w:rFonts w:ascii="Times New Roman" w:hAnsi="Times New Roman" w:eastAsia="Times New Roman" w:cs="Times New Roman"/>
                <w:b/>
                <w:kern w:val="0"/>
                <w:sz w:val="18"/>
                <w:lang w:val="zh-CN" w:bidi="zh-CN"/>
              </w:rPr>
              <w:t>-</w:t>
            </w:r>
          </w:p>
        </w:tc>
      </w:tr>
      <w:tr w14:paraId="3B5ADE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277" w:type="pct"/>
            <w:tcBorders>
              <w:top w:val="single" w:color="000000" w:sz="4" w:space="0"/>
              <w:left w:val="single" w:color="000000" w:sz="4" w:space="0"/>
              <w:bottom w:val="single" w:color="000000" w:sz="4" w:space="0"/>
              <w:right w:val="single" w:color="000000" w:sz="4" w:space="0"/>
            </w:tcBorders>
            <w:vAlign w:val="center"/>
          </w:tcPr>
          <w:p w14:paraId="3A87815B">
            <w:pPr>
              <w:topLinePunct/>
              <w:autoSpaceDE w:val="0"/>
              <w:autoSpaceDN w:val="0"/>
              <w:jc w:val="center"/>
              <w:rPr>
                <w:rFonts w:ascii="宋体" w:hAnsi="Times New Roman" w:eastAsia="宋体" w:cs="Times New Roman"/>
                <w:kern w:val="0"/>
                <w:sz w:val="18"/>
                <w:lang w:val="zh-CN" w:bidi="zh-CN"/>
              </w:rPr>
            </w:pPr>
            <w:r>
              <w:rPr>
                <w:rFonts w:ascii="宋体" w:hAnsi="Times New Roman" w:eastAsia="宋体" w:cs="Times New Roman"/>
                <w:kern w:val="0"/>
                <w:sz w:val="18"/>
                <w:lang w:val="zh-CN" w:bidi="zh-CN"/>
              </w:rPr>
              <w:t>20</w:t>
            </w:r>
          </w:p>
        </w:tc>
        <w:tc>
          <w:tcPr>
            <w:tcW w:w="526" w:type="pct"/>
            <w:tcBorders>
              <w:top w:val="single" w:color="000000" w:sz="4" w:space="0"/>
              <w:left w:val="single" w:color="000000" w:sz="4" w:space="0"/>
              <w:bottom w:val="single" w:color="000000" w:sz="4" w:space="0"/>
              <w:right w:val="single" w:color="000000" w:sz="4" w:space="0"/>
            </w:tcBorders>
            <w:vAlign w:val="center"/>
          </w:tcPr>
          <w:p w14:paraId="7B7A5493">
            <w:pPr>
              <w:topLinePunct/>
              <w:autoSpaceDE w:val="0"/>
              <w:autoSpaceDN w:val="0"/>
              <w:jc w:val="center"/>
              <w:rPr>
                <w:rFonts w:ascii="宋体" w:hAnsi="Times New Roman" w:eastAsia="宋体" w:cs="Times New Roman"/>
                <w:kern w:val="0"/>
                <w:sz w:val="18"/>
                <w:lang w:val="zh-CN" w:bidi="zh-CN"/>
              </w:rPr>
            </w:pPr>
            <w:r>
              <w:rPr>
                <w:rFonts w:hint="eastAsia" w:ascii="宋体" w:hAnsi="Times New Roman" w:eastAsia="宋体" w:cs="Times New Roman"/>
                <w:kern w:val="0"/>
                <w:sz w:val="18"/>
                <w:lang w:val="zh-CN" w:bidi="zh-CN"/>
              </w:rPr>
              <w:t>鸽形目</w:t>
            </w:r>
          </w:p>
        </w:tc>
        <w:tc>
          <w:tcPr>
            <w:tcW w:w="431" w:type="pct"/>
            <w:tcBorders>
              <w:top w:val="single" w:color="000000" w:sz="4" w:space="0"/>
              <w:left w:val="single" w:color="000000" w:sz="4" w:space="0"/>
              <w:bottom w:val="single" w:color="000000" w:sz="4" w:space="0"/>
              <w:right w:val="single" w:color="000000" w:sz="4" w:space="0"/>
            </w:tcBorders>
            <w:vAlign w:val="center"/>
          </w:tcPr>
          <w:p w14:paraId="1F0B8769">
            <w:pPr>
              <w:topLinePunct/>
              <w:autoSpaceDE w:val="0"/>
              <w:autoSpaceDN w:val="0"/>
              <w:jc w:val="center"/>
              <w:rPr>
                <w:rFonts w:ascii="宋体" w:hAnsi="Times New Roman" w:eastAsia="宋体" w:cs="Times New Roman"/>
                <w:kern w:val="0"/>
                <w:sz w:val="18"/>
                <w:lang w:val="zh-CN" w:bidi="zh-CN"/>
              </w:rPr>
            </w:pPr>
            <w:r>
              <w:rPr>
                <w:rFonts w:hint="eastAsia" w:ascii="宋体" w:hAnsi="Times New Roman" w:eastAsia="宋体" w:cs="Times New Roman"/>
                <w:kern w:val="0"/>
                <w:sz w:val="18"/>
                <w:lang w:val="zh-CN" w:bidi="zh-CN"/>
              </w:rPr>
              <w:t>鸠鸽科</w:t>
            </w:r>
          </w:p>
        </w:tc>
        <w:tc>
          <w:tcPr>
            <w:tcW w:w="552" w:type="pct"/>
            <w:tcBorders>
              <w:top w:val="single" w:color="000000" w:sz="4" w:space="0"/>
              <w:left w:val="single" w:color="000000" w:sz="4" w:space="0"/>
              <w:bottom w:val="single" w:color="000000" w:sz="4" w:space="0"/>
              <w:right w:val="single" w:color="000000" w:sz="4" w:space="0"/>
            </w:tcBorders>
            <w:vAlign w:val="center"/>
          </w:tcPr>
          <w:p w14:paraId="1856924D">
            <w:pPr>
              <w:topLinePunct/>
              <w:autoSpaceDE w:val="0"/>
              <w:autoSpaceDN w:val="0"/>
              <w:jc w:val="center"/>
              <w:rPr>
                <w:rFonts w:ascii="宋体" w:hAnsi="Times New Roman" w:eastAsia="宋体" w:cs="Times New Roman"/>
                <w:kern w:val="0"/>
                <w:sz w:val="18"/>
                <w:lang w:val="zh-CN" w:bidi="zh-CN"/>
              </w:rPr>
            </w:pPr>
            <w:r>
              <w:rPr>
                <w:rFonts w:hint="eastAsia" w:ascii="宋体" w:hAnsi="Times New Roman" w:eastAsia="宋体" w:cs="Times New Roman"/>
                <w:kern w:val="0"/>
                <w:sz w:val="18"/>
                <w:lang w:val="zh-CN" w:bidi="zh-CN"/>
              </w:rPr>
              <w:t>山斑鸠</w:t>
            </w:r>
          </w:p>
        </w:tc>
        <w:tc>
          <w:tcPr>
            <w:tcW w:w="1026" w:type="pct"/>
            <w:tcBorders>
              <w:top w:val="single" w:color="000000" w:sz="4" w:space="0"/>
              <w:left w:val="single" w:color="000000" w:sz="4" w:space="0"/>
              <w:bottom w:val="single" w:color="000000" w:sz="4" w:space="0"/>
              <w:right w:val="single" w:color="000000" w:sz="4" w:space="0"/>
            </w:tcBorders>
            <w:vAlign w:val="center"/>
          </w:tcPr>
          <w:p w14:paraId="4C374E91">
            <w:pPr>
              <w:topLinePunct/>
              <w:autoSpaceDE w:val="0"/>
              <w:autoSpaceDN w:val="0"/>
              <w:ind w:firstLine="360" w:firstLineChars="200"/>
              <w:jc w:val="center"/>
              <w:rPr>
                <w:rFonts w:ascii="Times New Roman" w:hAnsi="Times New Roman" w:eastAsia="Times New Roman" w:cs="Times New Roman"/>
                <w:i/>
                <w:kern w:val="0"/>
                <w:sz w:val="18"/>
                <w:lang w:val="zh-CN" w:bidi="zh-CN"/>
              </w:rPr>
            </w:pPr>
            <w:r>
              <w:rPr>
                <w:rFonts w:ascii="Times New Roman" w:hAnsi="Times New Roman" w:eastAsia="Times New Roman" w:cs="Times New Roman"/>
                <w:i/>
                <w:kern w:val="0"/>
                <w:sz w:val="18"/>
                <w:lang w:val="zh-CN" w:bidi="zh-CN"/>
              </w:rPr>
              <w:t>Streptopelia orientalis</w:t>
            </w:r>
          </w:p>
        </w:tc>
        <w:tc>
          <w:tcPr>
            <w:tcW w:w="458" w:type="pct"/>
            <w:tcBorders>
              <w:top w:val="single" w:color="000000" w:sz="4" w:space="0"/>
              <w:left w:val="single" w:color="000000" w:sz="4" w:space="0"/>
              <w:bottom w:val="single" w:color="000000" w:sz="4" w:space="0"/>
              <w:right w:val="single" w:color="000000" w:sz="4" w:space="0"/>
            </w:tcBorders>
            <w:vAlign w:val="center"/>
          </w:tcPr>
          <w:p w14:paraId="00CDEC2B">
            <w:pPr>
              <w:topLinePunct/>
              <w:autoSpaceDE w:val="0"/>
              <w:autoSpaceDN w:val="0"/>
              <w:jc w:val="center"/>
              <w:rPr>
                <w:rFonts w:ascii="宋体" w:hAnsi="Times New Roman" w:eastAsia="宋体" w:cs="Times New Roman"/>
                <w:kern w:val="0"/>
                <w:sz w:val="18"/>
                <w:lang w:val="zh-CN" w:bidi="zh-CN"/>
              </w:rPr>
            </w:pPr>
            <w:r>
              <w:rPr>
                <w:rFonts w:hint="eastAsia" w:ascii="宋体" w:hAnsi="Times New Roman" w:eastAsia="宋体" w:cs="Times New Roman"/>
                <w:kern w:val="0"/>
                <w:sz w:val="18"/>
                <w:lang w:val="zh-CN" w:bidi="zh-CN"/>
              </w:rPr>
              <w:t>古北型</w:t>
            </w:r>
          </w:p>
        </w:tc>
        <w:tc>
          <w:tcPr>
            <w:tcW w:w="550" w:type="pct"/>
            <w:tcBorders>
              <w:top w:val="single" w:color="000000" w:sz="4" w:space="0"/>
              <w:left w:val="single" w:color="000000" w:sz="4" w:space="0"/>
              <w:bottom w:val="single" w:color="000000" w:sz="4" w:space="0"/>
              <w:right w:val="single" w:color="000000" w:sz="4" w:space="0"/>
            </w:tcBorders>
            <w:vAlign w:val="center"/>
          </w:tcPr>
          <w:p w14:paraId="76E9D8C7">
            <w:pPr>
              <w:topLinePunct/>
              <w:autoSpaceDE w:val="0"/>
              <w:autoSpaceDN w:val="0"/>
              <w:jc w:val="center"/>
              <w:rPr>
                <w:rFonts w:ascii="宋体" w:hAnsi="Times New Roman" w:eastAsia="宋体" w:cs="Times New Roman"/>
                <w:kern w:val="0"/>
                <w:sz w:val="18"/>
                <w:lang w:val="zh-CN" w:bidi="zh-CN"/>
              </w:rPr>
            </w:pPr>
            <w:r>
              <w:rPr>
                <w:rFonts w:hint="eastAsia" w:ascii="宋体" w:hAnsi="Times New Roman" w:eastAsia="宋体" w:cs="Times New Roman"/>
                <w:kern w:val="0"/>
                <w:sz w:val="18"/>
                <w:lang w:val="zh-CN" w:bidi="zh-CN"/>
              </w:rPr>
              <w:t>夏候鸟</w:t>
            </w:r>
          </w:p>
        </w:tc>
        <w:tc>
          <w:tcPr>
            <w:tcW w:w="342" w:type="pct"/>
            <w:tcBorders>
              <w:top w:val="single" w:color="000000" w:sz="4" w:space="0"/>
              <w:left w:val="single" w:color="000000" w:sz="4" w:space="0"/>
              <w:bottom w:val="single" w:color="000000" w:sz="4" w:space="0"/>
              <w:right w:val="single" w:color="000000" w:sz="4" w:space="0"/>
            </w:tcBorders>
            <w:vAlign w:val="center"/>
          </w:tcPr>
          <w:p w14:paraId="042E3C1D">
            <w:pPr>
              <w:topLinePunct/>
              <w:autoSpaceDE w:val="0"/>
              <w:autoSpaceDN w:val="0"/>
              <w:ind w:firstLine="360" w:firstLineChars="200"/>
              <w:jc w:val="center"/>
              <w:rPr>
                <w:rFonts w:ascii="Times New Roman" w:hAnsi="Times New Roman" w:eastAsia="Times New Roman" w:cs="Times New Roman"/>
                <w:kern w:val="0"/>
                <w:sz w:val="18"/>
                <w:lang w:val="zh-CN" w:bidi="zh-CN"/>
              </w:rPr>
            </w:pPr>
            <w:r>
              <w:rPr>
                <w:rFonts w:ascii="Times New Roman" w:hAnsi="Times New Roman" w:eastAsia="Times New Roman" w:cs="Times New Roman"/>
                <w:kern w:val="0"/>
                <w:sz w:val="18"/>
                <w:lang w:val="zh-CN" w:bidi="zh-CN"/>
              </w:rPr>
              <w:t>LC</w:t>
            </w:r>
          </w:p>
        </w:tc>
        <w:tc>
          <w:tcPr>
            <w:tcW w:w="375" w:type="pct"/>
            <w:tcBorders>
              <w:top w:val="single" w:color="000000" w:sz="4" w:space="0"/>
              <w:left w:val="single" w:color="000000" w:sz="4" w:space="0"/>
              <w:bottom w:val="single" w:color="000000" w:sz="4" w:space="0"/>
              <w:right w:val="single" w:color="000000" w:sz="4" w:space="0"/>
            </w:tcBorders>
            <w:vAlign w:val="center"/>
          </w:tcPr>
          <w:p w14:paraId="7CC4E040">
            <w:pPr>
              <w:topLinePunct/>
              <w:autoSpaceDE w:val="0"/>
              <w:autoSpaceDN w:val="0"/>
              <w:ind w:firstLine="360" w:firstLineChars="200"/>
              <w:jc w:val="center"/>
              <w:rPr>
                <w:rFonts w:ascii="Times New Roman" w:hAnsi="Times New Roman" w:eastAsia="Times New Roman" w:cs="Times New Roman"/>
                <w:b/>
                <w:kern w:val="0"/>
                <w:sz w:val="18"/>
                <w:lang w:val="zh-CN" w:bidi="zh-CN"/>
              </w:rPr>
            </w:pPr>
            <w:r>
              <w:rPr>
                <w:rFonts w:ascii="Times New Roman" w:hAnsi="Times New Roman" w:eastAsia="Times New Roman" w:cs="Times New Roman"/>
                <w:b/>
                <w:kern w:val="0"/>
                <w:sz w:val="18"/>
                <w:lang w:val="zh-CN" w:bidi="zh-CN"/>
              </w:rPr>
              <w:t>-</w:t>
            </w:r>
          </w:p>
        </w:tc>
        <w:tc>
          <w:tcPr>
            <w:tcW w:w="459" w:type="pct"/>
            <w:tcBorders>
              <w:top w:val="single" w:color="000000" w:sz="4" w:space="0"/>
              <w:left w:val="single" w:color="000000" w:sz="4" w:space="0"/>
              <w:bottom w:val="single" w:color="000000" w:sz="4" w:space="0"/>
              <w:right w:val="single" w:color="000000" w:sz="4" w:space="0"/>
            </w:tcBorders>
            <w:vAlign w:val="center"/>
          </w:tcPr>
          <w:p w14:paraId="27DBEE8A">
            <w:pPr>
              <w:topLinePunct/>
              <w:autoSpaceDE w:val="0"/>
              <w:autoSpaceDN w:val="0"/>
              <w:ind w:firstLine="360" w:firstLineChars="200"/>
              <w:jc w:val="center"/>
              <w:rPr>
                <w:rFonts w:ascii="Times New Roman" w:hAnsi="Times New Roman" w:eastAsia="Times New Roman" w:cs="Times New Roman"/>
                <w:b/>
                <w:kern w:val="0"/>
                <w:sz w:val="18"/>
                <w:lang w:val="zh-CN" w:bidi="zh-CN"/>
              </w:rPr>
            </w:pPr>
            <w:r>
              <w:rPr>
                <w:rFonts w:ascii="Times New Roman" w:hAnsi="Times New Roman" w:eastAsia="Times New Roman" w:cs="Times New Roman"/>
                <w:b/>
                <w:kern w:val="0"/>
                <w:sz w:val="18"/>
                <w:lang w:val="zh-CN" w:bidi="zh-CN"/>
              </w:rPr>
              <w:t>-</w:t>
            </w:r>
          </w:p>
        </w:tc>
      </w:tr>
      <w:tr w14:paraId="22C4C4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277" w:type="pct"/>
            <w:tcBorders>
              <w:top w:val="single" w:color="000000" w:sz="4" w:space="0"/>
              <w:left w:val="single" w:color="000000" w:sz="4" w:space="0"/>
              <w:bottom w:val="single" w:color="000000" w:sz="4" w:space="0"/>
              <w:right w:val="single" w:color="000000" w:sz="4" w:space="0"/>
            </w:tcBorders>
            <w:vAlign w:val="center"/>
          </w:tcPr>
          <w:p w14:paraId="280B41F7">
            <w:pPr>
              <w:topLinePunct/>
              <w:autoSpaceDE w:val="0"/>
              <w:autoSpaceDN w:val="0"/>
              <w:jc w:val="center"/>
              <w:rPr>
                <w:rFonts w:ascii="宋体" w:hAnsi="Times New Roman" w:eastAsia="宋体" w:cs="Times New Roman"/>
                <w:kern w:val="0"/>
                <w:sz w:val="18"/>
                <w:lang w:val="zh-CN" w:bidi="zh-CN"/>
              </w:rPr>
            </w:pPr>
            <w:r>
              <w:rPr>
                <w:rFonts w:ascii="宋体" w:hAnsi="Times New Roman" w:eastAsia="宋体" w:cs="Times New Roman"/>
                <w:kern w:val="0"/>
                <w:sz w:val="18"/>
                <w:lang w:val="zh-CN" w:bidi="zh-CN"/>
              </w:rPr>
              <w:t>21</w:t>
            </w:r>
          </w:p>
        </w:tc>
        <w:tc>
          <w:tcPr>
            <w:tcW w:w="526" w:type="pct"/>
            <w:tcBorders>
              <w:top w:val="single" w:color="000000" w:sz="4" w:space="0"/>
              <w:left w:val="single" w:color="000000" w:sz="4" w:space="0"/>
              <w:bottom w:val="single" w:color="000000" w:sz="4" w:space="0"/>
              <w:right w:val="single" w:color="000000" w:sz="4" w:space="0"/>
            </w:tcBorders>
            <w:vAlign w:val="center"/>
          </w:tcPr>
          <w:p w14:paraId="52EE68BC">
            <w:pPr>
              <w:topLinePunct/>
              <w:autoSpaceDE w:val="0"/>
              <w:autoSpaceDN w:val="0"/>
              <w:jc w:val="center"/>
              <w:rPr>
                <w:rFonts w:ascii="宋体" w:hAnsi="Times New Roman" w:eastAsia="宋体" w:cs="Times New Roman"/>
                <w:kern w:val="0"/>
                <w:sz w:val="18"/>
                <w:lang w:val="zh-CN" w:bidi="zh-CN"/>
              </w:rPr>
            </w:pPr>
            <w:r>
              <w:rPr>
                <w:rFonts w:hint="eastAsia" w:ascii="宋体" w:hAnsi="Times New Roman" w:eastAsia="宋体" w:cs="Times New Roman"/>
                <w:kern w:val="0"/>
                <w:sz w:val="18"/>
                <w:lang w:val="zh-CN" w:bidi="zh-CN"/>
              </w:rPr>
              <w:t>鸽形目</w:t>
            </w:r>
          </w:p>
        </w:tc>
        <w:tc>
          <w:tcPr>
            <w:tcW w:w="431" w:type="pct"/>
            <w:tcBorders>
              <w:top w:val="single" w:color="000000" w:sz="4" w:space="0"/>
              <w:left w:val="single" w:color="000000" w:sz="4" w:space="0"/>
              <w:bottom w:val="single" w:color="000000" w:sz="4" w:space="0"/>
              <w:right w:val="single" w:color="000000" w:sz="4" w:space="0"/>
            </w:tcBorders>
            <w:vAlign w:val="center"/>
          </w:tcPr>
          <w:p w14:paraId="1F34E37E">
            <w:pPr>
              <w:topLinePunct/>
              <w:autoSpaceDE w:val="0"/>
              <w:autoSpaceDN w:val="0"/>
              <w:jc w:val="center"/>
              <w:rPr>
                <w:rFonts w:ascii="宋体" w:hAnsi="Times New Roman" w:eastAsia="宋体" w:cs="Times New Roman"/>
                <w:kern w:val="0"/>
                <w:sz w:val="18"/>
                <w:lang w:val="zh-CN" w:bidi="zh-CN"/>
              </w:rPr>
            </w:pPr>
            <w:r>
              <w:rPr>
                <w:rFonts w:hint="eastAsia" w:ascii="宋体" w:hAnsi="Times New Roman" w:eastAsia="宋体" w:cs="Times New Roman"/>
                <w:kern w:val="0"/>
                <w:sz w:val="18"/>
                <w:lang w:val="zh-CN" w:bidi="zh-CN"/>
              </w:rPr>
              <w:t>鸠鸽科</w:t>
            </w:r>
          </w:p>
        </w:tc>
        <w:tc>
          <w:tcPr>
            <w:tcW w:w="552" w:type="pct"/>
            <w:tcBorders>
              <w:top w:val="single" w:color="000000" w:sz="4" w:space="0"/>
              <w:left w:val="single" w:color="000000" w:sz="4" w:space="0"/>
              <w:bottom w:val="single" w:color="000000" w:sz="4" w:space="0"/>
              <w:right w:val="single" w:color="000000" w:sz="4" w:space="0"/>
            </w:tcBorders>
            <w:vAlign w:val="center"/>
          </w:tcPr>
          <w:p w14:paraId="4B082187">
            <w:pPr>
              <w:topLinePunct/>
              <w:autoSpaceDE w:val="0"/>
              <w:autoSpaceDN w:val="0"/>
              <w:jc w:val="center"/>
              <w:rPr>
                <w:rFonts w:ascii="宋体" w:hAnsi="Times New Roman" w:eastAsia="宋体" w:cs="Times New Roman"/>
                <w:kern w:val="0"/>
                <w:sz w:val="18"/>
                <w:lang w:val="zh-CN" w:bidi="zh-CN"/>
              </w:rPr>
            </w:pPr>
            <w:r>
              <w:rPr>
                <w:rFonts w:hint="eastAsia" w:ascii="宋体" w:hAnsi="Times New Roman" w:eastAsia="宋体" w:cs="Times New Roman"/>
                <w:kern w:val="0"/>
                <w:sz w:val="18"/>
                <w:lang w:val="zh-CN" w:bidi="zh-CN"/>
              </w:rPr>
              <w:t>灰斑鸠</w:t>
            </w:r>
          </w:p>
        </w:tc>
        <w:tc>
          <w:tcPr>
            <w:tcW w:w="1026" w:type="pct"/>
            <w:tcBorders>
              <w:top w:val="single" w:color="000000" w:sz="4" w:space="0"/>
              <w:left w:val="single" w:color="000000" w:sz="4" w:space="0"/>
              <w:bottom w:val="single" w:color="000000" w:sz="4" w:space="0"/>
              <w:right w:val="single" w:color="000000" w:sz="4" w:space="0"/>
            </w:tcBorders>
            <w:vAlign w:val="center"/>
          </w:tcPr>
          <w:p w14:paraId="11FB2032">
            <w:pPr>
              <w:topLinePunct/>
              <w:autoSpaceDE w:val="0"/>
              <w:autoSpaceDN w:val="0"/>
              <w:ind w:firstLine="360" w:firstLineChars="200"/>
              <w:jc w:val="center"/>
              <w:rPr>
                <w:rFonts w:ascii="Times New Roman" w:hAnsi="Times New Roman" w:eastAsia="Times New Roman" w:cs="Times New Roman"/>
                <w:i/>
                <w:kern w:val="0"/>
                <w:sz w:val="18"/>
                <w:lang w:val="zh-CN" w:bidi="zh-CN"/>
              </w:rPr>
            </w:pPr>
            <w:r>
              <w:rPr>
                <w:rFonts w:ascii="Times New Roman" w:hAnsi="Times New Roman" w:eastAsia="Times New Roman" w:cs="Times New Roman"/>
                <w:i/>
                <w:kern w:val="0"/>
                <w:sz w:val="18"/>
                <w:lang w:val="zh-CN" w:bidi="zh-CN"/>
              </w:rPr>
              <w:t>Streptopelia decaocto</w:t>
            </w:r>
          </w:p>
        </w:tc>
        <w:tc>
          <w:tcPr>
            <w:tcW w:w="458" w:type="pct"/>
            <w:tcBorders>
              <w:top w:val="single" w:color="000000" w:sz="4" w:space="0"/>
              <w:left w:val="single" w:color="000000" w:sz="4" w:space="0"/>
              <w:bottom w:val="single" w:color="000000" w:sz="4" w:space="0"/>
              <w:right w:val="single" w:color="000000" w:sz="4" w:space="0"/>
            </w:tcBorders>
            <w:vAlign w:val="center"/>
          </w:tcPr>
          <w:p w14:paraId="6A0EE412">
            <w:pPr>
              <w:topLinePunct/>
              <w:autoSpaceDE w:val="0"/>
              <w:autoSpaceDN w:val="0"/>
              <w:jc w:val="center"/>
              <w:rPr>
                <w:rFonts w:ascii="宋体" w:hAnsi="Times New Roman" w:eastAsia="宋体" w:cs="Times New Roman"/>
                <w:kern w:val="0"/>
                <w:sz w:val="18"/>
                <w:lang w:val="zh-CN" w:bidi="zh-CN"/>
              </w:rPr>
            </w:pPr>
            <w:r>
              <w:rPr>
                <w:rFonts w:hint="eastAsia" w:ascii="宋体" w:hAnsi="Times New Roman" w:eastAsia="宋体" w:cs="Times New Roman"/>
                <w:kern w:val="0"/>
                <w:sz w:val="18"/>
                <w:lang w:val="zh-CN" w:bidi="zh-CN"/>
              </w:rPr>
              <w:t>全北型</w:t>
            </w:r>
          </w:p>
        </w:tc>
        <w:tc>
          <w:tcPr>
            <w:tcW w:w="550" w:type="pct"/>
            <w:tcBorders>
              <w:top w:val="single" w:color="000000" w:sz="4" w:space="0"/>
              <w:left w:val="single" w:color="000000" w:sz="4" w:space="0"/>
              <w:bottom w:val="single" w:color="000000" w:sz="4" w:space="0"/>
              <w:right w:val="single" w:color="000000" w:sz="4" w:space="0"/>
            </w:tcBorders>
            <w:vAlign w:val="center"/>
          </w:tcPr>
          <w:p w14:paraId="5850726F">
            <w:pPr>
              <w:topLinePunct/>
              <w:autoSpaceDE w:val="0"/>
              <w:autoSpaceDN w:val="0"/>
              <w:jc w:val="center"/>
              <w:rPr>
                <w:rFonts w:ascii="宋体" w:hAnsi="Times New Roman" w:eastAsia="宋体" w:cs="Times New Roman"/>
                <w:kern w:val="0"/>
                <w:sz w:val="18"/>
                <w:lang w:val="zh-CN" w:bidi="zh-CN"/>
              </w:rPr>
            </w:pPr>
            <w:r>
              <w:rPr>
                <w:rFonts w:hint="eastAsia" w:ascii="宋体" w:hAnsi="Times New Roman" w:eastAsia="宋体" w:cs="Times New Roman"/>
                <w:kern w:val="0"/>
                <w:sz w:val="18"/>
                <w:lang w:val="zh-CN" w:bidi="zh-CN"/>
              </w:rPr>
              <w:t>留鸟</w:t>
            </w:r>
          </w:p>
        </w:tc>
        <w:tc>
          <w:tcPr>
            <w:tcW w:w="342" w:type="pct"/>
            <w:tcBorders>
              <w:top w:val="single" w:color="000000" w:sz="4" w:space="0"/>
              <w:left w:val="single" w:color="000000" w:sz="4" w:space="0"/>
              <w:bottom w:val="single" w:color="000000" w:sz="4" w:space="0"/>
              <w:right w:val="single" w:color="000000" w:sz="4" w:space="0"/>
            </w:tcBorders>
            <w:vAlign w:val="center"/>
          </w:tcPr>
          <w:p w14:paraId="2142FBBF">
            <w:pPr>
              <w:topLinePunct/>
              <w:autoSpaceDE w:val="0"/>
              <w:autoSpaceDN w:val="0"/>
              <w:ind w:firstLine="360" w:firstLineChars="200"/>
              <w:jc w:val="center"/>
              <w:rPr>
                <w:rFonts w:ascii="Times New Roman" w:hAnsi="Times New Roman" w:eastAsia="Times New Roman" w:cs="Times New Roman"/>
                <w:kern w:val="0"/>
                <w:sz w:val="18"/>
                <w:lang w:val="zh-CN" w:bidi="zh-CN"/>
              </w:rPr>
            </w:pPr>
            <w:r>
              <w:rPr>
                <w:rFonts w:ascii="Times New Roman" w:hAnsi="Times New Roman" w:eastAsia="Times New Roman" w:cs="Times New Roman"/>
                <w:kern w:val="0"/>
                <w:sz w:val="18"/>
                <w:lang w:val="zh-CN" w:bidi="zh-CN"/>
              </w:rPr>
              <w:t>LC</w:t>
            </w:r>
          </w:p>
        </w:tc>
        <w:tc>
          <w:tcPr>
            <w:tcW w:w="375" w:type="pct"/>
            <w:tcBorders>
              <w:top w:val="single" w:color="000000" w:sz="4" w:space="0"/>
              <w:left w:val="single" w:color="000000" w:sz="4" w:space="0"/>
              <w:bottom w:val="single" w:color="000000" w:sz="4" w:space="0"/>
              <w:right w:val="single" w:color="000000" w:sz="4" w:space="0"/>
            </w:tcBorders>
            <w:vAlign w:val="center"/>
          </w:tcPr>
          <w:p w14:paraId="21C085B0">
            <w:pPr>
              <w:topLinePunct/>
              <w:autoSpaceDE w:val="0"/>
              <w:autoSpaceDN w:val="0"/>
              <w:ind w:firstLine="360" w:firstLineChars="200"/>
              <w:jc w:val="center"/>
              <w:rPr>
                <w:rFonts w:ascii="Times New Roman" w:hAnsi="Times New Roman" w:eastAsia="Times New Roman" w:cs="Times New Roman"/>
                <w:b/>
                <w:kern w:val="0"/>
                <w:sz w:val="18"/>
                <w:lang w:val="zh-CN" w:bidi="zh-CN"/>
              </w:rPr>
            </w:pPr>
            <w:r>
              <w:rPr>
                <w:rFonts w:ascii="Times New Roman" w:hAnsi="Times New Roman" w:eastAsia="Times New Roman" w:cs="Times New Roman"/>
                <w:b/>
                <w:kern w:val="0"/>
                <w:sz w:val="18"/>
                <w:lang w:val="zh-CN" w:bidi="zh-CN"/>
              </w:rPr>
              <w:t>-</w:t>
            </w:r>
          </w:p>
        </w:tc>
        <w:tc>
          <w:tcPr>
            <w:tcW w:w="459" w:type="pct"/>
            <w:tcBorders>
              <w:top w:val="single" w:color="000000" w:sz="4" w:space="0"/>
              <w:left w:val="single" w:color="000000" w:sz="4" w:space="0"/>
              <w:bottom w:val="single" w:color="000000" w:sz="4" w:space="0"/>
              <w:right w:val="single" w:color="000000" w:sz="4" w:space="0"/>
            </w:tcBorders>
            <w:vAlign w:val="center"/>
          </w:tcPr>
          <w:p w14:paraId="71D5665C">
            <w:pPr>
              <w:topLinePunct/>
              <w:autoSpaceDE w:val="0"/>
              <w:autoSpaceDN w:val="0"/>
              <w:ind w:firstLine="360" w:firstLineChars="200"/>
              <w:jc w:val="center"/>
              <w:rPr>
                <w:rFonts w:ascii="Times New Roman" w:hAnsi="Times New Roman" w:eastAsia="Times New Roman" w:cs="Times New Roman"/>
                <w:b/>
                <w:kern w:val="0"/>
                <w:sz w:val="18"/>
                <w:lang w:val="zh-CN" w:bidi="zh-CN"/>
              </w:rPr>
            </w:pPr>
            <w:r>
              <w:rPr>
                <w:rFonts w:ascii="Times New Roman" w:hAnsi="Times New Roman" w:eastAsia="Times New Roman" w:cs="Times New Roman"/>
                <w:b/>
                <w:kern w:val="0"/>
                <w:sz w:val="18"/>
                <w:lang w:val="zh-CN" w:bidi="zh-CN"/>
              </w:rPr>
              <w:t>-</w:t>
            </w:r>
          </w:p>
        </w:tc>
      </w:tr>
      <w:tr w14:paraId="6D9771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277" w:type="pct"/>
            <w:tcBorders>
              <w:top w:val="single" w:color="000000" w:sz="4" w:space="0"/>
              <w:left w:val="single" w:color="000000" w:sz="4" w:space="0"/>
              <w:bottom w:val="single" w:color="000000" w:sz="4" w:space="0"/>
              <w:right w:val="single" w:color="000000" w:sz="4" w:space="0"/>
            </w:tcBorders>
            <w:vAlign w:val="center"/>
          </w:tcPr>
          <w:p w14:paraId="71BF6741">
            <w:pPr>
              <w:topLinePunct/>
              <w:autoSpaceDE w:val="0"/>
              <w:autoSpaceDN w:val="0"/>
              <w:jc w:val="center"/>
              <w:rPr>
                <w:rFonts w:ascii="宋体" w:hAnsi="Times New Roman" w:eastAsia="宋体" w:cs="Times New Roman"/>
                <w:kern w:val="0"/>
                <w:sz w:val="18"/>
                <w:lang w:val="zh-CN" w:bidi="zh-CN"/>
              </w:rPr>
            </w:pPr>
            <w:r>
              <w:rPr>
                <w:rFonts w:ascii="宋体" w:hAnsi="Times New Roman" w:eastAsia="宋体" w:cs="Times New Roman"/>
                <w:kern w:val="0"/>
                <w:sz w:val="18"/>
                <w:lang w:val="zh-CN" w:bidi="zh-CN"/>
              </w:rPr>
              <w:t>22</w:t>
            </w:r>
          </w:p>
        </w:tc>
        <w:tc>
          <w:tcPr>
            <w:tcW w:w="526" w:type="pct"/>
            <w:tcBorders>
              <w:top w:val="single" w:color="000000" w:sz="4" w:space="0"/>
              <w:left w:val="single" w:color="000000" w:sz="4" w:space="0"/>
              <w:bottom w:val="single" w:color="000000" w:sz="4" w:space="0"/>
              <w:right w:val="single" w:color="000000" w:sz="4" w:space="0"/>
            </w:tcBorders>
            <w:vAlign w:val="center"/>
          </w:tcPr>
          <w:p w14:paraId="56E926F1">
            <w:pPr>
              <w:topLinePunct/>
              <w:autoSpaceDE w:val="0"/>
              <w:autoSpaceDN w:val="0"/>
              <w:jc w:val="center"/>
              <w:rPr>
                <w:rFonts w:ascii="宋体" w:hAnsi="Times New Roman" w:eastAsia="宋体" w:cs="Times New Roman"/>
                <w:kern w:val="0"/>
                <w:sz w:val="18"/>
                <w:lang w:val="zh-CN" w:bidi="zh-CN"/>
              </w:rPr>
            </w:pPr>
            <w:r>
              <w:rPr>
                <w:rFonts w:hint="eastAsia" w:ascii="宋体" w:hAnsi="Times New Roman" w:eastAsia="宋体" w:cs="Times New Roman"/>
                <w:kern w:val="0"/>
                <w:sz w:val="18"/>
                <w:lang w:val="zh-CN" w:bidi="zh-CN"/>
              </w:rPr>
              <w:t>鹃形目</w:t>
            </w:r>
          </w:p>
        </w:tc>
        <w:tc>
          <w:tcPr>
            <w:tcW w:w="431" w:type="pct"/>
            <w:tcBorders>
              <w:top w:val="single" w:color="000000" w:sz="4" w:space="0"/>
              <w:left w:val="single" w:color="000000" w:sz="4" w:space="0"/>
              <w:bottom w:val="single" w:color="000000" w:sz="4" w:space="0"/>
              <w:right w:val="single" w:color="000000" w:sz="4" w:space="0"/>
            </w:tcBorders>
            <w:vAlign w:val="center"/>
          </w:tcPr>
          <w:p w14:paraId="4987CEFB">
            <w:pPr>
              <w:topLinePunct/>
              <w:autoSpaceDE w:val="0"/>
              <w:autoSpaceDN w:val="0"/>
              <w:jc w:val="center"/>
              <w:rPr>
                <w:rFonts w:ascii="宋体" w:hAnsi="Times New Roman" w:eastAsia="宋体" w:cs="Times New Roman"/>
                <w:kern w:val="0"/>
                <w:sz w:val="18"/>
                <w:lang w:val="zh-CN" w:bidi="zh-CN"/>
              </w:rPr>
            </w:pPr>
            <w:r>
              <w:rPr>
                <w:rFonts w:hint="eastAsia" w:ascii="宋体" w:hAnsi="Times New Roman" w:eastAsia="宋体" w:cs="Times New Roman"/>
                <w:kern w:val="0"/>
                <w:sz w:val="18"/>
                <w:lang w:val="zh-CN" w:bidi="zh-CN"/>
              </w:rPr>
              <w:t>杜鹃科</w:t>
            </w:r>
          </w:p>
        </w:tc>
        <w:tc>
          <w:tcPr>
            <w:tcW w:w="552" w:type="pct"/>
            <w:tcBorders>
              <w:top w:val="single" w:color="000000" w:sz="4" w:space="0"/>
              <w:left w:val="single" w:color="000000" w:sz="4" w:space="0"/>
              <w:bottom w:val="single" w:color="000000" w:sz="4" w:space="0"/>
              <w:right w:val="single" w:color="000000" w:sz="4" w:space="0"/>
            </w:tcBorders>
            <w:vAlign w:val="center"/>
          </w:tcPr>
          <w:p w14:paraId="7A1C4E71">
            <w:pPr>
              <w:topLinePunct/>
              <w:autoSpaceDE w:val="0"/>
              <w:autoSpaceDN w:val="0"/>
              <w:jc w:val="center"/>
              <w:rPr>
                <w:rFonts w:ascii="宋体" w:hAnsi="Times New Roman" w:eastAsia="宋体" w:cs="Times New Roman"/>
                <w:kern w:val="0"/>
                <w:sz w:val="18"/>
                <w:lang w:val="zh-CN" w:bidi="zh-CN"/>
              </w:rPr>
            </w:pPr>
            <w:r>
              <w:rPr>
                <w:rFonts w:hint="eastAsia" w:ascii="宋体" w:hAnsi="Times New Roman" w:eastAsia="宋体" w:cs="Times New Roman"/>
                <w:kern w:val="0"/>
                <w:sz w:val="18"/>
                <w:lang w:val="zh-CN" w:bidi="zh-CN"/>
              </w:rPr>
              <w:t>大杜鹃</w:t>
            </w:r>
          </w:p>
        </w:tc>
        <w:tc>
          <w:tcPr>
            <w:tcW w:w="1026" w:type="pct"/>
            <w:tcBorders>
              <w:top w:val="single" w:color="000000" w:sz="4" w:space="0"/>
              <w:left w:val="single" w:color="000000" w:sz="4" w:space="0"/>
              <w:bottom w:val="single" w:color="000000" w:sz="4" w:space="0"/>
              <w:right w:val="single" w:color="000000" w:sz="4" w:space="0"/>
            </w:tcBorders>
            <w:vAlign w:val="center"/>
          </w:tcPr>
          <w:p w14:paraId="2AFA4E65">
            <w:pPr>
              <w:topLinePunct/>
              <w:autoSpaceDE w:val="0"/>
              <w:autoSpaceDN w:val="0"/>
              <w:ind w:firstLine="360" w:firstLineChars="200"/>
              <w:jc w:val="center"/>
              <w:rPr>
                <w:rFonts w:ascii="Times New Roman" w:hAnsi="Times New Roman" w:eastAsia="Times New Roman" w:cs="Times New Roman"/>
                <w:i/>
                <w:kern w:val="0"/>
                <w:sz w:val="18"/>
                <w:lang w:val="zh-CN" w:bidi="zh-CN"/>
              </w:rPr>
            </w:pPr>
            <w:r>
              <w:rPr>
                <w:rFonts w:ascii="Times New Roman" w:hAnsi="Times New Roman" w:eastAsia="Times New Roman" w:cs="Times New Roman"/>
                <w:i/>
                <w:kern w:val="0"/>
                <w:sz w:val="18"/>
                <w:lang w:val="zh-CN" w:bidi="zh-CN"/>
              </w:rPr>
              <w:t>Cuculus canorus</w:t>
            </w:r>
          </w:p>
        </w:tc>
        <w:tc>
          <w:tcPr>
            <w:tcW w:w="458" w:type="pct"/>
            <w:tcBorders>
              <w:top w:val="single" w:color="000000" w:sz="4" w:space="0"/>
              <w:left w:val="single" w:color="000000" w:sz="4" w:space="0"/>
              <w:bottom w:val="single" w:color="000000" w:sz="4" w:space="0"/>
              <w:right w:val="single" w:color="000000" w:sz="4" w:space="0"/>
            </w:tcBorders>
            <w:vAlign w:val="center"/>
          </w:tcPr>
          <w:p w14:paraId="5F9E5095">
            <w:pPr>
              <w:topLinePunct/>
              <w:autoSpaceDE w:val="0"/>
              <w:autoSpaceDN w:val="0"/>
              <w:jc w:val="center"/>
              <w:rPr>
                <w:rFonts w:ascii="宋体" w:hAnsi="Times New Roman" w:eastAsia="宋体" w:cs="Times New Roman"/>
                <w:kern w:val="0"/>
                <w:sz w:val="18"/>
                <w:lang w:val="zh-CN" w:bidi="zh-CN"/>
              </w:rPr>
            </w:pPr>
            <w:r>
              <w:rPr>
                <w:rFonts w:hint="eastAsia" w:ascii="宋体" w:hAnsi="Times New Roman" w:eastAsia="宋体" w:cs="Times New Roman"/>
                <w:kern w:val="0"/>
                <w:sz w:val="18"/>
                <w:lang w:val="zh-CN" w:bidi="zh-CN"/>
              </w:rPr>
              <w:t>中亚型</w:t>
            </w:r>
          </w:p>
        </w:tc>
        <w:tc>
          <w:tcPr>
            <w:tcW w:w="550" w:type="pct"/>
            <w:tcBorders>
              <w:top w:val="single" w:color="000000" w:sz="4" w:space="0"/>
              <w:left w:val="single" w:color="000000" w:sz="4" w:space="0"/>
              <w:bottom w:val="single" w:color="000000" w:sz="4" w:space="0"/>
              <w:right w:val="single" w:color="000000" w:sz="4" w:space="0"/>
            </w:tcBorders>
            <w:vAlign w:val="center"/>
          </w:tcPr>
          <w:p w14:paraId="57864070">
            <w:pPr>
              <w:topLinePunct/>
              <w:autoSpaceDE w:val="0"/>
              <w:autoSpaceDN w:val="0"/>
              <w:jc w:val="center"/>
              <w:rPr>
                <w:rFonts w:ascii="宋体" w:hAnsi="Times New Roman" w:eastAsia="宋体" w:cs="Times New Roman"/>
                <w:kern w:val="0"/>
                <w:sz w:val="18"/>
                <w:lang w:val="zh-CN" w:bidi="zh-CN"/>
              </w:rPr>
            </w:pPr>
            <w:r>
              <w:rPr>
                <w:rFonts w:hint="eastAsia" w:ascii="宋体" w:hAnsi="Times New Roman" w:eastAsia="宋体" w:cs="Times New Roman"/>
                <w:kern w:val="0"/>
                <w:sz w:val="18"/>
                <w:lang w:val="zh-CN" w:bidi="zh-CN"/>
              </w:rPr>
              <w:t>夏候鸟</w:t>
            </w:r>
          </w:p>
        </w:tc>
        <w:tc>
          <w:tcPr>
            <w:tcW w:w="342" w:type="pct"/>
            <w:tcBorders>
              <w:top w:val="single" w:color="000000" w:sz="4" w:space="0"/>
              <w:left w:val="single" w:color="000000" w:sz="4" w:space="0"/>
              <w:bottom w:val="single" w:color="000000" w:sz="4" w:space="0"/>
              <w:right w:val="single" w:color="000000" w:sz="4" w:space="0"/>
            </w:tcBorders>
            <w:vAlign w:val="center"/>
          </w:tcPr>
          <w:p w14:paraId="5463007F">
            <w:pPr>
              <w:topLinePunct/>
              <w:autoSpaceDE w:val="0"/>
              <w:autoSpaceDN w:val="0"/>
              <w:ind w:firstLine="360" w:firstLineChars="200"/>
              <w:jc w:val="center"/>
              <w:rPr>
                <w:rFonts w:ascii="Times New Roman" w:hAnsi="Times New Roman" w:eastAsia="Times New Roman" w:cs="Times New Roman"/>
                <w:kern w:val="0"/>
                <w:sz w:val="18"/>
                <w:lang w:val="zh-CN" w:bidi="zh-CN"/>
              </w:rPr>
            </w:pPr>
            <w:r>
              <w:rPr>
                <w:rFonts w:ascii="Times New Roman" w:hAnsi="Times New Roman" w:eastAsia="Times New Roman" w:cs="Times New Roman"/>
                <w:kern w:val="0"/>
                <w:sz w:val="18"/>
                <w:lang w:val="zh-CN" w:bidi="zh-CN"/>
              </w:rPr>
              <w:t>LC</w:t>
            </w:r>
          </w:p>
        </w:tc>
        <w:tc>
          <w:tcPr>
            <w:tcW w:w="375" w:type="pct"/>
            <w:tcBorders>
              <w:top w:val="single" w:color="000000" w:sz="4" w:space="0"/>
              <w:left w:val="single" w:color="000000" w:sz="4" w:space="0"/>
              <w:bottom w:val="single" w:color="000000" w:sz="4" w:space="0"/>
              <w:right w:val="single" w:color="000000" w:sz="4" w:space="0"/>
            </w:tcBorders>
            <w:vAlign w:val="center"/>
          </w:tcPr>
          <w:p w14:paraId="7516F2FB">
            <w:pPr>
              <w:topLinePunct/>
              <w:autoSpaceDE w:val="0"/>
              <w:autoSpaceDN w:val="0"/>
              <w:ind w:firstLine="360" w:firstLineChars="200"/>
              <w:jc w:val="center"/>
              <w:rPr>
                <w:rFonts w:ascii="Times New Roman" w:hAnsi="Times New Roman" w:eastAsia="Times New Roman" w:cs="Times New Roman"/>
                <w:b/>
                <w:kern w:val="0"/>
                <w:sz w:val="18"/>
                <w:lang w:val="zh-CN" w:bidi="zh-CN"/>
              </w:rPr>
            </w:pPr>
            <w:r>
              <w:rPr>
                <w:rFonts w:ascii="Times New Roman" w:hAnsi="Times New Roman" w:eastAsia="Times New Roman" w:cs="Times New Roman"/>
                <w:b/>
                <w:kern w:val="0"/>
                <w:sz w:val="18"/>
                <w:lang w:val="zh-CN" w:bidi="zh-CN"/>
              </w:rPr>
              <w:t>-</w:t>
            </w:r>
          </w:p>
        </w:tc>
        <w:tc>
          <w:tcPr>
            <w:tcW w:w="459" w:type="pct"/>
            <w:tcBorders>
              <w:top w:val="single" w:color="000000" w:sz="4" w:space="0"/>
              <w:left w:val="single" w:color="000000" w:sz="4" w:space="0"/>
              <w:bottom w:val="single" w:color="000000" w:sz="4" w:space="0"/>
              <w:right w:val="single" w:color="000000" w:sz="4" w:space="0"/>
            </w:tcBorders>
            <w:vAlign w:val="center"/>
          </w:tcPr>
          <w:p w14:paraId="0C748823">
            <w:pPr>
              <w:topLinePunct/>
              <w:autoSpaceDE w:val="0"/>
              <w:autoSpaceDN w:val="0"/>
              <w:ind w:firstLine="360" w:firstLineChars="200"/>
              <w:jc w:val="center"/>
              <w:rPr>
                <w:rFonts w:ascii="Times New Roman" w:hAnsi="Times New Roman" w:eastAsia="Times New Roman" w:cs="Times New Roman"/>
                <w:b/>
                <w:kern w:val="0"/>
                <w:sz w:val="18"/>
                <w:lang w:val="zh-CN" w:bidi="zh-CN"/>
              </w:rPr>
            </w:pPr>
            <w:r>
              <w:rPr>
                <w:rFonts w:ascii="Times New Roman" w:hAnsi="Times New Roman" w:eastAsia="Times New Roman" w:cs="Times New Roman"/>
                <w:b/>
                <w:kern w:val="0"/>
                <w:sz w:val="18"/>
                <w:lang w:val="zh-CN" w:bidi="zh-CN"/>
              </w:rPr>
              <w:t>-</w:t>
            </w:r>
          </w:p>
        </w:tc>
      </w:tr>
      <w:tr w14:paraId="4CC967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277" w:type="pct"/>
            <w:tcBorders>
              <w:top w:val="single" w:color="000000" w:sz="4" w:space="0"/>
              <w:left w:val="single" w:color="000000" w:sz="4" w:space="0"/>
              <w:bottom w:val="single" w:color="000000" w:sz="4" w:space="0"/>
              <w:right w:val="single" w:color="000000" w:sz="4" w:space="0"/>
            </w:tcBorders>
            <w:vAlign w:val="center"/>
          </w:tcPr>
          <w:p w14:paraId="65E6F361">
            <w:pPr>
              <w:topLinePunct/>
              <w:autoSpaceDE w:val="0"/>
              <w:autoSpaceDN w:val="0"/>
              <w:jc w:val="center"/>
              <w:rPr>
                <w:rFonts w:ascii="宋体" w:hAnsi="Times New Roman" w:eastAsia="宋体" w:cs="Times New Roman"/>
                <w:kern w:val="0"/>
                <w:sz w:val="18"/>
                <w:lang w:val="zh-CN" w:bidi="zh-CN"/>
              </w:rPr>
            </w:pPr>
            <w:r>
              <w:rPr>
                <w:rFonts w:ascii="宋体" w:hAnsi="Times New Roman" w:eastAsia="宋体" w:cs="Times New Roman"/>
                <w:kern w:val="0"/>
                <w:sz w:val="18"/>
                <w:lang w:val="zh-CN" w:bidi="zh-CN"/>
              </w:rPr>
              <w:t>23</w:t>
            </w:r>
          </w:p>
        </w:tc>
        <w:tc>
          <w:tcPr>
            <w:tcW w:w="526" w:type="pct"/>
            <w:tcBorders>
              <w:top w:val="single" w:color="000000" w:sz="4" w:space="0"/>
              <w:left w:val="single" w:color="000000" w:sz="4" w:space="0"/>
              <w:bottom w:val="single" w:color="000000" w:sz="4" w:space="0"/>
              <w:right w:val="single" w:color="000000" w:sz="4" w:space="0"/>
            </w:tcBorders>
            <w:vAlign w:val="center"/>
          </w:tcPr>
          <w:p w14:paraId="6813C473">
            <w:pPr>
              <w:topLinePunct/>
              <w:autoSpaceDE w:val="0"/>
              <w:autoSpaceDN w:val="0"/>
              <w:jc w:val="center"/>
              <w:rPr>
                <w:rFonts w:ascii="宋体" w:hAnsi="Times New Roman" w:eastAsia="宋体" w:cs="Times New Roman"/>
                <w:kern w:val="0"/>
                <w:sz w:val="18"/>
                <w:lang w:val="zh-CN" w:bidi="zh-CN"/>
              </w:rPr>
            </w:pPr>
            <w:r>
              <w:rPr>
                <w:rFonts w:hint="eastAsia" w:ascii="宋体" w:hAnsi="Times New Roman" w:eastAsia="宋体" w:cs="Times New Roman"/>
                <w:kern w:val="0"/>
                <w:sz w:val="18"/>
                <w:lang w:val="zh-CN" w:bidi="zh-CN"/>
              </w:rPr>
              <w:t>夜鹰目</w:t>
            </w:r>
          </w:p>
        </w:tc>
        <w:tc>
          <w:tcPr>
            <w:tcW w:w="431" w:type="pct"/>
            <w:tcBorders>
              <w:top w:val="single" w:color="000000" w:sz="4" w:space="0"/>
              <w:left w:val="single" w:color="000000" w:sz="4" w:space="0"/>
              <w:bottom w:val="single" w:color="000000" w:sz="4" w:space="0"/>
              <w:right w:val="single" w:color="000000" w:sz="4" w:space="0"/>
            </w:tcBorders>
            <w:vAlign w:val="center"/>
          </w:tcPr>
          <w:p w14:paraId="5964656A">
            <w:pPr>
              <w:topLinePunct/>
              <w:autoSpaceDE w:val="0"/>
              <w:autoSpaceDN w:val="0"/>
              <w:jc w:val="center"/>
              <w:rPr>
                <w:rFonts w:ascii="宋体" w:hAnsi="Times New Roman" w:eastAsia="宋体" w:cs="Times New Roman"/>
                <w:kern w:val="0"/>
                <w:sz w:val="18"/>
                <w:lang w:val="zh-CN" w:bidi="zh-CN"/>
              </w:rPr>
            </w:pPr>
            <w:r>
              <w:rPr>
                <w:rFonts w:hint="eastAsia" w:ascii="宋体" w:hAnsi="Times New Roman" w:eastAsia="宋体" w:cs="Times New Roman"/>
                <w:kern w:val="0"/>
                <w:sz w:val="18"/>
                <w:lang w:val="zh-CN" w:bidi="zh-CN"/>
              </w:rPr>
              <w:t>夜鹰科</w:t>
            </w:r>
          </w:p>
        </w:tc>
        <w:tc>
          <w:tcPr>
            <w:tcW w:w="552" w:type="pct"/>
            <w:tcBorders>
              <w:top w:val="single" w:color="000000" w:sz="4" w:space="0"/>
              <w:left w:val="single" w:color="000000" w:sz="4" w:space="0"/>
              <w:bottom w:val="single" w:color="000000" w:sz="4" w:space="0"/>
              <w:right w:val="single" w:color="000000" w:sz="4" w:space="0"/>
            </w:tcBorders>
            <w:vAlign w:val="center"/>
          </w:tcPr>
          <w:p w14:paraId="7B937416">
            <w:pPr>
              <w:topLinePunct/>
              <w:autoSpaceDE w:val="0"/>
              <w:autoSpaceDN w:val="0"/>
              <w:jc w:val="center"/>
              <w:rPr>
                <w:rFonts w:ascii="宋体" w:hAnsi="Times New Roman" w:eastAsia="宋体" w:cs="Times New Roman"/>
                <w:kern w:val="0"/>
                <w:sz w:val="18"/>
                <w:lang w:val="zh-CN" w:bidi="zh-CN"/>
              </w:rPr>
            </w:pPr>
            <w:r>
              <w:rPr>
                <w:rFonts w:hint="eastAsia" w:ascii="宋体" w:hAnsi="Times New Roman" w:eastAsia="宋体" w:cs="Times New Roman"/>
                <w:kern w:val="0"/>
                <w:sz w:val="18"/>
                <w:lang w:val="zh-CN" w:bidi="zh-CN"/>
              </w:rPr>
              <w:t>欧夜鹰</w:t>
            </w:r>
          </w:p>
        </w:tc>
        <w:tc>
          <w:tcPr>
            <w:tcW w:w="1026" w:type="pct"/>
            <w:tcBorders>
              <w:top w:val="single" w:color="000000" w:sz="4" w:space="0"/>
              <w:left w:val="single" w:color="000000" w:sz="4" w:space="0"/>
              <w:bottom w:val="single" w:color="000000" w:sz="4" w:space="0"/>
              <w:right w:val="single" w:color="000000" w:sz="4" w:space="0"/>
            </w:tcBorders>
            <w:vAlign w:val="center"/>
          </w:tcPr>
          <w:p w14:paraId="62D9755D">
            <w:pPr>
              <w:topLinePunct/>
              <w:autoSpaceDE w:val="0"/>
              <w:autoSpaceDN w:val="0"/>
              <w:ind w:firstLine="360" w:firstLineChars="200"/>
              <w:jc w:val="center"/>
              <w:rPr>
                <w:rFonts w:ascii="Times New Roman" w:hAnsi="Times New Roman" w:eastAsia="Times New Roman" w:cs="Times New Roman"/>
                <w:i/>
                <w:kern w:val="0"/>
                <w:sz w:val="18"/>
                <w:lang w:val="zh-CN" w:bidi="zh-CN"/>
              </w:rPr>
            </w:pPr>
            <w:r>
              <w:rPr>
                <w:rFonts w:ascii="Times New Roman" w:hAnsi="Times New Roman" w:eastAsia="Times New Roman" w:cs="Times New Roman"/>
                <w:i/>
                <w:kern w:val="0"/>
                <w:sz w:val="18"/>
                <w:lang w:val="zh-CN" w:bidi="zh-CN"/>
              </w:rPr>
              <w:t>Caprimulgus europaeus</w:t>
            </w:r>
          </w:p>
        </w:tc>
        <w:tc>
          <w:tcPr>
            <w:tcW w:w="458" w:type="pct"/>
            <w:tcBorders>
              <w:top w:val="single" w:color="000000" w:sz="4" w:space="0"/>
              <w:left w:val="single" w:color="000000" w:sz="4" w:space="0"/>
              <w:bottom w:val="single" w:color="000000" w:sz="4" w:space="0"/>
              <w:right w:val="single" w:color="000000" w:sz="4" w:space="0"/>
            </w:tcBorders>
            <w:vAlign w:val="center"/>
          </w:tcPr>
          <w:p w14:paraId="4B7856E9">
            <w:pPr>
              <w:topLinePunct/>
              <w:autoSpaceDE w:val="0"/>
              <w:autoSpaceDN w:val="0"/>
              <w:jc w:val="center"/>
              <w:rPr>
                <w:rFonts w:ascii="宋体" w:hAnsi="Times New Roman" w:eastAsia="宋体" w:cs="Times New Roman"/>
                <w:kern w:val="0"/>
                <w:sz w:val="18"/>
                <w:lang w:val="zh-CN" w:bidi="zh-CN"/>
              </w:rPr>
            </w:pPr>
            <w:r>
              <w:rPr>
                <w:rFonts w:hint="eastAsia" w:ascii="宋体" w:hAnsi="Times New Roman" w:eastAsia="宋体" w:cs="Times New Roman"/>
                <w:kern w:val="0"/>
                <w:sz w:val="18"/>
                <w:lang w:val="zh-CN" w:bidi="zh-CN"/>
              </w:rPr>
              <w:t>中亚型</w:t>
            </w:r>
          </w:p>
        </w:tc>
        <w:tc>
          <w:tcPr>
            <w:tcW w:w="550" w:type="pct"/>
            <w:tcBorders>
              <w:top w:val="single" w:color="000000" w:sz="4" w:space="0"/>
              <w:left w:val="single" w:color="000000" w:sz="4" w:space="0"/>
              <w:bottom w:val="single" w:color="000000" w:sz="4" w:space="0"/>
              <w:right w:val="single" w:color="000000" w:sz="4" w:space="0"/>
            </w:tcBorders>
            <w:vAlign w:val="center"/>
          </w:tcPr>
          <w:p w14:paraId="62AB1896">
            <w:pPr>
              <w:topLinePunct/>
              <w:autoSpaceDE w:val="0"/>
              <w:autoSpaceDN w:val="0"/>
              <w:jc w:val="center"/>
              <w:rPr>
                <w:rFonts w:ascii="宋体" w:hAnsi="Times New Roman" w:eastAsia="宋体" w:cs="Times New Roman"/>
                <w:kern w:val="0"/>
                <w:sz w:val="18"/>
                <w:lang w:val="zh-CN" w:bidi="zh-CN"/>
              </w:rPr>
            </w:pPr>
            <w:r>
              <w:rPr>
                <w:rFonts w:hint="eastAsia" w:ascii="宋体" w:hAnsi="Times New Roman" w:eastAsia="宋体" w:cs="Times New Roman"/>
                <w:kern w:val="0"/>
                <w:sz w:val="18"/>
                <w:lang w:val="zh-CN" w:bidi="zh-CN"/>
              </w:rPr>
              <w:t>夏候鸟</w:t>
            </w:r>
          </w:p>
        </w:tc>
        <w:tc>
          <w:tcPr>
            <w:tcW w:w="342" w:type="pct"/>
            <w:tcBorders>
              <w:top w:val="single" w:color="000000" w:sz="4" w:space="0"/>
              <w:left w:val="single" w:color="000000" w:sz="4" w:space="0"/>
              <w:bottom w:val="single" w:color="000000" w:sz="4" w:space="0"/>
              <w:right w:val="single" w:color="000000" w:sz="4" w:space="0"/>
            </w:tcBorders>
            <w:vAlign w:val="center"/>
          </w:tcPr>
          <w:p w14:paraId="58DB1A91">
            <w:pPr>
              <w:topLinePunct/>
              <w:autoSpaceDE w:val="0"/>
              <w:autoSpaceDN w:val="0"/>
              <w:ind w:firstLine="360" w:firstLineChars="200"/>
              <w:jc w:val="center"/>
              <w:rPr>
                <w:rFonts w:ascii="Times New Roman" w:hAnsi="Times New Roman" w:eastAsia="Times New Roman" w:cs="Times New Roman"/>
                <w:kern w:val="0"/>
                <w:sz w:val="18"/>
                <w:lang w:val="zh-CN" w:bidi="zh-CN"/>
              </w:rPr>
            </w:pPr>
            <w:r>
              <w:rPr>
                <w:rFonts w:ascii="Times New Roman" w:hAnsi="Times New Roman" w:eastAsia="Times New Roman" w:cs="Times New Roman"/>
                <w:kern w:val="0"/>
                <w:sz w:val="18"/>
                <w:lang w:val="zh-CN" w:bidi="zh-CN"/>
              </w:rPr>
              <w:t>LC</w:t>
            </w:r>
          </w:p>
        </w:tc>
        <w:tc>
          <w:tcPr>
            <w:tcW w:w="375" w:type="pct"/>
            <w:tcBorders>
              <w:top w:val="single" w:color="000000" w:sz="4" w:space="0"/>
              <w:left w:val="single" w:color="000000" w:sz="4" w:space="0"/>
              <w:bottom w:val="single" w:color="000000" w:sz="4" w:space="0"/>
              <w:right w:val="single" w:color="000000" w:sz="4" w:space="0"/>
            </w:tcBorders>
            <w:vAlign w:val="center"/>
          </w:tcPr>
          <w:p w14:paraId="689711FA">
            <w:pPr>
              <w:topLinePunct/>
              <w:autoSpaceDE w:val="0"/>
              <w:autoSpaceDN w:val="0"/>
              <w:ind w:firstLine="360" w:firstLineChars="200"/>
              <w:jc w:val="center"/>
              <w:rPr>
                <w:rFonts w:ascii="Times New Roman" w:hAnsi="Times New Roman" w:eastAsia="Times New Roman" w:cs="Times New Roman"/>
                <w:b/>
                <w:kern w:val="0"/>
                <w:sz w:val="18"/>
                <w:lang w:val="zh-CN" w:bidi="zh-CN"/>
              </w:rPr>
            </w:pPr>
            <w:r>
              <w:rPr>
                <w:rFonts w:ascii="Times New Roman" w:hAnsi="Times New Roman" w:eastAsia="Times New Roman" w:cs="Times New Roman"/>
                <w:b/>
                <w:kern w:val="0"/>
                <w:sz w:val="18"/>
                <w:lang w:val="zh-CN" w:bidi="zh-CN"/>
              </w:rPr>
              <w:t>-</w:t>
            </w:r>
          </w:p>
        </w:tc>
        <w:tc>
          <w:tcPr>
            <w:tcW w:w="459" w:type="pct"/>
            <w:tcBorders>
              <w:top w:val="single" w:color="000000" w:sz="4" w:space="0"/>
              <w:left w:val="single" w:color="000000" w:sz="4" w:space="0"/>
              <w:bottom w:val="single" w:color="000000" w:sz="4" w:space="0"/>
              <w:right w:val="single" w:color="000000" w:sz="4" w:space="0"/>
            </w:tcBorders>
            <w:vAlign w:val="center"/>
          </w:tcPr>
          <w:p w14:paraId="069993D8">
            <w:pPr>
              <w:topLinePunct/>
              <w:autoSpaceDE w:val="0"/>
              <w:autoSpaceDN w:val="0"/>
              <w:ind w:firstLine="360" w:firstLineChars="200"/>
              <w:jc w:val="center"/>
              <w:rPr>
                <w:rFonts w:ascii="Times New Roman" w:hAnsi="Times New Roman" w:eastAsia="Times New Roman" w:cs="Times New Roman"/>
                <w:b/>
                <w:kern w:val="0"/>
                <w:sz w:val="18"/>
                <w:lang w:val="zh-CN" w:bidi="zh-CN"/>
              </w:rPr>
            </w:pPr>
            <w:r>
              <w:rPr>
                <w:rFonts w:ascii="Times New Roman" w:hAnsi="Times New Roman" w:eastAsia="Times New Roman" w:cs="Times New Roman"/>
                <w:b/>
                <w:kern w:val="0"/>
                <w:sz w:val="18"/>
                <w:lang w:val="zh-CN" w:bidi="zh-CN"/>
              </w:rPr>
              <w:t>-</w:t>
            </w:r>
          </w:p>
        </w:tc>
      </w:tr>
      <w:tr w14:paraId="6A6176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atLeast"/>
        </w:trPr>
        <w:tc>
          <w:tcPr>
            <w:tcW w:w="277" w:type="pct"/>
            <w:tcBorders>
              <w:top w:val="single" w:color="000000" w:sz="4" w:space="0"/>
              <w:left w:val="single" w:color="000000" w:sz="4" w:space="0"/>
              <w:bottom w:val="single" w:color="000000" w:sz="4" w:space="0"/>
              <w:right w:val="single" w:color="000000" w:sz="4" w:space="0"/>
            </w:tcBorders>
            <w:vAlign w:val="center"/>
          </w:tcPr>
          <w:p w14:paraId="659F6B33">
            <w:pPr>
              <w:topLinePunct/>
              <w:autoSpaceDE w:val="0"/>
              <w:autoSpaceDN w:val="0"/>
              <w:jc w:val="center"/>
              <w:rPr>
                <w:rFonts w:ascii="宋体" w:hAnsi="Times New Roman" w:eastAsia="宋体" w:cs="Times New Roman"/>
                <w:kern w:val="0"/>
                <w:sz w:val="18"/>
                <w:lang w:val="zh-CN" w:bidi="zh-CN"/>
              </w:rPr>
            </w:pPr>
            <w:r>
              <w:rPr>
                <w:rFonts w:ascii="宋体" w:hAnsi="Times New Roman" w:eastAsia="宋体" w:cs="Times New Roman"/>
                <w:kern w:val="0"/>
                <w:sz w:val="18"/>
                <w:lang w:val="zh-CN" w:bidi="zh-CN"/>
              </w:rPr>
              <w:t>24</w:t>
            </w:r>
          </w:p>
        </w:tc>
        <w:tc>
          <w:tcPr>
            <w:tcW w:w="526" w:type="pct"/>
            <w:tcBorders>
              <w:top w:val="single" w:color="000000" w:sz="4" w:space="0"/>
              <w:left w:val="single" w:color="000000" w:sz="4" w:space="0"/>
              <w:bottom w:val="single" w:color="000000" w:sz="4" w:space="0"/>
              <w:right w:val="single" w:color="000000" w:sz="4" w:space="0"/>
            </w:tcBorders>
            <w:vAlign w:val="center"/>
          </w:tcPr>
          <w:p w14:paraId="2FE073EC">
            <w:pPr>
              <w:topLinePunct/>
              <w:autoSpaceDE w:val="0"/>
              <w:autoSpaceDN w:val="0"/>
              <w:jc w:val="center"/>
              <w:rPr>
                <w:rFonts w:ascii="宋体" w:hAnsi="Times New Roman" w:eastAsia="宋体" w:cs="Times New Roman"/>
                <w:kern w:val="0"/>
                <w:sz w:val="18"/>
                <w:lang w:val="zh-CN" w:bidi="zh-CN"/>
              </w:rPr>
            </w:pPr>
            <w:r>
              <w:rPr>
                <w:rFonts w:hint="eastAsia" w:ascii="宋体" w:hAnsi="Times New Roman" w:eastAsia="宋体" w:cs="Times New Roman"/>
                <w:kern w:val="0"/>
                <w:sz w:val="18"/>
                <w:lang w:val="zh-CN" w:bidi="zh-CN"/>
              </w:rPr>
              <w:t>雨燕</w:t>
            </w:r>
          </w:p>
        </w:tc>
        <w:tc>
          <w:tcPr>
            <w:tcW w:w="431" w:type="pct"/>
            <w:tcBorders>
              <w:top w:val="single" w:color="000000" w:sz="4" w:space="0"/>
              <w:left w:val="single" w:color="000000" w:sz="4" w:space="0"/>
              <w:bottom w:val="single" w:color="000000" w:sz="4" w:space="0"/>
              <w:right w:val="single" w:color="000000" w:sz="4" w:space="0"/>
            </w:tcBorders>
            <w:vAlign w:val="center"/>
          </w:tcPr>
          <w:p w14:paraId="50CBE9E4">
            <w:pPr>
              <w:topLinePunct/>
              <w:autoSpaceDE w:val="0"/>
              <w:autoSpaceDN w:val="0"/>
              <w:jc w:val="center"/>
              <w:rPr>
                <w:rFonts w:ascii="宋体" w:hAnsi="Times New Roman" w:eastAsia="宋体" w:cs="Times New Roman"/>
                <w:kern w:val="0"/>
                <w:sz w:val="18"/>
                <w:lang w:val="zh-CN" w:bidi="zh-CN"/>
              </w:rPr>
            </w:pPr>
            <w:r>
              <w:rPr>
                <w:rFonts w:hint="eastAsia" w:ascii="宋体" w:hAnsi="Times New Roman" w:eastAsia="宋体" w:cs="Times New Roman"/>
                <w:kern w:val="0"/>
                <w:sz w:val="18"/>
                <w:lang w:val="zh-CN" w:bidi="zh-CN"/>
              </w:rPr>
              <w:t>雨燕</w:t>
            </w:r>
          </w:p>
        </w:tc>
        <w:tc>
          <w:tcPr>
            <w:tcW w:w="552" w:type="pct"/>
            <w:tcBorders>
              <w:top w:val="single" w:color="000000" w:sz="4" w:space="0"/>
              <w:left w:val="single" w:color="000000" w:sz="4" w:space="0"/>
              <w:bottom w:val="single" w:color="000000" w:sz="4" w:space="0"/>
              <w:right w:val="single" w:color="000000" w:sz="4" w:space="0"/>
            </w:tcBorders>
            <w:vAlign w:val="center"/>
          </w:tcPr>
          <w:p w14:paraId="39D8C2C5">
            <w:pPr>
              <w:topLinePunct/>
              <w:autoSpaceDE w:val="0"/>
              <w:autoSpaceDN w:val="0"/>
              <w:jc w:val="center"/>
              <w:rPr>
                <w:rFonts w:ascii="宋体" w:hAnsi="Times New Roman" w:eastAsia="宋体" w:cs="Times New Roman"/>
                <w:kern w:val="0"/>
                <w:sz w:val="18"/>
                <w:lang w:val="zh-CN" w:bidi="zh-CN"/>
              </w:rPr>
            </w:pPr>
            <w:r>
              <w:rPr>
                <w:rFonts w:hint="eastAsia" w:ascii="宋体" w:hAnsi="Times New Roman" w:eastAsia="宋体" w:cs="Times New Roman"/>
                <w:kern w:val="0"/>
                <w:sz w:val="18"/>
                <w:lang w:val="zh-CN" w:bidi="zh-CN"/>
              </w:rPr>
              <w:t>普通雨燕</w:t>
            </w:r>
          </w:p>
        </w:tc>
        <w:tc>
          <w:tcPr>
            <w:tcW w:w="1026" w:type="pct"/>
            <w:tcBorders>
              <w:top w:val="single" w:color="000000" w:sz="4" w:space="0"/>
              <w:left w:val="single" w:color="000000" w:sz="4" w:space="0"/>
              <w:bottom w:val="single" w:color="000000" w:sz="4" w:space="0"/>
              <w:right w:val="single" w:color="000000" w:sz="4" w:space="0"/>
            </w:tcBorders>
            <w:vAlign w:val="center"/>
          </w:tcPr>
          <w:p w14:paraId="4BB4CB78">
            <w:pPr>
              <w:topLinePunct/>
              <w:autoSpaceDE w:val="0"/>
              <w:autoSpaceDN w:val="0"/>
              <w:ind w:firstLine="360" w:firstLineChars="200"/>
              <w:jc w:val="center"/>
              <w:rPr>
                <w:rFonts w:ascii="Times New Roman" w:hAnsi="Times New Roman" w:eastAsia="Times New Roman" w:cs="Times New Roman"/>
                <w:i/>
                <w:kern w:val="0"/>
                <w:sz w:val="18"/>
                <w:lang w:val="zh-CN" w:bidi="zh-CN"/>
              </w:rPr>
            </w:pPr>
            <w:r>
              <w:rPr>
                <w:rFonts w:ascii="Times New Roman" w:hAnsi="Times New Roman" w:eastAsia="Times New Roman" w:cs="Times New Roman"/>
                <w:i/>
                <w:kern w:val="0"/>
                <w:sz w:val="18"/>
                <w:lang w:val="zh-CN" w:bidi="zh-CN"/>
              </w:rPr>
              <w:t>Apus apus</w:t>
            </w:r>
          </w:p>
        </w:tc>
        <w:tc>
          <w:tcPr>
            <w:tcW w:w="458" w:type="pct"/>
            <w:tcBorders>
              <w:top w:val="single" w:color="000000" w:sz="4" w:space="0"/>
              <w:left w:val="single" w:color="000000" w:sz="4" w:space="0"/>
              <w:bottom w:val="single" w:color="000000" w:sz="4" w:space="0"/>
              <w:right w:val="single" w:color="000000" w:sz="4" w:space="0"/>
            </w:tcBorders>
            <w:vAlign w:val="center"/>
          </w:tcPr>
          <w:p w14:paraId="71EE9481">
            <w:pPr>
              <w:topLinePunct/>
              <w:autoSpaceDE w:val="0"/>
              <w:autoSpaceDN w:val="0"/>
              <w:jc w:val="center"/>
              <w:rPr>
                <w:rFonts w:ascii="宋体" w:hAnsi="Times New Roman" w:eastAsia="宋体" w:cs="Times New Roman"/>
                <w:kern w:val="0"/>
                <w:sz w:val="18"/>
                <w:lang w:val="zh-CN" w:bidi="zh-CN"/>
              </w:rPr>
            </w:pPr>
            <w:r>
              <w:rPr>
                <w:rFonts w:hint="eastAsia" w:ascii="宋体" w:hAnsi="Times New Roman" w:eastAsia="宋体" w:cs="Times New Roman"/>
                <w:kern w:val="0"/>
                <w:sz w:val="18"/>
                <w:lang w:val="zh-CN" w:bidi="zh-CN"/>
              </w:rPr>
              <w:t>中亚</w:t>
            </w:r>
          </w:p>
        </w:tc>
        <w:tc>
          <w:tcPr>
            <w:tcW w:w="550" w:type="pct"/>
            <w:tcBorders>
              <w:top w:val="single" w:color="000000" w:sz="4" w:space="0"/>
              <w:left w:val="single" w:color="000000" w:sz="4" w:space="0"/>
              <w:bottom w:val="single" w:color="000000" w:sz="4" w:space="0"/>
              <w:right w:val="single" w:color="000000" w:sz="4" w:space="0"/>
            </w:tcBorders>
            <w:vAlign w:val="center"/>
          </w:tcPr>
          <w:p w14:paraId="68C417DD">
            <w:pPr>
              <w:topLinePunct/>
              <w:autoSpaceDE w:val="0"/>
              <w:autoSpaceDN w:val="0"/>
              <w:jc w:val="center"/>
              <w:rPr>
                <w:rFonts w:ascii="宋体" w:hAnsi="Times New Roman" w:eastAsia="宋体" w:cs="Times New Roman"/>
                <w:kern w:val="0"/>
                <w:sz w:val="18"/>
                <w:lang w:val="zh-CN" w:bidi="zh-CN"/>
              </w:rPr>
            </w:pPr>
            <w:r>
              <w:rPr>
                <w:rFonts w:hint="eastAsia" w:ascii="宋体" w:hAnsi="Times New Roman" w:eastAsia="宋体" w:cs="Times New Roman"/>
                <w:kern w:val="0"/>
                <w:sz w:val="18"/>
                <w:lang w:val="zh-CN" w:bidi="zh-CN"/>
              </w:rPr>
              <w:t>夏候</w:t>
            </w:r>
          </w:p>
        </w:tc>
        <w:tc>
          <w:tcPr>
            <w:tcW w:w="342" w:type="pct"/>
            <w:tcBorders>
              <w:top w:val="single" w:color="000000" w:sz="4" w:space="0"/>
              <w:left w:val="single" w:color="000000" w:sz="4" w:space="0"/>
              <w:bottom w:val="single" w:color="000000" w:sz="4" w:space="0"/>
              <w:right w:val="single" w:color="000000" w:sz="4" w:space="0"/>
            </w:tcBorders>
            <w:vAlign w:val="center"/>
          </w:tcPr>
          <w:p w14:paraId="45D474FE">
            <w:pPr>
              <w:topLinePunct/>
              <w:autoSpaceDE w:val="0"/>
              <w:autoSpaceDN w:val="0"/>
              <w:ind w:firstLine="360" w:firstLineChars="200"/>
              <w:jc w:val="center"/>
              <w:rPr>
                <w:rFonts w:ascii="Times New Roman" w:hAnsi="Times New Roman" w:eastAsia="Times New Roman" w:cs="Times New Roman"/>
                <w:kern w:val="0"/>
                <w:sz w:val="18"/>
                <w:lang w:val="zh-CN" w:bidi="zh-CN"/>
              </w:rPr>
            </w:pPr>
            <w:r>
              <w:rPr>
                <w:rFonts w:ascii="Times New Roman" w:hAnsi="Times New Roman" w:eastAsia="Times New Roman" w:cs="Times New Roman"/>
                <w:kern w:val="0"/>
                <w:sz w:val="18"/>
                <w:lang w:val="zh-CN" w:bidi="zh-CN"/>
              </w:rPr>
              <w:t>LC</w:t>
            </w:r>
          </w:p>
        </w:tc>
        <w:tc>
          <w:tcPr>
            <w:tcW w:w="375" w:type="pct"/>
            <w:tcBorders>
              <w:top w:val="single" w:color="000000" w:sz="4" w:space="0"/>
              <w:left w:val="single" w:color="000000" w:sz="4" w:space="0"/>
              <w:bottom w:val="single" w:color="000000" w:sz="4" w:space="0"/>
              <w:right w:val="single" w:color="000000" w:sz="4" w:space="0"/>
            </w:tcBorders>
            <w:vAlign w:val="center"/>
          </w:tcPr>
          <w:p w14:paraId="029909D8">
            <w:pPr>
              <w:topLinePunct/>
              <w:autoSpaceDE w:val="0"/>
              <w:autoSpaceDN w:val="0"/>
              <w:ind w:firstLine="360" w:firstLineChars="200"/>
              <w:jc w:val="center"/>
              <w:rPr>
                <w:rFonts w:ascii="Times New Roman" w:hAnsi="Times New Roman" w:eastAsia="Times New Roman" w:cs="Times New Roman"/>
                <w:b/>
                <w:kern w:val="0"/>
                <w:sz w:val="18"/>
                <w:lang w:val="zh-CN" w:bidi="zh-CN"/>
              </w:rPr>
            </w:pPr>
            <w:r>
              <w:rPr>
                <w:rFonts w:ascii="Times New Roman" w:hAnsi="Times New Roman" w:eastAsia="Times New Roman" w:cs="Times New Roman"/>
                <w:b/>
                <w:kern w:val="0"/>
                <w:sz w:val="18"/>
                <w:lang w:val="zh-CN" w:bidi="zh-CN"/>
              </w:rPr>
              <w:t>-</w:t>
            </w:r>
          </w:p>
        </w:tc>
        <w:tc>
          <w:tcPr>
            <w:tcW w:w="459" w:type="pct"/>
            <w:tcBorders>
              <w:top w:val="single" w:color="000000" w:sz="4" w:space="0"/>
              <w:left w:val="single" w:color="000000" w:sz="4" w:space="0"/>
              <w:bottom w:val="single" w:color="000000" w:sz="4" w:space="0"/>
              <w:right w:val="single" w:color="000000" w:sz="4" w:space="0"/>
            </w:tcBorders>
            <w:vAlign w:val="center"/>
          </w:tcPr>
          <w:p w14:paraId="441B6794">
            <w:pPr>
              <w:topLinePunct/>
              <w:autoSpaceDE w:val="0"/>
              <w:autoSpaceDN w:val="0"/>
              <w:ind w:firstLine="360" w:firstLineChars="200"/>
              <w:jc w:val="center"/>
              <w:rPr>
                <w:rFonts w:ascii="Times New Roman" w:hAnsi="Times New Roman" w:eastAsia="Times New Roman" w:cs="Times New Roman"/>
                <w:b/>
                <w:kern w:val="0"/>
                <w:sz w:val="18"/>
                <w:lang w:val="zh-CN" w:bidi="zh-CN"/>
              </w:rPr>
            </w:pPr>
            <w:r>
              <w:rPr>
                <w:rFonts w:ascii="Times New Roman" w:hAnsi="Times New Roman" w:eastAsia="Times New Roman" w:cs="Times New Roman"/>
                <w:b/>
                <w:kern w:val="0"/>
                <w:sz w:val="18"/>
                <w:lang w:val="zh-CN" w:bidi="zh-CN"/>
              </w:rPr>
              <w:t>-</w:t>
            </w:r>
          </w:p>
        </w:tc>
      </w:tr>
      <w:tr w14:paraId="25974C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atLeast"/>
        </w:trPr>
        <w:tc>
          <w:tcPr>
            <w:tcW w:w="277" w:type="pct"/>
            <w:tcBorders>
              <w:top w:val="single" w:color="000000" w:sz="4" w:space="0"/>
              <w:left w:val="single" w:color="000000" w:sz="4" w:space="0"/>
              <w:bottom w:val="single" w:color="000000" w:sz="4" w:space="0"/>
              <w:right w:val="single" w:color="000000" w:sz="4" w:space="0"/>
            </w:tcBorders>
            <w:vAlign w:val="center"/>
          </w:tcPr>
          <w:p w14:paraId="381A659D">
            <w:pPr>
              <w:topLinePunct/>
              <w:autoSpaceDE w:val="0"/>
              <w:autoSpaceDN w:val="0"/>
              <w:jc w:val="center"/>
              <w:rPr>
                <w:rFonts w:ascii="宋体" w:hAnsi="Times New Roman" w:eastAsia="宋体" w:cs="Times New Roman"/>
                <w:kern w:val="0"/>
                <w:sz w:val="18"/>
                <w:lang w:val="zh-CN" w:bidi="zh-CN"/>
              </w:rPr>
            </w:pPr>
            <w:r>
              <w:rPr>
                <w:rFonts w:hint="eastAsia" w:ascii="宋体" w:hAnsi="Times New Roman" w:eastAsia="宋体" w:cs="Times New Roman"/>
                <w:kern w:val="0"/>
                <w:sz w:val="18"/>
                <w:lang w:val="zh-CN" w:bidi="zh-CN"/>
              </w:rPr>
              <w:t>25</w:t>
            </w:r>
          </w:p>
        </w:tc>
        <w:tc>
          <w:tcPr>
            <w:tcW w:w="526" w:type="pct"/>
            <w:tcBorders>
              <w:top w:val="single" w:color="000000" w:sz="4" w:space="0"/>
              <w:left w:val="single" w:color="000000" w:sz="4" w:space="0"/>
              <w:bottom w:val="single" w:color="000000" w:sz="4" w:space="0"/>
              <w:right w:val="single" w:color="000000" w:sz="4" w:space="0"/>
            </w:tcBorders>
            <w:vAlign w:val="center"/>
          </w:tcPr>
          <w:p w14:paraId="67B903A3">
            <w:pPr>
              <w:topLinePunct/>
              <w:autoSpaceDE w:val="0"/>
              <w:autoSpaceDN w:val="0"/>
              <w:jc w:val="center"/>
              <w:rPr>
                <w:rFonts w:ascii="宋体" w:hAnsi="Times New Roman" w:eastAsia="宋体" w:cs="Times New Roman"/>
                <w:kern w:val="0"/>
                <w:sz w:val="18"/>
                <w:lang w:val="zh-CN" w:bidi="zh-CN"/>
              </w:rPr>
            </w:pPr>
            <w:r>
              <w:rPr>
                <w:rFonts w:hint="eastAsia" w:ascii="宋体" w:hAnsi="Times New Roman" w:eastAsia="宋体" w:cs="Times New Roman"/>
                <w:kern w:val="0"/>
                <w:sz w:val="18"/>
                <w:lang w:val="zh-CN" w:bidi="zh-CN"/>
              </w:rPr>
              <w:t>犀鸟目</w:t>
            </w:r>
          </w:p>
        </w:tc>
        <w:tc>
          <w:tcPr>
            <w:tcW w:w="431" w:type="pct"/>
            <w:tcBorders>
              <w:top w:val="single" w:color="000000" w:sz="4" w:space="0"/>
              <w:left w:val="single" w:color="000000" w:sz="4" w:space="0"/>
              <w:bottom w:val="single" w:color="000000" w:sz="4" w:space="0"/>
              <w:right w:val="single" w:color="000000" w:sz="4" w:space="0"/>
            </w:tcBorders>
            <w:vAlign w:val="center"/>
          </w:tcPr>
          <w:p w14:paraId="3FCD689E">
            <w:pPr>
              <w:topLinePunct/>
              <w:autoSpaceDE w:val="0"/>
              <w:autoSpaceDN w:val="0"/>
              <w:jc w:val="center"/>
              <w:rPr>
                <w:rFonts w:ascii="宋体" w:hAnsi="Times New Roman" w:eastAsia="宋体" w:cs="Times New Roman"/>
                <w:kern w:val="0"/>
                <w:sz w:val="18"/>
                <w:lang w:val="zh-CN" w:bidi="zh-CN"/>
              </w:rPr>
            </w:pPr>
            <w:r>
              <w:rPr>
                <w:rFonts w:hint="eastAsia" w:ascii="宋体" w:hAnsi="Times New Roman" w:eastAsia="宋体" w:cs="Times New Roman"/>
                <w:kern w:val="0"/>
                <w:sz w:val="18"/>
                <w:lang w:val="zh-CN" w:bidi="zh-CN"/>
              </w:rPr>
              <w:t>戴胜科</w:t>
            </w:r>
          </w:p>
        </w:tc>
        <w:tc>
          <w:tcPr>
            <w:tcW w:w="552" w:type="pct"/>
            <w:tcBorders>
              <w:top w:val="single" w:color="000000" w:sz="4" w:space="0"/>
              <w:left w:val="single" w:color="000000" w:sz="4" w:space="0"/>
              <w:bottom w:val="single" w:color="000000" w:sz="4" w:space="0"/>
              <w:right w:val="single" w:color="000000" w:sz="4" w:space="0"/>
            </w:tcBorders>
            <w:vAlign w:val="center"/>
          </w:tcPr>
          <w:p w14:paraId="46335E86">
            <w:pPr>
              <w:topLinePunct/>
              <w:autoSpaceDE w:val="0"/>
              <w:autoSpaceDN w:val="0"/>
              <w:jc w:val="center"/>
              <w:rPr>
                <w:rFonts w:ascii="宋体" w:hAnsi="Times New Roman" w:eastAsia="宋体" w:cs="Times New Roman"/>
                <w:kern w:val="0"/>
                <w:sz w:val="18"/>
                <w:lang w:val="zh-CN" w:bidi="zh-CN"/>
              </w:rPr>
            </w:pPr>
            <w:r>
              <w:rPr>
                <w:rFonts w:hint="eastAsia" w:ascii="宋体" w:hAnsi="Times New Roman" w:eastAsia="宋体" w:cs="Times New Roman"/>
                <w:kern w:val="0"/>
                <w:sz w:val="18"/>
                <w:lang w:val="zh-CN" w:bidi="zh-CN"/>
              </w:rPr>
              <w:t>戴胜</w:t>
            </w:r>
          </w:p>
        </w:tc>
        <w:tc>
          <w:tcPr>
            <w:tcW w:w="1026" w:type="pct"/>
            <w:tcBorders>
              <w:top w:val="single" w:color="000000" w:sz="4" w:space="0"/>
              <w:left w:val="single" w:color="000000" w:sz="4" w:space="0"/>
              <w:bottom w:val="single" w:color="000000" w:sz="4" w:space="0"/>
              <w:right w:val="single" w:color="000000" w:sz="4" w:space="0"/>
            </w:tcBorders>
            <w:vAlign w:val="center"/>
          </w:tcPr>
          <w:p w14:paraId="3BBE0E73">
            <w:pPr>
              <w:topLinePunct/>
              <w:autoSpaceDE w:val="0"/>
              <w:autoSpaceDN w:val="0"/>
              <w:jc w:val="center"/>
              <w:rPr>
                <w:rFonts w:ascii="宋体" w:hAnsi="Times New Roman" w:eastAsia="宋体" w:cs="Times New Roman"/>
                <w:kern w:val="0"/>
                <w:sz w:val="18"/>
                <w:lang w:val="zh-CN" w:bidi="zh-CN"/>
              </w:rPr>
            </w:pPr>
            <w:r>
              <w:rPr>
                <w:rFonts w:hint="eastAsia" w:ascii="宋体" w:hAnsi="Times New Roman" w:eastAsia="宋体" w:cs="Times New Roman"/>
                <w:kern w:val="0"/>
                <w:sz w:val="18"/>
                <w:lang w:val="zh-CN" w:bidi="zh-CN"/>
              </w:rPr>
              <w:t>Upupa epops</w:t>
            </w:r>
          </w:p>
        </w:tc>
        <w:tc>
          <w:tcPr>
            <w:tcW w:w="458" w:type="pct"/>
            <w:tcBorders>
              <w:top w:val="single" w:color="000000" w:sz="4" w:space="0"/>
              <w:left w:val="single" w:color="000000" w:sz="4" w:space="0"/>
              <w:bottom w:val="single" w:color="000000" w:sz="4" w:space="0"/>
              <w:right w:val="single" w:color="000000" w:sz="4" w:space="0"/>
            </w:tcBorders>
            <w:vAlign w:val="center"/>
          </w:tcPr>
          <w:p w14:paraId="053D2E78">
            <w:pPr>
              <w:topLinePunct/>
              <w:autoSpaceDE w:val="0"/>
              <w:autoSpaceDN w:val="0"/>
              <w:jc w:val="center"/>
              <w:rPr>
                <w:rFonts w:ascii="宋体" w:hAnsi="Times New Roman" w:eastAsia="宋体" w:cs="Times New Roman"/>
                <w:kern w:val="0"/>
                <w:sz w:val="18"/>
                <w:lang w:val="zh-CN" w:bidi="zh-CN"/>
              </w:rPr>
            </w:pPr>
            <w:r>
              <w:rPr>
                <w:rFonts w:hint="eastAsia" w:ascii="宋体" w:hAnsi="Times New Roman" w:eastAsia="宋体" w:cs="Times New Roman"/>
                <w:kern w:val="0"/>
                <w:sz w:val="18"/>
                <w:lang w:val="zh-CN" w:bidi="zh-CN"/>
              </w:rPr>
              <w:t>广布型</w:t>
            </w:r>
          </w:p>
        </w:tc>
        <w:tc>
          <w:tcPr>
            <w:tcW w:w="550" w:type="pct"/>
            <w:tcBorders>
              <w:top w:val="single" w:color="000000" w:sz="4" w:space="0"/>
              <w:left w:val="single" w:color="000000" w:sz="4" w:space="0"/>
              <w:bottom w:val="single" w:color="000000" w:sz="4" w:space="0"/>
              <w:right w:val="single" w:color="000000" w:sz="4" w:space="0"/>
            </w:tcBorders>
            <w:vAlign w:val="center"/>
          </w:tcPr>
          <w:p w14:paraId="172C5929">
            <w:pPr>
              <w:topLinePunct/>
              <w:autoSpaceDE w:val="0"/>
              <w:autoSpaceDN w:val="0"/>
              <w:jc w:val="center"/>
              <w:rPr>
                <w:rFonts w:ascii="宋体" w:hAnsi="Times New Roman" w:eastAsia="宋体" w:cs="Times New Roman"/>
                <w:kern w:val="0"/>
                <w:sz w:val="18"/>
                <w:lang w:val="zh-CN" w:bidi="zh-CN"/>
              </w:rPr>
            </w:pPr>
            <w:r>
              <w:rPr>
                <w:rFonts w:hint="eastAsia" w:ascii="宋体" w:hAnsi="Times New Roman" w:eastAsia="宋体" w:cs="Times New Roman"/>
                <w:kern w:val="0"/>
                <w:sz w:val="18"/>
                <w:lang w:val="zh-CN" w:bidi="zh-CN"/>
              </w:rPr>
              <w:t>夏候鸟</w:t>
            </w:r>
          </w:p>
        </w:tc>
        <w:tc>
          <w:tcPr>
            <w:tcW w:w="342" w:type="pct"/>
            <w:tcBorders>
              <w:top w:val="single" w:color="000000" w:sz="4" w:space="0"/>
              <w:left w:val="single" w:color="000000" w:sz="4" w:space="0"/>
              <w:bottom w:val="single" w:color="000000" w:sz="4" w:space="0"/>
              <w:right w:val="single" w:color="000000" w:sz="4" w:space="0"/>
            </w:tcBorders>
            <w:vAlign w:val="center"/>
          </w:tcPr>
          <w:p w14:paraId="1B6529C7">
            <w:pPr>
              <w:topLinePunct/>
              <w:autoSpaceDE w:val="0"/>
              <w:autoSpaceDN w:val="0"/>
              <w:jc w:val="center"/>
              <w:rPr>
                <w:rFonts w:ascii="宋体" w:hAnsi="Times New Roman" w:eastAsia="宋体" w:cs="Times New Roman"/>
                <w:kern w:val="0"/>
                <w:sz w:val="18"/>
                <w:lang w:val="zh-CN" w:bidi="zh-CN"/>
              </w:rPr>
            </w:pPr>
            <w:r>
              <w:rPr>
                <w:rFonts w:hint="eastAsia" w:ascii="宋体" w:hAnsi="Times New Roman" w:eastAsia="宋体" w:cs="Times New Roman"/>
                <w:kern w:val="0"/>
                <w:sz w:val="18"/>
                <w:lang w:val="zh-CN" w:bidi="zh-CN"/>
              </w:rPr>
              <w:t>LC</w:t>
            </w:r>
          </w:p>
        </w:tc>
        <w:tc>
          <w:tcPr>
            <w:tcW w:w="375" w:type="pct"/>
            <w:tcBorders>
              <w:top w:val="single" w:color="000000" w:sz="4" w:space="0"/>
              <w:left w:val="single" w:color="000000" w:sz="4" w:space="0"/>
              <w:bottom w:val="single" w:color="000000" w:sz="4" w:space="0"/>
              <w:right w:val="single" w:color="000000" w:sz="4" w:space="0"/>
            </w:tcBorders>
            <w:vAlign w:val="center"/>
          </w:tcPr>
          <w:p w14:paraId="13006D65">
            <w:pPr>
              <w:topLinePunct/>
              <w:autoSpaceDE w:val="0"/>
              <w:autoSpaceDN w:val="0"/>
              <w:jc w:val="center"/>
              <w:rPr>
                <w:rFonts w:ascii="宋体" w:hAnsi="Times New Roman" w:eastAsia="宋体" w:cs="Times New Roman"/>
                <w:kern w:val="0"/>
                <w:sz w:val="18"/>
                <w:lang w:val="zh-CN" w:bidi="zh-CN"/>
              </w:rPr>
            </w:pPr>
            <w:r>
              <w:rPr>
                <w:rFonts w:hint="eastAsia" w:ascii="宋体" w:hAnsi="Times New Roman" w:eastAsia="宋体" w:cs="Times New Roman"/>
                <w:kern w:val="0"/>
                <w:sz w:val="18"/>
                <w:lang w:val="zh-CN" w:bidi="zh-CN"/>
              </w:rPr>
              <w:t>-</w:t>
            </w:r>
          </w:p>
        </w:tc>
        <w:tc>
          <w:tcPr>
            <w:tcW w:w="459" w:type="pct"/>
            <w:tcBorders>
              <w:top w:val="single" w:color="000000" w:sz="4" w:space="0"/>
              <w:left w:val="single" w:color="000000" w:sz="4" w:space="0"/>
              <w:bottom w:val="single" w:color="000000" w:sz="4" w:space="0"/>
              <w:right w:val="single" w:color="000000" w:sz="4" w:space="0"/>
            </w:tcBorders>
            <w:vAlign w:val="center"/>
          </w:tcPr>
          <w:p w14:paraId="127174B7">
            <w:pPr>
              <w:topLinePunct/>
              <w:autoSpaceDE w:val="0"/>
              <w:autoSpaceDN w:val="0"/>
              <w:jc w:val="center"/>
              <w:rPr>
                <w:rFonts w:ascii="宋体" w:hAnsi="Times New Roman" w:eastAsia="宋体" w:cs="Times New Roman"/>
                <w:kern w:val="0"/>
                <w:sz w:val="18"/>
                <w:lang w:val="zh-CN" w:bidi="zh-CN"/>
              </w:rPr>
            </w:pPr>
            <w:r>
              <w:rPr>
                <w:rFonts w:hint="eastAsia" w:ascii="宋体" w:hAnsi="Times New Roman" w:eastAsia="宋体" w:cs="Times New Roman"/>
                <w:kern w:val="0"/>
                <w:sz w:val="18"/>
                <w:lang w:val="zh-CN" w:bidi="zh-CN"/>
              </w:rPr>
              <w:t>-</w:t>
            </w:r>
          </w:p>
        </w:tc>
      </w:tr>
      <w:tr w14:paraId="03C0EE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atLeast"/>
        </w:trPr>
        <w:tc>
          <w:tcPr>
            <w:tcW w:w="277" w:type="pct"/>
            <w:tcBorders>
              <w:top w:val="single" w:color="000000" w:sz="4" w:space="0"/>
              <w:left w:val="single" w:color="000000" w:sz="4" w:space="0"/>
              <w:bottom w:val="single" w:color="000000" w:sz="4" w:space="0"/>
              <w:right w:val="single" w:color="000000" w:sz="4" w:space="0"/>
            </w:tcBorders>
            <w:vAlign w:val="center"/>
          </w:tcPr>
          <w:p w14:paraId="3867308C">
            <w:pPr>
              <w:topLinePunct/>
              <w:autoSpaceDE w:val="0"/>
              <w:autoSpaceDN w:val="0"/>
              <w:jc w:val="center"/>
              <w:rPr>
                <w:rFonts w:ascii="宋体" w:hAnsi="Times New Roman" w:eastAsia="宋体" w:cs="Times New Roman"/>
                <w:kern w:val="0"/>
                <w:sz w:val="18"/>
                <w:lang w:val="zh-CN" w:bidi="zh-CN"/>
              </w:rPr>
            </w:pPr>
            <w:r>
              <w:rPr>
                <w:rFonts w:hint="eastAsia" w:ascii="宋体" w:hAnsi="Times New Roman" w:eastAsia="宋体" w:cs="Times New Roman"/>
                <w:kern w:val="0"/>
                <w:sz w:val="18"/>
                <w:lang w:val="zh-CN" w:bidi="zh-CN"/>
              </w:rPr>
              <w:t>26</w:t>
            </w:r>
          </w:p>
        </w:tc>
        <w:tc>
          <w:tcPr>
            <w:tcW w:w="526" w:type="pct"/>
            <w:tcBorders>
              <w:top w:val="single" w:color="000000" w:sz="4" w:space="0"/>
              <w:left w:val="single" w:color="000000" w:sz="4" w:space="0"/>
              <w:bottom w:val="single" w:color="000000" w:sz="4" w:space="0"/>
              <w:right w:val="single" w:color="000000" w:sz="4" w:space="0"/>
            </w:tcBorders>
            <w:vAlign w:val="center"/>
          </w:tcPr>
          <w:p w14:paraId="69BE2E71">
            <w:pPr>
              <w:topLinePunct/>
              <w:autoSpaceDE w:val="0"/>
              <w:autoSpaceDN w:val="0"/>
              <w:jc w:val="center"/>
              <w:rPr>
                <w:rFonts w:ascii="宋体" w:hAnsi="Times New Roman" w:eastAsia="宋体" w:cs="Times New Roman"/>
                <w:kern w:val="0"/>
                <w:sz w:val="18"/>
                <w:lang w:val="zh-CN" w:bidi="zh-CN"/>
              </w:rPr>
            </w:pPr>
            <w:r>
              <w:rPr>
                <w:rFonts w:hint="eastAsia" w:ascii="宋体" w:hAnsi="Times New Roman" w:eastAsia="宋体" w:cs="Times New Roman"/>
                <w:kern w:val="0"/>
                <w:sz w:val="18"/>
                <w:lang w:val="zh-CN" w:bidi="zh-CN"/>
              </w:rPr>
              <w:t>隼形目</w:t>
            </w:r>
          </w:p>
        </w:tc>
        <w:tc>
          <w:tcPr>
            <w:tcW w:w="431" w:type="pct"/>
            <w:tcBorders>
              <w:top w:val="single" w:color="000000" w:sz="4" w:space="0"/>
              <w:left w:val="single" w:color="000000" w:sz="4" w:space="0"/>
              <w:bottom w:val="single" w:color="000000" w:sz="4" w:space="0"/>
              <w:right w:val="single" w:color="000000" w:sz="4" w:space="0"/>
            </w:tcBorders>
            <w:vAlign w:val="center"/>
          </w:tcPr>
          <w:p w14:paraId="40089F1C">
            <w:pPr>
              <w:topLinePunct/>
              <w:autoSpaceDE w:val="0"/>
              <w:autoSpaceDN w:val="0"/>
              <w:jc w:val="center"/>
              <w:rPr>
                <w:rFonts w:ascii="宋体" w:hAnsi="Times New Roman" w:eastAsia="宋体" w:cs="Times New Roman"/>
                <w:kern w:val="0"/>
                <w:sz w:val="18"/>
                <w:lang w:val="zh-CN" w:bidi="zh-CN"/>
              </w:rPr>
            </w:pPr>
            <w:r>
              <w:rPr>
                <w:rFonts w:hint="eastAsia" w:ascii="宋体" w:hAnsi="Times New Roman" w:eastAsia="宋体" w:cs="Times New Roman"/>
                <w:kern w:val="0"/>
                <w:sz w:val="18"/>
                <w:lang w:val="zh-CN" w:bidi="zh-CN"/>
              </w:rPr>
              <w:t>隼科</w:t>
            </w:r>
          </w:p>
        </w:tc>
        <w:tc>
          <w:tcPr>
            <w:tcW w:w="552" w:type="pct"/>
            <w:tcBorders>
              <w:top w:val="single" w:color="000000" w:sz="4" w:space="0"/>
              <w:left w:val="single" w:color="000000" w:sz="4" w:space="0"/>
              <w:bottom w:val="single" w:color="000000" w:sz="4" w:space="0"/>
              <w:right w:val="single" w:color="000000" w:sz="4" w:space="0"/>
            </w:tcBorders>
            <w:vAlign w:val="center"/>
          </w:tcPr>
          <w:p w14:paraId="25CCCAE4">
            <w:pPr>
              <w:topLinePunct/>
              <w:autoSpaceDE w:val="0"/>
              <w:autoSpaceDN w:val="0"/>
              <w:jc w:val="center"/>
              <w:rPr>
                <w:rFonts w:ascii="宋体" w:hAnsi="Times New Roman" w:eastAsia="宋体" w:cs="Times New Roman"/>
                <w:kern w:val="0"/>
                <w:sz w:val="18"/>
                <w:lang w:val="zh-CN" w:bidi="zh-CN"/>
              </w:rPr>
            </w:pPr>
            <w:r>
              <w:rPr>
                <w:rFonts w:hint="eastAsia" w:ascii="宋体" w:hAnsi="Times New Roman" w:eastAsia="宋体" w:cs="Times New Roman"/>
                <w:kern w:val="0"/>
                <w:sz w:val="18"/>
                <w:lang w:val="zh-CN" w:bidi="zh-CN"/>
              </w:rPr>
              <w:t>红隼</w:t>
            </w:r>
          </w:p>
        </w:tc>
        <w:tc>
          <w:tcPr>
            <w:tcW w:w="1026" w:type="pct"/>
            <w:tcBorders>
              <w:top w:val="single" w:color="000000" w:sz="4" w:space="0"/>
              <w:left w:val="single" w:color="000000" w:sz="4" w:space="0"/>
              <w:bottom w:val="single" w:color="000000" w:sz="4" w:space="0"/>
              <w:right w:val="single" w:color="000000" w:sz="4" w:space="0"/>
            </w:tcBorders>
            <w:vAlign w:val="center"/>
          </w:tcPr>
          <w:p w14:paraId="3C905EE0">
            <w:pPr>
              <w:topLinePunct/>
              <w:autoSpaceDE w:val="0"/>
              <w:autoSpaceDN w:val="0"/>
              <w:jc w:val="center"/>
              <w:rPr>
                <w:rFonts w:ascii="宋体" w:hAnsi="Times New Roman" w:eastAsia="宋体" w:cs="Times New Roman"/>
                <w:kern w:val="0"/>
                <w:sz w:val="18"/>
                <w:lang w:val="zh-CN" w:bidi="zh-CN"/>
              </w:rPr>
            </w:pPr>
            <w:r>
              <w:rPr>
                <w:rFonts w:hint="eastAsia" w:ascii="宋体" w:hAnsi="Times New Roman" w:eastAsia="宋体" w:cs="Times New Roman"/>
                <w:kern w:val="0"/>
                <w:sz w:val="18"/>
                <w:lang w:val="zh-CN" w:bidi="zh-CN"/>
              </w:rPr>
              <w:t>Falco tinnunculus</w:t>
            </w:r>
          </w:p>
        </w:tc>
        <w:tc>
          <w:tcPr>
            <w:tcW w:w="458" w:type="pct"/>
            <w:tcBorders>
              <w:top w:val="single" w:color="000000" w:sz="4" w:space="0"/>
              <w:left w:val="single" w:color="000000" w:sz="4" w:space="0"/>
              <w:bottom w:val="single" w:color="000000" w:sz="4" w:space="0"/>
              <w:right w:val="single" w:color="000000" w:sz="4" w:space="0"/>
            </w:tcBorders>
            <w:vAlign w:val="center"/>
          </w:tcPr>
          <w:p w14:paraId="09948D3F">
            <w:pPr>
              <w:topLinePunct/>
              <w:autoSpaceDE w:val="0"/>
              <w:autoSpaceDN w:val="0"/>
              <w:jc w:val="center"/>
              <w:rPr>
                <w:rFonts w:ascii="宋体" w:hAnsi="Times New Roman" w:eastAsia="宋体" w:cs="Times New Roman"/>
                <w:kern w:val="0"/>
                <w:sz w:val="18"/>
                <w:lang w:val="zh-CN" w:bidi="zh-CN"/>
              </w:rPr>
            </w:pPr>
            <w:r>
              <w:rPr>
                <w:rFonts w:hint="eastAsia" w:ascii="宋体" w:hAnsi="Times New Roman" w:eastAsia="宋体" w:cs="Times New Roman"/>
                <w:kern w:val="0"/>
                <w:sz w:val="18"/>
                <w:lang w:val="zh-CN" w:bidi="zh-CN"/>
              </w:rPr>
              <w:t>广布型</w:t>
            </w:r>
          </w:p>
        </w:tc>
        <w:tc>
          <w:tcPr>
            <w:tcW w:w="550" w:type="pct"/>
            <w:tcBorders>
              <w:top w:val="single" w:color="000000" w:sz="4" w:space="0"/>
              <w:left w:val="single" w:color="000000" w:sz="4" w:space="0"/>
              <w:bottom w:val="single" w:color="000000" w:sz="4" w:space="0"/>
              <w:right w:val="single" w:color="000000" w:sz="4" w:space="0"/>
            </w:tcBorders>
            <w:vAlign w:val="center"/>
          </w:tcPr>
          <w:p w14:paraId="22FB6382">
            <w:pPr>
              <w:topLinePunct/>
              <w:autoSpaceDE w:val="0"/>
              <w:autoSpaceDN w:val="0"/>
              <w:jc w:val="center"/>
              <w:rPr>
                <w:rFonts w:ascii="宋体" w:hAnsi="Times New Roman" w:eastAsia="宋体" w:cs="Times New Roman"/>
                <w:kern w:val="0"/>
                <w:sz w:val="18"/>
                <w:lang w:val="zh-CN" w:bidi="zh-CN"/>
              </w:rPr>
            </w:pPr>
            <w:r>
              <w:rPr>
                <w:rFonts w:hint="eastAsia" w:ascii="宋体" w:hAnsi="Times New Roman" w:eastAsia="宋体" w:cs="Times New Roman"/>
                <w:kern w:val="0"/>
                <w:sz w:val="18"/>
                <w:lang w:val="zh-CN" w:bidi="zh-CN"/>
              </w:rPr>
              <w:t>留鸟</w:t>
            </w:r>
          </w:p>
        </w:tc>
        <w:tc>
          <w:tcPr>
            <w:tcW w:w="342" w:type="pct"/>
            <w:tcBorders>
              <w:top w:val="single" w:color="000000" w:sz="4" w:space="0"/>
              <w:left w:val="single" w:color="000000" w:sz="4" w:space="0"/>
              <w:bottom w:val="single" w:color="000000" w:sz="4" w:space="0"/>
              <w:right w:val="single" w:color="000000" w:sz="4" w:space="0"/>
            </w:tcBorders>
            <w:vAlign w:val="center"/>
          </w:tcPr>
          <w:p w14:paraId="21253FDB">
            <w:pPr>
              <w:topLinePunct/>
              <w:autoSpaceDE w:val="0"/>
              <w:autoSpaceDN w:val="0"/>
              <w:jc w:val="center"/>
              <w:rPr>
                <w:rFonts w:ascii="宋体" w:hAnsi="Times New Roman" w:eastAsia="宋体" w:cs="Times New Roman"/>
                <w:kern w:val="0"/>
                <w:sz w:val="18"/>
                <w:lang w:val="zh-CN" w:bidi="zh-CN"/>
              </w:rPr>
            </w:pPr>
            <w:r>
              <w:rPr>
                <w:rFonts w:hint="eastAsia" w:ascii="宋体" w:hAnsi="Times New Roman" w:eastAsia="宋体" w:cs="Times New Roman"/>
                <w:kern w:val="0"/>
                <w:sz w:val="18"/>
                <w:lang w:val="zh-CN" w:bidi="zh-CN"/>
              </w:rPr>
              <w:t>LC</w:t>
            </w:r>
          </w:p>
        </w:tc>
        <w:tc>
          <w:tcPr>
            <w:tcW w:w="375" w:type="pct"/>
            <w:tcBorders>
              <w:top w:val="single" w:color="000000" w:sz="4" w:space="0"/>
              <w:left w:val="single" w:color="000000" w:sz="4" w:space="0"/>
              <w:bottom w:val="single" w:color="000000" w:sz="4" w:space="0"/>
              <w:right w:val="single" w:color="000000" w:sz="4" w:space="0"/>
            </w:tcBorders>
            <w:vAlign w:val="center"/>
          </w:tcPr>
          <w:p w14:paraId="2D0F6EEE">
            <w:pPr>
              <w:topLinePunct/>
              <w:autoSpaceDE w:val="0"/>
              <w:autoSpaceDN w:val="0"/>
              <w:jc w:val="center"/>
              <w:rPr>
                <w:rFonts w:ascii="宋体" w:hAnsi="Times New Roman" w:eastAsia="宋体" w:cs="Times New Roman"/>
                <w:kern w:val="0"/>
                <w:sz w:val="18"/>
                <w:lang w:val="zh-CN" w:bidi="zh-CN"/>
              </w:rPr>
            </w:pPr>
            <w:r>
              <w:rPr>
                <w:rFonts w:hint="eastAsia" w:ascii="宋体" w:hAnsi="Times New Roman" w:eastAsia="宋体" w:cs="Times New Roman"/>
                <w:kern w:val="0"/>
                <w:sz w:val="18"/>
                <w:lang w:val="zh-CN" w:bidi="zh-CN"/>
              </w:rPr>
              <w:t>Ⅱ</w:t>
            </w:r>
          </w:p>
        </w:tc>
        <w:tc>
          <w:tcPr>
            <w:tcW w:w="459" w:type="pct"/>
            <w:tcBorders>
              <w:top w:val="single" w:color="000000" w:sz="4" w:space="0"/>
              <w:left w:val="single" w:color="000000" w:sz="4" w:space="0"/>
              <w:bottom w:val="single" w:color="000000" w:sz="4" w:space="0"/>
              <w:right w:val="single" w:color="000000" w:sz="4" w:space="0"/>
            </w:tcBorders>
            <w:vAlign w:val="center"/>
          </w:tcPr>
          <w:p w14:paraId="441F670B">
            <w:pPr>
              <w:topLinePunct/>
              <w:autoSpaceDE w:val="0"/>
              <w:autoSpaceDN w:val="0"/>
              <w:jc w:val="center"/>
              <w:rPr>
                <w:rFonts w:ascii="宋体" w:hAnsi="Times New Roman" w:eastAsia="宋体" w:cs="Times New Roman"/>
                <w:kern w:val="0"/>
                <w:sz w:val="18"/>
                <w:lang w:val="zh-CN" w:bidi="zh-CN"/>
              </w:rPr>
            </w:pPr>
            <w:r>
              <w:rPr>
                <w:rFonts w:hint="eastAsia" w:ascii="宋体" w:hAnsi="Times New Roman" w:eastAsia="宋体" w:cs="Times New Roman"/>
                <w:kern w:val="0"/>
                <w:sz w:val="18"/>
                <w:lang w:val="zh-CN" w:bidi="zh-CN"/>
              </w:rPr>
              <w:t>-</w:t>
            </w:r>
          </w:p>
        </w:tc>
      </w:tr>
      <w:tr w14:paraId="70A5ED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atLeast"/>
        </w:trPr>
        <w:tc>
          <w:tcPr>
            <w:tcW w:w="277" w:type="pct"/>
            <w:tcBorders>
              <w:top w:val="single" w:color="000000" w:sz="4" w:space="0"/>
              <w:left w:val="single" w:color="000000" w:sz="4" w:space="0"/>
              <w:bottom w:val="single" w:color="000000" w:sz="4" w:space="0"/>
              <w:right w:val="single" w:color="000000" w:sz="4" w:space="0"/>
            </w:tcBorders>
            <w:vAlign w:val="center"/>
          </w:tcPr>
          <w:p w14:paraId="1B991E6F">
            <w:pPr>
              <w:topLinePunct/>
              <w:autoSpaceDE w:val="0"/>
              <w:autoSpaceDN w:val="0"/>
              <w:jc w:val="center"/>
              <w:rPr>
                <w:rFonts w:ascii="宋体" w:hAnsi="Times New Roman" w:eastAsia="宋体" w:cs="Times New Roman"/>
                <w:kern w:val="0"/>
                <w:sz w:val="18"/>
                <w:lang w:val="zh-CN" w:bidi="zh-CN"/>
              </w:rPr>
            </w:pPr>
            <w:r>
              <w:rPr>
                <w:rFonts w:hint="eastAsia" w:ascii="宋体" w:hAnsi="Times New Roman" w:eastAsia="宋体" w:cs="Times New Roman"/>
                <w:kern w:val="0"/>
                <w:sz w:val="18"/>
                <w:lang w:val="zh-CN" w:bidi="zh-CN"/>
              </w:rPr>
              <w:t>27</w:t>
            </w:r>
          </w:p>
        </w:tc>
        <w:tc>
          <w:tcPr>
            <w:tcW w:w="526" w:type="pct"/>
            <w:tcBorders>
              <w:top w:val="single" w:color="000000" w:sz="4" w:space="0"/>
              <w:left w:val="single" w:color="000000" w:sz="4" w:space="0"/>
              <w:bottom w:val="single" w:color="000000" w:sz="4" w:space="0"/>
              <w:right w:val="single" w:color="000000" w:sz="4" w:space="0"/>
            </w:tcBorders>
            <w:vAlign w:val="center"/>
          </w:tcPr>
          <w:p w14:paraId="5C3142FE">
            <w:pPr>
              <w:topLinePunct/>
              <w:autoSpaceDE w:val="0"/>
              <w:autoSpaceDN w:val="0"/>
              <w:jc w:val="center"/>
              <w:rPr>
                <w:rFonts w:ascii="宋体" w:hAnsi="Times New Roman" w:eastAsia="宋体" w:cs="Times New Roman"/>
                <w:kern w:val="0"/>
                <w:sz w:val="18"/>
                <w:lang w:val="zh-CN" w:bidi="zh-CN"/>
              </w:rPr>
            </w:pPr>
            <w:r>
              <w:rPr>
                <w:rFonts w:hint="eastAsia" w:ascii="宋体" w:hAnsi="Times New Roman" w:eastAsia="宋体" w:cs="Times New Roman"/>
                <w:kern w:val="0"/>
                <w:sz w:val="18"/>
                <w:lang w:val="zh-CN" w:bidi="zh-CN"/>
              </w:rPr>
              <w:t>雀形目</w:t>
            </w:r>
          </w:p>
        </w:tc>
        <w:tc>
          <w:tcPr>
            <w:tcW w:w="431" w:type="pct"/>
            <w:tcBorders>
              <w:top w:val="single" w:color="000000" w:sz="4" w:space="0"/>
              <w:left w:val="single" w:color="000000" w:sz="4" w:space="0"/>
              <w:bottom w:val="single" w:color="000000" w:sz="4" w:space="0"/>
              <w:right w:val="single" w:color="000000" w:sz="4" w:space="0"/>
            </w:tcBorders>
            <w:vAlign w:val="center"/>
          </w:tcPr>
          <w:p w14:paraId="68E3ECBA">
            <w:pPr>
              <w:topLinePunct/>
              <w:autoSpaceDE w:val="0"/>
              <w:autoSpaceDN w:val="0"/>
              <w:jc w:val="center"/>
              <w:rPr>
                <w:rFonts w:ascii="宋体" w:hAnsi="Times New Roman" w:eastAsia="宋体" w:cs="Times New Roman"/>
                <w:kern w:val="0"/>
                <w:sz w:val="18"/>
                <w:lang w:val="zh-CN" w:bidi="zh-CN"/>
              </w:rPr>
            </w:pPr>
            <w:r>
              <w:rPr>
                <w:rFonts w:hint="eastAsia" w:ascii="宋体" w:hAnsi="Times New Roman" w:eastAsia="宋体" w:cs="Times New Roman"/>
                <w:kern w:val="0"/>
                <w:sz w:val="18"/>
                <w:lang w:val="zh-CN" w:bidi="zh-CN"/>
              </w:rPr>
              <w:t>伯劳科</w:t>
            </w:r>
          </w:p>
        </w:tc>
        <w:tc>
          <w:tcPr>
            <w:tcW w:w="552" w:type="pct"/>
            <w:tcBorders>
              <w:top w:val="single" w:color="000000" w:sz="4" w:space="0"/>
              <w:left w:val="single" w:color="000000" w:sz="4" w:space="0"/>
              <w:bottom w:val="single" w:color="000000" w:sz="4" w:space="0"/>
              <w:right w:val="single" w:color="000000" w:sz="4" w:space="0"/>
            </w:tcBorders>
            <w:vAlign w:val="center"/>
          </w:tcPr>
          <w:p w14:paraId="0AFD8F57">
            <w:pPr>
              <w:topLinePunct/>
              <w:autoSpaceDE w:val="0"/>
              <w:autoSpaceDN w:val="0"/>
              <w:jc w:val="center"/>
              <w:rPr>
                <w:rFonts w:ascii="宋体" w:hAnsi="Times New Roman" w:eastAsia="宋体" w:cs="Times New Roman"/>
                <w:kern w:val="0"/>
                <w:sz w:val="18"/>
                <w:lang w:val="zh-CN" w:bidi="zh-CN"/>
              </w:rPr>
            </w:pPr>
            <w:r>
              <w:rPr>
                <w:rFonts w:hint="eastAsia" w:ascii="宋体" w:hAnsi="Times New Roman" w:eastAsia="宋体" w:cs="Times New Roman"/>
                <w:kern w:val="0"/>
                <w:sz w:val="18"/>
                <w:lang w:val="zh-CN" w:bidi="zh-CN"/>
              </w:rPr>
              <w:t>棕尾伯劳</w:t>
            </w:r>
          </w:p>
        </w:tc>
        <w:tc>
          <w:tcPr>
            <w:tcW w:w="1026" w:type="pct"/>
            <w:tcBorders>
              <w:top w:val="single" w:color="000000" w:sz="4" w:space="0"/>
              <w:left w:val="single" w:color="000000" w:sz="4" w:space="0"/>
              <w:bottom w:val="single" w:color="000000" w:sz="4" w:space="0"/>
              <w:right w:val="single" w:color="000000" w:sz="4" w:space="0"/>
            </w:tcBorders>
            <w:vAlign w:val="center"/>
          </w:tcPr>
          <w:p w14:paraId="3C70A212">
            <w:pPr>
              <w:topLinePunct/>
              <w:autoSpaceDE w:val="0"/>
              <w:autoSpaceDN w:val="0"/>
              <w:jc w:val="center"/>
              <w:rPr>
                <w:rFonts w:ascii="宋体" w:hAnsi="Times New Roman" w:eastAsia="宋体" w:cs="Times New Roman"/>
                <w:kern w:val="0"/>
                <w:sz w:val="18"/>
                <w:lang w:val="zh-CN" w:bidi="zh-CN"/>
              </w:rPr>
            </w:pPr>
            <w:r>
              <w:rPr>
                <w:rFonts w:hint="eastAsia" w:ascii="宋体" w:hAnsi="Times New Roman" w:eastAsia="宋体" w:cs="Times New Roman"/>
                <w:kern w:val="0"/>
                <w:sz w:val="18"/>
                <w:lang w:val="zh-CN" w:bidi="zh-CN"/>
              </w:rPr>
              <w:t>Lanius phoenicuroides</w:t>
            </w:r>
          </w:p>
        </w:tc>
        <w:tc>
          <w:tcPr>
            <w:tcW w:w="458" w:type="pct"/>
            <w:tcBorders>
              <w:top w:val="single" w:color="000000" w:sz="4" w:space="0"/>
              <w:left w:val="single" w:color="000000" w:sz="4" w:space="0"/>
              <w:bottom w:val="single" w:color="000000" w:sz="4" w:space="0"/>
              <w:right w:val="single" w:color="000000" w:sz="4" w:space="0"/>
            </w:tcBorders>
            <w:vAlign w:val="center"/>
          </w:tcPr>
          <w:p w14:paraId="48065F7C">
            <w:pPr>
              <w:topLinePunct/>
              <w:autoSpaceDE w:val="0"/>
              <w:autoSpaceDN w:val="0"/>
              <w:jc w:val="center"/>
              <w:rPr>
                <w:rFonts w:ascii="宋体" w:hAnsi="Times New Roman" w:eastAsia="宋体" w:cs="Times New Roman"/>
                <w:kern w:val="0"/>
                <w:sz w:val="18"/>
                <w:lang w:val="zh-CN" w:bidi="zh-CN"/>
              </w:rPr>
            </w:pPr>
            <w:r>
              <w:rPr>
                <w:rFonts w:hint="eastAsia" w:ascii="宋体" w:hAnsi="Times New Roman" w:eastAsia="宋体" w:cs="Times New Roman"/>
                <w:kern w:val="0"/>
                <w:sz w:val="18"/>
                <w:lang w:val="zh-CN" w:bidi="zh-CN"/>
              </w:rPr>
              <w:t>中亚型</w:t>
            </w:r>
          </w:p>
        </w:tc>
        <w:tc>
          <w:tcPr>
            <w:tcW w:w="550" w:type="pct"/>
            <w:tcBorders>
              <w:top w:val="single" w:color="000000" w:sz="4" w:space="0"/>
              <w:left w:val="single" w:color="000000" w:sz="4" w:space="0"/>
              <w:bottom w:val="single" w:color="000000" w:sz="4" w:space="0"/>
              <w:right w:val="single" w:color="000000" w:sz="4" w:space="0"/>
            </w:tcBorders>
            <w:vAlign w:val="center"/>
          </w:tcPr>
          <w:p w14:paraId="3789F4CF">
            <w:pPr>
              <w:topLinePunct/>
              <w:autoSpaceDE w:val="0"/>
              <w:autoSpaceDN w:val="0"/>
              <w:jc w:val="center"/>
              <w:rPr>
                <w:rFonts w:ascii="宋体" w:hAnsi="Times New Roman" w:eastAsia="宋体" w:cs="Times New Roman"/>
                <w:kern w:val="0"/>
                <w:sz w:val="18"/>
                <w:lang w:val="zh-CN" w:bidi="zh-CN"/>
              </w:rPr>
            </w:pPr>
            <w:r>
              <w:rPr>
                <w:rFonts w:hint="eastAsia" w:ascii="宋体" w:hAnsi="Times New Roman" w:eastAsia="宋体" w:cs="Times New Roman"/>
                <w:kern w:val="0"/>
                <w:sz w:val="18"/>
                <w:lang w:val="zh-CN" w:bidi="zh-CN"/>
              </w:rPr>
              <w:t>夏候鸟</w:t>
            </w:r>
          </w:p>
        </w:tc>
        <w:tc>
          <w:tcPr>
            <w:tcW w:w="342" w:type="pct"/>
            <w:tcBorders>
              <w:top w:val="single" w:color="000000" w:sz="4" w:space="0"/>
              <w:left w:val="single" w:color="000000" w:sz="4" w:space="0"/>
              <w:bottom w:val="single" w:color="000000" w:sz="4" w:space="0"/>
              <w:right w:val="single" w:color="000000" w:sz="4" w:space="0"/>
            </w:tcBorders>
            <w:vAlign w:val="center"/>
          </w:tcPr>
          <w:p w14:paraId="42817E18">
            <w:pPr>
              <w:topLinePunct/>
              <w:autoSpaceDE w:val="0"/>
              <w:autoSpaceDN w:val="0"/>
              <w:jc w:val="center"/>
              <w:rPr>
                <w:rFonts w:ascii="宋体" w:hAnsi="Times New Roman" w:eastAsia="宋体" w:cs="Times New Roman"/>
                <w:kern w:val="0"/>
                <w:sz w:val="18"/>
                <w:lang w:val="zh-CN" w:bidi="zh-CN"/>
              </w:rPr>
            </w:pPr>
            <w:r>
              <w:rPr>
                <w:rFonts w:hint="eastAsia" w:ascii="宋体" w:hAnsi="Times New Roman" w:eastAsia="宋体" w:cs="Times New Roman"/>
                <w:kern w:val="0"/>
                <w:sz w:val="18"/>
                <w:lang w:val="zh-CN" w:bidi="zh-CN"/>
              </w:rPr>
              <w:t>LC</w:t>
            </w:r>
          </w:p>
        </w:tc>
        <w:tc>
          <w:tcPr>
            <w:tcW w:w="375" w:type="pct"/>
            <w:tcBorders>
              <w:top w:val="single" w:color="000000" w:sz="4" w:space="0"/>
              <w:left w:val="single" w:color="000000" w:sz="4" w:space="0"/>
              <w:bottom w:val="single" w:color="000000" w:sz="4" w:space="0"/>
              <w:right w:val="single" w:color="000000" w:sz="4" w:space="0"/>
            </w:tcBorders>
            <w:vAlign w:val="center"/>
          </w:tcPr>
          <w:p w14:paraId="7CCF30D6">
            <w:pPr>
              <w:topLinePunct/>
              <w:autoSpaceDE w:val="0"/>
              <w:autoSpaceDN w:val="0"/>
              <w:jc w:val="center"/>
              <w:rPr>
                <w:rFonts w:ascii="宋体" w:hAnsi="Times New Roman" w:eastAsia="宋体" w:cs="Times New Roman"/>
                <w:kern w:val="0"/>
                <w:sz w:val="18"/>
                <w:lang w:val="zh-CN" w:bidi="zh-CN"/>
              </w:rPr>
            </w:pPr>
            <w:r>
              <w:rPr>
                <w:rFonts w:hint="eastAsia" w:ascii="宋体" w:hAnsi="Times New Roman" w:eastAsia="宋体" w:cs="Times New Roman"/>
                <w:kern w:val="0"/>
                <w:sz w:val="18"/>
                <w:lang w:val="zh-CN" w:bidi="zh-CN"/>
              </w:rPr>
              <w:t>-</w:t>
            </w:r>
          </w:p>
        </w:tc>
        <w:tc>
          <w:tcPr>
            <w:tcW w:w="459" w:type="pct"/>
            <w:tcBorders>
              <w:top w:val="single" w:color="000000" w:sz="4" w:space="0"/>
              <w:left w:val="single" w:color="000000" w:sz="4" w:space="0"/>
              <w:bottom w:val="single" w:color="000000" w:sz="4" w:space="0"/>
              <w:right w:val="single" w:color="000000" w:sz="4" w:space="0"/>
            </w:tcBorders>
            <w:vAlign w:val="center"/>
          </w:tcPr>
          <w:p w14:paraId="339184F1">
            <w:pPr>
              <w:topLinePunct/>
              <w:autoSpaceDE w:val="0"/>
              <w:autoSpaceDN w:val="0"/>
              <w:jc w:val="center"/>
              <w:rPr>
                <w:rFonts w:ascii="宋体" w:hAnsi="Times New Roman" w:eastAsia="宋体" w:cs="Times New Roman"/>
                <w:kern w:val="0"/>
                <w:sz w:val="18"/>
                <w:lang w:val="zh-CN" w:bidi="zh-CN"/>
              </w:rPr>
            </w:pPr>
            <w:r>
              <w:rPr>
                <w:rFonts w:hint="eastAsia" w:ascii="宋体" w:hAnsi="Times New Roman" w:eastAsia="宋体" w:cs="Times New Roman"/>
                <w:kern w:val="0"/>
                <w:sz w:val="18"/>
                <w:lang w:val="zh-CN" w:bidi="zh-CN"/>
              </w:rPr>
              <w:t>-</w:t>
            </w:r>
          </w:p>
        </w:tc>
      </w:tr>
      <w:tr w14:paraId="334C23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atLeast"/>
        </w:trPr>
        <w:tc>
          <w:tcPr>
            <w:tcW w:w="277" w:type="pct"/>
            <w:tcBorders>
              <w:top w:val="single" w:color="000000" w:sz="4" w:space="0"/>
              <w:left w:val="single" w:color="000000" w:sz="4" w:space="0"/>
              <w:bottom w:val="single" w:color="000000" w:sz="4" w:space="0"/>
              <w:right w:val="single" w:color="000000" w:sz="4" w:space="0"/>
            </w:tcBorders>
            <w:vAlign w:val="center"/>
          </w:tcPr>
          <w:p w14:paraId="2894A961">
            <w:pPr>
              <w:topLinePunct/>
              <w:autoSpaceDE w:val="0"/>
              <w:autoSpaceDN w:val="0"/>
              <w:jc w:val="center"/>
              <w:rPr>
                <w:rFonts w:ascii="宋体" w:hAnsi="Times New Roman" w:eastAsia="宋体" w:cs="Times New Roman"/>
                <w:kern w:val="0"/>
                <w:sz w:val="18"/>
                <w:lang w:val="zh-CN" w:bidi="zh-CN"/>
              </w:rPr>
            </w:pPr>
            <w:r>
              <w:rPr>
                <w:rFonts w:hint="eastAsia" w:ascii="宋体" w:hAnsi="Times New Roman" w:eastAsia="宋体" w:cs="Times New Roman"/>
                <w:kern w:val="0"/>
                <w:sz w:val="18"/>
                <w:lang w:val="zh-CN" w:bidi="zh-CN"/>
              </w:rPr>
              <w:t>28</w:t>
            </w:r>
          </w:p>
        </w:tc>
        <w:tc>
          <w:tcPr>
            <w:tcW w:w="526" w:type="pct"/>
            <w:tcBorders>
              <w:top w:val="single" w:color="000000" w:sz="4" w:space="0"/>
              <w:left w:val="single" w:color="000000" w:sz="4" w:space="0"/>
              <w:bottom w:val="single" w:color="000000" w:sz="4" w:space="0"/>
              <w:right w:val="single" w:color="000000" w:sz="4" w:space="0"/>
            </w:tcBorders>
            <w:vAlign w:val="center"/>
          </w:tcPr>
          <w:p w14:paraId="6A32C77A">
            <w:pPr>
              <w:topLinePunct/>
              <w:autoSpaceDE w:val="0"/>
              <w:autoSpaceDN w:val="0"/>
              <w:jc w:val="center"/>
              <w:rPr>
                <w:rFonts w:ascii="宋体" w:hAnsi="Times New Roman" w:eastAsia="宋体" w:cs="Times New Roman"/>
                <w:kern w:val="0"/>
                <w:sz w:val="18"/>
                <w:lang w:val="zh-CN" w:bidi="zh-CN"/>
              </w:rPr>
            </w:pPr>
            <w:r>
              <w:rPr>
                <w:rFonts w:hint="eastAsia" w:ascii="宋体" w:hAnsi="Times New Roman" w:eastAsia="宋体" w:cs="Times New Roman"/>
                <w:kern w:val="0"/>
                <w:sz w:val="18"/>
                <w:lang w:val="zh-CN" w:bidi="zh-CN"/>
              </w:rPr>
              <w:t>雀形目</w:t>
            </w:r>
          </w:p>
        </w:tc>
        <w:tc>
          <w:tcPr>
            <w:tcW w:w="431" w:type="pct"/>
            <w:tcBorders>
              <w:top w:val="single" w:color="000000" w:sz="4" w:space="0"/>
              <w:left w:val="single" w:color="000000" w:sz="4" w:space="0"/>
              <w:bottom w:val="single" w:color="000000" w:sz="4" w:space="0"/>
              <w:right w:val="single" w:color="000000" w:sz="4" w:space="0"/>
            </w:tcBorders>
            <w:vAlign w:val="center"/>
          </w:tcPr>
          <w:p w14:paraId="391B79F9">
            <w:pPr>
              <w:topLinePunct/>
              <w:autoSpaceDE w:val="0"/>
              <w:autoSpaceDN w:val="0"/>
              <w:jc w:val="center"/>
              <w:rPr>
                <w:rFonts w:ascii="宋体" w:hAnsi="Times New Roman" w:eastAsia="宋体" w:cs="Times New Roman"/>
                <w:kern w:val="0"/>
                <w:sz w:val="18"/>
                <w:lang w:val="zh-CN" w:bidi="zh-CN"/>
              </w:rPr>
            </w:pPr>
            <w:r>
              <w:rPr>
                <w:rFonts w:hint="eastAsia" w:ascii="宋体" w:hAnsi="Times New Roman" w:eastAsia="宋体" w:cs="Times New Roman"/>
                <w:kern w:val="0"/>
                <w:sz w:val="18"/>
                <w:lang w:val="zh-CN" w:bidi="zh-CN"/>
              </w:rPr>
              <w:t>鸦科</w:t>
            </w:r>
          </w:p>
        </w:tc>
        <w:tc>
          <w:tcPr>
            <w:tcW w:w="552" w:type="pct"/>
            <w:tcBorders>
              <w:top w:val="single" w:color="000000" w:sz="4" w:space="0"/>
              <w:left w:val="single" w:color="000000" w:sz="4" w:space="0"/>
              <w:bottom w:val="single" w:color="000000" w:sz="4" w:space="0"/>
              <w:right w:val="single" w:color="000000" w:sz="4" w:space="0"/>
            </w:tcBorders>
            <w:vAlign w:val="center"/>
          </w:tcPr>
          <w:p w14:paraId="6E231973">
            <w:pPr>
              <w:topLinePunct/>
              <w:autoSpaceDE w:val="0"/>
              <w:autoSpaceDN w:val="0"/>
              <w:jc w:val="center"/>
              <w:rPr>
                <w:rFonts w:ascii="宋体" w:hAnsi="Times New Roman" w:eastAsia="宋体" w:cs="Times New Roman"/>
                <w:kern w:val="0"/>
                <w:sz w:val="18"/>
                <w:lang w:val="zh-CN" w:bidi="zh-CN"/>
              </w:rPr>
            </w:pPr>
            <w:r>
              <w:rPr>
                <w:rFonts w:hint="eastAsia" w:ascii="宋体" w:hAnsi="Times New Roman" w:eastAsia="宋体" w:cs="Times New Roman"/>
                <w:kern w:val="0"/>
                <w:sz w:val="18"/>
                <w:lang w:val="zh-CN" w:bidi="zh-CN"/>
              </w:rPr>
              <w:t>小嘴乌鸦</w:t>
            </w:r>
          </w:p>
        </w:tc>
        <w:tc>
          <w:tcPr>
            <w:tcW w:w="1026" w:type="pct"/>
            <w:tcBorders>
              <w:top w:val="single" w:color="000000" w:sz="4" w:space="0"/>
              <w:left w:val="single" w:color="000000" w:sz="4" w:space="0"/>
              <w:bottom w:val="single" w:color="000000" w:sz="4" w:space="0"/>
              <w:right w:val="single" w:color="000000" w:sz="4" w:space="0"/>
            </w:tcBorders>
            <w:vAlign w:val="center"/>
          </w:tcPr>
          <w:p w14:paraId="5394425E">
            <w:pPr>
              <w:topLinePunct/>
              <w:autoSpaceDE w:val="0"/>
              <w:autoSpaceDN w:val="0"/>
              <w:jc w:val="center"/>
              <w:rPr>
                <w:rFonts w:ascii="宋体" w:hAnsi="Times New Roman" w:eastAsia="宋体" w:cs="Times New Roman"/>
                <w:kern w:val="0"/>
                <w:sz w:val="18"/>
                <w:lang w:val="zh-CN" w:bidi="zh-CN"/>
              </w:rPr>
            </w:pPr>
            <w:r>
              <w:rPr>
                <w:rFonts w:hint="eastAsia" w:ascii="宋体" w:hAnsi="Times New Roman" w:eastAsia="宋体" w:cs="Times New Roman"/>
                <w:kern w:val="0"/>
                <w:sz w:val="18"/>
                <w:lang w:val="zh-CN" w:bidi="zh-CN"/>
              </w:rPr>
              <w:t>Corvus corone</w:t>
            </w:r>
          </w:p>
        </w:tc>
        <w:tc>
          <w:tcPr>
            <w:tcW w:w="458" w:type="pct"/>
            <w:tcBorders>
              <w:top w:val="single" w:color="000000" w:sz="4" w:space="0"/>
              <w:left w:val="single" w:color="000000" w:sz="4" w:space="0"/>
              <w:bottom w:val="single" w:color="000000" w:sz="4" w:space="0"/>
              <w:right w:val="single" w:color="000000" w:sz="4" w:space="0"/>
            </w:tcBorders>
            <w:vAlign w:val="center"/>
          </w:tcPr>
          <w:p w14:paraId="79C2F812">
            <w:pPr>
              <w:topLinePunct/>
              <w:autoSpaceDE w:val="0"/>
              <w:autoSpaceDN w:val="0"/>
              <w:jc w:val="center"/>
              <w:rPr>
                <w:rFonts w:ascii="宋体" w:hAnsi="Times New Roman" w:eastAsia="宋体" w:cs="Times New Roman"/>
                <w:kern w:val="0"/>
                <w:sz w:val="18"/>
                <w:lang w:val="zh-CN" w:bidi="zh-CN"/>
              </w:rPr>
            </w:pPr>
            <w:r>
              <w:rPr>
                <w:rFonts w:hint="eastAsia" w:ascii="宋体" w:hAnsi="Times New Roman" w:eastAsia="宋体" w:cs="Times New Roman"/>
                <w:kern w:val="0"/>
                <w:sz w:val="18"/>
                <w:lang w:val="zh-CN" w:bidi="zh-CN"/>
              </w:rPr>
              <w:t>全北型</w:t>
            </w:r>
          </w:p>
        </w:tc>
        <w:tc>
          <w:tcPr>
            <w:tcW w:w="550" w:type="pct"/>
            <w:tcBorders>
              <w:top w:val="single" w:color="000000" w:sz="4" w:space="0"/>
              <w:left w:val="single" w:color="000000" w:sz="4" w:space="0"/>
              <w:bottom w:val="single" w:color="000000" w:sz="4" w:space="0"/>
              <w:right w:val="single" w:color="000000" w:sz="4" w:space="0"/>
            </w:tcBorders>
            <w:vAlign w:val="center"/>
          </w:tcPr>
          <w:p w14:paraId="47B3C845">
            <w:pPr>
              <w:topLinePunct/>
              <w:autoSpaceDE w:val="0"/>
              <w:autoSpaceDN w:val="0"/>
              <w:jc w:val="center"/>
              <w:rPr>
                <w:rFonts w:ascii="宋体" w:hAnsi="Times New Roman" w:eastAsia="宋体" w:cs="Times New Roman"/>
                <w:kern w:val="0"/>
                <w:sz w:val="18"/>
                <w:lang w:val="zh-CN" w:bidi="zh-CN"/>
              </w:rPr>
            </w:pPr>
            <w:r>
              <w:rPr>
                <w:rFonts w:hint="eastAsia" w:ascii="宋体" w:hAnsi="Times New Roman" w:eastAsia="宋体" w:cs="Times New Roman"/>
                <w:kern w:val="0"/>
                <w:sz w:val="18"/>
                <w:lang w:val="zh-CN" w:bidi="zh-CN"/>
              </w:rPr>
              <w:t>留鸟</w:t>
            </w:r>
          </w:p>
        </w:tc>
        <w:tc>
          <w:tcPr>
            <w:tcW w:w="342" w:type="pct"/>
            <w:tcBorders>
              <w:top w:val="single" w:color="000000" w:sz="4" w:space="0"/>
              <w:left w:val="single" w:color="000000" w:sz="4" w:space="0"/>
              <w:bottom w:val="single" w:color="000000" w:sz="4" w:space="0"/>
              <w:right w:val="single" w:color="000000" w:sz="4" w:space="0"/>
            </w:tcBorders>
            <w:vAlign w:val="center"/>
          </w:tcPr>
          <w:p w14:paraId="5716D11D">
            <w:pPr>
              <w:topLinePunct/>
              <w:autoSpaceDE w:val="0"/>
              <w:autoSpaceDN w:val="0"/>
              <w:jc w:val="center"/>
              <w:rPr>
                <w:rFonts w:ascii="宋体" w:hAnsi="Times New Roman" w:eastAsia="宋体" w:cs="Times New Roman"/>
                <w:kern w:val="0"/>
                <w:sz w:val="18"/>
                <w:lang w:val="zh-CN" w:bidi="zh-CN"/>
              </w:rPr>
            </w:pPr>
            <w:r>
              <w:rPr>
                <w:rFonts w:hint="eastAsia" w:ascii="宋体" w:hAnsi="Times New Roman" w:eastAsia="宋体" w:cs="Times New Roman"/>
                <w:kern w:val="0"/>
                <w:sz w:val="18"/>
                <w:lang w:val="zh-CN" w:bidi="zh-CN"/>
              </w:rPr>
              <w:t>LC</w:t>
            </w:r>
          </w:p>
        </w:tc>
        <w:tc>
          <w:tcPr>
            <w:tcW w:w="375" w:type="pct"/>
            <w:tcBorders>
              <w:top w:val="single" w:color="000000" w:sz="4" w:space="0"/>
              <w:left w:val="single" w:color="000000" w:sz="4" w:space="0"/>
              <w:bottom w:val="single" w:color="000000" w:sz="4" w:space="0"/>
              <w:right w:val="single" w:color="000000" w:sz="4" w:space="0"/>
            </w:tcBorders>
            <w:vAlign w:val="center"/>
          </w:tcPr>
          <w:p w14:paraId="21611B68">
            <w:pPr>
              <w:topLinePunct/>
              <w:autoSpaceDE w:val="0"/>
              <w:autoSpaceDN w:val="0"/>
              <w:jc w:val="center"/>
              <w:rPr>
                <w:rFonts w:ascii="宋体" w:hAnsi="Times New Roman" w:eastAsia="宋体" w:cs="Times New Roman"/>
                <w:kern w:val="0"/>
                <w:sz w:val="18"/>
                <w:lang w:val="zh-CN" w:bidi="zh-CN"/>
              </w:rPr>
            </w:pPr>
            <w:r>
              <w:rPr>
                <w:rFonts w:hint="eastAsia" w:ascii="宋体" w:hAnsi="Times New Roman" w:eastAsia="宋体" w:cs="Times New Roman"/>
                <w:kern w:val="0"/>
                <w:sz w:val="18"/>
                <w:lang w:val="zh-CN" w:bidi="zh-CN"/>
              </w:rPr>
              <w:t>-</w:t>
            </w:r>
          </w:p>
        </w:tc>
        <w:tc>
          <w:tcPr>
            <w:tcW w:w="459" w:type="pct"/>
            <w:tcBorders>
              <w:top w:val="single" w:color="000000" w:sz="4" w:space="0"/>
              <w:left w:val="single" w:color="000000" w:sz="4" w:space="0"/>
              <w:bottom w:val="single" w:color="000000" w:sz="4" w:space="0"/>
              <w:right w:val="single" w:color="000000" w:sz="4" w:space="0"/>
            </w:tcBorders>
            <w:vAlign w:val="center"/>
          </w:tcPr>
          <w:p w14:paraId="25651E67">
            <w:pPr>
              <w:topLinePunct/>
              <w:autoSpaceDE w:val="0"/>
              <w:autoSpaceDN w:val="0"/>
              <w:jc w:val="center"/>
              <w:rPr>
                <w:rFonts w:ascii="宋体" w:hAnsi="Times New Roman" w:eastAsia="宋体" w:cs="Times New Roman"/>
                <w:kern w:val="0"/>
                <w:sz w:val="18"/>
                <w:lang w:val="zh-CN" w:bidi="zh-CN"/>
              </w:rPr>
            </w:pPr>
            <w:r>
              <w:rPr>
                <w:rFonts w:hint="eastAsia" w:ascii="宋体" w:hAnsi="Times New Roman" w:eastAsia="宋体" w:cs="Times New Roman"/>
                <w:kern w:val="0"/>
                <w:sz w:val="18"/>
                <w:lang w:val="zh-CN" w:bidi="zh-CN"/>
              </w:rPr>
              <w:t>-</w:t>
            </w:r>
          </w:p>
        </w:tc>
      </w:tr>
      <w:tr w14:paraId="54DBE7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atLeast"/>
        </w:trPr>
        <w:tc>
          <w:tcPr>
            <w:tcW w:w="277" w:type="pct"/>
            <w:tcBorders>
              <w:top w:val="single" w:color="000000" w:sz="4" w:space="0"/>
              <w:left w:val="single" w:color="000000" w:sz="4" w:space="0"/>
              <w:bottom w:val="single" w:color="000000" w:sz="4" w:space="0"/>
              <w:right w:val="single" w:color="000000" w:sz="4" w:space="0"/>
            </w:tcBorders>
            <w:vAlign w:val="center"/>
          </w:tcPr>
          <w:p w14:paraId="0AE93DBB">
            <w:pPr>
              <w:topLinePunct/>
              <w:autoSpaceDE w:val="0"/>
              <w:autoSpaceDN w:val="0"/>
              <w:jc w:val="center"/>
              <w:rPr>
                <w:rFonts w:ascii="Times New Roman" w:hAnsi="Times New Roman" w:eastAsia="Times New Roman" w:cs="Times New Roman"/>
                <w:kern w:val="0"/>
                <w:sz w:val="18"/>
                <w:lang w:val="zh-CN" w:bidi="zh-CN"/>
              </w:rPr>
            </w:pPr>
            <w:r>
              <w:rPr>
                <w:rFonts w:ascii="Times New Roman" w:hAnsi="Times New Roman" w:eastAsia="Times New Roman" w:cs="Times New Roman"/>
                <w:kern w:val="0"/>
                <w:sz w:val="18"/>
                <w:lang w:val="zh-CN" w:bidi="zh-CN"/>
              </w:rPr>
              <w:t>29</w:t>
            </w:r>
          </w:p>
        </w:tc>
        <w:tc>
          <w:tcPr>
            <w:tcW w:w="526" w:type="pct"/>
            <w:tcBorders>
              <w:top w:val="single" w:color="000000" w:sz="4" w:space="0"/>
              <w:left w:val="single" w:color="000000" w:sz="4" w:space="0"/>
              <w:bottom w:val="single" w:color="000000" w:sz="4" w:space="0"/>
              <w:right w:val="single" w:color="000000" w:sz="4" w:space="0"/>
            </w:tcBorders>
            <w:vAlign w:val="center"/>
          </w:tcPr>
          <w:p w14:paraId="30F1F584">
            <w:pPr>
              <w:topLinePunct/>
              <w:autoSpaceDE w:val="0"/>
              <w:autoSpaceDN w:val="0"/>
              <w:jc w:val="center"/>
              <w:rPr>
                <w:rFonts w:ascii="Times New Roman" w:hAnsi="Times New Roman" w:eastAsia="Times New Roman" w:cs="Times New Roman"/>
                <w:kern w:val="0"/>
                <w:sz w:val="18"/>
                <w:lang w:val="zh-CN" w:bidi="zh-CN"/>
              </w:rPr>
            </w:pPr>
            <w:r>
              <w:rPr>
                <w:rFonts w:ascii="宋体" w:hAnsi="宋体" w:eastAsia="宋体" w:cs="宋体"/>
                <w:kern w:val="0"/>
                <w:sz w:val="18"/>
                <w:lang w:val="zh-CN" w:bidi="zh-CN"/>
              </w:rPr>
              <w:t>雀形目</w:t>
            </w:r>
          </w:p>
        </w:tc>
        <w:tc>
          <w:tcPr>
            <w:tcW w:w="431" w:type="pct"/>
            <w:tcBorders>
              <w:top w:val="single" w:color="000000" w:sz="4" w:space="0"/>
              <w:left w:val="single" w:color="000000" w:sz="4" w:space="0"/>
              <w:bottom w:val="single" w:color="000000" w:sz="4" w:space="0"/>
              <w:right w:val="single" w:color="000000" w:sz="4" w:space="0"/>
            </w:tcBorders>
            <w:vAlign w:val="center"/>
          </w:tcPr>
          <w:p w14:paraId="4D64A6D6">
            <w:pPr>
              <w:topLinePunct/>
              <w:autoSpaceDE w:val="0"/>
              <w:autoSpaceDN w:val="0"/>
              <w:jc w:val="center"/>
              <w:rPr>
                <w:rFonts w:ascii="Times New Roman" w:hAnsi="Times New Roman" w:eastAsia="Times New Roman" w:cs="Times New Roman"/>
                <w:kern w:val="0"/>
                <w:sz w:val="18"/>
                <w:lang w:val="zh-CN" w:bidi="zh-CN"/>
              </w:rPr>
            </w:pPr>
            <w:r>
              <w:rPr>
                <w:rFonts w:ascii="宋体" w:hAnsi="宋体" w:eastAsia="宋体" w:cs="宋体"/>
                <w:kern w:val="0"/>
                <w:sz w:val="18"/>
                <w:lang w:val="zh-CN" w:bidi="zh-CN"/>
              </w:rPr>
              <w:t>山雀科</w:t>
            </w:r>
          </w:p>
        </w:tc>
        <w:tc>
          <w:tcPr>
            <w:tcW w:w="552" w:type="pct"/>
            <w:tcBorders>
              <w:top w:val="single" w:color="000000" w:sz="4" w:space="0"/>
              <w:left w:val="single" w:color="000000" w:sz="4" w:space="0"/>
              <w:bottom w:val="single" w:color="000000" w:sz="4" w:space="0"/>
              <w:right w:val="single" w:color="000000" w:sz="4" w:space="0"/>
            </w:tcBorders>
            <w:vAlign w:val="center"/>
          </w:tcPr>
          <w:p w14:paraId="29615070">
            <w:pPr>
              <w:topLinePunct/>
              <w:autoSpaceDE w:val="0"/>
              <w:autoSpaceDN w:val="0"/>
              <w:jc w:val="center"/>
              <w:rPr>
                <w:rFonts w:ascii="Times New Roman" w:hAnsi="Times New Roman" w:eastAsia="Times New Roman" w:cs="Times New Roman"/>
                <w:kern w:val="0"/>
                <w:sz w:val="18"/>
                <w:lang w:val="zh-CN" w:bidi="zh-CN"/>
              </w:rPr>
            </w:pPr>
            <w:r>
              <w:rPr>
                <w:rFonts w:ascii="宋体" w:hAnsi="宋体" w:eastAsia="宋体" w:cs="宋体"/>
                <w:kern w:val="0"/>
                <w:sz w:val="18"/>
                <w:lang w:val="zh-CN" w:bidi="zh-CN"/>
              </w:rPr>
              <w:t>灰蓝山雀</w:t>
            </w:r>
          </w:p>
        </w:tc>
        <w:tc>
          <w:tcPr>
            <w:tcW w:w="1026" w:type="pct"/>
            <w:tcBorders>
              <w:top w:val="single" w:color="000000" w:sz="4" w:space="0"/>
              <w:left w:val="single" w:color="000000" w:sz="4" w:space="0"/>
              <w:bottom w:val="single" w:color="000000" w:sz="4" w:space="0"/>
              <w:right w:val="single" w:color="000000" w:sz="4" w:space="0"/>
            </w:tcBorders>
            <w:vAlign w:val="center"/>
          </w:tcPr>
          <w:p w14:paraId="1557935C">
            <w:pPr>
              <w:topLinePunct/>
              <w:autoSpaceDE w:val="0"/>
              <w:autoSpaceDN w:val="0"/>
              <w:jc w:val="center"/>
              <w:rPr>
                <w:rFonts w:ascii="Times New Roman" w:hAnsi="Times New Roman" w:eastAsia="Times New Roman" w:cs="Times New Roman"/>
                <w:kern w:val="0"/>
                <w:sz w:val="18"/>
                <w:lang w:val="zh-CN" w:bidi="zh-CN"/>
              </w:rPr>
            </w:pPr>
            <w:r>
              <w:rPr>
                <w:rFonts w:ascii="Times New Roman" w:hAnsi="Times New Roman" w:eastAsia="Times New Roman" w:cs="Times New Roman"/>
                <w:kern w:val="0"/>
                <w:sz w:val="18"/>
                <w:lang w:val="zh-CN" w:bidi="zh-CN"/>
              </w:rPr>
              <w:t>Cyanistes cyanus</w:t>
            </w:r>
          </w:p>
        </w:tc>
        <w:tc>
          <w:tcPr>
            <w:tcW w:w="458" w:type="pct"/>
            <w:tcBorders>
              <w:top w:val="single" w:color="000000" w:sz="4" w:space="0"/>
              <w:left w:val="single" w:color="000000" w:sz="4" w:space="0"/>
              <w:bottom w:val="single" w:color="000000" w:sz="4" w:space="0"/>
              <w:right w:val="single" w:color="000000" w:sz="4" w:space="0"/>
            </w:tcBorders>
            <w:vAlign w:val="center"/>
          </w:tcPr>
          <w:p w14:paraId="5BBCEC83">
            <w:pPr>
              <w:topLinePunct/>
              <w:autoSpaceDE w:val="0"/>
              <w:autoSpaceDN w:val="0"/>
              <w:jc w:val="center"/>
              <w:rPr>
                <w:rFonts w:ascii="Times New Roman" w:hAnsi="Times New Roman" w:eastAsia="Times New Roman" w:cs="Times New Roman"/>
                <w:kern w:val="0"/>
                <w:sz w:val="18"/>
                <w:lang w:val="zh-CN" w:bidi="zh-CN"/>
              </w:rPr>
            </w:pPr>
            <w:r>
              <w:rPr>
                <w:rFonts w:ascii="宋体" w:hAnsi="宋体" w:eastAsia="宋体" w:cs="宋体"/>
                <w:kern w:val="0"/>
                <w:sz w:val="18"/>
                <w:lang w:val="zh-CN" w:bidi="zh-CN"/>
              </w:rPr>
              <w:t>古北型</w:t>
            </w:r>
          </w:p>
        </w:tc>
        <w:tc>
          <w:tcPr>
            <w:tcW w:w="550" w:type="pct"/>
            <w:tcBorders>
              <w:top w:val="single" w:color="000000" w:sz="4" w:space="0"/>
              <w:left w:val="single" w:color="000000" w:sz="4" w:space="0"/>
              <w:bottom w:val="single" w:color="000000" w:sz="4" w:space="0"/>
              <w:right w:val="single" w:color="000000" w:sz="4" w:space="0"/>
            </w:tcBorders>
            <w:vAlign w:val="center"/>
          </w:tcPr>
          <w:p w14:paraId="79CA515A">
            <w:pPr>
              <w:topLinePunct/>
              <w:autoSpaceDE w:val="0"/>
              <w:autoSpaceDN w:val="0"/>
              <w:jc w:val="center"/>
              <w:rPr>
                <w:rFonts w:ascii="Times New Roman" w:hAnsi="Times New Roman" w:eastAsia="Times New Roman" w:cs="Times New Roman"/>
                <w:kern w:val="0"/>
                <w:sz w:val="18"/>
                <w:lang w:val="zh-CN" w:bidi="zh-CN"/>
              </w:rPr>
            </w:pPr>
            <w:r>
              <w:rPr>
                <w:rFonts w:ascii="宋体" w:hAnsi="宋体" w:eastAsia="宋体" w:cs="宋体"/>
                <w:kern w:val="0"/>
                <w:sz w:val="18"/>
                <w:lang w:val="zh-CN" w:bidi="zh-CN"/>
              </w:rPr>
              <w:t>留鸟</w:t>
            </w:r>
          </w:p>
        </w:tc>
        <w:tc>
          <w:tcPr>
            <w:tcW w:w="342" w:type="pct"/>
            <w:tcBorders>
              <w:top w:val="single" w:color="000000" w:sz="4" w:space="0"/>
              <w:left w:val="single" w:color="000000" w:sz="4" w:space="0"/>
              <w:bottom w:val="single" w:color="000000" w:sz="4" w:space="0"/>
              <w:right w:val="single" w:color="000000" w:sz="4" w:space="0"/>
            </w:tcBorders>
            <w:vAlign w:val="center"/>
          </w:tcPr>
          <w:p w14:paraId="619FDBE2">
            <w:pPr>
              <w:topLinePunct/>
              <w:autoSpaceDE w:val="0"/>
              <w:autoSpaceDN w:val="0"/>
              <w:jc w:val="center"/>
              <w:rPr>
                <w:rFonts w:ascii="Times New Roman" w:hAnsi="Times New Roman" w:eastAsia="Times New Roman" w:cs="Times New Roman"/>
                <w:kern w:val="0"/>
                <w:sz w:val="18"/>
                <w:lang w:val="zh-CN" w:bidi="zh-CN"/>
              </w:rPr>
            </w:pPr>
            <w:r>
              <w:rPr>
                <w:rFonts w:ascii="Times New Roman" w:hAnsi="Times New Roman" w:eastAsia="Times New Roman" w:cs="Times New Roman"/>
                <w:kern w:val="0"/>
                <w:sz w:val="18"/>
                <w:lang w:val="zh-CN" w:bidi="zh-CN"/>
              </w:rPr>
              <w:t>LC</w:t>
            </w:r>
          </w:p>
        </w:tc>
        <w:tc>
          <w:tcPr>
            <w:tcW w:w="375" w:type="pct"/>
            <w:tcBorders>
              <w:top w:val="single" w:color="000000" w:sz="4" w:space="0"/>
              <w:left w:val="single" w:color="000000" w:sz="4" w:space="0"/>
              <w:bottom w:val="single" w:color="000000" w:sz="4" w:space="0"/>
              <w:right w:val="single" w:color="000000" w:sz="4" w:space="0"/>
            </w:tcBorders>
            <w:vAlign w:val="center"/>
          </w:tcPr>
          <w:p w14:paraId="4CC36669">
            <w:pPr>
              <w:topLinePunct/>
              <w:autoSpaceDE w:val="0"/>
              <w:autoSpaceDN w:val="0"/>
              <w:jc w:val="center"/>
              <w:rPr>
                <w:rFonts w:ascii="Times New Roman" w:hAnsi="Times New Roman" w:eastAsia="Times New Roman" w:cs="Times New Roman"/>
                <w:kern w:val="0"/>
                <w:sz w:val="18"/>
                <w:lang w:val="zh-CN" w:bidi="zh-CN"/>
              </w:rPr>
            </w:pPr>
            <w:r>
              <w:rPr>
                <w:rFonts w:ascii="Times New Roman" w:hAnsi="Times New Roman" w:eastAsia="Times New Roman" w:cs="Times New Roman"/>
                <w:kern w:val="0"/>
                <w:sz w:val="18"/>
                <w:lang w:val="zh-CN" w:bidi="zh-CN"/>
              </w:rPr>
              <w:t>-</w:t>
            </w:r>
          </w:p>
        </w:tc>
        <w:tc>
          <w:tcPr>
            <w:tcW w:w="459" w:type="pct"/>
            <w:tcBorders>
              <w:top w:val="single" w:color="000000" w:sz="4" w:space="0"/>
              <w:left w:val="single" w:color="000000" w:sz="4" w:space="0"/>
              <w:bottom w:val="single" w:color="000000" w:sz="4" w:space="0"/>
              <w:right w:val="single" w:color="000000" w:sz="4" w:space="0"/>
            </w:tcBorders>
            <w:vAlign w:val="center"/>
          </w:tcPr>
          <w:p w14:paraId="7F3CA6E7">
            <w:pPr>
              <w:topLinePunct/>
              <w:autoSpaceDE w:val="0"/>
              <w:autoSpaceDN w:val="0"/>
              <w:jc w:val="center"/>
              <w:rPr>
                <w:rFonts w:ascii="Times New Roman" w:hAnsi="Times New Roman" w:eastAsia="Times New Roman" w:cs="Times New Roman"/>
                <w:kern w:val="0"/>
                <w:sz w:val="18"/>
                <w:lang w:val="zh-CN" w:bidi="zh-CN"/>
              </w:rPr>
            </w:pPr>
            <w:r>
              <w:rPr>
                <w:rFonts w:ascii="Times New Roman" w:hAnsi="Times New Roman" w:eastAsia="Times New Roman" w:cs="Times New Roman"/>
                <w:kern w:val="0"/>
                <w:sz w:val="18"/>
                <w:lang w:val="zh-CN" w:bidi="zh-CN"/>
              </w:rPr>
              <w:t>-</w:t>
            </w:r>
          </w:p>
        </w:tc>
      </w:tr>
      <w:tr w14:paraId="0AD3B3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atLeast"/>
        </w:trPr>
        <w:tc>
          <w:tcPr>
            <w:tcW w:w="277" w:type="pct"/>
            <w:tcBorders>
              <w:top w:val="single" w:color="000000" w:sz="4" w:space="0"/>
              <w:left w:val="single" w:color="000000" w:sz="4" w:space="0"/>
              <w:bottom w:val="single" w:color="000000" w:sz="4" w:space="0"/>
              <w:right w:val="single" w:color="000000" w:sz="4" w:space="0"/>
            </w:tcBorders>
            <w:vAlign w:val="center"/>
          </w:tcPr>
          <w:p w14:paraId="13407B8C">
            <w:pPr>
              <w:topLinePunct/>
              <w:autoSpaceDE w:val="0"/>
              <w:autoSpaceDN w:val="0"/>
              <w:jc w:val="center"/>
              <w:rPr>
                <w:rFonts w:ascii="Times New Roman" w:hAnsi="Times New Roman" w:eastAsia="Times New Roman" w:cs="Times New Roman"/>
                <w:kern w:val="0"/>
                <w:sz w:val="18"/>
                <w:lang w:val="zh-CN" w:bidi="zh-CN"/>
              </w:rPr>
            </w:pPr>
            <w:r>
              <w:rPr>
                <w:rFonts w:ascii="Times New Roman" w:hAnsi="Times New Roman" w:eastAsia="Times New Roman" w:cs="Times New Roman"/>
                <w:kern w:val="0"/>
                <w:sz w:val="18"/>
                <w:lang w:val="zh-CN" w:bidi="zh-CN"/>
              </w:rPr>
              <w:t>30</w:t>
            </w:r>
          </w:p>
        </w:tc>
        <w:tc>
          <w:tcPr>
            <w:tcW w:w="526" w:type="pct"/>
            <w:tcBorders>
              <w:top w:val="single" w:color="000000" w:sz="4" w:space="0"/>
              <w:left w:val="single" w:color="000000" w:sz="4" w:space="0"/>
              <w:bottom w:val="single" w:color="000000" w:sz="4" w:space="0"/>
              <w:right w:val="single" w:color="000000" w:sz="4" w:space="0"/>
            </w:tcBorders>
            <w:vAlign w:val="center"/>
          </w:tcPr>
          <w:p w14:paraId="2BD0674D">
            <w:pPr>
              <w:topLinePunct/>
              <w:autoSpaceDE w:val="0"/>
              <w:autoSpaceDN w:val="0"/>
              <w:jc w:val="center"/>
              <w:rPr>
                <w:rFonts w:ascii="Times New Roman" w:hAnsi="Times New Roman" w:eastAsia="Times New Roman" w:cs="Times New Roman"/>
                <w:kern w:val="0"/>
                <w:sz w:val="18"/>
                <w:lang w:val="zh-CN" w:bidi="zh-CN"/>
              </w:rPr>
            </w:pPr>
            <w:r>
              <w:rPr>
                <w:rFonts w:ascii="宋体" w:hAnsi="宋体" w:eastAsia="宋体" w:cs="宋体"/>
                <w:kern w:val="0"/>
                <w:sz w:val="18"/>
                <w:lang w:val="zh-CN" w:bidi="zh-CN"/>
              </w:rPr>
              <w:t>雀形目</w:t>
            </w:r>
          </w:p>
        </w:tc>
        <w:tc>
          <w:tcPr>
            <w:tcW w:w="431" w:type="pct"/>
            <w:tcBorders>
              <w:top w:val="single" w:color="000000" w:sz="4" w:space="0"/>
              <w:left w:val="single" w:color="000000" w:sz="4" w:space="0"/>
              <w:bottom w:val="single" w:color="000000" w:sz="4" w:space="0"/>
              <w:right w:val="single" w:color="000000" w:sz="4" w:space="0"/>
            </w:tcBorders>
            <w:vAlign w:val="center"/>
          </w:tcPr>
          <w:p w14:paraId="7517CCB6">
            <w:pPr>
              <w:topLinePunct/>
              <w:autoSpaceDE w:val="0"/>
              <w:autoSpaceDN w:val="0"/>
              <w:jc w:val="center"/>
              <w:rPr>
                <w:rFonts w:ascii="Times New Roman" w:hAnsi="Times New Roman" w:eastAsia="Times New Roman" w:cs="Times New Roman"/>
                <w:kern w:val="0"/>
                <w:sz w:val="18"/>
                <w:lang w:val="zh-CN" w:bidi="zh-CN"/>
              </w:rPr>
            </w:pPr>
            <w:r>
              <w:rPr>
                <w:rFonts w:ascii="宋体" w:hAnsi="宋体" w:eastAsia="宋体" w:cs="宋体"/>
                <w:kern w:val="0"/>
                <w:sz w:val="18"/>
                <w:lang w:val="zh-CN" w:bidi="zh-CN"/>
              </w:rPr>
              <w:t>山雀科</w:t>
            </w:r>
          </w:p>
        </w:tc>
        <w:tc>
          <w:tcPr>
            <w:tcW w:w="552" w:type="pct"/>
            <w:tcBorders>
              <w:top w:val="single" w:color="000000" w:sz="4" w:space="0"/>
              <w:left w:val="single" w:color="000000" w:sz="4" w:space="0"/>
              <w:bottom w:val="single" w:color="000000" w:sz="4" w:space="0"/>
              <w:right w:val="single" w:color="000000" w:sz="4" w:space="0"/>
            </w:tcBorders>
            <w:vAlign w:val="center"/>
          </w:tcPr>
          <w:p w14:paraId="2D1556DB">
            <w:pPr>
              <w:topLinePunct/>
              <w:autoSpaceDE w:val="0"/>
              <w:autoSpaceDN w:val="0"/>
              <w:jc w:val="center"/>
              <w:rPr>
                <w:rFonts w:ascii="Times New Roman" w:hAnsi="Times New Roman" w:eastAsia="Times New Roman" w:cs="Times New Roman"/>
                <w:kern w:val="0"/>
                <w:sz w:val="18"/>
                <w:lang w:val="zh-CN" w:bidi="zh-CN"/>
              </w:rPr>
            </w:pPr>
            <w:r>
              <w:rPr>
                <w:rFonts w:ascii="宋体" w:hAnsi="宋体" w:eastAsia="宋体" w:cs="宋体"/>
                <w:kern w:val="0"/>
                <w:sz w:val="18"/>
                <w:lang w:val="zh-CN" w:bidi="zh-CN"/>
              </w:rPr>
              <w:t>大山雀</w:t>
            </w:r>
          </w:p>
        </w:tc>
        <w:tc>
          <w:tcPr>
            <w:tcW w:w="1026" w:type="pct"/>
            <w:tcBorders>
              <w:top w:val="single" w:color="000000" w:sz="4" w:space="0"/>
              <w:left w:val="single" w:color="000000" w:sz="4" w:space="0"/>
              <w:bottom w:val="single" w:color="000000" w:sz="4" w:space="0"/>
              <w:right w:val="single" w:color="000000" w:sz="4" w:space="0"/>
            </w:tcBorders>
            <w:vAlign w:val="center"/>
          </w:tcPr>
          <w:p w14:paraId="26B1E966">
            <w:pPr>
              <w:topLinePunct/>
              <w:autoSpaceDE w:val="0"/>
              <w:autoSpaceDN w:val="0"/>
              <w:jc w:val="center"/>
              <w:rPr>
                <w:rFonts w:ascii="Times New Roman" w:hAnsi="Times New Roman" w:eastAsia="Times New Roman" w:cs="Times New Roman"/>
                <w:kern w:val="0"/>
                <w:sz w:val="18"/>
                <w:lang w:val="zh-CN" w:bidi="zh-CN"/>
              </w:rPr>
            </w:pPr>
            <w:r>
              <w:rPr>
                <w:rFonts w:ascii="Times New Roman" w:hAnsi="Times New Roman" w:eastAsia="Times New Roman" w:cs="Times New Roman"/>
                <w:kern w:val="0"/>
                <w:sz w:val="18"/>
                <w:lang w:val="zh-CN" w:bidi="zh-CN"/>
              </w:rPr>
              <w:t>Parus major</w:t>
            </w:r>
          </w:p>
        </w:tc>
        <w:tc>
          <w:tcPr>
            <w:tcW w:w="458" w:type="pct"/>
            <w:tcBorders>
              <w:top w:val="single" w:color="000000" w:sz="4" w:space="0"/>
              <w:left w:val="single" w:color="000000" w:sz="4" w:space="0"/>
              <w:bottom w:val="single" w:color="000000" w:sz="4" w:space="0"/>
              <w:right w:val="single" w:color="000000" w:sz="4" w:space="0"/>
            </w:tcBorders>
            <w:vAlign w:val="center"/>
          </w:tcPr>
          <w:p w14:paraId="1253BFBB">
            <w:pPr>
              <w:topLinePunct/>
              <w:autoSpaceDE w:val="0"/>
              <w:autoSpaceDN w:val="0"/>
              <w:jc w:val="center"/>
              <w:rPr>
                <w:rFonts w:ascii="Times New Roman" w:hAnsi="Times New Roman" w:eastAsia="Times New Roman" w:cs="Times New Roman"/>
                <w:kern w:val="0"/>
                <w:sz w:val="18"/>
                <w:lang w:val="zh-CN" w:bidi="zh-CN"/>
              </w:rPr>
            </w:pPr>
            <w:r>
              <w:rPr>
                <w:rFonts w:ascii="宋体" w:hAnsi="宋体" w:eastAsia="宋体" w:cs="宋体"/>
                <w:kern w:val="0"/>
                <w:sz w:val="18"/>
                <w:lang w:val="zh-CN" w:bidi="zh-CN"/>
              </w:rPr>
              <w:t>中亚型</w:t>
            </w:r>
          </w:p>
        </w:tc>
        <w:tc>
          <w:tcPr>
            <w:tcW w:w="550" w:type="pct"/>
            <w:tcBorders>
              <w:top w:val="single" w:color="000000" w:sz="4" w:space="0"/>
              <w:left w:val="single" w:color="000000" w:sz="4" w:space="0"/>
              <w:bottom w:val="single" w:color="000000" w:sz="4" w:space="0"/>
              <w:right w:val="single" w:color="000000" w:sz="4" w:space="0"/>
            </w:tcBorders>
            <w:vAlign w:val="center"/>
          </w:tcPr>
          <w:p w14:paraId="31EF1BF6">
            <w:pPr>
              <w:topLinePunct/>
              <w:autoSpaceDE w:val="0"/>
              <w:autoSpaceDN w:val="0"/>
              <w:jc w:val="center"/>
              <w:rPr>
                <w:rFonts w:ascii="Times New Roman" w:hAnsi="Times New Roman" w:eastAsia="Times New Roman" w:cs="Times New Roman"/>
                <w:kern w:val="0"/>
                <w:sz w:val="18"/>
                <w:lang w:val="zh-CN" w:bidi="zh-CN"/>
              </w:rPr>
            </w:pPr>
            <w:r>
              <w:rPr>
                <w:rFonts w:ascii="宋体" w:hAnsi="宋体" w:eastAsia="宋体" w:cs="宋体"/>
                <w:kern w:val="0"/>
                <w:sz w:val="18"/>
                <w:lang w:val="zh-CN" w:bidi="zh-CN"/>
              </w:rPr>
              <w:t>留鸟</w:t>
            </w:r>
          </w:p>
        </w:tc>
        <w:tc>
          <w:tcPr>
            <w:tcW w:w="342" w:type="pct"/>
            <w:tcBorders>
              <w:top w:val="single" w:color="000000" w:sz="4" w:space="0"/>
              <w:left w:val="single" w:color="000000" w:sz="4" w:space="0"/>
              <w:bottom w:val="single" w:color="000000" w:sz="4" w:space="0"/>
              <w:right w:val="single" w:color="000000" w:sz="4" w:space="0"/>
            </w:tcBorders>
            <w:vAlign w:val="center"/>
          </w:tcPr>
          <w:p w14:paraId="3D107A98">
            <w:pPr>
              <w:topLinePunct/>
              <w:autoSpaceDE w:val="0"/>
              <w:autoSpaceDN w:val="0"/>
              <w:jc w:val="center"/>
              <w:rPr>
                <w:rFonts w:ascii="Times New Roman" w:hAnsi="Times New Roman" w:eastAsia="Times New Roman" w:cs="Times New Roman"/>
                <w:kern w:val="0"/>
                <w:sz w:val="18"/>
                <w:lang w:val="zh-CN" w:bidi="zh-CN"/>
              </w:rPr>
            </w:pPr>
            <w:r>
              <w:rPr>
                <w:rFonts w:ascii="Times New Roman" w:hAnsi="Times New Roman" w:eastAsia="Times New Roman" w:cs="Times New Roman"/>
                <w:kern w:val="0"/>
                <w:sz w:val="18"/>
                <w:lang w:val="zh-CN" w:bidi="zh-CN"/>
              </w:rPr>
              <w:t>LC</w:t>
            </w:r>
          </w:p>
        </w:tc>
        <w:tc>
          <w:tcPr>
            <w:tcW w:w="375" w:type="pct"/>
            <w:tcBorders>
              <w:top w:val="single" w:color="000000" w:sz="4" w:space="0"/>
              <w:left w:val="single" w:color="000000" w:sz="4" w:space="0"/>
              <w:bottom w:val="single" w:color="000000" w:sz="4" w:space="0"/>
              <w:right w:val="single" w:color="000000" w:sz="4" w:space="0"/>
            </w:tcBorders>
            <w:vAlign w:val="center"/>
          </w:tcPr>
          <w:p w14:paraId="3C3BE4F9">
            <w:pPr>
              <w:topLinePunct/>
              <w:autoSpaceDE w:val="0"/>
              <w:autoSpaceDN w:val="0"/>
              <w:jc w:val="center"/>
              <w:rPr>
                <w:rFonts w:ascii="Times New Roman" w:hAnsi="Times New Roman" w:eastAsia="Times New Roman" w:cs="Times New Roman"/>
                <w:kern w:val="0"/>
                <w:sz w:val="18"/>
                <w:lang w:val="zh-CN" w:bidi="zh-CN"/>
              </w:rPr>
            </w:pPr>
            <w:r>
              <w:rPr>
                <w:rFonts w:ascii="Times New Roman" w:hAnsi="Times New Roman" w:eastAsia="Times New Roman" w:cs="Times New Roman"/>
                <w:kern w:val="0"/>
                <w:sz w:val="18"/>
                <w:lang w:val="zh-CN" w:bidi="zh-CN"/>
              </w:rPr>
              <w:t>-</w:t>
            </w:r>
          </w:p>
        </w:tc>
        <w:tc>
          <w:tcPr>
            <w:tcW w:w="459" w:type="pct"/>
            <w:tcBorders>
              <w:top w:val="single" w:color="000000" w:sz="4" w:space="0"/>
              <w:left w:val="single" w:color="000000" w:sz="4" w:space="0"/>
              <w:bottom w:val="single" w:color="000000" w:sz="4" w:space="0"/>
              <w:right w:val="single" w:color="000000" w:sz="4" w:space="0"/>
            </w:tcBorders>
            <w:vAlign w:val="center"/>
          </w:tcPr>
          <w:p w14:paraId="60CBF06F">
            <w:pPr>
              <w:topLinePunct/>
              <w:autoSpaceDE w:val="0"/>
              <w:autoSpaceDN w:val="0"/>
              <w:jc w:val="center"/>
              <w:rPr>
                <w:rFonts w:ascii="Times New Roman" w:hAnsi="Times New Roman" w:eastAsia="Times New Roman" w:cs="Times New Roman"/>
                <w:kern w:val="0"/>
                <w:sz w:val="18"/>
                <w:lang w:val="zh-CN" w:bidi="zh-CN"/>
              </w:rPr>
            </w:pPr>
            <w:r>
              <w:rPr>
                <w:rFonts w:ascii="Times New Roman" w:hAnsi="Times New Roman" w:eastAsia="Times New Roman" w:cs="Times New Roman"/>
                <w:kern w:val="0"/>
                <w:sz w:val="18"/>
                <w:lang w:val="zh-CN" w:bidi="zh-CN"/>
              </w:rPr>
              <w:t>-</w:t>
            </w:r>
          </w:p>
        </w:tc>
      </w:tr>
      <w:tr w14:paraId="242CF5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atLeast"/>
        </w:trPr>
        <w:tc>
          <w:tcPr>
            <w:tcW w:w="277" w:type="pct"/>
            <w:tcBorders>
              <w:top w:val="single" w:color="000000" w:sz="4" w:space="0"/>
              <w:left w:val="single" w:color="000000" w:sz="4" w:space="0"/>
              <w:bottom w:val="single" w:color="000000" w:sz="4" w:space="0"/>
              <w:right w:val="single" w:color="000000" w:sz="4" w:space="0"/>
            </w:tcBorders>
            <w:vAlign w:val="center"/>
          </w:tcPr>
          <w:p w14:paraId="768ECCC5">
            <w:pPr>
              <w:topLinePunct/>
              <w:autoSpaceDE w:val="0"/>
              <w:autoSpaceDN w:val="0"/>
              <w:jc w:val="center"/>
              <w:rPr>
                <w:rFonts w:ascii="Times New Roman" w:hAnsi="Times New Roman" w:eastAsia="Times New Roman" w:cs="Times New Roman"/>
                <w:kern w:val="0"/>
                <w:sz w:val="18"/>
                <w:lang w:val="zh-CN" w:bidi="zh-CN"/>
              </w:rPr>
            </w:pPr>
            <w:r>
              <w:rPr>
                <w:rFonts w:ascii="Times New Roman" w:hAnsi="Times New Roman" w:eastAsia="Times New Roman" w:cs="Times New Roman"/>
                <w:kern w:val="0"/>
                <w:sz w:val="18"/>
                <w:lang w:val="zh-CN" w:bidi="zh-CN"/>
              </w:rPr>
              <w:t>31</w:t>
            </w:r>
          </w:p>
        </w:tc>
        <w:tc>
          <w:tcPr>
            <w:tcW w:w="526" w:type="pct"/>
            <w:tcBorders>
              <w:top w:val="single" w:color="000000" w:sz="4" w:space="0"/>
              <w:left w:val="single" w:color="000000" w:sz="4" w:space="0"/>
              <w:bottom w:val="single" w:color="000000" w:sz="4" w:space="0"/>
              <w:right w:val="single" w:color="000000" w:sz="4" w:space="0"/>
            </w:tcBorders>
            <w:vAlign w:val="center"/>
          </w:tcPr>
          <w:p w14:paraId="5F529D92">
            <w:pPr>
              <w:topLinePunct/>
              <w:autoSpaceDE w:val="0"/>
              <w:autoSpaceDN w:val="0"/>
              <w:jc w:val="center"/>
              <w:rPr>
                <w:rFonts w:ascii="Times New Roman" w:hAnsi="Times New Roman" w:eastAsia="Times New Roman" w:cs="Times New Roman"/>
                <w:kern w:val="0"/>
                <w:sz w:val="18"/>
                <w:lang w:val="zh-CN" w:bidi="zh-CN"/>
              </w:rPr>
            </w:pPr>
            <w:r>
              <w:rPr>
                <w:rFonts w:ascii="宋体" w:hAnsi="宋体" w:eastAsia="宋体" w:cs="宋体"/>
                <w:kern w:val="0"/>
                <w:sz w:val="18"/>
                <w:lang w:val="zh-CN" w:bidi="zh-CN"/>
              </w:rPr>
              <w:t>雀形目</w:t>
            </w:r>
          </w:p>
        </w:tc>
        <w:tc>
          <w:tcPr>
            <w:tcW w:w="431" w:type="pct"/>
            <w:tcBorders>
              <w:top w:val="single" w:color="000000" w:sz="4" w:space="0"/>
              <w:left w:val="single" w:color="000000" w:sz="4" w:space="0"/>
              <w:bottom w:val="single" w:color="000000" w:sz="4" w:space="0"/>
              <w:right w:val="single" w:color="000000" w:sz="4" w:space="0"/>
            </w:tcBorders>
            <w:vAlign w:val="center"/>
          </w:tcPr>
          <w:p w14:paraId="7F73DB8D">
            <w:pPr>
              <w:topLinePunct/>
              <w:autoSpaceDE w:val="0"/>
              <w:autoSpaceDN w:val="0"/>
              <w:jc w:val="center"/>
              <w:rPr>
                <w:rFonts w:ascii="Times New Roman" w:hAnsi="Times New Roman" w:eastAsia="Times New Roman" w:cs="Times New Roman"/>
                <w:kern w:val="0"/>
                <w:sz w:val="18"/>
                <w:lang w:val="zh-CN" w:bidi="zh-CN"/>
              </w:rPr>
            </w:pPr>
            <w:r>
              <w:rPr>
                <w:rFonts w:ascii="宋体" w:hAnsi="宋体" w:eastAsia="宋体" w:cs="宋体"/>
                <w:kern w:val="0"/>
                <w:sz w:val="18"/>
                <w:lang w:val="zh-CN" w:bidi="zh-CN"/>
              </w:rPr>
              <w:t>百灵科</w:t>
            </w:r>
          </w:p>
        </w:tc>
        <w:tc>
          <w:tcPr>
            <w:tcW w:w="552" w:type="pct"/>
            <w:tcBorders>
              <w:top w:val="single" w:color="000000" w:sz="4" w:space="0"/>
              <w:left w:val="single" w:color="000000" w:sz="4" w:space="0"/>
              <w:bottom w:val="single" w:color="000000" w:sz="4" w:space="0"/>
              <w:right w:val="single" w:color="000000" w:sz="4" w:space="0"/>
            </w:tcBorders>
            <w:vAlign w:val="center"/>
          </w:tcPr>
          <w:p w14:paraId="1ABAB78C">
            <w:pPr>
              <w:topLinePunct/>
              <w:autoSpaceDE w:val="0"/>
              <w:autoSpaceDN w:val="0"/>
              <w:jc w:val="center"/>
              <w:rPr>
                <w:rFonts w:ascii="Times New Roman" w:hAnsi="Times New Roman" w:eastAsia="Times New Roman" w:cs="Times New Roman"/>
                <w:kern w:val="0"/>
                <w:sz w:val="18"/>
                <w:lang w:val="zh-CN" w:bidi="zh-CN"/>
              </w:rPr>
            </w:pPr>
            <w:r>
              <w:rPr>
                <w:rFonts w:ascii="宋体" w:hAnsi="宋体" w:eastAsia="宋体" w:cs="宋体"/>
                <w:kern w:val="0"/>
                <w:sz w:val="18"/>
                <w:lang w:val="zh-CN" w:bidi="zh-CN"/>
              </w:rPr>
              <w:t>凤头百灵</w:t>
            </w:r>
          </w:p>
        </w:tc>
        <w:tc>
          <w:tcPr>
            <w:tcW w:w="1026" w:type="pct"/>
            <w:tcBorders>
              <w:top w:val="single" w:color="000000" w:sz="4" w:space="0"/>
              <w:left w:val="single" w:color="000000" w:sz="4" w:space="0"/>
              <w:bottom w:val="single" w:color="000000" w:sz="4" w:space="0"/>
              <w:right w:val="single" w:color="000000" w:sz="4" w:space="0"/>
            </w:tcBorders>
            <w:vAlign w:val="center"/>
          </w:tcPr>
          <w:p w14:paraId="08202B23">
            <w:pPr>
              <w:topLinePunct/>
              <w:autoSpaceDE w:val="0"/>
              <w:autoSpaceDN w:val="0"/>
              <w:jc w:val="center"/>
              <w:rPr>
                <w:rFonts w:ascii="Times New Roman" w:hAnsi="Times New Roman" w:eastAsia="Times New Roman" w:cs="Times New Roman"/>
                <w:kern w:val="0"/>
                <w:sz w:val="18"/>
                <w:lang w:val="zh-CN" w:bidi="zh-CN"/>
              </w:rPr>
            </w:pPr>
            <w:r>
              <w:rPr>
                <w:rFonts w:ascii="Times New Roman" w:hAnsi="Times New Roman" w:eastAsia="Times New Roman" w:cs="Times New Roman"/>
                <w:kern w:val="0"/>
                <w:sz w:val="18"/>
                <w:lang w:val="zh-CN" w:bidi="zh-CN"/>
              </w:rPr>
              <w:t>Galerida cristata</w:t>
            </w:r>
          </w:p>
        </w:tc>
        <w:tc>
          <w:tcPr>
            <w:tcW w:w="458" w:type="pct"/>
            <w:tcBorders>
              <w:top w:val="single" w:color="000000" w:sz="4" w:space="0"/>
              <w:left w:val="single" w:color="000000" w:sz="4" w:space="0"/>
              <w:bottom w:val="single" w:color="000000" w:sz="4" w:space="0"/>
              <w:right w:val="single" w:color="000000" w:sz="4" w:space="0"/>
            </w:tcBorders>
            <w:vAlign w:val="center"/>
          </w:tcPr>
          <w:p w14:paraId="552396CF">
            <w:pPr>
              <w:topLinePunct/>
              <w:autoSpaceDE w:val="0"/>
              <w:autoSpaceDN w:val="0"/>
              <w:jc w:val="center"/>
              <w:rPr>
                <w:rFonts w:ascii="Times New Roman" w:hAnsi="Times New Roman" w:eastAsia="Times New Roman" w:cs="Times New Roman"/>
                <w:kern w:val="0"/>
                <w:sz w:val="18"/>
                <w:lang w:val="zh-CN" w:bidi="zh-CN"/>
              </w:rPr>
            </w:pPr>
            <w:r>
              <w:rPr>
                <w:rFonts w:ascii="宋体" w:hAnsi="宋体" w:eastAsia="宋体" w:cs="宋体"/>
                <w:kern w:val="0"/>
                <w:sz w:val="18"/>
                <w:lang w:val="zh-CN" w:bidi="zh-CN"/>
              </w:rPr>
              <w:t>中亚型</w:t>
            </w:r>
          </w:p>
        </w:tc>
        <w:tc>
          <w:tcPr>
            <w:tcW w:w="550" w:type="pct"/>
            <w:tcBorders>
              <w:top w:val="single" w:color="000000" w:sz="4" w:space="0"/>
              <w:left w:val="single" w:color="000000" w:sz="4" w:space="0"/>
              <w:bottom w:val="single" w:color="000000" w:sz="4" w:space="0"/>
              <w:right w:val="single" w:color="000000" w:sz="4" w:space="0"/>
            </w:tcBorders>
            <w:vAlign w:val="center"/>
          </w:tcPr>
          <w:p w14:paraId="515D6CC6">
            <w:pPr>
              <w:topLinePunct/>
              <w:autoSpaceDE w:val="0"/>
              <w:autoSpaceDN w:val="0"/>
              <w:jc w:val="center"/>
              <w:rPr>
                <w:rFonts w:ascii="Times New Roman" w:hAnsi="Times New Roman" w:eastAsia="Times New Roman" w:cs="Times New Roman"/>
                <w:kern w:val="0"/>
                <w:sz w:val="18"/>
                <w:lang w:val="zh-CN" w:bidi="zh-CN"/>
              </w:rPr>
            </w:pPr>
            <w:r>
              <w:rPr>
                <w:rFonts w:ascii="宋体" w:hAnsi="宋体" w:eastAsia="宋体" w:cs="宋体"/>
                <w:kern w:val="0"/>
                <w:sz w:val="18"/>
                <w:lang w:val="zh-CN" w:bidi="zh-CN"/>
              </w:rPr>
              <w:t>留鸟</w:t>
            </w:r>
          </w:p>
        </w:tc>
        <w:tc>
          <w:tcPr>
            <w:tcW w:w="342" w:type="pct"/>
            <w:tcBorders>
              <w:top w:val="single" w:color="000000" w:sz="4" w:space="0"/>
              <w:left w:val="single" w:color="000000" w:sz="4" w:space="0"/>
              <w:bottom w:val="single" w:color="000000" w:sz="4" w:space="0"/>
              <w:right w:val="single" w:color="000000" w:sz="4" w:space="0"/>
            </w:tcBorders>
            <w:vAlign w:val="center"/>
          </w:tcPr>
          <w:p w14:paraId="0822BF26">
            <w:pPr>
              <w:topLinePunct/>
              <w:autoSpaceDE w:val="0"/>
              <w:autoSpaceDN w:val="0"/>
              <w:jc w:val="center"/>
              <w:rPr>
                <w:rFonts w:ascii="Times New Roman" w:hAnsi="Times New Roman" w:eastAsia="Times New Roman" w:cs="Times New Roman"/>
                <w:kern w:val="0"/>
                <w:sz w:val="18"/>
                <w:lang w:val="zh-CN" w:bidi="zh-CN"/>
              </w:rPr>
            </w:pPr>
            <w:r>
              <w:rPr>
                <w:rFonts w:ascii="Times New Roman" w:hAnsi="Times New Roman" w:eastAsia="Times New Roman" w:cs="Times New Roman"/>
                <w:kern w:val="0"/>
                <w:sz w:val="18"/>
                <w:lang w:val="zh-CN" w:bidi="zh-CN"/>
              </w:rPr>
              <w:t>LC</w:t>
            </w:r>
          </w:p>
        </w:tc>
        <w:tc>
          <w:tcPr>
            <w:tcW w:w="375" w:type="pct"/>
            <w:tcBorders>
              <w:top w:val="single" w:color="000000" w:sz="4" w:space="0"/>
              <w:left w:val="single" w:color="000000" w:sz="4" w:space="0"/>
              <w:bottom w:val="single" w:color="000000" w:sz="4" w:space="0"/>
              <w:right w:val="single" w:color="000000" w:sz="4" w:space="0"/>
            </w:tcBorders>
            <w:vAlign w:val="center"/>
          </w:tcPr>
          <w:p w14:paraId="380BD8C4">
            <w:pPr>
              <w:topLinePunct/>
              <w:autoSpaceDE w:val="0"/>
              <w:autoSpaceDN w:val="0"/>
              <w:jc w:val="center"/>
              <w:rPr>
                <w:rFonts w:ascii="Times New Roman" w:hAnsi="Times New Roman" w:eastAsia="Times New Roman" w:cs="Times New Roman"/>
                <w:kern w:val="0"/>
                <w:sz w:val="18"/>
                <w:lang w:val="zh-CN" w:bidi="zh-CN"/>
              </w:rPr>
            </w:pPr>
            <w:r>
              <w:rPr>
                <w:rFonts w:ascii="Times New Roman" w:hAnsi="Times New Roman" w:eastAsia="Times New Roman" w:cs="Times New Roman"/>
                <w:kern w:val="0"/>
                <w:sz w:val="18"/>
                <w:lang w:val="zh-CN" w:bidi="zh-CN"/>
              </w:rPr>
              <w:t>-</w:t>
            </w:r>
          </w:p>
        </w:tc>
        <w:tc>
          <w:tcPr>
            <w:tcW w:w="459" w:type="pct"/>
            <w:tcBorders>
              <w:top w:val="single" w:color="000000" w:sz="4" w:space="0"/>
              <w:left w:val="single" w:color="000000" w:sz="4" w:space="0"/>
              <w:bottom w:val="single" w:color="000000" w:sz="4" w:space="0"/>
              <w:right w:val="single" w:color="000000" w:sz="4" w:space="0"/>
            </w:tcBorders>
            <w:vAlign w:val="center"/>
          </w:tcPr>
          <w:p w14:paraId="3987A761">
            <w:pPr>
              <w:topLinePunct/>
              <w:autoSpaceDE w:val="0"/>
              <w:autoSpaceDN w:val="0"/>
              <w:jc w:val="center"/>
              <w:rPr>
                <w:rFonts w:ascii="Times New Roman" w:hAnsi="Times New Roman" w:eastAsia="Times New Roman" w:cs="Times New Roman"/>
                <w:kern w:val="0"/>
                <w:sz w:val="18"/>
                <w:lang w:val="zh-CN" w:bidi="zh-CN"/>
              </w:rPr>
            </w:pPr>
            <w:r>
              <w:rPr>
                <w:rFonts w:ascii="Times New Roman" w:hAnsi="Times New Roman" w:eastAsia="Times New Roman" w:cs="Times New Roman"/>
                <w:kern w:val="0"/>
                <w:sz w:val="18"/>
                <w:lang w:val="zh-CN" w:bidi="zh-CN"/>
              </w:rPr>
              <w:t>-</w:t>
            </w:r>
          </w:p>
        </w:tc>
      </w:tr>
      <w:tr w14:paraId="2E35EE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atLeast"/>
        </w:trPr>
        <w:tc>
          <w:tcPr>
            <w:tcW w:w="277" w:type="pct"/>
            <w:tcBorders>
              <w:top w:val="single" w:color="000000" w:sz="4" w:space="0"/>
              <w:left w:val="single" w:color="000000" w:sz="4" w:space="0"/>
              <w:bottom w:val="single" w:color="000000" w:sz="4" w:space="0"/>
              <w:right w:val="single" w:color="000000" w:sz="4" w:space="0"/>
            </w:tcBorders>
            <w:vAlign w:val="center"/>
          </w:tcPr>
          <w:p w14:paraId="6BCD519D">
            <w:pPr>
              <w:topLinePunct/>
              <w:autoSpaceDE w:val="0"/>
              <w:autoSpaceDN w:val="0"/>
              <w:jc w:val="center"/>
              <w:rPr>
                <w:rFonts w:ascii="Times New Roman" w:hAnsi="Times New Roman" w:eastAsia="Times New Roman" w:cs="Times New Roman"/>
                <w:kern w:val="0"/>
                <w:sz w:val="18"/>
                <w:lang w:val="zh-CN" w:bidi="zh-CN"/>
              </w:rPr>
            </w:pPr>
            <w:r>
              <w:rPr>
                <w:rFonts w:ascii="Times New Roman" w:hAnsi="Times New Roman" w:eastAsia="Times New Roman" w:cs="Times New Roman"/>
                <w:kern w:val="0"/>
                <w:sz w:val="18"/>
                <w:lang w:val="zh-CN" w:bidi="zh-CN"/>
              </w:rPr>
              <w:t>32</w:t>
            </w:r>
          </w:p>
        </w:tc>
        <w:tc>
          <w:tcPr>
            <w:tcW w:w="526" w:type="pct"/>
            <w:tcBorders>
              <w:top w:val="single" w:color="000000" w:sz="4" w:space="0"/>
              <w:left w:val="single" w:color="000000" w:sz="4" w:space="0"/>
              <w:bottom w:val="single" w:color="000000" w:sz="4" w:space="0"/>
              <w:right w:val="single" w:color="000000" w:sz="4" w:space="0"/>
            </w:tcBorders>
            <w:vAlign w:val="center"/>
          </w:tcPr>
          <w:p w14:paraId="3EC0DEA9">
            <w:pPr>
              <w:topLinePunct/>
              <w:autoSpaceDE w:val="0"/>
              <w:autoSpaceDN w:val="0"/>
              <w:jc w:val="center"/>
              <w:rPr>
                <w:rFonts w:ascii="Times New Roman" w:hAnsi="Times New Roman" w:eastAsia="Times New Roman" w:cs="Times New Roman"/>
                <w:kern w:val="0"/>
                <w:sz w:val="18"/>
                <w:lang w:val="zh-CN" w:bidi="zh-CN"/>
              </w:rPr>
            </w:pPr>
            <w:r>
              <w:rPr>
                <w:rFonts w:ascii="宋体" w:hAnsi="宋体" w:eastAsia="宋体" w:cs="宋体"/>
                <w:kern w:val="0"/>
                <w:sz w:val="18"/>
                <w:lang w:val="zh-CN" w:bidi="zh-CN"/>
              </w:rPr>
              <w:t>雀形目</w:t>
            </w:r>
          </w:p>
        </w:tc>
        <w:tc>
          <w:tcPr>
            <w:tcW w:w="431" w:type="pct"/>
            <w:tcBorders>
              <w:top w:val="single" w:color="000000" w:sz="4" w:space="0"/>
              <w:left w:val="single" w:color="000000" w:sz="4" w:space="0"/>
              <w:bottom w:val="single" w:color="000000" w:sz="4" w:space="0"/>
              <w:right w:val="single" w:color="000000" w:sz="4" w:space="0"/>
            </w:tcBorders>
            <w:vAlign w:val="center"/>
          </w:tcPr>
          <w:p w14:paraId="082ABF28">
            <w:pPr>
              <w:topLinePunct/>
              <w:autoSpaceDE w:val="0"/>
              <w:autoSpaceDN w:val="0"/>
              <w:jc w:val="center"/>
              <w:rPr>
                <w:rFonts w:ascii="Times New Roman" w:hAnsi="Times New Roman" w:eastAsia="Times New Roman" w:cs="Times New Roman"/>
                <w:kern w:val="0"/>
                <w:sz w:val="18"/>
                <w:lang w:val="zh-CN" w:bidi="zh-CN"/>
              </w:rPr>
            </w:pPr>
            <w:r>
              <w:rPr>
                <w:rFonts w:ascii="宋体" w:hAnsi="宋体" w:eastAsia="宋体" w:cs="宋体"/>
                <w:kern w:val="0"/>
                <w:sz w:val="18"/>
                <w:lang w:val="zh-CN" w:bidi="zh-CN"/>
              </w:rPr>
              <w:t>百灵科</w:t>
            </w:r>
          </w:p>
        </w:tc>
        <w:tc>
          <w:tcPr>
            <w:tcW w:w="552" w:type="pct"/>
            <w:tcBorders>
              <w:top w:val="single" w:color="000000" w:sz="4" w:space="0"/>
              <w:left w:val="single" w:color="000000" w:sz="4" w:space="0"/>
              <w:bottom w:val="single" w:color="000000" w:sz="4" w:space="0"/>
              <w:right w:val="single" w:color="000000" w:sz="4" w:space="0"/>
            </w:tcBorders>
            <w:vAlign w:val="center"/>
          </w:tcPr>
          <w:p w14:paraId="6AF41920">
            <w:pPr>
              <w:topLinePunct/>
              <w:autoSpaceDE w:val="0"/>
              <w:autoSpaceDN w:val="0"/>
              <w:jc w:val="center"/>
              <w:rPr>
                <w:rFonts w:ascii="Times New Roman" w:hAnsi="Times New Roman" w:eastAsia="Times New Roman" w:cs="Times New Roman"/>
                <w:kern w:val="0"/>
                <w:sz w:val="18"/>
                <w:lang w:val="zh-CN" w:bidi="zh-CN"/>
              </w:rPr>
            </w:pPr>
            <w:r>
              <w:rPr>
                <w:rFonts w:ascii="宋体" w:hAnsi="宋体" w:eastAsia="宋体" w:cs="宋体"/>
                <w:kern w:val="0"/>
                <w:sz w:val="18"/>
                <w:lang w:val="zh-CN" w:bidi="zh-CN"/>
              </w:rPr>
              <w:t>亚洲短趾百灵</w:t>
            </w:r>
          </w:p>
        </w:tc>
        <w:tc>
          <w:tcPr>
            <w:tcW w:w="1026" w:type="pct"/>
            <w:tcBorders>
              <w:top w:val="single" w:color="000000" w:sz="4" w:space="0"/>
              <w:left w:val="single" w:color="000000" w:sz="4" w:space="0"/>
              <w:bottom w:val="single" w:color="000000" w:sz="4" w:space="0"/>
              <w:right w:val="single" w:color="000000" w:sz="4" w:space="0"/>
            </w:tcBorders>
            <w:vAlign w:val="center"/>
          </w:tcPr>
          <w:p w14:paraId="3174D849">
            <w:pPr>
              <w:topLinePunct/>
              <w:autoSpaceDE w:val="0"/>
              <w:autoSpaceDN w:val="0"/>
              <w:jc w:val="center"/>
              <w:rPr>
                <w:rFonts w:ascii="Times New Roman" w:hAnsi="Times New Roman" w:eastAsia="Times New Roman" w:cs="Times New Roman"/>
                <w:kern w:val="0"/>
                <w:sz w:val="18"/>
                <w:lang w:val="zh-CN" w:bidi="zh-CN"/>
              </w:rPr>
            </w:pPr>
            <w:r>
              <w:rPr>
                <w:rFonts w:ascii="Times New Roman" w:hAnsi="Times New Roman" w:eastAsia="Times New Roman" w:cs="Times New Roman"/>
                <w:kern w:val="0"/>
                <w:sz w:val="18"/>
                <w:lang w:val="zh-CN" w:bidi="zh-CN"/>
              </w:rPr>
              <w:t>Alaudala cheleensis</w:t>
            </w:r>
          </w:p>
        </w:tc>
        <w:tc>
          <w:tcPr>
            <w:tcW w:w="458" w:type="pct"/>
            <w:tcBorders>
              <w:top w:val="single" w:color="000000" w:sz="4" w:space="0"/>
              <w:left w:val="single" w:color="000000" w:sz="4" w:space="0"/>
              <w:bottom w:val="single" w:color="000000" w:sz="4" w:space="0"/>
              <w:right w:val="single" w:color="000000" w:sz="4" w:space="0"/>
            </w:tcBorders>
            <w:vAlign w:val="center"/>
          </w:tcPr>
          <w:p w14:paraId="6A9A4581">
            <w:pPr>
              <w:topLinePunct/>
              <w:autoSpaceDE w:val="0"/>
              <w:autoSpaceDN w:val="0"/>
              <w:jc w:val="center"/>
              <w:rPr>
                <w:rFonts w:ascii="Times New Roman" w:hAnsi="Times New Roman" w:eastAsia="Times New Roman" w:cs="Times New Roman"/>
                <w:kern w:val="0"/>
                <w:sz w:val="18"/>
                <w:lang w:val="zh-CN" w:bidi="zh-CN"/>
              </w:rPr>
            </w:pPr>
            <w:r>
              <w:rPr>
                <w:rFonts w:ascii="宋体" w:hAnsi="宋体" w:eastAsia="宋体" w:cs="宋体"/>
                <w:kern w:val="0"/>
                <w:sz w:val="18"/>
                <w:lang w:val="zh-CN" w:bidi="zh-CN"/>
              </w:rPr>
              <w:t>中亚型</w:t>
            </w:r>
          </w:p>
        </w:tc>
        <w:tc>
          <w:tcPr>
            <w:tcW w:w="550" w:type="pct"/>
            <w:tcBorders>
              <w:top w:val="single" w:color="000000" w:sz="4" w:space="0"/>
              <w:left w:val="single" w:color="000000" w:sz="4" w:space="0"/>
              <w:bottom w:val="single" w:color="000000" w:sz="4" w:space="0"/>
              <w:right w:val="single" w:color="000000" w:sz="4" w:space="0"/>
            </w:tcBorders>
            <w:vAlign w:val="center"/>
          </w:tcPr>
          <w:p w14:paraId="3B694FAA">
            <w:pPr>
              <w:topLinePunct/>
              <w:autoSpaceDE w:val="0"/>
              <w:autoSpaceDN w:val="0"/>
              <w:jc w:val="center"/>
              <w:rPr>
                <w:rFonts w:ascii="Times New Roman" w:hAnsi="Times New Roman" w:eastAsia="Times New Roman" w:cs="Times New Roman"/>
                <w:kern w:val="0"/>
                <w:sz w:val="18"/>
                <w:lang w:val="zh-CN" w:bidi="zh-CN"/>
              </w:rPr>
            </w:pPr>
            <w:r>
              <w:rPr>
                <w:rFonts w:ascii="宋体" w:hAnsi="宋体" w:eastAsia="宋体" w:cs="宋体"/>
                <w:kern w:val="0"/>
                <w:sz w:val="18"/>
                <w:lang w:val="zh-CN" w:bidi="zh-CN"/>
              </w:rPr>
              <w:t>夏候鸟</w:t>
            </w:r>
          </w:p>
        </w:tc>
        <w:tc>
          <w:tcPr>
            <w:tcW w:w="342" w:type="pct"/>
            <w:tcBorders>
              <w:top w:val="single" w:color="000000" w:sz="4" w:space="0"/>
              <w:left w:val="single" w:color="000000" w:sz="4" w:space="0"/>
              <w:bottom w:val="single" w:color="000000" w:sz="4" w:space="0"/>
              <w:right w:val="single" w:color="000000" w:sz="4" w:space="0"/>
            </w:tcBorders>
            <w:vAlign w:val="center"/>
          </w:tcPr>
          <w:p w14:paraId="5221F284">
            <w:pPr>
              <w:topLinePunct/>
              <w:autoSpaceDE w:val="0"/>
              <w:autoSpaceDN w:val="0"/>
              <w:jc w:val="center"/>
              <w:rPr>
                <w:rFonts w:ascii="Times New Roman" w:hAnsi="Times New Roman" w:eastAsia="Times New Roman" w:cs="Times New Roman"/>
                <w:kern w:val="0"/>
                <w:sz w:val="18"/>
                <w:lang w:val="zh-CN" w:bidi="zh-CN"/>
              </w:rPr>
            </w:pPr>
            <w:r>
              <w:rPr>
                <w:rFonts w:ascii="Times New Roman" w:hAnsi="Times New Roman" w:eastAsia="Times New Roman" w:cs="Times New Roman"/>
                <w:kern w:val="0"/>
                <w:sz w:val="18"/>
                <w:lang w:val="zh-CN" w:bidi="zh-CN"/>
              </w:rPr>
              <w:t>LC</w:t>
            </w:r>
          </w:p>
        </w:tc>
        <w:tc>
          <w:tcPr>
            <w:tcW w:w="375" w:type="pct"/>
            <w:tcBorders>
              <w:top w:val="single" w:color="000000" w:sz="4" w:space="0"/>
              <w:left w:val="single" w:color="000000" w:sz="4" w:space="0"/>
              <w:bottom w:val="single" w:color="000000" w:sz="4" w:space="0"/>
              <w:right w:val="single" w:color="000000" w:sz="4" w:space="0"/>
            </w:tcBorders>
            <w:vAlign w:val="center"/>
          </w:tcPr>
          <w:p w14:paraId="7B618FE9">
            <w:pPr>
              <w:topLinePunct/>
              <w:autoSpaceDE w:val="0"/>
              <w:autoSpaceDN w:val="0"/>
              <w:jc w:val="center"/>
              <w:rPr>
                <w:rFonts w:ascii="Times New Roman" w:hAnsi="Times New Roman" w:eastAsia="Times New Roman" w:cs="Times New Roman"/>
                <w:kern w:val="0"/>
                <w:sz w:val="18"/>
                <w:lang w:val="zh-CN" w:bidi="zh-CN"/>
              </w:rPr>
            </w:pPr>
            <w:r>
              <w:rPr>
                <w:rFonts w:ascii="Times New Roman" w:hAnsi="Times New Roman" w:eastAsia="Times New Roman" w:cs="Times New Roman"/>
                <w:kern w:val="0"/>
                <w:sz w:val="18"/>
                <w:lang w:val="zh-CN" w:bidi="zh-CN"/>
              </w:rPr>
              <w:t>-</w:t>
            </w:r>
          </w:p>
        </w:tc>
        <w:tc>
          <w:tcPr>
            <w:tcW w:w="459" w:type="pct"/>
            <w:tcBorders>
              <w:top w:val="single" w:color="000000" w:sz="4" w:space="0"/>
              <w:left w:val="single" w:color="000000" w:sz="4" w:space="0"/>
              <w:bottom w:val="single" w:color="000000" w:sz="4" w:space="0"/>
              <w:right w:val="single" w:color="000000" w:sz="4" w:space="0"/>
            </w:tcBorders>
            <w:vAlign w:val="center"/>
          </w:tcPr>
          <w:p w14:paraId="68DAD54E">
            <w:pPr>
              <w:topLinePunct/>
              <w:autoSpaceDE w:val="0"/>
              <w:autoSpaceDN w:val="0"/>
              <w:jc w:val="center"/>
              <w:rPr>
                <w:rFonts w:ascii="Times New Roman" w:hAnsi="Times New Roman" w:eastAsia="Times New Roman" w:cs="Times New Roman"/>
                <w:kern w:val="0"/>
                <w:sz w:val="18"/>
                <w:lang w:val="zh-CN" w:bidi="zh-CN"/>
              </w:rPr>
            </w:pPr>
            <w:r>
              <w:rPr>
                <w:rFonts w:ascii="Times New Roman" w:hAnsi="Times New Roman" w:eastAsia="Times New Roman" w:cs="Times New Roman"/>
                <w:kern w:val="0"/>
                <w:sz w:val="18"/>
                <w:lang w:val="zh-CN" w:bidi="zh-CN"/>
              </w:rPr>
              <w:t>-</w:t>
            </w:r>
          </w:p>
        </w:tc>
      </w:tr>
      <w:tr w14:paraId="7EAB2F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atLeast"/>
        </w:trPr>
        <w:tc>
          <w:tcPr>
            <w:tcW w:w="277" w:type="pct"/>
            <w:tcBorders>
              <w:top w:val="single" w:color="000000" w:sz="4" w:space="0"/>
              <w:left w:val="single" w:color="000000" w:sz="4" w:space="0"/>
              <w:bottom w:val="single" w:color="000000" w:sz="4" w:space="0"/>
              <w:right w:val="single" w:color="000000" w:sz="4" w:space="0"/>
            </w:tcBorders>
            <w:vAlign w:val="center"/>
          </w:tcPr>
          <w:p w14:paraId="6604A996">
            <w:pPr>
              <w:topLinePunct/>
              <w:autoSpaceDE w:val="0"/>
              <w:autoSpaceDN w:val="0"/>
              <w:jc w:val="center"/>
              <w:rPr>
                <w:rFonts w:ascii="Times New Roman" w:hAnsi="Times New Roman" w:eastAsia="Times New Roman" w:cs="Times New Roman"/>
                <w:kern w:val="0"/>
                <w:sz w:val="18"/>
                <w:lang w:val="zh-CN" w:bidi="zh-CN"/>
              </w:rPr>
            </w:pPr>
            <w:r>
              <w:rPr>
                <w:rFonts w:ascii="Times New Roman" w:hAnsi="Times New Roman" w:eastAsia="Times New Roman" w:cs="Times New Roman"/>
                <w:kern w:val="0"/>
                <w:sz w:val="18"/>
                <w:lang w:val="zh-CN" w:bidi="zh-CN"/>
              </w:rPr>
              <w:t>33</w:t>
            </w:r>
          </w:p>
        </w:tc>
        <w:tc>
          <w:tcPr>
            <w:tcW w:w="526" w:type="pct"/>
            <w:tcBorders>
              <w:top w:val="single" w:color="000000" w:sz="4" w:space="0"/>
              <w:left w:val="single" w:color="000000" w:sz="4" w:space="0"/>
              <w:bottom w:val="single" w:color="000000" w:sz="4" w:space="0"/>
              <w:right w:val="single" w:color="000000" w:sz="4" w:space="0"/>
            </w:tcBorders>
            <w:vAlign w:val="center"/>
          </w:tcPr>
          <w:p w14:paraId="5BEACB9D">
            <w:pPr>
              <w:topLinePunct/>
              <w:autoSpaceDE w:val="0"/>
              <w:autoSpaceDN w:val="0"/>
              <w:jc w:val="center"/>
              <w:rPr>
                <w:rFonts w:ascii="Times New Roman" w:hAnsi="Times New Roman" w:eastAsia="Times New Roman" w:cs="Times New Roman"/>
                <w:kern w:val="0"/>
                <w:sz w:val="18"/>
                <w:lang w:val="zh-CN" w:bidi="zh-CN"/>
              </w:rPr>
            </w:pPr>
            <w:r>
              <w:rPr>
                <w:rFonts w:ascii="宋体" w:hAnsi="宋体" w:eastAsia="宋体" w:cs="宋体"/>
                <w:kern w:val="0"/>
                <w:sz w:val="18"/>
                <w:lang w:val="zh-CN" w:bidi="zh-CN"/>
              </w:rPr>
              <w:t>雀形目</w:t>
            </w:r>
          </w:p>
        </w:tc>
        <w:tc>
          <w:tcPr>
            <w:tcW w:w="431" w:type="pct"/>
            <w:tcBorders>
              <w:top w:val="single" w:color="000000" w:sz="4" w:space="0"/>
              <w:left w:val="single" w:color="000000" w:sz="4" w:space="0"/>
              <w:bottom w:val="single" w:color="000000" w:sz="4" w:space="0"/>
              <w:right w:val="single" w:color="000000" w:sz="4" w:space="0"/>
            </w:tcBorders>
            <w:vAlign w:val="center"/>
          </w:tcPr>
          <w:p w14:paraId="599223FE">
            <w:pPr>
              <w:topLinePunct/>
              <w:autoSpaceDE w:val="0"/>
              <w:autoSpaceDN w:val="0"/>
              <w:jc w:val="center"/>
              <w:rPr>
                <w:rFonts w:ascii="Times New Roman" w:hAnsi="Times New Roman" w:eastAsia="Times New Roman" w:cs="Times New Roman"/>
                <w:kern w:val="0"/>
                <w:sz w:val="18"/>
                <w:lang w:val="zh-CN" w:bidi="zh-CN"/>
              </w:rPr>
            </w:pPr>
            <w:r>
              <w:rPr>
                <w:rFonts w:ascii="宋体" w:hAnsi="宋体" w:eastAsia="宋体" w:cs="宋体"/>
                <w:kern w:val="0"/>
                <w:sz w:val="18"/>
                <w:lang w:val="zh-CN" w:bidi="zh-CN"/>
              </w:rPr>
              <w:t>燕科</w:t>
            </w:r>
          </w:p>
        </w:tc>
        <w:tc>
          <w:tcPr>
            <w:tcW w:w="552" w:type="pct"/>
            <w:tcBorders>
              <w:top w:val="single" w:color="000000" w:sz="4" w:space="0"/>
              <w:left w:val="single" w:color="000000" w:sz="4" w:space="0"/>
              <w:bottom w:val="single" w:color="000000" w:sz="4" w:space="0"/>
              <w:right w:val="single" w:color="000000" w:sz="4" w:space="0"/>
            </w:tcBorders>
            <w:vAlign w:val="center"/>
          </w:tcPr>
          <w:p w14:paraId="567BBEEF">
            <w:pPr>
              <w:topLinePunct/>
              <w:autoSpaceDE w:val="0"/>
              <w:autoSpaceDN w:val="0"/>
              <w:jc w:val="center"/>
              <w:rPr>
                <w:rFonts w:ascii="Times New Roman" w:hAnsi="Times New Roman" w:eastAsia="Times New Roman" w:cs="Times New Roman"/>
                <w:kern w:val="0"/>
                <w:sz w:val="18"/>
                <w:lang w:val="zh-CN" w:bidi="zh-CN"/>
              </w:rPr>
            </w:pPr>
            <w:r>
              <w:rPr>
                <w:rFonts w:ascii="宋体" w:hAnsi="宋体" w:eastAsia="宋体" w:cs="宋体"/>
                <w:kern w:val="0"/>
                <w:sz w:val="18"/>
                <w:lang w:val="zh-CN" w:bidi="zh-CN"/>
              </w:rPr>
              <w:t>淡色崖沙燕</w:t>
            </w:r>
          </w:p>
        </w:tc>
        <w:tc>
          <w:tcPr>
            <w:tcW w:w="1026" w:type="pct"/>
            <w:tcBorders>
              <w:top w:val="single" w:color="000000" w:sz="4" w:space="0"/>
              <w:left w:val="single" w:color="000000" w:sz="4" w:space="0"/>
              <w:bottom w:val="single" w:color="000000" w:sz="4" w:space="0"/>
              <w:right w:val="single" w:color="000000" w:sz="4" w:space="0"/>
            </w:tcBorders>
            <w:vAlign w:val="center"/>
          </w:tcPr>
          <w:p w14:paraId="6458B3BC">
            <w:pPr>
              <w:topLinePunct/>
              <w:autoSpaceDE w:val="0"/>
              <w:autoSpaceDN w:val="0"/>
              <w:jc w:val="center"/>
              <w:rPr>
                <w:rFonts w:ascii="Times New Roman" w:hAnsi="Times New Roman" w:eastAsia="Times New Roman" w:cs="Times New Roman"/>
                <w:kern w:val="0"/>
                <w:sz w:val="18"/>
                <w:lang w:val="zh-CN" w:bidi="zh-CN"/>
              </w:rPr>
            </w:pPr>
            <w:r>
              <w:rPr>
                <w:rFonts w:ascii="Times New Roman" w:hAnsi="Times New Roman" w:eastAsia="Times New Roman" w:cs="Times New Roman"/>
                <w:kern w:val="0"/>
                <w:sz w:val="18"/>
                <w:lang w:val="zh-CN" w:bidi="zh-CN"/>
              </w:rPr>
              <w:t>Riparia diluta</w:t>
            </w:r>
          </w:p>
        </w:tc>
        <w:tc>
          <w:tcPr>
            <w:tcW w:w="458" w:type="pct"/>
            <w:tcBorders>
              <w:top w:val="single" w:color="000000" w:sz="4" w:space="0"/>
              <w:left w:val="single" w:color="000000" w:sz="4" w:space="0"/>
              <w:bottom w:val="single" w:color="000000" w:sz="4" w:space="0"/>
              <w:right w:val="single" w:color="000000" w:sz="4" w:space="0"/>
            </w:tcBorders>
            <w:vAlign w:val="center"/>
          </w:tcPr>
          <w:p w14:paraId="39F41621">
            <w:pPr>
              <w:topLinePunct/>
              <w:autoSpaceDE w:val="0"/>
              <w:autoSpaceDN w:val="0"/>
              <w:jc w:val="center"/>
              <w:rPr>
                <w:rFonts w:ascii="Times New Roman" w:hAnsi="Times New Roman" w:eastAsia="Times New Roman" w:cs="Times New Roman"/>
                <w:kern w:val="0"/>
                <w:sz w:val="18"/>
                <w:lang w:val="zh-CN" w:bidi="zh-CN"/>
              </w:rPr>
            </w:pPr>
            <w:r>
              <w:rPr>
                <w:rFonts w:ascii="宋体" w:hAnsi="宋体" w:eastAsia="宋体" w:cs="宋体"/>
                <w:kern w:val="0"/>
                <w:sz w:val="18"/>
                <w:lang w:val="zh-CN" w:bidi="zh-CN"/>
              </w:rPr>
              <w:t>全北型</w:t>
            </w:r>
          </w:p>
        </w:tc>
        <w:tc>
          <w:tcPr>
            <w:tcW w:w="550" w:type="pct"/>
            <w:tcBorders>
              <w:top w:val="single" w:color="000000" w:sz="4" w:space="0"/>
              <w:left w:val="single" w:color="000000" w:sz="4" w:space="0"/>
              <w:bottom w:val="single" w:color="000000" w:sz="4" w:space="0"/>
              <w:right w:val="single" w:color="000000" w:sz="4" w:space="0"/>
            </w:tcBorders>
            <w:vAlign w:val="center"/>
          </w:tcPr>
          <w:p w14:paraId="6401B9DE">
            <w:pPr>
              <w:topLinePunct/>
              <w:autoSpaceDE w:val="0"/>
              <w:autoSpaceDN w:val="0"/>
              <w:jc w:val="center"/>
              <w:rPr>
                <w:rFonts w:ascii="Times New Roman" w:hAnsi="Times New Roman" w:eastAsia="Times New Roman" w:cs="Times New Roman"/>
                <w:kern w:val="0"/>
                <w:sz w:val="18"/>
                <w:lang w:val="zh-CN" w:bidi="zh-CN"/>
              </w:rPr>
            </w:pPr>
            <w:r>
              <w:rPr>
                <w:rFonts w:ascii="宋体" w:hAnsi="宋体" w:eastAsia="宋体" w:cs="宋体"/>
                <w:kern w:val="0"/>
                <w:sz w:val="18"/>
                <w:lang w:val="zh-CN" w:bidi="zh-CN"/>
              </w:rPr>
              <w:t>夏候鸟</w:t>
            </w:r>
          </w:p>
        </w:tc>
        <w:tc>
          <w:tcPr>
            <w:tcW w:w="342" w:type="pct"/>
            <w:tcBorders>
              <w:top w:val="single" w:color="000000" w:sz="4" w:space="0"/>
              <w:left w:val="single" w:color="000000" w:sz="4" w:space="0"/>
              <w:bottom w:val="single" w:color="000000" w:sz="4" w:space="0"/>
              <w:right w:val="single" w:color="000000" w:sz="4" w:space="0"/>
            </w:tcBorders>
            <w:vAlign w:val="center"/>
          </w:tcPr>
          <w:p w14:paraId="3144573C">
            <w:pPr>
              <w:topLinePunct/>
              <w:autoSpaceDE w:val="0"/>
              <w:autoSpaceDN w:val="0"/>
              <w:jc w:val="center"/>
              <w:rPr>
                <w:rFonts w:ascii="Times New Roman" w:hAnsi="Times New Roman" w:eastAsia="Times New Roman" w:cs="Times New Roman"/>
                <w:kern w:val="0"/>
                <w:sz w:val="18"/>
                <w:lang w:val="zh-CN" w:bidi="zh-CN"/>
              </w:rPr>
            </w:pPr>
            <w:r>
              <w:rPr>
                <w:rFonts w:ascii="Times New Roman" w:hAnsi="Times New Roman" w:eastAsia="Times New Roman" w:cs="Times New Roman"/>
                <w:kern w:val="0"/>
                <w:sz w:val="18"/>
                <w:lang w:val="zh-CN" w:bidi="zh-CN"/>
              </w:rPr>
              <w:t>LC</w:t>
            </w:r>
          </w:p>
        </w:tc>
        <w:tc>
          <w:tcPr>
            <w:tcW w:w="375" w:type="pct"/>
            <w:tcBorders>
              <w:top w:val="single" w:color="000000" w:sz="4" w:space="0"/>
              <w:left w:val="single" w:color="000000" w:sz="4" w:space="0"/>
              <w:bottom w:val="single" w:color="000000" w:sz="4" w:space="0"/>
              <w:right w:val="single" w:color="000000" w:sz="4" w:space="0"/>
            </w:tcBorders>
            <w:vAlign w:val="center"/>
          </w:tcPr>
          <w:p w14:paraId="25D36D9E">
            <w:pPr>
              <w:topLinePunct/>
              <w:autoSpaceDE w:val="0"/>
              <w:autoSpaceDN w:val="0"/>
              <w:jc w:val="center"/>
              <w:rPr>
                <w:rFonts w:ascii="Times New Roman" w:hAnsi="Times New Roman" w:eastAsia="Times New Roman" w:cs="Times New Roman"/>
                <w:kern w:val="0"/>
                <w:sz w:val="18"/>
                <w:lang w:val="zh-CN" w:bidi="zh-CN"/>
              </w:rPr>
            </w:pPr>
            <w:r>
              <w:rPr>
                <w:rFonts w:ascii="Times New Roman" w:hAnsi="Times New Roman" w:eastAsia="Times New Roman" w:cs="Times New Roman"/>
                <w:kern w:val="0"/>
                <w:sz w:val="18"/>
                <w:lang w:val="zh-CN" w:bidi="zh-CN"/>
              </w:rPr>
              <w:t>-</w:t>
            </w:r>
          </w:p>
        </w:tc>
        <w:tc>
          <w:tcPr>
            <w:tcW w:w="459" w:type="pct"/>
            <w:tcBorders>
              <w:top w:val="single" w:color="000000" w:sz="4" w:space="0"/>
              <w:left w:val="single" w:color="000000" w:sz="4" w:space="0"/>
              <w:bottom w:val="single" w:color="000000" w:sz="4" w:space="0"/>
              <w:right w:val="single" w:color="000000" w:sz="4" w:space="0"/>
            </w:tcBorders>
            <w:vAlign w:val="center"/>
          </w:tcPr>
          <w:p w14:paraId="3B21118D">
            <w:pPr>
              <w:topLinePunct/>
              <w:autoSpaceDE w:val="0"/>
              <w:autoSpaceDN w:val="0"/>
              <w:jc w:val="center"/>
              <w:rPr>
                <w:rFonts w:ascii="Times New Roman" w:hAnsi="Times New Roman" w:eastAsia="Times New Roman" w:cs="Times New Roman"/>
                <w:kern w:val="0"/>
                <w:sz w:val="18"/>
                <w:lang w:val="zh-CN" w:bidi="zh-CN"/>
              </w:rPr>
            </w:pPr>
            <w:r>
              <w:rPr>
                <w:rFonts w:ascii="Times New Roman" w:hAnsi="Times New Roman" w:eastAsia="Times New Roman" w:cs="Times New Roman"/>
                <w:kern w:val="0"/>
                <w:sz w:val="18"/>
                <w:lang w:val="zh-CN" w:bidi="zh-CN"/>
              </w:rPr>
              <w:t>-</w:t>
            </w:r>
          </w:p>
        </w:tc>
      </w:tr>
      <w:tr w14:paraId="2B855E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atLeast"/>
        </w:trPr>
        <w:tc>
          <w:tcPr>
            <w:tcW w:w="277" w:type="pct"/>
            <w:tcBorders>
              <w:top w:val="single" w:color="000000" w:sz="4" w:space="0"/>
              <w:left w:val="single" w:color="000000" w:sz="4" w:space="0"/>
              <w:bottom w:val="single" w:color="000000" w:sz="4" w:space="0"/>
              <w:right w:val="single" w:color="000000" w:sz="4" w:space="0"/>
            </w:tcBorders>
            <w:vAlign w:val="center"/>
          </w:tcPr>
          <w:p w14:paraId="083DD334">
            <w:pPr>
              <w:topLinePunct/>
              <w:autoSpaceDE w:val="0"/>
              <w:autoSpaceDN w:val="0"/>
              <w:jc w:val="center"/>
              <w:rPr>
                <w:rFonts w:ascii="Times New Roman" w:hAnsi="Times New Roman" w:eastAsia="Times New Roman" w:cs="Times New Roman"/>
                <w:kern w:val="0"/>
                <w:sz w:val="18"/>
                <w:lang w:val="zh-CN" w:bidi="zh-CN"/>
              </w:rPr>
            </w:pPr>
            <w:r>
              <w:rPr>
                <w:rFonts w:ascii="Times New Roman" w:hAnsi="Times New Roman" w:eastAsia="Times New Roman" w:cs="Times New Roman"/>
                <w:kern w:val="0"/>
                <w:sz w:val="18"/>
                <w:lang w:val="zh-CN" w:bidi="zh-CN"/>
              </w:rPr>
              <w:t>34</w:t>
            </w:r>
          </w:p>
        </w:tc>
        <w:tc>
          <w:tcPr>
            <w:tcW w:w="526" w:type="pct"/>
            <w:tcBorders>
              <w:top w:val="single" w:color="000000" w:sz="4" w:space="0"/>
              <w:left w:val="single" w:color="000000" w:sz="4" w:space="0"/>
              <w:bottom w:val="single" w:color="000000" w:sz="4" w:space="0"/>
              <w:right w:val="single" w:color="000000" w:sz="4" w:space="0"/>
            </w:tcBorders>
            <w:vAlign w:val="center"/>
          </w:tcPr>
          <w:p w14:paraId="46DC1D20">
            <w:pPr>
              <w:topLinePunct/>
              <w:autoSpaceDE w:val="0"/>
              <w:autoSpaceDN w:val="0"/>
              <w:jc w:val="center"/>
              <w:rPr>
                <w:rFonts w:ascii="Times New Roman" w:hAnsi="Times New Roman" w:eastAsia="Times New Roman" w:cs="Times New Roman"/>
                <w:kern w:val="0"/>
                <w:sz w:val="18"/>
                <w:lang w:val="zh-CN" w:bidi="zh-CN"/>
              </w:rPr>
            </w:pPr>
            <w:r>
              <w:rPr>
                <w:rFonts w:ascii="宋体" w:hAnsi="宋体" w:eastAsia="宋体" w:cs="宋体"/>
                <w:kern w:val="0"/>
                <w:sz w:val="18"/>
                <w:lang w:val="zh-CN" w:bidi="zh-CN"/>
              </w:rPr>
              <w:t>雀形目</w:t>
            </w:r>
          </w:p>
        </w:tc>
        <w:tc>
          <w:tcPr>
            <w:tcW w:w="431" w:type="pct"/>
            <w:tcBorders>
              <w:top w:val="single" w:color="000000" w:sz="4" w:space="0"/>
              <w:left w:val="single" w:color="000000" w:sz="4" w:space="0"/>
              <w:bottom w:val="single" w:color="000000" w:sz="4" w:space="0"/>
              <w:right w:val="single" w:color="000000" w:sz="4" w:space="0"/>
            </w:tcBorders>
            <w:vAlign w:val="center"/>
          </w:tcPr>
          <w:p w14:paraId="0556270D">
            <w:pPr>
              <w:topLinePunct/>
              <w:autoSpaceDE w:val="0"/>
              <w:autoSpaceDN w:val="0"/>
              <w:jc w:val="center"/>
              <w:rPr>
                <w:rFonts w:ascii="Times New Roman" w:hAnsi="Times New Roman" w:eastAsia="Times New Roman" w:cs="Times New Roman"/>
                <w:kern w:val="0"/>
                <w:sz w:val="18"/>
                <w:lang w:val="zh-CN" w:bidi="zh-CN"/>
              </w:rPr>
            </w:pPr>
            <w:r>
              <w:rPr>
                <w:rFonts w:ascii="宋体" w:hAnsi="宋体" w:eastAsia="宋体" w:cs="宋体"/>
                <w:kern w:val="0"/>
                <w:sz w:val="18"/>
                <w:lang w:val="zh-CN" w:bidi="zh-CN"/>
              </w:rPr>
              <w:t>燕科</w:t>
            </w:r>
          </w:p>
        </w:tc>
        <w:tc>
          <w:tcPr>
            <w:tcW w:w="552" w:type="pct"/>
            <w:tcBorders>
              <w:top w:val="single" w:color="000000" w:sz="4" w:space="0"/>
              <w:left w:val="single" w:color="000000" w:sz="4" w:space="0"/>
              <w:bottom w:val="single" w:color="000000" w:sz="4" w:space="0"/>
              <w:right w:val="single" w:color="000000" w:sz="4" w:space="0"/>
            </w:tcBorders>
            <w:vAlign w:val="center"/>
          </w:tcPr>
          <w:p w14:paraId="5524C9B4">
            <w:pPr>
              <w:topLinePunct/>
              <w:autoSpaceDE w:val="0"/>
              <w:autoSpaceDN w:val="0"/>
              <w:jc w:val="center"/>
              <w:rPr>
                <w:rFonts w:ascii="Times New Roman" w:hAnsi="Times New Roman" w:eastAsia="Times New Roman" w:cs="Times New Roman"/>
                <w:kern w:val="0"/>
                <w:sz w:val="18"/>
                <w:lang w:val="zh-CN" w:bidi="zh-CN"/>
              </w:rPr>
            </w:pPr>
            <w:r>
              <w:rPr>
                <w:rFonts w:ascii="宋体" w:hAnsi="宋体" w:eastAsia="宋体" w:cs="宋体"/>
                <w:kern w:val="0"/>
                <w:sz w:val="18"/>
                <w:lang w:val="zh-CN" w:bidi="zh-CN"/>
              </w:rPr>
              <w:t>家燕</w:t>
            </w:r>
          </w:p>
        </w:tc>
        <w:tc>
          <w:tcPr>
            <w:tcW w:w="1026" w:type="pct"/>
            <w:tcBorders>
              <w:top w:val="single" w:color="000000" w:sz="4" w:space="0"/>
              <w:left w:val="single" w:color="000000" w:sz="4" w:space="0"/>
              <w:bottom w:val="single" w:color="000000" w:sz="4" w:space="0"/>
              <w:right w:val="single" w:color="000000" w:sz="4" w:space="0"/>
            </w:tcBorders>
            <w:vAlign w:val="center"/>
          </w:tcPr>
          <w:p w14:paraId="7F5AF021">
            <w:pPr>
              <w:topLinePunct/>
              <w:autoSpaceDE w:val="0"/>
              <w:autoSpaceDN w:val="0"/>
              <w:jc w:val="center"/>
              <w:rPr>
                <w:rFonts w:ascii="Times New Roman" w:hAnsi="Times New Roman" w:eastAsia="Times New Roman" w:cs="Times New Roman"/>
                <w:kern w:val="0"/>
                <w:sz w:val="18"/>
                <w:lang w:val="zh-CN" w:bidi="zh-CN"/>
              </w:rPr>
            </w:pPr>
            <w:r>
              <w:rPr>
                <w:rFonts w:ascii="Times New Roman" w:hAnsi="Times New Roman" w:eastAsia="Times New Roman" w:cs="Times New Roman"/>
                <w:kern w:val="0"/>
                <w:sz w:val="18"/>
                <w:lang w:val="zh-CN" w:bidi="zh-CN"/>
              </w:rPr>
              <w:t>Hirundo rustica</w:t>
            </w:r>
          </w:p>
        </w:tc>
        <w:tc>
          <w:tcPr>
            <w:tcW w:w="458" w:type="pct"/>
            <w:tcBorders>
              <w:top w:val="single" w:color="000000" w:sz="4" w:space="0"/>
              <w:left w:val="single" w:color="000000" w:sz="4" w:space="0"/>
              <w:bottom w:val="single" w:color="000000" w:sz="4" w:space="0"/>
              <w:right w:val="single" w:color="000000" w:sz="4" w:space="0"/>
            </w:tcBorders>
            <w:vAlign w:val="center"/>
          </w:tcPr>
          <w:p w14:paraId="5EBB17D9">
            <w:pPr>
              <w:topLinePunct/>
              <w:autoSpaceDE w:val="0"/>
              <w:autoSpaceDN w:val="0"/>
              <w:jc w:val="center"/>
              <w:rPr>
                <w:rFonts w:ascii="Times New Roman" w:hAnsi="Times New Roman" w:eastAsia="Times New Roman" w:cs="Times New Roman"/>
                <w:kern w:val="0"/>
                <w:sz w:val="18"/>
                <w:lang w:val="zh-CN" w:bidi="zh-CN"/>
              </w:rPr>
            </w:pPr>
            <w:r>
              <w:rPr>
                <w:rFonts w:ascii="宋体" w:hAnsi="宋体" w:eastAsia="宋体" w:cs="宋体"/>
                <w:kern w:val="0"/>
                <w:sz w:val="18"/>
                <w:lang w:val="zh-CN" w:bidi="zh-CN"/>
              </w:rPr>
              <w:t>全北型</w:t>
            </w:r>
          </w:p>
        </w:tc>
        <w:tc>
          <w:tcPr>
            <w:tcW w:w="550" w:type="pct"/>
            <w:tcBorders>
              <w:top w:val="single" w:color="000000" w:sz="4" w:space="0"/>
              <w:left w:val="single" w:color="000000" w:sz="4" w:space="0"/>
              <w:bottom w:val="single" w:color="000000" w:sz="4" w:space="0"/>
              <w:right w:val="single" w:color="000000" w:sz="4" w:space="0"/>
            </w:tcBorders>
            <w:vAlign w:val="center"/>
          </w:tcPr>
          <w:p w14:paraId="4A8ED565">
            <w:pPr>
              <w:topLinePunct/>
              <w:autoSpaceDE w:val="0"/>
              <w:autoSpaceDN w:val="0"/>
              <w:jc w:val="center"/>
              <w:rPr>
                <w:rFonts w:ascii="Times New Roman" w:hAnsi="Times New Roman" w:eastAsia="Times New Roman" w:cs="Times New Roman"/>
                <w:kern w:val="0"/>
                <w:sz w:val="18"/>
                <w:lang w:val="zh-CN" w:bidi="zh-CN"/>
              </w:rPr>
            </w:pPr>
            <w:r>
              <w:rPr>
                <w:rFonts w:ascii="宋体" w:hAnsi="宋体" w:eastAsia="宋体" w:cs="宋体"/>
                <w:kern w:val="0"/>
                <w:sz w:val="18"/>
                <w:lang w:val="zh-CN" w:bidi="zh-CN"/>
              </w:rPr>
              <w:t>夏候鸟</w:t>
            </w:r>
          </w:p>
        </w:tc>
        <w:tc>
          <w:tcPr>
            <w:tcW w:w="342" w:type="pct"/>
            <w:tcBorders>
              <w:top w:val="single" w:color="000000" w:sz="4" w:space="0"/>
              <w:left w:val="single" w:color="000000" w:sz="4" w:space="0"/>
              <w:bottom w:val="single" w:color="000000" w:sz="4" w:space="0"/>
              <w:right w:val="single" w:color="000000" w:sz="4" w:space="0"/>
            </w:tcBorders>
            <w:vAlign w:val="center"/>
          </w:tcPr>
          <w:p w14:paraId="649D5D4E">
            <w:pPr>
              <w:topLinePunct/>
              <w:autoSpaceDE w:val="0"/>
              <w:autoSpaceDN w:val="0"/>
              <w:jc w:val="center"/>
              <w:rPr>
                <w:rFonts w:ascii="Times New Roman" w:hAnsi="Times New Roman" w:eastAsia="Times New Roman" w:cs="Times New Roman"/>
                <w:kern w:val="0"/>
                <w:sz w:val="18"/>
                <w:lang w:val="zh-CN" w:bidi="zh-CN"/>
              </w:rPr>
            </w:pPr>
            <w:r>
              <w:rPr>
                <w:rFonts w:ascii="Times New Roman" w:hAnsi="Times New Roman" w:eastAsia="Times New Roman" w:cs="Times New Roman"/>
                <w:kern w:val="0"/>
                <w:sz w:val="18"/>
                <w:lang w:val="zh-CN" w:bidi="zh-CN"/>
              </w:rPr>
              <w:t>LC</w:t>
            </w:r>
          </w:p>
        </w:tc>
        <w:tc>
          <w:tcPr>
            <w:tcW w:w="375" w:type="pct"/>
            <w:tcBorders>
              <w:top w:val="single" w:color="000000" w:sz="4" w:space="0"/>
              <w:left w:val="single" w:color="000000" w:sz="4" w:space="0"/>
              <w:bottom w:val="single" w:color="000000" w:sz="4" w:space="0"/>
              <w:right w:val="single" w:color="000000" w:sz="4" w:space="0"/>
            </w:tcBorders>
            <w:vAlign w:val="center"/>
          </w:tcPr>
          <w:p w14:paraId="04115C78">
            <w:pPr>
              <w:topLinePunct/>
              <w:autoSpaceDE w:val="0"/>
              <w:autoSpaceDN w:val="0"/>
              <w:jc w:val="center"/>
              <w:rPr>
                <w:rFonts w:ascii="Times New Roman" w:hAnsi="Times New Roman" w:eastAsia="Times New Roman" w:cs="Times New Roman"/>
                <w:kern w:val="0"/>
                <w:sz w:val="18"/>
                <w:lang w:val="zh-CN" w:bidi="zh-CN"/>
              </w:rPr>
            </w:pPr>
            <w:r>
              <w:rPr>
                <w:rFonts w:ascii="Times New Roman" w:hAnsi="Times New Roman" w:eastAsia="Times New Roman" w:cs="Times New Roman"/>
                <w:kern w:val="0"/>
                <w:sz w:val="18"/>
                <w:lang w:val="zh-CN" w:bidi="zh-CN"/>
              </w:rPr>
              <w:t>-</w:t>
            </w:r>
          </w:p>
        </w:tc>
        <w:tc>
          <w:tcPr>
            <w:tcW w:w="459" w:type="pct"/>
            <w:tcBorders>
              <w:top w:val="single" w:color="000000" w:sz="4" w:space="0"/>
              <w:left w:val="single" w:color="000000" w:sz="4" w:space="0"/>
              <w:bottom w:val="single" w:color="000000" w:sz="4" w:space="0"/>
              <w:right w:val="single" w:color="000000" w:sz="4" w:space="0"/>
            </w:tcBorders>
            <w:vAlign w:val="center"/>
          </w:tcPr>
          <w:p w14:paraId="291526FC">
            <w:pPr>
              <w:topLinePunct/>
              <w:autoSpaceDE w:val="0"/>
              <w:autoSpaceDN w:val="0"/>
              <w:jc w:val="center"/>
              <w:rPr>
                <w:rFonts w:ascii="Times New Roman" w:hAnsi="Times New Roman" w:eastAsia="Times New Roman" w:cs="Times New Roman"/>
                <w:kern w:val="0"/>
                <w:sz w:val="18"/>
                <w:lang w:val="zh-CN" w:bidi="zh-CN"/>
              </w:rPr>
            </w:pPr>
            <w:r>
              <w:rPr>
                <w:rFonts w:ascii="Times New Roman" w:hAnsi="Times New Roman" w:eastAsia="Times New Roman" w:cs="Times New Roman"/>
                <w:kern w:val="0"/>
                <w:sz w:val="18"/>
                <w:lang w:val="zh-CN" w:bidi="zh-CN"/>
              </w:rPr>
              <w:t>-</w:t>
            </w:r>
          </w:p>
        </w:tc>
      </w:tr>
      <w:tr w14:paraId="4BB901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atLeast"/>
        </w:trPr>
        <w:tc>
          <w:tcPr>
            <w:tcW w:w="277" w:type="pct"/>
            <w:tcBorders>
              <w:top w:val="single" w:color="000000" w:sz="4" w:space="0"/>
              <w:left w:val="single" w:color="000000" w:sz="4" w:space="0"/>
              <w:bottom w:val="single" w:color="000000" w:sz="4" w:space="0"/>
              <w:right w:val="single" w:color="000000" w:sz="4" w:space="0"/>
            </w:tcBorders>
            <w:vAlign w:val="center"/>
          </w:tcPr>
          <w:p w14:paraId="368CDC9F">
            <w:pPr>
              <w:topLinePunct/>
              <w:autoSpaceDE w:val="0"/>
              <w:autoSpaceDN w:val="0"/>
              <w:jc w:val="center"/>
              <w:rPr>
                <w:rFonts w:ascii="Times New Roman" w:hAnsi="Times New Roman" w:eastAsia="Times New Roman" w:cs="Times New Roman"/>
                <w:kern w:val="0"/>
                <w:sz w:val="18"/>
                <w:lang w:val="zh-CN" w:bidi="zh-CN"/>
              </w:rPr>
            </w:pPr>
            <w:r>
              <w:rPr>
                <w:rFonts w:ascii="Times New Roman" w:hAnsi="Times New Roman" w:eastAsia="Times New Roman" w:cs="Times New Roman"/>
                <w:kern w:val="0"/>
                <w:sz w:val="18"/>
                <w:lang w:val="zh-CN" w:bidi="zh-CN"/>
              </w:rPr>
              <w:t>35</w:t>
            </w:r>
          </w:p>
        </w:tc>
        <w:tc>
          <w:tcPr>
            <w:tcW w:w="526" w:type="pct"/>
            <w:tcBorders>
              <w:top w:val="single" w:color="000000" w:sz="4" w:space="0"/>
              <w:left w:val="single" w:color="000000" w:sz="4" w:space="0"/>
              <w:bottom w:val="single" w:color="000000" w:sz="4" w:space="0"/>
              <w:right w:val="single" w:color="000000" w:sz="4" w:space="0"/>
            </w:tcBorders>
            <w:vAlign w:val="center"/>
          </w:tcPr>
          <w:p w14:paraId="54F8A331">
            <w:pPr>
              <w:topLinePunct/>
              <w:autoSpaceDE w:val="0"/>
              <w:autoSpaceDN w:val="0"/>
              <w:jc w:val="center"/>
              <w:rPr>
                <w:rFonts w:ascii="Times New Roman" w:hAnsi="Times New Roman" w:eastAsia="Times New Roman" w:cs="Times New Roman"/>
                <w:kern w:val="0"/>
                <w:sz w:val="18"/>
                <w:lang w:val="zh-CN" w:bidi="zh-CN"/>
              </w:rPr>
            </w:pPr>
            <w:r>
              <w:rPr>
                <w:rFonts w:ascii="宋体" w:hAnsi="宋体" w:eastAsia="宋体" w:cs="宋体"/>
                <w:kern w:val="0"/>
                <w:sz w:val="18"/>
                <w:lang w:val="zh-CN" w:bidi="zh-CN"/>
              </w:rPr>
              <w:t>雀形目</w:t>
            </w:r>
          </w:p>
        </w:tc>
        <w:tc>
          <w:tcPr>
            <w:tcW w:w="431" w:type="pct"/>
            <w:tcBorders>
              <w:top w:val="single" w:color="000000" w:sz="4" w:space="0"/>
              <w:left w:val="single" w:color="000000" w:sz="4" w:space="0"/>
              <w:bottom w:val="single" w:color="000000" w:sz="4" w:space="0"/>
              <w:right w:val="single" w:color="000000" w:sz="4" w:space="0"/>
            </w:tcBorders>
            <w:vAlign w:val="center"/>
          </w:tcPr>
          <w:p w14:paraId="61996A10">
            <w:pPr>
              <w:topLinePunct/>
              <w:autoSpaceDE w:val="0"/>
              <w:autoSpaceDN w:val="0"/>
              <w:jc w:val="center"/>
              <w:rPr>
                <w:rFonts w:ascii="Times New Roman" w:hAnsi="Times New Roman" w:eastAsia="Times New Roman" w:cs="Times New Roman"/>
                <w:kern w:val="0"/>
                <w:sz w:val="18"/>
                <w:lang w:val="zh-CN" w:bidi="zh-CN"/>
              </w:rPr>
            </w:pPr>
            <w:r>
              <w:rPr>
                <w:rFonts w:ascii="宋体" w:hAnsi="宋体" w:eastAsia="宋体" w:cs="宋体"/>
                <w:kern w:val="0"/>
                <w:sz w:val="18"/>
                <w:lang w:val="zh-CN" w:bidi="zh-CN"/>
              </w:rPr>
              <w:t>燕科</w:t>
            </w:r>
          </w:p>
        </w:tc>
        <w:tc>
          <w:tcPr>
            <w:tcW w:w="552" w:type="pct"/>
            <w:tcBorders>
              <w:top w:val="single" w:color="000000" w:sz="4" w:space="0"/>
              <w:left w:val="single" w:color="000000" w:sz="4" w:space="0"/>
              <w:bottom w:val="single" w:color="000000" w:sz="4" w:space="0"/>
              <w:right w:val="single" w:color="000000" w:sz="4" w:space="0"/>
            </w:tcBorders>
            <w:vAlign w:val="center"/>
          </w:tcPr>
          <w:p w14:paraId="5586CACB">
            <w:pPr>
              <w:topLinePunct/>
              <w:autoSpaceDE w:val="0"/>
              <w:autoSpaceDN w:val="0"/>
              <w:jc w:val="center"/>
              <w:rPr>
                <w:rFonts w:ascii="Times New Roman" w:hAnsi="Times New Roman" w:eastAsia="Times New Roman" w:cs="Times New Roman"/>
                <w:kern w:val="0"/>
                <w:sz w:val="18"/>
                <w:lang w:val="zh-CN" w:bidi="zh-CN"/>
              </w:rPr>
            </w:pPr>
            <w:r>
              <w:rPr>
                <w:rFonts w:ascii="宋体" w:hAnsi="宋体" w:eastAsia="宋体" w:cs="宋体"/>
                <w:kern w:val="0"/>
                <w:sz w:val="18"/>
                <w:lang w:val="zh-CN" w:bidi="zh-CN"/>
              </w:rPr>
              <w:t>西方毛脚燕</w:t>
            </w:r>
          </w:p>
        </w:tc>
        <w:tc>
          <w:tcPr>
            <w:tcW w:w="1026" w:type="pct"/>
            <w:tcBorders>
              <w:top w:val="single" w:color="000000" w:sz="4" w:space="0"/>
              <w:left w:val="single" w:color="000000" w:sz="4" w:space="0"/>
              <w:bottom w:val="single" w:color="000000" w:sz="4" w:space="0"/>
              <w:right w:val="single" w:color="000000" w:sz="4" w:space="0"/>
            </w:tcBorders>
            <w:vAlign w:val="center"/>
          </w:tcPr>
          <w:p w14:paraId="2F1EA590">
            <w:pPr>
              <w:topLinePunct/>
              <w:autoSpaceDE w:val="0"/>
              <w:autoSpaceDN w:val="0"/>
              <w:jc w:val="center"/>
              <w:rPr>
                <w:rFonts w:ascii="Times New Roman" w:hAnsi="Times New Roman" w:eastAsia="Times New Roman" w:cs="Times New Roman"/>
                <w:kern w:val="0"/>
                <w:sz w:val="18"/>
                <w:lang w:val="zh-CN" w:bidi="zh-CN"/>
              </w:rPr>
            </w:pPr>
            <w:r>
              <w:rPr>
                <w:rFonts w:ascii="Times New Roman" w:hAnsi="Times New Roman" w:eastAsia="Times New Roman" w:cs="Times New Roman"/>
                <w:kern w:val="0"/>
                <w:sz w:val="18"/>
                <w:lang w:val="zh-CN" w:bidi="zh-CN"/>
              </w:rPr>
              <w:t>Delichon urbicum</w:t>
            </w:r>
          </w:p>
        </w:tc>
        <w:tc>
          <w:tcPr>
            <w:tcW w:w="458" w:type="pct"/>
            <w:tcBorders>
              <w:top w:val="single" w:color="000000" w:sz="4" w:space="0"/>
              <w:left w:val="single" w:color="000000" w:sz="4" w:space="0"/>
              <w:bottom w:val="single" w:color="000000" w:sz="4" w:space="0"/>
              <w:right w:val="single" w:color="000000" w:sz="4" w:space="0"/>
            </w:tcBorders>
            <w:vAlign w:val="center"/>
          </w:tcPr>
          <w:p w14:paraId="45C25AA8">
            <w:pPr>
              <w:topLinePunct/>
              <w:autoSpaceDE w:val="0"/>
              <w:autoSpaceDN w:val="0"/>
              <w:jc w:val="center"/>
              <w:rPr>
                <w:rFonts w:ascii="Times New Roman" w:hAnsi="Times New Roman" w:eastAsia="Times New Roman" w:cs="Times New Roman"/>
                <w:kern w:val="0"/>
                <w:sz w:val="18"/>
                <w:lang w:val="zh-CN" w:bidi="zh-CN"/>
              </w:rPr>
            </w:pPr>
            <w:r>
              <w:rPr>
                <w:rFonts w:ascii="宋体" w:hAnsi="宋体" w:eastAsia="宋体" w:cs="宋体"/>
                <w:kern w:val="0"/>
                <w:sz w:val="18"/>
                <w:lang w:val="zh-CN" w:bidi="zh-CN"/>
              </w:rPr>
              <w:t>中亚型</w:t>
            </w:r>
          </w:p>
        </w:tc>
        <w:tc>
          <w:tcPr>
            <w:tcW w:w="550" w:type="pct"/>
            <w:tcBorders>
              <w:top w:val="single" w:color="000000" w:sz="4" w:space="0"/>
              <w:left w:val="single" w:color="000000" w:sz="4" w:space="0"/>
              <w:bottom w:val="single" w:color="000000" w:sz="4" w:space="0"/>
              <w:right w:val="single" w:color="000000" w:sz="4" w:space="0"/>
            </w:tcBorders>
            <w:vAlign w:val="center"/>
          </w:tcPr>
          <w:p w14:paraId="4C1CB499">
            <w:pPr>
              <w:topLinePunct/>
              <w:autoSpaceDE w:val="0"/>
              <w:autoSpaceDN w:val="0"/>
              <w:jc w:val="center"/>
              <w:rPr>
                <w:rFonts w:ascii="Times New Roman" w:hAnsi="Times New Roman" w:eastAsia="Times New Roman" w:cs="Times New Roman"/>
                <w:kern w:val="0"/>
                <w:sz w:val="18"/>
                <w:lang w:val="zh-CN" w:bidi="zh-CN"/>
              </w:rPr>
            </w:pPr>
            <w:r>
              <w:rPr>
                <w:rFonts w:ascii="宋体" w:hAnsi="宋体" w:eastAsia="宋体" w:cs="宋体"/>
                <w:kern w:val="0"/>
                <w:sz w:val="18"/>
                <w:lang w:val="zh-CN" w:bidi="zh-CN"/>
              </w:rPr>
              <w:t>夏候鸟</w:t>
            </w:r>
          </w:p>
        </w:tc>
        <w:tc>
          <w:tcPr>
            <w:tcW w:w="342" w:type="pct"/>
            <w:tcBorders>
              <w:top w:val="single" w:color="000000" w:sz="4" w:space="0"/>
              <w:left w:val="single" w:color="000000" w:sz="4" w:space="0"/>
              <w:bottom w:val="single" w:color="000000" w:sz="4" w:space="0"/>
              <w:right w:val="single" w:color="000000" w:sz="4" w:space="0"/>
            </w:tcBorders>
            <w:vAlign w:val="center"/>
          </w:tcPr>
          <w:p w14:paraId="04493C0F">
            <w:pPr>
              <w:topLinePunct/>
              <w:autoSpaceDE w:val="0"/>
              <w:autoSpaceDN w:val="0"/>
              <w:jc w:val="center"/>
              <w:rPr>
                <w:rFonts w:ascii="Times New Roman" w:hAnsi="Times New Roman" w:eastAsia="Times New Roman" w:cs="Times New Roman"/>
                <w:kern w:val="0"/>
                <w:sz w:val="18"/>
                <w:lang w:val="zh-CN" w:bidi="zh-CN"/>
              </w:rPr>
            </w:pPr>
            <w:r>
              <w:rPr>
                <w:rFonts w:ascii="Times New Roman" w:hAnsi="Times New Roman" w:eastAsia="Times New Roman" w:cs="Times New Roman"/>
                <w:kern w:val="0"/>
                <w:sz w:val="18"/>
                <w:lang w:val="zh-CN" w:bidi="zh-CN"/>
              </w:rPr>
              <w:t>LC</w:t>
            </w:r>
          </w:p>
        </w:tc>
        <w:tc>
          <w:tcPr>
            <w:tcW w:w="375" w:type="pct"/>
            <w:tcBorders>
              <w:top w:val="single" w:color="000000" w:sz="4" w:space="0"/>
              <w:left w:val="single" w:color="000000" w:sz="4" w:space="0"/>
              <w:bottom w:val="single" w:color="000000" w:sz="4" w:space="0"/>
              <w:right w:val="single" w:color="000000" w:sz="4" w:space="0"/>
            </w:tcBorders>
            <w:vAlign w:val="center"/>
          </w:tcPr>
          <w:p w14:paraId="0891C333">
            <w:pPr>
              <w:topLinePunct/>
              <w:autoSpaceDE w:val="0"/>
              <w:autoSpaceDN w:val="0"/>
              <w:jc w:val="center"/>
              <w:rPr>
                <w:rFonts w:ascii="Times New Roman" w:hAnsi="Times New Roman" w:eastAsia="Times New Roman" w:cs="Times New Roman"/>
                <w:kern w:val="0"/>
                <w:sz w:val="18"/>
                <w:lang w:val="zh-CN" w:bidi="zh-CN"/>
              </w:rPr>
            </w:pPr>
            <w:r>
              <w:rPr>
                <w:rFonts w:ascii="Times New Roman" w:hAnsi="Times New Roman" w:eastAsia="Times New Roman" w:cs="Times New Roman"/>
                <w:kern w:val="0"/>
                <w:sz w:val="18"/>
                <w:lang w:val="zh-CN" w:bidi="zh-CN"/>
              </w:rPr>
              <w:t>-</w:t>
            </w:r>
          </w:p>
        </w:tc>
        <w:tc>
          <w:tcPr>
            <w:tcW w:w="459" w:type="pct"/>
            <w:tcBorders>
              <w:top w:val="single" w:color="000000" w:sz="4" w:space="0"/>
              <w:left w:val="single" w:color="000000" w:sz="4" w:space="0"/>
              <w:bottom w:val="single" w:color="000000" w:sz="4" w:space="0"/>
              <w:right w:val="single" w:color="000000" w:sz="4" w:space="0"/>
            </w:tcBorders>
            <w:vAlign w:val="center"/>
          </w:tcPr>
          <w:p w14:paraId="5AFA3466">
            <w:pPr>
              <w:topLinePunct/>
              <w:autoSpaceDE w:val="0"/>
              <w:autoSpaceDN w:val="0"/>
              <w:jc w:val="center"/>
              <w:rPr>
                <w:rFonts w:ascii="Times New Roman" w:hAnsi="Times New Roman" w:eastAsia="Times New Roman" w:cs="Times New Roman"/>
                <w:kern w:val="0"/>
                <w:sz w:val="18"/>
                <w:lang w:val="zh-CN" w:bidi="zh-CN"/>
              </w:rPr>
            </w:pPr>
            <w:r>
              <w:rPr>
                <w:rFonts w:ascii="Times New Roman" w:hAnsi="Times New Roman" w:eastAsia="Times New Roman" w:cs="Times New Roman"/>
                <w:kern w:val="0"/>
                <w:sz w:val="18"/>
                <w:lang w:val="zh-CN" w:bidi="zh-CN"/>
              </w:rPr>
              <w:t>-</w:t>
            </w:r>
          </w:p>
        </w:tc>
      </w:tr>
      <w:tr w14:paraId="1DCF56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atLeast"/>
        </w:trPr>
        <w:tc>
          <w:tcPr>
            <w:tcW w:w="277" w:type="pct"/>
            <w:tcBorders>
              <w:top w:val="single" w:color="000000" w:sz="4" w:space="0"/>
              <w:left w:val="single" w:color="000000" w:sz="4" w:space="0"/>
              <w:bottom w:val="single" w:color="000000" w:sz="4" w:space="0"/>
              <w:right w:val="single" w:color="000000" w:sz="4" w:space="0"/>
            </w:tcBorders>
            <w:vAlign w:val="center"/>
          </w:tcPr>
          <w:p w14:paraId="1383F9CA">
            <w:pPr>
              <w:topLinePunct/>
              <w:autoSpaceDE w:val="0"/>
              <w:autoSpaceDN w:val="0"/>
              <w:jc w:val="center"/>
              <w:rPr>
                <w:rFonts w:ascii="Times New Roman" w:hAnsi="Times New Roman" w:eastAsia="Times New Roman" w:cs="Times New Roman"/>
                <w:kern w:val="0"/>
                <w:sz w:val="18"/>
                <w:lang w:val="zh-CN" w:bidi="zh-CN"/>
              </w:rPr>
            </w:pPr>
            <w:r>
              <w:rPr>
                <w:rFonts w:ascii="Times New Roman" w:hAnsi="Times New Roman" w:eastAsia="Times New Roman" w:cs="Times New Roman"/>
                <w:kern w:val="0"/>
                <w:sz w:val="18"/>
                <w:lang w:val="zh-CN" w:bidi="zh-CN"/>
              </w:rPr>
              <w:t>36</w:t>
            </w:r>
          </w:p>
        </w:tc>
        <w:tc>
          <w:tcPr>
            <w:tcW w:w="526" w:type="pct"/>
            <w:tcBorders>
              <w:top w:val="single" w:color="000000" w:sz="4" w:space="0"/>
              <w:left w:val="single" w:color="000000" w:sz="4" w:space="0"/>
              <w:bottom w:val="single" w:color="000000" w:sz="4" w:space="0"/>
              <w:right w:val="single" w:color="000000" w:sz="4" w:space="0"/>
            </w:tcBorders>
            <w:vAlign w:val="center"/>
          </w:tcPr>
          <w:p w14:paraId="49127D38">
            <w:pPr>
              <w:topLinePunct/>
              <w:autoSpaceDE w:val="0"/>
              <w:autoSpaceDN w:val="0"/>
              <w:jc w:val="center"/>
              <w:rPr>
                <w:rFonts w:ascii="Times New Roman" w:hAnsi="Times New Roman" w:eastAsia="Times New Roman" w:cs="Times New Roman"/>
                <w:kern w:val="0"/>
                <w:sz w:val="18"/>
                <w:lang w:val="zh-CN" w:bidi="zh-CN"/>
              </w:rPr>
            </w:pPr>
            <w:r>
              <w:rPr>
                <w:rFonts w:ascii="宋体" w:hAnsi="宋体" w:eastAsia="宋体" w:cs="宋体"/>
                <w:kern w:val="0"/>
                <w:sz w:val="18"/>
                <w:lang w:val="zh-CN" w:bidi="zh-CN"/>
              </w:rPr>
              <w:t>雀形目</w:t>
            </w:r>
          </w:p>
        </w:tc>
        <w:tc>
          <w:tcPr>
            <w:tcW w:w="431" w:type="pct"/>
            <w:tcBorders>
              <w:top w:val="single" w:color="000000" w:sz="4" w:space="0"/>
              <w:left w:val="single" w:color="000000" w:sz="4" w:space="0"/>
              <w:bottom w:val="single" w:color="000000" w:sz="4" w:space="0"/>
              <w:right w:val="single" w:color="000000" w:sz="4" w:space="0"/>
            </w:tcBorders>
            <w:vAlign w:val="center"/>
          </w:tcPr>
          <w:p w14:paraId="655AA814">
            <w:pPr>
              <w:topLinePunct/>
              <w:autoSpaceDE w:val="0"/>
              <w:autoSpaceDN w:val="0"/>
              <w:jc w:val="center"/>
              <w:rPr>
                <w:rFonts w:ascii="Times New Roman" w:hAnsi="Times New Roman" w:eastAsia="Times New Roman" w:cs="Times New Roman"/>
                <w:kern w:val="0"/>
                <w:sz w:val="18"/>
                <w:lang w:val="zh-CN" w:bidi="zh-CN"/>
              </w:rPr>
            </w:pPr>
            <w:r>
              <w:rPr>
                <w:rFonts w:ascii="宋体" w:hAnsi="宋体" w:eastAsia="宋体" w:cs="宋体"/>
                <w:kern w:val="0"/>
                <w:sz w:val="18"/>
                <w:lang w:val="zh-CN" w:bidi="zh-CN"/>
              </w:rPr>
              <w:t>柳莺科</w:t>
            </w:r>
          </w:p>
        </w:tc>
        <w:tc>
          <w:tcPr>
            <w:tcW w:w="552" w:type="pct"/>
            <w:tcBorders>
              <w:top w:val="single" w:color="000000" w:sz="4" w:space="0"/>
              <w:left w:val="single" w:color="000000" w:sz="4" w:space="0"/>
              <w:bottom w:val="single" w:color="000000" w:sz="4" w:space="0"/>
              <w:right w:val="single" w:color="000000" w:sz="4" w:space="0"/>
            </w:tcBorders>
            <w:vAlign w:val="center"/>
          </w:tcPr>
          <w:p w14:paraId="61EF0631">
            <w:pPr>
              <w:topLinePunct/>
              <w:autoSpaceDE w:val="0"/>
              <w:autoSpaceDN w:val="0"/>
              <w:jc w:val="center"/>
              <w:rPr>
                <w:rFonts w:ascii="Times New Roman" w:hAnsi="Times New Roman" w:eastAsia="Times New Roman" w:cs="Times New Roman"/>
                <w:kern w:val="0"/>
                <w:sz w:val="18"/>
                <w:lang w:val="zh-CN" w:bidi="zh-CN"/>
              </w:rPr>
            </w:pPr>
            <w:r>
              <w:rPr>
                <w:rFonts w:ascii="宋体" w:hAnsi="宋体" w:eastAsia="宋体" w:cs="宋体"/>
                <w:kern w:val="0"/>
                <w:sz w:val="18"/>
                <w:lang w:val="zh-CN" w:bidi="zh-CN"/>
              </w:rPr>
              <w:t>淡眉柳莺</w:t>
            </w:r>
          </w:p>
        </w:tc>
        <w:tc>
          <w:tcPr>
            <w:tcW w:w="1026" w:type="pct"/>
            <w:tcBorders>
              <w:top w:val="single" w:color="000000" w:sz="4" w:space="0"/>
              <w:left w:val="single" w:color="000000" w:sz="4" w:space="0"/>
              <w:bottom w:val="single" w:color="000000" w:sz="4" w:space="0"/>
              <w:right w:val="single" w:color="000000" w:sz="4" w:space="0"/>
            </w:tcBorders>
            <w:vAlign w:val="center"/>
          </w:tcPr>
          <w:p w14:paraId="29CD7A77">
            <w:pPr>
              <w:topLinePunct/>
              <w:autoSpaceDE w:val="0"/>
              <w:autoSpaceDN w:val="0"/>
              <w:jc w:val="center"/>
              <w:rPr>
                <w:rFonts w:ascii="Times New Roman" w:hAnsi="Times New Roman" w:eastAsia="Times New Roman" w:cs="Times New Roman"/>
                <w:kern w:val="0"/>
                <w:sz w:val="18"/>
                <w:lang w:val="zh-CN" w:bidi="zh-CN"/>
              </w:rPr>
            </w:pPr>
            <w:r>
              <w:rPr>
                <w:rFonts w:ascii="Times New Roman" w:hAnsi="Times New Roman" w:eastAsia="Times New Roman" w:cs="Times New Roman"/>
                <w:kern w:val="0"/>
                <w:sz w:val="18"/>
                <w:lang w:val="zh-CN" w:bidi="zh-CN"/>
              </w:rPr>
              <w:t>Phylloscopus humei</w:t>
            </w:r>
          </w:p>
        </w:tc>
        <w:tc>
          <w:tcPr>
            <w:tcW w:w="458" w:type="pct"/>
            <w:tcBorders>
              <w:top w:val="single" w:color="000000" w:sz="4" w:space="0"/>
              <w:left w:val="single" w:color="000000" w:sz="4" w:space="0"/>
              <w:bottom w:val="single" w:color="000000" w:sz="4" w:space="0"/>
              <w:right w:val="single" w:color="000000" w:sz="4" w:space="0"/>
            </w:tcBorders>
            <w:vAlign w:val="center"/>
          </w:tcPr>
          <w:p w14:paraId="4ADFF9F3">
            <w:pPr>
              <w:topLinePunct/>
              <w:autoSpaceDE w:val="0"/>
              <w:autoSpaceDN w:val="0"/>
              <w:jc w:val="center"/>
              <w:rPr>
                <w:rFonts w:ascii="Times New Roman" w:hAnsi="Times New Roman" w:eastAsia="Times New Roman" w:cs="Times New Roman"/>
                <w:kern w:val="0"/>
                <w:sz w:val="18"/>
                <w:lang w:val="zh-CN" w:bidi="zh-CN"/>
              </w:rPr>
            </w:pPr>
            <w:r>
              <w:rPr>
                <w:rFonts w:ascii="宋体" w:hAnsi="宋体" w:eastAsia="宋体" w:cs="宋体"/>
                <w:kern w:val="0"/>
                <w:sz w:val="18"/>
                <w:lang w:val="zh-CN" w:bidi="zh-CN"/>
              </w:rPr>
              <w:t>古北型</w:t>
            </w:r>
          </w:p>
        </w:tc>
        <w:tc>
          <w:tcPr>
            <w:tcW w:w="550" w:type="pct"/>
            <w:tcBorders>
              <w:top w:val="single" w:color="000000" w:sz="4" w:space="0"/>
              <w:left w:val="single" w:color="000000" w:sz="4" w:space="0"/>
              <w:bottom w:val="single" w:color="000000" w:sz="4" w:space="0"/>
              <w:right w:val="single" w:color="000000" w:sz="4" w:space="0"/>
            </w:tcBorders>
            <w:vAlign w:val="center"/>
          </w:tcPr>
          <w:p w14:paraId="0D84CD80">
            <w:pPr>
              <w:topLinePunct/>
              <w:autoSpaceDE w:val="0"/>
              <w:autoSpaceDN w:val="0"/>
              <w:jc w:val="center"/>
              <w:rPr>
                <w:rFonts w:ascii="Times New Roman" w:hAnsi="Times New Roman" w:eastAsia="Times New Roman" w:cs="Times New Roman"/>
                <w:kern w:val="0"/>
                <w:sz w:val="18"/>
                <w:lang w:val="zh-CN" w:bidi="zh-CN"/>
              </w:rPr>
            </w:pPr>
            <w:r>
              <w:rPr>
                <w:rFonts w:ascii="宋体" w:hAnsi="宋体" w:eastAsia="宋体" w:cs="宋体"/>
                <w:kern w:val="0"/>
                <w:sz w:val="18"/>
                <w:lang w:val="zh-CN" w:bidi="zh-CN"/>
              </w:rPr>
              <w:t>旅鸟</w:t>
            </w:r>
          </w:p>
        </w:tc>
        <w:tc>
          <w:tcPr>
            <w:tcW w:w="342" w:type="pct"/>
            <w:tcBorders>
              <w:top w:val="single" w:color="000000" w:sz="4" w:space="0"/>
              <w:left w:val="single" w:color="000000" w:sz="4" w:space="0"/>
              <w:bottom w:val="single" w:color="000000" w:sz="4" w:space="0"/>
              <w:right w:val="single" w:color="000000" w:sz="4" w:space="0"/>
            </w:tcBorders>
            <w:vAlign w:val="center"/>
          </w:tcPr>
          <w:p w14:paraId="3ACC6265">
            <w:pPr>
              <w:topLinePunct/>
              <w:autoSpaceDE w:val="0"/>
              <w:autoSpaceDN w:val="0"/>
              <w:jc w:val="center"/>
              <w:rPr>
                <w:rFonts w:ascii="Times New Roman" w:hAnsi="Times New Roman" w:eastAsia="Times New Roman" w:cs="Times New Roman"/>
                <w:kern w:val="0"/>
                <w:sz w:val="18"/>
                <w:lang w:val="zh-CN" w:bidi="zh-CN"/>
              </w:rPr>
            </w:pPr>
            <w:r>
              <w:rPr>
                <w:rFonts w:ascii="Times New Roman" w:hAnsi="Times New Roman" w:eastAsia="Times New Roman" w:cs="Times New Roman"/>
                <w:kern w:val="0"/>
                <w:sz w:val="18"/>
                <w:lang w:val="zh-CN" w:bidi="zh-CN"/>
              </w:rPr>
              <w:t>LC</w:t>
            </w:r>
          </w:p>
        </w:tc>
        <w:tc>
          <w:tcPr>
            <w:tcW w:w="375" w:type="pct"/>
            <w:tcBorders>
              <w:top w:val="single" w:color="000000" w:sz="4" w:space="0"/>
              <w:left w:val="single" w:color="000000" w:sz="4" w:space="0"/>
              <w:bottom w:val="single" w:color="000000" w:sz="4" w:space="0"/>
              <w:right w:val="single" w:color="000000" w:sz="4" w:space="0"/>
            </w:tcBorders>
            <w:vAlign w:val="center"/>
          </w:tcPr>
          <w:p w14:paraId="4DE78DB0">
            <w:pPr>
              <w:topLinePunct/>
              <w:autoSpaceDE w:val="0"/>
              <w:autoSpaceDN w:val="0"/>
              <w:jc w:val="center"/>
              <w:rPr>
                <w:rFonts w:ascii="Times New Roman" w:hAnsi="Times New Roman" w:eastAsia="Times New Roman" w:cs="Times New Roman"/>
                <w:kern w:val="0"/>
                <w:sz w:val="18"/>
                <w:lang w:val="zh-CN" w:bidi="zh-CN"/>
              </w:rPr>
            </w:pPr>
            <w:r>
              <w:rPr>
                <w:rFonts w:ascii="Times New Roman" w:hAnsi="Times New Roman" w:eastAsia="Times New Roman" w:cs="Times New Roman"/>
                <w:kern w:val="0"/>
                <w:sz w:val="18"/>
                <w:lang w:val="zh-CN" w:bidi="zh-CN"/>
              </w:rPr>
              <w:t>-</w:t>
            </w:r>
          </w:p>
        </w:tc>
        <w:tc>
          <w:tcPr>
            <w:tcW w:w="459" w:type="pct"/>
            <w:tcBorders>
              <w:top w:val="single" w:color="000000" w:sz="4" w:space="0"/>
              <w:left w:val="single" w:color="000000" w:sz="4" w:space="0"/>
              <w:bottom w:val="single" w:color="000000" w:sz="4" w:space="0"/>
              <w:right w:val="single" w:color="000000" w:sz="4" w:space="0"/>
            </w:tcBorders>
            <w:vAlign w:val="center"/>
          </w:tcPr>
          <w:p w14:paraId="47338057">
            <w:pPr>
              <w:topLinePunct/>
              <w:autoSpaceDE w:val="0"/>
              <w:autoSpaceDN w:val="0"/>
              <w:jc w:val="center"/>
              <w:rPr>
                <w:rFonts w:ascii="Times New Roman" w:hAnsi="Times New Roman" w:eastAsia="Times New Roman" w:cs="Times New Roman"/>
                <w:kern w:val="0"/>
                <w:sz w:val="18"/>
                <w:lang w:val="zh-CN" w:bidi="zh-CN"/>
              </w:rPr>
            </w:pPr>
            <w:r>
              <w:rPr>
                <w:rFonts w:ascii="Times New Roman" w:hAnsi="Times New Roman" w:eastAsia="Times New Roman" w:cs="Times New Roman"/>
                <w:kern w:val="0"/>
                <w:sz w:val="18"/>
                <w:lang w:val="zh-CN" w:bidi="zh-CN"/>
              </w:rPr>
              <w:t>-</w:t>
            </w:r>
          </w:p>
        </w:tc>
      </w:tr>
      <w:tr w14:paraId="6904E6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atLeast"/>
        </w:trPr>
        <w:tc>
          <w:tcPr>
            <w:tcW w:w="277" w:type="pct"/>
            <w:tcBorders>
              <w:top w:val="single" w:color="000000" w:sz="4" w:space="0"/>
              <w:left w:val="single" w:color="000000" w:sz="4" w:space="0"/>
              <w:bottom w:val="single" w:color="000000" w:sz="4" w:space="0"/>
              <w:right w:val="single" w:color="000000" w:sz="4" w:space="0"/>
            </w:tcBorders>
            <w:vAlign w:val="center"/>
          </w:tcPr>
          <w:p w14:paraId="36387455">
            <w:pPr>
              <w:topLinePunct/>
              <w:autoSpaceDE w:val="0"/>
              <w:autoSpaceDN w:val="0"/>
              <w:jc w:val="center"/>
              <w:rPr>
                <w:rFonts w:ascii="Times New Roman" w:hAnsi="Times New Roman" w:eastAsia="Times New Roman" w:cs="Times New Roman"/>
                <w:kern w:val="0"/>
                <w:sz w:val="18"/>
                <w:lang w:val="zh-CN" w:bidi="zh-CN"/>
              </w:rPr>
            </w:pPr>
            <w:r>
              <w:rPr>
                <w:rFonts w:ascii="Times New Roman" w:hAnsi="Times New Roman" w:eastAsia="Times New Roman" w:cs="Times New Roman"/>
                <w:kern w:val="0"/>
                <w:sz w:val="18"/>
                <w:lang w:val="zh-CN" w:bidi="zh-CN"/>
              </w:rPr>
              <w:t>37</w:t>
            </w:r>
          </w:p>
        </w:tc>
        <w:tc>
          <w:tcPr>
            <w:tcW w:w="526" w:type="pct"/>
            <w:tcBorders>
              <w:top w:val="single" w:color="000000" w:sz="4" w:space="0"/>
              <w:left w:val="single" w:color="000000" w:sz="4" w:space="0"/>
              <w:bottom w:val="single" w:color="000000" w:sz="4" w:space="0"/>
              <w:right w:val="single" w:color="000000" w:sz="4" w:space="0"/>
            </w:tcBorders>
            <w:vAlign w:val="center"/>
          </w:tcPr>
          <w:p w14:paraId="2ED3A630">
            <w:pPr>
              <w:topLinePunct/>
              <w:autoSpaceDE w:val="0"/>
              <w:autoSpaceDN w:val="0"/>
              <w:jc w:val="center"/>
              <w:rPr>
                <w:rFonts w:ascii="Times New Roman" w:hAnsi="Times New Roman" w:eastAsia="Times New Roman" w:cs="Times New Roman"/>
                <w:kern w:val="0"/>
                <w:sz w:val="18"/>
                <w:lang w:val="zh-CN" w:bidi="zh-CN"/>
              </w:rPr>
            </w:pPr>
            <w:r>
              <w:rPr>
                <w:rFonts w:ascii="宋体" w:hAnsi="宋体" w:eastAsia="宋体" w:cs="宋体"/>
                <w:kern w:val="0"/>
                <w:sz w:val="18"/>
                <w:lang w:val="zh-CN" w:bidi="zh-CN"/>
              </w:rPr>
              <w:t>雀形目</w:t>
            </w:r>
          </w:p>
        </w:tc>
        <w:tc>
          <w:tcPr>
            <w:tcW w:w="431" w:type="pct"/>
            <w:tcBorders>
              <w:top w:val="single" w:color="000000" w:sz="4" w:space="0"/>
              <w:left w:val="single" w:color="000000" w:sz="4" w:space="0"/>
              <w:bottom w:val="single" w:color="000000" w:sz="4" w:space="0"/>
              <w:right w:val="single" w:color="000000" w:sz="4" w:space="0"/>
            </w:tcBorders>
            <w:vAlign w:val="center"/>
          </w:tcPr>
          <w:p w14:paraId="089B59F4">
            <w:pPr>
              <w:topLinePunct/>
              <w:autoSpaceDE w:val="0"/>
              <w:autoSpaceDN w:val="0"/>
              <w:jc w:val="center"/>
              <w:rPr>
                <w:rFonts w:ascii="Times New Roman" w:hAnsi="Times New Roman" w:eastAsia="Times New Roman" w:cs="Times New Roman"/>
                <w:kern w:val="0"/>
                <w:sz w:val="18"/>
                <w:lang w:val="zh-CN" w:bidi="zh-CN"/>
              </w:rPr>
            </w:pPr>
            <w:r>
              <w:rPr>
                <w:rFonts w:ascii="宋体" w:hAnsi="宋体" w:eastAsia="宋体" w:cs="宋体"/>
                <w:kern w:val="0"/>
                <w:sz w:val="18"/>
                <w:lang w:val="zh-CN" w:bidi="zh-CN"/>
              </w:rPr>
              <w:t>莺鹛科</w:t>
            </w:r>
          </w:p>
        </w:tc>
        <w:tc>
          <w:tcPr>
            <w:tcW w:w="552" w:type="pct"/>
            <w:tcBorders>
              <w:top w:val="single" w:color="000000" w:sz="4" w:space="0"/>
              <w:left w:val="single" w:color="000000" w:sz="4" w:space="0"/>
              <w:bottom w:val="single" w:color="000000" w:sz="4" w:space="0"/>
              <w:right w:val="single" w:color="000000" w:sz="4" w:space="0"/>
            </w:tcBorders>
            <w:vAlign w:val="center"/>
          </w:tcPr>
          <w:p w14:paraId="4AD6A94D">
            <w:pPr>
              <w:topLinePunct/>
              <w:autoSpaceDE w:val="0"/>
              <w:autoSpaceDN w:val="0"/>
              <w:jc w:val="center"/>
              <w:rPr>
                <w:rFonts w:ascii="Times New Roman" w:hAnsi="Times New Roman" w:eastAsia="Times New Roman" w:cs="Times New Roman"/>
                <w:kern w:val="0"/>
                <w:sz w:val="18"/>
                <w:lang w:val="zh-CN" w:bidi="zh-CN"/>
              </w:rPr>
            </w:pPr>
            <w:r>
              <w:rPr>
                <w:rFonts w:ascii="宋体" w:hAnsi="宋体" w:eastAsia="宋体" w:cs="宋体"/>
                <w:kern w:val="0"/>
                <w:sz w:val="18"/>
                <w:lang w:val="zh-CN" w:bidi="zh-CN"/>
              </w:rPr>
              <w:t>横斑林莺</w:t>
            </w:r>
          </w:p>
        </w:tc>
        <w:tc>
          <w:tcPr>
            <w:tcW w:w="1026" w:type="pct"/>
            <w:tcBorders>
              <w:top w:val="single" w:color="000000" w:sz="4" w:space="0"/>
              <w:left w:val="single" w:color="000000" w:sz="4" w:space="0"/>
              <w:bottom w:val="single" w:color="000000" w:sz="4" w:space="0"/>
              <w:right w:val="single" w:color="000000" w:sz="4" w:space="0"/>
            </w:tcBorders>
            <w:vAlign w:val="center"/>
          </w:tcPr>
          <w:p w14:paraId="2829C9A3">
            <w:pPr>
              <w:topLinePunct/>
              <w:autoSpaceDE w:val="0"/>
              <w:autoSpaceDN w:val="0"/>
              <w:jc w:val="center"/>
              <w:rPr>
                <w:rFonts w:ascii="Times New Roman" w:hAnsi="Times New Roman" w:eastAsia="Times New Roman" w:cs="Times New Roman"/>
                <w:kern w:val="0"/>
                <w:sz w:val="18"/>
                <w:lang w:val="zh-CN" w:bidi="zh-CN"/>
              </w:rPr>
            </w:pPr>
            <w:r>
              <w:rPr>
                <w:rFonts w:ascii="Times New Roman" w:hAnsi="Times New Roman" w:eastAsia="Times New Roman" w:cs="Times New Roman"/>
                <w:kern w:val="0"/>
                <w:sz w:val="18"/>
                <w:lang w:val="zh-CN" w:bidi="zh-CN"/>
              </w:rPr>
              <w:t>Sylvia nisoria</w:t>
            </w:r>
          </w:p>
        </w:tc>
        <w:tc>
          <w:tcPr>
            <w:tcW w:w="458" w:type="pct"/>
            <w:tcBorders>
              <w:top w:val="single" w:color="000000" w:sz="4" w:space="0"/>
              <w:left w:val="single" w:color="000000" w:sz="4" w:space="0"/>
              <w:bottom w:val="single" w:color="000000" w:sz="4" w:space="0"/>
              <w:right w:val="single" w:color="000000" w:sz="4" w:space="0"/>
            </w:tcBorders>
            <w:vAlign w:val="center"/>
          </w:tcPr>
          <w:p w14:paraId="662943CF">
            <w:pPr>
              <w:topLinePunct/>
              <w:autoSpaceDE w:val="0"/>
              <w:autoSpaceDN w:val="0"/>
              <w:jc w:val="center"/>
              <w:rPr>
                <w:rFonts w:ascii="Times New Roman" w:hAnsi="Times New Roman" w:eastAsia="Times New Roman" w:cs="Times New Roman"/>
                <w:kern w:val="0"/>
                <w:sz w:val="18"/>
                <w:lang w:val="zh-CN" w:bidi="zh-CN"/>
              </w:rPr>
            </w:pPr>
            <w:r>
              <w:rPr>
                <w:rFonts w:ascii="宋体" w:hAnsi="宋体" w:eastAsia="宋体" w:cs="宋体"/>
                <w:kern w:val="0"/>
                <w:sz w:val="18"/>
                <w:lang w:val="zh-CN" w:bidi="zh-CN"/>
              </w:rPr>
              <w:t>中亚型</w:t>
            </w:r>
          </w:p>
        </w:tc>
        <w:tc>
          <w:tcPr>
            <w:tcW w:w="550" w:type="pct"/>
            <w:tcBorders>
              <w:top w:val="single" w:color="000000" w:sz="4" w:space="0"/>
              <w:left w:val="single" w:color="000000" w:sz="4" w:space="0"/>
              <w:bottom w:val="single" w:color="000000" w:sz="4" w:space="0"/>
              <w:right w:val="single" w:color="000000" w:sz="4" w:space="0"/>
            </w:tcBorders>
            <w:vAlign w:val="center"/>
          </w:tcPr>
          <w:p w14:paraId="581B54FC">
            <w:pPr>
              <w:topLinePunct/>
              <w:autoSpaceDE w:val="0"/>
              <w:autoSpaceDN w:val="0"/>
              <w:jc w:val="center"/>
              <w:rPr>
                <w:rFonts w:ascii="Times New Roman" w:hAnsi="Times New Roman" w:eastAsia="Times New Roman" w:cs="Times New Roman"/>
                <w:kern w:val="0"/>
                <w:sz w:val="18"/>
                <w:lang w:val="zh-CN" w:bidi="zh-CN"/>
              </w:rPr>
            </w:pPr>
            <w:r>
              <w:rPr>
                <w:rFonts w:ascii="宋体" w:hAnsi="宋体" w:eastAsia="宋体" w:cs="宋体"/>
                <w:kern w:val="0"/>
                <w:sz w:val="18"/>
                <w:lang w:val="zh-CN" w:bidi="zh-CN"/>
              </w:rPr>
              <w:t>夏候鸟</w:t>
            </w:r>
          </w:p>
        </w:tc>
        <w:tc>
          <w:tcPr>
            <w:tcW w:w="342" w:type="pct"/>
            <w:tcBorders>
              <w:top w:val="single" w:color="000000" w:sz="4" w:space="0"/>
              <w:left w:val="single" w:color="000000" w:sz="4" w:space="0"/>
              <w:bottom w:val="single" w:color="000000" w:sz="4" w:space="0"/>
              <w:right w:val="single" w:color="000000" w:sz="4" w:space="0"/>
            </w:tcBorders>
            <w:vAlign w:val="center"/>
          </w:tcPr>
          <w:p w14:paraId="2B9819E5">
            <w:pPr>
              <w:topLinePunct/>
              <w:autoSpaceDE w:val="0"/>
              <w:autoSpaceDN w:val="0"/>
              <w:jc w:val="center"/>
              <w:rPr>
                <w:rFonts w:ascii="Times New Roman" w:hAnsi="Times New Roman" w:eastAsia="Times New Roman" w:cs="Times New Roman"/>
                <w:kern w:val="0"/>
                <w:sz w:val="18"/>
                <w:lang w:val="zh-CN" w:bidi="zh-CN"/>
              </w:rPr>
            </w:pPr>
            <w:r>
              <w:rPr>
                <w:rFonts w:ascii="Times New Roman" w:hAnsi="Times New Roman" w:eastAsia="Times New Roman" w:cs="Times New Roman"/>
                <w:kern w:val="0"/>
                <w:sz w:val="18"/>
                <w:lang w:val="zh-CN" w:bidi="zh-CN"/>
              </w:rPr>
              <w:t>LC</w:t>
            </w:r>
          </w:p>
        </w:tc>
        <w:tc>
          <w:tcPr>
            <w:tcW w:w="375" w:type="pct"/>
            <w:tcBorders>
              <w:top w:val="single" w:color="000000" w:sz="4" w:space="0"/>
              <w:left w:val="single" w:color="000000" w:sz="4" w:space="0"/>
              <w:bottom w:val="single" w:color="000000" w:sz="4" w:space="0"/>
              <w:right w:val="single" w:color="000000" w:sz="4" w:space="0"/>
            </w:tcBorders>
            <w:vAlign w:val="center"/>
          </w:tcPr>
          <w:p w14:paraId="05263193">
            <w:pPr>
              <w:topLinePunct/>
              <w:autoSpaceDE w:val="0"/>
              <w:autoSpaceDN w:val="0"/>
              <w:jc w:val="center"/>
              <w:rPr>
                <w:rFonts w:ascii="Times New Roman" w:hAnsi="Times New Roman" w:eastAsia="Times New Roman" w:cs="Times New Roman"/>
                <w:kern w:val="0"/>
                <w:sz w:val="18"/>
                <w:lang w:val="zh-CN" w:bidi="zh-CN"/>
              </w:rPr>
            </w:pPr>
            <w:r>
              <w:rPr>
                <w:rFonts w:ascii="Times New Roman" w:hAnsi="Times New Roman" w:eastAsia="Times New Roman" w:cs="Times New Roman"/>
                <w:kern w:val="0"/>
                <w:sz w:val="18"/>
                <w:lang w:val="zh-CN" w:bidi="zh-CN"/>
              </w:rPr>
              <w:t>-</w:t>
            </w:r>
          </w:p>
        </w:tc>
        <w:tc>
          <w:tcPr>
            <w:tcW w:w="459" w:type="pct"/>
            <w:tcBorders>
              <w:top w:val="single" w:color="000000" w:sz="4" w:space="0"/>
              <w:left w:val="single" w:color="000000" w:sz="4" w:space="0"/>
              <w:bottom w:val="single" w:color="000000" w:sz="4" w:space="0"/>
              <w:right w:val="single" w:color="000000" w:sz="4" w:space="0"/>
            </w:tcBorders>
            <w:vAlign w:val="center"/>
          </w:tcPr>
          <w:p w14:paraId="25487D8A">
            <w:pPr>
              <w:topLinePunct/>
              <w:autoSpaceDE w:val="0"/>
              <w:autoSpaceDN w:val="0"/>
              <w:jc w:val="center"/>
              <w:rPr>
                <w:rFonts w:ascii="Times New Roman" w:hAnsi="Times New Roman" w:eastAsia="Times New Roman" w:cs="Times New Roman"/>
                <w:kern w:val="0"/>
                <w:sz w:val="18"/>
                <w:lang w:val="zh-CN" w:bidi="zh-CN"/>
              </w:rPr>
            </w:pPr>
            <w:r>
              <w:rPr>
                <w:rFonts w:ascii="Times New Roman" w:hAnsi="Times New Roman" w:eastAsia="Times New Roman" w:cs="Times New Roman"/>
                <w:kern w:val="0"/>
                <w:sz w:val="18"/>
                <w:lang w:val="zh-CN" w:bidi="zh-CN"/>
              </w:rPr>
              <w:t>-</w:t>
            </w:r>
          </w:p>
        </w:tc>
      </w:tr>
      <w:tr w14:paraId="097248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atLeast"/>
        </w:trPr>
        <w:tc>
          <w:tcPr>
            <w:tcW w:w="277" w:type="pct"/>
            <w:tcBorders>
              <w:top w:val="single" w:color="000000" w:sz="4" w:space="0"/>
              <w:left w:val="single" w:color="000000" w:sz="4" w:space="0"/>
              <w:bottom w:val="single" w:color="000000" w:sz="4" w:space="0"/>
              <w:right w:val="single" w:color="000000" w:sz="4" w:space="0"/>
            </w:tcBorders>
            <w:vAlign w:val="center"/>
          </w:tcPr>
          <w:p w14:paraId="7C02449E">
            <w:pPr>
              <w:topLinePunct/>
              <w:autoSpaceDE w:val="0"/>
              <w:autoSpaceDN w:val="0"/>
              <w:jc w:val="center"/>
              <w:rPr>
                <w:rFonts w:ascii="Times New Roman" w:hAnsi="Times New Roman" w:eastAsia="Times New Roman" w:cs="Times New Roman"/>
                <w:kern w:val="0"/>
                <w:sz w:val="18"/>
                <w:lang w:val="zh-CN" w:bidi="zh-CN"/>
              </w:rPr>
            </w:pPr>
            <w:r>
              <w:rPr>
                <w:rFonts w:ascii="Times New Roman" w:hAnsi="Times New Roman" w:eastAsia="Times New Roman" w:cs="Times New Roman"/>
                <w:kern w:val="0"/>
                <w:sz w:val="18"/>
                <w:lang w:val="zh-CN" w:bidi="zh-CN"/>
              </w:rPr>
              <w:t>38</w:t>
            </w:r>
          </w:p>
        </w:tc>
        <w:tc>
          <w:tcPr>
            <w:tcW w:w="526" w:type="pct"/>
            <w:tcBorders>
              <w:top w:val="single" w:color="000000" w:sz="4" w:space="0"/>
              <w:left w:val="single" w:color="000000" w:sz="4" w:space="0"/>
              <w:bottom w:val="single" w:color="000000" w:sz="4" w:space="0"/>
              <w:right w:val="single" w:color="000000" w:sz="4" w:space="0"/>
            </w:tcBorders>
            <w:vAlign w:val="center"/>
          </w:tcPr>
          <w:p w14:paraId="7E0F6F02">
            <w:pPr>
              <w:topLinePunct/>
              <w:autoSpaceDE w:val="0"/>
              <w:autoSpaceDN w:val="0"/>
              <w:jc w:val="center"/>
              <w:rPr>
                <w:rFonts w:ascii="Times New Roman" w:hAnsi="Times New Roman" w:eastAsia="Times New Roman" w:cs="Times New Roman"/>
                <w:kern w:val="0"/>
                <w:sz w:val="18"/>
                <w:lang w:val="zh-CN" w:bidi="zh-CN"/>
              </w:rPr>
            </w:pPr>
            <w:r>
              <w:rPr>
                <w:rFonts w:ascii="宋体" w:hAnsi="宋体" w:eastAsia="宋体" w:cs="宋体"/>
                <w:kern w:val="0"/>
                <w:sz w:val="18"/>
                <w:lang w:val="zh-CN" w:bidi="zh-CN"/>
              </w:rPr>
              <w:t>雀形目</w:t>
            </w:r>
          </w:p>
        </w:tc>
        <w:tc>
          <w:tcPr>
            <w:tcW w:w="431" w:type="pct"/>
            <w:tcBorders>
              <w:top w:val="single" w:color="000000" w:sz="4" w:space="0"/>
              <w:left w:val="single" w:color="000000" w:sz="4" w:space="0"/>
              <w:bottom w:val="single" w:color="000000" w:sz="4" w:space="0"/>
              <w:right w:val="single" w:color="000000" w:sz="4" w:space="0"/>
            </w:tcBorders>
            <w:vAlign w:val="center"/>
          </w:tcPr>
          <w:p w14:paraId="3122AB9E">
            <w:pPr>
              <w:topLinePunct/>
              <w:autoSpaceDE w:val="0"/>
              <w:autoSpaceDN w:val="0"/>
              <w:jc w:val="center"/>
              <w:rPr>
                <w:rFonts w:ascii="Times New Roman" w:hAnsi="Times New Roman" w:eastAsia="Times New Roman" w:cs="Times New Roman"/>
                <w:kern w:val="0"/>
                <w:sz w:val="18"/>
                <w:lang w:val="zh-CN" w:bidi="zh-CN"/>
              </w:rPr>
            </w:pPr>
            <w:r>
              <w:rPr>
                <w:rFonts w:ascii="宋体" w:hAnsi="宋体" w:eastAsia="宋体" w:cs="宋体"/>
                <w:kern w:val="0"/>
                <w:sz w:val="18"/>
                <w:lang w:val="zh-CN" w:bidi="zh-CN"/>
              </w:rPr>
              <w:t>莺鹛科</w:t>
            </w:r>
          </w:p>
        </w:tc>
        <w:tc>
          <w:tcPr>
            <w:tcW w:w="552" w:type="pct"/>
            <w:tcBorders>
              <w:top w:val="single" w:color="000000" w:sz="4" w:space="0"/>
              <w:left w:val="single" w:color="000000" w:sz="4" w:space="0"/>
              <w:bottom w:val="single" w:color="000000" w:sz="4" w:space="0"/>
              <w:right w:val="single" w:color="000000" w:sz="4" w:space="0"/>
            </w:tcBorders>
            <w:vAlign w:val="center"/>
          </w:tcPr>
          <w:p w14:paraId="1A1EAB09">
            <w:pPr>
              <w:topLinePunct/>
              <w:autoSpaceDE w:val="0"/>
              <w:autoSpaceDN w:val="0"/>
              <w:jc w:val="center"/>
              <w:rPr>
                <w:rFonts w:ascii="Times New Roman" w:hAnsi="Times New Roman" w:eastAsia="Times New Roman" w:cs="Times New Roman"/>
                <w:kern w:val="0"/>
                <w:sz w:val="18"/>
                <w:lang w:val="zh-CN" w:bidi="zh-CN"/>
              </w:rPr>
            </w:pPr>
            <w:r>
              <w:rPr>
                <w:rFonts w:ascii="宋体" w:hAnsi="宋体" w:eastAsia="宋体" w:cs="宋体"/>
                <w:kern w:val="0"/>
                <w:sz w:val="18"/>
                <w:lang w:val="zh-CN" w:bidi="zh-CN"/>
              </w:rPr>
              <w:t>沙白喉林莺</w:t>
            </w:r>
          </w:p>
        </w:tc>
        <w:tc>
          <w:tcPr>
            <w:tcW w:w="1026" w:type="pct"/>
            <w:tcBorders>
              <w:top w:val="single" w:color="000000" w:sz="4" w:space="0"/>
              <w:left w:val="single" w:color="000000" w:sz="4" w:space="0"/>
              <w:bottom w:val="single" w:color="000000" w:sz="4" w:space="0"/>
              <w:right w:val="single" w:color="000000" w:sz="4" w:space="0"/>
            </w:tcBorders>
            <w:vAlign w:val="center"/>
          </w:tcPr>
          <w:p w14:paraId="25943B8F">
            <w:pPr>
              <w:topLinePunct/>
              <w:autoSpaceDE w:val="0"/>
              <w:autoSpaceDN w:val="0"/>
              <w:jc w:val="center"/>
              <w:rPr>
                <w:rFonts w:ascii="Times New Roman" w:hAnsi="Times New Roman" w:eastAsia="Times New Roman" w:cs="Times New Roman"/>
                <w:kern w:val="0"/>
                <w:sz w:val="18"/>
                <w:lang w:val="zh-CN" w:bidi="zh-CN"/>
              </w:rPr>
            </w:pPr>
            <w:r>
              <w:rPr>
                <w:rFonts w:ascii="Times New Roman" w:hAnsi="Times New Roman" w:eastAsia="Times New Roman" w:cs="Times New Roman"/>
                <w:kern w:val="0"/>
                <w:sz w:val="18"/>
                <w:lang w:val="zh-CN" w:bidi="zh-CN"/>
              </w:rPr>
              <w:t>Sylvia minula</w:t>
            </w:r>
          </w:p>
        </w:tc>
        <w:tc>
          <w:tcPr>
            <w:tcW w:w="458" w:type="pct"/>
            <w:tcBorders>
              <w:top w:val="single" w:color="000000" w:sz="4" w:space="0"/>
              <w:left w:val="single" w:color="000000" w:sz="4" w:space="0"/>
              <w:bottom w:val="single" w:color="000000" w:sz="4" w:space="0"/>
              <w:right w:val="single" w:color="000000" w:sz="4" w:space="0"/>
            </w:tcBorders>
            <w:vAlign w:val="center"/>
          </w:tcPr>
          <w:p w14:paraId="42BD94C5">
            <w:pPr>
              <w:topLinePunct/>
              <w:autoSpaceDE w:val="0"/>
              <w:autoSpaceDN w:val="0"/>
              <w:jc w:val="center"/>
              <w:rPr>
                <w:rFonts w:ascii="Times New Roman" w:hAnsi="Times New Roman" w:eastAsia="Times New Roman" w:cs="Times New Roman"/>
                <w:kern w:val="0"/>
                <w:sz w:val="18"/>
                <w:lang w:val="zh-CN" w:bidi="zh-CN"/>
              </w:rPr>
            </w:pPr>
            <w:r>
              <w:rPr>
                <w:rFonts w:ascii="宋体" w:hAnsi="宋体" w:eastAsia="宋体" w:cs="宋体"/>
                <w:kern w:val="0"/>
                <w:sz w:val="18"/>
                <w:lang w:val="zh-CN" w:bidi="zh-CN"/>
              </w:rPr>
              <w:t>中亚型</w:t>
            </w:r>
          </w:p>
        </w:tc>
        <w:tc>
          <w:tcPr>
            <w:tcW w:w="550" w:type="pct"/>
            <w:tcBorders>
              <w:top w:val="single" w:color="000000" w:sz="4" w:space="0"/>
              <w:left w:val="single" w:color="000000" w:sz="4" w:space="0"/>
              <w:bottom w:val="single" w:color="000000" w:sz="4" w:space="0"/>
              <w:right w:val="single" w:color="000000" w:sz="4" w:space="0"/>
            </w:tcBorders>
            <w:vAlign w:val="center"/>
          </w:tcPr>
          <w:p w14:paraId="7E012FC4">
            <w:pPr>
              <w:topLinePunct/>
              <w:autoSpaceDE w:val="0"/>
              <w:autoSpaceDN w:val="0"/>
              <w:jc w:val="center"/>
              <w:rPr>
                <w:rFonts w:ascii="Times New Roman" w:hAnsi="Times New Roman" w:eastAsia="Times New Roman" w:cs="Times New Roman"/>
                <w:kern w:val="0"/>
                <w:sz w:val="18"/>
                <w:lang w:val="zh-CN" w:bidi="zh-CN"/>
              </w:rPr>
            </w:pPr>
            <w:r>
              <w:rPr>
                <w:rFonts w:ascii="宋体" w:hAnsi="宋体" w:eastAsia="宋体" w:cs="宋体"/>
                <w:kern w:val="0"/>
                <w:sz w:val="18"/>
                <w:lang w:val="zh-CN" w:bidi="zh-CN"/>
              </w:rPr>
              <w:t>夏候鸟</w:t>
            </w:r>
          </w:p>
        </w:tc>
        <w:tc>
          <w:tcPr>
            <w:tcW w:w="342" w:type="pct"/>
            <w:tcBorders>
              <w:top w:val="single" w:color="000000" w:sz="4" w:space="0"/>
              <w:left w:val="single" w:color="000000" w:sz="4" w:space="0"/>
              <w:bottom w:val="single" w:color="000000" w:sz="4" w:space="0"/>
              <w:right w:val="single" w:color="000000" w:sz="4" w:space="0"/>
            </w:tcBorders>
            <w:vAlign w:val="center"/>
          </w:tcPr>
          <w:p w14:paraId="0E92691E">
            <w:pPr>
              <w:topLinePunct/>
              <w:autoSpaceDE w:val="0"/>
              <w:autoSpaceDN w:val="0"/>
              <w:jc w:val="center"/>
              <w:rPr>
                <w:rFonts w:ascii="Times New Roman" w:hAnsi="Times New Roman" w:eastAsia="Times New Roman" w:cs="Times New Roman"/>
                <w:kern w:val="0"/>
                <w:sz w:val="18"/>
                <w:lang w:val="zh-CN" w:bidi="zh-CN"/>
              </w:rPr>
            </w:pPr>
            <w:r>
              <w:rPr>
                <w:rFonts w:ascii="Times New Roman" w:hAnsi="Times New Roman" w:eastAsia="Times New Roman" w:cs="Times New Roman"/>
                <w:kern w:val="0"/>
                <w:sz w:val="18"/>
                <w:lang w:val="zh-CN" w:bidi="zh-CN"/>
              </w:rPr>
              <w:t>LC</w:t>
            </w:r>
          </w:p>
        </w:tc>
        <w:tc>
          <w:tcPr>
            <w:tcW w:w="375" w:type="pct"/>
            <w:tcBorders>
              <w:top w:val="single" w:color="000000" w:sz="4" w:space="0"/>
              <w:left w:val="single" w:color="000000" w:sz="4" w:space="0"/>
              <w:bottom w:val="single" w:color="000000" w:sz="4" w:space="0"/>
              <w:right w:val="single" w:color="000000" w:sz="4" w:space="0"/>
            </w:tcBorders>
            <w:vAlign w:val="center"/>
          </w:tcPr>
          <w:p w14:paraId="21D76191">
            <w:pPr>
              <w:topLinePunct/>
              <w:autoSpaceDE w:val="0"/>
              <w:autoSpaceDN w:val="0"/>
              <w:jc w:val="center"/>
              <w:rPr>
                <w:rFonts w:ascii="Times New Roman" w:hAnsi="Times New Roman" w:eastAsia="Times New Roman" w:cs="Times New Roman"/>
                <w:kern w:val="0"/>
                <w:sz w:val="18"/>
                <w:lang w:val="zh-CN" w:bidi="zh-CN"/>
              </w:rPr>
            </w:pPr>
            <w:r>
              <w:rPr>
                <w:rFonts w:ascii="Times New Roman" w:hAnsi="Times New Roman" w:eastAsia="Times New Roman" w:cs="Times New Roman"/>
                <w:kern w:val="0"/>
                <w:sz w:val="18"/>
                <w:lang w:val="zh-CN" w:bidi="zh-CN"/>
              </w:rPr>
              <w:t>-</w:t>
            </w:r>
          </w:p>
        </w:tc>
        <w:tc>
          <w:tcPr>
            <w:tcW w:w="459" w:type="pct"/>
            <w:tcBorders>
              <w:top w:val="single" w:color="000000" w:sz="4" w:space="0"/>
              <w:left w:val="single" w:color="000000" w:sz="4" w:space="0"/>
              <w:bottom w:val="single" w:color="000000" w:sz="4" w:space="0"/>
              <w:right w:val="single" w:color="000000" w:sz="4" w:space="0"/>
            </w:tcBorders>
            <w:vAlign w:val="center"/>
          </w:tcPr>
          <w:p w14:paraId="5EC6BDF5">
            <w:pPr>
              <w:topLinePunct/>
              <w:autoSpaceDE w:val="0"/>
              <w:autoSpaceDN w:val="0"/>
              <w:jc w:val="center"/>
              <w:rPr>
                <w:rFonts w:ascii="Times New Roman" w:hAnsi="Times New Roman" w:eastAsia="Times New Roman" w:cs="Times New Roman"/>
                <w:kern w:val="0"/>
                <w:sz w:val="18"/>
                <w:lang w:val="zh-CN" w:bidi="zh-CN"/>
              </w:rPr>
            </w:pPr>
            <w:r>
              <w:rPr>
                <w:rFonts w:ascii="Times New Roman" w:hAnsi="Times New Roman" w:eastAsia="Times New Roman" w:cs="Times New Roman"/>
                <w:kern w:val="0"/>
                <w:sz w:val="18"/>
                <w:lang w:val="zh-CN" w:bidi="zh-CN"/>
              </w:rPr>
              <w:t>-</w:t>
            </w:r>
          </w:p>
        </w:tc>
      </w:tr>
      <w:tr w14:paraId="7813FF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atLeast"/>
        </w:trPr>
        <w:tc>
          <w:tcPr>
            <w:tcW w:w="277" w:type="pct"/>
            <w:tcBorders>
              <w:top w:val="single" w:color="000000" w:sz="4" w:space="0"/>
              <w:left w:val="single" w:color="000000" w:sz="4" w:space="0"/>
              <w:bottom w:val="single" w:color="000000" w:sz="4" w:space="0"/>
              <w:right w:val="single" w:color="000000" w:sz="4" w:space="0"/>
            </w:tcBorders>
            <w:vAlign w:val="center"/>
          </w:tcPr>
          <w:p w14:paraId="004F8C0E">
            <w:pPr>
              <w:topLinePunct/>
              <w:autoSpaceDE w:val="0"/>
              <w:autoSpaceDN w:val="0"/>
              <w:jc w:val="center"/>
              <w:rPr>
                <w:rFonts w:ascii="Times New Roman" w:hAnsi="Times New Roman" w:eastAsia="Times New Roman" w:cs="Times New Roman"/>
                <w:kern w:val="0"/>
                <w:sz w:val="18"/>
                <w:lang w:val="zh-CN" w:bidi="zh-CN"/>
              </w:rPr>
            </w:pPr>
            <w:r>
              <w:rPr>
                <w:rFonts w:ascii="Times New Roman" w:hAnsi="Times New Roman" w:eastAsia="Times New Roman" w:cs="Times New Roman"/>
                <w:kern w:val="0"/>
                <w:sz w:val="18"/>
                <w:lang w:val="zh-CN" w:bidi="zh-CN"/>
              </w:rPr>
              <w:t>39</w:t>
            </w:r>
          </w:p>
        </w:tc>
        <w:tc>
          <w:tcPr>
            <w:tcW w:w="526" w:type="pct"/>
            <w:tcBorders>
              <w:top w:val="single" w:color="000000" w:sz="4" w:space="0"/>
              <w:left w:val="single" w:color="000000" w:sz="4" w:space="0"/>
              <w:bottom w:val="single" w:color="000000" w:sz="4" w:space="0"/>
              <w:right w:val="single" w:color="000000" w:sz="4" w:space="0"/>
            </w:tcBorders>
            <w:vAlign w:val="center"/>
          </w:tcPr>
          <w:p w14:paraId="06BCAE43">
            <w:pPr>
              <w:topLinePunct/>
              <w:autoSpaceDE w:val="0"/>
              <w:autoSpaceDN w:val="0"/>
              <w:jc w:val="center"/>
              <w:rPr>
                <w:rFonts w:ascii="Times New Roman" w:hAnsi="Times New Roman" w:eastAsia="Times New Roman" w:cs="Times New Roman"/>
                <w:kern w:val="0"/>
                <w:sz w:val="18"/>
                <w:lang w:val="zh-CN" w:bidi="zh-CN"/>
              </w:rPr>
            </w:pPr>
            <w:r>
              <w:rPr>
                <w:rFonts w:ascii="宋体" w:hAnsi="宋体" w:eastAsia="宋体" w:cs="宋体"/>
                <w:kern w:val="0"/>
                <w:sz w:val="18"/>
                <w:lang w:val="zh-CN" w:bidi="zh-CN"/>
              </w:rPr>
              <w:t>雀形目</w:t>
            </w:r>
          </w:p>
        </w:tc>
        <w:tc>
          <w:tcPr>
            <w:tcW w:w="431" w:type="pct"/>
            <w:tcBorders>
              <w:top w:val="single" w:color="000000" w:sz="4" w:space="0"/>
              <w:left w:val="single" w:color="000000" w:sz="4" w:space="0"/>
              <w:bottom w:val="single" w:color="000000" w:sz="4" w:space="0"/>
              <w:right w:val="single" w:color="000000" w:sz="4" w:space="0"/>
            </w:tcBorders>
            <w:vAlign w:val="center"/>
          </w:tcPr>
          <w:p w14:paraId="0F75E429">
            <w:pPr>
              <w:topLinePunct/>
              <w:autoSpaceDE w:val="0"/>
              <w:autoSpaceDN w:val="0"/>
              <w:jc w:val="center"/>
              <w:rPr>
                <w:rFonts w:ascii="Times New Roman" w:hAnsi="Times New Roman" w:eastAsia="Times New Roman" w:cs="Times New Roman"/>
                <w:kern w:val="0"/>
                <w:sz w:val="18"/>
                <w:lang w:val="zh-CN" w:bidi="zh-CN"/>
              </w:rPr>
            </w:pPr>
            <w:r>
              <w:rPr>
                <w:rFonts w:ascii="宋体" w:hAnsi="宋体" w:eastAsia="宋体" w:cs="宋体"/>
                <w:kern w:val="0"/>
                <w:sz w:val="18"/>
                <w:lang w:val="zh-CN" w:bidi="zh-CN"/>
              </w:rPr>
              <w:t>椋鸟科</w:t>
            </w:r>
          </w:p>
        </w:tc>
        <w:tc>
          <w:tcPr>
            <w:tcW w:w="552" w:type="pct"/>
            <w:tcBorders>
              <w:top w:val="single" w:color="000000" w:sz="4" w:space="0"/>
              <w:left w:val="single" w:color="000000" w:sz="4" w:space="0"/>
              <w:bottom w:val="single" w:color="000000" w:sz="4" w:space="0"/>
              <w:right w:val="single" w:color="000000" w:sz="4" w:space="0"/>
            </w:tcBorders>
            <w:vAlign w:val="center"/>
          </w:tcPr>
          <w:p w14:paraId="38BEB401">
            <w:pPr>
              <w:topLinePunct/>
              <w:autoSpaceDE w:val="0"/>
              <w:autoSpaceDN w:val="0"/>
              <w:jc w:val="center"/>
              <w:rPr>
                <w:rFonts w:ascii="Times New Roman" w:hAnsi="Times New Roman" w:eastAsia="Times New Roman" w:cs="Times New Roman"/>
                <w:kern w:val="0"/>
                <w:sz w:val="18"/>
                <w:lang w:val="zh-CN" w:bidi="zh-CN"/>
              </w:rPr>
            </w:pPr>
            <w:r>
              <w:rPr>
                <w:rFonts w:ascii="宋体" w:hAnsi="宋体" w:eastAsia="宋体" w:cs="宋体"/>
                <w:kern w:val="0"/>
                <w:sz w:val="18"/>
                <w:lang w:val="zh-CN" w:bidi="zh-CN"/>
              </w:rPr>
              <w:t>家八哥</w:t>
            </w:r>
          </w:p>
        </w:tc>
        <w:tc>
          <w:tcPr>
            <w:tcW w:w="1026" w:type="pct"/>
            <w:tcBorders>
              <w:top w:val="single" w:color="000000" w:sz="4" w:space="0"/>
              <w:left w:val="single" w:color="000000" w:sz="4" w:space="0"/>
              <w:bottom w:val="single" w:color="000000" w:sz="4" w:space="0"/>
              <w:right w:val="single" w:color="000000" w:sz="4" w:space="0"/>
            </w:tcBorders>
            <w:vAlign w:val="center"/>
          </w:tcPr>
          <w:p w14:paraId="070C6106">
            <w:pPr>
              <w:topLinePunct/>
              <w:autoSpaceDE w:val="0"/>
              <w:autoSpaceDN w:val="0"/>
              <w:jc w:val="center"/>
              <w:rPr>
                <w:rFonts w:ascii="Times New Roman" w:hAnsi="Times New Roman" w:eastAsia="Times New Roman" w:cs="Times New Roman"/>
                <w:kern w:val="0"/>
                <w:sz w:val="18"/>
                <w:lang w:val="zh-CN" w:bidi="zh-CN"/>
              </w:rPr>
            </w:pPr>
            <w:r>
              <w:rPr>
                <w:rFonts w:ascii="Times New Roman" w:hAnsi="Times New Roman" w:eastAsia="Times New Roman" w:cs="Times New Roman"/>
                <w:kern w:val="0"/>
                <w:sz w:val="18"/>
                <w:lang w:val="zh-CN" w:bidi="zh-CN"/>
              </w:rPr>
              <w:t>Acridotheres tristis</w:t>
            </w:r>
          </w:p>
        </w:tc>
        <w:tc>
          <w:tcPr>
            <w:tcW w:w="458" w:type="pct"/>
            <w:tcBorders>
              <w:top w:val="single" w:color="000000" w:sz="4" w:space="0"/>
              <w:left w:val="single" w:color="000000" w:sz="4" w:space="0"/>
              <w:bottom w:val="single" w:color="000000" w:sz="4" w:space="0"/>
              <w:right w:val="single" w:color="000000" w:sz="4" w:space="0"/>
            </w:tcBorders>
            <w:vAlign w:val="center"/>
          </w:tcPr>
          <w:p w14:paraId="00F2C61A">
            <w:pPr>
              <w:topLinePunct/>
              <w:autoSpaceDE w:val="0"/>
              <w:autoSpaceDN w:val="0"/>
              <w:jc w:val="center"/>
              <w:rPr>
                <w:rFonts w:ascii="Times New Roman" w:hAnsi="Times New Roman" w:eastAsia="Times New Roman" w:cs="Times New Roman"/>
                <w:kern w:val="0"/>
                <w:sz w:val="18"/>
                <w:lang w:val="zh-CN" w:bidi="zh-CN"/>
              </w:rPr>
            </w:pPr>
            <w:r>
              <w:rPr>
                <w:rFonts w:ascii="宋体" w:hAnsi="宋体" w:eastAsia="宋体" w:cs="宋体"/>
                <w:kern w:val="0"/>
                <w:sz w:val="18"/>
                <w:lang w:val="zh-CN" w:bidi="zh-CN"/>
              </w:rPr>
              <w:t>古北型</w:t>
            </w:r>
          </w:p>
        </w:tc>
        <w:tc>
          <w:tcPr>
            <w:tcW w:w="550" w:type="pct"/>
            <w:tcBorders>
              <w:top w:val="single" w:color="000000" w:sz="4" w:space="0"/>
              <w:left w:val="single" w:color="000000" w:sz="4" w:space="0"/>
              <w:bottom w:val="single" w:color="000000" w:sz="4" w:space="0"/>
              <w:right w:val="single" w:color="000000" w:sz="4" w:space="0"/>
            </w:tcBorders>
            <w:vAlign w:val="center"/>
          </w:tcPr>
          <w:p w14:paraId="7CA67948">
            <w:pPr>
              <w:topLinePunct/>
              <w:autoSpaceDE w:val="0"/>
              <w:autoSpaceDN w:val="0"/>
              <w:jc w:val="center"/>
              <w:rPr>
                <w:rFonts w:ascii="Times New Roman" w:hAnsi="Times New Roman" w:eastAsia="Times New Roman" w:cs="Times New Roman"/>
                <w:kern w:val="0"/>
                <w:sz w:val="18"/>
                <w:lang w:val="zh-CN" w:bidi="zh-CN"/>
              </w:rPr>
            </w:pPr>
            <w:r>
              <w:rPr>
                <w:rFonts w:ascii="宋体" w:hAnsi="宋体" w:eastAsia="宋体" w:cs="宋体"/>
                <w:kern w:val="0"/>
                <w:sz w:val="18"/>
                <w:lang w:val="zh-CN" w:bidi="zh-CN"/>
              </w:rPr>
              <w:t>留鸟</w:t>
            </w:r>
          </w:p>
        </w:tc>
        <w:tc>
          <w:tcPr>
            <w:tcW w:w="342" w:type="pct"/>
            <w:tcBorders>
              <w:top w:val="single" w:color="000000" w:sz="4" w:space="0"/>
              <w:left w:val="single" w:color="000000" w:sz="4" w:space="0"/>
              <w:bottom w:val="single" w:color="000000" w:sz="4" w:space="0"/>
              <w:right w:val="single" w:color="000000" w:sz="4" w:space="0"/>
            </w:tcBorders>
            <w:vAlign w:val="center"/>
          </w:tcPr>
          <w:p w14:paraId="1987B4F3">
            <w:pPr>
              <w:topLinePunct/>
              <w:autoSpaceDE w:val="0"/>
              <w:autoSpaceDN w:val="0"/>
              <w:jc w:val="center"/>
              <w:rPr>
                <w:rFonts w:ascii="Times New Roman" w:hAnsi="Times New Roman" w:eastAsia="Times New Roman" w:cs="Times New Roman"/>
                <w:kern w:val="0"/>
                <w:sz w:val="18"/>
                <w:lang w:val="zh-CN" w:bidi="zh-CN"/>
              </w:rPr>
            </w:pPr>
            <w:r>
              <w:rPr>
                <w:rFonts w:ascii="Times New Roman" w:hAnsi="Times New Roman" w:eastAsia="Times New Roman" w:cs="Times New Roman"/>
                <w:kern w:val="0"/>
                <w:sz w:val="18"/>
                <w:lang w:val="zh-CN" w:bidi="zh-CN"/>
              </w:rPr>
              <w:t>LC</w:t>
            </w:r>
          </w:p>
        </w:tc>
        <w:tc>
          <w:tcPr>
            <w:tcW w:w="375" w:type="pct"/>
            <w:tcBorders>
              <w:top w:val="single" w:color="000000" w:sz="4" w:space="0"/>
              <w:left w:val="single" w:color="000000" w:sz="4" w:space="0"/>
              <w:bottom w:val="single" w:color="000000" w:sz="4" w:space="0"/>
              <w:right w:val="single" w:color="000000" w:sz="4" w:space="0"/>
            </w:tcBorders>
            <w:vAlign w:val="center"/>
          </w:tcPr>
          <w:p w14:paraId="06357B9D">
            <w:pPr>
              <w:topLinePunct/>
              <w:autoSpaceDE w:val="0"/>
              <w:autoSpaceDN w:val="0"/>
              <w:jc w:val="center"/>
              <w:rPr>
                <w:rFonts w:ascii="Times New Roman" w:hAnsi="Times New Roman" w:eastAsia="Times New Roman" w:cs="Times New Roman"/>
                <w:kern w:val="0"/>
                <w:sz w:val="18"/>
                <w:lang w:val="zh-CN" w:bidi="zh-CN"/>
              </w:rPr>
            </w:pPr>
            <w:r>
              <w:rPr>
                <w:rFonts w:ascii="Times New Roman" w:hAnsi="Times New Roman" w:eastAsia="Times New Roman" w:cs="Times New Roman"/>
                <w:kern w:val="0"/>
                <w:sz w:val="18"/>
                <w:lang w:val="zh-CN" w:bidi="zh-CN"/>
              </w:rPr>
              <w:t>-</w:t>
            </w:r>
          </w:p>
        </w:tc>
        <w:tc>
          <w:tcPr>
            <w:tcW w:w="459" w:type="pct"/>
            <w:tcBorders>
              <w:top w:val="single" w:color="000000" w:sz="4" w:space="0"/>
              <w:left w:val="single" w:color="000000" w:sz="4" w:space="0"/>
              <w:bottom w:val="single" w:color="000000" w:sz="4" w:space="0"/>
              <w:right w:val="single" w:color="000000" w:sz="4" w:space="0"/>
            </w:tcBorders>
            <w:vAlign w:val="center"/>
          </w:tcPr>
          <w:p w14:paraId="4CD3E564">
            <w:pPr>
              <w:topLinePunct/>
              <w:autoSpaceDE w:val="0"/>
              <w:autoSpaceDN w:val="0"/>
              <w:jc w:val="center"/>
              <w:rPr>
                <w:rFonts w:ascii="Times New Roman" w:hAnsi="Times New Roman" w:eastAsia="Times New Roman" w:cs="Times New Roman"/>
                <w:kern w:val="0"/>
                <w:sz w:val="18"/>
                <w:lang w:val="zh-CN" w:bidi="zh-CN"/>
              </w:rPr>
            </w:pPr>
            <w:r>
              <w:rPr>
                <w:rFonts w:ascii="Times New Roman" w:hAnsi="Times New Roman" w:eastAsia="Times New Roman" w:cs="Times New Roman"/>
                <w:kern w:val="0"/>
                <w:sz w:val="18"/>
                <w:lang w:val="zh-CN" w:bidi="zh-CN"/>
              </w:rPr>
              <w:t>-</w:t>
            </w:r>
          </w:p>
        </w:tc>
      </w:tr>
      <w:tr w14:paraId="305657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atLeast"/>
        </w:trPr>
        <w:tc>
          <w:tcPr>
            <w:tcW w:w="277" w:type="pct"/>
            <w:tcBorders>
              <w:top w:val="single" w:color="000000" w:sz="4" w:space="0"/>
              <w:left w:val="single" w:color="000000" w:sz="4" w:space="0"/>
              <w:bottom w:val="single" w:color="000000" w:sz="4" w:space="0"/>
              <w:right w:val="single" w:color="000000" w:sz="4" w:space="0"/>
            </w:tcBorders>
            <w:vAlign w:val="center"/>
          </w:tcPr>
          <w:p w14:paraId="3238DBBE">
            <w:pPr>
              <w:topLinePunct/>
              <w:autoSpaceDE w:val="0"/>
              <w:autoSpaceDN w:val="0"/>
              <w:jc w:val="center"/>
              <w:rPr>
                <w:rFonts w:ascii="Times New Roman" w:hAnsi="Times New Roman" w:eastAsia="Times New Roman" w:cs="Times New Roman"/>
                <w:kern w:val="0"/>
                <w:sz w:val="18"/>
                <w:lang w:val="zh-CN" w:bidi="zh-CN"/>
              </w:rPr>
            </w:pPr>
            <w:r>
              <w:rPr>
                <w:rFonts w:ascii="Times New Roman" w:hAnsi="Times New Roman" w:eastAsia="Times New Roman" w:cs="Times New Roman"/>
                <w:kern w:val="0"/>
                <w:sz w:val="18"/>
                <w:lang w:val="zh-CN" w:bidi="zh-CN"/>
              </w:rPr>
              <w:t>40</w:t>
            </w:r>
          </w:p>
        </w:tc>
        <w:tc>
          <w:tcPr>
            <w:tcW w:w="526" w:type="pct"/>
            <w:tcBorders>
              <w:top w:val="single" w:color="000000" w:sz="4" w:space="0"/>
              <w:left w:val="single" w:color="000000" w:sz="4" w:space="0"/>
              <w:bottom w:val="single" w:color="000000" w:sz="4" w:space="0"/>
              <w:right w:val="single" w:color="000000" w:sz="4" w:space="0"/>
            </w:tcBorders>
            <w:vAlign w:val="center"/>
          </w:tcPr>
          <w:p w14:paraId="4A52E828">
            <w:pPr>
              <w:topLinePunct/>
              <w:autoSpaceDE w:val="0"/>
              <w:autoSpaceDN w:val="0"/>
              <w:jc w:val="center"/>
              <w:rPr>
                <w:rFonts w:ascii="Times New Roman" w:hAnsi="Times New Roman" w:eastAsia="Times New Roman" w:cs="Times New Roman"/>
                <w:kern w:val="0"/>
                <w:sz w:val="18"/>
                <w:lang w:val="zh-CN" w:bidi="zh-CN"/>
              </w:rPr>
            </w:pPr>
            <w:r>
              <w:rPr>
                <w:rFonts w:ascii="宋体" w:hAnsi="宋体" w:eastAsia="宋体" w:cs="宋体"/>
                <w:kern w:val="0"/>
                <w:sz w:val="18"/>
                <w:lang w:val="zh-CN" w:bidi="zh-CN"/>
              </w:rPr>
              <w:t>雀形目</w:t>
            </w:r>
          </w:p>
        </w:tc>
        <w:tc>
          <w:tcPr>
            <w:tcW w:w="431" w:type="pct"/>
            <w:tcBorders>
              <w:top w:val="single" w:color="000000" w:sz="4" w:space="0"/>
              <w:left w:val="single" w:color="000000" w:sz="4" w:space="0"/>
              <w:bottom w:val="single" w:color="000000" w:sz="4" w:space="0"/>
              <w:right w:val="single" w:color="000000" w:sz="4" w:space="0"/>
            </w:tcBorders>
            <w:vAlign w:val="center"/>
          </w:tcPr>
          <w:p w14:paraId="69A12217">
            <w:pPr>
              <w:topLinePunct/>
              <w:autoSpaceDE w:val="0"/>
              <w:autoSpaceDN w:val="0"/>
              <w:jc w:val="center"/>
              <w:rPr>
                <w:rFonts w:ascii="Times New Roman" w:hAnsi="Times New Roman" w:eastAsia="Times New Roman" w:cs="Times New Roman"/>
                <w:kern w:val="0"/>
                <w:sz w:val="18"/>
                <w:lang w:val="zh-CN" w:bidi="zh-CN"/>
              </w:rPr>
            </w:pPr>
            <w:r>
              <w:rPr>
                <w:rFonts w:ascii="宋体" w:hAnsi="宋体" w:eastAsia="宋体" w:cs="宋体"/>
                <w:kern w:val="0"/>
                <w:sz w:val="18"/>
                <w:lang w:val="zh-CN" w:bidi="zh-CN"/>
              </w:rPr>
              <w:t>椋鸟科</w:t>
            </w:r>
          </w:p>
        </w:tc>
        <w:tc>
          <w:tcPr>
            <w:tcW w:w="552" w:type="pct"/>
            <w:tcBorders>
              <w:top w:val="single" w:color="000000" w:sz="4" w:space="0"/>
              <w:left w:val="single" w:color="000000" w:sz="4" w:space="0"/>
              <w:bottom w:val="single" w:color="000000" w:sz="4" w:space="0"/>
              <w:right w:val="single" w:color="000000" w:sz="4" w:space="0"/>
            </w:tcBorders>
            <w:vAlign w:val="center"/>
          </w:tcPr>
          <w:p w14:paraId="65A5CB35">
            <w:pPr>
              <w:topLinePunct/>
              <w:autoSpaceDE w:val="0"/>
              <w:autoSpaceDN w:val="0"/>
              <w:jc w:val="center"/>
              <w:rPr>
                <w:rFonts w:ascii="Times New Roman" w:hAnsi="Times New Roman" w:eastAsia="Times New Roman" w:cs="Times New Roman"/>
                <w:kern w:val="0"/>
                <w:sz w:val="18"/>
                <w:lang w:val="zh-CN" w:bidi="zh-CN"/>
              </w:rPr>
            </w:pPr>
            <w:r>
              <w:rPr>
                <w:rFonts w:ascii="宋体" w:hAnsi="宋体" w:eastAsia="宋体" w:cs="宋体"/>
                <w:kern w:val="0"/>
                <w:sz w:val="18"/>
                <w:lang w:val="zh-CN" w:bidi="zh-CN"/>
              </w:rPr>
              <w:t>紫翅椋鸟</w:t>
            </w:r>
          </w:p>
        </w:tc>
        <w:tc>
          <w:tcPr>
            <w:tcW w:w="1026" w:type="pct"/>
            <w:tcBorders>
              <w:top w:val="single" w:color="000000" w:sz="4" w:space="0"/>
              <w:left w:val="single" w:color="000000" w:sz="4" w:space="0"/>
              <w:bottom w:val="single" w:color="000000" w:sz="4" w:space="0"/>
              <w:right w:val="single" w:color="000000" w:sz="4" w:space="0"/>
            </w:tcBorders>
            <w:vAlign w:val="center"/>
          </w:tcPr>
          <w:p w14:paraId="24719DF3">
            <w:pPr>
              <w:topLinePunct/>
              <w:autoSpaceDE w:val="0"/>
              <w:autoSpaceDN w:val="0"/>
              <w:jc w:val="center"/>
              <w:rPr>
                <w:rFonts w:ascii="Times New Roman" w:hAnsi="Times New Roman" w:eastAsia="Times New Roman" w:cs="Times New Roman"/>
                <w:kern w:val="0"/>
                <w:sz w:val="18"/>
                <w:lang w:val="zh-CN" w:bidi="zh-CN"/>
              </w:rPr>
            </w:pPr>
            <w:r>
              <w:rPr>
                <w:rFonts w:ascii="Times New Roman" w:hAnsi="Times New Roman" w:eastAsia="Times New Roman" w:cs="Times New Roman"/>
                <w:kern w:val="0"/>
                <w:sz w:val="18"/>
                <w:lang w:val="zh-CN" w:bidi="zh-CN"/>
              </w:rPr>
              <w:t>Sturnus vulgaris</w:t>
            </w:r>
          </w:p>
        </w:tc>
        <w:tc>
          <w:tcPr>
            <w:tcW w:w="458" w:type="pct"/>
            <w:tcBorders>
              <w:top w:val="single" w:color="000000" w:sz="4" w:space="0"/>
              <w:left w:val="single" w:color="000000" w:sz="4" w:space="0"/>
              <w:bottom w:val="single" w:color="000000" w:sz="4" w:space="0"/>
              <w:right w:val="single" w:color="000000" w:sz="4" w:space="0"/>
            </w:tcBorders>
            <w:vAlign w:val="center"/>
          </w:tcPr>
          <w:p w14:paraId="35C54A1F">
            <w:pPr>
              <w:topLinePunct/>
              <w:autoSpaceDE w:val="0"/>
              <w:autoSpaceDN w:val="0"/>
              <w:jc w:val="center"/>
              <w:rPr>
                <w:rFonts w:ascii="Times New Roman" w:hAnsi="Times New Roman" w:eastAsia="Times New Roman" w:cs="Times New Roman"/>
                <w:kern w:val="0"/>
                <w:sz w:val="18"/>
                <w:lang w:val="zh-CN" w:bidi="zh-CN"/>
              </w:rPr>
            </w:pPr>
            <w:r>
              <w:rPr>
                <w:rFonts w:ascii="宋体" w:hAnsi="宋体" w:eastAsia="宋体" w:cs="宋体"/>
                <w:kern w:val="0"/>
                <w:sz w:val="18"/>
                <w:lang w:val="zh-CN" w:bidi="zh-CN"/>
              </w:rPr>
              <w:t>中亚型</w:t>
            </w:r>
          </w:p>
        </w:tc>
        <w:tc>
          <w:tcPr>
            <w:tcW w:w="550" w:type="pct"/>
            <w:tcBorders>
              <w:top w:val="single" w:color="000000" w:sz="4" w:space="0"/>
              <w:left w:val="single" w:color="000000" w:sz="4" w:space="0"/>
              <w:bottom w:val="single" w:color="000000" w:sz="4" w:space="0"/>
              <w:right w:val="single" w:color="000000" w:sz="4" w:space="0"/>
            </w:tcBorders>
            <w:vAlign w:val="center"/>
          </w:tcPr>
          <w:p w14:paraId="6CB94EBE">
            <w:pPr>
              <w:topLinePunct/>
              <w:autoSpaceDE w:val="0"/>
              <w:autoSpaceDN w:val="0"/>
              <w:jc w:val="center"/>
              <w:rPr>
                <w:rFonts w:ascii="Times New Roman" w:hAnsi="Times New Roman" w:eastAsia="Times New Roman" w:cs="Times New Roman"/>
                <w:kern w:val="0"/>
                <w:sz w:val="18"/>
                <w:lang w:val="zh-CN" w:bidi="zh-CN"/>
              </w:rPr>
            </w:pPr>
            <w:r>
              <w:rPr>
                <w:rFonts w:ascii="宋体" w:hAnsi="宋体" w:eastAsia="宋体" w:cs="宋体"/>
                <w:kern w:val="0"/>
                <w:sz w:val="18"/>
                <w:lang w:val="zh-CN" w:bidi="zh-CN"/>
              </w:rPr>
              <w:t>夏候鸟</w:t>
            </w:r>
          </w:p>
        </w:tc>
        <w:tc>
          <w:tcPr>
            <w:tcW w:w="342" w:type="pct"/>
            <w:tcBorders>
              <w:top w:val="single" w:color="000000" w:sz="4" w:space="0"/>
              <w:left w:val="single" w:color="000000" w:sz="4" w:space="0"/>
              <w:bottom w:val="single" w:color="000000" w:sz="4" w:space="0"/>
              <w:right w:val="single" w:color="000000" w:sz="4" w:space="0"/>
            </w:tcBorders>
            <w:vAlign w:val="center"/>
          </w:tcPr>
          <w:p w14:paraId="1C0EB3CE">
            <w:pPr>
              <w:topLinePunct/>
              <w:autoSpaceDE w:val="0"/>
              <w:autoSpaceDN w:val="0"/>
              <w:jc w:val="center"/>
              <w:rPr>
                <w:rFonts w:ascii="Times New Roman" w:hAnsi="Times New Roman" w:eastAsia="Times New Roman" w:cs="Times New Roman"/>
                <w:kern w:val="0"/>
                <w:sz w:val="18"/>
                <w:lang w:val="zh-CN" w:bidi="zh-CN"/>
              </w:rPr>
            </w:pPr>
            <w:r>
              <w:rPr>
                <w:rFonts w:ascii="Times New Roman" w:hAnsi="Times New Roman" w:eastAsia="Times New Roman" w:cs="Times New Roman"/>
                <w:kern w:val="0"/>
                <w:sz w:val="18"/>
                <w:lang w:val="zh-CN" w:bidi="zh-CN"/>
              </w:rPr>
              <w:t>LC</w:t>
            </w:r>
          </w:p>
        </w:tc>
        <w:tc>
          <w:tcPr>
            <w:tcW w:w="375" w:type="pct"/>
            <w:tcBorders>
              <w:top w:val="single" w:color="000000" w:sz="4" w:space="0"/>
              <w:left w:val="single" w:color="000000" w:sz="4" w:space="0"/>
              <w:bottom w:val="single" w:color="000000" w:sz="4" w:space="0"/>
              <w:right w:val="single" w:color="000000" w:sz="4" w:space="0"/>
            </w:tcBorders>
            <w:vAlign w:val="center"/>
          </w:tcPr>
          <w:p w14:paraId="7B14A526">
            <w:pPr>
              <w:topLinePunct/>
              <w:autoSpaceDE w:val="0"/>
              <w:autoSpaceDN w:val="0"/>
              <w:jc w:val="center"/>
              <w:rPr>
                <w:rFonts w:ascii="Times New Roman" w:hAnsi="Times New Roman" w:eastAsia="Times New Roman" w:cs="Times New Roman"/>
                <w:kern w:val="0"/>
                <w:sz w:val="18"/>
                <w:lang w:val="zh-CN" w:bidi="zh-CN"/>
              </w:rPr>
            </w:pPr>
            <w:r>
              <w:rPr>
                <w:rFonts w:ascii="Times New Roman" w:hAnsi="Times New Roman" w:eastAsia="Times New Roman" w:cs="Times New Roman"/>
                <w:kern w:val="0"/>
                <w:sz w:val="18"/>
                <w:lang w:val="zh-CN" w:bidi="zh-CN"/>
              </w:rPr>
              <w:t>-</w:t>
            </w:r>
          </w:p>
        </w:tc>
        <w:tc>
          <w:tcPr>
            <w:tcW w:w="459" w:type="pct"/>
            <w:tcBorders>
              <w:top w:val="single" w:color="000000" w:sz="4" w:space="0"/>
              <w:left w:val="single" w:color="000000" w:sz="4" w:space="0"/>
              <w:bottom w:val="single" w:color="000000" w:sz="4" w:space="0"/>
              <w:right w:val="single" w:color="000000" w:sz="4" w:space="0"/>
            </w:tcBorders>
            <w:vAlign w:val="center"/>
          </w:tcPr>
          <w:p w14:paraId="62108F4D">
            <w:pPr>
              <w:topLinePunct/>
              <w:autoSpaceDE w:val="0"/>
              <w:autoSpaceDN w:val="0"/>
              <w:jc w:val="center"/>
              <w:rPr>
                <w:rFonts w:ascii="Times New Roman" w:hAnsi="Times New Roman" w:eastAsia="Times New Roman" w:cs="Times New Roman"/>
                <w:kern w:val="0"/>
                <w:sz w:val="18"/>
                <w:lang w:val="zh-CN" w:bidi="zh-CN"/>
              </w:rPr>
            </w:pPr>
            <w:r>
              <w:rPr>
                <w:rFonts w:ascii="Times New Roman" w:hAnsi="Times New Roman" w:eastAsia="Times New Roman" w:cs="Times New Roman"/>
                <w:kern w:val="0"/>
                <w:sz w:val="18"/>
                <w:lang w:val="zh-CN" w:bidi="zh-CN"/>
              </w:rPr>
              <w:t>-</w:t>
            </w:r>
          </w:p>
        </w:tc>
      </w:tr>
      <w:tr w14:paraId="3AE33F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atLeast"/>
        </w:trPr>
        <w:tc>
          <w:tcPr>
            <w:tcW w:w="277" w:type="pct"/>
            <w:tcBorders>
              <w:top w:val="single" w:color="000000" w:sz="4" w:space="0"/>
              <w:left w:val="single" w:color="000000" w:sz="4" w:space="0"/>
              <w:bottom w:val="single" w:color="000000" w:sz="4" w:space="0"/>
              <w:right w:val="single" w:color="000000" w:sz="4" w:space="0"/>
            </w:tcBorders>
            <w:vAlign w:val="center"/>
          </w:tcPr>
          <w:p w14:paraId="7B643A32">
            <w:pPr>
              <w:topLinePunct/>
              <w:autoSpaceDE w:val="0"/>
              <w:autoSpaceDN w:val="0"/>
              <w:jc w:val="center"/>
              <w:rPr>
                <w:rFonts w:ascii="Times New Roman" w:hAnsi="Times New Roman" w:eastAsia="Times New Roman" w:cs="Times New Roman"/>
                <w:kern w:val="0"/>
                <w:sz w:val="18"/>
                <w:lang w:val="zh-CN" w:bidi="zh-CN"/>
              </w:rPr>
            </w:pPr>
            <w:r>
              <w:rPr>
                <w:rFonts w:ascii="Times New Roman" w:hAnsi="Times New Roman" w:eastAsia="Times New Roman" w:cs="Times New Roman"/>
                <w:kern w:val="0"/>
                <w:sz w:val="18"/>
                <w:lang w:val="zh-CN" w:bidi="zh-CN"/>
              </w:rPr>
              <w:t>41</w:t>
            </w:r>
          </w:p>
        </w:tc>
        <w:tc>
          <w:tcPr>
            <w:tcW w:w="526" w:type="pct"/>
            <w:tcBorders>
              <w:top w:val="single" w:color="000000" w:sz="4" w:space="0"/>
              <w:left w:val="single" w:color="000000" w:sz="4" w:space="0"/>
              <w:bottom w:val="single" w:color="000000" w:sz="4" w:space="0"/>
              <w:right w:val="single" w:color="000000" w:sz="4" w:space="0"/>
            </w:tcBorders>
            <w:vAlign w:val="center"/>
          </w:tcPr>
          <w:p w14:paraId="4F199550">
            <w:pPr>
              <w:topLinePunct/>
              <w:autoSpaceDE w:val="0"/>
              <w:autoSpaceDN w:val="0"/>
              <w:jc w:val="center"/>
              <w:rPr>
                <w:rFonts w:ascii="Times New Roman" w:hAnsi="Times New Roman" w:eastAsia="Times New Roman" w:cs="Times New Roman"/>
                <w:kern w:val="0"/>
                <w:sz w:val="18"/>
                <w:lang w:val="zh-CN" w:bidi="zh-CN"/>
              </w:rPr>
            </w:pPr>
            <w:r>
              <w:rPr>
                <w:rFonts w:ascii="宋体" w:hAnsi="宋体" w:eastAsia="宋体" w:cs="宋体"/>
                <w:kern w:val="0"/>
                <w:sz w:val="18"/>
                <w:lang w:val="zh-CN" w:bidi="zh-CN"/>
              </w:rPr>
              <w:t>雀形目</w:t>
            </w:r>
          </w:p>
        </w:tc>
        <w:tc>
          <w:tcPr>
            <w:tcW w:w="431" w:type="pct"/>
            <w:tcBorders>
              <w:top w:val="single" w:color="000000" w:sz="4" w:space="0"/>
              <w:left w:val="single" w:color="000000" w:sz="4" w:space="0"/>
              <w:bottom w:val="single" w:color="000000" w:sz="4" w:space="0"/>
              <w:right w:val="single" w:color="000000" w:sz="4" w:space="0"/>
            </w:tcBorders>
            <w:vAlign w:val="center"/>
          </w:tcPr>
          <w:p w14:paraId="2381EF5D">
            <w:pPr>
              <w:topLinePunct/>
              <w:autoSpaceDE w:val="0"/>
              <w:autoSpaceDN w:val="0"/>
              <w:jc w:val="center"/>
              <w:rPr>
                <w:rFonts w:ascii="Times New Roman" w:hAnsi="Times New Roman" w:eastAsia="Times New Roman" w:cs="Times New Roman"/>
                <w:kern w:val="0"/>
                <w:sz w:val="18"/>
                <w:lang w:val="zh-CN" w:bidi="zh-CN"/>
              </w:rPr>
            </w:pPr>
            <w:r>
              <w:rPr>
                <w:rFonts w:ascii="宋体" w:hAnsi="宋体" w:eastAsia="宋体" w:cs="宋体"/>
                <w:kern w:val="0"/>
                <w:sz w:val="18"/>
                <w:lang w:val="zh-CN" w:bidi="zh-CN"/>
              </w:rPr>
              <w:t>鸫科</w:t>
            </w:r>
          </w:p>
        </w:tc>
        <w:tc>
          <w:tcPr>
            <w:tcW w:w="552" w:type="pct"/>
            <w:tcBorders>
              <w:top w:val="single" w:color="000000" w:sz="4" w:space="0"/>
              <w:left w:val="single" w:color="000000" w:sz="4" w:space="0"/>
              <w:bottom w:val="single" w:color="000000" w:sz="4" w:space="0"/>
              <w:right w:val="single" w:color="000000" w:sz="4" w:space="0"/>
            </w:tcBorders>
            <w:vAlign w:val="center"/>
          </w:tcPr>
          <w:p w14:paraId="4AC87955">
            <w:pPr>
              <w:topLinePunct/>
              <w:autoSpaceDE w:val="0"/>
              <w:autoSpaceDN w:val="0"/>
              <w:jc w:val="center"/>
              <w:rPr>
                <w:rFonts w:ascii="Times New Roman" w:hAnsi="Times New Roman" w:eastAsia="Times New Roman" w:cs="Times New Roman"/>
                <w:kern w:val="0"/>
                <w:sz w:val="18"/>
                <w:lang w:val="zh-CN" w:bidi="zh-CN"/>
              </w:rPr>
            </w:pPr>
            <w:r>
              <w:rPr>
                <w:rFonts w:ascii="宋体" w:hAnsi="宋体" w:eastAsia="宋体" w:cs="宋体"/>
                <w:kern w:val="0"/>
                <w:sz w:val="18"/>
                <w:lang w:val="zh-CN" w:bidi="zh-CN"/>
              </w:rPr>
              <w:t>槲鸫</w:t>
            </w:r>
          </w:p>
        </w:tc>
        <w:tc>
          <w:tcPr>
            <w:tcW w:w="1026" w:type="pct"/>
            <w:tcBorders>
              <w:top w:val="single" w:color="000000" w:sz="4" w:space="0"/>
              <w:left w:val="single" w:color="000000" w:sz="4" w:space="0"/>
              <w:bottom w:val="single" w:color="000000" w:sz="4" w:space="0"/>
              <w:right w:val="single" w:color="000000" w:sz="4" w:space="0"/>
            </w:tcBorders>
            <w:vAlign w:val="center"/>
          </w:tcPr>
          <w:p w14:paraId="07E394B7">
            <w:pPr>
              <w:topLinePunct/>
              <w:autoSpaceDE w:val="0"/>
              <w:autoSpaceDN w:val="0"/>
              <w:jc w:val="center"/>
              <w:rPr>
                <w:rFonts w:ascii="Times New Roman" w:hAnsi="Times New Roman" w:eastAsia="Times New Roman" w:cs="Times New Roman"/>
                <w:kern w:val="0"/>
                <w:sz w:val="18"/>
                <w:lang w:val="zh-CN" w:bidi="zh-CN"/>
              </w:rPr>
            </w:pPr>
            <w:r>
              <w:rPr>
                <w:rFonts w:ascii="Times New Roman" w:hAnsi="Times New Roman" w:eastAsia="Times New Roman" w:cs="Times New Roman"/>
                <w:kern w:val="0"/>
                <w:sz w:val="18"/>
                <w:lang w:val="zh-CN" w:bidi="zh-CN"/>
              </w:rPr>
              <w:t>Turdus viscivorus</w:t>
            </w:r>
          </w:p>
        </w:tc>
        <w:tc>
          <w:tcPr>
            <w:tcW w:w="458" w:type="pct"/>
            <w:tcBorders>
              <w:top w:val="single" w:color="000000" w:sz="4" w:space="0"/>
              <w:left w:val="single" w:color="000000" w:sz="4" w:space="0"/>
              <w:bottom w:val="single" w:color="000000" w:sz="4" w:space="0"/>
              <w:right w:val="single" w:color="000000" w:sz="4" w:space="0"/>
            </w:tcBorders>
            <w:vAlign w:val="center"/>
          </w:tcPr>
          <w:p w14:paraId="40CCD3FF">
            <w:pPr>
              <w:topLinePunct/>
              <w:autoSpaceDE w:val="0"/>
              <w:autoSpaceDN w:val="0"/>
              <w:jc w:val="center"/>
              <w:rPr>
                <w:rFonts w:ascii="Times New Roman" w:hAnsi="Times New Roman" w:eastAsia="Times New Roman" w:cs="Times New Roman"/>
                <w:kern w:val="0"/>
                <w:sz w:val="18"/>
                <w:lang w:val="zh-CN" w:bidi="zh-CN"/>
              </w:rPr>
            </w:pPr>
            <w:r>
              <w:rPr>
                <w:rFonts w:ascii="宋体" w:hAnsi="宋体" w:eastAsia="宋体" w:cs="宋体"/>
                <w:kern w:val="0"/>
                <w:sz w:val="18"/>
                <w:lang w:val="zh-CN" w:bidi="zh-CN"/>
              </w:rPr>
              <w:t>中亚型</w:t>
            </w:r>
          </w:p>
        </w:tc>
        <w:tc>
          <w:tcPr>
            <w:tcW w:w="550" w:type="pct"/>
            <w:tcBorders>
              <w:top w:val="single" w:color="000000" w:sz="4" w:space="0"/>
              <w:left w:val="single" w:color="000000" w:sz="4" w:space="0"/>
              <w:bottom w:val="single" w:color="000000" w:sz="4" w:space="0"/>
              <w:right w:val="single" w:color="000000" w:sz="4" w:space="0"/>
            </w:tcBorders>
            <w:vAlign w:val="center"/>
          </w:tcPr>
          <w:p w14:paraId="0CEDBB3A">
            <w:pPr>
              <w:topLinePunct/>
              <w:autoSpaceDE w:val="0"/>
              <w:autoSpaceDN w:val="0"/>
              <w:jc w:val="center"/>
              <w:rPr>
                <w:rFonts w:ascii="Times New Roman" w:hAnsi="Times New Roman" w:eastAsia="Times New Roman" w:cs="Times New Roman"/>
                <w:kern w:val="0"/>
                <w:sz w:val="18"/>
                <w:lang w:val="zh-CN" w:bidi="zh-CN"/>
              </w:rPr>
            </w:pPr>
            <w:r>
              <w:rPr>
                <w:rFonts w:ascii="宋体" w:hAnsi="宋体" w:eastAsia="宋体" w:cs="宋体"/>
                <w:kern w:val="0"/>
                <w:sz w:val="18"/>
                <w:lang w:val="zh-CN" w:bidi="zh-CN"/>
              </w:rPr>
              <w:t>留鸟</w:t>
            </w:r>
          </w:p>
        </w:tc>
        <w:tc>
          <w:tcPr>
            <w:tcW w:w="342" w:type="pct"/>
            <w:tcBorders>
              <w:top w:val="single" w:color="000000" w:sz="4" w:space="0"/>
              <w:left w:val="single" w:color="000000" w:sz="4" w:space="0"/>
              <w:bottom w:val="single" w:color="000000" w:sz="4" w:space="0"/>
              <w:right w:val="single" w:color="000000" w:sz="4" w:space="0"/>
            </w:tcBorders>
            <w:vAlign w:val="center"/>
          </w:tcPr>
          <w:p w14:paraId="17344E87">
            <w:pPr>
              <w:topLinePunct/>
              <w:autoSpaceDE w:val="0"/>
              <w:autoSpaceDN w:val="0"/>
              <w:jc w:val="center"/>
              <w:rPr>
                <w:rFonts w:ascii="Times New Roman" w:hAnsi="Times New Roman" w:eastAsia="Times New Roman" w:cs="Times New Roman"/>
                <w:kern w:val="0"/>
                <w:sz w:val="18"/>
                <w:lang w:val="zh-CN" w:bidi="zh-CN"/>
              </w:rPr>
            </w:pPr>
            <w:r>
              <w:rPr>
                <w:rFonts w:ascii="Times New Roman" w:hAnsi="Times New Roman" w:eastAsia="Times New Roman" w:cs="Times New Roman"/>
                <w:kern w:val="0"/>
                <w:sz w:val="18"/>
                <w:lang w:val="zh-CN" w:bidi="zh-CN"/>
              </w:rPr>
              <w:t>LC</w:t>
            </w:r>
          </w:p>
        </w:tc>
        <w:tc>
          <w:tcPr>
            <w:tcW w:w="375" w:type="pct"/>
            <w:tcBorders>
              <w:top w:val="single" w:color="000000" w:sz="4" w:space="0"/>
              <w:left w:val="single" w:color="000000" w:sz="4" w:space="0"/>
              <w:bottom w:val="single" w:color="000000" w:sz="4" w:space="0"/>
              <w:right w:val="single" w:color="000000" w:sz="4" w:space="0"/>
            </w:tcBorders>
            <w:vAlign w:val="center"/>
          </w:tcPr>
          <w:p w14:paraId="4CB55C32">
            <w:pPr>
              <w:topLinePunct/>
              <w:autoSpaceDE w:val="0"/>
              <w:autoSpaceDN w:val="0"/>
              <w:jc w:val="center"/>
              <w:rPr>
                <w:rFonts w:ascii="Times New Roman" w:hAnsi="Times New Roman" w:eastAsia="Times New Roman" w:cs="Times New Roman"/>
                <w:kern w:val="0"/>
                <w:sz w:val="18"/>
                <w:lang w:val="zh-CN" w:bidi="zh-CN"/>
              </w:rPr>
            </w:pPr>
            <w:r>
              <w:rPr>
                <w:rFonts w:ascii="Times New Roman" w:hAnsi="Times New Roman" w:eastAsia="Times New Roman" w:cs="Times New Roman"/>
                <w:kern w:val="0"/>
                <w:sz w:val="18"/>
                <w:lang w:val="zh-CN" w:bidi="zh-CN"/>
              </w:rPr>
              <w:t>-</w:t>
            </w:r>
          </w:p>
        </w:tc>
        <w:tc>
          <w:tcPr>
            <w:tcW w:w="459" w:type="pct"/>
            <w:tcBorders>
              <w:top w:val="single" w:color="000000" w:sz="4" w:space="0"/>
              <w:left w:val="single" w:color="000000" w:sz="4" w:space="0"/>
              <w:bottom w:val="single" w:color="000000" w:sz="4" w:space="0"/>
              <w:right w:val="single" w:color="000000" w:sz="4" w:space="0"/>
            </w:tcBorders>
            <w:vAlign w:val="center"/>
          </w:tcPr>
          <w:p w14:paraId="649ECB1F">
            <w:pPr>
              <w:topLinePunct/>
              <w:autoSpaceDE w:val="0"/>
              <w:autoSpaceDN w:val="0"/>
              <w:jc w:val="center"/>
              <w:rPr>
                <w:rFonts w:ascii="Times New Roman" w:hAnsi="Times New Roman" w:eastAsia="Times New Roman" w:cs="Times New Roman"/>
                <w:kern w:val="0"/>
                <w:sz w:val="18"/>
                <w:lang w:val="zh-CN" w:bidi="zh-CN"/>
              </w:rPr>
            </w:pPr>
            <w:r>
              <w:rPr>
                <w:rFonts w:ascii="Times New Roman" w:hAnsi="Times New Roman" w:eastAsia="Times New Roman" w:cs="Times New Roman"/>
                <w:kern w:val="0"/>
                <w:sz w:val="18"/>
                <w:lang w:val="zh-CN" w:bidi="zh-CN"/>
              </w:rPr>
              <w:t>-</w:t>
            </w:r>
          </w:p>
        </w:tc>
      </w:tr>
      <w:tr w14:paraId="1F7201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atLeast"/>
        </w:trPr>
        <w:tc>
          <w:tcPr>
            <w:tcW w:w="277" w:type="pct"/>
            <w:tcBorders>
              <w:top w:val="single" w:color="000000" w:sz="4" w:space="0"/>
              <w:left w:val="single" w:color="000000" w:sz="4" w:space="0"/>
              <w:bottom w:val="single" w:color="000000" w:sz="4" w:space="0"/>
              <w:right w:val="single" w:color="000000" w:sz="4" w:space="0"/>
            </w:tcBorders>
            <w:vAlign w:val="center"/>
          </w:tcPr>
          <w:p w14:paraId="3B117A46">
            <w:pPr>
              <w:topLinePunct/>
              <w:autoSpaceDE w:val="0"/>
              <w:autoSpaceDN w:val="0"/>
              <w:jc w:val="center"/>
              <w:rPr>
                <w:rFonts w:ascii="Times New Roman" w:hAnsi="Times New Roman" w:eastAsia="Times New Roman" w:cs="Times New Roman"/>
                <w:kern w:val="0"/>
                <w:sz w:val="18"/>
                <w:lang w:val="zh-CN" w:bidi="zh-CN"/>
              </w:rPr>
            </w:pPr>
            <w:r>
              <w:rPr>
                <w:rFonts w:ascii="Times New Roman" w:hAnsi="Times New Roman" w:eastAsia="Times New Roman" w:cs="Times New Roman"/>
                <w:kern w:val="0"/>
                <w:sz w:val="18"/>
                <w:lang w:val="zh-CN" w:bidi="zh-CN"/>
              </w:rPr>
              <w:t>42</w:t>
            </w:r>
          </w:p>
        </w:tc>
        <w:tc>
          <w:tcPr>
            <w:tcW w:w="526" w:type="pct"/>
            <w:tcBorders>
              <w:top w:val="single" w:color="000000" w:sz="4" w:space="0"/>
              <w:left w:val="single" w:color="000000" w:sz="4" w:space="0"/>
              <w:bottom w:val="single" w:color="000000" w:sz="4" w:space="0"/>
              <w:right w:val="single" w:color="000000" w:sz="4" w:space="0"/>
            </w:tcBorders>
            <w:vAlign w:val="center"/>
          </w:tcPr>
          <w:p w14:paraId="288C9AE2">
            <w:pPr>
              <w:topLinePunct/>
              <w:autoSpaceDE w:val="0"/>
              <w:autoSpaceDN w:val="0"/>
              <w:jc w:val="center"/>
              <w:rPr>
                <w:rFonts w:ascii="Times New Roman" w:hAnsi="Times New Roman" w:eastAsia="Times New Roman" w:cs="Times New Roman"/>
                <w:kern w:val="0"/>
                <w:sz w:val="18"/>
                <w:lang w:val="zh-CN" w:bidi="zh-CN"/>
              </w:rPr>
            </w:pPr>
            <w:r>
              <w:rPr>
                <w:rFonts w:ascii="宋体" w:hAnsi="宋体" w:eastAsia="宋体" w:cs="宋体"/>
                <w:kern w:val="0"/>
                <w:sz w:val="18"/>
                <w:lang w:val="zh-CN" w:bidi="zh-CN"/>
              </w:rPr>
              <w:t>雀形目</w:t>
            </w:r>
          </w:p>
        </w:tc>
        <w:tc>
          <w:tcPr>
            <w:tcW w:w="431" w:type="pct"/>
            <w:tcBorders>
              <w:top w:val="single" w:color="000000" w:sz="4" w:space="0"/>
              <w:left w:val="single" w:color="000000" w:sz="4" w:space="0"/>
              <w:bottom w:val="single" w:color="000000" w:sz="4" w:space="0"/>
              <w:right w:val="single" w:color="000000" w:sz="4" w:space="0"/>
            </w:tcBorders>
            <w:vAlign w:val="center"/>
          </w:tcPr>
          <w:p w14:paraId="351EA692">
            <w:pPr>
              <w:topLinePunct/>
              <w:autoSpaceDE w:val="0"/>
              <w:autoSpaceDN w:val="0"/>
              <w:jc w:val="center"/>
              <w:rPr>
                <w:rFonts w:ascii="Times New Roman" w:hAnsi="Times New Roman" w:eastAsia="Times New Roman" w:cs="Times New Roman"/>
                <w:kern w:val="0"/>
                <w:sz w:val="18"/>
                <w:lang w:val="zh-CN" w:bidi="zh-CN"/>
              </w:rPr>
            </w:pPr>
            <w:r>
              <w:rPr>
                <w:rFonts w:ascii="宋体" w:hAnsi="宋体" w:eastAsia="宋体" w:cs="宋体"/>
                <w:kern w:val="0"/>
                <w:sz w:val="18"/>
                <w:lang w:val="zh-CN" w:bidi="zh-CN"/>
              </w:rPr>
              <w:t>鸫科</w:t>
            </w:r>
          </w:p>
        </w:tc>
        <w:tc>
          <w:tcPr>
            <w:tcW w:w="552" w:type="pct"/>
            <w:tcBorders>
              <w:top w:val="single" w:color="000000" w:sz="4" w:space="0"/>
              <w:left w:val="single" w:color="000000" w:sz="4" w:space="0"/>
              <w:bottom w:val="single" w:color="000000" w:sz="4" w:space="0"/>
              <w:right w:val="single" w:color="000000" w:sz="4" w:space="0"/>
            </w:tcBorders>
            <w:vAlign w:val="center"/>
          </w:tcPr>
          <w:p w14:paraId="73E8FA0A">
            <w:pPr>
              <w:topLinePunct/>
              <w:autoSpaceDE w:val="0"/>
              <w:autoSpaceDN w:val="0"/>
              <w:jc w:val="center"/>
              <w:rPr>
                <w:rFonts w:ascii="Times New Roman" w:hAnsi="Times New Roman" w:eastAsia="Times New Roman" w:cs="Times New Roman"/>
                <w:kern w:val="0"/>
                <w:sz w:val="18"/>
                <w:lang w:val="zh-CN" w:bidi="zh-CN"/>
              </w:rPr>
            </w:pPr>
            <w:r>
              <w:rPr>
                <w:rFonts w:ascii="宋体" w:hAnsi="宋体" w:eastAsia="宋体" w:cs="宋体"/>
                <w:kern w:val="0"/>
                <w:sz w:val="18"/>
                <w:lang w:val="zh-CN" w:bidi="zh-CN"/>
              </w:rPr>
              <w:t>乌鸫</w:t>
            </w:r>
          </w:p>
        </w:tc>
        <w:tc>
          <w:tcPr>
            <w:tcW w:w="1026" w:type="pct"/>
            <w:tcBorders>
              <w:top w:val="single" w:color="000000" w:sz="4" w:space="0"/>
              <w:left w:val="single" w:color="000000" w:sz="4" w:space="0"/>
              <w:bottom w:val="single" w:color="000000" w:sz="4" w:space="0"/>
              <w:right w:val="single" w:color="000000" w:sz="4" w:space="0"/>
            </w:tcBorders>
            <w:vAlign w:val="center"/>
          </w:tcPr>
          <w:p w14:paraId="4BCD4B04">
            <w:pPr>
              <w:topLinePunct/>
              <w:autoSpaceDE w:val="0"/>
              <w:autoSpaceDN w:val="0"/>
              <w:jc w:val="center"/>
              <w:rPr>
                <w:rFonts w:ascii="Times New Roman" w:hAnsi="Times New Roman" w:eastAsia="Times New Roman" w:cs="Times New Roman"/>
                <w:kern w:val="0"/>
                <w:sz w:val="18"/>
                <w:lang w:val="zh-CN" w:bidi="zh-CN"/>
              </w:rPr>
            </w:pPr>
            <w:r>
              <w:rPr>
                <w:rFonts w:ascii="Times New Roman" w:hAnsi="Times New Roman" w:eastAsia="Times New Roman" w:cs="Times New Roman"/>
                <w:kern w:val="0"/>
                <w:sz w:val="18"/>
                <w:lang w:val="zh-CN" w:bidi="zh-CN"/>
              </w:rPr>
              <w:t>Turdus merula</w:t>
            </w:r>
          </w:p>
        </w:tc>
        <w:tc>
          <w:tcPr>
            <w:tcW w:w="458" w:type="pct"/>
            <w:tcBorders>
              <w:top w:val="single" w:color="000000" w:sz="4" w:space="0"/>
              <w:left w:val="single" w:color="000000" w:sz="4" w:space="0"/>
              <w:bottom w:val="single" w:color="000000" w:sz="4" w:space="0"/>
              <w:right w:val="single" w:color="000000" w:sz="4" w:space="0"/>
            </w:tcBorders>
            <w:vAlign w:val="center"/>
          </w:tcPr>
          <w:p w14:paraId="1DC3BC2F">
            <w:pPr>
              <w:topLinePunct/>
              <w:autoSpaceDE w:val="0"/>
              <w:autoSpaceDN w:val="0"/>
              <w:jc w:val="center"/>
              <w:rPr>
                <w:rFonts w:ascii="Times New Roman" w:hAnsi="Times New Roman" w:eastAsia="Times New Roman" w:cs="Times New Roman"/>
                <w:kern w:val="0"/>
                <w:sz w:val="18"/>
                <w:lang w:val="zh-CN" w:bidi="zh-CN"/>
              </w:rPr>
            </w:pPr>
            <w:r>
              <w:rPr>
                <w:rFonts w:ascii="宋体" w:hAnsi="宋体" w:eastAsia="宋体" w:cs="宋体"/>
                <w:kern w:val="0"/>
                <w:sz w:val="18"/>
                <w:lang w:val="zh-CN" w:bidi="zh-CN"/>
              </w:rPr>
              <w:t>中亚型</w:t>
            </w:r>
          </w:p>
        </w:tc>
        <w:tc>
          <w:tcPr>
            <w:tcW w:w="550" w:type="pct"/>
            <w:tcBorders>
              <w:top w:val="single" w:color="000000" w:sz="4" w:space="0"/>
              <w:left w:val="single" w:color="000000" w:sz="4" w:space="0"/>
              <w:bottom w:val="single" w:color="000000" w:sz="4" w:space="0"/>
              <w:right w:val="single" w:color="000000" w:sz="4" w:space="0"/>
            </w:tcBorders>
            <w:vAlign w:val="center"/>
          </w:tcPr>
          <w:p w14:paraId="791727D8">
            <w:pPr>
              <w:topLinePunct/>
              <w:autoSpaceDE w:val="0"/>
              <w:autoSpaceDN w:val="0"/>
              <w:jc w:val="center"/>
              <w:rPr>
                <w:rFonts w:ascii="Times New Roman" w:hAnsi="Times New Roman" w:eastAsia="Times New Roman" w:cs="Times New Roman"/>
                <w:kern w:val="0"/>
                <w:sz w:val="18"/>
                <w:lang w:val="zh-CN" w:bidi="zh-CN"/>
              </w:rPr>
            </w:pPr>
            <w:r>
              <w:rPr>
                <w:rFonts w:ascii="宋体" w:hAnsi="宋体" w:eastAsia="宋体" w:cs="宋体"/>
                <w:kern w:val="0"/>
                <w:sz w:val="18"/>
                <w:lang w:val="zh-CN" w:bidi="zh-CN"/>
              </w:rPr>
              <w:t>留鸟</w:t>
            </w:r>
          </w:p>
        </w:tc>
        <w:tc>
          <w:tcPr>
            <w:tcW w:w="342" w:type="pct"/>
            <w:tcBorders>
              <w:top w:val="single" w:color="000000" w:sz="4" w:space="0"/>
              <w:left w:val="single" w:color="000000" w:sz="4" w:space="0"/>
              <w:bottom w:val="single" w:color="000000" w:sz="4" w:space="0"/>
              <w:right w:val="single" w:color="000000" w:sz="4" w:space="0"/>
            </w:tcBorders>
            <w:vAlign w:val="center"/>
          </w:tcPr>
          <w:p w14:paraId="08608255">
            <w:pPr>
              <w:topLinePunct/>
              <w:autoSpaceDE w:val="0"/>
              <w:autoSpaceDN w:val="0"/>
              <w:jc w:val="center"/>
              <w:rPr>
                <w:rFonts w:ascii="Times New Roman" w:hAnsi="Times New Roman" w:eastAsia="Times New Roman" w:cs="Times New Roman"/>
                <w:kern w:val="0"/>
                <w:sz w:val="18"/>
                <w:lang w:val="zh-CN" w:bidi="zh-CN"/>
              </w:rPr>
            </w:pPr>
            <w:r>
              <w:rPr>
                <w:rFonts w:ascii="Times New Roman" w:hAnsi="Times New Roman" w:eastAsia="Times New Roman" w:cs="Times New Roman"/>
                <w:kern w:val="0"/>
                <w:sz w:val="18"/>
                <w:lang w:val="zh-CN" w:bidi="zh-CN"/>
              </w:rPr>
              <w:t>LC</w:t>
            </w:r>
          </w:p>
        </w:tc>
        <w:tc>
          <w:tcPr>
            <w:tcW w:w="375" w:type="pct"/>
            <w:tcBorders>
              <w:top w:val="single" w:color="000000" w:sz="4" w:space="0"/>
              <w:left w:val="single" w:color="000000" w:sz="4" w:space="0"/>
              <w:bottom w:val="single" w:color="000000" w:sz="4" w:space="0"/>
              <w:right w:val="single" w:color="000000" w:sz="4" w:space="0"/>
            </w:tcBorders>
            <w:vAlign w:val="center"/>
          </w:tcPr>
          <w:p w14:paraId="7974A9E7">
            <w:pPr>
              <w:topLinePunct/>
              <w:autoSpaceDE w:val="0"/>
              <w:autoSpaceDN w:val="0"/>
              <w:jc w:val="center"/>
              <w:rPr>
                <w:rFonts w:ascii="Times New Roman" w:hAnsi="Times New Roman" w:eastAsia="Times New Roman" w:cs="Times New Roman"/>
                <w:kern w:val="0"/>
                <w:sz w:val="18"/>
                <w:lang w:val="zh-CN" w:bidi="zh-CN"/>
              </w:rPr>
            </w:pPr>
            <w:r>
              <w:rPr>
                <w:rFonts w:ascii="Times New Roman" w:hAnsi="Times New Roman" w:eastAsia="Times New Roman" w:cs="Times New Roman"/>
                <w:kern w:val="0"/>
                <w:sz w:val="18"/>
                <w:lang w:val="zh-CN" w:bidi="zh-CN"/>
              </w:rPr>
              <w:t>-</w:t>
            </w:r>
          </w:p>
        </w:tc>
        <w:tc>
          <w:tcPr>
            <w:tcW w:w="459" w:type="pct"/>
            <w:tcBorders>
              <w:top w:val="single" w:color="000000" w:sz="4" w:space="0"/>
              <w:left w:val="single" w:color="000000" w:sz="4" w:space="0"/>
              <w:bottom w:val="single" w:color="000000" w:sz="4" w:space="0"/>
              <w:right w:val="single" w:color="000000" w:sz="4" w:space="0"/>
            </w:tcBorders>
            <w:vAlign w:val="center"/>
          </w:tcPr>
          <w:p w14:paraId="0BA6F783">
            <w:pPr>
              <w:topLinePunct/>
              <w:autoSpaceDE w:val="0"/>
              <w:autoSpaceDN w:val="0"/>
              <w:jc w:val="center"/>
              <w:rPr>
                <w:rFonts w:ascii="Times New Roman" w:hAnsi="Times New Roman" w:eastAsia="Times New Roman" w:cs="Times New Roman"/>
                <w:kern w:val="0"/>
                <w:sz w:val="18"/>
                <w:lang w:val="zh-CN" w:bidi="zh-CN"/>
              </w:rPr>
            </w:pPr>
            <w:r>
              <w:rPr>
                <w:rFonts w:ascii="Times New Roman" w:hAnsi="Times New Roman" w:eastAsia="Times New Roman" w:cs="Times New Roman"/>
                <w:kern w:val="0"/>
                <w:sz w:val="18"/>
                <w:lang w:val="zh-CN" w:bidi="zh-CN"/>
              </w:rPr>
              <w:t>-</w:t>
            </w:r>
          </w:p>
        </w:tc>
      </w:tr>
      <w:tr w14:paraId="079E6A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atLeast"/>
        </w:trPr>
        <w:tc>
          <w:tcPr>
            <w:tcW w:w="277" w:type="pct"/>
            <w:tcBorders>
              <w:top w:val="single" w:color="000000" w:sz="4" w:space="0"/>
              <w:left w:val="single" w:color="000000" w:sz="4" w:space="0"/>
              <w:bottom w:val="single" w:color="000000" w:sz="4" w:space="0"/>
              <w:right w:val="single" w:color="000000" w:sz="4" w:space="0"/>
            </w:tcBorders>
            <w:vAlign w:val="center"/>
          </w:tcPr>
          <w:p w14:paraId="73C2C628">
            <w:pPr>
              <w:topLinePunct/>
              <w:autoSpaceDE w:val="0"/>
              <w:autoSpaceDN w:val="0"/>
              <w:jc w:val="center"/>
              <w:rPr>
                <w:rFonts w:ascii="Times New Roman" w:hAnsi="Times New Roman" w:eastAsia="Times New Roman" w:cs="Times New Roman"/>
                <w:kern w:val="0"/>
                <w:sz w:val="18"/>
                <w:lang w:val="zh-CN" w:bidi="zh-CN"/>
              </w:rPr>
            </w:pPr>
            <w:r>
              <w:rPr>
                <w:rFonts w:ascii="Times New Roman" w:hAnsi="Times New Roman" w:eastAsia="Times New Roman" w:cs="Times New Roman"/>
                <w:kern w:val="0"/>
                <w:sz w:val="18"/>
                <w:lang w:val="zh-CN" w:bidi="zh-CN"/>
              </w:rPr>
              <w:t>43</w:t>
            </w:r>
          </w:p>
        </w:tc>
        <w:tc>
          <w:tcPr>
            <w:tcW w:w="526" w:type="pct"/>
            <w:tcBorders>
              <w:top w:val="single" w:color="000000" w:sz="4" w:space="0"/>
              <w:left w:val="single" w:color="000000" w:sz="4" w:space="0"/>
              <w:bottom w:val="single" w:color="000000" w:sz="4" w:space="0"/>
              <w:right w:val="single" w:color="000000" w:sz="4" w:space="0"/>
            </w:tcBorders>
            <w:vAlign w:val="center"/>
          </w:tcPr>
          <w:p w14:paraId="1238F3C8">
            <w:pPr>
              <w:topLinePunct/>
              <w:autoSpaceDE w:val="0"/>
              <w:autoSpaceDN w:val="0"/>
              <w:jc w:val="center"/>
              <w:rPr>
                <w:rFonts w:ascii="Times New Roman" w:hAnsi="Times New Roman" w:eastAsia="Times New Roman" w:cs="Times New Roman"/>
                <w:kern w:val="0"/>
                <w:sz w:val="18"/>
                <w:lang w:val="zh-CN" w:bidi="zh-CN"/>
              </w:rPr>
            </w:pPr>
            <w:r>
              <w:rPr>
                <w:rFonts w:ascii="宋体" w:hAnsi="宋体" w:eastAsia="宋体" w:cs="宋体"/>
                <w:kern w:val="0"/>
                <w:sz w:val="18"/>
                <w:lang w:val="zh-CN" w:bidi="zh-CN"/>
              </w:rPr>
              <w:t>雀形目</w:t>
            </w:r>
          </w:p>
        </w:tc>
        <w:tc>
          <w:tcPr>
            <w:tcW w:w="431" w:type="pct"/>
            <w:tcBorders>
              <w:top w:val="single" w:color="000000" w:sz="4" w:space="0"/>
              <w:left w:val="single" w:color="000000" w:sz="4" w:space="0"/>
              <w:bottom w:val="single" w:color="000000" w:sz="4" w:space="0"/>
              <w:right w:val="single" w:color="000000" w:sz="4" w:space="0"/>
            </w:tcBorders>
            <w:vAlign w:val="center"/>
          </w:tcPr>
          <w:p w14:paraId="2DECEDE3">
            <w:pPr>
              <w:topLinePunct/>
              <w:autoSpaceDE w:val="0"/>
              <w:autoSpaceDN w:val="0"/>
              <w:jc w:val="center"/>
              <w:rPr>
                <w:rFonts w:ascii="Times New Roman" w:hAnsi="Times New Roman" w:eastAsia="Times New Roman" w:cs="Times New Roman"/>
                <w:kern w:val="0"/>
                <w:sz w:val="18"/>
                <w:lang w:val="zh-CN" w:bidi="zh-CN"/>
              </w:rPr>
            </w:pPr>
            <w:r>
              <w:rPr>
                <w:rFonts w:ascii="宋体" w:hAnsi="宋体" w:eastAsia="宋体" w:cs="宋体"/>
                <w:kern w:val="0"/>
                <w:sz w:val="18"/>
                <w:lang w:val="zh-CN" w:bidi="zh-CN"/>
              </w:rPr>
              <w:t>鸫科</w:t>
            </w:r>
          </w:p>
        </w:tc>
        <w:tc>
          <w:tcPr>
            <w:tcW w:w="552" w:type="pct"/>
            <w:tcBorders>
              <w:top w:val="single" w:color="000000" w:sz="4" w:space="0"/>
              <w:left w:val="single" w:color="000000" w:sz="4" w:space="0"/>
              <w:bottom w:val="single" w:color="000000" w:sz="4" w:space="0"/>
              <w:right w:val="single" w:color="000000" w:sz="4" w:space="0"/>
            </w:tcBorders>
            <w:vAlign w:val="center"/>
          </w:tcPr>
          <w:p w14:paraId="756EFA13">
            <w:pPr>
              <w:topLinePunct/>
              <w:autoSpaceDE w:val="0"/>
              <w:autoSpaceDN w:val="0"/>
              <w:jc w:val="center"/>
              <w:rPr>
                <w:rFonts w:ascii="Times New Roman" w:hAnsi="Times New Roman" w:eastAsia="Times New Roman" w:cs="Times New Roman"/>
                <w:kern w:val="0"/>
                <w:sz w:val="18"/>
                <w:lang w:val="zh-CN" w:bidi="zh-CN"/>
              </w:rPr>
            </w:pPr>
            <w:r>
              <w:rPr>
                <w:rFonts w:ascii="宋体" w:hAnsi="宋体" w:eastAsia="宋体" w:cs="宋体"/>
                <w:kern w:val="0"/>
                <w:sz w:val="18"/>
                <w:lang w:val="zh-CN" w:bidi="zh-CN"/>
              </w:rPr>
              <w:t>黑喉鸫</w:t>
            </w:r>
          </w:p>
        </w:tc>
        <w:tc>
          <w:tcPr>
            <w:tcW w:w="1026" w:type="pct"/>
            <w:tcBorders>
              <w:top w:val="single" w:color="000000" w:sz="4" w:space="0"/>
              <w:left w:val="single" w:color="000000" w:sz="4" w:space="0"/>
              <w:bottom w:val="single" w:color="000000" w:sz="4" w:space="0"/>
              <w:right w:val="single" w:color="000000" w:sz="4" w:space="0"/>
            </w:tcBorders>
            <w:vAlign w:val="center"/>
          </w:tcPr>
          <w:p w14:paraId="3D7C9839">
            <w:pPr>
              <w:topLinePunct/>
              <w:autoSpaceDE w:val="0"/>
              <w:autoSpaceDN w:val="0"/>
              <w:jc w:val="center"/>
              <w:rPr>
                <w:rFonts w:ascii="Times New Roman" w:hAnsi="Times New Roman" w:eastAsia="Times New Roman" w:cs="Times New Roman"/>
                <w:kern w:val="0"/>
                <w:sz w:val="18"/>
                <w:lang w:val="zh-CN" w:bidi="zh-CN"/>
              </w:rPr>
            </w:pPr>
            <w:r>
              <w:rPr>
                <w:rFonts w:ascii="Times New Roman" w:hAnsi="Times New Roman" w:eastAsia="Times New Roman" w:cs="Times New Roman"/>
                <w:kern w:val="0"/>
                <w:sz w:val="18"/>
                <w:lang w:val="zh-CN" w:bidi="zh-CN"/>
              </w:rPr>
              <w:t>Turdus atrogularis</w:t>
            </w:r>
          </w:p>
        </w:tc>
        <w:tc>
          <w:tcPr>
            <w:tcW w:w="458" w:type="pct"/>
            <w:tcBorders>
              <w:top w:val="single" w:color="000000" w:sz="4" w:space="0"/>
              <w:left w:val="single" w:color="000000" w:sz="4" w:space="0"/>
              <w:bottom w:val="single" w:color="000000" w:sz="4" w:space="0"/>
              <w:right w:val="single" w:color="000000" w:sz="4" w:space="0"/>
            </w:tcBorders>
            <w:vAlign w:val="center"/>
          </w:tcPr>
          <w:p w14:paraId="6FE89D25">
            <w:pPr>
              <w:topLinePunct/>
              <w:autoSpaceDE w:val="0"/>
              <w:autoSpaceDN w:val="0"/>
              <w:jc w:val="center"/>
              <w:rPr>
                <w:rFonts w:ascii="Times New Roman" w:hAnsi="Times New Roman" w:eastAsia="Times New Roman" w:cs="Times New Roman"/>
                <w:kern w:val="0"/>
                <w:sz w:val="18"/>
                <w:lang w:val="zh-CN" w:bidi="zh-CN"/>
              </w:rPr>
            </w:pPr>
            <w:r>
              <w:rPr>
                <w:rFonts w:ascii="宋体" w:hAnsi="宋体" w:eastAsia="宋体" w:cs="宋体"/>
                <w:kern w:val="0"/>
                <w:sz w:val="18"/>
                <w:lang w:val="zh-CN" w:bidi="zh-CN"/>
              </w:rPr>
              <w:t>中亚型</w:t>
            </w:r>
          </w:p>
        </w:tc>
        <w:tc>
          <w:tcPr>
            <w:tcW w:w="550" w:type="pct"/>
            <w:tcBorders>
              <w:top w:val="single" w:color="000000" w:sz="4" w:space="0"/>
              <w:left w:val="single" w:color="000000" w:sz="4" w:space="0"/>
              <w:bottom w:val="single" w:color="000000" w:sz="4" w:space="0"/>
              <w:right w:val="single" w:color="000000" w:sz="4" w:space="0"/>
            </w:tcBorders>
            <w:vAlign w:val="center"/>
          </w:tcPr>
          <w:p w14:paraId="49E1777F">
            <w:pPr>
              <w:topLinePunct/>
              <w:autoSpaceDE w:val="0"/>
              <w:autoSpaceDN w:val="0"/>
              <w:jc w:val="center"/>
              <w:rPr>
                <w:rFonts w:ascii="Times New Roman" w:hAnsi="Times New Roman" w:eastAsia="Times New Roman" w:cs="Times New Roman"/>
                <w:kern w:val="0"/>
                <w:sz w:val="18"/>
                <w:lang w:val="zh-CN" w:bidi="zh-CN"/>
              </w:rPr>
            </w:pPr>
            <w:r>
              <w:rPr>
                <w:rFonts w:ascii="宋体" w:hAnsi="宋体" w:eastAsia="宋体" w:cs="宋体"/>
                <w:kern w:val="0"/>
                <w:sz w:val="18"/>
                <w:lang w:val="zh-CN" w:bidi="zh-CN"/>
              </w:rPr>
              <w:t>冬候鸟</w:t>
            </w:r>
          </w:p>
        </w:tc>
        <w:tc>
          <w:tcPr>
            <w:tcW w:w="342" w:type="pct"/>
            <w:tcBorders>
              <w:top w:val="single" w:color="000000" w:sz="4" w:space="0"/>
              <w:left w:val="single" w:color="000000" w:sz="4" w:space="0"/>
              <w:bottom w:val="single" w:color="000000" w:sz="4" w:space="0"/>
              <w:right w:val="single" w:color="000000" w:sz="4" w:space="0"/>
            </w:tcBorders>
            <w:vAlign w:val="center"/>
          </w:tcPr>
          <w:p w14:paraId="69B22212">
            <w:pPr>
              <w:topLinePunct/>
              <w:autoSpaceDE w:val="0"/>
              <w:autoSpaceDN w:val="0"/>
              <w:jc w:val="center"/>
              <w:rPr>
                <w:rFonts w:ascii="Times New Roman" w:hAnsi="Times New Roman" w:eastAsia="Times New Roman" w:cs="Times New Roman"/>
                <w:kern w:val="0"/>
                <w:sz w:val="18"/>
                <w:lang w:val="zh-CN" w:bidi="zh-CN"/>
              </w:rPr>
            </w:pPr>
            <w:r>
              <w:rPr>
                <w:rFonts w:ascii="Times New Roman" w:hAnsi="Times New Roman" w:eastAsia="Times New Roman" w:cs="Times New Roman"/>
                <w:kern w:val="0"/>
                <w:sz w:val="18"/>
                <w:lang w:val="zh-CN" w:bidi="zh-CN"/>
              </w:rPr>
              <w:t>LC</w:t>
            </w:r>
          </w:p>
        </w:tc>
        <w:tc>
          <w:tcPr>
            <w:tcW w:w="375" w:type="pct"/>
            <w:tcBorders>
              <w:top w:val="single" w:color="000000" w:sz="4" w:space="0"/>
              <w:left w:val="single" w:color="000000" w:sz="4" w:space="0"/>
              <w:bottom w:val="single" w:color="000000" w:sz="4" w:space="0"/>
              <w:right w:val="single" w:color="000000" w:sz="4" w:space="0"/>
            </w:tcBorders>
            <w:vAlign w:val="center"/>
          </w:tcPr>
          <w:p w14:paraId="71D1EBB2">
            <w:pPr>
              <w:topLinePunct/>
              <w:autoSpaceDE w:val="0"/>
              <w:autoSpaceDN w:val="0"/>
              <w:jc w:val="center"/>
              <w:rPr>
                <w:rFonts w:ascii="Times New Roman" w:hAnsi="Times New Roman" w:eastAsia="Times New Roman" w:cs="Times New Roman"/>
                <w:kern w:val="0"/>
                <w:sz w:val="18"/>
                <w:lang w:val="zh-CN" w:bidi="zh-CN"/>
              </w:rPr>
            </w:pPr>
            <w:r>
              <w:rPr>
                <w:rFonts w:ascii="Times New Roman" w:hAnsi="Times New Roman" w:eastAsia="Times New Roman" w:cs="Times New Roman"/>
                <w:kern w:val="0"/>
                <w:sz w:val="18"/>
                <w:lang w:val="zh-CN" w:bidi="zh-CN"/>
              </w:rPr>
              <w:t>-</w:t>
            </w:r>
          </w:p>
        </w:tc>
        <w:tc>
          <w:tcPr>
            <w:tcW w:w="459" w:type="pct"/>
            <w:tcBorders>
              <w:top w:val="single" w:color="000000" w:sz="4" w:space="0"/>
              <w:left w:val="single" w:color="000000" w:sz="4" w:space="0"/>
              <w:bottom w:val="single" w:color="000000" w:sz="4" w:space="0"/>
              <w:right w:val="single" w:color="000000" w:sz="4" w:space="0"/>
            </w:tcBorders>
            <w:vAlign w:val="center"/>
          </w:tcPr>
          <w:p w14:paraId="1D4BFFBB">
            <w:pPr>
              <w:topLinePunct/>
              <w:autoSpaceDE w:val="0"/>
              <w:autoSpaceDN w:val="0"/>
              <w:jc w:val="center"/>
              <w:rPr>
                <w:rFonts w:ascii="Times New Roman" w:hAnsi="Times New Roman" w:eastAsia="Times New Roman" w:cs="Times New Roman"/>
                <w:kern w:val="0"/>
                <w:sz w:val="18"/>
                <w:lang w:val="zh-CN" w:bidi="zh-CN"/>
              </w:rPr>
            </w:pPr>
            <w:r>
              <w:rPr>
                <w:rFonts w:ascii="Times New Roman" w:hAnsi="Times New Roman" w:eastAsia="Times New Roman" w:cs="Times New Roman"/>
                <w:kern w:val="0"/>
                <w:sz w:val="18"/>
                <w:lang w:val="zh-CN" w:bidi="zh-CN"/>
              </w:rPr>
              <w:t>-</w:t>
            </w:r>
          </w:p>
        </w:tc>
      </w:tr>
      <w:tr w14:paraId="0470FE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atLeast"/>
        </w:trPr>
        <w:tc>
          <w:tcPr>
            <w:tcW w:w="277" w:type="pct"/>
            <w:tcBorders>
              <w:top w:val="single" w:color="000000" w:sz="4" w:space="0"/>
              <w:left w:val="single" w:color="000000" w:sz="4" w:space="0"/>
              <w:bottom w:val="single" w:color="000000" w:sz="4" w:space="0"/>
              <w:right w:val="single" w:color="000000" w:sz="4" w:space="0"/>
            </w:tcBorders>
            <w:vAlign w:val="center"/>
          </w:tcPr>
          <w:p w14:paraId="6362A1C3">
            <w:pPr>
              <w:topLinePunct/>
              <w:autoSpaceDE w:val="0"/>
              <w:autoSpaceDN w:val="0"/>
              <w:jc w:val="center"/>
              <w:rPr>
                <w:rFonts w:ascii="Times New Roman" w:hAnsi="Times New Roman" w:eastAsia="Times New Roman" w:cs="Times New Roman"/>
                <w:kern w:val="0"/>
                <w:sz w:val="18"/>
                <w:lang w:val="zh-CN" w:bidi="zh-CN"/>
              </w:rPr>
            </w:pPr>
            <w:r>
              <w:rPr>
                <w:rFonts w:ascii="Times New Roman" w:hAnsi="Times New Roman" w:eastAsia="Times New Roman" w:cs="Times New Roman"/>
                <w:kern w:val="0"/>
                <w:sz w:val="18"/>
                <w:lang w:val="zh-CN" w:bidi="zh-CN"/>
              </w:rPr>
              <w:t>44</w:t>
            </w:r>
          </w:p>
        </w:tc>
        <w:tc>
          <w:tcPr>
            <w:tcW w:w="526" w:type="pct"/>
            <w:tcBorders>
              <w:top w:val="single" w:color="000000" w:sz="4" w:space="0"/>
              <w:left w:val="single" w:color="000000" w:sz="4" w:space="0"/>
              <w:bottom w:val="single" w:color="000000" w:sz="4" w:space="0"/>
              <w:right w:val="single" w:color="000000" w:sz="4" w:space="0"/>
            </w:tcBorders>
            <w:vAlign w:val="center"/>
          </w:tcPr>
          <w:p w14:paraId="59E48FFA">
            <w:pPr>
              <w:topLinePunct/>
              <w:autoSpaceDE w:val="0"/>
              <w:autoSpaceDN w:val="0"/>
              <w:jc w:val="center"/>
              <w:rPr>
                <w:rFonts w:ascii="Times New Roman" w:hAnsi="Times New Roman" w:eastAsia="Times New Roman" w:cs="Times New Roman"/>
                <w:kern w:val="0"/>
                <w:sz w:val="18"/>
                <w:lang w:val="zh-CN" w:bidi="zh-CN"/>
              </w:rPr>
            </w:pPr>
            <w:r>
              <w:rPr>
                <w:rFonts w:ascii="宋体" w:hAnsi="宋体" w:eastAsia="宋体" w:cs="宋体"/>
                <w:kern w:val="0"/>
                <w:sz w:val="18"/>
                <w:lang w:val="zh-CN" w:bidi="zh-CN"/>
              </w:rPr>
              <w:t>雀形目</w:t>
            </w:r>
          </w:p>
        </w:tc>
        <w:tc>
          <w:tcPr>
            <w:tcW w:w="431" w:type="pct"/>
            <w:tcBorders>
              <w:top w:val="single" w:color="000000" w:sz="4" w:space="0"/>
              <w:left w:val="single" w:color="000000" w:sz="4" w:space="0"/>
              <w:bottom w:val="single" w:color="000000" w:sz="4" w:space="0"/>
              <w:right w:val="single" w:color="000000" w:sz="4" w:space="0"/>
            </w:tcBorders>
            <w:vAlign w:val="center"/>
          </w:tcPr>
          <w:p w14:paraId="3074575E">
            <w:pPr>
              <w:topLinePunct/>
              <w:autoSpaceDE w:val="0"/>
              <w:autoSpaceDN w:val="0"/>
              <w:jc w:val="center"/>
              <w:rPr>
                <w:rFonts w:ascii="Times New Roman" w:hAnsi="Times New Roman" w:eastAsia="Times New Roman" w:cs="Times New Roman"/>
                <w:kern w:val="0"/>
                <w:sz w:val="18"/>
                <w:lang w:val="zh-CN" w:bidi="zh-CN"/>
              </w:rPr>
            </w:pPr>
            <w:r>
              <w:rPr>
                <w:rFonts w:ascii="宋体" w:hAnsi="宋体" w:eastAsia="宋体" w:cs="宋体"/>
                <w:kern w:val="0"/>
                <w:sz w:val="18"/>
                <w:lang w:val="zh-CN" w:bidi="zh-CN"/>
              </w:rPr>
              <w:t>鸫科</w:t>
            </w:r>
          </w:p>
        </w:tc>
        <w:tc>
          <w:tcPr>
            <w:tcW w:w="552" w:type="pct"/>
            <w:tcBorders>
              <w:top w:val="single" w:color="000000" w:sz="4" w:space="0"/>
              <w:left w:val="single" w:color="000000" w:sz="4" w:space="0"/>
              <w:bottom w:val="single" w:color="000000" w:sz="4" w:space="0"/>
              <w:right w:val="single" w:color="000000" w:sz="4" w:space="0"/>
            </w:tcBorders>
            <w:vAlign w:val="center"/>
          </w:tcPr>
          <w:p w14:paraId="7A487A0D">
            <w:pPr>
              <w:topLinePunct/>
              <w:autoSpaceDE w:val="0"/>
              <w:autoSpaceDN w:val="0"/>
              <w:jc w:val="center"/>
              <w:rPr>
                <w:rFonts w:ascii="Times New Roman" w:hAnsi="Times New Roman" w:eastAsia="Times New Roman" w:cs="Times New Roman"/>
                <w:kern w:val="0"/>
                <w:sz w:val="18"/>
                <w:lang w:val="zh-CN" w:bidi="zh-CN"/>
              </w:rPr>
            </w:pPr>
            <w:r>
              <w:rPr>
                <w:rFonts w:ascii="宋体" w:hAnsi="宋体" w:eastAsia="宋体" w:cs="宋体"/>
                <w:kern w:val="0"/>
                <w:sz w:val="18"/>
                <w:lang w:val="zh-CN" w:bidi="zh-CN"/>
              </w:rPr>
              <w:t>赤颈鸫</w:t>
            </w:r>
          </w:p>
        </w:tc>
        <w:tc>
          <w:tcPr>
            <w:tcW w:w="1026" w:type="pct"/>
            <w:tcBorders>
              <w:top w:val="single" w:color="000000" w:sz="4" w:space="0"/>
              <w:left w:val="single" w:color="000000" w:sz="4" w:space="0"/>
              <w:bottom w:val="single" w:color="000000" w:sz="4" w:space="0"/>
              <w:right w:val="single" w:color="000000" w:sz="4" w:space="0"/>
            </w:tcBorders>
            <w:vAlign w:val="center"/>
          </w:tcPr>
          <w:p w14:paraId="497F3ACF">
            <w:pPr>
              <w:topLinePunct/>
              <w:autoSpaceDE w:val="0"/>
              <w:autoSpaceDN w:val="0"/>
              <w:jc w:val="center"/>
              <w:rPr>
                <w:rFonts w:ascii="Times New Roman" w:hAnsi="Times New Roman" w:eastAsia="Times New Roman" w:cs="Times New Roman"/>
                <w:kern w:val="0"/>
                <w:sz w:val="18"/>
                <w:lang w:val="zh-CN" w:bidi="zh-CN"/>
              </w:rPr>
            </w:pPr>
            <w:r>
              <w:rPr>
                <w:rFonts w:ascii="Times New Roman" w:hAnsi="Times New Roman" w:eastAsia="Times New Roman" w:cs="Times New Roman"/>
                <w:kern w:val="0"/>
                <w:sz w:val="18"/>
                <w:lang w:val="zh-CN" w:bidi="zh-CN"/>
              </w:rPr>
              <w:t>Turdus ruficollis</w:t>
            </w:r>
          </w:p>
        </w:tc>
        <w:tc>
          <w:tcPr>
            <w:tcW w:w="458" w:type="pct"/>
            <w:tcBorders>
              <w:top w:val="single" w:color="000000" w:sz="4" w:space="0"/>
              <w:left w:val="single" w:color="000000" w:sz="4" w:space="0"/>
              <w:bottom w:val="single" w:color="000000" w:sz="4" w:space="0"/>
              <w:right w:val="single" w:color="000000" w:sz="4" w:space="0"/>
            </w:tcBorders>
            <w:vAlign w:val="center"/>
          </w:tcPr>
          <w:p w14:paraId="30FFFB3B">
            <w:pPr>
              <w:topLinePunct/>
              <w:autoSpaceDE w:val="0"/>
              <w:autoSpaceDN w:val="0"/>
              <w:jc w:val="center"/>
              <w:rPr>
                <w:rFonts w:ascii="Times New Roman" w:hAnsi="Times New Roman" w:eastAsia="Times New Roman" w:cs="Times New Roman"/>
                <w:kern w:val="0"/>
                <w:sz w:val="18"/>
                <w:lang w:val="zh-CN" w:bidi="zh-CN"/>
              </w:rPr>
            </w:pPr>
            <w:r>
              <w:rPr>
                <w:rFonts w:ascii="宋体" w:hAnsi="宋体" w:eastAsia="宋体" w:cs="宋体"/>
                <w:kern w:val="0"/>
                <w:sz w:val="18"/>
                <w:lang w:val="zh-CN" w:bidi="zh-CN"/>
              </w:rPr>
              <w:t>中亚型</w:t>
            </w:r>
          </w:p>
        </w:tc>
        <w:tc>
          <w:tcPr>
            <w:tcW w:w="550" w:type="pct"/>
            <w:tcBorders>
              <w:top w:val="single" w:color="000000" w:sz="4" w:space="0"/>
              <w:left w:val="single" w:color="000000" w:sz="4" w:space="0"/>
              <w:bottom w:val="single" w:color="000000" w:sz="4" w:space="0"/>
              <w:right w:val="single" w:color="000000" w:sz="4" w:space="0"/>
            </w:tcBorders>
            <w:vAlign w:val="center"/>
          </w:tcPr>
          <w:p w14:paraId="6755CCB7">
            <w:pPr>
              <w:topLinePunct/>
              <w:autoSpaceDE w:val="0"/>
              <w:autoSpaceDN w:val="0"/>
              <w:jc w:val="center"/>
              <w:rPr>
                <w:rFonts w:ascii="Times New Roman" w:hAnsi="Times New Roman" w:eastAsia="Times New Roman" w:cs="Times New Roman"/>
                <w:kern w:val="0"/>
                <w:sz w:val="18"/>
                <w:lang w:val="zh-CN" w:bidi="zh-CN"/>
              </w:rPr>
            </w:pPr>
            <w:r>
              <w:rPr>
                <w:rFonts w:ascii="宋体" w:hAnsi="宋体" w:eastAsia="宋体" w:cs="宋体"/>
                <w:kern w:val="0"/>
                <w:sz w:val="18"/>
                <w:lang w:val="zh-CN" w:bidi="zh-CN"/>
              </w:rPr>
              <w:t>冬候鸟</w:t>
            </w:r>
          </w:p>
        </w:tc>
        <w:tc>
          <w:tcPr>
            <w:tcW w:w="342" w:type="pct"/>
            <w:tcBorders>
              <w:top w:val="single" w:color="000000" w:sz="4" w:space="0"/>
              <w:left w:val="single" w:color="000000" w:sz="4" w:space="0"/>
              <w:bottom w:val="single" w:color="000000" w:sz="4" w:space="0"/>
              <w:right w:val="single" w:color="000000" w:sz="4" w:space="0"/>
            </w:tcBorders>
            <w:vAlign w:val="center"/>
          </w:tcPr>
          <w:p w14:paraId="619B70DB">
            <w:pPr>
              <w:topLinePunct/>
              <w:autoSpaceDE w:val="0"/>
              <w:autoSpaceDN w:val="0"/>
              <w:jc w:val="center"/>
              <w:rPr>
                <w:rFonts w:ascii="Times New Roman" w:hAnsi="Times New Roman" w:eastAsia="Times New Roman" w:cs="Times New Roman"/>
                <w:kern w:val="0"/>
                <w:sz w:val="18"/>
                <w:lang w:val="zh-CN" w:bidi="zh-CN"/>
              </w:rPr>
            </w:pPr>
            <w:r>
              <w:rPr>
                <w:rFonts w:ascii="Times New Roman" w:hAnsi="Times New Roman" w:eastAsia="Times New Roman" w:cs="Times New Roman"/>
                <w:kern w:val="0"/>
                <w:sz w:val="18"/>
                <w:lang w:val="zh-CN" w:bidi="zh-CN"/>
              </w:rPr>
              <w:t>LC</w:t>
            </w:r>
          </w:p>
        </w:tc>
        <w:tc>
          <w:tcPr>
            <w:tcW w:w="375" w:type="pct"/>
            <w:tcBorders>
              <w:top w:val="single" w:color="000000" w:sz="4" w:space="0"/>
              <w:left w:val="single" w:color="000000" w:sz="4" w:space="0"/>
              <w:bottom w:val="single" w:color="000000" w:sz="4" w:space="0"/>
              <w:right w:val="single" w:color="000000" w:sz="4" w:space="0"/>
            </w:tcBorders>
            <w:vAlign w:val="center"/>
          </w:tcPr>
          <w:p w14:paraId="23455C60">
            <w:pPr>
              <w:topLinePunct/>
              <w:autoSpaceDE w:val="0"/>
              <w:autoSpaceDN w:val="0"/>
              <w:jc w:val="center"/>
              <w:rPr>
                <w:rFonts w:ascii="Times New Roman" w:hAnsi="Times New Roman" w:eastAsia="Times New Roman" w:cs="Times New Roman"/>
                <w:kern w:val="0"/>
                <w:sz w:val="18"/>
                <w:lang w:val="zh-CN" w:bidi="zh-CN"/>
              </w:rPr>
            </w:pPr>
            <w:r>
              <w:rPr>
                <w:rFonts w:ascii="Times New Roman" w:hAnsi="Times New Roman" w:eastAsia="Times New Roman" w:cs="Times New Roman"/>
                <w:kern w:val="0"/>
                <w:sz w:val="18"/>
                <w:lang w:val="zh-CN" w:bidi="zh-CN"/>
              </w:rPr>
              <w:t>-</w:t>
            </w:r>
          </w:p>
        </w:tc>
        <w:tc>
          <w:tcPr>
            <w:tcW w:w="459" w:type="pct"/>
            <w:tcBorders>
              <w:top w:val="single" w:color="000000" w:sz="4" w:space="0"/>
              <w:left w:val="single" w:color="000000" w:sz="4" w:space="0"/>
              <w:bottom w:val="single" w:color="000000" w:sz="4" w:space="0"/>
              <w:right w:val="single" w:color="000000" w:sz="4" w:space="0"/>
            </w:tcBorders>
            <w:vAlign w:val="center"/>
          </w:tcPr>
          <w:p w14:paraId="36F5880C">
            <w:pPr>
              <w:topLinePunct/>
              <w:autoSpaceDE w:val="0"/>
              <w:autoSpaceDN w:val="0"/>
              <w:jc w:val="center"/>
              <w:rPr>
                <w:rFonts w:ascii="Times New Roman" w:hAnsi="Times New Roman" w:eastAsia="Times New Roman" w:cs="Times New Roman"/>
                <w:kern w:val="0"/>
                <w:sz w:val="18"/>
                <w:lang w:val="zh-CN" w:bidi="zh-CN"/>
              </w:rPr>
            </w:pPr>
            <w:r>
              <w:rPr>
                <w:rFonts w:ascii="Times New Roman" w:hAnsi="Times New Roman" w:eastAsia="Times New Roman" w:cs="Times New Roman"/>
                <w:kern w:val="0"/>
                <w:sz w:val="18"/>
                <w:lang w:val="zh-CN" w:bidi="zh-CN"/>
              </w:rPr>
              <w:t>-</w:t>
            </w:r>
          </w:p>
        </w:tc>
      </w:tr>
      <w:tr w14:paraId="67E047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atLeast"/>
        </w:trPr>
        <w:tc>
          <w:tcPr>
            <w:tcW w:w="277" w:type="pct"/>
            <w:tcBorders>
              <w:top w:val="single" w:color="000000" w:sz="4" w:space="0"/>
              <w:left w:val="single" w:color="000000" w:sz="4" w:space="0"/>
              <w:bottom w:val="single" w:color="000000" w:sz="4" w:space="0"/>
              <w:right w:val="single" w:color="000000" w:sz="4" w:space="0"/>
            </w:tcBorders>
            <w:vAlign w:val="center"/>
          </w:tcPr>
          <w:p w14:paraId="7DE1C73A">
            <w:pPr>
              <w:topLinePunct/>
              <w:autoSpaceDE w:val="0"/>
              <w:autoSpaceDN w:val="0"/>
              <w:jc w:val="center"/>
              <w:rPr>
                <w:rFonts w:ascii="Times New Roman" w:hAnsi="Times New Roman" w:eastAsia="Times New Roman" w:cs="Times New Roman"/>
                <w:kern w:val="0"/>
                <w:sz w:val="18"/>
                <w:lang w:val="zh-CN" w:bidi="zh-CN"/>
              </w:rPr>
            </w:pPr>
            <w:r>
              <w:rPr>
                <w:rFonts w:ascii="Times New Roman" w:hAnsi="Times New Roman" w:eastAsia="Times New Roman" w:cs="Times New Roman"/>
                <w:kern w:val="0"/>
                <w:sz w:val="18"/>
                <w:lang w:val="zh-CN" w:bidi="zh-CN"/>
              </w:rPr>
              <w:t>45</w:t>
            </w:r>
          </w:p>
        </w:tc>
        <w:tc>
          <w:tcPr>
            <w:tcW w:w="526" w:type="pct"/>
            <w:tcBorders>
              <w:top w:val="single" w:color="000000" w:sz="4" w:space="0"/>
              <w:left w:val="single" w:color="000000" w:sz="4" w:space="0"/>
              <w:bottom w:val="single" w:color="000000" w:sz="4" w:space="0"/>
              <w:right w:val="single" w:color="000000" w:sz="4" w:space="0"/>
            </w:tcBorders>
            <w:vAlign w:val="center"/>
          </w:tcPr>
          <w:p w14:paraId="59A4E6C4">
            <w:pPr>
              <w:topLinePunct/>
              <w:autoSpaceDE w:val="0"/>
              <w:autoSpaceDN w:val="0"/>
              <w:jc w:val="center"/>
              <w:rPr>
                <w:rFonts w:ascii="Times New Roman" w:hAnsi="Times New Roman" w:eastAsia="Times New Roman" w:cs="Times New Roman"/>
                <w:kern w:val="0"/>
                <w:sz w:val="18"/>
                <w:lang w:val="zh-CN" w:bidi="zh-CN"/>
              </w:rPr>
            </w:pPr>
            <w:r>
              <w:rPr>
                <w:rFonts w:ascii="宋体" w:hAnsi="宋体" w:eastAsia="宋体" w:cs="宋体"/>
                <w:kern w:val="0"/>
                <w:sz w:val="18"/>
                <w:lang w:val="zh-CN" w:bidi="zh-CN"/>
              </w:rPr>
              <w:t>雀形目</w:t>
            </w:r>
          </w:p>
        </w:tc>
        <w:tc>
          <w:tcPr>
            <w:tcW w:w="431" w:type="pct"/>
            <w:tcBorders>
              <w:top w:val="single" w:color="000000" w:sz="4" w:space="0"/>
              <w:left w:val="single" w:color="000000" w:sz="4" w:space="0"/>
              <w:bottom w:val="single" w:color="000000" w:sz="4" w:space="0"/>
              <w:right w:val="single" w:color="000000" w:sz="4" w:space="0"/>
            </w:tcBorders>
            <w:vAlign w:val="center"/>
          </w:tcPr>
          <w:p w14:paraId="2635E038">
            <w:pPr>
              <w:topLinePunct/>
              <w:autoSpaceDE w:val="0"/>
              <w:autoSpaceDN w:val="0"/>
              <w:jc w:val="center"/>
              <w:rPr>
                <w:rFonts w:ascii="Times New Roman" w:hAnsi="Times New Roman" w:eastAsia="Times New Roman" w:cs="Times New Roman"/>
                <w:kern w:val="0"/>
                <w:sz w:val="18"/>
                <w:lang w:val="zh-CN" w:bidi="zh-CN"/>
              </w:rPr>
            </w:pPr>
            <w:r>
              <w:rPr>
                <w:rFonts w:ascii="宋体" w:hAnsi="宋体" w:eastAsia="宋体" w:cs="宋体"/>
                <w:kern w:val="0"/>
                <w:sz w:val="18"/>
                <w:lang w:val="zh-CN" w:bidi="zh-CN"/>
              </w:rPr>
              <w:t>鹟科</w:t>
            </w:r>
          </w:p>
        </w:tc>
        <w:tc>
          <w:tcPr>
            <w:tcW w:w="552" w:type="pct"/>
            <w:tcBorders>
              <w:top w:val="single" w:color="000000" w:sz="4" w:space="0"/>
              <w:left w:val="single" w:color="000000" w:sz="4" w:space="0"/>
              <w:bottom w:val="single" w:color="000000" w:sz="4" w:space="0"/>
              <w:right w:val="single" w:color="000000" w:sz="4" w:space="0"/>
            </w:tcBorders>
            <w:vAlign w:val="center"/>
          </w:tcPr>
          <w:p w14:paraId="7BE79736">
            <w:pPr>
              <w:topLinePunct/>
              <w:autoSpaceDE w:val="0"/>
              <w:autoSpaceDN w:val="0"/>
              <w:jc w:val="center"/>
              <w:rPr>
                <w:rFonts w:ascii="Times New Roman" w:hAnsi="Times New Roman" w:eastAsia="Times New Roman" w:cs="Times New Roman"/>
                <w:kern w:val="0"/>
                <w:sz w:val="18"/>
                <w:lang w:val="zh-CN" w:bidi="zh-CN"/>
              </w:rPr>
            </w:pPr>
            <w:r>
              <w:rPr>
                <w:rFonts w:ascii="宋体" w:hAnsi="宋体" w:eastAsia="宋体" w:cs="宋体"/>
                <w:kern w:val="0"/>
                <w:sz w:val="18"/>
                <w:lang w:val="zh-CN" w:bidi="zh-CN"/>
              </w:rPr>
              <w:t>穗䳭</w:t>
            </w:r>
          </w:p>
        </w:tc>
        <w:tc>
          <w:tcPr>
            <w:tcW w:w="1026" w:type="pct"/>
            <w:tcBorders>
              <w:top w:val="single" w:color="000000" w:sz="4" w:space="0"/>
              <w:left w:val="single" w:color="000000" w:sz="4" w:space="0"/>
              <w:bottom w:val="single" w:color="000000" w:sz="4" w:space="0"/>
              <w:right w:val="single" w:color="000000" w:sz="4" w:space="0"/>
            </w:tcBorders>
            <w:vAlign w:val="center"/>
          </w:tcPr>
          <w:p w14:paraId="7EA0EEC5">
            <w:pPr>
              <w:topLinePunct/>
              <w:autoSpaceDE w:val="0"/>
              <w:autoSpaceDN w:val="0"/>
              <w:jc w:val="center"/>
              <w:rPr>
                <w:rFonts w:ascii="Times New Roman" w:hAnsi="Times New Roman" w:eastAsia="Times New Roman" w:cs="Times New Roman"/>
                <w:kern w:val="0"/>
                <w:sz w:val="18"/>
                <w:lang w:val="zh-CN" w:bidi="zh-CN"/>
              </w:rPr>
            </w:pPr>
            <w:r>
              <w:rPr>
                <w:rFonts w:ascii="Times New Roman" w:hAnsi="Times New Roman" w:eastAsia="Times New Roman" w:cs="Times New Roman"/>
                <w:kern w:val="0"/>
                <w:sz w:val="18"/>
                <w:lang w:val="zh-CN" w:bidi="zh-CN"/>
              </w:rPr>
              <w:t>Oenanthe oenanthe</w:t>
            </w:r>
          </w:p>
        </w:tc>
        <w:tc>
          <w:tcPr>
            <w:tcW w:w="458" w:type="pct"/>
            <w:tcBorders>
              <w:top w:val="single" w:color="000000" w:sz="4" w:space="0"/>
              <w:left w:val="single" w:color="000000" w:sz="4" w:space="0"/>
              <w:bottom w:val="single" w:color="000000" w:sz="4" w:space="0"/>
              <w:right w:val="single" w:color="000000" w:sz="4" w:space="0"/>
            </w:tcBorders>
            <w:vAlign w:val="center"/>
          </w:tcPr>
          <w:p w14:paraId="7EF4FB04">
            <w:pPr>
              <w:topLinePunct/>
              <w:autoSpaceDE w:val="0"/>
              <w:autoSpaceDN w:val="0"/>
              <w:jc w:val="center"/>
              <w:rPr>
                <w:rFonts w:ascii="Times New Roman" w:hAnsi="Times New Roman" w:eastAsia="Times New Roman" w:cs="Times New Roman"/>
                <w:kern w:val="0"/>
                <w:sz w:val="18"/>
                <w:lang w:val="zh-CN" w:bidi="zh-CN"/>
              </w:rPr>
            </w:pPr>
            <w:r>
              <w:rPr>
                <w:rFonts w:ascii="宋体" w:hAnsi="宋体" w:eastAsia="宋体" w:cs="宋体"/>
                <w:kern w:val="0"/>
                <w:sz w:val="18"/>
                <w:lang w:val="zh-CN" w:bidi="zh-CN"/>
              </w:rPr>
              <w:t>全北</w:t>
            </w:r>
          </w:p>
          <w:p w14:paraId="174EC79C">
            <w:pPr>
              <w:topLinePunct/>
              <w:autoSpaceDE w:val="0"/>
              <w:autoSpaceDN w:val="0"/>
              <w:jc w:val="center"/>
              <w:rPr>
                <w:rFonts w:ascii="Times New Roman" w:hAnsi="Times New Roman" w:eastAsia="Times New Roman" w:cs="Times New Roman"/>
                <w:kern w:val="0"/>
                <w:sz w:val="18"/>
                <w:lang w:val="zh-CN" w:bidi="zh-CN"/>
              </w:rPr>
            </w:pPr>
            <w:r>
              <w:rPr>
                <w:rFonts w:ascii="宋体" w:hAnsi="宋体" w:eastAsia="宋体" w:cs="宋体"/>
                <w:kern w:val="0"/>
                <w:sz w:val="18"/>
                <w:lang w:val="zh-CN" w:bidi="zh-CN"/>
              </w:rPr>
              <w:t>型</w:t>
            </w:r>
          </w:p>
        </w:tc>
        <w:tc>
          <w:tcPr>
            <w:tcW w:w="550" w:type="pct"/>
            <w:tcBorders>
              <w:top w:val="single" w:color="000000" w:sz="4" w:space="0"/>
              <w:left w:val="single" w:color="000000" w:sz="4" w:space="0"/>
              <w:bottom w:val="single" w:color="000000" w:sz="4" w:space="0"/>
              <w:right w:val="single" w:color="000000" w:sz="4" w:space="0"/>
            </w:tcBorders>
            <w:vAlign w:val="center"/>
          </w:tcPr>
          <w:p w14:paraId="444C6897">
            <w:pPr>
              <w:topLinePunct/>
              <w:autoSpaceDE w:val="0"/>
              <w:autoSpaceDN w:val="0"/>
              <w:jc w:val="center"/>
              <w:rPr>
                <w:rFonts w:ascii="Times New Roman" w:hAnsi="Times New Roman" w:eastAsia="Times New Roman" w:cs="Times New Roman"/>
                <w:kern w:val="0"/>
                <w:sz w:val="18"/>
                <w:lang w:val="zh-CN" w:bidi="zh-CN"/>
              </w:rPr>
            </w:pPr>
            <w:r>
              <w:rPr>
                <w:rFonts w:ascii="宋体" w:hAnsi="宋体" w:eastAsia="宋体" w:cs="宋体"/>
                <w:kern w:val="0"/>
                <w:sz w:val="18"/>
                <w:lang w:val="zh-CN" w:bidi="zh-CN"/>
              </w:rPr>
              <w:t>旅鸟</w:t>
            </w:r>
          </w:p>
        </w:tc>
        <w:tc>
          <w:tcPr>
            <w:tcW w:w="342" w:type="pct"/>
            <w:tcBorders>
              <w:top w:val="single" w:color="000000" w:sz="4" w:space="0"/>
              <w:left w:val="single" w:color="000000" w:sz="4" w:space="0"/>
              <w:bottom w:val="single" w:color="000000" w:sz="4" w:space="0"/>
              <w:right w:val="single" w:color="000000" w:sz="4" w:space="0"/>
            </w:tcBorders>
            <w:vAlign w:val="center"/>
          </w:tcPr>
          <w:p w14:paraId="4255362F">
            <w:pPr>
              <w:topLinePunct/>
              <w:autoSpaceDE w:val="0"/>
              <w:autoSpaceDN w:val="0"/>
              <w:jc w:val="center"/>
              <w:rPr>
                <w:rFonts w:ascii="Times New Roman" w:hAnsi="Times New Roman" w:eastAsia="Times New Roman" w:cs="Times New Roman"/>
                <w:kern w:val="0"/>
                <w:sz w:val="18"/>
                <w:lang w:val="zh-CN" w:bidi="zh-CN"/>
              </w:rPr>
            </w:pPr>
            <w:r>
              <w:rPr>
                <w:rFonts w:ascii="Times New Roman" w:hAnsi="Times New Roman" w:eastAsia="Times New Roman" w:cs="Times New Roman"/>
                <w:kern w:val="0"/>
                <w:sz w:val="18"/>
                <w:lang w:val="zh-CN" w:bidi="zh-CN"/>
              </w:rPr>
              <w:t>LC</w:t>
            </w:r>
          </w:p>
        </w:tc>
        <w:tc>
          <w:tcPr>
            <w:tcW w:w="375" w:type="pct"/>
            <w:tcBorders>
              <w:top w:val="single" w:color="000000" w:sz="4" w:space="0"/>
              <w:left w:val="single" w:color="000000" w:sz="4" w:space="0"/>
              <w:bottom w:val="single" w:color="000000" w:sz="4" w:space="0"/>
              <w:right w:val="single" w:color="000000" w:sz="4" w:space="0"/>
            </w:tcBorders>
            <w:vAlign w:val="center"/>
          </w:tcPr>
          <w:p w14:paraId="5A0C6DEF">
            <w:pPr>
              <w:topLinePunct/>
              <w:autoSpaceDE w:val="0"/>
              <w:autoSpaceDN w:val="0"/>
              <w:jc w:val="center"/>
              <w:rPr>
                <w:rFonts w:ascii="Times New Roman" w:hAnsi="Times New Roman" w:eastAsia="Times New Roman" w:cs="Times New Roman"/>
                <w:kern w:val="0"/>
                <w:sz w:val="18"/>
                <w:lang w:val="zh-CN" w:bidi="zh-CN"/>
              </w:rPr>
            </w:pPr>
            <w:r>
              <w:rPr>
                <w:rFonts w:ascii="Times New Roman" w:hAnsi="Times New Roman" w:eastAsia="Times New Roman" w:cs="Times New Roman"/>
                <w:kern w:val="0"/>
                <w:sz w:val="18"/>
                <w:lang w:val="zh-CN" w:bidi="zh-CN"/>
              </w:rPr>
              <w:t>-</w:t>
            </w:r>
          </w:p>
        </w:tc>
        <w:tc>
          <w:tcPr>
            <w:tcW w:w="459" w:type="pct"/>
            <w:tcBorders>
              <w:top w:val="single" w:color="000000" w:sz="4" w:space="0"/>
              <w:left w:val="single" w:color="000000" w:sz="4" w:space="0"/>
              <w:bottom w:val="single" w:color="000000" w:sz="4" w:space="0"/>
              <w:right w:val="single" w:color="000000" w:sz="4" w:space="0"/>
            </w:tcBorders>
            <w:vAlign w:val="center"/>
          </w:tcPr>
          <w:p w14:paraId="29E240E4">
            <w:pPr>
              <w:topLinePunct/>
              <w:autoSpaceDE w:val="0"/>
              <w:autoSpaceDN w:val="0"/>
              <w:jc w:val="center"/>
              <w:rPr>
                <w:rFonts w:ascii="Times New Roman" w:hAnsi="Times New Roman" w:eastAsia="Times New Roman" w:cs="Times New Roman"/>
                <w:kern w:val="0"/>
                <w:sz w:val="18"/>
                <w:lang w:val="zh-CN" w:bidi="zh-CN"/>
              </w:rPr>
            </w:pPr>
            <w:r>
              <w:rPr>
                <w:rFonts w:ascii="Times New Roman" w:hAnsi="Times New Roman" w:eastAsia="Times New Roman" w:cs="Times New Roman"/>
                <w:kern w:val="0"/>
                <w:sz w:val="18"/>
                <w:lang w:val="zh-CN" w:bidi="zh-CN"/>
              </w:rPr>
              <w:t>-</w:t>
            </w:r>
          </w:p>
        </w:tc>
      </w:tr>
      <w:tr w14:paraId="60A6E5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atLeast"/>
        </w:trPr>
        <w:tc>
          <w:tcPr>
            <w:tcW w:w="277" w:type="pct"/>
            <w:tcBorders>
              <w:top w:val="single" w:color="000000" w:sz="4" w:space="0"/>
              <w:left w:val="single" w:color="000000" w:sz="4" w:space="0"/>
              <w:bottom w:val="single" w:color="000000" w:sz="4" w:space="0"/>
              <w:right w:val="single" w:color="000000" w:sz="4" w:space="0"/>
            </w:tcBorders>
            <w:vAlign w:val="center"/>
          </w:tcPr>
          <w:p w14:paraId="2218E166">
            <w:pPr>
              <w:topLinePunct/>
              <w:autoSpaceDE w:val="0"/>
              <w:autoSpaceDN w:val="0"/>
              <w:jc w:val="center"/>
              <w:rPr>
                <w:rFonts w:ascii="Times New Roman" w:hAnsi="Times New Roman" w:eastAsia="Times New Roman" w:cs="Times New Roman"/>
                <w:kern w:val="0"/>
                <w:sz w:val="18"/>
                <w:lang w:val="zh-CN" w:bidi="zh-CN"/>
              </w:rPr>
            </w:pPr>
            <w:r>
              <w:rPr>
                <w:rFonts w:ascii="Times New Roman" w:hAnsi="Times New Roman" w:eastAsia="Times New Roman" w:cs="Times New Roman"/>
                <w:kern w:val="0"/>
                <w:sz w:val="18"/>
                <w:lang w:val="zh-CN" w:bidi="zh-CN"/>
              </w:rPr>
              <w:t>46</w:t>
            </w:r>
          </w:p>
        </w:tc>
        <w:tc>
          <w:tcPr>
            <w:tcW w:w="526" w:type="pct"/>
            <w:tcBorders>
              <w:top w:val="single" w:color="000000" w:sz="4" w:space="0"/>
              <w:left w:val="single" w:color="000000" w:sz="4" w:space="0"/>
              <w:bottom w:val="single" w:color="000000" w:sz="4" w:space="0"/>
              <w:right w:val="single" w:color="000000" w:sz="4" w:space="0"/>
            </w:tcBorders>
            <w:vAlign w:val="center"/>
          </w:tcPr>
          <w:p w14:paraId="2F8BC66B">
            <w:pPr>
              <w:topLinePunct/>
              <w:autoSpaceDE w:val="0"/>
              <w:autoSpaceDN w:val="0"/>
              <w:jc w:val="center"/>
              <w:rPr>
                <w:rFonts w:ascii="Times New Roman" w:hAnsi="Times New Roman" w:eastAsia="Times New Roman" w:cs="Times New Roman"/>
                <w:kern w:val="0"/>
                <w:sz w:val="18"/>
                <w:lang w:val="zh-CN" w:bidi="zh-CN"/>
              </w:rPr>
            </w:pPr>
            <w:r>
              <w:rPr>
                <w:rFonts w:ascii="宋体" w:hAnsi="宋体" w:eastAsia="宋体" w:cs="宋体"/>
                <w:kern w:val="0"/>
                <w:sz w:val="18"/>
                <w:lang w:val="zh-CN" w:bidi="zh-CN"/>
              </w:rPr>
              <w:t>雀形目</w:t>
            </w:r>
          </w:p>
        </w:tc>
        <w:tc>
          <w:tcPr>
            <w:tcW w:w="431" w:type="pct"/>
            <w:tcBorders>
              <w:top w:val="single" w:color="000000" w:sz="4" w:space="0"/>
              <w:left w:val="single" w:color="000000" w:sz="4" w:space="0"/>
              <w:bottom w:val="single" w:color="000000" w:sz="4" w:space="0"/>
              <w:right w:val="single" w:color="000000" w:sz="4" w:space="0"/>
            </w:tcBorders>
            <w:vAlign w:val="center"/>
          </w:tcPr>
          <w:p w14:paraId="2047D1D6">
            <w:pPr>
              <w:topLinePunct/>
              <w:autoSpaceDE w:val="0"/>
              <w:autoSpaceDN w:val="0"/>
              <w:jc w:val="center"/>
              <w:rPr>
                <w:rFonts w:ascii="Times New Roman" w:hAnsi="Times New Roman" w:eastAsia="Times New Roman" w:cs="Times New Roman"/>
                <w:kern w:val="0"/>
                <w:sz w:val="18"/>
                <w:lang w:val="zh-CN" w:bidi="zh-CN"/>
              </w:rPr>
            </w:pPr>
            <w:r>
              <w:rPr>
                <w:rFonts w:ascii="宋体" w:hAnsi="宋体" w:eastAsia="宋体" w:cs="宋体"/>
                <w:kern w:val="0"/>
                <w:sz w:val="18"/>
                <w:lang w:val="zh-CN" w:bidi="zh-CN"/>
              </w:rPr>
              <w:t>鹟科</w:t>
            </w:r>
          </w:p>
        </w:tc>
        <w:tc>
          <w:tcPr>
            <w:tcW w:w="552" w:type="pct"/>
            <w:tcBorders>
              <w:top w:val="single" w:color="000000" w:sz="4" w:space="0"/>
              <w:left w:val="single" w:color="000000" w:sz="4" w:space="0"/>
              <w:bottom w:val="single" w:color="000000" w:sz="4" w:space="0"/>
              <w:right w:val="single" w:color="000000" w:sz="4" w:space="0"/>
            </w:tcBorders>
            <w:vAlign w:val="center"/>
          </w:tcPr>
          <w:p w14:paraId="7E49C5D8">
            <w:pPr>
              <w:topLinePunct/>
              <w:autoSpaceDE w:val="0"/>
              <w:autoSpaceDN w:val="0"/>
              <w:jc w:val="center"/>
              <w:rPr>
                <w:rFonts w:ascii="Times New Roman" w:hAnsi="Times New Roman" w:eastAsia="Times New Roman" w:cs="Times New Roman"/>
                <w:kern w:val="0"/>
                <w:sz w:val="18"/>
                <w:lang w:val="zh-CN" w:bidi="zh-CN"/>
              </w:rPr>
            </w:pPr>
            <w:r>
              <w:rPr>
                <w:rFonts w:ascii="宋体" w:hAnsi="宋体" w:eastAsia="宋体" w:cs="宋体"/>
                <w:kern w:val="0"/>
                <w:sz w:val="18"/>
                <w:lang w:val="zh-CN" w:bidi="zh-CN"/>
              </w:rPr>
              <w:t>沙䳭</w:t>
            </w:r>
          </w:p>
        </w:tc>
        <w:tc>
          <w:tcPr>
            <w:tcW w:w="1026" w:type="pct"/>
            <w:tcBorders>
              <w:top w:val="single" w:color="000000" w:sz="4" w:space="0"/>
              <w:left w:val="single" w:color="000000" w:sz="4" w:space="0"/>
              <w:bottom w:val="single" w:color="000000" w:sz="4" w:space="0"/>
              <w:right w:val="single" w:color="000000" w:sz="4" w:space="0"/>
            </w:tcBorders>
            <w:vAlign w:val="center"/>
          </w:tcPr>
          <w:p w14:paraId="6F37FE21">
            <w:pPr>
              <w:topLinePunct/>
              <w:autoSpaceDE w:val="0"/>
              <w:autoSpaceDN w:val="0"/>
              <w:jc w:val="center"/>
              <w:rPr>
                <w:rFonts w:ascii="Times New Roman" w:hAnsi="Times New Roman" w:eastAsia="Times New Roman" w:cs="Times New Roman"/>
                <w:kern w:val="0"/>
                <w:sz w:val="18"/>
                <w:lang w:val="zh-CN" w:bidi="zh-CN"/>
              </w:rPr>
            </w:pPr>
            <w:r>
              <w:rPr>
                <w:rFonts w:ascii="Times New Roman" w:hAnsi="Times New Roman" w:eastAsia="Times New Roman" w:cs="Times New Roman"/>
                <w:kern w:val="0"/>
                <w:sz w:val="18"/>
                <w:lang w:val="zh-CN" w:bidi="zh-CN"/>
              </w:rPr>
              <w:t>Oenanthe isabellina</w:t>
            </w:r>
          </w:p>
        </w:tc>
        <w:tc>
          <w:tcPr>
            <w:tcW w:w="458" w:type="pct"/>
            <w:tcBorders>
              <w:top w:val="single" w:color="000000" w:sz="4" w:space="0"/>
              <w:left w:val="single" w:color="000000" w:sz="4" w:space="0"/>
              <w:bottom w:val="single" w:color="000000" w:sz="4" w:space="0"/>
              <w:right w:val="single" w:color="000000" w:sz="4" w:space="0"/>
            </w:tcBorders>
            <w:vAlign w:val="center"/>
          </w:tcPr>
          <w:p w14:paraId="521D3232">
            <w:pPr>
              <w:topLinePunct/>
              <w:autoSpaceDE w:val="0"/>
              <w:autoSpaceDN w:val="0"/>
              <w:jc w:val="center"/>
              <w:rPr>
                <w:rFonts w:ascii="Times New Roman" w:hAnsi="Times New Roman" w:eastAsia="Times New Roman" w:cs="Times New Roman"/>
                <w:kern w:val="0"/>
                <w:sz w:val="18"/>
                <w:lang w:val="zh-CN" w:bidi="zh-CN"/>
              </w:rPr>
            </w:pPr>
            <w:r>
              <w:rPr>
                <w:rFonts w:ascii="宋体" w:hAnsi="宋体" w:eastAsia="宋体" w:cs="宋体"/>
                <w:kern w:val="0"/>
                <w:sz w:val="18"/>
                <w:lang w:val="zh-CN" w:bidi="zh-CN"/>
              </w:rPr>
              <w:t>中亚型</w:t>
            </w:r>
          </w:p>
        </w:tc>
        <w:tc>
          <w:tcPr>
            <w:tcW w:w="550" w:type="pct"/>
            <w:tcBorders>
              <w:top w:val="single" w:color="000000" w:sz="4" w:space="0"/>
              <w:left w:val="single" w:color="000000" w:sz="4" w:space="0"/>
              <w:bottom w:val="single" w:color="000000" w:sz="4" w:space="0"/>
              <w:right w:val="single" w:color="000000" w:sz="4" w:space="0"/>
            </w:tcBorders>
            <w:vAlign w:val="center"/>
          </w:tcPr>
          <w:p w14:paraId="451B8BE5">
            <w:pPr>
              <w:topLinePunct/>
              <w:autoSpaceDE w:val="0"/>
              <w:autoSpaceDN w:val="0"/>
              <w:jc w:val="center"/>
              <w:rPr>
                <w:rFonts w:ascii="Times New Roman" w:hAnsi="Times New Roman" w:eastAsia="Times New Roman" w:cs="Times New Roman"/>
                <w:kern w:val="0"/>
                <w:sz w:val="18"/>
                <w:lang w:val="zh-CN" w:bidi="zh-CN"/>
              </w:rPr>
            </w:pPr>
            <w:r>
              <w:rPr>
                <w:rFonts w:ascii="宋体" w:hAnsi="宋体" w:eastAsia="宋体" w:cs="宋体"/>
                <w:kern w:val="0"/>
                <w:sz w:val="18"/>
                <w:lang w:val="zh-CN" w:bidi="zh-CN"/>
              </w:rPr>
              <w:t>夏候鸟</w:t>
            </w:r>
          </w:p>
        </w:tc>
        <w:tc>
          <w:tcPr>
            <w:tcW w:w="342" w:type="pct"/>
            <w:tcBorders>
              <w:top w:val="single" w:color="000000" w:sz="4" w:space="0"/>
              <w:left w:val="single" w:color="000000" w:sz="4" w:space="0"/>
              <w:bottom w:val="single" w:color="000000" w:sz="4" w:space="0"/>
              <w:right w:val="single" w:color="000000" w:sz="4" w:space="0"/>
            </w:tcBorders>
            <w:vAlign w:val="center"/>
          </w:tcPr>
          <w:p w14:paraId="4CD2A0F7">
            <w:pPr>
              <w:topLinePunct/>
              <w:autoSpaceDE w:val="0"/>
              <w:autoSpaceDN w:val="0"/>
              <w:jc w:val="center"/>
              <w:rPr>
                <w:rFonts w:ascii="Times New Roman" w:hAnsi="Times New Roman" w:eastAsia="Times New Roman" w:cs="Times New Roman"/>
                <w:kern w:val="0"/>
                <w:sz w:val="18"/>
                <w:lang w:val="zh-CN" w:bidi="zh-CN"/>
              </w:rPr>
            </w:pPr>
            <w:r>
              <w:rPr>
                <w:rFonts w:ascii="Times New Roman" w:hAnsi="Times New Roman" w:eastAsia="Times New Roman" w:cs="Times New Roman"/>
                <w:kern w:val="0"/>
                <w:sz w:val="18"/>
                <w:lang w:val="zh-CN" w:bidi="zh-CN"/>
              </w:rPr>
              <w:t>LC</w:t>
            </w:r>
          </w:p>
        </w:tc>
        <w:tc>
          <w:tcPr>
            <w:tcW w:w="375" w:type="pct"/>
            <w:tcBorders>
              <w:top w:val="single" w:color="000000" w:sz="4" w:space="0"/>
              <w:left w:val="single" w:color="000000" w:sz="4" w:space="0"/>
              <w:bottom w:val="single" w:color="000000" w:sz="4" w:space="0"/>
              <w:right w:val="single" w:color="000000" w:sz="4" w:space="0"/>
            </w:tcBorders>
            <w:vAlign w:val="center"/>
          </w:tcPr>
          <w:p w14:paraId="4775F63A">
            <w:pPr>
              <w:topLinePunct/>
              <w:autoSpaceDE w:val="0"/>
              <w:autoSpaceDN w:val="0"/>
              <w:jc w:val="center"/>
              <w:rPr>
                <w:rFonts w:ascii="Times New Roman" w:hAnsi="Times New Roman" w:eastAsia="Times New Roman" w:cs="Times New Roman"/>
                <w:kern w:val="0"/>
                <w:sz w:val="18"/>
                <w:lang w:val="zh-CN" w:bidi="zh-CN"/>
              </w:rPr>
            </w:pPr>
            <w:r>
              <w:rPr>
                <w:rFonts w:ascii="Times New Roman" w:hAnsi="Times New Roman" w:eastAsia="Times New Roman" w:cs="Times New Roman"/>
                <w:kern w:val="0"/>
                <w:sz w:val="18"/>
                <w:lang w:val="zh-CN" w:bidi="zh-CN"/>
              </w:rPr>
              <w:t>-</w:t>
            </w:r>
          </w:p>
        </w:tc>
        <w:tc>
          <w:tcPr>
            <w:tcW w:w="459" w:type="pct"/>
            <w:tcBorders>
              <w:top w:val="single" w:color="000000" w:sz="4" w:space="0"/>
              <w:left w:val="single" w:color="000000" w:sz="4" w:space="0"/>
              <w:bottom w:val="single" w:color="000000" w:sz="4" w:space="0"/>
              <w:right w:val="single" w:color="000000" w:sz="4" w:space="0"/>
            </w:tcBorders>
            <w:vAlign w:val="center"/>
          </w:tcPr>
          <w:p w14:paraId="1373E863">
            <w:pPr>
              <w:topLinePunct/>
              <w:autoSpaceDE w:val="0"/>
              <w:autoSpaceDN w:val="0"/>
              <w:jc w:val="center"/>
              <w:rPr>
                <w:rFonts w:ascii="Times New Roman" w:hAnsi="Times New Roman" w:eastAsia="Times New Roman" w:cs="Times New Roman"/>
                <w:kern w:val="0"/>
                <w:sz w:val="18"/>
                <w:lang w:val="zh-CN" w:bidi="zh-CN"/>
              </w:rPr>
            </w:pPr>
            <w:r>
              <w:rPr>
                <w:rFonts w:ascii="Times New Roman" w:hAnsi="Times New Roman" w:eastAsia="Times New Roman" w:cs="Times New Roman"/>
                <w:kern w:val="0"/>
                <w:sz w:val="18"/>
                <w:lang w:val="zh-CN" w:bidi="zh-CN"/>
              </w:rPr>
              <w:t>-</w:t>
            </w:r>
          </w:p>
        </w:tc>
      </w:tr>
      <w:tr w14:paraId="453E10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atLeast"/>
        </w:trPr>
        <w:tc>
          <w:tcPr>
            <w:tcW w:w="277" w:type="pct"/>
            <w:tcBorders>
              <w:top w:val="single" w:color="000000" w:sz="4" w:space="0"/>
              <w:left w:val="single" w:color="000000" w:sz="4" w:space="0"/>
              <w:bottom w:val="single" w:color="000000" w:sz="4" w:space="0"/>
              <w:right w:val="single" w:color="000000" w:sz="4" w:space="0"/>
            </w:tcBorders>
            <w:vAlign w:val="center"/>
          </w:tcPr>
          <w:p w14:paraId="7DB48B94">
            <w:pPr>
              <w:topLinePunct/>
              <w:autoSpaceDE w:val="0"/>
              <w:autoSpaceDN w:val="0"/>
              <w:jc w:val="center"/>
              <w:rPr>
                <w:rFonts w:ascii="Times New Roman" w:hAnsi="Times New Roman" w:eastAsia="Times New Roman" w:cs="Times New Roman"/>
                <w:kern w:val="0"/>
                <w:sz w:val="18"/>
                <w:lang w:val="zh-CN" w:bidi="zh-CN"/>
              </w:rPr>
            </w:pPr>
            <w:r>
              <w:rPr>
                <w:rFonts w:ascii="Times New Roman" w:hAnsi="Times New Roman" w:eastAsia="Times New Roman" w:cs="Times New Roman"/>
                <w:kern w:val="0"/>
                <w:sz w:val="18"/>
                <w:lang w:val="zh-CN" w:bidi="zh-CN"/>
              </w:rPr>
              <w:t>47</w:t>
            </w:r>
          </w:p>
        </w:tc>
        <w:tc>
          <w:tcPr>
            <w:tcW w:w="526" w:type="pct"/>
            <w:tcBorders>
              <w:top w:val="single" w:color="000000" w:sz="4" w:space="0"/>
              <w:left w:val="single" w:color="000000" w:sz="4" w:space="0"/>
              <w:bottom w:val="single" w:color="000000" w:sz="4" w:space="0"/>
              <w:right w:val="single" w:color="000000" w:sz="4" w:space="0"/>
            </w:tcBorders>
            <w:vAlign w:val="center"/>
          </w:tcPr>
          <w:p w14:paraId="125B9EBC">
            <w:pPr>
              <w:topLinePunct/>
              <w:autoSpaceDE w:val="0"/>
              <w:autoSpaceDN w:val="0"/>
              <w:jc w:val="center"/>
              <w:rPr>
                <w:rFonts w:ascii="Times New Roman" w:hAnsi="Times New Roman" w:eastAsia="Times New Roman" w:cs="Times New Roman"/>
                <w:kern w:val="0"/>
                <w:sz w:val="18"/>
                <w:lang w:val="zh-CN" w:bidi="zh-CN"/>
              </w:rPr>
            </w:pPr>
            <w:r>
              <w:rPr>
                <w:rFonts w:ascii="宋体" w:hAnsi="宋体" w:eastAsia="宋体" w:cs="宋体"/>
                <w:kern w:val="0"/>
                <w:sz w:val="18"/>
                <w:lang w:val="zh-CN" w:bidi="zh-CN"/>
              </w:rPr>
              <w:t>雀形目</w:t>
            </w:r>
          </w:p>
        </w:tc>
        <w:tc>
          <w:tcPr>
            <w:tcW w:w="431" w:type="pct"/>
            <w:tcBorders>
              <w:top w:val="single" w:color="000000" w:sz="4" w:space="0"/>
              <w:left w:val="single" w:color="000000" w:sz="4" w:space="0"/>
              <w:bottom w:val="single" w:color="000000" w:sz="4" w:space="0"/>
              <w:right w:val="single" w:color="000000" w:sz="4" w:space="0"/>
            </w:tcBorders>
            <w:vAlign w:val="center"/>
          </w:tcPr>
          <w:p w14:paraId="5FE55069">
            <w:pPr>
              <w:topLinePunct/>
              <w:autoSpaceDE w:val="0"/>
              <w:autoSpaceDN w:val="0"/>
              <w:jc w:val="center"/>
              <w:rPr>
                <w:rFonts w:ascii="Times New Roman" w:hAnsi="Times New Roman" w:eastAsia="Times New Roman" w:cs="Times New Roman"/>
                <w:kern w:val="0"/>
                <w:sz w:val="18"/>
                <w:lang w:val="zh-CN" w:bidi="zh-CN"/>
              </w:rPr>
            </w:pPr>
            <w:r>
              <w:rPr>
                <w:rFonts w:ascii="宋体" w:hAnsi="宋体" w:eastAsia="宋体" w:cs="宋体"/>
                <w:kern w:val="0"/>
                <w:sz w:val="18"/>
                <w:lang w:val="zh-CN" w:bidi="zh-CN"/>
              </w:rPr>
              <w:t>鹟科</w:t>
            </w:r>
          </w:p>
        </w:tc>
        <w:tc>
          <w:tcPr>
            <w:tcW w:w="552" w:type="pct"/>
            <w:tcBorders>
              <w:top w:val="single" w:color="000000" w:sz="4" w:space="0"/>
              <w:left w:val="single" w:color="000000" w:sz="4" w:space="0"/>
              <w:bottom w:val="single" w:color="000000" w:sz="4" w:space="0"/>
              <w:right w:val="single" w:color="000000" w:sz="4" w:space="0"/>
            </w:tcBorders>
            <w:vAlign w:val="center"/>
          </w:tcPr>
          <w:p w14:paraId="7B4ABC3C">
            <w:pPr>
              <w:topLinePunct/>
              <w:autoSpaceDE w:val="0"/>
              <w:autoSpaceDN w:val="0"/>
              <w:jc w:val="center"/>
              <w:rPr>
                <w:rFonts w:ascii="Times New Roman" w:hAnsi="Times New Roman" w:eastAsia="Times New Roman" w:cs="Times New Roman"/>
                <w:kern w:val="0"/>
                <w:sz w:val="18"/>
                <w:lang w:val="zh-CN" w:bidi="zh-CN"/>
              </w:rPr>
            </w:pPr>
            <w:r>
              <w:rPr>
                <w:rFonts w:ascii="宋体" w:hAnsi="宋体" w:eastAsia="宋体" w:cs="宋体"/>
                <w:kern w:val="0"/>
                <w:sz w:val="18"/>
                <w:lang w:val="zh-CN" w:bidi="zh-CN"/>
              </w:rPr>
              <w:t>漠䳭</w:t>
            </w:r>
          </w:p>
        </w:tc>
        <w:tc>
          <w:tcPr>
            <w:tcW w:w="1026" w:type="pct"/>
            <w:tcBorders>
              <w:top w:val="single" w:color="000000" w:sz="4" w:space="0"/>
              <w:left w:val="single" w:color="000000" w:sz="4" w:space="0"/>
              <w:bottom w:val="single" w:color="000000" w:sz="4" w:space="0"/>
              <w:right w:val="single" w:color="000000" w:sz="4" w:space="0"/>
            </w:tcBorders>
            <w:vAlign w:val="center"/>
          </w:tcPr>
          <w:p w14:paraId="7D243FCE">
            <w:pPr>
              <w:topLinePunct/>
              <w:autoSpaceDE w:val="0"/>
              <w:autoSpaceDN w:val="0"/>
              <w:jc w:val="center"/>
              <w:rPr>
                <w:rFonts w:ascii="Times New Roman" w:hAnsi="Times New Roman" w:eastAsia="Times New Roman" w:cs="Times New Roman"/>
                <w:kern w:val="0"/>
                <w:sz w:val="18"/>
                <w:lang w:val="zh-CN" w:bidi="zh-CN"/>
              </w:rPr>
            </w:pPr>
            <w:r>
              <w:rPr>
                <w:rFonts w:ascii="Times New Roman" w:hAnsi="Times New Roman" w:eastAsia="Times New Roman" w:cs="Times New Roman"/>
                <w:kern w:val="0"/>
                <w:sz w:val="18"/>
                <w:lang w:val="zh-CN" w:bidi="zh-CN"/>
              </w:rPr>
              <w:t>Oenanthe deserti</w:t>
            </w:r>
          </w:p>
        </w:tc>
        <w:tc>
          <w:tcPr>
            <w:tcW w:w="458" w:type="pct"/>
            <w:tcBorders>
              <w:top w:val="single" w:color="000000" w:sz="4" w:space="0"/>
              <w:left w:val="single" w:color="000000" w:sz="4" w:space="0"/>
              <w:bottom w:val="single" w:color="000000" w:sz="4" w:space="0"/>
              <w:right w:val="single" w:color="000000" w:sz="4" w:space="0"/>
            </w:tcBorders>
            <w:vAlign w:val="center"/>
          </w:tcPr>
          <w:p w14:paraId="72B0C555">
            <w:pPr>
              <w:topLinePunct/>
              <w:autoSpaceDE w:val="0"/>
              <w:autoSpaceDN w:val="0"/>
              <w:jc w:val="center"/>
              <w:rPr>
                <w:rFonts w:ascii="Times New Roman" w:hAnsi="Times New Roman" w:eastAsia="Times New Roman" w:cs="Times New Roman"/>
                <w:kern w:val="0"/>
                <w:sz w:val="18"/>
                <w:lang w:val="zh-CN" w:bidi="zh-CN"/>
              </w:rPr>
            </w:pPr>
            <w:r>
              <w:rPr>
                <w:rFonts w:ascii="宋体" w:hAnsi="宋体" w:eastAsia="宋体" w:cs="宋体"/>
                <w:kern w:val="0"/>
                <w:sz w:val="18"/>
                <w:lang w:val="zh-CN" w:bidi="zh-CN"/>
              </w:rPr>
              <w:t>中亚型</w:t>
            </w:r>
          </w:p>
        </w:tc>
        <w:tc>
          <w:tcPr>
            <w:tcW w:w="550" w:type="pct"/>
            <w:tcBorders>
              <w:top w:val="single" w:color="000000" w:sz="4" w:space="0"/>
              <w:left w:val="single" w:color="000000" w:sz="4" w:space="0"/>
              <w:bottom w:val="single" w:color="000000" w:sz="4" w:space="0"/>
              <w:right w:val="single" w:color="000000" w:sz="4" w:space="0"/>
            </w:tcBorders>
            <w:vAlign w:val="center"/>
          </w:tcPr>
          <w:p w14:paraId="028F45B1">
            <w:pPr>
              <w:topLinePunct/>
              <w:autoSpaceDE w:val="0"/>
              <w:autoSpaceDN w:val="0"/>
              <w:jc w:val="center"/>
              <w:rPr>
                <w:rFonts w:ascii="Times New Roman" w:hAnsi="Times New Roman" w:eastAsia="Times New Roman" w:cs="Times New Roman"/>
                <w:kern w:val="0"/>
                <w:sz w:val="18"/>
                <w:lang w:val="zh-CN" w:bidi="zh-CN"/>
              </w:rPr>
            </w:pPr>
            <w:r>
              <w:rPr>
                <w:rFonts w:ascii="宋体" w:hAnsi="宋体" w:eastAsia="宋体" w:cs="宋体"/>
                <w:kern w:val="0"/>
                <w:sz w:val="18"/>
                <w:lang w:val="zh-CN" w:bidi="zh-CN"/>
              </w:rPr>
              <w:t>夏候鸟</w:t>
            </w:r>
          </w:p>
        </w:tc>
        <w:tc>
          <w:tcPr>
            <w:tcW w:w="342" w:type="pct"/>
            <w:tcBorders>
              <w:top w:val="single" w:color="000000" w:sz="4" w:space="0"/>
              <w:left w:val="single" w:color="000000" w:sz="4" w:space="0"/>
              <w:bottom w:val="single" w:color="000000" w:sz="4" w:space="0"/>
              <w:right w:val="single" w:color="000000" w:sz="4" w:space="0"/>
            </w:tcBorders>
            <w:vAlign w:val="center"/>
          </w:tcPr>
          <w:p w14:paraId="4D715BDC">
            <w:pPr>
              <w:topLinePunct/>
              <w:autoSpaceDE w:val="0"/>
              <w:autoSpaceDN w:val="0"/>
              <w:jc w:val="center"/>
              <w:rPr>
                <w:rFonts w:ascii="Times New Roman" w:hAnsi="Times New Roman" w:eastAsia="Times New Roman" w:cs="Times New Roman"/>
                <w:kern w:val="0"/>
                <w:sz w:val="18"/>
                <w:lang w:val="zh-CN" w:bidi="zh-CN"/>
              </w:rPr>
            </w:pPr>
            <w:r>
              <w:rPr>
                <w:rFonts w:ascii="Times New Roman" w:hAnsi="Times New Roman" w:eastAsia="Times New Roman" w:cs="Times New Roman"/>
                <w:kern w:val="0"/>
                <w:sz w:val="18"/>
                <w:lang w:val="zh-CN" w:bidi="zh-CN"/>
              </w:rPr>
              <w:t>LC</w:t>
            </w:r>
          </w:p>
        </w:tc>
        <w:tc>
          <w:tcPr>
            <w:tcW w:w="375" w:type="pct"/>
            <w:tcBorders>
              <w:top w:val="single" w:color="000000" w:sz="4" w:space="0"/>
              <w:left w:val="single" w:color="000000" w:sz="4" w:space="0"/>
              <w:bottom w:val="single" w:color="000000" w:sz="4" w:space="0"/>
              <w:right w:val="single" w:color="000000" w:sz="4" w:space="0"/>
            </w:tcBorders>
            <w:vAlign w:val="center"/>
          </w:tcPr>
          <w:p w14:paraId="10DDE87C">
            <w:pPr>
              <w:topLinePunct/>
              <w:autoSpaceDE w:val="0"/>
              <w:autoSpaceDN w:val="0"/>
              <w:jc w:val="center"/>
              <w:rPr>
                <w:rFonts w:ascii="Times New Roman" w:hAnsi="Times New Roman" w:eastAsia="Times New Roman" w:cs="Times New Roman"/>
                <w:kern w:val="0"/>
                <w:sz w:val="18"/>
                <w:lang w:val="zh-CN" w:bidi="zh-CN"/>
              </w:rPr>
            </w:pPr>
            <w:r>
              <w:rPr>
                <w:rFonts w:ascii="Times New Roman" w:hAnsi="Times New Roman" w:eastAsia="Times New Roman" w:cs="Times New Roman"/>
                <w:kern w:val="0"/>
                <w:sz w:val="18"/>
                <w:lang w:val="zh-CN" w:bidi="zh-CN"/>
              </w:rPr>
              <w:t>-</w:t>
            </w:r>
          </w:p>
        </w:tc>
        <w:tc>
          <w:tcPr>
            <w:tcW w:w="459" w:type="pct"/>
            <w:tcBorders>
              <w:top w:val="single" w:color="000000" w:sz="4" w:space="0"/>
              <w:left w:val="single" w:color="000000" w:sz="4" w:space="0"/>
              <w:bottom w:val="single" w:color="000000" w:sz="4" w:space="0"/>
              <w:right w:val="single" w:color="000000" w:sz="4" w:space="0"/>
            </w:tcBorders>
            <w:vAlign w:val="center"/>
          </w:tcPr>
          <w:p w14:paraId="2C2C9432">
            <w:pPr>
              <w:topLinePunct/>
              <w:autoSpaceDE w:val="0"/>
              <w:autoSpaceDN w:val="0"/>
              <w:jc w:val="center"/>
              <w:rPr>
                <w:rFonts w:ascii="Times New Roman" w:hAnsi="Times New Roman" w:eastAsia="Times New Roman" w:cs="Times New Roman"/>
                <w:kern w:val="0"/>
                <w:sz w:val="18"/>
                <w:lang w:val="zh-CN" w:bidi="zh-CN"/>
              </w:rPr>
            </w:pPr>
            <w:r>
              <w:rPr>
                <w:rFonts w:ascii="Times New Roman" w:hAnsi="Times New Roman" w:eastAsia="Times New Roman" w:cs="Times New Roman"/>
                <w:kern w:val="0"/>
                <w:sz w:val="18"/>
                <w:lang w:val="zh-CN" w:bidi="zh-CN"/>
              </w:rPr>
              <w:t>-</w:t>
            </w:r>
          </w:p>
        </w:tc>
      </w:tr>
      <w:tr w14:paraId="285CF5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atLeast"/>
        </w:trPr>
        <w:tc>
          <w:tcPr>
            <w:tcW w:w="277" w:type="pct"/>
            <w:tcBorders>
              <w:top w:val="single" w:color="000000" w:sz="4" w:space="0"/>
              <w:left w:val="single" w:color="000000" w:sz="4" w:space="0"/>
              <w:bottom w:val="single" w:color="000000" w:sz="4" w:space="0"/>
              <w:right w:val="single" w:color="000000" w:sz="4" w:space="0"/>
            </w:tcBorders>
            <w:vAlign w:val="center"/>
          </w:tcPr>
          <w:p w14:paraId="78F938B9">
            <w:pPr>
              <w:topLinePunct/>
              <w:autoSpaceDE w:val="0"/>
              <w:autoSpaceDN w:val="0"/>
              <w:jc w:val="center"/>
              <w:rPr>
                <w:rFonts w:ascii="Times New Roman" w:hAnsi="Times New Roman" w:eastAsia="Times New Roman" w:cs="Times New Roman"/>
                <w:kern w:val="0"/>
                <w:sz w:val="18"/>
                <w:lang w:val="zh-CN" w:bidi="zh-CN"/>
              </w:rPr>
            </w:pPr>
            <w:r>
              <w:rPr>
                <w:rFonts w:ascii="Times New Roman" w:hAnsi="Times New Roman" w:eastAsia="Times New Roman" w:cs="Times New Roman"/>
                <w:kern w:val="0"/>
                <w:sz w:val="18"/>
                <w:lang w:val="zh-CN" w:bidi="zh-CN"/>
              </w:rPr>
              <w:t>48</w:t>
            </w:r>
          </w:p>
        </w:tc>
        <w:tc>
          <w:tcPr>
            <w:tcW w:w="526" w:type="pct"/>
            <w:tcBorders>
              <w:top w:val="single" w:color="000000" w:sz="4" w:space="0"/>
              <w:left w:val="single" w:color="000000" w:sz="4" w:space="0"/>
              <w:bottom w:val="single" w:color="000000" w:sz="4" w:space="0"/>
              <w:right w:val="single" w:color="000000" w:sz="4" w:space="0"/>
            </w:tcBorders>
            <w:vAlign w:val="center"/>
          </w:tcPr>
          <w:p w14:paraId="0C021828">
            <w:pPr>
              <w:topLinePunct/>
              <w:autoSpaceDE w:val="0"/>
              <w:autoSpaceDN w:val="0"/>
              <w:jc w:val="center"/>
              <w:rPr>
                <w:rFonts w:ascii="Times New Roman" w:hAnsi="Times New Roman" w:eastAsia="Times New Roman" w:cs="Times New Roman"/>
                <w:kern w:val="0"/>
                <w:sz w:val="18"/>
                <w:lang w:val="zh-CN" w:bidi="zh-CN"/>
              </w:rPr>
            </w:pPr>
            <w:r>
              <w:rPr>
                <w:rFonts w:ascii="宋体" w:hAnsi="宋体" w:eastAsia="宋体" w:cs="宋体"/>
                <w:kern w:val="0"/>
                <w:sz w:val="18"/>
                <w:lang w:val="zh-CN" w:bidi="zh-CN"/>
              </w:rPr>
              <w:t>雀形目</w:t>
            </w:r>
          </w:p>
        </w:tc>
        <w:tc>
          <w:tcPr>
            <w:tcW w:w="431" w:type="pct"/>
            <w:tcBorders>
              <w:top w:val="single" w:color="000000" w:sz="4" w:space="0"/>
              <w:left w:val="single" w:color="000000" w:sz="4" w:space="0"/>
              <w:bottom w:val="single" w:color="000000" w:sz="4" w:space="0"/>
              <w:right w:val="single" w:color="000000" w:sz="4" w:space="0"/>
            </w:tcBorders>
            <w:vAlign w:val="center"/>
          </w:tcPr>
          <w:p w14:paraId="47656F40">
            <w:pPr>
              <w:topLinePunct/>
              <w:autoSpaceDE w:val="0"/>
              <w:autoSpaceDN w:val="0"/>
              <w:jc w:val="center"/>
              <w:rPr>
                <w:rFonts w:ascii="Times New Roman" w:hAnsi="Times New Roman" w:eastAsia="Times New Roman" w:cs="Times New Roman"/>
                <w:kern w:val="0"/>
                <w:sz w:val="18"/>
                <w:lang w:val="zh-CN" w:bidi="zh-CN"/>
              </w:rPr>
            </w:pPr>
            <w:r>
              <w:rPr>
                <w:rFonts w:ascii="宋体" w:hAnsi="宋体" w:eastAsia="宋体" w:cs="宋体"/>
                <w:kern w:val="0"/>
                <w:sz w:val="18"/>
                <w:lang w:val="zh-CN" w:bidi="zh-CN"/>
              </w:rPr>
              <w:t>鹟科</w:t>
            </w:r>
          </w:p>
        </w:tc>
        <w:tc>
          <w:tcPr>
            <w:tcW w:w="552" w:type="pct"/>
            <w:tcBorders>
              <w:top w:val="single" w:color="000000" w:sz="4" w:space="0"/>
              <w:left w:val="single" w:color="000000" w:sz="4" w:space="0"/>
              <w:bottom w:val="single" w:color="000000" w:sz="4" w:space="0"/>
              <w:right w:val="single" w:color="000000" w:sz="4" w:space="0"/>
            </w:tcBorders>
            <w:vAlign w:val="center"/>
          </w:tcPr>
          <w:p w14:paraId="1969D759">
            <w:pPr>
              <w:topLinePunct/>
              <w:autoSpaceDE w:val="0"/>
              <w:autoSpaceDN w:val="0"/>
              <w:jc w:val="center"/>
              <w:rPr>
                <w:rFonts w:ascii="Times New Roman" w:hAnsi="Times New Roman" w:eastAsia="Times New Roman" w:cs="Times New Roman"/>
                <w:kern w:val="0"/>
                <w:sz w:val="18"/>
                <w:lang w:val="zh-CN" w:bidi="zh-CN"/>
              </w:rPr>
            </w:pPr>
            <w:r>
              <w:rPr>
                <w:rFonts w:ascii="宋体" w:hAnsi="宋体" w:eastAsia="宋体" w:cs="宋体"/>
                <w:kern w:val="0"/>
                <w:sz w:val="18"/>
                <w:lang w:val="zh-CN" w:bidi="zh-CN"/>
              </w:rPr>
              <w:t>白顶䳭</w:t>
            </w:r>
          </w:p>
        </w:tc>
        <w:tc>
          <w:tcPr>
            <w:tcW w:w="1026" w:type="pct"/>
            <w:tcBorders>
              <w:top w:val="single" w:color="000000" w:sz="4" w:space="0"/>
              <w:left w:val="single" w:color="000000" w:sz="4" w:space="0"/>
              <w:bottom w:val="single" w:color="000000" w:sz="4" w:space="0"/>
              <w:right w:val="single" w:color="000000" w:sz="4" w:space="0"/>
            </w:tcBorders>
            <w:vAlign w:val="center"/>
          </w:tcPr>
          <w:p w14:paraId="0C7736CB">
            <w:pPr>
              <w:topLinePunct/>
              <w:autoSpaceDE w:val="0"/>
              <w:autoSpaceDN w:val="0"/>
              <w:jc w:val="center"/>
              <w:rPr>
                <w:rFonts w:ascii="Times New Roman" w:hAnsi="Times New Roman" w:eastAsia="Times New Roman" w:cs="Times New Roman"/>
                <w:kern w:val="0"/>
                <w:sz w:val="18"/>
                <w:lang w:val="zh-CN" w:bidi="zh-CN"/>
              </w:rPr>
            </w:pPr>
            <w:r>
              <w:rPr>
                <w:rFonts w:ascii="Times New Roman" w:hAnsi="Times New Roman" w:eastAsia="Times New Roman" w:cs="Times New Roman"/>
                <w:kern w:val="0"/>
                <w:sz w:val="18"/>
                <w:lang w:val="zh-CN" w:bidi="zh-CN"/>
              </w:rPr>
              <w:t>Oenanthe pleschanka</w:t>
            </w:r>
          </w:p>
        </w:tc>
        <w:tc>
          <w:tcPr>
            <w:tcW w:w="458" w:type="pct"/>
            <w:tcBorders>
              <w:top w:val="single" w:color="000000" w:sz="4" w:space="0"/>
              <w:left w:val="single" w:color="000000" w:sz="4" w:space="0"/>
              <w:bottom w:val="single" w:color="000000" w:sz="4" w:space="0"/>
              <w:right w:val="single" w:color="000000" w:sz="4" w:space="0"/>
            </w:tcBorders>
            <w:vAlign w:val="center"/>
          </w:tcPr>
          <w:p w14:paraId="547DCBD5">
            <w:pPr>
              <w:topLinePunct/>
              <w:autoSpaceDE w:val="0"/>
              <w:autoSpaceDN w:val="0"/>
              <w:jc w:val="center"/>
              <w:rPr>
                <w:rFonts w:ascii="Times New Roman" w:hAnsi="Times New Roman" w:eastAsia="Times New Roman" w:cs="Times New Roman"/>
                <w:kern w:val="0"/>
                <w:sz w:val="18"/>
                <w:lang w:val="zh-CN" w:bidi="zh-CN"/>
              </w:rPr>
            </w:pPr>
            <w:r>
              <w:rPr>
                <w:rFonts w:ascii="宋体" w:hAnsi="宋体" w:eastAsia="宋体" w:cs="宋体"/>
                <w:kern w:val="0"/>
                <w:sz w:val="18"/>
                <w:lang w:val="zh-CN" w:bidi="zh-CN"/>
              </w:rPr>
              <w:t>中亚型</w:t>
            </w:r>
          </w:p>
        </w:tc>
        <w:tc>
          <w:tcPr>
            <w:tcW w:w="550" w:type="pct"/>
            <w:tcBorders>
              <w:top w:val="single" w:color="000000" w:sz="4" w:space="0"/>
              <w:left w:val="single" w:color="000000" w:sz="4" w:space="0"/>
              <w:bottom w:val="single" w:color="000000" w:sz="4" w:space="0"/>
              <w:right w:val="single" w:color="000000" w:sz="4" w:space="0"/>
            </w:tcBorders>
            <w:vAlign w:val="center"/>
          </w:tcPr>
          <w:p w14:paraId="79018C28">
            <w:pPr>
              <w:topLinePunct/>
              <w:autoSpaceDE w:val="0"/>
              <w:autoSpaceDN w:val="0"/>
              <w:jc w:val="center"/>
              <w:rPr>
                <w:rFonts w:ascii="Times New Roman" w:hAnsi="Times New Roman" w:eastAsia="Times New Roman" w:cs="Times New Roman"/>
                <w:kern w:val="0"/>
                <w:sz w:val="18"/>
                <w:lang w:val="zh-CN" w:bidi="zh-CN"/>
              </w:rPr>
            </w:pPr>
            <w:r>
              <w:rPr>
                <w:rFonts w:ascii="宋体" w:hAnsi="宋体" w:eastAsia="宋体" w:cs="宋体"/>
                <w:kern w:val="0"/>
                <w:sz w:val="18"/>
                <w:lang w:val="zh-CN" w:bidi="zh-CN"/>
              </w:rPr>
              <w:t>旅鸟</w:t>
            </w:r>
          </w:p>
        </w:tc>
        <w:tc>
          <w:tcPr>
            <w:tcW w:w="342" w:type="pct"/>
            <w:tcBorders>
              <w:top w:val="single" w:color="000000" w:sz="4" w:space="0"/>
              <w:left w:val="single" w:color="000000" w:sz="4" w:space="0"/>
              <w:bottom w:val="single" w:color="000000" w:sz="4" w:space="0"/>
              <w:right w:val="single" w:color="000000" w:sz="4" w:space="0"/>
            </w:tcBorders>
            <w:vAlign w:val="center"/>
          </w:tcPr>
          <w:p w14:paraId="4B6ADC4F">
            <w:pPr>
              <w:topLinePunct/>
              <w:autoSpaceDE w:val="0"/>
              <w:autoSpaceDN w:val="0"/>
              <w:jc w:val="center"/>
              <w:rPr>
                <w:rFonts w:ascii="Times New Roman" w:hAnsi="Times New Roman" w:eastAsia="Times New Roman" w:cs="Times New Roman"/>
                <w:kern w:val="0"/>
                <w:sz w:val="18"/>
                <w:lang w:val="zh-CN" w:bidi="zh-CN"/>
              </w:rPr>
            </w:pPr>
            <w:r>
              <w:rPr>
                <w:rFonts w:ascii="Times New Roman" w:hAnsi="Times New Roman" w:eastAsia="Times New Roman" w:cs="Times New Roman"/>
                <w:kern w:val="0"/>
                <w:sz w:val="18"/>
                <w:lang w:val="zh-CN" w:bidi="zh-CN"/>
              </w:rPr>
              <w:t>LC</w:t>
            </w:r>
          </w:p>
        </w:tc>
        <w:tc>
          <w:tcPr>
            <w:tcW w:w="375" w:type="pct"/>
            <w:tcBorders>
              <w:top w:val="single" w:color="000000" w:sz="4" w:space="0"/>
              <w:left w:val="single" w:color="000000" w:sz="4" w:space="0"/>
              <w:bottom w:val="single" w:color="000000" w:sz="4" w:space="0"/>
              <w:right w:val="single" w:color="000000" w:sz="4" w:space="0"/>
            </w:tcBorders>
            <w:vAlign w:val="center"/>
          </w:tcPr>
          <w:p w14:paraId="5D928D40">
            <w:pPr>
              <w:topLinePunct/>
              <w:autoSpaceDE w:val="0"/>
              <w:autoSpaceDN w:val="0"/>
              <w:jc w:val="center"/>
              <w:rPr>
                <w:rFonts w:ascii="Times New Roman" w:hAnsi="Times New Roman" w:eastAsia="Times New Roman" w:cs="Times New Roman"/>
                <w:kern w:val="0"/>
                <w:sz w:val="18"/>
                <w:lang w:val="zh-CN" w:bidi="zh-CN"/>
              </w:rPr>
            </w:pPr>
            <w:r>
              <w:rPr>
                <w:rFonts w:ascii="Times New Roman" w:hAnsi="Times New Roman" w:eastAsia="Times New Roman" w:cs="Times New Roman"/>
                <w:kern w:val="0"/>
                <w:sz w:val="18"/>
                <w:lang w:val="zh-CN" w:bidi="zh-CN"/>
              </w:rPr>
              <w:t>-</w:t>
            </w:r>
          </w:p>
        </w:tc>
        <w:tc>
          <w:tcPr>
            <w:tcW w:w="459" w:type="pct"/>
            <w:tcBorders>
              <w:top w:val="single" w:color="000000" w:sz="4" w:space="0"/>
              <w:left w:val="single" w:color="000000" w:sz="4" w:space="0"/>
              <w:bottom w:val="single" w:color="000000" w:sz="4" w:space="0"/>
              <w:right w:val="single" w:color="000000" w:sz="4" w:space="0"/>
            </w:tcBorders>
            <w:vAlign w:val="center"/>
          </w:tcPr>
          <w:p w14:paraId="5A41C630">
            <w:pPr>
              <w:topLinePunct/>
              <w:autoSpaceDE w:val="0"/>
              <w:autoSpaceDN w:val="0"/>
              <w:jc w:val="center"/>
              <w:rPr>
                <w:rFonts w:ascii="Times New Roman" w:hAnsi="Times New Roman" w:eastAsia="Times New Roman" w:cs="Times New Roman"/>
                <w:kern w:val="0"/>
                <w:sz w:val="18"/>
                <w:lang w:val="zh-CN" w:bidi="zh-CN"/>
              </w:rPr>
            </w:pPr>
            <w:r>
              <w:rPr>
                <w:rFonts w:ascii="Times New Roman" w:hAnsi="Times New Roman" w:eastAsia="Times New Roman" w:cs="Times New Roman"/>
                <w:kern w:val="0"/>
                <w:sz w:val="18"/>
                <w:lang w:val="zh-CN" w:bidi="zh-CN"/>
              </w:rPr>
              <w:t>-</w:t>
            </w:r>
          </w:p>
        </w:tc>
      </w:tr>
      <w:tr w14:paraId="66AEE9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atLeast"/>
        </w:trPr>
        <w:tc>
          <w:tcPr>
            <w:tcW w:w="277" w:type="pct"/>
            <w:tcBorders>
              <w:top w:val="single" w:color="000000" w:sz="4" w:space="0"/>
              <w:left w:val="single" w:color="000000" w:sz="4" w:space="0"/>
              <w:bottom w:val="single" w:color="000000" w:sz="4" w:space="0"/>
              <w:right w:val="single" w:color="000000" w:sz="4" w:space="0"/>
            </w:tcBorders>
            <w:vAlign w:val="center"/>
          </w:tcPr>
          <w:p w14:paraId="114430EF">
            <w:pPr>
              <w:topLinePunct/>
              <w:autoSpaceDE w:val="0"/>
              <w:autoSpaceDN w:val="0"/>
              <w:jc w:val="center"/>
              <w:rPr>
                <w:rFonts w:ascii="Times New Roman" w:hAnsi="Times New Roman" w:eastAsia="Times New Roman" w:cs="Times New Roman"/>
                <w:kern w:val="0"/>
                <w:sz w:val="18"/>
                <w:lang w:val="zh-CN" w:bidi="zh-CN"/>
              </w:rPr>
            </w:pPr>
            <w:r>
              <w:rPr>
                <w:rFonts w:ascii="Times New Roman" w:hAnsi="Times New Roman" w:eastAsia="Times New Roman" w:cs="Times New Roman"/>
                <w:kern w:val="0"/>
                <w:sz w:val="18"/>
                <w:lang w:val="zh-CN" w:bidi="zh-CN"/>
              </w:rPr>
              <w:t>49</w:t>
            </w:r>
          </w:p>
        </w:tc>
        <w:tc>
          <w:tcPr>
            <w:tcW w:w="526" w:type="pct"/>
            <w:tcBorders>
              <w:top w:val="single" w:color="000000" w:sz="4" w:space="0"/>
              <w:left w:val="single" w:color="000000" w:sz="4" w:space="0"/>
              <w:bottom w:val="single" w:color="000000" w:sz="4" w:space="0"/>
              <w:right w:val="single" w:color="000000" w:sz="4" w:space="0"/>
            </w:tcBorders>
            <w:vAlign w:val="center"/>
          </w:tcPr>
          <w:p w14:paraId="00160217">
            <w:pPr>
              <w:topLinePunct/>
              <w:autoSpaceDE w:val="0"/>
              <w:autoSpaceDN w:val="0"/>
              <w:jc w:val="center"/>
              <w:rPr>
                <w:rFonts w:ascii="Times New Roman" w:hAnsi="Times New Roman" w:eastAsia="Times New Roman" w:cs="Times New Roman"/>
                <w:kern w:val="0"/>
                <w:sz w:val="18"/>
                <w:lang w:val="zh-CN" w:bidi="zh-CN"/>
              </w:rPr>
            </w:pPr>
            <w:r>
              <w:rPr>
                <w:rFonts w:ascii="宋体" w:hAnsi="宋体" w:eastAsia="宋体" w:cs="宋体"/>
                <w:kern w:val="0"/>
                <w:sz w:val="18"/>
                <w:lang w:val="zh-CN" w:bidi="zh-CN"/>
              </w:rPr>
              <w:t>雀形目</w:t>
            </w:r>
          </w:p>
        </w:tc>
        <w:tc>
          <w:tcPr>
            <w:tcW w:w="431" w:type="pct"/>
            <w:tcBorders>
              <w:top w:val="single" w:color="000000" w:sz="4" w:space="0"/>
              <w:left w:val="single" w:color="000000" w:sz="4" w:space="0"/>
              <w:bottom w:val="single" w:color="000000" w:sz="4" w:space="0"/>
              <w:right w:val="single" w:color="000000" w:sz="4" w:space="0"/>
            </w:tcBorders>
            <w:vAlign w:val="center"/>
          </w:tcPr>
          <w:p w14:paraId="675AE7D9">
            <w:pPr>
              <w:topLinePunct/>
              <w:autoSpaceDE w:val="0"/>
              <w:autoSpaceDN w:val="0"/>
              <w:jc w:val="center"/>
              <w:rPr>
                <w:rFonts w:ascii="Times New Roman" w:hAnsi="Times New Roman" w:eastAsia="Times New Roman" w:cs="Times New Roman"/>
                <w:kern w:val="0"/>
                <w:sz w:val="18"/>
                <w:lang w:val="zh-CN" w:bidi="zh-CN"/>
              </w:rPr>
            </w:pPr>
            <w:r>
              <w:rPr>
                <w:rFonts w:ascii="宋体" w:hAnsi="宋体" w:eastAsia="宋体" w:cs="宋体"/>
                <w:kern w:val="0"/>
                <w:sz w:val="18"/>
                <w:lang w:val="zh-CN" w:bidi="zh-CN"/>
              </w:rPr>
              <w:t>雀科</w:t>
            </w:r>
          </w:p>
        </w:tc>
        <w:tc>
          <w:tcPr>
            <w:tcW w:w="552" w:type="pct"/>
            <w:tcBorders>
              <w:top w:val="single" w:color="000000" w:sz="4" w:space="0"/>
              <w:left w:val="single" w:color="000000" w:sz="4" w:space="0"/>
              <w:bottom w:val="single" w:color="000000" w:sz="4" w:space="0"/>
              <w:right w:val="single" w:color="000000" w:sz="4" w:space="0"/>
            </w:tcBorders>
            <w:vAlign w:val="center"/>
          </w:tcPr>
          <w:p w14:paraId="257D5237">
            <w:pPr>
              <w:topLinePunct/>
              <w:autoSpaceDE w:val="0"/>
              <w:autoSpaceDN w:val="0"/>
              <w:jc w:val="center"/>
              <w:rPr>
                <w:rFonts w:ascii="Times New Roman" w:hAnsi="Times New Roman" w:eastAsia="Times New Roman" w:cs="Times New Roman"/>
                <w:kern w:val="0"/>
                <w:sz w:val="18"/>
                <w:lang w:val="zh-CN" w:bidi="zh-CN"/>
              </w:rPr>
            </w:pPr>
            <w:r>
              <w:rPr>
                <w:rFonts w:ascii="宋体" w:hAnsi="宋体" w:eastAsia="宋体" w:cs="宋体"/>
                <w:kern w:val="0"/>
                <w:sz w:val="18"/>
                <w:lang w:val="zh-CN" w:bidi="zh-CN"/>
              </w:rPr>
              <w:t>麻雀</w:t>
            </w:r>
          </w:p>
        </w:tc>
        <w:tc>
          <w:tcPr>
            <w:tcW w:w="1026" w:type="pct"/>
            <w:tcBorders>
              <w:top w:val="single" w:color="000000" w:sz="4" w:space="0"/>
              <w:left w:val="single" w:color="000000" w:sz="4" w:space="0"/>
              <w:bottom w:val="single" w:color="000000" w:sz="4" w:space="0"/>
              <w:right w:val="single" w:color="000000" w:sz="4" w:space="0"/>
            </w:tcBorders>
            <w:vAlign w:val="center"/>
          </w:tcPr>
          <w:p w14:paraId="53C7DC0D">
            <w:pPr>
              <w:topLinePunct/>
              <w:autoSpaceDE w:val="0"/>
              <w:autoSpaceDN w:val="0"/>
              <w:jc w:val="center"/>
              <w:rPr>
                <w:rFonts w:ascii="Times New Roman" w:hAnsi="Times New Roman" w:eastAsia="Times New Roman" w:cs="Times New Roman"/>
                <w:kern w:val="0"/>
                <w:sz w:val="18"/>
                <w:lang w:val="zh-CN" w:bidi="zh-CN"/>
              </w:rPr>
            </w:pPr>
            <w:r>
              <w:rPr>
                <w:rFonts w:ascii="Times New Roman" w:hAnsi="Times New Roman" w:eastAsia="Times New Roman" w:cs="Times New Roman"/>
                <w:kern w:val="0"/>
                <w:sz w:val="18"/>
                <w:lang w:val="zh-CN" w:bidi="zh-CN"/>
              </w:rPr>
              <w:t>Passer montanus</w:t>
            </w:r>
          </w:p>
        </w:tc>
        <w:tc>
          <w:tcPr>
            <w:tcW w:w="458" w:type="pct"/>
            <w:tcBorders>
              <w:top w:val="single" w:color="000000" w:sz="4" w:space="0"/>
              <w:left w:val="single" w:color="000000" w:sz="4" w:space="0"/>
              <w:bottom w:val="single" w:color="000000" w:sz="4" w:space="0"/>
              <w:right w:val="single" w:color="000000" w:sz="4" w:space="0"/>
            </w:tcBorders>
            <w:vAlign w:val="center"/>
          </w:tcPr>
          <w:p w14:paraId="3551B0EC">
            <w:pPr>
              <w:topLinePunct/>
              <w:autoSpaceDE w:val="0"/>
              <w:autoSpaceDN w:val="0"/>
              <w:jc w:val="center"/>
              <w:rPr>
                <w:rFonts w:ascii="Times New Roman" w:hAnsi="Times New Roman" w:eastAsia="Times New Roman" w:cs="Times New Roman"/>
                <w:kern w:val="0"/>
                <w:sz w:val="18"/>
                <w:lang w:val="zh-CN" w:bidi="zh-CN"/>
              </w:rPr>
            </w:pPr>
            <w:r>
              <w:rPr>
                <w:rFonts w:ascii="宋体" w:hAnsi="宋体" w:eastAsia="宋体" w:cs="宋体"/>
                <w:kern w:val="0"/>
                <w:sz w:val="18"/>
                <w:lang w:val="zh-CN" w:bidi="zh-CN"/>
              </w:rPr>
              <w:t>古北型</w:t>
            </w:r>
          </w:p>
        </w:tc>
        <w:tc>
          <w:tcPr>
            <w:tcW w:w="550" w:type="pct"/>
            <w:tcBorders>
              <w:top w:val="single" w:color="000000" w:sz="4" w:space="0"/>
              <w:left w:val="single" w:color="000000" w:sz="4" w:space="0"/>
              <w:bottom w:val="single" w:color="000000" w:sz="4" w:space="0"/>
              <w:right w:val="single" w:color="000000" w:sz="4" w:space="0"/>
            </w:tcBorders>
            <w:vAlign w:val="center"/>
          </w:tcPr>
          <w:p w14:paraId="19FD0B2E">
            <w:pPr>
              <w:topLinePunct/>
              <w:autoSpaceDE w:val="0"/>
              <w:autoSpaceDN w:val="0"/>
              <w:jc w:val="center"/>
              <w:rPr>
                <w:rFonts w:ascii="Times New Roman" w:hAnsi="Times New Roman" w:eastAsia="Times New Roman" w:cs="Times New Roman"/>
                <w:kern w:val="0"/>
                <w:sz w:val="18"/>
                <w:lang w:val="zh-CN" w:bidi="zh-CN"/>
              </w:rPr>
            </w:pPr>
            <w:r>
              <w:rPr>
                <w:rFonts w:ascii="宋体" w:hAnsi="宋体" w:eastAsia="宋体" w:cs="宋体"/>
                <w:kern w:val="0"/>
                <w:sz w:val="18"/>
                <w:lang w:val="zh-CN" w:bidi="zh-CN"/>
              </w:rPr>
              <w:t>留鸟</w:t>
            </w:r>
          </w:p>
        </w:tc>
        <w:tc>
          <w:tcPr>
            <w:tcW w:w="342" w:type="pct"/>
            <w:tcBorders>
              <w:top w:val="single" w:color="000000" w:sz="4" w:space="0"/>
              <w:left w:val="single" w:color="000000" w:sz="4" w:space="0"/>
              <w:bottom w:val="single" w:color="000000" w:sz="4" w:space="0"/>
              <w:right w:val="single" w:color="000000" w:sz="4" w:space="0"/>
            </w:tcBorders>
            <w:vAlign w:val="center"/>
          </w:tcPr>
          <w:p w14:paraId="1BA29517">
            <w:pPr>
              <w:topLinePunct/>
              <w:autoSpaceDE w:val="0"/>
              <w:autoSpaceDN w:val="0"/>
              <w:jc w:val="center"/>
              <w:rPr>
                <w:rFonts w:ascii="Times New Roman" w:hAnsi="Times New Roman" w:eastAsia="Times New Roman" w:cs="Times New Roman"/>
                <w:kern w:val="0"/>
                <w:sz w:val="18"/>
                <w:lang w:val="zh-CN" w:bidi="zh-CN"/>
              </w:rPr>
            </w:pPr>
            <w:r>
              <w:rPr>
                <w:rFonts w:ascii="Times New Roman" w:hAnsi="Times New Roman" w:eastAsia="Times New Roman" w:cs="Times New Roman"/>
                <w:kern w:val="0"/>
                <w:sz w:val="18"/>
                <w:lang w:val="zh-CN" w:bidi="zh-CN"/>
              </w:rPr>
              <w:t>LC</w:t>
            </w:r>
          </w:p>
        </w:tc>
        <w:tc>
          <w:tcPr>
            <w:tcW w:w="375" w:type="pct"/>
            <w:tcBorders>
              <w:top w:val="single" w:color="000000" w:sz="4" w:space="0"/>
              <w:left w:val="single" w:color="000000" w:sz="4" w:space="0"/>
              <w:bottom w:val="single" w:color="000000" w:sz="4" w:space="0"/>
              <w:right w:val="single" w:color="000000" w:sz="4" w:space="0"/>
            </w:tcBorders>
            <w:vAlign w:val="center"/>
          </w:tcPr>
          <w:p w14:paraId="473E61BB">
            <w:pPr>
              <w:topLinePunct/>
              <w:autoSpaceDE w:val="0"/>
              <w:autoSpaceDN w:val="0"/>
              <w:jc w:val="center"/>
              <w:rPr>
                <w:rFonts w:ascii="Times New Roman" w:hAnsi="Times New Roman" w:eastAsia="Times New Roman" w:cs="Times New Roman"/>
                <w:kern w:val="0"/>
                <w:sz w:val="18"/>
                <w:lang w:val="zh-CN" w:bidi="zh-CN"/>
              </w:rPr>
            </w:pPr>
            <w:r>
              <w:rPr>
                <w:rFonts w:ascii="Times New Roman" w:hAnsi="Times New Roman" w:eastAsia="Times New Roman" w:cs="Times New Roman"/>
                <w:kern w:val="0"/>
                <w:sz w:val="18"/>
                <w:lang w:val="zh-CN" w:bidi="zh-CN"/>
              </w:rPr>
              <w:t>-</w:t>
            </w:r>
          </w:p>
        </w:tc>
        <w:tc>
          <w:tcPr>
            <w:tcW w:w="459" w:type="pct"/>
            <w:tcBorders>
              <w:top w:val="single" w:color="000000" w:sz="4" w:space="0"/>
              <w:left w:val="single" w:color="000000" w:sz="4" w:space="0"/>
              <w:bottom w:val="single" w:color="000000" w:sz="4" w:space="0"/>
              <w:right w:val="single" w:color="000000" w:sz="4" w:space="0"/>
            </w:tcBorders>
            <w:vAlign w:val="center"/>
          </w:tcPr>
          <w:p w14:paraId="3F381CA0">
            <w:pPr>
              <w:topLinePunct/>
              <w:autoSpaceDE w:val="0"/>
              <w:autoSpaceDN w:val="0"/>
              <w:jc w:val="center"/>
              <w:rPr>
                <w:rFonts w:ascii="Times New Roman" w:hAnsi="Times New Roman" w:eastAsia="Times New Roman" w:cs="Times New Roman"/>
                <w:kern w:val="0"/>
                <w:sz w:val="18"/>
                <w:lang w:val="zh-CN" w:bidi="zh-CN"/>
              </w:rPr>
            </w:pPr>
            <w:r>
              <w:rPr>
                <w:rFonts w:ascii="Times New Roman" w:hAnsi="Times New Roman" w:eastAsia="Times New Roman" w:cs="Times New Roman"/>
                <w:kern w:val="0"/>
                <w:sz w:val="18"/>
                <w:lang w:val="zh-CN" w:bidi="zh-CN"/>
              </w:rPr>
              <w:t>-</w:t>
            </w:r>
          </w:p>
        </w:tc>
      </w:tr>
      <w:tr w14:paraId="443422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atLeast"/>
        </w:trPr>
        <w:tc>
          <w:tcPr>
            <w:tcW w:w="277" w:type="pct"/>
            <w:tcBorders>
              <w:top w:val="single" w:color="000000" w:sz="4" w:space="0"/>
              <w:left w:val="single" w:color="000000" w:sz="4" w:space="0"/>
              <w:bottom w:val="single" w:color="000000" w:sz="4" w:space="0"/>
              <w:right w:val="single" w:color="000000" w:sz="4" w:space="0"/>
            </w:tcBorders>
            <w:vAlign w:val="center"/>
          </w:tcPr>
          <w:p w14:paraId="5F4E7E8D">
            <w:pPr>
              <w:topLinePunct/>
              <w:autoSpaceDE w:val="0"/>
              <w:autoSpaceDN w:val="0"/>
              <w:jc w:val="center"/>
              <w:rPr>
                <w:rFonts w:ascii="Times New Roman" w:hAnsi="Times New Roman" w:eastAsia="Times New Roman" w:cs="Times New Roman"/>
                <w:kern w:val="0"/>
                <w:sz w:val="18"/>
                <w:lang w:val="zh-CN" w:bidi="zh-CN"/>
              </w:rPr>
            </w:pPr>
            <w:r>
              <w:rPr>
                <w:rFonts w:ascii="Times New Roman" w:hAnsi="Times New Roman" w:eastAsia="Times New Roman" w:cs="Times New Roman"/>
                <w:kern w:val="0"/>
                <w:sz w:val="18"/>
                <w:lang w:val="zh-CN" w:bidi="zh-CN"/>
              </w:rPr>
              <w:t>50</w:t>
            </w:r>
          </w:p>
        </w:tc>
        <w:tc>
          <w:tcPr>
            <w:tcW w:w="526" w:type="pct"/>
            <w:tcBorders>
              <w:top w:val="single" w:color="000000" w:sz="4" w:space="0"/>
              <w:left w:val="single" w:color="000000" w:sz="4" w:space="0"/>
              <w:bottom w:val="single" w:color="000000" w:sz="4" w:space="0"/>
              <w:right w:val="single" w:color="000000" w:sz="4" w:space="0"/>
            </w:tcBorders>
            <w:vAlign w:val="center"/>
          </w:tcPr>
          <w:p w14:paraId="6159DB0F">
            <w:pPr>
              <w:topLinePunct/>
              <w:autoSpaceDE w:val="0"/>
              <w:autoSpaceDN w:val="0"/>
              <w:jc w:val="center"/>
              <w:rPr>
                <w:rFonts w:ascii="Times New Roman" w:hAnsi="Times New Roman" w:eastAsia="Times New Roman" w:cs="Times New Roman"/>
                <w:kern w:val="0"/>
                <w:sz w:val="18"/>
                <w:lang w:val="zh-CN" w:bidi="zh-CN"/>
              </w:rPr>
            </w:pPr>
            <w:r>
              <w:rPr>
                <w:rFonts w:ascii="宋体" w:hAnsi="宋体" w:eastAsia="宋体" w:cs="宋体"/>
                <w:kern w:val="0"/>
                <w:sz w:val="18"/>
                <w:lang w:val="zh-CN" w:bidi="zh-CN"/>
              </w:rPr>
              <w:t>雀形目</w:t>
            </w:r>
          </w:p>
        </w:tc>
        <w:tc>
          <w:tcPr>
            <w:tcW w:w="431" w:type="pct"/>
            <w:tcBorders>
              <w:top w:val="single" w:color="000000" w:sz="4" w:space="0"/>
              <w:left w:val="single" w:color="000000" w:sz="4" w:space="0"/>
              <w:bottom w:val="single" w:color="000000" w:sz="4" w:space="0"/>
              <w:right w:val="single" w:color="000000" w:sz="4" w:space="0"/>
            </w:tcBorders>
            <w:vAlign w:val="center"/>
          </w:tcPr>
          <w:p w14:paraId="4F35C79C">
            <w:pPr>
              <w:topLinePunct/>
              <w:autoSpaceDE w:val="0"/>
              <w:autoSpaceDN w:val="0"/>
              <w:jc w:val="center"/>
              <w:rPr>
                <w:rFonts w:ascii="Times New Roman" w:hAnsi="Times New Roman" w:eastAsia="Times New Roman" w:cs="Times New Roman"/>
                <w:kern w:val="0"/>
                <w:sz w:val="18"/>
                <w:lang w:val="zh-CN" w:bidi="zh-CN"/>
              </w:rPr>
            </w:pPr>
            <w:r>
              <w:rPr>
                <w:rFonts w:ascii="宋体" w:hAnsi="宋体" w:eastAsia="宋体" w:cs="宋体"/>
                <w:kern w:val="0"/>
                <w:sz w:val="18"/>
                <w:lang w:val="zh-CN" w:bidi="zh-CN"/>
              </w:rPr>
              <w:t>雀科</w:t>
            </w:r>
          </w:p>
        </w:tc>
        <w:tc>
          <w:tcPr>
            <w:tcW w:w="552" w:type="pct"/>
            <w:tcBorders>
              <w:top w:val="single" w:color="000000" w:sz="4" w:space="0"/>
              <w:left w:val="single" w:color="000000" w:sz="4" w:space="0"/>
              <w:bottom w:val="single" w:color="000000" w:sz="4" w:space="0"/>
              <w:right w:val="single" w:color="000000" w:sz="4" w:space="0"/>
            </w:tcBorders>
            <w:vAlign w:val="center"/>
          </w:tcPr>
          <w:p w14:paraId="5D377A7F">
            <w:pPr>
              <w:topLinePunct/>
              <w:autoSpaceDE w:val="0"/>
              <w:autoSpaceDN w:val="0"/>
              <w:jc w:val="center"/>
              <w:rPr>
                <w:rFonts w:ascii="Times New Roman" w:hAnsi="Times New Roman" w:eastAsia="Times New Roman" w:cs="Times New Roman"/>
                <w:kern w:val="0"/>
                <w:sz w:val="18"/>
                <w:lang w:val="zh-CN" w:bidi="zh-CN"/>
              </w:rPr>
            </w:pPr>
            <w:r>
              <w:rPr>
                <w:rFonts w:ascii="宋体" w:hAnsi="宋体" w:eastAsia="宋体" w:cs="宋体"/>
                <w:kern w:val="0"/>
                <w:sz w:val="18"/>
                <w:lang w:val="zh-CN" w:bidi="zh-CN"/>
              </w:rPr>
              <w:t>家麻雀</w:t>
            </w:r>
          </w:p>
        </w:tc>
        <w:tc>
          <w:tcPr>
            <w:tcW w:w="1026" w:type="pct"/>
            <w:tcBorders>
              <w:top w:val="single" w:color="000000" w:sz="4" w:space="0"/>
              <w:left w:val="single" w:color="000000" w:sz="4" w:space="0"/>
              <w:bottom w:val="single" w:color="000000" w:sz="4" w:space="0"/>
              <w:right w:val="single" w:color="000000" w:sz="4" w:space="0"/>
            </w:tcBorders>
            <w:vAlign w:val="center"/>
          </w:tcPr>
          <w:p w14:paraId="34633746">
            <w:pPr>
              <w:topLinePunct/>
              <w:autoSpaceDE w:val="0"/>
              <w:autoSpaceDN w:val="0"/>
              <w:jc w:val="center"/>
              <w:rPr>
                <w:rFonts w:ascii="Times New Roman" w:hAnsi="Times New Roman" w:eastAsia="Times New Roman" w:cs="Times New Roman"/>
                <w:kern w:val="0"/>
                <w:sz w:val="18"/>
                <w:lang w:val="zh-CN" w:bidi="zh-CN"/>
              </w:rPr>
            </w:pPr>
            <w:r>
              <w:rPr>
                <w:rFonts w:ascii="Times New Roman" w:hAnsi="Times New Roman" w:eastAsia="Times New Roman" w:cs="Times New Roman"/>
                <w:kern w:val="0"/>
                <w:sz w:val="18"/>
                <w:lang w:val="zh-CN" w:bidi="zh-CN"/>
              </w:rPr>
              <w:t>Passer domesticus</w:t>
            </w:r>
          </w:p>
        </w:tc>
        <w:tc>
          <w:tcPr>
            <w:tcW w:w="458" w:type="pct"/>
            <w:tcBorders>
              <w:top w:val="single" w:color="000000" w:sz="4" w:space="0"/>
              <w:left w:val="single" w:color="000000" w:sz="4" w:space="0"/>
              <w:bottom w:val="single" w:color="000000" w:sz="4" w:space="0"/>
              <w:right w:val="single" w:color="000000" w:sz="4" w:space="0"/>
            </w:tcBorders>
            <w:vAlign w:val="center"/>
          </w:tcPr>
          <w:p w14:paraId="5D4C49CD">
            <w:pPr>
              <w:topLinePunct/>
              <w:autoSpaceDE w:val="0"/>
              <w:autoSpaceDN w:val="0"/>
              <w:jc w:val="center"/>
              <w:rPr>
                <w:rFonts w:ascii="Times New Roman" w:hAnsi="Times New Roman" w:eastAsia="Times New Roman" w:cs="Times New Roman"/>
                <w:kern w:val="0"/>
                <w:sz w:val="18"/>
                <w:lang w:val="zh-CN" w:bidi="zh-CN"/>
              </w:rPr>
            </w:pPr>
            <w:r>
              <w:rPr>
                <w:rFonts w:ascii="宋体" w:hAnsi="宋体" w:eastAsia="宋体" w:cs="宋体"/>
                <w:kern w:val="0"/>
                <w:sz w:val="18"/>
                <w:lang w:val="zh-CN" w:bidi="zh-CN"/>
              </w:rPr>
              <w:t>中亚型</w:t>
            </w:r>
          </w:p>
        </w:tc>
        <w:tc>
          <w:tcPr>
            <w:tcW w:w="550" w:type="pct"/>
            <w:tcBorders>
              <w:top w:val="single" w:color="000000" w:sz="4" w:space="0"/>
              <w:left w:val="single" w:color="000000" w:sz="4" w:space="0"/>
              <w:bottom w:val="single" w:color="000000" w:sz="4" w:space="0"/>
              <w:right w:val="single" w:color="000000" w:sz="4" w:space="0"/>
            </w:tcBorders>
            <w:vAlign w:val="center"/>
          </w:tcPr>
          <w:p w14:paraId="52B8215A">
            <w:pPr>
              <w:topLinePunct/>
              <w:autoSpaceDE w:val="0"/>
              <w:autoSpaceDN w:val="0"/>
              <w:jc w:val="center"/>
              <w:rPr>
                <w:rFonts w:ascii="Times New Roman" w:hAnsi="Times New Roman" w:eastAsia="Times New Roman" w:cs="Times New Roman"/>
                <w:kern w:val="0"/>
                <w:sz w:val="18"/>
                <w:lang w:val="zh-CN" w:bidi="zh-CN"/>
              </w:rPr>
            </w:pPr>
            <w:r>
              <w:rPr>
                <w:rFonts w:ascii="宋体" w:hAnsi="宋体" w:eastAsia="宋体" w:cs="宋体"/>
                <w:kern w:val="0"/>
                <w:sz w:val="18"/>
                <w:lang w:val="zh-CN" w:bidi="zh-CN"/>
              </w:rPr>
              <w:t>留鸟</w:t>
            </w:r>
          </w:p>
        </w:tc>
        <w:tc>
          <w:tcPr>
            <w:tcW w:w="342" w:type="pct"/>
            <w:tcBorders>
              <w:top w:val="single" w:color="000000" w:sz="4" w:space="0"/>
              <w:left w:val="single" w:color="000000" w:sz="4" w:space="0"/>
              <w:bottom w:val="single" w:color="000000" w:sz="4" w:space="0"/>
              <w:right w:val="single" w:color="000000" w:sz="4" w:space="0"/>
            </w:tcBorders>
            <w:vAlign w:val="center"/>
          </w:tcPr>
          <w:p w14:paraId="7CE45867">
            <w:pPr>
              <w:topLinePunct/>
              <w:autoSpaceDE w:val="0"/>
              <w:autoSpaceDN w:val="0"/>
              <w:jc w:val="center"/>
              <w:rPr>
                <w:rFonts w:ascii="Times New Roman" w:hAnsi="Times New Roman" w:eastAsia="Times New Roman" w:cs="Times New Roman"/>
                <w:kern w:val="0"/>
                <w:sz w:val="18"/>
                <w:lang w:val="zh-CN" w:bidi="zh-CN"/>
              </w:rPr>
            </w:pPr>
            <w:r>
              <w:rPr>
                <w:rFonts w:ascii="Times New Roman" w:hAnsi="Times New Roman" w:eastAsia="Times New Roman" w:cs="Times New Roman"/>
                <w:kern w:val="0"/>
                <w:sz w:val="18"/>
                <w:lang w:val="zh-CN" w:bidi="zh-CN"/>
              </w:rPr>
              <w:t>LC</w:t>
            </w:r>
          </w:p>
        </w:tc>
        <w:tc>
          <w:tcPr>
            <w:tcW w:w="375" w:type="pct"/>
            <w:tcBorders>
              <w:top w:val="single" w:color="000000" w:sz="4" w:space="0"/>
              <w:left w:val="single" w:color="000000" w:sz="4" w:space="0"/>
              <w:bottom w:val="single" w:color="000000" w:sz="4" w:space="0"/>
              <w:right w:val="single" w:color="000000" w:sz="4" w:space="0"/>
            </w:tcBorders>
            <w:vAlign w:val="center"/>
          </w:tcPr>
          <w:p w14:paraId="5F205809">
            <w:pPr>
              <w:topLinePunct/>
              <w:autoSpaceDE w:val="0"/>
              <w:autoSpaceDN w:val="0"/>
              <w:jc w:val="center"/>
              <w:rPr>
                <w:rFonts w:ascii="Times New Roman" w:hAnsi="Times New Roman" w:eastAsia="Times New Roman" w:cs="Times New Roman"/>
                <w:kern w:val="0"/>
                <w:sz w:val="18"/>
                <w:lang w:val="zh-CN" w:bidi="zh-CN"/>
              </w:rPr>
            </w:pPr>
            <w:r>
              <w:rPr>
                <w:rFonts w:ascii="Times New Roman" w:hAnsi="Times New Roman" w:eastAsia="Times New Roman" w:cs="Times New Roman"/>
                <w:kern w:val="0"/>
                <w:sz w:val="18"/>
                <w:lang w:val="zh-CN" w:bidi="zh-CN"/>
              </w:rPr>
              <w:t>-</w:t>
            </w:r>
          </w:p>
        </w:tc>
        <w:tc>
          <w:tcPr>
            <w:tcW w:w="459" w:type="pct"/>
            <w:tcBorders>
              <w:top w:val="single" w:color="000000" w:sz="4" w:space="0"/>
              <w:left w:val="single" w:color="000000" w:sz="4" w:space="0"/>
              <w:bottom w:val="single" w:color="000000" w:sz="4" w:space="0"/>
              <w:right w:val="single" w:color="000000" w:sz="4" w:space="0"/>
            </w:tcBorders>
            <w:vAlign w:val="center"/>
          </w:tcPr>
          <w:p w14:paraId="76DE2B68">
            <w:pPr>
              <w:topLinePunct/>
              <w:autoSpaceDE w:val="0"/>
              <w:autoSpaceDN w:val="0"/>
              <w:jc w:val="center"/>
              <w:rPr>
                <w:rFonts w:ascii="Times New Roman" w:hAnsi="Times New Roman" w:eastAsia="Times New Roman" w:cs="Times New Roman"/>
                <w:kern w:val="0"/>
                <w:sz w:val="18"/>
                <w:lang w:val="zh-CN" w:bidi="zh-CN"/>
              </w:rPr>
            </w:pPr>
            <w:r>
              <w:rPr>
                <w:rFonts w:ascii="Times New Roman" w:hAnsi="Times New Roman" w:eastAsia="Times New Roman" w:cs="Times New Roman"/>
                <w:kern w:val="0"/>
                <w:sz w:val="18"/>
                <w:lang w:val="zh-CN" w:bidi="zh-CN"/>
              </w:rPr>
              <w:t>-</w:t>
            </w:r>
          </w:p>
        </w:tc>
      </w:tr>
      <w:tr w14:paraId="424FC8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atLeast"/>
        </w:trPr>
        <w:tc>
          <w:tcPr>
            <w:tcW w:w="277" w:type="pct"/>
            <w:tcBorders>
              <w:top w:val="single" w:color="000000" w:sz="4" w:space="0"/>
              <w:left w:val="single" w:color="000000" w:sz="4" w:space="0"/>
              <w:bottom w:val="single" w:color="000000" w:sz="4" w:space="0"/>
              <w:right w:val="single" w:color="000000" w:sz="4" w:space="0"/>
            </w:tcBorders>
            <w:vAlign w:val="center"/>
          </w:tcPr>
          <w:p w14:paraId="1F15B993">
            <w:pPr>
              <w:topLinePunct/>
              <w:autoSpaceDE w:val="0"/>
              <w:autoSpaceDN w:val="0"/>
              <w:jc w:val="center"/>
              <w:rPr>
                <w:rFonts w:ascii="Times New Roman" w:hAnsi="Times New Roman" w:eastAsia="Times New Roman" w:cs="Times New Roman"/>
                <w:kern w:val="0"/>
                <w:sz w:val="18"/>
                <w:lang w:val="zh-CN" w:bidi="zh-CN"/>
              </w:rPr>
            </w:pPr>
            <w:r>
              <w:rPr>
                <w:rFonts w:ascii="Times New Roman" w:hAnsi="Times New Roman" w:eastAsia="Times New Roman" w:cs="Times New Roman"/>
                <w:kern w:val="0"/>
                <w:sz w:val="18"/>
                <w:lang w:val="zh-CN" w:bidi="zh-CN"/>
              </w:rPr>
              <w:t>51</w:t>
            </w:r>
          </w:p>
        </w:tc>
        <w:tc>
          <w:tcPr>
            <w:tcW w:w="526" w:type="pct"/>
            <w:tcBorders>
              <w:top w:val="single" w:color="000000" w:sz="4" w:space="0"/>
              <w:left w:val="single" w:color="000000" w:sz="4" w:space="0"/>
              <w:bottom w:val="single" w:color="000000" w:sz="4" w:space="0"/>
              <w:right w:val="single" w:color="000000" w:sz="4" w:space="0"/>
            </w:tcBorders>
            <w:vAlign w:val="center"/>
          </w:tcPr>
          <w:p w14:paraId="1F7CF3B4">
            <w:pPr>
              <w:topLinePunct/>
              <w:autoSpaceDE w:val="0"/>
              <w:autoSpaceDN w:val="0"/>
              <w:jc w:val="center"/>
              <w:rPr>
                <w:rFonts w:ascii="Times New Roman" w:hAnsi="Times New Roman" w:eastAsia="Times New Roman" w:cs="Times New Roman"/>
                <w:kern w:val="0"/>
                <w:sz w:val="18"/>
                <w:lang w:val="zh-CN" w:bidi="zh-CN"/>
              </w:rPr>
            </w:pPr>
            <w:r>
              <w:rPr>
                <w:rFonts w:ascii="宋体" w:hAnsi="宋体" w:eastAsia="宋体" w:cs="宋体"/>
                <w:kern w:val="0"/>
                <w:sz w:val="18"/>
                <w:lang w:val="zh-CN" w:bidi="zh-CN"/>
              </w:rPr>
              <w:t>雀形目</w:t>
            </w:r>
          </w:p>
        </w:tc>
        <w:tc>
          <w:tcPr>
            <w:tcW w:w="431" w:type="pct"/>
            <w:tcBorders>
              <w:top w:val="single" w:color="000000" w:sz="4" w:space="0"/>
              <w:left w:val="single" w:color="000000" w:sz="4" w:space="0"/>
              <w:bottom w:val="single" w:color="000000" w:sz="4" w:space="0"/>
              <w:right w:val="single" w:color="000000" w:sz="4" w:space="0"/>
            </w:tcBorders>
            <w:vAlign w:val="center"/>
          </w:tcPr>
          <w:p w14:paraId="179DF5D1">
            <w:pPr>
              <w:topLinePunct/>
              <w:autoSpaceDE w:val="0"/>
              <w:autoSpaceDN w:val="0"/>
              <w:jc w:val="center"/>
              <w:rPr>
                <w:rFonts w:ascii="Times New Roman" w:hAnsi="Times New Roman" w:eastAsia="Times New Roman" w:cs="Times New Roman"/>
                <w:kern w:val="0"/>
                <w:sz w:val="18"/>
                <w:lang w:val="zh-CN" w:bidi="zh-CN"/>
              </w:rPr>
            </w:pPr>
            <w:r>
              <w:rPr>
                <w:rFonts w:ascii="宋体" w:hAnsi="宋体" w:eastAsia="宋体" w:cs="宋体"/>
                <w:kern w:val="0"/>
                <w:sz w:val="18"/>
                <w:lang w:val="zh-CN" w:bidi="zh-CN"/>
              </w:rPr>
              <w:t>鹡鸰科</w:t>
            </w:r>
          </w:p>
        </w:tc>
        <w:tc>
          <w:tcPr>
            <w:tcW w:w="552" w:type="pct"/>
            <w:tcBorders>
              <w:top w:val="single" w:color="000000" w:sz="4" w:space="0"/>
              <w:left w:val="single" w:color="000000" w:sz="4" w:space="0"/>
              <w:bottom w:val="single" w:color="000000" w:sz="4" w:space="0"/>
              <w:right w:val="single" w:color="000000" w:sz="4" w:space="0"/>
            </w:tcBorders>
            <w:vAlign w:val="center"/>
          </w:tcPr>
          <w:p w14:paraId="21EC19F6">
            <w:pPr>
              <w:topLinePunct/>
              <w:autoSpaceDE w:val="0"/>
              <w:autoSpaceDN w:val="0"/>
              <w:jc w:val="center"/>
              <w:rPr>
                <w:rFonts w:ascii="Times New Roman" w:hAnsi="Times New Roman" w:eastAsia="Times New Roman" w:cs="Times New Roman"/>
                <w:kern w:val="0"/>
                <w:sz w:val="18"/>
                <w:lang w:val="zh-CN" w:bidi="zh-CN"/>
              </w:rPr>
            </w:pPr>
            <w:r>
              <w:rPr>
                <w:rFonts w:ascii="宋体" w:hAnsi="宋体" w:eastAsia="宋体" w:cs="宋体"/>
                <w:kern w:val="0"/>
                <w:sz w:val="18"/>
                <w:lang w:val="zh-CN" w:bidi="zh-CN"/>
              </w:rPr>
              <w:t>西黄鹡鸰</w:t>
            </w:r>
          </w:p>
        </w:tc>
        <w:tc>
          <w:tcPr>
            <w:tcW w:w="1026" w:type="pct"/>
            <w:tcBorders>
              <w:top w:val="single" w:color="000000" w:sz="4" w:space="0"/>
              <w:left w:val="single" w:color="000000" w:sz="4" w:space="0"/>
              <w:bottom w:val="single" w:color="000000" w:sz="4" w:space="0"/>
              <w:right w:val="single" w:color="000000" w:sz="4" w:space="0"/>
            </w:tcBorders>
            <w:vAlign w:val="center"/>
          </w:tcPr>
          <w:p w14:paraId="79ACAD55">
            <w:pPr>
              <w:topLinePunct/>
              <w:autoSpaceDE w:val="0"/>
              <w:autoSpaceDN w:val="0"/>
              <w:jc w:val="center"/>
              <w:rPr>
                <w:rFonts w:ascii="Times New Roman" w:hAnsi="Times New Roman" w:eastAsia="Times New Roman" w:cs="Times New Roman"/>
                <w:kern w:val="0"/>
                <w:sz w:val="18"/>
                <w:lang w:val="zh-CN" w:bidi="zh-CN"/>
              </w:rPr>
            </w:pPr>
            <w:r>
              <w:rPr>
                <w:rFonts w:ascii="Times New Roman" w:hAnsi="Times New Roman" w:eastAsia="Times New Roman" w:cs="Times New Roman"/>
                <w:kern w:val="0"/>
                <w:sz w:val="18"/>
                <w:lang w:val="zh-CN" w:bidi="zh-CN"/>
              </w:rPr>
              <w:t>Motacilla flava</w:t>
            </w:r>
          </w:p>
        </w:tc>
        <w:tc>
          <w:tcPr>
            <w:tcW w:w="458" w:type="pct"/>
            <w:tcBorders>
              <w:top w:val="single" w:color="000000" w:sz="4" w:space="0"/>
              <w:left w:val="single" w:color="000000" w:sz="4" w:space="0"/>
              <w:bottom w:val="single" w:color="000000" w:sz="4" w:space="0"/>
              <w:right w:val="single" w:color="000000" w:sz="4" w:space="0"/>
            </w:tcBorders>
            <w:vAlign w:val="center"/>
          </w:tcPr>
          <w:p w14:paraId="70829435">
            <w:pPr>
              <w:topLinePunct/>
              <w:autoSpaceDE w:val="0"/>
              <w:autoSpaceDN w:val="0"/>
              <w:jc w:val="center"/>
              <w:rPr>
                <w:rFonts w:ascii="Times New Roman" w:hAnsi="Times New Roman" w:eastAsia="Times New Roman" w:cs="Times New Roman"/>
                <w:kern w:val="0"/>
                <w:sz w:val="18"/>
                <w:lang w:val="zh-CN" w:bidi="zh-CN"/>
              </w:rPr>
            </w:pPr>
            <w:r>
              <w:rPr>
                <w:rFonts w:ascii="宋体" w:hAnsi="宋体" w:eastAsia="宋体" w:cs="宋体"/>
                <w:kern w:val="0"/>
                <w:sz w:val="18"/>
                <w:lang w:val="zh-CN" w:bidi="zh-CN"/>
              </w:rPr>
              <w:t>中亚型</w:t>
            </w:r>
          </w:p>
        </w:tc>
        <w:tc>
          <w:tcPr>
            <w:tcW w:w="550" w:type="pct"/>
            <w:tcBorders>
              <w:top w:val="single" w:color="000000" w:sz="4" w:space="0"/>
              <w:left w:val="single" w:color="000000" w:sz="4" w:space="0"/>
              <w:bottom w:val="single" w:color="000000" w:sz="4" w:space="0"/>
              <w:right w:val="single" w:color="000000" w:sz="4" w:space="0"/>
            </w:tcBorders>
            <w:vAlign w:val="center"/>
          </w:tcPr>
          <w:p w14:paraId="5C7C98AF">
            <w:pPr>
              <w:topLinePunct/>
              <w:autoSpaceDE w:val="0"/>
              <w:autoSpaceDN w:val="0"/>
              <w:jc w:val="center"/>
              <w:rPr>
                <w:rFonts w:ascii="Times New Roman" w:hAnsi="Times New Roman" w:eastAsia="Times New Roman" w:cs="Times New Roman"/>
                <w:kern w:val="0"/>
                <w:sz w:val="18"/>
                <w:lang w:val="zh-CN" w:bidi="zh-CN"/>
              </w:rPr>
            </w:pPr>
            <w:r>
              <w:rPr>
                <w:rFonts w:ascii="宋体" w:hAnsi="宋体" w:eastAsia="宋体" w:cs="宋体"/>
                <w:kern w:val="0"/>
                <w:sz w:val="18"/>
                <w:lang w:val="zh-CN" w:bidi="zh-CN"/>
              </w:rPr>
              <w:t>夏候鸟</w:t>
            </w:r>
          </w:p>
        </w:tc>
        <w:tc>
          <w:tcPr>
            <w:tcW w:w="342" w:type="pct"/>
            <w:tcBorders>
              <w:top w:val="single" w:color="000000" w:sz="4" w:space="0"/>
              <w:left w:val="single" w:color="000000" w:sz="4" w:space="0"/>
              <w:bottom w:val="single" w:color="000000" w:sz="4" w:space="0"/>
              <w:right w:val="single" w:color="000000" w:sz="4" w:space="0"/>
            </w:tcBorders>
            <w:vAlign w:val="center"/>
          </w:tcPr>
          <w:p w14:paraId="32FA4CEA">
            <w:pPr>
              <w:topLinePunct/>
              <w:autoSpaceDE w:val="0"/>
              <w:autoSpaceDN w:val="0"/>
              <w:jc w:val="center"/>
              <w:rPr>
                <w:rFonts w:ascii="Times New Roman" w:hAnsi="Times New Roman" w:eastAsia="Times New Roman" w:cs="Times New Roman"/>
                <w:kern w:val="0"/>
                <w:sz w:val="18"/>
                <w:lang w:val="zh-CN" w:bidi="zh-CN"/>
              </w:rPr>
            </w:pPr>
            <w:r>
              <w:rPr>
                <w:rFonts w:ascii="Times New Roman" w:hAnsi="Times New Roman" w:eastAsia="Times New Roman" w:cs="Times New Roman"/>
                <w:kern w:val="0"/>
                <w:sz w:val="18"/>
                <w:lang w:val="zh-CN" w:bidi="zh-CN"/>
              </w:rPr>
              <w:t>LC</w:t>
            </w:r>
          </w:p>
        </w:tc>
        <w:tc>
          <w:tcPr>
            <w:tcW w:w="375" w:type="pct"/>
            <w:tcBorders>
              <w:top w:val="single" w:color="000000" w:sz="4" w:space="0"/>
              <w:left w:val="single" w:color="000000" w:sz="4" w:space="0"/>
              <w:bottom w:val="single" w:color="000000" w:sz="4" w:space="0"/>
              <w:right w:val="single" w:color="000000" w:sz="4" w:space="0"/>
            </w:tcBorders>
            <w:vAlign w:val="center"/>
          </w:tcPr>
          <w:p w14:paraId="47657098">
            <w:pPr>
              <w:topLinePunct/>
              <w:autoSpaceDE w:val="0"/>
              <w:autoSpaceDN w:val="0"/>
              <w:jc w:val="center"/>
              <w:rPr>
                <w:rFonts w:ascii="Times New Roman" w:hAnsi="Times New Roman" w:eastAsia="Times New Roman" w:cs="Times New Roman"/>
                <w:kern w:val="0"/>
                <w:sz w:val="18"/>
                <w:lang w:val="zh-CN" w:bidi="zh-CN"/>
              </w:rPr>
            </w:pPr>
            <w:r>
              <w:rPr>
                <w:rFonts w:ascii="Times New Roman" w:hAnsi="Times New Roman" w:eastAsia="Times New Roman" w:cs="Times New Roman"/>
                <w:kern w:val="0"/>
                <w:sz w:val="18"/>
                <w:lang w:val="zh-CN" w:bidi="zh-CN"/>
              </w:rPr>
              <w:t>-</w:t>
            </w:r>
          </w:p>
        </w:tc>
        <w:tc>
          <w:tcPr>
            <w:tcW w:w="459" w:type="pct"/>
            <w:tcBorders>
              <w:top w:val="single" w:color="000000" w:sz="4" w:space="0"/>
              <w:left w:val="single" w:color="000000" w:sz="4" w:space="0"/>
              <w:bottom w:val="single" w:color="000000" w:sz="4" w:space="0"/>
              <w:right w:val="single" w:color="000000" w:sz="4" w:space="0"/>
            </w:tcBorders>
            <w:vAlign w:val="center"/>
          </w:tcPr>
          <w:p w14:paraId="199D4AEB">
            <w:pPr>
              <w:topLinePunct/>
              <w:autoSpaceDE w:val="0"/>
              <w:autoSpaceDN w:val="0"/>
              <w:jc w:val="center"/>
              <w:rPr>
                <w:rFonts w:ascii="Times New Roman" w:hAnsi="Times New Roman" w:eastAsia="Times New Roman" w:cs="Times New Roman"/>
                <w:kern w:val="0"/>
                <w:sz w:val="18"/>
                <w:lang w:val="zh-CN" w:bidi="zh-CN"/>
              </w:rPr>
            </w:pPr>
            <w:r>
              <w:rPr>
                <w:rFonts w:ascii="Times New Roman" w:hAnsi="Times New Roman" w:eastAsia="Times New Roman" w:cs="Times New Roman"/>
                <w:kern w:val="0"/>
                <w:sz w:val="18"/>
                <w:lang w:val="zh-CN" w:bidi="zh-CN"/>
              </w:rPr>
              <w:t>-</w:t>
            </w:r>
          </w:p>
        </w:tc>
      </w:tr>
      <w:tr w14:paraId="75B1C1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atLeast"/>
        </w:trPr>
        <w:tc>
          <w:tcPr>
            <w:tcW w:w="277" w:type="pct"/>
            <w:tcBorders>
              <w:top w:val="single" w:color="000000" w:sz="4" w:space="0"/>
              <w:left w:val="single" w:color="000000" w:sz="4" w:space="0"/>
              <w:bottom w:val="single" w:color="000000" w:sz="4" w:space="0"/>
              <w:right w:val="single" w:color="000000" w:sz="4" w:space="0"/>
            </w:tcBorders>
            <w:vAlign w:val="center"/>
          </w:tcPr>
          <w:p w14:paraId="09D4599F">
            <w:pPr>
              <w:topLinePunct/>
              <w:autoSpaceDE w:val="0"/>
              <w:autoSpaceDN w:val="0"/>
              <w:jc w:val="center"/>
              <w:rPr>
                <w:rFonts w:ascii="Times New Roman" w:hAnsi="Times New Roman" w:eastAsia="Times New Roman" w:cs="Times New Roman"/>
                <w:kern w:val="0"/>
                <w:sz w:val="18"/>
                <w:lang w:val="zh-CN" w:bidi="zh-CN"/>
              </w:rPr>
            </w:pPr>
            <w:r>
              <w:rPr>
                <w:rFonts w:ascii="Times New Roman" w:hAnsi="Times New Roman" w:eastAsia="Times New Roman" w:cs="Times New Roman"/>
                <w:kern w:val="0"/>
                <w:sz w:val="18"/>
                <w:lang w:val="zh-CN" w:bidi="zh-CN"/>
              </w:rPr>
              <w:t>52</w:t>
            </w:r>
          </w:p>
        </w:tc>
        <w:tc>
          <w:tcPr>
            <w:tcW w:w="526" w:type="pct"/>
            <w:tcBorders>
              <w:top w:val="single" w:color="000000" w:sz="4" w:space="0"/>
              <w:left w:val="single" w:color="000000" w:sz="4" w:space="0"/>
              <w:bottom w:val="single" w:color="000000" w:sz="4" w:space="0"/>
              <w:right w:val="single" w:color="000000" w:sz="4" w:space="0"/>
            </w:tcBorders>
            <w:vAlign w:val="center"/>
          </w:tcPr>
          <w:p w14:paraId="327ED844">
            <w:pPr>
              <w:topLinePunct/>
              <w:autoSpaceDE w:val="0"/>
              <w:autoSpaceDN w:val="0"/>
              <w:jc w:val="center"/>
              <w:rPr>
                <w:rFonts w:ascii="Times New Roman" w:hAnsi="Times New Roman" w:eastAsia="Times New Roman" w:cs="Times New Roman"/>
                <w:kern w:val="0"/>
                <w:sz w:val="18"/>
                <w:lang w:val="zh-CN" w:bidi="zh-CN"/>
              </w:rPr>
            </w:pPr>
            <w:r>
              <w:rPr>
                <w:rFonts w:ascii="宋体" w:hAnsi="宋体" w:eastAsia="宋体" w:cs="宋体"/>
                <w:kern w:val="0"/>
                <w:sz w:val="18"/>
                <w:lang w:val="zh-CN" w:bidi="zh-CN"/>
              </w:rPr>
              <w:t>雀形目</w:t>
            </w:r>
          </w:p>
        </w:tc>
        <w:tc>
          <w:tcPr>
            <w:tcW w:w="431" w:type="pct"/>
            <w:tcBorders>
              <w:top w:val="single" w:color="000000" w:sz="4" w:space="0"/>
              <w:left w:val="single" w:color="000000" w:sz="4" w:space="0"/>
              <w:bottom w:val="single" w:color="000000" w:sz="4" w:space="0"/>
              <w:right w:val="single" w:color="000000" w:sz="4" w:space="0"/>
            </w:tcBorders>
            <w:vAlign w:val="center"/>
          </w:tcPr>
          <w:p w14:paraId="473B88B0">
            <w:pPr>
              <w:topLinePunct/>
              <w:autoSpaceDE w:val="0"/>
              <w:autoSpaceDN w:val="0"/>
              <w:jc w:val="center"/>
              <w:rPr>
                <w:rFonts w:ascii="Times New Roman" w:hAnsi="Times New Roman" w:eastAsia="Times New Roman" w:cs="Times New Roman"/>
                <w:kern w:val="0"/>
                <w:sz w:val="18"/>
                <w:lang w:val="zh-CN" w:bidi="zh-CN"/>
              </w:rPr>
            </w:pPr>
            <w:r>
              <w:rPr>
                <w:rFonts w:ascii="宋体" w:hAnsi="宋体" w:eastAsia="宋体" w:cs="宋体"/>
                <w:kern w:val="0"/>
                <w:sz w:val="18"/>
                <w:lang w:val="zh-CN" w:bidi="zh-CN"/>
              </w:rPr>
              <w:t>鹡鸰科</w:t>
            </w:r>
          </w:p>
        </w:tc>
        <w:tc>
          <w:tcPr>
            <w:tcW w:w="552" w:type="pct"/>
            <w:tcBorders>
              <w:top w:val="single" w:color="000000" w:sz="4" w:space="0"/>
              <w:left w:val="single" w:color="000000" w:sz="4" w:space="0"/>
              <w:bottom w:val="single" w:color="000000" w:sz="4" w:space="0"/>
              <w:right w:val="single" w:color="000000" w:sz="4" w:space="0"/>
            </w:tcBorders>
            <w:vAlign w:val="center"/>
          </w:tcPr>
          <w:p w14:paraId="51F79590">
            <w:pPr>
              <w:topLinePunct/>
              <w:autoSpaceDE w:val="0"/>
              <w:autoSpaceDN w:val="0"/>
              <w:jc w:val="center"/>
              <w:rPr>
                <w:rFonts w:ascii="Times New Roman" w:hAnsi="Times New Roman" w:eastAsia="Times New Roman" w:cs="Times New Roman"/>
                <w:kern w:val="0"/>
                <w:sz w:val="18"/>
                <w:lang w:val="zh-CN" w:bidi="zh-CN"/>
              </w:rPr>
            </w:pPr>
            <w:r>
              <w:rPr>
                <w:rFonts w:ascii="宋体" w:hAnsi="宋体" w:eastAsia="宋体" w:cs="宋体"/>
                <w:kern w:val="0"/>
                <w:sz w:val="18"/>
                <w:lang w:val="zh-CN" w:bidi="zh-CN"/>
              </w:rPr>
              <w:t>黄头鹡鸰</w:t>
            </w:r>
          </w:p>
        </w:tc>
        <w:tc>
          <w:tcPr>
            <w:tcW w:w="1026" w:type="pct"/>
            <w:tcBorders>
              <w:top w:val="single" w:color="000000" w:sz="4" w:space="0"/>
              <w:left w:val="single" w:color="000000" w:sz="4" w:space="0"/>
              <w:bottom w:val="single" w:color="000000" w:sz="4" w:space="0"/>
              <w:right w:val="single" w:color="000000" w:sz="4" w:space="0"/>
            </w:tcBorders>
            <w:vAlign w:val="center"/>
          </w:tcPr>
          <w:p w14:paraId="2231960C">
            <w:pPr>
              <w:topLinePunct/>
              <w:autoSpaceDE w:val="0"/>
              <w:autoSpaceDN w:val="0"/>
              <w:jc w:val="center"/>
              <w:rPr>
                <w:rFonts w:ascii="Times New Roman" w:hAnsi="Times New Roman" w:eastAsia="Times New Roman" w:cs="Times New Roman"/>
                <w:kern w:val="0"/>
                <w:sz w:val="18"/>
                <w:lang w:val="zh-CN" w:bidi="zh-CN"/>
              </w:rPr>
            </w:pPr>
            <w:r>
              <w:rPr>
                <w:rFonts w:ascii="Times New Roman" w:hAnsi="Times New Roman" w:eastAsia="Times New Roman" w:cs="Times New Roman"/>
                <w:kern w:val="0"/>
                <w:sz w:val="18"/>
                <w:lang w:val="zh-CN" w:bidi="zh-CN"/>
              </w:rPr>
              <w:t>Motacilla citreola</w:t>
            </w:r>
          </w:p>
        </w:tc>
        <w:tc>
          <w:tcPr>
            <w:tcW w:w="458" w:type="pct"/>
            <w:tcBorders>
              <w:top w:val="single" w:color="000000" w:sz="4" w:space="0"/>
              <w:left w:val="single" w:color="000000" w:sz="4" w:space="0"/>
              <w:bottom w:val="single" w:color="000000" w:sz="4" w:space="0"/>
              <w:right w:val="single" w:color="000000" w:sz="4" w:space="0"/>
            </w:tcBorders>
            <w:vAlign w:val="center"/>
          </w:tcPr>
          <w:p w14:paraId="635610F1">
            <w:pPr>
              <w:topLinePunct/>
              <w:autoSpaceDE w:val="0"/>
              <w:autoSpaceDN w:val="0"/>
              <w:jc w:val="center"/>
              <w:rPr>
                <w:rFonts w:ascii="Times New Roman" w:hAnsi="Times New Roman" w:eastAsia="Times New Roman" w:cs="Times New Roman"/>
                <w:kern w:val="0"/>
                <w:sz w:val="18"/>
                <w:lang w:val="zh-CN" w:bidi="zh-CN"/>
              </w:rPr>
            </w:pPr>
            <w:r>
              <w:rPr>
                <w:rFonts w:ascii="宋体" w:hAnsi="宋体" w:eastAsia="宋体" w:cs="宋体"/>
                <w:kern w:val="0"/>
                <w:sz w:val="18"/>
                <w:lang w:val="zh-CN" w:bidi="zh-CN"/>
              </w:rPr>
              <w:t>古北型</w:t>
            </w:r>
          </w:p>
        </w:tc>
        <w:tc>
          <w:tcPr>
            <w:tcW w:w="550" w:type="pct"/>
            <w:tcBorders>
              <w:top w:val="single" w:color="000000" w:sz="4" w:space="0"/>
              <w:left w:val="single" w:color="000000" w:sz="4" w:space="0"/>
              <w:bottom w:val="single" w:color="000000" w:sz="4" w:space="0"/>
              <w:right w:val="single" w:color="000000" w:sz="4" w:space="0"/>
            </w:tcBorders>
            <w:vAlign w:val="center"/>
          </w:tcPr>
          <w:p w14:paraId="77D4CB6F">
            <w:pPr>
              <w:topLinePunct/>
              <w:autoSpaceDE w:val="0"/>
              <w:autoSpaceDN w:val="0"/>
              <w:jc w:val="center"/>
              <w:rPr>
                <w:rFonts w:ascii="Times New Roman" w:hAnsi="Times New Roman" w:eastAsia="Times New Roman" w:cs="Times New Roman"/>
                <w:kern w:val="0"/>
                <w:sz w:val="18"/>
                <w:lang w:val="zh-CN" w:bidi="zh-CN"/>
              </w:rPr>
            </w:pPr>
            <w:r>
              <w:rPr>
                <w:rFonts w:ascii="宋体" w:hAnsi="宋体" w:eastAsia="宋体" w:cs="宋体"/>
                <w:kern w:val="0"/>
                <w:sz w:val="18"/>
                <w:lang w:val="zh-CN" w:bidi="zh-CN"/>
              </w:rPr>
              <w:t>旅鸟</w:t>
            </w:r>
          </w:p>
        </w:tc>
        <w:tc>
          <w:tcPr>
            <w:tcW w:w="342" w:type="pct"/>
            <w:tcBorders>
              <w:top w:val="single" w:color="000000" w:sz="4" w:space="0"/>
              <w:left w:val="single" w:color="000000" w:sz="4" w:space="0"/>
              <w:bottom w:val="single" w:color="000000" w:sz="4" w:space="0"/>
              <w:right w:val="single" w:color="000000" w:sz="4" w:space="0"/>
            </w:tcBorders>
            <w:vAlign w:val="center"/>
          </w:tcPr>
          <w:p w14:paraId="398D5204">
            <w:pPr>
              <w:topLinePunct/>
              <w:autoSpaceDE w:val="0"/>
              <w:autoSpaceDN w:val="0"/>
              <w:jc w:val="center"/>
              <w:rPr>
                <w:rFonts w:ascii="Times New Roman" w:hAnsi="Times New Roman" w:eastAsia="Times New Roman" w:cs="Times New Roman"/>
                <w:kern w:val="0"/>
                <w:sz w:val="18"/>
                <w:lang w:val="zh-CN" w:bidi="zh-CN"/>
              </w:rPr>
            </w:pPr>
            <w:r>
              <w:rPr>
                <w:rFonts w:ascii="Times New Roman" w:hAnsi="Times New Roman" w:eastAsia="Times New Roman" w:cs="Times New Roman"/>
                <w:kern w:val="0"/>
                <w:sz w:val="18"/>
                <w:lang w:val="zh-CN" w:bidi="zh-CN"/>
              </w:rPr>
              <w:t>LC</w:t>
            </w:r>
          </w:p>
        </w:tc>
        <w:tc>
          <w:tcPr>
            <w:tcW w:w="375" w:type="pct"/>
            <w:tcBorders>
              <w:top w:val="single" w:color="000000" w:sz="4" w:space="0"/>
              <w:left w:val="single" w:color="000000" w:sz="4" w:space="0"/>
              <w:bottom w:val="single" w:color="000000" w:sz="4" w:space="0"/>
              <w:right w:val="single" w:color="000000" w:sz="4" w:space="0"/>
            </w:tcBorders>
            <w:vAlign w:val="center"/>
          </w:tcPr>
          <w:p w14:paraId="7D90447B">
            <w:pPr>
              <w:topLinePunct/>
              <w:autoSpaceDE w:val="0"/>
              <w:autoSpaceDN w:val="0"/>
              <w:jc w:val="center"/>
              <w:rPr>
                <w:rFonts w:ascii="Times New Roman" w:hAnsi="Times New Roman" w:eastAsia="Times New Roman" w:cs="Times New Roman"/>
                <w:kern w:val="0"/>
                <w:sz w:val="18"/>
                <w:lang w:val="zh-CN" w:bidi="zh-CN"/>
              </w:rPr>
            </w:pPr>
            <w:r>
              <w:rPr>
                <w:rFonts w:ascii="Times New Roman" w:hAnsi="Times New Roman" w:eastAsia="Times New Roman" w:cs="Times New Roman"/>
                <w:kern w:val="0"/>
                <w:sz w:val="18"/>
                <w:lang w:val="zh-CN" w:bidi="zh-CN"/>
              </w:rPr>
              <w:t>-</w:t>
            </w:r>
          </w:p>
        </w:tc>
        <w:tc>
          <w:tcPr>
            <w:tcW w:w="459" w:type="pct"/>
            <w:tcBorders>
              <w:top w:val="single" w:color="000000" w:sz="4" w:space="0"/>
              <w:left w:val="single" w:color="000000" w:sz="4" w:space="0"/>
              <w:bottom w:val="single" w:color="000000" w:sz="4" w:space="0"/>
              <w:right w:val="single" w:color="000000" w:sz="4" w:space="0"/>
            </w:tcBorders>
            <w:vAlign w:val="center"/>
          </w:tcPr>
          <w:p w14:paraId="22A02B81">
            <w:pPr>
              <w:topLinePunct/>
              <w:autoSpaceDE w:val="0"/>
              <w:autoSpaceDN w:val="0"/>
              <w:jc w:val="center"/>
              <w:rPr>
                <w:rFonts w:ascii="Times New Roman" w:hAnsi="Times New Roman" w:eastAsia="Times New Roman" w:cs="Times New Roman"/>
                <w:kern w:val="0"/>
                <w:sz w:val="18"/>
                <w:lang w:val="zh-CN" w:bidi="zh-CN"/>
              </w:rPr>
            </w:pPr>
            <w:r>
              <w:rPr>
                <w:rFonts w:ascii="Times New Roman" w:hAnsi="Times New Roman" w:eastAsia="Times New Roman" w:cs="Times New Roman"/>
                <w:kern w:val="0"/>
                <w:sz w:val="18"/>
                <w:lang w:val="zh-CN" w:bidi="zh-CN"/>
              </w:rPr>
              <w:t>-</w:t>
            </w:r>
          </w:p>
        </w:tc>
      </w:tr>
      <w:tr w14:paraId="20852B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atLeast"/>
        </w:trPr>
        <w:tc>
          <w:tcPr>
            <w:tcW w:w="277" w:type="pct"/>
            <w:tcBorders>
              <w:top w:val="single" w:color="000000" w:sz="4" w:space="0"/>
              <w:left w:val="single" w:color="000000" w:sz="4" w:space="0"/>
              <w:bottom w:val="single" w:color="000000" w:sz="4" w:space="0"/>
              <w:right w:val="single" w:color="000000" w:sz="4" w:space="0"/>
            </w:tcBorders>
            <w:vAlign w:val="center"/>
          </w:tcPr>
          <w:p w14:paraId="3F55D946">
            <w:pPr>
              <w:topLinePunct/>
              <w:jc w:val="center"/>
              <w:rPr>
                <w:rFonts w:ascii="Times New Roman" w:hAnsi="Times New Roman" w:eastAsia="Times New Roman" w:cs="Times New Roman"/>
                <w:kern w:val="0"/>
                <w:sz w:val="18"/>
                <w:lang w:val="zh-CN" w:bidi="zh-CN"/>
              </w:rPr>
            </w:pPr>
            <w:r>
              <w:rPr>
                <w:rFonts w:ascii="Times New Roman" w:hAnsi="Times New Roman" w:eastAsia="Times New Roman" w:cs="Times New Roman"/>
                <w:kern w:val="0"/>
                <w:sz w:val="18"/>
                <w:szCs w:val="20"/>
                <w:lang w:val="zh-CN" w:bidi="zh-CN"/>
              </w:rPr>
              <w:t>53</w:t>
            </w:r>
          </w:p>
        </w:tc>
        <w:tc>
          <w:tcPr>
            <w:tcW w:w="526" w:type="pct"/>
            <w:tcBorders>
              <w:top w:val="single" w:color="000000" w:sz="4" w:space="0"/>
              <w:left w:val="single" w:color="000000" w:sz="4" w:space="0"/>
              <w:bottom w:val="single" w:color="000000" w:sz="4" w:space="0"/>
              <w:right w:val="single" w:color="000000" w:sz="4" w:space="0"/>
            </w:tcBorders>
            <w:vAlign w:val="center"/>
          </w:tcPr>
          <w:p w14:paraId="5B7D1D48">
            <w:pPr>
              <w:topLinePunct/>
              <w:jc w:val="center"/>
              <w:rPr>
                <w:rFonts w:ascii="Times New Roman" w:hAnsi="Times New Roman" w:eastAsia="Times New Roman" w:cs="Times New Roman"/>
                <w:kern w:val="0"/>
                <w:sz w:val="18"/>
                <w:lang w:val="zh-CN" w:bidi="zh-CN"/>
              </w:rPr>
            </w:pPr>
            <w:r>
              <w:rPr>
                <w:rFonts w:hint="eastAsia" w:ascii="宋体" w:hAnsi="Times New Roman" w:eastAsia="宋体" w:cs="Times New Roman"/>
                <w:kern w:val="0"/>
                <w:sz w:val="18"/>
                <w:szCs w:val="20"/>
                <w:lang w:val="zh-CN" w:bidi="zh-CN"/>
              </w:rPr>
              <w:t>雀形目</w:t>
            </w:r>
          </w:p>
        </w:tc>
        <w:tc>
          <w:tcPr>
            <w:tcW w:w="431" w:type="pct"/>
            <w:tcBorders>
              <w:top w:val="single" w:color="000000" w:sz="4" w:space="0"/>
              <w:left w:val="single" w:color="000000" w:sz="4" w:space="0"/>
              <w:bottom w:val="single" w:color="000000" w:sz="4" w:space="0"/>
              <w:right w:val="single" w:color="000000" w:sz="4" w:space="0"/>
            </w:tcBorders>
            <w:vAlign w:val="center"/>
          </w:tcPr>
          <w:p w14:paraId="69D93E9A">
            <w:pPr>
              <w:topLinePunct/>
              <w:jc w:val="center"/>
              <w:rPr>
                <w:rFonts w:ascii="Times New Roman" w:hAnsi="Times New Roman" w:eastAsia="Times New Roman" w:cs="Times New Roman"/>
                <w:kern w:val="0"/>
                <w:sz w:val="18"/>
                <w:lang w:val="zh-CN" w:bidi="zh-CN"/>
              </w:rPr>
            </w:pPr>
            <w:r>
              <w:rPr>
                <w:rFonts w:hint="eastAsia" w:ascii="宋体" w:hAnsi="Times New Roman" w:eastAsia="宋体" w:cs="Times New Roman"/>
                <w:kern w:val="0"/>
                <w:sz w:val="18"/>
                <w:szCs w:val="20"/>
                <w:lang w:val="zh-CN" w:bidi="zh-CN"/>
              </w:rPr>
              <w:t>鹡鸰科</w:t>
            </w:r>
          </w:p>
        </w:tc>
        <w:tc>
          <w:tcPr>
            <w:tcW w:w="552" w:type="pct"/>
            <w:tcBorders>
              <w:top w:val="single" w:color="000000" w:sz="4" w:space="0"/>
              <w:left w:val="single" w:color="000000" w:sz="4" w:space="0"/>
              <w:bottom w:val="single" w:color="000000" w:sz="4" w:space="0"/>
              <w:right w:val="single" w:color="000000" w:sz="4" w:space="0"/>
            </w:tcBorders>
            <w:vAlign w:val="center"/>
          </w:tcPr>
          <w:p w14:paraId="4E4385EB">
            <w:pPr>
              <w:topLinePunct/>
              <w:jc w:val="center"/>
              <w:rPr>
                <w:rFonts w:ascii="Times New Roman" w:hAnsi="Times New Roman" w:eastAsia="Times New Roman" w:cs="Times New Roman"/>
                <w:kern w:val="0"/>
                <w:sz w:val="18"/>
                <w:lang w:val="zh-CN" w:bidi="zh-CN"/>
              </w:rPr>
            </w:pPr>
            <w:r>
              <w:rPr>
                <w:rFonts w:hint="eastAsia" w:ascii="宋体" w:hAnsi="Times New Roman" w:eastAsia="宋体" w:cs="Times New Roman"/>
                <w:kern w:val="0"/>
                <w:sz w:val="18"/>
                <w:szCs w:val="20"/>
                <w:lang w:val="zh-CN" w:bidi="zh-CN"/>
              </w:rPr>
              <w:t>白鹡鸰</w:t>
            </w:r>
          </w:p>
        </w:tc>
        <w:tc>
          <w:tcPr>
            <w:tcW w:w="1026" w:type="pct"/>
            <w:tcBorders>
              <w:top w:val="single" w:color="000000" w:sz="4" w:space="0"/>
              <w:left w:val="single" w:color="000000" w:sz="4" w:space="0"/>
              <w:bottom w:val="single" w:color="000000" w:sz="4" w:space="0"/>
              <w:right w:val="single" w:color="000000" w:sz="4" w:space="0"/>
            </w:tcBorders>
            <w:vAlign w:val="center"/>
          </w:tcPr>
          <w:p w14:paraId="0F755866">
            <w:pPr>
              <w:topLinePunct/>
              <w:jc w:val="center"/>
              <w:rPr>
                <w:rFonts w:ascii="Times New Roman" w:hAnsi="Times New Roman" w:eastAsia="Times New Roman" w:cs="Times New Roman"/>
                <w:kern w:val="0"/>
                <w:sz w:val="18"/>
                <w:lang w:val="zh-CN" w:bidi="zh-CN"/>
              </w:rPr>
            </w:pPr>
            <w:r>
              <w:rPr>
                <w:rFonts w:ascii="Times New Roman" w:hAnsi="Times New Roman" w:eastAsia="Times New Roman" w:cs="Times New Roman"/>
                <w:i/>
                <w:kern w:val="0"/>
                <w:sz w:val="18"/>
                <w:szCs w:val="20"/>
                <w:lang w:val="zh-CN" w:bidi="zh-CN"/>
              </w:rPr>
              <w:t>Motacilla alba</w:t>
            </w:r>
          </w:p>
        </w:tc>
        <w:tc>
          <w:tcPr>
            <w:tcW w:w="458" w:type="pct"/>
            <w:tcBorders>
              <w:top w:val="single" w:color="000000" w:sz="4" w:space="0"/>
              <w:left w:val="single" w:color="000000" w:sz="4" w:space="0"/>
              <w:bottom w:val="single" w:color="000000" w:sz="4" w:space="0"/>
              <w:right w:val="single" w:color="000000" w:sz="4" w:space="0"/>
            </w:tcBorders>
            <w:vAlign w:val="center"/>
          </w:tcPr>
          <w:p w14:paraId="23CCF43C">
            <w:pPr>
              <w:topLinePunct/>
              <w:jc w:val="center"/>
              <w:rPr>
                <w:rFonts w:ascii="Times New Roman" w:hAnsi="Times New Roman" w:eastAsia="Times New Roman" w:cs="Times New Roman"/>
                <w:kern w:val="0"/>
                <w:sz w:val="18"/>
                <w:lang w:val="zh-CN" w:bidi="zh-CN"/>
              </w:rPr>
            </w:pPr>
            <w:r>
              <w:rPr>
                <w:rFonts w:hint="eastAsia" w:ascii="宋体" w:hAnsi="Times New Roman" w:eastAsia="宋体" w:cs="Times New Roman"/>
                <w:kern w:val="0"/>
                <w:sz w:val="18"/>
                <w:szCs w:val="20"/>
                <w:lang w:val="zh-CN" w:bidi="zh-CN"/>
              </w:rPr>
              <w:t>中亚型</w:t>
            </w:r>
          </w:p>
        </w:tc>
        <w:tc>
          <w:tcPr>
            <w:tcW w:w="550" w:type="pct"/>
            <w:tcBorders>
              <w:top w:val="single" w:color="000000" w:sz="4" w:space="0"/>
              <w:left w:val="single" w:color="000000" w:sz="4" w:space="0"/>
              <w:bottom w:val="single" w:color="000000" w:sz="4" w:space="0"/>
              <w:right w:val="single" w:color="000000" w:sz="4" w:space="0"/>
            </w:tcBorders>
            <w:vAlign w:val="center"/>
          </w:tcPr>
          <w:p w14:paraId="08C25799">
            <w:pPr>
              <w:topLinePunct/>
              <w:jc w:val="center"/>
              <w:rPr>
                <w:rFonts w:ascii="Times New Roman" w:hAnsi="Times New Roman" w:eastAsia="Times New Roman" w:cs="Times New Roman"/>
                <w:kern w:val="0"/>
                <w:sz w:val="18"/>
                <w:lang w:val="zh-CN" w:bidi="zh-CN"/>
              </w:rPr>
            </w:pPr>
            <w:r>
              <w:rPr>
                <w:rFonts w:hint="eastAsia" w:ascii="宋体" w:hAnsi="Times New Roman" w:eastAsia="宋体" w:cs="Times New Roman"/>
                <w:kern w:val="0"/>
                <w:sz w:val="18"/>
                <w:szCs w:val="20"/>
                <w:lang w:val="zh-CN" w:bidi="zh-CN"/>
              </w:rPr>
              <w:t>夏候鸟</w:t>
            </w:r>
          </w:p>
        </w:tc>
        <w:tc>
          <w:tcPr>
            <w:tcW w:w="342" w:type="pct"/>
            <w:tcBorders>
              <w:top w:val="single" w:color="000000" w:sz="4" w:space="0"/>
              <w:left w:val="single" w:color="000000" w:sz="4" w:space="0"/>
              <w:bottom w:val="single" w:color="000000" w:sz="4" w:space="0"/>
              <w:right w:val="single" w:color="000000" w:sz="4" w:space="0"/>
            </w:tcBorders>
            <w:vAlign w:val="center"/>
          </w:tcPr>
          <w:p w14:paraId="22A74C18">
            <w:pPr>
              <w:topLinePunct/>
              <w:jc w:val="center"/>
              <w:rPr>
                <w:rFonts w:ascii="Times New Roman" w:hAnsi="Times New Roman" w:eastAsia="Times New Roman" w:cs="Times New Roman"/>
                <w:kern w:val="0"/>
                <w:sz w:val="18"/>
                <w:lang w:val="zh-CN" w:bidi="zh-CN"/>
              </w:rPr>
            </w:pPr>
            <w:r>
              <w:rPr>
                <w:rFonts w:ascii="Times New Roman" w:hAnsi="Times New Roman" w:eastAsia="Times New Roman" w:cs="Times New Roman"/>
                <w:kern w:val="0"/>
                <w:sz w:val="18"/>
                <w:szCs w:val="20"/>
                <w:lang w:val="zh-CN" w:bidi="zh-CN"/>
              </w:rPr>
              <w:t>LC</w:t>
            </w:r>
          </w:p>
        </w:tc>
        <w:tc>
          <w:tcPr>
            <w:tcW w:w="375" w:type="pct"/>
            <w:tcBorders>
              <w:top w:val="single" w:color="000000" w:sz="4" w:space="0"/>
              <w:left w:val="single" w:color="000000" w:sz="4" w:space="0"/>
              <w:bottom w:val="single" w:color="000000" w:sz="4" w:space="0"/>
              <w:right w:val="single" w:color="000000" w:sz="4" w:space="0"/>
            </w:tcBorders>
            <w:vAlign w:val="center"/>
          </w:tcPr>
          <w:p w14:paraId="071F0173">
            <w:pPr>
              <w:topLinePunct/>
              <w:jc w:val="center"/>
              <w:rPr>
                <w:rFonts w:ascii="Times New Roman" w:hAnsi="Times New Roman" w:eastAsia="Times New Roman" w:cs="Times New Roman"/>
                <w:kern w:val="0"/>
                <w:sz w:val="18"/>
                <w:lang w:val="zh-CN" w:bidi="zh-CN"/>
              </w:rPr>
            </w:pPr>
            <w:r>
              <w:rPr>
                <w:rFonts w:ascii="Times New Roman" w:hAnsi="Times New Roman" w:eastAsia="Times New Roman" w:cs="Times New Roman"/>
                <w:b/>
                <w:kern w:val="0"/>
                <w:sz w:val="18"/>
                <w:szCs w:val="20"/>
                <w:lang w:val="zh-CN" w:bidi="zh-CN"/>
              </w:rPr>
              <w:t>-</w:t>
            </w:r>
          </w:p>
        </w:tc>
        <w:tc>
          <w:tcPr>
            <w:tcW w:w="459" w:type="pct"/>
            <w:tcBorders>
              <w:top w:val="single" w:color="000000" w:sz="4" w:space="0"/>
              <w:left w:val="single" w:color="000000" w:sz="4" w:space="0"/>
              <w:bottom w:val="single" w:color="000000" w:sz="4" w:space="0"/>
              <w:right w:val="single" w:color="000000" w:sz="4" w:space="0"/>
            </w:tcBorders>
            <w:vAlign w:val="center"/>
          </w:tcPr>
          <w:p w14:paraId="4B874C41">
            <w:pPr>
              <w:topLinePunct/>
              <w:jc w:val="center"/>
              <w:rPr>
                <w:rFonts w:ascii="Times New Roman" w:hAnsi="Times New Roman" w:eastAsia="Times New Roman" w:cs="Times New Roman"/>
                <w:kern w:val="0"/>
                <w:sz w:val="18"/>
                <w:lang w:val="zh-CN" w:bidi="zh-CN"/>
              </w:rPr>
            </w:pPr>
            <w:r>
              <w:rPr>
                <w:rFonts w:ascii="Times New Roman" w:hAnsi="Times New Roman" w:eastAsia="Times New Roman" w:cs="Times New Roman"/>
                <w:b/>
                <w:kern w:val="0"/>
                <w:sz w:val="18"/>
                <w:szCs w:val="20"/>
                <w:lang w:val="zh-CN" w:bidi="zh-CN"/>
              </w:rPr>
              <w:t>-</w:t>
            </w:r>
          </w:p>
        </w:tc>
      </w:tr>
      <w:tr w14:paraId="753682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1" w:hRule="atLeast"/>
        </w:trPr>
        <w:tc>
          <w:tcPr>
            <w:tcW w:w="277" w:type="pct"/>
            <w:tcBorders>
              <w:top w:val="single" w:color="000000" w:sz="4" w:space="0"/>
              <w:left w:val="single" w:color="000000" w:sz="4" w:space="0"/>
              <w:bottom w:val="single" w:color="000000" w:sz="4" w:space="0"/>
              <w:right w:val="single" w:color="000000" w:sz="4" w:space="0"/>
            </w:tcBorders>
            <w:vAlign w:val="center"/>
          </w:tcPr>
          <w:p w14:paraId="2FDA68E9">
            <w:pPr>
              <w:topLinePunct/>
              <w:jc w:val="center"/>
              <w:rPr>
                <w:rFonts w:ascii="Times New Roman" w:hAnsi="Times New Roman" w:eastAsia="Times New Roman" w:cs="Times New Roman"/>
                <w:kern w:val="0"/>
                <w:sz w:val="18"/>
                <w:lang w:val="zh-CN" w:bidi="zh-CN"/>
              </w:rPr>
            </w:pPr>
            <w:r>
              <w:rPr>
                <w:rFonts w:ascii="Times New Roman" w:hAnsi="Times New Roman" w:eastAsia="Times New Roman" w:cs="Times New Roman"/>
                <w:kern w:val="0"/>
                <w:sz w:val="18"/>
                <w:szCs w:val="20"/>
                <w:lang w:val="zh-CN" w:bidi="zh-CN"/>
              </w:rPr>
              <w:t>54</w:t>
            </w:r>
          </w:p>
        </w:tc>
        <w:tc>
          <w:tcPr>
            <w:tcW w:w="526" w:type="pct"/>
            <w:tcBorders>
              <w:top w:val="single" w:color="000000" w:sz="4" w:space="0"/>
              <w:left w:val="single" w:color="000000" w:sz="4" w:space="0"/>
              <w:bottom w:val="single" w:color="000000" w:sz="4" w:space="0"/>
              <w:right w:val="single" w:color="000000" w:sz="4" w:space="0"/>
            </w:tcBorders>
            <w:vAlign w:val="center"/>
          </w:tcPr>
          <w:p w14:paraId="68F780DE">
            <w:pPr>
              <w:topLinePunct/>
              <w:jc w:val="center"/>
              <w:rPr>
                <w:rFonts w:ascii="Times New Roman" w:hAnsi="Times New Roman" w:eastAsia="Times New Roman" w:cs="Times New Roman"/>
                <w:kern w:val="0"/>
                <w:sz w:val="18"/>
                <w:lang w:val="zh-CN" w:bidi="zh-CN"/>
              </w:rPr>
            </w:pPr>
            <w:r>
              <w:rPr>
                <w:rFonts w:hint="eastAsia" w:ascii="宋体" w:hAnsi="Times New Roman" w:eastAsia="宋体" w:cs="Times New Roman"/>
                <w:kern w:val="0"/>
                <w:sz w:val="18"/>
                <w:szCs w:val="20"/>
                <w:lang w:val="zh-CN" w:bidi="zh-CN"/>
              </w:rPr>
              <w:t>雀形目</w:t>
            </w:r>
          </w:p>
        </w:tc>
        <w:tc>
          <w:tcPr>
            <w:tcW w:w="431" w:type="pct"/>
            <w:tcBorders>
              <w:top w:val="single" w:color="000000" w:sz="4" w:space="0"/>
              <w:left w:val="single" w:color="000000" w:sz="4" w:space="0"/>
              <w:bottom w:val="single" w:color="000000" w:sz="4" w:space="0"/>
              <w:right w:val="single" w:color="000000" w:sz="4" w:space="0"/>
            </w:tcBorders>
            <w:vAlign w:val="center"/>
          </w:tcPr>
          <w:p w14:paraId="7A17B6C3">
            <w:pPr>
              <w:topLinePunct/>
              <w:jc w:val="center"/>
              <w:rPr>
                <w:rFonts w:ascii="Times New Roman" w:hAnsi="Times New Roman" w:eastAsia="Times New Roman" w:cs="Times New Roman"/>
                <w:kern w:val="0"/>
                <w:sz w:val="18"/>
                <w:lang w:val="zh-CN" w:bidi="zh-CN"/>
              </w:rPr>
            </w:pPr>
            <w:r>
              <w:rPr>
                <w:rFonts w:hint="eastAsia" w:ascii="宋体" w:hAnsi="Times New Roman" w:eastAsia="宋体" w:cs="Times New Roman"/>
                <w:kern w:val="0"/>
                <w:sz w:val="18"/>
                <w:szCs w:val="20"/>
                <w:lang w:val="zh-CN" w:bidi="zh-CN"/>
              </w:rPr>
              <w:t>鹡鸰科</w:t>
            </w:r>
          </w:p>
        </w:tc>
        <w:tc>
          <w:tcPr>
            <w:tcW w:w="552" w:type="pct"/>
            <w:tcBorders>
              <w:top w:val="single" w:color="000000" w:sz="4" w:space="0"/>
              <w:left w:val="single" w:color="000000" w:sz="4" w:space="0"/>
              <w:bottom w:val="single" w:color="000000" w:sz="4" w:space="0"/>
              <w:right w:val="single" w:color="000000" w:sz="4" w:space="0"/>
            </w:tcBorders>
            <w:vAlign w:val="center"/>
          </w:tcPr>
          <w:p w14:paraId="7ACB492D">
            <w:pPr>
              <w:topLinePunct/>
              <w:jc w:val="center"/>
              <w:rPr>
                <w:rFonts w:ascii="Times New Roman" w:hAnsi="Times New Roman" w:eastAsia="Times New Roman" w:cs="Times New Roman"/>
                <w:kern w:val="0"/>
                <w:sz w:val="18"/>
                <w:lang w:val="zh-CN" w:bidi="zh-CN"/>
              </w:rPr>
            </w:pPr>
            <w:r>
              <w:rPr>
                <w:rFonts w:hint="eastAsia" w:ascii="宋体" w:hAnsi="Times New Roman" w:eastAsia="宋体" w:cs="Times New Roman"/>
                <w:kern w:val="0"/>
                <w:sz w:val="18"/>
                <w:szCs w:val="20"/>
                <w:lang w:val="zh-CN" w:bidi="zh-CN"/>
              </w:rPr>
              <w:t>平原鹨</w:t>
            </w:r>
          </w:p>
        </w:tc>
        <w:tc>
          <w:tcPr>
            <w:tcW w:w="1026" w:type="pct"/>
            <w:tcBorders>
              <w:top w:val="single" w:color="000000" w:sz="4" w:space="0"/>
              <w:left w:val="single" w:color="000000" w:sz="4" w:space="0"/>
              <w:bottom w:val="single" w:color="000000" w:sz="4" w:space="0"/>
              <w:right w:val="single" w:color="000000" w:sz="4" w:space="0"/>
            </w:tcBorders>
            <w:vAlign w:val="center"/>
          </w:tcPr>
          <w:p w14:paraId="63C34ABE">
            <w:pPr>
              <w:topLinePunct/>
              <w:jc w:val="center"/>
              <w:rPr>
                <w:rFonts w:ascii="Times New Roman" w:hAnsi="Times New Roman" w:eastAsia="Times New Roman" w:cs="Times New Roman"/>
                <w:kern w:val="0"/>
                <w:sz w:val="18"/>
                <w:lang w:val="zh-CN" w:bidi="zh-CN"/>
              </w:rPr>
            </w:pPr>
            <w:r>
              <w:rPr>
                <w:rFonts w:ascii="Times New Roman" w:hAnsi="Times New Roman" w:eastAsia="Times New Roman" w:cs="Times New Roman"/>
                <w:i/>
                <w:kern w:val="0"/>
                <w:sz w:val="18"/>
                <w:szCs w:val="20"/>
                <w:lang w:val="zh-CN" w:bidi="zh-CN"/>
              </w:rPr>
              <w:t>Anthus campestris</w:t>
            </w:r>
          </w:p>
        </w:tc>
        <w:tc>
          <w:tcPr>
            <w:tcW w:w="458" w:type="pct"/>
            <w:tcBorders>
              <w:top w:val="single" w:color="000000" w:sz="4" w:space="0"/>
              <w:left w:val="single" w:color="000000" w:sz="4" w:space="0"/>
              <w:bottom w:val="single" w:color="000000" w:sz="4" w:space="0"/>
              <w:right w:val="single" w:color="000000" w:sz="4" w:space="0"/>
            </w:tcBorders>
            <w:vAlign w:val="center"/>
          </w:tcPr>
          <w:p w14:paraId="56173D8E">
            <w:pPr>
              <w:topLinePunct/>
              <w:jc w:val="center"/>
              <w:rPr>
                <w:rFonts w:ascii="Times New Roman" w:hAnsi="Times New Roman" w:eastAsia="Times New Roman" w:cs="Times New Roman"/>
                <w:kern w:val="0"/>
                <w:sz w:val="18"/>
                <w:lang w:val="zh-CN" w:bidi="zh-CN"/>
              </w:rPr>
            </w:pPr>
            <w:r>
              <w:rPr>
                <w:rFonts w:hint="eastAsia" w:ascii="宋体" w:hAnsi="Times New Roman" w:eastAsia="宋体" w:cs="Times New Roman"/>
                <w:kern w:val="0"/>
                <w:sz w:val="18"/>
                <w:szCs w:val="20"/>
                <w:lang w:val="zh-CN" w:bidi="zh-CN"/>
              </w:rPr>
              <w:t>中亚型</w:t>
            </w:r>
          </w:p>
        </w:tc>
        <w:tc>
          <w:tcPr>
            <w:tcW w:w="550" w:type="pct"/>
            <w:tcBorders>
              <w:top w:val="single" w:color="000000" w:sz="4" w:space="0"/>
              <w:left w:val="single" w:color="000000" w:sz="4" w:space="0"/>
              <w:bottom w:val="single" w:color="000000" w:sz="4" w:space="0"/>
              <w:right w:val="single" w:color="000000" w:sz="4" w:space="0"/>
            </w:tcBorders>
            <w:vAlign w:val="center"/>
          </w:tcPr>
          <w:p w14:paraId="54A144F4">
            <w:pPr>
              <w:topLinePunct/>
              <w:jc w:val="center"/>
              <w:rPr>
                <w:rFonts w:ascii="Times New Roman" w:hAnsi="Times New Roman" w:eastAsia="Times New Roman" w:cs="Times New Roman"/>
                <w:kern w:val="0"/>
                <w:sz w:val="18"/>
                <w:lang w:val="zh-CN" w:bidi="zh-CN"/>
              </w:rPr>
            </w:pPr>
            <w:r>
              <w:rPr>
                <w:rFonts w:hint="eastAsia" w:ascii="宋体" w:hAnsi="Times New Roman" w:eastAsia="宋体" w:cs="Times New Roman"/>
                <w:kern w:val="0"/>
                <w:sz w:val="18"/>
                <w:szCs w:val="20"/>
                <w:lang w:val="zh-CN" w:bidi="zh-CN"/>
              </w:rPr>
              <w:t>夏候鸟</w:t>
            </w:r>
          </w:p>
        </w:tc>
        <w:tc>
          <w:tcPr>
            <w:tcW w:w="342" w:type="pct"/>
            <w:tcBorders>
              <w:top w:val="single" w:color="000000" w:sz="4" w:space="0"/>
              <w:left w:val="single" w:color="000000" w:sz="4" w:space="0"/>
              <w:bottom w:val="single" w:color="000000" w:sz="4" w:space="0"/>
              <w:right w:val="single" w:color="000000" w:sz="4" w:space="0"/>
            </w:tcBorders>
            <w:vAlign w:val="center"/>
          </w:tcPr>
          <w:p w14:paraId="49DF32B6">
            <w:pPr>
              <w:topLinePunct/>
              <w:jc w:val="center"/>
              <w:rPr>
                <w:rFonts w:ascii="Times New Roman" w:hAnsi="Times New Roman" w:eastAsia="Times New Roman" w:cs="Times New Roman"/>
                <w:kern w:val="0"/>
                <w:sz w:val="18"/>
                <w:lang w:val="zh-CN" w:bidi="zh-CN"/>
              </w:rPr>
            </w:pPr>
            <w:r>
              <w:rPr>
                <w:rFonts w:ascii="Times New Roman" w:hAnsi="Times New Roman" w:eastAsia="Times New Roman" w:cs="Times New Roman"/>
                <w:kern w:val="0"/>
                <w:sz w:val="18"/>
                <w:szCs w:val="20"/>
                <w:lang w:val="zh-CN" w:bidi="zh-CN"/>
              </w:rPr>
              <w:t>LC</w:t>
            </w:r>
          </w:p>
        </w:tc>
        <w:tc>
          <w:tcPr>
            <w:tcW w:w="375" w:type="pct"/>
            <w:tcBorders>
              <w:top w:val="single" w:color="000000" w:sz="4" w:space="0"/>
              <w:left w:val="single" w:color="000000" w:sz="4" w:space="0"/>
              <w:bottom w:val="single" w:color="000000" w:sz="4" w:space="0"/>
              <w:right w:val="single" w:color="000000" w:sz="4" w:space="0"/>
            </w:tcBorders>
            <w:vAlign w:val="center"/>
          </w:tcPr>
          <w:p w14:paraId="12A94371">
            <w:pPr>
              <w:topLinePunct/>
              <w:jc w:val="center"/>
              <w:rPr>
                <w:rFonts w:ascii="Times New Roman" w:hAnsi="Times New Roman" w:eastAsia="Times New Roman" w:cs="Times New Roman"/>
                <w:kern w:val="0"/>
                <w:sz w:val="18"/>
                <w:lang w:val="zh-CN" w:bidi="zh-CN"/>
              </w:rPr>
            </w:pPr>
            <w:r>
              <w:rPr>
                <w:rFonts w:ascii="Times New Roman" w:hAnsi="Times New Roman" w:eastAsia="Times New Roman" w:cs="Times New Roman"/>
                <w:b/>
                <w:kern w:val="0"/>
                <w:sz w:val="18"/>
                <w:szCs w:val="20"/>
                <w:lang w:val="zh-CN" w:bidi="zh-CN"/>
              </w:rPr>
              <w:t>-</w:t>
            </w:r>
          </w:p>
        </w:tc>
        <w:tc>
          <w:tcPr>
            <w:tcW w:w="459" w:type="pct"/>
            <w:tcBorders>
              <w:top w:val="single" w:color="000000" w:sz="4" w:space="0"/>
              <w:left w:val="single" w:color="000000" w:sz="4" w:space="0"/>
              <w:bottom w:val="single" w:color="000000" w:sz="4" w:space="0"/>
              <w:right w:val="single" w:color="000000" w:sz="4" w:space="0"/>
            </w:tcBorders>
            <w:vAlign w:val="center"/>
          </w:tcPr>
          <w:p w14:paraId="028CF8EE">
            <w:pPr>
              <w:topLinePunct/>
              <w:jc w:val="center"/>
              <w:rPr>
                <w:rFonts w:ascii="Times New Roman" w:hAnsi="Times New Roman" w:eastAsia="Times New Roman" w:cs="Times New Roman"/>
                <w:kern w:val="0"/>
                <w:sz w:val="18"/>
                <w:lang w:val="zh-CN" w:bidi="zh-CN"/>
              </w:rPr>
            </w:pPr>
            <w:r>
              <w:rPr>
                <w:rFonts w:ascii="Times New Roman" w:hAnsi="Times New Roman" w:eastAsia="Times New Roman" w:cs="Times New Roman"/>
                <w:b/>
                <w:kern w:val="0"/>
                <w:sz w:val="18"/>
                <w:szCs w:val="20"/>
                <w:lang w:val="zh-CN" w:bidi="zh-CN"/>
              </w:rPr>
              <w:t>-</w:t>
            </w:r>
          </w:p>
        </w:tc>
      </w:tr>
      <w:tr w14:paraId="3D31F6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atLeast"/>
        </w:trPr>
        <w:tc>
          <w:tcPr>
            <w:tcW w:w="277" w:type="pct"/>
            <w:tcBorders>
              <w:top w:val="single" w:color="000000" w:sz="4" w:space="0"/>
              <w:left w:val="single" w:color="000000" w:sz="4" w:space="0"/>
              <w:bottom w:val="single" w:color="000000" w:sz="4" w:space="0"/>
              <w:right w:val="single" w:color="000000" w:sz="4" w:space="0"/>
            </w:tcBorders>
            <w:vAlign w:val="center"/>
          </w:tcPr>
          <w:p w14:paraId="4742D3BF">
            <w:pPr>
              <w:topLinePunct/>
              <w:jc w:val="center"/>
              <w:rPr>
                <w:rFonts w:ascii="Times New Roman" w:hAnsi="Times New Roman" w:eastAsia="Times New Roman" w:cs="Times New Roman"/>
                <w:kern w:val="0"/>
                <w:sz w:val="18"/>
                <w:lang w:val="zh-CN" w:bidi="zh-CN"/>
              </w:rPr>
            </w:pPr>
            <w:r>
              <w:rPr>
                <w:rFonts w:ascii="Times New Roman" w:hAnsi="Times New Roman" w:eastAsia="Times New Roman" w:cs="Times New Roman"/>
                <w:kern w:val="0"/>
                <w:sz w:val="18"/>
                <w:szCs w:val="20"/>
                <w:lang w:val="zh-CN" w:bidi="zh-CN"/>
              </w:rPr>
              <w:t>55</w:t>
            </w:r>
          </w:p>
        </w:tc>
        <w:tc>
          <w:tcPr>
            <w:tcW w:w="526" w:type="pct"/>
            <w:tcBorders>
              <w:top w:val="single" w:color="000000" w:sz="4" w:space="0"/>
              <w:left w:val="single" w:color="000000" w:sz="4" w:space="0"/>
              <w:bottom w:val="single" w:color="000000" w:sz="4" w:space="0"/>
              <w:right w:val="single" w:color="000000" w:sz="4" w:space="0"/>
            </w:tcBorders>
            <w:vAlign w:val="center"/>
          </w:tcPr>
          <w:p w14:paraId="69C2289E">
            <w:pPr>
              <w:topLinePunct/>
              <w:jc w:val="center"/>
              <w:rPr>
                <w:rFonts w:ascii="Times New Roman" w:hAnsi="Times New Roman" w:eastAsia="Times New Roman" w:cs="Times New Roman"/>
                <w:kern w:val="0"/>
                <w:sz w:val="18"/>
                <w:lang w:val="zh-CN" w:bidi="zh-CN"/>
              </w:rPr>
            </w:pPr>
            <w:r>
              <w:rPr>
                <w:rFonts w:hint="eastAsia" w:ascii="宋体" w:hAnsi="Times New Roman" w:eastAsia="宋体" w:cs="Times New Roman"/>
                <w:kern w:val="0"/>
                <w:sz w:val="18"/>
                <w:szCs w:val="20"/>
                <w:lang w:val="zh-CN" w:bidi="zh-CN"/>
              </w:rPr>
              <w:t>雀形目</w:t>
            </w:r>
          </w:p>
        </w:tc>
        <w:tc>
          <w:tcPr>
            <w:tcW w:w="431" w:type="pct"/>
            <w:tcBorders>
              <w:top w:val="single" w:color="000000" w:sz="4" w:space="0"/>
              <w:left w:val="single" w:color="000000" w:sz="4" w:space="0"/>
              <w:bottom w:val="single" w:color="000000" w:sz="4" w:space="0"/>
              <w:right w:val="single" w:color="000000" w:sz="4" w:space="0"/>
            </w:tcBorders>
            <w:vAlign w:val="center"/>
          </w:tcPr>
          <w:p w14:paraId="589D1442">
            <w:pPr>
              <w:topLinePunct/>
              <w:jc w:val="center"/>
              <w:rPr>
                <w:rFonts w:ascii="Times New Roman" w:hAnsi="Times New Roman" w:eastAsia="Times New Roman" w:cs="Times New Roman"/>
                <w:kern w:val="0"/>
                <w:sz w:val="18"/>
                <w:lang w:val="zh-CN" w:bidi="zh-CN"/>
              </w:rPr>
            </w:pPr>
            <w:r>
              <w:rPr>
                <w:rFonts w:hint="eastAsia" w:ascii="宋体" w:hAnsi="Times New Roman" w:eastAsia="宋体" w:cs="Times New Roman"/>
                <w:kern w:val="0"/>
                <w:sz w:val="18"/>
                <w:szCs w:val="20"/>
                <w:lang w:val="zh-CN" w:bidi="zh-CN"/>
              </w:rPr>
              <w:t>燕雀科</w:t>
            </w:r>
          </w:p>
        </w:tc>
        <w:tc>
          <w:tcPr>
            <w:tcW w:w="552" w:type="pct"/>
            <w:tcBorders>
              <w:top w:val="single" w:color="000000" w:sz="4" w:space="0"/>
              <w:left w:val="single" w:color="000000" w:sz="4" w:space="0"/>
              <w:bottom w:val="single" w:color="000000" w:sz="4" w:space="0"/>
              <w:right w:val="single" w:color="000000" w:sz="4" w:space="0"/>
            </w:tcBorders>
            <w:vAlign w:val="center"/>
          </w:tcPr>
          <w:p w14:paraId="1D1F002B">
            <w:pPr>
              <w:topLinePunct/>
              <w:jc w:val="center"/>
              <w:rPr>
                <w:rFonts w:ascii="Times New Roman" w:hAnsi="Times New Roman" w:eastAsia="Times New Roman" w:cs="Times New Roman"/>
                <w:kern w:val="0"/>
                <w:sz w:val="18"/>
                <w:lang w:val="zh-CN" w:bidi="zh-CN"/>
              </w:rPr>
            </w:pPr>
            <w:r>
              <w:rPr>
                <w:rFonts w:hint="eastAsia" w:ascii="宋体" w:hAnsi="Times New Roman" w:eastAsia="宋体" w:cs="Times New Roman"/>
                <w:kern w:val="0"/>
                <w:sz w:val="18"/>
                <w:szCs w:val="20"/>
                <w:lang w:val="zh-CN" w:bidi="zh-CN"/>
              </w:rPr>
              <w:t>苍头燕雀</w:t>
            </w:r>
          </w:p>
        </w:tc>
        <w:tc>
          <w:tcPr>
            <w:tcW w:w="1026" w:type="pct"/>
            <w:tcBorders>
              <w:top w:val="single" w:color="000000" w:sz="4" w:space="0"/>
              <w:left w:val="single" w:color="000000" w:sz="4" w:space="0"/>
              <w:bottom w:val="single" w:color="000000" w:sz="4" w:space="0"/>
              <w:right w:val="single" w:color="000000" w:sz="4" w:space="0"/>
            </w:tcBorders>
            <w:vAlign w:val="center"/>
          </w:tcPr>
          <w:p w14:paraId="49564371">
            <w:pPr>
              <w:topLinePunct/>
              <w:jc w:val="center"/>
              <w:rPr>
                <w:rFonts w:ascii="Times New Roman" w:hAnsi="Times New Roman" w:eastAsia="Times New Roman" w:cs="Times New Roman"/>
                <w:kern w:val="0"/>
                <w:sz w:val="18"/>
                <w:lang w:val="zh-CN" w:bidi="zh-CN"/>
              </w:rPr>
            </w:pPr>
            <w:r>
              <w:rPr>
                <w:rFonts w:ascii="Times New Roman" w:hAnsi="Times New Roman" w:eastAsia="Times New Roman" w:cs="Times New Roman"/>
                <w:i/>
                <w:kern w:val="0"/>
                <w:sz w:val="18"/>
                <w:szCs w:val="20"/>
                <w:lang w:val="zh-CN" w:bidi="zh-CN"/>
              </w:rPr>
              <w:t>Fringilla coelebs</w:t>
            </w:r>
          </w:p>
        </w:tc>
        <w:tc>
          <w:tcPr>
            <w:tcW w:w="458" w:type="pct"/>
            <w:tcBorders>
              <w:top w:val="single" w:color="000000" w:sz="4" w:space="0"/>
              <w:left w:val="single" w:color="000000" w:sz="4" w:space="0"/>
              <w:bottom w:val="single" w:color="000000" w:sz="4" w:space="0"/>
              <w:right w:val="single" w:color="000000" w:sz="4" w:space="0"/>
            </w:tcBorders>
            <w:vAlign w:val="center"/>
          </w:tcPr>
          <w:p w14:paraId="0D662D61">
            <w:pPr>
              <w:topLinePunct/>
              <w:jc w:val="center"/>
              <w:rPr>
                <w:rFonts w:ascii="Times New Roman" w:hAnsi="Times New Roman" w:eastAsia="Times New Roman" w:cs="Times New Roman"/>
                <w:kern w:val="0"/>
                <w:sz w:val="18"/>
                <w:lang w:val="zh-CN" w:bidi="zh-CN"/>
              </w:rPr>
            </w:pPr>
            <w:r>
              <w:rPr>
                <w:rFonts w:hint="eastAsia" w:ascii="宋体" w:hAnsi="Times New Roman" w:eastAsia="宋体" w:cs="Times New Roman"/>
                <w:kern w:val="0"/>
                <w:sz w:val="18"/>
                <w:szCs w:val="20"/>
                <w:lang w:val="zh-CN" w:bidi="zh-CN"/>
              </w:rPr>
              <w:t>中亚型</w:t>
            </w:r>
          </w:p>
        </w:tc>
        <w:tc>
          <w:tcPr>
            <w:tcW w:w="550" w:type="pct"/>
            <w:tcBorders>
              <w:top w:val="single" w:color="000000" w:sz="4" w:space="0"/>
              <w:left w:val="single" w:color="000000" w:sz="4" w:space="0"/>
              <w:bottom w:val="single" w:color="000000" w:sz="4" w:space="0"/>
              <w:right w:val="single" w:color="000000" w:sz="4" w:space="0"/>
            </w:tcBorders>
            <w:vAlign w:val="center"/>
          </w:tcPr>
          <w:p w14:paraId="23E7A839">
            <w:pPr>
              <w:topLinePunct/>
              <w:jc w:val="center"/>
              <w:rPr>
                <w:rFonts w:ascii="Times New Roman" w:hAnsi="Times New Roman" w:eastAsia="Times New Roman" w:cs="Times New Roman"/>
                <w:kern w:val="0"/>
                <w:sz w:val="18"/>
                <w:lang w:val="zh-CN" w:bidi="zh-CN"/>
              </w:rPr>
            </w:pPr>
            <w:r>
              <w:rPr>
                <w:rFonts w:hint="eastAsia" w:ascii="宋体" w:hAnsi="Times New Roman" w:eastAsia="宋体" w:cs="Times New Roman"/>
                <w:kern w:val="0"/>
                <w:sz w:val="18"/>
                <w:szCs w:val="20"/>
                <w:lang w:val="zh-CN" w:bidi="zh-CN"/>
              </w:rPr>
              <w:t>冬候鸟</w:t>
            </w:r>
          </w:p>
        </w:tc>
        <w:tc>
          <w:tcPr>
            <w:tcW w:w="342" w:type="pct"/>
            <w:tcBorders>
              <w:top w:val="single" w:color="000000" w:sz="4" w:space="0"/>
              <w:left w:val="single" w:color="000000" w:sz="4" w:space="0"/>
              <w:bottom w:val="single" w:color="000000" w:sz="4" w:space="0"/>
              <w:right w:val="single" w:color="000000" w:sz="4" w:space="0"/>
            </w:tcBorders>
            <w:vAlign w:val="center"/>
          </w:tcPr>
          <w:p w14:paraId="092D5F36">
            <w:pPr>
              <w:topLinePunct/>
              <w:jc w:val="center"/>
              <w:rPr>
                <w:rFonts w:ascii="Times New Roman" w:hAnsi="Times New Roman" w:eastAsia="Times New Roman" w:cs="Times New Roman"/>
                <w:kern w:val="0"/>
                <w:sz w:val="18"/>
                <w:lang w:val="zh-CN" w:bidi="zh-CN"/>
              </w:rPr>
            </w:pPr>
            <w:r>
              <w:rPr>
                <w:rFonts w:ascii="Times New Roman" w:hAnsi="Times New Roman" w:eastAsia="Times New Roman" w:cs="Times New Roman"/>
                <w:kern w:val="0"/>
                <w:sz w:val="18"/>
                <w:szCs w:val="20"/>
                <w:lang w:val="zh-CN" w:bidi="zh-CN"/>
              </w:rPr>
              <w:t>LC</w:t>
            </w:r>
          </w:p>
        </w:tc>
        <w:tc>
          <w:tcPr>
            <w:tcW w:w="375" w:type="pct"/>
            <w:tcBorders>
              <w:top w:val="single" w:color="000000" w:sz="4" w:space="0"/>
              <w:left w:val="single" w:color="000000" w:sz="4" w:space="0"/>
              <w:bottom w:val="single" w:color="000000" w:sz="4" w:space="0"/>
              <w:right w:val="single" w:color="000000" w:sz="4" w:space="0"/>
            </w:tcBorders>
            <w:vAlign w:val="center"/>
          </w:tcPr>
          <w:p w14:paraId="2CAA5F8D">
            <w:pPr>
              <w:topLinePunct/>
              <w:jc w:val="center"/>
              <w:rPr>
                <w:rFonts w:ascii="Times New Roman" w:hAnsi="Times New Roman" w:eastAsia="Times New Roman" w:cs="Times New Roman"/>
                <w:kern w:val="0"/>
                <w:sz w:val="18"/>
                <w:lang w:val="zh-CN" w:bidi="zh-CN"/>
              </w:rPr>
            </w:pPr>
            <w:r>
              <w:rPr>
                <w:rFonts w:ascii="Times New Roman" w:hAnsi="Times New Roman" w:eastAsia="Times New Roman" w:cs="Times New Roman"/>
                <w:b/>
                <w:kern w:val="0"/>
                <w:sz w:val="18"/>
                <w:szCs w:val="20"/>
                <w:lang w:val="zh-CN" w:bidi="zh-CN"/>
              </w:rPr>
              <w:t>-</w:t>
            </w:r>
          </w:p>
        </w:tc>
        <w:tc>
          <w:tcPr>
            <w:tcW w:w="459" w:type="pct"/>
            <w:tcBorders>
              <w:top w:val="single" w:color="000000" w:sz="4" w:space="0"/>
              <w:left w:val="single" w:color="000000" w:sz="4" w:space="0"/>
              <w:bottom w:val="single" w:color="000000" w:sz="4" w:space="0"/>
              <w:right w:val="single" w:color="000000" w:sz="4" w:space="0"/>
            </w:tcBorders>
            <w:vAlign w:val="center"/>
          </w:tcPr>
          <w:p w14:paraId="1F208243">
            <w:pPr>
              <w:topLinePunct/>
              <w:jc w:val="center"/>
              <w:rPr>
                <w:rFonts w:ascii="Times New Roman" w:hAnsi="Times New Roman" w:eastAsia="Times New Roman" w:cs="Times New Roman"/>
                <w:kern w:val="0"/>
                <w:sz w:val="18"/>
                <w:lang w:val="zh-CN" w:bidi="zh-CN"/>
              </w:rPr>
            </w:pPr>
            <w:r>
              <w:rPr>
                <w:rFonts w:ascii="Times New Roman" w:hAnsi="Times New Roman" w:eastAsia="Times New Roman" w:cs="Times New Roman"/>
                <w:b/>
                <w:kern w:val="0"/>
                <w:sz w:val="18"/>
                <w:szCs w:val="20"/>
                <w:lang w:val="zh-CN" w:bidi="zh-CN"/>
              </w:rPr>
              <w:t>-</w:t>
            </w:r>
          </w:p>
        </w:tc>
      </w:tr>
      <w:tr w14:paraId="680C7C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atLeast"/>
        </w:trPr>
        <w:tc>
          <w:tcPr>
            <w:tcW w:w="277" w:type="pct"/>
            <w:tcBorders>
              <w:top w:val="single" w:color="000000" w:sz="4" w:space="0"/>
              <w:left w:val="single" w:color="000000" w:sz="4" w:space="0"/>
              <w:bottom w:val="single" w:color="000000" w:sz="4" w:space="0"/>
              <w:right w:val="single" w:color="000000" w:sz="4" w:space="0"/>
            </w:tcBorders>
            <w:vAlign w:val="center"/>
          </w:tcPr>
          <w:p w14:paraId="40C08150">
            <w:pPr>
              <w:topLinePunct/>
              <w:jc w:val="center"/>
              <w:rPr>
                <w:rFonts w:ascii="Times New Roman" w:hAnsi="Times New Roman" w:eastAsia="Times New Roman" w:cs="Times New Roman"/>
                <w:kern w:val="0"/>
                <w:sz w:val="18"/>
                <w:lang w:val="zh-CN" w:bidi="zh-CN"/>
              </w:rPr>
            </w:pPr>
            <w:r>
              <w:rPr>
                <w:rFonts w:ascii="Times New Roman" w:hAnsi="Times New Roman" w:eastAsia="Times New Roman" w:cs="Times New Roman"/>
                <w:kern w:val="0"/>
                <w:sz w:val="18"/>
                <w:szCs w:val="20"/>
                <w:lang w:val="zh-CN" w:bidi="zh-CN"/>
              </w:rPr>
              <w:t>56</w:t>
            </w:r>
          </w:p>
        </w:tc>
        <w:tc>
          <w:tcPr>
            <w:tcW w:w="526" w:type="pct"/>
            <w:tcBorders>
              <w:top w:val="single" w:color="000000" w:sz="4" w:space="0"/>
              <w:left w:val="single" w:color="000000" w:sz="4" w:space="0"/>
              <w:bottom w:val="single" w:color="000000" w:sz="4" w:space="0"/>
              <w:right w:val="single" w:color="000000" w:sz="4" w:space="0"/>
            </w:tcBorders>
            <w:vAlign w:val="center"/>
          </w:tcPr>
          <w:p w14:paraId="342DBD45">
            <w:pPr>
              <w:topLinePunct/>
              <w:jc w:val="center"/>
              <w:rPr>
                <w:rFonts w:ascii="Times New Roman" w:hAnsi="Times New Roman" w:eastAsia="Times New Roman" w:cs="Times New Roman"/>
                <w:kern w:val="0"/>
                <w:sz w:val="18"/>
                <w:lang w:val="zh-CN" w:bidi="zh-CN"/>
              </w:rPr>
            </w:pPr>
            <w:r>
              <w:rPr>
                <w:rFonts w:hint="eastAsia" w:ascii="宋体" w:hAnsi="Times New Roman" w:eastAsia="宋体" w:cs="Times New Roman"/>
                <w:kern w:val="0"/>
                <w:sz w:val="18"/>
                <w:szCs w:val="20"/>
                <w:lang w:val="zh-CN" w:bidi="zh-CN"/>
              </w:rPr>
              <w:t>雀形目</w:t>
            </w:r>
          </w:p>
        </w:tc>
        <w:tc>
          <w:tcPr>
            <w:tcW w:w="431" w:type="pct"/>
            <w:tcBorders>
              <w:top w:val="single" w:color="000000" w:sz="4" w:space="0"/>
              <w:left w:val="single" w:color="000000" w:sz="4" w:space="0"/>
              <w:bottom w:val="single" w:color="000000" w:sz="4" w:space="0"/>
              <w:right w:val="single" w:color="000000" w:sz="4" w:space="0"/>
            </w:tcBorders>
            <w:vAlign w:val="center"/>
          </w:tcPr>
          <w:p w14:paraId="59C2C66C">
            <w:pPr>
              <w:topLinePunct/>
              <w:jc w:val="center"/>
              <w:rPr>
                <w:rFonts w:ascii="Times New Roman" w:hAnsi="Times New Roman" w:eastAsia="Times New Roman" w:cs="Times New Roman"/>
                <w:kern w:val="0"/>
                <w:sz w:val="18"/>
                <w:lang w:val="zh-CN" w:bidi="zh-CN"/>
              </w:rPr>
            </w:pPr>
            <w:r>
              <w:rPr>
                <w:rFonts w:hint="eastAsia" w:ascii="宋体" w:hAnsi="Times New Roman" w:eastAsia="宋体" w:cs="Times New Roman"/>
                <w:kern w:val="0"/>
                <w:sz w:val="18"/>
                <w:szCs w:val="20"/>
                <w:lang w:val="zh-CN" w:bidi="zh-CN"/>
              </w:rPr>
              <w:t>燕雀科</w:t>
            </w:r>
          </w:p>
        </w:tc>
        <w:tc>
          <w:tcPr>
            <w:tcW w:w="552" w:type="pct"/>
            <w:tcBorders>
              <w:top w:val="single" w:color="000000" w:sz="4" w:space="0"/>
              <w:left w:val="single" w:color="000000" w:sz="4" w:space="0"/>
              <w:bottom w:val="single" w:color="000000" w:sz="4" w:space="0"/>
              <w:right w:val="single" w:color="000000" w:sz="4" w:space="0"/>
            </w:tcBorders>
            <w:vAlign w:val="center"/>
          </w:tcPr>
          <w:p w14:paraId="20430C94">
            <w:pPr>
              <w:topLinePunct/>
              <w:jc w:val="center"/>
              <w:rPr>
                <w:rFonts w:ascii="Times New Roman" w:hAnsi="Times New Roman" w:eastAsia="Times New Roman" w:cs="Times New Roman"/>
                <w:kern w:val="0"/>
                <w:sz w:val="18"/>
                <w:lang w:val="zh-CN" w:bidi="zh-CN"/>
              </w:rPr>
            </w:pPr>
            <w:r>
              <w:rPr>
                <w:rFonts w:hint="eastAsia" w:ascii="宋体" w:hAnsi="Times New Roman" w:eastAsia="宋体" w:cs="Times New Roman"/>
                <w:kern w:val="0"/>
                <w:sz w:val="18"/>
                <w:szCs w:val="20"/>
                <w:lang w:val="zh-CN" w:bidi="zh-CN"/>
              </w:rPr>
              <w:t>燕雀</w:t>
            </w:r>
          </w:p>
        </w:tc>
        <w:tc>
          <w:tcPr>
            <w:tcW w:w="1026" w:type="pct"/>
            <w:tcBorders>
              <w:top w:val="single" w:color="000000" w:sz="4" w:space="0"/>
              <w:left w:val="single" w:color="000000" w:sz="4" w:space="0"/>
              <w:bottom w:val="single" w:color="000000" w:sz="4" w:space="0"/>
              <w:right w:val="single" w:color="000000" w:sz="4" w:space="0"/>
            </w:tcBorders>
            <w:vAlign w:val="center"/>
          </w:tcPr>
          <w:p w14:paraId="47466075">
            <w:pPr>
              <w:topLinePunct/>
              <w:jc w:val="center"/>
              <w:rPr>
                <w:rFonts w:ascii="Times New Roman" w:hAnsi="Times New Roman" w:eastAsia="Times New Roman" w:cs="Times New Roman"/>
                <w:kern w:val="0"/>
                <w:sz w:val="18"/>
                <w:lang w:val="zh-CN" w:bidi="zh-CN"/>
              </w:rPr>
            </w:pPr>
            <w:r>
              <w:rPr>
                <w:rFonts w:ascii="Times New Roman" w:hAnsi="Times New Roman" w:eastAsia="Times New Roman" w:cs="Times New Roman"/>
                <w:i/>
                <w:kern w:val="0"/>
                <w:sz w:val="18"/>
                <w:szCs w:val="20"/>
                <w:lang w:val="zh-CN" w:bidi="zh-CN"/>
              </w:rPr>
              <w:t>Fringilla montifringilla</w:t>
            </w:r>
          </w:p>
        </w:tc>
        <w:tc>
          <w:tcPr>
            <w:tcW w:w="458" w:type="pct"/>
            <w:tcBorders>
              <w:top w:val="single" w:color="000000" w:sz="4" w:space="0"/>
              <w:left w:val="single" w:color="000000" w:sz="4" w:space="0"/>
              <w:bottom w:val="single" w:color="000000" w:sz="4" w:space="0"/>
              <w:right w:val="single" w:color="000000" w:sz="4" w:space="0"/>
            </w:tcBorders>
            <w:vAlign w:val="center"/>
          </w:tcPr>
          <w:p w14:paraId="71EF4869">
            <w:pPr>
              <w:topLinePunct/>
              <w:jc w:val="center"/>
              <w:rPr>
                <w:rFonts w:ascii="Times New Roman" w:hAnsi="Times New Roman" w:eastAsia="Times New Roman" w:cs="Times New Roman"/>
                <w:kern w:val="0"/>
                <w:sz w:val="18"/>
                <w:lang w:val="zh-CN" w:bidi="zh-CN"/>
              </w:rPr>
            </w:pPr>
            <w:r>
              <w:rPr>
                <w:rFonts w:hint="eastAsia" w:ascii="宋体" w:hAnsi="Times New Roman" w:eastAsia="宋体" w:cs="Times New Roman"/>
                <w:kern w:val="0"/>
                <w:sz w:val="18"/>
                <w:szCs w:val="20"/>
                <w:lang w:val="zh-CN" w:bidi="zh-CN"/>
              </w:rPr>
              <w:t>古北型</w:t>
            </w:r>
          </w:p>
        </w:tc>
        <w:tc>
          <w:tcPr>
            <w:tcW w:w="550" w:type="pct"/>
            <w:tcBorders>
              <w:top w:val="single" w:color="000000" w:sz="4" w:space="0"/>
              <w:left w:val="single" w:color="000000" w:sz="4" w:space="0"/>
              <w:bottom w:val="single" w:color="000000" w:sz="4" w:space="0"/>
              <w:right w:val="single" w:color="000000" w:sz="4" w:space="0"/>
            </w:tcBorders>
            <w:vAlign w:val="center"/>
          </w:tcPr>
          <w:p w14:paraId="03B9D12B">
            <w:pPr>
              <w:topLinePunct/>
              <w:jc w:val="center"/>
              <w:rPr>
                <w:rFonts w:ascii="Times New Roman" w:hAnsi="Times New Roman" w:eastAsia="Times New Roman" w:cs="Times New Roman"/>
                <w:kern w:val="0"/>
                <w:sz w:val="18"/>
                <w:lang w:val="zh-CN" w:bidi="zh-CN"/>
              </w:rPr>
            </w:pPr>
            <w:r>
              <w:rPr>
                <w:rFonts w:hint="eastAsia" w:ascii="宋体" w:hAnsi="Times New Roman" w:eastAsia="宋体" w:cs="Times New Roman"/>
                <w:kern w:val="0"/>
                <w:sz w:val="18"/>
                <w:szCs w:val="20"/>
                <w:lang w:val="zh-CN" w:bidi="zh-CN"/>
              </w:rPr>
              <w:t>冬候鸟</w:t>
            </w:r>
          </w:p>
        </w:tc>
        <w:tc>
          <w:tcPr>
            <w:tcW w:w="342" w:type="pct"/>
            <w:tcBorders>
              <w:top w:val="single" w:color="000000" w:sz="4" w:space="0"/>
              <w:left w:val="single" w:color="000000" w:sz="4" w:space="0"/>
              <w:bottom w:val="single" w:color="000000" w:sz="4" w:space="0"/>
              <w:right w:val="single" w:color="000000" w:sz="4" w:space="0"/>
            </w:tcBorders>
            <w:vAlign w:val="center"/>
          </w:tcPr>
          <w:p w14:paraId="0A9A1D31">
            <w:pPr>
              <w:topLinePunct/>
              <w:jc w:val="center"/>
              <w:rPr>
                <w:rFonts w:ascii="Times New Roman" w:hAnsi="Times New Roman" w:eastAsia="Times New Roman" w:cs="Times New Roman"/>
                <w:kern w:val="0"/>
                <w:sz w:val="18"/>
                <w:lang w:val="zh-CN" w:bidi="zh-CN"/>
              </w:rPr>
            </w:pPr>
            <w:r>
              <w:rPr>
                <w:rFonts w:ascii="Times New Roman" w:hAnsi="Times New Roman" w:eastAsia="Times New Roman" w:cs="Times New Roman"/>
                <w:kern w:val="0"/>
                <w:sz w:val="18"/>
                <w:szCs w:val="20"/>
                <w:lang w:val="zh-CN" w:bidi="zh-CN"/>
              </w:rPr>
              <w:t>LC</w:t>
            </w:r>
          </w:p>
        </w:tc>
        <w:tc>
          <w:tcPr>
            <w:tcW w:w="375" w:type="pct"/>
            <w:tcBorders>
              <w:top w:val="single" w:color="000000" w:sz="4" w:space="0"/>
              <w:left w:val="single" w:color="000000" w:sz="4" w:space="0"/>
              <w:bottom w:val="single" w:color="000000" w:sz="4" w:space="0"/>
              <w:right w:val="single" w:color="000000" w:sz="4" w:space="0"/>
            </w:tcBorders>
            <w:vAlign w:val="center"/>
          </w:tcPr>
          <w:p w14:paraId="555E879D">
            <w:pPr>
              <w:topLinePunct/>
              <w:jc w:val="center"/>
              <w:rPr>
                <w:rFonts w:ascii="Times New Roman" w:hAnsi="Times New Roman" w:eastAsia="Times New Roman" w:cs="Times New Roman"/>
                <w:kern w:val="0"/>
                <w:sz w:val="18"/>
                <w:lang w:val="zh-CN" w:bidi="zh-CN"/>
              </w:rPr>
            </w:pPr>
            <w:r>
              <w:rPr>
                <w:rFonts w:ascii="Times New Roman" w:hAnsi="Times New Roman" w:eastAsia="Times New Roman" w:cs="Times New Roman"/>
                <w:b/>
                <w:kern w:val="0"/>
                <w:sz w:val="18"/>
                <w:szCs w:val="20"/>
                <w:lang w:val="zh-CN" w:bidi="zh-CN"/>
              </w:rPr>
              <w:t>-</w:t>
            </w:r>
          </w:p>
        </w:tc>
        <w:tc>
          <w:tcPr>
            <w:tcW w:w="459" w:type="pct"/>
            <w:tcBorders>
              <w:top w:val="single" w:color="000000" w:sz="4" w:space="0"/>
              <w:left w:val="single" w:color="000000" w:sz="4" w:space="0"/>
              <w:bottom w:val="single" w:color="000000" w:sz="4" w:space="0"/>
              <w:right w:val="single" w:color="000000" w:sz="4" w:space="0"/>
            </w:tcBorders>
            <w:vAlign w:val="center"/>
          </w:tcPr>
          <w:p w14:paraId="26856F53">
            <w:pPr>
              <w:topLinePunct/>
              <w:jc w:val="center"/>
              <w:rPr>
                <w:rFonts w:ascii="Times New Roman" w:hAnsi="Times New Roman" w:eastAsia="Times New Roman" w:cs="Times New Roman"/>
                <w:kern w:val="0"/>
                <w:sz w:val="18"/>
                <w:lang w:val="zh-CN" w:bidi="zh-CN"/>
              </w:rPr>
            </w:pPr>
            <w:r>
              <w:rPr>
                <w:rFonts w:ascii="Times New Roman" w:hAnsi="Times New Roman" w:eastAsia="Times New Roman" w:cs="Times New Roman"/>
                <w:b/>
                <w:kern w:val="0"/>
                <w:sz w:val="18"/>
                <w:szCs w:val="20"/>
                <w:lang w:val="zh-CN" w:bidi="zh-CN"/>
              </w:rPr>
              <w:t>-</w:t>
            </w:r>
          </w:p>
        </w:tc>
      </w:tr>
      <w:tr w14:paraId="5C5A4A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atLeast"/>
        </w:trPr>
        <w:tc>
          <w:tcPr>
            <w:tcW w:w="277" w:type="pct"/>
            <w:tcBorders>
              <w:top w:val="single" w:color="000000" w:sz="4" w:space="0"/>
              <w:left w:val="single" w:color="000000" w:sz="4" w:space="0"/>
              <w:bottom w:val="single" w:color="000000" w:sz="4" w:space="0"/>
              <w:right w:val="single" w:color="000000" w:sz="4" w:space="0"/>
            </w:tcBorders>
            <w:vAlign w:val="center"/>
          </w:tcPr>
          <w:p w14:paraId="4201A6B8">
            <w:pPr>
              <w:topLinePunct/>
              <w:jc w:val="center"/>
              <w:rPr>
                <w:rFonts w:ascii="Times New Roman" w:hAnsi="Times New Roman" w:eastAsia="Times New Roman" w:cs="Times New Roman"/>
                <w:kern w:val="0"/>
                <w:sz w:val="18"/>
                <w:lang w:val="zh-CN" w:bidi="zh-CN"/>
              </w:rPr>
            </w:pPr>
            <w:r>
              <w:rPr>
                <w:rFonts w:ascii="Times New Roman" w:hAnsi="Times New Roman" w:eastAsia="Times New Roman" w:cs="Times New Roman"/>
                <w:kern w:val="0"/>
                <w:sz w:val="18"/>
                <w:szCs w:val="20"/>
                <w:lang w:val="zh-CN" w:bidi="zh-CN"/>
              </w:rPr>
              <w:t>57</w:t>
            </w:r>
          </w:p>
        </w:tc>
        <w:tc>
          <w:tcPr>
            <w:tcW w:w="526" w:type="pct"/>
            <w:tcBorders>
              <w:top w:val="single" w:color="000000" w:sz="4" w:space="0"/>
              <w:left w:val="single" w:color="000000" w:sz="4" w:space="0"/>
              <w:bottom w:val="single" w:color="000000" w:sz="4" w:space="0"/>
              <w:right w:val="single" w:color="000000" w:sz="4" w:space="0"/>
            </w:tcBorders>
            <w:vAlign w:val="center"/>
          </w:tcPr>
          <w:p w14:paraId="5465C04D">
            <w:pPr>
              <w:topLinePunct/>
              <w:jc w:val="center"/>
              <w:rPr>
                <w:rFonts w:ascii="Times New Roman" w:hAnsi="Times New Roman" w:eastAsia="Times New Roman" w:cs="Times New Roman"/>
                <w:kern w:val="0"/>
                <w:sz w:val="18"/>
                <w:lang w:val="zh-CN" w:bidi="zh-CN"/>
              </w:rPr>
            </w:pPr>
            <w:r>
              <w:rPr>
                <w:rFonts w:hint="eastAsia" w:ascii="宋体" w:hAnsi="Times New Roman" w:eastAsia="宋体" w:cs="Times New Roman"/>
                <w:kern w:val="0"/>
                <w:sz w:val="18"/>
                <w:szCs w:val="20"/>
                <w:lang w:val="zh-CN" w:bidi="zh-CN"/>
              </w:rPr>
              <w:t>雀形目</w:t>
            </w:r>
          </w:p>
        </w:tc>
        <w:tc>
          <w:tcPr>
            <w:tcW w:w="431" w:type="pct"/>
            <w:tcBorders>
              <w:top w:val="single" w:color="000000" w:sz="4" w:space="0"/>
              <w:left w:val="single" w:color="000000" w:sz="4" w:space="0"/>
              <w:bottom w:val="single" w:color="000000" w:sz="4" w:space="0"/>
              <w:right w:val="single" w:color="000000" w:sz="4" w:space="0"/>
            </w:tcBorders>
            <w:vAlign w:val="center"/>
          </w:tcPr>
          <w:p w14:paraId="5E8F338C">
            <w:pPr>
              <w:topLinePunct/>
              <w:jc w:val="center"/>
              <w:rPr>
                <w:rFonts w:ascii="Times New Roman" w:hAnsi="Times New Roman" w:eastAsia="Times New Roman" w:cs="Times New Roman"/>
                <w:kern w:val="0"/>
                <w:sz w:val="18"/>
                <w:lang w:val="zh-CN" w:bidi="zh-CN"/>
              </w:rPr>
            </w:pPr>
            <w:r>
              <w:rPr>
                <w:rFonts w:hint="eastAsia" w:ascii="宋体" w:hAnsi="Times New Roman" w:eastAsia="宋体" w:cs="Times New Roman"/>
                <w:kern w:val="0"/>
                <w:sz w:val="18"/>
                <w:szCs w:val="20"/>
                <w:lang w:val="zh-CN" w:bidi="zh-CN"/>
              </w:rPr>
              <w:t>燕雀科</w:t>
            </w:r>
          </w:p>
        </w:tc>
        <w:tc>
          <w:tcPr>
            <w:tcW w:w="552" w:type="pct"/>
            <w:tcBorders>
              <w:top w:val="single" w:color="000000" w:sz="4" w:space="0"/>
              <w:left w:val="single" w:color="000000" w:sz="4" w:space="0"/>
              <w:bottom w:val="single" w:color="000000" w:sz="4" w:space="0"/>
              <w:right w:val="single" w:color="000000" w:sz="4" w:space="0"/>
            </w:tcBorders>
            <w:vAlign w:val="center"/>
          </w:tcPr>
          <w:p w14:paraId="36B95914">
            <w:pPr>
              <w:topLinePunct/>
              <w:jc w:val="center"/>
              <w:rPr>
                <w:rFonts w:ascii="Times New Roman" w:hAnsi="Times New Roman" w:eastAsia="Times New Roman" w:cs="Times New Roman"/>
                <w:kern w:val="0"/>
                <w:sz w:val="18"/>
                <w:lang w:val="zh-CN" w:bidi="zh-CN"/>
              </w:rPr>
            </w:pPr>
            <w:r>
              <w:rPr>
                <w:rFonts w:hint="eastAsia" w:ascii="宋体" w:hAnsi="Times New Roman" w:eastAsia="宋体" w:cs="Times New Roman"/>
                <w:kern w:val="0"/>
                <w:sz w:val="18"/>
                <w:szCs w:val="20"/>
                <w:lang w:val="zh-CN" w:bidi="zh-CN"/>
              </w:rPr>
              <w:t>普通朱雀</w:t>
            </w:r>
          </w:p>
        </w:tc>
        <w:tc>
          <w:tcPr>
            <w:tcW w:w="1026" w:type="pct"/>
            <w:tcBorders>
              <w:top w:val="single" w:color="000000" w:sz="4" w:space="0"/>
              <w:left w:val="single" w:color="000000" w:sz="4" w:space="0"/>
              <w:bottom w:val="single" w:color="000000" w:sz="4" w:space="0"/>
              <w:right w:val="single" w:color="000000" w:sz="4" w:space="0"/>
            </w:tcBorders>
            <w:vAlign w:val="center"/>
          </w:tcPr>
          <w:p w14:paraId="7F9B1839">
            <w:pPr>
              <w:topLinePunct/>
              <w:jc w:val="center"/>
              <w:rPr>
                <w:rFonts w:ascii="Times New Roman" w:hAnsi="Times New Roman" w:eastAsia="Times New Roman" w:cs="Times New Roman"/>
                <w:kern w:val="0"/>
                <w:sz w:val="18"/>
                <w:lang w:val="zh-CN" w:bidi="zh-CN"/>
              </w:rPr>
            </w:pPr>
            <w:r>
              <w:rPr>
                <w:rFonts w:ascii="Times New Roman" w:hAnsi="Times New Roman" w:eastAsia="Times New Roman" w:cs="Times New Roman"/>
                <w:i/>
                <w:kern w:val="0"/>
                <w:sz w:val="18"/>
                <w:szCs w:val="20"/>
                <w:lang w:val="zh-CN" w:bidi="zh-CN"/>
              </w:rPr>
              <w:t>Carpodacus erythrinus</w:t>
            </w:r>
          </w:p>
        </w:tc>
        <w:tc>
          <w:tcPr>
            <w:tcW w:w="458" w:type="pct"/>
            <w:tcBorders>
              <w:top w:val="single" w:color="000000" w:sz="4" w:space="0"/>
              <w:left w:val="single" w:color="000000" w:sz="4" w:space="0"/>
              <w:bottom w:val="single" w:color="000000" w:sz="4" w:space="0"/>
              <w:right w:val="single" w:color="000000" w:sz="4" w:space="0"/>
            </w:tcBorders>
            <w:vAlign w:val="center"/>
          </w:tcPr>
          <w:p w14:paraId="7BFD393E">
            <w:pPr>
              <w:topLinePunct/>
              <w:jc w:val="center"/>
              <w:rPr>
                <w:rFonts w:ascii="Times New Roman" w:hAnsi="Times New Roman" w:eastAsia="Times New Roman" w:cs="Times New Roman"/>
                <w:kern w:val="0"/>
                <w:sz w:val="18"/>
                <w:lang w:val="zh-CN" w:bidi="zh-CN"/>
              </w:rPr>
            </w:pPr>
            <w:r>
              <w:rPr>
                <w:rFonts w:hint="eastAsia" w:ascii="宋体" w:hAnsi="Times New Roman" w:eastAsia="宋体" w:cs="Times New Roman"/>
                <w:kern w:val="0"/>
                <w:sz w:val="18"/>
                <w:szCs w:val="20"/>
                <w:lang w:val="zh-CN" w:bidi="zh-CN"/>
              </w:rPr>
              <w:t>古北型</w:t>
            </w:r>
          </w:p>
        </w:tc>
        <w:tc>
          <w:tcPr>
            <w:tcW w:w="550" w:type="pct"/>
            <w:tcBorders>
              <w:top w:val="single" w:color="000000" w:sz="4" w:space="0"/>
              <w:left w:val="single" w:color="000000" w:sz="4" w:space="0"/>
              <w:bottom w:val="single" w:color="000000" w:sz="4" w:space="0"/>
              <w:right w:val="single" w:color="000000" w:sz="4" w:space="0"/>
            </w:tcBorders>
            <w:vAlign w:val="center"/>
          </w:tcPr>
          <w:p w14:paraId="3C89E726">
            <w:pPr>
              <w:topLinePunct/>
              <w:jc w:val="center"/>
              <w:rPr>
                <w:rFonts w:ascii="Times New Roman" w:hAnsi="Times New Roman" w:eastAsia="Times New Roman" w:cs="Times New Roman"/>
                <w:kern w:val="0"/>
                <w:sz w:val="18"/>
                <w:lang w:val="zh-CN" w:bidi="zh-CN"/>
              </w:rPr>
            </w:pPr>
            <w:r>
              <w:rPr>
                <w:rFonts w:hint="eastAsia" w:ascii="宋体" w:hAnsi="Times New Roman" w:eastAsia="宋体" w:cs="Times New Roman"/>
                <w:kern w:val="0"/>
                <w:sz w:val="18"/>
                <w:szCs w:val="20"/>
                <w:lang w:val="zh-CN" w:bidi="zh-CN"/>
              </w:rPr>
              <w:t>夏候鸟</w:t>
            </w:r>
          </w:p>
        </w:tc>
        <w:tc>
          <w:tcPr>
            <w:tcW w:w="342" w:type="pct"/>
            <w:tcBorders>
              <w:top w:val="single" w:color="000000" w:sz="4" w:space="0"/>
              <w:left w:val="single" w:color="000000" w:sz="4" w:space="0"/>
              <w:bottom w:val="single" w:color="000000" w:sz="4" w:space="0"/>
              <w:right w:val="single" w:color="000000" w:sz="4" w:space="0"/>
            </w:tcBorders>
            <w:vAlign w:val="center"/>
          </w:tcPr>
          <w:p w14:paraId="11757EBD">
            <w:pPr>
              <w:topLinePunct/>
              <w:jc w:val="center"/>
              <w:rPr>
                <w:rFonts w:ascii="Times New Roman" w:hAnsi="Times New Roman" w:eastAsia="Times New Roman" w:cs="Times New Roman"/>
                <w:kern w:val="0"/>
                <w:sz w:val="18"/>
                <w:lang w:val="zh-CN" w:bidi="zh-CN"/>
              </w:rPr>
            </w:pPr>
            <w:r>
              <w:rPr>
                <w:rFonts w:ascii="Times New Roman" w:hAnsi="Times New Roman" w:eastAsia="Times New Roman" w:cs="Times New Roman"/>
                <w:kern w:val="0"/>
                <w:sz w:val="18"/>
                <w:szCs w:val="20"/>
                <w:lang w:val="zh-CN" w:bidi="zh-CN"/>
              </w:rPr>
              <w:t>LC</w:t>
            </w:r>
          </w:p>
        </w:tc>
        <w:tc>
          <w:tcPr>
            <w:tcW w:w="375" w:type="pct"/>
            <w:tcBorders>
              <w:top w:val="single" w:color="000000" w:sz="4" w:space="0"/>
              <w:left w:val="single" w:color="000000" w:sz="4" w:space="0"/>
              <w:bottom w:val="single" w:color="000000" w:sz="4" w:space="0"/>
              <w:right w:val="single" w:color="000000" w:sz="4" w:space="0"/>
            </w:tcBorders>
            <w:vAlign w:val="center"/>
          </w:tcPr>
          <w:p w14:paraId="638BDBA5">
            <w:pPr>
              <w:topLinePunct/>
              <w:jc w:val="center"/>
              <w:rPr>
                <w:rFonts w:ascii="Times New Roman" w:hAnsi="Times New Roman" w:eastAsia="Times New Roman" w:cs="Times New Roman"/>
                <w:kern w:val="0"/>
                <w:sz w:val="18"/>
                <w:lang w:val="zh-CN" w:bidi="zh-CN"/>
              </w:rPr>
            </w:pPr>
            <w:r>
              <w:rPr>
                <w:rFonts w:ascii="Times New Roman" w:hAnsi="Times New Roman" w:eastAsia="Times New Roman" w:cs="Times New Roman"/>
                <w:b/>
                <w:kern w:val="0"/>
                <w:sz w:val="18"/>
                <w:szCs w:val="20"/>
                <w:lang w:val="zh-CN" w:bidi="zh-CN"/>
              </w:rPr>
              <w:t>-</w:t>
            </w:r>
          </w:p>
        </w:tc>
        <w:tc>
          <w:tcPr>
            <w:tcW w:w="459" w:type="pct"/>
            <w:tcBorders>
              <w:top w:val="single" w:color="000000" w:sz="4" w:space="0"/>
              <w:left w:val="single" w:color="000000" w:sz="4" w:space="0"/>
              <w:bottom w:val="single" w:color="000000" w:sz="4" w:space="0"/>
              <w:right w:val="single" w:color="000000" w:sz="4" w:space="0"/>
            </w:tcBorders>
            <w:vAlign w:val="center"/>
          </w:tcPr>
          <w:p w14:paraId="0776319F">
            <w:pPr>
              <w:topLinePunct/>
              <w:jc w:val="center"/>
              <w:rPr>
                <w:rFonts w:ascii="Times New Roman" w:hAnsi="Times New Roman" w:eastAsia="Times New Roman" w:cs="Times New Roman"/>
                <w:kern w:val="0"/>
                <w:sz w:val="18"/>
                <w:lang w:val="zh-CN" w:bidi="zh-CN"/>
              </w:rPr>
            </w:pPr>
            <w:r>
              <w:rPr>
                <w:rFonts w:ascii="Times New Roman" w:hAnsi="Times New Roman" w:eastAsia="Times New Roman" w:cs="Times New Roman"/>
                <w:b/>
                <w:kern w:val="0"/>
                <w:sz w:val="18"/>
                <w:szCs w:val="20"/>
                <w:lang w:val="zh-CN" w:bidi="zh-CN"/>
              </w:rPr>
              <w:t>-</w:t>
            </w:r>
          </w:p>
        </w:tc>
      </w:tr>
      <w:tr w14:paraId="6CB14C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atLeast"/>
        </w:trPr>
        <w:tc>
          <w:tcPr>
            <w:tcW w:w="277" w:type="pct"/>
            <w:tcBorders>
              <w:top w:val="single" w:color="000000" w:sz="4" w:space="0"/>
              <w:left w:val="single" w:color="000000" w:sz="4" w:space="0"/>
              <w:bottom w:val="single" w:color="000000" w:sz="4" w:space="0"/>
              <w:right w:val="single" w:color="000000" w:sz="4" w:space="0"/>
            </w:tcBorders>
            <w:vAlign w:val="center"/>
          </w:tcPr>
          <w:p w14:paraId="0EF16A42">
            <w:pPr>
              <w:topLinePunct/>
              <w:jc w:val="center"/>
              <w:rPr>
                <w:rFonts w:ascii="Times New Roman" w:hAnsi="Times New Roman" w:eastAsia="Times New Roman" w:cs="Times New Roman"/>
                <w:kern w:val="0"/>
                <w:sz w:val="18"/>
                <w:lang w:val="zh-CN" w:bidi="zh-CN"/>
              </w:rPr>
            </w:pPr>
            <w:r>
              <w:rPr>
                <w:rFonts w:ascii="Times New Roman" w:hAnsi="Times New Roman" w:eastAsia="Times New Roman" w:cs="Times New Roman"/>
                <w:kern w:val="0"/>
                <w:sz w:val="18"/>
                <w:szCs w:val="20"/>
                <w:lang w:val="zh-CN" w:bidi="zh-CN"/>
              </w:rPr>
              <w:t>58</w:t>
            </w:r>
          </w:p>
        </w:tc>
        <w:tc>
          <w:tcPr>
            <w:tcW w:w="526" w:type="pct"/>
            <w:tcBorders>
              <w:top w:val="single" w:color="000000" w:sz="4" w:space="0"/>
              <w:left w:val="single" w:color="000000" w:sz="4" w:space="0"/>
              <w:bottom w:val="single" w:color="000000" w:sz="4" w:space="0"/>
              <w:right w:val="single" w:color="000000" w:sz="4" w:space="0"/>
            </w:tcBorders>
            <w:vAlign w:val="center"/>
          </w:tcPr>
          <w:p w14:paraId="5E8631A7">
            <w:pPr>
              <w:topLinePunct/>
              <w:jc w:val="center"/>
              <w:rPr>
                <w:rFonts w:ascii="Times New Roman" w:hAnsi="Times New Roman" w:eastAsia="Times New Roman" w:cs="Times New Roman"/>
                <w:kern w:val="0"/>
                <w:sz w:val="18"/>
                <w:lang w:val="zh-CN" w:bidi="zh-CN"/>
              </w:rPr>
            </w:pPr>
            <w:r>
              <w:rPr>
                <w:rFonts w:hint="eastAsia" w:ascii="宋体" w:hAnsi="Times New Roman" w:eastAsia="宋体" w:cs="Times New Roman"/>
                <w:kern w:val="0"/>
                <w:sz w:val="18"/>
                <w:szCs w:val="20"/>
                <w:lang w:val="zh-CN" w:bidi="zh-CN"/>
              </w:rPr>
              <w:t>雀形目</w:t>
            </w:r>
          </w:p>
        </w:tc>
        <w:tc>
          <w:tcPr>
            <w:tcW w:w="431" w:type="pct"/>
            <w:tcBorders>
              <w:top w:val="single" w:color="000000" w:sz="4" w:space="0"/>
              <w:left w:val="single" w:color="000000" w:sz="4" w:space="0"/>
              <w:bottom w:val="single" w:color="000000" w:sz="4" w:space="0"/>
              <w:right w:val="single" w:color="000000" w:sz="4" w:space="0"/>
            </w:tcBorders>
            <w:vAlign w:val="center"/>
          </w:tcPr>
          <w:p w14:paraId="5D2BBF0A">
            <w:pPr>
              <w:topLinePunct/>
              <w:jc w:val="center"/>
              <w:rPr>
                <w:rFonts w:ascii="Times New Roman" w:hAnsi="Times New Roman" w:eastAsia="Times New Roman" w:cs="Times New Roman"/>
                <w:kern w:val="0"/>
                <w:sz w:val="18"/>
                <w:lang w:val="zh-CN" w:bidi="zh-CN"/>
              </w:rPr>
            </w:pPr>
            <w:r>
              <w:rPr>
                <w:rFonts w:hint="eastAsia" w:ascii="宋体" w:hAnsi="Times New Roman" w:eastAsia="宋体" w:cs="Times New Roman"/>
                <w:kern w:val="0"/>
                <w:sz w:val="18"/>
                <w:szCs w:val="20"/>
                <w:lang w:val="zh-CN" w:bidi="zh-CN"/>
              </w:rPr>
              <w:t>燕雀科</w:t>
            </w:r>
          </w:p>
        </w:tc>
        <w:tc>
          <w:tcPr>
            <w:tcW w:w="552" w:type="pct"/>
            <w:tcBorders>
              <w:top w:val="single" w:color="000000" w:sz="4" w:space="0"/>
              <w:left w:val="single" w:color="000000" w:sz="4" w:space="0"/>
              <w:bottom w:val="single" w:color="000000" w:sz="4" w:space="0"/>
              <w:right w:val="single" w:color="000000" w:sz="4" w:space="0"/>
            </w:tcBorders>
            <w:vAlign w:val="center"/>
          </w:tcPr>
          <w:p w14:paraId="724CC7A2">
            <w:pPr>
              <w:topLinePunct/>
              <w:jc w:val="center"/>
              <w:rPr>
                <w:rFonts w:ascii="Times New Roman" w:hAnsi="Times New Roman" w:eastAsia="Times New Roman" w:cs="Times New Roman"/>
                <w:kern w:val="0"/>
                <w:sz w:val="18"/>
                <w:lang w:val="zh-CN" w:bidi="zh-CN"/>
              </w:rPr>
            </w:pPr>
            <w:r>
              <w:rPr>
                <w:rFonts w:hint="eastAsia" w:ascii="宋体" w:hAnsi="Times New Roman" w:eastAsia="宋体" w:cs="Times New Roman"/>
                <w:kern w:val="0"/>
                <w:sz w:val="18"/>
                <w:szCs w:val="20"/>
                <w:lang w:val="zh-CN" w:bidi="zh-CN"/>
              </w:rPr>
              <w:t>巨嘴沙雀</w:t>
            </w:r>
          </w:p>
        </w:tc>
        <w:tc>
          <w:tcPr>
            <w:tcW w:w="1026" w:type="pct"/>
            <w:tcBorders>
              <w:top w:val="single" w:color="000000" w:sz="4" w:space="0"/>
              <w:left w:val="single" w:color="000000" w:sz="4" w:space="0"/>
              <w:bottom w:val="single" w:color="000000" w:sz="4" w:space="0"/>
              <w:right w:val="single" w:color="000000" w:sz="4" w:space="0"/>
            </w:tcBorders>
            <w:vAlign w:val="center"/>
          </w:tcPr>
          <w:p w14:paraId="06938C5D">
            <w:pPr>
              <w:topLinePunct/>
              <w:jc w:val="center"/>
              <w:rPr>
                <w:rFonts w:ascii="Times New Roman" w:hAnsi="Times New Roman" w:eastAsia="Times New Roman" w:cs="Times New Roman"/>
                <w:kern w:val="0"/>
                <w:sz w:val="18"/>
                <w:lang w:val="zh-CN" w:bidi="zh-CN"/>
              </w:rPr>
            </w:pPr>
            <w:r>
              <w:rPr>
                <w:rFonts w:ascii="Times New Roman" w:hAnsi="Times New Roman" w:eastAsia="Times New Roman" w:cs="Times New Roman"/>
                <w:i/>
                <w:kern w:val="0"/>
                <w:sz w:val="18"/>
                <w:szCs w:val="20"/>
                <w:lang w:val="zh-CN" w:bidi="zh-CN"/>
              </w:rPr>
              <w:t>Rhodospiza obsoleta</w:t>
            </w:r>
          </w:p>
        </w:tc>
        <w:tc>
          <w:tcPr>
            <w:tcW w:w="458" w:type="pct"/>
            <w:tcBorders>
              <w:top w:val="single" w:color="000000" w:sz="4" w:space="0"/>
              <w:left w:val="single" w:color="000000" w:sz="4" w:space="0"/>
              <w:bottom w:val="single" w:color="000000" w:sz="4" w:space="0"/>
              <w:right w:val="single" w:color="000000" w:sz="4" w:space="0"/>
            </w:tcBorders>
            <w:vAlign w:val="center"/>
          </w:tcPr>
          <w:p w14:paraId="657C7EA9">
            <w:pPr>
              <w:topLinePunct/>
              <w:jc w:val="center"/>
              <w:rPr>
                <w:rFonts w:ascii="Times New Roman" w:hAnsi="Times New Roman" w:eastAsia="Times New Roman" w:cs="Times New Roman"/>
                <w:kern w:val="0"/>
                <w:sz w:val="18"/>
                <w:lang w:val="zh-CN" w:bidi="zh-CN"/>
              </w:rPr>
            </w:pPr>
            <w:r>
              <w:rPr>
                <w:rFonts w:hint="eastAsia" w:ascii="宋体" w:hAnsi="Times New Roman" w:eastAsia="宋体" w:cs="Times New Roman"/>
                <w:kern w:val="0"/>
                <w:sz w:val="18"/>
                <w:szCs w:val="20"/>
                <w:lang w:val="zh-CN" w:bidi="zh-CN"/>
              </w:rPr>
              <w:t>中亚型</w:t>
            </w:r>
          </w:p>
        </w:tc>
        <w:tc>
          <w:tcPr>
            <w:tcW w:w="550" w:type="pct"/>
            <w:tcBorders>
              <w:top w:val="single" w:color="000000" w:sz="4" w:space="0"/>
              <w:left w:val="single" w:color="000000" w:sz="4" w:space="0"/>
              <w:bottom w:val="single" w:color="000000" w:sz="4" w:space="0"/>
              <w:right w:val="single" w:color="000000" w:sz="4" w:space="0"/>
            </w:tcBorders>
            <w:vAlign w:val="center"/>
          </w:tcPr>
          <w:p w14:paraId="7414000B">
            <w:pPr>
              <w:topLinePunct/>
              <w:jc w:val="center"/>
              <w:rPr>
                <w:rFonts w:ascii="Times New Roman" w:hAnsi="Times New Roman" w:eastAsia="Times New Roman" w:cs="Times New Roman"/>
                <w:kern w:val="0"/>
                <w:sz w:val="18"/>
                <w:lang w:val="zh-CN" w:bidi="zh-CN"/>
              </w:rPr>
            </w:pPr>
            <w:r>
              <w:rPr>
                <w:rFonts w:hint="eastAsia" w:ascii="宋体" w:hAnsi="Times New Roman" w:eastAsia="宋体" w:cs="Times New Roman"/>
                <w:kern w:val="0"/>
                <w:sz w:val="18"/>
                <w:szCs w:val="20"/>
                <w:lang w:val="zh-CN" w:bidi="zh-CN"/>
              </w:rPr>
              <w:t>留鸟</w:t>
            </w:r>
          </w:p>
        </w:tc>
        <w:tc>
          <w:tcPr>
            <w:tcW w:w="342" w:type="pct"/>
            <w:tcBorders>
              <w:top w:val="single" w:color="000000" w:sz="4" w:space="0"/>
              <w:left w:val="single" w:color="000000" w:sz="4" w:space="0"/>
              <w:bottom w:val="single" w:color="000000" w:sz="4" w:space="0"/>
              <w:right w:val="single" w:color="000000" w:sz="4" w:space="0"/>
            </w:tcBorders>
            <w:vAlign w:val="center"/>
          </w:tcPr>
          <w:p w14:paraId="3E52A05B">
            <w:pPr>
              <w:topLinePunct/>
              <w:jc w:val="center"/>
              <w:rPr>
                <w:rFonts w:ascii="Times New Roman" w:hAnsi="Times New Roman" w:eastAsia="Times New Roman" w:cs="Times New Roman"/>
                <w:kern w:val="0"/>
                <w:sz w:val="18"/>
                <w:lang w:val="zh-CN" w:bidi="zh-CN"/>
              </w:rPr>
            </w:pPr>
            <w:r>
              <w:rPr>
                <w:rFonts w:ascii="Times New Roman" w:hAnsi="Times New Roman" w:eastAsia="Times New Roman" w:cs="Times New Roman"/>
                <w:kern w:val="0"/>
                <w:sz w:val="18"/>
                <w:szCs w:val="20"/>
                <w:lang w:val="zh-CN" w:bidi="zh-CN"/>
              </w:rPr>
              <w:t>LC</w:t>
            </w:r>
          </w:p>
        </w:tc>
        <w:tc>
          <w:tcPr>
            <w:tcW w:w="375" w:type="pct"/>
            <w:tcBorders>
              <w:top w:val="single" w:color="000000" w:sz="4" w:space="0"/>
              <w:left w:val="single" w:color="000000" w:sz="4" w:space="0"/>
              <w:bottom w:val="single" w:color="000000" w:sz="4" w:space="0"/>
              <w:right w:val="single" w:color="000000" w:sz="4" w:space="0"/>
            </w:tcBorders>
            <w:vAlign w:val="center"/>
          </w:tcPr>
          <w:p w14:paraId="02DE8E5E">
            <w:pPr>
              <w:topLinePunct/>
              <w:jc w:val="center"/>
              <w:rPr>
                <w:rFonts w:ascii="Times New Roman" w:hAnsi="Times New Roman" w:eastAsia="Times New Roman" w:cs="Times New Roman"/>
                <w:kern w:val="0"/>
                <w:sz w:val="18"/>
                <w:lang w:val="zh-CN" w:bidi="zh-CN"/>
              </w:rPr>
            </w:pPr>
            <w:r>
              <w:rPr>
                <w:rFonts w:ascii="Times New Roman" w:hAnsi="Times New Roman" w:eastAsia="Times New Roman" w:cs="Times New Roman"/>
                <w:b/>
                <w:kern w:val="0"/>
                <w:sz w:val="18"/>
                <w:szCs w:val="20"/>
                <w:lang w:val="zh-CN" w:bidi="zh-CN"/>
              </w:rPr>
              <w:t>-</w:t>
            </w:r>
          </w:p>
        </w:tc>
        <w:tc>
          <w:tcPr>
            <w:tcW w:w="459" w:type="pct"/>
            <w:tcBorders>
              <w:top w:val="single" w:color="000000" w:sz="4" w:space="0"/>
              <w:left w:val="single" w:color="000000" w:sz="4" w:space="0"/>
              <w:bottom w:val="single" w:color="000000" w:sz="4" w:space="0"/>
              <w:right w:val="single" w:color="000000" w:sz="4" w:space="0"/>
            </w:tcBorders>
            <w:vAlign w:val="center"/>
          </w:tcPr>
          <w:p w14:paraId="2F084E51">
            <w:pPr>
              <w:topLinePunct/>
              <w:jc w:val="center"/>
              <w:rPr>
                <w:rFonts w:ascii="Times New Roman" w:hAnsi="Times New Roman" w:eastAsia="Times New Roman" w:cs="Times New Roman"/>
                <w:kern w:val="0"/>
                <w:sz w:val="18"/>
                <w:lang w:val="zh-CN" w:bidi="zh-CN"/>
              </w:rPr>
            </w:pPr>
            <w:r>
              <w:rPr>
                <w:rFonts w:ascii="Times New Roman" w:hAnsi="Times New Roman" w:eastAsia="Times New Roman" w:cs="Times New Roman"/>
                <w:b/>
                <w:kern w:val="0"/>
                <w:sz w:val="18"/>
                <w:szCs w:val="20"/>
                <w:lang w:val="zh-CN" w:bidi="zh-CN"/>
              </w:rPr>
              <w:t>-</w:t>
            </w:r>
          </w:p>
        </w:tc>
      </w:tr>
      <w:tr w14:paraId="7BB7FD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atLeast"/>
        </w:trPr>
        <w:tc>
          <w:tcPr>
            <w:tcW w:w="277" w:type="pct"/>
            <w:tcBorders>
              <w:top w:val="single" w:color="000000" w:sz="4" w:space="0"/>
              <w:left w:val="single" w:color="000000" w:sz="4" w:space="0"/>
              <w:bottom w:val="single" w:color="000000" w:sz="4" w:space="0"/>
              <w:right w:val="single" w:color="000000" w:sz="4" w:space="0"/>
            </w:tcBorders>
            <w:vAlign w:val="center"/>
          </w:tcPr>
          <w:p w14:paraId="68D74BC2">
            <w:pPr>
              <w:topLinePunct/>
              <w:jc w:val="center"/>
              <w:rPr>
                <w:rFonts w:ascii="Times New Roman" w:hAnsi="Times New Roman" w:eastAsia="Times New Roman" w:cs="Times New Roman"/>
                <w:kern w:val="0"/>
                <w:sz w:val="18"/>
                <w:lang w:val="zh-CN" w:bidi="zh-CN"/>
              </w:rPr>
            </w:pPr>
            <w:r>
              <w:rPr>
                <w:rFonts w:ascii="Times New Roman" w:hAnsi="Times New Roman" w:eastAsia="Times New Roman" w:cs="Times New Roman"/>
                <w:kern w:val="0"/>
                <w:sz w:val="18"/>
                <w:szCs w:val="20"/>
                <w:lang w:val="zh-CN" w:bidi="zh-CN"/>
              </w:rPr>
              <w:t>59</w:t>
            </w:r>
          </w:p>
        </w:tc>
        <w:tc>
          <w:tcPr>
            <w:tcW w:w="526" w:type="pct"/>
            <w:tcBorders>
              <w:top w:val="single" w:color="000000" w:sz="4" w:space="0"/>
              <w:left w:val="single" w:color="000000" w:sz="4" w:space="0"/>
              <w:bottom w:val="single" w:color="000000" w:sz="4" w:space="0"/>
              <w:right w:val="single" w:color="000000" w:sz="4" w:space="0"/>
            </w:tcBorders>
            <w:vAlign w:val="center"/>
          </w:tcPr>
          <w:p w14:paraId="26823343">
            <w:pPr>
              <w:topLinePunct/>
              <w:jc w:val="center"/>
              <w:rPr>
                <w:rFonts w:ascii="Times New Roman" w:hAnsi="Times New Roman" w:eastAsia="Times New Roman" w:cs="Times New Roman"/>
                <w:kern w:val="0"/>
                <w:sz w:val="18"/>
                <w:lang w:val="zh-CN" w:bidi="zh-CN"/>
              </w:rPr>
            </w:pPr>
            <w:r>
              <w:rPr>
                <w:rFonts w:hint="eastAsia" w:ascii="宋体" w:hAnsi="Times New Roman" w:eastAsia="宋体" w:cs="Times New Roman"/>
                <w:kern w:val="0"/>
                <w:sz w:val="18"/>
                <w:szCs w:val="20"/>
                <w:lang w:val="zh-CN" w:bidi="zh-CN"/>
              </w:rPr>
              <w:t>雀形目</w:t>
            </w:r>
          </w:p>
        </w:tc>
        <w:tc>
          <w:tcPr>
            <w:tcW w:w="431" w:type="pct"/>
            <w:tcBorders>
              <w:top w:val="single" w:color="000000" w:sz="4" w:space="0"/>
              <w:left w:val="single" w:color="000000" w:sz="4" w:space="0"/>
              <w:bottom w:val="single" w:color="000000" w:sz="4" w:space="0"/>
              <w:right w:val="single" w:color="000000" w:sz="4" w:space="0"/>
            </w:tcBorders>
            <w:vAlign w:val="center"/>
          </w:tcPr>
          <w:p w14:paraId="6BF54663">
            <w:pPr>
              <w:topLinePunct/>
              <w:jc w:val="center"/>
              <w:rPr>
                <w:rFonts w:ascii="Times New Roman" w:hAnsi="Times New Roman" w:eastAsia="Times New Roman" w:cs="Times New Roman"/>
                <w:kern w:val="0"/>
                <w:sz w:val="18"/>
                <w:lang w:val="zh-CN" w:bidi="zh-CN"/>
              </w:rPr>
            </w:pPr>
            <w:r>
              <w:rPr>
                <w:rFonts w:hint="eastAsia" w:ascii="宋体" w:hAnsi="Times New Roman" w:eastAsia="宋体" w:cs="Times New Roman"/>
                <w:kern w:val="0"/>
                <w:sz w:val="18"/>
                <w:szCs w:val="20"/>
                <w:lang w:val="zh-CN" w:bidi="zh-CN"/>
              </w:rPr>
              <w:t>鹀科</w:t>
            </w:r>
          </w:p>
        </w:tc>
        <w:tc>
          <w:tcPr>
            <w:tcW w:w="552" w:type="pct"/>
            <w:tcBorders>
              <w:top w:val="single" w:color="000000" w:sz="4" w:space="0"/>
              <w:left w:val="single" w:color="000000" w:sz="4" w:space="0"/>
              <w:bottom w:val="single" w:color="000000" w:sz="4" w:space="0"/>
              <w:right w:val="single" w:color="000000" w:sz="4" w:space="0"/>
            </w:tcBorders>
            <w:vAlign w:val="center"/>
          </w:tcPr>
          <w:p w14:paraId="3B9A34E2">
            <w:pPr>
              <w:topLinePunct/>
              <w:jc w:val="center"/>
              <w:rPr>
                <w:rFonts w:ascii="Times New Roman" w:hAnsi="Times New Roman" w:eastAsia="Times New Roman" w:cs="Times New Roman"/>
                <w:kern w:val="0"/>
                <w:sz w:val="18"/>
                <w:lang w:val="zh-CN" w:bidi="zh-CN"/>
              </w:rPr>
            </w:pPr>
            <w:r>
              <w:rPr>
                <w:rFonts w:hint="eastAsia" w:ascii="宋体" w:hAnsi="Times New Roman" w:eastAsia="宋体" w:cs="Times New Roman"/>
                <w:kern w:val="0"/>
                <w:sz w:val="18"/>
                <w:szCs w:val="20"/>
                <w:lang w:val="zh-CN" w:bidi="zh-CN"/>
              </w:rPr>
              <w:t>芦鹀</w:t>
            </w:r>
          </w:p>
        </w:tc>
        <w:tc>
          <w:tcPr>
            <w:tcW w:w="1026" w:type="pct"/>
            <w:tcBorders>
              <w:top w:val="single" w:color="000000" w:sz="4" w:space="0"/>
              <w:left w:val="single" w:color="000000" w:sz="4" w:space="0"/>
              <w:bottom w:val="single" w:color="000000" w:sz="4" w:space="0"/>
              <w:right w:val="single" w:color="000000" w:sz="4" w:space="0"/>
            </w:tcBorders>
            <w:vAlign w:val="center"/>
          </w:tcPr>
          <w:p w14:paraId="25EB91C1">
            <w:pPr>
              <w:topLinePunct/>
              <w:jc w:val="center"/>
              <w:rPr>
                <w:rFonts w:ascii="Times New Roman" w:hAnsi="Times New Roman" w:eastAsia="Times New Roman" w:cs="Times New Roman"/>
                <w:kern w:val="0"/>
                <w:sz w:val="18"/>
                <w:lang w:val="zh-CN" w:bidi="zh-CN"/>
              </w:rPr>
            </w:pPr>
            <w:r>
              <w:rPr>
                <w:rFonts w:ascii="Times New Roman" w:hAnsi="Times New Roman" w:eastAsia="Times New Roman" w:cs="Times New Roman"/>
                <w:i/>
                <w:kern w:val="0"/>
                <w:sz w:val="18"/>
                <w:szCs w:val="20"/>
                <w:lang w:val="zh-CN" w:bidi="zh-CN"/>
              </w:rPr>
              <w:t>Emberiza schoeniclus</w:t>
            </w:r>
          </w:p>
        </w:tc>
        <w:tc>
          <w:tcPr>
            <w:tcW w:w="458" w:type="pct"/>
            <w:tcBorders>
              <w:top w:val="single" w:color="000000" w:sz="4" w:space="0"/>
              <w:left w:val="single" w:color="000000" w:sz="4" w:space="0"/>
              <w:bottom w:val="single" w:color="000000" w:sz="4" w:space="0"/>
              <w:right w:val="single" w:color="000000" w:sz="4" w:space="0"/>
            </w:tcBorders>
            <w:vAlign w:val="center"/>
          </w:tcPr>
          <w:p w14:paraId="59434FCF">
            <w:pPr>
              <w:topLinePunct/>
              <w:jc w:val="center"/>
              <w:rPr>
                <w:rFonts w:ascii="Times New Roman" w:hAnsi="Times New Roman" w:eastAsia="Times New Roman" w:cs="Times New Roman"/>
                <w:kern w:val="0"/>
                <w:sz w:val="18"/>
                <w:lang w:val="zh-CN" w:bidi="zh-CN"/>
              </w:rPr>
            </w:pPr>
            <w:r>
              <w:rPr>
                <w:rFonts w:hint="eastAsia" w:ascii="宋体" w:hAnsi="Times New Roman" w:eastAsia="宋体" w:cs="Times New Roman"/>
                <w:kern w:val="0"/>
                <w:sz w:val="18"/>
                <w:szCs w:val="20"/>
                <w:lang w:val="zh-CN" w:bidi="zh-CN"/>
              </w:rPr>
              <w:t>古北型</w:t>
            </w:r>
          </w:p>
        </w:tc>
        <w:tc>
          <w:tcPr>
            <w:tcW w:w="550" w:type="pct"/>
            <w:tcBorders>
              <w:top w:val="single" w:color="000000" w:sz="4" w:space="0"/>
              <w:left w:val="single" w:color="000000" w:sz="4" w:space="0"/>
              <w:bottom w:val="single" w:color="000000" w:sz="4" w:space="0"/>
              <w:right w:val="single" w:color="000000" w:sz="4" w:space="0"/>
            </w:tcBorders>
            <w:vAlign w:val="center"/>
          </w:tcPr>
          <w:p w14:paraId="0659A8F8">
            <w:pPr>
              <w:topLinePunct/>
              <w:jc w:val="center"/>
              <w:rPr>
                <w:rFonts w:ascii="Times New Roman" w:hAnsi="Times New Roman" w:eastAsia="Times New Roman" w:cs="Times New Roman"/>
                <w:kern w:val="0"/>
                <w:sz w:val="18"/>
                <w:lang w:val="zh-CN" w:bidi="zh-CN"/>
              </w:rPr>
            </w:pPr>
            <w:r>
              <w:rPr>
                <w:rFonts w:hint="eastAsia" w:ascii="宋体" w:hAnsi="Times New Roman" w:eastAsia="宋体" w:cs="Times New Roman"/>
                <w:kern w:val="0"/>
                <w:sz w:val="18"/>
                <w:szCs w:val="20"/>
                <w:lang w:val="zh-CN" w:bidi="zh-CN"/>
              </w:rPr>
              <w:t>冬候鸟</w:t>
            </w:r>
          </w:p>
        </w:tc>
        <w:tc>
          <w:tcPr>
            <w:tcW w:w="342" w:type="pct"/>
            <w:tcBorders>
              <w:top w:val="single" w:color="000000" w:sz="4" w:space="0"/>
              <w:left w:val="single" w:color="000000" w:sz="4" w:space="0"/>
              <w:bottom w:val="single" w:color="000000" w:sz="4" w:space="0"/>
              <w:right w:val="single" w:color="000000" w:sz="4" w:space="0"/>
            </w:tcBorders>
            <w:vAlign w:val="center"/>
          </w:tcPr>
          <w:p w14:paraId="38B3F3BB">
            <w:pPr>
              <w:topLinePunct/>
              <w:jc w:val="center"/>
              <w:rPr>
                <w:rFonts w:ascii="Times New Roman" w:hAnsi="Times New Roman" w:eastAsia="Times New Roman" w:cs="Times New Roman"/>
                <w:kern w:val="0"/>
                <w:sz w:val="18"/>
                <w:lang w:val="zh-CN" w:bidi="zh-CN"/>
              </w:rPr>
            </w:pPr>
            <w:r>
              <w:rPr>
                <w:rFonts w:ascii="Times New Roman" w:hAnsi="Times New Roman" w:eastAsia="Times New Roman" w:cs="Times New Roman"/>
                <w:kern w:val="0"/>
                <w:sz w:val="18"/>
                <w:szCs w:val="20"/>
                <w:lang w:val="zh-CN" w:bidi="zh-CN"/>
              </w:rPr>
              <w:t>LC</w:t>
            </w:r>
          </w:p>
        </w:tc>
        <w:tc>
          <w:tcPr>
            <w:tcW w:w="375" w:type="pct"/>
            <w:tcBorders>
              <w:top w:val="single" w:color="000000" w:sz="4" w:space="0"/>
              <w:left w:val="single" w:color="000000" w:sz="4" w:space="0"/>
              <w:bottom w:val="single" w:color="000000" w:sz="4" w:space="0"/>
              <w:right w:val="single" w:color="000000" w:sz="4" w:space="0"/>
            </w:tcBorders>
            <w:vAlign w:val="center"/>
          </w:tcPr>
          <w:p w14:paraId="6A9A2B44">
            <w:pPr>
              <w:topLinePunct/>
              <w:jc w:val="center"/>
              <w:rPr>
                <w:rFonts w:ascii="Times New Roman" w:hAnsi="Times New Roman" w:eastAsia="Times New Roman" w:cs="Times New Roman"/>
                <w:kern w:val="0"/>
                <w:sz w:val="18"/>
                <w:lang w:val="zh-CN" w:bidi="zh-CN"/>
              </w:rPr>
            </w:pPr>
            <w:r>
              <w:rPr>
                <w:rFonts w:ascii="Times New Roman" w:hAnsi="Times New Roman" w:eastAsia="Times New Roman" w:cs="Times New Roman"/>
                <w:b/>
                <w:kern w:val="0"/>
                <w:sz w:val="18"/>
                <w:szCs w:val="20"/>
                <w:lang w:val="zh-CN" w:bidi="zh-CN"/>
              </w:rPr>
              <w:t>-</w:t>
            </w:r>
          </w:p>
        </w:tc>
        <w:tc>
          <w:tcPr>
            <w:tcW w:w="459" w:type="pct"/>
            <w:tcBorders>
              <w:top w:val="single" w:color="000000" w:sz="4" w:space="0"/>
              <w:left w:val="single" w:color="000000" w:sz="4" w:space="0"/>
              <w:bottom w:val="single" w:color="000000" w:sz="4" w:space="0"/>
              <w:right w:val="single" w:color="000000" w:sz="4" w:space="0"/>
            </w:tcBorders>
            <w:vAlign w:val="center"/>
          </w:tcPr>
          <w:p w14:paraId="377AC3D8">
            <w:pPr>
              <w:topLinePunct/>
              <w:jc w:val="center"/>
              <w:rPr>
                <w:rFonts w:ascii="Times New Roman" w:hAnsi="Times New Roman" w:eastAsia="Times New Roman" w:cs="Times New Roman"/>
                <w:kern w:val="0"/>
                <w:sz w:val="18"/>
                <w:lang w:val="zh-CN" w:bidi="zh-CN"/>
              </w:rPr>
            </w:pPr>
            <w:r>
              <w:rPr>
                <w:rFonts w:ascii="Times New Roman" w:hAnsi="Times New Roman" w:eastAsia="Times New Roman" w:cs="Times New Roman"/>
                <w:b/>
                <w:kern w:val="0"/>
                <w:sz w:val="18"/>
                <w:szCs w:val="20"/>
                <w:lang w:val="zh-CN" w:bidi="zh-CN"/>
              </w:rPr>
              <w:t>-</w:t>
            </w:r>
          </w:p>
        </w:tc>
      </w:tr>
    </w:tbl>
    <w:p w14:paraId="5C8F79A2">
      <w:pPr>
        <w:topLinePunct/>
        <w:spacing w:line="360" w:lineRule="auto"/>
        <w:ind w:firstLine="480" w:firstLineChars="200"/>
        <w:rPr>
          <w:rFonts w:ascii="Times New Roman" w:hAnsi="Times New Roman" w:eastAsia="宋体" w:cs="Times New Roman"/>
          <w:kern w:val="0"/>
          <w:sz w:val="24"/>
          <w:szCs w:val="20"/>
        </w:rPr>
      </w:pPr>
      <w:r>
        <w:rPr>
          <w:rFonts w:hint="eastAsia" w:ascii="Times New Roman" w:hAnsi="Times New Roman" w:eastAsia="宋体" w:cs="Times New Roman"/>
          <w:kern w:val="0"/>
          <w:sz w:val="24"/>
          <w:szCs w:val="20"/>
        </w:rPr>
        <w:t>按鸟类居留型计，夏候鸟的物种数最多，共计</w:t>
      </w:r>
      <w:r>
        <w:rPr>
          <w:rFonts w:ascii="Times New Roman" w:hAnsi="Times New Roman" w:eastAsia="宋体" w:cs="Times New Roman"/>
          <w:kern w:val="0"/>
          <w:sz w:val="24"/>
          <w:szCs w:val="20"/>
        </w:rPr>
        <w:t>33</w:t>
      </w:r>
      <w:r>
        <w:rPr>
          <w:rFonts w:hint="eastAsia" w:ascii="Times New Roman" w:hAnsi="Times New Roman" w:eastAsia="宋体" w:cs="Times New Roman"/>
          <w:kern w:val="0"/>
          <w:sz w:val="24"/>
          <w:szCs w:val="20"/>
        </w:rPr>
        <w:t>种，约占调查范围内鸟类物种数的一半以上，包括雁形目、鸻形目及雀形目鸟类，这些鸟类有长距离迁徙的典型行为，每年都会沿着固定的路线往返于繁殖地与越冬地之间，夏季才会来到拟建项目所在区域进行繁殖。其次为留鸟</w:t>
      </w:r>
      <w:r>
        <w:rPr>
          <w:rFonts w:ascii="Times New Roman" w:hAnsi="Times New Roman" w:eastAsia="宋体" w:cs="Times New Roman"/>
          <w:kern w:val="0"/>
          <w:sz w:val="24"/>
          <w:szCs w:val="20"/>
        </w:rPr>
        <w:t>14</w:t>
      </w:r>
      <w:r>
        <w:rPr>
          <w:rFonts w:hint="eastAsia" w:ascii="Times New Roman" w:hAnsi="Times New Roman" w:eastAsia="宋体" w:cs="Times New Roman"/>
          <w:kern w:val="0"/>
          <w:sz w:val="24"/>
          <w:szCs w:val="20"/>
        </w:rPr>
        <w:t>种，约占调查范围内鸟类物种数的</w:t>
      </w:r>
      <w:r>
        <w:rPr>
          <w:rFonts w:ascii="Times New Roman" w:hAnsi="Times New Roman" w:eastAsia="宋体" w:cs="Times New Roman"/>
          <w:kern w:val="0"/>
          <w:sz w:val="24"/>
          <w:szCs w:val="20"/>
        </w:rPr>
        <w:t>23.73</w:t>
      </w:r>
      <w:r>
        <w:rPr>
          <w:rFonts w:hint="eastAsia" w:ascii="Times New Roman" w:hAnsi="Times New Roman" w:eastAsia="宋体" w:cs="Times New Roman"/>
          <w:kern w:val="0"/>
          <w:sz w:val="24"/>
          <w:szCs w:val="20"/>
        </w:rPr>
        <w:t>％，包括鸡形目、大部分的鸽形目、隼形目和雀形目种类。而旅鸟仅</w:t>
      </w:r>
      <w:r>
        <w:rPr>
          <w:rFonts w:ascii="Times New Roman" w:hAnsi="Times New Roman" w:eastAsia="宋体" w:cs="Times New Roman"/>
          <w:kern w:val="0"/>
          <w:sz w:val="24"/>
          <w:szCs w:val="20"/>
        </w:rPr>
        <w:t>7</w:t>
      </w:r>
      <w:r>
        <w:rPr>
          <w:rFonts w:hint="eastAsia" w:ascii="Times New Roman" w:hAnsi="Times New Roman" w:eastAsia="宋体" w:cs="Times New Roman"/>
          <w:kern w:val="0"/>
          <w:sz w:val="24"/>
          <w:szCs w:val="20"/>
        </w:rPr>
        <w:t>种（占</w:t>
      </w:r>
      <w:r>
        <w:rPr>
          <w:rFonts w:ascii="Times New Roman" w:hAnsi="Times New Roman" w:eastAsia="宋体" w:cs="Times New Roman"/>
          <w:kern w:val="0"/>
          <w:sz w:val="24"/>
          <w:szCs w:val="20"/>
        </w:rPr>
        <w:t>11.86%</w:t>
      </w:r>
      <w:r>
        <w:rPr>
          <w:rFonts w:hint="eastAsia" w:ascii="Times New Roman" w:hAnsi="Times New Roman" w:eastAsia="宋体" w:cs="Times New Roman"/>
          <w:kern w:val="0"/>
          <w:sz w:val="24"/>
          <w:szCs w:val="20"/>
        </w:rPr>
        <w:t>），包括大部分鸻形目、个别雀形目鸟类，它们无法在这里长期生活，基本都是春季或秋季迁徙路过仅在此地做短暂停留的鸟类；冬候鸟最少（</w:t>
      </w:r>
      <w:r>
        <w:rPr>
          <w:rFonts w:ascii="Times New Roman" w:hAnsi="Times New Roman" w:eastAsia="宋体" w:cs="Times New Roman"/>
          <w:kern w:val="0"/>
          <w:sz w:val="24"/>
          <w:szCs w:val="20"/>
        </w:rPr>
        <w:t>5</w:t>
      </w:r>
      <w:r>
        <w:rPr>
          <w:rFonts w:hint="eastAsia" w:ascii="Times New Roman" w:hAnsi="Times New Roman" w:eastAsia="宋体" w:cs="Times New Roman"/>
          <w:kern w:val="0"/>
          <w:sz w:val="24"/>
          <w:szCs w:val="20"/>
        </w:rPr>
        <w:t>种，占</w:t>
      </w:r>
      <w:r>
        <w:rPr>
          <w:rFonts w:ascii="Times New Roman" w:hAnsi="Times New Roman" w:eastAsia="宋体" w:cs="Times New Roman"/>
          <w:kern w:val="0"/>
          <w:sz w:val="24"/>
          <w:szCs w:val="20"/>
        </w:rPr>
        <w:t>8.47%</w:t>
      </w:r>
      <w:r>
        <w:rPr>
          <w:rFonts w:hint="eastAsia" w:ascii="Times New Roman" w:hAnsi="Times New Roman" w:eastAsia="宋体" w:cs="Times New Roman"/>
          <w:kern w:val="0"/>
          <w:sz w:val="24"/>
          <w:szCs w:val="20"/>
        </w:rPr>
        <w:t>），主要为个别雀形目鸟类（如黑喉鸫、苍头燕雀等）多在北部繁殖仅于冬季迁徙至此，越冬后还会在每年春季向北迁徙。本项目沿线鸟类居留型组成详见下表。</w:t>
      </w:r>
    </w:p>
    <w:p w14:paraId="073A1A7D">
      <w:pPr>
        <w:topLinePunct/>
        <w:snapToGrid w:val="0"/>
        <w:spacing w:line="360" w:lineRule="auto"/>
        <w:rPr>
          <w:rFonts w:ascii="Times New Roman" w:hAnsi="Times New Roman" w:eastAsia="宋体" w:cs="Times New Roman"/>
          <w:b/>
          <w:bCs/>
          <w:kern w:val="0"/>
          <w:sz w:val="24"/>
          <w:szCs w:val="24"/>
        </w:rPr>
      </w:pPr>
      <w:r>
        <w:rPr>
          <w:rFonts w:hint="eastAsia" w:ascii="Times New Roman" w:hAnsi="Times New Roman" w:eastAsia="宋体" w:cs="Times New Roman"/>
          <w:b/>
          <w:bCs/>
          <w:kern w:val="0"/>
          <w:sz w:val="24"/>
          <w:szCs w:val="24"/>
        </w:rPr>
        <w:t>表5.2-10               鸟类居留型组成统计表</w:t>
      </w:r>
    </w:p>
    <w:tbl>
      <w:tblPr>
        <w:tblStyle w:val="77"/>
        <w:tblW w:w="4999" w:type="pct"/>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1051"/>
        <w:gridCol w:w="1399"/>
        <w:gridCol w:w="1051"/>
        <w:gridCol w:w="4813"/>
      </w:tblGrid>
      <w:tr w14:paraId="7EEEBF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4" w:hRule="atLeast"/>
        </w:trPr>
        <w:tc>
          <w:tcPr>
            <w:tcW w:w="632" w:type="pct"/>
            <w:tcBorders>
              <w:top w:val="single" w:color="000000" w:sz="4" w:space="0"/>
              <w:left w:val="single" w:color="000000" w:sz="4" w:space="0"/>
              <w:bottom w:val="single" w:color="000000" w:sz="4" w:space="0"/>
              <w:right w:val="single" w:color="000000" w:sz="4" w:space="0"/>
            </w:tcBorders>
          </w:tcPr>
          <w:p w14:paraId="5B16F0B2">
            <w:pPr>
              <w:topLinePunct/>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序号</w:t>
            </w:r>
          </w:p>
        </w:tc>
        <w:tc>
          <w:tcPr>
            <w:tcW w:w="841" w:type="pct"/>
            <w:tcBorders>
              <w:top w:val="single" w:color="000000" w:sz="4" w:space="0"/>
              <w:left w:val="single" w:color="000000" w:sz="4" w:space="0"/>
              <w:bottom w:val="single" w:color="000000" w:sz="4" w:space="0"/>
              <w:right w:val="single" w:color="000000" w:sz="4" w:space="0"/>
            </w:tcBorders>
          </w:tcPr>
          <w:p w14:paraId="1A1CBADA">
            <w:pPr>
              <w:topLinePunct/>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居留型</w:t>
            </w:r>
          </w:p>
        </w:tc>
        <w:tc>
          <w:tcPr>
            <w:tcW w:w="632" w:type="pct"/>
            <w:tcBorders>
              <w:top w:val="single" w:color="000000" w:sz="4" w:space="0"/>
              <w:left w:val="single" w:color="000000" w:sz="4" w:space="0"/>
              <w:bottom w:val="single" w:color="000000" w:sz="4" w:space="0"/>
              <w:right w:val="single" w:color="000000" w:sz="4" w:space="0"/>
            </w:tcBorders>
          </w:tcPr>
          <w:p w14:paraId="5B38FD08">
            <w:pPr>
              <w:topLinePunct/>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种数</w:t>
            </w:r>
          </w:p>
        </w:tc>
        <w:tc>
          <w:tcPr>
            <w:tcW w:w="2894" w:type="pct"/>
            <w:tcBorders>
              <w:top w:val="single" w:color="000000" w:sz="4" w:space="0"/>
              <w:left w:val="single" w:color="000000" w:sz="4" w:space="0"/>
              <w:bottom w:val="single" w:color="000000" w:sz="4" w:space="0"/>
              <w:right w:val="single" w:color="000000" w:sz="4" w:space="0"/>
            </w:tcBorders>
          </w:tcPr>
          <w:p w14:paraId="345012D2">
            <w:pPr>
              <w:topLinePunct/>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占鸟类总种数的百分比（</w:t>
            </w:r>
            <w:r>
              <w:rPr>
                <w:rFonts w:ascii="Times New Roman" w:hAnsi="Times New Roman" w:eastAsia="宋体" w:cs="Times New Roman"/>
                <w:kern w:val="0"/>
                <w:szCs w:val="21"/>
              </w:rPr>
              <w:t>%</w:t>
            </w:r>
            <w:r>
              <w:rPr>
                <w:rFonts w:hint="eastAsia" w:ascii="Times New Roman" w:hAnsi="Times New Roman" w:eastAsia="宋体" w:cs="Times New Roman"/>
                <w:kern w:val="0"/>
                <w:szCs w:val="21"/>
              </w:rPr>
              <w:t>）</w:t>
            </w:r>
          </w:p>
        </w:tc>
      </w:tr>
      <w:tr w14:paraId="2E47C4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2" w:hRule="atLeast"/>
        </w:trPr>
        <w:tc>
          <w:tcPr>
            <w:tcW w:w="632" w:type="pct"/>
            <w:tcBorders>
              <w:top w:val="single" w:color="000000" w:sz="4" w:space="0"/>
              <w:left w:val="single" w:color="000000" w:sz="4" w:space="0"/>
              <w:bottom w:val="single" w:color="000000" w:sz="4" w:space="0"/>
              <w:right w:val="single" w:color="000000" w:sz="4" w:space="0"/>
            </w:tcBorders>
          </w:tcPr>
          <w:p w14:paraId="2844006B">
            <w:pPr>
              <w:topLinePunct/>
              <w:jc w:val="center"/>
              <w:rPr>
                <w:rFonts w:ascii="Times New Roman" w:hAnsi="Times New Roman" w:eastAsia="宋体" w:cs="Times New Roman"/>
                <w:kern w:val="0"/>
                <w:szCs w:val="21"/>
              </w:rPr>
            </w:pPr>
            <w:r>
              <w:rPr>
                <w:rFonts w:ascii="Times New Roman" w:hAnsi="Times New Roman" w:eastAsia="宋体" w:cs="Times New Roman"/>
                <w:kern w:val="0"/>
                <w:szCs w:val="21"/>
              </w:rPr>
              <w:t>1</w:t>
            </w:r>
          </w:p>
        </w:tc>
        <w:tc>
          <w:tcPr>
            <w:tcW w:w="841" w:type="pct"/>
            <w:tcBorders>
              <w:top w:val="single" w:color="000000" w:sz="4" w:space="0"/>
              <w:left w:val="single" w:color="000000" w:sz="4" w:space="0"/>
              <w:bottom w:val="single" w:color="000000" w:sz="4" w:space="0"/>
              <w:right w:val="single" w:color="000000" w:sz="4" w:space="0"/>
            </w:tcBorders>
          </w:tcPr>
          <w:p w14:paraId="53D0CF14">
            <w:pPr>
              <w:topLinePunct/>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冬候鸟</w:t>
            </w:r>
          </w:p>
        </w:tc>
        <w:tc>
          <w:tcPr>
            <w:tcW w:w="632" w:type="pct"/>
            <w:tcBorders>
              <w:top w:val="single" w:color="000000" w:sz="4" w:space="0"/>
              <w:left w:val="single" w:color="000000" w:sz="4" w:space="0"/>
              <w:bottom w:val="single" w:color="000000" w:sz="4" w:space="0"/>
              <w:right w:val="single" w:color="000000" w:sz="4" w:space="0"/>
            </w:tcBorders>
          </w:tcPr>
          <w:p w14:paraId="0CA513AD">
            <w:pPr>
              <w:topLinePunct/>
              <w:jc w:val="center"/>
              <w:rPr>
                <w:rFonts w:ascii="Times New Roman" w:hAnsi="Times New Roman" w:eastAsia="宋体" w:cs="Times New Roman"/>
                <w:kern w:val="0"/>
                <w:szCs w:val="21"/>
              </w:rPr>
            </w:pPr>
            <w:r>
              <w:rPr>
                <w:rFonts w:ascii="Times New Roman" w:hAnsi="Times New Roman" w:eastAsia="宋体" w:cs="Times New Roman"/>
                <w:kern w:val="0"/>
                <w:szCs w:val="21"/>
              </w:rPr>
              <w:t>5</w:t>
            </w:r>
          </w:p>
        </w:tc>
        <w:tc>
          <w:tcPr>
            <w:tcW w:w="2894" w:type="pct"/>
            <w:tcBorders>
              <w:top w:val="single" w:color="000000" w:sz="4" w:space="0"/>
              <w:left w:val="single" w:color="000000" w:sz="4" w:space="0"/>
              <w:bottom w:val="single" w:color="000000" w:sz="4" w:space="0"/>
              <w:right w:val="single" w:color="000000" w:sz="4" w:space="0"/>
            </w:tcBorders>
          </w:tcPr>
          <w:p w14:paraId="33F08C6B">
            <w:pPr>
              <w:topLinePunct/>
              <w:jc w:val="center"/>
              <w:rPr>
                <w:rFonts w:ascii="Times New Roman" w:hAnsi="Times New Roman" w:eastAsia="宋体" w:cs="Times New Roman"/>
                <w:kern w:val="0"/>
                <w:szCs w:val="21"/>
              </w:rPr>
            </w:pPr>
            <w:r>
              <w:rPr>
                <w:rFonts w:ascii="Times New Roman" w:hAnsi="Times New Roman" w:eastAsia="宋体" w:cs="Times New Roman"/>
                <w:kern w:val="0"/>
                <w:szCs w:val="21"/>
              </w:rPr>
              <w:t>8.47</w:t>
            </w:r>
          </w:p>
        </w:tc>
      </w:tr>
      <w:tr w14:paraId="4FE5BA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3" w:hRule="atLeast"/>
        </w:trPr>
        <w:tc>
          <w:tcPr>
            <w:tcW w:w="632" w:type="pct"/>
            <w:tcBorders>
              <w:top w:val="single" w:color="000000" w:sz="4" w:space="0"/>
              <w:left w:val="single" w:color="000000" w:sz="4" w:space="0"/>
              <w:bottom w:val="single" w:color="000000" w:sz="4" w:space="0"/>
              <w:right w:val="single" w:color="000000" w:sz="4" w:space="0"/>
            </w:tcBorders>
          </w:tcPr>
          <w:p w14:paraId="1238349C">
            <w:pPr>
              <w:topLinePunct/>
              <w:jc w:val="center"/>
              <w:rPr>
                <w:rFonts w:ascii="Times New Roman" w:hAnsi="Times New Roman" w:eastAsia="宋体" w:cs="Times New Roman"/>
                <w:kern w:val="0"/>
                <w:szCs w:val="21"/>
              </w:rPr>
            </w:pPr>
            <w:r>
              <w:rPr>
                <w:rFonts w:ascii="Times New Roman" w:hAnsi="Times New Roman" w:eastAsia="宋体" w:cs="Times New Roman"/>
                <w:kern w:val="0"/>
                <w:szCs w:val="21"/>
              </w:rPr>
              <w:t>2</w:t>
            </w:r>
          </w:p>
        </w:tc>
        <w:tc>
          <w:tcPr>
            <w:tcW w:w="841" w:type="pct"/>
            <w:tcBorders>
              <w:top w:val="single" w:color="000000" w:sz="4" w:space="0"/>
              <w:left w:val="single" w:color="000000" w:sz="4" w:space="0"/>
              <w:bottom w:val="single" w:color="000000" w:sz="4" w:space="0"/>
              <w:right w:val="single" w:color="000000" w:sz="4" w:space="0"/>
            </w:tcBorders>
          </w:tcPr>
          <w:p w14:paraId="11470603">
            <w:pPr>
              <w:topLinePunct/>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夏候鸟</w:t>
            </w:r>
          </w:p>
        </w:tc>
        <w:tc>
          <w:tcPr>
            <w:tcW w:w="632" w:type="pct"/>
            <w:tcBorders>
              <w:top w:val="single" w:color="000000" w:sz="4" w:space="0"/>
              <w:left w:val="single" w:color="000000" w:sz="4" w:space="0"/>
              <w:bottom w:val="single" w:color="000000" w:sz="4" w:space="0"/>
              <w:right w:val="single" w:color="000000" w:sz="4" w:space="0"/>
            </w:tcBorders>
          </w:tcPr>
          <w:p w14:paraId="6CBE638D">
            <w:pPr>
              <w:topLinePunct/>
              <w:jc w:val="center"/>
              <w:rPr>
                <w:rFonts w:ascii="Times New Roman" w:hAnsi="Times New Roman" w:eastAsia="宋体" w:cs="Times New Roman"/>
                <w:kern w:val="0"/>
                <w:szCs w:val="21"/>
              </w:rPr>
            </w:pPr>
            <w:r>
              <w:rPr>
                <w:rFonts w:ascii="Times New Roman" w:hAnsi="Times New Roman" w:eastAsia="宋体" w:cs="Times New Roman"/>
                <w:kern w:val="0"/>
                <w:szCs w:val="21"/>
              </w:rPr>
              <w:t>33</w:t>
            </w:r>
          </w:p>
        </w:tc>
        <w:tc>
          <w:tcPr>
            <w:tcW w:w="2894" w:type="pct"/>
            <w:tcBorders>
              <w:top w:val="single" w:color="000000" w:sz="4" w:space="0"/>
              <w:left w:val="single" w:color="000000" w:sz="4" w:space="0"/>
              <w:bottom w:val="single" w:color="000000" w:sz="4" w:space="0"/>
              <w:right w:val="single" w:color="000000" w:sz="4" w:space="0"/>
            </w:tcBorders>
          </w:tcPr>
          <w:p w14:paraId="5EFDF67B">
            <w:pPr>
              <w:topLinePunct/>
              <w:jc w:val="center"/>
              <w:rPr>
                <w:rFonts w:ascii="Times New Roman" w:hAnsi="Times New Roman" w:eastAsia="宋体" w:cs="Times New Roman"/>
                <w:kern w:val="0"/>
                <w:szCs w:val="21"/>
              </w:rPr>
            </w:pPr>
            <w:r>
              <w:rPr>
                <w:rFonts w:ascii="Times New Roman" w:hAnsi="Times New Roman" w:eastAsia="宋体" w:cs="Times New Roman"/>
                <w:kern w:val="0"/>
                <w:szCs w:val="21"/>
              </w:rPr>
              <w:t>55.93</w:t>
            </w:r>
          </w:p>
        </w:tc>
      </w:tr>
      <w:tr w14:paraId="38317A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4" w:hRule="atLeast"/>
        </w:trPr>
        <w:tc>
          <w:tcPr>
            <w:tcW w:w="632" w:type="pct"/>
            <w:tcBorders>
              <w:top w:val="single" w:color="000000" w:sz="4" w:space="0"/>
              <w:left w:val="single" w:color="000000" w:sz="4" w:space="0"/>
              <w:bottom w:val="single" w:color="000000" w:sz="4" w:space="0"/>
              <w:right w:val="single" w:color="000000" w:sz="4" w:space="0"/>
            </w:tcBorders>
          </w:tcPr>
          <w:p w14:paraId="3B1D92BA">
            <w:pPr>
              <w:topLinePunct/>
              <w:jc w:val="center"/>
              <w:rPr>
                <w:rFonts w:ascii="Times New Roman" w:hAnsi="Times New Roman" w:eastAsia="宋体" w:cs="Times New Roman"/>
                <w:kern w:val="0"/>
                <w:szCs w:val="21"/>
              </w:rPr>
            </w:pPr>
            <w:r>
              <w:rPr>
                <w:rFonts w:ascii="Times New Roman" w:hAnsi="Times New Roman" w:eastAsia="宋体" w:cs="Times New Roman"/>
                <w:kern w:val="0"/>
                <w:szCs w:val="21"/>
              </w:rPr>
              <w:t>3</w:t>
            </w:r>
          </w:p>
        </w:tc>
        <w:tc>
          <w:tcPr>
            <w:tcW w:w="841" w:type="pct"/>
            <w:tcBorders>
              <w:top w:val="single" w:color="000000" w:sz="4" w:space="0"/>
              <w:left w:val="single" w:color="000000" w:sz="4" w:space="0"/>
              <w:bottom w:val="single" w:color="000000" w:sz="4" w:space="0"/>
              <w:right w:val="single" w:color="000000" w:sz="4" w:space="0"/>
            </w:tcBorders>
          </w:tcPr>
          <w:p w14:paraId="7892C5A7">
            <w:pPr>
              <w:topLinePunct/>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旅鸟</w:t>
            </w:r>
          </w:p>
        </w:tc>
        <w:tc>
          <w:tcPr>
            <w:tcW w:w="632" w:type="pct"/>
            <w:tcBorders>
              <w:top w:val="single" w:color="000000" w:sz="4" w:space="0"/>
              <w:left w:val="single" w:color="000000" w:sz="4" w:space="0"/>
              <w:bottom w:val="single" w:color="000000" w:sz="4" w:space="0"/>
              <w:right w:val="single" w:color="000000" w:sz="4" w:space="0"/>
            </w:tcBorders>
          </w:tcPr>
          <w:p w14:paraId="31B5A0F0">
            <w:pPr>
              <w:topLinePunct/>
              <w:jc w:val="center"/>
              <w:rPr>
                <w:rFonts w:ascii="Times New Roman" w:hAnsi="Times New Roman" w:eastAsia="宋体" w:cs="Times New Roman"/>
                <w:kern w:val="0"/>
                <w:szCs w:val="21"/>
              </w:rPr>
            </w:pPr>
            <w:r>
              <w:rPr>
                <w:rFonts w:ascii="Times New Roman" w:hAnsi="Times New Roman" w:eastAsia="宋体" w:cs="Times New Roman"/>
                <w:kern w:val="0"/>
                <w:szCs w:val="21"/>
              </w:rPr>
              <w:t>7</w:t>
            </w:r>
          </w:p>
        </w:tc>
        <w:tc>
          <w:tcPr>
            <w:tcW w:w="2894" w:type="pct"/>
            <w:tcBorders>
              <w:top w:val="single" w:color="000000" w:sz="4" w:space="0"/>
              <w:left w:val="single" w:color="000000" w:sz="4" w:space="0"/>
              <w:bottom w:val="single" w:color="000000" w:sz="4" w:space="0"/>
              <w:right w:val="single" w:color="000000" w:sz="4" w:space="0"/>
            </w:tcBorders>
          </w:tcPr>
          <w:p w14:paraId="1FEBE80A">
            <w:pPr>
              <w:topLinePunct/>
              <w:jc w:val="center"/>
              <w:rPr>
                <w:rFonts w:ascii="Times New Roman" w:hAnsi="Times New Roman" w:eastAsia="宋体" w:cs="Times New Roman"/>
                <w:kern w:val="0"/>
                <w:szCs w:val="21"/>
              </w:rPr>
            </w:pPr>
            <w:r>
              <w:rPr>
                <w:rFonts w:ascii="Times New Roman" w:hAnsi="Times New Roman" w:eastAsia="宋体" w:cs="Times New Roman"/>
                <w:kern w:val="0"/>
                <w:szCs w:val="21"/>
              </w:rPr>
              <w:t>11.86</w:t>
            </w:r>
          </w:p>
        </w:tc>
      </w:tr>
      <w:tr w14:paraId="189C2F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4" w:hRule="atLeast"/>
        </w:trPr>
        <w:tc>
          <w:tcPr>
            <w:tcW w:w="632" w:type="pct"/>
            <w:tcBorders>
              <w:top w:val="single" w:color="000000" w:sz="4" w:space="0"/>
              <w:left w:val="single" w:color="000000" w:sz="4" w:space="0"/>
              <w:bottom w:val="single" w:color="000000" w:sz="4" w:space="0"/>
              <w:right w:val="single" w:color="000000" w:sz="4" w:space="0"/>
            </w:tcBorders>
          </w:tcPr>
          <w:p w14:paraId="5D3E537D">
            <w:pPr>
              <w:topLinePunct/>
              <w:jc w:val="center"/>
              <w:rPr>
                <w:rFonts w:ascii="Times New Roman" w:hAnsi="Times New Roman" w:eastAsia="宋体" w:cs="Times New Roman"/>
                <w:kern w:val="0"/>
                <w:szCs w:val="21"/>
              </w:rPr>
            </w:pPr>
            <w:r>
              <w:rPr>
                <w:rFonts w:ascii="Times New Roman" w:hAnsi="Times New Roman" w:eastAsia="宋体" w:cs="Times New Roman"/>
                <w:kern w:val="0"/>
                <w:szCs w:val="21"/>
              </w:rPr>
              <w:t>4</w:t>
            </w:r>
          </w:p>
        </w:tc>
        <w:tc>
          <w:tcPr>
            <w:tcW w:w="841" w:type="pct"/>
            <w:tcBorders>
              <w:top w:val="single" w:color="000000" w:sz="4" w:space="0"/>
              <w:left w:val="single" w:color="000000" w:sz="4" w:space="0"/>
              <w:bottom w:val="single" w:color="000000" w:sz="4" w:space="0"/>
              <w:right w:val="single" w:color="000000" w:sz="4" w:space="0"/>
            </w:tcBorders>
          </w:tcPr>
          <w:p w14:paraId="3B15D068">
            <w:pPr>
              <w:topLinePunct/>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留鸟</w:t>
            </w:r>
          </w:p>
        </w:tc>
        <w:tc>
          <w:tcPr>
            <w:tcW w:w="632" w:type="pct"/>
            <w:tcBorders>
              <w:top w:val="single" w:color="000000" w:sz="4" w:space="0"/>
              <w:left w:val="single" w:color="000000" w:sz="4" w:space="0"/>
              <w:bottom w:val="single" w:color="000000" w:sz="4" w:space="0"/>
              <w:right w:val="single" w:color="000000" w:sz="4" w:space="0"/>
            </w:tcBorders>
          </w:tcPr>
          <w:p w14:paraId="4EE8F222">
            <w:pPr>
              <w:topLinePunct/>
              <w:jc w:val="center"/>
              <w:rPr>
                <w:rFonts w:ascii="Times New Roman" w:hAnsi="Times New Roman" w:eastAsia="宋体" w:cs="Times New Roman"/>
                <w:kern w:val="0"/>
                <w:szCs w:val="21"/>
              </w:rPr>
            </w:pPr>
            <w:r>
              <w:rPr>
                <w:rFonts w:ascii="Times New Roman" w:hAnsi="Times New Roman" w:eastAsia="宋体" w:cs="Times New Roman"/>
                <w:kern w:val="0"/>
                <w:szCs w:val="21"/>
              </w:rPr>
              <w:t>14</w:t>
            </w:r>
          </w:p>
        </w:tc>
        <w:tc>
          <w:tcPr>
            <w:tcW w:w="2894" w:type="pct"/>
            <w:tcBorders>
              <w:top w:val="single" w:color="000000" w:sz="4" w:space="0"/>
              <w:left w:val="single" w:color="000000" w:sz="4" w:space="0"/>
              <w:bottom w:val="single" w:color="000000" w:sz="4" w:space="0"/>
              <w:right w:val="single" w:color="000000" w:sz="4" w:space="0"/>
            </w:tcBorders>
          </w:tcPr>
          <w:p w14:paraId="599DDFB6">
            <w:pPr>
              <w:topLinePunct/>
              <w:jc w:val="center"/>
              <w:rPr>
                <w:rFonts w:ascii="Times New Roman" w:hAnsi="Times New Roman" w:eastAsia="宋体" w:cs="Times New Roman"/>
                <w:kern w:val="0"/>
                <w:szCs w:val="21"/>
              </w:rPr>
            </w:pPr>
            <w:r>
              <w:rPr>
                <w:rFonts w:ascii="Times New Roman" w:hAnsi="Times New Roman" w:eastAsia="宋体" w:cs="Times New Roman"/>
                <w:kern w:val="0"/>
                <w:szCs w:val="21"/>
              </w:rPr>
              <w:t>23.73</w:t>
            </w:r>
          </w:p>
        </w:tc>
      </w:tr>
      <w:tr w14:paraId="274912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3" w:hRule="atLeast"/>
        </w:trPr>
        <w:tc>
          <w:tcPr>
            <w:tcW w:w="1473" w:type="pct"/>
            <w:gridSpan w:val="2"/>
            <w:tcBorders>
              <w:top w:val="single" w:color="000000" w:sz="4" w:space="0"/>
              <w:left w:val="single" w:color="000000" w:sz="4" w:space="0"/>
              <w:bottom w:val="single" w:color="000000" w:sz="4" w:space="0"/>
              <w:right w:val="single" w:color="000000" w:sz="4" w:space="0"/>
            </w:tcBorders>
          </w:tcPr>
          <w:p w14:paraId="3AD30D35">
            <w:pPr>
              <w:topLinePunct/>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合计</w:t>
            </w:r>
          </w:p>
        </w:tc>
        <w:tc>
          <w:tcPr>
            <w:tcW w:w="632" w:type="pct"/>
            <w:tcBorders>
              <w:top w:val="single" w:color="000000" w:sz="4" w:space="0"/>
              <w:left w:val="single" w:color="000000" w:sz="4" w:space="0"/>
              <w:bottom w:val="single" w:color="000000" w:sz="4" w:space="0"/>
              <w:right w:val="single" w:color="000000" w:sz="4" w:space="0"/>
            </w:tcBorders>
          </w:tcPr>
          <w:p w14:paraId="4DAE8A16">
            <w:pPr>
              <w:topLinePunct/>
              <w:jc w:val="center"/>
              <w:rPr>
                <w:rFonts w:ascii="Times New Roman" w:hAnsi="Times New Roman" w:eastAsia="宋体" w:cs="Times New Roman"/>
                <w:kern w:val="0"/>
                <w:szCs w:val="21"/>
              </w:rPr>
            </w:pPr>
            <w:r>
              <w:rPr>
                <w:rFonts w:ascii="Times New Roman" w:hAnsi="Times New Roman" w:eastAsia="宋体" w:cs="Times New Roman"/>
                <w:kern w:val="0"/>
                <w:szCs w:val="21"/>
              </w:rPr>
              <w:t>59</w:t>
            </w:r>
          </w:p>
        </w:tc>
        <w:tc>
          <w:tcPr>
            <w:tcW w:w="2894" w:type="pct"/>
            <w:tcBorders>
              <w:top w:val="single" w:color="000000" w:sz="4" w:space="0"/>
              <w:left w:val="single" w:color="000000" w:sz="4" w:space="0"/>
              <w:bottom w:val="single" w:color="000000" w:sz="4" w:space="0"/>
              <w:right w:val="single" w:color="000000" w:sz="4" w:space="0"/>
            </w:tcBorders>
          </w:tcPr>
          <w:p w14:paraId="3BF4540C">
            <w:pPr>
              <w:topLinePunct/>
              <w:jc w:val="center"/>
              <w:rPr>
                <w:rFonts w:ascii="Times New Roman" w:hAnsi="Times New Roman" w:eastAsia="宋体" w:cs="Times New Roman"/>
                <w:kern w:val="0"/>
                <w:szCs w:val="21"/>
              </w:rPr>
            </w:pPr>
            <w:r>
              <w:rPr>
                <w:rFonts w:ascii="Times New Roman" w:hAnsi="Times New Roman" w:eastAsia="宋体" w:cs="Times New Roman"/>
                <w:kern w:val="0"/>
                <w:szCs w:val="21"/>
              </w:rPr>
              <w:t>100.00</w:t>
            </w:r>
          </w:p>
        </w:tc>
      </w:tr>
    </w:tbl>
    <w:p w14:paraId="3969A04A">
      <w:pPr>
        <w:adjustRightInd w:val="0"/>
        <w:spacing w:line="360" w:lineRule="auto"/>
        <w:ind w:firstLine="480" w:firstLineChars="200"/>
        <w:rPr>
          <w:rFonts w:ascii="Times New Roman" w:hAnsi="Times New Roman" w:eastAsia="宋体" w:cs="Times New Roman"/>
          <w:kern w:val="0"/>
          <w:sz w:val="24"/>
          <w:szCs w:val="20"/>
        </w:rPr>
      </w:pPr>
    </w:p>
    <w:p w14:paraId="24371BD0">
      <w:pPr>
        <w:adjustRightInd w:val="0"/>
        <w:spacing w:line="360" w:lineRule="auto"/>
        <w:ind w:firstLine="480" w:firstLineChars="200"/>
        <w:rPr>
          <w:rFonts w:ascii="Times New Roman" w:hAnsi="Times New Roman" w:eastAsia="宋体" w:cs="Times New Roman"/>
          <w:kern w:val="0"/>
          <w:sz w:val="24"/>
          <w:szCs w:val="20"/>
        </w:rPr>
      </w:pPr>
      <w:r>
        <w:rPr>
          <w:rFonts w:hint="eastAsia" w:ascii="Times New Roman" w:hAnsi="Times New Roman" w:eastAsia="宋体" w:cs="Times New Roman"/>
          <w:kern w:val="0"/>
          <w:sz w:val="24"/>
          <w:szCs w:val="20"/>
        </w:rPr>
        <w:t>（3）珍稀濒危及特有动物</w:t>
      </w:r>
    </w:p>
    <w:p w14:paraId="7132C7BC">
      <w:pPr>
        <w:topLinePunct/>
        <w:spacing w:line="360" w:lineRule="auto"/>
        <w:ind w:firstLine="480" w:firstLineChars="200"/>
        <w:rPr>
          <w:rFonts w:ascii="Times New Roman" w:hAnsi="Times New Roman" w:eastAsia="宋体" w:cs="Times New Roman"/>
          <w:kern w:val="0"/>
          <w:sz w:val="24"/>
          <w:szCs w:val="20"/>
        </w:rPr>
      </w:pPr>
      <w:r>
        <w:rPr>
          <w:rFonts w:hint="eastAsia" w:ascii="Times New Roman" w:hAnsi="Times New Roman" w:eastAsia="宋体" w:cs="Times New Roman"/>
          <w:kern w:val="0"/>
          <w:sz w:val="24"/>
          <w:szCs w:val="20"/>
        </w:rPr>
        <w:t>拟建项目调查范围仅分布有国家二级重点保护野生动物</w:t>
      </w:r>
      <w:r>
        <w:rPr>
          <w:rFonts w:ascii="Times New Roman" w:hAnsi="Times New Roman" w:eastAsia="宋体" w:cs="Times New Roman"/>
          <w:kern w:val="0"/>
          <w:sz w:val="24"/>
          <w:szCs w:val="20"/>
        </w:rPr>
        <w:t>2</w:t>
      </w:r>
      <w:r>
        <w:rPr>
          <w:rFonts w:hint="eastAsia" w:ascii="Times New Roman" w:hAnsi="Times New Roman" w:eastAsia="宋体" w:cs="Times New Roman"/>
          <w:kern w:val="0"/>
          <w:sz w:val="24"/>
          <w:szCs w:val="20"/>
        </w:rPr>
        <w:t>种（鸟类</w:t>
      </w:r>
      <w:r>
        <w:rPr>
          <w:rFonts w:ascii="Times New Roman" w:hAnsi="Times New Roman" w:eastAsia="宋体" w:cs="Times New Roman"/>
          <w:kern w:val="0"/>
          <w:sz w:val="24"/>
          <w:szCs w:val="20"/>
        </w:rPr>
        <w:t>2</w:t>
      </w:r>
      <w:r>
        <w:rPr>
          <w:rFonts w:hint="eastAsia" w:ascii="Times New Roman" w:hAnsi="Times New Roman" w:eastAsia="宋体" w:cs="Times New Roman"/>
          <w:kern w:val="0"/>
          <w:sz w:val="24"/>
          <w:szCs w:val="20"/>
        </w:rPr>
        <w:t>种）；无自治区重点保护野生动物。</w:t>
      </w:r>
    </w:p>
    <w:p w14:paraId="44257AF2">
      <w:pPr>
        <w:topLinePunct/>
        <w:spacing w:line="360" w:lineRule="auto"/>
        <w:ind w:firstLine="480" w:firstLineChars="200"/>
        <w:rPr>
          <w:rFonts w:ascii="Times New Roman" w:hAnsi="Times New Roman" w:eastAsia="宋体" w:cs="Times New Roman"/>
          <w:kern w:val="0"/>
          <w:sz w:val="24"/>
          <w:szCs w:val="20"/>
        </w:rPr>
      </w:pPr>
      <w:r>
        <w:rPr>
          <w:rFonts w:ascii="Cambria Math" w:hAnsi="Cambria Math" w:eastAsia="宋体" w:cs="Cambria Math"/>
          <w:kern w:val="0"/>
          <w:sz w:val="24"/>
          <w:szCs w:val="20"/>
        </w:rPr>
        <w:t>①</w:t>
      </w:r>
      <w:r>
        <w:rPr>
          <w:rFonts w:hint="eastAsia" w:ascii="Times New Roman" w:hAnsi="Times New Roman" w:eastAsia="宋体" w:cs="Times New Roman"/>
          <w:kern w:val="0"/>
          <w:sz w:val="24"/>
          <w:szCs w:val="20"/>
        </w:rPr>
        <w:t>保护动物的生物学特性</w:t>
      </w:r>
    </w:p>
    <w:p w14:paraId="6CEA754C">
      <w:pPr>
        <w:topLinePunct/>
        <w:spacing w:line="360" w:lineRule="auto"/>
        <w:ind w:firstLine="480" w:firstLineChars="200"/>
        <w:rPr>
          <w:rFonts w:ascii="Times New Roman" w:hAnsi="Times New Roman" w:eastAsia="宋体" w:cs="Times New Roman"/>
          <w:kern w:val="0"/>
          <w:sz w:val="24"/>
          <w:szCs w:val="20"/>
        </w:rPr>
      </w:pPr>
      <w:r>
        <w:rPr>
          <w:rFonts w:hint="eastAsia" w:ascii="Times New Roman" w:hAnsi="Times New Roman" w:eastAsia="宋体" w:cs="Times New Roman"/>
          <w:kern w:val="0"/>
          <w:sz w:val="24"/>
          <w:szCs w:val="20"/>
        </w:rPr>
        <w:t>A.黑鸢</w:t>
      </w:r>
    </w:p>
    <w:tbl>
      <w:tblPr>
        <w:tblStyle w:val="3196"/>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522"/>
      </w:tblGrid>
      <w:tr w14:paraId="74C164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2" w:type="dxa"/>
          </w:tcPr>
          <w:p w14:paraId="79A2C736">
            <w:pPr>
              <w:topLinePunct/>
              <w:spacing w:line="360" w:lineRule="auto"/>
              <w:ind w:firstLine="400" w:firstLineChars="200"/>
              <w:jc w:val="center"/>
              <w:rPr>
                <w:rFonts w:ascii="Times New Roman" w:hAnsi="Times New Roman" w:eastAsia="宋体" w:cs="Times New Roman"/>
                <w:kern w:val="0"/>
                <w:sz w:val="20"/>
                <w:szCs w:val="20"/>
              </w:rPr>
            </w:pPr>
          </w:p>
        </w:tc>
      </w:tr>
      <w:tr w14:paraId="39D153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2" w:type="dxa"/>
          </w:tcPr>
          <w:p w14:paraId="3A326173">
            <w:pPr>
              <w:topLinePunct/>
              <w:spacing w:line="360" w:lineRule="auto"/>
              <w:ind w:firstLine="482" w:firstLineChars="200"/>
              <w:jc w:val="center"/>
              <w:rPr>
                <w:rFonts w:ascii="Times New Roman" w:hAnsi="Times New Roman" w:eastAsia="宋体" w:cs="Times New Roman"/>
                <w:b/>
                <w:bCs/>
                <w:kern w:val="0"/>
                <w:sz w:val="24"/>
                <w:szCs w:val="24"/>
              </w:rPr>
            </w:pPr>
            <w:bookmarkStart w:id="624" w:name="_Toc160816900"/>
            <w:r>
              <w:rPr>
                <w:rFonts w:hint="eastAsia" w:ascii="Times New Roman" w:hAnsi="Times New Roman" w:eastAsia="宋体" w:cs="Times New Roman"/>
                <w:b/>
                <w:bCs/>
                <w:kern w:val="0"/>
                <w:sz w:val="24"/>
                <w:szCs w:val="24"/>
              </w:rPr>
              <w:t>黑鸢</w:t>
            </w:r>
            <w:bookmarkEnd w:id="624"/>
          </w:p>
        </w:tc>
      </w:tr>
    </w:tbl>
    <w:p w14:paraId="2E7DC785">
      <w:pPr>
        <w:topLinePunct/>
        <w:spacing w:line="360" w:lineRule="auto"/>
        <w:ind w:firstLine="480" w:firstLineChars="200"/>
        <w:rPr>
          <w:rFonts w:ascii="Times New Roman" w:hAnsi="Times New Roman" w:eastAsia="宋体" w:cs="Times New Roman"/>
          <w:kern w:val="0"/>
          <w:sz w:val="24"/>
          <w:szCs w:val="20"/>
        </w:rPr>
      </w:pPr>
      <w:r>
        <w:rPr>
          <w:rFonts w:hint="eastAsia" w:ascii="Times New Roman" w:hAnsi="Times New Roman" w:eastAsia="宋体" w:cs="Times New Roman"/>
          <w:kern w:val="0"/>
          <w:sz w:val="24"/>
          <w:szCs w:val="20"/>
        </w:rPr>
        <w:t>黑鸢属国家二级重点保护野生动物，该物种是一种体型略大的猛禽，体长约</w:t>
      </w:r>
      <w:r>
        <w:rPr>
          <w:rFonts w:ascii="Times New Roman" w:hAnsi="Times New Roman" w:eastAsia="宋体" w:cs="Times New Roman"/>
          <w:kern w:val="0"/>
          <w:sz w:val="24"/>
          <w:szCs w:val="20"/>
        </w:rPr>
        <w:t>65cm</w:t>
      </w:r>
      <w:r>
        <w:rPr>
          <w:rFonts w:hint="eastAsia" w:ascii="Times New Roman" w:hAnsi="Times New Roman" w:eastAsia="宋体" w:cs="Times New Roman"/>
          <w:kern w:val="0"/>
          <w:sz w:val="24"/>
          <w:szCs w:val="20"/>
        </w:rPr>
        <w:t>，体羽深褐色，尾略显分叉，腿爪灰白色有黑尖，眼睛棕红色。该物种飞行能力强，繁殖力较高，分布极其广泛，涉及西伯利亚东部、亚洲北部、日本、印度和中国等国。该物种是我国新疆地区最常见的猛禽，而且数据较多，集群迁徙是可见上百只的大群。最常见于开阔的平原、草地、荒原和低山丘陵地带，也常在城郊、村庄、田野上空活动。偶尔盘旋或飞行于拟建项目调查范围的大部分区域寻找食物，属夏候鸟。主要以生活垃圾、家禽、野鸟、鼠、蛇、鱼和蜥蜴等为食。</w:t>
      </w:r>
    </w:p>
    <w:p w14:paraId="2A5C079E">
      <w:pPr>
        <w:topLinePunct/>
        <w:spacing w:line="360" w:lineRule="auto"/>
        <w:ind w:firstLine="480" w:firstLineChars="200"/>
        <w:rPr>
          <w:rFonts w:ascii="Times New Roman" w:hAnsi="Times New Roman" w:eastAsia="宋体" w:cs="Times New Roman"/>
          <w:kern w:val="0"/>
          <w:sz w:val="24"/>
          <w:szCs w:val="20"/>
        </w:rPr>
      </w:pPr>
      <w:r>
        <w:rPr>
          <w:rFonts w:hint="eastAsia" w:ascii="Times New Roman" w:hAnsi="Times New Roman" w:eastAsia="宋体" w:cs="Times New Roman"/>
          <w:kern w:val="0"/>
          <w:sz w:val="24"/>
          <w:szCs w:val="20"/>
        </w:rPr>
        <w:t>B.红隼</w:t>
      </w:r>
    </w:p>
    <w:tbl>
      <w:tblPr>
        <w:tblStyle w:val="3196"/>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522"/>
      </w:tblGrid>
      <w:tr w14:paraId="4EC06C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2" w:type="dxa"/>
          </w:tcPr>
          <w:p w14:paraId="279D0B1F">
            <w:pPr>
              <w:topLinePunct/>
              <w:spacing w:line="360" w:lineRule="auto"/>
              <w:ind w:firstLine="400" w:firstLineChars="200"/>
              <w:jc w:val="center"/>
              <w:rPr>
                <w:rFonts w:ascii="Times New Roman" w:hAnsi="Times New Roman" w:eastAsia="宋体" w:cs="Times New Roman"/>
                <w:kern w:val="0"/>
                <w:sz w:val="20"/>
                <w:szCs w:val="20"/>
              </w:rPr>
            </w:pPr>
          </w:p>
        </w:tc>
      </w:tr>
      <w:tr w14:paraId="7D737B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2" w:type="dxa"/>
          </w:tcPr>
          <w:p w14:paraId="47009C28">
            <w:pPr>
              <w:topLinePunct/>
              <w:spacing w:line="360" w:lineRule="auto"/>
              <w:ind w:firstLine="482" w:firstLineChars="200"/>
              <w:jc w:val="center"/>
              <w:rPr>
                <w:rFonts w:ascii="Times New Roman" w:hAnsi="Times New Roman" w:eastAsia="宋体" w:cs="Times New Roman"/>
                <w:b/>
                <w:bCs/>
                <w:kern w:val="0"/>
                <w:sz w:val="24"/>
                <w:szCs w:val="24"/>
              </w:rPr>
            </w:pPr>
            <w:bookmarkStart w:id="625" w:name="_Toc160816904"/>
            <w:r>
              <w:rPr>
                <w:rFonts w:hint="eastAsia" w:ascii="Times New Roman" w:hAnsi="Times New Roman" w:eastAsia="宋体" w:cs="Times New Roman"/>
                <w:b/>
                <w:bCs/>
                <w:kern w:val="0"/>
                <w:sz w:val="24"/>
                <w:szCs w:val="24"/>
              </w:rPr>
              <w:t>红隼</w:t>
            </w:r>
            <w:bookmarkEnd w:id="625"/>
          </w:p>
        </w:tc>
      </w:tr>
    </w:tbl>
    <w:p w14:paraId="5256D171">
      <w:pPr>
        <w:topLinePunct/>
        <w:spacing w:line="360" w:lineRule="auto"/>
        <w:ind w:firstLine="480" w:firstLineChars="200"/>
        <w:rPr>
          <w:rFonts w:ascii="Times New Roman" w:hAnsi="Times New Roman" w:eastAsia="宋体" w:cs="Times New Roman"/>
          <w:kern w:val="0"/>
          <w:sz w:val="24"/>
          <w:szCs w:val="20"/>
        </w:rPr>
      </w:pPr>
      <w:r>
        <w:rPr>
          <w:rFonts w:hint="eastAsia" w:ascii="Times New Roman" w:hAnsi="Times New Roman" w:eastAsia="宋体" w:cs="Times New Roman"/>
          <w:kern w:val="0"/>
          <w:sz w:val="24"/>
          <w:szCs w:val="20"/>
        </w:rPr>
        <w:t>红隼属国家二级重点保护野生动物，体型较小约</w:t>
      </w:r>
      <w:r>
        <w:rPr>
          <w:rFonts w:ascii="Times New Roman" w:hAnsi="Times New Roman" w:eastAsia="宋体" w:cs="Times New Roman"/>
          <w:kern w:val="0"/>
          <w:sz w:val="24"/>
          <w:szCs w:val="20"/>
        </w:rPr>
        <w:t>33cm</w:t>
      </w:r>
      <w:r>
        <w:rPr>
          <w:rFonts w:hint="eastAsia" w:ascii="Times New Roman" w:hAnsi="Times New Roman" w:eastAsia="宋体" w:cs="Times New Roman"/>
          <w:kern w:val="0"/>
          <w:sz w:val="24"/>
          <w:szCs w:val="20"/>
        </w:rPr>
        <w:t>的赤褐色隼，雄鸟头顶及颈背灰色，尾蓝灰无横斑，上体赤褐略具黑色横斑，下体皮黄而具黑色纵纹。雌鸟体型略大：上体全褐，比雄鸟少赤褐色而多粗横斑。亚成鸟似雌鸟，但纵纹较重。与黄爪隼区别在尾呈圆形，体型较大，具髭纹，雄鸟背上具点斑，下体纵纹较多，脸颊色浅。嘴灰而端黑，脚黄色。在空中特别优雅，捕食时懒懒地盘旋或悬浮在空中。猛扑猎物，常从地面捕捉猎物。喜开阔原野。红隼多栖息于拟建项目区周边乡镇村庄，偶尔悬停于拟建项目调查范围内草地上空寻觅食物，属留鸟。</w:t>
      </w:r>
    </w:p>
    <w:p w14:paraId="67ADCF5D">
      <w:pPr>
        <w:spacing w:line="360" w:lineRule="auto"/>
        <w:ind w:firstLine="480" w:firstLineChars="200"/>
        <w:rPr>
          <w:rFonts w:ascii="Times New Roman" w:hAnsi="Times New Roman" w:eastAsia="宋体" w:cs="Times New Roman"/>
          <w:sz w:val="24"/>
        </w:rPr>
      </w:pPr>
      <w:r>
        <w:rPr>
          <w:rFonts w:hint="eastAsia" w:ascii="宋体" w:hAnsi="宋体" w:eastAsia="宋体" w:cs="Times New Roman"/>
          <w:sz w:val="24"/>
        </w:rPr>
        <w:t>②</w:t>
      </w:r>
      <w:r>
        <w:rPr>
          <w:rFonts w:hint="eastAsia" w:ascii="Times New Roman" w:hAnsi="Times New Roman" w:eastAsia="宋体" w:cs="Times New Roman"/>
          <w:sz w:val="24"/>
        </w:rPr>
        <w:t>重要野生动物分布状况</w:t>
      </w:r>
    </w:p>
    <w:p w14:paraId="11F91188">
      <w:pPr>
        <w:spacing w:line="360" w:lineRule="auto"/>
        <w:ind w:firstLine="480" w:firstLineChars="200"/>
        <w:rPr>
          <w:rFonts w:hint="eastAsia" w:ascii="黑体" w:hAnsi="黑体" w:eastAsia="黑体" w:cs="黑体"/>
          <w:sz w:val="24"/>
        </w:rPr>
      </w:pPr>
      <w:r>
        <w:rPr>
          <w:rFonts w:hint="eastAsia" w:ascii="Times New Roman" w:hAnsi="Times New Roman" w:eastAsia="宋体" w:cs="Times New Roman"/>
          <w:sz w:val="24"/>
        </w:rPr>
        <w:t>根据《国家重点保护野生动物名录》（国家林业和草原局</w:t>
      </w:r>
      <w:r>
        <w:rPr>
          <w:rFonts w:ascii="Times New Roman" w:hAnsi="Times New Roman" w:eastAsia="宋体" w:cs="Times New Roman"/>
          <w:sz w:val="24"/>
        </w:rPr>
        <w:t xml:space="preserve"> </w:t>
      </w:r>
      <w:r>
        <w:rPr>
          <w:rFonts w:hint="eastAsia" w:ascii="Times New Roman" w:hAnsi="Times New Roman" w:eastAsia="宋体" w:cs="Times New Roman"/>
          <w:sz w:val="24"/>
        </w:rPr>
        <w:t>农业农村部公告</w:t>
      </w:r>
      <w:r>
        <w:rPr>
          <w:rFonts w:ascii="Times New Roman" w:hAnsi="Times New Roman" w:eastAsia="宋体" w:cs="Times New Roman"/>
          <w:sz w:val="24"/>
        </w:rPr>
        <w:t>2021</w:t>
      </w:r>
      <w:r>
        <w:rPr>
          <w:rFonts w:hint="eastAsia" w:ascii="Times New Roman" w:hAnsi="Times New Roman" w:eastAsia="宋体" w:cs="Times New Roman"/>
          <w:sz w:val="24"/>
        </w:rPr>
        <w:t>年第</w:t>
      </w:r>
      <w:r>
        <w:rPr>
          <w:rFonts w:ascii="Times New Roman" w:hAnsi="Times New Roman" w:eastAsia="宋体" w:cs="Times New Roman"/>
          <w:sz w:val="24"/>
        </w:rPr>
        <w:t>3</w:t>
      </w:r>
      <w:r>
        <w:rPr>
          <w:rFonts w:hint="eastAsia" w:ascii="Times New Roman" w:hAnsi="Times New Roman" w:eastAsia="宋体" w:cs="Times New Roman"/>
          <w:sz w:val="24"/>
        </w:rPr>
        <w:t>号）、《新疆维吾尔自治区重点保护野生动物名录（修订）》（新政发〔</w:t>
      </w:r>
      <w:r>
        <w:rPr>
          <w:rFonts w:ascii="Times New Roman" w:hAnsi="Times New Roman" w:eastAsia="宋体" w:cs="Times New Roman"/>
          <w:sz w:val="24"/>
        </w:rPr>
        <w:t>2022</w:t>
      </w:r>
      <w:r>
        <w:rPr>
          <w:rFonts w:hint="eastAsia" w:ascii="Times New Roman" w:hAnsi="Times New Roman" w:eastAsia="宋体" w:cs="Times New Roman"/>
          <w:sz w:val="24"/>
        </w:rPr>
        <w:t>〕</w:t>
      </w:r>
      <w:r>
        <w:rPr>
          <w:rFonts w:ascii="Times New Roman" w:hAnsi="Times New Roman" w:eastAsia="宋体" w:cs="Times New Roman"/>
          <w:sz w:val="24"/>
        </w:rPr>
        <w:t>75</w:t>
      </w:r>
      <w:r>
        <w:rPr>
          <w:rFonts w:hint="eastAsia" w:ascii="Times New Roman" w:hAnsi="Times New Roman" w:eastAsia="宋体" w:cs="Times New Roman"/>
          <w:sz w:val="24"/>
        </w:rPr>
        <w:t>号）、《世界自然保护联盟濒危动物红皮书》和《中国生物多样性红色名录》，确定拟建项目调查范围内分布的国家和自治区重点保护、濒危野生动物</w:t>
      </w:r>
      <w:r>
        <w:rPr>
          <w:rFonts w:ascii="Times New Roman" w:hAnsi="Times New Roman" w:eastAsia="宋体" w:cs="Times New Roman"/>
          <w:sz w:val="24"/>
        </w:rPr>
        <w:t>2</w:t>
      </w:r>
      <w:r>
        <w:rPr>
          <w:rFonts w:hint="eastAsia" w:ascii="Times New Roman" w:hAnsi="Times New Roman" w:eastAsia="宋体" w:cs="Times New Roman"/>
          <w:sz w:val="24"/>
        </w:rPr>
        <w:t>种作为本项目的重要野生动物，进行后续影响分析和保护措施。重要野生动物与拟建项目情况统计详见下表。</w:t>
      </w:r>
      <w:bookmarkStart w:id="626" w:name="_Toc160816910"/>
    </w:p>
    <w:p w14:paraId="1B2253B8">
      <w:pPr>
        <w:topLinePunct/>
        <w:snapToGrid w:val="0"/>
        <w:spacing w:line="360" w:lineRule="auto"/>
        <w:rPr>
          <w:rFonts w:ascii="Times New Roman" w:hAnsi="Times New Roman" w:eastAsia="宋体" w:cs="Times New Roman"/>
          <w:b/>
          <w:bCs/>
          <w:kern w:val="0"/>
          <w:sz w:val="24"/>
          <w:szCs w:val="24"/>
        </w:rPr>
      </w:pPr>
      <w:r>
        <w:rPr>
          <w:rFonts w:hint="eastAsia" w:ascii="Times New Roman" w:hAnsi="Times New Roman" w:eastAsia="宋体" w:cs="Times New Roman"/>
          <w:b/>
          <w:bCs/>
          <w:kern w:val="0"/>
          <w:sz w:val="24"/>
          <w:szCs w:val="24"/>
        </w:rPr>
        <w:t>表5.2-11         拟建项目调查范围内重要野生动物调查统计表</w:t>
      </w:r>
      <w:bookmarkEnd w:id="626"/>
    </w:p>
    <w:tbl>
      <w:tblPr>
        <w:tblStyle w:val="319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6"/>
        <w:gridCol w:w="792"/>
        <w:gridCol w:w="757"/>
        <w:gridCol w:w="757"/>
        <w:gridCol w:w="578"/>
        <w:gridCol w:w="1710"/>
        <w:gridCol w:w="1161"/>
        <w:gridCol w:w="1011"/>
        <w:gridCol w:w="1300"/>
      </w:tblGrid>
      <w:tr w14:paraId="2AC846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68" w:type="pct"/>
            <w:tcBorders>
              <w:top w:val="single" w:color="auto" w:sz="4" w:space="0"/>
              <w:left w:val="single" w:color="auto" w:sz="4" w:space="0"/>
              <w:bottom w:val="single" w:color="auto" w:sz="4" w:space="0"/>
              <w:right w:val="single" w:color="auto" w:sz="4" w:space="0"/>
            </w:tcBorders>
            <w:vAlign w:val="center"/>
          </w:tcPr>
          <w:p w14:paraId="0EF26DFF">
            <w:pPr>
              <w:jc w:val="center"/>
              <w:rPr>
                <w:rFonts w:ascii="Times New Roman" w:hAnsi="Times New Roman" w:eastAsia="宋体" w:cs="Times New Roman"/>
                <w:szCs w:val="21"/>
              </w:rPr>
            </w:pPr>
            <w:r>
              <w:rPr>
                <w:rFonts w:hint="eastAsia" w:ascii="Times New Roman" w:hAnsi="Times New Roman" w:eastAsia="宋体" w:cs="Times New Roman"/>
                <w:szCs w:val="21"/>
              </w:rPr>
              <w:t>序号</w:t>
            </w:r>
          </w:p>
        </w:tc>
        <w:tc>
          <w:tcPr>
            <w:tcW w:w="465" w:type="pct"/>
            <w:tcBorders>
              <w:top w:val="single" w:color="auto" w:sz="4" w:space="0"/>
              <w:left w:val="single" w:color="auto" w:sz="4" w:space="0"/>
              <w:bottom w:val="single" w:color="auto" w:sz="4" w:space="0"/>
              <w:right w:val="single" w:color="auto" w:sz="4" w:space="0"/>
            </w:tcBorders>
            <w:vAlign w:val="center"/>
          </w:tcPr>
          <w:p w14:paraId="0572934D">
            <w:pPr>
              <w:jc w:val="center"/>
              <w:rPr>
                <w:rFonts w:ascii="Times New Roman" w:hAnsi="Times New Roman" w:eastAsia="宋体" w:cs="Times New Roman"/>
                <w:szCs w:val="21"/>
              </w:rPr>
            </w:pPr>
            <w:r>
              <w:rPr>
                <w:rFonts w:hint="eastAsia" w:ascii="Times New Roman" w:hAnsi="Times New Roman" w:eastAsia="宋体" w:cs="Times New Roman"/>
                <w:szCs w:val="21"/>
              </w:rPr>
              <w:t>物种名称</w:t>
            </w:r>
          </w:p>
        </w:tc>
        <w:tc>
          <w:tcPr>
            <w:tcW w:w="444" w:type="pct"/>
            <w:tcBorders>
              <w:top w:val="single" w:color="auto" w:sz="4" w:space="0"/>
              <w:left w:val="single" w:color="auto" w:sz="4" w:space="0"/>
              <w:bottom w:val="single" w:color="auto" w:sz="4" w:space="0"/>
              <w:right w:val="single" w:color="auto" w:sz="4" w:space="0"/>
            </w:tcBorders>
            <w:vAlign w:val="center"/>
          </w:tcPr>
          <w:p w14:paraId="1789A547">
            <w:pPr>
              <w:jc w:val="center"/>
              <w:rPr>
                <w:rFonts w:ascii="Times New Roman" w:hAnsi="Times New Roman" w:eastAsia="宋体" w:cs="Times New Roman"/>
                <w:szCs w:val="21"/>
              </w:rPr>
            </w:pPr>
            <w:r>
              <w:rPr>
                <w:rFonts w:hint="eastAsia" w:ascii="Times New Roman" w:hAnsi="Times New Roman" w:eastAsia="宋体" w:cs="Times New Roman"/>
                <w:szCs w:val="21"/>
              </w:rPr>
              <w:t>保护</w:t>
            </w:r>
          </w:p>
          <w:p w14:paraId="16964008">
            <w:pPr>
              <w:jc w:val="center"/>
              <w:rPr>
                <w:rFonts w:ascii="Times New Roman" w:hAnsi="Times New Roman" w:eastAsia="宋体" w:cs="Times New Roman"/>
                <w:szCs w:val="21"/>
              </w:rPr>
            </w:pPr>
            <w:r>
              <w:rPr>
                <w:rFonts w:hint="eastAsia" w:ascii="Times New Roman" w:hAnsi="Times New Roman" w:eastAsia="宋体" w:cs="Times New Roman"/>
                <w:szCs w:val="21"/>
              </w:rPr>
              <w:t>级别</w:t>
            </w:r>
          </w:p>
        </w:tc>
        <w:tc>
          <w:tcPr>
            <w:tcW w:w="444" w:type="pct"/>
            <w:tcBorders>
              <w:top w:val="single" w:color="auto" w:sz="4" w:space="0"/>
              <w:left w:val="single" w:color="auto" w:sz="4" w:space="0"/>
              <w:bottom w:val="single" w:color="auto" w:sz="4" w:space="0"/>
              <w:right w:val="single" w:color="auto" w:sz="4" w:space="0"/>
            </w:tcBorders>
            <w:vAlign w:val="center"/>
          </w:tcPr>
          <w:p w14:paraId="1D231EF7">
            <w:pPr>
              <w:jc w:val="center"/>
              <w:rPr>
                <w:rFonts w:ascii="Times New Roman" w:hAnsi="Times New Roman" w:eastAsia="宋体" w:cs="Times New Roman"/>
                <w:szCs w:val="21"/>
              </w:rPr>
            </w:pPr>
            <w:r>
              <w:rPr>
                <w:rFonts w:hint="eastAsia" w:ascii="Times New Roman" w:hAnsi="Times New Roman" w:eastAsia="宋体" w:cs="Times New Roman"/>
                <w:szCs w:val="21"/>
              </w:rPr>
              <w:t>濒危等级</w:t>
            </w:r>
          </w:p>
        </w:tc>
        <w:tc>
          <w:tcPr>
            <w:tcW w:w="339" w:type="pct"/>
            <w:tcBorders>
              <w:top w:val="single" w:color="auto" w:sz="4" w:space="0"/>
              <w:left w:val="single" w:color="auto" w:sz="4" w:space="0"/>
              <w:bottom w:val="single" w:color="auto" w:sz="4" w:space="0"/>
              <w:right w:val="single" w:color="auto" w:sz="4" w:space="0"/>
            </w:tcBorders>
            <w:vAlign w:val="center"/>
          </w:tcPr>
          <w:p w14:paraId="6767BC13">
            <w:pPr>
              <w:jc w:val="center"/>
              <w:rPr>
                <w:rFonts w:ascii="Times New Roman" w:hAnsi="Times New Roman" w:eastAsia="宋体" w:cs="Times New Roman"/>
                <w:szCs w:val="21"/>
              </w:rPr>
            </w:pPr>
            <w:r>
              <w:rPr>
                <w:rFonts w:hint="eastAsia" w:ascii="Times New Roman" w:hAnsi="Times New Roman" w:eastAsia="宋体" w:cs="Times New Roman"/>
                <w:szCs w:val="21"/>
              </w:rPr>
              <w:t>特有种</w:t>
            </w:r>
          </w:p>
        </w:tc>
        <w:tc>
          <w:tcPr>
            <w:tcW w:w="1003" w:type="pct"/>
            <w:tcBorders>
              <w:top w:val="single" w:color="auto" w:sz="4" w:space="0"/>
              <w:left w:val="single" w:color="auto" w:sz="4" w:space="0"/>
              <w:bottom w:val="single" w:color="auto" w:sz="4" w:space="0"/>
              <w:right w:val="single" w:color="auto" w:sz="4" w:space="0"/>
            </w:tcBorders>
            <w:vAlign w:val="center"/>
          </w:tcPr>
          <w:p w14:paraId="11A716A6">
            <w:pPr>
              <w:jc w:val="center"/>
              <w:rPr>
                <w:rFonts w:ascii="Times New Roman" w:hAnsi="Times New Roman" w:eastAsia="宋体" w:cs="Times New Roman"/>
                <w:szCs w:val="21"/>
              </w:rPr>
            </w:pPr>
            <w:r>
              <w:rPr>
                <w:rFonts w:hint="eastAsia" w:ascii="Times New Roman" w:hAnsi="Times New Roman" w:eastAsia="宋体" w:cs="Times New Roman"/>
                <w:szCs w:val="21"/>
              </w:rPr>
              <w:t>分布区域</w:t>
            </w:r>
          </w:p>
        </w:tc>
        <w:tc>
          <w:tcPr>
            <w:tcW w:w="681" w:type="pct"/>
            <w:tcBorders>
              <w:top w:val="single" w:color="auto" w:sz="4" w:space="0"/>
              <w:left w:val="single" w:color="auto" w:sz="4" w:space="0"/>
              <w:bottom w:val="single" w:color="auto" w:sz="4" w:space="0"/>
              <w:right w:val="single" w:color="auto" w:sz="4" w:space="0"/>
            </w:tcBorders>
            <w:vAlign w:val="center"/>
          </w:tcPr>
          <w:p w14:paraId="521C8771">
            <w:pPr>
              <w:jc w:val="center"/>
              <w:rPr>
                <w:rFonts w:ascii="Times New Roman" w:hAnsi="Times New Roman" w:eastAsia="宋体" w:cs="Times New Roman"/>
                <w:szCs w:val="21"/>
              </w:rPr>
            </w:pPr>
            <w:r>
              <w:rPr>
                <w:rFonts w:hint="eastAsia" w:ascii="Times New Roman" w:hAnsi="Times New Roman" w:eastAsia="宋体" w:cs="Times New Roman"/>
                <w:szCs w:val="21"/>
              </w:rPr>
              <w:t>评价区</w:t>
            </w:r>
          </w:p>
          <w:p w14:paraId="2B84C92D">
            <w:pPr>
              <w:jc w:val="center"/>
              <w:rPr>
                <w:rFonts w:ascii="Times New Roman" w:hAnsi="Times New Roman" w:eastAsia="宋体" w:cs="Times New Roman"/>
                <w:szCs w:val="21"/>
              </w:rPr>
            </w:pPr>
            <w:r>
              <w:rPr>
                <w:rFonts w:hint="eastAsia" w:ascii="Times New Roman" w:hAnsi="Times New Roman" w:eastAsia="宋体" w:cs="Times New Roman"/>
                <w:szCs w:val="21"/>
              </w:rPr>
              <w:t>分布情况</w:t>
            </w:r>
          </w:p>
        </w:tc>
        <w:tc>
          <w:tcPr>
            <w:tcW w:w="593" w:type="pct"/>
            <w:tcBorders>
              <w:top w:val="single" w:color="auto" w:sz="4" w:space="0"/>
              <w:left w:val="single" w:color="auto" w:sz="4" w:space="0"/>
              <w:bottom w:val="single" w:color="auto" w:sz="4" w:space="0"/>
              <w:right w:val="single" w:color="auto" w:sz="4" w:space="0"/>
            </w:tcBorders>
            <w:vAlign w:val="center"/>
          </w:tcPr>
          <w:p w14:paraId="202695FF">
            <w:pPr>
              <w:jc w:val="center"/>
              <w:rPr>
                <w:rFonts w:ascii="Times New Roman" w:hAnsi="Times New Roman" w:eastAsia="宋体" w:cs="Times New Roman"/>
                <w:szCs w:val="21"/>
              </w:rPr>
            </w:pPr>
            <w:r>
              <w:rPr>
                <w:rFonts w:hint="eastAsia" w:ascii="Times New Roman" w:hAnsi="Times New Roman" w:eastAsia="宋体" w:cs="Times New Roman"/>
                <w:szCs w:val="21"/>
              </w:rPr>
              <w:t>资料</w:t>
            </w:r>
          </w:p>
          <w:p w14:paraId="03551887">
            <w:pPr>
              <w:jc w:val="center"/>
              <w:rPr>
                <w:rFonts w:ascii="Times New Roman" w:hAnsi="Times New Roman" w:eastAsia="宋体" w:cs="Times New Roman"/>
                <w:szCs w:val="21"/>
              </w:rPr>
            </w:pPr>
            <w:r>
              <w:rPr>
                <w:rFonts w:hint="eastAsia" w:ascii="Times New Roman" w:hAnsi="Times New Roman" w:eastAsia="宋体" w:cs="Times New Roman"/>
                <w:szCs w:val="21"/>
              </w:rPr>
              <w:t>来源</w:t>
            </w:r>
          </w:p>
        </w:tc>
        <w:tc>
          <w:tcPr>
            <w:tcW w:w="759" w:type="pct"/>
            <w:tcBorders>
              <w:top w:val="single" w:color="auto" w:sz="4" w:space="0"/>
              <w:left w:val="single" w:color="auto" w:sz="4" w:space="0"/>
              <w:bottom w:val="single" w:color="auto" w:sz="4" w:space="0"/>
              <w:right w:val="single" w:color="auto" w:sz="4" w:space="0"/>
            </w:tcBorders>
            <w:vAlign w:val="center"/>
          </w:tcPr>
          <w:p w14:paraId="729AB20E">
            <w:pPr>
              <w:jc w:val="center"/>
              <w:rPr>
                <w:rFonts w:ascii="Times New Roman" w:hAnsi="Times New Roman" w:eastAsia="宋体" w:cs="Times New Roman"/>
                <w:szCs w:val="21"/>
              </w:rPr>
            </w:pPr>
            <w:r>
              <w:rPr>
                <w:rFonts w:hint="eastAsia" w:ascii="Times New Roman" w:hAnsi="Times New Roman" w:eastAsia="宋体" w:cs="Times New Roman"/>
                <w:szCs w:val="21"/>
              </w:rPr>
              <w:t>工程占用</w:t>
            </w:r>
          </w:p>
          <w:p w14:paraId="33ADBA13">
            <w:pPr>
              <w:jc w:val="center"/>
              <w:rPr>
                <w:rFonts w:ascii="Times New Roman" w:hAnsi="Times New Roman" w:eastAsia="宋体" w:cs="Times New Roman"/>
                <w:szCs w:val="21"/>
              </w:rPr>
            </w:pPr>
            <w:r>
              <w:rPr>
                <w:rFonts w:hint="eastAsia" w:ascii="Times New Roman" w:hAnsi="Times New Roman" w:eastAsia="宋体" w:cs="Times New Roman"/>
                <w:szCs w:val="21"/>
              </w:rPr>
              <w:t>情况</w:t>
            </w:r>
          </w:p>
        </w:tc>
      </w:tr>
      <w:tr w14:paraId="2C309E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 w:type="pct"/>
            <w:tcBorders>
              <w:top w:val="single" w:color="auto" w:sz="4" w:space="0"/>
              <w:left w:val="single" w:color="auto" w:sz="4" w:space="0"/>
              <w:bottom w:val="single" w:color="auto" w:sz="4" w:space="0"/>
              <w:right w:val="single" w:color="auto" w:sz="4" w:space="0"/>
            </w:tcBorders>
            <w:vAlign w:val="center"/>
          </w:tcPr>
          <w:p w14:paraId="6046FB97">
            <w:pPr>
              <w:jc w:val="center"/>
              <w:rPr>
                <w:rFonts w:ascii="Times New Roman" w:hAnsi="Times New Roman" w:eastAsia="宋体" w:cs="Times New Roman"/>
                <w:szCs w:val="21"/>
              </w:rPr>
            </w:pPr>
            <w:r>
              <w:rPr>
                <w:rFonts w:ascii="Times New Roman" w:hAnsi="Times New Roman" w:eastAsia="宋体" w:cs="Times New Roman"/>
                <w:szCs w:val="21"/>
              </w:rPr>
              <w:t>1</w:t>
            </w:r>
          </w:p>
        </w:tc>
        <w:tc>
          <w:tcPr>
            <w:tcW w:w="465" w:type="pct"/>
            <w:tcBorders>
              <w:top w:val="single" w:color="auto" w:sz="4" w:space="0"/>
              <w:left w:val="single" w:color="auto" w:sz="4" w:space="0"/>
              <w:bottom w:val="single" w:color="auto" w:sz="4" w:space="0"/>
              <w:right w:val="single" w:color="auto" w:sz="4" w:space="0"/>
            </w:tcBorders>
            <w:vAlign w:val="center"/>
          </w:tcPr>
          <w:p w14:paraId="1E2EB96F">
            <w:pPr>
              <w:jc w:val="center"/>
              <w:rPr>
                <w:rFonts w:ascii="Times New Roman" w:hAnsi="Times New Roman" w:eastAsia="宋体" w:cs="Times New Roman"/>
                <w:szCs w:val="21"/>
              </w:rPr>
            </w:pPr>
            <w:r>
              <w:rPr>
                <w:rFonts w:hint="eastAsia" w:ascii="Times New Roman" w:hAnsi="Times New Roman" w:eastAsia="宋体" w:cs="Times New Roman"/>
                <w:szCs w:val="21"/>
              </w:rPr>
              <w:t>黑鸢</w:t>
            </w:r>
          </w:p>
        </w:tc>
        <w:tc>
          <w:tcPr>
            <w:tcW w:w="444" w:type="pct"/>
            <w:tcBorders>
              <w:top w:val="single" w:color="auto" w:sz="4" w:space="0"/>
              <w:left w:val="single" w:color="auto" w:sz="4" w:space="0"/>
              <w:bottom w:val="single" w:color="auto" w:sz="4" w:space="0"/>
              <w:right w:val="single" w:color="auto" w:sz="4" w:space="0"/>
            </w:tcBorders>
            <w:vAlign w:val="center"/>
          </w:tcPr>
          <w:p w14:paraId="018C882E">
            <w:pPr>
              <w:jc w:val="center"/>
              <w:rPr>
                <w:rFonts w:ascii="Times New Roman" w:hAnsi="Times New Roman" w:eastAsia="宋体" w:cs="Times New Roman"/>
                <w:szCs w:val="21"/>
              </w:rPr>
            </w:pPr>
            <w:r>
              <w:rPr>
                <w:rFonts w:hint="eastAsia" w:ascii="Times New Roman" w:hAnsi="Times New Roman" w:eastAsia="宋体" w:cs="Times New Roman"/>
                <w:szCs w:val="21"/>
              </w:rPr>
              <w:t>国家</w:t>
            </w:r>
          </w:p>
          <w:p w14:paraId="075110AD">
            <w:pPr>
              <w:jc w:val="center"/>
              <w:rPr>
                <w:rFonts w:ascii="Times New Roman" w:hAnsi="Times New Roman" w:eastAsia="宋体" w:cs="Times New Roman"/>
                <w:szCs w:val="21"/>
              </w:rPr>
            </w:pPr>
            <w:r>
              <w:rPr>
                <w:rFonts w:hint="eastAsia" w:ascii="Times New Roman" w:hAnsi="Times New Roman" w:eastAsia="宋体" w:cs="Times New Roman"/>
                <w:szCs w:val="21"/>
              </w:rPr>
              <w:t>二级</w:t>
            </w:r>
          </w:p>
        </w:tc>
        <w:tc>
          <w:tcPr>
            <w:tcW w:w="444" w:type="pct"/>
            <w:tcBorders>
              <w:top w:val="single" w:color="auto" w:sz="4" w:space="0"/>
              <w:left w:val="single" w:color="auto" w:sz="4" w:space="0"/>
              <w:bottom w:val="single" w:color="auto" w:sz="4" w:space="0"/>
              <w:right w:val="single" w:color="auto" w:sz="4" w:space="0"/>
            </w:tcBorders>
            <w:vAlign w:val="center"/>
          </w:tcPr>
          <w:p w14:paraId="4BF966A9">
            <w:pPr>
              <w:jc w:val="center"/>
              <w:rPr>
                <w:rFonts w:ascii="Times New Roman" w:hAnsi="Times New Roman" w:eastAsia="宋体" w:cs="Times New Roman"/>
                <w:szCs w:val="21"/>
              </w:rPr>
            </w:pPr>
            <w:r>
              <w:rPr>
                <w:rFonts w:hint="eastAsia" w:ascii="Times New Roman" w:hAnsi="Times New Roman" w:eastAsia="宋体" w:cs="Times New Roman"/>
                <w:szCs w:val="21"/>
              </w:rPr>
              <w:t>无危</w:t>
            </w:r>
          </w:p>
        </w:tc>
        <w:tc>
          <w:tcPr>
            <w:tcW w:w="339" w:type="pct"/>
            <w:tcBorders>
              <w:top w:val="single" w:color="auto" w:sz="4" w:space="0"/>
              <w:left w:val="single" w:color="auto" w:sz="4" w:space="0"/>
              <w:bottom w:val="single" w:color="auto" w:sz="4" w:space="0"/>
              <w:right w:val="single" w:color="auto" w:sz="4" w:space="0"/>
            </w:tcBorders>
            <w:vAlign w:val="center"/>
          </w:tcPr>
          <w:p w14:paraId="39E42E02">
            <w:pPr>
              <w:jc w:val="center"/>
              <w:rPr>
                <w:rFonts w:ascii="Times New Roman" w:hAnsi="Times New Roman" w:eastAsia="宋体" w:cs="Times New Roman"/>
                <w:szCs w:val="21"/>
              </w:rPr>
            </w:pPr>
            <w:r>
              <w:rPr>
                <w:rFonts w:hint="eastAsia" w:ascii="Times New Roman" w:hAnsi="Times New Roman" w:eastAsia="宋体" w:cs="Times New Roman"/>
                <w:szCs w:val="21"/>
              </w:rPr>
              <w:t>否</w:t>
            </w:r>
          </w:p>
        </w:tc>
        <w:tc>
          <w:tcPr>
            <w:tcW w:w="1003" w:type="pct"/>
            <w:tcBorders>
              <w:top w:val="single" w:color="auto" w:sz="4" w:space="0"/>
              <w:left w:val="single" w:color="auto" w:sz="4" w:space="0"/>
              <w:bottom w:val="single" w:color="auto" w:sz="4" w:space="0"/>
              <w:right w:val="single" w:color="auto" w:sz="4" w:space="0"/>
            </w:tcBorders>
            <w:vAlign w:val="center"/>
          </w:tcPr>
          <w:p w14:paraId="01C5E556">
            <w:pPr>
              <w:jc w:val="center"/>
              <w:rPr>
                <w:rFonts w:ascii="Times New Roman" w:hAnsi="Times New Roman" w:eastAsia="宋体" w:cs="Times New Roman"/>
                <w:szCs w:val="21"/>
              </w:rPr>
            </w:pPr>
            <w:r>
              <w:rPr>
                <w:rFonts w:hint="eastAsia" w:ascii="Times New Roman" w:hAnsi="Times New Roman" w:eastAsia="宋体" w:cs="Times New Roman"/>
                <w:szCs w:val="21"/>
              </w:rPr>
              <w:t>居民区、山地林区、草原、农田绿洲等。</w:t>
            </w:r>
          </w:p>
        </w:tc>
        <w:tc>
          <w:tcPr>
            <w:tcW w:w="681" w:type="pct"/>
            <w:tcBorders>
              <w:top w:val="single" w:color="auto" w:sz="4" w:space="0"/>
              <w:left w:val="single" w:color="auto" w:sz="4" w:space="0"/>
              <w:bottom w:val="single" w:color="auto" w:sz="4" w:space="0"/>
              <w:right w:val="single" w:color="auto" w:sz="4" w:space="0"/>
            </w:tcBorders>
            <w:vAlign w:val="center"/>
          </w:tcPr>
          <w:p w14:paraId="1FFBC938">
            <w:pPr>
              <w:jc w:val="center"/>
              <w:rPr>
                <w:rFonts w:ascii="Times New Roman" w:hAnsi="Times New Roman" w:eastAsia="宋体" w:cs="Times New Roman"/>
                <w:szCs w:val="21"/>
              </w:rPr>
            </w:pPr>
            <w:r>
              <w:rPr>
                <w:rFonts w:hint="eastAsia" w:ascii="Times New Roman" w:hAnsi="Times New Roman" w:eastAsia="宋体" w:cs="Times New Roman"/>
                <w:szCs w:val="21"/>
              </w:rPr>
              <w:t>调查范围及周边均有</w:t>
            </w:r>
          </w:p>
        </w:tc>
        <w:tc>
          <w:tcPr>
            <w:tcW w:w="593" w:type="pct"/>
            <w:tcBorders>
              <w:top w:val="single" w:color="auto" w:sz="4" w:space="0"/>
              <w:left w:val="single" w:color="auto" w:sz="4" w:space="0"/>
              <w:bottom w:val="single" w:color="auto" w:sz="4" w:space="0"/>
              <w:right w:val="single" w:color="auto" w:sz="4" w:space="0"/>
            </w:tcBorders>
            <w:vAlign w:val="center"/>
          </w:tcPr>
          <w:p w14:paraId="19632CEF">
            <w:pPr>
              <w:jc w:val="center"/>
              <w:rPr>
                <w:rFonts w:ascii="Times New Roman" w:hAnsi="Times New Roman" w:eastAsia="宋体" w:cs="Times New Roman"/>
                <w:szCs w:val="21"/>
              </w:rPr>
            </w:pPr>
            <w:r>
              <w:rPr>
                <w:rFonts w:hint="eastAsia" w:ascii="Times New Roman" w:hAnsi="Times New Roman" w:eastAsia="宋体" w:cs="Times New Roman"/>
                <w:szCs w:val="21"/>
              </w:rPr>
              <w:t>历史调查、文献资料</w:t>
            </w:r>
          </w:p>
        </w:tc>
        <w:tc>
          <w:tcPr>
            <w:tcW w:w="759" w:type="pct"/>
            <w:tcBorders>
              <w:top w:val="single" w:color="auto" w:sz="4" w:space="0"/>
              <w:left w:val="single" w:color="auto" w:sz="4" w:space="0"/>
              <w:bottom w:val="single" w:color="auto" w:sz="4" w:space="0"/>
              <w:right w:val="single" w:color="auto" w:sz="4" w:space="0"/>
            </w:tcBorders>
            <w:vAlign w:val="center"/>
          </w:tcPr>
          <w:p w14:paraId="0CBF912A">
            <w:pPr>
              <w:jc w:val="center"/>
              <w:rPr>
                <w:rFonts w:ascii="Times New Roman" w:hAnsi="Times New Roman" w:eastAsia="宋体" w:cs="Times New Roman"/>
                <w:szCs w:val="21"/>
              </w:rPr>
            </w:pPr>
            <w:r>
              <w:rPr>
                <w:rFonts w:hint="eastAsia" w:ascii="Times New Roman" w:hAnsi="Times New Roman" w:eastAsia="宋体" w:cs="Times New Roman"/>
                <w:szCs w:val="21"/>
              </w:rPr>
              <w:t>否</w:t>
            </w:r>
          </w:p>
        </w:tc>
      </w:tr>
      <w:tr w14:paraId="6CEB08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 w:type="pct"/>
            <w:tcBorders>
              <w:top w:val="single" w:color="auto" w:sz="4" w:space="0"/>
              <w:left w:val="single" w:color="auto" w:sz="4" w:space="0"/>
              <w:bottom w:val="single" w:color="auto" w:sz="4" w:space="0"/>
              <w:right w:val="single" w:color="auto" w:sz="4" w:space="0"/>
            </w:tcBorders>
            <w:vAlign w:val="center"/>
          </w:tcPr>
          <w:p w14:paraId="603F33BA">
            <w:pPr>
              <w:jc w:val="center"/>
              <w:rPr>
                <w:rFonts w:ascii="Times New Roman" w:hAnsi="Times New Roman" w:eastAsia="宋体" w:cs="Times New Roman"/>
                <w:szCs w:val="21"/>
              </w:rPr>
            </w:pPr>
            <w:r>
              <w:rPr>
                <w:rFonts w:ascii="Times New Roman" w:hAnsi="Times New Roman" w:eastAsia="宋体" w:cs="Times New Roman"/>
                <w:szCs w:val="21"/>
              </w:rPr>
              <w:t>2</w:t>
            </w:r>
          </w:p>
        </w:tc>
        <w:tc>
          <w:tcPr>
            <w:tcW w:w="465" w:type="pct"/>
            <w:tcBorders>
              <w:top w:val="single" w:color="auto" w:sz="4" w:space="0"/>
              <w:left w:val="single" w:color="auto" w:sz="4" w:space="0"/>
              <w:bottom w:val="single" w:color="auto" w:sz="4" w:space="0"/>
              <w:right w:val="single" w:color="auto" w:sz="4" w:space="0"/>
            </w:tcBorders>
            <w:vAlign w:val="center"/>
          </w:tcPr>
          <w:p w14:paraId="73B062B9">
            <w:pPr>
              <w:jc w:val="center"/>
              <w:rPr>
                <w:rFonts w:ascii="Times New Roman" w:hAnsi="Times New Roman" w:eastAsia="宋体" w:cs="Times New Roman"/>
                <w:szCs w:val="21"/>
              </w:rPr>
            </w:pPr>
            <w:r>
              <w:rPr>
                <w:rFonts w:hint="eastAsia" w:ascii="Times New Roman" w:hAnsi="Times New Roman" w:eastAsia="宋体" w:cs="Times New Roman"/>
                <w:szCs w:val="21"/>
              </w:rPr>
              <w:t>红隼</w:t>
            </w:r>
          </w:p>
        </w:tc>
        <w:tc>
          <w:tcPr>
            <w:tcW w:w="444" w:type="pct"/>
            <w:tcBorders>
              <w:top w:val="single" w:color="auto" w:sz="4" w:space="0"/>
              <w:left w:val="single" w:color="auto" w:sz="4" w:space="0"/>
              <w:bottom w:val="single" w:color="auto" w:sz="4" w:space="0"/>
              <w:right w:val="single" w:color="auto" w:sz="4" w:space="0"/>
            </w:tcBorders>
            <w:vAlign w:val="center"/>
          </w:tcPr>
          <w:p w14:paraId="50C85296">
            <w:pPr>
              <w:jc w:val="center"/>
              <w:rPr>
                <w:rFonts w:ascii="Times New Roman" w:hAnsi="Times New Roman" w:eastAsia="宋体" w:cs="Times New Roman"/>
                <w:szCs w:val="21"/>
              </w:rPr>
            </w:pPr>
            <w:r>
              <w:rPr>
                <w:rFonts w:hint="eastAsia" w:ascii="Times New Roman" w:hAnsi="Times New Roman" w:eastAsia="宋体" w:cs="Times New Roman"/>
                <w:szCs w:val="21"/>
              </w:rPr>
              <w:t>国家</w:t>
            </w:r>
          </w:p>
          <w:p w14:paraId="3015163E">
            <w:pPr>
              <w:jc w:val="center"/>
              <w:rPr>
                <w:rFonts w:ascii="Times New Roman" w:hAnsi="Times New Roman" w:eastAsia="宋体" w:cs="Times New Roman"/>
                <w:szCs w:val="21"/>
              </w:rPr>
            </w:pPr>
            <w:r>
              <w:rPr>
                <w:rFonts w:hint="eastAsia" w:ascii="Times New Roman" w:hAnsi="Times New Roman" w:eastAsia="宋体" w:cs="Times New Roman"/>
                <w:szCs w:val="21"/>
              </w:rPr>
              <w:t>二级</w:t>
            </w:r>
          </w:p>
        </w:tc>
        <w:tc>
          <w:tcPr>
            <w:tcW w:w="444" w:type="pct"/>
            <w:tcBorders>
              <w:top w:val="single" w:color="auto" w:sz="4" w:space="0"/>
              <w:left w:val="single" w:color="auto" w:sz="4" w:space="0"/>
              <w:bottom w:val="single" w:color="auto" w:sz="4" w:space="0"/>
              <w:right w:val="single" w:color="auto" w:sz="4" w:space="0"/>
            </w:tcBorders>
            <w:vAlign w:val="center"/>
          </w:tcPr>
          <w:p w14:paraId="34030285">
            <w:pPr>
              <w:jc w:val="center"/>
              <w:rPr>
                <w:rFonts w:ascii="Times New Roman" w:hAnsi="Times New Roman" w:eastAsia="宋体" w:cs="Times New Roman"/>
                <w:szCs w:val="21"/>
              </w:rPr>
            </w:pPr>
            <w:r>
              <w:rPr>
                <w:rFonts w:hint="eastAsia" w:ascii="Times New Roman" w:hAnsi="Times New Roman" w:eastAsia="宋体" w:cs="Times New Roman"/>
                <w:szCs w:val="21"/>
              </w:rPr>
              <w:t>无危</w:t>
            </w:r>
          </w:p>
        </w:tc>
        <w:tc>
          <w:tcPr>
            <w:tcW w:w="339" w:type="pct"/>
            <w:tcBorders>
              <w:top w:val="single" w:color="auto" w:sz="4" w:space="0"/>
              <w:left w:val="single" w:color="auto" w:sz="4" w:space="0"/>
              <w:bottom w:val="single" w:color="auto" w:sz="4" w:space="0"/>
              <w:right w:val="single" w:color="auto" w:sz="4" w:space="0"/>
            </w:tcBorders>
            <w:vAlign w:val="center"/>
          </w:tcPr>
          <w:p w14:paraId="7284726B">
            <w:pPr>
              <w:jc w:val="center"/>
              <w:rPr>
                <w:rFonts w:ascii="Times New Roman" w:hAnsi="Times New Roman" w:eastAsia="宋体" w:cs="Times New Roman"/>
                <w:szCs w:val="21"/>
              </w:rPr>
            </w:pPr>
            <w:r>
              <w:rPr>
                <w:rFonts w:hint="eastAsia" w:ascii="Times New Roman" w:hAnsi="Times New Roman" w:eastAsia="宋体" w:cs="Times New Roman"/>
                <w:szCs w:val="21"/>
              </w:rPr>
              <w:t>否</w:t>
            </w:r>
          </w:p>
        </w:tc>
        <w:tc>
          <w:tcPr>
            <w:tcW w:w="1003" w:type="pct"/>
            <w:tcBorders>
              <w:top w:val="single" w:color="auto" w:sz="4" w:space="0"/>
              <w:left w:val="single" w:color="auto" w:sz="4" w:space="0"/>
              <w:bottom w:val="single" w:color="auto" w:sz="4" w:space="0"/>
              <w:right w:val="single" w:color="auto" w:sz="4" w:space="0"/>
            </w:tcBorders>
            <w:vAlign w:val="center"/>
          </w:tcPr>
          <w:p w14:paraId="5E26655C">
            <w:pPr>
              <w:jc w:val="center"/>
              <w:rPr>
                <w:rFonts w:ascii="Times New Roman" w:hAnsi="Times New Roman" w:eastAsia="宋体" w:cs="Times New Roman"/>
                <w:szCs w:val="21"/>
              </w:rPr>
            </w:pPr>
            <w:r>
              <w:rPr>
                <w:rFonts w:hint="eastAsia" w:ascii="Times New Roman" w:hAnsi="Times New Roman" w:eastAsia="宋体" w:cs="Times New Roman"/>
                <w:szCs w:val="21"/>
              </w:rPr>
              <w:t>山地林区、草原、荒漠和农田绿洲等</w:t>
            </w:r>
          </w:p>
        </w:tc>
        <w:tc>
          <w:tcPr>
            <w:tcW w:w="681" w:type="pct"/>
            <w:tcBorders>
              <w:top w:val="single" w:color="auto" w:sz="4" w:space="0"/>
              <w:left w:val="single" w:color="auto" w:sz="4" w:space="0"/>
              <w:bottom w:val="single" w:color="auto" w:sz="4" w:space="0"/>
              <w:right w:val="single" w:color="auto" w:sz="4" w:space="0"/>
            </w:tcBorders>
            <w:vAlign w:val="center"/>
          </w:tcPr>
          <w:p w14:paraId="020B693F">
            <w:pPr>
              <w:jc w:val="center"/>
              <w:rPr>
                <w:rFonts w:ascii="Times New Roman" w:hAnsi="Times New Roman" w:eastAsia="宋体" w:cs="Times New Roman"/>
                <w:szCs w:val="21"/>
              </w:rPr>
            </w:pPr>
            <w:r>
              <w:rPr>
                <w:rFonts w:hint="eastAsia" w:ascii="Times New Roman" w:hAnsi="Times New Roman" w:eastAsia="宋体" w:cs="Times New Roman"/>
                <w:szCs w:val="21"/>
              </w:rPr>
              <w:t>调查范围及周边均有</w:t>
            </w:r>
          </w:p>
        </w:tc>
        <w:tc>
          <w:tcPr>
            <w:tcW w:w="593" w:type="pct"/>
            <w:tcBorders>
              <w:top w:val="single" w:color="auto" w:sz="4" w:space="0"/>
              <w:left w:val="single" w:color="auto" w:sz="4" w:space="0"/>
              <w:bottom w:val="single" w:color="auto" w:sz="4" w:space="0"/>
              <w:right w:val="single" w:color="auto" w:sz="4" w:space="0"/>
            </w:tcBorders>
            <w:vAlign w:val="center"/>
          </w:tcPr>
          <w:p w14:paraId="0AD13BCE">
            <w:pPr>
              <w:jc w:val="center"/>
              <w:rPr>
                <w:rFonts w:ascii="Times New Roman" w:hAnsi="Times New Roman" w:eastAsia="宋体" w:cs="Times New Roman"/>
                <w:szCs w:val="21"/>
              </w:rPr>
            </w:pPr>
            <w:r>
              <w:rPr>
                <w:rFonts w:hint="eastAsia" w:ascii="Times New Roman" w:hAnsi="Times New Roman" w:eastAsia="宋体" w:cs="Times New Roman"/>
                <w:szCs w:val="21"/>
              </w:rPr>
              <w:t>历史调查、现状调查</w:t>
            </w:r>
          </w:p>
        </w:tc>
        <w:tc>
          <w:tcPr>
            <w:tcW w:w="759" w:type="pct"/>
            <w:tcBorders>
              <w:top w:val="single" w:color="auto" w:sz="4" w:space="0"/>
              <w:left w:val="single" w:color="auto" w:sz="4" w:space="0"/>
              <w:bottom w:val="single" w:color="auto" w:sz="4" w:space="0"/>
              <w:right w:val="single" w:color="auto" w:sz="4" w:space="0"/>
            </w:tcBorders>
            <w:vAlign w:val="center"/>
          </w:tcPr>
          <w:p w14:paraId="17EFFDDF">
            <w:pPr>
              <w:jc w:val="center"/>
              <w:rPr>
                <w:rFonts w:ascii="Times New Roman" w:hAnsi="Times New Roman" w:eastAsia="宋体" w:cs="Times New Roman"/>
                <w:szCs w:val="21"/>
              </w:rPr>
            </w:pPr>
            <w:r>
              <w:rPr>
                <w:rFonts w:hint="eastAsia" w:ascii="Times New Roman" w:hAnsi="Times New Roman" w:eastAsia="宋体" w:cs="Times New Roman"/>
                <w:szCs w:val="21"/>
              </w:rPr>
              <w:t>否</w:t>
            </w:r>
          </w:p>
        </w:tc>
      </w:tr>
      <w:tr w14:paraId="2385A9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9"/>
            <w:tcBorders>
              <w:top w:val="single" w:color="auto" w:sz="4" w:space="0"/>
              <w:left w:val="single" w:color="auto" w:sz="4" w:space="0"/>
              <w:bottom w:val="single" w:color="auto" w:sz="4" w:space="0"/>
              <w:right w:val="single" w:color="auto" w:sz="4" w:space="0"/>
            </w:tcBorders>
            <w:vAlign w:val="center"/>
          </w:tcPr>
          <w:p w14:paraId="0FB8BA0B">
            <w:pPr>
              <w:jc w:val="left"/>
              <w:rPr>
                <w:rFonts w:ascii="Times New Roman" w:hAnsi="Times New Roman" w:eastAsia="宋体" w:cs="Times New Roman"/>
                <w:szCs w:val="21"/>
              </w:rPr>
            </w:pPr>
            <w:r>
              <w:rPr>
                <w:rFonts w:hint="eastAsia" w:ascii="Times New Roman" w:hAnsi="Times New Roman" w:eastAsia="宋体" w:cs="Times New Roman"/>
                <w:szCs w:val="21"/>
              </w:rPr>
              <w:t>注：</w:t>
            </w:r>
            <w:r>
              <w:rPr>
                <w:rFonts w:ascii="Times New Roman" w:hAnsi="Times New Roman" w:eastAsia="宋体" w:cs="Times New Roman"/>
                <w:szCs w:val="21"/>
              </w:rPr>
              <w:t>1</w:t>
            </w:r>
            <w:r>
              <w:rPr>
                <w:rFonts w:hint="eastAsia" w:ascii="Times New Roman" w:hAnsi="Times New Roman" w:eastAsia="宋体" w:cs="Times New Roman"/>
                <w:szCs w:val="21"/>
              </w:rPr>
              <w:t>、保护级别根据《国家重点保护野生动物名录》（国家林业和草原局</w:t>
            </w:r>
            <w:r>
              <w:rPr>
                <w:rFonts w:ascii="Times New Roman" w:hAnsi="Times New Roman" w:eastAsia="宋体" w:cs="Times New Roman"/>
                <w:szCs w:val="21"/>
              </w:rPr>
              <w:t xml:space="preserve"> </w:t>
            </w:r>
            <w:r>
              <w:rPr>
                <w:rFonts w:hint="eastAsia" w:ascii="Times New Roman" w:hAnsi="Times New Roman" w:eastAsia="宋体" w:cs="Times New Roman"/>
                <w:szCs w:val="21"/>
              </w:rPr>
              <w:t>农业农村部公告</w:t>
            </w:r>
            <w:r>
              <w:rPr>
                <w:rFonts w:ascii="Times New Roman" w:hAnsi="Times New Roman" w:eastAsia="宋体" w:cs="Times New Roman"/>
                <w:szCs w:val="21"/>
              </w:rPr>
              <w:t>2021</w:t>
            </w:r>
            <w:r>
              <w:rPr>
                <w:rFonts w:hint="eastAsia" w:ascii="Times New Roman" w:hAnsi="Times New Roman" w:eastAsia="宋体" w:cs="Times New Roman"/>
                <w:szCs w:val="21"/>
              </w:rPr>
              <w:t>年第</w:t>
            </w:r>
            <w:r>
              <w:rPr>
                <w:rFonts w:ascii="Times New Roman" w:hAnsi="Times New Roman" w:eastAsia="宋体" w:cs="Times New Roman"/>
                <w:szCs w:val="21"/>
              </w:rPr>
              <w:t>3</w:t>
            </w:r>
            <w:r>
              <w:rPr>
                <w:rFonts w:hint="eastAsia" w:ascii="Times New Roman" w:hAnsi="Times New Roman" w:eastAsia="宋体" w:cs="Times New Roman"/>
                <w:szCs w:val="21"/>
              </w:rPr>
              <w:t>号）、《新疆维吾尔自治区重点保护野生动物名录（修订）》（新政发〔</w:t>
            </w:r>
            <w:r>
              <w:rPr>
                <w:rFonts w:ascii="Times New Roman" w:hAnsi="Times New Roman" w:eastAsia="宋体" w:cs="Times New Roman"/>
                <w:szCs w:val="21"/>
              </w:rPr>
              <w:t>2022</w:t>
            </w:r>
            <w:r>
              <w:rPr>
                <w:rFonts w:hint="eastAsia" w:ascii="Times New Roman" w:hAnsi="Times New Roman" w:eastAsia="宋体" w:cs="Times New Roman"/>
                <w:szCs w:val="21"/>
              </w:rPr>
              <w:t>〕</w:t>
            </w:r>
            <w:r>
              <w:rPr>
                <w:rFonts w:ascii="Times New Roman" w:hAnsi="Times New Roman" w:eastAsia="宋体" w:cs="Times New Roman"/>
                <w:szCs w:val="21"/>
              </w:rPr>
              <w:t>75</w:t>
            </w:r>
            <w:r>
              <w:rPr>
                <w:rFonts w:hint="eastAsia" w:ascii="Times New Roman" w:hAnsi="Times New Roman" w:eastAsia="宋体" w:cs="Times New Roman"/>
                <w:szCs w:val="21"/>
              </w:rPr>
              <w:t>号）确定；濒危等级根据《中国生物多样性红色名录》确定，无特有种；</w:t>
            </w:r>
          </w:p>
          <w:p w14:paraId="3CC5E421">
            <w:pPr>
              <w:jc w:val="left"/>
              <w:rPr>
                <w:rFonts w:ascii="Times New Roman" w:hAnsi="Times New Roman" w:eastAsia="宋体" w:cs="Times New Roman"/>
                <w:szCs w:val="21"/>
              </w:rPr>
            </w:pPr>
            <w:r>
              <w:rPr>
                <w:rFonts w:ascii="Times New Roman" w:hAnsi="Times New Roman" w:eastAsia="宋体" w:cs="Times New Roman"/>
                <w:szCs w:val="21"/>
              </w:rPr>
              <w:t>3</w:t>
            </w:r>
            <w:r>
              <w:rPr>
                <w:rFonts w:hint="eastAsia" w:ascii="Times New Roman" w:hAnsi="Times New Roman" w:eastAsia="宋体" w:cs="Times New Roman"/>
                <w:szCs w:val="21"/>
              </w:rPr>
              <w:t>、分布区域应说明物种分布情况以及生境类型；</w:t>
            </w:r>
          </w:p>
          <w:p w14:paraId="0ECD9F4E">
            <w:pPr>
              <w:jc w:val="left"/>
              <w:rPr>
                <w:rFonts w:ascii="Times New Roman" w:hAnsi="Times New Roman" w:eastAsia="宋体" w:cs="Times New Roman"/>
                <w:szCs w:val="21"/>
              </w:rPr>
            </w:pPr>
            <w:r>
              <w:rPr>
                <w:rFonts w:ascii="Times New Roman" w:hAnsi="Times New Roman" w:eastAsia="宋体" w:cs="Times New Roman"/>
                <w:szCs w:val="21"/>
              </w:rPr>
              <w:t>4</w:t>
            </w:r>
            <w:r>
              <w:rPr>
                <w:rFonts w:hint="eastAsia" w:ascii="Times New Roman" w:hAnsi="Times New Roman" w:eastAsia="宋体" w:cs="Times New Roman"/>
                <w:szCs w:val="21"/>
              </w:rPr>
              <w:t>、资料来源包括环评现场调查、文献记录、历史调查资料及科考报告等。</w:t>
            </w:r>
            <w:r>
              <w:rPr>
                <w:rFonts w:ascii="Times New Roman" w:hAnsi="Times New Roman" w:eastAsia="宋体" w:cs="Times New Roman"/>
                <w:szCs w:val="21"/>
              </w:rPr>
              <w:t xml:space="preserve"> </w:t>
            </w:r>
          </w:p>
          <w:p w14:paraId="01653A99">
            <w:pPr>
              <w:jc w:val="left"/>
              <w:rPr>
                <w:rFonts w:ascii="Times New Roman" w:hAnsi="Times New Roman" w:eastAsia="宋体" w:cs="Times New Roman"/>
                <w:szCs w:val="21"/>
              </w:rPr>
            </w:pPr>
            <w:r>
              <w:rPr>
                <w:rFonts w:ascii="Times New Roman" w:hAnsi="Times New Roman" w:eastAsia="宋体" w:cs="Times New Roman"/>
                <w:szCs w:val="21"/>
              </w:rPr>
              <w:t>5</w:t>
            </w:r>
            <w:r>
              <w:rPr>
                <w:rFonts w:hint="eastAsia" w:ascii="Times New Roman" w:hAnsi="Times New Roman" w:eastAsia="宋体" w:cs="Times New Roman"/>
                <w:szCs w:val="21"/>
              </w:rPr>
              <w:t>、说明工程占用生境情况。涉及占用的应说明具体工程内容和占用面积，不直接占用的应说明生境分布与工程的位置关系。</w:t>
            </w:r>
          </w:p>
        </w:tc>
      </w:tr>
    </w:tbl>
    <w:p w14:paraId="59B4C952">
      <w:pPr>
        <w:topLinePunct/>
        <w:spacing w:line="360" w:lineRule="auto"/>
        <w:ind w:firstLine="480" w:firstLineChars="200"/>
        <w:rPr>
          <w:rFonts w:ascii="Times New Roman" w:hAnsi="Times New Roman" w:eastAsia="宋体" w:cs="Times New Roman"/>
          <w:kern w:val="0"/>
          <w:sz w:val="24"/>
          <w:szCs w:val="20"/>
        </w:rPr>
      </w:pPr>
    </w:p>
    <w:p w14:paraId="079C3EB3">
      <w:pPr>
        <w:topLinePunct/>
        <w:spacing w:before="100" w:line="360" w:lineRule="auto"/>
        <w:contextualSpacing/>
        <w:outlineLvl w:val="2"/>
        <w:rPr>
          <w:rFonts w:ascii="Times New Roman" w:hAnsi="Times New Roman" w:eastAsia="宋体" w:cs="Times New Roman"/>
          <w:b/>
          <w:bCs/>
          <w:kern w:val="0"/>
          <w:sz w:val="28"/>
          <w:szCs w:val="28"/>
        </w:rPr>
      </w:pPr>
      <w:r>
        <w:rPr>
          <w:rFonts w:hint="eastAsia" w:ascii="Times New Roman" w:hAnsi="Times New Roman" w:eastAsia="宋体" w:cs="Times New Roman"/>
          <w:b/>
          <w:bCs/>
          <w:kern w:val="0"/>
          <w:sz w:val="28"/>
          <w:szCs w:val="28"/>
        </w:rPr>
        <w:t>5</w:t>
      </w:r>
      <w:r>
        <w:rPr>
          <w:rFonts w:ascii="Times New Roman" w:hAnsi="Times New Roman" w:eastAsia="宋体" w:cs="Times New Roman"/>
          <w:b/>
          <w:bCs/>
          <w:kern w:val="0"/>
          <w:sz w:val="28"/>
          <w:szCs w:val="28"/>
        </w:rPr>
        <w:t>.2.</w:t>
      </w:r>
      <w:r>
        <w:rPr>
          <w:rFonts w:hint="eastAsia" w:ascii="Times New Roman" w:hAnsi="Times New Roman" w:eastAsia="宋体" w:cs="Times New Roman"/>
          <w:b/>
          <w:bCs/>
          <w:kern w:val="0"/>
          <w:sz w:val="28"/>
          <w:szCs w:val="28"/>
        </w:rPr>
        <w:t>8水土流失</w:t>
      </w:r>
    </w:p>
    <w:p w14:paraId="101E040A">
      <w:pPr>
        <w:topLinePunct/>
        <w:spacing w:line="360" w:lineRule="auto"/>
        <w:outlineLvl w:val="3"/>
        <w:rPr>
          <w:rFonts w:ascii="Times New Roman" w:hAnsi="Times New Roman" w:eastAsia="宋体" w:cs="Times New Roman"/>
          <w:b/>
          <w:bCs/>
          <w:sz w:val="24"/>
        </w:rPr>
      </w:pPr>
      <w:r>
        <w:rPr>
          <w:rFonts w:hint="eastAsia" w:ascii="Times New Roman" w:hAnsi="Times New Roman" w:eastAsia="宋体" w:cs="Times New Roman"/>
          <w:b/>
          <w:bCs/>
          <w:sz w:val="24"/>
        </w:rPr>
        <w:t>5</w:t>
      </w:r>
      <w:r>
        <w:rPr>
          <w:rFonts w:ascii="Times New Roman" w:hAnsi="Times New Roman" w:eastAsia="宋体" w:cs="Times New Roman"/>
          <w:b/>
          <w:bCs/>
          <w:sz w:val="24"/>
        </w:rPr>
        <w:t>.2.</w:t>
      </w:r>
      <w:r>
        <w:rPr>
          <w:rFonts w:hint="eastAsia" w:ascii="Times New Roman" w:hAnsi="Times New Roman" w:eastAsia="宋体" w:cs="Times New Roman"/>
          <w:b/>
          <w:bCs/>
          <w:sz w:val="24"/>
        </w:rPr>
        <w:t>8</w:t>
      </w:r>
      <w:r>
        <w:rPr>
          <w:rFonts w:ascii="Times New Roman" w:hAnsi="Times New Roman" w:eastAsia="宋体" w:cs="Times New Roman"/>
          <w:b/>
          <w:bCs/>
          <w:sz w:val="24"/>
        </w:rPr>
        <w:t>.1</w:t>
      </w:r>
      <w:r>
        <w:rPr>
          <w:rFonts w:hint="eastAsia" w:ascii="Times New Roman" w:hAnsi="Times New Roman" w:eastAsia="宋体" w:cs="Times New Roman"/>
          <w:b/>
          <w:bCs/>
          <w:sz w:val="24"/>
        </w:rPr>
        <w:t>水土流失现状</w:t>
      </w:r>
    </w:p>
    <w:p w14:paraId="6A8DB126">
      <w:pPr>
        <w:topLinePunct/>
        <w:spacing w:line="360" w:lineRule="auto"/>
        <w:ind w:firstLine="480" w:firstLineChars="200"/>
        <w:rPr>
          <w:rFonts w:ascii="Times New Roman" w:hAnsi="Times New Roman" w:eastAsia="宋体" w:cs="Times New Roman"/>
          <w:kern w:val="0"/>
          <w:sz w:val="24"/>
          <w:szCs w:val="20"/>
        </w:rPr>
      </w:pPr>
      <w:r>
        <w:rPr>
          <w:rFonts w:hint="eastAsia" w:ascii="Times New Roman" w:hAnsi="Times New Roman" w:eastAsia="宋体" w:cs="Times New Roman"/>
          <w:kern w:val="0"/>
          <w:sz w:val="24"/>
          <w:szCs w:val="20"/>
        </w:rPr>
        <w:t>根据《新疆维吾尔自治区</w:t>
      </w:r>
      <w:r>
        <w:rPr>
          <w:rFonts w:ascii="Times New Roman" w:hAnsi="Times New Roman" w:eastAsia="宋体" w:cs="Times New Roman"/>
          <w:kern w:val="0"/>
          <w:sz w:val="24"/>
          <w:szCs w:val="20"/>
        </w:rPr>
        <w:t>2022</w:t>
      </w:r>
      <w:r>
        <w:rPr>
          <w:rFonts w:hint="eastAsia" w:ascii="Times New Roman" w:hAnsi="Times New Roman" w:eastAsia="宋体" w:cs="Times New Roman"/>
          <w:kern w:val="0"/>
          <w:sz w:val="24"/>
          <w:szCs w:val="20"/>
        </w:rPr>
        <w:t>年度水土流失动态监测年报》，察布查尔锡伯自治县轻度以上风力侵蚀和水力侵蚀总面积</w:t>
      </w:r>
      <w:r>
        <w:rPr>
          <w:rFonts w:ascii="Times New Roman" w:hAnsi="Times New Roman" w:eastAsia="宋体" w:cs="Times New Roman"/>
          <w:kern w:val="0"/>
          <w:sz w:val="24"/>
          <w:szCs w:val="20"/>
        </w:rPr>
        <w:t>1412.74km</w:t>
      </w:r>
      <w:r>
        <w:rPr>
          <w:rFonts w:ascii="Times New Roman" w:hAnsi="Times New Roman" w:eastAsia="宋体" w:cs="Times New Roman"/>
          <w:kern w:val="0"/>
          <w:sz w:val="24"/>
          <w:szCs w:val="20"/>
          <w:vertAlign w:val="superscript"/>
        </w:rPr>
        <w:t>2</w:t>
      </w:r>
      <w:r>
        <w:rPr>
          <w:rFonts w:hint="eastAsia" w:ascii="Times New Roman" w:hAnsi="Times New Roman" w:eastAsia="宋体" w:cs="Times New Roman"/>
          <w:kern w:val="0"/>
          <w:sz w:val="24"/>
          <w:szCs w:val="20"/>
        </w:rPr>
        <w:t>，占全县土地总面积的</w:t>
      </w:r>
      <w:r>
        <w:rPr>
          <w:rFonts w:ascii="Times New Roman" w:hAnsi="Times New Roman" w:eastAsia="宋体" w:cs="Times New Roman"/>
          <w:kern w:val="0"/>
          <w:sz w:val="24"/>
          <w:szCs w:val="20"/>
        </w:rPr>
        <w:t>31.47%</w:t>
      </w:r>
      <w:r>
        <w:rPr>
          <w:rFonts w:hint="eastAsia" w:ascii="Times New Roman" w:hAnsi="Times New Roman" w:eastAsia="宋体" w:cs="Times New Roman"/>
          <w:kern w:val="0"/>
          <w:sz w:val="24"/>
          <w:szCs w:val="20"/>
        </w:rPr>
        <w:t>；水力侵蚀面积为</w:t>
      </w:r>
      <w:r>
        <w:rPr>
          <w:rFonts w:ascii="Times New Roman" w:hAnsi="Times New Roman" w:eastAsia="宋体" w:cs="Times New Roman"/>
          <w:kern w:val="0"/>
          <w:sz w:val="24"/>
          <w:szCs w:val="20"/>
        </w:rPr>
        <w:t>859.39km</w:t>
      </w:r>
      <w:r>
        <w:rPr>
          <w:rFonts w:ascii="Times New Roman" w:hAnsi="Times New Roman" w:eastAsia="宋体" w:cs="Times New Roman"/>
          <w:kern w:val="0"/>
          <w:sz w:val="24"/>
          <w:szCs w:val="20"/>
          <w:vertAlign w:val="superscript"/>
        </w:rPr>
        <w:t>2</w:t>
      </w:r>
      <w:r>
        <w:rPr>
          <w:rFonts w:hint="eastAsia" w:ascii="Times New Roman" w:hAnsi="Times New Roman" w:eastAsia="宋体" w:cs="Times New Roman"/>
          <w:kern w:val="0"/>
          <w:sz w:val="24"/>
          <w:szCs w:val="20"/>
        </w:rPr>
        <w:t>，占土壤侵蚀总面积的</w:t>
      </w:r>
      <w:r>
        <w:rPr>
          <w:rFonts w:ascii="Times New Roman" w:hAnsi="Times New Roman" w:eastAsia="宋体" w:cs="Times New Roman"/>
          <w:kern w:val="0"/>
          <w:sz w:val="24"/>
          <w:szCs w:val="20"/>
        </w:rPr>
        <w:t>60.83%</w:t>
      </w:r>
      <w:r>
        <w:rPr>
          <w:rFonts w:hint="eastAsia" w:ascii="Times New Roman" w:hAnsi="Times New Roman" w:eastAsia="宋体" w:cs="Times New Roman"/>
          <w:kern w:val="0"/>
          <w:sz w:val="24"/>
          <w:szCs w:val="20"/>
        </w:rPr>
        <w:t>。风力侵蚀面积为</w:t>
      </w:r>
      <w:r>
        <w:rPr>
          <w:rFonts w:ascii="Times New Roman" w:hAnsi="Times New Roman" w:eastAsia="宋体" w:cs="Times New Roman"/>
          <w:kern w:val="0"/>
          <w:sz w:val="24"/>
          <w:szCs w:val="20"/>
        </w:rPr>
        <w:t>553.35km</w:t>
      </w:r>
      <w:r>
        <w:rPr>
          <w:rFonts w:ascii="Times New Roman" w:hAnsi="Times New Roman" w:eastAsia="宋体" w:cs="Times New Roman"/>
          <w:kern w:val="0"/>
          <w:sz w:val="24"/>
          <w:szCs w:val="20"/>
          <w:vertAlign w:val="superscript"/>
        </w:rPr>
        <w:t>2</w:t>
      </w:r>
      <w:r>
        <w:rPr>
          <w:rFonts w:hint="eastAsia" w:ascii="Times New Roman" w:hAnsi="Times New Roman" w:eastAsia="宋体" w:cs="Times New Roman"/>
          <w:kern w:val="0"/>
          <w:sz w:val="24"/>
          <w:szCs w:val="20"/>
        </w:rPr>
        <w:t>，古土壤侵蚀总面积的</w:t>
      </w:r>
      <w:r>
        <w:rPr>
          <w:rFonts w:ascii="Times New Roman" w:hAnsi="Times New Roman" w:eastAsia="宋体" w:cs="Times New Roman"/>
          <w:kern w:val="0"/>
          <w:sz w:val="24"/>
          <w:szCs w:val="20"/>
        </w:rPr>
        <w:t>39.19%</w:t>
      </w:r>
      <w:r>
        <w:rPr>
          <w:rFonts w:hint="eastAsia" w:ascii="Times New Roman" w:hAnsi="Times New Roman" w:eastAsia="宋体" w:cs="Times New Roman"/>
          <w:kern w:val="0"/>
          <w:sz w:val="24"/>
          <w:szCs w:val="20"/>
        </w:rPr>
        <w:t>。</w:t>
      </w:r>
    </w:p>
    <w:p w14:paraId="58D1DD83">
      <w:pPr>
        <w:topLinePunct/>
        <w:spacing w:line="360" w:lineRule="auto"/>
        <w:ind w:firstLine="480" w:firstLineChars="200"/>
        <w:rPr>
          <w:rFonts w:ascii="Times New Roman" w:hAnsi="Times New Roman" w:eastAsia="宋体" w:cs="Times New Roman"/>
          <w:kern w:val="0"/>
          <w:sz w:val="24"/>
          <w:szCs w:val="20"/>
        </w:rPr>
      </w:pPr>
      <w:r>
        <w:rPr>
          <w:rFonts w:hint="eastAsia" w:ascii="Times New Roman" w:hAnsi="Times New Roman" w:eastAsia="宋体" w:cs="Times New Roman"/>
          <w:kern w:val="0"/>
          <w:sz w:val="24"/>
          <w:szCs w:val="20"/>
        </w:rPr>
        <w:t>从工程区的自然环境概况、水土流失现状调查及引起土壤侵蚀的外营力和侵蚀形式分析，结合《新疆维吾尔自治区水土保持规划》</w:t>
      </w:r>
      <w:r>
        <w:rPr>
          <w:rFonts w:hint="eastAsia" w:ascii="Times New Roman" w:hAnsi="Times New Roman" w:eastAsia="宋体" w:cs="Times New Roman"/>
          <w:kern w:val="0"/>
          <w:sz w:val="24"/>
          <w:szCs w:val="20"/>
          <w:lang w:eastAsia="zh-CN"/>
        </w:rPr>
        <w:t>（</w:t>
      </w:r>
      <w:r>
        <w:rPr>
          <w:rFonts w:ascii="Times New Roman" w:hAnsi="Times New Roman" w:eastAsia="宋体" w:cs="Times New Roman"/>
          <w:kern w:val="0"/>
          <w:sz w:val="24"/>
          <w:szCs w:val="20"/>
        </w:rPr>
        <w:t>2018</w:t>
      </w:r>
      <w:r>
        <w:rPr>
          <w:rFonts w:hint="eastAsia" w:ascii="Times New Roman" w:hAnsi="Times New Roman" w:eastAsia="宋体" w:cs="Times New Roman"/>
          <w:kern w:val="0"/>
          <w:sz w:val="24"/>
          <w:szCs w:val="20"/>
        </w:rPr>
        <w:t>—</w:t>
      </w:r>
      <w:r>
        <w:rPr>
          <w:rFonts w:ascii="Times New Roman" w:hAnsi="Times New Roman" w:eastAsia="宋体" w:cs="Times New Roman"/>
          <w:kern w:val="0"/>
          <w:sz w:val="24"/>
          <w:szCs w:val="20"/>
        </w:rPr>
        <w:t>2030</w:t>
      </w:r>
      <w:r>
        <w:rPr>
          <w:rFonts w:hint="eastAsia" w:ascii="Times New Roman" w:hAnsi="Times New Roman" w:eastAsia="宋体" w:cs="Times New Roman"/>
          <w:kern w:val="0"/>
          <w:sz w:val="24"/>
          <w:szCs w:val="20"/>
        </w:rPr>
        <w:t>年</w:t>
      </w:r>
      <w:r>
        <w:rPr>
          <w:rFonts w:hint="eastAsia" w:ascii="Times New Roman" w:hAnsi="Times New Roman" w:eastAsia="宋体" w:cs="Times New Roman"/>
          <w:kern w:val="0"/>
          <w:sz w:val="24"/>
          <w:szCs w:val="20"/>
          <w:lang w:eastAsia="zh-CN"/>
        </w:rPr>
        <w:t>）</w:t>
      </w:r>
      <w:r>
        <w:rPr>
          <w:rFonts w:hint="eastAsia" w:ascii="Times New Roman" w:hAnsi="Times New Roman" w:eastAsia="宋体" w:cs="Times New Roman"/>
          <w:kern w:val="0"/>
          <w:sz w:val="24"/>
          <w:szCs w:val="20"/>
        </w:rPr>
        <w:t>和《察布查尔县水土保持规划报告》，项目区土壤侵蚀的主要类型为水力侵蚀，兼有风力侵蚀。</w:t>
      </w:r>
    </w:p>
    <w:p w14:paraId="062BDB36">
      <w:pPr>
        <w:topLinePunct/>
        <w:spacing w:line="360" w:lineRule="auto"/>
        <w:ind w:firstLine="480" w:firstLineChars="200"/>
        <w:rPr>
          <w:rFonts w:ascii="Times New Roman" w:hAnsi="Times New Roman" w:eastAsia="宋体" w:cs="Times New Roman"/>
          <w:kern w:val="0"/>
          <w:sz w:val="24"/>
          <w:szCs w:val="20"/>
        </w:rPr>
      </w:pPr>
      <w:r>
        <w:rPr>
          <w:rFonts w:hint="eastAsia" w:ascii="Times New Roman" w:hAnsi="Times New Roman" w:eastAsia="宋体" w:cs="Times New Roman"/>
          <w:kern w:val="0"/>
          <w:sz w:val="24"/>
          <w:szCs w:val="20"/>
        </w:rPr>
        <w:t>（1）水力侵蚀</w:t>
      </w:r>
    </w:p>
    <w:p w14:paraId="5B855A51">
      <w:pPr>
        <w:topLinePunct/>
        <w:spacing w:line="360" w:lineRule="auto"/>
        <w:ind w:firstLine="480" w:firstLineChars="200"/>
        <w:rPr>
          <w:rFonts w:ascii="Times New Roman" w:hAnsi="Times New Roman" w:eastAsia="宋体" w:cs="Times New Roman"/>
          <w:kern w:val="0"/>
          <w:sz w:val="24"/>
          <w:szCs w:val="20"/>
        </w:rPr>
      </w:pPr>
      <w:r>
        <w:rPr>
          <w:rFonts w:hint="eastAsia" w:ascii="Times New Roman" w:hAnsi="Times New Roman" w:eastAsia="宋体" w:cs="Times New Roman"/>
          <w:kern w:val="0"/>
          <w:sz w:val="24"/>
          <w:szCs w:val="20"/>
        </w:rPr>
        <w:t>水力侵蚀强度与降雨量、降雨强度以及地形地貌、地表物质组成密切相关工程区多年平均降水量</w:t>
      </w:r>
      <w:r>
        <w:rPr>
          <w:rFonts w:ascii="Times New Roman" w:hAnsi="Times New Roman" w:eastAsia="宋体" w:cs="Times New Roman"/>
          <w:kern w:val="0"/>
          <w:sz w:val="24"/>
          <w:szCs w:val="20"/>
        </w:rPr>
        <w:t>392.4mm</w:t>
      </w:r>
      <w:r>
        <w:rPr>
          <w:rFonts w:hint="eastAsia" w:ascii="Times New Roman" w:hAnsi="Times New Roman" w:eastAsia="宋体" w:cs="Times New Roman"/>
          <w:kern w:val="0"/>
          <w:sz w:val="24"/>
          <w:szCs w:val="20"/>
        </w:rPr>
        <w:t>，根据现场调查，料场、施工临时道路、施工生产生活区等占地区地形相对平坦。本工程占地类型以耕地、草地和林地及少量园地为主，植被盖度在</w:t>
      </w:r>
      <w:r>
        <w:rPr>
          <w:rFonts w:ascii="Times New Roman" w:hAnsi="Times New Roman" w:eastAsia="宋体" w:cs="Times New Roman"/>
          <w:kern w:val="0"/>
          <w:sz w:val="24"/>
          <w:szCs w:val="20"/>
        </w:rPr>
        <w:t>20%</w:t>
      </w:r>
      <w:r>
        <w:rPr>
          <w:rFonts w:hint="eastAsia" w:ascii="Times New Roman" w:hAnsi="Times New Roman" w:eastAsia="宋体" w:cs="Times New Roman"/>
          <w:kern w:val="0"/>
          <w:sz w:val="24"/>
          <w:szCs w:val="20"/>
        </w:rPr>
        <w:t>左右，从年均降雨量、雨强及下垫面等多方条件判断工程区的水力侵蚀主要为面蚀，根据以上分析，判断工程区水力侵蚀以轻度侵蚀为主。</w:t>
      </w:r>
    </w:p>
    <w:p w14:paraId="25E6BC01">
      <w:pPr>
        <w:topLinePunct/>
        <w:spacing w:line="360" w:lineRule="auto"/>
        <w:ind w:firstLine="480" w:firstLineChars="200"/>
        <w:rPr>
          <w:rFonts w:ascii="Times New Roman" w:hAnsi="Times New Roman" w:eastAsia="宋体" w:cs="Times New Roman"/>
          <w:kern w:val="0"/>
          <w:sz w:val="24"/>
          <w:szCs w:val="20"/>
        </w:rPr>
      </w:pPr>
      <w:r>
        <w:rPr>
          <w:rFonts w:hint="eastAsia" w:ascii="Times New Roman" w:hAnsi="Times New Roman" w:eastAsia="宋体" w:cs="Times New Roman"/>
          <w:kern w:val="0"/>
          <w:sz w:val="24"/>
          <w:szCs w:val="20"/>
        </w:rPr>
        <w:t>（2）风力侵蚀</w:t>
      </w:r>
    </w:p>
    <w:p w14:paraId="1FC73F64">
      <w:pPr>
        <w:topLinePunct/>
        <w:spacing w:line="360" w:lineRule="auto"/>
        <w:ind w:firstLine="480" w:firstLineChars="200"/>
        <w:rPr>
          <w:rFonts w:ascii="Times New Roman" w:hAnsi="Times New Roman" w:eastAsia="宋体" w:cs="Times New Roman"/>
          <w:kern w:val="0"/>
          <w:sz w:val="24"/>
          <w:szCs w:val="20"/>
        </w:rPr>
      </w:pPr>
      <w:r>
        <w:rPr>
          <w:rFonts w:hint="eastAsia" w:ascii="Times New Roman" w:hAnsi="Times New Roman" w:eastAsia="宋体" w:cs="Times New Roman"/>
          <w:kern w:val="0"/>
          <w:sz w:val="24"/>
          <w:szCs w:val="20"/>
        </w:rPr>
        <w:t>从工程区的实际情况来看，发生风蚀具备两个条件，一是具备大于起沙风速的风力；二是地表裸露，干燥或地表植被覆盖度低，并提供了沙源。本工程管道沿线有农田、林带和居民区，由于人为改造土地平整、渠系排洪建筑物完善，农田周围广泛种植农田防护林，农作物生长季节植被覆盖度较高。工程区多年平均风速为</w:t>
      </w:r>
      <w:r>
        <w:rPr>
          <w:rFonts w:ascii="Times New Roman" w:hAnsi="Times New Roman" w:eastAsia="宋体" w:cs="Times New Roman"/>
          <w:kern w:val="0"/>
          <w:sz w:val="24"/>
          <w:szCs w:val="20"/>
        </w:rPr>
        <w:t>2.5m/s</w:t>
      </w:r>
      <w:r>
        <w:rPr>
          <w:rFonts w:hint="eastAsia" w:ascii="Times New Roman" w:hAnsi="Times New Roman" w:eastAsia="宋体" w:cs="Times New Roman"/>
          <w:kern w:val="0"/>
          <w:sz w:val="24"/>
          <w:szCs w:val="20"/>
        </w:rPr>
        <w:t>，最大风速为</w:t>
      </w:r>
      <w:r>
        <w:rPr>
          <w:rFonts w:ascii="Times New Roman" w:hAnsi="Times New Roman" w:eastAsia="宋体" w:cs="Times New Roman"/>
          <w:kern w:val="0"/>
          <w:sz w:val="24"/>
          <w:szCs w:val="20"/>
        </w:rPr>
        <w:t>28m/s</w:t>
      </w:r>
      <w:r>
        <w:rPr>
          <w:rFonts w:hint="eastAsia" w:ascii="Times New Roman" w:hAnsi="Times New Roman" w:eastAsia="宋体" w:cs="Times New Roman"/>
          <w:kern w:val="0"/>
          <w:sz w:val="24"/>
          <w:szCs w:val="20"/>
        </w:rPr>
        <w:t>，除春季，农田地表无农作物覆盖，大风天发生一定的侵蚀外，其余季节不易发生风蚀。根据现场踏勘，结合《新疆维吾尔自治区</w:t>
      </w:r>
      <w:r>
        <w:rPr>
          <w:rFonts w:ascii="Times New Roman" w:hAnsi="Times New Roman" w:eastAsia="宋体" w:cs="Times New Roman"/>
          <w:kern w:val="0"/>
          <w:sz w:val="24"/>
          <w:szCs w:val="20"/>
        </w:rPr>
        <w:t>2022</w:t>
      </w:r>
      <w:r>
        <w:rPr>
          <w:rFonts w:hint="eastAsia" w:ascii="Times New Roman" w:hAnsi="Times New Roman" w:eastAsia="宋体" w:cs="Times New Roman"/>
          <w:kern w:val="0"/>
          <w:sz w:val="24"/>
          <w:szCs w:val="20"/>
        </w:rPr>
        <w:t>年度水土流失动态监测年报》判断，该区域属于轻度风力侵。</w:t>
      </w:r>
    </w:p>
    <w:p w14:paraId="39D7AEAE">
      <w:pPr>
        <w:topLinePunct/>
        <w:spacing w:line="360" w:lineRule="auto"/>
        <w:ind w:firstLine="480" w:firstLineChars="200"/>
        <w:rPr>
          <w:rFonts w:ascii="Times New Roman" w:hAnsi="Times New Roman" w:eastAsia="宋体" w:cs="Times New Roman"/>
          <w:kern w:val="0"/>
          <w:sz w:val="24"/>
          <w:szCs w:val="20"/>
        </w:rPr>
      </w:pPr>
      <w:r>
        <w:rPr>
          <w:rFonts w:hint="eastAsia" w:ascii="Times New Roman" w:hAnsi="Times New Roman" w:eastAsia="宋体" w:cs="Times New Roman"/>
          <w:kern w:val="0"/>
          <w:sz w:val="24"/>
          <w:szCs w:val="20"/>
        </w:rPr>
        <w:t>（3）工程区水土流失危害</w:t>
      </w:r>
    </w:p>
    <w:p w14:paraId="22550A67">
      <w:pPr>
        <w:topLinePunct/>
        <w:spacing w:line="360" w:lineRule="auto"/>
        <w:ind w:firstLine="480" w:firstLineChars="200"/>
        <w:rPr>
          <w:rFonts w:ascii="Times New Roman" w:hAnsi="Times New Roman" w:eastAsia="宋体" w:cs="Times New Roman"/>
          <w:kern w:val="0"/>
          <w:sz w:val="24"/>
          <w:szCs w:val="20"/>
        </w:rPr>
      </w:pPr>
      <w:r>
        <w:rPr>
          <w:rFonts w:hint="eastAsia" w:ascii="Times New Roman" w:hAnsi="Times New Roman" w:eastAsia="宋体" w:cs="Times New Roman"/>
          <w:kern w:val="0"/>
          <w:sz w:val="24"/>
          <w:szCs w:val="20"/>
        </w:rPr>
        <w:t>现状情况下水土流失危害表现在三个方面：首先是暴雨期间，来自坡面的径流汇集于侵蚀沟，加速侵蚀沟发展；其次是大风剥蚀裸露地表，形成浮尘天气。</w:t>
      </w:r>
    </w:p>
    <w:p w14:paraId="337CC5F2">
      <w:pPr>
        <w:topLinePunct/>
        <w:spacing w:line="360" w:lineRule="auto"/>
        <w:outlineLvl w:val="3"/>
        <w:rPr>
          <w:rFonts w:ascii="Times New Roman" w:hAnsi="Times New Roman" w:eastAsia="宋体" w:cs="Times New Roman"/>
          <w:b/>
          <w:bCs/>
          <w:sz w:val="24"/>
        </w:rPr>
      </w:pPr>
      <w:r>
        <w:rPr>
          <w:rFonts w:hint="eastAsia" w:ascii="Times New Roman" w:hAnsi="Times New Roman" w:eastAsia="宋体" w:cs="Times New Roman"/>
          <w:b/>
          <w:bCs/>
          <w:sz w:val="24"/>
        </w:rPr>
        <w:t>5</w:t>
      </w:r>
      <w:r>
        <w:rPr>
          <w:rFonts w:ascii="Times New Roman" w:hAnsi="Times New Roman" w:eastAsia="宋体" w:cs="Times New Roman"/>
          <w:b/>
          <w:bCs/>
          <w:sz w:val="24"/>
        </w:rPr>
        <w:t>.2.</w:t>
      </w:r>
      <w:r>
        <w:rPr>
          <w:rFonts w:hint="eastAsia" w:ascii="Times New Roman" w:hAnsi="Times New Roman" w:eastAsia="宋体" w:cs="Times New Roman"/>
          <w:b/>
          <w:bCs/>
          <w:sz w:val="24"/>
        </w:rPr>
        <w:t>8</w:t>
      </w:r>
      <w:r>
        <w:rPr>
          <w:rFonts w:ascii="Times New Roman" w:hAnsi="Times New Roman" w:eastAsia="宋体" w:cs="Times New Roman"/>
          <w:b/>
          <w:bCs/>
          <w:sz w:val="24"/>
        </w:rPr>
        <w:t>.2</w:t>
      </w:r>
      <w:r>
        <w:rPr>
          <w:rFonts w:hint="eastAsia" w:ascii="Times New Roman" w:hAnsi="Times New Roman" w:eastAsia="宋体" w:cs="Times New Roman"/>
          <w:b/>
          <w:bCs/>
          <w:sz w:val="24"/>
        </w:rPr>
        <w:t>土地沙化现状</w:t>
      </w:r>
    </w:p>
    <w:p w14:paraId="54C2950D">
      <w:pPr>
        <w:topLinePunct/>
        <w:spacing w:line="360" w:lineRule="auto"/>
        <w:ind w:firstLine="480" w:firstLineChars="200"/>
        <w:rPr>
          <w:rFonts w:ascii="Times New Roman" w:hAnsi="Times New Roman" w:eastAsia="宋体" w:cs="Times New Roman"/>
          <w:kern w:val="0"/>
          <w:sz w:val="24"/>
          <w:szCs w:val="20"/>
        </w:rPr>
      </w:pPr>
      <w:r>
        <w:rPr>
          <w:rFonts w:hint="eastAsia" w:ascii="Times New Roman" w:hAnsi="Times New Roman" w:eastAsia="宋体" w:cs="Times New Roman"/>
          <w:kern w:val="0"/>
          <w:sz w:val="24"/>
          <w:szCs w:val="20"/>
        </w:rPr>
        <w:t>根据《新疆第六次沙化监测报告》，伊犁州沙化土地面积为</w:t>
      </w:r>
      <w:r>
        <w:rPr>
          <w:rFonts w:ascii="Times New Roman" w:hAnsi="Times New Roman" w:eastAsia="宋体" w:cs="Times New Roman"/>
          <w:kern w:val="0"/>
          <w:sz w:val="24"/>
          <w:szCs w:val="20"/>
        </w:rPr>
        <w:t>6.53</w:t>
      </w:r>
      <w:r>
        <w:rPr>
          <w:rFonts w:hint="eastAsia" w:ascii="Times New Roman" w:hAnsi="Times New Roman" w:eastAsia="宋体" w:cs="Times New Roman"/>
          <w:kern w:val="0"/>
          <w:sz w:val="24"/>
          <w:szCs w:val="20"/>
        </w:rPr>
        <w:t>万公顷，占新疆沙化土地面积</w:t>
      </w:r>
      <w:r>
        <w:rPr>
          <w:rFonts w:ascii="Times New Roman" w:hAnsi="Times New Roman" w:eastAsia="宋体" w:cs="Times New Roman"/>
          <w:kern w:val="0"/>
          <w:sz w:val="24"/>
          <w:szCs w:val="20"/>
        </w:rPr>
        <w:t>0.09%</w:t>
      </w:r>
      <w:r>
        <w:rPr>
          <w:rFonts w:hint="eastAsia" w:ascii="Times New Roman" w:hAnsi="Times New Roman" w:eastAsia="宋体" w:cs="Times New Roman"/>
          <w:kern w:val="0"/>
          <w:sz w:val="24"/>
          <w:szCs w:val="20"/>
        </w:rPr>
        <w:t>。察布查尔县位于非沙化区域。本工程所在地位于察布查尔县，根据《新疆第六次沙化监测报告》可知：本工程所在区域为非沙化土地。</w:t>
      </w:r>
    </w:p>
    <w:p w14:paraId="47DD0025">
      <w:pPr>
        <w:topLinePunct/>
        <w:spacing w:line="360" w:lineRule="auto"/>
        <w:ind w:firstLine="480" w:firstLineChars="200"/>
        <w:rPr>
          <w:rFonts w:ascii="Times New Roman" w:hAnsi="Times New Roman" w:eastAsia="宋体" w:cs="Times New Roman"/>
          <w:kern w:val="0"/>
          <w:sz w:val="24"/>
          <w:szCs w:val="20"/>
        </w:rPr>
      </w:pPr>
    </w:p>
    <w:p w14:paraId="045B5EEA">
      <w:pPr>
        <w:topLinePunct/>
        <w:spacing w:before="100" w:line="360" w:lineRule="auto"/>
        <w:contextualSpacing/>
        <w:outlineLvl w:val="2"/>
        <w:rPr>
          <w:rFonts w:ascii="Times New Roman" w:hAnsi="Times New Roman" w:eastAsia="宋体" w:cs="Times New Roman"/>
          <w:b/>
          <w:bCs/>
          <w:kern w:val="0"/>
          <w:sz w:val="28"/>
          <w:szCs w:val="28"/>
        </w:rPr>
      </w:pPr>
      <w:r>
        <w:rPr>
          <w:rFonts w:hint="eastAsia" w:ascii="Times New Roman" w:hAnsi="Times New Roman" w:eastAsia="宋体" w:cs="Times New Roman"/>
          <w:b/>
          <w:bCs/>
          <w:kern w:val="0"/>
          <w:sz w:val="28"/>
          <w:szCs w:val="28"/>
        </w:rPr>
        <w:t>5</w:t>
      </w:r>
      <w:r>
        <w:rPr>
          <w:rFonts w:ascii="Times New Roman" w:hAnsi="Times New Roman" w:eastAsia="宋体" w:cs="Times New Roman"/>
          <w:b/>
          <w:bCs/>
          <w:kern w:val="0"/>
          <w:sz w:val="28"/>
          <w:szCs w:val="28"/>
        </w:rPr>
        <w:t>.2.</w:t>
      </w:r>
      <w:r>
        <w:rPr>
          <w:rFonts w:hint="eastAsia" w:ascii="Times New Roman" w:hAnsi="Times New Roman" w:eastAsia="宋体" w:cs="Times New Roman"/>
          <w:b/>
          <w:bCs/>
          <w:kern w:val="0"/>
          <w:sz w:val="28"/>
          <w:szCs w:val="28"/>
        </w:rPr>
        <w:t>9环境敏感区</w:t>
      </w:r>
    </w:p>
    <w:p w14:paraId="4054F7D2">
      <w:pPr>
        <w:topLinePunct/>
        <w:spacing w:line="360" w:lineRule="auto"/>
        <w:outlineLvl w:val="3"/>
        <w:rPr>
          <w:rFonts w:ascii="Times New Roman" w:hAnsi="Times New Roman" w:eastAsia="宋体" w:cs="Times New Roman"/>
          <w:b/>
          <w:bCs/>
          <w:sz w:val="24"/>
        </w:rPr>
      </w:pPr>
      <w:r>
        <w:rPr>
          <w:rFonts w:hint="eastAsia" w:ascii="Times New Roman" w:hAnsi="Times New Roman" w:eastAsia="宋体" w:cs="Times New Roman"/>
          <w:b/>
          <w:bCs/>
          <w:sz w:val="24"/>
        </w:rPr>
        <w:t>5</w:t>
      </w:r>
      <w:r>
        <w:rPr>
          <w:rFonts w:ascii="Times New Roman" w:hAnsi="Times New Roman" w:eastAsia="宋体" w:cs="Times New Roman"/>
          <w:b/>
          <w:bCs/>
          <w:sz w:val="24"/>
        </w:rPr>
        <w:t>.2.</w:t>
      </w:r>
      <w:r>
        <w:rPr>
          <w:rFonts w:hint="eastAsia" w:ascii="Times New Roman" w:hAnsi="Times New Roman" w:eastAsia="宋体" w:cs="Times New Roman"/>
          <w:b/>
          <w:bCs/>
          <w:sz w:val="24"/>
        </w:rPr>
        <w:t>9</w:t>
      </w:r>
      <w:r>
        <w:rPr>
          <w:rFonts w:ascii="Times New Roman" w:hAnsi="Times New Roman" w:eastAsia="宋体" w:cs="Times New Roman"/>
          <w:b/>
          <w:bCs/>
          <w:sz w:val="24"/>
        </w:rPr>
        <w:t>.</w:t>
      </w:r>
      <w:r>
        <w:rPr>
          <w:rFonts w:hint="eastAsia" w:ascii="Times New Roman" w:hAnsi="Times New Roman" w:eastAsia="宋体" w:cs="Times New Roman"/>
          <w:b/>
          <w:bCs/>
          <w:sz w:val="24"/>
        </w:rPr>
        <w:t>1水源地</w:t>
      </w:r>
    </w:p>
    <w:p w14:paraId="1F2D7952">
      <w:pPr>
        <w:topLinePunct/>
        <w:spacing w:line="360" w:lineRule="auto"/>
        <w:ind w:firstLine="480" w:firstLineChars="200"/>
        <w:rPr>
          <w:rFonts w:ascii="Times New Roman" w:hAnsi="Times New Roman" w:eastAsia="宋体" w:cs="Times New Roman"/>
          <w:kern w:val="0"/>
          <w:sz w:val="24"/>
          <w:szCs w:val="20"/>
        </w:rPr>
      </w:pPr>
      <w:r>
        <w:rPr>
          <w:rFonts w:hint="eastAsia" w:ascii="Times New Roman" w:hAnsi="Times New Roman" w:eastAsia="宋体" w:cs="Times New Roman"/>
          <w:kern w:val="0"/>
          <w:sz w:val="24"/>
          <w:szCs w:val="20"/>
        </w:rPr>
        <w:t>工程影响区分布有1处地下水水源保护区，为察县阔洪齐乡地下水源地，该水源地位于阔洪齐乡。根据新疆维吾尔自治区人民政府批准的《伊犁哈萨克自治州乡镇集中饮用水水源保护区划分方案》2015年版，该饮用水水源保护区划分为一级保护区和二级保护区。一级保护区周长为1.31km，面积为0.1km</w:t>
      </w:r>
      <w:r>
        <w:rPr>
          <w:rFonts w:hint="eastAsia" w:ascii="Times New Roman" w:hAnsi="Times New Roman" w:eastAsia="宋体" w:cs="Times New Roman"/>
          <w:kern w:val="0"/>
          <w:sz w:val="24"/>
          <w:szCs w:val="20"/>
          <w:vertAlign w:val="superscript"/>
        </w:rPr>
        <w:t>2</w:t>
      </w:r>
      <w:r>
        <w:rPr>
          <w:rFonts w:hint="eastAsia" w:ascii="Times New Roman" w:hAnsi="Times New Roman" w:eastAsia="宋体" w:cs="Times New Roman"/>
          <w:kern w:val="0"/>
          <w:sz w:val="24"/>
          <w:szCs w:val="20"/>
        </w:rPr>
        <w:t>，二级保护区周长为13.2km，面积为10.9km</w:t>
      </w:r>
      <w:r>
        <w:rPr>
          <w:rFonts w:hint="eastAsia" w:ascii="Times New Roman" w:hAnsi="Times New Roman" w:eastAsia="宋体" w:cs="Times New Roman"/>
          <w:kern w:val="0"/>
          <w:sz w:val="24"/>
          <w:szCs w:val="20"/>
          <w:vertAlign w:val="superscript"/>
        </w:rPr>
        <w:t>2</w:t>
      </w:r>
      <w:r>
        <w:rPr>
          <w:rFonts w:hint="eastAsia" w:ascii="Times New Roman" w:hAnsi="Times New Roman" w:eastAsia="宋体" w:cs="Times New Roman"/>
          <w:kern w:val="0"/>
          <w:sz w:val="24"/>
          <w:szCs w:val="20"/>
        </w:rPr>
        <w:t>。本工程以管线的形式穿越阔洪齐乡水源地二级保护区，穿越长度约2.8km。</w:t>
      </w:r>
    </w:p>
    <w:p w14:paraId="0D3FDB3E">
      <w:pPr>
        <w:topLinePunct/>
        <w:spacing w:line="360" w:lineRule="auto"/>
        <w:ind w:firstLine="480" w:firstLineChars="200"/>
        <w:outlineLvl w:val="9"/>
        <w:rPr>
          <w:rFonts w:hint="eastAsia" w:ascii="Times New Roman" w:hAnsi="Times New Roman" w:eastAsia="宋体" w:cs="Times New Roman"/>
          <w:b/>
          <w:bCs/>
          <w:kern w:val="0"/>
          <w:sz w:val="30"/>
          <w:szCs w:val="30"/>
        </w:rPr>
      </w:pPr>
      <w:r>
        <w:rPr>
          <w:rFonts w:hint="eastAsia" w:ascii="Times New Roman" w:hAnsi="Times New Roman" w:eastAsia="宋体" w:cs="Times New Roman"/>
          <w:kern w:val="0"/>
          <w:sz w:val="24"/>
          <w:szCs w:val="20"/>
        </w:rPr>
        <w:t>工程与水源地的相对位置关系见图5.2-2。</w:t>
      </w:r>
      <w:bookmarkStart w:id="627" w:name="_Toc20844"/>
    </w:p>
    <w:p w14:paraId="7B8E9F25">
      <w:pPr>
        <w:topLinePunct/>
        <w:spacing w:line="360" w:lineRule="auto"/>
        <w:outlineLvl w:val="1"/>
        <w:rPr>
          <w:rFonts w:ascii="Times New Roman" w:hAnsi="Times New Roman" w:eastAsia="宋体" w:cs="Times New Roman"/>
          <w:b/>
          <w:bCs/>
          <w:kern w:val="0"/>
          <w:sz w:val="30"/>
          <w:szCs w:val="30"/>
        </w:rPr>
      </w:pPr>
      <w:r>
        <w:rPr>
          <w:rFonts w:hint="eastAsia" w:ascii="Times New Roman" w:hAnsi="Times New Roman" w:eastAsia="宋体" w:cs="Times New Roman"/>
          <w:b/>
          <w:bCs/>
          <w:kern w:val="0"/>
          <w:sz w:val="30"/>
          <w:szCs w:val="30"/>
        </w:rPr>
        <w:t>5</w:t>
      </w:r>
      <w:r>
        <w:rPr>
          <w:rFonts w:ascii="Times New Roman" w:hAnsi="Times New Roman" w:eastAsia="宋体" w:cs="Times New Roman"/>
          <w:b/>
          <w:bCs/>
          <w:kern w:val="0"/>
          <w:sz w:val="30"/>
          <w:szCs w:val="30"/>
        </w:rPr>
        <w:t>.</w:t>
      </w:r>
      <w:r>
        <w:rPr>
          <w:rFonts w:hint="eastAsia" w:ascii="Times New Roman" w:hAnsi="Times New Roman" w:eastAsia="宋体" w:cs="Times New Roman"/>
          <w:b/>
          <w:bCs/>
          <w:kern w:val="0"/>
          <w:sz w:val="30"/>
          <w:szCs w:val="30"/>
        </w:rPr>
        <w:t>3输水沿线区环境质量现状调查与评价</w:t>
      </w:r>
      <w:bookmarkEnd w:id="627"/>
    </w:p>
    <w:p w14:paraId="297C49DA">
      <w:pPr>
        <w:topLinePunct/>
        <w:spacing w:before="100" w:after="100" w:line="360" w:lineRule="auto"/>
        <w:contextualSpacing/>
        <w:outlineLvl w:val="2"/>
        <w:rPr>
          <w:rFonts w:ascii="Times New Roman" w:hAnsi="Times New Roman" w:eastAsia="宋体" w:cs="Times New Roman"/>
          <w:b/>
          <w:bCs/>
          <w:kern w:val="0"/>
          <w:sz w:val="28"/>
          <w:szCs w:val="28"/>
        </w:rPr>
      </w:pPr>
      <w:r>
        <w:rPr>
          <w:rFonts w:hint="eastAsia" w:ascii="Times New Roman" w:hAnsi="Times New Roman" w:eastAsia="宋体" w:cs="Times New Roman"/>
          <w:b/>
          <w:bCs/>
          <w:kern w:val="0"/>
          <w:sz w:val="28"/>
          <w:szCs w:val="28"/>
        </w:rPr>
        <w:t>5</w:t>
      </w:r>
      <w:r>
        <w:rPr>
          <w:rFonts w:ascii="Times New Roman" w:hAnsi="Times New Roman" w:eastAsia="宋体" w:cs="Times New Roman"/>
          <w:b/>
          <w:bCs/>
          <w:kern w:val="0"/>
          <w:sz w:val="28"/>
          <w:szCs w:val="28"/>
        </w:rPr>
        <w:t>.</w:t>
      </w:r>
      <w:r>
        <w:rPr>
          <w:rFonts w:hint="eastAsia" w:ascii="Times New Roman" w:hAnsi="Times New Roman" w:eastAsia="宋体" w:cs="Times New Roman"/>
          <w:b/>
          <w:bCs/>
          <w:kern w:val="0"/>
          <w:sz w:val="28"/>
          <w:szCs w:val="28"/>
        </w:rPr>
        <w:t>3</w:t>
      </w:r>
      <w:r>
        <w:rPr>
          <w:rFonts w:ascii="Times New Roman" w:hAnsi="Times New Roman" w:eastAsia="宋体" w:cs="Times New Roman"/>
          <w:b/>
          <w:bCs/>
          <w:kern w:val="0"/>
          <w:sz w:val="28"/>
          <w:szCs w:val="28"/>
        </w:rPr>
        <w:t>.1</w:t>
      </w:r>
      <w:r>
        <w:rPr>
          <w:rFonts w:hint="eastAsia" w:ascii="Times New Roman" w:hAnsi="Times New Roman" w:eastAsia="宋体" w:cs="Times New Roman"/>
          <w:b/>
          <w:bCs/>
          <w:kern w:val="0"/>
          <w:sz w:val="28"/>
          <w:szCs w:val="28"/>
        </w:rPr>
        <w:t>环境空气质量现状调查与评价</w:t>
      </w:r>
    </w:p>
    <w:p w14:paraId="2029E9F8">
      <w:pPr>
        <w:topLinePunct/>
        <w:spacing w:line="360" w:lineRule="auto"/>
        <w:ind w:firstLine="480" w:firstLineChars="200"/>
        <w:rPr>
          <w:rFonts w:ascii="Times New Roman" w:hAnsi="Times New Roman" w:eastAsia="宋体" w:cs="Times New Roman"/>
          <w:kern w:val="0"/>
          <w:sz w:val="24"/>
          <w:szCs w:val="20"/>
        </w:rPr>
      </w:pPr>
      <w:r>
        <w:rPr>
          <w:rFonts w:hint="eastAsia" w:ascii="Times New Roman" w:hAnsi="Times New Roman" w:eastAsia="宋体" w:cs="Times New Roman"/>
          <w:kern w:val="0"/>
          <w:sz w:val="24"/>
          <w:szCs w:val="20"/>
        </w:rPr>
        <w:t>（</w:t>
      </w:r>
      <w:r>
        <w:rPr>
          <w:rFonts w:ascii="Times New Roman" w:hAnsi="Times New Roman" w:eastAsia="宋体" w:cs="Times New Roman"/>
          <w:kern w:val="0"/>
          <w:sz w:val="24"/>
          <w:szCs w:val="20"/>
        </w:rPr>
        <w:t>1</w:t>
      </w:r>
      <w:r>
        <w:rPr>
          <w:rFonts w:hint="eastAsia" w:ascii="Times New Roman" w:hAnsi="Times New Roman" w:eastAsia="宋体" w:cs="Times New Roman"/>
          <w:kern w:val="0"/>
          <w:sz w:val="24"/>
          <w:szCs w:val="20"/>
        </w:rPr>
        <w:t>）数据来源</w:t>
      </w:r>
    </w:p>
    <w:p w14:paraId="0301844C">
      <w:pPr>
        <w:widowControl/>
        <w:topLinePunct/>
        <w:spacing w:line="360" w:lineRule="auto"/>
        <w:ind w:firstLine="480" w:firstLineChars="200"/>
        <w:jc w:val="left"/>
        <w:rPr>
          <w:rFonts w:ascii="Times New Roman" w:hAnsi="Times New Roman" w:eastAsia="宋体" w:cs="Times New Roman"/>
          <w:kern w:val="0"/>
          <w:sz w:val="24"/>
          <w:szCs w:val="20"/>
        </w:rPr>
      </w:pPr>
      <w:r>
        <w:rPr>
          <w:rFonts w:hint="eastAsia" w:ascii="Times New Roman" w:hAnsi="Times New Roman" w:eastAsia="宋体" w:cs="Times New Roman"/>
          <w:kern w:val="0"/>
          <w:sz w:val="24"/>
          <w:szCs w:val="20"/>
        </w:rPr>
        <w:t>本次评价采用</w:t>
      </w:r>
      <w:r>
        <w:rPr>
          <w:rFonts w:hint="eastAsia" w:ascii="宋体" w:hAnsi="宋体" w:eastAsia="宋体" w:cs="宋体"/>
          <w:kern w:val="0"/>
          <w:sz w:val="24"/>
          <w:szCs w:val="24"/>
          <w:lang w:bidi="ar"/>
        </w:rPr>
        <w:t>察布查尔锡伯自治县自动监测站</w:t>
      </w:r>
      <w:r>
        <w:rPr>
          <w:rFonts w:ascii="Times New Roman" w:hAnsi="Times New Roman" w:eastAsia="宋体" w:cs="Times New Roman"/>
          <w:kern w:val="0"/>
          <w:sz w:val="24"/>
          <w:szCs w:val="24"/>
          <w:lang w:bidi="ar"/>
        </w:rPr>
        <w:t>2024</w:t>
      </w:r>
      <w:r>
        <w:rPr>
          <w:rFonts w:hint="eastAsia" w:ascii="宋体" w:hAnsi="宋体" w:eastAsia="宋体" w:cs="宋体"/>
          <w:kern w:val="0"/>
          <w:sz w:val="24"/>
          <w:szCs w:val="24"/>
          <w:lang w:bidi="ar"/>
        </w:rPr>
        <w:t>年连续</w:t>
      </w:r>
      <w:r>
        <w:rPr>
          <w:rFonts w:ascii="Times New Roman" w:hAnsi="Times New Roman" w:eastAsia="宋体" w:cs="Times New Roman"/>
          <w:kern w:val="0"/>
          <w:sz w:val="24"/>
          <w:szCs w:val="24"/>
          <w:lang w:bidi="ar"/>
        </w:rPr>
        <w:t>1</w:t>
      </w:r>
      <w:r>
        <w:rPr>
          <w:rFonts w:hint="eastAsia" w:ascii="宋体" w:hAnsi="宋体" w:eastAsia="宋体" w:cs="宋体"/>
          <w:kern w:val="0"/>
          <w:sz w:val="24"/>
          <w:szCs w:val="24"/>
          <w:lang w:bidi="ar"/>
        </w:rPr>
        <w:t>年基本污染物的监测数据</w:t>
      </w:r>
      <w:r>
        <w:rPr>
          <w:rFonts w:hint="eastAsia" w:ascii="Times New Roman" w:hAnsi="Times New Roman" w:eastAsia="宋体" w:cs="Times New Roman"/>
          <w:kern w:val="0"/>
          <w:sz w:val="24"/>
          <w:szCs w:val="20"/>
        </w:rPr>
        <w:t>，作为本工程基本污染物环境质量现状数据来源。</w:t>
      </w:r>
    </w:p>
    <w:p w14:paraId="6C3D09BC">
      <w:pPr>
        <w:topLinePunct/>
        <w:spacing w:line="360" w:lineRule="auto"/>
        <w:ind w:firstLine="480" w:firstLineChars="200"/>
        <w:rPr>
          <w:rFonts w:ascii="Times New Roman" w:hAnsi="Times New Roman" w:eastAsia="宋体" w:cs="Times New Roman"/>
          <w:kern w:val="0"/>
          <w:sz w:val="24"/>
          <w:szCs w:val="20"/>
        </w:rPr>
      </w:pPr>
      <w:r>
        <w:rPr>
          <w:rFonts w:hint="eastAsia" w:ascii="Times New Roman" w:hAnsi="Times New Roman" w:eastAsia="宋体" w:cs="Times New Roman"/>
          <w:kern w:val="0"/>
          <w:sz w:val="24"/>
          <w:szCs w:val="20"/>
        </w:rPr>
        <w:t>（</w:t>
      </w:r>
      <w:r>
        <w:rPr>
          <w:rFonts w:ascii="Times New Roman" w:hAnsi="Times New Roman" w:eastAsia="宋体" w:cs="Times New Roman"/>
          <w:kern w:val="0"/>
          <w:sz w:val="24"/>
          <w:szCs w:val="20"/>
        </w:rPr>
        <w:t>2</w:t>
      </w:r>
      <w:r>
        <w:rPr>
          <w:rFonts w:hint="eastAsia" w:ascii="Times New Roman" w:hAnsi="Times New Roman" w:eastAsia="宋体" w:cs="Times New Roman"/>
          <w:kern w:val="0"/>
          <w:sz w:val="24"/>
          <w:szCs w:val="20"/>
        </w:rPr>
        <w:t>）评价标准</w:t>
      </w:r>
    </w:p>
    <w:p w14:paraId="7CAB5EFE">
      <w:pPr>
        <w:topLinePunct/>
        <w:spacing w:line="360" w:lineRule="auto"/>
        <w:ind w:firstLine="480" w:firstLineChars="200"/>
        <w:rPr>
          <w:rFonts w:ascii="Times New Roman" w:hAnsi="Times New Roman" w:eastAsia="宋体" w:cs="Times New Roman"/>
          <w:kern w:val="0"/>
          <w:sz w:val="24"/>
          <w:szCs w:val="20"/>
        </w:rPr>
      </w:pPr>
      <w:r>
        <w:rPr>
          <w:rFonts w:hint="eastAsia" w:ascii="Times New Roman" w:hAnsi="Times New Roman" w:eastAsia="宋体" w:cs="Times New Roman"/>
          <w:kern w:val="0"/>
          <w:sz w:val="24"/>
          <w:szCs w:val="20"/>
        </w:rPr>
        <w:t>评价标准：</w:t>
      </w:r>
      <w:r>
        <w:rPr>
          <w:rFonts w:ascii="Times New Roman" w:hAnsi="Times New Roman" w:eastAsia="宋体" w:cs="Times New Roman"/>
          <w:kern w:val="0"/>
          <w:sz w:val="24"/>
          <w:szCs w:val="20"/>
        </w:rPr>
        <w:t>SO</w:t>
      </w:r>
      <w:r>
        <w:rPr>
          <w:rFonts w:ascii="Times New Roman" w:hAnsi="Times New Roman" w:eastAsia="宋体" w:cs="Times New Roman"/>
          <w:kern w:val="0"/>
          <w:sz w:val="24"/>
          <w:szCs w:val="20"/>
          <w:vertAlign w:val="subscript"/>
        </w:rPr>
        <w:t>2</w:t>
      </w:r>
      <w:r>
        <w:rPr>
          <w:rFonts w:hint="eastAsia" w:ascii="Times New Roman" w:hAnsi="Times New Roman" w:eastAsia="宋体" w:cs="Times New Roman"/>
          <w:kern w:val="0"/>
          <w:sz w:val="24"/>
          <w:szCs w:val="20"/>
        </w:rPr>
        <w:t>、</w:t>
      </w:r>
      <w:r>
        <w:rPr>
          <w:rFonts w:ascii="Times New Roman" w:hAnsi="Times New Roman" w:eastAsia="宋体" w:cs="Times New Roman"/>
          <w:kern w:val="0"/>
          <w:sz w:val="24"/>
          <w:szCs w:val="20"/>
        </w:rPr>
        <w:t>NO</w:t>
      </w:r>
      <w:r>
        <w:rPr>
          <w:rFonts w:ascii="Times New Roman" w:hAnsi="Times New Roman" w:eastAsia="宋体" w:cs="Times New Roman"/>
          <w:kern w:val="0"/>
          <w:sz w:val="24"/>
          <w:szCs w:val="20"/>
          <w:vertAlign w:val="subscript"/>
        </w:rPr>
        <w:t>2</w:t>
      </w:r>
      <w:r>
        <w:rPr>
          <w:rFonts w:hint="eastAsia" w:ascii="Times New Roman" w:hAnsi="Times New Roman" w:eastAsia="宋体" w:cs="Times New Roman"/>
          <w:kern w:val="0"/>
          <w:sz w:val="24"/>
          <w:szCs w:val="20"/>
        </w:rPr>
        <w:t>、</w:t>
      </w:r>
      <w:r>
        <w:rPr>
          <w:rFonts w:ascii="Times New Roman" w:hAnsi="Times New Roman" w:eastAsia="宋体" w:cs="Times New Roman"/>
          <w:kern w:val="0"/>
          <w:sz w:val="24"/>
          <w:szCs w:val="20"/>
        </w:rPr>
        <w:t>PM</w:t>
      </w:r>
      <w:r>
        <w:rPr>
          <w:rFonts w:ascii="Times New Roman" w:hAnsi="Times New Roman" w:eastAsia="宋体" w:cs="Times New Roman"/>
          <w:kern w:val="0"/>
          <w:sz w:val="24"/>
          <w:szCs w:val="20"/>
          <w:vertAlign w:val="subscript"/>
        </w:rPr>
        <w:t>10</w:t>
      </w:r>
      <w:r>
        <w:rPr>
          <w:rFonts w:hint="eastAsia" w:ascii="Times New Roman" w:hAnsi="Times New Roman" w:eastAsia="宋体" w:cs="Times New Roman"/>
          <w:kern w:val="0"/>
          <w:sz w:val="24"/>
          <w:szCs w:val="20"/>
        </w:rPr>
        <w:t>、</w:t>
      </w:r>
      <w:r>
        <w:rPr>
          <w:rFonts w:ascii="Times New Roman" w:hAnsi="Times New Roman" w:eastAsia="宋体" w:cs="Times New Roman"/>
          <w:kern w:val="0"/>
          <w:sz w:val="24"/>
          <w:szCs w:val="20"/>
        </w:rPr>
        <w:t>PM</w:t>
      </w:r>
      <w:r>
        <w:rPr>
          <w:rFonts w:ascii="Times New Roman" w:hAnsi="Times New Roman" w:eastAsia="宋体" w:cs="Times New Roman"/>
          <w:kern w:val="0"/>
          <w:sz w:val="24"/>
          <w:szCs w:val="20"/>
          <w:vertAlign w:val="subscript"/>
        </w:rPr>
        <w:t>2.5</w:t>
      </w:r>
      <w:r>
        <w:rPr>
          <w:rFonts w:hint="eastAsia" w:ascii="Times New Roman" w:hAnsi="Times New Roman" w:eastAsia="宋体" w:cs="Times New Roman"/>
          <w:kern w:val="0"/>
          <w:sz w:val="24"/>
          <w:szCs w:val="20"/>
        </w:rPr>
        <w:t>、</w:t>
      </w:r>
      <w:r>
        <w:rPr>
          <w:rFonts w:ascii="Times New Roman" w:hAnsi="Times New Roman" w:eastAsia="宋体" w:cs="Times New Roman"/>
          <w:kern w:val="0"/>
          <w:sz w:val="24"/>
          <w:szCs w:val="20"/>
        </w:rPr>
        <w:t>CO</w:t>
      </w:r>
      <w:r>
        <w:rPr>
          <w:rFonts w:hint="eastAsia" w:ascii="Times New Roman" w:hAnsi="Times New Roman" w:eastAsia="宋体" w:cs="Times New Roman"/>
          <w:kern w:val="0"/>
          <w:sz w:val="24"/>
          <w:szCs w:val="20"/>
        </w:rPr>
        <w:t>和</w:t>
      </w:r>
      <w:r>
        <w:rPr>
          <w:rFonts w:ascii="Times New Roman" w:hAnsi="Times New Roman" w:eastAsia="宋体" w:cs="Times New Roman"/>
          <w:kern w:val="0"/>
          <w:sz w:val="24"/>
          <w:szCs w:val="20"/>
        </w:rPr>
        <w:t>O</w:t>
      </w:r>
      <w:r>
        <w:rPr>
          <w:rFonts w:ascii="Times New Roman" w:hAnsi="Times New Roman" w:eastAsia="宋体" w:cs="Times New Roman"/>
          <w:kern w:val="0"/>
          <w:sz w:val="24"/>
          <w:szCs w:val="20"/>
          <w:vertAlign w:val="subscript"/>
        </w:rPr>
        <w:t>3</w:t>
      </w:r>
      <w:r>
        <w:rPr>
          <w:rFonts w:hint="eastAsia" w:ascii="Times New Roman" w:hAnsi="Times New Roman" w:eastAsia="宋体" w:cs="Times New Roman"/>
          <w:kern w:val="0"/>
          <w:sz w:val="24"/>
          <w:szCs w:val="20"/>
        </w:rPr>
        <w:t>执行《环境空气质量标准》（</w:t>
      </w:r>
      <w:r>
        <w:rPr>
          <w:rFonts w:ascii="Times New Roman" w:hAnsi="Times New Roman" w:eastAsia="宋体" w:cs="Times New Roman"/>
          <w:kern w:val="0"/>
          <w:sz w:val="24"/>
          <w:szCs w:val="20"/>
        </w:rPr>
        <w:t>GB3095-2012</w:t>
      </w:r>
      <w:r>
        <w:rPr>
          <w:rFonts w:hint="eastAsia" w:ascii="Times New Roman" w:hAnsi="Times New Roman" w:eastAsia="宋体" w:cs="Times New Roman"/>
          <w:kern w:val="0"/>
          <w:sz w:val="24"/>
          <w:szCs w:val="20"/>
        </w:rPr>
        <w:t>）二级标准。</w:t>
      </w:r>
    </w:p>
    <w:p w14:paraId="55682431">
      <w:pPr>
        <w:topLinePunct/>
        <w:spacing w:line="360" w:lineRule="auto"/>
        <w:ind w:firstLine="480" w:firstLineChars="200"/>
        <w:rPr>
          <w:rFonts w:ascii="Times New Roman" w:hAnsi="Times New Roman" w:eastAsia="宋体" w:cs="Times New Roman"/>
          <w:kern w:val="0"/>
          <w:sz w:val="24"/>
          <w:szCs w:val="20"/>
        </w:rPr>
      </w:pPr>
      <w:r>
        <w:rPr>
          <w:rFonts w:hint="eastAsia" w:ascii="Times New Roman" w:hAnsi="Times New Roman" w:eastAsia="宋体" w:cs="Times New Roman"/>
          <w:kern w:val="0"/>
          <w:sz w:val="24"/>
          <w:szCs w:val="20"/>
        </w:rPr>
        <w:t>（</w:t>
      </w:r>
      <w:r>
        <w:rPr>
          <w:rFonts w:ascii="Times New Roman" w:hAnsi="Times New Roman" w:eastAsia="宋体" w:cs="Times New Roman"/>
          <w:kern w:val="0"/>
          <w:sz w:val="24"/>
          <w:szCs w:val="20"/>
        </w:rPr>
        <w:t>3</w:t>
      </w:r>
      <w:r>
        <w:rPr>
          <w:rFonts w:hint="eastAsia" w:ascii="Times New Roman" w:hAnsi="Times New Roman" w:eastAsia="宋体" w:cs="Times New Roman"/>
          <w:kern w:val="0"/>
          <w:sz w:val="24"/>
          <w:szCs w:val="20"/>
        </w:rPr>
        <w:t>）基本污染物监测结果及达标区判定</w:t>
      </w:r>
    </w:p>
    <w:p w14:paraId="174157A0">
      <w:pPr>
        <w:topLinePunct/>
        <w:spacing w:line="360" w:lineRule="auto"/>
        <w:ind w:firstLine="480" w:firstLineChars="200"/>
        <w:rPr>
          <w:rFonts w:ascii="Times New Roman" w:hAnsi="Times New Roman" w:eastAsia="宋体" w:cs="Times New Roman"/>
          <w:kern w:val="0"/>
          <w:sz w:val="24"/>
          <w:szCs w:val="20"/>
        </w:rPr>
      </w:pPr>
      <w:r>
        <w:rPr>
          <w:rFonts w:hint="eastAsia" w:ascii="Times New Roman" w:hAnsi="Times New Roman" w:eastAsia="宋体" w:cs="Times New Roman"/>
          <w:kern w:val="0"/>
          <w:sz w:val="24"/>
          <w:szCs w:val="20"/>
        </w:rPr>
        <w:t>根据察布查尔锡伯自治县自动监测站</w:t>
      </w:r>
      <w:r>
        <w:rPr>
          <w:rFonts w:ascii="Times New Roman" w:hAnsi="Times New Roman" w:eastAsia="宋体" w:cs="Times New Roman"/>
          <w:kern w:val="0"/>
          <w:sz w:val="24"/>
          <w:szCs w:val="20"/>
        </w:rPr>
        <w:t>2024</w:t>
      </w:r>
      <w:r>
        <w:rPr>
          <w:rFonts w:hint="eastAsia" w:ascii="Times New Roman" w:hAnsi="Times New Roman" w:eastAsia="宋体" w:cs="Times New Roman"/>
          <w:kern w:val="0"/>
          <w:sz w:val="24"/>
          <w:szCs w:val="20"/>
        </w:rPr>
        <w:t>年连续</w:t>
      </w:r>
      <w:r>
        <w:rPr>
          <w:rFonts w:ascii="Times New Roman" w:hAnsi="Times New Roman" w:eastAsia="宋体" w:cs="Times New Roman"/>
          <w:kern w:val="0"/>
          <w:sz w:val="24"/>
          <w:szCs w:val="20"/>
        </w:rPr>
        <w:t>1</w:t>
      </w:r>
      <w:r>
        <w:rPr>
          <w:rFonts w:hint="eastAsia" w:ascii="Times New Roman" w:hAnsi="Times New Roman" w:eastAsia="宋体" w:cs="Times New Roman"/>
          <w:kern w:val="0"/>
          <w:sz w:val="24"/>
          <w:szCs w:val="20"/>
        </w:rPr>
        <w:t>年基本污染物的监测数据，基本污染物环境空气质量现状评价见表5</w:t>
      </w:r>
      <w:r>
        <w:rPr>
          <w:rFonts w:ascii="Times New Roman" w:hAnsi="Times New Roman" w:eastAsia="宋体" w:cs="Times New Roman"/>
          <w:kern w:val="0"/>
          <w:sz w:val="24"/>
          <w:szCs w:val="20"/>
        </w:rPr>
        <w:t>.</w:t>
      </w:r>
      <w:r>
        <w:rPr>
          <w:rFonts w:hint="eastAsia" w:ascii="Times New Roman" w:hAnsi="Times New Roman" w:eastAsia="宋体" w:cs="Times New Roman"/>
          <w:kern w:val="0"/>
          <w:sz w:val="24"/>
          <w:szCs w:val="20"/>
        </w:rPr>
        <w:t>3</w:t>
      </w:r>
      <w:r>
        <w:rPr>
          <w:rFonts w:ascii="Times New Roman" w:hAnsi="Times New Roman" w:eastAsia="宋体" w:cs="Times New Roman"/>
          <w:kern w:val="0"/>
          <w:sz w:val="24"/>
          <w:szCs w:val="20"/>
        </w:rPr>
        <w:t>-1</w:t>
      </w:r>
      <w:r>
        <w:rPr>
          <w:rFonts w:hint="eastAsia" w:ascii="Times New Roman" w:hAnsi="Times New Roman" w:eastAsia="宋体" w:cs="Times New Roman"/>
          <w:kern w:val="0"/>
          <w:sz w:val="24"/>
          <w:szCs w:val="20"/>
        </w:rPr>
        <w:t>。</w:t>
      </w:r>
    </w:p>
    <w:p w14:paraId="40CB5736">
      <w:pPr>
        <w:topLinePunct/>
        <w:snapToGrid w:val="0"/>
        <w:spacing w:line="360" w:lineRule="auto"/>
        <w:rPr>
          <w:rFonts w:ascii="Times New Roman" w:hAnsi="Times New Roman" w:eastAsia="宋体" w:cs="Times New Roman"/>
          <w:b/>
          <w:bCs/>
          <w:kern w:val="0"/>
          <w:sz w:val="24"/>
          <w:szCs w:val="24"/>
        </w:rPr>
      </w:pPr>
      <w:r>
        <w:rPr>
          <w:rFonts w:hint="eastAsia" w:ascii="Times New Roman" w:hAnsi="Times New Roman" w:eastAsia="宋体" w:cs="Times New Roman"/>
          <w:b/>
          <w:bCs/>
          <w:kern w:val="0"/>
          <w:sz w:val="24"/>
          <w:szCs w:val="24"/>
        </w:rPr>
        <w:t>表5.3-1                区域环境质量现状评价表</w:t>
      </w:r>
    </w:p>
    <w:tbl>
      <w:tblPr>
        <w:tblStyle w:val="3197"/>
        <w:tblW w:w="4996" w:type="pct"/>
        <w:tblInd w:w="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818"/>
        <w:gridCol w:w="2425"/>
        <w:gridCol w:w="1088"/>
        <w:gridCol w:w="1167"/>
        <w:gridCol w:w="1192"/>
        <w:gridCol w:w="766"/>
        <w:gridCol w:w="853"/>
      </w:tblGrid>
      <w:tr w14:paraId="2F5F8F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trPr>
        <w:tc>
          <w:tcPr>
            <w:tcW w:w="493" w:type="pct"/>
            <w:tcBorders>
              <w:top w:val="single" w:color="auto" w:sz="4" w:space="0"/>
              <w:left w:val="single" w:color="auto" w:sz="4" w:space="0"/>
              <w:bottom w:val="single" w:color="auto" w:sz="4" w:space="0"/>
              <w:right w:val="single" w:color="auto" w:sz="4" w:space="0"/>
            </w:tcBorders>
            <w:vAlign w:val="center"/>
          </w:tcPr>
          <w:p w14:paraId="53DD9466">
            <w:pPr>
              <w:topLinePunct/>
              <w:snapToGrid w:val="0"/>
              <w:jc w:val="center"/>
              <w:rPr>
                <w:rFonts w:ascii="Times New Roman" w:hAnsi="Times New Roman" w:eastAsia="宋体" w:cs="Times New Roman"/>
                <w:kern w:val="13"/>
                <w:sz w:val="20"/>
                <w:szCs w:val="20"/>
              </w:rPr>
            </w:pPr>
            <w:r>
              <w:rPr>
                <w:rFonts w:hint="eastAsia" w:ascii="Times New Roman" w:hAnsi="Times New Roman" w:eastAsia="宋体" w:cs="Times New Roman"/>
                <w:kern w:val="13"/>
                <w:sz w:val="20"/>
                <w:szCs w:val="20"/>
              </w:rPr>
              <w:t>污染物</w:t>
            </w:r>
          </w:p>
        </w:tc>
        <w:tc>
          <w:tcPr>
            <w:tcW w:w="1459" w:type="pct"/>
            <w:tcBorders>
              <w:top w:val="single" w:color="auto" w:sz="4" w:space="0"/>
              <w:left w:val="single" w:color="auto" w:sz="4" w:space="0"/>
              <w:bottom w:val="single" w:color="auto" w:sz="4" w:space="0"/>
              <w:right w:val="single" w:color="auto" w:sz="4" w:space="0"/>
            </w:tcBorders>
            <w:vAlign w:val="center"/>
          </w:tcPr>
          <w:p w14:paraId="7692E877">
            <w:pPr>
              <w:topLinePunct/>
              <w:snapToGrid w:val="0"/>
              <w:jc w:val="center"/>
              <w:rPr>
                <w:rFonts w:ascii="Times New Roman" w:hAnsi="Times New Roman" w:eastAsia="宋体" w:cs="Times New Roman"/>
                <w:kern w:val="13"/>
                <w:sz w:val="20"/>
                <w:szCs w:val="20"/>
              </w:rPr>
            </w:pPr>
            <w:r>
              <w:rPr>
                <w:rFonts w:hint="eastAsia" w:ascii="Times New Roman" w:hAnsi="Times New Roman" w:eastAsia="宋体" w:cs="Times New Roman"/>
                <w:kern w:val="13"/>
                <w:sz w:val="20"/>
                <w:szCs w:val="20"/>
              </w:rPr>
              <w:t>年评价指标</w:t>
            </w:r>
          </w:p>
        </w:tc>
        <w:tc>
          <w:tcPr>
            <w:tcW w:w="655" w:type="pct"/>
            <w:tcBorders>
              <w:top w:val="single" w:color="auto" w:sz="4" w:space="0"/>
              <w:left w:val="single" w:color="auto" w:sz="4" w:space="0"/>
              <w:bottom w:val="single" w:color="auto" w:sz="4" w:space="0"/>
              <w:right w:val="single" w:color="auto" w:sz="4" w:space="0"/>
            </w:tcBorders>
            <w:vAlign w:val="center"/>
          </w:tcPr>
          <w:p w14:paraId="7CED0E25">
            <w:pPr>
              <w:topLinePunct/>
              <w:snapToGrid w:val="0"/>
              <w:jc w:val="center"/>
              <w:rPr>
                <w:rFonts w:ascii="Times New Roman" w:hAnsi="Times New Roman" w:eastAsia="宋体" w:cs="Times New Roman"/>
                <w:kern w:val="13"/>
                <w:sz w:val="20"/>
                <w:szCs w:val="20"/>
              </w:rPr>
            </w:pPr>
            <w:r>
              <w:rPr>
                <w:rFonts w:hint="eastAsia" w:ascii="Times New Roman" w:hAnsi="Times New Roman" w:eastAsia="宋体" w:cs="Times New Roman"/>
                <w:kern w:val="13"/>
                <w:sz w:val="20"/>
                <w:szCs w:val="20"/>
              </w:rPr>
              <w:t>浓度值</w:t>
            </w:r>
            <w:r>
              <w:rPr>
                <w:rFonts w:hint="eastAsia" w:ascii="Times New Roman" w:hAnsi="Times New Roman" w:eastAsia="宋体" w:cs="Times New Roman"/>
                <w:kern w:val="13"/>
                <w:sz w:val="20"/>
                <w:szCs w:val="20"/>
                <w:lang w:eastAsia="zh-CN"/>
              </w:rPr>
              <w:t>（</w:t>
            </w:r>
            <w:r>
              <w:rPr>
                <w:rFonts w:ascii="Times New Roman" w:hAnsi="Times New Roman" w:eastAsia="宋体" w:cs="Times New Roman"/>
                <w:kern w:val="13"/>
                <w:sz w:val="20"/>
                <w:szCs w:val="20"/>
              </w:rPr>
              <w:t>μg/m</w:t>
            </w:r>
            <w:r>
              <w:rPr>
                <w:rFonts w:ascii="Times New Roman" w:hAnsi="Times New Roman" w:eastAsia="宋体" w:cs="Times New Roman"/>
                <w:kern w:val="13"/>
                <w:sz w:val="20"/>
                <w:szCs w:val="20"/>
                <w:vertAlign w:val="superscript"/>
              </w:rPr>
              <w:t>3</w:t>
            </w:r>
            <w:r>
              <w:rPr>
                <w:rFonts w:hint="eastAsia" w:ascii="Times New Roman" w:hAnsi="Times New Roman" w:eastAsia="宋体" w:cs="Times New Roman"/>
                <w:kern w:val="13"/>
                <w:sz w:val="20"/>
                <w:szCs w:val="20"/>
              </w:rPr>
              <w:t>）</w:t>
            </w:r>
          </w:p>
        </w:tc>
        <w:tc>
          <w:tcPr>
            <w:tcW w:w="702" w:type="pct"/>
            <w:tcBorders>
              <w:top w:val="single" w:color="auto" w:sz="4" w:space="0"/>
              <w:left w:val="single" w:color="auto" w:sz="4" w:space="0"/>
              <w:bottom w:val="single" w:color="auto" w:sz="4" w:space="0"/>
              <w:right w:val="single" w:color="auto" w:sz="4" w:space="0"/>
            </w:tcBorders>
            <w:vAlign w:val="center"/>
          </w:tcPr>
          <w:p w14:paraId="2D449774">
            <w:pPr>
              <w:topLinePunct/>
              <w:snapToGrid w:val="0"/>
              <w:jc w:val="center"/>
              <w:rPr>
                <w:rFonts w:ascii="Times New Roman" w:hAnsi="Times New Roman" w:eastAsia="宋体" w:cs="Times New Roman"/>
                <w:kern w:val="13"/>
                <w:sz w:val="20"/>
                <w:szCs w:val="20"/>
              </w:rPr>
            </w:pPr>
            <w:r>
              <w:rPr>
                <w:rFonts w:hint="eastAsia" w:ascii="Times New Roman" w:hAnsi="Times New Roman" w:eastAsia="宋体" w:cs="Times New Roman"/>
                <w:kern w:val="13"/>
                <w:sz w:val="20"/>
                <w:szCs w:val="20"/>
              </w:rPr>
              <w:t>占标率（</w:t>
            </w:r>
            <w:r>
              <w:rPr>
                <w:rFonts w:ascii="Times New Roman" w:hAnsi="Times New Roman" w:eastAsia="宋体" w:cs="Times New Roman"/>
                <w:kern w:val="13"/>
                <w:sz w:val="20"/>
                <w:szCs w:val="20"/>
              </w:rPr>
              <w:t>%</w:t>
            </w:r>
            <w:r>
              <w:rPr>
                <w:rFonts w:hint="eastAsia" w:ascii="Times New Roman" w:hAnsi="Times New Roman" w:eastAsia="宋体" w:cs="Times New Roman"/>
                <w:kern w:val="13"/>
                <w:sz w:val="20"/>
                <w:szCs w:val="20"/>
              </w:rPr>
              <w:t>）</w:t>
            </w:r>
          </w:p>
        </w:tc>
        <w:tc>
          <w:tcPr>
            <w:tcW w:w="717" w:type="pct"/>
            <w:tcBorders>
              <w:top w:val="single" w:color="auto" w:sz="4" w:space="0"/>
              <w:left w:val="single" w:color="auto" w:sz="4" w:space="0"/>
              <w:bottom w:val="single" w:color="auto" w:sz="4" w:space="0"/>
              <w:right w:val="single" w:color="auto" w:sz="4" w:space="0"/>
            </w:tcBorders>
            <w:vAlign w:val="center"/>
          </w:tcPr>
          <w:p w14:paraId="3B731A47">
            <w:pPr>
              <w:topLinePunct/>
              <w:snapToGrid w:val="0"/>
              <w:jc w:val="center"/>
              <w:rPr>
                <w:rFonts w:ascii="Times New Roman" w:hAnsi="Times New Roman" w:eastAsia="宋体" w:cs="Times New Roman"/>
                <w:kern w:val="13"/>
                <w:sz w:val="20"/>
                <w:szCs w:val="20"/>
              </w:rPr>
            </w:pPr>
            <w:r>
              <w:rPr>
                <w:rFonts w:hint="eastAsia" w:ascii="Times New Roman" w:hAnsi="Times New Roman" w:eastAsia="宋体" w:cs="Times New Roman"/>
                <w:kern w:val="13"/>
                <w:sz w:val="20"/>
                <w:szCs w:val="20"/>
              </w:rPr>
              <w:t>标准限值</w:t>
            </w:r>
            <w:r>
              <w:rPr>
                <w:rFonts w:hint="eastAsia" w:ascii="Times New Roman" w:hAnsi="Times New Roman" w:eastAsia="宋体" w:cs="Times New Roman"/>
                <w:kern w:val="13"/>
                <w:sz w:val="20"/>
                <w:szCs w:val="20"/>
                <w:lang w:eastAsia="zh-CN"/>
              </w:rPr>
              <w:t>（</w:t>
            </w:r>
            <w:r>
              <w:rPr>
                <w:rFonts w:ascii="Times New Roman" w:hAnsi="Times New Roman" w:eastAsia="宋体" w:cs="Times New Roman"/>
                <w:kern w:val="13"/>
                <w:sz w:val="20"/>
                <w:szCs w:val="20"/>
              </w:rPr>
              <w:t>μg/m</w:t>
            </w:r>
            <w:r>
              <w:rPr>
                <w:rFonts w:ascii="Times New Roman" w:hAnsi="Times New Roman" w:eastAsia="宋体" w:cs="Times New Roman"/>
                <w:kern w:val="13"/>
                <w:sz w:val="20"/>
                <w:szCs w:val="20"/>
                <w:vertAlign w:val="superscript"/>
              </w:rPr>
              <w:t>3</w:t>
            </w:r>
            <w:r>
              <w:rPr>
                <w:rFonts w:hint="eastAsia" w:ascii="Times New Roman" w:hAnsi="Times New Roman" w:eastAsia="宋体" w:cs="Times New Roman"/>
                <w:kern w:val="13"/>
                <w:sz w:val="20"/>
                <w:szCs w:val="20"/>
              </w:rPr>
              <w:t>）</w:t>
            </w:r>
          </w:p>
        </w:tc>
        <w:tc>
          <w:tcPr>
            <w:tcW w:w="461" w:type="pct"/>
            <w:tcBorders>
              <w:top w:val="single" w:color="auto" w:sz="4" w:space="0"/>
              <w:left w:val="single" w:color="auto" w:sz="4" w:space="0"/>
              <w:bottom w:val="single" w:color="auto" w:sz="4" w:space="0"/>
              <w:right w:val="single" w:color="auto" w:sz="4" w:space="0"/>
            </w:tcBorders>
            <w:vAlign w:val="center"/>
          </w:tcPr>
          <w:p w14:paraId="49C3E72A">
            <w:pPr>
              <w:topLinePunct/>
              <w:snapToGrid w:val="0"/>
              <w:jc w:val="center"/>
              <w:rPr>
                <w:rFonts w:ascii="Times New Roman" w:hAnsi="Times New Roman" w:eastAsia="宋体" w:cs="Times New Roman"/>
                <w:kern w:val="13"/>
                <w:sz w:val="20"/>
                <w:szCs w:val="20"/>
              </w:rPr>
            </w:pPr>
            <w:r>
              <w:rPr>
                <w:rFonts w:hint="eastAsia" w:ascii="Times New Roman" w:hAnsi="Times New Roman" w:eastAsia="宋体" w:cs="Times New Roman"/>
                <w:kern w:val="13"/>
                <w:sz w:val="20"/>
                <w:szCs w:val="20"/>
              </w:rPr>
              <w:t>超标频率</w:t>
            </w:r>
          </w:p>
        </w:tc>
        <w:tc>
          <w:tcPr>
            <w:tcW w:w="509" w:type="pct"/>
            <w:tcBorders>
              <w:top w:val="single" w:color="auto" w:sz="4" w:space="0"/>
              <w:left w:val="single" w:color="auto" w:sz="4" w:space="0"/>
              <w:bottom w:val="single" w:color="auto" w:sz="4" w:space="0"/>
              <w:right w:val="single" w:color="auto" w:sz="4" w:space="0"/>
            </w:tcBorders>
            <w:vAlign w:val="center"/>
          </w:tcPr>
          <w:p w14:paraId="7B881A22">
            <w:pPr>
              <w:topLinePunct/>
              <w:snapToGrid w:val="0"/>
              <w:jc w:val="center"/>
              <w:rPr>
                <w:rFonts w:ascii="Times New Roman" w:hAnsi="Times New Roman" w:eastAsia="宋体" w:cs="Times New Roman"/>
                <w:kern w:val="13"/>
                <w:sz w:val="20"/>
                <w:szCs w:val="20"/>
              </w:rPr>
            </w:pPr>
            <w:r>
              <w:rPr>
                <w:rFonts w:hint="eastAsia" w:ascii="Times New Roman" w:hAnsi="Times New Roman" w:eastAsia="宋体" w:cs="Times New Roman"/>
                <w:kern w:val="13"/>
                <w:sz w:val="20"/>
                <w:szCs w:val="20"/>
              </w:rPr>
              <w:t>达标情况</w:t>
            </w:r>
          </w:p>
        </w:tc>
      </w:tr>
      <w:tr w14:paraId="195639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trPr>
        <w:tc>
          <w:tcPr>
            <w:tcW w:w="493" w:type="pct"/>
            <w:vMerge w:val="restart"/>
            <w:tcBorders>
              <w:top w:val="single" w:color="auto" w:sz="4" w:space="0"/>
              <w:left w:val="single" w:color="auto" w:sz="4" w:space="0"/>
              <w:bottom w:val="single" w:color="auto" w:sz="4" w:space="0"/>
              <w:right w:val="single" w:color="auto" w:sz="4" w:space="0"/>
            </w:tcBorders>
            <w:vAlign w:val="center"/>
          </w:tcPr>
          <w:p w14:paraId="000E12DB">
            <w:pPr>
              <w:topLinePunct/>
              <w:snapToGrid w:val="0"/>
              <w:jc w:val="center"/>
              <w:rPr>
                <w:rFonts w:ascii="Times New Roman" w:hAnsi="Times New Roman" w:eastAsia="宋体" w:cs="Times New Roman"/>
                <w:kern w:val="13"/>
                <w:sz w:val="20"/>
                <w:szCs w:val="20"/>
              </w:rPr>
            </w:pPr>
            <w:r>
              <w:rPr>
                <w:rFonts w:ascii="Times New Roman" w:hAnsi="Times New Roman" w:eastAsia="宋体" w:cs="Times New Roman"/>
                <w:kern w:val="13"/>
                <w:sz w:val="20"/>
                <w:szCs w:val="20"/>
              </w:rPr>
              <w:t>SO</w:t>
            </w:r>
            <w:r>
              <w:rPr>
                <w:rFonts w:ascii="Times New Roman" w:hAnsi="Times New Roman" w:eastAsia="宋体" w:cs="Times New Roman"/>
                <w:kern w:val="13"/>
                <w:sz w:val="20"/>
                <w:szCs w:val="20"/>
                <w:vertAlign w:val="subscript"/>
              </w:rPr>
              <w:t>2</w:t>
            </w:r>
          </w:p>
        </w:tc>
        <w:tc>
          <w:tcPr>
            <w:tcW w:w="1459" w:type="pct"/>
            <w:tcBorders>
              <w:top w:val="single" w:color="auto" w:sz="4" w:space="0"/>
              <w:left w:val="single" w:color="auto" w:sz="4" w:space="0"/>
              <w:bottom w:val="single" w:color="auto" w:sz="4" w:space="0"/>
              <w:right w:val="single" w:color="auto" w:sz="4" w:space="0"/>
            </w:tcBorders>
            <w:vAlign w:val="center"/>
          </w:tcPr>
          <w:p w14:paraId="36F60F43">
            <w:pPr>
              <w:topLinePunct/>
              <w:snapToGrid w:val="0"/>
              <w:jc w:val="center"/>
              <w:rPr>
                <w:rFonts w:ascii="Times New Roman" w:hAnsi="Times New Roman" w:eastAsia="宋体" w:cs="Times New Roman"/>
                <w:kern w:val="13"/>
                <w:sz w:val="20"/>
                <w:szCs w:val="20"/>
              </w:rPr>
            </w:pPr>
            <w:r>
              <w:rPr>
                <w:rFonts w:hint="eastAsia" w:ascii="Times New Roman" w:hAnsi="Times New Roman" w:eastAsia="宋体" w:cs="Times New Roman"/>
                <w:kern w:val="13"/>
                <w:sz w:val="20"/>
                <w:szCs w:val="20"/>
              </w:rPr>
              <w:t>年平均</w:t>
            </w:r>
          </w:p>
        </w:tc>
        <w:tc>
          <w:tcPr>
            <w:tcW w:w="655" w:type="pct"/>
            <w:tcBorders>
              <w:top w:val="single" w:color="auto" w:sz="4" w:space="0"/>
              <w:left w:val="single" w:color="auto" w:sz="4" w:space="0"/>
              <w:bottom w:val="single" w:color="auto" w:sz="4" w:space="0"/>
              <w:right w:val="single" w:color="auto" w:sz="4" w:space="0"/>
            </w:tcBorders>
            <w:vAlign w:val="center"/>
          </w:tcPr>
          <w:p w14:paraId="18B43D8F">
            <w:pPr>
              <w:topLinePunct/>
              <w:snapToGrid w:val="0"/>
              <w:jc w:val="center"/>
              <w:rPr>
                <w:rFonts w:ascii="Times New Roman" w:hAnsi="Times New Roman" w:eastAsia="宋体" w:cs="Times New Roman"/>
                <w:kern w:val="13"/>
                <w:sz w:val="20"/>
                <w:szCs w:val="20"/>
              </w:rPr>
            </w:pPr>
          </w:p>
        </w:tc>
        <w:tc>
          <w:tcPr>
            <w:tcW w:w="702" w:type="pct"/>
            <w:tcBorders>
              <w:top w:val="single" w:color="auto" w:sz="4" w:space="0"/>
              <w:left w:val="single" w:color="auto" w:sz="4" w:space="0"/>
              <w:bottom w:val="single" w:color="auto" w:sz="4" w:space="0"/>
              <w:right w:val="single" w:color="auto" w:sz="4" w:space="0"/>
            </w:tcBorders>
            <w:vAlign w:val="center"/>
          </w:tcPr>
          <w:p w14:paraId="55AA4B40">
            <w:pPr>
              <w:topLinePunct/>
              <w:snapToGrid w:val="0"/>
              <w:jc w:val="center"/>
              <w:rPr>
                <w:rFonts w:ascii="Times New Roman" w:hAnsi="Times New Roman" w:eastAsia="宋体" w:cs="Times New Roman"/>
                <w:kern w:val="13"/>
                <w:sz w:val="20"/>
                <w:szCs w:val="20"/>
              </w:rPr>
            </w:pPr>
          </w:p>
        </w:tc>
        <w:tc>
          <w:tcPr>
            <w:tcW w:w="717" w:type="pct"/>
            <w:tcBorders>
              <w:top w:val="single" w:color="auto" w:sz="4" w:space="0"/>
              <w:left w:val="single" w:color="auto" w:sz="4" w:space="0"/>
              <w:bottom w:val="single" w:color="auto" w:sz="4" w:space="0"/>
              <w:right w:val="single" w:color="auto" w:sz="4" w:space="0"/>
            </w:tcBorders>
            <w:vAlign w:val="center"/>
          </w:tcPr>
          <w:p w14:paraId="0115A7DA">
            <w:pPr>
              <w:topLinePunct/>
              <w:snapToGrid w:val="0"/>
              <w:jc w:val="center"/>
              <w:rPr>
                <w:rFonts w:ascii="Times New Roman" w:hAnsi="Times New Roman" w:eastAsia="宋体" w:cs="Times New Roman"/>
                <w:kern w:val="13"/>
                <w:sz w:val="20"/>
                <w:szCs w:val="20"/>
              </w:rPr>
            </w:pPr>
          </w:p>
        </w:tc>
        <w:tc>
          <w:tcPr>
            <w:tcW w:w="461" w:type="pct"/>
            <w:tcBorders>
              <w:top w:val="single" w:color="auto" w:sz="4" w:space="0"/>
              <w:left w:val="single" w:color="auto" w:sz="4" w:space="0"/>
              <w:bottom w:val="single" w:color="auto" w:sz="4" w:space="0"/>
              <w:right w:val="single" w:color="auto" w:sz="4" w:space="0"/>
            </w:tcBorders>
            <w:vAlign w:val="center"/>
          </w:tcPr>
          <w:p w14:paraId="36D50241">
            <w:pPr>
              <w:topLinePunct/>
              <w:snapToGrid w:val="0"/>
              <w:jc w:val="center"/>
              <w:rPr>
                <w:rFonts w:ascii="Times New Roman" w:hAnsi="Times New Roman" w:eastAsia="宋体" w:cs="Times New Roman"/>
                <w:kern w:val="13"/>
                <w:sz w:val="20"/>
                <w:szCs w:val="20"/>
              </w:rPr>
            </w:pPr>
          </w:p>
        </w:tc>
        <w:tc>
          <w:tcPr>
            <w:tcW w:w="509" w:type="pct"/>
            <w:tcBorders>
              <w:top w:val="single" w:color="auto" w:sz="4" w:space="0"/>
              <w:left w:val="single" w:color="auto" w:sz="4" w:space="0"/>
              <w:bottom w:val="single" w:color="auto" w:sz="4" w:space="0"/>
              <w:right w:val="single" w:color="auto" w:sz="4" w:space="0"/>
            </w:tcBorders>
            <w:vAlign w:val="center"/>
          </w:tcPr>
          <w:p w14:paraId="24C449F6">
            <w:pPr>
              <w:topLinePunct/>
              <w:snapToGrid w:val="0"/>
              <w:jc w:val="center"/>
              <w:rPr>
                <w:rFonts w:ascii="Times New Roman" w:hAnsi="Times New Roman" w:eastAsia="宋体" w:cs="Times New Roman"/>
                <w:kern w:val="13"/>
                <w:sz w:val="20"/>
                <w:szCs w:val="20"/>
              </w:rPr>
            </w:pPr>
          </w:p>
        </w:tc>
      </w:tr>
      <w:tr w14:paraId="2AFC71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1BDD941A">
            <w:pPr>
              <w:widowControl/>
              <w:jc w:val="left"/>
              <w:rPr>
                <w:rFonts w:ascii="Times New Roman" w:hAnsi="Times New Roman" w:eastAsia="宋体" w:cs="Times New Roman"/>
                <w:kern w:val="13"/>
                <w:sz w:val="20"/>
                <w:szCs w:val="20"/>
              </w:rPr>
            </w:pPr>
          </w:p>
        </w:tc>
        <w:tc>
          <w:tcPr>
            <w:tcW w:w="1459" w:type="pct"/>
            <w:tcBorders>
              <w:top w:val="single" w:color="auto" w:sz="4" w:space="0"/>
              <w:left w:val="single" w:color="auto" w:sz="4" w:space="0"/>
              <w:bottom w:val="single" w:color="auto" w:sz="4" w:space="0"/>
              <w:right w:val="single" w:color="auto" w:sz="4" w:space="0"/>
            </w:tcBorders>
            <w:vAlign w:val="center"/>
          </w:tcPr>
          <w:p w14:paraId="1E8767DD">
            <w:pPr>
              <w:topLinePunct/>
              <w:snapToGrid w:val="0"/>
              <w:jc w:val="center"/>
              <w:rPr>
                <w:rFonts w:ascii="Times New Roman" w:hAnsi="Times New Roman" w:eastAsia="宋体" w:cs="Times New Roman"/>
                <w:kern w:val="13"/>
                <w:sz w:val="20"/>
                <w:szCs w:val="20"/>
              </w:rPr>
            </w:pPr>
            <w:r>
              <w:rPr>
                <w:rFonts w:ascii="Times New Roman" w:hAnsi="Times New Roman" w:eastAsia="宋体" w:cs="Times New Roman"/>
                <w:kern w:val="13"/>
                <w:sz w:val="20"/>
                <w:szCs w:val="20"/>
              </w:rPr>
              <w:t>24</w:t>
            </w:r>
            <w:r>
              <w:rPr>
                <w:rFonts w:hint="eastAsia" w:ascii="Times New Roman" w:hAnsi="Times New Roman" w:eastAsia="宋体" w:cs="Times New Roman"/>
                <w:kern w:val="13"/>
                <w:sz w:val="20"/>
                <w:szCs w:val="20"/>
              </w:rPr>
              <w:t>小时平均第</w:t>
            </w:r>
            <w:r>
              <w:rPr>
                <w:rFonts w:ascii="Times New Roman" w:hAnsi="Times New Roman" w:eastAsia="宋体" w:cs="Times New Roman"/>
                <w:kern w:val="13"/>
                <w:sz w:val="20"/>
                <w:szCs w:val="20"/>
              </w:rPr>
              <w:t>98</w:t>
            </w:r>
            <w:r>
              <w:rPr>
                <w:rFonts w:hint="eastAsia" w:ascii="Times New Roman" w:hAnsi="Times New Roman" w:eastAsia="宋体" w:cs="Times New Roman"/>
                <w:kern w:val="13"/>
                <w:sz w:val="20"/>
                <w:szCs w:val="20"/>
              </w:rPr>
              <w:t>百分位数</w:t>
            </w:r>
          </w:p>
        </w:tc>
        <w:tc>
          <w:tcPr>
            <w:tcW w:w="655" w:type="pct"/>
            <w:tcBorders>
              <w:top w:val="single" w:color="auto" w:sz="4" w:space="0"/>
              <w:left w:val="single" w:color="auto" w:sz="4" w:space="0"/>
              <w:bottom w:val="single" w:color="auto" w:sz="4" w:space="0"/>
              <w:right w:val="single" w:color="auto" w:sz="4" w:space="0"/>
            </w:tcBorders>
            <w:vAlign w:val="center"/>
          </w:tcPr>
          <w:p w14:paraId="4BA84886">
            <w:pPr>
              <w:topLinePunct/>
              <w:snapToGrid w:val="0"/>
              <w:jc w:val="center"/>
              <w:rPr>
                <w:rFonts w:ascii="Times New Roman" w:hAnsi="Times New Roman" w:eastAsia="宋体" w:cs="Times New Roman"/>
                <w:kern w:val="13"/>
                <w:sz w:val="20"/>
                <w:szCs w:val="20"/>
              </w:rPr>
            </w:pPr>
          </w:p>
        </w:tc>
        <w:tc>
          <w:tcPr>
            <w:tcW w:w="702" w:type="pct"/>
            <w:tcBorders>
              <w:top w:val="single" w:color="auto" w:sz="4" w:space="0"/>
              <w:left w:val="single" w:color="auto" w:sz="4" w:space="0"/>
              <w:bottom w:val="single" w:color="auto" w:sz="4" w:space="0"/>
              <w:right w:val="single" w:color="auto" w:sz="4" w:space="0"/>
            </w:tcBorders>
            <w:vAlign w:val="center"/>
          </w:tcPr>
          <w:p w14:paraId="11F32236">
            <w:pPr>
              <w:topLinePunct/>
              <w:snapToGrid w:val="0"/>
              <w:jc w:val="center"/>
              <w:rPr>
                <w:rFonts w:ascii="Times New Roman" w:hAnsi="Times New Roman" w:eastAsia="宋体" w:cs="Times New Roman"/>
                <w:kern w:val="13"/>
                <w:sz w:val="20"/>
                <w:szCs w:val="20"/>
              </w:rPr>
            </w:pPr>
          </w:p>
        </w:tc>
        <w:tc>
          <w:tcPr>
            <w:tcW w:w="717" w:type="pct"/>
            <w:tcBorders>
              <w:top w:val="single" w:color="auto" w:sz="4" w:space="0"/>
              <w:left w:val="single" w:color="auto" w:sz="4" w:space="0"/>
              <w:bottom w:val="single" w:color="auto" w:sz="4" w:space="0"/>
              <w:right w:val="single" w:color="auto" w:sz="4" w:space="0"/>
            </w:tcBorders>
            <w:vAlign w:val="center"/>
          </w:tcPr>
          <w:p w14:paraId="377429D0">
            <w:pPr>
              <w:topLinePunct/>
              <w:snapToGrid w:val="0"/>
              <w:jc w:val="center"/>
              <w:rPr>
                <w:rFonts w:ascii="Times New Roman" w:hAnsi="Times New Roman" w:eastAsia="宋体" w:cs="Times New Roman"/>
                <w:kern w:val="13"/>
                <w:sz w:val="20"/>
                <w:szCs w:val="20"/>
              </w:rPr>
            </w:pPr>
          </w:p>
        </w:tc>
        <w:tc>
          <w:tcPr>
            <w:tcW w:w="461" w:type="pct"/>
            <w:tcBorders>
              <w:top w:val="single" w:color="auto" w:sz="4" w:space="0"/>
              <w:left w:val="single" w:color="auto" w:sz="4" w:space="0"/>
              <w:bottom w:val="single" w:color="auto" w:sz="4" w:space="0"/>
              <w:right w:val="single" w:color="auto" w:sz="4" w:space="0"/>
            </w:tcBorders>
            <w:vAlign w:val="center"/>
          </w:tcPr>
          <w:p w14:paraId="7E74F33D">
            <w:pPr>
              <w:topLinePunct/>
              <w:snapToGrid w:val="0"/>
              <w:jc w:val="center"/>
              <w:rPr>
                <w:rFonts w:ascii="Times New Roman" w:hAnsi="Times New Roman" w:eastAsia="宋体" w:cs="Times New Roman"/>
                <w:kern w:val="13"/>
                <w:sz w:val="20"/>
                <w:szCs w:val="20"/>
              </w:rPr>
            </w:pPr>
          </w:p>
        </w:tc>
        <w:tc>
          <w:tcPr>
            <w:tcW w:w="509" w:type="pct"/>
            <w:tcBorders>
              <w:top w:val="single" w:color="auto" w:sz="4" w:space="0"/>
              <w:left w:val="single" w:color="auto" w:sz="4" w:space="0"/>
              <w:bottom w:val="single" w:color="auto" w:sz="4" w:space="0"/>
              <w:right w:val="single" w:color="auto" w:sz="4" w:space="0"/>
            </w:tcBorders>
            <w:vAlign w:val="center"/>
          </w:tcPr>
          <w:p w14:paraId="67A473D4">
            <w:pPr>
              <w:topLinePunct/>
              <w:snapToGrid w:val="0"/>
              <w:jc w:val="center"/>
              <w:rPr>
                <w:rFonts w:ascii="Times New Roman" w:hAnsi="Times New Roman" w:eastAsia="宋体" w:cs="Times New Roman"/>
                <w:kern w:val="13"/>
                <w:sz w:val="20"/>
                <w:szCs w:val="20"/>
              </w:rPr>
            </w:pPr>
          </w:p>
        </w:tc>
      </w:tr>
      <w:tr w14:paraId="14EA3A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trPr>
        <w:tc>
          <w:tcPr>
            <w:tcW w:w="493" w:type="pct"/>
            <w:vMerge w:val="restart"/>
            <w:tcBorders>
              <w:top w:val="single" w:color="auto" w:sz="4" w:space="0"/>
              <w:left w:val="single" w:color="auto" w:sz="4" w:space="0"/>
              <w:bottom w:val="single" w:color="auto" w:sz="4" w:space="0"/>
              <w:right w:val="single" w:color="auto" w:sz="4" w:space="0"/>
            </w:tcBorders>
            <w:vAlign w:val="center"/>
          </w:tcPr>
          <w:p w14:paraId="31A83F8A">
            <w:pPr>
              <w:topLinePunct/>
              <w:snapToGrid w:val="0"/>
              <w:jc w:val="center"/>
              <w:rPr>
                <w:rFonts w:ascii="Times New Roman" w:hAnsi="Times New Roman" w:eastAsia="宋体" w:cs="Times New Roman"/>
                <w:kern w:val="13"/>
                <w:sz w:val="20"/>
                <w:szCs w:val="20"/>
              </w:rPr>
            </w:pPr>
            <w:r>
              <w:rPr>
                <w:rFonts w:ascii="Times New Roman" w:hAnsi="Times New Roman" w:eastAsia="宋体" w:cs="Times New Roman"/>
                <w:kern w:val="13"/>
                <w:sz w:val="20"/>
                <w:szCs w:val="20"/>
              </w:rPr>
              <w:t>NO</w:t>
            </w:r>
            <w:r>
              <w:rPr>
                <w:rFonts w:ascii="Times New Roman" w:hAnsi="Times New Roman" w:eastAsia="宋体" w:cs="Times New Roman"/>
                <w:kern w:val="13"/>
                <w:sz w:val="20"/>
                <w:szCs w:val="20"/>
                <w:vertAlign w:val="subscript"/>
              </w:rPr>
              <w:t>2</w:t>
            </w:r>
          </w:p>
        </w:tc>
        <w:tc>
          <w:tcPr>
            <w:tcW w:w="1459" w:type="pct"/>
            <w:tcBorders>
              <w:top w:val="single" w:color="auto" w:sz="4" w:space="0"/>
              <w:left w:val="single" w:color="auto" w:sz="4" w:space="0"/>
              <w:bottom w:val="single" w:color="auto" w:sz="4" w:space="0"/>
              <w:right w:val="single" w:color="auto" w:sz="4" w:space="0"/>
            </w:tcBorders>
            <w:vAlign w:val="center"/>
          </w:tcPr>
          <w:p w14:paraId="1E9A6355">
            <w:pPr>
              <w:topLinePunct/>
              <w:snapToGrid w:val="0"/>
              <w:jc w:val="center"/>
              <w:rPr>
                <w:rFonts w:ascii="Times New Roman" w:hAnsi="Times New Roman" w:eastAsia="宋体" w:cs="Times New Roman"/>
                <w:kern w:val="13"/>
                <w:sz w:val="20"/>
                <w:szCs w:val="20"/>
              </w:rPr>
            </w:pPr>
            <w:r>
              <w:rPr>
                <w:rFonts w:hint="eastAsia" w:ascii="Times New Roman" w:hAnsi="Times New Roman" w:eastAsia="宋体" w:cs="Times New Roman"/>
                <w:kern w:val="13"/>
                <w:sz w:val="20"/>
                <w:szCs w:val="20"/>
              </w:rPr>
              <w:t>年平均</w:t>
            </w:r>
          </w:p>
        </w:tc>
        <w:tc>
          <w:tcPr>
            <w:tcW w:w="655" w:type="pct"/>
            <w:tcBorders>
              <w:top w:val="single" w:color="auto" w:sz="4" w:space="0"/>
              <w:left w:val="single" w:color="auto" w:sz="4" w:space="0"/>
              <w:bottom w:val="single" w:color="auto" w:sz="4" w:space="0"/>
              <w:right w:val="single" w:color="auto" w:sz="4" w:space="0"/>
            </w:tcBorders>
            <w:vAlign w:val="center"/>
          </w:tcPr>
          <w:p w14:paraId="23E17152">
            <w:pPr>
              <w:topLinePunct/>
              <w:snapToGrid w:val="0"/>
              <w:jc w:val="center"/>
              <w:rPr>
                <w:rFonts w:ascii="Times New Roman" w:hAnsi="Times New Roman" w:eastAsia="宋体" w:cs="Times New Roman"/>
                <w:kern w:val="13"/>
                <w:sz w:val="20"/>
                <w:szCs w:val="20"/>
              </w:rPr>
            </w:pPr>
          </w:p>
        </w:tc>
        <w:tc>
          <w:tcPr>
            <w:tcW w:w="702" w:type="pct"/>
            <w:tcBorders>
              <w:top w:val="single" w:color="auto" w:sz="4" w:space="0"/>
              <w:left w:val="single" w:color="auto" w:sz="4" w:space="0"/>
              <w:bottom w:val="single" w:color="auto" w:sz="4" w:space="0"/>
              <w:right w:val="single" w:color="auto" w:sz="4" w:space="0"/>
            </w:tcBorders>
            <w:vAlign w:val="center"/>
          </w:tcPr>
          <w:p w14:paraId="1AC52E88">
            <w:pPr>
              <w:topLinePunct/>
              <w:snapToGrid w:val="0"/>
              <w:jc w:val="center"/>
              <w:rPr>
                <w:rFonts w:ascii="Times New Roman" w:hAnsi="Times New Roman" w:eastAsia="宋体" w:cs="Times New Roman"/>
                <w:kern w:val="13"/>
                <w:sz w:val="20"/>
                <w:szCs w:val="20"/>
              </w:rPr>
            </w:pPr>
          </w:p>
        </w:tc>
        <w:tc>
          <w:tcPr>
            <w:tcW w:w="717" w:type="pct"/>
            <w:tcBorders>
              <w:top w:val="single" w:color="auto" w:sz="4" w:space="0"/>
              <w:left w:val="single" w:color="auto" w:sz="4" w:space="0"/>
              <w:bottom w:val="single" w:color="auto" w:sz="4" w:space="0"/>
              <w:right w:val="single" w:color="auto" w:sz="4" w:space="0"/>
            </w:tcBorders>
            <w:vAlign w:val="center"/>
          </w:tcPr>
          <w:p w14:paraId="1996E5C9">
            <w:pPr>
              <w:topLinePunct/>
              <w:snapToGrid w:val="0"/>
              <w:jc w:val="center"/>
              <w:rPr>
                <w:rFonts w:ascii="Times New Roman" w:hAnsi="Times New Roman" w:eastAsia="宋体" w:cs="Times New Roman"/>
                <w:kern w:val="13"/>
                <w:sz w:val="20"/>
                <w:szCs w:val="20"/>
              </w:rPr>
            </w:pPr>
          </w:p>
        </w:tc>
        <w:tc>
          <w:tcPr>
            <w:tcW w:w="461" w:type="pct"/>
            <w:tcBorders>
              <w:top w:val="single" w:color="auto" w:sz="4" w:space="0"/>
              <w:left w:val="single" w:color="auto" w:sz="4" w:space="0"/>
              <w:bottom w:val="single" w:color="auto" w:sz="4" w:space="0"/>
              <w:right w:val="single" w:color="auto" w:sz="4" w:space="0"/>
            </w:tcBorders>
            <w:vAlign w:val="center"/>
          </w:tcPr>
          <w:p w14:paraId="4CFA0358">
            <w:pPr>
              <w:topLinePunct/>
              <w:snapToGrid w:val="0"/>
              <w:jc w:val="center"/>
              <w:rPr>
                <w:rFonts w:ascii="Times New Roman" w:hAnsi="Times New Roman" w:eastAsia="宋体" w:cs="Times New Roman"/>
                <w:kern w:val="13"/>
                <w:sz w:val="20"/>
                <w:szCs w:val="20"/>
              </w:rPr>
            </w:pPr>
          </w:p>
        </w:tc>
        <w:tc>
          <w:tcPr>
            <w:tcW w:w="509" w:type="pct"/>
            <w:tcBorders>
              <w:top w:val="single" w:color="auto" w:sz="4" w:space="0"/>
              <w:left w:val="single" w:color="auto" w:sz="4" w:space="0"/>
              <w:bottom w:val="single" w:color="auto" w:sz="4" w:space="0"/>
              <w:right w:val="single" w:color="auto" w:sz="4" w:space="0"/>
            </w:tcBorders>
            <w:vAlign w:val="center"/>
          </w:tcPr>
          <w:p w14:paraId="2E5F3112">
            <w:pPr>
              <w:topLinePunct/>
              <w:snapToGrid w:val="0"/>
              <w:jc w:val="center"/>
              <w:rPr>
                <w:rFonts w:ascii="Times New Roman" w:hAnsi="Times New Roman" w:eastAsia="宋体" w:cs="Times New Roman"/>
                <w:kern w:val="13"/>
                <w:sz w:val="20"/>
                <w:szCs w:val="20"/>
              </w:rPr>
            </w:pPr>
          </w:p>
        </w:tc>
      </w:tr>
      <w:tr w14:paraId="16E7D7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78DEE4AC">
            <w:pPr>
              <w:widowControl/>
              <w:jc w:val="left"/>
              <w:rPr>
                <w:rFonts w:ascii="Times New Roman" w:hAnsi="Times New Roman" w:eastAsia="宋体" w:cs="Times New Roman"/>
                <w:kern w:val="13"/>
                <w:sz w:val="20"/>
                <w:szCs w:val="20"/>
              </w:rPr>
            </w:pPr>
          </w:p>
        </w:tc>
        <w:tc>
          <w:tcPr>
            <w:tcW w:w="1459" w:type="pct"/>
            <w:tcBorders>
              <w:top w:val="single" w:color="auto" w:sz="4" w:space="0"/>
              <w:left w:val="single" w:color="auto" w:sz="4" w:space="0"/>
              <w:bottom w:val="single" w:color="auto" w:sz="4" w:space="0"/>
              <w:right w:val="single" w:color="auto" w:sz="4" w:space="0"/>
            </w:tcBorders>
            <w:vAlign w:val="center"/>
          </w:tcPr>
          <w:p w14:paraId="19F793A5">
            <w:pPr>
              <w:topLinePunct/>
              <w:snapToGrid w:val="0"/>
              <w:jc w:val="center"/>
              <w:rPr>
                <w:rFonts w:ascii="Times New Roman" w:hAnsi="Times New Roman" w:eastAsia="宋体" w:cs="Times New Roman"/>
                <w:kern w:val="13"/>
                <w:sz w:val="20"/>
                <w:szCs w:val="20"/>
              </w:rPr>
            </w:pPr>
            <w:r>
              <w:rPr>
                <w:rFonts w:ascii="Times New Roman" w:hAnsi="Times New Roman" w:eastAsia="宋体" w:cs="Times New Roman"/>
                <w:kern w:val="13"/>
                <w:sz w:val="20"/>
                <w:szCs w:val="20"/>
              </w:rPr>
              <w:t>24</w:t>
            </w:r>
            <w:r>
              <w:rPr>
                <w:rFonts w:hint="eastAsia" w:ascii="Times New Roman" w:hAnsi="Times New Roman" w:eastAsia="宋体" w:cs="Times New Roman"/>
                <w:kern w:val="13"/>
                <w:sz w:val="20"/>
                <w:szCs w:val="20"/>
              </w:rPr>
              <w:t>小时平均第</w:t>
            </w:r>
            <w:r>
              <w:rPr>
                <w:rFonts w:ascii="Times New Roman" w:hAnsi="Times New Roman" w:eastAsia="宋体" w:cs="Times New Roman"/>
                <w:kern w:val="13"/>
                <w:sz w:val="20"/>
                <w:szCs w:val="20"/>
              </w:rPr>
              <w:t>98</w:t>
            </w:r>
            <w:r>
              <w:rPr>
                <w:rFonts w:hint="eastAsia" w:ascii="Times New Roman" w:hAnsi="Times New Roman" w:eastAsia="宋体" w:cs="Times New Roman"/>
                <w:kern w:val="13"/>
                <w:sz w:val="20"/>
                <w:szCs w:val="20"/>
              </w:rPr>
              <w:t>百分位数</w:t>
            </w:r>
          </w:p>
        </w:tc>
        <w:tc>
          <w:tcPr>
            <w:tcW w:w="655" w:type="pct"/>
            <w:tcBorders>
              <w:top w:val="single" w:color="auto" w:sz="4" w:space="0"/>
              <w:left w:val="single" w:color="auto" w:sz="4" w:space="0"/>
              <w:bottom w:val="single" w:color="auto" w:sz="4" w:space="0"/>
              <w:right w:val="single" w:color="auto" w:sz="4" w:space="0"/>
            </w:tcBorders>
            <w:vAlign w:val="center"/>
          </w:tcPr>
          <w:p w14:paraId="49E7EFD7">
            <w:pPr>
              <w:topLinePunct/>
              <w:snapToGrid w:val="0"/>
              <w:jc w:val="center"/>
              <w:rPr>
                <w:rFonts w:ascii="Times New Roman" w:hAnsi="Times New Roman" w:eastAsia="宋体" w:cs="Times New Roman"/>
                <w:kern w:val="13"/>
                <w:sz w:val="20"/>
                <w:szCs w:val="20"/>
              </w:rPr>
            </w:pPr>
          </w:p>
        </w:tc>
        <w:tc>
          <w:tcPr>
            <w:tcW w:w="702" w:type="pct"/>
            <w:tcBorders>
              <w:top w:val="single" w:color="auto" w:sz="4" w:space="0"/>
              <w:left w:val="single" w:color="auto" w:sz="4" w:space="0"/>
              <w:bottom w:val="single" w:color="auto" w:sz="4" w:space="0"/>
              <w:right w:val="single" w:color="auto" w:sz="4" w:space="0"/>
            </w:tcBorders>
            <w:vAlign w:val="center"/>
          </w:tcPr>
          <w:p w14:paraId="61E8EF35">
            <w:pPr>
              <w:topLinePunct/>
              <w:snapToGrid w:val="0"/>
              <w:jc w:val="center"/>
              <w:rPr>
                <w:rFonts w:ascii="Times New Roman" w:hAnsi="Times New Roman" w:eastAsia="宋体" w:cs="Times New Roman"/>
                <w:kern w:val="13"/>
                <w:sz w:val="20"/>
                <w:szCs w:val="20"/>
              </w:rPr>
            </w:pPr>
          </w:p>
        </w:tc>
        <w:tc>
          <w:tcPr>
            <w:tcW w:w="717" w:type="pct"/>
            <w:tcBorders>
              <w:top w:val="single" w:color="auto" w:sz="4" w:space="0"/>
              <w:left w:val="single" w:color="auto" w:sz="4" w:space="0"/>
              <w:bottom w:val="single" w:color="auto" w:sz="4" w:space="0"/>
              <w:right w:val="single" w:color="auto" w:sz="4" w:space="0"/>
            </w:tcBorders>
            <w:vAlign w:val="center"/>
          </w:tcPr>
          <w:p w14:paraId="402DB7DE">
            <w:pPr>
              <w:topLinePunct/>
              <w:snapToGrid w:val="0"/>
              <w:jc w:val="center"/>
              <w:rPr>
                <w:rFonts w:ascii="Times New Roman" w:hAnsi="Times New Roman" w:eastAsia="宋体" w:cs="Times New Roman"/>
                <w:kern w:val="13"/>
                <w:sz w:val="20"/>
                <w:szCs w:val="20"/>
              </w:rPr>
            </w:pPr>
          </w:p>
        </w:tc>
        <w:tc>
          <w:tcPr>
            <w:tcW w:w="461" w:type="pct"/>
            <w:tcBorders>
              <w:top w:val="single" w:color="auto" w:sz="4" w:space="0"/>
              <w:left w:val="single" w:color="auto" w:sz="4" w:space="0"/>
              <w:bottom w:val="single" w:color="auto" w:sz="4" w:space="0"/>
              <w:right w:val="single" w:color="auto" w:sz="4" w:space="0"/>
            </w:tcBorders>
            <w:vAlign w:val="center"/>
          </w:tcPr>
          <w:p w14:paraId="34F3A3E7">
            <w:pPr>
              <w:topLinePunct/>
              <w:snapToGrid w:val="0"/>
              <w:jc w:val="center"/>
              <w:rPr>
                <w:rFonts w:ascii="Times New Roman" w:hAnsi="Times New Roman" w:eastAsia="宋体" w:cs="Times New Roman"/>
                <w:kern w:val="13"/>
                <w:sz w:val="20"/>
                <w:szCs w:val="20"/>
              </w:rPr>
            </w:pPr>
          </w:p>
        </w:tc>
        <w:tc>
          <w:tcPr>
            <w:tcW w:w="509" w:type="pct"/>
            <w:tcBorders>
              <w:top w:val="single" w:color="auto" w:sz="4" w:space="0"/>
              <w:left w:val="single" w:color="auto" w:sz="4" w:space="0"/>
              <w:bottom w:val="single" w:color="auto" w:sz="4" w:space="0"/>
              <w:right w:val="single" w:color="auto" w:sz="4" w:space="0"/>
            </w:tcBorders>
            <w:vAlign w:val="center"/>
          </w:tcPr>
          <w:p w14:paraId="01E3B01C">
            <w:pPr>
              <w:topLinePunct/>
              <w:snapToGrid w:val="0"/>
              <w:jc w:val="center"/>
              <w:rPr>
                <w:rFonts w:ascii="Times New Roman" w:hAnsi="Times New Roman" w:eastAsia="宋体" w:cs="Times New Roman"/>
                <w:kern w:val="13"/>
                <w:sz w:val="20"/>
                <w:szCs w:val="20"/>
              </w:rPr>
            </w:pPr>
          </w:p>
        </w:tc>
      </w:tr>
      <w:tr w14:paraId="2F3AA9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trPr>
        <w:tc>
          <w:tcPr>
            <w:tcW w:w="493" w:type="pct"/>
            <w:vMerge w:val="restart"/>
            <w:tcBorders>
              <w:top w:val="single" w:color="auto" w:sz="4" w:space="0"/>
              <w:left w:val="single" w:color="auto" w:sz="4" w:space="0"/>
              <w:bottom w:val="single" w:color="auto" w:sz="4" w:space="0"/>
              <w:right w:val="single" w:color="auto" w:sz="4" w:space="0"/>
            </w:tcBorders>
            <w:vAlign w:val="center"/>
          </w:tcPr>
          <w:p w14:paraId="574F6F3A">
            <w:pPr>
              <w:topLinePunct/>
              <w:snapToGrid w:val="0"/>
              <w:jc w:val="center"/>
              <w:rPr>
                <w:rFonts w:ascii="Times New Roman" w:hAnsi="Times New Roman" w:eastAsia="宋体" w:cs="Times New Roman"/>
                <w:kern w:val="13"/>
                <w:sz w:val="20"/>
                <w:szCs w:val="20"/>
              </w:rPr>
            </w:pPr>
            <w:r>
              <w:rPr>
                <w:rFonts w:ascii="Times New Roman" w:hAnsi="Times New Roman" w:eastAsia="宋体" w:cs="Times New Roman"/>
                <w:kern w:val="13"/>
                <w:sz w:val="20"/>
                <w:szCs w:val="20"/>
              </w:rPr>
              <w:t>PM</w:t>
            </w:r>
            <w:r>
              <w:rPr>
                <w:rFonts w:ascii="Times New Roman" w:hAnsi="Times New Roman" w:eastAsia="宋体" w:cs="Times New Roman"/>
                <w:kern w:val="13"/>
                <w:sz w:val="20"/>
                <w:szCs w:val="20"/>
                <w:vertAlign w:val="subscript"/>
              </w:rPr>
              <w:t>10</w:t>
            </w:r>
          </w:p>
        </w:tc>
        <w:tc>
          <w:tcPr>
            <w:tcW w:w="1459" w:type="pct"/>
            <w:tcBorders>
              <w:top w:val="single" w:color="auto" w:sz="4" w:space="0"/>
              <w:left w:val="single" w:color="auto" w:sz="4" w:space="0"/>
              <w:bottom w:val="single" w:color="auto" w:sz="4" w:space="0"/>
              <w:right w:val="single" w:color="auto" w:sz="4" w:space="0"/>
            </w:tcBorders>
            <w:vAlign w:val="center"/>
          </w:tcPr>
          <w:p w14:paraId="1D6AF00B">
            <w:pPr>
              <w:topLinePunct/>
              <w:snapToGrid w:val="0"/>
              <w:jc w:val="center"/>
              <w:rPr>
                <w:rFonts w:ascii="Times New Roman" w:hAnsi="Times New Roman" w:eastAsia="宋体" w:cs="Times New Roman"/>
                <w:kern w:val="13"/>
                <w:sz w:val="20"/>
                <w:szCs w:val="20"/>
              </w:rPr>
            </w:pPr>
            <w:r>
              <w:rPr>
                <w:rFonts w:hint="eastAsia" w:ascii="Times New Roman" w:hAnsi="Times New Roman" w:eastAsia="宋体" w:cs="Times New Roman"/>
                <w:kern w:val="13"/>
                <w:sz w:val="20"/>
                <w:szCs w:val="20"/>
              </w:rPr>
              <w:t>年平均</w:t>
            </w:r>
          </w:p>
        </w:tc>
        <w:tc>
          <w:tcPr>
            <w:tcW w:w="655" w:type="pct"/>
            <w:tcBorders>
              <w:top w:val="single" w:color="auto" w:sz="4" w:space="0"/>
              <w:left w:val="single" w:color="auto" w:sz="4" w:space="0"/>
              <w:bottom w:val="single" w:color="auto" w:sz="4" w:space="0"/>
              <w:right w:val="single" w:color="auto" w:sz="4" w:space="0"/>
            </w:tcBorders>
            <w:vAlign w:val="center"/>
          </w:tcPr>
          <w:p w14:paraId="2A87A605">
            <w:pPr>
              <w:topLinePunct/>
              <w:snapToGrid w:val="0"/>
              <w:jc w:val="center"/>
              <w:rPr>
                <w:rFonts w:ascii="Times New Roman" w:hAnsi="Times New Roman" w:eastAsia="宋体" w:cs="Times New Roman"/>
                <w:kern w:val="13"/>
                <w:sz w:val="20"/>
                <w:szCs w:val="20"/>
              </w:rPr>
            </w:pPr>
          </w:p>
        </w:tc>
        <w:tc>
          <w:tcPr>
            <w:tcW w:w="702" w:type="pct"/>
            <w:tcBorders>
              <w:top w:val="single" w:color="auto" w:sz="4" w:space="0"/>
              <w:left w:val="single" w:color="auto" w:sz="4" w:space="0"/>
              <w:bottom w:val="single" w:color="auto" w:sz="4" w:space="0"/>
              <w:right w:val="single" w:color="auto" w:sz="4" w:space="0"/>
            </w:tcBorders>
            <w:vAlign w:val="center"/>
          </w:tcPr>
          <w:p w14:paraId="30F8E75B">
            <w:pPr>
              <w:topLinePunct/>
              <w:snapToGrid w:val="0"/>
              <w:jc w:val="center"/>
              <w:rPr>
                <w:rFonts w:ascii="Times New Roman" w:hAnsi="Times New Roman" w:eastAsia="宋体" w:cs="Times New Roman"/>
                <w:kern w:val="13"/>
                <w:sz w:val="20"/>
                <w:szCs w:val="20"/>
              </w:rPr>
            </w:pPr>
          </w:p>
        </w:tc>
        <w:tc>
          <w:tcPr>
            <w:tcW w:w="717" w:type="pct"/>
            <w:tcBorders>
              <w:top w:val="single" w:color="auto" w:sz="4" w:space="0"/>
              <w:left w:val="single" w:color="auto" w:sz="4" w:space="0"/>
              <w:bottom w:val="single" w:color="auto" w:sz="4" w:space="0"/>
              <w:right w:val="single" w:color="auto" w:sz="4" w:space="0"/>
            </w:tcBorders>
            <w:vAlign w:val="center"/>
          </w:tcPr>
          <w:p w14:paraId="57D06A38">
            <w:pPr>
              <w:topLinePunct/>
              <w:snapToGrid w:val="0"/>
              <w:jc w:val="center"/>
              <w:rPr>
                <w:rFonts w:ascii="Times New Roman" w:hAnsi="Times New Roman" w:eastAsia="宋体" w:cs="Times New Roman"/>
                <w:kern w:val="13"/>
                <w:sz w:val="20"/>
                <w:szCs w:val="20"/>
              </w:rPr>
            </w:pPr>
          </w:p>
        </w:tc>
        <w:tc>
          <w:tcPr>
            <w:tcW w:w="461" w:type="pct"/>
            <w:tcBorders>
              <w:top w:val="single" w:color="auto" w:sz="4" w:space="0"/>
              <w:left w:val="single" w:color="auto" w:sz="4" w:space="0"/>
              <w:bottom w:val="single" w:color="auto" w:sz="4" w:space="0"/>
              <w:right w:val="single" w:color="auto" w:sz="4" w:space="0"/>
            </w:tcBorders>
            <w:vAlign w:val="center"/>
          </w:tcPr>
          <w:p w14:paraId="7187D037">
            <w:pPr>
              <w:topLinePunct/>
              <w:snapToGrid w:val="0"/>
              <w:jc w:val="center"/>
              <w:rPr>
                <w:rFonts w:ascii="Times New Roman" w:hAnsi="Times New Roman" w:eastAsia="宋体" w:cs="Times New Roman"/>
                <w:kern w:val="13"/>
                <w:sz w:val="20"/>
                <w:szCs w:val="20"/>
              </w:rPr>
            </w:pPr>
          </w:p>
        </w:tc>
        <w:tc>
          <w:tcPr>
            <w:tcW w:w="509" w:type="pct"/>
            <w:tcBorders>
              <w:top w:val="single" w:color="auto" w:sz="4" w:space="0"/>
              <w:left w:val="single" w:color="auto" w:sz="4" w:space="0"/>
              <w:bottom w:val="single" w:color="auto" w:sz="4" w:space="0"/>
              <w:right w:val="single" w:color="auto" w:sz="4" w:space="0"/>
            </w:tcBorders>
            <w:vAlign w:val="center"/>
          </w:tcPr>
          <w:p w14:paraId="024BC113">
            <w:pPr>
              <w:topLinePunct/>
              <w:snapToGrid w:val="0"/>
              <w:jc w:val="center"/>
              <w:rPr>
                <w:rFonts w:ascii="Times New Roman" w:hAnsi="Times New Roman" w:eastAsia="宋体" w:cs="Times New Roman"/>
                <w:kern w:val="13"/>
                <w:sz w:val="20"/>
                <w:szCs w:val="20"/>
              </w:rPr>
            </w:pPr>
          </w:p>
        </w:tc>
      </w:tr>
      <w:tr w14:paraId="3FA23C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7880BFE9">
            <w:pPr>
              <w:widowControl/>
              <w:jc w:val="left"/>
              <w:rPr>
                <w:rFonts w:ascii="Times New Roman" w:hAnsi="Times New Roman" w:eastAsia="宋体" w:cs="Times New Roman"/>
                <w:kern w:val="13"/>
                <w:sz w:val="20"/>
                <w:szCs w:val="20"/>
              </w:rPr>
            </w:pPr>
          </w:p>
        </w:tc>
        <w:tc>
          <w:tcPr>
            <w:tcW w:w="1459" w:type="pct"/>
            <w:tcBorders>
              <w:top w:val="single" w:color="auto" w:sz="4" w:space="0"/>
              <w:left w:val="single" w:color="auto" w:sz="4" w:space="0"/>
              <w:bottom w:val="single" w:color="auto" w:sz="4" w:space="0"/>
              <w:right w:val="single" w:color="auto" w:sz="4" w:space="0"/>
            </w:tcBorders>
            <w:vAlign w:val="center"/>
          </w:tcPr>
          <w:p w14:paraId="7E4F3E09">
            <w:pPr>
              <w:topLinePunct/>
              <w:snapToGrid w:val="0"/>
              <w:jc w:val="center"/>
              <w:rPr>
                <w:rFonts w:ascii="Times New Roman" w:hAnsi="Times New Roman" w:eastAsia="宋体" w:cs="Times New Roman"/>
                <w:kern w:val="13"/>
                <w:sz w:val="20"/>
                <w:szCs w:val="20"/>
              </w:rPr>
            </w:pPr>
            <w:r>
              <w:rPr>
                <w:rFonts w:ascii="Times New Roman" w:hAnsi="Times New Roman" w:eastAsia="宋体" w:cs="Times New Roman"/>
                <w:kern w:val="13"/>
                <w:sz w:val="20"/>
                <w:szCs w:val="20"/>
              </w:rPr>
              <w:t>24</w:t>
            </w:r>
            <w:r>
              <w:rPr>
                <w:rFonts w:hint="eastAsia" w:ascii="Times New Roman" w:hAnsi="Times New Roman" w:eastAsia="宋体" w:cs="Times New Roman"/>
                <w:kern w:val="13"/>
                <w:sz w:val="20"/>
                <w:szCs w:val="20"/>
              </w:rPr>
              <w:t>小时平均第</w:t>
            </w:r>
            <w:r>
              <w:rPr>
                <w:rFonts w:ascii="Times New Roman" w:hAnsi="Times New Roman" w:eastAsia="宋体" w:cs="Times New Roman"/>
                <w:kern w:val="13"/>
                <w:sz w:val="20"/>
                <w:szCs w:val="20"/>
              </w:rPr>
              <w:t>95</w:t>
            </w:r>
            <w:r>
              <w:rPr>
                <w:rFonts w:hint="eastAsia" w:ascii="Times New Roman" w:hAnsi="Times New Roman" w:eastAsia="宋体" w:cs="Times New Roman"/>
                <w:kern w:val="13"/>
                <w:sz w:val="20"/>
                <w:szCs w:val="20"/>
              </w:rPr>
              <w:t>百分位数</w:t>
            </w:r>
          </w:p>
        </w:tc>
        <w:tc>
          <w:tcPr>
            <w:tcW w:w="655" w:type="pct"/>
            <w:tcBorders>
              <w:top w:val="single" w:color="auto" w:sz="4" w:space="0"/>
              <w:left w:val="single" w:color="auto" w:sz="4" w:space="0"/>
              <w:bottom w:val="single" w:color="auto" w:sz="4" w:space="0"/>
              <w:right w:val="single" w:color="auto" w:sz="4" w:space="0"/>
            </w:tcBorders>
            <w:vAlign w:val="center"/>
          </w:tcPr>
          <w:p w14:paraId="410BCACB">
            <w:pPr>
              <w:topLinePunct/>
              <w:snapToGrid w:val="0"/>
              <w:jc w:val="center"/>
              <w:rPr>
                <w:rFonts w:ascii="Times New Roman" w:hAnsi="Times New Roman" w:eastAsia="宋体" w:cs="Times New Roman"/>
                <w:kern w:val="13"/>
                <w:sz w:val="20"/>
                <w:szCs w:val="20"/>
              </w:rPr>
            </w:pPr>
          </w:p>
        </w:tc>
        <w:tc>
          <w:tcPr>
            <w:tcW w:w="702" w:type="pct"/>
            <w:tcBorders>
              <w:top w:val="single" w:color="auto" w:sz="4" w:space="0"/>
              <w:left w:val="single" w:color="auto" w:sz="4" w:space="0"/>
              <w:bottom w:val="single" w:color="auto" w:sz="4" w:space="0"/>
              <w:right w:val="single" w:color="auto" w:sz="4" w:space="0"/>
            </w:tcBorders>
            <w:vAlign w:val="center"/>
          </w:tcPr>
          <w:p w14:paraId="7C6F9A65">
            <w:pPr>
              <w:topLinePunct/>
              <w:snapToGrid w:val="0"/>
              <w:jc w:val="center"/>
              <w:rPr>
                <w:rFonts w:ascii="Times New Roman" w:hAnsi="Times New Roman" w:eastAsia="宋体" w:cs="Times New Roman"/>
                <w:kern w:val="13"/>
                <w:sz w:val="20"/>
                <w:szCs w:val="20"/>
              </w:rPr>
            </w:pPr>
          </w:p>
        </w:tc>
        <w:tc>
          <w:tcPr>
            <w:tcW w:w="717" w:type="pct"/>
            <w:tcBorders>
              <w:top w:val="single" w:color="auto" w:sz="4" w:space="0"/>
              <w:left w:val="single" w:color="auto" w:sz="4" w:space="0"/>
              <w:bottom w:val="single" w:color="auto" w:sz="4" w:space="0"/>
              <w:right w:val="single" w:color="auto" w:sz="4" w:space="0"/>
            </w:tcBorders>
            <w:vAlign w:val="center"/>
          </w:tcPr>
          <w:p w14:paraId="60830DEC">
            <w:pPr>
              <w:topLinePunct/>
              <w:snapToGrid w:val="0"/>
              <w:jc w:val="center"/>
              <w:rPr>
                <w:rFonts w:ascii="Times New Roman" w:hAnsi="Times New Roman" w:eastAsia="宋体" w:cs="Times New Roman"/>
                <w:kern w:val="13"/>
                <w:sz w:val="20"/>
                <w:szCs w:val="20"/>
              </w:rPr>
            </w:pPr>
          </w:p>
        </w:tc>
        <w:tc>
          <w:tcPr>
            <w:tcW w:w="461" w:type="pct"/>
            <w:tcBorders>
              <w:top w:val="single" w:color="auto" w:sz="4" w:space="0"/>
              <w:left w:val="single" w:color="auto" w:sz="4" w:space="0"/>
              <w:bottom w:val="single" w:color="auto" w:sz="4" w:space="0"/>
              <w:right w:val="single" w:color="auto" w:sz="4" w:space="0"/>
            </w:tcBorders>
            <w:vAlign w:val="center"/>
          </w:tcPr>
          <w:p w14:paraId="1EBA130B">
            <w:pPr>
              <w:topLinePunct/>
              <w:snapToGrid w:val="0"/>
              <w:jc w:val="center"/>
              <w:rPr>
                <w:rFonts w:ascii="Times New Roman" w:hAnsi="Times New Roman" w:eastAsia="宋体" w:cs="Times New Roman"/>
                <w:kern w:val="13"/>
                <w:sz w:val="20"/>
                <w:szCs w:val="20"/>
              </w:rPr>
            </w:pPr>
          </w:p>
        </w:tc>
        <w:tc>
          <w:tcPr>
            <w:tcW w:w="509" w:type="pct"/>
            <w:tcBorders>
              <w:top w:val="single" w:color="auto" w:sz="4" w:space="0"/>
              <w:left w:val="single" w:color="auto" w:sz="4" w:space="0"/>
              <w:bottom w:val="single" w:color="auto" w:sz="4" w:space="0"/>
              <w:right w:val="single" w:color="auto" w:sz="4" w:space="0"/>
            </w:tcBorders>
            <w:vAlign w:val="center"/>
          </w:tcPr>
          <w:p w14:paraId="63794D95">
            <w:pPr>
              <w:topLinePunct/>
              <w:snapToGrid w:val="0"/>
              <w:jc w:val="center"/>
              <w:rPr>
                <w:rFonts w:ascii="Times New Roman" w:hAnsi="Times New Roman" w:eastAsia="宋体" w:cs="Times New Roman"/>
                <w:kern w:val="13"/>
                <w:sz w:val="20"/>
                <w:szCs w:val="20"/>
              </w:rPr>
            </w:pPr>
          </w:p>
        </w:tc>
      </w:tr>
      <w:tr w14:paraId="52D14E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trPr>
        <w:tc>
          <w:tcPr>
            <w:tcW w:w="493" w:type="pct"/>
            <w:vMerge w:val="restart"/>
            <w:tcBorders>
              <w:top w:val="single" w:color="auto" w:sz="4" w:space="0"/>
              <w:left w:val="single" w:color="auto" w:sz="4" w:space="0"/>
              <w:bottom w:val="single" w:color="auto" w:sz="4" w:space="0"/>
              <w:right w:val="single" w:color="auto" w:sz="4" w:space="0"/>
            </w:tcBorders>
            <w:vAlign w:val="center"/>
          </w:tcPr>
          <w:p w14:paraId="4E0AE3BE">
            <w:pPr>
              <w:topLinePunct/>
              <w:snapToGrid w:val="0"/>
              <w:jc w:val="center"/>
              <w:rPr>
                <w:rFonts w:ascii="Times New Roman" w:hAnsi="Times New Roman" w:eastAsia="宋体" w:cs="Times New Roman"/>
                <w:kern w:val="13"/>
                <w:sz w:val="20"/>
                <w:szCs w:val="20"/>
              </w:rPr>
            </w:pPr>
            <w:r>
              <w:rPr>
                <w:rFonts w:ascii="Times New Roman" w:hAnsi="Times New Roman" w:eastAsia="宋体" w:cs="Times New Roman"/>
                <w:kern w:val="13"/>
                <w:sz w:val="20"/>
                <w:szCs w:val="20"/>
              </w:rPr>
              <w:t>PM</w:t>
            </w:r>
            <w:r>
              <w:rPr>
                <w:rFonts w:ascii="Times New Roman" w:hAnsi="Times New Roman" w:eastAsia="宋体" w:cs="Times New Roman"/>
                <w:kern w:val="13"/>
                <w:sz w:val="20"/>
                <w:szCs w:val="20"/>
                <w:vertAlign w:val="subscript"/>
              </w:rPr>
              <w:t>2.5</w:t>
            </w:r>
          </w:p>
        </w:tc>
        <w:tc>
          <w:tcPr>
            <w:tcW w:w="1459" w:type="pct"/>
            <w:tcBorders>
              <w:top w:val="single" w:color="auto" w:sz="4" w:space="0"/>
              <w:left w:val="single" w:color="auto" w:sz="4" w:space="0"/>
              <w:bottom w:val="single" w:color="auto" w:sz="4" w:space="0"/>
              <w:right w:val="single" w:color="auto" w:sz="4" w:space="0"/>
            </w:tcBorders>
            <w:vAlign w:val="center"/>
          </w:tcPr>
          <w:p w14:paraId="12CFD973">
            <w:pPr>
              <w:topLinePunct/>
              <w:snapToGrid w:val="0"/>
              <w:jc w:val="center"/>
              <w:rPr>
                <w:rFonts w:ascii="Times New Roman" w:hAnsi="Times New Roman" w:eastAsia="宋体" w:cs="Times New Roman"/>
                <w:kern w:val="13"/>
                <w:sz w:val="20"/>
                <w:szCs w:val="20"/>
              </w:rPr>
            </w:pPr>
            <w:r>
              <w:rPr>
                <w:rFonts w:hint="eastAsia" w:ascii="Times New Roman" w:hAnsi="Times New Roman" w:eastAsia="宋体" w:cs="Times New Roman"/>
                <w:kern w:val="13"/>
                <w:sz w:val="20"/>
                <w:szCs w:val="20"/>
              </w:rPr>
              <w:t>年平均</w:t>
            </w:r>
          </w:p>
        </w:tc>
        <w:tc>
          <w:tcPr>
            <w:tcW w:w="655" w:type="pct"/>
            <w:tcBorders>
              <w:top w:val="single" w:color="auto" w:sz="4" w:space="0"/>
              <w:left w:val="single" w:color="auto" w:sz="4" w:space="0"/>
              <w:bottom w:val="single" w:color="auto" w:sz="4" w:space="0"/>
              <w:right w:val="single" w:color="auto" w:sz="4" w:space="0"/>
            </w:tcBorders>
            <w:vAlign w:val="center"/>
          </w:tcPr>
          <w:p w14:paraId="4AD5DA0F">
            <w:pPr>
              <w:topLinePunct/>
              <w:snapToGrid w:val="0"/>
              <w:jc w:val="center"/>
              <w:rPr>
                <w:rFonts w:ascii="Times New Roman" w:hAnsi="Times New Roman" w:eastAsia="宋体" w:cs="Times New Roman"/>
                <w:kern w:val="13"/>
                <w:sz w:val="20"/>
                <w:szCs w:val="20"/>
              </w:rPr>
            </w:pPr>
          </w:p>
        </w:tc>
        <w:tc>
          <w:tcPr>
            <w:tcW w:w="702" w:type="pct"/>
            <w:tcBorders>
              <w:top w:val="single" w:color="auto" w:sz="4" w:space="0"/>
              <w:left w:val="single" w:color="auto" w:sz="4" w:space="0"/>
              <w:bottom w:val="single" w:color="auto" w:sz="4" w:space="0"/>
              <w:right w:val="single" w:color="auto" w:sz="4" w:space="0"/>
            </w:tcBorders>
            <w:vAlign w:val="center"/>
          </w:tcPr>
          <w:p w14:paraId="091B3DA8">
            <w:pPr>
              <w:topLinePunct/>
              <w:snapToGrid w:val="0"/>
              <w:jc w:val="center"/>
              <w:rPr>
                <w:rFonts w:ascii="Times New Roman" w:hAnsi="Times New Roman" w:eastAsia="宋体" w:cs="Times New Roman"/>
                <w:kern w:val="13"/>
                <w:sz w:val="20"/>
                <w:szCs w:val="20"/>
              </w:rPr>
            </w:pPr>
          </w:p>
        </w:tc>
        <w:tc>
          <w:tcPr>
            <w:tcW w:w="717" w:type="pct"/>
            <w:tcBorders>
              <w:top w:val="single" w:color="auto" w:sz="4" w:space="0"/>
              <w:left w:val="single" w:color="auto" w:sz="4" w:space="0"/>
              <w:bottom w:val="single" w:color="auto" w:sz="4" w:space="0"/>
              <w:right w:val="single" w:color="auto" w:sz="4" w:space="0"/>
            </w:tcBorders>
            <w:vAlign w:val="center"/>
          </w:tcPr>
          <w:p w14:paraId="7518FF17">
            <w:pPr>
              <w:topLinePunct/>
              <w:snapToGrid w:val="0"/>
              <w:jc w:val="center"/>
              <w:rPr>
                <w:rFonts w:ascii="Times New Roman" w:hAnsi="Times New Roman" w:eastAsia="宋体" w:cs="Times New Roman"/>
                <w:kern w:val="13"/>
                <w:sz w:val="20"/>
                <w:szCs w:val="20"/>
              </w:rPr>
            </w:pPr>
          </w:p>
        </w:tc>
        <w:tc>
          <w:tcPr>
            <w:tcW w:w="461" w:type="pct"/>
            <w:tcBorders>
              <w:top w:val="single" w:color="auto" w:sz="4" w:space="0"/>
              <w:left w:val="single" w:color="auto" w:sz="4" w:space="0"/>
              <w:bottom w:val="single" w:color="auto" w:sz="4" w:space="0"/>
              <w:right w:val="single" w:color="auto" w:sz="4" w:space="0"/>
            </w:tcBorders>
            <w:vAlign w:val="center"/>
          </w:tcPr>
          <w:p w14:paraId="5AFF03E0">
            <w:pPr>
              <w:topLinePunct/>
              <w:snapToGrid w:val="0"/>
              <w:jc w:val="center"/>
              <w:rPr>
                <w:rFonts w:ascii="Times New Roman" w:hAnsi="Times New Roman" w:eastAsia="宋体" w:cs="Times New Roman"/>
                <w:kern w:val="13"/>
                <w:sz w:val="20"/>
                <w:szCs w:val="20"/>
              </w:rPr>
            </w:pPr>
          </w:p>
        </w:tc>
        <w:tc>
          <w:tcPr>
            <w:tcW w:w="509" w:type="pct"/>
            <w:tcBorders>
              <w:top w:val="single" w:color="auto" w:sz="4" w:space="0"/>
              <w:left w:val="single" w:color="auto" w:sz="4" w:space="0"/>
              <w:bottom w:val="single" w:color="auto" w:sz="4" w:space="0"/>
              <w:right w:val="single" w:color="auto" w:sz="4" w:space="0"/>
            </w:tcBorders>
            <w:vAlign w:val="center"/>
          </w:tcPr>
          <w:p w14:paraId="04447F39">
            <w:pPr>
              <w:topLinePunct/>
              <w:snapToGrid w:val="0"/>
              <w:jc w:val="center"/>
              <w:rPr>
                <w:rFonts w:ascii="Times New Roman" w:hAnsi="Times New Roman" w:eastAsia="宋体" w:cs="Times New Roman"/>
                <w:kern w:val="13"/>
                <w:sz w:val="20"/>
                <w:szCs w:val="20"/>
              </w:rPr>
            </w:pPr>
          </w:p>
        </w:tc>
      </w:tr>
      <w:tr w14:paraId="57279E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42C9D96E">
            <w:pPr>
              <w:widowControl/>
              <w:jc w:val="left"/>
              <w:rPr>
                <w:rFonts w:ascii="Times New Roman" w:hAnsi="Times New Roman" w:eastAsia="宋体" w:cs="Times New Roman"/>
                <w:kern w:val="13"/>
                <w:sz w:val="20"/>
                <w:szCs w:val="20"/>
              </w:rPr>
            </w:pPr>
          </w:p>
        </w:tc>
        <w:tc>
          <w:tcPr>
            <w:tcW w:w="1459" w:type="pct"/>
            <w:tcBorders>
              <w:top w:val="single" w:color="auto" w:sz="4" w:space="0"/>
              <w:left w:val="single" w:color="auto" w:sz="4" w:space="0"/>
              <w:bottom w:val="single" w:color="auto" w:sz="4" w:space="0"/>
              <w:right w:val="single" w:color="auto" w:sz="4" w:space="0"/>
            </w:tcBorders>
            <w:vAlign w:val="center"/>
          </w:tcPr>
          <w:p w14:paraId="54A73690">
            <w:pPr>
              <w:topLinePunct/>
              <w:snapToGrid w:val="0"/>
              <w:jc w:val="center"/>
              <w:rPr>
                <w:rFonts w:ascii="Times New Roman" w:hAnsi="Times New Roman" w:eastAsia="宋体" w:cs="Times New Roman"/>
                <w:kern w:val="13"/>
                <w:sz w:val="20"/>
                <w:szCs w:val="20"/>
              </w:rPr>
            </w:pPr>
            <w:r>
              <w:rPr>
                <w:rFonts w:ascii="Times New Roman" w:hAnsi="Times New Roman" w:eastAsia="宋体" w:cs="Times New Roman"/>
                <w:kern w:val="13"/>
                <w:sz w:val="20"/>
                <w:szCs w:val="20"/>
              </w:rPr>
              <w:t>24</w:t>
            </w:r>
            <w:r>
              <w:rPr>
                <w:rFonts w:hint="eastAsia" w:ascii="Times New Roman" w:hAnsi="Times New Roman" w:eastAsia="宋体" w:cs="Times New Roman"/>
                <w:kern w:val="13"/>
                <w:sz w:val="20"/>
                <w:szCs w:val="20"/>
              </w:rPr>
              <w:t>小时平均第</w:t>
            </w:r>
            <w:r>
              <w:rPr>
                <w:rFonts w:ascii="Times New Roman" w:hAnsi="Times New Roman" w:eastAsia="宋体" w:cs="Times New Roman"/>
                <w:kern w:val="13"/>
                <w:sz w:val="20"/>
                <w:szCs w:val="20"/>
              </w:rPr>
              <w:t>95</w:t>
            </w:r>
            <w:r>
              <w:rPr>
                <w:rFonts w:hint="eastAsia" w:ascii="Times New Roman" w:hAnsi="Times New Roman" w:eastAsia="宋体" w:cs="Times New Roman"/>
                <w:kern w:val="13"/>
                <w:sz w:val="20"/>
                <w:szCs w:val="20"/>
              </w:rPr>
              <w:t>百分位数</w:t>
            </w:r>
          </w:p>
        </w:tc>
        <w:tc>
          <w:tcPr>
            <w:tcW w:w="655" w:type="pct"/>
            <w:tcBorders>
              <w:top w:val="single" w:color="auto" w:sz="4" w:space="0"/>
              <w:left w:val="single" w:color="auto" w:sz="4" w:space="0"/>
              <w:bottom w:val="single" w:color="auto" w:sz="4" w:space="0"/>
              <w:right w:val="single" w:color="auto" w:sz="4" w:space="0"/>
            </w:tcBorders>
            <w:vAlign w:val="center"/>
          </w:tcPr>
          <w:p w14:paraId="2DE517D7">
            <w:pPr>
              <w:topLinePunct/>
              <w:snapToGrid w:val="0"/>
              <w:jc w:val="center"/>
              <w:rPr>
                <w:rFonts w:ascii="Times New Roman" w:hAnsi="Times New Roman" w:eastAsia="宋体" w:cs="Times New Roman"/>
                <w:kern w:val="13"/>
                <w:sz w:val="20"/>
                <w:szCs w:val="20"/>
              </w:rPr>
            </w:pPr>
          </w:p>
        </w:tc>
        <w:tc>
          <w:tcPr>
            <w:tcW w:w="702" w:type="pct"/>
            <w:tcBorders>
              <w:top w:val="single" w:color="auto" w:sz="4" w:space="0"/>
              <w:left w:val="single" w:color="auto" w:sz="4" w:space="0"/>
              <w:bottom w:val="single" w:color="auto" w:sz="4" w:space="0"/>
              <w:right w:val="single" w:color="auto" w:sz="4" w:space="0"/>
            </w:tcBorders>
            <w:vAlign w:val="center"/>
          </w:tcPr>
          <w:p w14:paraId="48D071AA">
            <w:pPr>
              <w:topLinePunct/>
              <w:snapToGrid w:val="0"/>
              <w:jc w:val="center"/>
              <w:rPr>
                <w:rFonts w:ascii="Times New Roman" w:hAnsi="Times New Roman" w:eastAsia="宋体" w:cs="Times New Roman"/>
                <w:kern w:val="13"/>
                <w:sz w:val="20"/>
                <w:szCs w:val="20"/>
              </w:rPr>
            </w:pPr>
          </w:p>
        </w:tc>
        <w:tc>
          <w:tcPr>
            <w:tcW w:w="717" w:type="pct"/>
            <w:tcBorders>
              <w:top w:val="single" w:color="auto" w:sz="4" w:space="0"/>
              <w:left w:val="single" w:color="auto" w:sz="4" w:space="0"/>
              <w:bottom w:val="single" w:color="auto" w:sz="4" w:space="0"/>
              <w:right w:val="single" w:color="auto" w:sz="4" w:space="0"/>
            </w:tcBorders>
            <w:vAlign w:val="center"/>
          </w:tcPr>
          <w:p w14:paraId="7FA5696F">
            <w:pPr>
              <w:topLinePunct/>
              <w:snapToGrid w:val="0"/>
              <w:jc w:val="center"/>
              <w:rPr>
                <w:rFonts w:ascii="Times New Roman" w:hAnsi="Times New Roman" w:eastAsia="宋体" w:cs="Times New Roman"/>
                <w:kern w:val="13"/>
                <w:sz w:val="20"/>
                <w:szCs w:val="20"/>
              </w:rPr>
            </w:pPr>
          </w:p>
        </w:tc>
        <w:tc>
          <w:tcPr>
            <w:tcW w:w="461" w:type="pct"/>
            <w:tcBorders>
              <w:top w:val="single" w:color="auto" w:sz="4" w:space="0"/>
              <w:left w:val="single" w:color="auto" w:sz="4" w:space="0"/>
              <w:bottom w:val="single" w:color="auto" w:sz="4" w:space="0"/>
              <w:right w:val="single" w:color="auto" w:sz="4" w:space="0"/>
            </w:tcBorders>
            <w:vAlign w:val="center"/>
          </w:tcPr>
          <w:p w14:paraId="07CACFFF">
            <w:pPr>
              <w:topLinePunct/>
              <w:snapToGrid w:val="0"/>
              <w:jc w:val="center"/>
              <w:rPr>
                <w:rFonts w:ascii="Times New Roman" w:hAnsi="Times New Roman" w:eastAsia="宋体" w:cs="Times New Roman"/>
                <w:kern w:val="13"/>
                <w:sz w:val="20"/>
                <w:szCs w:val="20"/>
              </w:rPr>
            </w:pPr>
          </w:p>
        </w:tc>
        <w:tc>
          <w:tcPr>
            <w:tcW w:w="509" w:type="pct"/>
            <w:tcBorders>
              <w:top w:val="single" w:color="auto" w:sz="4" w:space="0"/>
              <w:left w:val="single" w:color="auto" w:sz="4" w:space="0"/>
              <w:bottom w:val="single" w:color="auto" w:sz="4" w:space="0"/>
              <w:right w:val="single" w:color="auto" w:sz="4" w:space="0"/>
            </w:tcBorders>
            <w:vAlign w:val="center"/>
          </w:tcPr>
          <w:p w14:paraId="0A9A291B">
            <w:pPr>
              <w:topLinePunct/>
              <w:snapToGrid w:val="0"/>
              <w:jc w:val="center"/>
              <w:rPr>
                <w:rFonts w:ascii="Times New Roman" w:hAnsi="Times New Roman" w:eastAsia="宋体" w:cs="Times New Roman"/>
                <w:kern w:val="13"/>
                <w:sz w:val="20"/>
                <w:szCs w:val="20"/>
              </w:rPr>
            </w:pPr>
          </w:p>
        </w:tc>
      </w:tr>
      <w:tr w14:paraId="03CB63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trPr>
        <w:tc>
          <w:tcPr>
            <w:tcW w:w="493" w:type="pct"/>
            <w:tcBorders>
              <w:top w:val="single" w:color="auto" w:sz="4" w:space="0"/>
              <w:left w:val="single" w:color="auto" w:sz="4" w:space="0"/>
              <w:bottom w:val="single" w:color="auto" w:sz="4" w:space="0"/>
              <w:right w:val="single" w:color="auto" w:sz="4" w:space="0"/>
            </w:tcBorders>
            <w:vAlign w:val="center"/>
          </w:tcPr>
          <w:p w14:paraId="25F90027">
            <w:pPr>
              <w:topLinePunct/>
              <w:snapToGrid w:val="0"/>
              <w:jc w:val="center"/>
              <w:rPr>
                <w:rFonts w:ascii="Times New Roman" w:hAnsi="Times New Roman" w:eastAsia="宋体" w:cs="Times New Roman"/>
                <w:kern w:val="13"/>
                <w:sz w:val="20"/>
                <w:szCs w:val="20"/>
              </w:rPr>
            </w:pPr>
            <w:r>
              <w:rPr>
                <w:rFonts w:ascii="Times New Roman" w:hAnsi="Times New Roman" w:eastAsia="宋体" w:cs="Times New Roman"/>
                <w:kern w:val="13"/>
                <w:sz w:val="20"/>
                <w:szCs w:val="20"/>
              </w:rPr>
              <w:t>CO</w:t>
            </w:r>
          </w:p>
        </w:tc>
        <w:tc>
          <w:tcPr>
            <w:tcW w:w="1459" w:type="pct"/>
            <w:tcBorders>
              <w:top w:val="single" w:color="auto" w:sz="4" w:space="0"/>
              <w:left w:val="single" w:color="auto" w:sz="4" w:space="0"/>
              <w:bottom w:val="single" w:color="auto" w:sz="4" w:space="0"/>
              <w:right w:val="single" w:color="auto" w:sz="4" w:space="0"/>
            </w:tcBorders>
            <w:vAlign w:val="center"/>
          </w:tcPr>
          <w:p w14:paraId="5C87959C">
            <w:pPr>
              <w:topLinePunct/>
              <w:snapToGrid w:val="0"/>
              <w:jc w:val="center"/>
              <w:rPr>
                <w:rFonts w:ascii="Times New Roman" w:hAnsi="Times New Roman" w:eastAsia="宋体" w:cs="Times New Roman"/>
                <w:kern w:val="13"/>
                <w:sz w:val="20"/>
                <w:szCs w:val="20"/>
              </w:rPr>
            </w:pPr>
            <w:r>
              <w:rPr>
                <w:rFonts w:hint="eastAsia" w:ascii="Times New Roman" w:hAnsi="Times New Roman" w:eastAsia="宋体" w:cs="Times New Roman"/>
                <w:kern w:val="13"/>
                <w:sz w:val="20"/>
                <w:szCs w:val="20"/>
              </w:rPr>
              <w:t>日最大</w:t>
            </w:r>
            <w:r>
              <w:rPr>
                <w:rFonts w:ascii="Times New Roman" w:hAnsi="Times New Roman" w:eastAsia="宋体" w:cs="Times New Roman"/>
                <w:kern w:val="13"/>
                <w:sz w:val="20"/>
                <w:szCs w:val="20"/>
              </w:rPr>
              <w:t>8h</w:t>
            </w:r>
            <w:r>
              <w:rPr>
                <w:rFonts w:hint="eastAsia" w:ascii="Times New Roman" w:hAnsi="Times New Roman" w:eastAsia="宋体" w:cs="Times New Roman"/>
                <w:kern w:val="13"/>
                <w:sz w:val="20"/>
                <w:szCs w:val="20"/>
              </w:rPr>
              <w:t>滑动平均值第</w:t>
            </w:r>
          </w:p>
          <w:p w14:paraId="58835969">
            <w:pPr>
              <w:topLinePunct/>
              <w:snapToGrid w:val="0"/>
              <w:jc w:val="center"/>
              <w:rPr>
                <w:rFonts w:ascii="Times New Roman" w:hAnsi="Times New Roman" w:eastAsia="宋体" w:cs="Times New Roman"/>
                <w:kern w:val="13"/>
                <w:sz w:val="20"/>
                <w:szCs w:val="20"/>
              </w:rPr>
            </w:pPr>
            <w:r>
              <w:rPr>
                <w:rFonts w:ascii="Times New Roman" w:hAnsi="Times New Roman" w:eastAsia="宋体" w:cs="Times New Roman"/>
                <w:kern w:val="13"/>
                <w:sz w:val="20"/>
                <w:szCs w:val="20"/>
              </w:rPr>
              <w:t>90</w:t>
            </w:r>
            <w:r>
              <w:rPr>
                <w:rFonts w:hint="eastAsia" w:ascii="Times New Roman" w:hAnsi="Times New Roman" w:eastAsia="宋体" w:cs="Times New Roman"/>
                <w:kern w:val="13"/>
                <w:sz w:val="20"/>
                <w:szCs w:val="20"/>
              </w:rPr>
              <w:t>百分位数</w:t>
            </w:r>
          </w:p>
        </w:tc>
        <w:tc>
          <w:tcPr>
            <w:tcW w:w="655" w:type="pct"/>
            <w:tcBorders>
              <w:top w:val="single" w:color="auto" w:sz="4" w:space="0"/>
              <w:left w:val="single" w:color="auto" w:sz="4" w:space="0"/>
              <w:bottom w:val="single" w:color="auto" w:sz="4" w:space="0"/>
              <w:right w:val="single" w:color="auto" w:sz="4" w:space="0"/>
            </w:tcBorders>
            <w:vAlign w:val="center"/>
          </w:tcPr>
          <w:p w14:paraId="420A05E2">
            <w:pPr>
              <w:topLinePunct/>
              <w:snapToGrid w:val="0"/>
              <w:jc w:val="center"/>
              <w:rPr>
                <w:rFonts w:ascii="Times New Roman" w:hAnsi="Times New Roman" w:eastAsia="宋体" w:cs="Times New Roman"/>
                <w:kern w:val="13"/>
                <w:sz w:val="20"/>
                <w:szCs w:val="20"/>
              </w:rPr>
            </w:pPr>
          </w:p>
        </w:tc>
        <w:tc>
          <w:tcPr>
            <w:tcW w:w="702" w:type="pct"/>
            <w:tcBorders>
              <w:top w:val="single" w:color="auto" w:sz="4" w:space="0"/>
              <w:left w:val="single" w:color="auto" w:sz="4" w:space="0"/>
              <w:bottom w:val="single" w:color="auto" w:sz="4" w:space="0"/>
              <w:right w:val="single" w:color="auto" w:sz="4" w:space="0"/>
            </w:tcBorders>
            <w:vAlign w:val="center"/>
          </w:tcPr>
          <w:p w14:paraId="159088CB">
            <w:pPr>
              <w:topLinePunct/>
              <w:snapToGrid w:val="0"/>
              <w:jc w:val="center"/>
              <w:rPr>
                <w:rFonts w:ascii="Times New Roman" w:hAnsi="Times New Roman" w:eastAsia="宋体" w:cs="Times New Roman"/>
                <w:kern w:val="13"/>
                <w:sz w:val="20"/>
                <w:szCs w:val="20"/>
              </w:rPr>
            </w:pPr>
          </w:p>
        </w:tc>
        <w:tc>
          <w:tcPr>
            <w:tcW w:w="717" w:type="pct"/>
            <w:tcBorders>
              <w:top w:val="single" w:color="auto" w:sz="4" w:space="0"/>
              <w:left w:val="single" w:color="auto" w:sz="4" w:space="0"/>
              <w:bottom w:val="single" w:color="auto" w:sz="4" w:space="0"/>
              <w:right w:val="single" w:color="auto" w:sz="4" w:space="0"/>
            </w:tcBorders>
            <w:vAlign w:val="center"/>
          </w:tcPr>
          <w:p w14:paraId="64DC977B">
            <w:pPr>
              <w:topLinePunct/>
              <w:snapToGrid w:val="0"/>
              <w:jc w:val="center"/>
              <w:rPr>
                <w:rFonts w:ascii="Times New Roman" w:hAnsi="Times New Roman" w:eastAsia="宋体" w:cs="Times New Roman"/>
                <w:kern w:val="13"/>
                <w:sz w:val="20"/>
                <w:szCs w:val="20"/>
              </w:rPr>
            </w:pPr>
          </w:p>
        </w:tc>
        <w:tc>
          <w:tcPr>
            <w:tcW w:w="461" w:type="pct"/>
            <w:tcBorders>
              <w:top w:val="single" w:color="auto" w:sz="4" w:space="0"/>
              <w:left w:val="single" w:color="auto" w:sz="4" w:space="0"/>
              <w:bottom w:val="single" w:color="auto" w:sz="4" w:space="0"/>
              <w:right w:val="single" w:color="auto" w:sz="4" w:space="0"/>
            </w:tcBorders>
            <w:vAlign w:val="center"/>
          </w:tcPr>
          <w:p w14:paraId="7DAC2B50">
            <w:pPr>
              <w:topLinePunct/>
              <w:snapToGrid w:val="0"/>
              <w:jc w:val="center"/>
              <w:rPr>
                <w:rFonts w:ascii="Times New Roman" w:hAnsi="Times New Roman" w:eastAsia="宋体" w:cs="Times New Roman"/>
                <w:kern w:val="13"/>
                <w:sz w:val="20"/>
                <w:szCs w:val="20"/>
              </w:rPr>
            </w:pPr>
          </w:p>
        </w:tc>
        <w:tc>
          <w:tcPr>
            <w:tcW w:w="509" w:type="pct"/>
            <w:tcBorders>
              <w:top w:val="single" w:color="auto" w:sz="4" w:space="0"/>
              <w:left w:val="single" w:color="auto" w:sz="4" w:space="0"/>
              <w:bottom w:val="single" w:color="auto" w:sz="4" w:space="0"/>
              <w:right w:val="single" w:color="auto" w:sz="4" w:space="0"/>
            </w:tcBorders>
            <w:vAlign w:val="center"/>
          </w:tcPr>
          <w:p w14:paraId="51068FE7">
            <w:pPr>
              <w:topLinePunct/>
              <w:snapToGrid w:val="0"/>
              <w:jc w:val="center"/>
              <w:rPr>
                <w:rFonts w:ascii="Times New Roman" w:hAnsi="Times New Roman" w:eastAsia="宋体" w:cs="Times New Roman"/>
                <w:kern w:val="13"/>
                <w:sz w:val="20"/>
                <w:szCs w:val="20"/>
              </w:rPr>
            </w:pPr>
          </w:p>
        </w:tc>
      </w:tr>
      <w:tr w14:paraId="4D1C03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trPr>
        <w:tc>
          <w:tcPr>
            <w:tcW w:w="493" w:type="pct"/>
            <w:tcBorders>
              <w:top w:val="single" w:color="auto" w:sz="4" w:space="0"/>
              <w:left w:val="single" w:color="auto" w:sz="4" w:space="0"/>
              <w:bottom w:val="single" w:color="auto" w:sz="4" w:space="0"/>
              <w:right w:val="single" w:color="auto" w:sz="4" w:space="0"/>
            </w:tcBorders>
            <w:vAlign w:val="center"/>
          </w:tcPr>
          <w:p w14:paraId="2CC2F20C">
            <w:pPr>
              <w:topLinePunct/>
              <w:snapToGrid w:val="0"/>
              <w:jc w:val="center"/>
              <w:rPr>
                <w:rFonts w:ascii="Times New Roman" w:hAnsi="Times New Roman" w:eastAsia="宋体" w:cs="Times New Roman"/>
                <w:kern w:val="13"/>
                <w:sz w:val="20"/>
                <w:szCs w:val="20"/>
              </w:rPr>
            </w:pPr>
            <w:r>
              <w:rPr>
                <w:rFonts w:ascii="Times New Roman" w:hAnsi="Times New Roman" w:eastAsia="宋体" w:cs="Times New Roman"/>
                <w:kern w:val="13"/>
                <w:sz w:val="20"/>
                <w:szCs w:val="20"/>
              </w:rPr>
              <w:t>O</w:t>
            </w:r>
            <w:r>
              <w:rPr>
                <w:rFonts w:ascii="Times New Roman" w:hAnsi="Times New Roman" w:eastAsia="宋体" w:cs="Times New Roman"/>
                <w:kern w:val="13"/>
                <w:sz w:val="20"/>
                <w:szCs w:val="20"/>
                <w:vertAlign w:val="subscript"/>
              </w:rPr>
              <w:t>3</w:t>
            </w:r>
          </w:p>
        </w:tc>
        <w:tc>
          <w:tcPr>
            <w:tcW w:w="1459" w:type="pct"/>
            <w:tcBorders>
              <w:top w:val="single" w:color="auto" w:sz="4" w:space="0"/>
              <w:left w:val="single" w:color="auto" w:sz="4" w:space="0"/>
              <w:bottom w:val="single" w:color="auto" w:sz="4" w:space="0"/>
              <w:right w:val="single" w:color="auto" w:sz="4" w:space="0"/>
            </w:tcBorders>
            <w:vAlign w:val="center"/>
          </w:tcPr>
          <w:p w14:paraId="4DCC8B41">
            <w:pPr>
              <w:topLinePunct/>
              <w:snapToGrid w:val="0"/>
              <w:jc w:val="center"/>
              <w:rPr>
                <w:rFonts w:ascii="Times New Roman" w:hAnsi="Times New Roman" w:eastAsia="宋体" w:cs="Times New Roman"/>
                <w:kern w:val="13"/>
                <w:sz w:val="20"/>
                <w:szCs w:val="20"/>
              </w:rPr>
            </w:pPr>
            <w:r>
              <w:rPr>
                <w:rFonts w:ascii="Times New Roman" w:hAnsi="Times New Roman" w:eastAsia="宋体" w:cs="Times New Roman"/>
                <w:kern w:val="13"/>
                <w:sz w:val="20"/>
                <w:szCs w:val="20"/>
              </w:rPr>
              <w:t>24</w:t>
            </w:r>
            <w:r>
              <w:rPr>
                <w:rFonts w:hint="eastAsia" w:ascii="Times New Roman" w:hAnsi="Times New Roman" w:eastAsia="宋体" w:cs="Times New Roman"/>
                <w:kern w:val="13"/>
                <w:sz w:val="20"/>
                <w:szCs w:val="20"/>
              </w:rPr>
              <w:t>小时平均第</w:t>
            </w:r>
            <w:r>
              <w:rPr>
                <w:rFonts w:ascii="Times New Roman" w:hAnsi="Times New Roman" w:eastAsia="宋体" w:cs="Times New Roman"/>
                <w:kern w:val="13"/>
                <w:sz w:val="20"/>
                <w:szCs w:val="20"/>
              </w:rPr>
              <w:t>95</w:t>
            </w:r>
            <w:r>
              <w:rPr>
                <w:rFonts w:hint="eastAsia" w:ascii="Times New Roman" w:hAnsi="Times New Roman" w:eastAsia="宋体" w:cs="Times New Roman"/>
                <w:kern w:val="13"/>
                <w:sz w:val="20"/>
                <w:szCs w:val="20"/>
              </w:rPr>
              <w:t>百分位数</w:t>
            </w:r>
          </w:p>
        </w:tc>
        <w:tc>
          <w:tcPr>
            <w:tcW w:w="655" w:type="pct"/>
            <w:tcBorders>
              <w:top w:val="single" w:color="auto" w:sz="4" w:space="0"/>
              <w:left w:val="single" w:color="auto" w:sz="4" w:space="0"/>
              <w:bottom w:val="single" w:color="auto" w:sz="4" w:space="0"/>
              <w:right w:val="single" w:color="auto" w:sz="4" w:space="0"/>
            </w:tcBorders>
            <w:vAlign w:val="center"/>
          </w:tcPr>
          <w:p w14:paraId="3B070EBC">
            <w:pPr>
              <w:topLinePunct/>
              <w:snapToGrid w:val="0"/>
              <w:jc w:val="center"/>
              <w:rPr>
                <w:rFonts w:ascii="Times New Roman" w:hAnsi="Times New Roman" w:eastAsia="宋体" w:cs="Times New Roman"/>
                <w:kern w:val="13"/>
                <w:sz w:val="20"/>
                <w:szCs w:val="20"/>
              </w:rPr>
            </w:pPr>
          </w:p>
        </w:tc>
        <w:tc>
          <w:tcPr>
            <w:tcW w:w="702" w:type="pct"/>
            <w:tcBorders>
              <w:top w:val="single" w:color="auto" w:sz="4" w:space="0"/>
              <w:left w:val="single" w:color="auto" w:sz="4" w:space="0"/>
              <w:bottom w:val="single" w:color="auto" w:sz="4" w:space="0"/>
              <w:right w:val="single" w:color="auto" w:sz="4" w:space="0"/>
            </w:tcBorders>
            <w:vAlign w:val="center"/>
          </w:tcPr>
          <w:p w14:paraId="18CD1F23">
            <w:pPr>
              <w:topLinePunct/>
              <w:snapToGrid w:val="0"/>
              <w:jc w:val="center"/>
              <w:rPr>
                <w:rFonts w:ascii="Times New Roman" w:hAnsi="Times New Roman" w:eastAsia="宋体" w:cs="Times New Roman"/>
                <w:kern w:val="13"/>
                <w:sz w:val="20"/>
                <w:szCs w:val="20"/>
              </w:rPr>
            </w:pPr>
          </w:p>
        </w:tc>
        <w:tc>
          <w:tcPr>
            <w:tcW w:w="717" w:type="pct"/>
            <w:tcBorders>
              <w:top w:val="single" w:color="auto" w:sz="4" w:space="0"/>
              <w:left w:val="single" w:color="auto" w:sz="4" w:space="0"/>
              <w:bottom w:val="single" w:color="auto" w:sz="4" w:space="0"/>
              <w:right w:val="single" w:color="auto" w:sz="4" w:space="0"/>
            </w:tcBorders>
            <w:vAlign w:val="center"/>
          </w:tcPr>
          <w:p w14:paraId="10303738">
            <w:pPr>
              <w:topLinePunct/>
              <w:snapToGrid w:val="0"/>
              <w:jc w:val="center"/>
              <w:rPr>
                <w:rFonts w:ascii="Times New Roman" w:hAnsi="Times New Roman" w:eastAsia="宋体" w:cs="Times New Roman"/>
                <w:kern w:val="13"/>
                <w:sz w:val="20"/>
                <w:szCs w:val="20"/>
              </w:rPr>
            </w:pPr>
          </w:p>
        </w:tc>
        <w:tc>
          <w:tcPr>
            <w:tcW w:w="461" w:type="pct"/>
            <w:tcBorders>
              <w:top w:val="single" w:color="auto" w:sz="4" w:space="0"/>
              <w:left w:val="single" w:color="auto" w:sz="4" w:space="0"/>
              <w:bottom w:val="single" w:color="auto" w:sz="4" w:space="0"/>
              <w:right w:val="single" w:color="auto" w:sz="4" w:space="0"/>
            </w:tcBorders>
            <w:vAlign w:val="center"/>
          </w:tcPr>
          <w:p w14:paraId="24C306FC">
            <w:pPr>
              <w:topLinePunct/>
              <w:snapToGrid w:val="0"/>
              <w:jc w:val="center"/>
              <w:rPr>
                <w:rFonts w:ascii="Times New Roman" w:hAnsi="Times New Roman" w:eastAsia="宋体" w:cs="Times New Roman"/>
                <w:kern w:val="13"/>
                <w:sz w:val="20"/>
                <w:szCs w:val="20"/>
              </w:rPr>
            </w:pPr>
          </w:p>
        </w:tc>
        <w:tc>
          <w:tcPr>
            <w:tcW w:w="509" w:type="pct"/>
            <w:tcBorders>
              <w:top w:val="single" w:color="auto" w:sz="4" w:space="0"/>
              <w:left w:val="single" w:color="auto" w:sz="4" w:space="0"/>
              <w:bottom w:val="single" w:color="auto" w:sz="4" w:space="0"/>
              <w:right w:val="single" w:color="auto" w:sz="4" w:space="0"/>
            </w:tcBorders>
            <w:vAlign w:val="center"/>
          </w:tcPr>
          <w:p w14:paraId="68EFA864">
            <w:pPr>
              <w:topLinePunct/>
              <w:snapToGrid w:val="0"/>
              <w:jc w:val="center"/>
              <w:rPr>
                <w:rFonts w:ascii="Times New Roman" w:hAnsi="Times New Roman" w:eastAsia="宋体" w:cs="Times New Roman"/>
                <w:kern w:val="13"/>
                <w:sz w:val="20"/>
                <w:szCs w:val="20"/>
              </w:rPr>
            </w:pPr>
          </w:p>
        </w:tc>
      </w:tr>
      <w:tr w14:paraId="7C243D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trPr>
        <w:tc>
          <w:tcPr>
            <w:tcW w:w="5000" w:type="pct"/>
            <w:gridSpan w:val="7"/>
            <w:tcBorders>
              <w:top w:val="single" w:color="auto" w:sz="4" w:space="0"/>
              <w:left w:val="single" w:color="auto" w:sz="4" w:space="0"/>
              <w:bottom w:val="single" w:color="auto" w:sz="4" w:space="0"/>
              <w:right w:val="single" w:color="auto" w:sz="4" w:space="0"/>
            </w:tcBorders>
            <w:vAlign w:val="center"/>
          </w:tcPr>
          <w:p w14:paraId="46AD29AA">
            <w:pPr>
              <w:topLinePunct/>
              <w:snapToGrid w:val="0"/>
              <w:jc w:val="left"/>
              <w:rPr>
                <w:rFonts w:ascii="Times New Roman" w:hAnsi="Times New Roman" w:eastAsia="宋体" w:cs="Times New Roman"/>
                <w:kern w:val="13"/>
                <w:sz w:val="20"/>
                <w:szCs w:val="20"/>
              </w:rPr>
            </w:pPr>
            <w:r>
              <w:rPr>
                <w:rFonts w:hint="eastAsia" w:ascii="Times New Roman" w:hAnsi="Times New Roman" w:eastAsia="宋体" w:cs="Times New Roman"/>
                <w:kern w:val="13"/>
                <w:sz w:val="20"/>
                <w:szCs w:val="20"/>
              </w:rPr>
              <w:t>备注：超标频次</w:t>
            </w:r>
            <w:r>
              <w:rPr>
                <w:rFonts w:ascii="Times New Roman" w:hAnsi="Times New Roman" w:eastAsia="宋体" w:cs="Times New Roman"/>
                <w:kern w:val="13"/>
                <w:sz w:val="20"/>
                <w:szCs w:val="20"/>
              </w:rPr>
              <w:t>=</w:t>
            </w:r>
            <w:r>
              <w:rPr>
                <w:rFonts w:hint="eastAsia" w:ascii="Times New Roman" w:hAnsi="Times New Roman" w:eastAsia="宋体" w:cs="Times New Roman"/>
                <w:kern w:val="13"/>
                <w:sz w:val="20"/>
                <w:szCs w:val="20"/>
              </w:rPr>
              <w:t>全年超标天数</w:t>
            </w:r>
            <w:r>
              <w:rPr>
                <w:rFonts w:ascii="Times New Roman" w:hAnsi="Times New Roman" w:eastAsia="宋体" w:cs="Times New Roman"/>
                <w:kern w:val="13"/>
                <w:sz w:val="20"/>
                <w:szCs w:val="20"/>
              </w:rPr>
              <w:t>/</w:t>
            </w:r>
            <w:r>
              <w:rPr>
                <w:rFonts w:hint="eastAsia" w:ascii="Times New Roman" w:hAnsi="Times New Roman" w:eastAsia="宋体" w:cs="Times New Roman"/>
                <w:kern w:val="13"/>
                <w:sz w:val="20"/>
                <w:szCs w:val="20"/>
              </w:rPr>
              <w:t>全年有效天数</w:t>
            </w:r>
          </w:p>
        </w:tc>
      </w:tr>
    </w:tbl>
    <w:p w14:paraId="15654E34">
      <w:pPr>
        <w:topLinePunct/>
        <w:spacing w:line="360" w:lineRule="auto"/>
        <w:ind w:firstLine="480" w:firstLineChars="200"/>
        <w:rPr>
          <w:rFonts w:ascii="Times New Roman" w:hAnsi="Times New Roman" w:eastAsia="宋体" w:cs="Times New Roman"/>
          <w:kern w:val="0"/>
          <w:sz w:val="24"/>
          <w:szCs w:val="20"/>
        </w:rPr>
      </w:pPr>
    </w:p>
    <w:p w14:paraId="6A75E659">
      <w:pPr>
        <w:topLinePunct/>
        <w:spacing w:line="360" w:lineRule="auto"/>
        <w:ind w:firstLine="480" w:firstLineChars="200"/>
        <w:rPr>
          <w:rFonts w:ascii="Times New Roman" w:hAnsi="Times New Roman" w:eastAsia="宋体" w:cs="Times New Roman"/>
          <w:kern w:val="0"/>
          <w:sz w:val="24"/>
          <w:szCs w:val="20"/>
        </w:rPr>
      </w:pPr>
      <w:r>
        <w:rPr>
          <w:rFonts w:hint="eastAsia" w:ascii="Times New Roman" w:hAnsi="Times New Roman" w:eastAsia="宋体" w:cs="Times New Roman"/>
          <w:kern w:val="0"/>
          <w:sz w:val="24"/>
          <w:szCs w:val="20"/>
        </w:rPr>
        <w:t>由表5.3-1可知，</w:t>
      </w:r>
      <w:r>
        <w:rPr>
          <w:rFonts w:ascii="Times New Roman" w:hAnsi="Times New Roman" w:eastAsia="宋体" w:cs="Times New Roman"/>
          <w:kern w:val="0"/>
          <w:sz w:val="24"/>
          <w:szCs w:val="20"/>
        </w:rPr>
        <w:t>SO</w:t>
      </w:r>
      <w:r>
        <w:rPr>
          <w:rFonts w:ascii="Times New Roman" w:hAnsi="Times New Roman" w:eastAsia="宋体" w:cs="Times New Roman"/>
          <w:kern w:val="0"/>
          <w:sz w:val="24"/>
          <w:szCs w:val="20"/>
          <w:vertAlign w:val="subscript"/>
        </w:rPr>
        <w:t>2</w:t>
      </w:r>
      <w:r>
        <w:rPr>
          <w:rFonts w:hint="eastAsia" w:ascii="Times New Roman" w:hAnsi="Times New Roman" w:eastAsia="宋体" w:cs="Times New Roman"/>
          <w:kern w:val="0"/>
          <w:sz w:val="24"/>
          <w:szCs w:val="20"/>
        </w:rPr>
        <w:t>、</w:t>
      </w:r>
      <w:r>
        <w:rPr>
          <w:rFonts w:ascii="Times New Roman" w:hAnsi="Times New Roman" w:eastAsia="宋体" w:cs="Times New Roman"/>
          <w:kern w:val="0"/>
          <w:sz w:val="24"/>
          <w:szCs w:val="20"/>
        </w:rPr>
        <w:t>NO</w:t>
      </w:r>
      <w:r>
        <w:rPr>
          <w:rFonts w:ascii="Times New Roman" w:hAnsi="Times New Roman" w:eastAsia="宋体" w:cs="Times New Roman"/>
          <w:kern w:val="0"/>
          <w:sz w:val="24"/>
          <w:szCs w:val="20"/>
          <w:vertAlign w:val="subscript"/>
        </w:rPr>
        <w:t>2</w:t>
      </w:r>
      <w:r>
        <w:rPr>
          <w:rFonts w:hint="eastAsia" w:ascii="Times New Roman" w:hAnsi="Times New Roman" w:eastAsia="宋体" w:cs="Times New Roman"/>
          <w:kern w:val="0"/>
          <w:sz w:val="24"/>
          <w:szCs w:val="20"/>
        </w:rPr>
        <w:t>和</w:t>
      </w:r>
      <w:r>
        <w:rPr>
          <w:rFonts w:ascii="Times New Roman" w:hAnsi="Times New Roman" w:eastAsia="宋体" w:cs="Times New Roman"/>
          <w:kern w:val="0"/>
          <w:sz w:val="24"/>
          <w:szCs w:val="20"/>
        </w:rPr>
        <w:t>PM</w:t>
      </w:r>
      <w:r>
        <w:rPr>
          <w:rFonts w:ascii="Times New Roman" w:hAnsi="Times New Roman" w:eastAsia="宋体" w:cs="Times New Roman"/>
          <w:kern w:val="0"/>
          <w:sz w:val="24"/>
          <w:szCs w:val="20"/>
          <w:vertAlign w:val="subscript"/>
        </w:rPr>
        <w:t>10</w:t>
      </w:r>
      <w:r>
        <w:rPr>
          <w:rFonts w:hint="eastAsia" w:ascii="Times New Roman" w:hAnsi="Times New Roman" w:eastAsia="宋体" w:cs="Times New Roman"/>
          <w:kern w:val="0"/>
          <w:sz w:val="24"/>
          <w:szCs w:val="20"/>
        </w:rPr>
        <w:t>、</w:t>
      </w:r>
      <w:r>
        <w:rPr>
          <w:rFonts w:ascii="Times New Roman" w:hAnsi="Times New Roman" w:eastAsia="宋体" w:cs="Times New Roman"/>
          <w:kern w:val="0"/>
          <w:sz w:val="24"/>
          <w:szCs w:val="20"/>
        </w:rPr>
        <w:t>PM</w:t>
      </w:r>
      <w:r>
        <w:rPr>
          <w:rFonts w:ascii="Times New Roman" w:hAnsi="Times New Roman" w:eastAsia="宋体" w:cs="Times New Roman"/>
          <w:kern w:val="0"/>
          <w:sz w:val="24"/>
          <w:szCs w:val="20"/>
          <w:vertAlign w:val="subscript"/>
        </w:rPr>
        <w:t>2.5</w:t>
      </w:r>
      <w:r>
        <w:rPr>
          <w:rFonts w:hint="eastAsia" w:ascii="Times New Roman" w:hAnsi="Times New Roman" w:eastAsia="宋体" w:cs="Times New Roman"/>
          <w:kern w:val="0"/>
          <w:sz w:val="24"/>
          <w:szCs w:val="20"/>
        </w:rPr>
        <w:t>年平均浓度、</w:t>
      </w:r>
      <w:r>
        <w:rPr>
          <w:rFonts w:ascii="Times New Roman" w:hAnsi="Times New Roman" w:eastAsia="宋体" w:cs="Times New Roman"/>
          <w:kern w:val="0"/>
          <w:sz w:val="24"/>
          <w:szCs w:val="20"/>
        </w:rPr>
        <w:t>SO</w:t>
      </w:r>
      <w:r>
        <w:rPr>
          <w:rFonts w:ascii="Times New Roman" w:hAnsi="Times New Roman" w:eastAsia="宋体" w:cs="Times New Roman"/>
          <w:kern w:val="0"/>
          <w:sz w:val="24"/>
          <w:szCs w:val="20"/>
          <w:vertAlign w:val="subscript"/>
        </w:rPr>
        <w:t>2</w:t>
      </w:r>
      <w:r>
        <w:rPr>
          <w:rFonts w:hint="eastAsia" w:ascii="Times New Roman" w:hAnsi="Times New Roman" w:eastAsia="宋体" w:cs="Times New Roman"/>
          <w:kern w:val="0"/>
          <w:sz w:val="24"/>
          <w:szCs w:val="20"/>
        </w:rPr>
        <w:t>和</w:t>
      </w:r>
      <w:r>
        <w:rPr>
          <w:rFonts w:ascii="Times New Roman" w:hAnsi="Times New Roman" w:eastAsia="宋体" w:cs="Times New Roman"/>
          <w:kern w:val="0"/>
          <w:sz w:val="24"/>
          <w:szCs w:val="20"/>
        </w:rPr>
        <w:t>NO</w:t>
      </w:r>
      <w:r>
        <w:rPr>
          <w:rFonts w:ascii="Times New Roman" w:hAnsi="Times New Roman" w:eastAsia="宋体" w:cs="Times New Roman"/>
          <w:kern w:val="0"/>
          <w:sz w:val="24"/>
          <w:szCs w:val="20"/>
          <w:vertAlign w:val="subscript"/>
        </w:rPr>
        <w:t>2</w:t>
      </w:r>
      <w:r>
        <w:rPr>
          <w:rFonts w:ascii="Times New Roman" w:hAnsi="Times New Roman" w:eastAsia="宋体" w:cs="Times New Roman"/>
          <w:kern w:val="0"/>
          <w:sz w:val="24"/>
          <w:szCs w:val="20"/>
        </w:rPr>
        <w:t>24h</w:t>
      </w:r>
      <w:r>
        <w:rPr>
          <w:rFonts w:hint="eastAsia" w:ascii="Times New Roman" w:hAnsi="Times New Roman" w:eastAsia="宋体" w:cs="Times New Roman"/>
          <w:kern w:val="0"/>
          <w:sz w:val="24"/>
          <w:szCs w:val="20"/>
        </w:rPr>
        <w:t>平均浓度第</w:t>
      </w:r>
      <w:r>
        <w:rPr>
          <w:rFonts w:ascii="Times New Roman" w:hAnsi="Times New Roman" w:eastAsia="宋体" w:cs="Times New Roman"/>
          <w:kern w:val="0"/>
          <w:sz w:val="24"/>
          <w:szCs w:val="20"/>
        </w:rPr>
        <w:t>98</w:t>
      </w:r>
      <w:r>
        <w:rPr>
          <w:rFonts w:hint="eastAsia" w:ascii="Times New Roman" w:hAnsi="Times New Roman" w:eastAsia="宋体" w:cs="Times New Roman"/>
          <w:kern w:val="0"/>
          <w:sz w:val="24"/>
          <w:szCs w:val="20"/>
        </w:rPr>
        <w:t>百分位数、</w:t>
      </w:r>
      <w:r>
        <w:rPr>
          <w:rFonts w:ascii="Times New Roman" w:hAnsi="Times New Roman" w:eastAsia="宋体" w:cs="Times New Roman"/>
          <w:kern w:val="0"/>
          <w:sz w:val="24"/>
          <w:szCs w:val="20"/>
        </w:rPr>
        <w:t>PM</w:t>
      </w:r>
      <w:r>
        <w:rPr>
          <w:rFonts w:ascii="Times New Roman" w:hAnsi="Times New Roman" w:eastAsia="宋体" w:cs="Times New Roman"/>
          <w:kern w:val="0"/>
          <w:sz w:val="24"/>
          <w:szCs w:val="20"/>
          <w:vertAlign w:val="subscript"/>
        </w:rPr>
        <w:t>10</w:t>
      </w:r>
      <w:r>
        <w:rPr>
          <w:rFonts w:hint="eastAsia" w:ascii="Times New Roman" w:hAnsi="Times New Roman" w:eastAsia="宋体" w:cs="Times New Roman"/>
          <w:kern w:val="0"/>
          <w:sz w:val="24"/>
          <w:szCs w:val="20"/>
        </w:rPr>
        <w:t>及</w:t>
      </w:r>
      <w:r>
        <w:rPr>
          <w:rFonts w:ascii="Times New Roman" w:hAnsi="Times New Roman" w:eastAsia="宋体" w:cs="Times New Roman"/>
          <w:kern w:val="0"/>
          <w:sz w:val="24"/>
          <w:szCs w:val="20"/>
        </w:rPr>
        <w:t>PM</w:t>
      </w:r>
      <w:r>
        <w:rPr>
          <w:rFonts w:ascii="Times New Roman" w:hAnsi="Times New Roman" w:eastAsia="宋体" w:cs="Times New Roman"/>
          <w:kern w:val="0"/>
          <w:sz w:val="24"/>
          <w:szCs w:val="20"/>
          <w:vertAlign w:val="subscript"/>
        </w:rPr>
        <w:t>2.5</w:t>
      </w:r>
      <w:r>
        <w:rPr>
          <w:rFonts w:ascii="Times New Roman" w:hAnsi="Times New Roman" w:eastAsia="宋体" w:cs="Times New Roman"/>
          <w:kern w:val="0"/>
          <w:sz w:val="24"/>
          <w:szCs w:val="20"/>
        </w:rPr>
        <w:t>24</w:t>
      </w:r>
      <w:r>
        <w:rPr>
          <w:rFonts w:hint="eastAsia" w:ascii="Times New Roman" w:hAnsi="Times New Roman" w:eastAsia="宋体" w:cs="Times New Roman"/>
          <w:kern w:val="0"/>
          <w:sz w:val="24"/>
          <w:szCs w:val="20"/>
        </w:rPr>
        <w:t>小时平均浓度第</w:t>
      </w:r>
      <w:r>
        <w:rPr>
          <w:rFonts w:ascii="Times New Roman" w:hAnsi="Times New Roman" w:eastAsia="宋体" w:cs="Times New Roman"/>
          <w:kern w:val="0"/>
          <w:sz w:val="24"/>
          <w:szCs w:val="20"/>
        </w:rPr>
        <w:t>95</w:t>
      </w:r>
      <w:r>
        <w:rPr>
          <w:rFonts w:hint="eastAsia" w:ascii="Times New Roman" w:hAnsi="Times New Roman" w:eastAsia="宋体" w:cs="Times New Roman"/>
          <w:kern w:val="0"/>
          <w:sz w:val="24"/>
          <w:szCs w:val="20"/>
        </w:rPr>
        <w:t>百分位数、</w:t>
      </w:r>
      <w:r>
        <w:rPr>
          <w:rFonts w:ascii="Times New Roman" w:hAnsi="Times New Roman" w:eastAsia="宋体" w:cs="Times New Roman"/>
          <w:kern w:val="0"/>
          <w:sz w:val="24"/>
          <w:szCs w:val="20"/>
        </w:rPr>
        <w:t>CO</w:t>
      </w:r>
      <w:r>
        <w:rPr>
          <w:rFonts w:hint="eastAsia" w:ascii="Times New Roman" w:hAnsi="Times New Roman" w:eastAsia="宋体" w:cs="Times New Roman"/>
          <w:kern w:val="0"/>
          <w:sz w:val="24"/>
          <w:szCs w:val="20"/>
        </w:rPr>
        <w:t>日最大</w:t>
      </w:r>
      <w:r>
        <w:rPr>
          <w:rFonts w:ascii="Times New Roman" w:hAnsi="Times New Roman" w:eastAsia="宋体" w:cs="Times New Roman"/>
          <w:kern w:val="0"/>
          <w:sz w:val="24"/>
          <w:szCs w:val="20"/>
        </w:rPr>
        <w:t>8h</w:t>
      </w:r>
      <w:r>
        <w:rPr>
          <w:rFonts w:hint="eastAsia" w:ascii="Times New Roman" w:hAnsi="Times New Roman" w:eastAsia="宋体" w:cs="Times New Roman"/>
          <w:kern w:val="0"/>
          <w:sz w:val="24"/>
          <w:szCs w:val="20"/>
        </w:rPr>
        <w:t>滑动平均值的第</w:t>
      </w:r>
      <w:r>
        <w:rPr>
          <w:rFonts w:ascii="Times New Roman" w:hAnsi="Times New Roman" w:eastAsia="宋体" w:cs="Times New Roman"/>
          <w:kern w:val="0"/>
          <w:sz w:val="24"/>
          <w:szCs w:val="20"/>
        </w:rPr>
        <w:t>90</w:t>
      </w:r>
      <w:r>
        <w:rPr>
          <w:rFonts w:hint="eastAsia" w:ascii="Times New Roman" w:hAnsi="Times New Roman" w:eastAsia="宋体" w:cs="Times New Roman"/>
          <w:kern w:val="0"/>
          <w:sz w:val="24"/>
          <w:szCs w:val="20"/>
        </w:rPr>
        <w:t>百分位数、</w:t>
      </w:r>
      <w:r>
        <w:rPr>
          <w:rFonts w:ascii="Times New Roman" w:hAnsi="Times New Roman" w:eastAsia="宋体" w:cs="Times New Roman"/>
          <w:kern w:val="0"/>
          <w:sz w:val="24"/>
          <w:szCs w:val="20"/>
        </w:rPr>
        <w:t>O</w:t>
      </w:r>
      <w:r>
        <w:rPr>
          <w:rFonts w:ascii="Times New Roman" w:hAnsi="Times New Roman" w:eastAsia="宋体" w:cs="Times New Roman"/>
          <w:kern w:val="0"/>
          <w:sz w:val="24"/>
          <w:szCs w:val="20"/>
          <w:vertAlign w:val="subscript"/>
        </w:rPr>
        <w:t>3</w:t>
      </w:r>
      <w:r>
        <w:rPr>
          <w:rFonts w:ascii="Times New Roman" w:hAnsi="Times New Roman" w:eastAsia="宋体" w:cs="Times New Roman"/>
          <w:kern w:val="0"/>
          <w:sz w:val="24"/>
          <w:szCs w:val="20"/>
        </w:rPr>
        <w:t>24h</w:t>
      </w:r>
      <w:r>
        <w:rPr>
          <w:rFonts w:hint="eastAsia" w:ascii="Times New Roman" w:hAnsi="Times New Roman" w:eastAsia="宋体" w:cs="Times New Roman"/>
          <w:kern w:val="0"/>
          <w:sz w:val="24"/>
          <w:szCs w:val="20"/>
        </w:rPr>
        <w:t>平均浓度第</w:t>
      </w:r>
      <w:r>
        <w:rPr>
          <w:rFonts w:ascii="Times New Roman" w:hAnsi="Times New Roman" w:eastAsia="宋体" w:cs="Times New Roman"/>
          <w:kern w:val="0"/>
          <w:sz w:val="24"/>
          <w:szCs w:val="20"/>
        </w:rPr>
        <w:t>95</w:t>
      </w:r>
      <w:r>
        <w:rPr>
          <w:rFonts w:hint="eastAsia" w:ascii="Times New Roman" w:hAnsi="Times New Roman" w:eastAsia="宋体" w:cs="Times New Roman"/>
          <w:kern w:val="0"/>
          <w:sz w:val="24"/>
          <w:szCs w:val="20"/>
        </w:rPr>
        <w:t>百分位数均能满足《环境空气质量标准》（</w:t>
      </w:r>
      <w:r>
        <w:rPr>
          <w:rFonts w:ascii="Times New Roman" w:hAnsi="Times New Roman" w:eastAsia="宋体" w:cs="Times New Roman"/>
          <w:kern w:val="0"/>
          <w:sz w:val="24"/>
          <w:szCs w:val="20"/>
        </w:rPr>
        <w:t>GB3095-2012</w:t>
      </w:r>
      <w:r>
        <w:rPr>
          <w:rFonts w:hint="eastAsia" w:ascii="Times New Roman" w:hAnsi="Times New Roman" w:eastAsia="宋体" w:cs="Times New Roman"/>
          <w:kern w:val="0"/>
          <w:sz w:val="24"/>
          <w:szCs w:val="20"/>
        </w:rPr>
        <w:t>）二级标准，工程所在区域为环境空气质量达标区。</w:t>
      </w:r>
    </w:p>
    <w:p w14:paraId="3F26BF0F">
      <w:pPr>
        <w:topLinePunct/>
        <w:spacing w:line="360" w:lineRule="auto"/>
        <w:ind w:firstLine="480" w:firstLineChars="200"/>
        <w:rPr>
          <w:rFonts w:ascii="Times New Roman" w:hAnsi="Times New Roman" w:eastAsia="宋体" w:cs="Times New Roman"/>
          <w:kern w:val="0"/>
          <w:sz w:val="24"/>
          <w:szCs w:val="20"/>
        </w:rPr>
      </w:pPr>
    </w:p>
    <w:p w14:paraId="4812CCC8">
      <w:pPr>
        <w:topLinePunct/>
        <w:spacing w:before="100" w:line="360" w:lineRule="auto"/>
        <w:contextualSpacing/>
        <w:outlineLvl w:val="2"/>
        <w:rPr>
          <w:rFonts w:ascii="Times New Roman" w:hAnsi="Times New Roman" w:eastAsia="宋体" w:cs="Times New Roman"/>
          <w:b/>
          <w:bCs/>
          <w:kern w:val="0"/>
          <w:sz w:val="28"/>
          <w:szCs w:val="28"/>
        </w:rPr>
      </w:pPr>
      <w:r>
        <w:rPr>
          <w:rFonts w:hint="eastAsia" w:ascii="Times New Roman" w:hAnsi="Times New Roman" w:eastAsia="宋体" w:cs="Times New Roman"/>
          <w:b/>
          <w:bCs/>
          <w:kern w:val="0"/>
          <w:sz w:val="28"/>
          <w:szCs w:val="28"/>
        </w:rPr>
        <w:t>5</w:t>
      </w:r>
      <w:r>
        <w:rPr>
          <w:rFonts w:ascii="Times New Roman" w:hAnsi="Times New Roman" w:eastAsia="宋体" w:cs="Times New Roman"/>
          <w:b/>
          <w:bCs/>
          <w:kern w:val="0"/>
          <w:sz w:val="28"/>
          <w:szCs w:val="28"/>
        </w:rPr>
        <w:t>.</w:t>
      </w:r>
      <w:r>
        <w:rPr>
          <w:rFonts w:hint="eastAsia" w:ascii="Times New Roman" w:hAnsi="Times New Roman" w:eastAsia="宋体" w:cs="Times New Roman"/>
          <w:b/>
          <w:bCs/>
          <w:kern w:val="0"/>
          <w:sz w:val="28"/>
          <w:szCs w:val="28"/>
        </w:rPr>
        <w:t>3</w:t>
      </w:r>
      <w:r>
        <w:rPr>
          <w:rFonts w:ascii="Times New Roman" w:hAnsi="Times New Roman" w:eastAsia="宋体" w:cs="Times New Roman"/>
          <w:b/>
          <w:bCs/>
          <w:kern w:val="0"/>
          <w:sz w:val="28"/>
          <w:szCs w:val="28"/>
        </w:rPr>
        <w:t>.2</w:t>
      </w:r>
      <w:r>
        <w:rPr>
          <w:rFonts w:hint="eastAsia" w:ascii="Times New Roman" w:hAnsi="Times New Roman" w:eastAsia="宋体" w:cs="Times New Roman"/>
          <w:b/>
          <w:bCs/>
          <w:kern w:val="0"/>
          <w:sz w:val="28"/>
          <w:szCs w:val="28"/>
        </w:rPr>
        <w:t>地表水环境质量现状调查与评价</w:t>
      </w:r>
    </w:p>
    <w:p w14:paraId="1446F671">
      <w:pPr>
        <w:topLinePunct/>
        <w:spacing w:line="360" w:lineRule="auto"/>
        <w:ind w:firstLine="480" w:firstLineChars="200"/>
        <w:rPr>
          <w:rFonts w:ascii="Times New Roman" w:hAnsi="Times New Roman" w:eastAsia="宋体" w:cs="Times New Roman"/>
          <w:kern w:val="0"/>
          <w:sz w:val="24"/>
          <w:szCs w:val="20"/>
        </w:rPr>
      </w:pPr>
      <w:r>
        <w:rPr>
          <w:rFonts w:hint="eastAsia" w:ascii="Times New Roman" w:hAnsi="Times New Roman" w:eastAsia="宋体" w:cs="Times New Roman"/>
          <w:kern w:val="0"/>
          <w:sz w:val="24"/>
          <w:szCs w:val="20"/>
        </w:rPr>
        <w:t>（1）监测点位布设</w:t>
      </w:r>
    </w:p>
    <w:p w14:paraId="0169021B">
      <w:pPr>
        <w:spacing w:line="360" w:lineRule="auto"/>
        <w:ind w:firstLine="482"/>
        <w:rPr>
          <w:rFonts w:hint="eastAsia" w:ascii="宋体" w:hAnsi="宋体" w:eastAsia="宋体" w:cs="Times New Roman"/>
          <w:kern w:val="0"/>
          <w:sz w:val="24"/>
          <w:szCs w:val="20"/>
        </w:rPr>
      </w:pPr>
      <w:r>
        <w:rPr>
          <w:rFonts w:hint="eastAsia" w:ascii="宋体" w:hAnsi="宋体" w:eastAsia="宋体" w:cs="Times New Roman"/>
          <w:kern w:val="0"/>
          <w:sz w:val="24"/>
          <w:szCs w:val="20"/>
        </w:rPr>
        <w:t>本次评价委托新疆锡水金山环境科技有限公司对察稻总干渠引水点水质进行采样检测，采样时间：</w:t>
      </w:r>
      <w:r>
        <w:rPr>
          <w:rFonts w:ascii="Times New Roman" w:hAnsi="Times New Roman" w:eastAsia="宋体" w:cs="Times New Roman"/>
          <w:kern w:val="0"/>
          <w:sz w:val="24"/>
          <w:szCs w:val="20"/>
        </w:rPr>
        <w:t>2025</w:t>
      </w:r>
      <w:r>
        <w:rPr>
          <w:rFonts w:hint="eastAsia" w:ascii="宋体" w:hAnsi="宋体" w:eastAsia="宋体" w:cs="Times New Roman"/>
          <w:kern w:val="0"/>
          <w:sz w:val="24"/>
          <w:szCs w:val="20"/>
        </w:rPr>
        <w:t>年</w:t>
      </w:r>
      <w:r>
        <w:rPr>
          <w:rFonts w:hint="eastAsia" w:ascii="Times New Roman" w:hAnsi="Times New Roman" w:eastAsia="宋体" w:cs="Times New Roman"/>
          <w:kern w:val="0"/>
          <w:sz w:val="24"/>
          <w:szCs w:val="20"/>
        </w:rPr>
        <w:t>5月12日—5月14日</w:t>
      </w:r>
      <w:r>
        <w:rPr>
          <w:rFonts w:hint="eastAsia" w:ascii="宋体" w:hAnsi="宋体" w:eastAsia="宋体" w:cs="Times New Roman"/>
          <w:kern w:val="0"/>
          <w:sz w:val="24"/>
          <w:szCs w:val="20"/>
        </w:rPr>
        <w:t>，分析时间：</w:t>
      </w:r>
      <w:r>
        <w:rPr>
          <w:rFonts w:hint="eastAsia" w:ascii="Times New Roman" w:hAnsi="Times New Roman" w:eastAsia="宋体" w:cs="Times New Roman"/>
          <w:kern w:val="0"/>
          <w:sz w:val="24"/>
          <w:szCs w:val="20"/>
        </w:rPr>
        <w:t>2025年5月12日—5月20日</w:t>
      </w:r>
      <w:r>
        <w:rPr>
          <w:rFonts w:hint="eastAsia" w:ascii="宋体" w:hAnsi="宋体" w:eastAsia="宋体" w:cs="Times New Roman"/>
          <w:kern w:val="0"/>
          <w:sz w:val="24"/>
          <w:szCs w:val="20"/>
        </w:rPr>
        <w:t>。</w:t>
      </w:r>
    </w:p>
    <w:p w14:paraId="34826A00">
      <w:pPr>
        <w:topLinePunct/>
        <w:spacing w:line="360" w:lineRule="auto"/>
        <w:ind w:firstLine="480" w:firstLineChars="200"/>
        <w:rPr>
          <w:rFonts w:ascii="Times New Roman" w:hAnsi="Times New Roman" w:eastAsia="宋体" w:cs="Times New Roman"/>
          <w:kern w:val="0"/>
          <w:sz w:val="24"/>
          <w:szCs w:val="20"/>
        </w:rPr>
      </w:pPr>
      <w:r>
        <w:rPr>
          <w:rFonts w:hint="eastAsia" w:ascii="Times New Roman" w:hAnsi="Times New Roman" w:eastAsia="宋体" w:cs="Times New Roman"/>
          <w:kern w:val="0"/>
          <w:sz w:val="24"/>
          <w:szCs w:val="20"/>
        </w:rPr>
        <w:t>（2）检测项目</w:t>
      </w:r>
    </w:p>
    <w:p w14:paraId="0A295194">
      <w:pPr>
        <w:spacing w:line="360" w:lineRule="auto"/>
        <w:ind w:firstLine="482"/>
        <w:rPr>
          <w:rFonts w:hint="eastAsia" w:ascii="宋体" w:hAnsi="宋体" w:eastAsia="宋体" w:cs="Times New Roman"/>
          <w:kern w:val="0"/>
          <w:sz w:val="24"/>
          <w:szCs w:val="20"/>
        </w:rPr>
      </w:pPr>
      <w:r>
        <w:rPr>
          <w:rFonts w:ascii="Times New Roman" w:hAnsi="Times New Roman" w:eastAsia="宋体" w:cs="Times New Roman"/>
          <w:kern w:val="0"/>
          <w:sz w:val="24"/>
          <w:szCs w:val="20"/>
        </w:rPr>
        <w:t>pH</w:t>
      </w:r>
      <w:r>
        <w:rPr>
          <w:rFonts w:hint="eastAsia" w:ascii="Times New Roman" w:hAnsi="Times New Roman" w:eastAsia="宋体" w:cs="Times New Roman"/>
          <w:kern w:val="0"/>
          <w:sz w:val="24"/>
          <w:szCs w:val="20"/>
        </w:rPr>
        <w:t>、水温、溶解氧、高锰酸盐指数、化学需氧量、五日生化需氧量、氨氮、总磷、总氮、铜、锌、氟化物、硒、砷、汞、镉、六价铬、铅、氰化物、挥发酚、石油类、阴离子表面活性剂、硫化物、粪大肠菌群共</w:t>
      </w:r>
      <w:r>
        <w:rPr>
          <w:rFonts w:ascii="Times New Roman" w:hAnsi="Times New Roman" w:eastAsia="宋体" w:cs="Times New Roman"/>
          <w:kern w:val="0"/>
          <w:sz w:val="24"/>
          <w:szCs w:val="20"/>
        </w:rPr>
        <w:t>24</w:t>
      </w:r>
      <w:r>
        <w:rPr>
          <w:rFonts w:hint="eastAsia" w:ascii="Times New Roman" w:hAnsi="Times New Roman" w:eastAsia="宋体" w:cs="Times New Roman"/>
          <w:kern w:val="0"/>
          <w:sz w:val="24"/>
          <w:szCs w:val="20"/>
        </w:rPr>
        <w:t>项。</w:t>
      </w:r>
    </w:p>
    <w:p w14:paraId="6E2B55FE">
      <w:pPr>
        <w:topLinePunct/>
        <w:spacing w:line="360" w:lineRule="auto"/>
        <w:ind w:firstLine="480" w:firstLineChars="200"/>
        <w:rPr>
          <w:rFonts w:ascii="Times New Roman" w:hAnsi="Times New Roman" w:eastAsia="宋体" w:cs="Times New Roman"/>
          <w:kern w:val="0"/>
          <w:sz w:val="24"/>
          <w:szCs w:val="20"/>
        </w:rPr>
      </w:pPr>
      <w:r>
        <w:rPr>
          <w:rFonts w:hint="eastAsia" w:ascii="Times New Roman" w:hAnsi="Times New Roman" w:eastAsia="宋体" w:cs="Times New Roman"/>
          <w:kern w:val="0"/>
          <w:sz w:val="24"/>
          <w:szCs w:val="20"/>
        </w:rPr>
        <w:t>（3）分析方法</w:t>
      </w:r>
    </w:p>
    <w:p w14:paraId="0F8EF4D0">
      <w:pPr>
        <w:spacing w:line="360" w:lineRule="auto"/>
        <w:ind w:firstLine="482"/>
        <w:rPr>
          <w:rFonts w:hint="eastAsia" w:ascii="宋体" w:hAnsi="宋体" w:eastAsia="宋体" w:cs="Times New Roman"/>
          <w:kern w:val="0"/>
          <w:sz w:val="24"/>
          <w:szCs w:val="20"/>
        </w:rPr>
      </w:pPr>
      <w:r>
        <w:rPr>
          <w:rFonts w:hint="eastAsia" w:ascii="Times New Roman" w:hAnsi="Times New Roman" w:eastAsia="宋体" w:cs="Times New Roman"/>
          <w:kern w:val="0"/>
          <w:sz w:val="24"/>
          <w:szCs w:val="20"/>
        </w:rPr>
        <w:t>监测和分析方法按照《地表水环境质量标准》（</w:t>
      </w:r>
      <w:r>
        <w:rPr>
          <w:rFonts w:ascii="Times New Roman" w:hAnsi="Times New Roman" w:eastAsia="宋体" w:cs="Times New Roman"/>
          <w:kern w:val="0"/>
          <w:sz w:val="24"/>
          <w:szCs w:val="20"/>
        </w:rPr>
        <w:t>GB3838-2002</w:t>
      </w:r>
      <w:r>
        <w:rPr>
          <w:rFonts w:hint="eastAsia" w:ascii="Times New Roman" w:hAnsi="Times New Roman" w:eastAsia="宋体" w:cs="Times New Roman"/>
          <w:kern w:val="0"/>
          <w:sz w:val="24"/>
          <w:szCs w:val="20"/>
        </w:rPr>
        <w:t>）、《水和废水监测分析方法（第四版）》中有关规定执行。</w:t>
      </w:r>
    </w:p>
    <w:p w14:paraId="7A529145">
      <w:pPr>
        <w:topLinePunct/>
        <w:spacing w:line="360" w:lineRule="auto"/>
        <w:ind w:firstLine="480" w:firstLineChars="200"/>
        <w:rPr>
          <w:rFonts w:ascii="Times New Roman" w:hAnsi="Times New Roman" w:eastAsia="宋体" w:cs="Times New Roman"/>
          <w:kern w:val="0"/>
          <w:sz w:val="24"/>
          <w:szCs w:val="20"/>
        </w:rPr>
      </w:pPr>
      <w:r>
        <w:rPr>
          <w:rFonts w:hint="eastAsia" w:ascii="Times New Roman" w:hAnsi="Times New Roman" w:eastAsia="宋体" w:cs="Times New Roman"/>
          <w:kern w:val="0"/>
          <w:sz w:val="24"/>
          <w:szCs w:val="20"/>
        </w:rPr>
        <w:t>（4）评价结果</w:t>
      </w:r>
    </w:p>
    <w:p w14:paraId="4C9C0FBB">
      <w:pPr>
        <w:snapToGrid w:val="0"/>
        <w:spacing w:line="460" w:lineRule="exact"/>
        <w:ind w:firstLine="480" w:firstLineChars="200"/>
        <w:rPr>
          <w:rFonts w:ascii="Times New Roman" w:hAnsi="Times New Roman" w:eastAsia="宋体" w:cs="Times New Roman"/>
          <w:kern w:val="0"/>
          <w:sz w:val="24"/>
          <w:szCs w:val="20"/>
        </w:rPr>
      </w:pPr>
      <w:r>
        <w:rPr>
          <w:rFonts w:hint="eastAsia" w:ascii="Times New Roman" w:hAnsi="Times New Roman" w:eastAsia="宋体" w:cs="Times New Roman"/>
          <w:kern w:val="0"/>
          <w:sz w:val="24"/>
          <w:szCs w:val="20"/>
        </w:rPr>
        <w:t>地表水监测结果及标准见下表。</w:t>
      </w:r>
    </w:p>
    <w:p w14:paraId="1A1468F4">
      <w:pPr>
        <w:topLinePunct/>
        <w:snapToGrid w:val="0"/>
        <w:spacing w:line="360" w:lineRule="auto"/>
        <w:rPr>
          <w:rFonts w:ascii="Times New Roman" w:hAnsi="Times New Roman" w:eastAsia="宋体" w:cs="Times New Roman"/>
          <w:b/>
          <w:bCs/>
          <w:kern w:val="0"/>
          <w:sz w:val="24"/>
          <w:szCs w:val="24"/>
        </w:rPr>
      </w:pPr>
      <w:r>
        <w:rPr>
          <w:rFonts w:hint="eastAsia" w:ascii="Times New Roman" w:hAnsi="Times New Roman" w:eastAsia="宋体" w:cs="Times New Roman"/>
          <w:b/>
          <w:bCs/>
          <w:kern w:val="0"/>
          <w:sz w:val="24"/>
          <w:szCs w:val="24"/>
        </w:rPr>
        <w:t>表5.3-2                  地表水监测结果及标准</w:t>
      </w:r>
    </w:p>
    <w:tbl>
      <w:tblPr>
        <w:tblStyle w:val="7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7"/>
        <w:gridCol w:w="1019"/>
        <w:gridCol w:w="1019"/>
        <w:gridCol w:w="1019"/>
        <w:gridCol w:w="1019"/>
        <w:gridCol w:w="1166"/>
        <w:gridCol w:w="1683"/>
      </w:tblGrid>
      <w:tr w14:paraId="53EC2B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blHeader/>
          <w:jc w:val="center"/>
        </w:trPr>
        <w:tc>
          <w:tcPr>
            <w:tcW w:w="937" w:type="pct"/>
            <w:vMerge w:val="restart"/>
            <w:tcBorders>
              <w:top w:val="single" w:color="auto" w:sz="4" w:space="0"/>
              <w:left w:val="single" w:color="auto" w:sz="4" w:space="0"/>
              <w:right w:val="single" w:color="auto" w:sz="4" w:space="0"/>
            </w:tcBorders>
            <w:vAlign w:val="center"/>
          </w:tcPr>
          <w:p w14:paraId="1C0B2153">
            <w:pPr>
              <w:jc w:val="center"/>
              <w:rPr>
                <w:rFonts w:hint="eastAsia" w:ascii="宋体" w:hAnsi="宋体" w:eastAsia="宋体" w:cs="Times New Roman"/>
                <w:kern w:val="0"/>
                <w:szCs w:val="16"/>
              </w:rPr>
            </w:pPr>
            <w:r>
              <w:rPr>
                <w:rFonts w:hint="eastAsia" w:ascii="宋体" w:hAnsi="宋体" w:eastAsia="宋体" w:cs="Times New Roman"/>
                <w:kern w:val="0"/>
                <w:szCs w:val="16"/>
              </w:rPr>
              <w:t>检测项目</w:t>
            </w:r>
          </w:p>
        </w:tc>
        <w:tc>
          <w:tcPr>
            <w:tcW w:w="598" w:type="pct"/>
            <w:vMerge w:val="restart"/>
            <w:tcBorders>
              <w:top w:val="single" w:color="auto" w:sz="4" w:space="0"/>
              <w:left w:val="single" w:color="auto" w:sz="4" w:space="0"/>
              <w:right w:val="single" w:color="auto" w:sz="4" w:space="0"/>
            </w:tcBorders>
            <w:vAlign w:val="center"/>
          </w:tcPr>
          <w:p w14:paraId="720A27F8">
            <w:pPr>
              <w:jc w:val="center"/>
              <w:rPr>
                <w:rFonts w:hint="eastAsia" w:ascii="宋体" w:hAnsi="宋体" w:eastAsia="宋体" w:cs="Times New Roman"/>
                <w:kern w:val="0"/>
                <w:szCs w:val="16"/>
              </w:rPr>
            </w:pPr>
            <w:r>
              <w:rPr>
                <w:rFonts w:hint="eastAsia" w:ascii="宋体" w:hAnsi="宋体" w:eastAsia="宋体" w:cs="Times New Roman"/>
                <w:kern w:val="0"/>
                <w:szCs w:val="16"/>
              </w:rPr>
              <w:t>单位</w:t>
            </w:r>
          </w:p>
        </w:tc>
        <w:tc>
          <w:tcPr>
            <w:tcW w:w="1794" w:type="pct"/>
            <w:gridSpan w:val="3"/>
            <w:tcBorders>
              <w:top w:val="single" w:color="auto" w:sz="4" w:space="0"/>
              <w:left w:val="single" w:color="auto" w:sz="4" w:space="0"/>
              <w:bottom w:val="single" w:color="auto" w:sz="4" w:space="0"/>
              <w:right w:val="single" w:color="auto" w:sz="4" w:space="0"/>
            </w:tcBorders>
            <w:vAlign w:val="center"/>
          </w:tcPr>
          <w:p w14:paraId="0AAC457D">
            <w:pPr>
              <w:jc w:val="center"/>
              <w:rPr>
                <w:rFonts w:hint="eastAsia" w:ascii="宋体" w:hAnsi="宋体" w:eastAsia="宋体" w:cs="Times New Roman"/>
                <w:kern w:val="0"/>
                <w:szCs w:val="16"/>
              </w:rPr>
            </w:pPr>
            <w:r>
              <w:rPr>
                <w:rFonts w:hint="eastAsia" w:ascii="宋体" w:hAnsi="宋体" w:eastAsia="宋体" w:cs="Times New Roman"/>
                <w:kern w:val="0"/>
                <w:szCs w:val="16"/>
              </w:rPr>
              <w:t>引水点</w:t>
            </w:r>
          </w:p>
        </w:tc>
        <w:tc>
          <w:tcPr>
            <w:tcW w:w="684" w:type="pct"/>
            <w:vMerge w:val="restart"/>
            <w:tcBorders>
              <w:top w:val="single" w:color="auto" w:sz="4" w:space="0"/>
              <w:left w:val="single" w:color="auto" w:sz="4" w:space="0"/>
              <w:right w:val="single" w:color="auto" w:sz="4" w:space="0"/>
            </w:tcBorders>
            <w:vAlign w:val="center"/>
          </w:tcPr>
          <w:p w14:paraId="0DF29193">
            <w:pPr>
              <w:jc w:val="center"/>
              <w:rPr>
                <w:rFonts w:hint="eastAsia" w:ascii="宋体" w:hAnsi="宋体" w:eastAsia="宋体" w:cs="Times New Roman"/>
                <w:kern w:val="0"/>
                <w:szCs w:val="16"/>
              </w:rPr>
            </w:pPr>
            <w:r>
              <w:rPr>
                <w:rFonts w:hint="eastAsia" w:ascii="宋体" w:hAnsi="宋体" w:eastAsia="宋体" w:cs="Times New Roman"/>
                <w:kern w:val="0"/>
                <w:szCs w:val="16"/>
              </w:rPr>
              <w:t>是否达标</w:t>
            </w:r>
          </w:p>
        </w:tc>
        <w:tc>
          <w:tcPr>
            <w:tcW w:w="987" w:type="pct"/>
            <w:vMerge w:val="restart"/>
            <w:tcBorders>
              <w:top w:val="single" w:color="auto" w:sz="4" w:space="0"/>
              <w:left w:val="single" w:color="auto" w:sz="4" w:space="0"/>
              <w:right w:val="single" w:color="auto" w:sz="4" w:space="0"/>
            </w:tcBorders>
            <w:vAlign w:val="center"/>
          </w:tcPr>
          <w:p w14:paraId="2DC75A9E">
            <w:pPr>
              <w:jc w:val="center"/>
              <w:rPr>
                <w:rFonts w:hint="eastAsia" w:ascii="宋体" w:hAnsi="宋体" w:eastAsia="宋体" w:cs="Times New Roman"/>
                <w:kern w:val="0"/>
                <w:szCs w:val="16"/>
              </w:rPr>
            </w:pPr>
            <w:r>
              <w:rPr>
                <w:rFonts w:hint="eastAsia" w:ascii="宋体" w:hAnsi="宋体" w:eastAsia="宋体" w:cs="Times New Roman"/>
                <w:kern w:val="0"/>
                <w:szCs w:val="16"/>
              </w:rPr>
              <w:t>标准值</w:t>
            </w:r>
          </w:p>
        </w:tc>
      </w:tr>
      <w:tr w14:paraId="1B9C45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blHeader/>
          <w:jc w:val="center"/>
        </w:trPr>
        <w:tc>
          <w:tcPr>
            <w:tcW w:w="937" w:type="pct"/>
            <w:vMerge w:val="continue"/>
            <w:tcBorders>
              <w:left w:val="single" w:color="auto" w:sz="4" w:space="0"/>
              <w:bottom w:val="single" w:color="auto" w:sz="4" w:space="0"/>
              <w:right w:val="single" w:color="auto" w:sz="4" w:space="0"/>
            </w:tcBorders>
            <w:vAlign w:val="center"/>
          </w:tcPr>
          <w:p w14:paraId="264602E3">
            <w:pPr>
              <w:jc w:val="center"/>
              <w:rPr>
                <w:rFonts w:hint="eastAsia" w:ascii="宋体" w:hAnsi="宋体" w:eastAsia="宋体" w:cs="Times New Roman"/>
                <w:kern w:val="0"/>
                <w:szCs w:val="16"/>
              </w:rPr>
            </w:pPr>
          </w:p>
        </w:tc>
        <w:tc>
          <w:tcPr>
            <w:tcW w:w="598" w:type="pct"/>
            <w:vMerge w:val="continue"/>
            <w:tcBorders>
              <w:left w:val="single" w:color="auto" w:sz="4" w:space="0"/>
              <w:bottom w:val="single" w:color="auto" w:sz="4" w:space="0"/>
              <w:right w:val="single" w:color="auto" w:sz="4" w:space="0"/>
            </w:tcBorders>
            <w:vAlign w:val="center"/>
          </w:tcPr>
          <w:p w14:paraId="66E9971A">
            <w:pPr>
              <w:jc w:val="center"/>
              <w:rPr>
                <w:rFonts w:hint="eastAsia" w:ascii="宋体" w:hAnsi="宋体" w:eastAsia="宋体" w:cs="Times New Roman"/>
                <w:kern w:val="0"/>
                <w:szCs w:val="16"/>
              </w:rPr>
            </w:pPr>
          </w:p>
        </w:tc>
        <w:tc>
          <w:tcPr>
            <w:tcW w:w="598" w:type="pct"/>
            <w:tcBorders>
              <w:top w:val="single" w:color="auto" w:sz="4" w:space="0"/>
              <w:left w:val="single" w:color="auto" w:sz="4" w:space="0"/>
              <w:bottom w:val="single" w:color="auto" w:sz="4" w:space="0"/>
              <w:right w:val="single" w:color="auto" w:sz="4" w:space="0"/>
            </w:tcBorders>
            <w:vAlign w:val="center"/>
          </w:tcPr>
          <w:p w14:paraId="2A56BC14">
            <w:pPr>
              <w:jc w:val="center"/>
              <w:rPr>
                <w:rFonts w:hint="eastAsia" w:ascii="宋体" w:hAnsi="宋体" w:eastAsia="宋体" w:cs="Times New Roman"/>
                <w:kern w:val="0"/>
                <w:szCs w:val="16"/>
              </w:rPr>
            </w:pPr>
            <w:r>
              <w:rPr>
                <w:rFonts w:hint="eastAsia" w:ascii="宋体" w:hAnsi="宋体" w:eastAsia="宋体" w:cs="Times New Roman"/>
                <w:kern w:val="0"/>
                <w:szCs w:val="16"/>
              </w:rPr>
              <w:t>样品1</w:t>
            </w:r>
          </w:p>
        </w:tc>
        <w:tc>
          <w:tcPr>
            <w:tcW w:w="598" w:type="pct"/>
            <w:tcBorders>
              <w:top w:val="single" w:color="auto" w:sz="4" w:space="0"/>
              <w:left w:val="single" w:color="auto" w:sz="4" w:space="0"/>
              <w:bottom w:val="single" w:color="auto" w:sz="4" w:space="0"/>
              <w:right w:val="single" w:color="auto" w:sz="4" w:space="0"/>
            </w:tcBorders>
          </w:tcPr>
          <w:p w14:paraId="5C7A19DD">
            <w:pPr>
              <w:jc w:val="center"/>
              <w:rPr>
                <w:rFonts w:hint="eastAsia" w:ascii="宋体" w:hAnsi="宋体" w:eastAsia="宋体" w:cs="Times New Roman"/>
                <w:kern w:val="0"/>
                <w:szCs w:val="16"/>
              </w:rPr>
            </w:pPr>
            <w:r>
              <w:rPr>
                <w:rFonts w:hint="eastAsia" w:ascii="宋体" w:hAnsi="宋体" w:eastAsia="宋体" w:cs="Times New Roman"/>
                <w:kern w:val="0"/>
                <w:szCs w:val="16"/>
              </w:rPr>
              <w:t>样品2</w:t>
            </w:r>
          </w:p>
        </w:tc>
        <w:tc>
          <w:tcPr>
            <w:tcW w:w="598" w:type="pct"/>
            <w:tcBorders>
              <w:top w:val="single" w:color="auto" w:sz="4" w:space="0"/>
              <w:left w:val="single" w:color="auto" w:sz="4" w:space="0"/>
              <w:bottom w:val="single" w:color="auto" w:sz="4" w:space="0"/>
              <w:right w:val="single" w:color="auto" w:sz="4" w:space="0"/>
            </w:tcBorders>
          </w:tcPr>
          <w:p w14:paraId="533F21E1">
            <w:pPr>
              <w:jc w:val="center"/>
              <w:rPr>
                <w:rFonts w:hint="eastAsia" w:ascii="宋体" w:hAnsi="宋体" w:eastAsia="宋体" w:cs="Times New Roman"/>
                <w:kern w:val="0"/>
                <w:szCs w:val="16"/>
              </w:rPr>
            </w:pPr>
            <w:r>
              <w:rPr>
                <w:rFonts w:hint="eastAsia" w:ascii="宋体" w:hAnsi="宋体" w:eastAsia="宋体" w:cs="Times New Roman"/>
                <w:kern w:val="0"/>
                <w:szCs w:val="16"/>
              </w:rPr>
              <w:t>样品3</w:t>
            </w:r>
          </w:p>
        </w:tc>
        <w:tc>
          <w:tcPr>
            <w:tcW w:w="684" w:type="pct"/>
            <w:vMerge w:val="continue"/>
            <w:tcBorders>
              <w:left w:val="single" w:color="auto" w:sz="4" w:space="0"/>
              <w:bottom w:val="single" w:color="auto" w:sz="4" w:space="0"/>
              <w:right w:val="single" w:color="auto" w:sz="4" w:space="0"/>
            </w:tcBorders>
            <w:vAlign w:val="center"/>
          </w:tcPr>
          <w:p w14:paraId="38039279">
            <w:pPr>
              <w:jc w:val="center"/>
              <w:rPr>
                <w:rFonts w:hint="eastAsia" w:ascii="宋体" w:hAnsi="宋体" w:eastAsia="宋体" w:cs="Times New Roman"/>
                <w:kern w:val="0"/>
                <w:szCs w:val="16"/>
              </w:rPr>
            </w:pPr>
          </w:p>
        </w:tc>
        <w:tc>
          <w:tcPr>
            <w:tcW w:w="987" w:type="pct"/>
            <w:vMerge w:val="continue"/>
            <w:tcBorders>
              <w:left w:val="single" w:color="auto" w:sz="4" w:space="0"/>
              <w:bottom w:val="single" w:color="auto" w:sz="4" w:space="0"/>
              <w:right w:val="single" w:color="auto" w:sz="4" w:space="0"/>
            </w:tcBorders>
            <w:vAlign w:val="center"/>
          </w:tcPr>
          <w:p w14:paraId="7C170EB6">
            <w:pPr>
              <w:jc w:val="center"/>
              <w:rPr>
                <w:rFonts w:hint="eastAsia" w:ascii="宋体" w:hAnsi="宋体" w:eastAsia="宋体" w:cs="Times New Roman"/>
                <w:kern w:val="0"/>
                <w:szCs w:val="16"/>
              </w:rPr>
            </w:pPr>
          </w:p>
        </w:tc>
      </w:tr>
      <w:tr w14:paraId="7265A3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jc w:val="center"/>
        </w:trPr>
        <w:tc>
          <w:tcPr>
            <w:tcW w:w="937" w:type="pct"/>
            <w:tcBorders>
              <w:top w:val="single" w:color="auto" w:sz="4" w:space="0"/>
              <w:left w:val="single" w:color="auto" w:sz="4" w:space="0"/>
              <w:bottom w:val="single" w:color="auto" w:sz="4" w:space="0"/>
              <w:right w:val="single" w:color="auto" w:sz="4" w:space="0"/>
            </w:tcBorders>
            <w:vAlign w:val="center"/>
          </w:tcPr>
          <w:p w14:paraId="551EEF1C">
            <w:pPr>
              <w:widowControl/>
              <w:kinsoku w:val="0"/>
              <w:autoSpaceDE w:val="0"/>
              <w:autoSpaceDN w:val="0"/>
              <w:adjustRightInd w:val="0"/>
              <w:snapToGrid w:val="0"/>
              <w:jc w:val="center"/>
              <w:textAlignment w:val="baseline"/>
              <w:rPr>
                <w:rFonts w:hint="eastAsia" w:ascii="宋体" w:hAnsi="宋体" w:eastAsia="宋体" w:cs="Times New Roman"/>
                <w:kern w:val="0"/>
                <w:szCs w:val="16"/>
              </w:rPr>
            </w:pPr>
            <w:r>
              <w:rPr>
                <w:rFonts w:ascii="Times New Roman" w:hAnsi="Times New Roman" w:eastAsia="Times New Roman" w:cs="Times New Roman"/>
                <w:snapToGrid w:val="0"/>
                <w:kern w:val="0"/>
                <w:szCs w:val="21"/>
              </w:rPr>
              <w:t>pH</w:t>
            </w:r>
          </w:p>
        </w:tc>
        <w:tc>
          <w:tcPr>
            <w:tcW w:w="598" w:type="pct"/>
            <w:tcBorders>
              <w:top w:val="single" w:color="auto" w:sz="4" w:space="0"/>
              <w:left w:val="single" w:color="auto" w:sz="4" w:space="0"/>
              <w:bottom w:val="single" w:color="auto" w:sz="4" w:space="0"/>
              <w:right w:val="single" w:color="auto" w:sz="4" w:space="0"/>
            </w:tcBorders>
            <w:vAlign w:val="center"/>
          </w:tcPr>
          <w:p w14:paraId="1EC7E096">
            <w:pPr>
              <w:jc w:val="center"/>
              <w:rPr>
                <w:rFonts w:hint="eastAsia" w:ascii="宋体" w:hAnsi="宋体" w:eastAsia="宋体" w:cs="Times New Roman"/>
                <w:kern w:val="0"/>
                <w:szCs w:val="16"/>
              </w:rPr>
            </w:pPr>
            <w:r>
              <w:rPr>
                <w:rFonts w:hint="eastAsia" w:ascii="宋体" w:hAnsi="宋体" w:eastAsia="宋体" w:cs="Times New Roman"/>
                <w:kern w:val="0"/>
                <w:szCs w:val="16"/>
              </w:rPr>
              <w:t>无量纲</w:t>
            </w:r>
          </w:p>
        </w:tc>
        <w:tc>
          <w:tcPr>
            <w:tcW w:w="598" w:type="pct"/>
            <w:tcBorders>
              <w:top w:val="single" w:color="auto" w:sz="4" w:space="0"/>
              <w:left w:val="single" w:color="auto" w:sz="4" w:space="0"/>
              <w:bottom w:val="single" w:color="auto" w:sz="4" w:space="0"/>
              <w:right w:val="single" w:color="auto" w:sz="4" w:space="0"/>
            </w:tcBorders>
            <w:vAlign w:val="center"/>
          </w:tcPr>
          <w:p w14:paraId="74FFA50B">
            <w:pPr>
              <w:jc w:val="center"/>
              <w:rPr>
                <w:rFonts w:hint="eastAsia" w:ascii="宋体" w:hAnsi="宋体" w:eastAsia="宋体" w:cs="Times New Roman"/>
                <w:kern w:val="0"/>
                <w:szCs w:val="16"/>
              </w:rPr>
            </w:pPr>
          </w:p>
        </w:tc>
        <w:tc>
          <w:tcPr>
            <w:tcW w:w="598" w:type="pct"/>
            <w:tcBorders>
              <w:top w:val="single" w:color="auto" w:sz="4" w:space="0"/>
              <w:left w:val="single" w:color="auto" w:sz="4" w:space="0"/>
              <w:bottom w:val="single" w:color="auto" w:sz="4" w:space="0"/>
              <w:right w:val="single" w:color="auto" w:sz="4" w:space="0"/>
            </w:tcBorders>
          </w:tcPr>
          <w:p w14:paraId="0E6B8CF0">
            <w:pPr>
              <w:jc w:val="center"/>
              <w:rPr>
                <w:rFonts w:hint="eastAsia" w:ascii="宋体" w:hAnsi="宋体" w:eastAsia="宋体" w:cs="Times New Roman"/>
                <w:kern w:val="0"/>
                <w:szCs w:val="16"/>
              </w:rPr>
            </w:pPr>
          </w:p>
        </w:tc>
        <w:tc>
          <w:tcPr>
            <w:tcW w:w="598" w:type="pct"/>
            <w:tcBorders>
              <w:top w:val="single" w:color="auto" w:sz="4" w:space="0"/>
              <w:left w:val="single" w:color="auto" w:sz="4" w:space="0"/>
              <w:bottom w:val="single" w:color="auto" w:sz="4" w:space="0"/>
              <w:right w:val="single" w:color="auto" w:sz="4" w:space="0"/>
            </w:tcBorders>
          </w:tcPr>
          <w:p w14:paraId="4F0A8311">
            <w:pPr>
              <w:jc w:val="center"/>
              <w:rPr>
                <w:rFonts w:hint="eastAsia" w:ascii="宋体" w:hAnsi="宋体" w:eastAsia="宋体" w:cs="Times New Roman"/>
                <w:kern w:val="0"/>
                <w:szCs w:val="16"/>
              </w:rPr>
            </w:pPr>
          </w:p>
        </w:tc>
        <w:tc>
          <w:tcPr>
            <w:tcW w:w="684" w:type="pct"/>
            <w:tcBorders>
              <w:top w:val="single" w:color="auto" w:sz="4" w:space="0"/>
              <w:left w:val="single" w:color="auto" w:sz="4" w:space="0"/>
              <w:bottom w:val="single" w:color="auto" w:sz="4" w:space="0"/>
              <w:right w:val="single" w:color="auto" w:sz="4" w:space="0"/>
            </w:tcBorders>
            <w:vAlign w:val="center"/>
          </w:tcPr>
          <w:p w14:paraId="6152FFA3">
            <w:pPr>
              <w:jc w:val="center"/>
              <w:rPr>
                <w:rFonts w:hint="eastAsia" w:ascii="宋体" w:hAnsi="宋体" w:eastAsia="宋体" w:cs="Times New Roman"/>
                <w:kern w:val="0"/>
                <w:szCs w:val="16"/>
              </w:rPr>
            </w:pPr>
          </w:p>
        </w:tc>
        <w:tc>
          <w:tcPr>
            <w:tcW w:w="987" w:type="pct"/>
            <w:tcBorders>
              <w:top w:val="single" w:color="auto" w:sz="4" w:space="0"/>
              <w:left w:val="single" w:color="auto" w:sz="4" w:space="0"/>
              <w:bottom w:val="single" w:color="auto" w:sz="4" w:space="0"/>
              <w:right w:val="single" w:color="auto" w:sz="4" w:space="0"/>
            </w:tcBorders>
            <w:vAlign w:val="center"/>
          </w:tcPr>
          <w:p w14:paraId="4825EF99">
            <w:pPr>
              <w:jc w:val="center"/>
              <w:rPr>
                <w:rFonts w:hint="eastAsia" w:ascii="宋体" w:hAnsi="宋体" w:eastAsia="宋体" w:cs="Times New Roman"/>
                <w:kern w:val="0"/>
                <w:szCs w:val="16"/>
              </w:rPr>
            </w:pPr>
          </w:p>
        </w:tc>
      </w:tr>
      <w:tr w14:paraId="7B51C8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jc w:val="center"/>
        </w:trPr>
        <w:tc>
          <w:tcPr>
            <w:tcW w:w="937" w:type="pct"/>
            <w:tcBorders>
              <w:top w:val="single" w:color="auto" w:sz="4" w:space="0"/>
              <w:left w:val="single" w:color="auto" w:sz="4" w:space="0"/>
              <w:bottom w:val="single" w:color="auto" w:sz="4" w:space="0"/>
              <w:right w:val="single" w:color="auto" w:sz="4" w:space="0"/>
            </w:tcBorders>
            <w:vAlign w:val="center"/>
          </w:tcPr>
          <w:p w14:paraId="403243C7">
            <w:pPr>
              <w:widowControl/>
              <w:kinsoku w:val="0"/>
              <w:autoSpaceDE w:val="0"/>
              <w:autoSpaceDN w:val="0"/>
              <w:adjustRightInd w:val="0"/>
              <w:snapToGrid w:val="0"/>
              <w:jc w:val="center"/>
              <w:textAlignment w:val="baseline"/>
              <w:rPr>
                <w:rFonts w:hint="eastAsia" w:ascii="宋体" w:hAnsi="宋体" w:eastAsia="宋体" w:cs="Times New Roman"/>
                <w:kern w:val="0"/>
                <w:szCs w:val="16"/>
              </w:rPr>
            </w:pPr>
            <w:r>
              <w:rPr>
                <w:rFonts w:ascii="宋体" w:hAnsi="宋体" w:eastAsia="宋体" w:cs="宋体"/>
                <w:snapToGrid w:val="0"/>
                <w:kern w:val="0"/>
                <w:szCs w:val="21"/>
              </w:rPr>
              <w:t>水温</w:t>
            </w:r>
          </w:p>
        </w:tc>
        <w:tc>
          <w:tcPr>
            <w:tcW w:w="598" w:type="pct"/>
            <w:tcBorders>
              <w:top w:val="single" w:color="auto" w:sz="4" w:space="0"/>
              <w:left w:val="single" w:color="auto" w:sz="4" w:space="0"/>
              <w:bottom w:val="single" w:color="auto" w:sz="4" w:space="0"/>
              <w:right w:val="single" w:color="auto" w:sz="4" w:space="0"/>
            </w:tcBorders>
            <w:vAlign w:val="center"/>
          </w:tcPr>
          <w:p w14:paraId="635EECF4">
            <w:pPr>
              <w:jc w:val="center"/>
              <w:rPr>
                <w:rFonts w:hint="eastAsia" w:ascii="宋体" w:hAnsi="宋体" w:eastAsia="宋体" w:cs="Times New Roman"/>
                <w:kern w:val="0"/>
                <w:szCs w:val="16"/>
              </w:rPr>
            </w:pPr>
            <w:r>
              <w:rPr>
                <w:rFonts w:hint="eastAsia" w:ascii="宋体" w:hAnsi="宋体" w:eastAsia="宋体" w:cs="Times New Roman"/>
                <w:kern w:val="0"/>
                <w:szCs w:val="16"/>
              </w:rPr>
              <w:t>℃</w:t>
            </w:r>
          </w:p>
        </w:tc>
        <w:tc>
          <w:tcPr>
            <w:tcW w:w="598" w:type="pct"/>
            <w:tcBorders>
              <w:top w:val="single" w:color="auto" w:sz="4" w:space="0"/>
              <w:left w:val="single" w:color="auto" w:sz="4" w:space="0"/>
              <w:bottom w:val="single" w:color="auto" w:sz="4" w:space="0"/>
              <w:right w:val="single" w:color="auto" w:sz="4" w:space="0"/>
            </w:tcBorders>
            <w:vAlign w:val="center"/>
          </w:tcPr>
          <w:p w14:paraId="4BB5274E">
            <w:pPr>
              <w:jc w:val="center"/>
              <w:rPr>
                <w:rFonts w:hint="eastAsia" w:ascii="宋体" w:hAnsi="宋体" w:eastAsia="宋体" w:cs="Times New Roman"/>
                <w:kern w:val="0"/>
                <w:szCs w:val="16"/>
              </w:rPr>
            </w:pPr>
          </w:p>
        </w:tc>
        <w:tc>
          <w:tcPr>
            <w:tcW w:w="598" w:type="pct"/>
            <w:tcBorders>
              <w:top w:val="single" w:color="auto" w:sz="4" w:space="0"/>
              <w:left w:val="single" w:color="auto" w:sz="4" w:space="0"/>
              <w:bottom w:val="single" w:color="auto" w:sz="4" w:space="0"/>
              <w:right w:val="single" w:color="auto" w:sz="4" w:space="0"/>
            </w:tcBorders>
          </w:tcPr>
          <w:p w14:paraId="7FB1ACEE">
            <w:pPr>
              <w:jc w:val="center"/>
              <w:rPr>
                <w:rFonts w:hint="eastAsia" w:ascii="宋体" w:hAnsi="宋体" w:eastAsia="宋体" w:cs="Times New Roman"/>
                <w:kern w:val="0"/>
                <w:szCs w:val="16"/>
              </w:rPr>
            </w:pPr>
          </w:p>
        </w:tc>
        <w:tc>
          <w:tcPr>
            <w:tcW w:w="598" w:type="pct"/>
            <w:tcBorders>
              <w:top w:val="single" w:color="auto" w:sz="4" w:space="0"/>
              <w:left w:val="single" w:color="auto" w:sz="4" w:space="0"/>
              <w:bottom w:val="single" w:color="auto" w:sz="4" w:space="0"/>
              <w:right w:val="single" w:color="auto" w:sz="4" w:space="0"/>
            </w:tcBorders>
          </w:tcPr>
          <w:p w14:paraId="5E441F3E">
            <w:pPr>
              <w:jc w:val="center"/>
              <w:rPr>
                <w:rFonts w:hint="eastAsia" w:ascii="宋体" w:hAnsi="宋体" w:eastAsia="宋体" w:cs="Times New Roman"/>
                <w:kern w:val="0"/>
                <w:szCs w:val="16"/>
              </w:rPr>
            </w:pPr>
          </w:p>
        </w:tc>
        <w:tc>
          <w:tcPr>
            <w:tcW w:w="684" w:type="pct"/>
            <w:tcBorders>
              <w:top w:val="single" w:color="auto" w:sz="4" w:space="0"/>
              <w:left w:val="single" w:color="auto" w:sz="4" w:space="0"/>
              <w:bottom w:val="single" w:color="auto" w:sz="4" w:space="0"/>
              <w:right w:val="single" w:color="auto" w:sz="4" w:space="0"/>
            </w:tcBorders>
            <w:vAlign w:val="center"/>
          </w:tcPr>
          <w:p w14:paraId="766F863B">
            <w:pPr>
              <w:jc w:val="center"/>
              <w:rPr>
                <w:rFonts w:hint="eastAsia" w:ascii="宋体" w:hAnsi="宋体" w:eastAsia="宋体" w:cs="Times New Roman"/>
                <w:kern w:val="0"/>
                <w:szCs w:val="16"/>
              </w:rPr>
            </w:pPr>
          </w:p>
        </w:tc>
        <w:tc>
          <w:tcPr>
            <w:tcW w:w="987" w:type="pct"/>
            <w:tcBorders>
              <w:top w:val="single" w:color="auto" w:sz="4" w:space="0"/>
              <w:left w:val="single" w:color="auto" w:sz="4" w:space="0"/>
              <w:bottom w:val="single" w:color="auto" w:sz="4" w:space="0"/>
              <w:right w:val="single" w:color="auto" w:sz="4" w:space="0"/>
            </w:tcBorders>
            <w:vAlign w:val="center"/>
          </w:tcPr>
          <w:p w14:paraId="2F7D772D">
            <w:pPr>
              <w:jc w:val="center"/>
              <w:rPr>
                <w:rFonts w:hint="eastAsia" w:ascii="宋体" w:hAnsi="宋体" w:eastAsia="宋体" w:cs="Times New Roman"/>
                <w:kern w:val="0"/>
                <w:szCs w:val="16"/>
              </w:rPr>
            </w:pPr>
          </w:p>
        </w:tc>
      </w:tr>
      <w:tr w14:paraId="547230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jc w:val="center"/>
        </w:trPr>
        <w:tc>
          <w:tcPr>
            <w:tcW w:w="937" w:type="pct"/>
            <w:tcBorders>
              <w:top w:val="single" w:color="auto" w:sz="4" w:space="0"/>
              <w:left w:val="single" w:color="auto" w:sz="4" w:space="0"/>
              <w:bottom w:val="single" w:color="auto" w:sz="4" w:space="0"/>
              <w:right w:val="single" w:color="auto" w:sz="4" w:space="0"/>
            </w:tcBorders>
            <w:vAlign w:val="center"/>
          </w:tcPr>
          <w:p w14:paraId="0B98BBB4">
            <w:pPr>
              <w:widowControl/>
              <w:kinsoku w:val="0"/>
              <w:autoSpaceDE w:val="0"/>
              <w:autoSpaceDN w:val="0"/>
              <w:adjustRightInd w:val="0"/>
              <w:snapToGrid w:val="0"/>
              <w:jc w:val="center"/>
              <w:textAlignment w:val="baseline"/>
              <w:rPr>
                <w:rFonts w:hint="eastAsia" w:ascii="宋体" w:hAnsi="宋体" w:eastAsia="宋体" w:cs="Times New Roman"/>
                <w:kern w:val="0"/>
                <w:szCs w:val="16"/>
              </w:rPr>
            </w:pPr>
            <w:r>
              <w:rPr>
                <w:rFonts w:ascii="宋体" w:hAnsi="宋体" w:eastAsia="宋体" w:cs="宋体"/>
                <w:snapToGrid w:val="0"/>
                <w:kern w:val="0"/>
                <w:szCs w:val="21"/>
              </w:rPr>
              <w:t>溶解氧</w:t>
            </w:r>
          </w:p>
        </w:tc>
        <w:tc>
          <w:tcPr>
            <w:tcW w:w="598" w:type="pct"/>
            <w:tcBorders>
              <w:top w:val="single" w:color="auto" w:sz="4" w:space="0"/>
              <w:left w:val="single" w:color="auto" w:sz="4" w:space="0"/>
              <w:bottom w:val="single" w:color="auto" w:sz="4" w:space="0"/>
              <w:right w:val="single" w:color="auto" w:sz="4" w:space="0"/>
            </w:tcBorders>
            <w:vAlign w:val="center"/>
          </w:tcPr>
          <w:p w14:paraId="7D658C94">
            <w:pPr>
              <w:jc w:val="center"/>
              <w:rPr>
                <w:rFonts w:hint="eastAsia" w:ascii="宋体" w:hAnsi="宋体" w:eastAsia="宋体" w:cs="Times New Roman"/>
                <w:kern w:val="0"/>
                <w:szCs w:val="16"/>
              </w:rPr>
            </w:pPr>
            <w:r>
              <w:rPr>
                <w:rFonts w:ascii="Times New Roman" w:hAnsi="Times New Roman" w:eastAsia="宋体" w:cs="Times New Roman"/>
                <w:kern w:val="0"/>
                <w:szCs w:val="16"/>
              </w:rPr>
              <w:t>mg</w:t>
            </w:r>
            <w:r>
              <w:rPr>
                <w:rFonts w:hint="eastAsia" w:ascii="宋体" w:hAnsi="宋体" w:eastAsia="宋体" w:cs="Times New Roman"/>
                <w:kern w:val="0"/>
                <w:szCs w:val="16"/>
              </w:rPr>
              <w:t>/</w:t>
            </w:r>
            <w:r>
              <w:rPr>
                <w:rFonts w:ascii="Times New Roman" w:hAnsi="Times New Roman" w:eastAsia="宋体" w:cs="Times New Roman"/>
                <w:kern w:val="0"/>
                <w:szCs w:val="16"/>
              </w:rPr>
              <w:t>L</w:t>
            </w:r>
          </w:p>
        </w:tc>
        <w:tc>
          <w:tcPr>
            <w:tcW w:w="598" w:type="pct"/>
            <w:tcBorders>
              <w:top w:val="single" w:color="auto" w:sz="4" w:space="0"/>
              <w:left w:val="single" w:color="auto" w:sz="4" w:space="0"/>
              <w:bottom w:val="single" w:color="auto" w:sz="4" w:space="0"/>
              <w:right w:val="single" w:color="auto" w:sz="4" w:space="0"/>
            </w:tcBorders>
            <w:vAlign w:val="center"/>
          </w:tcPr>
          <w:p w14:paraId="3BCEFFB4">
            <w:pPr>
              <w:jc w:val="center"/>
              <w:rPr>
                <w:rFonts w:hint="eastAsia" w:ascii="宋体" w:hAnsi="宋体" w:eastAsia="宋体" w:cs="Times New Roman"/>
                <w:kern w:val="0"/>
                <w:szCs w:val="16"/>
              </w:rPr>
            </w:pPr>
          </w:p>
        </w:tc>
        <w:tc>
          <w:tcPr>
            <w:tcW w:w="598" w:type="pct"/>
            <w:tcBorders>
              <w:top w:val="single" w:color="auto" w:sz="4" w:space="0"/>
              <w:left w:val="single" w:color="auto" w:sz="4" w:space="0"/>
              <w:bottom w:val="single" w:color="auto" w:sz="4" w:space="0"/>
              <w:right w:val="single" w:color="auto" w:sz="4" w:space="0"/>
            </w:tcBorders>
          </w:tcPr>
          <w:p w14:paraId="0F3472A3">
            <w:pPr>
              <w:jc w:val="center"/>
              <w:rPr>
                <w:rFonts w:hint="eastAsia" w:ascii="宋体" w:hAnsi="宋体" w:eastAsia="宋体" w:cs="Times New Roman"/>
                <w:kern w:val="0"/>
                <w:szCs w:val="16"/>
              </w:rPr>
            </w:pPr>
          </w:p>
        </w:tc>
        <w:tc>
          <w:tcPr>
            <w:tcW w:w="598" w:type="pct"/>
            <w:tcBorders>
              <w:top w:val="single" w:color="auto" w:sz="4" w:space="0"/>
              <w:left w:val="single" w:color="auto" w:sz="4" w:space="0"/>
              <w:bottom w:val="single" w:color="auto" w:sz="4" w:space="0"/>
              <w:right w:val="single" w:color="auto" w:sz="4" w:space="0"/>
            </w:tcBorders>
          </w:tcPr>
          <w:p w14:paraId="6A1E8D50">
            <w:pPr>
              <w:jc w:val="center"/>
              <w:rPr>
                <w:rFonts w:hint="eastAsia" w:ascii="宋体" w:hAnsi="宋体" w:eastAsia="宋体" w:cs="Times New Roman"/>
                <w:kern w:val="0"/>
                <w:szCs w:val="16"/>
              </w:rPr>
            </w:pPr>
          </w:p>
        </w:tc>
        <w:tc>
          <w:tcPr>
            <w:tcW w:w="684" w:type="pct"/>
            <w:tcBorders>
              <w:top w:val="single" w:color="auto" w:sz="4" w:space="0"/>
              <w:left w:val="single" w:color="auto" w:sz="4" w:space="0"/>
              <w:bottom w:val="single" w:color="auto" w:sz="4" w:space="0"/>
              <w:right w:val="single" w:color="auto" w:sz="4" w:space="0"/>
            </w:tcBorders>
            <w:vAlign w:val="center"/>
          </w:tcPr>
          <w:p w14:paraId="31201573">
            <w:pPr>
              <w:jc w:val="center"/>
              <w:rPr>
                <w:rFonts w:hint="eastAsia" w:ascii="宋体" w:hAnsi="宋体" w:eastAsia="宋体" w:cs="Times New Roman"/>
                <w:kern w:val="0"/>
                <w:szCs w:val="16"/>
              </w:rPr>
            </w:pPr>
          </w:p>
        </w:tc>
        <w:tc>
          <w:tcPr>
            <w:tcW w:w="987" w:type="pct"/>
            <w:tcBorders>
              <w:top w:val="single" w:color="auto" w:sz="4" w:space="0"/>
              <w:left w:val="single" w:color="auto" w:sz="4" w:space="0"/>
              <w:bottom w:val="single" w:color="auto" w:sz="4" w:space="0"/>
              <w:right w:val="single" w:color="auto" w:sz="4" w:space="0"/>
            </w:tcBorders>
            <w:vAlign w:val="center"/>
          </w:tcPr>
          <w:p w14:paraId="36E39905">
            <w:pPr>
              <w:widowControl/>
              <w:kinsoku w:val="0"/>
              <w:autoSpaceDE w:val="0"/>
              <w:autoSpaceDN w:val="0"/>
              <w:adjustRightInd w:val="0"/>
              <w:snapToGrid w:val="0"/>
              <w:jc w:val="center"/>
              <w:textAlignment w:val="baseline"/>
              <w:rPr>
                <w:rFonts w:ascii="Times New Roman" w:hAnsi="Times New Roman" w:cs="Times New Roman"/>
                <w:snapToGrid w:val="0"/>
                <w:kern w:val="0"/>
                <w:szCs w:val="21"/>
              </w:rPr>
            </w:pPr>
          </w:p>
        </w:tc>
      </w:tr>
      <w:tr w14:paraId="357183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jc w:val="center"/>
        </w:trPr>
        <w:tc>
          <w:tcPr>
            <w:tcW w:w="937" w:type="pct"/>
            <w:tcBorders>
              <w:top w:val="single" w:color="auto" w:sz="4" w:space="0"/>
              <w:left w:val="single" w:color="auto" w:sz="4" w:space="0"/>
              <w:bottom w:val="single" w:color="auto" w:sz="4" w:space="0"/>
              <w:right w:val="single" w:color="auto" w:sz="4" w:space="0"/>
            </w:tcBorders>
            <w:vAlign w:val="center"/>
          </w:tcPr>
          <w:p w14:paraId="3BAE321E">
            <w:pPr>
              <w:widowControl/>
              <w:kinsoku w:val="0"/>
              <w:autoSpaceDE w:val="0"/>
              <w:autoSpaceDN w:val="0"/>
              <w:adjustRightInd w:val="0"/>
              <w:snapToGrid w:val="0"/>
              <w:jc w:val="center"/>
              <w:textAlignment w:val="baseline"/>
              <w:rPr>
                <w:rFonts w:hint="eastAsia" w:ascii="宋体" w:hAnsi="宋体" w:eastAsia="宋体" w:cs="Times New Roman"/>
                <w:kern w:val="0"/>
                <w:szCs w:val="16"/>
              </w:rPr>
            </w:pPr>
            <w:r>
              <w:rPr>
                <w:rFonts w:ascii="宋体" w:hAnsi="宋体" w:eastAsia="宋体" w:cs="宋体"/>
                <w:snapToGrid w:val="0"/>
                <w:kern w:val="0"/>
                <w:szCs w:val="21"/>
              </w:rPr>
              <w:t>五日生化需氧量</w:t>
            </w:r>
          </w:p>
        </w:tc>
        <w:tc>
          <w:tcPr>
            <w:tcW w:w="598" w:type="pct"/>
            <w:tcBorders>
              <w:top w:val="single" w:color="auto" w:sz="4" w:space="0"/>
              <w:left w:val="single" w:color="auto" w:sz="4" w:space="0"/>
              <w:bottom w:val="single" w:color="auto" w:sz="4" w:space="0"/>
              <w:right w:val="single" w:color="auto" w:sz="4" w:space="0"/>
            </w:tcBorders>
            <w:vAlign w:val="center"/>
          </w:tcPr>
          <w:p w14:paraId="24C57C98">
            <w:pPr>
              <w:jc w:val="center"/>
              <w:rPr>
                <w:rFonts w:hint="eastAsia" w:ascii="宋体" w:hAnsi="宋体" w:eastAsia="宋体" w:cs="Times New Roman"/>
                <w:kern w:val="0"/>
                <w:szCs w:val="16"/>
              </w:rPr>
            </w:pPr>
            <w:r>
              <w:rPr>
                <w:rFonts w:ascii="Times New Roman" w:hAnsi="Times New Roman" w:eastAsia="宋体" w:cs="Times New Roman"/>
                <w:kern w:val="0"/>
                <w:szCs w:val="16"/>
              </w:rPr>
              <w:t>mg</w:t>
            </w:r>
            <w:r>
              <w:rPr>
                <w:rFonts w:hint="eastAsia" w:ascii="宋体" w:hAnsi="宋体" w:eastAsia="宋体" w:cs="Times New Roman"/>
                <w:kern w:val="0"/>
                <w:szCs w:val="16"/>
              </w:rPr>
              <w:t>/</w:t>
            </w:r>
            <w:r>
              <w:rPr>
                <w:rFonts w:ascii="Times New Roman" w:hAnsi="Times New Roman" w:eastAsia="宋体" w:cs="Times New Roman"/>
                <w:kern w:val="0"/>
                <w:szCs w:val="16"/>
              </w:rPr>
              <w:t>L</w:t>
            </w:r>
          </w:p>
        </w:tc>
        <w:tc>
          <w:tcPr>
            <w:tcW w:w="598" w:type="pct"/>
            <w:tcBorders>
              <w:top w:val="single" w:color="auto" w:sz="4" w:space="0"/>
              <w:left w:val="single" w:color="auto" w:sz="4" w:space="0"/>
              <w:bottom w:val="single" w:color="auto" w:sz="4" w:space="0"/>
              <w:right w:val="single" w:color="auto" w:sz="4" w:space="0"/>
            </w:tcBorders>
            <w:vAlign w:val="center"/>
          </w:tcPr>
          <w:p w14:paraId="4749A8F0">
            <w:pPr>
              <w:jc w:val="center"/>
              <w:rPr>
                <w:rFonts w:hint="eastAsia" w:ascii="宋体" w:hAnsi="宋体" w:eastAsia="宋体" w:cs="Times New Roman"/>
                <w:kern w:val="0"/>
                <w:szCs w:val="16"/>
              </w:rPr>
            </w:pPr>
          </w:p>
        </w:tc>
        <w:tc>
          <w:tcPr>
            <w:tcW w:w="598" w:type="pct"/>
            <w:tcBorders>
              <w:top w:val="single" w:color="auto" w:sz="4" w:space="0"/>
              <w:left w:val="single" w:color="auto" w:sz="4" w:space="0"/>
              <w:bottom w:val="single" w:color="auto" w:sz="4" w:space="0"/>
              <w:right w:val="single" w:color="auto" w:sz="4" w:space="0"/>
            </w:tcBorders>
            <w:vAlign w:val="center"/>
          </w:tcPr>
          <w:p w14:paraId="6FE2D13B">
            <w:pPr>
              <w:jc w:val="center"/>
              <w:rPr>
                <w:rFonts w:hint="eastAsia" w:ascii="宋体" w:hAnsi="宋体" w:eastAsia="宋体" w:cs="Times New Roman"/>
                <w:kern w:val="0"/>
                <w:szCs w:val="16"/>
              </w:rPr>
            </w:pPr>
          </w:p>
        </w:tc>
        <w:tc>
          <w:tcPr>
            <w:tcW w:w="598" w:type="pct"/>
            <w:tcBorders>
              <w:top w:val="single" w:color="auto" w:sz="4" w:space="0"/>
              <w:left w:val="single" w:color="auto" w:sz="4" w:space="0"/>
              <w:bottom w:val="single" w:color="auto" w:sz="4" w:space="0"/>
              <w:right w:val="single" w:color="auto" w:sz="4" w:space="0"/>
            </w:tcBorders>
            <w:vAlign w:val="center"/>
          </w:tcPr>
          <w:p w14:paraId="6B81C0AA">
            <w:pPr>
              <w:jc w:val="center"/>
              <w:rPr>
                <w:rFonts w:hint="eastAsia" w:ascii="宋体" w:hAnsi="宋体" w:eastAsia="宋体" w:cs="Times New Roman"/>
                <w:kern w:val="0"/>
                <w:szCs w:val="16"/>
              </w:rPr>
            </w:pPr>
          </w:p>
        </w:tc>
        <w:tc>
          <w:tcPr>
            <w:tcW w:w="684" w:type="pct"/>
            <w:tcBorders>
              <w:top w:val="single" w:color="auto" w:sz="4" w:space="0"/>
              <w:left w:val="single" w:color="auto" w:sz="4" w:space="0"/>
              <w:bottom w:val="single" w:color="auto" w:sz="4" w:space="0"/>
              <w:right w:val="single" w:color="auto" w:sz="4" w:space="0"/>
            </w:tcBorders>
            <w:vAlign w:val="center"/>
          </w:tcPr>
          <w:p w14:paraId="6BC919E3">
            <w:pPr>
              <w:jc w:val="center"/>
              <w:rPr>
                <w:rFonts w:hint="eastAsia" w:ascii="宋体" w:hAnsi="宋体" w:eastAsia="宋体" w:cs="Times New Roman"/>
                <w:kern w:val="0"/>
                <w:szCs w:val="16"/>
              </w:rPr>
            </w:pPr>
          </w:p>
        </w:tc>
        <w:tc>
          <w:tcPr>
            <w:tcW w:w="987" w:type="pct"/>
            <w:tcBorders>
              <w:top w:val="single" w:color="auto" w:sz="4" w:space="0"/>
              <w:left w:val="single" w:color="auto" w:sz="4" w:space="0"/>
              <w:bottom w:val="single" w:color="auto" w:sz="4" w:space="0"/>
              <w:right w:val="single" w:color="auto" w:sz="4" w:space="0"/>
            </w:tcBorders>
            <w:vAlign w:val="center"/>
          </w:tcPr>
          <w:p w14:paraId="1CF31B78">
            <w:pPr>
              <w:widowControl/>
              <w:kinsoku w:val="0"/>
              <w:autoSpaceDE w:val="0"/>
              <w:autoSpaceDN w:val="0"/>
              <w:adjustRightInd w:val="0"/>
              <w:snapToGrid w:val="0"/>
              <w:jc w:val="center"/>
              <w:textAlignment w:val="baseline"/>
              <w:rPr>
                <w:rFonts w:ascii="Times New Roman" w:hAnsi="Times New Roman" w:cs="Times New Roman"/>
                <w:snapToGrid w:val="0"/>
                <w:kern w:val="0"/>
                <w:szCs w:val="21"/>
              </w:rPr>
            </w:pPr>
          </w:p>
        </w:tc>
      </w:tr>
      <w:tr w14:paraId="0AA356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jc w:val="center"/>
        </w:trPr>
        <w:tc>
          <w:tcPr>
            <w:tcW w:w="937" w:type="pct"/>
            <w:tcBorders>
              <w:top w:val="single" w:color="auto" w:sz="4" w:space="0"/>
              <w:left w:val="single" w:color="auto" w:sz="4" w:space="0"/>
              <w:bottom w:val="single" w:color="auto" w:sz="4" w:space="0"/>
              <w:right w:val="single" w:color="auto" w:sz="4" w:space="0"/>
            </w:tcBorders>
            <w:vAlign w:val="center"/>
          </w:tcPr>
          <w:p w14:paraId="5ED8C061">
            <w:pPr>
              <w:widowControl/>
              <w:kinsoku w:val="0"/>
              <w:autoSpaceDE w:val="0"/>
              <w:autoSpaceDN w:val="0"/>
              <w:adjustRightInd w:val="0"/>
              <w:snapToGrid w:val="0"/>
              <w:jc w:val="center"/>
              <w:textAlignment w:val="baseline"/>
              <w:rPr>
                <w:rFonts w:hint="eastAsia" w:ascii="宋体" w:hAnsi="宋体" w:eastAsia="宋体" w:cs="Times New Roman"/>
                <w:kern w:val="0"/>
                <w:szCs w:val="16"/>
              </w:rPr>
            </w:pPr>
            <w:r>
              <w:rPr>
                <w:rFonts w:ascii="宋体" w:hAnsi="宋体" w:eastAsia="宋体" w:cs="宋体"/>
                <w:snapToGrid w:val="0"/>
                <w:kern w:val="0"/>
                <w:szCs w:val="21"/>
              </w:rPr>
              <w:t>高锰酸盐指数</w:t>
            </w:r>
          </w:p>
        </w:tc>
        <w:tc>
          <w:tcPr>
            <w:tcW w:w="598" w:type="pct"/>
            <w:tcBorders>
              <w:top w:val="single" w:color="auto" w:sz="4" w:space="0"/>
              <w:left w:val="single" w:color="auto" w:sz="4" w:space="0"/>
              <w:bottom w:val="single" w:color="auto" w:sz="4" w:space="0"/>
              <w:right w:val="single" w:color="auto" w:sz="4" w:space="0"/>
            </w:tcBorders>
            <w:vAlign w:val="center"/>
          </w:tcPr>
          <w:p w14:paraId="3C5942B3">
            <w:pPr>
              <w:jc w:val="center"/>
              <w:rPr>
                <w:rFonts w:hint="eastAsia" w:ascii="宋体" w:hAnsi="宋体" w:eastAsia="宋体" w:cs="Times New Roman"/>
                <w:kern w:val="0"/>
                <w:szCs w:val="16"/>
              </w:rPr>
            </w:pPr>
            <w:r>
              <w:rPr>
                <w:rFonts w:ascii="Times New Roman" w:hAnsi="Times New Roman" w:eastAsia="宋体" w:cs="Times New Roman"/>
                <w:kern w:val="0"/>
                <w:szCs w:val="16"/>
              </w:rPr>
              <w:t>mg</w:t>
            </w:r>
            <w:r>
              <w:rPr>
                <w:rFonts w:hint="eastAsia" w:ascii="宋体" w:hAnsi="宋体" w:eastAsia="宋体" w:cs="Times New Roman"/>
                <w:kern w:val="0"/>
                <w:szCs w:val="16"/>
              </w:rPr>
              <w:t>/</w:t>
            </w:r>
            <w:r>
              <w:rPr>
                <w:rFonts w:ascii="Times New Roman" w:hAnsi="Times New Roman" w:eastAsia="宋体" w:cs="Times New Roman"/>
                <w:kern w:val="0"/>
                <w:szCs w:val="16"/>
              </w:rPr>
              <w:t>L</w:t>
            </w:r>
          </w:p>
        </w:tc>
        <w:tc>
          <w:tcPr>
            <w:tcW w:w="598" w:type="pct"/>
            <w:tcBorders>
              <w:top w:val="single" w:color="auto" w:sz="4" w:space="0"/>
              <w:left w:val="single" w:color="auto" w:sz="4" w:space="0"/>
              <w:bottom w:val="single" w:color="auto" w:sz="4" w:space="0"/>
              <w:right w:val="single" w:color="auto" w:sz="4" w:space="0"/>
            </w:tcBorders>
            <w:vAlign w:val="center"/>
          </w:tcPr>
          <w:p w14:paraId="4760915D">
            <w:pPr>
              <w:jc w:val="center"/>
              <w:rPr>
                <w:rFonts w:hint="eastAsia" w:ascii="宋体" w:hAnsi="宋体" w:eastAsia="宋体" w:cs="Times New Roman"/>
                <w:kern w:val="0"/>
                <w:szCs w:val="16"/>
              </w:rPr>
            </w:pPr>
          </w:p>
        </w:tc>
        <w:tc>
          <w:tcPr>
            <w:tcW w:w="598" w:type="pct"/>
            <w:tcBorders>
              <w:top w:val="single" w:color="auto" w:sz="4" w:space="0"/>
              <w:left w:val="single" w:color="auto" w:sz="4" w:space="0"/>
              <w:bottom w:val="single" w:color="auto" w:sz="4" w:space="0"/>
              <w:right w:val="single" w:color="auto" w:sz="4" w:space="0"/>
            </w:tcBorders>
          </w:tcPr>
          <w:p w14:paraId="5EB5696F">
            <w:pPr>
              <w:jc w:val="center"/>
              <w:rPr>
                <w:rFonts w:hint="eastAsia" w:ascii="宋体" w:hAnsi="宋体" w:eastAsia="宋体" w:cs="Times New Roman"/>
                <w:kern w:val="0"/>
                <w:szCs w:val="16"/>
              </w:rPr>
            </w:pPr>
          </w:p>
        </w:tc>
        <w:tc>
          <w:tcPr>
            <w:tcW w:w="598" w:type="pct"/>
            <w:tcBorders>
              <w:top w:val="single" w:color="auto" w:sz="4" w:space="0"/>
              <w:left w:val="single" w:color="auto" w:sz="4" w:space="0"/>
              <w:bottom w:val="single" w:color="auto" w:sz="4" w:space="0"/>
              <w:right w:val="single" w:color="auto" w:sz="4" w:space="0"/>
            </w:tcBorders>
          </w:tcPr>
          <w:p w14:paraId="709AC08E">
            <w:pPr>
              <w:jc w:val="center"/>
              <w:rPr>
                <w:rFonts w:hint="eastAsia" w:ascii="宋体" w:hAnsi="宋体" w:eastAsia="宋体" w:cs="Times New Roman"/>
                <w:kern w:val="0"/>
                <w:szCs w:val="16"/>
              </w:rPr>
            </w:pPr>
          </w:p>
        </w:tc>
        <w:tc>
          <w:tcPr>
            <w:tcW w:w="684" w:type="pct"/>
            <w:tcBorders>
              <w:top w:val="single" w:color="auto" w:sz="4" w:space="0"/>
              <w:left w:val="single" w:color="auto" w:sz="4" w:space="0"/>
              <w:bottom w:val="single" w:color="auto" w:sz="4" w:space="0"/>
              <w:right w:val="single" w:color="auto" w:sz="4" w:space="0"/>
            </w:tcBorders>
            <w:vAlign w:val="center"/>
          </w:tcPr>
          <w:p w14:paraId="7BDA03BD">
            <w:pPr>
              <w:jc w:val="center"/>
              <w:rPr>
                <w:rFonts w:hint="eastAsia" w:ascii="宋体" w:hAnsi="宋体" w:eastAsia="宋体" w:cs="Times New Roman"/>
                <w:kern w:val="0"/>
                <w:szCs w:val="16"/>
              </w:rPr>
            </w:pPr>
          </w:p>
        </w:tc>
        <w:tc>
          <w:tcPr>
            <w:tcW w:w="987" w:type="pct"/>
            <w:tcBorders>
              <w:top w:val="single" w:color="auto" w:sz="4" w:space="0"/>
              <w:left w:val="single" w:color="auto" w:sz="4" w:space="0"/>
              <w:bottom w:val="single" w:color="auto" w:sz="4" w:space="0"/>
              <w:right w:val="single" w:color="auto" w:sz="4" w:space="0"/>
            </w:tcBorders>
            <w:vAlign w:val="center"/>
          </w:tcPr>
          <w:p w14:paraId="75CE691C">
            <w:pPr>
              <w:widowControl/>
              <w:kinsoku w:val="0"/>
              <w:autoSpaceDE w:val="0"/>
              <w:autoSpaceDN w:val="0"/>
              <w:adjustRightInd w:val="0"/>
              <w:snapToGrid w:val="0"/>
              <w:jc w:val="center"/>
              <w:textAlignment w:val="baseline"/>
              <w:rPr>
                <w:rFonts w:ascii="Times New Roman" w:hAnsi="Times New Roman" w:cs="Times New Roman"/>
                <w:snapToGrid w:val="0"/>
                <w:kern w:val="0"/>
                <w:szCs w:val="21"/>
              </w:rPr>
            </w:pPr>
          </w:p>
        </w:tc>
      </w:tr>
      <w:tr w14:paraId="6D7733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jc w:val="center"/>
        </w:trPr>
        <w:tc>
          <w:tcPr>
            <w:tcW w:w="937" w:type="pct"/>
            <w:tcBorders>
              <w:top w:val="single" w:color="auto" w:sz="4" w:space="0"/>
              <w:left w:val="single" w:color="auto" w:sz="4" w:space="0"/>
              <w:bottom w:val="single" w:color="auto" w:sz="4" w:space="0"/>
              <w:right w:val="single" w:color="auto" w:sz="4" w:space="0"/>
            </w:tcBorders>
            <w:vAlign w:val="center"/>
          </w:tcPr>
          <w:p w14:paraId="3733916F">
            <w:pPr>
              <w:widowControl/>
              <w:kinsoku w:val="0"/>
              <w:autoSpaceDE w:val="0"/>
              <w:autoSpaceDN w:val="0"/>
              <w:adjustRightInd w:val="0"/>
              <w:snapToGrid w:val="0"/>
              <w:jc w:val="center"/>
              <w:textAlignment w:val="baseline"/>
              <w:rPr>
                <w:rFonts w:hint="eastAsia" w:ascii="宋体" w:hAnsi="宋体" w:eastAsia="宋体" w:cs="Times New Roman"/>
                <w:kern w:val="0"/>
                <w:szCs w:val="16"/>
              </w:rPr>
            </w:pPr>
            <w:r>
              <w:rPr>
                <w:rFonts w:ascii="宋体" w:hAnsi="宋体" w:eastAsia="宋体" w:cs="宋体"/>
                <w:snapToGrid w:val="0"/>
                <w:kern w:val="0"/>
                <w:szCs w:val="21"/>
              </w:rPr>
              <w:t>化学需氧量</w:t>
            </w:r>
          </w:p>
        </w:tc>
        <w:tc>
          <w:tcPr>
            <w:tcW w:w="598" w:type="pct"/>
            <w:tcBorders>
              <w:top w:val="single" w:color="auto" w:sz="4" w:space="0"/>
              <w:left w:val="single" w:color="auto" w:sz="4" w:space="0"/>
              <w:bottom w:val="single" w:color="auto" w:sz="4" w:space="0"/>
              <w:right w:val="single" w:color="auto" w:sz="4" w:space="0"/>
            </w:tcBorders>
            <w:vAlign w:val="center"/>
          </w:tcPr>
          <w:p w14:paraId="505F1CA6">
            <w:pPr>
              <w:jc w:val="center"/>
              <w:rPr>
                <w:rFonts w:hint="eastAsia" w:ascii="宋体" w:hAnsi="宋体" w:eastAsia="宋体" w:cs="Times New Roman"/>
                <w:kern w:val="0"/>
                <w:szCs w:val="16"/>
              </w:rPr>
            </w:pPr>
            <w:r>
              <w:rPr>
                <w:rFonts w:ascii="Times New Roman" w:hAnsi="Times New Roman" w:eastAsia="宋体" w:cs="Times New Roman"/>
                <w:kern w:val="0"/>
                <w:szCs w:val="16"/>
              </w:rPr>
              <w:t>mg</w:t>
            </w:r>
            <w:r>
              <w:rPr>
                <w:rFonts w:hint="eastAsia" w:ascii="宋体" w:hAnsi="宋体" w:eastAsia="宋体" w:cs="Times New Roman"/>
                <w:kern w:val="0"/>
                <w:szCs w:val="16"/>
              </w:rPr>
              <w:t>/</w:t>
            </w:r>
            <w:r>
              <w:rPr>
                <w:rFonts w:ascii="Times New Roman" w:hAnsi="Times New Roman" w:eastAsia="宋体" w:cs="Times New Roman"/>
                <w:kern w:val="0"/>
                <w:szCs w:val="16"/>
              </w:rPr>
              <w:t>L</w:t>
            </w:r>
          </w:p>
        </w:tc>
        <w:tc>
          <w:tcPr>
            <w:tcW w:w="598" w:type="pct"/>
            <w:tcBorders>
              <w:top w:val="single" w:color="auto" w:sz="4" w:space="0"/>
              <w:left w:val="single" w:color="auto" w:sz="4" w:space="0"/>
              <w:bottom w:val="single" w:color="auto" w:sz="4" w:space="0"/>
              <w:right w:val="single" w:color="auto" w:sz="4" w:space="0"/>
            </w:tcBorders>
            <w:vAlign w:val="center"/>
          </w:tcPr>
          <w:p w14:paraId="6BDAF786">
            <w:pPr>
              <w:jc w:val="center"/>
              <w:rPr>
                <w:rFonts w:hint="eastAsia" w:ascii="宋体" w:hAnsi="宋体" w:eastAsia="宋体" w:cs="Times New Roman"/>
                <w:kern w:val="0"/>
                <w:szCs w:val="16"/>
              </w:rPr>
            </w:pPr>
          </w:p>
        </w:tc>
        <w:tc>
          <w:tcPr>
            <w:tcW w:w="598" w:type="pct"/>
            <w:tcBorders>
              <w:top w:val="single" w:color="auto" w:sz="4" w:space="0"/>
              <w:left w:val="single" w:color="auto" w:sz="4" w:space="0"/>
              <w:bottom w:val="single" w:color="auto" w:sz="4" w:space="0"/>
              <w:right w:val="single" w:color="auto" w:sz="4" w:space="0"/>
            </w:tcBorders>
          </w:tcPr>
          <w:p w14:paraId="4A56CD1C">
            <w:pPr>
              <w:jc w:val="center"/>
              <w:rPr>
                <w:rFonts w:hint="eastAsia" w:ascii="宋体" w:hAnsi="宋体" w:eastAsia="宋体" w:cs="Times New Roman"/>
                <w:kern w:val="0"/>
                <w:szCs w:val="16"/>
              </w:rPr>
            </w:pPr>
          </w:p>
        </w:tc>
        <w:tc>
          <w:tcPr>
            <w:tcW w:w="598" w:type="pct"/>
            <w:tcBorders>
              <w:top w:val="single" w:color="auto" w:sz="4" w:space="0"/>
              <w:left w:val="single" w:color="auto" w:sz="4" w:space="0"/>
              <w:bottom w:val="single" w:color="auto" w:sz="4" w:space="0"/>
              <w:right w:val="single" w:color="auto" w:sz="4" w:space="0"/>
            </w:tcBorders>
          </w:tcPr>
          <w:p w14:paraId="7F0787B4">
            <w:pPr>
              <w:jc w:val="center"/>
              <w:rPr>
                <w:rFonts w:hint="eastAsia" w:ascii="宋体" w:hAnsi="宋体" w:eastAsia="宋体" w:cs="Times New Roman"/>
                <w:kern w:val="0"/>
                <w:szCs w:val="16"/>
              </w:rPr>
            </w:pPr>
          </w:p>
        </w:tc>
        <w:tc>
          <w:tcPr>
            <w:tcW w:w="684" w:type="pct"/>
            <w:tcBorders>
              <w:top w:val="single" w:color="auto" w:sz="4" w:space="0"/>
              <w:left w:val="single" w:color="auto" w:sz="4" w:space="0"/>
              <w:bottom w:val="single" w:color="auto" w:sz="4" w:space="0"/>
              <w:right w:val="single" w:color="auto" w:sz="4" w:space="0"/>
            </w:tcBorders>
            <w:vAlign w:val="center"/>
          </w:tcPr>
          <w:p w14:paraId="5EEE111B">
            <w:pPr>
              <w:jc w:val="center"/>
              <w:rPr>
                <w:rFonts w:hint="eastAsia" w:ascii="宋体" w:hAnsi="宋体" w:eastAsia="宋体" w:cs="Times New Roman"/>
                <w:kern w:val="0"/>
                <w:szCs w:val="16"/>
              </w:rPr>
            </w:pPr>
          </w:p>
        </w:tc>
        <w:tc>
          <w:tcPr>
            <w:tcW w:w="987" w:type="pct"/>
            <w:tcBorders>
              <w:top w:val="single" w:color="auto" w:sz="4" w:space="0"/>
              <w:left w:val="single" w:color="auto" w:sz="4" w:space="0"/>
              <w:bottom w:val="single" w:color="auto" w:sz="4" w:space="0"/>
              <w:right w:val="single" w:color="auto" w:sz="4" w:space="0"/>
            </w:tcBorders>
            <w:vAlign w:val="center"/>
          </w:tcPr>
          <w:p w14:paraId="6E131771">
            <w:pPr>
              <w:widowControl/>
              <w:kinsoku w:val="0"/>
              <w:autoSpaceDE w:val="0"/>
              <w:autoSpaceDN w:val="0"/>
              <w:adjustRightInd w:val="0"/>
              <w:snapToGrid w:val="0"/>
              <w:jc w:val="center"/>
              <w:textAlignment w:val="baseline"/>
              <w:rPr>
                <w:rFonts w:ascii="Times New Roman" w:hAnsi="Times New Roman" w:cs="Times New Roman"/>
                <w:snapToGrid w:val="0"/>
                <w:kern w:val="0"/>
                <w:szCs w:val="21"/>
              </w:rPr>
            </w:pPr>
          </w:p>
        </w:tc>
      </w:tr>
      <w:tr w14:paraId="084A38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jc w:val="center"/>
        </w:trPr>
        <w:tc>
          <w:tcPr>
            <w:tcW w:w="937" w:type="pct"/>
            <w:tcBorders>
              <w:top w:val="single" w:color="auto" w:sz="4" w:space="0"/>
              <w:left w:val="single" w:color="auto" w:sz="4" w:space="0"/>
              <w:bottom w:val="single" w:color="auto" w:sz="4" w:space="0"/>
              <w:right w:val="single" w:color="auto" w:sz="4" w:space="0"/>
            </w:tcBorders>
            <w:vAlign w:val="center"/>
          </w:tcPr>
          <w:p w14:paraId="1107385E">
            <w:pPr>
              <w:widowControl/>
              <w:kinsoku w:val="0"/>
              <w:autoSpaceDE w:val="0"/>
              <w:autoSpaceDN w:val="0"/>
              <w:adjustRightInd w:val="0"/>
              <w:snapToGrid w:val="0"/>
              <w:jc w:val="center"/>
              <w:textAlignment w:val="baseline"/>
              <w:rPr>
                <w:rFonts w:hint="eastAsia" w:ascii="宋体" w:hAnsi="宋体" w:eastAsia="宋体" w:cs="Times New Roman"/>
                <w:kern w:val="0"/>
                <w:szCs w:val="16"/>
              </w:rPr>
            </w:pPr>
            <w:r>
              <w:rPr>
                <w:rFonts w:ascii="宋体" w:hAnsi="宋体" w:eastAsia="宋体" w:cs="宋体"/>
                <w:snapToGrid w:val="0"/>
                <w:kern w:val="0"/>
                <w:szCs w:val="21"/>
              </w:rPr>
              <w:t>氨氮</w:t>
            </w:r>
          </w:p>
        </w:tc>
        <w:tc>
          <w:tcPr>
            <w:tcW w:w="598" w:type="pct"/>
            <w:tcBorders>
              <w:top w:val="single" w:color="auto" w:sz="4" w:space="0"/>
              <w:left w:val="single" w:color="auto" w:sz="4" w:space="0"/>
              <w:bottom w:val="single" w:color="auto" w:sz="4" w:space="0"/>
              <w:right w:val="single" w:color="auto" w:sz="4" w:space="0"/>
            </w:tcBorders>
            <w:vAlign w:val="center"/>
          </w:tcPr>
          <w:p w14:paraId="5D0A15A2">
            <w:pPr>
              <w:jc w:val="center"/>
              <w:rPr>
                <w:rFonts w:hint="eastAsia" w:ascii="宋体" w:hAnsi="宋体" w:eastAsia="宋体" w:cs="Times New Roman"/>
                <w:kern w:val="0"/>
                <w:szCs w:val="16"/>
              </w:rPr>
            </w:pPr>
            <w:r>
              <w:rPr>
                <w:rFonts w:ascii="Times New Roman" w:hAnsi="Times New Roman" w:eastAsia="宋体" w:cs="Times New Roman"/>
                <w:kern w:val="0"/>
                <w:szCs w:val="16"/>
              </w:rPr>
              <w:t>mg</w:t>
            </w:r>
            <w:r>
              <w:rPr>
                <w:rFonts w:hint="eastAsia" w:ascii="宋体" w:hAnsi="宋体" w:eastAsia="宋体" w:cs="Times New Roman"/>
                <w:kern w:val="0"/>
                <w:szCs w:val="16"/>
              </w:rPr>
              <w:t>/</w:t>
            </w:r>
            <w:r>
              <w:rPr>
                <w:rFonts w:ascii="Times New Roman" w:hAnsi="Times New Roman" w:eastAsia="宋体" w:cs="Times New Roman"/>
                <w:kern w:val="0"/>
                <w:szCs w:val="16"/>
              </w:rPr>
              <w:t>L</w:t>
            </w:r>
          </w:p>
        </w:tc>
        <w:tc>
          <w:tcPr>
            <w:tcW w:w="598" w:type="pct"/>
            <w:tcBorders>
              <w:top w:val="single" w:color="auto" w:sz="4" w:space="0"/>
              <w:left w:val="single" w:color="auto" w:sz="4" w:space="0"/>
              <w:bottom w:val="single" w:color="auto" w:sz="4" w:space="0"/>
              <w:right w:val="single" w:color="auto" w:sz="4" w:space="0"/>
            </w:tcBorders>
            <w:vAlign w:val="center"/>
          </w:tcPr>
          <w:p w14:paraId="66ECDD7D">
            <w:pPr>
              <w:jc w:val="center"/>
              <w:rPr>
                <w:rFonts w:hint="eastAsia" w:ascii="宋体" w:hAnsi="宋体" w:eastAsia="宋体" w:cs="Times New Roman"/>
                <w:kern w:val="0"/>
                <w:szCs w:val="16"/>
              </w:rPr>
            </w:pPr>
          </w:p>
        </w:tc>
        <w:tc>
          <w:tcPr>
            <w:tcW w:w="598" w:type="pct"/>
            <w:tcBorders>
              <w:top w:val="single" w:color="auto" w:sz="4" w:space="0"/>
              <w:left w:val="single" w:color="auto" w:sz="4" w:space="0"/>
              <w:bottom w:val="single" w:color="auto" w:sz="4" w:space="0"/>
              <w:right w:val="single" w:color="auto" w:sz="4" w:space="0"/>
            </w:tcBorders>
          </w:tcPr>
          <w:p w14:paraId="27F9E4FF">
            <w:pPr>
              <w:jc w:val="center"/>
              <w:rPr>
                <w:rFonts w:hint="eastAsia" w:ascii="宋体" w:hAnsi="宋体" w:eastAsia="宋体" w:cs="Times New Roman"/>
                <w:kern w:val="0"/>
                <w:szCs w:val="16"/>
              </w:rPr>
            </w:pPr>
          </w:p>
        </w:tc>
        <w:tc>
          <w:tcPr>
            <w:tcW w:w="598" w:type="pct"/>
            <w:tcBorders>
              <w:top w:val="single" w:color="auto" w:sz="4" w:space="0"/>
              <w:left w:val="single" w:color="auto" w:sz="4" w:space="0"/>
              <w:bottom w:val="single" w:color="auto" w:sz="4" w:space="0"/>
              <w:right w:val="single" w:color="auto" w:sz="4" w:space="0"/>
            </w:tcBorders>
          </w:tcPr>
          <w:p w14:paraId="38D2C349">
            <w:pPr>
              <w:jc w:val="center"/>
              <w:rPr>
                <w:rFonts w:hint="eastAsia" w:ascii="宋体" w:hAnsi="宋体" w:eastAsia="宋体" w:cs="Times New Roman"/>
                <w:kern w:val="0"/>
                <w:szCs w:val="16"/>
              </w:rPr>
            </w:pPr>
          </w:p>
        </w:tc>
        <w:tc>
          <w:tcPr>
            <w:tcW w:w="684" w:type="pct"/>
            <w:tcBorders>
              <w:top w:val="single" w:color="auto" w:sz="4" w:space="0"/>
              <w:left w:val="single" w:color="auto" w:sz="4" w:space="0"/>
              <w:bottom w:val="single" w:color="auto" w:sz="4" w:space="0"/>
              <w:right w:val="single" w:color="auto" w:sz="4" w:space="0"/>
            </w:tcBorders>
            <w:vAlign w:val="center"/>
          </w:tcPr>
          <w:p w14:paraId="089A874A">
            <w:pPr>
              <w:jc w:val="center"/>
              <w:rPr>
                <w:rFonts w:hint="eastAsia" w:ascii="宋体" w:hAnsi="宋体" w:eastAsia="宋体" w:cs="Times New Roman"/>
                <w:kern w:val="0"/>
                <w:szCs w:val="16"/>
              </w:rPr>
            </w:pPr>
          </w:p>
        </w:tc>
        <w:tc>
          <w:tcPr>
            <w:tcW w:w="987" w:type="pct"/>
            <w:tcBorders>
              <w:top w:val="single" w:color="auto" w:sz="4" w:space="0"/>
              <w:left w:val="single" w:color="auto" w:sz="4" w:space="0"/>
              <w:bottom w:val="single" w:color="auto" w:sz="4" w:space="0"/>
              <w:right w:val="single" w:color="auto" w:sz="4" w:space="0"/>
            </w:tcBorders>
            <w:vAlign w:val="center"/>
          </w:tcPr>
          <w:p w14:paraId="2B44C51A">
            <w:pPr>
              <w:widowControl/>
              <w:kinsoku w:val="0"/>
              <w:autoSpaceDE w:val="0"/>
              <w:autoSpaceDN w:val="0"/>
              <w:adjustRightInd w:val="0"/>
              <w:snapToGrid w:val="0"/>
              <w:jc w:val="center"/>
              <w:textAlignment w:val="baseline"/>
              <w:rPr>
                <w:rFonts w:ascii="Times New Roman" w:hAnsi="Times New Roman" w:cs="Times New Roman"/>
                <w:snapToGrid w:val="0"/>
                <w:kern w:val="0"/>
                <w:szCs w:val="21"/>
              </w:rPr>
            </w:pPr>
          </w:p>
        </w:tc>
      </w:tr>
      <w:tr w14:paraId="4A6882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jc w:val="center"/>
        </w:trPr>
        <w:tc>
          <w:tcPr>
            <w:tcW w:w="937" w:type="pct"/>
            <w:tcBorders>
              <w:top w:val="single" w:color="auto" w:sz="4" w:space="0"/>
              <w:left w:val="single" w:color="auto" w:sz="4" w:space="0"/>
              <w:bottom w:val="single" w:color="auto" w:sz="4" w:space="0"/>
              <w:right w:val="single" w:color="auto" w:sz="4" w:space="0"/>
            </w:tcBorders>
            <w:vAlign w:val="center"/>
          </w:tcPr>
          <w:p w14:paraId="22593BD6">
            <w:pPr>
              <w:widowControl/>
              <w:kinsoku w:val="0"/>
              <w:autoSpaceDE w:val="0"/>
              <w:autoSpaceDN w:val="0"/>
              <w:adjustRightInd w:val="0"/>
              <w:snapToGrid w:val="0"/>
              <w:jc w:val="center"/>
              <w:textAlignment w:val="baseline"/>
              <w:rPr>
                <w:rFonts w:hint="eastAsia" w:ascii="宋体" w:hAnsi="宋体" w:eastAsia="宋体" w:cs="Times New Roman"/>
                <w:kern w:val="0"/>
                <w:szCs w:val="16"/>
              </w:rPr>
            </w:pPr>
            <w:r>
              <w:rPr>
                <w:rFonts w:ascii="宋体" w:hAnsi="宋体" w:eastAsia="宋体" w:cs="宋体"/>
                <w:snapToGrid w:val="0"/>
                <w:kern w:val="0"/>
                <w:szCs w:val="21"/>
              </w:rPr>
              <w:t>总磷</w:t>
            </w:r>
          </w:p>
        </w:tc>
        <w:tc>
          <w:tcPr>
            <w:tcW w:w="598" w:type="pct"/>
            <w:tcBorders>
              <w:top w:val="single" w:color="auto" w:sz="4" w:space="0"/>
              <w:left w:val="single" w:color="auto" w:sz="4" w:space="0"/>
              <w:bottom w:val="single" w:color="auto" w:sz="4" w:space="0"/>
              <w:right w:val="single" w:color="auto" w:sz="4" w:space="0"/>
            </w:tcBorders>
            <w:vAlign w:val="center"/>
          </w:tcPr>
          <w:p w14:paraId="54594A65">
            <w:pPr>
              <w:jc w:val="center"/>
              <w:rPr>
                <w:rFonts w:hint="eastAsia" w:ascii="宋体" w:hAnsi="宋体" w:eastAsia="宋体" w:cs="Times New Roman"/>
                <w:kern w:val="0"/>
                <w:szCs w:val="16"/>
              </w:rPr>
            </w:pPr>
            <w:r>
              <w:rPr>
                <w:rFonts w:ascii="Times New Roman" w:hAnsi="Times New Roman" w:eastAsia="宋体" w:cs="Times New Roman"/>
                <w:kern w:val="0"/>
                <w:szCs w:val="16"/>
              </w:rPr>
              <w:t>mg</w:t>
            </w:r>
            <w:r>
              <w:rPr>
                <w:rFonts w:hint="eastAsia" w:ascii="宋体" w:hAnsi="宋体" w:eastAsia="宋体" w:cs="Times New Roman"/>
                <w:kern w:val="0"/>
                <w:szCs w:val="16"/>
              </w:rPr>
              <w:t>/</w:t>
            </w:r>
            <w:r>
              <w:rPr>
                <w:rFonts w:ascii="Times New Roman" w:hAnsi="Times New Roman" w:eastAsia="宋体" w:cs="Times New Roman"/>
                <w:kern w:val="0"/>
                <w:szCs w:val="16"/>
              </w:rPr>
              <w:t>L</w:t>
            </w:r>
          </w:p>
        </w:tc>
        <w:tc>
          <w:tcPr>
            <w:tcW w:w="598" w:type="pct"/>
            <w:tcBorders>
              <w:top w:val="single" w:color="auto" w:sz="4" w:space="0"/>
              <w:left w:val="single" w:color="auto" w:sz="4" w:space="0"/>
              <w:bottom w:val="single" w:color="auto" w:sz="4" w:space="0"/>
              <w:right w:val="single" w:color="auto" w:sz="4" w:space="0"/>
            </w:tcBorders>
            <w:vAlign w:val="center"/>
          </w:tcPr>
          <w:p w14:paraId="0087F3BD">
            <w:pPr>
              <w:jc w:val="center"/>
              <w:rPr>
                <w:rFonts w:hint="eastAsia" w:ascii="宋体" w:hAnsi="宋体" w:eastAsia="宋体" w:cs="Times New Roman"/>
                <w:kern w:val="0"/>
                <w:szCs w:val="16"/>
              </w:rPr>
            </w:pPr>
          </w:p>
        </w:tc>
        <w:tc>
          <w:tcPr>
            <w:tcW w:w="598" w:type="pct"/>
            <w:tcBorders>
              <w:top w:val="single" w:color="auto" w:sz="4" w:space="0"/>
              <w:left w:val="single" w:color="auto" w:sz="4" w:space="0"/>
              <w:bottom w:val="single" w:color="auto" w:sz="4" w:space="0"/>
              <w:right w:val="single" w:color="auto" w:sz="4" w:space="0"/>
            </w:tcBorders>
          </w:tcPr>
          <w:p w14:paraId="7A9E547A">
            <w:pPr>
              <w:jc w:val="center"/>
              <w:rPr>
                <w:rFonts w:hint="eastAsia" w:ascii="宋体" w:hAnsi="宋体" w:eastAsia="宋体" w:cs="Times New Roman"/>
                <w:kern w:val="0"/>
                <w:szCs w:val="16"/>
              </w:rPr>
            </w:pPr>
          </w:p>
        </w:tc>
        <w:tc>
          <w:tcPr>
            <w:tcW w:w="598" w:type="pct"/>
            <w:tcBorders>
              <w:top w:val="single" w:color="auto" w:sz="4" w:space="0"/>
              <w:left w:val="single" w:color="auto" w:sz="4" w:space="0"/>
              <w:bottom w:val="single" w:color="auto" w:sz="4" w:space="0"/>
              <w:right w:val="single" w:color="auto" w:sz="4" w:space="0"/>
            </w:tcBorders>
          </w:tcPr>
          <w:p w14:paraId="271BBCB7">
            <w:pPr>
              <w:jc w:val="center"/>
              <w:rPr>
                <w:rFonts w:hint="eastAsia" w:ascii="宋体" w:hAnsi="宋体" w:eastAsia="宋体" w:cs="Times New Roman"/>
                <w:kern w:val="0"/>
                <w:szCs w:val="16"/>
              </w:rPr>
            </w:pPr>
          </w:p>
        </w:tc>
        <w:tc>
          <w:tcPr>
            <w:tcW w:w="684" w:type="pct"/>
            <w:tcBorders>
              <w:top w:val="single" w:color="auto" w:sz="4" w:space="0"/>
              <w:left w:val="single" w:color="auto" w:sz="4" w:space="0"/>
              <w:bottom w:val="single" w:color="auto" w:sz="4" w:space="0"/>
              <w:right w:val="single" w:color="auto" w:sz="4" w:space="0"/>
            </w:tcBorders>
            <w:vAlign w:val="center"/>
          </w:tcPr>
          <w:p w14:paraId="6E23892D">
            <w:pPr>
              <w:jc w:val="center"/>
              <w:rPr>
                <w:rFonts w:hint="eastAsia" w:ascii="宋体" w:hAnsi="宋体" w:eastAsia="宋体" w:cs="Times New Roman"/>
                <w:kern w:val="0"/>
                <w:szCs w:val="16"/>
              </w:rPr>
            </w:pPr>
          </w:p>
        </w:tc>
        <w:tc>
          <w:tcPr>
            <w:tcW w:w="987" w:type="pct"/>
            <w:tcBorders>
              <w:top w:val="single" w:color="auto" w:sz="4" w:space="0"/>
              <w:left w:val="single" w:color="auto" w:sz="4" w:space="0"/>
              <w:bottom w:val="single" w:color="auto" w:sz="4" w:space="0"/>
              <w:right w:val="single" w:color="auto" w:sz="4" w:space="0"/>
            </w:tcBorders>
            <w:vAlign w:val="center"/>
          </w:tcPr>
          <w:p w14:paraId="6452753D">
            <w:pPr>
              <w:widowControl/>
              <w:kinsoku w:val="0"/>
              <w:autoSpaceDE w:val="0"/>
              <w:autoSpaceDN w:val="0"/>
              <w:adjustRightInd w:val="0"/>
              <w:snapToGrid w:val="0"/>
              <w:jc w:val="center"/>
              <w:textAlignment w:val="baseline"/>
              <w:rPr>
                <w:rFonts w:ascii="Times New Roman" w:hAnsi="Times New Roman" w:cs="Times New Roman"/>
                <w:snapToGrid w:val="0"/>
                <w:kern w:val="0"/>
                <w:szCs w:val="21"/>
              </w:rPr>
            </w:pPr>
          </w:p>
        </w:tc>
      </w:tr>
      <w:tr w14:paraId="1D55B9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jc w:val="center"/>
        </w:trPr>
        <w:tc>
          <w:tcPr>
            <w:tcW w:w="937" w:type="pct"/>
            <w:tcBorders>
              <w:top w:val="single" w:color="auto" w:sz="4" w:space="0"/>
              <w:left w:val="single" w:color="auto" w:sz="4" w:space="0"/>
              <w:bottom w:val="single" w:color="auto" w:sz="4" w:space="0"/>
              <w:right w:val="single" w:color="auto" w:sz="4" w:space="0"/>
            </w:tcBorders>
            <w:vAlign w:val="center"/>
          </w:tcPr>
          <w:p w14:paraId="2666EE77">
            <w:pPr>
              <w:widowControl/>
              <w:kinsoku w:val="0"/>
              <w:autoSpaceDE w:val="0"/>
              <w:autoSpaceDN w:val="0"/>
              <w:adjustRightInd w:val="0"/>
              <w:snapToGrid w:val="0"/>
              <w:jc w:val="center"/>
              <w:textAlignment w:val="baseline"/>
              <w:rPr>
                <w:rFonts w:hint="eastAsia" w:ascii="宋体" w:hAnsi="宋体" w:eastAsia="宋体" w:cs="Times New Roman"/>
                <w:kern w:val="0"/>
                <w:szCs w:val="16"/>
              </w:rPr>
            </w:pPr>
            <w:r>
              <w:rPr>
                <w:rFonts w:ascii="宋体" w:hAnsi="宋体" w:eastAsia="宋体" w:cs="宋体"/>
                <w:snapToGrid w:val="0"/>
                <w:kern w:val="0"/>
                <w:szCs w:val="21"/>
              </w:rPr>
              <w:t>总氮</w:t>
            </w:r>
          </w:p>
        </w:tc>
        <w:tc>
          <w:tcPr>
            <w:tcW w:w="598" w:type="pct"/>
            <w:tcBorders>
              <w:top w:val="single" w:color="auto" w:sz="4" w:space="0"/>
              <w:left w:val="single" w:color="auto" w:sz="4" w:space="0"/>
              <w:bottom w:val="single" w:color="auto" w:sz="4" w:space="0"/>
              <w:right w:val="single" w:color="auto" w:sz="4" w:space="0"/>
            </w:tcBorders>
            <w:vAlign w:val="center"/>
          </w:tcPr>
          <w:p w14:paraId="55D71EA0">
            <w:pPr>
              <w:jc w:val="center"/>
              <w:rPr>
                <w:rFonts w:hint="eastAsia" w:ascii="宋体" w:hAnsi="宋体" w:eastAsia="宋体" w:cs="Times New Roman"/>
                <w:kern w:val="0"/>
                <w:szCs w:val="16"/>
              </w:rPr>
            </w:pPr>
            <w:r>
              <w:rPr>
                <w:rFonts w:ascii="Times New Roman" w:hAnsi="Times New Roman" w:eastAsia="宋体" w:cs="Times New Roman"/>
                <w:kern w:val="0"/>
                <w:szCs w:val="16"/>
              </w:rPr>
              <w:t>mg</w:t>
            </w:r>
            <w:r>
              <w:rPr>
                <w:rFonts w:hint="eastAsia" w:ascii="宋体" w:hAnsi="宋体" w:eastAsia="宋体" w:cs="Times New Roman"/>
                <w:kern w:val="0"/>
                <w:szCs w:val="16"/>
              </w:rPr>
              <w:t>/</w:t>
            </w:r>
            <w:r>
              <w:rPr>
                <w:rFonts w:ascii="Times New Roman" w:hAnsi="Times New Roman" w:eastAsia="宋体" w:cs="Times New Roman"/>
                <w:kern w:val="0"/>
                <w:szCs w:val="16"/>
              </w:rPr>
              <w:t>L</w:t>
            </w:r>
          </w:p>
        </w:tc>
        <w:tc>
          <w:tcPr>
            <w:tcW w:w="598" w:type="pct"/>
            <w:tcBorders>
              <w:top w:val="single" w:color="auto" w:sz="4" w:space="0"/>
              <w:left w:val="single" w:color="auto" w:sz="4" w:space="0"/>
              <w:bottom w:val="single" w:color="auto" w:sz="4" w:space="0"/>
              <w:right w:val="single" w:color="auto" w:sz="4" w:space="0"/>
            </w:tcBorders>
            <w:vAlign w:val="center"/>
          </w:tcPr>
          <w:p w14:paraId="38BEC055">
            <w:pPr>
              <w:jc w:val="center"/>
              <w:rPr>
                <w:rFonts w:hint="eastAsia" w:ascii="宋体" w:hAnsi="宋体" w:eastAsia="宋体" w:cs="Times New Roman"/>
                <w:kern w:val="0"/>
                <w:szCs w:val="16"/>
              </w:rPr>
            </w:pPr>
          </w:p>
        </w:tc>
        <w:tc>
          <w:tcPr>
            <w:tcW w:w="598" w:type="pct"/>
            <w:tcBorders>
              <w:top w:val="single" w:color="auto" w:sz="4" w:space="0"/>
              <w:left w:val="single" w:color="auto" w:sz="4" w:space="0"/>
              <w:bottom w:val="single" w:color="auto" w:sz="4" w:space="0"/>
              <w:right w:val="single" w:color="auto" w:sz="4" w:space="0"/>
            </w:tcBorders>
          </w:tcPr>
          <w:p w14:paraId="08E55F6A">
            <w:pPr>
              <w:jc w:val="center"/>
              <w:rPr>
                <w:rFonts w:hint="eastAsia" w:ascii="宋体" w:hAnsi="宋体" w:eastAsia="宋体" w:cs="Times New Roman"/>
                <w:kern w:val="0"/>
                <w:szCs w:val="16"/>
              </w:rPr>
            </w:pPr>
          </w:p>
        </w:tc>
        <w:tc>
          <w:tcPr>
            <w:tcW w:w="598" w:type="pct"/>
            <w:tcBorders>
              <w:top w:val="single" w:color="auto" w:sz="4" w:space="0"/>
              <w:left w:val="single" w:color="auto" w:sz="4" w:space="0"/>
              <w:bottom w:val="single" w:color="auto" w:sz="4" w:space="0"/>
              <w:right w:val="single" w:color="auto" w:sz="4" w:space="0"/>
            </w:tcBorders>
          </w:tcPr>
          <w:p w14:paraId="628A1383">
            <w:pPr>
              <w:jc w:val="center"/>
              <w:rPr>
                <w:rFonts w:hint="eastAsia" w:ascii="宋体" w:hAnsi="宋体" w:eastAsia="宋体" w:cs="Times New Roman"/>
                <w:kern w:val="0"/>
                <w:szCs w:val="16"/>
              </w:rPr>
            </w:pPr>
          </w:p>
        </w:tc>
        <w:tc>
          <w:tcPr>
            <w:tcW w:w="684" w:type="pct"/>
            <w:tcBorders>
              <w:top w:val="single" w:color="auto" w:sz="4" w:space="0"/>
              <w:left w:val="single" w:color="auto" w:sz="4" w:space="0"/>
              <w:bottom w:val="single" w:color="auto" w:sz="4" w:space="0"/>
              <w:right w:val="single" w:color="auto" w:sz="4" w:space="0"/>
            </w:tcBorders>
            <w:vAlign w:val="center"/>
          </w:tcPr>
          <w:p w14:paraId="661B76A8">
            <w:pPr>
              <w:jc w:val="center"/>
              <w:rPr>
                <w:rFonts w:hint="eastAsia" w:ascii="宋体" w:hAnsi="宋体" w:eastAsia="宋体" w:cs="Times New Roman"/>
                <w:kern w:val="0"/>
                <w:szCs w:val="16"/>
              </w:rPr>
            </w:pPr>
          </w:p>
        </w:tc>
        <w:tc>
          <w:tcPr>
            <w:tcW w:w="987" w:type="pct"/>
            <w:tcBorders>
              <w:top w:val="single" w:color="auto" w:sz="4" w:space="0"/>
              <w:left w:val="single" w:color="auto" w:sz="4" w:space="0"/>
              <w:bottom w:val="single" w:color="auto" w:sz="4" w:space="0"/>
              <w:right w:val="single" w:color="auto" w:sz="4" w:space="0"/>
            </w:tcBorders>
            <w:vAlign w:val="center"/>
          </w:tcPr>
          <w:p w14:paraId="46A404B7">
            <w:pPr>
              <w:widowControl/>
              <w:kinsoku w:val="0"/>
              <w:autoSpaceDE w:val="0"/>
              <w:autoSpaceDN w:val="0"/>
              <w:adjustRightInd w:val="0"/>
              <w:snapToGrid w:val="0"/>
              <w:jc w:val="center"/>
              <w:textAlignment w:val="baseline"/>
              <w:rPr>
                <w:rFonts w:ascii="Times New Roman" w:hAnsi="Times New Roman" w:cs="Times New Roman"/>
                <w:snapToGrid w:val="0"/>
                <w:kern w:val="0"/>
                <w:szCs w:val="21"/>
              </w:rPr>
            </w:pPr>
          </w:p>
        </w:tc>
      </w:tr>
      <w:tr w14:paraId="5E71A0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jc w:val="center"/>
        </w:trPr>
        <w:tc>
          <w:tcPr>
            <w:tcW w:w="937" w:type="pct"/>
            <w:tcBorders>
              <w:top w:val="single" w:color="auto" w:sz="4" w:space="0"/>
              <w:left w:val="single" w:color="auto" w:sz="4" w:space="0"/>
              <w:bottom w:val="single" w:color="auto" w:sz="4" w:space="0"/>
              <w:right w:val="single" w:color="auto" w:sz="4" w:space="0"/>
            </w:tcBorders>
            <w:vAlign w:val="center"/>
          </w:tcPr>
          <w:p w14:paraId="7CC2AE7E">
            <w:pPr>
              <w:widowControl/>
              <w:kinsoku w:val="0"/>
              <w:autoSpaceDE w:val="0"/>
              <w:autoSpaceDN w:val="0"/>
              <w:adjustRightInd w:val="0"/>
              <w:snapToGrid w:val="0"/>
              <w:jc w:val="center"/>
              <w:textAlignment w:val="baseline"/>
              <w:rPr>
                <w:rFonts w:hint="eastAsia" w:ascii="宋体" w:hAnsi="宋体" w:eastAsia="宋体" w:cs="Times New Roman"/>
                <w:kern w:val="0"/>
                <w:szCs w:val="16"/>
              </w:rPr>
            </w:pPr>
            <w:r>
              <w:rPr>
                <w:rFonts w:ascii="宋体" w:hAnsi="宋体" w:eastAsia="宋体" w:cs="宋体"/>
                <w:snapToGrid w:val="0"/>
                <w:kern w:val="0"/>
                <w:szCs w:val="21"/>
              </w:rPr>
              <w:t>铜</w:t>
            </w:r>
          </w:p>
        </w:tc>
        <w:tc>
          <w:tcPr>
            <w:tcW w:w="598" w:type="pct"/>
            <w:tcBorders>
              <w:top w:val="single" w:color="auto" w:sz="4" w:space="0"/>
              <w:left w:val="single" w:color="auto" w:sz="4" w:space="0"/>
              <w:bottom w:val="single" w:color="auto" w:sz="4" w:space="0"/>
              <w:right w:val="single" w:color="auto" w:sz="4" w:space="0"/>
            </w:tcBorders>
            <w:vAlign w:val="center"/>
          </w:tcPr>
          <w:p w14:paraId="53AD1221">
            <w:pPr>
              <w:jc w:val="center"/>
              <w:rPr>
                <w:rFonts w:hint="eastAsia" w:ascii="宋体" w:hAnsi="宋体" w:eastAsia="宋体" w:cs="Times New Roman"/>
                <w:kern w:val="0"/>
                <w:szCs w:val="16"/>
              </w:rPr>
            </w:pPr>
            <w:r>
              <w:rPr>
                <w:rFonts w:ascii="Times New Roman" w:hAnsi="Times New Roman" w:eastAsia="宋体" w:cs="Times New Roman"/>
                <w:kern w:val="0"/>
                <w:szCs w:val="16"/>
              </w:rPr>
              <w:t>mg</w:t>
            </w:r>
            <w:r>
              <w:rPr>
                <w:rFonts w:hint="eastAsia" w:ascii="宋体" w:hAnsi="宋体" w:eastAsia="宋体" w:cs="Times New Roman"/>
                <w:kern w:val="0"/>
                <w:szCs w:val="16"/>
              </w:rPr>
              <w:t>/</w:t>
            </w:r>
            <w:r>
              <w:rPr>
                <w:rFonts w:ascii="Times New Roman" w:hAnsi="Times New Roman" w:eastAsia="宋体" w:cs="Times New Roman"/>
                <w:kern w:val="0"/>
                <w:szCs w:val="16"/>
              </w:rPr>
              <w:t>L</w:t>
            </w:r>
          </w:p>
        </w:tc>
        <w:tc>
          <w:tcPr>
            <w:tcW w:w="598" w:type="pct"/>
            <w:tcBorders>
              <w:top w:val="single" w:color="auto" w:sz="4" w:space="0"/>
              <w:left w:val="single" w:color="auto" w:sz="4" w:space="0"/>
              <w:bottom w:val="single" w:color="auto" w:sz="4" w:space="0"/>
              <w:right w:val="single" w:color="auto" w:sz="4" w:space="0"/>
            </w:tcBorders>
            <w:vAlign w:val="center"/>
          </w:tcPr>
          <w:p w14:paraId="319D6DA8">
            <w:pPr>
              <w:jc w:val="center"/>
              <w:rPr>
                <w:rFonts w:hint="eastAsia" w:ascii="宋体" w:hAnsi="宋体" w:eastAsia="宋体" w:cs="Times New Roman"/>
                <w:kern w:val="0"/>
                <w:szCs w:val="16"/>
              </w:rPr>
            </w:pPr>
          </w:p>
        </w:tc>
        <w:tc>
          <w:tcPr>
            <w:tcW w:w="598" w:type="pct"/>
            <w:tcBorders>
              <w:top w:val="single" w:color="auto" w:sz="4" w:space="0"/>
              <w:left w:val="single" w:color="auto" w:sz="4" w:space="0"/>
              <w:bottom w:val="single" w:color="auto" w:sz="4" w:space="0"/>
              <w:right w:val="single" w:color="auto" w:sz="4" w:space="0"/>
            </w:tcBorders>
          </w:tcPr>
          <w:p w14:paraId="7F848E8F">
            <w:pPr>
              <w:jc w:val="center"/>
              <w:rPr>
                <w:rFonts w:hint="eastAsia" w:ascii="宋体" w:hAnsi="宋体" w:eastAsia="宋体" w:cs="Times New Roman"/>
                <w:kern w:val="0"/>
                <w:szCs w:val="16"/>
              </w:rPr>
            </w:pPr>
          </w:p>
        </w:tc>
        <w:tc>
          <w:tcPr>
            <w:tcW w:w="598" w:type="pct"/>
            <w:tcBorders>
              <w:top w:val="single" w:color="auto" w:sz="4" w:space="0"/>
              <w:left w:val="single" w:color="auto" w:sz="4" w:space="0"/>
              <w:bottom w:val="single" w:color="auto" w:sz="4" w:space="0"/>
              <w:right w:val="single" w:color="auto" w:sz="4" w:space="0"/>
            </w:tcBorders>
          </w:tcPr>
          <w:p w14:paraId="1B5DFD8F">
            <w:pPr>
              <w:jc w:val="center"/>
              <w:rPr>
                <w:rFonts w:hint="eastAsia" w:ascii="宋体" w:hAnsi="宋体" w:eastAsia="宋体" w:cs="Times New Roman"/>
                <w:kern w:val="0"/>
                <w:szCs w:val="16"/>
              </w:rPr>
            </w:pPr>
          </w:p>
        </w:tc>
        <w:tc>
          <w:tcPr>
            <w:tcW w:w="684" w:type="pct"/>
            <w:tcBorders>
              <w:top w:val="single" w:color="auto" w:sz="4" w:space="0"/>
              <w:left w:val="single" w:color="auto" w:sz="4" w:space="0"/>
              <w:bottom w:val="single" w:color="auto" w:sz="4" w:space="0"/>
              <w:right w:val="single" w:color="auto" w:sz="4" w:space="0"/>
            </w:tcBorders>
            <w:vAlign w:val="center"/>
          </w:tcPr>
          <w:p w14:paraId="7FD5294B">
            <w:pPr>
              <w:jc w:val="center"/>
              <w:rPr>
                <w:rFonts w:hint="eastAsia" w:ascii="宋体" w:hAnsi="宋体" w:eastAsia="宋体" w:cs="Times New Roman"/>
                <w:kern w:val="0"/>
                <w:szCs w:val="16"/>
              </w:rPr>
            </w:pPr>
          </w:p>
        </w:tc>
        <w:tc>
          <w:tcPr>
            <w:tcW w:w="987" w:type="pct"/>
            <w:tcBorders>
              <w:top w:val="single" w:color="auto" w:sz="4" w:space="0"/>
              <w:left w:val="single" w:color="auto" w:sz="4" w:space="0"/>
              <w:bottom w:val="single" w:color="auto" w:sz="4" w:space="0"/>
              <w:right w:val="single" w:color="auto" w:sz="4" w:space="0"/>
            </w:tcBorders>
            <w:vAlign w:val="center"/>
          </w:tcPr>
          <w:p w14:paraId="2F9E13FD">
            <w:pPr>
              <w:widowControl/>
              <w:kinsoku w:val="0"/>
              <w:autoSpaceDE w:val="0"/>
              <w:autoSpaceDN w:val="0"/>
              <w:adjustRightInd w:val="0"/>
              <w:snapToGrid w:val="0"/>
              <w:jc w:val="center"/>
              <w:textAlignment w:val="baseline"/>
              <w:rPr>
                <w:rFonts w:ascii="Times New Roman" w:hAnsi="Times New Roman" w:eastAsia="Times New Roman" w:cs="Times New Roman"/>
                <w:snapToGrid w:val="0"/>
                <w:kern w:val="0"/>
                <w:szCs w:val="21"/>
              </w:rPr>
            </w:pPr>
          </w:p>
        </w:tc>
      </w:tr>
      <w:tr w14:paraId="6A4B62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jc w:val="center"/>
        </w:trPr>
        <w:tc>
          <w:tcPr>
            <w:tcW w:w="937" w:type="pct"/>
            <w:tcBorders>
              <w:top w:val="single" w:color="auto" w:sz="4" w:space="0"/>
              <w:left w:val="single" w:color="auto" w:sz="4" w:space="0"/>
              <w:bottom w:val="single" w:color="auto" w:sz="4" w:space="0"/>
              <w:right w:val="single" w:color="auto" w:sz="4" w:space="0"/>
            </w:tcBorders>
            <w:vAlign w:val="center"/>
          </w:tcPr>
          <w:p w14:paraId="48296B03">
            <w:pPr>
              <w:widowControl/>
              <w:kinsoku w:val="0"/>
              <w:autoSpaceDE w:val="0"/>
              <w:autoSpaceDN w:val="0"/>
              <w:adjustRightInd w:val="0"/>
              <w:snapToGrid w:val="0"/>
              <w:jc w:val="center"/>
              <w:textAlignment w:val="baseline"/>
              <w:rPr>
                <w:rFonts w:hint="eastAsia" w:ascii="宋体" w:hAnsi="宋体" w:eastAsia="宋体" w:cs="Times New Roman"/>
                <w:kern w:val="0"/>
                <w:szCs w:val="16"/>
              </w:rPr>
            </w:pPr>
            <w:r>
              <w:rPr>
                <w:rFonts w:ascii="宋体" w:hAnsi="宋体" w:eastAsia="宋体" w:cs="宋体"/>
                <w:snapToGrid w:val="0"/>
                <w:kern w:val="0"/>
                <w:szCs w:val="21"/>
              </w:rPr>
              <w:t>锌</w:t>
            </w:r>
          </w:p>
        </w:tc>
        <w:tc>
          <w:tcPr>
            <w:tcW w:w="598" w:type="pct"/>
            <w:tcBorders>
              <w:top w:val="single" w:color="auto" w:sz="4" w:space="0"/>
              <w:left w:val="single" w:color="auto" w:sz="4" w:space="0"/>
              <w:bottom w:val="single" w:color="auto" w:sz="4" w:space="0"/>
              <w:right w:val="single" w:color="auto" w:sz="4" w:space="0"/>
            </w:tcBorders>
            <w:vAlign w:val="center"/>
          </w:tcPr>
          <w:p w14:paraId="77FB1C7E">
            <w:pPr>
              <w:jc w:val="center"/>
              <w:rPr>
                <w:rFonts w:hint="eastAsia" w:ascii="宋体" w:hAnsi="宋体" w:eastAsia="宋体" w:cs="Times New Roman"/>
                <w:kern w:val="0"/>
                <w:szCs w:val="16"/>
              </w:rPr>
            </w:pPr>
            <w:r>
              <w:rPr>
                <w:rFonts w:ascii="Times New Roman" w:hAnsi="Times New Roman" w:eastAsia="宋体" w:cs="Times New Roman"/>
                <w:kern w:val="0"/>
                <w:szCs w:val="16"/>
              </w:rPr>
              <w:t>mg</w:t>
            </w:r>
            <w:r>
              <w:rPr>
                <w:rFonts w:hint="eastAsia" w:ascii="宋体" w:hAnsi="宋体" w:eastAsia="宋体" w:cs="Times New Roman"/>
                <w:kern w:val="0"/>
                <w:szCs w:val="16"/>
              </w:rPr>
              <w:t>/</w:t>
            </w:r>
            <w:r>
              <w:rPr>
                <w:rFonts w:ascii="Times New Roman" w:hAnsi="Times New Roman" w:eastAsia="宋体" w:cs="Times New Roman"/>
                <w:kern w:val="0"/>
                <w:szCs w:val="16"/>
              </w:rPr>
              <w:t>L</w:t>
            </w:r>
          </w:p>
        </w:tc>
        <w:tc>
          <w:tcPr>
            <w:tcW w:w="598" w:type="pct"/>
            <w:tcBorders>
              <w:top w:val="single" w:color="auto" w:sz="4" w:space="0"/>
              <w:left w:val="single" w:color="auto" w:sz="4" w:space="0"/>
              <w:bottom w:val="single" w:color="auto" w:sz="4" w:space="0"/>
              <w:right w:val="single" w:color="auto" w:sz="4" w:space="0"/>
            </w:tcBorders>
            <w:vAlign w:val="center"/>
          </w:tcPr>
          <w:p w14:paraId="7780F5C5">
            <w:pPr>
              <w:jc w:val="center"/>
              <w:rPr>
                <w:rFonts w:hint="eastAsia" w:ascii="宋体" w:hAnsi="宋体" w:eastAsia="宋体" w:cs="Times New Roman"/>
                <w:kern w:val="0"/>
                <w:szCs w:val="16"/>
              </w:rPr>
            </w:pPr>
          </w:p>
        </w:tc>
        <w:tc>
          <w:tcPr>
            <w:tcW w:w="598" w:type="pct"/>
            <w:tcBorders>
              <w:top w:val="single" w:color="auto" w:sz="4" w:space="0"/>
              <w:left w:val="single" w:color="auto" w:sz="4" w:space="0"/>
              <w:bottom w:val="single" w:color="auto" w:sz="4" w:space="0"/>
              <w:right w:val="single" w:color="auto" w:sz="4" w:space="0"/>
            </w:tcBorders>
          </w:tcPr>
          <w:p w14:paraId="29618B44">
            <w:pPr>
              <w:jc w:val="center"/>
              <w:rPr>
                <w:rFonts w:hint="eastAsia" w:ascii="宋体" w:hAnsi="宋体" w:eastAsia="宋体" w:cs="Times New Roman"/>
                <w:kern w:val="0"/>
                <w:szCs w:val="16"/>
              </w:rPr>
            </w:pPr>
          </w:p>
        </w:tc>
        <w:tc>
          <w:tcPr>
            <w:tcW w:w="598" w:type="pct"/>
            <w:tcBorders>
              <w:top w:val="single" w:color="auto" w:sz="4" w:space="0"/>
              <w:left w:val="single" w:color="auto" w:sz="4" w:space="0"/>
              <w:bottom w:val="single" w:color="auto" w:sz="4" w:space="0"/>
              <w:right w:val="single" w:color="auto" w:sz="4" w:space="0"/>
            </w:tcBorders>
          </w:tcPr>
          <w:p w14:paraId="1E287D8E">
            <w:pPr>
              <w:jc w:val="center"/>
              <w:rPr>
                <w:rFonts w:hint="eastAsia" w:ascii="宋体" w:hAnsi="宋体" w:eastAsia="宋体" w:cs="Times New Roman"/>
                <w:kern w:val="0"/>
                <w:szCs w:val="16"/>
              </w:rPr>
            </w:pPr>
          </w:p>
        </w:tc>
        <w:tc>
          <w:tcPr>
            <w:tcW w:w="684" w:type="pct"/>
            <w:tcBorders>
              <w:top w:val="single" w:color="auto" w:sz="4" w:space="0"/>
              <w:left w:val="single" w:color="auto" w:sz="4" w:space="0"/>
              <w:bottom w:val="single" w:color="auto" w:sz="4" w:space="0"/>
              <w:right w:val="single" w:color="auto" w:sz="4" w:space="0"/>
            </w:tcBorders>
            <w:vAlign w:val="center"/>
          </w:tcPr>
          <w:p w14:paraId="12657FDD">
            <w:pPr>
              <w:jc w:val="center"/>
              <w:rPr>
                <w:rFonts w:hint="eastAsia" w:ascii="宋体" w:hAnsi="宋体" w:eastAsia="宋体" w:cs="Times New Roman"/>
                <w:kern w:val="0"/>
                <w:szCs w:val="16"/>
              </w:rPr>
            </w:pPr>
          </w:p>
        </w:tc>
        <w:tc>
          <w:tcPr>
            <w:tcW w:w="987" w:type="pct"/>
            <w:tcBorders>
              <w:top w:val="single" w:color="auto" w:sz="4" w:space="0"/>
              <w:left w:val="single" w:color="auto" w:sz="4" w:space="0"/>
              <w:bottom w:val="single" w:color="auto" w:sz="4" w:space="0"/>
              <w:right w:val="single" w:color="auto" w:sz="4" w:space="0"/>
            </w:tcBorders>
            <w:vAlign w:val="center"/>
          </w:tcPr>
          <w:p w14:paraId="5AE6FB81">
            <w:pPr>
              <w:widowControl/>
              <w:kinsoku w:val="0"/>
              <w:autoSpaceDE w:val="0"/>
              <w:autoSpaceDN w:val="0"/>
              <w:adjustRightInd w:val="0"/>
              <w:snapToGrid w:val="0"/>
              <w:jc w:val="center"/>
              <w:textAlignment w:val="baseline"/>
              <w:rPr>
                <w:rFonts w:ascii="Times New Roman" w:hAnsi="Times New Roman" w:eastAsia="Times New Roman" w:cs="Times New Roman"/>
                <w:snapToGrid w:val="0"/>
                <w:kern w:val="0"/>
                <w:szCs w:val="21"/>
              </w:rPr>
            </w:pPr>
          </w:p>
        </w:tc>
      </w:tr>
      <w:tr w14:paraId="3D64EC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jc w:val="center"/>
        </w:trPr>
        <w:tc>
          <w:tcPr>
            <w:tcW w:w="937" w:type="pct"/>
            <w:tcBorders>
              <w:top w:val="single" w:color="auto" w:sz="4" w:space="0"/>
              <w:left w:val="single" w:color="auto" w:sz="4" w:space="0"/>
              <w:bottom w:val="single" w:color="auto" w:sz="4" w:space="0"/>
              <w:right w:val="single" w:color="auto" w:sz="4" w:space="0"/>
            </w:tcBorders>
            <w:vAlign w:val="center"/>
          </w:tcPr>
          <w:p w14:paraId="691CEB23">
            <w:pPr>
              <w:widowControl/>
              <w:kinsoku w:val="0"/>
              <w:autoSpaceDE w:val="0"/>
              <w:autoSpaceDN w:val="0"/>
              <w:adjustRightInd w:val="0"/>
              <w:snapToGrid w:val="0"/>
              <w:jc w:val="center"/>
              <w:textAlignment w:val="baseline"/>
              <w:rPr>
                <w:rFonts w:hint="eastAsia" w:ascii="宋体" w:hAnsi="宋体" w:eastAsia="宋体" w:cs="Times New Roman"/>
                <w:kern w:val="0"/>
                <w:szCs w:val="16"/>
              </w:rPr>
            </w:pPr>
            <w:r>
              <w:rPr>
                <w:rFonts w:ascii="宋体" w:hAnsi="宋体" w:eastAsia="宋体" w:cs="宋体"/>
                <w:snapToGrid w:val="0"/>
                <w:kern w:val="0"/>
                <w:szCs w:val="21"/>
              </w:rPr>
              <w:t>氟化物</w:t>
            </w:r>
          </w:p>
        </w:tc>
        <w:tc>
          <w:tcPr>
            <w:tcW w:w="598" w:type="pct"/>
            <w:tcBorders>
              <w:top w:val="single" w:color="auto" w:sz="4" w:space="0"/>
              <w:left w:val="single" w:color="auto" w:sz="4" w:space="0"/>
              <w:bottom w:val="single" w:color="auto" w:sz="4" w:space="0"/>
              <w:right w:val="single" w:color="auto" w:sz="4" w:space="0"/>
            </w:tcBorders>
            <w:vAlign w:val="center"/>
          </w:tcPr>
          <w:p w14:paraId="15758DA9">
            <w:pPr>
              <w:jc w:val="center"/>
              <w:rPr>
                <w:rFonts w:hint="eastAsia" w:ascii="宋体" w:hAnsi="宋体" w:eastAsia="宋体" w:cs="Times New Roman"/>
                <w:kern w:val="0"/>
                <w:szCs w:val="16"/>
              </w:rPr>
            </w:pPr>
            <w:r>
              <w:rPr>
                <w:rFonts w:ascii="Times New Roman" w:hAnsi="Times New Roman" w:eastAsia="宋体" w:cs="Times New Roman"/>
                <w:kern w:val="0"/>
                <w:szCs w:val="16"/>
              </w:rPr>
              <w:t>mg</w:t>
            </w:r>
            <w:r>
              <w:rPr>
                <w:rFonts w:hint="eastAsia" w:ascii="宋体" w:hAnsi="宋体" w:eastAsia="宋体" w:cs="Times New Roman"/>
                <w:kern w:val="0"/>
                <w:szCs w:val="16"/>
              </w:rPr>
              <w:t>/</w:t>
            </w:r>
            <w:r>
              <w:rPr>
                <w:rFonts w:ascii="Times New Roman" w:hAnsi="Times New Roman" w:eastAsia="宋体" w:cs="Times New Roman"/>
                <w:kern w:val="0"/>
                <w:szCs w:val="16"/>
              </w:rPr>
              <w:t>L</w:t>
            </w:r>
          </w:p>
        </w:tc>
        <w:tc>
          <w:tcPr>
            <w:tcW w:w="598" w:type="pct"/>
            <w:tcBorders>
              <w:top w:val="single" w:color="auto" w:sz="4" w:space="0"/>
              <w:left w:val="single" w:color="auto" w:sz="4" w:space="0"/>
              <w:bottom w:val="single" w:color="auto" w:sz="4" w:space="0"/>
              <w:right w:val="single" w:color="auto" w:sz="4" w:space="0"/>
            </w:tcBorders>
            <w:vAlign w:val="center"/>
          </w:tcPr>
          <w:p w14:paraId="59C84E1B">
            <w:pPr>
              <w:jc w:val="center"/>
              <w:rPr>
                <w:rFonts w:hint="eastAsia" w:ascii="宋体" w:hAnsi="宋体" w:eastAsia="宋体" w:cs="Times New Roman"/>
                <w:kern w:val="0"/>
                <w:szCs w:val="16"/>
              </w:rPr>
            </w:pPr>
          </w:p>
        </w:tc>
        <w:tc>
          <w:tcPr>
            <w:tcW w:w="598" w:type="pct"/>
            <w:tcBorders>
              <w:top w:val="single" w:color="auto" w:sz="4" w:space="0"/>
              <w:left w:val="single" w:color="auto" w:sz="4" w:space="0"/>
              <w:bottom w:val="single" w:color="auto" w:sz="4" w:space="0"/>
              <w:right w:val="single" w:color="auto" w:sz="4" w:space="0"/>
            </w:tcBorders>
          </w:tcPr>
          <w:p w14:paraId="7469471C">
            <w:pPr>
              <w:jc w:val="center"/>
              <w:rPr>
                <w:rFonts w:hint="eastAsia" w:ascii="宋体" w:hAnsi="宋体" w:eastAsia="宋体" w:cs="Times New Roman"/>
                <w:kern w:val="0"/>
                <w:szCs w:val="16"/>
              </w:rPr>
            </w:pPr>
          </w:p>
        </w:tc>
        <w:tc>
          <w:tcPr>
            <w:tcW w:w="598" w:type="pct"/>
            <w:tcBorders>
              <w:top w:val="single" w:color="auto" w:sz="4" w:space="0"/>
              <w:left w:val="single" w:color="auto" w:sz="4" w:space="0"/>
              <w:bottom w:val="single" w:color="auto" w:sz="4" w:space="0"/>
              <w:right w:val="single" w:color="auto" w:sz="4" w:space="0"/>
            </w:tcBorders>
          </w:tcPr>
          <w:p w14:paraId="05D9ED32">
            <w:pPr>
              <w:jc w:val="center"/>
              <w:rPr>
                <w:rFonts w:hint="eastAsia" w:ascii="宋体" w:hAnsi="宋体" w:eastAsia="宋体" w:cs="Times New Roman"/>
                <w:kern w:val="0"/>
                <w:szCs w:val="16"/>
              </w:rPr>
            </w:pPr>
          </w:p>
        </w:tc>
        <w:tc>
          <w:tcPr>
            <w:tcW w:w="684" w:type="pct"/>
            <w:tcBorders>
              <w:top w:val="single" w:color="auto" w:sz="4" w:space="0"/>
              <w:left w:val="single" w:color="auto" w:sz="4" w:space="0"/>
              <w:bottom w:val="single" w:color="auto" w:sz="4" w:space="0"/>
              <w:right w:val="single" w:color="auto" w:sz="4" w:space="0"/>
            </w:tcBorders>
            <w:vAlign w:val="center"/>
          </w:tcPr>
          <w:p w14:paraId="146D398F">
            <w:pPr>
              <w:jc w:val="center"/>
              <w:rPr>
                <w:rFonts w:hint="eastAsia" w:ascii="宋体" w:hAnsi="宋体" w:eastAsia="宋体" w:cs="Times New Roman"/>
                <w:kern w:val="0"/>
                <w:szCs w:val="16"/>
              </w:rPr>
            </w:pPr>
          </w:p>
        </w:tc>
        <w:tc>
          <w:tcPr>
            <w:tcW w:w="987" w:type="pct"/>
            <w:tcBorders>
              <w:top w:val="single" w:color="auto" w:sz="4" w:space="0"/>
              <w:left w:val="single" w:color="auto" w:sz="4" w:space="0"/>
              <w:bottom w:val="single" w:color="auto" w:sz="4" w:space="0"/>
              <w:right w:val="single" w:color="auto" w:sz="4" w:space="0"/>
            </w:tcBorders>
            <w:vAlign w:val="center"/>
          </w:tcPr>
          <w:p w14:paraId="3D45E4BD">
            <w:pPr>
              <w:widowControl/>
              <w:kinsoku w:val="0"/>
              <w:autoSpaceDE w:val="0"/>
              <w:autoSpaceDN w:val="0"/>
              <w:adjustRightInd w:val="0"/>
              <w:snapToGrid w:val="0"/>
              <w:jc w:val="center"/>
              <w:textAlignment w:val="baseline"/>
              <w:rPr>
                <w:rFonts w:ascii="Times New Roman" w:hAnsi="Times New Roman" w:eastAsia="Times New Roman" w:cs="Times New Roman"/>
                <w:snapToGrid w:val="0"/>
                <w:kern w:val="0"/>
                <w:szCs w:val="21"/>
              </w:rPr>
            </w:pPr>
          </w:p>
        </w:tc>
      </w:tr>
      <w:tr w14:paraId="22419E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jc w:val="center"/>
        </w:trPr>
        <w:tc>
          <w:tcPr>
            <w:tcW w:w="937" w:type="pct"/>
            <w:tcBorders>
              <w:top w:val="single" w:color="auto" w:sz="4" w:space="0"/>
              <w:left w:val="single" w:color="auto" w:sz="4" w:space="0"/>
              <w:bottom w:val="single" w:color="auto" w:sz="4" w:space="0"/>
              <w:right w:val="single" w:color="auto" w:sz="4" w:space="0"/>
            </w:tcBorders>
            <w:vAlign w:val="center"/>
          </w:tcPr>
          <w:p w14:paraId="63D46292">
            <w:pPr>
              <w:widowControl/>
              <w:kinsoku w:val="0"/>
              <w:autoSpaceDE w:val="0"/>
              <w:autoSpaceDN w:val="0"/>
              <w:adjustRightInd w:val="0"/>
              <w:snapToGrid w:val="0"/>
              <w:jc w:val="center"/>
              <w:textAlignment w:val="baseline"/>
              <w:rPr>
                <w:rFonts w:hint="eastAsia" w:ascii="宋体" w:hAnsi="宋体" w:eastAsia="宋体" w:cs="Times New Roman"/>
                <w:kern w:val="0"/>
                <w:szCs w:val="16"/>
              </w:rPr>
            </w:pPr>
            <w:r>
              <w:rPr>
                <w:rFonts w:ascii="宋体" w:hAnsi="宋体" w:eastAsia="宋体" w:cs="宋体"/>
                <w:snapToGrid w:val="0"/>
                <w:kern w:val="0"/>
                <w:szCs w:val="21"/>
              </w:rPr>
              <w:t>硒</w:t>
            </w:r>
          </w:p>
        </w:tc>
        <w:tc>
          <w:tcPr>
            <w:tcW w:w="598" w:type="pct"/>
            <w:tcBorders>
              <w:top w:val="single" w:color="auto" w:sz="4" w:space="0"/>
              <w:left w:val="single" w:color="auto" w:sz="4" w:space="0"/>
              <w:bottom w:val="single" w:color="auto" w:sz="4" w:space="0"/>
              <w:right w:val="single" w:color="auto" w:sz="4" w:space="0"/>
            </w:tcBorders>
            <w:vAlign w:val="center"/>
          </w:tcPr>
          <w:p w14:paraId="65D66A75">
            <w:pPr>
              <w:jc w:val="center"/>
              <w:rPr>
                <w:rFonts w:hint="eastAsia" w:ascii="宋体" w:hAnsi="宋体" w:eastAsia="宋体" w:cs="Times New Roman"/>
                <w:kern w:val="0"/>
                <w:szCs w:val="16"/>
              </w:rPr>
            </w:pPr>
            <w:r>
              <w:rPr>
                <w:rFonts w:hint="eastAsia" w:ascii="Times New Roman" w:hAnsi="Times New Roman" w:eastAsia="宋体" w:cs="Times New Roman"/>
                <w:kern w:val="0"/>
                <w:szCs w:val="16"/>
              </w:rPr>
              <w:t>u</w:t>
            </w:r>
            <w:r>
              <w:rPr>
                <w:rFonts w:ascii="Times New Roman" w:hAnsi="Times New Roman" w:eastAsia="宋体" w:cs="Times New Roman"/>
                <w:kern w:val="0"/>
                <w:szCs w:val="16"/>
              </w:rPr>
              <w:t>g</w:t>
            </w:r>
            <w:r>
              <w:rPr>
                <w:rFonts w:hint="eastAsia" w:ascii="宋体" w:hAnsi="宋体" w:eastAsia="宋体" w:cs="Times New Roman"/>
                <w:kern w:val="0"/>
                <w:szCs w:val="16"/>
              </w:rPr>
              <w:t>/</w:t>
            </w:r>
            <w:r>
              <w:rPr>
                <w:rFonts w:ascii="Times New Roman" w:hAnsi="Times New Roman" w:eastAsia="宋体" w:cs="Times New Roman"/>
                <w:kern w:val="0"/>
                <w:szCs w:val="16"/>
              </w:rPr>
              <w:t>L</w:t>
            </w:r>
          </w:p>
        </w:tc>
        <w:tc>
          <w:tcPr>
            <w:tcW w:w="598" w:type="pct"/>
            <w:tcBorders>
              <w:top w:val="single" w:color="auto" w:sz="4" w:space="0"/>
              <w:left w:val="single" w:color="auto" w:sz="4" w:space="0"/>
              <w:bottom w:val="single" w:color="auto" w:sz="4" w:space="0"/>
              <w:right w:val="single" w:color="auto" w:sz="4" w:space="0"/>
            </w:tcBorders>
            <w:vAlign w:val="center"/>
          </w:tcPr>
          <w:p w14:paraId="6DBEE829">
            <w:pPr>
              <w:jc w:val="center"/>
              <w:rPr>
                <w:rFonts w:hint="eastAsia" w:ascii="宋体" w:hAnsi="宋体" w:eastAsia="宋体" w:cs="Times New Roman"/>
                <w:kern w:val="0"/>
                <w:szCs w:val="16"/>
              </w:rPr>
            </w:pPr>
          </w:p>
        </w:tc>
        <w:tc>
          <w:tcPr>
            <w:tcW w:w="598" w:type="pct"/>
            <w:tcBorders>
              <w:top w:val="single" w:color="auto" w:sz="4" w:space="0"/>
              <w:left w:val="single" w:color="auto" w:sz="4" w:space="0"/>
              <w:bottom w:val="single" w:color="auto" w:sz="4" w:space="0"/>
              <w:right w:val="single" w:color="auto" w:sz="4" w:space="0"/>
            </w:tcBorders>
          </w:tcPr>
          <w:p w14:paraId="4FDD6F0B">
            <w:pPr>
              <w:jc w:val="center"/>
              <w:rPr>
                <w:rFonts w:hint="eastAsia" w:ascii="宋体" w:hAnsi="宋体" w:eastAsia="宋体" w:cs="Times New Roman"/>
                <w:kern w:val="0"/>
                <w:szCs w:val="16"/>
              </w:rPr>
            </w:pPr>
          </w:p>
        </w:tc>
        <w:tc>
          <w:tcPr>
            <w:tcW w:w="598" w:type="pct"/>
            <w:tcBorders>
              <w:top w:val="single" w:color="auto" w:sz="4" w:space="0"/>
              <w:left w:val="single" w:color="auto" w:sz="4" w:space="0"/>
              <w:bottom w:val="single" w:color="auto" w:sz="4" w:space="0"/>
              <w:right w:val="single" w:color="auto" w:sz="4" w:space="0"/>
            </w:tcBorders>
          </w:tcPr>
          <w:p w14:paraId="7CF9E677">
            <w:pPr>
              <w:jc w:val="center"/>
              <w:rPr>
                <w:rFonts w:hint="eastAsia" w:ascii="宋体" w:hAnsi="宋体" w:eastAsia="宋体" w:cs="Times New Roman"/>
                <w:kern w:val="0"/>
                <w:szCs w:val="16"/>
              </w:rPr>
            </w:pPr>
          </w:p>
        </w:tc>
        <w:tc>
          <w:tcPr>
            <w:tcW w:w="684" w:type="pct"/>
            <w:tcBorders>
              <w:top w:val="single" w:color="auto" w:sz="4" w:space="0"/>
              <w:left w:val="single" w:color="auto" w:sz="4" w:space="0"/>
              <w:bottom w:val="single" w:color="auto" w:sz="4" w:space="0"/>
              <w:right w:val="single" w:color="auto" w:sz="4" w:space="0"/>
            </w:tcBorders>
            <w:vAlign w:val="center"/>
          </w:tcPr>
          <w:p w14:paraId="1A0B4B89">
            <w:pPr>
              <w:jc w:val="center"/>
              <w:rPr>
                <w:rFonts w:hint="eastAsia" w:ascii="宋体" w:hAnsi="宋体" w:eastAsia="宋体" w:cs="Times New Roman"/>
                <w:kern w:val="0"/>
                <w:szCs w:val="16"/>
              </w:rPr>
            </w:pPr>
          </w:p>
        </w:tc>
        <w:tc>
          <w:tcPr>
            <w:tcW w:w="987" w:type="pct"/>
            <w:tcBorders>
              <w:top w:val="single" w:color="auto" w:sz="4" w:space="0"/>
              <w:left w:val="single" w:color="auto" w:sz="4" w:space="0"/>
              <w:bottom w:val="single" w:color="auto" w:sz="4" w:space="0"/>
              <w:right w:val="single" w:color="auto" w:sz="4" w:space="0"/>
            </w:tcBorders>
            <w:vAlign w:val="center"/>
          </w:tcPr>
          <w:p w14:paraId="3E5D7440">
            <w:pPr>
              <w:widowControl/>
              <w:kinsoku w:val="0"/>
              <w:autoSpaceDE w:val="0"/>
              <w:autoSpaceDN w:val="0"/>
              <w:adjustRightInd w:val="0"/>
              <w:snapToGrid w:val="0"/>
              <w:jc w:val="center"/>
              <w:textAlignment w:val="baseline"/>
              <w:rPr>
                <w:rFonts w:ascii="Times New Roman" w:hAnsi="Times New Roman" w:eastAsia="Times New Roman" w:cs="Times New Roman"/>
                <w:snapToGrid w:val="0"/>
                <w:kern w:val="0"/>
                <w:szCs w:val="21"/>
              </w:rPr>
            </w:pPr>
          </w:p>
        </w:tc>
      </w:tr>
      <w:tr w14:paraId="649D87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jc w:val="center"/>
        </w:trPr>
        <w:tc>
          <w:tcPr>
            <w:tcW w:w="937" w:type="pct"/>
            <w:tcBorders>
              <w:top w:val="single" w:color="auto" w:sz="4" w:space="0"/>
              <w:left w:val="single" w:color="auto" w:sz="4" w:space="0"/>
              <w:bottom w:val="single" w:color="auto" w:sz="4" w:space="0"/>
              <w:right w:val="single" w:color="auto" w:sz="4" w:space="0"/>
            </w:tcBorders>
            <w:vAlign w:val="center"/>
          </w:tcPr>
          <w:p w14:paraId="4A79F416">
            <w:pPr>
              <w:widowControl/>
              <w:kinsoku w:val="0"/>
              <w:autoSpaceDE w:val="0"/>
              <w:autoSpaceDN w:val="0"/>
              <w:adjustRightInd w:val="0"/>
              <w:snapToGrid w:val="0"/>
              <w:jc w:val="center"/>
              <w:textAlignment w:val="baseline"/>
              <w:rPr>
                <w:rFonts w:hint="eastAsia" w:ascii="宋体" w:hAnsi="宋体" w:eastAsia="宋体" w:cs="Times New Roman"/>
                <w:kern w:val="0"/>
                <w:szCs w:val="16"/>
              </w:rPr>
            </w:pPr>
            <w:r>
              <w:rPr>
                <w:rFonts w:ascii="宋体" w:hAnsi="宋体" w:eastAsia="宋体" w:cs="宋体"/>
                <w:snapToGrid w:val="0"/>
                <w:kern w:val="0"/>
                <w:szCs w:val="21"/>
              </w:rPr>
              <w:t>砷</w:t>
            </w:r>
          </w:p>
        </w:tc>
        <w:tc>
          <w:tcPr>
            <w:tcW w:w="598" w:type="pct"/>
            <w:tcBorders>
              <w:top w:val="single" w:color="auto" w:sz="4" w:space="0"/>
              <w:left w:val="single" w:color="auto" w:sz="4" w:space="0"/>
              <w:bottom w:val="single" w:color="auto" w:sz="4" w:space="0"/>
              <w:right w:val="single" w:color="auto" w:sz="4" w:space="0"/>
            </w:tcBorders>
            <w:vAlign w:val="center"/>
          </w:tcPr>
          <w:p w14:paraId="4395C69C">
            <w:pPr>
              <w:jc w:val="center"/>
              <w:rPr>
                <w:rFonts w:hint="eastAsia" w:ascii="宋体" w:hAnsi="宋体" w:eastAsia="宋体" w:cs="Times New Roman"/>
                <w:kern w:val="0"/>
                <w:szCs w:val="16"/>
              </w:rPr>
            </w:pPr>
            <w:r>
              <w:rPr>
                <w:rFonts w:hint="eastAsia" w:ascii="Times New Roman" w:hAnsi="Times New Roman" w:eastAsia="宋体" w:cs="Times New Roman"/>
                <w:kern w:val="0"/>
                <w:szCs w:val="16"/>
              </w:rPr>
              <w:t>u</w:t>
            </w:r>
            <w:r>
              <w:rPr>
                <w:rFonts w:ascii="Times New Roman" w:hAnsi="Times New Roman" w:eastAsia="宋体" w:cs="Times New Roman"/>
                <w:kern w:val="0"/>
                <w:szCs w:val="16"/>
              </w:rPr>
              <w:t>g</w:t>
            </w:r>
            <w:r>
              <w:rPr>
                <w:rFonts w:hint="eastAsia" w:ascii="宋体" w:hAnsi="宋体" w:eastAsia="宋体" w:cs="Times New Roman"/>
                <w:kern w:val="0"/>
                <w:szCs w:val="16"/>
              </w:rPr>
              <w:t>/</w:t>
            </w:r>
            <w:r>
              <w:rPr>
                <w:rFonts w:ascii="Times New Roman" w:hAnsi="Times New Roman" w:eastAsia="宋体" w:cs="Times New Roman"/>
                <w:kern w:val="0"/>
                <w:szCs w:val="16"/>
              </w:rPr>
              <w:t>L</w:t>
            </w:r>
          </w:p>
        </w:tc>
        <w:tc>
          <w:tcPr>
            <w:tcW w:w="598" w:type="pct"/>
            <w:tcBorders>
              <w:top w:val="single" w:color="auto" w:sz="4" w:space="0"/>
              <w:left w:val="single" w:color="auto" w:sz="4" w:space="0"/>
              <w:bottom w:val="single" w:color="auto" w:sz="4" w:space="0"/>
              <w:right w:val="single" w:color="auto" w:sz="4" w:space="0"/>
            </w:tcBorders>
            <w:vAlign w:val="center"/>
          </w:tcPr>
          <w:p w14:paraId="63F1279C">
            <w:pPr>
              <w:jc w:val="center"/>
              <w:rPr>
                <w:rFonts w:hint="eastAsia" w:ascii="宋体" w:hAnsi="宋体" w:eastAsia="宋体" w:cs="Times New Roman"/>
                <w:kern w:val="0"/>
                <w:szCs w:val="16"/>
              </w:rPr>
            </w:pPr>
          </w:p>
        </w:tc>
        <w:tc>
          <w:tcPr>
            <w:tcW w:w="598" w:type="pct"/>
            <w:tcBorders>
              <w:top w:val="single" w:color="auto" w:sz="4" w:space="0"/>
              <w:left w:val="single" w:color="auto" w:sz="4" w:space="0"/>
              <w:bottom w:val="single" w:color="auto" w:sz="4" w:space="0"/>
              <w:right w:val="single" w:color="auto" w:sz="4" w:space="0"/>
            </w:tcBorders>
          </w:tcPr>
          <w:p w14:paraId="35897CD1">
            <w:pPr>
              <w:jc w:val="center"/>
              <w:rPr>
                <w:rFonts w:hint="eastAsia" w:ascii="宋体" w:hAnsi="宋体" w:eastAsia="宋体" w:cs="Times New Roman"/>
                <w:kern w:val="0"/>
                <w:szCs w:val="16"/>
              </w:rPr>
            </w:pPr>
          </w:p>
        </w:tc>
        <w:tc>
          <w:tcPr>
            <w:tcW w:w="598" w:type="pct"/>
            <w:tcBorders>
              <w:top w:val="single" w:color="auto" w:sz="4" w:space="0"/>
              <w:left w:val="single" w:color="auto" w:sz="4" w:space="0"/>
              <w:bottom w:val="single" w:color="auto" w:sz="4" w:space="0"/>
              <w:right w:val="single" w:color="auto" w:sz="4" w:space="0"/>
            </w:tcBorders>
          </w:tcPr>
          <w:p w14:paraId="76861C0A">
            <w:pPr>
              <w:jc w:val="center"/>
              <w:rPr>
                <w:rFonts w:hint="eastAsia" w:ascii="宋体" w:hAnsi="宋体" w:eastAsia="宋体" w:cs="Times New Roman"/>
                <w:kern w:val="0"/>
                <w:szCs w:val="16"/>
              </w:rPr>
            </w:pPr>
          </w:p>
        </w:tc>
        <w:tc>
          <w:tcPr>
            <w:tcW w:w="684" w:type="pct"/>
            <w:tcBorders>
              <w:top w:val="single" w:color="auto" w:sz="4" w:space="0"/>
              <w:left w:val="single" w:color="auto" w:sz="4" w:space="0"/>
              <w:bottom w:val="single" w:color="auto" w:sz="4" w:space="0"/>
              <w:right w:val="single" w:color="auto" w:sz="4" w:space="0"/>
            </w:tcBorders>
            <w:vAlign w:val="center"/>
          </w:tcPr>
          <w:p w14:paraId="11EE9BBB">
            <w:pPr>
              <w:jc w:val="center"/>
              <w:rPr>
                <w:rFonts w:hint="eastAsia" w:ascii="宋体" w:hAnsi="宋体" w:eastAsia="宋体" w:cs="Times New Roman"/>
                <w:kern w:val="0"/>
                <w:szCs w:val="16"/>
              </w:rPr>
            </w:pPr>
          </w:p>
        </w:tc>
        <w:tc>
          <w:tcPr>
            <w:tcW w:w="987" w:type="pct"/>
            <w:tcBorders>
              <w:top w:val="single" w:color="auto" w:sz="4" w:space="0"/>
              <w:left w:val="single" w:color="auto" w:sz="4" w:space="0"/>
              <w:bottom w:val="single" w:color="auto" w:sz="4" w:space="0"/>
              <w:right w:val="single" w:color="auto" w:sz="4" w:space="0"/>
            </w:tcBorders>
            <w:vAlign w:val="center"/>
          </w:tcPr>
          <w:p w14:paraId="09D8FE39">
            <w:pPr>
              <w:widowControl/>
              <w:kinsoku w:val="0"/>
              <w:autoSpaceDE w:val="0"/>
              <w:autoSpaceDN w:val="0"/>
              <w:adjustRightInd w:val="0"/>
              <w:snapToGrid w:val="0"/>
              <w:jc w:val="center"/>
              <w:textAlignment w:val="baseline"/>
              <w:rPr>
                <w:rFonts w:ascii="Times New Roman" w:hAnsi="Times New Roman" w:eastAsia="Times New Roman" w:cs="Times New Roman"/>
                <w:snapToGrid w:val="0"/>
                <w:kern w:val="0"/>
                <w:szCs w:val="21"/>
              </w:rPr>
            </w:pPr>
          </w:p>
        </w:tc>
      </w:tr>
      <w:tr w14:paraId="599427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jc w:val="center"/>
        </w:trPr>
        <w:tc>
          <w:tcPr>
            <w:tcW w:w="937" w:type="pct"/>
            <w:tcBorders>
              <w:top w:val="single" w:color="auto" w:sz="4" w:space="0"/>
              <w:left w:val="single" w:color="auto" w:sz="4" w:space="0"/>
              <w:bottom w:val="single" w:color="auto" w:sz="4" w:space="0"/>
              <w:right w:val="single" w:color="auto" w:sz="4" w:space="0"/>
            </w:tcBorders>
            <w:vAlign w:val="center"/>
          </w:tcPr>
          <w:p w14:paraId="0A606B30">
            <w:pPr>
              <w:widowControl/>
              <w:kinsoku w:val="0"/>
              <w:autoSpaceDE w:val="0"/>
              <w:autoSpaceDN w:val="0"/>
              <w:adjustRightInd w:val="0"/>
              <w:snapToGrid w:val="0"/>
              <w:jc w:val="center"/>
              <w:textAlignment w:val="baseline"/>
              <w:rPr>
                <w:rFonts w:hint="eastAsia" w:ascii="宋体" w:hAnsi="宋体" w:eastAsia="宋体" w:cs="Times New Roman"/>
                <w:kern w:val="0"/>
                <w:szCs w:val="16"/>
              </w:rPr>
            </w:pPr>
            <w:r>
              <w:rPr>
                <w:rFonts w:ascii="宋体" w:hAnsi="宋体" w:eastAsia="宋体" w:cs="宋体"/>
                <w:snapToGrid w:val="0"/>
                <w:kern w:val="0"/>
                <w:szCs w:val="21"/>
              </w:rPr>
              <w:t>汞</w:t>
            </w:r>
          </w:p>
        </w:tc>
        <w:tc>
          <w:tcPr>
            <w:tcW w:w="598" w:type="pct"/>
            <w:tcBorders>
              <w:top w:val="single" w:color="auto" w:sz="4" w:space="0"/>
              <w:left w:val="single" w:color="auto" w:sz="4" w:space="0"/>
              <w:bottom w:val="single" w:color="auto" w:sz="4" w:space="0"/>
              <w:right w:val="single" w:color="auto" w:sz="4" w:space="0"/>
            </w:tcBorders>
            <w:vAlign w:val="center"/>
          </w:tcPr>
          <w:p w14:paraId="2FFCD213">
            <w:pPr>
              <w:jc w:val="center"/>
              <w:rPr>
                <w:rFonts w:hint="eastAsia" w:ascii="宋体" w:hAnsi="宋体" w:eastAsia="宋体" w:cs="Times New Roman"/>
                <w:kern w:val="0"/>
                <w:szCs w:val="16"/>
              </w:rPr>
            </w:pPr>
            <w:r>
              <w:rPr>
                <w:rFonts w:hint="eastAsia" w:ascii="Times New Roman" w:hAnsi="Times New Roman" w:eastAsia="宋体" w:cs="Times New Roman"/>
                <w:kern w:val="0"/>
                <w:szCs w:val="16"/>
              </w:rPr>
              <w:t>u</w:t>
            </w:r>
            <w:r>
              <w:rPr>
                <w:rFonts w:ascii="Times New Roman" w:hAnsi="Times New Roman" w:eastAsia="宋体" w:cs="Times New Roman"/>
                <w:kern w:val="0"/>
                <w:szCs w:val="16"/>
              </w:rPr>
              <w:t>g</w:t>
            </w:r>
            <w:r>
              <w:rPr>
                <w:rFonts w:hint="eastAsia" w:ascii="宋体" w:hAnsi="宋体" w:eastAsia="宋体" w:cs="Times New Roman"/>
                <w:kern w:val="0"/>
                <w:szCs w:val="16"/>
              </w:rPr>
              <w:t>/</w:t>
            </w:r>
            <w:r>
              <w:rPr>
                <w:rFonts w:ascii="Times New Roman" w:hAnsi="Times New Roman" w:eastAsia="宋体" w:cs="Times New Roman"/>
                <w:kern w:val="0"/>
                <w:szCs w:val="16"/>
              </w:rPr>
              <w:t>L</w:t>
            </w:r>
          </w:p>
        </w:tc>
        <w:tc>
          <w:tcPr>
            <w:tcW w:w="598" w:type="pct"/>
            <w:tcBorders>
              <w:top w:val="single" w:color="auto" w:sz="4" w:space="0"/>
              <w:left w:val="single" w:color="auto" w:sz="4" w:space="0"/>
              <w:bottom w:val="single" w:color="auto" w:sz="4" w:space="0"/>
              <w:right w:val="single" w:color="auto" w:sz="4" w:space="0"/>
            </w:tcBorders>
            <w:vAlign w:val="center"/>
          </w:tcPr>
          <w:p w14:paraId="1114013E">
            <w:pPr>
              <w:jc w:val="center"/>
              <w:rPr>
                <w:rFonts w:hint="eastAsia" w:ascii="宋体" w:hAnsi="宋体" w:eastAsia="宋体" w:cs="Times New Roman"/>
                <w:kern w:val="0"/>
                <w:szCs w:val="16"/>
              </w:rPr>
            </w:pPr>
          </w:p>
        </w:tc>
        <w:tc>
          <w:tcPr>
            <w:tcW w:w="598" w:type="pct"/>
            <w:tcBorders>
              <w:top w:val="single" w:color="auto" w:sz="4" w:space="0"/>
              <w:left w:val="single" w:color="auto" w:sz="4" w:space="0"/>
              <w:bottom w:val="single" w:color="auto" w:sz="4" w:space="0"/>
              <w:right w:val="single" w:color="auto" w:sz="4" w:space="0"/>
            </w:tcBorders>
          </w:tcPr>
          <w:p w14:paraId="47804EF0">
            <w:pPr>
              <w:jc w:val="center"/>
              <w:rPr>
                <w:rFonts w:hint="eastAsia" w:ascii="宋体" w:hAnsi="宋体" w:eastAsia="宋体" w:cs="Times New Roman"/>
                <w:kern w:val="0"/>
                <w:szCs w:val="16"/>
              </w:rPr>
            </w:pPr>
          </w:p>
        </w:tc>
        <w:tc>
          <w:tcPr>
            <w:tcW w:w="598" w:type="pct"/>
            <w:tcBorders>
              <w:top w:val="single" w:color="auto" w:sz="4" w:space="0"/>
              <w:left w:val="single" w:color="auto" w:sz="4" w:space="0"/>
              <w:bottom w:val="single" w:color="auto" w:sz="4" w:space="0"/>
              <w:right w:val="single" w:color="auto" w:sz="4" w:space="0"/>
            </w:tcBorders>
          </w:tcPr>
          <w:p w14:paraId="2061157F">
            <w:pPr>
              <w:jc w:val="center"/>
              <w:rPr>
                <w:rFonts w:hint="eastAsia" w:ascii="宋体" w:hAnsi="宋体" w:eastAsia="宋体" w:cs="Times New Roman"/>
                <w:kern w:val="0"/>
                <w:szCs w:val="16"/>
              </w:rPr>
            </w:pPr>
          </w:p>
        </w:tc>
        <w:tc>
          <w:tcPr>
            <w:tcW w:w="684" w:type="pct"/>
            <w:tcBorders>
              <w:top w:val="single" w:color="auto" w:sz="4" w:space="0"/>
              <w:left w:val="single" w:color="auto" w:sz="4" w:space="0"/>
              <w:bottom w:val="single" w:color="auto" w:sz="4" w:space="0"/>
              <w:right w:val="single" w:color="auto" w:sz="4" w:space="0"/>
            </w:tcBorders>
            <w:vAlign w:val="center"/>
          </w:tcPr>
          <w:p w14:paraId="4782677A">
            <w:pPr>
              <w:jc w:val="center"/>
              <w:rPr>
                <w:rFonts w:hint="eastAsia" w:ascii="宋体" w:hAnsi="宋体" w:eastAsia="宋体" w:cs="Times New Roman"/>
                <w:kern w:val="0"/>
                <w:szCs w:val="16"/>
              </w:rPr>
            </w:pPr>
          </w:p>
        </w:tc>
        <w:tc>
          <w:tcPr>
            <w:tcW w:w="987" w:type="pct"/>
            <w:tcBorders>
              <w:top w:val="single" w:color="auto" w:sz="4" w:space="0"/>
              <w:left w:val="single" w:color="auto" w:sz="4" w:space="0"/>
              <w:bottom w:val="single" w:color="auto" w:sz="4" w:space="0"/>
              <w:right w:val="single" w:color="auto" w:sz="4" w:space="0"/>
            </w:tcBorders>
            <w:vAlign w:val="center"/>
          </w:tcPr>
          <w:p w14:paraId="70C891F4">
            <w:pPr>
              <w:widowControl/>
              <w:kinsoku w:val="0"/>
              <w:autoSpaceDE w:val="0"/>
              <w:autoSpaceDN w:val="0"/>
              <w:adjustRightInd w:val="0"/>
              <w:snapToGrid w:val="0"/>
              <w:jc w:val="center"/>
              <w:textAlignment w:val="baseline"/>
              <w:rPr>
                <w:rFonts w:ascii="Times New Roman" w:hAnsi="Times New Roman" w:eastAsia="Times New Roman" w:cs="Times New Roman"/>
                <w:snapToGrid w:val="0"/>
                <w:kern w:val="0"/>
                <w:szCs w:val="21"/>
              </w:rPr>
            </w:pPr>
          </w:p>
        </w:tc>
      </w:tr>
      <w:tr w14:paraId="7176D1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jc w:val="center"/>
        </w:trPr>
        <w:tc>
          <w:tcPr>
            <w:tcW w:w="937" w:type="pct"/>
            <w:tcBorders>
              <w:top w:val="single" w:color="auto" w:sz="4" w:space="0"/>
              <w:left w:val="single" w:color="auto" w:sz="4" w:space="0"/>
              <w:bottom w:val="single" w:color="auto" w:sz="4" w:space="0"/>
              <w:right w:val="single" w:color="auto" w:sz="4" w:space="0"/>
            </w:tcBorders>
            <w:vAlign w:val="center"/>
          </w:tcPr>
          <w:p w14:paraId="23B42038">
            <w:pPr>
              <w:widowControl/>
              <w:kinsoku w:val="0"/>
              <w:autoSpaceDE w:val="0"/>
              <w:autoSpaceDN w:val="0"/>
              <w:adjustRightInd w:val="0"/>
              <w:snapToGrid w:val="0"/>
              <w:jc w:val="center"/>
              <w:textAlignment w:val="baseline"/>
              <w:rPr>
                <w:rFonts w:hint="eastAsia" w:ascii="宋体" w:hAnsi="宋体" w:eastAsia="宋体" w:cs="Times New Roman"/>
                <w:kern w:val="0"/>
                <w:szCs w:val="16"/>
              </w:rPr>
            </w:pPr>
            <w:r>
              <w:rPr>
                <w:rFonts w:ascii="宋体" w:hAnsi="宋体" w:eastAsia="宋体" w:cs="宋体"/>
                <w:snapToGrid w:val="0"/>
                <w:kern w:val="0"/>
                <w:szCs w:val="21"/>
              </w:rPr>
              <w:t>镉</w:t>
            </w:r>
          </w:p>
        </w:tc>
        <w:tc>
          <w:tcPr>
            <w:tcW w:w="598" w:type="pct"/>
            <w:tcBorders>
              <w:top w:val="single" w:color="auto" w:sz="4" w:space="0"/>
              <w:left w:val="single" w:color="auto" w:sz="4" w:space="0"/>
              <w:bottom w:val="single" w:color="auto" w:sz="4" w:space="0"/>
              <w:right w:val="single" w:color="auto" w:sz="4" w:space="0"/>
            </w:tcBorders>
            <w:vAlign w:val="center"/>
          </w:tcPr>
          <w:p w14:paraId="5044D21E">
            <w:pPr>
              <w:jc w:val="center"/>
              <w:rPr>
                <w:rFonts w:hint="eastAsia" w:ascii="宋体" w:hAnsi="宋体" w:eastAsia="宋体" w:cs="Times New Roman"/>
                <w:kern w:val="0"/>
                <w:szCs w:val="16"/>
              </w:rPr>
            </w:pPr>
            <w:r>
              <w:rPr>
                <w:rFonts w:ascii="Times New Roman" w:hAnsi="Times New Roman" w:eastAsia="宋体" w:cs="Times New Roman"/>
                <w:kern w:val="0"/>
                <w:szCs w:val="16"/>
              </w:rPr>
              <w:t>mg</w:t>
            </w:r>
            <w:r>
              <w:rPr>
                <w:rFonts w:hint="eastAsia" w:ascii="宋体" w:hAnsi="宋体" w:eastAsia="宋体" w:cs="Times New Roman"/>
                <w:kern w:val="0"/>
                <w:szCs w:val="16"/>
              </w:rPr>
              <w:t>/</w:t>
            </w:r>
            <w:r>
              <w:rPr>
                <w:rFonts w:ascii="Times New Roman" w:hAnsi="Times New Roman" w:eastAsia="宋体" w:cs="Times New Roman"/>
                <w:kern w:val="0"/>
                <w:szCs w:val="16"/>
              </w:rPr>
              <w:t>L</w:t>
            </w:r>
          </w:p>
        </w:tc>
        <w:tc>
          <w:tcPr>
            <w:tcW w:w="598" w:type="pct"/>
            <w:tcBorders>
              <w:top w:val="single" w:color="auto" w:sz="4" w:space="0"/>
              <w:left w:val="single" w:color="auto" w:sz="4" w:space="0"/>
              <w:bottom w:val="single" w:color="auto" w:sz="4" w:space="0"/>
              <w:right w:val="single" w:color="auto" w:sz="4" w:space="0"/>
            </w:tcBorders>
            <w:vAlign w:val="center"/>
          </w:tcPr>
          <w:p w14:paraId="7B3DB790">
            <w:pPr>
              <w:jc w:val="center"/>
              <w:rPr>
                <w:rFonts w:hint="eastAsia" w:ascii="宋体" w:hAnsi="宋体" w:eastAsia="宋体" w:cs="Times New Roman"/>
                <w:kern w:val="0"/>
                <w:szCs w:val="16"/>
              </w:rPr>
            </w:pPr>
          </w:p>
        </w:tc>
        <w:tc>
          <w:tcPr>
            <w:tcW w:w="598" w:type="pct"/>
            <w:tcBorders>
              <w:top w:val="single" w:color="auto" w:sz="4" w:space="0"/>
              <w:left w:val="single" w:color="auto" w:sz="4" w:space="0"/>
              <w:bottom w:val="single" w:color="auto" w:sz="4" w:space="0"/>
              <w:right w:val="single" w:color="auto" w:sz="4" w:space="0"/>
            </w:tcBorders>
          </w:tcPr>
          <w:p w14:paraId="09B81A62">
            <w:pPr>
              <w:jc w:val="center"/>
              <w:rPr>
                <w:rFonts w:hint="eastAsia" w:ascii="宋体" w:hAnsi="宋体" w:eastAsia="宋体" w:cs="Times New Roman"/>
                <w:kern w:val="0"/>
                <w:szCs w:val="16"/>
              </w:rPr>
            </w:pPr>
          </w:p>
        </w:tc>
        <w:tc>
          <w:tcPr>
            <w:tcW w:w="598" w:type="pct"/>
            <w:tcBorders>
              <w:top w:val="single" w:color="auto" w:sz="4" w:space="0"/>
              <w:left w:val="single" w:color="auto" w:sz="4" w:space="0"/>
              <w:bottom w:val="single" w:color="auto" w:sz="4" w:space="0"/>
              <w:right w:val="single" w:color="auto" w:sz="4" w:space="0"/>
            </w:tcBorders>
          </w:tcPr>
          <w:p w14:paraId="76D8D9DF">
            <w:pPr>
              <w:jc w:val="center"/>
              <w:rPr>
                <w:rFonts w:hint="eastAsia" w:ascii="宋体" w:hAnsi="宋体" w:eastAsia="宋体" w:cs="Times New Roman"/>
                <w:kern w:val="0"/>
                <w:szCs w:val="16"/>
              </w:rPr>
            </w:pPr>
          </w:p>
        </w:tc>
        <w:tc>
          <w:tcPr>
            <w:tcW w:w="684" w:type="pct"/>
            <w:tcBorders>
              <w:top w:val="single" w:color="auto" w:sz="4" w:space="0"/>
              <w:left w:val="single" w:color="auto" w:sz="4" w:space="0"/>
              <w:bottom w:val="single" w:color="auto" w:sz="4" w:space="0"/>
              <w:right w:val="single" w:color="auto" w:sz="4" w:space="0"/>
            </w:tcBorders>
            <w:vAlign w:val="center"/>
          </w:tcPr>
          <w:p w14:paraId="782B29A8">
            <w:pPr>
              <w:jc w:val="center"/>
              <w:rPr>
                <w:rFonts w:hint="eastAsia" w:ascii="宋体" w:hAnsi="宋体" w:eastAsia="宋体" w:cs="Times New Roman"/>
                <w:kern w:val="0"/>
                <w:szCs w:val="16"/>
              </w:rPr>
            </w:pPr>
          </w:p>
        </w:tc>
        <w:tc>
          <w:tcPr>
            <w:tcW w:w="987" w:type="pct"/>
            <w:tcBorders>
              <w:top w:val="single" w:color="auto" w:sz="4" w:space="0"/>
              <w:left w:val="single" w:color="auto" w:sz="4" w:space="0"/>
              <w:bottom w:val="single" w:color="auto" w:sz="4" w:space="0"/>
              <w:right w:val="single" w:color="auto" w:sz="4" w:space="0"/>
            </w:tcBorders>
            <w:vAlign w:val="center"/>
          </w:tcPr>
          <w:p w14:paraId="2AEA16BB">
            <w:pPr>
              <w:widowControl/>
              <w:kinsoku w:val="0"/>
              <w:autoSpaceDE w:val="0"/>
              <w:autoSpaceDN w:val="0"/>
              <w:adjustRightInd w:val="0"/>
              <w:snapToGrid w:val="0"/>
              <w:jc w:val="center"/>
              <w:textAlignment w:val="baseline"/>
              <w:rPr>
                <w:rFonts w:ascii="Times New Roman" w:hAnsi="Times New Roman" w:eastAsia="Times New Roman" w:cs="Times New Roman"/>
                <w:snapToGrid w:val="0"/>
                <w:kern w:val="0"/>
                <w:szCs w:val="21"/>
              </w:rPr>
            </w:pPr>
          </w:p>
        </w:tc>
      </w:tr>
      <w:tr w14:paraId="22235B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jc w:val="center"/>
        </w:trPr>
        <w:tc>
          <w:tcPr>
            <w:tcW w:w="937" w:type="pct"/>
            <w:tcBorders>
              <w:top w:val="single" w:color="auto" w:sz="4" w:space="0"/>
              <w:left w:val="single" w:color="auto" w:sz="4" w:space="0"/>
              <w:bottom w:val="single" w:color="auto" w:sz="4" w:space="0"/>
              <w:right w:val="single" w:color="auto" w:sz="4" w:space="0"/>
            </w:tcBorders>
            <w:vAlign w:val="center"/>
          </w:tcPr>
          <w:p w14:paraId="765ADB4A">
            <w:pPr>
              <w:widowControl/>
              <w:kinsoku w:val="0"/>
              <w:autoSpaceDE w:val="0"/>
              <w:autoSpaceDN w:val="0"/>
              <w:adjustRightInd w:val="0"/>
              <w:snapToGrid w:val="0"/>
              <w:jc w:val="center"/>
              <w:textAlignment w:val="baseline"/>
              <w:rPr>
                <w:rFonts w:hint="eastAsia" w:ascii="宋体" w:hAnsi="宋体" w:eastAsia="宋体" w:cs="Times New Roman"/>
                <w:kern w:val="0"/>
                <w:szCs w:val="16"/>
              </w:rPr>
            </w:pPr>
            <w:r>
              <w:rPr>
                <w:rFonts w:ascii="宋体" w:hAnsi="宋体" w:eastAsia="宋体" w:cs="宋体"/>
                <w:snapToGrid w:val="0"/>
                <w:kern w:val="0"/>
                <w:szCs w:val="21"/>
              </w:rPr>
              <w:t>铬</w:t>
            </w:r>
            <w:r>
              <w:rPr>
                <w:rFonts w:hint="eastAsia" w:ascii="Times New Roman" w:hAnsi="Times New Roman" w:eastAsia="宋体" w:cs="Times New Roman"/>
                <w:kern w:val="0"/>
                <w:sz w:val="24"/>
                <w:szCs w:val="20"/>
              </w:rPr>
              <w:t>（</w:t>
            </w:r>
            <w:r>
              <w:rPr>
                <w:rFonts w:ascii="宋体" w:hAnsi="宋体" w:eastAsia="宋体" w:cs="宋体"/>
                <w:snapToGrid w:val="0"/>
                <w:kern w:val="0"/>
                <w:szCs w:val="21"/>
              </w:rPr>
              <w:t>六价）</w:t>
            </w:r>
          </w:p>
        </w:tc>
        <w:tc>
          <w:tcPr>
            <w:tcW w:w="598" w:type="pct"/>
            <w:tcBorders>
              <w:top w:val="single" w:color="auto" w:sz="4" w:space="0"/>
              <w:left w:val="single" w:color="auto" w:sz="4" w:space="0"/>
              <w:bottom w:val="single" w:color="auto" w:sz="4" w:space="0"/>
              <w:right w:val="single" w:color="auto" w:sz="4" w:space="0"/>
            </w:tcBorders>
            <w:vAlign w:val="center"/>
          </w:tcPr>
          <w:p w14:paraId="169BACFB">
            <w:pPr>
              <w:jc w:val="center"/>
              <w:rPr>
                <w:rFonts w:hint="eastAsia" w:ascii="宋体" w:hAnsi="宋体" w:eastAsia="宋体" w:cs="Times New Roman"/>
                <w:kern w:val="0"/>
                <w:szCs w:val="16"/>
              </w:rPr>
            </w:pPr>
            <w:r>
              <w:rPr>
                <w:rFonts w:ascii="Times New Roman" w:hAnsi="Times New Roman" w:eastAsia="宋体" w:cs="Times New Roman"/>
                <w:kern w:val="0"/>
                <w:szCs w:val="16"/>
              </w:rPr>
              <w:t>mg</w:t>
            </w:r>
            <w:r>
              <w:rPr>
                <w:rFonts w:hint="eastAsia" w:ascii="宋体" w:hAnsi="宋体" w:eastAsia="宋体" w:cs="Times New Roman"/>
                <w:kern w:val="0"/>
                <w:szCs w:val="16"/>
              </w:rPr>
              <w:t>/</w:t>
            </w:r>
            <w:r>
              <w:rPr>
                <w:rFonts w:ascii="Times New Roman" w:hAnsi="Times New Roman" w:eastAsia="宋体" w:cs="Times New Roman"/>
                <w:kern w:val="0"/>
                <w:szCs w:val="16"/>
              </w:rPr>
              <w:t>L</w:t>
            </w:r>
          </w:p>
        </w:tc>
        <w:tc>
          <w:tcPr>
            <w:tcW w:w="598" w:type="pct"/>
            <w:tcBorders>
              <w:top w:val="single" w:color="auto" w:sz="4" w:space="0"/>
              <w:left w:val="single" w:color="auto" w:sz="4" w:space="0"/>
              <w:bottom w:val="single" w:color="auto" w:sz="4" w:space="0"/>
              <w:right w:val="single" w:color="auto" w:sz="4" w:space="0"/>
            </w:tcBorders>
            <w:vAlign w:val="center"/>
          </w:tcPr>
          <w:p w14:paraId="6D47DFD7">
            <w:pPr>
              <w:jc w:val="center"/>
              <w:rPr>
                <w:rFonts w:hint="eastAsia" w:ascii="宋体" w:hAnsi="宋体" w:eastAsia="宋体" w:cs="Times New Roman"/>
                <w:kern w:val="0"/>
                <w:szCs w:val="16"/>
              </w:rPr>
            </w:pPr>
          </w:p>
        </w:tc>
        <w:tc>
          <w:tcPr>
            <w:tcW w:w="598" w:type="pct"/>
            <w:tcBorders>
              <w:top w:val="single" w:color="auto" w:sz="4" w:space="0"/>
              <w:left w:val="single" w:color="auto" w:sz="4" w:space="0"/>
              <w:bottom w:val="single" w:color="auto" w:sz="4" w:space="0"/>
              <w:right w:val="single" w:color="auto" w:sz="4" w:space="0"/>
            </w:tcBorders>
          </w:tcPr>
          <w:p w14:paraId="79631FF5">
            <w:pPr>
              <w:jc w:val="center"/>
              <w:rPr>
                <w:rFonts w:hint="eastAsia" w:ascii="宋体" w:hAnsi="宋体" w:eastAsia="宋体" w:cs="Times New Roman"/>
                <w:kern w:val="0"/>
                <w:szCs w:val="16"/>
              </w:rPr>
            </w:pPr>
          </w:p>
        </w:tc>
        <w:tc>
          <w:tcPr>
            <w:tcW w:w="598" w:type="pct"/>
            <w:tcBorders>
              <w:top w:val="single" w:color="auto" w:sz="4" w:space="0"/>
              <w:left w:val="single" w:color="auto" w:sz="4" w:space="0"/>
              <w:bottom w:val="single" w:color="auto" w:sz="4" w:space="0"/>
              <w:right w:val="single" w:color="auto" w:sz="4" w:space="0"/>
            </w:tcBorders>
          </w:tcPr>
          <w:p w14:paraId="6ACDE6B9">
            <w:pPr>
              <w:jc w:val="center"/>
              <w:rPr>
                <w:rFonts w:hint="eastAsia" w:ascii="宋体" w:hAnsi="宋体" w:eastAsia="宋体" w:cs="Times New Roman"/>
                <w:kern w:val="0"/>
                <w:szCs w:val="16"/>
              </w:rPr>
            </w:pPr>
          </w:p>
        </w:tc>
        <w:tc>
          <w:tcPr>
            <w:tcW w:w="684" w:type="pct"/>
            <w:tcBorders>
              <w:top w:val="single" w:color="auto" w:sz="4" w:space="0"/>
              <w:left w:val="single" w:color="auto" w:sz="4" w:space="0"/>
              <w:bottom w:val="single" w:color="auto" w:sz="4" w:space="0"/>
              <w:right w:val="single" w:color="auto" w:sz="4" w:space="0"/>
            </w:tcBorders>
            <w:vAlign w:val="center"/>
          </w:tcPr>
          <w:p w14:paraId="7819369F">
            <w:pPr>
              <w:jc w:val="center"/>
              <w:rPr>
                <w:rFonts w:hint="eastAsia" w:ascii="宋体" w:hAnsi="宋体" w:eastAsia="宋体" w:cs="Times New Roman"/>
                <w:kern w:val="0"/>
                <w:szCs w:val="16"/>
              </w:rPr>
            </w:pPr>
          </w:p>
        </w:tc>
        <w:tc>
          <w:tcPr>
            <w:tcW w:w="987" w:type="pct"/>
            <w:tcBorders>
              <w:top w:val="single" w:color="auto" w:sz="4" w:space="0"/>
              <w:left w:val="single" w:color="auto" w:sz="4" w:space="0"/>
              <w:bottom w:val="single" w:color="auto" w:sz="4" w:space="0"/>
              <w:right w:val="single" w:color="auto" w:sz="4" w:space="0"/>
            </w:tcBorders>
            <w:vAlign w:val="center"/>
          </w:tcPr>
          <w:p w14:paraId="7A5175DB">
            <w:pPr>
              <w:widowControl/>
              <w:kinsoku w:val="0"/>
              <w:autoSpaceDE w:val="0"/>
              <w:autoSpaceDN w:val="0"/>
              <w:adjustRightInd w:val="0"/>
              <w:snapToGrid w:val="0"/>
              <w:jc w:val="center"/>
              <w:textAlignment w:val="baseline"/>
              <w:rPr>
                <w:rFonts w:ascii="Times New Roman" w:hAnsi="Times New Roman" w:eastAsia="Times New Roman" w:cs="Times New Roman"/>
                <w:snapToGrid w:val="0"/>
                <w:kern w:val="0"/>
                <w:szCs w:val="21"/>
              </w:rPr>
            </w:pPr>
          </w:p>
        </w:tc>
      </w:tr>
      <w:tr w14:paraId="5769E5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jc w:val="center"/>
        </w:trPr>
        <w:tc>
          <w:tcPr>
            <w:tcW w:w="937" w:type="pct"/>
            <w:tcBorders>
              <w:top w:val="single" w:color="auto" w:sz="4" w:space="0"/>
              <w:left w:val="single" w:color="auto" w:sz="4" w:space="0"/>
              <w:bottom w:val="single" w:color="auto" w:sz="4" w:space="0"/>
              <w:right w:val="single" w:color="auto" w:sz="4" w:space="0"/>
            </w:tcBorders>
            <w:vAlign w:val="center"/>
          </w:tcPr>
          <w:p w14:paraId="4183C511">
            <w:pPr>
              <w:widowControl/>
              <w:kinsoku w:val="0"/>
              <w:autoSpaceDE w:val="0"/>
              <w:autoSpaceDN w:val="0"/>
              <w:adjustRightInd w:val="0"/>
              <w:snapToGrid w:val="0"/>
              <w:jc w:val="center"/>
              <w:textAlignment w:val="baseline"/>
              <w:rPr>
                <w:rFonts w:hint="eastAsia" w:ascii="宋体" w:hAnsi="宋体" w:eastAsia="宋体" w:cs="Times New Roman"/>
                <w:kern w:val="0"/>
                <w:szCs w:val="16"/>
              </w:rPr>
            </w:pPr>
            <w:r>
              <w:rPr>
                <w:rFonts w:ascii="宋体" w:hAnsi="宋体" w:eastAsia="宋体" w:cs="宋体"/>
                <w:snapToGrid w:val="0"/>
                <w:kern w:val="0"/>
                <w:szCs w:val="21"/>
              </w:rPr>
              <w:t>铅</w:t>
            </w:r>
          </w:p>
        </w:tc>
        <w:tc>
          <w:tcPr>
            <w:tcW w:w="598" w:type="pct"/>
            <w:tcBorders>
              <w:top w:val="single" w:color="auto" w:sz="4" w:space="0"/>
              <w:left w:val="single" w:color="auto" w:sz="4" w:space="0"/>
              <w:bottom w:val="single" w:color="auto" w:sz="4" w:space="0"/>
              <w:right w:val="single" w:color="auto" w:sz="4" w:space="0"/>
            </w:tcBorders>
            <w:vAlign w:val="center"/>
          </w:tcPr>
          <w:p w14:paraId="772C01BA">
            <w:pPr>
              <w:jc w:val="center"/>
              <w:rPr>
                <w:rFonts w:hint="eastAsia" w:ascii="宋体" w:hAnsi="宋体" w:eastAsia="宋体" w:cs="Times New Roman"/>
                <w:kern w:val="0"/>
                <w:szCs w:val="16"/>
              </w:rPr>
            </w:pPr>
            <w:r>
              <w:rPr>
                <w:rFonts w:ascii="Times New Roman" w:hAnsi="Times New Roman" w:eastAsia="宋体" w:cs="Times New Roman"/>
                <w:kern w:val="0"/>
                <w:szCs w:val="16"/>
              </w:rPr>
              <w:t>mg</w:t>
            </w:r>
            <w:r>
              <w:rPr>
                <w:rFonts w:hint="eastAsia" w:ascii="宋体" w:hAnsi="宋体" w:eastAsia="宋体" w:cs="Times New Roman"/>
                <w:kern w:val="0"/>
                <w:szCs w:val="16"/>
              </w:rPr>
              <w:t>/</w:t>
            </w:r>
            <w:r>
              <w:rPr>
                <w:rFonts w:ascii="Times New Roman" w:hAnsi="Times New Roman" w:eastAsia="宋体" w:cs="Times New Roman"/>
                <w:kern w:val="0"/>
                <w:szCs w:val="16"/>
              </w:rPr>
              <w:t>L</w:t>
            </w:r>
          </w:p>
        </w:tc>
        <w:tc>
          <w:tcPr>
            <w:tcW w:w="598" w:type="pct"/>
            <w:tcBorders>
              <w:top w:val="single" w:color="auto" w:sz="4" w:space="0"/>
              <w:left w:val="single" w:color="auto" w:sz="4" w:space="0"/>
              <w:bottom w:val="single" w:color="auto" w:sz="4" w:space="0"/>
              <w:right w:val="single" w:color="auto" w:sz="4" w:space="0"/>
            </w:tcBorders>
            <w:vAlign w:val="center"/>
          </w:tcPr>
          <w:p w14:paraId="6E4B33A1">
            <w:pPr>
              <w:jc w:val="center"/>
              <w:rPr>
                <w:rFonts w:hint="eastAsia" w:ascii="宋体" w:hAnsi="宋体" w:eastAsia="宋体" w:cs="Times New Roman"/>
                <w:kern w:val="0"/>
                <w:szCs w:val="16"/>
              </w:rPr>
            </w:pPr>
          </w:p>
        </w:tc>
        <w:tc>
          <w:tcPr>
            <w:tcW w:w="598" w:type="pct"/>
            <w:tcBorders>
              <w:top w:val="single" w:color="auto" w:sz="4" w:space="0"/>
              <w:left w:val="single" w:color="auto" w:sz="4" w:space="0"/>
              <w:bottom w:val="single" w:color="auto" w:sz="4" w:space="0"/>
              <w:right w:val="single" w:color="auto" w:sz="4" w:space="0"/>
            </w:tcBorders>
          </w:tcPr>
          <w:p w14:paraId="56089974">
            <w:pPr>
              <w:jc w:val="center"/>
              <w:rPr>
                <w:rFonts w:hint="eastAsia" w:ascii="宋体" w:hAnsi="宋体" w:eastAsia="宋体" w:cs="Times New Roman"/>
                <w:kern w:val="0"/>
                <w:szCs w:val="16"/>
              </w:rPr>
            </w:pPr>
          </w:p>
        </w:tc>
        <w:tc>
          <w:tcPr>
            <w:tcW w:w="598" w:type="pct"/>
            <w:tcBorders>
              <w:top w:val="single" w:color="auto" w:sz="4" w:space="0"/>
              <w:left w:val="single" w:color="auto" w:sz="4" w:space="0"/>
              <w:bottom w:val="single" w:color="auto" w:sz="4" w:space="0"/>
              <w:right w:val="single" w:color="auto" w:sz="4" w:space="0"/>
            </w:tcBorders>
          </w:tcPr>
          <w:p w14:paraId="22F3DB9F">
            <w:pPr>
              <w:jc w:val="center"/>
              <w:rPr>
                <w:rFonts w:hint="eastAsia" w:ascii="宋体" w:hAnsi="宋体" w:eastAsia="宋体" w:cs="Times New Roman"/>
                <w:kern w:val="0"/>
                <w:szCs w:val="16"/>
              </w:rPr>
            </w:pPr>
          </w:p>
        </w:tc>
        <w:tc>
          <w:tcPr>
            <w:tcW w:w="684" w:type="pct"/>
            <w:tcBorders>
              <w:top w:val="single" w:color="auto" w:sz="4" w:space="0"/>
              <w:left w:val="single" w:color="auto" w:sz="4" w:space="0"/>
              <w:bottom w:val="single" w:color="auto" w:sz="4" w:space="0"/>
              <w:right w:val="single" w:color="auto" w:sz="4" w:space="0"/>
            </w:tcBorders>
            <w:vAlign w:val="center"/>
          </w:tcPr>
          <w:p w14:paraId="003D2C7F">
            <w:pPr>
              <w:jc w:val="center"/>
              <w:rPr>
                <w:rFonts w:hint="eastAsia" w:ascii="宋体" w:hAnsi="宋体" w:eastAsia="宋体" w:cs="Times New Roman"/>
                <w:kern w:val="0"/>
                <w:szCs w:val="16"/>
              </w:rPr>
            </w:pPr>
          </w:p>
        </w:tc>
        <w:tc>
          <w:tcPr>
            <w:tcW w:w="987" w:type="pct"/>
            <w:tcBorders>
              <w:top w:val="single" w:color="auto" w:sz="4" w:space="0"/>
              <w:left w:val="single" w:color="auto" w:sz="4" w:space="0"/>
              <w:bottom w:val="single" w:color="auto" w:sz="4" w:space="0"/>
              <w:right w:val="single" w:color="auto" w:sz="4" w:space="0"/>
            </w:tcBorders>
            <w:vAlign w:val="center"/>
          </w:tcPr>
          <w:p w14:paraId="45E0AD6C">
            <w:pPr>
              <w:widowControl/>
              <w:kinsoku w:val="0"/>
              <w:autoSpaceDE w:val="0"/>
              <w:autoSpaceDN w:val="0"/>
              <w:adjustRightInd w:val="0"/>
              <w:snapToGrid w:val="0"/>
              <w:jc w:val="center"/>
              <w:textAlignment w:val="baseline"/>
              <w:rPr>
                <w:rFonts w:ascii="Times New Roman" w:hAnsi="Times New Roman" w:cs="Times New Roman"/>
                <w:snapToGrid w:val="0"/>
                <w:kern w:val="0"/>
                <w:szCs w:val="21"/>
              </w:rPr>
            </w:pPr>
          </w:p>
        </w:tc>
      </w:tr>
      <w:tr w14:paraId="075944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jc w:val="center"/>
        </w:trPr>
        <w:tc>
          <w:tcPr>
            <w:tcW w:w="937" w:type="pct"/>
            <w:tcBorders>
              <w:top w:val="single" w:color="auto" w:sz="4" w:space="0"/>
              <w:left w:val="single" w:color="auto" w:sz="4" w:space="0"/>
              <w:bottom w:val="single" w:color="auto" w:sz="4" w:space="0"/>
              <w:right w:val="single" w:color="auto" w:sz="4" w:space="0"/>
            </w:tcBorders>
            <w:vAlign w:val="center"/>
          </w:tcPr>
          <w:p w14:paraId="148E6D67">
            <w:pPr>
              <w:widowControl/>
              <w:kinsoku w:val="0"/>
              <w:autoSpaceDE w:val="0"/>
              <w:autoSpaceDN w:val="0"/>
              <w:adjustRightInd w:val="0"/>
              <w:snapToGrid w:val="0"/>
              <w:jc w:val="center"/>
              <w:textAlignment w:val="baseline"/>
              <w:rPr>
                <w:rFonts w:hint="eastAsia" w:ascii="宋体" w:hAnsi="宋体" w:eastAsia="宋体" w:cs="Times New Roman"/>
                <w:kern w:val="0"/>
                <w:szCs w:val="16"/>
              </w:rPr>
            </w:pPr>
            <w:r>
              <w:rPr>
                <w:rFonts w:ascii="宋体" w:hAnsi="宋体" w:eastAsia="宋体" w:cs="宋体"/>
                <w:snapToGrid w:val="0"/>
                <w:kern w:val="0"/>
                <w:szCs w:val="21"/>
              </w:rPr>
              <w:t>氰化物</w:t>
            </w:r>
          </w:p>
        </w:tc>
        <w:tc>
          <w:tcPr>
            <w:tcW w:w="598" w:type="pct"/>
            <w:tcBorders>
              <w:top w:val="single" w:color="auto" w:sz="4" w:space="0"/>
              <w:left w:val="single" w:color="auto" w:sz="4" w:space="0"/>
              <w:bottom w:val="single" w:color="auto" w:sz="4" w:space="0"/>
              <w:right w:val="single" w:color="auto" w:sz="4" w:space="0"/>
            </w:tcBorders>
            <w:vAlign w:val="center"/>
          </w:tcPr>
          <w:p w14:paraId="3707C543">
            <w:pPr>
              <w:jc w:val="center"/>
              <w:rPr>
                <w:rFonts w:hint="eastAsia" w:ascii="宋体" w:hAnsi="宋体" w:eastAsia="宋体" w:cs="Times New Roman"/>
                <w:kern w:val="0"/>
                <w:szCs w:val="16"/>
              </w:rPr>
            </w:pPr>
            <w:r>
              <w:rPr>
                <w:rFonts w:ascii="Times New Roman" w:hAnsi="Times New Roman" w:eastAsia="宋体" w:cs="Times New Roman"/>
                <w:kern w:val="0"/>
                <w:szCs w:val="16"/>
              </w:rPr>
              <w:t>mg</w:t>
            </w:r>
            <w:r>
              <w:rPr>
                <w:rFonts w:hint="eastAsia" w:ascii="宋体" w:hAnsi="宋体" w:eastAsia="宋体" w:cs="Times New Roman"/>
                <w:kern w:val="0"/>
                <w:szCs w:val="16"/>
              </w:rPr>
              <w:t>/</w:t>
            </w:r>
            <w:r>
              <w:rPr>
                <w:rFonts w:ascii="Times New Roman" w:hAnsi="Times New Roman" w:eastAsia="宋体" w:cs="Times New Roman"/>
                <w:kern w:val="0"/>
                <w:szCs w:val="16"/>
              </w:rPr>
              <w:t>L</w:t>
            </w:r>
          </w:p>
        </w:tc>
        <w:tc>
          <w:tcPr>
            <w:tcW w:w="598" w:type="pct"/>
            <w:tcBorders>
              <w:top w:val="single" w:color="auto" w:sz="4" w:space="0"/>
              <w:left w:val="single" w:color="auto" w:sz="4" w:space="0"/>
              <w:bottom w:val="single" w:color="auto" w:sz="4" w:space="0"/>
              <w:right w:val="single" w:color="auto" w:sz="4" w:space="0"/>
            </w:tcBorders>
            <w:vAlign w:val="center"/>
          </w:tcPr>
          <w:p w14:paraId="402761B3">
            <w:pPr>
              <w:jc w:val="center"/>
              <w:rPr>
                <w:rFonts w:hint="eastAsia" w:ascii="宋体" w:hAnsi="宋体" w:eastAsia="宋体" w:cs="Times New Roman"/>
                <w:kern w:val="0"/>
                <w:szCs w:val="16"/>
              </w:rPr>
            </w:pPr>
          </w:p>
        </w:tc>
        <w:tc>
          <w:tcPr>
            <w:tcW w:w="598" w:type="pct"/>
            <w:tcBorders>
              <w:top w:val="single" w:color="auto" w:sz="4" w:space="0"/>
              <w:left w:val="single" w:color="auto" w:sz="4" w:space="0"/>
              <w:bottom w:val="single" w:color="auto" w:sz="4" w:space="0"/>
              <w:right w:val="single" w:color="auto" w:sz="4" w:space="0"/>
            </w:tcBorders>
          </w:tcPr>
          <w:p w14:paraId="41DBD902">
            <w:pPr>
              <w:jc w:val="center"/>
              <w:rPr>
                <w:rFonts w:hint="eastAsia" w:ascii="宋体" w:hAnsi="宋体" w:eastAsia="宋体" w:cs="Times New Roman"/>
                <w:kern w:val="0"/>
                <w:szCs w:val="16"/>
              </w:rPr>
            </w:pPr>
          </w:p>
        </w:tc>
        <w:tc>
          <w:tcPr>
            <w:tcW w:w="598" w:type="pct"/>
            <w:tcBorders>
              <w:top w:val="single" w:color="auto" w:sz="4" w:space="0"/>
              <w:left w:val="single" w:color="auto" w:sz="4" w:space="0"/>
              <w:bottom w:val="single" w:color="auto" w:sz="4" w:space="0"/>
              <w:right w:val="single" w:color="auto" w:sz="4" w:space="0"/>
            </w:tcBorders>
          </w:tcPr>
          <w:p w14:paraId="2A20F86C">
            <w:pPr>
              <w:jc w:val="center"/>
              <w:rPr>
                <w:rFonts w:hint="eastAsia" w:ascii="宋体" w:hAnsi="宋体" w:eastAsia="宋体" w:cs="Times New Roman"/>
                <w:kern w:val="0"/>
                <w:szCs w:val="16"/>
              </w:rPr>
            </w:pPr>
          </w:p>
        </w:tc>
        <w:tc>
          <w:tcPr>
            <w:tcW w:w="684" w:type="pct"/>
            <w:tcBorders>
              <w:top w:val="single" w:color="auto" w:sz="4" w:space="0"/>
              <w:left w:val="single" w:color="auto" w:sz="4" w:space="0"/>
              <w:bottom w:val="single" w:color="auto" w:sz="4" w:space="0"/>
              <w:right w:val="single" w:color="auto" w:sz="4" w:space="0"/>
            </w:tcBorders>
            <w:vAlign w:val="center"/>
          </w:tcPr>
          <w:p w14:paraId="4DE700C7">
            <w:pPr>
              <w:jc w:val="center"/>
              <w:rPr>
                <w:rFonts w:hint="eastAsia" w:ascii="宋体" w:hAnsi="宋体" w:eastAsia="宋体" w:cs="Times New Roman"/>
                <w:kern w:val="0"/>
                <w:szCs w:val="16"/>
              </w:rPr>
            </w:pPr>
          </w:p>
        </w:tc>
        <w:tc>
          <w:tcPr>
            <w:tcW w:w="987" w:type="pct"/>
            <w:tcBorders>
              <w:top w:val="single" w:color="auto" w:sz="4" w:space="0"/>
              <w:left w:val="single" w:color="auto" w:sz="4" w:space="0"/>
              <w:bottom w:val="single" w:color="auto" w:sz="4" w:space="0"/>
              <w:right w:val="single" w:color="auto" w:sz="4" w:space="0"/>
            </w:tcBorders>
            <w:vAlign w:val="center"/>
          </w:tcPr>
          <w:p w14:paraId="3215BF51">
            <w:pPr>
              <w:widowControl/>
              <w:kinsoku w:val="0"/>
              <w:autoSpaceDE w:val="0"/>
              <w:autoSpaceDN w:val="0"/>
              <w:adjustRightInd w:val="0"/>
              <w:snapToGrid w:val="0"/>
              <w:jc w:val="center"/>
              <w:textAlignment w:val="baseline"/>
              <w:rPr>
                <w:rFonts w:ascii="Times New Roman" w:hAnsi="Times New Roman" w:cs="Times New Roman"/>
                <w:snapToGrid w:val="0"/>
                <w:kern w:val="0"/>
                <w:szCs w:val="21"/>
              </w:rPr>
            </w:pPr>
          </w:p>
        </w:tc>
      </w:tr>
      <w:tr w14:paraId="6DAA0A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jc w:val="center"/>
        </w:trPr>
        <w:tc>
          <w:tcPr>
            <w:tcW w:w="937" w:type="pct"/>
            <w:tcBorders>
              <w:top w:val="single" w:color="auto" w:sz="4" w:space="0"/>
              <w:left w:val="single" w:color="auto" w:sz="4" w:space="0"/>
              <w:bottom w:val="single" w:color="auto" w:sz="4" w:space="0"/>
              <w:right w:val="single" w:color="auto" w:sz="4" w:space="0"/>
            </w:tcBorders>
            <w:vAlign w:val="center"/>
          </w:tcPr>
          <w:p w14:paraId="06B5B195">
            <w:pPr>
              <w:widowControl/>
              <w:kinsoku w:val="0"/>
              <w:autoSpaceDE w:val="0"/>
              <w:autoSpaceDN w:val="0"/>
              <w:adjustRightInd w:val="0"/>
              <w:snapToGrid w:val="0"/>
              <w:jc w:val="center"/>
              <w:textAlignment w:val="baseline"/>
              <w:rPr>
                <w:rFonts w:hint="eastAsia" w:ascii="宋体" w:hAnsi="宋体" w:eastAsia="宋体" w:cs="Times New Roman"/>
                <w:kern w:val="0"/>
                <w:szCs w:val="16"/>
              </w:rPr>
            </w:pPr>
            <w:r>
              <w:rPr>
                <w:rFonts w:ascii="宋体" w:hAnsi="宋体" w:eastAsia="宋体" w:cs="宋体"/>
                <w:snapToGrid w:val="0"/>
                <w:kern w:val="0"/>
                <w:szCs w:val="21"/>
              </w:rPr>
              <w:t>挥发酚</w:t>
            </w:r>
          </w:p>
        </w:tc>
        <w:tc>
          <w:tcPr>
            <w:tcW w:w="598" w:type="pct"/>
            <w:tcBorders>
              <w:top w:val="single" w:color="auto" w:sz="4" w:space="0"/>
              <w:left w:val="single" w:color="auto" w:sz="4" w:space="0"/>
              <w:bottom w:val="single" w:color="auto" w:sz="4" w:space="0"/>
              <w:right w:val="single" w:color="auto" w:sz="4" w:space="0"/>
            </w:tcBorders>
            <w:vAlign w:val="center"/>
          </w:tcPr>
          <w:p w14:paraId="036A5C2D">
            <w:pPr>
              <w:jc w:val="center"/>
              <w:rPr>
                <w:rFonts w:hint="eastAsia" w:ascii="宋体" w:hAnsi="宋体" w:eastAsia="宋体" w:cs="Times New Roman"/>
                <w:kern w:val="0"/>
                <w:szCs w:val="16"/>
              </w:rPr>
            </w:pPr>
            <w:r>
              <w:rPr>
                <w:rFonts w:ascii="Times New Roman" w:hAnsi="Times New Roman" w:eastAsia="宋体" w:cs="Times New Roman"/>
                <w:kern w:val="0"/>
                <w:szCs w:val="16"/>
              </w:rPr>
              <w:t>mg</w:t>
            </w:r>
            <w:r>
              <w:rPr>
                <w:rFonts w:hint="eastAsia" w:ascii="宋体" w:hAnsi="宋体" w:eastAsia="宋体" w:cs="Times New Roman"/>
                <w:kern w:val="0"/>
                <w:szCs w:val="16"/>
              </w:rPr>
              <w:t>/</w:t>
            </w:r>
            <w:r>
              <w:rPr>
                <w:rFonts w:ascii="Times New Roman" w:hAnsi="Times New Roman" w:eastAsia="宋体" w:cs="Times New Roman"/>
                <w:kern w:val="0"/>
                <w:szCs w:val="16"/>
              </w:rPr>
              <w:t>L</w:t>
            </w:r>
          </w:p>
        </w:tc>
        <w:tc>
          <w:tcPr>
            <w:tcW w:w="598" w:type="pct"/>
            <w:tcBorders>
              <w:top w:val="single" w:color="auto" w:sz="4" w:space="0"/>
              <w:left w:val="single" w:color="auto" w:sz="4" w:space="0"/>
              <w:bottom w:val="single" w:color="auto" w:sz="4" w:space="0"/>
              <w:right w:val="single" w:color="auto" w:sz="4" w:space="0"/>
            </w:tcBorders>
            <w:vAlign w:val="center"/>
          </w:tcPr>
          <w:p w14:paraId="225EE2EC">
            <w:pPr>
              <w:jc w:val="center"/>
              <w:rPr>
                <w:rFonts w:hint="eastAsia" w:ascii="宋体" w:hAnsi="宋体" w:eastAsia="宋体" w:cs="Times New Roman"/>
                <w:kern w:val="0"/>
                <w:szCs w:val="16"/>
              </w:rPr>
            </w:pPr>
          </w:p>
        </w:tc>
        <w:tc>
          <w:tcPr>
            <w:tcW w:w="598" w:type="pct"/>
            <w:tcBorders>
              <w:top w:val="single" w:color="auto" w:sz="4" w:space="0"/>
              <w:left w:val="single" w:color="auto" w:sz="4" w:space="0"/>
              <w:bottom w:val="single" w:color="auto" w:sz="4" w:space="0"/>
              <w:right w:val="single" w:color="auto" w:sz="4" w:space="0"/>
            </w:tcBorders>
          </w:tcPr>
          <w:p w14:paraId="2D343088">
            <w:pPr>
              <w:jc w:val="center"/>
              <w:rPr>
                <w:rFonts w:hint="eastAsia" w:ascii="宋体" w:hAnsi="宋体" w:eastAsia="宋体" w:cs="Times New Roman"/>
                <w:kern w:val="0"/>
                <w:szCs w:val="16"/>
              </w:rPr>
            </w:pPr>
          </w:p>
        </w:tc>
        <w:tc>
          <w:tcPr>
            <w:tcW w:w="598" w:type="pct"/>
            <w:tcBorders>
              <w:top w:val="single" w:color="auto" w:sz="4" w:space="0"/>
              <w:left w:val="single" w:color="auto" w:sz="4" w:space="0"/>
              <w:bottom w:val="single" w:color="auto" w:sz="4" w:space="0"/>
              <w:right w:val="single" w:color="auto" w:sz="4" w:space="0"/>
            </w:tcBorders>
          </w:tcPr>
          <w:p w14:paraId="46369F1B">
            <w:pPr>
              <w:jc w:val="center"/>
              <w:rPr>
                <w:rFonts w:hint="eastAsia" w:ascii="宋体" w:hAnsi="宋体" w:eastAsia="宋体" w:cs="Times New Roman"/>
                <w:kern w:val="0"/>
                <w:szCs w:val="16"/>
              </w:rPr>
            </w:pPr>
          </w:p>
        </w:tc>
        <w:tc>
          <w:tcPr>
            <w:tcW w:w="684" w:type="pct"/>
            <w:tcBorders>
              <w:top w:val="single" w:color="auto" w:sz="4" w:space="0"/>
              <w:left w:val="single" w:color="auto" w:sz="4" w:space="0"/>
              <w:bottom w:val="single" w:color="auto" w:sz="4" w:space="0"/>
              <w:right w:val="single" w:color="auto" w:sz="4" w:space="0"/>
            </w:tcBorders>
            <w:vAlign w:val="center"/>
          </w:tcPr>
          <w:p w14:paraId="3882B683">
            <w:pPr>
              <w:jc w:val="center"/>
              <w:rPr>
                <w:rFonts w:hint="eastAsia" w:ascii="宋体" w:hAnsi="宋体" w:eastAsia="宋体" w:cs="Times New Roman"/>
                <w:kern w:val="0"/>
                <w:szCs w:val="16"/>
              </w:rPr>
            </w:pPr>
          </w:p>
        </w:tc>
        <w:tc>
          <w:tcPr>
            <w:tcW w:w="987" w:type="pct"/>
            <w:tcBorders>
              <w:top w:val="single" w:color="auto" w:sz="4" w:space="0"/>
              <w:left w:val="single" w:color="auto" w:sz="4" w:space="0"/>
              <w:bottom w:val="single" w:color="auto" w:sz="4" w:space="0"/>
              <w:right w:val="single" w:color="auto" w:sz="4" w:space="0"/>
            </w:tcBorders>
            <w:vAlign w:val="center"/>
          </w:tcPr>
          <w:p w14:paraId="09A0820E">
            <w:pPr>
              <w:widowControl/>
              <w:kinsoku w:val="0"/>
              <w:autoSpaceDE w:val="0"/>
              <w:autoSpaceDN w:val="0"/>
              <w:adjustRightInd w:val="0"/>
              <w:snapToGrid w:val="0"/>
              <w:jc w:val="center"/>
              <w:textAlignment w:val="baseline"/>
              <w:rPr>
                <w:rFonts w:ascii="Times New Roman" w:hAnsi="Times New Roman" w:cs="Times New Roman"/>
                <w:snapToGrid w:val="0"/>
                <w:kern w:val="0"/>
                <w:szCs w:val="21"/>
              </w:rPr>
            </w:pPr>
          </w:p>
        </w:tc>
      </w:tr>
      <w:tr w14:paraId="2C12FB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jc w:val="center"/>
        </w:trPr>
        <w:tc>
          <w:tcPr>
            <w:tcW w:w="937" w:type="pct"/>
            <w:tcBorders>
              <w:top w:val="single" w:color="auto" w:sz="4" w:space="0"/>
              <w:left w:val="single" w:color="auto" w:sz="4" w:space="0"/>
              <w:bottom w:val="single" w:color="auto" w:sz="4" w:space="0"/>
              <w:right w:val="single" w:color="auto" w:sz="4" w:space="0"/>
            </w:tcBorders>
            <w:vAlign w:val="center"/>
          </w:tcPr>
          <w:p w14:paraId="2F742C5B">
            <w:pPr>
              <w:widowControl/>
              <w:kinsoku w:val="0"/>
              <w:autoSpaceDE w:val="0"/>
              <w:autoSpaceDN w:val="0"/>
              <w:adjustRightInd w:val="0"/>
              <w:snapToGrid w:val="0"/>
              <w:jc w:val="center"/>
              <w:textAlignment w:val="baseline"/>
              <w:rPr>
                <w:rFonts w:hint="eastAsia" w:ascii="宋体" w:hAnsi="宋体" w:eastAsia="宋体" w:cs="Times New Roman"/>
                <w:kern w:val="0"/>
                <w:szCs w:val="16"/>
              </w:rPr>
            </w:pPr>
            <w:r>
              <w:rPr>
                <w:rFonts w:ascii="宋体" w:hAnsi="宋体" w:eastAsia="宋体" w:cs="宋体"/>
                <w:snapToGrid w:val="0"/>
                <w:kern w:val="0"/>
                <w:szCs w:val="21"/>
              </w:rPr>
              <w:t>石油类</w:t>
            </w:r>
          </w:p>
        </w:tc>
        <w:tc>
          <w:tcPr>
            <w:tcW w:w="598" w:type="pct"/>
            <w:tcBorders>
              <w:top w:val="single" w:color="auto" w:sz="4" w:space="0"/>
              <w:left w:val="single" w:color="auto" w:sz="4" w:space="0"/>
              <w:bottom w:val="single" w:color="auto" w:sz="4" w:space="0"/>
              <w:right w:val="single" w:color="auto" w:sz="4" w:space="0"/>
            </w:tcBorders>
            <w:vAlign w:val="center"/>
          </w:tcPr>
          <w:p w14:paraId="16D66B90">
            <w:pPr>
              <w:jc w:val="center"/>
              <w:rPr>
                <w:rFonts w:hint="eastAsia" w:ascii="宋体" w:hAnsi="宋体" w:eastAsia="宋体" w:cs="Times New Roman"/>
                <w:kern w:val="0"/>
                <w:szCs w:val="16"/>
              </w:rPr>
            </w:pPr>
            <w:r>
              <w:rPr>
                <w:rFonts w:ascii="Times New Roman" w:hAnsi="Times New Roman" w:eastAsia="宋体" w:cs="Times New Roman"/>
                <w:kern w:val="0"/>
                <w:szCs w:val="16"/>
              </w:rPr>
              <w:t>mg</w:t>
            </w:r>
            <w:r>
              <w:rPr>
                <w:rFonts w:hint="eastAsia" w:ascii="宋体" w:hAnsi="宋体" w:eastAsia="宋体" w:cs="Times New Roman"/>
                <w:kern w:val="0"/>
                <w:szCs w:val="16"/>
              </w:rPr>
              <w:t>/</w:t>
            </w:r>
            <w:r>
              <w:rPr>
                <w:rFonts w:ascii="Times New Roman" w:hAnsi="Times New Roman" w:eastAsia="宋体" w:cs="Times New Roman"/>
                <w:kern w:val="0"/>
                <w:szCs w:val="16"/>
              </w:rPr>
              <w:t>L</w:t>
            </w:r>
          </w:p>
        </w:tc>
        <w:tc>
          <w:tcPr>
            <w:tcW w:w="598" w:type="pct"/>
            <w:tcBorders>
              <w:top w:val="single" w:color="auto" w:sz="4" w:space="0"/>
              <w:left w:val="single" w:color="auto" w:sz="4" w:space="0"/>
              <w:bottom w:val="single" w:color="auto" w:sz="4" w:space="0"/>
              <w:right w:val="single" w:color="auto" w:sz="4" w:space="0"/>
            </w:tcBorders>
            <w:vAlign w:val="center"/>
          </w:tcPr>
          <w:p w14:paraId="3AE9383F">
            <w:pPr>
              <w:jc w:val="center"/>
              <w:rPr>
                <w:rFonts w:hint="eastAsia" w:ascii="宋体" w:hAnsi="宋体" w:eastAsia="宋体" w:cs="Times New Roman"/>
                <w:kern w:val="0"/>
                <w:szCs w:val="16"/>
              </w:rPr>
            </w:pPr>
          </w:p>
        </w:tc>
        <w:tc>
          <w:tcPr>
            <w:tcW w:w="598" w:type="pct"/>
            <w:tcBorders>
              <w:top w:val="single" w:color="auto" w:sz="4" w:space="0"/>
              <w:left w:val="single" w:color="auto" w:sz="4" w:space="0"/>
              <w:bottom w:val="single" w:color="auto" w:sz="4" w:space="0"/>
              <w:right w:val="single" w:color="auto" w:sz="4" w:space="0"/>
            </w:tcBorders>
          </w:tcPr>
          <w:p w14:paraId="201FA6ED">
            <w:pPr>
              <w:jc w:val="center"/>
              <w:rPr>
                <w:rFonts w:hint="eastAsia" w:ascii="宋体" w:hAnsi="宋体" w:eastAsia="宋体" w:cs="Times New Roman"/>
                <w:kern w:val="0"/>
                <w:szCs w:val="16"/>
              </w:rPr>
            </w:pPr>
          </w:p>
        </w:tc>
        <w:tc>
          <w:tcPr>
            <w:tcW w:w="598" w:type="pct"/>
            <w:tcBorders>
              <w:top w:val="single" w:color="auto" w:sz="4" w:space="0"/>
              <w:left w:val="single" w:color="auto" w:sz="4" w:space="0"/>
              <w:bottom w:val="single" w:color="auto" w:sz="4" w:space="0"/>
              <w:right w:val="single" w:color="auto" w:sz="4" w:space="0"/>
            </w:tcBorders>
          </w:tcPr>
          <w:p w14:paraId="795383FF">
            <w:pPr>
              <w:jc w:val="center"/>
              <w:rPr>
                <w:rFonts w:hint="eastAsia" w:ascii="宋体" w:hAnsi="宋体" w:eastAsia="宋体" w:cs="Times New Roman"/>
                <w:kern w:val="0"/>
                <w:szCs w:val="16"/>
              </w:rPr>
            </w:pPr>
          </w:p>
        </w:tc>
        <w:tc>
          <w:tcPr>
            <w:tcW w:w="684" w:type="pct"/>
            <w:tcBorders>
              <w:top w:val="single" w:color="auto" w:sz="4" w:space="0"/>
              <w:left w:val="single" w:color="auto" w:sz="4" w:space="0"/>
              <w:bottom w:val="single" w:color="auto" w:sz="4" w:space="0"/>
              <w:right w:val="single" w:color="auto" w:sz="4" w:space="0"/>
            </w:tcBorders>
            <w:vAlign w:val="center"/>
          </w:tcPr>
          <w:p w14:paraId="13FBCCCB">
            <w:pPr>
              <w:jc w:val="center"/>
              <w:rPr>
                <w:rFonts w:hint="eastAsia" w:ascii="宋体" w:hAnsi="宋体" w:eastAsia="宋体" w:cs="Times New Roman"/>
                <w:kern w:val="0"/>
                <w:szCs w:val="16"/>
              </w:rPr>
            </w:pPr>
          </w:p>
        </w:tc>
        <w:tc>
          <w:tcPr>
            <w:tcW w:w="987" w:type="pct"/>
            <w:tcBorders>
              <w:top w:val="single" w:color="auto" w:sz="4" w:space="0"/>
              <w:left w:val="single" w:color="auto" w:sz="4" w:space="0"/>
              <w:bottom w:val="single" w:color="auto" w:sz="4" w:space="0"/>
              <w:right w:val="single" w:color="auto" w:sz="4" w:space="0"/>
            </w:tcBorders>
            <w:vAlign w:val="center"/>
          </w:tcPr>
          <w:p w14:paraId="3DEC44AA">
            <w:pPr>
              <w:widowControl/>
              <w:kinsoku w:val="0"/>
              <w:autoSpaceDE w:val="0"/>
              <w:autoSpaceDN w:val="0"/>
              <w:adjustRightInd w:val="0"/>
              <w:snapToGrid w:val="0"/>
              <w:jc w:val="center"/>
              <w:textAlignment w:val="baseline"/>
              <w:rPr>
                <w:rFonts w:ascii="Times New Roman" w:hAnsi="Times New Roman" w:eastAsia="Times New Roman" w:cs="Times New Roman"/>
                <w:snapToGrid w:val="0"/>
                <w:kern w:val="0"/>
                <w:szCs w:val="21"/>
              </w:rPr>
            </w:pPr>
          </w:p>
        </w:tc>
      </w:tr>
      <w:tr w14:paraId="0BCF41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jc w:val="center"/>
        </w:trPr>
        <w:tc>
          <w:tcPr>
            <w:tcW w:w="937" w:type="pct"/>
            <w:tcBorders>
              <w:top w:val="single" w:color="auto" w:sz="4" w:space="0"/>
              <w:left w:val="single" w:color="auto" w:sz="4" w:space="0"/>
              <w:bottom w:val="single" w:color="auto" w:sz="4" w:space="0"/>
              <w:right w:val="single" w:color="auto" w:sz="4" w:space="0"/>
            </w:tcBorders>
            <w:vAlign w:val="center"/>
          </w:tcPr>
          <w:p w14:paraId="6F373FD9">
            <w:pPr>
              <w:widowControl/>
              <w:kinsoku w:val="0"/>
              <w:autoSpaceDE w:val="0"/>
              <w:autoSpaceDN w:val="0"/>
              <w:adjustRightInd w:val="0"/>
              <w:snapToGrid w:val="0"/>
              <w:jc w:val="center"/>
              <w:textAlignment w:val="baseline"/>
              <w:rPr>
                <w:rFonts w:hint="eastAsia" w:ascii="宋体" w:hAnsi="宋体" w:eastAsia="宋体" w:cs="Times New Roman"/>
                <w:kern w:val="0"/>
                <w:szCs w:val="16"/>
              </w:rPr>
            </w:pPr>
            <w:r>
              <w:rPr>
                <w:rFonts w:ascii="宋体" w:hAnsi="宋体" w:eastAsia="宋体" w:cs="宋体"/>
                <w:snapToGrid w:val="0"/>
                <w:kern w:val="0"/>
                <w:szCs w:val="21"/>
              </w:rPr>
              <w:t>阴离子表面活性剂</w:t>
            </w:r>
          </w:p>
        </w:tc>
        <w:tc>
          <w:tcPr>
            <w:tcW w:w="598" w:type="pct"/>
            <w:tcBorders>
              <w:top w:val="single" w:color="auto" w:sz="4" w:space="0"/>
              <w:left w:val="single" w:color="auto" w:sz="4" w:space="0"/>
              <w:bottom w:val="single" w:color="auto" w:sz="4" w:space="0"/>
              <w:right w:val="single" w:color="auto" w:sz="4" w:space="0"/>
            </w:tcBorders>
            <w:vAlign w:val="center"/>
          </w:tcPr>
          <w:p w14:paraId="35996543">
            <w:pPr>
              <w:jc w:val="center"/>
              <w:rPr>
                <w:rFonts w:hint="eastAsia" w:ascii="宋体" w:hAnsi="宋体" w:eastAsia="宋体" w:cs="Times New Roman"/>
                <w:kern w:val="0"/>
                <w:szCs w:val="16"/>
              </w:rPr>
            </w:pPr>
            <w:r>
              <w:rPr>
                <w:rFonts w:ascii="Times New Roman" w:hAnsi="Times New Roman" w:eastAsia="宋体" w:cs="Times New Roman"/>
                <w:kern w:val="0"/>
                <w:szCs w:val="16"/>
              </w:rPr>
              <w:t>mg</w:t>
            </w:r>
            <w:r>
              <w:rPr>
                <w:rFonts w:hint="eastAsia" w:ascii="宋体" w:hAnsi="宋体" w:eastAsia="宋体" w:cs="Times New Roman"/>
                <w:kern w:val="0"/>
                <w:szCs w:val="16"/>
              </w:rPr>
              <w:t>/</w:t>
            </w:r>
            <w:r>
              <w:rPr>
                <w:rFonts w:ascii="Times New Roman" w:hAnsi="Times New Roman" w:eastAsia="宋体" w:cs="Times New Roman"/>
                <w:kern w:val="0"/>
                <w:szCs w:val="16"/>
              </w:rPr>
              <w:t>L</w:t>
            </w:r>
          </w:p>
        </w:tc>
        <w:tc>
          <w:tcPr>
            <w:tcW w:w="598" w:type="pct"/>
            <w:tcBorders>
              <w:top w:val="single" w:color="auto" w:sz="4" w:space="0"/>
              <w:left w:val="single" w:color="auto" w:sz="4" w:space="0"/>
              <w:bottom w:val="single" w:color="auto" w:sz="4" w:space="0"/>
              <w:right w:val="single" w:color="auto" w:sz="4" w:space="0"/>
            </w:tcBorders>
            <w:vAlign w:val="center"/>
          </w:tcPr>
          <w:p w14:paraId="58CE97E0">
            <w:pPr>
              <w:jc w:val="center"/>
              <w:rPr>
                <w:rFonts w:hint="eastAsia" w:ascii="宋体" w:hAnsi="宋体" w:eastAsia="宋体" w:cs="Times New Roman"/>
                <w:kern w:val="0"/>
                <w:szCs w:val="16"/>
              </w:rPr>
            </w:pPr>
          </w:p>
        </w:tc>
        <w:tc>
          <w:tcPr>
            <w:tcW w:w="598" w:type="pct"/>
            <w:tcBorders>
              <w:top w:val="single" w:color="auto" w:sz="4" w:space="0"/>
              <w:left w:val="single" w:color="auto" w:sz="4" w:space="0"/>
              <w:bottom w:val="single" w:color="auto" w:sz="4" w:space="0"/>
              <w:right w:val="single" w:color="auto" w:sz="4" w:space="0"/>
            </w:tcBorders>
            <w:vAlign w:val="center"/>
          </w:tcPr>
          <w:p w14:paraId="08A552BB">
            <w:pPr>
              <w:jc w:val="center"/>
              <w:rPr>
                <w:rFonts w:hint="eastAsia" w:ascii="宋体" w:hAnsi="宋体" w:eastAsia="宋体" w:cs="Times New Roman"/>
                <w:kern w:val="0"/>
                <w:szCs w:val="16"/>
              </w:rPr>
            </w:pPr>
          </w:p>
        </w:tc>
        <w:tc>
          <w:tcPr>
            <w:tcW w:w="598" w:type="pct"/>
            <w:tcBorders>
              <w:top w:val="single" w:color="auto" w:sz="4" w:space="0"/>
              <w:left w:val="single" w:color="auto" w:sz="4" w:space="0"/>
              <w:bottom w:val="single" w:color="auto" w:sz="4" w:space="0"/>
              <w:right w:val="single" w:color="auto" w:sz="4" w:space="0"/>
            </w:tcBorders>
            <w:vAlign w:val="center"/>
          </w:tcPr>
          <w:p w14:paraId="4963880E">
            <w:pPr>
              <w:jc w:val="center"/>
              <w:rPr>
                <w:rFonts w:hint="eastAsia" w:ascii="宋体" w:hAnsi="宋体" w:eastAsia="宋体" w:cs="Times New Roman"/>
                <w:kern w:val="0"/>
                <w:szCs w:val="16"/>
              </w:rPr>
            </w:pPr>
          </w:p>
        </w:tc>
        <w:tc>
          <w:tcPr>
            <w:tcW w:w="684" w:type="pct"/>
            <w:tcBorders>
              <w:top w:val="single" w:color="auto" w:sz="4" w:space="0"/>
              <w:left w:val="single" w:color="auto" w:sz="4" w:space="0"/>
              <w:bottom w:val="single" w:color="auto" w:sz="4" w:space="0"/>
              <w:right w:val="single" w:color="auto" w:sz="4" w:space="0"/>
            </w:tcBorders>
            <w:vAlign w:val="center"/>
          </w:tcPr>
          <w:p w14:paraId="0A675CCD">
            <w:pPr>
              <w:jc w:val="center"/>
              <w:rPr>
                <w:rFonts w:hint="eastAsia" w:ascii="宋体" w:hAnsi="宋体" w:eastAsia="宋体" w:cs="Times New Roman"/>
                <w:kern w:val="0"/>
                <w:szCs w:val="16"/>
              </w:rPr>
            </w:pPr>
          </w:p>
        </w:tc>
        <w:tc>
          <w:tcPr>
            <w:tcW w:w="987" w:type="pct"/>
            <w:tcBorders>
              <w:top w:val="single" w:color="auto" w:sz="4" w:space="0"/>
              <w:left w:val="single" w:color="auto" w:sz="4" w:space="0"/>
              <w:bottom w:val="single" w:color="auto" w:sz="4" w:space="0"/>
              <w:right w:val="single" w:color="auto" w:sz="4" w:space="0"/>
            </w:tcBorders>
            <w:vAlign w:val="center"/>
          </w:tcPr>
          <w:p w14:paraId="3A5FE489">
            <w:pPr>
              <w:widowControl/>
              <w:kinsoku w:val="0"/>
              <w:autoSpaceDE w:val="0"/>
              <w:autoSpaceDN w:val="0"/>
              <w:adjustRightInd w:val="0"/>
              <w:snapToGrid w:val="0"/>
              <w:jc w:val="center"/>
              <w:textAlignment w:val="baseline"/>
              <w:rPr>
                <w:rFonts w:ascii="Times New Roman" w:hAnsi="Times New Roman" w:eastAsia="Times New Roman" w:cs="Times New Roman"/>
                <w:snapToGrid w:val="0"/>
                <w:kern w:val="0"/>
                <w:szCs w:val="21"/>
              </w:rPr>
            </w:pPr>
          </w:p>
        </w:tc>
      </w:tr>
      <w:tr w14:paraId="7EAADE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jc w:val="center"/>
        </w:trPr>
        <w:tc>
          <w:tcPr>
            <w:tcW w:w="937" w:type="pct"/>
            <w:tcBorders>
              <w:top w:val="single" w:color="auto" w:sz="4" w:space="0"/>
              <w:left w:val="single" w:color="auto" w:sz="4" w:space="0"/>
              <w:bottom w:val="single" w:color="auto" w:sz="4" w:space="0"/>
              <w:right w:val="single" w:color="auto" w:sz="4" w:space="0"/>
            </w:tcBorders>
            <w:vAlign w:val="center"/>
          </w:tcPr>
          <w:p w14:paraId="2905FF4D">
            <w:pPr>
              <w:widowControl/>
              <w:kinsoku w:val="0"/>
              <w:autoSpaceDE w:val="0"/>
              <w:autoSpaceDN w:val="0"/>
              <w:adjustRightInd w:val="0"/>
              <w:snapToGrid w:val="0"/>
              <w:jc w:val="center"/>
              <w:textAlignment w:val="baseline"/>
              <w:rPr>
                <w:rFonts w:hint="eastAsia" w:ascii="宋体" w:hAnsi="宋体" w:eastAsia="宋体" w:cs="Times New Roman"/>
                <w:kern w:val="0"/>
                <w:szCs w:val="16"/>
              </w:rPr>
            </w:pPr>
            <w:r>
              <w:rPr>
                <w:rFonts w:ascii="宋体" w:hAnsi="宋体" w:eastAsia="宋体" w:cs="宋体"/>
                <w:snapToGrid w:val="0"/>
                <w:kern w:val="0"/>
                <w:szCs w:val="21"/>
              </w:rPr>
              <w:t>硫化物</w:t>
            </w:r>
          </w:p>
        </w:tc>
        <w:tc>
          <w:tcPr>
            <w:tcW w:w="598" w:type="pct"/>
            <w:tcBorders>
              <w:top w:val="single" w:color="auto" w:sz="4" w:space="0"/>
              <w:left w:val="single" w:color="auto" w:sz="4" w:space="0"/>
              <w:bottom w:val="single" w:color="auto" w:sz="4" w:space="0"/>
              <w:right w:val="single" w:color="auto" w:sz="4" w:space="0"/>
            </w:tcBorders>
            <w:vAlign w:val="center"/>
          </w:tcPr>
          <w:p w14:paraId="661FED69">
            <w:pPr>
              <w:jc w:val="center"/>
              <w:rPr>
                <w:rFonts w:hint="eastAsia" w:ascii="宋体" w:hAnsi="宋体" w:eastAsia="宋体" w:cs="Times New Roman"/>
                <w:kern w:val="0"/>
                <w:szCs w:val="16"/>
              </w:rPr>
            </w:pPr>
            <w:r>
              <w:rPr>
                <w:rFonts w:ascii="Times New Roman" w:hAnsi="Times New Roman" w:eastAsia="宋体" w:cs="Times New Roman"/>
                <w:kern w:val="0"/>
                <w:szCs w:val="16"/>
              </w:rPr>
              <w:t>mg</w:t>
            </w:r>
            <w:r>
              <w:rPr>
                <w:rFonts w:hint="eastAsia" w:ascii="宋体" w:hAnsi="宋体" w:eastAsia="宋体" w:cs="Times New Roman"/>
                <w:kern w:val="0"/>
                <w:szCs w:val="16"/>
              </w:rPr>
              <w:t>/</w:t>
            </w:r>
            <w:r>
              <w:rPr>
                <w:rFonts w:ascii="Times New Roman" w:hAnsi="Times New Roman" w:eastAsia="宋体" w:cs="Times New Roman"/>
                <w:kern w:val="0"/>
                <w:szCs w:val="16"/>
              </w:rPr>
              <w:t>L</w:t>
            </w:r>
          </w:p>
        </w:tc>
        <w:tc>
          <w:tcPr>
            <w:tcW w:w="598" w:type="pct"/>
            <w:tcBorders>
              <w:top w:val="single" w:color="auto" w:sz="4" w:space="0"/>
              <w:left w:val="single" w:color="auto" w:sz="4" w:space="0"/>
              <w:bottom w:val="single" w:color="auto" w:sz="4" w:space="0"/>
              <w:right w:val="single" w:color="auto" w:sz="4" w:space="0"/>
            </w:tcBorders>
            <w:vAlign w:val="center"/>
          </w:tcPr>
          <w:p w14:paraId="71E3B713">
            <w:pPr>
              <w:jc w:val="center"/>
              <w:rPr>
                <w:rFonts w:hint="eastAsia" w:ascii="宋体" w:hAnsi="宋体" w:eastAsia="宋体" w:cs="Times New Roman"/>
                <w:kern w:val="0"/>
                <w:szCs w:val="16"/>
              </w:rPr>
            </w:pPr>
          </w:p>
        </w:tc>
        <w:tc>
          <w:tcPr>
            <w:tcW w:w="598" w:type="pct"/>
            <w:tcBorders>
              <w:top w:val="single" w:color="auto" w:sz="4" w:space="0"/>
              <w:left w:val="single" w:color="auto" w:sz="4" w:space="0"/>
              <w:bottom w:val="single" w:color="auto" w:sz="4" w:space="0"/>
              <w:right w:val="single" w:color="auto" w:sz="4" w:space="0"/>
            </w:tcBorders>
          </w:tcPr>
          <w:p w14:paraId="47F33D40">
            <w:pPr>
              <w:jc w:val="center"/>
              <w:rPr>
                <w:rFonts w:hint="eastAsia" w:ascii="宋体" w:hAnsi="宋体" w:eastAsia="宋体" w:cs="Times New Roman"/>
                <w:kern w:val="0"/>
                <w:szCs w:val="16"/>
              </w:rPr>
            </w:pPr>
          </w:p>
        </w:tc>
        <w:tc>
          <w:tcPr>
            <w:tcW w:w="598" w:type="pct"/>
            <w:tcBorders>
              <w:top w:val="single" w:color="auto" w:sz="4" w:space="0"/>
              <w:left w:val="single" w:color="auto" w:sz="4" w:space="0"/>
              <w:bottom w:val="single" w:color="auto" w:sz="4" w:space="0"/>
              <w:right w:val="single" w:color="auto" w:sz="4" w:space="0"/>
            </w:tcBorders>
          </w:tcPr>
          <w:p w14:paraId="5981A913">
            <w:pPr>
              <w:jc w:val="center"/>
              <w:rPr>
                <w:rFonts w:hint="eastAsia" w:ascii="宋体" w:hAnsi="宋体" w:eastAsia="宋体" w:cs="Times New Roman"/>
                <w:kern w:val="0"/>
                <w:szCs w:val="16"/>
              </w:rPr>
            </w:pPr>
          </w:p>
        </w:tc>
        <w:tc>
          <w:tcPr>
            <w:tcW w:w="684" w:type="pct"/>
            <w:tcBorders>
              <w:top w:val="single" w:color="auto" w:sz="4" w:space="0"/>
              <w:left w:val="single" w:color="auto" w:sz="4" w:space="0"/>
              <w:bottom w:val="single" w:color="auto" w:sz="4" w:space="0"/>
              <w:right w:val="single" w:color="auto" w:sz="4" w:space="0"/>
            </w:tcBorders>
            <w:vAlign w:val="center"/>
          </w:tcPr>
          <w:p w14:paraId="5E401C29">
            <w:pPr>
              <w:jc w:val="center"/>
              <w:rPr>
                <w:rFonts w:hint="eastAsia" w:ascii="宋体" w:hAnsi="宋体" w:eastAsia="宋体" w:cs="Times New Roman"/>
                <w:kern w:val="0"/>
                <w:szCs w:val="16"/>
              </w:rPr>
            </w:pPr>
          </w:p>
        </w:tc>
        <w:tc>
          <w:tcPr>
            <w:tcW w:w="987" w:type="pct"/>
            <w:tcBorders>
              <w:top w:val="single" w:color="auto" w:sz="4" w:space="0"/>
              <w:left w:val="single" w:color="auto" w:sz="4" w:space="0"/>
              <w:bottom w:val="single" w:color="auto" w:sz="4" w:space="0"/>
              <w:right w:val="single" w:color="auto" w:sz="4" w:space="0"/>
            </w:tcBorders>
            <w:vAlign w:val="center"/>
          </w:tcPr>
          <w:p w14:paraId="5C853E10">
            <w:pPr>
              <w:widowControl/>
              <w:kinsoku w:val="0"/>
              <w:autoSpaceDE w:val="0"/>
              <w:autoSpaceDN w:val="0"/>
              <w:adjustRightInd w:val="0"/>
              <w:snapToGrid w:val="0"/>
              <w:jc w:val="center"/>
              <w:textAlignment w:val="baseline"/>
              <w:rPr>
                <w:rFonts w:ascii="Times New Roman" w:hAnsi="Times New Roman" w:cs="Times New Roman"/>
                <w:snapToGrid w:val="0"/>
                <w:kern w:val="0"/>
                <w:szCs w:val="21"/>
              </w:rPr>
            </w:pPr>
          </w:p>
        </w:tc>
      </w:tr>
      <w:tr w14:paraId="00DD52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jc w:val="center"/>
        </w:trPr>
        <w:tc>
          <w:tcPr>
            <w:tcW w:w="937" w:type="pct"/>
            <w:tcBorders>
              <w:top w:val="single" w:color="auto" w:sz="4" w:space="0"/>
              <w:left w:val="single" w:color="auto" w:sz="4" w:space="0"/>
              <w:bottom w:val="single" w:color="auto" w:sz="4" w:space="0"/>
              <w:right w:val="single" w:color="auto" w:sz="4" w:space="0"/>
            </w:tcBorders>
            <w:vAlign w:val="center"/>
          </w:tcPr>
          <w:p w14:paraId="7C2A9E45">
            <w:pPr>
              <w:widowControl/>
              <w:kinsoku w:val="0"/>
              <w:autoSpaceDE w:val="0"/>
              <w:autoSpaceDN w:val="0"/>
              <w:adjustRightInd w:val="0"/>
              <w:snapToGrid w:val="0"/>
              <w:jc w:val="center"/>
              <w:textAlignment w:val="baseline"/>
              <w:rPr>
                <w:rFonts w:hint="eastAsia" w:ascii="宋体" w:hAnsi="宋体" w:eastAsia="宋体" w:cs="Times New Roman"/>
                <w:kern w:val="0"/>
                <w:szCs w:val="16"/>
              </w:rPr>
            </w:pPr>
            <w:r>
              <w:rPr>
                <w:rFonts w:ascii="宋体" w:hAnsi="宋体" w:eastAsia="宋体" w:cs="宋体"/>
                <w:snapToGrid w:val="0"/>
                <w:kern w:val="0"/>
                <w:szCs w:val="21"/>
              </w:rPr>
              <w:t>粪大肠菌群</w:t>
            </w:r>
          </w:p>
        </w:tc>
        <w:tc>
          <w:tcPr>
            <w:tcW w:w="598" w:type="pct"/>
            <w:tcBorders>
              <w:top w:val="single" w:color="auto" w:sz="4" w:space="0"/>
              <w:left w:val="single" w:color="auto" w:sz="4" w:space="0"/>
              <w:bottom w:val="single" w:color="auto" w:sz="4" w:space="0"/>
              <w:right w:val="single" w:color="auto" w:sz="4" w:space="0"/>
            </w:tcBorders>
            <w:vAlign w:val="center"/>
          </w:tcPr>
          <w:p w14:paraId="0A06C5AA">
            <w:pPr>
              <w:jc w:val="center"/>
              <w:rPr>
                <w:rFonts w:hint="eastAsia" w:ascii="宋体" w:hAnsi="宋体" w:eastAsia="宋体" w:cs="Times New Roman"/>
                <w:kern w:val="0"/>
                <w:szCs w:val="16"/>
              </w:rPr>
            </w:pPr>
            <w:r>
              <w:rPr>
                <w:rFonts w:ascii="Times New Roman" w:hAnsi="Times New Roman" w:eastAsia="宋体" w:cs="Times New Roman"/>
                <w:kern w:val="0"/>
                <w:szCs w:val="16"/>
              </w:rPr>
              <w:t>mg</w:t>
            </w:r>
            <w:r>
              <w:rPr>
                <w:rFonts w:hint="eastAsia" w:ascii="宋体" w:hAnsi="宋体" w:eastAsia="宋体" w:cs="Times New Roman"/>
                <w:kern w:val="0"/>
                <w:szCs w:val="16"/>
              </w:rPr>
              <w:t>/</w:t>
            </w:r>
            <w:r>
              <w:rPr>
                <w:rFonts w:ascii="Times New Roman" w:hAnsi="Times New Roman" w:eastAsia="宋体" w:cs="Times New Roman"/>
                <w:kern w:val="0"/>
                <w:szCs w:val="16"/>
              </w:rPr>
              <w:t>L</w:t>
            </w:r>
          </w:p>
        </w:tc>
        <w:tc>
          <w:tcPr>
            <w:tcW w:w="598" w:type="pct"/>
            <w:tcBorders>
              <w:top w:val="single" w:color="auto" w:sz="4" w:space="0"/>
              <w:left w:val="single" w:color="auto" w:sz="4" w:space="0"/>
              <w:bottom w:val="single" w:color="auto" w:sz="4" w:space="0"/>
              <w:right w:val="single" w:color="auto" w:sz="4" w:space="0"/>
            </w:tcBorders>
            <w:vAlign w:val="center"/>
          </w:tcPr>
          <w:p w14:paraId="40D9C354">
            <w:pPr>
              <w:jc w:val="center"/>
              <w:rPr>
                <w:rFonts w:hint="eastAsia" w:ascii="宋体" w:hAnsi="宋体" w:eastAsia="宋体" w:cs="Times New Roman"/>
                <w:kern w:val="0"/>
                <w:szCs w:val="16"/>
              </w:rPr>
            </w:pPr>
          </w:p>
        </w:tc>
        <w:tc>
          <w:tcPr>
            <w:tcW w:w="598" w:type="pct"/>
            <w:tcBorders>
              <w:top w:val="single" w:color="auto" w:sz="4" w:space="0"/>
              <w:left w:val="single" w:color="auto" w:sz="4" w:space="0"/>
              <w:bottom w:val="single" w:color="auto" w:sz="4" w:space="0"/>
              <w:right w:val="single" w:color="auto" w:sz="4" w:space="0"/>
            </w:tcBorders>
            <w:vAlign w:val="center"/>
          </w:tcPr>
          <w:p w14:paraId="7D274CAC">
            <w:pPr>
              <w:jc w:val="center"/>
              <w:rPr>
                <w:rFonts w:hint="eastAsia" w:ascii="宋体" w:hAnsi="宋体" w:eastAsia="宋体" w:cs="Times New Roman"/>
                <w:kern w:val="0"/>
                <w:szCs w:val="16"/>
              </w:rPr>
            </w:pPr>
          </w:p>
        </w:tc>
        <w:tc>
          <w:tcPr>
            <w:tcW w:w="598" w:type="pct"/>
            <w:tcBorders>
              <w:top w:val="single" w:color="auto" w:sz="4" w:space="0"/>
              <w:left w:val="single" w:color="auto" w:sz="4" w:space="0"/>
              <w:bottom w:val="single" w:color="auto" w:sz="4" w:space="0"/>
              <w:right w:val="single" w:color="auto" w:sz="4" w:space="0"/>
            </w:tcBorders>
            <w:vAlign w:val="center"/>
          </w:tcPr>
          <w:p w14:paraId="67B5568C">
            <w:pPr>
              <w:jc w:val="center"/>
              <w:rPr>
                <w:rFonts w:hint="eastAsia" w:ascii="宋体" w:hAnsi="宋体" w:eastAsia="宋体" w:cs="Times New Roman"/>
                <w:kern w:val="0"/>
                <w:szCs w:val="16"/>
              </w:rPr>
            </w:pPr>
          </w:p>
        </w:tc>
        <w:tc>
          <w:tcPr>
            <w:tcW w:w="684" w:type="pct"/>
            <w:tcBorders>
              <w:top w:val="single" w:color="auto" w:sz="4" w:space="0"/>
              <w:left w:val="single" w:color="auto" w:sz="4" w:space="0"/>
              <w:bottom w:val="single" w:color="auto" w:sz="4" w:space="0"/>
              <w:right w:val="single" w:color="auto" w:sz="4" w:space="0"/>
            </w:tcBorders>
            <w:vAlign w:val="center"/>
          </w:tcPr>
          <w:p w14:paraId="32C620A3">
            <w:pPr>
              <w:jc w:val="center"/>
              <w:rPr>
                <w:rFonts w:hint="eastAsia" w:ascii="宋体" w:hAnsi="宋体" w:eastAsia="宋体" w:cs="Times New Roman"/>
                <w:kern w:val="0"/>
                <w:szCs w:val="16"/>
              </w:rPr>
            </w:pPr>
          </w:p>
        </w:tc>
        <w:tc>
          <w:tcPr>
            <w:tcW w:w="987" w:type="pct"/>
            <w:tcBorders>
              <w:top w:val="single" w:color="auto" w:sz="4" w:space="0"/>
              <w:left w:val="single" w:color="auto" w:sz="4" w:space="0"/>
              <w:bottom w:val="single" w:color="auto" w:sz="4" w:space="0"/>
              <w:right w:val="single" w:color="auto" w:sz="4" w:space="0"/>
            </w:tcBorders>
            <w:vAlign w:val="center"/>
          </w:tcPr>
          <w:p w14:paraId="75DED6A4">
            <w:pPr>
              <w:widowControl/>
              <w:kinsoku w:val="0"/>
              <w:autoSpaceDE w:val="0"/>
              <w:autoSpaceDN w:val="0"/>
              <w:adjustRightInd w:val="0"/>
              <w:snapToGrid w:val="0"/>
              <w:jc w:val="center"/>
              <w:textAlignment w:val="baseline"/>
              <w:rPr>
                <w:rFonts w:ascii="Times New Roman" w:hAnsi="Times New Roman" w:eastAsia="Times New Roman" w:cs="Times New Roman"/>
                <w:snapToGrid w:val="0"/>
                <w:kern w:val="0"/>
                <w:szCs w:val="21"/>
              </w:rPr>
            </w:pPr>
          </w:p>
        </w:tc>
      </w:tr>
    </w:tbl>
    <w:p w14:paraId="71BF76F1">
      <w:pPr>
        <w:topLinePunct/>
        <w:spacing w:line="360" w:lineRule="auto"/>
        <w:ind w:firstLine="480" w:firstLineChars="200"/>
        <w:rPr>
          <w:rFonts w:ascii="Times New Roman" w:hAnsi="Times New Roman" w:eastAsia="宋体" w:cs="Times New Roman"/>
          <w:kern w:val="0"/>
          <w:sz w:val="24"/>
          <w:szCs w:val="20"/>
        </w:rPr>
      </w:pPr>
    </w:p>
    <w:p w14:paraId="45A2B6E3">
      <w:pPr>
        <w:topLinePunct/>
        <w:spacing w:line="360" w:lineRule="auto"/>
        <w:ind w:firstLine="480" w:firstLineChars="200"/>
        <w:rPr>
          <w:rFonts w:ascii="Times New Roman" w:hAnsi="Times New Roman" w:eastAsia="宋体" w:cs="Times New Roman"/>
          <w:kern w:val="0"/>
          <w:sz w:val="24"/>
          <w:szCs w:val="20"/>
        </w:rPr>
      </w:pPr>
      <w:r>
        <w:rPr>
          <w:rFonts w:hint="eastAsia" w:ascii="Times New Roman" w:hAnsi="Times New Roman" w:eastAsia="宋体" w:cs="Times New Roman"/>
          <w:kern w:val="0"/>
          <w:sz w:val="24"/>
          <w:szCs w:val="20"/>
        </w:rPr>
        <w:t>根据地表水评价结果，本工程引水点察稻总干渠各水质监测因子均能满足《地表水环境质量标准》（</w:t>
      </w:r>
      <w:r>
        <w:rPr>
          <w:rFonts w:ascii="Times New Roman" w:hAnsi="Times New Roman" w:eastAsia="宋体" w:cs="Times New Roman"/>
          <w:kern w:val="0"/>
          <w:sz w:val="24"/>
          <w:szCs w:val="20"/>
        </w:rPr>
        <w:t>GB3838-2002</w:t>
      </w:r>
      <w:r>
        <w:rPr>
          <w:rFonts w:hint="eastAsia" w:ascii="Times New Roman" w:hAnsi="Times New Roman" w:eastAsia="宋体" w:cs="Times New Roman"/>
          <w:kern w:val="0"/>
          <w:sz w:val="24"/>
          <w:szCs w:val="20"/>
        </w:rPr>
        <w:t>）中的</w:t>
      </w:r>
      <w:r>
        <w:rPr>
          <w:rFonts w:hint="eastAsia" w:ascii="宋体" w:hAnsi="宋体" w:eastAsia="宋体" w:cs="Times New Roman"/>
          <w:kern w:val="0"/>
          <w:sz w:val="24"/>
          <w:szCs w:val="20"/>
        </w:rPr>
        <w:t>Ⅱ</w:t>
      </w:r>
      <w:r>
        <w:rPr>
          <w:rFonts w:hint="eastAsia" w:ascii="Times New Roman" w:hAnsi="Times New Roman" w:eastAsia="宋体" w:cs="Times New Roman"/>
          <w:kern w:val="0"/>
          <w:sz w:val="24"/>
          <w:szCs w:val="20"/>
        </w:rPr>
        <w:t>类水质标准要求，区域地表水水质良好。</w:t>
      </w:r>
    </w:p>
    <w:p w14:paraId="0E4EF258">
      <w:pPr>
        <w:topLinePunct/>
        <w:spacing w:line="360" w:lineRule="auto"/>
        <w:outlineLvl w:val="2"/>
        <w:rPr>
          <w:rFonts w:ascii="Times New Roman" w:hAnsi="Times New Roman" w:eastAsia="宋体" w:cs="Times New Roman"/>
          <w:b/>
          <w:bCs/>
          <w:kern w:val="0"/>
          <w:sz w:val="28"/>
          <w:szCs w:val="28"/>
        </w:rPr>
      </w:pPr>
      <w:r>
        <w:rPr>
          <w:rFonts w:hint="eastAsia" w:ascii="Times New Roman" w:hAnsi="Times New Roman" w:eastAsia="宋体" w:cs="Times New Roman"/>
          <w:b/>
          <w:bCs/>
          <w:kern w:val="0"/>
          <w:sz w:val="28"/>
          <w:szCs w:val="28"/>
        </w:rPr>
        <w:t>5</w:t>
      </w:r>
      <w:r>
        <w:rPr>
          <w:rFonts w:ascii="Times New Roman" w:hAnsi="Times New Roman" w:eastAsia="宋体" w:cs="Times New Roman"/>
          <w:b/>
          <w:bCs/>
          <w:kern w:val="0"/>
          <w:sz w:val="28"/>
          <w:szCs w:val="28"/>
        </w:rPr>
        <w:t>.</w:t>
      </w:r>
      <w:r>
        <w:rPr>
          <w:rFonts w:hint="eastAsia" w:ascii="Times New Roman" w:hAnsi="Times New Roman" w:eastAsia="宋体" w:cs="Times New Roman"/>
          <w:b/>
          <w:bCs/>
          <w:kern w:val="0"/>
          <w:sz w:val="28"/>
          <w:szCs w:val="28"/>
        </w:rPr>
        <w:t>3</w:t>
      </w:r>
      <w:r>
        <w:rPr>
          <w:rFonts w:ascii="Times New Roman" w:hAnsi="Times New Roman" w:eastAsia="宋体" w:cs="Times New Roman"/>
          <w:b/>
          <w:bCs/>
          <w:kern w:val="0"/>
          <w:sz w:val="28"/>
          <w:szCs w:val="28"/>
        </w:rPr>
        <w:t>.3</w:t>
      </w:r>
      <w:r>
        <w:rPr>
          <w:rFonts w:hint="eastAsia" w:ascii="Times New Roman" w:hAnsi="Times New Roman" w:eastAsia="宋体" w:cs="Times New Roman"/>
          <w:b/>
          <w:bCs/>
          <w:kern w:val="0"/>
          <w:sz w:val="28"/>
          <w:szCs w:val="28"/>
        </w:rPr>
        <w:t>地下水环境质量现状调查与评价</w:t>
      </w:r>
    </w:p>
    <w:p w14:paraId="05B3CAAD">
      <w:pPr>
        <w:topLinePunct/>
        <w:spacing w:line="360" w:lineRule="auto"/>
        <w:ind w:firstLine="480" w:firstLineChars="200"/>
        <w:rPr>
          <w:rFonts w:ascii="Times New Roman" w:hAnsi="Times New Roman" w:eastAsia="宋体" w:cs="Times New Roman"/>
          <w:kern w:val="0"/>
          <w:sz w:val="24"/>
          <w:szCs w:val="20"/>
        </w:rPr>
      </w:pPr>
      <w:r>
        <w:rPr>
          <w:rFonts w:hint="eastAsia" w:ascii="Times New Roman" w:hAnsi="Times New Roman" w:eastAsia="宋体" w:cs="Times New Roman"/>
          <w:kern w:val="0"/>
          <w:sz w:val="24"/>
          <w:szCs w:val="20"/>
        </w:rPr>
        <w:t>（1）监测点位布设</w:t>
      </w:r>
    </w:p>
    <w:p w14:paraId="5D7304DF">
      <w:pPr>
        <w:topLinePunct/>
        <w:spacing w:line="360" w:lineRule="auto"/>
        <w:ind w:firstLine="480" w:firstLineChars="200"/>
        <w:rPr>
          <w:rFonts w:ascii="Times New Roman" w:hAnsi="Times New Roman" w:eastAsia="宋体" w:cs="Times New Roman"/>
          <w:kern w:val="0"/>
          <w:sz w:val="24"/>
          <w:szCs w:val="20"/>
        </w:rPr>
      </w:pPr>
      <w:r>
        <w:rPr>
          <w:rFonts w:hint="eastAsia" w:ascii="Times New Roman" w:hAnsi="Times New Roman" w:eastAsia="宋体" w:cs="Times New Roman"/>
          <w:kern w:val="0"/>
          <w:sz w:val="24"/>
          <w:szCs w:val="20"/>
        </w:rPr>
        <w:t>结合区域水文地质条件及本工程位置，本次地下水现状监测共布设</w:t>
      </w:r>
      <w:r>
        <w:rPr>
          <w:rFonts w:ascii="Times New Roman" w:hAnsi="Times New Roman" w:eastAsia="宋体" w:cs="Times New Roman"/>
          <w:kern w:val="0"/>
          <w:sz w:val="24"/>
          <w:szCs w:val="20"/>
        </w:rPr>
        <w:t>5</w:t>
      </w:r>
      <w:r>
        <w:rPr>
          <w:rFonts w:hint="eastAsia" w:ascii="Times New Roman" w:hAnsi="Times New Roman" w:eastAsia="宋体" w:cs="Times New Roman"/>
          <w:kern w:val="0"/>
          <w:sz w:val="24"/>
          <w:szCs w:val="20"/>
        </w:rPr>
        <w:t>个点位，采样时间：</w:t>
      </w:r>
      <w:r>
        <w:rPr>
          <w:rFonts w:ascii="Times New Roman" w:hAnsi="Times New Roman" w:eastAsia="宋体" w:cs="Times New Roman"/>
          <w:kern w:val="0"/>
          <w:sz w:val="24"/>
          <w:szCs w:val="20"/>
        </w:rPr>
        <w:t>2025</w:t>
      </w:r>
      <w:r>
        <w:rPr>
          <w:rFonts w:hint="eastAsia" w:ascii="Times New Roman" w:hAnsi="Times New Roman" w:eastAsia="宋体" w:cs="Times New Roman"/>
          <w:kern w:val="0"/>
          <w:sz w:val="24"/>
          <w:szCs w:val="20"/>
        </w:rPr>
        <w:t>年5月12日，分析时间：2025年5月12日—5月19日。</w:t>
      </w:r>
    </w:p>
    <w:p w14:paraId="208EB76E">
      <w:pPr>
        <w:topLinePunct/>
        <w:snapToGrid w:val="0"/>
        <w:spacing w:line="360" w:lineRule="auto"/>
        <w:rPr>
          <w:rFonts w:ascii="Times New Roman" w:hAnsi="Times New Roman" w:eastAsia="宋体" w:cs="Times New Roman"/>
          <w:b/>
          <w:bCs/>
          <w:kern w:val="0"/>
          <w:sz w:val="24"/>
          <w:szCs w:val="24"/>
        </w:rPr>
      </w:pPr>
      <w:r>
        <w:rPr>
          <w:rFonts w:hint="eastAsia" w:ascii="Times New Roman" w:hAnsi="Times New Roman" w:eastAsia="宋体" w:cs="Times New Roman"/>
          <w:b/>
          <w:bCs/>
          <w:kern w:val="0"/>
          <w:sz w:val="24"/>
          <w:szCs w:val="24"/>
        </w:rPr>
        <w:t>表5.3-3                 地下水监测布点一览表</w:t>
      </w:r>
    </w:p>
    <w:tbl>
      <w:tblPr>
        <w:tblStyle w:val="77"/>
        <w:tblW w:w="4987"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421"/>
        <w:gridCol w:w="502"/>
        <w:gridCol w:w="810"/>
        <w:gridCol w:w="3942"/>
        <w:gridCol w:w="768"/>
        <w:gridCol w:w="1057"/>
      </w:tblGrid>
      <w:tr w14:paraId="6EABF29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91" w:hRule="atLeast"/>
        </w:trPr>
        <w:tc>
          <w:tcPr>
            <w:tcW w:w="1130" w:type="pct"/>
            <w:gridSpan w:val="2"/>
            <w:tcBorders>
              <w:top w:val="single" w:color="auto" w:sz="4" w:space="0"/>
              <w:left w:val="single" w:color="auto" w:sz="4" w:space="0"/>
              <w:bottom w:val="single" w:color="auto" w:sz="4" w:space="0"/>
              <w:right w:val="single" w:color="auto" w:sz="4" w:space="0"/>
            </w:tcBorders>
            <w:noWrap/>
            <w:vAlign w:val="center"/>
          </w:tcPr>
          <w:p w14:paraId="1E1FB754">
            <w:pPr>
              <w:widowControl/>
              <w:kinsoku w:val="0"/>
              <w:autoSpaceDE w:val="0"/>
              <w:autoSpaceDN w:val="0"/>
              <w:adjustRightInd w:val="0"/>
              <w:snapToGrid w:val="0"/>
              <w:jc w:val="center"/>
              <w:textAlignment w:val="baseline"/>
              <w:rPr>
                <w:rFonts w:ascii="Times New Roman" w:hAnsi="Times New Roman" w:eastAsia="Times New Roman" w:cs="Times New Roman"/>
                <w:snapToGrid w:val="0"/>
                <w:kern w:val="0"/>
                <w:szCs w:val="21"/>
              </w:rPr>
            </w:pPr>
            <w:r>
              <w:rPr>
                <w:rFonts w:ascii="宋体" w:hAnsi="宋体" w:eastAsia="宋体" w:cs="宋体"/>
                <w:snapToGrid w:val="0"/>
                <w:kern w:val="0"/>
                <w:szCs w:val="21"/>
              </w:rPr>
              <w:t>编号</w:t>
            </w:r>
          </w:p>
        </w:tc>
        <w:tc>
          <w:tcPr>
            <w:tcW w:w="476" w:type="pct"/>
            <w:tcBorders>
              <w:top w:val="single" w:color="auto" w:sz="4" w:space="0"/>
              <w:left w:val="single" w:color="auto" w:sz="4" w:space="0"/>
              <w:bottom w:val="single" w:color="auto" w:sz="4" w:space="0"/>
              <w:right w:val="single" w:color="auto" w:sz="4" w:space="0"/>
            </w:tcBorders>
            <w:vAlign w:val="center"/>
          </w:tcPr>
          <w:p w14:paraId="41C8C61E">
            <w:pPr>
              <w:widowControl/>
              <w:kinsoku w:val="0"/>
              <w:autoSpaceDE w:val="0"/>
              <w:autoSpaceDN w:val="0"/>
              <w:adjustRightInd w:val="0"/>
              <w:snapToGrid w:val="0"/>
              <w:jc w:val="center"/>
              <w:textAlignment w:val="baseline"/>
              <w:rPr>
                <w:rFonts w:ascii="Times New Roman" w:hAnsi="Times New Roman" w:eastAsia="Times New Roman" w:cs="Times New Roman"/>
                <w:snapToGrid w:val="0"/>
                <w:kern w:val="0"/>
                <w:szCs w:val="21"/>
              </w:rPr>
            </w:pPr>
            <w:r>
              <w:rPr>
                <w:rFonts w:ascii="宋体" w:hAnsi="宋体" w:eastAsia="宋体" w:cs="宋体"/>
                <w:snapToGrid w:val="0"/>
                <w:kern w:val="0"/>
                <w:szCs w:val="21"/>
              </w:rPr>
              <w:t>相对位置</w:t>
            </w:r>
          </w:p>
        </w:tc>
        <w:tc>
          <w:tcPr>
            <w:tcW w:w="2318" w:type="pct"/>
            <w:tcBorders>
              <w:top w:val="single" w:color="auto" w:sz="4" w:space="0"/>
              <w:left w:val="single" w:color="auto" w:sz="4" w:space="0"/>
              <w:bottom w:val="single" w:color="auto" w:sz="4" w:space="0"/>
              <w:right w:val="single" w:color="auto" w:sz="4" w:space="0"/>
            </w:tcBorders>
            <w:noWrap/>
            <w:vAlign w:val="center"/>
          </w:tcPr>
          <w:p w14:paraId="4E653401">
            <w:pPr>
              <w:widowControl/>
              <w:kinsoku w:val="0"/>
              <w:autoSpaceDE w:val="0"/>
              <w:autoSpaceDN w:val="0"/>
              <w:adjustRightInd w:val="0"/>
              <w:snapToGrid w:val="0"/>
              <w:jc w:val="center"/>
              <w:textAlignment w:val="baseline"/>
              <w:rPr>
                <w:rFonts w:ascii="Times New Roman" w:hAnsi="Times New Roman" w:eastAsia="Times New Roman" w:cs="Times New Roman"/>
                <w:snapToGrid w:val="0"/>
                <w:kern w:val="0"/>
                <w:szCs w:val="21"/>
              </w:rPr>
            </w:pPr>
            <w:r>
              <w:rPr>
                <w:rFonts w:ascii="宋体" w:hAnsi="宋体" w:eastAsia="宋体" w:cs="宋体"/>
                <w:snapToGrid w:val="0"/>
                <w:kern w:val="0"/>
                <w:szCs w:val="21"/>
              </w:rPr>
              <w:t>地理坐标</w:t>
            </w:r>
          </w:p>
        </w:tc>
        <w:tc>
          <w:tcPr>
            <w:tcW w:w="452" w:type="pct"/>
            <w:tcBorders>
              <w:top w:val="single" w:color="auto" w:sz="4" w:space="0"/>
              <w:left w:val="single" w:color="auto" w:sz="4" w:space="0"/>
              <w:bottom w:val="single" w:color="auto" w:sz="4" w:space="0"/>
              <w:right w:val="single" w:color="auto" w:sz="4" w:space="0"/>
            </w:tcBorders>
            <w:noWrap/>
            <w:vAlign w:val="center"/>
          </w:tcPr>
          <w:p w14:paraId="1B88F2AA">
            <w:pPr>
              <w:widowControl/>
              <w:kinsoku w:val="0"/>
              <w:autoSpaceDE w:val="0"/>
              <w:autoSpaceDN w:val="0"/>
              <w:adjustRightInd w:val="0"/>
              <w:snapToGrid w:val="0"/>
              <w:jc w:val="center"/>
              <w:textAlignment w:val="baseline"/>
              <w:rPr>
                <w:rFonts w:ascii="Times New Roman" w:hAnsi="Times New Roman" w:eastAsia="Times New Roman" w:cs="Times New Roman"/>
                <w:snapToGrid w:val="0"/>
                <w:kern w:val="0"/>
                <w:szCs w:val="21"/>
              </w:rPr>
            </w:pPr>
            <w:r>
              <w:rPr>
                <w:rFonts w:ascii="宋体" w:hAnsi="宋体" w:eastAsia="宋体" w:cs="宋体"/>
                <w:snapToGrid w:val="0"/>
                <w:kern w:val="0"/>
                <w:szCs w:val="21"/>
              </w:rPr>
              <w:t>水位（</w:t>
            </w:r>
            <w:r>
              <w:rPr>
                <w:rFonts w:ascii="Times New Roman" w:hAnsi="Times New Roman" w:eastAsia="Times New Roman" w:cs="Times New Roman"/>
                <w:snapToGrid w:val="0"/>
                <w:kern w:val="0"/>
                <w:szCs w:val="21"/>
              </w:rPr>
              <w:t>m</w:t>
            </w:r>
            <w:r>
              <w:rPr>
                <w:rFonts w:ascii="宋体" w:hAnsi="宋体" w:eastAsia="宋体" w:cs="宋体"/>
                <w:snapToGrid w:val="0"/>
                <w:kern w:val="0"/>
                <w:szCs w:val="21"/>
              </w:rPr>
              <w:t>）</w:t>
            </w:r>
          </w:p>
        </w:tc>
        <w:tc>
          <w:tcPr>
            <w:tcW w:w="622" w:type="pct"/>
            <w:tcBorders>
              <w:top w:val="single" w:color="auto" w:sz="4" w:space="0"/>
              <w:left w:val="single" w:color="auto" w:sz="4" w:space="0"/>
              <w:bottom w:val="single" w:color="auto" w:sz="4" w:space="0"/>
              <w:right w:val="single" w:color="auto" w:sz="4" w:space="0"/>
            </w:tcBorders>
            <w:noWrap/>
            <w:vAlign w:val="center"/>
          </w:tcPr>
          <w:p w14:paraId="6FD2379A">
            <w:pPr>
              <w:widowControl/>
              <w:kinsoku w:val="0"/>
              <w:autoSpaceDE w:val="0"/>
              <w:autoSpaceDN w:val="0"/>
              <w:adjustRightInd w:val="0"/>
              <w:snapToGrid w:val="0"/>
              <w:jc w:val="center"/>
              <w:textAlignment w:val="baseline"/>
              <w:rPr>
                <w:rFonts w:ascii="Times New Roman" w:hAnsi="Times New Roman" w:eastAsia="Times New Roman" w:cs="Times New Roman"/>
                <w:snapToGrid w:val="0"/>
                <w:kern w:val="0"/>
                <w:szCs w:val="21"/>
              </w:rPr>
            </w:pPr>
            <w:r>
              <w:rPr>
                <w:rFonts w:ascii="宋体" w:hAnsi="宋体" w:eastAsia="宋体" w:cs="宋体"/>
                <w:snapToGrid w:val="0"/>
                <w:kern w:val="0"/>
                <w:szCs w:val="21"/>
              </w:rPr>
              <w:t>井的性质</w:t>
            </w:r>
          </w:p>
        </w:tc>
      </w:tr>
      <w:tr w14:paraId="37F58D1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21" w:hRule="atLeast"/>
        </w:trPr>
        <w:tc>
          <w:tcPr>
            <w:tcW w:w="835" w:type="pct"/>
            <w:tcBorders>
              <w:top w:val="single" w:color="auto" w:sz="4" w:space="0"/>
              <w:left w:val="single" w:color="auto" w:sz="4" w:space="0"/>
              <w:bottom w:val="single" w:color="auto" w:sz="4" w:space="0"/>
              <w:right w:val="single" w:color="auto" w:sz="4" w:space="0"/>
            </w:tcBorders>
            <w:noWrap/>
            <w:vAlign w:val="center"/>
          </w:tcPr>
          <w:p w14:paraId="5586C7E6">
            <w:pPr>
              <w:widowControl/>
              <w:kinsoku w:val="0"/>
              <w:autoSpaceDE w:val="0"/>
              <w:autoSpaceDN w:val="0"/>
              <w:adjustRightInd w:val="0"/>
              <w:snapToGrid w:val="0"/>
              <w:jc w:val="center"/>
              <w:textAlignment w:val="baseline"/>
              <w:rPr>
                <w:rFonts w:ascii="Times New Roman" w:hAnsi="Times New Roman" w:eastAsia="Times New Roman" w:cs="Times New Roman"/>
                <w:snapToGrid w:val="0"/>
                <w:kern w:val="0"/>
                <w:szCs w:val="21"/>
              </w:rPr>
            </w:pPr>
            <w:r>
              <w:rPr>
                <w:rFonts w:ascii="Times New Roman" w:hAnsi="Times New Roman" w:eastAsia="Times New Roman" w:cs="Times New Roman"/>
                <w:snapToGrid w:val="0"/>
                <w:kern w:val="0"/>
                <w:szCs w:val="21"/>
              </w:rPr>
              <w:t>X123548-001</w:t>
            </w:r>
          </w:p>
        </w:tc>
        <w:tc>
          <w:tcPr>
            <w:tcW w:w="294" w:type="pct"/>
            <w:tcBorders>
              <w:top w:val="single" w:color="auto" w:sz="4" w:space="0"/>
              <w:left w:val="single" w:color="auto" w:sz="4" w:space="0"/>
              <w:bottom w:val="single" w:color="auto" w:sz="4" w:space="0"/>
              <w:right w:val="single" w:color="auto" w:sz="4" w:space="0"/>
            </w:tcBorders>
            <w:vAlign w:val="center"/>
          </w:tcPr>
          <w:p w14:paraId="2EAFA72F">
            <w:pPr>
              <w:widowControl/>
              <w:kinsoku w:val="0"/>
              <w:autoSpaceDE w:val="0"/>
              <w:autoSpaceDN w:val="0"/>
              <w:adjustRightInd w:val="0"/>
              <w:snapToGrid w:val="0"/>
              <w:jc w:val="center"/>
              <w:textAlignment w:val="baseline"/>
              <w:rPr>
                <w:rFonts w:ascii="Times New Roman" w:hAnsi="Times New Roman" w:eastAsia="Times New Roman" w:cs="Times New Roman"/>
                <w:snapToGrid w:val="0"/>
                <w:kern w:val="0"/>
                <w:szCs w:val="21"/>
              </w:rPr>
            </w:pPr>
            <w:r>
              <w:rPr>
                <w:rFonts w:ascii="Times New Roman" w:hAnsi="Times New Roman" w:eastAsia="Times New Roman" w:cs="Times New Roman"/>
                <w:snapToGrid w:val="0"/>
                <w:kern w:val="0"/>
                <w:szCs w:val="21"/>
              </w:rPr>
              <w:t>1#</w:t>
            </w:r>
          </w:p>
        </w:tc>
        <w:tc>
          <w:tcPr>
            <w:tcW w:w="476" w:type="pct"/>
            <w:tcBorders>
              <w:top w:val="single" w:color="auto" w:sz="4" w:space="0"/>
              <w:left w:val="single" w:color="auto" w:sz="4" w:space="0"/>
              <w:bottom w:val="single" w:color="auto" w:sz="4" w:space="0"/>
              <w:right w:val="single" w:color="auto" w:sz="4" w:space="0"/>
            </w:tcBorders>
          </w:tcPr>
          <w:p w14:paraId="23AD8DBE">
            <w:pPr>
              <w:widowControl/>
              <w:kinsoku w:val="0"/>
              <w:autoSpaceDE w:val="0"/>
              <w:autoSpaceDN w:val="0"/>
              <w:adjustRightInd w:val="0"/>
              <w:snapToGrid w:val="0"/>
              <w:jc w:val="center"/>
              <w:textAlignment w:val="baseline"/>
              <w:rPr>
                <w:rFonts w:ascii="Times New Roman" w:hAnsi="Times New Roman" w:eastAsia="Times New Roman" w:cs="Times New Roman"/>
                <w:snapToGrid w:val="0"/>
                <w:kern w:val="0"/>
                <w:szCs w:val="21"/>
              </w:rPr>
            </w:pPr>
            <w:r>
              <w:rPr>
                <w:rFonts w:ascii="宋体" w:hAnsi="宋体" w:eastAsia="宋体" w:cs="宋体"/>
                <w:snapToGrid w:val="0"/>
                <w:kern w:val="0"/>
                <w:szCs w:val="21"/>
              </w:rPr>
              <w:t>上游</w:t>
            </w:r>
          </w:p>
        </w:tc>
        <w:tc>
          <w:tcPr>
            <w:tcW w:w="2318" w:type="pct"/>
            <w:tcBorders>
              <w:top w:val="single" w:color="auto" w:sz="4" w:space="0"/>
              <w:left w:val="single" w:color="auto" w:sz="4" w:space="0"/>
              <w:bottom w:val="single" w:color="auto" w:sz="4" w:space="0"/>
              <w:right w:val="single" w:color="auto" w:sz="4" w:space="0"/>
            </w:tcBorders>
            <w:noWrap/>
          </w:tcPr>
          <w:p w14:paraId="5423796E">
            <w:pPr>
              <w:widowControl/>
              <w:kinsoku w:val="0"/>
              <w:autoSpaceDE w:val="0"/>
              <w:autoSpaceDN w:val="0"/>
              <w:adjustRightInd w:val="0"/>
              <w:snapToGrid w:val="0"/>
              <w:jc w:val="center"/>
              <w:textAlignment w:val="baseline"/>
              <w:rPr>
                <w:rFonts w:ascii="Times New Roman" w:hAnsi="Times New Roman" w:eastAsia="Times New Roman" w:cs="Times New Roman"/>
                <w:snapToGrid w:val="0"/>
                <w:kern w:val="0"/>
                <w:szCs w:val="21"/>
              </w:rPr>
            </w:pPr>
          </w:p>
        </w:tc>
        <w:tc>
          <w:tcPr>
            <w:tcW w:w="452" w:type="pct"/>
            <w:tcBorders>
              <w:top w:val="single" w:color="auto" w:sz="4" w:space="0"/>
              <w:left w:val="single" w:color="auto" w:sz="4" w:space="0"/>
              <w:bottom w:val="single" w:color="auto" w:sz="4" w:space="0"/>
              <w:right w:val="single" w:color="auto" w:sz="4" w:space="0"/>
            </w:tcBorders>
            <w:noWrap/>
          </w:tcPr>
          <w:p w14:paraId="6FF64EC5">
            <w:pPr>
              <w:widowControl/>
              <w:kinsoku w:val="0"/>
              <w:autoSpaceDE w:val="0"/>
              <w:autoSpaceDN w:val="0"/>
              <w:adjustRightInd w:val="0"/>
              <w:snapToGrid w:val="0"/>
              <w:jc w:val="center"/>
              <w:textAlignment w:val="baseline"/>
              <w:rPr>
                <w:rFonts w:ascii="Times New Roman" w:hAnsi="Times New Roman" w:eastAsia="Times New Roman" w:cs="Times New Roman"/>
                <w:snapToGrid w:val="0"/>
                <w:kern w:val="0"/>
                <w:szCs w:val="21"/>
              </w:rPr>
            </w:pPr>
            <w:r>
              <w:rPr>
                <w:rFonts w:ascii="Times New Roman" w:hAnsi="Times New Roman" w:eastAsia="Times New Roman" w:cs="Times New Roman"/>
                <w:snapToGrid w:val="0"/>
                <w:kern w:val="0"/>
                <w:szCs w:val="21"/>
              </w:rPr>
              <w:t>81</w:t>
            </w:r>
          </w:p>
        </w:tc>
        <w:tc>
          <w:tcPr>
            <w:tcW w:w="622" w:type="pct"/>
            <w:tcBorders>
              <w:top w:val="single" w:color="auto" w:sz="4" w:space="0"/>
              <w:left w:val="single" w:color="auto" w:sz="4" w:space="0"/>
              <w:bottom w:val="single" w:color="auto" w:sz="4" w:space="0"/>
              <w:right w:val="single" w:color="auto" w:sz="4" w:space="0"/>
            </w:tcBorders>
            <w:noWrap/>
          </w:tcPr>
          <w:p w14:paraId="5738C54A">
            <w:pPr>
              <w:widowControl/>
              <w:kinsoku w:val="0"/>
              <w:autoSpaceDE w:val="0"/>
              <w:autoSpaceDN w:val="0"/>
              <w:adjustRightInd w:val="0"/>
              <w:snapToGrid w:val="0"/>
              <w:jc w:val="center"/>
              <w:textAlignment w:val="baseline"/>
              <w:rPr>
                <w:rFonts w:ascii="Times New Roman" w:hAnsi="Times New Roman" w:eastAsia="Times New Roman" w:cs="Times New Roman"/>
                <w:snapToGrid w:val="0"/>
                <w:kern w:val="0"/>
                <w:szCs w:val="21"/>
              </w:rPr>
            </w:pPr>
            <w:r>
              <w:rPr>
                <w:rFonts w:ascii="宋体" w:hAnsi="宋体" w:eastAsia="宋体" w:cs="宋体"/>
                <w:snapToGrid w:val="0"/>
                <w:kern w:val="0"/>
                <w:szCs w:val="21"/>
              </w:rPr>
              <w:t>监测井</w:t>
            </w:r>
          </w:p>
        </w:tc>
      </w:tr>
      <w:tr w14:paraId="42F054A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21" w:hRule="atLeast"/>
        </w:trPr>
        <w:tc>
          <w:tcPr>
            <w:tcW w:w="835" w:type="pct"/>
            <w:tcBorders>
              <w:top w:val="single" w:color="auto" w:sz="4" w:space="0"/>
              <w:left w:val="single" w:color="auto" w:sz="4" w:space="0"/>
              <w:bottom w:val="single" w:color="auto" w:sz="4" w:space="0"/>
              <w:right w:val="single" w:color="auto" w:sz="4" w:space="0"/>
            </w:tcBorders>
            <w:noWrap/>
            <w:vAlign w:val="center"/>
          </w:tcPr>
          <w:p w14:paraId="62335438">
            <w:pPr>
              <w:widowControl/>
              <w:kinsoku w:val="0"/>
              <w:autoSpaceDE w:val="0"/>
              <w:autoSpaceDN w:val="0"/>
              <w:adjustRightInd w:val="0"/>
              <w:snapToGrid w:val="0"/>
              <w:jc w:val="center"/>
              <w:textAlignment w:val="baseline"/>
              <w:rPr>
                <w:rFonts w:ascii="Times New Roman" w:hAnsi="Times New Roman" w:eastAsia="Times New Roman" w:cs="Times New Roman"/>
                <w:snapToGrid w:val="0"/>
                <w:kern w:val="0"/>
                <w:szCs w:val="21"/>
              </w:rPr>
            </w:pPr>
            <w:r>
              <w:rPr>
                <w:rFonts w:ascii="Times New Roman" w:hAnsi="Times New Roman" w:eastAsia="Times New Roman" w:cs="Times New Roman"/>
                <w:snapToGrid w:val="0"/>
                <w:kern w:val="0"/>
                <w:szCs w:val="21"/>
              </w:rPr>
              <w:t>X223548-002</w:t>
            </w:r>
          </w:p>
        </w:tc>
        <w:tc>
          <w:tcPr>
            <w:tcW w:w="294" w:type="pct"/>
            <w:tcBorders>
              <w:top w:val="single" w:color="auto" w:sz="4" w:space="0"/>
              <w:left w:val="single" w:color="auto" w:sz="4" w:space="0"/>
              <w:bottom w:val="single" w:color="auto" w:sz="4" w:space="0"/>
              <w:right w:val="single" w:color="auto" w:sz="4" w:space="0"/>
            </w:tcBorders>
            <w:vAlign w:val="center"/>
          </w:tcPr>
          <w:p w14:paraId="6632DB82">
            <w:pPr>
              <w:widowControl/>
              <w:kinsoku w:val="0"/>
              <w:autoSpaceDE w:val="0"/>
              <w:autoSpaceDN w:val="0"/>
              <w:adjustRightInd w:val="0"/>
              <w:snapToGrid w:val="0"/>
              <w:jc w:val="center"/>
              <w:textAlignment w:val="baseline"/>
              <w:rPr>
                <w:rFonts w:ascii="Times New Roman" w:hAnsi="Times New Roman" w:eastAsia="Times New Roman" w:cs="Times New Roman"/>
                <w:snapToGrid w:val="0"/>
                <w:kern w:val="0"/>
                <w:szCs w:val="21"/>
              </w:rPr>
            </w:pPr>
            <w:r>
              <w:rPr>
                <w:rFonts w:ascii="Times New Roman" w:hAnsi="Times New Roman" w:eastAsia="Times New Roman" w:cs="Times New Roman"/>
                <w:snapToGrid w:val="0"/>
                <w:kern w:val="0"/>
                <w:szCs w:val="21"/>
              </w:rPr>
              <w:t>2#</w:t>
            </w:r>
          </w:p>
        </w:tc>
        <w:tc>
          <w:tcPr>
            <w:tcW w:w="476" w:type="pct"/>
            <w:tcBorders>
              <w:top w:val="single" w:color="auto" w:sz="4" w:space="0"/>
              <w:left w:val="single" w:color="auto" w:sz="4" w:space="0"/>
              <w:bottom w:val="single" w:color="auto" w:sz="4" w:space="0"/>
              <w:right w:val="single" w:color="auto" w:sz="4" w:space="0"/>
            </w:tcBorders>
          </w:tcPr>
          <w:p w14:paraId="481BEB09">
            <w:pPr>
              <w:widowControl/>
              <w:kinsoku w:val="0"/>
              <w:autoSpaceDE w:val="0"/>
              <w:autoSpaceDN w:val="0"/>
              <w:adjustRightInd w:val="0"/>
              <w:snapToGrid w:val="0"/>
              <w:jc w:val="center"/>
              <w:textAlignment w:val="baseline"/>
              <w:rPr>
                <w:rFonts w:ascii="Times New Roman" w:hAnsi="Times New Roman" w:eastAsia="Times New Roman" w:cs="Times New Roman"/>
                <w:snapToGrid w:val="0"/>
                <w:kern w:val="0"/>
                <w:szCs w:val="21"/>
              </w:rPr>
            </w:pPr>
            <w:r>
              <w:rPr>
                <w:rFonts w:ascii="宋体" w:hAnsi="宋体" w:eastAsia="宋体" w:cs="宋体"/>
                <w:snapToGrid w:val="0"/>
                <w:kern w:val="0"/>
                <w:szCs w:val="21"/>
              </w:rPr>
              <w:t>东侧</w:t>
            </w:r>
          </w:p>
        </w:tc>
        <w:tc>
          <w:tcPr>
            <w:tcW w:w="2318" w:type="pct"/>
            <w:tcBorders>
              <w:top w:val="single" w:color="auto" w:sz="4" w:space="0"/>
              <w:left w:val="single" w:color="auto" w:sz="4" w:space="0"/>
              <w:bottom w:val="single" w:color="auto" w:sz="4" w:space="0"/>
              <w:right w:val="single" w:color="auto" w:sz="4" w:space="0"/>
            </w:tcBorders>
            <w:noWrap/>
          </w:tcPr>
          <w:p w14:paraId="721485D1">
            <w:pPr>
              <w:widowControl/>
              <w:kinsoku w:val="0"/>
              <w:autoSpaceDE w:val="0"/>
              <w:autoSpaceDN w:val="0"/>
              <w:adjustRightInd w:val="0"/>
              <w:snapToGrid w:val="0"/>
              <w:jc w:val="center"/>
              <w:textAlignment w:val="baseline"/>
              <w:rPr>
                <w:rFonts w:ascii="Times New Roman" w:hAnsi="Times New Roman" w:eastAsia="Times New Roman" w:cs="Times New Roman"/>
                <w:snapToGrid w:val="0"/>
                <w:kern w:val="0"/>
                <w:szCs w:val="21"/>
              </w:rPr>
            </w:pPr>
          </w:p>
        </w:tc>
        <w:tc>
          <w:tcPr>
            <w:tcW w:w="452" w:type="pct"/>
            <w:tcBorders>
              <w:top w:val="single" w:color="auto" w:sz="4" w:space="0"/>
              <w:left w:val="single" w:color="auto" w:sz="4" w:space="0"/>
              <w:bottom w:val="single" w:color="auto" w:sz="4" w:space="0"/>
              <w:right w:val="single" w:color="auto" w:sz="4" w:space="0"/>
            </w:tcBorders>
            <w:noWrap/>
          </w:tcPr>
          <w:p w14:paraId="185EA30E">
            <w:pPr>
              <w:widowControl/>
              <w:kinsoku w:val="0"/>
              <w:autoSpaceDE w:val="0"/>
              <w:autoSpaceDN w:val="0"/>
              <w:adjustRightInd w:val="0"/>
              <w:snapToGrid w:val="0"/>
              <w:jc w:val="center"/>
              <w:textAlignment w:val="baseline"/>
              <w:rPr>
                <w:rFonts w:ascii="Times New Roman" w:hAnsi="Times New Roman" w:eastAsia="Times New Roman" w:cs="Times New Roman"/>
                <w:snapToGrid w:val="0"/>
                <w:kern w:val="0"/>
                <w:szCs w:val="21"/>
              </w:rPr>
            </w:pPr>
            <w:r>
              <w:rPr>
                <w:rFonts w:ascii="Times New Roman" w:hAnsi="Times New Roman" w:eastAsia="Times New Roman" w:cs="Times New Roman"/>
                <w:snapToGrid w:val="0"/>
                <w:kern w:val="0"/>
                <w:szCs w:val="21"/>
              </w:rPr>
              <w:t>77</w:t>
            </w:r>
          </w:p>
        </w:tc>
        <w:tc>
          <w:tcPr>
            <w:tcW w:w="622" w:type="pct"/>
            <w:tcBorders>
              <w:top w:val="single" w:color="auto" w:sz="4" w:space="0"/>
              <w:left w:val="single" w:color="auto" w:sz="4" w:space="0"/>
              <w:bottom w:val="single" w:color="auto" w:sz="4" w:space="0"/>
              <w:right w:val="single" w:color="auto" w:sz="4" w:space="0"/>
            </w:tcBorders>
            <w:noWrap/>
          </w:tcPr>
          <w:p w14:paraId="01A21AF2">
            <w:pPr>
              <w:widowControl/>
              <w:kinsoku w:val="0"/>
              <w:autoSpaceDE w:val="0"/>
              <w:autoSpaceDN w:val="0"/>
              <w:adjustRightInd w:val="0"/>
              <w:snapToGrid w:val="0"/>
              <w:jc w:val="center"/>
              <w:textAlignment w:val="baseline"/>
              <w:rPr>
                <w:rFonts w:ascii="Times New Roman" w:hAnsi="Times New Roman" w:eastAsia="Times New Roman" w:cs="Times New Roman"/>
                <w:snapToGrid w:val="0"/>
                <w:kern w:val="0"/>
                <w:szCs w:val="21"/>
              </w:rPr>
            </w:pPr>
            <w:r>
              <w:rPr>
                <w:rFonts w:ascii="宋体" w:hAnsi="宋体" w:eastAsia="宋体" w:cs="宋体"/>
                <w:snapToGrid w:val="0"/>
                <w:kern w:val="0"/>
                <w:szCs w:val="21"/>
              </w:rPr>
              <w:t>监测井</w:t>
            </w:r>
          </w:p>
        </w:tc>
      </w:tr>
      <w:tr w14:paraId="399FD95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21" w:hRule="atLeast"/>
        </w:trPr>
        <w:tc>
          <w:tcPr>
            <w:tcW w:w="835" w:type="pct"/>
            <w:tcBorders>
              <w:top w:val="single" w:color="auto" w:sz="4" w:space="0"/>
              <w:left w:val="single" w:color="auto" w:sz="4" w:space="0"/>
              <w:bottom w:val="single" w:color="auto" w:sz="4" w:space="0"/>
              <w:right w:val="single" w:color="auto" w:sz="4" w:space="0"/>
            </w:tcBorders>
            <w:noWrap/>
            <w:vAlign w:val="center"/>
          </w:tcPr>
          <w:p w14:paraId="18EBB6D4">
            <w:pPr>
              <w:widowControl/>
              <w:kinsoku w:val="0"/>
              <w:autoSpaceDE w:val="0"/>
              <w:autoSpaceDN w:val="0"/>
              <w:adjustRightInd w:val="0"/>
              <w:snapToGrid w:val="0"/>
              <w:jc w:val="center"/>
              <w:textAlignment w:val="baseline"/>
              <w:rPr>
                <w:rFonts w:ascii="Times New Roman" w:hAnsi="Times New Roman" w:eastAsia="Times New Roman" w:cs="Times New Roman"/>
                <w:snapToGrid w:val="0"/>
                <w:kern w:val="0"/>
                <w:szCs w:val="21"/>
              </w:rPr>
            </w:pPr>
            <w:r>
              <w:rPr>
                <w:rFonts w:ascii="Times New Roman" w:hAnsi="Times New Roman" w:eastAsia="Times New Roman" w:cs="Times New Roman"/>
                <w:snapToGrid w:val="0"/>
                <w:kern w:val="0"/>
                <w:szCs w:val="21"/>
              </w:rPr>
              <w:t>X323548-004</w:t>
            </w:r>
          </w:p>
        </w:tc>
        <w:tc>
          <w:tcPr>
            <w:tcW w:w="294" w:type="pct"/>
            <w:tcBorders>
              <w:top w:val="single" w:color="auto" w:sz="4" w:space="0"/>
              <w:left w:val="single" w:color="auto" w:sz="4" w:space="0"/>
              <w:bottom w:val="single" w:color="auto" w:sz="4" w:space="0"/>
              <w:right w:val="single" w:color="auto" w:sz="4" w:space="0"/>
            </w:tcBorders>
            <w:vAlign w:val="center"/>
          </w:tcPr>
          <w:p w14:paraId="25D19824">
            <w:pPr>
              <w:widowControl/>
              <w:kinsoku w:val="0"/>
              <w:autoSpaceDE w:val="0"/>
              <w:autoSpaceDN w:val="0"/>
              <w:adjustRightInd w:val="0"/>
              <w:snapToGrid w:val="0"/>
              <w:jc w:val="center"/>
              <w:textAlignment w:val="baseline"/>
              <w:rPr>
                <w:rFonts w:ascii="Times New Roman" w:hAnsi="Times New Roman" w:eastAsia="Times New Roman" w:cs="Times New Roman"/>
                <w:snapToGrid w:val="0"/>
                <w:kern w:val="0"/>
                <w:szCs w:val="21"/>
              </w:rPr>
            </w:pPr>
            <w:r>
              <w:rPr>
                <w:rFonts w:ascii="Times New Roman" w:hAnsi="Times New Roman" w:eastAsia="Times New Roman" w:cs="Times New Roman"/>
                <w:snapToGrid w:val="0"/>
                <w:kern w:val="0"/>
                <w:szCs w:val="21"/>
              </w:rPr>
              <w:t>3#</w:t>
            </w:r>
          </w:p>
        </w:tc>
        <w:tc>
          <w:tcPr>
            <w:tcW w:w="476" w:type="pct"/>
            <w:tcBorders>
              <w:top w:val="single" w:color="auto" w:sz="4" w:space="0"/>
              <w:left w:val="single" w:color="auto" w:sz="4" w:space="0"/>
              <w:bottom w:val="single" w:color="auto" w:sz="4" w:space="0"/>
              <w:right w:val="single" w:color="auto" w:sz="4" w:space="0"/>
            </w:tcBorders>
          </w:tcPr>
          <w:p w14:paraId="74C66E99">
            <w:pPr>
              <w:widowControl/>
              <w:kinsoku w:val="0"/>
              <w:autoSpaceDE w:val="0"/>
              <w:autoSpaceDN w:val="0"/>
              <w:adjustRightInd w:val="0"/>
              <w:snapToGrid w:val="0"/>
              <w:jc w:val="center"/>
              <w:textAlignment w:val="baseline"/>
              <w:rPr>
                <w:rFonts w:ascii="Times New Roman" w:hAnsi="Times New Roman" w:eastAsia="Times New Roman" w:cs="Times New Roman"/>
                <w:snapToGrid w:val="0"/>
                <w:kern w:val="0"/>
                <w:szCs w:val="21"/>
              </w:rPr>
            </w:pPr>
            <w:r>
              <w:rPr>
                <w:rFonts w:ascii="宋体" w:hAnsi="宋体" w:eastAsia="宋体" w:cs="宋体"/>
                <w:snapToGrid w:val="0"/>
                <w:kern w:val="0"/>
                <w:szCs w:val="21"/>
              </w:rPr>
              <w:t>西侧</w:t>
            </w:r>
          </w:p>
        </w:tc>
        <w:tc>
          <w:tcPr>
            <w:tcW w:w="2318" w:type="pct"/>
            <w:tcBorders>
              <w:top w:val="single" w:color="auto" w:sz="4" w:space="0"/>
              <w:left w:val="single" w:color="auto" w:sz="4" w:space="0"/>
              <w:bottom w:val="single" w:color="auto" w:sz="4" w:space="0"/>
              <w:right w:val="single" w:color="auto" w:sz="4" w:space="0"/>
            </w:tcBorders>
            <w:noWrap/>
          </w:tcPr>
          <w:p w14:paraId="7B8DD565">
            <w:pPr>
              <w:widowControl/>
              <w:kinsoku w:val="0"/>
              <w:autoSpaceDE w:val="0"/>
              <w:autoSpaceDN w:val="0"/>
              <w:adjustRightInd w:val="0"/>
              <w:snapToGrid w:val="0"/>
              <w:jc w:val="center"/>
              <w:textAlignment w:val="baseline"/>
              <w:rPr>
                <w:rFonts w:ascii="Times New Roman" w:hAnsi="Times New Roman" w:eastAsia="Times New Roman" w:cs="Times New Roman"/>
                <w:snapToGrid w:val="0"/>
                <w:kern w:val="0"/>
                <w:szCs w:val="21"/>
              </w:rPr>
            </w:pPr>
          </w:p>
        </w:tc>
        <w:tc>
          <w:tcPr>
            <w:tcW w:w="452" w:type="pct"/>
            <w:tcBorders>
              <w:top w:val="single" w:color="auto" w:sz="4" w:space="0"/>
              <w:left w:val="single" w:color="auto" w:sz="4" w:space="0"/>
              <w:bottom w:val="single" w:color="auto" w:sz="4" w:space="0"/>
              <w:right w:val="single" w:color="auto" w:sz="4" w:space="0"/>
            </w:tcBorders>
            <w:noWrap/>
          </w:tcPr>
          <w:p w14:paraId="0B40809A">
            <w:pPr>
              <w:widowControl/>
              <w:kinsoku w:val="0"/>
              <w:autoSpaceDE w:val="0"/>
              <w:autoSpaceDN w:val="0"/>
              <w:adjustRightInd w:val="0"/>
              <w:snapToGrid w:val="0"/>
              <w:jc w:val="center"/>
              <w:textAlignment w:val="baseline"/>
              <w:rPr>
                <w:rFonts w:ascii="Times New Roman" w:hAnsi="Times New Roman" w:eastAsia="Times New Roman" w:cs="Times New Roman"/>
                <w:snapToGrid w:val="0"/>
                <w:kern w:val="0"/>
                <w:szCs w:val="21"/>
              </w:rPr>
            </w:pPr>
            <w:r>
              <w:rPr>
                <w:rFonts w:ascii="Times New Roman" w:hAnsi="Times New Roman" w:eastAsia="Times New Roman" w:cs="Times New Roman"/>
                <w:snapToGrid w:val="0"/>
                <w:kern w:val="0"/>
                <w:szCs w:val="21"/>
              </w:rPr>
              <w:t>79</w:t>
            </w:r>
          </w:p>
        </w:tc>
        <w:tc>
          <w:tcPr>
            <w:tcW w:w="622" w:type="pct"/>
            <w:tcBorders>
              <w:top w:val="single" w:color="auto" w:sz="4" w:space="0"/>
              <w:left w:val="single" w:color="auto" w:sz="4" w:space="0"/>
              <w:bottom w:val="single" w:color="auto" w:sz="4" w:space="0"/>
              <w:right w:val="single" w:color="auto" w:sz="4" w:space="0"/>
            </w:tcBorders>
            <w:noWrap/>
          </w:tcPr>
          <w:p w14:paraId="44923FA1">
            <w:pPr>
              <w:widowControl/>
              <w:kinsoku w:val="0"/>
              <w:autoSpaceDE w:val="0"/>
              <w:autoSpaceDN w:val="0"/>
              <w:adjustRightInd w:val="0"/>
              <w:snapToGrid w:val="0"/>
              <w:jc w:val="center"/>
              <w:textAlignment w:val="baseline"/>
              <w:rPr>
                <w:rFonts w:ascii="Times New Roman" w:hAnsi="Times New Roman" w:eastAsia="Times New Roman" w:cs="Times New Roman"/>
                <w:snapToGrid w:val="0"/>
                <w:kern w:val="0"/>
                <w:szCs w:val="21"/>
              </w:rPr>
            </w:pPr>
            <w:r>
              <w:rPr>
                <w:rFonts w:ascii="宋体" w:hAnsi="宋体" w:eastAsia="宋体" w:cs="宋体"/>
                <w:snapToGrid w:val="0"/>
                <w:kern w:val="0"/>
                <w:szCs w:val="21"/>
              </w:rPr>
              <w:t>监测井</w:t>
            </w:r>
          </w:p>
        </w:tc>
      </w:tr>
      <w:tr w14:paraId="7D1B745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21" w:hRule="atLeast"/>
        </w:trPr>
        <w:tc>
          <w:tcPr>
            <w:tcW w:w="835" w:type="pct"/>
            <w:tcBorders>
              <w:top w:val="single" w:color="auto" w:sz="4" w:space="0"/>
              <w:left w:val="single" w:color="auto" w:sz="4" w:space="0"/>
              <w:bottom w:val="single" w:color="auto" w:sz="4" w:space="0"/>
              <w:right w:val="single" w:color="auto" w:sz="4" w:space="0"/>
            </w:tcBorders>
            <w:noWrap/>
            <w:vAlign w:val="center"/>
          </w:tcPr>
          <w:p w14:paraId="4462580B">
            <w:pPr>
              <w:widowControl/>
              <w:kinsoku w:val="0"/>
              <w:autoSpaceDE w:val="0"/>
              <w:autoSpaceDN w:val="0"/>
              <w:adjustRightInd w:val="0"/>
              <w:snapToGrid w:val="0"/>
              <w:jc w:val="center"/>
              <w:textAlignment w:val="baseline"/>
              <w:rPr>
                <w:rFonts w:ascii="Times New Roman" w:hAnsi="Times New Roman" w:eastAsia="Times New Roman" w:cs="Times New Roman"/>
                <w:snapToGrid w:val="0"/>
                <w:kern w:val="0"/>
                <w:szCs w:val="21"/>
              </w:rPr>
            </w:pPr>
            <w:r>
              <w:rPr>
                <w:rFonts w:ascii="Times New Roman" w:hAnsi="Times New Roman" w:eastAsia="Times New Roman" w:cs="Times New Roman"/>
                <w:snapToGrid w:val="0"/>
                <w:kern w:val="0"/>
                <w:szCs w:val="21"/>
              </w:rPr>
              <w:t>X423548-005</w:t>
            </w:r>
          </w:p>
        </w:tc>
        <w:tc>
          <w:tcPr>
            <w:tcW w:w="294" w:type="pct"/>
            <w:tcBorders>
              <w:top w:val="single" w:color="auto" w:sz="4" w:space="0"/>
              <w:left w:val="single" w:color="auto" w:sz="4" w:space="0"/>
              <w:bottom w:val="single" w:color="auto" w:sz="4" w:space="0"/>
              <w:right w:val="single" w:color="auto" w:sz="4" w:space="0"/>
            </w:tcBorders>
            <w:vAlign w:val="center"/>
          </w:tcPr>
          <w:p w14:paraId="0BD86BA0">
            <w:pPr>
              <w:widowControl/>
              <w:kinsoku w:val="0"/>
              <w:autoSpaceDE w:val="0"/>
              <w:autoSpaceDN w:val="0"/>
              <w:adjustRightInd w:val="0"/>
              <w:snapToGrid w:val="0"/>
              <w:jc w:val="center"/>
              <w:textAlignment w:val="baseline"/>
              <w:rPr>
                <w:rFonts w:ascii="Times New Roman" w:hAnsi="Times New Roman" w:eastAsia="Times New Roman" w:cs="Times New Roman"/>
                <w:snapToGrid w:val="0"/>
                <w:kern w:val="0"/>
                <w:szCs w:val="21"/>
              </w:rPr>
            </w:pPr>
            <w:r>
              <w:rPr>
                <w:rFonts w:ascii="Times New Roman" w:hAnsi="Times New Roman" w:eastAsia="Times New Roman" w:cs="Times New Roman"/>
                <w:snapToGrid w:val="0"/>
                <w:kern w:val="0"/>
                <w:szCs w:val="21"/>
              </w:rPr>
              <w:t>4#</w:t>
            </w:r>
          </w:p>
        </w:tc>
        <w:tc>
          <w:tcPr>
            <w:tcW w:w="476" w:type="pct"/>
            <w:tcBorders>
              <w:top w:val="single" w:color="auto" w:sz="4" w:space="0"/>
              <w:left w:val="single" w:color="auto" w:sz="4" w:space="0"/>
              <w:bottom w:val="single" w:color="auto" w:sz="4" w:space="0"/>
              <w:right w:val="single" w:color="auto" w:sz="4" w:space="0"/>
            </w:tcBorders>
          </w:tcPr>
          <w:p w14:paraId="08A5937F">
            <w:pPr>
              <w:widowControl/>
              <w:kinsoku w:val="0"/>
              <w:autoSpaceDE w:val="0"/>
              <w:autoSpaceDN w:val="0"/>
              <w:adjustRightInd w:val="0"/>
              <w:snapToGrid w:val="0"/>
              <w:jc w:val="center"/>
              <w:textAlignment w:val="baseline"/>
              <w:rPr>
                <w:rFonts w:ascii="Times New Roman" w:hAnsi="Times New Roman" w:eastAsia="Times New Roman" w:cs="Times New Roman"/>
                <w:snapToGrid w:val="0"/>
                <w:kern w:val="0"/>
                <w:szCs w:val="21"/>
              </w:rPr>
            </w:pPr>
            <w:r>
              <w:rPr>
                <w:rFonts w:ascii="宋体" w:hAnsi="宋体" w:eastAsia="宋体" w:cs="宋体"/>
                <w:snapToGrid w:val="0"/>
                <w:kern w:val="0"/>
                <w:szCs w:val="21"/>
              </w:rPr>
              <w:t>下游</w:t>
            </w:r>
            <w:r>
              <w:rPr>
                <w:rFonts w:ascii="Times New Roman" w:hAnsi="Times New Roman" w:eastAsia="Times New Roman" w:cs="Times New Roman"/>
                <w:snapToGrid w:val="0"/>
                <w:kern w:val="0"/>
                <w:szCs w:val="21"/>
              </w:rPr>
              <w:t>1</w:t>
            </w:r>
          </w:p>
        </w:tc>
        <w:tc>
          <w:tcPr>
            <w:tcW w:w="2318" w:type="pct"/>
            <w:tcBorders>
              <w:top w:val="single" w:color="auto" w:sz="4" w:space="0"/>
              <w:left w:val="single" w:color="auto" w:sz="4" w:space="0"/>
              <w:bottom w:val="single" w:color="auto" w:sz="4" w:space="0"/>
              <w:right w:val="single" w:color="auto" w:sz="4" w:space="0"/>
            </w:tcBorders>
            <w:noWrap/>
          </w:tcPr>
          <w:p w14:paraId="531835B8">
            <w:pPr>
              <w:widowControl/>
              <w:kinsoku w:val="0"/>
              <w:autoSpaceDE w:val="0"/>
              <w:autoSpaceDN w:val="0"/>
              <w:adjustRightInd w:val="0"/>
              <w:snapToGrid w:val="0"/>
              <w:jc w:val="center"/>
              <w:textAlignment w:val="baseline"/>
              <w:rPr>
                <w:rFonts w:ascii="Times New Roman" w:hAnsi="Times New Roman" w:eastAsia="Times New Roman" w:cs="Times New Roman"/>
                <w:snapToGrid w:val="0"/>
                <w:kern w:val="0"/>
                <w:szCs w:val="21"/>
              </w:rPr>
            </w:pPr>
          </w:p>
        </w:tc>
        <w:tc>
          <w:tcPr>
            <w:tcW w:w="452" w:type="pct"/>
            <w:tcBorders>
              <w:top w:val="single" w:color="auto" w:sz="4" w:space="0"/>
              <w:left w:val="single" w:color="auto" w:sz="4" w:space="0"/>
              <w:bottom w:val="single" w:color="auto" w:sz="4" w:space="0"/>
              <w:right w:val="single" w:color="auto" w:sz="4" w:space="0"/>
            </w:tcBorders>
            <w:noWrap/>
          </w:tcPr>
          <w:p w14:paraId="62D1B1BA">
            <w:pPr>
              <w:widowControl/>
              <w:kinsoku w:val="0"/>
              <w:autoSpaceDE w:val="0"/>
              <w:autoSpaceDN w:val="0"/>
              <w:adjustRightInd w:val="0"/>
              <w:snapToGrid w:val="0"/>
              <w:jc w:val="center"/>
              <w:textAlignment w:val="baseline"/>
              <w:rPr>
                <w:rFonts w:ascii="Times New Roman" w:hAnsi="Times New Roman" w:eastAsia="Times New Roman" w:cs="Times New Roman"/>
                <w:snapToGrid w:val="0"/>
                <w:kern w:val="0"/>
                <w:szCs w:val="21"/>
              </w:rPr>
            </w:pPr>
            <w:r>
              <w:rPr>
                <w:rFonts w:ascii="Times New Roman" w:hAnsi="Times New Roman" w:eastAsia="Times New Roman" w:cs="Times New Roman"/>
                <w:snapToGrid w:val="0"/>
                <w:kern w:val="0"/>
                <w:szCs w:val="21"/>
              </w:rPr>
              <w:t>87</w:t>
            </w:r>
          </w:p>
        </w:tc>
        <w:tc>
          <w:tcPr>
            <w:tcW w:w="622" w:type="pct"/>
            <w:tcBorders>
              <w:top w:val="single" w:color="auto" w:sz="4" w:space="0"/>
              <w:left w:val="single" w:color="auto" w:sz="4" w:space="0"/>
              <w:bottom w:val="single" w:color="auto" w:sz="4" w:space="0"/>
              <w:right w:val="single" w:color="auto" w:sz="4" w:space="0"/>
            </w:tcBorders>
            <w:noWrap/>
          </w:tcPr>
          <w:p w14:paraId="219C1D44">
            <w:pPr>
              <w:widowControl/>
              <w:kinsoku w:val="0"/>
              <w:autoSpaceDE w:val="0"/>
              <w:autoSpaceDN w:val="0"/>
              <w:adjustRightInd w:val="0"/>
              <w:snapToGrid w:val="0"/>
              <w:jc w:val="center"/>
              <w:textAlignment w:val="baseline"/>
              <w:rPr>
                <w:rFonts w:ascii="Times New Roman" w:hAnsi="Times New Roman" w:eastAsia="Times New Roman" w:cs="Times New Roman"/>
                <w:snapToGrid w:val="0"/>
                <w:kern w:val="0"/>
                <w:szCs w:val="21"/>
              </w:rPr>
            </w:pPr>
            <w:r>
              <w:rPr>
                <w:rFonts w:ascii="宋体" w:hAnsi="宋体" w:eastAsia="宋体" w:cs="宋体"/>
                <w:snapToGrid w:val="0"/>
                <w:kern w:val="0"/>
                <w:szCs w:val="21"/>
              </w:rPr>
              <w:t>灌溉井</w:t>
            </w:r>
          </w:p>
        </w:tc>
      </w:tr>
      <w:tr w14:paraId="3F8EB29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21" w:hRule="atLeast"/>
        </w:trPr>
        <w:tc>
          <w:tcPr>
            <w:tcW w:w="835" w:type="pct"/>
            <w:tcBorders>
              <w:top w:val="single" w:color="auto" w:sz="4" w:space="0"/>
              <w:left w:val="single" w:color="auto" w:sz="4" w:space="0"/>
              <w:bottom w:val="single" w:color="auto" w:sz="4" w:space="0"/>
              <w:right w:val="single" w:color="auto" w:sz="4" w:space="0"/>
            </w:tcBorders>
            <w:noWrap/>
            <w:vAlign w:val="center"/>
          </w:tcPr>
          <w:p w14:paraId="214C42F8">
            <w:pPr>
              <w:widowControl/>
              <w:kinsoku w:val="0"/>
              <w:autoSpaceDE w:val="0"/>
              <w:autoSpaceDN w:val="0"/>
              <w:adjustRightInd w:val="0"/>
              <w:snapToGrid w:val="0"/>
              <w:jc w:val="center"/>
              <w:textAlignment w:val="baseline"/>
              <w:rPr>
                <w:rFonts w:ascii="Times New Roman" w:hAnsi="Times New Roman" w:eastAsia="Times New Roman" w:cs="Times New Roman"/>
                <w:snapToGrid w:val="0"/>
                <w:kern w:val="0"/>
                <w:szCs w:val="21"/>
              </w:rPr>
            </w:pPr>
            <w:r>
              <w:rPr>
                <w:rFonts w:ascii="Times New Roman" w:hAnsi="Times New Roman" w:eastAsia="Times New Roman" w:cs="Times New Roman"/>
                <w:snapToGrid w:val="0"/>
                <w:kern w:val="0"/>
                <w:szCs w:val="21"/>
              </w:rPr>
              <w:t>X523548-006</w:t>
            </w:r>
          </w:p>
        </w:tc>
        <w:tc>
          <w:tcPr>
            <w:tcW w:w="294" w:type="pct"/>
            <w:tcBorders>
              <w:top w:val="single" w:color="auto" w:sz="4" w:space="0"/>
              <w:left w:val="single" w:color="auto" w:sz="4" w:space="0"/>
              <w:bottom w:val="single" w:color="auto" w:sz="4" w:space="0"/>
              <w:right w:val="single" w:color="auto" w:sz="4" w:space="0"/>
            </w:tcBorders>
            <w:vAlign w:val="center"/>
          </w:tcPr>
          <w:p w14:paraId="05B1F1A6">
            <w:pPr>
              <w:widowControl/>
              <w:kinsoku w:val="0"/>
              <w:autoSpaceDE w:val="0"/>
              <w:autoSpaceDN w:val="0"/>
              <w:adjustRightInd w:val="0"/>
              <w:snapToGrid w:val="0"/>
              <w:jc w:val="center"/>
              <w:textAlignment w:val="baseline"/>
              <w:rPr>
                <w:rFonts w:ascii="Times New Roman" w:hAnsi="Times New Roman" w:eastAsia="Times New Roman" w:cs="Times New Roman"/>
                <w:snapToGrid w:val="0"/>
                <w:kern w:val="0"/>
                <w:szCs w:val="21"/>
              </w:rPr>
            </w:pPr>
            <w:r>
              <w:rPr>
                <w:rFonts w:ascii="Times New Roman" w:hAnsi="Times New Roman" w:eastAsia="Times New Roman" w:cs="Times New Roman"/>
                <w:snapToGrid w:val="0"/>
                <w:kern w:val="0"/>
                <w:szCs w:val="21"/>
              </w:rPr>
              <w:t>5#</w:t>
            </w:r>
          </w:p>
        </w:tc>
        <w:tc>
          <w:tcPr>
            <w:tcW w:w="476" w:type="pct"/>
            <w:tcBorders>
              <w:top w:val="single" w:color="auto" w:sz="4" w:space="0"/>
              <w:left w:val="single" w:color="auto" w:sz="4" w:space="0"/>
              <w:bottom w:val="single" w:color="auto" w:sz="4" w:space="0"/>
              <w:right w:val="single" w:color="auto" w:sz="4" w:space="0"/>
            </w:tcBorders>
          </w:tcPr>
          <w:p w14:paraId="169020B5">
            <w:pPr>
              <w:widowControl/>
              <w:kinsoku w:val="0"/>
              <w:autoSpaceDE w:val="0"/>
              <w:autoSpaceDN w:val="0"/>
              <w:adjustRightInd w:val="0"/>
              <w:snapToGrid w:val="0"/>
              <w:jc w:val="center"/>
              <w:textAlignment w:val="baseline"/>
              <w:rPr>
                <w:rFonts w:ascii="Times New Roman" w:hAnsi="Times New Roman" w:eastAsia="Times New Roman" w:cs="Times New Roman"/>
                <w:snapToGrid w:val="0"/>
                <w:kern w:val="0"/>
                <w:szCs w:val="21"/>
              </w:rPr>
            </w:pPr>
            <w:r>
              <w:rPr>
                <w:rFonts w:ascii="宋体" w:hAnsi="宋体" w:eastAsia="宋体" w:cs="宋体"/>
                <w:snapToGrid w:val="0"/>
                <w:kern w:val="0"/>
                <w:szCs w:val="21"/>
              </w:rPr>
              <w:t>下游</w:t>
            </w:r>
            <w:r>
              <w:rPr>
                <w:rFonts w:ascii="Times New Roman" w:hAnsi="Times New Roman" w:eastAsia="Times New Roman" w:cs="Times New Roman"/>
                <w:snapToGrid w:val="0"/>
                <w:kern w:val="0"/>
                <w:szCs w:val="21"/>
              </w:rPr>
              <w:t>2</w:t>
            </w:r>
          </w:p>
        </w:tc>
        <w:tc>
          <w:tcPr>
            <w:tcW w:w="2318" w:type="pct"/>
            <w:tcBorders>
              <w:top w:val="single" w:color="auto" w:sz="4" w:space="0"/>
              <w:left w:val="single" w:color="auto" w:sz="4" w:space="0"/>
              <w:bottom w:val="single" w:color="auto" w:sz="4" w:space="0"/>
              <w:right w:val="single" w:color="auto" w:sz="4" w:space="0"/>
            </w:tcBorders>
            <w:noWrap/>
          </w:tcPr>
          <w:p w14:paraId="32438A75">
            <w:pPr>
              <w:widowControl/>
              <w:kinsoku w:val="0"/>
              <w:autoSpaceDE w:val="0"/>
              <w:autoSpaceDN w:val="0"/>
              <w:adjustRightInd w:val="0"/>
              <w:snapToGrid w:val="0"/>
              <w:jc w:val="center"/>
              <w:textAlignment w:val="baseline"/>
              <w:rPr>
                <w:rFonts w:ascii="Times New Roman" w:hAnsi="Times New Roman" w:eastAsia="Times New Roman" w:cs="Times New Roman"/>
                <w:snapToGrid w:val="0"/>
                <w:kern w:val="0"/>
                <w:szCs w:val="21"/>
              </w:rPr>
            </w:pPr>
          </w:p>
        </w:tc>
        <w:tc>
          <w:tcPr>
            <w:tcW w:w="452" w:type="pct"/>
            <w:tcBorders>
              <w:top w:val="single" w:color="auto" w:sz="4" w:space="0"/>
              <w:left w:val="single" w:color="auto" w:sz="4" w:space="0"/>
              <w:bottom w:val="single" w:color="auto" w:sz="4" w:space="0"/>
              <w:right w:val="single" w:color="auto" w:sz="4" w:space="0"/>
            </w:tcBorders>
            <w:noWrap/>
          </w:tcPr>
          <w:p w14:paraId="64238803">
            <w:pPr>
              <w:widowControl/>
              <w:kinsoku w:val="0"/>
              <w:autoSpaceDE w:val="0"/>
              <w:autoSpaceDN w:val="0"/>
              <w:adjustRightInd w:val="0"/>
              <w:snapToGrid w:val="0"/>
              <w:jc w:val="center"/>
              <w:textAlignment w:val="baseline"/>
              <w:rPr>
                <w:rFonts w:ascii="Times New Roman" w:hAnsi="Times New Roman" w:eastAsia="Times New Roman" w:cs="Times New Roman"/>
                <w:snapToGrid w:val="0"/>
                <w:kern w:val="0"/>
                <w:szCs w:val="21"/>
              </w:rPr>
            </w:pPr>
            <w:r>
              <w:rPr>
                <w:rFonts w:ascii="Times New Roman" w:hAnsi="Times New Roman" w:eastAsia="Times New Roman" w:cs="Times New Roman"/>
                <w:snapToGrid w:val="0"/>
                <w:kern w:val="0"/>
                <w:szCs w:val="21"/>
              </w:rPr>
              <w:t>95</w:t>
            </w:r>
          </w:p>
        </w:tc>
        <w:tc>
          <w:tcPr>
            <w:tcW w:w="622" w:type="pct"/>
            <w:tcBorders>
              <w:top w:val="single" w:color="auto" w:sz="4" w:space="0"/>
              <w:left w:val="single" w:color="auto" w:sz="4" w:space="0"/>
              <w:bottom w:val="single" w:color="auto" w:sz="4" w:space="0"/>
              <w:right w:val="single" w:color="auto" w:sz="4" w:space="0"/>
            </w:tcBorders>
            <w:noWrap/>
          </w:tcPr>
          <w:p w14:paraId="4225CF4E">
            <w:pPr>
              <w:widowControl/>
              <w:kinsoku w:val="0"/>
              <w:autoSpaceDE w:val="0"/>
              <w:autoSpaceDN w:val="0"/>
              <w:adjustRightInd w:val="0"/>
              <w:snapToGrid w:val="0"/>
              <w:jc w:val="center"/>
              <w:textAlignment w:val="baseline"/>
              <w:rPr>
                <w:rFonts w:ascii="Times New Roman" w:hAnsi="Times New Roman" w:eastAsia="Times New Roman" w:cs="Times New Roman"/>
                <w:snapToGrid w:val="0"/>
                <w:kern w:val="0"/>
                <w:szCs w:val="21"/>
              </w:rPr>
            </w:pPr>
            <w:r>
              <w:rPr>
                <w:rFonts w:ascii="宋体" w:hAnsi="宋体" w:eastAsia="宋体" w:cs="宋体"/>
                <w:snapToGrid w:val="0"/>
                <w:kern w:val="0"/>
                <w:szCs w:val="21"/>
              </w:rPr>
              <w:t>灌溉井</w:t>
            </w:r>
          </w:p>
        </w:tc>
      </w:tr>
    </w:tbl>
    <w:p w14:paraId="6066EB41">
      <w:pPr>
        <w:spacing w:line="360" w:lineRule="auto"/>
        <w:ind w:firstLine="482"/>
        <w:rPr>
          <w:rFonts w:hint="eastAsia" w:ascii="宋体" w:hAnsi="宋体" w:eastAsia="宋体" w:cs="Times New Roman"/>
          <w:kern w:val="0"/>
          <w:sz w:val="24"/>
          <w:szCs w:val="20"/>
        </w:rPr>
      </w:pPr>
    </w:p>
    <w:p w14:paraId="675BFB9F">
      <w:pPr>
        <w:topLinePunct/>
        <w:spacing w:line="360" w:lineRule="auto"/>
        <w:ind w:firstLine="480" w:firstLineChars="200"/>
        <w:rPr>
          <w:rFonts w:ascii="Times New Roman" w:hAnsi="Times New Roman" w:eastAsia="宋体" w:cs="Times New Roman"/>
          <w:kern w:val="0"/>
          <w:sz w:val="24"/>
          <w:szCs w:val="20"/>
        </w:rPr>
      </w:pPr>
      <w:r>
        <w:rPr>
          <w:rFonts w:hint="eastAsia" w:ascii="Times New Roman" w:hAnsi="Times New Roman" w:eastAsia="宋体" w:cs="Times New Roman"/>
          <w:kern w:val="0"/>
          <w:sz w:val="24"/>
          <w:szCs w:val="20"/>
        </w:rPr>
        <w:t>（2）检测项目</w:t>
      </w:r>
    </w:p>
    <w:p w14:paraId="4ED0E8E3">
      <w:pPr>
        <w:topLinePunct/>
        <w:spacing w:line="360" w:lineRule="auto"/>
        <w:ind w:firstLine="480" w:firstLineChars="200"/>
        <w:rPr>
          <w:rFonts w:ascii="Times New Roman" w:hAnsi="Times New Roman" w:eastAsia="宋体" w:cs="Times New Roman"/>
          <w:kern w:val="0"/>
          <w:sz w:val="24"/>
          <w:szCs w:val="20"/>
        </w:rPr>
      </w:pPr>
      <w:r>
        <w:rPr>
          <w:rFonts w:ascii="Times New Roman" w:hAnsi="Times New Roman" w:eastAsia="宋体" w:cs="Times New Roman"/>
          <w:kern w:val="0"/>
          <w:sz w:val="24"/>
          <w:szCs w:val="20"/>
        </w:rPr>
        <w:t>pH</w:t>
      </w:r>
      <w:r>
        <w:rPr>
          <w:rFonts w:hint="eastAsia" w:ascii="Times New Roman" w:hAnsi="Times New Roman" w:eastAsia="宋体" w:cs="Times New Roman"/>
          <w:kern w:val="0"/>
          <w:sz w:val="24"/>
          <w:szCs w:val="20"/>
        </w:rPr>
        <w:t>、总硬度、耗氧量、氯化物、溶解性总固体、氟化物、氨氮、硝酸盐、亚硝酸盐、硫酸盐、铬（六价）、挥发性酚类、氰化物、锰、铁、镉、砷、汞、铅。</w:t>
      </w:r>
    </w:p>
    <w:p w14:paraId="3F833C68">
      <w:pPr>
        <w:topLinePunct/>
        <w:spacing w:line="360" w:lineRule="auto"/>
        <w:ind w:firstLine="480" w:firstLineChars="200"/>
        <w:rPr>
          <w:rFonts w:ascii="Times New Roman" w:hAnsi="Times New Roman" w:eastAsia="宋体" w:cs="Times New Roman"/>
          <w:kern w:val="0"/>
          <w:sz w:val="24"/>
          <w:szCs w:val="20"/>
        </w:rPr>
      </w:pPr>
      <w:r>
        <w:rPr>
          <w:rFonts w:hint="eastAsia" w:ascii="Times New Roman" w:hAnsi="Times New Roman" w:eastAsia="宋体" w:cs="Times New Roman"/>
          <w:kern w:val="0"/>
          <w:sz w:val="24"/>
          <w:szCs w:val="20"/>
        </w:rPr>
        <w:t>（3）分析方法</w:t>
      </w:r>
    </w:p>
    <w:p w14:paraId="28B149DC">
      <w:pPr>
        <w:spacing w:line="360" w:lineRule="auto"/>
        <w:ind w:firstLine="482"/>
        <w:rPr>
          <w:rFonts w:hint="eastAsia" w:ascii="宋体" w:hAnsi="宋体" w:eastAsia="宋体" w:cs="Times New Roman"/>
          <w:kern w:val="0"/>
          <w:sz w:val="24"/>
          <w:szCs w:val="20"/>
        </w:rPr>
      </w:pPr>
      <w:r>
        <w:rPr>
          <w:rFonts w:hint="eastAsia" w:ascii="Times New Roman" w:hAnsi="Times New Roman" w:eastAsia="宋体" w:cs="Times New Roman"/>
          <w:kern w:val="0"/>
          <w:sz w:val="24"/>
          <w:szCs w:val="20"/>
        </w:rPr>
        <w:t>监测和分析方法按照《地表水环境质量标准》（</w:t>
      </w:r>
      <w:r>
        <w:rPr>
          <w:rFonts w:ascii="Times New Roman" w:hAnsi="Times New Roman" w:eastAsia="宋体" w:cs="Times New Roman"/>
          <w:kern w:val="0"/>
          <w:sz w:val="24"/>
          <w:szCs w:val="20"/>
        </w:rPr>
        <w:t>GB3838-2002</w:t>
      </w:r>
      <w:r>
        <w:rPr>
          <w:rFonts w:hint="eastAsia" w:ascii="Times New Roman" w:hAnsi="Times New Roman" w:eastAsia="宋体" w:cs="Times New Roman"/>
          <w:kern w:val="0"/>
          <w:sz w:val="24"/>
          <w:szCs w:val="20"/>
        </w:rPr>
        <w:t>）、《水和废水监测分析方法（第四版）》中有关规定执行。</w:t>
      </w:r>
    </w:p>
    <w:p w14:paraId="346B3BDD">
      <w:pPr>
        <w:topLinePunct/>
        <w:spacing w:line="360" w:lineRule="auto"/>
        <w:ind w:firstLine="480" w:firstLineChars="200"/>
        <w:rPr>
          <w:rFonts w:ascii="Times New Roman" w:hAnsi="Times New Roman" w:eastAsia="宋体" w:cs="Times New Roman"/>
          <w:kern w:val="0"/>
          <w:sz w:val="24"/>
          <w:szCs w:val="20"/>
        </w:rPr>
      </w:pPr>
      <w:r>
        <w:rPr>
          <w:rFonts w:hint="eastAsia" w:ascii="Times New Roman" w:hAnsi="Times New Roman" w:eastAsia="宋体" w:cs="Times New Roman"/>
          <w:kern w:val="0"/>
          <w:sz w:val="24"/>
          <w:szCs w:val="20"/>
        </w:rPr>
        <w:t>（4）评价结果</w:t>
      </w:r>
    </w:p>
    <w:p w14:paraId="22E8243C">
      <w:pPr>
        <w:topLinePunct/>
        <w:spacing w:line="360" w:lineRule="auto"/>
        <w:ind w:firstLine="480" w:firstLineChars="200"/>
        <w:rPr>
          <w:rFonts w:ascii="Times New Roman" w:hAnsi="Times New Roman" w:eastAsia="宋体" w:cs="Times New Roman"/>
          <w:kern w:val="0"/>
          <w:sz w:val="24"/>
          <w:szCs w:val="20"/>
        </w:rPr>
      </w:pPr>
      <w:r>
        <w:rPr>
          <w:rFonts w:hint="eastAsia" w:ascii="Times New Roman" w:hAnsi="Times New Roman" w:eastAsia="宋体" w:cs="Times New Roman"/>
          <w:kern w:val="0"/>
          <w:sz w:val="24"/>
          <w:szCs w:val="20"/>
        </w:rPr>
        <w:t>地下水监测及评价结果，见下表。</w:t>
      </w:r>
    </w:p>
    <w:p w14:paraId="3EC2CC9E">
      <w:pPr>
        <w:widowControl/>
        <w:spacing w:line="360" w:lineRule="auto"/>
        <w:jc w:val="left"/>
        <w:rPr>
          <w:rFonts w:ascii="Times New Roman" w:hAnsi="Times New Roman" w:eastAsia="宋体" w:cs="Times New Roman"/>
          <w:b/>
          <w:bCs/>
          <w:kern w:val="0"/>
          <w:sz w:val="28"/>
          <w:szCs w:val="28"/>
        </w:rPr>
        <w:sectPr>
          <w:pgSz w:w="11906" w:h="16838"/>
          <w:pgMar w:top="1440" w:right="1800" w:bottom="1440" w:left="1800" w:header="851" w:footer="850" w:gutter="0"/>
          <w:cols w:space="720" w:num="1"/>
          <w:docGrid w:type="lines" w:linePitch="312" w:charSpace="0"/>
        </w:sectPr>
      </w:pPr>
    </w:p>
    <w:p w14:paraId="5230936D">
      <w:pPr>
        <w:topLinePunct/>
        <w:snapToGrid w:val="0"/>
        <w:spacing w:line="360" w:lineRule="auto"/>
        <w:ind w:right="17" w:rightChars="8"/>
        <w:rPr>
          <w:rFonts w:ascii="Times New Roman" w:hAnsi="Times New Roman" w:eastAsia="宋体" w:cs="Times New Roman"/>
          <w:b/>
          <w:bCs/>
          <w:kern w:val="0"/>
          <w:sz w:val="24"/>
          <w:szCs w:val="24"/>
        </w:rPr>
      </w:pPr>
      <w:r>
        <w:rPr>
          <w:rFonts w:hint="eastAsia" w:ascii="Times New Roman" w:hAnsi="Times New Roman" w:eastAsia="宋体" w:cs="Times New Roman"/>
          <w:b/>
          <w:bCs/>
          <w:kern w:val="0"/>
          <w:sz w:val="24"/>
          <w:szCs w:val="24"/>
        </w:rPr>
        <w:t>表5.3-4                                     地下水水质监测及评价结果</w:t>
      </w:r>
      <w:r>
        <w:rPr>
          <w:rFonts w:ascii="Times New Roman" w:hAnsi="Times New Roman" w:eastAsia="宋体" w:cs="Times New Roman"/>
          <w:b/>
          <w:bCs/>
          <w:kern w:val="0"/>
          <w:sz w:val="24"/>
          <w:szCs w:val="24"/>
        </w:rPr>
        <w:t xml:space="preserve">  </w:t>
      </w:r>
      <w:r>
        <w:rPr>
          <w:rFonts w:hint="eastAsia" w:ascii="Times New Roman" w:hAnsi="Times New Roman" w:eastAsia="宋体" w:cs="Times New Roman"/>
          <w:b/>
          <w:bCs/>
          <w:kern w:val="0"/>
          <w:sz w:val="24"/>
          <w:szCs w:val="24"/>
        </w:rPr>
        <w:t xml:space="preserve">                                   单位：</w:t>
      </w:r>
      <w:r>
        <w:rPr>
          <w:rFonts w:ascii="Times New Roman" w:hAnsi="Times New Roman" w:eastAsia="宋体" w:cs="Times New Roman"/>
          <w:b/>
          <w:bCs/>
          <w:kern w:val="0"/>
          <w:sz w:val="24"/>
          <w:szCs w:val="24"/>
        </w:rPr>
        <w:t>mg/L</w:t>
      </w:r>
    </w:p>
    <w:tbl>
      <w:tblPr>
        <w:tblStyle w:val="7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9"/>
        <w:gridCol w:w="2243"/>
        <w:gridCol w:w="1519"/>
        <w:gridCol w:w="1519"/>
        <w:gridCol w:w="1343"/>
        <w:gridCol w:w="1340"/>
        <w:gridCol w:w="1522"/>
        <w:gridCol w:w="2413"/>
        <w:gridCol w:w="1528"/>
      </w:tblGrid>
      <w:tr w14:paraId="2FCB28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271" w:type="pct"/>
            <w:vMerge w:val="restart"/>
            <w:tcBorders>
              <w:top w:val="single" w:color="auto" w:sz="4" w:space="0"/>
              <w:left w:val="single" w:color="auto" w:sz="4" w:space="0"/>
              <w:bottom w:val="single" w:color="auto" w:sz="4" w:space="0"/>
              <w:right w:val="single" w:color="auto" w:sz="4" w:space="0"/>
            </w:tcBorders>
            <w:vAlign w:val="center"/>
          </w:tcPr>
          <w:p w14:paraId="2C94A81F">
            <w:pPr>
              <w:widowControl/>
              <w:topLinePunct/>
              <w:jc w:val="center"/>
              <w:rPr>
                <w:rFonts w:ascii="Times New Roman" w:hAnsi="Times New Roman" w:eastAsia="宋体" w:cs="Times New Roman"/>
                <w:b/>
                <w:bCs/>
              </w:rPr>
            </w:pPr>
            <w:r>
              <w:rPr>
                <w:rFonts w:hint="eastAsia" w:ascii="Times New Roman" w:hAnsi="Times New Roman" w:eastAsia="宋体" w:cs="Times New Roman"/>
                <w:b/>
                <w:bCs/>
              </w:rPr>
              <w:t>序号</w:t>
            </w:r>
          </w:p>
        </w:tc>
        <w:tc>
          <w:tcPr>
            <w:tcW w:w="790" w:type="pct"/>
            <w:vMerge w:val="restart"/>
            <w:tcBorders>
              <w:top w:val="single" w:color="auto" w:sz="4" w:space="0"/>
              <w:left w:val="single" w:color="auto" w:sz="4" w:space="0"/>
              <w:bottom w:val="single" w:color="auto" w:sz="4" w:space="0"/>
              <w:right w:val="single" w:color="auto" w:sz="4" w:space="0"/>
            </w:tcBorders>
            <w:vAlign w:val="center"/>
          </w:tcPr>
          <w:p w14:paraId="5E0279D6">
            <w:pPr>
              <w:widowControl/>
              <w:topLinePunct/>
              <w:jc w:val="center"/>
              <w:rPr>
                <w:rFonts w:ascii="Times New Roman" w:hAnsi="Times New Roman" w:eastAsia="宋体" w:cs="Times New Roman"/>
                <w:b/>
                <w:bCs/>
              </w:rPr>
            </w:pPr>
            <w:r>
              <w:rPr>
                <w:rFonts w:hint="eastAsia" w:ascii="Times New Roman" w:hAnsi="Times New Roman" w:eastAsia="宋体" w:cs="Times New Roman"/>
                <w:b/>
                <w:bCs/>
              </w:rPr>
              <w:t>分析项目</w:t>
            </w:r>
          </w:p>
        </w:tc>
        <w:tc>
          <w:tcPr>
            <w:tcW w:w="2551" w:type="pct"/>
            <w:gridSpan w:val="5"/>
            <w:tcBorders>
              <w:top w:val="single" w:color="auto" w:sz="4" w:space="0"/>
              <w:left w:val="single" w:color="auto" w:sz="4" w:space="0"/>
              <w:bottom w:val="single" w:color="auto" w:sz="4" w:space="0"/>
              <w:right w:val="single" w:color="auto" w:sz="4" w:space="0"/>
            </w:tcBorders>
            <w:vAlign w:val="center"/>
          </w:tcPr>
          <w:p w14:paraId="2008F903">
            <w:pPr>
              <w:widowControl/>
              <w:topLinePunct/>
              <w:jc w:val="center"/>
              <w:rPr>
                <w:rFonts w:ascii="Times New Roman" w:hAnsi="Times New Roman" w:eastAsia="宋体" w:cs="Times New Roman"/>
                <w:b/>
                <w:bCs/>
              </w:rPr>
            </w:pPr>
            <w:r>
              <w:rPr>
                <w:rFonts w:hint="eastAsia" w:ascii="Times New Roman" w:hAnsi="Times New Roman" w:eastAsia="宋体" w:cs="Times New Roman"/>
                <w:b/>
                <w:bCs/>
              </w:rPr>
              <w:t>检测结果</w:t>
            </w:r>
          </w:p>
        </w:tc>
        <w:tc>
          <w:tcPr>
            <w:tcW w:w="850" w:type="pct"/>
            <w:vMerge w:val="restart"/>
            <w:tcBorders>
              <w:top w:val="single" w:color="auto" w:sz="4" w:space="0"/>
              <w:left w:val="single" w:color="auto" w:sz="4" w:space="0"/>
              <w:bottom w:val="single" w:color="auto" w:sz="4" w:space="0"/>
              <w:right w:val="single" w:color="auto" w:sz="4" w:space="0"/>
            </w:tcBorders>
            <w:vAlign w:val="center"/>
          </w:tcPr>
          <w:p w14:paraId="13459BA5">
            <w:pPr>
              <w:widowControl/>
              <w:topLinePunct/>
              <w:jc w:val="center"/>
              <w:rPr>
                <w:rFonts w:ascii="Times New Roman" w:hAnsi="Times New Roman" w:eastAsia="宋体" w:cs="Times New Roman"/>
                <w:b/>
                <w:bCs/>
              </w:rPr>
            </w:pPr>
            <w:r>
              <w:rPr>
                <w:rFonts w:hint="eastAsia" w:ascii="Times New Roman" w:hAnsi="Times New Roman" w:eastAsia="宋体" w:cs="Times New Roman"/>
                <w:b/>
                <w:bCs/>
              </w:rPr>
              <w:t>（</w:t>
            </w:r>
            <w:r>
              <w:rPr>
                <w:rFonts w:ascii="Times New Roman" w:hAnsi="Times New Roman" w:eastAsia="宋体" w:cs="Times New Roman"/>
                <w:b/>
                <w:bCs/>
              </w:rPr>
              <w:t>GB/T14848</w:t>
            </w:r>
            <w:r>
              <w:rPr>
                <w:rFonts w:hint="eastAsia" w:ascii="Times New Roman" w:hAnsi="Times New Roman" w:eastAsia="宋体" w:cs="Times New Roman"/>
                <w:b/>
                <w:bCs/>
              </w:rPr>
              <w:t>－</w:t>
            </w:r>
            <w:r>
              <w:rPr>
                <w:rFonts w:ascii="Times New Roman" w:hAnsi="Times New Roman" w:eastAsia="宋体" w:cs="Times New Roman"/>
                <w:b/>
                <w:bCs/>
              </w:rPr>
              <w:t>2017</w:t>
            </w:r>
            <w:r>
              <w:rPr>
                <w:rFonts w:hint="eastAsia" w:ascii="Times New Roman" w:hAnsi="Times New Roman" w:eastAsia="宋体" w:cs="Times New Roman"/>
                <w:b/>
                <w:bCs/>
              </w:rPr>
              <w:t>）</w:t>
            </w:r>
            <w:r>
              <w:rPr>
                <w:rFonts w:ascii="Times New Roman" w:hAnsi="Times New Roman" w:eastAsia="宋体" w:cs="Times New Roman"/>
                <w:b/>
                <w:bCs/>
              </w:rPr>
              <w:t>Ⅲ</w:t>
            </w:r>
            <w:r>
              <w:rPr>
                <w:rFonts w:hint="eastAsia" w:ascii="Times New Roman" w:hAnsi="Times New Roman" w:eastAsia="宋体" w:cs="Times New Roman"/>
                <w:b/>
                <w:bCs/>
              </w:rPr>
              <w:t>类标准（</w:t>
            </w:r>
            <w:r>
              <w:rPr>
                <w:rFonts w:ascii="Times New Roman" w:hAnsi="Times New Roman" w:eastAsia="宋体" w:cs="Times New Roman"/>
                <w:b/>
                <w:bCs/>
              </w:rPr>
              <w:t>mg/L</w:t>
            </w:r>
            <w:r>
              <w:rPr>
                <w:rFonts w:hint="eastAsia" w:ascii="Times New Roman" w:hAnsi="Times New Roman" w:eastAsia="宋体" w:cs="Times New Roman"/>
                <w:b/>
                <w:bCs/>
              </w:rPr>
              <w:t>）</w:t>
            </w:r>
          </w:p>
        </w:tc>
        <w:tc>
          <w:tcPr>
            <w:tcW w:w="538" w:type="pct"/>
            <w:vMerge w:val="restart"/>
            <w:tcBorders>
              <w:top w:val="single" w:color="auto" w:sz="4" w:space="0"/>
              <w:left w:val="single" w:color="auto" w:sz="4" w:space="0"/>
              <w:bottom w:val="single" w:color="auto" w:sz="4" w:space="0"/>
              <w:right w:val="single" w:color="auto" w:sz="4" w:space="0"/>
            </w:tcBorders>
            <w:vAlign w:val="center"/>
          </w:tcPr>
          <w:p w14:paraId="7070BB37">
            <w:pPr>
              <w:widowControl/>
              <w:topLinePunct/>
              <w:jc w:val="center"/>
              <w:rPr>
                <w:rFonts w:ascii="Times New Roman" w:hAnsi="Times New Roman" w:eastAsia="宋体" w:cs="Times New Roman"/>
                <w:b/>
                <w:bCs/>
              </w:rPr>
            </w:pPr>
            <w:r>
              <w:rPr>
                <w:rFonts w:hint="eastAsia" w:ascii="Times New Roman" w:hAnsi="Times New Roman" w:eastAsia="宋体" w:cs="Times New Roman"/>
                <w:b/>
                <w:bCs/>
              </w:rPr>
              <w:t>评价结果</w:t>
            </w:r>
          </w:p>
        </w:tc>
      </w:tr>
      <w:tr w14:paraId="36E0AB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271" w:type="pct"/>
            <w:vMerge w:val="continue"/>
            <w:tcBorders>
              <w:top w:val="single" w:color="auto" w:sz="4" w:space="0"/>
              <w:left w:val="single" w:color="auto" w:sz="4" w:space="0"/>
              <w:bottom w:val="single" w:color="auto" w:sz="4" w:space="0"/>
              <w:right w:val="single" w:color="auto" w:sz="4" w:space="0"/>
            </w:tcBorders>
            <w:vAlign w:val="center"/>
          </w:tcPr>
          <w:p w14:paraId="1FE1DDC9">
            <w:pPr>
              <w:widowControl/>
              <w:jc w:val="left"/>
              <w:rPr>
                <w:rFonts w:ascii="Times New Roman" w:hAnsi="Times New Roman" w:eastAsia="宋体" w:cs="Times New Roman"/>
                <w:b/>
                <w:bCs/>
              </w:rPr>
            </w:pPr>
          </w:p>
        </w:tc>
        <w:tc>
          <w:tcPr>
            <w:tcW w:w="790" w:type="pct"/>
            <w:vMerge w:val="continue"/>
            <w:tcBorders>
              <w:top w:val="single" w:color="auto" w:sz="4" w:space="0"/>
              <w:left w:val="single" w:color="auto" w:sz="4" w:space="0"/>
              <w:bottom w:val="single" w:color="auto" w:sz="4" w:space="0"/>
              <w:right w:val="single" w:color="auto" w:sz="4" w:space="0"/>
            </w:tcBorders>
            <w:vAlign w:val="center"/>
          </w:tcPr>
          <w:p w14:paraId="37063E30">
            <w:pPr>
              <w:widowControl/>
              <w:jc w:val="left"/>
              <w:rPr>
                <w:rFonts w:ascii="Times New Roman" w:hAnsi="Times New Roman" w:eastAsia="宋体" w:cs="Times New Roman"/>
                <w:b/>
                <w:bCs/>
              </w:rPr>
            </w:pPr>
          </w:p>
        </w:tc>
        <w:tc>
          <w:tcPr>
            <w:tcW w:w="535" w:type="pct"/>
            <w:tcBorders>
              <w:top w:val="single" w:color="auto" w:sz="4" w:space="0"/>
              <w:left w:val="single" w:color="auto" w:sz="4" w:space="0"/>
              <w:bottom w:val="single" w:color="auto" w:sz="4" w:space="0"/>
              <w:right w:val="single" w:color="auto" w:sz="4" w:space="0"/>
            </w:tcBorders>
            <w:vAlign w:val="center"/>
          </w:tcPr>
          <w:p w14:paraId="058C8CEF">
            <w:pPr>
              <w:widowControl/>
              <w:topLinePunct/>
              <w:jc w:val="center"/>
              <w:rPr>
                <w:rFonts w:ascii="Times New Roman" w:hAnsi="Times New Roman" w:eastAsia="宋体" w:cs="Times New Roman"/>
                <w:b/>
                <w:bCs/>
                <w:szCs w:val="21"/>
              </w:rPr>
            </w:pPr>
            <w:r>
              <w:rPr>
                <w:rFonts w:ascii="Times New Roman" w:hAnsi="Times New Roman" w:eastAsia="宋体" w:cs="Times New Roman"/>
                <w:b/>
                <w:bCs/>
              </w:rPr>
              <w:t>001</w:t>
            </w:r>
            <w:r>
              <w:rPr>
                <w:rFonts w:hint="eastAsia" w:ascii="Times New Roman" w:hAnsi="Times New Roman" w:eastAsia="宋体" w:cs="Times New Roman"/>
                <w:b/>
                <w:bCs/>
              </w:rPr>
              <w:t>（</w:t>
            </w:r>
            <w:r>
              <w:rPr>
                <w:rFonts w:ascii="Times New Roman" w:hAnsi="Times New Roman" w:eastAsia="宋体" w:cs="Times New Roman"/>
                <w:b/>
                <w:bCs/>
              </w:rPr>
              <w:t>1#</w:t>
            </w:r>
            <w:r>
              <w:rPr>
                <w:rFonts w:hint="eastAsia" w:ascii="Times New Roman" w:hAnsi="Times New Roman" w:eastAsia="宋体" w:cs="Times New Roman"/>
                <w:b/>
                <w:bCs/>
              </w:rPr>
              <w:t>）</w:t>
            </w:r>
          </w:p>
        </w:tc>
        <w:tc>
          <w:tcPr>
            <w:tcW w:w="535" w:type="pct"/>
            <w:tcBorders>
              <w:top w:val="single" w:color="auto" w:sz="4" w:space="0"/>
              <w:left w:val="single" w:color="auto" w:sz="4" w:space="0"/>
              <w:bottom w:val="single" w:color="auto" w:sz="4" w:space="0"/>
              <w:right w:val="single" w:color="auto" w:sz="4" w:space="0"/>
            </w:tcBorders>
            <w:noWrap/>
            <w:vAlign w:val="center"/>
          </w:tcPr>
          <w:p w14:paraId="7C0769F6">
            <w:pPr>
              <w:widowControl/>
              <w:topLinePunct/>
              <w:jc w:val="center"/>
              <w:rPr>
                <w:rFonts w:ascii="Times New Roman" w:hAnsi="Times New Roman" w:eastAsia="宋体" w:cs="Times New Roman"/>
                <w:b/>
                <w:bCs/>
                <w:szCs w:val="21"/>
              </w:rPr>
            </w:pPr>
            <w:r>
              <w:rPr>
                <w:rFonts w:ascii="Times New Roman" w:hAnsi="Times New Roman" w:eastAsia="宋体" w:cs="Times New Roman"/>
                <w:b/>
                <w:bCs/>
              </w:rPr>
              <w:t>002</w:t>
            </w:r>
            <w:r>
              <w:rPr>
                <w:rFonts w:hint="eastAsia" w:ascii="Times New Roman" w:hAnsi="Times New Roman" w:eastAsia="宋体" w:cs="Times New Roman"/>
                <w:b/>
                <w:bCs/>
              </w:rPr>
              <w:t>（</w:t>
            </w:r>
            <w:r>
              <w:rPr>
                <w:rFonts w:ascii="Times New Roman" w:hAnsi="Times New Roman" w:eastAsia="宋体" w:cs="Times New Roman"/>
                <w:b/>
                <w:bCs/>
              </w:rPr>
              <w:t>2#</w:t>
            </w:r>
            <w:r>
              <w:rPr>
                <w:rFonts w:hint="eastAsia" w:ascii="Times New Roman" w:hAnsi="Times New Roman" w:eastAsia="宋体" w:cs="Times New Roman"/>
                <w:b/>
                <w:bCs/>
              </w:rPr>
              <w:t>）</w:t>
            </w:r>
          </w:p>
        </w:tc>
        <w:tc>
          <w:tcPr>
            <w:tcW w:w="473" w:type="pct"/>
            <w:tcBorders>
              <w:top w:val="single" w:color="auto" w:sz="4" w:space="0"/>
              <w:left w:val="single" w:color="auto" w:sz="4" w:space="0"/>
              <w:bottom w:val="single" w:color="auto" w:sz="4" w:space="0"/>
              <w:right w:val="single" w:color="auto" w:sz="4" w:space="0"/>
            </w:tcBorders>
            <w:vAlign w:val="center"/>
          </w:tcPr>
          <w:p w14:paraId="43790AF6">
            <w:pPr>
              <w:widowControl/>
              <w:topLinePunct/>
              <w:jc w:val="center"/>
              <w:rPr>
                <w:rFonts w:ascii="Times New Roman" w:hAnsi="Times New Roman" w:eastAsia="宋体" w:cs="Times New Roman"/>
                <w:b/>
                <w:bCs/>
                <w:szCs w:val="21"/>
              </w:rPr>
            </w:pPr>
            <w:r>
              <w:rPr>
                <w:rFonts w:ascii="Times New Roman" w:hAnsi="Times New Roman" w:eastAsia="宋体" w:cs="Times New Roman"/>
                <w:b/>
                <w:bCs/>
              </w:rPr>
              <w:t>003</w:t>
            </w:r>
            <w:r>
              <w:rPr>
                <w:rFonts w:hint="eastAsia" w:ascii="Times New Roman" w:hAnsi="Times New Roman" w:eastAsia="宋体" w:cs="Times New Roman"/>
                <w:b/>
                <w:bCs/>
              </w:rPr>
              <w:t>（</w:t>
            </w:r>
            <w:r>
              <w:rPr>
                <w:rFonts w:ascii="Times New Roman" w:hAnsi="Times New Roman" w:eastAsia="宋体" w:cs="Times New Roman"/>
                <w:b/>
                <w:bCs/>
              </w:rPr>
              <w:t>3#</w:t>
            </w:r>
            <w:r>
              <w:rPr>
                <w:rFonts w:hint="eastAsia" w:ascii="Times New Roman" w:hAnsi="Times New Roman" w:eastAsia="宋体" w:cs="Times New Roman"/>
                <w:b/>
                <w:bCs/>
              </w:rPr>
              <w:t>）</w:t>
            </w:r>
          </w:p>
        </w:tc>
        <w:tc>
          <w:tcPr>
            <w:tcW w:w="472" w:type="pct"/>
            <w:tcBorders>
              <w:top w:val="single" w:color="auto" w:sz="4" w:space="0"/>
              <w:left w:val="single" w:color="auto" w:sz="4" w:space="0"/>
              <w:bottom w:val="single" w:color="auto" w:sz="4" w:space="0"/>
              <w:right w:val="single" w:color="auto" w:sz="4" w:space="0"/>
            </w:tcBorders>
            <w:vAlign w:val="center"/>
          </w:tcPr>
          <w:p w14:paraId="15A65E4E">
            <w:pPr>
              <w:widowControl/>
              <w:topLinePunct/>
              <w:jc w:val="center"/>
              <w:rPr>
                <w:rFonts w:ascii="Times New Roman" w:hAnsi="Times New Roman" w:eastAsia="宋体" w:cs="Times New Roman"/>
                <w:b/>
                <w:bCs/>
                <w:szCs w:val="21"/>
              </w:rPr>
            </w:pPr>
            <w:r>
              <w:rPr>
                <w:rFonts w:ascii="Times New Roman" w:hAnsi="Times New Roman" w:eastAsia="宋体" w:cs="Times New Roman"/>
                <w:b/>
                <w:bCs/>
                <w:szCs w:val="21"/>
              </w:rPr>
              <w:t>004</w:t>
            </w:r>
            <w:r>
              <w:rPr>
                <w:rFonts w:hint="eastAsia" w:ascii="Times New Roman" w:hAnsi="Times New Roman" w:eastAsia="宋体" w:cs="Times New Roman"/>
                <w:b/>
                <w:bCs/>
                <w:szCs w:val="21"/>
              </w:rPr>
              <w:t>（</w:t>
            </w:r>
            <w:r>
              <w:rPr>
                <w:rFonts w:ascii="Times New Roman" w:hAnsi="Times New Roman" w:eastAsia="宋体" w:cs="Times New Roman"/>
                <w:b/>
                <w:bCs/>
                <w:szCs w:val="21"/>
              </w:rPr>
              <w:t>4#</w:t>
            </w:r>
            <w:r>
              <w:rPr>
                <w:rFonts w:hint="eastAsia" w:ascii="Times New Roman" w:hAnsi="Times New Roman" w:eastAsia="宋体" w:cs="Times New Roman"/>
                <w:b/>
                <w:bCs/>
                <w:szCs w:val="21"/>
              </w:rPr>
              <w:t>）</w:t>
            </w:r>
          </w:p>
        </w:tc>
        <w:tc>
          <w:tcPr>
            <w:tcW w:w="535" w:type="pct"/>
            <w:tcBorders>
              <w:top w:val="single" w:color="auto" w:sz="4" w:space="0"/>
              <w:left w:val="single" w:color="auto" w:sz="4" w:space="0"/>
              <w:bottom w:val="single" w:color="auto" w:sz="4" w:space="0"/>
              <w:right w:val="single" w:color="auto" w:sz="4" w:space="0"/>
            </w:tcBorders>
            <w:vAlign w:val="center"/>
          </w:tcPr>
          <w:p w14:paraId="2A7C8F22">
            <w:pPr>
              <w:widowControl/>
              <w:topLinePunct/>
              <w:jc w:val="center"/>
              <w:rPr>
                <w:rFonts w:ascii="Times New Roman" w:hAnsi="Times New Roman" w:eastAsia="宋体" w:cs="Times New Roman"/>
                <w:b/>
                <w:bCs/>
                <w:szCs w:val="21"/>
              </w:rPr>
            </w:pPr>
            <w:r>
              <w:rPr>
                <w:rFonts w:ascii="Times New Roman" w:hAnsi="Times New Roman" w:eastAsia="宋体" w:cs="Times New Roman"/>
                <w:b/>
                <w:bCs/>
                <w:szCs w:val="21"/>
              </w:rPr>
              <w:t>005</w:t>
            </w:r>
            <w:r>
              <w:rPr>
                <w:rFonts w:hint="eastAsia" w:ascii="Times New Roman" w:hAnsi="Times New Roman" w:eastAsia="宋体" w:cs="Times New Roman"/>
                <w:b/>
                <w:bCs/>
                <w:szCs w:val="21"/>
              </w:rPr>
              <w:t>（</w:t>
            </w:r>
            <w:r>
              <w:rPr>
                <w:rFonts w:ascii="Times New Roman" w:hAnsi="Times New Roman" w:eastAsia="宋体" w:cs="Times New Roman"/>
                <w:b/>
                <w:bCs/>
                <w:szCs w:val="21"/>
              </w:rPr>
              <w:t>5#</w:t>
            </w:r>
            <w:r>
              <w:rPr>
                <w:rFonts w:hint="eastAsia" w:ascii="Times New Roman" w:hAnsi="Times New Roman" w:eastAsia="宋体" w:cs="Times New Roman"/>
                <w:b/>
                <w:bCs/>
                <w:szCs w:val="21"/>
              </w:rPr>
              <w:t>）</w:t>
            </w:r>
          </w:p>
        </w:tc>
        <w:tc>
          <w:tcPr>
            <w:tcW w:w="850" w:type="pct"/>
            <w:vMerge w:val="continue"/>
            <w:tcBorders>
              <w:top w:val="single" w:color="auto" w:sz="4" w:space="0"/>
              <w:left w:val="single" w:color="auto" w:sz="4" w:space="0"/>
              <w:bottom w:val="single" w:color="auto" w:sz="4" w:space="0"/>
              <w:right w:val="single" w:color="auto" w:sz="4" w:space="0"/>
            </w:tcBorders>
            <w:vAlign w:val="center"/>
          </w:tcPr>
          <w:p w14:paraId="078BD90E">
            <w:pPr>
              <w:widowControl/>
              <w:jc w:val="left"/>
              <w:rPr>
                <w:rFonts w:ascii="Times New Roman" w:hAnsi="Times New Roman" w:eastAsia="宋体" w:cs="Times New Roman"/>
                <w:b/>
                <w:bCs/>
              </w:rPr>
            </w:pPr>
          </w:p>
        </w:tc>
        <w:tc>
          <w:tcPr>
            <w:tcW w:w="538" w:type="pct"/>
            <w:vMerge w:val="continue"/>
            <w:tcBorders>
              <w:top w:val="single" w:color="auto" w:sz="4" w:space="0"/>
              <w:left w:val="single" w:color="auto" w:sz="4" w:space="0"/>
              <w:bottom w:val="single" w:color="auto" w:sz="4" w:space="0"/>
              <w:right w:val="single" w:color="auto" w:sz="4" w:space="0"/>
            </w:tcBorders>
            <w:vAlign w:val="center"/>
          </w:tcPr>
          <w:p w14:paraId="1B12AF6D">
            <w:pPr>
              <w:widowControl/>
              <w:jc w:val="left"/>
              <w:rPr>
                <w:rFonts w:ascii="Times New Roman" w:hAnsi="Times New Roman" w:eastAsia="宋体" w:cs="Times New Roman"/>
                <w:b/>
                <w:bCs/>
              </w:rPr>
            </w:pPr>
          </w:p>
        </w:tc>
      </w:tr>
      <w:tr w14:paraId="3BB523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71" w:type="pct"/>
            <w:tcBorders>
              <w:top w:val="single" w:color="auto" w:sz="4" w:space="0"/>
              <w:left w:val="single" w:color="auto" w:sz="4" w:space="0"/>
              <w:bottom w:val="single" w:color="auto" w:sz="4" w:space="0"/>
              <w:right w:val="single" w:color="auto" w:sz="4" w:space="0"/>
            </w:tcBorders>
            <w:vAlign w:val="center"/>
          </w:tcPr>
          <w:p w14:paraId="640F3CB5">
            <w:pPr>
              <w:widowControl/>
              <w:topLinePunct/>
              <w:jc w:val="center"/>
              <w:rPr>
                <w:rFonts w:ascii="Times New Roman" w:hAnsi="Times New Roman" w:eastAsia="宋体" w:cs="Times New Roman"/>
              </w:rPr>
            </w:pPr>
            <w:r>
              <w:rPr>
                <w:rFonts w:ascii="Times New Roman" w:hAnsi="Times New Roman" w:eastAsia="宋体" w:cs="Times New Roman"/>
              </w:rPr>
              <w:t>1</w:t>
            </w:r>
          </w:p>
        </w:tc>
        <w:tc>
          <w:tcPr>
            <w:tcW w:w="790" w:type="pct"/>
            <w:tcBorders>
              <w:top w:val="single" w:color="auto" w:sz="4" w:space="0"/>
              <w:left w:val="single" w:color="auto" w:sz="4" w:space="0"/>
              <w:bottom w:val="single" w:color="auto" w:sz="4" w:space="0"/>
              <w:right w:val="single" w:color="auto" w:sz="4" w:space="0"/>
            </w:tcBorders>
            <w:vAlign w:val="center"/>
          </w:tcPr>
          <w:p w14:paraId="3798D8ED">
            <w:pPr>
              <w:widowControl/>
              <w:jc w:val="center"/>
              <w:textAlignment w:val="center"/>
              <w:rPr>
                <w:rFonts w:ascii="Times New Roman" w:hAnsi="Times New Roman" w:eastAsia="宋体" w:cs="Times New Roman"/>
              </w:rPr>
            </w:pPr>
            <w:r>
              <w:rPr>
                <w:rFonts w:ascii="Times New Roman" w:hAnsi="Times New Roman" w:eastAsia="宋体" w:cs="Times New Roman"/>
              </w:rPr>
              <w:t>pH</w:t>
            </w:r>
          </w:p>
        </w:tc>
        <w:tc>
          <w:tcPr>
            <w:tcW w:w="535" w:type="pct"/>
            <w:tcBorders>
              <w:top w:val="single" w:color="auto" w:sz="4" w:space="0"/>
              <w:left w:val="single" w:color="auto" w:sz="4" w:space="0"/>
              <w:bottom w:val="single" w:color="auto" w:sz="4" w:space="0"/>
              <w:right w:val="single" w:color="auto" w:sz="4" w:space="0"/>
            </w:tcBorders>
            <w:vAlign w:val="center"/>
          </w:tcPr>
          <w:p w14:paraId="7DC6C885">
            <w:pPr>
              <w:widowControl/>
              <w:jc w:val="center"/>
              <w:textAlignment w:val="center"/>
              <w:rPr>
                <w:rFonts w:ascii="Times New Roman" w:hAnsi="Times New Roman" w:eastAsia="宋体" w:cs="Times New Roman"/>
                <w:szCs w:val="24"/>
              </w:rPr>
            </w:pPr>
          </w:p>
        </w:tc>
        <w:tc>
          <w:tcPr>
            <w:tcW w:w="535" w:type="pct"/>
            <w:tcBorders>
              <w:top w:val="single" w:color="auto" w:sz="4" w:space="0"/>
              <w:left w:val="single" w:color="auto" w:sz="4" w:space="0"/>
              <w:bottom w:val="single" w:color="auto" w:sz="4" w:space="0"/>
              <w:right w:val="single" w:color="auto" w:sz="4" w:space="0"/>
            </w:tcBorders>
            <w:vAlign w:val="center"/>
          </w:tcPr>
          <w:p w14:paraId="4E07A102">
            <w:pPr>
              <w:widowControl/>
              <w:jc w:val="center"/>
              <w:textAlignment w:val="center"/>
              <w:rPr>
                <w:rFonts w:ascii="Times New Roman" w:hAnsi="Times New Roman" w:eastAsia="宋体" w:cs="Times New Roman"/>
                <w:szCs w:val="24"/>
              </w:rPr>
            </w:pPr>
          </w:p>
        </w:tc>
        <w:tc>
          <w:tcPr>
            <w:tcW w:w="473" w:type="pct"/>
            <w:tcBorders>
              <w:top w:val="single" w:color="auto" w:sz="4" w:space="0"/>
              <w:left w:val="single" w:color="auto" w:sz="4" w:space="0"/>
              <w:bottom w:val="single" w:color="auto" w:sz="4" w:space="0"/>
              <w:right w:val="single" w:color="auto" w:sz="4" w:space="0"/>
            </w:tcBorders>
            <w:vAlign w:val="center"/>
          </w:tcPr>
          <w:p w14:paraId="15B8ABF6">
            <w:pPr>
              <w:widowControl/>
              <w:jc w:val="center"/>
              <w:textAlignment w:val="center"/>
              <w:rPr>
                <w:rFonts w:ascii="Times New Roman" w:hAnsi="Times New Roman" w:eastAsia="宋体" w:cs="Times New Roman"/>
                <w:szCs w:val="24"/>
              </w:rPr>
            </w:pPr>
          </w:p>
        </w:tc>
        <w:tc>
          <w:tcPr>
            <w:tcW w:w="472" w:type="pct"/>
            <w:tcBorders>
              <w:top w:val="single" w:color="auto" w:sz="4" w:space="0"/>
              <w:left w:val="single" w:color="auto" w:sz="4" w:space="0"/>
              <w:bottom w:val="single" w:color="auto" w:sz="4" w:space="0"/>
              <w:right w:val="single" w:color="auto" w:sz="4" w:space="0"/>
            </w:tcBorders>
            <w:vAlign w:val="center"/>
          </w:tcPr>
          <w:p w14:paraId="68A9B4DC">
            <w:pPr>
              <w:widowControl/>
              <w:jc w:val="center"/>
              <w:textAlignment w:val="center"/>
              <w:rPr>
                <w:rFonts w:ascii="Times New Roman" w:hAnsi="Times New Roman" w:eastAsia="宋体" w:cs="Times New Roman"/>
                <w:szCs w:val="24"/>
              </w:rPr>
            </w:pPr>
          </w:p>
        </w:tc>
        <w:tc>
          <w:tcPr>
            <w:tcW w:w="535" w:type="pct"/>
            <w:tcBorders>
              <w:top w:val="single" w:color="auto" w:sz="4" w:space="0"/>
              <w:left w:val="single" w:color="auto" w:sz="4" w:space="0"/>
              <w:bottom w:val="single" w:color="auto" w:sz="4" w:space="0"/>
              <w:right w:val="single" w:color="auto" w:sz="4" w:space="0"/>
            </w:tcBorders>
            <w:vAlign w:val="center"/>
          </w:tcPr>
          <w:p w14:paraId="518C5A7A">
            <w:pPr>
              <w:widowControl/>
              <w:jc w:val="center"/>
              <w:textAlignment w:val="center"/>
              <w:rPr>
                <w:rFonts w:ascii="Times New Roman" w:hAnsi="Times New Roman" w:eastAsia="宋体" w:cs="Times New Roman"/>
                <w:szCs w:val="24"/>
              </w:rPr>
            </w:pPr>
          </w:p>
        </w:tc>
        <w:tc>
          <w:tcPr>
            <w:tcW w:w="850" w:type="pct"/>
            <w:tcBorders>
              <w:top w:val="single" w:color="auto" w:sz="4" w:space="0"/>
              <w:left w:val="single" w:color="auto" w:sz="4" w:space="0"/>
              <w:bottom w:val="single" w:color="auto" w:sz="4" w:space="0"/>
              <w:right w:val="single" w:color="auto" w:sz="4" w:space="0"/>
            </w:tcBorders>
            <w:vAlign w:val="center"/>
          </w:tcPr>
          <w:p w14:paraId="1077CC25">
            <w:pPr>
              <w:topLinePunct/>
              <w:spacing w:line="360" w:lineRule="auto"/>
              <w:rPr>
                <w:rFonts w:ascii="Times New Roman" w:hAnsi="Times New Roman" w:eastAsia="宋体" w:cs="Times New Roman"/>
                <w:szCs w:val="24"/>
              </w:rPr>
            </w:pPr>
          </w:p>
        </w:tc>
        <w:tc>
          <w:tcPr>
            <w:tcW w:w="538" w:type="pct"/>
            <w:tcBorders>
              <w:top w:val="single" w:color="auto" w:sz="4" w:space="0"/>
              <w:left w:val="single" w:color="auto" w:sz="4" w:space="0"/>
              <w:bottom w:val="single" w:color="auto" w:sz="4" w:space="0"/>
              <w:right w:val="single" w:color="auto" w:sz="4" w:space="0"/>
            </w:tcBorders>
            <w:vAlign w:val="center"/>
          </w:tcPr>
          <w:p w14:paraId="5EDF6867">
            <w:pPr>
              <w:widowControl/>
              <w:topLinePunct/>
              <w:jc w:val="center"/>
              <w:rPr>
                <w:rFonts w:ascii="Times New Roman" w:hAnsi="Times New Roman" w:eastAsia="宋体" w:cs="Times New Roman"/>
              </w:rPr>
            </w:pPr>
          </w:p>
        </w:tc>
      </w:tr>
      <w:tr w14:paraId="431788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71" w:type="pct"/>
            <w:tcBorders>
              <w:top w:val="single" w:color="auto" w:sz="4" w:space="0"/>
              <w:left w:val="single" w:color="auto" w:sz="4" w:space="0"/>
              <w:bottom w:val="single" w:color="auto" w:sz="4" w:space="0"/>
              <w:right w:val="single" w:color="auto" w:sz="4" w:space="0"/>
            </w:tcBorders>
            <w:vAlign w:val="center"/>
          </w:tcPr>
          <w:p w14:paraId="2F29E2B5">
            <w:pPr>
              <w:widowControl/>
              <w:jc w:val="center"/>
              <w:textAlignment w:val="center"/>
              <w:rPr>
                <w:rFonts w:ascii="Times New Roman" w:hAnsi="Times New Roman" w:eastAsia="宋体" w:cs="Times New Roman"/>
              </w:rPr>
            </w:pPr>
            <w:r>
              <w:rPr>
                <w:rFonts w:ascii="Times New Roman" w:hAnsi="Times New Roman" w:eastAsia="宋体" w:cs="Times New Roman"/>
              </w:rPr>
              <w:t>2</w:t>
            </w:r>
          </w:p>
        </w:tc>
        <w:tc>
          <w:tcPr>
            <w:tcW w:w="790" w:type="pct"/>
            <w:tcBorders>
              <w:top w:val="single" w:color="auto" w:sz="4" w:space="0"/>
              <w:left w:val="single" w:color="auto" w:sz="4" w:space="0"/>
              <w:bottom w:val="single" w:color="auto" w:sz="4" w:space="0"/>
              <w:right w:val="single" w:color="auto" w:sz="4" w:space="0"/>
            </w:tcBorders>
            <w:vAlign w:val="center"/>
          </w:tcPr>
          <w:p w14:paraId="74EAFEAF">
            <w:pPr>
              <w:widowControl/>
              <w:jc w:val="center"/>
              <w:textAlignment w:val="center"/>
              <w:rPr>
                <w:rFonts w:ascii="Times New Roman" w:hAnsi="Times New Roman" w:eastAsia="宋体" w:cs="Times New Roman"/>
              </w:rPr>
            </w:pPr>
            <w:r>
              <w:rPr>
                <w:rFonts w:hint="eastAsia" w:ascii="Times New Roman" w:hAnsi="Times New Roman" w:eastAsia="宋体" w:cs="Times New Roman"/>
              </w:rPr>
              <w:t>总硬度</w:t>
            </w:r>
          </w:p>
        </w:tc>
        <w:tc>
          <w:tcPr>
            <w:tcW w:w="535" w:type="pct"/>
            <w:tcBorders>
              <w:top w:val="single" w:color="auto" w:sz="4" w:space="0"/>
              <w:left w:val="single" w:color="auto" w:sz="4" w:space="0"/>
              <w:bottom w:val="single" w:color="auto" w:sz="4" w:space="0"/>
              <w:right w:val="single" w:color="auto" w:sz="4" w:space="0"/>
            </w:tcBorders>
            <w:vAlign w:val="center"/>
          </w:tcPr>
          <w:p w14:paraId="763983F8">
            <w:pPr>
              <w:widowControl/>
              <w:jc w:val="center"/>
              <w:textAlignment w:val="center"/>
              <w:rPr>
                <w:rFonts w:ascii="Times New Roman" w:hAnsi="Times New Roman" w:eastAsia="宋体" w:cs="Times New Roman"/>
              </w:rPr>
            </w:pPr>
          </w:p>
        </w:tc>
        <w:tc>
          <w:tcPr>
            <w:tcW w:w="535" w:type="pct"/>
            <w:tcBorders>
              <w:top w:val="single" w:color="auto" w:sz="4" w:space="0"/>
              <w:left w:val="single" w:color="auto" w:sz="4" w:space="0"/>
              <w:bottom w:val="single" w:color="auto" w:sz="4" w:space="0"/>
              <w:right w:val="single" w:color="auto" w:sz="4" w:space="0"/>
            </w:tcBorders>
            <w:vAlign w:val="center"/>
          </w:tcPr>
          <w:p w14:paraId="1788BFCD">
            <w:pPr>
              <w:widowControl/>
              <w:jc w:val="center"/>
              <w:textAlignment w:val="center"/>
              <w:rPr>
                <w:rFonts w:ascii="Times New Roman" w:hAnsi="Times New Roman" w:eastAsia="宋体" w:cs="Times New Roman"/>
                <w:b/>
                <w:bCs/>
              </w:rPr>
            </w:pPr>
          </w:p>
        </w:tc>
        <w:tc>
          <w:tcPr>
            <w:tcW w:w="473" w:type="pct"/>
            <w:tcBorders>
              <w:top w:val="single" w:color="auto" w:sz="4" w:space="0"/>
              <w:left w:val="single" w:color="auto" w:sz="4" w:space="0"/>
              <w:bottom w:val="single" w:color="auto" w:sz="4" w:space="0"/>
              <w:right w:val="single" w:color="auto" w:sz="4" w:space="0"/>
            </w:tcBorders>
            <w:vAlign w:val="center"/>
          </w:tcPr>
          <w:p w14:paraId="7432D4F1">
            <w:pPr>
              <w:widowControl/>
              <w:jc w:val="center"/>
              <w:textAlignment w:val="center"/>
              <w:rPr>
                <w:rFonts w:ascii="Times New Roman" w:hAnsi="Times New Roman" w:eastAsia="宋体" w:cs="Times New Roman"/>
              </w:rPr>
            </w:pPr>
          </w:p>
        </w:tc>
        <w:tc>
          <w:tcPr>
            <w:tcW w:w="472" w:type="pct"/>
            <w:tcBorders>
              <w:top w:val="single" w:color="auto" w:sz="4" w:space="0"/>
              <w:left w:val="single" w:color="auto" w:sz="4" w:space="0"/>
              <w:bottom w:val="single" w:color="auto" w:sz="4" w:space="0"/>
              <w:right w:val="single" w:color="auto" w:sz="4" w:space="0"/>
            </w:tcBorders>
            <w:vAlign w:val="center"/>
          </w:tcPr>
          <w:p w14:paraId="5D20079A">
            <w:pPr>
              <w:widowControl/>
              <w:jc w:val="center"/>
              <w:textAlignment w:val="center"/>
              <w:rPr>
                <w:rFonts w:ascii="Times New Roman" w:hAnsi="Times New Roman" w:eastAsia="宋体" w:cs="Times New Roman"/>
              </w:rPr>
            </w:pPr>
          </w:p>
        </w:tc>
        <w:tc>
          <w:tcPr>
            <w:tcW w:w="535" w:type="pct"/>
            <w:tcBorders>
              <w:top w:val="single" w:color="auto" w:sz="4" w:space="0"/>
              <w:left w:val="single" w:color="auto" w:sz="4" w:space="0"/>
              <w:bottom w:val="single" w:color="auto" w:sz="4" w:space="0"/>
              <w:right w:val="single" w:color="auto" w:sz="4" w:space="0"/>
            </w:tcBorders>
            <w:vAlign w:val="center"/>
          </w:tcPr>
          <w:p w14:paraId="30D08812">
            <w:pPr>
              <w:widowControl/>
              <w:jc w:val="center"/>
              <w:textAlignment w:val="center"/>
              <w:rPr>
                <w:rFonts w:ascii="Times New Roman" w:hAnsi="Times New Roman" w:eastAsia="宋体" w:cs="Times New Roman"/>
              </w:rPr>
            </w:pPr>
          </w:p>
        </w:tc>
        <w:tc>
          <w:tcPr>
            <w:tcW w:w="850" w:type="pct"/>
            <w:tcBorders>
              <w:top w:val="single" w:color="auto" w:sz="4" w:space="0"/>
              <w:left w:val="single" w:color="auto" w:sz="4" w:space="0"/>
              <w:bottom w:val="single" w:color="auto" w:sz="4" w:space="0"/>
              <w:right w:val="single" w:color="auto" w:sz="4" w:space="0"/>
            </w:tcBorders>
            <w:vAlign w:val="center"/>
          </w:tcPr>
          <w:p w14:paraId="4B00EE4F">
            <w:pPr>
              <w:widowControl/>
              <w:jc w:val="center"/>
              <w:textAlignment w:val="center"/>
              <w:rPr>
                <w:rFonts w:ascii="Times New Roman" w:hAnsi="Times New Roman" w:eastAsia="宋体" w:cs="Times New Roman"/>
              </w:rPr>
            </w:pPr>
          </w:p>
        </w:tc>
        <w:tc>
          <w:tcPr>
            <w:tcW w:w="538" w:type="pct"/>
            <w:tcBorders>
              <w:top w:val="single" w:color="auto" w:sz="4" w:space="0"/>
              <w:left w:val="single" w:color="auto" w:sz="4" w:space="0"/>
              <w:bottom w:val="single" w:color="auto" w:sz="4" w:space="0"/>
              <w:right w:val="single" w:color="auto" w:sz="4" w:space="0"/>
            </w:tcBorders>
            <w:vAlign w:val="center"/>
          </w:tcPr>
          <w:p w14:paraId="7DC32962">
            <w:pPr>
              <w:widowControl/>
              <w:jc w:val="center"/>
              <w:textAlignment w:val="center"/>
              <w:rPr>
                <w:rFonts w:ascii="Times New Roman" w:hAnsi="Times New Roman" w:eastAsia="宋体" w:cs="Times New Roman"/>
                <w:b/>
                <w:bCs/>
              </w:rPr>
            </w:pPr>
          </w:p>
        </w:tc>
      </w:tr>
      <w:tr w14:paraId="18318F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71" w:type="pct"/>
            <w:tcBorders>
              <w:top w:val="single" w:color="auto" w:sz="4" w:space="0"/>
              <w:left w:val="single" w:color="auto" w:sz="4" w:space="0"/>
              <w:bottom w:val="single" w:color="auto" w:sz="4" w:space="0"/>
              <w:right w:val="single" w:color="auto" w:sz="4" w:space="0"/>
            </w:tcBorders>
            <w:vAlign w:val="center"/>
          </w:tcPr>
          <w:p w14:paraId="78EB6911">
            <w:pPr>
              <w:widowControl/>
              <w:jc w:val="center"/>
              <w:textAlignment w:val="center"/>
              <w:rPr>
                <w:rFonts w:ascii="Times New Roman" w:hAnsi="Times New Roman" w:eastAsia="宋体" w:cs="Times New Roman"/>
              </w:rPr>
            </w:pPr>
            <w:r>
              <w:rPr>
                <w:rFonts w:ascii="Times New Roman" w:hAnsi="Times New Roman" w:eastAsia="宋体" w:cs="Times New Roman"/>
              </w:rPr>
              <w:t>3</w:t>
            </w:r>
          </w:p>
        </w:tc>
        <w:tc>
          <w:tcPr>
            <w:tcW w:w="790" w:type="pct"/>
            <w:tcBorders>
              <w:top w:val="single" w:color="auto" w:sz="4" w:space="0"/>
              <w:left w:val="single" w:color="auto" w:sz="4" w:space="0"/>
              <w:bottom w:val="single" w:color="auto" w:sz="4" w:space="0"/>
              <w:right w:val="single" w:color="auto" w:sz="4" w:space="0"/>
            </w:tcBorders>
            <w:vAlign w:val="center"/>
          </w:tcPr>
          <w:p w14:paraId="7A2AB3FF">
            <w:pPr>
              <w:widowControl/>
              <w:jc w:val="center"/>
              <w:textAlignment w:val="center"/>
              <w:rPr>
                <w:rFonts w:ascii="Times New Roman" w:hAnsi="Times New Roman" w:eastAsia="宋体" w:cs="Times New Roman"/>
              </w:rPr>
            </w:pPr>
            <w:r>
              <w:rPr>
                <w:rFonts w:hint="eastAsia" w:ascii="Times New Roman" w:hAnsi="Times New Roman" w:eastAsia="宋体" w:cs="Times New Roman"/>
              </w:rPr>
              <w:t>耗氧量</w:t>
            </w:r>
          </w:p>
        </w:tc>
        <w:tc>
          <w:tcPr>
            <w:tcW w:w="535" w:type="pct"/>
            <w:tcBorders>
              <w:top w:val="single" w:color="auto" w:sz="4" w:space="0"/>
              <w:left w:val="single" w:color="auto" w:sz="4" w:space="0"/>
              <w:bottom w:val="single" w:color="auto" w:sz="4" w:space="0"/>
              <w:right w:val="single" w:color="auto" w:sz="4" w:space="0"/>
            </w:tcBorders>
            <w:vAlign w:val="center"/>
          </w:tcPr>
          <w:p w14:paraId="53484388">
            <w:pPr>
              <w:widowControl/>
              <w:jc w:val="center"/>
              <w:textAlignment w:val="center"/>
              <w:rPr>
                <w:rFonts w:ascii="Times New Roman" w:hAnsi="Times New Roman" w:eastAsia="宋体" w:cs="Times New Roman"/>
              </w:rPr>
            </w:pPr>
          </w:p>
        </w:tc>
        <w:tc>
          <w:tcPr>
            <w:tcW w:w="535" w:type="pct"/>
            <w:tcBorders>
              <w:top w:val="single" w:color="auto" w:sz="4" w:space="0"/>
              <w:left w:val="single" w:color="auto" w:sz="4" w:space="0"/>
              <w:bottom w:val="single" w:color="auto" w:sz="4" w:space="0"/>
              <w:right w:val="single" w:color="auto" w:sz="4" w:space="0"/>
            </w:tcBorders>
            <w:vAlign w:val="center"/>
          </w:tcPr>
          <w:p w14:paraId="1653A907">
            <w:pPr>
              <w:widowControl/>
              <w:jc w:val="center"/>
              <w:textAlignment w:val="center"/>
              <w:rPr>
                <w:rFonts w:ascii="Times New Roman" w:hAnsi="Times New Roman" w:eastAsia="宋体" w:cs="Times New Roman"/>
              </w:rPr>
            </w:pPr>
          </w:p>
        </w:tc>
        <w:tc>
          <w:tcPr>
            <w:tcW w:w="473" w:type="pct"/>
            <w:tcBorders>
              <w:top w:val="single" w:color="auto" w:sz="4" w:space="0"/>
              <w:left w:val="single" w:color="auto" w:sz="4" w:space="0"/>
              <w:bottom w:val="single" w:color="auto" w:sz="4" w:space="0"/>
              <w:right w:val="single" w:color="auto" w:sz="4" w:space="0"/>
            </w:tcBorders>
            <w:vAlign w:val="center"/>
          </w:tcPr>
          <w:p w14:paraId="2288253F">
            <w:pPr>
              <w:widowControl/>
              <w:jc w:val="center"/>
              <w:textAlignment w:val="center"/>
              <w:rPr>
                <w:rFonts w:ascii="Times New Roman" w:hAnsi="Times New Roman" w:eastAsia="宋体" w:cs="Times New Roman"/>
              </w:rPr>
            </w:pPr>
          </w:p>
        </w:tc>
        <w:tc>
          <w:tcPr>
            <w:tcW w:w="472" w:type="pct"/>
            <w:tcBorders>
              <w:top w:val="single" w:color="auto" w:sz="4" w:space="0"/>
              <w:left w:val="single" w:color="auto" w:sz="4" w:space="0"/>
              <w:bottom w:val="single" w:color="auto" w:sz="4" w:space="0"/>
              <w:right w:val="single" w:color="auto" w:sz="4" w:space="0"/>
            </w:tcBorders>
            <w:vAlign w:val="center"/>
          </w:tcPr>
          <w:p w14:paraId="5C09A219">
            <w:pPr>
              <w:widowControl/>
              <w:jc w:val="center"/>
              <w:textAlignment w:val="center"/>
              <w:rPr>
                <w:rFonts w:ascii="Times New Roman" w:hAnsi="Times New Roman" w:eastAsia="宋体" w:cs="Times New Roman"/>
              </w:rPr>
            </w:pPr>
          </w:p>
        </w:tc>
        <w:tc>
          <w:tcPr>
            <w:tcW w:w="535" w:type="pct"/>
            <w:tcBorders>
              <w:top w:val="single" w:color="auto" w:sz="4" w:space="0"/>
              <w:left w:val="single" w:color="auto" w:sz="4" w:space="0"/>
              <w:bottom w:val="single" w:color="auto" w:sz="4" w:space="0"/>
              <w:right w:val="single" w:color="auto" w:sz="4" w:space="0"/>
            </w:tcBorders>
            <w:vAlign w:val="center"/>
          </w:tcPr>
          <w:p w14:paraId="789C8C78">
            <w:pPr>
              <w:widowControl/>
              <w:jc w:val="center"/>
              <w:textAlignment w:val="center"/>
              <w:rPr>
                <w:rFonts w:ascii="Times New Roman" w:hAnsi="Times New Roman" w:eastAsia="宋体" w:cs="Times New Roman"/>
              </w:rPr>
            </w:pPr>
          </w:p>
        </w:tc>
        <w:tc>
          <w:tcPr>
            <w:tcW w:w="850" w:type="pct"/>
            <w:tcBorders>
              <w:top w:val="single" w:color="auto" w:sz="4" w:space="0"/>
              <w:left w:val="single" w:color="auto" w:sz="4" w:space="0"/>
              <w:bottom w:val="single" w:color="auto" w:sz="4" w:space="0"/>
              <w:right w:val="single" w:color="auto" w:sz="4" w:space="0"/>
            </w:tcBorders>
            <w:vAlign w:val="center"/>
          </w:tcPr>
          <w:p w14:paraId="28C5CD4F">
            <w:pPr>
              <w:widowControl/>
              <w:jc w:val="center"/>
              <w:textAlignment w:val="center"/>
              <w:rPr>
                <w:rFonts w:ascii="Times New Roman" w:hAnsi="Times New Roman" w:eastAsia="宋体" w:cs="Times New Roman"/>
              </w:rPr>
            </w:pPr>
          </w:p>
        </w:tc>
        <w:tc>
          <w:tcPr>
            <w:tcW w:w="538" w:type="pct"/>
            <w:tcBorders>
              <w:top w:val="single" w:color="auto" w:sz="4" w:space="0"/>
              <w:left w:val="single" w:color="auto" w:sz="4" w:space="0"/>
              <w:bottom w:val="single" w:color="auto" w:sz="4" w:space="0"/>
              <w:right w:val="single" w:color="auto" w:sz="4" w:space="0"/>
            </w:tcBorders>
            <w:vAlign w:val="center"/>
          </w:tcPr>
          <w:p w14:paraId="476210F6">
            <w:pPr>
              <w:widowControl/>
              <w:jc w:val="center"/>
              <w:textAlignment w:val="center"/>
              <w:rPr>
                <w:rFonts w:ascii="Times New Roman" w:hAnsi="Times New Roman" w:eastAsia="宋体" w:cs="Times New Roman"/>
              </w:rPr>
            </w:pPr>
          </w:p>
        </w:tc>
      </w:tr>
      <w:tr w14:paraId="593942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71" w:type="pct"/>
            <w:tcBorders>
              <w:top w:val="single" w:color="auto" w:sz="4" w:space="0"/>
              <w:left w:val="single" w:color="auto" w:sz="4" w:space="0"/>
              <w:bottom w:val="single" w:color="auto" w:sz="4" w:space="0"/>
              <w:right w:val="single" w:color="auto" w:sz="4" w:space="0"/>
            </w:tcBorders>
            <w:vAlign w:val="center"/>
          </w:tcPr>
          <w:p w14:paraId="40506017">
            <w:pPr>
              <w:widowControl/>
              <w:jc w:val="center"/>
              <w:textAlignment w:val="center"/>
              <w:rPr>
                <w:rFonts w:ascii="Times New Roman" w:hAnsi="Times New Roman" w:eastAsia="宋体" w:cs="Times New Roman"/>
              </w:rPr>
            </w:pPr>
            <w:r>
              <w:rPr>
                <w:rFonts w:ascii="Times New Roman" w:hAnsi="Times New Roman" w:eastAsia="宋体" w:cs="Times New Roman"/>
              </w:rPr>
              <w:t>4</w:t>
            </w:r>
          </w:p>
        </w:tc>
        <w:tc>
          <w:tcPr>
            <w:tcW w:w="790" w:type="pct"/>
            <w:tcBorders>
              <w:top w:val="single" w:color="auto" w:sz="4" w:space="0"/>
              <w:left w:val="single" w:color="auto" w:sz="4" w:space="0"/>
              <w:bottom w:val="single" w:color="auto" w:sz="4" w:space="0"/>
              <w:right w:val="single" w:color="auto" w:sz="4" w:space="0"/>
            </w:tcBorders>
            <w:vAlign w:val="center"/>
          </w:tcPr>
          <w:p w14:paraId="668318C9">
            <w:pPr>
              <w:widowControl/>
              <w:jc w:val="center"/>
              <w:textAlignment w:val="center"/>
              <w:rPr>
                <w:rFonts w:ascii="Times New Roman" w:hAnsi="Times New Roman" w:eastAsia="宋体" w:cs="Times New Roman"/>
              </w:rPr>
            </w:pPr>
            <w:r>
              <w:rPr>
                <w:rFonts w:hint="eastAsia" w:ascii="Times New Roman" w:hAnsi="Times New Roman" w:eastAsia="宋体" w:cs="Times New Roman"/>
              </w:rPr>
              <w:t>氯化物</w:t>
            </w:r>
          </w:p>
        </w:tc>
        <w:tc>
          <w:tcPr>
            <w:tcW w:w="535" w:type="pct"/>
            <w:tcBorders>
              <w:top w:val="single" w:color="auto" w:sz="4" w:space="0"/>
              <w:left w:val="single" w:color="auto" w:sz="4" w:space="0"/>
              <w:bottom w:val="single" w:color="auto" w:sz="4" w:space="0"/>
              <w:right w:val="single" w:color="auto" w:sz="4" w:space="0"/>
            </w:tcBorders>
            <w:vAlign w:val="center"/>
          </w:tcPr>
          <w:p w14:paraId="4E5ACD55">
            <w:pPr>
              <w:widowControl/>
              <w:jc w:val="center"/>
              <w:textAlignment w:val="center"/>
              <w:rPr>
                <w:rFonts w:ascii="Times New Roman" w:hAnsi="Times New Roman" w:eastAsia="宋体" w:cs="Times New Roman"/>
              </w:rPr>
            </w:pPr>
          </w:p>
        </w:tc>
        <w:tc>
          <w:tcPr>
            <w:tcW w:w="535" w:type="pct"/>
            <w:tcBorders>
              <w:top w:val="single" w:color="auto" w:sz="4" w:space="0"/>
              <w:left w:val="single" w:color="auto" w:sz="4" w:space="0"/>
              <w:bottom w:val="single" w:color="auto" w:sz="4" w:space="0"/>
              <w:right w:val="single" w:color="auto" w:sz="4" w:space="0"/>
            </w:tcBorders>
            <w:vAlign w:val="center"/>
          </w:tcPr>
          <w:p w14:paraId="0C840874">
            <w:pPr>
              <w:widowControl/>
              <w:jc w:val="center"/>
              <w:textAlignment w:val="center"/>
              <w:rPr>
                <w:rFonts w:ascii="Times New Roman" w:hAnsi="Times New Roman" w:eastAsia="宋体" w:cs="Times New Roman"/>
                <w:b/>
                <w:bCs/>
              </w:rPr>
            </w:pPr>
          </w:p>
        </w:tc>
        <w:tc>
          <w:tcPr>
            <w:tcW w:w="473" w:type="pct"/>
            <w:tcBorders>
              <w:top w:val="single" w:color="auto" w:sz="4" w:space="0"/>
              <w:left w:val="single" w:color="auto" w:sz="4" w:space="0"/>
              <w:bottom w:val="single" w:color="auto" w:sz="4" w:space="0"/>
              <w:right w:val="single" w:color="auto" w:sz="4" w:space="0"/>
            </w:tcBorders>
            <w:vAlign w:val="center"/>
          </w:tcPr>
          <w:p w14:paraId="4045040F">
            <w:pPr>
              <w:widowControl/>
              <w:jc w:val="center"/>
              <w:textAlignment w:val="center"/>
              <w:rPr>
                <w:rFonts w:ascii="Times New Roman" w:hAnsi="Times New Roman" w:eastAsia="宋体" w:cs="Times New Roman"/>
              </w:rPr>
            </w:pPr>
          </w:p>
        </w:tc>
        <w:tc>
          <w:tcPr>
            <w:tcW w:w="472" w:type="pct"/>
            <w:tcBorders>
              <w:top w:val="single" w:color="auto" w:sz="4" w:space="0"/>
              <w:left w:val="single" w:color="auto" w:sz="4" w:space="0"/>
              <w:bottom w:val="single" w:color="auto" w:sz="4" w:space="0"/>
              <w:right w:val="single" w:color="auto" w:sz="4" w:space="0"/>
            </w:tcBorders>
            <w:vAlign w:val="center"/>
          </w:tcPr>
          <w:p w14:paraId="32B99CF3">
            <w:pPr>
              <w:widowControl/>
              <w:jc w:val="center"/>
              <w:textAlignment w:val="center"/>
              <w:rPr>
                <w:rFonts w:ascii="Times New Roman" w:hAnsi="Times New Roman" w:eastAsia="宋体" w:cs="Times New Roman"/>
              </w:rPr>
            </w:pPr>
          </w:p>
        </w:tc>
        <w:tc>
          <w:tcPr>
            <w:tcW w:w="535" w:type="pct"/>
            <w:tcBorders>
              <w:top w:val="single" w:color="auto" w:sz="4" w:space="0"/>
              <w:left w:val="single" w:color="auto" w:sz="4" w:space="0"/>
              <w:bottom w:val="single" w:color="auto" w:sz="4" w:space="0"/>
              <w:right w:val="single" w:color="auto" w:sz="4" w:space="0"/>
            </w:tcBorders>
            <w:vAlign w:val="center"/>
          </w:tcPr>
          <w:p w14:paraId="15C6E687">
            <w:pPr>
              <w:widowControl/>
              <w:jc w:val="center"/>
              <w:textAlignment w:val="center"/>
              <w:rPr>
                <w:rFonts w:ascii="Times New Roman" w:hAnsi="Times New Roman" w:eastAsia="宋体" w:cs="Times New Roman"/>
              </w:rPr>
            </w:pPr>
          </w:p>
        </w:tc>
        <w:tc>
          <w:tcPr>
            <w:tcW w:w="850" w:type="pct"/>
            <w:tcBorders>
              <w:top w:val="single" w:color="auto" w:sz="4" w:space="0"/>
              <w:left w:val="single" w:color="auto" w:sz="4" w:space="0"/>
              <w:bottom w:val="single" w:color="auto" w:sz="4" w:space="0"/>
              <w:right w:val="single" w:color="auto" w:sz="4" w:space="0"/>
            </w:tcBorders>
            <w:vAlign w:val="center"/>
          </w:tcPr>
          <w:p w14:paraId="0A869121">
            <w:pPr>
              <w:widowControl/>
              <w:jc w:val="center"/>
              <w:textAlignment w:val="center"/>
              <w:rPr>
                <w:rFonts w:ascii="Times New Roman" w:hAnsi="Times New Roman" w:eastAsia="宋体" w:cs="Times New Roman"/>
              </w:rPr>
            </w:pPr>
          </w:p>
        </w:tc>
        <w:tc>
          <w:tcPr>
            <w:tcW w:w="538" w:type="pct"/>
            <w:tcBorders>
              <w:top w:val="single" w:color="auto" w:sz="4" w:space="0"/>
              <w:left w:val="single" w:color="auto" w:sz="4" w:space="0"/>
              <w:bottom w:val="single" w:color="auto" w:sz="4" w:space="0"/>
              <w:right w:val="single" w:color="auto" w:sz="4" w:space="0"/>
            </w:tcBorders>
            <w:vAlign w:val="center"/>
          </w:tcPr>
          <w:p w14:paraId="677A486C">
            <w:pPr>
              <w:widowControl/>
              <w:jc w:val="center"/>
              <w:textAlignment w:val="center"/>
              <w:rPr>
                <w:rFonts w:ascii="Times New Roman" w:hAnsi="Times New Roman" w:eastAsia="宋体" w:cs="Times New Roman"/>
                <w:b/>
                <w:bCs/>
              </w:rPr>
            </w:pPr>
          </w:p>
        </w:tc>
      </w:tr>
      <w:tr w14:paraId="07E413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71" w:type="pct"/>
            <w:tcBorders>
              <w:top w:val="single" w:color="auto" w:sz="4" w:space="0"/>
              <w:left w:val="single" w:color="auto" w:sz="4" w:space="0"/>
              <w:bottom w:val="single" w:color="auto" w:sz="4" w:space="0"/>
              <w:right w:val="single" w:color="auto" w:sz="4" w:space="0"/>
            </w:tcBorders>
            <w:vAlign w:val="center"/>
          </w:tcPr>
          <w:p w14:paraId="04AEB9F6">
            <w:pPr>
              <w:widowControl/>
              <w:jc w:val="center"/>
              <w:textAlignment w:val="center"/>
              <w:rPr>
                <w:rFonts w:ascii="Times New Roman" w:hAnsi="Times New Roman" w:eastAsia="宋体" w:cs="Times New Roman"/>
              </w:rPr>
            </w:pPr>
            <w:r>
              <w:rPr>
                <w:rFonts w:ascii="Times New Roman" w:hAnsi="Times New Roman" w:eastAsia="宋体" w:cs="Times New Roman"/>
              </w:rPr>
              <w:t>5</w:t>
            </w:r>
          </w:p>
        </w:tc>
        <w:tc>
          <w:tcPr>
            <w:tcW w:w="790" w:type="pct"/>
            <w:tcBorders>
              <w:top w:val="single" w:color="auto" w:sz="4" w:space="0"/>
              <w:left w:val="single" w:color="auto" w:sz="4" w:space="0"/>
              <w:bottom w:val="single" w:color="auto" w:sz="4" w:space="0"/>
              <w:right w:val="single" w:color="auto" w:sz="4" w:space="0"/>
            </w:tcBorders>
            <w:vAlign w:val="center"/>
          </w:tcPr>
          <w:p w14:paraId="3E20D4C1">
            <w:pPr>
              <w:widowControl/>
              <w:jc w:val="center"/>
              <w:textAlignment w:val="center"/>
              <w:rPr>
                <w:rFonts w:ascii="Times New Roman" w:hAnsi="Times New Roman" w:eastAsia="宋体" w:cs="Times New Roman"/>
              </w:rPr>
            </w:pPr>
            <w:r>
              <w:rPr>
                <w:rFonts w:hint="eastAsia" w:ascii="Times New Roman" w:hAnsi="Times New Roman" w:eastAsia="宋体" w:cs="Times New Roman"/>
              </w:rPr>
              <w:t>溶解性总固体</w:t>
            </w:r>
          </w:p>
        </w:tc>
        <w:tc>
          <w:tcPr>
            <w:tcW w:w="535" w:type="pct"/>
            <w:tcBorders>
              <w:top w:val="single" w:color="auto" w:sz="4" w:space="0"/>
              <w:left w:val="single" w:color="auto" w:sz="4" w:space="0"/>
              <w:bottom w:val="single" w:color="auto" w:sz="4" w:space="0"/>
              <w:right w:val="single" w:color="auto" w:sz="4" w:space="0"/>
            </w:tcBorders>
            <w:vAlign w:val="center"/>
          </w:tcPr>
          <w:p w14:paraId="0C8EC769">
            <w:pPr>
              <w:widowControl/>
              <w:jc w:val="center"/>
              <w:textAlignment w:val="center"/>
              <w:rPr>
                <w:rFonts w:ascii="Times New Roman" w:hAnsi="Times New Roman" w:eastAsia="宋体" w:cs="Times New Roman"/>
              </w:rPr>
            </w:pPr>
          </w:p>
        </w:tc>
        <w:tc>
          <w:tcPr>
            <w:tcW w:w="535" w:type="pct"/>
            <w:tcBorders>
              <w:top w:val="single" w:color="auto" w:sz="4" w:space="0"/>
              <w:left w:val="single" w:color="auto" w:sz="4" w:space="0"/>
              <w:bottom w:val="single" w:color="auto" w:sz="4" w:space="0"/>
              <w:right w:val="single" w:color="auto" w:sz="4" w:space="0"/>
            </w:tcBorders>
            <w:vAlign w:val="center"/>
          </w:tcPr>
          <w:p w14:paraId="5C84ABB5">
            <w:pPr>
              <w:widowControl/>
              <w:jc w:val="center"/>
              <w:textAlignment w:val="center"/>
              <w:rPr>
                <w:rFonts w:ascii="Times New Roman" w:hAnsi="Times New Roman" w:eastAsia="宋体" w:cs="Times New Roman"/>
                <w:b/>
                <w:bCs/>
              </w:rPr>
            </w:pPr>
          </w:p>
        </w:tc>
        <w:tc>
          <w:tcPr>
            <w:tcW w:w="473" w:type="pct"/>
            <w:tcBorders>
              <w:top w:val="single" w:color="auto" w:sz="4" w:space="0"/>
              <w:left w:val="single" w:color="auto" w:sz="4" w:space="0"/>
              <w:bottom w:val="single" w:color="auto" w:sz="4" w:space="0"/>
              <w:right w:val="single" w:color="auto" w:sz="4" w:space="0"/>
            </w:tcBorders>
            <w:vAlign w:val="center"/>
          </w:tcPr>
          <w:p w14:paraId="68BC312B">
            <w:pPr>
              <w:widowControl/>
              <w:jc w:val="center"/>
              <w:textAlignment w:val="center"/>
              <w:rPr>
                <w:rFonts w:ascii="Times New Roman" w:hAnsi="Times New Roman" w:eastAsia="宋体" w:cs="Times New Roman"/>
              </w:rPr>
            </w:pPr>
          </w:p>
        </w:tc>
        <w:tc>
          <w:tcPr>
            <w:tcW w:w="472" w:type="pct"/>
            <w:tcBorders>
              <w:top w:val="single" w:color="auto" w:sz="4" w:space="0"/>
              <w:left w:val="single" w:color="auto" w:sz="4" w:space="0"/>
              <w:bottom w:val="single" w:color="auto" w:sz="4" w:space="0"/>
              <w:right w:val="single" w:color="auto" w:sz="4" w:space="0"/>
            </w:tcBorders>
            <w:vAlign w:val="center"/>
          </w:tcPr>
          <w:p w14:paraId="16B72679">
            <w:pPr>
              <w:widowControl/>
              <w:jc w:val="center"/>
              <w:textAlignment w:val="center"/>
              <w:rPr>
                <w:rFonts w:ascii="Times New Roman" w:hAnsi="Times New Roman" w:eastAsia="宋体" w:cs="Times New Roman"/>
              </w:rPr>
            </w:pPr>
          </w:p>
        </w:tc>
        <w:tc>
          <w:tcPr>
            <w:tcW w:w="535" w:type="pct"/>
            <w:tcBorders>
              <w:top w:val="single" w:color="auto" w:sz="4" w:space="0"/>
              <w:left w:val="single" w:color="auto" w:sz="4" w:space="0"/>
              <w:bottom w:val="single" w:color="auto" w:sz="4" w:space="0"/>
              <w:right w:val="single" w:color="auto" w:sz="4" w:space="0"/>
            </w:tcBorders>
            <w:vAlign w:val="center"/>
          </w:tcPr>
          <w:p w14:paraId="0B4BC05C">
            <w:pPr>
              <w:widowControl/>
              <w:jc w:val="center"/>
              <w:textAlignment w:val="center"/>
              <w:rPr>
                <w:rFonts w:ascii="Times New Roman" w:hAnsi="Times New Roman" w:eastAsia="宋体" w:cs="Times New Roman"/>
              </w:rPr>
            </w:pPr>
          </w:p>
        </w:tc>
        <w:tc>
          <w:tcPr>
            <w:tcW w:w="850" w:type="pct"/>
            <w:tcBorders>
              <w:top w:val="single" w:color="auto" w:sz="4" w:space="0"/>
              <w:left w:val="single" w:color="auto" w:sz="4" w:space="0"/>
              <w:bottom w:val="single" w:color="auto" w:sz="4" w:space="0"/>
              <w:right w:val="single" w:color="auto" w:sz="4" w:space="0"/>
            </w:tcBorders>
            <w:vAlign w:val="center"/>
          </w:tcPr>
          <w:p w14:paraId="741F3913">
            <w:pPr>
              <w:widowControl/>
              <w:jc w:val="center"/>
              <w:textAlignment w:val="center"/>
              <w:rPr>
                <w:rFonts w:ascii="Times New Roman" w:hAnsi="Times New Roman" w:eastAsia="宋体" w:cs="Times New Roman"/>
              </w:rPr>
            </w:pPr>
          </w:p>
        </w:tc>
        <w:tc>
          <w:tcPr>
            <w:tcW w:w="538" w:type="pct"/>
            <w:tcBorders>
              <w:top w:val="single" w:color="auto" w:sz="4" w:space="0"/>
              <w:left w:val="single" w:color="auto" w:sz="4" w:space="0"/>
              <w:bottom w:val="single" w:color="auto" w:sz="4" w:space="0"/>
              <w:right w:val="single" w:color="auto" w:sz="4" w:space="0"/>
            </w:tcBorders>
            <w:vAlign w:val="center"/>
          </w:tcPr>
          <w:p w14:paraId="6CDD7BD2">
            <w:pPr>
              <w:widowControl/>
              <w:jc w:val="center"/>
              <w:textAlignment w:val="center"/>
              <w:rPr>
                <w:rFonts w:ascii="Times New Roman" w:hAnsi="Times New Roman" w:eastAsia="宋体" w:cs="Times New Roman"/>
                <w:b/>
                <w:bCs/>
              </w:rPr>
            </w:pPr>
          </w:p>
        </w:tc>
      </w:tr>
      <w:tr w14:paraId="2CD152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71" w:type="pct"/>
            <w:tcBorders>
              <w:top w:val="single" w:color="auto" w:sz="4" w:space="0"/>
              <w:left w:val="single" w:color="auto" w:sz="4" w:space="0"/>
              <w:bottom w:val="single" w:color="auto" w:sz="4" w:space="0"/>
              <w:right w:val="single" w:color="auto" w:sz="4" w:space="0"/>
            </w:tcBorders>
            <w:vAlign w:val="center"/>
          </w:tcPr>
          <w:p w14:paraId="53BE01B2">
            <w:pPr>
              <w:widowControl/>
              <w:jc w:val="center"/>
              <w:textAlignment w:val="center"/>
              <w:rPr>
                <w:rFonts w:ascii="Times New Roman" w:hAnsi="Times New Roman" w:eastAsia="宋体" w:cs="Times New Roman"/>
              </w:rPr>
            </w:pPr>
            <w:r>
              <w:rPr>
                <w:rFonts w:ascii="Times New Roman" w:hAnsi="Times New Roman" w:eastAsia="宋体" w:cs="Times New Roman"/>
              </w:rPr>
              <w:t>6</w:t>
            </w:r>
          </w:p>
        </w:tc>
        <w:tc>
          <w:tcPr>
            <w:tcW w:w="790" w:type="pct"/>
            <w:tcBorders>
              <w:top w:val="single" w:color="auto" w:sz="4" w:space="0"/>
              <w:left w:val="single" w:color="auto" w:sz="4" w:space="0"/>
              <w:bottom w:val="single" w:color="auto" w:sz="4" w:space="0"/>
              <w:right w:val="single" w:color="auto" w:sz="4" w:space="0"/>
            </w:tcBorders>
            <w:vAlign w:val="center"/>
          </w:tcPr>
          <w:p w14:paraId="3B53F26A">
            <w:pPr>
              <w:widowControl/>
              <w:jc w:val="center"/>
              <w:textAlignment w:val="center"/>
              <w:rPr>
                <w:rFonts w:ascii="Times New Roman" w:hAnsi="Times New Roman" w:eastAsia="宋体" w:cs="Times New Roman"/>
              </w:rPr>
            </w:pPr>
            <w:r>
              <w:rPr>
                <w:rFonts w:hint="eastAsia" w:ascii="Times New Roman" w:hAnsi="Times New Roman" w:eastAsia="宋体" w:cs="Times New Roman"/>
              </w:rPr>
              <w:t>氟化物</w:t>
            </w:r>
          </w:p>
        </w:tc>
        <w:tc>
          <w:tcPr>
            <w:tcW w:w="535" w:type="pct"/>
            <w:tcBorders>
              <w:top w:val="single" w:color="auto" w:sz="4" w:space="0"/>
              <w:left w:val="single" w:color="auto" w:sz="4" w:space="0"/>
              <w:bottom w:val="single" w:color="auto" w:sz="4" w:space="0"/>
              <w:right w:val="single" w:color="auto" w:sz="4" w:space="0"/>
            </w:tcBorders>
            <w:vAlign w:val="center"/>
          </w:tcPr>
          <w:p w14:paraId="1E87A3CD">
            <w:pPr>
              <w:widowControl/>
              <w:jc w:val="center"/>
              <w:textAlignment w:val="center"/>
              <w:rPr>
                <w:rFonts w:ascii="Times New Roman" w:hAnsi="Times New Roman" w:eastAsia="宋体" w:cs="Times New Roman"/>
              </w:rPr>
            </w:pPr>
          </w:p>
        </w:tc>
        <w:tc>
          <w:tcPr>
            <w:tcW w:w="535" w:type="pct"/>
            <w:tcBorders>
              <w:top w:val="single" w:color="auto" w:sz="4" w:space="0"/>
              <w:left w:val="single" w:color="auto" w:sz="4" w:space="0"/>
              <w:bottom w:val="single" w:color="auto" w:sz="4" w:space="0"/>
              <w:right w:val="single" w:color="auto" w:sz="4" w:space="0"/>
            </w:tcBorders>
            <w:vAlign w:val="center"/>
          </w:tcPr>
          <w:p w14:paraId="54A3BA66">
            <w:pPr>
              <w:widowControl/>
              <w:jc w:val="center"/>
              <w:textAlignment w:val="center"/>
              <w:rPr>
                <w:rFonts w:ascii="Times New Roman" w:hAnsi="Times New Roman" w:eastAsia="宋体" w:cs="Times New Roman"/>
              </w:rPr>
            </w:pPr>
          </w:p>
        </w:tc>
        <w:tc>
          <w:tcPr>
            <w:tcW w:w="473" w:type="pct"/>
            <w:tcBorders>
              <w:top w:val="single" w:color="auto" w:sz="4" w:space="0"/>
              <w:left w:val="single" w:color="auto" w:sz="4" w:space="0"/>
              <w:bottom w:val="single" w:color="auto" w:sz="4" w:space="0"/>
              <w:right w:val="single" w:color="auto" w:sz="4" w:space="0"/>
            </w:tcBorders>
            <w:vAlign w:val="center"/>
          </w:tcPr>
          <w:p w14:paraId="2832CD79">
            <w:pPr>
              <w:widowControl/>
              <w:jc w:val="center"/>
              <w:textAlignment w:val="center"/>
              <w:rPr>
                <w:rFonts w:ascii="Times New Roman" w:hAnsi="Times New Roman" w:eastAsia="宋体" w:cs="Times New Roman"/>
              </w:rPr>
            </w:pPr>
          </w:p>
        </w:tc>
        <w:tc>
          <w:tcPr>
            <w:tcW w:w="472" w:type="pct"/>
            <w:tcBorders>
              <w:top w:val="single" w:color="auto" w:sz="4" w:space="0"/>
              <w:left w:val="single" w:color="auto" w:sz="4" w:space="0"/>
              <w:bottom w:val="single" w:color="auto" w:sz="4" w:space="0"/>
              <w:right w:val="single" w:color="auto" w:sz="4" w:space="0"/>
            </w:tcBorders>
            <w:vAlign w:val="center"/>
          </w:tcPr>
          <w:p w14:paraId="40015C72">
            <w:pPr>
              <w:widowControl/>
              <w:jc w:val="center"/>
              <w:textAlignment w:val="center"/>
              <w:rPr>
                <w:rFonts w:ascii="Times New Roman" w:hAnsi="Times New Roman" w:eastAsia="宋体" w:cs="Times New Roman"/>
              </w:rPr>
            </w:pPr>
          </w:p>
        </w:tc>
        <w:tc>
          <w:tcPr>
            <w:tcW w:w="535" w:type="pct"/>
            <w:tcBorders>
              <w:top w:val="single" w:color="auto" w:sz="4" w:space="0"/>
              <w:left w:val="single" w:color="auto" w:sz="4" w:space="0"/>
              <w:bottom w:val="single" w:color="auto" w:sz="4" w:space="0"/>
              <w:right w:val="single" w:color="auto" w:sz="4" w:space="0"/>
            </w:tcBorders>
            <w:vAlign w:val="center"/>
          </w:tcPr>
          <w:p w14:paraId="0F4451D1">
            <w:pPr>
              <w:widowControl/>
              <w:jc w:val="center"/>
              <w:textAlignment w:val="center"/>
              <w:rPr>
                <w:rFonts w:ascii="Times New Roman" w:hAnsi="Times New Roman" w:eastAsia="宋体" w:cs="Times New Roman"/>
              </w:rPr>
            </w:pPr>
          </w:p>
        </w:tc>
        <w:tc>
          <w:tcPr>
            <w:tcW w:w="850" w:type="pct"/>
            <w:tcBorders>
              <w:top w:val="single" w:color="auto" w:sz="4" w:space="0"/>
              <w:left w:val="single" w:color="auto" w:sz="4" w:space="0"/>
              <w:bottom w:val="single" w:color="auto" w:sz="4" w:space="0"/>
              <w:right w:val="single" w:color="auto" w:sz="4" w:space="0"/>
            </w:tcBorders>
            <w:vAlign w:val="center"/>
          </w:tcPr>
          <w:p w14:paraId="4B036E94">
            <w:pPr>
              <w:widowControl/>
              <w:jc w:val="center"/>
              <w:textAlignment w:val="center"/>
              <w:rPr>
                <w:rFonts w:ascii="Times New Roman" w:hAnsi="Times New Roman" w:eastAsia="宋体" w:cs="Times New Roman"/>
              </w:rPr>
            </w:pPr>
          </w:p>
        </w:tc>
        <w:tc>
          <w:tcPr>
            <w:tcW w:w="538" w:type="pct"/>
            <w:tcBorders>
              <w:top w:val="single" w:color="auto" w:sz="4" w:space="0"/>
              <w:left w:val="single" w:color="auto" w:sz="4" w:space="0"/>
              <w:bottom w:val="single" w:color="auto" w:sz="4" w:space="0"/>
              <w:right w:val="single" w:color="auto" w:sz="4" w:space="0"/>
            </w:tcBorders>
            <w:vAlign w:val="center"/>
          </w:tcPr>
          <w:p w14:paraId="5DB611AF">
            <w:pPr>
              <w:widowControl/>
              <w:jc w:val="center"/>
              <w:textAlignment w:val="center"/>
              <w:rPr>
                <w:rFonts w:ascii="Times New Roman" w:hAnsi="Times New Roman" w:eastAsia="宋体" w:cs="Times New Roman"/>
              </w:rPr>
            </w:pPr>
          </w:p>
        </w:tc>
      </w:tr>
      <w:tr w14:paraId="7C7B6C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trPr>
        <w:tc>
          <w:tcPr>
            <w:tcW w:w="271" w:type="pct"/>
            <w:tcBorders>
              <w:top w:val="single" w:color="auto" w:sz="4" w:space="0"/>
              <w:left w:val="single" w:color="auto" w:sz="4" w:space="0"/>
              <w:bottom w:val="single" w:color="auto" w:sz="4" w:space="0"/>
              <w:right w:val="single" w:color="auto" w:sz="4" w:space="0"/>
            </w:tcBorders>
            <w:vAlign w:val="center"/>
          </w:tcPr>
          <w:p w14:paraId="754FF545">
            <w:pPr>
              <w:widowControl/>
              <w:jc w:val="center"/>
              <w:textAlignment w:val="center"/>
              <w:rPr>
                <w:rFonts w:ascii="Times New Roman" w:hAnsi="Times New Roman" w:eastAsia="宋体" w:cs="Times New Roman"/>
              </w:rPr>
            </w:pPr>
            <w:r>
              <w:rPr>
                <w:rFonts w:ascii="Times New Roman" w:hAnsi="Times New Roman" w:eastAsia="宋体" w:cs="Times New Roman"/>
              </w:rPr>
              <w:t>7</w:t>
            </w:r>
          </w:p>
        </w:tc>
        <w:tc>
          <w:tcPr>
            <w:tcW w:w="790" w:type="pct"/>
            <w:tcBorders>
              <w:top w:val="single" w:color="auto" w:sz="4" w:space="0"/>
              <w:left w:val="single" w:color="auto" w:sz="4" w:space="0"/>
              <w:bottom w:val="single" w:color="auto" w:sz="4" w:space="0"/>
              <w:right w:val="single" w:color="auto" w:sz="4" w:space="0"/>
            </w:tcBorders>
            <w:vAlign w:val="center"/>
          </w:tcPr>
          <w:p w14:paraId="17813DF9">
            <w:pPr>
              <w:widowControl/>
              <w:jc w:val="center"/>
              <w:textAlignment w:val="center"/>
              <w:rPr>
                <w:rFonts w:ascii="Times New Roman" w:hAnsi="Times New Roman" w:eastAsia="宋体" w:cs="Times New Roman"/>
              </w:rPr>
            </w:pPr>
            <w:r>
              <w:rPr>
                <w:rFonts w:hint="eastAsia" w:ascii="Times New Roman" w:hAnsi="Times New Roman" w:eastAsia="宋体" w:cs="Times New Roman"/>
              </w:rPr>
              <w:t>氨氮</w:t>
            </w:r>
          </w:p>
        </w:tc>
        <w:tc>
          <w:tcPr>
            <w:tcW w:w="535" w:type="pct"/>
            <w:tcBorders>
              <w:top w:val="single" w:color="auto" w:sz="4" w:space="0"/>
              <w:left w:val="single" w:color="auto" w:sz="4" w:space="0"/>
              <w:bottom w:val="single" w:color="auto" w:sz="4" w:space="0"/>
              <w:right w:val="single" w:color="auto" w:sz="4" w:space="0"/>
            </w:tcBorders>
            <w:vAlign w:val="center"/>
          </w:tcPr>
          <w:p w14:paraId="54332E21">
            <w:pPr>
              <w:widowControl/>
              <w:jc w:val="center"/>
              <w:textAlignment w:val="center"/>
              <w:rPr>
                <w:rFonts w:ascii="Times New Roman" w:hAnsi="Times New Roman" w:eastAsia="宋体" w:cs="Times New Roman"/>
              </w:rPr>
            </w:pPr>
          </w:p>
        </w:tc>
        <w:tc>
          <w:tcPr>
            <w:tcW w:w="535" w:type="pct"/>
            <w:tcBorders>
              <w:top w:val="single" w:color="auto" w:sz="4" w:space="0"/>
              <w:left w:val="single" w:color="auto" w:sz="4" w:space="0"/>
              <w:bottom w:val="single" w:color="auto" w:sz="4" w:space="0"/>
              <w:right w:val="single" w:color="auto" w:sz="4" w:space="0"/>
            </w:tcBorders>
            <w:vAlign w:val="center"/>
          </w:tcPr>
          <w:p w14:paraId="4A7D9C6D">
            <w:pPr>
              <w:widowControl/>
              <w:jc w:val="center"/>
              <w:textAlignment w:val="center"/>
              <w:rPr>
                <w:rFonts w:ascii="Times New Roman" w:hAnsi="Times New Roman" w:eastAsia="宋体" w:cs="Times New Roman"/>
              </w:rPr>
            </w:pPr>
          </w:p>
        </w:tc>
        <w:tc>
          <w:tcPr>
            <w:tcW w:w="473" w:type="pct"/>
            <w:tcBorders>
              <w:top w:val="single" w:color="auto" w:sz="4" w:space="0"/>
              <w:left w:val="single" w:color="auto" w:sz="4" w:space="0"/>
              <w:bottom w:val="single" w:color="auto" w:sz="4" w:space="0"/>
              <w:right w:val="single" w:color="auto" w:sz="4" w:space="0"/>
            </w:tcBorders>
            <w:vAlign w:val="center"/>
          </w:tcPr>
          <w:p w14:paraId="4FE6E5C7">
            <w:pPr>
              <w:widowControl/>
              <w:jc w:val="center"/>
              <w:textAlignment w:val="center"/>
              <w:rPr>
                <w:rFonts w:ascii="Times New Roman" w:hAnsi="Times New Roman" w:eastAsia="宋体" w:cs="Times New Roman"/>
              </w:rPr>
            </w:pPr>
          </w:p>
        </w:tc>
        <w:tc>
          <w:tcPr>
            <w:tcW w:w="472" w:type="pct"/>
            <w:tcBorders>
              <w:top w:val="single" w:color="auto" w:sz="4" w:space="0"/>
              <w:left w:val="single" w:color="auto" w:sz="4" w:space="0"/>
              <w:bottom w:val="single" w:color="auto" w:sz="4" w:space="0"/>
              <w:right w:val="single" w:color="auto" w:sz="4" w:space="0"/>
            </w:tcBorders>
            <w:vAlign w:val="center"/>
          </w:tcPr>
          <w:p w14:paraId="6809D783">
            <w:pPr>
              <w:widowControl/>
              <w:jc w:val="center"/>
              <w:textAlignment w:val="center"/>
              <w:rPr>
                <w:rFonts w:ascii="Times New Roman" w:hAnsi="Times New Roman" w:eastAsia="宋体" w:cs="Times New Roman"/>
              </w:rPr>
            </w:pPr>
          </w:p>
        </w:tc>
        <w:tc>
          <w:tcPr>
            <w:tcW w:w="535" w:type="pct"/>
            <w:tcBorders>
              <w:top w:val="single" w:color="auto" w:sz="4" w:space="0"/>
              <w:left w:val="single" w:color="auto" w:sz="4" w:space="0"/>
              <w:bottom w:val="single" w:color="auto" w:sz="4" w:space="0"/>
              <w:right w:val="single" w:color="auto" w:sz="4" w:space="0"/>
            </w:tcBorders>
            <w:vAlign w:val="center"/>
          </w:tcPr>
          <w:p w14:paraId="5C9D9CB9">
            <w:pPr>
              <w:widowControl/>
              <w:jc w:val="center"/>
              <w:textAlignment w:val="center"/>
              <w:rPr>
                <w:rFonts w:ascii="Times New Roman" w:hAnsi="Times New Roman" w:eastAsia="宋体" w:cs="Times New Roman"/>
              </w:rPr>
            </w:pPr>
          </w:p>
        </w:tc>
        <w:tc>
          <w:tcPr>
            <w:tcW w:w="850" w:type="pct"/>
            <w:tcBorders>
              <w:top w:val="single" w:color="auto" w:sz="4" w:space="0"/>
              <w:left w:val="single" w:color="auto" w:sz="4" w:space="0"/>
              <w:bottom w:val="single" w:color="auto" w:sz="4" w:space="0"/>
              <w:right w:val="single" w:color="auto" w:sz="4" w:space="0"/>
            </w:tcBorders>
            <w:vAlign w:val="center"/>
          </w:tcPr>
          <w:p w14:paraId="259240C5">
            <w:pPr>
              <w:widowControl/>
              <w:jc w:val="center"/>
              <w:textAlignment w:val="center"/>
              <w:rPr>
                <w:rFonts w:ascii="Times New Roman" w:hAnsi="Times New Roman" w:eastAsia="宋体" w:cs="Times New Roman"/>
              </w:rPr>
            </w:pPr>
          </w:p>
        </w:tc>
        <w:tc>
          <w:tcPr>
            <w:tcW w:w="538" w:type="pct"/>
            <w:tcBorders>
              <w:top w:val="single" w:color="auto" w:sz="4" w:space="0"/>
              <w:left w:val="single" w:color="auto" w:sz="4" w:space="0"/>
              <w:bottom w:val="single" w:color="auto" w:sz="4" w:space="0"/>
              <w:right w:val="single" w:color="auto" w:sz="4" w:space="0"/>
            </w:tcBorders>
            <w:vAlign w:val="center"/>
          </w:tcPr>
          <w:p w14:paraId="76CB9E0E">
            <w:pPr>
              <w:widowControl/>
              <w:jc w:val="center"/>
              <w:textAlignment w:val="center"/>
              <w:rPr>
                <w:rFonts w:ascii="Times New Roman" w:hAnsi="Times New Roman" w:eastAsia="宋体" w:cs="Times New Roman"/>
              </w:rPr>
            </w:pPr>
          </w:p>
        </w:tc>
      </w:tr>
      <w:tr w14:paraId="33E9BD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71" w:type="pct"/>
            <w:tcBorders>
              <w:top w:val="single" w:color="auto" w:sz="4" w:space="0"/>
              <w:left w:val="single" w:color="auto" w:sz="4" w:space="0"/>
              <w:bottom w:val="single" w:color="auto" w:sz="4" w:space="0"/>
              <w:right w:val="single" w:color="auto" w:sz="4" w:space="0"/>
            </w:tcBorders>
            <w:vAlign w:val="center"/>
          </w:tcPr>
          <w:p w14:paraId="26090B80">
            <w:pPr>
              <w:widowControl/>
              <w:jc w:val="center"/>
              <w:textAlignment w:val="center"/>
              <w:rPr>
                <w:rFonts w:ascii="Times New Roman" w:hAnsi="Times New Roman" w:eastAsia="宋体" w:cs="Times New Roman"/>
              </w:rPr>
            </w:pPr>
            <w:r>
              <w:rPr>
                <w:rFonts w:ascii="Times New Roman" w:hAnsi="Times New Roman" w:eastAsia="宋体" w:cs="Times New Roman"/>
              </w:rPr>
              <w:t>8</w:t>
            </w:r>
          </w:p>
        </w:tc>
        <w:tc>
          <w:tcPr>
            <w:tcW w:w="790" w:type="pct"/>
            <w:tcBorders>
              <w:top w:val="single" w:color="auto" w:sz="4" w:space="0"/>
              <w:left w:val="single" w:color="auto" w:sz="4" w:space="0"/>
              <w:bottom w:val="single" w:color="auto" w:sz="4" w:space="0"/>
              <w:right w:val="single" w:color="auto" w:sz="4" w:space="0"/>
            </w:tcBorders>
            <w:vAlign w:val="center"/>
          </w:tcPr>
          <w:p w14:paraId="440AF50E">
            <w:pPr>
              <w:widowControl/>
              <w:jc w:val="center"/>
              <w:textAlignment w:val="center"/>
              <w:rPr>
                <w:rFonts w:ascii="Times New Roman" w:hAnsi="Times New Roman" w:eastAsia="宋体" w:cs="Times New Roman"/>
              </w:rPr>
            </w:pPr>
            <w:r>
              <w:rPr>
                <w:rFonts w:hint="eastAsia" w:ascii="Times New Roman" w:hAnsi="Times New Roman" w:eastAsia="宋体" w:cs="Times New Roman"/>
              </w:rPr>
              <w:t>硝酸盐</w:t>
            </w:r>
          </w:p>
        </w:tc>
        <w:tc>
          <w:tcPr>
            <w:tcW w:w="535" w:type="pct"/>
            <w:tcBorders>
              <w:top w:val="single" w:color="auto" w:sz="4" w:space="0"/>
              <w:left w:val="single" w:color="auto" w:sz="4" w:space="0"/>
              <w:bottom w:val="single" w:color="auto" w:sz="4" w:space="0"/>
              <w:right w:val="single" w:color="auto" w:sz="4" w:space="0"/>
            </w:tcBorders>
            <w:vAlign w:val="center"/>
          </w:tcPr>
          <w:p w14:paraId="736805D4">
            <w:pPr>
              <w:widowControl/>
              <w:jc w:val="center"/>
              <w:textAlignment w:val="center"/>
              <w:rPr>
                <w:rFonts w:ascii="Times New Roman" w:hAnsi="Times New Roman" w:eastAsia="宋体" w:cs="Times New Roman"/>
              </w:rPr>
            </w:pPr>
          </w:p>
        </w:tc>
        <w:tc>
          <w:tcPr>
            <w:tcW w:w="535" w:type="pct"/>
            <w:tcBorders>
              <w:top w:val="single" w:color="auto" w:sz="4" w:space="0"/>
              <w:left w:val="single" w:color="auto" w:sz="4" w:space="0"/>
              <w:bottom w:val="single" w:color="auto" w:sz="4" w:space="0"/>
              <w:right w:val="single" w:color="auto" w:sz="4" w:space="0"/>
            </w:tcBorders>
            <w:vAlign w:val="center"/>
          </w:tcPr>
          <w:p w14:paraId="78B49DDC">
            <w:pPr>
              <w:widowControl/>
              <w:jc w:val="center"/>
              <w:textAlignment w:val="center"/>
              <w:rPr>
                <w:rFonts w:ascii="Times New Roman" w:hAnsi="Times New Roman" w:eastAsia="宋体" w:cs="Times New Roman"/>
              </w:rPr>
            </w:pPr>
          </w:p>
        </w:tc>
        <w:tc>
          <w:tcPr>
            <w:tcW w:w="473" w:type="pct"/>
            <w:tcBorders>
              <w:top w:val="single" w:color="auto" w:sz="4" w:space="0"/>
              <w:left w:val="single" w:color="auto" w:sz="4" w:space="0"/>
              <w:bottom w:val="single" w:color="auto" w:sz="4" w:space="0"/>
              <w:right w:val="single" w:color="auto" w:sz="4" w:space="0"/>
            </w:tcBorders>
            <w:vAlign w:val="center"/>
          </w:tcPr>
          <w:p w14:paraId="4418E6E6">
            <w:pPr>
              <w:widowControl/>
              <w:jc w:val="center"/>
              <w:textAlignment w:val="center"/>
              <w:rPr>
                <w:rFonts w:ascii="Times New Roman" w:hAnsi="Times New Roman" w:eastAsia="宋体" w:cs="Times New Roman"/>
              </w:rPr>
            </w:pPr>
          </w:p>
        </w:tc>
        <w:tc>
          <w:tcPr>
            <w:tcW w:w="472" w:type="pct"/>
            <w:tcBorders>
              <w:top w:val="single" w:color="auto" w:sz="4" w:space="0"/>
              <w:left w:val="single" w:color="auto" w:sz="4" w:space="0"/>
              <w:bottom w:val="single" w:color="auto" w:sz="4" w:space="0"/>
              <w:right w:val="single" w:color="auto" w:sz="4" w:space="0"/>
            </w:tcBorders>
            <w:vAlign w:val="center"/>
          </w:tcPr>
          <w:p w14:paraId="0A5EE7A4">
            <w:pPr>
              <w:widowControl/>
              <w:jc w:val="center"/>
              <w:textAlignment w:val="center"/>
              <w:rPr>
                <w:rFonts w:ascii="Times New Roman" w:hAnsi="Times New Roman" w:eastAsia="宋体" w:cs="Times New Roman"/>
              </w:rPr>
            </w:pPr>
          </w:p>
        </w:tc>
        <w:tc>
          <w:tcPr>
            <w:tcW w:w="535" w:type="pct"/>
            <w:tcBorders>
              <w:top w:val="single" w:color="auto" w:sz="4" w:space="0"/>
              <w:left w:val="single" w:color="auto" w:sz="4" w:space="0"/>
              <w:bottom w:val="single" w:color="auto" w:sz="4" w:space="0"/>
              <w:right w:val="single" w:color="auto" w:sz="4" w:space="0"/>
            </w:tcBorders>
            <w:vAlign w:val="center"/>
          </w:tcPr>
          <w:p w14:paraId="75E92922">
            <w:pPr>
              <w:widowControl/>
              <w:jc w:val="center"/>
              <w:textAlignment w:val="center"/>
              <w:rPr>
                <w:rFonts w:ascii="Times New Roman" w:hAnsi="Times New Roman" w:eastAsia="宋体" w:cs="Times New Roman"/>
              </w:rPr>
            </w:pPr>
          </w:p>
        </w:tc>
        <w:tc>
          <w:tcPr>
            <w:tcW w:w="850" w:type="pct"/>
            <w:tcBorders>
              <w:top w:val="single" w:color="auto" w:sz="4" w:space="0"/>
              <w:left w:val="single" w:color="auto" w:sz="4" w:space="0"/>
              <w:bottom w:val="single" w:color="auto" w:sz="4" w:space="0"/>
              <w:right w:val="single" w:color="auto" w:sz="4" w:space="0"/>
            </w:tcBorders>
            <w:vAlign w:val="center"/>
          </w:tcPr>
          <w:p w14:paraId="0CDC0427">
            <w:pPr>
              <w:widowControl/>
              <w:jc w:val="center"/>
              <w:textAlignment w:val="center"/>
              <w:rPr>
                <w:rFonts w:ascii="Times New Roman" w:hAnsi="Times New Roman" w:eastAsia="宋体" w:cs="Times New Roman"/>
              </w:rPr>
            </w:pPr>
          </w:p>
        </w:tc>
        <w:tc>
          <w:tcPr>
            <w:tcW w:w="538" w:type="pct"/>
            <w:tcBorders>
              <w:top w:val="single" w:color="auto" w:sz="4" w:space="0"/>
              <w:left w:val="single" w:color="auto" w:sz="4" w:space="0"/>
              <w:bottom w:val="single" w:color="auto" w:sz="4" w:space="0"/>
              <w:right w:val="single" w:color="auto" w:sz="4" w:space="0"/>
            </w:tcBorders>
            <w:vAlign w:val="center"/>
          </w:tcPr>
          <w:p w14:paraId="6F97F6F3">
            <w:pPr>
              <w:widowControl/>
              <w:jc w:val="center"/>
              <w:textAlignment w:val="center"/>
              <w:rPr>
                <w:rFonts w:ascii="Times New Roman" w:hAnsi="Times New Roman" w:eastAsia="宋体" w:cs="Times New Roman"/>
              </w:rPr>
            </w:pPr>
          </w:p>
        </w:tc>
      </w:tr>
      <w:tr w14:paraId="1A7D75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trPr>
        <w:tc>
          <w:tcPr>
            <w:tcW w:w="271" w:type="pct"/>
            <w:tcBorders>
              <w:top w:val="single" w:color="auto" w:sz="4" w:space="0"/>
              <w:left w:val="single" w:color="auto" w:sz="4" w:space="0"/>
              <w:bottom w:val="single" w:color="auto" w:sz="4" w:space="0"/>
              <w:right w:val="single" w:color="auto" w:sz="4" w:space="0"/>
            </w:tcBorders>
            <w:vAlign w:val="center"/>
          </w:tcPr>
          <w:p w14:paraId="291C1B42">
            <w:pPr>
              <w:widowControl/>
              <w:jc w:val="center"/>
              <w:textAlignment w:val="center"/>
              <w:rPr>
                <w:rFonts w:ascii="Times New Roman" w:hAnsi="Times New Roman" w:eastAsia="宋体" w:cs="Times New Roman"/>
              </w:rPr>
            </w:pPr>
            <w:r>
              <w:rPr>
                <w:rFonts w:ascii="Times New Roman" w:hAnsi="Times New Roman" w:eastAsia="宋体" w:cs="Times New Roman"/>
              </w:rPr>
              <w:t>9</w:t>
            </w:r>
          </w:p>
        </w:tc>
        <w:tc>
          <w:tcPr>
            <w:tcW w:w="790" w:type="pct"/>
            <w:tcBorders>
              <w:top w:val="single" w:color="auto" w:sz="4" w:space="0"/>
              <w:left w:val="single" w:color="auto" w:sz="4" w:space="0"/>
              <w:bottom w:val="single" w:color="auto" w:sz="4" w:space="0"/>
              <w:right w:val="single" w:color="auto" w:sz="4" w:space="0"/>
            </w:tcBorders>
            <w:vAlign w:val="center"/>
          </w:tcPr>
          <w:p w14:paraId="364E8A0B">
            <w:pPr>
              <w:widowControl/>
              <w:jc w:val="center"/>
              <w:textAlignment w:val="center"/>
              <w:rPr>
                <w:rFonts w:ascii="Times New Roman" w:hAnsi="Times New Roman" w:eastAsia="宋体" w:cs="Times New Roman"/>
              </w:rPr>
            </w:pPr>
            <w:r>
              <w:rPr>
                <w:rFonts w:hint="eastAsia" w:ascii="Times New Roman" w:hAnsi="Times New Roman" w:eastAsia="宋体" w:cs="Times New Roman"/>
              </w:rPr>
              <w:t>亚硝酸盐</w:t>
            </w:r>
          </w:p>
        </w:tc>
        <w:tc>
          <w:tcPr>
            <w:tcW w:w="535" w:type="pct"/>
            <w:tcBorders>
              <w:top w:val="single" w:color="auto" w:sz="4" w:space="0"/>
              <w:left w:val="single" w:color="auto" w:sz="4" w:space="0"/>
              <w:bottom w:val="single" w:color="auto" w:sz="4" w:space="0"/>
              <w:right w:val="single" w:color="auto" w:sz="4" w:space="0"/>
            </w:tcBorders>
            <w:vAlign w:val="center"/>
          </w:tcPr>
          <w:p w14:paraId="7E12A461">
            <w:pPr>
              <w:widowControl/>
              <w:jc w:val="center"/>
              <w:textAlignment w:val="center"/>
              <w:rPr>
                <w:rFonts w:ascii="Times New Roman" w:hAnsi="Times New Roman" w:eastAsia="宋体" w:cs="Times New Roman"/>
              </w:rPr>
            </w:pPr>
          </w:p>
        </w:tc>
        <w:tc>
          <w:tcPr>
            <w:tcW w:w="535" w:type="pct"/>
            <w:tcBorders>
              <w:top w:val="single" w:color="auto" w:sz="4" w:space="0"/>
              <w:left w:val="single" w:color="auto" w:sz="4" w:space="0"/>
              <w:bottom w:val="single" w:color="auto" w:sz="4" w:space="0"/>
              <w:right w:val="single" w:color="auto" w:sz="4" w:space="0"/>
            </w:tcBorders>
            <w:vAlign w:val="center"/>
          </w:tcPr>
          <w:p w14:paraId="2C391C05">
            <w:pPr>
              <w:widowControl/>
              <w:jc w:val="center"/>
              <w:textAlignment w:val="center"/>
              <w:rPr>
                <w:rFonts w:ascii="Times New Roman" w:hAnsi="Times New Roman" w:eastAsia="宋体" w:cs="Times New Roman"/>
              </w:rPr>
            </w:pPr>
          </w:p>
        </w:tc>
        <w:tc>
          <w:tcPr>
            <w:tcW w:w="473" w:type="pct"/>
            <w:tcBorders>
              <w:top w:val="single" w:color="auto" w:sz="4" w:space="0"/>
              <w:left w:val="single" w:color="auto" w:sz="4" w:space="0"/>
              <w:bottom w:val="single" w:color="auto" w:sz="4" w:space="0"/>
              <w:right w:val="single" w:color="auto" w:sz="4" w:space="0"/>
            </w:tcBorders>
            <w:vAlign w:val="center"/>
          </w:tcPr>
          <w:p w14:paraId="25F4AC2F">
            <w:pPr>
              <w:widowControl/>
              <w:jc w:val="center"/>
              <w:textAlignment w:val="center"/>
              <w:rPr>
                <w:rFonts w:ascii="Times New Roman" w:hAnsi="Times New Roman" w:eastAsia="宋体" w:cs="Times New Roman"/>
              </w:rPr>
            </w:pPr>
          </w:p>
        </w:tc>
        <w:tc>
          <w:tcPr>
            <w:tcW w:w="472" w:type="pct"/>
            <w:tcBorders>
              <w:top w:val="single" w:color="auto" w:sz="4" w:space="0"/>
              <w:left w:val="single" w:color="auto" w:sz="4" w:space="0"/>
              <w:bottom w:val="single" w:color="auto" w:sz="4" w:space="0"/>
              <w:right w:val="single" w:color="auto" w:sz="4" w:space="0"/>
            </w:tcBorders>
            <w:vAlign w:val="center"/>
          </w:tcPr>
          <w:p w14:paraId="367E3BAD">
            <w:pPr>
              <w:widowControl/>
              <w:jc w:val="center"/>
              <w:textAlignment w:val="center"/>
              <w:rPr>
                <w:rFonts w:ascii="Times New Roman" w:hAnsi="Times New Roman" w:eastAsia="宋体" w:cs="Times New Roman"/>
              </w:rPr>
            </w:pPr>
          </w:p>
        </w:tc>
        <w:tc>
          <w:tcPr>
            <w:tcW w:w="535" w:type="pct"/>
            <w:tcBorders>
              <w:top w:val="single" w:color="auto" w:sz="4" w:space="0"/>
              <w:left w:val="single" w:color="auto" w:sz="4" w:space="0"/>
              <w:bottom w:val="single" w:color="auto" w:sz="4" w:space="0"/>
              <w:right w:val="single" w:color="auto" w:sz="4" w:space="0"/>
            </w:tcBorders>
            <w:vAlign w:val="center"/>
          </w:tcPr>
          <w:p w14:paraId="23C422F5">
            <w:pPr>
              <w:widowControl/>
              <w:jc w:val="center"/>
              <w:textAlignment w:val="center"/>
              <w:rPr>
                <w:rFonts w:ascii="Times New Roman" w:hAnsi="Times New Roman" w:eastAsia="宋体" w:cs="Times New Roman"/>
              </w:rPr>
            </w:pPr>
          </w:p>
        </w:tc>
        <w:tc>
          <w:tcPr>
            <w:tcW w:w="850" w:type="pct"/>
            <w:tcBorders>
              <w:top w:val="single" w:color="auto" w:sz="4" w:space="0"/>
              <w:left w:val="single" w:color="auto" w:sz="4" w:space="0"/>
              <w:bottom w:val="single" w:color="auto" w:sz="4" w:space="0"/>
              <w:right w:val="single" w:color="auto" w:sz="4" w:space="0"/>
            </w:tcBorders>
            <w:vAlign w:val="center"/>
          </w:tcPr>
          <w:p w14:paraId="367DD2F1">
            <w:pPr>
              <w:widowControl/>
              <w:jc w:val="center"/>
              <w:textAlignment w:val="center"/>
              <w:rPr>
                <w:rFonts w:ascii="Times New Roman" w:hAnsi="Times New Roman" w:eastAsia="宋体" w:cs="Times New Roman"/>
              </w:rPr>
            </w:pPr>
          </w:p>
        </w:tc>
        <w:tc>
          <w:tcPr>
            <w:tcW w:w="538" w:type="pct"/>
            <w:tcBorders>
              <w:top w:val="single" w:color="auto" w:sz="4" w:space="0"/>
              <w:left w:val="single" w:color="auto" w:sz="4" w:space="0"/>
              <w:bottom w:val="single" w:color="auto" w:sz="4" w:space="0"/>
              <w:right w:val="single" w:color="auto" w:sz="4" w:space="0"/>
            </w:tcBorders>
            <w:vAlign w:val="center"/>
          </w:tcPr>
          <w:p w14:paraId="14123B66">
            <w:pPr>
              <w:widowControl/>
              <w:jc w:val="center"/>
              <w:textAlignment w:val="center"/>
              <w:rPr>
                <w:rFonts w:ascii="Times New Roman" w:hAnsi="Times New Roman" w:eastAsia="宋体" w:cs="Times New Roman"/>
              </w:rPr>
            </w:pPr>
          </w:p>
        </w:tc>
      </w:tr>
      <w:tr w14:paraId="672D09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71" w:type="pct"/>
            <w:tcBorders>
              <w:top w:val="single" w:color="auto" w:sz="4" w:space="0"/>
              <w:left w:val="single" w:color="auto" w:sz="4" w:space="0"/>
              <w:bottom w:val="single" w:color="auto" w:sz="4" w:space="0"/>
              <w:right w:val="single" w:color="auto" w:sz="4" w:space="0"/>
            </w:tcBorders>
            <w:vAlign w:val="center"/>
          </w:tcPr>
          <w:p w14:paraId="5A0BA123">
            <w:pPr>
              <w:widowControl/>
              <w:jc w:val="center"/>
              <w:textAlignment w:val="center"/>
              <w:rPr>
                <w:rFonts w:ascii="Times New Roman" w:hAnsi="Times New Roman" w:eastAsia="宋体" w:cs="Times New Roman"/>
              </w:rPr>
            </w:pPr>
            <w:r>
              <w:rPr>
                <w:rFonts w:ascii="Times New Roman" w:hAnsi="Times New Roman" w:eastAsia="宋体" w:cs="Times New Roman"/>
              </w:rPr>
              <w:t>10</w:t>
            </w:r>
          </w:p>
        </w:tc>
        <w:tc>
          <w:tcPr>
            <w:tcW w:w="790" w:type="pct"/>
            <w:tcBorders>
              <w:top w:val="single" w:color="auto" w:sz="4" w:space="0"/>
              <w:left w:val="single" w:color="auto" w:sz="4" w:space="0"/>
              <w:bottom w:val="single" w:color="auto" w:sz="4" w:space="0"/>
              <w:right w:val="single" w:color="auto" w:sz="4" w:space="0"/>
            </w:tcBorders>
            <w:vAlign w:val="center"/>
          </w:tcPr>
          <w:p w14:paraId="0B319256">
            <w:pPr>
              <w:widowControl/>
              <w:jc w:val="center"/>
              <w:textAlignment w:val="center"/>
              <w:rPr>
                <w:rFonts w:ascii="Times New Roman" w:hAnsi="Times New Roman" w:eastAsia="宋体" w:cs="Times New Roman"/>
              </w:rPr>
            </w:pPr>
            <w:r>
              <w:rPr>
                <w:rFonts w:hint="eastAsia" w:ascii="Times New Roman" w:hAnsi="Times New Roman" w:eastAsia="宋体" w:cs="Times New Roman"/>
              </w:rPr>
              <w:t>硫酸盐</w:t>
            </w:r>
          </w:p>
        </w:tc>
        <w:tc>
          <w:tcPr>
            <w:tcW w:w="535" w:type="pct"/>
            <w:tcBorders>
              <w:top w:val="single" w:color="auto" w:sz="4" w:space="0"/>
              <w:left w:val="single" w:color="auto" w:sz="4" w:space="0"/>
              <w:bottom w:val="single" w:color="auto" w:sz="4" w:space="0"/>
              <w:right w:val="single" w:color="auto" w:sz="4" w:space="0"/>
            </w:tcBorders>
            <w:vAlign w:val="center"/>
          </w:tcPr>
          <w:p w14:paraId="07C79FD3">
            <w:pPr>
              <w:widowControl/>
              <w:jc w:val="center"/>
              <w:textAlignment w:val="center"/>
              <w:rPr>
                <w:rFonts w:ascii="Times New Roman" w:hAnsi="Times New Roman" w:eastAsia="宋体" w:cs="Times New Roman"/>
              </w:rPr>
            </w:pPr>
          </w:p>
        </w:tc>
        <w:tc>
          <w:tcPr>
            <w:tcW w:w="535" w:type="pct"/>
            <w:tcBorders>
              <w:top w:val="single" w:color="auto" w:sz="4" w:space="0"/>
              <w:left w:val="single" w:color="auto" w:sz="4" w:space="0"/>
              <w:bottom w:val="single" w:color="auto" w:sz="4" w:space="0"/>
              <w:right w:val="single" w:color="auto" w:sz="4" w:space="0"/>
            </w:tcBorders>
            <w:vAlign w:val="center"/>
          </w:tcPr>
          <w:p w14:paraId="104B0612">
            <w:pPr>
              <w:widowControl/>
              <w:jc w:val="center"/>
              <w:textAlignment w:val="center"/>
              <w:rPr>
                <w:rFonts w:ascii="Times New Roman" w:hAnsi="Times New Roman" w:eastAsia="宋体" w:cs="Times New Roman"/>
                <w:b/>
                <w:bCs/>
              </w:rPr>
            </w:pPr>
          </w:p>
        </w:tc>
        <w:tc>
          <w:tcPr>
            <w:tcW w:w="473" w:type="pct"/>
            <w:tcBorders>
              <w:top w:val="single" w:color="auto" w:sz="4" w:space="0"/>
              <w:left w:val="single" w:color="auto" w:sz="4" w:space="0"/>
              <w:bottom w:val="single" w:color="auto" w:sz="4" w:space="0"/>
              <w:right w:val="single" w:color="auto" w:sz="4" w:space="0"/>
            </w:tcBorders>
            <w:vAlign w:val="center"/>
          </w:tcPr>
          <w:p w14:paraId="29349EA8">
            <w:pPr>
              <w:widowControl/>
              <w:jc w:val="center"/>
              <w:textAlignment w:val="center"/>
              <w:rPr>
                <w:rFonts w:ascii="Times New Roman" w:hAnsi="Times New Roman" w:eastAsia="宋体" w:cs="Times New Roman"/>
              </w:rPr>
            </w:pPr>
          </w:p>
        </w:tc>
        <w:tc>
          <w:tcPr>
            <w:tcW w:w="472" w:type="pct"/>
            <w:tcBorders>
              <w:top w:val="single" w:color="auto" w:sz="4" w:space="0"/>
              <w:left w:val="single" w:color="auto" w:sz="4" w:space="0"/>
              <w:bottom w:val="single" w:color="auto" w:sz="4" w:space="0"/>
              <w:right w:val="single" w:color="auto" w:sz="4" w:space="0"/>
            </w:tcBorders>
            <w:vAlign w:val="center"/>
          </w:tcPr>
          <w:p w14:paraId="62B75CC2">
            <w:pPr>
              <w:widowControl/>
              <w:jc w:val="center"/>
              <w:textAlignment w:val="center"/>
              <w:rPr>
                <w:rFonts w:ascii="Times New Roman" w:hAnsi="Times New Roman" w:eastAsia="宋体" w:cs="Times New Roman"/>
              </w:rPr>
            </w:pPr>
          </w:p>
        </w:tc>
        <w:tc>
          <w:tcPr>
            <w:tcW w:w="535" w:type="pct"/>
            <w:tcBorders>
              <w:top w:val="single" w:color="auto" w:sz="4" w:space="0"/>
              <w:left w:val="single" w:color="auto" w:sz="4" w:space="0"/>
              <w:bottom w:val="single" w:color="auto" w:sz="4" w:space="0"/>
              <w:right w:val="single" w:color="auto" w:sz="4" w:space="0"/>
            </w:tcBorders>
            <w:vAlign w:val="center"/>
          </w:tcPr>
          <w:p w14:paraId="2F6E747D">
            <w:pPr>
              <w:widowControl/>
              <w:jc w:val="center"/>
              <w:textAlignment w:val="center"/>
              <w:rPr>
                <w:rFonts w:ascii="Times New Roman" w:hAnsi="Times New Roman" w:eastAsia="宋体" w:cs="Times New Roman"/>
              </w:rPr>
            </w:pPr>
          </w:p>
        </w:tc>
        <w:tc>
          <w:tcPr>
            <w:tcW w:w="850" w:type="pct"/>
            <w:tcBorders>
              <w:top w:val="single" w:color="auto" w:sz="4" w:space="0"/>
              <w:left w:val="single" w:color="auto" w:sz="4" w:space="0"/>
              <w:bottom w:val="single" w:color="auto" w:sz="4" w:space="0"/>
              <w:right w:val="single" w:color="auto" w:sz="4" w:space="0"/>
            </w:tcBorders>
            <w:vAlign w:val="center"/>
          </w:tcPr>
          <w:p w14:paraId="3B77BC79">
            <w:pPr>
              <w:widowControl/>
              <w:jc w:val="center"/>
              <w:textAlignment w:val="center"/>
              <w:rPr>
                <w:rFonts w:ascii="Times New Roman" w:hAnsi="Times New Roman" w:eastAsia="宋体" w:cs="Times New Roman"/>
              </w:rPr>
            </w:pPr>
          </w:p>
        </w:tc>
        <w:tc>
          <w:tcPr>
            <w:tcW w:w="538" w:type="pct"/>
            <w:tcBorders>
              <w:top w:val="single" w:color="auto" w:sz="4" w:space="0"/>
              <w:left w:val="single" w:color="auto" w:sz="4" w:space="0"/>
              <w:bottom w:val="single" w:color="auto" w:sz="4" w:space="0"/>
              <w:right w:val="single" w:color="auto" w:sz="4" w:space="0"/>
            </w:tcBorders>
            <w:vAlign w:val="center"/>
          </w:tcPr>
          <w:p w14:paraId="7B86385C">
            <w:pPr>
              <w:widowControl/>
              <w:jc w:val="center"/>
              <w:textAlignment w:val="center"/>
              <w:rPr>
                <w:rFonts w:ascii="Times New Roman" w:hAnsi="Times New Roman" w:eastAsia="宋体" w:cs="Times New Roman"/>
                <w:b/>
                <w:bCs/>
              </w:rPr>
            </w:pPr>
          </w:p>
        </w:tc>
      </w:tr>
      <w:tr w14:paraId="6647A8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71" w:type="pct"/>
            <w:tcBorders>
              <w:top w:val="single" w:color="auto" w:sz="4" w:space="0"/>
              <w:left w:val="single" w:color="auto" w:sz="4" w:space="0"/>
              <w:bottom w:val="single" w:color="auto" w:sz="4" w:space="0"/>
              <w:right w:val="single" w:color="auto" w:sz="4" w:space="0"/>
            </w:tcBorders>
            <w:vAlign w:val="center"/>
          </w:tcPr>
          <w:p w14:paraId="45CF5292">
            <w:pPr>
              <w:widowControl/>
              <w:jc w:val="center"/>
              <w:textAlignment w:val="center"/>
              <w:rPr>
                <w:rFonts w:ascii="Times New Roman" w:hAnsi="Times New Roman" w:eastAsia="宋体" w:cs="Times New Roman"/>
              </w:rPr>
            </w:pPr>
            <w:r>
              <w:rPr>
                <w:rFonts w:ascii="Times New Roman" w:hAnsi="Times New Roman" w:eastAsia="宋体" w:cs="Times New Roman"/>
              </w:rPr>
              <w:t>11</w:t>
            </w:r>
          </w:p>
        </w:tc>
        <w:tc>
          <w:tcPr>
            <w:tcW w:w="790" w:type="pct"/>
            <w:tcBorders>
              <w:top w:val="single" w:color="auto" w:sz="4" w:space="0"/>
              <w:left w:val="single" w:color="auto" w:sz="4" w:space="0"/>
              <w:bottom w:val="single" w:color="auto" w:sz="4" w:space="0"/>
              <w:right w:val="single" w:color="auto" w:sz="4" w:space="0"/>
            </w:tcBorders>
            <w:vAlign w:val="center"/>
          </w:tcPr>
          <w:p w14:paraId="3D9F78D1">
            <w:pPr>
              <w:widowControl/>
              <w:jc w:val="center"/>
              <w:textAlignment w:val="center"/>
              <w:rPr>
                <w:rFonts w:ascii="Times New Roman" w:hAnsi="Times New Roman" w:eastAsia="宋体" w:cs="Times New Roman"/>
              </w:rPr>
            </w:pPr>
            <w:r>
              <w:rPr>
                <w:rFonts w:hint="eastAsia" w:ascii="Times New Roman" w:hAnsi="Times New Roman" w:eastAsia="宋体" w:cs="Times New Roman"/>
              </w:rPr>
              <w:t>铬（六价）</w:t>
            </w:r>
          </w:p>
        </w:tc>
        <w:tc>
          <w:tcPr>
            <w:tcW w:w="535" w:type="pct"/>
            <w:tcBorders>
              <w:top w:val="single" w:color="auto" w:sz="4" w:space="0"/>
              <w:left w:val="single" w:color="auto" w:sz="4" w:space="0"/>
              <w:bottom w:val="single" w:color="auto" w:sz="4" w:space="0"/>
              <w:right w:val="single" w:color="auto" w:sz="4" w:space="0"/>
            </w:tcBorders>
            <w:vAlign w:val="center"/>
          </w:tcPr>
          <w:p w14:paraId="29EAB23C">
            <w:pPr>
              <w:widowControl/>
              <w:jc w:val="center"/>
              <w:textAlignment w:val="center"/>
              <w:rPr>
                <w:rFonts w:ascii="Times New Roman" w:hAnsi="Times New Roman" w:eastAsia="宋体" w:cs="Times New Roman"/>
              </w:rPr>
            </w:pPr>
          </w:p>
        </w:tc>
        <w:tc>
          <w:tcPr>
            <w:tcW w:w="535" w:type="pct"/>
            <w:tcBorders>
              <w:top w:val="single" w:color="auto" w:sz="4" w:space="0"/>
              <w:left w:val="single" w:color="auto" w:sz="4" w:space="0"/>
              <w:bottom w:val="single" w:color="auto" w:sz="4" w:space="0"/>
              <w:right w:val="single" w:color="auto" w:sz="4" w:space="0"/>
            </w:tcBorders>
            <w:vAlign w:val="center"/>
          </w:tcPr>
          <w:p w14:paraId="2BC46624">
            <w:pPr>
              <w:widowControl/>
              <w:jc w:val="center"/>
              <w:textAlignment w:val="center"/>
              <w:rPr>
                <w:rFonts w:ascii="Times New Roman" w:hAnsi="Times New Roman" w:eastAsia="宋体" w:cs="Times New Roman"/>
              </w:rPr>
            </w:pPr>
          </w:p>
        </w:tc>
        <w:tc>
          <w:tcPr>
            <w:tcW w:w="473" w:type="pct"/>
            <w:tcBorders>
              <w:top w:val="single" w:color="auto" w:sz="4" w:space="0"/>
              <w:left w:val="single" w:color="auto" w:sz="4" w:space="0"/>
              <w:bottom w:val="single" w:color="auto" w:sz="4" w:space="0"/>
              <w:right w:val="single" w:color="auto" w:sz="4" w:space="0"/>
            </w:tcBorders>
            <w:vAlign w:val="center"/>
          </w:tcPr>
          <w:p w14:paraId="288F2B5A">
            <w:pPr>
              <w:widowControl/>
              <w:jc w:val="center"/>
              <w:textAlignment w:val="center"/>
              <w:rPr>
                <w:rFonts w:ascii="Times New Roman" w:hAnsi="Times New Roman" w:eastAsia="宋体" w:cs="Times New Roman"/>
              </w:rPr>
            </w:pPr>
          </w:p>
        </w:tc>
        <w:tc>
          <w:tcPr>
            <w:tcW w:w="472" w:type="pct"/>
            <w:tcBorders>
              <w:top w:val="single" w:color="auto" w:sz="4" w:space="0"/>
              <w:left w:val="single" w:color="auto" w:sz="4" w:space="0"/>
              <w:bottom w:val="single" w:color="auto" w:sz="4" w:space="0"/>
              <w:right w:val="single" w:color="auto" w:sz="4" w:space="0"/>
            </w:tcBorders>
            <w:vAlign w:val="center"/>
          </w:tcPr>
          <w:p w14:paraId="177EDEFC">
            <w:pPr>
              <w:widowControl/>
              <w:jc w:val="center"/>
              <w:textAlignment w:val="center"/>
              <w:rPr>
                <w:rFonts w:ascii="Times New Roman" w:hAnsi="Times New Roman" w:eastAsia="宋体" w:cs="Times New Roman"/>
              </w:rPr>
            </w:pPr>
          </w:p>
        </w:tc>
        <w:tc>
          <w:tcPr>
            <w:tcW w:w="535" w:type="pct"/>
            <w:tcBorders>
              <w:top w:val="single" w:color="auto" w:sz="4" w:space="0"/>
              <w:left w:val="single" w:color="auto" w:sz="4" w:space="0"/>
              <w:bottom w:val="single" w:color="auto" w:sz="4" w:space="0"/>
              <w:right w:val="single" w:color="auto" w:sz="4" w:space="0"/>
            </w:tcBorders>
            <w:vAlign w:val="center"/>
          </w:tcPr>
          <w:p w14:paraId="793D215E">
            <w:pPr>
              <w:widowControl/>
              <w:jc w:val="center"/>
              <w:textAlignment w:val="center"/>
              <w:rPr>
                <w:rFonts w:ascii="Times New Roman" w:hAnsi="Times New Roman" w:eastAsia="宋体" w:cs="Times New Roman"/>
              </w:rPr>
            </w:pPr>
          </w:p>
        </w:tc>
        <w:tc>
          <w:tcPr>
            <w:tcW w:w="850" w:type="pct"/>
            <w:tcBorders>
              <w:top w:val="single" w:color="auto" w:sz="4" w:space="0"/>
              <w:left w:val="single" w:color="auto" w:sz="4" w:space="0"/>
              <w:bottom w:val="single" w:color="auto" w:sz="4" w:space="0"/>
              <w:right w:val="single" w:color="auto" w:sz="4" w:space="0"/>
            </w:tcBorders>
            <w:vAlign w:val="center"/>
          </w:tcPr>
          <w:p w14:paraId="3935F95A">
            <w:pPr>
              <w:widowControl/>
              <w:jc w:val="center"/>
              <w:textAlignment w:val="center"/>
              <w:rPr>
                <w:rFonts w:ascii="Times New Roman" w:hAnsi="Times New Roman" w:eastAsia="宋体" w:cs="Times New Roman"/>
              </w:rPr>
            </w:pPr>
          </w:p>
        </w:tc>
        <w:tc>
          <w:tcPr>
            <w:tcW w:w="538" w:type="pct"/>
            <w:tcBorders>
              <w:top w:val="single" w:color="auto" w:sz="4" w:space="0"/>
              <w:left w:val="single" w:color="auto" w:sz="4" w:space="0"/>
              <w:bottom w:val="single" w:color="auto" w:sz="4" w:space="0"/>
              <w:right w:val="single" w:color="auto" w:sz="4" w:space="0"/>
            </w:tcBorders>
            <w:vAlign w:val="center"/>
          </w:tcPr>
          <w:p w14:paraId="66ABC23E">
            <w:pPr>
              <w:widowControl/>
              <w:jc w:val="center"/>
              <w:textAlignment w:val="center"/>
              <w:rPr>
                <w:rFonts w:ascii="Times New Roman" w:hAnsi="Times New Roman" w:eastAsia="宋体" w:cs="Times New Roman"/>
              </w:rPr>
            </w:pPr>
          </w:p>
        </w:tc>
      </w:tr>
      <w:tr w14:paraId="79A181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71" w:type="pct"/>
            <w:tcBorders>
              <w:top w:val="single" w:color="auto" w:sz="4" w:space="0"/>
              <w:left w:val="single" w:color="auto" w:sz="4" w:space="0"/>
              <w:bottom w:val="single" w:color="auto" w:sz="4" w:space="0"/>
              <w:right w:val="single" w:color="auto" w:sz="4" w:space="0"/>
            </w:tcBorders>
            <w:vAlign w:val="center"/>
          </w:tcPr>
          <w:p w14:paraId="661735FF">
            <w:pPr>
              <w:widowControl/>
              <w:jc w:val="center"/>
              <w:textAlignment w:val="center"/>
              <w:rPr>
                <w:rFonts w:ascii="Times New Roman" w:hAnsi="Times New Roman" w:eastAsia="宋体" w:cs="Times New Roman"/>
              </w:rPr>
            </w:pPr>
            <w:r>
              <w:rPr>
                <w:rFonts w:ascii="Times New Roman" w:hAnsi="Times New Roman" w:eastAsia="宋体" w:cs="Times New Roman"/>
              </w:rPr>
              <w:t>12</w:t>
            </w:r>
          </w:p>
        </w:tc>
        <w:tc>
          <w:tcPr>
            <w:tcW w:w="790" w:type="pct"/>
            <w:tcBorders>
              <w:top w:val="single" w:color="auto" w:sz="4" w:space="0"/>
              <w:left w:val="single" w:color="auto" w:sz="4" w:space="0"/>
              <w:bottom w:val="single" w:color="auto" w:sz="4" w:space="0"/>
              <w:right w:val="single" w:color="auto" w:sz="4" w:space="0"/>
            </w:tcBorders>
            <w:vAlign w:val="center"/>
          </w:tcPr>
          <w:p w14:paraId="237F6423">
            <w:pPr>
              <w:widowControl/>
              <w:jc w:val="center"/>
              <w:textAlignment w:val="center"/>
              <w:rPr>
                <w:rFonts w:ascii="Times New Roman" w:hAnsi="Times New Roman" w:eastAsia="宋体" w:cs="Times New Roman"/>
              </w:rPr>
            </w:pPr>
            <w:r>
              <w:rPr>
                <w:rFonts w:hint="eastAsia" w:ascii="Times New Roman" w:hAnsi="Times New Roman" w:eastAsia="宋体" w:cs="Times New Roman"/>
              </w:rPr>
              <w:t>挥发性酚类</w:t>
            </w:r>
          </w:p>
        </w:tc>
        <w:tc>
          <w:tcPr>
            <w:tcW w:w="535" w:type="pct"/>
            <w:tcBorders>
              <w:top w:val="single" w:color="auto" w:sz="4" w:space="0"/>
              <w:left w:val="single" w:color="auto" w:sz="4" w:space="0"/>
              <w:bottom w:val="single" w:color="auto" w:sz="4" w:space="0"/>
              <w:right w:val="single" w:color="auto" w:sz="4" w:space="0"/>
            </w:tcBorders>
            <w:vAlign w:val="center"/>
          </w:tcPr>
          <w:p w14:paraId="693146CA">
            <w:pPr>
              <w:widowControl/>
              <w:jc w:val="center"/>
              <w:textAlignment w:val="center"/>
              <w:rPr>
                <w:rFonts w:ascii="Times New Roman" w:hAnsi="Times New Roman" w:eastAsia="宋体" w:cs="Times New Roman"/>
              </w:rPr>
            </w:pPr>
          </w:p>
        </w:tc>
        <w:tc>
          <w:tcPr>
            <w:tcW w:w="535" w:type="pct"/>
            <w:tcBorders>
              <w:top w:val="single" w:color="auto" w:sz="4" w:space="0"/>
              <w:left w:val="single" w:color="auto" w:sz="4" w:space="0"/>
              <w:bottom w:val="single" w:color="auto" w:sz="4" w:space="0"/>
              <w:right w:val="single" w:color="auto" w:sz="4" w:space="0"/>
            </w:tcBorders>
            <w:vAlign w:val="center"/>
          </w:tcPr>
          <w:p w14:paraId="22759671">
            <w:pPr>
              <w:widowControl/>
              <w:jc w:val="center"/>
              <w:textAlignment w:val="center"/>
              <w:rPr>
                <w:rFonts w:ascii="Times New Roman" w:hAnsi="Times New Roman" w:eastAsia="宋体" w:cs="Times New Roman"/>
              </w:rPr>
            </w:pPr>
          </w:p>
        </w:tc>
        <w:tc>
          <w:tcPr>
            <w:tcW w:w="473" w:type="pct"/>
            <w:tcBorders>
              <w:top w:val="single" w:color="auto" w:sz="4" w:space="0"/>
              <w:left w:val="single" w:color="auto" w:sz="4" w:space="0"/>
              <w:bottom w:val="single" w:color="auto" w:sz="4" w:space="0"/>
              <w:right w:val="single" w:color="auto" w:sz="4" w:space="0"/>
            </w:tcBorders>
            <w:vAlign w:val="center"/>
          </w:tcPr>
          <w:p w14:paraId="1419257A">
            <w:pPr>
              <w:widowControl/>
              <w:jc w:val="center"/>
              <w:textAlignment w:val="center"/>
              <w:rPr>
                <w:rFonts w:ascii="Times New Roman" w:hAnsi="Times New Roman" w:eastAsia="宋体" w:cs="Times New Roman"/>
              </w:rPr>
            </w:pPr>
          </w:p>
        </w:tc>
        <w:tc>
          <w:tcPr>
            <w:tcW w:w="472" w:type="pct"/>
            <w:tcBorders>
              <w:top w:val="single" w:color="auto" w:sz="4" w:space="0"/>
              <w:left w:val="single" w:color="auto" w:sz="4" w:space="0"/>
              <w:bottom w:val="single" w:color="auto" w:sz="4" w:space="0"/>
              <w:right w:val="single" w:color="auto" w:sz="4" w:space="0"/>
            </w:tcBorders>
            <w:vAlign w:val="center"/>
          </w:tcPr>
          <w:p w14:paraId="23BF642E">
            <w:pPr>
              <w:widowControl/>
              <w:jc w:val="center"/>
              <w:textAlignment w:val="center"/>
              <w:rPr>
                <w:rFonts w:ascii="Times New Roman" w:hAnsi="Times New Roman" w:eastAsia="宋体" w:cs="Times New Roman"/>
              </w:rPr>
            </w:pPr>
          </w:p>
        </w:tc>
        <w:tc>
          <w:tcPr>
            <w:tcW w:w="535" w:type="pct"/>
            <w:tcBorders>
              <w:top w:val="single" w:color="auto" w:sz="4" w:space="0"/>
              <w:left w:val="single" w:color="auto" w:sz="4" w:space="0"/>
              <w:bottom w:val="single" w:color="auto" w:sz="4" w:space="0"/>
              <w:right w:val="single" w:color="auto" w:sz="4" w:space="0"/>
            </w:tcBorders>
            <w:vAlign w:val="center"/>
          </w:tcPr>
          <w:p w14:paraId="00730EA8">
            <w:pPr>
              <w:widowControl/>
              <w:jc w:val="center"/>
              <w:textAlignment w:val="center"/>
              <w:rPr>
                <w:rFonts w:ascii="Times New Roman" w:hAnsi="Times New Roman" w:eastAsia="宋体" w:cs="Times New Roman"/>
              </w:rPr>
            </w:pPr>
          </w:p>
        </w:tc>
        <w:tc>
          <w:tcPr>
            <w:tcW w:w="850" w:type="pct"/>
            <w:tcBorders>
              <w:top w:val="single" w:color="auto" w:sz="4" w:space="0"/>
              <w:left w:val="single" w:color="auto" w:sz="4" w:space="0"/>
              <w:bottom w:val="single" w:color="auto" w:sz="4" w:space="0"/>
              <w:right w:val="single" w:color="auto" w:sz="4" w:space="0"/>
            </w:tcBorders>
            <w:vAlign w:val="center"/>
          </w:tcPr>
          <w:p w14:paraId="5906039E">
            <w:pPr>
              <w:widowControl/>
              <w:jc w:val="center"/>
              <w:textAlignment w:val="center"/>
              <w:rPr>
                <w:rFonts w:ascii="Times New Roman" w:hAnsi="Times New Roman" w:eastAsia="宋体" w:cs="Times New Roman"/>
              </w:rPr>
            </w:pPr>
          </w:p>
        </w:tc>
        <w:tc>
          <w:tcPr>
            <w:tcW w:w="538" w:type="pct"/>
            <w:tcBorders>
              <w:top w:val="single" w:color="auto" w:sz="4" w:space="0"/>
              <w:left w:val="single" w:color="auto" w:sz="4" w:space="0"/>
              <w:bottom w:val="single" w:color="auto" w:sz="4" w:space="0"/>
              <w:right w:val="single" w:color="auto" w:sz="4" w:space="0"/>
            </w:tcBorders>
            <w:vAlign w:val="center"/>
          </w:tcPr>
          <w:p w14:paraId="56C5B444">
            <w:pPr>
              <w:widowControl/>
              <w:jc w:val="center"/>
              <w:textAlignment w:val="center"/>
              <w:rPr>
                <w:rFonts w:ascii="Times New Roman" w:hAnsi="Times New Roman" w:eastAsia="宋体" w:cs="Times New Roman"/>
              </w:rPr>
            </w:pPr>
          </w:p>
        </w:tc>
      </w:tr>
      <w:tr w14:paraId="43775E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71" w:type="pct"/>
            <w:tcBorders>
              <w:top w:val="single" w:color="auto" w:sz="4" w:space="0"/>
              <w:left w:val="single" w:color="auto" w:sz="4" w:space="0"/>
              <w:bottom w:val="single" w:color="auto" w:sz="4" w:space="0"/>
              <w:right w:val="single" w:color="auto" w:sz="4" w:space="0"/>
            </w:tcBorders>
            <w:vAlign w:val="center"/>
          </w:tcPr>
          <w:p w14:paraId="43E93BD6">
            <w:pPr>
              <w:widowControl/>
              <w:jc w:val="center"/>
              <w:textAlignment w:val="center"/>
              <w:rPr>
                <w:rFonts w:ascii="Times New Roman" w:hAnsi="Times New Roman" w:eastAsia="宋体" w:cs="Times New Roman"/>
              </w:rPr>
            </w:pPr>
            <w:r>
              <w:rPr>
                <w:rFonts w:ascii="Times New Roman" w:hAnsi="Times New Roman" w:eastAsia="宋体" w:cs="Times New Roman"/>
              </w:rPr>
              <w:t>13</w:t>
            </w:r>
          </w:p>
        </w:tc>
        <w:tc>
          <w:tcPr>
            <w:tcW w:w="790" w:type="pct"/>
            <w:tcBorders>
              <w:top w:val="single" w:color="auto" w:sz="4" w:space="0"/>
              <w:left w:val="single" w:color="auto" w:sz="4" w:space="0"/>
              <w:bottom w:val="single" w:color="auto" w:sz="4" w:space="0"/>
              <w:right w:val="single" w:color="auto" w:sz="4" w:space="0"/>
            </w:tcBorders>
            <w:vAlign w:val="center"/>
          </w:tcPr>
          <w:p w14:paraId="65A95FAD">
            <w:pPr>
              <w:widowControl/>
              <w:jc w:val="center"/>
              <w:textAlignment w:val="center"/>
              <w:rPr>
                <w:rFonts w:ascii="Times New Roman" w:hAnsi="Times New Roman" w:eastAsia="宋体" w:cs="Times New Roman"/>
              </w:rPr>
            </w:pPr>
            <w:r>
              <w:rPr>
                <w:rFonts w:hint="eastAsia" w:ascii="Times New Roman" w:hAnsi="Times New Roman" w:eastAsia="宋体" w:cs="Times New Roman"/>
              </w:rPr>
              <w:t>氰化物</w:t>
            </w:r>
          </w:p>
        </w:tc>
        <w:tc>
          <w:tcPr>
            <w:tcW w:w="535" w:type="pct"/>
            <w:tcBorders>
              <w:top w:val="single" w:color="auto" w:sz="4" w:space="0"/>
              <w:left w:val="single" w:color="auto" w:sz="4" w:space="0"/>
              <w:bottom w:val="single" w:color="auto" w:sz="4" w:space="0"/>
              <w:right w:val="single" w:color="auto" w:sz="4" w:space="0"/>
            </w:tcBorders>
            <w:vAlign w:val="center"/>
          </w:tcPr>
          <w:p w14:paraId="2DC84F02">
            <w:pPr>
              <w:widowControl/>
              <w:jc w:val="center"/>
              <w:textAlignment w:val="center"/>
              <w:rPr>
                <w:rFonts w:ascii="Times New Roman" w:hAnsi="Times New Roman" w:eastAsia="宋体" w:cs="Times New Roman"/>
              </w:rPr>
            </w:pPr>
          </w:p>
        </w:tc>
        <w:tc>
          <w:tcPr>
            <w:tcW w:w="535" w:type="pct"/>
            <w:tcBorders>
              <w:top w:val="single" w:color="auto" w:sz="4" w:space="0"/>
              <w:left w:val="single" w:color="auto" w:sz="4" w:space="0"/>
              <w:bottom w:val="single" w:color="auto" w:sz="4" w:space="0"/>
              <w:right w:val="single" w:color="auto" w:sz="4" w:space="0"/>
            </w:tcBorders>
            <w:vAlign w:val="center"/>
          </w:tcPr>
          <w:p w14:paraId="788BCD6D">
            <w:pPr>
              <w:widowControl/>
              <w:jc w:val="center"/>
              <w:textAlignment w:val="center"/>
              <w:rPr>
                <w:rFonts w:ascii="Times New Roman" w:hAnsi="Times New Roman" w:eastAsia="宋体" w:cs="Times New Roman"/>
              </w:rPr>
            </w:pPr>
          </w:p>
        </w:tc>
        <w:tc>
          <w:tcPr>
            <w:tcW w:w="473" w:type="pct"/>
            <w:tcBorders>
              <w:top w:val="single" w:color="auto" w:sz="4" w:space="0"/>
              <w:left w:val="single" w:color="auto" w:sz="4" w:space="0"/>
              <w:bottom w:val="single" w:color="auto" w:sz="4" w:space="0"/>
              <w:right w:val="single" w:color="auto" w:sz="4" w:space="0"/>
            </w:tcBorders>
            <w:vAlign w:val="center"/>
          </w:tcPr>
          <w:p w14:paraId="2654B64D">
            <w:pPr>
              <w:widowControl/>
              <w:jc w:val="center"/>
              <w:textAlignment w:val="center"/>
              <w:rPr>
                <w:rFonts w:ascii="Times New Roman" w:hAnsi="Times New Roman" w:eastAsia="宋体" w:cs="Times New Roman"/>
              </w:rPr>
            </w:pPr>
          </w:p>
        </w:tc>
        <w:tc>
          <w:tcPr>
            <w:tcW w:w="472" w:type="pct"/>
            <w:tcBorders>
              <w:top w:val="single" w:color="auto" w:sz="4" w:space="0"/>
              <w:left w:val="single" w:color="auto" w:sz="4" w:space="0"/>
              <w:bottom w:val="single" w:color="auto" w:sz="4" w:space="0"/>
              <w:right w:val="single" w:color="auto" w:sz="4" w:space="0"/>
            </w:tcBorders>
            <w:vAlign w:val="center"/>
          </w:tcPr>
          <w:p w14:paraId="1AE26A70">
            <w:pPr>
              <w:widowControl/>
              <w:jc w:val="center"/>
              <w:textAlignment w:val="center"/>
              <w:rPr>
                <w:rFonts w:ascii="Times New Roman" w:hAnsi="Times New Roman" w:eastAsia="宋体" w:cs="Times New Roman"/>
              </w:rPr>
            </w:pPr>
          </w:p>
        </w:tc>
        <w:tc>
          <w:tcPr>
            <w:tcW w:w="535" w:type="pct"/>
            <w:tcBorders>
              <w:top w:val="single" w:color="auto" w:sz="4" w:space="0"/>
              <w:left w:val="single" w:color="auto" w:sz="4" w:space="0"/>
              <w:bottom w:val="single" w:color="auto" w:sz="4" w:space="0"/>
              <w:right w:val="single" w:color="auto" w:sz="4" w:space="0"/>
            </w:tcBorders>
            <w:vAlign w:val="center"/>
          </w:tcPr>
          <w:p w14:paraId="7B1A0295">
            <w:pPr>
              <w:widowControl/>
              <w:jc w:val="center"/>
              <w:textAlignment w:val="center"/>
              <w:rPr>
                <w:rFonts w:ascii="Times New Roman" w:hAnsi="Times New Roman" w:eastAsia="宋体" w:cs="Times New Roman"/>
              </w:rPr>
            </w:pPr>
          </w:p>
        </w:tc>
        <w:tc>
          <w:tcPr>
            <w:tcW w:w="850" w:type="pct"/>
            <w:tcBorders>
              <w:top w:val="single" w:color="auto" w:sz="4" w:space="0"/>
              <w:left w:val="single" w:color="auto" w:sz="4" w:space="0"/>
              <w:bottom w:val="single" w:color="auto" w:sz="4" w:space="0"/>
              <w:right w:val="single" w:color="auto" w:sz="4" w:space="0"/>
            </w:tcBorders>
            <w:vAlign w:val="center"/>
          </w:tcPr>
          <w:p w14:paraId="2FE1FB4D">
            <w:pPr>
              <w:widowControl/>
              <w:jc w:val="center"/>
              <w:textAlignment w:val="center"/>
              <w:rPr>
                <w:rFonts w:ascii="Times New Roman" w:hAnsi="Times New Roman" w:eastAsia="宋体" w:cs="Times New Roman"/>
              </w:rPr>
            </w:pPr>
          </w:p>
        </w:tc>
        <w:tc>
          <w:tcPr>
            <w:tcW w:w="538" w:type="pct"/>
            <w:tcBorders>
              <w:top w:val="single" w:color="auto" w:sz="4" w:space="0"/>
              <w:left w:val="single" w:color="auto" w:sz="4" w:space="0"/>
              <w:bottom w:val="single" w:color="auto" w:sz="4" w:space="0"/>
              <w:right w:val="single" w:color="auto" w:sz="4" w:space="0"/>
            </w:tcBorders>
            <w:vAlign w:val="center"/>
          </w:tcPr>
          <w:p w14:paraId="0B72857A">
            <w:pPr>
              <w:widowControl/>
              <w:jc w:val="center"/>
              <w:textAlignment w:val="center"/>
              <w:rPr>
                <w:rFonts w:ascii="Times New Roman" w:hAnsi="Times New Roman" w:eastAsia="宋体" w:cs="Times New Roman"/>
              </w:rPr>
            </w:pPr>
          </w:p>
        </w:tc>
      </w:tr>
      <w:tr w14:paraId="615370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71" w:type="pct"/>
            <w:tcBorders>
              <w:top w:val="single" w:color="auto" w:sz="4" w:space="0"/>
              <w:left w:val="single" w:color="auto" w:sz="4" w:space="0"/>
              <w:bottom w:val="single" w:color="auto" w:sz="4" w:space="0"/>
              <w:right w:val="single" w:color="auto" w:sz="4" w:space="0"/>
            </w:tcBorders>
            <w:vAlign w:val="center"/>
          </w:tcPr>
          <w:p w14:paraId="5567C1A6">
            <w:pPr>
              <w:widowControl/>
              <w:jc w:val="center"/>
              <w:textAlignment w:val="center"/>
              <w:rPr>
                <w:rFonts w:ascii="Times New Roman" w:hAnsi="Times New Roman" w:eastAsia="宋体" w:cs="Times New Roman"/>
              </w:rPr>
            </w:pPr>
            <w:r>
              <w:rPr>
                <w:rFonts w:ascii="Times New Roman" w:hAnsi="Times New Roman" w:eastAsia="宋体" w:cs="Times New Roman"/>
              </w:rPr>
              <w:t>14</w:t>
            </w:r>
          </w:p>
        </w:tc>
        <w:tc>
          <w:tcPr>
            <w:tcW w:w="790" w:type="pct"/>
            <w:tcBorders>
              <w:top w:val="single" w:color="auto" w:sz="4" w:space="0"/>
              <w:left w:val="single" w:color="auto" w:sz="4" w:space="0"/>
              <w:bottom w:val="single" w:color="auto" w:sz="4" w:space="0"/>
              <w:right w:val="single" w:color="auto" w:sz="4" w:space="0"/>
            </w:tcBorders>
            <w:vAlign w:val="center"/>
          </w:tcPr>
          <w:p w14:paraId="087CD593">
            <w:pPr>
              <w:widowControl/>
              <w:jc w:val="center"/>
              <w:textAlignment w:val="center"/>
              <w:rPr>
                <w:rFonts w:ascii="Times New Roman" w:hAnsi="Times New Roman" w:eastAsia="宋体" w:cs="Times New Roman"/>
              </w:rPr>
            </w:pPr>
            <w:r>
              <w:rPr>
                <w:rFonts w:hint="eastAsia" w:ascii="Times New Roman" w:hAnsi="Times New Roman" w:eastAsia="宋体" w:cs="Times New Roman"/>
              </w:rPr>
              <w:t>锰</w:t>
            </w:r>
          </w:p>
        </w:tc>
        <w:tc>
          <w:tcPr>
            <w:tcW w:w="535" w:type="pct"/>
            <w:tcBorders>
              <w:top w:val="single" w:color="auto" w:sz="4" w:space="0"/>
              <w:left w:val="single" w:color="auto" w:sz="4" w:space="0"/>
              <w:bottom w:val="single" w:color="auto" w:sz="4" w:space="0"/>
              <w:right w:val="single" w:color="auto" w:sz="4" w:space="0"/>
            </w:tcBorders>
            <w:vAlign w:val="center"/>
          </w:tcPr>
          <w:p w14:paraId="381A1AD4">
            <w:pPr>
              <w:widowControl/>
              <w:jc w:val="center"/>
              <w:textAlignment w:val="center"/>
              <w:rPr>
                <w:rFonts w:ascii="Times New Roman" w:hAnsi="Times New Roman" w:eastAsia="宋体" w:cs="Times New Roman"/>
              </w:rPr>
            </w:pPr>
          </w:p>
        </w:tc>
        <w:tc>
          <w:tcPr>
            <w:tcW w:w="535" w:type="pct"/>
            <w:tcBorders>
              <w:top w:val="single" w:color="auto" w:sz="4" w:space="0"/>
              <w:left w:val="single" w:color="auto" w:sz="4" w:space="0"/>
              <w:bottom w:val="single" w:color="auto" w:sz="4" w:space="0"/>
              <w:right w:val="single" w:color="auto" w:sz="4" w:space="0"/>
            </w:tcBorders>
            <w:vAlign w:val="center"/>
          </w:tcPr>
          <w:p w14:paraId="5C841A38">
            <w:pPr>
              <w:widowControl/>
              <w:jc w:val="center"/>
              <w:textAlignment w:val="center"/>
              <w:rPr>
                <w:rFonts w:ascii="Times New Roman" w:hAnsi="Times New Roman" w:eastAsia="宋体" w:cs="Times New Roman"/>
              </w:rPr>
            </w:pPr>
          </w:p>
        </w:tc>
        <w:tc>
          <w:tcPr>
            <w:tcW w:w="473" w:type="pct"/>
            <w:tcBorders>
              <w:top w:val="single" w:color="auto" w:sz="4" w:space="0"/>
              <w:left w:val="single" w:color="auto" w:sz="4" w:space="0"/>
              <w:bottom w:val="single" w:color="auto" w:sz="4" w:space="0"/>
              <w:right w:val="single" w:color="auto" w:sz="4" w:space="0"/>
            </w:tcBorders>
            <w:vAlign w:val="center"/>
          </w:tcPr>
          <w:p w14:paraId="52EEC310">
            <w:pPr>
              <w:widowControl/>
              <w:jc w:val="center"/>
              <w:textAlignment w:val="center"/>
              <w:rPr>
                <w:rFonts w:ascii="Times New Roman" w:hAnsi="Times New Roman" w:eastAsia="宋体" w:cs="Times New Roman"/>
              </w:rPr>
            </w:pPr>
          </w:p>
        </w:tc>
        <w:tc>
          <w:tcPr>
            <w:tcW w:w="472" w:type="pct"/>
            <w:tcBorders>
              <w:top w:val="single" w:color="auto" w:sz="4" w:space="0"/>
              <w:left w:val="single" w:color="auto" w:sz="4" w:space="0"/>
              <w:bottom w:val="single" w:color="auto" w:sz="4" w:space="0"/>
              <w:right w:val="single" w:color="auto" w:sz="4" w:space="0"/>
            </w:tcBorders>
            <w:vAlign w:val="center"/>
          </w:tcPr>
          <w:p w14:paraId="2CBE2C28">
            <w:pPr>
              <w:widowControl/>
              <w:jc w:val="center"/>
              <w:textAlignment w:val="center"/>
              <w:rPr>
                <w:rFonts w:ascii="Times New Roman" w:hAnsi="Times New Roman" w:eastAsia="宋体" w:cs="Times New Roman"/>
              </w:rPr>
            </w:pPr>
          </w:p>
        </w:tc>
        <w:tc>
          <w:tcPr>
            <w:tcW w:w="535" w:type="pct"/>
            <w:tcBorders>
              <w:top w:val="single" w:color="auto" w:sz="4" w:space="0"/>
              <w:left w:val="single" w:color="auto" w:sz="4" w:space="0"/>
              <w:bottom w:val="single" w:color="auto" w:sz="4" w:space="0"/>
              <w:right w:val="single" w:color="auto" w:sz="4" w:space="0"/>
            </w:tcBorders>
            <w:vAlign w:val="center"/>
          </w:tcPr>
          <w:p w14:paraId="16B0D13A">
            <w:pPr>
              <w:widowControl/>
              <w:jc w:val="center"/>
              <w:textAlignment w:val="center"/>
              <w:rPr>
                <w:rFonts w:ascii="Times New Roman" w:hAnsi="Times New Roman" w:eastAsia="宋体" w:cs="Times New Roman"/>
              </w:rPr>
            </w:pPr>
          </w:p>
        </w:tc>
        <w:tc>
          <w:tcPr>
            <w:tcW w:w="850" w:type="pct"/>
            <w:tcBorders>
              <w:top w:val="single" w:color="auto" w:sz="4" w:space="0"/>
              <w:left w:val="single" w:color="auto" w:sz="4" w:space="0"/>
              <w:bottom w:val="single" w:color="auto" w:sz="4" w:space="0"/>
              <w:right w:val="single" w:color="auto" w:sz="4" w:space="0"/>
            </w:tcBorders>
            <w:vAlign w:val="center"/>
          </w:tcPr>
          <w:p w14:paraId="1857579E">
            <w:pPr>
              <w:widowControl/>
              <w:jc w:val="center"/>
              <w:textAlignment w:val="center"/>
              <w:rPr>
                <w:rFonts w:ascii="Times New Roman" w:hAnsi="Times New Roman" w:eastAsia="宋体" w:cs="Times New Roman"/>
              </w:rPr>
            </w:pPr>
          </w:p>
        </w:tc>
        <w:tc>
          <w:tcPr>
            <w:tcW w:w="538" w:type="pct"/>
            <w:tcBorders>
              <w:top w:val="single" w:color="auto" w:sz="4" w:space="0"/>
              <w:left w:val="single" w:color="auto" w:sz="4" w:space="0"/>
              <w:bottom w:val="single" w:color="auto" w:sz="4" w:space="0"/>
              <w:right w:val="single" w:color="auto" w:sz="4" w:space="0"/>
            </w:tcBorders>
            <w:vAlign w:val="center"/>
          </w:tcPr>
          <w:p w14:paraId="69C90F0E">
            <w:pPr>
              <w:widowControl/>
              <w:jc w:val="center"/>
              <w:textAlignment w:val="center"/>
              <w:rPr>
                <w:rFonts w:ascii="Times New Roman" w:hAnsi="Times New Roman" w:eastAsia="宋体" w:cs="Times New Roman"/>
              </w:rPr>
            </w:pPr>
          </w:p>
        </w:tc>
      </w:tr>
      <w:tr w14:paraId="521295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71" w:type="pct"/>
            <w:tcBorders>
              <w:top w:val="single" w:color="auto" w:sz="4" w:space="0"/>
              <w:left w:val="single" w:color="auto" w:sz="4" w:space="0"/>
              <w:bottom w:val="single" w:color="auto" w:sz="4" w:space="0"/>
              <w:right w:val="single" w:color="auto" w:sz="4" w:space="0"/>
            </w:tcBorders>
            <w:vAlign w:val="center"/>
          </w:tcPr>
          <w:p w14:paraId="592093C2">
            <w:pPr>
              <w:widowControl/>
              <w:jc w:val="center"/>
              <w:textAlignment w:val="center"/>
              <w:rPr>
                <w:rFonts w:ascii="Times New Roman" w:hAnsi="Times New Roman" w:eastAsia="宋体" w:cs="Times New Roman"/>
              </w:rPr>
            </w:pPr>
            <w:r>
              <w:rPr>
                <w:rFonts w:ascii="Times New Roman" w:hAnsi="Times New Roman" w:eastAsia="宋体" w:cs="Times New Roman"/>
              </w:rPr>
              <w:t>15</w:t>
            </w:r>
          </w:p>
        </w:tc>
        <w:tc>
          <w:tcPr>
            <w:tcW w:w="790" w:type="pct"/>
            <w:tcBorders>
              <w:top w:val="single" w:color="auto" w:sz="4" w:space="0"/>
              <w:left w:val="single" w:color="auto" w:sz="4" w:space="0"/>
              <w:bottom w:val="single" w:color="auto" w:sz="4" w:space="0"/>
              <w:right w:val="single" w:color="auto" w:sz="4" w:space="0"/>
            </w:tcBorders>
            <w:vAlign w:val="center"/>
          </w:tcPr>
          <w:p w14:paraId="51D15AE2">
            <w:pPr>
              <w:widowControl/>
              <w:jc w:val="center"/>
              <w:textAlignment w:val="center"/>
              <w:rPr>
                <w:rFonts w:ascii="Times New Roman" w:hAnsi="Times New Roman" w:eastAsia="宋体" w:cs="Times New Roman"/>
              </w:rPr>
            </w:pPr>
            <w:r>
              <w:rPr>
                <w:rFonts w:hint="eastAsia" w:ascii="Times New Roman" w:hAnsi="Times New Roman" w:eastAsia="宋体" w:cs="Times New Roman"/>
              </w:rPr>
              <w:t>铁</w:t>
            </w:r>
          </w:p>
        </w:tc>
        <w:tc>
          <w:tcPr>
            <w:tcW w:w="535" w:type="pct"/>
            <w:tcBorders>
              <w:top w:val="single" w:color="auto" w:sz="4" w:space="0"/>
              <w:left w:val="single" w:color="auto" w:sz="4" w:space="0"/>
              <w:bottom w:val="single" w:color="auto" w:sz="4" w:space="0"/>
              <w:right w:val="single" w:color="auto" w:sz="4" w:space="0"/>
            </w:tcBorders>
            <w:vAlign w:val="center"/>
          </w:tcPr>
          <w:p w14:paraId="67986F09">
            <w:pPr>
              <w:widowControl/>
              <w:jc w:val="center"/>
              <w:textAlignment w:val="center"/>
              <w:rPr>
                <w:rFonts w:ascii="Times New Roman" w:hAnsi="Times New Roman" w:eastAsia="宋体" w:cs="Times New Roman"/>
              </w:rPr>
            </w:pPr>
          </w:p>
        </w:tc>
        <w:tc>
          <w:tcPr>
            <w:tcW w:w="535" w:type="pct"/>
            <w:tcBorders>
              <w:top w:val="single" w:color="auto" w:sz="4" w:space="0"/>
              <w:left w:val="single" w:color="auto" w:sz="4" w:space="0"/>
              <w:bottom w:val="single" w:color="auto" w:sz="4" w:space="0"/>
              <w:right w:val="single" w:color="auto" w:sz="4" w:space="0"/>
            </w:tcBorders>
            <w:vAlign w:val="center"/>
          </w:tcPr>
          <w:p w14:paraId="5DE88B6D">
            <w:pPr>
              <w:widowControl/>
              <w:jc w:val="center"/>
              <w:textAlignment w:val="center"/>
              <w:rPr>
                <w:rFonts w:ascii="Times New Roman" w:hAnsi="Times New Roman" w:eastAsia="宋体" w:cs="Times New Roman"/>
              </w:rPr>
            </w:pPr>
          </w:p>
        </w:tc>
        <w:tc>
          <w:tcPr>
            <w:tcW w:w="473" w:type="pct"/>
            <w:tcBorders>
              <w:top w:val="single" w:color="auto" w:sz="4" w:space="0"/>
              <w:left w:val="single" w:color="auto" w:sz="4" w:space="0"/>
              <w:bottom w:val="single" w:color="auto" w:sz="4" w:space="0"/>
              <w:right w:val="single" w:color="auto" w:sz="4" w:space="0"/>
            </w:tcBorders>
            <w:vAlign w:val="center"/>
          </w:tcPr>
          <w:p w14:paraId="3D39C8A9">
            <w:pPr>
              <w:widowControl/>
              <w:jc w:val="center"/>
              <w:textAlignment w:val="center"/>
              <w:rPr>
                <w:rFonts w:ascii="Times New Roman" w:hAnsi="Times New Roman" w:eastAsia="宋体" w:cs="Times New Roman"/>
              </w:rPr>
            </w:pPr>
          </w:p>
        </w:tc>
        <w:tc>
          <w:tcPr>
            <w:tcW w:w="472" w:type="pct"/>
            <w:tcBorders>
              <w:top w:val="single" w:color="auto" w:sz="4" w:space="0"/>
              <w:left w:val="single" w:color="auto" w:sz="4" w:space="0"/>
              <w:bottom w:val="single" w:color="auto" w:sz="4" w:space="0"/>
              <w:right w:val="single" w:color="auto" w:sz="4" w:space="0"/>
            </w:tcBorders>
            <w:vAlign w:val="center"/>
          </w:tcPr>
          <w:p w14:paraId="6CD3E318">
            <w:pPr>
              <w:widowControl/>
              <w:jc w:val="center"/>
              <w:textAlignment w:val="center"/>
              <w:rPr>
                <w:rFonts w:ascii="Times New Roman" w:hAnsi="Times New Roman" w:eastAsia="宋体" w:cs="Times New Roman"/>
              </w:rPr>
            </w:pPr>
          </w:p>
        </w:tc>
        <w:tc>
          <w:tcPr>
            <w:tcW w:w="535" w:type="pct"/>
            <w:tcBorders>
              <w:top w:val="single" w:color="auto" w:sz="4" w:space="0"/>
              <w:left w:val="single" w:color="auto" w:sz="4" w:space="0"/>
              <w:bottom w:val="single" w:color="auto" w:sz="4" w:space="0"/>
              <w:right w:val="single" w:color="auto" w:sz="4" w:space="0"/>
            </w:tcBorders>
            <w:vAlign w:val="center"/>
          </w:tcPr>
          <w:p w14:paraId="17BBF88C">
            <w:pPr>
              <w:widowControl/>
              <w:jc w:val="center"/>
              <w:textAlignment w:val="center"/>
              <w:rPr>
                <w:rFonts w:ascii="Times New Roman" w:hAnsi="Times New Roman" w:eastAsia="宋体" w:cs="Times New Roman"/>
              </w:rPr>
            </w:pPr>
          </w:p>
        </w:tc>
        <w:tc>
          <w:tcPr>
            <w:tcW w:w="850" w:type="pct"/>
            <w:tcBorders>
              <w:top w:val="single" w:color="auto" w:sz="4" w:space="0"/>
              <w:left w:val="single" w:color="auto" w:sz="4" w:space="0"/>
              <w:bottom w:val="single" w:color="auto" w:sz="4" w:space="0"/>
              <w:right w:val="single" w:color="auto" w:sz="4" w:space="0"/>
            </w:tcBorders>
            <w:vAlign w:val="center"/>
          </w:tcPr>
          <w:p w14:paraId="213ACAD5">
            <w:pPr>
              <w:widowControl/>
              <w:jc w:val="center"/>
              <w:textAlignment w:val="center"/>
              <w:rPr>
                <w:rFonts w:ascii="Times New Roman" w:hAnsi="Times New Roman" w:eastAsia="宋体" w:cs="Times New Roman"/>
              </w:rPr>
            </w:pPr>
          </w:p>
        </w:tc>
        <w:tc>
          <w:tcPr>
            <w:tcW w:w="538" w:type="pct"/>
            <w:tcBorders>
              <w:top w:val="single" w:color="auto" w:sz="4" w:space="0"/>
              <w:left w:val="single" w:color="auto" w:sz="4" w:space="0"/>
              <w:bottom w:val="single" w:color="auto" w:sz="4" w:space="0"/>
              <w:right w:val="single" w:color="auto" w:sz="4" w:space="0"/>
            </w:tcBorders>
            <w:vAlign w:val="center"/>
          </w:tcPr>
          <w:p w14:paraId="67841B27">
            <w:pPr>
              <w:widowControl/>
              <w:jc w:val="center"/>
              <w:textAlignment w:val="center"/>
              <w:rPr>
                <w:rFonts w:ascii="Times New Roman" w:hAnsi="Times New Roman" w:eastAsia="宋体" w:cs="Times New Roman"/>
              </w:rPr>
            </w:pPr>
          </w:p>
        </w:tc>
      </w:tr>
      <w:tr w14:paraId="25CB42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71" w:type="pct"/>
            <w:tcBorders>
              <w:top w:val="single" w:color="auto" w:sz="4" w:space="0"/>
              <w:left w:val="single" w:color="auto" w:sz="4" w:space="0"/>
              <w:bottom w:val="single" w:color="auto" w:sz="4" w:space="0"/>
              <w:right w:val="single" w:color="auto" w:sz="4" w:space="0"/>
            </w:tcBorders>
            <w:vAlign w:val="center"/>
          </w:tcPr>
          <w:p w14:paraId="2E0B1772">
            <w:pPr>
              <w:widowControl/>
              <w:jc w:val="center"/>
              <w:textAlignment w:val="center"/>
              <w:rPr>
                <w:rFonts w:ascii="Times New Roman" w:hAnsi="Times New Roman" w:eastAsia="宋体" w:cs="Times New Roman"/>
              </w:rPr>
            </w:pPr>
            <w:r>
              <w:rPr>
                <w:rFonts w:ascii="Times New Roman" w:hAnsi="Times New Roman" w:eastAsia="宋体" w:cs="Times New Roman"/>
              </w:rPr>
              <w:t>16</w:t>
            </w:r>
          </w:p>
        </w:tc>
        <w:tc>
          <w:tcPr>
            <w:tcW w:w="790" w:type="pct"/>
            <w:tcBorders>
              <w:top w:val="single" w:color="auto" w:sz="4" w:space="0"/>
              <w:left w:val="single" w:color="auto" w:sz="4" w:space="0"/>
              <w:bottom w:val="single" w:color="auto" w:sz="4" w:space="0"/>
              <w:right w:val="single" w:color="auto" w:sz="4" w:space="0"/>
            </w:tcBorders>
            <w:vAlign w:val="center"/>
          </w:tcPr>
          <w:p w14:paraId="7A8F4F0C">
            <w:pPr>
              <w:widowControl/>
              <w:jc w:val="center"/>
              <w:textAlignment w:val="center"/>
              <w:rPr>
                <w:rFonts w:ascii="Times New Roman" w:hAnsi="Times New Roman" w:eastAsia="宋体" w:cs="Times New Roman"/>
              </w:rPr>
            </w:pPr>
            <w:r>
              <w:rPr>
                <w:rFonts w:hint="eastAsia" w:ascii="Times New Roman" w:hAnsi="Times New Roman" w:eastAsia="宋体" w:cs="Times New Roman"/>
              </w:rPr>
              <w:t>镉</w:t>
            </w:r>
          </w:p>
        </w:tc>
        <w:tc>
          <w:tcPr>
            <w:tcW w:w="535" w:type="pct"/>
            <w:tcBorders>
              <w:top w:val="single" w:color="auto" w:sz="4" w:space="0"/>
              <w:left w:val="single" w:color="auto" w:sz="4" w:space="0"/>
              <w:bottom w:val="single" w:color="auto" w:sz="4" w:space="0"/>
              <w:right w:val="single" w:color="auto" w:sz="4" w:space="0"/>
            </w:tcBorders>
            <w:vAlign w:val="center"/>
          </w:tcPr>
          <w:p w14:paraId="66D86902">
            <w:pPr>
              <w:widowControl/>
              <w:jc w:val="center"/>
              <w:textAlignment w:val="center"/>
              <w:rPr>
                <w:rFonts w:ascii="Times New Roman" w:hAnsi="Times New Roman" w:eastAsia="宋体" w:cs="Times New Roman"/>
              </w:rPr>
            </w:pPr>
          </w:p>
        </w:tc>
        <w:tc>
          <w:tcPr>
            <w:tcW w:w="535" w:type="pct"/>
            <w:tcBorders>
              <w:top w:val="single" w:color="auto" w:sz="4" w:space="0"/>
              <w:left w:val="single" w:color="auto" w:sz="4" w:space="0"/>
              <w:bottom w:val="single" w:color="auto" w:sz="4" w:space="0"/>
              <w:right w:val="single" w:color="auto" w:sz="4" w:space="0"/>
            </w:tcBorders>
            <w:vAlign w:val="center"/>
          </w:tcPr>
          <w:p w14:paraId="17415010">
            <w:pPr>
              <w:widowControl/>
              <w:jc w:val="center"/>
              <w:textAlignment w:val="center"/>
              <w:rPr>
                <w:rFonts w:ascii="Times New Roman" w:hAnsi="Times New Roman" w:eastAsia="宋体" w:cs="Times New Roman"/>
              </w:rPr>
            </w:pPr>
          </w:p>
        </w:tc>
        <w:tc>
          <w:tcPr>
            <w:tcW w:w="473" w:type="pct"/>
            <w:tcBorders>
              <w:top w:val="single" w:color="auto" w:sz="4" w:space="0"/>
              <w:left w:val="single" w:color="auto" w:sz="4" w:space="0"/>
              <w:bottom w:val="single" w:color="auto" w:sz="4" w:space="0"/>
              <w:right w:val="single" w:color="auto" w:sz="4" w:space="0"/>
            </w:tcBorders>
            <w:vAlign w:val="center"/>
          </w:tcPr>
          <w:p w14:paraId="3FA94397">
            <w:pPr>
              <w:widowControl/>
              <w:jc w:val="center"/>
              <w:textAlignment w:val="center"/>
              <w:rPr>
                <w:rFonts w:ascii="Times New Roman" w:hAnsi="Times New Roman" w:eastAsia="宋体" w:cs="Times New Roman"/>
              </w:rPr>
            </w:pPr>
          </w:p>
        </w:tc>
        <w:tc>
          <w:tcPr>
            <w:tcW w:w="472" w:type="pct"/>
            <w:tcBorders>
              <w:top w:val="single" w:color="auto" w:sz="4" w:space="0"/>
              <w:left w:val="single" w:color="auto" w:sz="4" w:space="0"/>
              <w:bottom w:val="single" w:color="auto" w:sz="4" w:space="0"/>
              <w:right w:val="single" w:color="auto" w:sz="4" w:space="0"/>
            </w:tcBorders>
            <w:vAlign w:val="center"/>
          </w:tcPr>
          <w:p w14:paraId="5B92C029">
            <w:pPr>
              <w:widowControl/>
              <w:jc w:val="center"/>
              <w:textAlignment w:val="center"/>
              <w:rPr>
                <w:rFonts w:ascii="Times New Roman" w:hAnsi="Times New Roman" w:eastAsia="宋体" w:cs="Times New Roman"/>
              </w:rPr>
            </w:pPr>
          </w:p>
        </w:tc>
        <w:tc>
          <w:tcPr>
            <w:tcW w:w="535" w:type="pct"/>
            <w:tcBorders>
              <w:top w:val="single" w:color="auto" w:sz="4" w:space="0"/>
              <w:left w:val="single" w:color="auto" w:sz="4" w:space="0"/>
              <w:bottom w:val="single" w:color="auto" w:sz="4" w:space="0"/>
              <w:right w:val="single" w:color="auto" w:sz="4" w:space="0"/>
            </w:tcBorders>
            <w:vAlign w:val="center"/>
          </w:tcPr>
          <w:p w14:paraId="27E2C99A">
            <w:pPr>
              <w:widowControl/>
              <w:jc w:val="center"/>
              <w:textAlignment w:val="center"/>
              <w:rPr>
                <w:rFonts w:ascii="Times New Roman" w:hAnsi="Times New Roman" w:eastAsia="宋体" w:cs="Times New Roman"/>
              </w:rPr>
            </w:pPr>
          </w:p>
        </w:tc>
        <w:tc>
          <w:tcPr>
            <w:tcW w:w="850" w:type="pct"/>
            <w:tcBorders>
              <w:top w:val="single" w:color="auto" w:sz="4" w:space="0"/>
              <w:left w:val="single" w:color="auto" w:sz="4" w:space="0"/>
              <w:bottom w:val="single" w:color="auto" w:sz="4" w:space="0"/>
              <w:right w:val="single" w:color="auto" w:sz="4" w:space="0"/>
            </w:tcBorders>
            <w:vAlign w:val="center"/>
          </w:tcPr>
          <w:p w14:paraId="425CD137">
            <w:pPr>
              <w:widowControl/>
              <w:jc w:val="center"/>
              <w:textAlignment w:val="center"/>
              <w:rPr>
                <w:rFonts w:ascii="Times New Roman" w:hAnsi="Times New Roman" w:eastAsia="宋体" w:cs="Times New Roman"/>
              </w:rPr>
            </w:pPr>
          </w:p>
        </w:tc>
        <w:tc>
          <w:tcPr>
            <w:tcW w:w="538" w:type="pct"/>
            <w:tcBorders>
              <w:top w:val="single" w:color="auto" w:sz="4" w:space="0"/>
              <w:left w:val="single" w:color="auto" w:sz="4" w:space="0"/>
              <w:bottom w:val="single" w:color="auto" w:sz="4" w:space="0"/>
              <w:right w:val="single" w:color="auto" w:sz="4" w:space="0"/>
            </w:tcBorders>
            <w:vAlign w:val="center"/>
          </w:tcPr>
          <w:p w14:paraId="7DD314A0">
            <w:pPr>
              <w:widowControl/>
              <w:jc w:val="center"/>
              <w:textAlignment w:val="center"/>
              <w:rPr>
                <w:rFonts w:ascii="Times New Roman" w:hAnsi="Times New Roman" w:eastAsia="宋体" w:cs="Times New Roman"/>
              </w:rPr>
            </w:pPr>
          </w:p>
        </w:tc>
      </w:tr>
      <w:tr w14:paraId="7669FD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71" w:type="pct"/>
            <w:tcBorders>
              <w:top w:val="single" w:color="auto" w:sz="4" w:space="0"/>
              <w:left w:val="single" w:color="auto" w:sz="4" w:space="0"/>
              <w:bottom w:val="single" w:color="auto" w:sz="4" w:space="0"/>
              <w:right w:val="single" w:color="auto" w:sz="4" w:space="0"/>
            </w:tcBorders>
            <w:vAlign w:val="center"/>
          </w:tcPr>
          <w:p w14:paraId="01C9A6C4">
            <w:pPr>
              <w:widowControl/>
              <w:jc w:val="center"/>
              <w:textAlignment w:val="center"/>
              <w:rPr>
                <w:rFonts w:ascii="Times New Roman" w:hAnsi="Times New Roman" w:eastAsia="宋体" w:cs="Times New Roman"/>
              </w:rPr>
            </w:pPr>
            <w:r>
              <w:rPr>
                <w:rFonts w:ascii="Times New Roman" w:hAnsi="Times New Roman" w:eastAsia="宋体" w:cs="Times New Roman"/>
              </w:rPr>
              <w:t>17</w:t>
            </w:r>
          </w:p>
        </w:tc>
        <w:tc>
          <w:tcPr>
            <w:tcW w:w="790" w:type="pct"/>
            <w:tcBorders>
              <w:top w:val="single" w:color="auto" w:sz="4" w:space="0"/>
              <w:left w:val="single" w:color="auto" w:sz="4" w:space="0"/>
              <w:bottom w:val="single" w:color="auto" w:sz="4" w:space="0"/>
              <w:right w:val="single" w:color="auto" w:sz="4" w:space="0"/>
            </w:tcBorders>
            <w:vAlign w:val="center"/>
          </w:tcPr>
          <w:p w14:paraId="300F5E5B">
            <w:pPr>
              <w:widowControl/>
              <w:jc w:val="center"/>
              <w:textAlignment w:val="center"/>
              <w:rPr>
                <w:rFonts w:ascii="Times New Roman" w:hAnsi="Times New Roman" w:eastAsia="宋体" w:cs="Times New Roman"/>
              </w:rPr>
            </w:pPr>
            <w:r>
              <w:rPr>
                <w:rFonts w:hint="eastAsia" w:ascii="Times New Roman" w:hAnsi="Times New Roman" w:eastAsia="宋体" w:cs="Times New Roman"/>
              </w:rPr>
              <w:t>砷</w:t>
            </w:r>
          </w:p>
        </w:tc>
        <w:tc>
          <w:tcPr>
            <w:tcW w:w="535" w:type="pct"/>
            <w:tcBorders>
              <w:top w:val="single" w:color="auto" w:sz="4" w:space="0"/>
              <w:left w:val="single" w:color="auto" w:sz="4" w:space="0"/>
              <w:bottom w:val="single" w:color="auto" w:sz="4" w:space="0"/>
              <w:right w:val="single" w:color="auto" w:sz="4" w:space="0"/>
            </w:tcBorders>
            <w:vAlign w:val="center"/>
          </w:tcPr>
          <w:p w14:paraId="58A3A8E5">
            <w:pPr>
              <w:widowControl/>
              <w:jc w:val="center"/>
              <w:textAlignment w:val="center"/>
              <w:rPr>
                <w:rFonts w:ascii="Times New Roman" w:hAnsi="Times New Roman" w:eastAsia="宋体" w:cs="Times New Roman"/>
              </w:rPr>
            </w:pPr>
          </w:p>
        </w:tc>
        <w:tc>
          <w:tcPr>
            <w:tcW w:w="535" w:type="pct"/>
            <w:tcBorders>
              <w:top w:val="single" w:color="auto" w:sz="4" w:space="0"/>
              <w:left w:val="single" w:color="auto" w:sz="4" w:space="0"/>
              <w:bottom w:val="single" w:color="auto" w:sz="4" w:space="0"/>
              <w:right w:val="single" w:color="auto" w:sz="4" w:space="0"/>
            </w:tcBorders>
            <w:vAlign w:val="center"/>
          </w:tcPr>
          <w:p w14:paraId="19932FE3">
            <w:pPr>
              <w:widowControl/>
              <w:jc w:val="center"/>
              <w:textAlignment w:val="center"/>
              <w:rPr>
                <w:rFonts w:ascii="Times New Roman" w:hAnsi="Times New Roman" w:eastAsia="宋体" w:cs="Times New Roman"/>
              </w:rPr>
            </w:pPr>
          </w:p>
        </w:tc>
        <w:tc>
          <w:tcPr>
            <w:tcW w:w="473" w:type="pct"/>
            <w:tcBorders>
              <w:top w:val="single" w:color="auto" w:sz="4" w:space="0"/>
              <w:left w:val="single" w:color="auto" w:sz="4" w:space="0"/>
              <w:bottom w:val="single" w:color="auto" w:sz="4" w:space="0"/>
              <w:right w:val="single" w:color="auto" w:sz="4" w:space="0"/>
            </w:tcBorders>
            <w:vAlign w:val="center"/>
          </w:tcPr>
          <w:p w14:paraId="3EA0D103">
            <w:pPr>
              <w:widowControl/>
              <w:jc w:val="center"/>
              <w:textAlignment w:val="center"/>
              <w:rPr>
                <w:rFonts w:ascii="Times New Roman" w:hAnsi="Times New Roman" w:eastAsia="宋体" w:cs="Times New Roman"/>
              </w:rPr>
            </w:pPr>
          </w:p>
        </w:tc>
        <w:tc>
          <w:tcPr>
            <w:tcW w:w="472" w:type="pct"/>
            <w:tcBorders>
              <w:top w:val="single" w:color="auto" w:sz="4" w:space="0"/>
              <w:left w:val="single" w:color="auto" w:sz="4" w:space="0"/>
              <w:bottom w:val="single" w:color="auto" w:sz="4" w:space="0"/>
              <w:right w:val="single" w:color="auto" w:sz="4" w:space="0"/>
            </w:tcBorders>
            <w:vAlign w:val="center"/>
          </w:tcPr>
          <w:p w14:paraId="3A7F26BF">
            <w:pPr>
              <w:widowControl/>
              <w:jc w:val="center"/>
              <w:textAlignment w:val="center"/>
              <w:rPr>
                <w:rFonts w:ascii="Times New Roman" w:hAnsi="Times New Roman" w:eastAsia="宋体" w:cs="Times New Roman"/>
              </w:rPr>
            </w:pPr>
          </w:p>
        </w:tc>
        <w:tc>
          <w:tcPr>
            <w:tcW w:w="535" w:type="pct"/>
            <w:tcBorders>
              <w:top w:val="single" w:color="auto" w:sz="4" w:space="0"/>
              <w:left w:val="single" w:color="auto" w:sz="4" w:space="0"/>
              <w:bottom w:val="single" w:color="auto" w:sz="4" w:space="0"/>
              <w:right w:val="single" w:color="auto" w:sz="4" w:space="0"/>
            </w:tcBorders>
            <w:vAlign w:val="center"/>
          </w:tcPr>
          <w:p w14:paraId="3AFE523E">
            <w:pPr>
              <w:widowControl/>
              <w:jc w:val="center"/>
              <w:textAlignment w:val="center"/>
              <w:rPr>
                <w:rFonts w:ascii="Times New Roman" w:hAnsi="Times New Roman" w:eastAsia="宋体" w:cs="Times New Roman"/>
              </w:rPr>
            </w:pPr>
          </w:p>
        </w:tc>
        <w:tc>
          <w:tcPr>
            <w:tcW w:w="850" w:type="pct"/>
            <w:tcBorders>
              <w:top w:val="single" w:color="auto" w:sz="4" w:space="0"/>
              <w:left w:val="single" w:color="auto" w:sz="4" w:space="0"/>
              <w:bottom w:val="single" w:color="auto" w:sz="4" w:space="0"/>
              <w:right w:val="single" w:color="auto" w:sz="4" w:space="0"/>
            </w:tcBorders>
            <w:vAlign w:val="center"/>
          </w:tcPr>
          <w:p w14:paraId="49A5DABB">
            <w:pPr>
              <w:widowControl/>
              <w:jc w:val="center"/>
              <w:textAlignment w:val="center"/>
              <w:rPr>
                <w:rFonts w:ascii="Times New Roman" w:hAnsi="Times New Roman" w:eastAsia="宋体" w:cs="Times New Roman"/>
              </w:rPr>
            </w:pPr>
          </w:p>
        </w:tc>
        <w:tc>
          <w:tcPr>
            <w:tcW w:w="538" w:type="pct"/>
            <w:tcBorders>
              <w:top w:val="single" w:color="auto" w:sz="4" w:space="0"/>
              <w:left w:val="single" w:color="auto" w:sz="4" w:space="0"/>
              <w:bottom w:val="single" w:color="auto" w:sz="4" w:space="0"/>
              <w:right w:val="single" w:color="auto" w:sz="4" w:space="0"/>
            </w:tcBorders>
            <w:vAlign w:val="center"/>
          </w:tcPr>
          <w:p w14:paraId="7AC51956">
            <w:pPr>
              <w:widowControl/>
              <w:jc w:val="center"/>
              <w:textAlignment w:val="center"/>
              <w:rPr>
                <w:rFonts w:ascii="Times New Roman" w:hAnsi="Times New Roman" w:eastAsia="宋体" w:cs="Times New Roman"/>
              </w:rPr>
            </w:pPr>
          </w:p>
        </w:tc>
      </w:tr>
      <w:tr w14:paraId="22A71E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71" w:type="pct"/>
            <w:tcBorders>
              <w:top w:val="single" w:color="auto" w:sz="4" w:space="0"/>
              <w:left w:val="single" w:color="auto" w:sz="4" w:space="0"/>
              <w:bottom w:val="single" w:color="auto" w:sz="4" w:space="0"/>
              <w:right w:val="single" w:color="auto" w:sz="4" w:space="0"/>
            </w:tcBorders>
            <w:vAlign w:val="center"/>
          </w:tcPr>
          <w:p w14:paraId="5B30765E">
            <w:pPr>
              <w:widowControl/>
              <w:jc w:val="center"/>
              <w:textAlignment w:val="center"/>
              <w:rPr>
                <w:rFonts w:ascii="Times New Roman" w:hAnsi="Times New Roman" w:eastAsia="宋体" w:cs="Times New Roman"/>
              </w:rPr>
            </w:pPr>
            <w:r>
              <w:rPr>
                <w:rFonts w:ascii="Times New Roman" w:hAnsi="Times New Roman" w:eastAsia="宋体" w:cs="Times New Roman"/>
              </w:rPr>
              <w:t>18</w:t>
            </w:r>
          </w:p>
        </w:tc>
        <w:tc>
          <w:tcPr>
            <w:tcW w:w="790" w:type="pct"/>
            <w:tcBorders>
              <w:top w:val="single" w:color="auto" w:sz="4" w:space="0"/>
              <w:left w:val="single" w:color="auto" w:sz="4" w:space="0"/>
              <w:bottom w:val="single" w:color="auto" w:sz="4" w:space="0"/>
              <w:right w:val="single" w:color="auto" w:sz="4" w:space="0"/>
            </w:tcBorders>
            <w:vAlign w:val="center"/>
          </w:tcPr>
          <w:p w14:paraId="6D39C8E4">
            <w:pPr>
              <w:widowControl/>
              <w:jc w:val="center"/>
              <w:textAlignment w:val="center"/>
              <w:rPr>
                <w:rFonts w:ascii="Times New Roman" w:hAnsi="Times New Roman" w:eastAsia="宋体" w:cs="Times New Roman"/>
              </w:rPr>
            </w:pPr>
            <w:r>
              <w:rPr>
                <w:rFonts w:hint="eastAsia" w:ascii="Times New Roman" w:hAnsi="Times New Roman" w:eastAsia="宋体" w:cs="Times New Roman"/>
              </w:rPr>
              <w:t>汞</w:t>
            </w:r>
          </w:p>
        </w:tc>
        <w:tc>
          <w:tcPr>
            <w:tcW w:w="535" w:type="pct"/>
            <w:tcBorders>
              <w:top w:val="single" w:color="auto" w:sz="4" w:space="0"/>
              <w:left w:val="single" w:color="auto" w:sz="4" w:space="0"/>
              <w:bottom w:val="single" w:color="auto" w:sz="4" w:space="0"/>
              <w:right w:val="single" w:color="auto" w:sz="4" w:space="0"/>
            </w:tcBorders>
            <w:vAlign w:val="center"/>
          </w:tcPr>
          <w:p w14:paraId="5CDCBD60">
            <w:pPr>
              <w:widowControl/>
              <w:jc w:val="center"/>
              <w:textAlignment w:val="center"/>
              <w:rPr>
                <w:rFonts w:ascii="Times New Roman" w:hAnsi="Times New Roman" w:eastAsia="宋体" w:cs="Times New Roman"/>
              </w:rPr>
            </w:pPr>
          </w:p>
        </w:tc>
        <w:tc>
          <w:tcPr>
            <w:tcW w:w="535" w:type="pct"/>
            <w:tcBorders>
              <w:top w:val="single" w:color="auto" w:sz="4" w:space="0"/>
              <w:left w:val="single" w:color="auto" w:sz="4" w:space="0"/>
              <w:bottom w:val="single" w:color="auto" w:sz="4" w:space="0"/>
              <w:right w:val="single" w:color="auto" w:sz="4" w:space="0"/>
            </w:tcBorders>
            <w:vAlign w:val="center"/>
          </w:tcPr>
          <w:p w14:paraId="1B59F11B">
            <w:pPr>
              <w:widowControl/>
              <w:jc w:val="center"/>
              <w:textAlignment w:val="center"/>
              <w:rPr>
                <w:rFonts w:ascii="Times New Roman" w:hAnsi="Times New Roman" w:eastAsia="宋体" w:cs="Times New Roman"/>
              </w:rPr>
            </w:pPr>
          </w:p>
        </w:tc>
        <w:tc>
          <w:tcPr>
            <w:tcW w:w="473" w:type="pct"/>
            <w:tcBorders>
              <w:top w:val="single" w:color="auto" w:sz="4" w:space="0"/>
              <w:left w:val="single" w:color="auto" w:sz="4" w:space="0"/>
              <w:bottom w:val="single" w:color="auto" w:sz="4" w:space="0"/>
              <w:right w:val="single" w:color="auto" w:sz="4" w:space="0"/>
            </w:tcBorders>
            <w:vAlign w:val="center"/>
          </w:tcPr>
          <w:p w14:paraId="64835B7E">
            <w:pPr>
              <w:widowControl/>
              <w:jc w:val="center"/>
              <w:textAlignment w:val="center"/>
              <w:rPr>
                <w:rFonts w:ascii="Times New Roman" w:hAnsi="Times New Roman" w:eastAsia="宋体" w:cs="Times New Roman"/>
              </w:rPr>
            </w:pPr>
          </w:p>
        </w:tc>
        <w:tc>
          <w:tcPr>
            <w:tcW w:w="472" w:type="pct"/>
            <w:tcBorders>
              <w:top w:val="single" w:color="auto" w:sz="4" w:space="0"/>
              <w:left w:val="single" w:color="auto" w:sz="4" w:space="0"/>
              <w:bottom w:val="single" w:color="auto" w:sz="4" w:space="0"/>
              <w:right w:val="single" w:color="auto" w:sz="4" w:space="0"/>
            </w:tcBorders>
            <w:vAlign w:val="center"/>
          </w:tcPr>
          <w:p w14:paraId="1E59E3F1">
            <w:pPr>
              <w:widowControl/>
              <w:jc w:val="center"/>
              <w:textAlignment w:val="center"/>
              <w:rPr>
                <w:rFonts w:ascii="Times New Roman" w:hAnsi="Times New Roman" w:eastAsia="宋体" w:cs="Times New Roman"/>
              </w:rPr>
            </w:pPr>
          </w:p>
        </w:tc>
        <w:tc>
          <w:tcPr>
            <w:tcW w:w="535" w:type="pct"/>
            <w:tcBorders>
              <w:top w:val="single" w:color="auto" w:sz="4" w:space="0"/>
              <w:left w:val="single" w:color="auto" w:sz="4" w:space="0"/>
              <w:bottom w:val="single" w:color="auto" w:sz="4" w:space="0"/>
              <w:right w:val="single" w:color="auto" w:sz="4" w:space="0"/>
            </w:tcBorders>
            <w:vAlign w:val="center"/>
          </w:tcPr>
          <w:p w14:paraId="798A4EFE">
            <w:pPr>
              <w:widowControl/>
              <w:jc w:val="center"/>
              <w:textAlignment w:val="center"/>
              <w:rPr>
                <w:rFonts w:ascii="Times New Roman" w:hAnsi="Times New Roman" w:eastAsia="宋体" w:cs="Times New Roman"/>
              </w:rPr>
            </w:pPr>
          </w:p>
        </w:tc>
        <w:tc>
          <w:tcPr>
            <w:tcW w:w="850" w:type="pct"/>
            <w:tcBorders>
              <w:top w:val="single" w:color="auto" w:sz="4" w:space="0"/>
              <w:left w:val="single" w:color="auto" w:sz="4" w:space="0"/>
              <w:bottom w:val="single" w:color="auto" w:sz="4" w:space="0"/>
              <w:right w:val="single" w:color="auto" w:sz="4" w:space="0"/>
            </w:tcBorders>
            <w:vAlign w:val="center"/>
          </w:tcPr>
          <w:p w14:paraId="4A055A30">
            <w:pPr>
              <w:widowControl/>
              <w:jc w:val="center"/>
              <w:textAlignment w:val="center"/>
              <w:rPr>
                <w:rFonts w:ascii="Times New Roman" w:hAnsi="Times New Roman" w:eastAsia="宋体" w:cs="Times New Roman"/>
              </w:rPr>
            </w:pPr>
          </w:p>
        </w:tc>
        <w:tc>
          <w:tcPr>
            <w:tcW w:w="538" w:type="pct"/>
            <w:tcBorders>
              <w:top w:val="single" w:color="auto" w:sz="4" w:space="0"/>
              <w:left w:val="single" w:color="auto" w:sz="4" w:space="0"/>
              <w:bottom w:val="single" w:color="auto" w:sz="4" w:space="0"/>
              <w:right w:val="single" w:color="auto" w:sz="4" w:space="0"/>
            </w:tcBorders>
            <w:vAlign w:val="center"/>
          </w:tcPr>
          <w:p w14:paraId="4A61BD47">
            <w:pPr>
              <w:widowControl/>
              <w:jc w:val="center"/>
              <w:textAlignment w:val="center"/>
              <w:rPr>
                <w:rFonts w:ascii="Times New Roman" w:hAnsi="Times New Roman" w:eastAsia="宋体" w:cs="Times New Roman"/>
              </w:rPr>
            </w:pPr>
          </w:p>
        </w:tc>
      </w:tr>
      <w:tr w14:paraId="14D5E1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71" w:type="pct"/>
            <w:tcBorders>
              <w:top w:val="single" w:color="auto" w:sz="4" w:space="0"/>
              <w:left w:val="single" w:color="auto" w:sz="4" w:space="0"/>
              <w:bottom w:val="single" w:color="auto" w:sz="4" w:space="0"/>
              <w:right w:val="single" w:color="auto" w:sz="4" w:space="0"/>
            </w:tcBorders>
            <w:vAlign w:val="center"/>
          </w:tcPr>
          <w:p w14:paraId="004894A0">
            <w:pPr>
              <w:widowControl/>
              <w:jc w:val="center"/>
              <w:textAlignment w:val="center"/>
              <w:rPr>
                <w:rFonts w:ascii="Times New Roman" w:hAnsi="Times New Roman" w:eastAsia="宋体" w:cs="Times New Roman"/>
              </w:rPr>
            </w:pPr>
            <w:r>
              <w:rPr>
                <w:rFonts w:ascii="Times New Roman" w:hAnsi="Times New Roman" w:eastAsia="宋体" w:cs="Times New Roman"/>
              </w:rPr>
              <w:t>19</w:t>
            </w:r>
          </w:p>
        </w:tc>
        <w:tc>
          <w:tcPr>
            <w:tcW w:w="790" w:type="pct"/>
            <w:tcBorders>
              <w:top w:val="single" w:color="auto" w:sz="4" w:space="0"/>
              <w:left w:val="single" w:color="auto" w:sz="4" w:space="0"/>
              <w:bottom w:val="single" w:color="auto" w:sz="4" w:space="0"/>
              <w:right w:val="single" w:color="auto" w:sz="4" w:space="0"/>
            </w:tcBorders>
            <w:vAlign w:val="center"/>
          </w:tcPr>
          <w:p w14:paraId="7B7A65FC">
            <w:pPr>
              <w:widowControl/>
              <w:jc w:val="center"/>
              <w:textAlignment w:val="center"/>
              <w:rPr>
                <w:rFonts w:ascii="Times New Roman" w:hAnsi="Times New Roman" w:eastAsia="宋体" w:cs="Times New Roman"/>
              </w:rPr>
            </w:pPr>
            <w:r>
              <w:rPr>
                <w:rFonts w:hint="eastAsia" w:ascii="Times New Roman" w:hAnsi="Times New Roman" w:eastAsia="宋体" w:cs="Times New Roman"/>
              </w:rPr>
              <w:t>铅</w:t>
            </w:r>
          </w:p>
        </w:tc>
        <w:tc>
          <w:tcPr>
            <w:tcW w:w="535" w:type="pct"/>
            <w:tcBorders>
              <w:top w:val="single" w:color="auto" w:sz="4" w:space="0"/>
              <w:left w:val="single" w:color="auto" w:sz="4" w:space="0"/>
              <w:bottom w:val="single" w:color="auto" w:sz="4" w:space="0"/>
              <w:right w:val="single" w:color="auto" w:sz="4" w:space="0"/>
            </w:tcBorders>
            <w:vAlign w:val="center"/>
          </w:tcPr>
          <w:p w14:paraId="21A766AB">
            <w:pPr>
              <w:widowControl/>
              <w:jc w:val="center"/>
              <w:textAlignment w:val="center"/>
              <w:rPr>
                <w:rFonts w:ascii="Times New Roman" w:hAnsi="Times New Roman" w:eastAsia="宋体" w:cs="Times New Roman"/>
              </w:rPr>
            </w:pPr>
          </w:p>
        </w:tc>
        <w:tc>
          <w:tcPr>
            <w:tcW w:w="535" w:type="pct"/>
            <w:tcBorders>
              <w:top w:val="single" w:color="auto" w:sz="4" w:space="0"/>
              <w:left w:val="single" w:color="auto" w:sz="4" w:space="0"/>
              <w:bottom w:val="single" w:color="auto" w:sz="4" w:space="0"/>
              <w:right w:val="single" w:color="auto" w:sz="4" w:space="0"/>
            </w:tcBorders>
            <w:vAlign w:val="center"/>
          </w:tcPr>
          <w:p w14:paraId="2E1A6233">
            <w:pPr>
              <w:widowControl/>
              <w:jc w:val="center"/>
              <w:textAlignment w:val="center"/>
              <w:rPr>
                <w:rFonts w:ascii="Times New Roman" w:hAnsi="Times New Roman" w:eastAsia="宋体" w:cs="Times New Roman"/>
              </w:rPr>
            </w:pPr>
          </w:p>
        </w:tc>
        <w:tc>
          <w:tcPr>
            <w:tcW w:w="473" w:type="pct"/>
            <w:tcBorders>
              <w:top w:val="single" w:color="auto" w:sz="4" w:space="0"/>
              <w:left w:val="single" w:color="auto" w:sz="4" w:space="0"/>
              <w:bottom w:val="single" w:color="auto" w:sz="4" w:space="0"/>
              <w:right w:val="single" w:color="auto" w:sz="4" w:space="0"/>
            </w:tcBorders>
            <w:vAlign w:val="center"/>
          </w:tcPr>
          <w:p w14:paraId="4535FB38">
            <w:pPr>
              <w:widowControl/>
              <w:jc w:val="center"/>
              <w:textAlignment w:val="center"/>
              <w:rPr>
                <w:rFonts w:ascii="Times New Roman" w:hAnsi="Times New Roman" w:eastAsia="宋体" w:cs="Times New Roman"/>
              </w:rPr>
            </w:pPr>
          </w:p>
        </w:tc>
        <w:tc>
          <w:tcPr>
            <w:tcW w:w="472" w:type="pct"/>
            <w:tcBorders>
              <w:top w:val="single" w:color="auto" w:sz="4" w:space="0"/>
              <w:left w:val="single" w:color="auto" w:sz="4" w:space="0"/>
              <w:bottom w:val="single" w:color="auto" w:sz="4" w:space="0"/>
              <w:right w:val="single" w:color="auto" w:sz="4" w:space="0"/>
            </w:tcBorders>
            <w:vAlign w:val="center"/>
          </w:tcPr>
          <w:p w14:paraId="42F37221">
            <w:pPr>
              <w:widowControl/>
              <w:jc w:val="center"/>
              <w:textAlignment w:val="center"/>
              <w:rPr>
                <w:rFonts w:ascii="Times New Roman" w:hAnsi="Times New Roman" w:eastAsia="宋体" w:cs="Times New Roman"/>
              </w:rPr>
            </w:pPr>
          </w:p>
        </w:tc>
        <w:tc>
          <w:tcPr>
            <w:tcW w:w="535" w:type="pct"/>
            <w:tcBorders>
              <w:top w:val="single" w:color="auto" w:sz="4" w:space="0"/>
              <w:left w:val="single" w:color="auto" w:sz="4" w:space="0"/>
              <w:bottom w:val="single" w:color="auto" w:sz="4" w:space="0"/>
              <w:right w:val="single" w:color="auto" w:sz="4" w:space="0"/>
            </w:tcBorders>
            <w:vAlign w:val="center"/>
          </w:tcPr>
          <w:p w14:paraId="106E2D37">
            <w:pPr>
              <w:widowControl/>
              <w:jc w:val="center"/>
              <w:textAlignment w:val="center"/>
              <w:rPr>
                <w:rFonts w:ascii="Times New Roman" w:hAnsi="Times New Roman" w:eastAsia="宋体" w:cs="Times New Roman"/>
              </w:rPr>
            </w:pPr>
          </w:p>
        </w:tc>
        <w:tc>
          <w:tcPr>
            <w:tcW w:w="850" w:type="pct"/>
            <w:tcBorders>
              <w:top w:val="single" w:color="auto" w:sz="4" w:space="0"/>
              <w:left w:val="single" w:color="auto" w:sz="4" w:space="0"/>
              <w:bottom w:val="single" w:color="auto" w:sz="4" w:space="0"/>
              <w:right w:val="single" w:color="auto" w:sz="4" w:space="0"/>
            </w:tcBorders>
            <w:vAlign w:val="center"/>
          </w:tcPr>
          <w:p w14:paraId="6DC9468F">
            <w:pPr>
              <w:widowControl/>
              <w:jc w:val="center"/>
              <w:textAlignment w:val="center"/>
              <w:rPr>
                <w:rFonts w:ascii="Times New Roman" w:hAnsi="Times New Roman" w:eastAsia="宋体" w:cs="Times New Roman"/>
              </w:rPr>
            </w:pPr>
          </w:p>
        </w:tc>
        <w:tc>
          <w:tcPr>
            <w:tcW w:w="538" w:type="pct"/>
            <w:tcBorders>
              <w:top w:val="single" w:color="auto" w:sz="4" w:space="0"/>
              <w:left w:val="single" w:color="auto" w:sz="4" w:space="0"/>
              <w:bottom w:val="single" w:color="auto" w:sz="4" w:space="0"/>
              <w:right w:val="single" w:color="auto" w:sz="4" w:space="0"/>
            </w:tcBorders>
            <w:vAlign w:val="center"/>
          </w:tcPr>
          <w:p w14:paraId="5DA4C2E6">
            <w:pPr>
              <w:widowControl/>
              <w:jc w:val="center"/>
              <w:textAlignment w:val="center"/>
              <w:rPr>
                <w:rFonts w:ascii="Times New Roman" w:hAnsi="Times New Roman" w:eastAsia="宋体" w:cs="Times New Roman"/>
              </w:rPr>
            </w:pPr>
          </w:p>
        </w:tc>
      </w:tr>
    </w:tbl>
    <w:p w14:paraId="6C3B8D15">
      <w:pPr>
        <w:widowControl/>
        <w:spacing w:line="360" w:lineRule="auto"/>
        <w:jc w:val="left"/>
        <w:rPr>
          <w:rFonts w:ascii="Times New Roman" w:hAnsi="Times New Roman" w:eastAsia="宋体" w:cs="Times New Roman"/>
          <w:kern w:val="0"/>
          <w:sz w:val="24"/>
          <w:szCs w:val="20"/>
        </w:rPr>
        <w:sectPr>
          <w:pgSz w:w="16838" w:h="11906" w:orient="landscape"/>
          <w:pgMar w:top="1803" w:right="1418" w:bottom="1803" w:left="1440" w:header="851" w:footer="850" w:gutter="0"/>
          <w:cols w:space="720" w:num="1"/>
          <w:docGrid w:type="lines" w:linePitch="332" w:charSpace="0"/>
        </w:sectPr>
      </w:pPr>
    </w:p>
    <w:p w14:paraId="6BD7FC61">
      <w:pPr>
        <w:topLinePunct/>
        <w:spacing w:line="360" w:lineRule="auto"/>
        <w:ind w:firstLine="480" w:firstLineChars="200"/>
        <w:outlineLvl w:val="9"/>
        <w:rPr>
          <w:rFonts w:ascii="Times New Roman" w:hAnsi="Times New Roman" w:eastAsia="宋体" w:cs="Times New Roman"/>
          <w:b w:val="0"/>
          <w:bCs w:val="0"/>
          <w:kern w:val="0"/>
          <w:sz w:val="24"/>
          <w:szCs w:val="20"/>
        </w:rPr>
      </w:pPr>
      <w:r>
        <w:rPr>
          <w:rFonts w:hint="eastAsia" w:ascii="Times New Roman" w:hAnsi="Times New Roman" w:eastAsia="宋体" w:cs="Times New Roman"/>
          <w:kern w:val="0"/>
          <w:sz w:val="24"/>
          <w:szCs w:val="20"/>
        </w:rPr>
        <w:t>由表5.3-4可知，工程区上游、下游地下水各项水质因子大多数符合《地下水质量标准》Ⅲ类标准，2#监测点位总硬度、氯化物、溶解性总固体、硫酸盐超标，总体来说，工程区及周边区域地下水环境质量现状较好。</w:t>
      </w:r>
    </w:p>
    <w:p w14:paraId="43A03FD0">
      <w:pPr>
        <w:topLinePunct/>
        <w:spacing w:line="360" w:lineRule="auto"/>
        <w:outlineLvl w:val="2"/>
        <w:rPr>
          <w:rFonts w:ascii="Times New Roman" w:hAnsi="Times New Roman" w:eastAsia="宋体" w:cs="Times New Roman"/>
          <w:b/>
          <w:bCs/>
          <w:kern w:val="0"/>
          <w:sz w:val="28"/>
          <w:szCs w:val="28"/>
        </w:rPr>
      </w:pPr>
      <w:r>
        <w:rPr>
          <w:rFonts w:hint="eastAsia" w:ascii="Times New Roman" w:hAnsi="Times New Roman" w:eastAsia="宋体" w:cs="Times New Roman"/>
          <w:b/>
          <w:bCs/>
          <w:kern w:val="0"/>
          <w:sz w:val="28"/>
          <w:szCs w:val="28"/>
        </w:rPr>
        <w:t>5</w:t>
      </w:r>
      <w:r>
        <w:rPr>
          <w:rFonts w:ascii="Times New Roman" w:hAnsi="Times New Roman" w:eastAsia="宋体" w:cs="Times New Roman"/>
          <w:b/>
          <w:bCs/>
          <w:kern w:val="0"/>
          <w:sz w:val="28"/>
          <w:szCs w:val="28"/>
        </w:rPr>
        <w:t>.</w:t>
      </w:r>
      <w:r>
        <w:rPr>
          <w:rFonts w:hint="eastAsia" w:ascii="Times New Roman" w:hAnsi="Times New Roman" w:eastAsia="宋体" w:cs="Times New Roman"/>
          <w:b/>
          <w:bCs/>
          <w:kern w:val="0"/>
          <w:sz w:val="28"/>
          <w:szCs w:val="28"/>
        </w:rPr>
        <w:t>3</w:t>
      </w:r>
      <w:r>
        <w:rPr>
          <w:rFonts w:ascii="Times New Roman" w:hAnsi="Times New Roman" w:eastAsia="宋体" w:cs="Times New Roman"/>
          <w:b/>
          <w:bCs/>
          <w:kern w:val="0"/>
          <w:sz w:val="28"/>
          <w:szCs w:val="28"/>
        </w:rPr>
        <w:t>.4</w:t>
      </w:r>
      <w:r>
        <w:rPr>
          <w:rFonts w:hint="eastAsia" w:ascii="Times New Roman" w:hAnsi="Times New Roman" w:eastAsia="宋体" w:cs="Times New Roman"/>
          <w:b/>
          <w:bCs/>
          <w:kern w:val="0"/>
          <w:sz w:val="28"/>
          <w:szCs w:val="28"/>
        </w:rPr>
        <w:t>声环境质量现状调查与评价</w:t>
      </w:r>
    </w:p>
    <w:p w14:paraId="75BCD8AA">
      <w:pPr>
        <w:topLinePunct/>
        <w:spacing w:line="360" w:lineRule="auto"/>
        <w:ind w:firstLine="480" w:firstLineChars="200"/>
        <w:rPr>
          <w:rFonts w:ascii="Times New Roman" w:hAnsi="Times New Roman" w:eastAsia="宋体" w:cs="Times New Roman"/>
          <w:kern w:val="0"/>
          <w:sz w:val="24"/>
          <w:szCs w:val="20"/>
        </w:rPr>
      </w:pPr>
      <w:r>
        <w:rPr>
          <w:rFonts w:hint="eastAsia" w:ascii="Times New Roman" w:hAnsi="Times New Roman" w:eastAsia="宋体" w:cs="Times New Roman"/>
          <w:kern w:val="0"/>
          <w:sz w:val="24"/>
          <w:szCs w:val="20"/>
        </w:rPr>
        <w:t>（1）监测因子与监测点位</w:t>
      </w:r>
    </w:p>
    <w:p w14:paraId="68D0E43F">
      <w:pPr>
        <w:spacing w:line="360" w:lineRule="auto"/>
        <w:ind w:firstLine="482"/>
        <w:rPr>
          <w:rFonts w:hint="eastAsia" w:ascii="宋体" w:hAnsi="宋体" w:eastAsia="宋体" w:cs="Times New Roman"/>
          <w:kern w:val="0"/>
          <w:sz w:val="24"/>
          <w:szCs w:val="20"/>
        </w:rPr>
      </w:pPr>
      <w:r>
        <w:rPr>
          <w:rFonts w:hint="eastAsia" w:ascii="宋体" w:hAnsi="宋体" w:eastAsia="宋体" w:cs="宋体"/>
          <w:kern w:val="0"/>
          <w:sz w:val="24"/>
          <w:szCs w:val="24"/>
        </w:rPr>
        <w:t>本次声环境质量调查</w:t>
      </w:r>
      <w:r>
        <w:rPr>
          <w:rFonts w:hint="eastAsia" w:ascii="Times New Roman" w:hAnsi="Times New Roman" w:eastAsia="宋体" w:cs="Times New Roman"/>
          <w:kern w:val="0"/>
          <w:sz w:val="24"/>
        </w:rPr>
        <w:t>监测主要包括昼间等效连续</w:t>
      </w:r>
      <w:r>
        <w:rPr>
          <w:rFonts w:ascii="Times New Roman" w:hAnsi="Times New Roman" w:eastAsia="宋体" w:cs="Times New Roman"/>
          <w:kern w:val="0"/>
          <w:sz w:val="24"/>
        </w:rPr>
        <w:t>A</w:t>
      </w:r>
      <w:r>
        <w:rPr>
          <w:rFonts w:hint="eastAsia" w:ascii="Times New Roman" w:hAnsi="Times New Roman" w:eastAsia="宋体" w:cs="Times New Roman"/>
          <w:kern w:val="0"/>
          <w:sz w:val="24"/>
        </w:rPr>
        <w:t>声级（</w:t>
      </w:r>
      <w:r>
        <w:rPr>
          <w:rFonts w:ascii="Times New Roman" w:hAnsi="Times New Roman" w:eastAsia="宋体" w:cs="Times New Roman"/>
          <w:kern w:val="0"/>
          <w:sz w:val="24"/>
        </w:rPr>
        <w:t>Ld</w:t>
      </w:r>
      <w:r>
        <w:rPr>
          <w:rFonts w:hint="eastAsia" w:ascii="Times New Roman" w:hAnsi="Times New Roman" w:eastAsia="宋体" w:cs="Times New Roman"/>
          <w:kern w:val="0"/>
          <w:sz w:val="24"/>
        </w:rPr>
        <w:t>）、夜间等效连续</w:t>
      </w:r>
      <w:r>
        <w:rPr>
          <w:rFonts w:ascii="Times New Roman" w:hAnsi="Times New Roman" w:eastAsia="宋体" w:cs="Times New Roman"/>
          <w:kern w:val="0"/>
          <w:sz w:val="24"/>
        </w:rPr>
        <w:t>A</w:t>
      </w:r>
      <w:r>
        <w:rPr>
          <w:rFonts w:hint="eastAsia" w:ascii="Times New Roman" w:hAnsi="Times New Roman" w:eastAsia="宋体" w:cs="Times New Roman"/>
          <w:kern w:val="0"/>
          <w:sz w:val="24"/>
        </w:rPr>
        <w:t>声级（</w:t>
      </w:r>
      <w:r>
        <w:rPr>
          <w:rFonts w:ascii="Times New Roman" w:hAnsi="Times New Roman" w:eastAsia="宋体" w:cs="Times New Roman"/>
          <w:kern w:val="0"/>
          <w:sz w:val="24"/>
        </w:rPr>
        <w:t>Ln</w:t>
      </w:r>
      <w:r>
        <w:rPr>
          <w:rFonts w:hint="eastAsia" w:ascii="Times New Roman" w:hAnsi="Times New Roman" w:eastAsia="宋体" w:cs="Times New Roman"/>
          <w:kern w:val="0"/>
          <w:sz w:val="24"/>
        </w:rPr>
        <w:t>），施工区及管线沿线设</w:t>
      </w:r>
      <w:r>
        <w:rPr>
          <w:rFonts w:ascii="Times New Roman" w:hAnsi="Times New Roman" w:eastAsia="宋体" w:cs="Times New Roman"/>
          <w:kern w:val="0"/>
          <w:sz w:val="24"/>
        </w:rPr>
        <w:t>4</w:t>
      </w:r>
      <w:r>
        <w:rPr>
          <w:rFonts w:hint="eastAsia" w:ascii="Times New Roman" w:hAnsi="Times New Roman" w:eastAsia="宋体" w:cs="Times New Roman"/>
          <w:kern w:val="0"/>
          <w:sz w:val="24"/>
        </w:rPr>
        <w:t>个监测点，监测点位信息见下表。</w:t>
      </w:r>
    </w:p>
    <w:p w14:paraId="30D133B5">
      <w:pPr>
        <w:topLinePunct/>
        <w:snapToGrid w:val="0"/>
        <w:spacing w:line="360" w:lineRule="auto"/>
        <w:rPr>
          <w:rFonts w:ascii="Times New Roman" w:hAnsi="Times New Roman" w:eastAsia="宋体" w:cs="Times New Roman"/>
          <w:b/>
          <w:bCs/>
          <w:kern w:val="0"/>
          <w:sz w:val="24"/>
          <w:szCs w:val="24"/>
        </w:rPr>
      </w:pPr>
      <w:r>
        <w:rPr>
          <w:rFonts w:hint="eastAsia" w:ascii="Times New Roman" w:hAnsi="Times New Roman" w:eastAsia="宋体" w:cs="Times New Roman"/>
          <w:b/>
          <w:bCs/>
          <w:kern w:val="0"/>
          <w:sz w:val="24"/>
          <w:szCs w:val="24"/>
        </w:rPr>
        <w:t>表5.3-5                声环境现状监测及评价结果</w:t>
      </w:r>
      <w:r>
        <w:rPr>
          <w:rFonts w:ascii="Times New Roman" w:hAnsi="Times New Roman" w:eastAsia="宋体" w:cs="Times New Roman"/>
          <w:b/>
          <w:bCs/>
          <w:kern w:val="0"/>
          <w:sz w:val="24"/>
          <w:szCs w:val="24"/>
        </w:rPr>
        <w:t xml:space="preserve">  </w:t>
      </w:r>
      <w:r>
        <w:rPr>
          <w:rFonts w:hint="eastAsia" w:ascii="Times New Roman" w:hAnsi="Times New Roman" w:eastAsia="宋体" w:cs="Times New Roman"/>
          <w:b/>
          <w:bCs/>
          <w:kern w:val="0"/>
          <w:sz w:val="24"/>
          <w:szCs w:val="24"/>
        </w:rPr>
        <w:t xml:space="preserve">         单位：</w:t>
      </w:r>
      <w:r>
        <w:rPr>
          <w:rFonts w:ascii="Times New Roman" w:hAnsi="Times New Roman" w:eastAsia="宋体" w:cs="Times New Roman"/>
          <w:b/>
          <w:bCs/>
          <w:kern w:val="0"/>
          <w:sz w:val="24"/>
          <w:szCs w:val="24"/>
        </w:rPr>
        <w:t>dB(A)</w:t>
      </w:r>
    </w:p>
    <w:tbl>
      <w:tblPr>
        <w:tblStyle w:val="3196"/>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77"/>
        <w:gridCol w:w="2214"/>
        <w:gridCol w:w="2401"/>
        <w:gridCol w:w="2527"/>
      </w:tblGrid>
      <w:tr w14:paraId="0296C9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 w:type="pct"/>
            <w:vMerge w:val="restart"/>
            <w:tcBorders>
              <w:top w:val="single" w:color="auto" w:sz="4" w:space="0"/>
              <w:left w:val="single" w:color="auto" w:sz="4" w:space="0"/>
              <w:bottom w:val="single" w:color="auto" w:sz="4" w:space="0"/>
              <w:right w:val="single" w:color="auto" w:sz="4" w:space="0"/>
            </w:tcBorders>
            <w:vAlign w:val="center"/>
          </w:tcPr>
          <w:p w14:paraId="64B97307">
            <w:pPr>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监测点位</w:t>
            </w:r>
          </w:p>
        </w:tc>
        <w:tc>
          <w:tcPr>
            <w:tcW w:w="1299" w:type="pct"/>
            <w:vMerge w:val="restart"/>
            <w:tcBorders>
              <w:top w:val="single" w:color="auto" w:sz="4" w:space="0"/>
              <w:left w:val="single" w:color="auto" w:sz="4" w:space="0"/>
              <w:bottom w:val="single" w:color="auto" w:sz="4" w:space="0"/>
              <w:right w:val="single" w:color="auto" w:sz="4" w:space="0"/>
            </w:tcBorders>
            <w:vAlign w:val="center"/>
          </w:tcPr>
          <w:p w14:paraId="397ED04D">
            <w:pPr>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点位名称</w:t>
            </w:r>
          </w:p>
        </w:tc>
        <w:tc>
          <w:tcPr>
            <w:tcW w:w="2892" w:type="pct"/>
            <w:gridSpan w:val="2"/>
            <w:tcBorders>
              <w:top w:val="single" w:color="auto" w:sz="4" w:space="0"/>
              <w:left w:val="single" w:color="auto" w:sz="4" w:space="0"/>
              <w:bottom w:val="single" w:color="auto" w:sz="4" w:space="0"/>
              <w:right w:val="single" w:color="auto" w:sz="4" w:space="0"/>
            </w:tcBorders>
            <w:vAlign w:val="center"/>
          </w:tcPr>
          <w:p w14:paraId="5109DE02">
            <w:pPr>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坐标位置</w:t>
            </w:r>
          </w:p>
        </w:tc>
      </w:tr>
      <w:tr w14:paraId="6CCF67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auto" w:sz="4" w:space="0"/>
              <w:left w:val="single" w:color="auto" w:sz="4" w:space="0"/>
              <w:bottom w:val="single" w:color="auto" w:sz="4" w:space="0"/>
              <w:right w:val="single" w:color="auto" w:sz="4" w:space="0"/>
            </w:tcBorders>
            <w:vAlign w:val="center"/>
          </w:tcPr>
          <w:p w14:paraId="6DCB2D00">
            <w:pPr>
              <w:widowControl/>
              <w:jc w:val="left"/>
              <w:rPr>
                <w:rFonts w:ascii="Times New Roman" w:hAnsi="Times New Roman" w:eastAsia="宋体" w:cs="Times New Roman"/>
                <w:kern w:val="0"/>
                <w:szCs w:val="21"/>
              </w:rPr>
            </w:pPr>
          </w:p>
        </w:tc>
        <w:tc>
          <w:tcPr>
            <w:tcW w:w="1299" w:type="pct"/>
            <w:vMerge w:val="continue"/>
            <w:tcBorders>
              <w:top w:val="single" w:color="auto" w:sz="4" w:space="0"/>
              <w:left w:val="single" w:color="auto" w:sz="4" w:space="0"/>
              <w:bottom w:val="single" w:color="auto" w:sz="4" w:space="0"/>
              <w:right w:val="single" w:color="auto" w:sz="4" w:space="0"/>
            </w:tcBorders>
            <w:vAlign w:val="center"/>
          </w:tcPr>
          <w:p w14:paraId="268A53A9">
            <w:pPr>
              <w:widowControl/>
              <w:jc w:val="left"/>
              <w:rPr>
                <w:rFonts w:ascii="Times New Roman" w:hAnsi="Times New Roman" w:eastAsia="宋体" w:cs="Times New Roman"/>
                <w:kern w:val="0"/>
                <w:szCs w:val="21"/>
              </w:rPr>
            </w:pPr>
          </w:p>
        </w:tc>
        <w:tc>
          <w:tcPr>
            <w:tcW w:w="1409" w:type="pct"/>
            <w:tcBorders>
              <w:top w:val="single" w:color="auto" w:sz="4" w:space="0"/>
              <w:left w:val="single" w:color="auto" w:sz="4" w:space="0"/>
              <w:bottom w:val="single" w:color="auto" w:sz="4" w:space="0"/>
              <w:right w:val="single" w:color="auto" w:sz="4" w:space="0"/>
            </w:tcBorders>
            <w:vAlign w:val="center"/>
          </w:tcPr>
          <w:p w14:paraId="23B85223">
            <w:pPr>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经度</w:t>
            </w:r>
          </w:p>
        </w:tc>
        <w:tc>
          <w:tcPr>
            <w:tcW w:w="1483" w:type="pct"/>
            <w:tcBorders>
              <w:top w:val="single" w:color="auto" w:sz="4" w:space="0"/>
              <w:left w:val="single" w:color="auto" w:sz="4" w:space="0"/>
              <w:bottom w:val="single" w:color="auto" w:sz="4" w:space="0"/>
              <w:right w:val="single" w:color="auto" w:sz="4" w:space="0"/>
            </w:tcBorders>
            <w:vAlign w:val="center"/>
          </w:tcPr>
          <w:p w14:paraId="7133D716">
            <w:pPr>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纬度</w:t>
            </w:r>
          </w:p>
        </w:tc>
      </w:tr>
      <w:tr w14:paraId="268D21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 w:type="pct"/>
            <w:tcBorders>
              <w:top w:val="single" w:color="auto" w:sz="4" w:space="0"/>
              <w:left w:val="single" w:color="auto" w:sz="4" w:space="0"/>
              <w:bottom w:val="single" w:color="auto" w:sz="4" w:space="0"/>
              <w:right w:val="single" w:color="auto" w:sz="4" w:space="0"/>
            </w:tcBorders>
            <w:vAlign w:val="center"/>
          </w:tcPr>
          <w:p w14:paraId="6BB0FB2B">
            <w:pPr>
              <w:jc w:val="center"/>
              <w:rPr>
                <w:rFonts w:ascii="Times New Roman" w:hAnsi="Times New Roman" w:eastAsia="宋体" w:cs="Times New Roman"/>
                <w:kern w:val="0"/>
                <w:szCs w:val="21"/>
              </w:rPr>
            </w:pPr>
            <w:r>
              <w:rPr>
                <w:rFonts w:ascii="Times New Roman" w:hAnsi="Times New Roman" w:eastAsia="宋体" w:cs="Times New Roman"/>
                <w:kern w:val="0"/>
                <w:szCs w:val="21"/>
              </w:rPr>
              <w:t>1</w:t>
            </w:r>
            <w:r>
              <w:rPr>
                <w:rFonts w:hint="eastAsia" w:ascii="Times New Roman" w:hAnsi="Times New Roman" w:eastAsia="宋体" w:cs="Times New Roman"/>
                <w:kern w:val="0"/>
                <w:szCs w:val="21"/>
              </w:rPr>
              <w:t>#监测点</w:t>
            </w:r>
          </w:p>
        </w:tc>
        <w:tc>
          <w:tcPr>
            <w:tcW w:w="1299" w:type="pct"/>
            <w:tcBorders>
              <w:top w:val="single" w:color="auto" w:sz="4" w:space="0"/>
              <w:left w:val="single" w:color="auto" w:sz="4" w:space="0"/>
              <w:bottom w:val="single" w:color="auto" w:sz="4" w:space="0"/>
              <w:right w:val="single" w:color="auto" w:sz="4" w:space="0"/>
            </w:tcBorders>
            <w:vAlign w:val="center"/>
          </w:tcPr>
          <w:p w14:paraId="7FA0894B">
            <w:pPr>
              <w:topLinePunct/>
              <w:snapToGrid w:val="0"/>
              <w:jc w:val="center"/>
              <w:rPr>
                <w:rFonts w:ascii="Times New Roman" w:hAnsi="Times New Roman" w:eastAsia="宋体" w:cs="Times New Roman"/>
                <w:kern w:val="0"/>
                <w:szCs w:val="21"/>
              </w:rPr>
            </w:pPr>
            <w:r>
              <w:rPr>
                <w:rFonts w:hint="eastAsia" w:ascii="Times New Roman" w:hAnsi="Times New Roman" w:eastAsia="宋体" w:cs="Times New Roman"/>
                <w:bCs/>
                <w:kern w:val="13"/>
                <w:szCs w:val="20"/>
              </w:rPr>
              <w:t>阔洪齐乡</w:t>
            </w:r>
            <w:r>
              <w:rPr>
                <w:rFonts w:ascii="Times New Roman" w:hAnsi="Times New Roman" w:eastAsia="宋体" w:cs="Times New Roman"/>
                <w:bCs/>
                <w:kern w:val="13"/>
                <w:szCs w:val="20"/>
              </w:rPr>
              <w:t>1#</w:t>
            </w:r>
            <w:r>
              <w:rPr>
                <w:rFonts w:hint="eastAsia" w:ascii="Times New Roman" w:hAnsi="Times New Roman" w:eastAsia="宋体" w:cs="Times New Roman"/>
                <w:bCs/>
                <w:kern w:val="13"/>
                <w:szCs w:val="20"/>
              </w:rPr>
              <w:t>监测点</w:t>
            </w:r>
          </w:p>
        </w:tc>
        <w:tc>
          <w:tcPr>
            <w:tcW w:w="1409" w:type="pct"/>
            <w:tcBorders>
              <w:top w:val="single" w:color="auto" w:sz="4" w:space="0"/>
              <w:left w:val="single" w:color="auto" w:sz="4" w:space="0"/>
              <w:bottom w:val="single" w:color="auto" w:sz="4" w:space="0"/>
              <w:right w:val="single" w:color="auto" w:sz="4" w:space="0"/>
            </w:tcBorders>
            <w:vAlign w:val="center"/>
          </w:tcPr>
          <w:p w14:paraId="4CBFF902">
            <w:pPr>
              <w:topLinePunct/>
              <w:snapToGrid w:val="0"/>
              <w:jc w:val="center"/>
              <w:rPr>
                <w:rFonts w:ascii="Times New Roman" w:hAnsi="Times New Roman" w:eastAsia="宋体" w:cs="Times New Roman"/>
                <w:kern w:val="0"/>
                <w:szCs w:val="21"/>
              </w:rPr>
            </w:pPr>
          </w:p>
        </w:tc>
        <w:tc>
          <w:tcPr>
            <w:tcW w:w="1483" w:type="pct"/>
            <w:tcBorders>
              <w:top w:val="single" w:color="auto" w:sz="4" w:space="0"/>
              <w:left w:val="single" w:color="auto" w:sz="4" w:space="0"/>
              <w:bottom w:val="single" w:color="auto" w:sz="4" w:space="0"/>
              <w:right w:val="single" w:color="auto" w:sz="4" w:space="0"/>
            </w:tcBorders>
            <w:vAlign w:val="center"/>
          </w:tcPr>
          <w:p w14:paraId="7BC097D1">
            <w:pPr>
              <w:topLinePunct/>
              <w:snapToGrid w:val="0"/>
              <w:jc w:val="center"/>
              <w:rPr>
                <w:rFonts w:ascii="Times New Roman" w:hAnsi="Times New Roman" w:eastAsia="宋体" w:cs="Times New Roman"/>
                <w:bCs/>
                <w:kern w:val="13"/>
                <w:szCs w:val="20"/>
              </w:rPr>
            </w:pPr>
          </w:p>
        </w:tc>
      </w:tr>
      <w:tr w14:paraId="144F81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 w:type="pct"/>
            <w:tcBorders>
              <w:top w:val="single" w:color="auto" w:sz="4" w:space="0"/>
              <w:left w:val="single" w:color="auto" w:sz="4" w:space="0"/>
              <w:bottom w:val="single" w:color="auto" w:sz="4" w:space="0"/>
              <w:right w:val="single" w:color="auto" w:sz="4" w:space="0"/>
            </w:tcBorders>
            <w:vAlign w:val="center"/>
          </w:tcPr>
          <w:p w14:paraId="0F571031">
            <w:pPr>
              <w:jc w:val="center"/>
              <w:rPr>
                <w:rFonts w:ascii="Times New Roman" w:hAnsi="Times New Roman" w:eastAsia="宋体" w:cs="Times New Roman"/>
                <w:kern w:val="0"/>
                <w:szCs w:val="21"/>
              </w:rPr>
            </w:pPr>
            <w:r>
              <w:rPr>
                <w:rFonts w:ascii="Times New Roman" w:hAnsi="Times New Roman" w:eastAsia="宋体" w:cs="Times New Roman"/>
                <w:kern w:val="0"/>
                <w:szCs w:val="21"/>
              </w:rPr>
              <w:t>2</w:t>
            </w:r>
            <w:r>
              <w:rPr>
                <w:rFonts w:hint="eastAsia" w:ascii="Times New Roman" w:hAnsi="Times New Roman" w:eastAsia="宋体" w:cs="Times New Roman"/>
                <w:kern w:val="0"/>
                <w:szCs w:val="21"/>
              </w:rPr>
              <w:t>#监测点</w:t>
            </w:r>
          </w:p>
        </w:tc>
        <w:tc>
          <w:tcPr>
            <w:tcW w:w="1299" w:type="pct"/>
            <w:tcBorders>
              <w:top w:val="single" w:color="auto" w:sz="4" w:space="0"/>
              <w:left w:val="single" w:color="auto" w:sz="4" w:space="0"/>
              <w:bottom w:val="single" w:color="auto" w:sz="4" w:space="0"/>
              <w:right w:val="single" w:color="auto" w:sz="4" w:space="0"/>
            </w:tcBorders>
            <w:vAlign w:val="center"/>
          </w:tcPr>
          <w:p w14:paraId="1A14E34C">
            <w:pPr>
              <w:topLinePunct/>
              <w:snapToGrid w:val="0"/>
              <w:jc w:val="center"/>
              <w:rPr>
                <w:rFonts w:ascii="Times New Roman" w:hAnsi="Times New Roman" w:eastAsia="宋体" w:cs="Times New Roman"/>
                <w:kern w:val="0"/>
                <w:szCs w:val="21"/>
              </w:rPr>
            </w:pPr>
            <w:r>
              <w:rPr>
                <w:rFonts w:hint="eastAsia" w:ascii="Times New Roman" w:hAnsi="Times New Roman" w:eastAsia="宋体" w:cs="Times New Roman"/>
                <w:bCs/>
                <w:kern w:val="13"/>
                <w:szCs w:val="20"/>
              </w:rPr>
              <w:t>阔洪齐乡</w:t>
            </w:r>
            <w:r>
              <w:rPr>
                <w:rFonts w:ascii="Times New Roman" w:hAnsi="Times New Roman" w:eastAsia="宋体" w:cs="Times New Roman"/>
                <w:bCs/>
                <w:kern w:val="13"/>
                <w:szCs w:val="20"/>
              </w:rPr>
              <w:t>2#</w:t>
            </w:r>
            <w:r>
              <w:rPr>
                <w:rFonts w:hint="eastAsia" w:ascii="Times New Roman" w:hAnsi="Times New Roman" w:eastAsia="宋体" w:cs="Times New Roman"/>
                <w:bCs/>
                <w:kern w:val="13"/>
                <w:szCs w:val="20"/>
              </w:rPr>
              <w:t>监测点</w:t>
            </w:r>
          </w:p>
        </w:tc>
        <w:tc>
          <w:tcPr>
            <w:tcW w:w="1409" w:type="pct"/>
            <w:tcBorders>
              <w:top w:val="single" w:color="auto" w:sz="4" w:space="0"/>
              <w:left w:val="single" w:color="auto" w:sz="4" w:space="0"/>
              <w:bottom w:val="single" w:color="auto" w:sz="4" w:space="0"/>
              <w:right w:val="single" w:color="auto" w:sz="4" w:space="0"/>
            </w:tcBorders>
            <w:vAlign w:val="center"/>
          </w:tcPr>
          <w:p w14:paraId="2E6096A1">
            <w:pPr>
              <w:topLinePunct/>
              <w:snapToGrid w:val="0"/>
              <w:jc w:val="center"/>
              <w:rPr>
                <w:rFonts w:ascii="Times New Roman" w:hAnsi="Times New Roman" w:eastAsia="宋体" w:cs="Times New Roman"/>
                <w:kern w:val="0"/>
                <w:szCs w:val="21"/>
              </w:rPr>
            </w:pPr>
          </w:p>
        </w:tc>
        <w:tc>
          <w:tcPr>
            <w:tcW w:w="1483" w:type="pct"/>
            <w:tcBorders>
              <w:top w:val="single" w:color="auto" w:sz="4" w:space="0"/>
              <w:left w:val="single" w:color="auto" w:sz="4" w:space="0"/>
              <w:bottom w:val="single" w:color="auto" w:sz="4" w:space="0"/>
              <w:right w:val="single" w:color="auto" w:sz="4" w:space="0"/>
            </w:tcBorders>
            <w:vAlign w:val="center"/>
          </w:tcPr>
          <w:p w14:paraId="4A7F64EC">
            <w:pPr>
              <w:topLinePunct/>
              <w:snapToGrid w:val="0"/>
              <w:jc w:val="center"/>
              <w:rPr>
                <w:rFonts w:ascii="Times New Roman" w:hAnsi="Times New Roman" w:eastAsia="宋体" w:cs="Times New Roman"/>
                <w:bCs/>
                <w:kern w:val="13"/>
                <w:szCs w:val="20"/>
              </w:rPr>
            </w:pPr>
          </w:p>
        </w:tc>
      </w:tr>
      <w:tr w14:paraId="71AFA0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 w:type="pct"/>
            <w:tcBorders>
              <w:top w:val="single" w:color="auto" w:sz="4" w:space="0"/>
              <w:left w:val="single" w:color="auto" w:sz="4" w:space="0"/>
              <w:bottom w:val="single" w:color="auto" w:sz="4" w:space="0"/>
              <w:right w:val="single" w:color="auto" w:sz="4" w:space="0"/>
            </w:tcBorders>
            <w:vAlign w:val="center"/>
          </w:tcPr>
          <w:p w14:paraId="492EE925">
            <w:pPr>
              <w:jc w:val="center"/>
              <w:rPr>
                <w:rFonts w:ascii="Times New Roman" w:hAnsi="Times New Roman" w:eastAsia="宋体" w:cs="Times New Roman"/>
                <w:kern w:val="0"/>
                <w:szCs w:val="21"/>
              </w:rPr>
            </w:pPr>
            <w:r>
              <w:rPr>
                <w:rFonts w:ascii="Times New Roman" w:hAnsi="Times New Roman" w:eastAsia="宋体" w:cs="Times New Roman"/>
                <w:kern w:val="0"/>
                <w:szCs w:val="21"/>
              </w:rPr>
              <w:t>3</w:t>
            </w:r>
            <w:r>
              <w:rPr>
                <w:rFonts w:hint="eastAsia" w:ascii="Times New Roman" w:hAnsi="Times New Roman" w:eastAsia="宋体" w:cs="Times New Roman"/>
                <w:kern w:val="0"/>
                <w:szCs w:val="21"/>
              </w:rPr>
              <w:t>#监测点</w:t>
            </w:r>
          </w:p>
        </w:tc>
        <w:tc>
          <w:tcPr>
            <w:tcW w:w="1299" w:type="pct"/>
            <w:tcBorders>
              <w:top w:val="single" w:color="auto" w:sz="4" w:space="0"/>
              <w:left w:val="single" w:color="auto" w:sz="4" w:space="0"/>
              <w:bottom w:val="single" w:color="auto" w:sz="4" w:space="0"/>
              <w:right w:val="single" w:color="auto" w:sz="4" w:space="0"/>
            </w:tcBorders>
            <w:vAlign w:val="center"/>
          </w:tcPr>
          <w:p w14:paraId="27B310BA">
            <w:pPr>
              <w:topLinePunct/>
              <w:snapToGrid w:val="0"/>
              <w:jc w:val="center"/>
              <w:rPr>
                <w:rFonts w:ascii="Times New Roman" w:hAnsi="Times New Roman" w:eastAsia="宋体" w:cs="Times New Roman"/>
                <w:kern w:val="0"/>
                <w:szCs w:val="21"/>
              </w:rPr>
            </w:pPr>
            <w:r>
              <w:rPr>
                <w:rFonts w:hint="eastAsia" w:ascii="Times New Roman" w:hAnsi="Times New Roman" w:eastAsia="宋体" w:cs="Times New Roman"/>
                <w:bCs/>
                <w:kern w:val="13"/>
                <w:szCs w:val="20"/>
              </w:rPr>
              <w:t>玉奇吐格曼村监测点</w:t>
            </w:r>
          </w:p>
        </w:tc>
        <w:tc>
          <w:tcPr>
            <w:tcW w:w="1409" w:type="pct"/>
            <w:tcBorders>
              <w:top w:val="single" w:color="auto" w:sz="4" w:space="0"/>
              <w:left w:val="single" w:color="auto" w:sz="4" w:space="0"/>
              <w:bottom w:val="single" w:color="auto" w:sz="4" w:space="0"/>
              <w:right w:val="single" w:color="auto" w:sz="4" w:space="0"/>
            </w:tcBorders>
            <w:vAlign w:val="center"/>
          </w:tcPr>
          <w:p w14:paraId="1B9572B5">
            <w:pPr>
              <w:topLinePunct/>
              <w:snapToGrid w:val="0"/>
              <w:jc w:val="center"/>
              <w:rPr>
                <w:rFonts w:ascii="Times New Roman" w:hAnsi="Times New Roman" w:eastAsia="宋体" w:cs="Times New Roman"/>
                <w:kern w:val="0"/>
                <w:szCs w:val="21"/>
              </w:rPr>
            </w:pPr>
          </w:p>
        </w:tc>
        <w:tc>
          <w:tcPr>
            <w:tcW w:w="1483" w:type="pct"/>
            <w:tcBorders>
              <w:top w:val="single" w:color="auto" w:sz="4" w:space="0"/>
              <w:left w:val="single" w:color="auto" w:sz="4" w:space="0"/>
              <w:bottom w:val="single" w:color="auto" w:sz="4" w:space="0"/>
              <w:right w:val="single" w:color="auto" w:sz="4" w:space="0"/>
            </w:tcBorders>
            <w:vAlign w:val="center"/>
          </w:tcPr>
          <w:p w14:paraId="4F5E5A00">
            <w:pPr>
              <w:topLinePunct/>
              <w:snapToGrid w:val="0"/>
              <w:jc w:val="center"/>
              <w:rPr>
                <w:rFonts w:ascii="Times New Roman" w:hAnsi="Times New Roman" w:eastAsia="宋体" w:cs="Times New Roman"/>
                <w:bCs/>
                <w:kern w:val="13"/>
                <w:szCs w:val="20"/>
              </w:rPr>
            </w:pPr>
          </w:p>
        </w:tc>
      </w:tr>
      <w:tr w14:paraId="6220E8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 w:type="pct"/>
            <w:tcBorders>
              <w:top w:val="single" w:color="auto" w:sz="4" w:space="0"/>
              <w:left w:val="single" w:color="auto" w:sz="4" w:space="0"/>
              <w:bottom w:val="single" w:color="auto" w:sz="4" w:space="0"/>
              <w:right w:val="single" w:color="auto" w:sz="4" w:space="0"/>
            </w:tcBorders>
            <w:vAlign w:val="center"/>
          </w:tcPr>
          <w:p w14:paraId="79AB0536">
            <w:pPr>
              <w:jc w:val="center"/>
              <w:rPr>
                <w:rFonts w:ascii="Times New Roman" w:hAnsi="Times New Roman" w:eastAsia="宋体" w:cs="Times New Roman"/>
                <w:kern w:val="0"/>
                <w:szCs w:val="21"/>
              </w:rPr>
            </w:pPr>
            <w:r>
              <w:rPr>
                <w:rFonts w:ascii="Times New Roman" w:hAnsi="Times New Roman" w:eastAsia="宋体" w:cs="Times New Roman"/>
                <w:kern w:val="0"/>
                <w:szCs w:val="21"/>
              </w:rPr>
              <w:t>4</w:t>
            </w:r>
            <w:r>
              <w:rPr>
                <w:rFonts w:hint="eastAsia" w:ascii="Times New Roman" w:hAnsi="Times New Roman" w:eastAsia="宋体" w:cs="Times New Roman"/>
                <w:kern w:val="0"/>
                <w:szCs w:val="21"/>
              </w:rPr>
              <w:t>#监测点</w:t>
            </w:r>
          </w:p>
        </w:tc>
        <w:tc>
          <w:tcPr>
            <w:tcW w:w="1299" w:type="pct"/>
            <w:tcBorders>
              <w:top w:val="single" w:color="auto" w:sz="4" w:space="0"/>
              <w:left w:val="single" w:color="auto" w:sz="4" w:space="0"/>
              <w:bottom w:val="single" w:color="auto" w:sz="4" w:space="0"/>
              <w:right w:val="single" w:color="auto" w:sz="4" w:space="0"/>
            </w:tcBorders>
            <w:vAlign w:val="center"/>
          </w:tcPr>
          <w:p w14:paraId="30F3D3B1">
            <w:pPr>
              <w:topLinePunct/>
              <w:snapToGrid w:val="0"/>
              <w:jc w:val="center"/>
              <w:rPr>
                <w:rFonts w:ascii="Times New Roman" w:hAnsi="Times New Roman" w:eastAsia="宋体" w:cs="Times New Roman"/>
                <w:kern w:val="0"/>
                <w:szCs w:val="21"/>
              </w:rPr>
            </w:pPr>
            <w:r>
              <w:rPr>
                <w:rFonts w:hint="eastAsia" w:ascii="Times New Roman" w:hAnsi="Times New Roman" w:eastAsia="宋体" w:cs="Times New Roman"/>
                <w:bCs/>
                <w:kern w:val="13"/>
                <w:szCs w:val="20"/>
              </w:rPr>
              <w:t>海努克镇监测点</w:t>
            </w:r>
          </w:p>
        </w:tc>
        <w:tc>
          <w:tcPr>
            <w:tcW w:w="1409" w:type="pct"/>
            <w:tcBorders>
              <w:top w:val="single" w:color="auto" w:sz="4" w:space="0"/>
              <w:left w:val="single" w:color="auto" w:sz="4" w:space="0"/>
              <w:bottom w:val="single" w:color="auto" w:sz="4" w:space="0"/>
              <w:right w:val="single" w:color="auto" w:sz="4" w:space="0"/>
            </w:tcBorders>
            <w:vAlign w:val="center"/>
          </w:tcPr>
          <w:p w14:paraId="150CF682">
            <w:pPr>
              <w:topLinePunct/>
              <w:snapToGrid w:val="0"/>
              <w:jc w:val="center"/>
              <w:rPr>
                <w:rFonts w:ascii="Times New Roman" w:hAnsi="Times New Roman" w:eastAsia="宋体" w:cs="Times New Roman"/>
                <w:kern w:val="0"/>
                <w:szCs w:val="21"/>
              </w:rPr>
            </w:pPr>
          </w:p>
        </w:tc>
        <w:tc>
          <w:tcPr>
            <w:tcW w:w="1483" w:type="pct"/>
            <w:tcBorders>
              <w:top w:val="single" w:color="auto" w:sz="4" w:space="0"/>
              <w:left w:val="single" w:color="auto" w:sz="4" w:space="0"/>
              <w:bottom w:val="single" w:color="auto" w:sz="4" w:space="0"/>
              <w:right w:val="single" w:color="auto" w:sz="4" w:space="0"/>
            </w:tcBorders>
            <w:vAlign w:val="center"/>
          </w:tcPr>
          <w:p w14:paraId="2D599E76">
            <w:pPr>
              <w:topLinePunct/>
              <w:snapToGrid w:val="0"/>
              <w:jc w:val="center"/>
              <w:rPr>
                <w:rFonts w:ascii="Times New Roman" w:hAnsi="Times New Roman" w:eastAsia="宋体" w:cs="Times New Roman"/>
                <w:bCs/>
                <w:kern w:val="13"/>
                <w:szCs w:val="20"/>
              </w:rPr>
            </w:pPr>
          </w:p>
        </w:tc>
      </w:tr>
    </w:tbl>
    <w:p w14:paraId="24DBDB2C">
      <w:pPr>
        <w:topLinePunct/>
        <w:spacing w:line="360" w:lineRule="auto"/>
        <w:ind w:firstLine="480" w:firstLineChars="200"/>
        <w:rPr>
          <w:rFonts w:ascii="Times New Roman" w:hAnsi="Times New Roman" w:eastAsia="宋体" w:cs="Times New Roman"/>
          <w:kern w:val="0"/>
          <w:sz w:val="24"/>
          <w:szCs w:val="20"/>
        </w:rPr>
      </w:pPr>
      <w:r>
        <w:rPr>
          <w:rFonts w:hint="eastAsia" w:ascii="Times New Roman" w:hAnsi="Times New Roman" w:eastAsia="宋体" w:cs="Times New Roman"/>
          <w:kern w:val="0"/>
          <w:sz w:val="24"/>
          <w:szCs w:val="20"/>
        </w:rPr>
        <w:t>（2）监测时间与频次</w:t>
      </w:r>
    </w:p>
    <w:p w14:paraId="2173FC1B">
      <w:pPr>
        <w:topLinePunct/>
        <w:spacing w:line="360" w:lineRule="auto"/>
        <w:ind w:firstLine="480" w:firstLineChars="200"/>
        <w:rPr>
          <w:rFonts w:ascii="Times New Roman" w:hAnsi="Times New Roman" w:eastAsia="宋体" w:cs="Times New Roman"/>
          <w:kern w:val="0"/>
          <w:sz w:val="24"/>
          <w:szCs w:val="20"/>
        </w:rPr>
      </w:pPr>
      <w:r>
        <w:rPr>
          <w:rFonts w:hint="eastAsia" w:ascii="Times New Roman" w:hAnsi="Times New Roman" w:eastAsia="宋体" w:cs="Times New Roman"/>
          <w:kern w:val="0"/>
          <w:sz w:val="24"/>
          <w:szCs w:val="20"/>
        </w:rPr>
        <w:t>监测时间为</w:t>
      </w:r>
      <w:r>
        <w:rPr>
          <w:rFonts w:ascii="Times New Roman" w:hAnsi="Times New Roman" w:eastAsia="宋体" w:cs="Times New Roman"/>
          <w:kern w:val="0"/>
          <w:sz w:val="24"/>
          <w:szCs w:val="20"/>
        </w:rPr>
        <w:t>2025</w:t>
      </w:r>
      <w:r>
        <w:rPr>
          <w:rFonts w:hint="eastAsia" w:ascii="Times New Roman" w:hAnsi="Times New Roman" w:eastAsia="宋体" w:cs="Times New Roman"/>
          <w:kern w:val="0"/>
          <w:sz w:val="24"/>
          <w:szCs w:val="20"/>
        </w:rPr>
        <w:t>年5月12日，监测</w:t>
      </w:r>
      <w:r>
        <w:rPr>
          <w:rFonts w:ascii="Times New Roman" w:hAnsi="Times New Roman" w:eastAsia="宋体" w:cs="Times New Roman"/>
          <w:kern w:val="0"/>
          <w:sz w:val="24"/>
          <w:szCs w:val="20"/>
        </w:rPr>
        <w:t>1</w:t>
      </w:r>
      <w:r>
        <w:rPr>
          <w:rFonts w:hint="eastAsia" w:ascii="Times New Roman" w:hAnsi="Times New Roman" w:eastAsia="宋体" w:cs="Times New Roman"/>
          <w:kern w:val="0"/>
          <w:sz w:val="24"/>
          <w:szCs w:val="20"/>
        </w:rPr>
        <w:t>天，昼夜各一次。</w:t>
      </w:r>
    </w:p>
    <w:p w14:paraId="799B5878">
      <w:pPr>
        <w:topLinePunct/>
        <w:spacing w:line="360" w:lineRule="auto"/>
        <w:ind w:firstLine="480" w:firstLineChars="200"/>
        <w:rPr>
          <w:rFonts w:ascii="Times New Roman" w:hAnsi="Times New Roman" w:eastAsia="宋体" w:cs="Times New Roman"/>
          <w:kern w:val="0"/>
          <w:sz w:val="24"/>
          <w:szCs w:val="20"/>
        </w:rPr>
      </w:pPr>
      <w:r>
        <w:rPr>
          <w:rFonts w:hint="eastAsia" w:ascii="Times New Roman" w:hAnsi="Times New Roman" w:eastAsia="宋体" w:cs="Times New Roman"/>
          <w:kern w:val="0"/>
          <w:sz w:val="24"/>
          <w:szCs w:val="20"/>
        </w:rPr>
        <w:t>（3）评价标准</w:t>
      </w:r>
    </w:p>
    <w:p w14:paraId="579DEA6E">
      <w:pPr>
        <w:topLinePunct/>
        <w:spacing w:line="360" w:lineRule="auto"/>
        <w:ind w:firstLine="480" w:firstLineChars="200"/>
        <w:rPr>
          <w:rFonts w:ascii="Times New Roman" w:hAnsi="Times New Roman" w:eastAsia="宋体" w:cs="Times New Roman"/>
          <w:kern w:val="0"/>
          <w:sz w:val="24"/>
          <w:szCs w:val="20"/>
        </w:rPr>
      </w:pPr>
      <w:r>
        <w:rPr>
          <w:rFonts w:hint="eastAsia" w:ascii="Times New Roman" w:hAnsi="Times New Roman" w:eastAsia="宋体" w:cs="Times New Roman"/>
          <w:kern w:val="0"/>
          <w:sz w:val="24"/>
          <w:szCs w:val="20"/>
        </w:rPr>
        <w:t>本次声环境质量评价标准执行《声环境质量标准》（</w:t>
      </w:r>
      <w:r>
        <w:rPr>
          <w:rFonts w:ascii="Times New Roman" w:hAnsi="Times New Roman" w:eastAsia="宋体" w:cs="Times New Roman"/>
          <w:kern w:val="0"/>
          <w:sz w:val="24"/>
          <w:szCs w:val="20"/>
        </w:rPr>
        <w:t>GB3096</w:t>
      </w:r>
      <w:r>
        <w:rPr>
          <w:rFonts w:hint="eastAsia" w:ascii="Times New Roman" w:hAnsi="Times New Roman" w:eastAsia="宋体" w:cs="Times New Roman"/>
          <w:kern w:val="0"/>
          <w:sz w:val="24"/>
          <w:szCs w:val="20"/>
        </w:rPr>
        <w:t>—</w:t>
      </w:r>
      <w:r>
        <w:rPr>
          <w:rFonts w:ascii="Times New Roman" w:hAnsi="Times New Roman" w:eastAsia="宋体" w:cs="Times New Roman"/>
          <w:kern w:val="0"/>
          <w:sz w:val="24"/>
          <w:szCs w:val="20"/>
        </w:rPr>
        <w:t>2008</w:t>
      </w:r>
      <w:r>
        <w:rPr>
          <w:rFonts w:hint="eastAsia" w:ascii="Times New Roman" w:hAnsi="Times New Roman" w:eastAsia="宋体" w:cs="Times New Roman"/>
          <w:kern w:val="0"/>
          <w:sz w:val="24"/>
          <w:szCs w:val="20"/>
        </w:rPr>
        <w:t>）</w:t>
      </w:r>
      <w:r>
        <w:rPr>
          <w:rFonts w:ascii="Times New Roman" w:hAnsi="Times New Roman" w:eastAsia="宋体" w:cs="Times New Roman"/>
          <w:kern w:val="0"/>
          <w:sz w:val="24"/>
          <w:szCs w:val="20"/>
        </w:rPr>
        <w:t>1</w:t>
      </w:r>
      <w:r>
        <w:rPr>
          <w:rFonts w:hint="eastAsia" w:ascii="Times New Roman" w:hAnsi="Times New Roman" w:eastAsia="宋体" w:cs="Times New Roman"/>
          <w:kern w:val="0"/>
          <w:sz w:val="24"/>
          <w:szCs w:val="20"/>
        </w:rPr>
        <w:t>类声环境功能区标准，即昼间</w:t>
      </w:r>
      <w:r>
        <w:rPr>
          <w:rFonts w:ascii="Times New Roman" w:hAnsi="Times New Roman" w:eastAsia="宋体" w:cs="Times New Roman"/>
          <w:kern w:val="0"/>
          <w:sz w:val="24"/>
          <w:szCs w:val="20"/>
        </w:rPr>
        <w:t>55dB</w:t>
      </w:r>
      <w:r>
        <w:rPr>
          <w:rFonts w:hint="eastAsia" w:ascii="Times New Roman" w:hAnsi="Times New Roman" w:eastAsia="宋体" w:cs="Times New Roman"/>
          <w:kern w:val="0"/>
          <w:sz w:val="24"/>
          <w:szCs w:val="20"/>
        </w:rPr>
        <w:t>（</w:t>
      </w:r>
      <w:r>
        <w:rPr>
          <w:rFonts w:ascii="Times New Roman" w:hAnsi="Times New Roman" w:eastAsia="宋体" w:cs="Times New Roman"/>
          <w:kern w:val="0"/>
          <w:sz w:val="24"/>
          <w:szCs w:val="20"/>
        </w:rPr>
        <w:t>A</w:t>
      </w:r>
      <w:r>
        <w:rPr>
          <w:rFonts w:hint="eastAsia" w:ascii="Times New Roman" w:hAnsi="Times New Roman" w:eastAsia="宋体" w:cs="Times New Roman"/>
          <w:kern w:val="0"/>
          <w:sz w:val="24"/>
          <w:szCs w:val="20"/>
        </w:rPr>
        <w:t>）、夜间</w:t>
      </w:r>
      <w:r>
        <w:rPr>
          <w:rFonts w:ascii="Times New Roman" w:hAnsi="Times New Roman" w:eastAsia="宋体" w:cs="Times New Roman"/>
          <w:kern w:val="0"/>
          <w:sz w:val="24"/>
          <w:szCs w:val="20"/>
        </w:rPr>
        <w:t>45dB</w:t>
      </w:r>
      <w:r>
        <w:rPr>
          <w:rFonts w:hint="eastAsia" w:ascii="Times New Roman" w:hAnsi="Times New Roman" w:eastAsia="宋体" w:cs="Times New Roman"/>
          <w:kern w:val="0"/>
          <w:sz w:val="24"/>
          <w:szCs w:val="20"/>
        </w:rPr>
        <w:t>（</w:t>
      </w:r>
      <w:r>
        <w:rPr>
          <w:rFonts w:ascii="Times New Roman" w:hAnsi="Times New Roman" w:eastAsia="宋体" w:cs="Times New Roman"/>
          <w:kern w:val="0"/>
          <w:sz w:val="24"/>
          <w:szCs w:val="20"/>
        </w:rPr>
        <w:t>A</w:t>
      </w:r>
      <w:r>
        <w:rPr>
          <w:rFonts w:hint="eastAsia" w:ascii="Times New Roman" w:hAnsi="Times New Roman" w:eastAsia="宋体" w:cs="Times New Roman"/>
          <w:kern w:val="0"/>
          <w:sz w:val="24"/>
          <w:szCs w:val="20"/>
        </w:rPr>
        <w:t>），</w:t>
      </w:r>
      <w:r>
        <w:rPr>
          <w:rFonts w:ascii="Times New Roman" w:hAnsi="Times New Roman" w:eastAsia="宋体" w:cs="Times New Roman"/>
          <w:kern w:val="0"/>
          <w:sz w:val="24"/>
          <w:szCs w:val="20"/>
        </w:rPr>
        <w:t>1</w:t>
      </w:r>
      <w:r>
        <w:rPr>
          <w:rFonts w:hint="eastAsia" w:ascii="Times New Roman" w:hAnsi="Times New Roman" w:eastAsia="宋体" w:cs="Times New Roman"/>
          <w:kern w:val="0"/>
          <w:sz w:val="24"/>
          <w:szCs w:val="20"/>
        </w:rPr>
        <w:t>类声环境功能区标准值，见下表。</w:t>
      </w:r>
    </w:p>
    <w:p w14:paraId="60375B18">
      <w:pPr>
        <w:topLinePunct/>
        <w:snapToGrid w:val="0"/>
        <w:spacing w:line="360" w:lineRule="auto"/>
        <w:rPr>
          <w:rFonts w:ascii="Times New Roman" w:hAnsi="Times New Roman" w:eastAsia="宋体" w:cs="Times New Roman"/>
          <w:b/>
          <w:bCs/>
          <w:kern w:val="0"/>
          <w:sz w:val="24"/>
          <w:szCs w:val="24"/>
        </w:rPr>
      </w:pPr>
      <w:r>
        <w:rPr>
          <w:rFonts w:hint="eastAsia" w:ascii="Times New Roman" w:hAnsi="Times New Roman" w:eastAsia="宋体" w:cs="Times New Roman"/>
          <w:b/>
          <w:bCs/>
          <w:kern w:val="0"/>
          <w:sz w:val="24"/>
          <w:szCs w:val="24"/>
        </w:rPr>
        <w:t>表5.3-6              《声环境质量标准》（</w:t>
      </w:r>
      <w:r>
        <w:rPr>
          <w:rFonts w:ascii="Times New Roman" w:hAnsi="Times New Roman" w:eastAsia="宋体" w:cs="Times New Roman"/>
          <w:b/>
          <w:bCs/>
          <w:kern w:val="0"/>
          <w:sz w:val="24"/>
          <w:szCs w:val="24"/>
        </w:rPr>
        <w:t>GB3096-2008</w:t>
      </w:r>
      <w:r>
        <w:rPr>
          <w:rFonts w:hint="eastAsia" w:ascii="Times New Roman" w:hAnsi="Times New Roman" w:eastAsia="宋体" w:cs="Times New Roman"/>
          <w:b/>
          <w:bCs/>
          <w:kern w:val="0"/>
          <w:sz w:val="24"/>
          <w:szCs w:val="24"/>
        </w:rPr>
        <w:t>）</w:t>
      </w:r>
    </w:p>
    <w:tbl>
      <w:tblPr>
        <w:tblStyle w:val="77"/>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00"/>
        <w:gridCol w:w="2882"/>
        <w:gridCol w:w="3037"/>
      </w:tblGrid>
      <w:tr w14:paraId="2D9B7C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526" w:type="pct"/>
            <w:tcBorders>
              <w:top w:val="single" w:color="auto" w:sz="4" w:space="0"/>
              <w:left w:val="single" w:color="auto" w:sz="4" w:space="0"/>
              <w:bottom w:val="single" w:color="auto" w:sz="4" w:space="0"/>
              <w:right w:val="single" w:color="auto" w:sz="4" w:space="0"/>
            </w:tcBorders>
            <w:vAlign w:val="center"/>
          </w:tcPr>
          <w:p w14:paraId="46AE9F74">
            <w:pPr>
              <w:topLinePunct/>
              <w:snapToGrid w:val="0"/>
              <w:jc w:val="center"/>
              <w:rPr>
                <w:rFonts w:ascii="Times New Roman" w:hAnsi="Times New Roman" w:eastAsia="宋体" w:cs="Times New Roman"/>
                <w:bCs/>
                <w:kern w:val="13"/>
                <w:szCs w:val="20"/>
              </w:rPr>
            </w:pPr>
            <w:r>
              <w:rPr>
                <w:rFonts w:hint="eastAsia" w:ascii="Times New Roman" w:hAnsi="Times New Roman" w:eastAsia="宋体" w:cs="Times New Roman"/>
                <w:bCs/>
                <w:kern w:val="13"/>
                <w:szCs w:val="20"/>
              </w:rPr>
              <w:t>适用区</w:t>
            </w:r>
          </w:p>
        </w:tc>
        <w:tc>
          <w:tcPr>
            <w:tcW w:w="1691" w:type="pct"/>
            <w:tcBorders>
              <w:top w:val="single" w:color="auto" w:sz="4" w:space="0"/>
              <w:left w:val="single" w:color="auto" w:sz="4" w:space="0"/>
              <w:bottom w:val="single" w:color="auto" w:sz="4" w:space="0"/>
              <w:right w:val="single" w:color="auto" w:sz="4" w:space="0"/>
            </w:tcBorders>
            <w:vAlign w:val="center"/>
          </w:tcPr>
          <w:p w14:paraId="34280905">
            <w:pPr>
              <w:topLinePunct/>
              <w:snapToGrid w:val="0"/>
              <w:jc w:val="center"/>
              <w:rPr>
                <w:rFonts w:ascii="Times New Roman" w:hAnsi="Times New Roman" w:eastAsia="宋体" w:cs="Times New Roman"/>
                <w:bCs/>
                <w:kern w:val="13"/>
                <w:szCs w:val="20"/>
              </w:rPr>
            </w:pPr>
            <w:r>
              <w:rPr>
                <w:rFonts w:hint="eastAsia" w:ascii="Times New Roman" w:hAnsi="Times New Roman" w:eastAsia="宋体" w:cs="Times New Roman"/>
                <w:bCs/>
                <w:kern w:val="13"/>
                <w:szCs w:val="20"/>
              </w:rPr>
              <w:t>昼间</w:t>
            </w:r>
          </w:p>
        </w:tc>
        <w:tc>
          <w:tcPr>
            <w:tcW w:w="1782" w:type="pct"/>
            <w:tcBorders>
              <w:top w:val="single" w:color="auto" w:sz="4" w:space="0"/>
              <w:left w:val="single" w:color="auto" w:sz="4" w:space="0"/>
              <w:bottom w:val="single" w:color="auto" w:sz="4" w:space="0"/>
              <w:right w:val="single" w:color="auto" w:sz="4" w:space="0"/>
            </w:tcBorders>
            <w:vAlign w:val="center"/>
          </w:tcPr>
          <w:p w14:paraId="7EEEE386">
            <w:pPr>
              <w:topLinePunct/>
              <w:snapToGrid w:val="0"/>
              <w:jc w:val="center"/>
              <w:rPr>
                <w:rFonts w:ascii="Times New Roman" w:hAnsi="Times New Roman" w:eastAsia="宋体" w:cs="Times New Roman"/>
                <w:bCs/>
                <w:kern w:val="13"/>
                <w:szCs w:val="20"/>
              </w:rPr>
            </w:pPr>
            <w:r>
              <w:rPr>
                <w:rFonts w:hint="eastAsia" w:ascii="Times New Roman" w:hAnsi="Times New Roman" w:eastAsia="宋体" w:cs="Times New Roman"/>
                <w:bCs/>
                <w:kern w:val="13"/>
                <w:szCs w:val="20"/>
              </w:rPr>
              <w:t>夜间</w:t>
            </w:r>
          </w:p>
        </w:tc>
      </w:tr>
      <w:tr w14:paraId="2F76C3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526" w:type="pct"/>
            <w:tcBorders>
              <w:top w:val="single" w:color="auto" w:sz="4" w:space="0"/>
              <w:left w:val="single" w:color="auto" w:sz="4" w:space="0"/>
              <w:bottom w:val="single" w:color="auto" w:sz="4" w:space="0"/>
              <w:right w:val="single" w:color="auto" w:sz="4" w:space="0"/>
            </w:tcBorders>
            <w:vAlign w:val="center"/>
          </w:tcPr>
          <w:p w14:paraId="40FC49C0">
            <w:pPr>
              <w:topLinePunct/>
              <w:snapToGrid w:val="0"/>
              <w:jc w:val="center"/>
              <w:rPr>
                <w:rFonts w:ascii="Times New Roman" w:hAnsi="Times New Roman" w:eastAsia="宋体" w:cs="Times New Roman"/>
                <w:bCs/>
                <w:kern w:val="13"/>
                <w:szCs w:val="20"/>
              </w:rPr>
            </w:pPr>
            <w:r>
              <w:rPr>
                <w:rFonts w:ascii="Times New Roman" w:hAnsi="Times New Roman" w:eastAsia="宋体" w:cs="Times New Roman"/>
                <w:bCs/>
                <w:kern w:val="13"/>
                <w:szCs w:val="20"/>
              </w:rPr>
              <w:t>1</w:t>
            </w:r>
            <w:r>
              <w:rPr>
                <w:rFonts w:hint="eastAsia" w:ascii="Times New Roman" w:hAnsi="Times New Roman" w:eastAsia="宋体" w:cs="Times New Roman"/>
                <w:bCs/>
                <w:kern w:val="13"/>
                <w:szCs w:val="20"/>
              </w:rPr>
              <w:t>类声环境功能区</w:t>
            </w:r>
          </w:p>
        </w:tc>
        <w:tc>
          <w:tcPr>
            <w:tcW w:w="1691" w:type="pct"/>
            <w:tcBorders>
              <w:top w:val="single" w:color="auto" w:sz="4" w:space="0"/>
              <w:left w:val="single" w:color="auto" w:sz="4" w:space="0"/>
              <w:bottom w:val="single" w:color="auto" w:sz="4" w:space="0"/>
              <w:right w:val="single" w:color="auto" w:sz="4" w:space="0"/>
            </w:tcBorders>
            <w:vAlign w:val="center"/>
          </w:tcPr>
          <w:p w14:paraId="29A611EF">
            <w:pPr>
              <w:topLinePunct/>
              <w:snapToGrid w:val="0"/>
              <w:jc w:val="center"/>
              <w:rPr>
                <w:rFonts w:ascii="Times New Roman" w:hAnsi="Times New Roman" w:eastAsia="宋体" w:cs="Times New Roman"/>
                <w:bCs/>
                <w:kern w:val="13"/>
                <w:szCs w:val="20"/>
              </w:rPr>
            </w:pPr>
            <w:r>
              <w:rPr>
                <w:rFonts w:ascii="Times New Roman" w:hAnsi="Times New Roman" w:eastAsia="宋体" w:cs="Times New Roman"/>
                <w:bCs/>
                <w:kern w:val="13"/>
                <w:szCs w:val="20"/>
              </w:rPr>
              <w:t>55dB</w:t>
            </w:r>
            <w:r>
              <w:rPr>
                <w:rFonts w:hint="eastAsia" w:ascii="Times New Roman" w:hAnsi="Times New Roman" w:eastAsia="宋体" w:cs="Times New Roman"/>
                <w:bCs/>
                <w:kern w:val="13"/>
                <w:szCs w:val="20"/>
              </w:rPr>
              <w:t>（</w:t>
            </w:r>
            <w:r>
              <w:rPr>
                <w:rFonts w:ascii="Times New Roman" w:hAnsi="Times New Roman" w:eastAsia="宋体" w:cs="Times New Roman"/>
                <w:bCs/>
                <w:kern w:val="13"/>
                <w:szCs w:val="20"/>
              </w:rPr>
              <w:t>A</w:t>
            </w:r>
            <w:r>
              <w:rPr>
                <w:rFonts w:hint="eastAsia" w:ascii="Times New Roman" w:hAnsi="Times New Roman" w:eastAsia="宋体" w:cs="Times New Roman"/>
                <w:bCs/>
                <w:kern w:val="13"/>
                <w:szCs w:val="20"/>
              </w:rPr>
              <w:t>）</w:t>
            </w:r>
          </w:p>
        </w:tc>
        <w:tc>
          <w:tcPr>
            <w:tcW w:w="1782" w:type="pct"/>
            <w:tcBorders>
              <w:top w:val="single" w:color="auto" w:sz="4" w:space="0"/>
              <w:left w:val="single" w:color="auto" w:sz="4" w:space="0"/>
              <w:bottom w:val="single" w:color="auto" w:sz="4" w:space="0"/>
              <w:right w:val="single" w:color="auto" w:sz="4" w:space="0"/>
            </w:tcBorders>
            <w:vAlign w:val="center"/>
          </w:tcPr>
          <w:p w14:paraId="630AC6BA">
            <w:pPr>
              <w:topLinePunct/>
              <w:snapToGrid w:val="0"/>
              <w:jc w:val="center"/>
              <w:rPr>
                <w:rFonts w:ascii="Times New Roman" w:hAnsi="Times New Roman" w:eastAsia="宋体" w:cs="Times New Roman"/>
                <w:bCs/>
                <w:kern w:val="13"/>
                <w:szCs w:val="20"/>
              </w:rPr>
            </w:pPr>
            <w:r>
              <w:rPr>
                <w:rFonts w:ascii="Times New Roman" w:hAnsi="Times New Roman" w:eastAsia="宋体" w:cs="Times New Roman"/>
                <w:bCs/>
                <w:kern w:val="13"/>
                <w:szCs w:val="20"/>
              </w:rPr>
              <w:t>45dB</w:t>
            </w:r>
            <w:r>
              <w:rPr>
                <w:rFonts w:hint="eastAsia" w:ascii="Times New Roman" w:hAnsi="Times New Roman" w:eastAsia="宋体" w:cs="Times New Roman"/>
                <w:bCs/>
                <w:kern w:val="13"/>
                <w:szCs w:val="20"/>
              </w:rPr>
              <w:t>（</w:t>
            </w:r>
            <w:r>
              <w:rPr>
                <w:rFonts w:ascii="Times New Roman" w:hAnsi="Times New Roman" w:eastAsia="宋体" w:cs="Times New Roman"/>
                <w:bCs/>
                <w:kern w:val="13"/>
                <w:szCs w:val="20"/>
              </w:rPr>
              <w:t>A</w:t>
            </w:r>
            <w:r>
              <w:rPr>
                <w:rFonts w:hint="eastAsia" w:ascii="Times New Roman" w:hAnsi="Times New Roman" w:eastAsia="宋体" w:cs="Times New Roman"/>
                <w:bCs/>
                <w:kern w:val="13"/>
                <w:szCs w:val="20"/>
              </w:rPr>
              <w:t>）</w:t>
            </w:r>
          </w:p>
        </w:tc>
      </w:tr>
    </w:tbl>
    <w:p w14:paraId="7A3CE80F">
      <w:pPr>
        <w:topLinePunct/>
        <w:spacing w:line="360" w:lineRule="auto"/>
        <w:ind w:firstLine="480" w:firstLineChars="200"/>
        <w:rPr>
          <w:rFonts w:ascii="Times New Roman" w:hAnsi="Times New Roman" w:eastAsia="宋体" w:cs="Times New Roman"/>
          <w:kern w:val="0"/>
          <w:sz w:val="24"/>
          <w:szCs w:val="20"/>
        </w:rPr>
      </w:pPr>
    </w:p>
    <w:p w14:paraId="0D9F7419">
      <w:pPr>
        <w:topLinePunct/>
        <w:spacing w:line="360" w:lineRule="auto"/>
        <w:ind w:firstLine="480" w:firstLineChars="200"/>
        <w:rPr>
          <w:rFonts w:ascii="Times New Roman" w:hAnsi="Times New Roman" w:eastAsia="宋体" w:cs="Times New Roman"/>
          <w:kern w:val="0"/>
          <w:sz w:val="24"/>
          <w:szCs w:val="20"/>
        </w:rPr>
      </w:pPr>
      <w:r>
        <w:rPr>
          <w:rFonts w:hint="eastAsia" w:ascii="Times New Roman" w:hAnsi="Times New Roman" w:eastAsia="宋体" w:cs="Times New Roman"/>
          <w:kern w:val="0"/>
          <w:sz w:val="24"/>
          <w:szCs w:val="20"/>
        </w:rPr>
        <w:t>（4）监测结果统计与评价</w:t>
      </w:r>
    </w:p>
    <w:p w14:paraId="3935A53F">
      <w:pPr>
        <w:topLinePunct/>
        <w:spacing w:line="360" w:lineRule="auto"/>
        <w:ind w:firstLine="480" w:firstLineChars="200"/>
        <w:rPr>
          <w:rFonts w:hint="eastAsia" w:ascii="宋体" w:hAnsi="宋体" w:eastAsia="宋体" w:cs="Times New Roman"/>
          <w:kern w:val="0"/>
          <w:sz w:val="24"/>
          <w:szCs w:val="20"/>
        </w:rPr>
      </w:pPr>
      <w:r>
        <w:rPr>
          <w:rFonts w:hint="eastAsia" w:ascii="宋体" w:hAnsi="宋体" w:eastAsia="宋体" w:cs="Times New Roman"/>
          <w:kern w:val="0"/>
          <w:sz w:val="24"/>
          <w:szCs w:val="20"/>
        </w:rPr>
        <w:t>噪声监测数据统计结果见表5.3-7。</w:t>
      </w:r>
    </w:p>
    <w:p w14:paraId="5A112446">
      <w:pPr>
        <w:topLinePunct/>
        <w:snapToGrid w:val="0"/>
        <w:spacing w:line="360" w:lineRule="auto"/>
        <w:rPr>
          <w:rFonts w:ascii="Times New Roman" w:hAnsi="Times New Roman" w:eastAsia="宋体" w:cs="Times New Roman"/>
          <w:b/>
          <w:bCs/>
          <w:kern w:val="0"/>
          <w:sz w:val="24"/>
          <w:szCs w:val="24"/>
        </w:rPr>
      </w:pPr>
      <w:r>
        <w:rPr>
          <w:rFonts w:hint="eastAsia" w:ascii="Times New Roman" w:hAnsi="Times New Roman" w:eastAsia="宋体" w:cs="Times New Roman"/>
          <w:b/>
          <w:bCs/>
          <w:kern w:val="0"/>
          <w:sz w:val="24"/>
          <w:szCs w:val="24"/>
        </w:rPr>
        <w:t>表5.3-7                    噪声监测数据统计</w:t>
      </w:r>
    </w:p>
    <w:tbl>
      <w:tblPr>
        <w:tblStyle w:val="3196"/>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80"/>
        <w:gridCol w:w="2620"/>
        <w:gridCol w:w="2620"/>
      </w:tblGrid>
      <w:tr w14:paraId="792CA6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5" w:type="pct"/>
            <w:vMerge w:val="restart"/>
            <w:tcBorders>
              <w:top w:val="single" w:color="auto" w:sz="4" w:space="0"/>
              <w:left w:val="single" w:color="auto" w:sz="4" w:space="0"/>
              <w:bottom w:val="single" w:color="auto" w:sz="4" w:space="0"/>
              <w:right w:val="single" w:color="auto" w:sz="4" w:space="0"/>
            </w:tcBorders>
            <w:vAlign w:val="center"/>
          </w:tcPr>
          <w:p w14:paraId="5EA968B8">
            <w:pPr>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监测点位</w:t>
            </w:r>
          </w:p>
        </w:tc>
        <w:tc>
          <w:tcPr>
            <w:tcW w:w="3074" w:type="pct"/>
            <w:gridSpan w:val="2"/>
            <w:tcBorders>
              <w:top w:val="single" w:color="auto" w:sz="4" w:space="0"/>
              <w:left w:val="single" w:color="auto" w:sz="4" w:space="0"/>
              <w:bottom w:val="single" w:color="auto" w:sz="4" w:space="0"/>
              <w:right w:val="single" w:color="auto" w:sz="4" w:space="0"/>
            </w:tcBorders>
            <w:vAlign w:val="center"/>
          </w:tcPr>
          <w:p w14:paraId="24234C23">
            <w:pPr>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监测结果（</w:t>
            </w:r>
            <w:r>
              <w:rPr>
                <w:rFonts w:ascii="Times New Roman" w:hAnsi="Times New Roman" w:eastAsia="宋体" w:cs="Times New Roman"/>
                <w:kern w:val="0"/>
                <w:szCs w:val="21"/>
              </w:rPr>
              <w:t>dB</w:t>
            </w:r>
            <w:r>
              <w:rPr>
                <w:rFonts w:hint="eastAsia" w:ascii="Times New Roman" w:hAnsi="Times New Roman" w:eastAsia="宋体" w:cs="Times New Roman"/>
                <w:kern w:val="0"/>
                <w:szCs w:val="21"/>
              </w:rPr>
              <w:t>（</w:t>
            </w:r>
            <w:r>
              <w:rPr>
                <w:rFonts w:ascii="Times New Roman" w:hAnsi="Times New Roman" w:eastAsia="宋体" w:cs="Times New Roman"/>
                <w:kern w:val="0"/>
                <w:szCs w:val="21"/>
              </w:rPr>
              <w:t>A</w:t>
            </w:r>
            <w:r>
              <w:rPr>
                <w:rFonts w:hint="eastAsia" w:ascii="Times New Roman" w:hAnsi="Times New Roman" w:eastAsia="宋体" w:cs="Times New Roman"/>
                <w:kern w:val="0"/>
                <w:szCs w:val="21"/>
              </w:rPr>
              <w:t>））</w:t>
            </w:r>
          </w:p>
        </w:tc>
      </w:tr>
      <w:tr w14:paraId="4C2AE0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auto" w:sz="4" w:space="0"/>
              <w:left w:val="single" w:color="auto" w:sz="4" w:space="0"/>
              <w:bottom w:val="single" w:color="auto" w:sz="4" w:space="0"/>
              <w:right w:val="single" w:color="auto" w:sz="4" w:space="0"/>
            </w:tcBorders>
            <w:vAlign w:val="center"/>
          </w:tcPr>
          <w:p w14:paraId="4106950E">
            <w:pPr>
              <w:widowControl/>
              <w:jc w:val="left"/>
              <w:rPr>
                <w:rFonts w:ascii="Times New Roman" w:hAnsi="Times New Roman" w:eastAsia="宋体" w:cs="Times New Roman"/>
                <w:kern w:val="0"/>
                <w:szCs w:val="21"/>
              </w:rPr>
            </w:pPr>
          </w:p>
        </w:tc>
        <w:tc>
          <w:tcPr>
            <w:tcW w:w="1537" w:type="pct"/>
            <w:tcBorders>
              <w:top w:val="single" w:color="auto" w:sz="4" w:space="0"/>
              <w:left w:val="single" w:color="auto" w:sz="4" w:space="0"/>
              <w:bottom w:val="single" w:color="auto" w:sz="4" w:space="0"/>
              <w:right w:val="single" w:color="auto" w:sz="4" w:space="0"/>
            </w:tcBorders>
            <w:vAlign w:val="center"/>
          </w:tcPr>
          <w:p w14:paraId="34910AA3">
            <w:pPr>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昼间</w:t>
            </w:r>
          </w:p>
        </w:tc>
        <w:tc>
          <w:tcPr>
            <w:tcW w:w="1537" w:type="pct"/>
            <w:tcBorders>
              <w:top w:val="single" w:color="auto" w:sz="4" w:space="0"/>
              <w:left w:val="single" w:color="auto" w:sz="4" w:space="0"/>
              <w:bottom w:val="single" w:color="auto" w:sz="4" w:space="0"/>
              <w:right w:val="single" w:color="auto" w:sz="4" w:space="0"/>
            </w:tcBorders>
            <w:vAlign w:val="center"/>
          </w:tcPr>
          <w:p w14:paraId="3B51CCCE">
            <w:pPr>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夜间</w:t>
            </w:r>
          </w:p>
        </w:tc>
      </w:tr>
      <w:tr w14:paraId="464277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80" w:type="dxa"/>
            <w:tcBorders>
              <w:top w:val="single" w:color="auto" w:sz="4" w:space="0"/>
              <w:left w:val="single" w:color="auto" w:sz="4" w:space="0"/>
              <w:bottom w:val="single" w:color="auto" w:sz="4" w:space="0"/>
              <w:right w:val="single" w:color="auto" w:sz="4" w:space="0"/>
            </w:tcBorders>
            <w:vAlign w:val="center"/>
          </w:tcPr>
          <w:p w14:paraId="23F3EE17">
            <w:pPr>
              <w:jc w:val="center"/>
              <w:rPr>
                <w:rFonts w:ascii="Times New Roman" w:hAnsi="Times New Roman" w:eastAsia="宋体" w:cs="Times New Roman"/>
                <w:kern w:val="0"/>
                <w:szCs w:val="21"/>
              </w:rPr>
            </w:pPr>
            <w:r>
              <w:rPr>
                <w:rFonts w:ascii="Times New Roman" w:hAnsi="Times New Roman" w:eastAsia="宋体" w:cs="Times New Roman"/>
                <w:kern w:val="0"/>
                <w:szCs w:val="21"/>
              </w:rPr>
              <w:t>1</w:t>
            </w:r>
            <w:r>
              <w:rPr>
                <w:rFonts w:hint="eastAsia" w:ascii="Times New Roman" w:hAnsi="Times New Roman" w:eastAsia="宋体" w:cs="Times New Roman"/>
                <w:kern w:val="0"/>
                <w:szCs w:val="21"/>
              </w:rPr>
              <w:t>#监测点（阔洪齐乡1#监测点）</w:t>
            </w:r>
          </w:p>
        </w:tc>
        <w:tc>
          <w:tcPr>
            <w:tcW w:w="1537" w:type="pct"/>
            <w:tcBorders>
              <w:top w:val="single" w:color="auto" w:sz="4" w:space="0"/>
              <w:left w:val="single" w:color="auto" w:sz="4" w:space="0"/>
              <w:bottom w:val="single" w:color="auto" w:sz="4" w:space="0"/>
              <w:right w:val="single" w:color="auto" w:sz="4" w:space="0"/>
            </w:tcBorders>
            <w:vAlign w:val="center"/>
          </w:tcPr>
          <w:p w14:paraId="60019C6E">
            <w:pPr>
              <w:jc w:val="center"/>
              <w:rPr>
                <w:rFonts w:ascii="Times New Roman" w:hAnsi="Times New Roman" w:eastAsia="宋体" w:cs="Times New Roman"/>
                <w:kern w:val="0"/>
                <w:szCs w:val="21"/>
              </w:rPr>
            </w:pPr>
          </w:p>
        </w:tc>
        <w:tc>
          <w:tcPr>
            <w:tcW w:w="1537" w:type="pct"/>
            <w:tcBorders>
              <w:top w:val="single" w:color="auto" w:sz="4" w:space="0"/>
              <w:left w:val="single" w:color="auto" w:sz="4" w:space="0"/>
              <w:bottom w:val="single" w:color="auto" w:sz="4" w:space="0"/>
              <w:right w:val="single" w:color="auto" w:sz="4" w:space="0"/>
            </w:tcBorders>
            <w:vAlign w:val="center"/>
          </w:tcPr>
          <w:p w14:paraId="38DB0B04">
            <w:pPr>
              <w:jc w:val="center"/>
              <w:rPr>
                <w:rFonts w:ascii="Times New Roman" w:hAnsi="Times New Roman" w:eastAsia="宋体" w:cs="Times New Roman"/>
                <w:kern w:val="0"/>
                <w:szCs w:val="21"/>
              </w:rPr>
            </w:pPr>
          </w:p>
        </w:tc>
      </w:tr>
      <w:tr w14:paraId="64EA31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80" w:type="dxa"/>
            <w:tcBorders>
              <w:top w:val="single" w:color="auto" w:sz="4" w:space="0"/>
              <w:left w:val="single" w:color="auto" w:sz="4" w:space="0"/>
              <w:bottom w:val="single" w:color="auto" w:sz="4" w:space="0"/>
              <w:right w:val="single" w:color="auto" w:sz="4" w:space="0"/>
            </w:tcBorders>
            <w:vAlign w:val="center"/>
          </w:tcPr>
          <w:p w14:paraId="7EE53061">
            <w:pPr>
              <w:jc w:val="center"/>
              <w:rPr>
                <w:rFonts w:ascii="Times New Roman" w:hAnsi="Times New Roman" w:eastAsia="宋体" w:cs="Times New Roman"/>
                <w:kern w:val="0"/>
                <w:szCs w:val="21"/>
              </w:rPr>
            </w:pPr>
            <w:r>
              <w:rPr>
                <w:rFonts w:ascii="Times New Roman" w:hAnsi="Times New Roman" w:eastAsia="宋体" w:cs="Times New Roman"/>
                <w:kern w:val="0"/>
                <w:szCs w:val="21"/>
              </w:rPr>
              <w:t>2</w:t>
            </w:r>
            <w:r>
              <w:rPr>
                <w:rFonts w:hint="eastAsia" w:ascii="Times New Roman" w:hAnsi="Times New Roman" w:eastAsia="宋体" w:cs="Times New Roman"/>
                <w:kern w:val="0"/>
                <w:szCs w:val="21"/>
              </w:rPr>
              <w:t>#监测点（阔洪齐乡2#监测点）</w:t>
            </w:r>
          </w:p>
        </w:tc>
        <w:tc>
          <w:tcPr>
            <w:tcW w:w="1537" w:type="pct"/>
            <w:tcBorders>
              <w:top w:val="single" w:color="auto" w:sz="4" w:space="0"/>
              <w:left w:val="single" w:color="auto" w:sz="4" w:space="0"/>
              <w:bottom w:val="single" w:color="auto" w:sz="4" w:space="0"/>
              <w:right w:val="single" w:color="auto" w:sz="4" w:space="0"/>
            </w:tcBorders>
            <w:vAlign w:val="center"/>
          </w:tcPr>
          <w:p w14:paraId="397DF58C">
            <w:pPr>
              <w:jc w:val="center"/>
              <w:rPr>
                <w:rFonts w:ascii="Times New Roman" w:hAnsi="Times New Roman" w:eastAsia="宋体" w:cs="Times New Roman"/>
                <w:kern w:val="0"/>
                <w:szCs w:val="21"/>
              </w:rPr>
            </w:pPr>
          </w:p>
        </w:tc>
        <w:tc>
          <w:tcPr>
            <w:tcW w:w="1537" w:type="pct"/>
            <w:tcBorders>
              <w:top w:val="single" w:color="auto" w:sz="4" w:space="0"/>
              <w:left w:val="single" w:color="auto" w:sz="4" w:space="0"/>
              <w:bottom w:val="single" w:color="auto" w:sz="4" w:space="0"/>
              <w:right w:val="single" w:color="auto" w:sz="4" w:space="0"/>
            </w:tcBorders>
            <w:vAlign w:val="center"/>
          </w:tcPr>
          <w:p w14:paraId="3041BC86">
            <w:pPr>
              <w:jc w:val="center"/>
              <w:rPr>
                <w:rFonts w:ascii="Times New Roman" w:hAnsi="Times New Roman" w:eastAsia="宋体" w:cs="Times New Roman"/>
                <w:kern w:val="0"/>
                <w:szCs w:val="21"/>
              </w:rPr>
            </w:pPr>
          </w:p>
        </w:tc>
      </w:tr>
      <w:tr w14:paraId="0FB06F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80" w:type="dxa"/>
            <w:tcBorders>
              <w:top w:val="single" w:color="auto" w:sz="4" w:space="0"/>
              <w:left w:val="single" w:color="auto" w:sz="4" w:space="0"/>
              <w:bottom w:val="single" w:color="auto" w:sz="4" w:space="0"/>
              <w:right w:val="single" w:color="auto" w:sz="4" w:space="0"/>
            </w:tcBorders>
            <w:vAlign w:val="center"/>
          </w:tcPr>
          <w:p w14:paraId="076C8228">
            <w:pPr>
              <w:jc w:val="center"/>
              <w:rPr>
                <w:rFonts w:ascii="Times New Roman" w:hAnsi="Times New Roman" w:eastAsia="宋体" w:cs="Times New Roman"/>
                <w:kern w:val="0"/>
                <w:szCs w:val="21"/>
              </w:rPr>
            </w:pPr>
            <w:r>
              <w:rPr>
                <w:rFonts w:ascii="Times New Roman" w:hAnsi="Times New Roman" w:eastAsia="宋体" w:cs="Times New Roman"/>
                <w:kern w:val="0"/>
                <w:szCs w:val="21"/>
              </w:rPr>
              <w:t>3</w:t>
            </w:r>
            <w:r>
              <w:rPr>
                <w:rFonts w:hint="eastAsia" w:ascii="Times New Roman" w:hAnsi="Times New Roman" w:eastAsia="宋体" w:cs="Times New Roman"/>
                <w:kern w:val="0"/>
                <w:szCs w:val="21"/>
              </w:rPr>
              <w:t>#监测点（玉奇吐格曼村监测点）</w:t>
            </w:r>
          </w:p>
        </w:tc>
        <w:tc>
          <w:tcPr>
            <w:tcW w:w="1537" w:type="pct"/>
            <w:tcBorders>
              <w:top w:val="single" w:color="auto" w:sz="4" w:space="0"/>
              <w:left w:val="single" w:color="auto" w:sz="4" w:space="0"/>
              <w:bottom w:val="single" w:color="auto" w:sz="4" w:space="0"/>
              <w:right w:val="single" w:color="auto" w:sz="4" w:space="0"/>
            </w:tcBorders>
            <w:vAlign w:val="center"/>
          </w:tcPr>
          <w:p w14:paraId="68C9FBF7">
            <w:pPr>
              <w:jc w:val="center"/>
              <w:rPr>
                <w:rFonts w:ascii="Times New Roman" w:hAnsi="Times New Roman" w:eastAsia="宋体" w:cs="Times New Roman"/>
                <w:kern w:val="0"/>
                <w:szCs w:val="21"/>
              </w:rPr>
            </w:pPr>
          </w:p>
        </w:tc>
        <w:tc>
          <w:tcPr>
            <w:tcW w:w="1537" w:type="pct"/>
            <w:tcBorders>
              <w:top w:val="single" w:color="auto" w:sz="4" w:space="0"/>
              <w:left w:val="single" w:color="auto" w:sz="4" w:space="0"/>
              <w:bottom w:val="single" w:color="auto" w:sz="4" w:space="0"/>
              <w:right w:val="single" w:color="auto" w:sz="4" w:space="0"/>
            </w:tcBorders>
            <w:vAlign w:val="center"/>
          </w:tcPr>
          <w:p w14:paraId="27D41EDB">
            <w:pPr>
              <w:jc w:val="center"/>
              <w:rPr>
                <w:rFonts w:ascii="Times New Roman" w:hAnsi="Times New Roman" w:eastAsia="宋体" w:cs="Times New Roman"/>
                <w:kern w:val="0"/>
                <w:szCs w:val="21"/>
              </w:rPr>
            </w:pPr>
          </w:p>
        </w:tc>
      </w:tr>
      <w:tr w14:paraId="149A95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80" w:type="dxa"/>
            <w:tcBorders>
              <w:top w:val="single" w:color="auto" w:sz="4" w:space="0"/>
              <w:left w:val="single" w:color="auto" w:sz="4" w:space="0"/>
              <w:bottom w:val="single" w:color="auto" w:sz="4" w:space="0"/>
              <w:right w:val="single" w:color="auto" w:sz="4" w:space="0"/>
            </w:tcBorders>
            <w:vAlign w:val="center"/>
          </w:tcPr>
          <w:p w14:paraId="7EA522D3">
            <w:pPr>
              <w:jc w:val="center"/>
              <w:rPr>
                <w:rFonts w:ascii="Times New Roman" w:hAnsi="Times New Roman" w:eastAsia="宋体" w:cs="Times New Roman"/>
                <w:kern w:val="0"/>
                <w:szCs w:val="21"/>
              </w:rPr>
            </w:pPr>
            <w:r>
              <w:rPr>
                <w:rFonts w:ascii="Times New Roman" w:hAnsi="Times New Roman" w:eastAsia="宋体" w:cs="Times New Roman"/>
                <w:kern w:val="0"/>
                <w:szCs w:val="21"/>
              </w:rPr>
              <w:t>4</w:t>
            </w:r>
            <w:r>
              <w:rPr>
                <w:rFonts w:hint="eastAsia" w:ascii="Times New Roman" w:hAnsi="Times New Roman" w:eastAsia="宋体" w:cs="Times New Roman"/>
                <w:kern w:val="0"/>
                <w:szCs w:val="21"/>
              </w:rPr>
              <w:t>#监测点（海努克镇监测点）</w:t>
            </w:r>
          </w:p>
        </w:tc>
        <w:tc>
          <w:tcPr>
            <w:tcW w:w="1537" w:type="pct"/>
            <w:tcBorders>
              <w:top w:val="single" w:color="auto" w:sz="4" w:space="0"/>
              <w:left w:val="single" w:color="auto" w:sz="4" w:space="0"/>
              <w:bottom w:val="single" w:color="auto" w:sz="4" w:space="0"/>
              <w:right w:val="single" w:color="auto" w:sz="4" w:space="0"/>
            </w:tcBorders>
            <w:vAlign w:val="center"/>
          </w:tcPr>
          <w:p w14:paraId="2035FBEE">
            <w:pPr>
              <w:jc w:val="center"/>
              <w:rPr>
                <w:rFonts w:ascii="Times New Roman" w:hAnsi="Times New Roman" w:eastAsia="宋体" w:cs="Times New Roman"/>
                <w:kern w:val="0"/>
                <w:szCs w:val="21"/>
              </w:rPr>
            </w:pPr>
          </w:p>
        </w:tc>
        <w:tc>
          <w:tcPr>
            <w:tcW w:w="1537" w:type="pct"/>
            <w:tcBorders>
              <w:top w:val="single" w:color="auto" w:sz="4" w:space="0"/>
              <w:left w:val="single" w:color="auto" w:sz="4" w:space="0"/>
              <w:bottom w:val="single" w:color="auto" w:sz="4" w:space="0"/>
              <w:right w:val="single" w:color="auto" w:sz="4" w:space="0"/>
            </w:tcBorders>
            <w:vAlign w:val="center"/>
          </w:tcPr>
          <w:p w14:paraId="520E95ED">
            <w:pPr>
              <w:jc w:val="center"/>
              <w:rPr>
                <w:rFonts w:ascii="Times New Roman" w:hAnsi="Times New Roman" w:eastAsia="宋体" w:cs="Times New Roman"/>
                <w:kern w:val="0"/>
                <w:szCs w:val="21"/>
              </w:rPr>
            </w:pPr>
          </w:p>
        </w:tc>
      </w:tr>
    </w:tbl>
    <w:p w14:paraId="09600832">
      <w:pPr>
        <w:topLinePunct/>
        <w:spacing w:line="360" w:lineRule="auto"/>
        <w:ind w:firstLine="480" w:firstLineChars="200"/>
        <w:rPr>
          <w:rFonts w:hint="eastAsia" w:ascii="宋体" w:hAnsi="宋体" w:eastAsia="宋体" w:cs="Times New Roman"/>
          <w:kern w:val="0"/>
          <w:sz w:val="24"/>
          <w:szCs w:val="24"/>
        </w:rPr>
      </w:pPr>
      <w:r>
        <w:rPr>
          <w:rFonts w:hint="eastAsia" w:ascii="宋体" w:hAnsi="宋体" w:eastAsia="宋体" w:cs="Times New Roman"/>
          <w:kern w:val="0"/>
          <w:sz w:val="24"/>
          <w:szCs w:val="24"/>
        </w:rPr>
        <w:t>由监测结果可知，本工程厂界噪声检测值昼间为</w:t>
      </w:r>
      <w:r>
        <w:rPr>
          <w:rFonts w:ascii="Times New Roman" w:hAnsi="Times New Roman" w:eastAsia="宋体" w:cs="Times New Roman"/>
          <w:kern w:val="0"/>
          <w:sz w:val="24"/>
          <w:szCs w:val="24"/>
        </w:rPr>
        <w:t>4</w:t>
      </w:r>
      <w:r>
        <w:rPr>
          <w:rFonts w:hint="eastAsia" w:ascii="Times New Roman" w:hAnsi="Times New Roman" w:eastAsia="宋体" w:cs="Times New Roman"/>
          <w:kern w:val="0"/>
          <w:sz w:val="24"/>
          <w:szCs w:val="24"/>
        </w:rPr>
        <w:t>1</w:t>
      </w:r>
      <w:r>
        <w:rPr>
          <w:rFonts w:ascii="Times New Roman" w:hAnsi="Times New Roman" w:eastAsia="宋体" w:cs="Times New Roman"/>
          <w:kern w:val="0"/>
          <w:sz w:val="24"/>
          <w:szCs w:val="24"/>
        </w:rPr>
        <w:t>dB</w:t>
      </w:r>
      <w:r>
        <w:rPr>
          <w:rFonts w:hint="eastAsia" w:ascii="宋体" w:hAnsi="宋体" w:eastAsia="宋体" w:cs="Times New Roman"/>
          <w:kern w:val="0"/>
          <w:sz w:val="24"/>
          <w:szCs w:val="24"/>
        </w:rPr>
        <w:t>(</w:t>
      </w:r>
      <w:r>
        <w:rPr>
          <w:rFonts w:ascii="Times New Roman" w:hAnsi="Times New Roman" w:eastAsia="宋体" w:cs="Times New Roman"/>
          <w:kern w:val="0"/>
          <w:sz w:val="24"/>
          <w:szCs w:val="24"/>
        </w:rPr>
        <w:t>A</w:t>
      </w:r>
      <w:r>
        <w:rPr>
          <w:rFonts w:hint="eastAsia" w:ascii="宋体" w:hAnsi="宋体" w:eastAsia="宋体" w:cs="Times New Roman"/>
          <w:kern w:val="0"/>
          <w:sz w:val="24"/>
          <w:szCs w:val="24"/>
        </w:rPr>
        <w:t>)～</w:t>
      </w:r>
      <w:r>
        <w:rPr>
          <w:rFonts w:hint="eastAsia" w:ascii="Times New Roman" w:hAnsi="Times New Roman" w:eastAsia="宋体" w:cs="Times New Roman"/>
          <w:kern w:val="0"/>
          <w:sz w:val="24"/>
          <w:szCs w:val="24"/>
        </w:rPr>
        <w:t>43</w:t>
      </w:r>
      <w:r>
        <w:rPr>
          <w:rFonts w:ascii="Times New Roman" w:hAnsi="Times New Roman" w:eastAsia="宋体" w:cs="Times New Roman"/>
          <w:kern w:val="0"/>
          <w:sz w:val="24"/>
          <w:szCs w:val="24"/>
        </w:rPr>
        <w:t>dB</w:t>
      </w:r>
      <w:r>
        <w:rPr>
          <w:rFonts w:hint="eastAsia" w:ascii="宋体" w:hAnsi="宋体" w:eastAsia="宋体" w:cs="Times New Roman"/>
          <w:kern w:val="0"/>
          <w:sz w:val="24"/>
          <w:szCs w:val="24"/>
        </w:rPr>
        <w:t>(</w:t>
      </w:r>
      <w:r>
        <w:rPr>
          <w:rFonts w:ascii="Times New Roman" w:hAnsi="Times New Roman" w:eastAsia="宋体" w:cs="Times New Roman"/>
          <w:kern w:val="0"/>
          <w:sz w:val="24"/>
          <w:szCs w:val="24"/>
        </w:rPr>
        <w:t>A</w:t>
      </w:r>
      <w:r>
        <w:rPr>
          <w:rFonts w:hint="eastAsia" w:ascii="Times New Roman" w:hAnsi="Times New Roman" w:eastAsia="宋体" w:cs="Times New Roman"/>
          <w:kern w:val="0"/>
          <w:sz w:val="24"/>
          <w:szCs w:val="24"/>
          <w:lang w:eastAsia="zh-CN"/>
        </w:rPr>
        <w:t>）</w:t>
      </w:r>
      <w:r>
        <w:rPr>
          <w:rFonts w:hint="eastAsia" w:ascii="宋体" w:hAnsi="宋体" w:eastAsia="宋体" w:cs="Times New Roman"/>
          <w:kern w:val="0"/>
          <w:sz w:val="24"/>
          <w:szCs w:val="24"/>
        </w:rPr>
        <w:t>，夜间38dB(A)～41dB(A</w:t>
      </w:r>
      <w:r>
        <w:rPr>
          <w:rFonts w:hint="eastAsia" w:ascii="宋体" w:hAnsi="宋体" w:eastAsia="宋体" w:cs="Times New Roman"/>
          <w:kern w:val="0"/>
          <w:sz w:val="24"/>
          <w:szCs w:val="24"/>
          <w:lang w:eastAsia="zh-CN"/>
        </w:rPr>
        <w:t>）</w:t>
      </w:r>
      <w:r>
        <w:rPr>
          <w:rFonts w:hint="eastAsia" w:ascii="宋体" w:hAnsi="宋体" w:eastAsia="宋体" w:cs="Times New Roman"/>
          <w:kern w:val="0"/>
          <w:sz w:val="24"/>
          <w:szCs w:val="24"/>
        </w:rPr>
        <w:t>，满足《声环境质量标准》（</w:t>
      </w:r>
      <w:r>
        <w:rPr>
          <w:rFonts w:ascii="Times New Roman" w:hAnsi="Times New Roman" w:eastAsia="宋体" w:cs="Times New Roman"/>
          <w:kern w:val="0"/>
          <w:sz w:val="24"/>
          <w:szCs w:val="24"/>
        </w:rPr>
        <w:t>GB3096</w:t>
      </w:r>
      <w:r>
        <w:rPr>
          <w:rFonts w:hint="eastAsia" w:ascii="宋体" w:hAnsi="宋体" w:eastAsia="宋体" w:cs="Times New Roman"/>
          <w:kern w:val="0"/>
          <w:sz w:val="24"/>
          <w:szCs w:val="24"/>
        </w:rPr>
        <w:t>-</w:t>
      </w:r>
      <w:r>
        <w:rPr>
          <w:rFonts w:ascii="Times New Roman" w:hAnsi="Times New Roman" w:eastAsia="宋体" w:cs="Times New Roman"/>
          <w:kern w:val="0"/>
          <w:sz w:val="24"/>
          <w:szCs w:val="24"/>
        </w:rPr>
        <w:t>2008</w:t>
      </w:r>
      <w:r>
        <w:rPr>
          <w:rFonts w:hint="eastAsia" w:ascii="宋体" w:hAnsi="宋体" w:eastAsia="宋体" w:cs="Times New Roman"/>
          <w:kern w:val="0"/>
          <w:sz w:val="24"/>
          <w:szCs w:val="24"/>
        </w:rPr>
        <w:t>）中</w:t>
      </w:r>
      <w:r>
        <w:rPr>
          <w:rFonts w:ascii="Times New Roman" w:hAnsi="Times New Roman" w:eastAsia="宋体" w:cs="Times New Roman"/>
          <w:kern w:val="0"/>
          <w:sz w:val="24"/>
          <w:szCs w:val="24"/>
        </w:rPr>
        <w:t>1</w:t>
      </w:r>
      <w:r>
        <w:rPr>
          <w:rFonts w:hint="eastAsia" w:ascii="宋体" w:hAnsi="宋体" w:eastAsia="宋体" w:cs="Times New Roman"/>
          <w:kern w:val="0"/>
          <w:sz w:val="24"/>
          <w:szCs w:val="24"/>
        </w:rPr>
        <w:t>类区标准要求。</w:t>
      </w:r>
    </w:p>
    <w:p w14:paraId="4427149F">
      <w:pPr>
        <w:topLinePunct/>
        <w:spacing w:before="100" w:line="360" w:lineRule="auto"/>
        <w:contextualSpacing/>
        <w:outlineLvl w:val="2"/>
        <w:rPr>
          <w:rFonts w:ascii="Times New Roman" w:hAnsi="Times New Roman" w:eastAsia="宋体" w:cs="Times New Roman"/>
          <w:b/>
          <w:bCs/>
          <w:kern w:val="0"/>
          <w:sz w:val="28"/>
          <w:szCs w:val="28"/>
        </w:rPr>
      </w:pPr>
      <w:r>
        <w:rPr>
          <w:rFonts w:hint="eastAsia" w:ascii="Times New Roman" w:hAnsi="Times New Roman" w:eastAsia="宋体" w:cs="Times New Roman"/>
          <w:b/>
          <w:bCs/>
          <w:kern w:val="0"/>
          <w:sz w:val="28"/>
          <w:szCs w:val="28"/>
        </w:rPr>
        <w:t>5</w:t>
      </w:r>
      <w:r>
        <w:rPr>
          <w:rFonts w:ascii="Times New Roman" w:hAnsi="Times New Roman" w:eastAsia="宋体" w:cs="Times New Roman"/>
          <w:b/>
          <w:bCs/>
          <w:kern w:val="0"/>
          <w:sz w:val="28"/>
          <w:szCs w:val="28"/>
        </w:rPr>
        <w:t>.</w:t>
      </w:r>
      <w:r>
        <w:rPr>
          <w:rFonts w:hint="eastAsia" w:ascii="Times New Roman" w:hAnsi="Times New Roman" w:eastAsia="宋体" w:cs="Times New Roman"/>
          <w:b/>
          <w:bCs/>
          <w:kern w:val="0"/>
          <w:sz w:val="28"/>
          <w:szCs w:val="28"/>
        </w:rPr>
        <w:t>3</w:t>
      </w:r>
      <w:r>
        <w:rPr>
          <w:rFonts w:ascii="Times New Roman" w:hAnsi="Times New Roman" w:eastAsia="宋体" w:cs="Times New Roman"/>
          <w:b/>
          <w:bCs/>
          <w:kern w:val="0"/>
          <w:sz w:val="28"/>
          <w:szCs w:val="28"/>
        </w:rPr>
        <w:t>.</w:t>
      </w:r>
      <w:r>
        <w:rPr>
          <w:rFonts w:hint="eastAsia" w:ascii="Times New Roman" w:hAnsi="Times New Roman" w:eastAsia="宋体" w:cs="Times New Roman"/>
          <w:b/>
          <w:bCs/>
          <w:kern w:val="0"/>
          <w:sz w:val="28"/>
          <w:szCs w:val="28"/>
        </w:rPr>
        <w:t>5陆生生态环境质量现状调查与评价</w:t>
      </w:r>
    </w:p>
    <w:p w14:paraId="2A4EE2EB">
      <w:pPr>
        <w:topLinePunct/>
        <w:spacing w:line="360" w:lineRule="auto"/>
        <w:outlineLvl w:val="3"/>
        <w:rPr>
          <w:rFonts w:ascii="Times New Roman" w:hAnsi="Times New Roman" w:eastAsia="宋体" w:cs="Times New Roman"/>
          <w:b/>
          <w:bCs/>
          <w:sz w:val="24"/>
        </w:rPr>
      </w:pPr>
      <w:r>
        <w:rPr>
          <w:rFonts w:hint="eastAsia" w:ascii="Times New Roman" w:hAnsi="Times New Roman" w:eastAsia="宋体" w:cs="Times New Roman"/>
          <w:b/>
          <w:bCs/>
          <w:sz w:val="24"/>
        </w:rPr>
        <w:t>5</w:t>
      </w:r>
      <w:r>
        <w:rPr>
          <w:rFonts w:ascii="Times New Roman" w:hAnsi="Times New Roman" w:eastAsia="宋体" w:cs="Times New Roman"/>
          <w:b/>
          <w:bCs/>
          <w:sz w:val="24"/>
        </w:rPr>
        <w:t>.</w:t>
      </w:r>
      <w:r>
        <w:rPr>
          <w:rFonts w:hint="eastAsia" w:ascii="Times New Roman" w:hAnsi="Times New Roman" w:eastAsia="宋体" w:cs="Times New Roman"/>
          <w:b/>
          <w:bCs/>
          <w:sz w:val="24"/>
        </w:rPr>
        <w:t>3</w:t>
      </w:r>
      <w:r>
        <w:rPr>
          <w:rFonts w:ascii="Times New Roman" w:hAnsi="Times New Roman" w:eastAsia="宋体" w:cs="Times New Roman"/>
          <w:b/>
          <w:bCs/>
          <w:sz w:val="24"/>
        </w:rPr>
        <w:t>.</w:t>
      </w:r>
      <w:r>
        <w:rPr>
          <w:rFonts w:hint="eastAsia" w:ascii="Times New Roman" w:hAnsi="Times New Roman" w:eastAsia="宋体" w:cs="Times New Roman"/>
          <w:b/>
          <w:bCs/>
          <w:sz w:val="24"/>
        </w:rPr>
        <w:t>5</w:t>
      </w:r>
      <w:r>
        <w:rPr>
          <w:rFonts w:ascii="Times New Roman" w:hAnsi="Times New Roman" w:eastAsia="宋体" w:cs="Times New Roman"/>
          <w:b/>
          <w:bCs/>
          <w:sz w:val="24"/>
        </w:rPr>
        <w:t>.</w:t>
      </w:r>
      <w:r>
        <w:rPr>
          <w:rFonts w:hint="eastAsia" w:ascii="Times New Roman" w:hAnsi="Times New Roman" w:eastAsia="宋体" w:cs="Times New Roman"/>
          <w:b/>
          <w:bCs/>
          <w:sz w:val="24"/>
        </w:rPr>
        <w:t>1土地利用调查评价</w:t>
      </w:r>
    </w:p>
    <w:p w14:paraId="2F640BF7">
      <w:pPr>
        <w:widowControl/>
        <w:topLinePunct/>
        <w:spacing w:line="360" w:lineRule="auto"/>
        <w:ind w:firstLine="480" w:firstLineChars="200"/>
        <w:jc w:val="left"/>
        <w:rPr>
          <w:rFonts w:hint="eastAsia" w:ascii="宋体" w:hAnsi="宋体" w:eastAsia="宋体" w:cs="宋体"/>
          <w:kern w:val="0"/>
          <w:sz w:val="24"/>
          <w:szCs w:val="24"/>
          <w:lang w:bidi="ar"/>
        </w:rPr>
      </w:pPr>
      <w:r>
        <w:rPr>
          <w:rFonts w:hint="eastAsia" w:ascii="宋体" w:hAnsi="宋体" w:eastAsia="宋体" w:cs="宋体"/>
          <w:kern w:val="0"/>
          <w:sz w:val="24"/>
          <w:szCs w:val="24"/>
          <w:lang w:bidi="ar"/>
        </w:rPr>
        <w:t>根据《土地利用现状分类》（GBT21010-2017）体系，结合现场调查和资料分析，用地地类为：耕地、园地、林地、草地、工矿仓储用地、住宅用地、公共管理与公共服务用地、特殊用地、交通运输用地、水域及水利设施用地、其他土地，土地利用面积统计见表5.3-8。</w:t>
      </w:r>
    </w:p>
    <w:p w14:paraId="2C2BDE38">
      <w:pPr>
        <w:rPr>
          <w:rFonts w:ascii="Times New Roman" w:hAnsi="Times New Roman" w:eastAsia="宋体" w:cs="Times New Roman"/>
          <w:sz w:val="24"/>
          <w:szCs w:val="24"/>
        </w:rPr>
      </w:pPr>
      <w:r>
        <w:rPr>
          <w:rFonts w:ascii="宋体" w:hAnsi="宋体" w:eastAsia="宋体" w:cs="Times New Roman"/>
          <w:sz w:val="24"/>
          <w:szCs w:val="24"/>
        </w:rPr>
        <w:t>表</w:t>
      </w:r>
      <w:r>
        <w:rPr>
          <w:rFonts w:hint="eastAsia" w:ascii="Times New Roman" w:hAnsi="Times New Roman" w:eastAsia="宋体" w:cs="Times New Roman"/>
          <w:sz w:val="24"/>
          <w:szCs w:val="24"/>
        </w:rPr>
        <w:t>5</w:t>
      </w:r>
      <w:r>
        <w:rPr>
          <w:rFonts w:ascii="Times New Roman" w:hAnsi="Times New Roman" w:eastAsia="宋体" w:cs="Times New Roman"/>
          <w:sz w:val="24"/>
          <w:szCs w:val="24"/>
        </w:rPr>
        <w:t>.3-</w:t>
      </w:r>
      <w:r>
        <w:rPr>
          <w:rFonts w:hint="eastAsia" w:ascii="Times New Roman" w:hAnsi="Times New Roman" w:eastAsia="宋体" w:cs="Times New Roman"/>
          <w:sz w:val="24"/>
          <w:szCs w:val="24"/>
        </w:rPr>
        <w:t>8</w:t>
      </w:r>
      <w:r>
        <w:rPr>
          <w:rFonts w:ascii="Times New Roman" w:hAnsi="Times New Roman" w:eastAsia="宋体" w:cs="Times New Roman"/>
          <w:sz w:val="24"/>
          <w:szCs w:val="24"/>
        </w:rPr>
        <w:t xml:space="preserve">           </w:t>
      </w:r>
      <w:r>
        <w:rPr>
          <w:rFonts w:ascii="Times New Roman" w:hAnsi="Times New Roman" w:eastAsia="宋体" w:cs="Times New Roman"/>
          <w:b/>
          <w:bCs/>
          <w:sz w:val="24"/>
          <w:szCs w:val="24"/>
        </w:rPr>
        <w:t xml:space="preserve">   </w:t>
      </w:r>
      <w:r>
        <w:rPr>
          <w:rFonts w:hint="eastAsia" w:ascii="Times New Roman" w:hAnsi="Times New Roman" w:eastAsia="宋体" w:cs="Times New Roman"/>
          <w:b/>
          <w:bCs/>
          <w:sz w:val="24"/>
          <w:szCs w:val="24"/>
        </w:rPr>
        <w:t xml:space="preserve">   </w:t>
      </w:r>
      <w:r>
        <w:rPr>
          <w:rFonts w:ascii="宋体" w:hAnsi="宋体" w:eastAsia="宋体" w:cs="Times New Roman"/>
          <w:b/>
          <w:bCs/>
          <w:sz w:val="24"/>
          <w:szCs w:val="24"/>
        </w:rPr>
        <w:t>土地利用</w:t>
      </w:r>
      <w:r>
        <w:rPr>
          <w:rFonts w:hint="eastAsia" w:ascii="宋体" w:hAnsi="宋体" w:eastAsia="宋体" w:cs="Times New Roman"/>
          <w:b/>
          <w:bCs/>
          <w:sz w:val="24"/>
          <w:szCs w:val="24"/>
        </w:rPr>
        <w:t>类型面积统计表</w:t>
      </w:r>
    </w:p>
    <w:tbl>
      <w:tblPr>
        <w:tblStyle w:val="7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57"/>
        <w:gridCol w:w="1923"/>
        <w:gridCol w:w="1599"/>
        <w:gridCol w:w="1157"/>
        <w:gridCol w:w="1529"/>
        <w:gridCol w:w="1157"/>
      </w:tblGrid>
      <w:tr w14:paraId="20F32F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679" w:type="pct"/>
            <w:shd w:val="clear" w:color="auto" w:fill="auto"/>
            <w:vAlign w:val="center"/>
          </w:tcPr>
          <w:p w14:paraId="29F8DBDE">
            <w:pPr>
              <w:widowControl/>
              <w:jc w:val="center"/>
              <w:rPr>
                <w:rFonts w:hint="eastAsia" w:ascii="宋体" w:hAnsi="宋体" w:eastAsia="宋体" w:cs="宋体"/>
                <w:b/>
                <w:bCs/>
                <w:kern w:val="0"/>
                <w:szCs w:val="21"/>
              </w:rPr>
            </w:pPr>
            <w:r>
              <w:rPr>
                <w:rFonts w:hint="eastAsia" w:ascii="宋体" w:hAnsi="宋体" w:eastAsia="宋体" w:cs="宋体"/>
                <w:b/>
                <w:bCs/>
                <w:kern w:val="0"/>
                <w:szCs w:val="21"/>
              </w:rPr>
              <w:t>序号</w:t>
            </w:r>
          </w:p>
        </w:tc>
        <w:tc>
          <w:tcPr>
            <w:tcW w:w="1128" w:type="pct"/>
            <w:shd w:val="clear" w:color="auto" w:fill="auto"/>
            <w:vAlign w:val="center"/>
          </w:tcPr>
          <w:p w14:paraId="4B179F1A">
            <w:pPr>
              <w:widowControl/>
              <w:jc w:val="center"/>
              <w:rPr>
                <w:rFonts w:hint="eastAsia" w:ascii="宋体" w:hAnsi="宋体" w:eastAsia="宋体" w:cs="宋体"/>
                <w:b/>
                <w:bCs/>
                <w:kern w:val="0"/>
                <w:szCs w:val="21"/>
              </w:rPr>
            </w:pPr>
            <w:r>
              <w:rPr>
                <w:rFonts w:hint="eastAsia" w:ascii="宋体" w:hAnsi="宋体" w:eastAsia="宋体" w:cs="宋体"/>
                <w:b/>
                <w:bCs/>
                <w:kern w:val="0"/>
                <w:szCs w:val="21"/>
              </w:rPr>
              <w:t>一级类</w:t>
            </w:r>
          </w:p>
        </w:tc>
        <w:tc>
          <w:tcPr>
            <w:tcW w:w="938" w:type="pct"/>
            <w:shd w:val="clear" w:color="auto" w:fill="auto"/>
            <w:vAlign w:val="center"/>
          </w:tcPr>
          <w:p w14:paraId="643F7EE9">
            <w:pPr>
              <w:widowControl/>
              <w:jc w:val="center"/>
              <w:rPr>
                <w:rFonts w:hint="eastAsia" w:ascii="宋体" w:hAnsi="宋体" w:eastAsia="宋体" w:cs="宋体"/>
                <w:b/>
                <w:bCs/>
                <w:kern w:val="0"/>
                <w:szCs w:val="21"/>
              </w:rPr>
            </w:pPr>
            <w:r>
              <w:rPr>
                <w:rFonts w:hint="eastAsia" w:ascii="宋体" w:hAnsi="宋体" w:eastAsia="宋体" w:cs="宋体"/>
                <w:b/>
                <w:bCs/>
                <w:kern w:val="0"/>
                <w:szCs w:val="21"/>
              </w:rPr>
              <w:t>二级类</w:t>
            </w:r>
          </w:p>
        </w:tc>
        <w:tc>
          <w:tcPr>
            <w:tcW w:w="679" w:type="pct"/>
            <w:shd w:val="clear" w:color="auto" w:fill="auto"/>
            <w:vAlign w:val="center"/>
          </w:tcPr>
          <w:p w14:paraId="72F4A202">
            <w:pPr>
              <w:widowControl/>
              <w:jc w:val="center"/>
              <w:rPr>
                <w:rFonts w:hint="eastAsia" w:ascii="宋体" w:hAnsi="宋体" w:eastAsia="宋体" w:cs="宋体"/>
                <w:b/>
                <w:bCs/>
                <w:kern w:val="0"/>
                <w:szCs w:val="21"/>
              </w:rPr>
            </w:pPr>
            <w:r>
              <w:rPr>
                <w:rFonts w:hint="eastAsia" w:ascii="宋体" w:hAnsi="宋体" w:eastAsia="宋体" w:cs="宋体"/>
                <w:b/>
                <w:bCs/>
                <w:kern w:val="0"/>
                <w:szCs w:val="21"/>
              </w:rPr>
              <w:t>面积（hm</w:t>
            </w:r>
            <w:r>
              <w:rPr>
                <w:rFonts w:hint="eastAsia" w:ascii="宋体" w:hAnsi="宋体" w:eastAsia="宋体" w:cs="宋体"/>
                <w:b/>
                <w:bCs/>
                <w:kern w:val="0"/>
                <w:szCs w:val="21"/>
                <w:vertAlign w:val="superscript"/>
              </w:rPr>
              <w:t>2</w:t>
            </w:r>
            <w:r>
              <w:rPr>
                <w:rFonts w:hint="eastAsia" w:ascii="宋体" w:hAnsi="宋体" w:eastAsia="宋体" w:cs="宋体"/>
                <w:b/>
                <w:bCs/>
                <w:kern w:val="0"/>
                <w:szCs w:val="21"/>
              </w:rPr>
              <w:t>）</w:t>
            </w:r>
          </w:p>
        </w:tc>
        <w:tc>
          <w:tcPr>
            <w:tcW w:w="897" w:type="pct"/>
            <w:shd w:val="clear" w:color="auto" w:fill="auto"/>
            <w:vAlign w:val="center"/>
          </w:tcPr>
          <w:p w14:paraId="2DF8201D">
            <w:pPr>
              <w:widowControl/>
              <w:jc w:val="center"/>
              <w:rPr>
                <w:rFonts w:hint="eastAsia" w:ascii="宋体" w:hAnsi="宋体" w:eastAsia="宋体" w:cs="宋体"/>
                <w:b/>
                <w:bCs/>
                <w:kern w:val="0"/>
                <w:szCs w:val="21"/>
              </w:rPr>
            </w:pPr>
            <w:r>
              <w:rPr>
                <w:rFonts w:hint="eastAsia" w:ascii="宋体" w:hAnsi="宋体" w:eastAsia="宋体" w:cs="宋体"/>
                <w:b/>
                <w:bCs/>
                <w:kern w:val="0"/>
                <w:szCs w:val="21"/>
              </w:rPr>
              <w:t>占比（</w:t>
            </w:r>
            <w:r>
              <w:rPr>
                <w:rFonts w:ascii="Times New Roman" w:hAnsi="Times New Roman" w:eastAsia="宋体" w:cs="Times New Roman"/>
                <w:b/>
                <w:bCs/>
                <w:kern w:val="0"/>
                <w:szCs w:val="21"/>
              </w:rPr>
              <w:t>%</w:t>
            </w:r>
            <w:r>
              <w:rPr>
                <w:rFonts w:hint="eastAsia" w:ascii="宋体" w:hAnsi="宋体" w:eastAsia="宋体" w:cs="宋体"/>
                <w:b/>
                <w:bCs/>
                <w:kern w:val="0"/>
                <w:szCs w:val="21"/>
              </w:rPr>
              <w:t>）</w:t>
            </w:r>
          </w:p>
        </w:tc>
        <w:tc>
          <w:tcPr>
            <w:tcW w:w="679" w:type="pct"/>
            <w:shd w:val="clear" w:color="auto" w:fill="auto"/>
            <w:vAlign w:val="center"/>
          </w:tcPr>
          <w:p w14:paraId="22F4B5E7">
            <w:pPr>
              <w:widowControl/>
              <w:jc w:val="center"/>
              <w:rPr>
                <w:rFonts w:hint="eastAsia" w:ascii="宋体" w:hAnsi="宋体" w:eastAsia="宋体" w:cs="宋体"/>
                <w:b/>
                <w:bCs/>
                <w:kern w:val="0"/>
                <w:szCs w:val="21"/>
              </w:rPr>
            </w:pPr>
            <w:r>
              <w:rPr>
                <w:rFonts w:hint="eastAsia" w:ascii="宋体" w:hAnsi="宋体" w:eastAsia="宋体" w:cs="宋体"/>
                <w:b/>
                <w:bCs/>
                <w:kern w:val="0"/>
                <w:szCs w:val="21"/>
              </w:rPr>
              <w:t>总比例（%</w:t>
            </w:r>
            <w:r>
              <w:rPr>
                <w:rFonts w:ascii="宋体" w:hAnsi="宋体" w:eastAsia="宋体" w:cs="宋体"/>
                <w:b/>
                <w:bCs/>
                <w:kern w:val="0"/>
                <w:szCs w:val="21"/>
              </w:rPr>
              <w:t>）</w:t>
            </w:r>
          </w:p>
        </w:tc>
      </w:tr>
      <w:tr w14:paraId="14FEF7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679" w:type="pct"/>
            <w:vMerge w:val="restart"/>
            <w:shd w:val="clear" w:color="auto" w:fill="auto"/>
            <w:vAlign w:val="center"/>
          </w:tcPr>
          <w:p w14:paraId="2C796BCC">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1</w:t>
            </w:r>
          </w:p>
        </w:tc>
        <w:tc>
          <w:tcPr>
            <w:tcW w:w="1128" w:type="pct"/>
            <w:vMerge w:val="restart"/>
            <w:shd w:val="clear" w:color="auto" w:fill="auto"/>
            <w:vAlign w:val="center"/>
          </w:tcPr>
          <w:p w14:paraId="49294A6C">
            <w:pPr>
              <w:widowControl/>
              <w:jc w:val="center"/>
              <w:rPr>
                <w:rFonts w:hint="eastAsia" w:ascii="宋体" w:hAnsi="宋体" w:eastAsia="宋体" w:cs="宋体"/>
                <w:kern w:val="0"/>
                <w:szCs w:val="21"/>
              </w:rPr>
            </w:pPr>
            <w:r>
              <w:rPr>
                <w:rFonts w:hint="eastAsia" w:ascii="宋体" w:hAnsi="宋体" w:eastAsia="宋体" w:cs="宋体"/>
                <w:kern w:val="0"/>
                <w:szCs w:val="21"/>
              </w:rPr>
              <w:t>耕地</w:t>
            </w:r>
          </w:p>
        </w:tc>
        <w:tc>
          <w:tcPr>
            <w:tcW w:w="938" w:type="pct"/>
            <w:shd w:val="clear" w:color="auto" w:fill="auto"/>
            <w:vAlign w:val="center"/>
          </w:tcPr>
          <w:p w14:paraId="5018FEDB">
            <w:pPr>
              <w:widowControl/>
              <w:jc w:val="center"/>
              <w:rPr>
                <w:rFonts w:hint="eastAsia" w:ascii="宋体" w:hAnsi="宋体" w:eastAsia="宋体" w:cs="宋体"/>
                <w:kern w:val="0"/>
                <w:szCs w:val="21"/>
              </w:rPr>
            </w:pPr>
            <w:r>
              <w:rPr>
                <w:rFonts w:hint="eastAsia" w:ascii="宋体" w:hAnsi="宋体" w:eastAsia="宋体" w:cs="宋体"/>
                <w:kern w:val="0"/>
                <w:szCs w:val="21"/>
              </w:rPr>
              <w:t>水浇地</w:t>
            </w:r>
          </w:p>
        </w:tc>
        <w:tc>
          <w:tcPr>
            <w:tcW w:w="679" w:type="pct"/>
            <w:shd w:val="clear" w:color="auto" w:fill="auto"/>
            <w:vAlign w:val="center"/>
          </w:tcPr>
          <w:p w14:paraId="69F5E76E">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 xml:space="preserve">954.61 </w:t>
            </w:r>
          </w:p>
        </w:tc>
        <w:tc>
          <w:tcPr>
            <w:tcW w:w="897" w:type="pct"/>
            <w:shd w:val="clear" w:color="auto" w:fill="auto"/>
            <w:vAlign w:val="center"/>
          </w:tcPr>
          <w:p w14:paraId="19BC58EE">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 xml:space="preserve">62.50 </w:t>
            </w:r>
          </w:p>
        </w:tc>
        <w:tc>
          <w:tcPr>
            <w:tcW w:w="679" w:type="pct"/>
            <w:vMerge w:val="restart"/>
            <w:shd w:val="clear" w:color="auto" w:fill="auto"/>
            <w:vAlign w:val="center"/>
          </w:tcPr>
          <w:p w14:paraId="69AC6080">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 xml:space="preserve">62.53 </w:t>
            </w:r>
          </w:p>
        </w:tc>
      </w:tr>
      <w:tr w14:paraId="278FA1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679" w:type="pct"/>
            <w:vMerge w:val="continue"/>
            <w:vAlign w:val="center"/>
          </w:tcPr>
          <w:p w14:paraId="146E88E6">
            <w:pPr>
              <w:widowControl/>
              <w:jc w:val="left"/>
              <w:rPr>
                <w:rFonts w:ascii="Times New Roman" w:hAnsi="Times New Roman" w:eastAsia="宋体" w:cs="Times New Roman"/>
                <w:kern w:val="0"/>
                <w:szCs w:val="21"/>
              </w:rPr>
            </w:pPr>
          </w:p>
        </w:tc>
        <w:tc>
          <w:tcPr>
            <w:tcW w:w="1128" w:type="pct"/>
            <w:vMerge w:val="continue"/>
            <w:vAlign w:val="center"/>
          </w:tcPr>
          <w:p w14:paraId="6F8695E0">
            <w:pPr>
              <w:widowControl/>
              <w:jc w:val="left"/>
              <w:rPr>
                <w:rFonts w:hint="eastAsia" w:ascii="宋体" w:hAnsi="宋体" w:eastAsia="宋体" w:cs="宋体"/>
                <w:kern w:val="0"/>
                <w:szCs w:val="21"/>
              </w:rPr>
            </w:pPr>
          </w:p>
        </w:tc>
        <w:tc>
          <w:tcPr>
            <w:tcW w:w="938" w:type="pct"/>
            <w:shd w:val="clear" w:color="auto" w:fill="auto"/>
            <w:vAlign w:val="center"/>
          </w:tcPr>
          <w:p w14:paraId="1930A6AB">
            <w:pPr>
              <w:widowControl/>
              <w:jc w:val="center"/>
              <w:rPr>
                <w:rFonts w:hint="eastAsia" w:ascii="宋体" w:hAnsi="宋体" w:eastAsia="宋体" w:cs="宋体"/>
                <w:kern w:val="0"/>
                <w:szCs w:val="21"/>
              </w:rPr>
            </w:pPr>
            <w:r>
              <w:rPr>
                <w:rFonts w:hint="eastAsia" w:ascii="宋体" w:hAnsi="宋体" w:eastAsia="宋体" w:cs="宋体"/>
                <w:kern w:val="0"/>
                <w:szCs w:val="21"/>
              </w:rPr>
              <w:t>水田</w:t>
            </w:r>
          </w:p>
        </w:tc>
        <w:tc>
          <w:tcPr>
            <w:tcW w:w="679" w:type="pct"/>
            <w:shd w:val="clear" w:color="auto" w:fill="auto"/>
            <w:vAlign w:val="center"/>
          </w:tcPr>
          <w:p w14:paraId="7A769DFF">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 xml:space="preserve">0.49 </w:t>
            </w:r>
          </w:p>
        </w:tc>
        <w:tc>
          <w:tcPr>
            <w:tcW w:w="897" w:type="pct"/>
            <w:shd w:val="clear" w:color="auto" w:fill="auto"/>
            <w:vAlign w:val="center"/>
          </w:tcPr>
          <w:p w14:paraId="33984276">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 xml:space="preserve">0.03 </w:t>
            </w:r>
          </w:p>
        </w:tc>
        <w:tc>
          <w:tcPr>
            <w:tcW w:w="679" w:type="pct"/>
            <w:vMerge w:val="continue"/>
            <w:vAlign w:val="center"/>
          </w:tcPr>
          <w:p w14:paraId="733A8866">
            <w:pPr>
              <w:widowControl/>
              <w:jc w:val="left"/>
              <w:rPr>
                <w:rFonts w:ascii="Times New Roman" w:hAnsi="Times New Roman" w:eastAsia="宋体" w:cs="Times New Roman"/>
                <w:kern w:val="0"/>
                <w:szCs w:val="21"/>
              </w:rPr>
            </w:pPr>
          </w:p>
        </w:tc>
      </w:tr>
      <w:tr w14:paraId="5516B9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679" w:type="pct"/>
            <w:shd w:val="clear" w:color="auto" w:fill="auto"/>
            <w:vAlign w:val="center"/>
          </w:tcPr>
          <w:p w14:paraId="4C373DD4">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2</w:t>
            </w:r>
          </w:p>
        </w:tc>
        <w:tc>
          <w:tcPr>
            <w:tcW w:w="1128" w:type="pct"/>
            <w:shd w:val="clear" w:color="auto" w:fill="auto"/>
            <w:vAlign w:val="center"/>
          </w:tcPr>
          <w:p w14:paraId="7E4BC049">
            <w:pPr>
              <w:widowControl/>
              <w:jc w:val="center"/>
              <w:rPr>
                <w:rFonts w:hint="eastAsia" w:ascii="宋体" w:hAnsi="宋体" w:eastAsia="宋体" w:cs="宋体"/>
                <w:kern w:val="0"/>
                <w:szCs w:val="21"/>
              </w:rPr>
            </w:pPr>
            <w:r>
              <w:rPr>
                <w:rFonts w:hint="eastAsia" w:ascii="宋体" w:hAnsi="宋体" w:eastAsia="宋体" w:cs="宋体"/>
                <w:kern w:val="0"/>
                <w:szCs w:val="21"/>
              </w:rPr>
              <w:t>园地</w:t>
            </w:r>
          </w:p>
        </w:tc>
        <w:tc>
          <w:tcPr>
            <w:tcW w:w="938" w:type="pct"/>
            <w:shd w:val="clear" w:color="auto" w:fill="auto"/>
            <w:vAlign w:val="center"/>
          </w:tcPr>
          <w:p w14:paraId="3B1C9B4B">
            <w:pPr>
              <w:widowControl/>
              <w:jc w:val="center"/>
              <w:rPr>
                <w:rFonts w:hint="eastAsia" w:ascii="宋体" w:hAnsi="宋体" w:eastAsia="宋体" w:cs="宋体"/>
                <w:kern w:val="0"/>
                <w:szCs w:val="21"/>
              </w:rPr>
            </w:pPr>
            <w:r>
              <w:rPr>
                <w:rFonts w:hint="eastAsia" w:ascii="宋体" w:hAnsi="宋体" w:eastAsia="宋体" w:cs="宋体"/>
                <w:kern w:val="0"/>
                <w:szCs w:val="21"/>
              </w:rPr>
              <w:t>果园</w:t>
            </w:r>
          </w:p>
        </w:tc>
        <w:tc>
          <w:tcPr>
            <w:tcW w:w="679" w:type="pct"/>
            <w:shd w:val="clear" w:color="auto" w:fill="auto"/>
            <w:vAlign w:val="center"/>
          </w:tcPr>
          <w:p w14:paraId="537E5FF1">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 xml:space="preserve">94.59 </w:t>
            </w:r>
          </w:p>
        </w:tc>
        <w:tc>
          <w:tcPr>
            <w:tcW w:w="897" w:type="pct"/>
            <w:shd w:val="clear" w:color="auto" w:fill="auto"/>
            <w:vAlign w:val="center"/>
          </w:tcPr>
          <w:p w14:paraId="32337645">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 xml:space="preserve">6.19 </w:t>
            </w:r>
          </w:p>
        </w:tc>
        <w:tc>
          <w:tcPr>
            <w:tcW w:w="679" w:type="pct"/>
            <w:shd w:val="clear" w:color="auto" w:fill="auto"/>
            <w:vAlign w:val="center"/>
          </w:tcPr>
          <w:p w14:paraId="7B4D071C">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 xml:space="preserve">6.19 </w:t>
            </w:r>
          </w:p>
        </w:tc>
      </w:tr>
      <w:tr w14:paraId="552909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679" w:type="pct"/>
            <w:vMerge w:val="restart"/>
            <w:shd w:val="clear" w:color="auto" w:fill="auto"/>
            <w:vAlign w:val="center"/>
          </w:tcPr>
          <w:p w14:paraId="63D3848D">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3</w:t>
            </w:r>
          </w:p>
        </w:tc>
        <w:tc>
          <w:tcPr>
            <w:tcW w:w="1128" w:type="pct"/>
            <w:vMerge w:val="restart"/>
            <w:shd w:val="clear" w:color="auto" w:fill="auto"/>
            <w:vAlign w:val="center"/>
          </w:tcPr>
          <w:p w14:paraId="4490F0C9">
            <w:pPr>
              <w:widowControl/>
              <w:jc w:val="center"/>
              <w:rPr>
                <w:rFonts w:hint="eastAsia" w:ascii="宋体" w:hAnsi="宋体" w:eastAsia="宋体" w:cs="宋体"/>
                <w:kern w:val="0"/>
                <w:szCs w:val="21"/>
              </w:rPr>
            </w:pPr>
            <w:r>
              <w:rPr>
                <w:rFonts w:hint="eastAsia" w:ascii="宋体" w:hAnsi="宋体" w:eastAsia="宋体" w:cs="宋体"/>
                <w:kern w:val="0"/>
                <w:szCs w:val="21"/>
              </w:rPr>
              <w:t>林地</w:t>
            </w:r>
          </w:p>
        </w:tc>
        <w:tc>
          <w:tcPr>
            <w:tcW w:w="938" w:type="pct"/>
            <w:shd w:val="clear" w:color="auto" w:fill="auto"/>
            <w:vAlign w:val="center"/>
          </w:tcPr>
          <w:p w14:paraId="07722783">
            <w:pPr>
              <w:widowControl/>
              <w:jc w:val="center"/>
              <w:rPr>
                <w:rFonts w:hint="eastAsia" w:ascii="宋体" w:hAnsi="宋体" w:eastAsia="宋体" w:cs="宋体"/>
                <w:kern w:val="0"/>
                <w:szCs w:val="21"/>
              </w:rPr>
            </w:pPr>
            <w:r>
              <w:rPr>
                <w:rFonts w:hint="eastAsia" w:ascii="宋体" w:hAnsi="宋体" w:eastAsia="宋体" w:cs="宋体"/>
                <w:kern w:val="0"/>
                <w:szCs w:val="21"/>
              </w:rPr>
              <w:t>乔木林地</w:t>
            </w:r>
          </w:p>
        </w:tc>
        <w:tc>
          <w:tcPr>
            <w:tcW w:w="679" w:type="pct"/>
            <w:shd w:val="clear" w:color="auto" w:fill="auto"/>
            <w:vAlign w:val="center"/>
          </w:tcPr>
          <w:p w14:paraId="416293EC">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 xml:space="preserve">130.94 </w:t>
            </w:r>
          </w:p>
        </w:tc>
        <w:tc>
          <w:tcPr>
            <w:tcW w:w="897" w:type="pct"/>
            <w:shd w:val="clear" w:color="auto" w:fill="auto"/>
            <w:vAlign w:val="center"/>
          </w:tcPr>
          <w:p w14:paraId="7DD19B93">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 xml:space="preserve">8.57 </w:t>
            </w:r>
          </w:p>
        </w:tc>
        <w:tc>
          <w:tcPr>
            <w:tcW w:w="679" w:type="pct"/>
            <w:vMerge w:val="restart"/>
            <w:shd w:val="clear" w:color="auto" w:fill="auto"/>
            <w:vAlign w:val="center"/>
          </w:tcPr>
          <w:p w14:paraId="6D4A443F">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10.43</w:t>
            </w:r>
          </w:p>
        </w:tc>
      </w:tr>
      <w:tr w14:paraId="040D31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679" w:type="pct"/>
            <w:vMerge w:val="continue"/>
            <w:shd w:val="clear" w:color="auto" w:fill="auto"/>
            <w:vAlign w:val="center"/>
          </w:tcPr>
          <w:p w14:paraId="226A642E">
            <w:pPr>
              <w:widowControl/>
              <w:jc w:val="center"/>
              <w:rPr>
                <w:rFonts w:ascii="Times New Roman" w:hAnsi="Times New Roman" w:eastAsia="宋体" w:cs="Times New Roman"/>
                <w:kern w:val="0"/>
                <w:szCs w:val="21"/>
              </w:rPr>
            </w:pPr>
          </w:p>
        </w:tc>
        <w:tc>
          <w:tcPr>
            <w:tcW w:w="1128" w:type="pct"/>
            <w:vMerge w:val="continue"/>
            <w:shd w:val="clear" w:color="auto" w:fill="auto"/>
            <w:vAlign w:val="center"/>
          </w:tcPr>
          <w:p w14:paraId="6691F69A">
            <w:pPr>
              <w:widowControl/>
              <w:jc w:val="center"/>
              <w:rPr>
                <w:rFonts w:hint="eastAsia" w:ascii="宋体" w:hAnsi="宋体" w:eastAsia="宋体" w:cs="宋体"/>
                <w:kern w:val="0"/>
                <w:szCs w:val="21"/>
              </w:rPr>
            </w:pPr>
          </w:p>
        </w:tc>
        <w:tc>
          <w:tcPr>
            <w:tcW w:w="938" w:type="pct"/>
            <w:shd w:val="clear" w:color="auto" w:fill="auto"/>
            <w:vAlign w:val="center"/>
          </w:tcPr>
          <w:p w14:paraId="08AE4D23">
            <w:pPr>
              <w:widowControl/>
              <w:jc w:val="center"/>
              <w:rPr>
                <w:rFonts w:hint="eastAsia" w:ascii="宋体" w:hAnsi="宋体" w:eastAsia="宋体" w:cs="宋体"/>
                <w:kern w:val="0"/>
                <w:szCs w:val="21"/>
              </w:rPr>
            </w:pPr>
            <w:r>
              <w:rPr>
                <w:rFonts w:hint="eastAsia" w:ascii="宋体" w:hAnsi="宋体" w:eastAsia="宋体" w:cs="宋体"/>
                <w:kern w:val="0"/>
                <w:szCs w:val="21"/>
              </w:rPr>
              <w:t>其他林地</w:t>
            </w:r>
          </w:p>
        </w:tc>
        <w:tc>
          <w:tcPr>
            <w:tcW w:w="679" w:type="pct"/>
            <w:shd w:val="clear" w:color="auto" w:fill="auto"/>
            <w:vAlign w:val="center"/>
          </w:tcPr>
          <w:p w14:paraId="21D1ED5E">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 xml:space="preserve">28.44 </w:t>
            </w:r>
          </w:p>
        </w:tc>
        <w:tc>
          <w:tcPr>
            <w:tcW w:w="897" w:type="pct"/>
            <w:shd w:val="clear" w:color="auto" w:fill="auto"/>
            <w:vAlign w:val="center"/>
          </w:tcPr>
          <w:p w14:paraId="0D8BE4BA">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 xml:space="preserve">1.86 </w:t>
            </w:r>
          </w:p>
        </w:tc>
        <w:tc>
          <w:tcPr>
            <w:tcW w:w="679" w:type="pct"/>
            <w:vMerge w:val="continue"/>
            <w:shd w:val="clear" w:color="auto" w:fill="auto"/>
            <w:vAlign w:val="center"/>
          </w:tcPr>
          <w:p w14:paraId="4AD2622D">
            <w:pPr>
              <w:widowControl/>
              <w:jc w:val="center"/>
              <w:rPr>
                <w:rFonts w:ascii="Times New Roman" w:hAnsi="Times New Roman" w:eastAsia="宋体" w:cs="Times New Roman"/>
                <w:kern w:val="0"/>
                <w:szCs w:val="21"/>
              </w:rPr>
            </w:pPr>
          </w:p>
        </w:tc>
      </w:tr>
      <w:tr w14:paraId="1AE55A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679" w:type="pct"/>
            <w:vMerge w:val="restart"/>
            <w:shd w:val="clear" w:color="auto" w:fill="auto"/>
            <w:vAlign w:val="center"/>
          </w:tcPr>
          <w:p w14:paraId="092E6E68">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4</w:t>
            </w:r>
          </w:p>
        </w:tc>
        <w:tc>
          <w:tcPr>
            <w:tcW w:w="1128" w:type="pct"/>
            <w:vMerge w:val="restart"/>
            <w:shd w:val="clear" w:color="auto" w:fill="auto"/>
            <w:vAlign w:val="center"/>
          </w:tcPr>
          <w:p w14:paraId="554E41A7">
            <w:pPr>
              <w:widowControl/>
              <w:jc w:val="center"/>
              <w:rPr>
                <w:rFonts w:hint="eastAsia" w:ascii="宋体" w:hAnsi="宋体" w:eastAsia="宋体" w:cs="宋体"/>
                <w:kern w:val="0"/>
                <w:szCs w:val="21"/>
              </w:rPr>
            </w:pPr>
            <w:r>
              <w:rPr>
                <w:rFonts w:hint="eastAsia" w:ascii="宋体" w:hAnsi="宋体" w:eastAsia="宋体" w:cs="宋体"/>
                <w:kern w:val="0"/>
                <w:szCs w:val="21"/>
              </w:rPr>
              <w:t>草地</w:t>
            </w:r>
          </w:p>
        </w:tc>
        <w:tc>
          <w:tcPr>
            <w:tcW w:w="938" w:type="pct"/>
            <w:shd w:val="clear" w:color="auto" w:fill="auto"/>
            <w:vAlign w:val="center"/>
          </w:tcPr>
          <w:p w14:paraId="36399483">
            <w:pPr>
              <w:widowControl/>
              <w:jc w:val="center"/>
              <w:rPr>
                <w:rFonts w:hint="eastAsia" w:ascii="宋体" w:hAnsi="宋体" w:eastAsia="宋体" w:cs="宋体"/>
                <w:kern w:val="0"/>
                <w:szCs w:val="21"/>
              </w:rPr>
            </w:pPr>
            <w:r>
              <w:rPr>
                <w:rFonts w:hint="eastAsia" w:ascii="宋体" w:hAnsi="宋体" w:eastAsia="宋体" w:cs="宋体"/>
                <w:kern w:val="0"/>
                <w:szCs w:val="21"/>
              </w:rPr>
              <w:t>其他草地</w:t>
            </w:r>
          </w:p>
        </w:tc>
        <w:tc>
          <w:tcPr>
            <w:tcW w:w="679" w:type="pct"/>
            <w:shd w:val="clear" w:color="auto" w:fill="auto"/>
            <w:vAlign w:val="center"/>
          </w:tcPr>
          <w:p w14:paraId="5A032E32">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 xml:space="preserve">116.84 </w:t>
            </w:r>
          </w:p>
        </w:tc>
        <w:tc>
          <w:tcPr>
            <w:tcW w:w="897" w:type="pct"/>
            <w:shd w:val="clear" w:color="auto" w:fill="auto"/>
            <w:vAlign w:val="center"/>
          </w:tcPr>
          <w:p w14:paraId="47100E61">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 xml:space="preserve">7.65 </w:t>
            </w:r>
          </w:p>
        </w:tc>
        <w:tc>
          <w:tcPr>
            <w:tcW w:w="679" w:type="pct"/>
            <w:vMerge w:val="restart"/>
            <w:shd w:val="clear" w:color="auto" w:fill="auto"/>
            <w:vAlign w:val="center"/>
          </w:tcPr>
          <w:p w14:paraId="4E046D63">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8.25</w:t>
            </w:r>
          </w:p>
        </w:tc>
      </w:tr>
      <w:tr w14:paraId="705BC1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679" w:type="pct"/>
            <w:vMerge w:val="continue"/>
            <w:shd w:val="clear" w:color="auto" w:fill="auto"/>
            <w:vAlign w:val="center"/>
          </w:tcPr>
          <w:p w14:paraId="6BBEDAA2">
            <w:pPr>
              <w:widowControl/>
              <w:jc w:val="center"/>
              <w:rPr>
                <w:rFonts w:ascii="Times New Roman" w:hAnsi="Times New Roman" w:eastAsia="宋体" w:cs="Times New Roman"/>
                <w:kern w:val="0"/>
                <w:szCs w:val="21"/>
              </w:rPr>
            </w:pPr>
          </w:p>
        </w:tc>
        <w:tc>
          <w:tcPr>
            <w:tcW w:w="1128" w:type="pct"/>
            <w:vMerge w:val="continue"/>
            <w:shd w:val="clear" w:color="auto" w:fill="auto"/>
            <w:vAlign w:val="center"/>
          </w:tcPr>
          <w:p w14:paraId="13D6595D">
            <w:pPr>
              <w:widowControl/>
              <w:jc w:val="center"/>
              <w:rPr>
                <w:rFonts w:hint="eastAsia" w:ascii="宋体" w:hAnsi="宋体" w:eastAsia="宋体" w:cs="宋体"/>
                <w:kern w:val="0"/>
                <w:szCs w:val="21"/>
              </w:rPr>
            </w:pPr>
          </w:p>
        </w:tc>
        <w:tc>
          <w:tcPr>
            <w:tcW w:w="938" w:type="pct"/>
            <w:shd w:val="clear" w:color="auto" w:fill="auto"/>
            <w:vAlign w:val="center"/>
          </w:tcPr>
          <w:p w14:paraId="212EF677">
            <w:pPr>
              <w:widowControl/>
              <w:jc w:val="center"/>
              <w:rPr>
                <w:rFonts w:hint="eastAsia" w:ascii="宋体" w:hAnsi="宋体" w:eastAsia="宋体" w:cs="宋体"/>
                <w:kern w:val="0"/>
                <w:szCs w:val="21"/>
              </w:rPr>
            </w:pPr>
            <w:r>
              <w:rPr>
                <w:rFonts w:hint="eastAsia" w:ascii="宋体" w:hAnsi="宋体" w:eastAsia="宋体" w:cs="宋体"/>
                <w:kern w:val="0"/>
                <w:szCs w:val="21"/>
              </w:rPr>
              <w:t>人工牧草地</w:t>
            </w:r>
          </w:p>
        </w:tc>
        <w:tc>
          <w:tcPr>
            <w:tcW w:w="679" w:type="pct"/>
            <w:shd w:val="clear" w:color="auto" w:fill="auto"/>
            <w:vAlign w:val="center"/>
          </w:tcPr>
          <w:p w14:paraId="21B1F71E">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 xml:space="preserve">9.19 </w:t>
            </w:r>
          </w:p>
        </w:tc>
        <w:tc>
          <w:tcPr>
            <w:tcW w:w="897" w:type="pct"/>
            <w:shd w:val="clear" w:color="auto" w:fill="auto"/>
            <w:vAlign w:val="center"/>
          </w:tcPr>
          <w:p w14:paraId="4362031A">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 xml:space="preserve">0.60 </w:t>
            </w:r>
          </w:p>
        </w:tc>
        <w:tc>
          <w:tcPr>
            <w:tcW w:w="679" w:type="pct"/>
            <w:vMerge w:val="continue"/>
            <w:shd w:val="clear" w:color="auto" w:fill="auto"/>
            <w:vAlign w:val="center"/>
          </w:tcPr>
          <w:p w14:paraId="221DE80B">
            <w:pPr>
              <w:widowControl/>
              <w:jc w:val="center"/>
              <w:rPr>
                <w:rFonts w:ascii="Times New Roman" w:hAnsi="Times New Roman" w:eastAsia="宋体" w:cs="Times New Roman"/>
                <w:kern w:val="0"/>
                <w:szCs w:val="21"/>
              </w:rPr>
            </w:pPr>
          </w:p>
        </w:tc>
      </w:tr>
      <w:tr w14:paraId="04CA64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679" w:type="pct"/>
            <w:vMerge w:val="restart"/>
            <w:shd w:val="clear" w:color="auto" w:fill="auto"/>
            <w:vAlign w:val="center"/>
          </w:tcPr>
          <w:p w14:paraId="0B1CB948">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5</w:t>
            </w:r>
          </w:p>
        </w:tc>
        <w:tc>
          <w:tcPr>
            <w:tcW w:w="1128" w:type="pct"/>
            <w:vMerge w:val="restart"/>
            <w:shd w:val="clear" w:color="auto" w:fill="auto"/>
            <w:vAlign w:val="center"/>
          </w:tcPr>
          <w:p w14:paraId="67FCB33B">
            <w:pPr>
              <w:widowControl/>
              <w:jc w:val="center"/>
              <w:rPr>
                <w:rFonts w:hint="eastAsia" w:ascii="宋体" w:hAnsi="宋体" w:eastAsia="宋体" w:cs="宋体"/>
                <w:kern w:val="0"/>
                <w:szCs w:val="21"/>
              </w:rPr>
            </w:pPr>
            <w:r>
              <w:rPr>
                <w:rFonts w:hint="eastAsia" w:ascii="宋体" w:hAnsi="宋体" w:eastAsia="宋体" w:cs="宋体"/>
                <w:kern w:val="0"/>
                <w:szCs w:val="21"/>
              </w:rPr>
              <w:t>工矿仓储用地</w:t>
            </w:r>
          </w:p>
        </w:tc>
        <w:tc>
          <w:tcPr>
            <w:tcW w:w="938" w:type="pct"/>
            <w:shd w:val="clear" w:color="auto" w:fill="auto"/>
            <w:vAlign w:val="center"/>
          </w:tcPr>
          <w:p w14:paraId="6474C17D">
            <w:pPr>
              <w:widowControl/>
              <w:jc w:val="center"/>
              <w:rPr>
                <w:rFonts w:hint="eastAsia" w:ascii="宋体" w:hAnsi="宋体" w:eastAsia="宋体" w:cs="宋体"/>
                <w:kern w:val="0"/>
                <w:szCs w:val="21"/>
              </w:rPr>
            </w:pPr>
            <w:r>
              <w:rPr>
                <w:rFonts w:hint="eastAsia" w:ascii="宋体" w:hAnsi="宋体" w:eastAsia="宋体" w:cs="宋体"/>
                <w:kern w:val="0"/>
                <w:szCs w:val="21"/>
              </w:rPr>
              <w:t>工业用地</w:t>
            </w:r>
          </w:p>
        </w:tc>
        <w:tc>
          <w:tcPr>
            <w:tcW w:w="679" w:type="pct"/>
            <w:shd w:val="clear" w:color="auto" w:fill="auto"/>
            <w:vAlign w:val="center"/>
          </w:tcPr>
          <w:p w14:paraId="6E2FB731">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 xml:space="preserve">1.88 </w:t>
            </w:r>
          </w:p>
        </w:tc>
        <w:tc>
          <w:tcPr>
            <w:tcW w:w="897" w:type="pct"/>
            <w:shd w:val="clear" w:color="auto" w:fill="auto"/>
            <w:vAlign w:val="center"/>
          </w:tcPr>
          <w:p w14:paraId="3793CA63">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 xml:space="preserve">0.12 </w:t>
            </w:r>
          </w:p>
        </w:tc>
        <w:tc>
          <w:tcPr>
            <w:tcW w:w="679" w:type="pct"/>
            <w:vMerge w:val="restart"/>
            <w:shd w:val="clear" w:color="auto" w:fill="auto"/>
            <w:vAlign w:val="center"/>
          </w:tcPr>
          <w:p w14:paraId="3BC80DE8">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 xml:space="preserve">2.03 </w:t>
            </w:r>
          </w:p>
        </w:tc>
      </w:tr>
      <w:tr w14:paraId="08EF69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679" w:type="pct"/>
            <w:vMerge w:val="continue"/>
            <w:vAlign w:val="center"/>
          </w:tcPr>
          <w:p w14:paraId="63741B4D">
            <w:pPr>
              <w:widowControl/>
              <w:jc w:val="left"/>
              <w:rPr>
                <w:rFonts w:ascii="Times New Roman" w:hAnsi="Times New Roman" w:eastAsia="宋体" w:cs="Times New Roman"/>
                <w:kern w:val="0"/>
                <w:szCs w:val="21"/>
              </w:rPr>
            </w:pPr>
          </w:p>
        </w:tc>
        <w:tc>
          <w:tcPr>
            <w:tcW w:w="1128" w:type="pct"/>
            <w:vMerge w:val="continue"/>
            <w:vAlign w:val="center"/>
          </w:tcPr>
          <w:p w14:paraId="78483A14">
            <w:pPr>
              <w:widowControl/>
              <w:jc w:val="left"/>
              <w:rPr>
                <w:rFonts w:hint="eastAsia" w:ascii="宋体" w:hAnsi="宋体" w:eastAsia="宋体" w:cs="宋体"/>
                <w:kern w:val="0"/>
                <w:szCs w:val="21"/>
              </w:rPr>
            </w:pPr>
          </w:p>
        </w:tc>
        <w:tc>
          <w:tcPr>
            <w:tcW w:w="938" w:type="pct"/>
            <w:shd w:val="clear" w:color="auto" w:fill="auto"/>
            <w:vAlign w:val="center"/>
          </w:tcPr>
          <w:p w14:paraId="05E8FAB2">
            <w:pPr>
              <w:widowControl/>
              <w:jc w:val="center"/>
              <w:rPr>
                <w:rFonts w:hint="eastAsia" w:ascii="宋体" w:hAnsi="宋体" w:eastAsia="宋体" w:cs="宋体"/>
                <w:kern w:val="0"/>
                <w:szCs w:val="21"/>
              </w:rPr>
            </w:pPr>
            <w:r>
              <w:rPr>
                <w:rFonts w:hint="eastAsia" w:ascii="宋体" w:hAnsi="宋体" w:eastAsia="宋体" w:cs="宋体"/>
                <w:kern w:val="0"/>
                <w:szCs w:val="21"/>
              </w:rPr>
              <w:t>采矿用地</w:t>
            </w:r>
          </w:p>
        </w:tc>
        <w:tc>
          <w:tcPr>
            <w:tcW w:w="679" w:type="pct"/>
            <w:shd w:val="clear" w:color="auto" w:fill="auto"/>
            <w:vAlign w:val="center"/>
          </w:tcPr>
          <w:p w14:paraId="55E621A8">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 xml:space="preserve">27.33 </w:t>
            </w:r>
          </w:p>
        </w:tc>
        <w:tc>
          <w:tcPr>
            <w:tcW w:w="897" w:type="pct"/>
            <w:shd w:val="clear" w:color="auto" w:fill="auto"/>
            <w:vAlign w:val="center"/>
          </w:tcPr>
          <w:p w14:paraId="78A5FD33">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 xml:space="preserve">1.79 </w:t>
            </w:r>
          </w:p>
        </w:tc>
        <w:tc>
          <w:tcPr>
            <w:tcW w:w="679" w:type="pct"/>
            <w:vMerge w:val="continue"/>
            <w:vAlign w:val="center"/>
          </w:tcPr>
          <w:p w14:paraId="12EF7F32">
            <w:pPr>
              <w:widowControl/>
              <w:jc w:val="left"/>
              <w:rPr>
                <w:rFonts w:ascii="Times New Roman" w:hAnsi="Times New Roman" w:eastAsia="宋体" w:cs="Times New Roman"/>
                <w:kern w:val="0"/>
                <w:szCs w:val="21"/>
              </w:rPr>
            </w:pPr>
          </w:p>
        </w:tc>
      </w:tr>
      <w:tr w14:paraId="35F537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679" w:type="pct"/>
            <w:vMerge w:val="continue"/>
            <w:vAlign w:val="center"/>
          </w:tcPr>
          <w:p w14:paraId="63B984C7">
            <w:pPr>
              <w:widowControl/>
              <w:jc w:val="left"/>
              <w:rPr>
                <w:rFonts w:ascii="Times New Roman" w:hAnsi="Times New Roman" w:eastAsia="宋体" w:cs="Times New Roman"/>
                <w:kern w:val="0"/>
                <w:szCs w:val="21"/>
              </w:rPr>
            </w:pPr>
          </w:p>
        </w:tc>
        <w:tc>
          <w:tcPr>
            <w:tcW w:w="1128" w:type="pct"/>
            <w:vMerge w:val="continue"/>
            <w:vAlign w:val="center"/>
          </w:tcPr>
          <w:p w14:paraId="5F27BACE">
            <w:pPr>
              <w:widowControl/>
              <w:jc w:val="left"/>
              <w:rPr>
                <w:rFonts w:hint="eastAsia" w:ascii="宋体" w:hAnsi="宋体" w:eastAsia="宋体" w:cs="宋体"/>
                <w:kern w:val="0"/>
                <w:szCs w:val="21"/>
              </w:rPr>
            </w:pPr>
          </w:p>
        </w:tc>
        <w:tc>
          <w:tcPr>
            <w:tcW w:w="938" w:type="pct"/>
            <w:shd w:val="clear" w:color="auto" w:fill="auto"/>
            <w:vAlign w:val="center"/>
          </w:tcPr>
          <w:p w14:paraId="12365BFD">
            <w:pPr>
              <w:widowControl/>
              <w:jc w:val="center"/>
              <w:rPr>
                <w:rFonts w:hint="eastAsia" w:ascii="宋体" w:hAnsi="宋体" w:eastAsia="宋体" w:cs="宋体"/>
                <w:kern w:val="0"/>
                <w:szCs w:val="21"/>
              </w:rPr>
            </w:pPr>
            <w:r>
              <w:rPr>
                <w:rFonts w:hint="eastAsia" w:ascii="宋体" w:hAnsi="宋体" w:eastAsia="宋体" w:cs="宋体"/>
                <w:kern w:val="0"/>
                <w:szCs w:val="21"/>
              </w:rPr>
              <w:t>仓储用地</w:t>
            </w:r>
          </w:p>
        </w:tc>
        <w:tc>
          <w:tcPr>
            <w:tcW w:w="679" w:type="pct"/>
            <w:shd w:val="clear" w:color="auto" w:fill="auto"/>
            <w:vAlign w:val="center"/>
          </w:tcPr>
          <w:p w14:paraId="4A73A2A5">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 xml:space="preserve">1.73 </w:t>
            </w:r>
          </w:p>
        </w:tc>
        <w:tc>
          <w:tcPr>
            <w:tcW w:w="897" w:type="pct"/>
            <w:shd w:val="clear" w:color="auto" w:fill="auto"/>
            <w:vAlign w:val="center"/>
          </w:tcPr>
          <w:p w14:paraId="51337473">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 xml:space="preserve">0.11 </w:t>
            </w:r>
          </w:p>
        </w:tc>
        <w:tc>
          <w:tcPr>
            <w:tcW w:w="679" w:type="pct"/>
            <w:vMerge w:val="continue"/>
            <w:vAlign w:val="center"/>
          </w:tcPr>
          <w:p w14:paraId="3E0737D2">
            <w:pPr>
              <w:widowControl/>
              <w:jc w:val="left"/>
              <w:rPr>
                <w:rFonts w:ascii="Times New Roman" w:hAnsi="Times New Roman" w:eastAsia="宋体" w:cs="Times New Roman"/>
                <w:kern w:val="0"/>
                <w:szCs w:val="21"/>
              </w:rPr>
            </w:pPr>
          </w:p>
        </w:tc>
      </w:tr>
      <w:tr w14:paraId="6A6BC5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679" w:type="pct"/>
            <w:shd w:val="clear" w:color="auto" w:fill="auto"/>
            <w:vAlign w:val="center"/>
          </w:tcPr>
          <w:p w14:paraId="1B52828E">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6</w:t>
            </w:r>
          </w:p>
        </w:tc>
        <w:tc>
          <w:tcPr>
            <w:tcW w:w="1128" w:type="pct"/>
            <w:shd w:val="clear" w:color="auto" w:fill="auto"/>
            <w:vAlign w:val="center"/>
          </w:tcPr>
          <w:p w14:paraId="476746D2">
            <w:pPr>
              <w:widowControl/>
              <w:jc w:val="center"/>
              <w:rPr>
                <w:rFonts w:hint="eastAsia" w:ascii="宋体" w:hAnsi="宋体" w:eastAsia="宋体" w:cs="宋体"/>
                <w:kern w:val="0"/>
                <w:szCs w:val="21"/>
              </w:rPr>
            </w:pPr>
            <w:r>
              <w:rPr>
                <w:rFonts w:hint="eastAsia" w:ascii="宋体" w:hAnsi="宋体" w:eastAsia="宋体" w:cs="宋体"/>
                <w:kern w:val="0"/>
                <w:szCs w:val="21"/>
              </w:rPr>
              <w:t>住宅用地</w:t>
            </w:r>
          </w:p>
        </w:tc>
        <w:tc>
          <w:tcPr>
            <w:tcW w:w="938" w:type="pct"/>
            <w:shd w:val="clear" w:color="auto" w:fill="auto"/>
            <w:vAlign w:val="center"/>
          </w:tcPr>
          <w:p w14:paraId="6014B9D5">
            <w:pPr>
              <w:widowControl/>
              <w:jc w:val="center"/>
              <w:rPr>
                <w:rFonts w:hint="eastAsia" w:ascii="宋体" w:hAnsi="宋体" w:eastAsia="宋体" w:cs="宋体"/>
                <w:kern w:val="0"/>
                <w:szCs w:val="21"/>
              </w:rPr>
            </w:pPr>
            <w:r>
              <w:rPr>
                <w:rFonts w:hint="eastAsia" w:ascii="宋体" w:hAnsi="宋体" w:eastAsia="宋体" w:cs="宋体"/>
                <w:kern w:val="0"/>
                <w:szCs w:val="21"/>
              </w:rPr>
              <w:t>农村宅基地</w:t>
            </w:r>
          </w:p>
        </w:tc>
        <w:tc>
          <w:tcPr>
            <w:tcW w:w="679" w:type="pct"/>
            <w:shd w:val="clear" w:color="auto" w:fill="auto"/>
            <w:vAlign w:val="center"/>
          </w:tcPr>
          <w:p w14:paraId="162A0E87">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 xml:space="preserve">75.92 </w:t>
            </w:r>
          </w:p>
        </w:tc>
        <w:tc>
          <w:tcPr>
            <w:tcW w:w="897" w:type="pct"/>
            <w:shd w:val="clear" w:color="auto" w:fill="auto"/>
            <w:vAlign w:val="center"/>
          </w:tcPr>
          <w:p w14:paraId="667C04F7">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 xml:space="preserve">4.97 </w:t>
            </w:r>
          </w:p>
        </w:tc>
        <w:tc>
          <w:tcPr>
            <w:tcW w:w="679" w:type="pct"/>
            <w:shd w:val="clear" w:color="auto" w:fill="auto"/>
            <w:vAlign w:val="center"/>
          </w:tcPr>
          <w:p w14:paraId="3ED77336">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 xml:space="preserve">4.97 </w:t>
            </w:r>
          </w:p>
        </w:tc>
      </w:tr>
      <w:tr w14:paraId="64F94C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679" w:type="pct"/>
            <w:vMerge w:val="restart"/>
            <w:shd w:val="clear" w:color="auto" w:fill="auto"/>
            <w:vAlign w:val="center"/>
          </w:tcPr>
          <w:p w14:paraId="438A1B6A">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7</w:t>
            </w:r>
          </w:p>
        </w:tc>
        <w:tc>
          <w:tcPr>
            <w:tcW w:w="1128" w:type="pct"/>
            <w:vMerge w:val="restart"/>
            <w:shd w:val="clear" w:color="auto" w:fill="auto"/>
            <w:vAlign w:val="center"/>
          </w:tcPr>
          <w:p w14:paraId="244A8E7F">
            <w:pPr>
              <w:widowControl/>
              <w:jc w:val="center"/>
              <w:rPr>
                <w:rFonts w:hint="eastAsia" w:ascii="宋体" w:hAnsi="宋体" w:eastAsia="宋体" w:cs="宋体"/>
                <w:kern w:val="0"/>
                <w:szCs w:val="21"/>
              </w:rPr>
            </w:pPr>
            <w:r>
              <w:rPr>
                <w:rFonts w:hint="eastAsia" w:ascii="宋体" w:hAnsi="宋体" w:eastAsia="宋体" w:cs="宋体"/>
                <w:kern w:val="0"/>
                <w:szCs w:val="21"/>
              </w:rPr>
              <w:t>公共管理与公共服务用地</w:t>
            </w:r>
          </w:p>
        </w:tc>
        <w:tc>
          <w:tcPr>
            <w:tcW w:w="938" w:type="pct"/>
            <w:shd w:val="clear" w:color="auto" w:fill="auto"/>
            <w:vAlign w:val="center"/>
          </w:tcPr>
          <w:p w14:paraId="5B496192">
            <w:pPr>
              <w:widowControl/>
              <w:jc w:val="center"/>
              <w:rPr>
                <w:rFonts w:hint="eastAsia" w:ascii="宋体" w:hAnsi="宋体" w:eastAsia="宋体" w:cs="宋体"/>
                <w:kern w:val="0"/>
                <w:szCs w:val="21"/>
              </w:rPr>
            </w:pPr>
            <w:r>
              <w:rPr>
                <w:rFonts w:hint="eastAsia" w:ascii="宋体" w:hAnsi="宋体" w:eastAsia="宋体" w:cs="宋体"/>
                <w:kern w:val="0"/>
                <w:szCs w:val="21"/>
              </w:rPr>
              <w:t>机关团体用地</w:t>
            </w:r>
          </w:p>
        </w:tc>
        <w:tc>
          <w:tcPr>
            <w:tcW w:w="679" w:type="pct"/>
            <w:shd w:val="clear" w:color="auto" w:fill="auto"/>
            <w:vAlign w:val="center"/>
          </w:tcPr>
          <w:p w14:paraId="29310A2A">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 xml:space="preserve">6.03 </w:t>
            </w:r>
          </w:p>
        </w:tc>
        <w:tc>
          <w:tcPr>
            <w:tcW w:w="897" w:type="pct"/>
            <w:shd w:val="clear" w:color="auto" w:fill="auto"/>
            <w:vAlign w:val="center"/>
          </w:tcPr>
          <w:p w14:paraId="595FA4DA">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 xml:space="preserve">0.40 </w:t>
            </w:r>
          </w:p>
        </w:tc>
        <w:tc>
          <w:tcPr>
            <w:tcW w:w="679" w:type="pct"/>
            <w:vMerge w:val="restart"/>
            <w:shd w:val="clear" w:color="auto" w:fill="auto"/>
            <w:vAlign w:val="center"/>
          </w:tcPr>
          <w:p w14:paraId="454436DB">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 xml:space="preserve">0.51 </w:t>
            </w:r>
          </w:p>
        </w:tc>
      </w:tr>
      <w:tr w14:paraId="1E8C5E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679" w:type="pct"/>
            <w:vMerge w:val="continue"/>
            <w:vAlign w:val="center"/>
          </w:tcPr>
          <w:p w14:paraId="4AF77A6C">
            <w:pPr>
              <w:widowControl/>
              <w:jc w:val="left"/>
              <w:rPr>
                <w:rFonts w:ascii="Times New Roman" w:hAnsi="Times New Roman" w:eastAsia="宋体" w:cs="Times New Roman"/>
                <w:kern w:val="0"/>
                <w:szCs w:val="21"/>
              </w:rPr>
            </w:pPr>
          </w:p>
        </w:tc>
        <w:tc>
          <w:tcPr>
            <w:tcW w:w="1128" w:type="pct"/>
            <w:vMerge w:val="continue"/>
            <w:vAlign w:val="center"/>
          </w:tcPr>
          <w:p w14:paraId="1320717B">
            <w:pPr>
              <w:widowControl/>
              <w:jc w:val="left"/>
              <w:rPr>
                <w:rFonts w:hint="eastAsia" w:ascii="宋体" w:hAnsi="宋体" w:eastAsia="宋体" w:cs="宋体"/>
                <w:kern w:val="0"/>
                <w:szCs w:val="21"/>
              </w:rPr>
            </w:pPr>
          </w:p>
        </w:tc>
        <w:tc>
          <w:tcPr>
            <w:tcW w:w="938" w:type="pct"/>
            <w:shd w:val="clear" w:color="auto" w:fill="auto"/>
            <w:vAlign w:val="center"/>
          </w:tcPr>
          <w:p w14:paraId="5EAE32E7">
            <w:pPr>
              <w:widowControl/>
              <w:jc w:val="center"/>
              <w:rPr>
                <w:rFonts w:hint="eastAsia" w:ascii="宋体" w:hAnsi="宋体" w:eastAsia="宋体" w:cs="宋体"/>
                <w:kern w:val="0"/>
                <w:szCs w:val="21"/>
              </w:rPr>
            </w:pPr>
            <w:r>
              <w:rPr>
                <w:rFonts w:hint="eastAsia" w:ascii="宋体" w:hAnsi="宋体" w:eastAsia="宋体" w:cs="宋体"/>
                <w:kern w:val="0"/>
                <w:szCs w:val="21"/>
              </w:rPr>
              <w:t>科研用地</w:t>
            </w:r>
          </w:p>
        </w:tc>
        <w:tc>
          <w:tcPr>
            <w:tcW w:w="679" w:type="pct"/>
            <w:shd w:val="clear" w:color="auto" w:fill="auto"/>
            <w:vAlign w:val="center"/>
          </w:tcPr>
          <w:p w14:paraId="5BE3C319">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 xml:space="preserve">1.81 </w:t>
            </w:r>
          </w:p>
        </w:tc>
        <w:tc>
          <w:tcPr>
            <w:tcW w:w="897" w:type="pct"/>
            <w:shd w:val="clear" w:color="auto" w:fill="auto"/>
            <w:vAlign w:val="center"/>
          </w:tcPr>
          <w:p w14:paraId="4BC08799">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 xml:space="preserve">0.12 </w:t>
            </w:r>
          </w:p>
        </w:tc>
        <w:tc>
          <w:tcPr>
            <w:tcW w:w="679" w:type="pct"/>
            <w:vMerge w:val="continue"/>
            <w:vAlign w:val="center"/>
          </w:tcPr>
          <w:p w14:paraId="341ED98A">
            <w:pPr>
              <w:widowControl/>
              <w:jc w:val="left"/>
              <w:rPr>
                <w:rFonts w:ascii="Times New Roman" w:hAnsi="Times New Roman" w:eastAsia="宋体" w:cs="Times New Roman"/>
                <w:kern w:val="0"/>
                <w:szCs w:val="21"/>
              </w:rPr>
            </w:pPr>
          </w:p>
        </w:tc>
      </w:tr>
      <w:tr w14:paraId="7CFD81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679" w:type="pct"/>
            <w:shd w:val="clear" w:color="auto" w:fill="auto"/>
            <w:vAlign w:val="center"/>
          </w:tcPr>
          <w:p w14:paraId="0A16CB4A">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8</w:t>
            </w:r>
          </w:p>
        </w:tc>
        <w:tc>
          <w:tcPr>
            <w:tcW w:w="1128" w:type="pct"/>
            <w:shd w:val="clear" w:color="auto" w:fill="auto"/>
            <w:vAlign w:val="center"/>
          </w:tcPr>
          <w:p w14:paraId="27817AF9">
            <w:pPr>
              <w:widowControl/>
              <w:jc w:val="center"/>
              <w:rPr>
                <w:rFonts w:hint="eastAsia" w:ascii="宋体" w:hAnsi="宋体" w:eastAsia="宋体" w:cs="宋体"/>
                <w:kern w:val="0"/>
                <w:szCs w:val="21"/>
              </w:rPr>
            </w:pPr>
            <w:r>
              <w:rPr>
                <w:rFonts w:hint="eastAsia" w:ascii="宋体" w:hAnsi="宋体" w:eastAsia="宋体" w:cs="宋体"/>
                <w:kern w:val="0"/>
                <w:szCs w:val="21"/>
              </w:rPr>
              <w:t>特殊用地</w:t>
            </w:r>
          </w:p>
        </w:tc>
        <w:tc>
          <w:tcPr>
            <w:tcW w:w="938" w:type="pct"/>
            <w:shd w:val="clear" w:color="auto" w:fill="auto"/>
            <w:vAlign w:val="center"/>
          </w:tcPr>
          <w:p w14:paraId="2D5778ED">
            <w:pPr>
              <w:widowControl/>
              <w:jc w:val="center"/>
              <w:rPr>
                <w:rFonts w:hint="eastAsia" w:ascii="宋体" w:hAnsi="宋体" w:eastAsia="宋体" w:cs="宋体"/>
                <w:kern w:val="0"/>
                <w:szCs w:val="21"/>
              </w:rPr>
            </w:pPr>
            <w:r>
              <w:rPr>
                <w:rFonts w:hint="eastAsia" w:ascii="宋体" w:hAnsi="宋体" w:eastAsia="宋体" w:cs="宋体"/>
                <w:kern w:val="0"/>
                <w:szCs w:val="21"/>
              </w:rPr>
              <w:t>特殊用地</w:t>
            </w:r>
          </w:p>
        </w:tc>
        <w:tc>
          <w:tcPr>
            <w:tcW w:w="679" w:type="pct"/>
            <w:shd w:val="clear" w:color="auto" w:fill="auto"/>
            <w:vAlign w:val="center"/>
          </w:tcPr>
          <w:p w14:paraId="0FC6E71B">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 xml:space="preserve">3.47 </w:t>
            </w:r>
          </w:p>
        </w:tc>
        <w:tc>
          <w:tcPr>
            <w:tcW w:w="897" w:type="pct"/>
            <w:shd w:val="clear" w:color="auto" w:fill="auto"/>
            <w:vAlign w:val="center"/>
          </w:tcPr>
          <w:p w14:paraId="5C9CA377">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 xml:space="preserve">0.23 </w:t>
            </w:r>
          </w:p>
        </w:tc>
        <w:tc>
          <w:tcPr>
            <w:tcW w:w="679" w:type="pct"/>
            <w:shd w:val="clear" w:color="auto" w:fill="auto"/>
            <w:vAlign w:val="center"/>
          </w:tcPr>
          <w:p w14:paraId="0037EFF7">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 xml:space="preserve">0.23 </w:t>
            </w:r>
          </w:p>
        </w:tc>
      </w:tr>
      <w:tr w14:paraId="0A9294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679" w:type="pct"/>
            <w:vMerge w:val="restart"/>
            <w:shd w:val="clear" w:color="auto" w:fill="auto"/>
            <w:vAlign w:val="center"/>
          </w:tcPr>
          <w:p w14:paraId="24501494">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9</w:t>
            </w:r>
          </w:p>
        </w:tc>
        <w:tc>
          <w:tcPr>
            <w:tcW w:w="1128" w:type="pct"/>
            <w:vMerge w:val="restart"/>
            <w:shd w:val="clear" w:color="auto" w:fill="auto"/>
            <w:vAlign w:val="center"/>
          </w:tcPr>
          <w:p w14:paraId="2F32332E">
            <w:pPr>
              <w:widowControl/>
              <w:jc w:val="center"/>
              <w:rPr>
                <w:rFonts w:hint="eastAsia" w:ascii="宋体" w:hAnsi="宋体" w:eastAsia="宋体" w:cs="宋体"/>
                <w:kern w:val="0"/>
                <w:szCs w:val="21"/>
              </w:rPr>
            </w:pPr>
            <w:r>
              <w:rPr>
                <w:rFonts w:hint="eastAsia" w:ascii="宋体" w:hAnsi="宋体" w:eastAsia="宋体" w:cs="宋体"/>
                <w:kern w:val="0"/>
                <w:szCs w:val="21"/>
              </w:rPr>
              <w:t>交通运输用地</w:t>
            </w:r>
          </w:p>
        </w:tc>
        <w:tc>
          <w:tcPr>
            <w:tcW w:w="938" w:type="pct"/>
            <w:shd w:val="clear" w:color="auto" w:fill="auto"/>
            <w:vAlign w:val="center"/>
          </w:tcPr>
          <w:p w14:paraId="33E23524">
            <w:pPr>
              <w:widowControl/>
              <w:jc w:val="center"/>
              <w:rPr>
                <w:rFonts w:hint="eastAsia" w:ascii="宋体" w:hAnsi="宋体" w:eastAsia="宋体" w:cs="宋体"/>
                <w:kern w:val="0"/>
                <w:szCs w:val="21"/>
              </w:rPr>
            </w:pPr>
            <w:r>
              <w:rPr>
                <w:rFonts w:hint="eastAsia" w:ascii="宋体" w:hAnsi="宋体" w:eastAsia="宋体" w:cs="宋体"/>
                <w:kern w:val="0"/>
                <w:szCs w:val="21"/>
              </w:rPr>
              <w:t>公路用地</w:t>
            </w:r>
          </w:p>
        </w:tc>
        <w:tc>
          <w:tcPr>
            <w:tcW w:w="679" w:type="pct"/>
            <w:shd w:val="clear" w:color="auto" w:fill="auto"/>
            <w:vAlign w:val="center"/>
          </w:tcPr>
          <w:p w14:paraId="081D8038">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 xml:space="preserve">8.62 </w:t>
            </w:r>
          </w:p>
        </w:tc>
        <w:tc>
          <w:tcPr>
            <w:tcW w:w="897" w:type="pct"/>
            <w:shd w:val="clear" w:color="auto" w:fill="auto"/>
            <w:vAlign w:val="center"/>
          </w:tcPr>
          <w:p w14:paraId="6ECCAB86">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 xml:space="preserve">0.56 </w:t>
            </w:r>
          </w:p>
        </w:tc>
        <w:tc>
          <w:tcPr>
            <w:tcW w:w="679" w:type="pct"/>
            <w:vMerge w:val="restart"/>
            <w:shd w:val="clear" w:color="auto" w:fill="auto"/>
            <w:vAlign w:val="center"/>
          </w:tcPr>
          <w:p w14:paraId="3CDD22F3">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 xml:space="preserve">3.06 </w:t>
            </w:r>
          </w:p>
        </w:tc>
      </w:tr>
      <w:tr w14:paraId="098DE4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679" w:type="pct"/>
            <w:vMerge w:val="continue"/>
            <w:vAlign w:val="center"/>
          </w:tcPr>
          <w:p w14:paraId="344787E7">
            <w:pPr>
              <w:widowControl/>
              <w:jc w:val="left"/>
              <w:rPr>
                <w:rFonts w:ascii="Times New Roman" w:hAnsi="Times New Roman" w:eastAsia="宋体" w:cs="Times New Roman"/>
                <w:kern w:val="0"/>
                <w:szCs w:val="21"/>
              </w:rPr>
            </w:pPr>
          </w:p>
        </w:tc>
        <w:tc>
          <w:tcPr>
            <w:tcW w:w="1128" w:type="pct"/>
            <w:vMerge w:val="continue"/>
            <w:vAlign w:val="center"/>
          </w:tcPr>
          <w:p w14:paraId="37356B15">
            <w:pPr>
              <w:widowControl/>
              <w:jc w:val="left"/>
              <w:rPr>
                <w:rFonts w:hint="eastAsia" w:ascii="宋体" w:hAnsi="宋体" w:eastAsia="宋体" w:cs="宋体"/>
                <w:kern w:val="0"/>
                <w:szCs w:val="21"/>
              </w:rPr>
            </w:pPr>
          </w:p>
        </w:tc>
        <w:tc>
          <w:tcPr>
            <w:tcW w:w="938" w:type="pct"/>
            <w:shd w:val="clear" w:color="auto" w:fill="auto"/>
            <w:vAlign w:val="center"/>
          </w:tcPr>
          <w:p w14:paraId="1759C705">
            <w:pPr>
              <w:widowControl/>
              <w:jc w:val="center"/>
              <w:rPr>
                <w:rFonts w:hint="eastAsia" w:ascii="宋体" w:hAnsi="宋体" w:eastAsia="宋体" w:cs="宋体"/>
                <w:kern w:val="0"/>
                <w:szCs w:val="21"/>
              </w:rPr>
            </w:pPr>
            <w:r>
              <w:rPr>
                <w:rFonts w:hint="eastAsia" w:ascii="宋体" w:hAnsi="宋体" w:eastAsia="宋体" w:cs="宋体"/>
                <w:kern w:val="0"/>
                <w:szCs w:val="21"/>
              </w:rPr>
              <w:t>城镇村道路用地</w:t>
            </w:r>
          </w:p>
        </w:tc>
        <w:tc>
          <w:tcPr>
            <w:tcW w:w="679" w:type="pct"/>
            <w:shd w:val="clear" w:color="auto" w:fill="auto"/>
            <w:vAlign w:val="center"/>
          </w:tcPr>
          <w:p w14:paraId="6A34BBBE">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 xml:space="preserve">8.28 </w:t>
            </w:r>
          </w:p>
        </w:tc>
        <w:tc>
          <w:tcPr>
            <w:tcW w:w="897" w:type="pct"/>
            <w:shd w:val="clear" w:color="auto" w:fill="auto"/>
            <w:vAlign w:val="center"/>
          </w:tcPr>
          <w:p w14:paraId="04135952">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 xml:space="preserve">0.54 </w:t>
            </w:r>
          </w:p>
        </w:tc>
        <w:tc>
          <w:tcPr>
            <w:tcW w:w="679" w:type="pct"/>
            <w:vMerge w:val="continue"/>
            <w:vAlign w:val="center"/>
          </w:tcPr>
          <w:p w14:paraId="7556447A">
            <w:pPr>
              <w:widowControl/>
              <w:jc w:val="left"/>
              <w:rPr>
                <w:rFonts w:ascii="Times New Roman" w:hAnsi="Times New Roman" w:eastAsia="宋体" w:cs="Times New Roman"/>
                <w:kern w:val="0"/>
                <w:szCs w:val="21"/>
              </w:rPr>
            </w:pPr>
          </w:p>
        </w:tc>
      </w:tr>
      <w:tr w14:paraId="57C636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679" w:type="pct"/>
            <w:vMerge w:val="continue"/>
            <w:vAlign w:val="center"/>
          </w:tcPr>
          <w:p w14:paraId="23773C89">
            <w:pPr>
              <w:widowControl/>
              <w:jc w:val="left"/>
              <w:rPr>
                <w:rFonts w:ascii="Times New Roman" w:hAnsi="Times New Roman" w:eastAsia="宋体" w:cs="Times New Roman"/>
                <w:kern w:val="0"/>
                <w:szCs w:val="21"/>
              </w:rPr>
            </w:pPr>
          </w:p>
        </w:tc>
        <w:tc>
          <w:tcPr>
            <w:tcW w:w="1128" w:type="pct"/>
            <w:vMerge w:val="continue"/>
            <w:vAlign w:val="center"/>
          </w:tcPr>
          <w:p w14:paraId="305A115D">
            <w:pPr>
              <w:widowControl/>
              <w:jc w:val="left"/>
              <w:rPr>
                <w:rFonts w:hint="eastAsia" w:ascii="宋体" w:hAnsi="宋体" w:eastAsia="宋体" w:cs="宋体"/>
                <w:kern w:val="0"/>
                <w:szCs w:val="21"/>
              </w:rPr>
            </w:pPr>
          </w:p>
        </w:tc>
        <w:tc>
          <w:tcPr>
            <w:tcW w:w="938" w:type="pct"/>
            <w:shd w:val="clear" w:color="auto" w:fill="auto"/>
            <w:vAlign w:val="center"/>
          </w:tcPr>
          <w:p w14:paraId="0A58DC1A">
            <w:pPr>
              <w:widowControl/>
              <w:jc w:val="center"/>
              <w:rPr>
                <w:rFonts w:hint="eastAsia" w:ascii="宋体" w:hAnsi="宋体" w:eastAsia="宋体" w:cs="宋体"/>
                <w:kern w:val="0"/>
                <w:szCs w:val="21"/>
              </w:rPr>
            </w:pPr>
            <w:r>
              <w:rPr>
                <w:rFonts w:hint="eastAsia" w:ascii="宋体" w:hAnsi="宋体" w:eastAsia="宋体" w:cs="宋体"/>
                <w:kern w:val="0"/>
                <w:szCs w:val="21"/>
              </w:rPr>
              <w:t>交通服务场站用地</w:t>
            </w:r>
          </w:p>
        </w:tc>
        <w:tc>
          <w:tcPr>
            <w:tcW w:w="679" w:type="pct"/>
            <w:shd w:val="clear" w:color="auto" w:fill="auto"/>
            <w:vAlign w:val="center"/>
          </w:tcPr>
          <w:p w14:paraId="0E009795">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 xml:space="preserve">0.22 </w:t>
            </w:r>
          </w:p>
        </w:tc>
        <w:tc>
          <w:tcPr>
            <w:tcW w:w="897" w:type="pct"/>
            <w:shd w:val="clear" w:color="auto" w:fill="auto"/>
            <w:vAlign w:val="center"/>
          </w:tcPr>
          <w:p w14:paraId="47C3E334">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 xml:space="preserve">0.01 </w:t>
            </w:r>
          </w:p>
        </w:tc>
        <w:tc>
          <w:tcPr>
            <w:tcW w:w="679" w:type="pct"/>
            <w:vMerge w:val="continue"/>
            <w:vAlign w:val="center"/>
          </w:tcPr>
          <w:p w14:paraId="40F024F2">
            <w:pPr>
              <w:widowControl/>
              <w:jc w:val="left"/>
              <w:rPr>
                <w:rFonts w:ascii="Times New Roman" w:hAnsi="Times New Roman" w:eastAsia="宋体" w:cs="Times New Roman"/>
                <w:kern w:val="0"/>
                <w:szCs w:val="21"/>
              </w:rPr>
            </w:pPr>
          </w:p>
        </w:tc>
      </w:tr>
      <w:tr w14:paraId="5A1766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679" w:type="pct"/>
            <w:vMerge w:val="continue"/>
            <w:vAlign w:val="center"/>
          </w:tcPr>
          <w:p w14:paraId="6A2D423F">
            <w:pPr>
              <w:widowControl/>
              <w:jc w:val="left"/>
              <w:rPr>
                <w:rFonts w:ascii="Times New Roman" w:hAnsi="Times New Roman" w:eastAsia="宋体" w:cs="Times New Roman"/>
                <w:kern w:val="0"/>
                <w:szCs w:val="21"/>
              </w:rPr>
            </w:pPr>
          </w:p>
        </w:tc>
        <w:tc>
          <w:tcPr>
            <w:tcW w:w="1128" w:type="pct"/>
            <w:vMerge w:val="continue"/>
            <w:vAlign w:val="center"/>
          </w:tcPr>
          <w:p w14:paraId="65536731">
            <w:pPr>
              <w:widowControl/>
              <w:jc w:val="left"/>
              <w:rPr>
                <w:rFonts w:hint="eastAsia" w:ascii="宋体" w:hAnsi="宋体" w:eastAsia="宋体" w:cs="宋体"/>
                <w:kern w:val="0"/>
                <w:szCs w:val="21"/>
              </w:rPr>
            </w:pPr>
          </w:p>
        </w:tc>
        <w:tc>
          <w:tcPr>
            <w:tcW w:w="938" w:type="pct"/>
            <w:shd w:val="clear" w:color="auto" w:fill="auto"/>
            <w:vAlign w:val="center"/>
          </w:tcPr>
          <w:p w14:paraId="4BAAA9C0">
            <w:pPr>
              <w:widowControl/>
              <w:jc w:val="center"/>
              <w:rPr>
                <w:rFonts w:hint="eastAsia" w:ascii="宋体" w:hAnsi="宋体" w:eastAsia="宋体" w:cs="宋体"/>
                <w:kern w:val="0"/>
                <w:szCs w:val="21"/>
              </w:rPr>
            </w:pPr>
            <w:r>
              <w:rPr>
                <w:rFonts w:hint="eastAsia" w:ascii="宋体" w:hAnsi="宋体" w:eastAsia="宋体" w:cs="宋体"/>
                <w:kern w:val="0"/>
                <w:szCs w:val="21"/>
              </w:rPr>
              <w:t>农村道路</w:t>
            </w:r>
          </w:p>
        </w:tc>
        <w:tc>
          <w:tcPr>
            <w:tcW w:w="679" w:type="pct"/>
            <w:shd w:val="clear" w:color="auto" w:fill="auto"/>
            <w:vAlign w:val="center"/>
          </w:tcPr>
          <w:p w14:paraId="6D3F1A9E">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 xml:space="preserve">29.68 </w:t>
            </w:r>
          </w:p>
        </w:tc>
        <w:tc>
          <w:tcPr>
            <w:tcW w:w="897" w:type="pct"/>
            <w:shd w:val="clear" w:color="auto" w:fill="auto"/>
            <w:vAlign w:val="center"/>
          </w:tcPr>
          <w:p w14:paraId="28ED0082">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 xml:space="preserve">1.94 </w:t>
            </w:r>
          </w:p>
        </w:tc>
        <w:tc>
          <w:tcPr>
            <w:tcW w:w="679" w:type="pct"/>
            <w:vMerge w:val="continue"/>
            <w:vAlign w:val="center"/>
          </w:tcPr>
          <w:p w14:paraId="27393E4A">
            <w:pPr>
              <w:widowControl/>
              <w:jc w:val="left"/>
              <w:rPr>
                <w:rFonts w:ascii="Times New Roman" w:hAnsi="Times New Roman" w:eastAsia="宋体" w:cs="Times New Roman"/>
                <w:kern w:val="0"/>
                <w:szCs w:val="21"/>
              </w:rPr>
            </w:pPr>
          </w:p>
        </w:tc>
      </w:tr>
      <w:tr w14:paraId="7E50F0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679" w:type="pct"/>
            <w:vMerge w:val="restart"/>
            <w:shd w:val="clear" w:color="auto" w:fill="auto"/>
            <w:vAlign w:val="center"/>
          </w:tcPr>
          <w:p w14:paraId="4EB72576">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10</w:t>
            </w:r>
          </w:p>
          <w:p w14:paraId="6324EF4A">
            <w:pPr>
              <w:jc w:val="center"/>
              <w:rPr>
                <w:rFonts w:ascii="Times New Roman" w:hAnsi="Times New Roman" w:eastAsia="宋体" w:cs="Times New Roman"/>
                <w:kern w:val="0"/>
                <w:szCs w:val="21"/>
              </w:rPr>
            </w:pPr>
          </w:p>
        </w:tc>
        <w:tc>
          <w:tcPr>
            <w:tcW w:w="1128" w:type="pct"/>
            <w:vMerge w:val="restart"/>
            <w:shd w:val="clear" w:color="auto" w:fill="auto"/>
            <w:vAlign w:val="center"/>
          </w:tcPr>
          <w:p w14:paraId="1AFCD868">
            <w:pPr>
              <w:widowControl/>
              <w:jc w:val="center"/>
              <w:rPr>
                <w:rFonts w:hint="eastAsia" w:ascii="宋体" w:hAnsi="宋体" w:eastAsia="宋体" w:cs="宋体"/>
                <w:kern w:val="0"/>
                <w:szCs w:val="21"/>
              </w:rPr>
            </w:pPr>
            <w:r>
              <w:rPr>
                <w:rFonts w:hint="eastAsia" w:ascii="宋体" w:hAnsi="宋体" w:eastAsia="宋体" w:cs="宋体"/>
                <w:kern w:val="0"/>
                <w:szCs w:val="21"/>
              </w:rPr>
              <w:t>水域及水利设施用地</w:t>
            </w:r>
          </w:p>
          <w:p w14:paraId="7106BE2F">
            <w:pPr>
              <w:jc w:val="center"/>
              <w:rPr>
                <w:rFonts w:hint="eastAsia" w:ascii="宋体" w:hAnsi="宋体" w:eastAsia="宋体" w:cs="宋体"/>
                <w:kern w:val="0"/>
                <w:szCs w:val="21"/>
              </w:rPr>
            </w:pPr>
          </w:p>
        </w:tc>
        <w:tc>
          <w:tcPr>
            <w:tcW w:w="938" w:type="pct"/>
            <w:shd w:val="clear" w:color="auto" w:fill="auto"/>
            <w:vAlign w:val="center"/>
          </w:tcPr>
          <w:p w14:paraId="2ABAF7F4">
            <w:pPr>
              <w:widowControl/>
              <w:jc w:val="center"/>
              <w:rPr>
                <w:rFonts w:hint="eastAsia" w:ascii="宋体" w:hAnsi="宋体" w:eastAsia="宋体" w:cs="宋体"/>
                <w:kern w:val="0"/>
                <w:szCs w:val="21"/>
              </w:rPr>
            </w:pPr>
            <w:r>
              <w:rPr>
                <w:rFonts w:hint="eastAsia" w:ascii="宋体" w:hAnsi="宋体" w:eastAsia="宋体" w:cs="宋体"/>
                <w:kern w:val="0"/>
                <w:szCs w:val="21"/>
              </w:rPr>
              <w:t>坑塘水面</w:t>
            </w:r>
          </w:p>
        </w:tc>
        <w:tc>
          <w:tcPr>
            <w:tcW w:w="679" w:type="pct"/>
            <w:shd w:val="clear" w:color="auto" w:fill="auto"/>
            <w:vAlign w:val="center"/>
          </w:tcPr>
          <w:p w14:paraId="61C70E40">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 xml:space="preserve">1.70 </w:t>
            </w:r>
          </w:p>
        </w:tc>
        <w:tc>
          <w:tcPr>
            <w:tcW w:w="897" w:type="pct"/>
            <w:shd w:val="clear" w:color="auto" w:fill="auto"/>
            <w:vAlign w:val="center"/>
          </w:tcPr>
          <w:p w14:paraId="2C7A9973">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 xml:space="preserve">0.11 </w:t>
            </w:r>
          </w:p>
        </w:tc>
        <w:tc>
          <w:tcPr>
            <w:tcW w:w="679" w:type="pct"/>
            <w:vMerge w:val="restart"/>
            <w:shd w:val="clear" w:color="auto" w:fill="auto"/>
            <w:vAlign w:val="center"/>
          </w:tcPr>
          <w:p w14:paraId="765D8F57">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1.70</w:t>
            </w:r>
          </w:p>
        </w:tc>
      </w:tr>
      <w:tr w14:paraId="68D394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679" w:type="pct"/>
            <w:vMerge w:val="continue"/>
            <w:shd w:val="clear" w:color="auto" w:fill="auto"/>
            <w:vAlign w:val="center"/>
          </w:tcPr>
          <w:p w14:paraId="021998E2">
            <w:pPr>
              <w:jc w:val="center"/>
              <w:rPr>
                <w:rFonts w:ascii="Times New Roman" w:hAnsi="Times New Roman" w:eastAsia="宋体" w:cs="Times New Roman"/>
                <w:kern w:val="0"/>
                <w:szCs w:val="21"/>
              </w:rPr>
            </w:pPr>
          </w:p>
        </w:tc>
        <w:tc>
          <w:tcPr>
            <w:tcW w:w="1128" w:type="pct"/>
            <w:vMerge w:val="continue"/>
            <w:shd w:val="clear" w:color="auto" w:fill="auto"/>
            <w:vAlign w:val="center"/>
          </w:tcPr>
          <w:p w14:paraId="2B0AB6B2">
            <w:pPr>
              <w:jc w:val="center"/>
              <w:rPr>
                <w:rFonts w:hint="eastAsia" w:ascii="宋体" w:hAnsi="宋体" w:eastAsia="宋体" w:cs="宋体"/>
                <w:kern w:val="0"/>
                <w:szCs w:val="21"/>
              </w:rPr>
            </w:pPr>
          </w:p>
        </w:tc>
        <w:tc>
          <w:tcPr>
            <w:tcW w:w="938" w:type="pct"/>
            <w:shd w:val="clear" w:color="auto" w:fill="auto"/>
            <w:vAlign w:val="center"/>
          </w:tcPr>
          <w:p w14:paraId="550FA507">
            <w:pPr>
              <w:widowControl/>
              <w:jc w:val="center"/>
              <w:rPr>
                <w:rFonts w:hint="eastAsia" w:ascii="宋体" w:hAnsi="宋体" w:eastAsia="宋体" w:cs="宋体"/>
                <w:kern w:val="0"/>
                <w:szCs w:val="21"/>
              </w:rPr>
            </w:pPr>
            <w:r>
              <w:rPr>
                <w:rFonts w:hint="eastAsia" w:ascii="宋体" w:hAnsi="宋体" w:eastAsia="宋体" w:cs="宋体"/>
                <w:kern w:val="0"/>
                <w:szCs w:val="21"/>
              </w:rPr>
              <w:t>内陆滩涂</w:t>
            </w:r>
          </w:p>
        </w:tc>
        <w:tc>
          <w:tcPr>
            <w:tcW w:w="679" w:type="pct"/>
            <w:shd w:val="clear" w:color="auto" w:fill="auto"/>
            <w:vAlign w:val="center"/>
          </w:tcPr>
          <w:p w14:paraId="543AF0A2">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 xml:space="preserve">3.34 </w:t>
            </w:r>
          </w:p>
        </w:tc>
        <w:tc>
          <w:tcPr>
            <w:tcW w:w="897" w:type="pct"/>
            <w:shd w:val="clear" w:color="auto" w:fill="auto"/>
            <w:vAlign w:val="center"/>
          </w:tcPr>
          <w:p w14:paraId="742E50B0">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 xml:space="preserve">0.22 </w:t>
            </w:r>
          </w:p>
        </w:tc>
        <w:tc>
          <w:tcPr>
            <w:tcW w:w="679" w:type="pct"/>
            <w:vMerge w:val="continue"/>
            <w:shd w:val="clear" w:color="auto" w:fill="auto"/>
            <w:vAlign w:val="center"/>
          </w:tcPr>
          <w:p w14:paraId="2FDA67F9">
            <w:pPr>
              <w:jc w:val="center"/>
              <w:rPr>
                <w:rFonts w:ascii="Times New Roman" w:hAnsi="Times New Roman" w:eastAsia="宋体" w:cs="Times New Roman"/>
                <w:kern w:val="0"/>
                <w:szCs w:val="21"/>
              </w:rPr>
            </w:pPr>
          </w:p>
        </w:tc>
      </w:tr>
      <w:tr w14:paraId="641F2D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679" w:type="pct"/>
            <w:vMerge w:val="continue"/>
            <w:shd w:val="clear" w:color="auto" w:fill="auto"/>
            <w:vAlign w:val="center"/>
          </w:tcPr>
          <w:p w14:paraId="1807D6CD">
            <w:pPr>
              <w:jc w:val="center"/>
              <w:rPr>
                <w:rFonts w:ascii="Times New Roman" w:hAnsi="Times New Roman" w:eastAsia="宋体" w:cs="Times New Roman"/>
                <w:kern w:val="0"/>
                <w:szCs w:val="21"/>
              </w:rPr>
            </w:pPr>
          </w:p>
        </w:tc>
        <w:tc>
          <w:tcPr>
            <w:tcW w:w="1128" w:type="pct"/>
            <w:vMerge w:val="continue"/>
            <w:shd w:val="clear" w:color="auto" w:fill="auto"/>
            <w:vAlign w:val="center"/>
          </w:tcPr>
          <w:p w14:paraId="7FC839FB">
            <w:pPr>
              <w:jc w:val="center"/>
              <w:rPr>
                <w:rFonts w:hint="eastAsia" w:ascii="宋体" w:hAnsi="宋体" w:eastAsia="宋体" w:cs="宋体"/>
                <w:kern w:val="0"/>
                <w:szCs w:val="21"/>
              </w:rPr>
            </w:pPr>
          </w:p>
        </w:tc>
        <w:tc>
          <w:tcPr>
            <w:tcW w:w="938" w:type="pct"/>
            <w:shd w:val="clear" w:color="auto" w:fill="auto"/>
            <w:vAlign w:val="center"/>
          </w:tcPr>
          <w:p w14:paraId="3F654546">
            <w:pPr>
              <w:widowControl/>
              <w:jc w:val="center"/>
              <w:rPr>
                <w:rFonts w:hint="eastAsia" w:ascii="宋体" w:hAnsi="宋体" w:eastAsia="宋体" w:cs="宋体"/>
                <w:kern w:val="0"/>
                <w:szCs w:val="21"/>
              </w:rPr>
            </w:pPr>
            <w:r>
              <w:rPr>
                <w:rFonts w:hint="eastAsia" w:ascii="宋体" w:hAnsi="宋体" w:eastAsia="宋体" w:cs="宋体"/>
                <w:kern w:val="0"/>
                <w:szCs w:val="21"/>
              </w:rPr>
              <w:t>沟渠</w:t>
            </w:r>
          </w:p>
        </w:tc>
        <w:tc>
          <w:tcPr>
            <w:tcW w:w="679" w:type="pct"/>
            <w:shd w:val="clear" w:color="auto" w:fill="auto"/>
            <w:vAlign w:val="center"/>
          </w:tcPr>
          <w:p w14:paraId="2B1F6845">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 xml:space="preserve">18.43 </w:t>
            </w:r>
          </w:p>
        </w:tc>
        <w:tc>
          <w:tcPr>
            <w:tcW w:w="897" w:type="pct"/>
            <w:shd w:val="clear" w:color="auto" w:fill="auto"/>
            <w:vAlign w:val="center"/>
          </w:tcPr>
          <w:p w14:paraId="6EEFF0BC">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 xml:space="preserve">1.21 </w:t>
            </w:r>
          </w:p>
        </w:tc>
        <w:tc>
          <w:tcPr>
            <w:tcW w:w="679" w:type="pct"/>
            <w:vMerge w:val="continue"/>
            <w:shd w:val="clear" w:color="auto" w:fill="auto"/>
            <w:vAlign w:val="center"/>
          </w:tcPr>
          <w:p w14:paraId="05F35C0E">
            <w:pPr>
              <w:jc w:val="center"/>
              <w:rPr>
                <w:rFonts w:ascii="Times New Roman" w:hAnsi="Times New Roman" w:eastAsia="宋体" w:cs="Times New Roman"/>
                <w:kern w:val="0"/>
                <w:szCs w:val="21"/>
              </w:rPr>
            </w:pPr>
          </w:p>
        </w:tc>
      </w:tr>
      <w:tr w14:paraId="63863B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679" w:type="pct"/>
            <w:vMerge w:val="continue"/>
            <w:shd w:val="clear" w:color="auto" w:fill="auto"/>
            <w:vAlign w:val="center"/>
          </w:tcPr>
          <w:p w14:paraId="1B0F11E7">
            <w:pPr>
              <w:widowControl/>
              <w:jc w:val="center"/>
              <w:rPr>
                <w:rFonts w:ascii="Times New Roman" w:hAnsi="Times New Roman" w:eastAsia="宋体" w:cs="Times New Roman"/>
                <w:kern w:val="0"/>
                <w:szCs w:val="21"/>
              </w:rPr>
            </w:pPr>
          </w:p>
        </w:tc>
        <w:tc>
          <w:tcPr>
            <w:tcW w:w="1128" w:type="pct"/>
            <w:vMerge w:val="continue"/>
            <w:shd w:val="clear" w:color="auto" w:fill="auto"/>
            <w:vAlign w:val="center"/>
          </w:tcPr>
          <w:p w14:paraId="2C2E92C7">
            <w:pPr>
              <w:widowControl/>
              <w:jc w:val="center"/>
              <w:rPr>
                <w:rFonts w:hint="eastAsia" w:ascii="宋体" w:hAnsi="宋体" w:eastAsia="宋体" w:cs="宋体"/>
                <w:kern w:val="0"/>
                <w:szCs w:val="21"/>
              </w:rPr>
            </w:pPr>
          </w:p>
        </w:tc>
        <w:tc>
          <w:tcPr>
            <w:tcW w:w="938" w:type="pct"/>
            <w:shd w:val="clear" w:color="auto" w:fill="auto"/>
            <w:vAlign w:val="center"/>
          </w:tcPr>
          <w:p w14:paraId="11C19731">
            <w:pPr>
              <w:widowControl/>
              <w:jc w:val="center"/>
              <w:rPr>
                <w:rFonts w:hint="eastAsia" w:ascii="宋体" w:hAnsi="宋体" w:eastAsia="宋体" w:cs="宋体"/>
                <w:kern w:val="0"/>
                <w:szCs w:val="21"/>
              </w:rPr>
            </w:pPr>
            <w:r>
              <w:rPr>
                <w:rFonts w:hint="eastAsia" w:ascii="宋体" w:hAnsi="宋体" w:eastAsia="宋体" w:cs="宋体"/>
                <w:kern w:val="0"/>
                <w:szCs w:val="21"/>
              </w:rPr>
              <w:t>水工建筑用地</w:t>
            </w:r>
          </w:p>
        </w:tc>
        <w:tc>
          <w:tcPr>
            <w:tcW w:w="679" w:type="pct"/>
            <w:shd w:val="clear" w:color="auto" w:fill="auto"/>
            <w:vAlign w:val="center"/>
          </w:tcPr>
          <w:p w14:paraId="4AD1DD6F">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 xml:space="preserve">2.54 </w:t>
            </w:r>
          </w:p>
        </w:tc>
        <w:tc>
          <w:tcPr>
            <w:tcW w:w="897" w:type="pct"/>
            <w:shd w:val="clear" w:color="auto" w:fill="auto"/>
            <w:vAlign w:val="center"/>
          </w:tcPr>
          <w:p w14:paraId="7028D2B9">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 xml:space="preserve">0.17 </w:t>
            </w:r>
          </w:p>
        </w:tc>
        <w:tc>
          <w:tcPr>
            <w:tcW w:w="679" w:type="pct"/>
            <w:vMerge w:val="continue"/>
            <w:shd w:val="clear" w:color="auto" w:fill="auto"/>
            <w:vAlign w:val="center"/>
          </w:tcPr>
          <w:p w14:paraId="6928F685">
            <w:pPr>
              <w:widowControl/>
              <w:jc w:val="center"/>
              <w:rPr>
                <w:rFonts w:ascii="Times New Roman" w:hAnsi="Times New Roman" w:eastAsia="宋体" w:cs="Times New Roman"/>
                <w:kern w:val="0"/>
                <w:szCs w:val="21"/>
              </w:rPr>
            </w:pPr>
          </w:p>
        </w:tc>
      </w:tr>
      <w:tr w14:paraId="7EDCC9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679" w:type="pct"/>
            <w:shd w:val="clear" w:color="auto" w:fill="auto"/>
            <w:vAlign w:val="center"/>
          </w:tcPr>
          <w:p w14:paraId="2F9779FE">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11</w:t>
            </w:r>
          </w:p>
        </w:tc>
        <w:tc>
          <w:tcPr>
            <w:tcW w:w="1128" w:type="pct"/>
            <w:shd w:val="clear" w:color="auto" w:fill="auto"/>
            <w:vAlign w:val="center"/>
          </w:tcPr>
          <w:p w14:paraId="612FDBAA">
            <w:pPr>
              <w:widowControl/>
              <w:jc w:val="center"/>
              <w:rPr>
                <w:rFonts w:hint="eastAsia" w:ascii="宋体" w:hAnsi="宋体" w:eastAsia="宋体" w:cs="宋体"/>
                <w:kern w:val="0"/>
                <w:szCs w:val="21"/>
              </w:rPr>
            </w:pPr>
            <w:r>
              <w:rPr>
                <w:rFonts w:hint="eastAsia" w:ascii="宋体" w:hAnsi="宋体" w:eastAsia="宋体" w:cs="宋体"/>
                <w:kern w:val="0"/>
                <w:szCs w:val="21"/>
              </w:rPr>
              <w:t>其他土地</w:t>
            </w:r>
          </w:p>
        </w:tc>
        <w:tc>
          <w:tcPr>
            <w:tcW w:w="938" w:type="pct"/>
            <w:shd w:val="clear" w:color="auto" w:fill="auto"/>
            <w:vAlign w:val="center"/>
          </w:tcPr>
          <w:p w14:paraId="040AF329">
            <w:pPr>
              <w:widowControl/>
              <w:jc w:val="center"/>
              <w:rPr>
                <w:rFonts w:hint="eastAsia" w:ascii="宋体" w:hAnsi="宋体" w:eastAsia="宋体" w:cs="宋体"/>
                <w:kern w:val="0"/>
                <w:szCs w:val="21"/>
              </w:rPr>
            </w:pPr>
            <w:r>
              <w:rPr>
                <w:rFonts w:hint="eastAsia" w:ascii="宋体" w:hAnsi="宋体" w:eastAsia="宋体" w:cs="宋体"/>
                <w:kern w:val="0"/>
                <w:szCs w:val="21"/>
              </w:rPr>
              <w:t>设施农用地</w:t>
            </w:r>
          </w:p>
        </w:tc>
        <w:tc>
          <w:tcPr>
            <w:tcW w:w="679" w:type="pct"/>
            <w:shd w:val="clear" w:color="auto" w:fill="auto"/>
            <w:vAlign w:val="center"/>
          </w:tcPr>
          <w:p w14:paraId="331F1CAD">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 xml:space="preserve">1.36 </w:t>
            </w:r>
          </w:p>
        </w:tc>
        <w:tc>
          <w:tcPr>
            <w:tcW w:w="897" w:type="pct"/>
            <w:shd w:val="clear" w:color="auto" w:fill="auto"/>
            <w:vAlign w:val="center"/>
          </w:tcPr>
          <w:p w14:paraId="4B9BD5D7">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 xml:space="preserve">0.09 </w:t>
            </w:r>
          </w:p>
        </w:tc>
        <w:tc>
          <w:tcPr>
            <w:tcW w:w="679" w:type="pct"/>
            <w:shd w:val="clear" w:color="auto" w:fill="auto"/>
            <w:vAlign w:val="center"/>
          </w:tcPr>
          <w:p w14:paraId="34676D67">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 xml:space="preserve">0.09 </w:t>
            </w:r>
          </w:p>
        </w:tc>
      </w:tr>
      <w:tr w14:paraId="449F10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2745" w:type="pct"/>
            <w:gridSpan w:val="3"/>
            <w:shd w:val="clear" w:color="auto" w:fill="auto"/>
            <w:vAlign w:val="center"/>
          </w:tcPr>
          <w:p w14:paraId="771DDAF8">
            <w:pPr>
              <w:widowControl/>
              <w:jc w:val="center"/>
              <w:rPr>
                <w:rFonts w:hint="eastAsia" w:ascii="宋体" w:hAnsi="宋体" w:eastAsia="宋体" w:cs="宋体"/>
                <w:kern w:val="0"/>
                <w:szCs w:val="21"/>
              </w:rPr>
            </w:pPr>
            <w:r>
              <w:rPr>
                <w:rFonts w:hint="eastAsia" w:ascii="宋体" w:hAnsi="宋体" w:eastAsia="宋体" w:cs="宋体"/>
                <w:kern w:val="0"/>
                <w:szCs w:val="21"/>
              </w:rPr>
              <w:t>总计</w:t>
            </w:r>
          </w:p>
        </w:tc>
        <w:tc>
          <w:tcPr>
            <w:tcW w:w="679" w:type="pct"/>
            <w:shd w:val="clear" w:color="auto" w:fill="auto"/>
            <w:vAlign w:val="center"/>
          </w:tcPr>
          <w:p w14:paraId="4F665B65">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 xml:space="preserve">1527.43 </w:t>
            </w:r>
          </w:p>
        </w:tc>
        <w:tc>
          <w:tcPr>
            <w:tcW w:w="897" w:type="pct"/>
            <w:shd w:val="clear" w:color="auto" w:fill="auto"/>
            <w:vAlign w:val="center"/>
          </w:tcPr>
          <w:p w14:paraId="24CD22E9">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 xml:space="preserve">100.00 </w:t>
            </w:r>
          </w:p>
        </w:tc>
        <w:tc>
          <w:tcPr>
            <w:tcW w:w="679" w:type="pct"/>
            <w:shd w:val="clear" w:color="auto" w:fill="auto"/>
            <w:vAlign w:val="center"/>
          </w:tcPr>
          <w:p w14:paraId="6CC109BA">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100</w:t>
            </w:r>
          </w:p>
        </w:tc>
      </w:tr>
    </w:tbl>
    <w:p w14:paraId="254A7499">
      <w:pPr>
        <w:widowControl/>
        <w:topLinePunct/>
        <w:spacing w:line="360" w:lineRule="auto"/>
        <w:ind w:firstLine="480" w:firstLineChars="200"/>
        <w:rPr>
          <w:rFonts w:hint="eastAsia" w:ascii="宋体" w:hAnsi="宋体" w:eastAsia="宋体" w:cs="宋体"/>
          <w:kern w:val="0"/>
          <w:sz w:val="24"/>
          <w:szCs w:val="24"/>
          <w:lang w:bidi="ar"/>
        </w:rPr>
      </w:pPr>
      <w:r>
        <w:rPr>
          <w:rFonts w:hint="eastAsia" w:ascii="宋体" w:hAnsi="宋体" w:eastAsia="宋体" w:cs="宋体"/>
          <w:kern w:val="0"/>
          <w:sz w:val="24"/>
          <w:szCs w:val="24"/>
          <w:lang w:bidi="ar"/>
        </w:rPr>
        <w:t>经遥感解译分析，评价区土地利用类型以耕地为主，占评价区总面积的62.53%，主要是水浇地；其次为林地，占比为10.43%；然后是草地占比为8.25%、园地占比为6.19%；住宅用地和交通运输用地占地分别为4.97%和3.06%。总体来看，工程影响区生态环境以人工植被为主，区域景观受人为活动干扰较大，天然植被也表现出较强的人为干扰痕迹。</w:t>
      </w:r>
    </w:p>
    <w:p w14:paraId="3467CBBA">
      <w:pPr>
        <w:topLinePunct/>
        <w:spacing w:line="360" w:lineRule="auto"/>
        <w:outlineLvl w:val="3"/>
        <w:rPr>
          <w:rFonts w:ascii="Times New Roman" w:hAnsi="Times New Roman" w:eastAsia="宋体" w:cs="Times New Roman"/>
          <w:b/>
          <w:bCs/>
          <w:sz w:val="24"/>
        </w:rPr>
      </w:pPr>
      <w:bookmarkStart w:id="628" w:name="_Hlk202110422"/>
      <w:r>
        <w:rPr>
          <w:rFonts w:hint="eastAsia" w:ascii="Times New Roman" w:hAnsi="Times New Roman" w:eastAsia="宋体" w:cs="Times New Roman"/>
          <w:b/>
          <w:bCs/>
          <w:sz w:val="24"/>
        </w:rPr>
        <w:t>5</w:t>
      </w:r>
      <w:r>
        <w:rPr>
          <w:rFonts w:ascii="Times New Roman" w:hAnsi="Times New Roman" w:eastAsia="宋体" w:cs="Times New Roman"/>
          <w:b/>
          <w:bCs/>
          <w:sz w:val="24"/>
        </w:rPr>
        <w:t>.</w:t>
      </w:r>
      <w:r>
        <w:rPr>
          <w:rFonts w:hint="eastAsia" w:ascii="Times New Roman" w:hAnsi="Times New Roman" w:eastAsia="宋体" w:cs="Times New Roman"/>
          <w:b/>
          <w:bCs/>
          <w:sz w:val="24"/>
        </w:rPr>
        <w:t>3</w:t>
      </w:r>
      <w:r>
        <w:rPr>
          <w:rFonts w:ascii="Times New Roman" w:hAnsi="Times New Roman" w:eastAsia="宋体" w:cs="Times New Roman"/>
          <w:b/>
          <w:bCs/>
          <w:sz w:val="24"/>
        </w:rPr>
        <w:t>.</w:t>
      </w:r>
      <w:r>
        <w:rPr>
          <w:rFonts w:hint="eastAsia" w:ascii="Times New Roman" w:hAnsi="Times New Roman" w:eastAsia="宋体" w:cs="Times New Roman"/>
          <w:b/>
          <w:bCs/>
          <w:sz w:val="24"/>
        </w:rPr>
        <w:t>5</w:t>
      </w:r>
      <w:r>
        <w:rPr>
          <w:rFonts w:ascii="Times New Roman" w:hAnsi="Times New Roman" w:eastAsia="宋体" w:cs="Times New Roman"/>
          <w:b/>
          <w:bCs/>
          <w:sz w:val="24"/>
        </w:rPr>
        <w:t>.</w:t>
      </w:r>
      <w:r>
        <w:rPr>
          <w:rFonts w:hint="eastAsia" w:ascii="Times New Roman" w:hAnsi="Times New Roman" w:eastAsia="宋体" w:cs="Times New Roman"/>
          <w:b/>
          <w:bCs/>
          <w:sz w:val="24"/>
        </w:rPr>
        <w:t>2生态系统调查评价</w:t>
      </w:r>
    </w:p>
    <w:p w14:paraId="0CFF769D">
      <w:pPr>
        <w:widowControl/>
        <w:topLinePunct/>
        <w:spacing w:line="360" w:lineRule="auto"/>
        <w:ind w:firstLine="480" w:firstLineChars="200"/>
        <w:jc w:val="left"/>
        <w:rPr>
          <w:rFonts w:hint="eastAsia" w:ascii="宋体" w:hAnsi="宋体" w:eastAsia="宋体" w:cs="宋体"/>
          <w:kern w:val="0"/>
          <w:sz w:val="24"/>
          <w:szCs w:val="24"/>
          <w:lang w:bidi="ar"/>
        </w:rPr>
      </w:pPr>
      <w:r>
        <w:rPr>
          <w:rFonts w:hint="eastAsia" w:ascii="宋体" w:hAnsi="宋体" w:eastAsia="宋体" w:cs="宋体"/>
          <w:kern w:val="0"/>
          <w:sz w:val="24"/>
          <w:szCs w:val="24"/>
          <w:lang w:bidi="ar"/>
        </w:rPr>
        <w:t>根据《全国生态状况调查评估技术规范-生态系统遥感解译与野外核查》HJ1166 生态系统分类体系，此次评价区内生态系统类型有森林生态系统、草地生态系统、湿地生态系统、农田生态系统、城镇生态系统。评价区各类型生态系统面积统计见表5.3-9。</w:t>
      </w:r>
    </w:p>
    <w:bookmarkEnd w:id="628"/>
    <w:p w14:paraId="3F7628EC">
      <w:pPr>
        <w:rPr>
          <w:rFonts w:ascii="Times New Roman" w:hAnsi="Times New Roman" w:eastAsia="宋体" w:cs="Times New Roman"/>
          <w:sz w:val="24"/>
          <w:szCs w:val="24"/>
        </w:rPr>
      </w:pPr>
      <w:r>
        <w:rPr>
          <w:rFonts w:ascii="宋体" w:hAnsi="宋体" w:eastAsia="宋体" w:cs="Times New Roman"/>
          <w:sz w:val="24"/>
          <w:szCs w:val="24"/>
        </w:rPr>
        <w:t>表</w:t>
      </w:r>
      <w:r>
        <w:rPr>
          <w:rFonts w:hint="eastAsia" w:ascii="Times New Roman" w:hAnsi="Times New Roman" w:eastAsia="宋体" w:cs="Times New Roman"/>
          <w:sz w:val="24"/>
          <w:szCs w:val="24"/>
        </w:rPr>
        <w:t>5</w:t>
      </w:r>
      <w:r>
        <w:rPr>
          <w:rFonts w:ascii="Times New Roman" w:hAnsi="Times New Roman" w:eastAsia="宋体" w:cs="Times New Roman"/>
          <w:sz w:val="24"/>
          <w:szCs w:val="24"/>
        </w:rPr>
        <w:t>.3-</w:t>
      </w:r>
      <w:r>
        <w:rPr>
          <w:rFonts w:hint="eastAsia" w:ascii="Times New Roman" w:hAnsi="Times New Roman" w:eastAsia="宋体" w:cs="Times New Roman"/>
          <w:sz w:val="24"/>
          <w:szCs w:val="24"/>
        </w:rPr>
        <w:t>9</w:t>
      </w:r>
      <w:r>
        <w:rPr>
          <w:rFonts w:ascii="Times New Roman" w:hAnsi="Times New Roman" w:eastAsia="宋体" w:cs="Times New Roman"/>
          <w:sz w:val="24"/>
          <w:szCs w:val="24"/>
        </w:rPr>
        <w:t xml:space="preserve">           </w:t>
      </w:r>
      <w:r>
        <w:rPr>
          <w:rFonts w:ascii="Times New Roman" w:hAnsi="Times New Roman" w:eastAsia="宋体" w:cs="Times New Roman"/>
          <w:b/>
          <w:bCs/>
          <w:sz w:val="24"/>
          <w:szCs w:val="24"/>
        </w:rPr>
        <w:t xml:space="preserve">   </w:t>
      </w:r>
      <w:r>
        <w:rPr>
          <w:rFonts w:hint="eastAsia" w:ascii="Times New Roman" w:hAnsi="Times New Roman" w:eastAsia="宋体" w:cs="Times New Roman"/>
          <w:b/>
          <w:bCs/>
          <w:sz w:val="24"/>
          <w:szCs w:val="24"/>
        </w:rPr>
        <w:t xml:space="preserve">   </w:t>
      </w:r>
      <w:r>
        <w:rPr>
          <w:rFonts w:hint="eastAsia" w:ascii="宋体" w:hAnsi="宋体" w:eastAsia="宋体" w:cs="Times New Roman"/>
          <w:b/>
          <w:bCs/>
          <w:sz w:val="24"/>
          <w:szCs w:val="24"/>
        </w:rPr>
        <w:t>生态系统类型面积统计表</w:t>
      </w:r>
    </w:p>
    <w:tbl>
      <w:tblPr>
        <w:tblStyle w:val="77"/>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5233"/>
        <w:gridCol w:w="1416"/>
        <w:gridCol w:w="1873"/>
      </w:tblGrid>
      <w:tr w14:paraId="391344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0" w:hRule="atLeast"/>
          <w:jc w:val="center"/>
        </w:trPr>
        <w:tc>
          <w:tcPr>
            <w:tcW w:w="3070" w:type="pct"/>
            <w:shd w:val="clear" w:color="auto" w:fill="auto"/>
            <w:vAlign w:val="center"/>
          </w:tcPr>
          <w:p w14:paraId="330CAEF1">
            <w:pPr>
              <w:widowControl/>
              <w:jc w:val="center"/>
              <w:rPr>
                <w:rFonts w:hint="eastAsia" w:ascii="宋体" w:hAnsi="宋体" w:eastAsia="宋体" w:cs="宋体"/>
                <w:b/>
                <w:bCs/>
                <w:kern w:val="0"/>
                <w:szCs w:val="21"/>
              </w:rPr>
            </w:pPr>
            <w:r>
              <w:rPr>
                <w:rFonts w:hint="eastAsia" w:ascii="宋体" w:hAnsi="宋体" w:eastAsia="宋体" w:cs="宋体"/>
                <w:b/>
                <w:bCs/>
                <w:kern w:val="0"/>
                <w:szCs w:val="21"/>
              </w:rPr>
              <w:t>类别</w:t>
            </w:r>
          </w:p>
        </w:tc>
        <w:tc>
          <w:tcPr>
            <w:tcW w:w="831" w:type="pct"/>
            <w:shd w:val="clear" w:color="auto" w:fill="auto"/>
            <w:noWrap/>
            <w:vAlign w:val="center"/>
          </w:tcPr>
          <w:p w14:paraId="08A018CA">
            <w:pPr>
              <w:widowControl/>
              <w:jc w:val="center"/>
              <w:rPr>
                <w:rFonts w:hint="eastAsia" w:ascii="宋体" w:hAnsi="宋体" w:eastAsia="宋体" w:cs="宋体"/>
                <w:b/>
                <w:bCs/>
                <w:kern w:val="0"/>
                <w:szCs w:val="21"/>
              </w:rPr>
            </w:pPr>
            <w:r>
              <w:rPr>
                <w:rFonts w:hint="eastAsia" w:ascii="宋体" w:hAnsi="宋体" w:eastAsia="宋体" w:cs="宋体"/>
                <w:b/>
                <w:bCs/>
                <w:kern w:val="0"/>
                <w:szCs w:val="21"/>
              </w:rPr>
              <w:t>面积（hm</w:t>
            </w:r>
            <w:r>
              <w:rPr>
                <w:rFonts w:hint="eastAsia" w:ascii="宋体" w:hAnsi="宋体" w:eastAsia="宋体" w:cs="宋体"/>
                <w:b/>
                <w:bCs/>
                <w:kern w:val="0"/>
                <w:szCs w:val="21"/>
                <w:vertAlign w:val="superscript"/>
              </w:rPr>
              <w:t>2</w:t>
            </w:r>
            <w:r>
              <w:rPr>
                <w:rFonts w:hint="eastAsia" w:ascii="宋体" w:hAnsi="宋体" w:eastAsia="宋体" w:cs="宋体"/>
                <w:b/>
                <w:bCs/>
                <w:kern w:val="0"/>
                <w:szCs w:val="21"/>
              </w:rPr>
              <w:t>）</w:t>
            </w:r>
          </w:p>
        </w:tc>
        <w:tc>
          <w:tcPr>
            <w:tcW w:w="1099" w:type="pct"/>
            <w:shd w:val="clear" w:color="auto" w:fill="auto"/>
            <w:noWrap/>
            <w:vAlign w:val="center"/>
          </w:tcPr>
          <w:p w14:paraId="00E3AA92">
            <w:pPr>
              <w:widowControl/>
              <w:jc w:val="center"/>
              <w:rPr>
                <w:rFonts w:hint="eastAsia" w:ascii="宋体" w:hAnsi="宋体" w:eastAsia="宋体" w:cs="宋体"/>
                <w:b/>
                <w:bCs/>
                <w:kern w:val="0"/>
                <w:szCs w:val="21"/>
              </w:rPr>
            </w:pPr>
            <w:r>
              <w:rPr>
                <w:rFonts w:hint="eastAsia" w:ascii="宋体" w:hAnsi="宋体" w:eastAsia="宋体" w:cs="宋体"/>
                <w:b/>
                <w:bCs/>
                <w:kern w:val="0"/>
                <w:szCs w:val="21"/>
              </w:rPr>
              <w:t>占比（</w:t>
            </w:r>
            <w:r>
              <w:rPr>
                <w:rFonts w:ascii="Times New Roman" w:hAnsi="Times New Roman" w:eastAsia="宋体" w:cs="Times New Roman"/>
                <w:b/>
                <w:bCs/>
                <w:kern w:val="0"/>
                <w:szCs w:val="21"/>
              </w:rPr>
              <w:t>%</w:t>
            </w:r>
            <w:r>
              <w:rPr>
                <w:rFonts w:hint="eastAsia" w:ascii="宋体" w:hAnsi="宋体" w:eastAsia="宋体" w:cs="宋体"/>
                <w:b/>
                <w:bCs/>
                <w:kern w:val="0"/>
                <w:szCs w:val="21"/>
              </w:rPr>
              <w:t>）</w:t>
            </w:r>
          </w:p>
        </w:tc>
      </w:tr>
      <w:tr w14:paraId="1E1795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0" w:hRule="atLeast"/>
          <w:jc w:val="center"/>
        </w:trPr>
        <w:tc>
          <w:tcPr>
            <w:tcW w:w="3070" w:type="pct"/>
            <w:shd w:val="clear" w:color="auto" w:fill="auto"/>
            <w:noWrap/>
            <w:vAlign w:val="bottom"/>
          </w:tcPr>
          <w:p w14:paraId="333616CB">
            <w:pPr>
              <w:widowControl/>
              <w:jc w:val="center"/>
              <w:rPr>
                <w:rFonts w:hint="eastAsia" w:ascii="宋体" w:hAnsi="宋体" w:eastAsia="宋体" w:cs="宋体"/>
                <w:kern w:val="0"/>
                <w:szCs w:val="21"/>
              </w:rPr>
            </w:pPr>
            <w:r>
              <w:rPr>
                <w:rFonts w:hint="eastAsia" w:ascii="宋体" w:hAnsi="宋体" w:eastAsia="宋体" w:cs="宋体"/>
                <w:kern w:val="0"/>
                <w:szCs w:val="21"/>
              </w:rPr>
              <w:t>森林生态系统</w:t>
            </w:r>
          </w:p>
        </w:tc>
        <w:tc>
          <w:tcPr>
            <w:tcW w:w="831" w:type="pct"/>
            <w:shd w:val="clear" w:color="auto" w:fill="auto"/>
            <w:noWrap/>
            <w:vAlign w:val="bottom"/>
          </w:tcPr>
          <w:p w14:paraId="3D154A54">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 xml:space="preserve">159.38 </w:t>
            </w:r>
          </w:p>
        </w:tc>
        <w:tc>
          <w:tcPr>
            <w:tcW w:w="1099" w:type="pct"/>
            <w:shd w:val="clear" w:color="auto" w:fill="auto"/>
            <w:noWrap/>
          </w:tcPr>
          <w:p w14:paraId="74D15786">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10.43 </w:t>
            </w:r>
          </w:p>
        </w:tc>
      </w:tr>
      <w:tr w14:paraId="57565F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0" w:hRule="atLeast"/>
          <w:jc w:val="center"/>
        </w:trPr>
        <w:tc>
          <w:tcPr>
            <w:tcW w:w="3070" w:type="pct"/>
            <w:shd w:val="clear" w:color="auto" w:fill="auto"/>
            <w:noWrap/>
            <w:vAlign w:val="bottom"/>
          </w:tcPr>
          <w:p w14:paraId="09DAEFDB">
            <w:pPr>
              <w:widowControl/>
              <w:jc w:val="center"/>
              <w:rPr>
                <w:rFonts w:hint="eastAsia" w:ascii="宋体" w:hAnsi="宋体" w:eastAsia="宋体" w:cs="宋体"/>
                <w:kern w:val="0"/>
                <w:szCs w:val="21"/>
              </w:rPr>
            </w:pPr>
            <w:r>
              <w:rPr>
                <w:rFonts w:hint="eastAsia" w:ascii="宋体" w:hAnsi="宋体" w:eastAsia="宋体" w:cs="宋体"/>
                <w:kern w:val="0"/>
                <w:szCs w:val="21"/>
              </w:rPr>
              <w:t>草地生态系统</w:t>
            </w:r>
          </w:p>
        </w:tc>
        <w:tc>
          <w:tcPr>
            <w:tcW w:w="831" w:type="pct"/>
            <w:shd w:val="clear" w:color="auto" w:fill="auto"/>
            <w:noWrap/>
            <w:vAlign w:val="bottom"/>
          </w:tcPr>
          <w:p w14:paraId="2F306D3E">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 xml:space="preserve">126.03 </w:t>
            </w:r>
          </w:p>
        </w:tc>
        <w:tc>
          <w:tcPr>
            <w:tcW w:w="1099" w:type="pct"/>
            <w:shd w:val="clear" w:color="auto" w:fill="auto"/>
            <w:noWrap/>
          </w:tcPr>
          <w:p w14:paraId="6FDB9E57">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8.25 </w:t>
            </w:r>
          </w:p>
        </w:tc>
      </w:tr>
      <w:tr w14:paraId="07B05C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0" w:hRule="atLeast"/>
          <w:jc w:val="center"/>
        </w:trPr>
        <w:tc>
          <w:tcPr>
            <w:tcW w:w="3070" w:type="pct"/>
            <w:shd w:val="clear" w:color="auto" w:fill="auto"/>
            <w:noWrap/>
            <w:vAlign w:val="bottom"/>
          </w:tcPr>
          <w:p w14:paraId="27ADA529">
            <w:pPr>
              <w:widowControl/>
              <w:jc w:val="center"/>
              <w:rPr>
                <w:rFonts w:hint="eastAsia" w:ascii="宋体" w:hAnsi="宋体" w:eastAsia="宋体" w:cs="宋体"/>
                <w:kern w:val="0"/>
                <w:szCs w:val="21"/>
              </w:rPr>
            </w:pPr>
            <w:r>
              <w:rPr>
                <w:rFonts w:hint="eastAsia" w:ascii="宋体" w:hAnsi="宋体" w:eastAsia="宋体" w:cs="宋体"/>
                <w:kern w:val="0"/>
                <w:szCs w:val="21"/>
              </w:rPr>
              <w:t>湿地生态系统</w:t>
            </w:r>
          </w:p>
        </w:tc>
        <w:tc>
          <w:tcPr>
            <w:tcW w:w="831" w:type="pct"/>
            <w:shd w:val="clear" w:color="auto" w:fill="auto"/>
            <w:noWrap/>
            <w:vAlign w:val="bottom"/>
          </w:tcPr>
          <w:p w14:paraId="4BA5E279">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 xml:space="preserve">23.48 </w:t>
            </w:r>
          </w:p>
        </w:tc>
        <w:tc>
          <w:tcPr>
            <w:tcW w:w="1099" w:type="pct"/>
            <w:shd w:val="clear" w:color="auto" w:fill="auto"/>
            <w:noWrap/>
          </w:tcPr>
          <w:p w14:paraId="35EE07DC">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1.54 </w:t>
            </w:r>
          </w:p>
        </w:tc>
      </w:tr>
      <w:tr w14:paraId="252356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0" w:hRule="atLeast"/>
          <w:jc w:val="center"/>
        </w:trPr>
        <w:tc>
          <w:tcPr>
            <w:tcW w:w="3070" w:type="pct"/>
            <w:shd w:val="clear" w:color="auto" w:fill="auto"/>
            <w:noWrap/>
            <w:vAlign w:val="bottom"/>
          </w:tcPr>
          <w:p w14:paraId="13E65663">
            <w:pPr>
              <w:widowControl/>
              <w:jc w:val="center"/>
              <w:rPr>
                <w:rFonts w:hint="eastAsia" w:ascii="宋体" w:hAnsi="宋体" w:eastAsia="宋体" w:cs="宋体"/>
                <w:kern w:val="0"/>
                <w:szCs w:val="21"/>
              </w:rPr>
            </w:pPr>
            <w:r>
              <w:rPr>
                <w:rFonts w:hint="eastAsia" w:ascii="宋体" w:hAnsi="宋体" w:eastAsia="宋体" w:cs="宋体"/>
                <w:kern w:val="0"/>
                <w:szCs w:val="21"/>
              </w:rPr>
              <w:t>农田生态系统</w:t>
            </w:r>
          </w:p>
        </w:tc>
        <w:tc>
          <w:tcPr>
            <w:tcW w:w="831" w:type="pct"/>
            <w:shd w:val="clear" w:color="auto" w:fill="auto"/>
            <w:noWrap/>
            <w:vAlign w:val="bottom"/>
          </w:tcPr>
          <w:p w14:paraId="068CC2E0">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 xml:space="preserve">1053.57 </w:t>
            </w:r>
          </w:p>
        </w:tc>
        <w:tc>
          <w:tcPr>
            <w:tcW w:w="1099" w:type="pct"/>
            <w:shd w:val="clear" w:color="auto" w:fill="auto"/>
            <w:noWrap/>
          </w:tcPr>
          <w:p w14:paraId="611CB39C">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68.98 </w:t>
            </w:r>
          </w:p>
        </w:tc>
      </w:tr>
      <w:tr w14:paraId="076188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0" w:hRule="atLeast"/>
          <w:jc w:val="center"/>
        </w:trPr>
        <w:tc>
          <w:tcPr>
            <w:tcW w:w="3070" w:type="pct"/>
            <w:shd w:val="clear" w:color="auto" w:fill="auto"/>
            <w:noWrap/>
            <w:vAlign w:val="bottom"/>
          </w:tcPr>
          <w:p w14:paraId="57B14C70">
            <w:pPr>
              <w:widowControl/>
              <w:jc w:val="center"/>
              <w:rPr>
                <w:rFonts w:hint="eastAsia" w:ascii="宋体" w:hAnsi="宋体" w:eastAsia="宋体" w:cs="宋体"/>
                <w:kern w:val="0"/>
                <w:szCs w:val="21"/>
              </w:rPr>
            </w:pPr>
            <w:r>
              <w:rPr>
                <w:rFonts w:hint="eastAsia" w:ascii="宋体" w:hAnsi="宋体" w:eastAsia="宋体" w:cs="宋体"/>
                <w:kern w:val="0"/>
                <w:szCs w:val="21"/>
              </w:rPr>
              <w:t>城镇生态系统</w:t>
            </w:r>
          </w:p>
        </w:tc>
        <w:tc>
          <w:tcPr>
            <w:tcW w:w="831" w:type="pct"/>
            <w:shd w:val="clear" w:color="auto" w:fill="auto"/>
            <w:noWrap/>
            <w:vAlign w:val="bottom"/>
          </w:tcPr>
          <w:p w14:paraId="47CE4771">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 xml:space="preserve">164.97 </w:t>
            </w:r>
          </w:p>
        </w:tc>
        <w:tc>
          <w:tcPr>
            <w:tcW w:w="1099" w:type="pct"/>
            <w:shd w:val="clear" w:color="auto" w:fill="auto"/>
            <w:noWrap/>
          </w:tcPr>
          <w:p w14:paraId="4F97A353">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10.80 </w:t>
            </w:r>
          </w:p>
        </w:tc>
      </w:tr>
      <w:tr w14:paraId="088D25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0" w:hRule="atLeast"/>
          <w:jc w:val="center"/>
        </w:trPr>
        <w:tc>
          <w:tcPr>
            <w:tcW w:w="3070" w:type="pct"/>
            <w:shd w:val="clear" w:color="auto" w:fill="auto"/>
            <w:noWrap/>
            <w:vAlign w:val="bottom"/>
          </w:tcPr>
          <w:p w14:paraId="43CC345E">
            <w:pPr>
              <w:widowControl/>
              <w:jc w:val="center"/>
              <w:rPr>
                <w:rFonts w:hint="eastAsia" w:ascii="宋体" w:hAnsi="宋体" w:eastAsia="宋体" w:cs="宋体"/>
                <w:kern w:val="0"/>
                <w:szCs w:val="21"/>
              </w:rPr>
            </w:pPr>
            <w:r>
              <w:rPr>
                <w:rFonts w:hint="eastAsia" w:ascii="宋体" w:hAnsi="宋体" w:eastAsia="宋体" w:cs="宋体"/>
                <w:kern w:val="0"/>
                <w:szCs w:val="21"/>
              </w:rPr>
              <w:t>合计</w:t>
            </w:r>
          </w:p>
        </w:tc>
        <w:tc>
          <w:tcPr>
            <w:tcW w:w="831" w:type="pct"/>
            <w:shd w:val="clear" w:color="auto" w:fill="auto"/>
            <w:noWrap/>
            <w:vAlign w:val="bottom"/>
          </w:tcPr>
          <w:p w14:paraId="0C01C8D4">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 xml:space="preserve">1527.43 </w:t>
            </w:r>
          </w:p>
        </w:tc>
        <w:tc>
          <w:tcPr>
            <w:tcW w:w="1099" w:type="pct"/>
            <w:shd w:val="clear" w:color="auto" w:fill="auto"/>
            <w:noWrap/>
            <w:vAlign w:val="bottom"/>
          </w:tcPr>
          <w:p w14:paraId="3B8215DA">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100</w:t>
            </w:r>
          </w:p>
        </w:tc>
      </w:tr>
    </w:tbl>
    <w:p w14:paraId="29F05955">
      <w:pPr>
        <w:widowControl/>
        <w:topLinePunct/>
        <w:spacing w:line="360" w:lineRule="auto"/>
        <w:rPr>
          <w:rFonts w:ascii="Times New Roman" w:hAnsi="Times New Roman" w:eastAsia="宋体" w:cs="Times New Roman"/>
          <w:kern w:val="0"/>
          <w:sz w:val="24"/>
          <w:szCs w:val="20"/>
        </w:rPr>
      </w:pPr>
    </w:p>
    <w:p w14:paraId="049FD146">
      <w:pPr>
        <w:widowControl/>
        <w:topLinePunct/>
        <w:spacing w:line="360" w:lineRule="auto"/>
        <w:ind w:firstLine="480" w:firstLineChars="200"/>
        <w:rPr>
          <w:rFonts w:hint="eastAsia" w:ascii="宋体" w:hAnsi="宋体" w:eastAsia="宋体" w:cs="宋体"/>
          <w:kern w:val="0"/>
          <w:sz w:val="24"/>
          <w:szCs w:val="24"/>
          <w:lang w:bidi="ar"/>
        </w:rPr>
      </w:pPr>
      <w:r>
        <w:rPr>
          <w:rFonts w:hint="eastAsia" w:ascii="宋体" w:hAnsi="宋体" w:eastAsia="宋体" w:cs="宋体"/>
          <w:kern w:val="0"/>
          <w:sz w:val="24"/>
          <w:szCs w:val="24"/>
          <w:lang w:bidi="ar"/>
        </w:rPr>
        <w:t>（1）森林生态系统主要由农田防护林构成，分布面积159.38hm</w:t>
      </w:r>
      <w:r>
        <w:rPr>
          <w:rFonts w:hint="eastAsia" w:ascii="宋体" w:hAnsi="宋体" w:eastAsia="宋体" w:cs="宋体"/>
          <w:kern w:val="0"/>
          <w:sz w:val="24"/>
          <w:szCs w:val="24"/>
          <w:vertAlign w:val="superscript"/>
          <w:lang w:bidi="ar"/>
        </w:rPr>
        <w:t>2</w:t>
      </w:r>
      <w:r>
        <w:rPr>
          <w:rFonts w:hint="eastAsia" w:ascii="宋体" w:hAnsi="宋体" w:eastAsia="宋体" w:cs="宋体"/>
          <w:kern w:val="0"/>
          <w:sz w:val="24"/>
          <w:szCs w:val="24"/>
          <w:lang w:bidi="ar"/>
        </w:rPr>
        <w:t>，占评价区总面积的10.43%。区域森林生态系统主要生态功能为防风固沙和生物多样性保护，农田防护林对于维持农田生态系统结构的稳定具有重要意义。</w:t>
      </w:r>
    </w:p>
    <w:p w14:paraId="022C112C">
      <w:pPr>
        <w:widowControl/>
        <w:topLinePunct/>
        <w:spacing w:line="360" w:lineRule="auto"/>
        <w:ind w:firstLine="480" w:firstLineChars="200"/>
        <w:rPr>
          <w:rFonts w:hint="eastAsia" w:ascii="宋体" w:hAnsi="宋体" w:eastAsia="宋体" w:cs="宋体"/>
          <w:kern w:val="0"/>
          <w:sz w:val="24"/>
          <w:szCs w:val="24"/>
          <w:lang w:bidi="ar"/>
        </w:rPr>
      </w:pPr>
      <w:r>
        <w:rPr>
          <w:rFonts w:hint="eastAsia" w:ascii="宋体" w:hAnsi="宋体" w:eastAsia="宋体" w:cs="宋体"/>
          <w:kern w:val="0"/>
          <w:sz w:val="24"/>
          <w:szCs w:val="24"/>
          <w:lang w:bidi="ar"/>
        </w:rPr>
        <w:t>（2）草地生态系统主要由农田系统周边分布的荒漠草地构成，分布面积126.03hm</w:t>
      </w:r>
      <w:r>
        <w:rPr>
          <w:rFonts w:hint="eastAsia" w:ascii="宋体" w:hAnsi="宋体" w:eastAsia="宋体" w:cs="宋体"/>
          <w:kern w:val="0"/>
          <w:sz w:val="24"/>
          <w:szCs w:val="24"/>
          <w:vertAlign w:val="superscript"/>
          <w:lang w:bidi="ar"/>
        </w:rPr>
        <w:t>2</w:t>
      </w:r>
      <w:r>
        <w:rPr>
          <w:rFonts w:hint="eastAsia" w:ascii="宋体" w:hAnsi="宋体" w:eastAsia="宋体" w:cs="宋体"/>
          <w:kern w:val="0"/>
          <w:sz w:val="24"/>
          <w:szCs w:val="24"/>
          <w:lang w:bidi="ar"/>
        </w:rPr>
        <w:t>，占评价区总面积的8.25%。区域草地生态系统的生态服务功能主要为防风固沙和生物多样性保护，同时还具有水源涵养、畜牧生产等作用。</w:t>
      </w:r>
    </w:p>
    <w:p w14:paraId="6F9B74F0">
      <w:pPr>
        <w:widowControl/>
        <w:topLinePunct/>
        <w:spacing w:line="360" w:lineRule="auto"/>
        <w:ind w:firstLine="480" w:firstLineChars="200"/>
        <w:rPr>
          <w:rFonts w:hint="eastAsia" w:ascii="宋体" w:hAnsi="宋体" w:eastAsia="宋体" w:cs="宋体"/>
          <w:kern w:val="0"/>
          <w:sz w:val="24"/>
          <w:szCs w:val="24"/>
          <w:lang w:bidi="ar"/>
        </w:rPr>
      </w:pPr>
      <w:r>
        <w:rPr>
          <w:rFonts w:hint="eastAsia" w:ascii="宋体" w:hAnsi="宋体" w:eastAsia="宋体" w:cs="宋体"/>
          <w:kern w:val="0"/>
          <w:sz w:val="24"/>
          <w:szCs w:val="24"/>
          <w:lang w:bidi="ar"/>
        </w:rPr>
        <w:t>（3）湿地生态系统主要由坑塘水面、沟渠、内陆滩涂构成，分布面积23.48hm</w:t>
      </w:r>
      <w:r>
        <w:rPr>
          <w:rFonts w:hint="eastAsia" w:ascii="宋体" w:hAnsi="宋体" w:eastAsia="宋体" w:cs="宋体"/>
          <w:kern w:val="0"/>
          <w:sz w:val="24"/>
          <w:szCs w:val="24"/>
          <w:vertAlign w:val="superscript"/>
          <w:lang w:bidi="ar"/>
        </w:rPr>
        <w:t>2</w:t>
      </w:r>
      <w:r>
        <w:rPr>
          <w:rFonts w:hint="eastAsia" w:ascii="宋体" w:hAnsi="宋体" w:eastAsia="宋体" w:cs="宋体"/>
          <w:kern w:val="0"/>
          <w:sz w:val="24"/>
          <w:szCs w:val="24"/>
          <w:lang w:bidi="ar"/>
        </w:rPr>
        <w:t>，占评价区总面积的1.54%。湿地生态系统具有提供水源、控制水和矿质养分流动、污染物降解、为物种迁移提供通道，维持生境多样性和物种多样性等多种功能。</w:t>
      </w:r>
    </w:p>
    <w:p w14:paraId="39E1FE9F">
      <w:pPr>
        <w:widowControl/>
        <w:topLinePunct/>
        <w:spacing w:line="360" w:lineRule="auto"/>
        <w:ind w:firstLine="480" w:firstLineChars="200"/>
        <w:rPr>
          <w:rFonts w:hint="eastAsia" w:ascii="宋体" w:hAnsi="宋体" w:eastAsia="宋体" w:cs="宋体"/>
          <w:kern w:val="0"/>
          <w:sz w:val="24"/>
          <w:szCs w:val="24"/>
          <w:lang w:bidi="ar"/>
        </w:rPr>
      </w:pPr>
      <w:r>
        <w:rPr>
          <w:rFonts w:hint="eastAsia" w:ascii="宋体" w:hAnsi="宋体" w:eastAsia="宋体" w:cs="宋体"/>
          <w:kern w:val="0"/>
          <w:sz w:val="24"/>
          <w:szCs w:val="24"/>
          <w:lang w:bidi="ar"/>
        </w:rPr>
        <w:t>（4）农田生态系统主要为工程所在的南岸干渠灌区分布的耕地构成，属于人工生态系统，也是评价区最主要的生态系统类型，经水土资源开发和近代农业的发展，形成稳定高产的灌溉绿洲生态系统，分布面积1053.57hm</w:t>
      </w:r>
      <w:r>
        <w:rPr>
          <w:rFonts w:hint="eastAsia" w:ascii="宋体" w:hAnsi="宋体" w:eastAsia="宋体" w:cs="宋体"/>
          <w:kern w:val="0"/>
          <w:sz w:val="24"/>
          <w:szCs w:val="24"/>
          <w:vertAlign w:val="superscript"/>
          <w:lang w:bidi="ar"/>
        </w:rPr>
        <w:t>2</w:t>
      </w:r>
      <w:r>
        <w:rPr>
          <w:rFonts w:hint="eastAsia" w:ascii="宋体" w:hAnsi="宋体" w:eastAsia="宋体" w:cs="宋体"/>
          <w:kern w:val="0"/>
          <w:sz w:val="24"/>
          <w:szCs w:val="24"/>
          <w:lang w:bidi="ar"/>
        </w:rPr>
        <w:t>，占评价区总面积的68.98%，该系统生态功能主要体现在农产品及副产品生产方面，也具有大气调节、环境净化、土壤保持、养分循环等生态功能。</w:t>
      </w:r>
    </w:p>
    <w:p w14:paraId="2DF1E5AA">
      <w:pPr>
        <w:widowControl/>
        <w:topLinePunct/>
        <w:spacing w:line="360" w:lineRule="auto"/>
        <w:ind w:firstLine="480" w:firstLineChars="200"/>
        <w:rPr>
          <w:rFonts w:hint="eastAsia" w:ascii="宋体" w:hAnsi="宋体" w:eastAsia="宋体" w:cs="宋体"/>
          <w:kern w:val="0"/>
          <w:sz w:val="24"/>
          <w:szCs w:val="24"/>
          <w:lang w:bidi="ar"/>
        </w:rPr>
      </w:pPr>
      <w:r>
        <w:rPr>
          <w:rFonts w:hint="eastAsia" w:ascii="宋体" w:hAnsi="宋体" w:eastAsia="宋体" w:cs="宋体"/>
          <w:kern w:val="0"/>
          <w:sz w:val="24"/>
          <w:szCs w:val="24"/>
          <w:lang w:bidi="ar"/>
        </w:rPr>
        <w:t>（5）城镇生态系统在本区域主要由居民用地、工矿用地和交通用地构成，属于人工生态系统，分布面积164.97hm</w:t>
      </w:r>
      <w:r>
        <w:rPr>
          <w:rFonts w:hint="eastAsia" w:ascii="宋体" w:hAnsi="宋体" w:eastAsia="宋体" w:cs="宋体"/>
          <w:kern w:val="0"/>
          <w:sz w:val="24"/>
          <w:szCs w:val="24"/>
          <w:vertAlign w:val="superscript"/>
          <w:lang w:bidi="ar"/>
        </w:rPr>
        <w:t>2</w:t>
      </w:r>
      <w:r>
        <w:rPr>
          <w:rFonts w:hint="eastAsia" w:ascii="宋体" w:hAnsi="宋体" w:eastAsia="宋体" w:cs="宋体"/>
          <w:kern w:val="0"/>
          <w:sz w:val="24"/>
          <w:szCs w:val="24"/>
          <w:lang w:bidi="ar"/>
        </w:rPr>
        <w:t>，占评价区总面积的10.8%。该系统生态功能主要体现在提供人居环境、生产活动、生活服务功能等。</w:t>
      </w:r>
    </w:p>
    <w:p w14:paraId="340484AC">
      <w:pPr>
        <w:widowControl/>
        <w:topLinePunct/>
        <w:spacing w:line="360" w:lineRule="auto"/>
        <w:ind w:firstLine="480" w:firstLineChars="200"/>
        <w:rPr>
          <w:rFonts w:hint="eastAsia" w:ascii="宋体" w:hAnsi="宋体" w:eastAsia="宋体" w:cs="宋体"/>
          <w:kern w:val="0"/>
          <w:sz w:val="24"/>
          <w:szCs w:val="24"/>
          <w:lang w:bidi="ar"/>
        </w:rPr>
      </w:pPr>
      <w:r>
        <w:rPr>
          <w:rFonts w:hint="eastAsia" w:ascii="宋体" w:hAnsi="宋体" w:eastAsia="宋体" w:cs="宋体"/>
          <w:kern w:val="0"/>
          <w:sz w:val="24"/>
          <w:szCs w:val="24"/>
          <w:lang w:bidi="ar"/>
        </w:rPr>
        <w:t>根据表5.3-9可知，评价区现状主要生态系统类型为农田生态系统，占地为68.98%，可以认为是评价区的基质和背景，其次为城镇生态系统和森林生态系统，占比分别为10.8%、10.43%，然后是草地生态系统，占比为8.25%，湿地生态系统占比很小，仅占1.54%。综上可以看出，受人类活动影响，农田生态系统、城镇生态系统和森林生态系统是评价区的主要生态系统类型，除农田周边零散分布的草地生态系统外，工程影响区几乎看不到自然生态系统的原貌。</w:t>
      </w:r>
    </w:p>
    <w:p w14:paraId="2C629320">
      <w:pPr>
        <w:topLinePunct/>
        <w:spacing w:line="360" w:lineRule="auto"/>
        <w:outlineLvl w:val="3"/>
        <w:rPr>
          <w:rFonts w:ascii="Times New Roman" w:hAnsi="Times New Roman" w:eastAsia="宋体" w:cs="Times New Roman"/>
          <w:b/>
          <w:bCs/>
          <w:sz w:val="24"/>
        </w:rPr>
      </w:pPr>
      <w:r>
        <w:rPr>
          <w:rFonts w:hint="eastAsia" w:ascii="Times New Roman" w:hAnsi="Times New Roman" w:eastAsia="宋体" w:cs="Times New Roman"/>
          <w:b/>
          <w:bCs/>
          <w:sz w:val="24"/>
        </w:rPr>
        <w:t>5</w:t>
      </w:r>
      <w:r>
        <w:rPr>
          <w:rFonts w:ascii="Times New Roman" w:hAnsi="Times New Roman" w:eastAsia="宋体" w:cs="Times New Roman"/>
          <w:b/>
          <w:bCs/>
          <w:sz w:val="24"/>
        </w:rPr>
        <w:t>.</w:t>
      </w:r>
      <w:r>
        <w:rPr>
          <w:rFonts w:hint="eastAsia" w:ascii="Times New Roman" w:hAnsi="Times New Roman" w:eastAsia="宋体" w:cs="Times New Roman"/>
          <w:b/>
          <w:bCs/>
          <w:sz w:val="24"/>
        </w:rPr>
        <w:t>3</w:t>
      </w:r>
      <w:r>
        <w:rPr>
          <w:rFonts w:ascii="Times New Roman" w:hAnsi="Times New Roman" w:eastAsia="宋体" w:cs="Times New Roman"/>
          <w:b/>
          <w:bCs/>
          <w:sz w:val="24"/>
        </w:rPr>
        <w:t>.</w:t>
      </w:r>
      <w:r>
        <w:rPr>
          <w:rFonts w:hint="eastAsia" w:ascii="Times New Roman" w:hAnsi="Times New Roman" w:eastAsia="宋体" w:cs="Times New Roman"/>
          <w:b/>
          <w:bCs/>
          <w:sz w:val="24"/>
        </w:rPr>
        <w:t>5</w:t>
      </w:r>
      <w:r>
        <w:rPr>
          <w:rFonts w:ascii="Times New Roman" w:hAnsi="Times New Roman" w:eastAsia="宋体" w:cs="Times New Roman"/>
          <w:b/>
          <w:bCs/>
          <w:sz w:val="24"/>
        </w:rPr>
        <w:t>.</w:t>
      </w:r>
      <w:r>
        <w:rPr>
          <w:rFonts w:hint="eastAsia" w:ascii="Times New Roman" w:hAnsi="Times New Roman" w:eastAsia="宋体" w:cs="Times New Roman"/>
          <w:b/>
          <w:bCs/>
          <w:sz w:val="24"/>
        </w:rPr>
        <w:t>3生物多样性调查评价</w:t>
      </w:r>
    </w:p>
    <w:p w14:paraId="5CB307E4">
      <w:pPr>
        <w:widowControl/>
        <w:topLinePunct/>
        <w:spacing w:line="360" w:lineRule="auto"/>
        <w:ind w:firstLine="480" w:firstLineChars="200"/>
        <w:jc w:val="left"/>
        <w:rPr>
          <w:rFonts w:hint="eastAsia" w:ascii="宋体" w:hAnsi="宋体" w:eastAsia="宋体" w:cs="宋体"/>
          <w:kern w:val="0"/>
          <w:sz w:val="24"/>
          <w:szCs w:val="24"/>
          <w:lang w:bidi="ar"/>
        </w:rPr>
      </w:pPr>
      <w:r>
        <w:rPr>
          <w:rFonts w:hint="eastAsia" w:ascii="宋体" w:hAnsi="宋体" w:eastAsia="宋体" w:cs="宋体"/>
          <w:kern w:val="0"/>
          <w:sz w:val="24"/>
          <w:szCs w:val="24"/>
          <w:lang w:bidi="ar"/>
        </w:rPr>
        <w:t>物种多样性是生物多样性在物种水平上的表现形式，其有两方面含义：一是指一定区域内的物种综合，可称为区域物种多样性；二是指生态方面的物种分布的均匀程度，有时称生态多样性或群落物种多样性。前一种含义主要是通过区域考察进行研究；后一种含义主要是通过样方样点在群落水平上进行研究。区域物种多样性测定常用的方法主要有：①物种丰富度；②单位面积的物种数目或物种密度；③特有物种比例。本项目调查所采用的即是区域物种多样性测试方法，即物种丰富度调查。</w:t>
      </w:r>
    </w:p>
    <w:p w14:paraId="5B42AACA">
      <w:pPr>
        <w:widowControl/>
        <w:topLinePunct/>
        <w:spacing w:line="360" w:lineRule="auto"/>
        <w:ind w:firstLine="480" w:firstLineChars="200"/>
        <w:jc w:val="left"/>
        <w:rPr>
          <w:rFonts w:hint="eastAsia" w:ascii="宋体" w:hAnsi="宋体" w:eastAsia="宋体" w:cs="宋体"/>
          <w:kern w:val="0"/>
          <w:sz w:val="24"/>
          <w:szCs w:val="24"/>
          <w:lang w:bidi="ar"/>
        </w:rPr>
      </w:pPr>
      <w:r>
        <w:rPr>
          <w:rFonts w:hint="eastAsia" w:ascii="宋体" w:hAnsi="宋体" w:eastAsia="宋体" w:cs="宋体"/>
          <w:kern w:val="0"/>
          <w:sz w:val="24"/>
          <w:szCs w:val="24"/>
          <w:lang w:bidi="ar"/>
        </w:rPr>
        <w:t>评价区共分布有陆生维管束植物40科128属210种、陆栖脊椎动物19目37科68种。评价区由于长期农垦、环境较为湿润，一些荒漠植物仅能在一些田间空旷地尚有残存，而大多数种类已经退出绿洲，调查显示随着绿洲化的发展，植物物种多样性有所减少与趋于单一的进程，且由于人类活动的频繁干扰，动物物种多样性也较低。</w:t>
      </w:r>
    </w:p>
    <w:p w14:paraId="279EF5FB">
      <w:pPr>
        <w:topLinePunct/>
        <w:spacing w:before="100" w:line="360" w:lineRule="auto"/>
        <w:contextualSpacing/>
        <w:outlineLvl w:val="2"/>
        <w:rPr>
          <w:rFonts w:ascii="Times New Roman" w:hAnsi="Times New Roman" w:eastAsia="宋体" w:cs="Times New Roman"/>
          <w:b/>
          <w:bCs/>
          <w:kern w:val="0"/>
          <w:sz w:val="28"/>
          <w:szCs w:val="28"/>
        </w:rPr>
      </w:pPr>
      <w:r>
        <w:rPr>
          <w:rFonts w:hint="eastAsia" w:ascii="Times New Roman" w:hAnsi="Times New Roman" w:eastAsia="宋体" w:cs="Times New Roman"/>
          <w:b/>
          <w:bCs/>
          <w:kern w:val="0"/>
          <w:sz w:val="28"/>
          <w:szCs w:val="28"/>
        </w:rPr>
        <w:t>5</w:t>
      </w:r>
      <w:r>
        <w:rPr>
          <w:rFonts w:ascii="Times New Roman" w:hAnsi="Times New Roman" w:eastAsia="宋体" w:cs="Times New Roman"/>
          <w:b/>
          <w:bCs/>
          <w:kern w:val="0"/>
          <w:sz w:val="28"/>
          <w:szCs w:val="28"/>
        </w:rPr>
        <w:t>.</w:t>
      </w:r>
      <w:r>
        <w:rPr>
          <w:rFonts w:hint="eastAsia" w:ascii="Times New Roman" w:hAnsi="Times New Roman" w:eastAsia="宋体" w:cs="Times New Roman"/>
          <w:b/>
          <w:bCs/>
          <w:kern w:val="0"/>
          <w:sz w:val="28"/>
          <w:szCs w:val="28"/>
        </w:rPr>
        <w:t>3</w:t>
      </w:r>
      <w:r>
        <w:rPr>
          <w:rFonts w:ascii="Times New Roman" w:hAnsi="Times New Roman" w:eastAsia="宋体" w:cs="Times New Roman"/>
          <w:b/>
          <w:bCs/>
          <w:kern w:val="0"/>
          <w:sz w:val="28"/>
          <w:szCs w:val="28"/>
        </w:rPr>
        <w:t>.</w:t>
      </w:r>
      <w:r>
        <w:rPr>
          <w:rFonts w:hint="eastAsia" w:ascii="Times New Roman" w:hAnsi="Times New Roman" w:eastAsia="宋体" w:cs="Times New Roman"/>
          <w:b/>
          <w:bCs/>
          <w:kern w:val="0"/>
          <w:sz w:val="28"/>
          <w:szCs w:val="28"/>
        </w:rPr>
        <w:t>6土壤环境质量现状调查与评价</w:t>
      </w:r>
    </w:p>
    <w:p w14:paraId="184F558F">
      <w:pPr>
        <w:widowControl/>
        <w:topLinePunct/>
        <w:spacing w:line="360" w:lineRule="auto"/>
        <w:ind w:firstLine="480" w:firstLineChars="200"/>
        <w:jc w:val="left"/>
        <w:rPr>
          <w:rFonts w:ascii="Times New Roman" w:hAnsi="Times New Roman" w:eastAsia="宋体" w:cs="Times New Roman"/>
          <w:kern w:val="0"/>
          <w:sz w:val="24"/>
          <w:szCs w:val="20"/>
        </w:rPr>
      </w:pPr>
      <w:r>
        <w:rPr>
          <w:rFonts w:hint="eastAsia" w:ascii="宋体" w:hAnsi="宋体" w:eastAsia="宋体" w:cs="宋体"/>
          <w:kern w:val="0"/>
          <w:sz w:val="24"/>
          <w:szCs w:val="24"/>
          <w:lang w:bidi="ar"/>
        </w:rPr>
        <w:t>本工程区土壤类型主要为潮土和灌耕灰钙土。</w:t>
      </w:r>
    </w:p>
    <w:p w14:paraId="36920B58">
      <w:pPr>
        <w:widowControl/>
        <w:topLinePunct/>
        <w:spacing w:line="360" w:lineRule="auto"/>
        <w:ind w:firstLine="480" w:firstLineChars="200"/>
        <w:jc w:val="left"/>
        <w:rPr>
          <w:rFonts w:ascii="Times New Roman" w:hAnsi="Times New Roman" w:eastAsia="宋体" w:cs="Times New Roman"/>
          <w:kern w:val="0"/>
          <w:sz w:val="24"/>
          <w:szCs w:val="20"/>
        </w:rPr>
      </w:pPr>
      <w:r>
        <w:rPr>
          <w:rFonts w:hint="eastAsia" w:ascii="宋体" w:hAnsi="宋体" w:eastAsia="宋体" w:cs="宋体"/>
          <w:kern w:val="0"/>
          <w:sz w:val="24"/>
          <w:szCs w:val="24"/>
          <w:lang w:bidi="ar"/>
        </w:rPr>
        <w:t>潮土是受土壤毛管水长期浸润及人类长期进行农事活动下的综合产物，母质多为第四纪壤质、沙壤质冲积物，土层深厚，质地以壤质为主，砂质、粘质层也有少量出现。土壤含盐量少。潮土剖面层次分化明显，依次为耕作层、犁底层、心土层和底土层。耕作层厚</w:t>
      </w:r>
      <w:r>
        <w:rPr>
          <w:rFonts w:ascii="Times New Roman" w:hAnsi="Times New Roman" w:eastAsia="宋体" w:cs="Times New Roman"/>
          <w:kern w:val="0"/>
          <w:sz w:val="24"/>
          <w:szCs w:val="24"/>
          <w:lang w:bidi="ar"/>
        </w:rPr>
        <w:t>10</w:t>
      </w:r>
      <w:r>
        <w:rPr>
          <w:rFonts w:hint="eastAsia" w:ascii="宋体" w:hAnsi="宋体" w:eastAsia="宋体" w:cs="宋体"/>
          <w:kern w:val="0"/>
          <w:sz w:val="24"/>
          <w:szCs w:val="24"/>
          <w:lang w:bidi="ar"/>
        </w:rPr>
        <w:t>～</w:t>
      </w:r>
      <w:r>
        <w:rPr>
          <w:rFonts w:ascii="Times New Roman" w:hAnsi="Times New Roman" w:eastAsia="宋体" w:cs="Times New Roman"/>
          <w:kern w:val="0"/>
          <w:sz w:val="24"/>
          <w:szCs w:val="24"/>
          <w:lang w:bidi="ar"/>
        </w:rPr>
        <w:t>27cm</w:t>
      </w:r>
      <w:r>
        <w:rPr>
          <w:rFonts w:hint="eastAsia" w:ascii="宋体" w:hAnsi="宋体" w:eastAsia="宋体" w:cs="宋体"/>
          <w:kern w:val="0"/>
          <w:sz w:val="24"/>
          <w:szCs w:val="24"/>
          <w:lang w:bidi="ar"/>
        </w:rPr>
        <w:t>，平均</w:t>
      </w:r>
      <w:r>
        <w:rPr>
          <w:rFonts w:ascii="Times New Roman" w:hAnsi="Times New Roman" w:eastAsia="宋体" w:cs="Times New Roman"/>
          <w:kern w:val="0"/>
          <w:sz w:val="24"/>
          <w:szCs w:val="24"/>
          <w:lang w:bidi="ar"/>
        </w:rPr>
        <w:t>22cm</w:t>
      </w:r>
      <w:r>
        <w:rPr>
          <w:rFonts w:hint="eastAsia" w:ascii="宋体" w:hAnsi="宋体" w:eastAsia="宋体" w:cs="宋体"/>
          <w:kern w:val="0"/>
          <w:sz w:val="24"/>
          <w:szCs w:val="24"/>
          <w:lang w:bidi="ar"/>
        </w:rPr>
        <w:t>；犁底层厚</w:t>
      </w:r>
      <w:r>
        <w:rPr>
          <w:rFonts w:ascii="Times New Roman" w:hAnsi="Times New Roman" w:eastAsia="宋体" w:cs="Times New Roman"/>
          <w:kern w:val="0"/>
          <w:sz w:val="24"/>
          <w:szCs w:val="24"/>
          <w:lang w:bidi="ar"/>
        </w:rPr>
        <w:t>7</w:t>
      </w:r>
      <w:r>
        <w:rPr>
          <w:rFonts w:hint="eastAsia" w:ascii="宋体" w:hAnsi="宋体" w:eastAsia="宋体" w:cs="宋体"/>
          <w:kern w:val="0"/>
          <w:sz w:val="24"/>
          <w:szCs w:val="24"/>
          <w:lang w:bidi="ar"/>
        </w:rPr>
        <w:t>～</w:t>
      </w:r>
      <w:r>
        <w:rPr>
          <w:rFonts w:ascii="Times New Roman" w:hAnsi="Times New Roman" w:eastAsia="宋体" w:cs="Times New Roman"/>
          <w:kern w:val="0"/>
          <w:sz w:val="24"/>
          <w:szCs w:val="24"/>
          <w:lang w:bidi="ar"/>
        </w:rPr>
        <w:t>14cm</w:t>
      </w:r>
      <w:r>
        <w:rPr>
          <w:rFonts w:hint="eastAsia" w:ascii="宋体" w:hAnsi="宋体" w:eastAsia="宋体" w:cs="宋体"/>
          <w:kern w:val="0"/>
          <w:sz w:val="24"/>
          <w:szCs w:val="24"/>
          <w:lang w:bidi="ar"/>
        </w:rPr>
        <w:t>，与耕作层界线明显。养分含量较高。</w:t>
      </w:r>
    </w:p>
    <w:p w14:paraId="1BC9F1E2">
      <w:pPr>
        <w:widowControl/>
        <w:topLinePunct/>
        <w:spacing w:line="360" w:lineRule="auto"/>
        <w:ind w:firstLine="480" w:firstLineChars="200"/>
        <w:jc w:val="left"/>
        <w:rPr>
          <w:rFonts w:ascii="Times New Roman" w:hAnsi="Times New Roman" w:eastAsia="宋体" w:cs="Times New Roman"/>
          <w:kern w:val="0"/>
          <w:sz w:val="24"/>
          <w:szCs w:val="20"/>
        </w:rPr>
      </w:pPr>
      <w:r>
        <w:rPr>
          <w:rFonts w:hint="eastAsia" w:ascii="宋体" w:hAnsi="宋体" w:eastAsia="宋体" w:cs="宋体"/>
          <w:kern w:val="0"/>
          <w:sz w:val="24"/>
          <w:szCs w:val="24"/>
          <w:lang w:bidi="ar"/>
        </w:rPr>
        <w:t>灌耕灰钙土是由灰钙土开坑灌耕演变而来成土母质为洪积</w:t>
      </w:r>
      <w:r>
        <w:rPr>
          <w:rFonts w:ascii="Times New Roman" w:hAnsi="Times New Roman" w:eastAsia="宋体" w:cs="Times New Roman"/>
          <w:kern w:val="0"/>
          <w:sz w:val="24"/>
          <w:szCs w:val="24"/>
          <w:lang w:bidi="ar"/>
        </w:rPr>
        <w:t>-</w:t>
      </w:r>
      <w:r>
        <w:rPr>
          <w:rFonts w:hint="eastAsia" w:ascii="宋体" w:hAnsi="宋体" w:eastAsia="宋体" w:cs="宋体"/>
          <w:kern w:val="0"/>
          <w:sz w:val="24"/>
          <w:szCs w:val="24"/>
          <w:lang w:bidi="ar"/>
        </w:rPr>
        <w:t>冲积性黄土，原结皮层和腐殖质层在长期灌耕条件下演变为耕作层，厚度</w:t>
      </w:r>
      <w:r>
        <w:rPr>
          <w:rFonts w:ascii="Times New Roman" w:hAnsi="Times New Roman" w:eastAsia="宋体" w:cs="Times New Roman"/>
          <w:kern w:val="0"/>
          <w:sz w:val="24"/>
          <w:szCs w:val="24"/>
          <w:lang w:bidi="ar"/>
        </w:rPr>
        <w:t>20</w:t>
      </w:r>
      <w:r>
        <w:rPr>
          <w:rFonts w:hint="eastAsia" w:ascii="Times New Roman" w:hAnsi="Times New Roman" w:eastAsia="宋体" w:cs="Times New Roman"/>
          <w:kern w:val="0"/>
          <w:sz w:val="24"/>
          <w:szCs w:val="24"/>
          <w:lang w:bidi="ar"/>
        </w:rPr>
        <w:t>～</w:t>
      </w:r>
      <w:r>
        <w:rPr>
          <w:rFonts w:ascii="Times New Roman" w:hAnsi="Times New Roman" w:eastAsia="宋体" w:cs="Times New Roman"/>
          <w:kern w:val="0"/>
          <w:sz w:val="24"/>
          <w:szCs w:val="24"/>
          <w:lang w:bidi="ar"/>
        </w:rPr>
        <w:t>30cm</w:t>
      </w:r>
      <w:r>
        <w:rPr>
          <w:rFonts w:hint="eastAsia" w:ascii="宋体" w:hAnsi="宋体" w:eastAsia="宋体" w:cs="宋体"/>
          <w:kern w:val="0"/>
          <w:sz w:val="24"/>
          <w:szCs w:val="24"/>
          <w:lang w:bidi="ar"/>
        </w:rPr>
        <w:t>，机械组成以</w:t>
      </w:r>
      <w:r>
        <w:rPr>
          <w:rFonts w:ascii="Times New Roman" w:hAnsi="Times New Roman" w:eastAsia="宋体" w:cs="Times New Roman"/>
          <w:kern w:val="0"/>
          <w:sz w:val="24"/>
          <w:szCs w:val="24"/>
          <w:lang w:bidi="ar"/>
        </w:rPr>
        <w:t>0.02</w:t>
      </w:r>
      <w:r>
        <w:rPr>
          <w:rFonts w:hint="eastAsia" w:ascii="Times New Roman" w:hAnsi="Times New Roman" w:eastAsia="宋体" w:cs="Times New Roman"/>
          <w:kern w:val="0"/>
          <w:sz w:val="24"/>
          <w:szCs w:val="24"/>
          <w:lang w:bidi="ar"/>
        </w:rPr>
        <w:t>～</w:t>
      </w:r>
      <w:r>
        <w:rPr>
          <w:rFonts w:ascii="Times New Roman" w:hAnsi="Times New Roman" w:eastAsia="宋体" w:cs="Times New Roman"/>
          <w:kern w:val="0"/>
          <w:sz w:val="24"/>
          <w:szCs w:val="24"/>
          <w:lang w:bidi="ar"/>
        </w:rPr>
        <w:t>0.2mm</w:t>
      </w:r>
      <w:r>
        <w:rPr>
          <w:rFonts w:hint="eastAsia" w:ascii="宋体" w:hAnsi="宋体" w:eastAsia="宋体" w:cs="宋体"/>
          <w:kern w:val="0"/>
          <w:sz w:val="24"/>
          <w:szCs w:val="24"/>
          <w:lang w:bidi="ar"/>
        </w:rPr>
        <w:t>的细砂为主，土壤有机质含量</w:t>
      </w:r>
      <w:r>
        <w:rPr>
          <w:rFonts w:ascii="Times New Roman" w:hAnsi="Times New Roman" w:eastAsia="宋体" w:cs="Times New Roman"/>
          <w:kern w:val="0"/>
          <w:sz w:val="24"/>
          <w:szCs w:val="24"/>
          <w:lang w:bidi="ar"/>
        </w:rPr>
        <w:t>10</w:t>
      </w:r>
      <w:r>
        <w:rPr>
          <w:rFonts w:hint="eastAsia" w:ascii="Times New Roman" w:hAnsi="Times New Roman" w:eastAsia="宋体" w:cs="Times New Roman"/>
          <w:kern w:val="0"/>
          <w:sz w:val="24"/>
          <w:szCs w:val="24"/>
          <w:lang w:bidi="ar"/>
        </w:rPr>
        <w:t>～</w:t>
      </w:r>
      <w:r>
        <w:rPr>
          <w:rFonts w:ascii="Times New Roman" w:hAnsi="Times New Roman" w:eastAsia="宋体" w:cs="Times New Roman"/>
          <w:kern w:val="0"/>
          <w:sz w:val="24"/>
          <w:szCs w:val="24"/>
          <w:lang w:bidi="ar"/>
        </w:rPr>
        <w:t>20g/kg</w:t>
      </w:r>
      <w:r>
        <w:rPr>
          <w:rFonts w:hint="eastAsia" w:ascii="宋体" w:hAnsi="宋体" w:eastAsia="宋体" w:cs="宋体"/>
          <w:kern w:val="0"/>
          <w:sz w:val="24"/>
          <w:szCs w:val="24"/>
          <w:lang w:bidi="ar"/>
        </w:rPr>
        <w:t>。全氮中等，全磷、全钾丰富，速氮含量偏少，土壤盐化现象较轻，</w:t>
      </w:r>
      <w:r>
        <w:rPr>
          <w:rFonts w:ascii="Times New Roman" w:hAnsi="Times New Roman" w:eastAsia="宋体" w:cs="Times New Roman"/>
          <w:kern w:val="0"/>
          <w:sz w:val="24"/>
          <w:szCs w:val="24"/>
          <w:lang w:bidi="ar"/>
        </w:rPr>
        <w:t>pH</w:t>
      </w:r>
      <w:r>
        <w:rPr>
          <w:rFonts w:hint="eastAsia" w:ascii="宋体" w:hAnsi="宋体" w:eastAsia="宋体" w:cs="宋体"/>
          <w:kern w:val="0"/>
          <w:sz w:val="24"/>
          <w:szCs w:val="24"/>
          <w:lang w:bidi="ar"/>
        </w:rPr>
        <w:t>值呈中性到碱性。土壤渗透性能良好。</w:t>
      </w:r>
    </w:p>
    <w:p w14:paraId="2D512672">
      <w:pPr>
        <w:topLinePunct/>
        <w:spacing w:line="360" w:lineRule="auto"/>
        <w:ind w:firstLine="480" w:firstLineChars="200"/>
        <w:rPr>
          <w:rFonts w:ascii="Times New Roman" w:hAnsi="Times New Roman" w:eastAsia="宋体" w:cs="Times New Roman"/>
          <w:kern w:val="0"/>
          <w:sz w:val="24"/>
          <w:szCs w:val="20"/>
        </w:rPr>
      </w:pPr>
      <w:r>
        <w:rPr>
          <w:rFonts w:hint="eastAsia" w:ascii="Times New Roman" w:hAnsi="Times New Roman" w:eastAsia="宋体" w:cs="Times New Roman"/>
          <w:kern w:val="0"/>
          <w:sz w:val="24"/>
          <w:szCs w:val="20"/>
        </w:rPr>
        <w:t>工程区土壤类型见附图。</w:t>
      </w:r>
    </w:p>
    <w:p w14:paraId="1D3CB7DC">
      <w:pPr>
        <w:topLinePunct/>
        <w:spacing w:line="360" w:lineRule="auto"/>
        <w:ind w:firstLine="480" w:firstLineChars="200"/>
        <w:rPr>
          <w:rFonts w:ascii="Times New Roman" w:hAnsi="Times New Roman" w:eastAsia="宋体" w:cs="Times New Roman"/>
          <w:kern w:val="0"/>
          <w:sz w:val="24"/>
          <w:szCs w:val="20"/>
        </w:rPr>
      </w:pPr>
      <w:r>
        <w:rPr>
          <w:rFonts w:hint="eastAsia" w:ascii="Times New Roman" w:hAnsi="Times New Roman" w:eastAsia="宋体" w:cs="Times New Roman"/>
          <w:kern w:val="0"/>
          <w:sz w:val="24"/>
          <w:szCs w:val="20"/>
        </w:rPr>
        <w:t>根据土壤监测结果，工程区土壤pH值为8.14，水溶性盐总量为1.4g/kg，为轻度盐渍化。</w:t>
      </w:r>
    </w:p>
    <w:p w14:paraId="3D664199">
      <w:pPr>
        <w:topLinePunct/>
        <w:spacing w:line="360" w:lineRule="auto"/>
        <w:ind w:firstLine="480" w:firstLineChars="200"/>
        <w:rPr>
          <w:rFonts w:ascii="Times New Roman" w:hAnsi="Times New Roman" w:eastAsia="宋体" w:cs="Times New Roman"/>
          <w:kern w:val="0"/>
          <w:sz w:val="24"/>
          <w:szCs w:val="20"/>
        </w:rPr>
      </w:pPr>
    </w:p>
    <w:p w14:paraId="187568D3">
      <w:pPr>
        <w:topLinePunct/>
        <w:spacing w:line="360" w:lineRule="auto"/>
        <w:ind w:firstLine="480" w:firstLineChars="200"/>
        <w:rPr>
          <w:rFonts w:ascii="Times New Roman" w:hAnsi="Times New Roman" w:eastAsia="宋体" w:cs="Times New Roman"/>
          <w:kern w:val="0"/>
          <w:sz w:val="24"/>
          <w:szCs w:val="20"/>
        </w:rPr>
      </w:pPr>
    </w:p>
    <w:p w14:paraId="6B4335D9">
      <w:pPr>
        <w:tabs>
          <w:tab w:val="left" w:pos="499"/>
        </w:tabs>
        <w:rPr>
          <w:rFonts w:ascii="Times New Roman" w:hAnsi="Times New Roman" w:eastAsia="宋体" w:cs="Times New Roman"/>
          <w:sz w:val="24"/>
          <w:szCs w:val="24"/>
        </w:rPr>
        <w:sectPr>
          <w:pgSz w:w="11906" w:h="16838"/>
          <w:pgMar w:top="1440" w:right="1800" w:bottom="1440" w:left="1800" w:header="851" w:footer="850" w:gutter="0"/>
          <w:cols w:space="720" w:num="1"/>
          <w:docGrid w:type="lines" w:linePitch="312" w:charSpace="0"/>
        </w:sectPr>
      </w:pPr>
    </w:p>
    <w:p w14:paraId="0C75C5D0">
      <w:pPr>
        <w:keepNext/>
        <w:pageBreakBefore/>
        <w:tabs>
          <w:tab w:val="left" w:pos="5745"/>
        </w:tabs>
        <w:topLinePunct w:val="0"/>
        <w:spacing w:before="340" w:after="330" w:line="560" w:lineRule="exact"/>
        <w:jc w:val="left"/>
        <w:outlineLvl w:val="0"/>
        <w:rPr>
          <w:rFonts w:ascii="Times New Roman" w:hAnsi="Times New Roman" w:eastAsia="黑体" w:cs="Times New Roman"/>
          <w:b/>
          <w:bCs/>
          <w:kern w:val="44"/>
          <w:sz w:val="32"/>
          <w:szCs w:val="32"/>
        </w:rPr>
      </w:pPr>
      <w:bookmarkStart w:id="629" w:name="_Toc2138"/>
      <w:r>
        <w:rPr>
          <w:rFonts w:hint="eastAsia" w:ascii="Times New Roman" w:hAnsi="Times New Roman" w:eastAsia="黑体" w:cs="Times New Roman"/>
          <w:b/>
          <w:bCs/>
          <w:kern w:val="44"/>
          <w:sz w:val="32"/>
          <w:szCs w:val="32"/>
        </w:rPr>
        <w:t>6环境影响预测与评价</w:t>
      </w:r>
      <w:bookmarkEnd w:id="629"/>
    </w:p>
    <w:p w14:paraId="0BE1FF83">
      <w:pPr>
        <w:topLinePunct/>
        <w:spacing w:line="360" w:lineRule="auto"/>
        <w:ind w:firstLine="480" w:firstLineChars="200"/>
        <w:rPr>
          <w:rFonts w:ascii="Times New Roman" w:hAnsi="Times New Roman" w:eastAsia="宋体" w:cs="Times New Roman"/>
          <w:kern w:val="0"/>
          <w:sz w:val="24"/>
          <w:szCs w:val="20"/>
        </w:rPr>
      </w:pPr>
      <w:r>
        <w:rPr>
          <w:rFonts w:hint="eastAsia" w:ascii="Times New Roman" w:hAnsi="Times New Roman" w:eastAsia="宋体" w:cs="Times New Roman"/>
          <w:kern w:val="0"/>
          <w:sz w:val="24"/>
          <w:szCs w:val="20"/>
        </w:rPr>
        <w:t>本工程从察稻总干渠引水，工程任务为灌溉高峰期向察县南岸干渠灌区供水，补充满足南岸干渠灌区农业发展用水需求，为南岸干渠灌区扬水灌区开发创造条件。工程建设不直接涉及水源区伊犁河干流，工程直接影响区域为输水沿线区，间接影响区为水源区和受水区。因此根据工程的环境影响特点，将水源区环境影响单列一节进行分析。</w:t>
      </w:r>
    </w:p>
    <w:p w14:paraId="5256A59D">
      <w:pPr>
        <w:topLinePunct/>
        <w:spacing w:line="360" w:lineRule="auto"/>
        <w:outlineLvl w:val="1"/>
        <w:rPr>
          <w:rFonts w:ascii="Times New Roman" w:hAnsi="Times New Roman" w:eastAsia="宋体" w:cs="Times New Roman"/>
          <w:b/>
          <w:bCs/>
          <w:kern w:val="0"/>
          <w:sz w:val="30"/>
          <w:szCs w:val="32"/>
        </w:rPr>
      </w:pPr>
      <w:bookmarkStart w:id="630" w:name="_Toc23391"/>
      <w:r>
        <w:rPr>
          <w:rFonts w:hint="eastAsia" w:ascii="Times New Roman" w:hAnsi="Times New Roman" w:eastAsia="宋体" w:cs="Times New Roman"/>
          <w:b/>
          <w:bCs/>
          <w:kern w:val="0"/>
          <w:sz w:val="30"/>
          <w:szCs w:val="32"/>
        </w:rPr>
        <w:t>6</w:t>
      </w:r>
      <w:r>
        <w:rPr>
          <w:rFonts w:ascii="Times New Roman" w:hAnsi="Times New Roman" w:eastAsia="宋体" w:cs="Times New Roman"/>
          <w:b/>
          <w:bCs/>
          <w:kern w:val="0"/>
          <w:sz w:val="30"/>
          <w:szCs w:val="32"/>
        </w:rPr>
        <w:t>.1</w:t>
      </w:r>
      <w:r>
        <w:rPr>
          <w:rFonts w:hint="eastAsia" w:ascii="Times New Roman" w:hAnsi="Times New Roman" w:eastAsia="宋体" w:cs="Times New Roman"/>
          <w:b/>
          <w:bCs/>
          <w:kern w:val="0"/>
          <w:sz w:val="30"/>
          <w:szCs w:val="32"/>
        </w:rPr>
        <w:t>水源区环境影响分析</w:t>
      </w:r>
      <w:bookmarkEnd w:id="630"/>
    </w:p>
    <w:p w14:paraId="611C51B9">
      <w:pPr>
        <w:topLinePunct/>
        <w:spacing w:before="100" w:after="100" w:line="360" w:lineRule="auto"/>
        <w:contextualSpacing/>
        <w:outlineLvl w:val="2"/>
        <w:rPr>
          <w:rFonts w:ascii="Times New Roman" w:hAnsi="Times New Roman" w:eastAsia="宋体" w:cs="Times New Roman"/>
          <w:b/>
          <w:bCs/>
          <w:kern w:val="0"/>
          <w:sz w:val="28"/>
          <w:szCs w:val="28"/>
        </w:rPr>
      </w:pPr>
      <w:r>
        <w:rPr>
          <w:rFonts w:hint="eastAsia" w:ascii="Times New Roman" w:hAnsi="Times New Roman" w:eastAsia="宋体" w:cs="Times New Roman"/>
          <w:b/>
          <w:bCs/>
          <w:kern w:val="0"/>
          <w:sz w:val="28"/>
          <w:szCs w:val="28"/>
        </w:rPr>
        <w:t>6</w:t>
      </w:r>
      <w:r>
        <w:rPr>
          <w:rFonts w:ascii="Times New Roman" w:hAnsi="Times New Roman" w:eastAsia="宋体" w:cs="Times New Roman"/>
          <w:b/>
          <w:bCs/>
          <w:kern w:val="0"/>
          <w:sz w:val="28"/>
          <w:szCs w:val="28"/>
        </w:rPr>
        <w:t>.1.1</w:t>
      </w:r>
      <w:r>
        <w:rPr>
          <w:rFonts w:hint="eastAsia" w:ascii="Times New Roman" w:hAnsi="Times New Roman" w:eastAsia="宋体" w:cs="Times New Roman"/>
          <w:b/>
          <w:bCs/>
          <w:kern w:val="0"/>
          <w:sz w:val="28"/>
          <w:szCs w:val="28"/>
        </w:rPr>
        <w:t>水文情势影响分析</w:t>
      </w:r>
    </w:p>
    <w:p w14:paraId="7A48FF40">
      <w:pPr>
        <w:topLinePunct/>
        <w:spacing w:line="360" w:lineRule="auto"/>
        <w:ind w:firstLine="480" w:firstLineChars="200"/>
        <w:rPr>
          <w:rFonts w:ascii="Times New Roman" w:hAnsi="Times New Roman" w:eastAsia="宋体" w:cs="Times New Roman"/>
          <w:kern w:val="0"/>
          <w:sz w:val="24"/>
          <w:szCs w:val="20"/>
        </w:rPr>
      </w:pPr>
      <w:r>
        <w:rPr>
          <w:rFonts w:hint="eastAsia" w:ascii="Times New Roman" w:hAnsi="Times New Roman" w:eastAsia="宋体" w:cs="Times New Roman"/>
          <w:kern w:val="0"/>
          <w:sz w:val="24"/>
          <w:szCs w:val="20"/>
        </w:rPr>
        <w:t>本项目是在严格遵守伊犁河流域综合规划和规划环评所确定的灌区供水规模，及已建察稻总干渠供水能力基础上，实施的水资源配置工程。经复核，本工程使用察稻总干渠加大流量取水，工程建成后，察稻总干渠从伊犁河干流的引水量不会超过察稻总干渠的设计引水规模，本工程可研设计中灌溉需水计算结果未突破流域规划阶段的计算结果，因此对水源区的影响不会突破已获批复的伊犁河流域综合规划的相关环境影响预测结论。</w:t>
      </w:r>
    </w:p>
    <w:p w14:paraId="6B45C41C">
      <w:pPr>
        <w:topLinePunct/>
        <w:spacing w:before="100" w:after="100" w:line="360" w:lineRule="auto"/>
        <w:contextualSpacing/>
        <w:outlineLvl w:val="2"/>
        <w:rPr>
          <w:rFonts w:ascii="Times New Roman" w:hAnsi="Times New Roman" w:eastAsia="宋体" w:cs="Times New Roman"/>
          <w:b/>
          <w:bCs/>
          <w:kern w:val="0"/>
          <w:sz w:val="28"/>
          <w:szCs w:val="28"/>
        </w:rPr>
      </w:pPr>
      <w:r>
        <w:rPr>
          <w:rFonts w:hint="eastAsia" w:ascii="Times New Roman" w:hAnsi="Times New Roman" w:eastAsia="宋体" w:cs="Times New Roman"/>
          <w:b/>
          <w:bCs/>
          <w:kern w:val="0"/>
          <w:sz w:val="28"/>
          <w:szCs w:val="28"/>
        </w:rPr>
        <w:t>6</w:t>
      </w:r>
      <w:r>
        <w:rPr>
          <w:rFonts w:ascii="Times New Roman" w:hAnsi="Times New Roman" w:eastAsia="宋体" w:cs="Times New Roman"/>
          <w:b/>
          <w:bCs/>
          <w:kern w:val="0"/>
          <w:sz w:val="28"/>
          <w:szCs w:val="28"/>
        </w:rPr>
        <w:t>.1.</w:t>
      </w:r>
      <w:r>
        <w:rPr>
          <w:rFonts w:hint="eastAsia" w:ascii="Times New Roman" w:hAnsi="Times New Roman" w:eastAsia="宋体" w:cs="Times New Roman"/>
          <w:b/>
          <w:bCs/>
          <w:kern w:val="0"/>
          <w:sz w:val="28"/>
          <w:szCs w:val="28"/>
        </w:rPr>
        <w:t>2水质影响分析</w:t>
      </w:r>
    </w:p>
    <w:p w14:paraId="6288AB5D">
      <w:pPr>
        <w:topLinePunct/>
        <w:spacing w:line="360" w:lineRule="auto"/>
        <w:ind w:firstLine="480" w:firstLineChars="200"/>
        <w:rPr>
          <w:rFonts w:ascii="Times New Roman" w:hAnsi="Times New Roman" w:eastAsia="宋体" w:cs="Times New Roman"/>
          <w:kern w:val="0"/>
          <w:sz w:val="24"/>
          <w:szCs w:val="20"/>
        </w:rPr>
      </w:pPr>
      <w:r>
        <w:rPr>
          <w:rFonts w:hint="eastAsia" w:ascii="Times New Roman" w:hAnsi="Times New Roman" w:eastAsia="宋体" w:cs="Times New Roman"/>
          <w:kern w:val="0"/>
          <w:sz w:val="24"/>
          <w:szCs w:val="20"/>
        </w:rPr>
        <w:t>现状情况下，根据对工程引水断面察稻总干渠水质的监测结果，水质良好，能够满足地表水环境Ⅱ类水质标准。经水质影响复核，分析认为本工程运行后，伊犁河干流的水质变化趋势与流域综合规划环评阶段预测结果一致，各河段河流水质可满足相应的水质目标，伊犁河干流出境水质亦可满足地表水环境出境水质要求，工程运行不会对伊犁河干流河段水质产生新增影响。</w:t>
      </w:r>
    </w:p>
    <w:p w14:paraId="1C17ACEE">
      <w:pPr>
        <w:topLinePunct/>
        <w:spacing w:before="100" w:after="100" w:line="360" w:lineRule="auto"/>
        <w:contextualSpacing/>
        <w:outlineLvl w:val="2"/>
        <w:rPr>
          <w:rFonts w:ascii="Times New Roman" w:hAnsi="Times New Roman" w:eastAsia="宋体" w:cs="Times New Roman"/>
          <w:b/>
          <w:bCs/>
          <w:kern w:val="0"/>
          <w:sz w:val="28"/>
          <w:szCs w:val="28"/>
        </w:rPr>
      </w:pPr>
      <w:r>
        <w:rPr>
          <w:rFonts w:hint="eastAsia" w:ascii="Times New Roman" w:hAnsi="Times New Roman" w:eastAsia="宋体" w:cs="Times New Roman"/>
          <w:b/>
          <w:bCs/>
          <w:kern w:val="0"/>
          <w:sz w:val="28"/>
          <w:szCs w:val="28"/>
        </w:rPr>
        <w:t>6</w:t>
      </w:r>
      <w:r>
        <w:rPr>
          <w:rFonts w:ascii="Times New Roman" w:hAnsi="Times New Roman" w:eastAsia="宋体" w:cs="Times New Roman"/>
          <w:b/>
          <w:bCs/>
          <w:kern w:val="0"/>
          <w:sz w:val="28"/>
          <w:szCs w:val="28"/>
        </w:rPr>
        <w:t>.1.</w:t>
      </w:r>
      <w:r>
        <w:rPr>
          <w:rFonts w:hint="eastAsia" w:ascii="Times New Roman" w:hAnsi="Times New Roman" w:eastAsia="宋体" w:cs="Times New Roman"/>
          <w:b/>
          <w:bCs/>
          <w:kern w:val="0"/>
          <w:sz w:val="28"/>
          <w:szCs w:val="28"/>
        </w:rPr>
        <w:t>3河谷生态影响分析</w:t>
      </w:r>
    </w:p>
    <w:p w14:paraId="3F97B3D3">
      <w:pPr>
        <w:topLinePunct/>
        <w:spacing w:line="360" w:lineRule="auto"/>
        <w:ind w:firstLine="480" w:firstLineChars="200"/>
        <w:rPr>
          <w:rFonts w:ascii="Times New Roman" w:hAnsi="Times New Roman" w:eastAsia="宋体" w:cs="Times New Roman"/>
          <w:kern w:val="0"/>
          <w:sz w:val="24"/>
          <w:szCs w:val="20"/>
        </w:rPr>
      </w:pPr>
      <w:r>
        <w:rPr>
          <w:rFonts w:hint="eastAsia" w:ascii="Times New Roman" w:hAnsi="Times New Roman" w:eastAsia="宋体" w:cs="Times New Roman"/>
          <w:kern w:val="0"/>
          <w:sz w:val="24"/>
          <w:szCs w:val="20"/>
        </w:rPr>
        <w:t>根据现状调查可知，伊犁河干流察稻总干渠渠首以下河段分布有河谷次生林草、湿地公园、森林公园等环境敏感对象。</w:t>
      </w:r>
    </w:p>
    <w:p w14:paraId="0F000EDB">
      <w:pPr>
        <w:topLinePunct/>
        <w:spacing w:line="360" w:lineRule="auto"/>
        <w:ind w:firstLine="480" w:firstLineChars="200"/>
        <w:rPr>
          <w:rFonts w:ascii="Times New Roman" w:hAnsi="Times New Roman" w:eastAsia="宋体" w:cs="Times New Roman"/>
          <w:kern w:val="0"/>
          <w:sz w:val="24"/>
          <w:szCs w:val="20"/>
        </w:rPr>
      </w:pPr>
      <w:r>
        <w:rPr>
          <w:rFonts w:hint="eastAsia" w:ascii="Times New Roman" w:hAnsi="Times New Roman" w:eastAsia="宋体" w:cs="Times New Roman"/>
          <w:kern w:val="0"/>
          <w:sz w:val="24"/>
          <w:szCs w:val="20"/>
        </w:rPr>
        <w:t>根据上文水文情势分析结果可知，本工程运行后，对水源区的影响不会突破已获批复的伊犁河流域综合规划的相关环境影响预测结论，因此工程引水不会新增对河谷次生林草、湿地公园、森林公园等环境敏感对象的不利影响。</w:t>
      </w:r>
    </w:p>
    <w:p w14:paraId="4A305640">
      <w:pPr>
        <w:topLinePunct/>
        <w:spacing w:before="100" w:after="100" w:line="360" w:lineRule="auto"/>
        <w:contextualSpacing/>
        <w:outlineLvl w:val="2"/>
        <w:rPr>
          <w:rFonts w:ascii="Times New Roman" w:hAnsi="Times New Roman" w:eastAsia="宋体" w:cs="Times New Roman"/>
          <w:b/>
          <w:bCs/>
          <w:kern w:val="0"/>
          <w:sz w:val="28"/>
          <w:szCs w:val="28"/>
        </w:rPr>
      </w:pPr>
      <w:r>
        <w:rPr>
          <w:rFonts w:hint="eastAsia" w:ascii="Times New Roman" w:hAnsi="Times New Roman" w:eastAsia="宋体" w:cs="Times New Roman"/>
          <w:b/>
          <w:bCs/>
          <w:kern w:val="0"/>
          <w:sz w:val="28"/>
          <w:szCs w:val="28"/>
        </w:rPr>
        <w:t>6</w:t>
      </w:r>
      <w:r>
        <w:rPr>
          <w:rFonts w:ascii="Times New Roman" w:hAnsi="Times New Roman" w:eastAsia="宋体" w:cs="Times New Roman"/>
          <w:b/>
          <w:bCs/>
          <w:kern w:val="0"/>
          <w:sz w:val="28"/>
          <w:szCs w:val="28"/>
        </w:rPr>
        <w:t>.1.</w:t>
      </w:r>
      <w:r>
        <w:rPr>
          <w:rFonts w:hint="eastAsia" w:ascii="Times New Roman" w:hAnsi="Times New Roman" w:eastAsia="宋体" w:cs="Times New Roman"/>
          <w:b/>
          <w:bCs/>
          <w:kern w:val="0"/>
          <w:sz w:val="28"/>
          <w:szCs w:val="28"/>
        </w:rPr>
        <w:t>4水生生态影响分析</w:t>
      </w:r>
    </w:p>
    <w:p w14:paraId="5C6EDD3D">
      <w:pPr>
        <w:topLinePunct/>
        <w:spacing w:line="360" w:lineRule="auto"/>
        <w:ind w:firstLine="480" w:firstLineChars="200"/>
        <w:rPr>
          <w:rFonts w:ascii="Times New Roman" w:hAnsi="Times New Roman" w:eastAsia="宋体" w:cs="Times New Roman"/>
          <w:kern w:val="0"/>
          <w:sz w:val="24"/>
          <w:szCs w:val="20"/>
        </w:rPr>
      </w:pPr>
      <w:r>
        <w:rPr>
          <w:rFonts w:hint="eastAsia" w:ascii="Times New Roman" w:hAnsi="Times New Roman" w:eastAsia="宋体" w:cs="Times New Roman"/>
          <w:kern w:val="0"/>
          <w:sz w:val="24"/>
          <w:szCs w:val="20"/>
        </w:rPr>
        <w:t>根据前文水文情势分析成果可知，本工程运行后，对水源区的影响不会突破已获批复的伊犁河流域综合规划的相关环境影响预测结论，工程运行后，并不改变流域综合规划环评对伊犁河干流鱼类的影响范围和程度，通过严格落实伊犁河流域规划环评提出的相关水生生态保护措施后，影响可以得到缓解。</w:t>
      </w:r>
    </w:p>
    <w:p w14:paraId="007E0F88">
      <w:pPr>
        <w:topLinePunct/>
        <w:spacing w:line="360" w:lineRule="auto"/>
        <w:ind w:firstLine="480" w:firstLineChars="200"/>
        <w:rPr>
          <w:rFonts w:ascii="Times New Roman" w:hAnsi="Times New Roman" w:eastAsia="宋体" w:cs="Times New Roman"/>
          <w:kern w:val="0"/>
          <w:sz w:val="24"/>
          <w:szCs w:val="20"/>
        </w:rPr>
      </w:pPr>
    </w:p>
    <w:p w14:paraId="1D327955">
      <w:pPr>
        <w:topLinePunct/>
        <w:spacing w:line="360" w:lineRule="auto"/>
        <w:outlineLvl w:val="1"/>
        <w:rPr>
          <w:rFonts w:ascii="Times New Roman" w:hAnsi="Times New Roman" w:eastAsia="宋体" w:cs="Times New Roman"/>
          <w:b/>
          <w:bCs/>
          <w:kern w:val="0"/>
          <w:sz w:val="30"/>
          <w:szCs w:val="32"/>
        </w:rPr>
      </w:pPr>
      <w:bookmarkStart w:id="631" w:name="_Toc14360"/>
      <w:r>
        <w:rPr>
          <w:rFonts w:hint="eastAsia" w:ascii="Times New Roman" w:hAnsi="Times New Roman" w:eastAsia="宋体" w:cs="Times New Roman"/>
          <w:b/>
          <w:bCs/>
          <w:kern w:val="0"/>
          <w:sz w:val="30"/>
          <w:szCs w:val="32"/>
        </w:rPr>
        <w:t>6</w:t>
      </w:r>
      <w:r>
        <w:rPr>
          <w:rFonts w:ascii="Times New Roman" w:hAnsi="Times New Roman" w:eastAsia="宋体" w:cs="Times New Roman"/>
          <w:b/>
          <w:bCs/>
          <w:kern w:val="0"/>
          <w:sz w:val="30"/>
          <w:szCs w:val="32"/>
        </w:rPr>
        <w:t>.</w:t>
      </w:r>
      <w:r>
        <w:rPr>
          <w:rFonts w:hint="eastAsia" w:ascii="Times New Roman" w:hAnsi="Times New Roman" w:eastAsia="宋体" w:cs="Times New Roman"/>
          <w:b/>
          <w:bCs/>
          <w:kern w:val="0"/>
          <w:sz w:val="30"/>
          <w:szCs w:val="32"/>
        </w:rPr>
        <w:t>2对区域水资源配置的影响</w:t>
      </w:r>
      <w:bookmarkEnd w:id="631"/>
    </w:p>
    <w:p w14:paraId="34657145">
      <w:pPr>
        <w:topLinePunct/>
        <w:spacing w:before="100" w:after="100" w:line="360" w:lineRule="auto"/>
        <w:contextualSpacing/>
        <w:outlineLvl w:val="2"/>
        <w:rPr>
          <w:rFonts w:ascii="Times New Roman" w:hAnsi="Times New Roman" w:eastAsia="宋体" w:cs="Times New Roman"/>
          <w:b/>
          <w:bCs/>
          <w:kern w:val="0"/>
          <w:sz w:val="28"/>
          <w:szCs w:val="28"/>
        </w:rPr>
      </w:pPr>
      <w:r>
        <w:rPr>
          <w:rFonts w:hint="eastAsia" w:ascii="Times New Roman" w:hAnsi="Times New Roman" w:eastAsia="宋体" w:cs="Times New Roman"/>
          <w:b/>
          <w:bCs/>
          <w:kern w:val="0"/>
          <w:sz w:val="28"/>
          <w:szCs w:val="28"/>
        </w:rPr>
        <w:t>6</w:t>
      </w:r>
      <w:r>
        <w:rPr>
          <w:rFonts w:ascii="Times New Roman" w:hAnsi="Times New Roman" w:eastAsia="宋体" w:cs="Times New Roman"/>
          <w:b/>
          <w:bCs/>
          <w:kern w:val="0"/>
          <w:sz w:val="28"/>
          <w:szCs w:val="28"/>
        </w:rPr>
        <w:t>.</w:t>
      </w:r>
      <w:r>
        <w:rPr>
          <w:rFonts w:hint="eastAsia" w:ascii="Times New Roman" w:hAnsi="Times New Roman" w:eastAsia="宋体" w:cs="Times New Roman"/>
          <w:b/>
          <w:bCs/>
          <w:kern w:val="0"/>
          <w:sz w:val="28"/>
          <w:szCs w:val="28"/>
        </w:rPr>
        <w:t>2</w:t>
      </w:r>
      <w:r>
        <w:rPr>
          <w:rFonts w:ascii="Times New Roman" w:hAnsi="Times New Roman" w:eastAsia="宋体" w:cs="Times New Roman"/>
          <w:b/>
          <w:bCs/>
          <w:kern w:val="0"/>
          <w:sz w:val="28"/>
          <w:szCs w:val="28"/>
        </w:rPr>
        <w:t>.1</w:t>
      </w:r>
      <w:r>
        <w:rPr>
          <w:rFonts w:hint="eastAsia" w:ascii="Times New Roman" w:hAnsi="Times New Roman" w:eastAsia="宋体" w:cs="Times New Roman"/>
          <w:b/>
          <w:bCs/>
          <w:kern w:val="0"/>
          <w:sz w:val="28"/>
          <w:szCs w:val="28"/>
        </w:rPr>
        <w:t>现状年2021年南岸干渠灌区水资源利用</w:t>
      </w:r>
    </w:p>
    <w:p w14:paraId="32B7312B">
      <w:pPr>
        <w:topLinePunct/>
        <w:spacing w:line="360" w:lineRule="auto"/>
        <w:ind w:firstLine="480" w:firstLineChars="200"/>
        <w:rPr>
          <w:rFonts w:ascii="Times New Roman" w:hAnsi="Times New Roman" w:eastAsia="宋体" w:cs="Times New Roman"/>
          <w:kern w:val="0"/>
          <w:sz w:val="24"/>
          <w:szCs w:val="20"/>
        </w:rPr>
      </w:pPr>
      <w:r>
        <w:rPr>
          <w:rFonts w:hint="eastAsia" w:ascii="Times New Roman" w:hAnsi="Times New Roman" w:eastAsia="宋体" w:cs="Times New Roman"/>
          <w:kern w:val="0"/>
          <w:sz w:val="24"/>
          <w:szCs w:val="20"/>
        </w:rPr>
        <w:t>（1）现状供用水情况统计</w:t>
      </w:r>
    </w:p>
    <w:p w14:paraId="38E614F0">
      <w:pPr>
        <w:topLinePunct/>
        <w:spacing w:line="360" w:lineRule="auto"/>
        <w:ind w:firstLine="480" w:firstLineChars="200"/>
        <w:rPr>
          <w:rFonts w:ascii="Times New Roman" w:hAnsi="Times New Roman" w:eastAsia="宋体" w:cs="Times New Roman"/>
          <w:kern w:val="0"/>
          <w:sz w:val="24"/>
          <w:szCs w:val="20"/>
        </w:rPr>
      </w:pPr>
      <w:r>
        <w:rPr>
          <w:rFonts w:hint="eastAsia" w:ascii="Times New Roman" w:hAnsi="Times New Roman" w:eastAsia="宋体" w:cs="Times New Roman"/>
          <w:kern w:val="0"/>
          <w:sz w:val="24"/>
          <w:szCs w:val="20"/>
        </w:rPr>
        <w:t>现状察布查尔县供用水量情况统计见表6.2-1。</w:t>
      </w:r>
    </w:p>
    <w:p w14:paraId="0E2CDA22">
      <w:pPr>
        <w:topLinePunct/>
        <w:spacing w:line="360" w:lineRule="auto"/>
        <w:rPr>
          <w:rFonts w:ascii="Times New Roman" w:hAnsi="Times New Roman" w:eastAsia="宋体" w:cs="Times New Roman"/>
          <w:kern w:val="0"/>
          <w:sz w:val="24"/>
          <w:szCs w:val="20"/>
        </w:rPr>
      </w:pPr>
    </w:p>
    <w:p w14:paraId="7819C941">
      <w:pPr>
        <w:topLinePunct/>
        <w:spacing w:line="360" w:lineRule="auto"/>
        <w:ind w:firstLine="480" w:firstLineChars="200"/>
        <w:rPr>
          <w:rFonts w:ascii="Times New Roman" w:hAnsi="Times New Roman" w:eastAsia="宋体" w:cs="Times New Roman"/>
          <w:kern w:val="0"/>
          <w:sz w:val="24"/>
          <w:szCs w:val="20"/>
        </w:rPr>
      </w:pPr>
      <w:r>
        <w:rPr>
          <w:rFonts w:hint="eastAsia" w:ascii="Times New Roman" w:hAnsi="Times New Roman" w:eastAsia="宋体" w:cs="Times New Roman"/>
          <w:kern w:val="0"/>
          <w:sz w:val="24"/>
          <w:szCs w:val="20"/>
        </w:rPr>
        <w:t>（2）现状用水与2030年察布查尔县“三条红线”控制指标对比分析</w:t>
      </w:r>
    </w:p>
    <w:p w14:paraId="4E8D26CD">
      <w:pPr>
        <w:topLinePunct/>
        <w:spacing w:line="360" w:lineRule="auto"/>
        <w:ind w:firstLine="480" w:firstLineChars="200"/>
        <w:rPr>
          <w:rFonts w:ascii="Times New Roman" w:hAnsi="Times New Roman" w:eastAsia="宋体" w:cs="Times New Roman"/>
          <w:kern w:val="0"/>
          <w:sz w:val="24"/>
          <w:szCs w:val="20"/>
        </w:rPr>
      </w:pPr>
      <w:r>
        <w:rPr>
          <w:rFonts w:hint="eastAsia" w:ascii="Times New Roman" w:hAnsi="Times New Roman" w:eastAsia="宋体" w:cs="Times New Roman"/>
          <w:kern w:val="0"/>
          <w:sz w:val="24"/>
          <w:szCs w:val="20"/>
        </w:rPr>
        <w:t>2030 年南岸干渠灌区用水总量控制指标与现状用水对比情况见表6.2-2。</w:t>
      </w:r>
    </w:p>
    <w:p w14:paraId="24D62D61">
      <w:pPr>
        <w:topLinePunct/>
        <w:spacing w:line="360" w:lineRule="auto"/>
        <w:rPr>
          <w:rFonts w:ascii="Times New Roman" w:hAnsi="Times New Roman" w:eastAsia="宋体" w:cs="Times New Roman"/>
          <w:kern w:val="0"/>
          <w:sz w:val="24"/>
          <w:szCs w:val="20"/>
        </w:rPr>
      </w:pPr>
    </w:p>
    <w:p w14:paraId="4797A380">
      <w:pPr>
        <w:topLinePunct/>
        <w:spacing w:line="360" w:lineRule="auto"/>
        <w:ind w:firstLine="480" w:firstLineChars="200"/>
        <w:rPr>
          <w:rFonts w:ascii="Times New Roman" w:hAnsi="Times New Roman" w:eastAsia="宋体" w:cs="Times New Roman"/>
          <w:kern w:val="0"/>
          <w:sz w:val="24"/>
          <w:szCs w:val="20"/>
        </w:rPr>
      </w:pPr>
      <w:r>
        <w:rPr>
          <w:rFonts w:hint="eastAsia" w:ascii="Times New Roman" w:hAnsi="Times New Roman" w:eastAsia="宋体" w:cs="Times New Roman"/>
          <w:kern w:val="0"/>
          <w:sz w:val="24"/>
          <w:szCs w:val="20"/>
        </w:rPr>
        <w:t>（3）现状农业用水水平分析</w:t>
      </w:r>
    </w:p>
    <w:p w14:paraId="1F68475C">
      <w:pPr>
        <w:topLinePunct/>
        <w:spacing w:line="360" w:lineRule="auto"/>
        <w:ind w:firstLine="480" w:firstLineChars="200"/>
        <w:rPr>
          <w:rFonts w:ascii="Times New Roman" w:hAnsi="Times New Roman" w:eastAsia="宋体" w:cs="Times New Roman"/>
          <w:kern w:val="0"/>
          <w:sz w:val="24"/>
          <w:szCs w:val="20"/>
        </w:rPr>
      </w:pPr>
      <w:r>
        <w:rPr>
          <w:rFonts w:hint="eastAsia" w:ascii="Times New Roman" w:hAnsi="Times New Roman" w:eastAsia="宋体" w:cs="Times New Roman"/>
          <w:kern w:val="0"/>
          <w:sz w:val="24"/>
          <w:szCs w:val="20"/>
        </w:rPr>
        <w:t>在进行农业用水水平分析中，主要从农业高效节水发展、灌溉水利用系数、农业 综合毛灌溉定额三个方面进行分析评价。</w:t>
      </w:r>
    </w:p>
    <w:p w14:paraId="55A33CC1">
      <w:pPr>
        <w:topLinePunct/>
        <w:spacing w:line="360" w:lineRule="auto"/>
        <w:ind w:firstLine="480" w:firstLineChars="200"/>
        <w:rPr>
          <w:rFonts w:ascii="Times New Roman" w:hAnsi="Times New Roman" w:eastAsia="宋体" w:cs="Times New Roman"/>
          <w:kern w:val="0"/>
          <w:sz w:val="24"/>
          <w:szCs w:val="20"/>
        </w:rPr>
      </w:pPr>
      <w:r>
        <w:rPr>
          <w:rFonts w:hint="eastAsia" w:ascii="Times New Roman" w:hAnsi="Times New Roman" w:eastAsia="宋体" w:cs="Times New Roman"/>
          <w:kern w:val="0"/>
          <w:sz w:val="24"/>
          <w:szCs w:val="20"/>
        </w:rPr>
        <w:t>通过对南岸干渠灌区农业高效节水、灌溉水利用系数以及农业综合毛灌溉定额现状情况进行分析，认为灌区农业节状用水水平较高。</w:t>
      </w:r>
    </w:p>
    <w:p w14:paraId="725EA74E">
      <w:pPr>
        <w:topLinePunct/>
        <w:spacing w:line="360" w:lineRule="auto"/>
        <w:ind w:firstLine="480" w:firstLineChars="200"/>
        <w:rPr>
          <w:rFonts w:ascii="Times New Roman" w:hAnsi="Times New Roman" w:eastAsia="宋体" w:cs="Times New Roman"/>
          <w:kern w:val="0"/>
          <w:sz w:val="24"/>
          <w:szCs w:val="20"/>
        </w:rPr>
      </w:pPr>
      <w:r>
        <w:rPr>
          <w:rFonts w:hint="eastAsia" w:ascii="Times New Roman" w:hAnsi="Times New Roman" w:eastAsia="宋体" w:cs="Times New Roman"/>
          <w:kern w:val="0"/>
          <w:sz w:val="24"/>
          <w:szCs w:val="20"/>
        </w:rPr>
        <w:t>（4）现状供水水平分析</w:t>
      </w:r>
    </w:p>
    <w:p w14:paraId="7418D0F4">
      <w:pPr>
        <w:topLinePunct/>
        <w:spacing w:line="360" w:lineRule="auto"/>
        <w:ind w:firstLine="480" w:firstLineChars="200"/>
        <w:rPr>
          <w:rFonts w:ascii="Times New Roman" w:hAnsi="Times New Roman" w:eastAsia="宋体" w:cs="Times New Roman"/>
          <w:kern w:val="0"/>
          <w:sz w:val="24"/>
          <w:szCs w:val="20"/>
        </w:rPr>
      </w:pPr>
      <w:r>
        <w:rPr>
          <w:rFonts w:hint="eastAsia" w:ascii="Times New Roman" w:hAnsi="Times New Roman" w:eastAsia="宋体" w:cs="Times New Roman"/>
          <w:kern w:val="0"/>
          <w:sz w:val="24"/>
          <w:szCs w:val="20"/>
        </w:rPr>
        <w:t>现状实际供用水未超出2030年“三条红线”用水总量控制指标。</w:t>
      </w:r>
    </w:p>
    <w:p w14:paraId="5BC5DC63">
      <w:pPr>
        <w:topLinePunct/>
        <w:spacing w:before="100" w:after="100" w:line="360" w:lineRule="auto"/>
        <w:contextualSpacing/>
        <w:outlineLvl w:val="2"/>
        <w:rPr>
          <w:rFonts w:hint="eastAsia" w:ascii="Times New Roman" w:hAnsi="Times New Roman" w:eastAsia="宋体" w:cs="Times New Roman"/>
          <w:b/>
          <w:bCs/>
          <w:kern w:val="0"/>
          <w:sz w:val="28"/>
          <w:szCs w:val="28"/>
        </w:rPr>
      </w:pPr>
      <w:r>
        <w:rPr>
          <w:rFonts w:hint="eastAsia" w:ascii="Times New Roman" w:hAnsi="Times New Roman" w:eastAsia="宋体" w:cs="Times New Roman"/>
          <w:b/>
          <w:bCs/>
          <w:kern w:val="0"/>
          <w:sz w:val="28"/>
          <w:szCs w:val="28"/>
        </w:rPr>
        <w:t>6</w:t>
      </w:r>
      <w:r>
        <w:rPr>
          <w:rFonts w:ascii="Times New Roman" w:hAnsi="Times New Roman" w:eastAsia="宋体" w:cs="Times New Roman"/>
          <w:b/>
          <w:bCs/>
          <w:kern w:val="0"/>
          <w:sz w:val="28"/>
          <w:szCs w:val="28"/>
        </w:rPr>
        <w:t>.</w:t>
      </w:r>
      <w:r>
        <w:rPr>
          <w:rFonts w:hint="eastAsia" w:ascii="Times New Roman" w:hAnsi="Times New Roman" w:eastAsia="宋体" w:cs="Times New Roman"/>
          <w:b/>
          <w:bCs/>
          <w:kern w:val="0"/>
          <w:sz w:val="28"/>
          <w:szCs w:val="28"/>
        </w:rPr>
        <w:t>2</w:t>
      </w:r>
      <w:r>
        <w:rPr>
          <w:rFonts w:ascii="Times New Roman" w:hAnsi="Times New Roman" w:eastAsia="宋体" w:cs="Times New Roman"/>
          <w:b/>
          <w:bCs/>
          <w:kern w:val="0"/>
          <w:sz w:val="28"/>
          <w:szCs w:val="28"/>
        </w:rPr>
        <w:t>.</w:t>
      </w:r>
      <w:r>
        <w:rPr>
          <w:rFonts w:hint="eastAsia" w:ascii="Times New Roman" w:hAnsi="Times New Roman" w:eastAsia="宋体" w:cs="Times New Roman"/>
          <w:b/>
          <w:bCs/>
          <w:kern w:val="0"/>
          <w:sz w:val="28"/>
          <w:szCs w:val="28"/>
        </w:rPr>
        <w:t>2设计水平年2030年南岸干渠灌区水资源利用</w:t>
      </w:r>
    </w:p>
    <w:p w14:paraId="4F3060D1">
      <w:pPr>
        <w:topLinePunct/>
        <w:spacing w:line="360" w:lineRule="auto"/>
        <w:ind w:firstLine="480" w:firstLineChars="200"/>
        <w:rPr>
          <w:rFonts w:hint="eastAsia" w:ascii="Times New Roman" w:hAnsi="Times New Roman" w:eastAsia="宋体" w:cs="Times New Roman"/>
          <w:kern w:val="0"/>
          <w:sz w:val="24"/>
          <w:szCs w:val="20"/>
          <w:lang w:eastAsia="zh-CN"/>
        </w:rPr>
      </w:pPr>
      <w:r>
        <w:rPr>
          <w:rFonts w:hint="eastAsia" w:ascii="Times New Roman" w:hAnsi="Times New Roman" w:eastAsia="宋体" w:cs="Times New Roman"/>
          <w:kern w:val="0"/>
          <w:sz w:val="24"/>
          <w:szCs w:val="20"/>
        </w:rPr>
        <w:t>综上所述，本次可研用水量和用水效率指标均满足“三条红线”控制指标要求</w:t>
      </w:r>
      <w:r>
        <w:rPr>
          <w:rFonts w:hint="eastAsia" w:ascii="Times New Roman" w:hAnsi="Times New Roman" w:eastAsia="宋体" w:cs="Times New Roman"/>
          <w:kern w:val="0"/>
          <w:sz w:val="24"/>
          <w:szCs w:val="20"/>
          <w:lang w:eastAsia="zh-CN"/>
        </w:rPr>
        <w:t>。</w:t>
      </w:r>
    </w:p>
    <w:p w14:paraId="4FDE9DBA">
      <w:pPr>
        <w:topLinePunct/>
        <w:spacing w:line="360" w:lineRule="auto"/>
        <w:ind w:firstLine="480" w:firstLineChars="200"/>
        <w:rPr>
          <w:rFonts w:hint="eastAsia" w:ascii="Times New Roman" w:hAnsi="Times New Roman" w:eastAsia="宋体" w:cs="Times New Roman"/>
          <w:kern w:val="0"/>
          <w:sz w:val="24"/>
          <w:szCs w:val="20"/>
        </w:rPr>
      </w:pPr>
    </w:p>
    <w:p w14:paraId="21DFF9EE">
      <w:pPr>
        <w:topLinePunct/>
        <w:spacing w:before="100" w:after="100" w:line="360" w:lineRule="auto"/>
        <w:contextualSpacing/>
        <w:outlineLvl w:val="2"/>
        <w:rPr>
          <w:rFonts w:ascii="Times New Roman" w:hAnsi="Times New Roman" w:eastAsia="宋体" w:cs="Times New Roman"/>
          <w:b/>
          <w:bCs/>
          <w:kern w:val="0"/>
          <w:sz w:val="28"/>
          <w:szCs w:val="28"/>
        </w:rPr>
      </w:pPr>
      <w:r>
        <w:rPr>
          <w:rFonts w:hint="eastAsia" w:ascii="Times New Roman" w:hAnsi="Times New Roman" w:eastAsia="宋体" w:cs="Times New Roman"/>
          <w:b/>
          <w:bCs/>
          <w:kern w:val="0"/>
          <w:sz w:val="28"/>
          <w:szCs w:val="28"/>
        </w:rPr>
        <w:t>6</w:t>
      </w:r>
      <w:r>
        <w:rPr>
          <w:rFonts w:ascii="Times New Roman" w:hAnsi="Times New Roman" w:eastAsia="宋体" w:cs="Times New Roman"/>
          <w:b/>
          <w:bCs/>
          <w:kern w:val="0"/>
          <w:sz w:val="28"/>
          <w:szCs w:val="28"/>
        </w:rPr>
        <w:t>.</w:t>
      </w:r>
      <w:r>
        <w:rPr>
          <w:rFonts w:hint="eastAsia" w:ascii="Times New Roman" w:hAnsi="Times New Roman" w:eastAsia="宋体" w:cs="Times New Roman"/>
          <w:b/>
          <w:bCs/>
          <w:kern w:val="0"/>
          <w:sz w:val="28"/>
          <w:szCs w:val="28"/>
        </w:rPr>
        <w:t>2</w:t>
      </w:r>
      <w:r>
        <w:rPr>
          <w:rFonts w:ascii="Times New Roman" w:hAnsi="Times New Roman" w:eastAsia="宋体" w:cs="Times New Roman"/>
          <w:b/>
          <w:bCs/>
          <w:kern w:val="0"/>
          <w:sz w:val="28"/>
          <w:szCs w:val="28"/>
        </w:rPr>
        <w:t>.3</w:t>
      </w:r>
      <w:r>
        <w:rPr>
          <w:rFonts w:hint="eastAsia" w:ascii="Times New Roman" w:hAnsi="Times New Roman" w:eastAsia="宋体" w:cs="Times New Roman"/>
          <w:b/>
          <w:bCs/>
          <w:kern w:val="0"/>
          <w:sz w:val="28"/>
          <w:szCs w:val="28"/>
        </w:rPr>
        <w:t>工程建设前后南岸干渠灌区水资源配置变化</w:t>
      </w:r>
    </w:p>
    <w:p w14:paraId="690B7BA3">
      <w:pPr>
        <w:topLinePunct/>
        <w:spacing w:line="360" w:lineRule="auto"/>
        <w:ind w:firstLine="480" w:firstLineChars="200"/>
        <w:rPr>
          <w:rFonts w:ascii="Times New Roman" w:hAnsi="Times New Roman" w:eastAsia="宋体" w:cs="Times New Roman"/>
          <w:kern w:val="0"/>
          <w:sz w:val="24"/>
          <w:szCs w:val="20"/>
        </w:rPr>
      </w:pPr>
      <w:r>
        <w:rPr>
          <w:rFonts w:hint="eastAsia" w:ascii="Times New Roman" w:hAnsi="Times New Roman" w:eastAsia="宋体" w:cs="Times New Roman"/>
          <w:kern w:val="0"/>
          <w:sz w:val="24"/>
          <w:szCs w:val="20"/>
        </w:rPr>
        <w:t>现状水平年与设计水平年供水量对比见表</w:t>
      </w:r>
      <w:r>
        <w:rPr>
          <w:rFonts w:ascii="Times New Roman" w:hAnsi="Times New Roman" w:eastAsia="宋体" w:cs="Times New Roman"/>
          <w:kern w:val="0"/>
          <w:sz w:val="24"/>
          <w:szCs w:val="20"/>
        </w:rPr>
        <w:t>6.</w:t>
      </w:r>
      <w:r>
        <w:rPr>
          <w:rFonts w:hint="eastAsia" w:ascii="Times New Roman" w:hAnsi="Times New Roman" w:eastAsia="宋体" w:cs="Times New Roman"/>
          <w:kern w:val="0"/>
          <w:sz w:val="24"/>
          <w:szCs w:val="20"/>
        </w:rPr>
        <w:t>2</w:t>
      </w:r>
      <w:r>
        <w:rPr>
          <w:rFonts w:ascii="Times New Roman" w:hAnsi="Times New Roman" w:eastAsia="宋体" w:cs="Times New Roman"/>
          <w:kern w:val="0"/>
          <w:sz w:val="24"/>
          <w:szCs w:val="20"/>
        </w:rPr>
        <w:t>-7。</w:t>
      </w:r>
    </w:p>
    <w:p w14:paraId="4914DBA7">
      <w:pPr>
        <w:topLinePunct/>
        <w:spacing w:line="360" w:lineRule="auto"/>
        <w:rPr>
          <w:rFonts w:ascii="Times New Roman" w:hAnsi="Times New Roman" w:eastAsia="宋体" w:cs="Times New Roman"/>
          <w:kern w:val="0"/>
          <w:sz w:val="24"/>
          <w:szCs w:val="20"/>
        </w:rPr>
      </w:pPr>
    </w:p>
    <w:p w14:paraId="403B7EF1">
      <w:pPr>
        <w:topLinePunct/>
        <w:spacing w:before="100" w:after="100" w:line="360" w:lineRule="auto"/>
        <w:contextualSpacing/>
        <w:outlineLvl w:val="2"/>
        <w:rPr>
          <w:rFonts w:ascii="Times New Roman" w:hAnsi="Times New Roman" w:eastAsia="宋体" w:cs="Times New Roman"/>
          <w:b/>
          <w:bCs/>
          <w:kern w:val="0"/>
          <w:sz w:val="28"/>
          <w:szCs w:val="28"/>
        </w:rPr>
      </w:pPr>
      <w:r>
        <w:rPr>
          <w:rFonts w:hint="eastAsia" w:ascii="Times New Roman" w:hAnsi="Times New Roman" w:eastAsia="宋体" w:cs="Times New Roman"/>
          <w:b/>
          <w:bCs/>
          <w:kern w:val="0"/>
          <w:sz w:val="28"/>
          <w:szCs w:val="28"/>
        </w:rPr>
        <w:t>6</w:t>
      </w:r>
      <w:r>
        <w:rPr>
          <w:rFonts w:ascii="Times New Roman" w:hAnsi="Times New Roman" w:eastAsia="宋体" w:cs="Times New Roman"/>
          <w:b/>
          <w:bCs/>
          <w:kern w:val="0"/>
          <w:sz w:val="28"/>
          <w:szCs w:val="28"/>
        </w:rPr>
        <w:t>.</w:t>
      </w:r>
      <w:r>
        <w:rPr>
          <w:rFonts w:hint="eastAsia" w:ascii="Times New Roman" w:hAnsi="Times New Roman" w:eastAsia="宋体" w:cs="Times New Roman"/>
          <w:b/>
          <w:bCs/>
          <w:kern w:val="0"/>
          <w:sz w:val="28"/>
          <w:szCs w:val="28"/>
        </w:rPr>
        <w:t>2</w:t>
      </w:r>
      <w:r>
        <w:rPr>
          <w:rFonts w:ascii="Times New Roman" w:hAnsi="Times New Roman" w:eastAsia="宋体" w:cs="Times New Roman"/>
          <w:b/>
          <w:bCs/>
          <w:kern w:val="0"/>
          <w:sz w:val="28"/>
          <w:szCs w:val="28"/>
        </w:rPr>
        <w:t>.</w:t>
      </w:r>
      <w:r>
        <w:rPr>
          <w:rFonts w:hint="eastAsia" w:ascii="Times New Roman" w:hAnsi="Times New Roman" w:eastAsia="宋体" w:cs="Times New Roman"/>
          <w:b/>
          <w:bCs/>
          <w:kern w:val="0"/>
          <w:sz w:val="28"/>
          <w:szCs w:val="28"/>
        </w:rPr>
        <w:t>4水资源配置与用水总量控制指标的符合性分析</w:t>
      </w:r>
    </w:p>
    <w:p w14:paraId="70FF3443">
      <w:pPr>
        <w:topLinePunct/>
        <w:spacing w:line="360" w:lineRule="auto"/>
        <w:ind w:firstLine="480" w:firstLineChars="200"/>
        <w:rPr>
          <w:rFonts w:ascii="Times New Roman" w:hAnsi="Times New Roman" w:eastAsia="宋体" w:cs="Times New Roman"/>
          <w:kern w:val="0"/>
          <w:sz w:val="24"/>
          <w:szCs w:val="20"/>
        </w:rPr>
      </w:pPr>
      <w:r>
        <w:rPr>
          <w:rFonts w:hint="eastAsia" w:ascii="Times New Roman" w:hAnsi="Times New Roman" w:eastAsia="宋体" w:cs="Times New Roman"/>
          <w:kern w:val="0"/>
          <w:sz w:val="24"/>
          <w:szCs w:val="20"/>
        </w:rPr>
        <w:t>设计水平年2</w:t>
      </w:r>
      <w:r>
        <w:rPr>
          <w:rFonts w:ascii="Times New Roman" w:hAnsi="Times New Roman" w:eastAsia="宋体" w:cs="Times New Roman"/>
          <w:kern w:val="0"/>
          <w:sz w:val="24"/>
          <w:szCs w:val="20"/>
        </w:rPr>
        <w:t>030</w:t>
      </w:r>
      <w:r>
        <w:rPr>
          <w:rFonts w:hint="eastAsia" w:ascii="Times New Roman" w:hAnsi="Times New Roman" w:eastAsia="宋体" w:cs="Times New Roman"/>
          <w:kern w:val="0"/>
          <w:sz w:val="24"/>
          <w:szCs w:val="20"/>
        </w:rPr>
        <w:t>年用水量和用水效率指标均满足“三条红线”控制指标要求。</w:t>
      </w:r>
    </w:p>
    <w:p w14:paraId="0984D359">
      <w:pPr>
        <w:topLinePunct/>
        <w:spacing w:line="360" w:lineRule="auto"/>
        <w:rPr>
          <w:rFonts w:ascii="Times New Roman" w:hAnsi="Times New Roman" w:eastAsia="宋体" w:cs="Times New Roman"/>
          <w:kern w:val="0"/>
          <w:sz w:val="24"/>
          <w:szCs w:val="20"/>
        </w:rPr>
      </w:pPr>
    </w:p>
    <w:p w14:paraId="1AA3983C">
      <w:pPr>
        <w:topLinePunct/>
        <w:spacing w:line="360" w:lineRule="auto"/>
        <w:outlineLvl w:val="1"/>
        <w:rPr>
          <w:rFonts w:ascii="Times New Roman" w:hAnsi="Times New Roman" w:eastAsia="宋体" w:cs="Times New Roman"/>
          <w:b/>
          <w:bCs/>
          <w:kern w:val="0"/>
          <w:sz w:val="30"/>
          <w:szCs w:val="32"/>
        </w:rPr>
      </w:pPr>
      <w:bookmarkStart w:id="632" w:name="_Toc10502"/>
      <w:r>
        <w:rPr>
          <w:rFonts w:hint="eastAsia" w:ascii="Times New Roman" w:hAnsi="Times New Roman" w:eastAsia="宋体" w:cs="Times New Roman"/>
          <w:b/>
          <w:bCs/>
          <w:kern w:val="0"/>
          <w:sz w:val="30"/>
          <w:szCs w:val="32"/>
        </w:rPr>
        <w:t>6</w:t>
      </w:r>
      <w:r>
        <w:rPr>
          <w:rFonts w:ascii="Times New Roman" w:hAnsi="Times New Roman" w:eastAsia="宋体" w:cs="Times New Roman"/>
          <w:b/>
          <w:bCs/>
          <w:kern w:val="0"/>
          <w:sz w:val="30"/>
          <w:szCs w:val="32"/>
        </w:rPr>
        <w:t>.3</w:t>
      </w:r>
      <w:r>
        <w:rPr>
          <w:rFonts w:hint="eastAsia" w:ascii="Times New Roman" w:hAnsi="Times New Roman" w:eastAsia="宋体" w:cs="Times New Roman"/>
          <w:b/>
          <w:bCs/>
          <w:kern w:val="0"/>
          <w:sz w:val="30"/>
          <w:szCs w:val="32"/>
        </w:rPr>
        <w:t>对地表水环境的影响</w:t>
      </w:r>
      <w:bookmarkEnd w:id="632"/>
    </w:p>
    <w:p w14:paraId="40BA70B9">
      <w:pPr>
        <w:topLinePunct/>
        <w:spacing w:line="360" w:lineRule="auto"/>
        <w:ind w:firstLine="480" w:firstLineChars="200"/>
        <w:rPr>
          <w:rFonts w:ascii="Times New Roman" w:hAnsi="Times New Roman" w:eastAsia="宋体" w:cs="Times New Roman"/>
          <w:kern w:val="0"/>
          <w:sz w:val="24"/>
          <w:szCs w:val="20"/>
        </w:rPr>
      </w:pPr>
      <w:r>
        <w:rPr>
          <w:rFonts w:hint="eastAsia" w:ascii="Times New Roman" w:hAnsi="Times New Roman" w:eastAsia="宋体" w:cs="Times New Roman"/>
          <w:kern w:val="0"/>
          <w:sz w:val="24"/>
          <w:szCs w:val="20"/>
        </w:rPr>
        <w:t>（1</w:t>
      </w:r>
      <w:r>
        <w:rPr>
          <w:rFonts w:ascii="Times New Roman" w:hAnsi="Times New Roman" w:eastAsia="宋体" w:cs="Times New Roman"/>
          <w:kern w:val="0"/>
          <w:sz w:val="24"/>
          <w:szCs w:val="20"/>
        </w:rPr>
        <w:t>）对输水水质的影响</w:t>
      </w:r>
    </w:p>
    <w:p w14:paraId="4B83393B">
      <w:pPr>
        <w:topLinePunct/>
        <w:spacing w:line="360" w:lineRule="auto"/>
        <w:ind w:firstLine="480" w:firstLineChars="200"/>
        <w:rPr>
          <w:rFonts w:ascii="Times New Roman" w:hAnsi="Times New Roman" w:eastAsia="宋体" w:cs="Times New Roman"/>
          <w:kern w:val="0"/>
          <w:sz w:val="24"/>
          <w:szCs w:val="20"/>
        </w:rPr>
      </w:pPr>
      <w:r>
        <w:rPr>
          <w:rFonts w:hint="eastAsia" w:ascii="Times New Roman" w:hAnsi="Times New Roman" w:eastAsia="宋体" w:cs="Times New Roman"/>
          <w:kern w:val="0"/>
          <w:sz w:val="24"/>
          <w:szCs w:val="20"/>
        </w:rPr>
        <w:t>根据对工程引水断面察稻总干渠水质的监测结果，水质良好，能够满足地表</w:t>
      </w:r>
      <w:r>
        <w:rPr>
          <w:rFonts w:ascii="Times New Roman" w:hAnsi="Times New Roman" w:eastAsia="宋体" w:cs="Times New Roman"/>
          <w:kern w:val="0"/>
          <w:sz w:val="24"/>
          <w:szCs w:val="20"/>
        </w:rPr>
        <w:t>水环境</w:t>
      </w:r>
      <w:r>
        <w:rPr>
          <w:rFonts w:hint="eastAsia" w:ascii="Times New Roman" w:hAnsi="Times New Roman" w:eastAsia="宋体" w:cs="Times New Roman"/>
          <w:kern w:val="0"/>
          <w:sz w:val="24"/>
          <w:szCs w:val="20"/>
        </w:rPr>
        <w:t>Ⅱ类</w:t>
      </w:r>
      <w:r>
        <w:rPr>
          <w:rFonts w:ascii="Times New Roman" w:hAnsi="Times New Roman" w:eastAsia="宋体" w:cs="Times New Roman"/>
          <w:kern w:val="0"/>
          <w:sz w:val="24"/>
          <w:szCs w:val="20"/>
        </w:rPr>
        <w:t>水质标准。</w:t>
      </w:r>
    </w:p>
    <w:p w14:paraId="043765FA">
      <w:pPr>
        <w:topLinePunct/>
        <w:spacing w:line="360" w:lineRule="auto"/>
        <w:ind w:firstLine="480" w:firstLineChars="200"/>
        <w:rPr>
          <w:rFonts w:ascii="Times New Roman" w:hAnsi="Times New Roman" w:eastAsia="宋体" w:cs="Times New Roman"/>
          <w:kern w:val="0"/>
          <w:sz w:val="24"/>
          <w:szCs w:val="20"/>
        </w:rPr>
      </w:pPr>
      <w:r>
        <w:rPr>
          <w:rFonts w:hint="eastAsia" w:ascii="Times New Roman" w:hAnsi="Times New Roman" w:eastAsia="宋体" w:cs="Times New Roman"/>
          <w:kern w:val="0"/>
          <w:sz w:val="24"/>
          <w:szCs w:val="20"/>
        </w:rPr>
        <w:t>工程地埋管道段不存在外源物质进入管道污染水质的可</w:t>
      </w:r>
      <w:r>
        <w:rPr>
          <w:rFonts w:ascii="Times New Roman" w:hAnsi="Times New Roman" w:eastAsia="宋体" w:cs="Times New Roman"/>
          <w:kern w:val="0"/>
          <w:sz w:val="24"/>
          <w:szCs w:val="20"/>
        </w:rPr>
        <w:t>能；前端的沉沙池和</w:t>
      </w:r>
      <w:r>
        <w:rPr>
          <w:rFonts w:hint="eastAsia" w:ascii="Times New Roman" w:hAnsi="Times New Roman" w:eastAsia="宋体" w:cs="Times New Roman"/>
          <w:kern w:val="0"/>
          <w:sz w:val="24"/>
          <w:szCs w:val="20"/>
        </w:rPr>
        <w:t>高位水</w:t>
      </w:r>
      <w:r>
        <w:rPr>
          <w:rFonts w:ascii="Times New Roman" w:hAnsi="Times New Roman" w:eastAsia="宋体" w:cs="Times New Roman"/>
          <w:kern w:val="0"/>
          <w:sz w:val="24"/>
          <w:szCs w:val="20"/>
        </w:rPr>
        <w:t>池均为敞开式，现状周边均无污染源，运行期可能存在其他人为活动向上述水体排污，进而影响输水水质。运行期应加强巡视管理，并定期对</w:t>
      </w:r>
      <w:r>
        <w:rPr>
          <w:rFonts w:hint="eastAsia" w:ascii="Times New Roman" w:hAnsi="Times New Roman" w:eastAsia="宋体" w:cs="Times New Roman"/>
          <w:kern w:val="0"/>
          <w:sz w:val="24"/>
          <w:szCs w:val="20"/>
        </w:rPr>
        <w:t>沉砂池和高位水池</w:t>
      </w:r>
      <w:r>
        <w:rPr>
          <w:rFonts w:ascii="Times New Roman" w:hAnsi="Times New Roman" w:eastAsia="宋体" w:cs="Times New Roman"/>
          <w:kern w:val="0"/>
          <w:sz w:val="24"/>
          <w:szCs w:val="20"/>
        </w:rPr>
        <w:t>水质进行监测，及时发现问题，避免水质受到严重污染，影响供水水质。</w:t>
      </w:r>
    </w:p>
    <w:p w14:paraId="5C4FDD9E">
      <w:pPr>
        <w:topLinePunct/>
        <w:spacing w:line="360" w:lineRule="auto"/>
        <w:ind w:firstLine="480" w:firstLineChars="200"/>
        <w:rPr>
          <w:rFonts w:ascii="Times New Roman" w:hAnsi="Times New Roman" w:eastAsia="宋体" w:cs="Times New Roman"/>
          <w:kern w:val="0"/>
          <w:sz w:val="24"/>
          <w:szCs w:val="20"/>
        </w:rPr>
      </w:pPr>
      <w:r>
        <w:rPr>
          <w:rFonts w:hint="eastAsia" w:ascii="Times New Roman" w:hAnsi="Times New Roman" w:eastAsia="宋体" w:cs="Times New Roman"/>
          <w:kern w:val="0"/>
          <w:sz w:val="24"/>
          <w:szCs w:val="20"/>
        </w:rPr>
        <w:t>（2</w:t>
      </w:r>
      <w:r>
        <w:rPr>
          <w:rFonts w:ascii="Times New Roman" w:hAnsi="Times New Roman" w:eastAsia="宋体" w:cs="Times New Roman"/>
          <w:kern w:val="0"/>
          <w:sz w:val="24"/>
          <w:szCs w:val="20"/>
        </w:rPr>
        <w:t>）运行管理站生活污水</w:t>
      </w:r>
    </w:p>
    <w:p w14:paraId="7EF5E045">
      <w:pPr>
        <w:topLinePunct/>
        <w:spacing w:line="360" w:lineRule="auto"/>
        <w:ind w:firstLine="480" w:firstLineChars="200"/>
        <w:rPr>
          <w:rFonts w:ascii="Times New Roman" w:hAnsi="Times New Roman" w:eastAsia="宋体" w:cs="Times New Roman"/>
          <w:kern w:val="0"/>
          <w:sz w:val="24"/>
          <w:szCs w:val="20"/>
        </w:rPr>
      </w:pPr>
      <w:r>
        <w:rPr>
          <w:rFonts w:hint="eastAsia" w:ascii="Times New Roman" w:hAnsi="Times New Roman" w:eastAsia="宋体" w:cs="Times New Roman"/>
          <w:kern w:val="0"/>
          <w:sz w:val="24"/>
          <w:szCs w:val="20"/>
        </w:rPr>
        <w:t>本工程为线性工程，工程布设永临结合管理站</w:t>
      </w:r>
      <w:r>
        <w:rPr>
          <w:rFonts w:ascii="Times New Roman" w:hAnsi="Times New Roman" w:eastAsia="宋体" w:cs="Times New Roman"/>
          <w:kern w:val="0"/>
          <w:sz w:val="24"/>
          <w:szCs w:val="20"/>
        </w:rPr>
        <w:t>1处，并配置管理人员10人，管理站高峰状况下（按满员计算）排放污水约1.2m</w:t>
      </w:r>
      <w:r>
        <w:rPr>
          <w:rFonts w:ascii="Times New Roman" w:hAnsi="Times New Roman" w:eastAsia="宋体" w:cs="Times New Roman"/>
          <w:kern w:val="0"/>
          <w:sz w:val="24"/>
          <w:szCs w:val="20"/>
          <w:vertAlign w:val="superscript"/>
        </w:rPr>
        <w:t>3</w:t>
      </w:r>
      <w:r>
        <w:rPr>
          <w:rFonts w:ascii="Times New Roman" w:hAnsi="Times New Roman" w:eastAsia="宋体" w:cs="Times New Roman"/>
          <w:kern w:val="0"/>
          <w:sz w:val="24"/>
          <w:szCs w:val="20"/>
        </w:rPr>
        <w:t>/d。生活污水如果不经处理随意排放，将污染周围土壤，还将</w:t>
      </w:r>
      <w:r>
        <w:rPr>
          <w:rFonts w:hint="eastAsia" w:ascii="Times New Roman" w:hAnsi="Times New Roman" w:eastAsia="宋体" w:cs="Times New Roman"/>
          <w:kern w:val="0"/>
          <w:sz w:val="24"/>
          <w:szCs w:val="20"/>
        </w:rPr>
        <w:t>滋生</w:t>
      </w:r>
      <w:r>
        <w:rPr>
          <w:rFonts w:ascii="Times New Roman" w:hAnsi="Times New Roman" w:eastAsia="宋体" w:cs="Times New Roman"/>
          <w:kern w:val="0"/>
          <w:sz w:val="24"/>
          <w:szCs w:val="20"/>
        </w:rPr>
        <w:t>蚊蝇、传播细菌，对管理区卫生环境及人群健康构成影响。管理站生活污水经一体化污水处理设备处理后用于管理站绿化灌溉，冬储夏灌，严禁外排。</w:t>
      </w:r>
    </w:p>
    <w:p w14:paraId="39A9AA28">
      <w:pPr>
        <w:topLinePunct/>
        <w:spacing w:line="360" w:lineRule="auto"/>
        <w:ind w:firstLine="480" w:firstLineChars="200"/>
        <w:rPr>
          <w:rFonts w:ascii="Times New Roman" w:hAnsi="Times New Roman" w:eastAsia="宋体" w:cs="Times New Roman"/>
          <w:kern w:val="0"/>
          <w:sz w:val="24"/>
          <w:szCs w:val="20"/>
        </w:rPr>
      </w:pPr>
      <w:r>
        <w:rPr>
          <w:rFonts w:hint="eastAsia" w:ascii="Times New Roman" w:hAnsi="Times New Roman" w:eastAsia="宋体" w:cs="Times New Roman"/>
          <w:kern w:val="0"/>
          <w:sz w:val="24"/>
          <w:szCs w:val="20"/>
        </w:rPr>
        <w:t>（3</w:t>
      </w:r>
      <w:r>
        <w:rPr>
          <w:rFonts w:ascii="Times New Roman" w:hAnsi="Times New Roman" w:eastAsia="宋体" w:cs="Times New Roman"/>
          <w:kern w:val="0"/>
          <w:sz w:val="24"/>
          <w:szCs w:val="20"/>
        </w:rPr>
        <w:t>）其他</w:t>
      </w:r>
    </w:p>
    <w:p w14:paraId="3CF19A5F">
      <w:pPr>
        <w:topLinePunct/>
        <w:spacing w:line="360" w:lineRule="auto"/>
        <w:ind w:firstLine="480" w:firstLineChars="200"/>
        <w:rPr>
          <w:rFonts w:ascii="Times New Roman" w:hAnsi="Times New Roman" w:eastAsia="宋体" w:cs="Times New Roman"/>
          <w:kern w:val="0"/>
          <w:sz w:val="24"/>
          <w:szCs w:val="20"/>
        </w:rPr>
      </w:pPr>
      <w:r>
        <w:rPr>
          <w:rFonts w:hint="eastAsia" w:ascii="Times New Roman" w:hAnsi="Times New Roman" w:eastAsia="宋体" w:cs="Times New Roman"/>
          <w:kern w:val="0"/>
          <w:sz w:val="24"/>
          <w:szCs w:val="20"/>
        </w:rPr>
        <w:t>运行期引水建筑物，以及管道近渠段建筑物在运维保养过程中将产生废机油、</w:t>
      </w:r>
      <w:r>
        <w:rPr>
          <w:rFonts w:ascii="Times New Roman" w:hAnsi="Times New Roman" w:eastAsia="宋体" w:cs="Times New Roman"/>
          <w:kern w:val="0"/>
          <w:sz w:val="24"/>
          <w:szCs w:val="20"/>
        </w:rPr>
        <w:t xml:space="preserve"> 润滑油</w:t>
      </w:r>
      <w:r>
        <w:rPr>
          <w:rFonts w:hint="eastAsia" w:ascii="Times New Roman" w:hAnsi="Times New Roman" w:eastAsia="宋体" w:cs="Times New Roman"/>
          <w:kern w:val="0"/>
          <w:sz w:val="24"/>
          <w:szCs w:val="20"/>
        </w:rPr>
        <w:t>以及</w:t>
      </w:r>
      <w:r>
        <w:rPr>
          <w:rFonts w:ascii="Times New Roman" w:hAnsi="Times New Roman" w:eastAsia="宋体" w:cs="Times New Roman"/>
          <w:kern w:val="0"/>
          <w:sz w:val="24"/>
          <w:szCs w:val="20"/>
        </w:rPr>
        <w:t>受污染的手套、吸油毛毡等危险废物，应按照危废管理要求，做好收集和暂存，与有处置资质的单位签订协议，及时委托其处置，避免倾倒至水体，污染水质。</w:t>
      </w:r>
    </w:p>
    <w:p w14:paraId="1BBC0030">
      <w:pPr>
        <w:topLinePunct/>
        <w:spacing w:line="360" w:lineRule="auto"/>
        <w:ind w:firstLine="480" w:firstLineChars="200"/>
        <w:rPr>
          <w:rFonts w:ascii="Times New Roman" w:hAnsi="Times New Roman" w:eastAsia="宋体" w:cs="Times New Roman"/>
          <w:kern w:val="0"/>
          <w:sz w:val="24"/>
          <w:szCs w:val="20"/>
        </w:rPr>
      </w:pPr>
    </w:p>
    <w:p w14:paraId="165FE477">
      <w:pPr>
        <w:topLinePunct/>
        <w:spacing w:line="360" w:lineRule="auto"/>
        <w:outlineLvl w:val="1"/>
        <w:rPr>
          <w:rFonts w:ascii="Times New Roman" w:hAnsi="Times New Roman" w:eastAsia="宋体" w:cs="Times New Roman"/>
          <w:b/>
          <w:bCs/>
          <w:kern w:val="0"/>
          <w:sz w:val="30"/>
          <w:szCs w:val="32"/>
        </w:rPr>
      </w:pPr>
      <w:bookmarkStart w:id="633" w:name="_Toc26526"/>
      <w:bookmarkStart w:id="634" w:name="_Hlk202198910"/>
      <w:r>
        <w:rPr>
          <w:rFonts w:hint="eastAsia" w:ascii="Times New Roman" w:hAnsi="Times New Roman" w:eastAsia="宋体" w:cs="Times New Roman"/>
          <w:b/>
          <w:bCs/>
          <w:kern w:val="0"/>
          <w:sz w:val="30"/>
          <w:szCs w:val="32"/>
        </w:rPr>
        <w:t>6</w:t>
      </w:r>
      <w:r>
        <w:rPr>
          <w:rFonts w:ascii="Times New Roman" w:hAnsi="Times New Roman" w:eastAsia="宋体" w:cs="Times New Roman"/>
          <w:b/>
          <w:bCs/>
          <w:kern w:val="0"/>
          <w:sz w:val="30"/>
          <w:szCs w:val="32"/>
        </w:rPr>
        <w:t>.4</w:t>
      </w:r>
      <w:r>
        <w:rPr>
          <w:rFonts w:hint="eastAsia" w:ascii="Times New Roman" w:hAnsi="Times New Roman" w:eastAsia="宋体" w:cs="Times New Roman"/>
          <w:b/>
          <w:bCs/>
          <w:kern w:val="0"/>
          <w:sz w:val="30"/>
          <w:szCs w:val="32"/>
        </w:rPr>
        <w:t>对地下水环境的影响</w:t>
      </w:r>
      <w:bookmarkEnd w:id="633"/>
    </w:p>
    <w:bookmarkEnd w:id="634"/>
    <w:p w14:paraId="77CC7774">
      <w:pPr>
        <w:topLinePunct/>
        <w:spacing w:before="100" w:after="100" w:line="360" w:lineRule="auto"/>
        <w:contextualSpacing/>
        <w:outlineLvl w:val="2"/>
        <w:rPr>
          <w:rFonts w:ascii="Times New Roman" w:hAnsi="Times New Roman" w:eastAsia="宋体" w:cs="Times New Roman"/>
          <w:b/>
          <w:bCs/>
          <w:kern w:val="0"/>
          <w:sz w:val="28"/>
          <w:szCs w:val="28"/>
        </w:rPr>
      </w:pPr>
      <w:r>
        <w:rPr>
          <w:rFonts w:hint="eastAsia" w:ascii="Times New Roman" w:hAnsi="Times New Roman" w:eastAsia="宋体" w:cs="Times New Roman"/>
          <w:b/>
          <w:bCs/>
          <w:kern w:val="0"/>
          <w:sz w:val="28"/>
          <w:szCs w:val="28"/>
        </w:rPr>
        <w:t>6</w:t>
      </w:r>
      <w:r>
        <w:rPr>
          <w:rFonts w:ascii="Times New Roman" w:hAnsi="Times New Roman" w:eastAsia="宋体" w:cs="Times New Roman"/>
          <w:b/>
          <w:bCs/>
          <w:kern w:val="0"/>
          <w:sz w:val="28"/>
          <w:szCs w:val="28"/>
        </w:rPr>
        <w:t>.4.1</w:t>
      </w:r>
      <w:r>
        <w:rPr>
          <w:rFonts w:hint="eastAsia" w:ascii="Times New Roman" w:hAnsi="Times New Roman" w:eastAsia="宋体" w:cs="Times New Roman"/>
          <w:b/>
          <w:bCs/>
          <w:kern w:val="0"/>
          <w:sz w:val="28"/>
          <w:szCs w:val="28"/>
        </w:rPr>
        <w:t>对水源地保护区的影响</w:t>
      </w:r>
    </w:p>
    <w:p w14:paraId="7A0F8F41">
      <w:pPr>
        <w:topLinePunct/>
        <w:spacing w:line="360" w:lineRule="auto"/>
        <w:ind w:firstLine="480" w:firstLineChars="200"/>
        <w:rPr>
          <w:rFonts w:ascii="Times New Roman" w:hAnsi="Times New Roman" w:eastAsia="宋体" w:cs="Times New Roman"/>
          <w:kern w:val="0"/>
          <w:sz w:val="24"/>
          <w:szCs w:val="20"/>
        </w:rPr>
      </w:pPr>
      <w:r>
        <w:rPr>
          <w:rFonts w:hint="eastAsia" w:ascii="Times New Roman" w:hAnsi="Times New Roman" w:eastAsia="宋体" w:cs="Times New Roman"/>
          <w:kern w:val="0"/>
          <w:sz w:val="24"/>
          <w:szCs w:val="20"/>
        </w:rPr>
        <w:t>工程影响区分布有</w:t>
      </w:r>
      <w:r>
        <w:rPr>
          <w:rFonts w:ascii="Times New Roman" w:hAnsi="Times New Roman" w:eastAsia="宋体" w:cs="Times New Roman"/>
          <w:kern w:val="0"/>
          <w:sz w:val="24"/>
          <w:szCs w:val="20"/>
        </w:rPr>
        <w:t>1处地下水水源保护区，为察县阔洪齐乡地下水源地，</w:t>
      </w:r>
      <w:r>
        <w:rPr>
          <w:rFonts w:hint="eastAsia" w:ascii="Times New Roman" w:hAnsi="Times New Roman" w:eastAsia="宋体" w:cs="Times New Roman"/>
          <w:kern w:val="0"/>
          <w:sz w:val="24"/>
          <w:szCs w:val="20"/>
        </w:rPr>
        <w:t>该饮用水水源保护区划分为一级保护区和二级保护区。一级保护区周长为</w:t>
      </w:r>
      <w:r>
        <w:rPr>
          <w:rFonts w:ascii="Times New Roman" w:hAnsi="Times New Roman" w:eastAsia="宋体" w:cs="Times New Roman"/>
          <w:kern w:val="0"/>
          <w:sz w:val="24"/>
          <w:szCs w:val="20"/>
        </w:rPr>
        <w:t>1.31km，面积为0.1km</w:t>
      </w:r>
      <w:r>
        <w:rPr>
          <w:rFonts w:ascii="Times New Roman" w:hAnsi="Times New Roman" w:eastAsia="宋体" w:cs="Times New Roman"/>
          <w:kern w:val="0"/>
          <w:sz w:val="24"/>
          <w:szCs w:val="20"/>
          <w:vertAlign w:val="superscript"/>
        </w:rPr>
        <w:t>2</w:t>
      </w:r>
      <w:r>
        <w:rPr>
          <w:rFonts w:ascii="Times New Roman" w:hAnsi="Times New Roman" w:eastAsia="宋体" w:cs="Times New Roman"/>
          <w:kern w:val="0"/>
          <w:sz w:val="24"/>
          <w:szCs w:val="20"/>
        </w:rPr>
        <w:t>，二级保护区周长为13.2km，面积为10.9km</w:t>
      </w:r>
      <w:r>
        <w:rPr>
          <w:rFonts w:ascii="Times New Roman" w:hAnsi="Times New Roman" w:eastAsia="宋体" w:cs="Times New Roman"/>
          <w:kern w:val="0"/>
          <w:sz w:val="24"/>
          <w:szCs w:val="20"/>
          <w:vertAlign w:val="superscript"/>
        </w:rPr>
        <w:t>2</w:t>
      </w:r>
      <w:r>
        <w:rPr>
          <w:rFonts w:ascii="Times New Roman" w:hAnsi="Times New Roman" w:eastAsia="宋体" w:cs="Times New Roman"/>
          <w:kern w:val="0"/>
          <w:sz w:val="24"/>
          <w:szCs w:val="20"/>
        </w:rPr>
        <w:t>。本工程以管线的形式穿越阔洪齐乡水源地二级保护区，穿越长度约2.8km。</w:t>
      </w:r>
    </w:p>
    <w:p w14:paraId="41F7A307">
      <w:pPr>
        <w:topLinePunct/>
        <w:spacing w:line="360" w:lineRule="auto"/>
        <w:ind w:firstLine="480" w:firstLineChars="200"/>
        <w:rPr>
          <w:rFonts w:ascii="Times New Roman" w:hAnsi="Times New Roman" w:eastAsia="宋体" w:cs="Times New Roman"/>
          <w:kern w:val="0"/>
          <w:sz w:val="24"/>
          <w:szCs w:val="20"/>
        </w:rPr>
      </w:pPr>
      <w:r>
        <w:rPr>
          <w:rFonts w:hint="eastAsia" w:ascii="Times New Roman" w:hAnsi="Times New Roman" w:eastAsia="宋体" w:cs="Times New Roman"/>
          <w:kern w:val="0"/>
          <w:sz w:val="24"/>
          <w:szCs w:val="20"/>
        </w:rPr>
        <w:t>根据《中华人民共和国水污染防治法》，饮用水水源保护区必须遵守以下规定：在饮用水水源保护区内，禁止设置排污口；禁止在饮用水水源一级保护区内新建、改建、扩建与供水设施和保护水源无关的建设项目；已建成的与供水设施和保护水源无关的建设项目，由县级以上人民政府责令拆除或者关闭。禁止在饮用水水源二级保护区内新建、改建、扩建排放污染物的建设项目；已建成的排放污染物的建设项目，由县级以上人民政府责令拆除或者关闭。</w:t>
      </w:r>
    </w:p>
    <w:p w14:paraId="54362B78">
      <w:pPr>
        <w:topLinePunct/>
        <w:spacing w:line="360" w:lineRule="auto"/>
        <w:ind w:firstLine="480" w:firstLineChars="200"/>
        <w:rPr>
          <w:rFonts w:ascii="Times New Roman" w:hAnsi="Times New Roman" w:eastAsia="宋体" w:cs="Times New Roman"/>
          <w:kern w:val="0"/>
          <w:sz w:val="24"/>
          <w:szCs w:val="20"/>
        </w:rPr>
      </w:pPr>
      <w:r>
        <w:rPr>
          <w:rFonts w:hint="eastAsia" w:ascii="Times New Roman" w:hAnsi="Times New Roman" w:eastAsia="宋体" w:cs="Times New Roman"/>
          <w:kern w:val="0"/>
          <w:sz w:val="24"/>
          <w:szCs w:val="20"/>
        </w:rPr>
        <w:t>根据《饮用水水源保护区污染防治规定》（</w:t>
      </w:r>
      <w:r>
        <w:rPr>
          <w:rFonts w:ascii="Times New Roman" w:hAnsi="Times New Roman" w:eastAsia="宋体" w:cs="Times New Roman"/>
          <w:kern w:val="0"/>
          <w:sz w:val="24"/>
          <w:szCs w:val="20"/>
        </w:rPr>
        <w:t>89）环管字第201号，各级保护区必须遵守以下规定：“一级保护区内禁止建设与取水设施无关的建筑物；禁止从事农牧业活动；禁止倾倒、堆放工业废渣及城市垃圾、粪便和</w:t>
      </w:r>
      <w:r>
        <w:rPr>
          <w:rFonts w:hint="eastAsia" w:ascii="Times New Roman" w:hAnsi="Times New Roman" w:eastAsia="宋体" w:cs="Times New Roman"/>
          <w:kern w:val="0"/>
          <w:sz w:val="24"/>
          <w:szCs w:val="20"/>
        </w:rPr>
        <w:t>其他有害</w:t>
      </w:r>
      <w:r>
        <w:rPr>
          <w:rFonts w:ascii="Times New Roman" w:hAnsi="Times New Roman" w:eastAsia="宋体" w:cs="Times New Roman"/>
          <w:kern w:val="0"/>
          <w:sz w:val="24"/>
          <w:szCs w:val="20"/>
        </w:rPr>
        <w:t>废弃物；禁止输送污水的渠道、管道及输油管道通过本区；禁止建设油库；禁止建立墓地。二级保护区内禁止建设化工、电镀、皮革、造纸、制浆、冶炼、放射性、印染、染料、炼焦、炼油</w:t>
      </w:r>
      <w:r>
        <w:rPr>
          <w:rFonts w:hint="eastAsia" w:ascii="Times New Roman" w:hAnsi="Times New Roman" w:eastAsia="宋体" w:cs="Times New Roman"/>
          <w:kern w:val="0"/>
          <w:sz w:val="24"/>
          <w:szCs w:val="20"/>
        </w:rPr>
        <w:t>及其他</w:t>
      </w:r>
      <w:r>
        <w:rPr>
          <w:rFonts w:ascii="Times New Roman" w:hAnsi="Times New Roman" w:eastAsia="宋体" w:cs="Times New Roman"/>
          <w:kern w:val="0"/>
          <w:sz w:val="24"/>
          <w:szCs w:val="20"/>
        </w:rPr>
        <w:t>有严重污染的企业，已建成的要限期治理，转产或搬迁；禁止设置城市垃圾、粪便和易溶、有毒有害废弃物堆放场和转运站，已有的上述场站要限期搬迁；</w:t>
      </w:r>
      <w:r>
        <w:rPr>
          <w:rFonts w:hint="eastAsia" w:ascii="Times New Roman" w:hAnsi="Times New Roman" w:eastAsia="宋体" w:cs="Times New Roman"/>
          <w:kern w:val="0"/>
          <w:sz w:val="24"/>
          <w:szCs w:val="20"/>
        </w:rPr>
        <w:t>禁止利用未经净化的污水灌溉农田，已有的污灌农田要限期改用清水灌溉。”</w:t>
      </w:r>
    </w:p>
    <w:p w14:paraId="3D2E71F6">
      <w:pPr>
        <w:topLinePunct/>
        <w:spacing w:line="360" w:lineRule="auto"/>
        <w:ind w:firstLine="480" w:firstLineChars="200"/>
        <w:rPr>
          <w:rFonts w:ascii="Times New Roman" w:hAnsi="Times New Roman" w:eastAsia="宋体" w:cs="Times New Roman"/>
          <w:kern w:val="0"/>
          <w:sz w:val="24"/>
          <w:szCs w:val="20"/>
        </w:rPr>
      </w:pPr>
      <w:r>
        <w:rPr>
          <w:rFonts w:hint="eastAsia" w:ascii="Times New Roman" w:hAnsi="Times New Roman" w:eastAsia="宋体" w:cs="Times New Roman"/>
          <w:kern w:val="0"/>
          <w:sz w:val="24"/>
          <w:szCs w:val="20"/>
        </w:rPr>
        <w:t>本工程不属于《饮用水水源保护区污染防治规定》中水源保护区禁止建设项目，本项目运行过程中不排放任何污染物，符合饮用水水源保护区的相关管理规定。工程开工前，应征得水源保护区管理部门的同意。工程建设过程中，为了防止施工活动对水源地产生不利影响，本次环评提出：严禁在水源地保护区范围内设置施工营地、施工临时生产生活设施；加强施工期环境管理，禁止施工废水和垃圾进入水源保护区，保证工程建设不对水源地水质产生不利影响。</w:t>
      </w:r>
    </w:p>
    <w:p w14:paraId="39D6BC44">
      <w:pPr>
        <w:topLinePunct/>
        <w:spacing w:before="100" w:after="100" w:line="360" w:lineRule="auto"/>
        <w:contextualSpacing/>
        <w:outlineLvl w:val="2"/>
        <w:rPr>
          <w:rFonts w:ascii="Times New Roman" w:hAnsi="Times New Roman" w:eastAsia="宋体" w:cs="Times New Roman"/>
          <w:b/>
          <w:bCs/>
          <w:kern w:val="0"/>
          <w:sz w:val="28"/>
          <w:szCs w:val="28"/>
        </w:rPr>
      </w:pPr>
      <w:bookmarkStart w:id="635" w:name="_Hlk202198278"/>
      <w:r>
        <w:rPr>
          <w:rFonts w:hint="eastAsia" w:ascii="Times New Roman" w:hAnsi="Times New Roman" w:eastAsia="宋体" w:cs="Times New Roman"/>
          <w:b/>
          <w:bCs/>
          <w:kern w:val="0"/>
          <w:sz w:val="28"/>
          <w:szCs w:val="28"/>
        </w:rPr>
        <w:t>6</w:t>
      </w:r>
      <w:r>
        <w:rPr>
          <w:rFonts w:ascii="Times New Roman" w:hAnsi="Times New Roman" w:eastAsia="宋体" w:cs="Times New Roman"/>
          <w:b/>
          <w:bCs/>
          <w:kern w:val="0"/>
          <w:sz w:val="28"/>
          <w:szCs w:val="28"/>
        </w:rPr>
        <w:t>.4.2</w:t>
      </w:r>
      <w:r>
        <w:rPr>
          <w:rFonts w:hint="eastAsia" w:ascii="Times New Roman" w:hAnsi="Times New Roman" w:eastAsia="宋体" w:cs="Times New Roman"/>
          <w:b/>
          <w:bCs/>
          <w:kern w:val="0"/>
          <w:sz w:val="28"/>
          <w:szCs w:val="28"/>
        </w:rPr>
        <w:t>工程施工对地下水环境的影响</w:t>
      </w:r>
    </w:p>
    <w:bookmarkEnd w:id="635"/>
    <w:p w14:paraId="7E0144A1">
      <w:pPr>
        <w:topLinePunct/>
        <w:spacing w:line="360" w:lineRule="auto"/>
        <w:ind w:firstLine="480" w:firstLineChars="200"/>
        <w:rPr>
          <w:rFonts w:ascii="Times New Roman" w:hAnsi="Times New Roman" w:eastAsia="宋体" w:cs="Times New Roman"/>
          <w:kern w:val="0"/>
          <w:sz w:val="24"/>
          <w:szCs w:val="20"/>
        </w:rPr>
      </w:pPr>
      <w:r>
        <w:rPr>
          <w:rFonts w:hint="eastAsia" w:ascii="Times New Roman" w:hAnsi="Times New Roman" w:eastAsia="宋体" w:cs="Times New Roman"/>
          <w:kern w:val="0"/>
          <w:sz w:val="24"/>
          <w:szCs w:val="20"/>
        </w:rPr>
        <w:t>（1）</w:t>
      </w:r>
      <w:r>
        <w:rPr>
          <w:rFonts w:ascii="Times New Roman" w:hAnsi="Times New Roman" w:eastAsia="宋体" w:cs="Times New Roman"/>
          <w:kern w:val="0"/>
          <w:sz w:val="24"/>
          <w:szCs w:val="20"/>
        </w:rPr>
        <w:t xml:space="preserve">管道铺设对地下水环境影响 </w:t>
      </w:r>
    </w:p>
    <w:p w14:paraId="11B2E314">
      <w:pPr>
        <w:topLinePunct/>
        <w:spacing w:line="360" w:lineRule="auto"/>
        <w:ind w:firstLine="480" w:firstLineChars="200"/>
        <w:rPr>
          <w:rFonts w:ascii="Times New Roman" w:hAnsi="Times New Roman" w:eastAsia="宋体" w:cs="Times New Roman"/>
          <w:kern w:val="0"/>
          <w:sz w:val="24"/>
          <w:szCs w:val="20"/>
        </w:rPr>
      </w:pPr>
      <w:r>
        <w:rPr>
          <w:rFonts w:hint="eastAsia" w:ascii="Times New Roman" w:hAnsi="Times New Roman" w:eastAsia="宋体" w:cs="Times New Roman"/>
          <w:kern w:val="0"/>
          <w:sz w:val="24"/>
          <w:szCs w:val="20"/>
        </w:rPr>
        <w:t>输水管线全长约</w:t>
      </w:r>
      <w:r>
        <w:rPr>
          <w:rFonts w:ascii="Times New Roman" w:hAnsi="Times New Roman" w:eastAsia="宋体" w:cs="Times New Roman"/>
          <w:kern w:val="0"/>
          <w:sz w:val="24"/>
          <w:szCs w:val="20"/>
        </w:rPr>
        <w:t>20.57km，总地势南高北低，东高西低，平均纵坡10‰。输水管线沿地处乌孙山山前冲洪积砾质平原的北部，地表多被第四系洪积低液限黏土、风积低液限黏土覆盖，管线穿越区多为耕地，局部为林地或草地，地下水位埋深均大于5m。</w:t>
      </w:r>
    </w:p>
    <w:p w14:paraId="16BE4338">
      <w:pPr>
        <w:topLinePunct/>
        <w:spacing w:line="360" w:lineRule="auto"/>
        <w:ind w:firstLine="480" w:firstLineChars="200"/>
        <w:rPr>
          <w:rFonts w:ascii="Times New Roman" w:hAnsi="Times New Roman" w:eastAsia="宋体" w:cs="Times New Roman"/>
          <w:kern w:val="0"/>
          <w:sz w:val="24"/>
          <w:szCs w:val="20"/>
        </w:rPr>
      </w:pPr>
      <w:r>
        <w:rPr>
          <w:rFonts w:hint="eastAsia" w:ascii="Times New Roman" w:hAnsi="Times New Roman" w:eastAsia="宋体" w:cs="Times New Roman"/>
          <w:kern w:val="0"/>
          <w:sz w:val="24"/>
          <w:szCs w:val="20"/>
        </w:rPr>
        <w:t>管沟深开挖施工或施工地段位于低洼位置时，开挖涌排水持续时间长，若产生大量涌排水，导致区域地下水位持续下降。</w:t>
      </w:r>
    </w:p>
    <w:p w14:paraId="1C2583BA">
      <w:pPr>
        <w:topLinePunct/>
        <w:spacing w:line="360" w:lineRule="auto"/>
        <w:ind w:firstLine="480" w:firstLineChars="200"/>
        <w:rPr>
          <w:rFonts w:ascii="Times New Roman" w:hAnsi="Times New Roman" w:eastAsia="宋体" w:cs="Times New Roman"/>
          <w:kern w:val="0"/>
          <w:sz w:val="24"/>
          <w:szCs w:val="20"/>
        </w:rPr>
      </w:pPr>
      <w:r>
        <w:rPr>
          <w:rFonts w:hint="eastAsia" w:ascii="Times New Roman" w:hAnsi="Times New Roman" w:eastAsia="宋体" w:cs="Times New Roman"/>
          <w:kern w:val="0"/>
          <w:sz w:val="24"/>
          <w:szCs w:val="20"/>
        </w:rPr>
        <w:t>本工程输水管线基础挖深</w:t>
      </w:r>
      <w:r>
        <w:rPr>
          <w:rFonts w:ascii="Times New Roman" w:hAnsi="Times New Roman" w:eastAsia="宋体" w:cs="Times New Roman"/>
          <w:kern w:val="0"/>
          <w:sz w:val="24"/>
          <w:szCs w:val="20"/>
        </w:rPr>
        <w:t>3m</w:t>
      </w:r>
      <w:r>
        <w:rPr>
          <w:rFonts w:hint="eastAsia" w:ascii="宋体" w:hAnsi="宋体" w:eastAsia="宋体" w:cs="Times New Roman"/>
          <w:kern w:val="0"/>
          <w:sz w:val="24"/>
          <w:szCs w:val="20"/>
        </w:rPr>
        <w:t>～</w:t>
      </w:r>
      <w:r>
        <w:rPr>
          <w:rFonts w:ascii="Times New Roman" w:hAnsi="Times New Roman" w:eastAsia="宋体" w:cs="Times New Roman"/>
          <w:kern w:val="0"/>
          <w:sz w:val="24"/>
          <w:szCs w:val="20"/>
        </w:rPr>
        <w:t>5m，开挖深度普遍小于地下水位埋深，管线铺设区域不受开挖涌排水影响，且管线施工完毕后原土回填，因此管道施工不会对区域地下水位产生影响。</w:t>
      </w:r>
    </w:p>
    <w:p w14:paraId="663B3BE1">
      <w:pPr>
        <w:topLinePunct/>
        <w:spacing w:line="360" w:lineRule="auto"/>
        <w:ind w:firstLine="480" w:firstLineChars="200"/>
        <w:rPr>
          <w:rFonts w:ascii="Times New Roman" w:hAnsi="Times New Roman" w:eastAsia="宋体" w:cs="Times New Roman"/>
          <w:kern w:val="0"/>
          <w:sz w:val="24"/>
          <w:szCs w:val="20"/>
        </w:rPr>
      </w:pPr>
      <w:r>
        <w:rPr>
          <w:rFonts w:hint="eastAsia" w:ascii="Times New Roman" w:hAnsi="Times New Roman" w:eastAsia="宋体" w:cs="Times New Roman"/>
          <w:kern w:val="0"/>
          <w:sz w:val="24"/>
          <w:szCs w:val="20"/>
        </w:rPr>
        <w:t>（2）</w:t>
      </w:r>
      <w:r>
        <w:rPr>
          <w:rFonts w:ascii="Times New Roman" w:hAnsi="Times New Roman" w:eastAsia="宋体" w:cs="Times New Roman"/>
          <w:kern w:val="0"/>
          <w:sz w:val="24"/>
          <w:szCs w:val="20"/>
        </w:rPr>
        <w:t>泵站施工对地下水影响</w:t>
      </w:r>
    </w:p>
    <w:p w14:paraId="09750141">
      <w:pPr>
        <w:topLinePunct/>
        <w:spacing w:line="360" w:lineRule="auto"/>
        <w:ind w:firstLine="480" w:firstLineChars="200"/>
        <w:rPr>
          <w:rFonts w:ascii="Times New Roman" w:hAnsi="Times New Roman" w:eastAsia="宋体" w:cs="Times New Roman"/>
          <w:kern w:val="0"/>
          <w:sz w:val="24"/>
          <w:szCs w:val="20"/>
        </w:rPr>
      </w:pPr>
      <w:r>
        <w:rPr>
          <w:rFonts w:hint="eastAsia" w:ascii="Times New Roman" w:hAnsi="Times New Roman" w:eastAsia="宋体" w:cs="Times New Roman"/>
          <w:kern w:val="0"/>
          <w:sz w:val="24"/>
          <w:szCs w:val="20"/>
        </w:rPr>
        <w:t>一级泵站位于台地上，地形较平坦，地表有地下水引起的塌陷。表层为第四系全新统洪积</w:t>
      </w:r>
      <w:r>
        <w:rPr>
          <w:rFonts w:hint="eastAsia" w:ascii="Times New Roman" w:hAnsi="Times New Roman" w:eastAsia="宋体" w:cs="Times New Roman"/>
          <w:kern w:val="0"/>
          <w:sz w:val="24"/>
          <w:szCs w:val="20"/>
          <w:lang w:eastAsia="zh-CN"/>
        </w:rPr>
        <w:t>（</w:t>
      </w:r>
      <w:r>
        <w:rPr>
          <w:rFonts w:ascii="Times New Roman" w:hAnsi="Times New Roman" w:eastAsia="宋体" w:cs="Times New Roman"/>
          <w:kern w:val="0"/>
          <w:sz w:val="24"/>
          <w:szCs w:val="20"/>
        </w:rPr>
        <w:t>Q</w:t>
      </w:r>
      <w:r>
        <w:rPr>
          <w:rFonts w:ascii="Times New Roman" w:hAnsi="Times New Roman" w:eastAsia="宋体" w:cs="Times New Roman"/>
          <w:kern w:val="0"/>
          <w:sz w:val="24"/>
          <w:szCs w:val="20"/>
          <w:vertAlign w:val="subscript"/>
        </w:rPr>
        <w:t>4</w:t>
      </w:r>
      <w:r>
        <w:rPr>
          <w:rFonts w:ascii="Times New Roman" w:hAnsi="Times New Roman" w:eastAsia="宋体" w:cs="Times New Roman"/>
          <w:kern w:val="0"/>
          <w:sz w:val="24"/>
          <w:szCs w:val="20"/>
          <w:vertAlign w:val="superscript"/>
        </w:rPr>
        <w:t>pl</w:t>
      </w:r>
      <w:r>
        <w:rPr>
          <w:rFonts w:hint="eastAsia" w:ascii="Times New Roman" w:hAnsi="Times New Roman" w:eastAsia="宋体" w:cs="Times New Roman"/>
          <w:kern w:val="0"/>
          <w:sz w:val="24"/>
          <w:szCs w:val="20"/>
          <w:vertAlign w:val="superscript"/>
          <w:lang w:eastAsia="zh-CN"/>
        </w:rPr>
        <w:t>）</w:t>
      </w:r>
      <w:r>
        <w:rPr>
          <w:rFonts w:ascii="Times New Roman" w:hAnsi="Times New Roman" w:eastAsia="宋体" w:cs="Times New Roman"/>
          <w:kern w:val="0"/>
          <w:sz w:val="24"/>
          <w:szCs w:val="20"/>
        </w:rPr>
        <w:t>低液限黏土，浅黄色，厚3～5m，3m以下有钙质结核，约占20%，中密，基础以下无湿陷性。下部为第四系上更新统冲洪积（Q</w:t>
      </w:r>
      <w:r>
        <w:rPr>
          <w:rFonts w:ascii="Times New Roman" w:hAnsi="Times New Roman" w:eastAsia="宋体" w:cs="Times New Roman"/>
          <w:kern w:val="0"/>
          <w:sz w:val="24"/>
          <w:szCs w:val="20"/>
          <w:vertAlign w:val="subscript"/>
        </w:rPr>
        <w:t>3</w:t>
      </w:r>
      <w:r>
        <w:rPr>
          <w:rFonts w:ascii="Times New Roman" w:hAnsi="Times New Roman" w:eastAsia="宋体" w:cs="Times New Roman"/>
          <w:kern w:val="0"/>
          <w:sz w:val="24"/>
          <w:szCs w:val="20"/>
          <w:vertAlign w:val="superscript"/>
        </w:rPr>
        <w:t>alp</w:t>
      </w:r>
      <w:r>
        <w:rPr>
          <w:rFonts w:ascii="Times New Roman" w:hAnsi="Times New Roman" w:eastAsia="宋体" w:cs="Times New Roman"/>
          <w:kern w:val="0"/>
          <w:sz w:val="24"/>
          <w:szCs w:val="20"/>
        </w:rPr>
        <w:t>）砂卵砾石，颜色呈黄褐色，厚度大于20m，密实，上部2m夹透镜体状低液限黏土、含砾中粗砂。地下水位埋深9.0m。二级泵站位于冲洪积平原区，地形平坦开阔。岩性为第四系全新统洪积（Q</w:t>
      </w:r>
      <w:r>
        <w:rPr>
          <w:rFonts w:ascii="Times New Roman" w:hAnsi="Times New Roman" w:eastAsia="宋体" w:cs="Times New Roman"/>
          <w:kern w:val="0"/>
          <w:sz w:val="24"/>
          <w:szCs w:val="20"/>
          <w:vertAlign w:val="subscript"/>
        </w:rPr>
        <w:t>4</w:t>
      </w:r>
      <w:r>
        <w:rPr>
          <w:rFonts w:ascii="Times New Roman" w:hAnsi="Times New Roman" w:eastAsia="宋体" w:cs="Times New Roman"/>
          <w:kern w:val="0"/>
          <w:sz w:val="24"/>
          <w:szCs w:val="20"/>
          <w:vertAlign w:val="superscript"/>
        </w:rPr>
        <w:t>pl</w:t>
      </w:r>
      <w:r>
        <w:rPr>
          <w:rFonts w:ascii="Times New Roman" w:hAnsi="Times New Roman" w:eastAsia="宋体" w:cs="Times New Roman"/>
          <w:kern w:val="0"/>
          <w:sz w:val="24"/>
          <w:szCs w:val="20"/>
        </w:rPr>
        <w:t>）低液限黏土，夹透镜体状含砾中粗砂，颜色呈土黄色，厚度大于30m，3m以下黏土有钙质结核，结核含量10%～20%</w:t>
      </w:r>
      <w:r>
        <w:rPr>
          <w:rFonts w:hint="eastAsia" w:ascii="Times New Roman" w:hAnsi="Times New Roman" w:eastAsia="宋体" w:cs="Times New Roman"/>
          <w:kern w:val="0"/>
          <w:sz w:val="24"/>
          <w:szCs w:val="20"/>
        </w:rPr>
        <w:t>，岩土呈可塑～软塑状，地下水位埋深</w:t>
      </w:r>
      <w:r>
        <w:rPr>
          <w:rFonts w:ascii="Times New Roman" w:hAnsi="Times New Roman" w:eastAsia="宋体" w:cs="Times New Roman"/>
          <w:kern w:val="0"/>
          <w:sz w:val="24"/>
          <w:szCs w:val="20"/>
        </w:rPr>
        <w:t>6.5m。</w:t>
      </w:r>
    </w:p>
    <w:p w14:paraId="68BDDE45">
      <w:pPr>
        <w:topLinePunct/>
        <w:spacing w:line="360" w:lineRule="auto"/>
        <w:ind w:firstLine="480" w:firstLineChars="200"/>
        <w:rPr>
          <w:rFonts w:ascii="Times New Roman" w:hAnsi="Times New Roman" w:eastAsia="宋体" w:cs="Times New Roman"/>
          <w:kern w:val="0"/>
          <w:sz w:val="24"/>
          <w:szCs w:val="20"/>
        </w:rPr>
      </w:pPr>
      <w:r>
        <w:rPr>
          <w:rFonts w:hint="eastAsia" w:ascii="Times New Roman" w:hAnsi="Times New Roman" w:eastAsia="宋体" w:cs="Times New Roman"/>
          <w:kern w:val="0"/>
          <w:sz w:val="24"/>
          <w:szCs w:val="20"/>
        </w:rPr>
        <w:t>二级泵站基础开挖有地下水影响，受开挖涌排水影响，本工程采取护坡处理和基坑排水，施工时间较短，因此泵站施工不会对区域地下水位产生明显影响。</w:t>
      </w:r>
    </w:p>
    <w:p w14:paraId="5704FE18">
      <w:pPr>
        <w:topLinePunct/>
        <w:spacing w:line="360" w:lineRule="auto"/>
        <w:ind w:firstLine="480" w:firstLineChars="200"/>
        <w:rPr>
          <w:rFonts w:ascii="Times New Roman" w:hAnsi="Times New Roman" w:eastAsia="宋体" w:cs="Times New Roman"/>
          <w:kern w:val="0"/>
          <w:sz w:val="24"/>
          <w:szCs w:val="20"/>
        </w:rPr>
      </w:pPr>
      <w:r>
        <w:rPr>
          <w:rFonts w:hint="eastAsia" w:ascii="Times New Roman" w:hAnsi="Times New Roman" w:eastAsia="宋体" w:cs="Times New Roman"/>
          <w:kern w:val="0"/>
          <w:sz w:val="24"/>
          <w:szCs w:val="20"/>
        </w:rPr>
        <w:t>（3）</w:t>
      </w:r>
      <w:r>
        <w:rPr>
          <w:rFonts w:ascii="Times New Roman" w:hAnsi="Times New Roman" w:eastAsia="宋体" w:cs="Times New Roman"/>
          <w:kern w:val="0"/>
          <w:sz w:val="24"/>
          <w:szCs w:val="20"/>
        </w:rPr>
        <w:t xml:space="preserve">施工废水对地下水环境的影响 </w:t>
      </w:r>
    </w:p>
    <w:p w14:paraId="7594B050">
      <w:pPr>
        <w:topLinePunct/>
        <w:spacing w:line="360" w:lineRule="auto"/>
        <w:ind w:firstLine="480" w:firstLineChars="200"/>
        <w:rPr>
          <w:rFonts w:ascii="Times New Roman" w:hAnsi="Times New Roman" w:eastAsia="宋体" w:cs="Times New Roman"/>
          <w:kern w:val="0"/>
          <w:sz w:val="24"/>
          <w:szCs w:val="20"/>
        </w:rPr>
      </w:pPr>
      <w:r>
        <w:rPr>
          <w:rFonts w:hint="eastAsia" w:ascii="Times New Roman" w:hAnsi="Times New Roman" w:eastAsia="宋体" w:cs="Times New Roman"/>
          <w:kern w:val="0"/>
          <w:sz w:val="24"/>
          <w:szCs w:val="20"/>
        </w:rPr>
        <w:t>施工期废水主要为混凝土拌和废水、机械设备冲洗废水、基坑排水和施工人员生活污水。</w:t>
      </w:r>
    </w:p>
    <w:p w14:paraId="643CE5D8">
      <w:pPr>
        <w:topLinePunct/>
        <w:spacing w:line="360" w:lineRule="auto"/>
        <w:ind w:firstLine="480" w:firstLineChars="200"/>
        <w:rPr>
          <w:rFonts w:ascii="Times New Roman" w:hAnsi="Times New Roman" w:eastAsia="宋体" w:cs="Times New Roman"/>
          <w:kern w:val="0"/>
          <w:sz w:val="24"/>
          <w:szCs w:val="20"/>
        </w:rPr>
      </w:pPr>
      <w:r>
        <w:rPr>
          <w:rFonts w:hint="eastAsia" w:ascii="Times New Roman" w:hAnsi="Times New Roman" w:eastAsia="宋体" w:cs="Times New Roman"/>
          <w:kern w:val="0"/>
          <w:sz w:val="24"/>
          <w:szCs w:val="20"/>
        </w:rPr>
        <w:t>工程施工期间将产生一定的施工废水和生活污水，施工废水中含有少量的石油类和悬浮物，不含重金属污染物；生活污水主要污染物为</w:t>
      </w:r>
      <w:r>
        <w:rPr>
          <w:rFonts w:ascii="Times New Roman" w:hAnsi="Times New Roman" w:eastAsia="宋体" w:cs="Times New Roman"/>
          <w:kern w:val="0"/>
          <w:sz w:val="24"/>
          <w:szCs w:val="20"/>
        </w:rPr>
        <w:t>COD、BOD</w:t>
      </w:r>
      <w:r>
        <w:rPr>
          <w:rFonts w:ascii="Times New Roman" w:hAnsi="Times New Roman" w:eastAsia="宋体" w:cs="Times New Roman"/>
          <w:kern w:val="0"/>
          <w:sz w:val="24"/>
          <w:szCs w:val="20"/>
          <w:vertAlign w:val="subscript"/>
        </w:rPr>
        <w:t>5</w:t>
      </w:r>
      <w:r>
        <w:rPr>
          <w:rFonts w:ascii="Times New Roman" w:hAnsi="Times New Roman" w:eastAsia="宋体" w:cs="Times New Roman"/>
          <w:kern w:val="0"/>
          <w:sz w:val="24"/>
          <w:szCs w:val="20"/>
        </w:rPr>
        <w:t>、氨氮、SS等。施工期废污水产生量不大，经沉淀池处理后循环使用；同时沉淀池进行防渗处理，专用机修场地也要进行防渗处理，池体和场地的防渗系数不低于10</w:t>
      </w:r>
      <w:r>
        <w:rPr>
          <w:rFonts w:hint="eastAsia" w:ascii="宋体" w:hAnsi="宋体" w:eastAsia="宋体" w:cs="Times New Roman"/>
          <w:kern w:val="0"/>
          <w:sz w:val="24"/>
          <w:szCs w:val="20"/>
        </w:rPr>
        <w:t>～</w:t>
      </w:r>
      <w:r>
        <w:rPr>
          <w:rFonts w:ascii="Times New Roman" w:hAnsi="Times New Roman" w:eastAsia="宋体" w:cs="Times New Roman"/>
          <w:kern w:val="0"/>
          <w:sz w:val="24"/>
          <w:szCs w:val="20"/>
        </w:rPr>
        <w:t>7cm/s，防渗效果好，废污水的停留时间短。施工期对废污水集中收集并对处理设施做好防渗处理，不会对地下水</w:t>
      </w:r>
      <w:r>
        <w:rPr>
          <w:rFonts w:hint="eastAsia" w:ascii="Times New Roman" w:hAnsi="Times New Roman" w:eastAsia="宋体" w:cs="Times New Roman"/>
          <w:kern w:val="0"/>
          <w:sz w:val="24"/>
          <w:szCs w:val="20"/>
        </w:rPr>
        <w:t>质</w:t>
      </w:r>
      <w:r>
        <w:rPr>
          <w:rFonts w:ascii="Times New Roman" w:hAnsi="Times New Roman" w:eastAsia="宋体" w:cs="Times New Roman"/>
          <w:kern w:val="0"/>
          <w:sz w:val="24"/>
          <w:szCs w:val="20"/>
        </w:rPr>
        <w:t>产生影响。</w:t>
      </w:r>
    </w:p>
    <w:p w14:paraId="0F4A882E">
      <w:pPr>
        <w:topLinePunct/>
        <w:spacing w:before="100" w:after="100" w:line="360" w:lineRule="auto"/>
        <w:contextualSpacing/>
        <w:outlineLvl w:val="2"/>
        <w:rPr>
          <w:rFonts w:ascii="Times New Roman" w:hAnsi="Times New Roman" w:eastAsia="宋体" w:cs="Times New Roman"/>
          <w:b/>
          <w:bCs/>
          <w:kern w:val="0"/>
          <w:sz w:val="28"/>
          <w:szCs w:val="28"/>
        </w:rPr>
      </w:pPr>
      <w:r>
        <w:rPr>
          <w:rFonts w:hint="eastAsia" w:ascii="Times New Roman" w:hAnsi="Times New Roman" w:eastAsia="宋体" w:cs="Times New Roman"/>
          <w:b/>
          <w:bCs/>
          <w:kern w:val="0"/>
          <w:sz w:val="28"/>
          <w:szCs w:val="28"/>
        </w:rPr>
        <w:t>6</w:t>
      </w:r>
      <w:r>
        <w:rPr>
          <w:rFonts w:ascii="Times New Roman" w:hAnsi="Times New Roman" w:eastAsia="宋体" w:cs="Times New Roman"/>
          <w:b/>
          <w:bCs/>
          <w:kern w:val="0"/>
          <w:sz w:val="28"/>
          <w:szCs w:val="28"/>
        </w:rPr>
        <w:t>.4.3</w:t>
      </w:r>
      <w:r>
        <w:rPr>
          <w:rFonts w:hint="eastAsia" w:ascii="Times New Roman" w:hAnsi="Times New Roman" w:eastAsia="宋体" w:cs="Times New Roman"/>
          <w:b/>
          <w:bCs/>
          <w:kern w:val="0"/>
          <w:sz w:val="28"/>
          <w:szCs w:val="28"/>
        </w:rPr>
        <w:t>工程运行对工程供水灌区地下水环境的影响</w:t>
      </w:r>
    </w:p>
    <w:p w14:paraId="39571817">
      <w:pPr>
        <w:topLinePunct/>
        <w:spacing w:line="360" w:lineRule="auto"/>
        <w:ind w:firstLine="480" w:firstLineChars="200"/>
        <w:rPr>
          <w:rFonts w:ascii="Times New Roman" w:hAnsi="Times New Roman" w:eastAsia="宋体" w:cs="Times New Roman"/>
          <w:kern w:val="0"/>
          <w:sz w:val="24"/>
          <w:szCs w:val="20"/>
        </w:rPr>
      </w:pPr>
      <w:r>
        <w:rPr>
          <w:rFonts w:hint="eastAsia" w:ascii="Times New Roman" w:hAnsi="Times New Roman" w:eastAsia="宋体" w:cs="Times New Roman"/>
          <w:kern w:val="0"/>
          <w:sz w:val="24"/>
          <w:szCs w:val="20"/>
        </w:rPr>
        <w:t>运行期，灌溉活动期间会影响地下水水位产生波动，但随着灌溉结束地下水水位将逐渐恢复正常，地下水水位将出现季节性波动。农业活动中使用的化肥和农药随灌溉或雨水冲刷可能渗入地下水，主要污染成分有氮、磷和有机物等，影响地下水水质。工程建成后，由于总灌溉面积不变，污染负荷不变，且随着绿色农业推进，科学施肥并减量化肥用量，可减轻灌溉对地下水水质的负面影响。因此，经综合分析认为，工程运行不会对区域地下水位和水质产生明显不利影响。</w:t>
      </w:r>
    </w:p>
    <w:p w14:paraId="5D43F9DA">
      <w:pPr>
        <w:topLinePunct/>
        <w:spacing w:line="360" w:lineRule="auto"/>
        <w:ind w:firstLine="480" w:firstLineChars="200"/>
        <w:rPr>
          <w:rFonts w:ascii="Times New Roman" w:hAnsi="Times New Roman" w:eastAsia="宋体" w:cs="Times New Roman"/>
          <w:kern w:val="0"/>
          <w:sz w:val="24"/>
          <w:szCs w:val="20"/>
        </w:rPr>
      </w:pPr>
    </w:p>
    <w:p w14:paraId="13D515B0">
      <w:pPr>
        <w:topLinePunct/>
        <w:spacing w:line="360" w:lineRule="auto"/>
        <w:outlineLvl w:val="1"/>
        <w:rPr>
          <w:rFonts w:ascii="Times New Roman" w:hAnsi="Times New Roman" w:eastAsia="宋体" w:cs="Times New Roman"/>
          <w:b/>
          <w:bCs/>
          <w:kern w:val="0"/>
          <w:sz w:val="30"/>
          <w:szCs w:val="32"/>
        </w:rPr>
      </w:pPr>
      <w:bookmarkStart w:id="636" w:name="_Toc17311"/>
      <w:r>
        <w:rPr>
          <w:rFonts w:hint="eastAsia" w:ascii="Times New Roman" w:hAnsi="Times New Roman" w:eastAsia="宋体" w:cs="Times New Roman"/>
          <w:b/>
          <w:bCs/>
          <w:kern w:val="0"/>
          <w:sz w:val="30"/>
          <w:szCs w:val="32"/>
        </w:rPr>
        <w:t>6</w:t>
      </w:r>
      <w:r>
        <w:rPr>
          <w:rFonts w:ascii="Times New Roman" w:hAnsi="Times New Roman" w:eastAsia="宋体" w:cs="Times New Roman"/>
          <w:b/>
          <w:bCs/>
          <w:kern w:val="0"/>
          <w:sz w:val="30"/>
          <w:szCs w:val="32"/>
        </w:rPr>
        <w:t>.5</w:t>
      </w:r>
      <w:r>
        <w:rPr>
          <w:rFonts w:hint="eastAsia" w:ascii="Times New Roman" w:hAnsi="Times New Roman" w:eastAsia="宋体" w:cs="Times New Roman"/>
          <w:b/>
          <w:bCs/>
          <w:kern w:val="0"/>
          <w:sz w:val="30"/>
          <w:szCs w:val="32"/>
        </w:rPr>
        <w:t>对陆生生态的影响</w:t>
      </w:r>
      <w:bookmarkEnd w:id="636"/>
    </w:p>
    <w:p w14:paraId="70ADAD38">
      <w:pPr>
        <w:topLinePunct/>
        <w:spacing w:before="100" w:after="100" w:line="360" w:lineRule="auto"/>
        <w:contextualSpacing/>
        <w:outlineLvl w:val="2"/>
        <w:rPr>
          <w:rFonts w:ascii="Times New Roman" w:hAnsi="Times New Roman" w:eastAsia="宋体" w:cs="Times New Roman"/>
          <w:b/>
          <w:bCs/>
          <w:kern w:val="0"/>
          <w:sz w:val="28"/>
          <w:szCs w:val="28"/>
        </w:rPr>
      </w:pPr>
      <w:r>
        <w:rPr>
          <w:rFonts w:hint="eastAsia" w:ascii="Times New Roman" w:hAnsi="Times New Roman" w:eastAsia="宋体" w:cs="Times New Roman"/>
          <w:b/>
          <w:bCs/>
          <w:kern w:val="0"/>
          <w:sz w:val="28"/>
          <w:szCs w:val="28"/>
        </w:rPr>
        <w:t>6</w:t>
      </w:r>
      <w:r>
        <w:rPr>
          <w:rFonts w:ascii="Times New Roman" w:hAnsi="Times New Roman" w:eastAsia="宋体" w:cs="Times New Roman"/>
          <w:b/>
          <w:bCs/>
          <w:kern w:val="0"/>
          <w:sz w:val="28"/>
          <w:szCs w:val="28"/>
        </w:rPr>
        <w:t>.</w:t>
      </w:r>
      <w:r>
        <w:rPr>
          <w:rFonts w:hint="eastAsia" w:ascii="Times New Roman" w:hAnsi="Times New Roman" w:eastAsia="宋体" w:cs="Times New Roman"/>
          <w:b/>
          <w:bCs/>
          <w:kern w:val="0"/>
          <w:sz w:val="28"/>
          <w:szCs w:val="28"/>
        </w:rPr>
        <w:t>5</w:t>
      </w:r>
      <w:r>
        <w:rPr>
          <w:rFonts w:ascii="Times New Roman" w:hAnsi="Times New Roman" w:eastAsia="宋体" w:cs="Times New Roman"/>
          <w:b/>
          <w:bCs/>
          <w:kern w:val="0"/>
          <w:sz w:val="28"/>
          <w:szCs w:val="28"/>
        </w:rPr>
        <w:t>.</w:t>
      </w:r>
      <w:r>
        <w:rPr>
          <w:rFonts w:hint="eastAsia" w:ascii="Times New Roman" w:hAnsi="Times New Roman" w:eastAsia="宋体" w:cs="Times New Roman"/>
          <w:b/>
          <w:bCs/>
          <w:kern w:val="0"/>
          <w:sz w:val="28"/>
          <w:szCs w:val="28"/>
        </w:rPr>
        <w:t>1对土地利用的影响分析</w:t>
      </w:r>
    </w:p>
    <w:p w14:paraId="51DB2498">
      <w:pPr>
        <w:topLinePunct/>
        <w:spacing w:line="360" w:lineRule="auto"/>
        <w:ind w:firstLine="480" w:firstLineChars="200"/>
        <w:rPr>
          <w:rFonts w:ascii="Times New Roman" w:hAnsi="Times New Roman" w:eastAsia="宋体" w:cs="Times New Roman"/>
          <w:kern w:val="0"/>
          <w:sz w:val="24"/>
          <w:szCs w:val="20"/>
        </w:rPr>
      </w:pPr>
      <w:r>
        <w:rPr>
          <w:rFonts w:hint="eastAsia" w:ascii="Times New Roman" w:hAnsi="Times New Roman" w:eastAsia="宋体" w:cs="Times New Roman"/>
          <w:kern w:val="0"/>
          <w:sz w:val="24"/>
          <w:szCs w:val="20"/>
        </w:rPr>
        <w:t>工程建设后，评价范围内土地利用格局发生变化，工程建设前后土地利用类型变化情况见表6.5-1。</w:t>
      </w:r>
    </w:p>
    <w:p w14:paraId="5F17C0BF">
      <w:pPr>
        <w:topLinePunct/>
        <w:spacing w:line="360" w:lineRule="auto"/>
        <w:ind w:firstLine="480" w:firstLineChars="200"/>
        <w:rPr>
          <w:rFonts w:ascii="Times New Roman" w:hAnsi="Times New Roman" w:eastAsia="宋体" w:cs="Times New Roman"/>
          <w:kern w:val="0"/>
          <w:sz w:val="24"/>
          <w:szCs w:val="20"/>
        </w:rPr>
      </w:pPr>
      <w:r>
        <w:rPr>
          <w:rFonts w:hint="eastAsia" w:ascii="Times New Roman" w:hAnsi="Times New Roman" w:eastAsia="宋体" w:cs="Times New Roman"/>
          <w:kern w:val="0"/>
          <w:sz w:val="24"/>
          <w:szCs w:val="20"/>
        </w:rPr>
        <w:t>由表6.5-1可知，工程建设后，由于工程占地，使得评价区域水工建筑用地面积有所增加，其他各地类因为工程占用，面积相对减少，其中耕地和草地面积减少较多，但总体来讲，评价区域土地利用格局改变较小。</w:t>
      </w:r>
    </w:p>
    <w:p w14:paraId="40CC018E">
      <w:pPr>
        <w:topLinePunct/>
        <w:snapToGrid w:val="0"/>
        <w:spacing w:line="360" w:lineRule="auto"/>
        <w:ind w:right="844"/>
        <w:rPr>
          <w:rFonts w:hint="eastAsia" w:ascii="Times New Roman" w:hAnsi="Times New Roman" w:eastAsia="宋体" w:cs="Times New Roman"/>
          <w:b/>
          <w:bCs/>
          <w:kern w:val="0"/>
          <w:sz w:val="24"/>
          <w:szCs w:val="24"/>
        </w:rPr>
      </w:pPr>
    </w:p>
    <w:p w14:paraId="14374F99">
      <w:pPr>
        <w:topLinePunct/>
        <w:snapToGrid w:val="0"/>
        <w:spacing w:line="360" w:lineRule="auto"/>
        <w:ind w:right="844"/>
        <w:rPr>
          <w:rFonts w:ascii="Times New Roman" w:hAnsi="Times New Roman" w:eastAsia="宋体" w:cs="Times New Roman"/>
          <w:kern w:val="0"/>
          <w:sz w:val="24"/>
          <w:szCs w:val="24"/>
        </w:rPr>
      </w:pPr>
      <w:r>
        <w:rPr>
          <w:rFonts w:hint="eastAsia" w:ascii="Times New Roman" w:hAnsi="Times New Roman" w:eastAsia="宋体" w:cs="Times New Roman"/>
          <w:b/>
          <w:bCs/>
          <w:kern w:val="0"/>
          <w:sz w:val="24"/>
          <w:szCs w:val="24"/>
        </w:rPr>
        <w:t>表6.5-1           工程建设后评价范围土地利用类型变化预测表</w:t>
      </w:r>
      <w:r>
        <w:rPr>
          <w:rFonts w:ascii="Times New Roman" w:hAnsi="Times New Roman" w:eastAsia="宋体" w:cs="Times New Roman"/>
          <w:b/>
          <w:bCs/>
          <w:kern w:val="0"/>
          <w:sz w:val="24"/>
          <w:szCs w:val="24"/>
        </w:rPr>
        <w:t xml:space="preserve">    </w:t>
      </w:r>
    </w:p>
    <w:tbl>
      <w:tblPr>
        <w:tblStyle w:val="7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8"/>
        <w:gridCol w:w="1089"/>
        <w:gridCol w:w="1607"/>
        <w:gridCol w:w="1312"/>
        <w:gridCol w:w="1262"/>
        <w:gridCol w:w="1239"/>
        <w:gridCol w:w="1228"/>
      </w:tblGrid>
      <w:tr w14:paraId="588B53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690" w:type="pct"/>
            <w:vMerge w:val="restart"/>
            <w:shd w:val="clear" w:color="auto" w:fill="auto"/>
            <w:vAlign w:val="center"/>
          </w:tcPr>
          <w:p w14:paraId="28F55C87">
            <w:pPr>
              <w:jc w:val="center"/>
              <w:rPr>
                <w:rFonts w:hint="eastAsia" w:ascii="宋体" w:hAnsi="宋体" w:eastAsia="宋体" w:cs="宋体"/>
                <w:b/>
                <w:bCs/>
                <w:kern w:val="0"/>
                <w:szCs w:val="21"/>
              </w:rPr>
            </w:pPr>
            <w:r>
              <w:rPr>
                <w:rFonts w:hint="eastAsia" w:ascii="宋体" w:hAnsi="宋体" w:eastAsia="宋体" w:cs="宋体"/>
                <w:b/>
                <w:bCs/>
                <w:kern w:val="0"/>
                <w:szCs w:val="21"/>
              </w:rPr>
              <w:t>序号</w:t>
            </w:r>
          </w:p>
        </w:tc>
        <w:tc>
          <w:tcPr>
            <w:tcW w:w="607" w:type="pct"/>
            <w:vMerge w:val="restart"/>
            <w:shd w:val="clear" w:color="auto" w:fill="auto"/>
            <w:vAlign w:val="center"/>
          </w:tcPr>
          <w:p w14:paraId="67EB6681">
            <w:pPr>
              <w:jc w:val="center"/>
              <w:rPr>
                <w:rFonts w:hint="eastAsia" w:ascii="宋体" w:hAnsi="宋体" w:eastAsia="宋体" w:cs="宋体"/>
                <w:b/>
                <w:bCs/>
                <w:kern w:val="0"/>
                <w:szCs w:val="21"/>
              </w:rPr>
            </w:pPr>
            <w:r>
              <w:rPr>
                <w:rFonts w:hint="eastAsia" w:ascii="宋体" w:hAnsi="宋体" w:eastAsia="宋体" w:cs="宋体"/>
                <w:b/>
                <w:bCs/>
                <w:kern w:val="0"/>
                <w:szCs w:val="21"/>
              </w:rPr>
              <w:t>一级类</w:t>
            </w:r>
          </w:p>
        </w:tc>
        <w:tc>
          <w:tcPr>
            <w:tcW w:w="895" w:type="pct"/>
            <w:vMerge w:val="restart"/>
            <w:shd w:val="clear" w:color="auto" w:fill="auto"/>
            <w:vAlign w:val="center"/>
          </w:tcPr>
          <w:p w14:paraId="4CC85D4C">
            <w:pPr>
              <w:jc w:val="center"/>
              <w:rPr>
                <w:rFonts w:hint="eastAsia" w:ascii="宋体" w:hAnsi="宋体" w:eastAsia="宋体" w:cs="宋体"/>
                <w:b/>
                <w:bCs/>
                <w:kern w:val="0"/>
                <w:szCs w:val="21"/>
              </w:rPr>
            </w:pPr>
            <w:r>
              <w:rPr>
                <w:rFonts w:hint="eastAsia" w:ascii="宋体" w:hAnsi="宋体" w:eastAsia="宋体" w:cs="宋体"/>
                <w:b/>
                <w:bCs/>
                <w:kern w:val="0"/>
                <w:szCs w:val="21"/>
              </w:rPr>
              <w:t>二级类</w:t>
            </w:r>
          </w:p>
        </w:tc>
        <w:tc>
          <w:tcPr>
            <w:tcW w:w="1434" w:type="pct"/>
            <w:gridSpan w:val="2"/>
            <w:shd w:val="clear" w:color="auto" w:fill="auto"/>
            <w:vAlign w:val="center"/>
          </w:tcPr>
          <w:p w14:paraId="3DAFFECE">
            <w:pPr>
              <w:widowControl/>
              <w:jc w:val="center"/>
              <w:rPr>
                <w:rFonts w:hint="eastAsia" w:ascii="宋体" w:hAnsi="宋体" w:eastAsia="宋体" w:cs="宋体"/>
                <w:b/>
                <w:bCs/>
                <w:kern w:val="0"/>
                <w:szCs w:val="21"/>
              </w:rPr>
            </w:pPr>
            <w:r>
              <w:rPr>
                <w:rFonts w:hint="eastAsia" w:ascii="宋体" w:hAnsi="宋体" w:eastAsia="宋体" w:cs="宋体"/>
                <w:b/>
                <w:bCs/>
                <w:kern w:val="0"/>
                <w:szCs w:val="21"/>
              </w:rPr>
              <w:t>工程建设前</w:t>
            </w:r>
          </w:p>
        </w:tc>
        <w:tc>
          <w:tcPr>
            <w:tcW w:w="1374" w:type="pct"/>
            <w:gridSpan w:val="2"/>
            <w:shd w:val="clear" w:color="auto" w:fill="auto"/>
            <w:vAlign w:val="center"/>
          </w:tcPr>
          <w:p w14:paraId="23CF08A4">
            <w:pPr>
              <w:widowControl/>
              <w:jc w:val="center"/>
              <w:rPr>
                <w:rFonts w:hint="eastAsia" w:ascii="宋体" w:hAnsi="宋体" w:eastAsia="宋体" w:cs="宋体"/>
                <w:b/>
                <w:bCs/>
                <w:kern w:val="0"/>
                <w:szCs w:val="21"/>
              </w:rPr>
            </w:pPr>
            <w:r>
              <w:rPr>
                <w:rFonts w:hint="eastAsia" w:ascii="宋体" w:hAnsi="宋体" w:eastAsia="宋体" w:cs="宋体"/>
                <w:b/>
                <w:bCs/>
                <w:kern w:val="0"/>
                <w:szCs w:val="21"/>
              </w:rPr>
              <w:t>工程建设后</w:t>
            </w:r>
          </w:p>
        </w:tc>
      </w:tr>
      <w:tr w14:paraId="7D1B0C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690" w:type="pct"/>
            <w:vMerge w:val="continue"/>
            <w:shd w:val="clear" w:color="auto" w:fill="auto"/>
            <w:vAlign w:val="center"/>
          </w:tcPr>
          <w:p w14:paraId="74083F29">
            <w:pPr>
              <w:widowControl/>
              <w:jc w:val="center"/>
              <w:rPr>
                <w:rFonts w:hint="eastAsia" w:ascii="宋体" w:hAnsi="宋体" w:eastAsia="宋体" w:cs="宋体"/>
                <w:b/>
                <w:bCs/>
                <w:kern w:val="0"/>
                <w:szCs w:val="21"/>
              </w:rPr>
            </w:pPr>
          </w:p>
        </w:tc>
        <w:tc>
          <w:tcPr>
            <w:tcW w:w="607" w:type="pct"/>
            <w:vMerge w:val="continue"/>
            <w:shd w:val="clear" w:color="auto" w:fill="auto"/>
            <w:vAlign w:val="center"/>
          </w:tcPr>
          <w:p w14:paraId="7B6C07F2">
            <w:pPr>
              <w:widowControl/>
              <w:jc w:val="center"/>
              <w:rPr>
                <w:rFonts w:hint="eastAsia" w:ascii="宋体" w:hAnsi="宋体" w:eastAsia="宋体" w:cs="宋体"/>
                <w:b/>
                <w:bCs/>
                <w:kern w:val="0"/>
                <w:szCs w:val="21"/>
              </w:rPr>
            </w:pPr>
          </w:p>
        </w:tc>
        <w:tc>
          <w:tcPr>
            <w:tcW w:w="895" w:type="pct"/>
            <w:vMerge w:val="continue"/>
            <w:shd w:val="clear" w:color="auto" w:fill="auto"/>
            <w:vAlign w:val="center"/>
          </w:tcPr>
          <w:p w14:paraId="7A79B916">
            <w:pPr>
              <w:widowControl/>
              <w:jc w:val="center"/>
              <w:rPr>
                <w:rFonts w:hint="eastAsia" w:ascii="宋体" w:hAnsi="宋体" w:eastAsia="宋体" w:cs="宋体"/>
                <w:b/>
                <w:bCs/>
                <w:kern w:val="0"/>
                <w:szCs w:val="21"/>
              </w:rPr>
            </w:pPr>
          </w:p>
        </w:tc>
        <w:tc>
          <w:tcPr>
            <w:tcW w:w="731" w:type="pct"/>
            <w:shd w:val="clear" w:color="auto" w:fill="auto"/>
            <w:vAlign w:val="center"/>
          </w:tcPr>
          <w:p w14:paraId="2ABE69AB">
            <w:pPr>
              <w:widowControl/>
              <w:jc w:val="center"/>
              <w:rPr>
                <w:rFonts w:hint="eastAsia" w:ascii="宋体" w:hAnsi="宋体" w:eastAsia="宋体" w:cs="宋体"/>
                <w:b/>
                <w:bCs/>
                <w:kern w:val="0"/>
                <w:szCs w:val="21"/>
              </w:rPr>
            </w:pPr>
            <w:r>
              <w:rPr>
                <w:rFonts w:hint="eastAsia" w:ascii="宋体" w:hAnsi="宋体" w:eastAsia="宋体" w:cs="宋体"/>
                <w:b/>
                <w:bCs/>
                <w:kern w:val="0"/>
                <w:szCs w:val="21"/>
              </w:rPr>
              <w:t>面积（hm</w:t>
            </w:r>
            <w:r>
              <w:rPr>
                <w:rFonts w:hint="eastAsia" w:ascii="宋体" w:hAnsi="宋体" w:eastAsia="宋体" w:cs="宋体"/>
                <w:b/>
                <w:bCs/>
                <w:kern w:val="0"/>
                <w:szCs w:val="21"/>
                <w:vertAlign w:val="superscript"/>
              </w:rPr>
              <w:t>2</w:t>
            </w:r>
            <w:r>
              <w:rPr>
                <w:rFonts w:hint="eastAsia" w:ascii="宋体" w:hAnsi="宋体" w:eastAsia="宋体" w:cs="宋体"/>
                <w:b/>
                <w:bCs/>
                <w:kern w:val="0"/>
                <w:szCs w:val="21"/>
              </w:rPr>
              <w:t>）</w:t>
            </w:r>
          </w:p>
        </w:tc>
        <w:tc>
          <w:tcPr>
            <w:tcW w:w="703" w:type="pct"/>
            <w:shd w:val="clear" w:color="auto" w:fill="auto"/>
            <w:vAlign w:val="center"/>
          </w:tcPr>
          <w:p w14:paraId="65E89584">
            <w:pPr>
              <w:widowControl/>
              <w:jc w:val="center"/>
              <w:rPr>
                <w:rFonts w:hint="eastAsia" w:ascii="宋体" w:hAnsi="宋体" w:eastAsia="宋体" w:cs="宋体"/>
                <w:b/>
                <w:bCs/>
                <w:kern w:val="0"/>
                <w:szCs w:val="21"/>
              </w:rPr>
            </w:pPr>
            <w:r>
              <w:rPr>
                <w:rFonts w:hint="eastAsia" w:ascii="宋体" w:hAnsi="宋体" w:eastAsia="宋体" w:cs="宋体"/>
                <w:b/>
                <w:bCs/>
                <w:kern w:val="0"/>
                <w:szCs w:val="21"/>
              </w:rPr>
              <w:t>占比（%）</w:t>
            </w:r>
          </w:p>
        </w:tc>
        <w:tc>
          <w:tcPr>
            <w:tcW w:w="690" w:type="pct"/>
            <w:shd w:val="clear" w:color="auto" w:fill="auto"/>
            <w:vAlign w:val="center"/>
          </w:tcPr>
          <w:p w14:paraId="26BCE556">
            <w:pPr>
              <w:widowControl/>
              <w:jc w:val="center"/>
              <w:rPr>
                <w:rFonts w:hint="eastAsia" w:ascii="宋体" w:hAnsi="宋体" w:eastAsia="宋体" w:cs="宋体"/>
                <w:b/>
                <w:bCs/>
                <w:kern w:val="0"/>
                <w:szCs w:val="21"/>
              </w:rPr>
            </w:pPr>
            <w:r>
              <w:rPr>
                <w:rFonts w:hint="eastAsia" w:ascii="宋体" w:hAnsi="宋体" w:eastAsia="宋体" w:cs="宋体"/>
                <w:b/>
                <w:bCs/>
                <w:kern w:val="0"/>
                <w:szCs w:val="21"/>
              </w:rPr>
              <w:t>面积（hm</w:t>
            </w:r>
            <w:r>
              <w:rPr>
                <w:rFonts w:hint="eastAsia" w:ascii="宋体" w:hAnsi="宋体" w:eastAsia="宋体" w:cs="宋体"/>
                <w:b/>
                <w:bCs/>
                <w:kern w:val="0"/>
                <w:szCs w:val="21"/>
                <w:vertAlign w:val="superscript"/>
              </w:rPr>
              <w:t>2</w:t>
            </w:r>
            <w:r>
              <w:rPr>
                <w:rFonts w:hint="eastAsia" w:ascii="宋体" w:hAnsi="宋体" w:eastAsia="宋体" w:cs="宋体"/>
                <w:b/>
                <w:bCs/>
                <w:kern w:val="0"/>
                <w:szCs w:val="21"/>
              </w:rPr>
              <w:t>）</w:t>
            </w:r>
          </w:p>
        </w:tc>
        <w:tc>
          <w:tcPr>
            <w:tcW w:w="684" w:type="pct"/>
            <w:shd w:val="clear" w:color="auto" w:fill="auto"/>
            <w:vAlign w:val="center"/>
          </w:tcPr>
          <w:p w14:paraId="37B6DBCD">
            <w:pPr>
              <w:widowControl/>
              <w:jc w:val="center"/>
              <w:rPr>
                <w:rFonts w:hint="eastAsia" w:ascii="宋体" w:hAnsi="宋体" w:eastAsia="宋体" w:cs="宋体"/>
                <w:b/>
                <w:bCs/>
                <w:kern w:val="0"/>
                <w:szCs w:val="21"/>
              </w:rPr>
            </w:pPr>
            <w:r>
              <w:rPr>
                <w:rFonts w:hint="eastAsia" w:ascii="宋体" w:hAnsi="宋体" w:eastAsia="宋体" w:cs="宋体"/>
                <w:b/>
                <w:bCs/>
                <w:kern w:val="0"/>
                <w:szCs w:val="21"/>
              </w:rPr>
              <w:t>占比（%）</w:t>
            </w:r>
          </w:p>
        </w:tc>
      </w:tr>
      <w:tr w14:paraId="4509E9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690" w:type="pct"/>
            <w:vMerge w:val="restart"/>
            <w:shd w:val="clear" w:color="auto" w:fill="auto"/>
            <w:vAlign w:val="center"/>
          </w:tcPr>
          <w:p w14:paraId="11C90F0B">
            <w:pPr>
              <w:widowControl/>
              <w:jc w:val="center"/>
              <w:rPr>
                <w:rFonts w:ascii="Times New Roman" w:hAnsi="Times New Roman" w:eastAsia="等线" w:cs="Times New Roman"/>
                <w:kern w:val="0"/>
                <w:szCs w:val="21"/>
              </w:rPr>
            </w:pPr>
            <w:r>
              <w:rPr>
                <w:rFonts w:ascii="Times New Roman" w:hAnsi="Times New Roman" w:eastAsia="等线" w:cs="Times New Roman"/>
                <w:kern w:val="0"/>
                <w:szCs w:val="21"/>
              </w:rPr>
              <w:t>1</w:t>
            </w:r>
          </w:p>
        </w:tc>
        <w:tc>
          <w:tcPr>
            <w:tcW w:w="607" w:type="pct"/>
            <w:vMerge w:val="restart"/>
            <w:shd w:val="clear" w:color="auto" w:fill="auto"/>
            <w:vAlign w:val="center"/>
          </w:tcPr>
          <w:p w14:paraId="6952D89C">
            <w:pPr>
              <w:widowControl/>
              <w:jc w:val="center"/>
              <w:rPr>
                <w:rFonts w:hint="eastAsia" w:ascii="宋体" w:hAnsi="宋体" w:eastAsia="宋体" w:cs="宋体"/>
                <w:kern w:val="0"/>
                <w:szCs w:val="21"/>
              </w:rPr>
            </w:pPr>
            <w:r>
              <w:rPr>
                <w:rFonts w:hint="eastAsia" w:ascii="宋体" w:hAnsi="宋体" w:eastAsia="宋体" w:cs="宋体"/>
                <w:kern w:val="0"/>
                <w:szCs w:val="21"/>
              </w:rPr>
              <w:t>耕地</w:t>
            </w:r>
          </w:p>
        </w:tc>
        <w:tc>
          <w:tcPr>
            <w:tcW w:w="895" w:type="pct"/>
            <w:shd w:val="clear" w:color="auto" w:fill="auto"/>
            <w:vAlign w:val="center"/>
          </w:tcPr>
          <w:p w14:paraId="2A4CBAAE">
            <w:pPr>
              <w:widowControl/>
              <w:jc w:val="center"/>
              <w:rPr>
                <w:rFonts w:hint="eastAsia" w:ascii="宋体" w:hAnsi="宋体" w:eastAsia="宋体" w:cs="宋体"/>
                <w:kern w:val="0"/>
                <w:szCs w:val="21"/>
              </w:rPr>
            </w:pPr>
            <w:r>
              <w:rPr>
                <w:rFonts w:hint="eastAsia" w:ascii="宋体" w:hAnsi="宋体" w:eastAsia="宋体" w:cs="宋体"/>
                <w:kern w:val="0"/>
                <w:szCs w:val="21"/>
              </w:rPr>
              <w:t>水浇地</w:t>
            </w:r>
          </w:p>
        </w:tc>
        <w:tc>
          <w:tcPr>
            <w:tcW w:w="731" w:type="pct"/>
            <w:shd w:val="clear" w:color="auto" w:fill="auto"/>
            <w:vAlign w:val="center"/>
          </w:tcPr>
          <w:p w14:paraId="5CA26F2A">
            <w:pPr>
              <w:widowControl/>
              <w:jc w:val="center"/>
              <w:rPr>
                <w:rFonts w:ascii="Times New Roman" w:hAnsi="Times New Roman" w:eastAsia="等线" w:cs="Times New Roman"/>
                <w:kern w:val="0"/>
                <w:szCs w:val="21"/>
              </w:rPr>
            </w:pPr>
            <w:r>
              <w:rPr>
                <w:rFonts w:ascii="Times New Roman" w:hAnsi="Times New Roman" w:eastAsia="等线" w:cs="Times New Roman"/>
                <w:kern w:val="0"/>
                <w:szCs w:val="21"/>
              </w:rPr>
              <w:t>954.61</w:t>
            </w:r>
          </w:p>
        </w:tc>
        <w:tc>
          <w:tcPr>
            <w:tcW w:w="703" w:type="pct"/>
            <w:shd w:val="clear" w:color="auto" w:fill="auto"/>
            <w:vAlign w:val="center"/>
          </w:tcPr>
          <w:p w14:paraId="5E8F82CF">
            <w:pPr>
              <w:widowControl/>
              <w:jc w:val="center"/>
              <w:rPr>
                <w:rFonts w:ascii="Times New Roman" w:hAnsi="Times New Roman" w:eastAsia="等线" w:cs="Times New Roman"/>
                <w:kern w:val="0"/>
                <w:szCs w:val="21"/>
              </w:rPr>
            </w:pPr>
            <w:r>
              <w:rPr>
                <w:rFonts w:ascii="Times New Roman" w:hAnsi="Times New Roman" w:eastAsia="等线" w:cs="Times New Roman"/>
                <w:kern w:val="0"/>
                <w:szCs w:val="21"/>
              </w:rPr>
              <w:t xml:space="preserve">62.50 </w:t>
            </w:r>
          </w:p>
        </w:tc>
        <w:tc>
          <w:tcPr>
            <w:tcW w:w="690" w:type="pct"/>
            <w:shd w:val="clear" w:color="auto" w:fill="auto"/>
            <w:vAlign w:val="center"/>
          </w:tcPr>
          <w:p w14:paraId="429A3643">
            <w:pPr>
              <w:widowControl/>
              <w:jc w:val="center"/>
              <w:rPr>
                <w:rFonts w:ascii="Times New Roman" w:hAnsi="Times New Roman" w:eastAsia="等线" w:cs="Times New Roman"/>
                <w:kern w:val="0"/>
                <w:szCs w:val="21"/>
              </w:rPr>
            </w:pPr>
            <w:r>
              <w:rPr>
                <w:rFonts w:ascii="Times New Roman" w:hAnsi="Times New Roman" w:eastAsia="等线" w:cs="Times New Roman"/>
                <w:kern w:val="0"/>
                <w:szCs w:val="21"/>
              </w:rPr>
              <w:t xml:space="preserve">879.97 </w:t>
            </w:r>
          </w:p>
        </w:tc>
        <w:tc>
          <w:tcPr>
            <w:tcW w:w="684" w:type="pct"/>
            <w:shd w:val="clear" w:color="auto" w:fill="auto"/>
            <w:noWrap/>
            <w:vAlign w:val="center"/>
          </w:tcPr>
          <w:p w14:paraId="312073DE">
            <w:pPr>
              <w:widowControl/>
              <w:jc w:val="center"/>
              <w:rPr>
                <w:rFonts w:ascii="Times New Roman" w:hAnsi="Times New Roman" w:eastAsia="等线" w:cs="Times New Roman"/>
                <w:kern w:val="0"/>
                <w:szCs w:val="21"/>
              </w:rPr>
            </w:pPr>
            <w:r>
              <w:rPr>
                <w:rFonts w:hint="eastAsia" w:ascii="Times New Roman" w:hAnsi="Times New Roman" w:eastAsia="等线" w:cs="Times New Roman"/>
                <w:kern w:val="0"/>
                <w:szCs w:val="21"/>
              </w:rPr>
              <w:t xml:space="preserve">57.61 </w:t>
            </w:r>
          </w:p>
        </w:tc>
      </w:tr>
      <w:tr w14:paraId="2FC5A6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690" w:type="pct"/>
            <w:vMerge w:val="continue"/>
            <w:vAlign w:val="center"/>
          </w:tcPr>
          <w:p w14:paraId="283FB7E0">
            <w:pPr>
              <w:widowControl/>
              <w:jc w:val="left"/>
              <w:rPr>
                <w:rFonts w:ascii="Times New Roman" w:hAnsi="Times New Roman" w:eastAsia="等线" w:cs="Times New Roman"/>
                <w:kern w:val="0"/>
                <w:szCs w:val="21"/>
              </w:rPr>
            </w:pPr>
          </w:p>
        </w:tc>
        <w:tc>
          <w:tcPr>
            <w:tcW w:w="607" w:type="pct"/>
            <w:vMerge w:val="continue"/>
            <w:vAlign w:val="center"/>
          </w:tcPr>
          <w:p w14:paraId="2F7DDFC6">
            <w:pPr>
              <w:widowControl/>
              <w:jc w:val="left"/>
              <w:rPr>
                <w:rFonts w:hint="eastAsia" w:ascii="宋体" w:hAnsi="宋体" w:eastAsia="宋体" w:cs="宋体"/>
                <w:kern w:val="0"/>
                <w:szCs w:val="21"/>
              </w:rPr>
            </w:pPr>
          </w:p>
        </w:tc>
        <w:tc>
          <w:tcPr>
            <w:tcW w:w="895" w:type="pct"/>
            <w:shd w:val="clear" w:color="auto" w:fill="auto"/>
            <w:vAlign w:val="center"/>
          </w:tcPr>
          <w:p w14:paraId="0AFE68C7">
            <w:pPr>
              <w:widowControl/>
              <w:jc w:val="center"/>
              <w:rPr>
                <w:rFonts w:hint="eastAsia" w:ascii="宋体" w:hAnsi="宋体" w:eastAsia="宋体" w:cs="宋体"/>
                <w:kern w:val="0"/>
                <w:szCs w:val="21"/>
              </w:rPr>
            </w:pPr>
            <w:r>
              <w:rPr>
                <w:rFonts w:hint="eastAsia" w:ascii="宋体" w:hAnsi="宋体" w:eastAsia="宋体" w:cs="宋体"/>
                <w:kern w:val="0"/>
                <w:szCs w:val="21"/>
              </w:rPr>
              <w:t>水田</w:t>
            </w:r>
          </w:p>
        </w:tc>
        <w:tc>
          <w:tcPr>
            <w:tcW w:w="731" w:type="pct"/>
            <w:shd w:val="clear" w:color="auto" w:fill="auto"/>
            <w:vAlign w:val="center"/>
          </w:tcPr>
          <w:p w14:paraId="5D065675">
            <w:pPr>
              <w:widowControl/>
              <w:jc w:val="center"/>
              <w:rPr>
                <w:rFonts w:ascii="Times New Roman" w:hAnsi="Times New Roman" w:eastAsia="等线" w:cs="Times New Roman"/>
                <w:kern w:val="0"/>
                <w:szCs w:val="21"/>
              </w:rPr>
            </w:pPr>
            <w:r>
              <w:rPr>
                <w:rFonts w:ascii="Times New Roman" w:hAnsi="Times New Roman" w:eastAsia="等线" w:cs="Times New Roman"/>
                <w:kern w:val="0"/>
                <w:szCs w:val="21"/>
              </w:rPr>
              <w:t>0.49</w:t>
            </w:r>
          </w:p>
        </w:tc>
        <w:tc>
          <w:tcPr>
            <w:tcW w:w="703" w:type="pct"/>
            <w:shd w:val="clear" w:color="auto" w:fill="auto"/>
            <w:vAlign w:val="center"/>
          </w:tcPr>
          <w:p w14:paraId="572FC13C">
            <w:pPr>
              <w:widowControl/>
              <w:jc w:val="center"/>
              <w:rPr>
                <w:rFonts w:ascii="Times New Roman" w:hAnsi="Times New Roman" w:eastAsia="等线" w:cs="Times New Roman"/>
                <w:kern w:val="0"/>
                <w:szCs w:val="21"/>
              </w:rPr>
            </w:pPr>
            <w:r>
              <w:rPr>
                <w:rFonts w:ascii="Times New Roman" w:hAnsi="Times New Roman" w:eastAsia="等线" w:cs="Times New Roman"/>
                <w:kern w:val="0"/>
                <w:szCs w:val="21"/>
              </w:rPr>
              <w:t xml:space="preserve">0.03 </w:t>
            </w:r>
          </w:p>
        </w:tc>
        <w:tc>
          <w:tcPr>
            <w:tcW w:w="690" w:type="pct"/>
            <w:shd w:val="clear" w:color="auto" w:fill="auto"/>
            <w:vAlign w:val="center"/>
          </w:tcPr>
          <w:p w14:paraId="5E1508DD">
            <w:pPr>
              <w:widowControl/>
              <w:jc w:val="center"/>
              <w:rPr>
                <w:rFonts w:ascii="Times New Roman" w:hAnsi="Times New Roman" w:eastAsia="等线" w:cs="Times New Roman"/>
                <w:kern w:val="0"/>
                <w:szCs w:val="21"/>
              </w:rPr>
            </w:pPr>
            <w:r>
              <w:rPr>
                <w:rFonts w:ascii="Times New Roman" w:hAnsi="Times New Roman" w:eastAsia="等线" w:cs="Times New Roman"/>
                <w:kern w:val="0"/>
                <w:szCs w:val="21"/>
              </w:rPr>
              <w:t>0.49</w:t>
            </w:r>
          </w:p>
        </w:tc>
        <w:tc>
          <w:tcPr>
            <w:tcW w:w="684" w:type="pct"/>
            <w:shd w:val="clear" w:color="auto" w:fill="auto"/>
            <w:noWrap/>
            <w:vAlign w:val="center"/>
          </w:tcPr>
          <w:p w14:paraId="6801FFF7">
            <w:pPr>
              <w:widowControl/>
              <w:jc w:val="center"/>
              <w:rPr>
                <w:rFonts w:ascii="Times New Roman" w:hAnsi="Times New Roman" w:eastAsia="等线" w:cs="Times New Roman"/>
                <w:kern w:val="0"/>
                <w:szCs w:val="21"/>
              </w:rPr>
            </w:pPr>
            <w:r>
              <w:rPr>
                <w:rFonts w:hint="eastAsia" w:ascii="Times New Roman" w:hAnsi="Times New Roman" w:eastAsia="等线" w:cs="Times New Roman"/>
                <w:kern w:val="0"/>
                <w:szCs w:val="21"/>
              </w:rPr>
              <w:t xml:space="preserve">0.03 </w:t>
            </w:r>
          </w:p>
        </w:tc>
      </w:tr>
      <w:tr w14:paraId="75623A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690" w:type="pct"/>
            <w:shd w:val="clear" w:color="auto" w:fill="auto"/>
            <w:vAlign w:val="center"/>
          </w:tcPr>
          <w:p w14:paraId="4C8AF188">
            <w:pPr>
              <w:widowControl/>
              <w:jc w:val="center"/>
              <w:rPr>
                <w:rFonts w:ascii="Times New Roman" w:hAnsi="Times New Roman" w:eastAsia="等线" w:cs="Times New Roman"/>
                <w:kern w:val="0"/>
                <w:szCs w:val="21"/>
              </w:rPr>
            </w:pPr>
            <w:r>
              <w:rPr>
                <w:rFonts w:ascii="Times New Roman" w:hAnsi="Times New Roman" w:eastAsia="等线" w:cs="Times New Roman"/>
                <w:kern w:val="0"/>
                <w:szCs w:val="21"/>
              </w:rPr>
              <w:t>2</w:t>
            </w:r>
          </w:p>
        </w:tc>
        <w:tc>
          <w:tcPr>
            <w:tcW w:w="607" w:type="pct"/>
            <w:shd w:val="clear" w:color="auto" w:fill="auto"/>
            <w:vAlign w:val="center"/>
          </w:tcPr>
          <w:p w14:paraId="0960C268">
            <w:pPr>
              <w:widowControl/>
              <w:jc w:val="center"/>
              <w:rPr>
                <w:rFonts w:hint="eastAsia" w:ascii="宋体" w:hAnsi="宋体" w:eastAsia="宋体" w:cs="宋体"/>
                <w:kern w:val="0"/>
                <w:szCs w:val="21"/>
              </w:rPr>
            </w:pPr>
            <w:r>
              <w:rPr>
                <w:rFonts w:hint="eastAsia" w:ascii="宋体" w:hAnsi="宋体" w:eastAsia="宋体" w:cs="宋体"/>
                <w:kern w:val="0"/>
                <w:szCs w:val="21"/>
              </w:rPr>
              <w:t>园地</w:t>
            </w:r>
          </w:p>
        </w:tc>
        <w:tc>
          <w:tcPr>
            <w:tcW w:w="895" w:type="pct"/>
            <w:shd w:val="clear" w:color="auto" w:fill="auto"/>
            <w:vAlign w:val="center"/>
          </w:tcPr>
          <w:p w14:paraId="600EB4A5">
            <w:pPr>
              <w:widowControl/>
              <w:jc w:val="center"/>
              <w:rPr>
                <w:rFonts w:hint="eastAsia" w:ascii="宋体" w:hAnsi="宋体" w:eastAsia="宋体" w:cs="宋体"/>
                <w:kern w:val="0"/>
                <w:szCs w:val="21"/>
              </w:rPr>
            </w:pPr>
            <w:r>
              <w:rPr>
                <w:rFonts w:hint="eastAsia" w:ascii="宋体" w:hAnsi="宋体" w:eastAsia="宋体" w:cs="宋体"/>
                <w:kern w:val="0"/>
                <w:szCs w:val="21"/>
              </w:rPr>
              <w:t>果园</w:t>
            </w:r>
          </w:p>
        </w:tc>
        <w:tc>
          <w:tcPr>
            <w:tcW w:w="731" w:type="pct"/>
            <w:shd w:val="clear" w:color="auto" w:fill="auto"/>
            <w:vAlign w:val="center"/>
          </w:tcPr>
          <w:p w14:paraId="2F3505DE">
            <w:pPr>
              <w:widowControl/>
              <w:jc w:val="center"/>
              <w:rPr>
                <w:rFonts w:ascii="Times New Roman" w:hAnsi="Times New Roman" w:eastAsia="等线" w:cs="Times New Roman"/>
                <w:kern w:val="0"/>
                <w:szCs w:val="21"/>
              </w:rPr>
            </w:pPr>
            <w:r>
              <w:rPr>
                <w:rFonts w:ascii="Times New Roman" w:hAnsi="Times New Roman" w:eastAsia="等线" w:cs="Times New Roman"/>
                <w:kern w:val="0"/>
                <w:szCs w:val="21"/>
              </w:rPr>
              <w:t>94.59</w:t>
            </w:r>
          </w:p>
        </w:tc>
        <w:tc>
          <w:tcPr>
            <w:tcW w:w="703" w:type="pct"/>
            <w:shd w:val="clear" w:color="auto" w:fill="auto"/>
            <w:vAlign w:val="center"/>
          </w:tcPr>
          <w:p w14:paraId="202EED04">
            <w:pPr>
              <w:widowControl/>
              <w:jc w:val="center"/>
              <w:rPr>
                <w:rFonts w:ascii="Times New Roman" w:hAnsi="Times New Roman" w:eastAsia="等线" w:cs="Times New Roman"/>
                <w:kern w:val="0"/>
                <w:szCs w:val="21"/>
              </w:rPr>
            </w:pPr>
            <w:r>
              <w:rPr>
                <w:rFonts w:ascii="Times New Roman" w:hAnsi="Times New Roman" w:eastAsia="等线" w:cs="Times New Roman"/>
                <w:kern w:val="0"/>
                <w:szCs w:val="21"/>
              </w:rPr>
              <w:t xml:space="preserve">6.19 </w:t>
            </w:r>
          </w:p>
        </w:tc>
        <w:tc>
          <w:tcPr>
            <w:tcW w:w="690" w:type="pct"/>
            <w:shd w:val="clear" w:color="auto" w:fill="auto"/>
            <w:vAlign w:val="center"/>
          </w:tcPr>
          <w:p w14:paraId="4347845A">
            <w:pPr>
              <w:widowControl/>
              <w:jc w:val="center"/>
              <w:rPr>
                <w:rFonts w:ascii="Times New Roman" w:hAnsi="Times New Roman" w:eastAsia="等线" w:cs="Times New Roman"/>
                <w:kern w:val="0"/>
                <w:szCs w:val="21"/>
              </w:rPr>
            </w:pPr>
            <w:r>
              <w:rPr>
                <w:rFonts w:ascii="Times New Roman" w:hAnsi="Times New Roman" w:eastAsia="等线" w:cs="Times New Roman"/>
                <w:kern w:val="0"/>
                <w:szCs w:val="21"/>
              </w:rPr>
              <w:t xml:space="preserve">82.80 </w:t>
            </w:r>
          </w:p>
        </w:tc>
        <w:tc>
          <w:tcPr>
            <w:tcW w:w="684" w:type="pct"/>
            <w:shd w:val="clear" w:color="auto" w:fill="auto"/>
            <w:noWrap/>
            <w:vAlign w:val="center"/>
          </w:tcPr>
          <w:p w14:paraId="29AD38A1">
            <w:pPr>
              <w:widowControl/>
              <w:jc w:val="center"/>
              <w:rPr>
                <w:rFonts w:ascii="Times New Roman" w:hAnsi="Times New Roman" w:eastAsia="等线" w:cs="Times New Roman"/>
                <w:kern w:val="0"/>
                <w:szCs w:val="21"/>
              </w:rPr>
            </w:pPr>
            <w:r>
              <w:rPr>
                <w:rFonts w:hint="eastAsia" w:ascii="Times New Roman" w:hAnsi="Times New Roman" w:eastAsia="等线" w:cs="Times New Roman"/>
                <w:kern w:val="0"/>
                <w:szCs w:val="21"/>
              </w:rPr>
              <w:t xml:space="preserve">5.42 </w:t>
            </w:r>
          </w:p>
        </w:tc>
      </w:tr>
      <w:tr w14:paraId="0395AC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690" w:type="pct"/>
            <w:vMerge w:val="restart"/>
            <w:shd w:val="clear" w:color="auto" w:fill="auto"/>
            <w:vAlign w:val="center"/>
          </w:tcPr>
          <w:p w14:paraId="54655B92">
            <w:pPr>
              <w:widowControl/>
              <w:jc w:val="center"/>
              <w:rPr>
                <w:rFonts w:ascii="Times New Roman" w:hAnsi="Times New Roman" w:eastAsia="等线" w:cs="Times New Roman"/>
                <w:kern w:val="0"/>
                <w:szCs w:val="21"/>
              </w:rPr>
            </w:pPr>
            <w:r>
              <w:rPr>
                <w:rFonts w:ascii="Times New Roman" w:hAnsi="Times New Roman" w:eastAsia="等线" w:cs="Times New Roman"/>
                <w:kern w:val="0"/>
                <w:szCs w:val="21"/>
              </w:rPr>
              <w:t>3</w:t>
            </w:r>
          </w:p>
        </w:tc>
        <w:tc>
          <w:tcPr>
            <w:tcW w:w="607" w:type="pct"/>
            <w:vMerge w:val="restart"/>
            <w:shd w:val="clear" w:color="auto" w:fill="auto"/>
            <w:vAlign w:val="center"/>
          </w:tcPr>
          <w:p w14:paraId="4F76D7F7">
            <w:pPr>
              <w:widowControl/>
              <w:jc w:val="center"/>
              <w:rPr>
                <w:rFonts w:hint="eastAsia" w:ascii="宋体" w:hAnsi="宋体" w:eastAsia="宋体" w:cs="宋体"/>
                <w:kern w:val="0"/>
                <w:szCs w:val="21"/>
              </w:rPr>
            </w:pPr>
            <w:r>
              <w:rPr>
                <w:rFonts w:hint="eastAsia" w:ascii="宋体" w:hAnsi="宋体" w:eastAsia="宋体" w:cs="宋体"/>
                <w:kern w:val="0"/>
                <w:szCs w:val="21"/>
              </w:rPr>
              <w:t>林地</w:t>
            </w:r>
          </w:p>
        </w:tc>
        <w:tc>
          <w:tcPr>
            <w:tcW w:w="895" w:type="pct"/>
            <w:shd w:val="clear" w:color="auto" w:fill="auto"/>
            <w:vAlign w:val="center"/>
          </w:tcPr>
          <w:p w14:paraId="1D47F619">
            <w:pPr>
              <w:widowControl/>
              <w:jc w:val="center"/>
              <w:rPr>
                <w:rFonts w:hint="eastAsia" w:ascii="宋体" w:hAnsi="宋体" w:eastAsia="宋体" w:cs="宋体"/>
                <w:kern w:val="0"/>
                <w:szCs w:val="21"/>
              </w:rPr>
            </w:pPr>
            <w:r>
              <w:rPr>
                <w:rFonts w:hint="eastAsia" w:ascii="宋体" w:hAnsi="宋体" w:eastAsia="宋体" w:cs="宋体"/>
                <w:kern w:val="0"/>
                <w:szCs w:val="21"/>
              </w:rPr>
              <w:t>乔木林地</w:t>
            </w:r>
          </w:p>
        </w:tc>
        <w:tc>
          <w:tcPr>
            <w:tcW w:w="731" w:type="pct"/>
            <w:shd w:val="clear" w:color="auto" w:fill="auto"/>
            <w:vAlign w:val="center"/>
          </w:tcPr>
          <w:p w14:paraId="6CB8EEFA">
            <w:pPr>
              <w:widowControl/>
              <w:jc w:val="center"/>
              <w:rPr>
                <w:rFonts w:ascii="Times New Roman" w:hAnsi="Times New Roman" w:eastAsia="等线" w:cs="Times New Roman"/>
                <w:kern w:val="0"/>
                <w:szCs w:val="21"/>
              </w:rPr>
            </w:pPr>
            <w:r>
              <w:rPr>
                <w:rFonts w:ascii="Times New Roman" w:hAnsi="Times New Roman" w:eastAsia="等线" w:cs="Times New Roman"/>
                <w:kern w:val="0"/>
                <w:szCs w:val="21"/>
              </w:rPr>
              <w:t>130.94</w:t>
            </w:r>
          </w:p>
        </w:tc>
        <w:tc>
          <w:tcPr>
            <w:tcW w:w="703" w:type="pct"/>
            <w:shd w:val="clear" w:color="auto" w:fill="auto"/>
            <w:vAlign w:val="center"/>
          </w:tcPr>
          <w:p w14:paraId="0DB4DB1E">
            <w:pPr>
              <w:widowControl/>
              <w:jc w:val="center"/>
              <w:rPr>
                <w:rFonts w:ascii="Times New Roman" w:hAnsi="Times New Roman" w:eastAsia="等线" w:cs="Times New Roman"/>
                <w:kern w:val="0"/>
                <w:szCs w:val="21"/>
              </w:rPr>
            </w:pPr>
            <w:r>
              <w:rPr>
                <w:rFonts w:ascii="Times New Roman" w:hAnsi="Times New Roman" w:eastAsia="等线" w:cs="Times New Roman"/>
                <w:kern w:val="0"/>
                <w:szCs w:val="21"/>
              </w:rPr>
              <w:t xml:space="preserve">8.57 </w:t>
            </w:r>
          </w:p>
        </w:tc>
        <w:tc>
          <w:tcPr>
            <w:tcW w:w="690" w:type="pct"/>
            <w:shd w:val="clear" w:color="auto" w:fill="auto"/>
            <w:vAlign w:val="center"/>
          </w:tcPr>
          <w:p w14:paraId="6E46CFC2">
            <w:pPr>
              <w:widowControl/>
              <w:jc w:val="center"/>
              <w:rPr>
                <w:rFonts w:ascii="Times New Roman" w:hAnsi="Times New Roman" w:eastAsia="等线" w:cs="Times New Roman"/>
                <w:kern w:val="0"/>
                <w:szCs w:val="21"/>
              </w:rPr>
            </w:pPr>
            <w:r>
              <w:rPr>
                <w:rFonts w:ascii="Times New Roman" w:hAnsi="Times New Roman" w:eastAsia="等线" w:cs="Times New Roman"/>
                <w:kern w:val="0"/>
                <w:szCs w:val="21"/>
              </w:rPr>
              <w:t xml:space="preserve">115.14 </w:t>
            </w:r>
          </w:p>
        </w:tc>
        <w:tc>
          <w:tcPr>
            <w:tcW w:w="684" w:type="pct"/>
            <w:shd w:val="clear" w:color="auto" w:fill="auto"/>
            <w:noWrap/>
            <w:vAlign w:val="center"/>
          </w:tcPr>
          <w:p w14:paraId="2D9D38B8">
            <w:pPr>
              <w:widowControl/>
              <w:jc w:val="center"/>
              <w:rPr>
                <w:rFonts w:ascii="Times New Roman" w:hAnsi="Times New Roman" w:eastAsia="等线" w:cs="Times New Roman"/>
                <w:kern w:val="0"/>
                <w:szCs w:val="21"/>
              </w:rPr>
            </w:pPr>
            <w:r>
              <w:rPr>
                <w:rFonts w:hint="eastAsia" w:ascii="Times New Roman" w:hAnsi="Times New Roman" w:eastAsia="等线" w:cs="Times New Roman"/>
                <w:kern w:val="0"/>
                <w:szCs w:val="21"/>
              </w:rPr>
              <w:t xml:space="preserve">7.54 </w:t>
            </w:r>
          </w:p>
        </w:tc>
      </w:tr>
      <w:tr w14:paraId="497347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690" w:type="pct"/>
            <w:vMerge w:val="continue"/>
            <w:vAlign w:val="center"/>
          </w:tcPr>
          <w:p w14:paraId="2003E926">
            <w:pPr>
              <w:widowControl/>
              <w:jc w:val="left"/>
              <w:rPr>
                <w:rFonts w:ascii="Times New Roman" w:hAnsi="Times New Roman" w:eastAsia="等线" w:cs="Times New Roman"/>
                <w:kern w:val="0"/>
                <w:szCs w:val="21"/>
              </w:rPr>
            </w:pPr>
          </w:p>
        </w:tc>
        <w:tc>
          <w:tcPr>
            <w:tcW w:w="607" w:type="pct"/>
            <w:vMerge w:val="continue"/>
            <w:vAlign w:val="center"/>
          </w:tcPr>
          <w:p w14:paraId="511428B3">
            <w:pPr>
              <w:widowControl/>
              <w:jc w:val="left"/>
              <w:rPr>
                <w:rFonts w:hint="eastAsia" w:ascii="宋体" w:hAnsi="宋体" w:eastAsia="宋体" w:cs="宋体"/>
                <w:kern w:val="0"/>
                <w:szCs w:val="21"/>
              </w:rPr>
            </w:pPr>
          </w:p>
        </w:tc>
        <w:tc>
          <w:tcPr>
            <w:tcW w:w="895" w:type="pct"/>
            <w:shd w:val="clear" w:color="auto" w:fill="auto"/>
            <w:vAlign w:val="center"/>
          </w:tcPr>
          <w:p w14:paraId="0D6A4953">
            <w:pPr>
              <w:widowControl/>
              <w:jc w:val="center"/>
              <w:rPr>
                <w:rFonts w:hint="eastAsia" w:ascii="宋体" w:hAnsi="宋体" w:eastAsia="宋体" w:cs="宋体"/>
                <w:kern w:val="0"/>
                <w:szCs w:val="21"/>
              </w:rPr>
            </w:pPr>
            <w:r>
              <w:rPr>
                <w:rFonts w:hint="eastAsia" w:ascii="宋体" w:hAnsi="宋体" w:eastAsia="宋体" w:cs="宋体"/>
                <w:kern w:val="0"/>
                <w:szCs w:val="21"/>
              </w:rPr>
              <w:t>其他林地</w:t>
            </w:r>
          </w:p>
        </w:tc>
        <w:tc>
          <w:tcPr>
            <w:tcW w:w="731" w:type="pct"/>
            <w:shd w:val="clear" w:color="auto" w:fill="auto"/>
            <w:vAlign w:val="center"/>
          </w:tcPr>
          <w:p w14:paraId="418BB704">
            <w:pPr>
              <w:widowControl/>
              <w:jc w:val="center"/>
              <w:rPr>
                <w:rFonts w:ascii="Times New Roman" w:hAnsi="Times New Roman" w:eastAsia="等线" w:cs="Times New Roman"/>
                <w:kern w:val="0"/>
                <w:szCs w:val="21"/>
              </w:rPr>
            </w:pPr>
            <w:r>
              <w:rPr>
                <w:rFonts w:ascii="Times New Roman" w:hAnsi="Times New Roman" w:eastAsia="等线" w:cs="Times New Roman"/>
                <w:kern w:val="0"/>
                <w:szCs w:val="21"/>
              </w:rPr>
              <w:t>28.44</w:t>
            </w:r>
          </w:p>
        </w:tc>
        <w:tc>
          <w:tcPr>
            <w:tcW w:w="703" w:type="pct"/>
            <w:shd w:val="clear" w:color="auto" w:fill="auto"/>
            <w:vAlign w:val="center"/>
          </w:tcPr>
          <w:p w14:paraId="27F8E155">
            <w:pPr>
              <w:widowControl/>
              <w:jc w:val="center"/>
              <w:rPr>
                <w:rFonts w:ascii="Times New Roman" w:hAnsi="Times New Roman" w:eastAsia="等线" w:cs="Times New Roman"/>
                <w:kern w:val="0"/>
                <w:szCs w:val="21"/>
              </w:rPr>
            </w:pPr>
            <w:r>
              <w:rPr>
                <w:rFonts w:ascii="Times New Roman" w:hAnsi="Times New Roman" w:eastAsia="等线" w:cs="Times New Roman"/>
                <w:kern w:val="0"/>
                <w:szCs w:val="21"/>
              </w:rPr>
              <w:t xml:space="preserve">1.86 </w:t>
            </w:r>
          </w:p>
        </w:tc>
        <w:tc>
          <w:tcPr>
            <w:tcW w:w="690" w:type="pct"/>
            <w:shd w:val="clear" w:color="auto" w:fill="auto"/>
            <w:vAlign w:val="center"/>
          </w:tcPr>
          <w:p w14:paraId="11E93B4B">
            <w:pPr>
              <w:widowControl/>
              <w:jc w:val="center"/>
              <w:rPr>
                <w:rFonts w:ascii="Times New Roman" w:hAnsi="Times New Roman" w:eastAsia="等线" w:cs="Times New Roman"/>
                <w:kern w:val="0"/>
                <w:szCs w:val="21"/>
              </w:rPr>
            </w:pPr>
            <w:r>
              <w:rPr>
                <w:rFonts w:ascii="Times New Roman" w:hAnsi="Times New Roman" w:eastAsia="等线" w:cs="Times New Roman"/>
                <w:kern w:val="0"/>
                <w:szCs w:val="21"/>
              </w:rPr>
              <w:t xml:space="preserve">27.62 </w:t>
            </w:r>
          </w:p>
        </w:tc>
        <w:tc>
          <w:tcPr>
            <w:tcW w:w="684" w:type="pct"/>
            <w:shd w:val="clear" w:color="auto" w:fill="auto"/>
            <w:noWrap/>
            <w:vAlign w:val="center"/>
          </w:tcPr>
          <w:p w14:paraId="3B9475AD">
            <w:pPr>
              <w:widowControl/>
              <w:jc w:val="center"/>
              <w:rPr>
                <w:rFonts w:ascii="Times New Roman" w:hAnsi="Times New Roman" w:eastAsia="等线" w:cs="Times New Roman"/>
                <w:kern w:val="0"/>
                <w:szCs w:val="21"/>
              </w:rPr>
            </w:pPr>
            <w:r>
              <w:rPr>
                <w:rFonts w:hint="eastAsia" w:ascii="Times New Roman" w:hAnsi="Times New Roman" w:eastAsia="等线" w:cs="Times New Roman"/>
                <w:kern w:val="0"/>
                <w:szCs w:val="21"/>
              </w:rPr>
              <w:t xml:space="preserve">1.81 </w:t>
            </w:r>
          </w:p>
        </w:tc>
      </w:tr>
      <w:tr w14:paraId="01AAF1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690" w:type="pct"/>
            <w:vMerge w:val="restart"/>
            <w:shd w:val="clear" w:color="auto" w:fill="auto"/>
            <w:vAlign w:val="center"/>
          </w:tcPr>
          <w:p w14:paraId="669D7C17">
            <w:pPr>
              <w:widowControl/>
              <w:jc w:val="center"/>
              <w:rPr>
                <w:rFonts w:ascii="Times New Roman" w:hAnsi="Times New Roman" w:eastAsia="等线" w:cs="Times New Roman"/>
                <w:kern w:val="0"/>
                <w:szCs w:val="21"/>
              </w:rPr>
            </w:pPr>
            <w:r>
              <w:rPr>
                <w:rFonts w:ascii="Times New Roman" w:hAnsi="Times New Roman" w:eastAsia="等线" w:cs="Times New Roman"/>
                <w:kern w:val="0"/>
                <w:szCs w:val="21"/>
              </w:rPr>
              <w:t>4</w:t>
            </w:r>
          </w:p>
        </w:tc>
        <w:tc>
          <w:tcPr>
            <w:tcW w:w="607" w:type="pct"/>
            <w:vMerge w:val="restart"/>
            <w:shd w:val="clear" w:color="auto" w:fill="auto"/>
            <w:vAlign w:val="center"/>
          </w:tcPr>
          <w:p w14:paraId="42AE6DA0">
            <w:pPr>
              <w:widowControl/>
              <w:jc w:val="center"/>
              <w:rPr>
                <w:rFonts w:hint="eastAsia" w:ascii="宋体" w:hAnsi="宋体" w:eastAsia="宋体" w:cs="宋体"/>
                <w:kern w:val="0"/>
                <w:szCs w:val="21"/>
              </w:rPr>
            </w:pPr>
            <w:r>
              <w:rPr>
                <w:rFonts w:hint="eastAsia" w:ascii="宋体" w:hAnsi="宋体" w:eastAsia="宋体" w:cs="宋体"/>
                <w:kern w:val="0"/>
                <w:szCs w:val="21"/>
              </w:rPr>
              <w:t>草地</w:t>
            </w:r>
          </w:p>
        </w:tc>
        <w:tc>
          <w:tcPr>
            <w:tcW w:w="895" w:type="pct"/>
            <w:shd w:val="clear" w:color="auto" w:fill="auto"/>
            <w:vAlign w:val="center"/>
          </w:tcPr>
          <w:p w14:paraId="38B062D9">
            <w:pPr>
              <w:widowControl/>
              <w:jc w:val="center"/>
              <w:rPr>
                <w:rFonts w:hint="eastAsia" w:ascii="宋体" w:hAnsi="宋体" w:eastAsia="宋体" w:cs="宋体"/>
                <w:kern w:val="0"/>
                <w:szCs w:val="21"/>
              </w:rPr>
            </w:pPr>
            <w:r>
              <w:rPr>
                <w:rFonts w:hint="eastAsia" w:ascii="宋体" w:hAnsi="宋体" w:eastAsia="宋体" w:cs="宋体"/>
                <w:kern w:val="0"/>
                <w:szCs w:val="21"/>
              </w:rPr>
              <w:t>其他草地</w:t>
            </w:r>
          </w:p>
        </w:tc>
        <w:tc>
          <w:tcPr>
            <w:tcW w:w="731" w:type="pct"/>
            <w:shd w:val="clear" w:color="auto" w:fill="auto"/>
            <w:vAlign w:val="center"/>
          </w:tcPr>
          <w:p w14:paraId="61CD02DC">
            <w:pPr>
              <w:widowControl/>
              <w:jc w:val="center"/>
              <w:rPr>
                <w:rFonts w:ascii="Times New Roman" w:hAnsi="Times New Roman" w:eastAsia="等线" w:cs="Times New Roman"/>
                <w:kern w:val="0"/>
                <w:szCs w:val="21"/>
              </w:rPr>
            </w:pPr>
            <w:r>
              <w:rPr>
                <w:rFonts w:ascii="Times New Roman" w:hAnsi="Times New Roman" w:eastAsia="等线" w:cs="Times New Roman"/>
                <w:kern w:val="0"/>
                <w:szCs w:val="21"/>
              </w:rPr>
              <w:t>116.84</w:t>
            </w:r>
          </w:p>
        </w:tc>
        <w:tc>
          <w:tcPr>
            <w:tcW w:w="703" w:type="pct"/>
            <w:shd w:val="clear" w:color="auto" w:fill="auto"/>
            <w:vAlign w:val="center"/>
          </w:tcPr>
          <w:p w14:paraId="10F39E92">
            <w:pPr>
              <w:widowControl/>
              <w:jc w:val="center"/>
              <w:rPr>
                <w:rFonts w:ascii="Times New Roman" w:hAnsi="Times New Roman" w:eastAsia="等线" w:cs="Times New Roman"/>
                <w:kern w:val="0"/>
                <w:szCs w:val="21"/>
              </w:rPr>
            </w:pPr>
            <w:r>
              <w:rPr>
                <w:rFonts w:ascii="Times New Roman" w:hAnsi="Times New Roman" w:eastAsia="等线" w:cs="Times New Roman"/>
                <w:kern w:val="0"/>
                <w:szCs w:val="21"/>
              </w:rPr>
              <w:t xml:space="preserve">7.65 </w:t>
            </w:r>
          </w:p>
        </w:tc>
        <w:tc>
          <w:tcPr>
            <w:tcW w:w="690" w:type="pct"/>
            <w:shd w:val="clear" w:color="auto" w:fill="auto"/>
            <w:vAlign w:val="center"/>
          </w:tcPr>
          <w:p w14:paraId="6D17090C">
            <w:pPr>
              <w:widowControl/>
              <w:jc w:val="center"/>
              <w:rPr>
                <w:rFonts w:ascii="Times New Roman" w:hAnsi="Times New Roman" w:eastAsia="等线" w:cs="Times New Roman"/>
                <w:kern w:val="0"/>
                <w:szCs w:val="21"/>
              </w:rPr>
            </w:pPr>
            <w:r>
              <w:rPr>
                <w:rFonts w:ascii="Times New Roman" w:hAnsi="Times New Roman" w:eastAsia="等线" w:cs="Times New Roman"/>
                <w:kern w:val="0"/>
                <w:szCs w:val="21"/>
              </w:rPr>
              <w:t xml:space="preserve">55.21 </w:t>
            </w:r>
          </w:p>
        </w:tc>
        <w:tc>
          <w:tcPr>
            <w:tcW w:w="684" w:type="pct"/>
            <w:shd w:val="clear" w:color="auto" w:fill="auto"/>
            <w:noWrap/>
            <w:vAlign w:val="center"/>
          </w:tcPr>
          <w:p w14:paraId="27C3128A">
            <w:pPr>
              <w:widowControl/>
              <w:jc w:val="center"/>
              <w:rPr>
                <w:rFonts w:ascii="Times New Roman" w:hAnsi="Times New Roman" w:eastAsia="等线" w:cs="Times New Roman"/>
                <w:kern w:val="0"/>
                <w:szCs w:val="21"/>
              </w:rPr>
            </w:pPr>
            <w:r>
              <w:rPr>
                <w:rFonts w:hint="eastAsia" w:ascii="Times New Roman" w:hAnsi="Times New Roman" w:eastAsia="等线" w:cs="Times New Roman"/>
                <w:kern w:val="0"/>
                <w:szCs w:val="21"/>
              </w:rPr>
              <w:t xml:space="preserve">3.61 </w:t>
            </w:r>
          </w:p>
        </w:tc>
      </w:tr>
      <w:tr w14:paraId="0CC706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690" w:type="pct"/>
            <w:vMerge w:val="continue"/>
            <w:vAlign w:val="center"/>
          </w:tcPr>
          <w:p w14:paraId="15F80785">
            <w:pPr>
              <w:widowControl/>
              <w:jc w:val="left"/>
              <w:rPr>
                <w:rFonts w:ascii="Times New Roman" w:hAnsi="Times New Roman" w:eastAsia="等线" w:cs="Times New Roman"/>
                <w:kern w:val="0"/>
                <w:szCs w:val="21"/>
              </w:rPr>
            </w:pPr>
          </w:p>
        </w:tc>
        <w:tc>
          <w:tcPr>
            <w:tcW w:w="607" w:type="pct"/>
            <w:vMerge w:val="continue"/>
            <w:vAlign w:val="center"/>
          </w:tcPr>
          <w:p w14:paraId="6745260D">
            <w:pPr>
              <w:widowControl/>
              <w:jc w:val="left"/>
              <w:rPr>
                <w:rFonts w:hint="eastAsia" w:ascii="宋体" w:hAnsi="宋体" w:eastAsia="宋体" w:cs="宋体"/>
                <w:kern w:val="0"/>
                <w:szCs w:val="21"/>
              </w:rPr>
            </w:pPr>
          </w:p>
        </w:tc>
        <w:tc>
          <w:tcPr>
            <w:tcW w:w="895" w:type="pct"/>
            <w:shd w:val="clear" w:color="auto" w:fill="auto"/>
            <w:vAlign w:val="center"/>
          </w:tcPr>
          <w:p w14:paraId="62D19C0F">
            <w:pPr>
              <w:widowControl/>
              <w:jc w:val="center"/>
              <w:rPr>
                <w:rFonts w:hint="eastAsia" w:ascii="宋体" w:hAnsi="宋体" w:eastAsia="宋体" w:cs="宋体"/>
                <w:kern w:val="0"/>
                <w:szCs w:val="21"/>
              </w:rPr>
            </w:pPr>
            <w:r>
              <w:rPr>
                <w:rFonts w:hint="eastAsia" w:ascii="宋体" w:hAnsi="宋体" w:eastAsia="宋体" w:cs="宋体"/>
                <w:kern w:val="0"/>
                <w:szCs w:val="21"/>
              </w:rPr>
              <w:t>人工牧草地</w:t>
            </w:r>
          </w:p>
        </w:tc>
        <w:tc>
          <w:tcPr>
            <w:tcW w:w="731" w:type="pct"/>
            <w:shd w:val="clear" w:color="auto" w:fill="auto"/>
            <w:vAlign w:val="center"/>
          </w:tcPr>
          <w:p w14:paraId="1E5CD566">
            <w:pPr>
              <w:widowControl/>
              <w:jc w:val="center"/>
              <w:rPr>
                <w:rFonts w:ascii="Times New Roman" w:hAnsi="Times New Roman" w:eastAsia="等线" w:cs="Times New Roman"/>
                <w:kern w:val="0"/>
                <w:szCs w:val="21"/>
              </w:rPr>
            </w:pPr>
            <w:r>
              <w:rPr>
                <w:rFonts w:ascii="Times New Roman" w:hAnsi="Times New Roman" w:eastAsia="等线" w:cs="Times New Roman"/>
                <w:kern w:val="0"/>
                <w:szCs w:val="21"/>
              </w:rPr>
              <w:t>9.19</w:t>
            </w:r>
          </w:p>
        </w:tc>
        <w:tc>
          <w:tcPr>
            <w:tcW w:w="703" w:type="pct"/>
            <w:shd w:val="clear" w:color="auto" w:fill="auto"/>
            <w:vAlign w:val="center"/>
          </w:tcPr>
          <w:p w14:paraId="6A737DBF">
            <w:pPr>
              <w:widowControl/>
              <w:jc w:val="center"/>
              <w:rPr>
                <w:rFonts w:ascii="Times New Roman" w:hAnsi="Times New Roman" w:eastAsia="等线" w:cs="Times New Roman"/>
                <w:kern w:val="0"/>
                <w:szCs w:val="21"/>
              </w:rPr>
            </w:pPr>
            <w:r>
              <w:rPr>
                <w:rFonts w:ascii="Times New Roman" w:hAnsi="Times New Roman" w:eastAsia="等线" w:cs="Times New Roman"/>
                <w:kern w:val="0"/>
                <w:szCs w:val="21"/>
              </w:rPr>
              <w:t xml:space="preserve">0.60 </w:t>
            </w:r>
          </w:p>
        </w:tc>
        <w:tc>
          <w:tcPr>
            <w:tcW w:w="690" w:type="pct"/>
            <w:shd w:val="clear" w:color="auto" w:fill="auto"/>
            <w:vAlign w:val="center"/>
          </w:tcPr>
          <w:p w14:paraId="6BAC0477">
            <w:pPr>
              <w:widowControl/>
              <w:jc w:val="center"/>
              <w:rPr>
                <w:rFonts w:ascii="Times New Roman" w:hAnsi="Times New Roman" w:eastAsia="等线" w:cs="Times New Roman"/>
                <w:kern w:val="0"/>
                <w:szCs w:val="21"/>
              </w:rPr>
            </w:pPr>
            <w:r>
              <w:rPr>
                <w:rFonts w:ascii="Times New Roman" w:hAnsi="Times New Roman" w:eastAsia="等线" w:cs="Times New Roman"/>
                <w:kern w:val="0"/>
                <w:szCs w:val="21"/>
              </w:rPr>
              <w:t xml:space="preserve">6.19 </w:t>
            </w:r>
          </w:p>
        </w:tc>
        <w:tc>
          <w:tcPr>
            <w:tcW w:w="684" w:type="pct"/>
            <w:shd w:val="clear" w:color="auto" w:fill="auto"/>
            <w:noWrap/>
            <w:vAlign w:val="center"/>
          </w:tcPr>
          <w:p w14:paraId="413441A4">
            <w:pPr>
              <w:widowControl/>
              <w:jc w:val="center"/>
              <w:rPr>
                <w:rFonts w:ascii="Times New Roman" w:hAnsi="Times New Roman" w:eastAsia="等线" w:cs="Times New Roman"/>
                <w:kern w:val="0"/>
                <w:szCs w:val="21"/>
              </w:rPr>
            </w:pPr>
            <w:r>
              <w:rPr>
                <w:rFonts w:hint="eastAsia" w:ascii="Times New Roman" w:hAnsi="Times New Roman" w:eastAsia="等线" w:cs="Times New Roman"/>
                <w:kern w:val="0"/>
                <w:szCs w:val="21"/>
              </w:rPr>
              <w:t xml:space="preserve">0.41 </w:t>
            </w:r>
          </w:p>
        </w:tc>
      </w:tr>
      <w:tr w14:paraId="0956EC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690" w:type="pct"/>
            <w:vMerge w:val="restart"/>
            <w:shd w:val="clear" w:color="auto" w:fill="auto"/>
            <w:vAlign w:val="center"/>
          </w:tcPr>
          <w:p w14:paraId="4A520344">
            <w:pPr>
              <w:widowControl/>
              <w:jc w:val="center"/>
              <w:rPr>
                <w:rFonts w:ascii="Times New Roman" w:hAnsi="Times New Roman" w:eastAsia="等线" w:cs="Times New Roman"/>
                <w:kern w:val="0"/>
                <w:szCs w:val="21"/>
              </w:rPr>
            </w:pPr>
            <w:r>
              <w:rPr>
                <w:rFonts w:ascii="Times New Roman" w:hAnsi="Times New Roman" w:eastAsia="等线" w:cs="Times New Roman"/>
                <w:kern w:val="0"/>
                <w:szCs w:val="21"/>
              </w:rPr>
              <w:t>5</w:t>
            </w:r>
          </w:p>
        </w:tc>
        <w:tc>
          <w:tcPr>
            <w:tcW w:w="607" w:type="pct"/>
            <w:vMerge w:val="restart"/>
            <w:shd w:val="clear" w:color="auto" w:fill="auto"/>
            <w:vAlign w:val="center"/>
          </w:tcPr>
          <w:p w14:paraId="47543792">
            <w:pPr>
              <w:widowControl/>
              <w:jc w:val="center"/>
              <w:rPr>
                <w:rFonts w:hint="eastAsia" w:ascii="宋体" w:hAnsi="宋体" w:eastAsia="宋体" w:cs="宋体"/>
                <w:kern w:val="0"/>
                <w:szCs w:val="21"/>
              </w:rPr>
            </w:pPr>
            <w:r>
              <w:rPr>
                <w:rFonts w:hint="eastAsia" w:ascii="宋体" w:hAnsi="宋体" w:eastAsia="宋体" w:cs="宋体"/>
                <w:kern w:val="0"/>
                <w:szCs w:val="21"/>
              </w:rPr>
              <w:t>工矿仓储用地</w:t>
            </w:r>
          </w:p>
        </w:tc>
        <w:tc>
          <w:tcPr>
            <w:tcW w:w="895" w:type="pct"/>
            <w:shd w:val="clear" w:color="auto" w:fill="auto"/>
            <w:vAlign w:val="center"/>
          </w:tcPr>
          <w:p w14:paraId="04E4BD26">
            <w:pPr>
              <w:widowControl/>
              <w:jc w:val="center"/>
              <w:rPr>
                <w:rFonts w:hint="eastAsia" w:ascii="宋体" w:hAnsi="宋体" w:eastAsia="宋体" w:cs="宋体"/>
                <w:kern w:val="0"/>
                <w:szCs w:val="21"/>
              </w:rPr>
            </w:pPr>
            <w:r>
              <w:rPr>
                <w:rFonts w:hint="eastAsia" w:ascii="宋体" w:hAnsi="宋体" w:eastAsia="宋体" w:cs="宋体"/>
                <w:kern w:val="0"/>
                <w:szCs w:val="21"/>
              </w:rPr>
              <w:t>工业用地</w:t>
            </w:r>
          </w:p>
        </w:tc>
        <w:tc>
          <w:tcPr>
            <w:tcW w:w="731" w:type="pct"/>
            <w:shd w:val="clear" w:color="auto" w:fill="auto"/>
            <w:vAlign w:val="center"/>
          </w:tcPr>
          <w:p w14:paraId="56391DDD">
            <w:pPr>
              <w:widowControl/>
              <w:jc w:val="center"/>
              <w:rPr>
                <w:rFonts w:ascii="Times New Roman" w:hAnsi="Times New Roman" w:eastAsia="等线" w:cs="Times New Roman"/>
                <w:kern w:val="0"/>
                <w:szCs w:val="21"/>
              </w:rPr>
            </w:pPr>
            <w:r>
              <w:rPr>
                <w:rFonts w:ascii="Times New Roman" w:hAnsi="Times New Roman" w:eastAsia="等线" w:cs="Times New Roman"/>
                <w:kern w:val="0"/>
                <w:szCs w:val="21"/>
              </w:rPr>
              <w:t>1.88</w:t>
            </w:r>
          </w:p>
        </w:tc>
        <w:tc>
          <w:tcPr>
            <w:tcW w:w="703" w:type="pct"/>
            <w:shd w:val="clear" w:color="auto" w:fill="auto"/>
            <w:vAlign w:val="center"/>
          </w:tcPr>
          <w:p w14:paraId="683B96ED">
            <w:pPr>
              <w:widowControl/>
              <w:jc w:val="center"/>
              <w:rPr>
                <w:rFonts w:ascii="Times New Roman" w:hAnsi="Times New Roman" w:eastAsia="等线" w:cs="Times New Roman"/>
                <w:kern w:val="0"/>
                <w:szCs w:val="21"/>
              </w:rPr>
            </w:pPr>
            <w:r>
              <w:rPr>
                <w:rFonts w:ascii="Times New Roman" w:hAnsi="Times New Roman" w:eastAsia="等线" w:cs="Times New Roman"/>
                <w:kern w:val="0"/>
                <w:szCs w:val="21"/>
              </w:rPr>
              <w:t xml:space="preserve">0.12 </w:t>
            </w:r>
          </w:p>
        </w:tc>
        <w:tc>
          <w:tcPr>
            <w:tcW w:w="690" w:type="pct"/>
            <w:shd w:val="clear" w:color="auto" w:fill="auto"/>
            <w:vAlign w:val="center"/>
          </w:tcPr>
          <w:p w14:paraId="5119F4AA">
            <w:pPr>
              <w:widowControl/>
              <w:jc w:val="center"/>
              <w:rPr>
                <w:rFonts w:ascii="Times New Roman" w:hAnsi="Times New Roman" w:eastAsia="等线" w:cs="Times New Roman"/>
                <w:kern w:val="0"/>
                <w:szCs w:val="21"/>
              </w:rPr>
            </w:pPr>
            <w:r>
              <w:rPr>
                <w:rFonts w:ascii="Times New Roman" w:hAnsi="Times New Roman" w:eastAsia="等线" w:cs="Times New Roman"/>
                <w:kern w:val="0"/>
                <w:szCs w:val="21"/>
              </w:rPr>
              <w:t xml:space="preserve">1.07 </w:t>
            </w:r>
          </w:p>
        </w:tc>
        <w:tc>
          <w:tcPr>
            <w:tcW w:w="684" w:type="pct"/>
            <w:shd w:val="clear" w:color="auto" w:fill="auto"/>
            <w:noWrap/>
            <w:vAlign w:val="center"/>
          </w:tcPr>
          <w:p w14:paraId="6BCBED2E">
            <w:pPr>
              <w:widowControl/>
              <w:jc w:val="center"/>
              <w:rPr>
                <w:rFonts w:ascii="Times New Roman" w:hAnsi="Times New Roman" w:eastAsia="等线" w:cs="Times New Roman"/>
                <w:kern w:val="0"/>
                <w:szCs w:val="21"/>
              </w:rPr>
            </w:pPr>
            <w:r>
              <w:rPr>
                <w:rFonts w:hint="eastAsia" w:ascii="Times New Roman" w:hAnsi="Times New Roman" w:eastAsia="等线" w:cs="Times New Roman"/>
                <w:kern w:val="0"/>
                <w:szCs w:val="21"/>
              </w:rPr>
              <w:t xml:space="preserve">0.07 </w:t>
            </w:r>
          </w:p>
        </w:tc>
      </w:tr>
      <w:tr w14:paraId="25C3B9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690" w:type="pct"/>
            <w:vMerge w:val="continue"/>
            <w:vAlign w:val="center"/>
          </w:tcPr>
          <w:p w14:paraId="66B16A46">
            <w:pPr>
              <w:widowControl/>
              <w:jc w:val="left"/>
              <w:rPr>
                <w:rFonts w:ascii="Times New Roman" w:hAnsi="Times New Roman" w:eastAsia="等线" w:cs="Times New Roman"/>
                <w:kern w:val="0"/>
                <w:szCs w:val="21"/>
              </w:rPr>
            </w:pPr>
          </w:p>
        </w:tc>
        <w:tc>
          <w:tcPr>
            <w:tcW w:w="607" w:type="pct"/>
            <w:vMerge w:val="continue"/>
            <w:vAlign w:val="center"/>
          </w:tcPr>
          <w:p w14:paraId="3F46ED46">
            <w:pPr>
              <w:widowControl/>
              <w:jc w:val="left"/>
              <w:rPr>
                <w:rFonts w:hint="eastAsia" w:ascii="宋体" w:hAnsi="宋体" w:eastAsia="宋体" w:cs="宋体"/>
                <w:kern w:val="0"/>
                <w:szCs w:val="21"/>
              </w:rPr>
            </w:pPr>
          </w:p>
        </w:tc>
        <w:tc>
          <w:tcPr>
            <w:tcW w:w="895" w:type="pct"/>
            <w:shd w:val="clear" w:color="auto" w:fill="auto"/>
            <w:vAlign w:val="center"/>
          </w:tcPr>
          <w:p w14:paraId="1F097B36">
            <w:pPr>
              <w:widowControl/>
              <w:jc w:val="center"/>
              <w:rPr>
                <w:rFonts w:hint="eastAsia" w:ascii="宋体" w:hAnsi="宋体" w:eastAsia="宋体" w:cs="宋体"/>
                <w:kern w:val="0"/>
                <w:szCs w:val="21"/>
              </w:rPr>
            </w:pPr>
            <w:r>
              <w:rPr>
                <w:rFonts w:hint="eastAsia" w:ascii="宋体" w:hAnsi="宋体" w:eastAsia="宋体" w:cs="宋体"/>
                <w:kern w:val="0"/>
                <w:szCs w:val="21"/>
              </w:rPr>
              <w:t>采矿用地</w:t>
            </w:r>
          </w:p>
        </w:tc>
        <w:tc>
          <w:tcPr>
            <w:tcW w:w="731" w:type="pct"/>
            <w:shd w:val="clear" w:color="auto" w:fill="auto"/>
            <w:vAlign w:val="center"/>
          </w:tcPr>
          <w:p w14:paraId="49C885DB">
            <w:pPr>
              <w:widowControl/>
              <w:jc w:val="center"/>
              <w:rPr>
                <w:rFonts w:ascii="Times New Roman" w:hAnsi="Times New Roman" w:eastAsia="等线" w:cs="Times New Roman"/>
                <w:kern w:val="0"/>
                <w:szCs w:val="21"/>
              </w:rPr>
            </w:pPr>
            <w:r>
              <w:rPr>
                <w:rFonts w:ascii="Times New Roman" w:hAnsi="Times New Roman" w:eastAsia="等线" w:cs="Times New Roman"/>
                <w:kern w:val="0"/>
                <w:szCs w:val="21"/>
              </w:rPr>
              <w:t>27.33</w:t>
            </w:r>
          </w:p>
        </w:tc>
        <w:tc>
          <w:tcPr>
            <w:tcW w:w="703" w:type="pct"/>
            <w:shd w:val="clear" w:color="auto" w:fill="auto"/>
            <w:vAlign w:val="center"/>
          </w:tcPr>
          <w:p w14:paraId="2CC40817">
            <w:pPr>
              <w:widowControl/>
              <w:jc w:val="center"/>
              <w:rPr>
                <w:rFonts w:ascii="Times New Roman" w:hAnsi="Times New Roman" w:eastAsia="等线" w:cs="Times New Roman"/>
                <w:kern w:val="0"/>
                <w:szCs w:val="21"/>
              </w:rPr>
            </w:pPr>
            <w:r>
              <w:rPr>
                <w:rFonts w:ascii="Times New Roman" w:hAnsi="Times New Roman" w:eastAsia="等线" w:cs="Times New Roman"/>
                <w:kern w:val="0"/>
                <w:szCs w:val="21"/>
              </w:rPr>
              <w:t xml:space="preserve">1.79 </w:t>
            </w:r>
          </w:p>
        </w:tc>
        <w:tc>
          <w:tcPr>
            <w:tcW w:w="690" w:type="pct"/>
            <w:shd w:val="clear" w:color="auto" w:fill="auto"/>
            <w:vAlign w:val="center"/>
          </w:tcPr>
          <w:p w14:paraId="7777128C">
            <w:pPr>
              <w:widowControl/>
              <w:jc w:val="center"/>
              <w:rPr>
                <w:rFonts w:ascii="Times New Roman" w:hAnsi="Times New Roman" w:eastAsia="等线" w:cs="Times New Roman"/>
                <w:kern w:val="0"/>
                <w:szCs w:val="21"/>
              </w:rPr>
            </w:pPr>
            <w:r>
              <w:rPr>
                <w:rFonts w:ascii="Times New Roman" w:hAnsi="Times New Roman" w:eastAsia="等线" w:cs="Times New Roman"/>
                <w:kern w:val="0"/>
                <w:szCs w:val="21"/>
              </w:rPr>
              <w:t>4.56</w:t>
            </w:r>
          </w:p>
        </w:tc>
        <w:tc>
          <w:tcPr>
            <w:tcW w:w="684" w:type="pct"/>
            <w:shd w:val="clear" w:color="auto" w:fill="auto"/>
            <w:noWrap/>
            <w:vAlign w:val="center"/>
          </w:tcPr>
          <w:p w14:paraId="2E0F8DE8">
            <w:pPr>
              <w:widowControl/>
              <w:jc w:val="center"/>
              <w:rPr>
                <w:rFonts w:ascii="Times New Roman" w:hAnsi="Times New Roman" w:eastAsia="等线" w:cs="Times New Roman"/>
                <w:kern w:val="0"/>
                <w:szCs w:val="21"/>
              </w:rPr>
            </w:pPr>
            <w:r>
              <w:rPr>
                <w:rFonts w:hint="eastAsia" w:ascii="Times New Roman" w:hAnsi="Times New Roman" w:eastAsia="等线" w:cs="Times New Roman"/>
                <w:kern w:val="0"/>
                <w:szCs w:val="21"/>
              </w:rPr>
              <w:t xml:space="preserve">0.30 </w:t>
            </w:r>
          </w:p>
        </w:tc>
      </w:tr>
      <w:tr w14:paraId="1610F3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690" w:type="pct"/>
            <w:vMerge w:val="continue"/>
            <w:vAlign w:val="center"/>
          </w:tcPr>
          <w:p w14:paraId="60A88567">
            <w:pPr>
              <w:widowControl/>
              <w:jc w:val="left"/>
              <w:rPr>
                <w:rFonts w:ascii="Times New Roman" w:hAnsi="Times New Roman" w:eastAsia="等线" w:cs="Times New Roman"/>
                <w:kern w:val="0"/>
                <w:szCs w:val="21"/>
              </w:rPr>
            </w:pPr>
          </w:p>
        </w:tc>
        <w:tc>
          <w:tcPr>
            <w:tcW w:w="607" w:type="pct"/>
            <w:vMerge w:val="continue"/>
            <w:vAlign w:val="center"/>
          </w:tcPr>
          <w:p w14:paraId="3C12B6BB">
            <w:pPr>
              <w:widowControl/>
              <w:jc w:val="left"/>
              <w:rPr>
                <w:rFonts w:hint="eastAsia" w:ascii="宋体" w:hAnsi="宋体" w:eastAsia="宋体" w:cs="宋体"/>
                <w:kern w:val="0"/>
                <w:szCs w:val="21"/>
              </w:rPr>
            </w:pPr>
          </w:p>
        </w:tc>
        <w:tc>
          <w:tcPr>
            <w:tcW w:w="895" w:type="pct"/>
            <w:shd w:val="clear" w:color="auto" w:fill="auto"/>
            <w:vAlign w:val="center"/>
          </w:tcPr>
          <w:p w14:paraId="34F8F681">
            <w:pPr>
              <w:widowControl/>
              <w:jc w:val="center"/>
              <w:rPr>
                <w:rFonts w:hint="eastAsia" w:ascii="宋体" w:hAnsi="宋体" w:eastAsia="宋体" w:cs="宋体"/>
                <w:kern w:val="0"/>
                <w:szCs w:val="21"/>
              </w:rPr>
            </w:pPr>
            <w:r>
              <w:rPr>
                <w:rFonts w:hint="eastAsia" w:ascii="宋体" w:hAnsi="宋体" w:eastAsia="宋体" w:cs="宋体"/>
                <w:kern w:val="0"/>
                <w:szCs w:val="21"/>
              </w:rPr>
              <w:t>仓储用地</w:t>
            </w:r>
          </w:p>
        </w:tc>
        <w:tc>
          <w:tcPr>
            <w:tcW w:w="731" w:type="pct"/>
            <w:shd w:val="clear" w:color="auto" w:fill="auto"/>
            <w:vAlign w:val="center"/>
          </w:tcPr>
          <w:p w14:paraId="4E159325">
            <w:pPr>
              <w:widowControl/>
              <w:jc w:val="center"/>
              <w:rPr>
                <w:rFonts w:ascii="Times New Roman" w:hAnsi="Times New Roman" w:eastAsia="等线" w:cs="Times New Roman"/>
                <w:kern w:val="0"/>
                <w:szCs w:val="21"/>
              </w:rPr>
            </w:pPr>
            <w:r>
              <w:rPr>
                <w:rFonts w:ascii="Times New Roman" w:hAnsi="Times New Roman" w:eastAsia="等线" w:cs="Times New Roman"/>
                <w:kern w:val="0"/>
                <w:szCs w:val="21"/>
              </w:rPr>
              <w:t>1.73</w:t>
            </w:r>
          </w:p>
        </w:tc>
        <w:tc>
          <w:tcPr>
            <w:tcW w:w="703" w:type="pct"/>
            <w:shd w:val="clear" w:color="auto" w:fill="auto"/>
            <w:vAlign w:val="center"/>
          </w:tcPr>
          <w:p w14:paraId="2CBADBF1">
            <w:pPr>
              <w:widowControl/>
              <w:jc w:val="center"/>
              <w:rPr>
                <w:rFonts w:ascii="Times New Roman" w:hAnsi="Times New Roman" w:eastAsia="等线" w:cs="Times New Roman"/>
                <w:kern w:val="0"/>
                <w:szCs w:val="21"/>
              </w:rPr>
            </w:pPr>
            <w:r>
              <w:rPr>
                <w:rFonts w:ascii="Times New Roman" w:hAnsi="Times New Roman" w:eastAsia="等线" w:cs="Times New Roman"/>
                <w:kern w:val="0"/>
                <w:szCs w:val="21"/>
              </w:rPr>
              <w:t xml:space="preserve">0.11 </w:t>
            </w:r>
          </w:p>
        </w:tc>
        <w:tc>
          <w:tcPr>
            <w:tcW w:w="690" w:type="pct"/>
            <w:shd w:val="clear" w:color="auto" w:fill="auto"/>
            <w:vAlign w:val="center"/>
          </w:tcPr>
          <w:p w14:paraId="17947CCD">
            <w:pPr>
              <w:widowControl/>
              <w:jc w:val="center"/>
              <w:rPr>
                <w:rFonts w:ascii="Times New Roman" w:hAnsi="Times New Roman" w:eastAsia="等线" w:cs="Times New Roman"/>
                <w:kern w:val="0"/>
                <w:szCs w:val="21"/>
              </w:rPr>
            </w:pPr>
            <w:r>
              <w:rPr>
                <w:rFonts w:ascii="Times New Roman" w:hAnsi="Times New Roman" w:eastAsia="等线" w:cs="Times New Roman"/>
                <w:kern w:val="0"/>
                <w:szCs w:val="21"/>
              </w:rPr>
              <w:t>1.73</w:t>
            </w:r>
          </w:p>
        </w:tc>
        <w:tc>
          <w:tcPr>
            <w:tcW w:w="684" w:type="pct"/>
            <w:shd w:val="clear" w:color="auto" w:fill="auto"/>
            <w:noWrap/>
            <w:vAlign w:val="center"/>
          </w:tcPr>
          <w:p w14:paraId="36848C8E">
            <w:pPr>
              <w:widowControl/>
              <w:jc w:val="center"/>
              <w:rPr>
                <w:rFonts w:ascii="Times New Roman" w:hAnsi="Times New Roman" w:eastAsia="等线" w:cs="Times New Roman"/>
                <w:kern w:val="0"/>
                <w:szCs w:val="21"/>
              </w:rPr>
            </w:pPr>
            <w:r>
              <w:rPr>
                <w:rFonts w:hint="eastAsia" w:ascii="Times New Roman" w:hAnsi="Times New Roman" w:eastAsia="等线" w:cs="Times New Roman"/>
                <w:kern w:val="0"/>
                <w:szCs w:val="21"/>
              </w:rPr>
              <w:t xml:space="preserve">0.11 </w:t>
            </w:r>
          </w:p>
        </w:tc>
      </w:tr>
      <w:tr w14:paraId="31D2D5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690" w:type="pct"/>
            <w:shd w:val="clear" w:color="auto" w:fill="auto"/>
            <w:vAlign w:val="center"/>
          </w:tcPr>
          <w:p w14:paraId="2355E19A">
            <w:pPr>
              <w:widowControl/>
              <w:jc w:val="center"/>
              <w:rPr>
                <w:rFonts w:ascii="Times New Roman" w:hAnsi="Times New Roman" w:eastAsia="等线" w:cs="Times New Roman"/>
                <w:kern w:val="0"/>
                <w:szCs w:val="21"/>
              </w:rPr>
            </w:pPr>
            <w:r>
              <w:rPr>
                <w:rFonts w:ascii="Times New Roman" w:hAnsi="Times New Roman" w:eastAsia="等线" w:cs="Times New Roman"/>
                <w:kern w:val="0"/>
                <w:szCs w:val="21"/>
              </w:rPr>
              <w:t>6</w:t>
            </w:r>
          </w:p>
        </w:tc>
        <w:tc>
          <w:tcPr>
            <w:tcW w:w="607" w:type="pct"/>
            <w:shd w:val="clear" w:color="auto" w:fill="auto"/>
            <w:vAlign w:val="center"/>
          </w:tcPr>
          <w:p w14:paraId="30BC931C">
            <w:pPr>
              <w:widowControl/>
              <w:jc w:val="center"/>
              <w:rPr>
                <w:rFonts w:hint="eastAsia" w:ascii="宋体" w:hAnsi="宋体" w:eastAsia="宋体" w:cs="宋体"/>
                <w:kern w:val="0"/>
                <w:szCs w:val="21"/>
              </w:rPr>
            </w:pPr>
            <w:r>
              <w:rPr>
                <w:rFonts w:hint="eastAsia" w:ascii="宋体" w:hAnsi="宋体" w:eastAsia="宋体" w:cs="宋体"/>
                <w:kern w:val="0"/>
                <w:szCs w:val="21"/>
              </w:rPr>
              <w:t>住宅用地</w:t>
            </w:r>
          </w:p>
        </w:tc>
        <w:tc>
          <w:tcPr>
            <w:tcW w:w="895" w:type="pct"/>
            <w:shd w:val="clear" w:color="auto" w:fill="auto"/>
            <w:vAlign w:val="center"/>
          </w:tcPr>
          <w:p w14:paraId="4D645B8F">
            <w:pPr>
              <w:widowControl/>
              <w:jc w:val="center"/>
              <w:rPr>
                <w:rFonts w:hint="eastAsia" w:ascii="宋体" w:hAnsi="宋体" w:eastAsia="宋体" w:cs="宋体"/>
                <w:kern w:val="0"/>
                <w:szCs w:val="21"/>
              </w:rPr>
            </w:pPr>
            <w:r>
              <w:rPr>
                <w:rFonts w:hint="eastAsia" w:ascii="宋体" w:hAnsi="宋体" w:eastAsia="宋体" w:cs="宋体"/>
                <w:kern w:val="0"/>
                <w:szCs w:val="21"/>
              </w:rPr>
              <w:t>农村宅基地</w:t>
            </w:r>
          </w:p>
        </w:tc>
        <w:tc>
          <w:tcPr>
            <w:tcW w:w="731" w:type="pct"/>
            <w:shd w:val="clear" w:color="auto" w:fill="auto"/>
            <w:vAlign w:val="center"/>
          </w:tcPr>
          <w:p w14:paraId="1E19543E">
            <w:pPr>
              <w:widowControl/>
              <w:jc w:val="center"/>
              <w:rPr>
                <w:rFonts w:ascii="Times New Roman" w:hAnsi="Times New Roman" w:eastAsia="等线" w:cs="Times New Roman"/>
                <w:kern w:val="0"/>
                <w:szCs w:val="21"/>
              </w:rPr>
            </w:pPr>
            <w:r>
              <w:rPr>
                <w:rFonts w:ascii="Times New Roman" w:hAnsi="Times New Roman" w:eastAsia="等线" w:cs="Times New Roman"/>
                <w:kern w:val="0"/>
                <w:szCs w:val="21"/>
              </w:rPr>
              <w:t>75.92</w:t>
            </w:r>
          </w:p>
        </w:tc>
        <w:tc>
          <w:tcPr>
            <w:tcW w:w="703" w:type="pct"/>
            <w:shd w:val="clear" w:color="auto" w:fill="auto"/>
            <w:vAlign w:val="center"/>
          </w:tcPr>
          <w:p w14:paraId="4CC19974">
            <w:pPr>
              <w:widowControl/>
              <w:jc w:val="center"/>
              <w:rPr>
                <w:rFonts w:ascii="Times New Roman" w:hAnsi="Times New Roman" w:eastAsia="等线" w:cs="Times New Roman"/>
                <w:kern w:val="0"/>
                <w:szCs w:val="21"/>
              </w:rPr>
            </w:pPr>
            <w:r>
              <w:rPr>
                <w:rFonts w:ascii="Times New Roman" w:hAnsi="Times New Roman" w:eastAsia="等线" w:cs="Times New Roman"/>
                <w:kern w:val="0"/>
                <w:szCs w:val="21"/>
              </w:rPr>
              <w:t xml:space="preserve">4.97 </w:t>
            </w:r>
          </w:p>
        </w:tc>
        <w:tc>
          <w:tcPr>
            <w:tcW w:w="690" w:type="pct"/>
            <w:shd w:val="clear" w:color="auto" w:fill="auto"/>
            <w:vAlign w:val="center"/>
          </w:tcPr>
          <w:p w14:paraId="3A28C332">
            <w:pPr>
              <w:widowControl/>
              <w:jc w:val="center"/>
              <w:rPr>
                <w:rFonts w:ascii="Times New Roman" w:hAnsi="Times New Roman" w:eastAsia="等线" w:cs="Times New Roman"/>
                <w:kern w:val="0"/>
                <w:szCs w:val="21"/>
              </w:rPr>
            </w:pPr>
            <w:r>
              <w:rPr>
                <w:rFonts w:ascii="Times New Roman" w:hAnsi="Times New Roman" w:eastAsia="等线" w:cs="Times New Roman"/>
                <w:kern w:val="0"/>
                <w:szCs w:val="21"/>
              </w:rPr>
              <w:t xml:space="preserve">75.61 </w:t>
            </w:r>
          </w:p>
        </w:tc>
        <w:tc>
          <w:tcPr>
            <w:tcW w:w="684" w:type="pct"/>
            <w:shd w:val="clear" w:color="auto" w:fill="auto"/>
            <w:noWrap/>
            <w:vAlign w:val="center"/>
          </w:tcPr>
          <w:p w14:paraId="48D516A7">
            <w:pPr>
              <w:widowControl/>
              <w:jc w:val="center"/>
              <w:rPr>
                <w:rFonts w:ascii="Times New Roman" w:hAnsi="Times New Roman" w:eastAsia="等线" w:cs="Times New Roman"/>
                <w:kern w:val="0"/>
                <w:szCs w:val="21"/>
              </w:rPr>
            </w:pPr>
            <w:r>
              <w:rPr>
                <w:rFonts w:hint="eastAsia" w:ascii="Times New Roman" w:hAnsi="Times New Roman" w:eastAsia="等线" w:cs="Times New Roman"/>
                <w:kern w:val="0"/>
                <w:szCs w:val="21"/>
              </w:rPr>
              <w:t xml:space="preserve">4.95 </w:t>
            </w:r>
          </w:p>
        </w:tc>
      </w:tr>
      <w:tr w14:paraId="4383B0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690" w:type="pct"/>
            <w:vMerge w:val="restart"/>
            <w:shd w:val="clear" w:color="auto" w:fill="auto"/>
            <w:vAlign w:val="center"/>
          </w:tcPr>
          <w:p w14:paraId="0044C333">
            <w:pPr>
              <w:widowControl/>
              <w:jc w:val="center"/>
              <w:rPr>
                <w:rFonts w:ascii="Times New Roman" w:hAnsi="Times New Roman" w:eastAsia="等线" w:cs="Times New Roman"/>
                <w:kern w:val="0"/>
                <w:szCs w:val="21"/>
              </w:rPr>
            </w:pPr>
            <w:r>
              <w:rPr>
                <w:rFonts w:ascii="Times New Roman" w:hAnsi="Times New Roman" w:eastAsia="等线" w:cs="Times New Roman"/>
                <w:kern w:val="0"/>
                <w:szCs w:val="21"/>
              </w:rPr>
              <w:t>7</w:t>
            </w:r>
          </w:p>
        </w:tc>
        <w:tc>
          <w:tcPr>
            <w:tcW w:w="607" w:type="pct"/>
            <w:vMerge w:val="restart"/>
            <w:shd w:val="clear" w:color="auto" w:fill="auto"/>
            <w:vAlign w:val="center"/>
          </w:tcPr>
          <w:p w14:paraId="69011CB8">
            <w:pPr>
              <w:widowControl/>
              <w:jc w:val="center"/>
              <w:rPr>
                <w:rFonts w:hint="eastAsia" w:ascii="宋体" w:hAnsi="宋体" w:eastAsia="宋体" w:cs="宋体"/>
                <w:kern w:val="0"/>
                <w:szCs w:val="21"/>
              </w:rPr>
            </w:pPr>
            <w:r>
              <w:rPr>
                <w:rFonts w:hint="eastAsia" w:ascii="宋体" w:hAnsi="宋体" w:eastAsia="宋体" w:cs="宋体"/>
                <w:kern w:val="0"/>
                <w:szCs w:val="21"/>
              </w:rPr>
              <w:t>公共管理与公共服务用地</w:t>
            </w:r>
          </w:p>
        </w:tc>
        <w:tc>
          <w:tcPr>
            <w:tcW w:w="895" w:type="pct"/>
            <w:shd w:val="clear" w:color="auto" w:fill="auto"/>
            <w:vAlign w:val="center"/>
          </w:tcPr>
          <w:p w14:paraId="6AB7AA97">
            <w:pPr>
              <w:widowControl/>
              <w:jc w:val="center"/>
              <w:rPr>
                <w:rFonts w:hint="eastAsia" w:ascii="宋体" w:hAnsi="宋体" w:eastAsia="宋体" w:cs="宋体"/>
                <w:kern w:val="0"/>
                <w:szCs w:val="21"/>
              </w:rPr>
            </w:pPr>
            <w:r>
              <w:rPr>
                <w:rFonts w:hint="eastAsia" w:ascii="宋体" w:hAnsi="宋体" w:eastAsia="宋体" w:cs="宋体"/>
                <w:kern w:val="0"/>
                <w:szCs w:val="21"/>
              </w:rPr>
              <w:t>机关团体用地</w:t>
            </w:r>
          </w:p>
        </w:tc>
        <w:tc>
          <w:tcPr>
            <w:tcW w:w="731" w:type="pct"/>
            <w:shd w:val="clear" w:color="auto" w:fill="auto"/>
            <w:vAlign w:val="center"/>
          </w:tcPr>
          <w:p w14:paraId="231852BA">
            <w:pPr>
              <w:widowControl/>
              <w:jc w:val="center"/>
              <w:rPr>
                <w:rFonts w:ascii="Times New Roman" w:hAnsi="Times New Roman" w:eastAsia="等线" w:cs="Times New Roman"/>
                <w:kern w:val="0"/>
                <w:szCs w:val="21"/>
              </w:rPr>
            </w:pPr>
            <w:r>
              <w:rPr>
                <w:rFonts w:ascii="Times New Roman" w:hAnsi="Times New Roman" w:eastAsia="等线" w:cs="Times New Roman"/>
                <w:kern w:val="0"/>
                <w:szCs w:val="21"/>
              </w:rPr>
              <w:t>6.03</w:t>
            </w:r>
          </w:p>
        </w:tc>
        <w:tc>
          <w:tcPr>
            <w:tcW w:w="703" w:type="pct"/>
            <w:shd w:val="clear" w:color="auto" w:fill="auto"/>
            <w:vAlign w:val="center"/>
          </w:tcPr>
          <w:p w14:paraId="772A6450">
            <w:pPr>
              <w:widowControl/>
              <w:jc w:val="center"/>
              <w:rPr>
                <w:rFonts w:ascii="Times New Roman" w:hAnsi="Times New Roman" w:eastAsia="等线" w:cs="Times New Roman"/>
                <w:kern w:val="0"/>
                <w:szCs w:val="21"/>
              </w:rPr>
            </w:pPr>
            <w:r>
              <w:rPr>
                <w:rFonts w:ascii="Times New Roman" w:hAnsi="Times New Roman" w:eastAsia="等线" w:cs="Times New Roman"/>
                <w:kern w:val="0"/>
                <w:szCs w:val="21"/>
              </w:rPr>
              <w:t xml:space="preserve">0.39 </w:t>
            </w:r>
          </w:p>
        </w:tc>
        <w:tc>
          <w:tcPr>
            <w:tcW w:w="690" w:type="pct"/>
            <w:shd w:val="clear" w:color="auto" w:fill="auto"/>
            <w:vAlign w:val="center"/>
          </w:tcPr>
          <w:p w14:paraId="30573A7D">
            <w:pPr>
              <w:widowControl/>
              <w:jc w:val="center"/>
              <w:rPr>
                <w:rFonts w:ascii="Times New Roman" w:hAnsi="Times New Roman" w:eastAsia="等线" w:cs="Times New Roman"/>
                <w:kern w:val="0"/>
                <w:szCs w:val="21"/>
              </w:rPr>
            </w:pPr>
            <w:r>
              <w:rPr>
                <w:rFonts w:ascii="Times New Roman" w:hAnsi="Times New Roman" w:eastAsia="等线" w:cs="Times New Roman"/>
                <w:kern w:val="0"/>
                <w:szCs w:val="21"/>
              </w:rPr>
              <w:t>6.03</w:t>
            </w:r>
          </w:p>
        </w:tc>
        <w:tc>
          <w:tcPr>
            <w:tcW w:w="684" w:type="pct"/>
            <w:shd w:val="clear" w:color="auto" w:fill="auto"/>
            <w:noWrap/>
            <w:vAlign w:val="center"/>
          </w:tcPr>
          <w:p w14:paraId="1D6B96C4">
            <w:pPr>
              <w:widowControl/>
              <w:jc w:val="center"/>
              <w:rPr>
                <w:rFonts w:ascii="Times New Roman" w:hAnsi="Times New Roman" w:eastAsia="等线" w:cs="Times New Roman"/>
                <w:kern w:val="0"/>
                <w:szCs w:val="21"/>
              </w:rPr>
            </w:pPr>
            <w:r>
              <w:rPr>
                <w:rFonts w:hint="eastAsia" w:ascii="Times New Roman" w:hAnsi="Times New Roman" w:eastAsia="等线" w:cs="Times New Roman"/>
                <w:kern w:val="0"/>
                <w:szCs w:val="21"/>
              </w:rPr>
              <w:t xml:space="preserve">0.39 </w:t>
            </w:r>
          </w:p>
        </w:tc>
      </w:tr>
      <w:tr w14:paraId="05D946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690" w:type="pct"/>
            <w:vMerge w:val="continue"/>
            <w:vAlign w:val="center"/>
          </w:tcPr>
          <w:p w14:paraId="2E121E2E">
            <w:pPr>
              <w:widowControl/>
              <w:jc w:val="left"/>
              <w:rPr>
                <w:rFonts w:ascii="Times New Roman" w:hAnsi="Times New Roman" w:eastAsia="等线" w:cs="Times New Roman"/>
                <w:kern w:val="0"/>
                <w:szCs w:val="21"/>
              </w:rPr>
            </w:pPr>
          </w:p>
        </w:tc>
        <w:tc>
          <w:tcPr>
            <w:tcW w:w="607" w:type="pct"/>
            <w:vMerge w:val="continue"/>
            <w:vAlign w:val="center"/>
          </w:tcPr>
          <w:p w14:paraId="081C933F">
            <w:pPr>
              <w:widowControl/>
              <w:jc w:val="left"/>
              <w:rPr>
                <w:rFonts w:hint="eastAsia" w:ascii="宋体" w:hAnsi="宋体" w:eastAsia="宋体" w:cs="宋体"/>
                <w:kern w:val="0"/>
                <w:szCs w:val="21"/>
              </w:rPr>
            </w:pPr>
          </w:p>
        </w:tc>
        <w:tc>
          <w:tcPr>
            <w:tcW w:w="895" w:type="pct"/>
            <w:shd w:val="clear" w:color="auto" w:fill="auto"/>
            <w:vAlign w:val="center"/>
          </w:tcPr>
          <w:p w14:paraId="4B4984C5">
            <w:pPr>
              <w:widowControl/>
              <w:jc w:val="center"/>
              <w:rPr>
                <w:rFonts w:hint="eastAsia" w:ascii="宋体" w:hAnsi="宋体" w:eastAsia="宋体" w:cs="宋体"/>
                <w:kern w:val="0"/>
                <w:szCs w:val="21"/>
              </w:rPr>
            </w:pPr>
            <w:r>
              <w:rPr>
                <w:rFonts w:hint="eastAsia" w:ascii="宋体" w:hAnsi="宋体" w:eastAsia="宋体" w:cs="宋体"/>
                <w:kern w:val="0"/>
                <w:szCs w:val="21"/>
              </w:rPr>
              <w:t>科研用地</w:t>
            </w:r>
          </w:p>
        </w:tc>
        <w:tc>
          <w:tcPr>
            <w:tcW w:w="731" w:type="pct"/>
            <w:shd w:val="clear" w:color="auto" w:fill="auto"/>
            <w:vAlign w:val="center"/>
          </w:tcPr>
          <w:p w14:paraId="5E774BD6">
            <w:pPr>
              <w:widowControl/>
              <w:jc w:val="center"/>
              <w:rPr>
                <w:rFonts w:ascii="Times New Roman" w:hAnsi="Times New Roman" w:eastAsia="等线" w:cs="Times New Roman"/>
                <w:kern w:val="0"/>
                <w:szCs w:val="21"/>
              </w:rPr>
            </w:pPr>
            <w:r>
              <w:rPr>
                <w:rFonts w:ascii="Times New Roman" w:hAnsi="Times New Roman" w:eastAsia="等线" w:cs="Times New Roman"/>
                <w:kern w:val="0"/>
                <w:szCs w:val="21"/>
              </w:rPr>
              <w:t>1.81</w:t>
            </w:r>
          </w:p>
        </w:tc>
        <w:tc>
          <w:tcPr>
            <w:tcW w:w="703" w:type="pct"/>
            <w:shd w:val="clear" w:color="auto" w:fill="auto"/>
            <w:vAlign w:val="center"/>
          </w:tcPr>
          <w:p w14:paraId="21A53B84">
            <w:pPr>
              <w:widowControl/>
              <w:jc w:val="center"/>
              <w:rPr>
                <w:rFonts w:ascii="Times New Roman" w:hAnsi="Times New Roman" w:eastAsia="等线" w:cs="Times New Roman"/>
                <w:kern w:val="0"/>
                <w:szCs w:val="21"/>
              </w:rPr>
            </w:pPr>
            <w:r>
              <w:rPr>
                <w:rFonts w:ascii="Times New Roman" w:hAnsi="Times New Roman" w:eastAsia="等线" w:cs="Times New Roman"/>
                <w:kern w:val="0"/>
                <w:szCs w:val="21"/>
              </w:rPr>
              <w:t xml:space="preserve">0.12 </w:t>
            </w:r>
          </w:p>
        </w:tc>
        <w:tc>
          <w:tcPr>
            <w:tcW w:w="690" w:type="pct"/>
            <w:shd w:val="clear" w:color="auto" w:fill="auto"/>
            <w:vAlign w:val="center"/>
          </w:tcPr>
          <w:p w14:paraId="5AE90A92">
            <w:pPr>
              <w:widowControl/>
              <w:jc w:val="center"/>
              <w:rPr>
                <w:rFonts w:ascii="Times New Roman" w:hAnsi="Times New Roman" w:eastAsia="等线" w:cs="Times New Roman"/>
                <w:kern w:val="0"/>
                <w:szCs w:val="21"/>
              </w:rPr>
            </w:pPr>
            <w:r>
              <w:rPr>
                <w:rFonts w:ascii="Times New Roman" w:hAnsi="Times New Roman" w:eastAsia="等线" w:cs="Times New Roman"/>
                <w:kern w:val="0"/>
                <w:szCs w:val="21"/>
              </w:rPr>
              <w:t>1.81</w:t>
            </w:r>
          </w:p>
        </w:tc>
        <w:tc>
          <w:tcPr>
            <w:tcW w:w="684" w:type="pct"/>
            <w:shd w:val="clear" w:color="auto" w:fill="auto"/>
            <w:noWrap/>
            <w:vAlign w:val="center"/>
          </w:tcPr>
          <w:p w14:paraId="39477827">
            <w:pPr>
              <w:widowControl/>
              <w:jc w:val="center"/>
              <w:rPr>
                <w:rFonts w:ascii="Times New Roman" w:hAnsi="Times New Roman" w:eastAsia="等线" w:cs="Times New Roman"/>
                <w:kern w:val="0"/>
                <w:szCs w:val="21"/>
              </w:rPr>
            </w:pPr>
            <w:r>
              <w:rPr>
                <w:rFonts w:hint="eastAsia" w:ascii="Times New Roman" w:hAnsi="Times New Roman" w:eastAsia="等线" w:cs="Times New Roman"/>
                <w:kern w:val="0"/>
                <w:szCs w:val="21"/>
              </w:rPr>
              <w:t xml:space="preserve">0.12 </w:t>
            </w:r>
          </w:p>
        </w:tc>
      </w:tr>
      <w:tr w14:paraId="243BAE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690" w:type="pct"/>
            <w:shd w:val="clear" w:color="auto" w:fill="auto"/>
            <w:vAlign w:val="center"/>
          </w:tcPr>
          <w:p w14:paraId="7B6C26BB">
            <w:pPr>
              <w:widowControl/>
              <w:jc w:val="center"/>
              <w:rPr>
                <w:rFonts w:ascii="Times New Roman" w:hAnsi="Times New Roman" w:eastAsia="等线" w:cs="Times New Roman"/>
                <w:kern w:val="0"/>
                <w:szCs w:val="21"/>
              </w:rPr>
            </w:pPr>
            <w:r>
              <w:rPr>
                <w:rFonts w:ascii="Times New Roman" w:hAnsi="Times New Roman" w:eastAsia="等线" w:cs="Times New Roman"/>
                <w:kern w:val="0"/>
                <w:szCs w:val="21"/>
              </w:rPr>
              <w:t>8</w:t>
            </w:r>
          </w:p>
        </w:tc>
        <w:tc>
          <w:tcPr>
            <w:tcW w:w="607" w:type="pct"/>
            <w:shd w:val="clear" w:color="auto" w:fill="auto"/>
            <w:vAlign w:val="center"/>
          </w:tcPr>
          <w:p w14:paraId="7F16DDCC">
            <w:pPr>
              <w:widowControl/>
              <w:jc w:val="center"/>
              <w:rPr>
                <w:rFonts w:hint="eastAsia" w:ascii="宋体" w:hAnsi="宋体" w:eastAsia="宋体" w:cs="宋体"/>
                <w:kern w:val="0"/>
                <w:szCs w:val="21"/>
              </w:rPr>
            </w:pPr>
            <w:r>
              <w:rPr>
                <w:rFonts w:hint="eastAsia" w:ascii="宋体" w:hAnsi="宋体" w:eastAsia="宋体" w:cs="宋体"/>
                <w:kern w:val="0"/>
                <w:szCs w:val="21"/>
              </w:rPr>
              <w:t>特殊用地</w:t>
            </w:r>
          </w:p>
        </w:tc>
        <w:tc>
          <w:tcPr>
            <w:tcW w:w="895" w:type="pct"/>
            <w:shd w:val="clear" w:color="auto" w:fill="auto"/>
            <w:vAlign w:val="center"/>
          </w:tcPr>
          <w:p w14:paraId="2B47E3B5">
            <w:pPr>
              <w:widowControl/>
              <w:jc w:val="center"/>
              <w:rPr>
                <w:rFonts w:hint="eastAsia" w:ascii="宋体" w:hAnsi="宋体" w:eastAsia="宋体" w:cs="宋体"/>
                <w:kern w:val="0"/>
                <w:szCs w:val="21"/>
              </w:rPr>
            </w:pPr>
            <w:r>
              <w:rPr>
                <w:rFonts w:hint="eastAsia" w:ascii="宋体" w:hAnsi="宋体" w:eastAsia="宋体" w:cs="宋体"/>
                <w:kern w:val="0"/>
                <w:szCs w:val="21"/>
              </w:rPr>
              <w:t>特殊用地</w:t>
            </w:r>
          </w:p>
        </w:tc>
        <w:tc>
          <w:tcPr>
            <w:tcW w:w="731" w:type="pct"/>
            <w:shd w:val="clear" w:color="auto" w:fill="auto"/>
            <w:vAlign w:val="center"/>
          </w:tcPr>
          <w:p w14:paraId="7FF74F52">
            <w:pPr>
              <w:widowControl/>
              <w:jc w:val="center"/>
              <w:rPr>
                <w:rFonts w:ascii="Times New Roman" w:hAnsi="Times New Roman" w:eastAsia="等线" w:cs="Times New Roman"/>
                <w:kern w:val="0"/>
                <w:szCs w:val="21"/>
              </w:rPr>
            </w:pPr>
            <w:r>
              <w:rPr>
                <w:rFonts w:ascii="Times New Roman" w:hAnsi="Times New Roman" w:eastAsia="等线" w:cs="Times New Roman"/>
                <w:kern w:val="0"/>
                <w:szCs w:val="21"/>
              </w:rPr>
              <w:t>3.47</w:t>
            </w:r>
          </w:p>
        </w:tc>
        <w:tc>
          <w:tcPr>
            <w:tcW w:w="703" w:type="pct"/>
            <w:shd w:val="clear" w:color="auto" w:fill="auto"/>
            <w:vAlign w:val="center"/>
          </w:tcPr>
          <w:p w14:paraId="4DAB0250">
            <w:pPr>
              <w:widowControl/>
              <w:jc w:val="center"/>
              <w:rPr>
                <w:rFonts w:ascii="Times New Roman" w:hAnsi="Times New Roman" w:eastAsia="等线" w:cs="Times New Roman"/>
                <w:kern w:val="0"/>
                <w:szCs w:val="21"/>
              </w:rPr>
            </w:pPr>
            <w:r>
              <w:rPr>
                <w:rFonts w:ascii="Times New Roman" w:hAnsi="Times New Roman" w:eastAsia="等线" w:cs="Times New Roman"/>
                <w:kern w:val="0"/>
                <w:szCs w:val="21"/>
              </w:rPr>
              <w:t xml:space="preserve">0.23 </w:t>
            </w:r>
          </w:p>
        </w:tc>
        <w:tc>
          <w:tcPr>
            <w:tcW w:w="690" w:type="pct"/>
            <w:shd w:val="clear" w:color="auto" w:fill="auto"/>
            <w:vAlign w:val="center"/>
          </w:tcPr>
          <w:p w14:paraId="348484EA">
            <w:pPr>
              <w:widowControl/>
              <w:jc w:val="center"/>
              <w:rPr>
                <w:rFonts w:ascii="Times New Roman" w:hAnsi="Times New Roman" w:eastAsia="等线" w:cs="Times New Roman"/>
                <w:kern w:val="0"/>
                <w:szCs w:val="21"/>
              </w:rPr>
            </w:pPr>
            <w:r>
              <w:rPr>
                <w:rFonts w:ascii="Times New Roman" w:hAnsi="Times New Roman" w:eastAsia="等线" w:cs="Times New Roman"/>
                <w:kern w:val="0"/>
                <w:szCs w:val="21"/>
              </w:rPr>
              <w:t>3.47</w:t>
            </w:r>
          </w:p>
        </w:tc>
        <w:tc>
          <w:tcPr>
            <w:tcW w:w="684" w:type="pct"/>
            <w:shd w:val="clear" w:color="auto" w:fill="auto"/>
            <w:noWrap/>
            <w:vAlign w:val="center"/>
          </w:tcPr>
          <w:p w14:paraId="5AEBD448">
            <w:pPr>
              <w:widowControl/>
              <w:jc w:val="center"/>
              <w:rPr>
                <w:rFonts w:ascii="Times New Roman" w:hAnsi="Times New Roman" w:eastAsia="等线" w:cs="Times New Roman"/>
                <w:kern w:val="0"/>
                <w:szCs w:val="21"/>
              </w:rPr>
            </w:pPr>
            <w:r>
              <w:rPr>
                <w:rFonts w:hint="eastAsia" w:ascii="Times New Roman" w:hAnsi="Times New Roman" w:eastAsia="等线" w:cs="Times New Roman"/>
                <w:kern w:val="0"/>
                <w:szCs w:val="21"/>
              </w:rPr>
              <w:t xml:space="preserve">0.23 </w:t>
            </w:r>
          </w:p>
        </w:tc>
      </w:tr>
      <w:tr w14:paraId="669E5D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690" w:type="pct"/>
            <w:vMerge w:val="restart"/>
            <w:shd w:val="clear" w:color="auto" w:fill="auto"/>
            <w:vAlign w:val="center"/>
          </w:tcPr>
          <w:p w14:paraId="20AB67AC">
            <w:pPr>
              <w:widowControl/>
              <w:jc w:val="center"/>
              <w:rPr>
                <w:rFonts w:ascii="Times New Roman" w:hAnsi="Times New Roman" w:eastAsia="等线" w:cs="Times New Roman"/>
                <w:kern w:val="0"/>
                <w:szCs w:val="21"/>
              </w:rPr>
            </w:pPr>
            <w:r>
              <w:rPr>
                <w:rFonts w:ascii="Times New Roman" w:hAnsi="Times New Roman" w:eastAsia="等线" w:cs="Times New Roman"/>
                <w:kern w:val="0"/>
                <w:szCs w:val="21"/>
              </w:rPr>
              <w:t>9</w:t>
            </w:r>
          </w:p>
        </w:tc>
        <w:tc>
          <w:tcPr>
            <w:tcW w:w="607" w:type="pct"/>
            <w:vMerge w:val="restart"/>
            <w:shd w:val="clear" w:color="auto" w:fill="auto"/>
            <w:vAlign w:val="center"/>
          </w:tcPr>
          <w:p w14:paraId="6AB4F13F">
            <w:pPr>
              <w:widowControl/>
              <w:jc w:val="center"/>
              <w:rPr>
                <w:rFonts w:hint="eastAsia" w:ascii="宋体" w:hAnsi="宋体" w:eastAsia="宋体" w:cs="宋体"/>
                <w:kern w:val="0"/>
                <w:szCs w:val="21"/>
              </w:rPr>
            </w:pPr>
            <w:r>
              <w:rPr>
                <w:rFonts w:hint="eastAsia" w:ascii="宋体" w:hAnsi="宋体" w:eastAsia="宋体" w:cs="宋体"/>
                <w:kern w:val="0"/>
                <w:szCs w:val="21"/>
              </w:rPr>
              <w:t>交通运输用地</w:t>
            </w:r>
          </w:p>
        </w:tc>
        <w:tc>
          <w:tcPr>
            <w:tcW w:w="895" w:type="pct"/>
            <w:shd w:val="clear" w:color="auto" w:fill="auto"/>
            <w:vAlign w:val="center"/>
          </w:tcPr>
          <w:p w14:paraId="3A97EDD5">
            <w:pPr>
              <w:widowControl/>
              <w:jc w:val="center"/>
              <w:rPr>
                <w:rFonts w:hint="eastAsia" w:ascii="宋体" w:hAnsi="宋体" w:eastAsia="宋体" w:cs="宋体"/>
                <w:kern w:val="0"/>
                <w:szCs w:val="21"/>
              </w:rPr>
            </w:pPr>
            <w:r>
              <w:rPr>
                <w:rFonts w:hint="eastAsia" w:ascii="宋体" w:hAnsi="宋体" w:eastAsia="宋体" w:cs="宋体"/>
                <w:kern w:val="0"/>
                <w:szCs w:val="21"/>
              </w:rPr>
              <w:t>公路用地</w:t>
            </w:r>
          </w:p>
        </w:tc>
        <w:tc>
          <w:tcPr>
            <w:tcW w:w="731" w:type="pct"/>
            <w:shd w:val="clear" w:color="auto" w:fill="auto"/>
            <w:vAlign w:val="center"/>
          </w:tcPr>
          <w:p w14:paraId="718BC617">
            <w:pPr>
              <w:widowControl/>
              <w:jc w:val="center"/>
              <w:rPr>
                <w:rFonts w:ascii="Times New Roman" w:hAnsi="Times New Roman" w:eastAsia="等线" w:cs="Times New Roman"/>
                <w:kern w:val="0"/>
                <w:szCs w:val="21"/>
              </w:rPr>
            </w:pPr>
            <w:r>
              <w:rPr>
                <w:rFonts w:ascii="Times New Roman" w:hAnsi="Times New Roman" w:eastAsia="等线" w:cs="Times New Roman"/>
                <w:kern w:val="0"/>
                <w:szCs w:val="21"/>
              </w:rPr>
              <w:t>8.62</w:t>
            </w:r>
          </w:p>
        </w:tc>
        <w:tc>
          <w:tcPr>
            <w:tcW w:w="703" w:type="pct"/>
            <w:shd w:val="clear" w:color="auto" w:fill="auto"/>
            <w:vAlign w:val="center"/>
          </w:tcPr>
          <w:p w14:paraId="1A3B45A9">
            <w:pPr>
              <w:widowControl/>
              <w:jc w:val="center"/>
              <w:rPr>
                <w:rFonts w:ascii="Times New Roman" w:hAnsi="Times New Roman" w:eastAsia="等线" w:cs="Times New Roman"/>
                <w:kern w:val="0"/>
                <w:szCs w:val="21"/>
              </w:rPr>
            </w:pPr>
            <w:r>
              <w:rPr>
                <w:rFonts w:ascii="Times New Roman" w:hAnsi="Times New Roman" w:eastAsia="等线" w:cs="Times New Roman"/>
                <w:kern w:val="0"/>
                <w:szCs w:val="21"/>
              </w:rPr>
              <w:t xml:space="preserve">0.56 </w:t>
            </w:r>
          </w:p>
        </w:tc>
        <w:tc>
          <w:tcPr>
            <w:tcW w:w="690" w:type="pct"/>
            <w:shd w:val="clear" w:color="auto" w:fill="auto"/>
            <w:vAlign w:val="center"/>
          </w:tcPr>
          <w:p w14:paraId="6EEC2E0C">
            <w:pPr>
              <w:widowControl/>
              <w:jc w:val="center"/>
              <w:rPr>
                <w:rFonts w:ascii="Times New Roman" w:hAnsi="Times New Roman" w:eastAsia="等线" w:cs="Times New Roman"/>
                <w:kern w:val="0"/>
                <w:szCs w:val="21"/>
              </w:rPr>
            </w:pPr>
            <w:r>
              <w:rPr>
                <w:rFonts w:ascii="Times New Roman" w:hAnsi="Times New Roman" w:eastAsia="等线" w:cs="Times New Roman"/>
                <w:kern w:val="0"/>
                <w:szCs w:val="21"/>
              </w:rPr>
              <w:t xml:space="preserve">7.68 </w:t>
            </w:r>
          </w:p>
        </w:tc>
        <w:tc>
          <w:tcPr>
            <w:tcW w:w="684" w:type="pct"/>
            <w:shd w:val="clear" w:color="auto" w:fill="auto"/>
            <w:noWrap/>
            <w:vAlign w:val="center"/>
          </w:tcPr>
          <w:p w14:paraId="75AF7166">
            <w:pPr>
              <w:widowControl/>
              <w:jc w:val="center"/>
              <w:rPr>
                <w:rFonts w:ascii="Times New Roman" w:hAnsi="Times New Roman" w:eastAsia="等线" w:cs="Times New Roman"/>
                <w:kern w:val="0"/>
                <w:szCs w:val="21"/>
              </w:rPr>
            </w:pPr>
            <w:r>
              <w:rPr>
                <w:rFonts w:hint="eastAsia" w:ascii="Times New Roman" w:hAnsi="Times New Roman" w:eastAsia="等线" w:cs="Times New Roman"/>
                <w:kern w:val="0"/>
                <w:szCs w:val="21"/>
              </w:rPr>
              <w:t xml:space="preserve">0.50 </w:t>
            </w:r>
          </w:p>
        </w:tc>
      </w:tr>
      <w:tr w14:paraId="5AB224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690" w:type="pct"/>
            <w:vMerge w:val="continue"/>
            <w:vAlign w:val="center"/>
          </w:tcPr>
          <w:p w14:paraId="647F66CA">
            <w:pPr>
              <w:widowControl/>
              <w:jc w:val="left"/>
              <w:rPr>
                <w:rFonts w:ascii="Times New Roman" w:hAnsi="Times New Roman" w:eastAsia="等线" w:cs="Times New Roman"/>
                <w:kern w:val="0"/>
                <w:szCs w:val="21"/>
              </w:rPr>
            </w:pPr>
          </w:p>
        </w:tc>
        <w:tc>
          <w:tcPr>
            <w:tcW w:w="607" w:type="pct"/>
            <w:vMerge w:val="continue"/>
            <w:vAlign w:val="center"/>
          </w:tcPr>
          <w:p w14:paraId="06973DA3">
            <w:pPr>
              <w:widowControl/>
              <w:jc w:val="left"/>
              <w:rPr>
                <w:rFonts w:hint="eastAsia" w:ascii="宋体" w:hAnsi="宋体" w:eastAsia="宋体" w:cs="宋体"/>
                <w:kern w:val="0"/>
                <w:szCs w:val="21"/>
              </w:rPr>
            </w:pPr>
          </w:p>
        </w:tc>
        <w:tc>
          <w:tcPr>
            <w:tcW w:w="895" w:type="pct"/>
            <w:shd w:val="clear" w:color="auto" w:fill="auto"/>
            <w:vAlign w:val="center"/>
          </w:tcPr>
          <w:p w14:paraId="7324390E">
            <w:pPr>
              <w:widowControl/>
              <w:jc w:val="center"/>
              <w:rPr>
                <w:rFonts w:hint="eastAsia" w:ascii="宋体" w:hAnsi="宋体" w:eastAsia="宋体" w:cs="宋体"/>
                <w:kern w:val="0"/>
                <w:szCs w:val="21"/>
              </w:rPr>
            </w:pPr>
            <w:r>
              <w:rPr>
                <w:rFonts w:hint="eastAsia" w:ascii="宋体" w:hAnsi="宋体" w:eastAsia="宋体" w:cs="宋体"/>
                <w:kern w:val="0"/>
                <w:szCs w:val="21"/>
              </w:rPr>
              <w:t>城镇村道路用地</w:t>
            </w:r>
          </w:p>
        </w:tc>
        <w:tc>
          <w:tcPr>
            <w:tcW w:w="731" w:type="pct"/>
            <w:shd w:val="clear" w:color="auto" w:fill="auto"/>
            <w:vAlign w:val="center"/>
          </w:tcPr>
          <w:p w14:paraId="4FADB9AF">
            <w:pPr>
              <w:widowControl/>
              <w:jc w:val="center"/>
              <w:rPr>
                <w:rFonts w:ascii="Times New Roman" w:hAnsi="Times New Roman" w:eastAsia="等线" w:cs="Times New Roman"/>
                <w:kern w:val="0"/>
                <w:szCs w:val="21"/>
              </w:rPr>
            </w:pPr>
            <w:r>
              <w:rPr>
                <w:rFonts w:ascii="Times New Roman" w:hAnsi="Times New Roman" w:eastAsia="等线" w:cs="Times New Roman"/>
                <w:kern w:val="0"/>
                <w:szCs w:val="21"/>
              </w:rPr>
              <w:t>8.28</w:t>
            </w:r>
          </w:p>
        </w:tc>
        <w:tc>
          <w:tcPr>
            <w:tcW w:w="703" w:type="pct"/>
            <w:shd w:val="clear" w:color="auto" w:fill="auto"/>
            <w:vAlign w:val="center"/>
          </w:tcPr>
          <w:p w14:paraId="56B9421E">
            <w:pPr>
              <w:widowControl/>
              <w:jc w:val="center"/>
              <w:rPr>
                <w:rFonts w:ascii="Times New Roman" w:hAnsi="Times New Roman" w:eastAsia="等线" w:cs="Times New Roman"/>
                <w:kern w:val="0"/>
                <w:szCs w:val="21"/>
              </w:rPr>
            </w:pPr>
            <w:r>
              <w:rPr>
                <w:rFonts w:ascii="Times New Roman" w:hAnsi="Times New Roman" w:eastAsia="等线" w:cs="Times New Roman"/>
                <w:kern w:val="0"/>
                <w:szCs w:val="21"/>
              </w:rPr>
              <w:t xml:space="preserve">0.54 </w:t>
            </w:r>
          </w:p>
        </w:tc>
        <w:tc>
          <w:tcPr>
            <w:tcW w:w="690" w:type="pct"/>
            <w:shd w:val="clear" w:color="auto" w:fill="auto"/>
            <w:vAlign w:val="center"/>
          </w:tcPr>
          <w:p w14:paraId="1C2A670C">
            <w:pPr>
              <w:widowControl/>
              <w:jc w:val="center"/>
              <w:rPr>
                <w:rFonts w:ascii="Times New Roman" w:hAnsi="Times New Roman" w:eastAsia="等线" w:cs="Times New Roman"/>
                <w:kern w:val="0"/>
                <w:szCs w:val="21"/>
              </w:rPr>
            </w:pPr>
            <w:r>
              <w:rPr>
                <w:rFonts w:ascii="Times New Roman" w:hAnsi="Times New Roman" w:eastAsia="等线" w:cs="Times New Roman"/>
                <w:kern w:val="0"/>
                <w:szCs w:val="21"/>
              </w:rPr>
              <w:t>8.28</w:t>
            </w:r>
          </w:p>
        </w:tc>
        <w:tc>
          <w:tcPr>
            <w:tcW w:w="684" w:type="pct"/>
            <w:shd w:val="clear" w:color="auto" w:fill="auto"/>
            <w:noWrap/>
            <w:vAlign w:val="center"/>
          </w:tcPr>
          <w:p w14:paraId="21BFEB49">
            <w:pPr>
              <w:widowControl/>
              <w:jc w:val="center"/>
              <w:rPr>
                <w:rFonts w:ascii="Times New Roman" w:hAnsi="Times New Roman" w:eastAsia="等线" w:cs="Times New Roman"/>
                <w:kern w:val="0"/>
                <w:szCs w:val="21"/>
              </w:rPr>
            </w:pPr>
            <w:r>
              <w:rPr>
                <w:rFonts w:hint="eastAsia" w:ascii="Times New Roman" w:hAnsi="Times New Roman" w:eastAsia="等线" w:cs="Times New Roman"/>
                <w:kern w:val="0"/>
                <w:szCs w:val="21"/>
              </w:rPr>
              <w:t xml:space="preserve">0.54 </w:t>
            </w:r>
          </w:p>
        </w:tc>
      </w:tr>
      <w:tr w14:paraId="61E85F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690" w:type="pct"/>
            <w:vMerge w:val="continue"/>
            <w:vAlign w:val="center"/>
          </w:tcPr>
          <w:p w14:paraId="7F34683D">
            <w:pPr>
              <w:widowControl/>
              <w:jc w:val="left"/>
              <w:rPr>
                <w:rFonts w:ascii="Times New Roman" w:hAnsi="Times New Roman" w:eastAsia="等线" w:cs="Times New Roman"/>
                <w:kern w:val="0"/>
                <w:szCs w:val="21"/>
              </w:rPr>
            </w:pPr>
          </w:p>
        </w:tc>
        <w:tc>
          <w:tcPr>
            <w:tcW w:w="607" w:type="pct"/>
            <w:vMerge w:val="continue"/>
            <w:vAlign w:val="center"/>
          </w:tcPr>
          <w:p w14:paraId="188FE300">
            <w:pPr>
              <w:widowControl/>
              <w:jc w:val="left"/>
              <w:rPr>
                <w:rFonts w:hint="eastAsia" w:ascii="宋体" w:hAnsi="宋体" w:eastAsia="宋体" w:cs="宋体"/>
                <w:kern w:val="0"/>
                <w:szCs w:val="21"/>
              </w:rPr>
            </w:pPr>
          </w:p>
        </w:tc>
        <w:tc>
          <w:tcPr>
            <w:tcW w:w="895" w:type="pct"/>
            <w:shd w:val="clear" w:color="auto" w:fill="auto"/>
            <w:vAlign w:val="center"/>
          </w:tcPr>
          <w:p w14:paraId="63042DC5">
            <w:pPr>
              <w:widowControl/>
              <w:jc w:val="center"/>
              <w:rPr>
                <w:rFonts w:hint="eastAsia" w:ascii="宋体" w:hAnsi="宋体" w:eastAsia="宋体" w:cs="宋体"/>
                <w:kern w:val="0"/>
                <w:szCs w:val="21"/>
              </w:rPr>
            </w:pPr>
            <w:r>
              <w:rPr>
                <w:rFonts w:hint="eastAsia" w:ascii="宋体" w:hAnsi="宋体" w:eastAsia="宋体" w:cs="宋体"/>
                <w:kern w:val="0"/>
                <w:szCs w:val="21"/>
              </w:rPr>
              <w:t>交通服务场站用地</w:t>
            </w:r>
          </w:p>
        </w:tc>
        <w:tc>
          <w:tcPr>
            <w:tcW w:w="731" w:type="pct"/>
            <w:shd w:val="clear" w:color="auto" w:fill="auto"/>
            <w:vAlign w:val="center"/>
          </w:tcPr>
          <w:p w14:paraId="325CD64E">
            <w:pPr>
              <w:widowControl/>
              <w:jc w:val="center"/>
              <w:rPr>
                <w:rFonts w:ascii="Times New Roman" w:hAnsi="Times New Roman" w:eastAsia="等线" w:cs="Times New Roman"/>
                <w:kern w:val="0"/>
                <w:szCs w:val="21"/>
              </w:rPr>
            </w:pPr>
            <w:r>
              <w:rPr>
                <w:rFonts w:ascii="Times New Roman" w:hAnsi="Times New Roman" w:eastAsia="等线" w:cs="Times New Roman"/>
                <w:kern w:val="0"/>
                <w:szCs w:val="21"/>
              </w:rPr>
              <w:t>0.22</w:t>
            </w:r>
          </w:p>
        </w:tc>
        <w:tc>
          <w:tcPr>
            <w:tcW w:w="703" w:type="pct"/>
            <w:shd w:val="clear" w:color="auto" w:fill="auto"/>
            <w:vAlign w:val="center"/>
          </w:tcPr>
          <w:p w14:paraId="2E962BDA">
            <w:pPr>
              <w:widowControl/>
              <w:jc w:val="center"/>
              <w:rPr>
                <w:rFonts w:ascii="Times New Roman" w:hAnsi="Times New Roman" w:eastAsia="等线" w:cs="Times New Roman"/>
                <w:kern w:val="0"/>
                <w:szCs w:val="21"/>
              </w:rPr>
            </w:pPr>
            <w:r>
              <w:rPr>
                <w:rFonts w:ascii="Times New Roman" w:hAnsi="Times New Roman" w:eastAsia="等线" w:cs="Times New Roman"/>
                <w:kern w:val="0"/>
                <w:szCs w:val="21"/>
              </w:rPr>
              <w:t xml:space="preserve">0.01 </w:t>
            </w:r>
          </w:p>
        </w:tc>
        <w:tc>
          <w:tcPr>
            <w:tcW w:w="690" w:type="pct"/>
            <w:shd w:val="clear" w:color="auto" w:fill="auto"/>
            <w:vAlign w:val="center"/>
          </w:tcPr>
          <w:p w14:paraId="521D28E7">
            <w:pPr>
              <w:widowControl/>
              <w:jc w:val="center"/>
              <w:rPr>
                <w:rFonts w:ascii="Times New Roman" w:hAnsi="Times New Roman" w:eastAsia="等线" w:cs="Times New Roman"/>
                <w:kern w:val="0"/>
                <w:szCs w:val="21"/>
              </w:rPr>
            </w:pPr>
            <w:r>
              <w:rPr>
                <w:rFonts w:ascii="Times New Roman" w:hAnsi="Times New Roman" w:eastAsia="等线" w:cs="Times New Roman"/>
                <w:kern w:val="0"/>
                <w:szCs w:val="21"/>
              </w:rPr>
              <w:t>0.22</w:t>
            </w:r>
          </w:p>
        </w:tc>
        <w:tc>
          <w:tcPr>
            <w:tcW w:w="684" w:type="pct"/>
            <w:shd w:val="clear" w:color="auto" w:fill="auto"/>
            <w:noWrap/>
            <w:vAlign w:val="center"/>
          </w:tcPr>
          <w:p w14:paraId="43B71689">
            <w:pPr>
              <w:widowControl/>
              <w:jc w:val="center"/>
              <w:rPr>
                <w:rFonts w:ascii="Times New Roman" w:hAnsi="Times New Roman" w:eastAsia="等线" w:cs="Times New Roman"/>
                <w:kern w:val="0"/>
                <w:szCs w:val="21"/>
              </w:rPr>
            </w:pPr>
            <w:r>
              <w:rPr>
                <w:rFonts w:hint="eastAsia" w:ascii="Times New Roman" w:hAnsi="Times New Roman" w:eastAsia="等线" w:cs="Times New Roman"/>
                <w:kern w:val="0"/>
                <w:szCs w:val="21"/>
              </w:rPr>
              <w:t xml:space="preserve">0.01 </w:t>
            </w:r>
          </w:p>
        </w:tc>
      </w:tr>
      <w:tr w14:paraId="098CD6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690" w:type="pct"/>
            <w:vMerge w:val="continue"/>
            <w:vAlign w:val="center"/>
          </w:tcPr>
          <w:p w14:paraId="2AB154F5">
            <w:pPr>
              <w:widowControl/>
              <w:jc w:val="left"/>
              <w:rPr>
                <w:rFonts w:ascii="Times New Roman" w:hAnsi="Times New Roman" w:eastAsia="等线" w:cs="Times New Roman"/>
                <w:kern w:val="0"/>
                <w:szCs w:val="21"/>
              </w:rPr>
            </w:pPr>
          </w:p>
        </w:tc>
        <w:tc>
          <w:tcPr>
            <w:tcW w:w="607" w:type="pct"/>
            <w:vMerge w:val="continue"/>
            <w:vAlign w:val="center"/>
          </w:tcPr>
          <w:p w14:paraId="70150807">
            <w:pPr>
              <w:widowControl/>
              <w:jc w:val="left"/>
              <w:rPr>
                <w:rFonts w:hint="eastAsia" w:ascii="宋体" w:hAnsi="宋体" w:eastAsia="宋体" w:cs="宋体"/>
                <w:kern w:val="0"/>
                <w:szCs w:val="21"/>
              </w:rPr>
            </w:pPr>
          </w:p>
        </w:tc>
        <w:tc>
          <w:tcPr>
            <w:tcW w:w="895" w:type="pct"/>
            <w:shd w:val="clear" w:color="auto" w:fill="auto"/>
            <w:vAlign w:val="center"/>
          </w:tcPr>
          <w:p w14:paraId="71E1EA41">
            <w:pPr>
              <w:widowControl/>
              <w:jc w:val="center"/>
              <w:rPr>
                <w:rFonts w:hint="eastAsia" w:ascii="宋体" w:hAnsi="宋体" w:eastAsia="宋体" w:cs="宋体"/>
                <w:kern w:val="0"/>
                <w:szCs w:val="21"/>
              </w:rPr>
            </w:pPr>
            <w:r>
              <w:rPr>
                <w:rFonts w:hint="eastAsia" w:ascii="宋体" w:hAnsi="宋体" w:eastAsia="宋体" w:cs="宋体"/>
                <w:kern w:val="0"/>
                <w:szCs w:val="21"/>
              </w:rPr>
              <w:t>农村道路</w:t>
            </w:r>
          </w:p>
        </w:tc>
        <w:tc>
          <w:tcPr>
            <w:tcW w:w="731" w:type="pct"/>
            <w:shd w:val="clear" w:color="auto" w:fill="auto"/>
            <w:vAlign w:val="center"/>
          </w:tcPr>
          <w:p w14:paraId="02E4A73E">
            <w:pPr>
              <w:widowControl/>
              <w:jc w:val="center"/>
              <w:rPr>
                <w:rFonts w:ascii="Times New Roman" w:hAnsi="Times New Roman" w:eastAsia="等线" w:cs="Times New Roman"/>
                <w:kern w:val="0"/>
                <w:szCs w:val="21"/>
              </w:rPr>
            </w:pPr>
            <w:r>
              <w:rPr>
                <w:rFonts w:ascii="Times New Roman" w:hAnsi="Times New Roman" w:eastAsia="等线" w:cs="Times New Roman"/>
                <w:kern w:val="0"/>
                <w:szCs w:val="21"/>
              </w:rPr>
              <w:t>29.68</w:t>
            </w:r>
          </w:p>
        </w:tc>
        <w:tc>
          <w:tcPr>
            <w:tcW w:w="703" w:type="pct"/>
            <w:shd w:val="clear" w:color="auto" w:fill="auto"/>
            <w:vAlign w:val="center"/>
          </w:tcPr>
          <w:p w14:paraId="18F0B118">
            <w:pPr>
              <w:widowControl/>
              <w:jc w:val="center"/>
              <w:rPr>
                <w:rFonts w:ascii="Times New Roman" w:hAnsi="Times New Roman" w:eastAsia="等线" w:cs="Times New Roman"/>
                <w:kern w:val="0"/>
                <w:szCs w:val="21"/>
              </w:rPr>
            </w:pPr>
            <w:r>
              <w:rPr>
                <w:rFonts w:ascii="Times New Roman" w:hAnsi="Times New Roman" w:eastAsia="等线" w:cs="Times New Roman"/>
                <w:kern w:val="0"/>
                <w:szCs w:val="21"/>
              </w:rPr>
              <w:t xml:space="preserve">1.94 </w:t>
            </w:r>
          </w:p>
        </w:tc>
        <w:tc>
          <w:tcPr>
            <w:tcW w:w="690" w:type="pct"/>
            <w:shd w:val="clear" w:color="auto" w:fill="auto"/>
            <w:vAlign w:val="center"/>
          </w:tcPr>
          <w:p w14:paraId="64C6A8B4">
            <w:pPr>
              <w:widowControl/>
              <w:jc w:val="center"/>
              <w:rPr>
                <w:rFonts w:ascii="Times New Roman" w:hAnsi="Times New Roman" w:eastAsia="等线" w:cs="Times New Roman"/>
                <w:kern w:val="0"/>
                <w:szCs w:val="21"/>
              </w:rPr>
            </w:pPr>
            <w:r>
              <w:rPr>
                <w:rFonts w:ascii="Times New Roman" w:hAnsi="Times New Roman" w:eastAsia="等线" w:cs="Times New Roman"/>
                <w:kern w:val="0"/>
                <w:szCs w:val="21"/>
              </w:rPr>
              <w:t xml:space="preserve">24.63 </w:t>
            </w:r>
          </w:p>
        </w:tc>
        <w:tc>
          <w:tcPr>
            <w:tcW w:w="684" w:type="pct"/>
            <w:shd w:val="clear" w:color="auto" w:fill="auto"/>
            <w:noWrap/>
            <w:vAlign w:val="center"/>
          </w:tcPr>
          <w:p w14:paraId="34430112">
            <w:pPr>
              <w:widowControl/>
              <w:jc w:val="center"/>
              <w:rPr>
                <w:rFonts w:ascii="Times New Roman" w:hAnsi="Times New Roman" w:eastAsia="等线" w:cs="Times New Roman"/>
                <w:kern w:val="0"/>
                <w:szCs w:val="21"/>
              </w:rPr>
            </w:pPr>
            <w:r>
              <w:rPr>
                <w:rFonts w:hint="eastAsia" w:ascii="Times New Roman" w:hAnsi="Times New Roman" w:eastAsia="等线" w:cs="Times New Roman"/>
                <w:kern w:val="0"/>
                <w:szCs w:val="21"/>
              </w:rPr>
              <w:t xml:space="preserve">1.61 </w:t>
            </w:r>
          </w:p>
        </w:tc>
      </w:tr>
      <w:tr w14:paraId="64B407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690" w:type="pct"/>
            <w:vMerge w:val="restart"/>
            <w:shd w:val="clear" w:color="auto" w:fill="auto"/>
            <w:vAlign w:val="center"/>
          </w:tcPr>
          <w:p w14:paraId="7B191FFB">
            <w:pPr>
              <w:widowControl/>
              <w:jc w:val="center"/>
              <w:rPr>
                <w:rFonts w:ascii="Times New Roman" w:hAnsi="Times New Roman" w:eastAsia="等线" w:cs="Times New Roman"/>
                <w:kern w:val="0"/>
                <w:szCs w:val="21"/>
              </w:rPr>
            </w:pPr>
            <w:r>
              <w:rPr>
                <w:rFonts w:ascii="Times New Roman" w:hAnsi="Times New Roman" w:eastAsia="等线" w:cs="Times New Roman"/>
                <w:kern w:val="0"/>
                <w:szCs w:val="21"/>
              </w:rPr>
              <w:t>10</w:t>
            </w:r>
          </w:p>
        </w:tc>
        <w:tc>
          <w:tcPr>
            <w:tcW w:w="607" w:type="pct"/>
            <w:vMerge w:val="restart"/>
            <w:shd w:val="clear" w:color="auto" w:fill="auto"/>
            <w:vAlign w:val="center"/>
          </w:tcPr>
          <w:p w14:paraId="0DECD227">
            <w:pPr>
              <w:widowControl/>
              <w:jc w:val="center"/>
              <w:rPr>
                <w:rFonts w:hint="eastAsia" w:ascii="宋体" w:hAnsi="宋体" w:eastAsia="宋体" w:cs="宋体"/>
                <w:kern w:val="0"/>
                <w:szCs w:val="21"/>
              </w:rPr>
            </w:pPr>
            <w:r>
              <w:rPr>
                <w:rFonts w:hint="eastAsia" w:ascii="宋体" w:hAnsi="宋体" w:eastAsia="宋体" w:cs="宋体"/>
                <w:kern w:val="0"/>
                <w:szCs w:val="21"/>
              </w:rPr>
              <w:t>水域及水利设施用地</w:t>
            </w:r>
          </w:p>
        </w:tc>
        <w:tc>
          <w:tcPr>
            <w:tcW w:w="895" w:type="pct"/>
            <w:shd w:val="clear" w:color="auto" w:fill="auto"/>
            <w:vAlign w:val="center"/>
          </w:tcPr>
          <w:p w14:paraId="5146E048">
            <w:pPr>
              <w:widowControl/>
              <w:jc w:val="center"/>
              <w:rPr>
                <w:rFonts w:hint="eastAsia" w:ascii="宋体" w:hAnsi="宋体" w:eastAsia="宋体" w:cs="宋体"/>
                <w:kern w:val="0"/>
                <w:szCs w:val="21"/>
              </w:rPr>
            </w:pPr>
            <w:r>
              <w:rPr>
                <w:rFonts w:hint="eastAsia" w:ascii="宋体" w:hAnsi="宋体" w:eastAsia="宋体" w:cs="宋体"/>
                <w:kern w:val="0"/>
                <w:szCs w:val="21"/>
              </w:rPr>
              <w:t>坑塘水面</w:t>
            </w:r>
          </w:p>
        </w:tc>
        <w:tc>
          <w:tcPr>
            <w:tcW w:w="731" w:type="pct"/>
            <w:shd w:val="clear" w:color="auto" w:fill="auto"/>
            <w:vAlign w:val="center"/>
          </w:tcPr>
          <w:p w14:paraId="27171A40">
            <w:pPr>
              <w:widowControl/>
              <w:jc w:val="center"/>
              <w:rPr>
                <w:rFonts w:ascii="Times New Roman" w:hAnsi="Times New Roman" w:eastAsia="等线" w:cs="Times New Roman"/>
                <w:kern w:val="0"/>
                <w:szCs w:val="21"/>
              </w:rPr>
            </w:pPr>
            <w:r>
              <w:rPr>
                <w:rFonts w:ascii="Times New Roman" w:hAnsi="Times New Roman" w:eastAsia="等线" w:cs="Times New Roman"/>
                <w:kern w:val="0"/>
                <w:szCs w:val="21"/>
              </w:rPr>
              <w:t>1.7</w:t>
            </w:r>
          </w:p>
        </w:tc>
        <w:tc>
          <w:tcPr>
            <w:tcW w:w="703" w:type="pct"/>
            <w:shd w:val="clear" w:color="auto" w:fill="auto"/>
            <w:vAlign w:val="center"/>
          </w:tcPr>
          <w:p w14:paraId="3C56D8E6">
            <w:pPr>
              <w:widowControl/>
              <w:jc w:val="center"/>
              <w:rPr>
                <w:rFonts w:ascii="Times New Roman" w:hAnsi="Times New Roman" w:eastAsia="等线" w:cs="Times New Roman"/>
                <w:kern w:val="0"/>
                <w:szCs w:val="21"/>
              </w:rPr>
            </w:pPr>
            <w:r>
              <w:rPr>
                <w:rFonts w:ascii="Times New Roman" w:hAnsi="Times New Roman" w:eastAsia="等线" w:cs="Times New Roman"/>
                <w:kern w:val="0"/>
                <w:szCs w:val="21"/>
              </w:rPr>
              <w:t xml:space="preserve">0.11 </w:t>
            </w:r>
          </w:p>
        </w:tc>
        <w:tc>
          <w:tcPr>
            <w:tcW w:w="690" w:type="pct"/>
            <w:shd w:val="clear" w:color="auto" w:fill="auto"/>
            <w:vAlign w:val="center"/>
          </w:tcPr>
          <w:p w14:paraId="6ACBCC9D">
            <w:pPr>
              <w:widowControl/>
              <w:jc w:val="center"/>
              <w:rPr>
                <w:rFonts w:ascii="Times New Roman" w:hAnsi="Times New Roman" w:eastAsia="等线" w:cs="Times New Roman"/>
                <w:kern w:val="0"/>
                <w:szCs w:val="21"/>
              </w:rPr>
            </w:pPr>
            <w:r>
              <w:rPr>
                <w:rFonts w:ascii="Times New Roman" w:hAnsi="Times New Roman" w:eastAsia="等线" w:cs="Times New Roman"/>
                <w:kern w:val="0"/>
                <w:szCs w:val="21"/>
              </w:rPr>
              <w:t>0.93</w:t>
            </w:r>
          </w:p>
        </w:tc>
        <w:tc>
          <w:tcPr>
            <w:tcW w:w="684" w:type="pct"/>
            <w:shd w:val="clear" w:color="auto" w:fill="auto"/>
            <w:noWrap/>
            <w:vAlign w:val="center"/>
          </w:tcPr>
          <w:p w14:paraId="277593CE">
            <w:pPr>
              <w:widowControl/>
              <w:jc w:val="center"/>
              <w:rPr>
                <w:rFonts w:ascii="Times New Roman" w:hAnsi="Times New Roman" w:eastAsia="等线" w:cs="Times New Roman"/>
                <w:kern w:val="0"/>
                <w:szCs w:val="21"/>
              </w:rPr>
            </w:pPr>
            <w:r>
              <w:rPr>
                <w:rFonts w:hint="eastAsia" w:ascii="Times New Roman" w:hAnsi="Times New Roman" w:eastAsia="等线" w:cs="Times New Roman"/>
                <w:kern w:val="0"/>
                <w:szCs w:val="21"/>
              </w:rPr>
              <w:t xml:space="preserve">0.06 </w:t>
            </w:r>
          </w:p>
        </w:tc>
      </w:tr>
      <w:tr w14:paraId="0F589D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690" w:type="pct"/>
            <w:vMerge w:val="continue"/>
            <w:vAlign w:val="center"/>
          </w:tcPr>
          <w:p w14:paraId="69926B29">
            <w:pPr>
              <w:widowControl/>
              <w:jc w:val="left"/>
              <w:rPr>
                <w:rFonts w:ascii="Times New Roman" w:hAnsi="Times New Roman" w:eastAsia="等线" w:cs="Times New Roman"/>
                <w:kern w:val="0"/>
                <w:szCs w:val="21"/>
              </w:rPr>
            </w:pPr>
          </w:p>
        </w:tc>
        <w:tc>
          <w:tcPr>
            <w:tcW w:w="607" w:type="pct"/>
            <w:vMerge w:val="continue"/>
            <w:vAlign w:val="center"/>
          </w:tcPr>
          <w:p w14:paraId="3125F3EA">
            <w:pPr>
              <w:widowControl/>
              <w:jc w:val="left"/>
              <w:rPr>
                <w:rFonts w:hint="eastAsia" w:ascii="宋体" w:hAnsi="宋体" w:eastAsia="宋体" w:cs="宋体"/>
                <w:kern w:val="0"/>
                <w:szCs w:val="21"/>
              </w:rPr>
            </w:pPr>
          </w:p>
        </w:tc>
        <w:tc>
          <w:tcPr>
            <w:tcW w:w="895" w:type="pct"/>
            <w:shd w:val="clear" w:color="auto" w:fill="auto"/>
            <w:vAlign w:val="center"/>
          </w:tcPr>
          <w:p w14:paraId="180B20B1">
            <w:pPr>
              <w:widowControl/>
              <w:jc w:val="center"/>
              <w:rPr>
                <w:rFonts w:hint="eastAsia" w:ascii="宋体" w:hAnsi="宋体" w:eastAsia="宋体" w:cs="宋体"/>
                <w:kern w:val="0"/>
                <w:szCs w:val="21"/>
              </w:rPr>
            </w:pPr>
            <w:r>
              <w:rPr>
                <w:rFonts w:hint="eastAsia" w:ascii="宋体" w:hAnsi="宋体" w:eastAsia="宋体" w:cs="宋体"/>
                <w:kern w:val="0"/>
                <w:szCs w:val="21"/>
              </w:rPr>
              <w:t>内陆滩涂</w:t>
            </w:r>
          </w:p>
        </w:tc>
        <w:tc>
          <w:tcPr>
            <w:tcW w:w="731" w:type="pct"/>
            <w:shd w:val="clear" w:color="auto" w:fill="auto"/>
            <w:vAlign w:val="center"/>
          </w:tcPr>
          <w:p w14:paraId="7DF1E11E">
            <w:pPr>
              <w:widowControl/>
              <w:jc w:val="center"/>
              <w:rPr>
                <w:rFonts w:ascii="Times New Roman" w:hAnsi="Times New Roman" w:eastAsia="等线" w:cs="Times New Roman"/>
                <w:kern w:val="0"/>
                <w:szCs w:val="21"/>
              </w:rPr>
            </w:pPr>
            <w:r>
              <w:rPr>
                <w:rFonts w:ascii="Times New Roman" w:hAnsi="Times New Roman" w:eastAsia="等线" w:cs="Times New Roman"/>
                <w:kern w:val="0"/>
                <w:szCs w:val="21"/>
              </w:rPr>
              <w:t>3.34</w:t>
            </w:r>
          </w:p>
        </w:tc>
        <w:tc>
          <w:tcPr>
            <w:tcW w:w="703" w:type="pct"/>
            <w:shd w:val="clear" w:color="auto" w:fill="auto"/>
            <w:vAlign w:val="center"/>
          </w:tcPr>
          <w:p w14:paraId="43562C4A">
            <w:pPr>
              <w:widowControl/>
              <w:jc w:val="center"/>
              <w:rPr>
                <w:rFonts w:ascii="Times New Roman" w:hAnsi="Times New Roman" w:eastAsia="等线" w:cs="Times New Roman"/>
                <w:kern w:val="0"/>
                <w:szCs w:val="21"/>
              </w:rPr>
            </w:pPr>
            <w:r>
              <w:rPr>
                <w:rFonts w:ascii="Times New Roman" w:hAnsi="Times New Roman" w:eastAsia="等线" w:cs="Times New Roman"/>
                <w:kern w:val="0"/>
                <w:szCs w:val="21"/>
              </w:rPr>
              <w:t xml:space="preserve">0.22 </w:t>
            </w:r>
          </w:p>
        </w:tc>
        <w:tc>
          <w:tcPr>
            <w:tcW w:w="690" w:type="pct"/>
            <w:shd w:val="clear" w:color="auto" w:fill="auto"/>
            <w:vAlign w:val="center"/>
          </w:tcPr>
          <w:p w14:paraId="5BEDFE67">
            <w:pPr>
              <w:widowControl/>
              <w:jc w:val="center"/>
              <w:rPr>
                <w:rFonts w:ascii="Times New Roman" w:hAnsi="Times New Roman" w:eastAsia="等线" w:cs="Times New Roman"/>
                <w:kern w:val="0"/>
                <w:szCs w:val="21"/>
              </w:rPr>
            </w:pPr>
            <w:r>
              <w:rPr>
                <w:rFonts w:ascii="Times New Roman" w:hAnsi="Times New Roman" w:eastAsia="等线" w:cs="Times New Roman"/>
                <w:kern w:val="0"/>
                <w:szCs w:val="21"/>
              </w:rPr>
              <w:t>1.78</w:t>
            </w:r>
          </w:p>
        </w:tc>
        <w:tc>
          <w:tcPr>
            <w:tcW w:w="684" w:type="pct"/>
            <w:shd w:val="clear" w:color="auto" w:fill="auto"/>
            <w:noWrap/>
            <w:vAlign w:val="center"/>
          </w:tcPr>
          <w:p w14:paraId="5445A85B">
            <w:pPr>
              <w:widowControl/>
              <w:jc w:val="center"/>
              <w:rPr>
                <w:rFonts w:ascii="Times New Roman" w:hAnsi="Times New Roman" w:eastAsia="等线" w:cs="Times New Roman"/>
                <w:kern w:val="0"/>
                <w:szCs w:val="21"/>
              </w:rPr>
            </w:pPr>
            <w:r>
              <w:rPr>
                <w:rFonts w:hint="eastAsia" w:ascii="Times New Roman" w:hAnsi="Times New Roman" w:eastAsia="等线" w:cs="Times New Roman"/>
                <w:kern w:val="0"/>
                <w:szCs w:val="21"/>
              </w:rPr>
              <w:t xml:space="preserve">0.12 </w:t>
            </w:r>
          </w:p>
        </w:tc>
      </w:tr>
      <w:tr w14:paraId="591B16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690" w:type="pct"/>
            <w:vMerge w:val="continue"/>
            <w:vAlign w:val="center"/>
          </w:tcPr>
          <w:p w14:paraId="55985311">
            <w:pPr>
              <w:widowControl/>
              <w:jc w:val="left"/>
              <w:rPr>
                <w:rFonts w:ascii="Times New Roman" w:hAnsi="Times New Roman" w:eastAsia="等线" w:cs="Times New Roman"/>
                <w:kern w:val="0"/>
                <w:szCs w:val="21"/>
              </w:rPr>
            </w:pPr>
          </w:p>
        </w:tc>
        <w:tc>
          <w:tcPr>
            <w:tcW w:w="607" w:type="pct"/>
            <w:vMerge w:val="continue"/>
            <w:vAlign w:val="center"/>
          </w:tcPr>
          <w:p w14:paraId="4FB78BD1">
            <w:pPr>
              <w:widowControl/>
              <w:jc w:val="left"/>
              <w:rPr>
                <w:rFonts w:hint="eastAsia" w:ascii="宋体" w:hAnsi="宋体" w:eastAsia="宋体" w:cs="宋体"/>
                <w:kern w:val="0"/>
                <w:szCs w:val="21"/>
              </w:rPr>
            </w:pPr>
          </w:p>
        </w:tc>
        <w:tc>
          <w:tcPr>
            <w:tcW w:w="895" w:type="pct"/>
            <w:shd w:val="clear" w:color="auto" w:fill="auto"/>
            <w:vAlign w:val="center"/>
          </w:tcPr>
          <w:p w14:paraId="4F7BA632">
            <w:pPr>
              <w:widowControl/>
              <w:jc w:val="center"/>
              <w:rPr>
                <w:rFonts w:hint="eastAsia" w:ascii="宋体" w:hAnsi="宋体" w:eastAsia="宋体" w:cs="宋体"/>
                <w:kern w:val="0"/>
                <w:szCs w:val="21"/>
              </w:rPr>
            </w:pPr>
            <w:r>
              <w:rPr>
                <w:rFonts w:hint="eastAsia" w:ascii="宋体" w:hAnsi="宋体" w:eastAsia="宋体" w:cs="宋体"/>
                <w:kern w:val="0"/>
                <w:szCs w:val="21"/>
              </w:rPr>
              <w:t>沟渠</w:t>
            </w:r>
          </w:p>
        </w:tc>
        <w:tc>
          <w:tcPr>
            <w:tcW w:w="731" w:type="pct"/>
            <w:shd w:val="clear" w:color="auto" w:fill="auto"/>
            <w:vAlign w:val="center"/>
          </w:tcPr>
          <w:p w14:paraId="55A39AC3">
            <w:pPr>
              <w:widowControl/>
              <w:jc w:val="center"/>
              <w:rPr>
                <w:rFonts w:ascii="Times New Roman" w:hAnsi="Times New Roman" w:eastAsia="等线" w:cs="Times New Roman"/>
                <w:kern w:val="0"/>
                <w:szCs w:val="21"/>
              </w:rPr>
            </w:pPr>
            <w:r>
              <w:rPr>
                <w:rFonts w:ascii="Times New Roman" w:hAnsi="Times New Roman" w:eastAsia="等线" w:cs="Times New Roman"/>
                <w:kern w:val="0"/>
                <w:szCs w:val="21"/>
              </w:rPr>
              <w:t>18.43</w:t>
            </w:r>
          </w:p>
        </w:tc>
        <w:tc>
          <w:tcPr>
            <w:tcW w:w="703" w:type="pct"/>
            <w:shd w:val="clear" w:color="auto" w:fill="auto"/>
            <w:vAlign w:val="center"/>
          </w:tcPr>
          <w:p w14:paraId="00751970">
            <w:pPr>
              <w:widowControl/>
              <w:jc w:val="center"/>
              <w:rPr>
                <w:rFonts w:ascii="Times New Roman" w:hAnsi="Times New Roman" w:eastAsia="等线" w:cs="Times New Roman"/>
                <w:kern w:val="0"/>
                <w:szCs w:val="21"/>
              </w:rPr>
            </w:pPr>
            <w:r>
              <w:rPr>
                <w:rFonts w:ascii="Times New Roman" w:hAnsi="Times New Roman" w:eastAsia="等线" w:cs="Times New Roman"/>
                <w:kern w:val="0"/>
                <w:szCs w:val="21"/>
              </w:rPr>
              <w:t xml:space="preserve">1.21 </w:t>
            </w:r>
          </w:p>
        </w:tc>
        <w:tc>
          <w:tcPr>
            <w:tcW w:w="690" w:type="pct"/>
            <w:shd w:val="clear" w:color="auto" w:fill="auto"/>
            <w:vAlign w:val="center"/>
          </w:tcPr>
          <w:p w14:paraId="275D9510">
            <w:pPr>
              <w:widowControl/>
              <w:jc w:val="center"/>
              <w:rPr>
                <w:rFonts w:ascii="Times New Roman" w:hAnsi="Times New Roman" w:eastAsia="等线" w:cs="Times New Roman"/>
                <w:kern w:val="0"/>
                <w:szCs w:val="21"/>
              </w:rPr>
            </w:pPr>
            <w:r>
              <w:rPr>
                <w:rFonts w:ascii="Times New Roman" w:hAnsi="Times New Roman" w:eastAsia="等线" w:cs="Times New Roman"/>
                <w:kern w:val="0"/>
                <w:szCs w:val="21"/>
              </w:rPr>
              <w:t xml:space="preserve">15.48 </w:t>
            </w:r>
          </w:p>
        </w:tc>
        <w:tc>
          <w:tcPr>
            <w:tcW w:w="684" w:type="pct"/>
            <w:shd w:val="clear" w:color="auto" w:fill="auto"/>
            <w:noWrap/>
            <w:vAlign w:val="center"/>
          </w:tcPr>
          <w:p w14:paraId="4C2C4335">
            <w:pPr>
              <w:widowControl/>
              <w:jc w:val="center"/>
              <w:rPr>
                <w:rFonts w:ascii="Times New Roman" w:hAnsi="Times New Roman" w:eastAsia="等线" w:cs="Times New Roman"/>
                <w:kern w:val="0"/>
                <w:szCs w:val="21"/>
              </w:rPr>
            </w:pPr>
            <w:r>
              <w:rPr>
                <w:rFonts w:hint="eastAsia" w:ascii="Times New Roman" w:hAnsi="Times New Roman" w:eastAsia="等线" w:cs="Times New Roman"/>
                <w:kern w:val="0"/>
                <w:szCs w:val="21"/>
              </w:rPr>
              <w:t xml:space="preserve">1.01 </w:t>
            </w:r>
          </w:p>
        </w:tc>
      </w:tr>
      <w:tr w14:paraId="7E9E15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690" w:type="pct"/>
            <w:vMerge w:val="continue"/>
            <w:vAlign w:val="center"/>
          </w:tcPr>
          <w:p w14:paraId="7F416826">
            <w:pPr>
              <w:widowControl/>
              <w:jc w:val="left"/>
              <w:rPr>
                <w:rFonts w:ascii="Times New Roman" w:hAnsi="Times New Roman" w:eastAsia="等线" w:cs="Times New Roman"/>
                <w:kern w:val="0"/>
                <w:szCs w:val="21"/>
              </w:rPr>
            </w:pPr>
          </w:p>
        </w:tc>
        <w:tc>
          <w:tcPr>
            <w:tcW w:w="607" w:type="pct"/>
            <w:vMerge w:val="continue"/>
            <w:vAlign w:val="center"/>
          </w:tcPr>
          <w:p w14:paraId="0B456555">
            <w:pPr>
              <w:widowControl/>
              <w:jc w:val="left"/>
              <w:rPr>
                <w:rFonts w:hint="eastAsia" w:ascii="宋体" w:hAnsi="宋体" w:eastAsia="宋体" w:cs="宋体"/>
                <w:kern w:val="0"/>
                <w:szCs w:val="21"/>
              </w:rPr>
            </w:pPr>
          </w:p>
        </w:tc>
        <w:tc>
          <w:tcPr>
            <w:tcW w:w="895" w:type="pct"/>
            <w:shd w:val="clear" w:color="auto" w:fill="auto"/>
            <w:vAlign w:val="center"/>
          </w:tcPr>
          <w:p w14:paraId="004D142C">
            <w:pPr>
              <w:widowControl/>
              <w:jc w:val="center"/>
              <w:rPr>
                <w:rFonts w:hint="eastAsia" w:ascii="宋体" w:hAnsi="宋体" w:eastAsia="宋体" w:cs="宋体"/>
                <w:kern w:val="0"/>
                <w:szCs w:val="21"/>
              </w:rPr>
            </w:pPr>
            <w:r>
              <w:rPr>
                <w:rFonts w:hint="eastAsia" w:ascii="宋体" w:hAnsi="宋体" w:eastAsia="宋体" w:cs="宋体"/>
                <w:kern w:val="0"/>
                <w:szCs w:val="21"/>
              </w:rPr>
              <w:t>水工建筑用地</w:t>
            </w:r>
          </w:p>
        </w:tc>
        <w:tc>
          <w:tcPr>
            <w:tcW w:w="731" w:type="pct"/>
            <w:shd w:val="clear" w:color="auto" w:fill="auto"/>
            <w:vAlign w:val="center"/>
          </w:tcPr>
          <w:p w14:paraId="280B887E">
            <w:pPr>
              <w:widowControl/>
              <w:jc w:val="center"/>
              <w:rPr>
                <w:rFonts w:ascii="Times New Roman" w:hAnsi="Times New Roman" w:eastAsia="等线" w:cs="Times New Roman"/>
                <w:kern w:val="0"/>
                <w:szCs w:val="21"/>
              </w:rPr>
            </w:pPr>
            <w:r>
              <w:rPr>
                <w:rFonts w:ascii="Times New Roman" w:hAnsi="Times New Roman" w:eastAsia="等线" w:cs="Times New Roman"/>
                <w:kern w:val="0"/>
                <w:szCs w:val="21"/>
              </w:rPr>
              <w:t>2.54</w:t>
            </w:r>
          </w:p>
        </w:tc>
        <w:tc>
          <w:tcPr>
            <w:tcW w:w="703" w:type="pct"/>
            <w:shd w:val="clear" w:color="auto" w:fill="auto"/>
            <w:vAlign w:val="center"/>
          </w:tcPr>
          <w:p w14:paraId="5D801F91">
            <w:pPr>
              <w:widowControl/>
              <w:jc w:val="center"/>
              <w:rPr>
                <w:rFonts w:ascii="Times New Roman" w:hAnsi="Times New Roman" w:eastAsia="等线" w:cs="Times New Roman"/>
                <w:kern w:val="0"/>
                <w:szCs w:val="21"/>
              </w:rPr>
            </w:pPr>
            <w:r>
              <w:rPr>
                <w:rFonts w:ascii="Times New Roman" w:hAnsi="Times New Roman" w:eastAsia="等线" w:cs="Times New Roman"/>
                <w:kern w:val="0"/>
                <w:szCs w:val="21"/>
              </w:rPr>
              <w:t xml:space="preserve">0.17 </w:t>
            </w:r>
          </w:p>
        </w:tc>
        <w:tc>
          <w:tcPr>
            <w:tcW w:w="690" w:type="pct"/>
            <w:shd w:val="clear" w:color="auto" w:fill="auto"/>
            <w:vAlign w:val="center"/>
          </w:tcPr>
          <w:p w14:paraId="1747E514">
            <w:pPr>
              <w:widowControl/>
              <w:jc w:val="center"/>
              <w:rPr>
                <w:rFonts w:ascii="Times New Roman" w:hAnsi="Times New Roman" w:eastAsia="等线" w:cs="Times New Roman"/>
                <w:kern w:val="0"/>
                <w:szCs w:val="21"/>
              </w:rPr>
            </w:pPr>
            <w:r>
              <w:rPr>
                <w:rFonts w:ascii="Times New Roman" w:hAnsi="Times New Roman" w:eastAsia="等线" w:cs="Times New Roman"/>
                <w:kern w:val="0"/>
                <w:szCs w:val="21"/>
              </w:rPr>
              <w:t xml:space="preserve">205.42 </w:t>
            </w:r>
          </w:p>
        </w:tc>
        <w:tc>
          <w:tcPr>
            <w:tcW w:w="684" w:type="pct"/>
            <w:shd w:val="clear" w:color="auto" w:fill="auto"/>
            <w:noWrap/>
            <w:vAlign w:val="center"/>
          </w:tcPr>
          <w:p w14:paraId="3C2BFD38">
            <w:pPr>
              <w:widowControl/>
              <w:jc w:val="center"/>
              <w:rPr>
                <w:rFonts w:ascii="Times New Roman" w:hAnsi="Times New Roman" w:eastAsia="等线" w:cs="Times New Roman"/>
                <w:kern w:val="0"/>
                <w:szCs w:val="21"/>
              </w:rPr>
            </w:pPr>
            <w:r>
              <w:rPr>
                <w:rFonts w:hint="eastAsia" w:ascii="Times New Roman" w:hAnsi="Times New Roman" w:eastAsia="等线" w:cs="Times New Roman"/>
                <w:kern w:val="0"/>
                <w:szCs w:val="21"/>
              </w:rPr>
              <w:t xml:space="preserve">13.45 </w:t>
            </w:r>
          </w:p>
        </w:tc>
      </w:tr>
      <w:tr w14:paraId="7BFC7E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690" w:type="pct"/>
            <w:shd w:val="clear" w:color="auto" w:fill="auto"/>
            <w:vAlign w:val="center"/>
          </w:tcPr>
          <w:p w14:paraId="11B445E2">
            <w:pPr>
              <w:widowControl/>
              <w:jc w:val="center"/>
              <w:rPr>
                <w:rFonts w:ascii="Times New Roman" w:hAnsi="Times New Roman" w:eastAsia="等线" w:cs="Times New Roman"/>
                <w:kern w:val="0"/>
                <w:szCs w:val="21"/>
              </w:rPr>
            </w:pPr>
            <w:r>
              <w:rPr>
                <w:rFonts w:ascii="Times New Roman" w:hAnsi="Times New Roman" w:eastAsia="等线" w:cs="Times New Roman"/>
                <w:kern w:val="0"/>
                <w:szCs w:val="21"/>
              </w:rPr>
              <w:t>11</w:t>
            </w:r>
          </w:p>
        </w:tc>
        <w:tc>
          <w:tcPr>
            <w:tcW w:w="607" w:type="pct"/>
            <w:shd w:val="clear" w:color="auto" w:fill="auto"/>
            <w:vAlign w:val="center"/>
          </w:tcPr>
          <w:p w14:paraId="4BE9A354">
            <w:pPr>
              <w:widowControl/>
              <w:jc w:val="center"/>
              <w:rPr>
                <w:rFonts w:hint="eastAsia" w:ascii="宋体" w:hAnsi="宋体" w:eastAsia="宋体" w:cs="宋体"/>
                <w:kern w:val="0"/>
                <w:szCs w:val="21"/>
              </w:rPr>
            </w:pPr>
            <w:r>
              <w:rPr>
                <w:rFonts w:hint="eastAsia" w:ascii="宋体" w:hAnsi="宋体" w:eastAsia="宋体" w:cs="宋体"/>
                <w:kern w:val="0"/>
                <w:szCs w:val="21"/>
              </w:rPr>
              <w:t>其他土地</w:t>
            </w:r>
          </w:p>
        </w:tc>
        <w:tc>
          <w:tcPr>
            <w:tcW w:w="895" w:type="pct"/>
            <w:shd w:val="clear" w:color="auto" w:fill="auto"/>
            <w:vAlign w:val="center"/>
          </w:tcPr>
          <w:p w14:paraId="5D2B9825">
            <w:pPr>
              <w:widowControl/>
              <w:jc w:val="center"/>
              <w:rPr>
                <w:rFonts w:hint="eastAsia" w:ascii="宋体" w:hAnsi="宋体" w:eastAsia="宋体" w:cs="宋体"/>
                <w:kern w:val="0"/>
                <w:szCs w:val="21"/>
              </w:rPr>
            </w:pPr>
            <w:r>
              <w:rPr>
                <w:rFonts w:hint="eastAsia" w:ascii="宋体" w:hAnsi="宋体" w:eastAsia="宋体" w:cs="宋体"/>
                <w:kern w:val="0"/>
                <w:szCs w:val="21"/>
              </w:rPr>
              <w:t>设施农用地</w:t>
            </w:r>
          </w:p>
        </w:tc>
        <w:tc>
          <w:tcPr>
            <w:tcW w:w="731" w:type="pct"/>
            <w:shd w:val="clear" w:color="auto" w:fill="auto"/>
            <w:vAlign w:val="center"/>
          </w:tcPr>
          <w:p w14:paraId="6C7899FB">
            <w:pPr>
              <w:widowControl/>
              <w:jc w:val="center"/>
              <w:rPr>
                <w:rFonts w:ascii="Times New Roman" w:hAnsi="Times New Roman" w:eastAsia="等线" w:cs="Times New Roman"/>
                <w:kern w:val="0"/>
                <w:szCs w:val="21"/>
              </w:rPr>
            </w:pPr>
            <w:r>
              <w:rPr>
                <w:rFonts w:ascii="Times New Roman" w:hAnsi="Times New Roman" w:eastAsia="等线" w:cs="Times New Roman"/>
                <w:kern w:val="0"/>
                <w:szCs w:val="21"/>
              </w:rPr>
              <w:t>1.36</w:t>
            </w:r>
          </w:p>
        </w:tc>
        <w:tc>
          <w:tcPr>
            <w:tcW w:w="703" w:type="pct"/>
            <w:shd w:val="clear" w:color="auto" w:fill="auto"/>
            <w:vAlign w:val="center"/>
          </w:tcPr>
          <w:p w14:paraId="69B82A84">
            <w:pPr>
              <w:widowControl/>
              <w:jc w:val="center"/>
              <w:rPr>
                <w:rFonts w:ascii="Times New Roman" w:hAnsi="Times New Roman" w:eastAsia="等线" w:cs="Times New Roman"/>
                <w:kern w:val="0"/>
                <w:szCs w:val="21"/>
              </w:rPr>
            </w:pPr>
            <w:r>
              <w:rPr>
                <w:rFonts w:ascii="Times New Roman" w:hAnsi="Times New Roman" w:eastAsia="等线" w:cs="Times New Roman"/>
                <w:kern w:val="0"/>
                <w:szCs w:val="21"/>
              </w:rPr>
              <w:t xml:space="preserve">0.09 </w:t>
            </w:r>
          </w:p>
        </w:tc>
        <w:tc>
          <w:tcPr>
            <w:tcW w:w="690" w:type="pct"/>
            <w:shd w:val="clear" w:color="auto" w:fill="auto"/>
            <w:vAlign w:val="center"/>
          </w:tcPr>
          <w:p w14:paraId="5943FF5D">
            <w:pPr>
              <w:widowControl/>
              <w:jc w:val="center"/>
              <w:rPr>
                <w:rFonts w:ascii="Times New Roman" w:hAnsi="Times New Roman" w:eastAsia="等线" w:cs="Times New Roman"/>
                <w:kern w:val="0"/>
                <w:szCs w:val="21"/>
              </w:rPr>
            </w:pPr>
            <w:r>
              <w:rPr>
                <w:rFonts w:ascii="Times New Roman" w:hAnsi="Times New Roman" w:eastAsia="等线" w:cs="Times New Roman"/>
                <w:kern w:val="0"/>
                <w:szCs w:val="21"/>
              </w:rPr>
              <w:t xml:space="preserve">1.30 </w:t>
            </w:r>
          </w:p>
        </w:tc>
        <w:tc>
          <w:tcPr>
            <w:tcW w:w="684" w:type="pct"/>
            <w:shd w:val="clear" w:color="auto" w:fill="auto"/>
            <w:noWrap/>
            <w:vAlign w:val="center"/>
          </w:tcPr>
          <w:p w14:paraId="20A884D4">
            <w:pPr>
              <w:widowControl/>
              <w:jc w:val="center"/>
              <w:rPr>
                <w:rFonts w:ascii="Times New Roman" w:hAnsi="Times New Roman" w:eastAsia="等线" w:cs="Times New Roman"/>
                <w:kern w:val="0"/>
                <w:szCs w:val="21"/>
              </w:rPr>
            </w:pPr>
            <w:r>
              <w:rPr>
                <w:rFonts w:hint="eastAsia" w:ascii="Times New Roman" w:hAnsi="Times New Roman" w:eastAsia="等线" w:cs="Times New Roman"/>
                <w:kern w:val="0"/>
                <w:szCs w:val="21"/>
              </w:rPr>
              <w:t xml:space="preserve">0.09 </w:t>
            </w:r>
          </w:p>
        </w:tc>
      </w:tr>
      <w:tr w14:paraId="260DA4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2192" w:type="pct"/>
            <w:gridSpan w:val="3"/>
            <w:shd w:val="clear" w:color="auto" w:fill="auto"/>
            <w:vAlign w:val="center"/>
          </w:tcPr>
          <w:p w14:paraId="207B912F">
            <w:pPr>
              <w:widowControl/>
              <w:jc w:val="center"/>
              <w:rPr>
                <w:rFonts w:hint="eastAsia" w:ascii="宋体" w:hAnsi="宋体" w:eastAsia="宋体" w:cs="宋体"/>
                <w:kern w:val="0"/>
                <w:szCs w:val="21"/>
              </w:rPr>
            </w:pPr>
            <w:r>
              <w:rPr>
                <w:rFonts w:hint="eastAsia" w:ascii="宋体" w:hAnsi="宋体" w:eastAsia="宋体" w:cs="宋体"/>
                <w:kern w:val="0"/>
                <w:szCs w:val="21"/>
              </w:rPr>
              <w:t>总计</w:t>
            </w:r>
          </w:p>
        </w:tc>
        <w:tc>
          <w:tcPr>
            <w:tcW w:w="731" w:type="pct"/>
            <w:shd w:val="clear" w:color="auto" w:fill="auto"/>
            <w:vAlign w:val="center"/>
          </w:tcPr>
          <w:p w14:paraId="3F7D8C38">
            <w:pPr>
              <w:widowControl/>
              <w:jc w:val="center"/>
              <w:rPr>
                <w:rFonts w:ascii="Times New Roman" w:hAnsi="Times New Roman" w:eastAsia="等线" w:cs="Times New Roman"/>
                <w:kern w:val="0"/>
                <w:szCs w:val="21"/>
              </w:rPr>
            </w:pPr>
            <w:r>
              <w:rPr>
                <w:rFonts w:ascii="Times New Roman" w:hAnsi="Times New Roman" w:eastAsia="等线" w:cs="Times New Roman"/>
                <w:kern w:val="0"/>
                <w:szCs w:val="21"/>
              </w:rPr>
              <w:t>1527.43</w:t>
            </w:r>
          </w:p>
        </w:tc>
        <w:tc>
          <w:tcPr>
            <w:tcW w:w="703" w:type="pct"/>
            <w:shd w:val="clear" w:color="auto" w:fill="auto"/>
            <w:vAlign w:val="center"/>
          </w:tcPr>
          <w:p w14:paraId="4E791982">
            <w:pPr>
              <w:widowControl/>
              <w:jc w:val="center"/>
              <w:rPr>
                <w:rFonts w:ascii="Times New Roman" w:hAnsi="Times New Roman" w:eastAsia="等线" w:cs="Times New Roman"/>
                <w:kern w:val="0"/>
                <w:szCs w:val="21"/>
              </w:rPr>
            </w:pPr>
            <w:r>
              <w:rPr>
                <w:rFonts w:ascii="Times New Roman" w:hAnsi="Times New Roman" w:eastAsia="等线" w:cs="Times New Roman"/>
                <w:kern w:val="0"/>
                <w:szCs w:val="21"/>
              </w:rPr>
              <w:t>100</w:t>
            </w:r>
          </w:p>
        </w:tc>
        <w:tc>
          <w:tcPr>
            <w:tcW w:w="690" w:type="pct"/>
            <w:shd w:val="clear" w:color="auto" w:fill="auto"/>
            <w:vAlign w:val="center"/>
          </w:tcPr>
          <w:p w14:paraId="16D46FEA">
            <w:pPr>
              <w:widowControl/>
              <w:jc w:val="center"/>
              <w:rPr>
                <w:rFonts w:ascii="Times New Roman" w:hAnsi="Times New Roman" w:eastAsia="等线" w:cs="Times New Roman"/>
                <w:kern w:val="0"/>
                <w:szCs w:val="21"/>
              </w:rPr>
            </w:pPr>
            <w:r>
              <w:rPr>
                <w:rFonts w:ascii="Times New Roman" w:hAnsi="Times New Roman" w:eastAsia="等线" w:cs="Times New Roman"/>
                <w:kern w:val="0"/>
                <w:szCs w:val="21"/>
              </w:rPr>
              <w:t>1527.43</w:t>
            </w:r>
          </w:p>
        </w:tc>
        <w:tc>
          <w:tcPr>
            <w:tcW w:w="684" w:type="pct"/>
            <w:shd w:val="clear" w:color="auto" w:fill="auto"/>
            <w:noWrap/>
            <w:vAlign w:val="center"/>
          </w:tcPr>
          <w:p w14:paraId="6ED615C2">
            <w:pPr>
              <w:widowControl/>
              <w:jc w:val="center"/>
              <w:rPr>
                <w:rFonts w:ascii="Times New Roman" w:hAnsi="Times New Roman" w:eastAsia="等线" w:cs="Times New Roman"/>
                <w:kern w:val="0"/>
                <w:szCs w:val="21"/>
              </w:rPr>
            </w:pPr>
            <w:r>
              <w:rPr>
                <w:rFonts w:hint="eastAsia" w:ascii="Times New Roman" w:hAnsi="Times New Roman" w:eastAsia="等线" w:cs="Times New Roman"/>
                <w:kern w:val="0"/>
                <w:szCs w:val="21"/>
              </w:rPr>
              <w:t>100</w:t>
            </w:r>
          </w:p>
        </w:tc>
      </w:tr>
    </w:tbl>
    <w:p w14:paraId="747405D2">
      <w:pPr>
        <w:topLinePunct/>
        <w:spacing w:line="360" w:lineRule="auto"/>
        <w:rPr>
          <w:rFonts w:ascii="Times New Roman" w:hAnsi="Times New Roman" w:eastAsia="宋体" w:cs="Times New Roman"/>
          <w:kern w:val="0"/>
          <w:sz w:val="24"/>
          <w:szCs w:val="20"/>
        </w:rPr>
      </w:pPr>
    </w:p>
    <w:p w14:paraId="3155D502">
      <w:pPr>
        <w:topLinePunct/>
        <w:spacing w:line="360" w:lineRule="auto"/>
        <w:rPr>
          <w:rFonts w:ascii="Times New Roman" w:hAnsi="Times New Roman" w:eastAsia="宋体" w:cs="Times New Roman"/>
          <w:kern w:val="0"/>
          <w:sz w:val="24"/>
          <w:szCs w:val="20"/>
        </w:rPr>
      </w:pPr>
    </w:p>
    <w:p w14:paraId="22103C3B">
      <w:pPr>
        <w:topLinePunct/>
        <w:spacing w:before="100" w:after="100" w:line="360" w:lineRule="auto"/>
        <w:contextualSpacing/>
        <w:outlineLvl w:val="2"/>
        <w:rPr>
          <w:rFonts w:ascii="Times New Roman" w:hAnsi="Times New Roman" w:eastAsia="宋体" w:cs="Times New Roman"/>
          <w:b/>
          <w:bCs/>
          <w:kern w:val="0"/>
          <w:sz w:val="28"/>
          <w:szCs w:val="28"/>
        </w:rPr>
      </w:pPr>
      <w:r>
        <w:rPr>
          <w:rFonts w:hint="eastAsia" w:ascii="Times New Roman" w:hAnsi="Times New Roman" w:eastAsia="宋体" w:cs="Times New Roman"/>
          <w:b/>
          <w:bCs/>
          <w:kern w:val="0"/>
          <w:sz w:val="28"/>
          <w:szCs w:val="28"/>
        </w:rPr>
        <w:t>6</w:t>
      </w:r>
      <w:r>
        <w:rPr>
          <w:rFonts w:ascii="Times New Roman" w:hAnsi="Times New Roman" w:eastAsia="宋体" w:cs="Times New Roman"/>
          <w:b/>
          <w:bCs/>
          <w:kern w:val="0"/>
          <w:sz w:val="28"/>
          <w:szCs w:val="28"/>
        </w:rPr>
        <w:t>.</w:t>
      </w:r>
      <w:r>
        <w:rPr>
          <w:rFonts w:hint="eastAsia" w:ascii="Times New Roman" w:hAnsi="Times New Roman" w:eastAsia="宋体" w:cs="Times New Roman"/>
          <w:b/>
          <w:bCs/>
          <w:kern w:val="0"/>
          <w:sz w:val="28"/>
          <w:szCs w:val="28"/>
        </w:rPr>
        <w:t>5</w:t>
      </w:r>
      <w:r>
        <w:rPr>
          <w:rFonts w:ascii="Times New Roman" w:hAnsi="Times New Roman" w:eastAsia="宋体" w:cs="Times New Roman"/>
          <w:b/>
          <w:bCs/>
          <w:kern w:val="0"/>
          <w:sz w:val="28"/>
          <w:szCs w:val="28"/>
        </w:rPr>
        <w:t>.</w:t>
      </w:r>
      <w:r>
        <w:rPr>
          <w:rFonts w:hint="eastAsia" w:ascii="Times New Roman" w:hAnsi="Times New Roman" w:eastAsia="宋体" w:cs="Times New Roman"/>
          <w:b/>
          <w:bCs/>
          <w:kern w:val="0"/>
          <w:sz w:val="28"/>
          <w:szCs w:val="28"/>
        </w:rPr>
        <w:t>2对生态系统结构与功能影响</w:t>
      </w:r>
    </w:p>
    <w:p w14:paraId="63E36F7C">
      <w:pPr>
        <w:topLinePunct/>
        <w:spacing w:line="360" w:lineRule="auto"/>
        <w:outlineLvl w:val="3"/>
        <w:rPr>
          <w:rFonts w:ascii="Times New Roman" w:hAnsi="Times New Roman" w:eastAsia="宋体" w:cs="Times New Roman"/>
          <w:b/>
          <w:bCs/>
          <w:sz w:val="24"/>
        </w:rPr>
      </w:pPr>
      <w:r>
        <w:rPr>
          <w:rFonts w:hint="eastAsia" w:ascii="Times New Roman" w:hAnsi="Times New Roman" w:eastAsia="宋体" w:cs="Times New Roman"/>
          <w:b/>
          <w:bCs/>
          <w:sz w:val="24"/>
        </w:rPr>
        <w:t>6</w:t>
      </w:r>
      <w:r>
        <w:rPr>
          <w:rFonts w:ascii="Times New Roman" w:hAnsi="Times New Roman" w:eastAsia="宋体" w:cs="Times New Roman"/>
          <w:b/>
          <w:bCs/>
          <w:sz w:val="24"/>
        </w:rPr>
        <w:t>.</w:t>
      </w:r>
      <w:r>
        <w:rPr>
          <w:rFonts w:hint="eastAsia" w:ascii="Times New Roman" w:hAnsi="Times New Roman" w:eastAsia="宋体" w:cs="Times New Roman"/>
          <w:b/>
          <w:bCs/>
          <w:sz w:val="24"/>
        </w:rPr>
        <w:t>5</w:t>
      </w:r>
      <w:r>
        <w:rPr>
          <w:rFonts w:ascii="Times New Roman" w:hAnsi="Times New Roman" w:eastAsia="宋体" w:cs="Times New Roman"/>
          <w:b/>
          <w:bCs/>
          <w:sz w:val="24"/>
        </w:rPr>
        <w:t>.</w:t>
      </w:r>
      <w:r>
        <w:rPr>
          <w:rFonts w:hint="eastAsia" w:ascii="Times New Roman" w:hAnsi="Times New Roman" w:eastAsia="宋体" w:cs="Times New Roman"/>
          <w:b/>
          <w:bCs/>
          <w:sz w:val="24"/>
        </w:rPr>
        <w:t>2</w:t>
      </w:r>
      <w:r>
        <w:rPr>
          <w:rFonts w:ascii="Times New Roman" w:hAnsi="Times New Roman" w:eastAsia="宋体" w:cs="Times New Roman"/>
          <w:b/>
          <w:bCs/>
          <w:sz w:val="24"/>
        </w:rPr>
        <w:t>.</w:t>
      </w:r>
      <w:r>
        <w:rPr>
          <w:rFonts w:hint="eastAsia" w:ascii="Times New Roman" w:hAnsi="Times New Roman" w:eastAsia="宋体" w:cs="Times New Roman"/>
          <w:b/>
          <w:bCs/>
          <w:sz w:val="24"/>
        </w:rPr>
        <w:t>1生态系统组成变化</w:t>
      </w:r>
    </w:p>
    <w:p w14:paraId="2738CFE6">
      <w:pPr>
        <w:topLinePunct/>
        <w:spacing w:line="360" w:lineRule="auto"/>
        <w:ind w:firstLine="480" w:firstLineChars="200"/>
        <w:rPr>
          <w:rFonts w:ascii="Times New Roman" w:hAnsi="Times New Roman" w:eastAsia="宋体" w:cs="Times New Roman"/>
          <w:kern w:val="0"/>
          <w:sz w:val="24"/>
          <w:szCs w:val="20"/>
        </w:rPr>
      </w:pPr>
      <w:r>
        <w:rPr>
          <w:rFonts w:hint="eastAsia" w:ascii="Times New Roman" w:hAnsi="Times New Roman" w:eastAsia="宋体" w:cs="Times New Roman"/>
          <w:kern w:val="0"/>
          <w:sz w:val="24"/>
          <w:szCs w:val="20"/>
        </w:rPr>
        <w:t>工程建设前后评价区各类型生态系统面积情况见表6.5-2。</w:t>
      </w:r>
    </w:p>
    <w:p w14:paraId="498C7AF4">
      <w:pPr>
        <w:topLinePunct/>
        <w:spacing w:line="360" w:lineRule="auto"/>
        <w:ind w:firstLine="480" w:firstLineChars="200"/>
        <w:rPr>
          <w:rFonts w:ascii="Times New Roman" w:hAnsi="Times New Roman" w:eastAsia="宋体" w:cs="Times New Roman"/>
          <w:kern w:val="0"/>
          <w:sz w:val="24"/>
          <w:szCs w:val="20"/>
        </w:rPr>
      </w:pPr>
      <w:r>
        <w:rPr>
          <w:rFonts w:hint="eastAsia" w:ascii="Times New Roman" w:hAnsi="Times New Roman" w:eastAsia="宋体" w:cs="Times New Roman"/>
          <w:kern w:val="0"/>
          <w:sz w:val="24"/>
          <w:szCs w:val="20"/>
        </w:rPr>
        <w:t>由表6.5-2可以看出，工程建设后，评价区森林生态系统、草地生态系统、湿地生态系统、农田生态系统面积均有所减小；城镇生态系统面积有所增加。但农田生态系统仍然是评价区的基质和背景，其次为城镇生态系统和森林生态系统，工程建设对评价区生态系统组成影响很小。</w:t>
      </w:r>
    </w:p>
    <w:p w14:paraId="2D55B8A9">
      <w:pPr>
        <w:rPr>
          <w:rFonts w:ascii="Times New Roman" w:hAnsi="Times New Roman" w:eastAsia="宋体" w:cs="Times New Roman"/>
          <w:sz w:val="24"/>
          <w:szCs w:val="24"/>
        </w:rPr>
      </w:pPr>
      <w:r>
        <w:rPr>
          <w:rFonts w:ascii="宋体" w:hAnsi="宋体" w:eastAsia="宋体" w:cs="Times New Roman"/>
          <w:sz w:val="24"/>
          <w:szCs w:val="24"/>
        </w:rPr>
        <w:t>表</w:t>
      </w:r>
      <w:r>
        <w:rPr>
          <w:rFonts w:hint="eastAsia" w:ascii="Times New Roman" w:hAnsi="Times New Roman" w:eastAsia="宋体" w:cs="Times New Roman"/>
          <w:sz w:val="24"/>
          <w:szCs w:val="24"/>
        </w:rPr>
        <w:t>6.5</w:t>
      </w:r>
      <w:r>
        <w:rPr>
          <w:rFonts w:ascii="Times New Roman" w:hAnsi="Times New Roman" w:eastAsia="宋体" w:cs="Times New Roman"/>
          <w:sz w:val="24"/>
          <w:szCs w:val="24"/>
        </w:rPr>
        <w:t>-</w:t>
      </w:r>
      <w:r>
        <w:rPr>
          <w:rFonts w:hint="eastAsia" w:ascii="Times New Roman" w:hAnsi="Times New Roman" w:eastAsia="宋体" w:cs="Times New Roman"/>
          <w:sz w:val="24"/>
          <w:szCs w:val="24"/>
        </w:rPr>
        <w:t>2</w:t>
      </w:r>
      <w:r>
        <w:rPr>
          <w:rFonts w:ascii="Times New Roman" w:hAnsi="Times New Roman" w:eastAsia="宋体" w:cs="Times New Roman"/>
          <w:sz w:val="24"/>
          <w:szCs w:val="24"/>
        </w:rPr>
        <w:t xml:space="preserve">           </w:t>
      </w:r>
      <w:r>
        <w:rPr>
          <w:rFonts w:ascii="Times New Roman" w:hAnsi="Times New Roman" w:eastAsia="宋体" w:cs="Times New Roman"/>
          <w:b/>
          <w:bCs/>
          <w:sz w:val="24"/>
          <w:szCs w:val="24"/>
        </w:rPr>
        <w:t xml:space="preserve">   </w:t>
      </w:r>
      <w:r>
        <w:rPr>
          <w:rFonts w:hint="eastAsia" w:ascii="Times New Roman" w:hAnsi="Times New Roman" w:eastAsia="宋体" w:cs="Times New Roman"/>
          <w:b/>
          <w:bCs/>
          <w:sz w:val="24"/>
          <w:szCs w:val="24"/>
        </w:rPr>
        <w:t>工程建设前后</w:t>
      </w:r>
      <w:r>
        <w:rPr>
          <w:rFonts w:hint="eastAsia" w:ascii="宋体" w:hAnsi="宋体" w:eastAsia="宋体" w:cs="Times New Roman"/>
          <w:b/>
          <w:bCs/>
          <w:sz w:val="24"/>
          <w:szCs w:val="24"/>
        </w:rPr>
        <w:t>生态系统类型面积统计表</w:t>
      </w:r>
    </w:p>
    <w:tbl>
      <w:tblPr>
        <w:tblStyle w:val="7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6"/>
        <w:gridCol w:w="1618"/>
        <w:gridCol w:w="1537"/>
        <w:gridCol w:w="2154"/>
        <w:gridCol w:w="1840"/>
      </w:tblGrid>
      <w:tr w14:paraId="24FDC4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1017" w:type="pct"/>
            <w:vMerge w:val="restart"/>
            <w:shd w:val="clear" w:color="auto" w:fill="auto"/>
            <w:noWrap/>
            <w:vAlign w:val="bottom"/>
          </w:tcPr>
          <w:p w14:paraId="4C99F2F3">
            <w:pPr>
              <w:jc w:val="center"/>
              <w:rPr>
                <w:rFonts w:hint="eastAsia" w:ascii="宋体" w:hAnsi="宋体" w:eastAsia="宋体" w:cs="宋体"/>
                <w:kern w:val="0"/>
                <w:sz w:val="20"/>
                <w:szCs w:val="20"/>
              </w:rPr>
            </w:pPr>
            <w:r>
              <w:rPr>
                <w:rFonts w:hint="eastAsia" w:ascii="宋体" w:hAnsi="宋体" w:eastAsia="宋体" w:cs="宋体"/>
                <w:b/>
                <w:bCs/>
                <w:kern w:val="0"/>
                <w:szCs w:val="21"/>
              </w:rPr>
              <w:t>类别</w:t>
            </w:r>
          </w:p>
        </w:tc>
        <w:tc>
          <w:tcPr>
            <w:tcW w:w="1757" w:type="pct"/>
            <w:gridSpan w:val="2"/>
            <w:shd w:val="clear" w:color="auto" w:fill="auto"/>
            <w:noWrap/>
            <w:vAlign w:val="bottom"/>
          </w:tcPr>
          <w:p w14:paraId="490A4006">
            <w:pPr>
              <w:jc w:val="center"/>
              <w:rPr>
                <w:rFonts w:hint="eastAsia" w:ascii="等线" w:hAnsi="等线" w:eastAsia="等线" w:cs="宋体"/>
                <w:kern w:val="0"/>
                <w:sz w:val="22"/>
              </w:rPr>
            </w:pPr>
            <w:r>
              <w:rPr>
                <w:rFonts w:hint="eastAsia" w:ascii="宋体" w:hAnsi="宋体" w:eastAsia="宋体" w:cs="宋体"/>
                <w:b/>
                <w:bCs/>
                <w:kern w:val="0"/>
                <w:szCs w:val="21"/>
              </w:rPr>
              <w:t>工程建设前</w:t>
            </w:r>
          </w:p>
        </w:tc>
        <w:tc>
          <w:tcPr>
            <w:tcW w:w="2225" w:type="pct"/>
            <w:gridSpan w:val="2"/>
            <w:shd w:val="clear" w:color="auto" w:fill="auto"/>
            <w:noWrap/>
            <w:vAlign w:val="bottom"/>
          </w:tcPr>
          <w:p w14:paraId="294707AA">
            <w:pPr>
              <w:jc w:val="center"/>
              <w:rPr>
                <w:rFonts w:hint="eastAsia" w:ascii="等线" w:hAnsi="等线" w:eastAsia="等线" w:cs="宋体"/>
                <w:kern w:val="0"/>
                <w:sz w:val="22"/>
              </w:rPr>
            </w:pPr>
            <w:r>
              <w:rPr>
                <w:rFonts w:hint="eastAsia" w:ascii="宋体" w:hAnsi="宋体" w:eastAsia="宋体" w:cs="宋体"/>
                <w:b/>
                <w:bCs/>
                <w:kern w:val="0"/>
                <w:szCs w:val="21"/>
              </w:rPr>
              <w:t>工程建设后</w:t>
            </w:r>
          </w:p>
        </w:tc>
      </w:tr>
      <w:tr w14:paraId="5D839E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1017" w:type="pct"/>
            <w:vMerge w:val="continue"/>
            <w:shd w:val="clear" w:color="auto" w:fill="auto"/>
            <w:vAlign w:val="bottom"/>
          </w:tcPr>
          <w:p w14:paraId="366072A6">
            <w:pPr>
              <w:widowControl/>
              <w:jc w:val="center"/>
              <w:rPr>
                <w:rFonts w:hint="eastAsia" w:ascii="宋体" w:hAnsi="宋体" w:eastAsia="宋体" w:cs="宋体"/>
                <w:b/>
                <w:bCs/>
                <w:kern w:val="0"/>
                <w:szCs w:val="21"/>
              </w:rPr>
            </w:pPr>
          </w:p>
        </w:tc>
        <w:tc>
          <w:tcPr>
            <w:tcW w:w="901" w:type="pct"/>
            <w:shd w:val="clear" w:color="auto" w:fill="auto"/>
            <w:noWrap/>
            <w:vAlign w:val="bottom"/>
          </w:tcPr>
          <w:p w14:paraId="2D1B1862">
            <w:pPr>
              <w:widowControl/>
              <w:jc w:val="center"/>
              <w:rPr>
                <w:rFonts w:hint="eastAsia" w:ascii="宋体" w:hAnsi="宋体" w:eastAsia="宋体" w:cs="宋体"/>
                <w:b/>
                <w:bCs/>
                <w:kern w:val="0"/>
                <w:szCs w:val="21"/>
              </w:rPr>
            </w:pPr>
            <w:r>
              <w:rPr>
                <w:rFonts w:hint="eastAsia" w:ascii="宋体" w:hAnsi="宋体" w:eastAsia="宋体" w:cs="宋体"/>
                <w:b/>
                <w:bCs/>
                <w:kern w:val="0"/>
                <w:szCs w:val="21"/>
              </w:rPr>
              <w:t>面积（</w:t>
            </w:r>
            <w:r>
              <w:rPr>
                <w:rFonts w:ascii="宋体" w:hAnsi="宋体" w:eastAsia="宋体" w:cs="宋体"/>
                <w:b/>
                <w:bCs/>
                <w:kern w:val="0"/>
                <w:szCs w:val="21"/>
              </w:rPr>
              <w:t>hm</w:t>
            </w:r>
            <w:r>
              <w:rPr>
                <w:rFonts w:ascii="宋体" w:hAnsi="宋体" w:eastAsia="宋体" w:cs="宋体"/>
                <w:b/>
                <w:bCs/>
                <w:kern w:val="0"/>
                <w:szCs w:val="21"/>
                <w:vertAlign w:val="superscript"/>
              </w:rPr>
              <w:t>2</w:t>
            </w:r>
            <w:r>
              <w:rPr>
                <w:rFonts w:ascii="宋体" w:hAnsi="宋体" w:eastAsia="宋体" w:cs="宋体"/>
                <w:b/>
                <w:bCs/>
                <w:kern w:val="0"/>
                <w:szCs w:val="21"/>
              </w:rPr>
              <w:t>）</w:t>
            </w:r>
          </w:p>
        </w:tc>
        <w:tc>
          <w:tcPr>
            <w:tcW w:w="856" w:type="pct"/>
            <w:shd w:val="clear" w:color="auto" w:fill="auto"/>
            <w:noWrap/>
            <w:vAlign w:val="bottom"/>
          </w:tcPr>
          <w:p w14:paraId="0383256C">
            <w:pPr>
              <w:widowControl/>
              <w:jc w:val="center"/>
              <w:rPr>
                <w:rFonts w:hint="eastAsia" w:ascii="宋体" w:hAnsi="宋体" w:eastAsia="宋体" w:cs="宋体"/>
                <w:b/>
                <w:bCs/>
                <w:kern w:val="0"/>
                <w:szCs w:val="21"/>
              </w:rPr>
            </w:pPr>
            <w:r>
              <w:rPr>
                <w:rFonts w:hint="eastAsia" w:ascii="宋体" w:hAnsi="宋体" w:eastAsia="宋体" w:cs="宋体"/>
                <w:b/>
                <w:bCs/>
                <w:kern w:val="0"/>
                <w:szCs w:val="21"/>
              </w:rPr>
              <w:t>占比（</w:t>
            </w:r>
            <w:r>
              <w:rPr>
                <w:rFonts w:ascii="Times New Roman" w:hAnsi="Times New Roman" w:eastAsia="宋体" w:cs="Times New Roman"/>
                <w:b/>
                <w:bCs/>
                <w:kern w:val="0"/>
                <w:szCs w:val="21"/>
              </w:rPr>
              <w:t>%</w:t>
            </w:r>
            <w:r>
              <w:rPr>
                <w:rFonts w:ascii="宋体" w:hAnsi="宋体" w:eastAsia="宋体" w:cs="宋体"/>
                <w:b/>
                <w:bCs/>
                <w:kern w:val="0"/>
                <w:szCs w:val="21"/>
              </w:rPr>
              <w:t>）</w:t>
            </w:r>
          </w:p>
        </w:tc>
        <w:tc>
          <w:tcPr>
            <w:tcW w:w="1200" w:type="pct"/>
            <w:shd w:val="clear" w:color="auto" w:fill="auto"/>
            <w:noWrap/>
            <w:vAlign w:val="bottom"/>
          </w:tcPr>
          <w:p w14:paraId="593F4E17">
            <w:pPr>
              <w:widowControl/>
              <w:jc w:val="center"/>
              <w:rPr>
                <w:rFonts w:hint="eastAsia" w:ascii="宋体" w:hAnsi="宋体" w:eastAsia="宋体" w:cs="宋体"/>
                <w:b/>
                <w:bCs/>
                <w:kern w:val="0"/>
                <w:szCs w:val="21"/>
              </w:rPr>
            </w:pPr>
            <w:r>
              <w:rPr>
                <w:rFonts w:hint="eastAsia" w:ascii="宋体" w:hAnsi="宋体" w:eastAsia="宋体" w:cs="宋体"/>
                <w:b/>
                <w:bCs/>
                <w:kern w:val="0"/>
                <w:szCs w:val="21"/>
              </w:rPr>
              <w:t>面积（</w:t>
            </w:r>
            <w:r>
              <w:rPr>
                <w:rFonts w:ascii="宋体" w:hAnsi="宋体" w:eastAsia="宋体" w:cs="宋体"/>
                <w:b/>
                <w:bCs/>
                <w:kern w:val="0"/>
                <w:szCs w:val="21"/>
              </w:rPr>
              <w:t>hm</w:t>
            </w:r>
            <w:r>
              <w:rPr>
                <w:rFonts w:ascii="宋体" w:hAnsi="宋体" w:eastAsia="宋体" w:cs="宋体"/>
                <w:b/>
                <w:bCs/>
                <w:kern w:val="0"/>
                <w:szCs w:val="21"/>
                <w:vertAlign w:val="superscript"/>
              </w:rPr>
              <w:t>2</w:t>
            </w:r>
            <w:r>
              <w:rPr>
                <w:rFonts w:ascii="宋体" w:hAnsi="宋体" w:eastAsia="宋体" w:cs="宋体"/>
                <w:b/>
                <w:bCs/>
                <w:kern w:val="0"/>
                <w:szCs w:val="21"/>
              </w:rPr>
              <w:t>）</w:t>
            </w:r>
          </w:p>
        </w:tc>
        <w:tc>
          <w:tcPr>
            <w:tcW w:w="1025" w:type="pct"/>
            <w:shd w:val="clear" w:color="auto" w:fill="auto"/>
            <w:noWrap/>
            <w:vAlign w:val="bottom"/>
          </w:tcPr>
          <w:p w14:paraId="6CA3A87C">
            <w:pPr>
              <w:widowControl/>
              <w:jc w:val="center"/>
              <w:rPr>
                <w:rFonts w:hint="eastAsia" w:ascii="宋体" w:hAnsi="宋体" w:eastAsia="宋体" w:cs="宋体"/>
                <w:b/>
                <w:bCs/>
                <w:kern w:val="0"/>
                <w:szCs w:val="21"/>
              </w:rPr>
            </w:pPr>
            <w:r>
              <w:rPr>
                <w:rFonts w:hint="eastAsia" w:ascii="宋体" w:hAnsi="宋体" w:eastAsia="宋体" w:cs="宋体"/>
                <w:b/>
                <w:bCs/>
                <w:kern w:val="0"/>
                <w:szCs w:val="21"/>
              </w:rPr>
              <w:t>占比（</w:t>
            </w:r>
            <w:r>
              <w:rPr>
                <w:rFonts w:ascii="Times New Roman" w:hAnsi="Times New Roman" w:eastAsia="宋体" w:cs="Times New Roman"/>
                <w:b/>
                <w:bCs/>
                <w:kern w:val="0"/>
                <w:szCs w:val="21"/>
              </w:rPr>
              <w:t>%</w:t>
            </w:r>
            <w:r>
              <w:rPr>
                <w:rFonts w:ascii="宋体" w:hAnsi="宋体" w:eastAsia="宋体" w:cs="宋体"/>
                <w:b/>
                <w:bCs/>
                <w:kern w:val="0"/>
                <w:szCs w:val="21"/>
              </w:rPr>
              <w:t>）</w:t>
            </w:r>
          </w:p>
        </w:tc>
      </w:tr>
      <w:tr w14:paraId="0F5B2C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017" w:type="pct"/>
            <w:shd w:val="clear" w:color="auto" w:fill="auto"/>
            <w:noWrap/>
            <w:vAlign w:val="center"/>
          </w:tcPr>
          <w:p w14:paraId="1D768F1A">
            <w:pPr>
              <w:widowControl/>
              <w:jc w:val="center"/>
              <w:rPr>
                <w:rFonts w:hint="eastAsia" w:ascii="宋体" w:hAnsi="宋体" w:eastAsia="宋体" w:cs="宋体"/>
                <w:kern w:val="0"/>
                <w:szCs w:val="21"/>
              </w:rPr>
            </w:pPr>
            <w:r>
              <w:rPr>
                <w:rFonts w:hint="eastAsia" w:ascii="宋体" w:hAnsi="宋体" w:eastAsia="宋体" w:cs="宋体"/>
                <w:kern w:val="0"/>
                <w:szCs w:val="21"/>
              </w:rPr>
              <w:t>森林生态系统</w:t>
            </w:r>
          </w:p>
        </w:tc>
        <w:tc>
          <w:tcPr>
            <w:tcW w:w="901" w:type="pct"/>
            <w:shd w:val="clear" w:color="auto" w:fill="auto"/>
            <w:noWrap/>
            <w:vAlign w:val="center"/>
          </w:tcPr>
          <w:p w14:paraId="685C8759">
            <w:pPr>
              <w:widowControl/>
              <w:jc w:val="center"/>
              <w:rPr>
                <w:rFonts w:hint="eastAsia" w:ascii="宋体" w:hAnsi="宋体" w:eastAsia="宋体" w:cs="Times New Roman"/>
                <w:kern w:val="0"/>
                <w:szCs w:val="21"/>
              </w:rPr>
            </w:pPr>
            <w:r>
              <w:rPr>
                <w:rFonts w:ascii="宋体" w:hAnsi="宋体" w:eastAsia="宋体" w:cs="Times New Roman"/>
                <w:kern w:val="0"/>
                <w:szCs w:val="21"/>
              </w:rPr>
              <w:t>159.38</w:t>
            </w:r>
          </w:p>
        </w:tc>
        <w:tc>
          <w:tcPr>
            <w:tcW w:w="856" w:type="pct"/>
            <w:shd w:val="clear" w:color="auto" w:fill="auto"/>
            <w:noWrap/>
            <w:vAlign w:val="center"/>
          </w:tcPr>
          <w:p w14:paraId="40C1564C">
            <w:pPr>
              <w:widowControl/>
              <w:jc w:val="center"/>
              <w:rPr>
                <w:rFonts w:hint="eastAsia" w:ascii="宋体" w:hAnsi="宋体" w:eastAsia="宋体" w:cs="Times New Roman"/>
                <w:kern w:val="0"/>
                <w:szCs w:val="21"/>
              </w:rPr>
            </w:pPr>
            <w:r>
              <w:rPr>
                <w:rFonts w:ascii="宋体" w:hAnsi="宋体" w:eastAsia="宋体" w:cs="Times New Roman"/>
                <w:kern w:val="0"/>
                <w:szCs w:val="21"/>
              </w:rPr>
              <w:t>10.43</w:t>
            </w:r>
          </w:p>
        </w:tc>
        <w:tc>
          <w:tcPr>
            <w:tcW w:w="1200" w:type="pct"/>
            <w:shd w:val="clear" w:color="auto" w:fill="auto"/>
            <w:noWrap/>
            <w:vAlign w:val="center"/>
          </w:tcPr>
          <w:p w14:paraId="541869D7">
            <w:pPr>
              <w:widowControl/>
              <w:jc w:val="center"/>
              <w:rPr>
                <w:rFonts w:hint="eastAsia" w:ascii="宋体" w:hAnsi="宋体" w:eastAsia="宋体" w:cs="宋体"/>
                <w:kern w:val="0"/>
                <w:szCs w:val="21"/>
              </w:rPr>
            </w:pPr>
            <w:r>
              <w:rPr>
                <w:rFonts w:hint="eastAsia" w:ascii="宋体" w:hAnsi="宋体" w:eastAsia="宋体" w:cs="宋体"/>
                <w:kern w:val="0"/>
                <w:szCs w:val="21"/>
              </w:rPr>
              <w:t>142.76</w:t>
            </w:r>
          </w:p>
        </w:tc>
        <w:tc>
          <w:tcPr>
            <w:tcW w:w="1025" w:type="pct"/>
            <w:shd w:val="clear" w:color="auto" w:fill="auto"/>
            <w:noWrap/>
            <w:vAlign w:val="center"/>
          </w:tcPr>
          <w:p w14:paraId="47A13AD7">
            <w:pPr>
              <w:widowControl/>
              <w:jc w:val="center"/>
              <w:rPr>
                <w:rFonts w:hint="eastAsia" w:ascii="宋体" w:hAnsi="宋体" w:eastAsia="宋体" w:cs="宋体"/>
                <w:kern w:val="0"/>
                <w:szCs w:val="21"/>
              </w:rPr>
            </w:pPr>
            <w:r>
              <w:rPr>
                <w:rFonts w:hint="eastAsia" w:ascii="宋体" w:hAnsi="宋体" w:eastAsia="宋体" w:cs="宋体"/>
                <w:kern w:val="0"/>
                <w:szCs w:val="21"/>
              </w:rPr>
              <w:t>9.35</w:t>
            </w:r>
          </w:p>
        </w:tc>
      </w:tr>
      <w:tr w14:paraId="6293E7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1017" w:type="pct"/>
            <w:shd w:val="clear" w:color="auto" w:fill="auto"/>
            <w:noWrap/>
            <w:vAlign w:val="center"/>
          </w:tcPr>
          <w:p w14:paraId="37D4DD32">
            <w:pPr>
              <w:widowControl/>
              <w:jc w:val="center"/>
              <w:rPr>
                <w:rFonts w:hint="eastAsia" w:ascii="宋体" w:hAnsi="宋体" w:eastAsia="宋体" w:cs="宋体"/>
                <w:kern w:val="0"/>
                <w:szCs w:val="21"/>
              </w:rPr>
            </w:pPr>
            <w:r>
              <w:rPr>
                <w:rFonts w:hint="eastAsia" w:ascii="宋体" w:hAnsi="宋体" w:eastAsia="宋体" w:cs="宋体"/>
                <w:kern w:val="0"/>
                <w:szCs w:val="21"/>
              </w:rPr>
              <w:t>草地生态系统</w:t>
            </w:r>
          </w:p>
        </w:tc>
        <w:tc>
          <w:tcPr>
            <w:tcW w:w="901" w:type="pct"/>
            <w:shd w:val="clear" w:color="auto" w:fill="auto"/>
            <w:noWrap/>
            <w:vAlign w:val="center"/>
          </w:tcPr>
          <w:p w14:paraId="7C36A8DE">
            <w:pPr>
              <w:widowControl/>
              <w:jc w:val="center"/>
              <w:rPr>
                <w:rFonts w:hint="eastAsia" w:ascii="宋体" w:hAnsi="宋体" w:eastAsia="宋体" w:cs="Times New Roman"/>
                <w:kern w:val="0"/>
                <w:szCs w:val="21"/>
              </w:rPr>
            </w:pPr>
            <w:r>
              <w:rPr>
                <w:rFonts w:ascii="宋体" w:hAnsi="宋体" w:eastAsia="宋体" w:cs="Times New Roman"/>
                <w:kern w:val="0"/>
                <w:szCs w:val="21"/>
              </w:rPr>
              <w:t>126.03</w:t>
            </w:r>
          </w:p>
        </w:tc>
        <w:tc>
          <w:tcPr>
            <w:tcW w:w="856" w:type="pct"/>
            <w:shd w:val="clear" w:color="auto" w:fill="auto"/>
            <w:noWrap/>
            <w:vAlign w:val="center"/>
          </w:tcPr>
          <w:p w14:paraId="57F94774">
            <w:pPr>
              <w:widowControl/>
              <w:jc w:val="center"/>
              <w:rPr>
                <w:rFonts w:hint="eastAsia" w:ascii="宋体" w:hAnsi="宋体" w:eastAsia="宋体" w:cs="Times New Roman"/>
                <w:kern w:val="0"/>
                <w:szCs w:val="21"/>
              </w:rPr>
            </w:pPr>
            <w:r>
              <w:rPr>
                <w:rFonts w:ascii="宋体" w:hAnsi="宋体" w:eastAsia="宋体" w:cs="Times New Roman"/>
                <w:kern w:val="0"/>
                <w:szCs w:val="21"/>
              </w:rPr>
              <w:t>8.25</w:t>
            </w:r>
          </w:p>
        </w:tc>
        <w:tc>
          <w:tcPr>
            <w:tcW w:w="1200" w:type="pct"/>
            <w:shd w:val="clear" w:color="auto" w:fill="auto"/>
            <w:noWrap/>
            <w:vAlign w:val="center"/>
          </w:tcPr>
          <w:p w14:paraId="11372242">
            <w:pPr>
              <w:widowControl/>
              <w:jc w:val="center"/>
              <w:rPr>
                <w:rFonts w:hint="eastAsia" w:ascii="宋体" w:hAnsi="宋体" w:eastAsia="宋体" w:cs="宋体"/>
                <w:kern w:val="0"/>
                <w:szCs w:val="21"/>
              </w:rPr>
            </w:pPr>
            <w:r>
              <w:rPr>
                <w:rFonts w:hint="eastAsia" w:ascii="宋体" w:hAnsi="宋体" w:eastAsia="宋体" w:cs="宋体"/>
                <w:kern w:val="0"/>
                <w:szCs w:val="21"/>
              </w:rPr>
              <w:t>81.75</w:t>
            </w:r>
          </w:p>
        </w:tc>
        <w:tc>
          <w:tcPr>
            <w:tcW w:w="1025" w:type="pct"/>
            <w:shd w:val="clear" w:color="auto" w:fill="auto"/>
            <w:noWrap/>
            <w:vAlign w:val="center"/>
          </w:tcPr>
          <w:p w14:paraId="0B29EDC9">
            <w:pPr>
              <w:widowControl/>
              <w:jc w:val="center"/>
              <w:rPr>
                <w:rFonts w:hint="eastAsia" w:ascii="宋体" w:hAnsi="宋体" w:eastAsia="宋体" w:cs="宋体"/>
                <w:kern w:val="0"/>
                <w:szCs w:val="21"/>
              </w:rPr>
            </w:pPr>
            <w:r>
              <w:rPr>
                <w:rFonts w:hint="eastAsia" w:ascii="宋体" w:hAnsi="宋体" w:eastAsia="宋体" w:cs="宋体"/>
                <w:kern w:val="0"/>
                <w:szCs w:val="21"/>
              </w:rPr>
              <w:t>5.35</w:t>
            </w:r>
          </w:p>
        </w:tc>
      </w:tr>
      <w:tr w14:paraId="25E3AE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017" w:type="pct"/>
            <w:shd w:val="clear" w:color="auto" w:fill="auto"/>
            <w:noWrap/>
            <w:vAlign w:val="center"/>
          </w:tcPr>
          <w:p w14:paraId="5F17804F">
            <w:pPr>
              <w:widowControl/>
              <w:jc w:val="center"/>
              <w:rPr>
                <w:rFonts w:hint="eastAsia" w:ascii="宋体" w:hAnsi="宋体" w:eastAsia="宋体" w:cs="宋体"/>
                <w:kern w:val="0"/>
                <w:szCs w:val="21"/>
              </w:rPr>
            </w:pPr>
            <w:r>
              <w:rPr>
                <w:rFonts w:hint="eastAsia" w:ascii="宋体" w:hAnsi="宋体" w:eastAsia="宋体" w:cs="宋体"/>
                <w:kern w:val="0"/>
                <w:szCs w:val="21"/>
              </w:rPr>
              <w:t>湿地生态系统</w:t>
            </w:r>
          </w:p>
        </w:tc>
        <w:tc>
          <w:tcPr>
            <w:tcW w:w="901" w:type="pct"/>
            <w:shd w:val="clear" w:color="auto" w:fill="auto"/>
            <w:noWrap/>
            <w:vAlign w:val="center"/>
          </w:tcPr>
          <w:p w14:paraId="23A238EF">
            <w:pPr>
              <w:widowControl/>
              <w:jc w:val="center"/>
              <w:rPr>
                <w:rFonts w:hint="eastAsia" w:ascii="宋体" w:hAnsi="宋体" w:eastAsia="宋体" w:cs="Times New Roman"/>
                <w:kern w:val="0"/>
                <w:szCs w:val="21"/>
              </w:rPr>
            </w:pPr>
            <w:r>
              <w:rPr>
                <w:rFonts w:ascii="宋体" w:hAnsi="宋体" w:eastAsia="宋体" w:cs="Times New Roman"/>
                <w:kern w:val="0"/>
                <w:szCs w:val="21"/>
              </w:rPr>
              <w:t>23.48</w:t>
            </w:r>
          </w:p>
        </w:tc>
        <w:tc>
          <w:tcPr>
            <w:tcW w:w="856" w:type="pct"/>
            <w:shd w:val="clear" w:color="auto" w:fill="auto"/>
            <w:noWrap/>
            <w:vAlign w:val="center"/>
          </w:tcPr>
          <w:p w14:paraId="216EE153">
            <w:pPr>
              <w:widowControl/>
              <w:jc w:val="center"/>
              <w:rPr>
                <w:rFonts w:hint="eastAsia" w:ascii="宋体" w:hAnsi="宋体" w:eastAsia="宋体" w:cs="Times New Roman"/>
                <w:kern w:val="0"/>
                <w:szCs w:val="21"/>
              </w:rPr>
            </w:pPr>
            <w:r>
              <w:rPr>
                <w:rFonts w:ascii="宋体" w:hAnsi="宋体" w:eastAsia="宋体" w:cs="Times New Roman"/>
                <w:kern w:val="0"/>
                <w:szCs w:val="21"/>
              </w:rPr>
              <w:t>1.54</w:t>
            </w:r>
          </w:p>
        </w:tc>
        <w:tc>
          <w:tcPr>
            <w:tcW w:w="1200" w:type="pct"/>
            <w:shd w:val="clear" w:color="auto" w:fill="auto"/>
            <w:noWrap/>
            <w:vAlign w:val="center"/>
          </w:tcPr>
          <w:p w14:paraId="35C6DEFB">
            <w:pPr>
              <w:widowControl/>
              <w:jc w:val="center"/>
              <w:rPr>
                <w:rFonts w:hint="eastAsia" w:ascii="宋体" w:hAnsi="宋体" w:eastAsia="宋体" w:cs="宋体"/>
                <w:kern w:val="0"/>
                <w:szCs w:val="21"/>
              </w:rPr>
            </w:pPr>
            <w:r>
              <w:rPr>
                <w:rFonts w:hint="eastAsia" w:ascii="宋体" w:hAnsi="宋体" w:eastAsia="宋体" w:cs="宋体"/>
                <w:kern w:val="0"/>
                <w:szCs w:val="21"/>
              </w:rPr>
              <w:t>18.52</w:t>
            </w:r>
          </w:p>
        </w:tc>
        <w:tc>
          <w:tcPr>
            <w:tcW w:w="1025" w:type="pct"/>
            <w:shd w:val="clear" w:color="auto" w:fill="auto"/>
            <w:noWrap/>
            <w:vAlign w:val="center"/>
          </w:tcPr>
          <w:p w14:paraId="29651502">
            <w:pPr>
              <w:widowControl/>
              <w:jc w:val="center"/>
              <w:rPr>
                <w:rFonts w:hint="eastAsia" w:ascii="宋体" w:hAnsi="宋体" w:eastAsia="宋体" w:cs="宋体"/>
                <w:kern w:val="0"/>
                <w:szCs w:val="21"/>
              </w:rPr>
            </w:pPr>
            <w:r>
              <w:rPr>
                <w:rFonts w:hint="eastAsia" w:ascii="宋体" w:hAnsi="宋体" w:eastAsia="宋体" w:cs="宋体"/>
                <w:kern w:val="0"/>
                <w:szCs w:val="21"/>
              </w:rPr>
              <w:t>1.21</w:t>
            </w:r>
          </w:p>
        </w:tc>
      </w:tr>
      <w:tr w14:paraId="0CA322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017" w:type="pct"/>
            <w:shd w:val="clear" w:color="auto" w:fill="auto"/>
            <w:noWrap/>
            <w:vAlign w:val="center"/>
          </w:tcPr>
          <w:p w14:paraId="2AB18249">
            <w:pPr>
              <w:widowControl/>
              <w:jc w:val="center"/>
              <w:rPr>
                <w:rFonts w:hint="eastAsia" w:ascii="宋体" w:hAnsi="宋体" w:eastAsia="宋体" w:cs="宋体"/>
                <w:kern w:val="0"/>
                <w:szCs w:val="21"/>
              </w:rPr>
            </w:pPr>
            <w:r>
              <w:rPr>
                <w:rFonts w:hint="eastAsia" w:ascii="宋体" w:hAnsi="宋体" w:eastAsia="宋体" w:cs="宋体"/>
                <w:kern w:val="0"/>
                <w:szCs w:val="21"/>
              </w:rPr>
              <w:t>农田生态系统</w:t>
            </w:r>
          </w:p>
        </w:tc>
        <w:tc>
          <w:tcPr>
            <w:tcW w:w="901" w:type="pct"/>
            <w:shd w:val="clear" w:color="auto" w:fill="auto"/>
            <w:noWrap/>
            <w:vAlign w:val="center"/>
          </w:tcPr>
          <w:p w14:paraId="76DFF705">
            <w:pPr>
              <w:widowControl/>
              <w:jc w:val="center"/>
              <w:rPr>
                <w:rFonts w:hint="eastAsia" w:ascii="宋体" w:hAnsi="宋体" w:eastAsia="宋体" w:cs="Times New Roman"/>
                <w:kern w:val="0"/>
                <w:szCs w:val="21"/>
              </w:rPr>
            </w:pPr>
            <w:r>
              <w:rPr>
                <w:rFonts w:ascii="宋体" w:hAnsi="宋体" w:eastAsia="宋体" w:cs="Times New Roman"/>
                <w:kern w:val="0"/>
                <w:szCs w:val="21"/>
              </w:rPr>
              <w:t>1053.57</w:t>
            </w:r>
          </w:p>
        </w:tc>
        <w:tc>
          <w:tcPr>
            <w:tcW w:w="856" w:type="pct"/>
            <w:shd w:val="clear" w:color="auto" w:fill="auto"/>
            <w:noWrap/>
            <w:vAlign w:val="center"/>
          </w:tcPr>
          <w:p w14:paraId="0914661E">
            <w:pPr>
              <w:widowControl/>
              <w:jc w:val="center"/>
              <w:rPr>
                <w:rFonts w:hint="eastAsia" w:ascii="宋体" w:hAnsi="宋体" w:eastAsia="宋体" w:cs="Times New Roman"/>
                <w:kern w:val="0"/>
                <w:szCs w:val="21"/>
              </w:rPr>
            </w:pPr>
            <w:r>
              <w:rPr>
                <w:rFonts w:ascii="宋体" w:hAnsi="宋体" w:eastAsia="宋体" w:cs="Times New Roman"/>
                <w:kern w:val="0"/>
                <w:szCs w:val="21"/>
              </w:rPr>
              <w:t>68.98</w:t>
            </w:r>
          </w:p>
        </w:tc>
        <w:tc>
          <w:tcPr>
            <w:tcW w:w="1200" w:type="pct"/>
            <w:shd w:val="clear" w:color="auto" w:fill="auto"/>
            <w:noWrap/>
            <w:vAlign w:val="center"/>
          </w:tcPr>
          <w:p w14:paraId="6E9E4491">
            <w:pPr>
              <w:widowControl/>
              <w:jc w:val="center"/>
              <w:rPr>
                <w:rFonts w:hint="eastAsia" w:ascii="宋体" w:hAnsi="宋体" w:eastAsia="宋体" w:cs="宋体"/>
                <w:kern w:val="0"/>
                <w:szCs w:val="21"/>
              </w:rPr>
            </w:pPr>
            <w:r>
              <w:rPr>
                <w:rFonts w:hint="eastAsia" w:ascii="宋体" w:hAnsi="宋体" w:eastAsia="宋体" w:cs="宋体"/>
                <w:kern w:val="0"/>
                <w:szCs w:val="21"/>
              </w:rPr>
              <w:t>994.14</w:t>
            </w:r>
          </w:p>
        </w:tc>
        <w:tc>
          <w:tcPr>
            <w:tcW w:w="1025" w:type="pct"/>
            <w:shd w:val="clear" w:color="auto" w:fill="auto"/>
            <w:noWrap/>
            <w:vAlign w:val="center"/>
          </w:tcPr>
          <w:p w14:paraId="48B96D4E">
            <w:pPr>
              <w:widowControl/>
              <w:jc w:val="center"/>
              <w:rPr>
                <w:rFonts w:hint="eastAsia" w:ascii="宋体" w:hAnsi="宋体" w:eastAsia="宋体" w:cs="宋体"/>
                <w:kern w:val="0"/>
                <w:szCs w:val="21"/>
              </w:rPr>
            </w:pPr>
            <w:r>
              <w:rPr>
                <w:rFonts w:hint="eastAsia" w:ascii="宋体" w:hAnsi="宋体" w:eastAsia="宋体" w:cs="宋体"/>
                <w:kern w:val="0"/>
                <w:szCs w:val="21"/>
              </w:rPr>
              <w:t>65.09</w:t>
            </w:r>
          </w:p>
        </w:tc>
      </w:tr>
      <w:tr w14:paraId="51C0E5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1017" w:type="pct"/>
            <w:shd w:val="clear" w:color="auto" w:fill="auto"/>
            <w:noWrap/>
            <w:vAlign w:val="center"/>
          </w:tcPr>
          <w:p w14:paraId="6966C892">
            <w:pPr>
              <w:widowControl/>
              <w:jc w:val="center"/>
              <w:rPr>
                <w:rFonts w:hint="eastAsia" w:ascii="宋体" w:hAnsi="宋体" w:eastAsia="宋体" w:cs="宋体"/>
                <w:kern w:val="0"/>
                <w:szCs w:val="21"/>
              </w:rPr>
            </w:pPr>
            <w:r>
              <w:rPr>
                <w:rFonts w:hint="eastAsia" w:ascii="宋体" w:hAnsi="宋体" w:eastAsia="宋体" w:cs="宋体"/>
                <w:kern w:val="0"/>
                <w:szCs w:val="21"/>
              </w:rPr>
              <w:t>城镇生态系统</w:t>
            </w:r>
          </w:p>
        </w:tc>
        <w:tc>
          <w:tcPr>
            <w:tcW w:w="901" w:type="pct"/>
            <w:shd w:val="clear" w:color="auto" w:fill="auto"/>
            <w:noWrap/>
            <w:vAlign w:val="center"/>
          </w:tcPr>
          <w:p w14:paraId="27296D85">
            <w:pPr>
              <w:widowControl/>
              <w:jc w:val="center"/>
              <w:rPr>
                <w:rFonts w:hint="eastAsia" w:ascii="宋体" w:hAnsi="宋体" w:eastAsia="宋体" w:cs="Times New Roman"/>
                <w:kern w:val="0"/>
                <w:szCs w:val="21"/>
              </w:rPr>
            </w:pPr>
            <w:r>
              <w:rPr>
                <w:rFonts w:ascii="宋体" w:hAnsi="宋体" w:eastAsia="宋体" w:cs="Times New Roman"/>
                <w:kern w:val="0"/>
                <w:szCs w:val="21"/>
              </w:rPr>
              <w:t>164.97</w:t>
            </w:r>
          </w:p>
        </w:tc>
        <w:tc>
          <w:tcPr>
            <w:tcW w:w="856" w:type="pct"/>
            <w:shd w:val="clear" w:color="auto" w:fill="auto"/>
            <w:noWrap/>
            <w:vAlign w:val="center"/>
          </w:tcPr>
          <w:p w14:paraId="7B5B510B">
            <w:pPr>
              <w:widowControl/>
              <w:jc w:val="center"/>
              <w:rPr>
                <w:rFonts w:hint="eastAsia" w:ascii="宋体" w:hAnsi="宋体" w:eastAsia="宋体" w:cs="Times New Roman"/>
                <w:kern w:val="0"/>
                <w:szCs w:val="21"/>
              </w:rPr>
            </w:pPr>
            <w:r>
              <w:rPr>
                <w:rFonts w:ascii="宋体" w:hAnsi="宋体" w:eastAsia="宋体" w:cs="Times New Roman"/>
                <w:kern w:val="0"/>
                <w:szCs w:val="21"/>
              </w:rPr>
              <w:t>10.8</w:t>
            </w:r>
          </w:p>
        </w:tc>
        <w:tc>
          <w:tcPr>
            <w:tcW w:w="1200" w:type="pct"/>
            <w:shd w:val="clear" w:color="auto" w:fill="auto"/>
            <w:noWrap/>
            <w:vAlign w:val="center"/>
          </w:tcPr>
          <w:p w14:paraId="79410901">
            <w:pPr>
              <w:widowControl/>
              <w:jc w:val="center"/>
              <w:rPr>
                <w:rFonts w:hint="eastAsia" w:ascii="宋体" w:hAnsi="宋体" w:eastAsia="宋体" w:cs="宋体"/>
                <w:kern w:val="0"/>
                <w:szCs w:val="21"/>
              </w:rPr>
            </w:pPr>
            <w:r>
              <w:rPr>
                <w:rFonts w:hint="eastAsia" w:ascii="宋体" w:hAnsi="宋体" w:eastAsia="宋体" w:cs="宋体"/>
                <w:kern w:val="0"/>
                <w:szCs w:val="21"/>
              </w:rPr>
              <w:t>290.25</w:t>
            </w:r>
          </w:p>
        </w:tc>
        <w:tc>
          <w:tcPr>
            <w:tcW w:w="1025" w:type="pct"/>
            <w:shd w:val="clear" w:color="auto" w:fill="auto"/>
            <w:noWrap/>
            <w:vAlign w:val="center"/>
          </w:tcPr>
          <w:p w14:paraId="4F036EDD">
            <w:pPr>
              <w:widowControl/>
              <w:jc w:val="center"/>
              <w:rPr>
                <w:rFonts w:hint="eastAsia" w:ascii="宋体" w:hAnsi="宋体" w:eastAsia="宋体" w:cs="宋体"/>
                <w:kern w:val="0"/>
                <w:szCs w:val="21"/>
              </w:rPr>
            </w:pPr>
            <w:r>
              <w:rPr>
                <w:rFonts w:hint="eastAsia" w:ascii="宋体" w:hAnsi="宋体" w:eastAsia="宋体" w:cs="宋体"/>
                <w:kern w:val="0"/>
                <w:szCs w:val="21"/>
              </w:rPr>
              <w:t>19.00</w:t>
            </w:r>
          </w:p>
        </w:tc>
      </w:tr>
      <w:tr w14:paraId="4BB734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1017" w:type="pct"/>
            <w:shd w:val="clear" w:color="auto" w:fill="auto"/>
            <w:noWrap/>
            <w:vAlign w:val="center"/>
          </w:tcPr>
          <w:p w14:paraId="703A21C7">
            <w:pPr>
              <w:widowControl/>
              <w:jc w:val="center"/>
              <w:rPr>
                <w:rFonts w:hint="eastAsia" w:ascii="宋体" w:hAnsi="宋体" w:eastAsia="宋体" w:cs="宋体"/>
                <w:kern w:val="0"/>
                <w:szCs w:val="21"/>
              </w:rPr>
            </w:pPr>
            <w:r>
              <w:rPr>
                <w:rFonts w:hint="eastAsia" w:ascii="宋体" w:hAnsi="宋体" w:eastAsia="宋体" w:cs="宋体"/>
                <w:kern w:val="0"/>
                <w:szCs w:val="21"/>
              </w:rPr>
              <w:t>合计</w:t>
            </w:r>
          </w:p>
        </w:tc>
        <w:tc>
          <w:tcPr>
            <w:tcW w:w="901" w:type="pct"/>
            <w:shd w:val="clear" w:color="auto" w:fill="auto"/>
            <w:noWrap/>
            <w:vAlign w:val="center"/>
          </w:tcPr>
          <w:p w14:paraId="012ED040">
            <w:pPr>
              <w:widowControl/>
              <w:jc w:val="center"/>
              <w:rPr>
                <w:rFonts w:hint="eastAsia" w:ascii="宋体" w:hAnsi="宋体" w:eastAsia="宋体" w:cs="Times New Roman"/>
                <w:kern w:val="0"/>
                <w:szCs w:val="21"/>
              </w:rPr>
            </w:pPr>
            <w:r>
              <w:rPr>
                <w:rFonts w:ascii="宋体" w:hAnsi="宋体" w:eastAsia="宋体" w:cs="Times New Roman"/>
                <w:kern w:val="0"/>
                <w:szCs w:val="21"/>
              </w:rPr>
              <w:t>1527.43</w:t>
            </w:r>
          </w:p>
        </w:tc>
        <w:tc>
          <w:tcPr>
            <w:tcW w:w="856" w:type="pct"/>
            <w:shd w:val="clear" w:color="auto" w:fill="auto"/>
            <w:noWrap/>
            <w:vAlign w:val="center"/>
          </w:tcPr>
          <w:p w14:paraId="7BF7CB96">
            <w:pPr>
              <w:widowControl/>
              <w:jc w:val="center"/>
              <w:rPr>
                <w:rFonts w:hint="eastAsia" w:ascii="宋体" w:hAnsi="宋体" w:eastAsia="宋体" w:cs="Times New Roman"/>
                <w:kern w:val="0"/>
                <w:szCs w:val="21"/>
              </w:rPr>
            </w:pPr>
            <w:r>
              <w:rPr>
                <w:rFonts w:ascii="宋体" w:hAnsi="宋体" w:eastAsia="宋体" w:cs="Times New Roman"/>
                <w:kern w:val="0"/>
                <w:szCs w:val="21"/>
              </w:rPr>
              <w:t>100</w:t>
            </w:r>
          </w:p>
        </w:tc>
        <w:tc>
          <w:tcPr>
            <w:tcW w:w="1200" w:type="pct"/>
            <w:shd w:val="clear" w:color="auto" w:fill="auto"/>
            <w:noWrap/>
            <w:vAlign w:val="center"/>
          </w:tcPr>
          <w:p w14:paraId="6C4A3D5D">
            <w:pPr>
              <w:widowControl/>
              <w:jc w:val="center"/>
              <w:rPr>
                <w:rFonts w:hint="eastAsia" w:ascii="宋体" w:hAnsi="宋体" w:eastAsia="宋体" w:cs="宋体"/>
                <w:kern w:val="0"/>
                <w:szCs w:val="21"/>
              </w:rPr>
            </w:pPr>
            <w:r>
              <w:rPr>
                <w:rFonts w:hint="eastAsia" w:ascii="宋体" w:hAnsi="宋体" w:eastAsia="宋体" w:cs="宋体"/>
                <w:kern w:val="0"/>
                <w:szCs w:val="21"/>
              </w:rPr>
              <w:t>1527.43</w:t>
            </w:r>
          </w:p>
        </w:tc>
        <w:tc>
          <w:tcPr>
            <w:tcW w:w="1025" w:type="pct"/>
            <w:shd w:val="clear" w:color="auto" w:fill="auto"/>
            <w:noWrap/>
            <w:vAlign w:val="center"/>
          </w:tcPr>
          <w:p w14:paraId="77211889">
            <w:pPr>
              <w:widowControl/>
              <w:jc w:val="center"/>
              <w:rPr>
                <w:rFonts w:hint="eastAsia" w:ascii="宋体" w:hAnsi="宋体" w:eastAsia="宋体" w:cs="宋体"/>
                <w:kern w:val="0"/>
                <w:szCs w:val="21"/>
              </w:rPr>
            </w:pPr>
            <w:r>
              <w:rPr>
                <w:rFonts w:hint="eastAsia" w:ascii="宋体" w:hAnsi="宋体" w:eastAsia="宋体" w:cs="宋体"/>
                <w:kern w:val="0"/>
                <w:szCs w:val="21"/>
              </w:rPr>
              <w:t>100</w:t>
            </w:r>
          </w:p>
        </w:tc>
      </w:tr>
    </w:tbl>
    <w:p w14:paraId="4E63591F">
      <w:pPr>
        <w:topLinePunct/>
        <w:spacing w:line="360" w:lineRule="auto"/>
        <w:rPr>
          <w:rFonts w:ascii="Times New Roman" w:hAnsi="Times New Roman" w:eastAsia="宋体" w:cs="Times New Roman"/>
          <w:kern w:val="0"/>
          <w:sz w:val="24"/>
          <w:szCs w:val="20"/>
        </w:rPr>
      </w:pPr>
    </w:p>
    <w:p w14:paraId="545EC916">
      <w:pPr>
        <w:topLinePunct/>
        <w:spacing w:line="360" w:lineRule="auto"/>
        <w:outlineLvl w:val="3"/>
        <w:rPr>
          <w:rFonts w:ascii="Times New Roman" w:hAnsi="Times New Roman" w:eastAsia="宋体" w:cs="Times New Roman"/>
          <w:b/>
          <w:bCs/>
          <w:sz w:val="24"/>
        </w:rPr>
      </w:pPr>
      <w:r>
        <w:rPr>
          <w:rFonts w:hint="eastAsia" w:ascii="Times New Roman" w:hAnsi="Times New Roman" w:eastAsia="宋体" w:cs="Times New Roman"/>
          <w:b/>
          <w:bCs/>
          <w:sz w:val="24"/>
        </w:rPr>
        <w:t>6</w:t>
      </w:r>
      <w:r>
        <w:rPr>
          <w:rFonts w:ascii="Times New Roman" w:hAnsi="Times New Roman" w:eastAsia="宋体" w:cs="Times New Roman"/>
          <w:b/>
          <w:bCs/>
          <w:sz w:val="24"/>
        </w:rPr>
        <w:t>.</w:t>
      </w:r>
      <w:r>
        <w:rPr>
          <w:rFonts w:hint="eastAsia" w:ascii="Times New Roman" w:hAnsi="Times New Roman" w:eastAsia="宋体" w:cs="Times New Roman"/>
          <w:b/>
          <w:bCs/>
          <w:sz w:val="24"/>
        </w:rPr>
        <w:t>5</w:t>
      </w:r>
      <w:r>
        <w:rPr>
          <w:rFonts w:ascii="Times New Roman" w:hAnsi="Times New Roman" w:eastAsia="宋体" w:cs="Times New Roman"/>
          <w:b/>
          <w:bCs/>
          <w:sz w:val="24"/>
        </w:rPr>
        <w:t>.</w:t>
      </w:r>
      <w:r>
        <w:rPr>
          <w:rFonts w:hint="eastAsia" w:ascii="Times New Roman" w:hAnsi="Times New Roman" w:eastAsia="宋体" w:cs="Times New Roman"/>
          <w:b/>
          <w:bCs/>
          <w:sz w:val="24"/>
        </w:rPr>
        <w:t>2</w:t>
      </w:r>
      <w:r>
        <w:rPr>
          <w:rFonts w:ascii="Times New Roman" w:hAnsi="Times New Roman" w:eastAsia="宋体" w:cs="Times New Roman"/>
          <w:b/>
          <w:bCs/>
          <w:sz w:val="24"/>
        </w:rPr>
        <w:t>.</w:t>
      </w:r>
      <w:r>
        <w:rPr>
          <w:rFonts w:hint="eastAsia" w:ascii="Times New Roman" w:hAnsi="Times New Roman" w:eastAsia="宋体" w:cs="Times New Roman"/>
          <w:b/>
          <w:bCs/>
          <w:sz w:val="24"/>
        </w:rPr>
        <w:t>2对生态系统功能影响</w:t>
      </w:r>
    </w:p>
    <w:p w14:paraId="53552E21">
      <w:pPr>
        <w:topLinePunct/>
        <w:spacing w:line="360" w:lineRule="auto"/>
        <w:ind w:firstLine="480" w:firstLineChars="200"/>
        <w:rPr>
          <w:rFonts w:ascii="Times New Roman" w:hAnsi="Times New Roman" w:eastAsia="宋体" w:cs="Times New Roman"/>
          <w:kern w:val="0"/>
          <w:sz w:val="24"/>
          <w:szCs w:val="20"/>
        </w:rPr>
      </w:pPr>
      <w:r>
        <w:rPr>
          <w:rFonts w:hint="eastAsia" w:ascii="Times New Roman" w:hAnsi="Times New Roman" w:eastAsia="宋体" w:cs="Times New Roman"/>
          <w:kern w:val="0"/>
          <w:sz w:val="24"/>
          <w:szCs w:val="20"/>
        </w:rPr>
        <w:t>根据《新疆生态功能区划》（2003年9月），本工程影响区位于天山山地温性草原、森林生态区，西部天山草原牧业、针叶林水源涵养及河谷绿洲农业生态亚区，婆罗科努山南坡生物多样性保护生态功能区。主要生态服务功能为：农牧产品生产、人居环境、土壤保持。</w:t>
      </w:r>
    </w:p>
    <w:p w14:paraId="05D7795D">
      <w:pPr>
        <w:topLinePunct/>
        <w:spacing w:line="360" w:lineRule="auto"/>
        <w:ind w:firstLine="480" w:firstLineChars="200"/>
        <w:rPr>
          <w:rFonts w:ascii="Times New Roman" w:hAnsi="Times New Roman" w:eastAsia="宋体" w:cs="Times New Roman"/>
          <w:kern w:val="0"/>
          <w:sz w:val="24"/>
          <w:szCs w:val="20"/>
        </w:rPr>
      </w:pPr>
      <w:r>
        <w:rPr>
          <w:rFonts w:hint="eastAsia" w:ascii="Times New Roman" w:hAnsi="Times New Roman" w:eastAsia="宋体" w:cs="Times New Roman"/>
          <w:kern w:val="0"/>
          <w:sz w:val="24"/>
          <w:szCs w:val="20"/>
        </w:rPr>
        <w:t>工程建设期主要环境影响表现为占地、扰动地表及施工机械开挖等活动引发的水土流失等，工程以点状、线状为主，占地范围有限，可通过加强施工期管理、防护、施工结束后及时做好临时占地区植被恢复及加强环境管理等生态保护措施，避免或减轻工程建设对生态环境的不利影响。对于工程建设占用耕地、草地等，按照相关规定开展补偿工作，并在永久占地区范围内可绿化区域进行绿化措施减轻影响。通过采取上述措施，工程建设不会影响工程建设区域生态功能。同时本工程任务为灌溉高峰期向察县南岸干渠灌区供水，补充满足南岸干渠灌区农业发展用水需求，为南岸干渠灌区扬水灌区开发创造条件，工程的建设有利于区域农牧产品生产等功能的发挥。工程建设后，区域农牧产品生产、人居环境、土壤保持等服务功能可继续维持。</w:t>
      </w:r>
    </w:p>
    <w:p w14:paraId="3657A24D">
      <w:pPr>
        <w:topLinePunct/>
        <w:spacing w:before="100" w:after="100" w:line="360" w:lineRule="auto"/>
        <w:contextualSpacing/>
        <w:outlineLvl w:val="2"/>
        <w:rPr>
          <w:rFonts w:ascii="Times New Roman" w:hAnsi="Times New Roman" w:eastAsia="宋体" w:cs="Times New Roman"/>
          <w:b/>
          <w:bCs/>
          <w:kern w:val="0"/>
          <w:sz w:val="28"/>
          <w:szCs w:val="28"/>
        </w:rPr>
      </w:pPr>
      <w:r>
        <w:rPr>
          <w:rFonts w:hint="eastAsia" w:ascii="Times New Roman" w:hAnsi="Times New Roman" w:eastAsia="宋体" w:cs="Times New Roman"/>
          <w:b/>
          <w:bCs/>
          <w:kern w:val="0"/>
          <w:sz w:val="28"/>
          <w:szCs w:val="28"/>
        </w:rPr>
        <w:t>6</w:t>
      </w:r>
      <w:r>
        <w:rPr>
          <w:rFonts w:ascii="Times New Roman" w:hAnsi="Times New Roman" w:eastAsia="宋体" w:cs="Times New Roman"/>
          <w:b/>
          <w:bCs/>
          <w:kern w:val="0"/>
          <w:sz w:val="28"/>
          <w:szCs w:val="28"/>
        </w:rPr>
        <w:t>.</w:t>
      </w:r>
      <w:r>
        <w:rPr>
          <w:rFonts w:hint="eastAsia" w:ascii="Times New Roman" w:hAnsi="Times New Roman" w:eastAsia="宋体" w:cs="Times New Roman"/>
          <w:b/>
          <w:bCs/>
          <w:kern w:val="0"/>
          <w:sz w:val="28"/>
          <w:szCs w:val="28"/>
        </w:rPr>
        <w:t>5</w:t>
      </w:r>
      <w:r>
        <w:rPr>
          <w:rFonts w:ascii="Times New Roman" w:hAnsi="Times New Roman" w:eastAsia="宋体" w:cs="Times New Roman"/>
          <w:b/>
          <w:bCs/>
          <w:kern w:val="0"/>
          <w:sz w:val="28"/>
          <w:szCs w:val="28"/>
        </w:rPr>
        <w:t>.</w:t>
      </w:r>
      <w:r>
        <w:rPr>
          <w:rFonts w:hint="eastAsia" w:ascii="Times New Roman" w:hAnsi="Times New Roman" w:eastAsia="宋体" w:cs="Times New Roman"/>
          <w:b/>
          <w:bCs/>
          <w:kern w:val="0"/>
          <w:sz w:val="28"/>
          <w:szCs w:val="28"/>
        </w:rPr>
        <w:t>3对动植物的影响分析</w:t>
      </w:r>
    </w:p>
    <w:p w14:paraId="5AFA42AE">
      <w:pPr>
        <w:topLinePunct/>
        <w:spacing w:line="360" w:lineRule="auto"/>
        <w:outlineLvl w:val="3"/>
        <w:rPr>
          <w:rFonts w:ascii="Times New Roman" w:hAnsi="Times New Roman" w:eastAsia="宋体" w:cs="Times New Roman"/>
          <w:b/>
          <w:bCs/>
          <w:sz w:val="24"/>
        </w:rPr>
      </w:pPr>
      <w:r>
        <w:rPr>
          <w:rFonts w:hint="eastAsia" w:ascii="Times New Roman" w:hAnsi="Times New Roman" w:eastAsia="宋体" w:cs="Times New Roman"/>
          <w:b/>
          <w:bCs/>
          <w:sz w:val="24"/>
        </w:rPr>
        <w:t>6</w:t>
      </w:r>
      <w:r>
        <w:rPr>
          <w:rFonts w:ascii="Times New Roman" w:hAnsi="Times New Roman" w:eastAsia="宋体" w:cs="Times New Roman"/>
          <w:b/>
          <w:bCs/>
          <w:sz w:val="24"/>
        </w:rPr>
        <w:t>.</w:t>
      </w:r>
      <w:r>
        <w:rPr>
          <w:rFonts w:hint="eastAsia" w:ascii="Times New Roman" w:hAnsi="Times New Roman" w:eastAsia="宋体" w:cs="Times New Roman"/>
          <w:b/>
          <w:bCs/>
          <w:sz w:val="24"/>
        </w:rPr>
        <w:t>5</w:t>
      </w:r>
      <w:r>
        <w:rPr>
          <w:rFonts w:ascii="Times New Roman" w:hAnsi="Times New Roman" w:eastAsia="宋体" w:cs="Times New Roman"/>
          <w:b/>
          <w:bCs/>
          <w:sz w:val="24"/>
        </w:rPr>
        <w:t>.</w:t>
      </w:r>
      <w:r>
        <w:rPr>
          <w:rFonts w:hint="eastAsia" w:ascii="Times New Roman" w:hAnsi="Times New Roman" w:eastAsia="宋体" w:cs="Times New Roman"/>
          <w:b/>
          <w:bCs/>
          <w:sz w:val="24"/>
        </w:rPr>
        <w:t>3</w:t>
      </w:r>
      <w:r>
        <w:rPr>
          <w:rFonts w:ascii="Times New Roman" w:hAnsi="Times New Roman" w:eastAsia="宋体" w:cs="Times New Roman"/>
          <w:b/>
          <w:bCs/>
          <w:sz w:val="24"/>
        </w:rPr>
        <w:t>.</w:t>
      </w:r>
      <w:r>
        <w:rPr>
          <w:rFonts w:hint="eastAsia" w:ascii="Times New Roman" w:hAnsi="Times New Roman" w:eastAsia="宋体" w:cs="Times New Roman"/>
          <w:b/>
          <w:bCs/>
          <w:sz w:val="24"/>
        </w:rPr>
        <w:t>1对植物的影响分析</w:t>
      </w:r>
    </w:p>
    <w:p w14:paraId="4DDCFDD4">
      <w:pPr>
        <w:topLinePunct/>
        <w:spacing w:line="360" w:lineRule="auto"/>
        <w:ind w:firstLine="480" w:firstLineChars="200"/>
        <w:rPr>
          <w:rFonts w:ascii="Times New Roman" w:hAnsi="Times New Roman" w:eastAsia="宋体" w:cs="Times New Roman"/>
          <w:kern w:val="0"/>
          <w:sz w:val="24"/>
          <w:szCs w:val="20"/>
        </w:rPr>
      </w:pPr>
      <w:r>
        <w:rPr>
          <w:rFonts w:hint="eastAsia" w:ascii="Times New Roman" w:hAnsi="Times New Roman" w:eastAsia="宋体" w:cs="Times New Roman"/>
          <w:kern w:val="0"/>
          <w:sz w:val="24"/>
          <w:szCs w:val="20"/>
        </w:rPr>
        <w:t>（1）工程占地区植物分布</w:t>
      </w:r>
    </w:p>
    <w:p w14:paraId="32028815">
      <w:pPr>
        <w:topLinePunct/>
        <w:spacing w:line="360" w:lineRule="auto"/>
        <w:ind w:firstLine="480" w:firstLineChars="200"/>
        <w:rPr>
          <w:rFonts w:ascii="Times New Roman" w:hAnsi="Times New Roman" w:eastAsia="宋体" w:cs="Times New Roman"/>
          <w:kern w:val="0"/>
          <w:sz w:val="24"/>
          <w:szCs w:val="20"/>
        </w:rPr>
      </w:pPr>
      <w:r>
        <w:rPr>
          <w:rFonts w:hint="eastAsia" w:ascii="Times New Roman" w:hAnsi="Times New Roman" w:eastAsia="宋体" w:cs="Times New Roman"/>
          <w:kern w:val="0"/>
          <w:sz w:val="24"/>
          <w:szCs w:val="20"/>
        </w:rPr>
        <w:t>工程建设占地区植被类型以栽培植被为主，此外还包括少量的草地、林地、建设用地和未利用地。栽培植被主要为农田和防护林，也有零星的果园。农田种植作物主要为玉米、小麦、高粱、蓖麻、向日葵等。防护林树种主要有新疆杨、白榆、白柳等。果园树种以苹果、葡萄、蟠桃为主。自然植被主要为田间地头上生长的一些禾草-杂草，主要植物种类有芨芨草、芦苇、狗牙根、车轴草、拂子茅、小獐茅、骆驼刺、猪毛菜、灰灰菜、蒲公英、野胡麻、马兰、苦豆子、苍耳、狗尾草、薄荷、早熟禾、针茅、三芒草等。</w:t>
      </w:r>
    </w:p>
    <w:p w14:paraId="262B4DD8">
      <w:pPr>
        <w:topLinePunct/>
        <w:spacing w:line="360" w:lineRule="auto"/>
        <w:ind w:firstLine="480" w:firstLineChars="200"/>
        <w:rPr>
          <w:rFonts w:ascii="Times New Roman" w:hAnsi="Times New Roman" w:eastAsia="宋体" w:cs="Times New Roman"/>
          <w:kern w:val="0"/>
          <w:sz w:val="24"/>
          <w:szCs w:val="20"/>
        </w:rPr>
      </w:pPr>
      <w:r>
        <w:rPr>
          <w:rFonts w:hint="eastAsia" w:ascii="Times New Roman" w:hAnsi="Times New Roman" w:eastAsia="宋体" w:cs="Times New Roman"/>
          <w:kern w:val="0"/>
          <w:sz w:val="24"/>
          <w:szCs w:val="20"/>
        </w:rPr>
        <w:t>受人类活动影响，栽培植被是工程影响区主要植被类型，除自然条件较差的荒漠区外，工程影响区几乎看不到自然植被的原貌。评价区的自然植被仅分布有两个群系：芨芨草群系和芦苇群系。工程调查区无国家和自治区级保护植物分布。</w:t>
      </w:r>
    </w:p>
    <w:p w14:paraId="6656247E">
      <w:pPr>
        <w:topLinePunct/>
        <w:spacing w:line="360" w:lineRule="auto"/>
        <w:ind w:firstLine="480" w:firstLineChars="200"/>
        <w:rPr>
          <w:rFonts w:ascii="Times New Roman" w:hAnsi="Times New Roman" w:eastAsia="宋体" w:cs="Times New Roman"/>
          <w:kern w:val="0"/>
          <w:sz w:val="24"/>
          <w:szCs w:val="20"/>
        </w:rPr>
      </w:pPr>
      <w:r>
        <w:rPr>
          <w:rFonts w:hint="eastAsia" w:ascii="Times New Roman" w:hAnsi="Times New Roman" w:eastAsia="宋体" w:cs="Times New Roman"/>
          <w:kern w:val="0"/>
          <w:sz w:val="24"/>
          <w:szCs w:val="20"/>
        </w:rPr>
        <w:t>（2）工程占地对植被、植物的影响分析</w:t>
      </w:r>
    </w:p>
    <w:p w14:paraId="11C2EB7D">
      <w:pPr>
        <w:topLinePunct/>
        <w:spacing w:line="360" w:lineRule="auto"/>
        <w:ind w:firstLine="480" w:firstLineChars="200"/>
        <w:rPr>
          <w:rFonts w:ascii="Times New Roman" w:hAnsi="Times New Roman" w:eastAsia="宋体" w:cs="Times New Roman"/>
          <w:kern w:val="0"/>
          <w:sz w:val="24"/>
          <w:szCs w:val="20"/>
        </w:rPr>
      </w:pPr>
      <w:r>
        <w:rPr>
          <w:rFonts w:hint="eastAsia" w:ascii="Times New Roman" w:hAnsi="Times New Roman" w:eastAsia="宋体" w:cs="Times New Roman"/>
          <w:kern w:val="0"/>
          <w:sz w:val="24"/>
          <w:szCs w:val="20"/>
        </w:rPr>
        <w:t>工程占地以栽培植被为主，自然植被仅零星分布，植物种类都是以田间地头常见的杂草为主，工程建设对植物的影响主要表现为，工程建设占地对其造成的一次性破坏以及由此产生一定的生物量损失，由于这些植物在区域广泛分布，因此不会对其种类和数量产生较大的影响。在工程施工结束后，可通过对临时占用的林草地进行植被恢复减免不利影响。</w:t>
      </w:r>
    </w:p>
    <w:p w14:paraId="7DD0DB98">
      <w:pPr>
        <w:topLinePunct/>
        <w:spacing w:line="360" w:lineRule="auto"/>
        <w:ind w:firstLine="480" w:firstLineChars="200"/>
        <w:rPr>
          <w:rFonts w:ascii="Times New Roman" w:hAnsi="Times New Roman" w:eastAsia="宋体" w:cs="Times New Roman"/>
          <w:kern w:val="0"/>
          <w:sz w:val="24"/>
          <w:szCs w:val="20"/>
        </w:rPr>
      </w:pPr>
      <w:r>
        <w:rPr>
          <w:rFonts w:hint="eastAsia" w:ascii="Times New Roman" w:hAnsi="Times New Roman" w:eastAsia="宋体" w:cs="Times New Roman"/>
          <w:kern w:val="0"/>
          <w:sz w:val="24"/>
          <w:szCs w:val="20"/>
        </w:rPr>
        <w:t>（3）对区域生物量的影响分析</w:t>
      </w:r>
    </w:p>
    <w:p w14:paraId="50855778">
      <w:pPr>
        <w:topLinePunct/>
        <w:spacing w:line="360" w:lineRule="auto"/>
        <w:ind w:firstLine="480" w:firstLineChars="200"/>
        <w:rPr>
          <w:rFonts w:ascii="Times New Roman" w:hAnsi="Times New Roman" w:eastAsia="宋体" w:cs="Times New Roman"/>
          <w:kern w:val="0"/>
          <w:sz w:val="24"/>
          <w:szCs w:val="20"/>
        </w:rPr>
      </w:pPr>
      <w:r>
        <w:rPr>
          <w:rFonts w:hint="eastAsia" w:ascii="Times New Roman" w:hAnsi="Times New Roman" w:eastAsia="宋体" w:cs="Times New Roman"/>
          <w:kern w:val="0"/>
          <w:sz w:val="24"/>
          <w:szCs w:val="20"/>
        </w:rPr>
        <w:t>根据调查，工程占地类型以耕地、草地为主，林地、园地次之。工程施工将短期内破坏区域内原有植被，使自然生态系统的生产能力受到影响。根据工程征地数据和植被现状调查数据，计算工程占地生物量损失情况。</w:t>
      </w:r>
    </w:p>
    <w:p w14:paraId="26797D2C">
      <w:pPr>
        <w:topLinePunct/>
        <w:spacing w:line="360" w:lineRule="auto"/>
        <w:ind w:firstLine="480" w:firstLineChars="200"/>
        <w:rPr>
          <w:rFonts w:ascii="Times New Roman" w:hAnsi="Times New Roman" w:eastAsia="宋体" w:cs="Times New Roman"/>
          <w:kern w:val="0"/>
          <w:sz w:val="24"/>
          <w:szCs w:val="20"/>
        </w:rPr>
      </w:pPr>
      <w:r>
        <w:rPr>
          <w:rFonts w:hint="eastAsia" w:ascii="Times New Roman" w:hAnsi="Times New Roman" w:eastAsia="宋体" w:cs="Times New Roman"/>
          <w:kern w:val="0"/>
          <w:sz w:val="24"/>
          <w:szCs w:val="20"/>
        </w:rPr>
        <w:t>本项目永久占地8.04</w:t>
      </w:r>
      <w:r>
        <w:rPr>
          <w:rFonts w:ascii="Times New Roman" w:hAnsi="Times New Roman" w:eastAsia="宋体" w:cs="Times New Roman"/>
          <w:kern w:val="0"/>
          <w:sz w:val="24"/>
          <w:szCs w:val="20"/>
        </w:rPr>
        <w:t>hm</w:t>
      </w:r>
      <w:r>
        <w:rPr>
          <w:rFonts w:ascii="Times New Roman" w:hAnsi="Times New Roman" w:eastAsia="宋体" w:cs="Times New Roman"/>
          <w:kern w:val="0"/>
          <w:sz w:val="24"/>
          <w:szCs w:val="20"/>
          <w:vertAlign w:val="superscript"/>
        </w:rPr>
        <w:t>2</w:t>
      </w:r>
      <w:r>
        <w:rPr>
          <w:rFonts w:hint="eastAsia" w:ascii="Times New Roman" w:hAnsi="Times New Roman" w:eastAsia="宋体" w:cs="Times New Roman"/>
          <w:kern w:val="0"/>
          <w:sz w:val="24"/>
          <w:szCs w:val="20"/>
        </w:rPr>
        <w:t>，临时占地194.84</w:t>
      </w:r>
      <w:r>
        <w:rPr>
          <w:rFonts w:ascii="Times New Roman" w:hAnsi="Times New Roman" w:eastAsia="宋体" w:cs="Times New Roman"/>
          <w:kern w:val="0"/>
          <w:sz w:val="24"/>
          <w:szCs w:val="20"/>
        </w:rPr>
        <w:t>hm</w:t>
      </w:r>
      <w:r>
        <w:rPr>
          <w:rFonts w:ascii="Times New Roman" w:hAnsi="Times New Roman" w:eastAsia="宋体" w:cs="Times New Roman"/>
          <w:kern w:val="0"/>
          <w:sz w:val="24"/>
          <w:szCs w:val="20"/>
          <w:vertAlign w:val="superscript"/>
        </w:rPr>
        <w:t>2</w:t>
      </w:r>
      <w:r>
        <w:rPr>
          <w:rFonts w:hint="eastAsia" w:ascii="Times New Roman" w:hAnsi="Times New Roman" w:eastAsia="宋体" w:cs="Times New Roman"/>
          <w:kern w:val="0"/>
          <w:sz w:val="24"/>
          <w:szCs w:val="20"/>
        </w:rPr>
        <w:t>，植被生物损失量计算公式为：</w:t>
      </w:r>
    </w:p>
    <w:p w14:paraId="1DC3CE03">
      <w:pPr>
        <w:topLinePunct/>
        <w:spacing w:line="360" w:lineRule="auto"/>
        <w:ind w:firstLine="480" w:firstLineChars="200"/>
        <w:jc w:val="center"/>
        <w:rPr>
          <w:rFonts w:ascii="Times New Roman" w:hAnsi="Times New Roman" w:eastAsia="宋体" w:cs="Times New Roman"/>
          <w:kern w:val="0"/>
          <w:sz w:val="24"/>
          <w:szCs w:val="20"/>
        </w:rPr>
      </w:pPr>
      <w:r>
        <w:rPr>
          <w:rFonts w:ascii="Times New Roman" w:hAnsi="Times New Roman" w:eastAsia="宋体" w:cs="Times New Roman"/>
          <w:kern w:val="0"/>
          <w:sz w:val="24"/>
          <w:szCs w:val="20"/>
        </w:rPr>
        <w:t>C</w:t>
      </w:r>
      <w:r>
        <w:rPr>
          <w:rFonts w:hint="eastAsia" w:ascii="Times New Roman" w:hAnsi="Times New Roman" w:eastAsia="宋体" w:cs="Times New Roman"/>
          <w:kern w:val="0"/>
          <w:sz w:val="24"/>
          <w:szCs w:val="20"/>
          <w:vertAlign w:val="subscript"/>
        </w:rPr>
        <w:t>损</w:t>
      </w:r>
      <w:r>
        <w:rPr>
          <w:rFonts w:ascii="Times New Roman" w:hAnsi="Times New Roman" w:eastAsia="宋体" w:cs="Times New Roman"/>
          <w:kern w:val="0"/>
          <w:sz w:val="24"/>
          <w:szCs w:val="20"/>
        </w:rPr>
        <w:t>=Q</w:t>
      </w:r>
      <w:r>
        <w:rPr>
          <w:rFonts w:ascii="Times New Roman" w:hAnsi="Times New Roman" w:eastAsia="宋体" w:cs="Times New Roman"/>
          <w:kern w:val="0"/>
          <w:sz w:val="24"/>
          <w:szCs w:val="20"/>
          <w:vertAlign w:val="subscript"/>
        </w:rPr>
        <w:t>i</w:t>
      </w:r>
      <w:r>
        <w:rPr>
          <w:rFonts w:ascii="Times New Roman" w:hAnsi="Times New Roman" w:eastAsia="宋体" w:cs="Times New Roman"/>
          <w:kern w:val="0"/>
          <w:sz w:val="24"/>
          <w:szCs w:val="20"/>
        </w:rPr>
        <w:t>×S</w:t>
      </w:r>
      <w:r>
        <w:rPr>
          <w:rFonts w:ascii="Times New Roman" w:hAnsi="Times New Roman" w:eastAsia="宋体" w:cs="Times New Roman"/>
          <w:kern w:val="0"/>
          <w:sz w:val="24"/>
          <w:szCs w:val="20"/>
          <w:vertAlign w:val="subscript"/>
        </w:rPr>
        <w:t>i</w:t>
      </w:r>
    </w:p>
    <w:p w14:paraId="7BC31870">
      <w:pPr>
        <w:topLinePunct/>
        <w:spacing w:line="360" w:lineRule="auto"/>
        <w:ind w:firstLine="480" w:firstLineChars="200"/>
        <w:rPr>
          <w:rFonts w:ascii="Times New Roman" w:hAnsi="Times New Roman" w:eastAsia="宋体" w:cs="Times New Roman"/>
          <w:kern w:val="0"/>
          <w:sz w:val="24"/>
          <w:szCs w:val="20"/>
        </w:rPr>
      </w:pPr>
      <w:r>
        <w:rPr>
          <w:rFonts w:hint="eastAsia" w:ascii="Times New Roman" w:hAnsi="Times New Roman" w:eastAsia="宋体" w:cs="Times New Roman"/>
          <w:kern w:val="0"/>
          <w:sz w:val="24"/>
          <w:szCs w:val="20"/>
        </w:rPr>
        <w:t>式中：</w:t>
      </w:r>
      <w:r>
        <w:rPr>
          <w:rFonts w:ascii="Times New Roman" w:hAnsi="Times New Roman" w:eastAsia="宋体" w:cs="Times New Roman"/>
          <w:kern w:val="0"/>
          <w:sz w:val="24"/>
          <w:szCs w:val="20"/>
        </w:rPr>
        <w:t>C</w:t>
      </w:r>
      <w:r>
        <w:rPr>
          <w:rFonts w:hint="eastAsia" w:ascii="Times New Roman" w:hAnsi="Times New Roman" w:eastAsia="宋体" w:cs="Times New Roman"/>
          <w:kern w:val="0"/>
          <w:sz w:val="24"/>
          <w:szCs w:val="20"/>
        </w:rPr>
        <w:t>损</w:t>
      </w:r>
      <w:r>
        <w:rPr>
          <w:rFonts w:ascii="Times New Roman" w:hAnsi="Times New Roman" w:eastAsia="宋体" w:cs="Times New Roman"/>
          <w:kern w:val="0"/>
          <w:sz w:val="24"/>
          <w:szCs w:val="20"/>
        </w:rPr>
        <w:t>—</w:t>
      </w:r>
      <w:r>
        <w:rPr>
          <w:rFonts w:hint="eastAsia" w:ascii="Times New Roman" w:hAnsi="Times New Roman" w:eastAsia="宋体" w:cs="Times New Roman"/>
          <w:kern w:val="0"/>
          <w:sz w:val="24"/>
          <w:szCs w:val="20"/>
        </w:rPr>
        <w:t>总生物量损失值，</w:t>
      </w:r>
      <w:r>
        <w:rPr>
          <w:rFonts w:ascii="Times New Roman" w:hAnsi="Times New Roman" w:eastAsia="宋体" w:cs="Times New Roman"/>
          <w:kern w:val="0"/>
          <w:sz w:val="24"/>
          <w:szCs w:val="20"/>
        </w:rPr>
        <w:t>t</w:t>
      </w:r>
      <w:r>
        <w:rPr>
          <w:rFonts w:hint="eastAsia" w:ascii="Times New Roman" w:hAnsi="Times New Roman" w:eastAsia="宋体" w:cs="Times New Roman"/>
          <w:kern w:val="0"/>
          <w:sz w:val="24"/>
          <w:szCs w:val="20"/>
        </w:rPr>
        <w:t>；</w:t>
      </w:r>
    </w:p>
    <w:p w14:paraId="068D683E">
      <w:pPr>
        <w:topLinePunct/>
        <w:spacing w:line="360" w:lineRule="auto"/>
        <w:ind w:firstLine="480" w:firstLineChars="200"/>
        <w:rPr>
          <w:rFonts w:ascii="Times New Roman" w:hAnsi="Times New Roman" w:eastAsia="宋体" w:cs="Times New Roman"/>
          <w:kern w:val="0"/>
          <w:sz w:val="24"/>
          <w:szCs w:val="20"/>
        </w:rPr>
      </w:pPr>
      <w:r>
        <w:rPr>
          <w:rFonts w:ascii="Times New Roman" w:hAnsi="Times New Roman" w:eastAsia="宋体" w:cs="Times New Roman"/>
          <w:kern w:val="0"/>
          <w:sz w:val="24"/>
          <w:szCs w:val="20"/>
        </w:rPr>
        <w:t>Qi—</w:t>
      </w:r>
      <w:r>
        <w:rPr>
          <w:rFonts w:hint="eastAsia" w:ascii="Times New Roman" w:hAnsi="Times New Roman" w:eastAsia="宋体" w:cs="Times New Roman"/>
          <w:kern w:val="0"/>
          <w:sz w:val="24"/>
          <w:szCs w:val="20"/>
        </w:rPr>
        <w:t>第</w:t>
      </w:r>
      <w:r>
        <w:rPr>
          <w:rFonts w:ascii="Times New Roman" w:hAnsi="Times New Roman" w:eastAsia="宋体" w:cs="Times New Roman"/>
          <w:kern w:val="0"/>
          <w:sz w:val="24"/>
          <w:szCs w:val="20"/>
        </w:rPr>
        <w:t>i</w:t>
      </w:r>
      <w:r>
        <w:rPr>
          <w:rFonts w:hint="eastAsia" w:ascii="Times New Roman" w:hAnsi="Times New Roman" w:eastAsia="宋体" w:cs="Times New Roman"/>
          <w:kern w:val="0"/>
          <w:sz w:val="24"/>
          <w:szCs w:val="20"/>
        </w:rPr>
        <w:t>种植被生物量，</w:t>
      </w:r>
      <w:r>
        <w:rPr>
          <w:rFonts w:ascii="Times New Roman" w:hAnsi="Times New Roman" w:eastAsia="宋体" w:cs="Times New Roman"/>
          <w:kern w:val="0"/>
          <w:sz w:val="24"/>
          <w:szCs w:val="20"/>
        </w:rPr>
        <w:t>t/hm</w:t>
      </w:r>
      <w:r>
        <w:rPr>
          <w:rFonts w:ascii="Times New Roman" w:hAnsi="Times New Roman" w:eastAsia="宋体" w:cs="Times New Roman"/>
          <w:kern w:val="0"/>
          <w:sz w:val="24"/>
          <w:szCs w:val="20"/>
          <w:vertAlign w:val="superscript"/>
        </w:rPr>
        <w:t>2</w:t>
      </w:r>
      <w:r>
        <w:rPr>
          <w:rFonts w:hint="eastAsia" w:ascii="Times New Roman" w:hAnsi="Times New Roman" w:eastAsia="宋体" w:cs="Times New Roman"/>
          <w:kern w:val="0"/>
          <w:sz w:val="24"/>
          <w:szCs w:val="20"/>
        </w:rPr>
        <w:t>；</w:t>
      </w:r>
      <w:r>
        <w:rPr>
          <w:rFonts w:ascii="Times New Roman" w:hAnsi="Times New Roman" w:eastAsia="宋体" w:cs="Times New Roman"/>
          <w:kern w:val="0"/>
          <w:sz w:val="24"/>
          <w:szCs w:val="20"/>
        </w:rPr>
        <w:t>Si—</w:t>
      </w:r>
      <w:r>
        <w:rPr>
          <w:rFonts w:hint="eastAsia" w:ascii="Times New Roman" w:hAnsi="Times New Roman" w:eastAsia="宋体" w:cs="Times New Roman"/>
          <w:kern w:val="0"/>
          <w:sz w:val="24"/>
          <w:szCs w:val="20"/>
        </w:rPr>
        <w:t>占用第</w:t>
      </w:r>
      <w:r>
        <w:rPr>
          <w:rFonts w:ascii="Times New Roman" w:hAnsi="Times New Roman" w:eastAsia="宋体" w:cs="Times New Roman"/>
          <w:kern w:val="0"/>
          <w:sz w:val="24"/>
          <w:szCs w:val="20"/>
        </w:rPr>
        <w:t>i</w:t>
      </w:r>
      <w:r>
        <w:rPr>
          <w:rFonts w:hint="eastAsia" w:ascii="Times New Roman" w:hAnsi="Times New Roman" w:eastAsia="宋体" w:cs="Times New Roman"/>
          <w:kern w:val="0"/>
          <w:sz w:val="24"/>
          <w:szCs w:val="20"/>
        </w:rPr>
        <w:t>种植被的土地面积，</w:t>
      </w:r>
      <w:r>
        <w:rPr>
          <w:rFonts w:ascii="Times New Roman" w:hAnsi="Times New Roman" w:eastAsia="宋体" w:cs="Times New Roman"/>
          <w:kern w:val="0"/>
          <w:sz w:val="24"/>
          <w:szCs w:val="20"/>
        </w:rPr>
        <w:t>hm</w:t>
      </w:r>
      <w:r>
        <w:rPr>
          <w:rFonts w:ascii="Times New Roman" w:hAnsi="Times New Roman" w:eastAsia="宋体" w:cs="Times New Roman"/>
          <w:kern w:val="0"/>
          <w:sz w:val="24"/>
          <w:szCs w:val="20"/>
          <w:vertAlign w:val="superscript"/>
        </w:rPr>
        <w:t>2</w:t>
      </w:r>
      <w:r>
        <w:rPr>
          <w:rFonts w:hint="eastAsia" w:ascii="Times New Roman" w:hAnsi="Times New Roman" w:eastAsia="宋体" w:cs="Times New Roman"/>
          <w:kern w:val="0"/>
          <w:sz w:val="24"/>
          <w:szCs w:val="20"/>
        </w:rPr>
        <w:t>；</w:t>
      </w:r>
    </w:p>
    <w:p w14:paraId="79E4C732">
      <w:pPr>
        <w:topLinePunct/>
        <w:spacing w:line="360" w:lineRule="auto"/>
        <w:ind w:firstLine="480" w:firstLineChars="200"/>
        <w:rPr>
          <w:rFonts w:ascii="Times New Roman" w:hAnsi="Times New Roman" w:eastAsia="宋体" w:cs="Times New Roman"/>
          <w:kern w:val="0"/>
          <w:sz w:val="24"/>
          <w:szCs w:val="20"/>
        </w:rPr>
      </w:pPr>
      <w:r>
        <w:rPr>
          <w:rFonts w:hint="eastAsia" w:ascii="Times New Roman" w:hAnsi="Times New Roman" w:eastAsia="宋体" w:cs="Times New Roman"/>
          <w:kern w:val="0"/>
          <w:sz w:val="24"/>
          <w:szCs w:val="20"/>
        </w:rPr>
        <w:t>参考《新疆草地资源及其利用》，项目占地生物损失量估算见表6.5-3。</w:t>
      </w:r>
    </w:p>
    <w:p w14:paraId="58BABD9A">
      <w:pPr>
        <w:topLinePunct/>
        <w:snapToGrid w:val="0"/>
        <w:spacing w:line="360" w:lineRule="auto"/>
        <w:rPr>
          <w:rFonts w:ascii="Times New Roman" w:hAnsi="Times New Roman" w:eastAsia="宋体" w:cs="Times New Roman"/>
          <w:b/>
          <w:bCs/>
          <w:kern w:val="0"/>
          <w:sz w:val="24"/>
          <w:szCs w:val="24"/>
        </w:rPr>
      </w:pPr>
      <w:r>
        <w:rPr>
          <w:rFonts w:hint="eastAsia" w:ascii="Times New Roman" w:hAnsi="Times New Roman" w:eastAsia="宋体" w:cs="Times New Roman"/>
          <w:b/>
          <w:bCs/>
          <w:kern w:val="0"/>
          <w:sz w:val="24"/>
          <w:szCs w:val="24"/>
        </w:rPr>
        <w:t>表6.5-3             工程占地内各植被群落类型生物量损失</w:t>
      </w:r>
    </w:p>
    <w:tbl>
      <w:tblPr>
        <w:tblStyle w:val="3199"/>
        <w:tblW w:w="4998" w:type="pct"/>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1174"/>
        <w:gridCol w:w="1547"/>
        <w:gridCol w:w="1547"/>
        <w:gridCol w:w="2381"/>
        <w:gridCol w:w="2112"/>
      </w:tblGrid>
      <w:tr w14:paraId="3495BF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 w:hRule="atLeast"/>
          <w:jc w:val="center"/>
        </w:trPr>
        <w:tc>
          <w:tcPr>
            <w:tcW w:w="670" w:type="pct"/>
            <w:tcBorders>
              <w:top w:val="single" w:color="000000" w:sz="2" w:space="0"/>
              <w:left w:val="single" w:color="000000" w:sz="2" w:space="0"/>
              <w:bottom w:val="single" w:color="000000" w:sz="2" w:space="0"/>
              <w:right w:val="single" w:color="000000" w:sz="2" w:space="0"/>
            </w:tcBorders>
            <w:vAlign w:val="center"/>
          </w:tcPr>
          <w:p w14:paraId="0F08A147">
            <w:pPr>
              <w:topLinePunct/>
              <w:snapToGrid w:val="0"/>
              <w:jc w:val="center"/>
              <w:rPr>
                <w:rFonts w:ascii="Times New Roman" w:hAnsi="Times New Roman" w:eastAsia="宋体" w:cs="Times New Roman"/>
                <w:snapToGrid w:val="0"/>
                <w:kern w:val="0"/>
                <w:sz w:val="20"/>
                <w:szCs w:val="21"/>
              </w:rPr>
            </w:pPr>
            <w:r>
              <w:rPr>
                <w:rFonts w:hint="eastAsia" w:ascii="Times New Roman" w:hAnsi="Times New Roman" w:eastAsia="宋体" w:cs="Times New Roman"/>
                <w:snapToGrid w:val="0"/>
                <w:kern w:val="0"/>
                <w:sz w:val="20"/>
                <w:szCs w:val="21"/>
              </w:rPr>
              <w:t>占地分类</w:t>
            </w:r>
          </w:p>
        </w:tc>
        <w:tc>
          <w:tcPr>
            <w:tcW w:w="882" w:type="pct"/>
            <w:tcBorders>
              <w:top w:val="single" w:color="000000" w:sz="2" w:space="0"/>
              <w:left w:val="single" w:color="000000" w:sz="2" w:space="0"/>
              <w:bottom w:val="single" w:color="000000" w:sz="2" w:space="0"/>
              <w:right w:val="single" w:color="000000" w:sz="2" w:space="0"/>
            </w:tcBorders>
            <w:vAlign w:val="center"/>
          </w:tcPr>
          <w:p w14:paraId="591FDC96">
            <w:pPr>
              <w:topLinePunct/>
              <w:snapToGrid w:val="0"/>
              <w:jc w:val="center"/>
              <w:rPr>
                <w:rFonts w:ascii="Times New Roman" w:hAnsi="Times New Roman" w:eastAsia="宋体" w:cs="Times New Roman"/>
                <w:snapToGrid w:val="0"/>
                <w:kern w:val="0"/>
                <w:sz w:val="20"/>
                <w:szCs w:val="21"/>
              </w:rPr>
            </w:pPr>
            <w:r>
              <w:rPr>
                <w:rFonts w:hint="eastAsia" w:ascii="Times New Roman" w:hAnsi="Times New Roman" w:eastAsia="宋体" w:cs="Times New Roman"/>
                <w:snapToGrid w:val="0"/>
                <w:kern w:val="0"/>
                <w:sz w:val="20"/>
                <w:szCs w:val="21"/>
              </w:rPr>
              <w:t>占地类型</w:t>
            </w:r>
          </w:p>
        </w:tc>
        <w:tc>
          <w:tcPr>
            <w:tcW w:w="883" w:type="pct"/>
            <w:tcBorders>
              <w:top w:val="single" w:color="000000" w:sz="2" w:space="0"/>
              <w:left w:val="single" w:color="000000" w:sz="2" w:space="0"/>
              <w:bottom w:val="single" w:color="000000" w:sz="2" w:space="0"/>
              <w:right w:val="single" w:color="000000" w:sz="2" w:space="0"/>
            </w:tcBorders>
            <w:vAlign w:val="center"/>
          </w:tcPr>
          <w:p w14:paraId="365E3E62">
            <w:pPr>
              <w:topLinePunct/>
              <w:snapToGrid w:val="0"/>
              <w:jc w:val="center"/>
              <w:rPr>
                <w:rFonts w:ascii="Times New Roman" w:hAnsi="Times New Roman" w:eastAsia="宋体" w:cs="Times New Roman"/>
                <w:snapToGrid w:val="0"/>
                <w:kern w:val="0"/>
                <w:sz w:val="20"/>
                <w:szCs w:val="21"/>
              </w:rPr>
            </w:pPr>
            <w:r>
              <w:rPr>
                <w:rFonts w:hint="eastAsia" w:ascii="Times New Roman" w:hAnsi="Times New Roman" w:eastAsia="宋体" w:cs="Times New Roman"/>
                <w:snapToGrid w:val="0"/>
                <w:kern w:val="0"/>
                <w:sz w:val="20"/>
                <w:szCs w:val="21"/>
              </w:rPr>
              <w:t>面积（</w:t>
            </w:r>
            <w:r>
              <w:rPr>
                <w:rFonts w:ascii="Times New Roman" w:hAnsi="Times New Roman" w:eastAsia="宋体" w:cs="Times New Roman"/>
                <w:snapToGrid w:val="0"/>
                <w:kern w:val="0"/>
                <w:sz w:val="20"/>
                <w:szCs w:val="21"/>
              </w:rPr>
              <w:t>hm</w:t>
            </w:r>
            <w:r>
              <w:rPr>
                <w:rFonts w:ascii="Times New Roman" w:hAnsi="Times New Roman" w:eastAsia="宋体" w:cs="Times New Roman"/>
                <w:snapToGrid w:val="0"/>
                <w:kern w:val="0"/>
                <w:sz w:val="20"/>
                <w:szCs w:val="21"/>
                <w:vertAlign w:val="superscript"/>
              </w:rPr>
              <w:t>2</w:t>
            </w:r>
            <w:r>
              <w:rPr>
                <w:rFonts w:hint="eastAsia" w:ascii="Times New Roman" w:hAnsi="Times New Roman" w:eastAsia="宋体" w:cs="Times New Roman"/>
                <w:snapToGrid w:val="0"/>
                <w:kern w:val="0"/>
                <w:sz w:val="20"/>
                <w:szCs w:val="21"/>
              </w:rPr>
              <w:t>）</w:t>
            </w:r>
          </w:p>
        </w:tc>
        <w:tc>
          <w:tcPr>
            <w:tcW w:w="1359" w:type="pct"/>
            <w:tcBorders>
              <w:top w:val="single" w:color="000000" w:sz="2" w:space="0"/>
              <w:left w:val="single" w:color="000000" w:sz="2" w:space="0"/>
              <w:bottom w:val="single" w:color="000000" w:sz="2" w:space="0"/>
              <w:right w:val="single" w:color="000000" w:sz="2" w:space="0"/>
            </w:tcBorders>
            <w:vAlign w:val="center"/>
          </w:tcPr>
          <w:p w14:paraId="588C11E9">
            <w:pPr>
              <w:topLinePunct/>
              <w:snapToGrid w:val="0"/>
              <w:jc w:val="center"/>
              <w:rPr>
                <w:rFonts w:ascii="Times New Roman" w:hAnsi="Times New Roman" w:eastAsia="宋体" w:cs="Times New Roman"/>
                <w:snapToGrid w:val="0"/>
                <w:kern w:val="0"/>
                <w:sz w:val="20"/>
                <w:szCs w:val="21"/>
              </w:rPr>
            </w:pPr>
            <w:r>
              <w:rPr>
                <w:rFonts w:hint="eastAsia" w:ascii="Times New Roman" w:hAnsi="Times New Roman" w:eastAsia="宋体" w:cs="Times New Roman"/>
                <w:snapToGrid w:val="0"/>
                <w:kern w:val="0"/>
                <w:sz w:val="20"/>
                <w:szCs w:val="21"/>
              </w:rPr>
              <w:t>平均生物量（</w:t>
            </w:r>
            <w:r>
              <w:rPr>
                <w:rFonts w:ascii="Times New Roman" w:hAnsi="Times New Roman" w:eastAsia="宋体" w:cs="Times New Roman"/>
                <w:snapToGrid w:val="0"/>
                <w:kern w:val="0"/>
                <w:sz w:val="20"/>
                <w:szCs w:val="21"/>
              </w:rPr>
              <w:t>t/hm</w:t>
            </w:r>
            <w:r>
              <w:rPr>
                <w:rFonts w:ascii="Times New Roman" w:hAnsi="Times New Roman" w:eastAsia="宋体" w:cs="Times New Roman"/>
                <w:snapToGrid w:val="0"/>
                <w:kern w:val="0"/>
                <w:sz w:val="20"/>
                <w:szCs w:val="21"/>
                <w:vertAlign w:val="superscript"/>
              </w:rPr>
              <w:t>2</w:t>
            </w:r>
            <w:r>
              <w:rPr>
                <w:rFonts w:ascii="Times New Roman" w:hAnsi="Times New Roman" w:eastAsia="宋体" w:cs="Times New Roman"/>
                <w:snapToGrid w:val="0"/>
                <w:kern w:val="0"/>
                <w:sz w:val="20"/>
                <w:szCs w:val="21"/>
              </w:rPr>
              <w:t>.a</w:t>
            </w:r>
            <w:r>
              <w:rPr>
                <w:rFonts w:hint="eastAsia" w:ascii="Times New Roman" w:hAnsi="Times New Roman" w:eastAsia="宋体" w:cs="Times New Roman"/>
                <w:snapToGrid w:val="0"/>
                <w:kern w:val="0"/>
                <w:sz w:val="20"/>
                <w:szCs w:val="21"/>
              </w:rPr>
              <w:t>）</w:t>
            </w:r>
          </w:p>
        </w:tc>
        <w:tc>
          <w:tcPr>
            <w:tcW w:w="1205" w:type="pct"/>
            <w:tcBorders>
              <w:top w:val="single" w:color="000000" w:sz="2" w:space="0"/>
              <w:left w:val="single" w:color="000000" w:sz="2" w:space="0"/>
              <w:bottom w:val="single" w:color="000000" w:sz="2" w:space="0"/>
              <w:right w:val="single" w:color="000000" w:sz="2" w:space="0"/>
            </w:tcBorders>
            <w:vAlign w:val="center"/>
          </w:tcPr>
          <w:p w14:paraId="10980F75">
            <w:pPr>
              <w:topLinePunct/>
              <w:snapToGrid w:val="0"/>
              <w:jc w:val="center"/>
              <w:rPr>
                <w:rFonts w:ascii="Times New Roman" w:hAnsi="Times New Roman" w:eastAsia="宋体" w:cs="Times New Roman"/>
                <w:snapToGrid w:val="0"/>
                <w:kern w:val="0"/>
                <w:sz w:val="20"/>
                <w:szCs w:val="21"/>
              </w:rPr>
            </w:pPr>
            <w:r>
              <w:rPr>
                <w:rFonts w:hint="eastAsia" w:ascii="Times New Roman" w:hAnsi="Times New Roman" w:eastAsia="宋体" w:cs="Times New Roman"/>
                <w:snapToGrid w:val="0"/>
                <w:kern w:val="0"/>
                <w:sz w:val="20"/>
                <w:szCs w:val="21"/>
              </w:rPr>
              <w:t>生物量损失（</w:t>
            </w:r>
            <w:r>
              <w:rPr>
                <w:rFonts w:ascii="Times New Roman" w:hAnsi="Times New Roman" w:eastAsia="宋体" w:cs="Times New Roman"/>
                <w:snapToGrid w:val="0"/>
                <w:kern w:val="0"/>
                <w:sz w:val="20"/>
                <w:szCs w:val="21"/>
              </w:rPr>
              <w:t>t/a</w:t>
            </w:r>
            <w:r>
              <w:rPr>
                <w:rFonts w:hint="eastAsia" w:ascii="Times New Roman" w:hAnsi="Times New Roman" w:eastAsia="宋体" w:cs="Times New Roman"/>
                <w:snapToGrid w:val="0"/>
                <w:kern w:val="0"/>
                <w:sz w:val="20"/>
                <w:szCs w:val="21"/>
              </w:rPr>
              <w:t>）</w:t>
            </w:r>
          </w:p>
        </w:tc>
      </w:tr>
      <w:tr w14:paraId="7C6A71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5" w:hRule="atLeast"/>
          <w:jc w:val="center"/>
        </w:trPr>
        <w:tc>
          <w:tcPr>
            <w:tcW w:w="670" w:type="pct"/>
            <w:vMerge w:val="restart"/>
            <w:tcBorders>
              <w:top w:val="single" w:color="000000" w:sz="2" w:space="0"/>
              <w:left w:val="single" w:color="000000" w:sz="2" w:space="0"/>
              <w:bottom w:val="single" w:color="000000" w:sz="2" w:space="0"/>
              <w:right w:val="single" w:color="000000" w:sz="2" w:space="0"/>
            </w:tcBorders>
            <w:vAlign w:val="center"/>
          </w:tcPr>
          <w:p w14:paraId="6FF3277F">
            <w:pPr>
              <w:topLinePunct/>
              <w:snapToGrid w:val="0"/>
              <w:jc w:val="center"/>
              <w:rPr>
                <w:rFonts w:ascii="Times New Roman" w:hAnsi="Times New Roman" w:eastAsia="宋体" w:cs="Times New Roman"/>
                <w:snapToGrid w:val="0"/>
                <w:kern w:val="0"/>
                <w:sz w:val="20"/>
                <w:szCs w:val="21"/>
              </w:rPr>
            </w:pPr>
            <w:r>
              <w:rPr>
                <w:rFonts w:hint="eastAsia" w:ascii="Times New Roman" w:hAnsi="Times New Roman" w:eastAsia="宋体" w:cs="Times New Roman"/>
                <w:snapToGrid w:val="0"/>
                <w:kern w:val="0"/>
                <w:sz w:val="20"/>
                <w:szCs w:val="21"/>
              </w:rPr>
              <w:t>永久占地</w:t>
            </w:r>
          </w:p>
        </w:tc>
        <w:tc>
          <w:tcPr>
            <w:tcW w:w="882" w:type="pct"/>
            <w:tcBorders>
              <w:top w:val="single" w:color="000000" w:sz="2" w:space="0"/>
              <w:left w:val="single" w:color="000000" w:sz="2" w:space="0"/>
              <w:bottom w:val="single" w:color="000000" w:sz="2" w:space="0"/>
              <w:right w:val="single" w:color="000000" w:sz="2" w:space="0"/>
            </w:tcBorders>
            <w:vAlign w:val="center"/>
          </w:tcPr>
          <w:p w14:paraId="5E3F2421">
            <w:pPr>
              <w:topLinePunct/>
              <w:snapToGrid w:val="0"/>
              <w:jc w:val="center"/>
              <w:rPr>
                <w:rFonts w:ascii="Times New Roman" w:hAnsi="Times New Roman" w:eastAsia="宋体" w:cs="Times New Roman"/>
                <w:snapToGrid w:val="0"/>
                <w:kern w:val="0"/>
                <w:sz w:val="20"/>
                <w:szCs w:val="21"/>
              </w:rPr>
            </w:pPr>
            <w:r>
              <w:rPr>
                <w:rFonts w:hint="eastAsia" w:ascii="Times New Roman" w:hAnsi="Times New Roman" w:eastAsia="宋体" w:cs="Times New Roman"/>
                <w:snapToGrid w:val="0"/>
                <w:kern w:val="0"/>
                <w:sz w:val="20"/>
                <w:szCs w:val="21"/>
              </w:rPr>
              <w:t>耕地</w:t>
            </w:r>
          </w:p>
        </w:tc>
        <w:tc>
          <w:tcPr>
            <w:tcW w:w="883" w:type="pct"/>
            <w:tcBorders>
              <w:top w:val="single" w:color="000000" w:sz="2" w:space="0"/>
              <w:left w:val="single" w:color="000000" w:sz="2" w:space="0"/>
              <w:bottom w:val="single" w:color="000000" w:sz="2" w:space="0"/>
              <w:right w:val="single" w:color="000000" w:sz="2" w:space="0"/>
            </w:tcBorders>
            <w:vAlign w:val="center"/>
          </w:tcPr>
          <w:p w14:paraId="3759DC88">
            <w:pPr>
              <w:topLinePunct/>
              <w:snapToGrid w:val="0"/>
              <w:jc w:val="center"/>
              <w:rPr>
                <w:rFonts w:ascii="Times New Roman" w:hAnsi="Times New Roman" w:eastAsia="宋体" w:cs="Times New Roman"/>
                <w:snapToGrid w:val="0"/>
                <w:kern w:val="0"/>
                <w:sz w:val="20"/>
                <w:szCs w:val="21"/>
              </w:rPr>
            </w:pPr>
            <w:r>
              <w:rPr>
                <w:rFonts w:hint="eastAsia" w:ascii="Times New Roman" w:hAnsi="Times New Roman" w:eastAsia="宋体" w:cs="Times New Roman"/>
              </w:rPr>
              <w:t xml:space="preserve">0.53 </w:t>
            </w:r>
          </w:p>
        </w:tc>
        <w:tc>
          <w:tcPr>
            <w:tcW w:w="1359" w:type="pct"/>
            <w:tcBorders>
              <w:top w:val="single" w:color="000000" w:sz="2" w:space="0"/>
              <w:left w:val="single" w:color="000000" w:sz="2" w:space="0"/>
              <w:bottom w:val="single" w:color="000000" w:sz="2" w:space="0"/>
              <w:right w:val="single" w:color="000000" w:sz="2" w:space="0"/>
            </w:tcBorders>
            <w:vAlign w:val="center"/>
          </w:tcPr>
          <w:p w14:paraId="0D6E1F62">
            <w:pPr>
              <w:topLinePunct/>
              <w:snapToGrid w:val="0"/>
              <w:jc w:val="center"/>
              <w:rPr>
                <w:rFonts w:ascii="Times New Roman" w:hAnsi="Times New Roman" w:eastAsia="宋体" w:cs="Times New Roman"/>
                <w:snapToGrid w:val="0"/>
                <w:kern w:val="0"/>
                <w:sz w:val="20"/>
                <w:szCs w:val="21"/>
              </w:rPr>
            </w:pPr>
            <w:r>
              <w:rPr>
                <w:rFonts w:hint="eastAsia" w:ascii="Times New Roman" w:hAnsi="Times New Roman" w:eastAsia="宋体" w:cs="Times New Roman"/>
              </w:rPr>
              <w:t>1.5</w:t>
            </w:r>
          </w:p>
        </w:tc>
        <w:tc>
          <w:tcPr>
            <w:tcW w:w="1205" w:type="pct"/>
            <w:tcBorders>
              <w:top w:val="single" w:color="000000" w:sz="2" w:space="0"/>
              <w:left w:val="single" w:color="000000" w:sz="2" w:space="0"/>
              <w:bottom w:val="single" w:color="000000" w:sz="2" w:space="0"/>
              <w:right w:val="single" w:color="000000" w:sz="2" w:space="0"/>
            </w:tcBorders>
            <w:vAlign w:val="center"/>
          </w:tcPr>
          <w:p w14:paraId="54B69B23">
            <w:pPr>
              <w:topLinePunct/>
              <w:snapToGrid w:val="0"/>
              <w:jc w:val="center"/>
              <w:rPr>
                <w:rFonts w:ascii="Times New Roman" w:hAnsi="Times New Roman" w:eastAsia="宋体" w:cs="Times New Roman"/>
                <w:snapToGrid w:val="0"/>
                <w:kern w:val="0"/>
                <w:sz w:val="20"/>
                <w:szCs w:val="21"/>
              </w:rPr>
            </w:pPr>
            <w:r>
              <w:rPr>
                <w:rFonts w:hint="eastAsia" w:ascii="Times New Roman" w:hAnsi="Times New Roman" w:eastAsia="宋体" w:cs="Times New Roman"/>
              </w:rPr>
              <w:t xml:space="preserve">0.80 </w:t>
            </w:r>
          </w:p>
        </w:tc>
      </w:tr>
      <w:tr w14:paraId="1FDC31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5" w:hRule="atLeast"/>
          <w:jc w:val="center"/>
        </w:trPr>
        <w:tc>
          <w:tcPr>
            <w:tcW w:w="670" w:type="pct"/>
            <w:vMerge w:val="continue"/>
            <w:tcBorders>
              <w:top w:val="single" w:color="000000" w:sz="2" w:space="0"/>
              <w:left w:val="single" w:color="000000" w:sz="2" w:space="0"/>
              <w:bottom w:val="single" w:color="000000" w:sz="2" w:space="0"/>
              <w:right w:val="single" w:color="000000" w:sz="2" w:space="0"/>
            </w:tcBorders>
            <w:vAlign w:val="center"/>
          </w:tcPr>
          <w:p w14:paraId="1A9D528B">
            <w:pPr>
              <w:topLinePunct/>
              <w:snapToGrid w:val="0"/>
              <w:jc w:val="center"/>
              <w:rPr>
                <w:rFonts w:ascii="Times New Roman" w:hAnsi="Times New Roman" w:eastAsia="宋体" w:cs="Times New Roman"/>
                <w:snapToGrid w:val="0"/>
                <w:kern w:val="0"/>
                <w:sz w:val="20"/>
                <w:szCs w:val="21"/>
              </w:rPr>
            </w:pPr>
          </w:p>
        </w:tc>
        <w:tc>
          <w:tcPr>
            <w:tcW w:w="882" w:type="pct"/>
            <w:tcBorders>
              <w:top w:val="single" w:color="000000" w:sz="2" w:space="0"/>
              <w:left w:val="single" w:color="000000" w:sz="2" w:space="0"/>
              <w:bottom w:val="single" w:color="000000" w:sz="2" w:space="0"/>
              <w:right w:val="single" w:color="000000" w:sz="2" w:space="0"/>
            </w:tcBorders>
            <w:vAlign w:val="center"/>
          </w:tcPr>
          <w:p w14:paraId="20745C77">
            <w:pPr>
              <w:topLinePunct/>
              <w:snapToGrid w:val="0"/>
              <w:jc w:val="center"/>
              <w:rPr>
                <w:rFonts w:ascii="Times New Roman" w:hAnsi="Times New Roman" w:eastAsia="宋体" w:cs="Times New Roman"/>
                <w:snapToGrid w:val="0"/>
                <w:kern w:val="0"/>
                <w:sz w:val="20"/>
                <w:szCs w:val="21"/>
              </w:rPr>
            </w:pPr>
            <w:r>
              <w:rPr>
                <w:rFonts w:hint="eastAsia" w:ascii="Times New Roman" w:hAnsi="Times New Roman" w:eastAsia="宋体" w:cs="Times New Roman"/>
                <w:snapToGrid w:val="0"/>
                <w:kern w:val="0"/>
                <w:sz w:val="20"/>
                <w:szCs w:val="21"/>
              </w:rPr>
              <w:t>园地</w:t>
            </w:r>
          </w:p>
        </w:tc>
        <w:tc>
          <w:tcPr>
            <w:tcW w:w="883" w:type="pct"/>
            <w:tcBorders>
              <w:top w:val="single" w:color="000000" w:sz="2" w:space="0"/>
              <w:left w:val="single" w:color="000000" w:sz="2" w:space="0"/>
              <w:bottom w:val="single" w:color="000000" w:sz="2" w:space="0"/>
              <w:right w:val="single" w:color="000000" w:sz="2" w:space="0"/>
            </w:tcBorders>
            <w:vAlign w:val="center"/>
          </w:tcPr>
          <w:p w14:paraId="2B0BFD06">
            <w:pPr>
              <w:topLinePunct/>
              <w:snapToGrid w:val="0"/>
              <w:jc w:val="center"/>
              <w:rPr>
                <w:rFonts w:ascii="Times New Roman" w:hAnsi="Times New Roman" w:eastAsia="宋体" w:cs="Times New Roman"/>
                <w:snapToGrid w:val="0"/>
                <w:kern w:val="0"/>
                <w:sz w:val="20"/>
                <w:szCs w:val="21"/>
              </w:rPr>
            </w:pPr>
            <w:r>
              <w:rPr>
                <w:rFonts w:hint="eastAsia" w:ascii="Times New Roman" w:hAnsi="Times New Roman" w:eastAsia="宋体" w:cs="Times New Roman"/>
              </w:rPr>
              <w:t xml:space="preserve">0.06 </w:t>
            </w:r>
          </w:p>
        </w:tc>
        <w:tc>
          <w:tcPr>
            <w:tcW w:w="1359" w:type="pct"/>
            <w:tcBorders>
              <w:top w:val="single" w:color="000000" w:sz="2" w:space="0"/>
              <w:left w:val="single" w:color="000000" w:sz="2" w:space="0"/>
              <w:bottom w:val="single" w:color="000000" w:sz="2" w:space="0"/>
              <w:right w:val="single" w:color="000000" w:sz="2" w:space="0"/>
            </w:tcBorders>
            <w:vAlign w:val="center"/>
          </w:tcPr>
          <w:p w14:paraId="05F6A713">
            <w:pPr>
              <w:topLinePunct/>
              <w:snapToGrid w:val="0"/>
              <w:jc w:val="center"/>
              <w:rPr>
                <w:rFonts w:ascii="Times New Roman" w:hAnsi="Times New Roman" w:eastAsia="宋体" w:cs="Times New Roman"/>
                <w:snapToGrid w:val="0"/>
                <w:kern w:val="0"/>
                <w:sz w:val="20"/>
                <w:szCs w:val="21"/>
              </w:rPr>
            </w:pPr>
            <w:r>
              <w:rPr>
                <w:rFonts w:hint="eastAsia" w:ascii="Times New Roman" w:hAnsi="Times New Roman" w:eastAsia="宋体" w:cs="Times New Roman"/>
              </w:rPr>
              <w:t>3</w:t>
            </w:r>
          </w:p>
        </w:tc>
        <w:tc>
          <w:tcPr>
            <w:tcW w:w="1205" w:type="pct"/>
            <w:tcBorders>
              <w:top w:val="single" w:color="000000" w:sz="2" w:space="0"/>
              <w:left w:val="single" w:color="000000" w:sz="2" w:space="0"/>
              <w:bottom w:val="single" w:color="000000" w:sz="2" w:space="0"/>
              <w:right w:val="single" w:color="000000" w:sz="2" w:space="0"/>
            </w:tcBorders>
            <w:vAlign w:val="center"/>
          </w:tcPr>
          <w:p w14:paraId="627439D9">
            <w:pPr>
              <w:topLinePunct/>
              <w:snapToGrid w:val="0"/>
              <w:jc w:val="center"/>
              <w:rPr>
                <w:rFonts w:ascii="Times New Roman" w:hAnsi="Times New Roman" w:eastAsia="宋体" w:cs="Times New Roman"/>
                <w:snapToGrid w:val="0"/>
                <w:kern w:val="0"/>
                <w:sz w:val="20"/>
                <w:szCs w:val="21"/>
              </w:rPr>
            </w:pPr>
            <w:r>
              <w:rPr>
                <w:rFonts w:hint="eastAsia" w:ascii="Times New Roman" w:hAnsi="Times New Roman" w:eastAsia="宋体" w:cs="Times New Roman"/>
              </w:rPr>
              <w:t xml:space="preserve">0.17 </w:t>
            </w:r>
          </w:p>
        </w:tc>
      </w:tr>
      <w:tr w14:paraId="3114F1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 w:hRule="atLeast"/>
          <w:jc w:val="center"/>
        </w:trPr>
        <w:tc>
          <w:tcPr>
            <w:tcW w:w="0" w:type="auto"/>
            <w:vMerge w:val="continue"/>
            <w:tcBorders>
              <w:top w:val="single" w:color="000000" w:sz="2" w:space="0"/>
              <w:left w:val="single" w:color="000000" w:sz="2" w:space="0"/>
              <w:bottom w:val="single" w:color="000000" w:sz="2" w:space="0"/>
              <w:right w:val="single" w:color="000000" w:sz="2" w:space="0"/>
            </w:tcBorders>
            <w:vAlign w:val="center"/>
          </w:tcPr>
          <w:p w14:paraId="5D694B6D">
            <w:pPr>
              <w:widowControl/>
              <w:jc w:val="left"/>
              <w:rPr>
                <w:rFonts w:ascii="Times New Roman" w:hAnsi="Times New Roman" w:eastAsia="宋体" w:cs="Times New Roman"/>
                <w:snapToGrid w:val="0"/>
                <w:kern w:val="0"/>
                <w:sz w:val="20"/>
                <w:szCs w:val="21"/>
              </w:rPr>
            </w:pPr>
          </w:p>
        </w:tc>
        <w:tc>
          <w:tcPr>
            <w:tcW w:w="882" w:type="pct"/>
            <w:tcBorders>
              <w:top w:val="single" w:color="000000" w:sz="2" w:space="0"/>
              <w:left w:val="single" w:color="000000" w:sz="2" w:space="0"/>
              <w:bottom w:val="single" w:color="000000" w:sz="2" w:space="0"/>
              <w:right w:val="single" w:color="000000" w:sz="2" w:space="0"/>
            </w:tcBorders>
            <w:vAlign w:val="center"/>
          </w:tcPr>
          <w:p w14:paraId="2B7F6F30">
            <w:pPr>
              <w:topLinePunct/>
              <w:snapToGrid w:val="0"/>
              <w:jc w:val="center"/>
              <w:rPr>
                <w:rFonts w:ascii="Times New Roman" w:hAnsi="Times New Roman" w:eastAsia="宋体" w:cs="Times New Roman"/>
                <w:snapToGrid w:val="0"/>
                <w:kern w:val="0"/>
                <w:sz w:val="20"/>
                <w:szCs w:val="21"/>
              </w:rPr>
            </w:pPr>
            <w:r>
              <w:rPr>
                <w:rFonts w:hint="eastAsia" w:ascii="Times New Roman" w:hAnsi="Times New Roman" w:eastAsia="宋体" w:cs="Times New Roman"/>
                <w:snapToGrid w:val="0"/>
                <w:kern w:val="0"/>
                <w:sz w:val="20"/>
                <w:szCs w:val="21"/>
              </w:rPr>
              <w:t>林地</w:t>
            </w:r>
          </w:p>
        </w:tc>
        <w:tc>
          <w:tcPr>
            <w:tcW w:w="883" w:type="pct"/>
            <w:tcBorders>
              <w:top w:val="single" w:color="000000" w:sz="2" w:space="0"/>
              <w:left w:val="single" w:color="000000" w:sz="2" w:space="0"/>
              <w:bottom w:val="single" w:color="000000" w:sz="2" w:space="0"/>
              <w:right w:val="single" w:color="000000" w:sz="2" w:space="0"/>
            </w:tcBorders>
            <w:vAlign w:val="center"/>
          </w:tcPr>
          <w:p w14:paraId="52D94F11">
            <w:pPr>
              <w:topLinePunct/>
              <w:snapToGrid w:val="0"/>
              <w:jc w:val="center"/>
              <w:rPr>
                <w:rFonts w:ascii="Times New Roman" w:hAnsi="Times New Roman" w:eastAsia="宋体" w:cs="Times New Roman"/>
                <w:snapToGrid w:val="0"/>
                <w:kern w:val="0"/>
                <w:sz w:val="20"/>
                <w:szCs w:val="21"/>
              </w:rPr>
            </w:pPr>
            <w:r>
              <w:rPr>
                <w:rFonts w:hint="eastAsia" w:ascii="Times New Roman" w:hAnsi="Times New Roman" w:eastAsia="宋体" w:cs="Times New Roman"/>
              </w:rPr>
              <w:t xml:space="preserve">0.83 </w:t>
            </w:r>
          </w:p>
        </w:tc>
        <w:tc>
          <w:tcPr>
            <w:tcW w:w="1359" w:type="pct"/>
            <w:tcBorders>
              <w:top w:val="single" w:color="000000" w:sz="2" w:space="0"/>
              <w:left w:val="single" w:color="000000" w:sz="2" w:space="0"/>
              <w:bottom w:val="single" w:color="000000" w:sz="2" w:space="0"/>
              <w:right w:val="single" w:color="000000" w:sz="2" w:space="0"/>
            </w:tcBorders>
            <w:vAlign w:val="center"/>
          </w:tcPr>
          <w:p w14:paraId="75BB15B7">
            <w:pPr>
              <w:topLinePunct/>
              <w:snapToGrid w:val="0"/>
              <w:jc w:val="center"/>
              <w:rPr>
                <w:rFonts w:ascii="Times New Roman" w:hAnsi="Times New Roman" w:eastAsia="宋体" w:cs="Times New Roman"/>
                <w:snapToGrid w:val="0"/>
                <w:kern w:val="0"/>
                <w:sz w:val="20"/>
                <w:szCs w:val="21"/>
              </w:rPr>
            </w:pPr>
            <w:r>
              <w:rPr>
                <w:rFonts w:hint="eastAsia" w:ascii="Times New Roman" w:hAnsi="Times New Roman" w:eastAsia="宋体" w:cs="Times New Roman"/>
              </w:rPr>
              <w:t>3.75</w:t>
            </w:r>
          </w:p>
        </w:tc>
        <w:tc>
          <w:tcPr>
            <w:tcW w:w="1205" w:type="pct"/>
            <w:tcBorders>
              <w:top w:val="single" w:color="000000" w:sz="2" w:space="0"/>
              <w:left w:val="single" w:color="000000" w:sz="2" w:space="0"/>
              <w:bottom w:val="single" w:color="000000" w:sz="2" w:space="0"/>
              <w:right w:val="single" w:color="000000" w:sz="2" w:space="0"/>
            </w:tcBorders>
            <w:vAlign w:val="center"/>
          </w:tcPr>
          <w:p w14:paraId="253D05D1">
            <w:pPr>
              <w:topLinePunct/>
              <w:snapToGrid w:val="0"/>
              <w:jc w:val="center"/>
              <w:rPr>
                <w:rFonts w:ascii="Times New Roman" w:hAnsi="Times New Roman" w:eastAsia="宋体" w:cs="Times New Roman"/>
                <w:snapToGrid w:val="0"/>
                <w:kern w:val="0"/>
                <w:sz w:val="20"/>
                <w:szCs w:val="21"/>
              </w:rPr>
            </w:pPr>
            <w:r>
              <w:rPr>
                <w:rFonts w:hint="eastAsia" w:ascii="Times New Roman" w:hAnsi="Times New Roman" w:eastAsia="宋体" w:cs="Times New Roman"/>
              </w:rPr>
              <w:t xml:space="preserve">3.13 </w:t>
            </w:r>
          </w:p>
        </w:tc>
      </w:tr>
      <w:tr w14:paraId="4A66E1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8" w:hRule="atLeast"/>
          <w:jc w:val="center"/>
        </w:trPr>
        <w:tc>
          <w:tcPr>
            <w:tcW w:w="0" w:type="auto"/>
            <w:vMerge w:val="continue"/>
            <w:tcBorders>
              <w:top w:val="single" w:color="000000" w:sz="2" w:space="0"/>
              <w:left w:val="single" w:color="000000" w:sz="2" w:space="0"/>
              <w:bottom w:val="single" w:color="000000" w:sz="2" w:space="0"/>
              <w:right w:val="single" w:color="000000" w:sz="2" w:space="0"/>
            </w:tcBorders>
            <w:vAlign w:val="center"/>
          </w:tcPr>
          <w:p w14:paraId="0B93CF80">
            <w:pPr>
              <w:widowControl/>
              <w:jc w:val="left"/>
              <w:rPr>
                <w:rFonts w:ascii="Times New Roman" w:hAnsi="Times New Roman" w:eastAsia="宋体" w:cs="Times New Roman"/>
                <w:snapToGrid w:val="0"/>
                <w:kern w:val="0"/>
                <w:sz w:val="20"/>
                <w:szCs w:val="21"/>
              </w:rPr>
            </w:pPr>
          </w:p>
        </w:tc>
        <w:tc>
          <w:tcPr>
            <w:tcW w:w="882" w:type="pct"/>
            <w:tcBorders>
              <w:top w:val="single" w:color="000000" w:sz="2" w:space="0"/>
              <w:left w:val="single" w:color="000000" w:sz="2" w:space="0"/>
              <w:bottom w:val="single" w:color="000000" w:sz="2" w:space="0"/>
              <w:right w:val="single" w:color="000000" w:sz="2" w:space="0"/>
            </w:tcBorders>
            <w:vAlign w:val="center"/>
          </w:tcPr>
          <w:p w14:paraId="408C2682">
            <w:pPr>
              <w:topLinePunct/>
              <w:snapToGrid w:val="0"/>
              <w:jc w:val="center"/>
              <w:rPr>
                <w:rFonts w:ascii="Times New Roman" w:hAnsi="Times New Roman" w:eastAsia="宋体" w:cs="Times New Roman"/>
                <w:snapToGrid w:val="0"/>
                <w:kern w:val="0"/>
                <w:sz w:val="20"/>
                <w:szCs w:val="21"/>
              </w:rPr>
            </w:pPr>
            <w:r>
              <w:rPr>
                <w:rFonts w:hint="eastAsia" w:ascii="Times New Roman" w:hAnsi="Times New Roman" w:eastAsia="宋体" w:cs="Times New Roman"/>
                <w:snapToGrid w:val="0"/>
                <w:kern w:val="0"/>
                <w:sz w:val="20"/>
                <w:szCs w:val="21"/>
              </w:rPr>
              <w:t>草地</w:t>
            </w:r>
          </w:p>
        </w:tc>
        <w:tc>
          <w:tcPr>
            <w:tcW w:w="883" w:type="pct"/>
            <w:tcBorders>
              <w:top w:val="single" w:color="000000" w:sz="2" w:space="0"/>
              <w:left w:val="single" w:color="000000" w:sz="2" w:space="0"/>
              <w:bottom w:val="single" w:color="000000" w:sz="2" w:space="0"/>
              <w:right w:val="single" w:color="000000" w:sz="2" w:space="0"/>
            </w:tcBorders>
            <w:vAlign w:val="center"/>
          </w:tcPr>
          <w:p w14:paraId="5BAE2E3B">
            <w:pPr>
              <w:topLinePunct/>
              <w:snapToGrid w:val="0"/>
              <w:jc w:val="center"/>
              <w:rPr>
                <w:rFonts w:ascii="Times New Roman" w:hAnsi="Times New Roman" w:eastAsia="宋体" w:cs="Times New Roman"/>
                <w:snapToGrid w:val="0"/>
                <w:kern w:val="0"/>
                <w:sz w:val="20"/>
                <w:szCs w:val="21"/>
              </w:rPr>
            </w:pPr>
            <w:r>
              <w:rPr>
                <w:rFonts w:hint="eastAsia" w:ascii="Times New Roman" w:hAnsi="Times New Roman" w:eastAsia="宋体" w:cs="Times New Roman"/>
              </w:rPr>
              <w:t xml:space="preserve">6.24 </w:t>
            </w:r>
          </w:p>
        </w:tc>
        <w:tc>
          <w:tcPr>
            <w:tcW w:w="1359" w:type="pct"/>
            <w:tcBorders>
              <w:top w:val="single" w:color="000000" w:sz="2" w:space="0"/>
              <w:left w:val="single" w:color="000000" w:sz="2" w:space="0"/>
              <w:bottom w:val="single" w:color="000000" w:sz="2" w:space="0"/>
              <w:right w:val="single" w:color="000000" w:sz="2" w:space="0"/>
            </w:tcBorders>
            <w:vAlign w:val="center"/>
          </w:tcPr>
          <w:p w14:paraId="44306194">
            <w:pPr>
              <w:topLinePunct/>
              <w:snapToGrid w:val="0"/>
              <w:jc w:val="center"/>
              <w:rPr>
                <w:rFonts w:ascii="Times New Roman" w:hAnsi="Times New Roman" w:eastAsia="宋体" w:cs="Times New Roman"/>
                <w:snapToGrid w:val="0"/>
                <w:kern w:val="0"/>
                <w:sz w:val="20"/>
                <w:szCs w:val="21"/>
              </w:rPr>
            </w:pPr>
            <w:r>
              <w:rPr>
                <w:rFonts w:hint="eastAsia" w:ascii="Times New Roman" w:hAnsi="Times New Roman" w:eastAsia="宋体" w:cs="Times New Roman"/>
              </w:rPr>
              <w:t>2.5</w:t>
            </w:r>
          </w:p>
        </w:tc>
        <w:tc>
          <w:tcPr>
            <w:tcW w:w="1205" w:type="pct"/>
            <w:tcBorders>
              <w:top w:val="single" w:color="000000" w:sz="2" w:space="0"/>
              <w:left w:val="single" w:color="000000" w:sz="2" w:space="0"/>
              <w:bottom w:val="single" w:color="000000" w:sz="2" w:space="0"/>
              <w:right w:val="single" w:color="000000" w:sz="2" w:space="0"/>
            </w:tcBorders>
            <w:vAlign w:val="center"/>
          </w:tcPr>
          <w:p w14:paraId="0F1C43EF">
            <w:pPr>
              <w:topLinePunct/>
              <w:snapToGrid w:val="0"/>
              <w:jc w:val="center"/>
              <w:rPr>
                <w:rFonts w:ascii="Times New Roman" w:hAnsi="Times New Roman" w:eastAsia="宋体" w:cs="Times New Roman"/>
                <w:snapToGrid w:val="0"/>
                <w:kern w:val="0"/>
                <w:sz w:val="20"/>
                <w:szCs w:val="21"/>
              </w:rPr>
            </w:pPr>
            <w:r>
              <w:rPr>
                <w:rFonts w:hint="eastAsia" w:ascii="Times New Roman" w:hAnsi="Times New Roman" w:eastAsia="宋体" w:cs="Times New Roman"/>
              </w:rPr>
              <w:t xml:space="preserve">15.60 </w:t>
            </w:r>
          </w:p>
        </w:tc>
      </w:tr>
      <w:tr w14:paraId="4D60A5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 w:hRule="atLeast"/>
          <w:jc w:val="center"/>
        </w:trPr>
        <w:tc>
          <w:tcPr>
            <w:tcW w:w="670" w:type="pct"/>
            <w:vMerge w:val="restart"/>
            <w:tcBorders>
              <w:top w:val="single" w:color="000000" w:sz="2" w:space="0"/>
              <w:left w:val="single" w:color="000000" w:sz="2" w:space="0"/>
              <w:bottom w:val="single" w:color="000000" w:sz="2" w:space="0"/>
              <w:right w:val="single" w:color="000000" w:sz="2" w:space="0"/>
            </w:tcBorders>
            <w:vAlign w:val="center"/>
          </w:tcPr>
          <w:p w14:paraId="67D8208E">
            <w:pPr>
              <w:topLinePunct/>
              <w:snapToGrid w:val="0"/>
              <w:jc w:val="center"/>
              <w:rPr>
                <w:rFonts w:ascii="Times New Roman" w:hAnsi="Times New Roman" w:eastAsia="宋体" w:cs="Times New Roman"/>
                <w:snapToGrid w:val="0"/>
                <w:kern w:val="0"/>
                <w:sz w:val="20"/>
                <w:szCs w:val="21"/>
              </w:rPr>
            </w:pPr>
            <w:r>
              <w:rPr>
                <w:rFonts w:hint="eastAsia" w:ascii="Times New Roman" w:hAnsi="Times New Roman" w:eastAsia="宋体" w:cs="Times New Roman"/>
                <w:snapToGrid w:val="0"/>
                <w:kern w:val="0"/>
                <w:sz w:val="20"/>
                <w:szCs w:val="21"/>
              </w:rPr>
              <w:t>临时占地</w:t>
            </w:r>
          </w:p>
        </w:tc>
        <w:tc>
          <w:tcPr>
            <w:tcW w:w="882" w:type="pct"/>
            <w:tcBorders>
              <w:top w:val="single" w:color="000000" w:sz="2" w:space="0"/>
              <w:left w:val="single" w:color="000000" w:sz="2" w:space="0"/>
              <w:bottom w:val="single" w:color="000000" w:sz="2" w:space="0"/>
              <w:right w:val="single" w:color="000000" w:sz="2" w:space="0"/>
            </w:tcBorders>
            <w:vAlign w:val="center"/>
          </w:tcPr>
          <w:p w14:paraId="6965D8CD">
            <w:pPr>
              <w:topLinePunct/>
              <w:snapToGrid w:val="0"/>
              <w:jc w:val="center"/>
              <w:rPr>
                <w:rFonts w:ascii="Times New Roman" w:hAnsi="Times New Roman" w:eastAsia="宋体" w:cs="Times New Roman"/>
                <w:snapToGrid w:val="0"/>
                <w:kern w:val="0"/>
                <w:sz w:val="20"/>
                <w:szCs w:val="21"/>
              </w:rPr>
            </w:pPr>
            <w:r>
              <w:rPr>
                <w:rFonts w:hint="eastAsia" w:ascii="Times New Roman" w:hAnsi="Times New Roman" w:eastAsia="宋体" w:cs="Times New Roman"/>
                <w:snapToGrid w:val="0"/>
                <w:kern w:val="0"/>
                <w:sz w:val="20"/>
                <w:szCs w:val="21"/>
              </w:rPr>
              <w:t>耕地</w:t>
            </w:r>
          </w:p>
        </w:tc>
        <w:tc>
          <w:tcPr>
            <w:tcW w:w="883" w:type="pct"/>
            <w:tcBorders>
              <w:top w:val="single" w:color="000000" w:sz="2" w:space="0"/>
              <w:left w:val="single" w:color="000000" w:sz="2" w:space="0"/>
              <w:bottom w:val="single" w:color="000000" w:sz="2" w:space="0"/>
              <w:right w:val="single" w:color="000000" w:sz="2" w:space="0"/>
            </w:tcBorders>
            <w:vAlign w:val="center"/>
          </w:tcPr>
          <w:p w14:paraId="033B1BED">
            <w:pPr>
              <w:topLinePunct/>
              <w:snapToGrid w:val="0"/>
              <w:jc w:val="center"/>
              <w:rPr>
                <w:rFonts w:ascii="Times New Roman" w:hAnsi="Times New Roman" w:eastAsia="宋体" w:cs="Times New Roman"/>
                <w:snapToGrid w:val="0"/>
                <w:kern w:val="0"/>
                <w:sz w:val="20"/>
                <w:szCs w:val="21"/>
              </w:rPr>
            </w:pPr>
            <w:r>
              <w:rPr>
                <w:rFonts w:hint="eastAsia" w:ascii="Times New Roman" w:hAnsi="Times New Roman" w:eastAsia="宋体" w:cs="Times New Roman"/>
              </w:rPr>
              <w:t xml:space="preserve">47.10 </w:t>
            </w:r>
          </w:p>
        </w:tc>
        <w:tc>
          <w:tcPr>
            <w:tcW w:w="1359" w:type="pct"/>
            <w:tcBorders>
              <w:top w:val="single" w:color="000000" w:sz="2" w:space="0"/>
              <w:left w:val="single" w:color="000000" w:sz="2" w:space="0"/>
              <w:bottom w:val="single" w:color="000000" w:sz="2" w:space="0"/>
              <w:right w:val="single" w:color="000000" w:sz="2" w:space="0"/>
            </w:tcBorders>
            <w:vAlign w:val="center"/>
          </w:tcPr>
          <w:p w14:paraId="0DAAF259">
            <w:pPr>
              <w:topLinePunct/>
              <w:snapToGrid w:val="0"/>
              <w:jc w:val="center"/>
              <w:rPr>
                <w:rFonts w:ascii="Times New Roman" w:hAnsi="Times New Roman" w:eastAsia="宋体" w:cs="Times New Roman"/>
                <w:snapToGrid w:val="0"/>
                <w:kern w:val="0"/>
                <w:sz w:val="20"/>
                <w:szCs w:val="21"/>
              </w:rPr>
            </w:pPr>
            <w:r>
              <w:rPr>
                <w:rFonts w:hint="eastAsia" w:ascii="Times New Roman" w:hAnsi="Times New Roman" w:eastAsia="宋体" w:cs="Times New Roman"/>
              </w:rPr>
              <w:t>1.5</w:t>
            </w:r>
          </w:p>
        </w:tc>
        <w:tc>
          <w:tcPr>
            <w:tcW w:w="1205" w:type="pct"/>
            <w:tcBorders>
              <w:top w:val="single" w:color="000000" w:sz="2" w:space="0"/>
              <w:left w:val="single" w:color="000000" w:sz="2" w:space="0"/>
              <w:bottom w:val="single" w:color="000000" w:sz="2" w:space="0"/>
              <w:right w:val="single" w:color="000000" w:sz="2" w:space="0"/>
            </w:tcBorders>
            <w:vAlign w:val="center"/>
          </w:tcPr>
          <w:p w14:paraId="721FE9FE">
            <w:pPr>
              <w:topLinePunct/>
              <w:snapToGrid w:val="0"/>
              <w:jc w:val="center"/>
              <w:rPr>
                <w:rFonts w:ascii="Times New Roman" w:hAnsi="Times New Roman" w:eastAsia="宋体" w:cs="Times New Roman"/>
                <w:snapToGrid w:val="0"/>
                <w:kern w:val="0"/>
                <w:sz w:val="20"/>
                <w:szCs w:val="21"/>
              </w:rPr>
            </w:pPr>
            <w:r>
              <w:rPr>
                <w:rFonts w:hint="eastAsia" w:ascii="Times New Roman" w:hAnsi="Times New Roman" w:eastAsia="宋体" w:cs="Times New Roman"/>
              </w:rPr>
              <w:t xml:space="preserve">70.65 </w:t>
            </w:r>
          </w:p>
        </w:tc>
      </w:tr>
      <w:tr w14:paraId="62F586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 w:hRule="atLeast"/>
          <w:jc w:val="center"/>
        </w:trPr>
        <w:tc>
          <w:tcPr>
            <w:tcW w:w="0" w:type="auto"/>
            <w:vMerge w:val="continue"/>
            <w:tcBorders>
              <w:top w:val="single" w:color="000000" w:sz="2" w:space="0"/>
              <w:left w:val="single" w:color="000000" w:sz="2" w:space="0"/>
              <w:bottom w:val="single" w:color="000000" w:sz="2" w:space="0"/>
              <w:right w:val="single" w:color="000000" w:sz="2" w:space="0"/>
            </w:tcBorders>
            <w:vAlign w:val="center"/>
          </w:tcPr>
          <w:p w14:paraId="0FC6162D">
            <w:pPr>
              <w:widowControl/>
              <w:jc w:val="left"/>
              <w:rPr>
                <w:rFonts w:ascii="Times New Roman" w:hAnsi="Times New Roman" w:eastAsia="宋体" w:cs="Times New Roman"/>
                <w:snapToGrid w:val="0"/>
                <w:kern w:val="0"/>
                <w:sz w:val="20"/>
                <w:szCs w:val="21"/>
              </w:rPr>
            </w:pPr>
          </w:p>
        </w:tc>
        <w:tc>
          <w:tcPr>
            <w:tcW w:w="882" w:type="pct"/>
            <w:tcBorders>
              <w:top w:val="single" w:color="000000" w:sz="2" w:space="0"/>
              <w:left w:val="single" w:color="000000" w:sz="2" w:space="0"/>
              <w:bottom w:val="single" w:color="000000" w:sz="2" w:space="0"/>
              <w:right w:val="single" w:color="000000" w:sz="2" w:space="0"/>
            </w:tcBorders>
            <w:vAlign w:val="center"/>
          </w:tcPr>
          <w:p w14:paraId="3D4D6842">
            <w:pPr>
              <w:topLinePunct/>
              <w:snapToGrid w:val="0"/>
              <w:jc w:val="center"/>
              <w:rPr>
                <w:rFonts w:ascii="Times New Roman" w:hAnsi="Times New Roman" w:eastAsia="宋体" w:cs="Times New Roman"/>
                <w:snapToGrid w:val="0"/>
                <w:kern w:val="0"/>
                <w:sz w:val="20"/>
                <w:szCs w:val="21"/>
              </w:rPr>
            </w:pPr>
            <w:r>
              <w:rPr>
                <w:rFonts w:hint="eastAsia" w:ascii="Times New Roman" w:hAnsi="Times New Roman" w:eastAsia="宋体" w:cs="Times New Roman"/>
                <w:snapToGrid w:val="0"/>
                <w:kern w:val="0"/>
                <w:sz w:val="20"/>
                <w:szCs w:val="21"/>
              </w:rPr>
              <w:t>园地</w:t>
            </w:r>
          </w:p>
        </w:tc>
        <w:tc>
          <w:tcPr>
            <w:tcW w:w="883" w:type="pct"/>
            <w:tcBorders>
              <w:top w:val="single" w:color="000000" w:sz="2" w:space="0"/>
              <w:left w:val="single" w:color="000000" w:sz="2" w:space="0"/>
              <w:bottom w:val="single" w:color="000000" w:sz="2" w:space="0"/>
              <w:right w:val="single" w:color="000000" w:sz="2" w:space="0"/>
            </w:tcBorders>
            <w:vAlign w:val="center"/>
          </w:tcPr>
          <w:p w14:paraId="5DA57062">
            <w:pPr>
              <w:topLinePunct/>
              <w:snapToGrid w:val="0"/>
              <w:jc w:val="center"/>
              <w:rPr>
                <w:rFonts w:ascii="Times New Roman" w:hAnsi="Times New Roman" w:eastAsia="宋体" w:cs="Times New Roman"/>
                <w:snapToGrid w:val="0"/>
                <w:kern w:val="0"/>
                <w:sz w:val="20"/>
                <w:szCs w:val="21"/>
              </w:rPr>
            </w:pPr>
            <w:r>
              <w:rPr>
                <w:rFonts w:hint="eastAsia" w:ascii="Times New Roman" w:hAnsi="Times New Roman" w:eastAsia="宋体" w:cs="Times New Roman"/>
              </w:rPr>
              <w:t xml:space="preserve">11.74 </w:t>
            </w:r>
          </w:p>
        </w:tc>
        <w:tc>
          <w:tcPr>
            <w:tcW w:w="1359" w:type="pct"/>
            <w:tcBorders>
              <w:top w:val="single" w:color="000000" w:sz="2" w:space="0"/>
              <w:left w:val="single" w:color="000000" w:sz="2" w:space="0"/>
              <w:bottom w:val="single" w:color="000000" w:sz="2" w:space="0"/>
              <w:right w:val="single" w:color="000000" w:sz="2" w:space="0"/>
            </w:tcBorders>
            <w:vAlign w:val="center"/>
          </w:tcPr>
          <w:p w14:paraId="2ED55996">
            <w:pPr>
              <w:topLinePunct/>
              <w:snapToGrid w:val="0"/>
              <w:jc w:val="center"/>
              <w:rPr>
                <w:rFonts w:ascii="Times New Roman" w:hAnsi="Times New Roman" w:eastAsia="宋体" w:cs="Times New Roman"/>
                <w:snapToGrid w:val="0"/>
                <w:kern w:val="0"/>
                <w:sz w:val="20"/>
                <w:szCs w:val="21"/>
              </w:rPr>
            </w:pPr>
            <w:r>
              <w:rPr>
                <w:rFonts w:hint="eastAsia" w:ascii="Times New Roman" w:hAnsi="Times New Roman" w:eastAsia="宋体" w:cs="Times New Roman"/>
              </w:rPr>
              <w:t>3</w:t>
            </w:r>
          </w:p>
        </w:tc>
        <w:tc>
          <w:tcPr>
            <w:tcW w:w="1205" w:type="pct"/>
            <w:tcBorders>
              <w:top w:val="single" w:color="000000" w:sz="2" w:space="0"/>
              <w:left w:val="single" w:color="000000" w:sz="2" w:space="0"/>
              <w:bottom w:val="single" w:color="000000" w:sz="2" w:space="0"/>
              <w:right w:val="single" w:color="000000" w:sz="2" w:space="0"/>
            </w:tcBorders>
            <w:vAlign w:val="center"/>
          </w:tcPr>
          <w:p w14:paraId="49DA9E3E">
            <w:pPr>
              <w:topLinePunct/>
              <w:snapToGrid w:val="0"/>
              <w:jc w:val="center"/>
              <w:rPr>
                <w:rFonts w:ascii="Times New Roman" w:hAnsi="Times New Roman" w:eastAsia="宋体" w:cs="Times New Roman"/>
                <w:snapToGrid w:val="0"/>
                <w:kern w:val="0"/>
                <w:sz w:val="20"/>
                <w:szCs w:val="21"/>
              </w:rPr>
            </w:pPr>
            <w:r>
              <w:rPr>
                <w:rFonts w:hint="eastAsia" w:ascii="Times New Roman" w:hAnsi="Times New Roman" w:eastAsia="宋体" w:cs="Times New Roman"/>
              </w:rPr>
              <w:t xml:space="preserve">35.21 </w:t>
            </w:r>
          </w:p>
        </w:tc>
      </w:tr>
      <w:tr w14:paraId="7A60BE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 w:hRule="atLeast"/>
          <w:jc w:val="center"/>
        </w:trPr>
        <w:tc>
          <w:tcPr>
            <w:tcW w:w="0" w:type="auto"/>
            <w:vMerge w:val="continue"/>
            <w:tcBorders>
              <w:top w:val="single" w:color="000000" w:sz="2" w:space="0"/>
              <w:left w:val="single" w:color="000000" w:sz="2" w:space="0"/>
              <w:bottom w:val="single" w:color="000000" w:sz="2" w:space="0"/>
              <w:right w:val="single" w:color="000000" w:sz="2" w:space="0"/>
            </w:tcBorders>
            <w:vAlign w:val="center"/>
          </w:tcPr>
          <w:p w14:paraId="003D09CC">
            <w:pPr>
              <w:widowControl/>
              <w:jc w:val="left"/>
              <w:rPr>
                <w:rFonts w:ascii="Times New Roman" w:hAnsi="Times New Roman" w:eastAsia="宋体" w:cs="Times New Roman"/>
                <w:snapToGrid w:val="0"/>
                <w:kern w:val="0"/>
                <w:sz w:val="20"/>
                <w:szCs w:val="21"/>
              </w:rPr>
            </w:pPr>
          </w:p>
        </w:tc>
        <w:tc>
          <w:tcPr>
            <w:tcW w:w="882" w:type="pct"/>
            <w:tcBorders>
              <w:top w:val="single" w:color="000000" w:sz="2" w:space="0"/>
              <w:left w:val="single" w:color="000000" w:sz="2" w:space="0"/>
              <w:bottom w:val="single" w:color="000000" w:sz="2" w:space="0"/>
              <w:right w:val="single" w:color="000000" w:sz="2" w:space="0"/>
            </w:tcBorders>
            <w:vAlign w:val="center"/>
          </w:tcPr>
          <w:p w14:paraId="40AD9440">
            <w:pPr>
              <w:topLinePunct/>
              <w:snapToGrid w:val="0"/>
              <w:jc w:val="center"/>
              <w:rPr>
                <w:rFonts w:ascii="Times New Roman" w:hAnsi="Times New Roman" w:eastAsia="宋体" w:cs="Times New Roman"/>
                <w:snapToGrid w:val="0"/>
                <w:kern w:val="0"/>
                <w:sz w:val="20"/>
                <w:szCs w:val="21"/>
              </w:rPr>
            </w:pPr>
            <w:r>
              <w:rPr>
                <w:rFonts w:hint="eastAsia" w:ascii="Times New Roman" w:hAnsi="Times New Roman" w:eastAsia="宋体" w:cs="Times New Roman"/>
                <w:snapToGrid w:val="0"/>
                <w:kern w:val="0"/>
                <w:sz w:val="20"/>
                <w:szCs w:val="21"/>
              </w:rPr>
              <w:t>林地</w:t>
            </w:r>
          </w:p>
        </w:tc>
        <w:tc>
          <w:tcPr>
            <w:tcW w:w="883" w:type="pct"/>
            <w:tcBorders>
              <w:top w:val="single" w:color="000000" w:sz="2" w:space="0"/>
              <w:left w:val="single" w:color="000000" w:sz="2" w:space="0"/>
              <w:bottom w:val="single" w:color="000000" w:sz="2" w:space="0"/>
              <w:right w:val="single" w:color="000000" w:sz="2" w:space="0"/>
            </w:tcBorders>
            <w:vAlign w:val="center"/>
          </w:tcPr>
          <w:p w14:paraId="5E1D3D7B">
            <w:pPr>
              <w:topLinePunct/>
              <w:snapToGrid w:val="0"/>
              <w:jc w:val="center"/>
              <w:rPr>
                <w:rFonts w:ascii="Times New Roman" w:hAnsi="Times New Roman" w:eastAsia="宋体" w:cs="Times New Roman"/>
                <w:snapToGrid w:val="0"/>
                <w:kern w:val="0"/>
                <w:sz w:val="20"/>
                <w:szCs w:val="21"/>
              </w:rPr>
            </w:pPr>
            <w:r>
              <w:rPr>
                <w:rFonts w:hint="eastAsia" w:ascii="Times New Roman" w:hAnsi="Times New Roman" w:eastAsia="宋体" w:cs="Times New Roman"/>
              </w:rPr>
              <w:t xml:space="preserve">15.78 </w:t>
            </w:r>
          </w:p>
        </w:tc>
        <w:tc>
          <w:tcPr>
            <w:tcW w:w="1359" w:type="pct"/>
            <w:tcBorders>
              <w:top w:val="single" w:color="000000" w:sz="2" w:space="0"/>
              <w:left w:val="single" w:color="000000" w:sz="2" w:space="0"/>
              <w:bottom w:val="single" w:color="000000" w:sz="2" w:space="0"/>
              <w:right w:val="single" w:color="000000" w:sz="2" w:space="0"/>
            </w:tcBorders>
            <w:vAlign w:val="center"/>
          </w:tcPr>
          <w:p w14:paraId="22CC84EE">
            <w:pPr>
              <w:topLinePunct/>
              <w:snapToGrid w:val="0"/>
              <w:jc w:val="center"/>
              <w:rPr>
                <w:rFonts w:ascii="Times New Roman" w:hAnsi="Times New Roman" w:eastAsia="宋体" w:cs="Times New Roman"/>
                <w:snapToGrid w:val="0"/>
                <w:kern w:val="0"/>
                <w:sz w:val="20"/>
                <w:szCs w:val="21"/>
              </w:rPr>
            </w:pPr>
            <w:r>
              <w:rPr>
                <w:rFonts w:hint="eastAsia" w:ascii="Times New Roman" w:hAnsi="Times New Roman" w:eastAsia="宋体" w:cs="Times New Roman"/>
              </w:rPr>
              <w:t>3.75</w:t>
            </w:r>
          </w:p>
        </w:tc>
        <w:tc>
          <w:tcPr>
            <w:tcW w:w="1205" w:type="pct"/>
            <w:tcBorders>
              <w:top w:val="single" w:color="000000" w:sz="2" w:space="0"/>
              <w:left w:val="single" w:color="000000" w:sz="2" w:space="0"/>
              <w:bottom w:val="single" w:color="000000" w:sz="2" w:space="0"/>
              <w:right w:val="single" w:color="000000" w:sz="2" w:space="0"/>
            </w:tcBorders>
            <w:vAlign w:val="center"/>
          </w:tcPr>
          <w:p w14:paraId="1B1471DC">
            <w:pPr>
              <w:topLinePunct/>
              <w:snapToGrid w:val="0"/>
              <w:jc w:val="center"/>
              <w:rPr>
                <w:rFonts w:ascii="Times New Roman" w:hAnsi="Times New Roman" w:eastAsia="宋体" w:cs="Times New Roman"/>
                <w:snapToGrid w:val="0"/>
                <w:kern w:val="0"/>
                <w:sz w:val="20"/>
                <w:szCs w:val="21"/>
              </w:rPr>
            </w:pPr>
            <w:r>
              <w:rPr>
                <w:rFonts w:hint="eastAsia" w:ascii="Times New Roman" w:hAnsi="Times New Roman" w:eastAsia="宋体" w:cs="Times New Roman"/>
              </w:rPr>
              <w:t xml:space="preserve">59.19 </w:t>
            </w:r>
          </w:p>
        </w:tc>
      </w:tr>
      <w:tr w14:paraId="31E6DE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 w:hRule="atLeast"/>
          <w:jc w:val="center"/>
        </w:trPr>
        <w:tc>
          <w:tcPr>
            <w:tcW w:w="0" w:type="auto"/>
            <w:vMerge w:val="continue"/>
            <w:tcBorders>
              <w:top w:val="single" w:color="000000" w:sz="2" w:space="0"/>
              <w:left w:val="single" w:color="000000" w:sz="2" w:space="0"/>
              <w:bottom w:val="single" w:color="000000" w:sz="2" w:space="0"/>
              <w:right w:val="single" w:color="000000" w:sz="2" w:space="0"/>
            </w:tcBorders>
            <w:vAlign w:val="center"/>
          </w:tcPr>
          <w:p w14:paraId="6C8347BB">
            <w:pPr>
              <w:widowControl/>
              <w:jc w:val="left"/>
              <w:rPr>
                <w:rFonts w:ascii="Times New Roman" w:hAnsi="Times New Roman" w:eastAsia="宋体" w:cs="Times New Roman"/>
                <w:snapToGrid w:val="0"/>
                <w:kern w:val="0"/>
                <w:sz w:val="20"/>
                <w:szCs w:val="21"/>
              </w:rPr>
            </w:pPr>
          </w:p>
        </w:tc>
        <w:tc>
          <w:tcPr>
            <w:tcW w:w="882" w:type="pct"/>
            <w:tcBorders>
              <w:top w:val="single" w:color="000000" w:sz="2" w:space="0"/>
              <w:left w:val="single" w:color="000000" w:sz="2" w:space="0"/>
              <w:bottom w:val="single" w:color="000000" w:sz="2" w:space="0"/>
              <w:right w:val="single" w:color="000000" w:sz="2" w:space="0"/>
            </w:tcBorders>
            <w:vAlign w:val="center"/>
          </w:tcPr>
          <w:p w14:paraId="0363CBBF">
            <w:pPr>
              <w:topLinePunct/>
              <w:snapToGrid w:val="0"/>
              <w:jc w:val="center"/>
              <w:rPr>
                <w:rFonts w:ascii="Times New Roman" w:hAnsi="Times New Roman" w:eastAsia="宋体" w:cs="Times New Roman"/>
                <w:snapToGrid w:val="0"/>
                <w:kern w:val="0"/>
                <w:sz w:val="20"/>
                <w:szCs w:val="21"/>
              </w:rPr>
            </w:pPr>
            <w:r>
              <w:rPr>
                <w:rFonts w:hint="eastAsia" w:ascii="Times New Roman" w:hAnsi="Times New Roman" w:eastAsia="宋体" w:cs="Times New Roman"/>
                <w:snapToGrid w:val="0"/>
                <w:kern w:val="0"/>
                <w:sz w:val="20"/>
                <w:szCs w:val="21"/>
              </w:rPr>
              <w:t>草地</w:t>
            </w:r>
          </w:p>
        </w:tc>
        <w:tc>
          <w:tcPr>
            <w:tcW w:w="883" w:type="pct"/>
            <w:tcBorders>
              <w:top w:val="single" w:color="000000" w:sz="2" w:space="0"/>
              <w:left w:val="single" w:color="000000" w:sz="2" w:space="0"/>
              <w:bottom w:val="single" w:color="000000" w:sz="2" w:space="0"/>
              <w:right w:val="single" w:color="000000" w:sz="2" w:space="0"/>
            </w:tcBorders>
            <w:vAlign w:val="center"/>
          </w:tcPr>
          <w:p w14:paraId="268C06C6">
            <w:pPr>
              <w:topLinePunct/>
              <w:snapToGrid w:val="0"/>
              <w:jc w:val="center"/>
              <w:rPr>
                <w:rFonts w:ascii="Times New Roman" w:hAnsi="Times New Roman" w:eastAsia="宋体" w:cs="Times New Roman"/>
                <w:snapToGrid w:val="0"/>
                <w:kern w:val="0"/>
                <w:sz w:val="20"/>
                <w:szCs w:val="21"/>
              </w:rPr>
            </w:pPr>
            <w:r>
              <w:rPr>
                <w:rFonts w:hint="eastAsia" w:ascii="Times New Roman" w:hAnsi="Times New Roman" w:eastAsia="宋体" w:cs="Times New Roman"/>
              </w:rPr>
              <w:t xml:space="preserve">38.04 </w:t>
            </w:r>
          </w:p>
        </w:tc>
        <w:tc>
          <w:tcPr>
            <w:tcW w:w="1359" w:type="pct"/>
            <w:tcBorders>
              <w:top w:val="single" w:color="000000" w:sz="2" w:space="0"/>
              <w:left w:val="single" w:color="000000" w:sz="2" w:space="0"/>
              <w:bottom w:val="single" w:color="000000" w:sz="2" w:space="0"/>
              <w:right w:val="single" w:color="000000" w:sz="2" w:space="0"/>
            </w:tcBorders>
            <w:vAlign w:val="center"/>
          </w:tcPr>
          <w:p w14:paraId="64ECB018">
            <w:pPr>
              <w:topLinePunct/>
              <w:snapToGrid w:val="0"/>
              <w:jc w:val="center"/>
              <w:rPr>
                <w:rFonts w:ascii="Times New Roman" w:hAnsi="Times New Roman" w:eastAsia="宋体" w:cs="Times New Roman"/>
                <w:snapToGrid w:val="0"/>
                <w:kern w:val="0"/>
                <w:sz w:val="20"/>
                <w:szCs w:val="21"/>
              </w:rPr>
            </w:pPr>
            <w:r>
              <w:rPr>
                <w:rFonts w:hint="eastAsia" w:ascii="Times New Roman" w:hAnsi="Times New Roman" w:eastAsia="宋体" w:cs="Times New Roman"/>
              </w:rPr>
              <w:t>2.5</w:t>
            </w:r>
          </w:p>
        </w:tc>
        <w:tc>
          <w:tcPr>
            <w:tcW w:w="1205" w:type="pct"/>
            <w:tcBorders>
              <w:top w:val="single" w:color="000000" w:sz="2" w:space="0"/>
              <w:left w:val="single" w:color="000000" w:sz="2" w:space="0"/>
              <w:bottom w:val="single" w:color="000000" w:sz="2" w:space="0"/>
              <w:right w:val="single" w:color="000000" w:sz="2" w:space="0"/>
            </w:tcBorders>
            <w:vAlign w:val="center"/>
          </w:tcPr>
          <w:p w14:paraId="672C8493">
            <w:pPr>
              <w:topLinePunct/>
              <w:snapToGrid w:val="0"/>
              <w:jc w:val="center"/>
              <w:rPr>
                <w:rFonts w:ascii="Times New Roman" w:hAnsi="Times New Roman" w:eastAsia="宋体" w:cs="Times New Roman"/>
                <w:snapToGrid w:val="0"/>
                <w:kern w:val="0"/>
                <w:sz w:val="20"/>
                <w:szCs w:val="21"/>
              </w:rPr>
            </w:pPr>
            <w:r>
              <w:rPr>
                <w:rFonts w:hint="eastAsia" w:ascii="Times New Roman" w:hAnsi="Times New Roman" w:eastAsia="宋体" w:cs="Times New Roman"/>
              </w:rPr>
              <w:t xml:space="preserve">95.10 </w:t>
            </w:r>
          </w:p>
        </w:tc>
      </w:tr>
      <w:tr w14:paraId="400C6A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 w:hRule="atLeast"/>
          <w:jc w:val="center"/>
        </w:trPr>
        <w:tc>
          <w:tcPr>
            <w:tcW w:w="1553" w:type="pct"/>
            <w:gridSpan w:val="2"/>
            <w:tcBorders>
              <w:top w:val="single" w:color="000000" w:sz="2" w:space="0"/>
              <w:left w:val="single" w:color="000000" w:sz="2" w:space="0"/>
              <w:bottom w:val="single" w:color="000000" w:sz="2" w:space="0"/>
              <w:right w:val="single" w:color="000000" w:sz="2" w:space="0"/>
            </w:tcBorders>
            <w:vAlign w:val="center"/>
          </w:tcPr>
          <w:p w14:paraId="01024C84">
            <w:pPr>
              <w:topLinePunct/>
              <w:snapToGrid w:val="0"/>
              <w:jc w:val="center"/>
              <w:rPr>
                <w:rFonts w:ascii="Times New Roman" w:hAnsi="Times New Roman" w:eastAsia="宋体" w:cs="Times New Roman"/>
                <w:snapToGrid w:val="0"/>
                <w:kern w:val="0"/>
                <w:sz w:val="20"/>
                <w:szCs w:val="21"/>
              </w:rPr>
            </w:pPr>
            <w:r>
              <w:rPr>
                <w:rFonts w:hint="eastAsia" w:ascii="Times New Roman" w:hAnsi="Times New Roman" w:eastAsia="宋体" w:cs="Times New Roman"/>
                <w:snapToGrid w:val="0"/>
                <w:kern w:val="0"/>
                <w:sz w:val="20"/>
                <w:szCs w:val="21"/>
              </w:rPr>
              <w:t>合计</w:t>
            </w:r>
          </w:p>
        </w:tc>
        <w:tc>
          <w:tcPr>
            <w:tcW w:w="883" w:type="pct"/>
            <w:tcBorders>
              <w:top w:val="single" w:color="000000" w:sz="2" w:space="0"/>
              <w:left w:val="single" w:color="000000" w:sz="2" w:space="0"/>
              <w:bottom w:val="single" w:color="000000" w:sz="2" w:space="0"/>
              <w:right w:val="single" w:color="000000" w:sz="2" w:space="0"/>
            </w:tcBorders>
            <w:vAlign w:val="center"/>
          </w:tcPr>
          <w:p w14:paraId="503E1C73">
            <w:pPr>
              <w:topLinePunct/>
              <w:snapToGrid w:val="0"/>
              <w:jc w:val="center"/>
              <w:rPr>
                <w:rFonts w:ascii="Times New Roman" w:hAnsi="Times New Roman" w:eastAsia="宋体" w:cs="Times New Roman"/>
              </w:rPr>
            </w:pPr>
            <w:r>
              <w:rPr>
                <w:rFonts w:hint="eastAsia" w:ascii="Times New Roman" w:hAnsi="Times New Roman" w:eastAsia="宋体" w:cs="Times New Roman"/>
              </w:rPr>
              <w:t>120.32</w:t>
            </w:r>
          </w:p>
        </w:tc>
        <w:tc>
          <w:tcPr>
            <w:tcW w:w="1359" w:type="pct"/>
            <w:tcBorders>
              <w:top w:val="single" w:color="000000" w:sz="2" w:space="0"/>
              <w:left w:val="single" w:color="000000" w:sz="2" w:space="0"/>
              <w:bottom w:val="single" w:color="000000" w:sz="2" w:space="0"/>
              <w:right w:val="single" w:color="000000" w:sz="2" w:space="0"/>
            </w:tcBorders>
            <w:vAlign w:val="center"/>
          </w:tcPr>
          <w:p w14:paraId="79D63FF7">
            <w:pPr>
              <w:topLinePunct/>
              <w:snapToGrid w:val="0"/>
              <w:jc w:val="center"/>
              <w:rPr>
                <w:rFonts w:ascii="Times New Roman" w:hAnsi="Times New Roman" w:eastAsia="宋体" w:cs="Times New Roman"/>
              </w:rPr>
            </w:pPr>
          </w:p>
        </w:tc>
        <w:tc>
          <w:tcPr>
            <w:tcW w:w="1205" w:type="pct"/>
            <w:tcBorders>
              <w:top w:val="single" w:color="000000" w:sz="2" w:space="0"/>
              <w:left w:val="single" w:color="000000" w:sz="2" w:space="0"/>
              <w:bottom w:val="single" w:color="000000" w:sz="2" w:space="0"/>
              <w:right w:val="single" w:color="000000" w:sz="2" w:space="0"/>
            </w:tcBorders>
            <w:vAlign w:val="center"/>
          </w:tcPr>
          <w:p w14:paraId="2B60EA62">
            <w:pPr>
              <w:topLinePunct/>
              <w:snapToGrid w:val="0"/>
              <w:jc w:val="center"/>
              <w:rPr>
                <w:rFonts w:ascii="Times New Roman" w:hAnsi="Times New Roman" w:eastAsia="宋体" w:cs="Times New Roman"/>
              </w:rPr>
            </w:pPr>
            <w:r>
              <w:rPr>
                <w:rFonts w:hint="eastAsia" w:ascii="Times New Roman" w:hAnsi="Times New Roman" w:eastAsia="宋体" w:cs="Times New Roman"/>
              </w:rPr>
              <w:t>279.84</w:t>
            </w:r>
          </w:p>
        </w:tc>
      </w:tr>
    </w:tbl>
    <w:p w14:paraId="3763385E">
      <w:pPr>
        <w:topLinePunct/>
        <w:spacing w:line="360" w:lineRule="auto"/>
        <w:ind w:firstLine="480" w:firstLineChars="200"/>
        <w:rPr>
          <w:rFonts w:ascii="Times New Roman" w:hAnsi="Times New Roman" w:eastAsia="宋体" w:cs="Times New Roman"/>
          <w:kern w:val="0"/>
          <w:sz w:val="24"/>
          <w:szCs w:val="20"/>
        </w:rPr>
      </w:pPr>
    </w:p>
    <w:p w14:paraId="7476497C">
      <w:pPr>
        <w:topLinePunct/>
        <w:spacing w:line="360" w:lineRule="auto"/>
        <w:ind w:firstLine="480" w:firstLineChars="200"/>
        <w:rPr>
          <w:rFonts w:ascii="Times New Roman" w:hAnsi="Times New Roman" w:eastAsia="宋体" w:cs="Times New Roman"/>
          <w:kern w:val="0"/>
          <w:sz w:val="24"/>
          <w:szCs w:val="20"/>
        </w:rPr>
      </w:pPr>
      <w:r>
        <w:rPr>
          <w:rFonts w:hint="eastAsia" w:ascii="Times New Roman" w:hAnsi="Times New Roman" w:eastAsia="宋体" w:cs="Times New Roman"/>
          <w:kern w:val="0"/>
          <w:sz w:val="24"/>
          <w:szCs w:val="20"/>
        </w:rPr>
        <w:t>综上所述，工程建设后，工程占地将造成评价范围内植被生物量损失约为279.84</w:t>
      </w:r>
      <w:r>
        <w:rPr>
          <w:rFonts w:ascii="Times New Roman" w:hAnsi="Times New Roman" w:eastAsia="宋体" w:cs="Times New Roman"/>
          <w:kern w:val="0"/>
          <w:sz w:val="24"/>
          <w:szCs w:val="20"/>
        </w:rPr>
        <w:t>t/a</w:t>
      </w:r>
      <w:r>
        <w:rPr>
          <w:rFonts w:hint="eastAsia" w:ascii="Times New Roman" w:hAnsi="Times New Roman" w:eastAsia="宋体" w:cs="Times New Roman"/>
          <w:kern w:val="0"/>
          <w:sz w:val="24"/>
          <w:szCs w:val="20"/>
        </w:rPr>
        <w:t>，工程建设生物量损失最大为耕地，其次是草地、林地和园地。</w:t>
      </w:r>
    </w:p>
    <w:p w14:paraId="78EE03FE">
      <w:pPr>
        <w:topLinePunct/>
        <w:spacing w:line="360" w:lineRule="auto"/>
        <w:ind w:firstLine="480" w:firstLineChars="200"/>
        <w:rPr>
          <w:rFonts w:ascii="Times New Roman" w:hAnsi="Times New Roman" w:eastAsia="宋体" w:cs="Times New Roman"/>
          <w:kern w:val="0"/>
          <w:sz w:val="24"/>
          <w:szCs w:val="20"/>
        </w:rPr>
      </w:pPr>
      <w:r>
        <w:rPr>
          <w:rFonts w:hint="eastAsia" w:ascii="Times New Roman" w:hAnsi="Times New Roman" w:eastAsia="宋体" w:cs="Times New Roman"/>
          <w:kern w:val="0"/>
          <w:sz w:val="24"/>
          <w:szCs w:val="20"/>
        </w:rPr>
        <w:t>工程施工结束后，及时采取临时占地生态恢复措施，使得占地造成的植物损失尽快得到缓解和恢复。由于工程施工占地面积与区域总面积来说相对较小，因此工程建设对区域内植被数量与分布不会造成较大的影响。</w:t>
      </w:r>
    </w:p>
    <w:p w14:paraId="5E1C217B">
      <w:pPr>
        <w:topLinePunct/>
        <w:spacing w:line="360" w:lineRule="auto"/>
        <w:outlineLvl w:val="3"/>
        <w:rPr>
          <w:rFonts w:ascii="Times New Roman" w:hAnsi="Times New Roman" w:eastAsia="宋体" w:cs="Times New Roman"/>
          <w:b/>
          <w:bCs/>
          <w:sz w:val="24"/>
        </w:rPr>
      </w:pPr>
      <w:r>
        <w:rPr>
          <w:rFonts w:hint="eastAsia" w:ascii="Times New Roman" w:hAnsi="Times New Roman" w:eastAsia="宋体" w:cs="Times New Roman"/>
          <w:b/>
          <w:bCs/>
          <w:sz w:val="24"/>
        </w:rPr>
        <w:t>6</w:t>
      </w:r>
      <w:r>
        <w:rPr>
          <w:rFonts w:ascii="Times New Roman" w:hAnsi="Times New Roman" w:eastAsia="宋体" w:cs="Times New Roman"/>
          <w:b/>
          <w:bCs/>
          <w:sz w:val="24"/>
        </w:rPr>
        <w:t>.</w:t>
      </w:r>
      <w:r>
        <w:rPr>
          <w:rFonts w:hint="eastAsia" w:ascii="Times New Roman" w:hAnsi="Times New Roman" w:eastAsia="宋体" w:cs="Times New Roman"/>
          <w:b/>
          <w:bCs/>
          <w:sz w:val="24"/>
        </w:rPr>
        <w:t>5</w:t>
      </w:r>
      <w:r>
        <w:rPr>
          <w:rFonts w:ascii="Times New Roman" w:hAnsi="Times New Roman" w:eastAsia="宋体" w:cs="Times New Roman"/>
          <w:b/>
          <w:bCs/>
          <w:sz w:val="24"/>
        </w:rPr>
        <w:t>.</w:t>
      </w:r>
      <w:r>
        <w:rPr>
          <w:rFonts w:hint="eastAsia" w:ascii="Times New Roman" w:hAnsi="Times New Roman" w:eastAsia="宋体" w:cs="Times New Roman"/>
          <w:b/>
          <w:bCs/>
          <w:sz w:val="24"/>
        </w:rPr>
        <w:t>3</w:t>
      </w:r>
      <w:r>
        <w:rPr>
          <w:rFonts w:ascii="Times New Roman" w:hAnsi="Times New Roman" w:eastAsia="宋体" w:cs="Times New Roman"/>
          <w:b/>
          <w:bCs/>
          <w:sz w:val="24"/>
        </w:rPr>
        <w:t>.</w:t>
      </w:r>
      <w:r>
        <w:rPr>
          <w:rFonts w:hint="eastAsia" w:ascii="Times New Roman" w:hAnsi="Times New Roman" w:eastAsia="宋体" w:cs="Times New Roman"/>
          <w:b/>
          <w:bCs/>
          <w:sz w:val="24"/>
        </w:rPr>
        <w:t>2对动物的影响分析</w:t>
      </w:r>
    </w:p>
    <w:p w14:paraId="783D4F69">
      <w:pPr>
        <w:spacing w:line="360" w:lineRule="auto"/>
        <w:ind w:firstLine="480" w:firstLineChars="200"/>
        <w:rPr>
          <w:rFonts w:ascii="Times New Roman" w:hAnsi="Times New Roman" w:eastAsia="宋体" w:cs="Times New Roman"/>
          <w:sz w:val="24"/>
          <w:szCs w:val="24"/>
        </w:rPr>
      </w:pPr>
      <w:r>
        <w:rPr>
          <w:rFonts w:ascii="宋体" w:hAnsi="宋体" w:eastAsia="宋体" w:cs="Times New Roman"/>
          <w:sz w:val="24"/>
          <w:szCs w:val="24"/>
        </w:rPr>
        <w:t>（</w:t>
      </w:r>
      <w:r>
        <w:rPr>
          <w:rFonts w:ascii="Times New Roman" w:hAnsi="Times New Roman" w:eastAsia="宋体" w:cs="Times New Roman"/>
          <w:sz w:val="24"/>
          <w:szCs w:val="24"/>
        </w:rPr>
        <w:t>1</w:t>
      </w:r>
      <w:r>
        <w:rPr>
          <w:rFonts w:ascii="宋体" w:hAnsi="宋体" w:eastAsia="宋体" w:cs="Times New Roman"/>
          <w:sz w:val="24"/>
          <w:szCs w:val="24"/>
        </w:rPr>
        <w:t>）</w:t>
      </w:r>
      <w:r>
        <w:rPr>
          <w:rFonts w:hint="eastAsia" w:ascii="宋体" w:hAnsi="宋体" w:eastAsia="宋体" w:cs="Times New Roman"/>
          <w:sz w:val="24"/>
          <w:szCs w:val="24"/>
        </w:rPr>
        <w:t>工程</w:t>
      </w:r>
      <w:r>
        <w:rPr>
          <w:rFonts w:ascii="宋体" w:hAnsi="宋体" w:eastAsia="宋体" w:cs="Times New Roman"/>
          <w:sz w:val="24"/>
          <w:szCs w:val="24"/>
        </w:rPr>
        <w:t>占地区野生动物分布</w:t>
      </w:r>
    </w:p>
    <w:p w14:paraId="631C6647">
      <w:pPr>
        <w:spacing w:line="360" w:lineRule="auto"/>
        <w:ind w:firstLine="480" w:firstLineChars="200"/>
        <w:rPr>
          <w:rFonts w:ascii="Times New Roman" w:hAnsi="Times New Roman" w:eastAsia="宋体" w:cs="Times New Roman"/>
          <w:sz w:val="24"/>
          <w:szCs w:val="24"/>
        </w:rPr>
      </w:pPr>
      <w:r>
        <w:rPr>
          <w:rFonts w:hint="eastAsia" w:ascii="宋体" w:hAnsi="宋体" w:eastAsia="宋体" w:cs="Times New Roman"/>
          <w:sz w:val="24"/>
          <w:szCs w:val="24"/>
        </w:rPr>
        <w:t>工程</w:t>
      </w:r>
      <w:r>
        <w:rPr>
          <w:rFonts w:ascii="宋体" w:hAnsi="宋体" w:eastAsia="宋体" w:cs="Times New Roman"/>
          <w:sz w:val="24"/>
          <w:szCs w:val="24"/>
        </w:rPr>
        <w:t>布置区兽类以</w:t>
      </w:r>
      <w:r>
        <w:rPr>
          <w:rFonts w:hint="eastAsia" w:ascii="宋体" w:hAnsi="宋体" w:eastAsia="宋体" w:cs="Times New Roman"/>
          <w:sz w:val="24"/>
          <w:szCs w:val="24"/>
        </w:rPr>
        <w:t>小家鼠、褐家鼠、灰仓鼠、鼹形田鼠</w:t>
      </w:r>
      <w:r>
        <w:rPr>
          <w:rFonts w:ascii="宋体" w:hAnsi="宋体" w:eastAsia="宋体" w:cs="Times New Roman"/>
          <w:sz w:val="24"/>
          <w:szCs w:val="24"/>
        </w:rPr>
        <w:t>等生态幅广和较广的动物为主；鸟类以</w:t>
      </w:r>
      <w:r>
        <w:rPr>
          <w:rFonts w:hint="eastAsia" w:ascii="宋体" w:hAnsi="宋体" w:eastAsia="宋体" w:cs="Times New Roman"/>
          <w:sz w:val="24"/>
          <w:szCs w:val="24"/>
        </w:rPr>
        <w:t>家燕</w:t>
      </w:r>
      <w:r>
        <w:rPr>
          <w:rFonts w:ascii="宋体" w:hAnsi="宋体" w:eastAsia="宋体" w:cs="Times New Roman"/>
          <w:sz w:val="24"/>
          <w:szCs w:val="24"/>
        </w:rPr>
        <w:t>、麻雀等种类为主；爬行类常见种有</w:t>
      </w:r>
      <w:r>
        <w:rPr>
          <w:rFonts w:hint="eastAsia" w:ascii="宋体" w:hAnsi="宋体" w:eastAsia="宋体" w:cs="Times New Roman"/>
          <w:sz w:val="24"/>
          <w:szCs w:val="24"/>
        </w:rPr>
        <w:t>快步麻蜥、棋斑水游蛇</w:t>
      </w:r>
      <w:r>
        <w:rPr>
          <w:rFonts w:ascii="宋体" w:hAnsi="宋体" w:eastAsia="宋体" w:cs="Times New Roman"/>
          <w:sz w:val="24"/>
          <w:szCs w:val="24"/>
        </w:rPr>
        <w:t>，两栖类仅分布有绿蟾蜍</w:t>
      </w:r>
      <w:r>
        <w:rPr>
          <w:rFonts w:ascii="Times New Roman" w:hAnsi="Times New Roman" w:eastAsia="宋体" w:cs="Times New Roman"/>
          <w:sz w:val="24"/>
          <w:szCs w:val="24"/>
        </w:rPr>
        <w:t>1</w:t>
      </w:r>
      <w:r>
        <w:rPr>
          <w:rFonts w:ascii="宋体" w:hAnsi="宋体" w:eastAsia="宋体" w:cs="Times New Roman"/>
          <w:sz w:val="24"/>
          <w:szCs w:val="24"/>
        </w:rPr>
        <w:t>种。其中被列为国家</w:t>
      </w:r>
      <w:r>
        <w:rPr>
          <w:rFonts w:ascii="Times New Roman" w:hAnsi="Times New Roman" w:eastAsia="宋体" w:cs="Times New Roman"/>
          <w:sz w:val="24"/>
          <w:szCs w:val="24"/>
        </w:rPr>
        <w:t>Ⅱ</w:t>
      </w:r>
      <w:r>
        <w:rPr>
          <w:rFonts w:ascii="宋体" w:hAnsi="宋体" w:eastAsia="宋体" w:cs="Times New Roman"/>
          <w:sz w:val="24"/>
          <w:szCs w:val="24"/>
        </w:rPr>
        <w:t>级保护动物的有</w:t>
      </w:r>
      <w:r>
        <w:rPr>
          <w:rFonts w:hint="eastAsia" w:ascii="宋体" w:hAnsi="宋体" w:eastAsia="宋体" w:cs="Times New Roman"/>
          <w:sz w:val="24"/>
          <w:szCs w:val="24"/>
        </w:rPr>
        <w:t>黑鸢、红隼</w:t>
      </w:r>
      <w:r>
        <w:rPr>
          <w:rFonts w:ascii="宋体" w:hAnsi="宋体" w:eastAsia="宋体" w:cs="Times New Roman"/>
          <w:sz w:val="24"/>
          <w:szCs w:val="24"/>
        </w:rPr>
        <w:t>。</w:t>
      </w:r>
    </w:p>
    <w:p w14:paraId="538CAACD">
      <w:pPr>
        <w:spacing w:line="360" w:lineRule="auto"/>
        <w:ind w:firstLine="480" w:firstLineChars="200"/>
        <w:rPr>
          <w:rFonts w:ascii="Times New Roman" w:hAnsi="Times New Roman" w:eastAsia="宋体" w:cs="Times New Roman"/>
          <w:sz w:val="24"/>
          <w:szCs w:val="24"/>
        </w:rPr>
      </w:pPr>
      <w:r>
        <w:rPr>
          <w:rFonts w:ascii="宋体" w:hAnsi="宋体" w:eastAsia="宋体" w:cs="Times New Roman"/>
          <w:sz w:val="24"/>
          <w:szCs w:val="24"/>
        </w:rPr>
        <w:t>（</w:t>
      </w:r>
      <w:r>
        <w:rPr>
          <w:rFonts w:ascii="Times New Roman" w:hAnsi="Times New Roman" w:eastAsia="宋体" w:cs="Times New Roman"/>
          <w:sz w:val="24"/>
          <w:szCs w:val="24"/>
        </w:rPr>
        <w:t>2</w:t>
      </w:r>
      <w:r>
        <w:rPr>
          <w:rFonts w:ascii="宋体" w:hAnsi="宋体" w:eastAsia="宋体" w:cs="Times New Roman"/>
          <w:sz w:val="24"/>
          <w:szCs w:val="24"/>
        </w:rPr>
        <w:t>）</w:t>
      </w:r>
      <w:r>
        <w:rPr>
          <w:rFonts w:hint="eastAsia" w:ascii="宋体" w:hAnsi="宋体" w:eastAsia="宋体" w:cs="Times New Roman"/>
          <w:sz w:val="24"/>
          <w:szCs w:val="24"/>
        </w:rPr>
        <w:t>工程建设</w:t>
      </w:r>
      <w:r>
        <w:rPr>
          <w:rFonts w:ascii="宋体" w:hAnsi="宋体" w:eastAsia="宋体" w:cs="Times New Roman"/>
          <w:sz w:val="24"/>
          <w:szCs w:val="24"/>
        </w:rPr>
        <w:t>对野生动物影响</w:t>
      </w:r>
    </w:p>
    <w:p w14:paraId="568161B9">
      <w:pPr>
        <w:spacing w:line="360" w:lineRule="auto"/>
        <w:ind w:firstLine="480" w:firstLineChars="200"/>
        <w:rPr>
          <w:rFonts w:ascii="Times New Roman" w:hAnsi="Times New Roman" w:eastAsia="宋体" w:cs="Times New Roman"/>
          <w:sz w:val="24"/>
          <w:szCs w:val="24"/>
        </w:rPr>
      </w:pPr>
      <w:r>
        <w:rPr>
          <w:rFonts w:hint="eastAsia" w:ascii="宋体" w:hAnsi="宋体" w:eastAsia="宋体" w:cs="Times New Roman"/>
          <w:sz w:val="24"/>
          <w:szCs w:val="24"/>
        </w:rPr>
        <w:t>工程</w:t>
      </w:r>
      <w:r>
        <w:rPr>
          <w:rFonts w:ascii="宋体" w:hAnsi="宋体" w:eastAsia="宋体" w:cs="Times New Roman"/>
          <w:sz w:val="24"/>
          <w:szCs w:val="24"/>
        </w:rPr>
        <w:t>建设对陆生动物的影响主要表现为工程占地、施工活动等对周围陆生动物栖息、觅食以及活动范围造成影响，其影响仅限于工程建设范围内。由于不同野生动物的活动能力、生活习性各有不同，</w:t>
      </w:r>
      <w:r>
        <w:rPr>
          <w:rFonts w:hint="eastAsia" w:ascii="宋体" w:hAnsi="宋体" w:eastAsia="宋体" w:cs="Times New Roman"/>
          <w:sz w:val="24"/>
          <w:szCs w:val="24"/>
        </w:rPr>
        <w:t>工程建设</w:t>
      </w:r>
      <w:r>
        <w:rPr>
          <w:rFonts w:ascii="宋体" w:hAnsi="宋体" w:eastAsia="宋体" w:cs="Times New Roman"/>
          <w:sz w:val="24"/>
          <w:szCs w:val="24"/>
        </w:rPr>
        <w:t>对各类陆生动物的影响程度亦有所不同，主要表现如下：</w:t>
      </w:r>
    </w:p>
    <w:p w14:paraId="3C8EDB96">
      <w:pPr>
        <w:spacing w:line="360" w:lineRule="auto"/>
        <w:ind w:firstLine="480" w:firstLineChars="200"/>
        <w:rPr>
          <w:rFonts w:ascii="Times New Roman" w:hAnsi="Times New Roman" w:eastAsia="宋体" w:cs="Times New Roman"/>
          <w:sz w:val="24"/>
          <w:szCs w:val="24"/>
        </w:rPr>
      </w:pPr>
      <w:r>
        <w:rPr>
          <w:rFonts w:hint="eastAsia" w:ascii="宋体" w:hAnsi="宋体" w:eastAsia="宋体" w:cs="Times New Roman"/>
          <w:sz w:val="24"/>
          <w:szCs w:val="24"/>
        </w:rPr>
        <w:t>①</w:t>
      </w:r>
      <w:r>
        <w:rPr>
          <w:rFonts w:ascii="宋体" w:hAnsi="宋体" w:eastAsia="宋体" w:cs="Times New Roman"/>
          <w:sz w:val="24"/>
          <w:szCs w:val="24"/>
        </w:rPr>
        <w:t>两栖类、爬行类动物的影响</w:t>
      </w:r>
    </w:p>
    <w:p w14:paraId="4F8ADA1D">
      <w:pPr>
        <w:spacing w:line="360" w:lineRule="auto"/>
        <w:ind w:firstLine="480" w:firstLineChars="200"/>
        <w:rPr>
          <w:rFonts w:ascii="Times New Roman" w:hAnsi="Times New Roman" w:eastAsia="宋体" w:cs="Times New Roman"/>
          <w:sz w:val="24"/>
          <w:szCs w:val="24"/>
        </w:rPr>
      </w:pPr>
      <w:r>
        <w:rPr>
          <w:rFonts w:hint="eastAsia" w:ascii="宋体" w:hAnsi="宋体" w:eastAsia="宋体" w:cs="Times New Roman"/>
          <w:sz w:val="24"/>
          <w:szCs w:val="24"/>
        </w:rPr>
        <w:t>本</w:t>
      </w:r>
      <w:r>
        <w:rPr>
          <w:rFonts w:ascii="宋体" w:hAnsi="宋体" w:eastAsia="宋体" w:cs="Times New Roman"/>
          <w:sz w:val="24"/>
          <w:szCs w:val="24"/>
        </w:rPr>
        <w:t>工程布置</w:t>
      </w:r>
      <w:r>
        <w:rPr>
          <w:rFonts w:hint="eastAsia" w:ascii="宋体" w:hAnsi="宋体" w:eastAsia="宋体" w:cs="Times New Roman"/>
          <w:sz w:val="24"/>
          <w:szCs w:val="24"/>
        </w:rPr>
        <w:t>在冲洪积平原区，远离河流</w:t>
      </w:r>
      <w:r>
        <w:rPr>
          <w:rFonts w:ascii="宋体" w:hAnsi="宋体" w:eastAsia="宋体" w:cs="Times New Roman"/>
          <w:sz w:val="24"/>
          <w:szCs w:val="24"/>
        </w:rPr>
        <w:t>，因此工程占地及施工活动对两栖动物的影响非常小。</w:t>
      </w:r>
    </w:p>
    <w:p w14:paraId="1CDE7576">
      <w:pPr>
        <w:spacing w:line="360" w:lineRule="auto"/>
        <w:ind w:firstLine="480" w:firstLineChars="200"/>
        <w:rPr>
          <w:rFonts w:ascii="Times New Roman" w:hAnsi="Times New Roman" w:eastAsia="宋体" w:cs="Times New Roman"/>
          <w:sz w:val="24"/>
          <w:szCs w:val="24"/>
        </w:rPr>
      </w:pPr>
      <w:r>
        <w:rPr>
          <w:rFonts w:ascii="宋体" w:hAnsi="宋体" w:eastAsia="宋体" w:cs="Times New Roman"/>
          <w:sz w:val="24"/>
          <w:szCs w:val="24"/>
        </w:rPr>
        <w:t>爬行动物的分布区域较宽，迁徙能力也比较强，</w:t>
      </w:r>
      <w:r>
        <w:rPr>
          <w:rFonts w:hint="eastAsia" w:ascii="宋体" w:hAnsi="宋体" w:eastAsia="宋体" w:cs="Times New Roman"/>
          <w:sz w:val="24"/>
          <w:szCs w:val="24"/>
        </w:rPr>
        <w:t>工程影响区多为耕地，受人类活动的影响</w:t>
      </w:r>
      <w:r>
        <w:rPr>
          <w:rFonts w:ascii="宋体" w:hAnsi="宋体" w:eastAsia="宋体" w:cs="Times New Roman"/>
          <w:sz w:val="24"/>
          <w:szCs w:val="24"/>
        </w:rPr>
        <w:t>，爬行类动物的种类和数量均较少，现场调查时仅发现</w:t>
      </w:r>
      <w:r>
        <w:rPr>
          <w:rFonts w:hint="eastAsia" w:ascii="宋体" w:hAnsi="宋体" w:eastAsia="宋体" w:cs="Times New Roman"/>
          <w:sz w:val="24"/>
          <w:szCs w:val="24"/>
        </w:rPr>
        <w:t>快步</w:t>
      </w:r>
      <w:r>
        <w:rPr>
          <w:rFonts w:ascii="宋体" w:hAnsi="宋体" w:eastAsia="宋体" w:cs="Times New Roman"/>
          <w:sz w:val="24"/>
          <w:szCs w:val="24"/>
        </w:rPr>
        <w:t>麻蜥、</w:t>
      </w:r>
      <w:r>
        <w:rPr>
          <w:rFonts w:hint="eastAsia" w:ascii="宋体" w:hAnsi="宋体" w:eastAsia="宋体" w:cs="Times New Roman"/>
          <w:sz w:val="24"/>
          <w:szCs w:val="24"/>
        </w:rPr>
        <w:t>棋斑水游蛇2</w:t>
      </w:r>
      <w:r>
        <w:rPr>
          <w:rFonts w:ascii="宋体" w:hAnsi="宋体" w:eastAsia="宋体" w:cs="Times New Roman"/>
          <w:sz w:val="24"/>
          <w:szCs w:val="24"/>
        </w:rPr>
        <w:t>种。由此可以判定，工程布置区爬行类的种群及种群数量并不大。且由于这些种类分布区域较广，适宜生存的生境较多，且工程布置区爬行动物种类和数量均较少，因此</w:t>
      </w:r>
      <w:r>
        <w:rPr>
          <w:rFonts w:hint="eastAsia" w:ascii="宋体" w:hAnsi="宋体" w:eastAsia="宋体" w:cs="Times New Roman"/>
          <w:sz w:val="24"/>
          <w:szCs w:val="24"/>
        </w:rPr>
        <w:t>工程建设</w:t>
      </w:r>
      <w:r>
        <w:rPr>
          <w:rFonts w:ascii="宋体" w:hAnsi="宋体" w:eastAsia="宋体" w:cs="Times New Roman"/>
          <w:sz w:val="24"/>
          <w:szCs w:val="24"/>
        </w:rPr>
        <w:t>对于整个区域的种群数量影响不明显。</w:t>
      </w:r>
    </w:p>
    <w:p w14:paraId="1D4CEB10">
      <w:pPr>
        <w:spacing w:line="360" w:lineRule="auto"/>
        <w:ind w:firstLine="480" w:firstLineChars="200"/>
        <w:rPr>
          <w:rFonts w:ascii="Times New Roman" w:hAnsi="Times New Roman" w:eastAsia="宋体" w:cs="Times New Roman"/>
          <w:sz w:val="24"/>
          <w:szCs w:val="24"/>
        </w:rPr>
      </w:pPr>
      <w:r>
        <w:rPr>
          <w:rFonts w:hint="eastAsia" w:ascii="宋体" w:hAnsi="宋体" w:eastAsia="宋体" w:cs="Times New Roman"/>
          <w:sz w:val="24"/>
          <w:szCs w:val="24"/>
        </w:rPr>
        <w:t>工程采用地埋式输水管线进行输水</w:t>
      </w:r>
      <w:r>
        <w:rPr>
          <w:rFonts w:ascii="宋体" w:hAnsi="宋体" w:eastAsia="宋体" w:cs="Times New Roman"/>
          <w:sz w:val="24"/>
          <w:szCs w:val="24"/>
        </w:rPr>
        <w:t>，</w:t>
      </w:r>
      <w:r>
        <w:rPr>
          <w:rFonts w:hint="eastAsia" w:ascii="宋体" w:hAnsi="宋体" w:eastAsia="宋体" w:cs="Times New Roman"/>
          <w:sz w:val="24"/>
          <w:szCs w:val="24"/>
        </w:rPr>
        <w:t>不会对区域爬行类动物造成阻隔影响</w:t>
      </w:r>
      <w:r>
        <w:rPr>
          <w:rFonts w:ascii="宋体" w:hAnsi="宋体" w:eastAsia="宋体" w:cs="Times New Roman"/>
          <w:sz w:val="24"/>
          <w:szCs w:val="24"/>
        </w:rPr>
        <w:t>。</w:t>
      </w:r>
    </w:p>
    <w:p w14:paraId="2AE28B52">
      <w:pPr>
        <w:spacing w:line="360" w:lineRule="auto"/>
        <w:ind w:firstLine="480" w:firstLineChars="200"/>
        <w:rPr>
          <w:rFonts w:ascii="Times New Roman" w:hAnsi="Times New Roman" w:eastAsia="宋体" w:cs="Times New Roman"/>
          <w:sz w:val="24"/>
          <w:szCs w:val="24"/>
        </w:rPr>
      </w:pPr>
      <w:r>
        <w:rPr>
          <w:rFonts w:hint="eastAsia" w:ascii="宋体" w:hAnsi="宋体" w:eastAsia="宋体" w:cs="Times New Roman"/>
          <w:sz w:val="24"/>
          <w:szCs w:val="24"/>
        </w:rPr>
        <w:t>②</w:t>
      </w:r>
      <w:r>
        <w:rPr>
          <w:rFonts w:ascii="宋体" w:hAnsi="宋体" w:eastAsia="宋体" w:cs="Times New Roman"/>
          <w:sz w:val="24"/>
          <w:szCs w:val="24"/>
        </w:rPr>
        <w:t>对鸟类的影响</w:t>
      </w:r>
    </w:p>
    <w:p w14:paraId="50079FB5">
      <w:pPr>
        <w:spacing w:line="360" w:lineRule="auto"/>
        <w:ind w:firstLine="480" w:firstLineChars="200"/>
        <w:rPr>
          <w:rFonts w:ascii="Times New Roman" w:hAnsi="Times New Roman" w:eastAsia="宋体" w:cs="Times New Roman"/>
          <w:sz w:val="24"/>
          <w:szCs w:val="24"/>
        </w:rPr>
      </w:pPr>
      <w:r>
        <w:rPr>
          <w:rFonts w:ascii="宋体" w:hAnsi="宋体" w:eastAsia="宋体" w:cs="Times New Roman"/>
          <w:sz w:val="24"/>
          <w:szCs w:val="24"/>
        </w:rPr>
        <w:t>由现状调查可知，工程布置区植被类型以</w:t>
      </w:r>
      <w:r>
        <w:rPr>
          <w:rFonts w:hint="eastAsia" w:ascii="宋体" w:hAnsi="宋体" w:eastAsia="宋体" w:cs="Times New Roman"/>
          <w:sz w:val="24"/>
          <w:szCs w:val="24"/>
        </w:rPr>
        <w:t>栽培植被</w:t>
      </w:r>
      <w:r>
        <w:rPr>
          <w:rFonts w:ascii="宋体" w:hAnsi="宋体" w:eastAsia="宋体" w:cs="Times New Roman"/>
          <w:sz w:val="24"/>
          <w:szCs w:val="24"/>
        </w:rPr>
        <w:t>为主，</w:t>
      </w:r>
      <w:r>
        <w:rPr>
          <w:rFonts w:hint="eastAsia" w:ascii="宋体" w:hAnsi="宋体" w:eastAsia="宋体" w:cs="Times New Roman"/>
          <w:sz w:val="24"/>
          <w:szCs w:val="24"/>
        </w:rPr>
        <w:t>森林植被主要为农田周边的农田防护林，</w:t>
      </w:r>
      <w:r>
        <w:rPr>
          <w:rFonts w:ascii="宋体" w:hAnsi="宋体" w:eastAsia="宋体" w:cs="Times New Roman"/>
          <w:sz w:val="24"/>
          <w:szCs w:val="24"/>
        </w:rPr>
        <w:t>鸟类无论是地栖还是树栖的活动范围都比较大，生态适应性比较广，在工程施工过程中，工程永久及临时占地、迹地开挖等导致原有植被破坏，使部分鸟类觅食场所相应减少，由于工程占地面积相对较小，周边类似生境广阔，因此，对鸟类觅食的影响也不大。另外，工程施工机械、车辆的往来以及大量施工人员进驻等，对一些听觉和视觉灵敏的鸟类在一定程度上会起到驱赶作用，部分鸟类将不会再出现在该区域，而转向</w:t>
      </w:r>
      <w:r>
        <w:rPr>
          <w:rFonts w:hint="eastAsia" w:ascii="宋体" w:hAnsi="宋体" w:eastAsia="宋体" w:cs="Times New Roman"/>
          <w:sz w:val="24"/>
          <w:szCs w:val="24"/>
        </w:rPr>
        <w:t>其他</w:t>
      </w:r>
      <w:r>
        <w:rPr>
          <w:rFonts w:ascii="宋体" w:hAnsi="宋体" w:eastAsia="宋体" w:cs="Times New Roman"/>
          <w:sz w:val="24"/>
          <w:szCs w:val="24"/>
        </w:rPr>
        <w:t>区域予以回避，但不会造成种群数量的改变，而且这种影响会随着施工的结束而消失。</w:t>
      </w:r>
    </w:p>
    <w:p w14:paraId="4F86B134">
      <w:pPr>
        <w:spacing w:line="360" w:lineRule="auto"/>
        <w:ind w:firstLine="480" w:firstLineChars="200"/>
        <w:rPr>
          <w:rFonts w:ascii="Times New Roman" w:hAnsi="Times New Roman" w:eastAsia="宋体" w:cs="Times New Roman"/>
          <w:sz w:val="24"/>
          <w:szCs w:val="24"/>
        </w:rPr>
      </w:pPr>
      <w:r>
        <w:rPr>
          <w:rFonts w:hint="eastAsia" w:ascii="宋体" w:hAnsi="宋体" w:eastAsia="宋体" w:cs="Times New Roman"/>
          <w:sz w:val="24"/>
          <w:szCs w:val="24"/>
        </w:rPr>
        <w:t>③</w:t>
      </w:r>
      <w:r>
        <w:rPr>
          <w:rFonts w:ascii="宋体" w:hAnsi="宋体" w:eastAsia="宋体" w:cs="Times New Roman"/>
          <w:sz w:val="24"/>
          <w:szCs w:val="24"/>
        </w:rPr>
        <w:t>对兽类的影响</w:t>
      </w:r>
    </w:p>
    <w:p w14:paraId="7D48F88B">
      <w:pPr>
        <w:spacing w:line="360" w:lineRule="auto"/>
        <w:ind w:firstLine="480" w:firstLineChars="200"/>
        <w:rPr>
          <w:rFonts w:ascii="Times New Roman" w:hAnsi="Times New Roman" w:eastAsia="宋体" w:cs="Times New Roman"/>
          <w:sz w:val="24"/>
          <w:szCs w:val="24"/>
        </w:rPr>
      </w:pPr>
      <w:r>
        <w:rPr>
          <w:rFonts w:ascii="宋体" w:hAnsi="宋体" w:eastAsia="宋体" w:cs="Times New Roman"/>
          <w:sz w:val="24"/>
          <w:szCs w:val="24"/>
        </w:rPr>
        <w:t>工程布置区植被类型以</w:t>
      </w:r>
      <w:r>
        <w:rPr>
          <w:rFonts w:hint="eastAsia" w:ascii="宋体" w:hAnsi="宋体" w:eastAsia="宋体" w:cs="Times New Roman"/>
          <w:sz w:val="24"/>
          <w:szCs w:val="24"/>
        </w:rPr>
        <w:t>栽培植被</w:t>
      </w:r>
      <w:r>
        <w:rPr>
          <w:rFonts w:ascii="宋体" w:hAnsi="宋体" w:eastAsia="宋体" w:cs="Times New Roman"/>
          <w:sz w:val="24"/>
          <w:szCs w:val="24"/>
        </w:rPr>
        <w:t>为主，在此栖息的兽类多为</w:t>
      </w:r>
      <w:r>
        <w:rPr>
          <w:rFonts w:hint="eastAsia" w:ascii="宋体" w:hAnsi="宋体" w:eastAsia="宋体" w:cs="Times New Roman"/>
          <w:sz w:val="24"/>
          <w:szCs w:val="24"/>
        </w:rPr>
        <w:t>伴随人类生活的鼠类</w:t>
      </w:r>
      <w:r>
        <w:rPr>
          <w:rFonts w:ascii="宋体" w:hAnsi="宋体" w:eastAsia="宋体" w:cs="Times New Roman"/>
          <w:sz w:val="24"/>
          <w:szCs w:val="24"/>
        </w:rPr>
        <w:t>，如</w:t>
      </w:r>
      <w:r>
        <w:rPr>
          <w:rFonts w:hint="eastAsia" w:ascii="宋体" w:hAnsi="宋体" w:eastAsia="宋体" w:cs="Times New Roman"/>
          <w:sz w:val="24"/>
          <w:szCs w:val="24"/>
        </w:rPr>
        <w:t>小家鼠、褐家鼠、灰仓鼠</w:t>
      </w:r>
      <w:r>
        <w:rPr>
          <w:rFonts w:ascii="宋体" w:hAnsi="宋体" w:eastAsia="宋体" w:cs="Times New Roman"/>
          <w:sz w:val="24"/>
          <w:szCs w:val="24"/>
        </w:rPr>
        <w:t>等。工程施工会破坏部分兽类栖息地，将造成其迁移和种群数量的减少</w:t>
      </w:r>
      <w:r>
        <w:rPr>
          <w:rFonts w:hint="eastAsia" w:ascii="宋体" w:hAnsi="宋体" w:eastAsia="宋体" w:cs="Times New Roman"/>
          <w:sz w:val="24"/>
          <w:szCs w:val="24"/>
        </w:rPr>
        <w:t>，</w:t>
      </w:r>
      <w:r>
        <w:rPr>
          <w:rFonts w:ascii="宋体" w:hAnsi="宋体" w:eastAsia="宋体" w:cs="Times New Roman"/>
          <w:sz w:val="24"/>
          <w:szCs w:val="24"/>
        </w:rPr>
        <w:t>工程施工期间施工机械、运输车辆噪声等也将导致当地或附近兽类向施工地带以外迁移。因此，规划工程建设期对项目建设区及周围野生动物会产生一定影响，但影响程度及范围均较小，不会对野生动物的种群及数量产生较大影响。</w:t>
      </w:r>
    </w:p>
    <w:p w14:paraId="7373F8D5">
      <w:pPr>
        <w:spacing w:line="360" w:lineRule="auto"/>
        <w:ind w:firstLine="480" w:firstLineChars="200"/>
        <w:rPr>
          <w:rFonts w:ascii="Times New Roman" w:hAnsi="Times New Roman" w:eastAsia="宋体" w:cs="Times New Roman"/>
          <w:sz w:val="24"/>
          <w:szCs w:val="24"/>
        </w:rPr>
      </w:pPr>
      <w:r>
        <w:rPr>
          <w:rFonts w:hint="eastAsia" w:ascii="宋体" w:hAnsi="宋体" w:eastAsia="宋体" w:cs="Times New Roman"/>
          <w:sz w:val="24"/>
          <w:szCs w:val="24"/>
        </w:rPr>
        <w:t>工程采用地埋式输水管线进行输水，不会对区域兽类动物造成阻隔影响。</w:t>
      </w:r>
    </w:p>
    <w:p w14:paraId="431E0BD3">
      <w:pPr>
        <w:spacing w:line="360" w:lineRule="auto"/>
        <w:ind w:firstLine="480" w:firstLineChars="200"/>
        <w:rPr>
          <w:rFonts w:ascii="Times New Roman" w:hAnsi="Times New Roman" w:eastAsia="宋体" w:cs="Times New Roman"/>
          <w:sz w:val="24"/>
          <w:szCs w:val="24"/>
        </w:rPr>
      </w:pPr>
      <w:r>
        <w:rPr>
          <w:rFonts w:ascii="宋体" w:hAnsi="宋体" w:eastAsia="宋体" w:cs="Times New Roman"/>
          <w:sz w:val="24"/>
          <w:szCs w:val="24"/>
        </w:rPr>
        <w:t>（</w:t>
      </w:r>
      <w:r>
        <w:rPr>
          <w:rFonts w:ascii="Times New Roman" w:hAnsi="Times New Roman" w:eastAsia="宋体" w:cs="Times New Roman"/>
          <w:sz w:val="24"/>
          <w:szCs w:val="24"/>
        </w:rPr>
        <w:t>4</w:t>
      </w:r>
      <w:r>
        <w:rPr>
          <w:rFonts w:ascii="宋体" w:hAnsi="宋体" w:eastAsia="宋体" w:cs="Times New Roman"/>
          <w:sz w:val="24"/>
          <w:szCs w:val="24"/>
        </w:rPr>
        <w:t>）对重点保护野生动物影响</w:t>
      </w:r>
    </w:p>
    <w:p w14:paraId="72B86EA6">
      <w:pPr>
        <w:spacing w:line="360" w:lineRule="auto"/>
        <w:ind w:firstLine="480" w:firstLineChars="200"/>
        <w:rPr>
          <w:rFonts w:ascii="Times New Roman" w:hAnsi="Times New Roman" w:eastAsia="宋体" w:cs="Times New Roman"/>
          <w:sz w:val="24"/>
          <w:szCs w:val="24"/>
        </w:rPr>
      </w:pPr>
      <w:r>
        <w:rPr>
          <w:rFonts w:hint="eastAsia" w:ascii="宋体" w:hAnsi="宋体" w:eastAsia="宋体" w:cs="Times New Roman"/>
          <w:sz w:val="24"/>
          <w:szCs w:val="24"/>
        </w:rPr>
        <w:t>工程</w:t>
      </w:r>
      <w:r>
        <w:rPr>
          <w:rFonts w:ascii="宋体" w:hAnsi="宋体" w:eastAsia="宋体" w:cs="Times New Roman"/>
          <w:sz w:val="24"/>
          <w:szCs w:val="24"/>
        </w:rPr>
        <w:t>调查区分布有国家</w:t>
      </w:r>
      <w:r>
        <w:rPr>
          <w:rFonts w:ascii="Times New Roman" w:hAnsi="Times New Roman" w:eastAsia="宋体" w:cs="Times New Roman"/>
          <w:sz w:val="24"/>
          <w:szCs w:val="24"/>
        </w:rPr>
        <w:t>Ⅱ</w:t>
      </w:r>
      <w:r>
        <w:rPr>
          <w:rFonts w:ascii="宋体" w:hAnsi="宋体" w:eastAsia="宋体" w:cs="Times New Roman"/>
          <w:sz w:val="24"/>
          <w:szCs w:val="24"/>
        </w:rPr>
        <w:t>级重点保护野生鸟类有</w:t>
      </w:r>
      <w:r>
        <w:rPr>
          <w:rFonts w:hint="eastAsia" w:ascii="Times New Roman" w:hAnsi="Times New Roman" w:eastAsia="宋体" w:cs="Times New Roman"/>
          <w:sz w:val="24"/>
          <w:szCs w:val="24"/>
        </w:rPr>
        <w:t>2</w:t>
      </w:r>
      <w:r>
        <w:rPr>
          <w:rFonts w:ascii="宋体" w:hAnsi="宋体" w:eastAsia="宋体" w:cs="Times New Roman"/>
          <w:sz w:val="24"/>
          <w:szCs w:val="24"/>
        </w:rPr>
        <w:t>种，</w:t>
      </w:r>
      <w:r>
        <w:rPr>
          <w:rFonts w:hint="eastAsia" w:ascii="宋体" w:hAnsi="宋体" w:eastAsia="宋体" w:cs="Times New Roman"/>
          <w:sz w:val="24"/>
          <w:szCs w:val="24"/>
        </w:rPr>
        <w:t>为黑鸢、红隼，</w:t>
      </w:r>
      <w:r>
        <w:rPr>
          <w:rFonts w:ascii="宋体" w:hAnsi="宋体" w:eastAsia="宋体" w:cs="Times New Roman"/>
          <w:sz w:val="24"/>
          <w:szCs w:val="24"/>
        </w:rPr>
        <w:t>工程</w:t>
      </w:r>
      <w:r>
        <w:rPr>
          <w:rFonts w:hint="eastAsia" w:ascii="宋体" w:hAnsi="宋体" w:eastAsia="宋体" w:cs="Times New Roman"/>
          <w:sz w:val="24"/>
          <w:szCs w:val="24"/>
        </w:rPr>
        <w:t>区</w:t>
      </w:r>
      <w:r>
        <w:rPr>
          <w:rFonts w:ascii="宋体" w:hAnsi="宋体" w:eastAsia="宋体" w:cs="Times New Roman"/>
          <w:sz w:val="24"/>
          <w:szCs w:val="24"/>
        </w:rPr>
        <w:t>主要是其觅食区。</w:t>
      </w:r>
      <w:r>
        <w:rPr>
          <w:rFonts w:hint="eastAsia" w:ascii="宋体" w:hAnsi="宋体" w:eastAsia="宋体" w:cs="Times New Roman"/>
          <w:sz w:val="24"/>
          <w:szCs w:val="24"/>
        </w:rPr>
        <w:t>工程</w:t>
      </w:r>
      <w:r>
        <w:rPr>
          <w:rFonts w:ascii="宋体" w:hAnsi="宋体" w:eastAsia="宋体" w:cs="Times New Roman"/>
          <w:sz w:val="24"/>
          <w:szCs w:val="24"/>
        </w:rPr>
        <w:t>布置区所处区域活动的保护鸟类主要为一些活动范围广泛的鸟类，</w:t>
      </w:r>
      <w:r>
        <w:rPr>
          <w:rFonts w:hint="eastAsia" w:ascii="宋体" w:hAnsi="宋体" w:eastAsia="宋体" w:cs="Times New Roman"/>
          <w:sz w:val="24"/>
          <w:szCs w:val="24"/>
        </w:rPr>
        <w:t>其</w:t>
      </w:r>
      <w:r>
        <w:rPr>
          <w:rFonts w:ascii="宋体" w:hAnsi="宋体" w:eastAsia="宋体" w:cs="Times New Roman"/>
          <w:sz w:val="24"/>
          <w:szCs w:val="24"/>
        </w:rPr>
        <w:t>主要栖息于</w:t>
      </w:r>
      <w:r>
        <w:rPr>
          <w:rFonts w:hint="eastAsia" w:ascii="宋体" w:hAnsi="宋体" w:eastAsia="宋体" w:cs="Times New Roman"/>
          <w:sz w:val="24"/>
          <w:szCs w:val="24"/>
        </w:rPr>
        <w:t>河流附近的河谷林草区</w:t>
      </w:r>
      <w:r>
        <w:rPr>
          <w:rFonts w:ascii="宋体" w:hAnsi="宋体" w:eastAsia="宋体" w:cs="Times New Roman"/>
          <w:sz w:val="24"/>
          <w:szCs w:val="24"/>
        </w:rPr>
        <w:t>，以鼠、兔、鸟等为食，由于其出色的飞行能力，活动范围大，因此有可能出现在工程布置区觅食。</w:t>
      </w:r>
    </w:p>
    <w:p w14:paraId="2879BDB5">
      <w:pPr>
        <w:spacing w:line="360" w:lineRule="auto"/>
        <w:ind w:firstLine="480" w:firstLineChars="200"/>
        <w:rPr>
          <w:rFonts w:ascii="Times New Roman" w:hAnsi="Times New Roman" w:eastAsia="宋体" w:cs="Times New Roman"/>
          <w:sz w:val="24"/>
          <w:szCs w:val="24"/>
        </w:rPr>
      </w:pPr>
      <w:r>
        <w:rPr>
          <w:rFonts w:ascii="宋体" w:hAnsi="宋体" w:eastAsia="宋体" w:cs="Times New Roman"/>
          <w:sz w:val="24"/>
          <w:szCs w:val="24"/>
        </w:rPr>
        <w:t>对于有可能出现在工程布置区附近的保护动物，工程建设期间施工机械、运输车辆噪声等将对其起到驱赶作用，使其远离工程施工区域。工程占地将减少保护动物觅食场所，会对建设区及周围影响区内保护动物会产生一定影响，但影响程度及范围均较小，不会对保护动物的种群及数量产生较大影响，但工程施工期间，施工人员大量</w:t>
      </w:r>
      <w:r>
        <w:rPr>
          <w:rFonts w:hint="eastAsia" w:ascii="宋体" w:hAnsi="宋体" w:eastAsia="宋体" w:cs="Times New Roman"/>
          <w:sz w:val="24"/>
          <w:szCs w:val="24"/>
        </w:rPr>
        <w:t>聚集</w:t>
      </w:r>
      <w:r>
        <w:rPr>
          <w:rFonts w:ascii="宋体" w:hAnsi="宋体" w:eastAsia="宋体" w:cs="Times New Roman"/>
          <w:sz w:val="24"/>
          <w:szCs w:val="24"/>
        </w:rPr>
        <w:t>，人类活动和干扰增强，对野生保护动物存在潜在的威胁，建设单位应加强对施工人员环境保护宣传教育工作，重视野生保护动物普法宣传，严禁猎捕野生动物。</w:t>
      </w:r>
    </w:p>
    <w:p w14:paraId="616F95B4">
      <w:pPr>
        <w:topLinePunct/>
        <w:spacing w:before="100" w:after="100" w:line="360" w:lineRule="auto"/>
        <w:contextualSpacing/>
        <w:outlineLvl w:val="2"/>
        <w:rPr>
          <w:rFonts w:ascii="Times New Roman" w:hAnsi="Times New Roman" w:eastAsia="宋体" w:cs="Times New Roman"/>
          <w:b/>
          <w:bCs/>
          <w:kern w:val="0"/>
          <w:sz w:val="28"/>
          <w:szCs w:val="28"/>
        </w:rPr>
      </w:pPr>
      <w:r>
        <w:rPr>
          <w:rFonts w:hint="eastAsia" w:ascii="Times New Roman" w:hAnsi="Times New Roman" w:eastAsia="宋体" w:cs="Times New Roman"/>
          <w:b/>
          <w:bCs/>
          <w:kern w:val="0"/>
          <w:sz w:val="28"/>
          <w:szCs w:val="28"/>
        </w:rPr>
        <w:t>6</w:t>
      </w:r>
      <w:r>
        <w:rPr>
          <w:rFonts w:ascii="Times New Roman" w:hAnsi="Times New Roman" w:eastAsia="宋体" w:cs="Times New Roman"/>
          <w:b/>
          <w:bCs/>
          <w:kern w:val="0"/>
          <w:sz w:val="28"/>
          <w:szCs w:val="28"/>
        </w:rPr>
        <w:t>.</w:t>
      </w:r>
      <w:r>
        <w:rPr>
          <w:rFonts w:hint="eastAsia" w:ascii="Times New Roman" w:hAnsi="Times New Roman" w:eastAsia="宋体" w:cs="Times New Roman"/>
          <w:b/>
          <w:bCs/>
          <w:kern w:val="0"/>
          <w:sz w:val="28"/>
          <w:szCs w:val="28"/>
        </w:rPr>
        <w:t>5</w:t>
      </w:r>
      <w:r>
        <w:rPr>
          <w:rFonts w:ascii="Times New Roman" w:hAnsi="Times New Roman" w:eastAsia="宋体" w:cs="Times New Roman"/>
          <w:b/>
          <w:bCs/>
          <w:kern w:val="0"/>
          <w:sz w:val="28"/>
          <w:szCs w:val="28"/>
        </w:rPr>
        <w:t>.</w:t>
      </w:r>
      <w:r>
        <w:rPr>
          <w:rFonts w:hint="eastAsia" w:ascii="Times New Roman" w:hAnsi="Times New Roman" w:eastAsia="宋体" w:cs="Times New Roman"/>
          <w:b/>
          <w:bCs/>
          <w:kern w:val="0"/>
          <w:sz w:val="28"/>
          <w:szCs w:val="28"/>
        </w:rPr>
        <w:t>4对生物多样性的影响分析</w:t>
      </w:r>
    </w:p>
    <w:p w14:paraId="10CF0923">
      <w:pPr>
        <w:spacing w:line="360" w:lineRule="auto"/>
        <w:ind w:firstLine="482"/>
        <w:rPr>
          <w:rFonts w:ascii="Times New Roman" w:hAnsi="Times New Roman" w:eastAsia="宋体" w:cs="Times New Roman"/>
          <w:sz w:val="24"/>
          <w:szCs w:val="24"/>
        </w:rPr>
      </w:pPr>
      <w:r>
        <w:rPr>
          <w:rFonts w:ascii="宋体" w:hAnsi="宋体" w:eastAsia="宋体" w:cs="Times New Roman"/>
          <w:sz w:val="24"/>
          <w:szCs w:val="24"/>
        </w:rPr>
        <w:t>（</w:t>
      </w:r>
      <w:r>
        <w:rPr>
          <w:rFonts w:ascii="Times New Roman" w:hAnsi="Times New Roman" w:eastAsia="宋体" w:cs="Times New Roman"/>
          <w:sz w:val="24"/>
          <w:szCs w:val="24"/>
        </w:rPr>
        <w:t>1</w:t>
      </w:r>
      <w:r>
        <w:rPr>
          <w:rFonts w:ascii="宋体" w:hAnsi="宋体" w:eastAsia="宋体" w:cs="Times New Roman"/>
          <w:sz w:val="24"/>
          <w:szCs w:val="24"/>
        </w:rPr>
        <w:t>）对陆生植物生物多样性的影响</w:t>
      </w:r>
    </w:p>
    <w:p w14:paraId="719E4905">
      <w:pPr>
        <w:spacing w:line="360" w:lineRule="auto"/>
        <w:ind w:firstLine="482"/>
        <w:rPr>
          <w:rFonts w:ascii="Times New Roman" w:hAnsi="Times New Roman" w:eastAsia="宋体" w:cs="Times New Roman"/>
          <w:sz w:val="24"/>
          <w:szCs w:val="24"/>
        </w:rPr>
      </w:pPr>
      <w:r>
        <w:rPr>
          <w:rFonts w:ascii="宋体" w:hAnsi="宋体" w:eastAsia="宋体" w:cs="Times New Roman"/>
          <w:sz w:val="24"/>
          <w:szCs w:val="24"/>
        </w:rPr>
        <w:t>工程</w:t>
      </w:r>
      <w:r>
        <w:rPr>
          <w:rFonts w:hint="eastAsia" w:ascii="宋体" w:hAnsi="宋体" w:eastAsia="宋体" w:cs="Times New Roman"/>
          <w:sz w:val="24"/>
          <w:szCs w:val="24"/>
        </w:rPr>
        <w:t>以</w:t>
      </w:r>
      <w:r>
        <w:rPr>
          <w:rFonts w:ascii="宋体" w:hAnsi="宋体" w:eastAsia="宋体" w:cs="Times New Roman"/>
          <w:sz w:val="24"/>
          <w:szCs w:val="24"/>
        </w:rPr>
        <w:t>线状、点状分布在</w:t>
      </w:r>
      <w:r>
        <w:rPr>
          <w:rFonts w:hint="eastAsia" w:ascii="宋体" w:hAnsi="宋体" w:eastAsia="宋体" w:cs="Times New Roman"/>
          <w:sz w:val="24"/>
          <w:szCs w:val="24"/>
        </w:rPr>
        <w:t>现有南岸干渠灌区范围内</w:t>
      </w:r>
      <w:r>
        <w:rPr>
          <w:rFonts w:ascii="宋体" w:hAnsi="宋体" w:eastAsia="宋体" w:cs="Times New Roman"/>
          <w:sz w:val="24"/>
          <w:szCs w:val="24"/>
        </w:rPr>
        <w:t>。</w:t>
      </w:r>
      <w:r>
        <w:rPr>
          <w:rFonts w:hint="eastAsia" w:ascii="宋体" w:hAnsi="宋体" w:eastAsia="宋体" w:cs="Times New Roman"/>
          <w:sz w:val="24"/>
          <w:szCs w:val="24"/>
        </w:rPr>
        <w:t>人工植被是评价区的基质和背景，自然植被仅能在一些田间空旷地尚有残存，而大多数种类已经退出绿洲，主要为田间地头的杂草，植物种类</w:t>
      </w:r>
      <w:r>
        <w:rPr>
          <w:rFonts w:ascii="宋体" w:hAnsi="宋体" w:eastAsia="宋体" w:cs="Times New Roman"/>
          <w:sz w:val="24"/>
          <w:szCs w:val="24"/>
        </w:rPr>
        <w:t>以当地常见的</w:t>
      </w:r>
      <w:r>
        <w:rPr>
          <w:rFonts w:hint="eastAsia" w:ascii="宋体" w:hAnsi="宋体" w:eastAsia="宋体" w:cs="Times New Roman"/>
          <w:sz w:val="24"/>
          <w:szCs w:val="24"/>
        </w:rPr>
        <w:t>芨芨草、芦苇、拂子茅、狗牙根等</w:t>
      </w:r>
      <w:r>
        <w:rPr>
          <w:rFonts w:ascii="宋体" w:hAnsi="宋体" w:eastAsia="宋体" w:cs="Times New Roman"/>
          <w:sz w:val="24"/>
          <w:szCs w:val="24"/>
        </w:rPr>
        <w:t>为主。</w:t>
      </w:r>
      <w:r>
        <w:rPr>
          <w:rFonts w:hint="eastAsia" w:ascii="宋体" w:hAnsi="宋体" w:eastAsia="宋体" w:cs="Times New Roman"/>
          <w:sz w:val="24"/>
          <w:szCs w:val="24"/>
        </w:rPr>
        <w:t>工程</w:t>
      </w:r>
      <w:r>
        <w:rPr>
          <w:rFonts w:ascii="宋体" w:hAnsi="宋体" w:eastAsia="宋体" w:cs="Times New Roman"/>
          <w:sz w:val="24"/>
          <w:szCs w:val="24"/>
        </w:rPr>
        <w:t>占地范围内</w:t>
      </w:r>
      <w:r>
        <w:rPr>
          <w:rFonts w:hint="eastAsia" w:ascii="宋体" w:hAnsi="宋体" w:eastAsia="宋体" w:cs="Times New Roman"/>
          <w:sz w:val="24"/>
          <w:szCs w:val="24"/>
        </w:rPr>
        <w:t>无保护植物</w:t>
      </w:r>
      <w:r>
        <w:rPr>
          <w:rFonts w:ascii="宋体" w:hAnsi="宋体" w:eastAsia="宋体" w:cs="Times New Roman"/>
          <w:sz w:val="24"/>
          <w:szCs w:val="24"/>
        </w:rPr>
        <w:t>分布，工程占地不会导致某物种在评价区内消失，对区域物种多样性影响小。</w:t>
      </w:r>
    </w:p>
    <w:p w14:paraId="606445B1">
      <w:pPr>
        <w:spacing w:line="360" w:lineRule="auto"/>
        <w:ind w:firstLine="482"/>
        <w:rPr>
          <w:rFonts w:ascii="Times New Roman" w:hAnsi="Times New Roman" w:eastAsia="宋体" w:cs="Times New Roman"/>
          <w:sz w:val="24"/>
          <w:szCs w:val="24"/>
        </w:rPr>
      </w:pPr>
      <w:r>
        <w:rPr>
          <w:rFonts w:ascii="宋体" w:hAnsi="宋体" w:eastAsia="宋体" w:cs="Times New Roman"/>
          <w:sz w:val="24"/>
          <w:szCs w:val="24"/>
        </w:rPr>
        <w:t>另外，工程施工结束后，将对工程临时征用的区域进行植被恢复，植被物种选择以现状调查中占地区的植被种类为主。施工结束后，随着植物措施的实施、地表植被恢复，施工占地对天然植被的影响会逐步消失。</w:t>
      </w:r>
    </w:p>
    <w:p w14:paraId="01D28154">
      <w:pPr>
        <w:spacing w:line="360" w:lineRule="auto"/>
        <w:ind w:firstLine="482"/>
        <w:rPr>
          <w:rFonts w:ascii="Times New Roman" w:hAnsi="Times New Roman" w:eastAsia="宋体" w:cs="Times New Roman"/>
          <w:sz w:val="24"/>
          <w:szCs w:val="24"/>
        </w:rPr>
      </w:pPr>
      <w:r>
        <w:rPr>
          <w:rFonts w:ascii="宋体" w:hAnsi="宋体" w:eastAsia="宋体" w:cs="Times New Roman"/>
          <w:sz w:val="24"/>
          <w:szCs w:val="24"/>
        </w:rPr>
        <w:t>（</w:t>
      </w:r>
      <w:r>
        <w:rPr>
          <w:rFonts w:ascii="Times New Roman" w:hAnsi="Times New Roman" w:eastAsia="宋体" w:cs="Times New Roman"/>
          <w:sz w:val="24"/>
          <w:szCs w:val="24"/>
        </w:rPr>
        <w:t>2</w:t>
      </w:r>
      <w:r>
        <w:rPr>
          <w:rFonts w:ascii="宋体" w:hAnsi="宋体" w:eastAsia="宋体" w:cs="Times New Roman"/>
          <w:sz w:val="24"/>
          <w:szCs w:val="24"/>
        </w:rPr>
        <w:t>）对陆生动物多样性影响</w:t>
      </w:r>
    </w:p>
    <w:p w14:paraId="03B827D2">
      <w:pPr>
        <w:spacing w:line="360" w:lineRule="auto"/>
        <w:ind w:firstLine="482"/>
        <w:rPr>
          <w:rFonts w:ascii="Times New Roman" w:hAnsi="Times New Roman" w:eastAsia="宋体" w:cs="Times New Roman"/>
          <w:sz w:val="24"/>
          <w:szCs w:val="24"/>
        </w:rPr>
      </w:pPr>
      <w:r>
        <w:rPr>
          <w:rFonts w:ascii="宋体" w:hAnsi="宋体" w:eastAsia="宋体" w:cs="Times New Roman"/>
          <w:sz w:val="24"/>
          <w:szCs w:val="24"/>
        </w:rPr>
        <w:t>工程占地区分布的野生动物以小型动物为主，两栖类、爬行类较为少见，偶见</w:t>
      </w:r>
      <w:r>
        <w:rPr>
          <w:rFonts w:hint="eastAsia" w:ascii="宋体" w:hAnsi="宋体" w:eastAsia="宋体" w:cs="Times New Roman"/>
          <w:sz w:val="24"/>
          <w:szCs w:val="24"/>
        </w:rPr>
        <w:t>快步麻蜥</w:t>
      </w:r>
      <w:r>
        <w:rPr>
          <w:rFonts w:ascii="宋体" w:hAnsi="宋体" w:eastAsia="宋体" w:cs="Times New Roman"/>
          <w:sz w:val="24"/>
          <w:szCs w:val="24"/>
        </w:rPr>
        <w:t>等，鸟类主要有</w:t>
      </w:r>
      <w:r>
        <w:rPr>
          <w:rFonts w:hint="eastAsia" w:ascii="宋体" w:hAnsi="宋体" w:eastAsia="宋体" w:cs="Times New Roman"/>
          <w:sz w:val="24"/>
          <w:szCs w:val="24"/>
        </w:rPr>
        <w:t>麻雀、家燕</w:t>
      </w:r>
      <w:r>
        <w:rPr>
          <w:rFonts w:ascii="宋体" w:hAnsi="宋体" w:eastAsia="宋体" w:cs="Times New Roman"/>
          <w:sz w:val="24"/>
          <w:szCs w:val="24"/>
        </w:rPr>
        <w:t>等，兽类以</w:t>
      </w:r>
      <w:r>
        <w:rPr>
          <w:rFonts w:hint="eastAsia" w:ascii="宋体" w:hAnsi="宋体" w:eastAsia="宋体" w:cs="Times New Roman"/>
          <w:sz w:val="24"/>
          <w:szCs w:val="24"/>
        </w:rPr>
        <w:t>小家鼠、褐家鼠、灰仓鼠</w:t>
      </w:r>
      <w:r>
        <w:rPr>
          <w:rFonts w:ascii="宋体" w:hAnsi="宋体" w:eastAsia="宋体" w:cs="Times New Roman"/>
          <w:sz w:val="24"/>
          <w:szCs w:val="24"/>
        </w:rPr>
        <w:t>等生态幅广和较广的</w:t>
      </w:r>
      <w:r>
        <w:rPr>
          <w:rFonts w:hint="eastAsia" w:ascii="宋体" w:hAnsi="宋体" w:eastAsia="宋体" w:cs="Times New Roman"/>
          <w:sz w:val="24"/>
          <w:szCs w:val="24"/>
        </w:rPr>
        <w:t>种类</w:t>
      </w:r>
      <w:r>
        <w:rPr>
          <w:rFonts w:ascii="宋体" w:hAnsi="宋体" w:eastAsia="宋体" w:cs="Times New Roman"/>
          <w:sz w:val="24"/>
          <w:szCs w:val="24"/>
        </w:rPr>
        <w:t>为主。</w:t>
      </w:r>
    </w:p>
    <w:p w14:paraId="4ADC4E86">
      <w:pPr>
        <w:spacing w:line="360" w:lineRule="auto"/>
        <w:ind w:firstLine="482"/>
        <w:rPr>
          <w:rFonts w:ascii="Times New Roman" w:hAnsi="Times New Roman" w:eastAsia="宋体" w:cs="Times New Roman"/>
          <w:sz w:val="24"/>
          <w:szCs w:val="24"/>
        </w:rPr>
      </w:pPr>
      <w:r>
        <w:rPr>
          <w:rFonts w:hint="eastAsia" w:ascii="宋体" w:hAnsi="宋体" w:eastAsia="宋体" w:cs="Times New Roman"/>
          <w:sz w:val="24"/>
          <w:szCs w:val="24"/>
        </w:rPr>
        <w:t>工程建设</w:t>
      </w:r>
      <w:r>
        <w:rPr>
          <w:rFonts w:ascii="宋体" w:hAnsi="宋体" w:eastAsia="宋体" w:cs="Times New Roman"/>
          <w:sz w:val="24"/>
          <w:szCs w:val="24"/>
        </w:rPr>
        <w:t>将占用区内部分鼠类、爬行类的洞穴，迫使其外迁，工程施工活动及施工人员将对鸟类、</w:t>
      </w:r>
      <w:r>
        <w:rPr>
          <w:rFonts w:hint="eastAsia" w:ascii="宋体" w:hAnsi="宋体" w:eastAsia="宋体" w:cs="Times New Roman"/>
          <w:sz w:val="24"/>
          <w:szCs w:val="24"/>
        </w:rPr>
        <w:t>其他</w:t>
      </w:r>
      <w:r>
        <w:rPr>
          <w:rFonts w:ascii="宋体" w:hAnsi="宋体" w:eastAsia="宋体" w:cs="Times New Roman"/>
          <w:sz w:val="24"/>
          <w:szCs w:val="24"/>
        </w:rPr>
        <w:t>兽类野生动物造成惊扰和驱赶，工程占地类型大部分为</w:t>
      </w:r>
      <w:r>
        <w:rPr>
          <w:rFonts w:hint="eastAsia" w:ascii="宋体" w:hAnsi="宋体" w:eastAsia="宋体" w:cs="Times New Roman"/>
          <w:sz w:val="24"/>
          <w:szCs w:val="24"/>
        </w:rPr>
        <w:t>耕地</w:t>
      </w:r>
      <w:r>
        <w:rPr>
          <w:rFonts w:ascii="宋体" w:hAnsi="宋体" w:eastAsia="宋体" w:cs="Times New Roman"/>
          <w:sz w:val="24"/>
          <w:szCs w:val="24"/>
        </w:rPr>
        <w:t>，工程区周围类似生境广泛，工程建设影响程度及范围均较小，不会对野生动物的种群及数量产生较大影响。</w:t>
      </w:r>
    </w:p>
    <w:p w14:paraId="00BD5419">
      <w:pPr>
        <w:spacing w:line="360" w:lineRule="auto"/>
        <w:ind w:firstLine="482"/>
        <w:rPr>
          <w:rFonts w:ascii="Times New Roman" w:hAnsi="Times New Roman" w:eastAsia="宋体" w:cs="Times New Roman"/>
          <w:sz w:val="24"/>
          <w:szCs w:val="24"/>
        </w:rPr>
      </w:pPr>
      <w:r>
        <w:rPr>
          <w:rFonts w:ascii="宋体" w:hAnsi="宋体" w:eastAsia="宋体" w:cs="Times New Roman"/>
          <w:sz w:val="24"/>
          <w:szCs w:val="24"/>
        </w:rPr>
        <w:t>工程施工期的影响是暂时性的，随着施工期的结束生境恢复，野生动物会重新找到栖息地，并逐渐恢复其种群数量，动物群落结构不会发生变化。运行期，工程对陆生动物影响较小。</w:t>
      </w:r>
    </w:p>
    <w:p w14:paraId="7A4FFD13">
      <w:pPr>
        <w:topLinePunct/>
        <w:spacing w:before="100" w:after="100" w:line="360" w:lineRule="auto"/>
        <w:contextualSpacing/>
        <w:outlineLvl w:val="2"/>
        <w:rPr>
          <w:rFonts w:ascii="Times New Roman" w:hAnsi="Times New Roman" w:eastAsia="宋体" w:cs="Times New Roman"/>
          <w:b/>
          <w:bCs/>
          <w:kern w:val="0"/>
          <w:sz w:val="28"/>
          <w:szCs w:val="28"/>
        </w:rPr>
      </w:pPr>
      <w:r>
        <w:rPr>
          <w:rFonts w:hint="eastAsia" w:ascii="Times New Roman" w:hAnsi="Times New Roman" w:eastAsia="宋体" w:cs="Times New Roman"/>
          <w:b/>
          <w:bCs/>
          <w:kern w:val="0"/>
          <w:sz w:val="28"/>
          <w:szCs w:val="28"/>
        </w:rPr>
        <w:t>6</w:t>
      </w:r>
      <w:r>
        <w:rPr>
          <w:rFonts w:ascii="Times New Roman" w:hAnsi="Times New Roman" w:eastAsia="宋体" w:cs="Times New Roman"/>
          <w:b/>
          <w:bCs/>
          <w:kern w:val="0"/>
          <w:sz w:val="28"/>
          <w:szCs w:val="28"/>
        </w:rPr>
        <w:t>.</w:t>
      </w:r>
      <w:r>
        <w:rPr>
          <w:rFonts w:hint="eastAsia" w:ascii="Times New Roman" w:hAnsi="Times New Roman" w:eastAsia="宋体" w:cs="Times New Roman"/>
          <w:b/>
          <w:bCs/>
          <w:kern w:val="0"/>
          <w:sz w:val="28"/>
          <w:szCs w:val="28"/>
        </w:rPr>
        <w:t>5</w:t>
      </w:r>
      <w:r>
        <w:rPr>
          <w:rFonts w:ascii="Times New Roman" w:hAnsi="Times New Roman" w:eastAsia="宋体" w:cs="Times New Roman"/>
          <w:b/>
          <w:bCs/>
          <w:kern w:val="0"/>
          <w:sz w:val="28"/>
          <w:szCs w:val="28"/>
        </w:rPr>
        <w:t>.</w:t>
      </w:r>
      <w:r>
        <w:rPr>
          <w:rFonts w:hint="eastAsia" w:ascii="Times New Roman" w:hAnsi="Times New Roman" w:eastAsia="宋体" w:cs="Times New Roman"/>
          <w:b/>
          <w:bCs/>
          <w:kern w:val="0"/>
          <w:sz w:val="28"/>
          <w:szCs w:val="28"/>
        </w:rPr>
        <w:t>5对公益林的影响分析</w:t>
      </w:r>
    </w:p>
    <w:p w14:paraId="69ACB25E">
      <w:pPr>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工程涉及的公益林保护级别为地方公益林，主要为农田周边的农田防护林占用公益林以白杨、榆树、柳树为主要优势种。根据叠图分析，工程占用公益林共14.7hm</w:t>
      </w:r>
      <w:r>
        <w:rPr>
          <w:rFonts w:hint="eastAsia" w:ascii="Times New Roman" w:hAnsi="Times New Roman" w:eastAsia="宋体" w:cs="Times New Roman"/>
          <w:sz w:val="24"/>
          <w:szCs w:val="24"/>
          <w:vertAlign w:val="superscript"/>
        </w:rPr>
        <w:t>2</w:t>
      </w:r>
      <w:r>
        <w:rPr>
          <w:rFonts w:hint="eastAsia" w:ascii="Times New Roman" w:hAnsi="Times New Roman" w:eastAsia="宋体" w:cs="Times New Roman"/>
          <w:sz w:val="24"/>
          <w:szCs w:val="24"/>
        </w:rPr>
        <w:t>。</w:t>
      </w:r>
    </w:p>
    <w:p w14:paraId="2143BE41">
      <w:pPr>
        <w:spacing w:line="360" w:lineRule="auto"/>
        <w:ind w:firstLine="480" w:firstLineChars="200"/>
        <w:rPr>
          <w:rFonts w:hint="eastAsia" w:ascii="宋体" w:hAnsi="宋体" w:eastAsia="宋体" w:cs="宋体"/>
          <w:sz w:val="24"/>
          <w:szCs w:val="24"/>
        </w:rPr>
      </w:pPr>
      <w:r>
        <w:rPr>
          <w:rFonts w:hint="eastAsia" w:ascii="Times New Roman" w:hAnsi="Times New Roman" w:eastAsia="宋体" w:cs="Times New Roman"/>
          <w:sz w:val="24"/>
          <w:szCs w:val="24"/>
        </w:rPr>
        <w:t>工程占用公益林属农田防护林，由于工程建设占用比例很小，不会对整体公益林功能发挥产生大范围影响。工程占用公益林应严格按照《建设项目使用林地审核审批管理办法》等要求，办理使用林地和采伐林木手续，缴纳相关费用，根据林业部门意见落实补偿措施。施工期间应严格划定施工扰动范围，禁止机械车辆越界行驶和施工，损坏公益林区植被。施工结束后，应结合水土保持植物措施，以公益林原生优势种为主，恢复植被。</w:t>
      </w:r>
      <w:r>
        <w:rPr>
          <w:rFonts w:hint="eastAsia" w:ascii="宋体" w:hAnsi="宋体" w:eastAsia="宋体" w:cs="宋体"/>
          <w:sz w:val="24"/>
          <w:szCs w:val="24"/>
        </w:rPr>
        <w:t>在采取以上措施的基础上，工程建设不会对区域公益林产生明显不利影响。</w:t>
      </w:r>
    </w:p>
    <w:p w14:paraId="3EE691FD">
      <w:pPr>
        <w:topLinePunct/>
        <w:spacing w:before="100" w:after="100" w:line="360" w:lineRule="auto"/>
        <w:contextualSpacing/>
        <w:outlineLvl w:val="2"/>
        <w:rPr>
          <w:rFonts w:ascii="Times New Roman" w:hAnsi="Times New Roman" w:eastAsia="宋体" w:cs="Times New Roman"/>
          <w:b/>
          <w:bCs/>
          <w:kern w:val="0"/>
          <w:sz w:val="28"/>
          <w:szCs w:val="28"/>
        </w:rPr>
      </w:pPr>
      <w:r>
        <w:rPr>
          <w:rFonts w:hint="eastAsia" w:ascii="Times New Roman" w:hAnsi="Times New Roman" w:eastAsia="宋体" w:cs="Times New Roman"/>
          <w:b/>
          <w:bCs/>
          <w:kern w:val="0"/>
          <w:sz w:val="28"/>
          <w:szCs w:val="28"/>
        </w:rPr>
        <w:t>6</w:t>
      </w:r>
      <w:r>
        <w:rPr>
          <w:rFonts w:ascii="Times New Roman" w:hAnsi="Times New Roman" w:eastAsia="宋体" w:cs="Times New Roman"/>
          <w:b/>
          <w:bCs/>
          <w:kern w:val="0"/>
          <w:sz w:val="28"/>
          <w:szCs w:val="28"/>
        </w:rPr>
        <w:t>.</w:t>
      </w:r>
      <w:r>
        <w:rPr>
          <w:rFonts w:hint="eastAsia" w:ascii="Times New Roman" w:hAnsi="Times New Roman" w:eastAsia="宋体" w:cs="Times New Roman"/>
          <w:b/>
          <w:bCs/>
          <w:kern w:val="0"/>
          <w:sz w:val="28"/>
          <w:szCs w:val="28"/>
        </w:rPr>
        <w:t>5</w:t>
      </w:r>
      <w:r>
        <w:rPr>
          <w:rFonts w:ascii="Times New Roman" w:hAnsi="Times New Roman" w:eastAsia="宋体" w:cs="Times New Roman"/>
          <w:b/>
          <w:bCs/>
          <w:kern w:val="0"/>
          <w:sz w:val="28"/>
          <w:szCs w:val="28"/>
        </w:rPr>
        <w:t>.</w:t>
      </w:r>
      <w:r>
        <w:rPr>
          <w:rFonts w:hint="eastAsia" w:ascii="Times New Roman" w:hAnsi="Times New Roman" w:eastAsia="宋体" w:cs="Times New Roman"/>
          <w:b/>
          <w:bCs/>
          <w:kern w:val="0"/>
          <w:sz w:val="28"/>
          <w:szCs w:val="28"/>
        </w:rPr>
        <w:t>6对基本农田的影响分析</w:t>
      </w:r>
    </w:p>
    <w:p w14:paraId="2E7B709A">
      <w:pPr>
        <w:topLinePunct/>
        <w:spacing w:line="360" w:lineRule="auto"/>
        <w:ind w:firstLine="480" w:firstLineChars="200"/>
        <w:rPr>
          <w:rFonts w:ascii="Times New Roman" w:hAnsi="Times New Roman" w:eastAsia="宋体" w:cs="Times New Roman"/>
          <w:kern w:val="0"/>
          <w:sz w:val="24"/>
          <w:szCs w:val="20"/>
        </w:rPr>
      </w:pPr>
      <w:r>
        <w:rPr>
          <w:rFonts w:hint="eastAsia" w:ascii="Times New Roman" w:hAnsi="Times New Roman" w:eastAsia="宋体" w:cs="Times New Roman"/>
          <w:kern w:val="0"/>
          <w:sz w:val="24"/>
          <w:szCs w:val="20"/>
        </w:rPr>
        <w:t>工程位于察县南岸干渠灌区范围内，是为南岸干渠灌区提供农业高峰期用水的一项长距离补水工程，因此工程建设及施工活动将不可避免地涉及工程沿线的基本农田。工程建设占用基本农田面积约568.28亩，多种植小麦、玉米等作物。</w:t>
      </w:r>
    </w:p>
    <w:p w14:paraId="509B87AE">
      <w:pPr>
        <w:topLinePunct/>
        <w:spacing w:line="360" w:lineRule="auto"/>
        <w:ind w:firstLine="480" w:firstLineChars="200"/>
        <w:rPr>
          <w:rFonts w:ascii="Times New Roman" w:hAnsi="Times New Roman" w:eastAsia="宋体" w:cs="Times New Roman"/>
          <w:kern w:val="0"/>
          <w:sz w:val="24"/>
          <w:szCs w:val="20"/>
        </w:rPr>
      </w:pPr>
      <w:r>
        <w:rPr>
          <w:rFonts w:hint="eastAsia" w:ascii="Times New Roman" w:hAnsi="Times New Roman" w:eastAsia="宋体" w:cs="Times New Roman"/>
          <w:kern w:val="0"/>
          <w:sz w:val="24"/>
          <w:szCs w:val="20"/>
        </w:rPr>
        <w:t>工程为点状和线状布置，占地范围有限，占用基本农田的比例很小。针对永久占用的国家永久基本农田，需开展基本农田补划研究，在依法完成相关论证，取得上级主管部门同意后，办理征地手续；针对工程临时占用基本农田的部分，应当依照相关管理办法，依法申请临时用地手续，并编制土地复垦方案，征求相关主管部门同意，施工结束后应严格执行复垦方案。</w:t>
      </w:r>
    </w:p>
    <w:p w14:paraId="79B0FFD7">
      <w:pPr>
        <w:topLinePunct/>
        <w:spacing w:line="360" w:lineRule="auto"/>
        <w:ind w:firstLine="480" w:firstLineChars="200"/>
        <w:rPr>
          <w:rFonts w:ascii="Times New Roman" w:hAnsi="Times New Roman" w:eastAsia="宋体" w:cs="Times New Roman"/>
          <w:kern w:val="0"/>
          <w:sz w:val="24"/>
          <w:szCs w:val="20"/>
        </w:rPr>
      </w:pPr>
      <w:r>
        <w:rPr>
          <w:rFonts w:hint="eastAsia" w:ascii="Times New Roman" w:hAnsi="Times New Roman" w:eastAsia="宋体" w:cs="Times New Roman"/>
          <w:kern w:val="0"/>
          <w:sz w:val="24"/>
          <w:szCs w:val="20"/>
        </w:rPr>
        <w:t>在落实以上工作的前提下，工程建设不会对区域基本农田产生明显不利影响。</w:t>
      </w:r>
    </w:p>
    <w:p w14:paraId="2836ECDD">
      <w:pPr>
        <w:topLinePunct/>
        <w:spacing w:line="360" w:lineRule="auto"/>
        <w:outlineLvl w:val="1"/>
        <w:rPr>
          <w:rFonts w:ascii="Times New Roman" w:hAnsi="Times New Roman" w:eastAsia="宋体" w:cs="Times New Roman"/>
          <w:b/>
          <w:bCs/>
          <w:kern w:val="0"/>
          <w:sz w:val="30"/>
          <w:szCs w:val="32"/>
        </w:rPr>
      </w:pPr>
      <w:bookmarkStart w:id="637" w:name="_Toc17519"/>
      <w:r>
        <w:rPr>
          <w:rFonts w:hint="eastAsia" w:ascii="Times New Roman" w:hAnsi="Times New Roman" w:eastAsia="宋体" w:cs="Times New Roman"/>
          <w:b/>
          <w:bCs/>
          <w:kern w:val="0"/>
          <w:sz w:val="30"/>
          <w:szCs w:val="32"/>
        </w:rPr>
        <w:t>6</w:t>
      </w:r>
      <w:r>
        <w:rPr>
          <w:rFonts w:ascii="Times New Roman" w:hAnsi="Times New Roman" w:eastAsia="宋体" w:cs="Times New Roman"/>
          <w:b/>
          <w:bCs/>
          <w:kern w:val="0"/>
          <w:sz w:val="30"/>
          <w:szCs w:val="32"/>
        </w:rPr>
        <w:t>.</w:t>
      </w:r>
      <w:r>
        <w:rPr>
          <w:rFonts w:hint="eastAsia" w:ascii="Times New Roman" w:hAnsi="Times New Roman" w:eastAsia="宋体" w:cs="Times New Roman"/>
          <w:b/>
          <w:bCs/>
          <w:kern w:val="0"/>
          <w:sz w:val="30"/>
          <w:szCs w:val="32"/>
        </w:rPr>
        <w:t>6对土壤环境的影响</w:t>
      </w:r>
      <w:bookmarkEnd w:id="637"/>
    </w:p>
    <w:p w14:paraId="5E2990AE">
      <w:pPr>
        <w:topLinePunct/>
        <w:spacing w:line="360" w:lineRule="auto"/>
        <w:ind w:firstLine="480" w:firstLineChars="200"/>
        <w:rPr>
          <w:rFonts w:ascii="Times New Roman" w:hAnsi="Times New Roman" w:eastAsia="宋体" w:cs="Times New Roman"/>
          <w:kern w:val="0"/>
          <w:sz w:val="24"/>
          <w:szCs w:val="20"/>
        </w:rPr>
      </w:pPr>
      <w:r>
        <w:rPr>
          <w:rFonts w:hint="eastAsia" w:ascii="Times New Roman" w:hAnsi="Times New Roman" w:eastAsia="宋体" w:cs="Times New Roman"/>
          <w:kern w:val="0"/>
          <w:sz w:val="24"/>
          <w:szCs w:val="20"/>
        </w:rPr>
        <w:t>（1）工程占地对土壤环境的影响</w:t>
      </w:r>
    </w:p>
    <w:p w14:paraId="7BA05E77">
      <w:pPr>
        <w:topLinePunct/>
        <w:spacing w:line="360" w:lineRule="auto"/>
        <w:ind w:firstLine="480" w:firstLineChars="200"/>
        <w:rPr>
          <w:rFonts w:ascii="Times New Roman" w:hAnsi="Times New Roman" w:eastAsia="宋体" w:cs="Times New Roman"/>
          <w:kern w:val="0"/>
          <w:sz w:val="24"/>
          <w:szCs w:val="20"/>
        </w:rPr>
      </w:pPr>
      <w:r>
        <w:rPr>
          <w:rFonts w:hint="eastAsia" w:ascii="Times New Roman" w:hAnsi="Times New Roman" w:eastAsia="宋体" w:cs="Times New Roman"/>
          <w:kern w:val="0"/>
          <w:sz w:val="24"/>
          <w:szCs w:val="20"/>
        </w:rPr>
        <w:t>工程建设对土壤环境的影响范围包括永久占地区、临时占地区以及施工活动的所有施工扰动区域。</w:t>
      </w:r>
    </w:p>
    <w:p w14:paraId="5254F3B7">
      <w:pPr>
        <w:topLinePunct/>
        <w:spacing w:line="360" w:lineRule="auto"/>
        <w:ind w:firstLine="480" w:firstLineChars="200"/>
        <w:rPr>
          <w:rFonts w:ascii="Times New Roman" w:hAnsi="Times New Roman" w:eastAsia="宋体" w:cs="Times New Roman"/>
          <w:kern w:val="0"/>
          <w:sz w:val="24"/>
          <w:szCs w:val="20"/>
        </w:rPr>
      </w:pPr>
      <w:r>
        <w:rPr>
          <w:rFonts w:hint="eastAsia" w:ascii="Times New Roman" w:hAnsi="Times New Roman" w:eastAsia="宋体" w:cs="Times New Roman"/>
          <w:kern w:val="0"/>
          <w:sz w:val="24"/>
          <w:szCs w:val="20"/>
        </w:rPr>
        <w:t>①永久建筑物占压区影响</w:t>
      </w:r>
    </w:p>
    <w:p w14:paraId="20169052">
      <w:pPr>
        <w:topLinePunct/>
        <w:spacing w:line="360" w:lineRule="auto"/>
        <w:ind w:firstLine="480" w:firstLineChars="200"/>
        <w:rPr>
          <w:rFonts w:ascii="Times New Roman" w:hAnsi="Times New Roman" w:eastAsia="宋体" w:cs="Times New Roman"/>
          <w:kern w:val="0"/>
          <w:sz w:val="24"/>
          <w:szCs w:val="20"/>
        </w:rPr>
      </w:pPr>
      <w:r>
        <w:rPr>
          <w:rFonts w:hint="eastAsia" w:ascii="Times New Roman" w:hAnsi="Times New Roman" w:eastAsia="宋体" w:cs="Times New Roman"/>
          <w:kern w:val="0"/>
          <w:sz w:val="24"/>
          <w:szCs w:val="20"/>
        </w:rPr>
        <w:t>工程永久性用地主要为引水建筑物、沉沙池、泵站、高位水池、管理站、永久道路区。地表土壤在施工过程中将彻底被破坏，永久不可恢复。工程永久占地8.04hm</w:t>
      </w:r>
      <w:r>
        <w:rPr>
          <w:rFonts w:hint="eastAsia" w:ascii="Times New Roman" w:hAnsi="Times New Roman" w:eastAsia="宋体" w:cs="Times New Roman"/>
          <w:kern w:val="0"/>
          <w:sz w:val="24"/>
          <w:szCs w:val="20"/>
          <w:vertAlign w:val="superscript"/>
        </w:rPr>
        <w:t>2</w:t>
      </w:r>
      <w:r>
        <w:rPr>
          <w:rFonts w:hint="eastAsia" w:ascii="Times New Roman" w:hAnsi="Times New Roman" w:eastAsia="宋体" w:cs="Times New Roman"/>
          <w:kern w:val="0"/>
          <w:sz w:val="24"/>
          <w:szCs w:val="20"/>
        </w:rPr>
        <w:t>，包括耕地0.53hm</w:t>
      </w:r>
      <w:r>
        <w:rPr>
          <w:rFonts w:hint="eastAsia" w:ascii="Times New Roman" w:hAnsi="Times New Roman" w:eastAsia="宋体" w:cs="Times New Roman"/>
          <w:kern w:val="0"/>
          <w:sz w:val="24"/>
          <w:szCs w:val="20"/>
          <w:vertAlign w:val="superscript"/>
        </w:rPr>
        <w:t>2</w:t>
      </w:r>
      <w:r>
        <w:rPr>
          <w:rFonts w:hint="eastAsia" w:ascii="Times New Roman" w:hAnsi="Times New Roman" w:eastAsia="宋体" w:cs="Times New Roman"/>
          <w:kern w:val="0"/>
          <w:sz w:val="24"/>
          <w:szCs w:val="20"/>
        </w:rPr>
        <w:t>、园地0.06hm</w:t>
      </w:r>
      <w:r>
        <w:rPr>
          <w:rFonts w:hint="eastAsia" w:ascii="Times New Roman" w:hAnsi="Times New Roman" w:eastAsia="宋体" w:cs="Times New Roman"/>
          <w:kern w:val="0"/>
          <w:sz w:val="24"/>
          <w:szCs w:val="20"/>
          <w:vertAlign w:val="superscript"/>
        </w:rPr>
        <w:t>2</w:t>
      </w:r>
      <w:r>
        <w:rPr>
          <w:rFonts w:hint="eastAsia" w:ascii="Times New Roman" w:hAnsi="Times New Roman" w:eastAsia="宋体" w:cs="Times New Roman"/>
          <w:kern w:val="0"/>
          <w:sz w:val="24"/>
          <w:szCs w:val="20"/>
        </w:rPr>
        <w:t>、林地0.83hm</w:t>
      </w:r>
      <w:r>
        <w:rPr>
          <w:rFonts w:hint="eastAsia" w:ascii="Times New Roman" w:hAnsi="Times New Roman" w:eastAsia="宋体" w:cs="Times New Roman"/>
          <w:kern w:val="0"/>
          <w:sz w:val="24"/>
          <w:szCs w:val="20"/>
          <w:vertAlign w:val="superscript"/>
        </w:rPr>
        <w:t>2</w:t>
      </w:r>
      <w:r>
        <w:rPr>
          <w:rFonts w:hint="eastAsia" w:ascii="Times New Roman" w:hAnsi="Times New Roman" w:eastAsia="宋体" w:cs="Times New Roman"/>
          <w:kern w:val="0"/>
          <w:sz w:val="24"/>
          <w:szCs w:val="20"/>
        </w:rPr>
        <w:t>、草地6.24hm</w:t>
      </w:r>
      <w:r>
        <w:rPr>
          <w:rFonts w:hint="eastAsia" w:ascii="Times New Roman" w:hAnsi="Times New Roman" w:eastAsia="宋体" w:cs="Times New Roman"/>
          <w:kern w:val="0"/>
          <w:sz w:val="24"/>
          <w:szCs w:val="20"/>
          <w:vertAlign w:val="superscript"/>
        </w:rPr>
        <w:t>2</w:t>
      </w:r>
      <w:r>
        <w:rPr>
          <w:rFonts w:hint="eastAsia" w:ascii="Times New Roman" w:hAnsi="Times New Roman" w:eastAsia="宋体" w:cs="Times New Roman"/>
          <w:kern w:val="0"/>
          <w:sz w:val="24"/>
          <w:szCs w:val="20"/>
        </w:rPr>
        <w:t>、其他土地0.38hm</w:t>
      </w:r>
      <w:r>
        <w:rPr>
          <w:rFonts w:hint="eastAsia" w:ascii="Times New Roman" w:hAnsi="Times New Roman" w:eastAsia="宋体" w:cs="Times New Roman"/>
          <w:kern w:val="0"/>
          <w:sz w:val="24"/>
          <w:szCs w:val="20"/>
          <w:vertAlign w:val="superscript"/>
        </w:rPr>
        <w:t>2</w:t>
      </w:r>
      <w:r>
        <w:rPr>
          <w:rFonts w:hint="eastAsia" w:ascii="Times New Roman" w:hAnsi="Times New Roman" w:eastAsia="宋体" w:cs="Times New Roman"/>
          <w:kern w:val="0"/>
          <w:sz w:val="24"/>
          <w:szCs w:val="20"/>
        </w:rPr>
        <w:t>，土壤类型以灌耕灰钙土为主，以及少量的潮土，这些占地区域内的土壤将被永久建筑取代，土壤的生产能力完全丧失，土壤的结构和理化性质完全改变。</w:t>
      </w:r>
    </w:p>
    <w:p w14:paraId="1CAB4F4A">
      <w:pPr>
        <w:topLinePunct/>
        <w:spacing w:line="360" w:lineRule="auto"/>
        <w:ind w:firstLine="480" w:firstLineChars="200"/>
        <w:rPr>
          <w:rFonts w:ascii="Times New Roman" w:hAnsi="Times New Roman" w:eastAsia="宋体" w:cs="Times New Roman"/>
          <w:kern w:val="0"/>
          <w:sz w:val="24"/>
          <w:szCs w:val="20"/>
        </w:rPr>
      </w:pPr>
      <w:r>
        <w:rPr>
          <w:rFonts w:hint="eastAsia" w:ascii="Times New Roman" w:hAnsi="Times New Roman" w:eastAsia="宋体" w:cs="Times New Roman"/>
          <w:kern w:val="0"/>
          <w:sz w:val="24"/>
          <w:szCs w:val="20"/>
        </w:rPr>
        <w:t>②临时占地及工程施工活动区影响</w:t>
      </w:r>
    </w:p>
    <w:p w14:paraId="730D97E1">
      <w:pPr>
        <w:topLinePunct/>
        <w:spacing w:line="360" w:lineRule="auto"/>
        <w:ind w:firstLine="480" w:firstLineChars="200"/>
        <w:rPr>
          <w:rFonts w:ascii="Times New Roman" w:hAnsi="Times New Roman" w:eastAsia="宋体" w:cs="Times New Roman"/>
          <w:kern w:val="0"/>
          <w:sz w:val="24"/>
          <w:szCs w:val="20"/>
        </w:rPr>
      </w:pPr>
      <w:r>
        <w:rPr>
          <w:rFonts w:hint="eastAsia" w:ascii="Times New Roman" w:hAnsi="Times New Roman" w:eastAsia="宋体" w:cs="Times New Roman"/>
          <w:kern w:val="0"/>
          <w:sz w:val="24"/>
          <w:szCs w:val="20"/>
        </w:rPr>
        <w:t>工程临时用地共计194.84hm</w:t>
      </w:r>
      <w:r>
        <w:rPr>
          <w:rFonts w:hint="eastAsia" w:ascii="Times New Roman" w:hAnsi="Times New Roman" w:eastAsia="宋体" w:cs="Times New Roman"/>
          <w:kern w:val="0"/>
          <w:sz w:val="24"/>
          <w:szCs w:val="20"/>
          <w:vertAlign w:val="superscript"/>
        </w:rPr>
        <w:t>2</w:t>
      </w:r>
      <w:r>
        <w:rPr>
          <w:rFonts w:hint="eastAsia" w:ascii="Times New Roman" w:hAnsi="Times New Roman" w:eastAsia="宋体" w:cs="Times New Roman"/>
          <w:kern w:val="0"/>
          <w:sz w:val="24"/>
          <w:szCs w:val="20"/>
        </w:rPr>
        <w:t>，包括耕地47.1hm</w:t>
      </w:r>
      <w:r>
        <w:rPr>
          <w:rFonts w:hint="eastAsia" w:ascii="Times New Roman" w:hAnsi="Times New Roman" w:eastAsia="宋体" w:cs="Times New Roman"/>
          <w:kern w:val="0"/>
          <w:sz w:val="24"/>
          <w:szCs w:val="20"/>
          <w:vertAlign w:val="superscript"/>
        </w:rPr>
        <w:t>2</w:t>
      </w:r>
      <w:r>
        <w:rPr>
          <w:rFonts w:hint="eastAsia" w:ascii="Times New Roman" w:hAnsi="Times New Roman" w:eastAsia="宋体" w:cs="Times New Roman"/>
          <w:kern w:val="0"/>
          <w:sz w:val="24"/>
          <w:szCs w:val="20"/>
        </w:rPr>
        <w:t>、园地11.74hm</w:t>
      </w:r>
      <w:r>
        <w:rPr>
          <w:rFonts w:hint="eastAsia" w:ascii="Times New Roman" w:hAnsi="Times New Roman" w:eastAsia="宋体" w:cs="Times New Roman"/>
          <w:kern w:val="0"/>
          <w:sz w:val="24"/>
          <w:szCs w:val="20"/>
          <w:vertAlign w:val="superscript"/>
        </w:rPr>
        <w:t>2</w:t>
      </w:r>
      <w:r>
        <w:rPr>
          <w:rFonts w:hint="eastAsia" w:ascii="Times New Roman" w:hAnsi="Times New Roman" w:eastAsia="宋体" w:cs="Times New Roman"/>
          <w:kern w:val="0"/>
          <w:sz w:val="24"/>
          <w:szCs w:val="20"/>
        </w:rPr>
        <w:t>、林地15.78hm</w:t>
      </w:r>
      <w:r>
        <w:rPr>
          <w:rFonts w:hint="eastAsia" w:ascii="Times New Roman" w:hAnsi="Times New Roman" w:eastAsia="宋体" w:cs="Times New Roman"/>
          <w:kern w:val="0"/>
          <w:sz w:val="24"/>
          <w:szCs w:val="20"/>
          <w:vertAlign w:val="superscript"/>
        </w:rPr>
        <w:t>2</w:t>
      </w:r>
      <w:r>
        <w:rPr>
          <w:rFonts w:hint="eastAsia" w:ascii="Times New Roman" w:hAnsi="Times New Roman" w:eastAsia="宋体" w:cs="Times New Roman"/>
          <w:kern w:val="0"/>
          <w:sz w:val="24"/>
          <w:szCs w:val="20"/>
        </w:rPr>
        <w:t>、草地38.04hm</w:t>
      </w:r>
      <w:r>
        <w:rPr>
          <w:rFonts w:hint="eastAsia" w:ascii="Times New Roman" w:hAnsi="Times New Roman" w:eastAsia="宋体" w:cs="Times New Roman"/>
          <w:kern w:val="0"/>
          <w:sz w:val="24"/>
          <w:szCs w:val="20"/>
          <w:vertAlign w:val="superscript"/>
        </w:rPr>
        <w:t>2</w:t>
      </w:r>
      <w:r>
        <w:rPr>
          <w:rFonts w:hint="eastAsia" w:ascii="Times New Roman" w:hAnsi="Times New Roman" w:eastAsia="宋体" w:cs="Times New Roman"/>
          <w:kern w:val="0"/>
          <w:sz w:val="24"/>
          <w:szCs w:val="20"/>
        </w:rPr>
        <w:t>、其他土地82.18hm</w:t>
      </w:r>
      <w:r>
        <w:rPr>
          <w:rFonts w:hint="eastAsia" w:ascii="Times New Roman" w:hAnsi="Times New Roman" w:eastAsia="宋体" w:cs="Times New Roman"/>
          <w:kern w:val="0"/>
          <w:sz w:val="24"/>
          <w:szCs w:val="20"/>
          <w:vertAlign w:val="superscript"/>
        </w:rPr>
        <w:t>2</w:t>
      </w:r>
      <w:r>
        <w:rPr>
          <w:rFonts w:hint="eastAsia" w:ascii="Times New Roman" w:hAnsi="Times New Roman" w:eastAsia="宋体" w:cs="Times New Roman"/>
          <w:kern w:val="0"/>
          <w:sz w:val="24"/>
          <w:szCs w:val="20"/>
        </w:rPr>
        <w:t>。土壤类型以灌耕灰钙土为主，以及少量的潮土。</w:t>
      </w:r>
    </w:p>
    <w:p w14:paraId="6B88964F">
      <w:pPr>
        <w:topLinePunct/>
        <w:spacing w:line="360" w:lineRule="auto"/>
        <w:ind w:firstLine="480" w:firstLineChars="200"/>
        <w:rPr>
          <w:rFonts w:ascii="Times New Roman" w:hAnsi="Times New Roman" w:eastAsia="宋体" w:cs="Times New Roman"/>
          <w:kern w:val="0"/>
          <w:sz w:val="24"/>
          <w:szCs w:val="20"/>
        </w:rPr>
      </w:pPr>
      <w:r>
        <w:rPr>
          <w:rFonts w:hint="eastAsia" w:ascii="Times New Roman" w:hAnsi="Times New Roman" w:eastAsia="宋体" w:cs="Times New Roman"/>
          <w:kern w:val="0"/>
          <w:sz w:val="24"/>
          <w:szCs w:val="20"/>
        </w:rPr>
        <w:t>临时用地主要为输水管道、料场、临时施工道路、临时生产生活区等占地。由于土石方开挖、施工人员的践踏和施工机械的碾压，将使原表层土壤结构破坏，土壤变得紧实，表土温度升高，土壤中的有机质的分解作用增强，微生物数量及营养元素流失。主要影响有：地表受到机械开挖、碾压，施工人员反复踩踏等的影响，土壤孔隙度、通气性等物理性质都将受到影响；一旦植被和表层土壤原有结构被破坏后，表层土壤在暴雨洪水或其他地表径流和风力的作用下，很容易发生水土流失，加剧区域沙漠化、荒漠化。施工结束后，临时占地区域的地表会逐渐恢复，土壤结构和功能逐步恢复到自然状态，恢复期和能够恢复的程度与扰动强度和采取的恢复措施等有关。</w:t>
      </w:r>
    </w:p>
    <w:p w14:paraId="71FB5366">
      <w:pPr>
        <w:topLinePunct/>
        <w:spacing w:line="360" w:lineRule="auto"/>
        <w:ind w:firstLine="480" w:firstLineChars="200"/>
        <w:rPr>
          <w:rFonts w:ascii="Times New Roman" w:hAnsi="Times New Roman" w:eastAsia="宋体" w:cs="Times New Roman"/>
          <w:kern w:val="0"/>
          <w:sz w:val="24"/>
          <w:szCs w:val="20"/>
        </w:rPr>
      </w:pPr>
      <w:r>
        <w:rPr>
          <w:rFonts w:hint="eastAsia" w:ascii="Times New Roman" w:hAnsi="Times New Roman" w:eastAsia="宋体" w:cs="Times New Roman"/>
          <w:kern w:val="0"/>
          <w:sz w:val="24"/>
          <w:szCs w:val="20"/>
        </w:rPr>
        <w:t>（2）施工废污水排放对土壤环境的影响</w:t>
      </w:r>
    </w:p>
    <w:p w14:paraId="51BB7640">
      <w:pPr>
        <w:topLinePunct/>
        <w:spacing w:line="360" w:lineRule="auto"/>
        <w:ind w:firstLine="480" w:firstLineChars="200"/>
        <w:rPr>
          <w:rFonts w:ascii="Times New Roman" w:hAnsi="Times New Roman" w:eastAsia="宋体" w:cs="Times New Roman"/>
          <w:kern w:val="0"/>
          <w:sz w:val="24"/>
          <w:szCs w:val="20"/>
        </w:rPr>
      </w:pPr>
      <w:r>
        <w:rPr>
          <w:rFonts w:hint="eastAsia" w:ascii="Times New Roman" w:hAnsi="Times New Roman" w:eastAsia="宋体" w:cs="Times New Roman"/>
          <w:kern w:val="0"/>
          <w:sz w:val="24"/>
          <w:szCs w:val="20"/>
        </w:rPr>
        <w:t>施工生产废水和生活污水处置不当，也会对土壤环境造成污染。</w:t>
      </w:r>
    </w:p>
    <w:p w14:paraId="1FB45B61">
      <w:pPr>
        <w:topLinePunct/>
        <w:spacing w:line="360" w:lineRule="auto"/>
        <w:ind w:firstLine="480" w:firstLineChars="200"/>
        <w:rPr>
          <w:rFonts w:ascii="Times New Roman" w:hAnsi="Times New Roman" w:eastAsia="宋体" w:cs="Times New Roman"/>
          <w:kern w:val="0"/>
          <w:sz w:val="24"/>
          <w:szCs w:val="20"/>
        </w:rPr>
      </w:pPr>
      <w:r>
        <w:rPr>
          <w:rFonts w:hint="eastAsia" w:ascii="Times New Roman" w:hAnsi="Times New Roman" w:eastAsia="宋体" w:cs="Times New Roman"/>
          <w:kern w:val="0"/>
          <w:sz w:val="24"/>
          <w:szCs w:val="20"/>
        </w:rPr>
        <w:t>工程施工期共布设2套混凝土拌和系统和2 座机械保养站。混凝土拌和废水主要污染物为SS和pH，就地排放废水流经区域将会使地表土壤板结、碱化、硬化；机械保养站产生的含油废水就地排放，将在地表形成一层干结的黑色油污， 改变土壤理化性质、降低肥力，且废油属危险废物，还会对土壤产生污染。</w:t>
      </w:r>
    </w:p>
    <w:p w14:paraId="730F7700">
      <w:pPr>
        <w:topLinePunct/>
        <w:spacing w:line="360" w:lineRule="auto"/>
        <w:outlineLvl w:val="1"/>
        <w:rPr>
          <w:rFonts w:ascii="Times New Roman" w:hAnsi="Times New Roman" w:eastAsia="宋体" w:cs="Times New Roman"/>
          <w:b/>
          <w:bCs/>
          <w:kern w:val="0"/>
          <w:sz w:val="30"/>
          <w:szCs w:val="32"/>
        </w:rPr>
      </w:pPr>
      <w:bookmarkStart w:id="638" w:name="_Toc12020"/>
      <w:r>
        <w:rPr>
          <w:rFonts w:hint="eastAsia" w:ascii="Times New Roman" w:hAnsi="Times New Roman" w:eastAsia="宋体" w:cs="Times New Roman"/>
          <w:b/>
          <w:bCs/>
          <w:kern w:val="0"/>
          <w:sz w:val="30"/>
          <w:szCs w:val="32"/>
        </w:rPr>
        <w:t>6</w:t>
      </w:r>
      <w:r>
        <w:rPr>
          <w:rFonts w:ascii="Times New Roman" w:hAnsi="Times New Roman" w:eastAsia="宋体" w:cs="Times New Roman"/>
          <w:b/>
          <w:bCs/>
          <w:kern w:val="0"/>
          <w:sz w:val="30"/>
          <w:szCs w:val="32"/>
        </w:rPr>
        <w:t>.7</w:t>
      </w:r>
      <w:r>
        <w:rPr>
          <w:rFonts w:hint="eastAsia" w:ascii="Times New Roman" w:hAnsi="Times New Roman" w:eastAsia="宋体" w:cs="Times New Roman"/>
          <w:b/>
          <w:bCs/>
          <w:kern w:val="0"/>
          <w:sz w:val="30"/>
          <w:szCs w:val="32"/>
        </w:rPr>
        <w:t>水土流失影响预测与评价</w:t>
      </w:r>
      <w:bookmarkEnd w:id="638"/>
    </w:p>
    <w:p w14:paraId="3355204E">
      <w:pPr>
        <w:topLinePunct/>
        <w:spacing w:before="100" w:after="100" w:line="360" w:lineRule="auto"/>
        <w:contextualSpacing/>
        <w:outlineLvl w:val="2"/>
        <w:rPr>
          <w:rFonts w:ascii="Times New Roman" w:hAnsi="Times New Roman" w:eastAsia="宋体" w:cs="Times New Roman"/>
          <w:b/>
          <w:bCs/>
          <w:kern w:val="0"/>
          <w:sz w:val="28"/>
          <w:szCs w:val="28"/>
        </w:rPr>
      </w:pPr>
      <w:r>
        <w:rPr>
          <w:rFonts w:hint="eastAsia" w:ascii="Times New Roman" w:hAnsi="Times New Roman" w:eastAsia="宋体" w:cs="Times New Roman"/>
          <w:b/>
          <w:bCs/>
          <w:kern w:val="0"/>
          <w:sz w:val="28"/>
          <w:szCs w:val="28"/>
        </w:rPr>
        <w:t>6</w:t>
      </w:r>
      <w:r>
        <w:rPr>
          <w:rFonts w:ascii="Times New Roman" w:hAnsi="Times New Roman" w:eastAsia="宋体" w:cs="Times New Roman"/>
          <w:b/>
          <w:bCs/>
          <w:kern w:val="0"/>
          <w:sz w:val="28"/>
          <w:szCs w:val="28"/>
        </w:rPr>
        <w:t>.7.1</w:t>
      </w:r>
      <w:r>
        <w:rPr>
          <w:rFonts w:hint="eastAsia" w:ascii="Times New Roman" w:hAnsi="Times New Roman" w:eastAsia="宋体" w:cs="Times New Roman"/>
          <w:b/>
          <w:bCs/>
          <w:kern w:val="0"/>
          <w:sz w:val="28"/>
          <w:szCs w:val="28"/>
        </w:rPr>
        <w:t>防治责任范围</w:t>
      </w:r>
    </w:p>
    <w:p w14:paraId="63C519FD">
      <w:pPr>
        <w:spacing w:line="360" w:lineRule="auto"/>
        <w:ind w:firstLine="480" w:firstLineChars="200"/>
        <w:rPr>
          <w:rFonts w:ascii="Times New Roman" w:hAnsi="Times New Roman" w:eastAsia="宋体" w:cs="Times New Roman"/>
          <w:kern w:val="0"/>
          <w:sz w:val="24"/>
          <w:szCs w:val="24"/>
          <w:lang w:bidi="ar"/>
        </w:rPr>
      </w:pPr>
      <w:r>
        <w:rPr>
          <w:rFonts w:hint="eastAsia" w:ascii="Times New Roman" w:hAnsi="Times New Roman" w:eastAsia="宋体" w:cs="Times New Roman"/>
          <w:kern w:val="0"/>
          <w:sz w:val="24"/>
          <w:szCs w:val="24"/>
          <w:lang w:bidi="ar"/>
        </w:rPr>
        <w:t>本工程水土流失防治责任范围面积为</w:t>
      </w:r>
      <w:r>
        <w:rPr>
          <w:rFonts w:ascii="Times New Roman" w:hAnsi="Times New Roman" w:eastAsia="宋体" w:cs="Times New Roman"/>
          <w:kern w:val="0"/>
          <w:sz w:val="24"/>
          <w:szCs w:val="24"/>
          <w:lang w:bidi="ar"/>
        </w:rPr>
        <w:t>203.4hm</w:t>
      </w:r>
      <w:r>
        <w:rPr>
          <w:rFonts w:ascii="Times New Roman" w:hAnsi="Times New Roman" w:eastAsia="宋体" w:cs="Times New Roman"/>
          <w:kern w:val="0"/>
          <w:sz w:val="24"/>
          <w:szCs w:val="24"/>
          <w:vertAlign w:val="superscript"/>
          <w:lang w:bidi="ar"/>
        </w:rPr>
        <w:t>2</w:t>
      </w:r>
      <w:r>
        <w:rPr>
          <w:rFonts w:hint="eastAsia" w:ascii="Times New Roman" w:hAnsi="Times New Roman" w:eastAsia="宋体" w:cs="Times New Roman"/>
          <w:kern w:val="0"/>
          <w:sz w:val="24"/>
          <w:szCs w:val="24"/>
          <w:lang w:bidi="ar"/>
        </w:rPr>
        <w:t>，隶属行政区为察布查尔县，</w:t>
      </w:r>
      <w:r>
        <w:rPr>
          <w:rFonts w:hint="eastAsia" w:ascii="Times New Roman" w:hAnsi="Times New Roman" w:eastAsia="宋体" w:cs="Times New Roman"/>
          <w:sz w:val="24"/>
        </w:rPr>
        <w:t>防治责任范围见下表</w:t>
      </w:r>
      <w:r>
        <w:rPr>
          <w:rFonts w:hint="eastAsia" w:ascii="Times New Roman" w:hAnsi="Times New Roman" w:eastAsia="宋体" w:cs="Times New Roman"/>
          <w:kern w:val="0"/>
          <w:sz w:val="24"/>
          <w:szCs w:val="24"/>
          <w:lang w:bidi="ar"/>
        </w:rPr>
        <w:t>。</w:t>
      </w:r>
    </w:p>
    <w:p w14:paraId="08EF8AD4">
      <w:pPr>
        <w:topLinePunct/>
        <w:snapToGrid w:val="0"/>
        <w:spacing w:line="360" w:lineRule="auto"/>
        <w:rPr>
          <w:rFonts w:ascii="Times New Roman" w:hAnsi="Times New Roman" w:eastAsia="宋体" w:cs="Times New Roman"/>
          <w:b/>
          <w:bCs/>
          <w:kern w:val="0"/>
          <w:sz w:val="24"/>
          <w:szCs w:val="24"/>
        </w:rPr>
      </w:pPr>
      <w:r>
        <w:rPr>
          <w:rFonts w:hint="eastAsia" w:ascii="Times New Roman" w:hAnsi="Times New Roman" w:eastAsia="宋体" w:cs="Times New Roman"/>
          <w:b/>
          <w:bCs/>
          <w:kern w:val="0"/>
          <w:sz w:val="24"/>
          <w:szCs w:val="24"/>
        </w:rPr>
        <w:t>表6.7-1                   工程区防治责任范围一览表</w:t>
      </w:r>
    </w:p>
    <w:tbl>
      <w:tblPr>
        <w:tblStyle w:val="3199"/>
        <w:tblW w:w="5046" w:type="pct"/>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413"/>
        <w:gridCol w:w="1802"/>
        <w:gridCol w:w="1298"/>
        <w:gridCol w:w="3034"/>
        <w:gridCol w:w="816"/>
        <w:gridCol w:w="614"/>
        <w:gridCol w:w="873"/>
      </w:tblGrid>
      <w:tr w14:paraId="57669E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2" w:hRule="atLeast"/>
        </w:trPr>
        <w:tc>
          <w:tcPr>
            <w:tcW w:w="233" w:type="pct"/>
            <w:vMerge w:val="restart"/>
            <w:tcBorders>
              <w:top w:val="single" w:color="auto" w:sz="4" w:space="0"/>
              <w:left w:val="single" w:color="auto" w:sz="4" w:space="0"/>
              <w:bottom w:val="single" w:color="auto" w:sz="4" w:space="0"/>
              <w:right w:val="single" w:color="auto" w:sz="4" w:space="0"/>
            </w:tcBorders>
            <w:textDirection w:val="tbRlV"/>
            <w:vAlign w:val="center"/>
          </w:tcPr>
          <w:p w14:paraId="68AD8AAE">
            <w:pPr>
              <w:topLinePunct/>
              <w:snapToGrid w:val="0"/>
              <w:jc w:val="center"/>
              <w:rPr>
                <w:rFonts w:ascii="Times New Roman" w:hAnsi="Times New Roman" w:eastAsia="宋体" w:cs="Times New Roman"/>
                <w:kern w:val="13"/>
                <w:sz w:val="20"/>
                <w:szCs w:val="20"/>
              </w:rPr>
            </w:pPr>
            <w:r>
              <w:rPr>
                <w:rFonts w:hint="eastAsia" w:ascii="Times New Roman" w:hAnsi="Times New Roman" w:eastAsia="宋体" w:cs="Times New Roman"/>
                <w:kern w:val="13"/>
                <w:sz w:val="20"/>
                <w:szCs w:val="20"/>
              </w:rPr>
              <w:t>工程建设区</w:t>
            </w:r>
          </w:p>
        </w:tc>
        <w:tc>
          <w:tcPr>
            <w:tcW w:w="1751" w:type="pct"/>
            <w:gridSpan w:val="2"/>
            <w:vMerge w:val="restart"/>
            <w:tcBorders>
              <w:top w:val="single" w:color="auto" w:sz="4" w:space="0"/>
              <w:left w:val="single" w:color="auto" w:sz="4" w:space="0"/>
              <w:bottom w:val="single" w:color="auto" w:sz="4" w:space="0"/>
              <w:right w:val="single" w:color="auto" w:sz="4" w:space="0"/>
            </w:tcBorders>
            <w:vAlign w:val="center"/>
          </w:tcPr>
          <w:p w14:paraId="64AE20BB">
            <w:pPr>
              <w:topLinePunct/>
              <w:snapToGrid w:val="0"/>
              <w:jc w:val="center"/>
              <w:rPr>
                <w:rFonts w:ascii="Times New Roman" w:hAnsi="Times New Roman" w:eastAsia="宋体" w:cs="Times New Roman"/>
                <w:kern w:val="13"/>
                <w:sz w:val="20"/>
                <w:szCs w:val="20"/>
              </w:rPr>
            </w:pPr>
            <w:r>
              <w:rPr>
                <w:rFonts w:hint="eastAsia" w:ascii="Times New Roman" w:hAnsi="Times New Roman" w:eastAsia="宋体" w:cs="Times New Roman"/>
                <w:kern w:val="13"/>
                <w:sz w:val="20"/>
                <w:szCs w:val="20"/>
              </w:rPr>
              <w:t>防治分区</w:t>
            </w:r>
          </w:p>
        </w:tc>
        <w:tc>
          <w:tcPr>
            <w:tcW w:w="1713" w:type="pct"/>
            <w:vMerge w:val="restart"/>
            <w:tcBorders>
              <w:top w:val="single" w:color="auto" w:sz="4" w:space="0"/>
              <w:left w:val="single" w:color="auto" w:sz="4" w:space="0"/>
              <w:bottom w:val="single" w:color="auto" w:sz="4" w:space="0"/>
              <w:right w:val="single" w:color="auto" w:sz="4" w:space="0"/>
            </w:tcBorders>
            <w:vAlign w:val="center"/>
          </w:tcPr>
          <w:p w14:paraId="072A98E1">
            <w:pPr>
              <w:topLinePunct/>
              <w:snapToGrid w:val="0"/>
              <w:jc w:val="center"/>
              <w:rPr>
                <w:rFonts w:ascii="Times New Roman" w:hAnsi="Times New Roman" w:eastAsia="宋体" w:cs="Times New Roman"/>
                <w:kern w:val="13"/>
                <w:sz w:val="20"/>
                <w:szCs w:val="20"/>
              </w:rPr>
            </w:pPr>
            <w:r>
              <w:rPr>
                <w:rFonts w:hint="eastAsia" w:ascii="Times New Roman" w:hAnsi="Times New Roman" w:eastAsia="宋体" w:cs="Times New Roman"/>
                <w:kern w:val="13"/>
                <w:sz w:val="20"/>
                <w:szCs w:val="20"/>
              </w:rPr>
              <w:t>边界条件</w:t>
            </w:r>
          </w:p>
        </w:tc>
        <w:tc>
          <w:tcPr>
            <w:tcW w:w="1301" w:type="pct"/>
            <w:gridSpan w:val="3"/>
            <w:tcBorders>
              <w:top w:val="single" w:color="auto" w:sz="4" w:space="0"/>
              <w:left w:val="single" w:color="auto" w:sz="4" w:space="0"/>
              <w:bottom w:val="single" w:color="auto" w:sz="4" w:space="0"/>
              <w:right w:val="single" w:color="auto" w:sz="4" w:space="0"/>
            </w:tcBorders>
            <w:vAlign w:val="center"/>
          </w:tcPr>
          <w:p w14:paraId="08379548">
            <w:pPr>
              <w:topLinePunct/>
              <w:snapToGrid w:val="0"/>
              <w:jc w:val="center"/>
              <w:rPr>
                <w:rFonts w:ascii="Times New Roman" w:hAnsi="Times New Roman" w:eastAsia="宋体" w:cs="Times New Roman"/>
                <w:kern w:val="13"/>
                <w:sz w:val="20"/>
                <w:szCs w:val="20"/>
              </w:rPr>
            </w:pPr>
            <w:r>
              <w:rPr>
                <w:rFonts w:hint="eastAsia" w:ascii="Times New Roman" w:hAnsi="Times New Roman" w:eastAsia="宋体" w:cs="Times New Roman"/>
                <w:kern w:val="13"/>
                <w:sz w:val="20"/>
                <w:szCs w:val="20"/>
              </w:rPr>
              <w:t>占地面积</w:t>
            </w:r>
          </w:p>
        </w:tc>
      </w:tr>
      <w:tr w14:paraId="3E5EDB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8"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16E35E66">
            <w:pPr>
              <w:widowControl/>
              <w:jc w:val="left"/>
              <w:rPr>
                <w:rFonts w:ascii="Times New Roman" w:hAnsi="Times New Roman" w:eastAsia="宋体" w:cs="Times New Roman"/>
                <w:kern w:val="13"/>
                <w:sz w:val="20"/>
                <w:szCs w:val="20"/>
              </w:rPr>
            </w:pPr>
          </w:p>
        </w:tc>
        <w:tc>
          <w:tcPr>
            <w:tcW w:w="0" w:type="auto"/>
            <w:gridSpan w:val="2"/>
            <w:vMerge w:val="continue"/>
            <w:tcBorders>
              <w:top w:val="single" w:color="auto" w:sz="4" w:space="0"/>
              <w:left w:val="single" w:color="auto" w:sz="4" w:space="0"/>
              <w:bottom w:val="single" w:color="auto" w:sz="4" w:space="0"/>
              <w:right w:val="single" w:color="auto" w:sz="4" w:space="0"/>
            </w:tcBorders>
            <w:vAlign w:val="center"/>
          </w:tcPr>
          <w:p w14:paraId="2BA91DF6">
            <w:pPr>
              <w:widowControl/>
              <w:jc w:val="left"/>
              <w:rPr>
                <w:rFonts w:ascii="Times New Roman" w:hAnsi="Times New Roman" w:eastAsia="宋体" w:cs="Times New Roman"/>
                <w:kern w:val="13"/>
                <w:sz w:val="20"/>
                <w:szCs w:val="20"/>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11EF34F8">
            <w:pPr>
              <w:widowControl/>
              <w:jc w:val="left"/>
              <w:rPr>
                <w:rFonts w:ascii="Times New Roman" w:hAnsi="Times New Roman" w:eastAsia="宋体" w:cs="Times New Roman"/>
                <w:kern w:val="13"/>
                <w:sz w:val="20"/>
                <w:szCs w:val="20"/>
              </w:rPr>
            </w:pPr>
          </w:p>
        </w:tc>
        <w:tc>
          <w:tcPr>
            <w:tcW w:w="461" w:type="pct"/>
            <w:tcBorders>
              <w:top w:val="single" w:color="auto" w:sz="4" w:space="0"/>
              <w:left w:val="single" w:color="auto" w:sz="4" w:space="0"/>
              <w:bottom w:val="single" w:color="auto" w:sz="4" w:space="0"/>
              <w:right w:val="single" w:color="auto" w:sz="4" w:space="0"/>
            </w:tcBorders>
            <w:vAlign w:val="center"/>
          </w:tcPr>
          <w:p w14:paraId="20CFD654">
            <w:pPr>
              <w:topLinePunct/>
              <w:snapToGrid w:val="0"/>
              <w:jc w:val="center"/>
              <w:rPr>
                <w:rFonts w:ascii="Times New Roman" w:hAnsi="Times New Roman" w:eastAsia="宋体" w:cs="Times New Roman"/>
                <w:kern w:val="13"/>
                <w:sz w:val="20"/>
                <w:szCs w:val="20"/>
              </w:rPr>
            </w:pPr>
            <w:r>
              <w:rPr>
                <w:rFonts w:hint="eastAsia" w:ascii="Times New Roman" w:hAnsi="Times New Roman" w:eastAsia="宋体" w:cs="Times New Roman"/>
                <w:kern w:val="13"/>
                <w:sz w:val="20"/>
                <w:szCs w:val="20"/>
              </w:rPr>
              <w:t>合计</w:t>
            </w:r>
          </w:p>
        </w:tc>
        <w:tc>
          <w:tcPr>
            <w:tcW w:w="347" w:type="pct"/>
            <w:tcBorders>
              <w:top w:val="single" w:color="auto" w:sz="4" w:space="0"/>
              <w:left w:val="single" w:color="auto" w:sz="4" w:space="0"/>
              <w:bottom w:val="single" w:color="auto" w:sz="4" w:space="0"/>
              <w:right w:val="single" w:color="auto" w:sz="4" w:space="0"/>
            </w:tcBorders>
            <w:vAlign w:val="center"/>
          </w:tcPr>
          <w:p w14:paraId="605E0BE3">
            <w:pPr>
              <w:topLinePunct/>
              <w:snapToGrid w:val="0"/>
              <w:jc w:val="center"/>
              <w:rPr>
                <w:rFonts w:ascii="Times New Roman" w:hAnsi="Times New Roman" w:eastAsia="宋体" w:cs="Times New Roman"/>
                <w:kern w:val="13"/>
                <w:sz w:val="20"/>
                <w:szCs w:val="20"/>
              </w:rPr>
            </w:pPr>
            <w:r>
              <w:rPr>
                <w:rFonts w:hint="eastAsia" w:ascii="Times New Roman" w:hAnsi="Times New Roman" w:eastAsia="宋体" w:cs="Times New Roman"/>
                <w:kern w:val="13"/>
                <w:sz w:val="20"/>
                <w:szCs w:val="20"/>
              </w:rPr>
              <w:t>永久</w:t>
            </w:r>
          </w:p>
        </w:tc>
        <w:tc>
          <w:tcPr>
            <w:tcW w:w="491" w:type="pct"/>
            <w:tcBorders>
              <w:top w:val="single" w:color="auto" w:sz="4" w:space="0"/>
              <w:left w:val="single" w:color="auto" w:sz="4" w:space="0"/>
              <w:bottom w:val="single" w:color="auto" w:sz="4" w:space="0"/>
              <w:right w:val="single" w:color="auto" w:sz="4" w:space="0"/>
            </w:tcBorders>
            <w:vAlign w:val="center"/>
          </w:tcPr>
          <w:p w14:paraId="12FAE639">
            <w:pPr>
              <w:topLinePunct/>
              <w:snapToGrid w:val="0"/>
              <w:jc w:val="center"/>
              <w:rPr>
                <w:rFonts w:ascii="Times New Roman" w:hAnsi="Times New Roman" w:eastAsia="宋体" w:cs="Times New Roman"/>
                <w:kern w:val="13"/>
                <w:sz w:val="20"/>
                <w:szCs w:val="20"/>
              </w:rPr>
            </w:pPr>
            <w:r>
              <w:rPr>
                <w:rFonts w:hint="eastAsia" w:ascii="Times New Roman" w:hAnsi="Times New Roman" w:eastAsia="宋体" w:cs="Times New Roman"/>
                <w:kern w:val="13"/>
                <w:sz w:val="20"/>
                <w:szCs w:val="20"/>
              </w:rPr>
              <w:t>临时</w:t>
            </w:r>
          </w:p>
        </w:tc>
      </w:tr>
      <w:tr w14:paraId="6C08C0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8"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581C1E1B">
            <w:pPr>
              <w:widowControl/>
              <w:jc w:val="left"/>
              <w:rPr>
                <w:rFonts w:ascii="Times New Roman" w:hAnsi="Times New Roman" w:eastAsia="宋体" w:cs="Times New Roman"/>
                <w:kern w:val="13"/>
                <w:sz w:val="20"/>
                <w:szCs w:val="20"/>
              </w:rPr>
            </w:pPr>
          </w:p>
        </w:tc>
        <w:tc>
          <w:tcPr>
            <w:tcW w:w="1018" w:type="pct"/>
            <w:vMerge w:val="restart"/>
            <w:tcBorders>
              <w:top w:val="single" w:color="auto" w:sz="4" w:space="0"/>
              <w:left w:val="single" w:color="auto" w:sz="4" w:space="0"/>
              <w:bottom w:val="single" w:color="auto" w:sz="4" w:space="0"/>
              <w:right w:val="single" w:color="auto" w:sz="4" w:space="0"/>
            </w:tcBorders>
            <w:vAlign w:val="center"/>
          </w:tcPr>
          <w:p w14:paraId="49BBC641">
            <w:pPr>
              <w:topLinePunct/>
              <w:snapToGrid w:val="0"/>
              <w:jc w:val="center"/>
              <w:rPr>
                <w:rFonts w:ascii="Times New Roman" w:hAnsi="Times New Roman" w:eastAsia="宋体" w:cs="Times New Roman"/>
                <w:kern w:val="13"/>
                <w:sz w:val="20"/>
                <w:szCs w:val="20"/>
              </w:rPr>
            </w:pPr>
            <w:r>
              <w:rPr>
                <w:rFonts w:hint="eastAsia" w:ascii="Times New Roman" w:hAnsi="Times New Roman" w:eastAsia="宋体" w:cs="Times New Roman"/>
                <w:kern w:val="13"/>
                <w:sz w:val="20"/>
                <w:szCs w:val="20"/>
              </w:rPr>
              <w:t>主体工程区</w:t>
            </w:r>
          </w:p>
        </w:tc>
        <w:tc>
          <w:tcPr>
            <w:tcW w:w="733" w:type="pct"/>
            <w:tcBorders>
              <w:top w:val="single" w:color="auto" w:sz="4" w:space="0"/>
              <w:left w:val="single" w:color="auto" w:sz="4" w:space="0"/>
              <w:bottom w:val="single" w:color="auto" w:sz="4" w:space="0"/>
              <w:right w:val="single" w:color="auto" w:sz="4" w:space="0"/>
            </w:tcBorders>
            <w:vAlign w:val="center"/>
          </w:tcPr>
          <w:p w14:paraId="43B17A4A">
            <w:pPr>
              <w:topLinePunct/>
              <w:snapToGrid w:val="0"/>
              <w:jc w:val="center"/>
              <w:rPr>
                <w:rFonts w:ascii="Times New Roman" w:hAnsi="Times New Roman" w:eastAsia="宋体" w:cs="Times New Roman"/>
                <w:kern w:val="13"/>
                <w:sz w:val="20"/>
                <w:szCs w:val="20"/>
              </w:rPr>
            </w:pPr>
            <w:r>
              <w:rPr>
                <w:rFonts w:hint="eastAsia" w:ascii="Times New Roman" w:hAnsi="Times New Roman" w:eastAsia="宋体" w:cs="Times New Roman"/>
                <w:kern w:val="13"/>
                <w:sz w:val="20"/>
                <w:szCs w:val="20"/>
              </w:rPr>
              <w:t>泵站</w:t>
            </w:r>
          </w:p>
        </w:tc>
        <w:tc>
          <w:tcPr>
            <w:tcW w:w="1713" w:type="pct"/>
            <w:tcBorders>
              <w:top w:val="single" w:color="auto" w:sz="4" w:space="0"/>
              <w:left w:val="single" w:color="auto" w:sz="4" w:space="0"/>
              <w:bottom w:val="single" w:color="auto" w:sz="4" w:space="0"/>
              <w:right w:val="single" w:color="auto" w:sz="4" w:space="0"/>
            </w:tcBorders>
            <w:vAlign w:val="center"/>
          </w:tcPr>
          <w:p w14:paraId="0AAD3816">
            <w:pPr>
              <w:topLinePunct/>
              <w:snapToGrid w:val="0"/>
              <w:jc w:val="center"/>
              <w:rPr>
                <w:rFonts w:ascii="Times New Roman" w:hAnsi="Times New Roman" w:eastAsia="宋体" w:cs="Times New Roman"/>
                <w:kern w:val="13"/>
                <w:sz w:val="20"/>
                <w:szCs w:val="20"/>
              </w:rPr>
            </w:pPr>
            <w:r>
              <w:rPr>
                <w:rFonts w:hint="eastAsia" w:ascii="Times New Roman" w:hAnsi="Times New Roman" w:eastAsia="宋体" w:cs="Times New Roman"/>
                <w:kern w:val="13"/>
                <w:sz w:val="20"/>
                <w:szCs w:val="20"/>
              </w:rPr>
              <w:t>建筑物外轮廓线外扩</w:t>
            </w:r>
            <w:r>
              <w:rPr>
                <w:rFonts w:ascii="Times New Roman" w:hAnsi="Times New Roman" w:eastAsia="宋体" w:cs="Times New Roman"/>
                <w:kern w:val="13"/>
                <w:sz w:val="20"/>
                <w:szCs w:val="20"/>
              </w:rPr>
              <w:t xml:space="preserve"> 20m</w:t>
            </w:r>
          </w:p>
        </w:tc>
        <w:tc>
          <w:tcPr>
            <w:tcW w:w="461" w:type="pct"/>
            <w:tcBorders>
              <w:top w:val="single" w:color="auto" w:sz="4" w:space="0"/>
              <w:left w:val="single" w:color="auto" w:sz="4" w:space="0"/>
              <w:bottom w:val="single" w:color="auto" w:sz="4" w:space="0"/>
              <w:right w:val="single" w:color="auto" w:sz="4" w:space="0"/>
            </w:tcBorders>
            <w:vAlign w:val="center"/>
          </w:tcPr>
          <w:p w14:paraId="324D573F">
            <w:pPr>
              <w:topLinePunct/>
              <w:snapToGrid w:val="0"/>
              <w:jc w:val="center"/>
              <w:rPr>
                <w:rFonts w:ascii="Times New Roman" w:hAnsi="Times New Roman" w:eastAsia="宋体" w:cs="Times New Roman"/>
                <w:kern w:val="13"/>
                <w:sz w:val="20"/>
                <w:szCs w:val="20"/>
              </w:rPr>
            </w:pPr>
            <w:r>
              <w:rPr>
                <w:rFonts w:ascii="Times New Roman" w:hAnsi="Times New Roman" w:eastAsia="宋体" w:cs="Times New Roman"/>
                <w:kern w:val="13"/>
                <w:sz w:val="20"/>
                <w:szCs w:val="20"/>
              </w:rPr>
              <w:t>1.53</w:t>
            </w:r>
          </w:p>
        </w:tc>
        <w:tc>
          <w:tcPr>
            <w:tcW w:w="347" w:type="pct"/>
            <w:tcBorders>
              <w:top w:val="single" w:color="auto" w:sz="4" w:space="0"/>
              <w:left w:val="single" w:color="auto" w:sz="4" w:space="0"/>
              <w:bottom w:val="single" w:color="auto" w:sz="4" w:space="0"/>
              <w:right w:val="single" w:color="auto" w:sz="4" w:space="0"/>
            </w:tcBorders>
            <w:vAlign w:val="center"/>
          </w:tcPr>
          <w:p w14:paraId="5C18C8A7">
            <w:pPr>
              <w:topLinePunct/>
              <w:snapToGrid w:val="0"/>
              <w:jc w:val="center"/>
              <w:rPr>
                <w:rFonts w:ascii="Times New Roman" w:hAnsi="Times New Roman" w:eastAsia="宋体" w:cs="Times New Roman"/>
                <w:kern w:val="13"/>
                <w:sz w:val="20"/>
                <w:szCs w:val="20"/>
              </w:rPr>
            </w:pPr>
            <w:r>
              <w:rPr>
                <w:rFonts w:ascii="Times New Roman" w:hAnsi="Times New Roman" w:eastAsia="宋体" w:cs="Times New Roman"/>
                <w:kern w:val="13"/>
                <w:sz w:val="20"/>
                <w:szCs w:val="20"/>
              </w:rPr>
              <w:t>1.53</w:t>
            </w:r>
          </w:p>
        </w:tc>
        <w:tc>
          <w:tcPr>
            <w:tcW w:w="491" w:type="pct"/>
            <w:tcBorders>
              <w:top w:val="single" w:color="auto" w:sz="4" w:space="0"/>
              <w:left w:val="single" w:color="auto" w:sz="4" w:space="0"/>
              <w:bottom w:val="single" w:color="auto" w:sz="4" w:space="0"/>
              <w:right w:val="single" w:color="auto" w:sz="4" w:space="0"/>
            </w:tcBorders>
            <w:vAlign w:val="center"/>
          </w:tcPr>
          <w:p w14:paraId="3DD6946C">
            <w:pPr>
              <w:topLinePunct/>
              <w:snapToGrid w:val="0"/>
              <w:jc w:val="center"/>
              <w:rPr>
                <w:rFonts w:ascii="Times New Roman" w:hAnsi="Times New Roman" w:eastAsia="宋体" w:cs="Times New Roman"/>
                <w:kern w:val="13"/>
                <w:sz w:val="20"/>
                <w:szCs w:val="20"/>
              </w:rPr>
            </w:pPr>
          </w:p>
        </w:tc>
      </w:tr>
      <w:tr w14:paraId="37890B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7"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26C77990">
            <w:pPr>
              <w:widowControl/>
              <w:jc w:val="left"/>
              <w:rPr>
                <w:rFonts w:ascii="Times New Roman" w:hAnsi="Times New Roman" w:eastAsia="宋体" w:cs="Times New Roman"/>
                <w:kern w:val="13"/>
                <w:sz w:val="20"/>
                <w:szCs w:val="20"/>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4D8F4661">
            <w:pPr>
              <w:widowControl/>
              <w:jc w:val="left"/>
              <w:rPr>
                <w:rFonts w:ascii="Times New Roman" w:hAnsi="Times New Roman" w:eastAsia="宋体" w:cs="Times New Roman"/>
                <w:kern w:val="13"/>
                <w:sz w:val="20"/>
                <w:szCs w:val="20"/>
              </w:rPr>
            </w:pPr>
          </w:p>
        </w:tc>
        <w:tc>
          <w:tcPr>
            <w:tcW w:w="733" w:type="pct"/>
            <w:tcBorders>
              <w:top w:val="single" w:color="auto" w:sz="4" w:space="0"/>
              <w:left w:val="single" w:color="auto" w:sz="4" w:space="0"/>
              <w:bottom w:val="single" w:color="auto" w:sz="4" w:space="0"/>
              <w:right w:val="single" w:color="auto" w:sz="4" w:space="0"/>
            </w:tcBorders>
            <w:vAlign w:val="center"/>
          </w:tcPr>
          <w:p w14:paraId="0C8BD281">
            <w:pPr>
              <w:topLinePunct/>
              <w:snapToGrid w:val="0"/>
              <w:jc w:val="center"/>
              <w:rPr>
                <w:rFonts w:ascii="Times New Roman" w:hAnsi="Times New Roman" w:eastAsia="宋体" w:cs="Times New Roman"/>
                <w:kern w:val="13"/>
                <w:sz w:val="20"/>
                <w:szCs w:val="20"/>
              </w:rPr>
            </w:pPr>
            <w:r>
              <w:rPr>
                <w:rFonts w:hint="eastAsia" w:ascii="Times New Roman" w:hAnsi="Times New Roman" w:eastAsia="宋体" w:cs="Times New Roman"/>
                <w:kern w:val="13"/>
                <w:sz w:val="20"/>
                <w:szCs w:val="20"/>
              </w:rPr>
              <w:t>阀井</w:t>
            </w:r>
          </w:p>
        </w:tc>
        <w:tc>
          <w:tcPr>
            <w:tcW w:w="1713" w:type="pct"/>
            <w:tcBorders>
              <w:top w:val="single" w:color="auto" w:sz="4" w:space="0"/>
              <w:left w:val="single" w:color="auto" w:sz="4" w:space="0"/>
              <w:bottom w:val="single" w:color="auto" w:sz="4" w:space="0"/>
              <w:right w:val="single" w:color="auto" w:sz="4" w:space="0"/>
            </w:tcBorders>
            <w:vAlign w:val="center"/>
          </w:tcPr>
          <w:p w14:paraId="6B175B7A">
            <w:pPr>
              <w:topLinePunct/>
              <w:snapToGrid w:val="0"/>
              <w:jc w:val="center"/>
              <w:rPr>
                <w:rFonts w:ascii="Times New Roman" w:hAnsi="Times New Roman" w:eastAsia="宋体" w:cs="Times New Roman"/>
                <w:kern w:val="13"/>
                <w:sz w:val="20"/>
                <w:szCs w:val="20"/>
              </w:rPr>
            </w:pPr>
            <w:r>
              <w:rPr>
                <w:rFonts w:hint="eastAsia" w:ascii="Times New Roman" w:hAnsi="Times New Roman" w:eastAsia="宋体" w:cs="Times New Roman"/>
                <w:kern w:val="13"/>
                <w:sz w:val="20"/>
                <w:szCs w:val="20"/>
              </w:rPr>
              <w:t>实际占地</w:t>
            </w:r>
          </w:p>
        </w:tc>
        <w:tc>
          <w:tcPr>
            <w:tcW w:w="461" w:type="pct"/>
            <w:tcBorders>
              <w:top w:val="single" w:color="auto" w:sz="4" w:space="0"/>
              <w:left w:val="single" w:color="auto" w:sz="4" w:space="0"/>
              <w:bottom w:val="single" w:color="auto" w:sz="4" w:space="0"/>
              <w:right w:val="single" w:color="auto" w:sz="4" w:space="0"/>
            </w:tcBorders>
            <w:vAlign w:val="center"/>
          </w:tcPr>
          <w:p w14:paraId="7A1D557F">
            <w:pPr>
              <w:topLinePunct/>
              <w:snapToGrid w:val="0"/>
              <w:jc w:val="center"/>
              <w:rPr>
                <w:rFonts w:ascii="Times New Roman" w:hAnsi="Times New Roman" w:eastAsia="宋体" w:cs="Times New Roman"/>
                <w:kern w:val="13"/>
                <w:sz w:val="20"/>
                <w:szCs w:val="20"/>
              </w:rPr>
            </w:pPr>
            <w:r>
              <w:rPr>
                <w:rFonts w:ascii="Times New Roman" w:hAnsi="Times New Roman" w:eastAsia="宋体" w:cs="Times New Roman"/>
                <w:kern w:val="13"/>
                <w:sz w:val="20"/>
                <w:szCs w:val="20"/>
              </w:rPr>
              <w:t>1.26</w:t>
            </w:r>
          </w:p>
        </w:tc>
        <w:tc>
          <w:tcPr>
            <w:tcW w:w="347" w:type="pct"/>
            <w:tcBorders>
              <w:top w:val="single" w:color="auto" w:sz="4" w:space="0"/>
              <w:left w:val="single" w:color="auto" w:sz="4" w:space="0"/>
              <w:bottom w:val="single" w:color="auto" w:sz="4" w:space="0"/>
              <w:right w:val="single" w:color="auto" w:sz="4" w:space="0"/>
            </w:tcBorders>
            <w:vAlign w:val="center"/>
          </w:tcPr>
          <w:p w14:paraId="5265E4D8">
            <w:pPr>
              <w:topLinePunct/>
              <w:snapToGrid w:val="0"/>
              <w:jc w:val="center"/>
              <w:rPr>
                <w:rFonts w:ascii="Times New Roman" w:hAnsi="Times New Roman" w:eastAsia="宋体" w:cs="Times New Roman"/>
                <w:kern w:val="13"/>
                <w:sz w:val="20"/>
                <w:szCs w:val="20"/>
              </w:rPr>
            </w:pPr>
            <w:r>
              <w:rPr>
                <w:rFonts w:ascii="Times New Roman" w:hAnsi="Times New Roman" w:eastAsia="宋体" w:cs="Times New Roman"/>
                <w:kern w:val="13"/>
                <w:sz w:val="20"/>
                <w:szCs w:val="20"/>
              </w:rPr>
              <w:t>1.26</w:t>
            </w:r>
          </w:p>
        </w:tc>
        <w:tc>
          <w:tcPr>
            <w:tcW w:w="491" w:type="pct"/>
            <w:tcBorders>
              <w:top w:val="single" w:color="auto" w:sz="4" w:space="0"/>
              <w:left w:val="single" w:color="auto" w:sz="4" w:space="0"/>
              <w:bottom w:val="single" w:color="auto" w:sz="4" w:space="0"/>
              <w:right w:val="single" w:color="auto" w:sz="4" w:space="0"/>
            </w:tcBorders>
            <w:vAlign w:val="center"/>
          </w:tcPr>
          <w:p w14:paraId="2A09081D">
            <w:pPr>
              <w:topLinePunct/>
              <w:snapToGrid w:val="0"/>
              <w:jc w:val="center"/>
              <w:rPr>
                <w:rFonts w:ascii="Times New Roman" w:hAnsi="Times New Roman" w:eastAsia="宋体" w:cs="Times New Roman"/>
                <w:kern w:val="13"/>
                <w:sz w:val="20"/>
                <w:szCs w:val="20"/>
              </w:rPr>
            </w:pPr>
          </w:p>
        </w:tc>
      </w:tr>
      <w:tr w14:paraId="18DAA1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8"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1F8F6007">
            <w:pPr>
              <w:widowControl/>
              <w:jc w:val="left"/>
              <w:rPr>
                <w:rFonts w:ascii="Times New Roman" w:hAnsi="Times New Roman" w:eastAsia="宋体" w:cs="Times New Roman"/>
                <w:kern w:val="13"/>
                <w:sz w:val="20"/>
                <w:szCs w:val="20"/>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5A63A5C9">
            <w:pPr>
              <w:widowControl/>
              <w:jc w:val="left"/>
              <w:rPr>
                <w:rFonts w:ascii="Times New Roman" w:hAnsi="Times New Roman" w:eastAsia="宋体" w:cs="Times New Roman"/>
                <w:kern w:val="13"/>
                <w:sz w:val="20"/>
                <w:szCs w:val="20"/>
              </w:rPr>
            </w:pPr>
          </w:p>
        </w:tc>
        <w:tc>
          <w:tcPr>
            <w:tcW w:w="733" w:type="pct"/>
            <w:tcBorders>
              <w:top w:val="single" w:color="auto" w:sz="4" w:space="0"/>
              <w:left w:val="single" w:color="auto" w:sz="4" w:space="0"/>
              <w:bottom w:val="single" w:color="auto" w:sz="4" w:space="0"/>
              <w:right w:val="single" w:color="auto" w:sz="4" w:space="0"/>
            </w:tcBorders>
            <w:vAlign w:val="center"/>
          </w:tcPr>
          <w:p w14:paraId="3BDC0788">
            <w:pPr>
              <w:topLinePunct/>
              <w:snapToGrid w:val="0"/>
              <w:jc w:val="center"/>
              <w:rPr>
                <w:rFonts w:ascii="Times New Roman" w:hAnsi="Times New Roman" w:eastAsia="宋体" w:cs="Times New Roman"/>
                <w:kern w:val="13"/>
                <w:sz w:val="20"/>
                <w:szCs w:val="20"/>
              </w:rPr>
            </w:pPr>
            <w:r>
              <w:rPr>
                <w:rFonts w:hint="eastAsia" w:ascii="Times New Roman" w:hAnsi="Times New Roman" w:eastAsia="宋体" w:cs="Times New Roman"/>
                <w:kern w:val="13"/>
                <w:sz w:val="20"/>
                <w:szCs w:val="20"/>
              </w:rPr>
              <w:t>水池</w:t>
            </w:r>
          </w:p>
        </w:tc>
        <w:tc>
          <w:tcPr>
            <w:tcW w:w="1713" w:type="pct"/>
            <w:tcBorders>
              <w:top w:val="single" w:color="auto" w:sz="4" w:space="0"/>
              <w:left w:val="single" w:color="auto" w:sz="4" w:space="0"/>
              <w:bottom w:val="single" w:color="auto" w:sz="4" w:space="0"/>
              <w:right w:val="single" w:color="auto" w:sz="4" w:space="0"/>
            </w:tcBorders>
            <w:vAlign w:val="center"/>
          </w:tcPr>
          <w:p w14:paraId="0319BB62">
            <w:pPr>
              <w:topLinePunct/>
              <w:snapToGrid w:val="0"/>
              <w:jc w:val="center"/>
              <w:rPr>
                <w:rFonts w:ascii="Times New Roman" w:hAnsi="Times New Roman" w:eastAsia="宋体" w:cs="Times New Roman"/>
                <w:kern w:val="13"/>
                <w:sz w:val="20"/>
                <w:szCs w:val="20"/>
              </w:rPr>
            </w:pPr>
            <w:r>
              <w:rPr>
                <w:rFonts w:hint="eastAsia" w:ascii="Times New Roman" w:hAnsi="Times New Roman" w:eastAsia="宋体" w:cs="Times New Roman"/>
                <w:kern w:val="13"/>
                <w:sz w:val="20"/>
                <w:szCs w:val="20"/>
              </w:rPr>
              <w:t>建筑物外轮廓线外扩</w:t>
            </w:r>
            <w:r>
              <w:rPr>
                <w:rFonts w:ascii="Times New Roman" w:hAnsi="Times New Roman" w:eastAsia="宋体" w:cs="Times New Roman"/>
                <w:kern w:val="13"/>
                <w:sz w:val="20"/>
                <w:szCs w:val="20"/>
              </w:rPr>
              <w:t xml:space="preserve"> 10m</w:t>
            </w:r>
          </w:p>
        </w:tc>
        <w:tc>
          <w:tcPr>
            <w:tcW w:w="461" w:type="pct"/>
            <w:tcBorders>
              <w:top w:val="single" w:color="auto" w:sz="4" w:space="0"/>
              <w:left w:val="single" w:color="auto" w:sz="4" w:space="0"/>
              <w:bottom w:val="single" w:color="auto" w:sz="4" w:space="0"/>
              <w:right w:val="single" w:color="auto" w:sz="4" w:space="0"/>
            </w:tcBorders>
            <w:vAlign w:val="center"/>
          </w:tcPr>
          <w:p w14:paraId="0D366350">
            <w:pPr>
              <w:topLinePunct/>
              <w:snapToGrid w:val="0"/>
              <w:jc w:val="center"/>
              <w:rPr>
                <w:rFonts w:ascii="Times New Roman" w:hAnsi="Times New Roman" w:eastAsia="宋体" w:cs="Times New Roman"/>
                <w:kern w:val="13"/>
                <w:sz w:val="20"/>
                <w:szCs w:val="20"/>
              </w:rPr>
            </w:pPr>
            <w:r>
              <w:rPr>
                <w:rFonts w:ascii="Times New Roman" w:hAnsi="Times New Roman" w:eastAsia="宋体" w:cs="Times New Roman"/>
                <w:kern w:val="13"/>
                <w:sz w:val="20"/>
                <w:szCs w:val="20"/>
              </w:rPr>
              <w:t>0.23</w:t>
            </w:r>
          </w:p>
        </w:tc>
        <w:tc>
          <w:tcPr>
            <w:tcW w:w="347" w:type="pct"/>
            <w:tcBorders>
              <w:top w:val="single" w:color="auto" w:sz="4" w:space="0"/>
              <w:left w:val="single" w:color="auto" w:sz="4" w:space="0"/>
              <w:bottom w:val="single" w:color="auto" w:sz="4" w:space="0"/>
              <w:right w:val="single" w:color="auto" w:sz="4" w:space="0"/>
            </w:tcBorders>
            <w:vAlign w:val="center"/>
          </w:tcPr>
          <w:p w14:paraId="7A8CBD31">
            <w:pPr>
              <w:topLinePunct/>
              <w:snapToGrid w:val="0"/>
              <w:jc w:val="center"/>
              <w:rPr>
                <w:rFonts w:ascii="Times New Roman" w:hAnsi="Times New Roman" w:eastAsia="宋体" w:cs="Times New Roman"/>
                <w:kern w:val="13"/>
                <w:sz w:val="20"/>
                <w:szCs w:val="20"/>
              </w:rPr>
            </w:pPr>
            <w:r>
              <w:rPr>
                <w:rFonts w:ascii="Times New Roman" w:hAnsi="Times New Roman" w:eastAsia="宋体" w:cs="Times New Roman"/>
                <w:kern w:val="13"/>
                <w:sz w:val="20"/>
                <w:szCs w:val="20"/>
              </w:rPr>
              <w:t>0.23</w:t>
            </w:r>
          </w:p>
        </w:tc>
        <w:tc>
          <w:tcPr>
            <w:tcW w:w="491" w:type="pct"/>
            <w:tcBorders>
              <w:top w:val="single" w:color="auto" w:sz="4" w:space="0"/>
              <w:left w:val="single" w:color="auto" w:sz="4" w:space="0"/>
              <w:bottom w:val="single" w:color="auto" w:sz="4" w:space="0"/>
              <w:right w:val="single" w:color="auto" w:sz="4" w:space="0"/>
            </w:tcBorders>
            <w:vAlign w:val="center"/>
          </w:tcPr>
          <w:p w14:paraId="0442FC6D">
            <w:pPr>
              <w:topLinePunct/>
              <w:snapToGrid w:val="0"/>
              <w:jc w:val="center"/>
              <w:rPr>
                <w:rFonts w:ascii="Times New Roman" w:hAnsi="Times New Roman" w:eastAsia="宋体" w:cs="Times New Roman"/>
                <w:kern w:val="13"/>
                <w:sz w:val="20"/>
                <w:szCs w:val="20"/>
              </w:rPr>
            </w:pPr>
          </w:p>
        </w:tc>
      </w:tr>
      <w:tr w14:paraId="348200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8"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1661B6E3">
            <w:pPr>
              <w:widowControl/>
              <w:jc w:val="left"/>
              <w:rPr>
                <w:rFonts w:ascii="Times New Roman" w:hAnsi="Times New Roman" w:eastAsia="宋体" w:cs="Times New Roman"/>
                <w:kern w:val="13"/>
                <w:sz w:val="20"/>
                <w:szCs w:val="20"/>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3DB1CE4C">
            <w:pPr>
              <w:widowControl/>
              <w:jc w:val="left"/>
              <w:rPr>
                <w:rFonts w:ascii="Times New Roman" w:hAnsi="Times New Roman" w:eastAsia="宋体" w:cs="Times New Roman"/>
                <w:kern w:val="13"/>
                <w:sz w:val="20"/>
                <w:szCs w:val="20"/>
              </w:rPr>
            </w:pPr>
          </w:p>
        </w:tc>
        <w:tc>
          <w:tcPr>
            <w:tcW w:w="733" w:type="pct"/>
            <w:tcBorders>
              <w:top w:val="single" w:color="auto" w:sz="4" w:space="0"/>
              <w:left w:val="single" w:color="auto" w:sz="4" w:space="0"/>
              <w:bottom w:val="single" w:color="auto" w:sz="4" w:space="0"/>
              <w:right w:val="single" w:color="auto" w:sz="4" w:space="0"/>
            </w:tcBorders>
            <w:vAlign w:val="center"/>
          </w:tcPr>
          <w:p w14:paraId="69441D69">
            <w:pPr>
              <w:topLinePunct/>
              <w:snapToGrid w:val="0"/>
              <w:jc w:val="center"/>
              <w:rPr>
                <w:rFonts w:ascii="Times New Roman" w:hAnsi="Times New Roman" w:eastAsia="宋体" w:cs="Times New Roman"/>
                <w:kern w:val="13"/>
                <w:sz w:val="20"/>
                <w:szCs w:val="20"/>
              </w:rPr>
            </w:pPr>
            <w:r>
              <w:rPr>
                <w:rFonts w:hint="eastAsia" w:ascii="Times New Roman" w:hAnsi="Times New Roman" w:eastAsia="宋体" w:cs="Times New Roman"/>
                <w:kern w:val="13"/>
                <w:sz w:val="20"/>
                <w:szCs w:val="20"/>
              </w:rPr>
              <w:t>沉砂池</w:t>
            </w:r>
          </w:p>
        </w:tc>
        <w:tc>
          <w:tcPr>
            <w:tcW w:w="1713" w:type="pct"/>
            <w:tcBorders>
              <w:top w:val="single" w:color="auto" w:sz="4" w:space="0"/>
              <w:left w:val="single" w:color="auto" w:sz="4" w:space="0"/>
              <w:bottom w:val="single" w:color="auto" w:sz="4" w:space="0"/>
              <w:right w:val="single" w:color="auto" w:sz="4" w:space="0"/>
            </w:tcBorders>
            <w:vAlign w:val="center"/>
          </w:tcPr>
          <w:p w14:paraId="7529433F">
            <w:pPr>
              <w:topLinePunct/>
              <w:snapToGrid w:val="0"/>
              <w:jc w:val="center"/>
              <w:rPr>
                <w:rFonts w:ascii="Times New Roman" w:hAnsi="Times New Roman" w:eastAsia="宋体" w:cs="Times New Roman"/>
                <w:kern w:val="13"/>
                <w:sz w:val="20"/>
                <w:szCs w:val="20"/>
              </w:rPr>
            </w:pPr>
            <w:r>
              <w:rPr>
                <w:rFonts w:hint="eastAsia" w:ascii="Times New Roman" w:hAnsi="Times New Roman" w:eastAsia="宋体" w:cs="Times New Roman"/>
                <w:kern w:val="13"/>
                <w:sz w:val="20"/>
                <w:szCs w:val="20"/>
              </w:rPr>
              <w:t>建筑物外轮廓线外扩</w:t>
            </w:r>
            <w:r>
              <w:rPr>
                <w:rFonts w:ascii="Times New Roman" w:hAnsi="Times New Roman" w:eastAsia="宋体" w:cs="Times New Roman"/>
                <w:kern w:val="13"/>
                <w:sz w:val="20"/>
                <w:szCs w:val="20"/>
              </w:rPr>
              <w:t xml:space="preserve"> 10m</w:t>
            </w:r>
          </w:p>
        </w:tc>
        <w:tc>
          <w:tcPr>
            <w:tcW w:w="461" w:type="pct"/>
            <w:tcBorders>
              <w:top w:val="single" w:color="auto" w:sz="4" w:space="0"/>
              <w:left w:val="single" w:color="auto" w:sz="4" w:space="0"/>
              <w:bottom w:val="single" w:color="auto" w:sz="4" w:space="0"/>
              <w:right w:val="single" w:color="auto" w:sz="4" w:space="0"/>
            </w:tcBorders>
            <w:vAlign w:val="center"/>
          </w:tcPr>
          <w:p w14:paraId="4B05BCA0">
            <w:pPr>
              <w:topLinePunct/>
              <w:snapToGrid w:val="0"/>
              <w:jc w:val="center"/>
              <w:rPr>
                <w:rFonts w:ascii="Times New Roman" w:hAnsi="Times New Roman" w:eastAsia="宋体" w:cs="Times New Roman"/>
                <w:kern w:val="13"/>
                <w:sz w:val="20"/>
                <w:szCs w:val="20"/>
              </w:rPr>
            </w:pPr>
            <w:r>
              <w:rPr>
                <w:rFonts w:ascii="Times New Roman" w:hAnsi="Times New Roman" w:eastAsia="宋体" w:cs="Times New Roman"/>
                <w:kern w:val="13"/>
                <w:sz w:val="20"/>
                <w:szCs w:val="20"/>
              </w:rPr>
              <w:t>2.47</w:t>
            </w:r>
          </w:p>
        </w:tc>
        <w:tc>
          <w:tcPr>
            <w:tcW w:w="347" w:type="pct"/>
            <w:tcBorders>
              <w:top w:val="single" w:color="auto" w:sz="4" w:space="0"/>
              <w:left w:val="single" w:color="auto" w:sz="4" w:space="0"/>
              <w:bottom w:val="single" w:color="auto" w:sz="4" w:space="0"/>
              <w:right w:val="single" w:color="auto" w:sz="4" w:space="0"/>
            </w:tcBorders>
            <w:vAlign w:val="center"/>
          </w:tcPr>
          <w:p w14:paraId="36221FF7">
            <w:pPr>
              <w:topLinePunct/>
              <w:snapToGrid w:val="0"/>
              <w:jc w:val="center"/>
              <w:rPr>
                <w:rFonts w:ascii="Times New Roman" w:hAnsi="Times New Roman" w:eastAsia="宋体" w:cs="Times New Roman"/>
                <w:kern w:val="13"/>
                <w:sz w:val="20"/>
                <w:szCs w:val="20"/>
              </w:rPr>
            </w:pPr>
            <w:r>
              <w:rPr>
                <w:rFonts w:ascii="Times New Roman" w:hAnsi="Times New Roman" w:eastAsia="宋体" w:cs="Times New Roman"/>
                <w:kern w:val="13"/>
                <w:sz w:val="20"/>
                <w:szCs w:val="20"/>
              </w:rPr>
              <w:t>2.47</w:t>
            </w:r>
          </w:p>
        </w:tc>
        <w:tc>
          <w:tcPr>
            <w:tcW w:w="491" w:type="pct"/>
            <w:tcBorders>
              <w:top w:val="single" w:color="auto" w:sz="4" w:space="0"/>
              <w:left w:val="single" w:color="auto" w:sz="4" w:space="0"/>
              <w:bottom w:val="single" w:color="auto" w:sz="4" w:space="0"/>
              <w:right w:val="single" w:color="auto" w:sz="4" w:space="0"/>
            </w:tcBorders>
            <w:vAlign w:val="center"/>
          </w:tcPr>
          <w:p w14:paraId="56311867">
            <w:pPr>
              <w:topLinePunct/>
              <w:snapToGrid w:val="0"/>
              <w:jc w:val="center"/>
              <w:rPr>
                <w:rFonts w:ascii="Times New Roman" w:hAnsi="Times New Roman" w:eastAsia="宋体" w:cs="Times New Roman"/>
                <w:kern w:val="13"/>
                <w:sz w:val="20"/>
                <w:szCs w:val="20"/>
              </w:rPr>
            </w:pPr>
          </w:p>
        </w:tc>
      </w:tr>
      <w:tr w14:paraId="4FA0BF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7"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7A65D36C">
            <w:pPr>
              <w:widowControl/>
              <w:jc w:val="left"/>
              <w:rPr>
                <w:rFonts w:ascii="Times New Roman" w:hAnsi="Times New Roman" w:eastAsia="宋体" w:cs="Times New Roman"/>
                <w:kern w:val="13"/>
                <w:sz w:val="20"/>
                <w:szCs w:val="20"/>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2F6CC85A">
            <w:pPr>
              <w:widowControl/>
              <w:jc w:val="left"/>
              <w:rPr>
                <w:rFonts w:ascii="Times New Roman" w:hAnsi="Times New Roman" w:eastAsia="宋体" w:cs="Times New Roman"/>
                <w:kern w:val="13"/>
                <w:sz w:val="20"/>
                <w:szCs w:val="20"/>
              </w:rPr>
            </w:pPr>
          </w:p>
        </w:tc>
        <w:tc>
          <w:tcPr>
            <w:tcW w:w="733" w:type="pct"/>
            <w:tcBorders>
              <w:top w:val="single" w:color="auto" w:sz="4" w:space="0"/>
              <w:left w:val="single" w:color="auto" w:sz="4" w:space="0"/>
              <w:bottom w:val="single" w:color="auto" w:sz="4" w:space="0"/>
              <w:right w:val="single" w:color="auto" w:sz="4" w:space="0"/>
            </w:tcBorders>
            <w:vAlign w:val="center"/>
          </w:tcPr>
          <w:p w14:paraId="7B4EF0BF">
            <w:pPr>
              <w:topLinePunct/>
              <w:snapToGrid w:val="0"/>
              <w:jc w:val="center"/>
              <w:rPr>
                <w:rFonts w:ascii="Times New Roman" w:hAnsi="Times New Roman" w:eastAsia="宋体" w:cs="Times New Roman"/>
                <w:kern w:val="13"/>
                <w:sz w:val="20"/>
                <w:szCs w:val="20"/>
              </w:rPr>
            </w:pPr>
            <w:r>
              <w:rPr>
                <w:rFonts w:hint="eastAsia" w:ascii="Times New Roman" w:hAnsi="Times New Roman" w:eastAsia="宋体" w:cs="Times New Roman"/>
                <w:kern w:val="13"/>
                <w:sz w:val="20"/>
                <w:szCs w:val="20"/>
              </w:rPr>
              <w:t>输水管道</w:t>
            </w:r>
          </w:p>
        </w:tc>
        <w:tc>
          <w:tcPr>
            <w:tcW w:w="1713" w:type="pct"/>
            <w:tcBorders>
              <w:top w:val="single" w:color="auto" w:sz="4" w:space="0"/>
              <w:left w:val="single" w:color="auto" w:sz="4" w:space="0"/>
              <w:bottom w:val="single" w:color="auto" w:sz="4" w:space="0"/>
              <w:right w:val="single" w:color="auto" w:sz="4" w:space="0"/>
            </w:tcBorders>
            <w:vAlign w:val="center"/>
          </w:tcPr>
          <w:p w14:paraId="1E76B73D">
            <w:pPr>
              <w:topLinePunct/>
              <w:snapToGrid w:val="0"/>
              <w:jc w:val="center"/>
              <w:rPr>
                <w:rFonts w:ascii="Times New Roman" w:hAnsi="Times New Roman" w:eastAsia="宋体" w:cs="Times New Roman"/>
                <w:kern w:val="13"/>
                <w:sz w:val="20"/>
                <w:szCs w:val="20"/>
              </w:rPr>
            </w:pPr>
            <w:r>
              <w:rPr>
                <w:rFonts w:hint="eastAsia" w:ascii="Times New Roman" w:hAnsi="Times New Roman" w:eastAsia="宋体" w:cs="Times New Roman"/>
                <w:kern w:val="13"/>
                <w:sz w:val="20"/>
                <w:szCs w:val="20"/>
              </w:rPr>
              <w:t>实际占地</w:t>
            </w:r>
          </w:p>
        </w:tc>
        <w:tc>
          <w:tcPr>
            <w:tcW w:w="461" w:type="pct"/>
            <w:tcBorders>
              <w:top w:val="single" w:color="auto" w:sz="4" w:space="0"/>
              <w:left w:val="single" w:color="auto" w:sz="4" w:space="0"/>
              <w:bottom w:val="single" w:color="auto" w:sz="4" w:space="0"/>
              <w:right w:val="single" w:color="auto" w:sz="4" w:space="0"/>
            </w:tcBorders>
            <w:vAlign w:val="center"/>
          </w:tcPr>
          <w:p w14:paraId="4B606FB5">
            <w:pPr>
              <w:topLinePunct/>
              <w:snapToGrid w:val="0"/>
              <w:jc w:val="center"/>
              <w:rPr>
                <w:rFonts w:ascii="Times New Roman" w:hAnsi="Times New Roman" w:eastAsia="宋体" w:cs="Times New Roman"/>
                <w:kern w:val="13"/>
                <w:sz w:val="20"/>
                <w:szCs w:val="20"/>
              </w:rPr>
            </w:pPr>
            <w:r>
              <w:rPr>
                <w:rFonts w:ascii="Times New Roman" w:hAnsi="Times New Roman" w:eastAsia="宋体" w:cs="Times New Roman"/>
                <w:kern w:val="13"/>
                <w:sz w:val="20"/>
                <w:szCs w:val="20"/>
              </w:rPr>
              <w:t>21.43</w:t>
            </w:r>
          </w:p>
        </w:tc>
        <w:tc>
          <w:tcPr>
            <w:tcW w:w="347" w:type="pct"/>
            <w:tcBorders>
              <w:top w:val="single" w:color="auto" w:sz="4" w:space="0"/>
              <w:left w:val="single" w:color="auto" w:sz="4" w:space="0"/>
              <w:bottom w:val="single" w:color="auto" w:sz="4" w:space="0"/>
              <w:right w:val="single" w:color="auto" w:sz="4" w:space="0"/>
            </w:tcBorders>
            <w:vAlign w:val="center"/>
          </w:tcPr>
          <w:p w14:paraId="4DAA56B5">
            <w:pPr>
              <w:topLinePunct/>
              <w:snapToGrid w:val="0"/>
              <w:jc w:val="center"/>
              <w:rPr>
                <w:rFonts w:ascii="Times New Roman" w:hAnsi="Times New Roman" w:eastAsia="宋体" w:cs="Times New Roman"/>
                <w:kern w:val="13"/>
                <w:sz w:val="20"/>
                <w:szCs w:val="20"/>
              </w:rPr>
            </w:pPr>
          </w:p>
        </w:tc>
        <w:tc>
          <w:tcPr>
            <w:tcW w:w="491" w:type="pct"/>
            <w:tcBorders>
              <w:top w:val="single" w:color="auto" w:sz="4" w:space="0"/>
              <w:left w:val="single" w:color="auto" w:sz="4" w:space="0"/>
              <w:bottom w:val="single" w:color="auto" w:sz="4" w:space="0"/>
              <w:right w:val="single" w:color="auto" w:sz="4" w:space="0"/>
            </w:tcBorders>
            <w:vAlign w:val="center"/>
          </w:tcPr>
          <w:p w14:paraId="1ACD436F">
            <w:pPr>
              <w:topLinePunct/>
              <w:snapToGrid w:val="0"/>
              <w:jc w:val="center"/>
              <w:rPr>
                <w:rFonts w:ascii="Times New Roman" w:hAnsi="Times New Roman" w:eastAsia="宋体" w:cs="Times New Roman"/>
                <w:kern w:val="13"/>
                <w:sz w:val="20"/>
                <w:szCs w:val="20"/>
              </w:rPr>
            </w:pPr>
            <w:r>
              <w:rPr>
                <w:rFonts w:ascii="Times New Roman" w:hAnsi="Times New Roman" w:eastAsia="宋体" w:cs="Times New Roman"/>
                <w:kern w:val="13"/>
                <w:sz w:val="20"/>
                <w:szCs w:val="20"/>
              </w:rPr>
              <w:t>21.43</w:t>
            </w:r>
          </w:p>
        </w:tc>
      </w:tr>
      <w:tr w14:paraId="3533AF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7"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64DDC5F1">
            <w:pPr>
              <w:widowControl/>
              <w:jc w:val="left"/>
              <w:rPr>
                <w:rFonts w:ascii="Times New Roman" w:hAnsi="Times New Roman" w:eastAsia="宋体" w:cs="Times New Roman"/>
                <w:kern w:val="13"/>
                <w:sz w:val="20"/>
                <w:szCs w:val="20"/>
              </w:rPr>
            </w:pPr>
          </w:p>
        </w:tc>
        <w:tc>
          <w:tcPr>
            <w:tcW w:w="1751" w:type="pct"/>
            <w:gridSpan w:val="2"/>
            <w:tcBorders>
              <w:top w:val="single" w:color="auto" w:sz="4" w:space="0"/>
              <w:left w:val="single" w:color="auto" w:sz="4" w:space="0"/>
              <w:bottom w:val="single" w:color="auto" w:sz="4" w:space="0"/>
              <w:right w:val="single" w:color="auto" w:sz="4" w:space="0"/>
            </w:tcBorders>
            <w:vAlign w:val="center"/>
          </w:tcPr>
          <w:p w14:paraId="2AFF919C">
            <w:pPr>
              <w:topLinePunct/>
              <w:snapToGrid w:val="0"/>
              <w:jc w:val="center"/>
              <w:rPr>
                <w:rFonts w:ascii="Times New Roman" w:hAnsi="Times New Roman" w:eastAsia="宋体" w:cs="Times New Roman"/>
                <w:kern w:val="13"/>
                <w:sz w:val="20"/>
                <w:szCs w:val="20"/>
              </w:rPr>
            </w:pPr>
            <w:r>
              <w:rPr>
                <w:rFonts w:hint="eastAsia" w:ascii="Times New Roman" w:hAnsi="Times New Roman" w:eastAsia="宋体" w:cs="Times New Roman"/>
                <w:kern w:val="13"/>
                <w:sz w:val="20"/>
                <w:szCs w:val="20"/>
              </w:rPr>
              <w:t>工程永久办公生活区</w:t>
            </w:r>
          </w:p>
        </w:tc>
        <w:tc>
          <w:tcPr>
            <w:tcW w:w="1713" w:type="pct"/>
            <w:tcBorders>
              <w:top w:val="single" w:color="auto" w:sz="4" w:space="0"/>
              <w:left w:val="single" w:color="auto" w:sz="4" w:space="0"/>
              <w:bottom w:val="single" w:color="auto" w:sz="4" w:space="0"/>
              <w:right w:val="single" w:color="auto" w:sz="4" w:space="0"/>
            </w:tcBorders>
            <w:vAlign w:val="center"/>
          </w:tcPr>
          <w:p w14:paraId="2981C618">
            <w:pPr>
              <w:topLinePunct/>
              <w:snapToGrid w:val="0"/>
              <w:jc w:val="center"/>
              <w:rPr>
                <w:rFonts w:ascii="Times New Roman" w:hAnsi="Times New Roman" w:eastAsia="宋体" w:cs="Times New Roman"/>
                <w:kern w:val="13"/>
                <w:sz w:val="20"/>
                <w:szCs w:val="20"/>
              </w:rPr>
            </w:pPr>
          </w:p>
        </w:tc>
        <w:tc>
          <w:tcPr>
            <w:tcW w:w="461" w:type="pct"/>
            <w:tcBorders>
              <w:top w:val="single" w:color="auto" w:sz="4" w:space="0"/>
              <w:left w:val="single" w:color="auto" w:sz="4" w:space="0"/>
              <w:bottom w:val="single" w:color="auto" w:sz="4" w:space="0"/>
              <w:right w:val="single" w:color="auto" w:sz="4" w:space="0"/>
            </w:tcBorders>
            <w:vAlign w:val="center"/>
          </w:tcPr>
          <w:p w14:paraId="729957F0">
            <w:pPr>
              <w:topLinePunct/>
              <w:snapToGrid w:val="0"/>
              <w:jc w:val="center"/>
              <w:rPr>
                <w:rFonts w:ascii="Times New Roman" w:hAnsi="Times New Roman" w:eastAsia="宋体" w:cs="Times New Roman"/>
                <w:kern w:val="13"/>
                <w:sz w:val="20"/>
                <w:szCs w:val="20"/>
              </w:rPr>
            </w:pPr>
            <w:r>
              <w:rPr>
                <w:rFonts w:ascii="Times New Roman" w:hAnsi="Times New Roman" w:eastAsia="宋体" w:cs="Times New Roman"/>
                <w:kern w:val="13"/>
                <w:sz w:val="20"/>
                <w:szCs w:val="20"/>
              </w:rPr>
              <w:t>0.33</w:t>
            </w:r>
          </w:p>
        </w:tc>
        <w:tc>
          <w:tcPr>
            <w:tcW w:w="347" w:type="pct"/>
            <w:tcBorders>
              <w:top w:val="single" w:color="auto" w:sz="4" w:space="0"/>
              <w:left w:val="single" w:color="auto" w:sz="4" w:space="0"/>
              <w:bottom w:val="single" w:color="auto" w:sz="4" w:space="0"/>
              <w:right w:val="single" w:color="auto" w:sz="4" w:space="0"/>
            </w:tcBorders>
            <w:vAlign w:val="center"/>
          </w:tcPr>
          <w:p w14:paraId="7FCF8E7D">
            <w:pPr>
              <w:topLinePunct/>
              <w:snapToGrid w:val="0"/>
              <w:jc w:val="center"/>
              <w:rPr>
                <w:rFonts w:ascii="Times New Roman" w:hAnsi="Times New Roman" w:eastAsia="宋体" w:cs="Times New Roman"/>
                <w:kern w:val="13"/>
                <w:sz w:val="20"/>
                <w:szCs w:val="20"/>
              </w:rPr>
            </w:pPr>
            <w:r>
              <w:rPr>
                <w:rFonts w:ascii="Times New Roman" w:hAnsi="Times New Roman" w:eastAsia="宋体" w:cs="Times New Roman"/>
                <w:kern w:val="13"/>
                <w:sz w:val="20"/>
                <w:szCs w:val="20"/>
              </w:rPr>
              <w:t>0.33</w:t>
            </w:r>
          </w:p>
        </w:tc>
        <w:tc>
          <w:tcPr>
            <w:tcW w:w="491" w:type="pct"/>
            <w:tcBorders>
              <w:top w:val="single" w:color="auto" w:sz="4" w:space="0"/>
              <w:left w:val="single" w:color="auto" w:sz="4" w:space="0"/>
              <w:bottom w:val="single" w:color="auto" w:sz="4" w:space="0"/>
              <w:right w:val="single" w:color="auto" w:sz="4" w:space="0"/>
            </w:tcBorders>
            <w:vAlign w:val="center"/>
          </w:tcPr>
          <w:p w14:paraId="589A5ECC">
            <w:pPr>
              <w:topLinePunct/>
              <w:snapToGrid w:val="0"/>
              <w:jc w:val="center"/>
              <w:rPr>
                <w:rFonts w:ascii="Times New Roman" w:hAnsi="Times New Roman" w:eastAsia="宋体" w:cs="Times New Roman"/>
                <w:kern w:val="13"/>
                <w:sz w:val="20"/>
                <w:szCs w:val="20"/>
              </w:rPr>
            </w:pPr>
          </w:p>
        </w:tc>
      </w:tr>
      <w:tr w14:paraId="497739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8"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1ACE36C6">
            <w:pPr>
              <w:widowControl/>
              <w:jc w:val="left"/>
              <w:rPr>
                <w:rFonts w:ascii="Times New Roman" w:hAnsi="Times New Roman" w:eastAsia="宋体" w:cs="Times New Roman"/>
                <w:kern w:val="13"/>
                <w:sz w:val="20"/>
                <w:szCs w:val="20"/>
              </w:rPr>
            </w:pPr>
          </w:p>
        </w:tc>
        <w:tc>
          <w:tcPr>
            <w:tcW w:w="1751" w:type="pct"/>
            <w:gridSpan w:val="2"/>
            <w:tcBorders>
              <w:top w:val="single" w:color="auto" w:sz="4" w:space="0"/>
              <w:left w:val="single" w:color="auto" w:sz="4" w:space="0"/>
              <w:bottom w:val="single" w:color="auto" w:sz="4" w:space="0"/>
              <w:right w:val="single" w:color="auto" w:sz="4" w:space="0"/>
            </w:tcBorders>
            <w:vAlign w:val="center"/>
          </w:tcPr>
          <w:p w14:paraId="7418093E">
            <w:pPr>
              <w:topLinePunct/>
              <w:snapToGrid w:val="0"/>
              <w:jc w:val="center"/>
              <w:rPr>
                <w:rFonts w:ascii="Times New Roman" w:hAnsi="Times New Roman" w:eastAsia="宋体" w:cs="Times New Roman"/>
                <w:kern w:val="13"/>
                <w:sz w:val="20"/>
                <w:szCs w:val="20"/>
              </w:rPr>
            </w:pPr>
            <w:r>
              <w:rPr>
                <w:rFonts w:hint="eastAsia" w:ascii="Times New Roman" w:hAnsi="Times New Roman" w:eastAsia="宋体" w:cs="Times New Roman"/>
                <w:kern w:val="13"/>
                <w:sz w:val="20"/>
                <w:szCs w:val="20"/>
              </w:rPr>
              <w:t>料场区</w:t>
            </w:r>
          </w:p>
        </w:tc>
        <w:tc>
          <w:tcPr>
            <w:tcW w:w="1713" w:type="pct"/>
            <w:tcBorders>
              <w:top w:val="single" w:color="auto" w:sz="4" w:space="0"/>
              <w:left w:val="single" w:color="auto" w:sz="4" w:space="0"/>
              <w:bottom w:val="single" w:color="auto" w:sz="4" w:space="0"/>
              <w:right w:val="single" w:color="auto" w:sz="4" w:space="0"/>
            </w:tcBorders>
            <w:vAlign w:val="center"/>
          </w:tcPr>
          <w:p w14:paraId="59277C05">
            <w:pPr>
              <w:topLinePunct/>
              <w:snapToGrid w:val="0"/>
              <w:jc w:val="center"/>
              <w:rPr>
                <w:rFonts w:ascii="Times New Roman" w:hAnsi="Times New Roman" w:eastAsia="宋体" w:cs="Times New Roman"/>
                <w:kern w:val="13"/>
                <w:sz w:val="20"/>
                <w:szCs w:val="20"/>
              </w:rPr>
            </w:pPr>
            <w:r>
              <w:rPr>
                <w:rFonts w:hint="eastAsia" w:ascii="Times New Roman" w:hAnsi="Times New Roman" w:eastAsia="宋体" w:cs="Times New Roman"/>
                <w:kern w:val="13"/>
                <w:sz w:val="20"/>
                <w:szCs w:val="20"/>
              </w:rPr>
              <w:t>实际占地</w:t>
            </w:r>
          </w:p>
        </w:tc>
        <w:tc>
          <w:tcPr>
            <w:tcW w:w="461" w:type="pct"/>
            <w:tcBorders>
              <w:top w:val="single" w:color="auto" w:sz="4" w:space="0"/>
              <w:left w:val="single" w:color="auto" w:sz="4" w:space="0"/>
              <w:bottom w:val="single" w:color="auto" w:sz="4" w:space="0"/>
              <w:right w:val="single" w:color="auto" w:sz="4" w:space="0"/>
            </w:tcBorders>
            <w:vAlign w:val="center"/>
          </w:tcPr>
          <w:p w14:paraId="5ACDA641">
            <w:pPr>
              <w:topLinePunct/>
              <w:snapToGrid w:val="0"/>
              <w:jc w:val="center"/>
              <w:rPr>
                <w:rFonts w:ascii="Times New Roman" w:hAnsi="Times New Roman" w:eastAsia="宋体" w:cs="Times New Roman"/>
                <w:kern w:val="13"/>
                <w:sz w:val="20"/>
                <w:szCs w:val="20"/>
              </w:rPr>
            </w:pPr>
            <w:r>
              <w:rPr>
                <w:rFonts w:ascii="Times New Roman" w:hAnsi="Times New Roman" w:eastAsia="宋体" w:cs="Times New Roman"/>
                <w:kern w:val="13"/>
                <w:sz w:val="20"/>
                <w:szCs w:val="20"/>
              </w:rPr>
              <w:t>84.32</w:t>
            </w:r>
          </w:p>
        </w:tc>
        <w:tc>
          <w:tcPr>
            <w:tcW w:w="347" w:type="pct"/>
            <w:tcBorders>
              <w:top w:val="single" w:color="auto" w:sz="4" w:space="0"/>
              <w:left w:val="single" w:color="auto" w:sz="4" w:space="0"/>
              <w:bottom w:val="single" w:color="auto" w:sz="4" w:space="0"/>
              <w:right w:val="single" w:color="auto" w:sz="4" w:space="0"/>
            </w:tcBorders>
            <w:vAlign w:val="center"/>
          </w:tcPr>
          <w:p w14:paraId="1E6FEEAC">
            <w:pPr>
              <w:topLinePunct/>
              <w:snapToGrid w:val="0"/>
              <w:jc w:val="center"/>
              <w:rPr>
                <w:rFonts w:ascii="Times New Roman" w:hAnsi="Times New Roman" w:eastAsia="宋体" w:cs="Times New Roman"/>
                <w:kern w:val="13"/>
                <w:sz w:val="20"/>
                <w:szCs w:val="20"/>
              </w:rPr>
            </w:pPr>
          </w:p>
        </w:tc>
        <w:tc>
          <w:tcPr>
            <w:tcW w:w="491" w:type="pct"/>
            <w:tcBorders>
              <w:top w:val="single" w:color="auto" w:sz="4" w:space="0"/>
              <w:left w:val="single" w:color="auto" w:sz="4" w:space="0"/>
              <w:bottom w:val="single" w:color="auto" w:sz="4" w:space="0"/>
              <w:right w:val="single" w:color="auto" w:sz="4" w:space="0"/>
            </w:tcBorders>
            <w:vAlign w:val="center"/>
          </w:tcPr>
          <w:p w14:paraId="4723F4E8">
            <w:pPr>
              <w:topLinePunct/>
              <w:snapToGrid w:val="0"/>
              <w:jc w:val="center"/>
              <w:rPr>
                <w:rFonts w:ascii="Times New Roman" w:hAnsi="Times New Roman" w:eastAsia="宋体" w:cs="Times New Roman"/>
                <w:kern w:val="13"/>
                <w:sz w:val="20"/>
                <w:szCs w:val="20"/>
              </w:rPr>
            </w:pPr>
            <w:r>
              <w:rPr>
                <w:rFonts w:ascii="Times New Roman" w:hAnsi="Times New Roman" w:eastAsia="宋体" w:cs="Times New Roman"/>
                <w:kern w:val="13"/>
                <w:sz w:val="20"/>
                <w:szCs w:val="20"/>
              </w:rPr>
              <w:t>84.32</w:t>
            </w:r>
          </w:p>
        </w:tc>
      </w:tr>
      <w:tr w14:paraId="0D237B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7"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7DE5DFCD">
            <w:pPr>
              <w:widowControl/>
              <w:jc w:val="left"/>
              <w:rPr>
                <w:rFonts w:ascii="Times New Roman" w:hAnsi="Times New Roman" w:eastAsia="宋体" w:cs="Times New Roman"/>
                <w:kern w:val="13"/>
                <w:sz w:val="20"/>
                <w:szCs w:val="20"/>
              </w:rPr>
            </w:pPr>
          </w:p>
        </w:tc>
        <w:tc>
          <w:tcPr>
            <w:tcW w:w="1751" w:type="pct"/>
            <w:gridSpan w:val="2"/>
            <w:tcBorders>
              <w:top w:val="single" w:color="auto" w:sz="4" w:space="0"/>
              <w:left w:val="single" w:color="auto" w:sz="4" w:space="0"/>
              <w:bottom w:val="single" w:color="auto" w:sz="4" w:space="0"/>
              <w:right w:val="single" w:color="auto" w:sz="4" w:space="0"/>
            </w:tcBorders>
            <w:vAlign w:val="center"/>
          </w:tcPr>
          <w:p w14:paraId="76C7C8C9">
            <w:pPr>
              <w:topLinePunct/>
              <w:snapToGrid w:val="0"/>
              <w:jc w:val="center"/>
              <w:rPr>
                <w:rFonts w:ascii="Times New Roman" w:hAnsi="Times New Roman" w:eastAsia="宋体" w:cs="Times New Roman"/>
                <w:kern w:val="13"/>
                <w:sz w:val="20"/>
                <w:szCs w:val="20"/>
              </w:rPr>
            </w:pPr>
            <w:r>
              <w:rPr>
                <w:rFonts w:hint="eastAsia" w:ascii="Times New Roman" w:hAnsi="Times New Roman" w:eastAsia="宋体" w:cs="Times New Roman"/>
                <w:kern w:val="13"/>
                <w:sz w:val="20"/>
                <w:szCs w:val="20"/>
              </w:rPr>
              <w:t>弃渣场区</w:t>
            </w:r>
          </w:p>
        </w:tc>
        <w:tc>
          <w:tcPr>
            <w:tcW w:w="1713" w:type="pct"/>
            <w:tcBorders>
              <w:top w:val="single" w:color="auto" w:sz="4" w:space="0"/>
              <w:left w:val="single" w:color="auto" w:sz="4" w:space="0"/>
              <w:bottom w:val="single" w:color="auto" w:sz="4" w:space="0"/>
              <w:right w:val="single" w:color="auto" w:sz="4" w:space="0"/>
            </w:tcBorders>
            <w:vAlign w:val="center"/>
          </w:tcPr>
          <w:p w14:paraId="696EB709">
            <w:pPr>
              <w:topLinePunct/>
              <w:snapToGrid w:val="0"/>
              <w:jc w:val="center"/>
              <w:rPr>
                <w:rFonts w:ascii="Times New Roman" w:hAnsi="Times New Roman" w:eastAsia="宋体" w:cs="Times New Roman"/>
                <w:kern w:val="13"/>
                <w:sz w:val="20"/>
                <w:szCs w:val="20"/>
              </w:rPr>
            </w:pPr>
            <w:r>
              <w:rPr>
                <w:rFonts w:hint="eastAsia" w:ascii="Times New Roman" w:hAnsi="Times New Roman" w:eastAsia="宋体" w:cs="Times New Roman"/>
                <w:kern w:val="13"/>
                <w:sz w:val="20"/>
                <w:szCs w:val="20"/>
              </w:rPr>
              <w:t>实际占地</w:t>
            </w:r>
          </w:p>
        </w:tc>
        <w:tc>
          <w:tcPr>
            <w:tcW w:w="461" w:type="pct"/>
            <w:tcBorders>
              <w:top w:val="single" w:color="auto" w:sz="4" w:space="0"/>
              <w:left w:val="single" w:color="auto" w:sz="4" w:space="0"/>
              <w:bottom w:val="single" w:color="auto" w:sz="4" w:space="0"/>
              <w:right w:val="single" w:color="auto" w:sz="4" w:space="0"/>
            </w:tcBorders>
            <w:vAlign w:val="center"/>
          </w:tcPr>
          <w:p w14:paraId="5770C363">
            <w:pPr>
              <w:topLinePunct/>
              <w:snapToGrid w:val="0"/>
              <w:jc w:val="center"/>
              <w:rPr>
                <w:rFonts w:ascii="Times New Roman" w:hAnsi="Times New Roman" w:eastAsia="宋体" w:cs="Times New Roman"/>
                <w:kern w:val="13"/>
                <w:sz w:val="20"/>
                <w:szCs w:val="20"/>
              </w:rPr>
            </w:pPr>
            <w:r>
              <w:rPr>
                <w:rFonts w:ascii="Times New Roman" w:hAnsi="Times New Roman" w:eastAsia="宋体" w:cs="Times New Roman"/>
                <w:kern w:val="13"/>
                <w:sz w:val="20"/>
                <w:szCs w:val="20"/>
              </w:rPr>
              <w:t>10.20</w:t>
            </w:r>
          </w:p>
        </w:tc>
        <w:tc>
          <w:tcPr>
            <w:tcW w:w="347" w:type="pct"/>
            <w:tcBorders>
              <w:top w:val="single" w:color="auto" w:sz="4" w:space="0"/>
              <w:left w:val="single" w:color="auto" w:sz="4" w:space="0"/>
              <w:bottom w:val="single" w:color="auto" w:sz="4" w:space="0"/>
              <w:right w:val="single" w:color="auto" w:sz="4" w:space="0"/>
            </w:tcBorders>
            <w:vAlign w:val="center"/>
          </w:tcPr>
          <w:p w14:paraId="1C04951E">
            <w:pPr>
              <w:topLinePunct/>
              <w:snapToGrid w:val="0"/>
              <w:jc w:val="center"/>
              <w:rPr>
                <w:rFonts w:ascii="Times New Roman" w:hAnsi="Times New Roman" w:eastAsia="宋体" w:cs="Times New Roman"/>
                <w:kern w:val="13"/>
                <w:sz w:val="20"/>
                <w:szCs w:val="20"/>
              </w:rPr>
            </w:pPr>
          </w:p>
        </w:tc>
        <w:tc>
          <w:tcPr>
            <w:tcW w:w="491" w:type="pct"/>
            <w:tcBorders>
              <w:top w:val="single" w:color="auto" w:sz="4" w:space="0"/>
              <w:left w:val="single" w:color="auto" w:sz="4" w:space="0"/>
              <w:bottom w:val="single" w:color="auto" w:sz="4" w:space="0"/>
              <w:right w:val="single" w:color="auto" w:sz="4" w:space="0"/>
            </w:tcBorders>
            <w:vAlign w:val="center"/>
          </w:tcPr>
          <w:p w14:paraId="76D965CE">
            <w:pPr>
              <w:topLinePunct/>
              <w:snapToGrid w:val="0"/>
              <w:jc w:val="center"/>
              <w:rPr>
                <w:rFonts w:ascii="Times New Roman" w:hAnsi="Times New Roman" w:eastAsia="宋体" w:cs="Times New Roman"/>
                <w:kern w:val="13"/>
                <w:sz w:val="20"/>
                <w:szCs w:val="20"/>
              </w:rPr>
            </w:pPr>
            <w:r>
              <w:rPr>
                <w:rFonts w:ascii="Times New Roman" w:hAnsi="Times New Roman" w:eastAsia="宋体" w:cs="Times New Roman"/>
                <w:kern w:val="13"/>
                <w:sz w:val="20"/>
                <w:szCs w:val="20"/>
              </w:rPr>
              <w:t>10.20</w:t>
            </w:r>
          </w:p>
        </w:tc>
      </w:tr>
      <w:tr w14:paraId="10B606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7"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254EA45B">
            <w:pPr>
              <w:widowControl/>
              <w:jc w:val="left"/>
              <w:rPr>
                <w:rFonts w:ascii="Times New Roman" w:hAnsi="Times New Roman" w:eastAsia="宋体" w:cs="Times New Roman"/>
                <w:kern w:val="13"/>
                <w:sz w:val="20"/>
                <w:szCs w:val="20"/>
              </w:rPr>
            </w:pPr>
          </w:p>
        </w:tc>
        <w:tc>
          <w:tcPr>
            <w:tcW w:w="1751" w:type="pct"/>
            <w:gridSpan w:val="2"/>
            <w:tcBorders>
              <w:top w:val="single" w:color="auto" w:sz="4" w:space="0"/>
              <w:left w:val="single" w:color="auto" w:sz="4" w:space="0"/>
              <w:bottom w:val="single" w:color="auto" w:sz="4" w:space="0"/>
              <w:right w:val="single" w:color="auto" w:sz="4" w:space="0"/>
            </w:tcBorders>
            <w:vAlign w:val="center"/>
          </w:tcPr>
          <w:p w14:paraId="5503EE5B">
            <w:pPr>
              <w:topLinePunct/>
              <w:snapToGrid w:val="0"/>
              <w:jc w:val="center"/>
              <w:rPr>
                <w:rFonts w:ascii="Times New Roman" w:hAnsi="Times New Roman" w:eastAsia="宋体" w:cs="Times New Roman"/>
                <w:kern w:val="13"/>
                <w:sz w:val="20"/>
                <w:szCs w:val="20"/>
              </w:rPr>
            </w:pPr>
            <w:r>
              <w:rPr>
                <w:rFonts w:hint="eastAsia" w:ascii="Times New Roman" w:hAnsi="Times New Roman" w:eastAsia="宋体" w:cs="Times New Roman"/>
                <w:kern w:val="13"/>
                <w:sz w:val="20"/>
                <w:szCs w:val="20"/>
              </w:rPr>
              <w:t>利用料堆放场区</w:t>
            </w:r>
          </w:p>
        </w:tc>
        <w:tc>
          <w:tcPr>
            <w:tcW w:w="1713" w:type="pct"/>
            <w:tcBorders>
              <w:top w:val="single" w:color="auto" w:sz="4" w:space="0"/>
              <w:left w:val="single" w:color="auto" w:sz="4" w:space="0"/>
              <w:bottom w:val="single" w:color="auto" w:sz="4" w:space="0"/>
              <w:right w:val="single" w:color="auto" w:sz="4" w:space="0"/>
            </w:tcBorders>
            <w:vAlign w:val="center"/>
          </w:tcPr>
          <w:p w14:paraId="12DBF4D9">
            <w:pPr>
              <w:topLinePunct/>
              <w:snapToGrid w:val="0"/>
              <w:jc w:val="center"/>
              <w:rPr>
                <w:rFonts w:ascii="Times New Roman" w:hAnsi="Times New Roman" w:eastAsia="宋体" w:cs="Times New Roman"/>
                <w:kern w:val="13"/>
                <w:sz w:val="20"/>
                <w:szCs w:val="20"/>
              </w:rPr>
            </w:pPr>
            <w:r>
              <w:rPr>
                <w:rFonts w:hint="eastAsia" w:ascii="Times New Roman" w:hAnsi="Times New Roman" w:eastAsia="宋体" w:cs="Times New Roman"/>
                <w:kern w:val="13"/>
                <w:sz w:val="20"/>
                <w:szCs w:val="20"/>
              </w:rPr>
              <w:t>实际占地</w:t>
            </w:r>
          </w:p>
        </w:tc>
        <w:tc>
          <w:tcPr>
            <w:tcW w:w="461" w:type="pct"/>
            <w:tcBorders>
              <w:top w:val="single" w:color="auto" w:sz="4" w:space="0"/>
              <w:left w:val="single" w:color="auto" w:sz="4" w:space="0"/>
              <w:bottom w:val="single" w:color="auto" w:sz="4" w:space="0"/>
              <w:right w:val="single" w:color="auto" w:sz="4" w:space="0"/>
            </w:tcBorders>
            <w:vAlign w:val="center"/>
          </w:tcPr>
          <w:p w14:paraId="1B4CEFDE">
            <w:pPr>
              <w:topLinePunct/>
              <w:snapToGrid w:val="0"/>
              <w:jc w:val="center"/>
              <w:rPr>
                <w:rFonts w:ascii="Times New Roman" w:hAnsi="Times New Roman" w:eastAsia="宋体" w:cs="Times New Roman"/>
                <w:kern w:val="13"/>
                <w:sz w:val="20"/>
                <w:szCs w:val="20"/>
              </w:rPr>
            </w:pPr>
            <w:r>
              <w:rPr>
                <w:rFonts w:ascii="Times New Roman" w:hAnsi="Times New Roman" w:eastAsia="宋体" w:cs="Times New Roman"/>
                <w:kern w:val="13"/>
                <w:sz w:val="20"/>
                <w:szCs w:val="20"/>
              </w:rPr>
              <w:t>28.08</w:t>
            </w:r>
          </w:p>
        </w:tc>
        <w:tc>
          <w:tcPr>
            <w:tcW w:w="347" w:type="pct"/>
            <w:tcBorders>
              <w:top w:val="single" w:color="auto" w:sz="4" w:space="0"/>
              <w:left w:val="single" w:color="auto" w:sz="4" w:space="0"/>
              <w:bottom w:val="single" w:color="auto" w:sz="4" w:space="0"/>
              <w:right w:val="single" w:color="auto" w:sz="4" w:space="0"/>
            </w:tcBorders>
            <w:vAlign w:val="center"/>
          </w:tcPr>
          <w:p w14:paraId="719AD29D">
            <w:pPr>
              <w:topLinePunct/>
              <w:snapToGrid w:val="0"/>
              <w:jc w:val="center"/>
              <w:rPr>
                <w:rFonts w:ascii="Times New Roman" w:hAnsi="Times New Roman" w:eastAsia="宋体" w:cs="Times New Roman"/>
                <w:kern w:val="13"/>
                <w:sz w:val="20"/>
                <w:szCs w:val="20"/>
              </w:rPr>
            </w:pPr>
          </w:p>
        </w:tc>
        <w:tc>
          <w:tcPr>
            <w:tcW w:w="491" w:type="pct"/>
            <w:tcBorders>
              <w:top w:val="single" w:color="auto" w:sz="4" w:space="0"/>
              <w:left w:val="single" w:color="auto" w:sz="4" w:space="0"/>
              <w:bottom w:val="single" w:color="auto" w:sz="4" w:space="0"/>
              <w:right w:val="single" w:color="auto" w:sz="4" w:space="0"/>
            </w:tcBorders>
            <w:vAlign w:val="center"/>
          </w:tcPr>
          <w:p w14:paraId="5B8ECF5D">
            <w:pPr>
              <w:topLinePunct/>
              <w:snapToGrid w:val="0"/>
              <w:jc w:val="center"/>
              <w:rPr>
                <w:rFonts w:ascii="Times New Roman" w:hAnsi="Times New Roman" w:eastAsia="宋体" w:cs="Times New Roman"/>
                <w:kern w:val="13"/>
                <w:sz w:val="20"/>
                <w:szCs w:val="20"/>
              </w:rPr>
            </w:pPr>
            <w:r>
              <w:rPr>
                <w:rFonts w:ascii="Times New Roman" w:hAnsi="Times New Roman" w:eastAsia="宋体" w:cs="Times New Roman"/>
                <w:kern w:val="13"/>
                <w:sz w:val="20"/>
                <w:szCs w:val="20"/>
              </w:rPr>
              <w:t>28.08</w:t>
            </w:r>
          </w:p>
        </w:tc>
      </w:tr>
      <w:tr w14:paraId="59A9BC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8"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3219473F">
            <w:pPr>
              <w:widowControl/>
              <w:jc w:val="left"/>
              <w:rPr>
                <w:rFonts w:ascii="Times New Roman" w:hAnsi="Times New Roman" w:eastAsia="宋体" w:cs="Times New Roman"/>
                <w:kern w:val="13"/>
                <w:sz w:val="20"/>
                <w:szCs w:val="20"/>
              </w:rPr>
            </w:pPr>
          </w:p>
        </w:tc>
        <w:tc>
          <w:tcPr>
            <w:tcW w:w="1751" w:type="pct"/>
            <w:gridSpan w:val="2"/>
            <w:tcBorders>
              <w:top w:val="single" w:color="auto" w:sz="4" w:space="0"/>
              <w:left w:val="single" w:color="auto" w:sz="4" w:space="0"/>
              <w:bottom w:val="single" w:color="auto" w:sz="4" w:space="0"/>
              <w:right w:val="single" w:color="auto" w:sz="4" w:space="0"/>
            </w:tcBorders>
            <w:vAlign w:val="center"/>
          </w:tcPr>
          <w:p w14:paraId="0ECEF882">
            <w:pPr>
              <w:topLinePunct/>
              <w:snapToGrid w:val="0"/>
              <w:jc w:val="center"/>
              <w:rPr>
                <w:rFonts w:ascii="Times New Roman" w:hAnsi="Times New Roman" w:eastAsia="宋体" w:cs="Times New Roman"/>
                <w:kern w:val="13"/>
                <w:sz w:val="20"/>
                <w:szCs w:val="20"/>
              </w:rPr>
            </w:pPr>
            <w:r>
              <w:rPr>
                <w:rFonts w:hint="eastAsia" w:ascii="Times New Roman" w:hAnsi="Times New Roman" w:eastAsia="宋体" w:cs="Times New Roman"/>
                <w:kern w:val="13"/>
                <w:sz w:val="20"/>
                <w:szCs w:val="20"/>
              </w:rPr>
              <w:t>施工生产生活区</w:t>
            </w:r>
          </w:p>
        </w:tc>
        <w:tc>
          <w:tcPr>
            <w:tcW w:w="1713" w:type="pct"/>
            <w:tcBorders>
              <w:top w:val="single" w:color="auto" w:sz="4" w:space="0"/>
              <w:left w:val="single" w:color="auto" w:sz="4" w:space="0"/>
              <w:bottom w:val="single" w:color="auto" w:sz="4" w:space="0"/>
              <w:right w:val="single" w:color="auto" w:sz="4" w:space="0"/>
            </w:tcBorders>
            <w:vAlign w:val="center"/>
          </w:tcPr>
          <w:p w14:paraId="352044AE">
            <w:pPr>
              <w:topLinePunct/>
              <w:snapToGrid w:val="0"/>
              <w:jc w:val="center"/>
              <w:rPr>
                <w:rFonts w:ascii="Times New Roman" w:hAnsi="Times New Roman" w:eastAsia="宋体" w:cs="Times New Roman"/>
                <w:kern w:val="13"/>
                <w:sz w:val="20"/>
                <w:szCs w:val="20"/>
              </w:rPr>
            </w:pPr>
            <w:r>
              <w:rPr>
                <w:rFonts w:hint="eastAsia" w:ascii="Times New Roman" w:hAnsi="Times New Roman" w:eastAsia="宋体" w:cs="Times New Roman"/>
                <w:kern w:val="13"/>
                <w:sz w:val="20"/>
                <w:szCs w:val="20"/>
              </w:rPr>
              <w:t>实际占地</w:t>
            </w:r>
          </w:p>
        </w:tc>
        <w:tc>
          <w:tcPr>
            <w:tcW w:w="461" w:type="pct"/>
            <w:tcBorders>
              <w:top w:val="single" w:color="auto" w:sz="4" w:space="0"/>
              <w:left w:val="single" w:color="auto" w:sz="4" w:space="0"/>
              <w:bottom w:val="single" w:color="auto" w:sz="4" w:space="0"/>
              <w:right w:val="single" w:color="auto" w:sz="4" w:space="0"/>
            </w:tcBorders>
            <w:vAlign w:val="center"/>
          </w:tcPr>
          <w:p w14:paraId="31F79C8E">
            <w:pPr>
              <w:topLinePunct/>
              <w:snapToGrid w:val="0"/>
              <w:jc w:val="center"/>
              <w:rPr>
                <w:rFonts w:ascii="Times New Roman" w:hAnsi="Times New Roman" w:eastAsia="宋体" w:cs="Times New Roman"/>
                <w:kern w:val="13"/>
                <w:sz w:val="20"/>
                <w:szCs w:val="20"/>
              </w:rPr>
            </w:pPr>
            <w:r>
              <w:rPr>
                <w:rFonts w:ascii="Times New Roman" w:hAnsi="Times New Roman" w:eastAsia="宋体" w:cs="Times New Roman"/>
                <w:kern w:val="13"/>
                <w:sz w:val="20"/>
                <w:szCs w:val="20"/>
              </w:rPr>
              <w:t>7.01</w:t>
            </w:r>
          </w:p>
        </w:tc>
        <w:tc>
          <w:tcPr>
            <w:tcW w:w="347" w:type="pct"/>
            <w:tcBorders>
              <w:top w:val="single" w:color="auto" w:sz="4" w:space="0"/>
              <w:left w:val="single" w:color="auto" w:sz="4" w:space="0"/>
              <w:bottom w:val="single" w:color="auto" w:sz="4" w:space="0"/>
              <w:right w:val="single" w:color="auto" w:sz="4" w:space="0"/>
            </w:tcBorders>
            <w:vAlign w:val="center"/>
          </w:tcPr>
          <w:p w14:paraId="033DC928">
            <w:pPr>
              <w:topLinePunct/>
              <w:snapToGrid w:val="0"/>
              <w:jc w:val="center"/>
              <w:rPr>
                <w:rFonts w:ascii="Times New Roman" w:hAnsi="Times New Roman" w:eastAsia="宋体" w:cs="Times New Roman"/>
                <w:kern w:val="13"/>
                <w:sz w:val="20"/>
                <w:szCs w:val="20"/>
              </w:rPr>
            </w:pPr>
          </w:p>
        </w:tc>
        <w:tc>
          <w:tcPr>
            <w:tcW w:w="491" w:type="pct"/>
            <w:tcBorders>
              <w:top w:val="single" w:color="auto" w:sz="4" w:space="0"/>
              <w:left w:val="single" w:color="auto" w:sz="4" w:space="0"/>
              <w:bottom w:val="single" w:color="auto" w:sz="4" w:space="0"/>
              <w:right w:val="single" w:color="auto" w:sz="4" w:space="0"/>
            </w:tcBorders>
            <w:vAlign w:val="center"/>
          </w:tcPr>
          <w:p w14:paraId="745AC7A3">
            <w:pPr>
              <w:topLinePunct/>
              <w:snapToGrid w:val="0"/>
              <w:jc w:val="center"/>
              <w:rPr>
                <w:rFonts w:ascii="Times New Roman" w:hAnsi="Times New Roman" w:eastAsia="宋体" w:cs="Times New Roman"/>
                <w:kern w:val="13"/>
                <w:sz w:val="20"/>
                <w:szCs w:val="20"/>
              </w:rPr>
            </w:pPr>
            <w:r>
              <w:rPr>
                <w:rFonts w:ascii="Times New Roman" w:hAnsi="Times New Roman" w:eastAsia="宋体" w:cs="Times New Roman"/>
                <w:kern w:val="13"/>
                <w:sz w:val="20"/>
                <w:szCs w:val="20"/>
              </w:rPr>
              <w:t>7.01</w:t>
            </w:r>
          </w:p>
        </w:tc>
      </w:tr>
      <w:tr w14:paraId="53203E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0"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5FB8A23F">
            <w:pPr>
              <w:widowControl/>
              <w:jc w:val="left"/>
              <w:rPr>
                <w:rFonts w:ascii="Times New Roman" w:hAnsi="Times New Roman" w:eastAsia="宋体" w:cs="Times New Roman"/>
                <w:kern w:val="13"/>
                <w:sz w:val="20"/>
                <w:szCs w:val="20"/>
              </w:rPr>
            </w:pPr>
          </w:p>
        </w:tc>
        <w:tc>
          <w:tcPr>
            <w:tcW w:w="1018" w:type="pct"/>
            <w:vMerge w:val="restart"/>
            <w:tcBorders>
              <w:top w:val="single" w:color="auto" w:sz="4" w:space="0"/>
              <w:left w:val="single" w:color="auto" w:sz="4" w:space="0"/>
              <w:bottom w:val="single" w:color="auto" w:sz="4" w:space="0"/>
              <w:right w:val="single" w:color="auto" w:sz="4" w:space="0"/>
            </w:tcBorders>
            <w:vAlign w:val="center"/>
          </w:tcPr>
          <w:p w14:paraId="493543D2">
            <w:pPr>
              <w:topLinePunct/>
              <w:snapToGrid w:val="0"/>
              <w:jc w:val="center"/>
              <w:rPr>
                <w:rFonts w:ascii="Times New Roman" w:hAnsi="Times New Roman" w:eastAsia="宋体" w:cs="Times New Roman"/>
                <w:kern w:val="13"/>
                <w:sz w:val="20"/>
                <w:szCs w:val="20"/>
              </w:rPr>
            </w:pPr>
            <w:r>
              <w:rPr>
                <w:rFonts w:hint="eastAsia" w:ascii="Times New Roman" w:hAnsi="Times New Roman" w:eastAsia="宋体" w:cs="Times New Roman"/>
                <w:kern w:val="13"/>
                <w:sz w:val="20"/>
                <w:szCs w:val="20"/>
              </w:rPr>
              <w:t>交通道路区</w:t>
            </w:r>
          </w:p>
        </w:tc>
        <w:tc>
          <w:tcPr>
            <w:tcW w:w="733" w:type="pct"/>
            <w:tcBorders>
              <w:top w:val="single" w:color="auto" w:sz="4" w:space="0"/>
              <w:left w:val="single" w:color="auto" w:sz="4" w:space="0"/>
              <w:bottom w:val="single" w:color="auto" w:sz="4" w:space="0"/>
              <w:right w:val="single" w:color="auto" w:sz="4" w:space="0"/>
            </w:tcBorders>
            <w:vAlign w:val="center"/>
          </w:tcPr>
          <w:p w14:paraId="1B77AF93">
            <w:pPr>
              <w:topLinePunct/>
              <w:snapToGrid w:val="0"/>
              <w:jc w:val="center"/>
              <w:rPr>
                <w:rFonts w:ascii="Times New Roman" w:hAnsi="Times New Roman" w:eastAsia="宋体" w:cs="Times New Roman"/>
                <w:kern w:val="13"/>
                <w:sz w:val="20"/>
                <w:szCs w:val="20"/>
              </w:rPr>
            </w:pPr>
            <w:r>
              <w:rPr>
                <w:rFonts w:hint="eastAsia" w:ascii="Times New Roman" w:hAnsi="Times New Roman" w:eastAsia="宋体" w:cs="Times New Roman"/>
                <w:kern w:val="13"/>
                <w:sz w:val="20"/>
                <w:szCs w:val="20"/>
              </w:rPr>
              <w:t>临时道路</w:t>
            </w:r>
          </w:p>
        </w:tc>
        <w:tc>
          <w:tcPr>
            <w:tcW w:w="1713" w:type="pct"/>
            <w:tcBorders>
              <w:top w:val="single" w:color="auto" w:sz="4" w:space="0"/>
              <w:left w:val="single" w:color="auto" w:sz="4" w:space="0"/>
              <w:bottom w:val="single" w:color="auto" w:sz="4" w:space="0"/>
              <w:right w:val="single" w:color="auto" w:sz="4" w:space="0"/>
            </w:tcBorders>
            <w:vAlign w:val="center"/>
          </w:tcPr>
          <w:p w14:paraId="59975D89">
            <w:pPr>
              <w:topLinePunct/>
              <w:snapToGrid w:val="0"/>
              <w:jc w:val="center"/>
              <w:rPr>
                <w:rFonts w:ascii="Times New Roman" w:hAnsi="Times New Roman" w:eastAsia="宋体" w:cs="Times New Roman"/>
                <w:kern w:val="13"/>
                <w:sz w:val="20"/>
                <w:szCs w:val="20"/>
              </w:rPr>
            </w:pPr>
            <w:r>
              <w:rPr>
                <w:rFonts w:hint="eastAsia" w:ascii="Times New Roman" w:hAnsi="Times New Roman" w:eastAsia="宋体" w:cs="Times New Roman"/>
                <w:kern w:val="13"/>
                <w:sz w:val="20"/>
                <w:szCs w:val="20"/>
              </w:rPr>
              <w:t>临时道路征地宽度</w:t>
            </w:r>
            <w:r>
              <w:rPr>
                <w:rFonts w:ascii="Times New Roman" w:hAnsi="Times New Roman" w:eastAsia="宋体" w:cs="Times New Roman"/>
                <w:kern w:val="13"/>
                <w:sz w:val="20"/>
                <w:szCs w:val="20"/>
              </w:rPr>
              <w:t xml:space="preserve"> 10m</w:t>
            </w:r>
          </w:p>
        </w:tc>
        <w:tc>
          <w:tcPr>
            <w:tcW w:w="461" w:type="pct"/>
            <w:tcBorders>
              <w:top w:val="single" w:color="auto" w:sz="4" w:space="0"/>
              <w:left w:val="single" w:color="auto" w:sz="4" w:space="0"/>
              <w:bottom w:val="single" w:color="auto" w:sz="4" w:space="0"/>
              <w:right w:val="single" w:color="auto" w:sz="4" w:space="0"/>
            </w:tcBorders>
            <w:vAlign w:val="center"/>
          </w:tcPr>
          <w:p w14:paraId="1EEC4762">
            <w:pPr>
              <w:topLinePunct/>
              <w:snapToGrid w:val="0"/>
              <w:jc w:val="center"/>
              <w:rPr>
                <w:rFonts w:ascii="Times New Roman" w:hAnsi="Times New Roman" w:eastAsia="宋体" w:cs="Times New Roman"/>
                <w:kern w:val="13"/>
                <w:sz w:val="20"/>
                <w:szCs w:val="20"/>
              </w:rPr>
            </w:pPr>
            <w:r>
              <w:rPr>
                <w:rFonts w:ascii="Times New Roman" w:hAnsi="Times New Roman" w:eastAsia="宋体" w:cs="Times New Roman"/>
                <w:kern w:val="13"/>
                <w:sz w:val="20"/>
                <w:szCs w:val="20"/>
              </w:rPr>
              <w:t>35.53</w:t>
            </w:r>
          </w:p>
        </w:tc>
        <w:tc>
          <w:tcPr>
            <w:tcW w:w="347" w:type="pct"/>
            <w:tcBorders>
              <w:top w:val="single" w:color="auto" w:sz="4" w:space="0"/>
              <w:left w:val="single" w:color="auto" w:sz="4" w:space="0"/>
              <w:bottom w:val="single" w:color="auto" w:sz="4" w:space="0"/>
              <w:right w:val="single" w:color="auto" w:sz="4" w:space="0"/>
            </w:tcBorders>
            <w:vAlign w:val="center"/>
          </w:tcPr>
          <w:p w14:paraId="697B42AE">
            <w:pPr>
              <w:topLinePunct/>
              <w:snapToGrid w:val="0"/>
              <w:jc w:val="center"/>
              <w:rPr>
                <w:rFonts w:ascii="Times New Roman" w:hAnsi="Times New Roman" w:eastAsia="宋体" w:cs="Times New Roman"/>
                <w:kern w:val="13"/>
                <w:sz w:val="20"/>
                <w:szCs w:val="20"/>
              </w:rPr>
            </w:pPr>
          </w:p>
        </w:tc>
        <w:tc>
          <w:tcPr>
            <w:tcW w:w="491" w:type="pct"/>
            <w:tcBorders>
              <w:top w:val="single" w:color="auto" w:sz="4" w:space="0"/>
              <w:left w:val="single" w:color="auto" w:sz="4" w:space="0"/>
              <w:bottom w:val="single" w:color="auto" w:sz="4" w:space="0"/>
              <w:right w:val="single" w:color="auto" w:sz="4" w:space="0"/>
            </w:tcBorders>
            <w:vAlign w:val="center"/>
          </w:tcPr>
          <w:p w14:paraId="38BA0360">
            <w:pPr>
              <w:topLinePunct/>
              <w:snapToGrid w:val="0"/>
              <w:jc w:val="center"/>
              <w:rPr>
                <w:rFonts w:ascii="Times New Roman" w:hAnsi="Times New Roman" w:eastAsia="宋体" w:cs="Times New Roman"/>
                <w:kern w:val="13"/>
                <w:sz w:val="20"/>
                <w:szCs w:val="20"/>
              </w:rPr>
            </w:pPr>
            <w:r>
              <w:rPr>
                <w:rFonts w:ascii="Times New Roman" w:hAnsi="Times New Roman" w:eastAsia="宋体" w:cs="Times New Roman"/>
                <w:kern w:val="13"/>
                <w:sz w:val="20"/>
                <w:szCs w:val="20"/>
              </w:rPr>
              <w:t>35.53</w:t>
            </w:r>
          </w:p>
        </w:tc>
      </w:tr>
      <w:tr w14:paraId="50EEC9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0"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170AE9C1">
            <w:pPr>
              <w:widowControl/>
              <w:jc w:val="left"/>
              <w:rPr>
                <w:rFonts w:ascii="Times New Roman" w:hAnsi="Times New Roman" w:eastAsia="宋体" w:cs="Times New Roman"/>
                <w:kern w:val="13"/>
                <w:sz w:val="20"/>
                <w:szCs w:val="20"/>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18B65381">
            <w:pPr>
              <w:widowControl/>
              <w:jc w:val="left"/>
              <w:rPr>
                <w:rFonts w:ascii="Times New Roman" w:hAnsi="Times New Roman" w:eastAsia="宋体" w:cs="Times New Roman"/>
                <w:kern w:val="13"/>
                <w:sz w:val="20"/>
                <w:szCs w:val="20"/>
              </w:rPr>
            </w:pPr>
          </w:p>
        </w:tc>
        <w:tc>
          <w:tcPr>
            <w:tcW w:w="733" w:type="pct"/>
            <w:tcBorders>
              <w:top w:val="single" w:color="auto" w:sz="4" w:space="0"/>
              <w:left w:val="single" w:color="auto" w:sz="4" w:space="0"/>
              <w:bottom w:val="single" w:color="auto" w:sz="4" w:space="0"/>
              <w:right w:val="single" w:color="auto" w:sz="4" w:space="0"/>
            </w:tcBorders>
            <w:vAlign w:val="center"/>
          </w:tcPr>
          <w:p w14:paraId="25AE2CCB">
            <w:pPr>
              <w:topLinePunct/>
              <w:snapToGrid w:val="0"/>
              <w:jc w:val="center"/>
              <w:rPr>
                <w:rFonts w:ascii="Times New Roman" w:hAnsi="Times New Roman" w:eastAsia="宋体" w:cs="Times New Roman"/>
                <w:kern w:val="13"/>
                <w:sz w:val="20"/>
                <w:szCs w:val="20"/>
              </w:rPr>
            </w:pPr>
            <w:r>
              <w:rPr>
                <w:rFonts w:hint="eastAsia" w:ascii="Times New Roman" w:hAnsi="Times New Roman" w:eastAsia="宋体" w:cs="Times New Roman"/>
                <w:kern w:val="13"/>
                <w:sz w:val="20"/>
                <w:szCs w:val="20"/>
              </w:rPr>
              <w:t>输电线路临时施工道路</w:t>
            </w:r>
          </w:p>
        </w:tc>
        <w:tc>
          <w:tcPr>
            <w:tcW w:w="1713" w:type="pct"/>
            <w:tcBorders>
              <w:top w:val="single" w:color="auto" w:sz="4" w:space="0"/>
              <w:left w:val="single" w:color="auto" w:sz="4" w:space="0"/>
              <w:bottom w:val="single" w:color="auto" w:sz="4" w:space="0"/>
              <w:right w:val="single" w:color="auto" w:sz="4" w:space="0"/>
            </w:tcBorders>
            <w:vAlign w:val="center"/>
          </w:tcPr>
          <w:p w14:paraId="25F932AD">
            <w:pPr>
              <w:topLinePunct/>
              <w:snapToGrid w:val="0"/>
              <w:jc w:val="center"/>
              <w:rPr>
                <w:rFonts w:ascii="Times New Roman" w:hAnsi="Times New Roman" w:eastAsia="宋体" w:cs="Times New Roman"/>
                <w:kern w:val="13"/>
                <w:sz w:val="20"/>
                <w:szCs w:val="20"/>
              </w:rPr>
            </w:pPr>
            <w:r>
              <w:rPr>
                <w:rFonts w:hint="eastAsia" w:ascii="Times New Roman" w:hAnsi="Times New Roman" w:eastAsia="宋体" w:cs="Times New Roman"/>
                <w:kern w:val="13"/>
                <w:sz w:val="20"/>
                <w:szCs w:val="20"/>
              </w:rPr>
              <w:t>临时道路征地宽度</w:t>
            </w:r>
            <w:r>
              <w:rPr>
                <w:rFonts w:ascii="Times New Roman" w:hAnsi="Times New Roman" w:eastAsia="宋体" w:cs="Times New Roman"/>
                <w:kern w:val="13"/>
                <w:sz w:val="20"/>
                <w:szCs w:val="20"/>
              </w:rPr>
              <w:t xml:space="preserve"> 10m</w:t>
            </w:r>
          </w:p>
        </w:tc>
        <w:tc>
          <w:tcPr>
            <w:tcW w:w="461" w:type="pct"/>
            <w:tcBorders>
              <w:top w:val="single" w:color="auto" w:sz="4" w:space="0"/>
              <w:left w:val="single" w:color="auto" w:sz="4" w:space="0"/>
              <w:bottom w:val="single" w:color="auto" w:sz="4" w:space="0"/>
              <w:right w:val="single" w:color="auto" w:sz="4" w:space="0"/>
            </w:tcBorders>
            <w:vAlign w:val="center"/>
          </w:tcPr>
          <w:p w14:paraId="6419E2E6">
            <w:pPr>
              <w:topLinePunct/>
              <w:snapToGrid w:val="0"/>
              <w:jc w:val="center"/>
              <w:rPr>
                <w:rFonts w:ascii="Times New Roman" w:hAnsi="Times New Roman" w:eastAsia="宋体" w:cs="Times New Roman"/>
                <w:kern w:val="13"/>
                <w:sz w:val="20"/>
                <w:szCs w:val="20"/>
              </w:rPr>
            </w:pPr>
            <w:r>
              <w:rPr>
                <w:rFonts w:ascii="Times New Roman" w:hAnsi="Times New Roman" w:eastAsia="宋体" w:cs="Times New Roman"/>
                <w:kern w:val="13"/>
                <w:sz w:val="20"/>
                <w:szCs w:val="20"/>
              </w:rPr>
              <w:t>0.46</w:t>
            </w:r>
          </w:p>
        </w:tc>
        <w:tc>
          <w:tcPr>
            <w:tcW w:w="347" w:type="pct"/>
            <w:tcBorders>
              <w:top w:val="single" w:color="auto" w:sz="4" w:space="0"/>
              <w:left w:val="single" w:color="auto" w:sz="4" w:space="0"/>
              <w:bottom w:val="single" w:color="auto" w:sz="4" w:space="0"/>
              <w:right w:val="single" w:color="auto" w:sz="4" w:space="0"/>
            </w:tcBorders>
            <w:vAlign w:val="center"/>
          </w:tcPr>
          <w:p w14:paraId="50227968">
            <w:pPr>
              <w:topLinePunct/>
              <w:snapToGrid w:val="0"/>
              <w:jc w:val="center"/>
              <w:rPr>
                <w:rFonts w:ascii="Times New Roman" w:hAnsi="Times New Roman" w:eastAsia="宋体" w:cs="Times New Roman"/>
                <w:kern w:val="13"/>
                <w:sz w:val="20"/>
                <w:szCs w:val="20"/>
              </w:rPr>
            </w:pPr>
          </w:p>
        </w:tc>
        <w:tc>
          <w:tcPr>
            <w:tcW w:w="491" w:type="pct"/>
            <w:tcBorders>
              <w:top w:val="single" w:color="auto" w:sz="4" w:space="0"/>
              <w:left w:val="single" w:color="auto" w:sz="4" w:space="0"/>
              <w:bottom w:val="single" w:color="auto" w:sz="4" w:space="0"/>
              <w:right w:val="single" w:color="auto" w:sz="4" w:space="0"/>
            </w:tcBorders>
            <w:vAlign w:val="center"/>
          </w:tcPr>
          <w:p w14:paraId="55985B2E">
            <w:pPr>
              <w:topLinePunct/>
              <w:snapToGrid w:val="0"/>
              <w:jc w:val="center"/>
              <w:rPr>
                <w:rFonts w:ascii="Times New Roman" w:hAnsi="Times New Roman" w:eastAsia="宋体" w:cs="Times New Roman"/>
                <w:kern w:val="13"/>
                <w:sz w:val="20"/>
                <w:szCs w:val="20"/>
              </w:rPr>
            </w:pPr>
            <w:r>
              <w:rPr>
                <w:rFonts w:ascii="Times New Roman" w:hAnsi="Times New Roman" w:eastAsia="宋体" w:cs="Times New Roman"/>
                <w:kern w:val="13"/>
                <w:sz w:val="20"/>
                <w:szCs w:val="20"/>
              </w:rPr>
              <w:t>0.46</w:t>
            </w:r>
          </w:p>
        </w:tc>
      </w:tr>
      <w:tr w14:paraId="2397C8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7"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73BDD27D">
            <w:pPr>
              <w:widowControl/>
              <w:jc w:val="left"/>
              <w:rPr>
                <w:rFonts w:ascii="Times New Roman" w:hAnsi="Times New Roman" w:eastAsia="宋体" w:cs="Times New Roman"/>
                <w:kern w:val="13"/>
                <w:sz w:val="20"/>
                <w:szCs w:val="20"/>
              </w:rPr>
            </w:pPr>
          </w:p>
        </w:tc>
        <w:tc>
          <w:tcPr>
            <w:tcW w:w="1751" w:type="pct"/>
            <w:gridSpan w:val="2"/>
            <w:tcBorders>
              <w:top w:val="single" w:color="auto" w:sz="4" w:space="0"/>
              <w:left w:val="single" w:color="auto" w:sz="4" w:space="0"/>
              <w:bottom w:val="single" w:color="auto" w:sz="4" w:space="0"/>
              <w:right w:val="single" w:color="auto" w:sz="4" w:space="0"/>
            </w:tcBorders>
            <w:vAlign w:val="center"/>
          </w:tcPr>
          <w:p w14:paraId="5440F128">
            <w:pPr>
              <w:topLinePunct/>
              <w:snapToGrid w:val="0"/>
              <w:jc w:val="center"/>
              <w:rPr>
                <w:rFonts w:ascii="Times New Roman" w:hAnsi="Times New Roman" w:eastAsia="宋体" w:cs="Times New Roman"/>
                <w:kern w:val="13"/>
                <w:sz w:val="20"/>
                <w:szCs w:val="20"/>
              </w:rPr>
            </w:pPr>
            <w:r>
              <w:rPr>
                <w:rFonts w:hint="eastAsia" w:ascii="Times New Roman" w:hAnsi="Times New Roman" w:eastAsia="宋体" w:cs="Times New Roman"/>
                <w:kern w:val="13"/>
                <w:sz w:val="20"/>
                <w:szCs w:val="20"/>
              </w:rPr>
              <w:t>输变电线路区</w:t>
            </w:r>
          </w:p>
        </w:tc>
        <w:tc>
          <w:tcPr>
            <w:tcW w:w="1713" w:type="pct"/>
            <w:tcBorders>
              <w:top w:val="single" w:color="auto" w:sz="4" w:space="0"/>
              <w:left w:val="single" w:color="auto" w:sz="4" w:space="0"/>
              <w:bottom w:val="single" w:color="auto" w:sz="4" w:space="0"/>
              <w:right w:val="single" w:color="auto" w:sz="4" w:space="0"/>
            </w:tcBorders>
            <w:vAlign w:val="center"/>
          </w:tcPr>
          <w:p w14:paraId="5A706D29">
            <w:pPr>
              <w:topLinePunct/>
              <w:snapToGrid w:val="0"/>
              <w:jc w:val="center"/>
              <w:rPr>
                <w:rFonts w:ascii="Times New Roman" w:hAnsi="Times New Roman" w:eastAsia="宋体" w:cs="Times New Roman"/>
                <w:kern w:val="13"/>
                <w:sz w:val="20"/>
                <w:szCs w:val="20"/>
              </w:rPr>
            </w:pPr>
            <w:r>
              <w:rPr>
                <w:rFonts w:hint="eastAsia" w:ascii="Times New Roman" w:hAnsi="Times New Roman" w:eastAsia="宋体" w:cs="Times New Roman"/>
                <w:kern w:val="13"/>
                <w:sz w:val="20"/>
                <w:szCs w:val="20"/>
              </w:rPr>
              <w:t>实际占地</w:t>
            </w:r>
          </w:p>
        </w:tc>
        <w:tc>
          <w:tcPr>
            <w:tcW w:w="461" w:type="pct"/>
            <w:tcBorders>
              <w:top w:val="single" w:color="auto" w:sz="4" w:space="0"/>
              <w:left w:val="single" w:color="auto" w:sz="4" w:space="0"/>
              <w:bottom w:val="single" w:color="auto" w:sz="4" w:space="0"/>
              <w:right w:val="single" w:color="auto" w:sz="4" w:space="0"/>
            </w:tcBorders>
            <w:vAlign w:val="center"/>
          </w:tcPr>
          <w:p w14:paraId="2618B1BC">
            <w:pPr>
              <w:topLinePunct/>
              <w:snapToGrid w:val="0"/>
              <w:jc w:val="center"/>
              <w:rPr>
                <w:rFonts w:ascii="Times New Roman" w:hAnsi="Times New Roman" w:eastAsia="宋体" w:cs="Times New Roman"/>
                <w:kern w:val="13"/>
                <w:sz w:val="20"/>
                <w:szCs w:val="20"/>
              </w:rPr>
            </w:pPr>
            <w:r>
              <w:rPr>
                <w:rFonts w:ascii="Times New Roman" w:hAnsi="Times New Roman" w:eastAsia="宋体" w:cs="Times New Roman"/>
                <w:kern w:val="13"/>
                <w:sz w:val="20"/>
                <w:szCs w:val="20"/>
              </w:rPr>
              <w:t>10.55</w:t>
            </w:r>
          </w:p>
        </w:tc>
        <w:tc>
          <w:tcPr>
            <w:tcW w:w="347" w:type="pct"/>
            <w:tcBorders>
              <w:top w:val="single" w:color="auto" w:sz="4" w:space="0"/>
              <w:left w:val="single" w:color="auto" w:sz="4" w:space="0"/>
              <w:bottom w:val="single" w:color="auto" w:sz="4" w:space="0"/>
              <w:right w:val="single" w:color="auto" w:sz="4" w:space="0"/>
            </w:tcBorders>
            <w:vAlign w:val="center"/>
          </w:tcPr>
          <w:p w14:paraId="1C674C18">
            <w:pPr>
              <w:topLinePunct/>
              <w:snapToGrid w:val="0"/>
              <w:jc w:val="center"/>
              <w:rPr>
                <w:rFonts w:ascii="Times New Roman" w:hAnsi="Times New Roman" w:eastAsia="宋体" w:cs="Times New Roman"/>
                <w:kern w:val="13"/>
                <w:sz w:val="20"/>
                <w:szCs w:val="20"/>
              </w:rPr>
            </w:pPr>
            <w:r>
              <w:rPr>
                <w:rFonts w:ascii="Times New Roman" w:hAnsi="Times New Roman" w:eastAsia="宋体" w:cs="Times New Roman"/>
                <w:kern w:val="13"/>
                <w:sz w:val="20"/>
                <w:szCs w:val="20"/>
              </w:rPr>
              <w:t>0.98</w:t>
            </w:r>
          </w:p>
        </w:tc>
        <w:tc>
          <w:tcPr>
            <w:tcW w:w="491" w:type="pct"/>
            <w:tcBorders>
              <w:top w:val="single" w:color="auto" w:sz="4" w:space="0"/>
              <w:left w:val="single" w:color="auto" w:sz="4" w:space="0"/>
              <w:bottom w:val="single" w:color="auto" w:sz="4" w:space="0"/>
              <w:right w:val="single" w:color="auto" w:sz="4" w:space="0"/>
            </w:tcBorders>
            <w:vAlign w:val="center"/>
          </w:tcPr>
          <w:p w14:paraId="41DF038B">
            <w:pPr>
              <w:topLinePunct/>
              <w:snapToGrid w:val="0"/>
              <w:jc w:val="center"/>
              <w:rPr>
                <w:rFonts w:ascii="Times New Roman" w:hAnsi="Times New Roman" w:eastAsia="宋体" w:cs="Times New Roman"/>
                <w:kern w:val="13"/>
                <w:sz w:val="20"/>
                <w:szCs w:val="20"/>
              </w:rPr>
            </w:pPr>
            <w:r>
              <w:rPr>
                <w:rFonts w:ascii="Times New Roman" w:hAnsi="Times New Roman" w:eastAsia="宋体" w:cs="Times New Roman"/>
                <w:kern w:val="13"/>
                <w:sz w:val="20"/>
                <w:szCs w:val="20"/>
              </w:rPr>
              <w:t>9.57</w:t>
            </w:r>
          </w:p>
        </w:tc>
      </w:tr>
      <w:tr w14:paraId="2B3A34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2"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10F8C03A">
            <w:pPr>
              <w:widowControl/>
              <w:jc w:val="left"/>
              <w:rPr>
                <w:rFonts w:ascii="Times New Roman" w:hAnsi="Times New Roman" w:eastAsia="宋体" w:cs="Times New Roman"/>
                <w:kern w:val="13"/>
                <w:sz w:val="20"/>
                <w:szCs w:val="20"/>
              </w:rPr>
            </w:pPr>
          </w:p>
        </w:tc>
        <w:tc>
          <w:tcPr>
            <w:tcW w:w="3465" w:type="pct"/>
            <w:gridSpan w:val="3"/>
            <w:tcBorders>
              <w:top w:val="single" w:color="auto" w:sz="4" w:space="0"/>
              <w:left w:val="single" w:color="auto" w:sz="4" w:space="0"/>
              <w:bottom w:val="single" w:color="auto" w:sz="4" w:space="0"/>
              <w:right w:val="single" w:color="auto" w:sz="4" w:space="0"/>
            </w:tcBorders>
            <w:vAlign w:val="center"/>
          </w:tcPr>
          <w:p w14:paraId="31F32E96">
            <w:pPr>
              <w:topLinePunct/>
              <w:snapToGrid w:val="0"/>
              <w:jc w:val="center"/>
              <w:rPr>
                <w:rFonts w:ascii="Times New Roman" w:hAnsi="Times New Roman" w:eastAsia="宋体" w:cs="Times New Roman"/>
                <w:kern w:val="13"/>
                <w:sz w:val="20"/>
                <w:szCs w:val="20"/>
              </w:rPr>
            </w:pPr>
            <w:r>
              <w:rPr>
                <w:rFonts w:hint="eastAsia" w:ascii="Times New Roman" w:hAnsi="Times New Roman" w:eastAsia="宋体" w:cs="Times New Roman"/>
                <w:kern w:val="13"/>
                <w:sz w:val="20"/>
                <w:szCs w:val="20"/>
              </w:rPr>
              <w:t>合计</w:t>
            </w:r>
          </w:p>
        </w:tc>
        <w:tc>
          <w:tcPr>
            <w:tcW w:w="461" w:type="pct"/>
            <w:tcBorders>
              <w:top w:val="single" w:color="auto" w:sz="4" w:space="0"/>
              <w:left w:val="single" w:color="auto" w:sz="4" w:space="0"/>
              <w:bottom w:val="single" w:color="auto" w:sz="4" w:space="0"/>
              <w:right w:val="single" w:color="auto" w:sz="4" w:space="0"/>
            </w:tcBorders>
            <w:vAlign w:val="center"/>
          </w:tcPr>
          <w:p w14:paraId="594F0F33">
            <w:pPr>
              <w:topLinePunct/>
              <w:snapToGrid w:val="0"/>
              <w:jc w:val="center"/>
              <w:rPr>
                <w:rFonts w:ascii="Times New Roman" w:hAnsi="Times New Roman" w:eastAsia="宋体" w:cs="Times New Roman"/>
                <w:kern w:val="13"/>
                <w:sz w:val="20"/>
                <w:szCs w:val="20"/>
              </w:rPr>
            </w:pPr>
            <w:r>
              <w:rPr>
                <w:rFonts w:ascii="Times New Roman" w:hAnsi="Times New Roman" w:eastAsia="宋体" w:cs="Times New Roman"/>
                <w:kern w:val="13"/>
                <w:sz w:val="20"/>
                <w:szCs w:val="20"/>
              </w:rPr>
              <w:t>203.4</w:t>
            </w:r>
          </w:p>
        </w:tc>
        <w:tc>
          <w:tcPr>
            <w:tcW w:w="347" w:type="pct"/>
            <w:tcBorders>
              <w:top w:val="single" w:color="auto" w:sz="4" w:space="0"/>
              <w:left w:val="single" w:color="auto" w:sz="4" w:space="0"/>
              <w:bottom w:val="single" w:color="auto" w:sz="4" w:space="0"/>
              <w:right w:val="single" w:color="auto" w:sz="4" w:space="0"/>
            </w:tcBorders>
            <w:vAlign w:val="center"/>
          </w:tcPr>
          <w:p w14:paraId="49070825">
            <w:pPr>
              <w:topLinePunct/>
              <w:snapToGrid w:val="0"/>
              <w:jc w:val="center"/>
              <w:rPr>
                <w:rFonts w:ascii="Times New Roman" w:hAnsi="Times New Roman" w:eastAsia="宋体" w:cs="Times New Roman"/>
                <w:kern w:val="13"/>
                <w:sz w:val="20"/>
                <w:szCs w:val="20"/>
              </w:rPr>
            </w:pPr>
            <w:r>
              <w:rPr>
                <w:rFonts w:ascii="Times New Roman" w:hAnsi="Times New Roman" w:eastAsia="宋体" w:cs="Times New Roman"/>
                <w:kern w:val="13"/>
                <w:sz w:val="20"/>
                <w:szCs w:val="20"/>
              </w:rPr>
              <w:t>6.8</w:t>
            </w:r>
          </w:p>
        </w:tc>
        <w:tc>
          <w:tcPr>
            <w:tcW w:w="491" w:type="pct"/>
            <w:tcBorders>
              <w:top w:val="single" w:color="auto" w:sz="4" w:space="0"/>
              <w:left w:val="single" w:color="auto" w:sz="4" w:space="0"/>
              <w:bottom w:val="single" w:color="auto" w:sz="4" w:space="0"/>
              <w:right w:val="single" w:color="auto" w:sz="4" w:space="0"/>
            </w:tcBorders>
            <w:vAlign w:val="center"/>
          </w:tcPr>
          <w:p w14:paraId="2DD04D82">
            <w:pPr>
              <w:topLinePunct/>
              <w:snapToGrid w:val="0"/>
              <w:jc w:val="center"/>
              <w:rPr>
                <w:rFonts w:ascii="Times New Roman" w:hAnsi="Times New Roman" w:eastAsia="宋体" w:cs="Times New Roman"/>
                <w:kern w:val="13"/>
                <w:sz w:val="20"/>
                <w:szCs w:val="20"/>
              </w:rPr>
            </w:pPr>
            <w:r>
              <w:rPr>
                <w:rFonts w:ascii="Times New Roman" w:hAnsi="Times New Roman" w:eastAsia="宋体" w:cs="Times New Roman"/>
                <w:kern w:val="13"/>
                <w:sz w:val="20"/>
                <w:szCs w:val="20"/>
              </w:rPr>
              <w:t>196.6</w:t>
            </w:r>
          </w:p>
        </w:tc>
      </w:tr>
    </w:tbl>
    <w:p w14:paraId="72FAA013">
      <w:pPr>
        <w:spacing w:line="360" w:lineRule="auto"/>
        <w:ind w:firstLine="480" w:firstLineChars="200"/>
        <w:rPr>
          <w:rFonts w:ascii="Times New Roman" w:hAnsi="Times New Roman" w:eastAsia="宋体" w:cs="Times New Roman"/>
          <w:kern w:val="0"/>
          <w:sz w:val="24"/>
          <w:szCs w:val="24"/>
          <w:lang w:bidi="ar"/>
        </w:rPr>
      </w:pPr>
    </w:p>
    <w:p w14:paraId="13DBEE9E">
      <w:pPr>
        <w:topLinePunct/>
        <w:spacing w:before="100" w:after="100" w:line="360" w:lineRule="auto"/>
        <w:contextualSpacing/>
        <w:outlineLvl w:val="2"/>
        <w:rPr>
          <w:rFonts w:ascii="Times New Roman" w:hAnsi="Times New Roman" w:eastAsia="宋体" w:cs="Times New Roman"/>
          <w:b/>
          <w:bCs/>
          <w:kern w:val="0"/>
          <w:sz w:val="28"/>
          <w:szCs w:val="28"/>
        </w:rPr>
      </w:pPr>
      <w:r>
        <w:rPr>
          <w:rFonts w:hint="eastAsia" w:ascii="Times New Roman" w:hAnsi="Times New Roman" w:eastAsia="宋体" w:cs="Times New Roman"/>
          <w:b/>
          <w:bCs/>
          <w:kern w:val="0"/>
          <w:sz w:val="28"/>
          <w:szCs w:val="28"/>
        </w:rPr>
        <w:t>6</w:t>
      </w:r>
      <w:r>
        <w:rPr>
          <w:rFonts w:ascii="Times New Roman" w:hAnsi="Times New Roman" w:eastAsia="宋体" w:cs="Times New Roman"/>
          <w:b/>
          <w:bCs/>
          <w:kern w:val="0"/>
          <w:sz w:val="28"/>
          <w:szCs w:val="28"/>
        </w:rPr>
        <w:t>.7.2</w:t>
      </w:r>
      <w:r>
        <w:rPr>
          <w:rFonts w:hint="eastAsia" w:ascii="Times New Roman" w:hAnsi="Times New Roman" w:eastAsia="宋体" w:cs="Times New Roman"/>
          <w:b/>
          <w:bCs/>
          <w:kern w:val="0"/>
          <w:sz w:val="28"/>
          <w:szCs w:val="28"/>
        </w:rPr>
        <w:t>扰动地表面积及损毁植被面积</w:t>
      </w:r>
    </w:p>
    <w:p w14:paraId="775DE4A8">
      <w:pPr>
        <w:spacing w:line="360" w:lineRule="auto"/>
        <w:ind w:firstLine="480" w:firstLineChars="200"/>
        <w:rPr>
          <w:rFonts w:ascii="Times New Roman" w:hAnsi="Times New Roman" w:eastAsia="宋体" w:cs="Times New Roman"/>
          <w:kern w:val="0"/>
          <w:sz w:val="24"/>
          <w:szCs w:val="24"/>
          <w:lang w:bidi="ar"/>
        </w:rPr>
      </w:pPr>
      <w:r>
        <w:rPr>
          <w:rFonts w:hint="eastAsia" w:ascii="Times New Roman" w:hAnsi="Times New Roman" w:eastAsia="宋体" w:cs="Times New Roman"/>
          <w:kern w:val="0"/>
          <w:sz w:val="24"/>
          <w:szCs w:val="24"/>
          <w:lang w:bidi="ar"/>
        </w:rPr>
        <w:t>本项目施工扰动面积为</w:t>
      </w:r>
      <w:r>
        <w:rPr>
          <w:rFonts w:ascii="Times New Roman" w:hAnsi="Times New Roman" w:eastAsia="宋体" w:cs="Times New Roman"/>
          <w:kern w:val="0"/>
          <w:sz w:val="24"/>
          <w:szCs w:val="24"/>
          <w:lang w:bidi="ar"/>
        </w:rPr>
        <w:t>203.4hm</w:t>
      </w:r>
      <w:r>
        <w:rPr>
          <w:rFonts w:ascii="Times New Roman" w:hAnsi="Times New Roman" w:eastAsia="宋体" w:cs="Times New Roman"/>
          <w:kern w:val="0"/>
          <w:sz w:val="24"/>
          <w:szCs w:val="24"/>
          <w:vertAlign w:val="superscript"/>
          <w:lang w:bidi="ar"/>
        </w:rPr>
        <w:t>2</w:t>
      </w:r>
      <w:r>
        <w:rPr>
          <w:rFonts w:hint="eastAsia" w:ascii="Times New Roman" w:hAnsi="Times New Roman" w:eastAsia="宋体" w:cs="Times New Roman"/>
          <w:kern w:val="0"/>
          <w:sz w:val="24"/>
          <w:szCs w:val="24"/>
          <w:lang w:bidi="ar"/>
        </w:rPr>
        <w:t>，主体建设将改变原有地貌、损毁或埋压原有植被，不同程度地对原地表植被水土保持功能造成破坏，增加工程区水土流失。经预测，工程建设将损毁植被面积为</w:t>
      </w:r>
      <w:r>
        <w:rPr>
          <w:rFonts w:ascii="Times New Roman" w:hAnsi="Times New Roman" w:eastAsia="宋体" w:cs="Times New Roman"/>
          <w:kern w:val="0"/>
          <w:sz w:val="24"/>
          <w:szCs w:val="24"/>
          <w:lang w:bidi="ar"/>
        </w:rPr>
        <w:t>101.09hm</w:t>
      </w:r>
      <w:r>
        <w:rPr>
          <w:rFonts w:ascii="Times New Roman" w:hAnsi="Times New Roman" w:eastAsia="宋体" w:cs="Times New Roman"/>
          <w:kern w:val="0"/>
          <w:sz w:val="24"/>
          <w:szCs w:val="24"/>
          <w:vertAlign w:val="superscript"/>
          <w:lang w:bidi="ar"/>
        </w:rPr>
        <w:t>2</w:t>
      </w:r>
      <w:r>
        <w:rPr>
          <w:rFonts w:hint="eastAsia" w:ascii="Times New Roman" w:hAnsi="Times New Roman" w:eastAsia="宋体" w:cs="Times New Roman"/>
          <w:kern w:val="0"/>
          <w:sz w:val="24"/>
          <w:szCs w:val="24"/>
          <w:lang w:bidi="ar"/>
        </w:rPr>
        <w:t>。详见下表。</w:t>
      </w:r>
    </w:p>
    <w:p w14:paraId="681A0940">
      <w:pPr>
        <w:topLinePunct/>
        <w:snapToGrid w:val="0"/>
        <w:spacing w:line="360" w:lineRule="auto"/>
        <w:rPr>
          <w:rFonts w:ascii="Times New Roman" w:hAnsi="Times New Roman" w:eastAsia="宋体" w:cs="Times New Roman"/>
          <w:b/>
          <w:bCs/>
          <w:kern w:val="0"/>
          <w:sz w:val="24"/>
          <w:szCs w:val="24"/>
        </w:rPr>
      </w:pPr>
      <w:r>
        <w:rPr>
          <w:rFonts w:hint="eastAsia" w:ascii="Times New Roman" w:hAnsi="Times New Roman" w:eastAsia="宋体" w:cs="Times New Roman"/>
          <w:b/>
          <w:bCs/>
          <w:kern w:val="0"/>
          <w:sz w:val="24"/>
          <w:szCs w:val="24"/>
        </w:rPr>
        <w:t>表6.7-2             工程区扰动面积及损毁植被面积一览表</w:t>
      </w:r>
    </w:p>
    <w:tbl>
      <w:tblPr>
        <w:tblStyle w:val="3199"/>
        <w:tblW w:w="5044" w:type="pct"/>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131"/>
        <w:gridCol w:w="2123"/>
        <w:gridCol w:w="3177"/>
        <w:gridCol w:w="2415"/>
      </w:tblGrid>
      <w:tr w14:paraId="456119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7" w:hRule="atLeast"/>
        </w:trPr>
        <w:tc>
          <w:tcPr>
            <w:tcW w:w="1839" w:type="pct"/>
            <w:gridSpan w:val="2"/>
            <w:tcBorders>
              <w:top w:val="single" w:color="auto" w:sz="4" w:space="0"/>
              <w:left w:val="single" w:color="auto" w:sz="4" w:space="0"/>
              <w:bottom w:val="single" w:color="auto" w:sz="4" w:space="0"/>
              <w:right w:val="single" w:color="auto" w:sz="4" w:space="0"/>
            </w:tcBorders>
            <w:vAlign w:val="center"/>
          </w:tcPr>
          <w:p w14:paraId="49E1BEC8">
            <w:pPr>
              <w:topLinePunct/>
              <w:snapToGrid w:val="0"/>
              <w:jc w:val="center"/>
              <w:rPr>
                <w:rFonts w:ascii="Times New Roman" w:hAnsi="Times New Roman" w:eastAsia="宋体" w:cs="Times New Roman"/>
                <w:kern w:val="13"/>
                <w:sz w:val="20"/>
                <w:szCs w:val="20"/>
              </w:rPr>
            </w:pPr>
            <w:r>
              <w:rPr>
                <w:rFonts w:hint="eastAsia" w:ascii="Times New Roman" w:hAnsi="Times New Roman" w:eastAsia="宋体" w:cs="Times New Roman"/>
                <w:kern w:val="13"/>
                <w:sz w:val="20"/>
                <w:szCs w:val="20"/>
              </w:rPr>
              <w:t>预测区</w:t>
            </w:r>
          </w:p>
        </w:tc>
        <w:tc>
          <w:tcPr>
            <w:tcW w:w="1796" w:type="pct"/>
            <w:tcBorders>
              <w:top w:val="single" w:color="auto" w:sz="4" w:space="0"/>
              <w:left w:val="single" w:color="auto" w:sz="4" w:space="0"/>
              <w:bottom w:val="single" w:color="auto" w:sz="4" w:space="0"/>
              <w:right w:val="single" w:color="auto" w:sz="4" w:space="0"/>
            </w:tcBorders>
            <w:vAlign w:val="center"/>
          </w:tcPr>
          <w:p w14:paraId="7460D306">
            <w:pPr>
              <w:topLinePunct/>
              <w:snapToGrid w:val="0"/>
              <w:jc w:val="center"/>
              <w:rPr>
                <w:rFonts w:ascii="Times New Roman" w:hAnsi="Times New Roman" w:eastAsia="宋体" w:cs="Times New Roman"/>
                <w:kern w:val="13"/>
                <w:sz w:val="20"/>
                <w:szCs w:val="20"/>
              </w:rPr>
            </w:pPr>
            <w:r>
              <w:rPr>
                <w:rFonts w:hint="eastAsia" w:ascii="Times New Roman" w:hAnsi="Times New Roman" w:eastAsia="宋体" w:cs="Times New Roman"/>
                <w:kern w:val="13"/>
                <w:sz w:val="20"/>
                <w:szCs w:val="20"/>
              </w:rPr>
              <w:t>扰动面积（</w:t>
            </w:r>
            <w:r>
              <w:rPr>
                <w:rFonts w:ascii="Times New Roman" w:hAnsi="Times New Roman" w:eastAsia="宋体" w:cs="Times New Roman"/>
                <w:kern w:val="13"/>
                <w:sz w:val="20"/>
                <w:szCs w:val="20"/>
              </w:rPr>
              <w:t>hm</w:t>
            </w:r>
            <w:r>
              <w:rPr>
                <w:rFonts w:ascii="Times New Roman" w:hAnsi="Times New Roman" w:eastAsia="宋体" w:cs="Times New Roman"/>
                <w:kern w:val="13"/>
                <w:sz w:val="20"/>
                <w:szCs w:val="20"/>
                <w:vertAlign w:val="superscript"/>
              </w:rPr>
              <w:t>2</w:t>
            </w:r>
            <w:r>
              <w:rPr>
                <w:rFonts w:hint="eastAsia" w:ascii="Times New Roman" w:hAnsi="Times New Roman" w:eastAsia="宋体" w:cs="Times New Roman"/>
                <w:kern w:val="13"/>
                <w:sz w:val="20"/>
                <w:szCs w:val="20"/>
              </w:rPr>
              <w:t>）</w:t>
            </w:r>
          </w:p>
        </w:tc>
        <w:tc>
          <w:tcPr>
            <w:tcW w:w="1365" w:type="pct"/>
            <w:tcBorders>
              <w:top w:val="single" w:color="auto" w:sz="4" w:space="0"/>
              <w:left w:val="single" w:color="auto" w:sz="4" w:space="0"/>
              <w:bottom w:val="single" w:color="auto" w:sz="4" w:space="0"/>
              <w:right w:val="single" w:color="auto" w:sz="4" w:space="0"/>
            </w:tcBorders>
            <w:vAlign w:val="center"/>
          </w:tcPr>
          <w:p w14:paraId="418C7B40">
            <w:pPr>
              <w:topLinePunct/>
              <w:snapToGrid w:val="0"/>
              <w:jc w:val="center"/>
              <w:rPr>
                <w:rFonts w:ascii="Times New Roman" w:hAnsi="Times New Roman" w:eastAsia="宋体" w:cs="Times New Roman"/>
                <w:kern w:val="13"/>
                <w:sz w:val="20"/>
                <w:szCs w:val="20"/>
              </w:rPr>
            </w:pPr>
            <w:r>
              <w:rPr>
                <w:rFonts w:hint="eastAsia" w:ascii="Times New Roman" w:hAnsi="Times New Roman" w:eastAsia="宋体" w:cs="Times New Roman"/>
                <w:kern w:val="13"/>
                <w:sz w:val="20"/>
                <w:szCs w:val="20"/>
              </w:rPr>
              <w:t>损毁植被面积（</w:t>
            </w:r>
            <w:r>
              <w:rPr>
                <w:rFonts w:ascii="Times New Roman" w:hAnsi="Times New Roman" w:eastAsia="宋体" w:cs="Times New Roman"/>
                <w:kern w:val="13"/>
                <w:sz w:val="20"/>
                <w:szCs w:val="20"/>
              </w:rPr>
              <w:t>hm</w:t>
            </w:r>
            <w:r>
              <w:rPr>
                <w:rFonts w:ascii="Times New Roman" w:hAnsi="Times New Roman" w:eastAsia="宋体" w:cs="Times New Roman"/>
                <w:kern w:val="13"/>
                <w:sz w:val="20"/>
                <w:szCs w:val="20"/>
                <w:vertAlign w:val="superscript"/>
              </w:rPr>
              <w:t>2</w:t>
            </w:r>
            <w:r>
              <w:rPr>
                <w:rFonts w:hint="eastAsia" w:ascii="Times New Roman" w:hAnsi="Times New Roman" w:eastAsia="宋体" w:cs="Times New Roman"/>
                <w:kern w:val="13"/>
                <w:sz w:val="20"/>
                <w:szCs w:val="20"/>
              </w:rPr>
              <w:t>）</w:t>
            </w:r>
          </w:p>
        </w:tc>
      </w:tr>
      <w:tr w14:paraId="401F14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8" w:hRule="atLeast"/>
        </w:trPr>
        <w:tc>
          <w:tcPr>
            <w:tcW w:w="639" w:type="pct"/>
            <w:vMerge w:val="restart"/>
            <w:tcBorders>
              <w:top w:val="single" w:color="auto" w:sz="4" w:space="0"/>
              <w:left w:val="single" w:color="auto" w:sz="4" w:space="0"/>
              <w:bottom w:val="single" w:color="auto" w:sz="4" w:space="0"/>
              <w:right w:val="single" w:color="auto" w:sz="4" w:space="0"/>
            </w:tcBorders>
            <w:vAlign w:val="center"/>
          </w:tcPr>
          <w:p w14:paraId="3921AF26">
            <w:pPr>
              <w:topLinePunct/>
              <w:snapToGrid w:val="0"/>
              <w:jc w:val="center"/>
              <w:rPr>
                <w:rFonts w:ascii="Times New Roman" w:hAnsi="Times New Roman" w:eastAsia="宋体" w:cs="Times New Roman"/>
                <w:kern w:val="13"/>
                <w:sz w:val="20"/>
                <w:szCs w:val="20"/>
              </w:rPr>
            </w:pPr>
            <w:r>
              <w:rPr>
                <w:rFonts w:hint="eastAsia" w:ascii="Times New Roman" w:hAnsi="Times New Roman" w:eastAsia="宋体" w:cs="Times New Roman"/>
                <w:kern w:val="13"/>
                <w:sz w:val="20"/>
                <w:szCs w:val="20"/>
              </w:rPr>
              <w:t>主体工程区</w:t>
            </w:r>
          </w:p>
        </w:tc>
        <w:tc>
          <w:tcPr>
            <w:tcW w:w="1200" w:type="pct"/>
            <w:tcBorders>
              <w:top w:val="single" w:color="auto" w:sz="4" w:space="0"/>
              <w:left w:val="single" w:color="auto" w:sz="4" w:space="0"/>
              <w:bottom w:val="single" w:color="auto" w:sz="4" w:space="0"/>
              <w:right w:val="single" w:color="auto" w:sz="4" w:space="0"/>
            </w:tcBorders>
            <w:vAlign w:val="center"/>
          </w:tcPr>
          <w:p w14:paraId="5C492756">
            <w:pPr>
              <w:topLinePunct/>
              <w:snapToGrid w:val="0"/>
              <w:jc w:val="center"/>
              <w:rPr>
                <w:rFonts w:ascii="Times New Roman" w:hAnsi="Times New Roman" w:eastAsia="宋体" w:cs="Times New Roman"/>
                <w:kern w:val="13"/>
                <w:sz w:val="20"/>
                <w:szCs w:val="20"/>
              </w:rPr>
            </w:pPr>
            <w:r>
              <w:rPr>
                <w:rFonts w:hint="eastAsia" w:ascii="Times New Roman" w:hAnsi="Times New Roman" w:eastAsia="宋体" w:cs="Times New Roman"/>
                <w:kern w:val="13"/>
                <w:sz w:val="20"/>
                <w:szCs w:val="20"/>
              </w:rPr>
              <w:t>泵站</w:t>
            </w:r>
          </w:p>
        </w:tc>
        <w:tc>
          <w:tcPr>
            <w:tcW w:w="1796" w:type="pct"/>
            <w:tcBorders>
              <w:top w:val="single" w:color="auto" w:sz="4" w:space="0"/>
              <w:left w:val="single" w:color="auto" w:sz="4" w:space="0"/>
              <w:bottom w:val="single" w:color="auto" w:sz="4" w:space="0"/>
              <w:right w:val="single" w:color="auto" w:sz="4" w:space="0"/>
            </w:tcBorders>
            <w:vAlign w:val="center"/>
          </w:tcPr>
          <w:p w14:paraId="7D76E29C">
            <w:pPr>
              <w:topLinePunct/>
              <w:snapToGrid w:val="0"/>
              <w:jc w:val="center"/>
              <w:rPr>
                <w:rFonts w:ascii="Times New Roman" w:hAnsi="Times New Roman" w:eastAsia="宋体" w:cs="Times New Roman"/>
                <w:kern w:val="13"/>
                <w:sz w:val="20"/>
                <w:szCs w:val="20"/>
              </w:rPr>
            </w:pPr>
            <w:r>
              <w:rPr>
                <w:rFonts w:ascii="Times New Roman" w:hAnsi="Times New Roman" w:eastAsia="宋体" w:cs="Times New Roman"/>
                <w:kern w:val="13"/>
                <w:sz w:val="20"/>
                <w:szCs w:val="20"/>
              </w:rPr>
              <w:t>1.53</w:t>
            </w:r>
          </w:p>
        </w:tc>
        <w:tc>
          <w:tcPr>
            <w:tcW w:w="1365" w:type="pct"/>
            <w:tcBorders>
              <w:top w:val="single" w:color="auto" w:sz="4" w:space="0"/>
              <w:left w:val="single" w:color="auto" w:sz="4" w:space="0"/>
              <w:bottom w:val="single" w:color="auto" w:sz="4" w:space="0"/>
              <w:right w:val="single" w:color="auto" w:sz="4" w:space="0"/>
            </w:tcBorders>
            <w:vAlign w:val="center"/>
          </w:tcPr>
          <w:p w14:paraId="54E068BE">
            <w:pPr>
              <w:topLinePunct/>
              <w:snapToGrid w:val="0"/>
              <w:jc w:val="center"/>
              <w:rPr>
                <w:rFonts w:ascii="Times New Roman" w:hAnsi="Times New Roman" w:eastAsia="宋体" w:cs="Times New Roman"/>
                <w:kern w:val="13"/>
                <w:sz w:val="20"/>
                <w:szCs w:val="20"/>
              </w:rPr>
            </w:pPr>
            <w:r>
              <w:rPr>
                <w:rFonts w:ascii="Times New Roman" w:hAnsi="Times New Roman" w:eastAsia="宋体" w:cs="Times New Roman"/>
                <w:kern w:val="13"/>
                <w:sz w:val="20"/>
                <w:szCs w:val="20"/>
              </w:rPr>
              <w:t>1.53</w:t>
            </w:r>
          </w:p>
        </w:tc>
      </w:tr>
      <w:tr w14:paraId="1EC365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8" w:hRule="atLeast"/>
        </w:trPr>
        <w:tc>
          <w:tcPr>
            <w:tcW w:w="639" w:type="pct"/>
            <w:vMerge w:val="continue"/>
            <w:tcBorders>
              <w:top w:val="single" w:color="auto" w:sz="4" w:space="0"/>
              <w:left w:val="single" w:color="auto" w:sz="4" w:space="0"/>
              <w:bottom w:val="single" w:color="auto" w:sz="4" w:space="0"/>
              <w:right w:val="single" w:color="auto" w:sz="4" w:space="0"/>
            </w:tcBorders>
            <w:vAlign w:val="center"/>
          </w:tcPr>
          <w:p w14:paraId="035F2D15">
            <w:pPr>
              <w:widowControl/>
              <w:jc w:val="left"/>
              <w:rPr>
                <w:rFonts w:ascii="Times New Roman" w:hAnsi="Times New Roman" w:eastAsia="宋体" w:cs="Times New Roman"/>
                <w:kern w:val="13"/>
                <w:sz w:val="20"/>
                <w:szCs w:val="20"/>
              </w:rPr>
            </w:pPr>
          </w:p>
        </w:tc>
        <w:tc>
          <w:tcPr>
            <w:tcW w:w="1200" w:type="pct"/>
            <w:tcBorders>
              <w:top w:val="single" w:color="auto" w:sz="4" w:space="0"/>
              <w:left w:val="single" w:color="auto" w:sz="4" w:space="0"/>
              <w:bottom w:val="single" w:color="auto" w:sz="4" w:space="0"/>
              <w:right w:val="single" w:color="auto" w:sz="4" w:space="0"/>
            </w:tcBorders>
            <w:vAlign w:val="center"/>
          </w:tcPr>
          <w:p w14:paraId="75513ACB">
            <w:pPr>
              <w:topLinePunct/>
              <w:snapToGrid w:val="0"/>
              <w:jc w:val="center"/>
              <w:rPr>
                <w:rFonts w:ascii="Times New Roman" w:hAnsi="Times New Roman" w:eastAsia="宋体" w:cs="Times New Roman"/>
                <w:kern w:val="13"/>
                <w:sz w:val="20"/>
                <w:szCs w:val="20"/>
              </w:rPr>
            </w:pPr>
            <w:r>
              <w:rPr>
                <w:rFonts w:hint="eastAsia" w:ascii="Times New Roman" w:hAnsi="Times New Roman" w:eastAsia="宋体" w:cs="Times New Roman"/>
                <w:kern w:val="13"/>
                <w:sz w:val="20"/>
                <w:szCs w:val="20"/>
              </w:rPr>
              <w:t>阀井</w:t>
            </w:r>
          </w:p>
        </w:tc>
        <w:tc>
          <w:tcPr>
            <w:tcW w:w="1796" w:type="pct"/>
            <w:tcBorders>
              <w:top w:val="single" w:color="auto" w:sz="4" w:space="0"/>
              <w:left w:val="single" w:color="auto" w:sz="4" w:space="0"/>
              <w:bottom w:val="single" w:color="auto" w:sz="4" w:space="0"/>
              <w:right w:val="single" w:color="auto" w:sz="4" w:space="0"/>
            </w:tcBorders>
            <w:vAlign w:val="center"/>
          </w:tcPr>
          <w:p w14:paraId="4849787A">
            <w:pPr>
              <w:topLinePunct/>
              <w:snapToGrid w:val="0"/>
              <w:jc w:val="center"/>
              <w:rPr>
                <w:rFonts w:ascii="Times New Roman" w:hAnsi="Times New Roman" w:eastAsia="宋体" w:cs="Times New Roman"/>
                <w:kern w:val="13"/>
                <w:sz w:val="20"/>
                <w:szCs w:val="20"/>
              </w:rPr>
            </w:pPr>
            <w:r>
              <w:rPr>
                <w:rFonts w:ascii="Times New Roman" w:hAnsi="Times New Roman" w:eastAsia="宋体" w:cs="Times New Roman"/>
                <w:kern w:val="13"/>
                <w:sz w:val="20"/>
                <w:szCs w:val="20"/>
              </w:rPr>
              <w:t>1.26</w:t>
            </w:r>
          </w:p>
        </w:tc>
        <w:tc>
          <w:tcPr>
            <w:tcW w:w="1365" w:type="pct"/>
            <w:tcBorders>
              <w:top w:val="single" w:color="auto" w:sz="4" w:space="0"/>
              <w:left w:val="single" w:color="auto" w:sz="4" w:space="0"/>
              <w:bottom w:val="single" w:color="auto" w:sz="4" w:space="0"/>
              <w:right w:val="single" w:color="auto" w:sz="4" w:space="0"/>
            </w:tcBorders>
            <w:vAlign w:val="center"/>
          </w:tcPr>
          <w:p w14:paraId="459FCE8A">
            <w:pPr>
              <w:topLinePunct/>
              <w:snapToGrid w:val="0"/>
              <w:jc w:val="center"/>
              <w:rPr>
                <w:rFonts w:ascii="Times New Roman" w:hAnsi="Times New Roman" w:eastAsia="宋体" w:cs="Times New Roman"/>
                <w:kern w:val="13"/>
                <w:sz w:val="20"/>
                <w:szCs w:val="20"/>
              </w:rPr>
            </w:pPr>
            <w:r>
              <w:rPr>
                <w:rFonts w:ascii="Times New Roman" w:hAnsi="Times New Roman" w:eastAsia="宋体" w:cs="Times New Roman"/>
                <w:kern w:val="13"/>
                <w:sz w:val="20"/>
                <w:szCs w:val="20"/>
              </w:rPr>
              <w:t>0.31</w:t>
            </w:r>
          </w:p>
        </w:tc>
      </w:tr>
      <w:tr w14:paraId="6906B0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8" w:hRule="atLeast"/>
        </w:trPr>
        <w:tc>
          <w:tcPr>
            <w:tcW w:w="639" w:type="pct"/>
            <w:vMerge w:val="continue"/>
            <w:tcBorders>
              <w:top w:val="single" w:color="auto" w:sz="4" w:space="0"/>
              <w:left w:val="single" w:color="auto" w:sz="4" w:space="0"/>
              <w:bottom w:val="single" w:color="auto" w:sz="4" w:space="0"/>
              <w:right w:val="single" w:color="auto" w:sz="4" w:space="0"/>
            </w:tcBorders>
            <w:vAlign w:val="center"/>
          </w:tcPr>
          <w:p w14:paraId="49157E53">
            <w:pPr>
              <w:widowControl/>
              <w:jc w:val="left"/>
              <w:rPr>
                <w:rFonts w:ascii="Times New Roman" w:hAnsi="Times New Roman" w:eastAsia="宋体" w:cs="Times New Roman"/>
                <w:kern w:val="13"/>
                <w:sz w:val="20"/>
                <w:szCs w:val="20"/>
              </w:rPr>
            </w:pPr>
          </w:p>
        </w:tc>
        <w:tc>
          <w:tcPr>
            <w:tcW w:w="1200" w:type="pct"/>
            <w:tcBorders>
              <w:top w:val="single" w:color="auto" w:sz="4" w:space="0"/>
              <w:left w:val="single" w:color="auto" w:sz="4" w:space="0"/>
              <w:bottom w:val="single" w:color="auto" w:sz="4" w:space="0"/>
              <w:right w:val="single" w:color="auto" w:sz="4" w:space="0"/>
            </w:tcBorders>
            <w:vAlign w:val="center"/>
          </w:tcPr>
          <w:p w14:paraId="589C1D8D">
            <w:pPr>
              <w:topLinePunct/>
              <w:snapToGrid w:val="0"/>
              <w:jc w:val="center"/>
              <w:rPr>
                <w:rFonts w:ascii="Times New Roman" w:hAnsi="Times New Roman" w:eastAsia="宋体" w:cs="Times New Roman"/>
                <w:kern w:val="13"/>
                <w:sz w:val="20"/>
                <w:szCs w:val="20"/>
              </w:rPr>
            </w:pPr>
            <w:r>
              <w:rPr>
                <w:rFonts w:hint="eastAsia" w:ascii="Times New Roman" w:hAnsi="Times New Roman" w:eastAsia="宋体" w:cs="Times New Roman"/>
                <w:kern w:val="13"/>
                <w:sz w:val="20"/>
                <w:szCs w:val="20"/>
              </w:rPr>
              <w:t>水池</w:t>
            </w:r>
          </w:p>
        </w:tc>
        <w:tc>
          <w:tcPr>
            <w:tcW w:w="1796" w:type="pct"/>
            <w:tcBorders>
              <w:top w:val="single" w:color="auto" w:sz="4" w:space="0"/>
              <w:left w:val="single" w:color="auto" w:sz="4" w:space="0"/>
              <w:bottom w:val="single" w:color="auto" w:sz="4" w:space="0"/>
              <w:right w:val="single" w:color="auto" w:sz="4" w:space="0"/>
            </w:tcBorders>
            <w:vAlign w:val="center"/>
          </w:tcPr>
          <w:p w14:paraId="78269D89">
            <w:pPr>
              <w:topLinePunct/>
              <w:snapToGrid w:val="0"/>
              <w:jc w:val="center"/>
              <w:rPr>
                <w:rFonts w:ascii="Times New Roman" w:hAnsi="Times New Roman" w:eastAsia="宋体" w:cs="Times New Roman"/>
                <w:kern w:val="13"/>
                <w:sz w:val="20"/>
                <w:szCs w:val="20"/>
              </w:rPr>
            </w:pPr>
            <w:r>
              <w:rPr>
                <w:rFonts w:ascii="Times New Roman" w:hAnsi="Times New Roman" w:eastAsia="宋体" w:cs="Times New Roman"/>
                <w:kern w:val="13"/>
                <w:sz w:val="20"/>
                <w:szCs w:val="20"/>
              </w:rPr>
              <w:t>0.23</w:t>
            </w:r>
          </w:p>
        </w:tc>
        <w:tc>
          <w:tcPr>
            <w:tcW w:w="1365" w:type="pct"/>
            <w:tcBorders>
              <w:top w:val="single" w:color="auto" w:sz="4" w:space="0"/>
              <w:left w:val="single" w:color="auto" w:sz="4" w:space="0"/>
              <w:bottom w:val="single" w:color="auto" w:sz="4" w:space="0"/>
              <w:right w:val="single" w:color="auto" w:sz="4" w:space="0"/>
            </w:tcBorders>
            <w:vAlign w:val="center"/>
          </w:tcPr>
          <w:p w14:paraId="7C767F83">
            <w:pPr>
              <w:topLinePunct/>
              <w:snapToGrid w:val="0"/>
              <w:jc w:val="center"/>
              <w:rPr>
                <w:rFonts w:ascii="Times New Roman" w:hAnsi="Times New Roman" w:eastAsia="宋体" w:cs="Times New Roman"/>
                <w:kern w:val="13"/>
                <w:sz w:val="20"/>
                <w:szCs w:val="20"/>
              </w:rPr>
            </w:pPr>
            <w:r>
              <w:rPr>
                <w:rFonts w:ascii="Times New Roman" w:hAnsi="Times New Roman" w:eastAsia="宋体" w:cs="Times New Roman"/>
                <w:kern w:val="13"/>
                <w:sz w:val="20"/>
                <w:szCs w:val="20"/>
              </w:rPr>
              <w:t>0.23</w:t>
            </w:r>
          </w:p>
        </w:tc>
      </w:tr>
      <w:tr w14:paraId="781BD9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8" w:hRule="atLeast"/>
        </w:trPr>
        <w:tc>
          <w:tcPr>
            <w:tcW w:w="639" w:type="pct"/>
            <w:vMerge w:val="continue"/>
            <w:tcBorders>
              <w:top w:val="single" w:color="auto" w:sz="4" w:space="0"/>
              <w:left w:val="single" w:color="auto" w:sz="4" w:space="0"/>
              <w:bottom w:val="single" w:color="auto" w:sz="4" w:space="0"/>
              <w:right w:val="single" w:color="auto" w:sz="4" w:space="0"/>
            </w:tcBorders>
            <w:vAlign w:val="center"/>
          </w:tcPr>
          <w:p w14:paraId="40AA94AB">
            <w:pPr>
              <w:widowControl/>
              <w:jc w:val="left"/>
              <w:rPr>
                <w:rFonts w:ascii="Times New Roman" w:hAnsi="Times New Roman" w:eastAsia="宋体" w:cs="Times New Roman"/>
                <w:kern w:val="13"/>
                <w:sz w:val="20"/>
                <w:szCs w:val="20"/>
              </w:rPr>
            </w:pPr>
          </w:p>
        </w:tc>
        <w:tc>
          <w:tcPr>
            <w:tcW w:w="1200" w:type="pct"/>
            <w:tcBorders>
              <w:top w:val="single" w:color="auto" w:sz="4" w:space="0"/>
              <w:left w:val="single" w:color="auto" w:sz="4" w:space="0"/>
              <w:bottom w:val="single" w:color="auto" w:sz="4" w:space="0"/>
              <w:right w:val="single" w:color="auto" w:sz="4" w:space="0"/>
            </w:tcBorders>
            <w:vAlign w:val="center"/>
          </w:tcPr>
          <w:p w14:paraId="6B164CDE">
            <w:pPr>
              <w:topLinePunct/>
              <w:snapToGrid w:val="0"/>
              <w:jc w:val="center"/>
              <w:rPr>
                <w:rFonts w:ascii="Times New Roman" w:hAnsi="Times New Roman" w:eastAsia="宋体" w:cs="Times New Roman"/>
                <w:kern w:val="13"/>
                <w:sz w:val="20"/>
                <w:szCs w:val="20"/>
              </w:rPr>
            </w:pPr>
            <w:r>
              <w:rPr>
                <w:rFonts w:hint="eastAsia" w:ascii="Times New Roman" w:hAnsi="Times New Roman" w:eastAsia="宋体" w:cs="Times New Roman"/>
                <w:kern w:val="13"/>
                <w:sz w:val="20"/>
                <w:szCs w:val="20"/>
              </w:rPr>
              <w:t>沉砂池</w:t>
            </w:r>
          </w:p>
        </w:tc>
        <w:tc>
          <w:tcPr>
            <w:tcW w:w="1796" w:type="pct"/>
            <w:tcBorders>
              <w:top w:val="single" w:color="auto" w:sz="4" w:space="0"/>
              <w:left w:val="single" w:color="auto" w:sz="4" w:space="0"/>
              <w:bottom w:val="single" w:color="auto" w:sz="4" w:space="0"/>
              <w:right w:val="single" w:color="auto" w:sz="4" w:space="0"/>
            </w:tcBorders>
            <w:vAlign w:val="center"/>
          </w:tcPr>
          <w:p w14:paraId="518FDE4D">
            <w:pPr>
              <w:topLinePunct/>
              <w:snapToGrid w:val="0"/>
              <w:jc w:val="center"/>
              <w:rPr>
                <w:rFonts w:ascii="Times New Roman" w:hAnsi="Times New Roman" w:eastAsia="宋体" w:cs="Times New Roman"/>
                <w:kern w:val="13"/>
                <w:sz w:val="20"/>
                <w:szCs w:val="20"/>
              </w:rPr>
            </w:pPr>
            <w:r>
              <w:rPr>
                <w:rFonts w:ascii="Times New Roman" w:hAnsi="Times New Roman" w:eastAsia="宋体" w:cs="Times New Roman"/>
                <w:kern w:val="13"/>
                <w:sz w:val="20"/>
                <w:szCs w:val="20"/>
              </w:rPr>
              <w:t>2.47</w:t>
            </w:r>
          </w:p>
        </w:tc>
        <w:tc>
          <w:tcPr>
            <w:tcW w:w="1365" w:type="pct"/>
            <w:tcBorders>
              <w:top w:val="single" w:color="auto" w:sz="4" w:space="0"/>
              <w:left w:val="single" w:color="auto" w:sz="4" w:space="0"/>
              <w:bottom w:val="single" w:color="auto" w:sz="4" w:space="0"/>
              <w:right w:val="single" w:color="auto" w:sz="4" w:space="0"/>
            </w:tcBorders>
            <w:vAlign w:val="center"/>
          </w:tcPr>
          <w:p w14:paraId="17502158">
            <w:pPr>
              <w:topLinePunct/>
              <w:snapToGrid w:val="0"/>
              <w:jc w:val="center"/>
              <w:rPr>
                <w:rFonts w:ascii="Times New Roman" w:hAnsi="Times New Roman" w:eastAsia="宋体" w:cs="Times New Roman"/>
                <w:kern w:val="13"/>
                <w:sz w:val="20"/>
                <w:szCs w:val="20"/>
              </w:rPr>
            </w:pPr>
            <w:r>
              <w:rPr>
                <w:rFonts w:ascii="Times New Roman" w:hAnsi="Times New Roman" w:eastAsia="宋体" w:cs="Times New Roman"/>
                <w:kern w:val="13"/>
                <w:sz w:val="20"/>
                <w:szCs w:val="20"/>
              </w:rPr>
              <w:t>2.44</w:t>
            </w:r>
          </w:p>
        </w:tc>
      </w:tr>
      <w:tr w14:paraId="4E6CFE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7" w:hRule="atLeast"/>
        </w:trPr>
        <w:tc>
          <w:tcPr>
            <w:tcW w:w="639" w:type="pct"/>
            <w:vMerge w:val="continue"/>
            <w:tcBorders>
              <w:top w:val="single" w:color="auto" w:sz="4" w:space="0"/>
              <w:left w:val="single" w:color="auto" w:sz="4" w:space="0"/>
              <w:bottom w:val="single" w:color="auto" w:sz="4" w:space="0"/>
              <w:right w:val="single" w:color="auto" w:sz="4" w:space="0"/>
            </w:tcBorders>
            <w:vAlign w:val="center"/>
          </w:tcPr>
          <w:p w14:paraId="5F78B2DA">
            <w:pPr>
              <w:widowControl/>
              <w:jc w:val="left"/>
              <w:rPr>
                <w:rFonts w:ascii="Times New Roman" w:hAnsi="Times New Roman" w:eastAsia="宋体" w:cs="Times New Roman"/>
                <w:kern w:val="13"/>
                <w:sz w:val="20"/>
                <w:szCs w:val="20"/>
              </w:rPr>
            </w:pPr>
          </w:p>
        </w:tc>
        <w:tc>
          <w:tcPr>
            <w:tcW w:w="1200" w:type="pct"/>
            <w:tcBorders>
              <w:top w:val="single" w:color="auto" w:sz="4" w:space="0"/>
              <w:left w:val="single" w:color="auto" w:sz="4" w:space="0"/>
              <w:bottom w:val="single" w:color="auto" w:sz="4" w:space="0"/>
              <w:right w:val="single" w:color="auto" w:sz="4" w:space="0"/>
            </w:tcBorders>
            <w:vAlign w:val="center"/>
          </w:tcPr>
          <w:p w14:paraId="34724C68">
            <w:pPr>
              <w:topLinePunct/>
              <w:snapToGrid w:val="0"/>
              <w:jc w:val="center"/>
              <w:rPr>
                <w:rFonts w:ascii="Times New Roman" w:hAnsi="Times New Roman" w:eastAsia="宋体" w:cs="Times New Roman"/>
                <w:kern w:val="13"/>
                <w:sz w:val="20"/>
                <w:szCs w:val="20"/>
              </w:rPr>
            </w:pPr>
            <w:r>
              <w:rPr>
                <w:rFonts w:hint="eastAsia" w:ascii="Times New Roman" w:hAnsi="Times New Roman" w:eastAsia="宋体" w:cs="Times New Roman"/>
                <w:kern w:val="13"/>
                <w:sz w:val="20"/>
                <w:szCs w:val="20"/>
              </w:rPr>
              <w:t>输水管道</w:t>
            </w:r>
          </w:p>
        </w:tc>
        <w:tc>
          <w:tcPr>
            <w:tcW w:w="1796" w:type="pct"/>
            <w:tcBorders>
              <w:top w:val="single" w:color="auto" w:sz="4" w:space="0"/>
              <w:left w:val="single" w:color="auto" w:sz="4" w:space="0"/>
              <w:bottom w:val="single" w:color="auto" w:sz="4" w:space="0"/>
              <w:right w:val="single" w:color="auto" w:sz="4" w:space="0"/>
            </w:tcBorders>
            <w:vAlign w:val="center"/>
          </w:tcPr>
          <w:p w14:paraId="1FEA0B3F">
            <w:pPr>
              <w:topLinePunct/>
              <w:snapToGrid w:val="0"/>
              <w:jc w:val="center"/>
              <w:rPr>
                <w:rFonts w:ascii="Times New Roman" w:hAnsi="Times New Roman" w:eastAsia="宋体" w:cs="Times New Roman"/>
                <w:kern w:val="13"/>
                <w:sz w:val="20"/>
                <w:szCs w:val="20"/>
              </w:rPr>
            </w:pPr>
            <w:r>
              <w:rPr>
                <w:rFonts w:ascii="Times New Roman" w:hAnsi="Times New Roman" w:eastAsia="宋体" w:cs="Times New Roman"/>
                <w:kern w:val="13"/>
                <w:sz w:val="20"/>
                <w:szCs w:val="20"/>
              </w:rPr>
              <w:t>21.43</w:t>
            </w:r>
          </w:p>
        </w:tc>
        <w:tc>
          <w:tcPr>
            <w:tcW w:w="1365" w:type="pct"/>
            <w:tcBorders>
              <w:top w:val="single" w:color="auto" w:sz="4" w:space="0"/>
              <w:left w:val="single" w:color="auto" w:sz="4" w:space="0"/>
              <w:bottom w:val="single" w:color="auto" w:sz="4" w:space="0"/>
              <w:right w:val="single" w:color="auto" w:sz="4" w:space="0"/>
            </w:tcBorders>
            <w:vAlign w:val="center"/>
          </w:tcPr>
          <w:p w14:paraId="70BE4514">
            <w:pPr>
              <w:topLinePunct/>
              <w:snapToGrid w:val="0"/>
              <w:jc w:val="center"/>
              <w:rPr>
                <w:rFonts w:ascii="Times New Roman" w:hAnsi="Times New Roman" w:eastAsia="宋体" w:cs="Times New Roman"/>
                <w:kern w:val="13"/>
                <w:sz w:val="20"/>
                <w:szCs w:val="20"/>
              </w:rPr>
            </w:pPr>
            <w:r>
              <w:rPr>
                <w:rFonts w:ascii="Times New Roman" w:hAnsi="Times New Roman" w:eastAsia="宋体" w:cs="Times New Roman"/>
                <w:kern w:val="13"/>
                <w:sz w:val="20"/>
                <w:szCs w:val="20"/>
              </w:rPr>
              <w:t>21.03</w:t>
            </w:r>
          </w:p>
        </w:tc>
      </w:tr>
      <w:tr w14:paraId="49529A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7" w:hRule="atLeast"/>
        </w:trPr>
        <w:tc>
          <w:tcPr>
            <w:tcW w:w="1839" w:type="pct"/>
            <w:gridSpan w:val="2"/>
            <w:tcBorders>
              <w:top w:val="single" w:color="auto" w:sz="4" w:space="0"/>
              <w:left w:val="single" w:color="auto" w:sz="4" w:space="0"/>
              <w:bottom w:val="single" w:color="auto" w:sz="4" w:space="0"/>
              <w:right w:val="single" w:color="auto" w:sz="4" w:space="0"/>
            </w:tcBorders>
            <w:vAlign w:val="center"/>
          </w:tcPr>
          <w:p w14:paraId="46631CB1">
            <w:pPr>
              <w:topLinePunct/>
              <w:snapToGrid w:val="0"/>
              <w:jc w:val="center"/>
              <w:rPr>
                <w:rFonts w:ascii="Times New Roman" w:hAnsi="Times New Roman" w:eastAsia="宋体" w:cs="Times New Roman"/>
                <w:kern w:val="13"/>
                <w:sz w:val="20"/>
                <w:szCs w:val="20"/>
              </w:rPr>
            </w:pPr>
            <w:r>
              <w:rPr>
                <w:rFonts w:hint="eastAsia" w:ascii="Times New Roman" w:hAnsi="Times New Roman" w:eastAsia="宋体" w:cs="Times New Roman"/>
                <w:kern w:val="13"/>
                <w:sz w:val="20"/>
                <w:szCs w:val="20"/>
              </w:rPr>
              <w:t>工程永久办公生活区</w:t>
            </w:r>
          </w:p>
        </w:tc>
        <w:tc>
          <w:tcPr>
            <w:tcW w:w="1796" w:type="pct"/>
            <w:tcBorders>
              <w:top w:val="single" w:color="auto" w:sz="4" w:space="0"/>
              <w:left w:val="single" w:color="auto" w:sz="4" w:space="0"/>
              <w:bottom w:val="single" w:color="auto" w:sz="4" w:space="0"/>
              <w:right w:val="single" w:color="auto" w:sz="4" w:space="0"/>
            </w:tcBorders>
            <w:vAlign w:val="center"/>
          </w:tcPr>
          <w:p w14:paraId="63508FA9">
            <w:pPr>
              <w:topLinePunct/>
              <w:snapToGrid w:val="0"/>
              <w:jc w:val="center"/>
              <w:rPr>
                <w:rFonts w:ascii="Times New Roman" w:hAnsi="Times New Roman" w:eastAsia="宋体" w:cs="Times New Roman"/>
                <w:kern w:val="13"/>
                <w:sz w:val="20"/>
                <w:szCs w:val="20"/>
              </w:rPr>
            </w:pPr>
            <w:r>
              <w:rPr>
                <w:rFonts w:ascii="Times New Roman" w:hAnsi="Times New Roman" w:eastAsia="宋体" w:cs="Times New Roman"/>
                <w:kern w:val="13"/>
                <w:sz w:val="20"/>
                <w:szCs w:val="20"/>
              </w:rPr>
              <w:t>0.33</w:t>
            </w:r>
          </w:p>
        </w:tc>
        <w:tc>
          <w:tcPr>
            <w:tcW w:w="1365" w:type="pct"/>
            <w:tcBorders>
              <w:top w:val="single" w:color="auto" w:sz="4" w:space="0"/>
              <w:left w:val="single" w:color="auto" w:sz="4" w:space="0"/>
              <w:bottom w:val="single" w:color="auto" w:sz="4" w:space="0"/>
              <w:right w:val="single" w:color="auto" w:sz="4" w:space="0"/>
            </w:tcBorders>
            <w:vAlign w:val="center"/>
          </w:tcPr>
          <w:p w14:paraId="24A42CAC">
            <w:pPr>
              <w:topLinePunct/>
              <w:snapToGrid w:val="0"/>
              <w:jc w:val="center"/>
              <w:rPr>
                <w:rFonts w:ascii="Times New Roman" w:hAnsi="Times New Roman" w:eastAsia="宋体" w:cs="Times New Roman"/>
                <w:kern w:val="13"/>
                <w:sz w:val="20"/>
                <w:szCs w:val="20"/>
              </w:rPr>
            </w:pPr>
            <w:r>
              <w:rPr>
                <w:rFonts w:ascii="Times New Roman" w:hAnsi="Times New Roman" w:eastAsia="宋体" w:cs="Times New Roman"/>
                <w:kern w:val="13"/>
                <w:sz w:val="20"/>
                <w:szCs w:val="20"/>
              </w:rPr>
              <w:t>0.33</w:t>
            </w:r>
          </w:p>
        </w:tc>
      </w:tr>
      <w:tr w14:paraId="68114A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8" w:hRule="atLeast"/>
        </w:trPr>
        <w:tc>
          <w:tcPr>
            <w:tcW w:w="1839" w:type="pct"/>
            <w:gridSpan w:val="2"/>
            <w:tcBorders>
              <w:top w:val="single" w:color="auto" w:sz="4" w:space="0"/>
              <w:left w:val="single" w:color="auto" w:sz="4" w:space="0"/>
              <w:bottom w:val="single" w:color="auto" w:sz="4" w:space="0"/>
              <w:right w:val="single" w:color="auto" w:sz="4" w:space="0"/>
            </w:tcBorders>
            <w:vAlign w:val="center"/>
          </w:tcPr>
          <w:p w14:paraId="00EAD1D6">
            <w:pPr>
              <w:topLinePunct/>
              <w:snapToGrid w:val="0"/>
              <w:jc w:val="center"/>
              <w:rPr>
                <w:rFonts w:ascii="Times New Roman" w:hAnsi="Times New Roman" w:eastAsia="宋体" w:cs="Times New Roman"/>
                <w:kern w:val="13"/>
                <w:sz w:val="20"/>
                <w:szCs w:val="20"/>
              </w:rPr>
            </w:pPr>
            <w:r>
              <w:rPr>
                <w:rFonts w:hint="eastAsia" w:ascii="Times New Roman" w:hAnsi="Times New Roman" w:eastAsia="宋体" w:cs="Times New Roman"/>
                <w:kern w:val="13"/>
                <w:sz w:val="20"/>
                <w:szCs w:val="20"/>
              </w:rPr>
              <w:t>料场区</w:t>
            </w:r>
          </w:p>
        </w:tc>
        <w:tc>
          <w:tcPr>
            <w:tcW w:w="1796" w:type="pct"/>
            <w:tcBorders>
              <w:top w:val="single" w:color="auto" w:sz="4" w:space="0"/>
              <w:left w:val="single" w:color="auto" w:sz="4" w:space="0"/>
              <w:bottom w:val="single" w:color="auto" w:sz="4" w:space="0"/>
              <w:right w:val="single" w:color="auto" w:sz="4" w:space="0"/>
            </w:tcBorders>
            <w:vAlign w:val="center"/>
          </w:tcPr>
          <w:p w14:paraId="4B80BE6E">
            <w:pPr>
              <w:topLinePunct/>
              <w:snapToGrid w:val="0"/>
              <w:jc w:val="center"/>
              <w:rPr>
                <w:rFonts w:ascii="Times New Roman" w:hAnsi="Times New Roman" w:eastAsia="宋体" w:cs="Times New Roman"/>
                <w:kern w:val="13"/>
                <w:sz w:val="20"/>
                <w:szCs w:val="20"/>
              </w:rPr>
            </w:pPr>
            <w:r>
              <w:rPr>
                <w:rFonts w:ascii="Times New Roman" w:hAnsi="Times New Roman" w:eastAsia="宋体" w:cs="Times New Roman"/>
                <w:kern w:val="13"/>
                <w:sz w:val="20"/>
                <w:szCs w:val="20"/>
              </w:rPr>
              <w:t>84.32</w:t>
            </w:r>
          </w:p>
        </w:tc>
        <w:tc>
          <w:tcPr>
            <w:tcW w:w="1365" w:type="pct"/>
            <w:tcBorders>
              <w:top w:val="single" w:color="auto" w:sz="4" w:space="0"/>
              <w:left w:val="single" w:color="auto" w:sz="4" w:space="0"/>
              <w:bottom w:val="single" w:color="auto" w:sz="4" w:space="0"/>
              <w:right w:val="single" w:color="auto" w:sz="4" w:space="0"/>
            </w:tcBorders>
            <w:vAlign w:val="center"/>
          </w:tcPr>
          <w:p w14:paraId="25166AF0">
            <w:pPr>
              <w:topLinePunct/>
              <w:snapToGrid w:val="0"/>
              <w:jc w:val="center"/>
              <w:rPr>
                <w:rFonts w:ascii="Times New Roman" w:hAnsi="Times New Roman" w:eastAsia="宋体" w:cs="Times New Roman"/>
                <w:kern w:val="13"/>
                <w:sz w:val="20"/>
                <w:szCs w:val="20"/>
              </w:rPr>
            </w:pPr>
            <w:r>
              <w:rPr>
                <w:rFonts w:ascii="Times New Roman" w:hAnsi="Times New Roman" w:eastAsia="宋体" w:cs="Times New Roman"/>
                <w:kern w:val="13"/>
                <w:sz w:val="20"/>
                <w:szCs w:val="20"/>
              </w:rPr>
              <w:t>21.28</w:t>
            </w:r>
          </w:p>
        </w:tc>
      </w:tr>
      <w:tr w14:paraId="27A3E0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7" w:hRule="atLeast"/>
        </w:trPr>
        <w:tc>
          <w:tcPr>
            <w:tcW w:w="1839" w:type="pct"/>
            <w:gridSpan w:val="2"/>
            <w:tcBorders>
              <w:top w:val="single" w:color="auto" w:sz="4" w:space="0"/>
              <w:left w:val="single" w:color="auto" w:sz="4" w:space="0"/>
              <w:bottom w:val="single" w:color="auto" w:sz="4" w:space="0"/>
              <w:right w:val="single" w:color="auto" w:sz="4" w:space="0"/>
            </w:tcBorders>
            <w:vAlign w:val="center"/>
          </w:tcPr>
          <w:p w14:paraId="7A6353F4">
            <w:pPr>
              <w:topLinePunct/>
              <w:snapToGrid w:val="0"/>
              <w:jc w:val="center"/>
              <w:rPr>
                <w:rFonts w:ascii="Times New Roman" w:hAnsi="Times New Roman" w:eastAsia="宋体" w:cs="Times New Roman"/>
                <w:kern w:val="13"/>
                <w:sz w:val="20"/>
                <w:szCs w:val="20"/>
              </w:rPr>
            </w:pPr>
            <w:r>
              <w:rPr>
                <w:rFonts w:hint="eastAsia" w:ascii="Times New Roman" w:hAnsi="Times New Roman" w:eastAsia="宋体" w:cs="Times New Roman"/>
                <w:kern w:val="13"/>
                <w:sz w:val="20"/>
                <w:szCs w:val="20"/>
              </w:rPr>
              <w:t>弃渣场区</w:t>
            </w:r>
          </w:p>
        </w:tc>
        <w:tc>
          <w:tcPr>
            <w:tcW w:w="1796" w:type="pct"/>
            <w:tcBorders>
              <w:top w:val="single" w:color="auto" w:sz="4" w:space="0"/>
              <w:left w:val="single" w:color="auto" w:sz="4" w:space="0"/>
              <w:bottom w:val="single" w:color="auto" w:sz="4" w:space="0"/>
              <w:right w:val="single" w:color="auto" w:sz="4" w:space="0"/>
            </w:tcBorders>
            <w:vAlign w:val="center"/>
          </w:tcPr>
          <w:p w14:paraId="4F98C0D5">
            <w:pPr>
              <w:topLinePunct/>
              <w:snapToGrid w:val="0"/>
              <w:jc w:val="center"/>
              <w:rPr>
                <w:rFonts w:ascii="Times New Roman" w:hAnsi="Times New Roman" w:eastAsia="宋体" w:cs="Times New Roman"/>
                <w:kern w:val="13"/>
                <w:sz w:val="20"/>
                <w:szCs w:val="20"/>
              </w:rPr>
            </w:pPr>
            <w:r>
              <w:rPr>
                <w:rFonts w:ascii="Times New Roman" w:hAnsi="Times New Roman" w:eastAsia="宋体" w:cs="Times New Roman"/>
                <w:kern w:val="13"/>
                <w:sz w:val="20"/>
                <w:szCs w:val="20"/>
              </w:rPr>
              <w:t>10.20</w:t>
            </w:r>
          </w:p>
        </w:tc>
        <w:tc>
          <w:tcPr>
            <w:tcW w:w="1365" w:type="pct"/>
            <w:tcBorders>
              <w:top w:val="single" w:color="auto" w:sz="4" w:space="0"/>
              <w:left w:val="single" w:color="auto" w:sz="4" w:space="0"/>
              <w:bottom w:val="single" w:color="auto" w:sz="4" w:space="0"/>
              <w:right w:val="single" w:color="auto" w:sz="4" w:space="0"/>
            </w:tcBorders>
            <w:vAlign w:val="center"/>
          </w:tcPr>
          <w:p w14:paraId="322A9BB3">
            <w:pPr>
              <w:topLinePunct/>
              <w:snapToGrid w:val="0"/>
              <w:jc w:val="center"/>
              <w:rPr>
                <w:rFonts w:ascii="Times New Roman" w:hAnsi="Times New Roman" w:eastAsia="宋体" w:cs="Times New Roman"/>
                <w:kern w:val="13"/>
                <w:sz w:val="20"/>
                <w:szCs w:val="20"/>
              </w:rPr>
            </w:pPr>
            <w:r>
              <w:rPr>
                <w:rFonts w:ascii="Times New Roman" w:hAnsi="Times New Roman" w:eastAsia="宋体" w:cs="Times New Roman"/>
                <w:kern w:val="13"/>
                <w:sz w:val="20"/>
                <w:szCs w:val="20"/>
              </w:rPr>
              <w:t>0.05</w:t>
            </w:r>
          </w:p>
        </w:tc>
      </w:tr>
      <w:tr w14:paraId="2474D1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7" w:hRule="atLeast"/>
        </w:trPr>
        <w:tc>
          <w:tcPr>
            <w:tcW w:w="1839" w:type="pct"/>
            <w:gridSpan w:val="2"/>
            <w:tcBorders>
              <w:top w:val="single" w:color="auto" w:sz="4" w:space="0"/>
              <w:left w:val="single" w:color="auto" w:sz="4" w:space="0"/>
              <w:bottom w:val="single" w:color="auto" w:sz="4" w:space="0"/>
              <w:right w:val="single" w:color="auto" w:sz="4" w:space="0"/>
            </w:tcBorders>
            <w:vAlign w:val="center"/>
          </w:tcPr>
          <w:p w14:paraId="54DD950A">
            <w:pPr>
              <w:topLinePunct/>
              <w:snapToGrid w:val="0"/>
              <w:jc w:val="center"/>
              <w:rPr>
                <w:rFonts w:ascii="Times New Roman" w:hAnsi="Times New Roman" w:eastAsia="宋体" w:cs="Times New Roman"/>
                <w:kern w:val="13"/>
                <w:sz w:val="20"/>
                <w:szCs w:val="20"/>
              </w:rPr>
            </w:pPr>
            <w:r>
              <w:rPr>
                <w:rFonts w:hint="eastAsia" w:ascii="Times New Roman" w:hAnsi="Times New Roman" w:eastAsia="宋体" w:cs="Times New Roman"/>
                <w:kern w:val="13"/>
                <w:sz w:val="20"/>
                <w:szCs w:val="20"/>
              </w:rPr>
              <w:t>利用料堆放场区</w:t>
            </w:r>
          </w:p>
        </w:tc>
        <w:tc>
          <w:tcPr>
            <w:tcW w:w="1796" w:type="pct"/>
            <w:tcBorders>
              <w:top w:val="single" w:color="auto" w:sz="4" w:space="0"/>
              <w:left w:val="single" w:color="auto" w:sz="4" w:space="0"/>
              <w:bottom w:val="single" w:color="auto" w:sz="4" w:space="0"/>
              <w:right w:val="single" w:color="auto" w:sz="4" w:space="0"/>
            </w:tcBorders>
            <w:vAlign w:val="center"/>
          </w:tcPr>
          <w:p w14:paraId="53AB9286">
            <w:pPr>
              <w:topLinePunct/>
              <w:snapToGrid w:val="0"/>
              <w:jc w:val="center"/>
              <w:rPr>
                <w:rFonts w:ascii="Times New Roman" w:hAnsi="Times New Roman" w:eastAsia="宋体" w:cs="Times New Roman"/>
                <w:kern w:val="13"/>
                <w:sz w:val="20"/>
                <w:szCs w:val="20"/>
              </w:rPr>
            </w:pPr>
            <w:r>
              <w:rPr>
                <w:rFonts w:ascii="Times New Roman" w:hAnsi="Times New Roman" w:eastAsia="宋体" w:cs="Times New Roman"/>
                <w:kern w:val="13"/>
                <w:sz w:val="20"/>
                <w:szCs w:val="20"/>
              </w:rPr>
              <w:t>28.08</w:t>
            </w:r>
          </w:p>
        </w:tc>
        <w:tc>
          <w:tcPr>
            <w:tcW w:w="1365" w:type="pct"/>
            <w:tcBorders>
              <w:top w:val="single" w:color="auto" w:sz="4" w:space="0"/>
              <w:left w:val="single" w:color="auto" w:sz="4" w:space="0"/>
              <w:bottom w:val="single" w:color="auto" w:sz="4" w:space="0"/>
              <w:right w:val="single" w:color="auto" w:sz="4" w:space="0"/>
            </w:tcBorders>
            <w:vAlign w:val="center"/>
          </w:tcPr>
          <w:p w14:paraId="7820FC1D">
            <w:pPr>
              <w:topLinePunct/>
              <w:snapToGrid w:val="0"/>
              <w:jc w:val="center"/>
              <w:rPr>
                <w:rFonts w:ascii="Times New Roman" w:hAnsi="Times New Roman" w:eastAsia="宋体" w:cs="Times New Roman"/>
                <w:kern w:val="13"/>
                <w:sz w:val="20"/>
                <w:szCs w:val="20"/>
              </w:rPr>
            </w:pPr>
            <w:r>
              <w:rPr>
                <w:rFonts w:ascii="Times New Roman" w:hAnsi="Times New Roman" w:eastAsia="宋体" w:cs="Times New Roman"/>
                <w:kern w:val="13"/>
                <w:sz w:val="20"/>
                <w:szCs w:val="20"/>
              </w:rPr>
              <w:t>6.37</w:t>
            </w:r>
          </w:p>
        </w:tc>
      </w:tr>
      <w:tr w14:paraId="138EE0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8" w:hRule="atLeast"/>
        </w:trPr>
        <w:tc>
          <w:tcPr>
            <w:tcW w:w="1839" w:type="pct"/>
            <w:gridSpan w:val="2"/>
            <w:tcBorders>
              <w:top w:val="single" w:color="auto" w:sz="4" w:space="0"/>
              <w:left w:val="single" w:color="auto" w:sz="4" w:space="0"/>
              <w:bottom w:val="single" w:color="auto" w:sz="4" w:space="0"/>
              <w:right w:val="single" w:color="auto" w:sz="4" w:space="0"/>
            </w:tcBorders>
            <w:vAlign w:val="center"/>
          </w:tcPr>
          <w:p w14:paraId="30A0B934">
            <w:pPr>
              <w:topLinePunct/>
              <w:snapToGrid w:val="0"/>
              <w:jc w:val="center"/>
              <w:rPr>
                <w:rFonts w:ascii="Times New Roman" w:hAnsi="Times New Roman" w:eastAsia="宋体" w:cs="Times New Roman"/>
                <w:kern w:val="13"/>
                <w:sz w:val="20"/>
                <w:szCs w:val="20"/>
              </w:rPr>
            </w:pPr>
            <w:r>
              <w:rPr>
                <w:rFonts w:hint="eastAsia" w:ascii="Times New Roman" w:hAnsi="Times New Roman" w:eastAsia="宋体" w:cs="Times New Roman"/>
                <w:kern w:val="13"/>
                <w:sz w:val="20"/>
                <w:szCs w:val="20"/>
              </w:rPr>
              <w:t>施工生产生活区</w:t>
            </w:r>
          </w:p>
        </w:tc>
        <w:tc>
          <w:tcPr>
            <w:tcW w:w="1796" w:type="pct"/>
            <w:tcBorders>
              <w:top w:val="single" w:color="auto" w:sz="4" w:space="0"/>
              <w:left w:val="single" w:color="auto" w:sz="4" w:space="0"/>
              <w:bottom w:val="single" w:color="auto" w:sz="4" w:space="0"/>
              <w:right w:val="single" w:color="auto" w:sz="4" w:space="0"/>
            </w:tcBorders>
            <w:vAlign w:val="center"/>
          </w:tcPr>
          <w:p w14:paraId="20EDC7AD">
            <w:pPr>
              <w:topLinePunct/>
              <w:snapToGrid w:val="0"/>
              <w:jc w:val="center"/>
              <w:rPr>
                <w:rFonts w:ascii="Times New Roman" w:hAnsi="Times New Roman" w:eastAsia="宋体" w:cs="Times New Roman"/>
                <w:kern w:val="13"/>
                <w:sz w:val="20"/>
                <w:szCs w:val="20"/>
              </w:rPr>
            </w:pPr>
            <w:r>
              <w:rPr>
                <w:rFonts w:ascii="Times New Roman" w:hAnsi="Times New Roman" w:eastAsia="宋体" w:cs="Times New Roman"/>
                <w:kern w:val="13"/>
                <w:sz w:val="20"/>
                <w:szCs w:val="20"/>
              </w:rPr>
              <w:t>7.01</w:t>
            </w:r>
          </w:p>
        </w:tc>
        <w:tc>
          <w:tcPr>
            <w:tcW w:w="1365" w:type="pct"/>
            <w:tcBorders>
              <w:top w:val="single" w:color="auto" w:sz="4" w:space="0"/>
              <w:left w:val="single" w:color="auto" w:sz="4" w:space="0"/>
              <w:bottom w:val="single" w:color="auto" w:sz="4" w:space="0"/>
              <w:right w:val="single" w:color="auto" w:sz="4" w:space="0"/>
            </w:tcBorders>
            <w:vAlign w:val="center"/>
          </w:tcPr>
          <w:p w14:paraId="5D11EBC6">
            <w:pPr>
              <w:topLinePunct/>
              <w:snapToGrid w:val="0"/>
              <w:jc w:val="center"/>
              <w:rPr>
                <w:rFonts w:ascii="Times New Roman" w:hAnsi="Times New Roman" w:eastAsia="宋体" w:cs="Times New Roman"/>
                <w:kern w:val="13"/>
                <w:sz w:val="20"/>
                <w:szCs w:val="20"/>
              </w:rPr>
            </w:pPr>
            <w:r>
              <w:rPr>
                <w:rFonts w:ascii="Times New Roman" w:hAnsi="Times New Roman" w:eastAsia="宋体" w:cs="Times New Roman"/>
                <w:kern w:val="13"/>
                <w:sz w:val="20"/>
                <w:szCs w:val="20"/>
              </w:rPr>
              <w:t>7.01</w:t>
            </w:r>
          </w:p>
        </w:tc>
      </w:tr>
      <w:tr w14:paraId="76EEC8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7" w:hRule="atLeast"/>
        </w:trPr>
        <w:tc>
          <w:tcPr>
            <w:tcW w:w="639" w:type="pct"/>
            <w:vMerge w:val="restart"/>
            <w:tcBorders>
              <w:top w:val="single" w:color="auto" w:sz="4" w:space="0"/>
              <w:left w:val="single" w:color="auto" w:sz="4" w:space="0"/>
              <w:bottom w:val="single" w:color="auto" w:sz="4" w:space="0"/>
              <w:right w:val="single" w:color="auto" w:sz="4" w:space="0"/>
            </w:tcBorders>
            <w:vAlign w:val="center"/>
          </w:tcPr>
          <w:p w14:paraId="6B361362">
            <w:pPr>
              <w:topLinePunct/>
              <w:snapToGrid w:val="0"/>
              <w:jc w:val="center"/>
              <w:rPr>
                <w:rFonts w:ascii="Times New Roman" w:hAnsi="Times New Roman" w:eastAsia="宋体" w:cs="Times New Roman"/>
                <w:kern w:val="13"/>
                <w:sz w:val="20"/>
                <w:szCs w:val="20"/>
              </w:rPr>
            </w:pPr>
            <w:r>
              <w:rPr>
                <w:rFonts w:hint="eastAsia" w:ascii="Times New Roman" w:hAnsi="Times New Roman" w:eastAsia="宋体" w:cs="Times New Roman"/>
                <w:kern w:val="13"/>
                <w:sz w:val="20"/>
                <w:szCs w:val="20"/>
              </w:rPr>
              <w:t>交通道路区</w:t>
            </w:r>
          </w:p>
        </w:tc>
        <w:tc>
          <w:tcPr>
            <w:tcW w:w="1200" w:type="pct"/>
            <w:tcBorders>
              <w:top w:val="single" w:color="auto" w:sz="4" w:space="0"/>
              <w:left w:val="single" w:color="auto" w:sz="4" w:space="0"/>
              <w:bottom w:val="single" w:color="auto" w:sz="4" w:space="0"/>
              <w:right w:val="single" w:color="auto" w:sz="4" w:space="0"/>
            </w:tcBorders>
            <w:vAlign w:val="center"/>
          </w:tcPr>
          <w:p w14:paraId="14928D71">
            <w:pPr>
              <w:topLinePunct/>
              <w:snapToGrid w:val="0"/>
              <w:jc w:val="center"/>
              <w:rPr>
                <w:rFonts w:ascii="Times New Roman" w:hAnsi="Times New Roman" w:eastAsia="宋体" w:cs="Times New Roman"/>
                <w:kern w:val="13"/>
                <w:sz w:val="20"/>
                <w:szCs w:val="20"/>
              </w:rPr>
            </w:pPr>
            <w:r>
              <w:rPr>
                <w:rFonts w:hint="eastAsia" w:ascii="Times New Roman" w:hAnsi="Times New Roman" w:eastAsia="宋体" w:cs="Times New Roman"/>
                <w:kern w:val="13"/>
                <w:sz w:val="20"/>
                <w:szCs w:val="20"/>
              </w:rPr>
              <w:t>临时道路</w:t>
            </w:r>
          </w:p>
        </w:tc>
        <w:tc>
          <w:tcPr>
            <w:tcW w:w="1796" w:type="pct"/>
            <w:tcBorders>
              <w:top w:val="single" w:color="auto" w:sz="4" w:space="0"/>
              <w:left w:val="single" w:color="auto" w:sz="4" w:space="0"/>
              <w:bottom w:val="single" w:color="auto" w:sz="4" w:space="0"/>
              <w:right w:val="single" w:color="auto" w:sz="4" w:space="0"/>
            </w:tcBorders>
            <w:vAlign w:val="center"/>
          </w:tcPr>
          <w:p w14:paraId="5548DED3">
            <w:pPr>
              <w:topLinePunct/>
              <w:snapToGrid w:val="0"/>
              <w:jc w:val="center"/>
              <w:rPr>
                <w:rFonts w:ascii="Times New Roman" w:hAnsi="Times New Roman" w:eastAsia="宋体" w:cs="Times New Roman"/>
                <w:kern w:val="13"/>
                <w:sz w:val="20"/>
                <w:szCs w:val="20"/>
              </w:rPr>
            </w:pPr>
            <w:r>
              <w:rPr>
                <w:rFonts w:ascii="Times New Roman" w:hAnsi="Times New Roman" w:eastAsia="宋体" w:cs="Times New Roman"/>
                <w:kern w:val="13"/>
                <w:sz w:val="20"/>
                <w:szCs w:val="20"/>
              </w:rPr>
              <w:t>35.53</w:t>
            </w:r>
          </w:p>
        </w:tc>
        <w:tc>
          <w:tcPr>
            <w:tcW w:w="1365" w:type="pct"/>
            <w:tcBorders>
              <w:top w:val="single" w:color="auto" w:sz="4" w:space="0"/>
              <w:left w:val="single" w:color="auto" w:sz="4" w:space="0"/>
              <w:bottom w:val="single" w:color="auto" w:sz="4" w:space="0"/>
              <w:right w:val="single" w:color="auto" w:sz="4" w:space="0"/>
            </w:tcBorders>
            <w:vAlign w:val="center"/>
          </w:tcPr>
          <w:p w14:paraId="67991606">
            <w:pPr>
              <w:topLinePunct/>
              <w:snapToGrid w:val="0"/>
              <w:jc w:val="center"/>
              <w:rPr>
                <w:rFonts w:ascii="Times New Roman" w:hAnsi="Times New Roman" w:eastAsia="宋体" w:cs="Times New Roman"/>
                <w:kern w:val="13"/>
                <w:sz w:val="20"/>
                <w:szCs w:val="20"/>
              </w:rPr>
            </w:pPr>
            <w:r>
              <w:rPr>
                <w:rFonts w:ascii="Times New Roman" w:hAnsi="Times New Roman" w:eastAsia="宋体" w:cs="Times New Roman"/>
                <w:kern w:val="13"/>
                <w:sz w:val="20"/>
                <w:szCs w:val="20"/>
              </w:rPr>
              <w:t>33.02</w:t>
            </w:r>
          </w:p>
        </w:tc>
      </w:tr>
      <w:tr w14:paraId="1DDA91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7" w:hRule="atLeast"/>
        </w:trPr>
        <w:tc>
          <w:tcPr>
            <w:tcW w:w="639" w:type="pct"/>
            <w:vMerge w:val="continue"/>
            <w:tcBorders>
              <w:top w:val="single" w:color="auto" w:sz="4" w:space="0"/>
              <w:left w:val="single" w:color="auto" w:sz="4" w:space="0"/>
              <w:bottom w:val="single" w:color="auto" w:sz="4" w:space="0"/>
              <w:right w:val="single" w:color="auto" w:sz="4" w:space="0"/>
            </w:tcBorders>
            <w:vAlign w:val="center"/>
          </w:tcPr>
          <w:p w14:paraId="417DC629">
            <w:pPr>
              <w:widowControl/>
              <w:jc w:val="left"/>
              <w:rPr>
                <w:rFonts w:ascii="Times New Roman" w:hAnsi="Times New Roman" w:eastAsia="宋体" w:cs="Times New Roman"/>
                <w:kern w:val="13"/>
                <w:sz w:val="20"/>
                <w:szCs w:val="20"/>
              </w:rPr>
            </w:pPr>
          </w:p>
        </w:tc>
        <w:tc>
          <w:tcPr>
            <w:tcW w:w="1200" w:type="pct"/>
            <w:tcBorders>
              <w:top w:val="single" w:color="auto" w:sz="4" w:space="0"/>
              <w:left w:val="single" w:color="auto" w:sz="4" w:space="0"/>
              <w:bottom w:val="single" w:color="auto" w:sz="4" w:space="0"/>
              <w:right w:val="single" w:color="auto" w:sz="4" w:space="0"/>
            </w:tcBorders>
            <w:vAlign w:val="center"/>
          </w:tcPr>
          <w:p w14:paraId="1127DD27">
            <w:pPr>
              <w:topLinePunct/>
              <w:snapToGrid w:val="0"/>
              <w:jc w:val="center"/>
              <w:rPr>
                <w:rFonts w:ascii="Times New Roman" w:hAnsi="Times New Roman" w:eastAsia="宋体" w:cs="Times New Roman"/>
                <w:kern w:val="13"/>
                <w:sz w:val="20"/>
                <w:szCs w:val="20"/>
              </w:rPr>
            </w:pPr>
            <w:r>
              <w:rPr>
                <w:rFonts w:hint="eastAsia" w:ascii="Times New Roman" w:hAnsi="Times New Roman" w:eastAsia="宋体" w:cs="Times New Roman"/>
                <w:kern w:val="13"/>
                <w:sz w:val="20"/>
                <w:szCs w:val="20"/>
              </w:rPr>
              <w:t>输电线路临时施工道路</w:t>
            </w:r>
          </w:p>
        </w:tc>
        <w:tc>
          <w:tcPr>
            <w:tcW w:w="1796" w:type="pct"/>
            <w:tcBorders>
              <w:top w:val="single" w:color="auto" w:sz="4" w:space="0"/>
              <w:left w:val="single" w:color="auto" w:sz="4" w:space="0"/>
              <w:bottom w:val="single" w:color="auto" w:sz="4" w:space="0"/>
              <w:right w:val="single" w:color="auto" w:sz="4" w:space="0"/>
            </w:tcBorders>
            <w:vAlign w:val="center"/>
          </w:tcPr>
          <w:p w14:paraId="415BD4DE">
            <w:pPr>
              <w:topLinePunct/>
              <w:snapToGrid w:val="0"/>
              <w:jc w:val="center"/>
              <w:rPr>
                <w:rFonts w:ascii="Times New Roman" w:hAnsi="Times New Roman" w:eastAsia="宋体" w:cs="Times New Roman"/>
                <w:kern w:val="13"/>
                <w:sz w:val="20"/>
                <w:szCs w:val="20"/>
              </w:rPr>
            </w:pPr>
            <w:r>
              <w:rPr>
                <w:rFonts w:ascii="Times New Roman" w:hAnsi="Times New Roman" w:eastAsia="宋体" w:cs="Times New Roman"/>
                <w:kern w:val="13"/>
                <w:sz w:val="20"/>
                <w:szCs w:val="20"/>
              </w:rPr>
              <w:t>0.46</w:t>
            </w:r>
          </w:p>
        </w:tc>
        <w:tc>
          <w:tcPr>
            <w:tcW w:w="1365" w:type="pct"/>
            <w:tcBorders>
              <w:top w:val="single" w:color="auto" w:sz="4" w:space="0"/>
              <w:left w:val="single" w:color="auto" w:sz="4" w:space="0"/>
              <w:bottom w:val="single" w:color="auto" w:sz="4" w:space="0"/>
              <w:right w:val="single" w:color="auto" w:sz="4" w:space="0"/>
            </w:tcBorders>
            <w:vAlign w:val="center"/>
          </w:tcPr>
          <w:p w14:paraId="7B022F39">
            <w:pPr>
              <w:topLinePunct/>
              <w:snapToGrid w:val="0"/>
              <w:jc w:val="center"/>
              <w:rPr>
                <w:rFonts w:ascii="Times New Roman" w:hAnsi="Times New Roman" w:eastAsia="宋体" w:cs="Times New Roman"/>
                <w:kern w:val="13"/>
                <w:sz w:val="20"/>
                <w:szCs w:val="20"/>
              </w:rPr>
            </w:pPr>
            <w:r>
              <w:rPr>
                <w:rFonts w:ascii="Times New Roman" w:hAnsi="Times New Roman" w:eastAsia="宋体" w:cs="Times New Roman"/>
                <w:kern w:val="13"/>
                <w:sz w:val="20"/>
                <w:szCs w:val="20"/>
              </w:rPr>
              <w:t>0.39</w:t>
            </w:r>
          </w:p>
        </w:tc>
      </w:tr>
      <w:tr w14:paraId="11881C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7" w:hRule="atLeast"/>
        </w:trPr>
        <w:tc>
          <w:tcPr>
            <w:tcW w:w="1839" w:type="pct"/>
            <w:gridSpan w:val="2"/>
            <w:tcBorders>
              <w:top w:val="single" w:color="auto" w:sz="4" w:space="0"/>
              <w:left w:val="single" w:color="auto" w:sz="4" w:space="0"/>
              <w:bottom w:val="single" w:color="auto" w:sz="4" w:space="0"/>
              <w:right w:val="single" w:color="auto" w:sz="4" w:space="0"/>
            </w:tcBorders>
            <w:vAlign w:val="center"/>
          </w:tcPr>
          <w:p w14:paraId="64FD3B6E">
            <w:pPr>
              <w:topLinePunct/>
              <w:snapToGrid w:val="0"/>
              <w:jc w:val="center"/>
              <w:rPr>
                <w:rFonts w:ascii="Times New Roman" w:hAnsi="Times New Roman" w:eastAsia="宋体" w:cs="Times New Roman"/>
                <w:kern w:val="13"/>
                <w:sz w:val="20"/>
                <w:szCs w:val="20"/>
              </w:rPr>
            </w:pPr>
            <w:r>
              <w:rPr>
                <w:rFonts w:hint="eastAsia" w:ascii="Times New Roman" w:hAnsi="Times New Roman" w:eastAsia="宋体" w:cs="Times New Roman"/>
                <w:kern w:val="13"/>
                <w:sz w:val="20"/>
                <w:szCs w:val="20"/>
              </w:rPr>
              <w:t>输变电线路区</w:t>
            </w:r>
          </w:p>
        </w:tc>
        <w:tc>
          <w:tcPr>
            <w:tcW w:w="1796" w:type="pct"/>
            <w:tcBorders>
              <w:top w:val="single" w:color="auto" w:sz="4" w:space="0"/>
              <w:left w:val="single" w:color="auto" w:sz="4" w:space="0"/>
              <w:bottom w:val="single" w:color="auto" w:sz="4" w:space="0"/>
              <w:right w:val="single" w:color="auto" w:sz="4" w:space="0"/>
            </w:tcBorders>
            <w:vAlign w:val="center"/>
          </w:tcPr>
          <w:p w14:paraId="61DDD283">
            <w:pPr>
              <w:topLinePunct/>
              <w:snapToGrid w:val="0"/>
              <w:jc w:val="center"/>
              <w:rPr>
                <w:rFonts w:ascii="Times New Roman" w:hAnsi="Times New Roman" w:eastAsia="宋体" w:cs="Times New Roman"/>
                <w:kern w:val="13"/>
                <w:sz w:val="20"/>
                <w:szCs w:val="20"/>
              </w:rPr>
            </w:pPr>
            <w:r>
              <w:rPr>
                <w:rFonts w:ascii="Times New Roman" w:hAnsi="Times New Roman" w:eastAsia="宋体" w:cs="Times New Roman"/>
                <w:kern w:val="13"/>
                <w:sz w:val="20"/>
                <w:szCs w:val="20"/>
              </w:rPr>
              <w:t>10.55</w:t>
            </w:r>
          </w:p>
        </w:tc>
        <w:tc>
          <w:tcPr>
            <w:tcW w:w="1365" w:type="pct"/>
            <w:tcBorders>
              <w:top w:val="single" w:color="auto" w:sz="4" w:space="0"/>
              <w:left w:val="single" w:color="auto" w:sz="4" w:space="0"/>
              <w:bottom w:val="single" w:color="auto" w:sz="4" w:space="0"/>
              <w:right w:val="single" w:color="auto" w:sz="4" w:space="0"/>
            </w:tcBorders>
            <w:vAlign w:val="center"/>
          </w:tcPr>
          <w:p w14:paraId="15E1C67B">
            <w:pPr>
              <w:topLinePunct/>
              <w:snapToGrid w:val="0"/>
              <w:jc w:val="center"/>
              <w:rPr>
                <w:rFonts w:ascii="Times New Roman" w:hAnsi="Times New Roman" w:eastAsia="宋体" w:cs="Times New Roman"/>
                <w:kern w:val="13"/>
                <w:sz w:val="20"/>
                <w:szCs w:val="20"/>
              </w:rPr>
            </w:pPr>
            <w:r>
              <w:rPr>
                <w:rFonts w:ascii="Times New Roman" w:hAnsi="Times New Roman" w:eastAsia="宋体" w:cs="Times New Roman"/>
                <w:kern w:val="13"/>
                <w:sz w:val="20"/>
                <w:szCs w:val="20"/>
              </w:rPr>
              <w:t>7.1</w:t>
            </w:r>
          </w:p>
        </w:tc>
      </w:tr>
      <w:tr w14:paraId="00B82C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2" w:hRule="atLeast"/>
        </w:trPr>
        <w:tc>
          <w:tcPr>
            <w:tcW w:w="1839" w:type="pct"/>
            <w:gridSpan w:val="2"/>
            <w:tcBorders>
              <w:top w:val="single" w:color="auto" w:sz="4" w:space="0"/>
              <w:left w:val="single" w:color="auto" w:sz="4" w:space="0"/>
              <w:bottom w:val="single" w:color="auto" w:sz="4" w:space="0"/>
              <w:right w:val="single" w:color="auto" w:sz="4" w:space="0"/>
            </w:tcBorders>
            <w:vAlign w:val="center"/>
          </w:tcPr>
          <w:p w14:paraId="2DC690B6">
            <w:pPr>
              <w:topLinePunct/>
              <w:snapToGrid w:val="0"/>
              <w:jc w:val="center"/>
              <w:rPr>
                <w:rFonts w:ascii="Times New Roman" w:hAnsi="Times New Roman" w:eastAsia="宋体" w:cs="Times New Roman"/>
                <w:kern w:val="13"/>
                <w:sz w:val="20"/>
                <w:szCs w:val="20"/>
              </w:rPr>
            </w:pPr>
            <w:r>
              <w:rPr>
                <w:rFonts w:hint="eastAsia" w:ascii="Times New Roman" w:hAnsi="Times New Roman" w:eastAsia="宋体" w:cs="Times New Roman"/>
                <w:kern w:val="13"/>
                <w:sz w:val="20"/>
                <w:szCs w:val="20"/>
              </w:rPr>
              <w:t>合计</w:t>
            </w:r>
          </w:p>
        </w:tc>
        <w:tc>
          <w:tcPr>
            <w:tcW w:w="1796" w:type="pct"/>
            <w:tcBorders>
              <w:top w:val="single" w:color="auto" w:sz="4" w:space="0"/>
              <w:left w:val="single" w:color="auto" w:sz="4" w:space="0"/>
              <w:bottom w:val="single" w:color="auto" w:sz="4" w:space="0"/>
              <w:right w:val="single" w:color="auto" w:sz="4" w:space="0"/>
            </w:tcBorders>
            <w:vAlign w:val="center"/>
          </w:tcPr>
          <w:p w14:paraId="35AA6997">
            <w:pPr>
              <w:topLinePunct/>
              <w:snapToGrid w:val="0"/>
              <w:jc w:val="center"/>
              <w:rPr>
                <w:rFonts w:ascii="Times New Roman" w:hAnsi="Times New Roman" w:eastAsia="宋体" w:cs="Times New Roman"/>
                <w:kern w:val="13"/>
                <w:sz w:val="20"/>
                <w:szCs w:val="20"/>
              </w:rPr>
            </w:pPr>
            <w:r>
              <w:rPr>
                <w:rFonts w:ascii="Times New Roman" w:hAnsi="Times New Roman" w:eastAsia="宋体" w:cs="Times New Roman"/>
                <w:kern w:val="13"/>
                <w:sz w:val="20"/>
                <w:szCs w:val="20"/>
              </w:rPr>
              <w:t>203.4</w:t>
            </w:r>
          </w:p>
        </w:tc>
        <w:tc>
          <w:tcPr>
            <w:tcW w:w="1365" w:type="pct"/>
            <w:tcBorders>
              <w:top w:val="single" w:color="auto" w:sz="4" w:space="0"/>
              <w:left w:val="single" w:color="auto" w:sz="4" w:space="0"/>
              <w:bottom w:val="single" w:color="auto" w:sz="4" w:space="0"/>
              <w:right w:val="single" w:color="auto" w:sz="4" w:space="0"/>
            </w:tcBorders>
            <w:vAlign w:val="center"/>
          </w:tcPr>
          <w:p w14:paraId="65A186AB">
            <w:pPr>
              <w:topLinePunct/>
              <w:snapToGrid w:val="0"/>
              <w:jc w:val="center"/>
              <w:rPr>
                <w:rFonts w:ascii="Times New Roman" w:hAnsi="Times New Roman" w:eastAsia="宋体" w:cs="Times New Roman"/>
                <w:kern w:val="13"/>
                <w:sz w:val="20"/>
                <w:szCs w:val="20"/>
              </w:rPr>
            </w:pPr>
            <w:r>
              <w:rPr>
                <w:rFonts w:ascii="Times New Roman" w:hAnsi="Times New Roman" w:eastAsia="宋体" w:cs="Times New Roman"/>
                <w:kern w:val="13"/>
                <w:sz w:val="20"/>
                <w:szCs w:val="20"/>
              </w:rPr>
              <w:t>101.09</w:t>
            </w:r>
          </w:p>
        </w:tc>
      </w:tr>
    </w:tbl>
    <w:p w14:paraId="34913227">
      <w:pPr>
        <w:topLinePunct/>
        <w:spacing w:before="100" w:after="100" w:line="360" w:lineRule="auto"/>
        <w:contextualSpacing/>
        <w:outlineLvl w:val="2"/>
        <w:rPr>
          <w:rFonts w:ascii="Times New Roman" w:hAnsi="Times New Roman" w:eastAsia="宋体" w:cs="Times New Roman"/>
          <w:b/>
          <w:bCs/>
          <w:kern w:val="0"/>
          <w:sz w:val="28"/>
          <w:szCs w:val="28"/>
        </w:rPr>
      </w:pPr>
      <w:r>
        <w:rPr>
          <w:rFonts w:hint="eastAsia" w:ascii="Times New Roman" w:hAnsi="Times New Roman" w:eastAsia="宋体" w:cs="Times New Roman"/>
          <w:b/>
          <w:bCs/>
          <w:kern w:val="0"/>
          <w:sz w:val="28"/>
          <w:szCs w:val="28"/>
        </w:rPr>
        <w:t>6</w:t>
      </w:r>
      <w:r>
        <w:rPr>
          <w:rFonts w:ascii="Times New Roman" w:hAnsi="Times New Roman" w:eastAsia="宋体" w:cs="Times New Roman"/>
          <w:b/>
          <w:bCs/>
          <w:kern w:val="0"/>
          <w:sz w:val="28"/>
          <w:szCs w:val="28"/>
        </w:rPr>
        <w:t>.7.3</w:t>
      </w:r>
      <w:r>
        <w:rPr>
          <w:rFonts w:hint="eastAsia" w:ascii="Times New Roman" w:hAnsi="Times New Roman" w:eastAsia="宋体" w:cs="Times New Roman"/>
          <w:b/>
          <w:bCs/>
          <w:kern w:val="0"/>
          <w:sz w:val="28"/>
          <w:szCs w:val="28"/>
        </w:rPr>
        <w:t>预测时段</w:t>
      </w:r>
    </w:p>
    <w:p w14:paraId="413DC65B">
      <w:pPr>
        <w:widowControl/>
        <w:spacing w:line="360" w:lineRule="auto"/>
        <w:ind w:firstLine="480" w:firstLineChars="200"/>
        <w:rPr>
          <w:rFonts w:hint="eastAsia" w:ascii="宋体" w:hAnsi="宋体" w:eastAsia="宋体" w:cs="宋体"/>
          <w:kern w:val="0"/>
          <w:sz w:val="24"/>
          <w:szCs w:val="24"/>
          <w:lang w:bidi="ar"/>
        </w:rPr>
      </w:pPr>
      <w:r>
        <w:rPr>
          <w:rFonts w:hint="eastAsia" w:ascii="宋体" w:hAnsi="宋体" w:eastAsia="宋体" w:cs="宋体"/>
          <w:kern w:val="0"/>
          <w:sz w:val="24"/>
          <w:szCs w:val="24"/>
          <w:lang w:bidi="ar"/>
        </w:rPr>
        <w:t>根据本工程施工建设的特点，以及各单项工程施工时段，结合项目区降雨季节等，划分水土流失预测时段。按照《开发建设项目水土保持技术规范》规定，水土流失预测时段应分为施工准备期、施工期和自然恢复期三个时段。</w:t>
      </w:r>
      <w:r>
        <w:rPr>
          <w:rFonts w:hint="eastAsia" w:ascii="Times New Roman" w:hAnsi="Times New Roman" w:eastAsia="宋体" w:cs="Times New Roman"/>
          <w:kern w:val="0"/>
          <w:sz w:val="24"/>
          <w:szCs w:val="24"/>
          <w:lang w:bidi="ar"/>
        </w:rPr>
        <w:t>本工程水土流失预测时段详见下表。</w:t>
      </w:r>
    </w:p>
    <w:p w14:paraId="79EF5B46">
      <w:pPr>
        <w:topLinePunct/>
        <w:snapToGrid w:val="0"/>
        <w:spacing w:line="360" w:lineRule="auto"/>
        <w:ind w:right="844"/>
        <w:rPr>
          <w:rFonts w:ascii="Times New Roman" w:hAnsi="Times New Roman" w:eastAsia="宋体" w:cs="Times New Roman"/>
          <w:b/>
          <w:bCs/>
          <w:kern w:val="0"/>
          <w:sz w:val="24"/>
          <w:szCs w:val="24"/>
        </w:rPr>
      </w:pPr>
      <w:r>
        <w:rPr>
          <w:rFonts w:hint="eastAsia" w:ascii="Times New Roman" w:hAnsi="Times New Roman" w:eastAsia="宋体" w:cs="Times New Roman"/>
          <w:b/>
          <w:bCs/>
          <w:kern w:val="0"/>
          <w:sz w:val="24"/>
          <w:szCs w:val="24"/>
        </w:rPr>
        <w:t>表6.7-3           建设项目水土流失预测时段表</w:t>
      </w:r>
      <w:r>
        <w:rPr>
          <w:rFonts w:ascii="Times New Roman" w:hAnsi="Times New Roman" w:eastAsia="宋体" w:cs="Times New Roman"/>
          <w:b/>
          <w:bCs/>
          <w:kern w:val="0"/>
          <w:sz w:val="24"/>
          <w:szCs w:val="24"/>
        </w:rPr>
        <w:t xml:space="preserve">              </w:t>
      </w:r>
      <w:r>
        <w:rPr>
          <w:rFonts w:hint="eastAsia" w:ascii="Times New Roman" w:hAnsi="Times New Roman" w:eastAsia="宋体" w:cs="Times New Roman"/>
          <w:b/>
          <w:bCs/>
          <w:kern w:val="0"/>
          <w:sz w:val="24"/>
          <w:szCs w:val="24"/>
        </w:rPr>
        <w:t>单位：</w:t>
      </w:r>
      <w:r>
        <w:rPr>
          <w:rFonts w:ascii="Times New Roman" w:hAnsi="Times New Roman" w:eastAsia="宋体" w:cs="Times New Roman"/>
          <w:b/>
          <w:bCs/>
          <w:kern w:val="0"/>
          <w:sz w:val="24"/>
          <w:szCs w:val="24"/>
        </w:rPr>
        <w:t>a</w:t>
      </w:r>
    </w:p>
    <w:tbl>
      <w:tblPr>
        <w:tblStyle w:val="3199"/>
        <w:tblW w:w="5001" w:type="pct"/>
        <w:tblInd w:w="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2161"/>
        <w:gridCol w:w="2289"/>
        <w:gridCol w:w="2156"/>
        <w:gridCol w:w="2161"/>
      </w:tblGrid>
      <w:tr w14:paraId="1B242B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9" w:hRule="atLeast"/>
        </w:trPr>
        <w:tc>
          <w:tcPr>
            <w:tcW w:w="1232" w:type="pct"/>
            <w:tcBorders>
              <w:top w:val="single" w:color="000000" w:sz="2" w:space="0"/>
              <w:left w:val="single" w:color="000000" w:sz="2" w:space="0"/>
              <w:bottom w:val="single" w:color="000000" w:sz="2" w:space="0"/>
              <w:right w:val="single" w:color="000000" w:sz="2" w:space="0"/>
            </w:tcBorders>
          </w:tcPr>
          <w:p w14:paraId="6E8D763A">
            <w:pPr>
              <w:topLinePunct/>
              <w:snapToGrid w:val="0"/>
              <w:jc w:val="center"/>
              <w:rPr>
                <w:rFonts w:ascii="Times New Roman" w:hAnsi="Times New Roman" w:eastAsia="宋体" w:cs="Times New Roman"/>
                <w:kern w:val="13"/>
                <w:sz w:val="20"/>
                <w:szCs w:val="20"/>
              </w:rPr>
            </w:pPr>
            <w:r>
              <w:rPr>
                <w:rFonts w:hint="eastAsia" w:ascii="Times New Roman" w:hAnsi="Times New Roman" w:eastAsia="宋体" w:cs="Times New Roman"/>
                <w:kern w:val="13"/>
                <w:sz w:val="20"/>
                <w:szCs w:val="20"/>
              </w:rPr>
              <w:t>防治分区</w:t>
            </w:r>
          </w:p>
        </w:tc>
        <w:tc>
          <w:tcPr>
            <w:tcW w:w="1305" w:type="pct"/>
            <w:tcBorders>
              <w:top w:val="single" w:color="000000" w:sz="2" w:space="0"/>
              <w:left w:val="single" w:color="000000" w:sz="2" w:space="0"/>
              <w:bottom w:val="single" w:color="000000" w:sz="2" w:space="0"/>
              <w:right w:val="single" w:color="000000" w:sz="2" w:space="0"/>
            </w:tcBorders>
          </w:tcPr>
          <w:p w14:paraId="43FD7B31">
            <w:pPr>
              <w:topLinePunct/>
              <w:snapToGrid w:val="0"/>
              <w:jc w:val="center"/>
              <w:rPr>
                <w:rFonts w:ascii="Times New Roman" w:hAnsi="Times New Roman" w:eastAsia="宋体" w:cs="Times New Roman"/>
                <w:kern w:val="13"/>
                <w:sz w:val="20"/>
                <w:szCs w:val="20"/>
              </w:rPr>
            </w:pPr>
            <w:r>
              <w:rPr>
                <w:rFonts w:hint="eastAsia" w:ascii="Times New Roman" w:hAnsi="Times New Roman" w:eastAsia="宋体" w:cs="Times New Roman"/>
                <w:kern w:val="13"/>
                <w:sz w:val="20"/>
                <w:szCs w:val="20"/>
              </w:rPr>
              <w:t>施工期（含施工准备期）</w:t>
            </w:r>
          </w:p>
        </w:tc>
        <w:tc>
          <w:tcPr>
            <w:tcW w:w="1229" w:type="pct"/>
            <w:tcBorders>
              <w:top w:val="single" w:color="000000" w:sz="2" w:space="0"/>
              <w:left w:val="single" w:color="000000" w:sz="2" w:space="0"/>
              <w:bottom w:val="single" w:color="000000" w:sz="2" w:space="0"/>
              <w:right w:val="single" w:color="000000" w:sz="2" w:space="0"/>
            </w:tcBorders>
          </w:tcPr>
          <w:p w14:paraId="6E6BE4D5">
            <w:pPr>
              <w:topLinePunct/>
              <w:snapToGrid w:val="0"/>
              <w:jc w:val="center"/>
              <w:rPr>
                <w:rFonts w:ascii="Times New Roman" w:hAnsi="Times New Roman" w:eastAsia="宋体" w:cs="Times New Roman"/>
                <w:kern w:val="13"/>
                <w:sz w:val="20"/>
                <w:szCs w:val="20"/>
              </w:rPr>
            </w:pPr>
            <w:r>
              <w:rPr>
                <w:rFonts w:hint="eastAsia" w:ascii="Times New Roman" w:hAnsi="Times New Roman" w:eastAsia="宋体" w:cs="Times New Roman"/>
                <w:kern w:val="13"/>
                <w:sz w:val="20"/>
                <w:szCs w:val="20"/>
              </w:rPr>
              <w:t>自然恢复期</w:t>
            </w:r>
          </w:p>
        </w:tc>
        <w:tc>
          <w:tcPr>
            <w:tcW w:w="1232" w:type="pct"/>
            <w:tcBorders>
              <w:top w:val="single" w:color="000000" w:sz="2" w:space="0"/>
              <w:left w:val="single" w:color="000000" w:sz="2" w:space="0"/>
              <w:bottom w:val="single" w:color="000000" w:sz="2" w:space="0"/>
              <w:right w:val="single" w:color="000000" w:sz="2" w:space="0"/>
            </w:tcBorders>
          </w:tcPr>
          <w:p w14:paraId="3C36BE02">
            <w:pPr>
              <w:topLinePunct/>
              <w:snapToGrid w:val="0"/>
              <w:jc w:val="center"/>
              <w:rPr>
                <w:rFonts w:ascii="Times New Roman" w:hAnsi="Times New Roman" w:eastAsia="宋体" w:cs="Times New Roman"/>
                <w:kern w:val="13"/>
                <w:sz w:val="20"/>
                <w:szCs w:val="20"/>
              </w:rPr>
            </w:pPr>
            <w:r>
              <w:rPr>
                <w:rFonts w:hint="eastAsia" w:ascii="Times New Roman" w:hAnsi="Times New Roman" w:eastAsia="宋体" w:cs="Times New Roman"/>
                <w:kern w:val="13"/>
                <w:sz w:val="20"/>
                <w:szCs w:val="20"/>
              </w:rPr>
              <w:t>总时段</w:t>
            </w:r>
          </w:p>
        </w:tc>
      </w:tr>
      <w:tr w14:paraId="455690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2" w:hRule="atLeast"/>
        </w:trPr>
        <w:tc>
          <w:tcPr>
            <w:tcW w:w="1232" w:type="pct"/>
            <w:tcBorders>
              <w:top w:val="single" w:color="000000" w:sz="2" w:space="0"/>
              <w:left w:val="single" w:color="000000" w:sz="2" w:space="0"/>
              <w:bottom w:val="single" w:color="000000" w:sz="2" w:space="0"/>
              <w:right w:val="single" w:color="000000" w:sz="2" w:space="0"/>
            </w:tcBorders>
          </w:tcPr>
          <w:p w14:paraId="55AC09E6">
            <w:pPr>
              <w:topLinePunct/>
              <w:snapToGrid w:val="0"/>
              <w:jc w:val="center"/>
              <w:rPr>
                <w:rFonts w:ascii="Times New Roman" w:hAnsi="Times New Roman" w:eastAsia="宋体" w:cs="Times New Roman"/>
                <w:kern w:val="13"/>
                <w:sz w:val="20"/>
                <w:szCs w:val="20"/>
              </w:rPr>
            </w:pPr>
            <w:r>
              <w:rPr>
                <w:rFonts w:hint="eastAsia" w:ascii="Times New Roman" w:hAnsi="Times New Roman" w:eastAsia="宋体" w:cs="Times New Roman"/>
                <w:kern w:val="13"/>
                <w:sz w:val="20"/>
                <w:szCs w:val="20"/>
              </w:rPr>
              <w:t>主体工程区</w:t>
            </w:r>
          </w:p>
        </w:tc>
        <w:tc>
          <w:tcPr>
            <w:tcW w:w="1305" w:type="pct"/>
            <w:tcBorders>
              <w:top w:val="single" w:color="000000" w:sz="2" w:space="0"/>
              <w:left w:val="single" w:color="000000" w:sz="2" w:space="0"/>
              <w:bottom w:val="single" w:color="000000" w:sz="2" w:space="0"/>
              <w:right w:val="single" w:color="000000" w:sz="2" w:space="0"/>
            </w:tcBorders>
          </w:tcPr>
          <w:p w14:paraId="4404A109">
            <w:pPr>
              <w:topLinePunct/>
              <w:snapToGrid w:val="0"/>
              <w:jc w:val="center"/>
              <w:rPr>
                <w:rFonts w:ascii="Times New Roman" w:hAnsi="Times New Roman" w:eastAsia="宋体" w:cs="Times New Roman"/>
                <w:kern w:val="13"/>
                <w:sz w:val="20"/>
                <w:szCs w:val="20"/>
              </w:rPr>
            </w:pPr>
            <w:r>
              <w:rPr>
                <w:rFonts w:ascii="Times New Roman" w:hAnsi="Times New Roman" w:eastAsia="宋体" w:cs="Times New Roman"/>
                <w:kern w:val="13"/>
                <w:sz w:val="20"/>
                <w:szCs w:val="20"/>
              </w:rPr>
              <w:t>2</w:t>
            </w:r>
          </w:p>
        </w:tc>
        <w:tc>
          <w:tcPr>
            <w:tcW w:w="1229" w:type="pct"/>
            <w:tcBorders>
              <w:top w:val="single" w:color="000000" w:sz="2" w:space="0"/>
              <w:left w:val="single" w:color="000000" w:sz="2" w:space="0"/>
              <w:bottom w:val="single" w:color="000000" w:sz="2" w:space="0"/>
              <w:right w:val="single" w:color="000000" w:sz="2" w:space="0"/>
            </w:tcBorders>
          </w:tcPr>
          <w:p w14:paraId="00A2A001">
            <w:pPr>
              <w:topLinePunct/>
              <w:snapToGrid w:val="0"/>
              <w:jc w:val="center"/>
              <w:rPr>
                <w:rFonts w:ascii="Times New Roman" w:hAnsi="Times New Roman" w:eastAsia="宋体" w:cs="Times New Roman"/>
                <w:kern w:val="13"/>
                <w:sz w:val="20"/>
                <w:szCs w:val="20"/>
              </w:rPr>
            </w:pPr>
            <w:r>
              <w:rPr>
                <w:rFonts w:ascii="Times New Roman" w:hAnsi="Times New Roman" w:eastAsia="宋体" w:cs="Times New Roman"/>
                <w:kern w:val="13"/>
                <w:sz w:val="20"/>
                <w:szCs w:val="20"/>
              </w:rPr>
              <w:t>3</w:t>
            </w:r>
          </w:p>
        </w:tc>
        <w:tc>
          <w:tcPr>
            <w:tcW w:w="1232" w:type="pct"/>
            <w:tcBorders>
              <w:top w:val="single" w:color="000000" w:sz="2" w:space="0"/>
              <w:left w:val="single" w:color="000000" w:sz="2" w:space="0"/>
              <w:bottom w:val="single" w:color="000000" w:sz="2" w:space="0"/>
              <w:right w:val="single" w:color="000000" w:sz="2" w:space="0"/>
            </w:tcBorders>
          </w:tcPr>
          <w:p w14:paraId="79E0EFA5">
            <w:pPr>
              <w:topLinePunct/>
              <w:snapToGrid w:val="0"/>
              <w:jc w:val="center"/>
              <w:rPr>
                <w:rFonts w:ascii="Times New Roman" w:hAnsi="Times New Roman" w:eastAsia="宋体" w:cs="Times New Roman"/>
                <w:kern w:val="13"/>
                <w:sz w:val="20"/>
                <w:szCs w:val="20"/>
              </w:rPr>
            </w:pPr>
            <w:r>
              <w:rPr>
                <w:rFonts w:ascii="Times New Roman" w:hAnsi="Times New Roman" w:eastAsia="宋体" w:cs="Times New Roman"/>
                <w:kern w:val="13"/>
                <w:sz w:val="20"/>
                <w:szCs w:val="20"/>
              </w:rPr>
              <w:t>5</w:t>
            </w:r>
          </w:p>
        </w:tc>
      </w:tr>
      <w:tr w14:paraId="183898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1" w:hRule="atLeast"/>
        </w:trPr>
        <w:tc>
          <w:tcPr>
            <w:tcW w:w="1232" w:type="pct"/>
            <w:tcBorders>
              <w:top w:val="single" w:color="000000" w:sz="2" w:space="0"/>
              <w:left w:val="single" w:color="000000" w:sz="2" w:space="0"/>
              <w:bottom w:val="single" w:color="000000" w:sz="2" w:space="0"/>
              <w:right w:val="single" w:color="000000" w:sz="2" w:space="0"/>
            </w:tcBorders>
          </w:tcPr>
          <w:p w14:paraId="24ED3C18">
            <w:pPr>
              <w:topLinePunct/>
              <w:snapToGrid w:val="0"/>
              <w:jc w:val="center"/>
              <w:rPr>
                <w:rFonts w:ascii="Times New Roman" w:hAnsi="Times New Roman" w:eastAsia="宋体" w:cs="Times New Roman"/>
                <w:kern w:val="13"/>
                <w:sz w:val="20"/>
                <w:szCs w:val="20"/>
              </w:rPr>
            </w:pPr>
            <w:r>
              <w:rPr>
                <w:rFonts w:hint="eastAsia" w:ascii="Times New Roman" w:hAnsi="Times New Roman" w:eastAsia="宋体" w:cs="Times New Roman"/>
                <w:kern w:val="13"/>
                <w:sz w:val="20"/>
                <w:szCs w:val="20"/>
              </w:rPr>
              <w:t>料场区</w:t>
            </w:r>
          </w:p>
        </w:tc>
        <w:tc>
          <w:tcPr>
            <w:tcW w:w="1305" w:type="pct"/>
            <w:tcBorders>
              <w:top w:val="single" w:color="000000" w:sz="2" w:space="0"/>
              <w:left w:val="single" w:color="000000" w:sz="2" w:space="0"/>
              <w:bottom w:val="single" w:color="000000" w:sz="2" w:space="0"/>
              <w:right w:val="single" w:color="000000" w:sz="2" w:space="0"/>
            </w:tcBorders>
          </w:tcPr>
          <w:p w14:paraId="3C27254F">
            <w:pPr>
              <w:topLinePunct/>
              <w:snapToGrid w:val="0"/>
              <w:jc w:val="center"/>
              <w:rPr>
                <w:rFonts w:ascii="Times New Roman" w:hAnsi="Times New Roman" w:eastAsia="宋体" w:cs="Times New Roman"/>
                <w:kern w:val="13"/>
                <w:sz w:val="20"/>
                <w:szCs w:val="20"/>
              </w:rPr>
            </w:pPr>
            <w:r>
              <w:rPr>
                <w:rFonts w:ascii="Times New Roman" w:hAnsi="Times New Roman" w:eastAsia="宋体" w:cs="Times New Roman"/>
                <w:kern w:val="13"/>
                <w:sz w:val="20"/>
                <w:szCs w:val="20"/>
              </w:rPr>
              <w:t>2</w:t>
            </w:r>
          </w:p>
        </w:tc>
        <w:tc>
          <w:tcPr>
            <w:tcW w:w="1229" w:type="pct"/>
            <w:tcBorders>
              <w:top w:val="single" w:color="000000" w:sz="2" w:space="0"/>
              <w:left w:val="single" w:color="000000" w:sz="2" w:space="0"/>
              <w:bottom w:val="single" w:color="000000" w:sz="2" w:space="0"/>
              <w:right w:val="single" w:color="000000" w:sz="2" w:space="0"/>
            </w:tcBorders>
          </w:tcPr>
          <w:p w14:paraId="44CF1134">
            <w:pPr>
              <w:topLinePunct/>
              <w:snapToGrid w:val="0"/>
              <w:jc w:val="center"/>
              <w:rPr>
                <w:rFonts w:ascii="Times New Roman" w:hAnsi="Times New Roman" w:eastAsia="宋体" w:cs="Times New Roman"/>
                <w:kern w:val="13"/>
                <w:sz w:val="20"/>
                <w:szCs w:val="20"/>
              </w:rPr>
            </w:pPr>
            <w:r>
              <w:rPr>
                <w:rFonts w:ascii="Times New Roman" w:hAnsi="Times New Roman" w:eastAsia="宋体" w:cs="Times New Roman"/>
                <w:kern w:val="13"/>
                <w:sz w:val="20"/>
                <w:szCs w:val="20"/>
              </w:rPr>
              <w:t>3</w:t>
            </w:r>
          </w:p>
        </w:tc>
        <w:tc>
          <w:tcPr>
            <w:tcW w:w="1232" w:type="pct"/>
            <w:tcBorders>
              <w:top w:val="single" w:color="000000" w:sz="2" w:space="0"/>
              <w:left w:val="single" w:color="000000" w:sz="2" w:space="0"/>
              <w:bottom w:val="single" w:color="000000" w:sz="2" w:space="0"/>
              <w:right w:val="single" w:color="000000" w:sz="2" w:space="0"/>
            </w:tcBorders>
          </w:tcPr>
          <w:p w14:paraId="56D3D8FF">
            <w:pPr>
              <w:topLinePunct/>
              <w:snapToGrid w:val="0"/>
              <w:jc w:val="center"/>
              <w:rPr>
                <w:rFonts w:ascii="Times New Roman" w:hAnsi="Times New Roman" w:eastAsia="宋体" w:cs="Times New Roman"/>
                <w:kern w:val="13"/>
                <w:sz w:val="20"/>
                <w:szCs w:val="20"/>
              </w:rPr>
            </w:pPr>
            <w:r>
              <w:rPr>
                <w:rFonts w:ascii="Times New Roman" w:hAnsi="Times New Roman" w:eastAsia="宋体" w:cs="Times New Roman"/>
                <w:kern w:val="13"/>
                <w:sz w:val="20"/>
                <w:szCs w:val="20"/>
              </w:rPr>
              <w:t>5</w:t>
            </w:r>
          </w:p>
        </w:tc>
      </w:tr>
      <w:tr w14:paraId="5DEE42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4" w:hRule="atLeast"/>
        </w:trPr>
        <w:tc>
          <w:tcPr>
            <w:tcW w:w="1232" w:type="pct"/>
            <w:tcBorders>
              <w:top w:val="single" w:color="000000" w:sz="2" w:space="0"/>
              <w:left w:val="single" w:color="000000" w:sz="2" w:space="0"/>
              <w:bottom w:val="single" w:color="000000" w:sz="2" w:space="0"/>
              <w:right w:val="single" w:color="000000" w:sz="2" w:space="0"/>
            </w:tcBorders>
          </w:tcPr>
          <w:p w14:paraId="4E2E6718">
            <w:pPr>
              <w:topLinePunct/>
              <w:snapToGrid w:val="0"/>
              <w:jc w:val="center"/>
              <w:rPr>
                <w:rFonts w:ascii="Times New Roman" w:hAnsi="Times New Roman" w:eastAsia="宋体" w:cs="Times New Roman"/>
                <w:kern w:val="13"/>
                <w:sz w:val="20"/>
                <w:szCs w:val="20"/>
              </w:rPr>
            </w:pPr>
            <w:r>
              <w:rPr>
                <w:rFonts w:hint="eastAsia" w:ascii="Times New Roman" w:hAnsi="Times New Roman" w:eastAsia="宋体" w:cs="Times New Roman"/>
                <w:kern w:val="13"/>
                <w:sz w:val="20"/>
                <w:szCs w:val="20"/>
              </w:rPr>
              <w:t>弃渣场区</w:t>
            </w:r>
          </w:p>
        </w:tc>
        <w:tc>
          <w:tcPr>
            <w:tcW w:w="1305" w:type="pct"/>
            <w:tcBorders>
              <w:top w:val="single" w:color="000000" w:sz="2" w:space="0"/>
              <w:left w:val="single" w:color="000000" w:sz="2" w:space="0"/>
              <w:bottom w:val="single" w:color="000000" w:sz="2" w:space="0"/>
              <w:right w:val="single" w:color="000000" w:sz="2" w:space="0"/>
            </w:tcBorders>
          </w:tcPr>
          <w:p w14:paraId="6535CFEB">
            <w:pPr>
              <w:topLinePunct/>
              <w:snapToGrid w:val="0"/>
              <w:jc w:val="center"/>
              <w:rPr>
                <w:rFonts w:ascii="Times New Roman" w:hAnsi="Times New Roman" w:eastAsia="宋体" w:cs="Times New Roman"/>
                <w:kern w:val="13"/>
                <w:sz w:val="20"/>
                <w:szCs w:val="20"/>
              </w:rPr>
            </w:pPr>
            <w:r>
              <w:rPr>
                <w:rFonts w:ascii="Times New Roman" w:hAnsi="Times New Roman" w:eastAsia="宋体" w:cs="Times New Roman"/>
                <w:kern w:val="13"/>
                <w:sz w:val="20"/>
                <w:szCs w:val="20"/>
              </w:rPr>
              <w:t>2</w:t>
            </w:r>
          </w:p>
        </w:tc>
        <w:tc>
          <w:tcPr>
            <w:tcW w:w="1229" w:type="pct"/>
            <w:tcBorders>
              <w:top w:val="single" w:color="000000" w:sz="2" w:space="0"/>
              <w:left w:val="single" w:color="000000" w:sz="2" w:space="0"/>
              <w:bottom w:val="single" w:color="000000" w:sz="2" w:space="0"/>
              <w:right w:val="single" w:color="000000" w:sz="2" w:space="0"/>
            </w:tcBorders>
          </w:tcPr>
          <w:p w14:paraId="5C766028">
            <w:pPr>
              <w:topLinePunct/>
              <w:snapToGrid w:val="0"/>
              <w:jc w:val="center"/>
              <w:rPr>
                <w:rFonts w:ascii="Times New Roman" w:hAnsi="Times New Roman" w:eastAsia="宋体" w:cs="Times New Roman"/>
                <w:kern w:val="13"/>
                <w:sz w:val="20"/>
                <w:szCs w:val="20"/>
              </w:rPr>
            </w:pPr>
            <w:r>
              <w:rPr>
                <w:rFonts w:ascii="Times New Roman" w:hAnsi="Times New Roman" w:eastAsia="宋体" w:cs="Times New Roman"/>
                <w:kern w:val="13"/>
                <w:sz w:val="20"/>
                <w:szCs w:val="20"/>
              </w:rPr>
              <w:t>3</w:t>
            </w:r>
          </w:p>
        </w:tc>
        <w:tc>
          <w:tcPr>
            <w:tcW w:w="1232" w:type="pct"/>
            <w:tcBorders>
              <w:top w:val="single" w:color="000000" w:sz="2" w:space="0"/>
              <w:left w:val="single" w:color="000000" w:sz="2" w:space="0"/>
              <w:bottom w:val="single" w:color="000000" w:sz="2" w:space="0"/>
              <w:right w:val="single" w:color="000000" w:sz="2" w:space="0"/>
            </w:tcBorders>
          </w:tcPr>
          <w:p w14:paraId="4453CD0D">
            <w:pPr>
              <w:topLinePunct/>
              <w:snapToGrid w:val="0"/>
              <w:jc w:val="center"/>
              <w:rPr>
                <w:rFonts w:ascii="Times New Roman" w:hAnsi="Times New Roman" w:eastAsia="宋体" w:cs="Times New Roman"/>
                <w:kern w:val="13"/>
                <w:sz w:val="20"/>
                <w:szCs w:val="20"/>
              </w:rPr>
            </w:pPr>
            <w:r>
              <w:rPr>
                <w:rFonts w:ascii="Times New Roman" w:hAnsi="Times New Roman" w:eastAsia="宋体" w:cs="Times New Roman"/>
                <w:kern w:val="13"/>
                <w:sz w:val="20"/>
                <w:szCs w:val="20"/>
              </w:rPr>
              <w:t>5</w:t>
            </w:r>
          </w:p>
        </w:tc>
      </w:tr>
      <w:tr w14:paraId="0D8764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2" w:hRule="atLeast"/>
        </w:trPr>
        <w:tc>
          <w:tcPr>
            <w:tcW w:w="1232" w:type="pct"/>
            <w:tcBorders>
              <w:top w:val="single" w:color="000000" w:sz="2" w:space="0"/>
              <w:left w:val="single" w:color="000000" w:sz="2" w:space="0"/>
              <w:bottom w:val="single" w:color="000000" w:sz="2" w:space="0"/>
              <w:right w:val="single" w:color="000000" w:sz="2" w:space="0"/>
            </w:tcBorders>
          </w:tcPr>
          <w:p w14:paraId="18799C4A">
            <w:pPr>
              <w:topLinePunct/>
              <w:snapToGrid w:val="0"/>
              <w:jc w:val="center"/>
              <w:rPr>
                <w:rFonts w:ascii="Times New Roman" w:hAnsi="Times New Roman" w:eastAsia="宋体" w:cs="Times New Roman"/>
                <w:kern w:val="13"/>
                <w:sz w:val="20"/>
                <w:szCs w:val="20"/>
              </w:rPr>
            </w:pPr>
            <w:r>
              <w:rPr>
                <w:rFonts w:hint="eastAsia" w:ascii="Times New Roman" w:hAnsi="Times New Roman" w:eastAsia="宋体" w:cs="Times New Roman"/>
                <w:kern w:val="13"/>
                <w:sz w:val="20"/>
                <w:szCs w:val="20"/>
              </w:rPr>
              <w:t>利用料堆放场区</w:t>
            </w:r>
          </w:p>
        </w:tc>
        <w:tc>
          <w:tcPr>
            <w:tcW w:w="1305" w:type="pct"/>
            <w:tcBorders>
              <w:top w:val="single" w:color="000000" w:sz="2" w:space="0"/>
              <w:left w:val="single" w:color="000000" w:sz="2" w:space="0"/>
              <w:bottom w:val="single" w:color="000000" w:sz="2" w:space="0"/>
              <w:right w:val="single" w:color="000000" w:sz="2" w:space="0"/>
            </w:tcBorders>
          </w:tcPr>
          <w:p w14:paraId="0C6D856C">
            <w:pPr>
              <w:topLinePunct/>
              <w:snapToGrid w:val="0"/>
              <w:jc w:val="center"/>
              <w:rPr>
                <w:rFonts w:ascii="Times New Roman" w:hAnsi="Times New Roman" w:eastAsia="宋体" w:cs="Times New Roman"/>
                <w:kern w:val="13"/>
                <w:sz w:val="20"/>
                <w:szCs w:val="20"/>
              </w:rPr>
            </w:pPr>
            <w:r>
              <w:rPr>
                <w:rFonts w:ascii="Times New Roman" w:hAnsi="Times New Roman" w:eastAsia="宋体" w:cs="Times New Roman"/>
                <w:kern w:val="13"/>
                <w:sz w:val="20"/>
                <w:szCs w:val="20"/>
              </w:rPr>
              <w:t>2</w:t>
            </w:r>
          </w:p>
        </w:tc>
        <w:tc>
          <w:tcPr>
            <w:tcW w:w="1229" w:type="pct"/>
            <w:tcBorders>
              <w:top w:val="single" w:color="000000" w:sz="2" w:space="0"/>
              <w:left w:val="single" w:color="000000" w:sz="2" w:space="0"/>
              <w:bottom w:val="single" w:color="000000" w:sz="2" w:space="0"/>
              <w:right w:val="single" w:color="000000" w:sz="2" w:space="0"/>
            </w:tcBorders>
          </w:tcPr>
          <w:p w14:paraId="60A43F19">
            <w:pPr>
              <w:topLinePunct/>
              <w:snapToGrid w:val="0"/>
              <w:jc w:val="center"/>
              <w:rPr>
                <w:rFonts w:ascii="Times New Roman" w:hAnsi="Times New Roman" w:eastAsia="宋体" w:cs="Times New Roman"/>
                <w:kern w:val="13"/>
                <w:sz w:val="20"/>
                <w:szCs w:val="20"/>
              </w:rPr>
            </w:pPr>
            <w:r>
              <w:rPr>
                <w:rFonts w:ascii="Times New Roman" w:hAnsi="Times New Roman" w:eastAsia="宋体" w:cs="Times New Roman"/>
                <w:kern w:val="13"/>
                <w:sz w:val="20"/>
                <w:szCs w:val="20"/>
              </w:rPr>
              <w:t>3</w:t>
            </w:r>
          </w:p>
        </w:tc>
        <w:tc>
          <w:tcPr>
            <w:tcW w:w="1232" w:type="pct"/>
            <w:tcBorders>
              <w:top w:val="single" w:color="000000" w:sz="2" w:space="0"/>
              <w:left w:val="single" w:color="000000" w:sz="2" w:space="0"/>
              <w:bottom w:val="single" w:color="000000" w:sz="2" w:space="0"/>
              <w:right w:val="single" w:color="000000" w:sz="2" w:space="0"/>
            </w:tcBorders>
          </w:tcPr>
          <w:p w14:paraId="18158B22">
            <w:pPr>
              <w:topLinePunct/>
              <w:snapToGrid w:val="0"/>
              <w:jc w:val="center"/>
              <w:rPr>
                <w:rFonts w:ascii="Times New Roman" w:hAnsi="Times New Roman" w:eastAsia="宋体" w:cs="Times New Roman"/>
                <w:kern w:val="13"/>
                <w:sz w:val="20"/>
                <w:szCs w:val="20"/>
              </w:rPr>
            </w:pPr>
            <w:r>
              <w:rPr>
                <w:rFonts w:ascii="Times New Roman" w:hAnsi="Times New Roman" w:eastAsia="宋体" w:cs="Times New Roman"/>
                <w:kern w:val="13"/>
                <w:sz w:val="20"/>
                <w:szCs w:val="20"/>
              </w:rPr>
              <w:t>5</w:t>
            </w:r>
          </w:p>
        </w:tc>
      </w:tr>
      <w:tr w14:paraId="05AC41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2" w:hRule="atLeast"/>
        </w:trPr>
        <w:tc>
          <w:tcPr>
            <w:tcW w:w="1232" w:type="pct"/>
            <w:tcBorders>
              <w:top w:val="single" w:color="000000" w:sz="2" w:space="0"/>
              <w:left w:val="single" w:color="000000" w:sz="2" w:space="0"/>
              <w:bottom w:val="single" w:color="000000" w:sz="2" w:space="0"/>
              <w:right w:val="single" w:color="000000" w:sz="2" w:space="0"/>
            </w:tcBorders>
          </w:tcPr>
          <w:p w14:paraId="1E1A0CFA">
            <w:pPr>
              <w:topLinePunct/>
              <w:snapToGrid w:val="0"/>
              <w:jc w:val="center"/>
              <w:rPr>
                <w:rFonts w:ascii="Times New Roman" w:hAnsi="Times New Roman" w:eastAsia="宋体" w:cs="Times New Roman"/>
                <w:kern w:val="13"/>
                <w:sz w:val="20"/>
                <w:szCs w:val="20"/>
              </w:rPr>
            </w:pPr>
            <w:r>
              <w:rPr>
                <w:rFonts w:hint="eastAsia" w:ascii="Times New Roman" w:hAnsi="Times New Roman" w:eastAsia="宋体" w:cs="Times New Roman"/>
                <w:kern w:val="13"/>
                <w:sz w:val="20"/>
                <w:szCs w:val="20"/>
              </w:rPr>
              <w:t>施工生产生活区</w:t>
            </w:r>
          </w:p>
        </w:tc>
        <w:tc>
          <w:tcPr>
            <w:tcW w:w="1305" w:type="pct"/>
            <w:tcBorders>
              <w:top w:val="single" w:color="000000" w:sz="2" w:space="0"/>
              <w:left w:val="single" w:color="000000" w:sz="2" w:space="0"/>
              <w:bottom w:val="single" w:color="000000" w:sz="2" w:space="0"/>
              <w:right w:val="single" w:color="000000" w:sz="2" w:space="0"/>
            </w:tcBorders>
          </w:tcPr>
          <w:p w14:paraId="6870A05E">
            <w:pPr>
              <w:topLinePunct/>
              <w:snapToGrid w:val="0"/>
              <w:jc w:val="center"/>
              <w:rPr>
                <w:rFonts w:ascii="Times New Roman" w:hAnsi="Times New Roman" w:eastAsia="宋体" w:cs="Times New Roman"/>
                <w:kern w:val="13"/>
                <w:sz w:val="20"/>
                <w:szCs w:val="20"/>
              </w:rPr>
            </w:pPr>
            <w:r>
              <w:rPr>
                <w:rFonts w:ascii="Times New Roman" w:hAnsi="Times New Roman" w:eastAsia="宋体" w:cs="Times New Roman"/>
                <w:kern w:val="13"/>
                <w:sz w:val="20"/>
                <w:szCs w:val="20"/>
              </w:rPr>
              <w:t>2</w:t>
            </w:r>
          </w:p>
        </w:tc>
        <w:tc>
          <w:tcPr>
            <w:tcW w:w="1229" w:type="pct"/>
            <w:tcBorders>
              <w:top w:val="single" w:color="000000" w:sz="2" w:space="0"/>
              <w:left w:val="single" w:color="000000" w:sz="2" w:space="0"/>
              <w:bottom w:val="single" w:color="000000" w:sz="2" w:space="0"/>
              <w:right w:val="single" w:color="000000" w:sz="2" w:space="0"/>
            </w:tcBorders>
          </w:tcPr>
          <w:p w14:paraId="43C53647">
            <w:pPr>
              <w:topLinePunct/>
              <w:snapToGrid w:val="0"/>
              <w:jc w:val="center"/>
              <w:rPr>
                <w:rFonts w:ascii="Times New Roman" w:hAnsi="Times New Roman" w:eastAsia="宋体" w:cs="Times New Roman"/>
                <w:kern w:val="13"/>
                <w:sz w:val="20"/>
                <w:szCs w:val="20"/>
              </w:rPr>
            </w:pPr>
            <w:r>
              <w:rPr>
                <w:rFonts w:ascii="Times New Roman" w:hAnsi="Times New Roman" w:eastAsia="宋体" w:cs="Times New Roman"/>
                <w:kern w:val="13"/>
                <w:sz w:val="20"/>
                <w:szCs w:val="20"/>
              </w:rPr>
              <w:t>3</w:t>
            </w:r>
          </w:p>
        </w:tc>
        <w:tc>
          <w:tcPr>
            <w:tcW w:w="1232" w:type="pct"/>
            <w:tcBorders>
              <w:top w:val="single" w:color="000000" w:sz="2" w:space="0"/>
              <w:left w:val="single" w:color="000000" w:sz="2" w:space="0"/>
              <w:bottom w:val="single" w:color="000000" w:sz="2" w:space="0"/>
              <w:right w:val="single" w:color="000000" w:sz="2" w:space="0"/>
            </w:tcBorders>
          </w:tcPr>
          <w:p w14:paraId="7FC00C7E">
            <w:pPr>
              <w:topLinePunct/>
              <w:snapToGrid w:val="0"/>
              <w:jc w:val="center"/>
              <w:rPr>
                <w:rFonts w:ascii="Times New Roman" w:hAnsi="Times New Roman" w:eastAsia="宋体" w:cs="Times New Roman"/>
                <w:kern w:val="13"/>
                <w:sz w:val="20"/>
                <w:szCs w:val="20"/>
              </w:rPr>
            </w:pPr>
            <w:r>
              <w:rPr>
                <w:rFonts w:ascii="Times New Roman" w:hAnsi="Times New Roman" w:eastAsia="宋体" w:cs="Times New Roman"/>
                <w:kern w:val="13"/>
                <w:sz w:val="20"/>
                <w:szCs w:val="20"/>
              </w:rPr>
              <w:t>5</w:t>
            </w:r>
          </w:p>
        </w:tc>
      </w:tr>
      <w:tr w14:paraId="10D3BB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4" w:hRule="atLeast"/>
        </w:trPr>
        <w:tc>
          <w:tcPr>
            <w:tcW w:w="1232" w:type="pct"/>
            <w:tcBorders>
              <w:top w:val="single" w:color="000000" w:sz="2" w:space="0"/>
              <w:left w:val="single" w:color="000000" w:sz="2" w:space="0"/>
              <w:bottom w:val="single" w:color="000000" w:sz="2" w:space="0"/>
              <w:right w:val="single" w:color="000000" w:sz="2" w:space="0"/>
            </w:tcBorders>
          </w:tcPr>
          <w:p w14:paraId="3C5F4B28">
            <w:pPr>
              <w:topLinePunct/>
              <w:snapToGrid w:val="0"/>
              <w:jc w:val="center"/>
              <w:rPr>
                <w:rFonts w:ascii="Times New Roman" w:hAnsi="Times New Roman" w:eastAsia="宋体" w:cs="Times New Roman"/>
                <w:kern w:val="13"/>
                <w:sz w:val="20"/>
                <w:szCs w:val="20"/>
              </w:rPr>
            </w:pPr>
            <w:r>
              <w:rPr>
                <w:rFonts w:hint="eastAsia" w:ascii="Times New Roman" w:hAnsi="Times New Roman" w:eastAsia="宋体" w:cs="Times New Roman"/>
                <w:kern w:val="13"/>
                <w:sz w:val="20"/>
                <w:szCs w:val="20"/>
              </w:rPr>
              <w:t>交通道路区</w:t>
            </w:r>
          </w:p>
        </w:tc>
        <w:tc>
          <w:tcPr>
            <w:tcW w:w="1305" w:type="pct"/>
            <w:tcBorders>
              <w:top w:val="single" w:color="000000" w:sz="2" w:space="0"/>
              <w:left w:val="single" w:color="000000" w:sz="2" w:space="0"/>
              <w:bottom w:val="single" w:color="000000" w:sz="2" w:space="0"/>
              <w:right w:val="single" w:color="000000" w:sz="2" w:space="0"/>
            </w:tcBorders>
          </w:tcPr>
          <w:p w14:paraId="2ED30CCF">
            <w:pPr>
              <w:topLinePunct/>
              <w:snapToGrid w:val="0"/>
              <w:jc w:val="center"/>
              <w:rPr>
                <w:rFonts w:ascii="Times New Roman" w:hAnsi="Times New Roman" w:eastAsia="宋体" w:cs="Times New Roman"/>
                <w:kern w:val="13"/>
                <w:sz w:val="20"/>
                <w:szCs w:val="20"/>
              </w:rPr>
            </w:pPr>
            <w:r>
              <w:rPr>
                <w:rFonts w:ascii="Times New Roman" w:hAnsi="Times New Roman" w:eastAsia="宋体" w:cs="Times New Roman"/>
                <w:kern w:val="13"/>
                <w:sz w:val="20"/>
                <w:szCs w:val="20"/>
              </w:rPr>
              <w:t>2</w:t>
            </w:r>
          </w:p>
        </w:tc>
        <w:tc>
          <w:tcPr>
            <w:tcW w:w="1229" w:type="pct"/>
            <w:tcBorders>
              <w:top w:val="single" w:color="000000" w:sz="2" w:space="0"/>
              <w:left w:val="single" w:color="000000" w:sz="2" w:space="0"/>
              <w:bottom w:val="single" w:color="000000" w:sz="2" w:space="0"/>
              <w:right w:val="single" w:color="000000" w:sz="2" w:space="0"/>
            </w:tcBorders>
          </w:tcPr>
          <w:p w14:paraId="719F1B6A">
            <w:pPr>
              <w:topLinePunct/>
              <w:snapToGrid w:val="0"/>
              <w:jc w:val="center"/>
              <w:rPr>
                <w:rFonts w:ascii="Times New Roman" w:hAnsi="Times New Roman" w:eastAsia="宋体" w:cs="Times New Roman"/>
                <w:kern w:val="13"/>
                <w:sz w:val="20"/>
                <w:szCs w:val="20"/>
              </w:rPr>
            </w:pPr>
            <w:r>
              <w:rPr>
                <w:rFonts w:ascii="Times New Roman" w:hAnsi="Times New Roman" w:eastAsia="宋体" w:cs="Times New Roman"/>
                <w:kern w:val="13"/>
                <w:sz w:val="20"/>
                <w:szCs w:val="20"/>
              </w:rPr>
              <w:t>3</w:t>
            </w:r>
          </w:p>
        </w:tc>
        <w:tc>
          <w:tcPr>
            <w:tcW w:w="1232" w:type="pct"/>
            <w:tcBorders>
              <w:top w:val="single" w:color="000000" w:sz="2" w:space="0"/>
              <w:left w:val="single" w:color="000000" w:sz="2" w:space="0"/>
              <w:bottom w:val="single" w:color="000000" w:sz="2" w:space="0"/>
              <w:right w:val="single" w:color="000000" w:sz="2" w:space="0"/>
            </w:tcBorders>
          </w:tcPr>
          <w:p w14:paraId="7FEBB6E0">
            <w:pPr>
              <w:topLinePunct/>
              <w:snapToGrid w:val="0"/>
              <w:jc w:val="center"/>
              <w:rPr>
                <w:rFonts w:ascii="Times New Roman" w:hAnsi="Times New Roman" w:eastAsia="宋体" w:cs="Times New Roman"/>
                <w:kern w:val="13"/>
                <w:sz w:val="20"/>
                <w:szCs w:val="20"/>
              </w:rPr>
            </w:pPr>
            <w:r>
              <w:rPr>
                <w:rFonts w:ascii="Times New Roman" w:hAnsi="Times New Roman" w:eastAsia="宋体" w:cs="Times New Roman"/>
                <w:kern w:val="13"/>
                <w:sz w:val="20"/>
                <w:szCs w:val="20"/>
              </w:rPr>
              <w:t>5</w:t>
            </w:r>
          </w:p>
        </w:tc>
      </w:tr>
      <w:tr w14:paraId="3901E5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1" w:hRule="atLeast"/>
        </w:trPr>
        <w:tc>
          <w:tcPr>
            <w:tcW w:w="1232" w:type="pct"/>
            <w:tcBorders>
              <w:top w:val="single" w:color="000000" w:sz="2" w:space="0"/>
              <w:left w:val="single" w:color="000000" w:sz="2" w:space="0"/>
              <w:bottom w:val="single" w:color="000000" w:sz="2" w:space="0"/>
              <w:right w:val="single" w:color="000000" w:sz="2" w:space="0"/>
            </w:tcBorders>
          </w:tcPr>
          <w:p w14:paraId="25DAFD4E">
            <w:pPr>
              <w:topLinePunct/>
              <w:snapToGrid w:val="0"/>
              <w:jc w:val="center"/>
              <w:rPr>
                <w:rFonts w:ascii="Times New Roman" w:hAnsi="Times New Roman" w:eastAsia="宋体" w:cs="Times New Roman"/>
                <w:kern w:val="13"/>
                <w:sz w:val="20"/>
                <w:szCs w:val="20"/>
              </w:rPr>
            </w:pPr>
            <w:r>
              <w:rPr>
                <w:rFonts w:hint="eastAsia" w:ascii="Times New Roman" w:hAnsi="Times New Roman" w:eastAsia="宋体" w:cs="Times New Roman"/>
                <w:kern w:val="13"/>
                <w:sz w:val="20"/>
                <w:szCs w:val="20"/>
              </w:rPr>
              <w:t>输变电线路区</w:t>
            </w:r>
          </w:p>
        </w:tc>
        <w:tc>
          <w:tcPr>
            <w:tcW w:w="1305" w:type="pct"/>
            <w:tcBorders>
              <w:top w:val="single" w:color="000000" w:sz="2" w:space="0"/>
              <w:left w:val="single" w:color="000000" w:sz="2" w:space="0"/>
              <w:bottom w:val="single" w:color="000000" w:sz="2" w:space="0"/>
              <w:right w:val="single" w:color="000000" w:sz="2" w:space="0"/>
            </w:tcBorders>
          </w:tcPr>
          <w:p w14:paraId="5D346204">
            <w:pPr>
              <w:topLinePunct/>
              <w:snapToGrid w:val="0"/>
              <w:jc w:val="center"/>
              <w:rPr>
                <w:rFonts w:ascii="Times New Roman" w:hAnsi="Times New Roman" w:eastAsia="宋体" w:cs="Times New Roman"/>
                <w:kern w:val="13"/>
                <w:sz w:val="20"/>
                <w:szCs w:val="20"/>
              </w:rPr>
            </w:pPr>
            <w:r>
              <w:rPr>
                <w:rFonts w:ascii="Times New Roman" w:hAnsi="Times New Roman" w:eastAsia="宋体" w:cs="Times New Roman"/>
                <w:kern w:val="13"/>
                <w:sz w:val="20"/>
                <w:szCs w:val="20"/>
              </w:rPr>
              <w:t>2</w:t>
            </w:r>
          </w:p>
        </w:tc>
        <w:tc>
          <w:tcPr>
            <w:tcW w:w="1229" w:type="pct"/>
            <w:tcBorders>
              <w:top w:val="single" w:color="000000" w:sz="2" w:space="0"/>
              <w:left w:val="single" w:color="000000" w:sz="2" w:space="0"/>
              <w:bottom w:val="single" w:color="000000" w:sz="2" w:space="0"/>
              <w:right w:val="single" w:color="000000" w:sz="2" w:space="0"/>
            </w:tcBorders>
          </w:tcPr>
          <w:p w14:paraId="3DA114A3">
            <w:pPr>
              <w:topLinePunct/>
              <w:snapToGrid w:val="0"/>
              <w:jc w:val="center"/>
              <w:rPr>
                <w:rFonts w:ascii="Times New Roman" w:hAnsi="Times New Roman" w:eastAsia="宋体" w:cs="Times New Roman"/>
                <w:kern w:val="13"/>
                <w:sz w:val="20"/>
                <w:szCs w:val="20"/>
              </w:rPr>
            </w:pPr>
            <w:r>
              <w:rPr>
                <w:rFonts w:ascii="Times New Roman" w:hAnsi="Times New Roman" w:eastAsia="宋体" w:cs="Times New Roman"/>
                <w:kern w:val="13"/>
                <w:sz w:val="20"/>
                <w:szCs w:val="20"/>
              </w:rPr>
              <w:t>3</w:t>
            </w:r>
          </w:p>
        </w:tc>
        <w:tc>
          <w:tcPr>
            <w:tcW w:w="1232" w:type="pct"/>
            <w:tcBorders>
              <w:top w:val="single" w:color="000000" w:sz="2" w:space="0"/>
              <w:left w:val="single" w:color="000000" w:sz="2" w:space="0"/>
              <w:bottom w:val="single" w:color="000000" w:sz="2" w:space="0"/>
              <w:right w:val="single" w:color="000000" w:sz="2" w:space="0"/>
            </w:tcBorders>
          </w:tcPr>
          <w:p w14:paraId="67A17B3E">
            <w:pPr>
              <w:topLinePunct/>
              <w:snapToGrid w:val="0"/>
              <w:jc w:val="center"/>
              <w:rPr>
                <w:rFonts w:ascii="Times New Roman" w:hAnsi="Times New Roman" w:eastAsia="宋体" w:cs="Times New Roman"/>
                <w:kern w:val="13"/>
                <w:sz w:val="20"/>
                <w:szCs w:val="20"/>
              </w:rPr>
            </w:pPr>
            <w:r>
              <w:rPr>
                <w:rFonts w:ascii="Times New Roman" w:hAnsi="Times New Roman" w:eastAsia="宋体" w:cs="Times New Roman"/>
                <w:kern w:val="13"/>
                <w:sz w:val="20"/>
                <w:szCs w:val="20"/>
              </w:rPr>
              <w:t>5</w:t>
            </w:r>
          </w:p>
        </w:tc>
      </w:tr>
    </w:tbl>
    <w:p w14:paraId="18BCC9F0">
      <w:pPr>
        <w:tabs>
          <w:tab w:val="left" w:pos="0"/>
        </w:tabs>
        <w:topLinePunct/>
        <w:snapToGrid w:val="0"/>
        <w:ind w:left="624"/>
        <w:rPr>
          <w:rFonts w:ascii="Times New Roman" w:hAnsi="Times New Roman" w:eastAsia="宋体" w:cs="Times New Roman"/>
          <w:b/>
          <w:bCs/>
          <w:kern w:val="0"/>
          <w:szCs w:val="21"/>
        </w:rPr>
      </w:pPr>
    </w:p>
    <w:p w14:paraId="1D9BC818">
      <w:pPr>
        <w:topLinePunct/>
        <w:spacing w:before="100" w:after="100" w:line="360" w:lineRule="auto"/>
        <w:contextualSpacing/>
        <w:outlineLvl w:val="2"/>
        <w:rPr>
          <w:rFonts w:ascii="Times New Roman" w:hAnsi="Times New Roman" w:eastAsia="宋体" w:cs="Times New Roman"/>
          <w:b/>
          <w:bCs/>
          <w:kern w:val="0"/>
          <w:sz w:val="28"/>
          <w:szCs w:val="28"/>
        </w:rPr>
      </w:pPr>
      <w:r>
        <w:rPr>
          <w:rFonts w:hint="eastAsia" w:ascii="Times New Roman" w:hAnsi="Times New Roman" w:eastAsia="宋体" w:cs="Times New Roman"/>
          <w:b/>
          <w:bCs/>
          <w:kern w:val="0"/>
          <w:sz w:val="28"/>
          <w:szCs w:val="28"/>
        </w:rPr>
        <w:t>6</w:t>
      </w:r>
      <w:r>
        <w:rPr>
          <w:rFonts w:ascii="Times New Roman" w:hAnsi="Times New Roman" w:eastAsia="宋体" w:cs="Times New Roman"/>
          <w:b/>
          <w:bCs/>
          <w:kern w:val="0"/>
          <w:sz w:val="28"/>
          <w:szCs w:val="28"/>
        </w:rPr>
        <w:t>.7.4</w:t>
      </w:r>
      <w:r>
        <w:rPr>
          <w:rFonts w:hint="eastAsia" w:ascii="Times New Roman" w:hAnsi="Times New Roman" w:eastAsia="宋体" w:cs="Times New Roman"/>
          <w:b/>
          <w:bCs/>
          <w:kern w:val="0"/>
          <w:sz w:val="28"/>
          <w:szCs w:val="28"/>
        </w:rPr>
        <w:t>预测方法</w:t>
      </w:r>
    </w:p>
    <w:p w14:paraId="7C57F444">
      <w:pPr>
        <w:spacing w:line="360" w:lineRule="auto"/>
        <w:ind w:firstLine="480" w:firstLineChars="200"/>
        <w:rPr>
          <w:rFonts w:ascii="Times New Roman" w:hAnsi="Times New Roman" w:eastAsia="宋体" w:cs="Times New Roman"/>
          <w:sz w:val="24"/>
        </w:rPr>
      </w:pPr>
      <w:r>
        <w:rPr>
          <w:rFonts w:hint="eastAsia" w:ascii="Times New Roman" w:hAnsi="Times New Roman" w:eastAsia="宋体" w:cs="Times New Roman"/>
          <w:sz w:val="24"/>
        </w:rPr>
        <w:t>本方案水土流失调查主要以原地貌时的水土流失为背景，分析工程建设区的水土流失状况，并调查除主体工程具有水土保持措施以外无其它水土保持措施情况下工程扰动地表可能产生的水土流失量。</w:t>
      </w:r>
    </w:p>
    <w:p w14:paraId="5542D3B5">
      <w:pPr>
        <w:spacing w:line="360" w:lineRule="auto"/>
        <w:ind w:firstLine="480" w:firstLineChars="200"/>
        <w:rPr>
          <w:rFonts w:ascii="Times New Roman" w:hAnsi="Times New Roman" w:eastAsia="宋体" w:cs="Times New Roman"/>
          <w:sz w:val="24"/>
        </w:rPr>
      </w:pPr>
      <w:r>
        <w:rPr>
          <w:rFonts w:hint="eastAsia" w:ascii="Times New Roman" w:hAnsi="Times New Roman" w:eastAsia="宋体" w:cs="Times New Roman"/>
          <w:sz w:val="24"/>
        </w:rPr>
        <w:t>通过实地勘察，结合主体工程设计资料，了解项目建设对地表、植被的扰动情况、废弃物的组成、结构及其堆放位置和形式，对工程建设造成的新增水土流失量，采用数学模型及有关水保部门提供的观测资料分析相结合的方法进行调查。</w:t>
      </w:r>
    </w:p>
    <w:p w14:paraId="7FC09C18">
      <w:pPr>
        <w:spacing w:line="360" w:lineRule="auto"/>
        <w:ind w:firstLine="480" w:firstLineChars="200"/>
        <w:rPr>
          <w:rFonts w:ascii="Times New Roman" w:hAnsi="Times New Roman" w:eastAsia="宋体" w:cs="Times New Roman"/>
          <w:sz w:val="24"/>
        </w:rPr>
      </w:pPr>
      <w:r>
        <w:rPr>
          <w:rFonts w:hint="eastAsia" w:ascii="Times New Roman" w:hAnsi="Times New Roman" w:eastAsia="宋体" w:cs="Times New Roman"/>
          <w:sz w:val="24"/>
        </w:rPr>
        <w:t>扰动地表水土流失量可按下式计算：</w:t>
      </w:r>
    </w:p>
    <w:p w14:paraId="1B3140A7">
      <w:pPr>
        <w:spacing w:line="360" w:lineRule="auto"/>
        <w:ind w:firstLine="480" w:firstLineChars="200"/>
        <w:jc w:val="center"/>
        <w:rPr>
          <w:rFonts w:ascii="Times New Roman" w:hAnsi="Times New Roman" w:eastAsia="宋体" w:cs="Times New Roman"/>
          <w:sz w:val="24"/>
        </w:rPr>
      </w:pPr>
      <w:r>
        <w:rPr>
          <w:rFonts w:ascii="Times New Roman" w:hAnsi="Times New Roman" w:eastAsia="仿宋GB2312" w:cs="Times New Roman"/>
          <w:position w:val="-30"/>
          <w:sz w:val="24"/>
        </w:rPr>
        <w:object>
          <v:shape id="_x0000_i1025" o:spt="75" type="#_x0000_t75" style="height:35.4pt;width:96.55pt;" o:ole="t" filled="f" o:preferrelative="t" stroked="f" coordsize="21600,21600">
            <v:path/>
            <v:fill on="f" focussize="0,0"/>
            <v:stroke on="f" joinstyle="miter"/>
            <v:imagedata r:id="rId12" embosscolor="#FFFFFF" o:title=""/>
            <o:lock v:ext="edit" aspectratio="t"/>
            <w10:wrap type="none"/>
            <w10:anchorlock/>
          </v:shape>
          <o:OLEObject Type="Embed" ProgID="Equation.KSEE3" ShapeID="_x0000_i1025" DrawAspect="Content" ObjectID="_1468075725" r:id="rId11">
            <o:LockedField>false</o:LockedField>
          </o:OLEObject>
        </w:object>
      </w:r>
    </w:p>
    <w:p w14:paraId="4B8A0AED">
      <w:pPr>
        <w:spacing w:line="360" w:lineRule="auto"/>
        <w:ind w:firstLine="480" w:firstLineChars="200"/>
        <w:rPr>
          <w:rFonts w:ascii="Times New Roman" w:hAnsi="Times New Roman" w:eastAsia="宋体" w:cs="Times New Roman"/>
          <w:sz w:val="24"/>
        </w:rPr>
      </w:pPr>
      <w:r>
        <w:rPr>
          <w:rFonts w:hint="eastAsia" w:ascii="Times New Roman" w:hAnsi="Times New Roman" w:eastAsia="宋体" w:cs="Times New Roman"/>
          <w:sz w:val="24"/>
        </w:rPr>
        <w:t>式中：</w:t>
      </w:r>
      <w:r>
        <w:rPr>
          <w:rFonts w:ascii="Times New Roman" w:hAnsi="Times New Roman" w:eastAsia="宋体" w:cs="Times New Roman"/>
          <w:sz w:val="24"/>
        </w:rPr>
        <w:t>W—</w:t>
      </w:r>
      <w:r>
        <w:rPr>
          <w:rFonts w:hint="eastAsia" w:ascii="Times New Roman" w:hAnsi="Times New Roman" w:eastAsia="宋体" w:cs="Times New Roman"/>
          <w:sz w:val="24"/>
        </w:rPr>
        <w:t>土壤流失量（</w:t>
      </w:r>
      <w:r>
        <w:rPr>
          <w:rFonts w:ascii="Times New Roman" w:hAnsi="Times New Roman" w:eastAsia="宋体" w:cs="Times New Roman"/>
          <w:sz w:val="24"/>
        </w:rPr>
        <w:t>t</w:t>
      </w:r>
      <w:r>
        <w:rPr>
          <w:rFonts w:hint="eastAsia" w:ascii="Times New Roman" w:hAnsi="Times New Roman" w:eastAsia="宋体" w:cs="Times New Roman"/>
          <w:sz w:val="24"/>
        </w:rPr>
        <w:t>）；</w:t>
      </w:r>
    </w:p>
    <w:p w14:paraId="09D21226">
      <w:pPr>
        <w:spacing w:line="360" w:lineRule="auto"/>
        <w:ind w:firstLine="1200" w:firstLineChars="500"/>
        <w:rPr>
          <w:rFonts w:ascii="Times New Roman" w:hAnsi="Times New Roman" w:eastAsia="宋体" w:cs="Times New Roman"/>
          <w:sz w:val="24"/>
        </w:rPr>
      </w:pPr>
      <w:r>
        <w:rPr>
          <w:rFonts w:ascii="Times New Roman" w:hAnsi="Times New Roman" w:eastAsia="宋体" w:cs="Times New Roman"/>
          <w:sz w:val="24"/>
        </w:rPr>
        <w:t>j—</w:t>
      </w:r>
      <w:r>
        <w:rPr>
          <w:rFonts w:hint="eastAsia" w:ascii="Times New Roman" w:hAnsi="Times New Roman" w:eastAsia="宋体" w:cs="Times New Roman"/>
          <w:sz w:val="24"/>
        </w:rPr>
        <w:t>调查时段，</w:t>
      </w:r>
      <w:r>
        <w:rPr>
          <w:rFonts w:ascii="Times New Roman" w:hAnsi="Times New Roman" w:eastAsia="宋体" w:cs="Times New Roman"/>
          <w:sz w:val="24"/>
        </w:rPr>
        <w:t>j=1</w:t>
      </w:r>
      <w:r>
        <w:rPr>
          <w:rFonts w:hint="eastAsia" w:ascii="Times New Roman" w:hAnsi="Times New Roman" w:eastAsia="宋体" w:cs="Times New Roman"/>
          <w:sz w:val="24"/>
        </w:rPr>
        <w:t>，</w:t>
      </w:r>
      <w:r>
        <w:rPr>
          <w:rFonts w:ascii="Times New Roman" w:hAnsi="Times New Roman" w:eastAsia="宋体" w:cs="Times New Roman"/>
          <w:sz w:val="24"/>
        </w:rPr>
        <w:t>2</w:t>
      </w:r>
      <w:r>
        <w:rPr>
          <w:rFonts w:hint="eastAsia" w:ascii="Times New Roman" w:hAnsi="Times New Roman" w:eastAsia="宋体" w:cs="Times New Roman"/>
          <w:sz w:val="24"/>
        </w:rPr>
        <w:t>即指施工期（含施工准备期）和自然恢复期两个时段；</w:t>
      </w:r>
    </w:p>
    <w:p w14:paraId="5B0EEC6F">
      <w:pPr>
        <w:spacing w:line="360" w:lineRule="auto"/>
        <w:ind w:firstLine="1200" w:firstLineChars="500"/>
        <w:rPr>
          <w:rFonts w:ascii="Times New Roman" w:hAnsi="Times New Roman" w:eastAsia="宋体" w:cs="Times New Roman"/>
          <w:sz w:val="24"/>
        </w:rPr>
      </w:pPr>
      <w:r>
        <w:rPr>
          <w:rFonts w:ascii="Times New Roman" w:hAnsi="Times New Roman" w:eastAsia="宋体" w:cs="Times New Roman"/>
          <w:sz w:val="24"/>
        </w:rPr>
        <w:t>i—</w:t>
      </w:r>
      <w:r>
        <w:rPr>
          <w:rFonts w:hint="eastAsia" w:ascii="Times New Roman" w:hAnsi="Times New Roman" w:eastAsia="宋体" w:cs="Times New Roman"/>
          <w:sz w:val="24"/>
        </w:rPr>
        <w:t>调查单元，</w:t>
      </w:r>
      <w:r>
        <w:rPr>
          <w:rFonts w:ascii="Times New Roman" w:hAnsi="Times New Roman" w:eastAsia="宋体" w:cs="Times New Roman"/>
          <w:sz w:val="24"/>
        </w:rPr>
        <w:t>i=1</w:t>
      </w:r>
      <w:r>
        <w:rPr>
          <w:rFonts w:hint="eastAsia" w:ascii="Times New Roman" w:hAnsi="Times New Roman" w:eastAsia="宋体" w:cs="Times New Roman"/>
          <w:sz w:val="24"/>
        </w:rPr>
        <w:t>，</w:t>
      </w:r>
      <w:r>
        <w:rPr>
          <w:rFonts w:ascii="Times New Roman" w:hAnsi="Times New Roman" w:eastAsia="宋体" w:cs="Times New Roman"/>
          <w:sz w:val="24"/>
        </w:rPr>
        <w:t>2</w:t>
      </w:r>
      <w:r>
        <w:rPr>
          <w:rFonts w:hint="eastAsia" w:ascii="Times New Roman" w:hAnsi="Times New Roman" w:eastAsia="宋体" w:cs="Times New Roman"/>
          <w:sz w:val="24"/>
        </w:rPr>
        <w:t>，</w:t>
      </w:r>
      <w:r>
        <w:rPr>
          <w:rFonts w:ascii="Times New Roman" w:hAnsi="Times New Roman" w:eastAsia="宋体" w:cs="Times New Roman"/>
          <w:sz w:val="24"/>
        </w:rPr>
        <w:t>3</w:t>
      </w:r>
      <w:r>
        <w:rPr>
          <w:rFonts w:hint="eastAsia" w:ascii="Times New Roman" w:hAnsi="Times New Roman" w:eastAsia="宋体" w:cs="Times New Roman"/>
          <w:sz w:val="24"/>
        </w:rPr>
        <w:t>，</w:t>
      </w:r>
      <w:r>
        <w:rPr>
          <w:rFonts w:ascii="Times New Roman" w:hAnsi="Times New Roman" w:eastAsia="宋体" w:cs="Times New Roman"/>
          <w:sz w:val="24"/>
        </w:rPr>
        <w:t>…</w:t>
      </w:r>
      <w:r>
        <w:rPr>
          <w:rFonts w:hint="eastAsia" w:ascii="Times New Roman" w:hAnsi="Times New Roman" w:eastAsia="宋体" w:cs="Times New Roman"/>
          <w:sz w:val="24"/>
        </w:rPr>
        <w:t>，</w:t>
      </w:r>
      <w:r>
        <w:rPr>
          <w:rFonts w:ascii="Times New Roman" w:hAnsi="Times New Roman" w:eastAsia="宋体" w:cs="Times New Roman"/>
          <w:sz w:val="24"/>
        </w:rPr>
        <w:t>n-1</w:t>
      </w:r>
      <w:r>
        <w:rPr>
          <w:rFonts w:hint="eastAsia" w:ascii="Times New Roman" w:hAnsi="Times New Roman" w:eastAsia="宋体" w:cs="Times New Roman"/>
          <w:sz w:val="24"/>
        </w:rPr>
        <w:t>，</w:t>
      </w:r>
      <w:r>
        <w:rPr>
          <w:rFonts w:ascii="Times New Roman" w:hAnsi="Times New Roman" w:eastAsia="宋体" w:cs="Times New Roman"/>
          <w:sz w:val="24"/>
        </w:rPr>
        <w:t>n</w:t>
      </w:r>
      <w:r>
        <w:rPr>
          <w:rFonts w:hint="eastAsia" w:ascii="Times New Roman" w:hAnsi="Times New Roman" w:eastAsia="宋体" w:cs="Times New Roman"/>
          <w:sz w:val="24"/>
        </w:rPr>
        <w:t>；</w:t>
      </w:r>
    </w:p>
    <w:p w14:paraId="669133BE">
      <w:pPr>
        <w:spacing w:line="360" w:lineRule="auto"/>
        <w:ind w:firstLine="1200" w:firstLineChars="500"/>
        <w:rPr>
          <w:rFonts w:ascii="Times New Roman" w:hAnsi="Times New Roman" w:eastAsia="宋体" w:cs="Times New Roman"/>
          <w:sz w:val="24"/>
        </w:rPr>
      </w:pPr>
      <w:r>
        <w:rPr>
          <w:rFonts w:ascii="Times New Roman" w:hAnsi="Times New Roman" w:eastAsia="宋体" w:cs="Times New Roman"/>
          <w:sz w:val="24"/>
        </w:rPr>
        <w:t>Fji—</w:t>
      </w:r>
      <w:r>
        <w:rPr>
          <w:rFonts w:hint="eastAsia" w:ascii="Times New Roman" w:hAnsi="Times New Roman" w:eastAsia="宋体" w:cs="Times New Roman"/>
          <w:sz w:val="24"/>
        </w:rPr>
        <w:t>第</w:t>
      </w:r>
      <w:r>
        <w:rPr>
          <w:rFonts w:ascii="Times New Roman" w:hAnsi="Times New Roman" w:eastAsia="宋体" w:cs="Times New Roman"/>
          <w:sz w:val="24"/>
        </w:rPr>
        <w:t>j</w:t>
      </w:r>
      <w:r>
        <w:rPr>
          <w:rFonts w:hint="eastAsia" w:ascii="Times New Roman" w:hAnsi="Times New Roman" w:eastAsia="宋体" w:cs="Times New Roman"/>
          <w:sz w:val="24"/>
        </w:rPr>
        <w:t>调查时段、第</w:t>
      </w:r>
      <w:r>
        <w:rPr>
          <w:rFonts w:ascii="Times New Roman" w:hAnsi="Times New Roman" w:eastAsia="宋体" w:cs="Times New Roman"/>
          <w:sz w:val="24"/>
        </w:rPr>
        <w:t>i</w:t>
      </w:r>
      <w:r>
        <w:rPr>
          <w:rFonts w:hint="eastAsia" w:ascii="Times New Roman" w:hAnsi="Times New Roman" w:eastAsia="宋体" w:cs="Times New Roman"/>
          <w:sz w:val="24"/>
        </w:rPr>
        <w:t>调查单元的面积（</w:t>
      </w:r>
      <w:r>
        <w:rPr>
          <w:rFonts w:ascii="Times New Roman" w:hAnsi="Times New Roman" w:eastAsia="宋体" w:cs="Times New Roman"/>
          <w:sz w:val="24"/>
        </w:rPr>
        <w:t>km</w:t>
      </w:r>
      <w:r>
        <w:rPr>
          <w:rFonts w:ascii="Times New Roman" w:hAnsi="Times New Roman" w:eastAsia="宋体" w:cs="Times New Roman"/>
          <w:sz w:val="24"/>
          <w:vertAlign w:val="superscript"/>
        </w:rPr>
        <w:t>2</w:t>
      </w:r>
      <w:r>
        <w:rPr>
          <w:rFonts w:hint="eastAsia" w:ascii="Times New Roman" w:hAnsi="Times New Roman" w:eastAsia="宋体" w:cs="Times New Roman"/>
          <w:sz w:val="24"/>
        </w:rPr>
        <w:t>）；</w:t>
      </w:r>
    </w:p>
    <w:p w14:paraId="6B7ADC8F">
      <w:pPr>
        <w:spacing w:line="360" w:lineRule="auto"/>
        <w:ind w:firstLine="1200" w:firstLineChars="500"/>
        <w:rPr>
          <w:rFonts w:ascii="Times New Roman" w:hAnsi="Times New Roman" w:eastAsia="宋体" w:cs="Times New Roman"/>
          <w:sz w:val="24"/>
        </w:rPr>
      </w:pPr>
      <w:r>
        <w:rPr>
          <w:rFonts w:ascii="Times New Roman" w:hAnsi="Times New Roman" w:eastAsia="宋体" w:cs="Times New Roman"/>
          <w:sz w:val="24"/>
        </w:rPr>
        <w:t>Mji—</w:t>
      </w:r>
      <w:r>
        <w:rPr>
          <w:rFonts w:hint="eastAsia" w:ascii="Times New Roman" w:hAnsi="Times New Roman" w:eastAsia="宋体" w:cs="Times New Roman"/>
          <w:sz w:val="24"/>
        </w:rPr>
        <w:t>第</w:t>
      </w:r>
      <w:r>
        <w:rPr>
          <w:rFonts w:ascii="Times New Roman" w:hAnsi="Times New Roman" w:eastAsia="宋体" w:cs="Times New Roman"/>
          <w:sz w:val="24"/>
        </w:rPr>
        <w:t>j</w:t>
      </w:r>
      <w:r>
        <w:rPr>
          <w:rFonts w:hint="eastAsia" w:ascii="Times New Roman" w:hAnsi="Times New Roman" w:eastAsia="宋体" w:cs="Times New Roman"/>
          <w:sz w:val="24"/>
        </w:rPr>
        <w:t>调查时段、第</w:t>
      </w:r>
      <w:r>
        <w:rPr>
          <w:rFonts w:ascii="Times New Roman" w:hAnsi="Times New Roman" w:eastAsia="宋体" w:cs="Times New Roman"/>
          <w:sz w:val="24"/>
        </w:rPr>
        <w:t>i</w:t>
      </w:r>
      <w:r>
        <w:rPr>
          <w:rFonts w:hint="eastAsia" w:ascii="Times New Roman" w:hAnsi="Times New Roman" w:eastAsia="宋体" w:cs="Times New Roman"/>
          <w:sz w:val="24"/>
        </w:rPr>
        <w:t>调查单元的土壤侵蚀模数〔</w:t>
      </w:r>
      <w:r>
        <w:rPr>
          <w:rFonts w:ascii="Times New Roman" w:hAnsi="Times New Roman" w:eastAsia="宋体" w:cs="Times New Roman"/>
          <w:sz w:val="24"/>
        </w:rPr>
        <w:t>t/</w:t>
      </w:r>
      <w:r>
        <w:rPr>
          <w:rFonts w:hint="eastAsia" w:ascii="Times New Roman" w:hAnsi="Times New Roman" w:eastAsia="宋体" w:cs="Times New Roman"/>
          <w:sz w:val="24"/>
        </w:rPr>
        <w:t>（</w:t>
      </w:r>
      <w:r>
        <w:rPr>
          <w:rFonts w:ascii="Times New Roman" w:hAnsi="Times New Roman" w:eastAsia="宋体" w:cs="Times New Roman"/>
          <w:sz w:val="24"/>
        </w:rPr>
        <w:t>km</w:t>
      </w:r>
      <w:r>
        <w:rPr>
          <w:rFonts w:ascii="Times New Roman" w:hAnsi="Times New Roman" w:eastAsia="宋体" w:cs="Times New Roman"/>
          <w:sz w:val="24"/>
          <w:vertAlign w:val="superscript"/>
        </w:rPr>
        <w:t>2</w:t>
      </w:r>
      <w:r>
        <w:rPr>
          <w:rFonts w:hint="eastAsia" w:ascii="Times New Roman" w:hAnsi="Times New Roman" w:eastAsia="宋体" w:cs="Times New Roman"/>
          <w:sz w:val="24"/>
        </w:rPr>
        <w:t>·</w:t>
      </w:r>
      <w:r>
        <w:rPr>
          <w:rFonts w:ascii="Times New Roman" w:hAnsi="Times New Roman" w:eastAsia="宋体" w:cs="Times New Roman"/>
          <w:sz w:val="24"/>
        </w:rPr>
        <w:t>a</w:t>
      </w:r>
      <w:r>
        <w:rPr>
          <w:rFonts w:hint="eastAsia" w:ascii="Times New Roman" w:hAnsi="Times New Roman" w:eastAsia="宋体" w:cs="Times New Roman"/>
          <w:sz w:val="24"/>
        </w:rPr>
        <w:t>）〕；</w:t>
      </w:r>
    </w:p>
    <w:p w14:paraId="636C404D">
      <w:pPr>
        <w:spacing w:line="360" w:lineRule="auto"/>
        <w:ind w:firstLine="1200" w:firstLineChars="500"/>
        <w:rPr>
          <w:rFonts w:ascii="Times New Roman" w:hAnsi="Times New Roman" w:eastAsia="宋体" w:cs="Times New Roman"/>
          <w:sz w:val="24"/>
        </w:rPr>
      </w:pPr>
      <w:r>
        <w:rPr>
          <w:rFonts w:ascii="Times New Roman" w:hAnsi="Times New Roman" w:eastAsia="宋体" w:cs="Times New Roman"/>
          <w:sz w:val="24"/>
        </w:rPr>
        <w:t>Tji—</w:t>
      </w:r>
      <w:r>
        <w:rPr>
          <w:rFonts w:hint="eastAsia" w:ascii="Times New Roman" w:hAnsi="Times New Roman" w:eastAsia="宋体" w:cs="Times New Roman"/>
          <w:sz w:val="24"/>
        </w:rPr>
        <w:t>第</w:t>
      </w:r>
      <w:r>
        <w:rPr>
          <w:rFonts w:ascii="Times New Roman" w:hAnsi="Times New Roman" w:eastAsia="宋体" w:cs="Times New Roman"/>
          <w:sz w:val="24"/>
        </w:rPr>
        <w:t>j</w:t>
      </w:r>
      <w:r>
        <w:rPr>
          <w:rFonts w:hint="eastAsia" w:ascii="Times New Roman" w:hAnsi="Times New Roman" w:eastAsia="宋体" w:cs="Times New Roman"/>
          <w:sz w:val="24"/>
        </w:rPr>
        <w:t>调查时段、第</w:t>
      </w:r>
      <w:r>
        <w:rPr>
          <w:rFonts w:ascii="Times New Roman" w:hAnsi="Times New Roman" w:eastAsia="宋体" w:cs="Times New Roman"/>
          <w:sz w:val="24"/>
        </w:rPr>
        <w:t>i</w:t>
      </w:r>
      <w:r>
        <w:rPr>
          <w:rFonts w:hint="eastAsia" w:ascii="Times New Roman" w:hAnsi="Times New Roman" w:eastAsia="宋体" w:cs="Times New Roman"/>
          <w:sz w:val="24"/>
        </w:rPr>
        <w:t>调查单元的预测时段长（</w:t>
      </w:r>
      <w:r>
        <w:rPr>
          <w:rFonts w:ascii="Times New Roman" w:hAnsi="Times New Roman" w:eastAsia="宋体" w:cs="Times New Roman"/>
          <w:sz w:val="24"/>
        </w:rPr>
        <w:t>a</w:t>
      </w:r>
      <w:r>
        <w:rPr>
          <w:rFonts w:hint="eastAsia" w:ascii="Times New Roman" w:hAnsi="Times New Roman" w:eastAsia="宋体" w:cs="Times New Roman"/>
          <w:sz w:val="24"/>
        </w:rPr>
        <w:t>）。</w:t>
      </w:r>
    </w:p>
    <w:p w14:paraId="4AEBA89B">
      <w:pPr>
        <w:topLinePunct/>
        <w:spacing w:before="100" w:after="100" w:line="360" w:lineRule="auto"/>
        <w:contextualSpacing/>
        <w:outlineLvl w:val="2"/>
        <w:rPr>
          <w:rFonts w:ascii="Times New Roman" w:hAnsi="Times New Roman" w:eastAsia="宋体" w:cs="Times New Roman"/>
          <w:b/>
          <w:bCs/>
          <w:kern w:val="0"/>
          <w:sz w:val="28"/>
          <w:szCs w:val="28"/>
        </w:rPr>
      </w:pPr>
      <w:r>
        <w:rPr>
          <w:rFonts w:hint="eastAsia" w:ascii="Times New Roman" w:hAnsi="Times New Roman" w:eastAsia="宋体" w:cs="Times New Roman"/>
          <w:b/>
          <w:bCs/>
          <w:kern w:val="0"/>
          <w:sz w:val="28"/>
          <w:szCs w:val="28"/>
        </w:rPr>
        <w:t>6</w:t>
      </w:r>
      <w:r>
        <w:rPr>
          <w:rFonts w:ascii="Times New Roman" w:hAnsi="Times New Roman" w:eastAsia="宋体" w:cs="Times New Roman"/>
          <w:b/>
          <w:bCs/>
          <w:kern w:val="0"/>
          <w:sz w:val="28"/>
          <w:szCs w:val="28"/>
        </w:rPr>
        <w:t>.7.5</w:t>
      </w:r>
      <w:r>
        <w:rPr>
          <w:rFonts w:hint="eastAsia" w:ascii="Times New Roman" w:hAnsi="Times New Roman" w:eastAsia="宋体" w:cs="Times New Roman"/>
          <w:b/>
          <w:bCs/>
          <w:kern w:val="0"/>
          <w:sz w:val="28"/>
          <w:szCs w:val="28"/>
        </w:rPr>
        <w:t>原地貌侵蚀模数的确定</w:t>
      </w:r>
    </w:p>
    <w:p w14:paraId="4DB02BF5">
      <w:pPr>
        <w:topLinePunct/>
        <w:spacing w:line="360" w:lineRule="auto"/>
        <w:ind w:firstLine="480" w:firstLineChars="200"/>
        <w:rPr>
          <w:rFonts w:ascii="Times New Roman" w:hAnsi="Times New Roman" w:eastAsia="仿宋_GB2312" w:cs="Times New Roman"/>
          <w:sz w:val="24"/>
        </w:rPr>
      </w:pPr>
      <w:r>
        <w:rPr>
          <w:rFonts w:hint="eastAsia" w:ascii="Times New Roman" w:hAnsi="Times New Roman" w:eastAsia="宋体" w:cs="Times New Roman"/>
          <w:sz w:val="24"/>
        </w:rPr>
        <w:t>根据《全国水土保持规划国家级水土流失重点预防区和重点治理区复核划分成果》（办水保〔</w:t>
      </w:r>
      <w:r>
        <w:rPr>
          <w:rFonts w:ascii="Times New Roman" w:hAnsi="Times New Roman" w:eastAsia="宋体" w:cs="Times New Roman"/>
          <w:sz w:val="24"/>
        </w:rPr>
        <w:t>2013</w:t>
      </w:r>
      <w:r>
        <w:rPr>
          <w:rFonts w:hint="eastAsia" w:ascii="Times New Roman" w:hAnsi="Times New Roman" w:eastAsia="宋体" w:cs="Times New Roman"/>
          <w:sz w:val="24"/>
        </w:rPr>
        <w:t>〕</w:t>
      </w:r>
      <w:r>
        <w:rPr>
          <w:rFonts w:ascii="Times New Roman" w:hAnsi="Times New Roman" w:eastAsia="宋体" w:cs="Times New Roman"/>
          <w:sz w:val="24"/>
        </w:rPr>
        <w:t>188</w:t>
      </w:r>
      <w:r>
        <w:rPr>
          <w:rFonts w:hint="eastAsia" w:ascii="Times New Roman" w:hAnsi="Times New Roman" w:eastAsia="宋体" w:cs="Times New Roman"/>
          <w:sz w:val="24"/>
        </w:rPr>
        <w:t>号），项目建设区不属于国家级重点防治区划内，根据《关于印发〈新疆维吾尔自治区级水土流失重点预防区和重点治理区复核划分成果〉的通知（新水水保〔</w:t>
      </w:r>
      <w:r>
        <w:rPr>
          <w:rFonts w:ascii="Times New Roman" w:hAnsi="Times New Roman" w:eastAsia="宋体" w:cs="Times New Roman"/>
          <w:sz w:val="24"/>
        </w:rPr>
        <w:t>2019</w:t>
      </w:r>
      <w:r>
        <w:rPr>
          <w:rFonts w:hint="eastAsia" w:ascii="Times New Roman" w:hAnsi="Times New Roman" w:eastAsia="宋体" w:cs="Times New Roman"/>
          <w:sz w:val="24"/>
        </w:rPr>
        <w:t>〕</w:t>
      </w:r>
      <w:r>
        <w:rPr>
          <w:rFonts w:ascii="Times New Roman" w:hAnsi="Times New Roman" w:eastAsia="宋体" w:cs="Times New Roman"/>
          <w:sz w:val="24"/>
        </w:rPr>
        <w:t>4</w:t>
      </w:r>
      <w:r>
        <w:rPr>
          <w:rFonts w:hint="eastAsia" w:ascii="Times New Roman" w:hAnsi="Times New Roman" w:eastAsia="宋体" w:cs="Times New Roman"/>
          <w:sz w:val="24"/>
        </w:rPr>
        <w:t>号）》，项目区属于伊犁河流域重点治理区。根据项目区年降雨量、风速、风向等气象数据资料，以及项目区地表植被状况及地形地貌等环境情况，同时结合《土壤侵蚀分类分级标准》以及《新疆维吾尔自治区土壤侵蚀分布图》，判断项目区为微度至轻度水力侵蚀区，类比实际监测数据，初步判定项目区的原生地貌土壤侵蚀模数为</w:t>
      </w:r>
      <w:r>
        <w:rPr>
          <w:rFonts w:ascii="Times New Roman" w:hAnsi="Times New Roman" w:eastAsia="宋体" w:cs="Times New Roman"/>
          <w:sz w:val="24"/>
        </w:rPr>
        <w:t>1000t/km</w:t>
      </w:r>
      <w:r>
        <w:rPr>
          <w:rFonts w:ascii="Times New Roman" w:hAnsi="Times New Roman" w:eastAsia="宋体" w:cs="Times New Roman"/>
          <w:sz w:val="24"/>
          <w:vertAlign w:val="superscript"/>
        </w:rPr>
        <w:t>2</w:t>
      </w:r>
      <w:r>
        <w:rPr>
          <w:rFonts w:ascii="Times New Roman" w:hAnsi="Times New Roman" w:eastAsia="宋体" w:cs="Times New Roman"/>
          <w:sz w:val="24"/>
        </w:rPr>
        <w:t>·a</w:t>
      </w:r>
      <w:r>
        <w:rPr>
          <w:rFonts w:hint="eastAsia" w:ascii="Times New Roman" w:hAnsi="Times New Roman" w:eastAsia="宋体" w:cs="Times New Roman"/>
          <w:sz w:val="24"/>
        </w:rPr>
        <w:t>，容许土壤流失量为</w:t>
      </w:r>
      <w:r>
        <w:rPr>
          <w:rFonts w:ascii="Times New Roman" w:hAnsi="Times New Roman" w:eastAsia="宋体" w:cs="Times New Roman"/>
          <w:sz w:val="24"/>
        </w:rPr>
        <w:t>1000t/km</w:t>
      </w:r>
      <w:r>
        <w:rPr>
          <w:rFonts w:ascii="Times New Roman" w:hAnsi="Times New Roman" w:eastAsia="宋体" w:cs="Times New Roman"/>
          <w:sz w:val="24"/>
          <w:vertAlign w:val="superscript"/>
        </w:rPr>
        <w:t>2</w:t>
      </w:r>
      <w:r>
        <w:rPr>
          <w:rFonts w:ascii="Times New Roman" w:hAnsi="Times New Roman" w:eastAsia="宋体" w:cs="Times New Roman"/>
          <w:sz w:val="24"/>
        </w:rPr>
        <w:t>·a</w:t>
      </w:r>
      <w:r>
        <w:rPr>
          <w:rFonts w:hint="eastAsia" w:ascii="Times New Roman" w:hAnsi="Times New Roman" w:eastAsia="宋体" w:cs="Times New Roman"/>
          <w:sz w:val="24"/>
        </w:rPr>
        <w:t>。</w:t>
      </w:r>
    </w:p>
    <w:p w14:paraId="7A93342F">
      <w:pPr>
        <w:topLinePunct/>
        <w:spacing w:line="360" w:lineRule="auto"/>
        <w:ind w:firstLine="480" w:firstLineChars="200"/>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通过类比工程土壤侵蚀模数及考虑项目区地表植被、结皮等因素，本方案最终确定项目区扰动后土壤侵蚀模数为</w:t>
      </w:r>
      <w:r>
        <w:rPr>
          <w:rFonts w:ascii="Times New Roman" w:hAnsi="Times New Roman" w:eastAsia="宋体" w:cs="Times New Roman"/>
          <w:kern w:val="0"/>
          <w:sz w:val="24"/>
          <w:szCs w:val="24"/>
        </w:rPr>
        <w:t>5000t/km</w:t>
      </w:r>
      <w:r>
        <w:rPr>
          <w:rFonts w:ascii="Times New Roman" w:hAnsi="Times New Roman" w:eastAsia="宋体" w:cs="Times New Roman"/>
          <w:kern w:val="0"/>
          <w:sz w:val="24"/>
          <w:szCs w:val="24"/>
          <w:vertAlign w:val="superscript"/>
        </w:rPr>
        <w:t>2</w:t>
      </w:r>
      <w:r>
        <w:rPr>
          <w:rFonts w:ascii="Times New Roman" w:hAnsi="Times New Roman" w:eastAsia="宋体" w:cs="Times New Roman"/>
          <w:kern w:val="0"/>
          <w:sz w:val="24"/>
          <w:szCs w:val="24"/>
        </w:rPr>
        <w:t>·a</w:t>
      </w:r>
      <w:r>
        <w:rPr>
          <w:rFonts w:hint="eastAsia" w:ascii="Times New Roman" w:hAnsi="Times New Roman" w:eastAsia="宋体" w:cs="Times New Roman"/>
          <w:kern w:val="0"/>
          <w:sz w:val="24"/>
          <w:szCs w:val="24"/>
        </w:rPr>
        <w:t>。施工结束后，景观绿化区土壤抗冲抗蚀性逐年增加，植被逐年恢复，土壤侵蚀随之减少，</w:t>
      </w:r>
    </w:p>
    <w:p w14:paraId="7C45FBA3">
      <w:pPr>
        <w:topLinePunct/>
        <w:snapToGrid w:val="0"/>
        <w:spacing w:line="360" w:lineRule="auto"/>
        <w:ind w:right="844"/>
        <w:rPr>
          <w:rFonts w:ascii="Times New Roman" w:hAnsi="Times New Roman" w:eastAsia="宋体" w:cs="Times New Roman"/>
          <w:b/>
          <w:bCs/>
          <w:kern w:val="0"/>
          <w:sz w:val="24"/>
          <w:szCs w:val="24"/>
        </w:rPr>
      </w:pPr>
      <w:r>
        <w:rPr>
          <w:rFonts w:hint="eastAsia" w:ascii="Times New Roman" w:hAnsi="Times New Roman" w:eastAsia="宋体" w:cs="Times New Roman"/>
          <w:b/>
          <w:bCs/>
          <w:kern w:val="0"/>
          <w:sz w:val="24"/>
          <w:szCs w:val="24"/>
        </w:rPr>
        <w:t>表6.7-4               项目区平均侵蚀模数汇总表</w:t>
      </w:r>
      <w:r>
        <w:rPr>
          <w:rFonts w:ascii="Times New Roman" w:hAnsi="Times New Roman" w:eastAsia="宋体" w:cs="Times New Roman"/>
          <w:b/>
          <w:bCs/>
          <w:kern w:val="0"/>
          <w:sz w:val="24"/>
          <w:szCs w:val="24"/>
        </w:rPr>
        <w:t xml:space="preserve">       </w:t>
      </w:r>
      <w:r>
        <w:rPr>
          <w:rFonts w:hint="eastAsia" w:ascii="Times New Roman" w:hAnsi="Times New Roman" w:eastAsia="宋体" w:cs="Times New Roman"/>
          <w:b/>
          <w:bCs/>
          <w:kern w:val="0"/>
          <w:sz w:val="24"/>
          <w:szCs w:val="24"/>
        </w:rPr>
        <w:t>单位：</w:t>
      </w:r>
      <w:r>
        <w:rPr>
          <w:rFonts w:ascii="Times New Roman" w:hAnsi="Times New Roman" w:eastAsia="宋体" w:cs="Times New Roman"/>
          <w:b/>
          <w:bCs/>
          <w:kern w:val="0"/>
          <w:sz w:val="24"/>
          <w:szCs w:val="24"/>
        </w:rPr>
        <w:t>t/km</w:t>
      </w:r>
      <w:r>
        <w:rPr>
          <w:rFonts w:ascii="Times New Roman" w:hAnsi="Times New Roman" w:eastAsia="宋体" w:cs="Times New Roman"/>
          <w:b/>
          <w:bCs/>
          <w:kern w:val="0"/>
          <w:sz w:val="24"/>
          <w:szCs w:val="24"/>
          <w:vertAlign w:val="superscript"/>
        </w:rPr>
        <w:t>2</w:t>
      </w:r>
      <w:r>
        <w:rPr>
          <w:rFonts w:ascii="Times New Roman" w:hAnsi="Times New Roman" w:eastAsia="宋体" w:cs="Times New Roman"/>
          <w:b/>
          <w:bCs/>
          <w:kern w:val="0"/>
          <w:sz w:val="24"/>
          <w:szCs w:val="24"/>
        </w:rPr>
        <w:t>.a</w:t>
      </w:r>
    </w:p>
    <w:tbl>
      <w:tblPr>
        <w:tblStyle w:val="77"/>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2400"/>
        <w:gridCol w:w="1499"/>
        <w:gridCol w:w="1741"/>
        <w:gridCol w:w="1669"/>
        <w:gridCol w:w="1475"/>
      </w:tblGrid>
      <w:tr w14:paraId="210372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1366" w:type="pct"/>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23D39321">
            <w:pPr>
              <w:jc w:val="center"/>
              <w:rPr>
                <w:rFonts w:ascii="Times New Roman" w:hAnsi="Times New Roman" w:eastAsia="宋体" w:cs="Times New Roman"/>
                <w:szCs w:val="21"/>
              </w:rPr>
            </w:pPr>
            <w:r>
              <w:rPr>
                <w:rFonts w:hint="eastAsia" w:ascii="Times New Roman" w:hAnsi="Times New Roman" w:eastAsia="宋体" w:cs="Times New Roman"/>
                <w:szCs w:val="21"/>
              </w:rPr>
              <w:t>预测区域</w:t>
            </w:r>
          </w:p>
        </w:tc>
        <w:tc>
          <w:tcPr>
            <w:tcW w:w="853" w:type="pct"/>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06C016A8">
            <w:pPr>
              <w:jc w:val="center"/>
              <w:rPr>
                <w:rFonts w:ascii="Times New Roman" w:hAnsi="Times New Roman" w:eastAsia="宋体" w:cs="Times New Roman"/>
                <w:szCs w:val="21"/>
              </w:rPr>
            </w:pPr>
            <w:r>
              <w:rPr>
                <w:rFonts w:hint="eastAsia" w:ascii="Times New Roman" w:hAnsi="Times New Roman" w:eastAsia="宋体" w:cs="Times New Roman"/>
                <w:szCs w:val="21"/>
              </w:rPr>
              <w:t>施工期</w:t>
            </w:r>
          </w:p>
        </w:tc>
        <w:tc>
          <w:tcPr>
            <w:tcW w:w="2780" w:type="pct"/>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1231F151">
            <w:pPr>
              <w:jc w:val="center"/>
              <w:rPr>
                <w:rFonts w:ascii="Times New Roman" w:hAnsi="Times New Roman" w:eastAsia="宋体" w:cs="Times New Roman"/>
                <w:szCs w:val="21"/>
              </w:rPr>
            </w:pPr>
            <w:r>
              <w:rPr>
                <w:rFonts w:hint="eastAsia" w:ascii="Times New Roman" w:hAnsi="Times New Roman" w:eastAsia="宋体" w:cs="Times New Roman"/>
                <w:szCs w:val="21"/>
              </w:rPr>
              <w:t>自然恢复期</w:t>
            </w:r>
          </w:p>
        </w:tc>
      </w:tr>
      <w:tr w14:paraId="671017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1C4A0D81">
            <w:pPr>
              <w:widowControl/>
              <w:jc w:val="left"/>
              <w:rPr>
                <w:rFonts w:ascii="Times New Roman" w:hAnsi="Times New Roman" w:eastAsia="宋体" w:cs="Times New Roman"/>
                <w:szCs w:val="21"/>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5FF4C708">
            <w:pPr>
              <w:widowControl/>
              <w:jc w:val="left"/>
              <w:rPr>
                <w:rFonts w:ascii="Times New Roman" w:hAnsi="Times New Roman" w:eastAsia="宋体" w:cs="Times New Roman"/>
                <w:szCs w:val="21"/>
              </w:rPr>
            </w:pPr>
          </w:p>
        </w:tc>
        <w:tc>
          <w:tcPr>
            <w:tcW w:w="991"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4C846E73">
            <w:pPr>
              <w:jc w:val="center"/>
              <w:rPr>
                <w:rFonts w:ascii="Times New Roman" w:hAnsi="Times New Roman" w:eastAsia="宋体" w:cs="Times New Roman"/>
                <w:szCs w:val="21"/>
              </w:rPr>
            </w:pPr>
            <w:r>
              <w:rPr>
                <w:rFonts w:hint="eastAsia" w:ascii="Times New Roman" w:hAnsi="Times New Roman" w:eastAsia="宋体" w:cs="Times New Roman"/>
                <w:szCs w:val="21"/>
              </w:rPr>
              <w:t>第一年</w:t>
            </w:r>
          </w:p>
        </w:tc>
        <w:tc>
          <w:tcPr>
            <w:tcW w:w="950" w:type="pct"/>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0F8E04E0">
            <w:pPr>
              <w:jc w:val="center"/>
              <w:rPr>
                <w:rFonts w:ascii="Times New Roman" w:hAnsi="Times New Roman" w:eastAsia="宋体" w:cs="Times New Roman"/>
                <w:szCs w:val="21"/>
              </w:rPr>
            </w:pPr>
            <w:r>
              <w:rPr>
                <w:rFonts w:hint="eastAsia" w:ascii="Times New Roman" w:hAnsi="Times New Roman" w:eastAsia="宋体" w:cs="Times New Roman"/>
                <w:szCs w:val="21"/>
              </w:rPr>
              <w:t>第二年</w:t>
            </w:r>
          </w:p>
        </w:tc>
        <w:tc>
          <w:tcPr>
            <w:tcW w:w="838"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565DC9B5">
            <w:pPr>
              <w:jc w:val="center"/>
              <w:rPr>
                <w:rFonts w:ascii="Times New Roman" w:hAnsi="Times New Roman" w:eastAsia="宋体" w:cs="Times New Roman"/>
                <w:szCs w:val="21"/>
              </w:rPr>
            </w:pPr>
            <w:r>
              <w:rPr>
                <w:rFonts w:hint="eastAsia" w:ascii="Times New Roman" w:hAnsi="Times New Roman" w:eastAsia="宋体" w:cs="Times New Roman"/>
                <w:szCs w:val="21"/>
              </w:rPr>
              <w:t>第三年</w:t>
            </w:r>
          </w:p>
        </w:tc>
      </w:tr>
      <w:tr w14:paraId="2EBEE9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0" w:hRule="atLeast"/>
        </w:trPr>
        <w:tc>
          <w:tcPr>
            <w:tcW w:w="1366"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tcPr>
          <w:p w14:paraId="6F6CB36F">
            <w:pPr>
              <w:topLinePunct/>
              <w:snapToGrid w:val="0"/>
              <w:jc w:val="center"/>
              <w:rPr>
                <w:rFonts w:ascii="Times New Roman" w:hAnsi="Times New Roman" w:eastAsia="宋体" w:cs="Times New Roman"/>
                <w:szCs w:val="21"/>
              </w:rPr>
            </w:pPr>
            <w:r>
              <w:rPr>
                <w:rFonts w:hint="eastAsia" w:ascii="Times New Roman" w:hAnsi="Times New Roman" w:eastAsia="宋体" w:cs="Times New Roman"/>
                <w:kern w:val="13"/>
                <w:szCs w:val="20"/>
              </w:rPr>
              <w:t>主体工程区</w:t>
            </w:r>
          </w:p>
        </w:tc>
        <w:tc>
          <w:tcPr>
            <w:tcW w:w="853"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382CA57B">
            <w:pPr>
              <w:jc w:val="center"/>
              <w:rPr>
                <w:rFonts w:ascii="Times New Roman" w:hAnsi="Times New Roman" w:eastAsia="宋体" w:cs="Times New Roman"/>
                <w:szCs w:val="21"/>
              </w:rPr>
            </w:pPr>
            <w:r>
              <w:rPr>
                <w:rFonts w:ascii="Times New Roman" w:hAnsi="Times New Roman" w:eastAsia="宋体" w:cs="Times New Roman"/>
                <w:szCs w:val="21"/>
              </w:rPr>
              <w:t>5000</w:t>
            </w:r>
          </w:p>
        </w:tc>
        <w:tc>
          <w:tcPr>
            <w:tcW w:w="991"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23D538C6">
            <w:pPr>
              <w:jc w:val="center"/>
              <w:rPr>
                <w:rFonts w:ascii="Times New Roman" w:hAnsi="Times New Roman" w:eastAsia="宋体" w:cs="Times New Roman"/>
                <w:szCs w:val="21"/>
              </w:rPr>
            </w:pPr>
            <w:r>
              <w:rPr>
                <w:rFonts w:ascii="Times New Roman" w:hAnsi="Times New Roman" w:eastAsia="宋体" w:cs="Times New Roman"/>
                <w:szCs w:val="21"/>
              </w:rPr>
              <w:t>3700</w:t>
            </w:r>
          </w:p>
        </w:tc>
        <w:tc>
          <w:tcPr>
            <w:tcW w:w="950"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45EFDCA5">
            <w:pPr>
              <w:jc w:val="center"/>
              <w:rPr>
                <w:rFonts w:ascii="Times New Roman" w:hAnsi="Times New Roman" w:eastAsia="宋体" w:cs="Times New Roman"/>
                <w:szCs w:val="21"/>
              </w:rPr>
            </w:pPr>
            <w:r>
              <w:rPr>
                <w:rFonts w:ascii="Times New Roman" w:hAnsi="Times New Roman" w:eastAsia="宋体" w:cs="Times New Roman"/>
                <w:szCs w:val="21"/>
              </w:rPr>
              <w:t>2400</w:t>
            </w:r>
          </w:p>
        </w:tc>
        <w:tc>
          <w:tcPr>
            <w:tcW w:w="838"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1DF0822E">
            <w:pPr>
              <w:jc w:val="center"/>
              <w:rPr>
                <w:rFonts w:ascii="Times New Roman" w:hAnsi="Times New Roman" w:eastAsia="宋体" w:cs="Times New Roman"/>
                <w:szCs w:val="21"/>
              </w:rPr>
            </w:pPr>
            <w:r>
              <w:rPr>
                <w:rFonts w:ascii="Times New Roman" w:hAnsi="Times New Roman" w:eastAsia="宋体" w:cs="Times New Roman"/>
                <w:szCs w:val="21"/>
              </w:rPr>
              <w:t>1100</w:t>
            </w:r>
          </w:p>
        </w:tc>
      </w:tr>
      <w:tr w14:paraId="425568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1366"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tcPr>
          <w:p w14:paraId="6D04C567">
            <w:pPr>
              <w:topLinePunct/>
              <w:snapToGrid w:val="0"/>
              <w:jc w:val="center"/>
              <w:rPr>
                <w:rFonts w:ascii="Times New Roman" w:hAnsi="Times New Roman" w:eastAsia="宋体" w:cs="Times New Roman"/>
                <w:szCs w:val="21"/>
              </w:rPr>
            </w:pPr>
            <w:r>
              <w:rPr>
                <w:rFonts w:hint="eastAsia" w:ascii="Times New Roman" w:hAnsi="Times New Roman" w:eastAsia="宋体" w:cs="Times New Roman"/>
                <w:kern w:val="13"/>
                <w:szCs w:val="20"/>
              </w:rPr>
              <w:t>料场区</w:t>
            </w:r>
          </w:p>
        </w:tc>
        <w:tc>
          <w:tcPr>
            <w:tcW w:w="853"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6B1600FE">
            <w:pPr>
              <w:jc w:val="center"/>
              <w:rPr>
                <w:rFonts w:ascii="Times New Roman" w:hAnsi="Times New Roman" w:eastAsia="宋体" w:cs="Times New Roman"/>
                <w:szCs w:val="21"/>
              </w:rPr>
            </w:pPr>
            <w:r>
              <w:rPr>
                <w:rFonts w:ascii="Times New Roman" w:hAnsi="Times New Roman" w:eastAsia="宋体" w:cs="Times New Roman"/>
                <w:szCs w:val="21"/>
              </w:rPr>
              <w:t>6500</w:t>
            </w:r>
          </w:p>
        </w:tc>
        <w:tc>
          <w:tcPr>
            <w:tcW w:w="991"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463104C9">
            <w:pPr>
              <w:jc w:val="center"/>
              <w:rPr>
                <w:rFonts w:ascii="Times New Roman" w:hAnsi="Times New Roman" w:eastAsia="宋体" w:cs="Times New Roman"/>
                <w:szCs w:val="21"/>
              </w:rPr>
            </w:pPr>
            <w:r>
              <w:rPr>
                <w:rFonts w:ascii="Times New Roman" w:hAnsi="Times New Roman" w:eastAsia="宋体" w:cs="Times New Roman"/>
                <w:szCs w:val="21"/>
              </w:rPr>
              <w:t>4200</w:t>
            </w:r>
          </w:p>
        </w:tc>
        <w:tc>
          <w:tcPr>
            <w:tcW w:w="950"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61917E3D">
            <w:pPr>
              <w:jc w:val="center"/>
              <w:rPr>
                <w:rFonts w:ascii="Times New Roman" w:hAnsi="Times New Roman" w:eastAsia="宋体" w:cs="Times New Roman"/>
                <w:szCs w:val="21"/>
              </w:rPr>
            </w:pPr>
            <w:r>
              <w:rPr>
                <w:rFonts w:ascii="Times New Roman" w:hAnsi="Times New Roman" w:eastAsia="宋体" w:cs="Times New Roman"/>
                <w:szCs w:val="21"/>
              </w:rPr>
              <w:t>2900</w:t>
            </w:r>
          </w:p>
        </w:tc>
        <w:tc>
          <w:tcPr>
            <w:tcW w:w="838"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25A4E798">
            <w:pPr>
              <w:jc w:val="center"/>
              <w:rPr>
                <w:rFonts w:ascii="Times New Roman" w:hAnsi="Times New Roman" w:eastAsia="宋体" w:cs="Times New Roman"/>
                <w:szCs w:val="21"/>
              </w:rPr>
            </w:pPr>
            <w:r>
              <w:rPr>
                <w:rFonts w:ascii="Times New Roman" w:hAnsi="Times New Roman" w:eastAsia="宋体" w:cs="Times New Roman"/>
                <w:szCs w:val="21"/>
              </w:rPr>
              <w:t>1100</w:t>
            </w:r>
          </w:p>
        </w:tc>
      </w:tr>
      <w:tr w14:paraId="6B95CF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1366" w:type="pct"/>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tcPr>
          <w:p w14:paraId="618CEAF0">
            <w:pPr>
              <w:topLinePunct/>
              <w:snapToGrid w:val="0"/>
              <w:jc w:val="center"/>
              <w:rPr>
                <w:rFonts w:ascii="Times New Roman" w:hAnsi="Times New Roman" w:eastAsia="宋体" w:cs="Times New Roman"/>
                <w:szCs w:val="21"/>
              </w:rPr>
            </w:pPr>
            <w:r>
              <w:rPr>
                <w:rFonts w:hint="eastAsia" w:ascii="Times New Roman" w:hAnsi="Times New Roman" w:eastAsia="宋体" w:cs="Times New Roman"/>
                <w:kern w:val="13"/>
                <w:szCs w:val="20"/>
              </w:rPr>
              <w:t>弃渣场区</w:t>
            </w:r>
          </w:p>
        </w:tc>
        <w:tc>
          <w:tcPr>
            <w:tcW w:w="853"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761DDFE9">
            <w:pPr>
              <w:jc w:val="center"/>
              <w:rPr>
                <w:rFonts w:ascii="Times New Roman" w:hAnsi="Times New Roman" w:eastAsia="宋体" w:cs="Times New Roman"/>
                <w:szCs w:val="21"/>
              </w:rPr>
            </w:pPr>
            <w:r>
              <w:rPr>
                <w:rFonts w:ascii="Times New Roman" w:hAnsi="Times New Roman" w:eastAsia="宋体" w:cs="Times New Roman"/>
                <w:szCs w:val="21"/>
              </w:rPr>
              <w:t>5000</w:t>
            </w:r>
          </w:p>
        </w:tc>
        <w:tc>
          <w:tcPr>
            <w:tcW w:w="991"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7323EEF8">
            <w:pPr>
              <w:jc w:val="center"/>
              <w:rPr>
                <w:rFonts w:ascii="Times New Roman" w:hAnsi="Times New Roman" w:eastAsia="宋体" w:cs="Times New Roman"/>
                <w:szCs w:val="21"/>
              </w:rPr>
            </w:pPr>
            <w:r>
              <w:rPr>
                <w:rFonts w:ascii="Times New Roman" w:hAnsi="Times New Roman" w:eastAsia="宋体" w:cs="Times New Roman"/>
                <w:szCs w:val="21"/>
              </w:rPr>
              <w:t>3700</w:t>
            </w:r>
          </w:p>
        </w:tc>
        <w:tc>
          <w:tcPr>
            <w:tcW w:w="950"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44938DB7">
            <w:pPr>
              <w:jc w:val="center"/>
              <w:rPr>
                <w:rFonts w:ascii="Times New Roman" w:hAnsi="Times New Roman" w:eastAsia="宋体" w:cs="Times New Roman"/>
                <w:szCs w:val="21"/>
              </w:rPr>
            </w:pPr>
            <w:r>
              <w:rPr>
                <w:rFonts w:ascii="Times New Roman" w:hAnsi="Times New Roman" w:eastAsia="宋体" w:cs="Times New Roman"/>
                <w:szCs w:val="21"/>
              </w:rPr>
              <w:t>2400</w:t>
            </w:r>
          </w:p>
        </w:tc>
        <w:tc>
          <w:tcPr>
            <w:tcW w:w="838"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6BB0756D">
            <w:pPr>
              <w:jc w:val="center"/>
              <w:rPr>
                <w:rFonts w:ascii="Times New Roman" w:hAnsi="Times New Roman" w:eastAsia="宋体" w:cs="Times New Roman"/>
                <w:szCs w:val="21"/>
              </w:rPr>
            </w:pPr>
            <w:r>
              <w:rPr>
                <w:rFonts w:ascii="Times New Roman" w:hAnsi="Times New Roman" w:eastAsia="宋体" w:cs="Times New Roman"/>
                <w:szCs w:val="21"/>
              </w:rPr>
              <w:t>1100</w:t>
            </w:r>
          </w:p>
        </w:tc>
      </w:tr>
      <w:tr w14:paraId="585970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1366" w:type="pct"/>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tcPr>
          <w:p w14:paraId="6D4774D6">
            <w:pPr>
              <w:topLinePunct/>
              <w:snapToGrid w:val="0"/>
              <w:jc w:val="center"/>
              <w:rPr>
                <w:rFonts w:ascii="Times New Roman" w:hAnsi="Times New Roman" w:eastAsia="宋体" w:cs="Times New Roman"/>
                <w:szCs w:val="21"/>
              </w:rPr>
            </w:pPr>
            <w:r>
              <w:rPr>
                <w:rFonts w:hint="eastAsia" w:ascii="Times New Roman" w:hAnsi="Times New Roman" w:eastAsia="宋体" w:cs="Times New Roman"/>
                <w:kern w:val="13"/>
                <w:szCs w:val="20"/>
              </w:rPr>
              <w:t>利用料堆放场区</w:t>
            </w:r>
          </w:p>
        </w:tc>
        <w:tc>
          <w:tcPr>
            <w:tcW w:w="853"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695A2D40">
            <w:pPr>
              <w:jc w:val="center"/>
              <w:rPr>
                <w:rFonts w:ascii="Times New Roman" w:hAnsi="Times New Roman" w:eastAsia="宋体" w:cs="Times New Roman"/>
                <w:szCs w:val="21"/>
              </w:rPr>
            </w:pPr>
            <w:r>
              <w:rPr>
                <w:rFonts w:ascii="Times New Roman" w:hAnsi="Times New Roman" w:eastAsia="宋体" w:cs="Times New Roman"/>
                <w:szCs w:val="21"/>
              </w:rPr>
              <w:t>6500</w:t>
            </w:r>
          </w:p>
        </w:tc>
        <w:tc>
          <w:tcPr>
            <w:tcW w:w="991"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4386E5AA">
            <w:pPr>
              <w:jc w:val="center"/>
              <w:rPr>
                <w:rFonts w:ascii="Times New Roman" w:hAnsi="Times New Roman" w:eastAsia="宋体" w:cs="Times New Roman"/>
                <w:szCs w:val="21"/>
              </w:rPr>
            </w:pPr>
            <w:r>
              <w:rPr>
                <w:rFonts w:ascii="Times New Roman" w:hAnsi="Times New Roman" w:eastAsia="宋体" w:cs="Times New Roman"/>
                <w:szCs w:val="21"/>
              </w:rPr>
              <w:t>4200</w:t>
            </w:r>
          </w:p>
        </w:tc>
        <w:tc>
          <w:tcPr>
            <w:tcW w:w="950"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29257670">
            <w:pPr>
              <w:jc w:val="center"/>
              <w:rPr>
                <w:rFonts w:ascii="Times New Roman" w:hAnsi="Times New Roman" w:eastAsia="宋体" w:cs="Times New Roman"/>
                <w:szCs w:val="21"/>
              </w:rPr>
            </w:pPr>
            <w:r>
              <w:rPr>
                <w:rFonts w:ascii="Times New Roman" w:hAnsi="Times New Roman" w:eastAsia="宋体" w:cs="Times New Roman"/>
                <w:szCs w:val="21"/>
              </w:rPr>
              <w:t>2900</w:t>
            </w:r>
          </w:p>
        </w:tc>
        <w:tc>
          <w:tcPr>
            <w:tcW w:w="838"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1D3D6BB3">
            <w:pPr>
              <w:jc w:val="center"/>
              <w:rPr>
                <w:rFonts w:ascii="Times New Roman" w:hAnsi="Times New Roman" w:eastAsia="宋体" w:cs="Times New Roman"/>
                <w:szCs w:val="21"/>
              </w:rPr>
            </w:pPr>
            <w:r>
              <w:rPr>
                <w:rFonts w:ascii="Times New Roman" w:hAnsi="Times New Roman" w:eastAsia="宋体" w:cs="Times New Roman"/>
                <w:szCs w:val="21"/>
              </w:rPr>
              <w:t>1100</w:t>
            </w:r>
          </w:p>
        </w:tc>
      </w:tr>
      <w:tr w14:paraId="20B839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1366" w:type="pct"/>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tcPr>
          <w:p w14:paraId="7A442443">
            <w:pPr>
              <w:topLinePunct/>
              <w:snapToGrid w:val="0"/>
              <w:jc w:val="center"/>
              <w:rPr>
                <w:rFonts w:ascii="Times New Roman" w:hAnsi="Times New Roman" w:eastAsia="宋体" w:cs="Times New Roman"/>
                <w:szCs w:val="21"/>
              </w:rPr>
            </w:pPr>
            <w:r>
              <w:rPr>
                <w:rFonts w:hint="eastAsia" w:ascii="Times New Roman" w:hAnsi="Times New Roman" w:eastAsia="宋体" w:cs="Times New Roman"/>
                <w:kern w:val="13"/>
                <w:szCs w:val="20"/>
              </w:rPr>
              <w:t>施工生产生活区</w:t>
            </w:r>
          </w:p>
        </w:tc>
        <w:tc>
          <w:tcPr>
            <w:tcW w:w="853"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23301DDF">
            <w:pPr>
              <w:jc w:val="center"/>
              <w:rPr>
                <w:rFonts w:ascii="Times New Roman" w:hAnsi="Times New Roman" w:eastAsia="宋体" w:cs="Times New Roman"/>
                <w:szCs w:val="21"/>
              </w:rPr>
            </w:pPr>
            <w:r>
              <w:rPr>
                <w:rFonts w:ascii="Times New Roman" w:hAnsi="Times New Roman" w:eastAsia="宋体" w:cs="Times New Roman"/>
                <w:szCs w:val="21"/>
              </w:rPr>
              <w:t>5000</w:t>
            </w:r>
          </w:p>
        </w:tc>
        <w:tc>
          <w:tcPr>
            <w:tcW w:w="991"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07F6AD7C">
            <w:pPr>
              <w:jc w:val="center"/>
              <w:rPr>
                <w:rFonts w:ascii="Times New Roman" w:hAnsi="Times New Roman" w:eastAsia="宋体" w:cs="Times New Roman"/>
                <w:szCs w:val="21"/>
              </w:rPr>
            </w:pPr>
            <w:r>
              <w:rPr>
                <w:rFonts w:ascii="Times New Roman" w:hAnsi="Times New Roman" w:eastAsia="宋体" w:cs="Times New Roman"/>
                <w:szCs w:val="21"/>
              </w:rPr>
              <w:t>3700</w:t>
            </w:r>
          </w:p>
        </w:tc>
        <w:tc>
          <w:tcPr>
            <w:tcW w:w="950"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1D6A2DBD">
            <w:pPr>
              <w:jc w:val="center"/>
              <w:rPr>
                <w:rFonts w:ascii="Times New Roman" w:hAnsi="Times New Roman" w:eastAsia="宋体" w:cs="Times New Roman"/>
                <w:szCs w:val="21"/>
              </w:rPr>
            </w:pPr>
            <w:r>
              <w:rPr>
                <w:rFonts w:ascii="Times New Roman" w:hAnsi="Times New Roman" w:eastAsia="宋体" w:cs="Times New Roman"/>
                <w:szCs w:val="21"/>
              </w:rPr>
              <w:t>2400</w:t>
            </w:r>
          </w:p>
        </w:tc>
        <w:tc>
          <w:tcPr>
            <w:tcW w:w="838"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0D696E46">
            <w:pPr>
              <w:jc w:val="center"/>
              <w:rPr>
                <w:rFonts w:ascii="Times New Roman" w:hAnsi="Times New Roman" w:eastAsia="宋体" w:cs="Times New Roman"/>
                <w:szCs w:val="21"/>
              </w:rPr>
            </w:pPr>
            <w:r>
              <w:rPr>
                <w:rFonts w:ascii="Times New Roman" w:hAnsi="Times New Roman" w:eastAsia="宋体" w:cs="Times New Roman"/>
                <w:szCs w:val="21"/>
              </w:rPr>
              <w:t>1100</w:t>
            </w:r>
          </w:p>
        </w:tc>
      </w:tr>
      <w:tr w14:paraId="5ECF3A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1366" w:type="pct"/>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tcPr>
          <w:p w14:paraId="5679A444">
            <w:pPr>
              <w:topLinePunct/>
              <w:snapToGrid w:val="0"/>
              <w:jc w:val="center"/>
              <w:rPr>
                <w:rFonts w:ascii="Times New Roman" w:hAnsi="Times New Roman" w:eastAsia="宋体" w:cs="Times New Roman"/>
                <w:szCs w:val="21"/>
              </w:rPr>
            </w:pPr>
            <w:r>
              <w:rPr>
                <w:rFonts w:hint="eastAsia" w:ascii="Times New Roman" w:hAnsi="Times New Roman" w:eastAsia="宋体" w:cs="Times New Roman"/>
                <w:kern w:val="13"/>
                <w:szCs w:val="20"/>
              </w:rPr>
              <w:t>交通道路区</w:t>
            </w:r>
          </w:p>
        </w:tc>
        <w:tc>
          <w:tcPr>
            <w:tcW w:w="853"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139FB83F">
            <w:pPr>
              <w:jc w:val="center"/>
              <w:rPr>
                <w:rFonts w:ascii="Times New Roman" w:hAnsi="Times New Roman" w:eastAsia="宋体" w:cs="Times New Roman"/>
                <w:szCs w:val="21"/>
              </w:rPr>
            </w:pPr>
            <w:r>
              <w:rPr>
                <w:rFonts w:ascii="Times New Roman" w:hAnsi="Times New Roman" w:eastAsia="宋体" w:cs="Times New Roman"/>
                <w:szCs w:val="21"/>
              </w:rPr>
              <w:t>5000</w:t>
            </w:r>
          </w:p>
        </w:tc>
        <w:tc>
          <w:tcPr>
            <w:tcW w:w="991"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716BFFCE">
            <w:pPr>
              <w:jc w:val="center"/>
              <w:rPr>
                <w:rFonts w:ascii="Times New Roman" w:hAnsi="Times New Roman" w:eastAsia="宋体" w:cs="Times New Roman"/>
                <w:szCs w:val="21"/>
              </w:rPr>
            </w:pPr>
            <w:r>
              <w:rPr>
                <w:rFonts w:ascii="Times New Roman" w:hAnsi="Times New Roman" w:eastAsia="宋体" w:cs="Times New Roman"/>
                <w:szCs w:val="21"/>
              </w:rPr>
              <w:t>3700</w:t>
            </w:r>
          </w:p>
        </w:tc>
        <w:tc>
          <w:tcPr>
            <w:tcW w:w="950"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57418782">
            <w:pPr>
              <w:jc w:val="center"/>
              <w:rPr>
                <w:rFonts w:ascii="Times New Roman" w:hAnsi="Times New Roman" w:eastAsia="宋体" w:cs="Times New Roman"/>
                <w:szCs w:val="21"/>
              </w:rPr>
            </w:pPr>
            <w:r>
              <w:rPr>
                <w:rFonts w:ascii="Times New Roman" w:hAnsi="Times New Roman" w:eastAsia="宋体" w:cs="Times New Roman"/>
                <w:szCs w:val="21"/>
              </w:rPr>
              <w:t>2400</w:t>
            </w:r>
          </w:p>
        </w:tc>
        <w:tc>
          <w:tcPr>
            <w:tcW w:w="838"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07F861DE">
            <w:pPr>
              <w:jc w:val="center"/>
              <w:rPr>
                <w:rFonts w:ascii="Times New Roman" w:hAnsi="Times New Roman" w:eastAsia="宋体" w:cs="Times New Roman"/>
                <w:szCs w:val="21"/>
              </w:rPr>
            </w:pPr>
            <w:r>
              <w:rPr>
                <w:rFonts w:ascii="Times New Roman" w:hAnsi="Times New Roman" w:eastAsia="宋体" w:cs="Times New Roman"/>
                <w:szCs w:val="21"/>
              </w:rPr>
              <w:t>1100</w:t>
            </w:r>
          </w:p>
        </w:tc>
      </w:tr>
      <w:tr w14:paraId="71ED83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1366" w:type="pct"/>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tcPr>
          <w:p w14:paraId="4F0D7499">
            <w:pPr>
              <w:topLinePunct/>
              <w:snapToGrid w:val="0"/>
              <w:jc w:val="center"/>
              <w:rPr>
                <w:rFonts w:ascii="Times New Roman" w:hAnsi="Times New Roman" w:eastAsia="宋体" w:cs="Times New Roman"/>
                <w:szCs w:val="21"/>
              </w:rPr>
            </w:pPr>
            <w:r>
              <w:rPr>
                <w:rFonts w:hint="eastAsia" w:ascii="Times New Roman" w:hAnsi="Times New Roman" w:eastAsia="宋体" w:cs="Times New Roman"/>
                <w:kern w:val="13"/>
                <w:szCs w:val="20"/>
              </w:rPr>
              <w:t>输变电线路区</w:t>
            </w:r>
          </w:p>
        </w:tc>
        <w:tc>
          <w:tcPr>
            <w:tcW w:w="853"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523EE8CC">
            <w:pPr>
              <w:jc w:val="center"/>
              <w:rPr>
                <w:rFonts w:ascii="Times New Roman" w:hAnsi="Times New Roman" w:eastAsia="宋体" w:cs="Times New Roman"/>
                <w:szCs w:val="21"/>
              </w:rPr>
            </w:pPr>
            <w:r>
              <w:rPr>
                <w:rFonts w:ascii="Times New Roman" w:hAnsi="Times New Roman" w:eastAsia="宋体" w:cs="Times New Roman"/>
                <w:szCs w:val="21"/>
              </w:rPr>
              <w:t>5000</w:t>
            </w:r>
          </w:p>
        </w:tc>
        <w:tc>
          <w:tcPr>
            <w:tcW w:w="991"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5275C46F">
            <w:pPr>
              <w:jc w:val="center"/>
              <w:rPr>
                <w:rFonts w:ascii="Times New Roman" w:hAnsi="Times New Roman" w:eastAsia="宋体" w:cs="Times New Roman"/>
                <w:szCs w:val="21"/>
              </w:rPr>
            </w:pPr>
            <w:r>
              <w:rPr>
                <w:rFonts w:ascii="Times New Roman" w:hAnsi="Times New Roman" w:eastAsia="宋体" w:cs="Times New Roman"/>
                <w:szCs w:val="21"/>
              </w:rPr>
              <w:t>3700</w:t>
            </w:r>
          </w:p>
        </w:tc>
        <w:tc>
          <w:tcPr>
            <w:tcW w:w="950"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0AFDA680">
            <w:pPr>
              <w:jc w:val="center"/>
              <w:rPr>
                <w:rFonts w:ascii="Times New Roman" w:hAnsi="Times New Roman" w:eastAsia="宋体" w:cs="Times New Roman"/>
                <w:szCs w:val="21"/>
              </w:rPr>
            </w:pPr>
            <w:r>
              <w:rPr>
                <w:rFonts w:ascii="Times New Roman" w:hAnsi="Times New Roman" w:eastAsia="宋体" w:cs="Times New Roman"/>
                <w:szCs w:val="21"/>
              </w:rPr>
              <w:t>2400</w:t>
            </w:r>
          </w:p>
        </w:tc>
        <w:tc>
          <w:tcPr>
            <w:tcW w:w="838"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3FE93D9D">
            <w:pPr>
              <w:jc w:val="center"/>
              <w:rPr>
                <w:rFonts w:ascii="Times New Roman" w:hAnsi="Times New Roman" w:eastAsia="宋体" w:cs="Times New Roman"/>
                <w:szCs w:val="21"/>
              </w:rPr>
            </w:pPr>
            <w:r>
              <w:rPr>
                <w:rFonts w:ascii="Times New Roman" w:hAnsi="Times New Roman" w:eastAsia="宋体" w:cs="Times New Roman"/>
                <w:szCs w:val="21"/>
              </w:rPr>
              <w:t>1100</w:t>
            </w:r>
          </w:p>
        </w:tc>
      </w:tr>
    </w:tbl>
    <w:p w14:paraId="3FEC1244">
      <w:pPr>
        <w:topLinePunct/>
        <w:spacing w:line="360" w:lineRule="auto"/>
        <w:ind w:firstLine="480" w:firstLineChars="200"/>
        <w:rPr>
          <w:rFonts w:ascii="Times New Roman" w:hAnsi="Times New Roman" w:eastAsia="宋体" w:cs="Times New Roman"/>
          <w:kern w:val="0"/>
          <w:sz w:val="24"/>
          <w:szCs w:val="20"/>
        </w:rPr>
      </w:pPr>
    </w:p>
    <w:p w14:paraId="5E858076">
      <w:pPr>
        <w:topLinePunct/>
        <w:spacing w:before="100" w:after="100" w:line="360" w:lineRule="auto"/>
        <w:contextualSpacing/>
        <w:outlineLvl w:val="2"/>
        <w:rPr>
          <w:rFonts w:ascii="Times New Roman" w:hAnsi="Times New Roman" w:eastAsia="宋体" w:cs="Times New Roman"/>
          <w:b/>
          <w:bCs/>
          <w:kern w:val="0"/>
          <w:sz w:val="28"/>
          <w:szCs w:val="28"/>
        </w:rPr>
      </w:pPr>
      <w:r>
        <w:rPr>
          <w:rFonts w:hint="eastAsia" w:ascii="Times New Roman" w:hAnsi="Times New Roman" w:eastAsia="宋体" w:cs="Times New Roman"/>
          <w:b/>
          <w:bCs/>
          <w:kern w:val="0"/>
          <w:sz w:val="28"/>
          <w:szCs w:val="28"/>
        </w:rPr>
        <w:t>6</w:t>
      </w:r>
      <w:r>
        <w:rPr>
          <w:rFonts w:ascii="Times New Roman" w:hAnsi="Times New Roman" w:eastAsia="宋体" w:cs="Times New Roman"/>
          <w:b/>
          <w:bCs/>
          <w:kern w:val="0"/>
          <w:sz w:val="28"/>
          <w:szCs w:val="28"/>
        </w:rPr>
        <w:t>.7.6</w:t>
      </w:r>
      <w:r>
        <w:rPr>
          <w:rFonts w:hint="eastAsia" w:ascii="Times New Roman" w:hAnsi="Times New Roman" w:eastAsia="宋体" w:cs="Times New Roman"/>
          <w:b/>
          <w:bCs/>
          <w:kern w:val="0"/>
          <w:sz w:val="28"/>
          <w:szCs w:val="28"/>
        </w:rPr>
        <w:t>预测结果</w:t>
      </w:r>
    </w:p>
    <w:p w14:paraId="429E0CD4">
      <w:pPr>
        <w:topLinePunct/>
        <w:spacing w:line="360" w:lineRule="auto"/>
        <w:ind w:firstLine="480" w:firstLineChars="200"/>
        <w:rPr>
          <w:rFonts w:ascii="Times New Roman" w:hAnsi="Times New Roman" w:eastAsia="宋体" w:cs="Times New Roman"/>
          <w:kern w:val="0"/>
          <w:sz w:val="24"/>
          <w:szCs w:val="20"/>
        </w:rPr>
      </w:pPr>
      <w:r>
        <w:rPr>
          <w:rFonts w:hint="eastAsia" w:ascii="Times New Roman" w:hAnsi="Times New Roman" w:eastAsia="宋体" w:cs="Times New Roman"/>
          <w:kern w:val="0"/>
          <w:sz w:val="24"/>
          <w:szCs w:val="20"/>
        </w:rPr>
        <w:t>经估算，工程建设可能造成土壤流失总量为</w:t>
      </w:r>
      <w:r>
        <w:rPr>
          <w:rFonts w:ascii="Times New Roman" w:hAnsi="Times New Roman" w:eastAsia="宋体" w:cs="Times New Roman"/>
          <w:kern w:val="0"/>
          <w:sz w:val="24"/>
          <w:szCs w:val="20"/>
        </w:rPr>
        <w:t>32790t</w:t>
      </w:r>
      <w:r>
        <w:rPr>
          <w:rFonts w:hint="eastAsia" w:ascii="Times New Roman" w:hAnsi="Times New Roman" w:eastAsia="宋体" w:cs="Times New Roman"/>
          <w:kern w:val="0"/>
          <w:sz w:val="24"/>
          <w:szCs w:val="20"/>
        </w:rPr>
        <w:t>，其中新增土壤流失量为</w:t>
      </w:r>
      <w:r>
        <w:rPr>
          <w:rFonts w:ascii="Times New Roman" w:hAnsi="Times New Roman" w:eastAsia="宋体" w:cs="Times New Roman"/>
          <w:kern w:val="0"/>
          <w:sz w:val="24"/>
          <w:szCs w:val="20"/>
        </w:rPr>
        <w:t>24808t</w:t>
      </w:r>
      <w:r>
        <w:rPr>
          <w:rFonts w:hint="eastAsia" w:ascii="Times New Roman" w:hAnsi="Times New Roman" w:eastAsia="宋体" w:cs="Times New Roman"/>
          <w:kern w:val="0"/>
          <w:sz w:val="24"/>
          <w:szCs w:val="20"/>
        </w:rPr>
        <w:t>。水土流失估测结果见下表。</w:t>
      </w:r>
    </w:p>
    <w:p w14:paraId="445EF250">
      <w:pPr>
        <w:topLinePunct/>
        <w:snapToGrid w:val="0"/>
        <w:spacing w:line="360" w:lineRule="auto"/>
        <w:rPr>
          <w:rFonts w:ascii="Times New Roman" w:hAnsi="Times New Roman" w:eastAsia="宋体" w:cs="Times New Roman"/>
          <w:b/>
          <w:bCs/>
          <w:kern w:val="0"/>
          <w:sz w:val="24"/>
          <w:szCs w:val="24"/>
        </w:rPr>
      </w:pPr>
      <w:r>
        <w:rPr>
          <w:rFonts w:hint="eastAsia" w:ascii="Times New Roman" w:hAnsi="Times New Roman" w:eastAsia="宋体" w:cs="Times New Roman"/>
          <w:b/>
          <w:bCs/>
          <w:kern w:val="0"/>
          <w:sz w:val="24"/>
          <w:szCs w:val="24"/>
        </w:rPr>
        <w:t>表6.7-5                 水土流失预测结果汇总表</w:t>
      </w:r>
    </w:p>
    <w:tbl>
      <w:tblPr>
        <w:tblStyle w:val="3199"/>
        <w:tblW w:w="5001" w:type="pct"/>
        <w:tblInd w:w="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2092"/>
        <w:gridCol w:w="2008"/>
        <w:gridCol w:w="2222"/>
        <w:gridCol w:w="2445"/>
      </w:tblGrid>
      <w:tr w14:paraId="47D8FA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2" w:hRule="atLeast"/>
        </w:trPr>
        <w:tc>
          <w:tcPr>
            <w:tcW w:w="1193" w:type="pct"/>
            <w:tcBorders>
              <w:top w:val="single" w:color="000000" w:sz="2" w:space="0"/>
              <w:left w:val="single" w:color="000000" w:sz="2" w:space="0"/>
              <w:bottom w:val="single" w:color="000000" w:sz="2" w:space="0"/>
              <w:right w:val="single" w:color="000000" w:sz="2" w:space="0"/>
            </w:tcBorders>
            <w:vAlign w:val="center"/>
          </w:tcPr>
          <w:p w14:paraId="0982C3FA">
            <w:pPr>
              <w:topLinePunct/>
              <w:snapToGrid w:val="0"/>
              <w:jc w:val="center"/>
              <w:rPr>
                <w:rFonts w:ascii="Times New Roman" w:hAnsi="Times New Roman" w:eastAsia="宋体" w:cs="Times New Roman"/>
                <w:kern w:val="13"/>
                <w:sz w:val="20"/>
                <w:szCs w:val="20"/>
              </w:rPr>
            </w:pPr>
            <w:r>
              <w:rPr>
                <w:rFonts w:hint="eastAsia" w:ascii="Times New Roman" w:hAnsi="Times New Roman" w:eastAsia="宋体" w:cs="Times New Roman"/>
                <w:kern w:val="13"/>
                <w:sz w:val="20"/>
                <w:szCs w:val="20"/>
              </w:rPr>
              <w:t>预测范围</w:t>
            </w:r>
          </w:p>
        </w:tc>
        <w:tc>
          <w:tcPr>
            <w:tcW w:w="1145" w:type="pct"/>
            <w:tcBorders>
              <w:top w:val="single" w:color="000000" w:sz="2" w:space="0"/>
              <w:left w:val="single" w:color="000000" w:sz="2" w:space="0"/>
              <w:bottom w:val="single" w:color="000000" w:sz="2" w:space="0"/>
              <w:right w:val="single" w:color="000000" w:sz="2" w:space="0"/>
            </w:tcBorders>
            <w:vAlign w:val="center"/>
          </w:tcPr>
          <w:p w14:paraId="78A50A49">
            <w:pPr>
              <w:topLinePunct/>
              <w:snapToGrid w:val="0"/>
              <w:jc w:val="center"/>
              <w:rPr>
                <w:rFonts w:ascii="Times New Roman" w:hAnsi="Times New Roman" w:eastAsia="宋体" w:cs="Times New Roman"/>
                <w:kern w:val="13"/>
                <w:sz w:val="20"/>
                <w:szCs w:val="20"/>
              </w:rPr>
            </w:pPr>
            <w:r>
              <w:rPr>
                <w:rFonts w:hint="eastAsia" w:ascii="Times New Roman" w:hAnsi="Times New Roman" w:eastAsia="宋体" w:cs="Times New Roman"/>
                <w:kern w:val="13"/>
                <w:sz w:val="20"/>
                <w:szCs w:val="20"/>
              </w:rPr>
              <w:t>背景流失总量（</w:t>
            </w:r>
            <w:r>
              <w:rPr>
                <w:rFonts w:ascii="Times New Roman" w:hAnsi="Times New Roman" w:eastAsia="宋体" w:cs="Times New Roman"/>
                <w:kern w:val="13"/>
                <w:sz w:val="20"/>
                <w:szCs w:val="20"/>
              </w:rPr>
              <w:t>t</w:t>
            </w:r>
            <w:r>
              <w:rPr>
                <w:rFonts w:hint="eastAsia" w:ascii="Times New Roman" w:hAnsi="Times New Roman" w:eastAsia="宋体" w:cs="Times New Roman"/>
                <w:kern w:val="13"/>
                <w:sz w:val="20"/>
                <w:szCs w:val="20"/>
              </w:rPr>
              <w:t>）</w:t>
            </w:r>
          </w:p>
        </w:tc>
        <w:tc>
          <w:tcPr>
            <w:tcW w:w="1267" w:type="pct"/>
            <w:tcBorders>
              <w:top w:val="single" w:color="000000" w:sz="2" w:space="0"/>
              <w:left w:val="single" w:color="000000" w:sz="2" w:space="0"/>
              <w:bottom w:val="single" w:color="000000" w:sz="2" w:space="0"/>
              <w:right w:val="single" w:color="000000" w:sz="2" w:space="0"/>
            </w:tcBorders>
            <w:vAlign w:val="center"/>
          </w:tcPr>
          <w:p w14:paraId="6E8882C2">
            <w:pPr>
              <w:topLinePunct/>
              <w:snapToGrid w:val="0"/>
              <w:jc w:val="center"/>
              <w:rPr>
                <w:rFonts w:ascii="Times New Roman" w:hAnsi="Times New Roman" w:eastAsia="宋体" w:cs="Times New Roman"/>
                <w:kern w:val="13"/>
                <w:sz w:val="20"/>
                <w:szCs w:val="20"/>
              </w:rPr>
            </w:pPr>
            <w:r>
              <w:rPr>
                <w:rFonts w:hint="eastAsia" w:ascii="Times New Roman" w:hAnsi="Times New Roman" w:eastAsia="宋体" w:cs="Times New Roman"/>
                <w:kern w:val="13"/>
                <w:sz w:val="20"/>
                <w:szCs w:val="20"/>
              </w:rPr>
              <w:t>水土流失总量（</w:t>
            </w:r>
            <w:r>
              <w:rPr>
                <w:rFonts w:ascii="Times New Roman" w:hAnsi="Times New Roman" w:eastAsia="宋体" w:cs="Times New Roman"/>
                <w:kern w:val="13"/>
                <w:sz w:val="20"/>
                <w:szCs w:val="20"/>
              </w:rPr>
              <w:t>t</w:t>
            </w:r>
            <w:r>
              <w:rPr>
                <w:rFonts w:hint="eastAsia" w:ascii="Times New Roman" w:hAnsi="Times New Roman" w:eastAsia="宋体" w:cs="Times New Roman"/>
                <w:kern w:val="13"/>
                <w:sz w:val="20"/>
                <w:szCs w:val="20"/>
              </w:rPr>
              <w:t>）</w:t>
            </w:r>
          </w:p>
        </w:tc>
        <w:tc>
          <w:tcPr>
            <w:tcW w:w="1394" w:type="pct"/>
            <w:tcBorders>
              <w:top w:val="single" w:color="000000" w:sz="2" w:space="0"/>
              <w:left w:val="single" w:color="000000" w:sz="2" w:space="0"/>
              <w:bottom w:val="single" w:color="000000" w:sz="2" w:space="0"/>
              <w:right w:val="single" w:color="000000" w:sz="2" w:space="0"/>
            </w:tcBorders>
            <w:vAlign w:val="center"/>
          </w:tcPr>
          <w:p w14:paraId="060D5094">
            <w:pPr>
              <w:topLinePunct/>
              <w:snapToGrid w:val="0"/>
              <w:jc w:val="center"/>
              <w:rPr>
                <w:rFonts w:ascii="Times New Roman" w:hAnsi="Times New Roman" w:eastAsia="宋体" w:cs="Times New Roman"/>
                <w:kern w:val="13"/>
                <w:sz w:val="20"/>
                <w:szCs w:val="20"/>
              </w:rPr>
            </w:pPr>
            <w:r>
              <w:rPr>
                <w:rFonts w:hint="eastAsia" w:ascii="Times New Roman" w:hAnsi="Times New Roman" w:eastAsia="宋体" w:cs="Times New Roman"/>
                <w:kern w:val="13"/>
                <w:sz w:val="20"/>
                <w:szCs w:val="20"/>
              </w:rPr>
              <w:t>新增水土流失量（</w:t>
            </w:r>
            <w:r>
              <w:rPr>
                <w:rFonts w:ascii="Times New Roman" w:hAnsi="Times New Roman" w:eastAsia="宋体" w:cs="Times New Roman"/>
                <w:kern w:val="13"/>
                <w:sz w:val="20"/>
                <w:szCs w:val="20"/>
              </w:rPr>
              <w:t>t</w:t>
            </w:r>
            <w:r>
              <w:rPr>
                <w:rFonts w:hint="eastAsia" w:ascii="Times New Roman" w:hAnsi="Times New Roman" w:eastAsia="宋体" w:cs="Times New Roman"/>
                <w:kern w:val="13"/>
                <w:sz w:val="20"/>
                <w:szCs w:val="20"/>
              </w:rPr>
              <w:t>）</w:t>
            </w:r>
          </w:p>
        </w:tc>
      </w:tr>
      <w:tr w14:paraId="587030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7" w:hRule="atLeast"/>
        </w:trPr>
        <w:tc>
          <w:tcPr>
            <w:tcW w:w="1193" w:type="pct"/>
            <w:tcBorders>
              <w:top w:val="single" w:color="000000" w:sz="2" w:space="0"/>
              <w:left w:val="single" w:color="000000" w:sz="2" w:space="0"/>
              <w:bottom w:val="single" w:color="000000" w:sz="2" w:space="0"/>
              <w:right w:val="single" w:color="000000" w:sz="2" w:space="0"/>
            </w:tcBorders>
            <w:vAlign w:val="center"/>
          </w:tcPr>
          <w:p w14:paraId="6A0499AD">
            <w:pPr>
              <w:topLinePunct/>
              <w:snapToGrid w:val="0"/>
              <w:jc w:val="center"/>
              <w:rPr>
                <w:rFonts w:ascii="Times New Roman" w:hAnsi="Times New Roman" w:eastAsia="宋体" w:cs="Times New Roman"/>
                <w:kern w:val="13"/>
                <w:sz w:val="20"/>
                <w:szCs w:val="20"/>
              </w:rPr>
            </w:pPr>
            <w:r>
              <w:rPr>
                <w:rFonts w:hint="eastAsia" w:ascii="Times New Roman" w:hAnsi="Times New Roman" w:eastAsia="宋体" w:cs="Times New Roman"/>
                <w:kern w:val="13"/>
                <w:sz w:val="20"/>
                <w:szCs w:val="20"/>
              </w:rPr>
              <w:t>主体工程区</w:t>
            </w:r>
          </w:p>
        </w:tc>
        <w:tc>
          <w:tcPr>
            <w:tcW w:w="1145" w:type="pct"/>
            <w:tcBorders>
              <w:top w:val="single" w:color="000000" w:sz="2" w:space="0"/>
              <w:left w:val="single" w:color="000000" w:sz="2" w:space="0"/>
              <w:bottom w:val="single" w:color="000000" w:sz="2" w:space="0"/>
              <w:right w:val="single" w:color="000000" w:sz="2" w:space="0"/>
            </w:tcBorders>
            <w:vAlign w:val="center"/>
          </w:tcPr>
          <w:p w14:paraId="4D885F6F">
            <w:pPr>
              <w:topLinePunct/>
              <w:snapToGrid w:val="0"/>
              <w:jc w:val="center"/>
              <w:rPr>
                <w:rFonts w:ascii="Times New Roman" w:hAnsi="Times New Roman" w:eastAsia="宋体" w:cs="Times New Roman"/>
                <w:kern w:val="13"/>
                <w:sz w:val="20"/>
                <w:szCs w:val="20"/>
              </w:rPr>
            </w:pPr>
            <w:r>
              <w:rPr>
                <w:rFonts w:ascii="Times New Roman" w:hAnsi="Times New Roman" w:eastAsia="宋体" w:cs="Times New Roman"/>
                <w:kern w:val="13"/>
                <w:sz w:val="20"/>
                <w:szCs w:val="20"/>
              </w:rPr>
              <w:t>983</w:t>
            </w:r>
          </w:p>
        </w:tc>
        <w:tc>
          <w:tcPr>
            <w:tcW w:w="1267" w:type="pct"/>
            <w:tcBorders>
              <w:top w:val="single" w:color="000000" w:sz="2" w:space="0"/>
              <w:left w:val="single" w:color="000000" w:sz="2" w:space="0"/>
              <w:bottom w:val="single" w:color="000000" w:sz="2" w:space="0"/>
              <w:right w:val="single" w:color="000000" w:sz="2" w:space="0"/>
            </w:tcBorders>
            <w:vAlign w:val="center"/>
          </w:tcPr>
          <w:p w14:paraId="03C1FA26">
            <w:pPr>
              <w:topLinePunct/>
              <w:snapToGrid w:val="0"/>
              <w:jc w:val="center"/>
              <w:rPr>
                <w:rFonts w:ascii="Times New Roman" w:hAnsi="Times New Roman" w:eastAsia="宋体" w:cs="Times New Roman"/>
                <w:kern w:val="13"/>
                <w:sz w:val="20"/>
                <w:szCs w:val="20"/>
              </w:rPr>
            </w:pPr>
            <w:r>
              <w:rPr>
                <w:rFonts w:ascii="Times New Roman" w:hAnsi="Times New Roman" w:eastAsia="宋体" w:cs="Times New Roman"/>
                <w:kern w:val="13"/>
                <w:sz w:val="20"/>
                <w:szCs w:val="20"/>
              </w:rPr>
              <w:t>4218</w:t>
            </w:r>
          </w:p>
        </w:tc>
        <w:tc>
          <w:tcPr>
            <w:tcW w:w="1394" w:type="pct"/>
            <w:tcBorders>
              <w:top w:val="single" w:color="000000" w:sz="2" w:space="0"/>
              <w:left w:val="single" w:color="000000" w:sz="2" w:space="0"/>
              <w:bottom w:val="single" w:color="000000" w:sz="2" w:space="0"/>
              <w:right w:val="single" w:color="000000" w:sz="2" w:space="0"/>
            </w:tcBorders>
            <w:vAlign w:val="center"/>
          </w:tcPr>
          <w:p w14:paraId="43A62898">
            <w:pPr>
              <w:topLinePunct/>
              <w:snapToGrid w:val="0"/>
              <w:jc w:val="center"/>
              <w:rPr>
                <w:rFonts w:ascii="Times New Roman" w:hAnsi="Times New Roman" w:eastAsia="宋体" w:cs="Times New Roman"/>
                <w:kern w:val="13"/>
                <w:sz w:val="20"/>
                <w:szCs w:val="20"/>
              </w:rPr>
            </w:pPr>
            <w:r>
              <w:rPr>
                <w:rFonts w:ascii="Times New Roman" w:hAnsi="Times New Roman" w:eastAsia="宋体" w:cs="Times New Roman"/>
                <w:kern w:val="13"/>
                <w:sz w:val="20"/>
                <w:szCs w:val="20"/>
              </w:rPr>
              <w:t>3235</w:t>
            </w:r>
          </w:p>
        </w:tc>
      </w:tr>
      <w:tr w14:paraId="3080AF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8" w:hRule="atLeast"/>
        </w:trPr>
        <w:tc>
          <w:tcPr>
            <w:tcW w:w="1193" w:type="pct"/>
            <w:tcBorders>
              <w:top w:val="single" w:color="000000" w:sz="2" w:space="0"/>
              <w:left w:val="single" w:color="000000" w:sz="2" w:space="0"/>
              <w:bottom w:val="single" w:color="000000" w:sz="2" w:space="0"/>
              <w:right w:val="single" w:color="000000" w:sz="2" w:space="0"/>
            </w:tcBorders>
            <w:vAlign w:val="center"/>
          </w:tcPr>
          <w:p w14:paraId="62F509D5">
            <w:pPr>
              <w:topLinePunct/>
              <w:snapToGrid w:val="0"/>
              <w:jc w:val="center"/>
              <w:rPr>
                <w:rFonts w:ascii="Times New Roman" w:hAnsi="Times New Roman" w:eastAsia="宋体" w:cs="Times New Roman"/>
                <w:kern w:val="13"/>
                <w:sz w:val="20"/>
                <w:szCs w:val="20"/>
              </w:rPr>
            </w:pPr>
            <w:r>
              <w:rPr>
                <w:rFonts w:hint="eastAsia" w:ascii="Times New Roman" w:hAnsi="Times New Roman" w:eastAsia="宋体" w:cs="Times New Roman"/>
                <w:kern w:val="13"/>
                <w:sz w:val="20"/>
                <w:szCs w:val="20"/>
              </w:rPr>
              <w:t>料场区</w:t>
            </w:r>
          </w:p>
        </w:tc>
        <w:tc>
          <w:tcPr>
            <w:tcW w:w="1145" w:type="pct"/>
            <w:tcBorders>
              <w:top w:val="single" w:color="000000" w:sz="2" w:space="0"/>
              <w:left w:val="single" w:color="000000" w:sz="2" w:space="0"/>
              <w:bottom w:val="single" w:color="000000" w:sz="2" w:space="0"/>
              <w:right w:val="single" w:color="000000" w:sz="2" w:space="0"/>
            </w:tcBorders>
            <w:vAlign w:val="center"/>
          </w:tcPr>
          <w:p w14:paraId="6D872843">
            <w:pPr>
              <w:topLinePunct/>
              <w:snapToGrid w:val="0"/>
              <w:jc w:val="center"/>
              <w:rPr>
                <w:rFonts w:ascii="Times New Roman" w:hAnsi="Times New Roman" w:eastAsia="宋体" w:cs="Times New Roman"/>
                <w:kern w:val="13"/>
                <w:sz w:val="20"/>
                <w:szCs w:val="20"/>
              </w:rPr>
            </w:pPr>
            <w:r>
              <w:rPr>
                <w:rFonts w:ascii="Times New Roman" w:hAnsi="Times New Roman" w:eastAsia="宋体" w:cs="Times New Roman"/>
                <w:kern w:val="13"/>
                <w:sz w:val="20"/>
                <w:szCs w:val="20"/>
              </w:rPr>
              <w:t>3390</w:t>
            </w:r>
          </w:p>
        </w:tc>
        <w:tc>
          <w:tcPr>
            <w:tcW w:w="1267" w:type="pct"/>
            <w:tcBorders>
              <w:top w:val="single" w:color="000000" w:sz="2" w:space="0"/>
              <w:left w:val="single" w:color="000000" w:sz="2" w:space="0"/>
              <w:bottom w:val="single" w:color="000000" w:sz="2" w:space="0"/>
              <w:right w:val="single" w:color="000000" w:sz="2" w:space="0"/>
            </w:tcBorders>
            <w:vAlign w:val="center"/>
          </w:tcPr>
          <w:p w14:paraId="75208427">
            <w:pPr>
              <w:topLinePunct/>
              <w:snapToGrid w:val="0"/>
              <w:jc w:val="center"/>
              <w:rPr>
                <w:rFonts w:ascii="Times New Roman" w:hAnsi="Times New Roman" w:eastAsia="宋体" w:cs="Times New Roman"/>
                <w:kern w:val="13"/>
                <w:sz w:val="20"/>
                <w:szCs w:val="20"/>
              </w:rPr>
            </w:pPr>
            <w:r>
              <w:rPr>
                <w:rFonts w:ascii="Times New Roman" w:hAnsi="Times New Roman" w:eastAsia="宋体" w:cs="Times New Roman"/>
                <w:kern w:val="13"/>
                <w:sz w:val="20"/>
                <w:szCs w:val="20"/>
              </w:rPr>
              <w:t>13816</w:t>
            </w:r>
          </w:p>
        </w:tc>
        <w:tc>
          <w:tcPr>
            <w:tcW w:w="1394" w:type="pct"/>
            <w:tcBorders>
              <w:top w:val="single" w:color="000000" w:sz="2" w:space="0"/>
              <w:left w:val="single" w:color="000000" w:sz="2" w:space="0"/>
              <w:bottom w:val="single" w:color="000000" w:sz="2" w:space="0"/>
              <w:right w:val="single" w:color="000000" w:sz="2" w:space="0"/>
            </w:tcBorders>
            <w:vAlign w:val="center"/>
          </w:tcPr>
          <w:p w14:paraId="7B7AC912">
            <w:pPr>
              <w:topLinePunct/>
              <w:snapToGrid w:val="0"/>
              <w:jc w:val="center"/>
              <w:rPr>
                <w:rFonts w:ascii="Times New Roman" w:hAnsi="Times New Roman" w:eastAsia="宋体" w:cs="Times New Roman"/>
                <w:kern w:val="13"/>
                <w:sz w:val="20"/>
                <w:szCs w:val="20"/>
              </w:rPr>
            </w:pPr>
            <w:r>
              <w:rPr>
                <w:rFonts w:ascii="Times New Roman" w:hAnsi="Times New Roman" w:eastAsia="宋体" w:cs="Times New Roman"/>
                <w:kern w:val="13"/>
                <w:sz w:val="20"/>
                <w:szCs w:val="20"/>
              </w:rPr>
              <w:t>10425</w:t>
            </w:r>
          </w:p>
        </w:tc>
      </w:tr>
      <w:tr w14:paraId="09B220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7" w:hRule="atLeast"/>
        </w:trPr>
        <w:tc>
          <w:tcPr>
            <w:tcW w:w="1193" w:type="pct"/>
            <w:tcBorders>
              <w:top w:val="single" w:color="000000" w:sz="2" w:space="0"/>
              <w:left w:val="single" w:color="000000" w:sz="2" w:space="0"/>
              <w:bottom w:val="single" w:color="000000" w:sz="2" w:space="0"/>
              <w:right w:val="single" w:color="000000" w:sz="2" w:space="0"/>
            </w:tcBorders>
            <w:vAlign w:val="center"/>
          </w:tcPr>
          <w:p w14:paraId="53EAD338">
            <w:pPr>
              <w:topLinePunct/>
              <w:snapToGrid w:val="0"/>
              <w:jc w:val="center"/>
              <w:rPr>
                <w:rFonts w:ascii="Times New Roman" w:hAnsi="Times New Roman" w:eastAsia="宋体" w:cs="Times New Roman"/>
                <w:kern w:val="13"/>
                <w:sz w:val="20"/>
                <w:szCs w:val="20"/>
              </w:rPr>
            </w:pPr>
            <w:r>
              <w:rPr>
                <w:rFonts w:hint="eastAsia" w:ascii="Times New Roman" w:hAnsi="Times New Roman" w:eastAsia="宋体" w:cs="Times New Roman"/>
                <w:kern w:val="13"/>
                <w:sz w:val="20"/>
                <w:szCs w:val="20"/>
              </w:rPr>
              <w:t>渣场区</w:t>
            </w:r>
          </w:p>
        </w:tc>
        <w:tc>
          <w:tcPr>
            <w:tcW w:w="1145" w:type="pct"/>
            <w:tcBorders>
              <w:top w:val="single" w:color="000000" w:sz="2" w:space="0"/>
              <w:left w:val="single" w:color="000000" w:sz="2" w:space="0"/>
              <w:bottom w:val="single" w:color="000000" w:sz="2" w:space="0"/>
              <w:right w:val="single" w:color="000000" w:sz="2" w:space="0"/>
            </w:tcBorders>
            <w:vAlign w:val="center"/>
          </w:tcPr>
          <w:p w14:paraId="72B5F24B">
            <w:pPr>
              <w:topLinePunct/>
              <w:snapToGrid w:val="0"/>
              <w:jc w:val="center"/>
              <w:rPr>
                <w:rFonts w:ascii="Times New Roman" w:hAnsi="Times New Roman" w:eastAsia="宋体" w:cs="Times New Roman"/>
                <w:kern w:val="13"/>
                <w:sz w:val="20"/>
                <w:szCs w:val="20"/>
              </w:rPr>
            </w:pPr>
            <w:r>
              <w:rPr>
                <w:rFonts w:ascii="Times New Roman" w:hAnsi="Times New Roman" w:eastAsia="宋体" w:cs="Times New Roman"/>
                <w:kern w:val="13"/>
                <w:sz w:val="20"/>
                <w:szCs w:val="20"/>
              </w:rPr>
              <w:t>408</w:t>
            </w:r>
          </w:p>
        </w:tc>
        <w:tc>
          <w:tcPr>
            <w:tcW w:w="1267" w:type="pct"/>
            <w:tcBorders>
              <w:top w:val="single" w:color="000000" w:sz="2" w:space="0"/>
              <w:left w:val="single" w:color="000000" w:sz="2" w:space="0"/>
              <w:bottom w:val="single" w:color="000000" w:sz="2" w:space="0"/>
              <w:right w:val="single" w:color="000000" w:sz="2" w:space="0"/>
            </w:tcBorders>
            <w:vAlign w:val="center"/>
          </w:tcPr>
          <w:p w14:paraId="491D171D">
            <w:pPr>
              <w:topLinePunct/>
              <w:snapToGrid w:val="0"/>
              <w:jc w:val="center"/>
              <w:rPr>
                <w:rFonts w:ascii="Times New Roman" w:hAnsi="Times New Roman" w:eastAsia="宋体" w:cs="Times New Roman"/>
                <w:kern w:val="13"/>
                <w:sz w:val="20"/>
                <w:szCs w:val="20"/>
              </w:rPr>
            </w:pPr>
            <w:r>
              <w:rPr>
                <w:rFonts w:ascii="Times New Roman" w:hAnsi="Times New Roman" w:eastAsia="宋体" w:cs="Times New Roman"/>
                <w:kern w:val="13"/>
                <w:sz w:val="20"/>
                <w:szCs w:val="20"/>
              </w:rPr>
              <w:t>1662</w:t>
            </w:r>
          </w:p>
        </w:tc>
        <w:tc>
          <w:tcPr>
            <w:tcW w:w="1394" w:type="pct"/>
            <w:tcBorders>
              <w:top w:val="single" w:color="000000" w:sz="2" w:space="0"/>
              <w:left w:val="single" w:color="000000" w:sz="2" w:space="0"/>
              <w:bottom w:val="single" w:color="000000" w:sz="2" w:space="0"/>
              <w:right w:val="single" w:color="000000" w:sz="2" w:space="0"/>
            </w:tcBorders>
            <w:vAlign w:val="center"/>
          </w:tcPr>
          <w:p w14:paraId="7C0C94B7">
            <w:pPr>
              <w:topLinePunct/>
              <w:snapToGrid w:val="0"/>
              <w:jc w:val="center"/>
              <w:rPr>
                <w:rFonts w:ascii="Times New Roman" w:hAnsi="Times New Roman" w:eastAsia="宋体" w:cs="Times New Roman"/>
                <w:kern w:val="13"/>
                <w:sz w:val="20"/>
                <w:szCs w:val="20"/>
              </w:rPr>
            </w:pPr>
            <w:r>
              <w:rPr>
                <w:rFonts w:ascii="Times New Roman" w:hAnsi="Times New Roman" w:eastAsia="宋体" w:cs="Times New Roman"/>
                <w:kern w:val="13"/>
                <w:sz w:val="20"/>
                <w:szCs w:val="20"/>
              </w:rPr>
              <w:t>1254</w:t>
            </w:r>
          </w:p>
        </w:tc>
      </w:tr>
      <w:tr w14:paraId="0CBC65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7" w:hRule="atLeast"/>
        </w:trPr>
        <w:tc>
          <w:tcPr>
            <w:tcW w:w="1193" w:type="pct"/>
            <w:tcBorders>
              <w:top w:val="single" w:color="000000" w:sz="2" w:space="0"/>
              <w:left w:val="single" w:color="000000" w:sz="2" w:space="0"/>
              <w:bottom w:val="single" w:color="000000" w:sz="2" w:space="0"/>
              <w:right w:val="single" w:color="000000" w:sz="2" w:space="0"/>
            </w:tcBorders>
            <w:vAlign w:val="center"/>
          </w:tcPr>
          <w:p w14:paraId="11A3F689">
            <w:pPr>
              <w:topLinePunct/>
              <w:snapToGrid w:val="0"/>
              <w:jc w:val="center"/>
              <w:rPr>
                <w:rFonts w:ascii="Times New Roman" w:hAnsi="Times New Roman" w:eastAsia="宋体" w:cs="Times New Roman"/>
                <w:kern w:val="13"/>
                <w:sz w:val="20"/>
                <w:szCs w:val="20"/>
              </w:rPr>
            </w:pPr>
            <w:r>
              <w:rPr>
                <w:rFonts w:hint="eastAsia" w:ascii="Times New Roman" w:hAnsi="Times New Roman" w:eastAsia="宋体" w:cs="Times New Roman"/>
                <w:kern w:val="13"/>
                <w:sz w:val="20"/>
                <w:szCs w:val="20"/>
              </w:rPr>
              <w:t>利用料堆放场区</w:t>
            </w:r>
          </w:p>
        </w:tc>
        <w:tc>
          <w:tcPr>
            <w:tcW w:w="1145" w:type="pct"/>
            <w:tcBorders>
              <w:top w:val="single" w:color="000000" w:sz="2" w:space="0"/>
              <w:left w:val="single" w:color="000000" w:sz="2" w:space="0"/>
              <w:bottom w:val="single" w:color="000000" w:sz="2" w:space="0"/>
              <w:right w:val="single" w:color="000000" w:sz="2" w:space="0"/>
            </w:tcBorders>
            <w:vAlign w:val="center"/>
          </w:tcPr>
          <w:p w14:paraId="5A35B258">
            <w:pPr>
              <w:topLinePunct/>
              <w:snapToGrid w:val="0"/>
              <w:jc w:val="center"/>
              <w:rPr>
                <w:rFonts w:ascii="Times New Roman" w:hAnsi="Times New Roman" w:eastAsia="宋体" w:cs="Times New Roman"/>
                <w:kern w:val="13"/>
                <w:sz w:val="20"/>
                <w:szCs w:val="20"/>
              </w:rPr>
            </w:pPr>
            <w:r>
              <w:rPr>
                <w:rFonts w:ascii="Times New Roman" w:hAnsi="Times New Roman" w:eastAsia="宋体" w:cs="Times New Roman"/>
                <w:kern w:val="13"/>
                <w:sz w:val="20"/>
                <w:szCs w:val="20"/>
              </w:rPr>
              <w:t>1806</w:t>
            </w:r>
          </w:p>
        </w:tc>
        <w:tc>
          <w:tcPr>
            <w:tcW w:w="1267" w:type="pct"/>
            <w:tcBorders>
              <w:top w:val="single" w:color="000000" w:sz="2" w:space="0"/>
              <w:left w:val="single" w:color="000000" w:sz="2" w:space="0"/>
              <w:bottom w:val="single" w:color="000000" w:sz="2" w:space="0"/>
              <w:right w:val="single" w:color="000000" w:sz="2" w:space="0"/>
            </w:tcBorders>
            <w:vAlign w:val="center"/>
          </w:tcPr>
          <w:p w14:paraId="5907CC3C">
            <w:pPr>
              <w:topLinePunct/>
              <w:snapToGrid w:val="0"/>
              <w:jc w:val="center"/>
              <w:rPr>
                <w:rFonts w:ascii="Times New Roman" w:hAnsi="Times New Roman" w:eastAsia="宋体" w:cs="Times New Roman"/>
                <w:kern w:val="13"/>
                <w:sz w:val="20"/>
                <w:szCs w:val="20"/>
              </w:rPr>
            </w:pPr>
            <w:r>
              <w:rPr>
                <w:rFonts w:ascii="Times New Roman" w:hAnsi="Times New Roman" w:eastAsia="宋体" w:cs="Times New Roman"/>
                <w:kern w:val="13"/>
                <w:sz w:val="20"/>
                <w:szCs w:val="20"/>
              </w:rPr>
              <w:t>7358</w:t>
            </w:r>
          </w:p>
        </w:tc>
        <w:tc>
          <w:tcPr>
            <w:tcW w:w="1394" w:type="pct"/>
            <w:tcBorders>
              <w:top w:val="single" w:color="000000" w:sz="2" w:space="0"/>
              <w:left w:val="single" w:color="000000" w:sz="2" w:space="0"/>
              <w:bottom w:val="single" w:color="000000" w:sz="2" w:space="0"/>
              <w:right w:val="single" w:color="000000" w:sz="2" w:space="0"/>
            </w:tcBorders>
            <w:vAlign w:val="center"/>
          </w:tcPr>
          <w:p w14:paraId="1B32F3B7">
            <w:pPr>
              <w:topLinePunct/>
              <w:snapToGrid w:val="0"/>
              <w:jc w:val="center"/>
              <w:rPr>
                <w:rFonts w:ascii="Times New Roman" w:hAnsi="Times New Roman" w:eastAsia="宋体" w:cs="Times New Roman"/>
                <w:kern w:val="13"/>
                <w:sz w:val="20"/>
                <w:szCs w:val="20"/>
              </w:rPr>
            </w:pPr>
            <w:r>
              <w:rPr>
                <w:rFonts w:ascii="Times New Roman" w:hAnsi="Times New Roman" w:eastAsia="宋体" w:cs="Times New Roman"/>
                <w:kern w:val="13"/>
                <w:sz w:val="20"/>
                <w:szCs w:val="20"/>
              </w:rPr>
              <w:t>5552</w:t>
            </w:r>
          </w:p>
        </w:tc>
      </w:tr>
      <w:tr w14:paraId="2C8503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0" w:hRule="atLeast"/>
        </w:trPr>
        <w:tc>
          <w:tcPr>
            <w:tcW w:w="1193" w:type="pct"/>
            <w:tcBorders>
              <w:top w:val="single" w:color="000000" w:sz="2" w:space="0"/>
              <w:left w:val="single" w:color="000000" w:sz="2" w:space="0"/>
              <w:bottom w:val="single" w:color="000000" w:sz="2" w:space="0"/>
              <w:right w:val="single" w:color="000000" w:sz="2" w:space="0"/>
            </w:tcBorders>
            <w:vAlign w:val="center"/>
          </w:tcPr>
          <w:p w14:paraId="329898BF">
            <w:pPr>
              <w:topLinePunct/>
              <w:snapToGrid w:val="0"/>
              <w:jc w:val="center"/>
              <w:rPr>
                <w:rFonts w:ascii="Times New Roman" w:hAnsi="Times New Roman" w:eastAsia="宋体" w:cs="Times New Roman"/>
                <w:kern w:val="13"/>
                <w:sz w:val="20"/>
                <w:szCs w:val="20"/>
              </w:rPr>
            </w:pPr>
            <w:r>
              <w:rPr>
                <w:rFonts w:hint="eastAsia" w:ascii="Times New Roman" w:hAnsi="Times New Roman" w:eastAsia="宋体" w:cs="Times New Roman"/>
                <w:kern w:val="13"/>
                <w:sz w:val="20"/>
                <w:szCs w:val="20"/>
              </w:rPr>
              <w:t>施工生产生活区</w:t>
            </w:r>
          </w:p>
        </w:tc>
        <w:tc>
          <w:tcPr>
            <w:tcW w:w="1145" w:type="pct"/>
            <w:tcBorders>
              <w:top w:val="single" w:color="000000" w:sz="2" w:space="0"/>
              <w:left w:val="single" w:color="000000" w:sz="2" w:space="0"/>
              <w:bottom w:val="single" w:color="000000" w:sz="2" w:space="0"/>
              <w:right w:val="single" w:color="000000" w:sz="2" w:space="0"/>
            </w:tcBorders>
            <w:vAlign w:val="center"/>
          </w:tcPr>
          <w:p w14:paraId="2328A5FD">
            <w:pPr>
              <w:topLinePunct/>
              <w:snapToGrid w:val="0"/>
              <w:jc w:val="center"/>
              <w:rPr>
                <w:rFonts w:ascii="Times New Roman" w:hAnsi="Times New Roman" w:eastAsia="宋体" w:cs="Times New Roman"/>
                <w:kern w:val="13"/>
                <w:sz w:val="20"/>
                <w:szCs w:val="20"/>
              </w:rPr>
            </w:pPr>
            <w:r>
              <w:rPr>
                <w:rFonts w:ascii="Times New Roman" w:hAnsi="Times New Roman" w:eastAsia="宋体" w:cs="Times New Roman"/>
                <w:kern w:val="13"/>
                <w:sz w:val="20"/>
                <w:szCs w:val="20"/>
              </w:rPr>
              <w:t>131</w:t>
            </w:r>
          </w:p>
        </w:tc>
        <w:tc>
          <w:tcPr>
            <w:tcW w:w="1267" w:type="pct"/>
            <w:tcBorders>
              <w:top w:val="single" w:color="000000" w:sz="2" w:space="0"/>
              <w:left w:val="single" w:color="000000" w:sz="2" w:space="0"/>
              <w:bottom w:val="single" w:color="000000" w:sz="2" w:space="0"/>
              <w:right w:val="single" w:color="000000" w:sz="2" w:space="0"/>
            </w:tcBorders>
            <w:vAlign w:val="center"/>
          </w:tcPr>
          <w:p w14:paraId="6974A324">
            <w:pPr>
              <w:topLinePunct/>
              <w:snapToGrid w:val="0"/>
              <w:jc w:val="center"/>
              <w:rPr>
                <w:rFonts w:ascii="Times New Roman" w:hAnsi="Times New Roman" w:eastAsia="宋体" w:cs="Times New Roman"/>
                <w:kern w:val="13"/>
                <w:sz w:val="20"/>
                <w:szCs w:val="20"/>
              </w:rPr>
            </w:pPr>
            <w:r>
              <w:rPr>
                <w:rFonts w:ascii="Times New Roman" w:hAnsi="Times New Roman" w:eastAsia="宋体" w:cs="Times New Roman"/>
                <w:kern w:val="13"/>
                <w:sz w:val="20"/>
                <w:szCs w:val="20"/>
              </w:rPr>
              <w:t>535</w:t>
            </w:r>
          </w:p>
        </w:tc>
        <w:tc>
          <w:tcPr>
            <w:tcW w:w="1394" w:type="pct"/>
            <w:tcBorders>
              <w:top w:val="single" w:color="000000" w:sz="2" w:space="0"/>
              <w:left w:val="single" w:color="000000" w:sz="2" w:space="0"/>
              <w:bottom w:val="single" w:color="000000" w:sz="2" w:space="0"/>
              <w:right w:val="single" w:color="000000" w:sz="2" w:space="0"/>
            </w:tcBorders>
            <w:vAlign w:val="center"/>
          </w:tcPr>
          <w:p w14:paraId="3AA379D0">
            <w:pPr>
              <w:topLinePunct/>
              <w:snapToGrid w:val="0"/>
              <w:jc w:val="center"/>
              <w:rPr>
                <w:rFonts w:ascii="Times New Roman" w:hAnsi="Times New Roman" w:eastAsia="宋体" w:cs="Times New Roman"/>
                <w:kern w:val="13"/>
                <w:sz w:val="20"/>
                <w:szCs w:val="20"/>
              </w:rPr>
            </w:pPr>
            <w:r>
              <w:rPr>
                <w:rFonts w:ascii="Times New Roman" w:hAnsi="Times New Roman" w:eastAsia="宋体" w:cs="Times New Roman"/>
                <w:kern w:val="13"/>
                <w:sz w:val="20"/>
                <w:szCs w:val="20"/>
              </w:rPr>
              <w:t>404</w:t>
            </w:r>
          </w:p>
        </w:tc>
      </w:tr>
      <w:tr w14:paraId="3CE684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7" w:hRule="atLeast"/>
        </w:trPr>
        <w:tc>
          <w:tcPr>
            <w:tcW w:w="1193" w:type="pct"/>
            <w:tcBorders>
              <w:top w:val="single" w:color="000000" w:sz="2" w:space="0"/>
              <w:left w:val="single" w:color="000000" w:sz="2" w:space="0"/>
              <w:bottom w:val="single" w:color="000000" w:sz="2" w:space="0"/>
              <w:right w:val="single" w:color="000000" w:sz="2" w:space="0"/>
            </w:tcBorders>
            <w:vAlign w:val="center"/>
          </w:tcPr>
          <w:p w14:paraId="05DD23B4">
            <w:pPr>
              <w:topLinePunct/>
              <w:snapToGrid w:val="0"/>
              <w:jc w:val="center"/>
              <w:rPr>
                <w:rFonts w:ascii="Times New Roman" w:hAnsi="Times New Roman" w:eastAsia="宋体" w:cs="Times New Roman"/>
                <w:kern w:val="13"/>
                <w:sz w:val="20"/>
                <w:szCs w:val="20"/>
              </w:rPr>
            </w:pPr>
            <w:r>
              <w:rPr>
                <w:rFonts w:hint="eastAsia" w:ascii="Times New Roman" w:hAnsi="Times New Roman" w:eastAsia="宋体" w:cs="Times New Roman"/>
                <w:kern w:val="13"/>
                <w:sz w:val="20"/>
                <w:szCs w:val="20"/>
              </w:rPr>
              <w:t>交通道路区</w:t>
            </w:r>
          </w:p>
        </w:tc>
        <w:tc>
          <w:tcPr>
            <w:tcW w:w="1145" w:type="pct"/>
            <w:tcBorders>
              <w:top w:val="single" w:color="000000" w:sz="2" w:space="0"/>
              <w:left w:val="single" w:color="000000" w:sz="2" w:space="0"/>
              <w:bottom w:val="single" w:color="000000" w:sz="2" w:space="0"/>
              <w:right w:val="single" w:color="000000" w:sz="2" w:space="0"/>
            </w:tcBorders>
            <w:vAlign w:val="center"/>
          </w:tcPr>
          <w:p w14:paraId="0FAF6BBD">
            <w:pPr>
              <w:topLinePunct/>
              <w:snapToGrid w:val="0"/>
              <w:jc w:val="center"/>
              <w:rPr>
                <w:rFonts w:ascii="Times New Roman" w:hAnsi="Times New Roman" w:eastAsia="宋体" w:cs="Times New Roman"/>
                <w:kern w:val="13"/>
                <w:sz w:val="20"/>
                <w:szCs w:val="20"/>
              </w:rPr>
            </w:pPr>
            <w:r>
              <w:rPr>
                <w:rFonts w:ascii="Times New Roman" w:hAnsi="Times New Roman" w:eastAsia="宋体" w:cs="Times New Roman"/>
                <w:kern w:val="13"/>
                <w:sz w:val="20"/>
                <w:szCs w:val="20"/>
              </w:rPr>
              <w:t>825</w:t>
            </w:r>
          </w:p>
        </w:tc>
        <w:tc>
          <w:tcPr>
            <w:tcW w:w="1267" w:type="pct"/>
            <w:tcBorders>
              <w:top w:val="single" w:color="000000" w:sz="2" w:space="0"/>
              <w:left w:val="single" w:color="000000" w:sz="2" w:space="0"/>
              <w:bottom w:val="single" w:color="000000" w:sz="2" w:space="0"/>
              <w:right w:val="single" w:color="000000" w:sz="2" w:space="0"/>
            </w:tcBorders>
            <w:vAlign w:val="center"/>
          </w:tcPr>
          <w:p w14:paraId="57C4DFBD">
            <w:pPr>
              <w:topLinePunct/>
              <w:snapToGrid w:val="0"/>
              <w:jc w:val="center"/>
              <w:rPr>
                <w:rFonts w:ascii="Times New Roman" w:hAnsi="Times New Roman" w:eastAsia="宋体" w:cs="Times New Roman"/>
                <w:kern w:val="13"/>
                <w:sz w:val="20"/>
                <w:szCs w:val="20"/>
              </w:rPr>
            </w:pPr>
            <w:r>
              <w:rPr>
                <w:rFonts w:ascii="Times New Roman" w:hAnsi="Times New Roman" w:eastAsia="宋体" w:cs="Times New Roman"/>
                <w:kern w:val="13"/>
                <w:sz w:val="20"/>
                <w:szCs w:val="20"/>
              </w:rPr>
              <w:t>3382</w:t>
            </w:r>
          </w:p>
        </w:tc>
        <w:tc>
          <w:tcPr>
            <w:tcW w:w="1394" w:type="pct"/>
            <w:tcBorders>
              <w:top w:val="single" w:color="000000" w:sz="2" w:space="0"/>
              <w:left w:val="single" w:color="000000" w:sz="2" w:space="0"/>
              <w:bottom w:val="single" w:color="000000" w:sz="2" w:space="0"/>
              <w:right w:val="single" w:color="000000" w:sz="2" w:space="0"/>
            </w:tcBorders>
            <w:vAlign w:val="center"/>
          </w:tcPr>
          <w:p w14:paraId="36C84AB3">
            <w:pPr>
              <w:topLinePunct/>
              <w:snapToGrid w:val="0"/>
              <w:jc w:val="center"/>
              <w:rPr>
                <w:rFonts w:ascii="Times New Roman" w:hAnsi="Times New Roman" w:eastAsia="宋体" w:cs="Times New Roman"/>
                <w:kern w:val="13"/>
                <w:sz w:val="20"/>
                <w:szCs w:val="20"/>
              </w:rPr>
            </w:pPr>
            <w:r>
              <w:rPr>
                <w:rFonts w:ascii="Times New Roman" w:hAnsi="Times New Roman" w:eastAsia="宋体" w:cs="Times New Roman"/>
                <w:kern w:val="13"/>
                <w:sz w:val="20"/>
                <w:szCs w:val="20"/>
              </w:rPr>
              <w:t>2557</w:t>
            </w:r>
          </w:p>
        </w:tc>
      </w:tr>
      <w:tr w14:paraId="4E2A8D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7" w:hRule="atLeast"/>
        </w:trPr>
        <w:tc>
          <w:tcPr>
            <w:tcW w:w="1193" w:type="pct"/>
            <w:tcBorders>
              <w:top w:val="single" w:color="000000" w:sz="2" w:space="0"/>
              <w:left w:val="single" w:color="000000" w:sz="2" w:space="0"/>
              <w:bottom w:val="single" w:color="000000" w:sz="2" w:space="0"/>
              <w:right w:val="single" w:color="000000" w:sz="2" w:space="0"/>
            </w:tcBorders>
            <w:vAlign w:val="center"/>
          </w:tcPr>
          <w:p w14:paraId="726B7EAF">
            <w:pPr>
              <w:topLinePunct/>
              <w:snapToGrid w:val="0"/>
              <w:jc w:val="center"/>
              <w:rPr>
                <w:rFonts w:ascii="Times New Roman" w:hAnsi="Times New Roman" w:eastAsia="宋体" w:cs="Times New Roman"/>
                <w:kern w:val="13"/>
                <w:sz w:val="20"/>
                <w:szCs w:val="20"/>
              </w:rPr>
            </w:pPr>
            <w:r>
              <w:rPr>
                <w:rFonts w:hint="eastAsia" w:ascii="Times New Roman" w:hAnsi="Times New Roman" w:eastAsia="宋体" w:cs="Times New Roman"/>
                <w:kern w:val="13"/>
                <w:sz w:val="20"/>
                <w:szCs w:val="20"/>
              </w:rPr>
              <w:t>输变电线路区</w:t>
            </w:r>
          </w:p>
        </w:tc>
        <w:tc>
          <w:tcPr>
            <w:tcW w:w="1145" w:type="pct"/>
            <w:tcBorders>
              <w:top w:val="single" w:color="000000" w:sz="2" w:space="0"/>
              <w:left w:val="single" w:color="000000" w:sz="2" w:space="0"/>
              <w:bottom w:val="single" w:color="000000" w:sz="2" w:space="0"/>
              <w:right w:val="single" w:color="000000" w:sz="2" w:space="0"/>
            </w:tcBorders>
            <w:vAlign w:val="center"/>
          </w:tcPr>
          <w:p w14:paraId="20E7E2B5">
            <w:pPr>
              <w:topLinePunct/>
              <w:snapToGrid w:val="0"/>
              <w:jc w:val="center"/>
              <w:rPr>
                <w:rFonts w:ascii="Times New Roman" w:hAnsi="Times New Roman" w:eastAsia="宋体" w:cs="Times New Roman"/>
                <w:kern w:val="13"/>
                <w:sz w:val="20"/>
                <w:szCs w:val="20"/>
              </w:rPr>
            </w:pPr>
            <w:r>
              <w:rPr>
                <w:rFonts w:ascii="Times New Roman" w:hAnsi="Times New Roman" w:eastAsia="宋体" w:cs="Times New Roman"/>
                <w:kern w:val="13"/>
                <w:sz w:val="20"/>
                <w:szCs w:val="20"/>
              </w:rPr>
              <w:t>438</w:t>
            </w:r>
          </w:p>
        </w:tc>
        <w:tc>
          <w:tcPr>
            <w:tcW w:w="1267" w:type="pct"/>
            <w:tcBorders>
              <w:top w:val="single" w:color="000000" w:sz="2" w:space="0"/>
              <w:left w:val="single" w:color="000000" w:sz="2" w:space="0"/>
              <w:bottom w:val="single" w:color="000000" w:sz="2" w:space="0"/>
              <w:right w:val="single" w:color="000000" w:sz="2" w:space="0"/>
            </w:tcBorders>
            <w:vAlign w:val="center"/>
          </w:tcPr>
          <w:p w14:paraId="7AF0F937">
            <w:pPr>
              <w:topLinePunct/>
              <w:snapToGrid w:val="0"/>
              <w:jc w:val="center"/>
              <w:rPr>
                <w:rFonts w:ascii="Times New Roman" w:hAnsi="Times New Roman" w:eastAsia="宋体" w:cs="Times New Roman"/>
                <w:kern w:val="13"/>
                <w:sz w:val="20"/>
                <w:szCs w:val="20"/>
              </w:rPr>
            </w:pPr>
            <w:r>
              <w:rPr>
                <w:rFonts w:ascii="Times New Roman" w:hAnsi="Times New Roman" w:eastAsia="宋体" w:cs="Times New Roman"/>
                <w:kern w:val="13"/>
                <w:sz w:val="20"/>
                <w:szCs w:val="20"/>
              </w:rPr>
              <w:t>1819</w:t>
            </w:r>
          </w:p>
        </w:tc>
        <w:tc>
          <w:tcPr>
            <w:tcW w:w="1394" w:type="pct"/>
            <w:tcBorders>
              <w:top w:val="single" w:color="000000" w:sz="2" w:space="0"/>
              <w:left w:val="single" w:color="000000" w:sz="2" w:space="0"/>
              <w:bottom w:val="single" w:color="000000" w:sz="2" w:space="0"/>
              <w:right w:val="single" w:color="000000" w:sz="2" w:space="0"/>
            </w:tcBorders>
            <w:vAlign w:val="center"/>
          </w:tcPr>
          <w:p w14:paraId="0995AD6B">
            <w:pPr>
              <w:topLinePunct/>
              <w:snapToGrid w:val="0"/>
              <w:jc w:val="center"/>
              <w:rPr>
                <w:rFonts w:ascii="Times New Roman" w:hAnsi="Times New Roman" w:eastAsia="宋体" w:cs="Times New Roman"/>
                <w:kern w:val="13"/>
                <w:sz w:val="20"/>
                <w:szCs w:val="20"/>
              </w:rPr>
            </w:pPr>
            <w:r>
              <w:rPr>
                <w:rFonts w:ascii="Times New Roman" w:hAnsi="Times New Roman" w:eastAsia="宋体" w:cs="Times New Roman"/>
                <w:kern w:val="13"/>
                <w:sz w:val="20"/>
                <w:szCs w:val="20"/>
              </w:rPr>
              <w:t>1381</w:t>
            </w:r>
          </w:p>
        </w:tc>
      </w:tr>
      <w:tr w14:paraId="540171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2" w:hRule="atLeast"/>
        </w:trPr>
        <w:tc>
          <w:tcPr>
            <w:tcW w:w="1193" w:type="pct"/>
            <w:tcBorders>
              <w:top w:val="single" w:color="000000" w:sz="2" w:space="0"/>
              <w:left w:val="single" w:color="000000" w:sz="2" w:space="0"/>
              <w:bottom w:val="single" w:color="000000" w:sz="2" w:space="0"/>
              <w:right w:val="single" w:color="000000" w:sz="2" w:space="0"/>
            </w:tcBorders>
            <w:vAlign w:val="center"/>
          </w:tcPr>
          <w:p w14:paraId="5190D5F0">
            <w:pPr>
              <w:topLinePunct/>
              <w:snapToGrid w:val="0"/>
              <w:jc w:val="center"/>
              <w:rPr>
                <w:rFonts w:ascii="Times New Roman" w:hAnsi="Times New Roman" w:eastAsia="宋体" w:cs="Times New Roman"/>
                <w:kern w:val="13"/>
                <w:sz w:val="20"/>
                <w:szCs w:val="20"/>
              </w:rPr>
            </w:pPr>
            <w:r>
              <w:rPr>
                <w:rFonts w:hint="eastAsia" w:ascii="Times New Roman" w:hAnsi="Times New Roman" w:eastAsia="宋体" w:cs="Times New Roman"/>
                <w:kern w:val="13"/>
                <w:sz w:val="20"/>
                <w:szCs w:val="20"/>
              </w:rPr>
              <w:t>合计</w:t>
            </w:r>
          </w:p>
        </w:tc>
        <w:tc>
          <w:tcPr>
            <w:tcW w:w="2001" w:type="dxa"/>
            <w:tcBorders>
              <w:top w:val="single" w:color="000000" w:sz="2" w:space="0"/>
              <w:left w:val="single" w:color="000000" w:sz="2" w:space="0"/>
              <w:bottom w:val="single" w:color="000000" w:sz="2" w:space="0"/>
              <w:right w:val="single" w:color="000000" w:sz="2" w:space="0"/>
            </w:tcBorders>
            <w:vAlign w:val="center"/>
          </w:tcPr>
          <w:p w14:paraId="3C6C27B0">
            <w:pPr>
              <w:widowControl/>
              <w:topLinePunct/>
              <w:spacing w:line="360" w:lineRule="auto"/>
              <w:jc w:val="center"/>
              <w:textAlignment w:val="center"/>
              <w:rPr>
                <w:rFonts w:ascii="Times New Roman" w:hAnsi="Times New Roman" w:eastAsia="宋体" w:cs="Times New Roman"/>
                <w:kern w:val="13"/>
                <w:sz w:val="20"/>
                <w:szCs w:val="20"/>
              </w:rPr>
            </w:pPr>
            <w:r>
              <w:rPr>
                <w:rFonts w:ascii="Times New Roman" w:hAnsi="Times New Roman" w:eastAsia="等线" w:cs="Times New Roman"/>
                <w:kern w:val="0"/>
                <w:sz w:val="20"/>
                <w:szCs w:val="21"/>
                <w:lang w:bidi="ar"/>
              </w:rPr>
              <w:t>7981</w:t>
            </w:r>
          </w:p>
        </w:tc>
        <w:tc>
          <w:tcPr>
            <w:tcW w:w="2215" w:type="dxa"/>
            <w:tcBorders>
              <w:top w:val="single" w:color="000000" w:sz="2" w:space="0"/>
              <w:left w:val="single" w:color="000000" w:sz="2" w:space="0"/>
              <w:bottom w:val="single" w:color="000000" w:sz="2" w:space="0"/>
              <w:right w:val="single" w:color="000000" w:sz="2" w:space="0"/>
            </w:tcBorders>
            <w:vAlign w:val="center"/>
          </w:tcPr>
          <w:p w14:paraId="1C3B5A10">
            <w:pPr>
              <w:widowControl/>
              <w:topLinePunct/>
              <w:spacing w:line="360" w:lineRule="auto"/>
              <w:jc w:val="center"/>
              <w:textAlignment w:val="center"/>
              <w:rPr>
                <w:rFonts w:ascii="Times New Roman" w:hAnsi="Times New Roman" w:eastAsia="宋体" w:cs="Times New Roman"/>
                <w:kern w:val="13"/>
                <w:sz w:val="20"/>
                <w:szCs w:val="20"/>
              </w:rPr>
            </w:pPr>
            <w:r>
              <w:rPr>
                <w:rFonts w:ascii="Times New Roman" w:hAnsi="Times New Roman" w:eastAsia="等线" w:cs="Times New Roman"/>
                <w:kern w:val="0"/>
                <w:sz w:val="20"/>
                <w:szCs w:val="21"/>
                <w:lang w:bidi="ar"/>
              </w:rPr>
              <w:t>32790</w:t>
            </w:r>
          </w:p>
        </w:tc>
        <w:tc>
          <w:tcPr>
            <w:tcW w:w="2437" w:type="dxa"/>
            <w:tcBorders>
              <w:top w:val="single" w:color="000000" w:sz="2" w:space="0"/>
              <w:left w:val="single" w:color="000000" w:sz="2" w:space="0"/>
              <w:bottom w:val="single" w:color="000000" w:sz="2" w:space="0"/>
              <w:right w:val="single" w:color="000000" w:sz="2" w:space="0"/>
            </w:tcBorders>
            <w:vAlign w:val="center"/>
          </w:tcPr>
          <w:p w14:paraId="2BFAEA76">
            <w:pPr>
              <w:widowControl/>
              <w:topLinePunct/>
              <w:spacing w:line="360" w:lineRule="auto"/>
              <w:jc w:val="center"/>
              <w:textAlignment w:val="center"/>
              <w:rPr>
                <w:rFonts w:ascii="Times New Roman" w:hAnsi="Times New Roman" w:eastAsia="宋体" w:cs="Times New Roman"/>
                <w:kern w:val="13"/>
                <w:sz w:val="20"/>
                <w:szCs w:val="20"/>
              </w:rPr>
            </w:pPr>
            <w:r>
              <w:rPr>
                <w:rFonts w:ascii="Times New Roman" w:hAnsi="Times New Roman" w:eastAsia="等线" w:cs="Times New Roman"/>
                <w:kern w:val="0"/>
                <w:sz w:val="20"/>
                <w:szCs w:val="21"/>
                <w:lang w:bidi="ar"/>
              </w:rPr>
              <w:t>24808</w:t>
            </w:r>
          </w:p>
        </w:tc>
      </w:tr>
    </w:tbl>
    <w:p w14:paraId="5675DE7D">
      <w:pPr>
        <w:ind w:firstLine="480" w:firstLineChars="200"/>
        <w:rPr>
          <w:rFonts w:ascii="Times New Roman" w:hAnsi="Times New Roman" w:eastAsia="黑体" w:cs="Times New Roman"/>
          <w:sz w:val="24"/>
        </w:rPr>
      </w:pPr>
    </w:p>
    <w:p w14:paraId="02E55866">
      <w:pPr>
        <w:topLinePunct/>
        <w:spacing w:before="100" w:after="100" w:line="360" w:lineRule="auto"/>
        <w:contextualSpacing/>
        <w:outlineLvl w:val="2"/>
        <w:rPr>
          <w:rFonts w:ascii="Times New Roman" w:hAnsi="Times New Roman" w:eastAsia="宋体" w:cs="Times New Roman"/>
          <w:b/>
          <w:bCs/>
          <w:kern w:val="0"/>
          <w:sz w:val="28"/>
          <w:szCs w:val="28"/>
        </w:rPr>
      </w:pPr>
      <w:r>
        <w:rPr>
          <w:rFonts w:hint="eastAsia" w:ascii="Times New Roman" w:hAnsi="Times New Roman" w:eastAsia="宋体" w:cs="Times New Roman"/>
          <w:b/>
          <w:bCs/>
          <w:kern w:val="0"/>
          <w:sz w:val="28"/>
          <w:szCs w:val="28"/>
        </w:rPr>
        <w:t>6</w:t>
      </w:r>
      <w:r>
        <w:rPr>
          <w:rFonts w:ascii="Times New Roman" w:hAnsi="Times New Roman" w:eastAsia="宋体" w:cs="Times New Roman"/>
          <w:b/>
          <w:bCs/>
          <w:kern w:val="0"/>
          <w:sz w:val="28"/>
          <w:szCs w:val="28"/>
        </w:rPr>
        <w:t>.7.7</w:t>
      </w:r>
      <w:r>
        <w:rPr>
          <w:rFonts w:hint="eastAsia" w:ascii="Times New Roman" w:hAnsi="Times New Roman" w:eastAsia="宋体" w:cs="Times New Roman"/>
          <w:b/>
          <w:bCs/>
          <w:kern w:val="0"/>
          <w:sz w:val="28"/>
          <w:szCs w:val="28"/>
        </w:rPr>
        <w:t>可能造成水土流失危害</w:t>
      </w:r>
    </w:p>
    <w:p w14:paraId="337D059D">
      <w:pPr>
        <w:widowControl/>
        <w:spacing w:line="360" w:lineRule="auto"/>
        <w:ind w:firstLine="480" w:firstLineChars="200"/>
        <w:jc w:val="left"/>
        <w:rPr>
          <w:rFonts w:hint="eastAsia" w:ascii="宋体" w:hAnsi="宋体" w:eastAsia="宋体" w:cs="宋体"/>
          <w:kern w:val="0"/>
          <w:sz w:val="24"/>
          <w:szCs w:val="24"/>
          <w:lang w:bidi="ar"/>
        </w:rPr>
      </w:pPr>
      <w:r>
        <w:rPr>
          <w:rFonts w:hint="eastAsia" w:ascii="宋体" w:hAnsi="宋体" w:eastAsia="宋体" w:cs="宋体"/>
          <w:kern w:val="0"/>
          <w:sz w:val="24"/>
          <w:szCs w:val="24"/>
          <w:lang w:bidi="ar"/>
        </w:rPr>
        <w:t>本项目建设过程中人为活动造成水土流失的主要原因是清除、开挖、回填、占压、碾压等活动破坏地表植被、表层土壤结皮以及临时堆土的堆放，在大风和暴雨季节产生水土流失。水土流失危害主要为施工中大量开挖、填筑土石方，将扰动损坏地表植被，使原地表失去了保护，土壤裸露，加大扰动后地表的可蚀性，导致扰动区域地表水土保持功能下降，土地生产力降低。工程建设使扰动区域表层土壤的厚度、营养物质状态、地表土壤结构遭到破坏，质地下降，土地生产力降低，从而给工程建设扰动后提高土地利用率、恢复地表植被带来困难，同时还将降低土壤的保水性能，导致短期内土地资源退化，水土保持功能降低。此外工程建设过程中的土方开挖、回填，无疑会对周边生态环境产生不良影响，将破坏、占压植被，将加深水土流失对环境效应的影响，如开挖方等新增的土壤流失量可能直接进入项目区周边的耕地以及排灌沟渠，造成土壤耕作层沙化以及沟渠淤积。因此，只有通过采取有效的水土保持措施，才能将工程建设对周边环境可能产生的不良影响降至最低限度。</w:t>
      </w:r>
    </w:p>
    <w:p w14:paraId="5E4D3998">
      <w:pPr>
        <w:topLinePunct/>
        <w:spacing w:line="360" w:lineRule="auto"/>
        <w:ind w:firstLine="480" w:firstLineChars="200"/>
        <w:rPr>
          <w:rFonts w:ascii="Times New Roman" w:hAnsi="Times New Roman" w:eastAsia="宋体" w:cs="Times New Roman"/>
          <w:kern w:val="0"/>
          <w:sz w:val="24"/>
          <w:szCs w:val="20"/>
        </w:rPr>
      </w:pPr>
    </w:p>
    <w:p w14:paraId="53A759BA">
      <w:pPr>
        <w:topLinePunct/>
        <w:spacing w:line="360" w:lineRule="auto"/>
        <w:outlineLvl w:val="1"/>
        <w:rPr>
          <w:rFonts w:ascii="Times New Roman" w:hAnsi="Times New Roman" w:eastAsia="宋体" w:cs="Times New Roman"/>
          <w:b/>
          <w:bCs/>
          <w:kern w:val="0"/>
          <w:sz w:val="30"/>
          <w:szCs w:val="32"/>
        </w:rPr>
      </w:pPr>
      <w:bookmarkStart w:id="639" w:name="_Toc26169"/>
      <w:r>
        <w:rPr>
          <w:rFonts w:hint="eastAsia" w:ascii="Times New Roman" w:hAnsi="Times New Roman" w:eastAsia="宋体" w:cs="Times New Roman"/>
          <w:b/>
          <w:bCs/>
          <w:kern w:val="0"/>
          <w:sz w:val="30"/>
          <w:szCs w:val="32"/>
        </w:rPr>
        <w:t>6</w:t>
      </w:r>
      <w:r>
        <w:rPr>
          <w:rFonts w:ascii="Times New Roman" w:hAnsi="Times New Roman" w:eastAsia="宋体" w:cs="Times New Roman"/>
          <w:b/>
          <w:bCs/>
          <w:kern w:val="0"/>
          <w:sz w:val="30"/>
          <w:szCs w:val="32"/>
        </w:rPr>
        <w:t>.</w:t>
      </w:r>
      <w:r>
        <w:rPr>
          <w:rFonts w:hint="eastAsia" w:ascii="Times New Roman" w:hAnsi="Times New Roman" w:eastAsia="宋体" w:cs="Times New Roman"/>
          <w:b/>
          <w:bCs/>
          <w:kern w:val="0"/>
          <w:sz w:val="30"/>
          <w:szCs w:val="32"/>
        </w:rPr>
        <w:t>8施工期“三废一噪”等环境影响</w:t>
      </w:r>
      <w:bookmarkEnd w:id="639"/>
    </w:p>
    <w:p w14:paraId="562A28C8">
      <w:pPr>
        <w:topLinePunct/>
        <w:spacing w:before="100" w:after="100" w:line="360" w:lineRule="auto"/>
        <w:contextualSpacing/>
        <w:outlineLvl w:val="2"/>
        <w:rPr>
          <w:rFonts w:ascii="Times New Roman" w:hAnsi="Times New Roman" w:eastAsia="宋体" w:cs="Times New Roman"/>
          <w:b/>
          <w:bCs/>
          <w:kern w:val="0"/>
          <w:sz w:val="28"/>
          <w:szCs w:val="28"/>
        </w:rPr>
      </w:pPr>
      <w:r>
        <w:rPr>
          <w:rFonts w:hint="eastAsia" w:ascii="Times New Roman" w:hAnsi="Times New Roman" w:eastAsia="宋体" w:cs="Times New Roman"/>
          <w:b/>
          <w:bCs/>
          <w:kern w:val="0"/>
          <w:sz w:val="28"/>
          <w:szCs w:val="28"/>
        </w:rPr>
        <w:t>6</w:t>
      </w:r>
      <w:r>
        <w:rPr>
          <w:rFonts w:ascii="Times New Roman" w:hAnsi="Times New Roman" w:eastAsia="宋体" w:cs="Times New Roman"/>
          <w:b/>
          <w:bCs/>
          <w:kern w:val="0"/>
          <w:sz w:val="28"/>
          <w:szCs w:val="28"/>
        </w:rPr>
        <w:t>.</w:t>
      </w:r>
      <w:r>
        <w:rPr>
          <w:rFonts w:hint="eastAsia" w:ascii="Times New Roman" w:hAnsi="Times New Roman" w:eastAsia="宋体" w:cs="Times New Roman"/>
          <w:b/>
          <w:bCs/>
          <w:kern w:val="0"/>
          <w:sz w:val="28"/>
          <w:szCs w:val="28"/>
        </w:rPr>
        <w:t>8</w:t>
      </w:r>
      <w:r>
        <w:rPr>
          <w:rFonts w:ascii="Times New Roman" w:hAnsi="Times New Roman" w:eastAsia="宋体" w:cs="Times New Roman"/>
          <w:b/>
          <w:bCs/>
          <w:kern w:val="0"/>
          <w:sz w:val="28"/>
          <w:szCs w:val="28"/>
        </w:rPr>
        <w:t>.1</w:t>
      </w:r>
      <w:r>
        <w:rPr>
          <w:rFonts w:hint="eastAsia" w:ascii="Times New Roman" w:hAnsi="Times New Roman" w:eastAsia="宋体" w:cs="Times New Roman"/>
          <w:b/>
          <w:bCs/>
          <w:kern w:val="0"/>
          <w:sz w:val="28"/>
          <w:szCs w:val="28"/>
        </w:rPr>
        <w:t>环境空气影响预测与评价</w:t>
      </w:r>
    </w:p>
    <w:p w14:paraId="2A6B764C">
      <w:pPr>
        <w:topLinePunct/>
        <w:spacing w:line="360" w:lineRule="auto"/>
        <w:ind w:firstLine="480" w:firstLineChars="200"/>
        <w:rPr>
          <w:rFonts w:ascii="Times New Roman" w:hAnsi="Times New Roman" w:eastAsia="宋体" w:cs="Times New Roman"/>
          <w:kern w:val="0"/>
          <w:sz w:val="24"/>
          <w:szCs w:val="20"/>
        </w:rPr>
      </w:pPr>
      <w:r>
        <w:rPr>
          <w:rFonts w:hint="eastAsia" w:ascii="Times New Roman" w:hAnsi="Times New Roman" w:eastAsia="宋体" w:cs="Times New Roman"/>
          <w:kern w:val="0"/>
          <w:sz w:val="24"/>
          <w:szCs w:val="20"/>
        </w:rPr>
        <w:t>本工程施工期环境空气污染源主要为施工扬尘、运输扬尘、施工机械及运输车辆尾气，主要污染物有</w:t>
      </w:r>
      <w:r>
        <w:rPr>
          <w:rFonts w:ascii="Times New Roman" w:hAnsi="Times New Roman" w:eastAsia="宋体" w:cs="Times New Roman"/>
          <w:kern w:val="0"/>
          <w:sz w:val="24"/>
          <w:szCs w:val="20"/>
        </w:rPr>
        <w:t>TSP</w:t>
      </w:r>
      <w:r>
        <w:rPr>
          <w:rFonts w:hint="eastAsia" w:ascii="Times New Roman" w:hAnsi="Times New Roman" w:eastAsia="宋体" w:cs="Times New Roman"/>
          <w:kern w:val="0"/>
          <w:sz w:val="24"/>
          <w:szCs w:val="20"/>
        </w:rPr>
        <w:t>、</w:t>
      </w:r>
      <w:r>
        <w:rPr>
          <w:rFonts w:ascii="Times New Roman" w:hAnsi="Times New Roman" w:eastAsia="宋体" w:cs="Times New Roman"/>
          <w:kern w:val="0"/>
          <w:sz w:val="24"/>
          <w:szCs w:val="20"/>
        </w:rPr>
        <w:t>CO</w:t>
      </w:r>
      <w:r>
        <w:rPr>
          <w:rFonts w:hint="eastAsia" w:ascii="Times New Roman" w:hAnsi="Times New Roman" w:eastAsia="宋体" w:cs="Times New Roman"/>
          <w:kern w:val="0"/>
          <w:sz w:val="24"/>
          <w:szCs w:val="20"/>
        </w:rPr>
        <w:t>、</w:t>
      </w:r>
      <w:r>
        <w:rPr>
          <w:rFonts w:ascii="Times New Roman" w:hAnsi="Times New Roman" w:eastAsia="宋体" w:cs="Times New Roman"/>
          <w:kern w:val="0"/>
          <w:sz w:val="24"/>
          <w:szCs w:val="20"/>
        </w:rPr>
        <w:t>SO</w:t>
      </w:r>
      <w:r>
        <w:rPr>
          <w:rFonts w:ascii="Times New Roman" w:hAnsi="Times New Roman" w:eastAsia="宋体" w:cs="Times New Roman"/>
          <w:kern w:val="0"/>
          <w:sz w:val="24"/>
          <w:szCs w:val="20"/>
          <w:vertAlign w:val="subscript"/>
        </w:rPr>
        <w:t>2</w:t>
      </w:r>
      <w:r>
        <w:rPr>
          <w:rFonts w:hint="eastAsia" w:ascii="Times New Roman" w:hAnsi="Times New Roman" w:eastAsia="宋体" w:cs="Times New Roman"/>
          <w:kern w:val="0"/>
          <w:sz w:val="24"/>
          <w:szCs w:val="20"/>
        </w:rPr>
        <w:t>、</w:t>
      </w:r>
      <w:r>
        <w:rPr>
          <w:rFonts w:ascii="Times New Roman" w:hAnsi="Times New Roman" w:eastAsia="宋体" w:cs="Times New Roman"/>
          <w:kern w:val="0"/>
          <w:sz w:val="24"/>
          <w:szCs w:val="20"/>
        </w:rPr>
        <w:t>NO</w:t>
      </w:r>
      <w:r>
        <w:rPr>
          <w:rFonts w:ascii="Times New Roman" w:hAnsi="Times New Roman" w:eastAsia="宋体" w:cs="Times New Roman"/>
          <w:kern w:val="0"/>
          <w:sz w:val="24"/>
          <w:szCs w:val="20"/>
          <w:vertAlign w:val="subscript"/>
        </w:rPr>
        <w:t>X</w:t>
      </w:r>
      <w:r>
        <w:rPr>
          <w:rFonts w:hint="eastAsia" w:ascii="Times New Roman" w:hAnsi="Times New Roman" w:eastAsia="宋体" w:cs="Times New Roman"/>
          <w:kern w:val="0"/>
          <w:sz w:val="24"/>
          <w:szCs w:val="20"/>
        </w:rPr>
        <w:t>等。</w:t>
      </w:r>
    </w:p>
    <w:p w14:paraId="77A5FBD3">
      <w:pPr>
        <w:topLinePunct/>
        <w:spacing w:line="360" w:lineRule="auto"/>
        <w:outlineLvl w:val="3"/>
        <w:rPr>
          <w:rFonts w:hint="eastAsia" w:ascii="宋体" w:hAnsi="宋体" w:eastAsia="宋体" w:cs="Times New Roman"/>
          <w:b/>
          <w:bCs/>
          <w:kern w:val="0"/>
          <w:sz w:val="24"/>
          <w:szCs w:val="28"/>
        </w:rPr>
      </w:pPr>
      <w:r>
        <w:rPr>
          <w:rFonts w:hint="eastAsia" w:ascii="Times New Roman" w:hAnsi="Times New Roman" w:eastAsia="宋体" w:cs="Times New Roman"/>
          <w:b/>
          <w:bCs/>
          <w:kern w:val="0"/>
          <w:sz w:val="24"/>
          <w:szCs w:val="28"/>
        </w:rPr>
        <w:t>6</w:t>
      </w:r>
      <w:r>
        <w:rPr>
          <w:rFonts w:ascii="Times New Roman" w:hAnsi="Times New Roman" w:eastAsia="宋体" w:cs="Times New Roman"/>
          <w:b/>
          <w:bCs/>
          <w:kern w:val="0"/>
          <w:sz w:val="24"/>
          <w:szCs w:val="28"/>
        </w:rPr>
        <w:t>.</w:t>
      </w:r>
      <w:r>
        <w:rPr>
          <w:rFonts w:hint="eastAsia" w:ascii="Times New Roman" w:hAnsi="Times New Roman" w:eastAsia="宋体" w:cs="Times New Roman"/>
          <w:b/>
          <w:bCs/>
          <w:kern w:val="0"/>
          <w:sz w:val="24"/>
          <w:szCs w:val="28"/>
        </w:rPr>
        <w:t>8</w:t>
      </w:r>
      <w:r>
        <w:rPr>
          <w:rFonts w:ascii="Times New Roman" w:hAnsi="Times New Roman" w:eastAsia="宋体" w:cs="Times New Roman"/>
          <w:b/>
          <w:bCs/>
          <w:kern w:val="0"/>
          <w:sz w:val="24"/>
          <w:szCs w:val="28"/>
        </w:rPr>
        <w:t>.1.1</w:t>
      </w:r>
      <w:r>
        <w:rPr>
          <w:rFonts w:hint="eastAsia" w:ascii="宋体" w:hAnsi="宋体" w:eastAsia="宋体" w:cs="Times New Roman"/>
          <w:b/>
          <w:bCs/>
          <w:kern w:val="0"/>
          <w:sz w:val="24"/>
          <w:szCs w:val="28"/>
        </w:rPr>
        <w:t>施工扬尘</w:t>
      </w:r>
    </w:p>
    <w:p w14:paraId="35BAD307">
      <w:pPr>
        <w:topLinePunct/>
        <w:spacing w:line="360" w:lineRule="auto"/>
        <w:ind w:firstLine="480" w:firstLineChars="200"/>
        <w:rPr>
          <w:rFonts w:ascii="Times New Roman" w:hAnsi="Times New Roman" w:eastAsia="宋体" w:cs="Times New Roman"/>
          <w:kern w:val="0"/>
          <w:sz w:val="24"/>
          <w:szCs w:val="20"/>
        </w:rPr>
      </w:pPr>
      <w:r>
        <w:rPr>
          <w:rFonts w:hint="eastAsia" w:ascii="Times New Roman" w:hAnsi="Times New Roman" w:eastAsia="宋体" w:cs="Times New Roman"/>
          <w:kern w:val="0"/>
          <w:sz w:val="24"/>
          <w:szCs w:val="20"/>
        </w:rPr>
        <w:t>施工扬尘主要来自场地清理、管沟开挖与回填、土方及建筑材料装卸及堆放过程产生的扬尘、施工垃圾的清理及堆放过程产生的扬尘等。</w:t>
      </w:r>
    </w:p>
    <w:p w14:paraId="5B3E734E">
      <w:pPr>
        <w:topLinePunct/>
        <w:spacing w:line="360" w:lineRule="auto"/>
        <w:ind w:firstLine="480" w:firstLineChars="200"/>
        <w:rPr>
          <w:rFonts w:ascii="Times New Roman" w:hAnsi="Times New Roman" w:eastAsia="宋体" w:cs="Times New Roman"/>
          <w:kern w:val="0"/>
          <w:sz w:val="24"/>
          <w:szCs w:val="20"/>
        </w:rPr>
      </w:pPr>
      <w:r>
        <w:rPr>
          <w:rFonts w:hint="eastAsia" w:ascii="Times New Roman" w:hAnsi="Times New Roman" w:eastAsia="宋体" w:cs="Times New Roman"/>
          <w:kern w:val="0"/>
          <w:sz w:val="24"/>
          <w:szCs w:val="20"/>
        </w:rPr>
        <w:t>施工作业面扬尘产生量大小与作业面大小、施工机械、施工方法、天气状况及采取的抑尘措施等都有关系。通过类比调查，在一般地段，无任何防尘措施的情况下，施工现场对周围环境的污染约在</w:t>
      </w:r>
      <w:r>
        <w:rPr>
          <w:rFonts w:ascii="Times New Roman" w:hAnsi="Times New Roman" w:eastAsia="宋体" w:cs="Times New Roman"/>
          <w:kern w:val="0"/>
          <w:sz w:val="24"/>
          <w:szCs w:val="20"/>
        </w:rPr>
        <w:t>200m</w:t>
      </w:r>
      <w:r>
        <w:rPr>
          <w:rFonts w:hint="eastAsia" w:ascii="Times New Roman" w:hAnsi="Times New Roman" w:eastAsia="宋体" w:cs="Times New Roman"/>
          <w:kern w:val="0"/>
          <w:sz w:val="24"/>
          <w:szCs w:val="20"/>
        </w:rPr>
        <w:t>范围内，</w:t>
      </w:r>
      <w:r>
        <w:rPr>
          <w:rFonts w:ascii="Times New Roman" w:hAnsi="Times New Roman" w:eastAsia="宋体" w:cs="Times New Roman"/>
          <w:kern w:val="0"/>
          <w:sz w:val="24"/>
          <w:szCs w:val="20"/>
        </w:rPr>
        <w:t>TSP</w:t>
      </w:r>
      <w:r>
        <w:rPr>
          <w:rFonts w:hint="eastAsia" w:ascii="Times New Roman" w:hAnsi="Times New Roman" w:eastAsia="宋体" w:cs="Times New Roman"/>
          <w:kern w:val="0"/>
          <w:sz w:val="24"/>
          <w:szCs w:val="20"/>
        </w:rPr>
        <w:t>最大污染浓度是对照点的</w:t>
      </w:r>
      <w:r>
        <w:rPr>
          <w:rFonts w:ascii="Times New Roman" w:hAnsi="Times New Roman" w:eastAsia="宋体" w:cs="Times New Roman"/>
          <w:kern w:val="0"/>
          <w:sz w:val="24"/>
          <w:szCs w:val="20"/>
        </w:rPr>
        <w:t>6.39</w:t>
      </w:r>
      <w:r>
        <w:rPr>
          <w:rFonts w:hint="eastAsia" w:ascii="Times New Roman" w:hAnsi="Times New Roman" w:eastAsia="宋体" w:cs="Times New Roman"/>
          <w:kern w:val="0"/>
          <w:sz w:val="24"/>
          <w:szCs w:val="20"/>
        </w:rPr>
        <w:t>倍。而在有防尘措施（围挡）的情况下，污染范围为</w:t>
      </w:r>
      <w:r>
        <w:rPr>
          <w:rFonts w:ascii="Times New Roman" w:hAnsi="Times New Roman" w:eastAsia="宋体" w:cs="Times New Roman"/>
          <w:kern w:val="0"/>
          <w:sz w:val="24"/>
          <w:szCs w:val="20"/>
        </w:rPr>
        <w:t>50m</w:t>
      </w:r>
      <w:r>
        <w:rPr>
          <w:rFonts w:hint="eastAsia" w:ascii="Times New Roman" w:hAnsi="Times New Roman" w:eastAsia="宋体" w:cs="Times New Roman"/>
          <w:kern w:val="0"/>
          <w:sz w:val="24"/>
          <w:szCs w:val="20"/>
        </w:rPr>
        <w:t>以内区域，最高污染浓度是对照点的</w:t>
      </w:r>
      <w:r>
        <w:rPr>
          <w:rFonts w:ascii="Times New Roman" w:hAnsi="Times New Roman" w:eastAsia="宋体" w:cs="Times New Roman"/>
          <w:kern w:val="0"/>
          <w:sz w:val="24"/>
          <w:szCs w:val="20"/>
        </w:rPr>
        <w:t>4.04</w:t>
      </w:r>
      <w:r>
        <w:rPr>
          <w:rFonts w:hint="eastAsia" w:ascii="Times New Roman" w:hAnsi="Times New Roman" w:eastAsia="宋体" w:cs="Times New Roman"/>
          <w:kern w:val="0"/>
          <w:sz w:val="24"/>
          <w:szCs w:val="20"/>
        </w:rPr>
        <w:t>倍，最大污染浓度较无防尘措施降低了</w:t>
      </w:r>
      <w:r>
        <w:rPr>
          <w:rFonts w:ascii="Times New Roman" w:hAnsi="Times New Roman" w:eastAsia="宋体" w:cs="Times New Roman"/>
          <w:kern w:val="0"/>
          <w:sz w:val="24"/>
          <w:szCs w:val="20"/>
        </w:rPr>
        <w:t>0.479mg/m</w:t>
      </w:r>
      <w:r>
        <w:rPr>
          <w:rFonts w:ascii="Times New Roman" w:hAnsi="Times New Roman" w:eastAsia="宋体" w:cs="Times New Roman"/>
          <w:kern w:val="0"/>
          <w:sz w:val="24"/>
          <w:szCs w:val="20"/>
          <w:vertAlign w:val="superscript"/>
        </w:rPr>
        <w:t>3</w:t>
      </w:r>
      <w:r>
        <w:rPr>
          <w:rFonts w:hint="eastAsia" w:ascii="Times New Roman" w:hAnsi="Times New Roman" w:eastAsia="宋体" w:cs="Times New Roman"/>
          <w:kern w:val="0"/>
          <w:sz w:val="24"/>
          <w:szCs w:val="20"/>
        </w:rPr>
        <w:t>。类比数据参见下表。</w:t>
      </w:r>
    </w:p>
    <w:p w14:paraId="05DA6748">
      <w:pPr>
        <w:topLinePunct/>
        <w:snapToGrid w:val="0"/>
        <w:spacing w:line="360" w:lineRule="auto"/>
        <w:ind w:right="844"/>
        <w:rPr>
          <w:rFonts w:ascii="Times New Roman" w:hAnsi="Times New Roman" w:eastAsia="宋体" w:cs="Times New Roman"/>
          <w:kern w:val="0"/>
          <w:sz w:val="24"/>
          <w:szCs w:val="24"/>
        </w:rPr>
      </w:pPr>
      <w:bookmarkStart w:id="640" w:name="_Hlk202213147"/>
      <w:r>
        <w:rPr>
          <w:rFonts w:hint="eastAsia" w:ascii="Times New Roman" w:hAnsi="Times New Roman" w:eastAsia="宋体" w:cs="Times New Roman"/>
          <w:b/>
          <w:bCs/>
          <w:kern w:val="0"/>
          <w:sz w:val="24"/>
          <w:szCs w:val="24"/>
        </w:rPr>
        <w:t>表6.8-1        施工现场扬尘</w:t>
      </w:r>
      <w:r>
        <w:rPr>
          <w:rFonts w:ascii="Times New Roman" w:hAnsi="Times New Roman" w:eastAsia="宋体" w:cs="Times New Roman"/>
          <w:b/>
          <w:bCs/>
          <w:kern w:val="0"/>
          <w:sz w:val="24"/>
          <w:szCs w:val="24"/>
        </w:rPr>
        <w:t>TSP</w:t>
      </w:r>
      <w:r>
        <w:rPr>
          <w:rFonts w:hint="eastAsia" w:ascii="Times New Roman" w:hAnsi="Times New Roman" w:eastAsia="宋体" w:cs="Times New Roman"/>
          <w:b/>
          <w:bCs/>
          <w:kern w:val="0"/>
          <w:sz w:val="24"/>
          <w:szCs w:val="24"/>
        </w:rPr>
        <w:t>随距离变化的浓度分布</w:t>
      </w:r>
      <w:r>
        <w:rPr>
          <w:rFonts w:ascii="Times New Roman" w:hAnsi="Times New Roman" w:eastAsia="宋体" w:cs="Times New Roman"/>
          <w:b/>
          <w:bCs/>
          <w:kern w:val="0"/>
          <w:sz w:val="24"/>
          <w:szCs w:val="24"/>
        </w:rPr>
        <w:t xml:space="preserve">    </w:t>
      </w:r>
      <w:r>
        <w:rPr>
          <w:rFonts w:hint="eastAsia" w:ascii="Times New Roman" w:hAnsi="Times New Roman" w:eastAsia="宋体" w:cs="Times New Roman"/>
          <w:b/>
          <w:bCs/>
          <w:kern w:val="0"/>
          <w:sz w:val="24"/>
          <w:szCs w:val="24"/>
        </w:rPr>
        <w:t>单位：</w:t>
      </w:r>
      <w:r>
        <w:rPr>
          <w:rFonts w:ascii="Times New Roman" w:hAnsi="Times New Roman" w:eastAsia="宋体" w:cs="Times New Roman"/>
          <w:b/>
          <w:bCs/>
          <w:kern w:val="0"/>
          <w:sz w:val="24"/>
          <w:szCs w:val="24"/>
        </w:rPr>
        <w:t>mg/m</w:t>
      </w:r>
      <w:r>
        <w:rPr>
          <w:rFonts w:ascii="Times New Roman" w:hAnsi="Times New Roman" w:eastAsia="宋体" w:cs="Times New Roman"/>
          <w:b/>
          <w:bCs/>
          <w:kern w:val="0"/>
          <w:sz w:val="24"/>
          <w:szCs w:val="24"/>
          <w:vertAlign w:val="superscript"/>
        </w:rPr>
        <w:t>3</w:t>
      </w:r>
    </w:p>
    <w:bookmarkEnd w:id="640"/>
    <w:tbl>
      <w:tblPr>
        <w:tblStyle w:val="3199"/>
        <w:tblW w:w="8745"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51"/>
        <w:gridCol w:w="1048"/>
        <w:gridCol w:w="1050"/>
        <w:gridCol w:w="1050"/>
        <w:gridCol w:w="1050"/>
        <w:gridCol w:w="1050"/>
        <w:gridCol w:w="1051"/>
        <w:gridCol w:w="1395"/>
      </w:tblGrid>
      <w:tr w14:paraId="55B1DD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1" w:hRule="atLeast"/>
        </w:trPr>
        <w:tc>
          <w:tcPr>
            <w:tcW w:w="1050" w:type="dxa"/>
            <w:vMerge w:val="restart"/>
            <w:tcBorders>
              <w:top w:val="single" w:color="000000" w:sz="2" w:space="0"/>
              <w:left w:val="single" w:color="000000" w:sz="2" w:space="0"/>
              <w:bottom w:val="single" w:color="000000" w:sz="4" w:space="0"/>
              <w:right w:val="single" w:color="000000" w:sz="4" w:space="0"/>
            </w:tcBorders>
            <w:vAlign w:val="center"/>
          </w:tcPr>
          <w:p w14:paraId="26B8F6DF">
            <w:pPr>
              <w:jc w:val="center"/>
              <w:rPr>
                <w:rFonts w:ascii="Times New Roman" w:hAnsi="Times New Roman" w:eastAsia="宋体" w:cs="Times New Roman"/>
                <w:kern w:val="0"/>
                <w:sz w:val="20"/>
                <w:szCs w:val="21"/>
                <w:lang w:eastAsia="en-US"/>
              </w:rPr>
            </w:pPr>
            <w:r>
              <w:rPr>
                <w:rFonts w:hint="eastAsia" w:ascii="Times New Roman" w:hAnsi="Times New Roman" w:eastAsia="宋体" w:cs="Times New Roman"/>
                <w:kern w:val="0"/>
                <w:sz w:val="20"/>
                <w:szCs w:val="21"/>
                <w:lang w:eastAsia="en-US"/>
              </w:rPr>
              <w:t>防尘措施</w:t>
            </w:r>
          </w:p>
        </w:tc>
        <w:tc>
          <w:tcPr>
            <w:tcW w:w="6299" w:type="dxa"/>
            <w:gridSpan w:val="6"/>
            <w:tcBorders>
              <w:top w:val="single" w:color="000000" w:sz="2" w:space="0"/>
              <w:left w:val="single" w:color="000000" w:sz="4" w:space="0"/>
              <w:bottom w:val="single" w:color="000000" w:sz="4" w:space="0"/>
              <w:right w:val="single" w:color="000000" w:sz="4" w:space="0"/>
            </w:tcBorders>
            <w:vAlign w:val="center"/>
          </w:tcPr>
          <w:p w14:paraId="20E387F4">
            <w:pPr>
              <w:jc w:val="center"/>
              <w:rPr>
                <w:rFonts w:ascii="Times New Roman" w:hAnsi="Times New Roman" w:eastAsia="宋体" w:cs="Times New Roman"/>
                <w:kern w:val="0"/>
                <w:sz w:val="20"/>
                <w:szCs w:val="21"/>
                <w:lang w:eastAsia="en-US"/>
              </w:rPr>
            </w:pPr>
            <w:r>
              <w:rPr>
                <w:rFonts w:hint="eastAsia" w:ascii="Times New Roman" w:hAnsi="Times New Roman" w:eastAsia="宋体" w:cs="Times New Roman"/>
                <w:kern w:val="0"/>
                <w:sz w:val="20"/>
                <w:szCs w:val="21"/>
                <w:lang w:eastAsia="en-US"/>
              </w:rPr>
              <w:t>工地下风向距离</w:t>
            </w:r>
          </w:p>
        </w:tc>
        <w:tc>
          <w:tcPr>
            <w:tcW w:w="1395" w:type="dxa"/>
            <w:vMerge w:val="restart"/>
            <w:tcBorders>
              <w:top w:val="single" w:color="000000" w:sz="2" w:space="0"/>
              <w:left w:val="single" w:color="000000" w:sz="4" w:space="0"/>
              <w:bottom w:val="single" w:color="000000" w:sz="4" w:space="0"/>
              <w:right w:val="single" w:color="000000" w:sz="2" w:space="0"/>
            </w:tcBorders>
            <w:vAlign w:val="center"/>
          </w:tcPr>
          <w:p w14:paraId="53E3654B">
            <w:pPr>
              <w:jc w:val="center"/>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工地上风向（对照点）</w:t>
            </w:r>
          </w:p>
        </w:tc>
      </w:tr>
      <w:tr w14:paraId="17311C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3" w:hRule="atLeast"/>
        </w:trPr>
        <w:tc>
          <w:tcPr>
            <w:tcW w:w="1050" w:type="dxa"/>
            <w:vMerge w:val="continue"/>
            <w:tcBorders>
              <w:top w:val="single" w:color="000000" w:sz="2" w:space="0"/>
              <w:left w:val="single" w:color="000000" w:sz="2" w:space="0"/>
              <w:bottom w:val="single" w:color="000000" w:sz="4" w:space="0"/>
              <w:right w:val="single" w:color="000000" w:sz="4" w:space="0"/>
            </w:tcBorders>
            <w:vAlign w:val="center"/>
          </w:tcPr>
          <w:p w14:paraId="23834111">
            <w:pPr>
              <w:widowControl/>
              <w:jc w:val="left"/>
              <w:rPr>
                <w:rFonts w:ascii="Times New Roman" w:hAnsi="Times New Roman" w:eastAsia="宋体" w:cs="Times New Roman"/>
                <w:kern w:val="0"/>
                <w:sz w:val="20"/>
                <w:szCs w:val="21"/>
              </w:rPr>
            </w:pPr>
          </w:p>
        </w:tc>
        <w:tc>
          <w:tcPr>
            <w:tcW w:w="1048" w:type="dxa"/>
            <w:tcBorders>
              <w:top w:val="single" w:color="000000" w:sz="4" w:space="0"/>
              <w:left w:val="single" w:color="000000" w:sz="4" w:space="0"/>
              <w:bottom w:val="single" w:color="000000" w:sz="4" w:space="0"/>
              <w:right w:val="single" w:color="000000" w:sz="4" w:space="0"/>
            </w:tcBorders>
            <w:vAlign w:val="center"/>
          </w:tcPr>
          <w:p w14:paraId="7D63F334">
            <w:pPr>
              <w:jc w:val="center"/>
              <w:rPr>
                <w:rFonts w:ascii="Times New Roman" w:hAnsi="Times New Roman" w:eastAsia="宋体" w:cs="Times New Roman"/>
                <w:kern w:val="0"/>
                <w:sz w:val="20"/>
                <w:szCs w:val="21"/>
                <w:lang w:eastAsia="en-US"/>
              </w:rPr>
            </w:pPr>
            <w:r>
              <w:rPr>
                <w:rFonts w:ascii="Times New Roman" w:hAnsi="Times New Roman" w:eastAsia="宋体" w:cs="Times New Roman"/>
                <w:kern w:val="0"/>
                <w:sz w:val="20"/>
                <w:szCs w:val="21"/>
                <w:lang w:eastAsia="en-US"/>
              </w:rPr>
              <w:t>20m</w:t>
            </w:r>
          </w:p>
        </w:tc>
        <w:tc>
          <w:tcPr>
            <w:tcW w:w="1050" w:type="dxa"/>
            <w:tcBorders>
              <w:top w:val="single" w:color="000000" w:sz="4" w:space="0"/>
              <w:left w:val="single" w:color="000000" w:sz="4" w:space="0"/>
              <w:bottom w:val="single" w:color="000000" w:sz="4" w:space="0"/>
              <w:right w:val="single" w:color="000000" w:sz="4" w:space="0"/>
            </w:tcBorders>
            <w:vAlign w:val="center"/>
          </w:tcPr>
          <w:p w14:paraId="7E75FD69">
            <w:pPr>
              <w:jc w:val="center"/>
              <w:rPr>
                <w:rFonts w:ascii="Times New Roman" w:hAnsi="Times New Roman" w:eastAsia="宋体" w:cs="Times New Roman"/>
                <w:kern w:val="0"/>
                <w:sz w:val="20"/>
                <w:szCs w:val="21"/>
                <w:lang w:eastAsia="en-US"/>
              </w:rPr>
            </w:pPr>
            <w:r>
              <w:rPr>
                <w:rFonts w:ascii="Times New Roman" w:hAnsi="Times New Roman" w:eastAsia="宋体" w:cs="Times New Roman"/>
                <w:kern w:val="0"/>
                <w:sz w:val="20"/>
                <w:szCs w:val="21"/>
                <w:lang w:eastAsia="en-US"/>
              </w:rPr>
              <w:t>50m</w:t>
            </w:r>
          </w:p>
        </w:tc>
        <w:tc>
          <w:tcPr>
            <w:tcW w:w="1050" w:type="dxa"/>
            <w:tcBorders>
              <w:top w:val="single" w:color="000000" w:sz="4" w:space="0"/>
              <w:left w:val="single" w:color="000000" w:sz="4" w:space="0"/>
              <w:bottom w:val="single" w:color="000000" w:sz="4" w:space="0"/>
              <w:right w:val="single" w:color="000000" w:sz="4" w:space="0"/>
            </w:tcBorders>
            <w:vAlign w:val="center"/>
          </w:tcPr>
          <w:p w14:paraId="0F87982A">
            <w:pPr>
              <w:jc w:val="center"/>
              <w:rPr>
                <w:rFonts w:ascii="Times New Roman" w:hAnsi="Times New Roman" w:eastAsia="宋体" w:cs="Times New Roman"/>
                <w:kern w:val="0"/>
                <w:sz w:val="20"/>
                <w:szCs w:val="21"/>
                <w:lang w:eastAsia="en-US"/>
              </w:rPr>
            </w:pPr>
            <w:r>
              <w:rPr>
                <w:rFonts w:ascii="Times New Roman" w:hAnsi="Times New Roman" w:eastAsia="宋体" w:cs="Times New Roman"/>
                <w:kern w:val="0"/>
                <w:sz w:val="20"/>
                <w:szCs w:val="21"/>
                <w:lang w:eastAsia="en-US"/>
              </w:rPr>
              <w:t>100m</w:t>
            </w:r>
          </w:p>
        </w:tc>
        <w:tc>
          <w:tcPr>
            <w:tcW w:w="1050" w:type="dxa"/>
            <w:tcBorders>
              <w:top w:val="single" w:color="000000" w:sz="4" w:space="0"/>
              <w:left w:val="single" w:color="000000" w:sz="4" w:space="0"/>
              <w:bottom w:val="single" w:color="000000" w:sz="4" w:space="0"/>
              <w:right w:val="single" w:color="000000" w:sz="4" w:space="0"/>
            </w:tcBorders>
            <w:vAlign w:val="center"/>
          </w:tcPr>
          <w:p w14:paraId="5FE52FD7">
            <w:pPr>
              <w:jc w:val="center"/>
              <w:rPr>
                <w:rFonts w:ascii="Times New Roman" w:hAnsi="Times New Roman" w:eastAsia="宋体" w:cs="Times New Roman"/>
                <w:kern w:val="0"/>
                <w:sz w:val="20"/>
                <w:szCs w:val="21"/>
                <w:lang w:eastAsia="en-US"/>
              </w:rPr>
            </w:pPr>
            <w:r>
              <w:rPr>
                <w:rFonts w:ascii="Times New Roman" w:hAnsi="Times New Roman" w:eastAsia="宋体" w:cs="Times New Roman"/>
                <w:kern w:val="0"/>
                <w:sz w:val="20"/>
                <w:szCs w:val="21"/>
                <w:lang w:eastAsia="en-US"/>
              </w:rPr>
              <w:t>150m</w:t>
            </w:r>
          </w:p>
        </w:tc>
        <w:tc>
          <w:tcPr>
            <w:tcW w:w="1050" w:type="dxa"/>
            <w:tcBorders>
              <w:top w:val="single" w:color="000000" w:sz="4" w:space="0"/>
              <w:left w:val="single" w:color="000000" w:sz="4" w:space="0"/>
              <w:bottom w:val="single" w:color="000000" w:sz="4" w:space="0"/>
              <w:right w:val="single" w:color="000000" w:sz="4" w:space="0"/>
            </w:tcBorders>
            <w:vAlign w:val="center"/>
          </w:tcPr>
          <w:p w14:paraId="766927DD">
            <w:pPr>
              <w:jc w:val="center"/>
              <w:rPr>
                <w:rFonts w:ascii="Times New Roman" w:hAnsi="Times New Roman" w:eastAsia="宋体" w:cs="Times New Roman"/>
                <w:kern w:val="0"/>
                <w:sz w:val="20"/>
                <w:szCs w:val="21"/>
                <w:lang w:eastAsia="en-US"/>
              </w:rPr>
            </w:pPr>
            <w:r>
              <w:rPr>
                <w:rFonts w:ascii="Times New Roman" w:hAnsi="Times New Roman" w:eastAsia="宋体" w:cs="Times New Roman"/>
                <w:kern w:val="0"/>
                <w:sz w:val="20"/>
                <w:szCs w:val="21"/>
                <w:lang w:eastAsia="en-US"/>
              </w:rPr>
              <w:t>200m</w:t>
            </w:r>
          </w:p>
        </w:tc>
        <w:tc>
          <w:tcPr>
            <w:tcW w:w="1051" w:type="dxa"/>
            <w:tcBorders>
              <w:top w:val="single" w:color="000000" w:sz="4" w:space="0"/>
              <w:left w:val="single" w:color="000000" w:sz="4" w:space="0"/>
              <w:bottom w:val="single" w:color="000000" w:sz="4" w:space="0"/>
              <w:right w:val="single" w:color="000000" w:sz="4" w:space="0"/>
            </w:tcBorders>
            <w:vAlign w:val="center"/>
          </w:tcPr>
          <w:p w14:paraId="3B2B448B">
            <w:pPr>
              <w:jc w:val="center"/>
              <w:rPr>
                <w:rFonts w:ascii="Times New Roman" w:hAnsi="Times New Roman" w:eastAsia="宋体" w:cs="Times New Roman"/>
                <w:kern w:val="0"/>
                <w:sz w:val="20"/>
                <w:szCs w:val="21"/>
                <w:lang w:eastAsia="en-US"/>
              </w:rPr>
            </w:pPr>
            <w:r>
              <w:rPr>
                <w:rFonts w:ascii="Times New Roman" w:hAnsi="Times New Roman" w:eastAsia="宋体" w:cs="Times New Roman"/>
                <w:kern w:val="0"/>
                <w:sz w:val="20"/>
                <w:szCs w:val="21"/>
                <w:lang w:eastAsia="en-US"/>
              </w:rPr>
              <w:t>250m</w:t>
            </w:r>
          </w:p>
        </w:tc>
        <w:tc>
          <w:tcPr>
            <w:tcW w:w="1395" w:type="dxa"/>
            <w:vMerge w:val="continue"/>
            <w:tcBorders>
              <w:top w:val="single" w:color="000000" w:sz="2" w:space="0"/>
              <w:left w:val="single" w:color="000000" w:sz="4" w:space="0"/>
              <w:bottom w:val="single" w:color="000000" w:sz="4" w:space="0"/>
              <w:right w:val="single" w:color="000000" w:sz="2" w:space="0"/>
            </w:tcBorders>
            <w:vAlign w:val="center"/>
          </w:tcPr>
          <w:p w14:paraId="05F15AB2">
            <w:pPr>
              <w:widowControl/>
              <w:jc w:val="left"/>
              <w:rPr>
                <w:rFonts w:ascii="Times New Roman" w:hAnsi="Times New Roman" w:eastAsia="宋体" w:cs="Times New Roman"/>
                <w:kern w:val="0"/>
                <w:sz w:val="20"/>
                <w:szCs w:val="21"/>
                <w:lang w:eastAsia="en-US"/>
              </w:rPr>
            </w:pPr>
          </w:p>
        </w:tc>
      </w:tr>
      <w:tr w14:paraId="1D2985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4" w:hRule="atLeast"/>
        </w:trPr>
        <w:tc>
          <w:tcPr>
            <w:tcW w:w="1050" w:type="dxa"/>
            <w:tcBorders>
              <w:top w:val="single" w:color="000000" w:sz="4" w:space="0"/>
              <w:left w:val="single" w:color="000000" w:sz="2" w:space="0"/>
              <w:bottom w:val="single" w:color="000000" w:sz="4" w:space="0"/>
              <w:right w:val="single" w:color="000000" w:sz="4" w:space="0"/>
            </w:tcBorders>
            <w:vAlign w:val="center"/>
          </w:tcPr>
          <w:p w14:paraId="52100F8D">
            <w:pPr>
              <w:jc w:val="center"/>
              <w:rPr>
                <w:rFonts w:ascii="Times New Roman" w:hAnsi="Times New Roman" w:eastAsia="宋体" w:cs="Times New Roman"/>
                <w:kern w:val="0"/>
                <w:sz w:val="20"/>
                <w:szCs w:val="21"/>
                <w:lang w:eastAsia="en-US"/>
              </w:rPr>
            </w:pPr>
            <w:r>
              <w:rPr>
                <w:rFonts w:hint="eastAsia" w:ascii="Times New Roman" w:hAnsi="Times New Roman" w:eastAsia="宋体" w:cs="Times New Roman"/>
                <w:kern w:val="0"/>
                <w:sz w:val="20"/>
                <w:szCs w:val="21"/>
                <w:lang w:eastAsia="en-US"/>
              </w:rPr>
              <w:t>无</w:t>
            </w:r>
          </w:p>
        </w:tc>
        <w:tc>
          <w:tcPr>
            <w:tcW w:w="1048" w:type="dxa"/>
            <w:tcBorders>
              <w:top w:val="single" w:color="000000" w:sz="4" w:space="0"/>
              <w:left w:val="single" w:color="000000" w:sz="4" w:space="0"/>
              <w:bottom w:val="single" w:color="000000" w:sz="4" w:space="0"/>
              <w:right w:val="single" w:color="000000" w:sz="4" w:space="0"/>
            </w:tcBorders>
            <w:vAlign w:val="center"/>
          </w:tcPr>
          <w:p w14:paraId="4D316299">
            <w:pPr>
              <w:jc w:val="center"/>
              <w:rPr>
                <w:rFonts w:ascii="Times New Roman" w:hAnsi="Times New Roman" w:eastAsia="宋体" w:cs="Times New Roman"/>
                <w:kern w:val="0"/>
                <w:sz w:val="20"/>
                <w:szCs w:val="21"/>
                <w:lang w:eastAsia="en-US"/>
              </w:rPr>
            </w:pPr>
            <w:r>
              <w:rPr>
                <w:rFonts w:ascii="Times New Roman" w:hAnsi="Times New Roman" w:eastAsia="宋体" w:cs="Times New Roman"/>
                <w:kern w:val="0"/>
                <w:sz w:val="20"/>
                <w:szCs w:val="21"/>
                <w:lang w:eastAsia="en-US"/>
              </w:rPr>
              <w:t>1.303</w:t>
            </w:r>
          </w:p>
        </w:tc>
        <w:tc>
          <w:tcPr>
            <w:tcW w:w="1050" w:type="dxa"/>
            <w:tcBorders>
              <w:top w:val="single" w:color="000000" w:sz="4" w:space="0"/>
              <w:left w:val="single" w:color="000000" w:sz="4" w:space="0"/>
              <w:bottom w:val="single" w:color="000000" w:sz="4" w:space="0"/>
              <w:right w:val="single" w:color="000000" w:sz="4" w:space="0"/>
            </w:tcBorders>
            <w:vAlign w:val="center"/>
          </w:tcPr>
          <w:p w14:paraId="7AA06145">
            <w:pPr>
              <w:jc w:val="center"/>
              <w:rPr>
                <w:rFonts w:ascii="Times New Roman" w:hAnsi="Times New Roman" w:eastAsia="宋体" w:cs="Times New Roman"/>
                <w:kern w:val="0"/>
                <w:sz w:val="20"/>
                <w:szCs w:val="21"/>
                <w:lang w:eastAsia="en-US"/>
              </w:rPr>
            </w:pPr>
            <w:r>
              <w:rPr>
                <w:rFonts w:ascii="Times New Roman" w:hAnsi="Times New Roman" w:eastAsia="宋体" w:cs="Times New Roman"/>
                <w:kern w:val="0"/>
                <w:sz w:val="20"/>
                <w:szCs w:val="21"/>
                <w:lang w:eastAsia="en-US"/>
              </w:rPr>
              <w:t>0.722</w:t>
            </w:r>
          </w:p>
        </w:tc>
        <w:tc>
          <w:tcPr>
            <w:tcW w:w="1050" w:type="dxa"/>
            <w:tcBorders>
              <w:top w:val="single" w:color="000000" w:sz="4" w:space="0"/>
              <w:left w:val="single" w:color="000000" w:sz="4" w:space="0"/>
              <w:bottom w:val="single" w:color="000000" w:sz="4" w:space="0"/>
              <w:right w:val="single" w:color="000000" w:sz="4" w:space="0"/>
            </w:tcBorders>
            <w:vAlign w:val="center"/>
          </w:tcPr>
          <w:p w14:paraId="75C07E29">
            <w:pPr>
              <w:jc w:val="center"/>
              <w:rPr>
                <w:rFonts w:ascii="Times New Roman" w:hAnsi="Times New Roman" w:eastAsia="宋体" w:cs="Times New Roman"/>
                <w:kern w:val="0"/>
                <w:sz w:val="20"/>
                <w:szCs w:val="21"/>
                <w:lang w:eastAsia="en-US"/>
              </w:rPr>
            </w:pPr>
            <w:r>
              <w:rPr>
                <w:rFonts w:ascii="Times New Roman" w:hAnsi="Times New Roman" w:eastAsia="宋体" w:cs="Times New Roman"/>
                <w:kern w:val="0"/>
                <w:sz w:val="20"/>
                <w:szCs w:val="21"/>
                <w:lang w:eastAsia="en-US"/>
              </w:rPr>
              <w:t>0.402</w:t>
            </w:r>
          </w:p>
        </w:tc>
        <w:tc>
          <w:tcPr>
            <w:tcW w:w="1050" w:type="dxa"/>
            <w:tcBorders>
              <w:top w:val="single" w:color="000000" w:sz="4" w:space="0"/>
              <w:left w:val="single" w:color="000000" w:sz="4" w:space="0"/>
              <w:bottom w:val="single" w:color="000000" w:sz="4" w:space="0"/>
              <w:right w:val="single" w:color="000000" w:sz="4" w:space="0"/>
            </w:tcBorders>
            <w:vAlign w:val="center"/>
          </w:tcPr>
          <w:p w14:paraId="74B4F2E3">
            <w:pPr>
              <w:jc w:val="center"/>
              <w:rPr>
                <w:rFonts w:ascii="Times New Roman" w:hAnsi="Times New Roman" w:eastAsia="宋体" w:cs="Times New Roman"/>
                <w:kern w:val="0"/>
                <w:sz w:val="20"/>
                <w:szCs w:val="21"/>
                <w:lang w:eastAsia="en-US"/>
              </w:rPr>
            </w:pPr>
            <w:r>
              <w:rPr>
                <w:rFonts w:ascii="Times New Roman" w:hAnsi="Times New Roman" w:eastAsia="宋体" w:cs="Times New Roman"/>
                <w:kern w:val="0"/>
                <w:sz w:val="20"/>
                <w:szCs w:val="21"/>
                <w:lang w:eastAsia="en-US"/>
              </w:rPr>
              <w:t>0.311</w:t>
            </w:r>
          </w:p>
        </w:tc>
        <w:tc>
          <w:tcPr>
            <w:tcW w:w="1050" w:type="dxa"/>
            <w:tcBorders>
              <w:top w:val="single" w:color="000000" w:sz="4" w:space="0"/>
              <w:left w:val="single" w:color="000000" w:sz="4" w:space="0"/>
              <w:bottom w:val="single" w:color="000000" w:sz="4" w:space="0"/>
              <w:right w:val="single" w:color="000000" w:sz="4" w:space="0"/>
            </w:tcBorders>
            <w:vAlign w:val="center"/>
          </w:tcPr>
          <w:p w14:paraId="5CD6E261">
            <w:pPr>
              <w:jc w:val="center"/>
              <w:rPr>
                <w:rFonts w:ascii="Times New Roman" w:hAnsi="Times New Roman" w:eastAsia="宋体" w:cs="Times New Roman"/>
                <w:kern w:val="0"/>
                <w:sz w:val="20"/>
                <w:szCs w:val="21"/>
                <w:lang w:eastAsia="en-US"/>
              </w:rPr>
            </w:pPr>
            <w:r>
              <w:rPr>
                <w:rFonts w:ascii="Times New Roman" w:hAnsi="Times New Roman" w:eastAsia="宋体" w:cs="Times New Roman"/>
                <w:kern w:val="0"/>
                <w:sz w:val="20"/>
                <w:szCs w:val="21"/>
                <w:lang w:eastAsia="en-US"/>
              </w:rPr>
              <w:t>0.270</w:t>
            </w:r>
          </w:p>
        </w:tc>
        <w:tc>
          <w:tcPr>
            <w:tcW w:w="1051" w:type="dxa"/>
            <w:tcBorders>
              <w:top w:val="single" w:color="000000" w:sz="4" w:space="0"/>
              <w:left w:val="single" w:color="000000" w:sz="4" w:space="0"/>
              <w:bottom w:val="single" w:color="000000" w:sz="4" w:space="0"/>
              <w:right w:val="single" w:color="000000" w:sz="4" w:space="0"/>
            </w:tcBorders>
            <w:vAlign w:val="center"/>
          </w:tcPr>
          <w:p w14:paraId="3AB77D14">
            <w:pPr>
              <w:jc w:val="center"/>
              <w:rPr>
                <w:rFonts w:ascii="Times New Roman" w:hAnsi="Times New Roman" w:eastAsia="宋体" w:cs="Times New Roman"/>
                <w:kern w:val="0"/>
                <w:sz w:val="20"/>
                <w:szCs w:val="21"/>
                <w:lang w:eastAsia="en-US"/>
              </w:rPr>
            </w:pPr>
            <w:r>
              <w:rPr>
                <w:rFonts w:ascii="Times New Roman" w:hAnsi="Times New Roman" w:eastAsia="宋体" w:cs="Times New Roman"/>
                <w:kern w:val="0"/>
                <w:sz w:val="20"/>
                <w:szCs w:val="21"/>
                <w:lang w:eastAsia="en-US"/>
              </w:rPr>
              <w:t>0.210</w:t>
            </w:r>
          </w:p>
        </w:tc>
        <w:tc>
          <w:tcPr>
            <w:tcW w:w="1395" w:type="dxa"/>
            <w:vMerge w:val="restart"/>
            <w:tcBorders>
              <w:top w:val="single" w:color="000000" w:sz="4" w:space="0"/>
              <w:left w:val="single" w:color="000000" w:sz="4" w:space="0"/>
              <w:bottom w:val="single" w:color="000000" w:sz="2" w:space="0"/>
              <w:right w:val="single" w:color="000000" w:sz="2" w:space="0"/>
            </w:tcBorders>
            <w:vAlign w:val="center"/>
          </w:tcPr>
          <w:p w14:paraId="2C4639F0">
            <w:pPr>
              <w:jc w:val="center"/>
              <w:rPr>
                <w:rFonts w:ascii="Times New Roman" w:hAnsi="Times New Roman" w:eastAsia="宋体" w:cs="Times New Roman"/>
                <w:kern w:val="0"/>
                <w:sz w:val="20"/>
                <w:szCs w:val="21"/>
                <w:lang w:eastAsia="en-US"/>
              </w:rPr>
            </w:pPr>
            <w:r>
              <w:rPr>
                <w:rFonts w:ascii="Times New Roman" w:hAnsi="Times New Roman" w:eastAsia="宋体" w:cs="Times New Roman"/>
                <w:kern w:val="0"/>
                <w:sz w:val="20"/>
                <w:szCs w:val="21"/>
                <w:lang w:eastAsia="en-US"/>
              </w:rPr>
              <w:t>0.204</w:t>
            </w:r>
          </w:p>
        </w:tc>
      </w:tr>
      <w:tr w14:paraId="232BA9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6" w:hRule="atLeast"/>
        </w:trPr>
        <w:tc>
          <w:tcPr>
            <w:tcW w:w="1050" w:type="dxa"/>
            <w:tcBorders>
              <w:top w:val="single" w:color="000000" w:sz="4" w:space="0"/>
              <w:left w:val="single" w:color="000000" w:sz="2" w:space="0"/>
              <w:bottom w:val="single" w:color="000000" w:sz="2" w:space="0"/>
              <w:right w:val="single" w:color="000000" w:sz="4" w:space="0"/>
            </w:tcBorders>
            <w:vAlign w:val="center"/>
          </w:tcPr>
          <w:p w14:paraId="5CF64CFD">
            <w:pPr>
              <w:jc w:val="center"/>
              <w:rPr>
                <w:rFonts w:ascii="Times New Roman" w:hAnsi="Times New Roman" w:eastAsia="宋体" w:cs="Times New Roman"/>
                <w:kern w:val="0"/>
                <w:sz w:val="20"/>
                <w:szCs w:val="21"/>
                <w:lang w:eastAsia="en-US"/>
              </w:rPr>
            </w:pPr>
            <w:r>
              <w:rPr>
                <w:rFonts w:hint="eastAsia" w:ascii="Times New Roman" w:hAnsi="Times New Roman" w:eastAsia="宋体" w:cs="Times New Roman"/>
                <w:kern w:val="0"/>
                <w:sz w:val="20"/>
                <w:szCs w:val="21"/>
                <w:lang w:eastAsia="en-US"/>
              </w:rPr>
              <w:t>有围挡</w:t>
            </w:r>
          </w:p>
        </w:tc>
        <w:tc>
          <w:tcPr>
            <w:tcW w:w="1048" w:type="dxa"/>
            <w:tcBorders>
              <w:top w:val="single" w:color="000000" w:sz="4" w:space="0"/>
              <w:left w:val="single" w:color="000000" w:sz="4" w:space="0"/>
              <w:bottom w:val="single" w:color="000000" w:sz="2" w:space="0"/>
              <w:right w:val="single" w:color="000000" w:sz="4" w:space="0"/>
            </w:tcBorders>
            <w:vAlign w:val="center"/>
          </w:tcPr>
          <w:p w14:paraId="6FF47806">
            <w:pPr>
              <w:jc w:val="center"/>
              <w:rPr>
                <w:rFonts w:ascii="Times New Roman" w:hAnsi="Times New Roman" w:eastAsia="宋体" w:cs="Times New Roman"/>
                <w:kern w:val="0"/>
                <w:sz w:val="20"/>
                <w:szCs w:val="21"/>
                <w:lang w:eastAsia="en-US"/>
              </w:rPr>
            </w:pPr>
            <w:r>
              <w:rPr>
                <w:rFonts w:ascii="Times New Roman" w:hAnsi="Times New Roman" w:eastAsia="宋体" w:cs="Times New Roman"/>
                <w:kern w:val="0"/>
                <w:sz w:val="20"/>
                <w:szCs w:val="21"/>
                <w:lang w:eastAsia="en-US"/>
              </w:rPr>
              <w:t>0.824</w:t>
            </w:r>
          </w:p>
        </w:tc>
        <w:tc>
          <w:tcPr>
            <w:tcW w:w="1050" w:type="dxa"/>
            <w:tcBorders>
              <w:top w:val="single" w:color="000000" w:sz="4" w:space="0"/>
              <w:left w:val="single" w:color="000000" w:sz="4" w:space="0"/>
              <w:bottom w:val="single" w:color="000000" w:sz="2" w:space="0"/>
              <w:right w:val="single" w:color="000000" w:sz="4" w:space="0"/>
            </w:tcBorders>
            <w:vAlign w:val="center"/>
          </w:tcPr>
          <w:p w14:paraId="10AD7086">
            <w:pPr>
              <w:jc w:val="center"/>
              <w:rPr>
                <w:rFonts w:ascii="Times New Roman" w:hAnsi="Times New Roman" w:eastAsia="宋体" w:cs="Times New Roman"/>
                <w:kern w:val="0"/>
                <w:sz w:val="20"/>
                <w:szCs w:val="21"/>
                <w:lang w:eastAsia="en-US"/>
              </w:rPr>
            </w:pPr>
            <w:r>
              <w:rPr>
                <w:rFonts w:ascii="Times New Roman" w:hAnsi="Times New Roman" w:eastAsia="宋体" w:cs="Times New Roman"/>
                <w:kern w:val="0"/>
                <w:sz w:val="20"/>
                <w:szCs w:val="21"/>
                <w:lang w:eastAsia="en-US"/>
              </w:rPr>
              <w:t>0.426</w:t>
            </w:r>
          </w:p>
        </w:tc>
        <w:tc>
          <w:tcPr>
            <w:tcW w:w="1050" w:type="dxa"/>
            <w:tcBorders>
              <w:top w:val="single" w:color="000000" w:sz="4" w:space="0"/>
              <w:left w:val="single" w:color="000000" w:sz="4" w:space="0"/>
              <w:bottom w:val="single" w:color="000000" w:sz="2" w:space="0"/>
              <w:right w:val="single" w:color="000000" w:sz="4" w:space="0"/>
            </w:tcBorders>
            <w:vAlign w:val="center"/>
          </w:tcPr>
          <w:p w14:paraId="68C27F59">
            <w:pPr>
              <w:jc w:val="center"/>
              <w:rPr>
                <w:rFonts w:ascii="Times New Roman" w:hAnsi="Times New Roman" w:eastAsia="宋体" w:cs="Times New Roman"/>
                <w:kern w:val="0"/>
                <w:sz w:val="20"/>
                <w:szCs w:val="21"/>
                <w:lang w:eastAsia="en-US"/>
              </w:rPr>
            </w:pPr>
            <w:r>
              <w:rPr>
                <w:rFonts w:ascii="Times New Roman" w:hAnsi="Times New Roman" w:eastAsia="宋体" w:cs="Times New Roman"/>
                <w:kern w:val="0"/>
                <w:sz w:val="20"/>
                <w:szCs w:val="21"/>
                <w:lang w:eastAsia="en-US"/>
              </w:rPr>
              <w:t>0.235</w:t>
            </w:r>
          </w:p>
        </w:tc>
        <w:tc>
          <w:tcPr>
            <w:tcW w:w="1050" w:type="dxa"/>
            <w:tcBorders>
              <w:top w:val="single" w:color="000000" w:sz="4" w:space="0"/>
              <w:left w:val="single" w:color="000000" w:sz="4" w:space="0"/>
              <w:bottom w:val="single" w:color="000000" w:sz="2" w:space="0"/>
              <w:right w:val="single" w:color="000000" w:sz="4" w:space="0"/>
            </w:tcBorders>
            <w:vAlign w:val="center"/>
          </w:tcPr>
          <w:p w14:paraId="089C5BCB">
            <w:pPr>
              <w:jc w:val="center"/>
              <w:rPr>
                <w:rFonts w:ascii="Times New Roman" w:hAnsi="Times New Roman" w:eastAsia="宋体" w:cs="Times New Roman"/>
                <w:kern w:val="0"/>
                <w:sz w:val="20"/>
                <w:szCs w:val="21"/>
                <w:lang w:eastAsia="en-US"/>
              </w:rPr>
            </w:pPr>
            <w:r>
              <w:rPr>
                <w:rFonts w:ascii="Times New Roman" w:hAnsi="Times New Roman" w:eastAsia="宋体" w:cs="Times New Roman"/>
                <w:kern w:val="0"/>
                <w:sz w:val="20"/>
                <w:szCs w:val="21"/>
                <w:lang w:eastAsia="en-US"/>
              </w:rPr>
              <w:t>0.221</w:t>
            </w:r>
          </w:p>
        </w:tc>
        <w:tc>
          <w:tcPr>
            <w:tcW w:w="1050" w:type="dxa"/>
            <w:tcBorders>
              <w:top w:val="single" w:color="000000" w:sz="4" w:space="0"/>
              <w:left w:val="single" w:color="000000" w:sz="4" w:space="0"/>
              <w:bottom w:val="single" w:color="000000" w:sz="2" w:space="0"/>
              <w:right w:val="single" w:color="000000" w:sz="4" w:space="0"/>
            </w:tcBorders>
            <w:vAlign w:val="center"/>
          </w:tcPr>
          <w:p w14:paraId="717A21C8">
            <w:pPr>
              <w:jc w:val="center"/>
              <w:rPr>
                <w:rFonts w:ascii="Times New Roman" w:hAnsi="Times New Roman" w:eastAsia="宋体" w:cs="Times New Roman"/>
                <w:kern w:val="0"/>
                <w:sz w:val="20"/>
                <w:szCs w:val="21"/>
                <w:lang w:eastAsia="en-US"/>
              </w:rPr>
            </w:pPr>
            <w:r>
              <w:rPr>
                <w:rFonts w:ascii="Times New Roman" w:hAnsi="Times New Roman" w:eastAsia="宋体" w:cs="Times New Roman"/>
                <w:kern w:val="0"/>
                <w:sz w:val="20"/>
                <w:szCs w:val="21"/>
                <w:lang w:eastAsia="en-US"/>
              </w:rPr>
              <w:t>0.215</w:t>
            </w:r>
          </w:p>
        </w:tc>
        <w:tc>
          <w:tcPr>
            <w:tcW w:w="1051" w:type="dxa"/>
            <w:tcBorders>
              <w:top w:val="single" w:color="000000" w:sz="4" w:space="0"/>
              <w:left w:val="single" w:color="000000" w:sz="4" w:space="0"/>
              <w:bottom w:val="single" w:color="000000" w:sz="2" w:space="0"/>
              <w:right w:val="single" w:color="000000" w:sz="4" w:space="0"/>
            </w:tcBorders>
            <w:vAlign w:val="center"/>
          </w:tcPr>
          <w:p w14:paraId="756EE7D8">
            <w:pPr>
              <w:jc w:val="center"/>
              <w:rPr>
                <w:rFonts w:ascii="Times New Roman" w:hAnsi="Times New Roman" w:eastAsia="宋体" w:cs="Times New Roman"/>
                <w:kern w:val="0"/>
                <w:sz w:val="20"/>
                <w:szCs w:val="21"/>
                <w:lang w:eastAsia="en-US"/>
              </w:rPr>
            </w:pPr>
            <w:r>
              <w:rPr>
                <w:rFonts w:ascii="Times New Roman" w:hAnsi="Times New Roman" w:eastAsia="宋体" w:cs="Times New Roman"/>
                <w:kern w:val="0"/>
                <w:sz w:val="20"/>
                <w:szCs w:val="21"/>
                <w:lang w:eastAsia="en-US"/>
              </w:rPr>
              <w:t>0.206</w:t>
            </w:r>
          </w:p>
        </w:tc>
        <w:tc>
          <w:tcPr>
            <w:tcW w:w="1395" w:type="dxa"/>
            <w:vMerge w:val="continue"/>
            <w:tcBorders>
              <w:top w:val="single" w:color="000000" w:sz="4" w:space="0"/>
              <w:left w:val="single" w:color="000000" w:sz="4" w:space="0"/>
              <w:bottom w:val="single" w:color="000000" w:sz="2" w:space="0"/>
              <w:right w:val="single" w:color="000000" w:sz="2" w:space="0"/>
            </w:tcBorders>
            <w:vAlign w:val="center"/>
          </w:tcPr>
          <w:p w14:paraId="3AC142C7">
            <w:pPr>
              <w:widowControl/>
              <w:jc w:val="left"/>
              <w:rPr>
                <w:rFonts w:ascii="Times New Roman" w:hAnsi="Times New Roman" w:eastAsia="宋体" w:cs="Times New Roman"/>
                <w:kern w:val="0"/>
                <w:sz w:val="20"/>
                <w:szCs w:val="21"/>
                <w:lang w:eastAsia="en-US"/>
              </w:rPr>
            </w:pPr>
          </w:p>
        </w:tc>
      </w:tr>
    </w:tbl>
    <w:p w14:paraId="5D0432D9">
      <w:pPr>
        <w:topLinePunct/>
        <w:spacing w:line="360" w:lineRule="auto"/>
        <w:ind w:firstLine="480" w:firstLineChars="200"/>
        <w:rPr>
          <w:rFonts w:ascii="Times New Roman" w:hAnsi="Times New Roman" w:eastAsia="宋体" w:cs="Times New Roman"/>
          <w:kern w:val="0"/>
          <w:sz w:val="24"/>
          <w:szCs w:val="20"/>
        </w:rPr>
      </w:pPr>
    </w:p>
    <w:p w14:paraId="051FA333">
      <w:pPr>
        <w:topLinePunct/>
        <w:spacing w:line="360" w:lineRule="auto"/>
        <w:ind w:firstLine="480" w:firstLineChars="200"/>
        <w:rPr>
          <w:rFonts w:ascii="Times New Roman" w:hAnsi="Times New Roman" w:eastAsia="宋体" w:cs="Times New Roman"/>
          <w:kern w:val="0"/>
          <w:sz w:val="24"/>
          <w:szCs w:val="20"/>
        </w:rPr>
      </w:pPr>
      <w:r>
        <w:rPr>
          <w:rFonts w:hint="eastAsia" w:ascii="Times New Roman" w:hAnsi="Times New Roman" w:eastAsia="宋体" w:cs="Times New Roman"/>
          <w:kern w:val="0"/>
          <w:sz w:val="24"/>
          <w:szCs w:val="20"/>
        </w:rPr>
        <w:t>由此可知，工程施工扬尘影响范围主要为工地围墙外</w:t>
      </w:r>
      <w:r>
        <w:rPr>
          <w:rFonts w:ascii="Times New Roman" w:hAnsi="Times New Roman" w:eastAsia="宋体" w:cs="Times New Roman"/>
          <w:kern w:val="0"/>
          <w:sz w:val="24"/>
          <w:szCs w:val="20"/>
        </w:rPr>
        <w:t>150m</w:t>
      </w:r>
      <w:r>
        <w:rPr>
          <w:rFonts w:hint="eastAsia" w:ascii="Times New Roman" w:hAnsi="Times New Roman" w:eastAsia="宋体" w:cs="Times New Roman"/>
          <w:kern w:val="0"/>
          <w:sz w:val="24"/>
          <w:szCs w:val="20"/>
        </w:rPr>
        <w:t>，在扬尘点下风向</w:t>
      </w:r>
      <w:r>
        <w:rPr>
          <w:rFonts w:ascii="Times New Roman" w:hAnsi="Times New Roman" w:eastAsia="宋体" w:cs="Times New Roman"/>
          <w:kern w:val="0"/>
          <w:sz w:val="24"/>
          <w:szCs w:val="20"/>
        </w:rPr>
        <w:t>0-50m</w:t>
      </w:r>
      <w:r>
        <w:rPr>
          <w:rFonts w:hint="eastAsia" w:ascii="Times New Roman" w:hAnsi="Times New Roman" w:eastAsia="宋体" w:cs="Times New Roman"/>
          <w:kern w:val="0"/>
          <w:sz w:val="24"/>
          <w:szCs w:val="20"/>
        </w:rPr>
        <w:t>为重污染带，</w:t>
      </w:r>
      <w:r>
        <w:rPr>
          <w:rFonts w:ascii="Times New Roman" w:hAnsi="Times New Roman" w:eastAsia="宋体" w:cs="Times New Roman"/>
          <w:kern w:val="0"/>
          <w:sz w:val="24"/>
          <w:szCs w:val="20"/>
        </w:rPr>
        <w:t>50</w:t>
      </w:r>
      <w:r>
        <w:rPr>
          <w:rFonts w:hint="eastAsia" w:ascii="Times New Roman" w:hAnsi="Times New Roman" w:eastAsia="宋体" w:cs="Times New Roman"/>
          <w:kern w:val="0"/>
          <w:sz w:val="24"/>
          <w:szCs w:val="20"/>
        </w:rPr>
        <w:t>～</w:t>
      </w:r>
      <w:r>
        <w:rPr>
          <w:rFonts w:ascii="Times New Roman" w:hAnsi="Times New Roman" w:eastAsia="宋体" w:cs="Times New Roman"/>
          <w:kern w:val="0"/>
          <w:sz w:val="24"/>
          <w:szCs w:val="20"/>
        </w:rPr>
        <w:t>100m</w:t>
      </w:r>
      <w:r>
        <w:rPr>
          <w:rFonts w:hint="eastAsia" w:ascii="Times New Roman" w:hAnsi="Times New Roman" w:eastAsia="宋体" w:cs="Times New Roman"/>
          <w:kern w:val="0"/>
          <w:sz w:val="24"/>
          <w:szCs w:val="20"/>
        </w:rPr>
        <w:t>为较重污染带，</w:t>
      </w:r>
      <w:r>
        <w:rPr>
          <w:rFonts w:ascii="Times New Roman" w:hAnsi="Times New Roman" w:eastAsia="宋体" w:cs="Times New Roman"/>
          <w:kern w:val="0"/>
          <w:sz w:val="24"/>
          <w:szCs w:val="20"/>
        </w:rPr>
        <w:t>100</w:t>
      </w:r>
      <w:r>
        <w:rPr>
          <w:rFonts w:hint="eastAsia" w:ascii="Times New Roman" w:hAnsi="Times New Roman" w:eastAsia="宋体" w:cs="Times New Roman"/>
          <w:kern w:val="0"/>
          <w:sz w:val="24"/>
          <w:szCs w:val="20"/>
        </w:rPr>
        <w:t>～</w:t>
      </w:r>
      <w:r>
        <w:rPr>
          <w:rFonts w:ascii="Times New Roman" w:hAnsi="Times New Roman" w:eastAsia="宋体" w:cs="Times New Roman"/>
          <w:kern w:val="0"/>
          <w:sz w:val="24"/>
          <w:szCs w:val="20"/>
        </w:rPr>
        <w:t>200m</w:t>
      </w:r>
      <w:r>
        <w:rPr>
          <w:rFonts w:hint="eastAsia" w:ascii="Times New Roman" w:hAnsi="Times New Roman" w:eastAsia="宋体" w:cs="Times New Roman"/>
          <w:kern w:val="0"/>
          <w:sz w:val="24"/>
          <w:szCs w:val="20"/>
        </w:rPr>
        <w:t>为较轻污染带，</w:t>
      </w:r>
      <w:r>
        <w:rPr>
          <w:rFonts w:ascii="Times New Roman" w:hAnsi="Times New Roman" w:eastAsia="宋体" w:cs="Times New Roman"/>
          <w:kern w:val="0"/>
          <w:sz w:val="24"/>
          <w:szCs w:val="20"/>
        </w:rPr>
        <w:t>200m</w:t>
      </w:r>
      <w:r>
        <w:rPr>
          <w:rFonts w:hint="eastAsia" w:ascii="Times New Roman" w:hAnsi="Times New Roman" w:eastAsia="宋体" w:cs="Times New Roman"/>
          <w:kern w:val="0"/>
          <w:sz w:val="24"/>
          <w:szCs w:val="20"/>
        </w:rPr>
        <w:t>外影响较轻。</w:t>
      </w:r>
    </w:p>
    <w:p w14:paraId="29C49260">
      <w:pPr>
        <w:topLinePunct/>
        <w:spacing w:line="360" w:lineRule="auto"/>
        <w:ind w:firstLine="480" w:firstLineChars="200"/>
        <w:rPr>
          <w:rFonts w:ascii="Times New Roman" w:hAnsi="Times New Roman" w:eastAsia="宋体" w:cs="Times New Roman"/>
          <w:kern w:val="0"/>
          <w:sz w:val="24"/>
          <w:szCs w:val="20"/>
        </w:rPr>
      </w:pPr>
      <w:r>
        <w:rPr>
          <w:rFonts w:hint="eastAsia" w:ascii="Times New Roman" w:hAnsi="Times New Roman" w:eastAsia="宋体" w:cs="Times New Roman"/>
          <w:kern w:val="0"/>
          <w:sz w:val="24"/>
          <w:szCs w:val="20"/>
        </w:rPr>
        <w:t>本工程主要为管线施工，施工点分散、单个作业点的工程量相对较小，施工带来的扬尘污染主要影响下风向敏感点以及管线两侧紧邻的敏感点。根据调查，本工程管线两侧</w:t>
      </w:r>
      <w:r>
        <w:rPr>
          <w:rFonts w:ascii="Times New Roman" w:hAnsi="Times New Roman" w:eastAsia="宋体" w:cs="Times New Roman"/>
          <w:kern w:val="0"/>
          <w:sz w:val="24"/>
          <w:szCs w:val="20"/>
        </w:rPr>
        <w:t>200m</w:t>
      </w:r>
      <w:r>
        <w:rPr>
          <w:rFonts w:hint="eastAsia" w:ascii="Times New Roman" w:hAnsi="Times New Roman" w:eastAsia="宋体" w:cs="Times New Roman"/>
          <w:kern w:val="0"/>
          <w:sz w:val="24"/>
          <w:szCs w:val="20"/>
        </w:rPr>
        <w:t>范围内有</w:t>
      </w:r>
      <w:r>
        <w:rPr>
          <w:rFonts w:ascii="Times New Roman" w:hAnsi="Times New Roman" w:eastAsia="宋体" w:cs="Times New Roman"/>
          <w:kern w:val="0"/>
          <w:sz w:val="24"/>
          <w:szCs w:val="20"/>
        </w:rPr>
        <w:t>4</w:t>
      </w:r>
      <w:r>
        <w:rPr>
          <w:rFonts w:hint="eastAsia" w:ascii="Times New Roman" w:hAnsi="Times New Roman" w:eastAsia="宋体" w:cs="Times New Roman"/>
          <w:kern w:val="0"/>
          <w:sz w:val="24"/>
          <w:szCs w:val="20"/>
        </w:rPr>
        <w:t>个村庄分布，临时利用料场四周</w:t>
      </w:r>
      <w:r>
        <w:rPr>
          <w:rFonts w:ascii="Times New Roman" w:hAnsi="Times New Roman" w:eastAsia="宋体" w:cs="Times New Roman"/>
          <w:kern w:val="0"/>
          <w:sz w:val="24"/>
          <w:szCs w:val="20"/>
        </w:rPr>
        <w:t>200m</w:t>
      </w:r>
      <w:r>
        <w:rPr>
          <w:rFonts w:hint="eastAsia" w:ascii="Times New Roman" w:hAnsi="Times New Roman" w:eastAsia="宋体" w:cs="Times New Roman"/>
          <w:kern w:val="0"/>
          <w:sz w:val="24"/>
          <w:szCs w:val="20"/>
        </w:rPr>
        <w:t>范围内有</w:t>
      </w:r>
      <w:r>
        <w:rPr>
          <w:rFonts w:ascii="Times New Roman" w:hAnsi="Times New Roman" w:eastAsia="宋体" w:cs="Times New Roman"/>
          <w:kern w:val="0"/>
          <w:sz w:val="24"/>
          <w:szCs w:val="20"/>
        </w:rPr>
        <w:t>5</w:t>
      </w:r>
      <w:r>
        <w:rPr>
          <w:rFonts w:hint="eastAsia" w:ascii="Times New Roman" w:hAnsi="Times New Roman" w:eastAsia="宋体" w:cs="Times New Roman"/>
          <w:kern w:val="0"/>
          <w:sz w:val="24"/>
          <w:szCs w:val="20"/>
        </w:rPr>
        <w:t>个村庄分布（见表6.8</w:t>
      </w:r>
      <w:r>
        <w:rPr>
          <w:rFonts w:ascii="Times New Roman" w:hAnsi="Times New Roman" w:eastAsia="宋体" w:cs="Times New Roman"/>
          <w:kern w:val="0"/>
          <w:sz w:val="24"/>
          <w:szCs w:val="20"/>
        </w:rPr>
        <w:t>-2</w:t>
      </w:r>
      <w:r>
        <w:rPr>
          <w:rFonts w:hint="eastAsia" w:ascii="Times New Roman" w:hAnsi="Times New Roman" w:eastAsia="宋体" w:cs="Times New Roman"/>
          <w:kern w:val="0"/>
          <w:sz w:val="24"/>
          <w:szCs w:val="20"/>
        </w:rPr>
        <w:t>），在晴天起风时，若不采取控制措施，施工扬尘会对这</w:t>
      </w:r>
      <w:r>
        <w:rPr>
          <w:rFonts w:ascii="Times New Roman" w:hAnsi="Times New Roman" w:eastAsia="宋体" w:cs="Times New Roman"/>
          <w:kern w:val="0"/>
          <w:sz w:val="24"/>
          <w:szCs w:val="20"/>
        </w:rPr>
        <w:t>5</w:t>
      </w:r>
      <w:r>
        <w:rPr>
          <w:rFonts w:hint="eastAsia" w:ascii="Times New Roman" w:hAnsi="Times New Roman" w:eastAsia="宋体" w:cs="Times New Roman"/>
          <w:kern w:val="0"/>
          <w:sz w:val="24"/>
          <w:szCs w:val="20"/>
        </w:rPr>
        <w:t>个村庄产生影响。因此，本工程在这些管段施工时，应重视施工扬尘的影响，采取设置围挡、适当增加现场洒水次数、对临时堆土和建筑材料全面遮盖、限制运输车辆的车速、及时清扫车轮等抑尘措施，最大限度的减少施工扬尘对附近村庄的影响。同时，考虑到管道施工过程中采取分段施工，施工扬尘对沿线单个敏感点的影响时间一般不超过</w:t>
      </w:r>
      <w:r>
        <w:rPr>
          <w:rFonts w:ascii="Times New Roman" w:hAnsi="Times New Roman" w:eastAsia="宋体" w:cs="Times New Roman"/>
          <w:kern w:val="0"/>
          <w:sz w:val="24"/>
          <w:szCs w:val="20"/>
        </w:rPr>
        <w:t>7</w:t>
      </w:r>
      <w:r>
        <w:rPr>
          <w:rFonts w:hint="eastAsia" w:ascii="Times New Roman" w:hAnsi="Times New Roman" w:eastAsia="宋体" w:cs="Times New Roman"/>
          <w:kern w:val="0"/>
          <w:sz w:val="24"/>
          <w:szCs w:val="20"/>
        </w:rPr>
        <w:t>天，影响周期短。因此，在采取上述抑尘措施后管线施工扬尘对周围敏感点影响不大。</w:t>
      </w:r>
    </w:p>
    <w:p w14:paraId="75304536">
      <w:pPr>
        <w:topLinePunct/>
        <w:snapToGrid w:val="0"/>
        <w:spacing w:line="360" w:lineRule="auto"/>
        <w:rPr>
          <w:rFonts w:ascii="Times New Roman" w:hAnsi="Times New Roman" w:eastAsia="宋体" w:cs="Times New Roman"/>
          <w:b/>
          <w:bCs/>
          <w:kern w:val="0"/>
          <w:sz w:val="24"/>
          <w:szCs w:val="24"/>
        </w:rPr>
      </w:pPr>
      <w:r>
        <w:rPr>
          <w:rFonts w:hint="eastAsia" w:ascii="Times New Roman" w:hAnsi="Times New Roman" w:eastAsia="宋体" w:cs="Times New Roman"/>
          <w:b/>
          <w:bCs/>
          <w:kern w:val="0"/>
          <w:sz w:val="24"/>
          <w:szCs w:val="24"/>
        </w:rPr>
        <w:t>表6.8-2                  受施工扬尘影响敏感点分布情况</w:t>
      </w:r>
    </w:p>
    <w:tbl>
      <w:tblPr>
        <w:tblStyle w:val="3199"/>
        <w:tblW w:w="8955" w:type="dxa"/>
        <w:tblInd w:w="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50"/>
        <w:gridCol w:w="1430"/>
        <w:gridCol w:w="2015"/>
        <w:gridCol w:w="1680"/>
        <w:gridCol w:w="2880"/>
      </w:tblGrid>
      <w:tr w14:paraId="57B72B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9" w:hRule="atLeast"/>
        </w:trPr>
        <w:tc>
          <w:tcPr>
            <w:tcW w:w="950" w:type="dxa"/>
            <w:tcBorders>
              <w:top w:val="single" w:color="auto" w:sz="4" w:space="0"/>
              <w:left w:val="single" w:color="auto" w:sz="4" w:space="0"/>
              <w:bottom w:val="single" w:color="auto" w:sz="4" w:space="0"/>
              <w:right w:val="single" w:color="auto" w:sz="4" w:space="0"/>
            </w:tcBorders>
          </w:tcPr>
          <w:p w14:paraId="57DC2EBD">
            <w:pPr>
              <w:jc w:val="center"/>
              <w:rPr>
                <w:rFonts w:ascii="Times New Roman" w:hAnsi="Times New Roman" w:eastAsia="宋体" w:cs="Times New Roman"/>
                <w:kern w:val="0"/>
                <w:sz w:val="20"/>
                <w:szCs w:val="21"/>
                <w:lang w:eastAsia="en-US"/>
              </w:rPr>
            </w:pPr>
            <w:r>
              <w:rPr>
                <w:rFonts w:hint="eastAsia" w:ascii="Times New Roman" w:hAnsi="Times New Roman" w:eastAsia="宋体" w:cs="Times New Roman"/>
                <w:kern w:val="0"/>
                <w:sz w:val="20"/>
                <w:szCs w:val="21"/>
                <w:lang w:eastAsia="en-US"/>
              </w:rPr>
              <w:t>序号</w:t>
            </w:r>
          </w:p>
        </w:tc>
        <w:tc>
          <w:tcPr>
            <w:tcW w:w="1429" w:type="dxa"/>
            <w:tcBorders>
              <w:top w:val="single" w:color="auto" w:sz="4" w:space="0"/>
              <w:left w:val="single" w:color="auto" w:sz="4" w:space="0"/>
              <w:bottom w:val="single" w:color="auto" w:sz="4" w:space="0"/>
              <w:right w:val="single" w:color="auto" w:sz="4" w:space="0"/>
            </w:tcBorders>
          </w:tcPr>
          <w:p w14:paraId="34F9E7E5">
            <w:pPr>
              <w:jc w:val="center"/>
              <w:rPr>
                <w:rFonts w:ascii="Times New Roman" w:hAnsi="Times New Roman" w:eastAsia="宋体" w:cs="Times New Roman"/>
                <w:kern w:val="0"/>
                <w:sz w:val="20"/>
                <w:szCs w:val="21"/>
                <w:lang w:eastAsia="en-US"/>
              </w:rPr>
            </w:pPr>
            <w:r>
              <w:rPr>
                <w:rFonts w:hint="eastAsia" w:ascii="Times New Roman" w:hAnsi="Times New Roman" w:eastAsia="宋体" w:cs="Times New Roman"/>
                <w:kern w:val="0"/>
                <w:sz w:val="20"/>
                <w:szCs w:val="21"/>
                <w:lang w:eastAsia="en-US"/>
              </w:rPr>
              <w:t>工程位置</w:t>
            </w:r>
          </w:p>
        </w:tc>
        <w:tc>
          <w:tcPr>
            <w:tcW w:w="2014" w:type="dxa"/>
            <w:tcBorders>
              <w:top w:val="single" w:color="auto" w:sz="4" w:space="0"/>
              <w:left w:val="single" w:color="auto" w:sz="4" w:space="0"/>
              <w:bottom w:val="single" w:color="auto" w:sz="4" w:space="0"/>
              <w:right w:val="single" w:color="auto" w:sz="4" w:space="0"/>
            </w:tcBorders>
          </w:tcPr>
          <w:p w14:paraId="724210DC">
            <w:pPr>
              <w:jc w:val="center"/>
              <w:rPr>
                <w:rFonts w:ascii="Times New Roman" w:hAnsi="Times New Roman" w:eastAsia="宋体" w:cs="Times New Roman"/>
                <w:kern w:val="0"/>
                <w:sz w:val="20"/>
                <w:szCs w:val="21"/>
                <w:lang w:eastAsia="en-US"/>
              </w:rPr>
            </w:pPr>
            <w:r>
              <w:rPr>
                <w:rFonts w:hint="eastAsia" w:ascii="Times New Roman" w:hAnsi="Times New Roman" w:eastAsia="宋体" w:cs="Times New Roman"/>
                <w:kern w:val="0"/>
                <w:sz w:val="20"/>
                <w:szCs w:val="21"/>
                <w:lang w:eastAsia="en-US"/>
              </w:rPr>
              <w:t>敏感点名称</w:t>
            </w:r>
          </w:p>
        </w:tc>
        <w:tc>
          <w:tcPr>
            <w:tcW w:w="1679" w:type="dxa"/>
            <w:tcBorders>
              <w:top w:val="single" w:color="auto" w:sz="4" w:space="0"/>
              <w:left w:val="single" w:color="auto" w:sz="4" w:space="0"/>
              <w:bottom w:val="single" w:color="auto" w:sz="4" w:space="0"/>
              <w:right w:val="single" w:color="auto" w:sz="4" w:space="0"/>
            </w:tcBorders>
          </w:tcPr>
          <w:p w14:paraId="6B8DAB80">
            <w:pPr>
              <w:jc w:val="center"/>
              <w:rPr>
                <w:rFonts w:ascii="Times New Roman" w:hAnsi="Times New Roman" w:eastAsia="宋体" w:cs="Times New Roman"/>
                <w:kern w:val="0"/>
                <w:sz w:val="20"/>
                <w:szCs w:val="21"/>
                <w:lang w:eastAsia="en-US"/>
              </w:rPr>
            </w:pPr>
            <w:r>
              <w:rPr>
                <w:rFonts w:hint="eastAsia" w:ascii="Times New Roman" w:hAnsi="Times New Roman" w:eastAsia="宋体" w:cs="Times New Roman"/>
                <w:kern w:val="0"/>
                <w:sz w:val="20"/>
                <w:szCs w:val="21"/>
                <w:lang w:eastAsia="en-US"/>
              </w:rPr>
              <w:t>方位</w:t>
            </w:r>
          </w:p>
        </w:tc>
        <w:tc>
          <w:tcPr>
            <w:tcW w:w="2878" w:type="dxa"/>
            <w:tcBorders>
              <w:top w:val="single" w:color="auto" w:sz="4" w:space="0"/>
              <w:left w:val="single" w:color="auto" w:sz="4" w:space="0"/>
              <w:bottom w:val="single" w:color="auto" w:sz="4" w:space="0"/>
              <w:right w:val="single" w:color="auto" w:sz="4" w:space="0"/>
            </w:tcBorders>
          </w:tcPr>
          <w:p w14:paraId="34F936C6">
            <w:pPr>
              <w:jc w:val="center"/>
              <w:rPr>
                <w:rFonts w:ascii="Times New Roman" w:hAnsi="Times New Roman" w:eastAsia="宋体" w:cs="Times New Roman"/>
                <w:kern w:val="0"/>
                <w:sz w:val="20"/>
                <w:szCs w:val="21"/>
                <w:lang w:eastAsia="en-US"/>
              </w:rPr>
            </w:pPr>
            <w:r>
              <w:rPr>
                <w:rFonts w:hint="eastAsia" w:ascii="Times New Roman" w:hAnsi="Times New Roman" w:eastAsia="宋体" w:cs="Times New Roman"/>
                <w:kern w:val="0"/>
                <w:sz w:val="20"/>
                <w:szCs w:val="21"/>
                <w:lang w:eastAsia="en-US"/>
              </w:rPr>
              <w:t>距离</w:t>
            </w:r>
          </w:p>
        </w:tc>
      </w:tr>
      <w:tr w14:paraId="11B626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4" w:hRule="atLeast"/>
        </w:trPr>
        <w:tc>
          <w:tcPr>
            <w:tcW w:w="950" w:type="dxa"/>
            <w:tcBorders>
              <w:top w:val="single" w:color="auto" w:sz="4" w:space="0"/>
              <w:left w:val="single" w:color="auto" w:sz="4" w:space="0"/>
              <w:bottom w:val="single" w:color="auto" w:sz="4" w:space="0"/>
              <w:right w:val="single" w:color="auto" w:sz="4" w:space="0"/>
            </w:tcBorders>
          </w:tcPr>
          <w:p w14:paraId="2914C088">
            <w:pPr>
              <w:jc w:val="center"/>
              <w:rPr>
                <w:rFonts w:ascii="Times New Roman" w:hAnsi="Times New Roman" w:eastAsia="宋体" w:cs="Times New Roman"/>
                <w:kern w:val="0"/>
                <w:sz w:val="20"/>
                <w:szCs w:val="21"/>
                <w:lang w:eastAsia="en-US"/>
              </w:rPr>
            </w:pPr>
            <w:r>
              <w:rPr>
                <w:rFonts w:ascii="Times New Roman" w:hAnsi="Times New Roman" w:eastAsia="宋体" w:cs="Times New Roman"/>
                <w:kern w:val="0"/>
                <w:sz w:val="20"/>
                <w:szCs w:val="21"/>
                <w:lang w:eastAsia="en-US"/>
              </w:rPr>
              <w:t>1</w:t>
            </w:r>
          </w:p>
        </w:tc>
        <w:tc>
          <w:tcPr>
            <w:tcW w:w="1429" w:type="dxa"/>
            <w:vMerge w:val="restart"/>
            <w:tcBorders>
              <w:top w:val="single" w:color="auto" w:sz="4" w:space="0"/>
              <w:left w:val="single" w:color="auto" w:sz="4" w:space="0"/>
              <w:bottom w:val="single" w:color="auto" w:sz="4" w:space="0"/>
              <w:right w:val="single" w:color="auto" w:sz="4" w:space="0"/>
            </w:tcBorders>
          </w:tcPr>
          <w:p w14:paraId="1C2AEBF6">
            <w:pPr>
              <w:jc w:val="center"/>
              <w:rPr>
                <w:rFonts w:ascii="Times New Roman" w:hAnsi="Times New Roman" w:eastAsia="宋体" w:cs="Times New Roman"/>
                <w:kern w:val="0"/>
                <w:sz w:val="20"/>
                <w:szCs w:val="21"/>
                <w:lang w:eastAsia="en-US"/>
              </w:rPr>
            </w:pPr>
            <w:r>
              <w:rPr>
                <w:rFonts w:hint="eastAsia" w:ascii="Times New Roman" w:hAnsi="Times New Roman" w:eastAsia="宋体" w:cs="Times New Roman"/>
                <w:kern w:val="0"/>
                <w:sz w:val="20"/>
                <w:szCs w:val="21"/>
                <w:lang w:eastAsia="en-US"/>
              </w:rPr>
              <w:t>管道工程</w:t>
            </w:r>
          </w:p>
        </w:tc>
        <w:tc>
          <w:tcPr>
            <w:tcW w:w="2014" w:type="dxa"/>
            <w:tcBorders>
              <w:top w:val="single" w:color="auto" w:sz="4" w:space="0"/>
              <w:left w:val="single" w:color="auto" w:sz="4" w:space="0"/>
              <w:bottom w:val="single" w:color="auto" w:sz="4" w:space="0"/>
              <w:right w:val="single" w:color="auto" w:sz="4" w:space="0"/>
            </w:tcBorders>
          </w:tcPr>
          <w:p w14:paraId="35AB0BF1">
            <w:pPr>
              <w:jc w:val="center"/>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玉奇吐格曼村</w:t>
            </w:r>
          </w:p>
        </w:tc>
        <w:tc>
          <w:tcPr>
            <w:tcW w:w="1679" w:type="dxa"/>
            <w:tcBorders>
              <w:top w:val="single" w:color="auto" w:sz="4" w:space="0"/>
              <w:left w:val="single" w:color="auto" w:sz="4" w:space="0"/>
              <w:bottom w:val="single" w:color="auto" w:sz="4" w:space="0"/>
              <w:right w:val="single" w:color="auto" w:sz="4" w:space="0"/>
            </w:tcBorders>
          </w:tcPr>
          <w:p w14:paraId="7DF5F2A4">
            <w:pPr>
              <w:jc w:val="center"/>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北</w:t>
            </w:r>
          </w:p>
        </w:tc>
        <w:tc>
          <w:tcPr>
            <w:tcW w:w="2878" w:type="dxa"/>
            <w:tcBorders>
              <w:top w:val="single" w:color="auto" w:sz="4" w:space="0"/>
              <w:left w:val="single" w:color="auto" w:sz="4" w:space="0"/>
              <w:bottom w:val="single" w:color="auto" w:sz="4" w:space="0"/>
              <w:right w:val="single" w:color="auto" w:sz="4" w:space="0"/>
            </w:tcBorders>
          </w:tcPr>
          <w:p w14:paraId="5F6A7277">
            <w:pPr>
              <w:jc w:val="center"/>
              <w:rPr>
                <w:rFonts w:ascii="Times New Roman" w:hAnsi="Times New Roman" w:eastAsia="宋体" w:cs="Times New Roman"/>
                <w:kern w:val="0"/>
                <w:sz w:val="20"/>
                <w:szCs w:val="21"/>
                <w:lang w:eastAsia="en-US"/>
              </w:rPr>
            </w:pPr>
            <w:r>
              <w:rPr>
                <w:rFonts w:ascii="Times New Roman" w:hAnsi="Times New Roman" w:eastAsia="宋体" w:cs="Times New Roman"/>
                <w:kern w:val="0"/>
                <w:sz w:val="20"/>
                <w:szCs w:val="21"/>
                <w:lang w:eastAsia="en-US"/>
              </w:rPr>
              <w:t>25m</w:t>
            </w:r>
          </w:p>
        </w:tc>
      </w:tr>
      <w:tr w14:paraId="303E37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5" w:hRule="atLeast"/>
        </w:trPr>
        <w:tc>
          <w:tcPr>
            <w:tcW w:w="950" w:type="dxa"/>
            <w:tcBorders>
              <w:top w:val="single" w:color="auto" w:sz="4" w:space="0"/>
              <w:left w:val="single" w:color="auto" w:sz="4" w:space="0"/>
              <w:bottom w:val="single" w:color="auto" w:sz="4" w:space="0"/>
              <w:right w:val="single" w:color="auto" w:sz="4" w:space="0"/>
            </w:tcBorders>
          </w:tcPr>
          <w:p w14:paraId="13FD816B">
            <w:pPr>
              <w:jc w:val="center"/>
              <w:rPr>
                <w:rFonts w:ascii="Times New Roman" w:hAnsi="Times New Roman" w:eastAsia="宋体" w:cs="Times New Roman"/>
                <w:kern w:val="0"/>
                <w:sz w:val="20"/>
                <w:szCs w:val="21"/>
                <w:lang w:eastAsia="en-US"/>
              </w:rPr>
            </w:pPr>
            <w:r>
              <w:rPr>
                <w:rFonts w:ascii="Times New Roman" w:hAnsi="Times New Roman" w:eastAsia="宋体" w:cs="Times New Roman"/>
                <w:kern w:val="0"/>
                <w:sz w:val="20"/>
                <w:szCs w:val="21"/>
                <w:lang w:eastAsia="en-US"/>
              </w:rPr>
              <w:t>2</w:t>
            </w:r>
          </w:p>
        </w:tc>
        <w:tc>
          <w:tcPr>
            <w:tcW w:w="1429" w:type="dxa"/>
            <w:vMerge w:val="continue"/>
            <w:tcBorders>
              <w:top w:val="single" w:color="auto" w:sz="4" w:space="0"/>
              <w:left w:val="single" w:color="auto" w:sz="4" w:space="0"/>
              <w:bottom w:val="single" w:color="auto" w:sz="4" w:space="0"/>
              <w:right w:val="single" w:color="auto" w:sz="4" w:space="0"/>
            </w:tcBorders>
            <w:vAlign w:val="center"/>
          </w:tcPr>
          <w:p w14:paraId="7F5AA1E3">
            <w:pPr>
              <w:widowControl/>
              <w:jc w:val="left"/>
              <w:rPr>
                <w:rFonts w:ascii="Times New Roman" w:hAnsi="Times New Roman" w:eastAsia="宋体" w:cs="Times New Roman"/>
                <w:kern w:val="0"/>
                <w:sz w:val="20"/>
                <w:szCs w:val="21"/>
                <w:lang w:eastAsia="en-US"/>
              </w:rPr>
            </w:pPr>
          </w:p>
        </w:tc>
        <w:tc>
          <w:tcPr>
            <w:tcW w:w="2014" w:type="dxa"/>
            <w:tcBorders>
              <w:top w:val="single" w:color="auto" w:sz="4" w:space="0"/>
              <w:left w:val="single" w:color="auto" w:sz="4" w:space="0"/>
              <w:bottom w:val="single" w:color="auto" w:sz="4" w:space="0"/>
              <w:right w:val="single" w:color="auto" w:sz="4" w:space="0"/>
            </w:tcBorders>
          </w:tcPr>
          <w:p w14:paraId="53016E43">
            <w:pPr>
              <w:jc w:val="center"/>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良繁场五队</w:t>
            </w:r>
          </w:p>
        </w:tc>
        <w:tc>
          <w:tcPr>
            <w:tcW w:w="1679" w:type="dxa"/>
            <w:tcBorders>
              <w:top w:val="single" w:color="auto" w:sz="4" w:space="0"/>
              <w:left w:val="single" w:color="auto" w:sz="4" w:space="0"/>
              <w:bottom w:val="single" w:color="auto" w:sz="4" w:space="0"/>
              <w:right w:val="single" w:color="auto" w:sz="4" w:space="0"/>
            </w:tcBorders>
          </w:tcPr>
          <w:p w14:paraId="78EFD049">
            <w:pPr>
              <w:jc w:val="center"/>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西南</w:t>
            </w:r>
          </w:p>
        </w:tc>
        <w:tc>
          <w:tcPr>
            <w:tcW w:w="2878" w:type="dxa"/>
            <w:tcBorders>
              <w:top w:val="single" w:color="auto" w:sz="4" w:space="0"/>
              <w:left w:val="single" w:color="auto" w:sz="4" w:space="0"/>
              <w:bottom w:val="single" w:color="auto" w:sz="4" w:space="0"/>
              <w:right w:val="single" w:color="auto" w:sz="4" w:space="0"/>
            </w:tcBorders>
          </w:tcPr>
          <w:p w14:paraId="23167975">
            <w:pPr>
              <w:jc w:val="center"/>
              <w:rPr>
                <w:rFonts w:ascii="Times New Roman" w:hAnsi="Times New Roman" w:eastAsia="宋体" w:cs="Times New Roman"/>
                <w:kern w:val="0"/>
                <w:sz w:val="20"/>
                <w:szCs w:val="21"/>
                <w:lang w:eastAsia="en-US"/>
              </w:rPr>
            </w:pPr>
            <w:r>
              <w:rPr>
                <w:rFonts w:ascii="Times New Roman" w:hAnsi="Times New Roman" w:eastAsia="宋体" w:cs="Times New Roman"/>
                <w:kern w:val="0"/>
                <w:sz w:val="20"/>
                <w:szCs w:val="21"/>
              </w:rPr>
              <w:t>190</w:t>
            </w:r>
            <w:r>
              <w:rPr>
                <w:rFonts w:ascii="Times New Roman" w:hAnsi="Times New Roman" w:eastAsia="宋体" w:cs="Times New Roman"/>
                <w:kern w:val="0"/>
                <w:sz w:val="20"/>
                <w:szCs w:val="21"/>
                <w:lang w:eastAsia="en-US"/>
              </w:rPr>
              <w:t>m</w:t>
            </w:r>
          </w:p>
        </w:tc>
      </w:tr>
      <w:tr w14:paraId="2F3ACE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5" w:hRule="atLeast"/>
        </w:trPr>
        <w:tc>
          <w:tcPr>
            <w:tcW w:w="950" w:type="dxa"/>
            <w:tcBorders>
              <w:top w:val="single" w:color="auto" w:sz="4" w:space="0"/>
              <w:left w:val="single" w:color="auto" w:sz="4" w:space="0"/>
              <w:bottom w:val="single" w:color="auto" w:sz="4" w:space="0"/>
              <w:right w:val="single" w:color="auto" w:sz="4" w:space="0"/>
            </w:tcBorders>
          </w:tcPr>
          <w:p w14:paraId="5DE6D379">
            <w:pPr>
              <w:jc w:val="center"/>
              <w:rPr>
                <w:rFonts w:ascii="Times New Roman" w:hAnsi="Times New Roman" w:eastAsia="宋体" w:cs="Times New Roman"/>
                <w:kern w:val="0"/>
                <w:sz w:val="20"/>
                <w:szCs w:val="21"/>
                <w:lang w:eastAsia="en-US"/>
              </w:rPr>
            </w:pPr>
            <w:r>
              <w:rPr>
                <w:rFonts w:ascii="Times New Roman" w:hAnsi="Times New Roman" w:eastAsia="宋体" w:cs="Times New Roman"/>
                <w:kern w:val="0"/>
                <w:sz w:val="20"/>
                <w:szCs w:val="21"/>
                <w:lang w:eastAsia="en-US"/>
              </w:rPr>
              <w:t>3</w:t>
            </w:r>
          </w:p>
        </w:tc>
        <w:tc>
          <w:tcPr>
            <w:tcW w:w="1429" w:type="dxa"/>
            <w:vMerge w:val="continue"/>
            <w:tcBorders>
              <w:top w:val="single" w:color="auto" w:sz="4" w:space="0"/>
              <w:left w:val="single" w:color="auto" w:sz="4" w:space="0"/>
              <w:bottom w:val="single" w:color="auto" w:sz="4" w:space="0"/>
              <w:right w:val="single" w:color="auto" w:sz="4" w:space="0"/>
            </w:tcBorders>
            <w:vAlign w:val="center"/>
          </w:tcPr>
          <w:p w14:paraId="7B4BB753">
            <w:pPr>
              <w:widowControl/>
              <w:jc w:val="left"/>
              <w:rPr>
                <w:rFonts w:ascii="Times New Roman" w:hAnsi="Times New Roman" w:eastAsia="宋体" w:cs="Times New Roman"/>
                <w:kern w:val="0"/>
                <w:sz w:val="20"/>
                <w:szCs w:val="21"/>
                <w:lang w:eastAsia="en-US"/>
              </w:rPr>
            </w:pPr>
          </w:p>
        </w:tc>
        <w:tc>
          <w:tcPr>
            <w:tcW w:w="2014" w:type="dxa"/>
            <w:tcBorders>
              <w:top w:val="single" w:color="auto" w:sz="4" w:space="0"/>
              <w:left w:val="single" w:color="auto" w:sz="4" w:space="0"/>
              <w:bottom w:val="single" w:color="auto" w:sz="4" w:space="0"/>
              <w:right w:val="single" w:color="auto" w:sz="4" w:space="0"/>
            </w:tcBorders>
          </w:tcPr>
          <w:p w14:paraId="22C4DA59">
            <w:pPr>
              <w:jc w:val="center"/>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琼布拉克村</w:t>
            </w:r>
          </w:p>
        </w:tc>
        <w:tc>
          <w:tcPr>
            <w:tcW w:w="1679" w:type="dxa"/>
            <w:tcBorders>
              <w:top w:val="single" w:color="auto" w:sz="4" w:space="0"/>
              <w:left w:val="single" w:color="auto" w:sz="4" w:space="0"/>
              <w:bottom w:val="single" w:color="auto" w:sz="4" w:space="0"/>
              <w:right w:val="single" w:color="auto" w:sz="4" w:space="0"/>
            </w:tcBorders>
          </w:tcPr>
          <w:p w14:paraId="74F95116">
            <w:pPr>
              <w:jc w:val="center"/>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西</w:t>
            </w:r>
          </w:p>
        </w:tc>
        <w:tc>
          <w:tcPr>
            <w:tcW w:w="2878" w:type="dxa"/>
            <w:tcBorders>
              <w:top w:val="single" w:color="auto" w:sz="4" w:space="0"/>
              <w:left w:val="single" w:color="auto" w:sz="4" w:space="0"/>
              <w:bottom w:val="single" w:color="auto" w:sz="4" w:space="0"/>
              <w:right w:val="single" w:color="auto" w:sz="4" w:space="0"/>
            </w:tcBorders>
          </w:tcPr>
          <w:p w14:paraId="1BA8A125">
            <w:pPr>
              <w:jc w:val="center"/>
              <w:rPr>
                <w:rFonts w:ascii="Times New Roman" w:hAnsi="Times New Roman" w:eastAsia="宋体" w:cs="Times New Roman"/>
                <w:kern w:val="0"/>
                <w:sz w:val="20"/>
                <w:szCs w:val="21"/>
                <w:lang w:eastAsia="en-US"/>
              </w:rPr>
            </w:pPr>
            <w:r>
              <w:rPr>
                <w:rFonts w:ascii="Times New Roman" w:hAnsi="Times New Roman" w:eastAsia="宋体" w:cs="Times New Roman"/>
                <w:kern w:val="0"/>
                <w:sz w:val="20"/>
                <w:szCs w:val="21"/>
              </w:rPr>
              <w:t>30</w:t>
            </w:r>
            <w:r>
              <w:rPr>
                <w:rFonts w:ascii="Times New Roman" w:hAnsi="Times New Roman" w:eastAsia="宋体" w:cs="Times New Roman"/>
                <w:kern w:val="0"/>
                <w:sz w:val="20"/>
                <w:szCs w:val="21"/>
                <w:lang w:eastAsia="en-US"/>
              </w:rPr>
              <w:t>m</w:t>
            </w:r>
          </w:p>
        </w:tc>
      </w:tr>
      <w:tr w14:paraId="25BBC8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4" w:hRule="atLeast"/>
        </w:trPr>
        <w:tc>
          <w:tcPr>
            <w:tcW w:w="950" w:type="dxa"/>
            <w:tcBorders>
              <w:top w:val="single" w:color="auto" w:sz="4" w:space="0"/>
              <w:left w:val="single" w:color="auto" w:sz="4" w:space="0"/>
              <w:bottom w:val="single" w:color="auto" w:sz="4" w:space="0"/>
              <w:right w:val="single" w:color="auto" w:sz="4" w:space="0"/>
            </w:tcBorders>
          </w:tcPr>
          <w:p w14:paraId="7E10D7F7">
            <w:pPr>
              <w:jc w:val="center"/>
              <w:rPr>
                <w:rFonts w:ascii="Times New Roman" w:hAnsi="Times New Roman" w:eastAsia="宋体" w:cs="Times New Roman"/>
                <w:kern w:val="0"/>
                <w:sz w:val="20"/>
                <w:szCs w:val="21"/>
                <w:lang w:eastAsia="en-US"/>
              </w:rPr>
            </w:pPr>
            <w:r>
              <w:rPr>
                <w:rFonts w:ascii="Times New Roman" w:hAnsi="Times New Roman" w:eastAsia="宋体" w:cs="Times New Roman"/>
                <w:kern w:val="0"/>
                <w:sz w:val="20"/>
                <w:szCs w:val="21"/>
                <w:lang w:eastAsia="en-US"/>
              </w:rPr>
              <w:t>4</w:t>
            </w:r>
          </w:p>
        </w:tc>
        <w:tc>
          <w:tcPr>
            <w:tcW w:w="1429" w:type="dxa"/>
            <w:vMerge w:val="continue"/>
            <w:tcBorders>
              <w:top w:val="single" w:color="auto" w:sz="4" w:space="0"/>
              <w:left w:val="single" w:color="auto" w:sz="4" w:space="0"/>
              <w:bottom w:val="single" w:color="auto" w:sz="4" w:space="0"/>
              <w:right w:val="single" w:color="auto" w:sz="4" w:space="0"/>
            </w:tcBorders>
            <w:vAlign w:val="center"/>
          </w:tcPr>
          <w:p w14:paraId="673A2C45">
            <w:pPr>
              <w:widowControl/>
              <w:jc w:val="left"/>
              <w:rPr>
                <w:rFonts w:ascii="Times New Roman" w:hAnsi="Times New Roman" w:eastAsia="宋体" w:cs="Times New Roman"/>
                <w:kern w:val="0"/>
                <w:sz w:val="20"/>
                <w:szCs w:val="21"/>
                <w:lang w:eastAsia="en-US"/>
              </w:rPr>
            </w:pPr>
          </w:p>
        </w:tc>
        <w:tc>
          <w:tcPr>
            <w:tcW w:w="2014" w:type="dxa"/>
            <w:tcBorders>
              <w:top w:val="single" w:color="auto" w:sz="4" w:space="0"/>
              <w:left w:val="single" w:color="auto" w:sz="4" w:space="0"/>
              <w:bottom w:val="single" w:color="auto" w:sz="4" w:space="0"/>
              <w:right w:val="single" w:color="auto" w:sz="4" w:space="0"/>
            </w:tcBorders>
          </w:tcPr>
          <w:p w14:paraId="3DC1318D">
            <w:pPr>
              <w:jc w:val="center"/>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海努克村</w:t>
            </w:r>
          </w:p>
        </w:tc>
        <w:tc>
          <w:tcPr>
            <w:tcW w:w="1679" w:type="dxa"/>
            <w:tcBorders>
              <w:top w:val="single" w:color="auto" w:sz="4" w:space="0"/>
              <w:left w:val="single" w:color="auto" w:sz="4" w:space="0"/>
              <w:bottom w:val="single" w:color="auto" w:sz="4" w:space="0"/>
              <w:right w:val="single" w:color="auto" w:sz="4" w:space="0"/>
            </w:tcBorders>
          </w:tcPr>
          <w:p w14:paraId="3796C9F0">
            <w:pPr>
              <w:jc w:val="center"/>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南</w:t>
            </w:r>
          </w:p>
        </w:tc>
        <w:tc>
          <w:tcPr>
            <w:tcW w:w="2878" w:type="dxa"/>
            <w:tcBorders>
              <w:top w:val="single" w:color="auto" w:sz="4" w:space="0"/>
              <w:left w:val="single" w:color="auto" w:sz="4" w:space="0"/>
              <w:bottom w:val="single" w:color="auto" w:sz="4" w:space="0"/>
              <w:right w:val="single" w:color="auto" w:sz="4" w:space="0"/>
            </w:tcBorders>
          </w:tcPr>
          <w:p w14:paraId="2ECDBC41">
            <w:pPr>
              <w:jc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80m</w:t>
            </w:r>
          </w:p>
        </w:tc>
      </w:tr>
      <w:tr w14:paraId="7B4E87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5" w:hRule="atLeast"/>
        </w:trPr>
        <w:tc>
          <w:tcPr>
            <w:tcW w:w="950" w:type="dxa"/>
            <w:tcBorders>
              <w:top w:val="single" w:color="auto" w:sz="4" w:space="0"/>
              <w:left w:val="single" w:color="auto" w:sz="4" w:space="0"/>
              <w:bottom w:val="single" w:color="auto" w:sz="4" w:space="0"/>
              <w:right w:val="single" w:color="auto" w:sz="4" w:space="0"/>
            </w:tcBorders>
          </w:tcPr>
          <w:p w14:paraId="300F78FC">
            <w:pPr>
              <w:jc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5</w:t>
            </w:r>
          </w:p>
        </w:tc>
        <w:tc>
          <w:tcPr>
            <w:tcW w:w="1429" w:type="dxa"/>
            <w:vMerge w:val="restart"/>
            <w:tcBorders>
              <w:top w:val="single" w:color="auto" w:sz="4" w:space="0"/>
              <w:left w:val="single" w:color="auto" w:sz="4" w:space="0"/>
              <w:bottom w:val="single" w:color="auto" w:sz="4" w:space="0"/>
              <w:right w:val="single" w:color="auto" w:sz="4" w:space="0"/>
            </w:tcBorders>
          </w:tcPr>
          <w:p w14:paraId="5CA11BFC">
            <w:pPr>
              <w:jc w:val="center"/>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临时利用料场</w:t>
            </w:r>
          </w:p>
        </w:tc>
        <w:tc>
          <w:tcPr>
            <w:tcW w:w="2014" w:type="dxa"/>
            <w:tcBorders>
              <w:top w:val="single" w:color="auto" w:sz="4" w:space="0"/>
              <w:left w:val="single" w:color="auto" w:sz="4" w:space="0"/>
              <w:bottom w:val="single" w:color="auto" w:sz="4" w:space="0"/>
              <w:right w:val="single" w:color="auto" w:sz="4" w:space="0"/>
            </w:tcBorders>
          </w:tcPr>
          <w:p w14:paraId="2BBB747B">
            <w:pPr>
              <w:jc w:val="center"/>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阔洪齐乡</w:t>
            </w:r>
          </w:p>
        </w:tc>
        <w:tc>
          <w:tcPr>
            <w:tcW w:w="1679" w:type="dxa"/>
            <w:tcBorders>
              <w:top w:val="single" w:color="auto" w:sz="4" w:space="0"/>
              <w:left w:val="single" w:color="auto" w:sz="4" w:space="0"/>
              <w:bottom w:val="single" w:color="auto" w:sz="4" w:space="0"/>
              <w:right w:val="single" w:color="auto" w:sz="4" w:space="0"/>
            </w:tcBorders>
          </w:tcPr>
          <w:p w14:paraId="517055AB">
            <w:pPr>
              <w:jc w:val="center"/>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西</w:t>
            </w:r>
          </w:p>
        </w:tc>
        <w:tc>
          <w:tcPr>
            <w:tcW w:w="2878" w:type="dxa"/>
            <w:tcBorders>
              <w:top w:val="single" w:color="auto" w:sz="4" w:space="0"/>
              <w:left w:val="single" w:color="auto" w:sz="4" w:space="0"/>
              <w:bottom w:val="single" w:color="auto" w:sz="4" w:space="0"/>
              <w:right w:val="single" w:color="auto" w:sz="4" w:space="0"/>
            </w:tcBorders>
          </w:tcPr>
          <w:p w14:paraId="5D9369CB">
            <w:pPr>
              <w:jc w:val="center"/>
              <w:rPr>
                <w:rFonts w:ascii="Times New Roman" w:hAnsi="Times New Roman" w:eastAsia="宋体" w:cs="Times New Roman"/>
                <w:kern w:val="0"/>
                <w:sz w:val="20"/>
                <w:szCs w:val="21"/>
                <w:lang w:eastAsia="en-US"/>
              </w:rPr>
            </w:pPr>
            <w:r>
              <w:rPr>
                <w:rFonts w:ascii="Times New Roman" w:hAnsi="Times New Roman" w:eastAsia="宋体" w:cs="Times New Roman"/>
                <w:kern w:val="0"/>
                <w:sz w:val="20"/>
                <w:szCs w:val="21"/>
              </w:rPr>
              <w:t>5</w:t>
            </w:r>
            <w:r>
              <w:rPr>
                <w:rFonts w:ascii="Times New Roman" w:hAnsi="Times New Roman" w:eastAsia="宋体" w:cs="Times New Roman"/>
                <w:kern w:val="0"/>
                <w:sz w:val="20"/>
                <w:szCs w:val="21"/>
                <w:lang w:eastAsia="en-US"/>
              </w:rPr>
              <w:t>0m</w:t>
            </w:r>
          </w:p>
        </w:tc>
      </w:tr>
      <w:tr w14:paraId="75D923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5" w:hRule="atLeast"/>
        </w:trPr>
        <w:tc>
          <w:tcPr>
            <w:tcW w:w="950" w:type="dxa"/>
            <w:tcBorders>
              <w:top w:val="single" w:color="auto" w:sz="4" w:space="0"/>
              <w:left w:val="single" w:color="auto" w:sz="4" w:space="0"/>
              <w:bottom w:val="single" w:color="auto" w:sz="4" w:space="0"/>
              <w:right w:val="single" w:color="auto" w:sz="4" w:space="0"/>
            </w:tcBorders>
          </w:tcPr>
          <w:p w14:paraId="0EAE7C60">
            <w:pPr>
              <w:jc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6</w:t>
            </w:r>
          </w:p>
        </w:tc>
        <w:tc>
          <w:tcPr>
            <w:tcW w:w="1429" w:type="dxa"/>
            <w:vMerge w:val="continue"/>
            <w:tcBorders>
              <w:top w:val="single" w:color="auto" w:sz="4" w:space="0"/>
              <w:left w:val="single" w:color="auto" w:sz="4" w:space="0"/>
              <w:bottom w:val="single" w:color="auto" w:sz="4" w:space="0"/>
              <w:right w:val="single" w:color="auto" w:sz="4" w:space="0"/>
            </w:tcBorders>
            <w:vAlign w:val="center"/>
          </w:tcPr>
          <w:p w14:paraId="56E63AA0">
            <w:pPr>
              <w:widowControl/>
              <w:jc w:val="left"/>
              <w:rPr>
                <w:rFonts w:ascii="Times New Roman" w:hAnsi="Times New Roman" w:eastAsia="宋体" w:cs="Times New Roman"/>
                <w:kern w:val="0"/>
                <w:sz w:val="20"/>
                <w:szCs w:val="21"/>
              </w:rPr>
            </w:pPr>
          </w:p>
        </w:tc>
        <w:tc>
          <w:tcPr>
            <w:tcW w:w="2014" w:type="dxa"/>
            <w:tcBorders>
              <w:top w:val="single" w:color="auto" w:sz="4" w:space="0"/>
              <w:left w:val="single" w:color="auto" w:sz="4" w:space="0"/>
              <w:bottom w:val="single" w:color="auto" w:sz="4" w:space="0"/>
              <w:right w:val="single" w:color="auto" w:sz="4" w:space="0"/>
            </w:tcBorders>
          </w:tcPr>
          <w:p w14:paraId="5963FE77">
            <w:pPr>
              <w:jc w:val="center"/>
              <w:rPr>
                <w:rFonts w:ascii="Times New Roman" w:hAnsi="Times New Roman" w:eastAsia="宋体" w:cs="Times New Roman"/>
                <w:kern w:val="0"/>
                <w:sz w:val="20"/>
                <w:szCs w:val="21"/>
                <w:lang w:eastAsia="en-US"/>
              </w:rPr>
            </w:pPr>
            <w:r>
              <w:rPr>
                <w:rFonts w:hint="eastAsia" w:ascii="Times New Roman" w:hAnsi="Times New Roman" w:eastAsia="宋体" w:cs="Times New Roman"/>
                <w:kern w:val="0"/>
                <w:sz w:val="20"/>
                <w:szCs w:val="21"/>
              </w:rPr>
              <w:t>玉奇吐格曼村</w:t>
            </w:r>
          </w:p>
        </w:tc>
        <w:tc>
          <w:tcPr>
            <w:tcW w:w="1679" w:type="dxa"/>
            <w:tcBorders>
              <w:top w:val="single" w:color="auto" w:sz="4" w:space="0"/>
              <w:left w:val="single" w:color="auto" w:sz="4" w:space="0"/>
              <w:bottom w:val="single" w:color="auto" w:sz="4" w:space="0"/>
              <w:right w:val="single" w:color="auto" w:sz="4" w:space="0"/>
            </w:tcBorders>
          </w:tcPr>
          <w:p w14:paraId="6C25FC1C">
            <w:pPr>
              <w:jc w:val="center"/>
              <w:rPr>
                <w:rFonts w:ascii="Times New Roman" w:hAnsi="Times New Roman" w:eastAsia="宋体" w:cs="Times New Roman"/>
                <w:kern w:val="0"/>
                <w:sz w:val="20"/>
                <w:szCs w:val="21"/>
                <w:lang w:eastAsia="en-US"/>
              </w:rPr>
            </w:pPr>
            <w:r>
              <w:rPr>
                <w:rFonts w:hint="eastAsia" w:ascii="Times New Roman" w:hAnsi="Times New Roman" w:eastAsia="宋体" w:cs="Times New Roman"/>
                <w:kern w:val="0"/>
                <w:sz w:val="20"/>
                <w:szCs w:val="21"/>
              </w:rPr>
              <w:t>北</w:t>
            </w:r>
          </w:p>
        </w:tc>
        <w:tc>
          <w:tcPr>
            <w:tcW w:w="2878" w:type="dxa"/>
            <w:tcBorders>
              <w:top w:val="single" w:color="auto" w:sz="4" w:space="0"/>
              <w:left w:val="single" w:color="auto" w:sz="4" w:space="0"/>
              <w:bottom w:val="single" w:color="auto" w:sz="4" w:space="0"/>
              <w:right w:val="single" w:color="auto" w:sz="4" w:space="0"/>
            </w:tcBorders>
          </w:tcPr>
          <w:p w14:paraId="0845B90F">
            <w:pPr>
              <w:jc w:val="center"/>
              <w:rPr>
                <w:rFonts w:ascii="Times New Roman" w:hAnsi="Times New Roman" w:eastAsia="宋体" w:cs="Times New Roman"/>
                <w:kern w:val="0"/>
                <w:sz w:val="20"/>
                <w:szCs w:val="21"/>
                <w:lang w:eastAsia="en-US"/>
              </w:rPr>
            </w:pPr>
            <w:r>
              <w:rPr>
                <w:rFonts w:ascii="Times New Roman" w:hAnsi="Times New Roman" w:eastAsia="宋体" w:cs="Times New Roman"/>
                <w:kern w:val="0"/>
                <w:sz w:val="20"/>
                <w:szCs w:val="21"/>
                <w:lang w:eastAsia="en-US"/>
              </w:rPr>
              <w:t>25m</w:t>
            </w:r>
          </w:p>
        </w:tc>
      </w:tr>
      <w:tr w14:paraId="35DDF8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5" w:hRule="atLeast"/>
        </w:trPr>
        <w:tc>
          <w:tcPr>
            <w:tcW w:w="950" w:type="dxa"/>
            <w:tcBorders>
              <w:top w:val="single" w:color="auto" w:sz="4" w:space="0"/>
              <w:left w:val="single" w:color="auto" w:sz="4" w:space="0"/>
              <w:bottom w:val="single" w:color="auto" w:sz="4" w:space="0"/>
              <w:right w:val="single" w:color="auto" w:sz="4" w:space="0"/>
            </w:tcBorders>
          </w:tcPr>
          <w:p w14:paraId="263C8803">
            <w:pPr>
              <w:jc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7</w:t>
            </w:r>
          </w:p>
        </w:tc>
        <w:tc>
          <w:tcPr>
            <w:tcW w:w="1429" w:type="dxa"/>
            <w:vMerge w:val="continue"/>
            <w:tcBorders>
              <w:top w:val="single" w:color="auto" w:sz="4" w:space="0"/>
              <w:left w:val="single" w:color="auto" w:sz="4" w:space="0"/>
              <w:bottom w:val="single" w:color="auto" w:sz="4" w:space="0"/>
              <w:right w:val="single" w:color="auto" w:sz="4" w:space="0"/>
            </w:tcBorders>
            <w:vAlign w:val="center"/>
          </w:tcPr>
          <w:p w14:paraId="7B3AB53A">
            <w:pPr>
              <w:widowControl/>
              <w:jc w:val="left"/>
              <w:rPr>
                <w:rFonts w:ascii="Times New Roman" w:hAnsi="Times New Roman" w:eastAsia="宋体" w:cs="Times New Roman"/>
                <w:kern w:val="0"/>
                <w:sz w:val="20"/>
                <w:szCs w:val="21"/>
              </w:rPr>
            </w:pPr>
          </w:p>
        </w:tc>
        <w:tc>
          <w:tcPr>
            <w:tcW w:w="2014" w:type="dxa"/>
            <w:tcBorders>
              <w:top w:val="single" w:color="auto" w:sz="4" w:space="0"/>
              <w:left w:val="single" w:color="auto" w:sz="4" w:space="0"/>
              <w:bottom w:val="single" w:color="auto" w:sz="4" w:space="0"/>
              <w:right w:val="single" w:color="auto" w:sz="4" w:space="0"/>
            </w:tcBorders>
          </w:tcPr>
          <w:p w14:paraId="16475F9E">
            <w:pPr>
              <w:jc w:val="center"/>
              <w:rPr>
                <w:rFonts w:ascii="Times New Roman" w:hAnsi="Times New Roman" w:eastAsia="宋体" w:cs="Times New Roman"/>
                <w:kern w:val="0"/>
                <w:sz w:val="20"/>
                <w:szCs w:val="21"/>
                <w:lang w:eastAsia="en-US"/>
              </w:rPr>
            </w:pPr>
            <w:r>
              <w:rPr>
                <w:rFonts w:hint="eastAsia" w:ascii="Times New Roman" w:hAnsi="Times New Roman" w:eastAsia="宋体" w:cs="Times New Roman"/>
                <w:kern w:val="0"/>
                <w:sz w:val="20"/>
                <w:szCs w:val="21"/>
              </w:rPr>
              <w:t>良繁场五队</w:t>
            </w:r>
          </w:p>
        </w:tc>
        <w:tc>
          <w:tcPr>
            <w:tcW w:w="1679" w:type="dxa"/>
            <w:tcBorders>
              <w:top w:val="single" w:color="auto" w:sz="4" w:space="0"/>
              <w:left w:val="single" w:color="auto" w:sz="4" w:space="0"/>
              <w:bottom w:val="single" w:color="auto" w:sz="4" w:space="0"/>
              <w:right w:val="single" w:color="auto" w:sz="4" w:space="0"/>
            </w:tcBorders>
          </w:tcPr>
          <w:p w14:paraId="4B2BF974">
            <w:pPr>
              <w:jc w:val="center"/>
              <w:rPr>
                <w:rFonts w:ascii="Times New Roman" w:hAnsi="Times New Roman" w:eastAsia="宋体" w:cs="Times New Roman"/>
                <w:kern w:val="0"/>
                <w:sz w:val="20"/>
                <w:szCs w:val="21"/>
                <w:lang w:eastAsia="en-US"/>
              </w:rPr>
            </w:pPr>
            <w:r>
              <w:rPr>
                <w:rFonts w:hint="eastAsia" w:ascii="Times New Roman" w:hAnsi="Times New Roman" w:eastAsia="宋体" w:cs="Times New Roman"/>
                <w:kern w:val="0"/>
                <w:sz w:val="20"/>
                <w:szCs w:val="21"/>
              </w:rPr>
              <w:t>西南</w:t>
            </w:r>
          </w:p>
        </w:tc>
        <w:tc>
          <w:tcPr>
            <w:tcW w:w="2878" w:type="dxa"/>
            <w:tcBorders>
              <w:top w:val="single" w:color="auto" w:sz="4" w:space="0"/>
              <w:left w:val="single" w:color="auto" w:sz="4" w:space="0"/>
              <w:bottom w:val="single" w:color="auto" w:sz="4" w:space="0"/>
              <w:right w:val="single" w:color="auto" w:sz="4" w:space="0"/>
            </w:tcBorders>
          </w:tcPr>
          <w:p w14:paraId="710DB4CC">
            <w:pPr>
              <w:jc w:val="center"/>
              <w:rPr>
                <w:rFonts w:ascii="Times New Roman" w:hAnsi="Times New Roman" w:eastAsia="宋体" w:cs="Times New Roman"/>
                <w:kern w:val="0"/>
                <w:sz w:val="20"/>
                <w:szCs w:val="21"/>
                <w:lang w:eastAsia="en-US"/>
              </w:rPr>
            </w:pPr>
            <w:r>
              <w:rPr>
                <w:rFonts w:ascii="Times New Roman" w:hAnsi="Times New Roman" w:eastAsia="宋体" w:cs="Times New Roman"/>
                <w:kern w:val="0"/>
                <w:sz w:val="20"/>
                <w:szCs w:val="21"/>
              </w:rPr>
              <w:t>190</w:t>
            </w:r>
            <w:r>
              <w:rPr>
                <w:rFonts w:ascii="Times New Roman" w:hAnsi="Times New Roman" w:eastAsia="宋体" w:cs="Times New Roman"/>
                <w:kern w:val="0"/>
                <w:sz w:val="20"/>
                <w:szCs w:val="21"/>
                <w:lang w:eastAsia="en-US"/>
              </w:rPr>
              <w:t>m</w:t>
            </w:r>
          </w:p>
        </w:tc>
      </w:tr>
      <w:tr w14:paraId="46B2DC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4" w:hRule="atLeast"/>
        </w:trPr>
        <w:tc>
          <w:tcPr>
            <w:tcW w:w="950" w:type="dxa"/>
            <w:tcBorders>
              <w:top w:val="single" w:color="auto" w:sz="4" w:space="0"/>
              <w:left w:val="single" w:color="auto" w:sz="4" w:space="0"/>
              <w:bottom w:val="single" w:color="auto" w:sz="4" w:space="0"/>
              <w:right w:val="single" w:color="auto" w:sz="4" w:space="0"/>
            </w:tcBorders>
          </w:tcPr>
          <w:p w14:paraId="1F89E973">
            <w:pPr>
              <w:jc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8</w:t>
            </w:r>
          </w:p>
        </w:tc>
        <w:tc>
          <w:tcPr>
            <w:tcW w:w="1429" w:type="dxa"/>
            <w:vMerge w:val="continue"/>
            <w:tcBorders>
              <w:top w:val="single" w:color="auto" w:sz="4" w:space="0"/>
              <w:left w:val="single" w:color="auto" w:sz="4" w:space="0"/>
              <w:bottom w:val="single" w:color="auto" w:sz="4" w:space="0"/>
              <w:right w:val="single" w:color="auto" w:sz="4" w:space="0"/>
            </w:tcBorders>
            <w:vAlign w:val="center"/>
          </w:tcPr>
          <w:p w14:paraId="08CDA2B8">
            <w:pPr>
              <w:widowControl/>
              <w:jc w:val="left"/>
              <w:rPr>
                <w:rFonts w:ascii="Times New Roman" w:hAnsi="Times New Roman" w:eastAsia="宋体" w:cs="Times New Roman"/>
                <w:kern w:val="0"/>
                <w:sz w:val="20"/>
                <w:szCs w:val="21"/>
              </w:rPr>
            </w:pPr>
          </w:p>
        </w:tc>
        <w:tc>
          <w:tcPr>
            <w:tcW w:w="2014" w:type="dxa"/>
            <w:tcBorders>
              <w:top w:val="single" w:color="auto" w:sz="4" w:space="0"/>
              <w:left w:val="single" w:color="auto" w:sz="4" w:space="0"/>
              <w:bottom w:val="single" w:color="auto" w:sz="4" w:space="0"/>
              <w:right w:val="single" w:color="auto" w:sz="4" w:space="0"/>
            </w:tcBorders>
          </w:tcPr>
          <w:p w14:paraId="53E81A53">
            <w:pPr>
              <w:jc w:val="center"/>
              <w:rPr>
                <w:rFonts w:ascii="Times New Roman" w:hAnsi="Times New Roman" w:eastAsia="宋体" w:cs="Times New Roman"/>
                <w:kern w:val="0"/>
                <w:sz w:val="20"/>
                <w:szCs w:val="21"/>
                <w:lang w:eastAsia="en-US"/>
              </w:rPr>
            </w:pPr>
            <w:r>
              <w:rPr>
                <w:rFonts w:hint="eastAsia" w:ascii="Times New Roman" w:hAnsi="Times New Roman" w:eastAsia="宋体" w:cs="Times New Roman"/>
                <w:kern w:val="0"/>
                <w:sz w:val="20"/>
                <w:szCs w:val="21"/>
              </w:rPr>
              <w:t>琼布拉克村</w:t>
            </w:r>
          </w:p>
        </w:tc>
        <w:tc>
          <w:tcPr>
            <w:tcW w:w="1679" w:type="dxa"/>
            <w:tcBorders>
              <w:top w:val="single" w:color="auto" w:sz="4" w:space="0"/>
              <w:left w:val="single" w:color="auto" w:sz="4" w:space="0"/>
              <w:bottom w:val="single" w:color="auto" w:sz="4" w:space="0"/>
              <w:right w:val="single" w:color="auto" w:sz="4" w:space="0"/>
            </w:tcBorders>
          </w:tcPr>
          <w:p w14:paraId="0A46C5D0">
            <w:pPr>
              <w:jc w:val="center"/>
              <w:rPr>
                <w:rFonts w:ascii="Times New Roman" w:hAnsi="Times New Roman" w:eastAsia="宋体" w:cs="Times New Roman"/>
                <w:kern w:val="0"/>
                <w:sz w:val="20"/>
                <w:szCs w:val="21"/>
                <w:lang w:eastAsia="en-US"/>
              </w:rPr>
            </w:pPr>
            <w:r>
              <w:rPr>
                <w:rFonts w:hint="eastAsia" w:ascii="Times New Roman" w:hAnsi="Times New Roman" w:eastAsia="宋体" w:cs="Times New Roman"/>
                <w:kern w:val="0"/>
                <w:sz w:val="20"/>
                <w:szCs w:val="21"/>
              </w:rPr>
              <w:t>西</w:t>
            </w:r>
          </w:p>
        </w:tc>
        <w:tc>
          <w:tcPr>
            <w:tcW w:w="2878" w:type="dxa"/>
            <w:tcBorders>
              <w:top w:val="single" w:color="auto" w:sz="4" w:space="0"/>
              <w:left w:val="single" w:color="auto" w:sz="4" w:space="0"/>
              <w:bottom w:val="single" w:color="auto" w:sz="4" w:space="0"/>
              <w:right w:val="single" w:color="auto" w:sz="4" w:space="0"/>
            </w:tcBorders>
          </w:tcPr>
          <w:p w14:paraId="581F6001">
            <w:pPr>
              <w:jc w:val="center"/>
              <w:rPr>
                <w:rFonts w:ascii="Times New Roman" w:hAnsi="Times New Roman" w:eastAsia="宋体" w:cs="Times New Roman"/>
                <w:kern w:val="0"/>
                <w:sz w:val="20"/>
                <w:szCs w:val="21"/>
                <w:lang w:eastAsia="en-US"/>
              </w:rPr>
            </w:pPr>
            <w:r>
              <w:rPr>
                <w:rFonts w:ascii="Times New Roman" w:hAnsi="Times New Roman" w:eastAsia="宋体" w:cs="Times New Roman"/>
                <w:kern w:val="0"/>
                <w:sz w:val="20"/>
                <w:szCs w:val="21"/>
              </w:rPr>
              <w:t>30</w:t>
            </w:r>
            <w:r>
              <w:rPr>
                <w:rFonts w:ascii="Times New Roman" w:hAnsi="Times New Roman" w:eastAsia="宋体" w:cs="Times New Roman"/>
                <w:kern w:val="0"/>
                <w:sz w:val="20"/>
                <w:szCs w:val="21"/>
                <w:lang w:eastAsia="en-US"/>
              </w:rPr>
              <w:t>m</w:t>
            </w:r>
          </w:p>
        </w:tc>
      </w:tr>
      <w:tr w14:paraId="27FCE6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5" w:hRule="atLeast"/>
        </w:trPr>
        <w:tc>
          <w:tcPr>
            <w:tcW w:w="950" w:type="dxa"/>
            <w:tcBorders>
              <w:top w:val="single" w:color="auto" w:sz="4" w:space="0"/>
              <w:left w:val="single" w:color="auto" w:sz="4" w:space="0"/>
              <w:bottom w:val="single" w:color="auto" w:sz="4" w:space="0"/>
              <w:right w:val="single" w:color="auto" w:sz="4" w:space="0"/>
            </w:tcBorders>
          </w:tcPr>
          <w:p w14:paraId="56D4621F">
            <w:pPr>
              <w:jc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9</w:t>
            </w:r>
          </w:p>
        </w:tc>
        <w:tc>
          <w:tcPr>
            <w:tcW w:w="1429" w:type="dxa"/>
            <w:vMerge w:val="continue"/>
            <w:tcBorders>
              <w:top w:val="single" w:color="auto" w:sz="4" w:space="0"/>
              <w:left w:val="single" w:color="auto" w:sz="4" w:space="0"/>
              <w:bottom w:val="single" w:color="auto" w:sz="4" w:space="0"/>
              <w:right w:val="single" w:color="auto" w:sz="4" w:space="0"/>
            </w:tcBorders>
            <w:vAlign w:val="center"/>
          </w:tcPr>
          <w:p w14:paraId="2CC53068">
            <w:pPr>
              <w:widowControl/>
              <w:jc w:val="left"/>
              <w:rPr>
                <w:rFonts w:ascii="Times New Roman" w:hAnsi="Times New Roman" w:eastAsia="宋体" w:cs="Times New Roman"/>
                <w:kern w:val="0"/>
                <w:sz w:val="20"/>
                <w:szCs w:val="21"/>
              </w:rPr>
            </w:pPr>
          </w:p>
        </w:tc>
        <w:tc>
          <w:tcPr>
            <w:tcW w:w="2014" w:type="dxa"/>
            <w:tcBorders>
              <w:top w:val="single" w:color="auto" w:sz="4" w:space="0"/>
              <w:left w:val="single" w:color="auto" w:sz="4" w:space="0"/>
              <w:bottom w:val="single" w:color="auto" w:sz="4" w:space="0"/>
              <w:right w:val="single" w:color="auto" w:sz="4" w:space="0"/>
            </w:tcBorders>
          </w:tcPr>
          <w:p w14:paraId="23DEC3E6">
            <w:pPr>
              <w:jc w:val="center"/>
              <w:rPr>
                <w:rFonts w:ascii="Times New Roman" w:hAnsi="Times New Roman" w:eastAsia="宋体" w:cs="Times New Roman"/>
                <w:kern w:val="0"/>
                <w:sz w:val="20"/>
                <w:szCs w:val="21"/>
                <w:lang w:eastAsia="en-US"/>
              </w:rPr>
            </w:pPr>
            <w:r>
              <w:rPr>
                <w:rFonts w:hint="eastAsia" w:ascii="Times New Roman" w:hAnsi="Times New Roman" w:eastAsia="宋体" w:cs="Times New Roman"/>
                <w:kern w:val="0"/>
                <w:sz w:val="20"/>
                <w:szCs w:val="21"/>
              </w:rPr>
              <w:t>海努克村</w:t>
            </w:r>
          </w:p>
        </w:tc>
        <w:tc>
          <w:tcPr>
            <w:tcW w:w="1679" w:type="dxa"/>
            <w:tcBorders>
              <w:top w:val="single" w:color="auto" w:sz="4" w:space="0"/>
              <w:left w:val="single" w:color="auto" w:sz="4" w:space="0"/>
              <w:bottom w:val="single" w:color="auto" w:sz="4" w:space="0"/>
              <w:right w:val="single" w:color="auto" w:sz="4" w:space="0"/>
            </w:tcBorders>
          </w:tcPr>
          <w:p w14:paraId="340E1849">
            <w:pPr>
              <w:jc w:val="center"/>
              <w:rPr>
                <w:rFonts w:ascii="Times New Roman" w:hAnsi="Times New Roman" w:eastAsia="宋体" w:cs="Times New Roman"/>
                <w:kern w:val="0"/>
                <w:sz w:val="20"/>
                <w:szCs w:val="21"/>
                <w:lang w:eastAsia="en-US"/>
              </w:rPr>
            </w:pPr>
            <w:r>
              <w:rPr>
                <w:rFonts w:hint="eastAsia" w:ascii="Times New Roman" w:hAnsi="Times New Roman" w:eastAsia="宋体" w:cs="Times New Roman"/>
                <w:kern w:val="0"/>
                <w:sz w:val="20"/>
                <w:szCs w:val="21"/>
              </w:rPr>
              <w:t>南</w:t>
            </w:r>
          </w:p>
        </w:tc>
        <w:tc>
          <w:tcPr>
            <w:tcW w:w="2878" w:type="dxa"/>
            <w:tcBorders>
              <w:top w:val="single" w:color="auto" w:sz="4" w:space="0"/>
              <w:left w:val="single" w:color="auto" w:sz="4" w:space="0"/>
              <w:bottom w:val="single" w:color="auto" w:sz="4" w:space="0"/>
              <w:right w:val="single" w:color="auto" w:sz="4" w:space="0"/>
            </w:tcBorders>
          </w:tcPr>
          <w:p w14:paraId="1BC6782C">
            <w:pPr>
              <w:jc w:val="center"/>
              <w:rPr>
                <w:rFonts w:ascii="Times New Roman" w:hAnsi="Times New Roman" w:eastAsia="宋体" w:cs="Times New Roman"/>
                <w:kern w:val="0"/>
                <w:sz w:val="20"/>
                <w:szCs w:val="21"/>
                <w:lang w:eastAsia="en-US"/>
              </w:rPr>
            </w:pPr>
            <w:r>
              <w:rPr>
                <w:rFonts w:ascii="Times New Roman" w:hAnsi="Times New Roman" w:eastAsia="宋体" w:cs="Times New Roman"/>
                <w:kern w:val="0"/>
                <w:sz w:val="20"/>
                <w:szCs w:val="21"/>
              </w:rPr>
              <w:t>80m</w:t>
            </w:r>
          </w:p>
        </w:tc>
      </w:tr>
      <w:tr w14:paraId="5B65CF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9" w:hRule="atLeast"/>
        </w:trPr>
        <w:tc>
          <w:tcPr>
            <w:tcW w:w="950" w:type="dxa"/>
            <w:tcBorders>
              <w:top w:val="single" w:color="auto" w:sz="4" w:space="0"/>
              <w:left w:val="single" w:color="auto" w:sz="4" w:space="0"/>
              <w:bottom w:val="single" w:color="auto" w:sz="4" w:space="0"/>
              <w:right w:val="single" w:color="auto" w:sz="4" w:space="0"/>
            </w:tcBorders>
          </w:tcPr>
          <w:p w14:paraId="2C2A91FB">
            <w:pPr>
              <w:jc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10</w:t>
            </w:r>
          </w:p>
        </w:tc>
        <w:tc>
          <w:tcPr>
            <w:tcW w:w="1429" w:type="dxa"/>
            <w:tcBorders>
              <w:top w:val="single" w:color="auto" w:sz="4" w:space="0"/>
              <w:left w:val="single" w:color="auto" w:sz="4" w:space="0"/>
              <w:bottom w:val="single" w:color="auto" w:sz="4" w:space="0"/>
              <w:right w:val="single" w:color="auto" w:sz="4" w:space="0"/>
            </w:tcBorders>
          </w:tcPr>
          <w:p w14:paraId="782F0BD1">
            <w:pPr>
              <w:jc w:val="center"/>
              <w:rPr>
                <w:rFonts w:ascii="Times New Roman" w:hAnsi="Times New Roman" w:eastAsia="宋体" w:cs="Times New Roman"/>
                <w:kern w:val="0"/>
                <w:sz w:val="20"/>
                <w:szCs w:val="21"/>
                <w:lang w:eastAsia="en-US"/>
              </w:rPr>
            </w:pPr>
            <w:r>
              <w:rPr>
                <w:rFonts w:ascii="Times New Roman" w:hAnsi="Times New Roman" w:eastAsia="宋体" w:cs="Times New Roman"/>
                <w:kern w:val="0"/>
                <w:sz w:val="20"/>
                <w:szCs w:val="21"/>
                <w:lang w:eastAsia="en-US"/>
              </w:rPr>
              <w:t>2#</w:t>
            </w:r>
            <w:r>
              <w:rPr>
                <w:rFonts w:hint="eastAsia" w:ascii="Times New Roman" w:hAnsi="Times New Roman" w:eastAsia="宋体" w:cs="Times New Roman"/>
                <w:kern w:val="0"/>
                <w:sz w:val="20"/>
                <w:szCs w:val="21"/>
                <w:lang w:eastAsia="en-US"/>
              </w:rPr>
              <w:t>弃渣场</w:t>
            </w:r>
          </w:p>
        </w:tc>
        <w:tc>
          <w:tcPr>
            <w:tcW w:w="2014" w:type="dxa"/>
            <w:tcBorders>
              <w:top w:val="single" w:color="auto" w:sz="4" w:space="0"/>
              <w:left w:val="single" w:color="auto" w:sz="4" w:space="0"/>
              <w:bottom w:val="single" w:color="auto" w:sz="4" w:space="0"/>
              <w:right w:val="single" w:color="auto" w:sz="4" w:space="0"/>
            </w:tcBorders>
          </w:tcPr>
          <w:p w14:paraId="3FE555A0">
            <w:pPr>
              <w:jc w:val="center"/>
              <w:rPr>
                <w:rFonts w:ascii="Times New Roman" w:hAnsi="Times New Roman" w:eastAsia="宋体" w:cs="Times New Roman"/>
                <w:kern w:val="0"/>
                <w:sz w:val="20"/>
                <w:szCs w:val="21"/>
                <w:lang w:eastAsia="en-US"/>
              </w:rPr>
            </w:pPr>
            <w:r>
              <w:rPr>
                <w:rFonts w:hint="eastAsia" w:ascii="Times New Roman" w:hAnsi="Times New Roman" w:eastAsia="宋体" w:cs="Times New Roman"/>
                <w:kern w:val="0"/>
                <w:sz w:val="20"/>
                <w:szCs w:val="21"/>
                <w:lang w:eastAsia="en-US"/>
              </w:rPr>
              <w:t>良繁场五队</w:t>
            </w:r>
          </w:p>
        </w:tc>
        <w:tc>
          <w:tcPr>
            <w:tcW w:w="1679" w:type="dxa"/>
            <w:tcBorders>
              <w:top w:val="single" w:color="auto" w:sz="4" w:space="0"/>
              <w:left w:val="single" w:color="auto" w:sz="4" w:space="0"/>
              <w:bottom w:val="single" w:color="auto" w:sz="4" w:space="0"/>
              <w:right w:val="single" w:color="auto" w:sz="4" w:space="0"/>
            </w:tcBorders>
          </w:tcPr>
          <w:p w14:paraId="5C12A8F9">
            <w:pPr>
              <w:jc w:val="center"/>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西</w:t>
            </w:r>
          </w:p>
        </w:tc>
        <w:tc>
          <w:tcPr>
            <w:tcW w:w="2878" w:type="dxa"/>
            <w:tcBorders>
              <w:top w:val="single" w:color="auto" w:sz="4" w:space="0"/>
              <w:left w:val="single" w:color="auto" w:sz="4" w:space="0"/>
              <w:bottom w:val="single" w:color="auto" w:sz="4" w:space="0"/>
              <w:right w:val="single" w:color="auto" w:sz="4" w:space="0"/>
            </w:tcBorders>
          </w:tcPr>
          <w:p w14:paraId="52E94E18">
            <w:pPr>
              <w:jc w:val="center"/>
              <w:rPr>
                <w:rFonts w:ascii="Times New Roman" w:hAnsi="Times New Roman" w:eastAsia="宋体" w:cs="Times New Roman"/>
                <w:kern w:val="0"/>
                <w:sz w:val="20"/>
                <w:szCs w:val="21"/>
                <w:lang w:eastAsia="en-US"/>
              </w:rPr>
            </w:pPr>
            <w:r>
              <w:rPr>
                <w:rFonts w:ascii="Times New Roman" w:hAnsi="Times New Roman" w:eastAsia="宋体" w:cs="Times New Roman"/>
                <w:kern w:val="0"/>
                <w:sz w:val="20"/>
                <w:szCs w:val="21"/>
              </w:rPr>
              <w:t>115</w:t>
            </w:r>
            <w:r>
              <w:rPr>
                <w:rFonts w:ascii="Times New Roman" w:hAnsi="Times New Roman" w:eastAsia="宋体" w:cs="Times New Roman"/>
                <w:kern w:val="0"/>
                <w:sz w:val="20"/>
                <w:szCs w:val="21"/>
                <w:lang w:eastAsia="en-US"/>
              </w:rPr>
              <w:t>m</w:t>
            </w:r>
          </w:p>
        </w:tc>
      </w:tr>
    </w:tbl>
    <w:p w14:paraId="6BCE9BFB">
      <w:pPr>
        <w:topLinePunct/>
        <w:spacing w:line="360" w:lineRule="auto"/>
        <w:ind w:firstLine="480" w:firstLineChars="200"/>
        <w:rPr>
          <w:rFonts w:ascii="Times New Roman" w:hAnsi="Times New Roman" w:eastAsia="宋体" w:cs="Times New Roman"/>
          <w:kern w:val="0"/>
          <w:sz w:val="24"/>
          <w:szCs w:val="20"/>
        </w:rPr>
      </w:pPr>
    </w:p>
    <w:p w14:paraId="7042D24F">
      <w:pPr>
        <w:topLinePunct/>
        <w:spacing w:line="360" w:lineRule="auto"/>
        <w:ind w:firstLine="480" w:firstLineChars="200"/>
        <w:rPr>
          <w:rFonts w:ascii="Times New Roman" w:hAnsi="Times New Roman" w:eastAsia="宋体" w:cs="Times New Roman"/>
          <w:kern w:val="0"/>
          <w:sz w:val="24"/>
          <w:szCs w:val="20"/>
        </w:rPr>
      </w:pPr>
      <w:r>
        <w:rPr>
          <w:rFonts w:hint="eastAsia" w:ascii="Times New Roman" w:hAnsi="Times New Roman" w:eastAsia="宋体" w:cs="Times New Roman"/>
          <w:kern w:val="0"/>
          <w:sz w:val="24"/>
          <w:szCs w:val="20"/>
        </w:rPr>
        <w:t>为降低工程施工扬尘的影响，评价建议建设单位按照</w:t>
      </w:r>
      <w:r>
        <w:rPr>
          <w:rFonts w:hint="eastAsia" w:ascii="宋体" w:hAnsi="宋体" w:eastAsia="宋体" w:cs="Times New Roman"/>
          <w:kern w:val="0"/>
          <w:sz w:val="24"/>
          <w:szCs w:val="20"/>
        </w:rPr>
        <w:t>《新疆维吾尔自治区2025年空气质量持续改善行动实施方案》</w:t>
      </w:r>
      <w:r>
        <w:rPr>
          <w:rFonts w:hint="eastAsia" w:ascii="Times New Roman" w:hAnsi="Times New Roman" w:eastAsia="宋体" w:cs="Times New Roman"/>
          <w:kern w:val="0"/>
          <w:sz w:val="24"/>
          <w:szCs w:val="20"/>
        </w:rPr>
        <w:t>中关于建筑施工扬尘管理措施，减少施工过程中扬尘产生。</w:t>
      </w:r>
    </w:p>
    <w:p w14:paraId="4E8B10B7">
      <w:pPr>
        <w:topLinePunct/>
        <w:spacing w:line="360" w:lineRule="auto"/>
        <w:ind w:firstLine="480" w:firstLineChars="200"/>
        <w:rPr>
          <w:rFonts w:ascii="Times New Roman" w:hAnsi="Times New Roman" w:eastAsia="宋体" w:cs="Times New Roman"/>
          <w:kern w:val="0"/>
          <w:sz w:val="24"/>
          <w:szCs w:val="20"/>
        </w:rPr>
      </w:pPr>
      <w:r>
        <w:rPr>
          <w:rFonts w:hint="eastAsia" w:ascii="Times New Roman" w:hAnsi="Times New Roman" w:eastAsia="宋体" w:cs="Times New Roman"/>
          <w:kern w:val="0"/>
          <w:sz w:val="24"/>
          <w:szCs w:val="20"/>
        </w:rPr>
        <w:t>（</w:t>
      </w:r>
      <w:r>
        <w:rPr>
          <w:rFonts w:ascii="Times New Roman" w:hAnsi="Times New Roman" w:eastAsia="宋体" w:cs="Times New Roman"/>
          <w:kern w:val="0"/>
          <w:sz w:val="24"/>
          <w:szCs w:val="20"/>
        </w:rPr>
        <w:t>1</w:t>
      </w:r>
      <w:r>
        <w:rPr>
          <w:rFonts w:hint="eastAsia" w:ascii="Times New Roman" w:hAnsi="Times New Roman" w:eastAsia="宋体" w:cs="Times New Roman"/>
          <w:kern w:val="0"/>
          <w:sz w:val="24"/>
          <w:szCs w:val="20"/>
        </w:rPr>
        <w:t>）施工围挡</w:t>
      </w:r>
      <w:r>
        <w:rPr>
          <w:rFonts w:ascii="Times New Roman" w:hAnsi="Times New Roman" w:eastAsia="宋体" w:cs="Times New Roman"/>
          <w:kern w:val="0"/>
          <w:sz w:val="24"/>
          <w:szCs w:val="20"/>
        </w:rPr>
        <w:t>100</w:t>
      </w:r>
      <w:r>
        <w:rPr>
          <w:rFonts w:hint="eastAsia" w:ascii="Times New Roman" w:hAnsi="Times New Roman" w:eastAsia="宋体" w:cs="Times New Roman"/>
          <w:kern w:val="0"/>
          <w:sz w:val="24"/>
          <w:szCs w:val="20"/>
        </w:rPr>
        <w:t>％标准。施工现场围挡严格按照规定标准设置，周边封闭围挡材质应采用定型化金属板材，施工工地设置高度不小于</w:t>
      </w:r>
      <w:r>
        <w:rPr>
          <w:rFonts w:ascii="Times New Roman" w:hAnsi="Times New Roman" w:eastAsia="宋体" w:cs="Times New Roman"/>
          <w:kern w:val="0"/>
          <w:sz w:val="24"/>
          <w:szCs w:val="20"/>
        </w:rPr>
        <w:t>1.8m</w:t>
      </w:r>
      <w:r>
        <w:rPr>
          <w:rFonts w:hint="eastAsia" w:ascii="Times New Roman" w:hAnsi="Times New Roman" w:eastAsia="宋体" w:cs="Times New Roman"/>
          <w:kern w:val="0"/>
          <w:sz w:val="24"/>
          <w:szCs w:val="20"/>
        </w:rPr>
        <w:t>的封闭围挡，并保持围挡稳固、完整、清洁。</w:t>
      </w:r>
    </w:p>
    <w:p w14:paraId="480D2B99">
      <w:pPr>
        <w:topLinePunct/>
        <w:spacing w:line="360" w:lineRule="auto"/>
        <w:ind w:firstLine="480" w:firstLineChars="200"/>
        <w:rPr>
          <w:rFonts w:ascii="Times New Roman" w:hAnsi="Times New Roman" w:eastAsia="宋体" w:cs="Times New Roman"/>
          <w:kern w:val="0"/>
          <w:sz w:val="24"/>
          <w:szCs w:val="20"/>
        </w:rPr>
      </w:pPr>
      <w:r>
        <w:rPr>
          <w:rFonts w:hint="eastAsia" w:ascii="Times New Roman" w:hAnsi="Times New Roman" w:eastAsia="宋体" w:cs="Times New Roman"/>
          <w:kern w:val="0"/>
          <w:sz w:val="24"/>
          <w:szCs w:val="20"/>
        </w:rPr>
        <w:t>（</w:t>
      </w:r>
      <w:r>
        <w:rPr>
          <w:rFonts w:ascii="Times New Roman" w:hAnsi="Times New Roman" w:eastAsia="宋体" w:cs="Times New Roman"/>
          <w:kern w:val="0"/>
          <w:sz w:val="24"/>
          <w:szCs w:val="20"/>
        </w:rPr>
        <w:t>2</w:t>
      </w:r>
      <w:r>
        <w:rPr>
          <w:rFonts w:hint="eastAsia" w:ascii="Times New Roman" w:hAnsi="Times New Roman" w:eastAsia="宋体" w:cs="Times New Roman"/>
          <w:kern w:val="0"/>
          <w:sz w:val="24"/>
          <w:szCs w:val="20"/>
        </w:rPr>
        <w:t>）物料堆放</w:t>
      </w:r>
      <w:r>
        <w:rPr>
          <w:rFonts w:ascii="Times New Roman" w:hAnsi="Times New Roman" w:eastAsia="宋体" w:cs="Times New Roman"/>
          <w:kern w:val="0"/>
          <w:sz w:val="24"/>
          <w:szCs w:val="20"/>
        </w:rPr>
        <w:t>100</w:t>
      </w:r>
      <w:r>
        <w:rPr>
          <w:rFonts w:hint="eastAsia" w:ascii="Times New Roman" w:hAnsi="Times New Roman" w:eastAsia="宋体" w:cs="Times New Roman"/>
          <w:kern w:val="0"/>
          <w:sz w:val="24"/>
          <w:szCs w:val="20"/>
        </w:rPr>
        <w:t>％覆盖。施工现场内建筑原材料必须集中堆放，并进行苫盖。对裸露土地和堆放土方应当全部采取覆盖或绿化等防尘措施，并采取分段作业、择时施工，停止作业后及时恢复苫盖，防止扬尘产生产生。施工现场的建筑垃圾清理成堆后应及时清运出场，</w:t>
      </w:r>
      <w:r>
        <w:rPr>
          <w:rFonts w:ascii="Times New Roman" w:hAnsi="Times New Roman" w:eastAsia="宋体" w:cs="Times New Roman"/>
          <w:kern w:val="0"/>
          <w:sz w:val="24"/>
          <w:szCs w:val="20"/>
        </w:rPr>
        <w:t>48</w:t>
      </w:r>
      <w:r>
        <w:rPr>
          <w:rFonts w:hint="eastAsia" w:ascii="Times New Roman" w:hAnsi="Times New Roman" w:eastAsia="宋体" w:cs="Times New Roman"/>
          <w:kern w:val="0"/>
          <w:sz w:val="24"/>
          <w:szCs w:val="20"/>
        </w:rPr>
        <w:t>小时内不能及时清运出场的必须进行覆盖。</w:t>
      </w:r>
    </w:p>
    <w:p w14:paraId="3C4E74BC">
      <w:pPr>
        <w:topLinePunct/>
        <w:spacing w:line="360" w:lineRule="auto"/>
        <w:ind w:firstLine="480" w:firstLineChars="200"/>
        <w:rPr>
          <w:rFonts w:ascii="Times New Roman" w:hAnsi="Times New Roman" w:eastAsia="宋体" w:cs="Times New Roman"/>
          <w:kern w:val="0"/>
          <w:sz w:val="24"/>
          <w:szCs w:val="20"/>
        </w:rPr>
      </w:pPr>
      <w:r>
        <w:rPr>
          <w:rFonts w:hint="eastAsia" w:ascii="Times New Roman" w:hAnsi="Times New Roman" w:eastAsia="宋体" w:cs="Times New Roman"/>
          <w:kern w:val="0"/>
          <w:sz w:val="24"/>
          <w:szCs w:val="20"/>
        </w:rPr>
        <w:t>（</w:t>
      </w:r>
      <w:r>
        <w:rPr>
          <w:rFonts w:ascii="Times New Roman" w:hAnsi="Times New Roman" w:eastAsia="宋体" w:cs="Times New Roman"/>
          <w:kern w:val="0"/>
          <w:sz w:val="24"/>
          <w:szCs w:val="20"/>
        </w:rPr>
        <w:t>3</w:t>
      </w:r>
      <w:r>
        <w:rPr>
          <w:rFonts w:hint="eastAsia" w:ascii="Times New Roman" w:hAnsi="Times New Roman" w:eastAsia="宋体" w:cs="Times New Roman"/>
          <w:kern w:val="0"/>
          <w:sz w:val="24"/>
          <w:szCs w:val="20"/>
        </w:rPr>
        <w:t>）施工现场</w:t>
      </w:r>
      <w:r>
        <w:rPr>
          <w:rFonts w:ascii="Times New Roman" w:hAnsi="Times New Roman" w:eastAsia="宋体" w:cs="Times New Roman"/>
          <w:kern w:val="0"/>
          <w:sz w:val="24"/>
          <w:szCs w:val="20"/>
        </w:rPr>
        <w:t>100</w:t>
      </w:r>
      <w:r>
        <w:rPr>
          <w:rFonts w:hint="eastAsia" w:ascii="Times New Roman" w:hAnsi="Times New Roman" w:eastAsia="宋体" w:cs="Times New Roman"/>
          <w:kern w:val="0"/>
          <w:sz w:val="24"/>
          <w:szCs w:val="20"/>
        </w:rPr>
        <w:t>％湿法作业。施工现场要采取洒水抑尘、冲洗地面等有效防尘降尘措施。拆除建筑物或构筑物时，必须辅以持续加压洒水或喷淋措施，并及时清理废弃物。</w:t>
      </w:r>
    </w:p>
    <w:p w14:paraId="28E11635">
      <w:pPr>
        <w:topLinePunct/>
        <w:spacing w:line="360" w:lineRule="auto"/>
        <w:ind w:firstLine="480" w:firstLineChars="200"/>
        <w:rPr>
          <w:rFonts w:ascii="Times New Roman" w:hAnsi="Times New Roman" w:eastAsia="宋体" w:cs="Times New Roman"/>
          <w:kern w:val="0"/>
          <w:sz w:val="24"/>
          <w:szCs w:val="20"/>
        </w:rPr>
      </w:pPr>
      <w:r>
        <w:rPr>
          <w:rFonts w:hint="eastAsia" w:ascii="Times New Roman" w:hAnsi="Times New Roman" w:eastAsia="宋体" w:cs="Times New Roman"/>
          <w:kern w:val="0"/>
          <w:sz w:val="24"/>
          <w:szCs w:val="20"/>
        </w:rPr>
        <w:t>（</w:t>
      </w:r>
      <w:r>
        <w:rPr>
          <w:rFonts w:ascii="Times New Roman" w:hAnsi="Times New Roman" w:eastAsia="宋体" w:cs="Times New Roman"/>
          <w:kern w:val="0"/>
          <w:sz w:val="24"/>
          <w:szCs w:val="20"/>
        </w:rPr>
        <w:t>4</w:t>
      </w:r>
      <w:r>
        <w:rPr>
          <w:rFonts w:hint="eastAsia" w:ascii="Times New Roman" w:hAnsi="Times New Roman" w:eastAsia="宋体" w:cs="Times New Roman"/>
          <w:kern w:val="0"/>
          <w:sz w:val="24"/>
          <w:szCs w:val="20"/>
        </w:rPr>
        <w:t>）施工道路</w:t>
      </w:r>
      <w:r>
        <w:rPr>
          <w:rFonts w:ascii="Times New Roman" w:hAnsi="Times New Roman" w:eastAsia="宋体" w:cs="Times New Roman"/>
          <w:kern w:val="0"/>
          <w:sz w:val="24"/>
          <w:szCs w:val="20"/>
        </w:rPr>
        <w:t>100</w:t>
      </w:r>
      <w:r>
        <w:rPr>
          <w:rFonts w:hint="eastAsia" w:ascii="Times New Roman" w:hAnsi="Times New Roman" w:eastAsia="宋体" w:cs="Times New Roman"/>
          <w:kern w:val="0"/>
          <w:sz w:val="24"/>
          <w:szCs w:val="20"/>
        </w:rPr>
        <w:t>％硬化。施工现场内主要道路及材料加工区地面必须进行硬化处理，根据工程规模配备相应数量的专职保洁人员清扫保洁，保持道路干净无扬尘。临时道路应及时清扫，采取洒水、喷淋、碾压等措施，确保临时道路不扬尘。</w:t>
      </w:r>
    </w:p>
    <w:p w14:paraId="5E1DB4C9">
      <w:pPr>
        <w:topLinePunct/>
        <w:spacing w:line="360" w:lineRule="auto"/>
        <w:ind w:firstLine="480" w:firstLineChars="200"/>
        <w:rPr>
          <w:rFonts w:ascii="Times New Roman" w:hAnsi="Times New Roman" w:eastAsia="宋体" w:cs="Times New Roman"/>
          <w:kern w:val="0"/>
          <w:sz w:val="24"/>
          <w:szCs w:val="20"/>
        </w:rPr>
      </w:pPr>
      <w:r>
        <w:rPr>
          <w:rFonts w:hint="eastAsia" w:ascii="Times New Roman" w:hAnsi="Times New Roman" w:eastAsia="宋体" w:cs="Times New Roman"/>
          <w:kern w:val="0"/>
          <w:sz w:val="24"/>
          <w:szCs w:val="20"/>
        </w:rPr>
        <w:t>（</w:t>
      </w:r>
      <w:r>
        <w:rPr>
          <w:rFonts w:ascii="Times New Roman" w:hAnsi="Times New Roman" w:eastAsia="宋体" w:cs="Times New Roman"/>
          <w:kern w:val="0"/>
          <w:sz w:val="24"/>
          <w:szCs w:val="20"/>
        </w:rPr>
        <w:t>5</w:t>
      </w:r>
      <w:r>
        <w:rPr>
          <w:rFonts w:hint="eastAsia" w:ascii="Times New Roman" w:hAnsi="Times New Roman" w:eastAsia="宋体" w:cs="Times New Roman"/>
          <w:kern w:val="0"/>
          <w:sz w:val="24"/>
          <w:szCs w:val="20"/>
        </w:rPr>
        <w:t>）施工现场出入车辆</w:t>
      </w:r>
      <w:r>
        <w:rPr>
          <w:rFonts w:ascii="Times New Roman" w:hAnsi="Times New Roman" w:eastAsia="宋体" w:cs="Times New Roman"/>
          <w:kern w:val="0"/>
          <w:sz w:val="24"/>
          <w:szCs w:val="20"/>
        </w:rPr>
        <w:t>100</w:t>
      </w:r>
      <w:r>
        <w:rPr>
          <w:rFonts w:hint="eastAsia" w:ascii="Times New Roman" w:hAnsi="Times New Roman" w:eastAsia="宋体" w:cs="Times New Roman"/>
          <w:kern w:val="0"/>
          <w:sz w:val="24"/>
          <w:szCs w:val="20"/>
        </w:rPr>
        <w:t>％冲洗。施工现场出入口必须设置车辆冲洗台，或现场安排保洁人员用高压水枪对车辆槽帮和车轮进行冲洗，确保所有运输车辆干净出场，严禁带泥上路。</w:t>
      </w:r>
    </w:p>
    <w:p w14:paraId="34AD7270">
      <w:pPr>
        <w:topLinePunct/>
        <w:spacing w:line="360" w:lineRule="auto"/>
        <w:ind w:firstLine="480" w:firstLineChars="200"/>
        <w:rPr>
          <w:rFonts w:ascii="Times New Roman" w:hAnsi="Times New Roman" w:eastAsia="宋体" w:cs="Times New Roman"/>
          <w:kern w:val="0"/>
          <w:sz w:val="24"/>
          <w:szCs w:val="20"/>
        </w:rPr>
      </w:pPr>
      <w:r>
        <w:rPr>
          <w:rFonts w:hint="eastAsia" w:ascii="Times New Roman" w:hAnsi="Times New Roman" w:eastAsia="宋体" w:cs="Times New Roman"/>
          <w:kern w:val="0"/>
          <w:sz w:val="24"/>
          <w:szCs w:val="20"/>
        </w:rPr>
        <w:t>（</w:t>
      </w:r>
      <w:r>
        <w:rPr>
          <w:rFonts w:ascii="Times New Roman" w:hAnsi="Times New Roman" w:eastAsia="宋体" w:cs="Times New Roman"/>
          <w:kern w:val="0"/>
          <w:sz w:val="24"/>
          <w:szCs w:val="20"/>
        </w:rPr>
        <w:t>6</w:t>
      </w:r>
      <w:r>
        <w:rPr>
          <w:rFonts w:hint="eastAsia" w:ascii="Times New Roman" w:hAnsi="Times New Roman" w:eastAsia="宋体" w:cs="Times New Roman"/>
          <w:kern w:val="0"/>
          <w:sz w:val="24"/>
          <w:szCs w:val="20"/>
        </w:rPr>
        <w:t>）渣土运输车辆</w:t>
      </w:r>
      <w:r>
        <w:rPr>
          <w:rFonts w:ascii="Times New Roman" w:hAnsi="Times New Roman" w:eastAsia="宋体" w:cs="Times New Roman"/>
          <w:kern w:val="0"/>
          <w:sz w:val="24"/>
          <w:szCs w:val="20"/>
        </w:rPr>
        <w:t>100</w:t>
      </w:r>
      <w:r>
        <w:rPr>
          <w:rFonts w:hint="eastAsia" w:ascii="Times New Roman" w:hAnsi="Times New Roman" w:eastAsia="宋体" w:cs="Times New Roman"/>
          <w:kern w:val="0"/>
          <w:sz w:val="24"/>
          <w:szCs w:val="20"/>
        </w:rPr>
        <w:t>％密闭运输。渣土车辆进行清运时必须采取密闭措施，防止车辆在行进过程中出现扬尘或渣土漏撒。</w:t>
      </w:r>
    </w:p>
    <w:p w14:paraId="7D0C1058">
      <w:pPr>
        <w:topLinePunct/>
        <w:spacing w:line="360" w:lineRule="auto"/>
        <w:ind w:firstLine="480" w:firstLineChars="200"/>
        <w:rPr>
          <w:rFonts w:ascii="Times New Roman" w:hAnsi="Times New Roman" w:eastAsia="宋体" w:cs="Times New Roman"/>
          <w:kern w:val="0"/>
          <w:sz w:val="24"/>
          <w:szCs w:val="20"/>
        </w:rPr>
      </w:pPr>
      <w:r>
        <w:rPr>
          <w:rFonts w:hint="eastAsia" w:ascii="Times New Roman" w:hAnsi="Times New Roman" w:eastAsia="宋体" w:cs="Times New Roman"/>
          <w:kern w:val="0"/>
          <w:sz w:val="24"/>
          <w:szCs w:val="20"/>
        </w:rPr>
        <w:t>因此，在施工过程中，做好道路及施工场地洒水降尘措施，对土石方及时进行回填及外运，并做好暂存及运输过程中的遮蔽措施，可有效减少扬尘的产生量，抑制扬尘对周围环境产生的不良影响。同时，随着施工的结束，这种影响也将消失。</w:t>
      </w:r>
    </w:p>
    <w:p w14:paraId="52DC021E">
      <w:pPr>
        <w:topLinePunct/>
        <w:spacing w:line="360" w:lineRule="auto"/>
        <w:outlineLvl w:val="3"/>
        <w:rPr>
          <w:rFonts w:ascii="Times New Roman" w:hAnsi="Times New Roman" w:eastAsia="宋体" w:cs="Times New Roman"/>
          <w:b/>
          <w:bCs/>
          <w:kern w:val="0"/>
          <w:sz w:val="24"/>
          <w:szCs w:val="28"/>
        </w:rPr>
      </w:pPr>
      <w:r>
        <w:rPr>
          <w:rFonts w:hint="eastAsia" w:ascii="Times New Roman" w:hAnsi="Times New Roman" w:eastAsia="宋体" w:cs="Times New Roman"/>
          <w:b/>
          <w:bCs/>
          <w:kern w:val="0"/>
          <w:sz w:val="24"/>
          <w:szCs w:val="28"/>
        </w:rPr>
        <w:t>6</w:t>
      </w:r>
      <w:r>
        <w:rPr>
          <w:rFonts w:ascii="Times New Roman" w:hAnsi="Times New Roman" w:eastAsia="宋体" w:cs="Times New Roman"/>
          <w:b/>
          <w:bCs/>
          <w:kern w:val="0"/>
          <w:sz w:val="24"/>
          <w:szCs w:val="28"/>
        </w:rPr>
        <w:t>.</w:t>
      </w:r>
      <w:r>
        <w:rPr>
          <w:rFonts w:hint="eastAsia" w:ascii="Times New Roman" w:hAnsi="Times New Roman" w:eastAsia="宋体" w:cs="Times New Roman"/>
          <w:b/>
          <w:bCs/>
          <w:kern w:val="0"/>
          <w:sz w:val="24"/>
          <w:szCs w:val="28"/>
        </w:rPr>
        <w:t>8</w:t>
      </w:r>
      <w:r>
        <w:rPr>
          <w:rFonts w:ascii="Times New Roman" w:hAnsi="Times New Roman" w:eastAsia="宋体" w:cs="Times New Roman"/>
          <w:b/>
          <w:bCs/>
          <w:kern w:val="0"/>
          <w:sz w:val="24"/>
          <w:szCs w:val="28"/>
        </w:rPr>
        <w:t>.1.2</w:t>
      </w:r>
      <w:r>
        <w:rPr>
          <w:rFonts w:hint="eastAsia" w:ascii="Times New Roman" w:hAnsi="Times New Roman" w:eastAsia="宋体" w:cs="Times New Roman"/>
          <w:b/>
          <w:bCs/>
          <w:kern w:val="0"/>
          <w:sz w:val="24"/>
          <w:szCs w:val="28"/>
        </w:rPr>
        <w:t>道路运输扬尘</w:t>
      </w:r>
    </w:p>
    <w:p w14:paraId="5D4A265E">
      <w:pPr>
        <w:kinsoku w:val="0"/>
        <w:topLinePunct/>
        <w:autoSpaceDE w:val="0"/>
        <w:autoSpaceDN w:val="0"/>
        <w:adjustRightInd w:val="0"/>
        <w:snapToGrid w:val="0"/>
        <w:spacing w:before="78" w:line="388" w:lineRule="auto"/>
        <w:ind w:left="11" w:firstLine="488" w:firstLineChars="200"/>
        <w:textAlignment w:val="baseline"/>
        <w:rPr>
          <w:rFonts w:hint="eastAsia" w:ascii="宋体" w:hAnsi="宋体" w:eastAsia="宋体" w:cs="宋体"/>
          <w:snapToGrid w:val="0"/>
          <w:kern w:val="0"/>
          <w:sz w:val="24"/>
          <w:szCs w:val="24"/>
        </w:rPr>
      </w:pPr>
      <w:r>
        <w:rPr>
          <w:rFonts w:hint="eastAsia" w:ascii="宋体" w:hAnsi="宋体" w:eastAsia="宋体" w:cs="宋体"/>
          <w:snapToGrid w:val="0"/>
          <w:spacing w:val="2"/>
          <w:kern w:val="0"/>
          <w:sz w:val="24"/>
          <w:szCs w:val="24"/>
        </w:rPr>
        <w:t>道路运输中产生的扬尘主要来自两个方面：一是汽车行驶产生的地面扬尘，二是装载建筑垃圾、砂石等多尘物料运输时，运输过程中防护不当，易导致物料失落</w:t>
      </w:r>
      <w:r>
        <w:rPr>
          <w:rFonts w:hint="eastAsia" w:ascii="宋体" w:hAnsi="宋体" w:eastAsia="宋体" w:cs="宋体"/>
          <w:snapToGrid w:val="0"/>
          <w:spacing w:val="-1"/>
          <w:kern w:val="0"/>
          <w:sz w:val="24"/>
          <w:szCs w:val="24"/>
        </w:rPr>
        <w:t>和飘散，造成运输道路两侧空气中含尘量增加；扬尘主要污染物为</w:t>
      </w:r>
      <w:r>
        <w:rPr>
          <w:rFonts w:ascii="Times New Roman" w:hAnsi="Times New Roman" w:eastAsia="Times New Roman" w:cs="Times New Roman"/>
          <w:snapToGrid w:val="0"/>
          <w:spacing w:val="-1"/>
          <w:kern w:val="0"/>
          <w:sz w:val="24"/>
          <w:szCs w:val="24"/>
        </w:rPr>
        <w:t>TSP</w:t>
      </w:r>
      <w:r>
        <w:rPr>
          <w:rFonts w:hint="eastAsia" w:ascii="宋体" w:hAnsi="宋体" w:eastAsia="宋体" w:cs="宋体"/>
          <w:snapToGrid w:val="0"/>
          <w:spacing w:val="-1"/>
          <w:kern w:val="0"/>
          <w:sz w:val="24"/>
          <w:szCs w:val="24"/>
        </w:rPr>
        <w:t>。</w:t>
      </w:r>
    </w:p>
    <w:p w14:paraId="00AECC74">
      <w:pPr>
        <w:kinsoku w:val="0"/>
        <w:topLinePunct/>
        <w:autoSpaceDE w:val="0"/>
        <w:autoSpaceDN w:val="0"/>
        <w:adjustRightInd w:val="0"/>
        <w:snapToGrid w:val="0"/>
        <w:spacing w:before="35" w:line="386" w:lineRule="auto"/>
        <w:ind w:left="14" w:firstLine="488" w:firstLineChars="200"/>
        <w:jc w:val="left"/>
        <w:textAlignment w:val="baseline"/>
        <w:rPr>
          <w:rFonts w:hint="eastAsia" w:ascii="宋体" w:hAnsi="宋体" w:eastAsia="宋体" w:cs="宋体"/>
          <w:snapToGrid w:val="0"/>
          <w:kern w:val="0"/>
          <w:sz w:val="24"/>
          <w:szCs w:val="24"/>
        </w:rPr>
      </w:pPr>
      <w:r>
        <w:rPr>
          <w:rFonts w:hint="eastAsia" w:ascii="宋体" w:hAnsi="宋体" w:eastAsia="宋体" w:cs="宋体"/>
          <w:snapToGrid w:val="0"/>
          <w:spacing w:val="2"/>
          <w:kern w:val="0"/>
          <w:sz w:val="24"/>
          <w:szCs w:val="24"/>
        </w:rPr>
        <w:t>道路扬尘的产生量与路面清洁程度、车辆行驶速度等有关，据有关文献资料介</w:t>
      </w:r>
      <w:r>
        <w:rPr>
          <w:rFonts w:hint="eastAsia" w:ascii="宋体" w:hAnsi="宋体" w:eastAsia="宋体" w:cs="宋体"/>
          <w:snapToGrid w:val="0"/>
          <w:spacing w:val="-2"/>
          <w:kern w:val="0"/>
          <w:sz w:val="24"/>
          <w:szCs w:val="24"/>
        </w:rPr>
        <w:t>绍，车辆行驶产生的扬尘，在完全干燥情况下，可按下列经验公</w:t>
      </w:r>
      <w:r>
        <w:rPr>
          <w:rFonts w:hint="eastAsia" w:ascii="宋体" w:hAnsi="宋体" w:eastAsia="宋体" w:cs="宋体"/>
          <w:snapToGrid w:val="0"/>
          <w:spacing w:val="-3"/>
          <w:kern w:val="0"/>
          <w:sz w:val="24"/>
          <w:szCs w:val="24"/>
        </w:rPr>
        <w:t>式计算：</w:t>
      </w:r>
    </w:p>
    <w:p w14:paraId="4CE62B9F">
      <w:pPr>
        <w:widowControl/>
        <w:kinsoku w:val="0"/>
        <w:autoSpaceDE w:val="0"/>
        <w:autoSpaceDN w:val="0"/>
        <w:adjustRightInd w:val="0"/>
        <w:snapToGrid w:val="0"/>
        <w:spacing w:before="4" w:line="208" w:lineRule="auto"/>
        <w:ind w:left="2624"/>
        <w:jc w:val="left"/>
        <w:textAlignment w:val="baseline"/>
        <w:rPr>
          <w:rFonts w:ascii="Times New Roman" w:hAnsi="Times New Roman" w:eastAsia="Times New Roman" w:cs="Times New Roman"/>
          <w:snapToGrid w:val="0"/>
          <w:kern w:val="0"/>
          <w:sz w:val="17"/>
          <w:szCs w:val="17"/>
        </w:rPr>
      </w:pPr>
      <w:r>
        <w:rPr>
          <w:rFonts w:ascii="Times New Roman" w:hAnsi="Times New Roman" w:eastAsia="Times New Roman" w:cs="Times New Roman"/>
          <w:i/>
          <w:iCs/>
          <w:snapToGrid w:val="0"/>
          <w:spacing w:val="3"/>
          <w:kern w:val="0"/>
          <w:position w:val="-1"/>
          <w:sz w:val="24"/>
          <w:szCs w:val="24"/>
        </w:rPr>
        <w:t>Q</w:t>
      </w:r>
      <w:r>
        <w:rPr>
          <w:rFonts w:ascii="Arial" w:hAnsi="Arial" w:eastAsia="Arial" w:cs="Arial"/>
          <w:snapToGrid w:val="0"/>
          <w:spacing w:val="3"/>
          <w:kern w:val="0"/>
          <w:position w:val="-1"/>
          <w:sz w:val="24"/>
          <w:szCs w:val="24"/>
        </w:rPr>
        <w:t>=</w:t>
      </w:r>
      <w:r>
        <w:rPr>
          <w:rFonts w:ascii="Times New Roman" w:hAnsi="Times New Roman" w:eastAsia="Times New Roman" w:cs="Times New Roman"/>
          <w:snapToGrid w:val="0"/>
          <w:spacing w:val="3"/>
          <w:kern w:val="0"/>
          <w:position w:val="-1"/>
          <w:sz w:val="24"/>
          <w:szCs w:val="24"/>
        </w:rPr>
        <w:t>0.123(</w:t>
      </w:r>
      <w:r>
        <w:rPr>
          <w:rFonts w:ascii="Times New Roman" w:hAnsi="Times New Roman" w:eastAsia="Times New Roman" w:cs="Times New Roman"/>
          <w:i/>
          <w:iCs/>
          <w:snapToGrid w:val="0"/>
          <w:spacing w:val="3"/>
          <w:kern w:val="0"/>
          <w:position w:val="-1"/>
          <w:sz w:val="24"/>
          <w:szCs w:val="24"/>
        </w:rPr>
        <w:t>V</w:t>
      </w:r>
      <w:r>
        <w:rPr>
          <w:rFonts w:ascii="Times New Roman" w:hAnsi="Times New Roman" w:eastAsia="Times New Roman" w:cs="Times New Roman"/>
          <w:snapToGrid w:val="0"/>
          <w:spacing w:val="3"/>
          <w:kern w:val="0"/>
          <w:position w:val="-1"/>
          <w:sz w:val="24"/>
          <w:szCs w:val="24"/>
        </w:rPr>
        <w:t>/5)(</w:t>
      </w:r>
      <w:r>
        <w:rPr>
          <w:rFonts w:ascii="Times New Roman" w:hAnsi="Times New Roman" w:eastAsia="Times New Roman" w:cs="Times New Roman"/>
          <w:i/>
          <w:iCs/>
          <w:snapToGrid w:val="0"/>
          <w:spacing w:val="3"/>
          <w:kern w:val="0"/>
          <w:position w:val="-1"/>
          <w:sz w:val="24"/>
          <w:szCs w:val="24"/>
        </w:rPr>
        <w:t>W</w:t>
      </w:r>
      <w:r>
        <w:rPr>
          <w:rFonts w:ascii="Times New Roman" w:hAnsi="Times New Roman" w:eastAsia="Times New Roman" w:cs="Times New Roman"/>
          <w:snapToGrid w:val="0"/>
          <w:spacing w:val="3"/>
          <w:kern w:val="0"/>
          <w:position w:val="-1"/>
          <w:sz w:val="24"/>
          <w:szCs w:val="24"/>
        </w:rPr>
        <w:t>/6.8)</w:t>
      </w:r>
      <w:r>
        <w:rPr>
          <w:rFonts w:ascii="Times New Roman" w:hAnsi="Times New Roman" w:eastAsia="Times New Roman" w:cs="Times New Roman"/>
          <w:snapToGrid w:val="0"/>
          <w:spacing w:val="3"/>
          <w:kern w:val="0"/>
          <w:position w:val="10"/>
          <w:sz w:val="17"/>
          <w:szCs w:val="17"/>
        </w:rPr>
        <w:t>0.85</w:t>
      </w:r>
      <w:r>
        <w:rPr>
          <w:rFonts w:ascii="Times New Roman" w:hAnsi="Times New Roman" w:eastAsia="Times New Roman" w:cs="Times New Roman"/>
          <w:snapToGrid w:val="0"/>
          <w:spacing w:val="3"/>
          <w:kern w:val="0"/>
          <w:position w:val="-1"/>
          <w:sz w:val="24"/>
          <w:szCs w:val="24"/>
        </w:rPr>
        <w:t>(</w:t>
      </w:r>
      <w:r>
        <w:rPr>
          <w:rFonts w:ascii="Times New Roman" w:hAnsi="Times New Roman" w:eastAsia="Times New Roman" w:cs="Times New Roman"/>
          <w:i/>
          <w:iCs/>
          <w:snapToGrid w:val="0"/>
          <w:spacing w:val="3"/>
          <w:kern w:val="0"/>
          <w:position w:val="-1"/>
          <w:sz w:val="24"/>
          <w:szCs w:val="24"/>
        </w:rPr>
        <w:t>P</w:t>
      </w:r>
      <w:r>
        <w:rPr>
          <w:rFonts w:ascii="Times New Roman" w:hAnsi="Times New Roman" w:eastAsia="Times New Roman" w:cs="Times New Roman"/>
          <w:snapToGrid w:val="0"/>
          <w:spacing w:val="3"/>
          <w:kern w:val="0"/>
          <w:position w:val="-1"/>
          <w:sz w:val="24"/>
          <w:szCs w:val="24"/>
        </w:rPr>
        <w:t>/0.5)</w:t>
      </w:r>
      <w:r>
        <w:rPr>
          <w:rFonts w:ascii="Times New Roman" w:hAnsi="Times New Roman" w:eastAsia="Times New Roman" w:cs="Times New Roman"/>
          <w:snapToGrid w:val="0"/>
          <w:spacing w:val="3"/>
          <w:kern w:val="0"/>
          <w:position w:val="10"/>
          <w:sz w:val="17"/>
          <w:szCs w:val="17"/>
        </w:rPr>
        <w:t>0.75</w:t>
      </w:r>
    </w:p>
    <w:p w14:paraId="3524566B">
      <w:pPr>
        <w:widowControl/>
        <w:kinsoku w:val="0"/>
        <w:autoSpaceDE w:val="0"/>
        <w:autoSpaceDN w:val="0"/>
        <w:adjustRightInd w:val="0"/>
        <w:snapToGrid w:val="0"/>
        <w:spacing w:line="424" w:lineRule="auto"/>
        <w:jc w:val="left"/>
        <w:textAlignment w:val="baseline"/>
        <w:rPr>
          <w:rFonts w:ascii="Arial" w:hAnsi="Arial" w:eastAsia="Arial" w:cs="Arial"/>
          <w:snapToGrid w:val="0"/>
          <w:kern w:val="0"/>
          <w:szCs w:val="21"/>
        </w:rPr>
      </w:pPr>
    </w:p>
    <w:p w14:paraId="4E141C24">
      <w:pPr>
        <w:topLinePunct/>
        <w:spacing w:line="360" w:lineRule="auto"/>
        <w:ind w:firstLine="464" w:firstLineChars="200"/>
        <w:rPr>
          <w:rFonts w:hint="eastAsia" w:ascii="宋体" w:hAnsi="宋体" w:eastAsia="宋体" w:cs="宋体"/>
          <w:snapToGrid w:val="0"/>
          <w:spacing w:val="-4"/>
          <w:kern w:val="0"/>
          <w:sz w:val="24"/>
          <w:szCs w:val="24"/>
        </w:rPr>
      </w:pPr>
      <w:r>
        <w:rPr>
          <w:rFonts w:hint="eastAsia" w:ascii="宋体" w:hAnsi="宋体" w:eastAsia="宋体" w:cs="宋体"/>
          <w:snapToGrid w:val="0"/>
          <w:spacing w:val="-4"/>
          <w:kern w:val="0"/>
          <w:sz w:val="24"/>
          <w:szCs w:val="24"/>
        </w:rPr>
        <w:t>式中：</w:t>
      </w:r>
      <w:r>
        <w:rPr>
          <w:rFonts w:ascii="Times New Roman" w:hAnsi="Times New Roman" w:eastAsia="Times New Roman" w:cs="Times New Roman"/>
          <w:snapToGrid w:val="0"/>
          <w:spacing w:val="-4"/>
          <w:kern w:val="0"/>
          <w:sz w:val="24"/>
          <w:szCs w:val="24"/>
        </w:rPr>
        <w:t>Q——</w:t>
      </w:r>
      <w:r>
        <w:rPr>
          <w:rFonts w:hint="eastAsia" w:ascii="宋体" w:hAnsi="宋体" w:eastAsia="宋体" w:cs="宋体"/>
          <w:snapToGrid w:val="0"/>
          <w:spacing w:val="-4"/>
          <w:kern w:val="0"/>
          <w:sz w:val="24"/>
          <w:szCs w:val="24"/>
        </w:rPr>
        <w:t>汽车行驶的扬尘，</w:t>
      </w:r>
      <w:r>
        <w:rPr>
          <w:rFonts w:ascii="Times New Roman" w:hAnsi="Times New Roman" w:eastAsia="Times New Roman" w:cs="Times New Roman"/>
          <w:snapToGrid w:val="0"/>
          <w:spacing w:val="-4"/>
          <w:kern w:val="0"/>
          <w:sz w:val="24"/>
          <w:szCs w:val="24"/>
        </w:rPr>
        <w:t>kg/km·</w:t>
      </w:r>
      <w:r>
        <w:rPr>
          <w:rFonts w:hint="eastAsia" w:ascii="宋体" w:hAnsi="宋体" w:eastAsia="宋体" w:cs="宋体"/>
          <w:snapToGrid w:val="0"/>
          <w:spacing w:val="-4"/>
          <w:kern w:val="0"/>
          <w:sz w:val="24"/>
          <w:szCs w:val="24"/>
        </w:rPr>
        <w:t>辆；</w:t>
      </w:r>
    </w:p>
    <w:p w14:paraId="74885FAD">
      <w:pPr>
        <w:topLinePunct/>
        <w:spacing w:line="360" w:lineRule="auto"/>
        <w:ind w:firstLine="1190" w:firstLineChars="500"/>
        <w:rPr>
          <w:rFonts w:hint="eastAsia" w:ascii="宋体" w:hAnsi="宋体" w:eastAsia="宋体" w:cs="宋体"/>
          <w:snapToGrid w:val="0"/>
          <w:kern w:val="0"/>
          <w:sz w:val="24"/>
          <w:szCs w:val="24"/>
        </w:rPr>
      </w:pPr>
      <w:r>
        <w:rPr>
          <w:rFonts w:ascii="Times New Roman" w:hAnsi="Times New Roman" w:eastAsia="Times New Roman" w:cs="Times New Roman"/>
          <w:snapToGrid w:val="0"/>
          <w:spacing w:val="-1"/>
          <w:kern w:val="0"/>
          <w:sz w:val="24"/>
          <w:szCs w:val="24"/>
        </w:rPr>
        <w:t>V——</w:t>
      </w:r>
      <w:r>
        <w:rPr>
          <w:rFonts w:hint="eastAsia" w:ascii="宋体" w:hAnsi="宋体" w:eastAsia="宋体" w:cs="宋体"/>
          <w:snapToGrid w:val="0"/>
          <w:spacing w:val="-1"/>
          <w:kern w:val="0"/>
          <w:sz w:val="24"/>
          <w:szCs w:val="24"/>
        </w:rPr>
        <w:t>汽车速度，</w:t>
      </w:r>
      <w:r>
        <w:rPr>
          <w:rFonts w:ascii="Times New Roman" w:hAnsi="Times New Roman" w:eastAsia="Times New Roman" w:cs="Times New Roman"/>
          <w:snapToGrid w:val="0"/>
          <w:spacing w:val="-1"/>
          <w:kern w:val="0"/>
          <w:sz w:val="24"/>
          <w:szCs w:val="24"/>
        </w:rPr>
        <w:t>km/hr</w:t>
      </w:r>
      <w:r>
        <w:rPr>
          <w:rFonts w:hint="eastAsia" w:ascii="宋体" w:hAnsi="宋体" w:eastAsia="宋体" w:cs="宋体"/>
          <w:snapToGrid w:val="0"/>
          <w:spacing w:val="-1"/>
          <w:kern w:val="0"/>
          <w:sz w:val="24"/>
          <w:szCs w:val="24"/>
        </w:rPr>
        <w:t>；</w:t>
      </w:r>
    </w:p>
    <w:p w14:paraId="2ECB5E71">
      <w:pPr>
        <w:kinsoku w:val="0"/>
        <w:topLinePunct/>
        <w:autoSpaceDE w:val="0"/>
        <w:autoSpaceDN w:val="0"/>
        <w:adjustRightInd w:val="0"/>
        <w:snapToGrid w:val="0"/>
        <w:spacing w:before="66" w:line="218" w:lineRule="auto"/>
        <w:ind w:left="483" w:firstLine="684" w:firstLineChars="300"/>
        <w:jc w:val="left"/>
        <w:textAlignment w:val="baseline"/>
        <w:rPr>
          <w:rFonts w:hint="eastAsia" w:ascii="宋体" w:hAnsi="宋体" w:eastAsia="宋体" w:cs="宋体"/>
          <w:snapToGrid w:val="0"/>
          <w:kern w:val="0"/>
          <w:sz w:val="24"/>
          <w:szCs w:val="24"/>
        </w:rPr>
      </w:pPr>
      <w:r>
        <w:rPr>
          <w:rFonts w:ascii="Times New Roman" w:hAnsi="Times New Roman" w:eastAsia="Times New Roman" w:cs="Times New Roman"/>
          <w:snapToGrid w:val="0"/>
          <w:spacing w:val="-6"/>
          <w:kern w:val="0"/>
          <w:sz w:val="24"/>
          <w:szCs w:val="24"/>
        </w:rPr>
        <w:t>W——</w:t>
      </w:r>
      <w:r>
        <w:rPr>
          <w:rFonts w:hint="eastAsia" w:ascii="宋体" w:hAnsi="宋体" w:eastAsia="宋体" w:cs="宋体"/>
          <w:snapToGrid w:val="0"/>
          <w:spacing w:val="-6"/>
          <w:kern w:val="0"/>
          <w:sz w:val="24"/>
          <w:szCs w:val="24"/>
        </w:rPr>
        <w:t>汽车载重量，吨；</w:t>
      </w:r>
    </w:p>
    <w:p w14:paraId="4AF2F2C9">
      <w:pPr>
        <w:kinsoku w:val="0"/>
        <w:topLinePunct/>
        <w:autoSpaceDE w:val="0"/>
        <w:autoSpaceDN w:val="0"/>
        <w:adjustRightInd w:val="0"/>
        <w:snapToGrid w:val="0"/>
        <w:spacing w:before="236" w:line="211" w:lineRule="auto"/>
        <w:ind w:left="484" w:firstLine="714" w:firstLineChars="300"/>
        <w:jc w:val="left"/>
        <w:textAlignment w:val="baseline"/>
        <w:rPr>
          <w:rFonts w:hint="eastAsia" w:ascii="宋体" w:hAnsi="宋体" w:eastAsia="宋体" w:cs="宋体"/>
          <w:snapToGrid w:val="0"/>
          <w:kern w:val="0"/>
          <w:sz w:val="24"/>
          <w:szCs w:val="24"/>
        </w:rPr>
      </w:pPr>
      <w:r>
        <w:rPr>
          <w:rFonts w:ascii="Times New Roman" w:hAnsi="Times New Roman" w:eastAsia="Times New Roman" w:cs="Times New Roman"/>
          <w:snapToGrid w:val="0"/>
          <w:spacing w:val="-1"/>
          <w:kern w:val="0"/>
          <w:sz w:val="24"/>
          <w:szCs w:val="24"/>
        </w:rPr>
        <w:t>P——</w:t>
      </w:r>
      <w:r>
        <w:rPr>
          <w:rFonts w:hint="eastAsia" w:ascii="宋体" w:hAnsi="宋体" w:eastAsia="宋体" w:cs="宋体"/>
          <w:snapToGrid w:val="0"/>
          <w:spacing w:val="-1"/>
          <w:kern w:val="0"/>
          <w:sz w:val="24"/>
          <w:szCs w:val="24"/>
        </w:rPr>
        <w:t>道路表面粉尘量，</w:t>
      </w:r>
      <w:r>
        <w:rPr>
          <w:rFonts w:ascii="Times New Roman" w:hAnsi="Times New Roman" w:eastAsia="Times New Roman" w:cs="Times New Roman"/>
          <w:snapToGrid w:val="0"/>
          <w:spacing w:val="-1"/>
          <w:kern w:val="0"/>
          <w:sz w:val="24"/>
          <w:szCs w:val="24"/>
        </w:rPr>
        <w:t>kg/m</w:t>
      </w:r>
      <w:r>
        <w:rPr>
          <w:rFonts w:ascii="Times New Roman" w:hAnsi="Times New Roman" w:eastAsia="Times New Roman" w:cs="Times New Roman"/>
          <w:snapToGrid w:val="0"/>
          <w:spacing w:val="-1"/>
          <w:kern w:val="0"/>
          <w:position w:val="8"/>
          <w:sz w:val="15"/>
          <w:szCs w:val="15"/>
        </w:rPr>
        <w:t>2</w:t>
      </w:r>
      <w:r>
        <w:rPr>
          <w:rFonts w:hint="eastAsia" w:ascii="宋体" w:hAnsi="宋体" w:eastAsia="宋体" w:cs="宋体"/>
          <w:snapToGrid w:val="0"/>
          <w:spacing w:val="-1"/>
          <w:kern w:val="0"/>
          <w:sz w:val="24"/>
          <w:szCs w:val="24"/>
        </w:rPr>
        <w:t>。</w:t>
      </w:r>
    </w:p>
    <w:p w14:paraId="6558EBC6">
      <w:pPr>
        <w:kinsoku w:val="0"/>
        <w:topLinePunct/>
        <w:autoSpaceDE w:val="0"/>
        <w:autoSpaceDN w:val="0"/>
        <w:adjustRightInd w:val="0"/>
        <w:snapToGrid w:val="0"/>
        <w:spacing w:before="247" w:line="391" w:lineRule="auto"/>
        <w:ind w:left="9" w:firstLine="464" w:firstLineChars="200"/>
        <w:jc w:val="left"/>
        <w:textAlignment w:val="baseline"/>
        <w:rPr>
          <w:rFonts w:hint="eastAsia" w:ascii="宋体" w:hAnsi="宋体" w:eastAsia="宋体" w:cs="宋体"/>
          <w:snapToGrid w:val="0"/>
          <w:spacing w:val="-3"/>
          <w:kern w:val="0"/>
          <w:sz w:val="24"/>
          <w:szCs w:val="24"/>
        </w:rPr>
      </w:pPr>
      <w:r>
        <w:rPr>
          <w:rFonts w:hint="eastAsia" w:ascii="宋体" w:hAnsi="宋体" w:eastAsia="宋体" w:cs="宋体"/>
          <w:snapToGrid w:val="0"/>
          <w:spacing w:val="-4"/>
          <w:kern w:val="0"/>
          <w:sz w:val="24"/>
          <w:szCs w:val="24"/>
        </w:rPr>
        <w:t>下表为一辆</w:t>
      </w:r>
      <w:r>
        <w:rPr>
          <w:rFonts w:ascii="Times New Roman" w:hAnsi="Times New Roman" w:eastAsia="Times New Roman" w:cs="Times New Roman"/>
          <w:snapToGrid w:val="0"/>
          <w:spacing w:val="-4"/>
          <w:kern w:val="0"/>
          <w:sz w:val="24"/>
          <w:szCs w:val="24"/>
        </w:rPr>
        <w:t>10</w:t>
      </w:r>
      <w:r>
        <w:rPr>
          <w:rFonts w:hint="eastAsia" w:ascii="宋体" w:hAnsi="宋体" w:eastAsia="宋体" w:cs="宋体"/>
          <w:snapToGrid w:val="0"/>
          <w:spacing w:val="-4"/>
          <w:kern w:val="0"/>
          <w:sz w:val="24"/>
          <w:szCs w:val="24"/>
        </w:rPr>
        <w:t>吨卡车，通过一段长度为</w:t>
      </w:r>
      <w:r>
        <w:rPr>
          <w:rFonts w:ascii="Times New Roman" w:hAnsi="Times New Roman" w:eastAsia="Times New Roman" w:cs="Times New Roman"/>
          <w:snapToGrid w:val="0"/>
          <w:spacing w:val="-4"/>
          <w:kern w:val="0"/>
          <w:sz w:val="24"/>
          <w:szCs w:val="24"/>
        </w:rPr>
        <w:t>1km</w:t>
      </w:r>
      <w:r>
        <w:rPr>
          <w:rFonts w:hint="eastAsia" w:ascii="宋体" w:hAnsi="宋体" w:eastAsia="宋体" w:cs="宋体"/>
          <w:snapToGrid w:val="0"/>
          <w:spacing w:val="-4"/>
          <w:kern w:val="0"/>
          <w:sz w:val="24"/>
          <w:szCs w:val="24"/>
        </w:rPr>
        <w:t>的路面时，不同路面清洁程度，不</w:t>
      </w:r>
      <w:r>
        <w:rPr>
          <w:rFonts w:hint="eastAsia" w:ascii="宋体" w:hAnsi="宋体" w:eastAsia="宋体" w:cs="宋体"/>
          <w:snapToGrid w:val="0"/>
          <w:spacing w:val="2"/>
          <w:kern w:val="0"/>
          <w:sz w:val="24"/>
          <w:szCs w:val="24"/>
        </w:rPr>
        <w:t>同行驶速度情况下的扬尘量。由此可见，在同样路面清洁程度条件下，车速越快，扬尘量越大；而在同样车速情况下，路面越脏，则扬尘量越大。因此限速行驶及保</w:t>
      </w:r>
      <w:r>
        <w:rPr>
          <w:rFonts w:hint="eastAsia" w:ascii="宋体" w:hAnsi="宋体" w:eastAsia="宋体" w:cs="宋体"/>
          <w:snapToGrid w:val="0"/>
          <w:spacing w:val="-3"/>
          <w:kern w:val="0"/>
          <w:sz w:val="24"/>
          <w:szCs w:val="24"/>
        </w:rPr>
        <w:t>持路面的清洁是减少汽车扬尘的有效手段。</w:t>
      </w:r>
    </w:p>
    <w:p w14:paraId="1F59F435">
      <w:pPr>
        <w:topLinePunct/>
        <w:snapToGrid w:val="0"/>
        <w:spacing w:line="360" w:lineRule="auto"/>
        <w:ind w:right="844"/>
        <w:rPr>
          <w:rFonts w:ascii="Times New Roman" w:hAnsi="Times New Roman" w:eastAsia="宋体" w:cs="Times New Roman"/>
          <w:b/>
          <w:bCs/>
          <w:kern w:val="0"/>
          <w:sz w:val="24"/>
          <w:szCs w:val="24"/>
        </w:rPr>
      </w:pPr>
      <w:r>
        <w:rPr>
          <w:rFonts w:hint="eastAsia" w:ascii="Times New Roman" w:hAnsi="Times New Roman" w:eastAsia="宋体" w:cs="Times New Roman"/>
          <w:b/>
          <w:bCs/>
          <w:kern w:val="0"/>
          <w:sz w:val="24"/>
          <w:szCs w:val="24"/>
        </w:rPr>
        <w:t>表6.8-3       在不同车速和地面清洁程度的汽车扬尘</w:t>
      </w:r>
      <w:r>
        <w:rPr>
          <w:rFonts w:ascii="Times New Roman" w:hAnsi="Times New Roman" w:eastAsia="宋体" w:cs="Times New Roman"/>
          <w:b/>
          <w:bCs/>
          <w:kern w:val="0"/>
          <w:sz w:val="24"/>
          <w:szCs w:val="24"/>
        </w:rPr>
        <w:t xml:space="preserve">    </w:t>
      </w:r>
      <w:r>
        <w:rPr>
          <w:rFonts w:hint="eastAsia" w:ascii="Times New Roman" w:hAnsi="Times New Roman" w:eastAsia="宋体" w:cs="Times New Roman"/>
          <w:b/>
          <w:bCs/>
          <w:kern w:val="0"/>
          <w:sz w:val="24"/>
          <w:szCs w:val="24"/>
        </w:rPr>
        <w:t>单位：</w:t>
      </w:r>
      <w:r>
        <w:rPr>
          <w:rFonts w:ascii="Times New Roman" w:hAnsi="Times New Roman" w:eastAsia="宋体" w:cs="Times New Roman"/>
          <w:b/>
          <w:bCs/>
          <w:kern w:val="0"/>
          <w:sz w:val="24"/>
          <w:szCs w:val="24"/>
        </w:rPr>
        <w:t>kg/</w:t>
      </w:r>
      <w:r>
        <w:rPr>
          <w:rFonts w:hint="eastAsia" w:ascii="Times New Roman" w:hAnsi="Times New Roman" w:eastAsia="宋体" w:cs="Times New Roman"/>
          <w:b/>
          <w:bCs/>
          <w:kern w:val="0"/>
          <w:sz w:val="24"/>
          <w:szCs w:val="24"/>
        </w:rPr>
        <w:t>辆·</w:t>
      </w:r>
      <w:r>
        <w:rPr>
          <w:rFonts w:ascii="Times New Roman" w:hAnsi="Times New Roman" w:eastAsia="宋体" w:cs="Times New Roman"/>
          <w:b/>
          <w:bCs/>
          <w:kern w:val="0"/>
          <w:sz w:val="24"/>
          <w:szCs w:val="24"/>
        </w:rPr>
        <w:t>km</w:t>
      </w:r>
    </w:p>
    <w:p w14:paraId="58FA5099">
      <w:pPr>
        <w:widowControl/>
        <w:kinsoku w:val="0"/>
        <w:autoSpaceDE w:val="0"/>
        <w:autoSpaceDN w:val="0"/>
        <w:adjustRightInd w:val="0"/>
        <w:snapToGrid w:val="0"/>
        <w:spacing w:line="34" w:lineRule="exact"/>
        <w:jc w:val="left"/>
        <w:textAlignment w:val="baseline"/>
        <w:rPr>
          <w:rFonts w:ascii="Arial" w:hAnsi="Arial" w:eastAsia="Arial" w:cs="Arial"/>
          <w:snapToGrid w:val="0"/>
          <w:kern w:val="0"/>
          <w:szCs w:val="21"/>
        </w:rPr>
      </w:pPr>
    </w:p>
    <w:tbl>
      <w:tblPr>
        <w:tblStyle w:val="3199"/>
        <w:tblW w:w="8925" w:type="dxa"/>
        <w:tblInd w:w="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14"/>
        <w:gridCol w:w="1232"/>
        <w:gridCol w:w="1233"/>
        <w:gridCol w:w="1237"/>
        <w:gridCol w:w="1234"/>
        <w:gridCol w:w="1234"/>
        <w:gridCol w:w="1241"/>
      </w:tblGrid>
      <w:tr w14:paraId="7FE68B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1" w:hRule="atLeast"/>
        </w:trPr>
        <w:tc>
          <w:tcPr>
            <w:tcW w:w="1514" w:type="dxa"/>
            <w:tcBorders>
              <w:top w:val="single" w:color="000000" w:sz="2" w:space="0"/>
              <w:left w:val="single" w:color="000000" w:sz="2" w:space="0"/>
              <w:bottom w:val="single" w:color="000000" w:sz="4" w:space="0"/>
              <w:right w:val="single" w:color="000000" w:sz="4" w:space="0"/>
            </w:tcBorders>
            <w:vAlign w:val="center"/>
          </w:tcPr>
          <w:p w14:paraId="15F2D207">
            <w:pPr>
              <w:topLinePunct/>
              <w:jc w:val="center"/>
              <w:rPr>
                <w:rFonts w:ascii="Times New Roman" w:hAnsi="Times New Roman" w:eastAsia="宋体" w:cs="Times New Roman"/>
                <w:kern w:val="0"/>
                <w:sz w:val="20"/>
                <w:szCs w:val="21"/>
                <w:lang w:eastAsia="en-US"/>
              </w:rPr>
            </w:pPr>
            <w:r>
              <w:rPr>
                <w:rFonts w:hint="eastAsia" w:ascii="Times New Roman" w:hAnsi="Times New Roman" w:eastAsia="宋体" w:cs="Times New Roman"/>
                <w:kern w:val="0"/>
                <w:sz w:val="20"/>
                <w:szCs w:val="21"/>
                <w:lang w:eastAsia="en-US"/>
              </w:rPr>
              <w:t>粉尘量车速</w:t>
            </w:r>
          </w:p>
        </w:tc>
        <w:tc>
          <w:tcPr>
            <w:tcW w:w="1232" w:type="dxa"/>
            <w:tcBorders>
              <w:top w:val="single" w:color="000000" w:sz="2" w:space="0"/>
              <w:left w:val="single" w:color="000000" w:sz="4" w:space="0"/>
              <w:bottom w:val="single" w:color="000000" w:sz="4" w:space="0"/>
              <w:right w:val="single" w:color="000000" w:sz="4" w:space="0"/>
            </w:tcBorders>
            <w:vAlign w:val="center"/>
          </w:tcPr>
          <w:p w14:paraId="1F702538">
            <w:pPr>
              <w:topLinePunct/>
              <w:jc w:val="center"/>
              <w:rPr>
                <w:rFonts w:ascii="Times New Roman" w:hAnsi="Times New Roman" w:eastAsia="宋体" w:cs="Times New Roman"/>
                <w:kern w:val="0"/>
                <w:sz w:val="20"/>
                <w:szCs w:val="21"/>
                <w:lang w:eastAsia="en-US"/>
              </w:rPr>
            </w:pPr>
            <w:r>
              <w:rPr>
                <w:rFonts w:ascii="Times New Roman" w:hAnsi="Times New Roman" w:eastAsia="宋体" w:cs="Times New Roman"/>
                <w:kern w:val="0"/>
                <w:sz w:val="20"/>
                <w:szCs w:val="21"/>
                <w:lang w:eastAsia="en-US"/>
              </w:rPr>
              <w:t>0.1</w:t>
            </w:r>
          </w:p>
          <w:p w14:paraId="2C50A48B">
            <w:pPr>
              <w:topLinePunct/>
              <w:jc w:val="center"/>
              <w:rPr>
                <w:rFonts w:ascii="Times New Roman" w:hAnsi="Times New Roman" w:eastAsia="宋体" w:cs="Times New Roman"/>
                <w:kern w:val="0"/>
                <w:sz w:val="20"/>
                <w:szCs w:val="21"/>
                <w:lang w:eastAsia="en-US"/>
              </w:rPr>
            </w:pPr>
            <w:r>
              <w:rPr>
                <w:rFonts w:hint="eastAsia" w:ascii="Times New Roman" w:hAnsi="Times New Roman" w:eastAsia="宋体" w:cs="Times New Roman"/>
                <w:kern w:val="0"/>
                <w:sz w:val="20"/>
                <w:szCs w:val="21"/>
                <w:lang w:eastAsia="en-US"/>
              </w:rPr>
              <w:t>（</w:t>
            </w:r>
            <w:r>
              <w:rPr>
                <w:rFonts w:ascii="Times New Roman" w:hAnsi="Times New Roman" w:eastAsia="宋体" w:cs="Times New Roman"/>
                <w:kern w:val="0"/>
                <w:sz w:val="20"/>
                <w:szCs w:val="21"/>
                <w:lang w:eastAsia="en-US"/>
              </w:rPr>
              <w:t>kg/m</w:t>
            </w:r>
            <w:r>
              <w:rPr>
                <w:rFonts w:ascii="Times New Roman" w:hAnsi="Times New Roman" w:eastAsia="宋体" w:cs="Times New Roman"/>
                <w:kern w:val="0"/>
                <w:sz w:val="20"/>
                <w:szCs w:val="21"/>
                <w:vertAlign w:val="superscript"/>
                <w:lang w:eastAsia="en-US"/>
              </w:rPr>
              <w:t>2</w:t>
            </w:r>
            <w:r>
              <w:rPr>
                <w:rFonts w:hint="eastAsia" w:ascii="Times New Roman" w:hAnsi="Times New Roman" w:eastAsia="宋体" w:cs="Times New Roman"/>
                <w:kern w:val="0"/>
                <w:sz w:val="20"/>
                <w:szCs w:val="21"/>
                <w:lang w:eastAsia="en-US"/>
              </w:rPr>
              <w:t>）</w:t>
            </w:r>
          </w:p>
        </w:tc>
        <w:tc>
          <w:tcPr>
            <w:tcW w:w="1232" w:type="dxa"/>
            <w:tcBorders>
              <w:top w:val="single" w:color="000000" w:sz="2" w:space="0"/>
              <w:left w:val="single" w:color="000000" w:sz="4" w:space="0"/>
              <w:bottom w:val="single" w:color="000000" w:sz="4" w:space="0"/>
              <w:right w:val="single" w:color="000000" w:sz="4" w:space="0"/>
            </w:tcBorders>
            <w:vAlign w:val="center"/>
          </w:tcPr>
          <w:p w14:paraId="2CC5421D">
            <w:pPr>
              <w:topLinePunct/>
              <w:jc w:val="center"/>
              <w:rPr>
                <w:rFonts w:ascii="Times New Roman" w:hAnsi="Times New Roman" w:eastAsia="宋体" w:cs="Times New Roman"/>
                <w:kern w:val="0"/>
                <w:sz w:val="20"/>
                <w:szCs w:val="21"/>
                <w:lang w:eastAsia="en-US"/>
              </w:rPr>
            </w:pPr>
            <w:r>
              <w:rPr>
                <w:rFonts w:ascii="Times New Roman" w:hAnsi="Times New Roman" w:eastAsia="宋体" w:cs="Times New Roman"/>
                <w:kern w:val="0"/>
                <w:sz w:val="20"/>
                <w:szCs w:val="21"/>
                <w:lang w:eastAsia="en-US"/>
              </w:rPr>
              <w:t>0.2</w:t>
            </w:r>
          </w:p>
          <w:p w14:paraId="26860F4E">
            <w:pPr>
              <w:topLinePunct/>
              <w:jc w:val="center"/>
              <w:rPr>
                <w:rFonts w:ascii="Times New Roman" w:hAnsi="Times New Roman" w:eastAsia="宋体" w:cs="Times New Roman"/>
                <w:kern w:val="0"/>
                <w:sz w:val="20"/>
                <w:szCs w:val="21"/>
                <w:lang w:eastAsia="en-US"/>
              </w:rPr>
            </w:pPr>
            <w:r>
              <w:rPr>
                <w:rFonts w:hint="eastAsia" w:ascii="Times New Roman" w:hAnsi="Times New Roman" w:eastAsia="宋体" w:cs="Times New Roman"/>
                <w:kern w:val="0"/>
                <w:sz w:val="20"/>
                <w:szCs w:val="21"/>
                <w:lang w:eastAsia="en-US"/>
              </w:rPr>
              <w:t>（</w:t>
            </w:r>
            <w:r>
              <w:rPr>
                <w:rFonts w:ascii="Times New Roman" w:hAnsi="Times New Roman" w:eastAsia="宋体" w:cs="Times New Roman"/>
                <w:kern w:val="0"/>
                <w:sz w:val="20"/>
                <w:szCs w:val="21"/>
                <w:lang w:eastAsia="en-US"/>
              </w:rPr>
              <w:t>kg/m</w:t>
            </w:r>
            <w:r>
              <w:rPr>
                <w:rFonts w:ascii="Times New Roman" w:hAnsi="Times New Roman" w:eastAsia="宋体" w:cs="Times New Roman"/>
                <w:kern w:val="0"/>
                <w:sz w:val="20"/>
                <w:szCs w:val="21"/>
                <w:vertAlign w:val="superscript"/>
                <w:lang w:eastAsia="en-US"/>
              </w:rPr>
              <w:t>2</w:t>
            </w:r>
            <w:r>
              <w:rPr>
                <w:rFonts w:hint="eastAsia" w:ascii="Times New Roman" w:hAnsi="Times New Roman" w:eastAsia="宋体" w:cs="Times New Roman"/>
                <w:kern w:val="0"/>
                <w:sz w:val="20"/>
                <w:szCs w:val="21"/>
                <w:lang w:eastAsia="en-US"/>
              </w:rPr>
              <w:t>）</w:t>
            </w:r>
          </w:p>
        </w:tc>
        <w:tc>
          <w:tcPr>
            <w:tcW w:w="1236" w:type="dxa"/>
            <w:tcBorders>
              <w:top w:val="single" w:color="000000" w:sz="2" w:space="0"/>
              <w:left w:val="single" w:color="000000" w:sz="4" w:space="0"/>
              <w:bottom w:val="single" w:color="000000" w:sz="4" w:space="0"/>
              <w:right w:val="single" w:color="000000" w:sz="4" w:space="0"/>
            </w:tcBorders>
            <w:vAlign w:val="center"/>
          </w:tcPr>
          <w:p w14:paraId="0005E2BB">
            <w:pPr>
              <w:topLinePunct/>
              <w:jc w:val="center"/>
              <w:rPr>
                <w:rFonts w:ascii="Times New Roman" w:hAnsi="Times New Roman" w:eastAsia="宋体" w:cs="Times New Roman"/>
                <w:kern w:val="0"/>
                <w:sz w:val="20"/>
                <w:szCs w:val="21"/>
                <w:lang w:eastAsia="en-US"/>
              </w:rPr>
            </w:pPr>
            <w:r>
              <w:rPr>
                <w:rFonts w:ascii="Times New Roman" w:hAnsi="Times New Roman" w:eastAsia="宋体" w:cs="Times New Roman"/>
                <w:kern w:val="0"/>
                <w:sz w:val="20"/>
                <w:szCs w:val="21"/>
                <w:lang w:eastAsia="en-US"/>
              </w:rPr>
              <w:t>0.3</w:t>
            </w:r>
          </w:p>
          <w:p w14:paraId="7CD7C6AB">
            <w:pPr>
              <w:topLinePunct/>
              <w:jc w:val="center"/>
              <w:rPr>
                <w:rFonts w:ascii="Times New Roman" w:hAnsi="Times New Roman" w:eastAsia="宋体" w:cs="Times New Roman"/>
                <w:kern w:val="0"/>
                <w:sz w:val="20"/>
                <w:szCs w:val="21"/>
                <w:lang w:eastAsia="en-US"/>
              </w:rPr>
            </w:pPr>
            <w:r>
              <w:rPr>
                <w:rFonts w:hint="eastAsia" w:ascii="Times New Roman" w:hAnsi="Times New Roman" w:eastAsia="宋体" w:cs="Times New Roman"/>
                <w:kern w:val="0"/>
                <w:sz w:val="20"/>
                <w:szCs w:val="21"/>
                <w:lang w:eastAsia="en-US"/>
              </w:rPr>
              <w:t>（</w:t>
            </w:r>
            <w:r>
              <w:rPr>
                <w:rFonts w:ascii="Times New Roman" w:hAnsi="Times New Roman" w:eastAsia="宋体" w:cs="Times New Roman"/>
                <w:kern w:val="0"/>
                <w:sz w:val="20"/>
                <w:szCs w:val="21"/>
                <w:lang w:eastAsia="en-US"/>
              </w:rPr>
              <w:t>kg/m</w:t>
            </w:r>
            <w:r>
              <w:rPr>
                <w:rFonts w:ascii="Times New Roman" w:hAnsi="Times New Roman" w:eastAsia="宋体" w:cs="Times New Roman"/>
                <w:kern w:val="0"/>
                <w:sz w:val="20"/>
                <w:szCs w:val="21"/>
                <w:vertAlign w:val="superscript"/>
                <w:lang w:eastAsia="en-US"/>
              </w:rPr>
              <w:t>2</w:t>
            </w:r>
            <w:r>
              <w:rPr>
                <w:rFonts w:hint="eastAsia" w:ascii="Times New Roman" w:hAnsi="Times New Roman" w:eastAsia="宋体" w:cs="Times New Roman"/>
                <w:kern w:val="0"/>
                <w:sz w:val="20"/>
                <w:szCs w:val="21"/>
                <w:lang w:eastAsia="en-US"/>
              </w:rPr>
              <w:t>）</w:t>
            </w:r>
          </w:p>
        </w:tc>
        <w:tc>
          <w:tcPr>
            <w:tcW w:w="1233" w:type="dxa"/>
            <w:tcBorders>
              <w:top w:val="single" w:color="000000" w:sz="2" w:space="0"/>
              <w:left w:val="single" w:color="000000" w:sz="4" w:space="0"/>
              <w:bottom w:val="single" w:color="000000" w:sz="4" w:space="0"/>
              <w:right w:val="single" w:color="000000" w:sz="4" w:space="0"/>
            </w:tcBorders>
            <w:vAlign w:val="center"/>
          </w:tcPr>
          <w:p w14:paraId="7CED8ACD">
            <w:pPr>
              <w:topLinePunct/>
              <w:jc w:val="center"/>
              <w:rPr>
                <w:rFonts w:ascii="Times New Roman" w:hAnsi="Times New Roman" w:eastAsia="宋体" w:cs="Times New Roman"/>
                <w:kern w:val="0"/>
                <w:sz w:val="20"/>
                <w:szCs w:val="21"/>
                <w:lang w:eastAsia="en-US"/>
              </w:rPr>
            </w:pPr>
            <w:r>
              <w:rPr>
                <w:rFonts w:ascii="Times New Roman" w:hAnsi="Times New Roman" w:eastAsia="宋体" w:cs="Times New Roman"/>
                <w:kern w:val="0"/>
                <w:sz w:val="20"/>
                <w:szCs w:val="21"/>
                <w:lang w:eastAsia="en-US"/>
              </w:rPr>
              <w:t>0.4</w:t>
            </w:r>
          </w:p>
          <w:p w14:paraId="3FF2CBD7">
            <w:pPr>
              <w:topLinePunct/>
              <w:jc w:val="center"/>
              <w:rPr>
                <w:rFonts w:ascii="Times New Roman" w:hAnsi="Times New Roman" w:eastAsia="宋体" w:cs="Times New Roman"/>
                <w:kern w:val="0"/>
                <w:sz w:val="20"/>
                <w:szCs w:val="21"/>
                <w:lang w:eastAsia="en-US"/>
              </w:rPr>
            </w:pPr>
            <w:r>
              <w:rPr>
                <w:rFonts w:hint="eastAsia" w:ascii="Times New Roman" w:hAnsi="Times New Roman" w:eastAsia="宋体" w:cs="Times New Roman"/>
                <w:kern w:val="0"/>
                <w:sz w:val="20"/>
                <w:szCs w:val="21"/>
                <w:lang w:eastAsia="en-US"/>
              </w:rPr>
              <w:t>（</w:t>
            </w:r>
            <w:r>
              <w:rPr>
                <w:rFonts w:ascii="Times New Roman" w:hAnsi="Times New Roman" w:eastAsia="宋体" w:cs="Times New Roman"/>
                <w:kern w:val="0"/>
                <w:sz w:val="20"/>
                <w:szCs w:val="21"/>
                <w:lang w:eastAsia="en-US"/>
              </w:rPr>
              <w:t>kg/m</w:t>
            </w:r>
            <w:r>
              <w:rPr>
                <w:rFonts w:ascii="Times New Roman" w:hAnsi="Times New Roman" w:eastAsia="宋体" w:cs="Times New Roman"/>
                <w:kern w:val="0"/>
                <w:sz w:val="20"/>
                <w:szCs w:val="21"/>
                <w:vertAlign w:val="superscript"/>
                <w:lang w:eastAsia="en-US"/>
              </w:rPr>
              <w:t>2</w:t>
            </w:r>
            <w:r>
              <w:rPr>
                <w:rFonts w:hint="eastAsia" w:ascii="Times New Roman" w:hAnsi="Times New Roman" w:eastAsia="宋体" w:cs="Times New Roman"/>
                <w:kern w:val="0"/>
                <w:sz w:val="20"/>
                <w:szCs w:val="21"/>
                <w:lang w:eastAsia="en-US"/>
              </w:rPr>
              <w:t>）</w:t>
            </w:r>
          </w:p>
        </w:tc>
        <w:tc>
          <w:tcPr>
            <w:tcW w:w="1233" w:type="dxa"/>
            <w:tcBorders>
              <w:top w:val="single" w:color="000000" w:sz="2" w:space="0"/>
              <w:left w:val="single" w:color="000000" w:sz="4" w:space="0"/>
              <w:bottom w:val="single" w:color="000000" w:sz="4" w:space="0"/>
              <w:right w:val="single" w:color="000000" w:sz="4" w:space="0"/>
            </w:tcBorders>
            <w:vAlign w:val="center"/>
          </w:tcPr>
          <w:p w14:paraId="6082CA33">
            <w:pPr>
              <w:topLinePunct/>
              <w:jc w:val="center"/>
              <w:rPr>
                <w:rFonts w:ascii="Times New Roman" w:hAnsi="Times New Roman" w:eastAsia="宋体" w:cs="Times New Roman"/>
                <w:kern w:val="0"/>
                <w:sz w:val="20"/>
                <w:szCs w:val="21"/>
                <w:lang w:eastAsia="en-US"/>
              </w:rPr>
            </w:pPr>
            <w:r>
              <w:rPr>
                <w:rFonts w:ascii="Times New Roman" w:hAnsi="Times New Roman" w:eastAsia="宋体" w:cs="Times New Roman"/>
                <w:kern w:val="0"/>
                <w:sz w:val="20"/>
                <w:szCs w:val="21"/>
                <w:lang w:eastAsia="en-US"/>
              </w:rPr>
              <w:t>0.5</w:t>
            </w:r>
          </w:p>
          <w:p w14:paraId="1493F13A">
            <w:pPr>
              <w:topLinePunct/>
              <w:jc w:val="center"/>
              <w:rPr>
                <w:rFonts w:ascii="Times New Roman" w:hAnsi="Times New Roman" w:eastAsia="宋体" w:cs="Times New Roman"/>
                <w:kern w:val="0"/>
                <w:sz w:val="20"/>
                <w:szCs w:val="21"/>
                <w:lang w:eastAsia="en-US"/>
              </w:rPr>
            </w:pPr>
            <w:r>
              <w:rPr>
                <w:rFonts w:hint="eastAsia" w:ascii="Times New Roman" w:hAnsi="Times New Roman" w:eastAsia="宋体" w:cs="Times New Roman"/>
                <w:kern w:val="0"/>
                <w:sz w:val="20"/>
                <w:szCs w:val="21"/>
                <w:lang w:eastAsia="en-US"/>
              </w:rPr>
              <w:t>（</w:t>
            </w:r>
            <w:r>
              <w:rPr>
                <w:rFonts w:ascii="Times New Roman" w:hAnsi="Times New Roman" w:eastAsia="宋体" w:cs="Times New Roman"/>
                <w:kern w:val="0"/>
                <w:sz w:val="20"/>
                <w:szCs w:val="21"/>
                <w:lang w:eastAsia="en-US"/>
              </w:rPr>
              <w:t>kg/m</w:t>
            </w:r>
            <w:r>
              <w:rPr>
                <w:rFonts w:ascii="Times New Roman" w:hAnsi="Times New Roman" w:eastAsia="宋体" w:cs="Times New Roman"/>
                <w:kern w:val="0"/>
                <w:sz w:val="20"/>
                <w:szCs w:val="21"/>
                <w:vertAlign w:val="superscript"/>
                <w:lang w:eastAsia="en-US"/>
              </w:rPr>
              <w:t>2</w:t>
            </w:r>
            <w:r>
              <w:rPr>
                <w:rFonts w:hint="eastAsia" w:ascii="Times New Roman" w:hAnsi="Times New Roman" w:eastAsia="宋体" w:cs="Times New Roman"/>
                <w:kern w:val="0"/>
                <w:sz w:val="20"/>
                <w:szCs w:val="21"/>
                <w:lang w:eastAsia="en-US"/>
              </w:rPr>
              <w:t>）</w:t>
            </w:r>
          </w:p>
        </w:tc>
        <w:tc>
          <w:tcPr>
            <w:tcW w:w="1240" w:type="dxa"/>
            <w:tcBorders>
              <w:top w:val="single" w:color="000000" w:sz="2" w:space="0"/>
              <w:left w:val="single" w:color="000000" w:sz="4" w:space="0"/>
              <w:bottom w:val="single" w:color="000000" w:sz="4" w:space="0"/>
              <w:right w:val="single" w:color="000000" w:sz="2" w:space="0"/>
            </w:tcBorders>
            <w:vAlign w:val="center"/>
          </w:tcPr>
          <w:p w14:paraId="0A9A0ABA">
            <w:pPr>
              <w:topLinePunct/>
              <w:jc w:val="center"/>
              <w:rPr>
                <w:rFonts w:ascii="Times New Roman" w:hAnsi="Times New Roman" w:eastAsia="宋体" w:cs="Times New Roman"/>
                <w:kern w:val="0"/>
                <w:sz w:val="20"/>
                <w:szCs w:val="21"/>
                <w:lang w:eastAsia="en-US"/>
              </w:rPr>
            </w:pPr>
            <w:r>
              <w:rPr>
                <w:rFonts w:ascii="Times New Roman" w:hAnsi="Times New Roman" w:eastAsia="宋体" w:cs="Times New Roman"/>
                <w:kern w:val="0"/>
                <w:sz w:val="20"/>
                <w:szCs w:val="21"/>
                <w:lang w:eastAsia="en-US"/>
              </w:rPr>
              <w:t>1</w:t>
            </w:r>
          </w:p>
          <w:p w14:paraId="529A2E14">
            <w:pPr>
              <w:topLinePunct/>
              <w:jc w:val="center"/>
              <w:rPr>
                <w:rFonts w:ascii="Times New Roman" w:hAnsi="Times New Roman" w:eastAsia="宋体" w:cs="Times New Roman"/>
                <w:kern w:val="0"/>
                <w:sz w:val="20"/>
                <w:szCs w:val="21"/>
                <w:lang w:eastAsia="en-US"/>
              </w:rPr>
            </w:pPr>
            <w:r>
              <w:rPr>
                <w:rFonts w:hint="eastAsia" w:ascii="Times New Roman" w:hAnsi="Times New Roman" w:eastAsia="宋体" w:cs="Times New Roman"/>
                <w:kern w:val="0"/>
                <w:sz w:val="20"/>
                <w:szCs w:val="21"/>
                <w:lang w:eastAsia="en-US"/>
              </w:rPr>
              <w:t>（</w:t>
            </w:r>
            <w:r>
              <w:rPr>
                <w:rFonts w:ascii="Times New Roman" w:hAnsi="Times New Roman" w:eastAsia="宋体" w:cs="Times New Roman"/>
                <w:kern w:val="0"/>
                <w:sz w:val="20"/>
                <w:szCs w:val="21"/>
                <w:lang w:eastAsia="en-US"/>
              </w:rPr>
              <w:t>kg/m</w:t>
            </w:r>
            <w:r>
              <w:rPr>
                <w:rFonts w:ascii="Times New Roman" w:hAnsi="Times New Roman" w:eastAsia="宋体" w:cs="Times New Roman"/>
                <w:kern w:val="0"/>
                <w:sz w:val="20"/>
                <w:szCs w:val="21"/>
                <w:vertAlign w:val="superscript"/>
                <w:lang w:eastAsia="en-US"/>
              </w:rPr>
              <w:t>2</w:t>
            </w:r>
            <w:r>
              <w:rPr>
                <w:rFonts w:hint="eastAsia" w:ascii="Times New Roman" w:hAnsi="Times New Roman" w:eastAsia="宋体" w:cs="Times New Roman"/>
                <w:kern w:val="0"/>
                <w:sz w:val="20"/>
                <w:szCs w:val="21"/>
                <w:lang w:eastAsia="en-US"/>
              </w:rPr>
              <w:t>）</w:t>
            </w:r>
          </w:p>
        </w:tc>
      </w:tr>
      <w:tr w14:paraId="3D1E01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1514" w:type="dxa"/>
            <w:tcBorders>
              <w:top w:val="single" w:color="000000" w:sz="4" w:space="0"/>
              <w:left w:val="single" w:color="000000" w:sz="2" w:space="0"/>
              <w:bottom w:val="single" w:color="000000" w:sz="4" w:space="0"/>
              <w:right w:val="single" w:color="000000" w:sz="4" w:space="0"/>
            </w:tcBorders>
            <w:vAlign w:val="center"/>
          </w:tcPr>
          <w:p w14:paraId="4A719777">
            <w:pPr>
              <w:topLinePunct/>
              <w:jc w:val="center"/>
              <w:rPr>
                <w:rFonts w:ascii="Times New Roman" w:hAnsi="Times New Roman" w:eastAsia="宋体" w:cs="Times New Roman"/>
                <w:kern w:val="0"/>
                <w:sz w:val="20"/>
                <w:szCs w:val="21"/>
                <w:lang w:eastAsia="en-US"/>
              </w:rPr>
            </w:pPr>
            <w:r>
              <w:rPr>
                <w:rFonts w:ascii="Times New Roman" w:hAnsi="Times New Roman" w:eastAsia="宋体" w:cs="Times New Roman"/>
                <w:kern w:val="0"/>
                <w:sz w:val="20"/>
                <w:szCs w:val="21"/>
                <w:lang w:eastAsia="en-US"/>
              </w:rPr>
              <w:t>5</w:t>
            </w:r>
            <w:r>
              <w:rPr>
                <w:rFonts w:hint="eastAsia" w:ascii="Times New Roman" w:hAnsi="Times New Roman" w:eastAsia="宋体" w:cs="Times New Roman"/>
                <w:kern w:val="0"/>
                <w:sz w:val="20"/>
                <w:szCs w:val="21"/>
                <w:lang w:eastAsia="en-US"/>
              </w:rPr>
              <w:t>（</w:t>
            </w:r>
            <w:r>
              <w:rPr>
                <w:rFonts w:ascii="Times New Roman" w:hAnsi="Times New Roman" w:eastAsia="宋体" w:cs="Times New Roman"/>
                <w:kern w:val="0"/>
                <w:sz w:val="20"/>
                <w:szCs w:val="21"/>
                <w:lang w:eastAsia="en-US"/>
              </w:rPr>
              <w:t>km/hr</w:t>
            </w:r>
            <w:r>
              <w:rPr>
                <w:rFonts w:hint="eastAsia" w:ascii="Times New Roman" w:hAnsi="Times New Roman" w:eastAsia="宋体" w:cs="Times New Roman"/>
                <w:kern w:val="0"/>
                <w:sz w:val="20"/>
                <w:szCs w:val="21"/>
                <w:lang w:eastAsia="en-US"/>
              </w:rPr>
              <w:t>）</w:t>
            </w:r>
          </w:p>
        </w:tc>
        <w:tc>
          <w:tcPr>
            <w:tcW w:w="1232" w:type="dxa"/>
            <w:tcBorders>
              <w:top w:val="single" w:color="000000" w:sz="4" w:space="0"/>
              <w:left w:val="single" w:color="000000" w:sz="4" w:space="0"/>
              <w:bottom w:val="single" w:color="000000" w:sz="4" w:space="0"/>
              <w:right w:val="single" w:color="000000" w:sz="4" w:space="0"/>
            </w:tcBorders>
            <w:vAlign w:val="center"/>
          </w:tcPr>
          <w:p w14:paraId="02CC81FB">
            <w:pPr>
              <w:topLinePunct/>
              <w:jc w:val="center"/>
              <w:rPr>
                <w:rFonts w:ascii="Times New Roman" w:hAnsi="Times New Roman" w:eastAsia="宋体" w:cs="Times New Roman"/>
                <w:kern w:val="0"/>
                <w:sz w:val="20"/>
                <w:szCs w:val="21"/>
                <w:lang w:eastAsia="en-US"/>
              </w:rPr>
            </w:pPr>
            <w:r>
              <w:rPr>
                <w:rFonts w:ascii="Times New Roman" w:hAnsi="Times New Roman" w:eastAsia="宋体" w:cs="Times New Roman"/>
                <w:kern w:val="0"/>
                <w:sz w:val="20"/>
                <w:szCs w:val="21"/>
                <w:lang w:eastAsia="en-US"/>
              </w:rPr>
              <w:t>0.051056</w:t>
            </w:r>
          </w:p>
        </w:tc>
        <w:tc>
          <w:tcPr>
            <w:tcW w:w="1232" w:type="dxa"/>
            <w:tcBorders>
              <w:top w:val="single" w:color="000000" w:sz="4" w:space="0"/>
              <w:left w:val="single" w:color="000000" w:sz="4" w:space="0"/>
              <w:bottom w:val="single" w:color="000000" w:sz="4" w:space="0"/>
              <w:right w:val="single" w:color="000000" w:sz="4" w:space="0"/>
            </w:tcBorders>
            <w:vAlign w:val="center"/>
          </w:tcPr>
          <w:p w14:paraId="7AA3342D">
            <w:pPr>
              <w:topLinePunct/>
              <w:jc w:val="center"/>
              <w:rPr>
                <w:rFonts w:ascii="Times New Roman" w:hAnsi="Times New Roman" w:eastAsia="宋体" w:cs="Times New Roman"/>
                <w:kern w:val="0"/>
                <w:sz w:val="20"/>
                <w:szCs w:val="21"/>
                <w:lang w:eastAsia="en-US"/>
              </w:rPr>
            </w:pPr>
            <w:r>
              <w:rPr>
                <w:rFonts w:ascii="Times New Roman" w:hAnsi="Times New Roman" w:eastAsia="宋体" w:cs="Times New Roman"/>
                <w:kern w:val="0"/>
                <w:sz w:val="20"/>
                <w:szCs w:val="21"/>
                <w:lang w:eastAsia="en-US"/>
              </w:rPr>
              <w:t>0.085865</w:t>
            </w:r>
          </w:p>
        </w:tc>
        <w:tc>
          <w:tcPr>
            <w:tcW w:w="1236" w:type="dxa"/>
            <w:tcBorders>
              <w:top w:val="single" w:color="000000" w:sz="4" w:space="0"/>
              <w:left w:val="single" w:color="000000" w:sz="4" w:space="0"/>
              <w:bottom w:val="single" w:color="000000" w:sz="4" w:space="0"/>
              <w:right w:val="single" w:color="000000" w:sz="4" w:space="0"/>
            </w:tcBorders>
            <w:vAlign w:val="center"/>
          </w:tcPr>
          <w:p w14:paraId="621592D1">
            <w:pPr>
              <w:topLinePunct/>
              <w:jc w:val="center"/>
              <w:rPr>
                <w:rFonts w:ascii="Times New Roman" w:hAnsi="Times New Roman" w:eastAsia="宋体" w:cs="Times New Roman"/>
                <w:kern w:val="0"/>
                <w:sz w:val="20"/>
                <w:szCs w:val="21"/>
                <w:lang w:eastAsia="en-US"/>
              </w:rPr>
            </w:pPr>
            <w:r>
              <w:rPr>
                <w:rFonts w:ascii="Times New Roman" w:hAnsi="Times New Roman" w:eastAsia="宋体" w:cs="Times New Roman"/>
                <w:kern w:val="0"/>
                <w:sz w:val="20"/>
                <w:szCs w:val="21"/>
                <w:lang w:eastAsia="en-US"/>
              </w:rPr>
              <w:t>0.116382</w:t>
            </w:r>
          </w:p>
        </w:tc>
        <w:tc>
          <w:tcPr>
            <w:tcW w:w="1233" w:type="dxa"/>
            <w:tcBorders>
              <w:top w:val="single" w:color="000000" w:sz="4" w:space="0"/>
              <w:left w:val="single" w:color="000000" w:sz="4" w:space="0"/>
              <w:bottom w:val="single" w:color="000000" w:sz="4" w:space="0"/>
              <w:right w:val="single" w:color="000000" w:sz="4" w:space="0"/>
            </w:tcBorders>
            <w:vAlign w:val="center"/>
          </w:tcPr>
          <w:p w14:paraId="70AE3F0E">
            <w:pPr>
              <w:topLinePunct/>
              <w:jc w:val="center"/>
              <w:rPr>
                <w:rFonts w:ascii="Times New Roman" w:hAnsi="Times New Roman" w:eastAsia="宋体" w:cs="Times New Roman"/>
                <w:kern w:val="0"/>
                <w:sz w:val="20"/>
                <w:szCs w:val="21"/>
                <w:lang w:eastAsia="en-US"/>
              </w:rPr>
            </w:pPr>
            <w:r>
              <w:rPr>
                <w:rFonts w:ascii="Times New Roman" w:hAnsi="Times New Roman" w:eastAsia="宋体" w:cs="Times New Roman"/>
                <w:kern w:val="0"/>
                <w:sz w:val="20"/>
                <w:szCs w:val="21"/>
                <w:lang w:eastAsia="en-US"/>
              </w:rPr>
              <w:t>0.144408</w:t>
            </w:r>
          </w:p>
        </w:tc>
        <w:tc>
          <w:tcPr>
            <w:tcW w:w="1233" w:type="dxa"/>
            <w:tcBorders>
              <w:top w:val="single" w:color="000000" w:sz="4" w:space="0"/>
              <w:left w:val="single" w:color="000000" w:sz="4" w:space="0"/>
              <w:bottom w:val="single" w:color="000000" w:sz="4" w:space="0"/>
              <w:right w:val="single" w:color="000000" w:sz="4" w:space="0"/>
            </w:tcBorders>
            <w:vAlign w:val="center"/>
          </w:tcPr>
          <w:p w14:paraId="67B5E1D6">
            <w:pPr>
              <w:topLinePunct/>
              <w:jc w:val="center"/>
              <w:rPr>
                <w:rFonts w:ascii="Times New Roman" w:hAnsi="Times New Roman" w:eastAsia="宋体" w:cs="Times New Roman"/>
                <w:kern w:val="0"/>
                <w:sz w:val="20"/>
                <w:szCs w:val="21"/>
                <w:lang w:eastAsia="en-US"/>
              </w:rPr>
            </w:pPr>
            <w:r>
              <w:rPr>
                <w:rFonts w:ascii="Times New Roman" w:hAnsi="Times New Roman" w:eastAsia="宋体" w:cs="Times New Roman"/>
                <w:kern w:val="0"/>
                <w:sz w:val="20"/>
                <w:szCs w:val="21"/>
                <w:lang w:eastAsia="en-US"/>
              </w:rPr>
              <w:t>0.170715</w:t>
            </w:r>
          </w:p>
        </w:tc>
        <w:tc>
          <w:tcPr>
            <w:tcW w:w="1240" w:type="dxa"/>
            <w:tcBorders>
              <w:top w:val="single" w:color="000000" w:sz="4" w:space="0"/>
              <w:left w:val="single" w:color="000000" w:sz="4" w:space="0"/>
              <w:bottom w:val="single" w:color="000000" w:sz="4" w:space="0"/>
              <w:right w:val="single" w:color="000000" w:sz="2" w:space="0"/>
            </w:tcBorders>
            <w:vAlign w:val="center"/>
          </w:tcPr>
          <w:p w14:paraId="47A5C25B">
            <w:pPr>
              <w:topLinePunct/>
              <w:jc w:val="center"/>
              <w:rPr>
                <w:rFonts w:ascii="Times New Roman" w:hAnsi="Times New Roman" w:eastAsia="宋体" w:cs="Times New Roman"/>
                <w:kern w:val="0"/>
                <w:sz w:val="20"/>
                <w:szCs w:val="21"/>
                <w:lang w:eastAsia="en-US"/>
              </w:rPr>
            </w:pPr>
            <w:r>
              <w:rPr>
                <w:rFonts w:ascii="Times New Roman" w:hAnsi="Times New Roman" w:eastAsia="宋体" w:cs="Times New Roman"/>
                <w:kern w:val="0"/>
                <w:sz w:val="20"/>
                <w:szCs w:val="21"/>
                <w:lang w:eastAsia="en-US"/>
              </w:rPr>
              <w:t>0.287108</w:t>
            </w:r>
          </w:p>
        </w:tc>
      </w:tr>
      <w:tr w14:paraId="4145DC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1514" w:type="dxa"/>
            <w:tcBorders>
              <w:top w:val="single" w:color="000000" w:sz="4" w:space="0"/>
              <w:left w:val="single" w:color="000000" w:sz="2" w:space="0"/>
              <w:bottom w:val="single" w:color="000000" w:sz="4" w:space="0"/>
              <w:right w:val="single" w:color="000000" w:sz="4" w:space="0"/>
            </w:tcBorders>
            <w:vAlign w:val="center"/>
          </w:tcPr>
          <w:p w14:paraId="43253540">
            <w:pPr>
              <w:topLinePunct/>
              <w:jc w:val="center"/>
              <w:rPr>
                <w:rFonts w:ascii="Times New Roman" w:hAnsi="Times New Roman" w:eastAsia="宋体" w:cs="Times New Roman"/>
                <w:kern w:val="0"/>
                <w:sz w:val="20"/>
                <w:szCs w:val="21"/>
                <w:lang w:eastAsia="en-US"/>
              </w:rPr>
            </w:pPr>
            <w:r>
              <w:rPr>
                <w:rFonts w:ascii="Times New Roman" w:hAnsi="Times New Roman" w:eastAsia="宋体" w:cs="Times New Roman"/>
                <w:kern w:val="0"/>
                <w:sz w:val="20"/>
                <w:szCs w:val="21"/>
                <w:lang w:eastAsia="en-US"/>
              </w:rPr>
              <w:t>10</w:t>
            </w:r>
            <w:r>
              <w:rPr>
                <w:rFonts w:hint="eastAsia" w:ascii="Times New Roman" w:hAnsi="Times New Roman" w:eastAsia="宋体" w:cs="Times New Roman"/>
                <w:kern w:val="0"/>
                <w:sz w:val="20"/>
                <w:szCs w:val="21"/>
                <w:lang w:eastAsia="en-US"/>
              </w:rPr>
              <w:t>（</w:t>
            </w:r>
            <w:r>
              <w:rPr>
                <w:rFonts w:ascii="Times New Roman" w:hAnsi="Times New Roman" w:eastAsia="宋体" w:cs="Times New Roman"/>
                <w:kern w:val="0"/>
                <w:sz w:val="20"/>
                <w:szCs w:val="21"/>
                <w:lang w:eastAsia="en-US"/>
              </w:rPr>
              <w:t>km/hr</w:t>
            </w:r>
            <w:r>
              <w:rPr>
                <w:rFonts w:hint="eastAsia" w:ascii="Times New Roman" w:hAnsi="Times New Roman" w:eastAsia="宋体" w:cs="Times New Roman"/>
                <w:kern w:val="0"/>
                <w:sz w:val="20"/>
                <w:szCs w:val="21"/>
                <w:lang w:eastAsia="en-US"/>
              </w:rPr>
              <w:t>）</w:t>
            </w:r>
          </w:p>
        </w:tc>
        <w:tc>
          <w:tcPr>
            <w:tcW w:w="1232" w:type="dxa"/>
            <w:tcBorders>
              <w:top w:val="single" w:color="000000" w:sz="4" w:space="0"/>
              <w:left w:val="single" w:color="000000" w:sz="4" w:space="0"/>
              <w:bottom w:val="single" w:color="000000" w:sz="4" w:space="0"/>
              <w:right w:val="single" w:color="000000" w:sz="4" w:space="0"/>
            </w:tcBorders>
            <w:vAlign w:val="center"/>
          </w:tcPr>
          <w:p w14:paraId="0578B444">
            <w:pPr>
              <w:topLinePunct/>
              <w:jc w:val="center"/>
              <w:rPr>
                <w:rFonts w:ascii="Times New Roman" w:hAnsi="Times New Roman" w:eastAsia="宋体" w:cs="Times New Roman"/>
                <w:kern w:val="0"/>
                <w:sz w:val="20"/>
                <w:szCs w:val="21"/>
                <w:lang w:eastAsia="en-US"/>
              </w:rPr>
            </w:pPr>
            <w:r>
              <w:rPr>
                <w:rFonts w:ascii="Times New Roman" w:hAnsi="Times New Roman" w:eastAsia="宋体" w:cs="Times New Roman"/>
                <w:kern w:val="0"/>
                <w:sz w:val="20"/>
                <w:szCs w:val="21"/>
                <w:lang w:eastAsia="en-US"/>
              </w:rPr>
              <w:t>0.102112</w:t>
            </w:r>
          </w:p>
        </w:tc>
        <w:tc>
          <w:tcPr>
            <w:tcW w:w="1232" w:type="dxa"/>
            <w:tcBorders>
              <w:top w:val="single" w:color="000000" w:sz="4" w:space="0"/>
              <w:left w:val="single" w:color="000000" w:sz="4" w:space="0"/>
              <w:bottom w:val="single" w:color="000000" w:sz="4" w:space="0"/>
              <w:right w:val="single" w:color="000000" w:sz="4" w:space="0"/>
            </w:tcBorders>
            <w:vAlign w:val="center"/>
          </w:tcPr>
          <w:p w14:paraId="02A84A48">
            <w:pPr>
              <w:topLinePunct/>
              <w:jc w:val="center"/>
              <w:rPr>
                <w:rFonts w:ascii="Times New Roman" w:hAnsi="Times New Roman" w:eastAsia="宋体" w:cs="Times New Roman"/>
                <w:kern w:val="0"/>
                <w:sz w:val="20"/>
                <w:szCs w:val="21"/>
                <w:lang w:eastAsia="en-US"/>
              </w:rPr>
            </w:pPr>
            <w:r>
              <w:rPr>
                <w:rFonts w:ascii="Times New Roman" w:hAnsi="Times New Roman" w:eastAsia="宋体" w:cs="Times New Roman"/>
                <w:kern w:val="0"/>
                <w:sz w:val="20"/>
                <w:szCs w:val="21"/>
                <w:lang w:eastAsia="en-US"/>
              </w:rPr>
              <w:t>0.171731</w:t>
            </w:r>
          </w:p>
        </w:tc>
        <w:tc>
          <w:tcPr>
            <w:tcW w:w="1236" w:type="dxa"/>
            <w:tcBorders>
              <w:top w:val="single" w:color="000000" w:sz="4" w:space="0"/>
              <w:left w:val="single" w:color="000000" w:sz="4" w:space="0"/>
              <w:bottom w:val="single" w:color="000000" w:sz="4" w:space="0"/>
              <w:right w:val="single" w:color="000000" w:sz="4" w:space="0"/>
            </w:tcBorders>
            <w:vAlign w:val="center"/>
          </w:tcPr>
          <w:p w14:paraId="0D365AC4">
            <w:pPr>
              <w:topLinePunct/>
              <w:jc w:val="center"/>
              <w:rPr>
                <w:rFonts w:ascii="Times New Roman" w:hAnsi="Times New Roman" w:eastAsia="宋体" w:cs="Times New Roman"/>
                <w:kern w:val="0"/>
                <w:sz w:val="20"/>
                <w:szCs w:val="21"/>
                <w:lang w:eastAsia="en-US"/>
              </w:rPr>
            </w:pPr>
            <w:r>
              <w:rPr>
                <w:rFonts w:ascii="Times New Roman" w:hAnsi="Times New Roman" w:eastAsia="宋体" w:cs="Times New Roman"/>
                <w:kern w:val="0"/>
                <w:sz w:val="20"/>
                <w:szCs w:val="21"/>
                <w:lang w:eastAsia="en-US"/>
              </w:rPr>
              <w:t>0.232764</w:t>
            </w:r>
          </w:p>
        </w:tc>
        <w:tc>
          <w:tcPr>
            <w:tcW w:w="1233" w:type="dxa"/>
            <w:tcBorders>
              <w:top w:val="single" w:color="000000" w:sz="4" w:space="0"/>
              <w:left w:val="single" w:color="000000" w:sz="4" w:space="0"/>
              <w:bottom w:val="single" w:color="000000" w:sz="4" w:space="0"/>
              <w:right w:val="single" w:color="000000" w:sz="4" w:space="0"/>
            </w:tcBorders>
            <w:vAlign w:val="center"/>
          </w:tcPr>
          <w:p w14:paraId="7944C3EE">
            <w:pPr>
              <w:topLinePunct/>
              <w:jc w:val="center"/>
              <w:rPr>
                <w:rFonts w:ascii="Times New Roman" w:hAnsi="Times New Roman" w:eastAsia="宋体" w:cs="Times New Roman"/>
                <w:kern w:val="0"/>
                <w:sz w:val="20"/>
                <w:szCs w:val="21"/>
                <w:lang w:eastAsia="en-US"/>
              </w:rPr>
            </w:pPr>
            <w:r>
              <w:rPr>
                <w:rFonts w:ascii="Times New Roman" w:hAnsi="Times New Roman" w:eastAsia="宋体" w:cs="Times New Roman"/>
                <w:kern w:val="0"/>
                <w:sz w:val="20"/>
                <w:szCs w:val="21"/>
                <w:lang w:eastAsia="en-US"/>
              </w:rPr>
              <w:t>0.288815</w:t>
            </w:r>
          </w:p>
        </w:tc>
        <w:tc>
          <w:tcPr>
            <w:tcW w:w="1233" w:type="dxa"/>
            <w:tcBorders>
              <w:top w:val="single" w:color="000000" w:sz="4" w:space="0"/>
              <w:left w:val="single" w:color="000000" w:sz="4" w:space="0"/>
              <w:bottom w:val="single" w:color="000000" w:sz="4" w:space="0"/>
              <w:right w:val="single" w:color="000000" w:sz="4" w:space="0"/>
            </w:tcBorders>
            <w:vAlign w:val="center"/>
          </w:tcPr>
          <w:p w14:paraId="5E1D712B">
            <w:pPr>
              <w:topLinePunct/>
              <w:jc w:val="center"/>
              <w:rPr>
                <w:rFonts w:ascii="Times New Roman" w:hAnsi="Times New Roman" w:eastAsia="宋体" w:cs="Times New Roman"/>
                <w:kern w:val="0"/>
                <w:sz w:val="20"/>
                <w:szCs w:val="21"/>
                <w:lang w:eastAsia="en-US"/>
              </w:rPr>
            </w:pPr>
            <w:r>
              <w:rPr>
                <w:rFonts w:ascii="Times New Roman" w:hAnsi="Times New Roman" w:eastAsia="宋体" w:cs="Times New Roman"/>
                <w:kern w:val="0"/>
                <w:sz w:val="20"/>
                <w:szCs w:val="21"/>
                <w:lang w:eastAsia="en-US"/>
              </w:rPr>
              <w:t>0.341431</w:t>
            </w:r>
          </w:p>
        </w:tc>
        <w:tc>
          <w:tcPr>
            <w:tcW w:w="1240" w:type="dxa"/>
            <w:tcBorders>
              <w:top w:val="single" w:color="000000" w:sz="4" w:space="0"/>
              <w:left w:val="single" w:color="000000" w:sz="4" w:space="0"/>
              <w:bottom w:val="single" w:color="000000" w:sz="4" w:space="0"/>
              <w:right w:val="single" w:color="000000" w:sz="2" w:space="0"/>
            </w:tcBorders>
            <w:vAlign w:val="center"/>
          </w:tcPr>
          <w:p w14:paraId="2A8B68F2">
            <w:pPr>
              <w:topLinePunct/>
              <w:jc w:val="center"/>
              <w:rPr>
                <w:rFonts w:ascii="Times New Roman" w:hAnsi="Times New Roman" w:eastAsia="宋体" w:cs="Times New Roman"/>
                <w:kern w:val="0"/>
                <w:sz w:val="20"/>
                <w:szCs w:val="21"/>
                <w:lang w:eastAsia="en-US"/>
              </w:rPr>
            </w:pPr>
            <w:r>
              <w:rPr>
                <w:rFonts w:ascii="Times New Roman" w:hAnsi="Times New Roman" w:eastAsia="宋体" w:cs="Times New Roman"/>
                <w:kern w:val="0"/>
                <w:sz w:val="20"/>
                <w:szCs w:val="21"/>
                <w:lang w:eastAsia="en-US"/>
              </w:rPr>
              <w:t>0.574216</w:t>
            </w:r>
          </w:p>
        </w:tc>
      </w:tr>
      <w:tr w14:paraId="73BCEF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1514" w:type="dxa"/>
            <w:tcBorders>
              <w:top w:val="single" w:color="000000" w:sz="4" w:space="0"/>
              <w:left w:val="single" w:color="000000" w:sz="2" w:space="0"/>
              <w:bottom w:val="single" w:color="000000" w:sz="4" w:space="0"/>
              <w:right w:val="single" w:color="000000" w:sz="4" w:space="0"/>
            </w:tcBorders>
            <w:vAlign w:val="center"/>
          </w:tcPr>
          <w:p w14:paraId="30191F78">
            <w:pPr>
              <w:topLinePunct/>
              <w:jc w:val="center"/>
              <w:rPr>
                <w:rFonts w:ascii="Times New Roman" w:hAnsi="Times New Roman" w:eastAsia="宋体" w:cs="Times New Roman"/>
                <w:kern w:val="0"/>
                <w:sz w:val="20"/>
                <w:szCs w:val="21"/>
                <w:lang w:eastAsia="en-US"/>
              </w:rPr>
            </w:pPr>
            <w:r>
              <w:rPr>
                <w:rFonts w:ascii="Times New Roman" w:hAnsi="Times New Roman" w:eastAsia="宋体" w:cs="Times New Roman"/>
                <w:kern w:val="0"/>
                <w:sz w:val="20"/>
                <w:szCs w:val="21"/>
                <w:lang w:eastAsia="en-US"/>
              </w:rPr>
              <w:t>15</w:t>
            </w:r>
            <w:r>
              <w:rPr>
                <w:rFonts w:hint="eastAsia" w:ascii="Times New Roman" w:hAnsi="Times New Roman" w:eastAsia="宋体" w:cs="Times New Roman"/>
                <w:kern w:val="0"/>
                <w:sz w:val="20"/>
                <w:szCs w:val="21"/>
                <w:lang w:eastAsia="en-US"/>
              </w:rPr>
              <w:t>（</w:t>
            </w:r>
            <w:r>
              <w:rPr>
                <w:rFonts w:ascii="Times New Roman" w:hAnsi="Times New Roman" w:eastAsia="宋体" w:cs="Times New Roman"/>
                <w:kern w:val="0"/>
                <w:sz w:val="20"/>
                <w:szCs w:val="21"/>
                <w:lang w:eastAsia="en-US"/>
              </w:rPr>
              <w:t>km/hr</w:t>
            </w:r>
            <w:r>
              <w:rPr>
                <w:rFonts w:hint="eastAsia" w:ascii="Times New Roman" w:hAnsi="Times New Roman" w:eastAsia="宋体" w:cs="Times New Roman"/>
                <w:kern w:val="0"/>
                <w:sz w:val="20"/>
                <w:szCs w:val="21"/>
                <w:lang w:eastAsia="en-US"/>
              </w:rPr>
              <w:t>）</w:t>
            </w:r>
          </w:p>
        </w:tc>
        <w:tc>
          <w:tcPr>
            <w:tcW w:w="1232" w:type="dxa"/>
            <w:tcBorders>
              <w:top w:val="single" w:color="000000" w:sz="4" w:space="0"/>
              <w:left w:val="single" w:color="000000" w:sz="4" w:space="0"/>
              <w:bottom w:val="single" w:color="000000" w:sz="4" w:space="0"/>
              <w:right w:val="single" w:color="000000" w:sz="4" w:space="0"/>
            </w:tcBorders>
            <w:vAlign w:val="center"/>
          </w:tcPr>
          <w:p w14:paraId="4ED91283">
            <w:pPr>
              <w:topLinePunct/>
              <w:jc w:val="center"/>
              <w:rPr>
                <w:rFonts w:ascii="Times New Roman" w:hAnsi="Times New Roman" w:eastAsia="宋体" w:cs="Times New Roman"/>
                <w:kern w:val="0"/>
                <w:sz w:val="20"/>
                <w:szCs w:val="21"/>
                <w:lang w:eastAsia="en-US"/>
              </w:rPr>
            </w:pPr>
            <w:r>
              <w:rPr>
                <w:rFonts w:ascii="Times New Roman" w:hAnsi="Times New Roman" w:eastAsia="宋体" w:cs="Times New Roman"/>
                <w:kern w:val="0"/>
                <w:sz w:val="20"/>
                <w:szCs w:val="21"/>
                <w:lang w:eastAsia="en-US"/>
              </w:rPr>
              <w:t>0.153167</w:t>
            </w:r>
          </w:p>
        </w:tc>
        <w:tc>
          <w:tcPr>
            <w:tcW w:w="1232" w:type="dxa"/>
            <w:tcBorders>
              <w:top w:val="single" w:color="000000" w:sz="4" w:space="0"/>
              <w:left w:val="single" w:color="000000" w:sz="4" w:space="0"/>
              <w:bottom w:val="single" w:color="000000" w:sz="4" w:space="0"/>
              <w:right w:val="single" w:color="000000" w:sz="4" w:space="0"/>
            </w:tcBorders>
            <w:vAlign w:val="center"/>
          </w:tcPr>
          <w:p w14:paraId="78A81636">
            <w:pPr>
              <w:topLinePunct/>
              <w:jc w:val="center"/>
              <w:rPr>
                <w:rFonts w:ascii="Times New Roman" w:hAnsi="Times New Roman" w:eastAsia="宋体" w:cs="Times New Roman"/>
                <w:kern w:val="0"/>
                <w:sz w:val="20"/>
                <w:szCs w:val="21"/>
                <w:lang w:eastAsia="en-US"/>
              </w:rPr>
            </w:pPr>
            <w:r>
              <w:rPr>
                <w:rFonts w:ascii="Times New Roman" w:hAnsi="Times New Roman" w:eastAsia="宋体" w:cs="Times New Roman"/>
                <w:kern w:val="0"/>
                <w:sz w:val="20"/>
                <w:szCs w:val="21"/>
                <w:lang w:eastAsia="en-US"/>
              </w:rPr>
              <w:t>0.257596</w:t>
            </w:r>
          </w:p>
        </w:tc>
        <w:tc>
          <w:tcPr>
            <w:tcW w:w="1236" w:type="dxa"/>
            <w:tcBorders>
              <w:top w:val="single" w:color="000000" w:sz="4" w:space="0"/>
              <w:left w:val="single" w:color="000000" w:sz="4" w:space="0"/>
              <w:bottom w:val="single" w:color="000000" w:sz="4" w:space="0"/>
              <w:right w:val="single" w:color="000000" w:sz="4" w:space="0"/>
            </w:tcBorders>
            <w:vAlign w:val="center"/>
          </w:tcPr>
          <w:p w14:paraId="636901A9">
            <w:pPr>
              <w:topLinePunct/>
              <w:jc w:val="center"/>
              <w:rPr>
                <w:rFonts w:ascii="Times New Roman" w:hAnsi="Times New Roman" w:eastAsia="宋体" w:cs="Times New Roman"/>
                <w:kern w:val="0"/>
                <w:sz w:val="20"/>
                <w:szCs w:val="21"/>
                <w:lang w:eastAsia="en-US"/>
              </w:rPr>
            </w:pPr>
            <w:r>
              <w:rPr>
                <w:rFonts w:ascii="Times New Roman" w:hAnsi="Times New Roman" w:eastAsia="宋体" w:cs="Times New Roman"/>
                <w:kern w:val="0"/>
                <w:sz w:val="20"/>
                <w:szCs w:val="21"/>
                <w:lang w:eastAsia="en-US"/>
              </w:rPr>
              <w:t>0.349146</w:t>
            </w:r>
          </w:p>
        </w:tc>
        <w:tc>
          <w:tcPr>
            <w:tcW w:w="1233" w:type="dxa"/>
            <w:tcBorders>
              <w:top w:val="single" w:color="000000" w:sz="4" w:space="0"/>
              <w:left w:val="single" w:color="000000" w:sz="4" w:space="0"/>
              <w:bottom w:val="single" w:color="000000" w:sz="4" w:space="0"/>
              <w:right w:val="single" w:color="000000" w:sz="4" w:space="0"/>
            </w:tcBorders>
            <w:vAlign w:val="center"/>
          </w:tcPr>
          <w:p w14:paraId="4E71ADE6">
            <w:pPr>
              <w:topLinePunct/>
              <w:jc w:val="center"/>
              <w:rPr>
                <w:rFonts w:ascii="Times New Roman" w:hAnsi="Times New Roman" w:eastAsia="宋体" w:cs="Times New Roman"/>
                <w:kern w:val="0"/>
                <w:sz w:val="20"/>
                <w:szCs w:val="21"/>
                <w:lang w:eastAsia="en-US"/>
              </w:rPr>
            </w:pPr>
            <w:r>
              <w:rPr>
                <w:rFonts w:ascii="Times New Roman" w:hAnsi="Times New Roman" w:eastAsia="宋体" w:cs="Times New Roman"/>
                <w:kern w:val="0"/>
                <w:sz w:val="20"/>
                <w:szCs w:val="21"/>
                <w:lang w:eastAsia="en-US"/>
              </w:rPr>
              <w:t>0.433223</w:t>
            </w:r>
          </w:p>
        </w:tc>
        <w:tc>
          <w:tcPr>
            <w:tcW w:w="1233" w:type="dxa"/>
            <w:tcBorders>
              <w:top w:val="single" w:color="000000" w:sz="4" w:space="0"/>
              <w:left w:val="single" w:color="000000" w:sz="4" w:space="0"/>
              <w:bottom w:val="single" w:color="000000" w:sz="4" w:space="0"/>
              <w:right w:val="single" w:color="000000" w:sz="4" w:space="0"/>
            </w:tcBorders>
            <w:vAlign w:val="center"/>
          </w:tcPr>
          <w:p w14:paraId="7A2933E8">
            <w:pPr>
              <w:topLinePunct/>
              <w:jc w:val="center"/>
              <w:rPr>
                <w:rFonts w:ascii="Times New Roman" w:hAnsi="Times New Roman" w:eastAsia="宋体" w:cs="Times New Roman"/>
                <w:kern w:val="0"/>
                <w:sz w:val="20"/>
                <w:szCs w:val="21"/>
                <w:lang w:eastAsia="en-US"/>
              </w:rPr>
            </w:pPr>
            <w:r>
              <w:rPr>
                <w:rFonts w:ascii="Times New Roman" w:hAnsi="Times New Roman" w:eastAsia="宋体" w:cs="Times New Roman"/>
                <w:kern w:val="0"/>
                <w:sz w:val="20"/>
                <w:szCs w:val="21"/>
                <w:lang w:eastAsia="en-US"/>
              </w:rPr>
              <w:t>0.512146</w:t>
            </w:r>
          </w:p>
        </w:tc>
        <w:tc>
          <w:tcPr>
            <w:tcW w:w="1240" w:type="dxa"/>
            <w:tcBorders>
              <w:top w:val="single" w:color="000000" w:sz="4" w:space="0"/>
              <w:left w:val="single" w:color="000000" w:sz="4" w:space="0"/>
              <w:bottom w:val="single" w:color="000000" w:sz="4" w:space="0"/>
              <w:right w:val="single" w:color="000000" w:sz="2" w:space="0"/>
            </w:tcBorders>
            <w:vAlign w:val="center"/>
          </w:tcPr>
          <w:p w14:paraId="19B945F1">
            <w:pPr>
              <w:topLinePunct/>
              <w:jc w:val="center"/>
              <w:rPr>
                <w:rFonts w:ascii="Times New Roman" w:hAnsi="Times New Roman" w:eastAsia="宋体" w:cs="Times New Roman"/>
                <w:kern w:val="0"/>
                <w:sz w:val="20"/>
                <w:szCs w:val="21"/>
                <w:lang w:eastAsia="en-US"/>
              </w:rPr>
            </w:pPr>
            <w:r>
              <w:rPr>
                <w:rFonts w:ascii="Times New Roman" w:hAnsi="Times New Roman" w:eastAsia="宋体" w:cs="Times New Roman"/>
                <w:kern w:val="0"/>
                <w:sz w:val="20"/>
                <w:szCs w:val="21"/>
                <w:lang w:eastAsia="en-US"/>
              </w:rPr>
              <w:t>0.861323</w:t>
            </w:r>
          </w:p>
        </w:tc>
      </w:tr>
      <w:tr w14:paraId="74947A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7" w:hRule="atLeast"/>
        </w:trPr>
        <w:tc>
          <w:tcPr>
            <w:tcW w:w="1514" w:type="dxa"/>
            <w:tcBorders>
              <w:top w:val="single" w:color="000000" w:sz="4" w:space="0"/>
              <w:left w:val="single" w:color="000000" w:sz="2" w:space="0"/>
              <w:bottom w:val="single" w:color="000000" w:sz="2" w:space="0"/>
              <w:right w:val="single" w:color="000000" w:sz="4" w:space="0"/>
            </w:tcBorders>
            <w:vAlign w:val="center"/>
          </w:tcPr>
          <w:p w14:paraId="3237A132">
            <w:pPr>
              <w:topLinePunct/>
              <w:jc w:val="center"/>
              <w:rPr>
                <w:rFonts w:ascii="Times New Roman" w:hAnsi="Times New Roman" w:eastAsia="宋体" w:cs="Times New Roman"/>
                <w:kern w:val="0"/>
                <w:sz w:val="20"/>
                <w:szCs w:val="21"/>
                <w:lang w:eastAsia="en-US"/>
              </w:rPr>
            </w:pPr>
            <w:r>
              <w:rPr>
                <w:rFonts w:ascii="Times New Roman" w:hAnsi="Times New Roman" w:eastAsia="宋体" w:cs="Times New Roman"/>
                <w:kern w:val="0"/>
                <w:sz w:val="20"/>
                <w:szCs w:val="21"/>
                <w:lang w:eastAsia="en-US"/>
              </w:rPr>
              <w:t>25</w:t>
            </w:r>
            <w:r>
              <w:rPr>
                <w:rFonts w:hint="eastAsia" w:ascii="Times New Roman" w:hAnsi="Times New Roman" w:eastAsia="宋体" w:cs="Times New Roman"/>
                <w:kern w:val="0"/>
                <w:sz w:val="20"/>
                <w:szCs w:val="21"/>
                <w:lang w:eastAsia="en-US"/>
              </w:rPr>
              <w:t>（</w:t>
            </w:r>
            <w:r>
              <w:rPr>
                <w:rFonts w:ascii="Times New Roman" w:hAnsi="Times New Roman" w:eastAsia="宋体" w:cs="Times New Roman"/>
                <w:kern w:val="0"/>
                <w:sz w:val="20"/>
                <w:szCs w:val="21"/>
                <w:lang w:eastAsia="en-US"/>
              </w:rPr>
              <w:t>km/hr</w:t>
            </w:r>
            <w:r>
              <w:rPr>
                <w:rFonts w:hint="eastAsia" w:ascii="Times New Roman" w:hAnsi="Times New Roman" w:eastAsia="宋体" w:cs="Times New Roman"/>
                <w:kern w:val="0"/>
                <w:sz w:val="20"/>
                <w:szCs w:val="21"/>
                <w:lang w:eastAsia="en-US"/>
              </w:rPr>
              <w:t>）</w:t>
            </w:r>
          </w:p>
        </w:tc>
        <w:tc>
          <w:tcPr>
            <w:tcW w:w="1232" w:type="dxa"/>
            <w:tcBorders>
              <w:top w:val="single" w:color="000000" w:sz="4" w:space="0"/>
              <w:left w:val="single" w:color="000000" w:sz="4" w:space="0"/>
              <w:bottom w:val="single" w:color="000000" w:sz="2" w:space="0"/>
              <w:right w:val="single" w:color="000000" w:sz="4" w:space="0"/>
            </w:tcBorders>
            <w:vAlign w:val="center"/>
          </w:tcPr>
          <w:p w14:paraId="1B2FCFE9">
            <w:pPr>
              <w:topLinePunct/>
              <w:jc w:val="center"/>
              <w:rPr>
                <w:rFonts w:ascii="Times New Roman" w:hAnsi="Times New Roman" w:eastAsia="宋体" w:cs="Times New Roman"/>
                <w:kern w:val="0"/>
                <w:sz w:val="20"/>
                <w:szCs w:val="21"/>
                <w:lang w:eastAsia="en-US"/>
              </w:rPr>
            </w:pPr>
            <w:r>
              <w:rPr>
                <w:rFonts w:ascii="Times New Roman" w:hAnsi="Times New Roman" w:eastAsia="宋体" w:cs="Times New Roman"/>
                <w:kern w:val="0"/>
                <w:sz w:val="20"/>
                <w:szCs w:val="21"/>
                <w:lang w:eastAsia="en-US"/>
              </w:rPr>
              <w:t>0.255279</w:t>
            </w:r>
          </w:p>
        </w:tc>
        <w:tc>
          <w:tcPr>
            <w:tcW w:w="1232" w:type="dxa"/>
            <w:tcBorders>
              <w:top w:val="single" w:color="000000" w:sz="4" w:space="0"/>
              <w:left w:val="single" w:color="000000" w:sz="4" w:space="0"/>
              <w:bottom w:val="single" w:color="000000" w:sz="2" w:space="0"/>
              <w:right w:val="single" w:color="000000" w:sz="4" w:space="0"/>
            </w:tcBorders>
            <w:vAlign w:val="center"/>
          </w:tcPr>
          <w:p w14:paraId="1447E1D5">
            <w:pPr>
              <w:topLinePunct/>
              <w:jc w:val="center"/>
              <w:rPr>
                <w:rFonts w:ascii="Times New Roman" w:hAnsi="Times New Roman" w:eastAsia="宋体" w:cs="Times New Roman"/>
                <w:kern w:val="0"/>
                <w:sz w:val="20"/>
                <w:szCs w:val="21"/>
                <w:lang w:eastAsia="en-US"/>
              </w:rPr>
            </w:pPr>
            <w:r>
              <w:rPr>
                <w:rFonts w:ascii="Times New Roman" w:hAnsi="Times New Roman" w:eastAsia="宋体" w:cs="Times New Roman"/>
                <w:kern w:val="0"/>
                <w:sz w:val="20"/>
                <w:szCs w:val="21"/>
                <w:lang w:eastAsia="en-US"/>
              </w:rPr>
              <w:t>0.429326</w:t>
            </w:r>
          </w:p>
        </w:tc>
        <w:tc>
          <w:tcPr>
            <w:tcW w:w="1236" w:type="dxa"/>
            <w:tcBorders>
              <w:top w:val="single" w:color="000000" w:sz="4" w:space="0"/>
              <w:left w:val="single" w:color="000000" w:sz="4" w:space="0"/>
              <w:bottom w:val="single" w:color="000000" w:sz="2" w:space="0"/>
              <w:right w:val="single" w:color="000000" w:sz="4" w:space="0"/>
            </w:tcBorders>
            <w:vAlign w:val="center"/>
          </w:tcPr>
          <w:p w14:paraId="24AF6719">
            <w:pPr>
              <w:topLinePunct/>
              <w:jc w:val="center"/>
              <w:rPr>
                <w:rFonts w:ascii="Times New Roman" w:hAnsi="Times New Roman" w:eastAsia="宋体" w:cs="Times New Roman"/>
                <w:kern w:val="0"/>
                <w:sz w:val="20"/>
                <w:szCs w:val="21"/>
                <w:lang w:eastAsia="en-US"/>
              </w:rPr>
            </w:pPr>
            <w:r>
              <w:rPr>
                <w:rFonts w:ascii="Times New Roman" w:hAnsi="Times New Roman" w:eastAsia="宋体" w:cs="Times New Roman"/>
                <w:kern w:val="0"/>
                <w:sz w:val="20"/>
                <w:szCs w:val="21"/>
                <w:lang w:eastAsia="en-US"/>
              </w:rPr>
              <w:t>0.58191</w:t>
            </w:r>
          </w:p>
        </w:tc>
        <w:tc>
          <w:tcPr>
            <w:tcW w:w="1233" w:type="dxa"/>
            <w:tcBorders>
              <w:top w:val="single" w:color="000000" w:sz="4" w:space="0"/>
              <w:left w:val="single" w:color="000000" w:sz="4" w:space="0"/>
              <w:bottom w:val="single" w:color="000000" w:sz="2" w:space="0"/>
              <w:right w:val="single" w:color="000000" w:sz="4" w:space="0"/>
            </w:tcBorders>
            <w:vAlign w:val="center"/>
          </w:tcPr>
          <w:p w14:paraId="7812DED4">
            <w:pPr>
              <w:topLinePunct/>
              <w:jc w:val="center"/>
              <w:rPr>
                <w:rFonts w:ascii="Times New Roman" w:hAnsi="Times New Roman" w:eastAsia="宋体" w:cs="Times New Roman"/>
                <w:kern w:val="0"/>
                <w:sz w:val="20"/>
                <w:szCs w:val="21"/>
                <w:lang w:eastAsia="en-US"/>
              </w:rPr>
            </w:pPr>
            <w:r>
              <w:rPr>
                <w:rFonts w:ascii="Times New Roman" w:hAnsi="Times New Roman" w:eastAsia="宋体" w:cs="Times New Roman"/>
                <w:kern w:val="0"/>
                <w:sz w:val="20"/>
                <w:szCs w:val="21"/>
                <w:lang w:eastAsia="en-US"/>
              </w:rPr>
              <w:t>0.722038</w:t>
            </w:r>
          </w:p>
        </w:tc>
        <w:tc>
          <w:tcPr>
            <w:tcW w:w="1233" w:type="dxa"/>
            <w:tcBorders>
              <w:top w:val="single" w:color="000000" w:sz="4" w:space="0"/>
              <w:left w:val="single" w:color="000000" w:sz="4" w:space="0"/>
              <w:bottom w:val="single" w:color="000000" w:sz="2" w:space="0"/>
              <w:right w:val="single" w:color="000000" w:sz="4" w:space="0"/>
            </w:tcBorders>
            <w:vAlign w:val="center"/>
          </w:tcPr>
          <w:p w14:paraId="06FB666D">
            <w:pPr>
              <w:topLinePunct/>
              <w:jc w:val="center"/>
              <w:rPr>
                <w:rFonts w:ascii="Times New Roman" w:hAnsi="Times New Roman" w:eastAsia="宋体" w:cs="Times New Roman"/>
                <w:kern w:val="0"/>
                <w:sz w:val="20"/>
                <w:szCs w:val="21"/>
                <w:lang w:eastAsia="en-US"/>
              </w:rPr>
            </w:pPr>
            <w:r>
              <w:rPr>
                <w:rFonts w:ascii="Times New Roman" w:hAnsi="Times New Roman" w:eastAsia="宋体" w:cs="Times New Roman"/>
                <w:kern w:val="0"/>
                <w:sz w:val="20"/>
                <w:szCs w:val="21"/>
                <w:lang w:eastAsia="en-US"/>
              </w:rPr>
              <w:t>0.853577</w:t>
            </w:r>
          </w:p>
        </w:tc>
        <w:tc>
          <w:tcPr>
            <w:tcW w:w="1240" w:type="dxa"/>
            <w:tcBorders>
              <w:top w:val="single" w:color="000000" w:sz="4" w:space="0"/>
              <w:left w:val="single" w:color="000000" w:sz="4" w:space="0"/>
              <w:bottom w:val="single" w:color="000000" w:sz="2" w:space="0"/>
              <w:right w:val="single" w:color="000000" w:sz="2" w:space="0"/>
            </w:tcBorders>
            <w:vAlign w:val="center"/>
          </w:tcPr>
          <w:p w14:paraId="75951D5D">
            <w:pPr>
              <w:topLinePunct/>
              <w:jc w:val="center"/>
              <w:rPr>
                <w:rFonts w:ascii="Times New Roman" w:hAnsi="Times New Roman" w:eastAsia="宋体" w:cs="Times New Roman"/>
                <w:kern w:val="0"/>
                <w:sz w:val="20"/>
                <w:szCs w:val="21"/>
                <w:lang w:eastAsia="en-US"/>
              </w:rPr>
            </w:pPr>
            <w:r>
              <w:rPr>
                <w:rFonts w:ascii="Times New Roman" w:hAnsi="Times New Roman" w:eastAsia="宋体" w:cs="Times New Roman"/>
                <w:kern w:val="0"/>
                <w:sz w:val="20"/>
                <w:szCs w:val="21"/>
                <w:lang w:eastAsia="en-US"/>
              </w:rPr>
              <w:t>1.435539</w:t>
            </w:r>
          </w:p>
        </w:tc>
      </w:tr>
    </w:tbl>
    <w:p w14:paraId="7F3470C1">
      <w:pPr>
        <w:topLinePunct/>
        <w:spacing w:line="360" w:lineRule="auto"/>
        <w:ind w:firstLine="488" w:firstLineChars="200"/>
        <w:rPr>
          <w:rFonts w:hint="eastAsia" w:ascii="宋体" w:hAnsi="宋体" w:eastAsia="宋体" w:cs="宋体"/>
          <w:snapToGrid w:val="0"/>
          <w:spacing w:val="2"/>
          <w:kern w:val="0"/>
          <w:sz w:val="24"/>
          <w:szCs w:val="24"/>
        </w:rPr>
      </w:pPr>
    </w:p>
    <w:p w14:paraId="19D697D3">
      <w:pPr>
        <w:topLinePunct/>
        <w:spacing w:line="360" w:lineRule="auto"/>
        <w:ind w:firstLine="488" w:firstLineChars="200"/>
        <w:rPr>
          <w:rFonts w:hint="eastAsia" w:ascii="宋体" w:hAnsi="宋体" w:eastAsia="宋体" w:cs="宋体"/>
          <w:snapToGrid w:val="0"/>
          <w:kern w:val="0"/>
          <w:sz w:val="24"/>
          <w:szCs w:val="24"/>
        </w:rPr>
      </w:pPr>
      <w:r>
        <w:rPr>
          <w:rFonts w:hint="eastAsia" w:ascii="宋体" w:hAnsi="宋体" w:eastAsia="宋体" w:cs="宋体"/>
          <w:snapToGrid w:val="0"/>
          <w:spacing w:val="2"/>
          <w:kern w:val="0"/>
          <w:sz w:val="24"/>
          <w:szCs w:val="24"/>
        </w:rPr>
        <w:t>综上所述，扬尘的产生量与施工队的文明作业程度和管理水平密切相关，扬尘量也受当时的风速、湿度、温度等气象要素影响。一般情况下，施工工地、施工道</w:t>
      </w:r>
      <w:r>
        <w:rPr>
          <w:rFonts w:hint="eastAsia" w:ascii="宋体" w:hAnsi="宋体" w:eastAsia="宋体" w:cs="宋体"/>
          <w:snapToGrid w:val="0"/>
          <w:spacing w:val="-4"/>
          <w:kern w:val="0"/>
          <w:sz w:val="24"/>
          <w:szCs w:val="24"/>
        </w:rPr>
        <w:t>路在自然风作用下产生的扬尘所影响的范围</w:t>
      </w:r>
      <w:r>
        <w:rPr>
          <w:rFonts w:hint="eastAsia" w:ascii="宋体" w:hAnsi="宋体" w:eastAsia="宋体" w:cs="宋体"/>
          <w:snapToGrid w:val="0"/>
          <w:spacing w:val="-5"/>
          <w:kern w:val="0"/>
          <w:sz w:val="24"/>
          <w:szCs w:val="24"/>
        </w:rPr>
        <w:t>在</w:t>
      </w:r>
      <w:r>
        <w:rPr>
          <w:rFonts w:ascii="Times New Roman" w:hAnsi="Times New Roman" w:eastAsia="Times New Roman" w:cs="Times New Roman"/>
          <w:snapToGrid w:val="0"/>
          <w:spacing w:val="-5"/>
          <w:kern w:val="0"/>
          <w:sz w:val="24"/>
          <w:szCs w:val="24"/>
        </w:rPr>
        <w:t>100m</w:t>
      </w:r>
      <w:r>
        <w:rPr>
          <w:rFonts w:hint="eastAsia" w:ascii="宋体" w:hAnsi="宋体" w:eastAsia="宋体" w:cs="宋体"/>
          <w:snapToGrid w:val="0"/>
          <w:spacing w:val="-5"/>
          <w:kern w:val="0"/>
          <w:sz w:val="24"/>
          <w:szCs w:val="24"/>
        </w:rPr>
        <w:t>以内。如果在施工期间对车辆行</w:t>
      </w:r>
      <w:r>
        <w:rPr>
          <w:rFonts w:hint="eastAsia" w:ascii="宋体" w:hAnsi="宋体" w:eastAsia="宋体" w:cs="宋体"/>
          <w:snapToGrid w:val="0"/>
          <w:spacing w:val="-2"/>
          <w:kern w:val="0"/>
          <w:sz w:val="24"/>
          <w:szCs w:val="24"/>
        </w:rPr>
        <w:t>驶的道路路面实施洒水抑尘，每天洒水</w:t>
      </w:r>
      <w:r>
        <w:rPr>
          <w:rFonts w:ascii="Times New Roman" w:hAnsi="Times New Roman" w:eastAsia="Times New Roman" w:cs="Times New Roman"/>
          <w:snapToGrid w:val="0"/>
          <w:spacing w:val="-2"/>
          <w:kern w:val="0"/>
          <w:sz w:val="24"/>
          <w:szCs w:val="24"/>
        </w:rPr>
        <w:t>4</w:t>
      </w:r>
      <w:r>
        <w:rPr>
          <w:rFonts w:hint="eastAsia" w:ascii="Times New Roman" w:hAnsi="Times New Roman" w:eastAsia="宋体" w:cs="Times New Roman"/>
          <w:snapToGrid w:val="0"/>
          <w:spacing w:val="-2"/>
          <w:kern w:val="0"/>
          <w:sz w:val="24"/>
          <w:szCs w:val="24"/>
        </w:rPr>
        <w:t>～</w:t>
      </w:r>
      <w:r>
        <w:rPr>
          <w:rFonts w:ascii="Times New Roman" w:hAnsi="Times New Roman" w:eastAsia="Times New Roman" w:cs="Times New Roman"/>
          <w:snapToGrid w:val="0"/>
          <w:spacing w:val="-2"/>
          <w:kern w:val="0"/>
          <w:sz w:val="24"/>
          <w:szCs w:val="24"/>
        </w:rPr>
        <w:t>5</w:t>
      </w:r>
      <w:r>
        <w:rPr>
          <w:rFonts w:hint="eastAsia" w:ascii="宋体" w:hAnsi="宋体" w:eastAsia="宋体" w:cs="宋体"/>
          <w:snapToGrid w:val="0"/>
          <w:spacing w:val="-2"/>
          <w:kern w:val="0"/>
          <w:sz w:val="24"/>
          <w:szCs w:val="24"/>
        </w:rPr>
        <w:t>次，可使扬尘减少</w:t>
      </w:r>
      <w:r>
        <w:rPr>
          <w:rFonts w:ascii="Times New Roman" w:hAnsi="Times New Roman" w:eastAsia="Times New Roman" w:cs="Times New Roman"/>
          <w:snapToGrid w:val="0"/>
          <w:spacing w:val="-2"/>
          <w:kern w:val="0"/>
          <w:sz w:val="24"/>
          <w:szCs w:val="24"/>
        </w:rPr>
        <w:t>70%</w:t>
      </w:r>
      <w:r>
        <w:rPr>
          <w:rFonts w:hint="eastAsia" w:ascii="宋体" w:hAnsi="宋体" w:eastAsia="宋体" w:cs="宋体"/>
          <w:snapToGrid w:val="0"/>
          <w:spacing w:val="-2"/>
          <w:kern w:val="0"/>
          <w:sz w:val="24"/>
          <w:szCs w:val="24"/>
        </w:rPr>
        <w:t>左右，表</w:t>
      </w:r>
      <w:r>
        <w:rPr>
          <w:rFonts w:hint="eastAsia" w:ascii="Times New Roman" w:hAnsi="Times New Roman" w:cs="Times New Roman"/>
          <w:snapToGrid w:val="0"/>
          <w:spacing w:val="-2"/>
          <w:kern w:val="0"/>
          <w:sz w:val="24"/>
          <w:szCs w:val="24"/>
        </w:rPr>
        <w:t>6</w:t>
      </w:r>
      <w:r>
        <w:rPr>
          <w:rFonts w:ascii="Times New Roman" w:hAnsi="Times New Roman" w:eastAsia="Times New Roman" w:cs="Times New Roman"/>
          <w:snapToGrid w:val="0"/>
          <w:spacing w:val="-2"/>
          <w:kern w:val="0"/>
          <w:sz w:val="24"/>
          <w:szCs w:val="24"/>
        </w:rPr>
        <w:t>.1-4</w:t>
      </w:r>
      <w:r>
        <w:rPr>
          <w:rFonts w:hint="eastAsia" w:ascii="宋体" w:hAnsi="宋体" w:eastAsia="宋体" w:cs="宋体"/>
          <w:snapToGrid w:val="0"/>
          <w:spacing w:val="-2"/>
          <w:kern w:val="0"/>
          <w:sz w:val="24"/>
          <w:szCs w:val="24"/>
        </w:rPr>
        <w:t>为</w:t>
      </w:r>
      <w:r>
        <w:rPr>
          <w:rFonts w:hint="eastAsia" w:ascii="宋体" w:hAnsi="宋体" w:eastAsia="宋体" w:cs="宋体"/>
          <w:snapToGrid w:val="0"/>
          <w:spacing w:val="-4"/>
          <w:kern w:val="0"/>
          <w:sz w:val="24"/>
          <w:szCs w:val="24"/>
        </w:rPr>
        <w:t>施工场地洒水抑尘的实验结果。由此可见，每天洒水</w:t>
      </w:r>
      <w:r>
        <w:rPr>
          <w:rFonts w:ascii="Times New Roman" w:hAnsi="Times New Roman" w:eastAsia="Times New Roman" w:cs="Times New Roman"/>
          <w:snapToGrid w:val="0"/>
          <w:spacing w:val="-4"/>
          <w:kern w:val="0"/>
          <w:sz w:val="24"/>
          <w:szCs w:val="24"/>
        </w:rPr>
        <w:t>4</w:t>
      </w:r>
      <w:r>
        <w:rPr>
          <w:rFonts w:hint="eastAsia" w:ascii="Times New Roman" w:hAnsi="Times New Roman" w:eastAsia="宋体" w:cs="Times New Roman"/>
          <w:snapToGrid w:val="0"/>
          <w:spacing w:val="-4"/>
          <w:kern w:val="0"/>
          <w:sz w:val="24"/>
          <w:szCs w:val="24"/>
        </w:rPr>
        <w:t>～</w:t>
      </w:r>
      <w:r>
        <w:rPr>
          <w:rFonts w:ascii="Times New Roman" w:hAnsi="Times New Roman" w:eastAsia="Times New Roman" w:cs="Times New Roman"/>
          <w:snapToGrid w:val="0"/>
          <w:spacing w:val="-4"/>
          <w:kern w:val="0"/>
          <w:sz w:val="24"/>
          <w:szCs w:val="24"/>
        </w:rPr>
        <w:t>5</w:t>
      </w:r>
      <w:r>
        <w:rPr>
          <w:rFonts w:hint="eastAsia" w:ascii="宋体" w:hAnsi="宋体" w:eastAsia="宋体" w:cs="宋体"/>
          <w:snapToGrid w:val="0"/>
          <w:spacing w:val="-4"/>
          <w:kern w:val="0"/>
          <w:sz w:val="24"/>
          <w:szCs w:val="24"/>
        </w:rPr>
        <w:t>次进行抑尘，可有效地控制</w:t>
      </w:r>
      <w:r>
        <w:rPr>
          <w:rFonts w:hint="eastAsia" w:ascii="宋体" w:hAnsi="宋体" w:eastAsia="宋体" w:cs="宋体"/>
          <w:snapToGrid w:val="0"/>
          <w:spacing w:val="-3"/>
          <w:kern w:val="0"/>
          <w:sz w:val="24"/>
          <w:szCs w:val="24"/>
        </w:rPr>
        <w:t>施工扬尘，可将</w:t>
      </w:r>
      <w:r>
        <w:rPr>
          <w:rFonts w:ascii="Times New Roman" w:hAnsi="Times New Roman" w:eastAsia="Times New Roman" w:cs="Times New Roman"/>
          <w:snapToGrid w:val="0"/>
          <w:spacing w:val="-3"/>
          <w:kern w:val="0"/>
          <w:sz w:val="24"/>
          <w:szCs w:val="24"/>
        </w:rPr>
        <w:t>TSP</w:t>
      </w:r>
      <w:r>
        <w:rPr>
          <w:rFonts w:hint="eastAsia" w:ascii="宋体" w:hAnsi="宋体" w:eastAsia="宋体" w:cs="宋体"/>
          <w:snapToGrid w:val="0"/>
          <w:spacing w:val="-3"/>
          <w:kern w:val="0"/>
          <w:sz w:val="24"/>
          <w:szCs w:val="24"/>
        </w:rPr>
        <w:t>的污染影响距离减小到</w:t>
      </w:r>
      <w:r>
        <w:rPr>
          <w:rFonts w:ascii="Times New Roman" w:hAnsi="Times New Roman" w:eastAsia="Times New Roman" w:cs="Times New Roman"/>
          <w:snapToGrid w:val="0"/>
          <w:spacing w:val="-3"/>
          <w:kern w:val="0"/>
          <w:sz w:val="24"/>
          <w:szCs w:val="24"/>
        </w:rPr>
        <w:t>20</w:t>
      </w:r>
      <w:r>
        <w:rPr>
          <w:rFonts w:hint="eastAsia" w:ascii="Times New Roman" w:hAnsi="Times New Roman" w:eastAsia="宋体" w:cs="Times New Roman"/>
          <w:snapToGrid w:val="0"/>
          <w:spacing w:val="-3"/>
          <w:kern w:val="0"/>
          <w:sz w:val="24"/>
          <w:szCs w:val="24"/>
        </w:rPr>
        <w:t>～</w:t>
      </w:r>
      <w:r>
        <w:rPr>
          <w:rFonts w:ascii="Times New Roman" w:hAnsi="Times New Roman" w:eastAsia="Times New Roman" w:cs="Times New Roman"/>
          <w:snapToGrid w:val="0"/>
          <w:spacing w:val="-3"/>
          <w:kern w:val="0"/>
          <w:sz w:val="24"/>
          <w:szCs w:val="24"/>
        </w:rPr>
        <w:t>50m</w:t>
      </w:r>
      <w:r>
        <w:rPr>
          <w:rFonts w:hint="eastAsia" w:ascii="宋体" w:hAnsi="宋体" w:eastAsia="宋体" w:cs="宋体"/>
          <w:snapToGrid w:val="0"/>
          <w:spacing w:val="-3"/>
          <w:kern w:val="0"/>
          <w:sz w:val="24"/>
          <w:szCs w:val="24"/>
        </w:rPr>
        <w:t>范围。</w:t>
      </w:r>
    </w:p>
    <w:p w14:paraId="588B28EE">
      <w:pPr>
        <w:topLinePunct/>
        <w:snapToGrid w:val="0"/>
        <w:spacing w:line="360" w:lineRule="auto"/>
        <w:rPr>
          <w:rFonts w:ascii="Times New Roman" w:hAnsi="Times New Roman" w:eastAsia="宋体" w:cs="Times New Roman"/>
          <w:b/>
          <w:bCs/>
          <w:kern w:val="0"/>
          <w:sz w:val="24"/>
          <w:szCs w:val="24"/>
          <w:lang w:eastAsia="en-US"/>
        </w:rPr>
      </w:pPr>
      <w:r>
        <w:rPr>
          <w:rFonts w:hint="eastAsia" w:ascii="Times New Roman" w:hAnsi="Times New Roman" w:eastAsia="宋体" w:cs="Times New Roman"/>
          <w:b/>
          <w:bCs/>
          <w:kern w:val="0"/>
          <w:sz w:val="24"/>
          <w:szCs w:val="24"/>
        </w:rPr>
        <w:t xml:space="preserve">表6.8-4                      </w:t>
      </w:r>
      <w:r>
        <w:rPr>
          <w:rFonts w:hint="eastAsia" w:ascii="Times New Roman" w:hAnsi="Times New Roman" w:eastAsia="宋体" w:cs="Times New Roman"/>
          <w:b/>
          <w:bCs/>
          <w:kern w:val="0"/>
          <w:sz w:val="24"/>
          <w:szCs w:val="24"/>
          <w:lang w:eastAsia="en-US"/>
        </w:rPr>
        <w:t>洒水抑尘实验结果</w:t>
      </w:r>
    </w:p>
    <w:p w14:paraId="6DAE23E6">
      <w:pPr>
        <w:widowControl/>
        <w:kinsoku w:val="0"/>
        <w:autoSpaceDE w:val="0"/>
        <w:autoSpaceDN w:val="0"/>
        <w:adjustRightInd w:val="0"/>
        <w:snapToGrid w:val="0"/>
        <w:spacing w:line="21" w:lineRule="exact"/>
        <w:jc w:val="left"/>
        <w:textAlignment w:val="baseline"/>
        <w:rPr>
          <w:rFonts w:ascii="Arial" w:hAnsi="Arial" w:eastAsia="Arial" w:cs="Arial"/>
          <w:snapToGrid w:val="0"/>
          <w:kern w:val="0"/>
          <w:szCs w:val="21"/>
          <w:lang w:eastAsia="en-US"/>
        </w:rPr>
      </w:pPr>
    </w:p>
    <w:tbl>
      <w:tblPr>
        <w:tblStyle w:val="3199"/>
        <w:tblW w:w="8955"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762"/>
        <w:gridCol w:w="1438"/>
        <w:gridCol w:w="1437"/>
        <w:gridCol w:w="1439"/>
        <w:gridCol w:w="1437"/>
        <w:gridCol w:w="1442"/>
      </w:tblGrid>
      <w:tr w14:paraId="04FB13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2" w:hRule="atLeast"/>
        </w:trPr>
        <w:tc>
          <w:tcPr>
            <w:tcW w:w="3199" w:type="dxa"/>
            <w:gridSpan w:val="2"/>
            <w:tcBorders>
              <w:top w:val="single" w:color="000000" w:sz="2" w:space="0"/>
              <w:left w:val="single" w:color="000000" w:sz="2" w:space="0"/>
              <w:bottom w:val="single" w:color="000000" w:sz="4" w:space="0"/>
              <w:right w:val="single" w:color="000000" w:sz="4" w:space="0"/>
            </w:tcBorders>
            <w:vAlign w:val="center"/>
          </w:tcPr>
          <w:p w14:paraId="4CA42EE8">
            <w:pPr>
              <w:kinsoku w:val="0"/>
              <w:topLinePunct/>
              <w:autoSpaceDE w:val="0"/>
              <w:autoSpaceDN w:val="0"/>
              <w:adjustRightInd w:val="0"/>
              <w:snapToGrid w:val="0"/>
              <w:spacing w:line="228" w:lineRule="auto"/>
              <w:jc w:val="center"/>
              <w:textAlignment w:val="baseline"/>
              <w:rPr>
                <w:rFonts w:hint="eastAsia" w:ascii="宋体" w:hAnsi="宋体" w:eastAsia="宋体" w:cs="宋体"/>
                <w:snapToGrid w:val="0"/>
                <w:kern w:val="0"/>
                <w:sz w:val="20"/>
                <w:szCs w:val="20"/>
                <w:lang w:eastAsia="en-US"/>
              </w:rPr>
            </w:pPr>
            <w:r>
              <w:rPr>
                <w:rFonts w:hint="eastAsia" w:ascii="宋体" w:hAnsi="宋体" w:eastAsia="宋体" w:cs="宋体"/>
                <w:snapToGrid w:val="0"/>
                <w:spacing w:val="6"/>
                <w:kern w:val="0"/>
                <w:sz w:val="20"/>
                <w:szCs w:val="20"/>
                <w:lang w:eastAsia="en-US"/>
              </w:rPr>
              <w:t>距离（</w:t>
            </w:r>
            <w:r>
              <w:rPr>
                <w:rFonts w:ascii="Times New Roman" w:hAnsi="Times New Roman" w:eastAsia="Times New Roman" w:cs="Times New Roman"/>
                <w:snapToGrid w:val="0"/>
                <w:spacing w:val="6"/>
                <w:kern w:val="0"/>
                <w:sz w:val="20"/>
                <w:szCs w:val="20"/>
                <w:lang w:eastAsia="en-US"/>
              </w:rPr>
              <w:t>m</w:t>
            </w:r>
            <w:r>
              <w:rPr>
                <w:rFonts w:hint="eastAsia" w:ascii="宋体" w:hAnsi="宋体" w:eastAsia="宋体" w:cs="宋体"/>
                <w:snapToGrid w:val="0"/>
                <w:spacing w:val="6"/>
                <w:kern w:val="0"/>
                <w:sz w:val="20"/>
                <w:szCs w:val="20"/>
                <w:lang w:eastAsia="en-US"/>
              </w:rPr>
              <w:t>）</w:t>
            </w:r>
          </w:p>
        </w:tc>
        <w:tc>
          <w:tcPr>
            <w:tcW w:w="1436" w:type="dxa"/>
            <w:tcBorders>
              <w:top w:val="single" w:color="000000" w:sz="2" w:space="0"/>
              <w:left w:val="single" w:color="000000" w:sz="4" w:space="0"/>
              <w:bottom w:val="single" w:color="000000" w:sz="4" w:space="0"/>
              <w:right w:val="single" w:color="000000" w:sz="4" w:space="0"/>
            </w:tcBorders>
            <w:vAlign w:val="center"/>
          </w:tcPr>
          <w:p w14:paraId="51A859F7">
            <w:pPr>
              <w:kinsoku w:val="0"/>
              <w:topLinePunct/>
              <w:autoSpaceDE w:val="0"/>
              <w:autoSpaceDN w:val="0"/>
              <w:adjustRightInd w:val="0"/>
              <w:snapToGrid w:val="0"/>
              <w:spacing w:line="192" w:lineRule="auto"/>
              <w:jc w:val="center"/>
              <w:textAlignment w:val="baseline"/>
              <w:rPr>
                <w:rFonts w:ascii="Times New Roman" w:hAnsi="Times New Roman" w:eastAsia="Times New Roman" w:cs="Times New Roman"/>
                <w:snapToGrid w:val="0"/>
                <w:kern w:val="0"/>
                <w:sz w:val="20"/>
                <w:szCs w:val="20"/>
                <w:lang w:eastAsia="en-US"/>
              </w:rPr>
            </w:pPr>
            <w:r>
              <w:rPr>
                <w:rFonts w:ascii="Times New Roman" w:hAnsi="Times New Roman" w:eastAsia="Times New Roman" w:cs="Times New Roman"/>
                <w:snapToGrid w:val="0"/>
                <w:kern w:val="0"/>
                <w:sz w:val="20"/>
                <w:szCs w:val="20"/>
                <w:lang w:eastAsia="en-US"/>
              </w:rPr>
              <w:t>5</w:t>
            </w:r>
          </w:p>
        </w:tc>
        <w:tc>
          <w:tcPr>
            <w:tcW w:w="1438" w:type="dxa"/>
            <w:tcBorders>
              <w:top w:val="single" w:color="000000" w:sz="2" w:space="0"/>
              <w:left w:val="single" w:color="000000" w:sz="4" w:space="0"/>
              <w:bottom w:val="single" w:color="000000" w:sz="4" w:space="0"/>
              <w:right w:val="single" w:color="000000" w:sz="4" w:space="0"/>
            </w:tcBorders>
            <w:vAlign w:val="center"/>
          </w:tcPr>
          <w:p w14:paraId="429030D9">
            <w:pPr>
              <w:kinsoku w:val="0"/>
              <w:topLinePunct/>
              <w:autoSpaceDE w:val="0"/>
              <w:autoSpaceDN w:val="0"/>
              <w:adjustRightInd w:val="0"/>
              <w:snapToGrid w:val="0"/>
              <w:spacing w:line="194" w:lineRule="auto"/>
              <w:jc w:val="center"/>
              <w:textAlignment w:val="baseline"/>
              <w:rPr>
                <w:rFonts w:ascii="Times New Roman" w:hAnsi="Times New Roman" w:eastAsia="Times New Roman" w:cs="Times New Roman"/>
                <w:snapToGrid w:val="0"/>
                <w:kern w:val="0"/>
                <w:sz w:val="20"/>
                <w:szCs w:val="20"/>
                <w:lang w:eastAsia="en-US"/>
              </w:rPr>
            </w:pPr>
            <w:r>
              <w:rPr>
                <w:rFonts w:ascii="Times New Roman" w:hAnsi="Times New Roman" w:eastAsia="Times New Roman" w:cs="Times New Roman"/>
                <w:snapToGrid w:val="0"/>
                <w:spacing w:val="2"/>
                <w:kern w:val="0"/>
                <w:sz w:val="20"/>
                <w:szCs w:val="20"/>
                <w:lang w:eastAsia="en-US"/>
              </w:rPr>
              <w:t>20</w:t>
            </w:r>
          </w:p>
        </w:tc>
        <w:tc>
          <w:tcPr>
            <w:tcW w:w="1436" w:type="dxa"/>
            <w:tcBorders>
              <w:top w:val="single" w:color="000000" w:sz="2" w:space="0"/>
              <w:left w:val="single" w:color="000000" w:sz="4" w:space="0"/>
              <w:bottom w:val="single" w:color="000000" w:sz="4" w:space="0"/>
              <w:right w:val="single" w:color="000000" w:sz="4" w:space="0"/>
            </w:tcBorders>
            <w:vAlign w:val="center"/>
          </w:tcPr>
          <w:p w14:paraId="30AEBFB0">
            <w:pPr>
              <w:kinsoku w:val="0"/>
              <w:topLinePunct/>
              <w:autoSpaceDE w:val="0"/>
              <w:autoSpaceDN w:val="0"/>
              <w:adjustRightInd w:val="0"/>
              <w:snapToGrid w:val="0"/>
              <w:spacing w:line="194" w:lineRule="auto"/>
              <w:jc w:val="center"/>
              <w:textAlignment w:val="baseline"/>
              <w:rPr>
                <w:rFonts w:ascii="Times New Roman" w:hAnsi="Times New Roman" w:eastAsia="Times New Roman" w:cs="Times New Roman"/>
                <w:snapToGrid w:val="0"/>
                <w:kern w:val="0"/>
                <w:sz w:val="20"/>
                <w:szCs w:val="20"/>
                <w:lang w:eastAsia="en-US"/>
              </w:rPr>
            </w:pPr>
            <w:r>
              <w:rPr>
                <w:rFonts w:ascii="Times New Roman" w:hAnsi="Times New Roman" w:eastAsia="Times New Roman" w:cs="Times New Roman"/>
                <w:snapToGrid w:val="0"/>
                <w:kern w:val="0"/>
                <w:sz w:val="20"/>
                <w:szCs w:val="20"/>
                <w:lang w:eastAsia="en-US"/>
              </w:rPr>
              <w:t>50</w:t>
            </w:r>
          </w:p>
        </w:tc>
        <w:tc>
          <w:tcPr>
            <w:tcW w:w="1441" w:type="dxa"/>
            <w:tcBorders>
              <w:top w:val="single" w:color="000000" w:sz="2" w:space="0"/>
              <w:left w:val="single" w:color="000000" w:sz="4" w:space="0"/>
              <w:bottom w:val="single" w:color="000000" w:sz="4" w:space="0"/>
              <w:right w:val="single" w:color="000000" w:sz="2" w:space="0"/>
            </w:tcBorders>
            <w:vAlign w:val="center"/>
          </w:tcPr>
          <w:p w14:paraId="3AFC8806">
            <w:pPr>
              <w:kinsoku w:val="0"/>
              <w:topLinePunct/>
              <w:autoSpaceDE w:val="0"/>
              <w:autoSpaceDN w:val="0"/>
              <w:adjustRightInd w:val="0"/>
              <w:snapToGrid w:val="0"/>
              <w:spacing w:line="194" w:lineRule="auto"/>
              <w:jc w:val="center"/>
              <w:textAlignment w:val="baseline"/>
              <w:rPr>
                <w:rFonts w:ascii="Times New Roman" w:hAnsi="Times New Roman" w:eastAsia="Times New Roman" w:cs="Times New Roman"/>
                <w:snapToGrid w:val="0"/>
                <w:kern w:val="0"/>
                <w:sz w:val="20"/>
                <w:szCs w:val="20"/>
                <w:lang w:eastAsia="en-US"/>
              </w:rPr>
            </w:pPr>
            <w:r>
              <w:rPr>
                <w:rFonts w:ascii="Times New Roman" w:hAnsi="Times New Roman" w:eastAsia="Times New Roman" w:cs="Times New Roman"/>
                <w:snapToGrid w:val="0"/>
                <w:spacing w:val="-3"/>
                <w:kern w:val="0"/>
                <w:sz w:val="20"/>
                <w:szCs w:val="20"/>
                <w:lang w:eastAsia="en-US"/>
              </w:rPr>
              <w:t>100</w:t>
            </w:r>
          </w:p>
        </w:tc>
      </w:tr>
      <w:tr w14:paraId="68DB9F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5" w:hRule="atLeast"/>
        </w:trPr>
        <w:tc>
          <w:tcPr>
            <w:tcW w:w="1762" w:type="dxa"/>
            <w:vMerge w:val="restart"/>
            <w:tcBorders>
              <w:top w:val="single" w:color="000000" w:sz="4" w:space="0"/>
              <w:left w:val="single" w:color="000000" w:sz="2" w:space="0"/>
              <w:bottom w:val="single" w:color="000000" w:sz="2" w:space="0"/>
              <w:right w:val="single" w:color="000000" w:sz="4" w:space="0"/>
            </w:tcBorders>
            <w:vAlign w:val="center"/>
          </w:tcPr>
          <w:p w14:paraId="2F32FC68">
            <w:pPr>
              <w:kinsoku w:val="0"/>
              <w:topLinePunct/>
              <w:autoSpaceDE w:val="0"/>
              <w:autoSpaceDN w:val="0"/>
              <w:adjustRightInd w:val="0"/>
              <w:snapToGrid w:val="0"/>
              <w:spacing w:line="235" w:lineRule="auto"/>
              <w:jc w:val="center"/>
              <w:textAlignment w:val="baseline"/>
              <w:rPr>
                <w:rFonts w:hint="eastAsia" w:ascii="宋体" w:hAnsi="宋体" w:eastAsia="宋体" w:cs="宋体"/>
                <w:snapToGrid w:val="0"/>
                <w:kern w:val="0"/>
                <w:sz w:val="20"/>
                <w:szCs w:val="20"/>
              </w:rPr>
            </w:pPr>
            <w:r>
              <w:rPr>
                <w:rFonts w:ascii="Times New Roman" w:hAnsi="Times New Roman" w:eastAsia="Times New Roman" w:cs="Times New Roman"/>
                <w:snapToGrid w:val="0"/>
                <w:kern w:val="0"/>
                <w:sz w:val="20"/>
                <w:szCs w:val="20"/>
              </w:rPr>
              <w:t>TSP</w:t>
            </w:r>
            <w:r>
              <w:rPr>
                <w:rFonts w:hint="eastAsia" w:ascii="宋体" w:hAnsi="宋体" w:eastAsia="宋体" w:cs="宋体"/>
                <w:snapToGrid w:val="0"/>
                <w:spacing w:val="9"/>
                <w:kern w:val="0"/>
                <w:sz w:val="20"/>
                <w:szCs w:val="20"/>
              </w:rPr>
              <w:t>小时平均浓</w:t>
            </w:r>
            <w:r>
              <w:rPr>
                <w:rFonts w:hint="eastAsia" w:ascii="宋体" w:hAnsi="宋体" w:eastAsia="宋体" w:cs="宋体"/>
                <w:snapToGrid w:val="0"/>
                <w:spacing w:val="6"/>
                <w:kern w:val="0"/>
                <w:sz w:val="20"/>
                <w:szCs w:val="20"/>
              </w:rPr>
              <w:t>度（</w:t>
            </w:r>
            <w:r>
              <w:rPr>
                <w:rFonts w:ascii="Times New Roman" w:hAnsi="Times New Roman" w:eastAsia="Times New Roman" w:cs="Times New Roman"/>
                <w:snapToGrid w:val="0"/>
                <w:kern w:val="0"/>
                <w:sz w:val="20"/>
                <w:szCs w:val="20"/>
              </w:rPr>
              <w:t>mg</w:t>
            </w:r>
            <w:r>
              <w:rPr>
                <w:rFonts w:ascii="Times New Roman" w:hAnsi="Times New Roman" w:eastAsia="Times New Roman" w:cs="Times New Roman"/>
                <w:snapToGrid w:val="0"/>
                <w:spacing w:val="6"/>
                <w:kern w:val="0"/>
                <w:sz w:val="20"/>
                <w:szCs w:val="20"/>
              </w:rPr>
              <w:t>/m</w:t>
            </w:r>
            <w:r>
              <w:rPr>
                <w:rFonts w:ascii="Times New Roman" w:hAnsi="Times New Roman" w:eastAsia="Times New Roman" w:cs="Times New Roman"/>
                <w:snapToGrid w:val="0"/>
                <w:spacing w:val="6"/>
                <w:kern w:val="0"/>
                <w:position w:val="6"/>
                <w:sz w:val="13"/>
                <w:szCs w:val="13"/>
              </w:rPr>
              <w:t>3</w:t>
            </w:r>
            <w:r>
              <w:rPr>
                <w:rFonts w:hint="eastAsia" w:ascii="宋体" w:hAnsi="宋体" w:eastAsia="宋体" w:cs="宋体"/>
                <w:snapToGrid w:val="0"/>
                <w:spacing w:val="6"/>
                <w:kern w:val="0"/>
                <w:sz w:val="20"/>
                <w:szCs w:val="20"/>
              </w:rPr>
              <w:t>）</w:t>
            </w:r>
          </w:p>
        </w:tc>
        <w:tc>
          <w:tcPr>
            <w:tcW w:w="1437" w:type="dxa"/>
            <w:tcBorders>
              <w:top w:val="single" w:color="000000" w:sz="4" w:space="0"/>
              <w:left w:val="single" w:color="000000" w:sz="4" w:space="0"/>
              <w:bottom w:val="single" w:color="000000" w:sz="4" w:space="0"/>
              <w:right w:val="single" w:color="000000" w:sz="4" w:space="0"/>
            </w:tcBorders>
            <w:vAlign w:val="center"/>
          </w:tcPr>
          <w:p w14:paraId="5209FB52">
            <w:pPr>
              <w:widowControl/>
              <w:kinsoku w:val="0"/>
              <w:autoSpaceDE w:val="0"/>
              <w:autoSpaceDN w:val="0"/>
              <w:adjustRightInd w:val="0"/>
              <w:snapToGrid w:val="0"/>
              <w:spacing w:line="228" w:lineRule="auto"/>
              <w:jc w:val="center"/>
              <w:textAlignment w:val="baseline"/>
              <w:rPr>
                <w:rFonts w:hint="eastAsia" w:ascii="宋体" w:hAnsi="宋体" w:eastAsia="宋体" w:cs="宋体"/>
                <w:snapToGrid w:val="0"/>
                <w:kern w:val="0"/>
                <w:sz w:val="20"/>
                <w:szCs w:val="20"/>
                <w:lang w:eastAsia="en-US"/>
              </w:rPr>
            </w:pPr>
            <w:r>
              <w:rPr>
                <w:rFonts w:hint="eastAsia" w:ascii="宋体" w:hAnsi="宋体" w:eastAsia="宋体" w:cs="宋体"/>
                <w:snapToGrid w:val="0"/>
                <w:spacing w:val="5"/>
                <w:kern w:val="0"/>
                <w:sz w:val="20"/>
                <w:szCs w:val="20"/>
                <w:lang w:eastAsia="en-US"/>
              </w:rPr>
              <w:t>不洒水</w:t>
            </w:r>
          </w:p>
        </w:tc>
        <w:tc>
          <w:tcPr>
            <w:tcW w:w="1436" w:type="dxa"/>
            <w:tcBorders>
              <w:top w:val="single" w:color="000000" w:sz="4" w:space="0"/>
              <w:left w:val="single" w:color="000000" w:sz="4" w:space="0"/>
              <w:bottom w:val="single" w:color="000000" w:sz="4" w:space="0"/>
              <w:right w:val="single" w:color="000000" w:sz="4" w:space="0"/>
            </w:tcBorders>
            <w:vAlign w:val="center"/>
          </w:tcPr>
          <w:p w14:paraId="63FB54F3">
            <w:pPr>
              <w:kinsoku w:val="0"/>
              <w:topLinePunct/>
              <w:autoSpaceDE w:val="0"/>
              <w:autoSpaceDN w:val="0"/>
              <w:adjustRightInd w:val="0"/>
              <w:snapToGrid w:val="0"/>
              <w:spacing w:line="194" w:lineRule="auto"/>
              <w:jc w:val="center"/>
              <w:textAlignment w:val="baseline"/>
              <w:rPr>
                <w:rFonts w:ascii="Times New Roman" w:hAnsi="Times New Roman" w:eastAsia="Times New Roman" w:cs="Times New Roman"/>
                <w:snapToGrid w:val="0"/>
                <w:kern w:val="0"/>
                <w:sz w:val="20"/>
                <w:szCs w:val="20"/>
                <w:lang w:eastAsia="en-US"/>
              </w:rPr>
            </w:pPr>
            <w:r>
              <w:rPr>
                <w:rFonts w:ascii="Times New Roman" w:hAnsi="Times New Roman" w:eastAsia="Times New Roman" w:cs="Times New Roman"/>
                <w:snapToGrid w:val="0"/>
                <w:spacing w:val="-1"/>
                <w:kern w:val="0"/>
                <w:sz w:val="20"/>
                <w:szCs w:val="20"/>
                <w:lang w:eastAsia="en-US"/>
              </w:rPr>
              <w:t>10.14</w:t>
            </w:r>
          </w:p>
        </w:tc>
        <w:tc>
          <w:tcPr>
            <w:tcW w:w="1438" w:type="dxa"/>
            <w:tcBorders>
              <w:top w:val="single" w:color="000000" w:sz="4" w:space="0"/>
              <w:left w:val="single" w:color="000000" w:sz="4" w:space="0"/>
              <w:bottom w:val="single" w:color="000000" w:sz="4" w:space="0"/>
              <w:right w:val="single" w:color="000000" w:sz="4" w:space="0"/>
            </w:tcBorders>
            <w:vAlign w:val="center"/>
          </w:tcPr>
          <w:p w14:paraId="3BF6D827">
            <w:pPr>
              <w:kinsoku w:val="0"/>
              <w:topLinePunct/>
              <w:autoSpaceDE w:val="0"/>
              <w:autoSpaceDN w:val="0"/>
              <w:adjustRightInd w:val="0"/>
              <w:snapToGrid w:val="0"/>
              <w:spacing w:line="194" w:lineRule="auto"/>
              <w:jc w:val="center"/>
              <w:textAlignment w:val="baseline"/>
              <w:rPr>
                <w:rFonts w:ascii="Times New Roman" w:hAnsi="Times New Roman" w:eastAsia="Times New Roman" w:cs="Times New Roman"/>
                <w:snapToGrid w:val="0"/>
                <w:kern w:val="0"/>
                <w:sz w:val="20"/>
                <w:szCs w:val="20"/>
                <w:lang w:eastAsia="en-US"/>
              </w:rPr>
            </w:pPr>
            <w:r>
              <w:rPr>
                <w:rFonts w:ascii="Times New Roman" w:hAnsi="Times New Roman" w:eastAsia="Times New Roman" w:cs="Times New Roman"/>
                <w:snapToGrid w:val="0"/>
                <w:spacing w:val="3"/>
                <w:kern w:val="0"/>
                <w:sz w:val="20"/>
                <w:szCs w:val="20"/>
                <w:lang w:eastAsia="en-US"/>
              </w:rPr>
              <w:t>2.89</w:t>
            </w:r>
          </w:p>
        </w:tc>
        <w:tc>
          <w:tcPr>
            <w:tcW w:w="1436" w:type="dxa"/>
            <w:tcBorders>
              <w:top w:val="single" w:color="000000" w:sz="4" w:space="0"/>
              <w:left w:val="single" w:color="000000" w:sz="4" w:space="0"/>
              <w:bottom w:val="single" w:color="000000" w:sz="4" w:space="0"/>
              <w:right w:val="single" w:color="000000" w:sz="4" w:space="0"/>
            </w:tcBorders>
            <w:vAlign w:val="center"/>
          </w:tcPr>
          <w:p w14:paraId="07CF1CE6">
            <w:pPr>
              <w:kinsoku w:val="0"/>
              <w:topLinePunct/>
              <w:autoSpaceDE w:val="0"/>
              <w:autoSpaceDN w:val="0"/>
              <w:adjustRightInd w:val="0"/>
              <w:snapToGrid w:val="0"/>
              <w:spacing w:line="194" w:lineRule="auto"/>
              <w:jc w:val="center"/>
              <w:textAlignment w:val="baseline"/>
              <w:rPr>
                <w:rFonts w:ascii="Times New Roman" w:hAnsi="Times New Roman" w:eastAsia="Times New Roman" w:cs="Times New Roman"/>
                <w:snapToGrid w:val="0"/>
                <w:kern w:val="0"/>
                <w:sz w:val="20"/>
                <w:szCs w:val="20"/>
                <w:lang w:eastAsia="en-US"/>
              </w:rPr>
            </w:pPr>
            <w:r>
              <w:rPr>
                <w:rFonts w:ascii="Times New Roman" w:hAnsi="Times New Roman" w:eastAsia="Times New Roman" w:cs="Times New Roman"/>
                <w:snapToGrid w:val="0"/>
                <w:spacing w:val="-2"/>
                <w:kern w:val="0"/>
                <w:sz w:val="20"/>
                <w:szCs w:val="20"/>
                <w:lang w:eastAsia="en-US"/>
              </w:rPr>
              <w:t>1.15</w:t>
            </w:r>
          </w:p>
        </w:tc>
        <w:tc>
          <w:tcPr>
            <w:tcW w:w="1441" w:type="dxa"/>
            <w:tcBorders>
              <w:top w:val="single" w:color="000000" w:sz="4" w:space="0"/>
              <w:left w:val="single" w:color="000000" w:sz="4" w:space="0"/>
              <w:bottom w:val="single" w:color="000000" w:sz="4" w:space="0"/>
              <w:right w:val="single" w:color="000000" w:sz="2" w:space="0"/>
            </w:tcBorders>
            <w:vAlign w:val="center"/>
          </w:tcPr>
          <w:p w14:paraId="2F945708">
            <w:pPr>
              <w:kinsoku w:val="0"/>
              <w:topLinePunct/>
              <w:autoSpaceDE w:val="0"/>
              <w:autoSpaceDN w:val="0"/>
              <w:adjustRightInd w:val="0"/>
              <w:snapToGrid w:val="0"/>
              <w:spacing w:line="194" w:lineRule="auto"/>
              <w:jc w:val="center"/>
              <w:textAlignment w:val="baseline"/>
              <w:rPr>
                <w:rFonts w:ascii="Times New Roman" w:hAnsi="Times New Roman" w:eastAsia="Times New Roman" w:cs="Times New Roman"/>
                <w:snapToGrid w:val="0"/>
                <w:kern w:val="0"/>
                <w:sz w:val="20"/>
                <w:szCs w:val="20"/>
                <w:lang w:eastAsia="en-US"/>
              </w:rPr>
            </w:pPr>
            <w:r>
              <w:rPr>
                <w:rFonts w:ascii="Times New Roman" w:hAnsi="Times New Roman" w:eastAsia="Times New Roman" w:cs="Times New Roman"/>
                <w:snapToGrid w:val="0"/>
                <w:spacing w:val="2"/>
                <w:kern w:val="0"/>
                <w:sz w:val="20"/>
                <w:szCs w:val="20"/>
                <w:lang w:eastAsia="en-US"/>
              </w:rPr>
              <w:t>0.86</w:t>
            </w:r>
          </w:p>
        </w:tc>
      </w:tr>
      <w:tr w14:paraId="3D8C40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3199" w:type="dxa"/>
            <w:vMerge w:val="continue"/>
            <w:tcBorders>
              <w:top w:val="single" w:color="000000" w:sz="4" w:space="0"/>
              <w:left w:val="single" w:color="000000" w:sz="2" w:space="0"/>
              <w:bottom w:val="single" w:color="000000" w:sz="2" w:space="0"/>
              <w:right w:val="single" w:color="000000" w:sz="4" w:space="0"/>
            </w:tcBorders>
            <w:vAlign w:val="center"/>
          </w:tcPr>
          <w:p w14:paraId="4C85CA28">
            <w:pPr>
              <w:widowControl/>
              <w:jc w:val="left"/>
              <w:rPr>
                <w:rFonts w:hint="eastAsia" w:ascii="宋体" w:hAnsi="宋体" w:eastAsia="宋体" w:cs="宋体"/>
                <w:snapToGrid w:val="0"/>
                <w:kern w:val="0"/>
                <w:sz w:val="20"/>
                <w:szCs w:val="20"/>
                <w:lang w:eastAsia="en-US"/>
              </w:rPr>
            </w:pPr>
          </w:p>
        </w:tc>
        <w:tc>
          <w:tcPr>
            <w:tcW w:w="1437" w:type="dxa"/>
            <w:tcBorders>
              <w:top w:val="single" w:color="000000" w:sz="4" w:space="0"/>
              <w:left w:val="single" w:color="000000" w:sz="4" w:space="0"/>
              <w:bottom w:val="single" w:color="000000" w:sz="2" w:space="0"/>
              <w:right w:val="single" w:color="000000" w:sz="4" w:space="0"/>
            </w:tcBorders>
            <w:vAlign w:val="center"/>
          </w:tcPr>
          <w:p w14:paraId="43A92EC2">
            <w:pPr>
              <w:widowControl/>
              <w:kinsoku w:val="0"/>
              <w:autoSpaceDE w:val="0"/>
              <w:autoSpaceDN w:val="0"/>
              <w:adjustRightInd w:val="0"/>
              <w:snapToGrid w:val="0"/>
              <w:spacing w:line="228" w:lineRule="auto"/>
              <w:jc w:val="center"/>
              <w:textAlignment w:val="baseline"/>
              <w:rPr>
                <w:rFonts w:hint="eastAsia" w:ascii="宋体" w:hAnsi="宋体" w:eastAsia="宋体" w:cs="宋体"/>
                <w:snapToGrid w:val="0"/>
                <w:kern w:val="0"/>
                <w:sz w:val="20"/>
                <w:szCs w:val="20"/>
                <w:lang w:eastAsia="en-US"/>
              </w:rPr>
            </w:pPr>
            <w:r>
              <w:rPr>
                <w:rFonts w:hint="eastAsia" w:ascii="宋体" w:hAnsi="宋体" w:eastAsia="宋体" w:cs="宋体"/>
                <w:snapToGrid w:val="0"/>
                <w:spacing w:val="3"/>
                <w:kern w:val="0"/>
                <w:sz w:val="20"/>
                <w:szCs w:val="20"/>
                <w:lang w:eastAsia="en-US"/>
              </w:rPr>
              <w:t>洒水</w:t>
            </w:r>
          </w:p>
        </w:tc>
        <w:tc>
          <w:tcPr>
            <w:tcW w:w="1436" w:type="dxa"/>
            <w:tcBorders>
              <w:top w:val="single" w:color="000000" w:sz="4" w:space="0"/>
              <w:left w:val="single" w:color="000000" w:sz="4" w:space="0"/>
              <w:bottom w:val="single" w:color="000000" w:sz="2" w:space="0"/>
              <w:right w:val="single" w:color="000000" w:sz="4" w:space="0"/>
            </w:tcBorders>
            <w:vAlign w:val="center"/>
          </w:tcPr>
          <w:p w14:paraId="4C73943B">
            <w:pPr>
              <w:kinsoku w:val="0"/>
              <w:topLinePunct/>
              <w:autoSpaceDE w:val="0"/>
              <w:autoSpaceDN w:val="0"/>
              <w:adjustRightInd w:val="0"/>
              <w:snapToGrid w:val="0"/>
              <w:spacing w:line="194" w:lineRule="auto"/>
              <w:jc w:val="center"/>
              <w:textAlignment w:val="baseline"/>
              <w:rPr>
                <w:rFonts w:ascii="Times New Roman" w:hAnsi="Times New Roman" w:eastAsia="Times New Roman" w:cs="Times New Roman"/>
                <w:snapToGrid w:val="0"/>
                <w:kern w:val="0"/>
                <w:sz w:val="20"/>
                <w:szCs w:val="20"/>
                <w:lang w:eastAsia="en-US"/>
              </w:rPr>
            </w:pPr>
            <w:r>
              <w:rPr>
                <w:rFonts w:ascii="Times New Roman" w:hAnsi="Times New Roman" w:eastAsia="Times New Roman" w:cs="Times New Roman"/>
                <w:snapToGrid w:val="0"/>
                <w:spacing w:val="3"/>
                <w:kern w:val="0"/>
                <w:sz w:val="20"/>
                <w:szCs w:val="20"/>
                <w:lang w:eastAsia="en-US"/>
              </w:rPr>
              <w:t>2.01</w:t>
            </w:r>
          </w:p>
        </w:tc>
        <w:tc>
          <w:tcPr>
            <w:tcW w:w="1438" w:type="dxa"/>
            <w:tcBorders>
              <w:top w:val="single" w:color="000000" w:sz="4" w:space="0"/>
              <w:left w:val="single" w:color="000000" w:sz="4" w:space="0"/>
              <w:bottom w:val="single" w:color="000000" w:sz="2" w:space="0"/>
              <w:right w:val="single" w:color="000000" w:sz="4" w:space="0"/>
            </w:tcBorders>
            <w:vAlign w:val="center"/>
          </w:tcPr>
          <w:p w14:paraId="090A676A">
            <w:pPr>
              <w:kinsoku w:val="0"/>
              <w:topLinePunct/>
              <w:autoSpaceDE w:val="0"/>
              <w:autoSpaceDN w:val="0"/>
              <w:adjustRightInd w:val="0"/>
              <w:snapToGrid w:val="0"/>
              <w:spacing w:line="194" w:lineRule="auto"/>
              <w:jc w:val="center"/>
              <w:textAlignment w:val="baseline"/>
              <w:rPr>
                <w:rFonts w:ascii="Times New Roman" w:hAnsi="Times New Roman" w:eastAsia="Times New Roman" w:cs="Times New Roman"/>
                <w:snapToGrid w:val="0"/>
                <w:kern w:val="0"/>
                <w:sz w:val="20"/>
                <w:szCs w:val="20"/>
                <w:lang w:eastAsia="en-US"/>
              </w:rPr>
            </w:pPr>
            <w:r>
              <w:rPr>
                <w:rFonts w:ascii="Times New Roman" w:hAnsi="Times New Roman" w:eastAsia="Times New Roman" w:cs="Times New Roman"/>
                <w:snapToGrid w:val="0"/>
                <w:spacing w:val="-2"/>
                <w:kern w:val="0"/>
                <w:sz w:val="20"/>
                <w:szCs w:val="20"/>
                <w:lang w:eastAsia="en-US"/>
              </w:rPr>
              <w:t>1.40</w:t>
            </w:r>
          </w:p>
        </w:tc>
        <w:tc>
          <w:tcPr>
            <w:tcW w:w="1436" w:type="dxa"/>
            <w:tcBorders>
              <w:top w:val="single" w:color="000000" w:sz="4" w:space="0"/>
              <w:left w:val="single" w:color="000000" w:sz="4" w:space="0"/>
              <w:bottom w:val="single" w:color="000000" w:sz="2" w:space="0"/>
              <w:right w:val="single" w:color="000000" w:sz="4" w:space="0"/>
            </w:tcBorders>
            <w:vAlign w:val="center"/>
          </w:tcPr>
          <w:p w14:paraId="6F2E0806">
            <w:pPr>
              <w:kinsoku w:val="0"/>
              <w:topLinePunct/>
              <w:autoSpaceDE w:val="0"/>
              <w:autoSpaceDN w:val="0"/>
              <w:adjustRightInd w:val="0"/>
              <w:snapToGrid w:val="0"/>
              <w:spacing w:line="194" w:lineRule="auto"/>
              <w:jc w:val="center"/>
              <w:textAlignment w:val="baseline"/>
              <w:rPr>
                <w:rFonts w:ascii="Times New Roman" w:hAnsi="Times New Roman" w:eastAsia="Times New Roman" w:cs="Times New Roman"/>
                <w:snapToGrid w:val="0"/>
                <w:kern w:val="0"/>
                <w:sz w:val="20"/>
                <w:szCs w:val="20"/>
                <w:lang w:eastAsia="en-US"/>
              </w:rPr>
            </w:pPr>
            <w:r>
              <w:rPr>
                <w:rFonts w:ascii="Times New Roman" w:hAnsi="Times New Roman" w:eastAsia="Times New Roman" w:cs="Times New Roman"/>
                <w:snapToGrid w:val="0"/>
                <w:spacing w:val="2"/>
                <w:kern w:val="0"/>
                <w:sz w:val="20"/>
                <w:szCs w:val="20"/>
                <w:lang w:eastAsia="en-US"/>
              </w:rPr>
              <w:t>0.67</w:t>
            </w:r>
          </w:p>
        </w:tc>
        <w:tc>
          <w:tcPr>
            <w:tcW w:w="1441" w:type="dxa"/>
            <w:tcBorders>
              <w:top w:val="single" w:color="000000" w:sz="4" w:space="0"/>
              <w:left w:val="single" w:color="000000" w:sz="4" w:space="0"/>
              <w:bottom w:val="single" w:color="000000" w:sz="2" w:space="0"/>
              <w:right w:val="single" w:color="000000" w:sz="2" w:space="0"/>
            </w:tcBorders>
            <w:vAlign w:val="center"/>
          </w:tcPr>
          <w:p w14:paraId="53F6C910">
            <w:pPr>
              <w:kinsoku w:val="0"/>
              <w:topLinePunct/>
              <w:autoSpaceDE w:val="0"/>
              <w:autoSpaceDN w:val="0"/>
              <w:adjustRightInd w:val="0"/>
              <w:snapToGrid w:val="0"/>
              <w:spacing w:line="194" w:lineRule="auto"/>
              <w:jc w:val="center"/>
              <w:textAlignment w:val="baseline"/>
              <w:rPr>
                <w:rFonts w:ascii="Times New Roman" w:hAnsi="Times New Roman" w:eastAsia="Times New Roman" w:cs="Times New Roman"/>
                <w:snapToGrid w:val="0"/>
                <w:kern w:val="0"/>
                <w:sz w:val="20"/>
                <w:szCs w:val="20"/>
                <w:lang w:eastAsia="en-US"/>
              </w:rPr>
            </w:pPr>
            <w:r>
              <w:rPr>
                <w:rFonts w:ascii="Times New Roman" w:hAnsi="Times New Roman" w:eastAsia="Times New Roman" w:cs="Times New Roman"/>
                <w:snapToGrid w:val="0"/>
                <w:spacing w:val="2"/>
                <w:kern w:val="0"/>
                <w:sz w:val="20"/>
                <w:szCs w:val="20"/>
                <w:lang w:eastAsia="en-US"/>
              </w:rPr>
              <w:t>0.60</w:t>
            </w:r>
          </w:p>
        </w:tc>
      </w:tr>
    </w:tbl>
    <w:p w14:paraId="48919395">
      <w:pPr>
        <w:topLinePunct/>
        <w:spacing w:line="360" w:lineRule="auto"/>
        <w:ind w:firstLine="480" w:firstLineChars="200"/>
        <w:rPr>
          <w:rFonts w:ascii="Times New Roman" w:hAnsi="Times New Roman" w:eastAsia="宋体" w:cs="Times New Roman"/>
          <w:kern w:val="0"/>
          <w:sz w:val="24"/>
          <w:szCs w:val="20"/>
        </w:rPr>
      </w:pPr>
    </w:p>
    <w:p w14:paraId="13D7951F">
      <w:pPr>
        <w:topLinePunct/>
        <w:spacing w:line="360" w:lineRule="auto"/>
        <w:ind w:firstLine="480" w:firstLineChars="200"/>
        <w:rPr>
          <w:rFonts w:ascii="Times New Roman" w:hAnsi="Times New Roman" w:eastAsia="宋体" w:cs="Times New Roman"/>
          <w:kern w:val="0"/>
          <w:sz w:val="24"/>
          <w:szCs w:val="20"/>
        </w:rPr>
      </w:pPr>
      <w:r>
        <w:rPr>
          <w:rFonts w:hint="eastAsia" w:ascii="Times New Roman" w:hAnsi="Times New Roman" w:eastAsia="宋体" w:cs="Times New Roman"/>
          <w:kern w:val="0"/>
          <w:sz w:val="24"/>
          <w:szCs w:val="20"/>
        </w:rPr>
        <w:t>因此，限制车辆行驶速度及保持路面的清洁是减少汽车行驶道路扬尘的最有效手段。</w:t>
      </w:r>
    </w:p>
    <w:p w14:paraId="50807F82">
      <w:pPr>
        <w:topLinePunct/>
        <w:spacing w:line="360" w:lineRule="auto"/>
        <w:ind w:firstLine="480" w:firstLineChars="200"/>
        <w:rPr>
          <w:rFonts w:ascii="Times New Roman" w:hAnsi="Times New Roman" w:eastAsia="宋体" w:cs="Times New Roman"/>
          <w:kern w:val="0"/>
          <w:sz w:val="24"/>
          <w:szCs w:val="20"/>
        </w:rPr>
      </w:pPr>
      <w:r>
        <w:rPr>
          <w:rFonts w:hint="eastAsia" w:ascii="Times New Roman" w:hAnsi="Times New Roman" w:eastAsia="宋体" w:cs="Times New Roman"/>
          <w:kern w:val="0"/>
          <w:sz w:val="24"/>
          <w:szCs w:val="20"/>
        </w:rPr>
        <w:t>为进一步减轻污染程度和影响范围，评价建议：</w:t>
      </w:r>
    </w:p>
    <w:p w14:paraId="6CA86F5F">
      <w:pPr>
        <w:topLinePunct/>
        <w:spacing w:line="360" w:lineRule="auto"/>
        <w:ind w:firstLine="480" w:firstLineChars="200"/>
        <w:rPr>
          <w:rFonts w:ascii="Times New Roman" w:hAnsi="Times New Roman" w:eastAsia="宋体" w:cs="Times New Roman"/>
          <w:kern w:val="0"/>
          <w:sz w:val="24"/>
          <w:szCs w:val="20"/>
        </w:rPr>
      </w:pPr>
      <w:r>
        <w:rPr>
          <w:rFonts w:hint="eastAsia" w:ascii="宋体" w:hAnsi="宋体" w:eastAsia="宋体" w:cs="Cambria Math"/>
          <w:kern w:val="0"/>
          <w:sz w:val="24"/>
          <w:szCs w:val="20"/>
        </w:rPr>
        <w:t>①</w:t>
      </w:r>
      <w:r>
        <w:rPr>
          <w:rFonts w:hint="eastAsia" w:ascii="Times New Roman" w:hAnsi="Times New Roman" w:eastAsia="宋体" w:cs="Times New Roman"/>
          <w:kern w:val="0"/>
          <w:sz w:val="24"/>
          <w:szCs w:val="20"/>
        </w:rPr>
        <w:t>保持运输弃土、砂石等物料车辆的箱体完好；装运土方时控制车内土方低于车厢挡板，并设篷遮盖，减少途中洒落；</w:t>
      </w:r>
    </w:p>
    <w:p w14:paraId="14C584DA">
      <w:pPr>
        <w:topLinePunct/>
        <w:spacing w:line="360" w:lineRule="auto"/>
        <w:ind w:firstLine="480" w:firstLineChars="200"/>
        <w:rPr>
          <w:rFonts w:ascii="Times New Roman" w:hAnsi="Times New Roman" w:eastAsia="宋体" w:cs="Times New Roman"/>
          <w:kern w:val="0"/>
          <w:sz w:val="24"/>
          <w:szCs w:val="20"/>
        </w:rPr>
      </w:pPr>
      <w:r>
        <w:rPr>
          <w:rFonts w:hint="eastAsia" w:ascii="宋体" w:hAnsi="宋体" w:eastAsia="宋体" w:cs="Cambria Math"/>
          <w:kern w:val="0"/>
          <w:sz w:val="24"/>
          <w:szCs w:val="20"/>
        </w:rPr>
        <w:t>②</w:t>
      </w:r>
      <w:r>
        <w:rPr>
          <w:rFonts w:hint="eastAsia" w:ascii="Times New Roman" w:hAnsi="Times New Roman" w:eastAsia="宋体" w:cs="Times New Roman"/>
          <w:kern w:val="0"/>
          <w:sz w:val="24"/>
          <w:szCs w:val="20"/>
        </w:rPr>
        <w:t>施工现场道路、作业区、生活区必须进行地面硬化，施工营地出口必须设置自动冲洗设施，出入车辆必须冲洗干净；</w:t>
      </w:r>
    </w:p>
    <w:p w14:paraId="7886640D">
      <w:pPr>
        <w:topLinePunct/>
        <w:spacing w:line="360" w:lineRule="auto"/>
        <w:ind w:firstLine="480" w:firstLineChars="200"/>
        <w:rPr>
          <w:rFonts w:ascii="Times New Roman" w:hAnsi="Times New Roman" w:eastAsia="宋体" w:cs="Times New Roman"/>
          <w:kern w:val="0"/>
          <w:sz w:val="24"/>
          <w:szCs w:val="20"/>
        </w:rPr>
      </w:pPr>
      <w:r>
        <w:rPr>
          <w:rFonts w:hint="eastAsia" w:ascii="宋体" w:hAnsi="宋体" w:eastAsia="宋体" w:cs="Cambria Math"/>
          <w:kern w:val="0"/>
          <w:sz w:val="24"/>
          <w:szCs w:val="20"/>
        </w:rPr>
        <w:t>③</w:t>
      </w:r>
      <w:r>
        <w:rPr>
          <w:rFonts w:hint="eastAsia" w:ascii="Times New Roman" w:hAnsi="Times New Roman" w:eastAsia="宋体" w:cs="Times New Roman"/>
          <w:kern w:val="0"/>
          <w:sz w:val="24"/>
          <w:szCs w:val="20"/>
        </w:rPr>
        <w:t>每个施工段配置</w:t>
      </w:r>
      <w:r>
        <w:rPr>
          <w:rFonts w:ascii="Times New Roman" w:hAnsi="Times New Roman" w:eastAsia="宋体" w:cs="Times New Roman"/>
          <w:kern w:val="0"/>
          <w:sz w:val="24"/>
          <w:szCs w:val="20"/>
        </w:rPr>
        <w:t>1~2</w:t>
      </w:r>
      <w:r>
        <w:rPr>
          <w:rFonts w:hint="eastAsia" w:ascii="Times New Roman" w:hAnsi="Times New Roman" w:eastAsia="宋体" w:cs="Times New Roman"/>
          <w:kern w:val="0"/>
          <w:sz w:val="24"/>
          <w:szCs w:val="20"/>
        </w:rPr>
        <w:t>台洒水车，运输道路应定时洒水，每天至少两次（上、下班），在经过居民集中区要加强洒水密度和强度；</w:t>
      </w:r>
    </w:p>
    <w:p w14:paraId="56B94427">
      <w:pPr>
        <w:topLinePunct/>
        <w:spacing w:line="360" w:lineRule="auto"/>
        <w:ind w:firstLine="480" w:firstLineChars="200"/>
        <w:rPr>
          <w:rFonts w:ascii="Times New Roman" w:hAnsi="Times New Roman" w:eastAsia="宋体" w:cs="Times New Roman"/>
          <w:kern w:val="0"/>
          <w:sz w:val="24"/>
          <w:szCs w:val="20"/>
        </w:rPr>
      </w:pPr>
      <w:r>
        <w:rPr>
          <w:rFonts w:hint="eastAsia" w:ascii="宋体" w:hAnsi="宋体" w:eastAsia="宋体" w:cs="Cambria Math"/>
          <w:kern w:val="0"/>
          <w:sz w:val="24"/>
          <w:szCs w:val="20"/>
        </w:rPr>
        <w:t>④</w:t>
      </w:r>
      <w:r>
        <w:rPr>
          <w:rFonts w:hint="eastAsia" w:ascii="Times New Roman" w:hAnsi="Times New Roman" w:eastAsia="宋体" w:cs="Times New Roman"/>
          <w:kern w:val="0"/>
          <w:sz w:val="24"/>
          <w:szCs w:val="20"/>
        </w:rPr>
        <w:t>运送散装含尘物料的车辆，要用篷布遮盖，以防物料飞扬；对运送砂石料的车辆应禁止超载，不得沿途洒漏；粉状材料应罐装或袋装。</w:t>
      </w:r>
    </w:p>
    <w:p w14:paraId="1C7868B5">
      <w:pPr>
        <w:topLinePunct/>
        <w:spacing w:line="360" w:lineRule="auto"/>
        <w:ind w:firstLine="480" w:firstLineChars="200"/>
        <w:rPr>
          <w:rFonts w:ascii="Times New Roman" w:hAnsi="Times New Roman" w:eastAsia="宋体" w:cs="Times New Roman"/>
          <w:kern w:val="0"/>
          <w:sz w:val="24"/>
          <w:szCs w:val="20"/>
        </w:rPr>
      </w:pPr>
      <w:r>
        <w:rPr>
          <w:rFonts w:hint="eastAsia" w:ascii="Times New Roman" w:hAnsi="Times New Roman" w:eastAsia="宋体" w:cs="Times New Roman"/>
          <w:kern w:val="0"/>
          <w:sz w:val="24"/>
          <w:szCs w:val="20"/>
        </w:rPr>
        <w:t>在严格落实抑尘措施的情况下，运输扬尘对周围环境空气影响较小，随着施工期的结束，其对大气环境的影响将消除。</w:t>
      </w:r>
    </w:p>
    <w:p w14:paraId="5255A7BE">
      <w:pPr>
        <w:topLinePunct/>
        <w:spacing w:line="360" w:lineRule="auto"/>
        <w:outlineLvl w:val="3"/>
        <w:rPr>
          <w:rFonts w:ascii="Times New Roman" w:hAnsi="Times New Roman" w:eastAsia="宋体" w:cs="Times New Roman"/>
          <w:b/>
          <w:bCs/>
          <w:kern w:val="0"/>
          <w:sz w:val="24"/>
          <w:szCs w:val="28"/>
        </w:rPr>
      </w:pPr>
      <w:r>
        <w:rPr>
          <w:rFonts w:hint="eastAsia" w:ascii="Times New Roman" w:hAnsi="Times New Roman" w:eastAsia="宋体" w:cs="Times New Roman"/>
          <w:b/>
          <w:bCs/>
          <w:kern w:val="0"/>
          <w:sz w:val="24"/>
          <w:szCs w:val="28"/>
        </w:rPr>
        <w:t>6</w:t>
      </w:r>
      <w:r>
        <w:rPr>
          <w:rFonts w:ascii="Times New Roman" w:hAnsi="Times New Roman" w:eastAsia="宋体" w:cs="Times New Roman"/>
          <w:b/>
          <w:bCs/>
          <w:kern w:val="0"/>
          <w:sz w:val="24"/>
          <w:szCs w:val="28"/>
        </w:rPr>
        <w:t>.</w:t>
      </w:r>
      <w:r>
        <w:rPr>
          <w:rFonts w:hint="eastAsia" w:ascii="Times New Roman" w:hAnsi="Times New Roman" w:eastAsia="宋体" w:cs="Times New Roman"/>
          <w:b/>
          <w:bCs/>
          <w:kern w:val="0"/>
          <w:sz w:val="24"/>
          <w:szCs w:val="28"/>
        </w:rPr>
        <w:t>8</w:t>
      </w:r>
      <w:r>
        <w:rPr>
          <w:rFonts w:ascii="Times New Roman" w:hAnsi="Times New Roman" w:eastAsia="宋体" w:cs="Times New Roman"/>
          <w:b/>
          <w:bCs/>
          <w:kern w:val="0"/>
          <w:sz w:val="24"/>
          <w:szCs w:val="28"/>
        </w:rPr>
        <w:t>.1.3</w:t>
      </w:r>
      <w:r>
        <w:rPr>
          <w:rFonts w:hint="eastAsia" w:ascii="Times New Roman" w:hAnsi="Times New Roman" w:eastAsia="宋体" w:cs="Times New Roman"/>
          <w:b/>
          <w:bCs/>
          <w:kern w:val="0"/>
          <w:sz w:val="24"/>
          <w:szCs w:val="28"/>
        </w:rPr>
        <w:t>混凝土拌和系统粉尘</w:t>
      </w:r>
    </w:p>
    <w:p w14:paraId="3B110282">
      <w:pPr>
        <w:topLinePunct/>
        <w:spacing w:line="360" w:lineRule="auto"/>
        <w:ind w:firstLine="480" w:firstLineChars="200"/>
        <w:rPr>
          <w:rFonts w:ascii="Times New Roman" w:hAnsi="Times New Roman" w:eastAsia="宋体" w:cs="Times New Roman"/>
          <w:kern w:val="0"/>
          <w:sz w:val="24"/>
          <w:szCs w:val="20"/>
        </w:rPr>
      </w:pPr>
      <w:r>
        <w:rPr>
          <w:rFonts w:hint="eastAsia" w:ascii="Times New Roman" w:hAnsi="Times New Roman" w:eastAsia="宋体" w:cs="Times New Roman"/>
          <w:kern w:val="0"/>
          <w:sz w:val="24"/>
          <w:szCs w:val="20"/>
        </w:rPr>
        <w:t>混凝土拌和粉尘主要产生于水泥运输、装卸及混凝土拌和进料过程中，在无防治措施情况下，粉尘排放系数为</w:t>
      </w:r>
      <w:r>
        <w:rPr>
          <w:rFonts w:ascii="Times New Roman" w:hAnsi="Times New Roman" w:eastAsia="宋体" w:cs="Times New Roman"/>
          <w:kern w:val="0"/>
          <w:sz w:val="24"/>
          <w:szCs w:val="20"/>
        </w:rPr>
        <w:t>0.91kg/t</w:t>
      </w:r>
      <w:r>
        <w:rPr>
          <w:rFonts w:hint="eastAsia" w:ascii="Times New Roman" w:hAnsi="Times New Roman" w:eastAsia="宋体" w:cs="Times New Roman"/>
          <w:kern w:val="0"/>
          <w:sz w:val="24"/>
          <w:szCs w:val="20"/>
        </w:rPr>
        <w:t>，本工程水泥的用量为</w:t>
      </w:r>
      <w:r>
        <w:rPr>
          <w:rFonts w:ascii="Times New Roman" w:hAnsi="Times New Roman" w:eastAsia="宋体" w:cs="Times New Roman"/>
          <w:kern w:val="0"/>
          <w:sz w:val="24"/>
          <w:szCs w:val="20"/>
        </w:rPr>
        <w:t>9.35</w:t>
      </w:r>
      <w:r>
        <w:rPr>
          <w:rFonts w:hint="eastAsia" w:ascii="Times New Roman" w:hAnsi="Times New Roman" w:eastAsia="宋体" w:cs="Times New Roman"/>
          <w:kern w:val="0"/>
          <w:sz w:val="24"/>
          <w:szCs w:val="20"/>
        </w:rPr>
        <w:t>万</w:t>
      </w:r>
      <w:r>
        <w:rPr>
          <w:rFonts w:ascii="Times New Roman" w:hAnsi="Times New Roman" w:eastAsia="宋体" w:cs="Times New Roman"/>
          <w:kern w:val="0"/>
          <w:sz w:val="24"/>
          <w:szCs w:val="20"/>
        </w:rPr>
        <w:t>t</w:t>
      </w:r>
      <w:r>
        <w:rPr>
          <w:rFonts w:hint="eastAsia" w:ascii="Times New Roman" w:hAnsi="Times New Roman" w:eastAsia="宋体" w:cs="Times New Roman"/>
          <w:kern w:val="0"/>
          <w:sz w:val="24"/>
          <w:szCs w:val="20"/>
        </w:rPr>
        <w:t>，则工程施工期混凝土拌和系统粉尘产生量约</w:t>
      </w:r>
      <w:r>
        <w:rPr>
          <w:rFonts w:ascii="Times New Roman" w:hAnsi="Times New Roman" w:eastAsia="宋体" w:cs="Times New Roman"/>
          <w:kern w:val="0"/>
          <w:sz w:val="24"/>
          <w:szCs w:val="20"/>
        </w:rPr>
        <w:t>85.09t</w:t>
      </w:r>
      <w:r>
        <w:rPr>
          <w:rFonts w:hint="eastAsia" w:ascii="Times New Roman" w:hAnsi="Times New Roman" w:eastAsia="宋体" w:cs="Times New Roman"/>
          <w:kern w:val="0"/>
          <w:sz w:val="24"/>
          <w:szCs w:val="20"/>
        </w:rPr>
        <w:t>；全封闭的拌和系统配有袋式除尘器和喷射泵，除尘效率可达</w:t>
      </w:r>
      <w:r>
        <w:rPr>
          <w:rFonts w:ascii="Times New Roman" w:hAnsi="Times New Roman" w:eastAsia="宋体" w:cs="Times New Roman"/>
          <w:kern w:val="0"/>
          <w:sz w:val="24"/>
          <w:szCs w:val="20"/>
        </w:rPr>
        <w:t>99%</w:t>
      </w:r>
      <w:r>
        <w:rPr>
          <w:rFonts w:hint="eastAsia" w:ascii="Times New Roman" w:hAnsi="Times New Roman" w:eastAsia="宋体" w:cs="Times New Roman"/>
          <w:kern w:val="0"/>
          <w:sz w:val="24"/>
          <w:szCs w:val="20"/>
        </w:rPr>
        <w:t>，其粉尘排放系数仅为</w:t>
      </w:r>
      <w:r>
        <w:rPr>
          <w:rFonts w:ascii="Times New Roman" w:hAnsi="Times New Roman" w:eastAsia="宋体" w:cs="Times New Roman"/>
          <w:kern w:val="0"/>
          <w:sz w:val="24"/>
          <w:szCs w:val="20"/>
        </w:rPr>
        <w:t>0.009kg/t</w:t>
      </w:r>
      <w:r>
        <w:rPr>
          <w:rFonts w:hint="eastAsia" w:ascii="Times New Roman" w:hAnsi="Times New Roman" w:eastAsia="宋体" w:cs="Times New Roman"/>
          <w:kern w:val="0"/>
          <w:sz w:val="24"/>
          <w:szCs w:val="20"/>
        </w:rPr>
        <w:t>。</w:t>
      </w:r>
      <w:r>
        <w:rPr>
          <w:rFonts w:ascii="Times New Roman" w:hAnsi="Times New Roman" w:eastAsia="宋体" w:cs="Times New Roman"/>
          <w:kern w:val="0"/>
          <w:sz w:val="24"/>
          <w:szCs w:val="20"/>
        </w:rPr>
        <w:tab/>
      </w:r>
    </w:p>
    <w:p w14:paraId="169A10F1">
      <w:pPr>
        <w:topLinePunct/>
        <w:spacing w:line="360" w:lineRule="auto"/>
        <w:ind w:firstLine="480" w:firstLineChars="200"/>
        <w:rPr>
          <w:rFonts w:ascii="Times New Roman" w:hAnsi="Times New Roman" w:eastAsia="宋体" w:cs="Times New Roman"/>
          <w:kern w:val="0"/>
          <w:sz w:val="24"/>
          <w:szCs w:val="20"/>
        </w:rPr>
      </w:pPr>
      <w:r>
        <w:rPr>
          <w:rFonts w:hint="eastAsia" w:ascii="Times New Roman" w:hAnsi="Times New Roman" w:eastAsia="宋体" w:cs="Times New Roman"/>
          <w:kern w:val="0"/>
          <w:sz w:val="24"/>
          <w:szCs w:val="20"/>
        </w:rPr>
        <w:t>混凝土拌和系统周边无环境敏感目标分布，对周边环境影响较小。</w:t>
      </w:r>
    </w:p>
    <w:p w14:paraId="2F88AD9E">
      <w:pPr>
        <w:topLinePunct/>
        <w:spacing w:line="360" w:lineRule="auto"/>
        <w:outlineLvl w:val="3"/>
        <w:rPr>
          <w:rFonts w:ascii="Times New Roman" w:hAnsi="Times New Roman" w:eastAsia="宋体" w:cs="Times New Roman"/>
          <w:b/>
          <w:bCs/>
          <w:kern w:val="0"/>
          <w:sz w:val="24"/>
          <w:szCs w:val="28"/>
        </w:rPr>
      </w:pPr>
      <w:r>
        <w:rPr>
          <w:rFonts w:hint="eastAsia" w:ascii="Times New Roman" w:hAnsi="Times New Roman" w:eastAsia="宋体" w:cs="Times New Roman"/>
          <w:b/>
          <w:bCs/>
          <w:kern w:val="0"/>
          <w:sz w:val="24"/>
          <w:szCs w:val="28"/>
        </w:rPr>
        <w:t>6</w:t>
      </w:r>
      <w:r>
        <w:rPr>
          <w:rFonts w:ascii="Times New Roman" w:hAnsi="Times New Roman" w:eastAsia="宋体" w:cs="Times New Roman"/>
          <w:b/>
          <w:bCs/>
          <w:kern w:val="0"/>
          <w:sz w:val="24"/>
          <w:szCs w:val="28"/>
        </w:rPr>
        <w:t>.</w:t>
      </w:r>
      <w:r>
        <w:rPr>
          <w:rFonts w:hint="eastAsia" w:ascii="Times New Roman" w:hAnsi="Times New Roman" w:eastAsia="宋体" w:cs="Times New Roman"/>
          <w:b/>
          <w:bCs/>
          <w:kern w:val="0"/>
          <w:sz w:val="24"/>
          <w:szCs w:val="28"/>
        </w:rPr>
        <w:t>8</w:t>
      </w:r>
      <w:r>
        <w:rPr>
          <w:rFonts w:ascii="Times New Roman" w:hAnsi="Times New Roman" w:eastAsia="宋体" w:cs="Times New Roman"/>
          <w:b/>
          <w:bCs/>
          <w:kern w:val="0"/>
          <w:sz w:val="24"/>
          <w:szCs w:val="28"/>
        </w:rPr>
        <w:t>.1.4</w:t>
      </w:r>
      <w:r>
        <w:rPr>
          <w:rFonts w:hint="eastAsia" w:ascii="Times New Roman" w:hAnsi="Times New Roman" w:eastAsia="宋体" w:cs="Times New Roman"/>
          <w:b/>
          <w:bCs/>
          <w:kern w:val="0"/>
          <w:sz w:val="24"/>
          <w:szCs w:val="28"/>
        </w:rPr>
        <w:t>施工机械和运输车辆尾气</w:t>
      </w:r>
    </w:p>
    <w:p w14:paraId="2979457D">
      <w:pPr>
        <w:topLinePunct/>
        <w:spacing w:line="360" w:lineRule="auto"/>
        <w:ind w:firstLine="480" w:firstLineChars="200"/>
        <w:rPr>
          <w:rFonts w:ascii="Times New Roman" w:hAnsi="Times New Roman" w:eastAsia="宋体" w:cs="Times New Roman"/>
          <w:kern w:val="0"/>
          <w:sz w:val="24"/>
          <w:szCs w:val="20"/>
        </w:rPr>
      </w:pPr>
      <w:r>
        <w:rPr>
          <w:rFonts w:hint="eastAsia" w:ascii="Times New Roman" w:hAnsi="Times New Roman" w:eastAsia="宋体" w:cs="Times New Roman"/>
          <w:kern w:val="0"/>
          <w:sz w:val="24"/>
          <w:szCs w:val="20"/>
        </w:rPr>
        <w:t>施工期间用到的施工机械（如挖掘机、吊装机、装载机等）和运输车辆，以柴油为燃料，部分机械以汽油柴油为燃料，作业时会产生燃油废气，主要污染物为</w:t>
      </w:r>
      <w:r>
        <w:rPr>
          <w:rFonts w:ascii="Times New Roman" w:hAnsi="Times New Roman" w:eastAsia="宋体" w:cs="Times New Roman"/>
          <w:kern w:val="0"/>
          <w:sz w:val="24"/>
          <w:szCs w:val="20"/>
        </w:rPr>
        <w:t>SO</w:t>
      </w:r>
      <w:r>
        <w:rPr>
          <w:rFonts w:ascii="Times New Roman" w:hAnsi="Times New Roman" w:eastAsia="宋体" w:cs="Times New Roman"/>
          <w:kern w:val="0"/>
          <w:sz w:val="24"/>
          <w:szCs w:val="20"/>
          <w:vertAlign w:val="subscript"/>
        </w:rPr>
        <w:t>2</w:t>
      </w:r>
      <w:r>
        <w:rPr>
          <w:rFonts w:hint="eastAsia" w:ascii="Times New Roman" w:hAnsi="Times New Roman" w:eastAsia="宋体" w:cs="Times New Roman"/>
          <w:kern w:val="0"/>
          <w:sz w:val="24"/>
          <w:szCs w:val="20"/>
        </w:rPr>
        <w:t>、</w:t>
      </w:r>
      <w:r>
        <w:rPr>
          <w:rFonts w:ascii="Times New Roman" w:hAnsi="Times New Roman" w:eastAsia="宋体" w:cs="Times New Roman"/>
          <w:kern w:val="0"/>
          <w:sz w:val="24"/>
          <w:szCs w:val="20"/>
        </w:rPr>
        <w:t>NO</w:t>
      </w:r>
      <w:r>
        <w:rPr>
          <w:rFonts w:ascii="Times New Roman" w:hAnsi="Times New Roman" w:eastAsia="宋体" w:cs="Times New Roman"/>
          <w:kern w:val="0"/>
          <w:sz w:val="24"/>
          <w:szCs w:val="20"/>
          <w:vertAlign w:val="subscript"/>
        </w:rPr>
        <w:t>X</w:t>
      </w:r>
      <w:r>
        <w:rPr>
          <w:rFonts w:hint="eastAsia" w:ascii="Times New Roman" w:hAnsi="Times New Roman" w:eastAsia="宋体" w:cs="Times New Roman"/>
          <w:kern w:val="0"/>
          <w:sz w:val="24"/>
          <w:szCs w:val="20"/>
        </w:rPr>
        <w:t>、</w:t>
      </w:r>
      <w:r>
        <w:rPr>
          <w:rFonts w:ascii="Times New Roman" w:hAnsi="Times New Roman" w:eastAsia="宋体" w:cs="Times New Roman"/>
          <w:kern w:val="0"/>
          <w:sz w:val="24"/>
          <w:szCs w:val="20"/>
        </w:rPr>
        <w:t>CO</w:t>
      </w:r>
      <w:r>
        <w:rPr>
          <w:rFonts w:hint="eastAsia" w:ascii="Times New Roman" w:hAnsi="Times New Roman" w:eastAsia="宋体" w:cs="Times New Roman"/>
          <w:kern w:val="0"/>
          <w:sz w:val="24"/>
          <w:szCs w:val="20"/>
        </w:rPr>
        <w:t>等，其影响范围主要是施工现场和运输道路沿途。</w:t>
      </w:r>
    </w:p>
    <w:p w14:paraId="2C6BA401">
      <w:pPr>
        <w:topLinePunct/>
        <w:spacing w:line="360" w:lineRule="auto"/>
        <w:ind w:firstLine="480" w:firstLineChars="200"/>
        <w:rPr>
          <w:rFonts w:ascii="Times New Roman" w:hAnsi="Times New Roman" w:eastAsia="宋体" w:cs="Times New Roman"/>
          <w:kern w:val="0"/>
          <w:sz w:val="24"/>
          <w:szCs w:val="20"/>
        </w:rPr>
      </w:pPr>
      <w:r>
        <w:rPr>
          <w:rFonts w:hint="eastAsia" w:ascii="Times New Roman" w:hAnsi="Times New Roman" w:eastAsia="宋体" w:cs="Times New Roman"/>
          <w:kern w:val="0"/>
          <w:sz w:val="24"/>
          <w:szCs w:val="20"/>
        </w:rPr>
        <w:t>（1）污染源强</w:t>
      </w:r>
    </w:p>
    <w:p w14:paraId="387F7ACD">
      <w:pPr>
        <w:topLinePunct/>
        <w:spacing w:line="360" w:lineRule="auto"/>
        <w:ind w:firstLine="480" w:firstLineChars="200"/>
        <w:rPr>
          <w:rFonts w:ascii="Times New Roman" w:hAnsi="Times New Roman" w:eastAsia="宋体" w:cs="Times New Roman"/>
          <w:kern w:val="0"/>
          <w:sz w:val="24"/>
          <w:szCs w:val="20"/>
        </w:rPr>
      </w:pPr>
      <w:r>
        <w:rPr>
          <w:rFonts w:hint="eastAsia" w:ascii="Times New Roman" w:hAnsi="Times New Roman" w:eastAsia="宋体" w:cs="Times New Roman"/>
          <w:kern w:val="0"/>
          <w:sz w:val="24"/>
          <w:szCs w:val="24"/>
        </w:rPr>
        <w:t>本工程施工燃油使用总量为</w:t>
      </w:r>
      <w:r>
        <w:rPr>
          <w:rFonts w:ascii="Times New Roman" w:hAnsi="Times New Roman" w:eastAsia="宋体" w:cs="Times New Roman"/>
          <w:kern w:val="0"/>
          <w:sz w:val="24"/>
          <w:szCs w:val="24"/>
        </w:rPr>
        <w:t>0.21</w:t>
      </w:r>
      <w:r>
        <w:rPr>
          <w:rFonts w:hint="eastAsia" w:ascii="Times New Roman" w:hAnsi="Times New Roman" w:eastAsia="宋体" w:cs="Times New Roman"/>
          <w:kern w:val="0"/>
          <w:sz w:val="24"/>
          <w:szCs w:val="24"/>
        </w:rPr>
        <w:t>万</w:t>
      </w:r>
      <w:r>
        <w:rPr>
          <w:rFonts w:ascii="Times New Roman" w:hAnsi="Times New Roman" w:eastAsia="宋体" w:cs="Times New Roman"/>
          <w:kern w:val="0"/>
          <w:sz w:val="24"/>
          <w:szCs w:val="24"/>
        </w:rPr>
        <w:t>t</w:t>
      </w:r>
      <w:r>
        <w:rPr>
          <w:rFonts w:hint="eastAsia" w:ascii="Times New Roman" w:hAnsi="Times New Roman" w:eastAsia="宋体" w:cs="Times New Roman"/>
          <w:kern w:val="0"/>
          <w:sz w:val="24"/>
          <w:szCs w:val="24"/>
        </w:rPr>
        <w:t>，施工机械燃油废气污染物产生量分别</w:t>
      </w:r>
      <w:r>
        <w:rPr>
          <w:rFonts w:ascii="Times New Roman" w:hAnsi="Times New Roman" w:eastAsia="宋体" w:cs="Times New Roman"/>
          <w:kern w:val="0"/>
          <w:sz w:val="24"/>
          <w:szCs w:val="24"/>
        </w:rPr>
        <w:t>SO</w:t>
      </w:r>
      <w:r>
        <w:rPr>
          <w:rFonts w:ascii="Times New Roman" w:hAnsi="Times New Roman" w:eastAsia="宋体" w:cs="Times New Roman"/>
          <w:kern w:val="0"/>
          <w:sz w:val="24"/>
          <w:szCs w:val="24"/>
          <w:vertAlign w:val="subscript"/>
        </w:rPr>
        <w:t>2</w:t>
      </w:r>
      <w:r>
        <w:rPr>
          <w:rFonts w:ascii="Times New Roman" w:hAnsi="Times New Roman" w:eastAsia="宋体" w:cs="Times New Roman"/>
          <w:kern w:val="0"/>
          <w:sz w:val="24"/>
          <w:szCs w:val="24"/>
        </w:rPr>
        <w:t>8.07t</w:t>
      </w:r>
      <w:r>
        <w:rPr>
          <w:rFonts w:hint="eastAsia" w:ascii="Times New Roman" w:hAnsi="Times New Roman" w:eastAsia="宋体" w:cs="Times New Roman"/>
          <w:kern w:val="0"/>
          <w:sz w:val="24"/>
          <w:szCs w:val="24"/>
        </w:rPr>
        <w:t>、</w:t>
      </w:r>
      <w:r>
        <w:rPr>
          <w:rFonts w:ascii="Times New Roman" w:hAnsi="Times New Roman" w:eastAsia="宋体" w:cs="Times New Roman"/>
          <w:kern w:val="0"/>
          <w:sz w:val="24"/>
          <w:szCs w:val="24"/>
        </w:rPr>
        <w:t>CO67.24t</w:t>
      </w:r>
      <w:r>
        <w:rPr>
          <w:rFonts w:hint="eastAsia" w:ascii="Times New Roman" w:hAnsi="Times New Roman" w:eastAsia="宋体" w:cs="Times New Roman"/>
          <w:kern w:val="0"/>
          <w:sz w:val="24"/>
          <w:szCs w:val="24"/>
        </w:rPr>
        <w:t>、</w:t>
      </w:r>
      <w:r>
        <w:rPr>
          <w:rFonts w:ascii="Times New Roman" w:hAnsi="Times New Roman" w:eastAsia="宋体" w:cs="Times New Roman"/>
          <w:kern w:val="0"/>
          <w:sz w:val="24"/>
          <w:szCs w:val="24"/>
        </w:rPr>
        <w:t>NOx110.56t</w:t>
      </w:r>
      <w:r>
        <w:rPr>
          <w:rFonts w:hint="eastAsia" w:ascii="Times New Roman" w:hAnsi="Times New Roman" w:eastAsia="宋体" w:cs="Times New Roman"/>
          <w:kern w:val="0"/>
          <w:sz w:val="24"/>
          <w:szCs w:val="24"/>
        </w:rPr>
        <w:t>。</w:t>
      </w:r>
    </w:p>
    <w:p w14:paraId="0D96EC68">
      <w:pPr>
        <w:topLinePunct/>
        <w:spacing w:line="360" w:lineRule="auto"/>
        <w:ind w:firstLine="480" w:firstLineChars="200"/>
        <w:rPr>
          <w:rFonts w:ascii="Times New Roman" w:hAnsi="Times New Roman" w:eastAsia="宋体" w:cs="Times New Roman"/>
          <w:kern w:val="0"/>
          <w:sz w:val="24"/>
          <w:szCs w:val="20"/>
        </w:rPr>
      </w:pPr>
      <w:r>
        <w:rPr>
          <w:rFonts w:hint="eastAsia" w:ascii="Times New Roman" w:hAnsi="Times New Roman" w:eastAsia="宋体" w:cs="Times New Roman"/>
          <w:kern w:val="0"/>
          <w:sz w:val="24"/>
          <w:szCs w:val="20"/>
        </w:rPr>
        <w:t>（2）影响分析</w:t>
      </w:r>
    </w:p>
    <w:p w14:paraId="71F814C4">
      <w:pPr>
        <w:topLinePunct/>
        <w:spacing w:line="360" w:lineRule="auto"/>
        <w:ind w:firstLine="480" w:firstLineChars="200"/>
        <w:rPr>
          <w:rFonts w:ascii="Times New Roman" w:hAnsi="Times New Roman" w:eastAsia="宋体" w:cs="Times New Roman"/>
          <w:kern w:val="0"/>
          <w:sz w:val="24"/>
          <w:szCs w:val="20"/>
        </w:rPr>
      </w:pPr>
      <w:r>
        <w:rPr>
          <w:rFonts w:hint="eastAsia" w:ascii="Times New Roman" w:hAnsi="Times New Roman" w:eastAsia="宋体" w:cs="Times New Roman"/>
          <w:kern w:val="0"/>
          <w:sz w:val="24"/>
          <w:szCs w:val="20"/>
        </w:rPr>
        <w:t>施工期机动车辆及机械燃油废气污染源多为流动性、间歇性污染源，且本工程为线性工程，施工线路相对较长，污染源非常分散，污染强度不大。根据同类项目施工经验，动力机械燃油废气对</w:t>
      </w:r>
      <w:r>
        <w:rPr>
          <w:rFonts w:ascii="Times New Roman" w:hAnsi="Times New Roman" w:eastAsia="宋体" w:cs="Times New Roman"/>
          <w:kern w:val="0"/>
          <w:sz w:val="24"/>
          <w:szCs w:val="20"/>
        </w:rPr>
        <w:t>20</w:t>
      </w:r>
      <w:r>
        <w:rPr>
          <w:rFonts w:hint="eastAsia" w:ascii="Times New Roman" w:hAnsi="Times New Roman" w:eastAsia="宋体" w:cs="Times New Roman"/>
          <w:kern w:val="0"/>
          <w:sz w:val="24"/>
          <w:szCs w:val="20"/>
        </w:rPr>
        <w:t>～</w:t>
      </w:r>
      <w:r>
        <w:rPr>
          <w:rFonts w:ascii="Times New Roman" w:hAnsi="Times New Roman" w:eastAsia="宋体" w:cs="Times New Roman"/>
          <w:kern w:val="0"/>
          <w:sz w:val="24"/>
          <w:szCs w:val="20"/>
        </w:rPr>
        <w:t>50m</w:t>
      </w:r>
      <w:r>
        <w:rPr>
          <w:rFonts w:hint="eastAsia" w:ascii="Times New Roman" w:hAnsi="Times New Roman" w:eastAsia="宋体" w:cs="Times New Roman"/>
          <w:kern w:val="0"/>
          <w:sz w:val="24"/>
          <w:szCs w:val="20"/>
        </w:rPr>
        <w:t>范围以内影响较大，可能会造成局部污染物浓度较大，但对周边</w:t>
      </w:r>
      <w:r>
        <w:rPr>
          <w:rFonts w:ascii="Times New Roman" w:hAnsi="Times New Roman" w:eastAsia="宋体" w:cs="Times New Roman"/>
          <w:kern w:val="0"/>
          <w:sz w:val="24"/>
          <w:szCs w:val="20"/>
        </w:rPr>
        <w:t>50m</w:t>
      </w:r>
      <w:r>
        <w:rPr>
          <w:rFonts w:hint="eastAsia" w:ascii="Times New Roman" w:hAnsi="Times New Roman" w:eastAsia="宋体" w:cs="Times New Roman"/>
          <w:kern w:val="0"/>
          <w:sz w:val="24"/>
          <w:szCs w:val="20"/>
        </w:rPr>
        <w:t>以外的大气环境影响较小。由于本工程单位长度范围内机械数量有限，且排放高度不高，影响范围仅限于施工现场、施工道路及其邻近区域，具有污染范围小、影响比较分散、影响时间短的特点。因此，车辆及机械燃油尾气对工程涉及区域空气环境总体影响较小。</w:t>
      </w:r>
    </w:p>
    <w:p w14:paraId="55418BE1">
      <w:pPr>
        <w:topLinePunct/>
        <w:spacing w:line="360" w:lineRule="auto"/>
        <w:ind w:firstLine="480" w:firstLineChars="200"/>
        <w:rPr>
          <w:rFonts w:ascii="Times New Roman" w:hAnsi="Times New Roman" w:eastAsia="宋体" w:cs="Times New Roman"/>
          <w:kern w:val="0"/>
          <w:sz w:val="24"/>
          <w:szCs w:val="20"/>
        </w:rPr>
      </w:pPr>
      <w:r>
        <w:rPr>
          <w:rFonts w:hint="eastAsia" w:ascii="Times New Roman" w:hAnsi="Times New Roman" w:eastAsia="宋体" w:cs="Times New Roman"/>
          <w:kern w:val="0"/>
          <w:sz w:val="24"/>
          <w:szCs w:val="20"/>
        </w:rPr>
        <w:t>为了减少燃油废气的产生，评价要求：</w:t>
      </w:r>
    </w:p>
    <w:p w14:paraId="4EA00723">
      <w:pPr>
        <w:topLinePunct/>
        <w:spacing w:line="360" w:lineRule="auto"/>
        <w:ind w:firstLine="480" w:firstLineChars="200"/>
        <w:rPr>
          <w:rFonts w:ascii="Times New Roman" w:hAnsi="Times New Roman" w:eastAsia="宋体" w:cs="Times New Roman"/>
          <w:kern w:val="0"/>
          <w:sz w:val="24"/>
          <w:szCs w:val="20"/>
        </w:rPr>
      </w:pPr>
      <w:r>
        <w:rPr>
          <w:rFonts w:hint="eastAsia" w:ascii="宋体" w:hAnsi="宋体" w:eastAsia="宋体" w:cs="Times New Roman"/>
          <w:kern w:val="0"/>
          <w:sz w:val="24"/>
          <w:szCs w:val="20"/>
        </w:rPr>
        <w:t>①</w:t>
      </w:r>
      <w:r>
        <w:rPr>
          <w:rFonts w:hint="eastAsia" w:ascii="Times New Roman" w:hAnsi="Times New Roman" w:eastAsia="宋体" w:cs="Times New Roman"/>
          <w:kern w:val="0"/>
          <w:sz w:val="24"/>
          <w:szCs w:val="20"/>
        </w:rPr>
        <w:t>燃油机械使用优质燃料，从正规零售点购买；</w:t>
      </w:r>
    </w:p>
    <w:p w14:paraId="6C3E9FBB">
      <w:pPr>
        <w:topLinePunct/>
        <w:spacing w:line="360" w:lineRule="auto"/>
        <w:ind w:firstLine="480" w:firstLineChars="200"/>
        <w:rPr>
          <w:rFonts w:ascii="Times New Roman" w:hAnsi="Times New Roman" w:eastAsia="宋体" w:cs="Times New Roman"/>
          <w:kern w:val="0"/>
          <w:sz w:val="24"/>
          <w:szCs w:val="20"/>
        </w:rPr>
      </w:pPr>
      <w:r>
        <w:rPr>
          <w:rFonts w:hint="eastAsia" w:ascii="宋体" w:hAnsi="宋体" w:eastAsia="宋体" w:cs="Times New Roman"/>
          <w:kern w:val="0"/>
          <w:sz w:val="24"/>
          <w:szCs w:val="20"/>
        </w:rPr>
        <w:t>②</w:t>
      </w:r>
      <w:r>
        <w:rPr>
          <w:rFonts w:hint="eastAsia" w:ascii="Times New Roman" w:hAnsi="Times New Roman" w:eastAsia="宋体" w:cs="Times New Roman"/>
          <w:kern w:val="0"/>
          <w:sz w:val="24"/>
          <w:szCs w:val="20"/>
        </w:rPr>
        <w:t>施工机械及运输车辆均应悬挂环保标志并加强保养；</w:t>
      </w:r>
    </w:p>
    <w:p w14:paraId="3982B6DB">
      <w:pPr>
        <w:topLinePunct/>
        <w:spacing w:line="360" w:lineRule="auto"/>
        <w:ind w:firstLine="480" w:firstLineChars="200"/>
        <w:rPr>
          <w:rFonts w:ascii="Times New Roman" w:hAnsi="Times New Roman" w:eastAsia="宋体" w:cs="Times New Roman"/>
          <w:kern w:val="0"/>
          <w:sz w:val="24"/>
          <w:szCs w:val="20"/>
        </w:rPr>
      </w:pPr>
      <w:r>
        <w:rPr>
          <w:rFonts w:hint="eastAsia" w:ascii="宋体" w:hAnsi="宋体" w:eastAsia="宋体" w:cs="Times New Roman"/>
          <w:kern w:val="0"/>
          <w:sz w:val="24"/>
          <w:szCs w:val="20"/>
        </w:rPr>
        <w:t>③</w:t>
      </w:r>
      <w:r>
        <w:rPr>
          <w:rFonts w:hint="eastAsia" w:ascii="Times New Roman" w:hAnsi="Times New Roman" w:eastAsia="宋体" w:cs="Times New Roman"/>
          <w:kern w:val="0"/>
          <w:sz w:val="24"/>
          <w:szCs w:val="20"/>
        </w:rPr>
        <w:t>非道路移动机械达到国三及以上排放标准或使用新能源机械，运输车辆达到国五排放标准或使用新能源车辆；</w:t>
      </w:r>
    </w:p>
    <w:p w14:paraId="66ADB504">
      <w:pPr>
        <w:topLinePunct/>
        <w:spacing w:line="360" w:lineRule="auto"/>
        <w:ind w:firstLine="480" w:firstLineChars="200"/>
        <w:rPr>
          <w:rFonts w:ascii="Times New Roman" w:hAnsi="Times New Roman" w:eastAsia="宋体" w:cs="Times New Roman"/>
          <w:kern w:val="0"/>
          <w:sz w:val="24"/>
          <w:szCs w:val="20"/>
        </w:rPr>
      </w:pPr>
      <w:r>
        <w:rPr>
          <w:rFonts w:hint="eastAsia" w:ascii="宋体" w:hAnsi="宋体" w:eastAsia="宋体" w:cs="Times New Roman"/>
          <w:kern w:val="0"/>
          <w:sz w:val="24"/>
          <w:szCs w:val="20"/>
        </w:rPr>
        <w:t>④</w:t>
      </w:r>
      <w:r>
        <w:rPr>
          <w:rFonts w:hint="eastAsia" w:ascii="Times New Roman" w:hAnsi="Times New Roman" w:eastAsia="宋体" w:cs="Times New Roman"/>
          <w:kern w:val="0"/>
          <w:sz w:val="24"/>
          <w:szCs w:val="20"/>
        </w:rPr>
        <w:t>加强对施工机械的管理，科学安排作业时间和作业路线。</w:t>
      </w:r>
    </w:p>
    <w:p w14:paraId="310642E8">
      <w:pPr>
        <w:topLinePunct/>
        <w:spacing w:before="100" w:after="100" w:line="360" w:lineRule="auto"/>
        <w:contextualSpacing/>
        <w:outlineLvl w:val="2"/>
        <w:rPr>
          <w:rFonts w:ascii="Times New Roman" w:hAnsi="Times New Roman" w:eastAsia="宋体" w:cs="Times New Roman"/>
          <w:b/>
          <w:bCs/>
          <w:kern w:val="0"/>
          <w:sz w:val="28"/>
          <w:szCs w:val="28"/>
        </w:rPr>
      </w:pPr>
      <w:r>
        <w:rPr>
          <w:rFonts w:hint="eastAsia" w:ascii="Times New Roman" w:hAnsi="Times New Roman" w:eastAsia="宋体" w:cs="Times New Roman"/>
          <w:b/>
          <w:bCs/>
          <w:kern w:val="0"/>
          <w:sz w:val="28"/>
          <w:szCs w:val="28"/>
        </w:rPr>
        <w:t>6</w:t>
      </w:r>
      <w:r>
        <w:rPr>
          <w:rFonts w:ascii="Times New Roman" w:hAnsi="Times New Roman" w:eastAsia="宋体" w:cs="Times New Roman"/>
          <w:b/>
          <w:bCs/>
          <w:kern w:val="0"/>
          <w:sz w:val="28"/>
          <w:szCs w:val="28"/>
        </w:rPr>
        <w:t>.</w:t>
      </w:r>
      <w:r>
        <w:rPr>
          <w:rFonts w:hint="eastAsia" w:ascii="Times New Roman" w:hAnsi="Times New Roman" w:eastAsia="宋体" w:cs="Times New Roman"/>
          <w:b/>
          <w:bCs/>
          <w:kern w:val="0"/>
          <w:sz w:val="28"/>
          <w:szCs w:val="28"/>
        </w:rPr>
        <w:t>8</w:t>
      </w:r>
      <w:r>
        <w:rPr>
          <w:rFonts w:ascii="Times New Roman" w:hAnsi="Times New Roman" w:eastAsia="宋体" w:cs="Times New Roman"/>
          <w:b/>
          <w:bCs/>
          <w:kern w:val="0"/>
          <w:sz w:val="28"/>
          <w:szCs w:val="28"/>
        </w:rPr>
        <w:t>.2</w:t>
      </w:r>
      <w:r>
        <w:rPr>
          <w:rFonts w:hint="eastAsia" w:ascii="Times New Roman" w:hAnsi="Times New Roman" w:eastAsia="宋体" w:cs="Times New Roman"/>
          <w:b/>
          <w:bCs/>
          <w:kern w:val="0"/>
          <w:sz w:val="28"/>
          <w:szCs w:val="28"/>
        </w:rPr>
        <w:t>水环境影响预测与评价</w:t>
      </w:r>
    </w:p>
    <w:p w14:paraId="584179B3">
      <w:pPr>
        <w:topLinePunct/>
        <w:spacing w:line="360" w:lineRule="auto"/>
        <w:ind w:firstLine="480" w:firstLineChars="200"/>
        <w:rPr>
          <w:rFonts w:ascii="Times New Roman" w:hAnsi="Times New Roman" w:eastAsia="宋体" w:cs="Times New Roman"/>
          <w:kern w:val="0"/>
          <w:sz w:val="24"/>
          <w:szCs w:val="20"/>
        </w:rPr>
      </w:pPr>
      <w:r>
        <w:rPr>
          <w:rFonts w:hint="eastAsia" w:ascii="Times New Roman" w:hAnsi="Times New Roman" w:eastAsia="宋体" w:cs="Times New Roman"/>
          <w:kern w:val="0"/>
          <w:sz w:val="24"/>
          <w:szCs w:val="20"/>
        </w:rPr>
        <w:t>工程施工期生产废水主要来源于混凝土拌和废水、机械设备冲洗废水、基坑排水，主要污染因子为</w:t>
      </w:r>
      <w:r>
        <w:rPr>
          <w:rFonts w:ascii="Times New Roman" w:hAnsi="Times New Roman" w:eastAsia="宋体" w:cs="Times New Roman"/>
          <w:kern w:val="0"/>
          <w:sz w:val="24"/>
          <w:szCs w:val="20"/>
        </w:rPr>
        <w:t>COD</w:t>
      </w:r>
      <w:r>
        <w:rPr>
          <w:rFonts w:ascii="Times New Roman" w:hAnsi="Times New Roman" w:eastAsia="宋体" w:cs="Times New Roman"/>
          <w:kern w:val="0"/>
          <w:sz w:val="24"/>
          <w:szCs w:val="20"/>
          <w:vertAlign w:val="subscript"/>
        </w:rPr>
        <w:t>Cr</w:t>
      </w:r>
      <w:r>
        <w:rPr>
          <w:rFonts w:hint="eastAsia" w:ascii="Times New Roman" w:hAnsi="Times New Roman" w:eastAsia="宋体" w:cs="Times New Roman"/>
          <w:kern w:val="0"/>
          <w:sz w:val="24"/>
          <w:szCs w:val="20"/>
        </w:rPr>
        <w:t>、</w:t>
      </w:r>
      <w:r>
        <w:rPr>
          <w:rFonts w:ascii="Times New Roman" w:hAnsi="Times New Roman" w:eastAsia="宋体" w:cs="Times New Roman"/>
          <w:kern w:val="0"/>
          <w:sz w:val="24"/>
          <w:szCs w:val="20"/>
        </w:rPr>
        <w:t>SS</w:t>
      </w:r>
      <w:r>
        <w:rPr>
          <w:rFonts w:hint="eastAsia" w:ascii="Times New Roman" w:hAnsi="Times New Roman" w:eastAsia="宋体" w:cs="Times New Roman"/>
          <w:kern w:val="0"/>
          <w:sz w:val="24"/>
          <w:szCs w:val="20"/>
        </w:rPr>
        <w:t>和石油类。生活污水排放集中在临时生活区和施工管理区，主要污染指标为</w:t>
      </w:r>
      <w:r>
        <w:rPr>
          <w:rFonts w:ascii="Times New Roman" w:hAnsi="Times New Roman" w:eastAsia="宋体" w:cs="Times New Roman"/>
          <w:kern w:val="0"/>
          <w:sz w:val="24"/>
          <w:szCs w:val="20"/>
        </w:rPr>
        <w:t>COD</w:t>
      </w:r>
      <w:r>
        <w:rPr>
          <w:rFonts w:ascii="Times New Roman" w:hAnsi="Times New Roman" w:eastAsia="宋体" w:cs="Times New Roman"/>
          <w:kern w:val="0"/>
          <w:sz w:val="24"/>
          <w:szCs w:val="20"/>
          <w:vertAlign w:val="subscript"/>
        </w:rPr>
        <w:t>Cr</w:t>
      </w:r>
      <w:r>
        <w:rPr>
          <w:rFonts w:hint="eastAsia" w:ascii="Times New Roman" w:hAnsi="Times New Roman" w:eastAsia="宋体" w:cs="Times New Roman"/>
          <w:kern w:val="0"/>
          <w:sz w:val="24"/>
          <w:szCs w:val="20"/>
        </w:rPr>
        <w:t>、</w:t>
      </w:r>
      <w:r>
        <w:rPr>
          <w:rFonts w:ascii="Times New Roman" w:hAnsi="Times New Roman" w:eastAsia="宋体" w:cs="Times New Roman"/>
          <w:kern w:val="0"/>
          <w:sz w:val="24"/>
          <w:szCs w:val="20"/>
        </w:rPr>
        <w:t>NH</w:t>
      </w:r>
      <w:r>
        <w:rPr>
          <w:rFonts w:ascii="Times New Roman" w:hAnsi="Times New Roman" w:eastAsia="宋体" w:cs="Times New Roman"/>
          <w:kern w:val="0"/>
          <w:sz w:val="24"/>
          <w:szCs w:val="20"/>
          <w:vertAlign w:val="subscript"/>
        </w:rPr>
        <w:t>3</w:t>
      </w:r>
      <w:r>
        <w:rPr>
          <w:rFonts w:ascii="Times New Roman" w:hAnsi="Times New Roman" w:eastAsia="宋体" w:cs="Times New Roman"/>
          <w:kern w:val="0"/>
          <w:sz w:val="24"/>
          <w:szCs w:val="20"/>
        </w:rPr>
        <w:t>-N</w:t>
      </w:r>
      <w:r>
        <w:rPr>
          <w:rFonts w:hint="eastAsia" w:ascii="Times New Roman" w:hAnsi="Times New Roman" w:eastAsia="宋体" w:cs="Times New Roman"/>
          <w:kern w:val="0"/>
          <w:sz w:val="24"/>
          <w:szCs w:val="20"/>
        </w:rPr>
        <w:t>等。</w:t>
      </w:r>
    </w:p>
    <w:p w14:paraId="62E6A370">
      <w:pPr>
        <w:topLinePunct/>
        <w:spacing w:line="360" w:lineRule="auto"/>
        <w:outlineLvl w:val="3"/>
        <w:rPr>
          <w:rFonts w:ascii="Times New Roman" w:hAnsi="Times New Roman" w:eastAsia="宋体" w:cs="Times New Roman"/>
          <w:b/>
          <w:bCs/>
          <w:kern w:val="0"/>
          <w:sz w:val="24"/>
          <w:szCs w:val="28"/>
        </w:rPr>
      </w:pPr>
      <w:r>
        <w:rPr>
          <w:rFonts w:hint="eastAsia" w:ascii="Times New Roman" w:hAnsi="Times New Roman" w:eastAsia="宋体" w:cs="Times New Roman"/>
          <w:b/>
          <w:bCs/>
          <w:kern w:val="0"/>
          <w:sz w:val="24"/>
          <w:szCs w:val="28"/>
        </w:rPr>
        <w:t>6</w:t>
      </w:r>
      <w:r>
        <w:rPr>
          <w:rFonts w:ascii="Times New Roman" w:hAnsi="Times New Roman" w:eastAsia="宋体" w:cs="Times New Roman"/>
          <w:b/>
          <w:bCs/>
          <w:kern w:val="0"/>
          <w:sz w:val="24"/>
          <w:szCs w:val="28"/>
        </w:rPr>
        <w:t>.</w:t>
      </w:r>
      <w:r>
        <w:rPr>
          <w:rFonts w:hint="eastAsia" w:ascii="Times New Roman" w:hAnsi="Times New Roman" w:eastAsia="宋体" w:cs="Times New Roman"/>
          <w:b/>
          <w:bCs/>
          <w:kern w:val="0"/>
          <w:sz w:val="24"/>
          <w:szCs w:val="28"/>
        </w:rPr>
        <w:t>8</w:t>
      </w:r>
      <w:r>
        <w:rPr>
          <w:rFonts w:ascii="Times New Roman" w:hAnsi="Times New Roman" w:eastAsia="宋体" w:cs="Times New Roman"/>
          <w:b/>
          <w:bCs/>
          <w:kern w:val="0"/>
          <w:sz w:val="24"/>
          <w:szCs w:val="28"/>
        </w:rPr>
        <w:t>.2.1</w:t>
      </w:r>
      <w:r>
        <w:rPr>
          <w:rFonts w:hint="eastAsia" w:ascii="Times New Roman" w:hAnsi="Times New Roman" w:eastAsia="宋体" w:cs="Times New Roman"/>
          <w:b/>
          <w:bCs/>
          <w:kern w:val="0"/>
          <w:sz w:val="24"/>
          <w:szCs w:val="28"/>
        </w:rPr>
        <w:t>生产废水</w:t>
      </w:r>
    </w:p>
    <w:p w14:paraId="4518F09B">
      <w:pPr>
        <w:topLinePunct/>
        <w:spacing w:line="360" w:lineRule="auto"/>
        <w:ind w:firstLine="480" w:firstLineChars="200"/>
        <w:rPr>
          <w:rFonts w:ascii="Times New Roman" w:hAnsi="Times New Roman" w:eastAsia="宋体" w:cs="Times New Roman"/>
          <w:kern w:val="0"/>
          <w:sz w:val="24"/>
          <w:szCs w:val="20"/>
        </w:rPr>
      </w:pPr>
      <w:r>
        <w:rPr>
          <w:rFonts w:hint="eastAsia" w:ascii="Times New Roman" w:hAnsi="Times New Roman" w:eastAsia="宋体" w:cs="Times New Roman"/>
          <w:kern w:val="0"/>
          <w:sz w:val="24"/>
          <w:szCs w:val="20"/>
        </w:rPr>
        <w:t>（1）混凝土拌和废水</w:t>
      </w:r>
    </w:p>
    <w:p w14:paraId="68D339E1">
      <w:pPr>
        <w:topLinePunct/>
        <w:spacing w:line="360" w:lineRule="auto"/>
        <w:ind w:firstLine="480" w:firstLineChars="200"/>
        <w:rPr>
          <w:rFonts w:ascii="Times New Roman" w:hAnsi="Times New Roman" w:eastAsia="宋体" w:cs="Times New Roman"/>
          <w:kern w:val="0"/>
          <w:sz w:val="24"/>
          <w:szCs w:val="20"/>
        </w:rPr>
      </w:pPr>
      <w:r>
        <w:rPr>
          <w:rFonts w:hint="eastAsia" w:ascii="Times New Roman" w:hAnsi="Times New Roman" w:eastAsia="宋体" w:cs="Times New Roman"/>
          <w:kern w:val="0"/>
          <w:sz w:val="24"/>
          <w:szCs w:val="20"/>
        </w:rPr>
        <w:t>根据工程分析，本工程施工期混凝土拌和过程中基本不产生废水，系统废水来源于混凝土转筒和料罐冲洗，一般每台混凝土拌和设备每天冲</w:t>
      </w:r>
      <w:r>
        <w:rPr>
          <w:rFonts w:ascii="Times New Roman" w:hAnsi="Times New Roman" w:eastAsia="宋体" w:cs="Times New Roman"/>
          <w:kern w:val="0"/>
          <w:sz w:val="24"/>
          <w:szCs w:val="20"/>
        </w:rPr>
        <w:t>1</w:t>
      </w:r>
      <w:r>
        <w:rPr>
          <w:rFonts w:hint="eastAsia" w:ascii="Times New Roman" w:hAnsi="Times New Roman" w:eastAsia="宋体" w:cs="Times New Roman"/>
          <w:kern w:val="0"/>
          <w:sz w:val="24"/>
          <w:szCs w:val="20"/>
        </w:rPr>
        <w:t>次，产生量废水约</w:t>
      </w:r>
      <w:r>
        <w:rPr>
          <w:rFonts w:ascii="Times New Roman" w:hAnsi="Times New Roman" w:eastAsia="宋体" w:cs="Times New Roman"/>
          <w:kern w:val="0"/>
          <w:sz w:val="24"/>
          <w:szCs w:val="20"/>
        </w:rPr>
        <w:t>0.06m</w:t>
      </w:r>
      <w:r>
        <w:rPr>
          <w:rFonts w:ascii="Times New Roman" w:hAnsi="Times New Roman" w:eastAsia="宋体" w:cs="Times New Roman"/>
          <w:kern w:val="0"/>
          <w:sz w:val="24"/>
          <w:szCs w:val="20"/>
          <w:vertAlign w:val="superscript"/>
        </w:rPr>
        <w:t>3</w:t>
      </w:r>
      <w:r>
        <w:rPr>
          <w:rFonts w:ascii="Times New Roman" w:hAnsi="Times New Roman" w:eastAsia="宋体" w:cs="Times New Roman"/>
          <w:kern w:val="0"/>
          <w:sz w:val="24"/>
          <w:szCs w:val="20"/>
        </w:rPr>
        <w:t>/h</w:t>
      </w:r>
      <w:r>
        <w:rPr>
          <w:rFonts w:hint="eastAsia" w:ascii="Times New Roman" w:hAnsi="Times New Roman" w:eastAsia="宋体" w:cs="Times New Roman"/>
          <w:kern w:val="0"/>
          <w:sz w:val="24"/>
          <w:szCs w:val="20"/>
        </w:rPr>
        <w:t>，混凝土生产系统冲洗废水的主要污染物为</w:t>
      </w:r>
      <w:r>
        <w:rPr>
          <w:rFonts w:ascii="Times New Roman" w:hAnsi="Times New Roman" w:eastAsia="宋体" w:cs="Times New Roman"/>
          <w:kern w:val="0"/>
          <w:sz w:val="24"/>
          <w:szCs w:val="20"/>
        </w:rPr>
        <w:t>SS</w:t>
      </w:r>
      <w:r>
        <w:rPr>
          <w:rFonts w:hint="eastAsia" w:ascii="Times New Roman" w:hAnsi="Times New Roman" w:eastAsia="宋体" w:cs="Times New Roman"/>
          <w:kern w:val="0"/>
          <w:sz w:val="24"/>
          <w:szCs w:val="20"/>
        </w:rPr>
        <w:t>，浓度按</w:t>
      </w:r>
      <w:r>
        <w:rPr>
          <w:rFonts w:ascii="Times New Roman" w:hAnsi="Times New Roman" w:eastAsia="宋体" w:cs="Times New Roman"/>
          <w:kern w:val="0"/>
          <w:sz w:val="24"/>
          <w:szCs w:val="20"/>
        </w:rPr>
        <w:t>5000mg/L</w:t>
      </w:r>
      <w:r>
        <w:rPr>
          <w:rFonts w:hint="eastAsia" w:ascii="Times New Roman" w:hAnsi="Times New Roman" w:eastAsia="宋体" w:cs="Times New Roman"/>
          <w:kern w:val="0"/>
          <w:sz w:val="24"/>
          <w:szCs w:val="20"/>
        </w:rPr>
        <w:t>计算，</w:t>
      </w:r>
      <w:r>
        <w:rPr>
          <w:rFonts w:ascii="Times New Roman" w:hAnsi="Times New Roman" w:eastAsia="宋体" w:cs="Times New Roman"/>
          <w:kern w:val="0"/>
          <w:sz w:val="24"/>
          <w:szCs w:val="20"/>
        </w:rPr>
        <w:t>pH</w:t>
      </w:r>
      <w:r>
        <w:rPr>
          <w:rFonts w:hint="eastAsia" w:ascii="Times New Roman" w:hAnsi="Times New Roman" w:eastAsia="宋体" w:cs="Times New Roman"/>
          <w:kern w:val="0"/>
          <w:sz w:val="24"/>
          <w:szCs w:val="20"/>
        </w:rPr>
        <w:t>值取</w:t>
      </w:r>
      <w:r>
        <w:rPr>
          <w:rFonts w:ascii="Times New Roman" w:hAnsi="Times New Roman" w:eastAsia="宋体" w:cs="Times New Roman"/>
          <w:kern w:val="0"/>
          <w:sz w:val="24"/>
          <w:szCs w:val="20"/>
        </w:rPr>
        <w:t>10</w:t>
      </w:r>
      <w:r>
        <w:rPr>
          <w:rFonts w:hint="eastAsia" w:ascii="Times New Roman" w:hAnsi="Times New Roman" w:eastAsia="宋体" w:cs="Times New Roman"/>
          <w:kern w:val="0"/>
          <w:sz w:val="24"/>
          <w:szCs w:val="20"/>
        </w:rPr>
        <w:t>。根据施工总布置规划，每处混凝土拌和站布设在泵站附近，配套设置沉淀池一座，沉淀池总长度为</w:t>
      </w:r>
      <w:r>
        <w:rPr>
          <w:rFonts w:ascii="Times New Roman" w:hAnsi="Times New Roman" w:eastAsia="宋体" w:cs="Times New Roman"/>
          <w:kern w:val="0"/>
          <w:sz w:val="24"/>
          <w:szCs w:val="20"/>
        </w:rPr>
        <w:t>2m</w:t>
      </w:r>
      <w:r>
        <w:rPr>
          <w:rFonts w:hint="eastAsia" w:ascii="Times New Roman" w:hAnsi="Times New Roman" w:eastAsia="宋体" w:cs="Times New Roman"/>
          <w:kern w:val="0"/>
          <w:sz w:val="24"/>
          <w:szCs w:val="20"/>
        </w:rPr>
        <w:t>，有效宽度为</w:t>
      </w:r>
      <w:r>
        <w:rPr>
          <w:rFonts w:ascii="Times New Roman" w:hAnsi="Times New Roman" w:eastAsia="宋体" w:cs="Times New Roman"/>
          <w:kern w:val="0"/>
          <w:sz w:val="24"/>
          <w:szCs w:val="20"/>
        </w:rPr>
        <w:t>1m</w:t>
      </w:r>
      <w:r>
        <w:rPr>
          <w:rFonts w:hint="eastAsia" w:ascii="Times New Roman" w:hAnsi="Times New Roman" w:eastAsia="宋体" w:cs="Times New Roman"/>
          <w:kern w:val="0"/>
          <w:sz w:val="24"/>
          <w:szCs w:val="20"/>
        </w:rPr>
        <w:t>，沉淀池有效水深为</w:t>
      </w:r>
      <w:r>
        <w:rPr>
          <w:rFonts w:ascii="Times New Roman" w:hAnsi="Times New Roman" w:eastAsia="宋体" w:cs="Times New Roman"/>
          <w:kern w:val="0"/>
          <w:sz w:val="24"/>
          <w:szCs w:val="20"/>
        </w:rPr>
        <w:t>1.5m</w:t>
      </w:r>
      <w:r>
        <w:rPr>
          <w:rFonts w:hint="eastAsia" w:ascii="Times New Roman" w:hAnsi="Times New Roman" w:eastAsia="宋体" w:cs="Times New Roman"/>
          <w:kern w:val="0"/>
          <w:sz w:val="24"/>
          <w:szCs w:val="20"/>
        </w:rPr>
        <w:t>，日处理量均能满足混凝土拌和废水处理要求。混凝土生产系统冲洗废水经沉淀池静置沉淀处理后，处理后的水回用于混凝土拌和系统，不外排，不会对渠道水体产生影响。</w:t>
      </w:r>
    </w:p>
    <w:p w14:paraId="0A606933">
      <w:pPr>
        <w:topLinePunct/>
        <w:spacing w:line="360" w:lineRule="auto"/>
        <w:ind w:firstLine="480" w:firstLineChars="200"/>
        <w:rPr>
          <w:rFonts w:ascii="Times New Roman" w:hAnsi="Times New Roman" w:eastAsia="宋体" w:cs="Times New Roman"/>
          <w:kern w:val="0"/>
          <w:sz w:val="24"/>
          <w:szCs w:val="20"/>
        </w:rPr>
      </w:pPr>
      <w:r>
        <w:rPr>
          <w:rFonts w:hint="eastAsia" w:ascii="Times New Roman" w:hAnsi="Times New Roman" w:eastAsia="宋体" w:cs="Times New Roman"/>
          <w:kern w:val="0"/>
          <w:sz w:val="24"/>
          <w:szCs w:val="20"/>
        </w:rPr>
        <w:t>施工期结束后，沉淀池淤泥、沉渣挖出用于道路填土。</w:t>
      </w:r>
    </w:p>
    <w:p w14:paraId="2FB071B1">
      <w:pPr>
        <w:topLinePunct/>
        <w:spacing w:line="360" w:lineRule="auto"/>
        <w:ind w:firstLine="480" w:firstLineChars="200"/>
        <w:rPr>
          <w:rFonts w:ascii="Times New Roman" w:hAnsi="Times New Roman" w:eastAsia="宋体" w:cs="Times New Roman"/>
          <w:kern w:val="0"/>
          <w:sz w:val="24"/>
          <w:szCs w:val="20"/>
        </w:rPr>
      </w:pPr>
      <w:r>
        <w:rPr>
          <w:rFonts w:hint="eastAsia" w:ascii="Times New Roman" w:hAnsi="Times New Roman" w:eastAsia="宋体" w:cs="Times New Roman"/>
          <w:kern w:val="0"/>
          <w:sz w:val="24"/>
          <w:szCs w:val="20"/>
        </w:rPr>
        <w:t>（2）机械设备冲洗废水</w:t>
      </w:r>
    </w:p>
    <w:p w14:paraId="1F065491">
      <w:pPr>
        <w:topLinePunct/>
        <w:spacing w:line="360" w:lineRule="auto"/>
        <w:ind w:firstLine="480" w:firstLineChars="200"/>
        <w:rPr>
          <w:rFonts w:ascii="Times New Roman" w:hAnsi="Times New Roman" w:eastAsia="宋体" w:cs="Times New Roman"/>
          <w:kern w:val="0"/>
          <w:sz w:val="24"/>
          <w:szCs w:val="20"/>
        </w:rPr>
      </w:pPr>
      <w:r>
        <w:rPr>
          <w:rFonts w:hint="eastAsia" w:ascii="Times New Roman" w:hAnsi="Times New Roman" w:eastAsia="宋体" w:cs="Times New Roman"/>
          <w:kern w:val="0"/>
          <w:sz w:val="24"/>
          <w:szCs w:val="20"/>
        </w:rPr>
        <w:t>本工程施工需定期清洗施工机械设备及运输车辆，施工机械及运输车辆在冲洗过程中将产生一定的含油废水，主要污染物成分为石油类和悬浮物，石油类浓度一般约为</w:t>
      </w:r>
      <w:r>
        <w:rPr>
          <w:rFonts w:ascii="Times New Roman" w:hAnsi="Times New Roman" w:eastAsia="宋体" w:cs="Times New Roman"/>
          <w:kern w:val="0"/>
          <w:sz w:val="24"/>
          <w:szCs w:val="20"/>
        </w:rPr>
        <w:t>20mg/L</w:t>
      </w:r>
      <w:r>
        <w:rPr>
          <w:rFonts w:hint="eastAsia" w:ascii="Times New Roman" w:hAnsi="Times New Roman" w:eastAsia="宋体" w:cs="Times New Roman"/>
          <w:kern w:val="0"/>
          <w:sz w:val="24"/>
          <w:szCs w:val="20"/>
        </w:rPr>
        <w:t>，悬浮物浓度约为</w:t>
      </w:r>
      <w:r>
        <w:rPr>
          <w:rFonts w:ascii="Times New Roman" w:hAnsi="Times New Roman" w:eastAsia="宋体" w:cs="Times New Roman"/>
          <w:kern w:val="0"/>
          <w:sz w:val="24"/>
          <w:szCs w:val="20"/>
        </w:rPr>
        <w:t>2000mg/L</w:t>
      </w:r>
      <w:r>
        <w:rPr>
          <w:rFonts w:hint="eastAsia" w:ascii="Times New Roman" w:hAnsi="Times New Roman" w:eastAsia="宋体" w:cs="Times New Roman"/>
          <w:kern w:val="0"/>
          <w:sz w:val="24"/>
          <w:szCs w:val="20"/>
        </w:rPr>
        <w:t>。根据前文工程分析，本工程施工期产生机械设备冲洗废水总量为</w:t>
      </w:r>
      <w:r>
        <w:rPr>
          <w:rFonts w:ascii="Times New Roman" w:hAnsi="Times New Roman" w:eastAsia="宋体" w:cs="Times New Roman"/>
          <w:kern w:val="0"/>
          <w:sz w:val="24"/>
          <w:szCs w:val="20"/>
        </w:rPr>
        <w:t>9.8m</w:t>
      </w:r>
      <w:r>
        <w:rPr>
          <w:rFonts w:ascii="Times New Roman" w:hAnsi="Times New Roman" w:eastAsia="宋体" w:cs="Times New Roman"/>
          <w:kern w:val="0"/>
          <w:sz w:val="24"/>
          <w:szCs w:val="20"/>
          <w:vertAlign w:val="superscript"/>
        </w:rPr>
        <w:t>3</w:t>
      </w:r>
      <w:r>
        <w:rPr>
          <w:rFonts w:ascii="Times New Roman" w:hAnsi="Times New Roman" w:eastAsia="宋体" w:cs="Times New Roman"/>
          <w:kern w:val="0"/>
          <w:sz w:val="24"/>
          <w:szCs w:val="20"/>
        </w:rPr>
        <w:t>/d</w:t>
      </w:r>
      <w:r>
        <w:rPr>
          <w:rFonts w:hint="eastAsia" w:ascii="Times New Roman" w:hAnsi="Times New Roman" w:eastAsia="宋体" w:cs="Times New Roman"/>
          <w:kern w:val="0"/>
          <w:sz w:val="24"/>
          <w:szCs w:val="20"/>
        </w:rPr>
        <w:t>。含油废水若不处理直接排放进入水体，很难通过水体的稀释扩散作用消减、降解，会在局部水域形成一层油膜，破坏水体的复氧条件，造成水体污染；含油废水若就地敞排，还将会改变土壤结构，不利于施工迹地恢复。在机械修配站设置沉淀池、隔油池对机械车辆清洗废水进行隔油沉淀处理，回用于施工场地、道路洒水抑尘，不外排</w:t>
      </w:r>
    </w:p>
    <w:p w14:paraId="50E6FA2B">
      <w:pPr>
        <w:topLinePunct/>
        <w:spacing w:line="360" w:lineRule="auto"/>
        <w:ind w:firstLine="480" w:firstLineChars="200"/>
        <w:rPr>
          <w:rFonts w:ascii="Times New Roman" w:hAnsi="Times New Roman" w:eastAsia="宋体" w:cs="Times New Roman"/>
          <w:kern w:val="0"/>
          <w:sz w:val="24"/>
          <w:szCs w:val="20"/>
        </w:rPr>
      </w:pPr>
      <w:r>
        <w:rPr>
          <w:rFonts w:hint="eastAsia" w:ascii="Times New Roman" w:hAnsi="Times New Roman" w:eastAsia="宋体" w:cs="Times New Roman"/>
          <w:kern w:val="0"/>
          <w:sz w:val="24"/>
          <w:szCs w:val="20"/>
        </w:rPr>
        <w:t>（3）基坑排水</w:t>
      </w:r>
    </w:p>
    <w:p w14:paraId="48182600">
      <w:pPr>
        <w:topLinePunct/>
        <w:spacing w:line="360" w:lineRule="auto"/>
        <w:ind w:firstLine="480" w:firstLineChars="200"/>
        <w:rPr>
          <w:rFonts w:ascii="Times New Roman" w:hAnsi="Times New Roman" w:eastAsia="宋体" w:cs="Times New Roman"/>
          <w:kern w:val="0"/>
          <w:sz w:val="24"/>
          <w:szCs w:val="20"/>
        </w:rPr>
      </w:pPr>
      <w:r>
        <w:rPr>
          <w:rFonts w:hint="eastAsia" w:ascii="Times New Roman" w:hAnsi="Times New Roman" w:eastAsia="宋体" w:cs="Times New Roman"/>
          <w:kern w:val="0"/>
          <w:sz w:val="24"/>
          <w:szCs w:val="20"/>
        </w:rPr>
        <w:t>基坑初期排水主要为围堰闭气后基坑集水、基础和堰体渗水，成分为河水。根据初设，输水管线排水量约为</w:t>
      </w:r>
      <w:r>
        <w:rPr>
          <w:rFonts w:ascii="Times New Roman" w:hAnsi="Times New Roman" w:eastAsia="宋体" w:cs="Times New Roman"/>
          <w:kern w:val="0"/>
          <w:sz w:val="24"/>
          <w:szCs w:val="20"/>
        </w:rPr>
        <w:t>201m</w:t>
      </w:r>
      <w:r>
        <w:rPr>
          <w:rFonts w:ascii="Times New Roman" w:hAnsi="Times New Roman" w:eastAsia="宋体" w:cs="Times New Roman"/>
          <w:kern w:val="0"/>
          <w:sz w:val="24"/>
          <w:szCs w:val="20"/>
          <w:vertAlign w:val="superscript"/>
        </w:rPr>
        <w:t>3</w:t>
      </w:r>
      <w:r>
        <w:rPr>
          <w:rFonts w:ascii="Times New Roman" w:hAnsi="Times New Roman" w:eastAsia="宋体" w:cs="Times New Roman"/>
          <w:kern w:val="0"/>
          <w:sz w:val="24"/>
          <w:szCs w:val="20"/>
        </w:rPr>
        <w:t>/h</w:t>
      </w:r>
      <w:r>
        <w:rPr>
          <w:rFonts w:hint="eastAsia" w:ascii="Times New Roman" w:hAnsi="Times New Roman" w:eastAsia="宋体" w:cs="Times New Roman"/>
          <w:kern w:val="0"/>
          <w:sz w:val="24"/>
          <w:szCs w:val="20"/>
        </w:rPr>
        <w:t>、一级扬水泵站排水量约为</w:t>
      </w:r>
      <w:r>
        <w:rPr>
          <w:rFonts w:ascii="Times New Roman" w:hAnsi="Times New Roman" w:eastAsia="宋体" w:cs="Times New Roman"/>
          <w:kern w:val="0"/>
          <w:sz w:val="24"/>
          <w:szCs w:val="20"/>
        </w:rPr>
        <w:t>450m</w:t>
      </w:r>
      <w:r>
        <w:rPr>
          <w:rFonts w:ascii="Times New Roman" w:hAnsi="Times New Roman" w:eastAsia="宋体" w:cs="Times New Roman"/>
          <w:kern w:val="0"/>
          <w:sz w:val="24"/>
          <w:szCs w:val="20"/>
          <w:vertAlign w:val="superscript"/>
        </w:rPr>
        <w:t>3</w:t>
      </w:r>
      <w:r>
        <w:rPr>
          <w:rFonts w:ascii="Times New Roman" w:hAnsi="Times New Roman" w:eastAsia="宋体" w:cs="Times New Roman"/>
          <w:kern w:val="0"/>
          <w:sz w:val="24"/>
          <w:szCs w:val="20"/>
        </w:rPr>
        <w:t>/h</w:t>
      </w:r>
      <w:r>
        <w:rPr>
          <w:rFonts w:hint="eastAsia" w:ascii="Times New Roman" w:hAnsi="Times New Roman" w:eastAsia="宋体" w:cs="Times New Roman"/>
          <w:kern w:val="0"/>
          <w:sz w:val="24"/>
          <w:szCs w:val="20"/>
        </w:rPr>
        <w:t>、二级扬水泵站排水量约为</w:t>
      </w:r>
      <w:r>
        <w:rPr>
          <w:rFonts w:ascii="Times New Roman" w:hAnsi="Times New Roman" w:eastAsia="宋体" w:cs="Times New Roman"/>
          <w:kern w:val="0"/>
          <w:sz w:val="24"/>
          <w:szCs w:val="20"/>
        </w:rPr>
        <w:t>13m</w:t>
      </w:r>
      <w:r>
        <w:rPr>
          <w:rFonts w:ascii="Times New Roman" w:hAnsi="Times New Roman" w:eastAsia="宋体" w:cs="Times New Roman"/>
          <w:kern w:val="0"/>
          <w:sz w:val="24"/>
          <w:szCs w:val="20"/>
          <w:vertAlign w:val="superscript"/>
        </w:rPr>
        <w:t>3</w:t>
      </w:r>
      <w:r>
        <w:rPr>
          <w:rFonts w:ascii="Times New Roman" w:hAnsi="Times New Roman" w:eastAsia="宋体" w:cs="Times New Roman"/>
          <w:kern w:val="0"/>
          <w:sz w:val="24"/>
          <w:szCs w:val="20"/>
        </w:rPr>
        <w:t>/h</w:t>
      </w:r>
      <w:r>
        <w:rPr>
          <w:rFonts w:hint="eastAsia" w:ascii="Times New Roman" w:hAnsi="Times New Roman" w:eastAsia="宋体" w:cs="Times New Roman"/>
          <w:kern w:val="0"/>
          <w:sz w:val="24"/>
          <w:szCs w:val="20"/>
        </w:rPr>
        <w:t>。基坑排水即为泵站及输水管线基础施工围堰内河床渗水和大气降水，河床渗水实质上是察稻总干渠水和河床砂砾石含水层的水。基坑排水的特点是量大、污染物少，主要污染物为施工扰动后形成的悬浮物，直接外排可能会对水环境造成一定的影响。经沉淀静置后即可恢复到天然状态，处理较简单。</w:t>
      </w:r>
    </w:p>
    <w:p w14:paraId="6176BACB">
      <w:pPr>
        <w:topLinePunct/>
        <w:spacing w:line="360" w:lineRule="auto"/>
        <w:outlineLvl w:val="3"/>
        <w:rPr>
          <w:rFonts w:ascii="Times New Roman" w:hAnsi="Times New Roman" w:eastAsia="宋体" w:cs="Times New Roman"/>
          <w:b/>
          <w:bCs/>
          <w:kern w:val="0"/>
          <w:sz w:val="24"/>
          <w:szCs w:val="28"/>
        </w:rPr>
      </w:pPr>
      <w:r>
        <w:rPr>
          <w:rFonts w:hint="eastAsia" w:ascii="Times New Roman" w:hAnsi="Times New Roman" w:eastAsia="宋体" w:cs="Times New Roman"/>
          <w:b/>
          <w:bCs/>
          <w:kern w:val="0"/>
          <w:sz w:val="24"/>
          <w:szCs w:val="28"/>
        </w:rPr>
        <w:t>6</w:t>
      </w:r>
      <w:r>
        <w:rPr>
          <w:rFonts w:ascii="Times New Roman" w:hAnsi="Times New Roman" w:eastAsia="宋体" w:cs="Times New Roman"/>
          <w:b/>
          <w:bCs/>
          <w:kern w:val="0"/>
          <w:sz w:val="24"/>
          <w:szCs w:val="28"/>
        </w:rPr>
        <w:t>.</w:t>
      </w:r>
      <w:r>
        <w:rPr>
          <w:rFonts w:hint="eastAsia" w:ascii="Times New Roman" w:hAnsi="Times New Roman" w:eastAsia="宋体" w:cs="Times New Roman"/>
          <w:b/>
          <w:bCs/>
          <w:kern w:val="0"/>
          <w:sz w:val="24"/>
          <w:szCs w:val="28"/>
        </w:rPr>
        <w:t>8</w:t>
      </w:r>
      <w:r>
        <w:rPr>
          <w:rFonts w:ascii="Times New Roman" w:hAnsi="Times New Roman" w:eastAsia="宋体" w:cs="Times New Roman"/>
          <w:b/>
          <w:bCs/>
          <w:kern w:val="0"/>
          <w:sz w:val="24"/>
          <w:szCs w:val="28"/>
        </w:rPr>
        <w:t>.2.2</w:t>
      </w:r>
      <w:r>
        <w:rPr>
          <w:rFonts w:hint="eastAsia" w:ascii="Times New Roman" w:hAnsi="Times New Roman" w:eastAsia="宋体" w:cs="Times New Roman"/>
          <w:b/>
          <w:bCs/>
          <w:kern w:val="0"/>
          <w:sz w:val="24"/>
          <w:szCs w:val="28"/>
        </w:rPr>
        <w:t>生活污水</w:t>
      </w:r>
    </w:p>
    <w:p w14:paraId="22E8F40F">
      <w:pPr>
        <w:topLinePunct/>
        <w:spacing w:line="360" w:lineRule="auto"/>
        <w:ind w:firstLine="480" w:firstLineChars="200"/>
        <w:rPr>
          <w:rFonts w:ascii="Times New Roman" w:hAnsi="Times New Roman" w:eastAsia="宋体" w:cs="Times New Roman"/>
          <w:kern w:val="0"/>
          <w:sz w:val="24"/>
          <w:szCs w:val="20"/>
        </w:rPr>
      </w:pPr>
      <w:r>
        <w:rPr>
          <w:rFonts w:hint="eastAsia" w:ascii="Times New Roman" w:hAnsi="Times New Roman" w:eastAsia="宋体" w:cs="Times New Roman"/>
          <w:kern w:val="0"/>
          <w:sz w:val="24"/>
          <w:szCs w:val="20"/>
        </w:rPr>
        <w:t>施工生活污水主要来自临时生活区和管理站。生活污水中主要污染物为人体排泄物、食物残渣等有机物，阴离子洗涤剂及其他溶解性物质，主要污染指标为</w:t>
      </w:r>
      <w:r>
        <w:rPr>
          <w:rFonts w:ascii="Times New Roman" w:hAnsi="Times New Roman" w:eastAsia="宋体" w:cs="Times New Roman"/>
          <w:kern w:val="0"/>
          <w:sz w:val="24"/>
          <w:szCs w:val="20"/>
        </w:rPr>
        <w:t>BOD</w:t>
      </w:r>
      <w:r>
        <w:rPr>
          <w:rFonts w:ascii="Times New Roman" w:hAnsi="Times New Roman" w:eastAsia="宋体" w:cs="Times New Roman"/>
          <w:kern w:val="0"/>
          <w:sz w:val="24"/>
          <w:szCs w:val="20"/>
          <w:vertAlign w:val="subscript"/>
        </w:rPr>
        <w:t>5</w:t>
      </w:r>
      <w:r>
        <w:rPr>
          <w:rFonts w:hint="eastAsia" w:ascii="Times New Roman" w:hAnsi="Times New Roman" w:eastAsia="宋体" w:cs="Times New Roman"/>
          <w:kern w:val="0"/>
          <w:sz w:val="24"/>
          <w:szCs w:val="20"/>
        </w:rPr>
        <w:t>、</w:t>
      </w:r>
      <w:r>
        <w:rPr>
          <w:rFonts w:ascii="Times New Roman" w:hAnsi="Times New Roman" w:eastAsia="宋体" w:cs="Times New Roman"/>
          <w:kern w:val="0"/>
          <w:sz w:val="24"/>
          <w:szCs w:val="20"/>
        </w:rPr>
        <w:t>COD</w:t>
      </w:r>
      <w:r>
        <w:rPr>
          <w:rFonts w:ascii="Times New Roman" w:hAnsi="Times New Roman" w:eastAsia="宋体" w:cs="Times New Roman"/>
          <w:kern w:val="0"/>
          <w:sz w:val="24"/>
          <w:szCs w:val="20"/>
          <w:vertAlign w:val="subscript"/>
        </w:rPr>
        <w:t>Cr</w:t>
      </w:r>
      <w:r>
        <w:rPr>
          <w:rFonts w:hint="eastAsia" w:ascii="Times New Roman" w:hAnsi="Times New Roman" w:eastAsia="宋体" w:cs="Times New Roman"/>
          <w:kern w:val="0"/>
          <w:sz w:val="24"/>
          <w:szCs w:val="20"/>
        </w:rPr>
        <w:t>、</w:t>
      </w:r>
      <w:r>
        <w:rPr>
          <w:rFonts w:ascii="Times New Roman" w:hAnsi="Times New Roman" w:eastAsia="宋体" w:cs="Times New Roman"/>
          <w:kern w:val="0"/>
          <w:sz w:val="24"/>
          <w:szCs w:val="20"/>
        </w:rPr>
        <w:t>NH</w:t>
      </w:r>
      <w:r>
        <w:rPr>
          <w:rFonts w:ascii="Times New Roman" w:hAnsi="Times New Roman" w:eastAsia="宋体" w:cs="Times New Roman"/>
          <w:kern w:val="0"/>
          <w:sz w:val="24"/>
          <w:szCs w:val="20"/>
          <w:vertAlign w:val="subscript"/>
        </w:rPr>
        <w:t>3</w:t>
      </w:r>
      <w:r>
        <w:rPr>
          <w:rFonts w:ascii="Times New Roman" w:hAnsi="Times New Roman" w:eastAsia="宋体" w:cs="Times New Roman"/>
          <w:kern w:val="0"/>
          <w:sz w:val="24"/>
          <w:szCs w:val="20"/>
        </w:rPr>
        <w:t>-N</w:t>
      </w:r>
      <w:r>
        <w:rPr>
          <w:rFonts w:hint="eastAsia" w:ascii="Times New Roman" w:hAnsi="Times New Roman" w:eastAsia="宋体" w:cs="Times New Roman"/>
          <w:kern w:val="0"/>
          <w:sz w:val="24"/>
          <w:szCs w:val="20"/>
        </w:rPr>
        <w:t>等，经类比，其中</w:t>
      </w:r>
      <w:r>
        <w:rPr>
          <w:rFonts w:ascii="Times New Roman" w:hAnsi="Times New Roman" w:eastAsia="宋体" w:cs="Times New Roman"/>
          <w:kern w:val="0"/>
          <w:sz w:val="24"/>
          <w:szCs w:val="20"/>
        </w:rPr>
        <w:t>BOD</w:t>
      </w:r>
      <w:r>
        <w:rPr>
          <w:rFonts w:ascii="Times New Roman" w:hAnsi="Times New Roman" w:eastAsia="宋体" w:cs="Times New Roman"/>
          <w:kern w:val="0"/>
          <w:sz w:val="24"/>
          <w:szCs w:val="20"/>
          <w:vertAlign w:val="subscript"/>
        </w:rPr>
        <w:t>5</w:t>
      </w:r>
      <w:r>
        <w:rPr>
          <w:rFonts w:hint="eastAsia" w:ascii="Times New Roman" w:hAnsi="Times New Roman" w:eastAsia="宋体" w:cs="Times New Roman"/>
          <w:kern w:val="0"/>
          <w:sz w:val="24"/>
          <w:szCs w:val="20"/>
        </w:rPr>
        <w:t>浓度为</w:t>
      </w:r>
      <w:r>
        <w:rPr>
          <w:rFonts w:ascii="Times New Roman" w:hAnsi="Times New Roman" w:eastAsia="宋体" w:cs="Times New Roman"/>
          <w:kern w:val="0"/>
          <w:sz w:val="24"/>
          <w:szCs w:val="20"/>
        </w:rPr>
        <w:t>200mg/L</w:t>
      </w:r>
      <w:r>
        <w:rPr>
          <w:rFonts w:hint="eastAsia" w:ascii="Times New Roman" w:hAnsi="Times New Roman" w:eastAsia="宋体" w:cs="Times New Roman"/>
          <w:kern w:val="0"/>
          <w:sz w:val="24"/>
          <w:szCs w:val="20"/>
        </w:rPr>
        <w:t>，</w:t>
      </w:r>
      <w:r>
        <w:rPr>
          <w:rFonts w:ascii="Times New Roman" w:hAnsi="Times New Roman" w:eastAsia="宋体" w:cs="Times New Roman"/>
          <w:kern w:val="0"/>
          <w:sz w:val="24"/>
          <w:szCs w:val="20"/>
        </w:rPr>
        <w:t>COD</w:t>
      </w:r>
      <w:r>
        <w:rPr>
          <w:rFonts w:ascii="Times New Roman" w:hAnsi="Times New Roman" w:eastAsia="宋体" w:cs="Times New Roman"/>
          <w:kern w:val="0"/>
          <w:sz w:val="24"/>
          <w:szCs w:val="20"/>
          <w:vertAlign w:val="subscript"/>
        </w:rPr>
        <w:t>Cr</w:t>
      </w:r>
      <w:r>
        <w:rPr>
          <w:rFonts w:hint="eastAsia" w:ascii="Times New Roman" w:hAnsi="Times New Roman" w:eastAsia="宋体" w:cs="Times New Roman"/>
          <w:kern w:val="0"/>
          <w:sz w:val="24"/>
          <w:szCs w:val="20"/>
        </w:rPr>
        <w:t>为</w:t>
      </w:r>
      <w:r>
        <w:rPr>
          <w:rFonts w:ascii="Times New Roman" w:hAnsi="Times New Roman" w:eastAsia="宋体" w:cs="Times New Roman"/>
          <w:kern w:val="0"/>
          <w:sz w:val="24"/>
          <w:szCs w:val="20"/>
        </w:rPr>
        <w:t>400mg/L</w:t>
      </w:r>
      <w:r>
        <w:rPr>
          <w:rFonts w:hint="eastAsia" w:ascii="Times New Roman" w:hAnsi="Times New Roman" w:eastAsia="宋体" w:cs="Times New Roman"/>
          <w:kern w:val="0"/>
          <w:sz w:val="24"/>
          <w:szCs w:val="20"/>
        </w:rPr>
        <w:t>，</w:t>
      </w:r>
      <w:r>
        <w:rPr>
          <w:rFonts w:ascii="Times New Roman" w:hAnsi="Times New Roman" w:eastAsia="宋体" w:cs="Times New Roman"/>
          <w:kern w:val="0"/>
          <w:sz w:val="24"/>
          <w:szCs w:val="20"/>
        </w:rPr>
        <w:t>NH</w:t>
      </w:r>
      <w:r>
        <w:rPr>
          <w:rFonts w:ascii="Times New Roman" w:hAnsi="Times New Roman" w:eastAsia="宋体" w:cs="Times New Roman"/>
          <w:kern w:val="0"/>
          <w:sz w:val="24"/>
          <w:szCs w:val="20"/>
          <w:vertAlign w:val="subscript"/>
        </w:rPr>
        <w:t>3</w:t>
      </w:r>
      <w:r>
        <w:rPr>
          <w:rFonts w:ascii="Times New Roman" w:hAnsi="Times New Roman" w:eastAsia="宋体" w:cs="Times New Roman"/>
          <w:kern w:val="0"/>
          <w:sz w:val="24"/>
          <w:szCs w:val="20"/>
        </w:rPr>
        <w:t>-N</w:t>
      </w:r>
      <w:r>
        <w:rPr>
          <w:rFonts w:hint="eastAsia" w:ascii="Times New Roman" w:hAnsi="Times New Roman" w:eastAsia="宋体" w:cs="Times New Roman"/>
          <w:kern w:val="0"/>
          <w:sz w:val="24"/>
          <w:szCs w:val="20"/>
        </w:rPr>
        <w:t>为</w:t>
      </w:r>
      <w:r>
        <w:rPr>
          <w:rFonts w:ascii="Times New Roman" w:hAnsi="Times New Roman" w:eastAsia="宋体" w:cs="Times New Roman"/>
          <w:kern w:val="0"/>
          <w:sz w:val="24"/>
          <w:szCs w:val="20"/>
        </w:rPr>
        <w:t>40mg/L</w:t>
      </w:r>
      <w:r>
        <w:rPr>
          <w:rFonts w:hint="eastAsia" w:ascii="Times New Roman" w:hAnsi="Times New Roman" w:eastAsia="宋体" w:cs="Times New Roman"/>
          <w:kern w:val="0"/>
          <w:sz w:val="24"/>
          <w:szCs w:val="20"/>
        </w:rPr>
        <w:t>。</w:t>
      </w:r>
    </w:p>
    <w:p w14:paraId="5DE7B605">
      <w:pPr>
        <w:topLinePunct/>
        <w:spacing w:line="360" w:lineRule="auto"/>
        <w:ind w:firstLine="480" w:firstLineChars="200"/>
        <w:rPr>
          <w:rFonts w:ascii="Times New Roman" w:hAnsi="Times New Roman" w:eastAsia="宋体" w:cs="Times New Roman"/>
          <w:kern w:val="0"/>
          <w:sz w:val="24"/>
          <w:szCs w:val="20"/>
        </w:rPr>
      </w:pPr>
      <w:r>
        <w:rPr>
          <w:rFonts w:hint="eastAsia" w:ascii="Times New Roman" w:hAnsi="Times New Roman" w:eastAsia="宋体" w:cs="Times New Roman"/>
          <w:kern w:val="0"/>
          <w:sz w:val="24"/>
          <w:szCs w:val="20"/>
        </w:rPr>
        <w:t>施工高峰期人数约为</w:t>
      </w:r>
      <w:r>
        <w:rPr>
          <w:rFonts w:ascii="Times New Roman" w:hAnsi="Times New Roman" w:eastAsia="宋体" w:cs="Times New Roman"/>
          <w:kern w:val="0"/>
          <w:sz w:val="24"/>
          <w:szCs w:val="20"/>
        </w:rPr>
        <w:t>438</w:t>
      </w:r>
      <w:r>
        <w:rPr>
          <w:rFonts w:hint="eastAsia" w:ascii="Times New Roman" w:hAnsi="Times New Roman" w:eastAsia="宋体" w:cs="Times New Roman"/>
          <w:kern w:val="0"/>
          <w:sz w:val="24"/>
          <w:szCs w:val="20"/>
        </w:rPr>
        <w:t>人左右，施工期高峰期最大生活污水排放量为</w:t>
      </w:r>
      <w:r>
        <w:rPr>
          <w:rFonts w:ascii="Times New Roman" w:hAnsi="Times New Roman" w:eastAsia="宋体" w:cs="Times New Roman"/>
          <w:kern w:val="0"/>
          <w:sz w:val="24"/>
          <w:szCs w:val="20"/>
        </w:rPr>
        <w:t>17.52m</w:t>
      </w:r>
      <w:r>
        <w:rPr>
          <w:rFonts w:ascii="Times New Roman" w:hAnsi="Times New Roman" w:eastAsia="宋体" w:cs="Times New Roman"/>
          <w:kern w:val="0"/>
          <w:sz w:val="24"/>
          <w:szCs w:val="20"/>
          <w:vertAlign w:val="superscript"/>
        </w:rPr>
        <w:t>3</w:t>
      </w:r>
      <w:r>
        <w:rPr>
          <w:rFonts w:ascii="Times New Roman" w:hAnsi="Times New Roman" w:eastAsia="宋体" w:cs="Times New Roman"/>
          <w:kern w:val="0"/>
          <w:sz w:val="24"/>
          <w:szCs w:val="20"/>
        </w:rPr>
        <w:t>/d</w:t>
      </w:r>
      <w:r>
        <w:rPr>
          <w:rFonts w:hint="eastAsia" w:ascii="Times New Roman" w:hAnsi="Times New Roman" w:eastAsia="宋体" w:cs="Times New Roman"/>
          <w:kern w:val="0"/>
          <w:sz w:val="24"/>
          <w:szCs w:val="20"/>
        </w:rPr>
        <w:t>。如不经收集随意排放，则可能通过土壤下渗造成局部土壤和地下水污染。在临时生活区设置容积为</w:t>
      </w:r>
      <w:r>
        <w:rPr>
          <w:rFonts w:ascii="Times New Roman" w:hAnsi="Times New Roman" w:eastAsia="宋体" w:cs="Times New Roman"/>
          <w:kern w:val="0"/>
          <w:sz w:val="24"/>
          <w:szCs w:val="20"/>
        </w:rPr>
        <w:t>50m</w:t>
      </w:r>
      <w:r>
        <w:rPr>
          <w:rFonts w:hint="eastAsia" w:ascii="Times New Roman" w:hAnsi="Times New Roman" w:eastAsia="宋体" w:cs="Times New Roman"/>
          <w:kern w:val="0"/>
          <w:sz w:val="24"/>
          <w:szCs w:val="20"/>
        </w:rPr>
        <w:t>³化粪池和一体化处理设备，在管理站设置容积为</w:t>
      </w:r>
      <w:r>
        <w:rPr>
          <w:rFonts w:ascii="Times New Roman" w:hAnsi="Times New Roman" w:eastAsia="宋体" w:cs="Times New Roman"/>
          <w:kern w:val="0"/>
          <w:sz w:val="24"/>
          <w:szCs w:val="20"/>
        </w:rPr>
        <w:t>12.5m</w:t>
      </w:r>
      <w:r>
        <w:rPr>
          <w:rFonts w:hint="eastAsia" w:ascii="Times New Roman" w:hAnsi="Times New Roman" w:eastAsia="宋体" w:cs="Times New Roman"/>
          <w:kern w:val="0"/>
          <w:sz w:val="24"/>
          <w:szCs w:val="20"/>
        </w:rPr>
        <w:t>³化粪池和一体化处理设备。生活污水经一体化污水处理设备处理后用于管理站绿化灌溉，冬储夏灌，严禁外排。</w:t>
      </w:r>
    </w:p>
    <w:p w14:paraId="1D3EBE1A">
      <w:pPr>
        <w:topLinePunct/>
        <w:spacing w:line="360" w:lineRule="auto"/>
        <w:ind w:firstLine="480" w:firstLineChars="200"/>
        <w:rPr>
          <w:rFonts w:ascii="Times New Roman" w:hAnsi="Times New Roman" w:eastAsia="宋体" w:cs="Times New Roman"/>
          <w:kern w:val="0"/>
          <w:sz w:val="24"/>
          <w:szCs w:val="20"/>
        </w:rPr>
      </w:pPr>
      <w:r>
        <w:rPr>
          <w:rFonts w:hint="eastAsia" w:ascii="Times New Roman" w:hAnsi="Times New Roman" w:eastAsia="宋体" w:cs="Times New Roman"/>
          <w:kern w:val="0"/>
          <w:sz w:val="24"/>
          <w:szCs w:val="20"/>
        </w:rPr>
        <w:t>在落实生活污水处理及回用措施后，施工期生活污水对项目区环境不会产生不利影响。</w:t>
      </w:r>
    </w:p>
    <w:p w14:paraId="0B0FAE96">
      <w:pPr>
        <w:topLinePunct/>
        <w:spacing w:before="100" w:line="360" w:lineRule="auto"/>
        <w:contextualSpacing/>
        <w:outlineLvl w:val="2"/>
        <w:rPr>
          <w:rFonts w:ascii="Times New Roman" w:hAnsi="Times New Roman" w:eastAsia="宋体" w:cs="Times New Roman"/>
          <w:b/>
          <w:bCs/>
          <w:kern w:val="0"/>
          <w:sz w:val="28"/>
          <w:szCs w:val="28"/>
        </w:rPr>
      </w:pPr>
      <w:r>
        <w:rPr>
          <w:rFonts w:hint="eastAsia" w:ascii="Times New Roman" w:hAnsi="Times New Roman" w:eastAsia="宋体" w:cs="Times New Roman"/>
          <w:b/>
          <w:bCs/>
          <w:kern w:val="0"/>
          <w:sz w:val="28"/>
          <w:szCs w:val="28"/>
        </w:rPr>
        <w:t>6</w:t>
      </w:r>
      <w:r>
        <w:rPr>
          <w:rFonts w:ascii="Times New Roman" w:hAnsi="Times New Roman" w:eastAsia="宋体" w:cs="Times New Roman"/>
          <w:b/>
          <w:bCs/>
          <w:kern w:val="0"/>
          <w:sz w:val="28"/>
          <w:szCs w:val="28"/>
        </w:rPr>
        <w:t>.</w:t>
      </w:r>
      <w:r>
        <w:rPr>
          <w:rFonts w:hint="eastAsia" w:ascii="Times New Roman" w:hAnsi="Times New Roman" w:eastAsia="宋体" w:cs="Times New Roman"/>
          <w:b/>
          <w:bCs/>
          <w:kern w:val="0"/>
          <w:sz w:val="28"/>
          <w:szCs w:val="28"/>
        </w:rPr>
        <w:t>8</w:t>
      </w:r>
      <w:r>
        <w:rPr>
          <w:rFonts w:ascii="Times New Roman" w:hAnsi="Times New Roman" w:eastAsia="宋体" w:cs="Times New Roman"/>
          <w:b/>
          <w:bCs/>
          <w:kern w:val="0"/>
          <w:sz w:val="28"/>
          <w:szCs w:val="28"/>
        </w:rPr>
        <w:t>.3</w:t>
      </w:r>
      <w:r>
        <w:rPr>
          <w:rFonts w:hint="eastAsia" w:ascii="Times New Roman" w:hAnsi="Times New Roman" w:eastAsia="宋体" w:cs="Times New Roman"/>
          <w:b/>
          <w:bCs/>
          <w:kern w:val="0"/>
          <w:sz w:val="28"/>
          <w:szCs w:val="28"/>
        </w:rPr>
        <w:t>声环境影响预测与评价</w:t>
      </w:r>
    </w:p>
    <w:p w14:paraId="73A95A60">
      <w:pPr>
        <w:topLinePunct/>
        <w:spacing w:line="360" w:lineRule="auto"/>
        <w:outlineLvl w:val="3"/>
        <w:rPr>
          <w:rFonts w:ascii="Times New Roman" w:hAnsi="Times New Roman" w:eastAsia="宋体" w:cs="Times New Roman"/>
          <w:b/>
          <w:bCs/>
          <w:kern w:val="0"/>
          <w:sz w:val="24"/>
          <w:szCs w:val="28"/>
        </w:rPr>
      </w:pPr>
      <w:r>
        <w:rPr>
          <w:rFonts w:hint="eastAsia" w:ascii="Times New Roman" w:hAnsi="Times New Roman" w:eastAsia="宋体" w:cs="Times New Roman"/>
          <w:b/>
          <w:bCs/>
          <w:kern w:val="0"/>
          <w:sz w:val="24"/>
          <w:szCs w:val="28"/>
        </w:rPr>
        <w:t>6</w:t>
      </w:r>
      <w:r>
        <w:rPr>
          <w:rFonts w:ascii="Times New Roman" w:hAnsi="Times New Roman" w:eastAsia="宋体" w:cs="Times New Roman"/>
          <w:b/>
          <w:bCs/>
          <w:kern w:val="0"/>
          <w:sz w:val="24"/>
          <w:szCs w:val="28"/>
        </w:rPr>
        <w:t>.</w:t>
      </w:r>
      <w:r>
        <w:rPr>
          <w:rFonts w:hint="eastAsia" w:ascii="Times New Roman" w:hAnsi="Times New Roman" w:eastAsia="宋体" w:cs="Times New Roman"/>
          <w:b/>
          <w:bCs/>
          <w:kern w:val="0"/>
          <w:sz w:val="24"/>
          <w:szCs w:val="28"/>
        </w:rPr>
        <w:t>8</w:t>
      </w:r>
      <w:r>
        <w:rPr>
          <w:rFonts w:ascii="Times New Roman" w:hAnsi="Times New Roman" w:eastAsia="宋体" w:cs="Times New Roman"/>
          <w:b/>
          <w:bCs/>
          <w:kern w:val="0"/>
          <w:sz w:val="24"/>
          <w:szCs w:val="28"/>
        </w:rPr>
        <w:t>.3.1</w:t>
      </w:r>
      <w:r>
        <w:rPr>
          <w:rFonts w:hint="eastAsia" w:ascii="Times New Roman" w:hAnsi="Times New Roman" w:eastAsia="宋体" w:cs="Times New Roman"/>
          <w:b/>
          <w:bCs/>
          <w:kern w:val="0"/>
          <w:sz w:val="24"/>
          <w:szCs w:val="28"/>
        </w:rPr>
        <w:t>施工期噪声污染源</w:t>
      </w:r>
    </w:p>
    <w:p w14:paraId="42FD0352">
      <w:pPr>
        <w:topLinePunct/>
        <w:spacing w:line="360" w:lineRule="auto"/>
        <w:ind w:firstLine="480" w:firstLineChars="200"/>
        <w:rPr>
          <w:rFonts w:ascii="Times New Roman" w:hAnsi="Times New Roman" w:eastAsia="宋体" w:cs="Times New Roman"/>
          <w:kern w:val="0"/>
          <w:sz w:val="24"/>
          <w:szCs w:val="20"/>
        </w:rPr>
      </w:pPr>
      <w:r>
        <w:rPr>
          <w:rFonts w:hint="eastAsia" w:ascii="Times New Roman" w:hAnsi="Times New Roman" w:eastAsia="宋体" w:cs="Times New Roman"/>
          <w:kern w:val="0"/>
          <w:sz w:val="24"/>
          <w:szCs w:val="20"/>
        </w:rPr>
        <w:t>本项目的环境噪声源主要来自施工场地施工机械作业、车辆运输等。施工场地机械噪声源主要来自挖掘机、推土机、装载机、振捣器、振动碾等机械施工活动，作业面噪声值一般在</w:t>
      </w:r>
      <w:r>
        <w:rPr>
          <w:rFonts w:ascii="Times New Roman" w:hAnsi="Times New Roman" w:eastAsia="宋体" w:cs="Times New Roman"/>
          <w:kern w:val="0"/>
          <w:sz w:val="24"/>
          <w:szCs w:val="20"/>
        </w:rPr>
        <w:t>80dB</w:t>
      </w:r>
      <w:r>
        <w:rPr>
          <w:rFonts w:hint="eastAsia" w:ascii="Times New Roman" w:hAnsi="Times New Roman" w:eastAsia="宋体" w:cs="Times New Roman"/>
          <w:kern w:val="0"/>
          <w:sz w:val="24"/>
          <w:szCs w:val="20"/>
        </w:rPr>
        <w:t>（</w:t>
      </w:r>
      <w:r>
        <w:rPr>
          <w:rFonts w:ascii="Times New Roman" w:hAnsi="Times New Roman" w:eastAsia="宋体" w:cs="Times New Roman"/>
          <w:kern w:val="0"/>
          <w:sz w:val="24"/>
          <w:szCs w:val="20"/>
        </w:rPr>
        <w:t>A</w:t>
      </w:r>
      <w:r>
        <w:rPr>
          <w:rFonts w:hint="eastAsia" w:ascii="Times New Roman" w:hAnsi="Times New Roman" w:eastAsia="宋体" w:cs="Times New Roman"/>
          <w:kern w:val="0"/>
          <w:sz w:val="24"/>
          <w:szCs w:val="20"/>
        </w:rPr>
        <w:t>）</w:t>
      </w:r>
      <w:r>
        <w:rPr>
          <w:rFonts w:ascii="Times New Roman" w:hAnsi="Times New Roman" w:eastAsia="宋体" w:cs="Times New Roman"/>
          <w:kern w:val="0"/>
          <w:sz w:val="24"/>
          <w:szCs w:val="20"/>
        </w:rPr>
        <w:t>~105dB</w:t>
      </w:r>
      <w:r>
        <w:rPr>
          <w:rFonts w:hint="eastAsia" w:ascii="Times New Roman" w:hAnsi="Times New Roman" w:eastAsia="宋体" w:cs="Times New Roman"/>
          <w:kern w:val="0"/>
          <w:sz w:val="24"/>
          <w:szCs w:val="20"/>
        </w:rPr>
        <w:t>（</w:t>
      </w:r>
      <w:r>
        <w:rPr>
          <w:rFonts w:ascii="Times New Roman" w:hAnsi="Times New Roman" w:eastAsia="宋体" w:cs="Times New Roman"/>
          <w:kern w:val="0"/>
          <w:sz w:val="24"/>
          <w:szCs w:val="20"/>
        </w:rPr>
        <w:t>A</w:t>
      </w:r>
      <w:r>
        <w:rPr>
          <w:rFonts w:hint="eastAsia" w:ascii="Times New Roman" w:hAnsi="Times New Roman" w:eastAsia="宋体" w:cs="Times New Roman"/>
          <w:kern w:val="0"/>
          <w:sz w:val="24"/>
          <w:szCs w:val="20"/>
        </w:rPr>
        <w:t>）之间。施工设备属于强噪声源，但这种影响是间歇性的、局部的和短期的，随着施工的结束而消失。各种施工活动声功率级见下表。</w:t>
      </w:r>
    </w:p>
    <w:p w14:paraId="7F7530BC">
      <w:pPr>
        <w:topLinePunct/>
        <w:snapToGrid w:val="0"/>
        <w:spacing w:line="360" w:lineRule="auto"/>
        <w:rPr>
          <w:rFonts w:ascii="Times New Roman" w:hAnsi="Times New Roman" w:eastAsia="宋体" w:cs="Times New Roman"/>
          <w:b/>
          <w:bCs/>
          <w:kern w:val="0"/>
          <w:sz w:val="24"/>
          <w:szCs w:val="24"/>
        </w:rPr>
      </w:pPr>
      <w:r>
        <w:rPr>
          <w:rFonts w:hint="eastAsia" w:ascii="Times New Roman" w:hAnsi="Times New Roman" w:eastAsia="宋体" w:cs="Times New Roman"/>
          <w:b/>
          <w:bCs/>
          <w:kern w:val="0"/>
          <w:sz w:val="24"/>
          <w:szCs w:val="24"/>
        </w:rPr>
        <w:t>表6.8-5                 工程施工机械噪声值统计表</w:t>
      </w:r>
    </w:p>
    <w:tbl>
      <w:tblPr>
        <w:tblStyle w:val="77"/>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7"/>
        <w:gridCol w:w="1711"/>
        <w:gridCol w:w="2155"/>
        <w:gridCol w:w="2155"/>
        <w:gridCol w:w="2155"/>
      </w:tblGrid>
      <w:tr w14:paraId="12A900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4" w:type="pct"/>
            <w:tcBorders>
              <w:top w:val="single" w:color="auto" w:sz="4" w:space="0"/>
              <w:left w:val="single" w:color="auto" w:sz="4" w:space="0"/>
              <w:bottom w:val="single" w:color="auto" w:sz="4" w:space="0"/>
              <w:right w:val="single" w:color="auto" w:sz="4" w:space="0"/>
            </w:tcBorders>
            <w:vAlign w:val="center"/>
          </w:tcPr>
          <w:p w14:paraId="4DDB953B">
            <w:pPr>
              <w:topLinePunct/>
              <w:snapToGrid w:val="0"/>
              <w:jc w:val="center"/>
              <w:rPr>
                <w:rFonts w:ascii="Times New Roman" w:hAnsi="Times New Roman" w:eastAsia="宋体" w:cs="Times New Roman"/>
                <w:kern w:val="13"/>
                <w:szCs w:val="20"/>
                <w:lang w:eastAsia="en-US"/>
              </w:rPr>
            </w:pPr>
            <w:r>
              <w:rPr>
                <w:rFonts w:hint="eastAsia" w:ascii="Times New Roman" w:hAnsi="Times New Roman" w:eastAsia="宋体" w:cs="Times New Roman"/>
                <w:kern w:val="13"/>
                <w:szCs w:val="20"/>
                <w:lang w:eastAsia="en-US"/>
              </w:rPr>
              <w:t>序号</w:t>
            </w:r>
          </w:p>
        </w:tc>
        <w:tc>
          <w:tcPr>
            <w:tcW w:w="953" w:type="pct"/>
            <w:tcBorders>
              <w:top w:val="single" w:color="auto" w:sz="4" w:space="0"/>
              <w:left w:val="single" w:color="auto" w:sz="4" w:space="0"/>
              <w:bottom w:val="single" w:color="auto" w:sz="4" w:space="0"/>
              <w:right w:val="single" w:color="auto" w:sz="4" w:space="0"/>
            </w:tcBorders>
            <w:vAlign w:val="center"/>
          </w:tcPr>
          <w:p w14:paraId="7BF8D8DD">
            <w:pPr>
              <w:topLinePunct/>
              <w:snapToGrid w:val="0"/>
              <w:jc w:val="center"/>
              <w:rPr>
                <w:rFonts w:ascii="Times New Roman" w:hAnsi="Times New Roman" w:eastAsia="宋体" w:cs="Times New Roman"/>
                <w:kern w:val="13"/>
                <w:szCs w:val="20"/>
                <w:lang w:eastAsia="en-US"/>
              </w:rPr>
            </w:pPr>
            <w:r>
              <w:rPr>
                <w:rFonts w:hint="eastAsia" w:ascii="Times New Roman" w:hAnsi="Times New Roman" w:eastAsia="宋体" w:cs="Times New Roman"/>
                <w:kern w:val="13"/>
                <w:szCs w:val="20"/>
                <w:lang w:eastAsia="en-US"/>
              </w:rPr>
              <w:t>机械名称</w:t>
            </w:r>
          </w:p>
        </w:tc>
        <w:tc>
          <w:tcPr>
            <w:tcW w:w="1200" w:type="pct"/>
            <w:tcBorders>
              <w:top w:val="single" w:color="auto" w:sz="4" w:space="0"/>
              <w:left w:val="single" w:color="auto" w:sz="4" w:space="0"/>
              <w:bottom w:val="single" w:color="auto" w:sz="4" w:space="0"/>
              <w:right w:val="single" w:color="auto" w:sz="4" w:space="0"/>
            </w:tcBorders>
            <w:vAlign w:val="center"/>
          </w:tcPr>
          <w:p w14:paraId="14A48DB9">
            <w:pPr>
              <w:topLinePunct/>
              <w:snapToGrid w:val="0"/>
              <w:jc w:val="center"/>
              <w:rPr>
                <w:rFonts w:ascii="Times New Roman" w:hAnsi="Times New Roman" w:eastAsia="宋体" w:cs="Times New Roman"/>
                <w:kern w:val="13"/>
                <w:szCs w:val="20"/>
              </w:rPr>
            </w:pPr>
            <w:r>
              <w:rPr>
                <w:rFonts w:hint="eastAsia" w:ascii="Times New Roman" w:hAnsi="Times New Roman" w:eastAsia="宋体" w:cs="Times New Roman"/>
                <w:kern w:val="13"/>
                <w:szCs w:val="20"/>
              </w:rPr>
              <w:t>单位</w:t>
            </w:r>
          </w:p>
        </w:tc>
        <w:tc>
          <w:tcPr>
            <w:tcW w:w="1200" w:type="pct"/>
            <w:tcBorders>
              <w:top w:val="single" w:color="auto" w:sz="4" w:space="0"/>
              <w:left w:val="single" w:color="auto" w:sz="4" w:space="0"/>
              <w:bottom w:val="single" w:color="auto" w:sz="4" w:space="0"/>
              <w:right w:val="single" w:color="auto" w:sz="4" w:space="0"/>
            </w:tcBorders>
            <w:vAlign w:val="center"/>
          </w:tcPr>
          <w:p w14:paraId="07DDBA5E">
            <w:pPr>
              <w:topLinePunct/>
              <w:snapToGrid w:val="0"/>
              <w:jc w:val="center"/>
              <w:rPr>
                <w:rFonts w:ascii="Times New Roman" w:hAnsi="Times New Roman" w:eastAsia="宋体" w:cs="Times New Roman"/>
                <w:kern w:val="13"/>
                <w:szCs w:val="20"/>
              </w:rPr>
            </w:pPr>
            <w:r>
              <w:rPr>
                <w:rFonts w:hint="eastAsia" w:ascii="Times New Roman" w:hAnsi="Times New Roman" w:eastAsia="宋体" w:cs="Times New Roman"/>
                <w:kern w:val="13"/>
                <w:szCs w:val="20"/>
              </w:rPr>
              <w:t>数量</w:t>
            </w:r>
          </w:p>
        </w:tc>
        <w:tc>
          <w:tcPr>
            <w:tcW w:w="1200" w:type="pct"/>
            <w:tcBorders>
              <w:top w:val="single" w:color="auto" w:sz="4" w:space="0"/>
              <w:left w:val="single" w:color="auto" w:sz="4" w:space="0"/>
              <w:bottom w:val="single" w:color="auto" w:sz="4" w:space="0"/>
              <w:right w:val="single" w:color="auto" w:sz="4" w:space="0"/>
            </w:tcBorders>
            <w:vAlign w:val="center"/>
          </w:tcPr>
          <w:p w14:paraId="6043588D">
            <w:pPr>
              <w:topLinePunct/>
              <w:snapToGrid w:val="0"/>
              <w:jc w:val="center"/>
              <w:rPr>
                <w:rFonts w:ascii="Times New Roman" w:hAnsi="Times New Roman" w:eastAsia="宋体" w:cs="Times New Roman"/>
                <w:kern w:val="13"/>
                <w:szCs w:val="20"/>
              </w:rPr>
            </w:pPr>
            <w:r>
              <w:rPr>
                <w:rFonts w:hint="eastAsia" w:ascii="Times New Roman" w:hAnsi="Times New Roman" w:eastAsia="宋体" w:cs="Times New Roman"/>
                <w:kern w:val="13"/>
                <w:szCs w:val="20"/>
              </w:rPr>
              <w:t>最大声级（距声源</w:t>
            </w:r>
            <w:r>
              <w:rPr>
                <w:rFonts w:ascii="Times New Roman" w:hAnsi="Times New Roman" w:eastAsia="宋体" w:cs="Times New Roman"/>
                <w:kern w:val="13"/>
                <w:szCs w:val="20"/>
              </w:rPr>
              <w:t>1m</w:t>
            </w:r>
            <w:r>
              <w:rPr>
                <w:rFonts w:hint="eastAsia" w:ascii="Times New Roman" w:hAnsi="Times New Roman" w:eastAsia="宋体" w:cs="Times New Roman"/>
                <w:kern w:val="13"/>
                <w:szCs w:val="20"/>
              </w:rPr>
              <w:t>）</w:t>
            </w:r>
          </w:p>
        </w:tc>
      </w:tr>
      <w:tr w14:paraId="7686AF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444" w:type="pct"/>
            <w:tcBorders>
              <w:top w:val="single" w:color="auto" w:sz="4" w:space="0"/>
              <w:left w:val="single" w:color="auto" w:sz="4" w:space="0"/>
              <w:bottom w:val="single" w:color="auto" w:sz="4" w:space="0"/>
              <w:right w:val="single" w:color="auto" w:sz="4" w:space="0"/>
            </w:tcBorders>
            <w:vAlign w:val="center"/>
          </w:tcPr>
          <w:p w14:paraId="7875A7FB">
            <w:pPr>
              <w:topLinePunct/>
              <w:snapToGrid w:val="0"/>
              <w:jc w:val="center"/>
              <w:rPr>
                <w:rFonts w:ascii="Times New Roman" w:hAnsi="Times New Roman" w:eastAsia="宋体" w:cs="Times New Roman"/>
                <w:kern w:val="13"/>
                <w:szCs w:val="20"/>
                <w:lang w:eastAsia="en-US"/>
              </w:rPr>
            </w:pPr>
            <w:r>
              <w:rPr>
                <w:rFonts w:ascii="Times New Roman" w:hAnsi="Times New Roman" w:eastAsia="宋体" w:cs="Times New Roman"/>
                <w:kern w:val="13"/>
                <w:szCs w:val="20"/>
                <w:lang w:eastAsia="en-US"/>
              </w:rPr>
              <w:t>1</w:t>
            </w:r>
          </w:p>
        </w:tc>
        <w:tc>
          <w:tcPr>
            <w:tcW w:w="953" w:type="pct"/>
            <w:tcBorders>
              <w:top w:val="single" w:color="auto" w:sz="4" w:space="0"/>
              <w:left w:val="single" w:color="auto" w:sz="4" w:space="0"/>
              <w:bottom w:val="single" w:color="auto" w:sz="4" w:space="0"/>
              <w:right w:val="single" w:color="auto" w:sz="4" w:space="0"/>
            </w:tcBorders>
            <w:vAlign w:val="center"/>
          </w:tcPr>
          <w:p w14:paraId="54BA2D69">
            <w:pPr>
              <w:topLinePunct/>
              <w:snapToGrid w:val="0"/>
              <w:jc w:val="center"/>
              <w:rPr>
                <w:rFonts w:ascii="Times New Roman" w:hAnsi="Times New Roman" w:eastAsia="宋体" w:cs="Times New Roman"/>
                <w:kern w:val="13"/>
                <w:szCs w:val="20"/>
                <w:lang w:eastAsia="en-US"/>
              </w:rPr>
            </w:pPr>
            <w:r>
              <w:rPr>
                <w:rFonts w:hint="eastAsia" w:ascii="Times New Roman" w:hAnsi="Times New Roman" w:eastAsia="宋体" w:cs="Times New Roman"/>
                <w:kern w:val="13"/>
                <w:szCs w:val="20"/>
                <w:lang w:eastAsia="en-US"/>
              </w:rPr>
              <w:t>推土机</w:t>
            </w:r>
          </w:p>
        </w:tc>
        <w:tc>
          <w:tcPr>
            <w:tcW w:w="1200" w:type="pct"/>
            <w:tcBorders>
              <w:top w:val="single" w:color="auto" w:sz="4" w:space="0"/>
              <w:left w:val="single" w:color="auto" w:sz="4" w:space="0"/>
              <w:bottom w:val="single" w:color="auto" w:sz="4" w:space="0"/>
              <w:right w:val="single" w:color="auto" w:sz="4" w:space="0"/>
            </w:tcBorders>
            <w:vAlign w:val="center"/>
          </w:tcPr>
          <w:p w14:paraId="056CFE46">
            <w:pPr>
              <w:topLinePunct/>
              <w:snapToGrid w:val="0"/>
              <w:jc w:val="center"/>
              <w:rPr>
                <w:rFonts w:ascii="Times New Roman" w:hAnsi="Times New Roman" w:eastAsia="宋体" w:cs="Times New Roman"/>
                <w:kern w:val="13"/>
                <w:szCs w:val="20"/>
              </w:rPr>
            </w:pPr>
            <w:r>
              <w:rPr>
                <w:rFonts w:hint="eastAsia" w:ascii="Times New Roman" w:hAnsi="Times New Roman" w:eastAsia="宋体" w:cs="Times New Roman"/>
                <w:kern w:val="13"/>
                <w:szCs w:val="20"/>
              </w:rPr>
              <w:t>台</w:t>
            </w:r>
          </w:p>
        </w:tc>
        <w:tc>
          <w:tcPr>
            <w:tcW w:w="1200" w:type="pct"/>
            <w:tcBorders>
              <w:top w:val="single" w:color="auto" w:sz="4" w:space="0"/>
              <w:left w:val="single" w:color="auto" w:sz="4" w:space="0"/>
              <w:bottom w:val="single" w:color="auto" w:sz="4" w:space="0"/>
              <w:right w:val="single" w:color="auto" w:sz="4" w:space="0"/>
            </w:tcBorders>
            <w:vAlign w:val="center"/>
          </w:tcPr>
          <w:p w14:paraId="416370D6">
            <w:pPr>
              <w:topLinePunct/>
              <w:snapToGrid w:val="0"/>
              <w:jc w:val="center"/>
              <w:rPr>
                <w:rFonts w:ascii="Times New Roman" w:hAnsi="Times New Roman" w:eastAsia="宋体" w:cs="Times New Roman"/>
                <w:kern w:val="13"/>
                <w:szCs w:val="20"/>
              </w:rPr>
            </w:pPr>
            <w:r>
              <w:rPr>
                <w:rFonts w:ascii="Times New Roman" w:hAnsi="Times New Roman" w:eastAsia="宋体" w:cs="Times New Roman"/>
                <w:kern w:val="13"/>
                <w:szCs w:val="20"/>
              </w:rPr>
              <w:t>26</w:t>
            </w:r>
          </w:p>
        </w:tc>
        <w:tc>
          <w:tcPr>
            <w:tcW w:w="1200" w:type="pct"/>
            <w:tcBorders>
              <w:top w:val="single" w:color="auto" w:sz="4" w:space="0"/>
              <w:left w:val="single" w:color="auto" w:sz="4" w:space="0"/>
              <w:bottom w:val="single" w:color="auto" w:sz="4" w:space="0"/>
              <w:right w:val="single" w:color="auto" w:sz="4" w:space="0"/>
            </w:tcBorders>
            <w:vAlign w:val="center"/>
          </w:tcPr>
          <w:p w14:paraId="1EEC9E6E">
            <w:pPr>
              <w:topLinePunct/>
              <w:snapToGrid w:val="0"/>
              <w:jc w:val="center"/>
              <w:rPr>
                <w:rFonts w:ascii="Times New Roman" w:hAnsi="Times New Roman" w:eastAsia="宋体" w:cs="Times New Roman"/>
                <w:kern w:val="13"/>
                <w:szCs w:val="20"/>
              </w:rPr>
            </w:pPr>
            <w:r>
              <w:rPr>
                <w:rFonts w:ascii="Times New Roman" w:hAnsi="Times New Roman" w:eastAsia="宋体" w:cs="Times New Roman"/>
                <w:kern w:val="13"/>
                <w:szCs w:val="20"/>
              </w:rPr>
              <w:t>88</w:t>
            </w:r>
          </w:p>
        </w:tc>
      </w:tr>
      <w:tr w14:paraId="165D41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4" w:type="pct"/>
            <w:tcBorders>
              <w:top w:val="single" w:color="auto" w:sz="4" w:space="0"/>
              <w:left w:val="single" w:color="auto" w:sz="4" w:space="0"/>
              <w:bottom w:val="single" w:color="auto" w:sz="4" w:space="0"/>
              <w:right w:val="single" w:color="auto" w:sz="4" w:space="0"/>
            </w:tcBorders>
            <w:vAlign w:val="center"/>
          </w:tcPr>
          <w:p w14:paraId="28166DB6">
            <w:pPr>
              <w:topLinePunct/>
              <w:snapToGrid w:val="0"/>
              <w:jc w:val="center"/>
              <w:rPr>
                <w:rFonts w:ascii="Times New Roman" w:hAnsi="Times New Roman" w:eastAsia="宋体" w:cs="Times New Roman"/>
                <w:kern w:val="13"/>
                <w:szCs w:val="20"/>
                <w:lang w:eastAsia="en-US"/>
              </w:rPr>
            </w:pPr>
            <w:r>
              <w:rPr>
                <w:rFonts w:ascii="Times New Roman" w:hAnsi="Times New Roman" w:eastAsia="宋体" w:cs="Times New Roman"/>
                <w:kern w:val="13"/>
                <w:szCs w:val="20"/>
                <w:lang w:eastAsia="en-US"/>
              </w:rPr>
              <w:t>2</w:t>
            </w:r>
          </w:p>
        </w:tc>
        <w:tc>
          <w:tcPr>
            <w:tcW w:w="953" w:type="pct"/>
            <w:tcBorders>
              <w:top w:val="single" w:color="auto" w:sz="4" w:space="0"/>
              <w:left w:val="single" w:color="auto" w:sz="4" w:space="0"/>
              <w:bottom w:val="single" w:color="auto" w:sz="4" w:space="0"/>
              <w:right w:val="single" w:color="auto" w:sz="4" w:space="0"/>
            </w:tcBorders>
            <w:vAlign w:val="center"/>
          </w:tcPr>
          <w:p w14:paraId="7F7B9549">
            <w:pPr>
              <w:topLinePunct/>
              <w:snapToGrid w:val="0"/>
              <w:jc w:val="center"/>
              <w:rPr>
                <w:rFonts w:ascii="Times New Roman" w:hAnsi="Times New Roman" w:eastAsia="宋体" w:cs="Times New Roman"/>
                <w:kern w:val="13"/>
                <w:szCs w:val="20"/>
                <w:lang w:eastAsia="en-US"/>
              </w:rPr>
            </w:pPr>
            <w:r>
              <w:rPr>
                <w:rFonts w:hint="eastAsia" w:ascii="Times New Roman" w:hAnsi="Times New Roman" w:eastAsia="宋体" w:cs="Times New Roman"/>
                <w:kern w:val="13"/>
                <w:szCs w:val="20"/>
                <w:lang w:eastAsia="en-US"/>
              </w:rPr>
              <w:t>挖掘机</w:t>
            </w:r>
          </w:p>
        </w:tc>
        <w:tc>
          <w:tcPr>
            <w:tcW w:w="1200" w:type="pct"/>
            <w:tcBorders>
              <w:top w:val="single" w:color="auto" w:sz="4" w:space="0"/>
              <w:left w:val="single" w:color="auto" w:sz="4" w:space="0"/>
              <w:bottom w:val="single" w:color="auto" w:sz="4" w:space="0"/>
              <w:right w:val="single" w:color="auto" w:sz="4" w:space="0"/>
            </w:tcBorders>
            <w:vAlign w:val="center"/>
          </w:tcPr>
          <w:p w14:paraId="431B1E3C">
            <w:pPr>
              <w:topLinePunct/>
              <w:snapToGrid w:val="0"/>
              <w:jc w:val="center"/>
              <w:rPr>
                <w:rFonts w:ascii="Times New Roman" w:hAnsi="Times New Roman" w:eastAsia="宋体" w:cs="Times New Roman"/>
                <w:kern w:val="13"/>
                <w:szCs w:val="20"/>
              </w:rPr>
            </w:pPr>
            <w:r>
              <w:rPr>
                <w:rFonts w:hint="eastAsia" w:ascii="Times New Roman" w:hAnsi="Times New Roman" w:eastAsia="宋体" w:cs="Times New Roman"/>
                <w:kern w:val="13"/>
                <w:szCs w:val="20"/>
              </w:rPr>
              <w:t>台</w:t>
            </w:r>
          </w:p>
        </w:tc>
        <w:tc>
          <w:tcPr>
            <w:tcW w:w="1200" w:type="pct"/>
            <w:tcBorders>
              <w:top w:val="single" w:color="auto" w:sz="4" w:space="0"/>
              <w:left w:val="single" w:color="auto" w:sz="4" w:space="0"/>
              <w:bottom w:val="single" w:color="auto" w:sz="4" w:space="0"/>
              <w:right w:val="single" w:color="auto" w:sz="4" w:space="0"/>
            </w:tcBorders>
            <w:vAlign w:val="center"/>
          </w:tcPr>
          <w:p w14:paraId="0263C26F">
            <w:pPr>
              <w:topLinePunct/>
              <w:snapToGrid w:val="0"/>
              <w:jc w:val="center"/>
              <w:rPr>
                <w:rFonts w:ascii="Times New Roman" w:hAnsi="Times New Roman" w:eastAsia="宋体" w:cs="Times New Roman"/>
                <w:kern w:val="13"/>
                <w:szCs w:val="20"/>
              </w:rPr>
            </w:pPr>
            <w:r>
              <w:rPr>
                <w:rFonts w:ascii="Times New Roman" w:hAnsi="Times New Roman" w:eastAsia="宋体" w:cs="Times New Roman"/>
                <w:kern w:val="13"/>
                <w:szCs w:val="20"/>
              </w:rPr>
              <w:t>25</w:t>
            </w:r>
          </w:p>
        </w:tc>
        <w:tc>
          <w:tcPr>
            <w:tcW w:w="1200" w:type="pct"/>
            <w:tcBorders>
              <w:top w:val="single" w:color="auto" w:sz="4" w:space="0"/>
              <w:left w:val="single" w:color="auto" w:sz="4" w:space="0"/>
              <w:bottom w:val="single" w:color="auto" w:sz="4" w:space="0"/>
              <w:right w:val="single" w:color="auto" w:sz="4" w:space="0"/>
            </w:tcBorders>
            <w:vAlign w:val="center"/>
          </w:tcPr>
          <w:p w14:paraId="4826DF9C">
            <w:pPr>
              <w:topLinePunct/>
              <w:snapToGrid w:val="0"/>
              <w:jc w:val="center"/>
              <w:rPr>
                <w:rFonts w:ascii="Times New Roman" w:hAnsi="Times New Roman" w:eastAsia="宋体" w:cs="Times New Roman"/>
                <w:kern w:val="13"/>
                <w:szCs w:val="20"/>
              </w:rPr>
            </w:pPr>
            <w:r>
              <w:rPr>
                <w:rFonts w:ascii="Times New Roman" w:hAnsi="Times New Roman" w:eastAsia="宋体" w:cs="Times New Roman"/>
                <w:kern w:val="13"/>
                <w:szCs w:val="20"/>
              </w:rPr>
              <w:t>90</w:t>
            </w:r>
          </w:p>
        </w:tc>
      </w:tr>
      <w:tr w14:paraId="2B4D3F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4" w:type="pct"/>
            <w:tcBorders>
              <w:top w:val="single" w:color="auto" w:sz="4" w:space="0"/>
              <w:left w:val="single" w:color="auto" w:sz="4" w:space="0"/>
              <w:bottom w:val="single" w:color="auto" w:sz="4" w:space="0"/>
              <w:right w:val="single" w:color="auto" w:sz="4" w:space="0"/>
            </w:tcBorders>
            <w:vAlign w:val="center"/>
          </w:tcPr>
          <w:p w14:paraId="12B46BC4">
            <w:pPr>
              <w:topLinePunct/>
              <w:snapToGrid w:val="0"/>
              <w:jc w:val="center"/>
              <w:rPr>
                <w:rFonts w:ascii="Times New Roman" w:hAnsi="Times New Roman" w:eastAsia="宋体" w:cs="Times New Roman"/>
                <w:kern w:val="13"/>
                <w:szCs w:val="20"/>
                <w:lang w:eastAsia="en-US"/>
              </w:rPr>
            </w:pPr>
            <w:r>
              <w:rPr>
                <w:rFonts w:ascii="Times New Roman" w:hAnsi="Times New Roman" w:eastAsia="宋体" w:cs="Times New Roman"/>
                <w:kern w:val="13"/>
                <w:szCs w:val="20"/>
                <w:lang w:eastAsia="en-US"/>
              </w:rPr>
              <w:t>3</w:t>
            </w:r>
          </w:p>
        </w:tc>
        <w:tc>
          <w:tcPr>
            <w:tcW w:w="953" w:type="pct"/>
            <w:tcBorders>
              <w:top w:val="single" w:color="auto" w:sz="4" w:space="0"/>
              <w:left w:val="single" w:color="auto" w:sz="4" w:space="0"/>
              <w:bottom w:val="single" w:color="auto" w:sz="4" w:space="0"/>
              <w:right w:val="single" w:color="auto" w:sz="4" w:space="0"/>
            </w:tcBorders>
            <w:vAlign w:val="center"/>
          </w:tcPr>
          <w:p w14:paraId="2E9705B0">
            <w:pPr>
              <w:topLinePunct/>
              <w:snapToGrid w:val="0"/>
              <w:jc w:val="center"/>
              <w:rPr>
                <w:rFonts w:ascii="Times New Roman" w:hAnsi="Times New Roman" w:eastAsia="宋体" w:cs="Times New Roman"/>
                <w:kern w:val="13"/>
                <w:szCs w:val="20"/>
                <w:lang w:eastAsia="en-US"/>
              </w:rPr>
            </w:pPr>
            <w:r>
              <w:rPr>
                <w:rFonts w:hint="eastAsia" w:ascii="Times New Roman" w:hAnsi="Times New Roman" w:eastAsia="宋体" w:cs="Times New Roman"/>
                <w:kern w:val="13"/>
                <w:szCs w:val="20"/>
              </w:rPr>
              <w:t>装载机</w:t>
            </w:r>
          </w:p>
        </w:tc>
        <w:tc>
          <w:tcPr>
            <w:tcW w:w="1200" w:type="pct"/>
            <w:tcBorders>
              <w:top w:val="single" w:color="auto" w:sz="4" w:space="0"/>
              <w:left w:val="single" w:color="auto" w:sz="4" w:space="0"/>
              <w:bottom w:val="single" w:color="auto" w:sz="4" w:space="0"/>
              <w:right w:val="single" w:color="auto" w:sz="4" w:space="0"/>
            </w:tcBorders>
            <w:vAlign w:val="center"/>
          </w:tcPr>
          <w:p w14:paraId="72C1EF5A">
            <w:pPr>
              <w:topLinePunct/>
              <w:snapToGrid w:val="0"/>
              <w:jc w:val="center"/>
              <w:rPr>
                <w:rFonts w:ascii="Times New Roman" w:hAnsi="Times New Roman" w:eastAsia="宋体" w:cs="Times New Roman"/>
                <w:kern w:val="13"/>
                <w:szCs w:val="20"/>
              </w:rPr>
            </w:pPr>
            <w:r>
              <w:rPr>
                <w:rFonts w:hint="eastAsia" w:ascii="Times New Roman" w:hAnsi="Times New Roman" w:eastAsia="宋体" w:cs="Times New Roman"/>
                <w:kern w:val="13"/>
                <w:szCs w:val="20"/>
              </w:rPr>
              <w:t>台</w:t>
            </w:r>
          </w:p>
        </w:tc>
        <w:tc>
          <w:tcPr>
            <w:tcW w:w="1200" w:type="pct"/>
            <w:tcBorders>
              <w:top w:val="single" w:color="auto" w:sz="4" w:space="0"/>
              <w:left w:val="single" w:color="auto" w:sz="4" w:space="0"/>
              <w:bottom w:val="single" w:color="auto" w:sz="4" w:space="0"/>
              <w:right w:val="single" w:color="auto" w:sz="4" w:space="0"/>
            </w:tcBorders>
            <w:vAlign w:val="center"/>
          </w:tcPr>
          <w:p w14:paraId="1508354D">
            <w:pPr>
              <w:topLinePunct/>
              <w:snapToGrid w:val="0"/>
              <w:jc w:val="center"/>
              <w:rPr>
                <w:rFonts w:ascii="Times New Roman" w:hAnsi="Times New Roman" w:eastAsia="宋体" w:cs="Times New Roman"/>
                <w:kern w:val="13"/>
                <w:szCs w:val="20"/>
              </w:rPr>
            </w:pPr>
            <w:r>
              <w:rPr>
                <w:rFonts w:ascii="Times New Roman" w:hAnsi="Times New Roman" w:eastAsia="宋体" w:cs="Times New Roman"/>
                <w:kern w:val="13"/>
                <w:szCs w:val="20"/>
              </w:rPr>
              <w:t>9</w:t>
            </w:r>
          </w:p>
        </w:tc>
        <w:tc>
          <w:tcPr>
            <w:tcW w:w="1200" w:type="pct"/>
            <w:tcBorders>
              <w:top w:val="single" w:color="auto" w:sz="4" w:space="0"/>
              <w:left w:val="single" w:color="auto" w:sz="4" w:space="0"/>
              <w:bottom w:val="single" w:color="auto" w:sz="4" w:space="0"/>
              <w:right w:val="single" w:color="auto" w:sz="4" w:space="0"/>
            </w:tcBorders>
            <w:vAlign w:val="center"/>
          </w:tcPr>
          <w:p w14:paraId="76F18A22">
            <w:pPr>
              <w:topLinePunct/>
              <w:snapToGrid w:val="0"/>
              <w:jc w:val="center"/>
              <w:rPr>
                <w:rFonts w:ascii="Times New Roman" w:hAnsi="Times New Roman" w:eastAsia="宋体" w:cs="Times New Roman"/>
                <w:kern w:val="13"/>
                <w:szCs w:val="20"/>
              </w:rPr>
            </w:pPr>
            <w:r>
              <w:rPr>
                <w:rFonts w:ascii="Times New Roman" w:hAnsi="Times New Roman" w:eastAsia="宋体" w:cs="Times New Roman"/>
                <w:kern w:val="13"/>
                <w:szCs w:val="20"/>
              </w:rPr>
              <w:t>95</w:t>
            </w:r>
          </w:p>
        </w:tc>
      </w:tr>
      <w:tr w14:paraId="02E559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4" w:type="pct"/>
            <w:tcBorders>
              <w:top w:val="single" w:color="auto" w:sz="4" w:space="0"/>
              <w:left w:val="single" w:color="auto" w:sz="4" w:space="0"/>
              <w:bottom w:val="single" w:color="auto" w:sz="4" w:space="0"/>
              <w:right w:val="single" w:color="auto" w:sz="4" w:space="0"/>
            </w:tcBorders>
            <w:vAlign w:val="center"/>
          </w:tcPr>
          <w:p w14:paraId="4D814342">
            <w:pPr>
              <w:topLinePunct/>
              <w:snapToGrid w:val="0"/>
              <w:jc w:val="center"/>
              <w:rPr>
                <w:rFonts w:ascii="Times New Roman" w:hAnsi="Times New Roman" w:eastAsia="宋体" w:cs="Times New Roman"/>
                <w:kern w:val="13"/>
                <w:szCs w:val="20"/>
                <w:lang w:eastAsia="en-US"/>
              </w:rPr>
            </w:pPr>
            <w:r>
              <w:rPr>
                <w:rFonts w:ascii="Times New Roman" w:hAnsi="Times New Roman" w:eastAsia="宋体" w:cs="Times New Roman"/>
                <w:kern w:val="13"/>
                <w:szCs w:val="20"/>
                <w:lang w:eastAsia="en-US"/>
              </w:rPr>
              <w:t>4</w:t>
            </w:r>
          </w:p>
        </w:tc>
        <w:tc>
          <w:tcPr>
            <w:tcW w:w="953" w:type="pct"/>
            <w:tcBorders>
              <w:top w:val="single" w:color="auto" w:sz="4" w:space="0"/>
              <w:left w:val="single" w:color="auto" w:sz="4" w:space="0"/>
              <w:bottom w:val="single" w:color="auto" w:sz="4" w:space="0"/>
              <w:right w:val="single" w:color="auto" w:sz="4" w:space="0"/>
            </w:tcBorders>
            <w:vAlign w:val="center"/>
          </w:tcPr>
          <w:p w14:paraId="72FE2B37">
            <w:pPr>
              <w:topLinePunct/>
              <w:snapToGrid w:val="0"/>
              <w:jc w:val="center"/>
              <w:rPr>
                <w:rFonts w:ascii="Times New Roman" w:hAnsi="Times New Roman" w:eastAsia="宋体" w:cs="Times New Roman"/>
                <w:kern w:val="13"/>
                <w:szCs w:val="20"/>
              </w:rPr>
            </w:pPr>
            <w:r>
              <w:rPr>
                <w:rFonts w:hint="eastAsia" w:ascii="Times New Roman" w:hAnsi="Times New Roman" w:eastAsia="宋体" w:cs="Times New Roman"/>
                <w:kern w:val="13"/>
                <w:szCs w:val="20"/>
                <w:lang w:eastAsia="en-US"/>
              </w:rPr>
              <w:t>振动碾</w:t>
            </w:r>
          </w:p>
        </w:tc>
        <w:tc>
          <w:tcPr>
            <w:tcW w:w="1200" w:type="pct"/>
            <w:tcBorders>
              <w:top w:val="single" w:color="auto" w:sz="4" w:space="0"/>
              <w:left w:val="single" w:color="auto" w:sz="4" w:space="0"/>
              <w:bottom w:val="single" w:color="auto" w:sz="4" w:space="0"/>
              <w:right w:val="single" w:color="auto" w:sz="4" w:space="0"/>
            </w:tcBorders>
            <w:vAlign w:val="center"/>
          </w:tcPr>
          <w:p w14:paraId="1BCCE0EF">
            <w:pPr>
              <w:topLinePunct/>
              <w:snapToGrid w:val="0"/>
              <w:jc w:val="center"/>
              <w:rPr>
                <w:rFonts w:ascii="Times New Roman" w:hAnsi="Times New Roman" w:eastAsia="宋体" w:cs="Times New Roman"/>
                <w:kern w:val="13"/>
                <w:szCs w:val="20"/>
              </w:rPr>
            </w:pPr>
            <w:r>
              <w:rPr>
                <w:rFonts w:hint="eastAsia" w:ascii="Times New Roman" w:hAnsi="Times New Roman" w:eastAsia="宋体" w:cs="Times New Roman"/>
                <w:kern w:val="13"/>
                <w:szCs w:val="20"/>
              </w:rPr>
              <w:t>台</w:t>
            </w:r>
          </w:p>
        </w:tc>
        <w:tc>
          <w:tcPr>
            <w:tcW w:w="1200" w:type="pct"/>
            <w:tcBorders>
              <w:top w:val="single" w:color="auto" w:sz="4" w:space="0"/>
              <w:left w:val="single" w:color="auto" w:sz="4" w:space="0"/>
              <w:bottom w:val="single" w:color="auto" w:sz="4" w:space="0"/>
              <w:right w:val="single" w:color="auto" w:sz="4" w:space="0"/>
            </w:tcBorders>
            <w:vAlign w:val="center"/>
          </w:tcPr>
          <w:p w14:paraId="1DDDDF5B">
            <w:pPr>
              <w:topLinePunct/>
              <w:snapToGrid w:val="0"/>
              <w:jc w:val="center"/>
              <w:rPr>
                <w:rFonts w:ascii="Times New Roman" w:hAnsi="Times New Roman" w:eastAsia="宋体" w:cs="Times New Roman"/>
                <w:kern w:val="13"/>
                <w:szCs w:val="20"/>
              </w:rPr>
            </w:pPr>
            <w:r>
              <w:rPr>
                <w:rFonts w:ascii="Times New Roman" w:hAnsi="Times New Roman" w:eastAsia="宋体" w:cs="Times New Roman"/>
                <w:kern w:val="13"/>
                <w:szCs w:val="20"/>
              </w:rPr>
              <w:t>10</w:t>
            </w:r>
          </w:p>
        </w:tc>
        <w:tc>
          <w:tcPr>
            <w:tcW w:w="1200" w:type="pct"/>
            <w:tcBorders>
              <w:top w:val="single" w:color="auto" w:sz="4" w:space="0"/>
              <w:left w:val="single" w:color="auto" w:sz="4" w:space="0"/>
              <w:bottom w:val="single" w:color="auto" w:sz="4" w:space="0"/>
              <w:right w:val="single" w:color="auto" w:sz="4" w:space="0"/>
            </w:tcBorders>
            <w:vAlign w:val="center"/>
          </w:tcPr>
          <w:p w14:paraId="63CE782E">
            <w:pPr>
              <w:topLinePunct/>
              <w:snapToGrid w:val="0"/>
              <w:jc w:val="center"/>
              <w:rPr>
                <w:rFonts w:ascii="Times New Roman" w:hAnsi="Times New Roman" w:eastAsia="宋体" w:cs="Times New Roman"/>
                <w:kern w:val="13"/>
                <w:szCs w:val="20"/>
              </w:rPr>
            </w:pPr>
            <w:r>
              <w:rPr>
                <w:rFonts w:ascii="Times New Roman" w:hAnsi="Times New Roman" w:eastAsia="宋体" w:cs="Times New Roman"/>
                <w:kern w:val="13"/>
                <w:szCs w:val="20"/>
              </w:rPr>
              <w:t>95</w:t>
            </w:r>
          </w:p>
        </w:tc>
      </w:tr>
      <w:tr w14:paraId="3BD4AA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4" w:type="pct"/>
            <w:tcBorders>
              <w:top w:val="single" w:color="auto" w:sz="4" w:space="0"/>
              <w:left w:val="single" w:color="auto" w:sz="4" w:space="0"/>
              <w:bottom w:val="single" w:color="auto" w:sz="4" w:space="0"/>
              <w:right w:val="single" w:color="auto" w:sz="4" w:space="0"/>
            </w:tcBorders>
            <w:vAlign w:val="center"/>
          </w:tcPr>
          <w:p w14:paraId="33A92BB9">
            <w:pPr>
              <w:topLinePunct/>
              <w:snapToGrid w:val="0"/>
              <w:jc w:val="center"/>
              <w:rPr>
                <w:rFonts w:ascii="Times New Roman" w:hAnsi="Times New Roman" w:eastAsia="宋体" w:cs="Times New Roman"/>
                <w:kern w:val="13"/>
                <w:szCs w:val="20"/>
                <w:lang w:eastAsia="en-US"/>
              </w:rPr>
            </w:pPr>
            <w:r>
              <w:rPr>
                <w:rFonts w:ascii="Times New Roman" w:hAnsi="Times New Roman" w:eastAsia="宋体" w:cs="Times New Roman"/>
                <w:kern w:val="13"/>
                <w:szCs w:val="20"/>
                <w:lang w:eastAsia="en-US"/>
              </w:rPr>
              <w:t>5</w:t>
            </w:r>
          </w:p>
        </w:tc>
        <w:tc>
          <w:tcPr>
            <w:tcW w:w="953" w:type="pct"/>
            <w:tcBorders>
              <w:top w:val="single" w:color="auto" w:sz="4" w:space="0"/>
              <w:left w:val="single" w:color="auto" w:sz="4" w:space="0"/>
              <w:bottom w:val="single" w:color="auto" w:sz="4" w:space="0"/>
              <w:right w:val="single" w:color="auto" w:sz="4" w:space="0"/>
            </w:tcBorders>
            <w:vAlign w:val="center"/>
          </w:tcPr>
          <w:p w14:paraId="7BFF2635">
            <w:pPr>
              <w:topLinePunct/>
              <w:snapToGrid w:val="0"/>
              <w:jc w:val="center"/>
              <w:rPr>
                <w:rFonts w:ascii="Times New Roman" w:hAnsi="Times New Roman" w:eastAsia="宋体" w:cs="Times New Roman"/>
                <w:kern w:val="13"/>
                <w:szCs w:val="20"/>
              </w:rPr>
            </w:pPr>
            <w:r>
              <w:rPr>
                <w:rFonts w:hint="eastAsia" w:ascii="Times New Roman" w:hAnsi="Times New Roman" w:eastAsia="宋体" w:cs="Times New Roman"/>
                <w:kern w:val="13"/>
                <w:szCs w:val="20"/>
                <w:lang w:eastAsia="en-US"/>
              </w:rPr>
              <w:t>自卸</w:t>
            </w:r>
            <w:r>
              <w:rPr>
                <w:rFonts w:hint="eastAsia" w:ascii="Times New Roman" w:hAnsi="Times New Roman" w:eastAsia="宋体" w:cs="Times New Roman"/>
                <w:kern w:val="13"/>
                <w:szCs w:val="20"/>
              </w:rPr>
              <w:t>汽车</w:t>
            </w:r>
          </w:p>
        </w:tc>
        <w:tc>
          <w:tcPr>
            <w:tcW w:w="1200" w:type="pct"/>
            <w:tcBorders>
              <w:top w:val="single" w:color="auto" w:sz="4" w:space="0"/>
              <w:left w:val="single" w:color="auto" w:sz="4" w:space="0"/>
              <w:bottom w:val="single" w:color="auto" w:sz="4" w:space="0"/>
              <w:right w:val="single" w:color="auto" w:sz="4" w:space="0"/>
            </w:tcBorders>
            <w:vAlign w:val="center"/>
          </w:tcPr>
          <w:p w14:paraId="0669B379">
            <w:pPr>
              <w:topLinePunct/>
              <w:snapToGrid w:val="0"/>
              <w:jc w:val="center"/>
              <w:rPr>
                <w:rFonts w:ascii="Times New Roman" w:hAnsi="Times New Roman" w:eastAsia="宋体" w:cs="Times New Roman"/>
                <w:kern w:val="13"/>
                <w:szCs w:val="20"/>
              </w:rPr>
            </w:pPr>
            <w:r>
              <w:rPr>
                <w:rFonts w:hint="eastAsia" w:ascii="Times New Roman" w:hAnsi="Times New Roman" w:eastAsia="宋体" w:cs="Times New Roman"/>
                <w:kern w:val="13"/>
                <w:szCs w:val="20"/>
              </w:rPr>
              <w:t>辆</w:t>
            </w:r>
          </w:p>
        </w:tc>
        <w:tc>
          <w:tcPr>
            <w:tcW w:w="1200" w:type="pct"/>
            <w:tcBorders>
              <w:top w:val="single" w:color="auto" w:sz="4" w:space="0"/>
              <w:left w:val="single" w:color="auto" w:sz="4" w:space="0"/>
              <w:bottom w:val="single" w:color="auto" w:sz="4" w:space="0"/>
              <w:right w:val="single" w:color="auto" w:sz="4" w:space="0"/>
            </w:tcBorders>
            <w:vAlign w:val="center"/>
          </w:tcPr>
          <w:p w14:paraId="2016D1F2">
            <w:pPr>
              <w:topLinePunct/>
              <w:snapToGrid w:val="0"/>
              <w:jc w:val="center"/>
              <w:rPr>
                <w:rFonts w:ascii="Times New Roman" w:hAnsi="Times New Roman" w:eastAsia="宋体" w:cs="Times New Roman"/>
                <w:kern w:val="13"/>
                <w:szCs w:val="20"/>
              </w:rPr>
            </w:pPr>
            <w:r>
              <w:rPr>
                <w:rFonts w:ascii="Times New Roman" w:hAnsi="Times New Roman" w:eastAsia="宋体" w:cs="Times New Roman"/>
                <w:kern w:val="13"/>
                <w:szCs w:val="20"/>
              </w:rPr>
              <w:t>36</w:t>
            </w:r>
          </w:p>
        </w:tc>
        <w:tc>
          <w:tcPr>
            <w:tcW w:w="1200" w:type="pct"/>
            <w:tcBorders>
              <w:top w:val="single" w:color="auto" w:sz="4" w:space="0"/>
              <w:left w:val="single" w:color="auto" w:sz="4" w:space="0"/>
              <w:bottom w:val="single" w:color="auto" w:sz="4" w:space="0"/>
              <w:right w:val="single" w:color="auto" w:sz="4" w:space="0"/>
            </w:tcBorders>
            <w:vAlign w:val="center"/>
          </w:tcPr>
          <w:p w14:paraId="2680F21B">
            <w:pPr>
              <w:topLinePunct/>
              <w:snapToGrid w:val="0"/>
              <w:jc w:val="center"/>
              <w:rPr>
                <w:rFonts w:ascii="Times New Roman" w:hAnsi="Times New Roman" w:eastAsia="宋体" w:cs="Times New Roman"/>
                <w:kern w:val="13"/>
                <w:szCs w:val="20"/>
              </w:rPr>
            </w:pPr>
            <w:r>
              <w:rPr>
                <w:rFonts w:ascii="Times New Roman" w:hAnsi="Times New Roman" w:eastAsia="宋体" w:cs="Times New Roman"/>
                <w:kern w:val="13"/>
                <w:szCs w:val="20"/>
              </w:rPr>
              <w:t>90</w:t>
            </w:r>
          </w:p>
        </w:tc>
      </w:tr>
      <w:tr w14:paraId="273262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4" w:type="pct"/>
            <w:tcBorders>
              <w:top w:val="single" w:color="auto" w:sz="4" w:space="0"/>
              <w:left w:val="single" w:color="auto" w:sz="4" w:space="0"/>
              <w:bottom w:val="single" w:color="auto" w:sz="4" w:space="0"/>
              <w:right w:val="single" w:color="auto" w:sz="4" w:space="0"/>
            </w:tcBorders>
            <w:vAlign w:val="center"/>
          </w:tcPr>
          <w:p w14:paraId="68976561">
            <w:pPr>
              <w:topLinePunct/>
              <w:snapToGrid w:val="0"/>
              <w:jc w:val="center"/>
              <w:rPr>
                <w:rFonts w:ascii="Times New Roman" w:hAnsi="Times New Roman" w:eastAsia="宋体" w:cs="Times New Roman"/>
                <w:kern w:val="13"/>
                <w:szCs w:val="20"/>
                <w:lang w:eastAsia="en-US"/>
              </w:rPr>
            </w:pPr>
            <w:r>
              <w:rPr>
                <w:rFonts w:ascii="Times New Roman" w:hAnsi="Times New Roman" w:eastAsia="宋体" w:cs="Times New Roman"/>
                <w:kern w:val="13"/>
                <w:szCs w:val="20"/>
                <w:lang w:eastAsia="en-US"/>
              </w:rPr>
              <w:t>6</w:t>
            </w:r>
          </w:p>
        </w:tc>
        <w:tc>
          <w:tcPr>
            <w:tcW w:w="953" w:type="pct"/>
            <w:tcBorders>
              <w:top w:val="single" w:color="auto" w:sz="4" w:space="0"/>
              <w:left w:val="single" w:color="auto" w:sz="4" w:space="0"/>
              <w:bottom w:val="single" w:color="auto" w:sz="4" w:space="0"/>
              <w:right w:val="single" w:color="auto" w:sz="4" w:space="0"/>
            </w:tcBorders>
            <w:vAlign w:val="center"/>
          </w:tcPr>
          <w:p w14:paraId="131926AA">
            <w:pPr>
              <w:topLinePunct/>
              <w:snapToGrid w:val="0"/>
              <w:jc w:val="center"/>
              <w:rPr>
                <w:rFonts w:ascii="Times New Roman" w:hAnsi="Times New Roman" w:eastAsia="宋体" w:cs="Times New Roman"/>
                <w:kern w:val="13"/>
                <w:szCs w:val="20"/>
              </w:rPr>
            </w:pPr>
            <w:r>
              <w:rPr>
                <w:rFonts w:hint="eastAsia" w:ascii="Times New Roman" w:hAnsi="Times New Roman" w:eastAsia="宋体" w:cs="Times New Roman"/>
                <w:kern w:val="13"/>
                <w:szCs w:val="20"/>
              </w:rPr>
              <w:t>挂车</w:t>
            </w:r>
          </w:p>
        </w:tc>
        <w:tc>
          <w:tcPr>
            <w:tcW w:w="1200" w:type="pct"/>
            <w:tcBorders>
              <w:top w:val="single" w:color="auto" w:sz="4" w:space="0"/>
              <w:left w:val="single" w:color="auto" w:sz="4" w:space="0"/>
              <w:bottom w:val="single" w:color="auto" w:sz="4" w:space="0"/>
              <w:right w:val="single" w:color="auto" w:sz="4" w:space="0"/>
            </w:tcBorders>
            <w:vAlign w:val="center"/>
          </w:tcPr>
          <w:p w14:paraId="46ECF4DD">
            <w:pPr>
              <w:topLinePunct/>
              <w:snapToGrid w:val="0"/>
              <w:jc w:val="center"/>
              <w:rPr>
                <w:rFonts w:ascii="Times New Roman" w:hAnsi="Times New Roman" w:eastAsia="宋体" w:cs="Times New Roman"/>
                <w:kern w:val="13"/>
                <w:szCs w:val="20"/>
              </w:rPr>
            </w:pPr>
            <w:r>
              <w:rPr>
                <w:rFonts w:hint="eastAsia" w:ascii="Times New Roman" w:hAnsi="Times New Roman" w:eastAsia="宋体" w:cs="Times New Roman"/>
                <w:kern w:val="13"/>
                <w:szCs w:val="20"/>
              </w:rPr>
              <w:t>辆</w:t>
            </w:r>
          </w:p>
        </w:tc>
        <w:tc>
          <w:tcPr>
            <w:tcW w:w="1200" w:type="pct"/>
            <w:tcBorders>
              <w:top w:val="single" w:color="auto" w:sz="4" w:space="0"/>
              <w:left w:val="single" w:color="auto" w:sz="4" w:space="0"/>
              <w:bottom w:val="single" w:color="auto" w:sz="4" w:space="0"/>
              <w:right w:val="single" w:color="auto" w:sz="4" w:space="0"/>
            </w:tcBorders>
            <w:vAlign w:val="center"/>
          </w:tcPr>
          <w:p w14:paraId="0B7AA977">
            <w:pPr>
              <w:topLinePunct/>
              <w:snapToGrid w:val="0"/>
              <w:jc w:val="center"/>
              <w:rPr>
                <w:rFonts w:ascii="Times New Roman" w:hAnsi="Times New Roman" w:eastAsia="宋体" w:cs="Times New Roman"/>
                <w:kern w:val="13"/>
                <w:szCs w:val="20"/>
              </w:rPr>
            </w:pPr>
            <w:r>
              <w:rPr>
                <w:rFonts w:ascii="Times New Roman" w:hAnsi="Times New Roman" w:eastAsia="宋体" w:cs="Times New Roman"/>
                <w:kern w:val="13"/>
                <w:szCs w:val="20"/>
              </w:rPr>
              <w:t>2</w:t>
            </w:r>
          </w:p>
        </w:tc>
        <w:tc>
          <w:tcPr>
            <w:tcW w:w="1200" w:type="pct"/>
            <w:tcBorders>
              <w:top w:val="single" w:color="auto" w:sz="4" w:space="0"/>
              <w:left w:val="single" w:color="auto" w:sz="4" w:space="0"/>
              <w:bottom w:val="single" w:color="auto" w:sz="4" w:space="0"/>
              <w:right w:val="single" w:color="auto" w:sz="4" w:space="0"/>
            </w:tcBorders>
            <w:vAlign w:val="center"/>
          </w:tcPr>
          <w:p w14:paraId="7BC3F246">
            <w:pPr>
              <w:topLinePunct/>
              <w:snapToGrid w:val="0"/>
              <w:jc w:val="center"/>
              <w:rPr>
                <w:rFonts w:ascii="Times New Roman" w:hAnsi="Times New Roman" w:eastAsia="宋体" w:cs="Times New Roman"/>
                <w:kern w:val="13"/>
                <w:szCs w:val="20"/>
              </w:rPr>
            </w:pPr>
            <w:r>
              <w:rPr>
                <w:rFonts w:ascii="Times New Roman" w:hAnsi="Times New Roman" w:eastAsia="宋体" w:cs="Times New Roman"/>
                <w:kern w:val="13"/>
                <w:szCs w:val="20"/>
              </w:rPr>
              <w:t>80</w:t>
            </w:r>
          </w:p>
        </w:tc>
      </w:tr>
      <w:tr w14:paraId="79FFFF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4" w:type="pct"/>
            <w:tcBorders>
              <w:top w:val="single" w:color="auto" w:sz="4" w:space="0"/>
              <w:left w:val="single" w:color="auto" w:sz="4" w:space="0"/>
              <w:bottom w:val="single" w:color="auto" w:sz="4" w:space="0"/>
              <w:right w:val="single" w:color="auto" w:sz="4" w:space="0"/>
            </w:tcBorders>
            <w:vAlign w:val="center"/>
          </w:tcPr>
          <w:p w14:paraId="52FB0C64">
            <w:pPr>
              <w:topLinePunct/>
              <w:snapToGrid w:val="0"/>
              <w:jc w:val="center"/>
              <w:rPr>
                <w:rFonts w:ascii="Times New Roman" w:hAnsi="Times New Roman" w:eastAsia="宋体" w:cs="Times New Roman"/>
                <w:kern w:val="13"/>
                <w:szCs w:val="20"/>
                <w:lang w:eastAsia="en-US"/>
              </w:rPr>
            </w:pPr>
            <w:r>
              <w:rPr>
                <w:rFonts w:ascii="Times New Roman" w:hAnsi="Times New Roman" w:eastAsia="宋体" w:cs="Times New Roman"/>
                <w:kern w:val="13"/>
                <w:szCs w:val="20"/>
                <w:lang w:eastAsia="en-US"/>
              </w:rPr>
              <w:t>7</w:t>
            </w:r>
          </w:p>
        </w:tc>
        <w:tc>
          <w:tcPr>
            <w:tcW w:w="953" w:type="pct"/>
            <w:tcBorders>
              <w:top w:val="single" w:color="auto" w:sz="4" w:space="0"/>
              <w:left w:val="single" w:color="auto" w:sz="4" w:space="0"/>
              <w:bottom w:val="single" w:color="auto" w:sz="4" w:space="0"/>
              <w:right w:val="single" w:color="auto" w:sz="4" w:space="0"/>
            </w:tcBorders>
            <w:vAlign w:val="center"/>
          </w:tcPr>
          <w:p w14:paraId="04174461">
            <w:pPr>
              <w:topLinePunct/>
              <w:snapToGrid w:val="0"/>
              <w:jc w:val="center"/>
              <w:rPr>
                <w:rFonts w:ascii="Times New Roman" w:hAnsi="Times New Roman" w:eastAsia="宋体" w:cs="Times New Roman"/>
                <w:kern w:val="13"/>
                <w:szCs w:val="20"/>
              </w:rPr>
            </w:pPr>
            <w:r>
              <w:rPr>
                <w:rFonts w:hint="eastAsia" w:ascii="Times New Roman" w:hAnsi="Times New Roman" w:eastAsia="宋体" w:cs="Times New Roman"/>
                <w:kern w:val="13"/>
                <w:szCs w:val="20"/>
              </w:rPr>
              <w:t>机动翻斗车</w:t>
            </w:r>
          </w:p>
        </w:tc>
        <w:tc>
          <w:tcPr>
            <w:tcW w:w="1200" w:type="pct"/>
            <w:tcBorders>
              <w:top w:val="single" w:color="auto" w:sz="4" w:space="0"/>
              <w:left w:val="single" w:color="auto" w:sz="4" w:space="0"/>
              <w:bottom w:val="single" w:color="auto" w:sz="4" w:space="0"/>
              <w:right w:val="single" w:color="auto" w:sz="4" w:space="0"/>
            </w:tcBorders>
            <w:vAlign w:val="center"/>
          </w:tcPr>
          <w:p w14:paraId="0BA6EDDF">
            <w:pPr>
              <w:topLinePunct/>
              <w:snapToGrid w:val="0"/>
              <w:jc w:val="center"/>
              <w:rPr>
                <w:rFonts w:ascii="Times New Roman" w:hAnsi="Times New Roman" w:eastAsia="宋体" w:cs="Times New Roman"/>
                <w:kern w:val="13"/>
                <w:szCs w:val="20"/>
              </w:rPr>
            </w:pPr>
            <w:r>
              <w:rPr>
                <w:rFonts w:hint="eastAsia" w:ascii="Times New Roman" w:hAnsi="Times New Roman" w:eastAsia="宋体" w:cs="Times New Roman"/>
                <w:kern w:val="13"/>
                <w:szCs w:val="20"/>
              </w:rPr>
              <w:t>辆</w:t>
            </w:r>
          </w:p>
        </w:tc>
        <w:tc>
          <w:tcPr>
            <w:tcW w:w="1200" w:type="pct"/>
            <w:tcBorders>
              <w:top w:val="single" w:color="auto" w:sz="4" w:space="0"/>
              <w:left w:val="single" w:color="auto" w:sz="4" w:space="0"/>
              <w:bottom w:val="single" w:color="auto" w:sz="4" w:space="0"/>
              <w:right w:val="single" w:color="auto" w:sz="4" w:space="0"/>
            </w:tcBorders>
            <w:vAlign w:val="center"/>
          </w:tcPr>
          <w:p w14:paraId="1E003312">
            <w:pPr>
              <w:topLinePunct/>
              <w:snapToGrid w:val="0"/>
              <w:jc w:val="center"/>
              <w:rPr>
                <w:rFonts w:ascii="Times New Roman" w:hAnsi="Times New Roman" w:eastAsia="宋体" w:cs="Times New Roman"/>
                <w:kern w:val="13"/>
                <w:szCs w:val="20"/>
              </w:rPr>
            </w:pPr>
            <w:r>
              <w:rPr>
                <w:rFonts w:ascii="Times New Roman" w:hAnsi="Times New Roman" w:eastAsia="宋体" w:cs="Times New Roman"/>
                <w:kern w:val="13"/>
                <w:szCs w:val="20"/>
              </w:rPr>
              <w:t>8</w:t>
            </w:r>
          </w:p>
        </w:tc>
        <w:tc>
          <w:tcPr>
            <w:tcW w:w="1200" w:type="pct"/>
            <w:tcBorders>
              <w:top w:val="single" w:color="auto" w:sz="4" w:space="0"/>
              <w:left w:val="single" w:color="auto" w:sz="4" w:space="0"/>
              <w:bottom w:val="single" w:color="auto" w:sz="4" w:space="0"/>
              <w:right w:val="single" w:color="auto" w:sz="4" w:space="0"/>
            </w:tcBorders>
            <w:vAlign w:val="center"/>
          </w:tcPr>
          <w:p w14:paraId="08B3EFB7">
            <w:pPr>
              <w:topLinePunct/>
              <w:snapToGrid w:val="0"/>
              <w:jc w:val="center"/>
              <w:rPr>
                <w:rFonts w:ascii="Times New Roman" w:hAnsi="Times New Roman" w:eastAsia="宋体" w:cs="Times New Roman"/>
                <w:kern w:val="13"/>
                <w:szCs w:val="20"/>
              </w:rPr>
            </w:pPr>
            <w:r>
              <w:rPr>
                <w:rFonts w:ascii="Times New Roman" w:hAnsi="Times New Roman" w:eastAsia="宋体" w:cs="Times New Roman"/>
                <w:kern w:val="13"/>
                <w:szCs w:val="20"/>
              </w:rPr>
              <w:t>78</w:t>
            </w:r>
          </w:p>
        </w:tc>
      </w:tr>
      <w:tr w14:paraId="54F853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4" w:type="pct"/>
            <w:tcBorders>
              <w:top w:val="single" w:color="auto" w:sz="4" w:space="0"/>
              <w:left w:val="single" w:color="auto" w:sz="4" w:space="0"/>
              <w:bottom w:val="single" w:color="auto" w:sz="4" w:space="0"/>
              <w:right w:val="single" w:color="auto" w:sz="4" w:space="0"/>
            </w:tcBorders>
            <w:vAlign w:val="center"/>
          </w:tcPr>
          <w:p w14:paraId="6CF87D13">
            <w:pPr>
              <w:topLinePunct/>
              <w:snapToGrid w:val="0"/>
              <w:jc w:val="center"/>
              <w:rPr>
                <w:rFonts w:ascii="Times New Roman" w:hAnsi="Times New Roman" w:eastAsia="宋体" w:cs="Times New Roman"/>
                <w:kern w:val="13"/>
                <w:szCs w:val="20"/>
                <w:lang w:eastAsia="en-US"/>
              </w:rPr>
            </w:pPr>
            <w:r>
              <w:rPr>
                <w:rFonts w:ascii="Times New Roman" w:hAnsi="Times New Roman" w:eastAsia="宋体" w:cs="Times New Roman"/>
                <w:kern w:val="13"/>
                <w:szCs w:val="20"/>
                <w:lang w:eastAsia="en-US"/>
              </w:rPr>
              <w:t>8</w:t>
            </w:r>
          </w:p>
        </w:tc>
        <w:tc>
          <w:tcPr>
            <w:tcW w:w="953" w:type="pct"/>
            <w:tcBorders>
              <w:top w:val="single" w:color="auto" w:sz="4" w:space="0"/>
              <w:left w:val="single" w:color="auto" w:sz="4" w:space="0"/>
              <w:bottom w:val="single" w:color="auto" w:sz="4" w:space="0"/>
              <w:right w:val="single" w:color="auto" w:sz="4" w:space="0"/>
            </w:tcBorders>
            <w:vAlign w:val="center"/>
          </w:tcPr>
          <w:p w14:paraId="13E3440E">
            <w:pPr>
              <w:topLinePunct/>
              <w:snapToGrid w:val="0"/>
              <w:jc w:val="center"/>
              <w:rPr>
                <w:rFonts w:ascii="Times New Roman" w:hAnsi="Times New Roman" w:eastAsia="宋体" w:cs="Times New Roman"/>
                <w:kern w:val="13"/>
                <w:szCs w:val="20"/>
              </w:rPr>
            </w:pPr>
            <w:r>
              <w:rPr>
                <w:rFonts w:hint="eastAsia" w:ascii="Times New Roman" w:hAnsi="Times New Roman" w:eastAsia="宋体" w:cs="Times New Roman"/>
                <w:kern w:val="13"/>
                <w:szCs w:val="20"/>
              </w:rPr>
              <w:t>油罐车</w:t>
            </w:r>
          </w:p>
        </w:tc>
        <w:tc>
          <w:tcPr>
            <w:tcW w:w="1200" w:type="pct"/>
            <w:tcBorders>
              <w:top w:val="single" w:color="auto" w:sz="4" w:space="0"/>
              <w:left w:val="single" w:color="auto" w:sz="4" w:space="0"/>
              <w:bottom w:val="single" w:color="auto" w:sz="4" w:space="0"/>
              <w:right w:val="single" w:color="auto" w:sz="4" w:space="0"/>
            </w:tcBorders>
            <w:vAlign w:val="center"/>
          </w:tcPr>
          <w:p w14:paraId="10B69432">
            <w:pPr>
              <w:topLinePunct/>
              <w:snapToGrid w:val="0"/>
              <w:jc w:val="center"/>
              <w:rPr>
                <w:rFonts w:ascii="Times New Roman" w:hAnsi="Times New Roman" w:eastAsia="宋体" w:cs="Times New Roman"/>
                <w:kern w:val="13"/>
                <w:szCs w:val="20"/>
              </w:rPr>
            </w:pPr>
            <w:r>
              <w:rPr>
                <w:rFonts w:hint="eastAsia" w:ascii="Times New Roman" w:hAnsi="Times New Roman" w:eastAsia="宋体" w:cs="Times New Roman"/>
                <w:kern w:val="13"/>
                <w:szCs w:val="20"/>
              </w:rPr>
              <w:t>辆</w:t>
            </w:r>
          </w:p>
        </w:tc>
        <w:tc>
          <w:tcPr>
            <w:tcW w:w="1200" w:type="pct"/>
            <w:tcBorders>
              <w:top w:val="single" w:color="auto" w:sz="4" w:space="0"/>
              <w:left w:val="single" w:color="auto" w:sz="4" w:space="0"/>
              <w:bottom w:val="single" w:color="auto" w:sz="4" w:space="0"/>
              <w:right w:val="single" w:color="auto" w:sz="4" w:space="0"/>
            </w:tcBorders>
            <w:vAlign w:val="center"/>
          </w:tcPr>
          <w:p w14:paraId="4760041A">
            <w:pPr>
              <w:topLinePunct/>
              <w:snapToGrid w:val="0"/>
              <w:jc w:val="center"/>
              <w:rPr>
                <w:rFonts w:ascii="Times New Roman" w:hAnsi="Times New Roman" w:eastAsia="宋体" w:cs="Times New Roman"/>
                <w:kern w:val="13"/>
                <w:szCs w:val="20"/>
              </w:rPr>
            </w:pPr>
            <w:r>
              <w:rPr>
                <w:rFonts w:ascii="Times New Roman" w:hAnsi="Times New Roman" w:eastAsia="宋体" w:cs="Times New Roman"/>
                <w:kern w:val="13"/>
                <w:szCs w:val="20"/>
              </w:rPr>
              <w:t>4</w:t>
            </w:r>
          </w:p>
        </w:tc>
        <w:tc>
          <w:tcPr>
            <w:tcW w:w="1200" w:type="pct"/>
            <w:tcBorders>
              <w:top w:val="single" w:color="auto" w:sz="4" w:space="0"/>
              <w:left w:val="single" w:color="auto" w:sz="4" w:space="0"/>
              <w:bottom w:val="single" w:color="auto" w:sz="4" w:space="0"/>
              <w:right w:val="single" w:color="auto" w:sz="4" w:space="0"/>
            </w:tcBorders>
            <w:vAlign w:val="center"/>
          </w:tcPr>
          <w:p w14:paraId="498A2D4A">
            <w:pPr>
              <w:topLinePunct/>
              <w:snapToGrid w:val="0"/>
              <w:jc w:val="center"/>
              <w:rPr>
                <w:rFonts w:ascii="Times New Roman" w:hAnsi="Times New Roman" w:eastAsia="宋体" w:cs="Times New Roman"/>
                <w:kern w:val="13"/>
                <w:szCs w:val="20"/>
              </w:rPr>
            </w:pPr>
            <w:r>
              <w:rPr>
                <w:rFonts w:ascii="Times New Roman" w:hAnsi="Times New Roman" w:eastAsia="宋体" w:cs="Times New Roman"/>
                <w:kern w:val="13"/>
                <w:szCs w:val="20"/>
              </w:rPr>
              <w:t>82</w:t>
            </w:r>
          </w:p>
        </w:tc>
      </w:tr>
      <w:tr w14:paraId="68B3DF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4" w:type="pct"/>
            <w:tcBorders>
              <w:top w:val="single" w:color="auto" w:sz="4" w:space="0"/>
              <w:left w:val="single" w:color="auto" w:sz="4" w:space="0"/>
              <w:bottom w:val="single" w:color="auto" w:sz="4" w:space="0"/>
              <w:right w:val="single" w:color="auto" w:sz="4" w:space="0"/>
            </w:tcBorders>
            <w:vAlign w:val="center"/>
          </w:tcPr>
          <w:p w14:paraId="55A99EF0">
            <w:pPr>
              <w:topLinePunct/>
              <w:snapToGrid w:val="0"/>
              <w:jc w:val="center"/>
              <w:rPr>
                <w:rFonts w:ascii="Times New Roman" w:hAnsi="Times New Roman" w:eastAsia="宋体" w:cs="Times New Roman"/>
                <w:kern w:val="13"/>
                <w:szCs w:val="20"/>
              </w:rPr>
            </w:pPr>
            <w:r>
              <w:rPr>
                <w:rFonts w:ascii="Times New Roman" w:hAnsi="Times New Roman" w:eastAsia="宋体" w:cs="Times New Roman"/>
                <w:kern w:val="13"/>
                <w:szCs w:val="20"/>
                <w:lang w:eastAsia="en-US"/>
              </w:rPr>
              <w:t>9</w:t>
            </w:r>
          </w:p>
        </w:tc>
        <w:tc>
          <w:tcPr>
            <w:tcW w:w="953" w:type="pct"/>
            <w:tcBorders>
              <w:top w:val="single" w:color="auto" w:sz="4" w:space="0"/>
              <w:left w:val="single" w:color="auto" w:sz="4" w:space="0"/>
              <w:bottom w:val="single" w:color="auto" w:sz="4" w:space="0"/>
              <w:right w:val="single" w:color="auto" w:sz="4" w:space="0"/>
            </w:tcBorders>
            <w:vAlign w:val="center"/>
          </w:tcPr>
          <w:p w14:paraId="674333CD">
            <w:pPr>
              <w:topLinePunct/>
              <w:snapToGrid w:val="0"/>
              <w:jc w:val="center"/>
              <w:rPr>
                <w:rFonts w:ascii="Times New Roman" w:hAnsi="Times New Roman" w:eastAsia="宋体" w:cs="Times New Roman"/>
                <w:kern w:val="13"/>
                <w:szCs w:val="20"/>
              </w:rPr>
            </w:pPr>
            <w:r>
              <w:rPr>
                <w:rFonts w:hint="eastAsia" w:ascii="Times New Roman" w:hAnsi="Times New Roman" w:eastAsia="宋体" w:cs="Times New Roman"/>
                <w:kern w:val="13"/>
                <w:szCs w:val="20"/>
              </w:rPr>
              <w:t>打夯机</w:t>
            </w:r>
          </w:p>
        </w:tc>
        <w:tc>
          <w:tcPr>
            <w:tcW w:w="1200" w:type="pct"/>
            <w:tcBorders>
              <w:top w:val="single" w:color="auto" w:sz="4" w:space="0"/>
              <w:left w:val="single" w:color="auto" w:sz="4" w:space="0"/>
              <w:bottom w:val="single" w:color="auto" w:sz="4" w:space="0"/>
              <w:right w:val="single" w:color="auto" w:sz="4" w:space="0"/>
            </w:tcBorders>
            <w:vAlign w:val="center"/>
          </w:tcPr>
          <w:p w14:paraId="18273EC7">
            <w:pPr>
              <w:topLinePunct/>
              <w:snapToGrid w:val="0"/>
              <w:jc w:val="center"/>
              <w:rPr>
                <w:rFonts w:ascii="Times New Roman" w:hAnsi="Times New Roman" w:eastAsia="宋体" w:cs="Times New Roman"/>
                <w:kern w:val="13"/>
                <w:szCs w:val="20"/>
              </w:rPr>
            </w:pPr>
            <w:r>
              <w:rPr>
                <w:rFonts w:hint="eastAsia" w:ascii="Times New Roman" w:hAnsi="Times New Roman" w:eastAsia="宋体" w:cs="Times New Roman"/>
                <w:kern w:val="13"/>
                <w:szCs w:val="20"/>
              </w:rPr>
              <w:t>台</w:t>
            </w:r>
          </w:p>
        </w:tc>
        <w:tc>
          <w:tcPr>
            <w:tcW w:w="1200" w:type="pct"/>
            <w:tcBorders>
              <w:top w:val="single" w:color="auto" w:sz="4" w:space="0"/>
              <w:left w:val="single" w:color="auto" w:sz="4" w:space="0"/>
              <w:bottom w:val="single" w:color="auto" w:sz="4" w:space="0"/>
              <w:right w:val="single" w:color="auto" w:sz="4" w:space="0"/>
            </w:tcBorders>
            <w:vAlign w:val="center"/>
          </w:tcPr>
          <w:p w14:paraId="34A02313">
            <w:pPr>
              <w:topLinePunct/>
              <w:snapToGrid w:val="0"/>
              <w:jc w:val="center"/>
              <w:rPr>
                <w:rFonts w:ascii="Times New Roman" w:hAnsi="Times New Roman" w:eastAsia="宋体" w:cs="Times New Roman"/>
                <w:kern w:val="13"/>
                <w:szCs w:val="20"/>
              </w:rPr>
            </w:pPr>
            <w:r>
              <w:rPr>
                <w:rFonts w:ascii="Times New Roman" w:hAnsi="Times New Roman" w:eastAsia="宋体" w:cs="Times New Roman"/>
                <w:kern w:val="13"/>
                <w:szCs w:val="20"/>
              </w:rPr>
              <w:t>20</w:t>
            </w:r>
          </w:p>
        </w:tc>
        <w:tc>
          <w:tcPr>
            <w:tcW w:w="1200" w:type="pct"/>
            <w:tcBorders>
              <w:top w:val="single" w:color="auto" w:sz="4" w:space="0"/>
              <w:left w:val="single" w:color="auto" w:sz="4" w:space="0"/>
              <w:bottom w:val="single" w:color="auto" w:sz="4" w:space="0"/>
              <w:right w:val="single" w:color="auto" w:sz="4" w:space="0"/>
            </w:tcBorders>
            <w:vAlign w:val="center"/>
          </w:tcPr>
          <w:p w14:paraId="7E6E4E04">
            <w:pPr>
              <w:topLinePunct/>
              <w:snapToGrid w:val="0"/>
              <w:jc w:val="center"/>
              <w:rPr>
                <w:rFonts w:ascii="Times New Roman" w:hAnsi="Times New Roman" w:eastAsia="宋体" w:cs="Times New Roman"/>
                <w:kern w:val="13"/>
                <w:szCs w:val="20"/>
              </w:rPr>
            </w:pPr>
            <w:r>
              <w:rPr>
                <w:rFonts w:ascii="Times New Roman" w:hAnsi="Times New Roman" w:eastAsia="宋体" w:cs="Times New Roman"/>
                <w:kern w:val="13"/>
                <w:szCs w:val="20"/>
              </w:rPr>
              <w:t>105</w:t>
            </w:r>
          </w:p>
        </w:tc>
      </w:tr>
      <w:tr w14:paraId="1BF88E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4" w:type="pct"/>
            <w:tcBorders>
              <w:top w:val="single" w:color="auto" w:sz="4" w:space="0"/>
              <w:left w:val="single" w:color="auto" w:sz="4" w:space="0"/>
              <w:bottom w:val="single" w:color="auto" w:sz="4" w:space="0"/>
              <w:right w:val="single" w:color="auto" w:sz="4" w:space="0"/>
            </w:tcBorders>
            <w:vAlign w:val="center"/>
          </w:tcPr>
          <w:p w14:paraId="5793CD82">
            <w:pPr>
              <w:topLinePunct/>
              <w:snapToGrid w:val="0"/>
              <w:jc w:val="center"/>
              <w:rPr>
                <w:rFonts w:ascii="Times New Roman" w:hAnsi="Times New Roman" w:eastAsia="宋体" w:cs="Times New Roman"/>
                <w:kern w:val="13"/>
                <w:szCs w:val="20"/>
              </w:rPr>
            </w:pPr>
            <w:r>
              <w:rPr>
                <w:rFonts w:ascii="Times New Roman" w:hAnsi="Times New Roman" w:eastAsia="宋体" w:cs="Times New Roman"/>
                <w:kern w:val="13"/>
                <w:szCs w:val="20"/>
              </w:rPr>
              <w:t>10</w:t>
            </w:r>
          </w:p>
        </w:tc>
        <w:tc>
          <w:tcPr>
            <w:tcW w:w="953" w:type="pct"/>
            <w:tcBorders>
              <w:top w:val="single" w:color="auto" w:sz="4" w:space="0"/>
              <w:left w:val="single" w:color="auto" w:sz="4" w:space="0"/>
              <w:bottom w:val="single" w:color="auto" w:sz="4" w:space="0"/>
              <w:right w:val="single" w:color="auto" w:sz="4" w:space="0"/>
            </w:tcBorders>
            <w:vAlign w:val="center"/>
          </w:tcPr>
          <w:p w14:paraId="5C3FD149">
            <w:pPr>
              <w:topLinePunct/>
              <w:snapToGrid w:val="0"/>
              <w:jc w:val="center"/>
              <w:rPr>
                <w:rFonts w:ascii="Times New Roman" w:hAnsi="Times New Roman" w:eastAsia="宋体" w:cs="Times New Roman"/>
                <w:kern w:val="13"/>
                <w:szCs w:val="20"/>
              </w:rPr>
            </w:pPr>
            <w:r>
              <w:rPr>
                <w:rFonts w:hint="eastAsia" w:ascii="Times New Roman" w:hAnsi="Times New Roman" w:eastAsia="宋体" w:cs="Times New Roman"/>
                <w:kern w:val="13"/>
                <w:szCs w:val="20"/>
              </w:rPr>
              <w:t>混凝土拌和站</w:t>
            </w:r>
          </w:p>
        </w:tc>
        <w:tc>
          <w:tcPr>
            <w:tcW w:w="1200" w:type="pct"/>
            <w:tcBorders>
              <w:top w:val="single" w:color="auto" w:sz="4" w:space="0"/>
              <w:left w:val="single" w:color="auto" w:sz="4" w:space="0"/>
              <w:bottom w:val="single" w:color="auto" w:sz="4" w:space="0"/>
              <w:right w:val="single" w:color="auto" w:sz="4" w:space="0"/>
            </w:tcBorders>
            <w:vAlign w:val="center"/>
          </w:tcPr>
          <w:p w14:paraId="174CCE4A">
            <w:pPr>
              <w:topLinePunct/>
              <w:snapToGrid w:val="0"/>
              <w:jc w:val="center"/>
              <w:rPr>
                <w:rFonts w:ascii="Times New Roman" w:hAnsi="Times New Roman" w:eastAsia="宋体" w:cs="Times New Roman"/>
                <w:kern w:val="13"/>
                <w:szCs w:val="20"/>
              </w:rPr>
            </w:pPr>
            <w:r>
              <w:rPr>
                <w:rFonts w:hint="eastAsia" w:ascii="Times New Roman" w:hAnsi="Times New Roman" w:eastAsia="宋体" w:cs="Times New Roman"/>
                <w:kern w:val="13"/>
                <w:szCs w:val="20"/>
              </w:rPr>
              <w:t>座</w:t>
            </w:r>
          </w:p>
        </w:tc>
        <w:tc>
          <w:tcPr>
            <w:tcW w:w="1200" w:type="pct"/>
            <w:tcBorders>
              <w:top w:val="single" w:color="auto" w:sz="4" w:space="0"/>
              <w:left w:val="single" w:color="auto" w:sz="4" w:space="0"/>
              <w:bottom w:val="single" w:color="auto" w:sz="4" w:space="0"/>
              <w:right w:val="single" w:color="auto" w:sz="4" w:space="0"/>
            </w:tcBorders>
            <w:vAlign w:val="center"/>
          </w:tcPr>
          <w:p w14:paraId="7892AE84">
            <w:pPr>
              <w:topLinePunct/>
              <w:snapToGrid w:val="0"/>
              <w:jc w:val="center"/>
              <w:rPr>
                <w:rFonts w:ascii="Times New Roman" w:hAnsi="Times New Roman" w:eastAsia="宋体" w:cs="Times New Roman"/>
                <w:kern w:val="13"/>
                <w:szCs w:val="20"/>
              </w:rPr>
            </w:pPr>
            <w:r>
              <w:rPr>
                <w:rFonts w:ascii="Times New Roman" w:hAnsi="Times New Roman" w:eastAsia="宋体" w:cs="Times New Roman"/>
                <w:kern w:val="13"/>
                <w:szCs w:val="20"/>
              </w:rPr>
              <w:t>2</w:t>
            </w:r>
          </w:p>
        </w:tc>
        <w:tc>
          <w:tcPr>
            <w:tcW w:w="1200" w:type="pct"/>
            <w:tcBorders>
              <w:top w:val="single" w:color="auto" w:sz="4" w:space="0"/>
              <w:left w:val="single" w:color="auto" w:sz="4" w:space="0"/>
              <w:bottom w:val="single" w:color="auto" w:sz="4" w:space="0"/>
              <w:right w:val="single" w:color="auto" w:sz="4" w:space="0"/>
            </w:tcBorders>
            <w:vAlign w:val="center"/>
          </w:tcPr>
          <w:p w14:paraId="2E3E02A7">
            <w:pPr>
              <w:topLinePunct/>
              <w:snapToGrid w:val="0"/>
              <w:jc w:val="center"/>
              <w:rPr>
                <w:rFonts w:ascii="Times New Roman" w:hAnsi="Times New Roman" w:eastAsia="宋体" w:cs="Times New Roman"/>
                <w:kern w:val="13"/>
                <w:szCs w:val="20"/>
              </w:rPr>
            </w:pPr>
            <w:r>
              <w:rPr>
                <w:rFonts w:ascii="Times New Roman" w:hAnsi="Times New Roman" w:eastAsia="宋体" w:cs="Times New Roman"/>
                <w:kern w:val="13"/>
                <w:szCs w:val="20"/>
              </w:rPr>
              <w:t>92</w:t>
            </w:r>
          </w:p>
        </w:tc>
      </w:tr>
      <w:tr w14:paraId="553886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4" w:type="pct"/>
            <w:tcBorders>
              <w:top w:val="single" w:color="auto" w:sz="4" w:space="0"/>
              <w:left w:val="single" w:color="auto" w:sz="4" w:space="0"/>
              <w:bottom w:val="single" w:color="auto" w:sz="4" w:space="0"/>
              <w:right w:val="single" w:color="auto" w:sz="4" w:space="0"/>
            </w:tcBorders>
            <w:vAlign w:val="center"/>
          </w:tcPr>
          <w:p w14:paraId="29805398">
            <w:pPr>
              <w:topLinePunct/>
              <w:snapToGrid w:val="0"/>
              <w:jc w:val="center"/>
              <w:rPr>
                <w:rFonts w:ascii="Times New Roman" w:hAnsi="Times New Roman" w:eastAsia="宋体" w:cs="Times New Roman"/>
                <w:kern w:val="13"/>
                <w:szCs w:val="20"/>
              </w:rPr>
            </w:pPr>
            <w:r>
              <w:rPr>
                <w:rFonts w:ascii="Times New Roman" w:hAnsi="Times New Roman" w:eastAsia="宋体" w:cs="Times New Roman"/>
                <w:kern w:val="13"/>
                <w:szCs w:val="20"/>
              </w:rPr>
              <w:t>11</w:t>
            </w:r>
          </w:p>
        </w:tc>
        <w:tc>
          <w:tcPr>
            <w:tcW w:w="953" w:type="pct"/>
            <w:tcBorders>
              <w:top w:val="single" w:color="auto" w:sz="4" w:space="0"/>
              <w:left w:val="single" w:color="auto" w:sz="4" w:space="0"/>
              <w:bottom w:val="single" w:color="auto" w:sz="4" w:space="0"/>
              <w:right w:val="single" w:color="auto" w:sz="4" w:space="0"/>
            </w:tcBorders>
            <w:vAlign w:val="center"/>
          </w:tcPr>
          <w:p w14:paraId="3B13A870">
            <w:pPr>
              <w:topLinePunct/>
              <w:snapToGrid w:val="0"/>
              <w:jc w:val="center"/>
              <w:rPr>
                <w:rFonts w:ascii="Times New Roman" w:hAnsi="Times New Roman" w:eastAsia="宋体" w:cs="Times New Roman"/>
                <w:kern w:val="13"/>
                <w:szCs w:val="20"/>
                <w:lang w:eastAsia="en-US"/>
              </w:rPr>
            </w:pPr>
            <w:r>
              <w:rPr>
                <w:rFonts w:hint="eastAsia" w:ascii="Times New Roman" w:hAnsi="Times New Roman" w:eastAsia="宋体" w:cs="Times New Roman"/>
                <w:kern w:val="13"/>
                <w:szCs w:val="20"/>
                <w:lang w:eastAsia="en-US"/>
              </w:rPr>
              <w:t>砼搅拌运输车</w:t>
            </w:r>
          </w:p>
        </w:tc>
        <w:tc>
          <w:tcPr>
            <w:tcW w:w="1200" w:type="pct"/>
            <w:tcBorders>
              <w:top w:val="single" w:color="auto" w:sz="4" w:space="0"/>
              <w:left w:val="single" w:color="auto" w:sz="4" w:space="0"/>
              <w:bottom w:val="single" w:color="auto" w:sz="4" w:space="0"/>
              <w:right w:val="single" w:color="auto" w:sz="4" w:space="0"/>
            </w:tcBorders>
            <w:vAlign w:val="center"/>
          </w:tcPr>
          <w:p w14:paraId="7C31AFB1">
            <w:pPr>
              <w:topLinePunct/>
              <w:snapToGrid w:val="0"/>
              <w:jc w:val="center"/>
              <w:rPr>
                <w:rFonts w:ascii="Times New Roman" w:hAnsi="Times New Roman" w:eastAsia="宋体" w:cs="Times New Roman"/>
                <w:kern w:val="13"/>
                <w:szCs w:val="20"/>
              </w:rPr>
            </w:pPr>
            <w:r>
              <w:rPr>
                <w:rFonts w:hint="eastAsia" w:ascii="Times New Roman" w:hAnsi="Times New Roman" w:eastAsia="宋体" w:cs="Times New Roman"/>
                <w:kern w:val="13"/>
                <w:szCs w:val="20"/>
              </w:rPr>
              <w:t>辆</w:t>
            </w:r>
          </w:p>
        </w:tc>
        <w:tc>
          <w:tcPr>
            <w:tcW w:w="1200" w:type="pct"/>
            <w:tcBorders>
              <w:top w:val="single" w:color="auto" w:sz="4" w:space="0"/>
              <w:left w:val="single" w:color="auto" w:sz="4" w:space="0"/>
              <w:bottom w:val="single" w:color="auto" w:sz="4" w:space="0"/>
              <w:right w:val="single" w:color="auto" w:sz="4" w:space="0"/>
            </w:tcBorders>
            <w:vAlign w:val="center"/>
          </w:tcPr>
          <w:p w14:paraId="192E25CB">
            <w:pPr>
              <w:topLinePunct/>
              <w:snapToGrid w:val="0"/>
              <w:jc w:val="center"/>
              <w:rPr>
                <w:rFonts w:ascii="Times New Roman" w:hAnsi="Times New Roman" w:eastAsia="宋体" w:cs="Times New Roman"/>
                <w:kern w:val="13"/>
                <w:szCs w:val="20"/>
              </w:rPr>
            </w:pPr>
            <w:r>
              <w:rPr>
                <w:rFonts w:ascii="Times New Roman" w:hAnsi="Times New Roman" w:eastAsia="宋体" w:cs="Times New Roman"/>
                <w:kern w:val="13"/>
                <w:szCs w:val="20"/>
              </w:rPr>
              <w:t>10</w:t>
            </w:r>
          </w:p>
        </w:tc>
        <w:tc>
          <w:tcPr>
            <w:tcW w:w="1200" w:type="pct"/>
            <w:tcBorders>
              <w:top w:val="single" w:color="auto" w:sz="4" w:space="0"/>
              <w:left w:val="single" w:color="auto" w:sz="4" w:space="0"/>
              <w:bottom w:val="single" w:color="auto" w:sz="4" w:space="0"/>
              <w:right w:val="single" w:color="auto" w:sz="4" w:space="0"/>
            </w:tcBorders>
            <w:vAlign w:val="center"/>
          </w:tcPr>
          <w:p w14:paraId="1A6CA667">
            <w:pPr>
              <w:topLinePunct/>
              <w:snapToGrid w:val="0"/>
              <w:jc w:val="center"/>
              <w:rPr>
                <w:rFonts w:ascii="Times New Roman" w:hAnsi="Times New Roman" w:eastAsia="宋体" w:cs="Times New Roman"/>
                <w:kern w:val="13"/>
                <w:szCs w:val="20"/>
              </w:rPr>
            </w:pPr>
            <w:r>
              <w:rPr>
                <w:rFonts w:ascii="Times New Roman" w:hAnsi="Times New Roman" w:eastAsia="宋体" w:cs="Times New Roman"/>
                <w:kern w:val="13"/>
                <w:szCs w:val="20"/>
              </w:rPr>
              <w:t>80</w:t>
            </w:r>
          </w:p>
        </w:tc>
      </w:tr>
      <w:tr w14:paraId="0CF98A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4" w:type="pct"/>
            <w:tcBorders>
              <w:top w:val="single" w:color="auto" w:sz="4" w:space="0"/>
              <w:left w:val="single" w:color="auto" w:sz="4" w:space="0"/>
              <w:bottom w:val="single" w:color="auto" w:sz="4" w:space="0"/>
              <w:right w:val="single" w:color="auto" w:sz="4" w:space="0"/>
            </w:tcBorders>
            <w:vAlign w:val="center"/>
          </w:tcPr>
          <w:p w14:paraId="747D4E43">
            <w:pPr>
              <w:topLinePunct/>
              <w:snapToGrid w:val="0"/>
              <w:jc w:val="center"/>
              <w:rPr>
                <w:rFonts w:ascii="Times New Roman" w:hAnsi="Times New Roman" w:eastAsia="宋体" w:cs="Times New Roman"/>
                <w:kern w:val="13"/>
                <w:szCs w:val="20"/>
              </w:rPr>
            </w:pPr>
            <w:r>
              <w:rPr>
                <w:rFonts w:ascii="Times New Roman" w:hAnsi="Times New Roman" w:eastAsia="宋体" w:cs="Times New Roman"/>
                <w:kern w:val="13"/>
                <w:szCs w:val="20"/>
              </w:rPr>
              <w:t>12</w:t>
            </w:r>
          </w:p>
        </w:tc>
        <w:tc>
          <w:tcPr>
            <w:tcW w:w="953" w:type="pct"/>
            <w:tcBorders>
              <w:top w:val="single" w:color="auto" w:sz="4" w:space="0"/>
              <w:left w:val="single" w:color="auto" w:sz="4" w:space="0"/>
              <w:bottom w:val="single" w:color="auto" w:sz="4" w:space="0"/>
              <w:right w:val="single" w:color="auto" w:sz="4" w:space="0"/>
            </w:tcBorders>
            <w:vAlign w:val="center"/>
          </w:tcPr>
          <w:p w14:paraId="063050BC">
            <w:pPr>
              <w:topLinePunct/>
              <w:snapToGrid w:val="0"/>
              <w:jc w:val="center"/>
              <w:rPr>
                <w:rFonts w:ascii="Times New Roman" w:hAnsi="Times New Roman" w:eastAsia="宋体" w:cs="Times New Roman"/>
                <w:kern w:val="13"/>
                <w:szCs w:val="20"/>
              </w:rPr>
            </w:pPr>
            <w:r>
              <w:rPr>
                <w:rFonts w:hint="eastAsia" w:ascii="Times New Roman" w:hAnsi="Times New Roman" w:eastAsia="宋体" w:cs="Times New Roman"/>
                <w:kern w:val="13"/>
                <w:szCs w:val="20"/>
              </w:rPr>
              <w:t>振捣器</w:t>
            </w:r>
          </w:p>
        </w:tc>
        <w:tc>
          <w:tcPr>
            <w:tcW w:w="1200" w:type="pct"/>
            <w:tcBorders>
              <w:top w:val="single" w:color="auto" w:sz="4" w:space="0"/>
              <w:left w:val="single" w:color="auto" w:sz="4" w:space="0"/>
              <w:bottom w:val="single" w:color="auto" w:sz="4" w:space="0"/>
              <w:right w:val="single" w:color="auto" w:sz="4" w:space="0"/>
            </w:tcBorders>
            <w:vAlign w:val="center"/>
          </w:tcPr>
          <w:p w14:paraId="06960176">
            <w:pPr>
              <w:topLinePunct/>
              <w:snapToGrid w:val="0"/>
              <w:jc w:val="center"/>
              <w:rPr>
                <w:rFonts w:ascii="Times New Roman" w:hAnsi="Times New Roman" w:eastAsia="宋体" w:cs="Times New Roman"/>
                <w:kern w:val="13"/>
                <w:szCs w:val="20"/>
              </w:rPr>
            </w:pPr>
            <w:r>
              <w:rPr>
                <w:rFonts w:hint="eastAsia" w:ascii="Times New Roman" w:hAnsi="Times New Roman" w:eastAsia="宋体" w:cs="Times New Roman"/>
                <w:kern w:val="13"/>
                <w:szCs w:val="20"/>
              </w:rPr>
              <w:t>台</w:t>
            </w:r>
          </w:p>
        </w:tc>
        <w:tc>
          <w:tcPr>
            <w:tcW w:w="1200" w:type="pct"/>
            <w:tcBorders>
              <w:top w:val="single" w:color="auto" w:sz="4" w:space="0"/>
              <w:left w:val="single" w:color="auto" w:sz="4" w:space="0"/>
              <w:bottom w:val="single" w:color="auto" w:sz="4" w:space="0"/>
              <w:right w:val="single" w:color="auto" w:sz="4" w:space="0"/>
            </w:tcBorders>
            <w:vAlign w:val="center"/>
          </w:tcPr>
          <w:p w14:paraId="43C2B215">
            <w:pPr>
              <w:topLinePunct/>
              <w:snapToGrid w:val="0"/>
              <w:jc w:val="center"/>
              <w:rPr>
                <w:rFonts w:ascii="Times New Roman" w:hAnsi="Times New Roman" w:eastAsia="宋体" w:cs="Times New Roman"/>
                <w:kern w:val="13"/>
                <w:szCs w:val="20"/>
              </w:rPr>
            </w:pPr>
            <w:r>
              <w:rPr>
                <w:rFonts w:ascii="Times New Roman" w:hAnsi="Times New Roman" w:eastAsia="宋体" w:cs="Times New Roman"/>
                <w:kern w:val="13"/>
                <w:szCs w:val="20"/>
              </w:rPr>
              <w:t>30</w:t>
            </w:r>
          </w:p>
        </w:tc>
        <w:tc>
          <w:tcPr>
            <w:tcW w:w="1200" w:type="pct"/>
            <w:tcBorders>
              <w:top w:val="single" w:color="auto" w:sz="4" w:space="0"/>
              <w:left w:val="single" w:color="auto" w:sz="4" w:space="0"/>
              <w:bottom w:val="single" w:color="auto" w:sz="4" w:space="0"/>
              <w:right w:val="single" w:color="auto" w:sz="4" w:space="0"/>
            </w:tcBorders>
            <w:vAlign w:val="center"/>
          </w:tcPr>
          <w:p w14:paraId="1F369B89">
            <w:pPr>
              <w:topLinePunct/>
              <w:snapToGrid w:val="0"/>
              <w:jc w:val="center"/>
              <w:rPr>
                <w:rFonts w:ascii="Times New Roman" w:hAnsi="Times New Roman" w:eastAsia="宋体" w:cs="Times New Roman"/>
                <w:kern w:val="13"/>
                <w:szCs w:val="20"/>
              </w:rPr>
            </w:pPr>
            <w:r>
              <w:rPr>
                <w:rFonts w:ascii="Times New Roman" w:hAnsi="Times New Roman" w:eastAsia="宋体" w:cs="Times New Roman"/>
                <w:kern w:val="13"/>
                <w:szCs w:val="20"/>
              </w:rPr>
              <w:t>83</w:t>
            </w:r>
          </w:p>
        </w:tc>
      </w:tr>
      <w:tr w14:paraId="325478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4" w:type="pct"/>
            <w:tcBorders>
              <w:top w:val="single" w:color="auto" w:sz="4" w:space="0"/>
              <w:left w:val="single" w:color="auto" w:sz="4" w:space="0"/>
              <w:bottom w:val="single" w:color="auto" w:sz="4" w:space="0"/>
              <w:right w:val="single" w:color="auto" w:sz="4" w:space="0"/>
            </w:tcBorders>
            <w:vAlign w:val="center"/>
          </w:tcPr>
          <w:p w14:paraId="5C3C446E">
            <w:pPr>
              <w:topLinePunct/>
              <w:snapToGrid w:val="0"/>
              <w:jc w:val="center"/>
              <w:rPr>
                <w:rFonts w:ascii="Times New Roman" w:hAnsi="Times New Roman" w:eastAsia="宋体" w:cs="Times New Roman"/>
                <w:kern w:val="13"/>
                <w:szCs w:val="20"/>
              </w:rPr>
            </w:pPr>
            <w:r>
              <w:rPr>
                <w:rFonts w:ascii="Times New Roman" w:hAnsi="Times New Roman" w:eastAsia="宋体" w:cs="Times New Roman"/>
                <w:kern w:val="13"/>
                <w:szCs w:val="20"/>
              </w:rPr>
              <w:t>13</w:t>
            </w:r>
          </w:p>
        </w:tc>
        <w:tc>
          <w:tcPr>
            <w:tcW w:w="953" w:type="pct"/>
            <w:tcBorders>
              <w:top w:val="single" w:color="auto" w:sz="4" w:space="0"/>
              <w:left w:val="single" w:color="auto" w:sz="4" w:space="0"/>
              <w:bottom w:val="single" w:color="auto" w:sz="4" w:space="0"/>
              <w:right w:val="single" w:color="auto" w:sz="4" w:space="0"/>
            </w:tcBorders>
            <w:vAlign w:val="center"/>
          </w:tcPr>
          <w:p w14:paraId="0F1A053C">
            <w:pPr>
              <w:topLinePunct/>
              <w:snapToGrid w:val="0"/>
              <w:jc w:val="center"/>
              <w:rPr>
                <w:rFonts w:ascii="Times New Roman" w:hAnsi="Times New Roman" w:eastAsia="宋体" w:cs="Times New Roman"/>
                <w:kern w:val="13"/>
                <w:szCs w:val="20"/>
                <w:lang w:eastAsia="en-US"/>
              </w:rPr>
            </w:pPr>
            <w:r>
              <w:rPr>
                <w:rFonts w:hint="eastAsia" w:ascii="Times New Roman" w:hAnsi="Times New Roman" w:eastAsia="宋体" w:cs="Times New Roman"/>
                <w:kern w:val="13"/>
                <w:szCs w:val="20"/>
                <w:lang w:eastAsia="en-US"/>
              </w:rPr>
              <w:t>汽车吊</w:t>
            </w:r>
            <w:r>
              <w:rPr>
                <w:rFonts w:ascii="Times New Roman" w:hAnsi="Times New Roman" w:eastAsia="宋体" w:cs="Times New Roman"/>
                <w:kern w:val="13"/>
                <w:szCs w:val="20"/>
                <w:lang w:eastAsia="en-US"/>
              </w:rPr>
              <w:t>/</w:t>
            </w:r>
            <w:r>
              <w:rPr>
                <w:rFonts w:hint="eastAsia" w:ascii="Times New Roman" w:hAnsi="Times New Roman" w:eastAsia="宋体" w:cs="Times New Roman"/>
                <w:kern w:val="13"/>
                <w:szCs w:val="20"/>
                <w:lang w:eastAsia="en-US"/>
              </w:rPr>
              <w:t>履带吊</w:t>
            </w:r>
          </w:p>
        </w:tc>
        <w:tc>
          <w:tcPr>
            <w:tcW w:w="1200" w:type="pct"/>
            <w:tcBorders>
              <w:top w:val="single" w:color="auto" w:sz="4" w:space="0"/>
              <w:left w:val="single" w:color="auto" w:sz="4" w:space="0"/>
              <w:bottom w:val="single" w:color="auto" w:sz="4" w:space="0"/>
              <w:right w:val="single" w:color="auto" w:sz="4" w:space="0"/>
            </w:tcBorders>
            <w:vAlign w:val="center"/>
          </w:tcPr>
          <w:p w14:paraId="74477708">
            <w:pPr>
              <w:topLinePunct/>
              <w:snapToGrid w:val="0"/>
              <w:jc w:val="center"/>
              <w:rPr>
                <w:rFonts w:ascii="Times New Roman" w:hAnsi="Times New Roman" w:eastAsia="宋体" w:cs="Times New Roman"/>
                <w:kern w:val="13"/>
                <w:szCs w:val="20"/>
              </w:rPr>
            </w:pPr>
            <w:r>
              <w:rPr>
                <w:rFonts w:hint="eastAsia" w:ascii="Times New Roman" w:hAnsi="Times New Roman" w:eastAsia="宋体" w:cs="Times New Roman"/>
                <w:kern w:val="13"/>
                <w:szCs w:val="20"/>
              </w:rPr>
              <w:t>辆</w:t>
            </w:r>
          </w:p>
        </w:tc>
        <w:tc>
          <w:tcPr>
            <w:tcW w:w="1200" w:type="pct"/>
            <w:tcBorders>
              <w:top w:val="single" w:color="auto" w:sz="4" w:space="0"/>
              <w:left w:val="single" w:color="auto" w:sz="4" w:space="0"/>
              <w:bottom w:val="single" w:color="auto" w:sz="4" w:space="0"/>
              <w:right w:val="single" w:color="auto" w:sz="4" w:space="0"/>
            </w:tcBorders>
            <w:vAlign w:val="center"/>
          </w:tcPr>
          <w:p w14:paraId="74AE5C7F">
            <w:pPr>
              <w:topLinePunct/>
              <w:snapToGrid w:val="0"/>
              <w:jc w:val="center"/>
              <w:rPr>
                <w:rFonts w:ascii="Times New Roman" w:hAnsi="Times New Roman" w:eastAsia="宋体" w:cs="Times New Roman"/>
                <w:kern w:val="13"/>
                <w:szCs w:val="20"/>
              </w:rPr>
            </w:pPr>
            <w:r>
              <w:rPr>
                <w:rFonts w:ascii="Times New Roman" w:hAnsi="Times New Roman" w:eastAsia="宋体" w:cs="Times New Roman"/>
                <w:kern w:val="13"/>
                <w:szCs w:val="20"/>
              </w:rPr>
              <w:t>8</w:t>
            </w:r>
          </w:p>
        </w:tc>
        <w:tc>
          <w:tcPr>
            <w:tcW w:w="1200" w:type="pct"/>
            <w:tcBorders>
              <w:top w:val="single" w:color="auto" w:sz="4" w:space="0"/>
              <w:left w:val="single" w:color="auto" w:sz="4" w:space="0"/>
              <w:bottom w:val="single" w:color="auto" w:sz="4" w:space="0"/>
              <w:right w:val="single" w:color="auto" w:sz="4" w:space="0"/>
            </w:tcBorders>
            <w:vAlign w:val="center"/>
          </w:tcPr>
          <w:p w14:paraId="601F783C">
            <w:pPr>
              <w:topLinePunct/>
              <w:snapToGrid w:val="0"/>
              <w:jc w:val="center"/>
              <w:rPr>
                <w:rFonts w:ascii="Times New Roman" w:hAnsi="Times New Roman" w:eastAsia="宋体" w:cs="Times New Roman"/>
                <w:kern w:val="13"/>
                <w:szCs w:val="20"/>
              </w:rPr>
            </w:pPr>
            <w:r>
              <w:rPr>
                <w:rFonts w:ascii="Times New Roman" w:hAnsi="Times New Roman" w:eastAsia="宋体" w:cs="Times New Roman"/>
                <w:kern w:val="13"/>
                <w:szCs w:val="20"/>
              </w:rPr>
              <w:t>80</w:t>
            </w:r>
          </w:p>
        </w:tc>
      </w:tr>
      <w:tr w14:paraId="497BC1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4" w:type="pct"/>
            <w:tcBorders>
              <w:top w:val="single" w:color="auto" w:sz="4" w:space="0"/>
              <w:left w:val="single" w:color="auto" w:sz="4" w:space="0"/>
              <w:bottom w:val="single" w:color="auto" w:sz="4" w:space="0"/>
              <w:right w:val="single" w:color="auto" w:sz="4" w:space="0"/>
            </w:tcBorders>
            <w:vAlign w:val="center"/>
          </w:tcPr>
          <w:p w14:paraId="6DA4825D">
            <w:pPr>
              <w:topLinePunct/>
              <w:snapToGrid w:val="0"/>
              <w:jc w:val="center"/>
              <w:rPr>
                <w:rFonts w:ascii="Times New Roman" w:hAnsi="Times New Roman" w:eastAsia="宋体" w:cs="Times New Roman"/>
                <w:kern w:val="13"/>
                <w:szCs w:val="20"/>
              </w:rPr>
            </w:pPr>
            <w:r>
              <w:rPr>
                <w:rFonts w:ascii="Times New Roman" w:hAnsi="Times New Roman" w:eastAsia="宋体" w:cs="Times New Roman"/>
                <w:kern w:val="13"/>
                <w:szCs w:val="20"/>
              </w:rPr>
              <w:t>14</w:t>
            </w:r>
          </w:p>
        </w:tc>
        <w:tc>
          <w:tcPr>
            <w:tcW w:w="953" w:type="pct"/>
            <w:tcBorders>
              <w:top w:val="single" w:color="auto" w:sz="4" w:space="0"/>
              <w:left w:val="single" w:color="auto" w:sz="4" w:space="0"/>
              <w:bottom w:val="single" w:color="auto" w:sz="4" w:space="0"/>
              <w:right w:val="single" w:color="auto" w:sz="4" w:space="0"/>
            </w:tcBorders>
            <w:vAlign w:val="center"/>
          </w:tcPr>
          <w:p w14:paraId="5B2A2DBC">
            <w:pPr>
              <w:topLinePunct/>
              <w:snapToGrid w:val="0"/>
              <w:jc w:val="center"/>
              <w:rPr>
                <w:rFonts w:ascii="Times New Roman" w:hAnsi="Times New Roman" w:eastAsia="宋体" w:cs="Times New Roman"/>
                <w:kern w:val="13"/>
                <w:szCs w:val="20"/>
              </w:rPr>
            </w:pPr>
            <w:r>
              <w:rPr>
                <w:rFonts w:hint="eastAsia" w:ascii="Times New Roman" w:hAnsi="Times New Roman" w:eastAsia="宋体" w:cs="Times New Roman"/>
                <w:kern w:val="13"/>
                <w:szCs w:val="20"/>
              </w:rPr>
              <w:t>起重机</w:t>
            </w:r>
          </w:p>
        </w:tc>
        <w:tc>
          <w:tcPr>
            <w:tcW w:w="1200" w:type="pct"/>
            <w:tcBorders>
              <w:top w:val="single" w:color="auto" w:sz="4" w:space="0"/>
              <w:left w:val="single" w:color="auto" w:sz="4" w:space="0"/>
              <w:bottom w:val="single" w:color="auto" w:sz="4" w:space="0"/>
              <w:right w:val="single" w:color="auto" w:sz="4" w:space="0"/>
            </w:tcBorders>
            <w:vAlign w:val="center"/>
          </w:tcPr>
          <w:p w14:paraId="7C295A30">
            <w:pPr>
              <w:topLinePunct/>
              <w:snapToGrid w:val="0"/>
              <w:jc w:val="center"/>
              <w:rPr>
                <w:rFonts w:ascii="Times New Roman" w:hAnsi="Times New Roman" w:eastAsia="宋体" w:cs="Times New Roman"/>
                <w:kern w:val="13"/>
                <w:szCs w:val="20"/>
              </w:rPr>
            </w:pPr>
            <w:r>
              <w:rPr>
                <w:rFonts w:hint="eastAsia" w:ascii="Times New Roman" w:hAnsi="Times New Roman" w:eastAsia="宋体" w:cs="Times New Roman"/>
                <w:kern w:val="13"/>
                <w:szCs w:val="20"/>
              </w:rPr>
              <w:t>辆</w:t>
            </w:r>
          </w:p>
        </w:tc>
        <w:tc>
          <w:tcPr>
            <w:tcW w:w="1200" w:type="pct"/>
            <w:tcBorders>
              <w:top w:val="single" w:color="auto" w:sz="4" w:space="0"/>
              <w:left w:val="single" w:color="auto" w:sz="4" w:space="0"/>
              <w:bottom w:val="single" w:color="auto" w:sz="4" w:space="0"/>
              <w:right w:val="single" w:color="auto" w:sz="4" w:space="0"/>
            </w:tcBorders>
            <w:vAlign w:val="center"/>
          </w:tcPr>
          <w:p w14:paraId="5975DBEC">
            <w:pPr>
              <w:topLinePunct/>
              <w:snapToGrid w:val="0"/>
              <w:jc w:val="center"/>
              <w:rPr>
                <w:rFonts w:ascii="Times New Roman" w:hAnsi="Times New Roman" w:eastAsia="宋体" w:cs="Times New Roman"/>
                <w:kern w:val="13"/>
                <w:szCs w:val="20"/>
              </w:rPr>
            </w:pPr>
            <w:r>
              <w:rPr>
                <w:rFonts w:ascii="Times New Roman" w:hAnsi="Times New Roman" w:eastAsia="宋体" w:cs="Times New Roman"/>
                <w:kern w:val="13"/>
                <w:szCs w:val="20"/>
              </w:rPr>
              <w:t>4</w:t>
            </w:r>
          </w:p>
        </w:tc>
        <w:tc>
          <w:tcPr>
            <w:tcW w:w="1200" w:type="pct"/>
            <w:tcBorders>
              <w:top w:val="single" w:color="auto" w:sz="4" w:space="0"/>
              <w:left w:val="single" w:color="auto" w:sz="4" w:space="0"/>
              <w:bottom w:val="single" w:color="auto" w:sz="4" w:space="0"/>
              <w:right w:val="single" w:color="auto" w:sz="4" w:space="0"/>
            </w:tcBorders>
            <w:vAlign w:val="center"/>
          </w:tcPr>
          <w:p w14:paraId="1982C993">
            <w:pPr>
              <w:topLinePunct/>
              <w:snapToGrid w:val="0"/>
              <w:jc w:val="center"/>
              <w:rPr>
                <w:rFonts w:ascii="Times New Roman" w:hAnsi="Times New Roman" w:eastAsia="宋体" w:cs="Times New Roman"/>
                <w:kern w:val="13"/>
                <w:szCs w:val="20"/>
              </w:rPr>
            </w:pPr>
            <w:r>
              <w:rPr>
                <w:rFonts w:ascii="Times New Roman" w:hAnsi="Times New Roman" w:eastAsia="宋体" w:cs="Times New Roman"/>
                <w:kern w:val="13"/>
                <w:szCs w:val="20"/>
              </w:rPr>
              <w:t>85</w:t>
            </w:r>
          </w:p>
        </w:tc>
      </w:tr>
      <w:tr w14:paraId="5BEA99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4" w:type="pct"/>
            <w:tcBorders>
              <w:top w:val="single" w:color="auto" w:sz="4" w:space="0"/>
              <w:left w:val="single" w:color="auto" w:sz="4" w:space="0"/>
              <w:bottom w:val="single" w:color="auto" w:sz="4" w:space="0"/>
              <w:right w:val="single" w:color="auto" w:sz="4" w:space="0"/>
            </w:tcBorders>
            <w:vAlign w:val="center"/>
          </w:tcPr>
          <w:p w14:paraId="2BCA88EB">
            <w:pPr>
              <w:topLinePunct/>
              <w:snapToGrid w:val="0"/>
              <w:jc w:val="center"/>
              <w:rPr>
                <w:rFonts w:ascii="Times New Roman" w:hAnsi="Times New Roman" w:eastAsia="宋体" w:cs="Times New Roman"/>
                <w:kern w:val="13"/>
                <w:szCs w:val="20"/>
              </w:rPr>
            </w:pPr>
            <w:r>
              <w:rPr>
                <w:rFonts w:ascii="Times New Roman" w:hAnsi="Times New Roman" w:eastAsia="宋体" w:cs="Times New Roman"/>
                <w:kern w:val="13"/>
                <w:szCs w:val="20"/>
              </w:rPr>
              <w:t>15</w:t>
            </w:r>
          </w:p>
        </w:tc>
        <w:tc>
          <w:tcPr>
            <w:tcW w:w="953" w:type="pct"/>
            <w:tcBorders>
              <w:top w:val="single" w:color="auto" w:sz="4" w:space="0"/>
              <w:left w:val="single" w:color="auto" w:sz="4" w:space="0"/>
              <w:bottom w:val="single" w:color="auto" w:sz="4" w:space="0"/>
              <w:right w:val="single" w:color="auto" w:sz="4" w:space="0"/>
            </w:tcBorders>
            <w:vAlign w:val="center"/>
          </w:tcPr>
          <w:p w14:paraId="13F37C96">
            <w:pPr>
              <w:topLinePunct/>
              <w:snapToGrid w:val="0"/>
              <w:jc w:val="center"/>
              <w:rPr>
                <w:rFonts w:ascii="Times New Roman" w:hAnsi="Times New Roman" w:eastAsia="宋体" w:cs="Times New Roman"/>
                <w:kern w:val="13"/>
                <w:szCs w:val="20"/>
              </w:rPr>
            </w:pPr>
            <w:r>
              <w:rPr>
                <w:rFonts w:hint="eastAsia" w:ascii="Times New Roman" w:hAnsi="Times New Roman" w:eastAsia="宋体" w:cs="Times New Roman"/>
                <w:kern w:val="13"/>
                <w:szCs w:val="20"/>
              </w:rPr>
              <w:t>水泵</w:t>
            </w:r>
          </w:p>
        </w:tc>
        <w:tc>
          <w:tcPr>
            <w:tcW w:w="1200" w:type="pct"/>
            <w:tcBorders>
              <w:top w:val="single" w:color="auto" w:sz="4" w:space="0"/>
              <w:left w:val="single" w:color="auto" w:sz="4" w:space="0"/>
              <w:bottom w:val="single" w:color="auto" w:sz="4" w:space="0"/>
              <w:right w:val="single" w:color="auto" w:sz="4" w:space="0"/>
            </w:tcBorders>
            <w:vAlign w:val="center"/>
          </w:tcPr>
          <w:p w14:paraId="7EFF3877">
            <w:pPr>
              <w:topLinePunct/>
              <w:snapToGrid w:val="0"/>
              <w:jc w:val="center"/>
              <w:rPr>
                <w:rFonts w:ascii="Times New Roman" w:hAnsi="Times New Roman" w:eastAsia="宋体" w:cs="Times New Roman"/>
                <w:kern w:val="13"/>
                <w:szCs w:val="20"/>
              </w:rPr>
            </w:pPr>
            <w:r>
              <w:rPr>
                <w:rFonts w:hint="eastAsia" w:ascii="Times New Roman" w:hAnsi="Times New Roman" w:eastAsia="宋体" w:cs="Times New Roman"/>
                <w:kern w:val="13"/>
                <w:szCs w:val="20"/>
              </w:rPr>
              <w:t>台</w:t>
            </w:r>
          </w:p>
        </w:tc>
        <w:tc>
          <w:tcPr>
            <w:tcW w:w="1200" w:type="pct"/>
            <w:tcBorders>
              <w:top w:val="single" w:color="auto" w:sz="4" w:space="0"/>
              <w:left w:val="single" w:color="auto" w:sz="4" w:space="0"/>
              <w:bottom w:val="single" w:color="auto" w:sz="4" w:space="0"/>
              <w:right w:val="single" w:color="auto" w:sz="4" w:space="0"/>
            </w:tcBorders>
            <w:vAlign w:val="center"/>
          </w:tcPr>
          <w:p w14:paraId="2026335B">
            <w:pPr>
              <w:topLinePunct/>
              <w:snapToGrid w:val="0"/>
              <w:jc w:val="center"/>
              <w:rPr>
                <w:rFonts w:ascii="Times New Roman" w:hAnsi="Times New Roman" w:eastAsia="宋体" w:cs="Times New Roman"/>
                <w:kern w:val="13"/>
                <w:szCs w:val="20"/>
              </w:rPr>
            </w:pPr>
            <w:r>
              <w:rPr>
                <w:rFonts w:ascii="Times New Roman" w:hAnsi="Times New Roman" w:eastAsia="宋体" w:cs="Times New Roman"/>
                <w:kern w:val="13"/>
                <w:szCs w:val="20"/>
              </w:rPr>
              <w:t>4</w:t>
            </w:r>
          </w:p>
        </w:tc>
        <w:tc>
          <w:tcPr>
            <w:tcW w:w="1200" w:type="pct"/>
            <w:tcBorders>
              <w:top w:val="single" w:color="auto" w:sz="4" w:space="0"/>
              <w:left w:val="single" w:color="auto" w:sz="4" w:space="0"/>
              <w:bottom w:val="single" w:color="auto" w:sz="4" w:space="0"/>
              <w:right w:val="single" w:color="auto" w:sz="4" w:space="0"/>
            </w:tcBorders>
            <w:vAlign w:val="center"/>
          </w:tcPr>
          <w:p w14:paraId="748CE2ED">
            <w:pPr>
              <w:topLinePunct/>
              <w:snapToGrid w:val="0"/>
              <w:jc w:val="center"/>
              <w:rPr>
                <w:rFonts w:ascii="Times New Roman" w:hAnsi="Times New Roman" w:eastAsia="宋体" w:cs="Times New Roman"/>
                <w:kern w:val="13"/>
                <w:szCs w:val="20"/>
              </w:rPr>
            </w:pPr>
            <w:r>
              <w:rPr>
                <w:rFonts w:ascii="Times New Roman" w:hAnsi="Times New Roman" w:eastAsia="宋体" w:cs="Times New Roman"/>
                <w:kern w:val="13"/>
                <w:szCs w:val="20"/>
              </w:rPr>
              <w:t>80</w:t>
            </w:r>
          </w:p>
        </w:tc>
      </w:tr>
    </w:tbl>
    <w:p w14:paraId="52016AB8">
      <w:pPr>
        <w:topLinePunct/>
        <w:spacing w:line="360" w:lineRule="auto"/>
        <w:ind w:firstLine="480" w:firstLineChars="200"/>
        <w:rPr>
          <w:rFonts w:ascii="Times New Roman" w:hAnsi="Times New Roman" w:eastAsia="宋体" w:cs="Times New Roman"/>
          <w:kern w:val="0"/>
          <w:sz w:val="24"/>
          <w:szCs w:val="20"/>
        </w:rPr>
      </w:pPr>
    </w:p>
    <w:p w14:paraId="1B67E59E">
      <w:pPr>
        <w:topLinePunct/>
        <w:spacing w:line="360" w:lineRule="auto"/>
        <w:outlineLvl w:val="3"/>
        <w:rPr>
          <w:rFonts w:ascii="Times New Roman" w:hAnsi="Times New Roman" w:eastAsia="宋体" w:cs="Times New Roman"/>
          <w:b/>
          <w:bCs/>
          <w:kern w:val="0"/>
          <w:sz w:val="24"/>
          <w:szCs w:val="28"/>
        </w:rPr>
      </w:pPr>
      <w:r>
        <w:rPr>
          <w:rFonts w:hint="eastAsia" w:ascii="Times New Roman" w:hAnsi="Times New Roman" w:eastAsia="宋体" w:cs="Times New Roman"/>
          <w:b/>
          <w:bCs/>
          <w:kern w:val="0"/>
          <w:sz w:val="24"/>
          <w:szCs w:val="28"/>
        </w:rPr>
        <w:t>6</w:t>
      </w:r>
      <w:r>
        <w:rPr>
          <w:rFonts w:ascii="Times New Roman" w:hAnsi="Times New Roman" w:eastAsia="宋体" w:cs="Times New Roman"/>
          <w:b/>
          <w:bCs/>
          <w:kern w:val="0"/>
          <w:sz w:val="24"/>
          <w:szCs w:val="28"/>
        </w:rPr>
        <w:t>.</w:t>
      </w:r>
      <w:r>
        <w:rPr>
          <w:rFonts w:hint="eastAsia" w:ascii="Times New Roman" w:hAnsi="Times New Roman" w:eastAsia="宋体" w:cs="Times New Roman"/>
          <w:b/>
          <w:bCs/>
          <w:kern w:val="0"/>
          <w:sz w:val="24"/>
          <w:szCs w:val="28"/>
        </w:rPr>
        <w:t>8</w:t>
      </w:r>
      <w:r>
        <w:rPr>
          <w:rFonts w:ascii="Times New Roman" w:hAnsi="Times New Roman" w:eastAsia="宋体" w:cs="Times New Roman"/>
          <w:b/>
          <w:bCs/>
          <w:kern w:val="0"/>
          <w:sz w:val="24"/>
          <w:szCs w:val="28"/>
        </w:rPr>
        <w:t>.3.2</w:t>
      </w:r>
      <w:r>
        <w:rPr>
          <w:rFonts w:hint="eastAsia" w:ascii="Times New Roman" w:hAnsi="Times New Roman" w:eastAsia="宋体" w:cs="Times New Roman"/>
          <w:b/>
          <w:bCs/>
          <w:kern w:val="0"/>
          <w:sz w:val="24"/>
          <w:szCs w:val="28"/>
        </w:rPr>
        <w:t>施工期噪声影响分析</w:t>
      </w:r>
    </w:p>
    <w:p w14:paraId="7BE0B0E4">
      <w:pPr>
        <w:topLinePunct/>
        <w:spacing w:line="360" w:lineRule="auto"/>
        <w:ind w:firstLine="480" w:firstLineChars="200"/>
        <w:rPr>
          <w:rFonts w:ascii="Times New Roman" w:hAnsi="Times New Roman" w:eastAsia="宋体" w:cs="Times New Roman"/>
          <w:kern w:val="0"/>
          <w:sz w:val="24"/>
          <w:szCs w:val="20"/>
        </w:rPr>
      </w:pPr>
      <w:r>
        <w:rPr>
          <w:rFonts w:hint="eastAsia" w:ascii="Times New Roman" w:hAnsi="Times New Roman" w:eastAsia="宋体" w:cs="Times New Roman"/>
          <w:kern w:val="0"/>
          <w:sz w:val="24"/>
          <w:szCs w:val="20"/>
        </w:rPr>
        <w:t>（1）工程施工噪声特点</w:t>
      </w:r>
    </w:p>
    <w:p w14:paraId="75EF1A81">
      <w:pPr>
        <w:topLinePunct/>
        <w:spacing w:line="360" w:lineRule="auto"/>
        <w:ind w:firstLine="480" w:firstLineChars="200"/>
        <w:rPr>
          <w:rFonts w:ascii="Times New Roman" w:hAnsi="Times New Roman" w:eastAsia="宋体" w:cs="Times New Roman"/>
          <w:kern w:val="0"/>
          <w:sz w:val="24"/>
          <w:szCs w:val="20"/>
        </w:rPr>
      </w:pPr>
      <w:r>
        <w:rPr>
          <w:rFonts w:hint="eastAsia" w:ascii="Times New Roman" w:hAnsi="Times New Roman" w:eastAsia="宋体" w:cs="Times New Roman"/>
          <w:kern w:val="0"/>
          <w:sz w:val="24"/>
          <w:szCs w:val="20"/>
        </w:rPr>
        <w:t>施工过程发生的噪声与其他重要的噪声源不同。其一是噪声由许多不同种类的设备发出的；其二是这些设备的运作是间歇性的，因此所发出的噪声也是间歇性和短暂的；其三是一般规定施工应在白天进行。</w:t>
      </w:r>
    </w:p>
    <w:p w14:paraId="70D8B47B">
      <w:pPr>
        <w:topLinePunct/>
        <w:spacing w:line="360" w:lineRule="auto"/>
        <w:ind w:firstLine="480" w:firstLineChars="200"/>
        <w:rPr>
          <w:rFonts w:ascii="Times New Roman" w:hAnsi="Times New Roman" w:eastAsia="宋体" w:cs="Times New Roman"/>
          <w:kern w:val="0"/>
          <w:sz w:val="24"/>
          <w:szCs w:val="20"/>
        </w:rPr>
      </w:pPr>
      <w:r>
        <w:rPr>
          <w:rFonts w:hint="eastAsia" w:ascii="Times New Roman" w:hAnsi="Times New Roman" w:eastAsia="宋体" w:cs="Times New Roman"/>
          <w:kern w:val="0"/>
          <w:sz w:val="24"/>
          <w:szCs w:val="20"/>
        </w:rPr>
        <w:t>（2）噪声预测模式</w:t>
      </w:r>
    </w:p>
    <w:p w14:paraId="4490C8FF">
      <w:pPr>
        <w:topLinePunct/>
        <w:spacing w:line="360" w:lineRule="auto"/>
        <w:ind w:firstLine="480" w:firstLineChars="200"/>
        <w:rPr>
          <w:rFonts w:ascii="Times New Roman" w:hAnsi="Times New Roman" w:eastAsia="宋体" w:cs="Times New Roman"/>
          <w:kern w:val="0"/>
          <w:sz w:val="24"/>
          <w:szCs w:val="20"/>
        </w:rPr>
      </w:pPr>
      <w:r>
        <w:rPr>
          <w:rFonts w:hint="eastAsia" w:ascii="宋体" w:hAnsi="宋体" w:eastAsia="宋体" w:cs="Times New Roman"/>
          <w:kern w:val="0"/>
          <w:sz w:val="24"/>
          <w:szCs w:val="20"/>
        </w:rPr>
        <w:t>①</w:t>
      </w:r>
      <w:r>
        <w:rPr>
          <w:rFonts w:hint="eastAsia" w:ascii="Times New Roman" w:hAnsi="Times New Roman" w:eastAsia="宋体" w:cs="Times New Roman"/>
          <w:kern w:val="0"/>
          <w:sz w:val="24"/>
          <w:szCs w:val="20"/>
        </w:rPr>
        <w:t>项目施工过程场地的</w:t>
      </w:r>
      <w:r>
        <w:rPr>
          <w:rFonts w:ascii="Times New Roman" w:hAnsi="Times New Roman" w:eastAsia="宋体" w:cs="Times New Roman"/>
          <w:kern w:val="0"/>
          <w:sz w:val="24"/>
          <w:szCs w:val="20"/>
        </w:rPr>
        <w:t>L</w:t>
      </w:r>
      <w:r>
        <w:rPr>
          <w:rFonts w:ascii="Times New Roman" w:hAnsi="Times New Roman" w:eastAsia="宋体" w:cs="Times New Roman"/>
          <w:kern w:val="0"/>
          <w:sz w:val="24"/>
          <w:szCs w:val="20"/>
          <w:vertAlign w:val="subscript"/>
        </w:rPr>
        <w:t>eq</w:t>
      </w:r>
    </w:p>
    <w:p w14:paraId="017BB149">
      <w:pPr>
        <w:topLinePunct/>
        <w:spacing w:line="360" w:lineRule="auto"/>
        <w:ind w:firstLine="480" w:firstLineChars="200"/>
        <w:rPr>
          <w:rFonts w:ascii="Times New Roman" w:hAnsi="Times New Roman" w:eastAsia="宋体" w:cs="Times New Roman"/>
          <w:kern w:val="0"/>
          <w:sz w:val="24"/>
          <w:szCs w:val="20"/>
        </w:rPr>
      </w:pPr>
      <w:r>
        <w:rPr>
          <w:rFonts w:hint="eastAsia" w:ascii="Times New Roman" w:hAnsi="Times New Roman" w:eastAsia="宋体" w:cs="Times New Roman"/>
          <w:kern w:val="0"/>
          <w:sz w:val="24"/>
          <w:szCs w:val="20"/>
        </w:rPr>
        <w:t>施工期各种噪声源多为点源，按点声源衰减模式计算施工机械噪声的距离，项目施工过程场地的</w:t>
      </w:r>
      <w:r>
        <w:rPr>
          <w:rFonts w:ascii="Times New Roman" w:hAnsi="Times New Roman" w:eastAsia="宋体" w:cs="Times New Roman"/>
          <w:kern w:val="0"/>
          <w:sz w:val="24"/>
          <w:szCs w:val="20"/>
        </w:rPr>
        <w:t>Leq</w:t>
      </w:r>
      <w:r>
        <w:rPr>
          <w:rFonts w:hint="eastAsia" w:ascii="Times New Roman" w:hAnsi="Times New Roman" w:eastAsia="宋体" w:cs="Times New Roman"/>
          <w:kern w:val="0"/>
          <w:sz w:val="24"/>
          <w:szCs w:val="20"/>
        </w:rPr>
        <w:t>预测模式如下：</w:t>
      </w:r>
    </w:p>
    <w:p w14:paraId="014CFE69">
      <w:pPr>
        <w:topLinePunct/>
        <w:spacing w:line="360" w:lineRule="auto"/>
        <w:ind w:firstLine="480" w:firstLineChars="200"/>
        <w:jc w:val="center"/>
        <w:rPr>
          <w:rFonts w:ascii="Times New Roman" w:hAnsi="Times New Roman" w:eastAsia="宋体" w:cs="Times New Roman"/>
          <w:kern w:val="0"/>
          <w:sz w:val="24"/>
          <w:szCs w:val="20"/>
          <w:lang w:eastAsia="en-US"/>
        </w:rPr>
      </w:pPr>
      <w:r>
        <w:rPr>
          <w:rFonts w:ascii="Times New Roman" w:hAnsi="Times New Roman" w:eastAsia="宋体" w:cs="Times New Roman"/>
          <w:kern w:val="0"/>
          <w:sz w:val="24"/>
          <w:szCs w:val="20"/>
          <w:lang w:eastAsia="en-US"/>
        </w:rPr>
        <w:drawing>
          <wp:inline distT="0" distB="0" distL="0" distR="0">
            <wp:extent cx="1841500" cy="336550"/>
            <wp:effectExtent l="0" t="0" r="6350" b="6350"/>
            <wp:docPr id="19" name="IM 4"/>
            <wp:cNvGraphicFramePr/>
            <a:graphic xmlns:a="http://schemas.openxmlformats.org/drawingml/2006/main">
              <a:graphicData uri="http://schemas.openxmlformats.org/drawingml/2006/picture">
                <pic:pic xmlns:pic="http://schemas.openxmlformats.org/drawingml/2006/picture">
                  <pic:nvPicPr>
                    <pic:cNvPr id="19" name="IM 4"/>
                    <pic:cNvPicPr>
                      <a:picLocks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1841500" cy="336550"/>
                    </a:xfrm>
                    <a:prstGeom prst="rect">
                      <a:avLst/>
                    </a:prstGeom>
                    <a:noFill/>
                    <a:ln>
                      <a:noFill/>
                    </a:ln>
                  </pic:spPr>
                </pic:pic>
              </a:graphicData>
            </a:graphic>
          </wp:inline>
        </w:drawing>
      </w:r>
    </w:p>
    <w:p w14:paraId="01C8C12A">
      <w:pPr>
        <w:topLinePunct/>
        <w:spacing w:line="360" w:lineRule="auto"/>
        <w:ind w:firstLine="480" w:firstLineChars="200"/>
        <w:rPr>
          <w:rFonts w:ascii="Times New Roman" w:hAnsi="Times New Roman" w:eastAsia="宋体" w:cs="Times New Roman"/>
          <w:kern w:val="0"/>
          <w:sz w:val="24"/>
          <w:szCs w:val="20"/>
        </w:rPr>
      </w:pPr>
      <w:r>
        <w:rPr>
          <w:rFonts w:hint="eastAsia" w:ascii="Times New Roman" w:hAnsi="Times New Roman" w:eastAsia="宋体" w:cs="Times New Roman"/>
          <w:kern w:val="0"/>
          <w:sz w:val="24"/>
          <w:szCs w:val="20"/>
        </w:rPr>
        <w:t>式中：</w:t>
      </w:r>
      <w:r>
        <w:rPr>
          <w:rFonts w:ascii="Times New Roman" w:hAnsi="Times New Roman" w:eastAsia="宋体" w:cs="Times New Roman"/>
          <w:kern w:val="0"/>
          <w:sz w:val="24"/>
          <w:szCs w:val="20"/>
        </w:rPr>
        <w:t>Li</w:t>
      </w:r>
      <w:r>
        <w:rPr>
          <w:rFonts w:hint="eastAsia" w:ascii="Times New Roman" w:hAnsi="Times New Roman" w:eastAsia="宋体" w:cs="Times New Roman"/>
          <w:kern w:val="0"/>
          <w:sz w:val="24"/>
          <w:szCs w:val="20"/>
        </w:rPr>
        <w:t>——第</w:t>
      </w:r>
      <w:r>
        <w:rPr>
          <w:rFonts w:ascii="Times New Roman" w:hAnsi="Times New Roman" w:eastAsia="宋体" w:cs="Times New Roman"/>
          <w:kern w:val="0"/>
          <w:sz w:val="24"/>
          <w:szCs w:val="20"/>
        </w:rPr>
        <w:t>i</w:t>
      </w:r>
      <w:r>
        <w:rPr>
          <w:rFonts w:hint="eastAsia" w:ascii="Times New Roman" w:hAnsi="Times New Roman" w:eastAsia="宋体" w:cs="Times New Roman"/>
          <w:kern w:val="0"/>
          <w:sz w:val="24"/>
          <w:szCs w:val="20"/>
        </w:rPr>
        <w:t>施工阶段的</w:t>
      </w:r>
      <w:r>
        <w:rPr>
          <w:rFonts w:ascii="Times New Roman" w:hAnsi="Times New Roman" w:eastAsia="宋体" w:cs="Times New Roman"/>
          <w:kern w:val="0"/>
          <w:sz w:val="24"/>
          <w:szCs w:val="20"/>
        </w:rPr>
        <w:t>L</w:t>
      </w:r>
      <w:r>
        <w:rPr>
          <w:rFonts w:ascii="Times New Roman" w:hAnsi="Times New Roman" w:eastAsia="宋体" w:cs="Times New Roman"/>
          <w:kern w:val="0"/>
          <w:sz w:val="24"/>
          <w:szCs w:val="20"/>
          <w:vertAlign w:val="subscript"/>
        </w:rPr>
        <w:t>eq</w:t>
      </w:r>
      <w:r>
        <w:rPr>
          <w:rFonts w:hint="eastAsia" w:ascii="Times New Roman" w:hAnsi="Times New Roman" w:eastAsia="宋体" w:cs="Times New Roman"/>
          <w:kern w:val="0"/>
          <w:sz w:val="24"/>
          <w:szCs w:val="20"/>
        </w:rPr>
        <w:t>（</w:t>
      </w:r>
      <w:r>
        <w:rPr>
          <w:rFonts w:ascii="Times New Roman" w:hAnsi="Times New Roman" w:eastAsia="宋体" w:cs="Times New Roman"/>
          <w:kern w:val="0"/>
          <w:sz w:val="24"/>
          <w:szCs w:val="20"/>
        </w:rPr>
        <w:t>dB</w:t>
      </w:r>
      <w:r>
        <w:rPr>
          <w:rFonts w:hint="eastAsia" w:ascii="Times New Roman" w:hAnsi="Times New Roman" w:eastAsia="宋体" w:cs="Times New Roman"/>
          <w:kern w:val="0"/>
          <w:sz w:val="24"/>
          <w:szCs w:val="20"/>
        </w:rPr>
        <w:t>）；</w:t>
      </w:r>
    </w:p>
    <w:p w14:paraId="0DA71E05">
      <w:pPr>
        <w:topLinePunct/>
        <w:spacing w:line="360" w:lineRule="auto"/>
        <w:ind w:firstLine="1200" w:firstLineChars="500"/>
        <w:rPr>
          <w:rFonts w:ascii="Times New Roman" w:hAnsi="Times New Roman" w:eastAsia="宋体" w:cs="Times New Roman"/>
          <w:kern w:val="0"/>
          <w:sz w:val="24"/>
          <w:szCs w:val="20"/>
        </w:rPr>
      </w:pPr>
      <w:r>
        <w:rPr>
          <w:rFonts w:ascii="Times New Roman" w:hAnsi="Times New Roman" w:eastAsia="宋体" w:cs="Times New Roman"/>
          <w:kern w:val="0"/>
          <w:sz w:val="24"/>
          <w:szCs w:val="20"/>
        </w:rPr>
        <w:t>Ti——</w:t>
      </w:r>
      <w:r>
        <w:rPr>
          <w:rFonts w:hint="eastAsia" w:ascii="Times New Roman" w:hAnsi="Times New Roman" w:eastAsia="宋体" w:cs="Times New Roman"/>
          <w:kern w:val="0"/>
          <w:sz w:val="24"/>
          <w:szCs w:val="20"/>
        </w:rPr>
        <w:t>第</w:t>
      </w:r>
      <w:r>
        <w:rPr>
          <w:rFonts w:ascii="Times New Roman" w:hAnsi="Times New Roman" w:eastAsia="宋体" w:cs="Times New Roman"/>
          <w:kern w:val="0"/>
          <w:sz w:val="24"/>
          <w:szCs w:val="20"/>
        </w:rPr>
        <w:t>I</w:t>
      </w:r>
      <w:r>
        <w:rPr>
          <w:rFonts w:hint="eastAsia" w:ascii="Times New Roman" w:hAnsi="Times New Roman" w:eastAsia="宋体" w:cs="Times New Roman"/>
          <w:kern w:val="0"/>
          <w:sz w:val="24"/>
          <w:szCs w:val="20"/>
        </w:rPr>
        <w:t>阶段延续的总时间；</w:t>
      </w:r>
    </w:p>
    <w:p w14:paraId="5F376207">
      <w:pPr>
        <w:topLinePunct/>
        <w:spacing w:line="360" w:lineRule="auto"/>
        <w:ind w:firstLine="1200" w:firstLineChars="500"/>
        <w:rPr>
          <w:rFonts w:ascii="Times New Roman" w:hAnsi="Times New Roman" w:eastAsia="宋体" w:cs="Times New Roman"/>
          <w:kern w:val="0"/>
          <w:sz w:val="24"/>
          <w:szCs w:val="20"/>
        </w:rPr>
      </w:pPr>
      <w:r>
        <w:rPr>
          <w:rFonts w:ascii="Times New Roman" w:hAnsi="Times New Roman" w:eastAsia="宋体" w:cs="Times New Roman"/>
          <w:kern w:val="0"/>
          <w:sz w:val="24"/>
          <w:szCs w:val="20"/>
        </w:rPr>
        <w:t>T——</w:t>
      </w:r>
      <w:r>
        <w:rPr>
          <w:rFonts w:hint="eastAsia" w:ascii="Times New Roman" w:hAnsi="Times New Roman" w:eastAsia="宋体" w:cs="Times New Roman"/>
          <w:kern w:val="0"/>
          <w:sz w:val="24"/>
          <w:szCs w:val="20"/>
        </w:rPr>
        <w:t>从开始阶段（</w:t>
      </w:r>
      <w:r>
        <w:rPr>
          <w:rFonts w:ascii="Times New Roman" w:hAnsi="Times New Roman" w:eastAsia="宋体" w:cs="Times New Roman"/>
          <w:kern w:val="0"/>
          <w:sz w:val="24"/>
          <w:szCs w:val="20"/>
        </w:rPr>
        <w:t>i=1</w:t>
      </w:r>
      <w:r>
        <w:rPr>
          <w:rFonts w:hint="eastAsia" w:ascii="Times New Roman" w:hAnsi="Times New Roman" w:eastAsia="宋体" w:cs="Times New Roman"/>
          <w:kern w:val="0"/>
          <w:sz w:val="24"/>
          <w:szCs w:val="20"/>
        </w:rPr>
        <w:t>）到施工结束（</w:t>
      </w:r>
      <w:r>
        <w:rPr>
          <w:rFonts w:ascii="Times New Roman" w:hAnsi="Times New Roman" w:eastAsia="宋体" w:cs="Times New Roman"/>
          <w:kern w:val="0"/>
          <w:sz w:val="24"/>
          <w:szCs w:val="20"/>
        </w:rPr>
        <w:t>i=2</w:t>
      </w:r>
      <w:r>
        <w:rPr>
          <w:rFonts w:hint="eastAsia" w:ascii="Times New Roman" w:hAnsi="Times New Roman" w:eastAsia="宋体" w:cs="Times New Roman"/>
          <w:kern w:val="0"/>
          <w:sz w:val="24"/>
          <w:szCs w:val="20"/>
        </w:rPr>
        <w:t>）的总延续时间；</w:t>
      </w:r>
    </w:p>
    <w:p w14:paraId="6AB8A0D3">
      <w:pPr>
        <w:topLinePunct/>
        <w:spacing w:line="360" w:lineRule="auto"/>
        <w:ind w:firstLine="1200" w:firstLineChars="500"/>
        <w:rPr>
          <w:rFonts w:ascii="Times New Roman" w:hAnsi="Times New Roman" w:eastAsia="宋体" w:cs="Times New Roman"/>
          <w:kern w:val="0"/>
          <w:sz w:val="24"/>
          <w:szCs w:val="20"/>
        </w:rPr>
      </w:pPr>
      <w:r>
        <w:rPr>
          <w:rFonts w:ascii="Times New Roman" w:hAnsi="Times New Roman" w:eastAsia="宋体" w:cs="Times New Roman"/>
          <w:kern w:val="0"/>
          <w:sz w:val="24"/>
          <w:szCs w:val="20"/>
        </w:rPr>
        <w:t>N——</w:t>
      </w:r>
      <w:r>
        <w:rPr>
          <w:rFonts w:hint="eastAsia" w:ascii="Times New Roman" w:hAnsi="Times New Roman" w:eastAsia="宋体" w:cs="Times New Roman"/>
          <w:kern w:val="0"/>
          <w:sz w:val="24"/>
          <w:szCs w:val="20"/>
        </w:rPr>
        <w:t>施工阶段数。</w:t>
      </w:r>
    </w:p>
    <w:p w14:paraId="47FEA946">
      <w:pPr>
        <w:topLinePunct/>
        <w:spacing w:line="360" w:lineRule="auto"/>
        <w:ind w:firstLine="480" w:firstLineChars="200"/>
        <w:rPr>
          <w:rFonts w:ascii="Times New Roman" w:hAnsi="Times New Roman" w:eastAsia="宋体" w:cs="Times New Roman"/>
          <w:kern w:val="0"/>
          <w:sz w:val="24"/>
          <w:szCs w:val="20"/>
        </w:rPr>
      </w:pPr>
      <w:r>
        <w:rPr>
          <w:rFonts w:hint="eastAsia" w:ascii="宋体" w:hAnsi="宋体" w:eastAsia="宋体" w:cs="Times New Roman"/>
          <w:kern w:val="0"/>
          <w:sz w:val="24"/>
          <w:szCs w:val="20"/>
        </w:rPr>
        <w:t>②</w:t>
      </w:r>
      <w:r>
        <w:rPr>
          <w:rFonts w:hint="eastAsia" w:ascii="Times New Roman" w:hAnsi="Times New Roman" w:eastAsia="宋体" w:cs="Times New Roman"/>
          <w:kern w:val="0"/>
          <w:sz w:val="24"/>
          <w:szCs w:val="20"/>
        </w:rPr>
        <w:t>在离施工场地</w:t>
      </w:r>
      <w:r>
        <w:rPr>
          <w:rFonts w:ascii="Times New Roman" w:hAnsi="Times New Roman" w:eastAsia="宋体" w:cs="Times New Roman"/>
          <w:kern w:val="0"/>
          <w:sz w:val="24"/>
          <w:szCs w:val="20"/>
        </w:rPr>
        <w:t>x</w:t>
      </w:r>
      <w:r>
        <w:rPr>
          <w:rFonts w:hint="eastAsia" w:ascii="Times New Roman" w:hAnsi="Times New Roman" w:eastAsia="宋体" w:cs="Times New Roman"/>
          <w:kern w:val="0"/>
          <w:sz w:val="24"/>
          <w:szCs w:val="20"/>
        </w:rPr>
        <w:t>距离处的</w:t>
      </w:r>
      <w:r>
        <w:rPr>
          <w:rFonts w:ascii="Times New Roman" w:hAnsi="Times New Roman" w:eastAsia="宋体" w:cs="Times New Roman"/>
          <w:kern w:val="0"/>
          <w:sz w:val="24"/>
          <w:szCs w:val="20"/>
        </w:rPr>
        <w:t>L</w:t>
      </w:r>
      <w:r>
        <w:rPr>
          <w:rFonts w:ascii="Times New Roman" w:hAnsi="Times New Roman" w:eastAsia="宋体" w:cs="Times New Roman"/>
          <w:kern w:val="0"/>
          <w:sz w:val="24"/>
          <w:szCs w:val="20"/>
          <w:vertAlign w:val="subscript"/>
        </w:rPr>
        <w:t>eq</w:t>
      </w:r>
      <w:r>
        <w:rPr>
          <w:rFonts w:ascii="Times New Roman" w:hAnsi="Times New Roman" w:eastAsia="宋体" w:cs="Times New Roman"/>
          <w:kern w:val="0"/>
          <w:sz w:val="24"/>
          <w:szCs w:val="20"/>
        </w:rPr>
        <w:t>(x</w:t>
      </w:r>
      <w:r>
        <w:rPr>
          <w:rFonts w:hint="eastAsia" w:ascii="Times New Roman" w:hAnsi="Times New Roman" w:eastAsia="宋体" w:cs="Times New Roman"/>
          <w:kern w:val="0"/>
          <w:sz w:val="24"/>
          <w:szCs w:val="20"/>
          <w:lang w:eastAsia="zh-CN"/>
        </w:rPr>
        <w:t>）</w:t>
      </w:r>
      <w:r>
        <w:rPr>
          <w:rFonts w:hint="eastAsia" w:ascii="Times New Roman" w:hAnsi="Times New Roman" w:eastAsia="宋体" w:cs="Times New Roman"/>
          <w:kern w:val="0"/>
          <w:sz w:val="24"/>
          <w:szCs w:val="20"/>
        </w:rPr>
        <w:t>的修正系数。</w:t>
      </w:r>
    </w:p>
    <w:p w14:paraId="0FB0CE7B">
      <w:pPr>
        <w:topLinePunct/>
        <w:spacing w:line="360" w:lineRule="auto"/>
        <w:ind w:firstLine="480" w:firstLineChars="200"/>
        <w:rPr>
          <w:rFonts w:ascii="Times New Roman" w:hAnsi="Times New Roman" w:eastAsia="宋体" w:cs="Times New Roman"/>
          <w:kern w:val="0"/>
          <w:sz w:val="24"/>
          <w:szCs w:val="20"/>
        </w:rPr>
      </w:pPr>
      <w:r>
        <w:rPr>
          <w:rFonts w:hint="eastAsia" w:ascii="Times New Roman" w:hAnsi="Times New Roman" w:eastAsia="宋体" w:cs="Times New Roman"/>
          <w:kern w:val="0"/>
          <w:sz w:val="24"/>
          <w:szCs w:val="20"/>
        </w:rPr>
        <w:t>在离施工场地</w:t>
      </w:r>
      <w:r>
        <w:rPr>
          <w:rFonts w:ascii="Times New Roman" w:hAnsi="Times New Roman" w:eastAsia="宋体" w:cs="Times New Roman"/>
          <w:kern w:val="0"/>
          <w:sz w:val="24"/>
          <w:szCs w:val="20"/>
        </w:rPr>
        <w:t>x</w:t>
      </w:r>
      <w:r>
        <w:rPr>
          <w:rFonts w:hint="eastAsia" w:ascii="Times New Roman" w:hAnsi="Times New Roman" w:eastAsia="宋体" w:cs="Times New Roman"/>
          <w:kern w:val="0"/>
          <w:sz w:val="24"/>
          <w:szCs w:val="20"/>
        </w:rPr>
        <w:t>距离处的</w:t>
      </w:r>
      <w:r>
        <w:rPr>
          <w:rFonts w:ascii="Times New Roman" w:hAnsi="Times New Roman" w:eastAsia="宋体" w:cs="Times New Roman"/>
          <w:kern w:val="0"/>
          <w:sz w:val="24"/>
          <w:szCs w:val="20"/>
        </w:rPr>
        <w:t>Leq(x</w:t>
      </w:r>
      <w:r>
        <w:rPr>
          <w:rFonts w:hint="eastAsia" w:ascii="Times New Roman" w:hAnsi="Times New Roman" w:eastAsia="宋体" w:cs="Times New Roman"/>
          <w:kern w:val="0"/>
          <w:sz w:val="24"/>
          <w:szCs w:val="20"/>
          <w:lang w:eastAsia="zh-CN"/>
        </w:rPr>
        <w:t>）</w:t>
      </w:r>
      <w:r>
        <w:rPr>
          <w:rFonts w:hint="eastAsia" w:ascii="Times New Roman" w:hAnsi="Times New Roman" w:eastAsia="宋体" w:cs="Times New Roman"/>
          <w:kern w:val="0"/>
          <w:sz w:val="24"/>
          <w:szCs w:val="20"/>
        </w:rPr>
        <w:t>的修正系数由下式计算：</w:t>
      </w:r>
    </w:p>
    <w:p w14:paraId="0CEDF551">
      <w:pPr>
        <w:topLinePunct/>
        <w:spacing w:line="360" w:lineRule="auto"/>
        <w:ind w:firstLine="480" w:firstLineChars="200"/>
        <w:jc w:val="center"/>
        <w:rPr>
          <w:rFonts w:ascii="Times New Roman" w:hAnsi="Times New Roman" w:eastAsia="宋体" w:cs="Times New Roman"/>
          <w:kern w:val="0"/>
          <w:sz w:val="24"/>
          <w:szCs w:val="20"/>
        </w:rPr>
      </w:pPr>
      <w:r>
        <w:rPr>
          <w:rFonts w:ascii="Times New Roman" w:hAnsi="Times New Roman" w:eastAsia="宋体" w:cs="Times New Roman"/>
          <w:kern w:val="0"/>
          <w:sz w:val="24"/>
          <w:szCs w:val="20"/>
        </w:rPr>
        <w:t>ADJ=-20lg(x/0.328+250)+48</w:t>
      </w:r>
    </w:p>
    <w:p w14:paraId="1FE8D37C">
      <w:pPr>
        <w:topLinePunct/>
        <w:spacing w:line="360" w:lineRule="auto"/>
        <w:ind w:firstLine="480" w:firstLineChars="200"/>
        <w:rPr>
          <w:rFonts w:ascii="Times New Roman" w:hAnsi="Times New Roman" w:eastAsia="宋体" w:cs="Times New Roman"/>
          <w:kern w:val="0"/>
          <w:sz w:val="24"/>
          <w:szCs w:val="20"/>
        </w:rPr>
      </w:pPr>
      <w:r>
        <w:rPr>
          <w:rFonts w:hint="eastAsia" w:ascii="Times New Roman" w:hAnsi="Times New Roman" w:eastAsia="宋体" w:cs="Times New Roman"/>
          <w:kern w:val="0"/>
          <w:sz w:val="24"/>
          <w:szCs w:val="20"/>
        </w:rPr>
        <w:t>式中：</w:t>
      </w:r>
      <w:r>
        <w:rPr>
          <w:rFonts w:ascii="Times New Roman" w:hAnsi="Times New Roman" w:eastAsia="宋体" w:cs="Times New Roman"/>
          <w:kern w:val="0"/>
          <w:sz w:val="24"/>
          <w:szCs w:val="20"/>
        </w:rPr>
        <w:t>x——</w:t>
      </w:r>
      <w:r>
        <w:rPr>
          <w:rFonts w:hint="eastAsia" w:ascii="Times New Roman" w:hAnsi="Times New Roman" w:eastAsia="宋体" w:cs="Times New Roman"/>
          <w:kern w:val="0"/>
          <w:sz w:val="24"/>
          <w:szCs w:val="20"/>
        </w:rPr>
        <w:t>离场地边界的距离（</w:t>
      </w:r>
      <w:r>
        <w:rPr>
          <w:rFonts w:ascii="Times New Roman" w:hAnsi="Times New Roman" w:eastAsia="宋体" w:cs="Times New Roman"/>
          <w:kern w:val="0"/>
          <w:sz w:val="24"/>
          <w:szCs w:val="20"/>
        </w:rPr>
        <w:t>m</w:t>
      </w:r>
      <w:r>
        <w:rPr>
          <w:rFonts w:hint="eastAsia" w:ascii="Times New Roman" w:hAnsi="Times New Roman" w:eastAsia="宋体" w:cs="Times New Roman"/>
          <w:kern w:val="0"/>
          <w:sz w:val="24"/>
          <w:szCs w:val="20"/>
        </w:rPr>
        <w:t>），则：</w:t>
      </w:r>
    </w:p>
    <w:p w14:paraId="4205F238">
      <w:pPr>
        <w:topLinePunct/>
        <w:spacing w:line="360" w:lineRule="auto"/>
        <w:ind w:firstLine="480" w:firstLineChars="200"/>
        <w:jc w:val="center"/>
        <w:rPr>
          <w:rFonts w:ascii="Times New Roman" w:hAnsi="Times New Roman" w:eastAsia="宋体" w:cs="Times New Roman"/>
          <w:kern w:val="0"/>
          <w:sz w:val="24"/>
          <w:szCs w:val="20"/>
        </w:rPr>
      </w:pPr>
      <w:r>
        <w:rPr>
          <w:rFonts w:ascii="Times New Roman" w:hAnsi="Times New Roman" w:eastAsia="宋体" w:cs="Times New Roman"/>
          <w:kern w:val="0"/>
          <w:sz w:val="24"/>
          <w:szCs w:val="20"/>
        </w:rPr>
        <w:t>L</w:t>
      </w:r>
      <w:r>
        <w:rPr>
          <w:rFonts w:ascii="Times New Roman" w:hAnsi="Times New Roman" w:eastAsia="宋体" w:cs="Times New Roman"/>
          <w:kern w:val="0"/>
          <w:sz w:val="24"/>
          <w:szCs w:val="20"/>
          <w:vertAlign w:val="subscript"/>
        </w:rPr>
        <w:t>eq</w:t>
      </w:r>
      <w:r>
        <w:rPr>
          <w:rFonts w:ascii="Times New Roman" w:hAnsi="Times New Roman" w:eastAsia="宋体" w:cs="Times New Roman"/>
          <w:kern w:val="0"/>
          <w:sz w:val="24"/>
          <w:szCs w:val="20"/>
        </w:rPr>
        <w:t>(x)=L</w:t>
      </w:r>
      <w:r>
        <w:rPr>
          <w:rFonts w:ascii="Times New Roman" w:hAnsi="Times New Roman" w:eastAsia="宋体" w:cs="Times New Roman"/>
          <w:kern w:val="0"/>
          <w:sz w:val="24"/>
          <w:szCs w:val="20"/>
          <w:vertAlign w:val="subscript"/>
        </w:rPr>
        <w:t>eq</w:t>
      </w:r>
      <w:r>
        <w:rPr>
          <w:rFonts w:ascii="Times New Roman" w:hAnsi="Times New Roman" w:eastAsia="宋体" w:cs="Times New Roman"/>
          <w:kern w:val="0"/>
          <w:sz w:val="24"/>
          <w:szCs w:val="20"/>
        </w:rPr>
        <w:t>-ADJ</w:t>
      </w:r>
    </w:p>
    <w:p w14:paraId="792A34B1">
      <w:pPr>
        <w:topLinePunct/>
        <w:spacing w:line="360" w:lineRule="auto"/>
        <w:ind w:firstLine="480" w:firstLineChars="200"/>
        <w:rPr>
          <w:rFonts w:ascii="Times New Roman" w:hAnsi="Times New Roman" w:eastAsia="宋体" w:cs="Times New Roman"/>
          <w:kern w:val="0"/>
          <w:sz w:val="24"/>
          <w:szCs w:val="20"/>
        </w:rPr>
      </w:pPr>
      <w:r>
        <w:rPr>
          <w:rFonts w:hint="eastAsia" w:ascii="宋体" w:hAnsi="宋体" w:eastAsia="宋体" w:cs="Times New Roman"/>
          <w:kern w:val="0"/>
          <w:sz w:val="24"/>
          <w:szCs w:val="20"/>
        </w:rPr>
        <w:t>③</w:t>
      </w:r>
      <w:r>
        <w:rPr>
          <w:rFonts w:hint="eastAsia" w:ascii="Times New Roman" w:hAnsi="Times New Roman" w:eastAsia="宋体" w:cs="Times New Roman"/>
          <w:kern w:val="0"/>
          <w:sz w:val="24"/>
          <w:szCs w:val="20"/>
        </w:rPr>
        <w:t>点声源的几何发散衰减模式</w:t>
      </w:r>
    </w:p>
    <w:p w14:paraId="63346F26">
      <w:pPr>
        <w:topLinePunct/>
        <w:spacing w:line="360" w:lineRule="auto"/>
        <w:ind w:firstLine="480" w:firstLineChars="200"/>
        <w:jc w:val="center"/>
        <w:rPr>
          <w:rFonts w:ascii="Times New Roman" w:hAnsi="Times New Roman" w:eastAsia="宋体" w:cs="Times New Roman"/>
          <w:kern w:val="0"/>
          <w:sz w:val="24"/>
          <w:szCs w:val="20"/>
        </w:rPr>
      </w:pPr>
      <w:r>
        <w:rPr>
          <w:rFonts w:ascii="Times New Roman" w:hAnsi="Times New Roman" w:eastAsia="宋体" w:cs="Times New Roman"/>
          <w:kern w:val="0"/>
          <w:sz w:val="24"/>
          <w:szCs w:val="20"/>
        </w:rPr>
        <w:t>L</w:t>
      </w:r>
      <w:r>
        <w:rPr>
          <w:rFonts w:ascii="Times New Roman" w:hAnsi="Times New Roman" w:eastAsia="宋体" w:cs="Times New Roman"/>
          <w:kern w:val="0"/>
          <w:sz w:val="24"/>
          <w:szCs w:val="20"/>
          <w:vertAlign w:val="subscript"/>
        </w:rPr>
        <w:t>(r)</w:t>
      </w:r>
      <w:r>
        <w:rPr>
          <w:rFonts w:ascii="Times New Roman" w:hAnsi="Times New Roman" w:eastAsia="宋体" w:cs="Times New Roman"/>
          <w:kern w:val="0"/>
          <w:sz w:val="24"/>
          <w:szCs w:val="20"/>
        </w:rPr>
        <w:t>=L</w:t>
      </w:r>
      <w:r>
        <w:rPr>
          <w:rFonts w:ascii="Times New Roman" w:hAnsi="Times New Roman" w:eastAsia="宋体" w:cs="Times New Roman"/>
          <w:kern w:val="0"/>
          <w:sz w:val="24"/>
          <w:szCs w:val="20"/>
          <w:vertAlign w:val="subscript"/>
        </w:rPr>
        <w:t>(r0)</w:t>
      </w:r>
      <w:r>
        <w:rPr>
          <w:rFonts w:ascii="Times New Roman" w:hAnsi="Times New Roman" w:eastAsia="宋体" w:cs="Times New Roman"/>
          <w:kern w:val="0"/>
          <w:sz w:val="24"/>
          <w:szCs w:val="20"/>
        </w:rPr>
        <w:t>-20lg(r/r</w:t>
      </w:r>
      <w:r>
        <w:rPr>
          <w:rFonts w:ascii="Times New Roman" w:hAnsi="Times New Roman" w:eastAsia="宋体" w:cs="Times New Roman"/>
          <w:kern w:val="0"/>
          <w:sz w:val="24"/>
          <w:szCs w:val="20"/>
          <w:vertAlign w:val="subscript"/>
        </w:rPr>
        <w:t>0</w:t>
      </w:r>
      <w:r>
        <w:rPr>
          <w:rFonts w:ascii="Times New Roman" w:hAnsi="Times New Roman" w:eastAsia="宋体" w:cs="Times New Roman"/>
          <w:kern w:val="0"/>
          <w:sz w:val="24"/>
          <w:szCs w:val="20"/>
        </w:rPr>
        <w:t>)</w:t>
      </w:r>
    </w:p>
    <w:p w14:paraId="6D98E097">
      <w:pPr>
        <w:topLinePunct/>
        <w:spacing w:line="360" w:lineRule="auto"/>
        <w:ind w:firstLine="480" w:firstLineChars="200"/>
        <w:rPr>
          <w:rFonts w:ascii="Times New Roman" w:hAnsi="Times New Roman" w:eastAsia="宋体" w:cs="Times New Roman"/>
          <w:kern w:val="0"/>
          <w:sz w:val="24"/>
          <w:szCs w:val="20"/>
        </w:rPr>
      </w:pPr>
      <w:r>
        <w:rPr>
          <w:rFonts w:hint="eastAsia" w:ascii="Times New Roman" w:hAnsi="Times New Roman" w:eastAsia="宋体" w:cs="Times New Roman"/>
          <w:kern w:val="0"/>
          <w:sz w:val="24"/>
          <w:szCs w:val="20"/>
        </w:rPr>
        <w:t>式中：</w:t>
      </w:r>
      <w:r>
        <w:rPr>
          <w:rFonts w:ascii="Times New Roman" w:hAnsi="Times New Roman" w:eastAsia="宋体" w:cs="Times New Roman"/>
          <w:kern w:val="0"/>
          <w:sz w:val="24"/>
          <w:szCs w:val="20"/>
        </w:rPr>
        <w:t>L</w:t>
      </w:r>
      <w:r>
        <w:rPr>
          <w:rFonts w:ascii="Times New Roman" w:hAnsi="Times New Roman" w:eastAsia="宋体" w:cs="Times New Roman"/>
          <w:kern w:val="0"/>
          <w:sz w:val="24"/>
          <w:szCs w:val="20"/>
          <w:vertAlign w:val="subscript"/>
        </w:rPr>
        <w:t>(r)</w:t>
      </w:r>
      <w:r>
        <w:rPr>
          <w:rFonts w:ascii="Times New Roman" w:hAnsi="Times New Roman" w:eastAsia="宋体" w:cs="Times New Roman"/>
          <w:kern w:val="0"/>
          <w:sz w:val="24"/>
          <w:szCs w:val="20"/>
        </w:rPr>
        <w:t>——</w:t>
      </w:r>
      <w:r>
        <w:rPr>
          <w:rFonts w:hint="eastAsia" w:ascii="Times New Roman" w:hAnsi="Times New Roman" w:eastAsia="宋体" w:cs="Times New Roman"/>
          <w:kern w:val="0"/>
          <w:sz w:val="24"/>
          <w:szCs w:val="20"/>
        </w:rPr>
        <w:t>距声源</w:t>
      </w:r>
      <w:r>
        <w:rPr>
          <w:rFonts w:ascii="Times New Roman" w:hAnsi="Times New Roman" w:eastAsia="宋体" w:cs="Times New Roman"/>
          <w:kern w:val="0"/>
          <w:sz w:val="24"/>
          <w:szCs w:val="20"/>
        </w:rPr>
        <w:t>r</w:t>
      </w:r>
      <w:r>
        <w:rPr>
          <w:rFonts w:hint="eastAsia" w:ascii="Times New Roman" w:hAnsi="Times New Roman" w:eastAsia="宋体" w:cs="Times New Roman"/>
          <w:kern w:val="0"/>
          <w:sz w:val="24"/>
          <w:szCs w:val="20"/>
        </w:rPr>
        <w:t>米处的施工噪声预测值</w:t>
      </w:r>
      <w:r>
        <w:rPr>
          <w:rFonts w:ascii="Times New Roman" w:hAnsi="Times New Roman" w:eastAsia="宋体" w:cs="Times New Roman"/>
          <w:kern w:val="0"/>
          <w:sz w:val="24"/>
          <w:szCs w:val="20"/>
        </w:rPr>
        <w:t>dB</w:t>
      </w:r>
      <w:r>
        <w:rPr>
          <w:rFonts w:hint="eastAsia" w:ascii="Times New Roman" w:hAnsi="Times New Roman" w:eastAsia="宋体" w:cs="Times New Roman"/>
          <w:kern w:val="0"/>
          <w:sz w:val="24"/>
          <w:szCs w:val="20"/>
        </w:rPr>
        <w:t>（</w:t>
      </w:r>
      <w:r>
        <w:rPr>
          <w:rFonts w:ascii="Times New Roman" w:hAnsi="Times New Roman" w:eastAsia="宋体" w:cs="Times New Roman"/>
          <w:kern w:val="0"/>
          <w:sz w:val="24"/>
          <w:szCs w:val="20"/>
        </w:rPr>
        <w:t>A</w:t>
      </w:r>
      <w:r>
        <w:rPr>
          <w:rFonts w:hint="eastAsia" w:ascii="Times New Roman" w:hAnsi="Times New Roman" w:eastAsia="宋体" w:cs="Times New Roman"/>
          <w:kern w:val="0"/>
          <w:sz w:val="24"/>
          <w:szCs w:val="20"/>
        </w:rPr>
        <w:t>）；</w:t>
      </w:r>
    </w:p>
    <w:p w14:paraId="1CECEE41">
      <w:pPr>
        <w:topLinePunct/>
        <w:spacing w:line="360" w:lineRule="auto"/>
        <w:ind w:firstLine="1200" w:firstLineChars="500"/>
        <w:rPr>
          <w:rFonts w:ascii="Times New Roman" w:hAnsi="Times New Roman" w:eastAsia="宋体" w:cs="Times New Roman"/>
          <w:kern w:val="0"/>
          <w:sz w:val="24"/>
          <w:szCs w:val="20"/>
        </w:rPr>
      </w:pPr>
      <w:r>
        <w:rPr>
          <w:rFonts w:ascii="Times New Roman" w:hAnsi="Times New Roman" w:eastAsia="宋体" w:cs="Times New Roman"/>
          <w:kern w:val="0"/>
          <w:sz w:val="24"/>
          <w:szCs w:val="20"/>
        </w:rPr>
        <w:t>L</w:t>
      </w:r>
      <w:r>
        <w:rPr>
          <w:rFonts w:ascii="Times New Roman" w:hAnsi="Times New Roman" w:eastAsia="宋体" w:cs="Times New Roman"/>
          <w:kern w:val="0"/>
          <w:sz w:val="24"/>
          <w:szCs w:val="20"/>
          <w:vertAlign w:val="subscript"/>
        </w:rPr>
        <w:t>(r0)</w:t>
      </w:r>
      <w:r>
        <w:rPr>
          <w:rFonts w:ascii="Times New Roman" w:hAnsi="Times New Roman" w:eastAsia="宋体" w:cs="Times New Roman"/>
          <w:kern w:val="0"/>
          <w:sz w:val="24"/>
          <w:szCs w:val="20"/>
        </w:rPr>
        <w:t>——</w:t>
      </w:r>
      <w:r>
        <w:rPr>
          <w:rFonts w:hint="eastAsia" w:ascii="Times New Roman" w:hAnsi="Times New Roman" w:eastAsia="宋体" w:cs="Times New Roman"/>
          <w:kern w:val="0"/>
          <w:sz w:val="24"/>
          <w:szCs w:val="20"/>
        </w:rPr>
        <w:t>距声源</w:t>
      </w:r>
      <w:r>
        <w:rPr>
          <w:rFonts w:ascii="Times New Roman" w:hAnsi="Times New Roman" w:eastAsia="宋体" w:cs="Times New Roman"/>
          <w:kern w:val="0"/>
          <w:sz w:val="24"/>
          <w:szCs w:val="20"/>
        </w:rPr>
        <w:t>r</w:t>
      </w:r>
      <w:r>
        <w:rPr>
          <w:rFonts w:ascii="Times New Roman" w:hAnsi="Times New Roman" w:eastAsia="宋体" w:cs="Times New Roman"/>
          <w:kern w:val="0"/>
          <w:sz w:val="24"/>
          <w:szCs w:val="20"/>
          <w:vertAlign w:val="subscript"/>
        </w:rPr>
        <w:t>0</w:t>
      </w:r>
      <w:r>
        <w:rPr>
          <w:rFonts w:hint="eastAsia" w:ascii="Times New Roman" w:hAnsi="Times New Roman" w:eastAsia="宋体" w:cs="Times New Roman"/>
          <w:kern w:val="0"/>
          <w:sz w:val="24"/>
          <w:szCs w:val="20"/>
        </w:rPr>
        <w:t>米处的参考声级。</w:t>
      </w:r>
    </w:p>
    <w:p w14:paraId="487CEE95">
      <w:pPr>
        <w:topLinePunct/>
        <w:spacing w:line="360" w:lineRule="auto"/>
        <w:ind w:firstLine="480" w:firstLineChars="200"/>
        <w:rPr>
          <w:rFonts w:ascii="Times New Roman" w:hAnsi="Times New Roman" w:eastAsia="宋体" w:cs="Times New Roman"/>
          <w:kern w:val="0"/>
          <w:sz w:val="24"/>
          <w:szCs w:val="20"/>
        </w:rPr>
      </w:pPr>
      <w:r>
        <w:rPr>
          <w:rFonts w:hint="eastAsia" w:ascii="Times New Roman" w:hAnsi="Times New Roman" w:eastAsia="宋体" w:cs="Times New Roman"/>
          <w:kern w:val="0"/>
          <w:sz w:val="24"/>
          <w:szCs w:val="20"/>
        </w:rPr>
        <w:t>（3）施工噪声预测结果</w:t>
      </w:r>
    </w:p>
    <w:p w14:paraId="7BD9A217">
      <w:pPr>
        <w:topLinePunct/>
        <w:spacing w:line="360" w:lineRule="auto"/>
        <w:ind w:firstLine="480" w:firstLineChars="200"/>
        <w:rPr>
          <w:rFonts w:ascii="Times New Roman" w:hAnsi="Times New Roman" w:eastAsia="宋体" w:cs="Times New Roman"/>
          <w:kern w:val="0"/>
          <w:sz w:val="24"/>
          <w:szCs w:val="20"/>
        </w:rPr>
      </w:pPr>
      <w:r>
        <w:rPr>
          <w:rFonts w:hint="eastAsia" w:ascii="Times New Roman" w:hAnsi="Times New Roman" w:eastAsia="宋体" w:cs="Times New Roman"/>
          <w:kern w:val="0"/>
          <w:sz w:val="24"/>
          <w:szCs w:val="20"/>
        </w:rPr>
        <w:t>因项目施工机械较多，本次预测选取噪声高、运行时段较长的设备进行噪声衰减预测，距各种施工设备不同距离噪声预测结果见下表。</w:t>
      </w:r>
    </w:p>
    <w:p w14:paraId="672C55FF">
      <w:pPr>
        <w:topLinePunct/>
        <w:snapToGrid w:val="0"/>
        <w:spacing w:line="360" w:lineRule="auto"/>
        <w:rPr>
          <w:rFonts w:ascii="Times New Roman" w:hAnsi="Times New Roman" w:eastAsia="宋体" w:cs="Times New Roman"/>
          <w:b/>
          <w:bCs/>
          <w:kern w:val="0"/>
          <w:sz w:val="24"/>
          <w:szCs w:val="24"/>
        </w:rPr>
        <w:sectPr>
          <w:pgSz w:w="11906" w:h="16839"/>
          <w:pgMar w:top="1134" w:right="1574" w:bottom="1156" w:left="1573" w:header="862" w:footer="994" w:gutter="0"/>
          <w:cols w:space="720" w:num="1"/>
        </w:sectPr>
      </w:pPr>
    </w:p>
    <w:p w14:paraId="2AEC0B67">
      <w:pPr>
        <w:topLinePunct/>
        <w:snapToGrid w:val="0"/>
        <w:spacing w:line="360" w:lineRule="auto"/>
        <w:rPr>
          <w:rFonts w:ascii="Times New Roman" w:hAnsi="Times New Roman" w:eastAsia="宋体" w:cs="Times New Roman"/>
          <w:b/>
          <w:bCs/>
          <w:kern w:val="0"/>
          <w:sz w:val="24"/>
          <w:szCs w:val="24"/>
        </w:rPr>
      </w:pPr>
      <w:r>
        <w:rPr>
          <w:rFonts w:hint="eastAsia" w:ascii="Times New Roman" w:hAnsi="Times New Roman" w:eastAsia="宋体" w:cs="Times New Roman"/>
          <w:b/>
          <w:bCs/>
          <w:kern w:val="0"/>
          <w:sz w:val="24"/>
          <w:szCs w:val="24"/>
        </w:rPr>
        <w:t>表6.8-6          距各种施工机械不同距离的噪声值单位：</w:t>
      </w:r>
      <w:r>
        <w:rPr>
          <w:rFonts w:ascii="Times New Roman" w:hAnsi="Times New Roman" w:eastAsia="宋体" w:cs="Times New Roman"/>
          <w:b/>
          <w:bCs/>
          <w:kern w:val="0"/>
          <w:sz w:val="24"/>
          <w:szCs w:val="24"/>
        </w:rPr>
        <w:t>dB</w:t>
      </w:r>
      <w:r>
        <w:rPr>
          <w:rFonts w:hint="eastAsia" w:ascii="Times New Roman" w:hAnsi="Times New Roman" w:eastAsia="宋体" w:cs="Times New Roman"/>
          <w:b/>
          <w:bCs/>
          <w:kern w:val="0"/>
          <w:sz w:val="24"/>
          <w:szCs w:val="24"/>
        </w:rPr>
        <w:t>（</w:t>
      </w:r>
      <w:r>
        <w:rPr>
          <w:rFonts w:ascii="Times New Roman" w:hAnsi="Times New Roman" w:eastAsia="宋体" w:cs="Times New Roman"/>
          <w:b/>
          <w:bCs/>
          <w:kern w:val="0"/>
          <w:sz w:val="24"/>
          <w:szCs w:val="24"/>
        </w:rPr>
        <w:t>A</w:t>
      </w:r>
      <w:r>
        <w:rPr>
          <w:rFonts w:hint="eastAsia" w:ascii="Times New Roman" w:hAnsi="Times New Roman" w:eastAsia="宋体" w:cs="Times New Roman"/>
          <w:b/>
          <w:bCs/>
          <w:kern w:val="0"/>
          <w:sz w:val="24"/>
          <w:szCs w:val="24"/>
        </w:rPr>
        <w:t>）</w:t>
      </w:r>
    </w:p>
    <w:p w14:paraId="3C7E3A3F">
      <w:pPr>
        <w:widowControl/>
        <w:kinsoku w:val="0"/>
        <w:autoSpaceDE w:val="0"/>
        <w:autoSpaceDN w:val="0"/>
        <w:adjustRightInd w:val="0"/>
        <w:snapToGrid w:val="0"/>
        <w:spacing w:line="14" w:lineRule="exact"/>
        <w:jc w:val="left"/>
        <w:textAlignment w:val="baseline"/>
        <w:rPr>
          <w:rFonts w:ascii="Arial" w:hAnsi="Arial" w:eastAsia="Arial" w:cs="Arial"/>
          <w:snapToGrid w:val="0"/>
          <w:kern w:val="0"/>
          <w:szCs w:val="21"/>
        </w:rPr>
      </w:pPr>
    </w:p>
    <w:tbl>
      <w:tblPr>
        <w:tblStyle w:val="3199"/>
        <w:tblW w:w="8505" w:type="dxa"/>
        <w:tblInd w:w="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090"/>
        <w:gridCol w:w="915"/>
        <w:gridCol w:w="915"/>
        <w:gridCol w:w="916"/>
        <w:gridCol w:w="916"/>
        <w:gridCol w:w="916"/>
        <w:gridCol w:w="916"/>
        <w:gridCol w:w="921"/>
      </w:tblGrid>
      <w:tr w14:paraId="7DB38F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2092" w:type="dxa"/>
            <w:tcBorders>
              <w:top w:val="single" w:color="000000" w:sz="2" w:space="0"/>
              <w:left w:val="single" w:color="000000" w:sz="2" w:space="0"/>
              <w:bottom w:val="single" w:color="000000" w:sz="2" w:space="0"/>
              <w:right w:val="single" w:color="000000" w:sz="2" w:space="0"/>
            </w:tcBorders>
          </w:tcPr>
          <w:p w14:paraId="518D55D5">
            <w:pPr>
              <w:kinsoku w:val="0"/>
              <w:topLinePunct/>
              <w:autoSpaceDE w:val="0"/>
              <w:autoSpaceDN w:val="0"/>
              <w:adjustRightInd w:val="0"/>
              <w:snapToGrid w:val="0"/>
              <w:spacing w:line="259" w:lineRule="auto"/>
              <w:ind w:left="35" w:right="188" w:firstLine="720" w:firstLineChars="300"/>
              <w:jc w:val="left"/>
              <w:textAlignment w:val="baseline"/>
              <w:rPr>
                <w:rFonts w:hint="eastAsia" w:ascii="宋体" w:hAnsi="宋体" w:eastAsia="宋体" w:cs="宋体"/>
                <w:b/>
                <w:bCs/>
                <w:snapToGrid w:val="0"/>
                <w:spacing w:val="2"/>
                <w:kern w:val="0"/>
                <w:sz w:val="20"/>
                <w:szCs w:val="20"/>
              </w:rPr>
            </w:pPr>
            <w:r>
              <w:rPr>
                <w:rFonts w:ascii="Times New Roman" w:hAnsi="Times New Roman" w:eastAsia="宋体" w:cs="Times New Roman"/>
                <w:kern w:val="0"/>
                <w:sz w:val="24"/>
                <w:szCs w:val="20"/>
              </w:rPr>
              <w:drawing>
                <wp:anchor distT="0" distB="0" distL="0" distR="0" simplePos="0" relativeHeight="251659264" behindDoc="1" locked="0" layoutInCell="1" allowOverlap="1">
                  <wp:simplePos x="0" y="0"/>
                  <wp:positionH relativeFrom="column">
                    <wp:posOffset>42545</wp:posOffset>
                  </wp:positionH>
                  <wp:positionV relativeFrom="paragraph">
                    <wp:posOffset>3175</wp:posOffset>
                  </wp:positionV>
                  <wp:extent cx="1285875" cy="388620"/>
                  <wp:effectExtent l="0" t="0" r="9525" b="0"/>
                  <wp:wrapNone/>
                  <wp:docPr id="5" name="IM 8"/>
                  <wp:cNvGraphicFramePr/>
                  <a:graphic xmlns:a="http://schemas.openxmlformats.org/drawingml/2006/main">
                    <a:graphicData uri="http://schemas.openxmlformats.org/drawingml/2006/picture">
                      <pic:pic xmlns:pic="http://schemas.openxmlformats.org/drawingml/2006/picture">
                        <pic:nvPicPr>
                          <pic:cNvPr id="5" name="IM 8"/>
                          <pic:cNvPicPr>
                            <a:picLocks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1285875" cy="388620"/>
                          </a:xfrm>
                          <a:prstGeom prst="rect">
                            <a:avLst/>
                          </a:prstGeom>
                          <a:noFill/>
                        </pic:spPr>
                      </pic:pic>
                    </a:graphicData>
                  </a:graphic>
                </wp:anchor>
              </w:drawing>
            </w:r>
            <w:r>
              <w:rPr>
                <w:rFonts w:hint="eastAsia" w:ascii="宋体" w:hAnsi="宋体" w:eastAsia="宋体" w:cs="宋体"/>
                <w:b/>
                <w:bCs/>
                <w:snapToGrid w:val="0"/>
                <w:spacing w:val="2"/>
                <w:kern w:val="0"/>
                <w:sz w:val="20"/>
                <w:szCs w:val="20"/>
                <w:lang w:eastAsia="en-US"/>
              </w:rPr>
              <w:t>距离（</w:t>
            </w:r>
            <w:r>
              <w:rPr>
                <w:rFonts w:ascii="Times New Roman" w:hAnsi="Times New Roman" w:eastAsia="Times New Roman" w:cs="Times New Roman"/>
                <w:b/>
                <w:bCs/>
                <w:snapToGrid w:val="0"/>
                <w:spacing w:val="2"/>
                <w:kern w:val="0"/>
                <w:sz w:val="20"/>
                <w:szCs w:val="20"/>
                <w:lang w:eastAsia="en-US"/>
              </w:rPr>
              <w:t>m</w:t>
            </w:r>
            <w:r>
              <w:rPr>
                <w:rFonts w:hint="eastAsia" w:ascii="宋体" w:hAnsi="宋体" w:eastAsia="宋体" w:cs="宋体"/>
                <w:b/>
                <w:bCs/>
                <w:snapToGrid w:val="0"/>
                <w:spacing w:val="2"/>
                <w:kern w:val="0"/>
                <w:sz w:val="20"/>
                <w:szCs w:val="20"/>
                <w:lang w:eastAsia="en-US"/>
              </w:rPr>
              <w:t>）</w:t>
            </w:r>
          </w:p>
          <w:p w14:paraId="3622A924">
            <w:pPr>
              <w:kinsoku w:val="0"/>
              <w:topLinePunct/>
              <w:autoSpaceDE w:val="0"/>
              <w:autoSpaceDN w:val="0"/>
              <w:adjustRightInd w:val="0"/>
              <w:snapToGrid w:val="0"/>
              <w:spacing w:line="259" w:lineRule="auto"/>
              <w:ind w:left="35" w:right="188" w:firstLine="426" w:firstLineChars="200"/>
              <w:jc w:val="left"/>
              <w:textAlignment w:val="baseline"/>
              <w:rPr>
                <w:rFonts w:hint="eastAsia" w:ascii="宋体" w:hAnsi="宋体" w:eastAsia="宋体" w:cs="宋体"/>
                <w:snapToGrid w:val="0"/>
                <w:kern w:val="0"/>
                <w:sz w:val="20"/>
                <w:szCs w:val="20"/>
                <w:lang w:eastAsia="en-US"/>
              </w:rPr>
            </w:pPr>
            <w:r>
              <w:rPr>
                <w:rFonts w:hint="eastAsia" w:ascii="宋体" w:hAnsi="宋体" w:eastAsia="宋体" w:cs="宋体"/>
                <w:b/>
                <w:bCs/>
                <w:snapToGrid w:val="0"/>
                <w:spacing w:val="6"/>
                <w:kern w:val="0"/>
                <w:sz w:val="20"/>
                <w:szCs w:val="20"/>
                <w:lang w:eastAsia="en-US"/>
              </w:rPr>
              <w:t>施工设备</w:t>
            </w:r>
          </w:p>
        </w:tc>
        <w:tc>
          <w:tcPr>
            <w:tcW w:w="916" w:type="dxa"/>
            <w:tcBorders>
              <w:top w:val="single" w:color="000000" w:sz="2" w:space="0"/>
              <w:left w:val="single" w:color="000000" w:sz="2" w:space="0"/>
              <w:bottom w:val="single" w:color="000000" w:sz="2" w:space="0"/>
              <w:right w:val="single" w:color="000000" w:sz="2" w:space="0"/>
            </w:tcBorders>
          </w:tcPr>
          <w:p w14:paraId="6ABF9EF8">
            <w:pPr>
              <w:widowControl/>
              <w:kinsoku w:val="0"/>
              <w:autoSpaceDE w:val="0"/>
              <w:autoSpaceDN w:val="0"/>
              <w:adjustRightInd w:val="0"/>
              <w:snapToGrid w:val="0"/>
              <w:spacing w:before="211" w:line="230" w:lineRule="auto"/>
              <w:ind w:left="249"/>
              <w:jc w:val="left"/>
              <w:textAlignment w:val="baseline"/>
              <w:rPr>
                <w:rFonts w:hint="eastAsia" w:ascii="宋体" w:hAnsi="宋体" w:eastAsia="宋体" w:cs="宋体"/>
                <w:snapToGrid w:val="0"/>
                <w:kern w:val="0"/>
                <w:sz w:val="20"/>
                <w:szCs w:val="20"/>
                <w:lang w:eastAsia="en-US"/>
              </w:rPr>
            </w:pPr>
            <w:r>
              <w:rPr>
                <w:rFonts w:hint="eastAsia" w:ascii="宋体" w:hAnsi="宋体" w:eastAsia="宋体" w:cs="宋体"/>
                <w:b/>
                <w:bCs/>
                <w:snapToGrid w:val="0"/>
                <w:spacing w:val="4"/>
                <w:kern w:val="0"/>
                <w:sz w:val="20"/>
                <w:szCs w:val="20"/>
                <w:lang w:eastAsia="en-US"/>
              </w:rPr>
              <w:t>源强</w:t>
            </w:r>
          </w:p>
        </w:tc>
        <w:tc>
          <w:tcPr>
            <w:tcW w:w="916" w:type="dxa"/>
            <w:tcBorders>
              <w:top w:val="single" w:color="000000" w:sz="2" w:space="0"/>
              <w:left w:val="single" w:color="000000" w:sz="2" w:space="0"/>
              <w:bottom w:val="single" w:color="000000" w:sz="2" w:space="0"/>
              <w:right w:val="single" w:color="000000" w:sz="2" w:space="0"/>
            </w:tcBorders>
          </w:tcPr>
          <w:p w14:paraId="54428894">
            <w:pPr>
              <w:kinsoku w:val="0"/>
              <w:topLinePunct/>
              <w:autoSpaceDE w:val="0"/>
              <w:autoSpaceDN w:val="0"/>
              <w:adjustRightInd w:val="0"/>
              <w:snapToGrid w:val="0"/>
              <w:spacing w:before="248" w:line="194" w:lineRule="auto"/>
              <w:ind w:left="362"/>
              <w:jc w:val="left"/>
              <w:textAlignment w:val="baseline"/>
              <w:rPr>
                <w:rFonts w:ascii="Times New Roman" w:hAnsi="Times New Roman" w:eastAsia="Times New Roman" w:cs="Times New Roman"/>
                <w:snapToGrid w:val="0"/>
                <w:kern w:val="0"/>
                <w:sz w:val="20"/>
                <w:szCs w:val="20"/>
                <w:lang w:eastAsia="en-US"/>
              </w:rPr>
            </w:pPr>
            <w:r>
              <w:rPr>
                <w:rFonts w:ascii="Times New Roman" w:hAnsi="Times New Roman" w:eastAsia="Times New Roman" w:cs="Times New Roman"/>
                <w:b/>
                <w:bCs/>
                <w:snapToGrid w:val="0"/>
                <w:spacing w:val="-2"/>
                <w:kern w:val="0"/>
                <w:sz w:val="20"/>
                <w:szCs w:val="20"/>
                <w:lang w:eastAsia="en-US"/>
              </w:rPr>
              <w:t>10</w:t>
            </w:r>
          </w:p>
        </w:tc>
        <w:tc>
          <w:tcPr>
            <w:tcW w:w="916" w:type="dxa"/>
            <w:tcBorders>
              <w:top w:val="single" w:color="000000" w:sz="2" w:space="0"/>
              <w:left w:val="single" w:color="000000" w:sz="2" w:space="0"/>
              <w:bottom w:val="single" w:color="000000" w:sz="2" w:space="0"/>
              <w:right w:val="single" w:color="000000" w:sz="2" w:space="0"/>
            </w:tcBorders>
          </w:tcPr>
          <w:p w14:paraId="177E729B">
            <w:pPr>
              <w:kinsoku w:val="0"/>
              <w:topLinePunct/>
              <w:autoSpaceDE w:val="0"/>
              <w:autoSpaceDN w:val="0"/>
              <w:adjustRightInd w:val="0"/>
              <w:snapToGrid w:val="0"/>
              <w:spacing w:before="248" w:line="194" w:lineRule="auto"/>
              <w:ind w:left="352"/>
              <w:jc w:val="left"/>
              <w:textAlignment w:val="baseline"/>
              <w:rPr>
                <w:rFonts w:ascii="Times New Roman" w:hAnsi="Times New Roman" w:eastAsia="Times New Roman" w:cs="Times New Roman"/>
                <w:snapToGrid w:val="0"/>
                <w:kern w:val="0"/>
                <w:sz w:val="20"/>
                <w:szCs w:val="20"/>
                <w:lang w:eastAsia="en-US"/>
              </w:rPr>
            </w:pPr>
            <w:r>
              <w:rPr>
                <w:rFonts w:ascii="Times New Roman" w:hAnsi="Times New Roman" w:eastAsia="Times New Roman" w:cs="Times New Roman"/>
                <w:b/>
                <w:bCs/>
                <w:snapToGrid w:val="0"/>
                <w:spacing w:val="3"/>
                <w:kern w:val="0"/>
                <w:sz w:val="20"/>
                <w:szCs w:val="20"/>
                <w:lang w:eastAsia="en-US"/>
              </w:rPr>
              <w:t>30</w:t>
            </w:r>
          </w:p>
        </w:tc>
        <w:tc>
          <w:tcPr>
            <w:tcW w:w="916" w:type="dxa"/>
            <w:tcBorders>
              <w:top w:val="single" w:color="000000" w:sz="2" w:space="0"/>
              <w:left w:val="single" w:color="000000" w:sz="2" w:space="0"/>
              <w:bottom w:val="single" w:color="000000" w:sz="2" w:space="0"/>
              <w:right w:val="single" w:color="000000" w:sz="2" w:space="0"/>
            </w:tcBorders>
          </w:tcPr>
          <w:p w14:paraId="68FF59CE">
            <w:pPr>
              <w:kinsoku w:val="0"/>
              <w:topLinePunct/>
              <w:autoSpaceDE w:val="0"/>
              <w:autoSpaceDN w:val="0"/>
              <w:adjustRightInd w:val="0"/>
              <w:snapToGrid w:val="0"/>
              <w:spacing w:before="248" w:line="194" w:lineRule="auto"/>
              <w:ind w:left="357"/>
              <w:jc w:val="left"/>
              <w:textAlignment w:val="baseline"/>
              <w:rPr>
                <w:rFonts w:ascii="Times New Roman" w:hAnsi="Times New Roman" w:eastAsia="Times New Roman" w:cs="Times New Roman"/>
                <w:snapToGrid w:val="0"/>
                <w:kern w:val="0"/>
                <w:sz w:val="20"/>
                <w:szCs w:val="20"/>
                <w:lang w:eastAsia="en-US"/>
              </w:rPr>
            </w:pPr>
            <w:r>
              <w:rPr>
                <w:rFonts w:ascii="Times New Roman" w:hAnsi="Times New Roman" w:eastAsia="Times New Roman" w:cs="Times New Roman"/>
                <w:b/>
                <w:bCs/>
                <w:snapToGrid w:val="0"/>
                <w:spacing w:val="1"/>
                <w:kern w:val="0"/>
                <w:sz w:val="20"/>
                <w:szCs w:val="20"/>
                <w:lang w:eastAsia="en-US"/>
              </w:rPr>
              <w:t>60</w:t>
            </w:r>
          </w:p>
        </w:tc>
        <w:tc>
          <w:tcPr>
            <w:tcW w:w="916" w:type="dxa"/>
            <w:tcBorders>
              <w:top w:val="single" w:color="000000" w:sz="2" w:space="0"/>
              <w:left w:val="single" w:color="000000" w:sz="2" w:space="0"/>
              <w:bottom w:val="single" w:color="000000" w:sz="2" w:space="0"/>
              <w:right w:val="single" w:color="000000" w:sz="2" w:space="0"/>
            </w:tcBorders>
          </w:tcPr>
          <w:p w14:paraId="27252834">
            <w:pPr>
              <w:kinsoku w:val="0"/>
              <w:topLinePunct/>
              <w:autoSpaceDE w:val="0"/>
              <w:autoSpaceDN w:val="0"/>
              <w:adjustRightInd w:val="0"/>
              <w:snapToGrid w:val="0"/>
              <w:spacing w:before="248" w:line="194" w:lineRule="auto"/>
              <w:ind w:left="311"/>
              <w:jc w:val="left"/>
              <w:textAlignment w:val="baseline"/>
              <w:rPr>
                <w:rFonts w:ascii="Times New Roman" w:hAnsi="Times New Roman" w:eastAsia="Times New Roman" w:cs="Times New Roman"/>
                <w:snapToGrid w:val="0"/>
                <w:kern w:val="0"/>
                <w:sz w:val="20"/>
                <w:szCs w:val="20"/>
                <w:lang w:eastAsia="en-US"/>
              </w:rPr>
            </w:pPr>
            <w:r>
              <w:rPr>
                <w:rFonts w:ascii="Times New Roman" w:hAnsi="Times New Roman" w:eastAsia="Times New Roman" w:cs="Times New Roman"/>
                <w:b/>
                <w:bCs/>
                <w:snapToGrid w:val="0"/>
                <w:kern w:val="0"/>
                <w:sz w:val="20"/>
                <w:szCs w:val="20"/>
                <w:lang w:eastAsia="en-US"/>
              </w:rPr>
              <w:t>100</w:t>
            </w:r>
          </w:p>
        </w:tc>
        <w:tc>
          <w:tcPr>
            <w:tcW w:w="916" w:type="dxa"/>
            <w:tcBorders>
              <w:top w:val="single" w:color="000000" w:sz="2" w:space="0"/>
              <w:left w:val="single" w:color="000000" w:sz="2" w:space="0"/>
              <w:bottom w:val="single" w:color="000000" w:sz="2" w:space="0"/>
              <w:right w:val="single" w:color="000000" w:sz="2" w:space="0"/>
            </w:tcBorders>
          </w:tcPr>
          <w:p w14:paraId="578409BD">
            <w:pPr>
              <w:kinsoku w:val="0"/>
              <w:topLinePunct/>
              <w:autoSpaceDE w:val="0"/>
              <w:autoSpaceDN w:val="0"/>
              <w:adjustRightInd w:val="0"/>
              <w:snapToGrid w:val="0"/>
              <w:spacing w:before="248" w:line="194" w:lineRule="auto"/>
              <w:ind w:left="312"/>
              <w:jc w:val="left"/>
              <w:textAlignment w:val="baseline"/>
              <w:rPr>
                <w:rFonts w:ascii="Times New Roman" w:hAnsi="Times New Roman" w:eastAsia="Times New Roman" w:cs="Times New Roman"/>
                <w:snapToGrid w:val="0"/>
                <w:kern w:val="0"/>
                <w:sz w:val="20"/>
                <w:szCs w:val="20"/>
                <w:lang w:eastAsia="en-US"/>
              </w:rPr>
            </w:pPr>
            <w:r>
              <w:rPr>
                <w:rFonts w:ascii="Times New Roman" w:hAnsi="Times New Roman" w:eastAsia="Times New Roman" w:cs="Times New Roman"/>
                <w:b/>
                <w:bCs/>
                <w:snapToGrid w:val="0"/>
                <w:kern w:val="0"/>
                <w:sz w:val="20"/>
                <w:szCs w:val="20"/>
                <w:lang w:eastAsia="en-US"/>
              </w:rPr>
              <w:t>150</w:t>
            </w:r>
          </w:p>
        </w:tc>
        <w:tc>
          <w:tcPr>
            <w:tcW w:w="921" w:type="dxa"/>
            <w:tcBorders>
              <w:top w:val="single" w:color="000000" w:sz="2" w:space="0"/>
              <w:left w:val="single" w:color="000000" w:sz="2" w:space="0"/>
              <w:bottom w:val="single" w:color="000000" w:sz="2" w:space="0"/>
              <w:right w:val="single" w:color="000000" w:sz="2" w:space="0"/>
            </w:tcBorders>
          </w:tcPr>
          <w:p w14:paraId="7F766FFF">
            <w:pPr>
              <w:kinsoku w:val="0"/>
              <w:topLinePunct/>
              <w:autoSpaceDE w:val="0"/>
              <w:autoSpaceDN w:val="0"/>
              <w:adjustRightInd w:val="0"/>
              <w:snapToGrid w:val="0"/>
              <w:spacing w:before="248" w:line="194" w:lineRule="auto"/>
              <w:ind w:left="304"/>
              <w:jc w:val="left"/>
              <w:textAlignment w:val="baseline"/>
              <w:rPr>
                <w:rFonts w:ascii="Times New Roman" w:hAnsi="Times New Roman" w:eastAsia="Times New Roman" w:cs="Times New Roman"/>
                <w:snapToGrid w:val="0"/>
                <w:kern w:val="0"/>
                <w:sz w:val="20"/>
                <w:szCs w:val="20"/>
                <w:lang w:eastAsia="en-US"/>
              </w:rPr>
            </w:pPr>
            <w:r>
              <w:rPr>
                <w:rFonts w:ascii="Times New Roman" w:hAnsi="Times New Roman" w:eastAsia="Times New Roman" w:cs="Times New Roman"/>
                <w:b/>
                <w:bCs/>
                <w:snapToGrid w:val="0"/>
                <w:spacing w:val="3"/>
                <w:kern w:val="0"/>
                <w:sz w:val="20"/>
                <w:szCs w:val="20"/>
                <w:lang w:eastAsia="en-US"/>
              </w:rPr>
              <w:t>200</w:t>
            </w:r>
          </w:p>
        </w:tc>
      </w:tr>
      <w:tr w14:paraId="5CCF9C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2092" w:type="dxa"/>
            <w:tcBorders>
              <w:top w:val="single" w:color="000000" w:sz="2" w:space="0"/>
              <w:left w:val="single" w:color="000000" w:sz="2" w:space="0"/>
              <w:bottom w:val="single" w:color="000000" w:sz="2" w:space="0"/>
              <w:right w:val="single" w:color="000000" w:sz="2" w:space="0"/>
            </w:tcBorders>
            <w:vAlign w:val="center"/>
          </w:tcPr>
          <w:p w14:paraId="6C9EE4B5">
            <w:pPr>
              <w:topLinePunct/>
              <w:snapToGrid w:val="0"/>
              <w:jc w:val="center"/>
              <w:rPr>
                <w:rFonts w:hint="eastAsia" w:ascii="宋体" w:hAnsi="宋体" w:eastAsia="宋体" w:cs="宋体"/>
                <w:snapToGrid w:val="0"/>
                <w:kern w:val="0"/>
                <w:sz w:val="20"/>
                <w:szCs w:val="20"/>
                <w:lang w:eastAsia="en-US"/>
              </w:rPr>
            </w:pPr>
            <w:r>
              <w:rPr>
                <w:rFonts w:hint="eastAsia" w:ascii="Times New Roman" w:hAnsi="Times New Roman" w:eastAsia="宋体" w:cs="Times New Roman"/>
                <w:kern w:val="13"/>
                <w:sz w:val="20"/>
                <w:szCs w:val="20"/>
                <w:lang w:eastAsia="en-US"/>
              </w:rPr>
              <w:t>推土机</w:t>
            </w:r>
          </w:p>
        </w:tc>
        <w:tc>
          <w:tcPr>
            <w:tcW w:w="916" w:type="dxa"/>
            <w:tcBorders>
              <w:top w:val="single" w:color="000000" w:sz="2" w:space="0"/>
              <w:left w:val="single" w:color="000000" w:sz="2" w:space="0"/>
              <w:bottom w:val="single" w:color="000000" w:sz="2" w:space="0"/>
              <w:right w:val="single" w:color="000000" w:sz="2" w:space="0"/>
            </w:tcBorders>
            <w:vAlign w:val="center"/>
          </w:tcPr>
          <w:p w14:paraId="26B8EEDD">
            <w:pPr>
              <w:topLinePunct/>
              <w:snapToGrid w:val="0"/>
              <w:jc w:val="center"/>
              <w:rPr>
                <w:rFonts w:ascii="Times New Roman" w:hAnsi="Times New Roman" w:eastAsia="Times New Roman" w:cs="Times New Roman"/>
                <w:snapToGrid w:val="0"/>
                <w:kern w:val="0"/>
                <w:sz w:val="20"/>
                <w:szCs w:val="20"/>
                <w:lang w:eastAsia="en-US"/>
              </w:rPr>
            </w:pPr>
            <w:r>
              <w:rPr>
                <w:rFonts w:ascii="Times New Roman" w:hAnsi="Times New Roman" w:eastAsia="宋体" w:cs="Times New Roman"/>
                <w:kern w:val="13"/>
                <w:sz w:val="20"/>
                <w:szCs w:val="20"/>
              </w:rPr>
              <w:t>88</w:t>
            </w:r>
          </w:p>
        </w:tc>
        <w:tc>
          <w:tcPr>
            <w:tcW w:w="916" w:type="dxa"/>
            <w:tcBorders>
              <w:top w:val="single" w:color="000000" w:sz="2" w:space="0"/>
              <w:left w:val="single" w:color="000000" w:sz="2" w:space="0"/>
              <w:bottom w:val="single" w:color="000000" w:sz="2" w:space="0"/>
              <w:right w:val="single" w:color="000000" w:sz="2" w:space="0"/>
            </w:tcBorders>
          </w:tcPr>
          <w:p w14:paraId="1FB0588C">
            <w:pPr>
              <w:kinsoku w:val="0"/>
              <w:topLinePunct/>
              <w:autoSpaceDE w:val="0"/>
              <w:autoSpaceDN w:val="0"/>
              <w:adjustRightInd w:val="0"/>
              <w:snapToGrid w:val="0"/>
              <w:jc w:val="center"/>
              <w:textAlignment w:val="baseline"/>
              <w:rPr>
                <w:rFonts w:ascii="Times New Roman" w:hAnsi="Times New Roman" w:eastAsia="宋体" w:cs="Times New Roman"/>
                <w:snapToGrid w:val="0"/>
                <w:kern w:val="0"/>
                <w:sz w:val="20"/>
                <w:szCs w:val="20"/>
              </w:rPr>
            </w:pPr>
            <w:r>
              <w:rPr>
                <w:rFonts w:ascii="Times New Roman" w:hAnsi="Times New Roman" w:eastAsia="Times New Roman" w:cs="Times New Roman"/>
                <w:snapToGrid w:val="0"/>
                <w:kern w:val="0"/>
                <w:sz w:val="20"/>
                <w:szCs w:val="20"/>
                <w:lang w:eastAsia="en-US"/>
              </w:rPr>
              <w:t>6</w:t>
            </w:r>
            <w:r>
              <w:rPr>
                <w:rFonts w:ascii="Times New Roman" w:hAnsi="Times New Roman" w:eastAsia="宋体" w:cs="Times New Roman"/>
                <w:snapToGrid w:val="0"/>
                <w:kern w:val="0"/>
                <w:sz w:val="20"/>
                <w:szCs w:val="20"/>
              </w:rPr>
              <w:t>8</w:t>
            </w:r>
          </w:p>
        </w:tc>
        <w:tc>
          <w:tcPr>
            <w:tcW w:w="916" w:type="dxa"/>
            <w:tcBorders>
              <w:top w:val="single" w:color="000000" w:sz="2" w:space="0"/>
              <w:left w:val="single" w:color="000000" w:sz="2" w:space="0"/>
              <w:bottom w:val="single" w:color="000000" w:sz="2" w:space="0"/>
              <w:right w:val="single" w:color="000000" w:sz="2" w:space="0"/>
            </w:tcBorders>
          </w:tcPr>
          <w:p w14:paraId="4B41B88B">
            <w:pPr>
              <w:kinsoku w:val="0"/>
              <w:topLinePunct/>
              <w:autoSpaceDE w:val="0"/>
              <w:autoSpaceDN w:val="0"/>
              <w:adjustRightInd w:val="0"/>
              <w:snapToGrid w:val="0"/>
              <w:jc w:val="center"/>
              <w:textAlignment w:val="baseline"/>
              <w:rPr>
                <w:rFonts w:ascii="Times New Roman" w:hAnsi="Times New Roman" w:eastAsia="宋体" w:cs="Times New Roman"/>
                <w:snapToGrid w:val="0"/>
                <w:kern w:val="0"/>
                <w:sz w:val="20"/>
                <w:szCs w:val="20"/>
              </w:rPr>
            </w:pPr>
            <w:r>
              <w:rPr>
                <w:rFonts w:ascii="Times New Roman" w:hAnsi="Times New Roman" w:eastAsia="宋体" w:cs="Times New Roman"/>
                <w:snapToGrid w:val="0"/>
                <w:kern w:val="0"/>
                <w:sz w:val="20"/>
                <w:szCs w:val="20"/>
              </w:rPr>
              <w:t>58.5</w:t>
            </w:r>
          </w:p>
        </w:tc>
        <w:tc>
          <w:tcPr>
            <w:tcW w:w="916" w:type="dxa"/>
            <w:tcBorders>
              <w:top w:val="single" w:color="000000" w:sz="2" w:space="0"/>
              <w:left w:val="single" w:color="000000" w:sz="2" w:space="0"/>
              <w:bottom w:val="single" w:color="000000" w:sz="2" w:space="0"/>
              <w:right w:val="single" w:color="000000" w:sz="2" w:space="0"/>
            </w:tcBorders>
          </w:tcPr>
          <w:p w14:paraId="3351837D">
            <w:pPr>
              <w:kinsoku w:val="0"/>
              <w:topLinePunct/>
              <w:autoSpaceDE w:val="0"/>
              <w:autoSpaceDN w:val="0"/>
              <w:adjustRightInd w:val="0"/>
              <w:snapToGrid w:val="0"/>
              <w:jc w:val="center"/>
              <w:textAlignment w:val="baseline"/>
              <w:rPr>
                <w:rFonts w:ascii="Times New Roman" w:hAnsi="Times New Roman" w:eastAsia="宋体" w:cs="Times New Roman"/>
                <w:snapToGrid w:val="0"/>
                <w:kern w:val="0"/>
                <w:sz w:val="20"/>
                <w:szCs w:val="20"/>
              </w:rPr>
            </w:pPr>
            <w:r>
              <w:rPr>
                <w:rFonts w:ascii="Times New Roman" w:hAnsi="Times New Roman" w:eastAsia="宋体" w:cs="Times New Roman"/>
                <w:snapToGrid w:val="0"/>
                <w:kern w:val="0"/>
                <w:sz w:val="20"/>
                <w:szCs w:val="20"/>
              </w:rPr>
              <w:t>52.4</w:t>
            </w:r>
          </w:p>
        </w:tc>
        <w:tc>
          <w:tcPr>
            <w:tcW w:w="916" w:type="dxa"/>
            <w:tcBorders>
              <w:top w:val="single" w:color="000000" w:sz="2" w:space="0"/>
              <w:left w:val="single" w:color="000000" w:sz="2" w:space="0"/>
              <w:bottom w:val="single" w:color="000000" w:sz="2" w:space="0"/>
              <w:right w:val="single" w:color="000000" w:sz="2" w:space="0"/>
            </w:tcBorders>
          </w:tcPr>
          <w:p w14:paraId="592E27D4">
            <w:pPr>
              <w:kinsoku w:val="0"/>
              <w:topLinePunct/>
              <w:autoSpaceDE w:val="0"/>
              <w:autoSpaceDN w:val="0"/>
              <w:adjustRightInd w:val="0"/>
              <w:snapToGrid w:val="0"/>
              <w:jc w:val="center"/>
              <w:textAlignment w:val="baseline"/>
              <w:rPr>
                <w:rFonts w:ascii="Times New Roman" w:hAnsi="Times New Roman" w:eastAsia="宋体" w:cs="Times New Roman"/>
                <w:snapToGrid w:val="0"/>
                <w:kern w:val="0"/>
                <w:sz w:val="20"/>
                <w:szCs w:val="20"/>
              </w:rPr>
            </w:pPr>
            <w:r>
              <w:rPr>
                <w:rFonts w:ascii="Times New Roman" w:hAnsi="Times New Roman" w:eastAsia="宋体" w:cs="Times New Roman"/>
                <w:snapToGrid w:val="0"/>
                <w:kern w:val="0"/>
                <w:sz w:val="20"/>
                <w:szCs w:val="20"/>
              </w:rPr>
              <w:t>48</w:t>
            </w:r>
          </w:p>
        </w:tc>
        <w:tc>
          <w:tcPr>
            <w:tcW w:w="916" w:type="dxa"/>
            <w:tcBorders>
              <w:top w:val="single" w:color="000000" w:sz="2" w:space="0"/>
              <w:left w:val="single" w:color="000000" w:sz="2" w:space="0"/>
              <w:bottom w:val="single" w:color="000000" w:sz="2" w:space="0"/>
              <w:right w:val="single" w:color="000000" w:sz="2" w:space="0"/>
            </w:tcBorders>
          </w:tcPr>
          <w:p w14:paraId="5ABACC8D">
            <w:pPr>
              <w:kinsoku w:val="0"/>
              <w:topLinePunct/>
              <w:autoSpaceDE w:val="0"/>
              <w:autoSpaceDN w:val="0"/>
              <w:adjustRightInd w:val="0"/>
              <w:snapToGrid w:val="0"/>
              <w:jc w:val="center"/>
              <w:textAlignment w:val="baseline"/>
              <w:rPr>
                <w:rFonts w:ascii="Times New Roman" w:hAnsi="Times New Roman" w:eastAsia="宋体" w:cs="Times New Roman"/>
                <w:snapToGrid w:val="0"/>
                <w:kern w:val="0"/>
                <w:sz w:val="20"/>
                <w:szCs w:val="20"/>
              </w:rPr>
            </w:pPr>
            <w:r>
              <w:rPr>
                <w:rFonts w:ascii="Times New Roman" w:hAnsi="Times New Roman" w:eastAsia="宋体" w:cs="Times New Roman"/>
                <w:snapToGrid w:val="0"/>
                <w:kern w:val="0"/>
                <w:sz w:val="20"/>
                <w:szCs w:val="20"/>
              </w:rPr>
              <w:t>44.5</w:t>
            </w:r>
          </w:p>
        </w:tc>
        <w:tc>
          <w:tcPr>
            <w:tcW w:w="921" w:type="dxa"/>
            <w:tcBorders>
              <w:top w:val="single" w:color="000000" w:sz="2" w:space="0"/>
              <w:left w:val="single" w:color="000000" w:sz="2" w:space="0"/>
              <w:bottom w:val="single" w:color="000000" w:sz="2" w:space="0"/>
              <w:right w:val="single" w:color="000000" w:sz="2" w:space="0"/>
            </w:tcBorders>
          </w:tcPr>
          <w:p w14:paraId="4B462393">
            <w:pPr>
              <w:kinsoku w:val="0"/>
              <w:topLinePunct/>
              <w:autoSpaceDE w:val="0"/>
              <w:autoSpaceDN w:val="0"/>
              <w:adjustRightInd w:val="0"/>
              <w:snapToGrid w:val="0"/>
              <w:jc w:val="center"/>
              <w:textAlignment w:val="baseline"/>
              <w:rPr>
                <w:rFonts w:ascii="Times New Roman" w:hAnsi="Times New Roman" w:eastAsia="宋体" w:cs="Times New Roman"/>
                <w:snapToGrid w:val="0"/>
                <w:kern w:val="0"/>
                <w:sz w:val="20"/>
                <w:szCs w:val="20"/>
              </w:rPr>
            </w:pPr>
            <w:r>
              <w:rPr>
                <w:rFonts w:ascii="Times New Roman" w:hAnsi="Times New Roman" w:eastAsia="宋体" w:cs="Times New Roman"/>
                <w:snapToGrid w:val="0"/>
                <w:kern w:val="0"/>
                <w:sz w:val="20"/>
                <w:szCs w:val="20"/>
              </w:rPr>
              <w:t>42</w:t>
            </w:r>
          </w:p>
        </w:tc>
      </w:tr>
      <w:tr w14:paraId="7DF190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2092" w:type="dxa"/>
            <w:tcBorders>
              <w:top w:val="single" w:color="000000" w:sz="2" w:space="0"/>
              <w:left w:val="single" w:color="000000" w:sz="2" w:space="0"/>
              <w:bottom w:val="single" w:color="000000" w:sz="2" w:space="0"/>
              <w:right w:val="single" w:color="000000" w:sz="2" w:space="0"/>
            </w:tcBorders>
            <w:vAlign w:val="center"/>
          </w:tcPr>
          <w:p w14:paraId="23C28C2E">
            <w:pPr>
              <w:topLinePunct/>
              <w:snapToGrid w:val="0"/>
              <w:jc w:val="center"/>
              <w:rPr>
                <w:rFonts w:hint="eastAsia" w:ascii="宋体" w:hAnsi="宋体" w:eastAsia="宋体" w:cs="宋体"/>
                <w:snapToGrid w:val="0"/>
                <w:kern w:val="0"/>
                <w:sz w:val="20"/>
                <w:szCs w:val="20"/>
                <w:lang w:eastAsia="en-US"/>
              </w:rPr>
            </w:pPr>
            <w:r>
              <w:rPr>
                <w:rFonts w:hint="eastAsia" w:ascii="Times New Roman" w:hAnsi="Times New Roman" w:eastAsia="宋体" w:cs="Times New Roman"/>
                <w:kern w:val="13"/>
                <w:sz w:val="20"/>
                <w:szCs w:val="20"/>
                <w:lang w:eastAsia="en-US"/>
              </w:rPr>
              <w:t>挖掘机</w:t>
            </w:r>
          </w:p>
        </w:tc>
        <w:tc>
          <w:tcPr>
            <w:tcW w:w="916" w:type="dxa"/>
            <w:tcBorders>
              <w:top w:val="single" w:color="000000" w:sz="2" w:space="0"/>
              <w:left w:val="single" w:color="000000" w:sz="2" w:space="0"/>
              <w:bottom w:val="single" w:color="000000" w:sz="2" w:space="0"/>
              <w:right w:val="single" w:color="000000" w:sz="2" w:space="0"/>
            </w:tcBorders>
            <w:vAlign w:val="center"/>
          </w:tcPr>
          <w:p w14:paraId="798880C5">
            <w:pPr>
              <w:topLinePunct/>
              <w:snapToGrid w:val="0"/>
              <w:jc w:val="center"/>
              <w:rPr>
                <w:rFonts w:ascii="Times New Roman" w:hAnsi="Times New Roman" w:eastAsia="Times New Roman" w:cs="Times New Roman"/>
                <w:snapToGrid w:val="0"/>
                <w:kern w:val="0"/>
                <w:sz w:val="20"/>
                <w:szCs w:val="20"/>
                <w:lang w:eastAsia="en-US"/>
              </w:rPr>
            </w:pPr>
            <w:r>
              <w:rPr>
                <w:rFonts w:ascii="Times New Roman" w:hAnsi="Times New Roman" w:eastAsia="宋体" w:cs="Times New Roman"/>
                <w:kern w:val="13"/>
                <w:sz w:val="20"/>
                <w:szCs w:val="20"/>
              </w:rPr>
              <w:t>90</w:t>
            </w:r>
          </w:p>
        </w:tc>
        <w:tc>
          <w:tcPr>
            <w:tcW w:w="916" w:type="dxa"/>
            <w:tcBorders>
              <w:top w:val="single" w:color="000000" w:sz="2" w:space="0"/>
              <w:left w:val="single" w:color="000000" w:sz="2" w:space="0"/>
              <w:bottom w:val="single" w:color="000000" w:sz="2" w:space="0"/>
              <w:right w:val="single" w:color="000000" w:sz="2" w:space="0"/>
            </w:tcBorders>
          </w:tcPr>
          <w:p w14:paraId="04C11163">
            <w:pPr>
              <w:kinsoku w:val="0"/>
              <w:topLinePunct/>
              <w:autoSpaceDE w:val="0"/>
              <w:autoSpaceDN w:val="0"/>
              <w:adjustRightInd w:val="0"/>
              <w:snapToGrid w:val="0"/>
              <w:jc w:val="center"/>
              <w:textAlignment w:val="baseline"/>
              <w:rPr>
                <w:rFonts w:ascii="Times New Roman" w:hAnsi="Times New Roman" w:eastAsia="宋体" w:cs="Times New Roman"/>
                <w:snapToGrid w:val="0"/>
                <w:kern w:val="0"/>
                <w:sz w:val="20"/>
                <w:szCs w:val="20"/>
              </w:rPr>
            </w:pPr>
            <w:r>
              <w:rPr>
                <w:rFonts w:ascii="Times New Roman" w:hAnsi="Times New Roman" w:eastAsia="宋体" w:cs="Times New Roman"/>
                <w:snapToGrid w:val="0"/>
                <w:kern w:val="0"/>
                <w:sz w:val="20"/>
                <w:szCs w:val="20"/>
              </w:rPr>
              <w:t>70</w:t>
            </w:r>
          </w:p>
        </w:tc>
        <w:tc>
          <w:tcPr>
            <w:tcW w:w="916" w:type="dxa"/>
            <w:tcBorders>
              <w:top w:val="single" w:color="000000" w:sz="2" w:space="0"/>
              <w:left w:val="single" w:color="000000" w:sz="2" w:space="0"/>
              <w:bottom w:val="single" w:color="000000" w:sz="2" w:space="0"/>
              <w:right w:val="single" w:color="000000" w:sz="2" w:space="0"/>
            </w:tcBorders>
          </w:tcPr>
          <w:p w14:paraId="7DC4B457">
            <w:pPr>
              <w:kinsoku w:val="0"/>
              <w:topLinePunct/>
              <w:autoSpaceDE w:val="0"/>
              <w:autoSpaceDN w:val="0"/>
              <w:adjustRightInd w:val="0"/>
              <w:snapToGrid w:val="0"/>
              <w:jc w:val="center"/>
              <w:textAlignment w:val="baseline"/>
              <w:rPr>
                <w:rFonts w:ascii="Times New Roman" w:hAnsi="Times New Roman" w:eastAsia="宋体" w:cs="Times New Roman"/>
                <w:snapToGrid w:val="0"/>
                <w:kern w:val="0"/>
                <w:sz w:val="20"/>
                <w:szCs w:val="20"/>
              </w:rPr>
            </w:pPr>
            <w:r>
              <w:rPr>
                <w:rFonts w:ascii="Times New Roman" w:hAnsi="Times New Roman" w:eastAsia="宋体" w:cs="Times New Roman"/>
                <w:snapToGrid w:val="0"/>
                <w:kern w:val="0"/>
                <w:sz w:val="20"/>
                <w:szCs w:val="20"/>
              </w:rPr>
              <w:t>60.5</w:t>
            </w:r>
          </w:p>
        </w:tc>
        <w:tc>
          <w:tcPr>
            <w:tcW w:w="916" w:type="dxa"/>
            <w:tcBorders>
              <w:top w:val="single" w:color="000000" w:sz="2" w:space="0"/>
              <w:left w:val="single" w:color="000000" w:sz="2" w:space="0"/>
              <w:bottom w:val="single" w:color="000000" w:sz="2" w:space="0"/>
              <w:right w:val="single" w:color="000000" w:sz="2" w:space="0"/>
            </w:tcBorders>
          </w:tcPr>
          <w:p w14:paraId="7E476257">
            <w:pPr>
              <w:kinsoku w:val="0"/>
              <w:topLinePunct/>
              <w:autoSpaceDE w:val="0"/>
              <w:autoSpaceDN w:val="0"/>
              <w:adjustRightInd w:val="0"/>
              <w:snapToGrid w:val="0"/>
              <w:jc w:val="center"/>
              <w:textAlignment w:val="baseline"/>
              <w:rPr>
                <w:rFonts w:ascii="Times New Roman" w:hAnsi="Times New Roman" w:eastAsia="宋体" w:cs="Times New Roman"/>
                <w:snapToGrid w:val="0"/>
                <w:kern w:val="0"/>
                <w:sz w:val="20"/>
                <w:szCs w:val="20"/>
              </w:rPr>
            </w:pPr>
            <w:r>
              <w:rPr>
                <w:rFonts w:ascii="Times New Roman" w:hAnsi="Times New Roman" w:eastAsia="宋体" w:cs="Times New Roman"/>
                <w:snapToGrid w:val="0"/>
                <w:kern w:val="0"/>
                <w:sz w:val="20"/>
                <w:szCs w:val="20"/>
              </w:rPr>
              <w:t>54.4</w:t>
            </w:r>
          </w:p>
        </w:tc>
        <w:tc>
          <w:tcPr>
            <w:tcW w:w="916" w:type="dxa"/>
            <w:tcBorders>
              <w:top w:val="single" w:color="000000" w:sz="2" w:space="0"/>
              <w:left w:val="single" w:color="000000" w:sz="2" w:space="0"/>
              <w:bottom w:val="single" w:color="000000" w:sz="2" w:space="0"/>
              <w:right w:val="single" w:color="000000" w:sz="2" w:space="0"/>
            </w:tcBorders>
          </w:tcPr>
          <w:p w14:paraId="1394A3D0">
            <w:pPr>
              <w:kinsoku w:val="0"/>
              <w:topLinePunct/>
              <w:autoSpaceDE w:val="0"/>
              <w:autoSpaceDN w:val="0"/>
              <w:adjustRightInd w:val="0"/>
              <w:snapToGrid w:val="0"/>
              <w:jc w:val="center"/>
              <w:textAlignment w:val="baseline"/>
              <w:rPr>
                <w:rFonts w:ascii="Times New Roman" w:hAnsi="Times New Roman" w:eastAsia="宋体" w:cs="Times New Roman"/>
                <w:snapToGrid w:val="0"/>
                <w:kern w:val="0"/>
                <w:sz w:val="20"/>
                <w:szCs w:val="20"/>
              </w:rPr>
            </w:pPr>
            <w:r>
              <w:rPr>
                <w:rFonts w:ascii="Times New Roman" w:hAnsi="Times New Roman" w:eastAsia="宋体" w:cs="Times New Roman"/>
                <w:snapToGrid w:val="0"/>
                <w:kern w:val="0"/>
                <w:sz w:val="20"/>
                <w:szCs w:val="20"/>
              </w:rPr>
              <w:t>50</w:t>
            </w:r>
          </w:p>
        </w:tc>
        <w:tc>
          <w:tcPr>
            <w:tcW w:w="916" w:type="dxa"/>
            <w:tcBorders>
              <w:top w:val="single" w:color="000000" w:sz="2" w:space="0"/>
              <w:left w:val="single" w:color="000000" w:sz="2" w:space="0"/>
              <w:bottom w:val="single" w:color="000000" w:sz="2" w:space="0"/>
              <w:right w:val="single" w:color="000000" w:sz="2" w:space="0"/>
            </w:tcBorders>
          </w:tcPr>
          <w:p w14:paraId="485D0DF2">
            <w:pPr>
              <w:kinsoku w:val="0"/>
              <w:topLinePunct/>
              <w:autoSpaceDE w:val="0"/>
              <w:autoSpaceDN w:val="0"/>
              <w:adjustRightInd w:val="0"/>
              <w:snapToGrid w:val="0"/>
              <w:jc w:val="center"/>
              <w:textAlignment w:val="baseline"/>
              <w:rPr>
                <w:rFonts w:ascii="Times New Roman" w:hAnsi="Times New Roman" w:eastAsia="宋体" w:cs="Times New Roman"/>
                <w:snapToGrid w:val="0"/>
                <w:kern w:val="0"/>
                <w:sz w:val="20"/>
                <w:szCs w:val="20"/>
              </w:rPr>
            </w:pPr>
            <w:r>
              <w:rPr>
                <w:rFonts w:ascii="Times New Roman" w:hAnsi="Times New Roman" w:eastAsia="宋体" w:cs="Times New Roman"/>
                <w:snapToGrid w:val="0"/>
                <w:kern w:val="0"/>
                <w:sz w:val="20"/>
                <w:szCs w:val="20"/>
              </w:rPr>
              <w:t>46.5</w:t>
            </w:r>
          </w:p>
        </w:tc>
        <w:tc>
          <w:tcPr>
            <w:tcW w:w="921" w:type="dxa"/>
            <w:tcBorders>
              <w:top w:val="single" w:color="000000" w:sz="2" w:space="0"/>
              <w:left w:val="single" w:color="000000" w:sz="2" w:space="0"/>
              <w:bottom w:val="single" w:color="000000" w:sz="2" w:space="0"/>
              <w:right w:val="single" w:color="000000" w:sz="2" w:space="0"/>
            </w:tcBorders>
          </w:tcPr>
          <w:p w14:paraId="34ECDD46">
            <w:pPr>
              <w:kinsoku w:val="0"/>
              <w:topLinePunct/>
              <w:autoSpaceDE w:val="0"/>
              <w:autoSpaceDN w:val="0"/>
              <w:adjustRightInd w:val="0"/>
              <w:snapToGrid w:val="0"/>
              <w:jc w:val="center"/>
              <w:textAlignment w:val="baseline"/>
              <w:rPr>
                <w:rFonts w:ascii="Times New Roman" w:hAnsi="Times New Roman" w:eastAsia="宋体" w:cs="Times New Roman"/>
                <w:snapToGrid w:val="0"/>
                <w:kern w:val="0"/>
                <w:sz w:val="20"/>
                <w:szCs w:val="20"/>
              </w:rPr>
            </w:pPr>
            <w:r>
              <w:rPr>
                <w:rFonts w:ascii="Times New Roman" w:hAnsi="Times New Roman" w:eastAsia="宋体" w:cs="Times New Roman"/>
                <w:snapToGrid w:val="0"/>
                <w:kern w:val="0"/>
                <w:sz w:val="20"/>
                <w:szCs w:val="20"/>
              </w:rPr>
              <w:t>44</w:t>
            </w:r>
          </w:p>
        </w:tc>
      </w:tr>
      <w:tr w14:paraId="1BF23C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2092" w:type="dxa"/>
            <w:tcBorders>
              <w:top w:val="single" w:color="000000" w:sz="2" w:space="0"/>
              <w:left w:val="single" w:color="000000" w:sz="2" w:space="0"/>
              <w:bottom w:val="single" w:color="000000" w:sz="2" w:space="0"/>
              <w:right w:val="single" w:color="000000" w:sz="2" w:space="0"/>
            </w:tcBorders>
            <w:vAlign w:val="center"/>
          </w:tcPr>
          <w:p w14:paraId="3742A3E6">
            <w:pPr>
              <w:topLinePunct/>
              <w:snapToGrid w:val="0"/>
              <w:jc w:val="center"/>
              <w:rPr>
                <w:rFonts w:hint="eastAsia" w:ascii="宋体" w:hAnsi="宋体" w:eastAsia="宋体" w:cs="宋体"/>
                <w:snapToGrid w:val="0"/>
                <w:kern w:val="0"/>
                <w:sz w:val="20"/>
                <w:szCs w:val="20"/>
                <w:lang w:eastAsia="en-US"/>
              </w:rPr>
            </w:pPr>
            <w:r>
              <w:rPr>
                <w:rFonts w:hint="eastAsia" w:ascii="Times New Roman" w:hAnsi="Times New Roman" w:eastAsia="宋体" w:cs="Times New Roman"/>
                <w:kern w:val="13"/>
                <w:sz w:val="20"/>
                <w:szCs w:val="20"/>
              </w:rPr>
              <w:t>装载机</w:t>
            </w:r>
          </w:p>
        </w:tc>
        <w:tc>
          <w:tcPr>
            <w:tcW w:w="916" w:type="dxa"/>
            <w:tcBorders>
              <w:top w:val="single" w:color="000000" w:sz="2" w:space="0"/>
              <w:left w:val="single" w:color="000000" w:sz="2" w:space="0"/>
              <w:bottom w:val="single" w:color="000000" w:sz="2" w:space="0"/>
              <w:right w:val="single" w:color="000000" w:sz="2" w:space="0"/>
            </w:tcBorders>
            <w:vAlign w:val="center"/>
          </w:tcPr>
          <w:p w14:paraId="12967703">
            <w:pPr>
              <w:topLinePunct/>
              <w:snapToGrid w:val="0"/>
              <w:jc w:val="center"/>
              <w:rPr>
                <w:rFonts w:ascii="Times New Roman" w:hAnsi="Times New Roman" w:eastAsia="Times New Roman" w:cs="Times New Roman"/>
                <w:snapToGrid w:val="0"/>
                <w:kern w:val="0"/>
                <w:sz w:val="20"/>
                <w:szCs w:val="20"/>
                <w:lang w:eastAsia="en-US"/>
              </w:rPr>
            </w:pPr>
            <w:r>
              <w:rPr>
                <w:rFonts w:ascii="Times New Roman" w:hAnsi="Times New Roman" w:eastAsia="宋体" w:cs="Times New Roman"/>
                <w:kern w:val="13"/>
                <w:sz w:val="20"/>
                <w:szCs w:val="20"/>
              </w:rPr>
              <w:t>95</w:t>
            </w:r>
          </w:p>
        </w:tc>
        <w:tc>
          <w:tcPr>
            <w:tcW w:w="916" w:type="dxa"/>
            <w:tcBorders>
              <w:top w:val="single" w:color="000000" w:sz="2" w:space="0"/>
              <w:left w:val="single" w:color="000000" w:sz="2" w:space="0"/>
              <w:bottom w:val="single" w:color="000000" w:sz="2" w:space="0"/>
              <w:right w:val="single" w:color="000000" w:sz="2" w:space="0"/>
            </w:tcBorders>
          </w:tcPr>
          <w:p w14:paraId="31607A5E">
            <w:pPr>
              <w:kinsoku w:val="0"/>
              <w:topLinePunct/>
              <w:autoSpaceDE w:val="0"/>
              <w:autoSpaceDN w:val="0"/>
              <w:adjustRightInd w:val="0"/>
              <w:snapToGrid w:val="0"/>
              <w:jc w:val="center"/>
              <w:textAlignment w:val="baseline"/>
              <w:rPr>
                <w:rFonts w:ascii="Times New Roman" w:hAnsi="Times New Roman" w:eastAsia="宋体" w:cs="Times New Roman"/>
                <w:snapToGrid w:val="0"/>
                <w:kern w:val="0"/>
                <w:sz w:val="20"/>
                <w:szCs w:val="20"/>
              </w:rPr>
            </w:pPr>
            <w:r>
              <w:rPr>
                <w:rFonts w:ascii="Times New Roman" w:hAnsi="Times New Roman" w:eastAsia="宋体" w:cs="Times New Roman"/>
                <w:snapToGrid w:val="0"/>
                <w:kern w:val="0"/>
                <w:sz w:val="20"/>
                <w:szCs w:val="20"/>
              </w:rPr>
              <w:t>75</w:t>
            </w:r>
          </w:p>
        </w:tc>
        <w:tc>
          <w:tcPr>
            <w:tcW w:w="916" w:type="dxa"/>
            <w:tcBorders>
              <w:top w:val="single" w:color="000000" w:sz="2" w:space="0"/>
              <w:left w:val="single" w:color="000000" w:sz="2" w:space="0"/>
              <w:bottom w:val="single" w:color="000000" w:sz="2" w:space="0"/>
              <w:right w:val="single" w:color="000000" w:sz="2" w:space="0"/>
            </w:tcBorders>
          </w:tcPr>
          <w:p w14:paraId="5D433E8A">
            <w:pPr>
              <w:kinsoku w:val="0"/>
              <w:topLinePunct/>
              <w:autoSpaceDE w:val="0"/>
              <w:autoSpaceDN w:val="0"/>
              <w:adjustRightInd w:val="0"/>
              <w:snapToGrid w:val="0"/>
              <w:jc w:val="center"/>
              <w:textAlignment w:val="baseline"/>
              <w:rPr>
                <w:rFonts w:ascii="Times New Roman" w:hAnsi="Times New Roman" w:eastAsia="宋体" w:cs="Times New Roman"/>
                <w:snapToGrid w:val="0"/>
                <w:kern w:val="0"/>
                <w:sz w:val="20"/>
                <w:szCs w:val="20"/>
              </w:rPr>
            </w:pPr>
            <w:r>
              <w:rPr>
                <w:rFonts w:ascii="Times New Roman" w:hAnsi="Times New Roman" w:eastAsia="宋体" w:cs="Times New Roman"/>
                <w:snapToGrid w:val="0"/>
                <w:kern w:val="0"/>
                <w:sz w:val="20"/>
                <w:szCs w:val="20"/>
              </w:rPr>
              <w:t>65.5</w:t>
            </w:r>
          </w:p>
        </w:tc>
        <w:tc>
          <w:tcPr>
            <w:tcW w:w="916" w:type="dxa"/>
            <w:tcBorders>
              <w:top w:val="single" w:color="000000" w:sz="2" w:space="0"/>
              <w:left w:val="single" w:color="000000" w:sz="2" w:space="0"/>
              <w:bottom w:val="single" w:color="000000" w:sz="2" w:space="0"/>
              <w:right w:val="single" w:color="000000" w:sz="2" w:space="0"/>
            </w:tcBorders>
          </w:tcPr>
          <w:p w14:paraId="77C31E87">
            <w:pPr>
              <w:kinsoku w:val="0"/>
              <w:topLinePunct/>
              <w:autoSpaceDE w:val="0"/>
              <w:autoSpaceDN w:val="0"/>
              <w:adjustRightInd w:val="0"/>
              <w:snapToGrid w:val="0"/>
              <w:jc w:val="center"/>
              <w:textAlignment w:val="baseline"/>
              <w:rPr>
                <w:rFonts w:ascii="Times New Roman" w:hAnsi="Times New Roman" w:eastAsia="宋体" w:cs="Times New Roman"/>
                <w:snapToGrid w:val="0"/>
                <w:kern w:val="0"/>
                <w:sz w:val="20"/>
                <w:szCs w:val="20"/>
              </w:rPr>
            </w:pPr>
            <w:r>
              <w:rPr>
                <w:rFonts w:ascii="Times New Roman" w:hAnsi="Times New Roman" w:eastAsia="宋体" w:cs="Times New Roman"/>
                <w:snapToGrid w:val="0"/>
                <w:kern w:val="0"/>
                <w:sz w:val="20"/>
                <w:szCs w:val="20"/>
              </w:rPr>
              <w:t>59.4</w:t>
            </w:r>
          </w:p>
        </w:tc>
        <w:tc>
          <w:tcPr>
            <w:tcW w:w="916" w:type="dxa"/>
            <w:tcBorders>
              <w:top w:val="single" w:color="000000" w:sz="2" w:space="0"/>
              <w:left w:val="single" w:color="000000" w:sz="2" w:space="0"/>
              <w:bottom w:val="single" w:color="000000" w:sz="2" w:space="0"/>
              <w:right w:val="single" w:color="000000" w:sz="2" w:space="0"/>
            </w:tcBorders>
          </w:tcPr>
          <w:p w14:paraId="13771E8D">
            <w:pPr>
              <w:kinsoku w:val="0"/>
              <w:topLinePunct/>
              <w:autoSpaceDE w:val="0"/>
              <w:autoSpaceDN w:val="0"/>
              <w:adjustRightInd w:val="0"/>
              <w:snapToGrid w:val="0"/>
              <w:jc w:val="center"/>
              <w:textAlignment w:val="baseline"/>
              <w:rPr>
                <w:rFonts w:ascii="Times New Roman" w:hAnsi="Times New Roman" w:eastAsia="宋体" w:cs="Times New Roman"/>
                <w:snapToGrid w:val="0"/>
                <w:kern w:val="0"/>
                <w:sz w:val="20"/>
                <w:szCs w:val="20"/>
              </w:rPr>
            </w:pPr>
            <w:r>
              <w:rPr>
                <w:rFonts w:ascii="Times New Roman" w:hAnsi="Times New Roman" w:eastAsia="宋体" w:cs="Times New Roman"/>
                <w:snapToGrid w:val="0"/>
                <w:kern w:val="0"/>
                <w:sz w:val="20"/>
                <w:szCs w:val="20"/>
              </w:rPr>
              <w:t>55</w:t>
            </w:r>
          </w:p>
        </w:tc>
        <w:tc>
          <w:tcPr>
            <w:tcW w:w="916" w:type="dxa"/>
            <w:tcBorders>
              <w:top w:val="single" w:color="000000" w:sz="2" w:space="0"/>
              <w:left w:val="single" w:color="000000" w:sz="2" w:space="0"/>
              <w:bottom w:val="single" w:color="000000" w:sz="2" w:space="0"/>
              <w:right w:val="single" w:color="000000" w:sz="2" w:space="0"/>
            </w:tcBorders>
          </w:tcPr>
          <w:p w14:paraId="5BDBC44A">
            <w:pPr>
              <w:kinsoku w:val="0"/>
              <w:topLinePunct/>
              <w:autoSpaceDE w:val="0"/>
              <w:autoSpaceDN w:val="0"/>
              <w:adjustRightInd w:val="0"/>
              <w:snapToGrid w:val="0"/>
              <w:jc w:val="center"/>
              <w:textAlignment w:val="baseline"/>
              <w:rPr>
                <w:rFonts w:ascii="Times New Roman" w:hAnsi="Times New Roman" w:eastAsia="宋体" w:cs="Times New Roman"/>
                <w:snapToGrid w:val="0"/>
                <w:kern w:val="0"/>
                <w:sz w:val="20"/>
                <w:szCs w:val="20"/>
              </w:rPr>
            </w:pPr>
            <w:r>
              <w:rPr>
                <w:rFonts w:ascii="Times New Roman" w:hAnsi="Times New Roman" w:eastAsia="宋体" w:cs="Times New Roman"/>
                <w:snapToGrid w:val="0"/>
                <w:kern w:val="0"/>
                <w:sz w:val="20"/>
                <w:szCs w:val="20"/>
              </w:rPr>
              <w:t>51.5</w:t>
            </w:r>
          </w:p>
        </w:tc>
        <w:tc>
          <w:tcPr>
            <w:tcW w:w="921" w:type="dxa"/>
            <w:tcBorders>
              <w:top w:val="single" w:color="000000" w:sz="2" w:space="0"/>
              <w:left w:val="single" w:color="000000" w:sz="2" w:space="0"/>
              <w:bottom w:val="single" w:color="000000" w:sz="2" w:space="0"/>
              <w:right w:val="single" w:color="000000" w:sz="2" w:space="0"/>
            </w:tcBorders>
          </w:tcPr>
          <w:p w14:paraId="19062626">
            <w:pPr>
              <w:kinsoku w:val="0"/>
              <w:topLinePunct/>
              <w:autoSpaceDE w:val="0"/>
              <w:autoSpaceDN w:val="0"/>
              <w:adjustRightInd w:val="0"/>
              <w:snapToGrid w:val="0"/>
              <w:jc w:val="center"/>
              <w:textAlignment w:val="baseline"/>
              <w:rPr>
                <w:rFonts w:ascii="Times New Roman" w:hAnsi="Times New Roman" w:eastAsia="宋体" w:cs="Times New Roman"/>
                <w:snapToGrid w:val="0"/>
                <w:kern w:val="0"/>
                <w:sz w:val="20"/>
                <w:szCs w:val="20"/>
              </w:rPr>
            </w:pPr>
            <w:r>
              <w:rPr>
                <w:rFonts w:ascii="Times New Roman" w:hAnsi="Times New Roman" w:eastAsia="宋体" w:cs="Times New Roman"/>
                <w:snapToGrid w:val="0"/>
                <w:kern w:val="0"/>
                <w:sz w:val="20"/>
                <w:szCs w:val="20"/>
              </w:rPr>
              <w:t>49</w:t>
            </w:r>
          </w:p>
        </w:tc>
      </w:tr>
      <w:tr w14:paraId="6AAB90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2092" w:type="dxa"/>
            <w:tcBorders>
              <w:top w:val="single" w:color="000000" w:sz="2" w:space="0"/>
              <w:left w:val="single" w:color="000000" w:sz="2" w:space="0"/>
              <w:bottom w:val="single" w:color="000000" w:sz="2" w:space="0"/>
              <w:right w:val="single" w:color="000000" w:sz="2" w:space="0"/>
            </w:tcBorders>
            <w:vAlign w:val="center"/>
          </w:tcPr>
          <w:p w14:paraId="3704D30D">
            <w:pPr>
              <w:topLinePunct/>
              <w:snapToGrid w:val="0"/>
              <w:jc w:val="center"/>
              <w:rPr>
                <w:rFonts w:hint="eastAsia" w:ascii="宋体" w:hAnsi="宋体" w:eastAsia="宋体" w:cs="宋体"/>
                <w:snapToGrid w:val="0"/>
                <w:kern w:val="0"/>
                <w:sz w:val="20"/>
                <w:szCs w:val="20"/>
                <w:lang w:eastAsia="en-US"/>
              </w:rPr>
            </w:pPr>
            <w:r>
              <w:rPr>
                <w:rFonts w:hint="eastAsia" w:ascii="Times New Roman" w:hAnsi="Times New Roman" w:eastAsia="宋体" w:cs="Times New Roman"/>
                <w:kern w:val="13"/>
                <w:sz w:val="20"/>
                <w:szCs w:val="20"/>
                <w:lang w:eastAsia="en-US"/>
              </w:rPr>
              <w:t>振动碾</w:t>
            </w:r>
          </w:p>
        </w:tc>
        <w:tc>
          <w:tcPr>
            <w:tcW w:w="916" w:type="dxa"/>
            <w:tcBorders>
              <w:top w:val="single" w:color="000000" w:sz="2" w:space="0"/>
              <w:left w:val="single" w:color="000000" w:sz="2" w:space="0"/>
              <w:bottom w:val="single" w:color="000000" w:sz="2" w:space="0"/>
              <w:right w:val="single" w:color="000000" w:sz="2" w:space="0"/>
            </w:tcBorders>
            <w:vAlign w:val="center"/>
          </w:tcPr>
          <w:p w14:paraId="4F216F11">
            <w:pPr>
              <w:topLinePunct/>
              <w:snapToGrid w:val="0"/>
              <w:jc w:val="center"/>
              <w:rPr>
                <w:rFonts w:ascii="Times New Roman" w:hAnsi="Times New Roman" w:eastAsia="Times New Roman" w:cs="Times New Roman"/>
                <w:snapToGrid w:val="0"/>
                <w:kern w:val="0"/>
                <w:sz w:val="20"/>
                <w:szCs w:val="20"/>
                <w:lang w:eastAsia="en-US"/>
              </w:rPr>
            </w:pPr>
            <w:r>
              <w:rPr>
                <w:rFonts w:ascii="Times New Roman" w:hAnsi="Times New Roman" w:eastAsia="宋体" w:cs="Times New Roman"/>
                <w:kern w:val="13"/>
                <w:sz w:val="20"/>
                <w:szCs w:val="20"/>
              </w:rPr>
              <w:t>95</w:t>
            </w:r>
          </w:p>
        </w:tc>
        <w:tc>
          <w:tcPr>
            <w:tcW w:w="916" w:type="dxa"/>
            <w:tcBorders>
              <w:top w:val="single" w:color="000000" w:sz="2" w:space="0"/>
              <w:left w:val="single" w:color="000000" w:sz="2" w:space="0"/>
              <w:bottom w:val="single" w:color="000000" w:sz="2" w:space="0"/>
              <w:right w:val="single" w:color="000000" w:sz="2" w:space="0"/>
            </w:tcBorders>
          </w:tcPr>
          <w:p w14:paraId="50AEB4BE">
            <w:pPr>
              <w:kinsoku w:val="0"/>
              <w:topLinePunct/>
              <w:autoSpaceDE w:val="0"/>
              <w:autoSpaceDN w:val="0"/>
              <w:adjustRightInd w:val="0"/>
              <w:snapToGrid w:val="0"/>
              <w:jc w:val="center"/>
              <w:textAlignment w:val="baseline"/>
              <w:rPr>
                <w:rFonts w:ascii="Times New Roman" w:hAnsi="Times New Roman" w:eastAsia="Times New Roman" w:cs="Times New Roman"/>
                <w:snapToGrid w:val="0"/>
                <w:kern w:val="0"/>
                <w:sz w:val="20"/>
                <w:szCs w:val="20"/>
                <w:lang w:eastAsia="en-US"/>
              </w:rPr>
            </w:pPr>
            <w:r>
              <w:rPr>
                <w:rFonts w:ascii="Times New Roman" w:hAnsi="Times New Roman" w:eastAsia="Times New Roman" w:cs="Times New Roman"/>
                <w:snapToGrid w:val="0"/>
                <w:kern w:val="0"/>
                <w:sz w:val="20"/>
                <w:szCs w:val="20"/>
                <w:lang w:eastAsia="en-US"/>
              </w:rPr>
              <w:t>75</w:t>
            </w:r>
          </w:p>
        </w:tc>
        <w:tc>
          <w:tcPr>
            <w:tcW w:w="916" w:type="dxa"/>
            <w:tcBorders>
              <w:top w:val="single" w:color="000000" w:sz="2" w:space="0"/>
              <w:left w:val="single" w:color="000000" w:sz="2" w:space="0"/>
              <w:bottom w:val="single" w:color="000000" w:sz="2" w:space="0"/>
              <w:right w:val="single" w:color="000000" w:sz="2" w:space="0"/>
            </w:tcBorders>
          </w:tcPr>
          <w:p w14:paraId="5958C77F">
            <w:pPr>
              <w:kinsoku w:val="0"/>
              <w:topLinePunct/>
              <w:autoSpaceDE w:val="0"/>
              <w:autoSpaceDN w:val="0"/>
              <w:adjustRightInd w:val="0"/>
              <w:snapToGrid w:val="0"/>
              <w:jc w:val="center"/>
              <w:textAlignment w:val="baseline"/>
              <w:rPr>
                <w:rFonts w:ascii="Times New Roman" w:hAnsi="Times New Roman" w:eastAsia="Times New Roman" w:cs="Times New Roman"/>
                <w:snapToGrid w:val="0"/>
                <w:kern w:val="0"/>
                <w:sz w:val="20"/>
                <w:szCs w:val="20"/>
                <w:lang w:eastAsia="en-US"/>
              </w:rPr>
            </w:pPr>
            <w:r>
              <w:rPr>
                <w:rFonts w:ascii="Times New Roman" w:hAnsi="Times New Roman" w:eastAsia="宋体" w:cs="Times New Roman"/>
                <w:snapToGrid w:val="0"/>
                <w:kern w:val="0"/>
                <w:sz w:val="20"/>
                <w:szCs w:val="20"/>
              </w:rPr>
              <w:t>65.5</w:t>
            </w:r>
          </w:p>
        </w:tc>
        <w:tc>
          <w:tcPr>
            <w:tcW w:w="916" w:type="dxa"/>
            <w:tcBorders>
              <w:top w:val="single" w:color="000000" w:sz="2" w:space="0"/>
              <w:left w:val="single" w:color="000000" w:sz="2" w:space="0"/>
              <w:bottom w:val="single" w:color="000000" w:sz="2" w:space="0"/>
              <w:right w:val="single" w:color="000000" w:sz="2" w:space="0"/>
            </w:tcBorders>
          </w:tcPr>
          <w:p w14:paraId="3DEA313F">
            <w:pPr>
              <w:kinsoku w:val="0"/>
              <w:topLinePunct/>
              <w:autoSpaceDE w:val="0"/>
              <w:autoSpaceDN w:val="0"/>
              <w:adjustRightInd w:val="0"/>
              <w:snapToGrid w:val="0"/>
              <w:jc w:val="center"/>
              <w:textAlignment w:val="baseline"/>
              <w:rPr>
                <w:rFonts w:ascii="Times New Roman" w:hAnsi="Times New Roman" w:eastAsia="Times New Roman" w:cs="Times New Roman"/>
                <w:snapToGrid w:val="0"/>
                <w:kern w:val="0"/>
                <w:sz w:val="20"/>
                <w:szCs w:val="20"/>
                <w:lang w:eastAsia="en-US"/>
              </w:rPr>
            </w:pPr>
            <w:r>
              <w:rPr>
                <w:rFonts w:ascii="Times New Roman" w:hAnsi="Times New Roman" w:eastAsia="宋体" w:cs="Times New Roman"/>
                <w:snapToGrid w:val="0"/>
                <w:kern w:val="0"/>
                <w:sz w:val="20"/>
                <w:szCs w:val="20"/>
              </w:rPr>
              <w:t>59.4</w:t>
            </w:r>
          </w:p>
        </w:tc>
        <w:tc>
          <w:tcPr>
            <w:tcW w:w="916" w:type="dxa"/>
            <w:tcBorders>
              <w:top w:val="single" w:color="000000" w:sz="2" w:space="0"/>
              <w:left w:val="single" w:color="000000" w:sz="2" w:space="0"/>
              <w:bottom w:val="single" w:color="000000" w:sz="2" w:space="0"/>
              <w:right w:val="single" w:color="000000" w:sz="2" w:space="0"/>
            </w:tcBorders>
          </w:tcPr>
          <w:p w14:paraId="5C701D1F">
            <w:pPr>
              <w:kinsoku w:val="0"/>
              <w:topLinePunct/>
              <w:autoSpaceDE w:val="0"/>
              <w:autoSpaceDN w:val="0"/>
              <w:adjustRightInd w:val="0"/>
              <w:snapToGrid w:val="0"/>
              <w:jc w:val="center"/>
              <w:textAlignment w:val="baseline"/>
              <w:rPr>
                <w:rFonts w:ascii="Times New Roman" w:hAnsi="Times New Roman" w:eastAsia="Times New Roman" w:cs="Times New Roman"/>
                <w:snapToGrid w:val="0"/>
                <w:kern w:val="0"/>
                <w:sz w:val="20"/>
                <w:szCs w:val="20"/>
                <w:lang w:eastAsia="en-US"/>
              </w:rPr>
            </w:pPr>
            <w:r>
              <w:rPr>
                <w:rFonts w:ascii="Times New Roman" w:hAnsi="Times New Roman" w:eastAsia="宋体" w:cs="Times New Roman"/>
                <w:snapToGrid w:val="0"/>
                <w:kern w:val="0"/>
                <w:sz w:val="20"/>
                <w:szCs w:val="20"/>
              </w:rPr>
              <w:t>55</w:t>
            </w:r>
          </w:p>
        </w:tc>
        <w:tc>
          <w:tcPr>
            <w:tcW w:w="916" w:type="dxa"/>
            <w:tcBorders>
              <w:top w:val="single" w:color="000000" w:sz="2" w:space="0"/>
              <w:left w:val="single" w:color="000000" w:sz="2" w:space="0"/>
              <w:bottom w:val="single" w:color="000000" w:sz="2" w:space="0"/>
              <w:right w:val="single" w:color="000000" w:sz="2" w:space="0"/>
            </w:tcBorders>
          </w:tcPr>
          <w:p w14:paraId="541A02EE">
            <w:pPr>
              <w:kinsoku w:val="0"/>
              <w:topLinePunct/>
              <w:autoSpaceDE w:val="0"/>
              <w:autoSpaceDN w:val="0"/>
              <w:adjustRightInd w:val="0"/>
              <w:snapToGrid w:val="0"/>
              <w:jc w:val="center"/>
              <w:textAlignment w:val="baseline"/>
              <w:rPr>
                <w:rFonts w:ascii="Times New Roman" w:hAnsi="Times New Roman" w:eastAsia="Times New Roman" w:cs="Times New Roman"/>
                <w:snapToGrid w:val="0"/>
                <w:kern w:val="0"/>
                <w:sz w:val="20"/>
                <w:szCs w:val="20"/>
                <w:lang w:eastAsia="en-US"/>
              </w:rPr>
            </w:pPr>
            <w:r>
              <w:rPr>
                <w:rFonts w:ascii="Times New Roman" w:hAnsi="Times New Roman" w:eastAsia="宋体" w:cs="Times New Roman"/>
                <w:snapToGrid w:val="0"/>
                <w:kern w:val="0"/>
                <w:sz w:val="20"/>
                <w:szCs w:val="20"/>
              </w:rPr>
              <w:t>51.5</w:t>
            </w:r>
          </w:p>
        </w:tc>
        <w:tc>
          <w:tcPr>
            <w:tcW w:w="921" w:type="dxa"/>
            <w:tcBorders>
              <w:top w:val="single" w:color="000000" w:sz="2" w:space="0"/>
              <w:left w:val="single" w:color="000000" w:sz="2" w:space="0"/>
              <w:bottom w:val="single" w:color="000000" w:sz="2" w:space="0"/>
              <w:right w:val="single" w:color="000000" w:sz="2" w:space="0"/>
            </w:tcBorders>
          </w:tcPr>
          <w:p w14:paraId="04EF480B">
            <w:pPr>
              <w:kinsoku w:val="0"/>
              <w:topLinePunct/>
              <w:autoSpaceDE w:val="0"/>
              <w:autoSpaceDN w:val="0"/>
              <w:adjustRightInd w:val="0"/>
              <w:snapToGrid w:val="0"/>
              <w:jc w:val="center"/>
              <w:textAlignment w:val="baseline"/>
              <w:rPr>
                <w:rFonts w:ascii="Times New Roman" w:hAnsi="Times New Roman" w:eastAsia="Times New Roman" w:cs="Times New Roman"/>
                <w:snapToGrid w:val="0"/>
                <w:kern w:val="0"/>
                <w:sz w:val="20"/>
                <w:szCs w:val="20"/>
                <w:lang w:eastAsia="en-US"/>
              </w:rPr>
            </w:pPr>
            <w:r>
              <w:rPr>
                <w:rFonts w:ascii="Times New Roman" w:hAnsi="Times New Roman" w:eastAsia="宋体" w:cs="Times New Roman"/>
                <w:snapToGrid w:val="0"/>
                <w:kern w:val="0"/>
                <w:sz w:val="20"/>
                <w:szCs w:val="20"/>
              </w:rPr>
              <w:t>49</w:t>
            </w:r>
          </w:p>
        </w:tc>
      </w:tr>
      <w:tr w14:paraId="3AB93C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2092" w:type="dxa"/>
            <w:tcBorders>
              <w:top w:val="single" w:color="000000" w:sz="2" w:space="0"/>
              <w:left w:val="single" w:color="000000" w:sz="2" w:space="0"/>
              <w:bottom w:val="single" w:color="000000" w:sz="2" w:space="0"/>
              <w:right w:val="single" w:color="000000" w:sz="2" w:space="0"/>
            </w:tcBorders>
            <w:vAlign w:val="center"/>
          </w:tcPr>
          <w:p w14:paraId="52E0161E">
            <w:pPr>
              <w:topLinePunct/>
              <w:snapToGrid w:val="0"/>
              <w:jc w:val="center"/>
              <w:rPr>
                <w:rFonts w:hint="eastAsia" w:ascii="宋体" w:hAnsi="宋体" w:eastAsia="宋体" w:cs="宋体"/>
                <w:snapToGrid w:val="0"/>
                <w:kern w:val="0"/>
                <w:sz w:val="20"/>
                <w:szCs w:val="20"/>
                <w:lang w:eastAsia="en-US"/>
              </w:rPr>
            </w:pPr>
            <w:r>
              <w:rPr>
                <w:rFonts w:hint="eastAsia" w:ascii="Times New Roman" w:hAnsi="Times New Roman" w:eastAsia="宋体" w:cs="Times New Roman"/>
                <w:kern w:val="13"/>
                <w:sz w:val="20"/>
                <w:szCs w:val="20"/>
                <w:lang w:eastAsia="en-US"/>
              </w:rPr>
              <w:t>自卸</w:t>
            </w:r>
            <w:r>
              <w:rPr>
                <w:rFonts w:hint="eastAsia" w:ascii="Times New Roman" w:hAnsi="Times New Roman" w:eastAsia="宋体" w:cs="Times New Roman"/>
                <w:kern w:val="13"/>
                <w:sz w:val="20"/>
                <w:szCs w:val="20"/>
              </w:rPr>
              <w:t>汽车</w:t>
            </w:r>
          </w:p>
        </w:tc>
        <w:tc>
          <w:tcPr>
            <w:tcW w:w="916" w:type="dxa"/>
            <w:tcBorders>
              <w:top w:val="single" w:color="000000" w:sz="2" w:space="0"/>
              <w:left w:val="single" w:color="000000" w:sz="2" w:space="0"/>
              <w:bottom w:val="single" w:color="000000" w:sz="2" w:space="0"/>
              <w:right w:val="single" w:color="000000" w:sz="2" w:space="0"/>
            </w:tcBorders>
            <w:vAlign w:val="center"/>
          </w:tcPr>
          <w:p w14:paraId="79BD5576">
            <w:pPr>
              <w:topLinePunct/>
              <w:snapToGrid w:val="0"/>
              <w:jc w:val="center"/>
              <w:rPr>
                <w:rFonts w:ascii="Times New Roman" w:hAnsi="Times New Roman" w:eastAsia="Times New Roman" w:cs="Times New Roman"/>
                <w:snapToGrid w:val="0"/>
                <w:kern w:val="0"/>
                <w:sz w:val="20"/>
                <w:szCs w:val="20"/>
                <w:lang w:eastAsia="en-US"/>
              </w:rPr>
            </w:pPr>
            <w:r>
              <w:rPr>
                <w:rFonts w:ascii="Times New Roman" w:hAnsi="Times New Roman" w:eastAsia="宋体" w:cs="Times New Roman"/>
                <w:kern w:val="13"/>
                <w:sz w:val="20"/>
                <w:szCs w:val="20"/>
              </w:rPr>
              <w:t>90</w:t>
            </w:r>
          </w:p>
        </w:tc>
        <w:tc>
          <w:tcPr>
            <w:tcW w:w="916" w:type="dxa"/>
            <w:tcBorders>
              <w:top w:val="single" w:color="000000" w:sz="2" w:space="0"/>
              <w:left w:val="single" w:color="000000" w:sz="2" w:space="0"/>
              <w:bottom w:val="single" w:color="000000" w:sz="2" w:space="0"/>
              <w:right w:val="single" w:color="000000" w:sz="2" w:space="0"/>
            </w:tcBorders>
          </w:tcPr>
          <w:p w14:paraId="6F848487">
            <w:pPr>
              <w:kinsoku w:val="0"/>
              <w:topLinePunct/>
              <w:autoSpaceDE w:val="0"/>
              <w:autoSpaceDN w:val="0"/>
              <w:adjustRightInd w:val="0"/>
              <w:snapToGrid w:val="0"/>
              <w:jc w:val="center"/>
              <w:textAlignment w:val="baseline"/>
              <w:rPr>
                <w:rFonts w:ascii="Times New Roman" w:hAnsi="Times New Roman" w:eastAsia="Times New Roman" w:cs="Times New Roman"/>
                <w:snapToGrid w:val="0"/>
                <w:kern w:val="0"/>
                <w:sz w:val="20"/>
                <w:szCs w:val="20"/>
                <w:lang w:eastAsia="en-US"/>
              </w:rPr>
            </w:pPr>
            <w:r>
              <w:rPr>
                <w:rFonts w:ascii="Times New Roman" w:hAnsi="Times New Roman" w:eastAsia="Times New Roman" w:cs="Times New Roman"/>
                <w:snapToGrid w:val="0"/>
                <w:kern w:val="0"/>
                <w:sz w:val="20"/>
                <w:szCs w:val="20"/>
                <w:lang w:eastAsia="en-US"/>
              </w:rPr>
              <w:t>70</w:t>
            </w:r>
          </w:p>
        </w:tc>
        <w:tc>
          <w:tcPr>
            <w:tcW w:w="916" w:type="dxa"/>
            <w:tcBorders>
              <w:top w:val="single" w:color="000000" w:sz="2" w:space="0"/>
              <w:left w:val="single" w:color="000000" w:sz="2" w:space="0"/>
              <w:bottom w:val="single" w:color="000000" w:sz="2" w:space="0"/>
              <w:right w:val="single" w:color="000000" w:sz="2" w:space="0"/>
            </w:tcBorders>
          </w:tcPr>
          <w:p w14:paraId="49DD2834">
            <w:pPr>
              <w:kinsoku w:val="0"/>
              <w:topLinePunct/>
              <w:autoSpaceDE w:val="0"/>
              <w:autoSpaceDN w:val="0"/>
              <w:adjustRightInd w:val="0"/>
              <w:snapToGrid w:val="0"/>
              <w:jc w:val="center"/>
              <w:textAlignment w:val="baseline"/>
              <w:rPr>
                <w:rFonts w:ascii="Times New Roman" w:hAnsi="Times New Roman" w:eastAsia="Times New Roman" w:cs="Times New Roman"/>
                <w:snapToGrid w:val="0"/>
                <w:kern w:val="0"/>
                <w:sz w:val="20"/>
                <w:szCs w:val="20"/>
                <w:lang w:eastAsia="en-US"/>
              </w:rPr>
            </w:pPr>
            <w:r>
              <w:rPr>
                <w:rFonts w:ascii="Times New Roman" w:hAnsi="Times New Roman" w:eastAsia="宋体" w:cs="Times New Roman"/>
                <w:snapToGrid w:val="0"/>
                <w:kern w:val="0"/>
                <w:sz w:val="20"/>
                <w:szCs w:val="20"/>
              </w:rPr>
              <w:t>60.5</w:t>
            </w:r>
          </w:p>
        </w:tc>
        <w:tc>
          <w:tcPr>
            <w:tcW w:w="916" w:type="dxa"/>
            <w:tcBorders>
              <w:top w:val="single" w:color="000000" w:sz="2" w:space="0"/>
              <w:left w:val="single" w:color="000000" w:sz="2" w:space="0"/>
              <w:bottom w:val="single" w:color="000000" w:sz="2" w:space="0"/>
              <w:right w:val="single" w:color="000000" w:sz="2" w:space="0"/>
            </w:tcBorders>
          </w:tcPr>
          <w:p w14:paraId="445C21CA">
            <w:pPr>
              <w:kinsoku w:val="0"/>
              <w:topLinePunct/>
              <w:autoSpaceDE w:val="0"/>
              <w:autoSpaceDN w:val="0"/>
              <w:adjustRightInd w:val="0"/>
              <w:snapToGrid w:val="0"/>
              <w:jc w:val="center"/>
              <w:textAlignment w:val="baseline"/>
              <w:rPr>
                <w:rFonts w:ascii="Times New Roman" w:hAnsi="Times New Roman" w:eastAsia="Times New Roman" w:cs="Times New Roman"/>
                <w:snapToGrid w:val="0"/>
                <w:kern w:val="0"/>
                <w:sz w:val="20"/>
                <w:szCs w:val="20"/>
                <w:lang w:eastAsia="en-US"/>
              </w:rPr>
            </w:pPr>
            <w:r>
              <w:rPr>
                <w:rFonts w:ascii="Times New Roman" w:hAnsi="Times New Roman" w:eastAsia="宋体" w:cs="Times New Roman"/>
                <w:snapToGrid w:val="0"/>
                <w:kern w:val="0"/>
                <w:sz w:val="20"/>
                <w:szCs w:val="20"/>
              </w:rPr>
              <w:t>54.4</w:t>
            </w:r>
          </w:p>
        </w:tc>
        <w:tc>
          <w:tcPr>
            <w:tcW w:w="916" w:type="dxa"/>
            <w:tcBorders>
              <w:top w:val="single" w:color="000000" w:sz="2" w:space="0"/>
              <w:left w:val="single" w:color="000000" w:sz="2" w:space="0"/>
              <w:bottom w:val="single" w:color="000000" w:sz="2" w:space="0"/>
              <w:right w:val="single" w:color="000000" w:sz="2" w:space="0"/>
            </w:tcBorders>
          </w:tcPr>
          <w:p w14:paraId="1D89267D">
            <w:pPr>
              <w:kinsoku w:val="0"/>
              <w:topLinePunct/>
              <w:autoSpaceDE w:val="0"/>
              <w:autoSpaceDN w:val="0"/>
              <w:adjustRightInd w:val="0"/>
              <w:snapToGrid w:val="0"/>
              <w:jc w:val="center"/>
              <w:textAlignment w:val="baseline"/>
              <w:rPr>
                <w:rFonts w:ascii="Times New Roman" w:hAnsi="Times New Roman" w:eastAsia="Times New Roman" w:cs="Times New Roman"/>
                <w:snapToGrid w:val="0"/>
                <w:kern w:val="0"/>
                <w:sz w:val="20"/>
                <w:szCs w:val="20"/>
                <w:lang w:eastAsia="en-US"/>
              </w:rPr>
            </w:pPr>
            <w:r>
              <w:rPr>
                <w:rFonts w:ascii="Times New Roman" w:hAnsi="Times New Roman" w:eastAsia="宋体" w:cs="Times New Roman"/>
                <w:snapToGrid w:val="0"/>
                <w:kern w:val="0"/>
                <w:sz w:val="20"/>
                <w:szCs w:val="20"/>
              </w:rPr>
              <w:t>50</w:t>
            </w:r>
          </w:p>
        </w:tc>
        <w:tc>
          <w:tcPr>
            <w:tcW w:w="916" w:type="dxa"/>
            <w:tcBorders>
              <w:top w:val="single" w:color="000000" w:sz="2" w:space="0"/>
              <w:left w:val="single" w:color="000000" w:sz="2" w:space="0"/>
              <w:bottom w:val="single" w:color="000000" w:sz="2" w:space="0"/>
              <w:right w:val="single" w:color="000000" w:sz="2" w:space="0"/>
            </w:tcBorders>
          </w:tcPr>
          <w:p w14:paraId="319656AA">
            <w:pPr>
              <w:kinsoku w:val="0"/>
              <w:topLinePunct/>
              <w:autoSpaceDE w:val="0"/>
              <w:autoSpaceDN w:val="0"/>
              <w:adjustRightInd w:val="0"/>
              <w:snapToGrid w:val="0"/>
              <w:jc w:val="center"/>
              <w:textAlignment w:val="baseline"/>
              <w:rPr>
                <w:rFonts w:ascii="Times New Roman" w:hAnsi="Times New Roman" w:eastAsia="Times New Roman" w:cs="Times New Roman"/>
                <w:snapToGrid w:val="0"/>
                <w:kern w:val="0"/>
                <w:sz w:val="20"/>
                <w:szCs w:val="20"/>
                <w:lang w:eastAsia="en-US"/>
              </w:rPr>
            </w:pPr>
            <w:r>
              <w:rPr>
                <w:rFonts w:ascii="Times New Roman" w:hAnsi="Times New Roman" w:eastAsia="宋体" w:cs="Times New Roman"/>
                <w:snapToGrid w:val="0"/>
                <w:kern w:val="0"/>
                <w:sz w:val="20"/>
                <w:szCs w:val="20"/>
              </w:rPr>
              <w:t>46.5</w:t>
            </w:r>
          </w:p>
        </w:tc>
        <w:tc>
          <w:tcPr>
            <w:tcW w:w="921" w:type="dxa"/>
            <w:tcBorders>
              <w:top w:val="single" w:color="000000" w:sz="2" w:space="0"/>
              <w:left w:val="single" w:color="000000" w:sz="2" w:space="0"/>
              <w:bottom w:val="single" w:color="000000" w:sz="2" w:space="0"/>
              <w:right w:val="single" w:color="000000" w:sz="2" w:space="0"/>
            </w:tcBorders>
          </w:tcPr>
          <w:p w14:paraId="6F8775A5">
            <w:pPr>
              <w:kinsoku w:val="0"/>
              <w:topLinePunct/>
              <w:autoSpaceDE w:val="0"/>
              <w:autoSpaceDN w:val="0"/>
              <w:adjustRightInd w:val="0"/>
              <w:snapToGrid w:val="0"/>
              <w:jc w:val="center"/>
              <w:textAlignment w:val="baseline"/>
              <w:rPr>
                <w:rFonts w:ascii="Times New Roman" w:hAnsi="Times New Roman" w:eastAsia="Times New Roman" w:cs="Times New Roman"/>
                <w:snapToGrid w:val="0"/>
                <w:kern w:val="0"/>
                <w:sz w:val="20"/>
                <w:szCs w:val="20"/>
                <w:lang w:eastAsia="en-US"/>
              </w:rPr>
            </w:pPr>
            <w:r>
              <w:rPr>
                <w:rFonts w:ascii="Times New Roman" w:hAnsi="Times New Roman" w:eastAsia="宋体" w:cs="Times New Roman"/>
                <w:snapToGrid w:val="0"/>
                <w:kern w:val="0"/>
                <w:sz w:val="20"/>
                <w:szCs w:val="20"/>
              </w:rPr>
              <w:t>44</w:t>
            </w:r>
          </w:p>
        </w:tc>
      </w:tr>
      <w:tr w14:paraId="438DDA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2092" w:type="dxa"/>
            <w:tcBorders>
              <w:top w:val="single" w:color="000000" w:sz="2" w:space="0"/>
              <w:left w:val="single" w:color="000000" w:sz="2" w:space="0"/>
              <w:bottom w:val="single" w:color="000000" w:sz="2" w:space="0"/>
              <w:right w:val="single" w:color="000000" w:sz="2" w:space="0"/>
            </w:tcBorders>
            <w:vAlign w:val="center"/>
          </w:tcPr>
          <w:p w14:paraId="6F5289DC">
            <w:pPr>
              <w:topLinePunct/>
              <w:snapToGrid w:val="0"/>
              <w:jc w:val="center"/>
              <w:rPr>
                <w:rFonts w:hint="eastAsia" w:ascii="宋体" w:hAnsi="宋体" w:eastAsia="宋体" w:cs="宋体"/>
                <w:snapToGrid w:val="0"/>
                <w:kern w:val="0"/>
                <w:sz w:val="20"/>
                <w:szCs w:val="20"/>
                <w:lang w:eastAsia="en-US"/>
              </w:rPr>
            </w:pPr>
            <w:r>
              <w:rPr>
                <w:rFonts w:hint="eastAsia" w:ascii="Times New Roman" w:hAnsi="Times New Roman" w:eastAsia="宋体" w:cs="Times New Roman"/>
                <w:kern w:val="13"/>
                <w:sz w:val="20"/>
                <w:szCs w:val="20"/>
              </w:rPr>
              <w:t>挂车</w:t>
            </w:r>
          </w:p>
        </w:tc>
        <w:tc>
          <w:tcPr>
            <w:tcW w:w="916" w:type="dxa"/>
            <w:tcBorders>
              <w:top w:val="single" w:color="000000" w:sz="2" w:space="0"/>
              <w:left w:val="single" w:color="000000" w:sz="2" w:space="0"/>
              <w:bottom w:val="single" w:color="000000" w:sz="2" w:space="0"/>
              <w:right w:val="single" w:color="000000" w:sz="2" w:space="0"/>
            </w:tcBorders>
            <w:vAlign w:val="center"/>
          </w:tcPr>
          <w:p w14:paraId="4C7F9FD4">
            <w:pPr>
              <w:topLinePunct/>
              <w:snapToGrid w:val="0"/>
              <w:jc w:val="center"/>
              <w:rPr>
                <w:rFonts w:ascii="Times New Roman" w:hAnsi="Times New Roman" w:eastAsia="Times New Roman" w:cs="Times New Roman"/>
                <w:snapToGrid w:val="0"/>
                <w:kern w:val="0"/>
                <w:sz w:val="20"/>
                <w:szCs w:val="20"/>
                <w:lang w:eastAsia="en-US"/>
              </w:rPr>
            </w:pPr>
            <w:r>
              <w:rPr>
                <w:rFonts w:ascii="Times New Roman" w:hAnsi="Times New Roman" w:eastAsia="宋体" w:cs="Times New Roman"/>
                <w:kern w:val="13"/>
                <w:sz w:val="20"/>
                <w:szCs w:val="20"/>
              </w:rPr>
              <w:t>80</w:t>
            </w:r>
          </w:p>
        </w:tc>
        <w:tc>
          <w:tcPr>
            <w:tcW w:w="916" w:type="dxa"/>
            <w:tcBorders>
              <w:top w:val="single" w:color="000000" w:sz="2" w:space="0"/>
              <w:left w:val="single" w:color="000000" w:sz="2" w:space="0"/>
              <w:bottom w:val="single" w:color="000000" w:sz="2" w:space="0"/>
              <w:right w:val="single" w:color="000000" w:sz="2" w:space="0"/>
            </w:tcBorders>
          </w:tcPr>
          <w:p w14:paraId="572358DD">
            <w:pPr>
              <w:kinsoku w:val="0"/>
              <w:topLinePunct/>
              <w:autoSpaceDE w:val="0"/>
              <w:autoSpaceDN w:val="0"/>
              <w:adjustRightInd w:val="0"/>
              <w:snapToGrid w:val="0"/>
              <w:jc w:val="center"/>
              <w:textAlignment w:val="baseline"/>
              <w:rPr>
                <w:rFonts w:ascii="Times New Roman" w:hAnsi="Times New Roman" w:eastAsia="宋体" w:cs="Times New Roman"/>
                <w:snapToGrid w:val="0"/>
                <w:kern w:val="0"/>
                <w:sz w:val="20"/>
                <w:szCs w:val="20"/>
              </w:rPr>
            </w:pPr>
            <w:r>
              <w:rPr>
                <w:rFonts w:ascii="Times New Roman" w:hAnsi="Times New Roman" w:eastAsia="宋体" w:cs="Times New Roman"/>
                <w:snapToGrid w:val="0"/>
                <w:kern w:val="0"/>
                <w:sz w:val="20"/>
                <w:szCs w:val="20"/>
              </w:rPr>
              <w:t>60</w:t>
            </w:r>
          </w:p>
        </w:tc>
        <w:tc>
          <w:tcPr>
            <w:tcW w:w="916" w:type="dxa"/>
            <w:tcBorders>
              <w:top w:val="single" w:color="000000" w:sz="2" w:space="0"/>
              <w:left w:val="single" w:color="000000" w:sz="2" w:space="0"/>
              <w:bottom w:val="single" w:color="000000" w:sz="2" w:space="0"/>
              <w:right w:val="single" w:color="000000" w:sz="2" w:space="0"/>
            </w:tcBorders>
          </w:tcPr>
          <w:p w14:paraId="0214EFC1">
            <w:pPr>
              <w:kinsoku w:val="0"/>
              <w:topLinePunct/>
              <w:autoSpaceDE w:val="0"/>
              <w:autoSpaceDN w:val="0"/>
              <w:adjustRightInd w:val="0"/>
              <w:snapToGrid w:val="0"/>
              <w:jc w:val="center"/>
              <w:textAlignment w:val="baseline"/>
              <w:rPr>
                <w:rFonts w:ascii="Times New Roman" w:hAnsi="Times New Roman" w:eastAsia="宋体" w:cs="Times New Roman"/>
                <w:snapToGrid w:val="0"/>
                <w:kern w:val="0"/>
                <w:sz w:val="20"/>
                <w:szCs w:val="20"/>
              </w:rPr>
            </w:pPr>
            <w:r>
              <w:rPr>
                <w:rFonts w:ascii="Times New Roman" w:hAnsi="Times New Roman" w:eastAsia="宋体" w:cs="Times New Roman"/>
                <w:snapToGrid w:val="0"/>
                <w:kern w:val="0"/>
                <w:sz w:val="20"/>
                <w:szCs w:val="20"/>
              </w:rPr>
              <w:t>50.5</w:t>
            </w:r>
          </w:p>
        </w:tc>
        <w:tc>
          <w:tcPr>
            <w:tcW w:w="916" w:type="dxa"/>
            <w:tcBorders>
              <w:top w:val="single" w:color="000000" w:sz="2" w:space="0"/>
              <w:left w:val="single" w:color="000000" w:sz="2" w:space="0"/>
              <w:bottom w:val="single" w:color="000000" w:sz="2" w:space="0"/>
              <w:right w:val="single" w:color="000000" w:sz="2" w:space="0"/>
            </w:tcBorders>
          </w:tcPr>
          <w:p w14:paraId="783E6DF1">
            <w:pPr>
              <w:kinsoku w:val="0"/>
              <w:topLinePunct/>
              <w:autoSpaceDE w:val="0"/>
              <w:autoSpaceDN w:val="0"/>
              <w:adjustRightInd w:val="0"/>
              <w:snapToGrid w:val="0"/>
              <w:jc w:val="center"/>
              <w:textAlignment w:val="baseline"/>
              <w:rPr>
                <w:rFonts w:ascii="Times New Roman" w:hAnsi="Times New Roman" w:eastAsia="宋体" w:cs="Times New Roman"/>
                <w:snapToGrid w:val="0"/>
                <w:kern w:val="0"/>
                <w:sz w:val="20"/>
                <w:szCs w:val="20"/>
              </w:rPr>
            </w:pPr>
            <w:r>
              <w:rPr>
                <w:rFonts w:ascii="Times New Roman" w:hAnsi="Times New Roman" w:eastAsia="宋体" w:cs="Times New Roman"/>
                <w:snapToGrid w:val="0"/>
                <w:kern w:val="0"/>
                <w:sz w:val="20"/>
                <w:szCs w:val="20"/>
              </w:rPr>
              <w:t>44.4</w:t>
            </w:r>
          </w:p>
        </w:tc>
        <w:tc>
          <w:tcPr>
            <w:tcW w:w="916" w:type="dxa"/>
            <w:tcBorders>
              <w:top w:val="single" w:color="000000" w:sz="2" w:space="0"/>
              <w:left w:val="single" w:color="000000" w:sz="2" w:space="0"/>
              <w:bottom w:val="single" w:color="000000" w:sz="2" w:space="0"/>
              <w:right w:val="single" w:color="000000" w:sz="2" w:space="0"/>
            </w:tcBorders>
          </w:tcPr>
          <w:p w14:paraId="0E0CA48D">
            <w:pPr>
              <w:kinsoku w:val="0"/>
              <w:topLinePunct/>
              <w:autoSpaceDE w:val="0"/>
              <w:autoSpaceDN w:val="0"/>
              <w:adjustRightInd w:val="0"/>
              <w:snapToGrid w:val="0"/>
              <w:jc w:val="center"/>
              <w:textAlignment w:val="baseline"/>
              <w:rPr>
                <w:rFonts w:ascii="Times New Roman" w:hAnsi="Times New Roman" w:eastAsia="宋体" w:cs="Times New Roman"/>
                <w:snapToGrid w:val="0"/>
                <w:kern w:val="0"/>
                <w:sz w:val="20"/>
                <w:szCs w:val="20"/>
              </w:rPr>
            </w:pPr>
            <w:r>
              <w:rPr>
                <w:rFonts w:ascii="Times New Roman" w:hAnsi="Times New Roman" w:eastAsia="宋体" w:cs="Times New Roman"/>
                <w:snapToGrid w:val="0"/>
                <w:kern w:val="0"/>
                <w:sz w:val="20"/>
                <w:szCs w:val="20"/>
              </w:rPr>
              <w:t>40</w:t>
            </w:r>
          </w:p>
        </w:tc>
        <w:tc>
          <w:tcPr>
            <w:tcW w:w="916" w:type="dxa"/>
            <w:tcBorders>
              <w:top w:val="single" w:color="000000" w:sz="2" w:space="0"/>
              <w:left w:val="single" w:color="000000" w:sz="2" w:space="0"/>
              <w:bottom w:val="single" w:color="000000" w:sz="2" w:space="0"/>
              <w:right w:val="single" w:color="000000" w:sz="2" w:space="0"/>
            </w:tcBorders>
          </w:tcPr>
          <w:p w14:paraId="1611724B">
            <w:pPr>
              <w:kinsoku w:val="0"/>
              <w:topLinePunct/>
              <w:autoSpaceDE w:val="0"/>
              <w:autoSpaceDN w:val="0"/>
              <w:adjustRightInd w:val="0"/>
              <w:snapToGrid w:val="0"/>
              <w:jc w:val="center"/>
              <w:textAlignment w:val="baseline"/>
              <w:rPr>
                <w:rFonts w:ascii="Times New Roman" w:hAnsi="Times New Roman" w:eastAsia="宋体" w:cs="Times New Roman"/>
                <w:snapToGrid w:val="0"/>
                <w:kern w:val="0"/>
                <w:sz w:val="20"/>
                <w:szCs w:val="20"/>
              </w:rPr>
            </w:pPr>
            <w:r>
              <w:rPr>
                <w:rFonts w:ascii="Times New Roman" w:hAnsi="Times New Roman" w:eastAsia="宋体" w:cs="Times New Roman"/>
                <w:snapToGrid w:val="0"/>
                <w:kern w:val="0"/>
                <w:sz w:val="20"/>
                <w:szCs w:val="20"/>
              </w:rPr>
              <w:t>36.5</w:t>
            </w:r>
          </w:p>
        </w:tc>
        <w:tc>
          <w:tcPr>
            <w:tcW w:w="921" w:type="dxa"/>
            <w:tcBorders>
              <w:top w:val="single" w:color="000000" w:sz="2" w:space="0"/>
              <w:left w:val="single" w:color="000000" w:sz="2" w:space="0"/>
              <w:bottom w:val="single" w:color="000000" w:sz="2" w:space="0"/>
              <w:right w:val="single" w:color="000000" w:sz="2" w:space="0"/>
            </w:tcBorders>
          </w:tcPr>
          <w:p w14:paraId="365A5C25">
            <w:pPr>
              <w:kinsoku w:val="0"/>
              <w:topLinePunct/>
              <w:autoSpaceDE w:val="0"/>
              <w:autoSpaceDN w:val="0"/>
              <w:adjustRightInd w:val="0"/>
              <w:snapToGrid w:val="0"/>
              <w:jc w:val="center"/>
              <w:textAlignment w:val="baseline"/>
              <w:rPr>
                <w:rFonts w:ascii="Times New Roman" w:hAnsi="Times New Roman" w:eastAsia="宋体" w:cs="Times New Roman"/>
                <w:snapToGrid w:val="0"/>
                <w:kern w:val="0"/>
                <w:sz w:val="20"/>
                <w:szCs w:val="20"/>
              </w:rPr>
            </w:pPr>
            <w:r>
              <w:rPr>
                <w:rFonts w:ascii="Times New Roman" w:hAnsi="Times New Roman" w:eastAsia="宋体" w:cs="Times New Roman"/>
                <w:snapToGrid w:val="0"/>
                <w:kern w:val="0"/>
                <w:sz w:val="20"/>
                <w:szCs w:val="20"/>
              </w:rPr>
              <w:t>34</w:t>
            </w:r>
          </w:p>
        </w:tc>
      </w:tr>
      <w:tr w14:paraId="7177B6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2092" w:type="dxa"/>
            <w:tcBorders>
              <w:top w:val="single" w:color="000000" w:sz="2" w:space="0"/>
              <w:left w:val="single" w:color="000000" w:sz="2" w:space="0"/>
              <w:bottom w:val="single" w:color="000000" w:sz="2" w:space="0"/>
              <w:right w:val="single" w:color="000000" w:sz="2" w:space="0"/>
            </w:tcBorders>
            <w:vAlign w:val="center"/>
          </w:tcPr>
          <w:p w14:paraId="3401390D">
            <w:pPr>
              <w:topLinePunct/>
              <w:snapToGrid w:val="0"/>
              <w:jc w:val="center"/>
              <w:rPr>
                <w:rFonts w:hint="eastAsia" w:ascii="宋体" w:hAnsi="宋体" w:eastAsia="宋体" w:cs="宋体"/>
                <w:snapToGrid w:val="0"/>
                <w:kern w:val="0"/>
                <w:sz w:val="20"/>
                <w:szCs w:val="20"/>
                <w:lang w:eastAsia="en-US"/>
              </w:rPr>
            </w:pPr>
            <w:r>
              <w:rPr>
                <w:rFonts w:hint="eastAsia" w:ascii="Times New Roman" w:hAnsi="Times New Roman" w:eastAsia="宋体" w:cs="Times New Roman"/>
                <w:kern w:val="13"/>
                <w:sz w:val="20"/>
                <w:szCs w:val="20"/>
              </w:rPr>
              <w:t>机动翻斗车</w:t>
            </w:r>
          </w:p>
        </w:tc>
        <w:tc>
          <w:tcPr>
            <w:tcW w:w="916" w:type="dxa"/>
            <w:tcBorders>
              <w:top w:val="single" w:color="000000" w:sz="2" w:space="0"/>
              <w:left w:val="single" w:color="000000" w:sz="2" w:space="0"/>
              <w:bottom w:val="single" w:color="000000" w:sz="2" w:space="0"/>
              <w:right w:val="single" w:color="000000" w:sz="2" w:space="0"/>
            </w:tcBorders>
            <w:vAlign w:val="center"/>
          </w:tcPr>
          <w:p w14:paraId="2DF67D11">
            <w:pPr>
              <w:topLinePunct/>
              <w:snapToGrid w:val="0"/>
              <w:jc w:val="center"/>
              <w:rPr>
                <w:rFonts w:ascii="Times New Roman" w:hAnsi="Times New Roman" w:eastAsia="Times New Roman" w:cs="Times New Roman"/>
                <w:snapToGrid w:val="0"/>
                <w:kern w:val="0"/>
                <w:sz w:val="20"/>
                <w:szCs w:val="20"/>
                <w:lang w:eastAsia="en-US"/>
              </w:rPr>
            </w:pPr>
            <w:r>
              <w:rPr>
                <w:rFonts w:ascii="Times New Roman" w:hAnsi="Times New Roman" w:eastAsia="宋体" w:cs="Times New Roman"/>
                <w:kern w:val="13"/>
                <w:sz w:val="20"/>
                <w:szCs w:val="20"/>
              </w:rPr>
              <w:t>78</w:t>
            </w:r>
          </w:p>
        </w:tc>
        <w:tc>
          <w:tcPr>
            <w:tcW w:w="916" w:type="dxa"/>
            <w:tcBorders>
              <w:top w:val="single" w:color="000000" w:sz="2" w:space="0"/>
              <w:left w:val="single" w:color="000000" w:sz="2" w:space="0"/>
              <w:bottom w:val="single" w:color="000000" w:sz="2" w:space="0"/>
              <w:right w:val="single" w:color="000000" w:sz="2" w:space="0"/>
            </w:tcBorders>
          </w:tcPr>
          <w:p w14:paraId="6428CABE">
            <w:pPr>
              <w:kinsoku w:val="0"/>
              <w:topLinePunct/>
              <w:autoSpaceDE w:val="0"/>
              <w:autoSpaceDN w:val="0"/>
              <w:adjustRightInd w:val="0"/>
              <w:snapToGrid w:val="0"/>
              <w:jc w:val="center"/>
              <w:textAlignment w:val="baseline"/>
              <w:rPr>
                <w:rFonts w:ascii="Times New Roman" w:hAnsi="Times New Roman" w:eastAsia="宋体" w:cs="Times New Roman"/>
                <w:snapToGrid w:val="0"/>
                <w:kern w:val="0"/>
                <w:sz w:val="20"/>
                <w:szCs w:val="20"/>
              </w:rPr>
            </w:pPr>
            <w:r>
              <w:rPr>
                <w:rFonts w:ascii="Times New Roman" w:hAnsi="Times New Roman" w:eastAsia="宋体" w:cs="Times New Roman"/>
                <w:snapToGrid w:val="0"/>
                <w:kern w:val="0"/>
                <w:sz w:val="20"/>
                <w:szCs w:val="20"/>
              </w:rPr>
              <w:t>58</w:t>
            </w:r>
          </w:p>
        </w:tc>
        <w:tc>
          <w:tcPr>
            <w:tcW w:w="916" w:type="dxa"/>
            <w:tcBorders>
              <w:top w:val="single" w:color="000000" w:sz="2" w:space="0"/>
              <w:left w:val="single" w:color="000000" w:sz="2" w:space="0"/>
              <w:bottom w:val="single" w:color="000000" w:sz="2" w:space="0"/>
              <w:right w:val="single" w:color="000000" w:sz="2" w:space="0"/>
            </w:tcBorders>
          </w:tcPr>
          <w:p w14:paraId="0BF6C580">
            <w:pPr>
              <w:kinsoku w:val="0"/>
              <w:topLinePunct/>
              <w:autoSpaceDE w:val="0"/>
              <w:autoSpaceDN w:val="0"/>
              <w:adjustRightInd w:val="0"/>
              <w:snapToGrid w:val="0"/>
              <w:jc w:val="center"/>
              <w:textAlignment w:val="baseline"/>
              <w:rPr>
                <w:rFonts w:ascii="Times New Roman" w:hAnsi="Times New Roman" w:eastAsia="宋体" w:cs="Times New Roman"/>
                <w:snapToGrid w:val="0"/>
                <w:kern w:val="0"/>
                <w:sz w:val="20"/>
                <w:szCs w:val="20"/>
              </w:rPr>
            </w:pPr>
            <w:r>
              <w:rPr>
                <w:rFonts w:ascii="Times New Roman" w:hAnsi="Times New Roman" w:eastAsia="宋体" w:cs="Times New Roman"/>
                <w:snapToGrid w:val="0"/>
                <w:kern w:val="0"/>
                <w:sz w:val="20"/>
                <w:szCs w:val="20"/>
              </w:rPr>
              <w:t>48.5</w:t>
            </w:r>
          </w:p>
        </w:tc>
        <w:tc>
          <w:tcPr>
            <w:tcW w:w="916" w:type="dxa"/>
            <w:tcBorders>
              <w:top w:val="single" w:color="000000" w:sz="2" w:space="0"/>
              <w:left w:val="single" w:color="000000" w:sz="2" w:space="0"/>
              <w:bottom w:val="single" w:color="000000" w:sz="2" w:space="0"/>
              <w:right w:val="single" w:color="000000" w:sz="2" w:space="0"/>
            </w:tcBorders>
          </w:tcPr>
          <w:p w14:paraId="15037740">
            <w:pPr>
              <w:kinsoku w:val="0"/>
              <w:topLinePunct/>
              <w:autoSpaceDE w:val="0"/>
              <w:autoSpaceDN w:val="0"/>
              <w:adjustRightInd w:val="0"/>
              <w:snapToGrid w:val="0"/>
              <w:jc w:val="center"/>
              <w:textAlignment w:val="baseline"/>
              <w:rPr>
                <w:rFonts w:ascii="Times New Roman" w:hAnsi="Times New Roman" w:eastAsia="宋体" w:cs="Times New Roman"/>
                <w:snapToGrid w:val="0"/>
                <w:kern w:val="0"/>
                <w:sz w:val="20"/>
                <w:szCs w:val="20"/>
              </w:rPr>
            </w:pPr>
            <w:r>
              <w:rPr>
                <w:rFonts w:ascii="Times New Roman" w:hAnsi="Times New Roman" w:eastAsia="宋体" w:cs="Times New Roman"/>
                <w:snapToGrid w:val="0"/>
                <w:kern w:val="0"/>
                <w:sz w:val="20"/>
                <w:szCs w:val="20"/>
              </w:rPr>
              <w:t>42.4</w:t>
            </w:r>
          </w:p>
        </w:tc>
        <w:tc>
          <w:tcPr>
            <w:tcW w:w="916" w:type="dxa"/>
            <w:tcBorders>
              <w:top w:val="single" w:color="000000" w:sz="2" w:space="0"/>
              <w:left w:val="single" w:color="000000" w:sz="2" w:space="0"/>
              <w:bottom w:val="single" w:color="000000" w:sz="2" w:space="0"/>
              <w:right w:val="single" w:color="000000" w:sz="2" w:space="0"/>
            </w:tcBorders>
          </w:tcPr>
          <w:p w14:paraId="41028B1F">
            <w:pPr>
              <w:kinsoku w:val="0"/>
              <w:topLinePunct/>
              <w:autoSpaceDE w:val="0"/>
              <w:autoSpaceDN w:val="0"/>
              <w:adjustRightInd w:val="0"/>
              <w:snapToGrid w:val="0"/>
              <w:jc w:val="center"/>
              <w:textAlignment w:val="baseline"/>
              <w:rPr>
                <w:rFonts w:ascii="Times New Roman" w:hAnsi="Times New Roman" w:eastAsia="宋体" w:cs="Times New Roman"/>
                <w:snapToGrid w:val="0"/>
                <w:kern w:val="0"/>
                <w:sz w:val="20"/>
                <w:szCs w:val="20"/>
              </w:rPr>
            </w:pPr>
            <w:r>
              <w:rPr>
                <w:rFonts w:ascii="Times New Roman" w:hAnsi="Times New Roman" w:eastAsia="宋体" w:cs="Times New Roman"/>
                <w:snapToGrid w:val="0"/>
                <w:kern w:val="0"/>
                <w:sz w:val="20"/>
                <w:szCs w:val="20"/>
              </w:rPr>
              <w:t>38</w:t>
            </w:r>
          </w:p>
        </w:tc>
        <w:tc>
          <w:tcPr>
            <w:tcW w:w="916" w:type="dxa"/>
            <w:tcBorders>
              <w:top w:val="single" w:color="000000" w:sz="2" w:space="0"/>
              <w:left w:val="single" w:color="000000" w:sz="2" w:space="0"/>
              <w:bottom w:val="single" w:color="000000" w:sz="2" w:space="0"/>
              <w:right w:val="single" w:color="000000" w:sz="2" w:space="0"/>
            </w:tcBorders>
          </w:tcPr>
          <w:p w14:paraId="199FF8EF">
            <w:pPr>
              <w:kinsoku w:val="0"/>
              <w:topLinePunct/>
              <w:autoSpaceDE w:val="0"/>
              <w:autoSpaceDN w:val="0"/>
              <w:adjustRightInd w:val="0"/>
              <w:snapToGrid w:val="0"/>
              <w:jc w:val="center"/>
              <w:textAlignment w:val="baseline"/>
              <w:rPr>
                <w:rFonts w:ascii="Times New Roman" w:hAnsi="Times New Roman" w:eastAsia="宋体" w:cs="Times New Roman"/>
                <w:snapToGrid w:val="0"/>
                <w:kern w:val="0"/>
                <w:sz w:val="20"/>
                <w:szCs w:val="20"/>
              </w:rPr>
            </w:pPr>
            <w:r>
              <w:rPr>
                <w:rFonts w:ascii="Times New Roman" w:hAnsi="Times New Roman" w:eastAsia="宋体" w:cs="Times New Roman"/>
                <w:snapToGrid w:val="0"/>
                <w:kern w:val="0"/>
                <w:sz w:val="20"/>
                <w:szCs w:val="20"/>
              </w:rPr>
              <w:t>34.5</w:t>
            </w:r>
          </w:p>
        </w:tc>
        <w:tc>
          <w:tcPr>
            <w:tcW w:w="921" w:type="dxa"/>
            <w:tcBorders>
              <w:top w:val="single" w:color="000000" w:sz="2" w:space="0"/>
              <w:left w:val="single" w:color="000000" w:sz="2" w:space="0"/>
              <w:bottom w:val="single" w:color="000000" w:sz="2" w:space="0"/>
              <w:right w:val="single" w:color="000000" w:sz="2" w:space="0"/>
            </w:tcBorders>
          </w:tcPr>
          <w:p w14:paraId="291DA60B">
            <w:pPr>
              <w:kinsoku w:val="0"/>
              <w:topLinePunct/>
              <w:autoSpaceDE w:val="0"/>
              <w:autoSpaceDN w:val="0"/>
              <w:adjustRightInd w:val="0"/>
              <w:snapToGrid w:val="0"/>
              <w:jc w:val="center"/>
              <w:textAlignment w:val="baseline"/>
              <w:rPr>
                <w:rFonts w:ascii="Times New Roman" w:hAnsi="Times New Roman" w:eastAsia="宋体" w:cs="Times New Roman"/>
                <w:snapToGrid w:val="0"/>
                <w:kern w:val="0"/>
                <w:sz w:val="20"/>
                <w:szCs w:val="20"/>
              </w:rPr>
            </w:pPr>
            <w:r>
              <w:rPr>
                <w:rFonts w:ascii="Times New Roman" w:hAnsi="Times New Roman" w:eastAsia="宋体" w:cs="Times New Roman"/>
                <w:snapToGrid w:val="0"/>
                <w:kern w:val="0"/>
                <w:sz w:val="20"/>
                <w:szCs w:val="20"/>
              </w:rPr>
              <w:t>32</w:t>
            </w:r>
          </w:p>
        </w:tc>
      </w:tr>
      <w:tr w14:paraId="61061C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2092" w:type="dxa"/>
            <w:tcBorders>
              <w:top w:val="single" w:color="000000" w:sz="2" w:space="0"/>
              <w:left w:val="single" w:color="000000" w:sz="2" w:space="0"/>
              <w:bottom w:val="single" w:color="000000" w:sz="2" w:space="0"/>
              <w:right w:val="single" w:color="000000" w:sz="2" w:space="0"/>
            </w:tcBorders>
            <w:vAlign w:val="center"/>
          </w:tcPr>
          <w:p w14:paraId="18ADE41F">
            <w:pPr>
              <w:topLinePunct/>
              <w:snapToGrid w:val="0"/>
              <w:jc w:val="center"/>
              <w:rPr>
                <w:rFonts w:hint="eastAsia" w:ascii="宋体" w:hAnsi="宋体" w:eastAsia="宋体" w:cs="宋体"/>
                <w:snapToGrid w:val="0"/>
                <w:kern w:val="0"/>
                <w:sz w:val="20"/>
                <w:szCs w:val="20"/>
                <w:lang w:eastAsia="en-US"/>
              </w:rPr>
            </w:pPr>
            <w:r>
              <w:rPr>
                <w:rFonts w:hint="eastAsia" w:ascii="Times New Roman" w:hAnsi="Times New Roman" w:eastAsia="宋体" w:cs="Times New Roman"/>
                <w:kern w:val="13"/>
                <w:sz w:val="20"/>
                <w:szCs w:val="20"/>
              </w:rPr>
              <w:t>油罐车</w:t>
            </w:r>
          </w:p>
        </w:tc>
        <w:tc>
          <w:tcPr>
            <w:tcW w:w="916" w:type="dxa"/>
            <w:tcBorders>
              <w:top w:val="single" w:color="000000" w:sz="2" w:space="0"/>
              <w:left w:val="single" w:color="000000" w:sz="2" w:space="0"/>
              <w:bottom w:val="single" w:color="000000" w:sz="2" w:space="0"/>
              <w:right w:val="single" w:color="000000" w:sz="2" w:space="0"/>
            </w:tcBorders>
            <w:vAlign w:val="center"/>
          </w:tcPr>
          <w:p w14:paraId="62152B89">
            <w:pPr>
              <w:topLinePunct/>
              <w:snapToGrid w:val="0"/>
              <w:jc w:val="center"/>
              <w:rPr>
                <w:rFonts w:ascii="Times New Roman" w:hAnsi="Times New Roman" w:eastAsia="Times New Roman" w:cs="Times New Roman"/>
                <w:snapToGrid w:val="0"/>
                <w:kern w:val="0"/>
                <w:sz w:val="20"/>
                <w:szCs w:val="20"/>
                <w:lang w:eastAsia="en-US"/>
              </w:rPr>
            </w:pPr>
            <w:r>
              <w:rPr>
                <w:rFonts w:ascii="Times New Roman" w:hAnsi="Times New Roman" w:eastAsia="宋体" w:cs="Times New Roman"/>
                <w:kern w:val="13"/>
                <w:sz w:val="20"/>
                <w:szCs w:val="20"/>
              </w:rPr>
              <w:t>82</w:t>
            </w:r>
          </w:p>
        </w:tc>
        <w:tc>
          <w:tcPr>
            <w:tcW w:w="916" w:type="dxa"/>
            <w:tcBorders>
              <w:top w:val="single" w:color="000000" w:sz="2" w:space="0"/>
              <w:left w:val="single" w:color="000000" w:sz="2" w:space="0"/>
              <w:bottom w:val="single" w:color="000000" w:sz="2" w:space="0"/>
              <w:right w:val="single" w:color="000000" w:sz="2" w:space="0"/>
            </w:tcBorders>
          </w:tcPr>
          <w:p w14:paraId="61342266">
            <w:pPr>
              <w:kinsoku w:val="0"/>
              <w:topLinePunct/>
              <w:autoSpaceDE w:val="0"/>
              <w:autoSpaceDN w:val="0"/>
              <w:adjustRightInd w:val="0"/>
              <w:snapToGrid w:val="0"/>
              <w:jc w:val="center"/>
              <w:textAlignment w:val="baseline"/>
              <w:rPr>
                <w:rFonts w:ascii="Times New Roman" w:hAnsi="Times New Roman" w:eastAsia="宋体" w:cs="Times New Roman"/>
                <w:snapToGrid w:val="0"/>
                <w:kern w:val="0"/>
                <w:sz w:val="20"/>
                <w:szCs w:val="20"/>
              </w:rPr>
            </w:pPr>
            <w:r>
              <w:rPr>
                <w:rFonts w:ascii="Times New Roman" w:hAnsi="Times New Roman" w:eastAsia="宋体" w:cs="Times New Roman"/>
                <w:snapToGrid w:val="0"/>
                <w:kern w:val="0"/>
                <w:sz w:val="20"/>
                <w:szCs w:val="20"/>
              </w:rPr>
              <w:t>62</w:t>
            </w:r>
          </w:p>
        </w:tc>
        <w:tc>
          <w:tcPr>
            <w:tcW w:w="916" w:type="dxa"/>
            <w:tcBorders>
              <w:top w:val="single" w:color="000000" w:sz="2" w:space="0"/>
              <w:left w:val="single" w:color="000000" w:sz="2" w:space="0"/>
              <w:bottom w:val="single" w:color="000000" w:sz="2" w:space="0"/>
              <w:right w:val="single" w:color="000000" w:sz="2" w:space="0"/>
            </w:tcBorders>
          </w:tcPr>
          <w:p w14:paraId="28189805">
            <w:pPr>
              <w:kinsoku w:val="0"/>
              <w:topLinePunct/>
              <w:autoSpaceDE w:val="0"/>
              <w:autoSpaceDN w:val="0"/>
              <w:adjustRightInd w:val="0"/>
              <w:snapToGrid w:val="0"/>
              <w:jc w:val="center"/>
              <w:textAlignment w:val="baseline"/>
              <w:rPr>
                <w:rFonts w:ascii="Times New Roman" w:hAnsi="Times New Roman" w:eastAsia="宋体" w:cs="Times New Roman"/>
                <w:snapToGrid w:val="0"/>
                <w:kern w:val="0"/>
                <w:sz w:val="20"/>
                <w:szCs w:val="20"/>
              </w:rPr>
            </w:pPr>
            <w:r>
              <w:rPr>
                <w:rFonts w:ascii="Times New Roman" w:hAnsi="Times New Roman" w:eastAsia="宋体" w:cs="Times New Roman"/>
                <w:snapToGrid w:val="0"/>
                <w:kern w:val="0"/>
                <w:sz w:val="20"/>
                <w:szCs w:val="20"/>
              </w:rPr>
              <w:t>52.5</w:t>
            </w:r>
          </w:p>
        </w:tc>
        <w:tc>
          <w:tcPr>
            <w:tcW w:w="916" w:type="dxa"/>
            <w:tcBorders>
              <w:top w:val="single" w:color="000000" w:sz="2" w:space="0"/>
              <w:left w:val="single" w:color="000000" w:sz="2" w:space="0"/>
              <w:bottom w:val="single" w:color="000000" w:sz="2" w:space="0"/>
              <w:right w:val="single" w:color="000000" w:sz="2" w:space="0"/>
            </w:tcBorders>
          </w:tcPr>
          <w:p w14:paraId="528CC00C">
            <w:pPr>
              <w:kinsoku w:val="0"/>
              <w:topLinePunct/>
              <w:autoSpaceDE w:val="0"/>
              <w:autoSpaceDN w:val="0"/>
              <w:adjustRightInd w:val="0"/>
              <w:snapToGrid w:val="0"/>
              <w:jc w:val="center"/>
              <w:textAlignment w:val="baseline"/>
              <w:rPr>
                <w:rFonts w:ascii="Times New Roman" w:hAnsi="Times New Roman" w:eastAsia="宋体" w:cs="Times New Roman"/>
                <w:snapToGrid w:val="0"/>
                <w:kern w:val="0"/>
                <w:sz w:val="20"/>
                <w:szCs w:val="20"/>
              </w:rPr>
            </w:pPr>
            <w:r>
              <w:rPr>
                <w:rFonts w:ascii="Times New Roman" w:hAnsi="Times New Roman" w:eastAsia="宋体" w:cs="Times New Roman"/>
                <w:snapToGrid w:val="0"/>
                <w:kern w:val="0"/>
                <w:sz w:val="20"/>
                <w:szCs w:val="20"/>
              </w:rPr>
              <w:t>46.4</w:t>
            </w:r>
          </w:p>
        </w:tc>
        <w:tc>
          <w:tcPr>
            <w:tcW w:w="916" w:type="dxa"/>
            <w:tcBorders>
              <w:top w:val="single" w:color="000000" w:sz="2" w:space="0"/>
              <w:left w:val="single" w:color="000000" w:sz="2" w:space="0"/>
              <w:bottom w:val="single" w:color="000000" w:sz="2" w:space="0"/>
              <w:right w:val="single" w:color="000000" w:sz="2" w:space="0"/>
            </w:tcBorders>
          </w:tcPr>
          <w:p w14:paraId="7CB06A17">
            <w:pPr>
              <w:kinsoku w:val="0"/>
              <w:topLinePunct/>
              <w:autoSpaceDE w:val="0"/>
              <w:autoSpaceDN w:val="0"/>
              <w:adjustRightInd w:val="0"/>
              <w:snapToGrid w:val="0"/>
              <w:jc w:val="center"/>
              <w:textAlignment w:val="baseline"/>
              <w:rPr>
                <w:rFonts w:ascii="Times New Roman" w:hAnsi="Times New Roman" w:eastAsia="宋体" w:cs="Times New Roman"/>
                <w:snapToGrid w:val="0"/>
                <w:kern w:val="0"/>
                <w:sz w:val="20"/>
                <w:szCs w:val="20"/>
              </w:rPr>
            </w:pPr>
            <w:r>
              <w:rPr>
                <w:rFonts w:ascii="Times New Roman" w:hAnsi="Times New Roman" w:eastAsia="宋体" w:cs="Times New Roman"/>
                <w:snapToGrid w:val="0"/>
                <w:kern w:val="0"/>
                <w:sz w:val="20"/>
                <w:szCs w:val="20"/>
              </w:rPr>
              <w:t>42</w:t>
            </w:r>
          </w:p>
        </w:tc>
        <w:tc>
          <w:tcPr>
            <w:tcW w:w="916" w:type="dxa"/>
            <w:tcBorders>
              <w:top w:val="single" w:color="000000" w:sz="2" w:space="0"/>
              <w:left w:val="single" w:color="000000" w:sz="2" w:space="0"/>
              <w:bottom w:val="single" w:color="000000" w:sz="2" w:space="0"/>
              <w:right w:val="single" w:color="000000" w:sz="2" w:space="0"/>
            </w:tcBorders>
          </w:tcPr>
          <w:p w14:paraId="16E2FD7A">
            <w:pPr>
              <w:kinsoku w:val="0"/>
              <w:topLinePunct/>
              <w:autoSpaceDE w:val="0"/>
              <w:autoSpaceDN w:val="0"/>
              <w:adjustRightInd w:val="0"/>
              <w:snapToGrid w:val="0"/>
              <w:jc w:val="center"/>
              <w:textAlignment w:val="baseline"/>
              <w:rPr>
                <w:rFonts w:ascii="Times New Roman" w:hAnsi="Times New Roman" w:eastAsia="宋体" w:cs="Times New Roman"/>
                <w:snapToGrid w:val="0"/>
                <w:kern w:val="0"/>
                <w:sz w:val="20"/>
                <w:szCs w:val="20"/>
              </w:rPr>
            </w:pPr>
            <w:r>
              <w:rPr>
                <w:rFonts w:ascii="Times New Roman" w:hAnsi="Times New Roman" w:eastAsia="宋体" w:cs="Times New Roman"/>
                <w:snapToGrid w:val="0"/>
                <w:kern w:val="0"/>
                <w:sz w:val="20"/>
                <w:szCs w:val="20"/>
              </w:rPr>
              <w:t>38.5</w:t>
            </w:r>
          </w:p>
        </w:tc>
        <w:tc>
          <w:tcPr>
            <w:tcW w:w="921" w:type="dxa"/>
            <w:tcBorders>
              <w:top w:val="single" w:color="000000" w:sz="2" w:space="0"/>
              <w:left w:val="single" w:color="000000" w:sz="2" w:space="0"/>
              <w:bottom w:val="single" w:color="000000" w:sz="2" w:space="0"/>
              <w:right w:val="single" w:color="000000" w:sz="2" w:space="0"/>
            </w:tcBorders>
          </w:tcPr>
          <w:p w14:paraId="1D22F462">
            <w:pPr>
              <w:kinsoku w:val="0"/>
              <w:topLinePunct/>
              <w:autoSpaceDE w:val="0"/>
              <w:autoSpaceDN w:val="0"/>
              <w:adjustRightInd w:val="0"/>
              <w:snapToGrid w:val="0"/>
              <w:jc w:val="center"/>
              <w:textAlignment w:val="baseline"/>
              <w:rPr>
                <w:rFonts w:ascii="Times New Roman" w:hAnsi="Times New Roman" w:eastAsia="宋体" w:cs="Times New Roman"/>
                <w:snapToGrid w:val="0"/>
                <w:kern w:val="0"/>
                <w:sz w:val="20"/>
                <w:szCs w:val="20"/>
              </w:rPr>
            </w:pPr>
            <w:r>
              <w:rPr>
                <w:rFonts w:ascii="Times New Roman" w:hAnsi="Times New Roman" w:eastAsia="宋体" w:cs="Times New Roman"/>
                <w:snapToGrid w:val="0"/>
                <w:kern w:val="0"/>
                <w:sz w:val="20"/>
                <w:szCs w:val="20"/>
              </w:rPr>
              <w:t>36</w:t>
            </w:r>
          </w:p>
        </w:tc>
      </w:tr>
      <w:tr w14:paraId="450311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2092" w:type="dxa"/>
            <w:tcBorders>
              <w:top w:val="single" w:color="000000" w:sz="2" w:space="0"/>
              <w:left w:val="single" w:color="000000" w:sz="2" w:space="0"/>
              <w:bottom w:val="single" w:color="000000" w:sz="2" w:space="0"/>
              <w:right w:val="single" w:color="000000" w:sz="2" w:space="0"/>
            </w:tcBorders>
            <w:vAlign w:val="center"/>
          </w:tcPr>
          <w:p w14:paraId="428ED64E">
            <w:pPr>
              <w:topLinePunct/>
              <w:snapToGrid w:val="0"/>
              <w:jc w:val="center"/>
              <w:rPr>
                <w:rFonts w:hint="eastAsia" w:ascii="宋体" w:hAnsi="宋体" w:eastAsia="宋体" w:cs="宋体"/>
                <w:snapToGrid w:val="0"/>
                <w:kern w:val="0"/>
                <w:sz w:val="20"/>
                <w:szCs w:val="20"/>
                <w:lang w:eastAsia="en-US"/>
              </w:rPr>
            </w:pPr>
            <w:r>
              <w:rPr>
                <w:rFonts w:hint="eastAsia" w:ascii="Times New Roman" w:hAnsi="Times New Roman" w:eastAsia="宋体" w:cs="Times New Roman"/>
                <w:kern w:val="13"/>
                <w:sz w:val="20"/>
                <w:szCs w:val="20"/>
              </w:rPr>
              <w:t>打夯机</w:t>
            </w:r>
          </w:p>
        </w:tc>
        <w:tc>
          <w:tcPr>
            <w:tcW w:w="916" w:type="dxa"/>
            <w:tcBorders>
              <w:top w:val="single" w:color="000000" w:sz="2" w:space="0"/>
              <w:left w:val="single" w:color="000000" w:sz="2" w:space="0"/>
              <w:bottom w:val="single" w:color="000000" w:sz="2" w:space="0"/>
              <w:right w:val="single" w:color="000000" w:sz="2" w:space="0"/>
            </w:tcBorders>
          </w:tcPr>
          <w:p w14:paraId="7CC03DC2">
            <w:pPr>
              <w:topLinePunct/>
              <w:jc w:val="center"/>
              <w:rPr>
                <w:rFonts w:ascii="Times New Roman" w:hAnsi="Times New Roman" w:eastAsia="Times New Roman" w:cs="Times New Roman"/>
                <w:snapToGrid w:val="0"/>
                <w:kern w:val="0"/>
                <w:sz w:val="20"/>
                <w:szCs w:val="20"/>
                <w:lang w:eastAsia="en-US"/>
              </w:rPr>
            </w:pPr>
            <w:r>
              <w:rPr>
                <w:rFonts w:ascii="Times New Roman" w:hAnsi="Times New Roman" w:eastAsia="Times New Roman" w:cs="Times New Roman"/>
                <w:spacing w:val="-3"/>
                <w:kern w:val="0"/>
                <w:sz w:val="20"/>
                <w:szCs w:val="20"/>
                <w:lang w:eastAsia="en-US"/>
              </w:rPr>
              <w:t>105</w:t>
            </w:r>
          </w:p>
        </w:tc>
        <w:tc>
          <w:tcPr>
            <w:tcW w:w="916" w:type="dxa"/>
            <w:tcBorders>
              <w:top w:val="single" w:color="000000" w:sz="2" w:space="0"/>
              <w:left w:val="single" w:color="000000" w:sz="2" w:space="0"/>
              <w:bottom w:val="single" w:color="000000" w:sz="2" w:space="0"/>
              <w:right w:val="single" w:color="000000" w:sz="2" w:space="0"/>
            </w:tcBorders>
          </w:tcPr>
          <w:p w14:paraId="760E29FE">
            <w:pPr>
              <w:topLinePunct/>
              <w:jc w:val="center"/>
              <w:rPr>
                <w:rFonts w:ascii="Times New Roman" w:hAnsi="Times New Roman" w:eastAsia="宋体" w:cs="Times New Roman"/>
                <w:snapToGrid w:val="0"/>
                <w:kern w:val="0"/>
                <w:sz w:val="20"/>
                <w:szCs w:val="20"/>
              </w:rPr>
            </w:pPr>
            <w:r>
              <w:rPr>
                <w:rFonts w:ascii="Times New Roman" w:hAnsi="Times New Roman" w:eastAsia="Times New Roman" w:cs="Times New Roman"/>
                <w:spacing w:val="-2"/>
                <w:kern w:val="0"/>
                <w:sz w:val="20"/>
                <w:szCs w:val="20"/>
                <w:lang w:eastAsia="en-US"/>
              </w:rPr>
              <w:t>85</w:t>
            </w:r>
          </w:p>
        </w:tc>
        <w:tc>
          <w:tcPr>
            <w:tcW w:w="916" w:type="dxa"/>
            <w:tcBorders>
              <w:top w:val="single" w:color="000000" w:sz="2" w:space="0"/>
              <w:left w:val="single" w:color="000000" w:sz="2" w:space="0"/>
              <w:bottom w:val="single" w:color="000000" w:sz="2" w:space="0"/>
              <w:right w:val="single" w:color="000000" w:sz="2" w:space="0"/>
            </w:tcBorders>
          </w:tcPr>
          <w:p w14:paraId="186DF27B">
            <w:pPr>
              <w:topLinePunct/>
              <w:jc w:val="center"/>
              <w:rPr>
                <w:rFonts w:ascii="Times New Roman" w:hAnsi="Times New Roman" w:eastAsia="Times New Roman" w:cs="Times New Roman"/>
                <w:snapToGrid w:val="0"/>
                <w:kern w:val="0"/>
                <w:sz w:val="20"/>
                <w:szCs w:val="20"/>
                <w:lang w:eastAsia="en-US"/>
              </w:rPr>
            </w:pPr>
            <w:r>
              <w:rPr>
                <w:rFonts w:ascii="Times New Roman" w:hAnsi="Times New Roman" w:eastAsia="Times New Roman" w:cs="Times New Roman"/>
                <w:spacing w:val="2"/>
                <w:kern w:val="0"/>
                <w:sz w:val="20"/>
                <w:szCs w:val="20"/>
                <w:lang w:eastAsia="en-US"/>
              </w:rPr>
              <w:t>75.5</w:t>
            </w:r>
          </w:p>
        </w:tc>
        <w:tc>
          <w:tcPr>
            <w:tcW w:w="916" w:type="dxa"/>
            <w:tcBorders>
              <w:top w:val="single" w:color="000000" w:sz="2" w:space="0"/>
              <w:left w:val="single" w:color="000000" w:sz="2" w:space="0"/>
              <w:bottom w:val="single" w:color="000000" w:sz="2" w:space="0"/>
              <w:right w:val="single" w:color="000000" w:sz="2" w:space="0"/>
            </w:tcBorders>
          </w:tcPr>
          <w:p w14:paraId="4CFC203D">
            <w:pPr>
              <w:topLinePunct/>
              <w:jc w:val="center"/>
              <w:rPr>
                <w:rFonts w:ascii="Times New Roman" w:hAnsi="Times New Roman" w:eastAsia="Times New Roman" w:cs="Times New Roman"/>
                <w:snapToGrid w:val="0"/>
                <w:kern w:val="0"/>
                <w:sz w:val="20"/>
                <w:szCs w:val="20"/>
                <w:lang w:eastAsia="en-US"/>
              </w:rPr>
            </w:pPr>
            <w:r>
              <w:rPr>
                <w:rFonts w:ascii="Times New Roman" w:hAnsi="Times New Roman" w:eastAsia="Times New Roman" w:cs="Times New Roman"/>
                <w:spacing w:val="2"/>
                <w:kern w:val="0"/>
                <w:sz w:val="20"/>
                <w:szCs w:val="20"/>
                <w:lang w:eastAsia="en-US"/>
              </w:rPr>
              <w:t>69.4</w:t>
            </w:r>
          </w:p>
        </w:tc>
        <w:tc>
          <w:tcPr>
            <w:tcW w:w="916" w:type="dxa"/>
            <w:tcBorders>
              <w:top w:val="single" w:color="000000" w:sz="2" w:space="0"/>
              <w:left w:val="single" w:color="000000" w:sz="2" w:space="0"/>
              <w:bottom w:val="single" w:color="000000" w:sz="2" w:space="0"/>
              <w:right w:val="single" w:color="000000" w:sz="2" w:space="0"/>
            </w:tcBorders>
          </w:tcPr>
          <w:p w14:paraId="7F6DAFE7">
            <w:pPr>
              <w:topLinePunct/>
              <w:jc w:val="center"/>
              <w:rPr>
                <w:rFonts w:ascii="Times New Roman" w:hAnsi="Times New Roman" w:eastAsia="宋体" w:cs="Times New Roman"/>
                <w:snapToGrid w:val="0"/>
                <w:kern w:val="0"/>
                <w:sz w:val="20"/>
                <w:szCs w:val="20"/>
              </w:rPr>
            </w:pPr>
            <w:r>
              <w:rPr>
                <w:rFonts w:ascii="Times New Roman" w:hAnsi="Times New Roman" w:eastAsia="Times New Roman" w:cs="Times New Roman"/>
                <w:kern w:val="0"/>
                <w:sz w:val="20"/>
                <w:szCs w:val="20"/>
                <w:lang w:eastAsia="en-US"/>
              </w:rPr>
              <w:t>65</w:t>
            </w:r>
          </w:p>
        </w:tc>
        <w:tc>
          <w:tcPr>
            <w:tcW w:w="916" w:type="dxa"/>
            <w:tcBorders>
              <w:top w:val="single" w:color="000000" w:sz="2" w:space="0"/>
              <w:left w:val="single" w:color="000000" w:sz="2" w:space="0"/>
              <w:bottom w:val="single" w:color="000000" w:sz="2" w:space="0"/>
              <w:right w:val="single" w:color="000000" w:sz="2" w:space="0"/>
            </w:tcBorders>
          </w:tcPr>
          <w:p w14:paraId="2E0238C4">
            <w:pPr>
              <w:topLinePunct/>
              <w:jc w:val="center"/>
              <w:rPr>
                <w:rFonts w:ascii="Times New Roman" w:hAnsi="Times New Roman" w:eastAsia="宋体" w:cs="Times New Roman"/>
                <w:snapToGrid w:val="0"/>
                <w:kern w:val="0"/>
                <w:sz w:val="20"/>
                <w:szCs w:val="20"/>
              </w:rPr>
            </w:pPr>
            <w:r>
              <w:rPr>
                <w:rFonts w:ascii="Times New Roman" w:hAnsi="Times New Roman" w:eastAsia="Times New Roman" w:cs="Times New Roman"/>
                <w:spacing w:val="2"/>
                <w:kern w:val="0"/>
                <w:sz w:val="20"/>
                <w:szCs w:val="20"/>
                <w:lang w:eastAsia="en-US"/>
              </w:rPr>
              <w:t>61.5</w:t>
            </w:r>
          </w:p>
        </w:tc>
        <w:tc>
          <w:tcPr>
            <w:tcW w:w="921" w:type="dxa"/>
            <w:tcBorders>
              <w:top w:val="single" w:color="000000" w:sz="2" w:space="0"/>
              <w:left w:val="single" w:color="000000" w:sz="2" w:space="0"/>
              <w:bottom w:val="single" w:color="000000" w:sz="2" w:space="0"/>
              <w:right w:val="single" w:color="000000" w:sz="2" w:space="0"/>
            </w:tcBorders>
          </w:tcPr>
          <w:p w14:paraId="264876D2">
            <w:pPr>
              <w:topLinePunct/>
              <w:jc w:val="center"/>
              <w:rPr>
                <w:rFonts w:ascii="Times New Roman" w:hAnsi="Times New Roman" w:eastAsia="宋体" w:cs="Times New Roman"/>
                <w:snapToGrid w:val="0"/>
                <w:kern w:val="0"/>
                <w:sz w:val="20"/>
                <w:szCs w:val="20"/>
              </w:rPr>
            </w:pPr>
            <w:r>
              <w:rPr>
                <w:rFonts w:ascii="Times New Roman" w:hAnsi="Times New Roman" w:eastAsia="Times New Roman" w:cs="Times New Roman"/>
                <w:kern w:val="0"/>
                <w:sz w:val="20"/>
                <w:szCs w:val="20"/>
                <w:lang w:eastAsia="en-US"/>
              </w:rPr>
              <w:t>59</w:t>
            </w:r>
          </w:p>
        </w:tc>
      </w:tr>
      <w:tr w14:paraId="58B4D9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2092" w:type="dxa"/>
            <w:tcBorders>
              <w:top w:val="single" w:color="000000" w:sz="2" w:space="0"/>
              <w:left w:val="single" w:color="000000" w:sz="2" w:space="0"/>
              <w:bottom w:val="single" w:color="000000" w:sz="2" w:space="0"/>
              <w:right w:val="single" w:color="000000" w:sz="2" w:space="0"/>
            </w:tcBorders>
            <w:vAlign w:val="center"/>
          </w:tcPr>
          <w:p w14:paraId="21D3C7C8">
            <w:pPr>
              <w:topLinePunct/>
              <w:snapToGrid w:val="0"/>
              <w:jc w:val="center"/>
              <w:rPr>
                <w:rFonts w:hint="eastAsia" w:ascii="宋体" w:hAnsi="宋体" w:eastAsia="宋体" w:cs="宋体"/>
                <w:snapToGrid w:val="0"/>
                <w:kern w:val="0"/>
                <w:sz w:val="20"/>
                <w:szCs w:val="20"/>
                <w:lang w:eastAsia="en-US"/>
              </w:rPr>
            </w:pPr>
            <w:r>
              <w:rPr>
                <w:rFonts w:hint="eastAsia" w:ascii="Times New Roman" w:hAnsi="Times New Roman" w:eastAsia="宋体" w:cs="Times New Roman"/>
                <w:kern w:val="13"/>
                <w:sz w:val="20"/>
                <w:szCs w:val="20"/>
              </w:rPr>
              <w:t>混凝土拌和站</w:t>
            </w:r>
          </w:p>
        </w:tc>
        <w:tc>
          <w:tcPr>
            <w:tcW w:w="916" w:type="dxa"/>
            <w:tcBorders>
              <w:top w:val="single" w:color="000000" w:sz="2" w:space="0"/>
              <w:left w:val="single" w:color="000000" w:sz="2" w:space="0"/>
              <w:bottom w:val="single" w:color="000000" w:sz="2" w:space="0"/>
              <w:right w:val="single" w:color="000000" w:sz="2" w:space="0"/>
            </w:tcBorders>
            <w:vAlign w:val="center"/>
          </w:tcPr>
          <w:p w14:paraId="54A401D9">
            <w:pPr>
              <w:topLinePunct/>
              <w:snapToGrid w:val="0"/>
              <w:jc w:val="center"/>
              <w:rPr>
                <w:rFonts w:ascii="Times New Roman" w:hAnsi="Times New Roman" w:eastAsia="Times New Roman" w:cs="Times New Roman"/>
                <w:snapToGrid w:val="0"/>
                <w:kern w:val="0"/>
                <w:sz w:val="20"/>
                <w:szCs w:val="20"/>
                <w:lang w:eastAsia="en-US"/>
              </w:rPr>
            </w:pPr>
            <w:r>
              <w:rPr>
                <w:rFonts w:ascii="Times New Roman" w:hAnsi="Times New Roman" w:eastAsia="宋体" w:cs="Times New Roman"/>
                <w:kern w:val="13"/>
                <w:sz w:val="20"/>
                <w:szCs w:val="20"/>
              </w:rPr>
              <w:t>92</w:t>
            </w:r>
          </w:p>
        </w:tc>
        <w:tc>
          <w:tcPr>
            <w:tcW w:w="916" w:type="dxa"/>
            <w:tcBorders>
              <w:top w:val="single" w:color="000000" w:sz="2" w:space="0"/>
              <w:left w:val="single" w:color="000000" w:sz="2" w:space="0"/>
              <w:bottom w:val="single" w:color="000000" w:sz="2" w:space="0"/>
              <w:right w:val="single" w:color="000000" w:sz="2" w:space="0"/>
            </w:tcBorders>
          </w:tcPr>
          <w:p w14:paraId="32E7B288">
            <w:pPr>
              <w:kinsoku w:val="0"/>
              <w:topLinePunct/>
              <w:autoSpaceDE w:val="0"/>
              <w:autoSpaceDN w:val="0"/>
              <w:adjustRightInd w:val="0"/>
              <w:snapToGrid w:val="0"/>
              <w:jc w:val="center"/>
              <w:textAlignment w:val="baseline"/>
              <w:rPr>
                <w:rFonts w:ascii="Times New Roman" w:hAnsi="Times New Roman" w:eastAsia="宋体" w:cs="Times New Roman"/>
                <w:snapToGrid w:val="0"/>
                <w:kern w:val="0"/>
                <w:sz w:val="20"/>
                <w:szCs w:val="20"/>
              </w:rPr>
            </w:pPr>
            <w:r>
              <w:rPr>
                <w:rFonts w:ascii="Times New Roman" w:hAnsi="Times New Roman" w:eastAsia="宋体" w:cs="Times New Roman"/>
                <w:snapToGrid w:val="0"/>
                <w:kern w:val="0"/>
                <w:sz w:val="20"/>
                <w:szCs w:val="20"/>
              </w:rPr>
              <w:t>72</w:t>
            </w:r>
          </w:p>
        </w:tc>
        <w:tc>
          <w:tcPr>
            <w:tcW w:w="916" w:type="dxa"/>
            <w:tcBorders>
              <w:top w:val="single" w:color="000000" w:sz="2" w:space="0"/>
              <w:left w:val="single" w:color="000000" w:sz="2" w:space="0"/>
              <w:bottom w:val="single" w:color="000000" w:sz="2" w:space="0"/>
              <w:right w:val="single" w:color="000000" w:sz="2" w:space="0"/>
            </w:tcBorders>
          </w:tcPr>
          <w:p w14:paraId="7DB8D6EE">
            <w:pPr>
              <w:kinsoku w:val="0"/>
              <w:topLinePunct/>
              <w:autoSpaceDE w:val="0"/>
              <w:autoSpaceDN w:val="0"/>
              <w:adjustRightInd w:val="0"/>
              <w:snapToGrid w:val="0"/>
              <w:jc w:val="center"/>
              <w:textAlignment w:val="baseline"/>
              <w:rPr>
                <w:rFonts w:ascii="Times New Roman" w:hAnsi="Times New Roman" w:eastAsia="宋体" w:cs="Times New Roman"/>
                <w:snapToGrid w:val="0"/>
                <w:kern w:val="0"/>
                <w:sz w:val="20"/>
                <w:szCs w:val="20"/>
              </w:rPr>
            </w:pPr>
            <w:r>
              <w:rPr>
                <w:rFonts w:ascii="Times New Roman" w:hAnsi="Times New Roman" w:eastAsia="宋体" w:cs="Times New Roman"/>
                <w:snapToGrid w:val="0"/>
                <w:kern w:val="0"/>
                <w:sz w:val="20"/>
                <w:szCs w:val="20"/>
              </w:rPr>
              <w:t>62.5</w:t>
            </w:r>
          </w:p>
        </w:tc>
        <w:tc>
          <w:tcPr>
            <w:tcW w:w="916" w:type="dxa"/>
            <w:tcBorders>
              <w:top w:val="single" w:color="000000" w:sz="2" w:space="0"/>
              <w:left w:val="single" w:color="000000" w:sz="2" w:space="0"/>
              <w:bottom w:val="single" w:color="000000" w:sz="2" w:space="0"/>
              <w:right w:val="single" w:color="000000" w:sz="2" w:space="0"/>
            </w:tcBorders>
          </w:tcPr>
          <w:p w14:paraId="371A6C43">
            <w:pPr>
              <w:kinsoku w:val="0"/>
              <w:topLinePunct/>
              <w:autoSpaceDE w:val="0"/>
              <w:autoSpaceDN w:val="0"/>
              <w:adjustRightInd w:val="0"/>
              <w:snapToGrid w:val="0"/>
              <w:jc w:val="center"/>
              <w:textAlignment w:val="baseline"/>
              <w:rPr>
                <w:rFonts w:ascii="Times New Roman" w:hAnsi="Times New Roman" w:eastAsia="宋体" w:cs="Times New Roman"/>
                <w:snapToGrid w:val="0"/>
                <w:kern w:val="0"/>
                <w:sz w:val="20"/>
                <w:szCs w:val="20"/>
              </w:rPr>
            </w:pPr>
            <w:r>
              <w:rPr>
                <w:rFonts w:ascii="Times New Roman" w:hAnsi="Times New Roman" w:eastAsia="宋体" w:cs="Times New Roman"/>
                <w:snapToGrid w:val="0"/>
                <w:kern w:val="0"/>
                <w:sz w:val="20"/>
                <w:szCs w:val="20"/>
              </w:rPr>
              <w:t>56.4</w:t>
            </w:r>
          </w:p>
        </w:tc>
        <w:tc>
          <w:tcPr>
            <w:tcW w:w="916" w:type="dxa"/>
            <w:tcBorders>
              <w:top w:val="single" w:color="000000" w:sz="2" w:space="0"/>
              <w:left w:val="single" w:color="000000" w:sz="2" w:space="0"/>
              <w:bottom w:val="single" w:color="000000" w:sz="2" w:space="0"/>
              <w:right w:val="single" w:color="000000" w:sz="2" w:space="0"/>
            </w:tcBorders>
          </w:tcPr>
          <w:p w14:paraId="0BB80D4D">
            <w:pPr>
              <w:kinsoku w:val="0"/>
              <w:topLinePunct/>
              <w:autoSpaceDE w:val="0"/>
              <w:autoSpaceDN w:val="0"/>
              <w:adjustRightInd w:val="0"/>
              <w:snapToGrid w:val="0"/>
              <w:jc w:val="center"/>
              <w:textAlignment w:val="baseline"/>
              <w:rPr>
                <w:rFonts w:ascii="Times New Roman" w:hAnsi="Times New Roman" w:eastAsia="宋体" w:cs="Times New Roman"/>
                <w:snapToGrid w:val="0"/>
                <w:kern w:val="0"/>
                <w:sz w:val="20"/>
                <w:szCs w:val="20"/>
              </w:rPr>
            </w:pPr>
            <w:r>
              <w:rPr>
                <w:rFonts w:ascii="Times New Roman" w:hAnsi="Times New Roman" w:eastAsia="宋体" w:cs="Times New Roman"/>
                <w:snapToGrid w:val="0"/>
                <w:kern w:val="0"/>
                <w:sz w:val="20"/>
                <w:szCs w:val="20"/>
              </w:rPr>
              <w:t>52</w:t>
            </w:r>
          </w:p>
        </w:tc>
        <w:tc>
          <w:tcPr>
            <w:tcW w:w="916" w:type="dxa"/>
            <w:tcBorders>
              <w:top w:val="single" w:color="000000" w:sz="2" w:space="0"/>
              <w:left w:val="single" w:color="000000" w:sz="2" w:space="0"/>
              <w:bottom w:val="single" w:color="000000" w:sz="2" w:space="0"/>
              <w:right w:val="single" w:color="000000" w:sz="2" w:space="0"/>
            </w:tcBorders>
          </w:tcPr>
          <w:p w14:paraId="2EE2F6F9">
            <w:pPr>
              <w:kinsoku w:val="0"/>
              <w:topLinePunct/>
              <w:autoSpaceDE w:val="0"/>
              <w:autoSpaceDN w:val="0"/>
              <w:adjustRightInd w:val="0"/>
              <w:snapToGrid w:val="0"/>
              <w:jc w:val="center"/>
              <w:textAlignment w:val="baseline"/>
              <w:rPr>
                <w:rFonts w:ascii="Times New Roman" w:hAnsi="Times New Roman" w:eastAsia="宋体" w:cs="Times New Roman"/>
                <w:snapToGrid w:val="0"/>
                <w:kern w:val="0"/>
                <w:sz w:val="20"/>
                <w:szCs w:val="20"/>
              </w:rPr>
            </w:pPr>
            <w:r>
              <w:rPr>
                <w:rFonts w:ascii="Times New Roman" w:hAnsi="Times New Roman" w:eastAsia="宋体" w:cs="Times New Roman"/>
                <w:snapToGrid w:val="0"/>
                <w:kern w:val="0"/>
                <w:sz w:val="20"/>
                <w:szCs w:val="20"/>
              </w:rPr>
              <w:t>48.5</w:t>
            </w:r>
          </w:p>
        </w:tc>
        <w:tc>
          <w:tcPr>
            <w:tcW w:w="921" w:type="dxa"/>
            <w:tcBorders>
              <w:top w:val="single" w:color="000000" w:sz="2" w:space="0"/>
              <w:left w:val="single" w:color="000000" w:sz="2" w:space="0"/>
              <w:bottom w:val="single" w:color="000000" w:sz="2" w:space="0"/>
              <w:right w:val="single" w:color="000000" w:sz="2" w:space="0"/>
            </w:tcBorders>
          </w:tcPr>
          <w:p w14:paraId="54298A8B">
            <w:pPr>
              <w:kinsoku w:val="0"/>
              <w:topLinePunct/>
              <w:autoSpaceDE w:val="0"/>
              <w:autoSpaceDN w:val="0"/>
              <w:adjustRightInd w:val="0"/>
              <w:snapToGrid w:val="0"/>
              <w:jc w:val="center"/>
              <w:textAlignment w:val="baseline"/>
              <w:rPr>
                <w:rFonts w:ascii="Times New Roman" w:hAnsi="Times New Roman" w:eastAsia="宋体" w:cs="Times New Roman"/>
                <w:snapToGrid w:val="0"/>
                <w:kern w:val="0"/>
                <w:sz w:val="20"/>
                <w:szCs w:val="20"/>
              </w:rPr>
            </w:pPr>
            <w:r>
              <w:rPr>
                <w:rFonts w:ascii="Times New Roman" w:hAnsi="Times New Roman" w:eastAsia="宋体" w:cs="Times New Roman"/>
                <w:snapToGrid w:val="0"/>
                <w:kern w:val="0"/>
                <w:sz w:val="20"/>
                <w:szCs w:val="20"/>
              </w:rPr>
              <w:t>46</w:t>
            </w:r>
          </w:p>
        </w:tc>
      </w:tr>
      <w:tr w14:paraId="03BD97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2092" w:type="dxa"/>
            <w:tcBorders>
              <w:top w:val="single" w:color="000000" w:sz="2" w:space="0"/>
              <w:left w:val="single" w:color="000000" w:sz="2" w:space="0"/>
              <w:bottom w:val="single" w:color="000000" w:sz="2" w:space="0"/>
              <w:right w:val="single" w:color="000000" w:sz="2" w:space="0"/>
            </w:tcBorders>
            <w:vAlign w:val="center"/>
          </w:tcPr>
          <w:p w14:paraId="2D051544">
            <w:pPr>
              <w:topLinePunct/>
              <w:snapToGrid w:val="0"/>
              <w:jc w:val="center"/>
              <w:rPr>
                <w:rFonts w:hint="eastAsia" w:ascii="宋体" w:hAnsi="宋体" w:eastAsia="宋体" w:cs="宋体"/>
                <w:snapToGrid w:val="0"/>
                <w:kern w:val="0"/>
                <w:sz w:val="20"/>
                <w:szCs w:val="20"/>
                <w:lang w:eastAsia="en-US"/>
              </w:rPr>
            </w:pPr>
            <w:r>
              <w:rPr>
                <w:rFonts w:hint="eastAsia" w:ascii="Times New Roman" w:hAnsi="Times New Roman" w:eastAsia="宋体" w:cs="Times New Roman"/>
                <w:kern w:val="13"/>
                <w:sz w:val="20"/>
                <w:szCs w:val="20"/>
                <w:lang w:eastAsia="en-US"/>
              </w:rPr>
              <w:t>砼搅拌运输车</w:t>
            </w:r>
          </w:p>
        </w:tc>
        <w:tc>
          <w:tcPr>
            <w:tcW w:w="916" w:type="dxa"/>
            <w:tcBorders>
              <w:top w:val="single" w:color="000000" w:sz="2" w:space="0"/>
              <w:left w:val="single" w:color="000000" w:sz="2" w:space="0"/>
              <w:bottom w:val="single" w:color="000000" w:sz="2" w:space="0"/>
              <w:right w:val="single" w:color="000000" w:sz="2" w:space="0"/>
            </w:tcBorders>
            <w:vAlign w:val="center"/>
          </w:tcPr>
          <w:p w14:paraId="370DAB2B">
            <w:pPr>
              <w:topLinePunct/>
              <w:snapToGrid w:val="0"/>
              <w:jc w:val="center"/>
              <w:rPr>
                <w:rFonts w:ascii="Times New Roman" w:hAnsi="Times New Roman" w:eastAsia="Times New Roman" w:cs="Times New Roman"/>
                <w:snapToGrid w:val="0"/>
                <w:kern w:val="0"/>
                <w:sz w:val="20"/>
                <w:szCs w:val="20"/>
                <w:lang w:eastAsia="en-US"/>
              </w:rPr>
            </w:pPr>
            <w:r>
              <w:rPr>
                <w:rFonts w:ascii="Times New Roman" w:hAnsi="Times New Roman" w:eastAsia="宋体" w:cs="Times New Roman"/>
                <w:kern w:val="13"/>
                <w:sz w:val="20"/>
                <w:szCs w:val="20"/>
              </w:rPr>
              <w:t>80</w:t>
            </w:r>
          </w:p>
        </w:tc>
        <w:tc>
          <w:tcPr>
            <w:tcW w:w="916" w:type="dxa"/>
            <w:tcBorders>
              <w:top w:val="single" w:color="000000" w:sz="2" w:space="0"/>
              <w:left w:val="single" w:color="000000" w:sz="2" w:space="0"/>
              <w:bottom w:val="single" w:color="000000" w:sz="2" w:space="0"/>
              <w:right w:val="single" w:color="000000" w:sz="2" w:space="0"/>
            </w:tcBorders>
          </w:tcPr>
          <w:p w14:paraId="226C65D1">
            <w:pPr>
              <w:kinsoku w:val="0"/>
              <w:topLinePunct/>
              <w:autoSpaceDE w:val="0"/>
              <w:autoSpaceDN w:val="0"/>
              <w:adjustRightInd w:val="0"/>
              <w:snapToGrid w:val="0"/>
              <w:jc w:val="center"/>
              <w:textAlignment w:val="baseline"/>
              <w:rPr>
                <w:rFonts w:ascii="Times New Roman" w:hAnsi="Times New Roman" w:eastAsia="Times New Roman" w:cs="Times New Roman"/>
                <w:snapToGrid w:val="0"/>
                <w:kern w:val="0"/>
                <w:sz w:val="20"/>
                <w:szCs w:val="20"/>
                <w:lang w:eastAsia="en-US"/>
              </w:rPr>
            </w:pPr>
            <w:r>
              <w:rPr>
                <w:rFonts w:ascii="Times New Roman" w:hAnsi="Times New Roman" w:eastAsia="Times New Roman" w:cs="Times New Roman"/>
                <w:snapToGrid w:val="0"/>
                <w:kern w:val="0"/>
                <w:sz w:val="20"/>
                <w:szCs w:val="20"/>
                <w:lang w:eastAsia="en-US"/>
              </w:rPr>
              <w:t>60</w:t>
            </w:r>
          </w:p>
        </w:tc>
        <w:tc>
          <w:tcPr>
            <w:tcW w:w="916" w:type="dxa"/>
            <w:tcBorders>
              <w:top w:val="single" w:color="000000" w:sz="2" w:space="0"/>
              <w:left w:val="single" w:color="000000" w:sz="2" w:space="0"/>
              <w:bottom w:val="single" w:color="000000" w:sz="2" w:space="0"/>
              <w:right w:val="single" w:color="000000" w:sz="2" w:space="0"/>
            </w:tcBorders>
          </w:tcPr>
          <w:p w14:paraId="338ACA8F">
            <w:pPr>
              <w:kinsoku w:val="0"/>
              <w:topLinePunct/>
              <w:autoSpaceDE w:val="0"/>
              <w:autoSpaceDN w:val="0"/>
              <w:adjustRightInd w:val="0"/>
              <w:snapToGrid w:val="0"/>
              <w:jc w:val="center"/>
              <w:textAlignment w:val="baseline"/>
              <w:rPr>
                <w:rFonts w:ascii="Times New Roman" w:hAnsi="Times New Roman" w:eastAsia="Times New Roman" w:cs="Times New Roman"/>
                <w:snapToGrid w:val="0"/>
                <w:kern w:val="0"/>
                <w:sz w:val="20"/>
                <w:szCs w:val="20"/>
                <w:lang w:eastAsia="en-US"/>
              </w:rPr>
            </w:pPr>
            <w:r>
              <w:rPr>
                <w:rFonts w:ascii="Times New Roman" w:hAnsi="Times New Roman" w:eastAsia="宋体" w:cs="Times New Roman"/>
                <w:snapToGrid w:val="0"/>
                <w:kern w:val="0"/>
                <w:sz w:val="20"/>
                <w:szCs w:val="20"/>
              </w:rPr>
              <w:t>50.5</w:t>
            </w:r>
          </w:p>
        </w:tc>
        <w:tc>
          <w:tcPr>
            <w:tcW w:w="916" w:type="dxa"/>
            <w:tcBorders>
              <w:top w:val="single" w:color="000000" w:sz="2" w:space="0"/>
              <w:left w:val="single" w:color="000000" w:sz="2" w:space="0"/>
              <w:bottom w:val="single" w:color="000000" w:sz="2" w:space="0"/>
              <w:right w:val="single" w:color="000000" w:sz="2" w:space="0"/>
            </w:tcBorders>
          </w:tcPr>
          <w:p w14:paraId="6E899C4C">
            <w:pPr>
              <w:kinsoku w:val="0"/>
              <w:topLinePunct/>
              <w:autoSpaceDE w:val="0"/>
              <w:autoSpaceDN w:val="0"/>
              <w:adjustRightInd w:val="0"/>
              <w:snapToGrid w:val="0"/>
              <w:jc w:val="center"/>
              <w:textAlignment w:val="baseline"/>
              <w:rPr>
                <w:rFonts w:ascii="Times New Roman" w:hAnsi="Times New Roman" w:eastAsia="Times New Roman" w:cs="Times New Roman"/>
                <w:snapToGrid w:val="0"/>
                <w:kern w:val="0"/>
                <w:sz w:val="20"/>
                <w:szCs w:val="20"/>
                <w:lang w:eastAsia="en-US"/>
              </w:rPr>
            </w:pPr>
            <w:r>
              <w:rPr>
                <w:rFonts w:ascii="Times New Roman" w:hAnsi="Times New Roman" w:eastAsia="宋体" w:cs="Times New Roman"/>
                <w:snapToGrid w:val="0"/>
                <w:kern w:val="0"/>
                <w:sz w:val="20"/>
                <w:szCs w:val="20"/>
              </w:rPr>
              <w:t>44.4</w:t>
            </w:r>
          </w:p>
        </w:tc>
        <w:tc>
          <w:tcPr>
            <w:tcW w:w="916" w:type="dxa"/>
            <w:tcBorders>
              <w:top w:val="single" w:color="000000" w:sz="2" w:space="0"/>
              <w:left w:val="single" w:color="000000" w:sz="2" w:space="0"/>
              <w:bottom w:val="single" w:color="000000" w:sz="2" w:space="0"/>
              <w:right w:val="single" w:color="000000" w:sz="2" w:space="0"/>
            </w:tcBorders>
          </w:tcPr>
          <w:p w14:paraId="303E1356">
            <w:pPr>
              <w:kinsoku w:val="0"/>
              <w:topLinePunct/>
              <w:autoSpaceDE w:val="0"/>
              <w:autoSpaceDN w:val="0"/>
              <w:adjustRightInd w:val="0"/>
              <w:snapToGrid w:val="0"/>
              <w:jc w:val="center"/>
              <w:textAlignment w:val="baseline"/>
              <w:rPr>
                <w:rFonts w:ascii="Times New Roman" w:hAnsi="Times New Roman" w:eastAsia="Times New Roman" w:cs="Times New Roman"/>
                <w:snapToGrid w:val="0"/>
                <w:kern w:val="0"/>
                <w:sz w:val="20"/>
                <w:szCs w:val="20"/>
                <w:lang w:eastAsia="en-US"/>
              </w:rPr>
            </w:pPr>
            <w:r>
              <w:rPr>
                <w:rFonts w:ascii="Times New Roman" w:hAnsi="Times New Roman" w:eastAsia="宋体" w:cs="Times New Roman"/>
                <w:snapToGrid w:val="0"/>
                <w:kern w:val="0"/>
                <w:sz w:val="20"/>
                <w:szCs w:val="20"/>
              </w:rPr>
              <w:t>40</w:t>
            </w:r>
          </w:p>
        </w:tc>
        <w:tc>
          <w:tcPr>
            <w:tcW w:w="916" w:type="dxa"/>
            <w:tcBorders>
              <w:top w:val="single" w:color="000000" w:sz="2" w:space="0"/>
              <w:left w:val="single" w:color="000000" w:sz="2" w:space="0"/>
              <w:bottom w:val="single" w:color="000000" w:sz="2" w:space="0"/>
              <w:right w:val="single" w:color="000000" w:sz="2" w:space="0"/>
            </w:tcBorders>
          </w:tcPr>
          <w:p w14:paraId="58788A4E">
            <w:pPr>
              <w:kinsoku w:val="0"/>
              <w:topLinePunct/>
              <w:autoSpaceDE w:val="0"/>
              <w:autoSpaceDN w:val="0"/>
              <w:adjustRightInd w:val="0"/>
              <w:snapToGrid w:val="0"/>
              <w:jc w:val="center"/>
              <w:textAlignment w:val="baseline"/>
              <w:rPr>
                <w:rFonts w:ascii="Times New Roman" w:hAnsi="Times New Roman" w:eastAsia="Times New Roman" w:cs="Times New Roman"/>
                <w:snapToGrid w:val="0"/>
                <w:kern w:val="0"/>
                <w:sz w:val="20"/>
                <w:szCs w:val="20"/>
                <w:lang w:eastAsia="en-US"/>
              </w:rPr>
            </w:pPr>
            <w:r>
              <w:rPr>
                <w:rFonts w:ascii="Times New Roman" w:hAnsi="Times New Roman" w:eastAsia="宋体" w:cs="Times New Roman"/>
                <w:snapToGrid w:val="0"/>
                <w:kern w:val="0"/>
                <w:sz w:val="20"/>
                <w:szCs w:val="20"/>
              </w:rPr>
              <w:t>36.5</w:t>
            </w:r>
          </w:p>
        </w:tc>
        <w:tc>
          <w:tcPr>
            <w:tcW w:w="921" w:type="dxa"/>
            <w:tcBorders>
              <w:top w:val="single" w:color="000000" w:sz="2" w:space="0"/>
              <w:left w:val="single" w:color="000000" w:sz="2" w:space="0"/>
              <w:bottom w:val="single" w:color="000000" w:sz="2" w:space="0"/>
              <w:right w:val="single" w:color="000000" w:sz="2" w:space="0"/>
            </w:tcBorders>
          </w:tcPr>
          <w:p w14:paraId="235EB7CA">
            <w:pPr>
              <w:kinsoku w:val="0"/>
              <w:topLinePunct/>
              <w:autoSpaceDE w:val="0"/>
              <w:autoSpaceDN w:val="0"/>
              <w:adjustRightInd w:val="0"/>
              <w:snapToGrid w:val="0"/>
              <w:jc w:val="center"/>
              <w:textAlignment w:val="baseline"/>
              <w:rPr>
                <w:rFonts w:ascii="Times New Roman" w:hAnsi="Times New Roman" w:eastAsia="Times New Roman" w:cs="Times New Roman"/>
                <w:snapToGrid w:val="0"/>
                <w:kern w:val="0"/>
                <w:sz w:val="20"/>
                <w:szCs w:val="20"/>
                <w:lang w:eastAsia="en-US"/>
              </w:rPr>
            </w:pPr>
            <w:r>
              <w:rPr>
                <w:rFonts w:ascii="Times New Roman" w:hAnsi="Times New Roman" w:eastAsia="宋体" w:cs="Times New Roman"/>
                <w:snapToGrid w:val="0"/>
                <w:kern w:val="0"/>
                <w:sz w:val="20"/>
                <w:szCs w:val="20"/>
              </w:rPr>
              <w:t>34</w:t>
            </w:r>
          </w:p>
        </w:tc>
      </w:tr>
      <w:tr w14:paraId="53E41A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2092" w:type="dxa"/>
            <w:tcBorders>
              <w:top w:val="single" w:color="000000" w:sz="2" w:space="0"/>
              <w:left w:val="single" w:color="000000" w:sz="2" w:space="0"/>
              <w:bottom w:val="single" w:color="000000" w:sz="2" w:space="0"/>
              <w:right w:val="single" w:color="000000" w:sz="2" w:space="0"/>
            </w:tcBorders>
            <w:vAlign w:val="center"/>
          </w:tcPr>
          <w:p w14:paraId="1B7C1243">
            <w:pPr>
              <w:topLinePunct/>
              <w:snapToGrid w:val="0"/>
              <w:jc w:val="center"/>
              <w:rPr>
                <w:rFonts w:hint="eastAsia" w:ascii="宋体" w:hAnsi="宋体" w:eastAsia="宋体" w:cs="宋体"/>
                <w:snapToGrid w:val="0"/>
                <w:kern w:val="0"/>
                <w:sz w:val="20"/>
                <w:szCs w:val="20"/>
                <w:lang w:eastAsia="en-US"/>
              </w:rPr>
            </w:pPr>
            <w:r>
              <w:rPr>
                <w:rFonts w:hint="eastAsia" w:ascii="Times New Roman" w:hAnsi="Times New Roman" w:eastAsia="宋体" w:cs="Times New Roman"/>
                <w:kern w:val="13"/>
                <w:sz w:val="20"/>
                <w:szCs w:val="20"/>
              </w:rPr>
              <w:t>振捣器</w:t>
            </w:r>
          </w:p>
        </w:tc>
        <w:tc>
          <w:tcPr>
            <w:tcW w:w="916" w:type="dxa"/>
            <w:tcBorders>
              <w:top w:val="single" w:color="000000" w:sz="2" w:space="0"/>
              <w:left w:val="single" w:color="000000" w:sz="2" w:space="0"/>
              <w:bottom w:val="single" w:color="000000" w:sz="2" w:space="0"/>
              <w:right w:val="single" w:color="000000" w:sz="2" w:space="0"/>
            </w:tcBorders>
            <w:vAlign w:val="center"/>
          </w:tcPr>
          <w:p w14:paraId="01D54FE9">
            <w:pPr>
              <w:topLinePunct/>
              <w:snapToGrid w:val="0"/>
              <w:jc w:val="center"/>
              <w:rPr>
                <w:rFonts w:ascii="Times New Roman" w:hAnsi="Times New Roman" w:eastAsia="Times New Roman" w:cs="Times New Roman"/>
                <w:snapToGrid w:val="0"/>
                <w:kern w:val="0"/>
                <w:sz w:val="20"/>
                <w:szCs w:val="20"/>
                <w:lang w:eastAsia="en-US"/>
              </w:rPr>
            </w:pPr>
            <w:r>
              <w:rPr>
                <w:rFonts w:ascii="Times New Roman" w:hAnsi="Times New Roman" w:eastAsia="宋体" w:cs="Times New Roman"/>
                <w:kern w:val="13"/>
                <w:sz w:val="20"/>
                <w:szCs w:val="20"/>
              </w:rPr>
              <w:t>83</w:t>
            </w:r>
          </w:p>
        </w:tc>
        <w:tc>
          <w:tcPr>
            <w:tcW w:w="916" w:type="dxa"/>
            <w:tcBorders>
              <w:top w:val="single" w:color="000000" w:sz="2" w:space="0"/>
              <w:left w:val="single" w:color="000000" w:sz="2" w:space="0"/>
              <w:bottom w:val="single" w:color="000000" w:sz="2" w:space="0"/>
              <w:right w:val="single" w:color="000000" w:sz="2" w:space="0"/>
            </w:tcBorders>
          </w:tcPr>
          <w:p w14:paraId="6F6760A1">
            <w:pPr>
              <w:kinsoku w:val="0"/>
              <w:topLinePunct/>
              <w:autoSpaceDE w:val="0"/>
              <w:autoSpaceDN w:val="0"/>
              <w:adjustRightInd w:val="0"/>
              <w:snapToGrid w:val="0"/>
              <w:jc w:val="center"/>
              <w:textAlignment w:val="baseline"/>
              <w:rPr>
                <w:rFonts w:ascii="Times New Roman" w:hAnsi="Times New Roman" w:eastAsia="宋体" w:cs="Times New Roman"/>
                <w:snapToGrid w:val="0"/>
                <w:kern w:val="0"/>
                <w:sz w:val="20"/>
                <w:szCs w:val="20"/>
              </w:rPr>
            </w:pPr>
            <w:r>
              <w:rPr>
                <w:rFonts w:ascii="Times New Roman" w:hAnsi="Times New Roman" w:eastAsia="宋体" w:cs="Times New Roman"/>
                <w:snapToGrid w:val="0"/>
                <w:kern w:val="0"/>
                <w:sz w:val="20"/>
                <w:szCs w:val="20"/>
              </w:rPr>
              <w:t>63</w:t>
            </w:r>
          </w:p>
        </w:tc>
        <w:tc>
          <w:tcPr>
            <w:tcW w:w="916" w:type="dxa"/>
            <w:tcBorders>
              <w:top w:val="single" w:color="000000" w:sz="2" w:space="0"/>
              <w:left w:val="single" w:color="000000" w:sz="2" w:space="0"/>
              <w:bottom w:val="single" w:color="000000" w:sz="2" w:space="0"/>
              <w:right w:val="single" w:color="000000" w:sz="2" w:space="0"/>
            </w:tcBorders>
          </w:tcPr>
          <w:p w14:paraId="6BF2E92A">
            <w:pPr>
              <w:kinsoku w:val="0"/>
              <w:topLinePunct/>
              <w:autoSpaceDE w:val="0"/>
              <w:autoSpaceDN w:val="0"/>
              <w:adjustRightInd w:val="0"/>
              <w:snapToGrid w:val="0"/>
              <w:jc w:val="center"/>
              <w:textAlignment w:val="baseline"/>
              <w:rPr>
                <w:rFonts w:ascii="Times New Roman" w:hAnsi="Times New Roman" w:eastAsia="宋体" w:cs="Times New Roman"/>
                <w:snapToGrid w:val="0"/>
                <w:kern w:val="0"/>
                <w:sz w:val="20"/>
                <w:szCs w:val="20"/>
              </w:rPr>
            </w:pPr>
            <w:r>
              <w:rPr>
                <w:rFonts w:ascii="Times New Roman" w:hAnsi="Times New Roman" w:eastAsia="宋体" w:cs="Times New Roman"/>
                <w:snapToGrid w:val="0"/>
                <w:kern w:val="0"/>
                <w:sz w:val="20"/>
                <w:szCs w:val="20"/>
              </w:rPr>
              <w:t>53.5</w:t>
            </w:r>
          </w:p>
        </w:tc>
        <w:tc>
          <w:tcPr>
            <w:tcW w:w="916" w:type="dxa"/>
            <w:tcBorders>
              <w:top w:val="single" w:color="000000" w:sz="2" w:space="0"/>
              <w:left w:val="single" w:color="000000" w:sz="2" w:space="0"/>
              <w:bottom w:val="single" w:color="000000" w:sz="2" w:space="0"/>
              <w:right w:val="single" w:color="000000" w:sz="2" w:space="0"/>
            </w:tcBorders>
          </w:tcPr>
          <w:p w14:paraId="60E7D795">
            <w:pPr>
              <w:kinsoku w:val="0"/>
              <w:topLinePunct/>
              <w:autoSpaceDE w:val="0"/>
              <w:autoSpaceDN w:val="0"/>
              <w:adjustRightInd w:val="0"/>
              <w:snapToGrid w:val="0"/>
              <w:jc w:val="center"/>
              <w:textAlignment w:val="baseline"/>
              <w:rPr>
                <w:rFonts w:ascii="Times New Roman" w:hAnsi="Times New Roman" w:eastAsia="宋体" w:cs="Times New Roman"/>
                <w:snapToGrid w:val="0"/>
                <w:kern w:val="0"/>
                <w:sz w:val="20"/>
                <w:szCs w:val="20"/>
              </w:rPr>
            </w:pPr>
            <w:r>
              <w:rPr>
                <w:rFonts w:ascii="Times New Roman" w:hAnsi="Times New Roman" w:eastAsia="宋体" w:cs="Times New Roman"/>
                <w:snapToGrid w:val="0"/>
                <w:kern w:val="0"/>
                <w:sz w:val="20"/>
                <w:szCs w:val="20"/>
              </w:rPr>
              <w:t>47.4</w:t>
            </w:r>
          </w:p>
        </w:tc>
        <w:tc>
          <w:tcPr>
            <w:tcW w:w="916" w:type="dxa"/>
            <w:tcBorders>
              <w:top w:val="single" w:color="000000" w:sz="2" w:space="0"/>
              <w:left w:val="single" w:color="000000" w:sz="2" w:space="0"/>
              <w:bottom w:val="single" w:color="000000" w:sz="2" w:space="0"/>
              <w:right w:val="single" w:color="000000" w:sz="2" w:space="0"/>
            </w:tcBorders>
          </w:tcPr>
          <w:p w14:paraId="39465B8D">
            <w:pPr>
              <w:kinsoku w:val="0"/>
              <w:topLinePunct/>
              <w:autoSpaceDE w:val="0"/>
              <w:autoSpaceDN w:val="0"/>
              <w:adjustRightInd w:val="0"/>
              <w:snapToGrid w:val="0"/>
              <w:jc w:val="center"/>
              <w:textAlignment w:val="baseline"/>
              <w:rPr>
                <w:rFonts w:ascii="Times New Roman" w:hAnsi="Times New Roman" w:eastAsia="宋体" w:cs="Times New Roman"/>
                <w:snapToGrid w:val="0"/>
                <w:kern w:val="0"/>
                <w:sz w:val="20"/>
                <w:szCs w:val="20"/>
              </w:rPr>
            </w:pPr>
            <w:r>
              <w:rPr>
                <w:rFonts w:ascii="Times New Roman" w:hAnsi="Times New Roman" w:eastAsia="宋体" w:cs="Times New Roman"/>
                <w:snapToGrid w:val="0"/>
                <w:kern w:val="0"/>
                <w:sz w:val="20"/>
                <w:szCs w:val="20"/>
              </w:rPr>
              <w:t>43</w:t>
            </w:r>
          </w:p>
        </w:tc>
        <w:tc>
          <w:tcPr>
            <w:tcW w:w="916" w:type="dxa"/>
            <w:tcBorders>
              <w:top w:val="single" w:color="000000" w:sz="2" w:space="0"/>
              <w:left w:val="single" w:color="000000" w:sz="2" w:space="0"/>
              <w:bottom w:val="single" w:color="000000" w:sz="2" w:space="0"/>
              <w:right w:val="single" w:color="000000" w:sz="2" w:space="0"/>
            </w:tcBorders>
          </w:tcPr>
          <w:p w14:paraId="5B3303B1">
            <w:pPr>
              <w:kinsoku w:val="0"/>
              <w:topLinePunct/>
              <w:autoSpaceDE w:val="0"/>
              <w:autoSpaceDN w:val="0"/>
              <w:adjustRightInd w:val="0"/>
              <w:snapToGrid w:val="0"/>
              <w:jc w:val="center"/>
              <w:textAlignment w:val="baseline"/>
              <w:rPr>
                <w:rFonts w:ascii="Times New Roman" w:hAnsi="Times New Roman" w:eastAsia="宋体" w:cs="Times New Roman"/>
                <w:snapToGrid w:val="0"/>
                <w:kern w:val="0"/>
                <w:sz w:val="20"/>
                <w:szCs w:val="20"/>
              </w:rPr>
            </w:pPr>
            <w:r>
              <w:rPr>
                <w:rFonts w:ascii="Times New Roman" w:hAnsi="Times New Roman" w:eastAsia="宋体" w:cs="Times New Roman"/>
                <w:snapToGrid w:val="0"/>
                <w:kern w:val="0"/>
                <w:sz w:val="20"/>
                <w:szCs w:val="20"/>
              </w:rPr>
              <w:t>39.5</w:t>
            </w:r>
          </w:p>
        </w:tc>
        <w:tc>
          <w:tcPr>
            <w:tcW w:w="921" w:type="dxa"/>
            <w:tcBorders>
              <w:top w:val="single" w:color="000000" w:sz="2" w:space="0"/>
              <w:left w:val="single" w:color="000000" w:sz="2" w:space="0"/>
              <w:bottom w:val="single" w:color="000000" w:sz="2" w:space="0"/>
              <w:right w:val="single" w:color="000000" w:sz="2" w:space="0"/>
            </w:tcBorders>
          </w:tcPr>
          <w:p w14:paraId="4F21847A">
            <w:pPr>
              <w:kinsoku w:val="0"/>
              <w:topLinePunct/>
              <w:autoSpaceDE w:val="0"/>
              <w:autoSpaceDN w:val="0"/>
              <w:adjustRightInd w:val="0"/>
              <w:snapToGrid w:val="0"/>
              <w:jc w:val="center"/>
              <w:textAlignment w:val="baseline"/>
              <w:rPr>
                <w:rFonts w:ascii="Times New Roman" w:hAnsi="Times New Roman" w:eastAsia="宋体" w:cs="Times New Roman"/>
                <w:snapToGrid w:val="0"/>
                <w:kern w:val="0"/>
                <w:sz w:val="20"/>
                <w:szCs w:val="20"/>
              </w:rPr>
            </w:pPr>
            <w:r>
              <w:rPr>
                <w:rFonts w:ascii="Times New Roman" w:hAnsi="Times New Roman" w:eastAsia="宋体" w:cs="Times New Roman"/>
                <w:snapToGrid w:val="0"/>
                <w:kern w:val="0"/>
                <w:sz w:val="20"/>
                <w:szCs w:val="20"/>
              </w:rPr>
              <w:t>37</w:t>
            </w:r>
          </w:p>
        </w:tc>
      </w:tr>
      <w:tr w14:paraId="46B1B8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2092" w:type="dxa"/>
            <w:tcBorders>
              <w:top w:val="single" w:color="000000" w:sz="2" w:space="0"/>
              <w:left w:val="single" w:color="000000" w:sz="2" w:space="0"/>
              <w:bottom w:val="single" w:color="000000" w:sz="2" w:space="0"/>
              <w:right w:val="single" w:color="000000" w:sz="2" w:space="0"/>
            </w:tcBorders>
            <w:vAlign w:val="center"/>
          </w:tcPr>
          <w:p w14:paraId="70E24CAD">
            <w:pPr>
              <w:kinsoku w:val="0"/>
              <w:topLinePunct/>
              <w:autoSpaceDE w:val="0"/>
              <w:autoSpaceDN w:val="0"/>
              <w:adjustRightInd w:val="0"/>
              <w:snapToGrid w:val="0"/>
              <w:jc w:val="center"/>
              <w:textAlignment w:val="baseline"/>
              <w:rPr>
                <w:rFonts w:ascii="Times New Roman" w:hAnsi="Times New Roman" w:eastAsia="Times New Roman" w:cs="Times New Roman"/>
                <w:snapToGrid w:val="0"/>
                <w:kern w:val="0"/>
                <w:sz w:val="20"/>
                <w:szCs w:val="20"/>
                <w:lang w:eastAsia="en-US"/>
              </w:rPr>
            </w:pPr>
            <w:r>
              <w:rPr>
                <w:rFonts w:ascii="宋体" w:hAnsi="宋体" w:eastAsia="宋体" w:cs="宋体"/>
                <w:snapToGrid w:val="0"/>
                <w:kern w:val="0"/>
                <w:sz w:val="20"/>
                <w:szCs w:val="20"/>
                <w:lang w:eastAsia="en-US"/>
              </w:rPr>
              <w:t>汽车吊</w:t>
            </w:r>
            <w:r>
              <w:rPr>
                <w:rFonts w:ascii="Times New Roman" w:hAnsi="Times New Roman" w:eastAsia="Times New Roman" w:cs="Times New Roman"/>
                <w:snapToGrid w:val="0"/>
                <w:kern w:val="0"/>
                <w:sz w:val="20"/>
                <w:szCs w:val="20"/>
                <w:lang w:eastAsia="en-US"/>
              </w:rPr>
              <w:t>/</w:t>
            </w:r>
            <w:r>
              <w:rPr>
                <w:rFonts w:ascii="宋体" w:hAnsi="宋体" w:eastAsia="宋体" w:cs="宋体"/>
                <w:snapToGrid w:val="0"/>
                <w:kern w:val="0"/>
                <w:sz w:val="20"/>
                <w:szCs w:val="20"/>
                <w:lang w:eastAsia="en-US"/>
              </w:rPr>
              <w:t>履带吊</w:t>
            </w:r>
          </w:p>
        </w:tc>
        <w:tc>
          <w:tcPr>
            <w:tcW w:w="916" w:type="dxa"/>
            <w:tcBorders>
              <w:top w:val="single" w:color="000000" w:sz="2" w:space="0"/>
              <w:left w:val="single" w:color="000000" w:sz="2" w:space="0"/>
              <w:bottom w:val="single" w:color="000000" w:sz="2" w:space="0"/>
              <w:right w:val="single" w:color="000000" w:sz="2" w:space="0"/>
            </w:tcBorders>
            <w:vAlign w:val="center"/>
          </w:tcPr>
          <w:p w14:paraId="34A47366">
            <w:pPr>
              <w:kinsoku w:val="0"/>
              <w:topLinePunct/>
              <w:autoSpaceDE w:val="0"/>
              <w:autoSpaceDN w:val="0"/>
              <w:adjustRightInd w:val="0"/>
              <w:snapToGrid w:val="0"/>
              <w:jc w:val="center"/>
              <w:textAlignment w:val="baseline"/>
              <w:rPr>
                <w:rFonts w:ascii="Times New Roman" w:hAnsi="Times New Roman" w:eastAsia="Times New Roman" w:cs="Times New Roman"/>
                <w:snapToGrid w:val="0"/>
                <w:kern w:val="0"/>
                <w:sz w:val="20"/>
                <w:szCs w:val="20"/>
                <w:lang w:eastAsia="en-US"/>
              </w:rPr>
            </w:pPr>
            <w:r>
              <w:rPr>
                <w:rFonts w:ascii="Times New Roman" w:hAnsi="Times New Roman" w:eastAsia="Times New Roman" w:cs="Times New Roman"/>
                <w:snapToGrid w:val="0"/>
                <w:kern w:val="0"/>
                <w:sz w:val="20"/>
                <w:szCs w:val="20"/>
              </w:rPr>
              <w:t>80</w:t>
            </w:r>
          </w:p>
        </w:tc>
        <w:tc>
          <w:tcPr>
            <w:tcW w:w="916" w:type="dxa"/>
            <w:tcBorders>
              <w:top w:val="single" w:color="000000" w:sz="2" w:space="0"/>
              <w:left w:val="single" w:color="000000" w:sz="2" w:space="0"/>
              <w:bottom w:val="single" w:color="000000" w:sz="2" w:space="0"/>
              <w:right w:val="single" w:color="000000" w:sz="2" w:space="0"/>
            </w:tcBorders>
          </w:tcPr>
          <w:p w14:paraId="23EBCEEC">
            <w:pPr>
              <w:kinsoku w:val="0"/>
              <w:topLinePunct/>
              <w:autoSpaceDE w:val="0"/>
              <w:autoSpaceDN w:val="0"/>
              <w:adjustRightInd w:val="0"/>
              <w:snapToGrid w:val="0"/>
              <w:jc w:val="center"/>
              <w:textAlignment w:val="baseline"/>
              <w:rPr>
                <w:rFonts w:ascii="Times New Roman" w:hAnsi="Times New Roman" w:eastAsia="Times New Roman" w:cs="Times New Roman"/>
                <w:snapToGrid w:val="0"/>
                <w:kern w:val="0"/>
                <w:sz w:val="20"/>
                <w:szCs w:val="20"/>
                <w:lang w:eastAsia="en-US"/>
              </w:rPr>
            </w:pPr>
            <w:r>
              <w:rPr>
                <w:rFonts w:ascii="Times New Roman" w:hAnsi="Times New Roman" w:eastAsia="Times New Roman" w:cs="Times New Roman"/>
                <w:snapToGrid w:val="0"/>
                <w:kern w:val="0"/>
                <w:sz w:val="20"/>
                <w:szCs w:val="20"/>
                <w:lang w:eastAsia="en-US"/>
              </w:rPr>
              <w:t>60</w:t>
            </w:r>
          </w:p>
        </w:tc>
        <w:tc>
          <w:tcPr>
            <w:tcW w:w="916" w:type="dxa"/>
            <w:tcBorders>
              <w:top w:val="single" w:color="000000" w:sz="2" w:space="0"/>
              <w:left w:val="single" w:color="000000" w:sz="2" w:space="0"/>
              <w:bottom w:val="single" w:color="000000" w:sz="2" w:space="0"/>
              <w:right w:val="single" w:color="000000" w:sz="2" w:space="0"/>
            </w:tcBorders>
          </w:tcPr>
          <w:p w14:paraId="286DF66C">
            <w:pPr>
              <w:kinsoku w:val="0"/>
              <w:topLinePunct/>
              <w:autoSpaceDE w:val="0"/>
              <w:autoSpaceDN w:val="0"/>
              <w:adjustRightInd w:val="0"/>
              <w:snapToGrid w:val="0"/>
              <w:jc w:val="center"/>
              <w:textAlignment w:val="baseline"/>
              <w:rPr>
                <w:rFonts w:ascii="Times New Roman" w:hAnsi="Times New Roman" w:eastAsia="Times New Roman" w:cs="Times New Roman"/>
                <w:snapToGrid w:val="0"/>
                <w:kern w:val="0"/>
                <w:sz w:val="20"/>
                <w:szCs w:val="20"/>
                <w:lang w:eastAsia="en-US"/>
              </w:rPr>
            </w:pPr>
            <w:r>
              <w:rPr>
                <w:rFonts w:ascii="Times New Roman" w:hAnsi="Times New Roman" w:eastAsia="Times New Roman" w:cs="Times New Roman"/>
                <w:snapToGrid w:val="0"/>
                <w:kern w:val="0"/>
                <w:sz w:val="20"/>
                <w:szCs w:val="20"/>
              </w:rPr>
              <w:t>50.5</w:t>
            </w:r>
          </w:p>
        </w:tc>
        <w:tc>
          <w:tcPr>
            <w:tcW w:w="916" w:type="dxa"/>
            <w:tcBorders>
              <w:top w:val="single" w:color="000000" w:sz="2" w:space="0"/>
              <w:left w:val="single" w:color="000000" w:sz="2" w:space="0"/>
              <w:bottom w:val="single" w:color="000000" w:sz="2" w:space="0"/>
              <w:right w:val="single" w:color="000000" w:sz="2" w:space="0"/>
            </w:tcBorders>
          </w:tcPr>
          <w:p w14:paraId="1D935A0A">
            <w:pPr>
              <w:kinsoku w:val="0"/>
              <w:topLinePunct/>
              <w:autoSpaceDE w:val="0"/>
              <w:autoSpaceDN w:val="0"/>
              <w:adjustRightInd w:val="0"/>
              <w:snapToGrid w:val="0"/>
              <w:jc w:val="center"/>
              <w:textAlignment w:val="baseline"/>
              <w:rPr>
                <w:rFonts w:ascii="Times New Roman" w:hAnsi="Times New Roman" w:eastAsia="Times New Roman" w:cs="Times New Roman"/>
                <w:snapToGrid w:val="0"/>
                <w:kern w:val="0"/>
                <w:sz w:val="20"/>
                <w:szCs w:val="20"/>
                <w:lang w:eastAsia="en-US"/>
              </w:rPr>
            </w:pPr>
            <w:r>
              <w:rPr>
                <w:rFonts w:ascii="Times New Roman" w:hAnsi="Times New Roman" w:eastAsia="Times New Roman" w:cs="Times New Roman"/>
                <w:snapToGrid w:val="0"/>
                <w:kern w:val="0"/>
                <w:sz w:val="20"/>
                <w:szCs w:val="20"/>
              </w:rPr>
              <w:t>44.4</w:t>
            </w:r>
          </w:p>
        </w:tc>
        <w:tc>
          <w:tcPr>
            <w:tcW w:w="916" w:type="dxa"/>
            <w:tcBorders>
              <w:top w:val="single" w:color="000000" w:sz="2" w:space="0"/>
              <w:left w:val="single" w:color="000000" w:sz="2" w:space="0"/>
              <w:bottom w:val="single" w:color="000000" w:sz="2" w:space="0"/>
              <w:right w:val="single" w:color="000000" w:sz="2" w:space="0"/>
            </w:tcBorders>
          </w:tcPr>
          <w:p w14:paraId="38F1EC14">
            <w:pPr>
              <w:kinsoku w:val="0"/>
              <w:topLinePunct/>
              <w:autoSpaceDE w:val="0"/>
              <w:autoSpaceDN w:val="0"/>
              <w:adjustRightInd w:val="0"/>
              <w:snapToGrid w:val="0"/>
              <w:jc w:val="center"/>
              <w:textAlignment w:val="baseline"/>
              <w:rPr>
                <w:rFonts w:ascii="Times New Roman" w:hAnsi="Times New Roman" w:eastAsia="Times New Roman" w:cs="Times New Roman"/>
                <w:snapToGrid w:val="0"/>
                <w:kern w:val="0"/>
                <w:sz w:val="20"/>
                <w:szCs w:val="20"/>
                <w:lang w:eastAsia="en-US"/>
              </w:rPr>
            </w:pPr>
            <w:r>
              <w:rPr>
                <w:rFonts w:ascii="Times New Roman" w:hAnsi="Times New Roman" w:eastAsia="Times New Roman" w:cs="Times New Roman"/>
                <w:snapToGrid w:val="0"/>
                <w:kern w:val="0"/>
                <w:sz w:val="20"/>
                <w:szCs w:val="20"/>
              </w:rPr>
              <w:t>40</w:t>
            </w:r>
          </w:p>
        </w:tc>
        <w:tc>
          <w:tcPr>
            <w:tcW w:w="916" w:type="dxa"/>
            <w:tcBorders>
              <w:top w:val="single" w:color="000000" w:sz="2" w:space="0"/>
              <w:left w:val="single" w:color="000000" w:sz="2" w:space="0"/>
              <w:bottom w:val="single" w:color="000000" w:sz="2" w:space="0"/>
              <w:right w:val="single" w:color="000000" w:sz="2" w:space="0"/>
            </w:tcBorders>
          </w:tcPr>
          <w:p w14:paraId="33FA88D1">
            <w:pPr>
              <w:kinsoku w:val="0"/>
              <w:topLinePunct/>
              <w:autoSpaceDE w:val="0"/>
              <w:autoSpaceDN w:val="0"/>
              <w:adjustRightInd w:val="0"/>
              <w:snapToGrid w:val="0"/>
              <w:jc w:val="center"/>
              <w:textAlignment w:val="baseline"/>
              <w:rPr>
                <w:rFonts w:ascii="Times New Roman" w:hAnsi="Times New Roman" w:eastAsia="Times New Roman" w:cs="Times New Roman"/>
                <w:snapToGrid w:val="0"/>
                <w:kern w:val="0"/>
                <w:sz w:val="20"/>
                <w:szCs w:val="20"/>
                <w:lang w:eastAsia="en-US"/>
              </w:rPr>
            </w:pPr>
            <w:r>
              <w:rPr>
                <w:rFonts w:ascii="Times New Roman" w:hAnsi="Times New Roman" w:eastAsia="Times New Roman" w:cs="Times New Roman"/>
                <w:snapToGrid w:val="0"/>
                <w:kern w:val="0"/>
                <w:sz w:val="20"/>
                <w:szCs w:val="20"/>
              </w:rPr>
              <w:t>36.5</w:t>
            </w:r>
          </w:p>
        </w:tc>
        <w:tc>
          <w:tcPr>
            <w:tcW w:w="921" w:type="dxa"/>
            <w:tcBorders>
              <w:top w:val="single" w:color="000000" w:sz="2" w:space="0"/>
              <w:left w:val="single" w:color="000000" w:sz="2" w:space="0"/>
              <w:bottom w:val="single" w:color="000000" w:sz="2" w:space="0"/>
              <w:right w:val="single" w:color="000000" w:sz="2" w:space="0"/>
            </w:tcBorders>
          </w:tcPr>
          <w:p w14:paraId="2D5F93B1">
            <w:pPr>
              <w:kinsoku w:val="0"/>
              <w:topLinePunct/>
              <w:autoSpaceDE w:val="0"/>
              <w:autoSpaceDN w:val="0"/>
              <w:adjustRightInd w:val="0"/>
              <w:snapToGrid w:val="0"/>
              <w:jc w:val="center"/>
              <w:textAlignment w:val="baseline"/>
              <w:rPr>
                <w:rFonts w:ascii="Times New Roman" w:hAnsi="Times New Roman" w:eastAsia="Times New Roman" w:cs="Times New Roman"/>
                <w:snapToGrid w:val="0"/>
                <w:kern w:val="0"/>
                <w:sz w:val="20"/>
                <w:szCs w:val="20"/>
                <w:lang w:eastAsia="en-US"/>
              </w:rPr>
            </w:pPr>
            <w:r>
              <w:rPr>
                <w:rFonts w:ascii="Times New Roman" w:hAnsi="Times New Roman" w:eastAsia="Times New Roman" w:cs="Times New Roman"/>
                <w:snapToGrid w:val="0"/>
                <w:kern w:val="0"/>
                <w:sz w:val="20"/>
                <w:szCs w:val="20"/>
              </w:rPr>
              <w:t>34</w:t>
            </w:r>
          </w:p>
        </w:tc>
      </w:tr>
      <w:tr w14:paraId="634699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2092" w:type="dxa"/>
            <w:tcBorders>
              <w:top w:val="single" w:color="000000" w:sz="2" w:space="0"/>
              <w:left w:val="single" w:color="000000" w:sz="2" w:space="0"/>
              <w:bottom w:val="single" w:color="000000" w:sz="2" w:space="0"/>
              <w:right w:val="single" w:color="000000" w:sz="2" w:space="0"/>
            </w:tcBorders>
            <w:vAlign w:val="center"/>
          </w:tcPr>
          <w:p w14:paraId="2AECDBE0">
            <w:pPr>
              <w:kinsoku w:val="0"/>
              <w:topLinePunct/>
              <w:autoSpaceDE w:val="0"/>
              <w:autoSpaceDN w:val="0"/>
              <w:adjustRightInd w:val="0"/>
              <w:snapToGrid w:val="0"/>
              <w:jc w:val="center"/>
              <w:textAlignment w:val="baseline"/>
              <w:rPr>
                <w:rFonts w:ascii="Times New Roman" w:hAnsi="Times New Roman" w:eastAsia="Times New Roman" w:cs="Times New Roman"/>
                <w:snapToGrid w:val="0"/>
                <w:kern w:val="0"/>
                <w:sz w:val="20"/>
                <w:szCs w:val="20"/>
                <w:lang w:eastAsia="en-US"/>
              </w:rPr>
            </w:pPr>
            <w:r>
              <w:rPr>
                <w:rFonts w:ascii="宋体" w:hAnsi="宋体" w:eastAsia="宋体" w:cs="宋体"/>
                <w:snapToGrid w:val="0"/>
                <w:kern w:val="0"/>
                <w:sz w:val="20"/>
                <w:szCs w:val="20"/>
              </w:rPr>
              <w:t>起重机</w:t>
            </w:r>
          </w:p>
        </w:tc>
        <w:tc>
          <w:tcPr>
            <w:tcW w:w="916" w:type="dxa"/>
            <w:tcBorders>
              <w:top w:val="single" w:color="000000" w:sz="2" w:space="0"/>
              <w:left w:val="single" w:color="000000" w:sz="2" w:space="0"/>
              <w:bottom w:val="single" w:color="000000" w:sz="2" w:space="0"/>
              <w:right w:val="single" w:color="000000" w:sz="2" w:space="0"/>
            </w:tcBorders>
            <w:vAlign w:val="center"/>
          </w:tcPr>
          <w:p w14:paraId="5BBBEE39">
            <w:pPr>
              <w:kinsoku w:val="0"/>
              <w:topLinePunct/>
              <w:autoSpaceDE w:val="0"/>
              <w:autoSpaceDN w:val="0"/>
              <w:adjustRightInd w:val="0"/>
              <w:snapToGrid w:val="0"/>
              <w:jc w:val="center"/>
              <w:textAlignment w:val="baseline"/>
              <w:rPr>
                <w:rFonts w:ascii="Times New Roman" w:hAnsi="Times New Roman" w:eastAsia="Times New Roman" w:cs="Times New Roman"/>
                <w:snapToGrid w:val="0"/>
                <w:kern w:val="0"/>
                <w:sz w:val="20"/>
                <w:szCs w:val="20"/>
                <w:lang w:eastAsia="en-US"/>
              </w:rPr>
            </w:pPr>
            <w:r>
              <w:rPr>
                <w:rFonts w:ascii="Times New Roman" w:hAnsi="Times New Roman" w:eastAsia="Times New Roman" w:cs="Times New Roman"/>
                <w:snapToGrid w:val="0"/>
                <w:kern w:val="0"/>
                <w:sz w:val="20"/>
                <w:szCs w:val="20"/>
              </w:rPr>
              <w:t>85</w:t>
            </w:r>
          </w:p>
        </w:tc>
        <w:tc>
          <w:tcPr>
            <w:tcW w:w="916" w:type="dxa"/>
            <w:tcBorders>
              <w:top w:val="single" w:color="000000" w:sz="2" w:space="0"/>
              <w:left w:val="single" w:color="000000" w:sz="2" w:space="0"/>
              <w:bottom w:val="single" w:color="000000" w:sz="2" w:space="0"/>
              <w:right w:val="single" w:color="000000" w:sz="2" w:space="0"/>
            </w:tcBorders>
          </w:tcPr>
          <w:p w14:paraId="53AEF658">
            <w:pPr>
              <w:kinsoku w:val="0"/>
              <w:topLinePunct/>
              <w:autoSpaceDE w:val="0"/>
              <w:autoSpaceDN w:val="0"/>
              <w:adjustRightInd w:val="0"/>
              <w:snapToGrid w:val="0"/>
              <w:jc w:val="center"/>
              <w:textAlignment w:val="baseline"/>
              <w:rPr>
                <w:rFonts w:ascii="Times New Roman" w:hAnsi="Times New Roman" w:eastAsia="Times New Roman" w:cs="Times New Roman"/>
                <w:snapToGrid w:val="0"/>
                <w:kern w:val="0"/>
                <w:sz w:val="20"/>
                <w:szCs w:val="20"/>
              </w:rPr>
            </w:pPr>
            <w:r>
              <w:rPr>
                <w:rFonts w:ascii="Times New Roman" w:hAnsi="Times New Roman" w:eastAsia="Times New Roman" w:cs="Times New Roman"/>
                <w:snapToGrid w:val="0"/>
                <w:kern w:val="0"/>
                <w:sz w:val="20"/>
                <w:szCs w:val="20"/>
                <w:lang w:eastAsia="en-US"/>
              </w:rPr>
              <w:t>65</w:t>
            </w:r>
          </w:p>
        </w:tc>
        <w:tc>
          <w:tcPr>
            <w:tcW w:w="916" w:type="dxa"/>
            <w:tcBorders>
              <w:top w:val="single" w:color="000000" w:sz="2" w:space="0"/>
              <w:left w:val="single" w:color="000000" w:sz="2" w:space="0"/>
              <w:bottom w:val="single" w:color="000000" w:sz="2" w:space="0"/>
              <w:right w:val="single" w:color="000000" w:sz="2" w:space="0"/>
            </w:tcBorders>
          </w:tcPr>
          <w:p w14:paraId="7A2D6E8C">
            <w:pPr>
              <w:kinsoku w:val="0"/>
              <w:topLinePunct/>
              <w:autoSpaceDE w:val="0"/>
              <w:autoSpaceDN w:val="0"/>
              <w:adjustRightInd w:val="0"/>
              <w:snapToGrid w:val="0"/>
              <w:jc w:val="center"/>
              <w:textAlignment w:val="baseline"/>
              <w:rPr>
                <w:rFonts w:ascii="Times New Roman" w:hAnsi="Times New Roman" w:eastAsia="Times New Roman" w:cs="Times New Roman"/>
                <w:snapToGrid w:val="0"/>
                <w:kern w:val="0"/>
                <w:sz w:val="20"/>
                <w:szCs w:val="20"/>
                <w:lang w:eastAsia="en-US"/>
              </w:rPr>
            </w:pPr>
            <w:r>
              <w:rPr>
                <w:rFonts w:ascii="Times New Roman" w:hAnsi="Times New Roman" w:eastAsia="Times New Roman" w:cs="Times New Roman"/>
                <w:snapToGrid w:val="0"/>
                <w:kern w:val="0"/>
                <w:sz w:val="20"/>
                <w:szCs w:val="20"/>
                <w:lang w:eastAsia="en-US"/>
              </w:rPr>
              <w:t>55.5</w:t>
            </w:r>
          </w:p>
        </w:tc>
        <w:tc>
          <w:tcPr>
            <w:tcW w:w="916" w:type="dxa"/>
            <w:tcBorders>
              <w:top w:val="single" w:color="000000" w:sz="2" w:space="0"/>
              <w:left w:val="single" w:color="000000" w:sz="2" w:space="0"/>
              <w:bottom w:val="single" w:color="000000" w:sz="2" w:space="0"/>
              <w:right w:val="single" w:color="000000" w:sz="2" w:space="0"/>
            </w:tcBorders>
          </w:tcPr>
          <w:p w14:paraId="3BF6F63B">
            <w:pPr>
              <w:kinsoku w:val="0"/>
              <w:topLinePunct/>
              <w:autoSpaceDE w:val="0"/>
              <w:autoSpaceDN w:val="0"/>
              <w:adjustRightInd w:val="0"/>
              <w:snapToGrid w:val="0"/>
              <w:jc w:val="center"/>
              <w:textAlignment w:val="baseline"/>
              <w:rPr>
                <w:rFonts w:ascii="Times New Roman" w:hAnsi="Times New Roman" w:eastAsia="Times New Roman" w:cs="Times New Roman"/>
                <w:snapToGrid w:val="0"/>
                <w:kern w:val="0"/>
                <w:sz w:val="20"/>
                <w:szCs w:val="20"/>
                <w:lang w:eastAsia="en-US"/>
              </w:rPr>
            </w:pPr>
            <w:r>
              <w:rPr>
                <w:rFonts w:ascii="Times New Roman" w:hAnsi="Times New Roman" w:eastAsia="Times New Roman" w:cs="Times New Roman"/>
                <w:snapToGrid w:val="0"/>
                <w:kern w:val="0"/>
                <w:sz w:val="20"/>
                <w:szCs w:val="20"/>
                <w:lang w:eastAsia="en-US"/>
              </w:rPr>
              <w:t>49.4</w:t>
            </w:r>
          </w:p>
        </w:tc>
        <w:tc>
          <w:tcPr>
            <w:tcW w:w="916" w:type="dxa"/>
            <w:tcBorders>
              <w:top w:val="single" w:color="000000" w:sz="2" w:space="0"/>
              <w:left w:val="single" w:color="000000" w:sz="2" w:space="0"/>
              <w:bottom w:val="single" w:color="000000" w:sz="2" w:space="0"/>
              <w:right w:val="single" w:color="000000" w:sz="2" w:space="0"/>
            </w:tcBorders>
          </w:tcPr>
          <w:p w14:paraId="0C511B90">
            <w:pPr>
              <w:kinsoku w:val="0"/>
              <w:topLinePunct/>
              <w:autoSpaceDE w:val="0"/>
              <w:autoSpaceDN w:val="0"/>
              <w:adjustRightInd w:val="0"/>
              <w:snapToGrid w:val="0"/>
              <w:jc w:val="center"/>
              <w:textAlignment w:val="baseline"/>
              <w:rPr>
                <w:rFonts w:ascii="Times New Roman" w:hAnsi="Times New Roman" w:eastAsia="Times New Roman" w:cs="Times New Roman"/>
                <w:snapToGrid w:val="0"/>
                <w:kern w:val="0"/>
                <w:sz w:val="20"/>
                <w:szCs w:val="20"/>
                <w:lang w:eastAsia="en-US"/>
              </w:rPr>
            </w:pPr>
            <w:r>
              <w:rPr>
                <w:rFonts w:ascii="Times New Roman" w:hAnsi="Times New Roman" w:eastAsia="Times New Roman" w:cs="Times New Roman"/>
                <w:snapToGrid w:val="0"/>
                <w:kern w:val="0"/>
                <w:sz w:val="20"/>
                <w:szCs w:val="20"/>
                <w:lang w:eastAsia="en-US"/>
              </w:rPr>
              <w:t>45</w:t>
            </w:r>
          </w:p>
        </w:tc>
        <w:tc>
          <w:tcPr>
            <w:tcW w:w="916" w:type="dxa"/>
            <w:tcBorders>
              <w:top w:val="single" w:color="000000" w:sz="2" w:space="0"/>
              <w:left w:val="single" w:color="000000" w:sz="2" w:space="0"/>
              <w:bottom w:val="single" w:color="000000" w:sz="2" w:space="0"/>
              <w:right w:val="single" w:color="000000" w:sz="2" w:space="0"/>
            </w:tcBorders>
          </w:tcPr>
          <w:p w14:paraId="1E9B2CE5">
            <w:pPr>
              <w:kinsoku w:val="0"/>
              <w:topLinePunct/>
              <w:autoSpaceDE w:val="0"/>
              <w:autoSpaceDN w:val="0"/>
              <w:adjustRightInd w:val="0"/>
              <w:snapToGrid w:val="0"/>
              <w:jc w:val="center"/>
              <w:textAlignment w:val="baseline"/>
              <w:rPr>
                <w:rFonts w:ascii="Times New Roman" w:hAnsi="Times New Roman" w:eastAsia="Times New Roman" w:cs="Times New Roman"/>
                <w:snapToGrid w:val="0"/>
                <w:kern w:val="0"/>
                <w:sz w:val="20"/>
                <w:szCs w:val="20"/>
                <w:lang w:eastAsia="en-US"/>
              </w:rPr>
            </w:pPr>
            <w:r>
              <w:rPr>
                <w:rFonts w:ascii="Times New Roman" w:hAnsi="Times New Roman" w:eastAsia="Times New Roman" w:cs="Times New Roman"/>
                <w:snapToGrid w:val="0"/>
                <w:kern w:val="0"/>
                <w:sz w:val="20"/>
                <w:szCs w:val="20"/>
                <w:lang w:eastAsia="en-US"/>
              </w:rPr>
              <w:t>41.5</w:t>
            </w:r>
          </w:p>
        </w:tc>
        <w:tc>
          <w:tcPr>
            <w:tcW w:w="921" w:type="dxa"/>
            <w:tcBorders>
              <w:top w:val="single" w:color="000000" w:sz="2" w:space="0"/>
              <w:left w:val="single" w:color="000000" w:sz="2" w:space="0"/>
              <w:bottom w:val="single" w:color="000000" w:sz="2" w:space="0"/>
              <w:right w:val="single" w:color="000000" w:sz="2" w:space="0"/>
            </w:tcBorders>
          </w:tcPr>
          <w:p w14:paraId="42160EE7">
            <w:pPr>
              <w:kinsoku w:val="0"/>
              <w:topLinePunct/>
              <w:autoSpaceDE w:val="0"/>
              <w:autoSpaceDN w:val="0"/>
              <w:adjustRightInd w:val="0"/>
              <w:snapToGrid w:val="0"/>
              <w:jc w:val="center"/>
              <w:textAlignment w:val="baseline"/>
              <w:rPr>
                <w:rFonts w:ascii="Times New Roman" w:hAnsi="Times New Roman" w:eastAsia="Times New Roman" w:cs="Times New Roman"/>
                <w:snapToGrid w:val="0"/>
                <w:kern w:val="0"/>
                <w:sz w:val="20"/>
                <w:szCs w:val="20"/>
                <w:lang w:eastAsia="en-US"/>
              </w:rPr>
            </w:pPr>
            <w:r>
              <w:rPr>
                <w:rFonts w:ascii="Times New Roman" w:hAnsi="Times New Roman" w:eastAsia="Times New Roman" w:cs="Times New Roman"/>
                <w:snapToGrid w:val="0"/>
                <w:kern w:val="0"/>
                <w:sz w:val="20"/>
                <w:szCs w:val="20"/>
                <w:lang w:eastAsia="en-US"/>
              </w:rPr>
              <w:t>39</w:t>
            </w:r>
          </w:p>
        </w:tc>
      </w:tr>
      <w:tr w14:paraId="717FA4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2092" w:type="dxa"/>
            <w:tcBorders>
              <w:top w:val="single" w:color="000000" w:sz="2" w:space="0"/>
              <w:left w:val="single" w:color="000000" w:sz="2" w:space="0"/>
              <w:bottom w:val="single" w:color="000000" w:sz="2" w:space="0"/>
              <w:right w:val="single" w:color="000000" w:sz="2" w:space="0"/>
            </w:tcBorders>
            <w:vAlign w:val="center"/>
          </w:tcPr>
          <w:p w14:paraId="2670E95D">
            <w:pPr>
              <w:topLinePunct/>
              <w:snapToGrid w:val="0"/>
              <w:jc w:val="center"/>
              <w:rPr>
                <w:rFonts w:hint="eastAsia" w:ascii="宋体" w:hAnsi="宋体" w:eastAsia="宋体" w:cs="宋体"/>
                <w:snapToGrid w:val="0"/>
                <w:kern w:val="0"/>
                <w:sz w:val="20"/>
                <w:szCs w:val="20"/>
                <w:lang w:eastAsia="en-US"/>
              </w:rPr>
            </w:pPr>
            <w:r>
              <w:rPr>
                <w:rFonts w:hint="eastAsia" w:ascii="Times New Roman" w:hAnsi="Times New Roman" w:eastAsia="宋体" w:cs="Times New Roman"/>
                <w:kern w:val="13"/>
                <w:sz w:val="20"/>
                <w:szCs w:val="20"/>
              </w:rPr>
              <w:t>水泵</w:t>
            </w:r>
          </w:p>
        </w:tc>
        <w:tc>
          <w:tcPr>
            <w:tcW w:w="916" w:type="dxa"/>
            <w:tcBorders>
              <w:top w:val="single" w:color="000000" w:sz="2" w:space="0"/>
              <w:left w:val="single" w:color="000000" w:sz="2" w:space="0"/>
              <w:bottom w:val="single" w:color="000000" w:sz="2" w:space="0"/>
              <w:right w:val="single" w:color="000000" w:sz="2" w:space="0"/>
            </w:tcBorders>
            <w:vAlign w:val="center"/>
          </w:tcPr>
          <w:p w14:paraId="54B55D77">
            <w:pPr>
              <w:topLinePunct/>
              <w:snapToGrid w:val="0"/>
              <w:jc w:val="center"/>
              <w:rPr>
                <w:rFonts w:ascii="Times New Roman" w:hAnsi="Times New Roman" w:eastAsia="Times New Roman" w:cs="Times New Roman"/>
                <w:snapToGrid w:val="0"/>
                <w:kern w:val="0"/>
                <w:sz w:val="20"/>
                <w:szCs w:val="20"/>
                <w:lang w:eastAsia="en-US"/>
              </w:rPr>
            </w:pPr>
            <w:r>
              <w:rPr>
                <w:rFonts w:ascii="Times New Roman" w:hAnsi="Times New Roman" w:eastAsia="宋体" w:cs="Times New Roman"/>
                <w:kern w:val="13"/>
                <w:sz w:val="20"/>
                <w:szCs w:val="20"/>
              </w:rPr>
              <w:t>80</w:t>
            </w:r>
          </w:p>
        </w:tc>
        <w:tc>
          <w:tcPr>
            <w:tcW w:w="916" w:type="dxa"/>
            <w:tcBorders>
              <w:top w:val="single" w:color="000000" w:sz="2" w:space="0"/>
              <w:left w:val="single" w:color="000000" w:sz="2" w:space="0"/>
              <w:bottom w:val="single" w:color="000000" w:sz="2" w:space="0"/>
              <w:right w:val="single" w:color="000000" w:sz="2" w:space="0"/>
            </w:tcBorders>
          </w:tcPr>
          <w:p w14:paraId="4CCF7F69">
            <w:pPr>
              <w:kinsoku w:val="0"/>
              <w:topLinePunct/>
              <w:autoSpaceDE w:val="0"/>
              <w:autoSpaceDN w:val="0"/>
              <w:adjustRightInd w:val="0"/>
              <w:snapToGrid w:val="0"/>
              <w:jc w:val="center"/>
              <w:textAlignment w:val="baseline"/>
              <w:rPr>
                <w:rFonts w:ascii="Times New Roman" w:hAnsi="Times New Roman" w:eastAsia="Times New Roman" w:cs="Times New Roman"/>
                <w:snapToGrid w:val="0"/>
                <w:kern w:val="0"/>
                <w:sz w:val="20"/>
                <w:szCs w:val="20"/>
                <w:lang w:eastAsia="en-US"/>
              </w:rPr>
            </w:pPr>
            <w:r>
              <w:rPr>
                <w:rFonts w:ascii="Times New Roman" w:hAnsi="Times New Roman" w:eastAsia="Times New Roman" w:cs="Times New Roman"/>
                <w:snapToGrid w:val="0"/>
                <w:kern w:val="0"/>
                <w:sz w:val="20"/>
                <w:szCs w:val="20"/>
                <w:lang w:eastAsia="en-US"/>
              </w:rPr>
              <w:t>60</w:t>
            </w:r>
          </w:p>
        </w:tc>
        <w:tc>
          <w:tcPr>
            <w:tcW w:w="916" w:type="dxa"/>
            <w:tcBorders>
              <w:top w:val="single" w:color="000000" w:sz="2" w:space="0"/>
              <w:left w:val="single" w:color="000000" w:sz="2" w:space="0"/>
              <w:bottom w:val="single" w:color="000000" w:sz="2" w:space="0"/>
              <w:right w:val="single" w:color="000000" w:sz="2" w:space="0"/>
            </w:tcBorders>
          </w:tcPr>
          <w:p w14:paraId="4F57CF89">
            <w:pPr>
              <w:kinsoku w:val="0"/>
              <w:topLinePunct/>
              <w:autoSpaceDE w:val="0"/>
              <w:autoSpaceDN w:val="0"/>
              <w:adjustRightInd w:val="0"/>
              <w:snapToGrid w:val="0"/>
              <w:jc w:val="center"/>
              <w:textAlignment w:val="baseline"/>
              <w:rPr>
                <w:rFonts w:ascii="Times New Roman" w:hAnsi="Times New Roman" w:eastAsia="Times New Roman" w:cs="Times New Roman"/>
                <w:snapToGrid w:val="0"/>
                <w:kern w:val="0"/>
                <w:sz w:val="20"/>
                <w:szCs w:val="20"/>
                <w:lang w:eastAsia="en-US"/>
              </w:rPr>
            </w:pPr>
            <w:r>
              <w:rPr>
                <w:rFonts w:ascii="Times New Roman" w:hAnsi="Times New Roman" w:eastAsia="宋体" w:cs="Times New Roman"/>
                <w:snapToGrid w:val="0"/>
                <w:kern w:val="0"/>
                <w:sz w:val="20"/>
                <w:szCs w:val="20"/>
              </w:rPr>
              <w:t>50.5</w:t>
            </w:r>
          </w:p>
        </w:tc>
        <w:tc>
          <w:tcPr>
            <w:tcW w:w="916" w:type="dxa"/>
            <w:tcBorders>
              <w:top w:val="single" w:color="000000" w:sz="2" w:space="0"/>
              <w:left w:val="single" w:color="000000" w:sz="2" w:space="0"/>
              <w:bottom w:val="single" w:color="000000" w:sz="2" w:space="0"/>
              <w:right w:val="single" w:color="000000" w:sz="2" w:space="0"/>
            </w:tcBorders>
          </w:tcPr>
          <w:p w14:paraId="76C1A64A">
            <w:pPr>
              <w:kinsoku w:val="0"/>
              <w:topLinePunct/>
              <w:autoSpaceDE w:val="0"/>
              <w:autoSpaceDN w:val="0"/>
              <w:adjustRightInd w:val="0"/>
              <w:snapToGrid w:val="0"/>
              <w:jc w:val="center"/>
              <w:textAlignment w:val="baseline"/>
              <w:rPr>
                <w:rFonts w:ascii="Times New Roman" w:hAnsi="Times New Roman" w:eastAsia="Times New Roman" w:cs="Times New Roman"/>
                <w:snapToGrid w:val="0"/>
                <w:kern w:val="0"/>
                <w:sz w:val="20"/>
                <w:szCs w:val="20"/>
                <w:lang w:eastAsia="en-US"/>
              </w:rPr>
            </w:pPr>
            <w:r>
              <w:rPr>
                <w:rFonts w:ascii="Times New Roman" w:hAnsi="Times New Roman" w:eastAsia="宋体" w:cs="Times New Roman"/>
                <w:snapToGrid w:val="0"/>
                <w:kern w:val="0"/>
                <w:sz w:val="20"/>
                <w:szCs w:val="20"/>
              </w:rPr>
              <w:t>44.4</w:t>
            </w:r>
          </w:p>
        </w:tc>
        <w:tc>
          <w:tcPr>
            <w:tcW w:w="916" w:type="dxa"/>
            <w:tcBorders>
              <w:top w:val="single" w:color="000000" w:sz="2" w:space="0"/>
              <w:left w:val="single" w:color="000000" w:sz="2" w:space="0"/>
              <w:bottom w:val="single" w:color="000000" w:sz="2" w:space="0"/>
              <w:right w:val="single" w:color="000000" w:sz="2" w:space="0"/>
            </w:tcBorders>
          </w:tcPr>
          <w:p w14:paraId="7E1557D2">
            <w:pPr>
              <w:kinsoku w:val="0"/>
              <w:topLinePunct/>
              <w:autoSpaceDE w:val="0"/>
              <w:autoSpaceDN w:val="0"/>
              <w:adjustRightInd w:val="0"/>
              <w:snapToGrid w:val="0"/>
              <w:jc w:val="center"/>
              <w:textAlignment w:val="baseline"/>
              <w:rPr>
                <w:rFonts w:ascii="Times New Roman" w:hAnsi="Times New Roman" w:eastAsia="Times New Roman" w:cs="Times New Roman"/>
                <w:snapToGrid w:val="0"/>
                <w:kern w:val="0"/>
                <w:sz w:val="20"/>
                <w:szCs w:val="20"/>
                <w:lang w:eastAsia="en-US"/>
              </w:rPr>
            </w:pPr>
            <w:r>
              <w:rPr>
                <w:rFonts w:ascii="Times New Roman" w:hAnsi="Times New Roman" w:eastAsia="宋体" w:cs="Times New Roman"/>
                <w:snapToGrid w:val="0"/>
                <w:kern w:val="0"/>
                <w:sz w:val="20"/>
                <w:szCs w:val="20"/>
              </w:rPr>
              <w:t>40</w:t>
            </w:r>
          </w:p>
        </w:tc>
        <w:tc>
          <w:tcPr>
            <w:tcW w:w="916" w:type="dxa"/>
            <w:tcBorders>
              <w:top w:val="single" w:color="000000" w:sz="2" w:space="0"/>
              <w:left w:val="single" w:color="000000" w:sz="2" w:space="0"/>
              <w:bottom w:val="single" w:color="000000" w:sz="2" w:space="0"/>
              <w:right w:val="single" w:color="000000" w:sz="2" w:space="0"/>
            </w:tcBorders>
          </w:tcPr>
          <w:p w14:paraId="13D705B5">
            <w:pPr>
              <w:kinsoku w:val="0"/>
              <w:topLinePunct/>
              <w:autoSpaceDE w:val="0"/>
              <w:autoSpaceDN w:val="0"/>
              <w:adjustRightInd w:val="0"/>
              <w:snapToGrid w:val="0"/>
              <w:jc w:val="center"/>
              <w:textAlignment w:val="baseline"/>
              <w:rPr>
                <w:rFonts w:ascii="Times New Roman" w:hAnsi="Times New Roman" w:eastAsia="Times New Roman" w:cs="Times New Roman"/>
                <w:snapToGrid w:val="0"/>
                <w:kern w:val="0"/>
                <w:sz w:val="20"/>
                <w:szCs w:val="20"/>
                <w:lang w:eastAsia="en-US"/>
              </w:rPr>
            </w:pPr>
            <w:r>
              <w:rPr>
                <w:rFonts w:ascii="Times New Roman" w:hAnsi="Times New Roman" w:eastAsia="宋体" w:cs="Times New Roman"/>
                <w:snapToGrid w:val="0"/>
                <w:kern w:val="0"/>
                <w:sz w:val="20"/>
                <w:szCs w:val="20"/>
              </w:rPr>
              <w:t>36.5</w:t>
            </w:r>
          </w:p>
        </w:tc>
        <w:tc>
          <w:tcPr>
            <w:tcW w:w="921" w:type="dxa"/>
            <w:tcBorders>
              <w:top w:val="single" w:color="000000" w:sz="2" w:space="0"/>
              <w:left w:val="single" w:color="000000" w:sz="2" w:space="0"/>
              <w:bottom w:val="single" w:color="000000" w:sz="2" w:space="0"/>
              <w:right w:val="single" w:color="000000" w:sz="2" w:space="0"/>
            </w:tcBorders>
          </w:tcPr>
          <w:p w14:paraId="3B02B251">
            <w:pPr>
              <w:kinsoku w:val="0"/>
              <w:topLinePunct/>
              <w:autoSpaceDE w:val="0"/>
              <w:autoSpaceDN w:val="0"/>
              <w:adjustRightInd w:val="0"/>
              <w:snapToGrid w:val="0"/>
              <w:jc w:val="center"/>
              <w:textAlignment w:val="baseline"/>
              <w:rPr>
                <w:rFonts w:ascii="Times New Roman" w:hAnsi="Times New Roman" w:eastAsia="Times New Roman" w:cs="Times New Roman"/>
                <w:snapToGrid w:val="0"/>
                <w:kern w:val="0"/>
                <w:sz w:val="20"/>
                <w:szCs w:val="20"/>
                <w:lang w:eastAsia="en-US"/>
              </w:rPr>
            </w:pPr>
            <w:r>
              <w:rPr>
                <w:rFonts w:ascii="Times New Roman" w:hAnsi="Times New Roman" w:eastAsia="宋体" w:cs="Times New Roman"/>
                <w:snapToGrid w:val="0"/>
                <w:kern w:val="0"/>
                <w:sz w:val="20"/>
                <w:szCs w:val="20"/>
              </w:rPr>
              <w:t>34</w:t>
            </w:r>
          </w:p>
        </w:tc>
      </w:tr>
    </w:tbl>
    <w:p w14:paraId="48E1D1A4">
      <w:pPr>
        <w:topLinePunct/>
        <w:spacing w:line="360" w:lineRule="auto"/>
        <w:ind w:firstLine="480" w:firstLineChars="200"/>
        <w:rPr>
          <w:rFonts w:ascii="Times New Roman" w:hAnsi="Times New Roman" w:eastAsia="宋体" w:cs="Times New Roman"/>
          <w:kern w:val="0"/>
          <w:sz w:val="24"/>
          <w:szCs w:val="20"/>
        </w:rPr>
      </w:pPr>
    </w:p>
    <w:p w14:paraId="1A346EF3">
      <w:pPr>
        <w:topLinePunct/>
        <w:spacing w:line="360" w:lineRule="auto"/>
        <w:ind w:firstLine="480" w:firstLineChars="200"/>
        <w:rPr>
          <w:rFonts w:ascii="Times New Roman" w:hAnsi="Times New Roman" w:eastAsia="宋体" w:cs="Times New Roman"/>
          <w:kern w:val="0"/>
          <w:sz w:val="24"/>
          <w:szCs w:val="20"/>
        </w:rPr>
      </w:pPr>
      <w:r>
        <w:rPr>
          <w:rFonts w:hint="eastAsia" w:ascii="Times New Roman" w:hAnsi="Times New Roman" w:eastAsia="宋体" w:cs="Times New Roman"/>
          <w:kern w:val="0"/>
          <w:sz w:val="24"/>
          <w:szCs w:val="20"/>
        </w:rPr>
        <w:t>施工阶段均为露天白天作业，计算结果表明，声音会随距离传播，但其传播规律是随距离增加而衰减，白天施工机械超标在</w:t>
      </w:r>
      <w:r>
        <w:rPr>
          <w:rFonts w:ascii="Times New Roman" w:hAnsi="Times New Roman" w:eastAsia="宋体" w:cs="Times New Roman"/>
          <w:kern w:val="0"/>
          <w:sz w:val="24"/>
          <w:szCs w:val="20"/>
        </w:rPr>
        <w:t>60m</w:t>
      </w:r>
      <w:r>
        <w:rPr>
          <w:rFonts w:hint="eastAsia" w:ascii="Times New Roman" w:hAnsi="Times New Roman" w:eastAsia="宋体" w:cs="Times New Roman"/>
          <w:kern w:val="0"/>
          <w:sz w:val="24"/>
          <w:szCs w:val="20"/>
        </w:rPr>
        <w:t>范围内。项目施工占地</w:t>
      </w:r>
      <w:r>
        <w:rPr>
          <w:rFonts w:ascii="Times New Roman" w:hAnsi="Times New Roman" w:eastAsia="宋体" w:cs="Times New Roman"/>
          <w:kern w:val="0"/>
          <w:sz w:val="24"/>
          <w:szCs w:val="20"/>
        </w:rPr>
        <w:t>60m</w:t>
      </w:r>
      <w:r>
        <w:rPr>
          <w:rFonts w:hint="eastAsia" w:ascii="Times New Roman" w:hAnsi="Times New Roman" w:eastAsia="宋体" w:cs="Times New Roman"/>
          <w:kern w:val="0"/>
          <w:sz w:val="24"/>
          <w:szCs w:val="20"/>
        </w:rPr>
        <w:t>范围内声环境敏感目标有阔洪齐乡、玉奇吐格曼村、琼布拉克村，受施工区昼间施工噪声影响。</w:t>
      </w:r>
    </w:p>
    <w:p w14:paraId="6891291B">
      <w:pPr>
        <w:topLinePunct/>
        <w:spacing w:line="360" w:lineRule="auto"/>
        <w:ind w:firstLine="480" w:firstLineChars="200"/>
        <w:rPr>
          <w:rFonts w:ascii="Times New Roman" w:hAnsi="Times New Roman" w:eastAsia="宋体" w:cs="Times New Roman"/>
          <w:kern w:val="0"/>
          <w:sz w:val="24"/>
          <w:szCs w:val="20"/>
        </w:rPr>
      </w:pPr>
      <w:r>
        <w:rPr>
          <w:rFonts w:hint="eastAsia" w:ascii="Times New Roman" w:hAnsi="Times New Roman" w:eastAsia="宋体" w:cs="Times New Roman"/>
          <w:kern w:val="0"/>
          <w:sz w:val="24"/>
          <w:szCs w:val="20"/>
        </w:rPr>
        <w:t>在实际施工过程中施工机械一般为间歇性使用，例如推土机、挖掘机仅在前期土石方开挖时使用，因此不会出现以上所有施工机械持续性地运行而造成强烈的噪声影响的情况。本次预测值仅仅考虑了距离衰减，而实际传播过程中还会受到树木、建筑物等对噪声的阻隔和衰减作用，因此实际当中施工机械噪声的影响程度及范围应比理论上的推算要低一些，主要受影响对象为距离工程最近的第一排房屋居民，背后其余居民由于前排房屋起到一定的阻隔作用受到的噪声影响将有很大程度地降低。</w:t>
      </w:r>
    </w:p>
    <w:p w14:paraId="23E2DFEE">
      <w:pPr>
        <w:topLinePunct/>
        <w:spacing w:line="360" w:lineRule="auto"/>
        <w:ind w:firstLine="480" w:firstLineChars="200"/>
        <w:rPr>
          <w:rFonts w:ascii="Times New Roman" w:hAnsi="Times New Roman" w:eastAsia="宋体" w:cs="Times New Roman"/>
          <w:kern w:val="0"/>
          <w:sz w:val="24"/>
          <w:szCs w:val="20"/>
        </w:rPr>
      </w:pPr>
      <w:r>
        <w:rPr>
          <w:rFonts w:hint="eastAsia" w:ascii="Times New Roman" w:hAnsi="Times New Roman" w:eastAsia="宋体" w:cs="Times New Roman"/>
          <w:kern w:val="0"/>
          <w:sz w:val="24"/>
          <w:szCs w:val="20"/>
        </w:rPr>
        <w:t>另外，本工程为线性工程，分段施工后各段工程量不大，施工周期短，居民点所受施工噪声影响仅局限于一定的施工时段内，所受的影响时间较短。但为减轻施工机械噪声影响，评价建议施工期施工单位应对高产噪设备采取隔声、减震措施，设备定期保养、维修、巡检，产噪设备布置远离居民区一侧，尽可能避免高噪声设备同时运行，并应尽可能选用低噪声机械设备或带隔声、消声设备，靠近居民区一侧夜间（</w:t>
      </w:r>
      <w:r>
        <w:rPr>
          <w:rFonts w:ascii="Times New Roman" w:hAnsi="Times New Roman" w:eastAsia="宋体" w:cs="Times New Roman"/>
          <w:kern w:val="0"/>
          <w:sz w:val="24"/>
          <w:szCs w:val="20"/>
        </w:rPr>
        <w:t>22:00-6:00</w:t>
      </w:r>
      <w:r>
        <w:rPr>
          <w:rFonts w:hint="eastAsia" w:ascii="Times New Roman" w:hAnsi="Times New Roman" w:eastAsia="宋体" w:cs="Times New Roman"/>
          <w:kern w:val="0"/>
          <w:sz w:val="24"/>
          <w:szCs w:val="20"/>
        </w:rPr>
        <w:t>）禁止施工作业，且项目施工作业为阶段性施工。根据其他同类项目施工实际经验表明，只要施工单位加强施工管理并严格落实噪声污染防治措施</w:t>
      </w:r>
      <w:r>
        <w:rPr>
          <w:rFonts w:hint="eastAsia" w:ascii="Times New Roman" w:hAnsi="Times New Roman" w:eastAsia="宋体" w:cs="Times New Roman"/>
          <w:kern w:val="0"/>
          <w:sz w:val="24"/>
          <w:szCs w:val="20"/>
          <w:lang w:eastAsia="zh-CN"/>
        </w:rPr>
        <w:t>，</w:t>
      </w:r>
      <w:r>
        <w:rPr>
          <w:rFonts w:hint="eastAsia" w:ascii="Times New Roman" w:hAnsi="Times New Roman" w:eastAsia="宋体" w:cs="Times New Roman"/>
          <w:kern w:val="0"/>
          <w:sz w:val="24"/>
          <w:szCs w:val="20"/>
        </w:rPr>
        <w:t>可以将施工污染影响范围及影响程度降至最小，施工噪声随着施工结束而消失。</w:t>
      </w:r>
    </w:p>
    <w:p w14:paraId="51B56F3F">
      <w:pPr>
        <w:topLinePunct/>
        <w:spacing w:line="360" w:lineRule="auto"/>
        <w:outlineLvl w:val="2"/>
        <w:rPr>
          <w:rFonts w:ascii="Times New Roman" w:hAnsi="Times New Roman" w:eastAsia="宋体" w:cs="Times New Roman"/>
          <w:b/>
          <w:bCs/>
          <w:kern w:val="0"/>
          <w:sz w:val="28"/>
          <w:szCs w:val="28"/>
        </w:rPr>
      </w:pPr>
      <w:r>
        <w:rPr>
          <w:rFonts w:hint="eastAsia" w:ascii="Times New Roman" w:hAnsi="Times New Roman" w:eastAsia="宋体" w:cs="Times New Roman"/>
          <w:b/>
          <w:bCs/>
          <w:kern w:val="0"/>
          <w:sz w:val="28"/>
          <w:szCs w:val="28"/>
        </w:rPr>
        <w:t>6</w:t>
      </w:r>
      <w:r>
        <w:rPr>
          <w:rFonts w:ascii="Times New Roman" w:hAnsi="Times New Roman" w:eastAsia="宋体" w:cs="Times New Roman"/>
          <w:b/>
          <w:bCs/>
          <w:kern w:val="0"/>
          <w:sz w:val="28"/>
          <w:szCs w:val="28"/>
        </w:rPr>
        <w:t>.</w:t>
      </w:r>
      <w:r>
        <w:rPr>
          <w:rFonts w:hint="eastAsia" w:ascii="Times New Roman" w:hAnsi="Times New Roman" w:eastAsia="宋体" w:cs="Times New Roman"/>
          <w:b/>
          <w:bCs/>
          <w:kern w:val="0"/>
          <w:sz w:val="28"/>
          <w:szCs w:val="28"/>
        </w:rPr>
        <w:t>8</w:t>
      </w:r>
      <w:r>
        <w:rPr>
          <w:rFonts w:ascii="Times New Roman" w:hAnsi="Times New Roman" w:eastAsia="宋体" w:cs="Times New Roman"/>
          <w:b/>
          <w:bCs/>
          <w:kern w:val="0"/>
          <w:sz w:val="28"/>
          <w:szCs w:val="28"/>
        </w:rPr>
        <w:t>.5</w:t>
      </w:r>
      <w:r>
        <w:rPr>
          <w:rFonts w:hint="eastAsia" w:ascii="Times New Roman" w:hAnsi="Times New Roman" w:eastAsia="宋体" w:cs="Times New Roman"/>
          <w:b/>
          <w:bCs/>
          <w:kern w:val="0"/>
          <w:sz w:val="28"/>
          <w:szCs w:val="28"/>
        </w:rPr>
        <w:t>固体废物环境影响预测与评价</w:t>
      </w:r>
    </w:p>
    <w:p w14:paraId="3879B029">
      <w:pPr>
        <w:topLinePunct/>
        <w:spacing w:line="360" w:lineRule="auto"/>
        <w:ind w:firstLine="480" w:firstLineChars="200"/>
        <w:rPr>
          <w:rFonts w:ascii="Times New Roman" w:hAnsi="Times New Roman" w:eastAsia="宋体" w:cs="Times New Roman"/>
          <w:kern w:val="0"/>
          <w:sz w:val="24"/>
          <w:szCs w:val="20"/>
        </w:rPr>
      </w:pPr>
      <w:r>
        <w:rPr>
          <w:rFonts w:hint="eastAsia" w:ascii="Times New Roman" w:hAnsi="Times New Roman" w:eastAsia="宋体" w:cs="Times New Roman"/>
          <w:kern w:val="0"/>
          <w:sz w:val="24"/>
          <w:szCs w:val="20"/>
        </w:rPr>
        <w:t>施工期固体废弃物主要包括施工人员的生活垃圾，施工建筑垃圾及施工弃土。</w:t>
      </w:r>
    </w:p>
    <w:p w14:paraId="2F67DA6E">
      <w:pPr>
        <w:topLinePunct/>
        <w:spacing w:line="360" w:lineRule="auto"/>
        <w:ind w:firstLine="480" w:firstLineChars="200"/>
        <w:rPr>
          <w:rFonts w:ascii="Times New Roman" w:hAnsi="Times New Roman" w:eastAsia="宋体" w:cs="Times New Roman"/>
          <w:kern w:val="0"/>
          <w:sz w:val="24"/>
          <w:szCs w:val="20"/>
        </w:rPr>
      </w:pPr>
      <w:r>
        <w:rPr>
          <w:rFonts w:hint="eastAsia" w:ascii="Times New Roman" w:hAnsi="Times New Roman" w:eastAsia="宋体" w:cs="Times New Roman"/>
          <w:kern w:val="0"/>
          <w:sz w:val="24"/>
          <w:szCs w:val="20"/>
        </w:rPr>
        <w:t>（1）生活垃圾</w:t>
      </w:r>
    </w:p>
    <w:p w14:paraId="3E337704">
      <w:pPr>
        <w:topLinePunct/>
        <w:spacing w:line="360" w:lineRule="auto"/>
        <w:ind w:firstLine="480" w:firstLineChars="200"/>
        <w:rPr>
          <w:rFonts w:ascii="Times New Roman" w:hAnsi="Times New Roman" w:eastAsia="宋体" w:cs="Times New Roman"/>
          <w:kern w:val="0"/>
          <w:sz w:val="24"/>
          <w:szCs w:val="20"/>
        </w:rPr>
      </w:pPr>
      <w:r>
        <w:rPr>
          <w:rFonts w:hint="eastAsia" w:ascii="Times New Roman" w:hAnsi="Times New Roman" w:eastAsia="宋体" w:cs="Times New Roman"/>
          <w:kern w:val="0"/>
          <w:sz w:val="24"/>
          <w:szCs w:val="20"/>
        </w:rPr>
        <w:t>本工程施工高峰期施工总人数约</w:t>
      </w:r>
      <w:r>
        <w:rPr>
          <w:rFonts w:ascii="Times New Roman" w:hAnsi="Times New Roman" w:eastAsia="宋体" w:cs="Times New Roman"/>
          <w:kern w:val="0"/>
          <w:sz w:val="24"/>
          <w:szCs w:val="20"/>
        </w:rPr>
        <w:t>428</w:t>
      </w:r>
      <w:r>
        <w:rPr>
          <w:rFonts w:hint="eastAsia" w:ascii="Times New Roman" w:hAnsi="Times New Roman" w:eastAsia="宋体" w:cs="Times New Roman"/>
          <w:kern w:val="0"/>
          <w:sz w:val="24"/>
          <w:szCs w:val="20"/>
        </w:rPr>
        <w:t>人，施工人员生活垃圾产生量按</w:t>
      </w:r>
      <w:r>
        <w:rPr>
          <w:rFonts w:ascii="Times New Roman" w:hAnsi="Times New Roman" w:eastAsia="宋体" w:cs="Times New Roman"/>
          <w:kern w:val="0"/>
          <w:sz w:val="24"/>
          <w:szCs w:val="20"/>
        </w:rPr>
        <w:t>1kg/</w:t>
      </w:r>
      <w:r>
        <w:rPr>
          <w:rFonts w:hint="eastAsia" w:ascii="Times New Roman" w:hAnsi="Times New Roman" w:eastAsia="宋体" w:cs="Times New Roman"/>
          <w:kern w:val="0"/>
          <w:sz w:val="24"/>
          <w:szCs w:val="20"/>
        </w:rPr>
        <w:t>人·</w:t>
      </w:r>
      <w:r>
        <w:rPr>
          <w:rFonts w:ascii="Times New Roman" w:hAnsi="Times New Roman" w:eastAsia="宋体" w:cs="Times New Roman"/>
          <w:kern w:val="0"/>
          <w:sz w:val="24"/>
          <w:szCs w:val="20"/>
        </w:rPr>
        <w:t>d</w:t>
      </w:r>
      <w:r>
        <w:rPr>
          <w:rFonts w:hint="eastAsia" w:ascii="Times New Roman" w:hAnsi="Times New Roman" w:eastAsia="宋体" w:cs="Times New Roman"/>
          <w:kern w:val="0"/>
          <w:sz w:val="24"/>
          <w:szCs w:val="20"/>
        </w:rPr>
        <w:t>计算，则施工期平均每天生活垃圾产生量为</w:t>
      </w:r>
      <w:r>
        <w:rPr>
          <w:rFonts w:ascii="Times New Roman" w:hAnsi="Times New Roman" w:eastAsia="宋体" w:cs="Times New Roman"/>
          <w:kern w:val="0"/>
          <w:sz w:val="24"/>
          <w:szCs w:val="20"/>
        </w:rPr>
        <w:t>0.428t/d</w:t>
      </w:r>
      <w:r>
        <w:rPr>
          <w:rFonts w:hint="eastAsia" w:ascii="Times New Roman" w:hAnsi="Times New Roman" w:eastAsia="宋体" w:cs="Times New Roman"/>
          <w:kern w:val="0"/>
          <w:sz w:val="24"/>
          <w:szCs w:val="20"/>
        </w:rPr>
        <w:t>，在</w:t>
      </w:r>
      <w:r>
        <w:rPr>
          <w:rFonts w:hint="eastAsia" w:ascii="宋体" w:hAnsi="宋体" w:eastAsia="宋体" w:cs="宋体"/>
          <w:kern w:val="0"/>
          <w:sz w:val="24"/>
          <w:szCs w:val="24"/>
          <w:lang w:bidi="ar"/>
        </w:rPr>
        <w:t>施工生产生活区等人员集中的地方设置</w:t>
      </w:r>
      <w:r>
        <w:rPr>
          <w:rFonts w:hint="eastAsia" w:ascii="Times New Roman" w:hAnsi="Times New Roman" w:eastAsia="宋体" w:cs="Times New Roman"/>
          <w:kern w:val="0"/>
          <w:sz w:val="24"/>
          <w:szCs w:val="20"/>
        </w:rPr>
        <w:t>集中收集点，对收集点进行防风、防雨、防渗处理，定期运送至当地环卫部门指定地点安全卫生处置，对环境影响可控。</w:t>
      </w:r>
    </w:p>
    <w:p w14:paraId="5769B21D">
      <w:pPr>
        <w:topLinePunct/>
        <w:spacing w:line="360" w:lineRule="auto"/>
        <w:ind w:firstLine="480" w:firstLineChars="200"/>
        <w:rPr>
          <w:rFonts w:ascii="Times New Roman" w:hAnsi="Times New Roman" w:eastAsia="宋体" w:cs="Times New Roman"/>
          <w:kern w:val="0"/>
          <w:sz w:val="24"/>
          <w:szCs w:val="20"/>
        </w:rPr>
      </w:pPr>
      <w:r>
        <w:rPr>
          <w:rFonts w:hint="eastAsia" w:ascii="Times New Roman" w:hAnsi="Times New Roman" w:eastAsia="宋体" w:cs="Times New Roman"/>
          <w:kern w:val="0"/>
          <w:sz w:val="24"/>
          <w:szCs w:val="20"/>
        </w:rPr>
        <w:t>（2）土石方</w:t>
      </w:r>
    </w:p>
    <w:p w14:paraId="0CE2DE53">
      <w:pPr>
        <w:topLinePunct/>
        <w:spacing w:line="360" w:lineRule="auto"/>
        <w:ind w:firstLine="480" w:firstLineChars="200"/>
        <w:rPr>
          <w:rFonts w:ascii="Times New Roman" w:hAnsi="Times New Roman" w:eastAsia="宋体" w:cs="Times New Roman"/>
          <w:kern w:val="0"/>
          <w:sz w:val="24"/>
          <w:szCs w:val="20"/>
        </w:rPr>
      </w:pPr>
      <w:r>
        <w:rPr>
          <w:rFonts w:hint="eastAsia" w:ascii="Times New Roman" w:hAnsi="Times New Roman" w:eastAsia="宋体" w:cs="Times New Roman"/>
          <w:kern w:val="0"/>
          <w:sz w:val="24"/>
          <w:szCs w:val="20"/>
        </w:rPr>
        <w:t>根据土石方平衡，本工程主体工程覆盖层清除量为</w:t>
      </w:r>
      <w:r>
        <w:rPr>
          <w:rFonts w:ascii="Times New Roman" w:hAnsi="Times New Roman" w:eastAsia="宋体" w:cs="Times New Roman"/>
          <w:kern w:val="0"/>
          <w:sz w:val="24"/>
          <w:szCs w:val="20"/>
        </w:rPr>
        <w:t>30.06</w:t>
      </w:r>
      <w:r>
        <w:rPr>
          <w:rFonts w:hint="eastAsia" w:ascii="Times New Roman" w:hAnsi="Times New Roman" w:eastAsia="宋体" w:cs="Times New Roman"/>
          <w:kern w:val="0"/>
          <w:sz w:val="24"/>
          <w:szCs w:val="20"/>
        </w:rPr>
        <w:t>万</w:t>
      </w:r>
      <w:r>
        <w:rPr>
          <w:rFonts w:ascii="Times New Roman" w:hAnsi="Times New Roman" w:eastAsia="宋体" w:cs="Times New Roman"/>
          <w:kern w:val="0"/>
          <w:sz w:val="24"/>
          <w:szCs w:val="20"/>
        </w:rPr>
        <w:t>m</w:t>
      </w:r>
      <w:r>
        <w:rPr>
          <w:rFonts w:ascii="Times New Roman" w:hAnsi="Times New Roman" w:eastAsia="宋体" w:cs="Times New Roman"/>
          <w:kern w:val="0"/>
          <w:sz w:val="24"/>
          <w:szCs w:val="20"/>
          <w:vertAlign w:val="superscript"/>
        </w:rPr>
        <w:t>3</w:t>
      </w:r>
      <w:r>
        <w:rPr>
          <w:rFonts w:hint="eastAsia" w:ascii="Times New Roman" w:hAnsi="Times New Roman" w:eastAsia="宋体" w:cs="Times New Roman"/>
          <w:kern w:val="0"/>
          <w:sz w:val="24"/>
          <w:szCs w:val="20"/>
        </w:rPr>
        <w:t>，土方开挖总量为</w:t>
      </w:r>
      <w:r>
        <w:rPr>
          <w:rFonts w:ascii="Times New Roman" w:hAnsi="Times New Roman" w:eastAsia="宋体" w:cs="Times New Roman"/>
          <w:kern w:val="0"/>
          <w:sz w:val="24"/>
          <w:szCs w:val="20"/>
        </w:rPr>
        <w:t>124.64</w:t>
      </w:r>
      <w:r>
        <w:rPr>
          <w:rFonts w:hint="eastAsia" w:ascii="Times New Roman" w:hAnsi="Times New Roman" w:eastAsia="宋体" w:cs="Times New Roman"/>
          <w:kern w:val="0"/>
          <w:sz w:val="24"/>
          <w:szCs w:val="20"/>
        </w:rPr>
        <w:t>万</w:t>
      </w:r>
      <w:r>
        <w:rPr>
          <w:rFonts w:ascii="Times New Roman" w:hAnsi="Times New Roman" w:eastAsia="宋体" w:cs="Times New Roman"/>
          <w:kern w:val="0"/>
          <w:sz w:val="24"/>
          <w:szCs w:val="20"/>
        </w:rPr>
        <w:t>m</w:t>
      </w:r>
      <w:r>
        <w:rPr>
          <w:rFonts w:ascii="Times New Roman" w:hAnsi="Times New Roman" w:eastAsia="宋体" w:cs="Times New Roman"/>
          <w:kern w:val="0"/>
          <w:sz w:val="24"/>
          <w:szCs w:val="20"/>
          <w:vertAlign w:val="superscript"/>
        </w:rPr>
        <w:t>3</w:t>
      </w:r>
      <w:r>
        <w:rPr>
          <w:rFonts w:hint="eastAsia" w:ascii="Times New Roman" w:hAnsi="Times New Roman" w:eastAsia="宋体" w:cs="Times New Roman"/>
          <w:kern w:val="0"/>
          <w:sz w:val="24"/>
          <w:szCs w:val="20"/>
        </w:rPr>
        <w:t>，土方填筑</w:t>
      </w:r>
      <w:r>
        <w:rPr>
          <w:rFonts w:ascii="Times New Roman" w:hAnsi="Times New Roman" w:eastAsia="宋体" w:cs="Times New Roman"/>
          <w:kern w:val="0"/>
          <w:sz w:val="24"/>
          <w:szCs w:val="20"/>
        </w:rPr>
        <w:t>/</w:t>
      </w:r>
      <w:r>
        <w:rPr>
          <w:rFonts w:hint="eastAsia" w:ascii="Times New Roman" w:hAnsi="Times New Roman" w:eastAsia="宋体" w:cs="Times New Roman"/>
          <w:kern w:val="0"/>
          <w:sz w:val="24"/>
          <w:szCs w:val="20"/>
        </w:rPr>
        <w:t>回填总量</w:t>
      </w:r>
      <w:r>
        <w:rPr>
          <w:rFonts w:ascii="Times New Roman" w:hAnsi="Times New Roman" w:eastAsia="宋体" w:cs="Times New Roman"/>
          <w:kern w:val="0"/>
          <w:sz w:val="24"/>
          <w:szCs w:val="20"/>
        </w:rPr>
        <w:t>85.41</w:t>
      </w:r>
      <w:r>
        <w:rPr>
          <w:rFonts w:hint="eastAsia" w:ascii="Times New Roman" w:hAnsi="Times New Roman" w:eastAsia="宋体" w:cs="Times New Roman"/>
          <w:kern w:val="0"/>
          <w:sz w:val="24"/>
          <w:szCs w:val="20"/>
        </w:rPr>
        <w:t>万</w:t>
      </w:r>
      <w:r>
        <w:rPr>
          <w:rFonts w:ascii="Times New Roman" w:hAnsi="Times New Roman" w:eastAsia="宋体" w:cs="Times New Roman"/>
          <w:kern w:val="0"/>
          <w:sz w:val="24"/>
          <w:szCs w:val="20"/>
        </w:rPr>
        <w:t>m</w:t>
      </w:r>
      <w:r>
        <w:rPr>
          <w:rFonts w:ascii="Times New Roman" w:hAnsi="Times New Roman" w:eastAsia="宋体" w:cs="Times New Roman"/>
          <w:kern w:val="0"/>
          <w:sz w:val="24"/>
          <w:szCs w:val="20"/>
          <w:vertAlign w:val="superscript"/>
        </w:rPr>
        <w:t>3</w:t>
      </w:r>
      <w:r>
        <w:rPr>
          <w:rFonts w:hint="eastAsia" w:ascii="Times New Roman" w:hAnsi="Times New Roman" w:eastAsia="宋体" w:cs="Times New Roman"/>
          <w:kern w:val="0"/>
          <w:sz w:val="24"/>
          <w:szCs w:val="20"/>
        </w:rPr>
        <w:t>，砂砾料换填</w:t>
      </w:r>
      <w:r>
        <w:rPr>
          <w:rFonts w:ascii="Times New Roman" w:hAnsi="Times New Roman" w:eastAsia="宋体" w:cs="Times New Roman"/>
          <w:kern w:val="0"/>
          <w:sz w:val="24"/>
          <w:szCs w:val="20"/>
        </w:rPr>
        <w:t>6.22</w:t>
      </w:r>
      <w:r>
        <w:rPr>
          <w:rFonts w:hint="eastAsia" w:ascii="Times New Roman" w:hAnsi="Times New Roman" w:eastAsia="宋体" w:cs="Times New Roman"/>
          <w:kern w:val="0"/>
          <w:sz w:val="24"/>
          <w:szCs w:val="20"/>
        </w:rPr>
        <w:t>万</w:t>
      </w:r>
      <w:r>
        <w:rPr>
          <w:rFonts w:ascii="Times New Roman" w:hAnsi="Times New Roman" w:eastAsia="宋体" w:cs="Times New Roman"/>
          <w:kern w:val="0"/>
          <w:sz w:val="24"/>
          <w:szCs w:val="20"/>
        </w:rPr>
        <w:t>m</w:t>
      </w:r>
      <w:r>
        <w:rPr>
          <w:rFonts w:ascii="Times New Roman" w:hAnsi="Times New Roman" w:eastAsia="宋体" w:cs="Times New Roman"/>
          <w:kern w:val="0"/>
          <w:sz w:val="24"/>
          <w:szCs w:val="20"/>
          <w:vertAlign w:val="superscript"/>
        </w:rPr>
        <w:t>3</w:t>
      </w:r>
      <w:r>
        <w:rPr>
          <w:rFonts w:hint="eastAsia" w:ascii="Times New Roman" w:hAnsi="Times New Roman" w:eastAsia="宋体" w:cs="Times New Roman"/>
          <w:kern w:val="0"/>
          <w:sz w:val="24"/>
          <w:szCs w:val="20"/>
        </w:rPr>
        <w:t>。本工程土石方开挖量较大，其中约</w:t>
      </w:r>
      <w:r>
        <w:rPr>
          <w:rFonts w:ascii="Times New Roman" w:hAnsi="Times New Roman" w:eastAsia="宋体" w:cs="Times New Roman"/>
          <w:kern w:val="0"/>
          <w:sz w:val="24"/>
          <w:szCs w:val="20"/>
        </w:rPr>
        <w:t>84%</w:t>
      </w:r>
      <w:r>
        <w:rPr>
          <w:rFonts w:hint="eastAsia" w:ascii="Times New Roman" w:hAnsi="Times New Roman" w:eastAsia="宋体" w:cs="Times New Roman"/>
          <w:kern w:val="0"/>
          <w:sz w:val="24"/>
          <w:szCs w:val="20"/>
        </w:rPr>
        <w:t>作为管道及建筑物回填料使用，弃渣总量约为</w:t>
      </w:r>
      <w:r>
        <w:rPr>
          <w:rFonts w:ascii="Times New Roman" w:hAnsi="Times New Roman" w:eastAsia="宋体" w:cs="Times New Roman"/>
          <w:kern w:val="0"/>
          <w:sz w:val="24"/>
          <w:szCs w:val="20"/>
        </w:rPr>
        <w:t>55.19</w:t>
      </w:r>
      <w:r>
        <w:rPr>
          <w:rFonts w:hint="eastAsia" w:ascii="Times New Roman" w:hAnsi="Times New Roman" w:eastAsia="宋体" w:cs="Times New Roman"/>
          <w:kern w:val="0"/>
          <w:sz w:val="24"/>
          <w:szCs w:val="20"/>
        </w:rPr>
        <w:t>万</w:t>
      </w:r>
      <w:r>
        <w:rPr>
          <w:rFonts w:ascii="Times New Roman" w:hAnsi="Times New Roman" w:eastAsia="宋体" w:cs="Times New Roman"/>
          <w:kern w:val="0"/>
          <w:sz w:val="24"/>
          <w:szCs w:val="20"/>
        </w:rPr>
        <w:t>m</w:t>
      </w:r>
      <w:r>
        <w:rPr>
          <w:rFonts w:ascii="Times New Roman" w:hAnsi="Times New Roman" w:eastAsia="宋体" w:cs="Times New Roman"/>
          <w:kern w:val="0"/>
          <w:sz w:val="24"/>
          <w:szCs w:val="20"/>
          <w:vertAlign w:val="superscript"/>
        </w:rPr>
        <w:t>3</w:t>
      </w:r>
      <w:r>
        <w:rPr>
          <w:rFonts w:hint="eastAsia" w:ascii="Times New Roman" w:hAnsi="Times New Roman" w:eastAsia="宋体" w:cs="Times New Roman"/>
          <w:kern w:val="0"/>
          <w:sz w:val="24"/>
          <w:szCs w:val="20"/>
        </w:rPr>
        <w:t>（松方）。</w:t>
      </w:r>
    </w:p>
    <w:p w14:paraId="7677DD2E">
      <w:pPr>
        <w:topLinePunct/>
        <w:spacing w:line="360" w:lineRule="auto"/>
        <w:ind w:firstLine="480" w:firstLineChars="200"/>
        <w:rPr>
          <w:rFonts w:ascii="Times New Roman" w:hAnsi="Times New Roman" w:eastAsia="宋体" w:cs="Times New Roman"/>
          <w:kern w:val="0"/>
          <w:sz w:val="24"/>
          <w:szCs w:val="20"/>
        </w:rPr>
      </w:pPr>
      <w:r>
        <w:rPr>
          <w:rFonts w:hint="eastAsia" w:ascii="Times New Roman" w:hAnsi="Times New Roman" w:eastAsia="宋体" w:cs="Times New Roman"/>
          <w:kern w:val="0"/>
          <w:sz w:val="24"/>
          <w:szCs w:val="20"/>
        </w:rPr>
        <w:t>本工程两处弃渣场全部为利用当地取土采料后遗留的料坑，全程有已建乡间道路，</w:t>
      </w:r>
      <w:r>
        <w:rPr>
          <w:rFonts w:ascii="Times New Roman" w:hAnsi="Times New Roman" w:eastAsia="宋体" w:cs="Times New Roman"/>
          <w:kern w:val="0"/>
          <w:sz w:val="24"/>
          <w:szCs w:val="20"/>
        </w:rPr>
        <w:t>2</w:t>
      </w:r>
      <w:r>
        <w:rPr>
          <w:rFonts w:hint="eastAsia" w:ascii="Times New Roman" w:hAnsi="Times New Roman" w:eastAsia="宋体" w:cs="Times New Roman"/>
          <w:kern w:val="0"/>
          <w:sz w:val="24"/>
          <w:szCs w:val="20"/>
        </w:rPr>
        <w:t>处弃渣场占地总面积约</w:t>
      </w:r>
      <w:r>
        <w:rPr>
          <w:rFonts w:ascii="Times New Roman" w:hAnsi="Times New Roman" w:eastAsia="宋体" w:cs="Times New Roman"/>
          <w:kern w:val="0"/>
          <w:sz w:val="24"/>
          <w:szCs w:val="20"/>
        </w:rPr>
        <w:t>10.2hm</w:t>
      </w:r>
      <w:r>
        <w:rPr>
          <w:rFonts w:ascii="Times New Roman" w:hAnsi="Times New Roman" w:eastAsia="宋体" w:cs="Times New Roman"/>
          <w:kern w:val="0"/>
          <w:sz w:val="24"/>
          <w:szCs w:val="20"/>
          <w:vertAlign w:val="superscript"/>
        </w:rPr>
        <w:t>2</w:t>
      </w:r>
      <w:r>
        <w:rPr>
          <w:rFonts w:hint="eastAsia" w:ascii="Times New Roman" w:hAnsi="Times New Roman" w:eastAsia="宋体" w:cs="Times New Roman"/>
          <w:kern w:val="0"/>
          <w:sz w:val="24"/>
          <w:szCs w:val="20"/>
        </w:rPr>
        <w:t>。</w:t>
      </w:r>
      <w:r>
        <w:rPr>
          <w:rFonts w:ascii="Times New Roman" w:hAnsi="Times New Roman" w:eastAsia="宋体" w:cs="Times New Roman"/>
          <w:kern w:val="0"/>
          <w:sz w:val="24"/>
          <w:szCs w:val="20"/>
        </w:rPr>
        <w:t>1#</w:t>
      </w:r>
      <w:r>
        <w:rPr>
          <w:rFonts w:hint="eastAsia" w:ascii="Times New Roman" w:hAnsi="Times New Roman" w:eastAsia="宋体" w:cs="Times New Roman"/>
          <w:kern w:val="0"/>
          <w:sz w:val="24"/>
          <w:szCs w:val="20"/>
        </w:rPr>
        <w:t>弃渣场位于管线桩号</w:t>
      </w:r>
      <w:r>
        <w:rPr>
          <w:rFonts w:ascii="Times New Roman" w:hAnsi="Times New Roman" w:eastAsia="宋体" w:cs="Times New Roman"/>
          <w:kern w:val="0"/>
          <w:sz w:val="24"/>
          <w:szCs w:val="20"/>
        </w:rPr>
        <w:t>K6+717</w:t>
      </w:r>
      <w:r>
        <w:rPr>
          <w:rFonts w:hint="eastAsia" w:ascii="Times New Roman" w:hAnsi="Times New Roman" w:eastAsia="宋体" w:cs="Times New Roman"/>
          <w:kern w:val="0"/>
          <w:sz w:val="24"/>
          <w:szCs w:val="20"/>
        </w:rPr>
        <w:t>以南约</w:t>
      </w:r>
      <w:r>
        <w:rPr>
          <w:rFonts w:ascii="Times New Roman" w:hAnsi="Times New Roman" w:eastAsia="宋体" w:cs="Times New Roman"/>
          <w:kern w:val="0"/>
          <w:sz w:val="24"/>
          <w:szCs w:val="20"/>
        </w:rPr>
        <w:t>2.2km</w:t>
      </w:r>
      <w:r>
        <w:rPr>
          <w:rFonts w:hint="eastAsia" w:ascii="Times New Roman" w:hAnsi="Times New Roman" w:eastAsia="宋体" w:cs="Times New Roman"/>
          <w:kern w:val="0"/>
          <w:sz w:val="24"/>
          <w:szCs w:val="20"/>
        </w:rPr>
        <w:t>的南岸干渠左岸，周边地形平坦，占地面积</w:t>
      </w:r>
      <w:r>
        <w:rPr>
          <w:rFonts w:ascii="Times New Roman" w:hAnsi="Times New Roman" w:eastAsia="宋体" w:cs="Times New Roman"/>
          <w:kern w:val="0"/>
          <w:sz w:val="24"/>
          <w:szCs w:val="20"/>
        </w:rPr>
        <w:t>5.62hm</w:t>
      </w:r>
      <w:r>
        <w:rPr>
          <w:rFonts w:ascii="Times New Roman" w:hAnsi="Times New Roman" w:eastAsia="宋体" w:cs="Times New Roman"/>
          <w:kern w:val="0"/>
          <w:sz w:val="24"/>
          <w:szCs w:val="20"/>
          <w:vertAlign w:val="superscript"/>
        </w:rPr>
        <w:t>2</w:t>
      </w:r>
      <w:r>
        <w:rPr>
          <w:rFonts w:hint="eastAsia" w:ascii="Times New Roman" w:hAnsi="Times New Roman" w:eastAsia="宋体" w:cs="Times New Roman"/>
          <w:kern w:val="0"/>
          <w:sz w:val="24"/>
          <w:szCs w:val="20"/>
        </w:rPr>
        <w:t>，容量</w:t>
      </w:r>
      <w:r>
        <w:rPr>
          <w:rFonts w:ascii="Times New Roman" w:hAnsi="Times New Roman" w:eastAsia="宋体" w:cs="Times New Roman"/>
          <w:kern w:val="0"/>
          <w:sz w:val="24"/>
          <w:szCs w:val="20"/>
        </w:rPr>
        <w:t>56.2</w:t>
      </w:r>
      <w:r>
        <w:rPr>
          <w:rFonts w:hint="eastAsia" w:ascii="Times New Roman" w:hAnsi="Times New Roman" w:eastAsia="宋体" w:cs="Times New Roman"/>
          <w:kern w:val="0"/>
          <w:sz w:val="24"/>
          <w:szCs w:val="20"/>
        </w:rPr>
        <w:t>万</w:t>
      </w:r>
      <w:r>
        <w:rPr>
          <w:rFonts w:ascii="Times New Roman" w:hAnsi="Times New Roman" w:eastAsia="宋体" w:cs="Times New Roman"/>
          <w:kern w:val="0"/>
          <w:sz w:val="24"/>
          <w:szCs w:val="20"/>
        </w:rPr>
        <w:t>m</w:t>
      </w:r>
      <w:r>
        <w:rPr>
          <w:rFonts w:ascii="Times New Roman" w:hAnsi="Times New Roman" w:eastAsia="宋体" w:cs="Times New Roman"/>
          <w:kern w:val="0"/>
          <w:sz w:val="24"/>
          <w:szCs w:val="20"/>
          <w:vertAlign w:val="superscript"/>
        </w:rPr>
        <w:t>3</w:t>
      </w:r>
      <w:r>
        <w:rPr>
          <w:rFonts w:hint="eastAsia" w:ascii="Times New Roman" w:hAnsi="Times New Roman" w:eastAsia="宋体" w:cs="Times New Roman"/>
          <w:kern w:val="0"/>
          <w:sz w:val="24"/>
          <w:szCs w:val="20"/>
        </w:rPr>
        <w:t>，堆渣量</w:t>
      </w:r>
      <w:r>
        <w:rPr>
          <w:rFonts w:ascii="Times New Roman" w:hAnsi="Times New Roman" w:eastAsia="宋体" w:cs="Times New Roman"/>
          <w:kern w:val="0"/>
          <w:sz w:val="24"/>
          <w:szCs w:val="20"/>
        </w:rPr>
        <w:t>43.51</w:t>
      </w:r>
      <w:r>
        <w:rPr>
          <w:rFonts w:hint="eastAsia" w:ascii="Times New Roman" w:hAnsi="Times New Roman" w:eastAsia="宋体" w:cs="Times New Roman"/>
          <w:kern w:val="0"/>
          <w:sz w:val="24"/>
          <w:szCs w:val="20"/>
        </w:rPr>
        <w:t>万</w:t>
      </w:r>
      <w:r>
        <w:rPr>
          <w:rFonts w:ascii="Times New Roman" w:hAnsi="Times New Roman" w:eastAsia="宋体" w:cs="Times New Roman"/>
          <w:kern w:val="0"/>
          <w:sz w:val="24"/>
          <w:szCs w:val="20"/>
        </w:rPr>
        <w:t>m</w:t>
      </w:r>
      <w:r>
        <w:rPr>
          <w:rFonts w:ascii="Times New Roman" w:hAnsi="Times New Roman" w:eastAsia="宋体" w:cs="Times New Roman"/>
          <w:kern w:val="0"/>
          <w:sz w:val="24"/>
          <w:szCs w:val="20"/>
          <w:vertAlign w:val="superscript"/>
        </w:rPr>
        <w:t>2</w:t>
      </w:r>
      <w:r>
        <w:rPr>
          <w:rFonts w:hint="eastAsia" w:ascii="Times New Roman" w:hAnsi="Times New Roman" w:eastAsia="宋体" w:cs="Times New Roman"/>
          <w:kern w:val="0"/>
          <w:sz w:val="24"/>
          <w:szCs w:val="20"/>
        </w:rPr>
        <w:t>，满足堆渣要求。</w:t>
      </w:r>
      <w:r>
        <w:rPr>
          <w:rFonts w:ascii="Times New Roman" w:hAnsi="Times New Roman" w:eastAsia="宋体" w:cs="Times New Roman"/>
          <w:kern w:val="0"/>
          <w:sz w:val="24"/>
          <w:szCs w:val="20"/>
        </w:rPr>
        <w:t>2#</w:t>
      </w:r>
      <w:r>
        <w:rPr>
          <w:rFonts w:hint="eastAsia" w:ascii="Times New Roman" w:hAnsi="Times New Roman" w:eastAsia="宋体" w:cs="Times New Roman"/>
          <w:kern w:val="0"/>
          <w:sz w:val="24"/>
          <w:szCs w:val="20"/>
        </w:rPr>
        <w:t>弃渣场位于管线桩号</w:t>
      </w:r>
      <w:r>
        <w:rPr>
          <w:rFonts w:ascii="Times New Roman" w:hAnsi="Times New Roman" w:eastAsia="宋体" w:cs="Times New Roman"/>
          <w:kern w:val="0"/>
          <w:sz w:val="24"/>
          <w:szCs w:val="20"/>
        </w:rPr>
        <w:t>K10+130</w:t>
      </w:r>
      <w:r>
        <w:rPr>
          <w:rFonts w:hint="eastAsia" w:ascii="Times New Roman" w:hAnsi="Times New Roman" w:eastAsia="宋体" w:cs="Times New Roman"/>
          <w:kern w:val="0"/>
          <w:sz w:val="24"/>
          <w:szCs w:val="20"/>
        </w:rPr>
        <w:t>两侧，周边地形平坦，大部分为农田，占地面积</w:t>
      </w:r>
      <w:r>
        <w:rPr>
          <w:rFonts w:ascii="Times New Roman" w:hAnsi="Times New Roman" w:eastAsia="宋体" w:cs="Times New Roman"/>
          <w:kern w:val="0"/>
          <w:sz w:val="24"/>
          <w:szCs w:val="20"/>
        </w:rPr>
        <w:t>4.58hm</w:t>
      </w:r>
      <w:r>
        <w:rPr>
          <w:rFonts w:ascii="Times New Roman" w:hAnsi="Times New Roman" w:eastAsia="宋体" w:cs="Times New Roman"/>
          <w:kern w:val="0"/>
          <w:sz w:val="24"/>
          <w:szCs w:val="20"/>
          <w:vertAlign w:val="superscript"/>
        </w:rPr>
        <w:t>2</w:t>
      </w:r>
      <w:r>
        <w:rPr>
          <w:rFonts w:hint="eastAsia" w:ascii="Times New Roman" w:hAnsi="Times New Roman" w:eastAsia="宋体" w:cs="Times New Roman"/>
          <w:kern w:val="0"/>
          <w:sz w:val="24"/>
          <w:szCs w:val="20"/>
        </w:rPr>
        <w:t>，容量</w:t>
      </w:r>
      <w:r>
        <w:rPr>
          <w:rFonts w:ascii="Times New Roman" w:hAnsi="Times New Roman" w:eastAsia="宋体" w:cs="Times New Roman"/>
          <w:kern w:val="0"/>
          <w:sz w:val="24"/>
          <w:szCs w:val="20"/>
        </w:rPr>
        <w:t>59.54</w:t>
      </w:r>
      <w:r>
        <w:rPr>
          <w:rFonts w:hint="eastAsia" w:ascii="Times New Roman" w:hAnsi="Times New Roman" w:eastAsia="宋体" w:cs="Times New Roman"/>
          <w:kern w:val="0"/>
          <w:sz w:val="24"/>
          <w:szCs w:val="20"/>
        </w:rPr>
        <w:t>万</w:t>
      </w:r>
      <w:r>
        <w:rPr>
          <w:rFonts w:ascii="Times New Roman" w:hAnsi="Times New Roman" w:eastAsia="宋体" w:cs="Times New Roman"/>
          <w:kern w:val="0"/>
          <w:sz w:val="24"/>
          <w:szCs w:val="20"/>
        </w:rPr>
        <w:t>m</w:t>
      </w:r>
      <w:r>
        <w:rPr>
          <w:rFonts w:ascii="Times New Roman" w:hAnsi="Times New Roman" w:eastAsia="宋体" w:cs="Times New Roman"/>
          <w:kern w:val="0"/>
          <w:sz w:val="24"/>
          <w:szCs w:val="20"/>
          <w:vertAlign w:val="superscript"/>
        </w:rPr>
        <w:t>3</w:t>
      </w:r>
      <w:r>
        <w:rPr>
          <w:rFonts w:hint="eastAsia" w:ascii="Times New Roman" w:hAnsi="Times New Roman" w:eastAsia="宋体" w:cs="Times New Roman"/>
          <w:kern w:val="0"/>
          <w:sz w:val="24"/>
          <w:szCs w:val="20"/>
        </w:rPr>
        <w:t>，堆渣量</w:t>
      </w:r>
      <w:r>
        <w:rPr>
          <w:rFonts w:ascii="Times New Roman" w:hAnsi="Times New Roman" w:eastAsia="宋体" w:cs="Times New Roman"/>
          <w:kern w:val="0"/>
          <w:sz w:val="24"/>
          <w:szCs w:val="20"/>
        </w:rPr>
        <w:t>11.67</w:t>
      </w:r>
      <w:r>
        <w:rPr>
          <w:rFonts w:hint="eastAsia" w:ascii="Times New Roman" w:hAnsi="Times New Roman" w:eastAsia="宋体" w:cs="Times New Roman"/>
          <w:kern w:val="0"/>
          <w:sz w:val="24"/>
          <w:szCs w:val="20"/>
        </w:rPr>
        <w:t>万</w:t>
      </w:r>
      <w:r>
        <w:rPr>
          <w:rFonts w:ascii="Times New Roman" w:hAnsi="Times New Roman" w:eastAsia="宋体" w:cs="Times New Roman"/>
          <w:kern w:val="0"/>
          <w:sz w:val="24"/>
          <w:szCs w:val="20"/>
        </w:rPr>
        <w:t>m</w:t>
      </w:r>
      <w:r>
        <w:rPr>
          <w:rFonts w:ascii="Times New Roman" w:hAnsi="Times New Roman" w:eastAsia="宋体" w:cs="Times New Roman"/>
          <w:kern w:val="0"/>
          <w:sz w:val="24"/>
          <w:szCs w:val="20"/>
          <w:vertAlign w:val="superscript"/>
        </w:rPr>
        <w:t>2</w:t>
      </w:r>
      <w:r>
        <w:rPr>
          <w:rFonts w:hint="eastAsia" w:ascii="Times New Roman" w:hAnsi="Times New Roman" w:eastAsia="宋体" w:cs="Times New Roman"/>
          <w:kern w:val="0"/>
          <w:sz w:val="24"/>
          <w:szCs w:val="20"/>
        </w:rPr>
        <w:t>，满足堆渣要求。因此，</w:t>
      </w:r>
      <w:r>
        <w:rPr>
          <w:rFonts w:ascii="Times New Roman" w:hAnsi="Times New Roman" w:eastAsia="宋体" w:cs="Times New Roman"/>
          <w:kern w:val="0"/>
          <w:sz w:val="24"/>
          <w:szCs w:val="20"/>
        </w:rPr>
        <w:t>2</w:t>
      </w:r>
      <w:r>
        <w:rPr>
          <w:rFonts w:hint="eastAsia" w:ascii="Times New Roman" w:hAnsi="Times New Roman" w:eastAsia="宋体" w:cs="Times New Roman"/>
          <w:kern w:val="0"/>
          <w:sz w:val="24"/>
          <w:szCs w:val="20"/>
        </w:rPr>
        <w:t>处弃渣场可完全容纳本工程产生的弃渣量。</w:t>
      </w:r>
    </w:p>
    <w:p w14:paraId="6F6D3567">
      <w:pPr>
        <w:topLinePunct/>
        <w:spacing w:line="360" w:lineRule="auto"/>
        <w:ind w:firstLine="480" w:firstLineChars="200"/>
        <w:rPr>
          <w:rFonts w:ascii="Times New Roman" w:hAnsi="Times New Roman" w:eastAsia="宋体" w:cs="Times New Roman"/>
          <w:kern w:val="0"/>
          <w:sz w:val="24"/>
          <w:szCs w:val="20"/>
        </w:rPr>
      </w:pPr>
      <w:r>
        <w:rPr>
          <w:rFonts w:hint="eastAsia" w:ascii="Times New Roman" w:hAnsi="Times New Roman" w:eastAsia="宋体" w:cs="Times New Roman"/>
          <w:kern w:val="0"/>
          <w:sz w:val="24"/>
          <w:szCs w:val="20"/>
        </w:rPr>
        <w:t>弃渣堆放将破坏原地貌、植被与地表组成物。同时由于弃渣场属人工塑造的松散堆积体，若不采取适当的护坡、排水等防护措施，容易造成渣体冲刷、滑落和坍塌，引发新的水土流失。工程施工弃渣堆放在专门的渣场区，并采取工程、植物措施进行防护和恢复，一般情况下，其影响不大。</w:t>
      </w:r>
    </w:p>
    <w:p w14:paraId="4BA6AED2">
      <w:pPr>
        <w:topLinePunct/>
        <w:spacing w:line="360" w:lineRule="auto"/>
        <w:ind w:firstLine="480" w:firstLineChars="200"/>
        <w:rPr>
          <w:rFonts w:ascii="Times New Roman" w:hAnsi="Times New Roman" w:eastAsia="宋体" w:cs="Times New Roman"/>
          <w:kern w:val="0"/>
          <w:sz w:val="24"/>
          <w:szCs w:val="20"/>
        </w:rPr>
      </w:pPr>
      <w:r>
        <w:rPr>
          <w:rFonts w:hint="eastAsia" w:ascii="Times New Roman" w:hAnsi="Times New Roman" w:eastAsia="宋体" w:cs="Times New Roman"/>
          <w:kern w:val="0"/>
          <w:sz w:val="24"/>
          <w:szCs w:val="20"/>
        </w:rPr>
        <w:t>（3）危险废物</w:t>
      </w:r>
    </w:p>
    <w:p w14:paraId="548D989D">
      <w:pPr>
        <w:topLinePunct/>
        <w:spacing w:line="360" w:lineRule="auto"/>
        <w:ind w:firstLine="480" w:firstLineChars="200"/>
        <w:rPr>
          <w:rFonts w:ascii="Times New Roman" w:hAnsi="Times New Roman" w:eastAsia="宋体" w:cs="Times New Roman"/>
          <w:kern w:val="0"/>
          <w:sz w:val="24"/>
          <w:szCs w:val="20"/>
        </w:rPr>
      </w:pPr>
      <w:r>
        <w:rPr>
          <w:rFonts w:hint="eastAsia" w:ascii="Times New Roman" w:hAnsi="Times New Roman" w:eastAsia="宋体" w:cs="Times New Roman"/>
          <w:kern w:val="0"/>
          <w:sz w:val="24"/>
          <w:szCs w:val="20"/>
        </w:rPr>
        <w:t>工程施工期布设</w:t>
      </w:r>
      <w:r>
        <w:rPr>
          <w:rFonts w:ascii="Times New Roman" w:hAnsi="Times New Roman" w:eastAsia="宋体" w:cs="Times New Roman"/>
          <w:kern w:val="0"/>
          <w:sz w:val="24"/>
          <w:szCs w:val="20"/>
        </w:rPr>
        <w:t>2</w:t>
      </w:r>
      <w:r>
        <w:rPr>
          <w:rFonts w:hint="eastAsia" w:ascii="Times New Roman" w:hAnsi="Times New Roman" w:eastAsia="宋体" w:cs="Times New Roman"/>
          <w:kern w:val="0"/>
          <w:sz w:val="24"/>
          <w:szCs w:val="20"/>
        </w:rPr>
        <w:t>处机械修配站，本工程施工过程中危险废物主要产生自设备维修保养环节中，包括废油以及受到废油污染的各类废物等。本工程危险废物按照《危险废物贮存污染控制标准》（</w:t>
      </w:r>
      <w:r>
        <w:rPr>
          <w:rFonts w:ascii="Times New Roman" w:hAnsi="Times New Roman" w:eastAsia="宋体" w:cs="Times New Roman"/>
          <w:kern w:val="0"/>
          <w:sz w:val="24"/>
          <w:szCs w:val="20"/>
        </w:rPr>
        <w:t>GB18597-2023</w:t>
      </w:r>
      <w:r>
        <w:rPr>
          <w:rFonts w:hint="eastAsia" w:ascii="Times New Roman" w:hAnsi="Times New Roman" w:eastAsia="宋体" w:cs="Times New Roman"/>
          <w:kern w:val="0"/>
          <w:sz w:val="24"/>
          <w:szCs w:val="20"/>
        </w:rPr>
        <w:t>）规范收集，危险废物贮存点暂存，定期委托有资质的单位处置。</w:t>
      </w:r>
    </w:p>
    <w:p w14:paraId="57248F35">
      <w:pPr>
        <w:topLinePunct/>
        <w:spacing w:line="360" w:lineRule="auto"/>
        <w:ind w:firstLine="480" w:firstLineChars="200"/>
        <w:rPr>
          <w:rFonts w:ascii="Times New Roman" w:hAnsi="Times New Roman" w:eastAsia="宋体" w:cs="Times New Roman"/>
          <w:kern w:val="0"/>
          <w:sz w:val="24"/>
          <w:szCs w:val="20"/>
        </w:rPr>
      </w:pPr>
    </w:p>
    <w:p w14:paraId="3096CBBB">
      <w:pPr>
        <w:topLinePunct/>
        <w:spacing w:line="360" w:lineRule="auto"/>
        <w:outlineLvl w:val="1"/>
        <w:rPr>
          <w:rFonts w:ascii="Times New Roman" w:hAnsi="Times New Roman" w:eastAsia="宋体" w:cs="Times New Roman"/>
          <w:b/>
          <w:bCs/>
          <w:kern w:val="0"/>
          <w:sz w:val="30"/>
          <w:szCs w:val="32"/>
        </w:rPr>
      </w:pPr>
      <w:bookmarkStart w:id="641" w:name="_Toc19601"/>
      <w:bookmarkStart w:id="642" w:name="_Toc25307"/>
      <w:r>
        <w:rPr>
          <w:rFonts w:hint="eastAsia" w:ascii="Times New Roman" w:hAnsi="Times New Roman" w:eastAsia="宋体" w:cs="Times New Roman"/>
          <w:b/>
          <w:bCs/>
          <w:kern w:val="0"/>
          <w:sz w:val="30"/>
          <w:szCs w:val="32"/>
        </w:rPr>
        <w:t>6</w:t>
      </w:r>
      <w:r>
        <w:rPr>
          <w:rFonts w:ascii="Times New Roman" w:hAnsi="Times New Roman" w:eastAsia="宋体" w:cs="Times New Roman"/>
          <w:b/>
          <w:bCs/>
          <w:kern w:val="0"/>
          <w:sz w:val="30"/>
          <w:szCs w:val="32"/>
        </w:rPr>
        <w:t>.</w:t>
      </w:r>
      <w:r>
        <w:rPr>
          <w:rFonts w:hint="eastAsia" w:ascii="Times New Roman" w:hAnsi="Times New Roman" w:eastAsia="宋体" w:cs="Times New Roman"/>
          <w:b/>
          <w:bCs/>
          <w:kern w:val="0"/>
          <w:sz w:val="30"/>
          <w:szCs w:val="32"/>
        </w:rPr>
        <w:t>9环境风险影响分析与评价</w:t>
      </w:r>
      <w:bookmarkEnd w:id="641"/>
      <w:bookmarkEnd w:id="642"/>
    </w:p>
    <w:p w14:paraId="241298DB">
      <w:pPr>
        <w:topLinePunct/>
        <w:spacing w:before="100" w:after="100" w:line="360" w:lineRule="auto"/>
        <w:contextualSpacing/>
        <w:outlineLvl w:val="2"/>
        <w:rPr>
          <w:rFonts w:ascii="Times New Roman" w:hAnsi="Times New Roman" w:eastAsia="宋体" w:cs="Times New Roman"/>
          <w:b/>
          <w:bCs/>
          <w:kern w:val="0"/>
          <w:sz w:val="28"/>
          <w:szCs w:val="28"/>
        </w:rPr>
      </w:pPr>
      <w:r>
        <w:rPr>
          <w:rFonts w:hint="eastAsia" w:ascii="Times New Roman" w:hAnsi="Times New Roman" w:eastAsia="宋体" w:cs="Times New Roman"/>
          <w:b/>
          <w:bCs/>
          <w:kern w:val="0"/>
          <w:sz w:val="28"/>
          <w:szCs w:val="28"/>
        </w:rPr>
        <w:t>6</w:t>
      </w:r>
      <w:r>
        <w:rPr>
          <w:rFonts w:ascii="Times New Roman" w:hAnsi="Times New Roman" w:eastAsia="宋体" w:cs="Times New Roman"/>
          <w:b/>
          <w:bCs/>
          <w:kern w:val="0"/>
          <w:sz w:val="28"/>
          <w:szCs w:val="28"/>
        </w:rPr>
        <w:t>.</w:t>
      </w:r>
      <w:r>
        <w:rPr>
          <w:rFonts w:hint="eastAsia" w:ascii="Times New Roman" w:hAnsi="Times New Roman" w:eastAsia="宋体" w:cs="Times New Roman"/>
          <w:b/>
          <w:bCs/>
          <w:kern w:val="0"/>
          <w:sz w:val="28"/>
          <w:szCs w:val="28"/>
        </w:rPr>
        <w:t>9</w:t>
      </w:r>
      <w:r>
        <w:rPr>
          <w:rFonts w:ascii="Times New Roman" w:hAnsi="Times New Roman" w:eastAsia="宋体" w:cs="Times New Roman"/>
          <w:b/>
          <w:bCs/>
          <w:kern w:val="0"/>
          <w:sz w:val="28"/>
          <w:szCs w:val="28"/>
        </w:rPr>
        <w:t>.1</w:t>
      </w:r>
      <w:r>
        <w:rPr>
          <w:rFonts w:hint="eastAsia" w:ascii="Times New Roman" w:hAnsi="Times New Roman" w:eastAsia="宋体" w:cs="Times New Roman"/>
          <w:b/>
          <w:bCs/>
          <w:kern w:val="0"/>
          <w:sz w:val="28"/>
          <w:szCs w:val="28"/>
        </w:rPr>
        <w:t>评价依据</w:t>
      </w:r>
    </w:p>
    <w:p w14:paraId="787ECDD1">
      <w:pPr>
        <w:topLinePunct/>
        <w:spacing w:line="360" w:lineRule="auto"/>
        <w:ind w:firstLine="480" w:firstLineChars="200"/>
        <w:rPr>
          <w:rFonts w:ascii="Times New Roman" w:hAnsi="Times New Roman" w:eastAsia="宋体" w:cs="Times New Roman"/>
          <w:kern w:val="0"/>
          <w:sz w:val="24"/>
          <w:szCs w:val="20"/>
        </w:rPr>
      </w:pPr>
      <w:r>
        <w:rPr>
          <w:rFonts w:hint="eastAsia" w:ascii="Times New Roman" w:hAnsi="Times New Roman" w:eastAsia="宋体" w:cs="Times New Roman"/>
          <w:kern w:val="0"/>
          <w:sz w:val="24"/>
          <w:szCs w:val="20"/>
        </w:rPr>
        <w:t>（</w:t>
      </w:r>
      <w:r>
        <w:rPr>
          <w:rFonts w:ascii="Times New Roman" w:hAnsi="Times New Roman" w:eastAsia="宋体" w:cs="Times New Roman"/>
          <w:kern w:val="0"/>
          <w:sz w:val="24"/>
          <w:szCs w:val="20"/>
        </w:rPr>
        <w:t>1</w:t>
      </w:r>
      <w:r>
        <w:rPr>
          <w:rFonts w:hint="eastAsia" w:ascii="Times New Roman" w:hAnsi="Times New Roman" w:eastAsia="宋体" w:cs="Times New Roman"/>
          <w:kern w:val="0"/>
          <w:sz w:val="24"/>
          <w:szCs w:val="20"/>
        </w:rPr>
        <w:t>）环境风险源调查与风险潜势初判</w:t>
      </w:r>
    </w:p>
    <w:p w14:paraId="33AAB6F9">
      <w:pPr>
        <w:topLinePunct/>
        <w:spacing w:line="360" w:lineRule="auto"/>
        <w:ind w:firstLine="480" w:firstLineChars="200"/>
        <w:rPr>
          <w:rFonts w:ascii="Times New Roman" w:hAnsi="Times New Roman" w:eastAsia="宋体" w:cs="Times New Roman"/>
          <w:kern w:val="0"/>
          <w:sz w:val="24"/>
          <w:szCs w:val="20"/>
        </w:rPr>
      </w:pPr>
      <w:r>
        <w:rPr>
          <w:rFonts w:hint="eastAsia" w:ascii="Times New Roman" w:hAnsi="Times New Roman" w:eastAsia="宋体" w:cs="Times New Roman"/>
          <w:kern w:val="0"/>
          <w:sz w:val="24"/>
          <w:szCs w:val="20"/>
        </w:rPr>
        <w:t>根据《建设项目环境风险评价技术导则》（</w:t>
      </w:r>
      <w:r>
        <w:rPr>
          <w:rFonts w:ascii="Times New Roman" w:hAnsi="Times New Roman" w:eastAsia="宋体" w:cs="Times New Roman"/>
          <w:kern w:val="0"/>
          <w:sz w:val="24"/>
          <w:szCs w:val="20"/>
        </w:rPr>
        <w:t>HJ169-2018</w:t>
      </w:r>
      <w:r>
        <w:rPr>
          <w:rFonts w:hint="eastAsia" w:ascii="Times New Roman" w:hAnsi="Times New Roman" w:eastAsia="宋体" w:cs="Times New Roman"/>
          <w:kern w:val="0"/>
          <w:sz w:val="24"/>
          <w:szCs w:val="20"/>
        </w:rPr>
        <w:t>）附录</w:t>
      </w:r>
      <w:r>
        <w:rPr>
          <w:rFonts w:ascii="Times New Roman" w:hAnsi="Times New Roman" w:eastAsia="宋体" w:cs="Times New Roman"/>
          <w:kern w:val="0"/>
          <w:sz w:val="24"/>
          <w:szCs w:val="20"/>
        </w:rPr>
        <w:t>B</w:t>
      </w:r>
      <w:r>
        <w:rPr>
          <w:rFonts w:hint="eastAsia" w:ascii="Times New Roman" w:hAnsi="Times New Roman" w:eastAsia="宋体" w:cs="Times New Roman"/>
          <w:kern w:val="0"/>
          <w:sz w:val="24"/>
          <w:szCs w:val="20"/>
        </w:rPr>
        <w:t>，本工程重点关注的危险物质为柴油。本工程桶装柴油、汽油在临时油库堆存量约为</w:t>
      </w:r>
      <w:r>
        <w:rPr>
          <w:rFonts w:ascii="Times New Roman" w:hAnsi="Times New Roman" w:eastAsia="宋体" w:cs="Times New Roman"/>
          <w:kern w:val="0"/>
          <w:sz w:val="24"/>
          <w:szCs w:val="20"/>
        </w:rPr>
        <w:t>1000L</w:t>
      </w:r>
      <w:r>
        <w:rPr>
          <w:rFonts w:hint="eastAsia" w:ascii="Times New Roman" w:hAnsi="Times New Roman" w:eastAsia="宋体" w:cs="Times New Roman"/>
          <w:kern w:val="0"/>
          <w:sz w:val="24"/>
          <w:szCs w:val="20"/>
        </w:rPr>
        <w:t>，分别约</w:t>
      </w:r>
      <w:r>
        <w:rPr>
          <w:rFonts w:ascii="Times New Roman" w:hAnsi="Times New Roman" w:eastAsia="宋体" w:cs="Times New Roman"/>
          <w:kern w:val="0"/>
          <w:sz w:val="24"/>
          <w:szCs w:val="20"/>
        </w:rPr>
        <w:t>5</w:t>
      </w:r>
      <w:r>
        <w:rPr>
          <w:rFonts w:hint="eastAsia" w:ascii="Times New Roman" w:hAnsi="Times New Roman" w:eastAsia="宋体" w:cs="Times New Roman"/>
          <w:kern w:val="0"/>
          <w:sz w:val="24"/>
          <w:szCs w:val="20"/>
        </w:rPr>
        <w:t>只</w:t>
      </w:r>
      <w:r>
        <w:rPr>
          <w:rFonts w:ascii="Times New Roman" w:hAnsi="Times New Roman" w:eastAsia="宋体" w:cs="Times New Roman"/>
          <w:kern w:val="0"/>
          <w:sz w:val="24"/>
          <w:szCs w:val="20"/>
        </w:rPr>
        <w:t>200L</w:t>
      </w:r>
      <w:r>
        <w:rPr>
          <w:rFonts w:hint="eastAsia" w:ascii="Times New Roman" w:hAnsi="Times New Roman" w:eastAsia="宋体" w:cs="Times New Roman"/>
          <w:kern w:val="0"/>
          <w:sz w:val="24"/>
          <w:szCs w:val="20"/>
        </w:rPr>
        <w:t>桶，根据柴油密度</w:t>
      </w:r>
      <w:r>
        <w:rPr>
          <w:rFonts w:ascii="Times New Roman" w:hAnsi="Times New Roman" w:eastAsia="宋体" w:cs="Times New Roman"/>
          <w:kern w:val="0"/>
          <w:sz w:val="24"/>
          <w:szCs w:val="20"/>
        </w:rPr>
        <w:t>0.84g/mL</w:t>
      </w:r>
      <w:r>
        <w:rPr>
          <w:rFonts w:hint="eastAsia" w:ascii="Times New Roman" w:hAnsi="Times New Roman" w:eastAsia="宋体" w:cs="Times New Roman"/>
          <w:kern w:val="0"/>
          <w:sz w:val="24"/>
          <w:szCs w:val="20"/>
        </w:rPr>
        <w:t>，汽油密度</w:t>
      </w:r>
      <w:r>
        <w:rPr>
          <w:rFonts w:ascii="Times New Roman" w:hAnsi="Times New Roman" w:eastAsia="宋体" w:cs="Times New Roman"/>
          <w:kern w:val="0"/>
          <w:sz w:val="24"/>
          <w:szCs w:val="20"/>
        </w:rPr>
        <w:t>0.73g/mL</w:t>
      </w:r>
      <w:r>
        <w:rPr>
          <w:rFonts w:hint="eastAsia" w:ascii="Times New Roman" w:hAnsi="Times New Roman" w:eastAsia="宋体" w:cs="Times New Roman"/>
          <w:kern w:val="0"/>
          <w:sz w:val="24"/>
          <w:szCs w:val="20"/>
        </w:rPr>
        <w:t>，则危险物质临界量比值见下表。</w:t>
      </w:r>
    </w:p>
    <w:p w14:paraId="373A4599">
      <w:pPr>
        <w:tabs>
          <w:tab w:val="left" w:pos="0"/>
        </w:tabs>
        <w:topLinePunct/>
        <w:snapToGrid w:val="0"/>
        <w:rPr>
          <w:rFonts w:ascii="Times New Roman" w:hAnsi="Times New Roman" w:eastAsia="宋体" w:cs="Times New Roman"/>
          <w:b/>
          <w:bCs/>
          <w:kern w:val="0"/>
          <w:sz w:val="24"/>
          <w:szCs w:val="24"/>
        </w:rPr>
      </w:pPr>
      <w:r>
        <w:rPr>
          <w:rFonts w:hint="eastAsia" w:ascii="Times New Roman" w:hAnsi="Times New Roman" w:eastAsia="宋体" w:cs="Times New Roman"/>
          <w:b/>
          <w:bCs/>
          <w:kern w:val="0"/>
          <w:sz w:val="24"/>
          <w:szCs w:val="24"/>
        </w:rPr>
        <w:t>表6.9-1                  危险物质临界量比值（</w:t>
      </w:r>
      <w:r>
        <w:rPr>
          <w:rFonts w:ascii="Times New Roman" w:hAnsi="Times New Roman" w:eastAsia="宋体" w:cs="Times New Roman"/>
          <w:b/>
          <w:bCs/>
          <w:kern w:val="0"/>
          <w:sz w:val="24"/>
          <w:szCs w:val="24"/>
        </w:rPr>
        <w:t>Q</w:t>
      </w:r>
      <w:r>
        <w:rPr>
          <w:rFonts w:hint="eastAsia" w:ascii="Times New Roman" w:hAnsi="Times New Roman" w:eastAsia="宋体" w:cs="Times New Roman"/>
          <w:b/>
          <w:bCs/>
          <w:kern w:val="0"/>
          <w:sz w:val="24"/>
          <w:szCs w:val="24"/>
        </w:rPr>
        <w:t>）</w:t>
      </w:r>
    </w:p>
    <w:tbl>
      <w:tblPr>
        <w:tblStyle w:val="77"/>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6"/>
        <w:gridCol w:w="2642"/>
        <w:gridCol w:w="1681"/>
        <w:gridCol w:w="2043"/>
        <w:gridCol w:w="1760"/>
      </w:tblGrid>
      <w:tr w14:paraId="3BD2D2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trPr>
        <w:tc>
          <w:tcPr>
            <w:tcW w:w="456" w:type="pct"/>
            <w:tcBorders>
              <w:top w:val="single" w:color="auto" w:sz="4" w:space="0"/>
              <w:left w:val="single" w:color="auto" w:sz="4" w:space="0"/>
              <w:bottom w:val="single" w:color="auto" w:sz="4" w:space="0"/>
              <w:right w:val="single" w:color="auto" w:sz="4" w:space="0"/>
            </w:tcBorders>
            <w:vAlign w:val="center"/>
          </w:tcPr>
          <w:p w14:paraId="518CE1F0">
            <w:pPr>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序号</w:t>
            </w:r>
          </w:p>
        </w:tc>
        <w:tc>
          <w:tcPr>
            <w:tcW w:w="1477" w:type="pct"/>
            <w:tcBorders>
              <w:top w:val="single" w:color="auto" w:sz="4" w:space="0"/>
              <w:left w:val="single" w:color="auto" w:sz="4" w:space="0"/>
              <w:bottom w:val="single" w:color="auto" w:sz="4" w:space="0"/>
              <w:right w:val="single" w:color="auto" w:sz="4" w:space="0"/>
            </w:tcBorders>
            <w:vAlign w:val="center"/>
          </w:tcPr>
          <w:p w14:paraId="24C4887C">
            <w:pPr>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危险物质名称</w:t>
            </w:r>
          </w:p>
        </w:tc>
        <w:tc>
          <w:tcPr>
            <w:tcW w:w="940" w:type="pct"/>
            <w:tcBorders>
              <w:top w:val="single" w:color="auto" w:sz="4" w:space="0"/>
              <w:left w:val="single" w:color="auto" w:sz="4" w:space="0"/>
              <w:bottom w:val="single" w:color="auto" w:sz="4" w:space="0"/>
              <w:right w:val="single" w:color="auto" w:sz="4" w:space="0"/>
            </w:tcBorders>
            <w:vAlign w:val="center"/>
          </w:tcPr>
          <w:p w14:paraId="22B4BDC9">
            <w:pPr>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临界量</w:t>
            </w:r>
            <w:r>
              <w:rPr>
                <w:rFonts w:hint="eastAsia" w:ascii="Times New Roman" w:hAnsi="Times New Roman" w:eastAsia="宋体" w:cs="Times New Roman"/>
                <w:kern w:val="0"/>
                <w:szCs w:val="21"/>
                <w:lang w:eastAsia="zh-CN"/>
              </w:rPr>
              <w:t>（</w:t>
            </w:r>
            <w:r>
              <w:rPr>
                <w:rFonts w:ascii="Times New Roman" w:hAnsi="Times New Roman" w:eastAsia="宋体" w:cs="Times New Roman"/>
                <w:kern w:val="0"/>
                <w:szCs w:val="21"/>
              </w:rPr>
              <w:t>t</w:t>
            </w:r>
            <w:r>
              <w:rPr>
                <w:rFonts w:hint="eastAsia" w:ascii="Times New Roman" w:hAnsi="Times New Roman" w:eastAsia="宋体" w:cs="Times New Roman"/>
                <w:kern w:val="0"/>
                <w:szCs w:val="21"/>
                <w:lang w:eastAsia="zh-CN"/>
              </w:rPr>
              <w:t>）</w:t>
            </w:r>
          </w:p>
        </w:tc>
        <w:tc>
          <w:tcPr>
            <w:tcW w:w="1140" w:type="pct"/>
            <w:tcBorders>
              <w:top w:val="single" w:color="auto" w:sz="4" w:space="0"/>
              <w:left w:val="single" w:color="auto" w:sz="4" w:space="0"/>
              <w:bottom w:val="single" w:color="auto" w:sz="4" w:space="0"/>
              <w:right w:val="single" w:color="auto" w:sz="4" w:space="0"/>
            </w:tcBorders>
            <w:vAlign w:val="center"/>
          </w:tcPr>
          <w:p w14:paraId="0AE19F77">
            <w:pPr>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最大</w:t>
            </w:r>
            <w:r>
              <w:rPr>
                <w:rFonts w:hint="eastAsia" w:ascii="Times New Roman" w:hAnsi="宋体" w:eastAsia="宋体" w:cs="Times New Roman"/>
                <w:kern w:val="0"/>
                <w:szCs w:val="21"/>
              </w:rPr>
              <w:t>存储</w:t>
            </w:r>
            <w:r>
              <w:rPr>
                <w:rFonts w:hint="eastAsia" w:ascii="Times New Roman" w:hAnsi="Times New Roman" w:eastAsia="宋体" w:cs="Times New Roman"/>
                <w:kern w:val="0"/>
                <w:szCs w:val="21"/>
              </w:rPr>
              <w:t>量</w:t>
            </w:r>
            <w:r>
              <w:rPr>
                <w:rFonts w:hint="eastAsia" w:ascii="Times New Roman" w:hAnsi="Times New Roman" w:eastAsia="宋体" w:cs="Times New Roman"/>
                <w:kern w:val="0"/>
                <w:szCs w:val="21"/>
                <w:lang w:eastAsia="zh-CN"/>
              </w:rPr>
              <w:t>（</w:t>
            </w:r>
            <w:r>
              <w:rPr>
                <w:rFonts w:ascii="Times New Roman" w:hAnsi="Times New Roman" w:eastAsia="宋体" w:cs="Times New Roman"/>
                <w:kern w:val="0"/>
                <w:szCs w:val="21"/>
              </w:rPr>
              <w:t>t</w:t>
            </w:r>
            <w:r>
              <w:rPr>
                <w:rFonts w:hint="eastAsia" w:ascii="Times New Roman" w:hAnsi="Times New Roman" w:eastAsia="宋体" w:cs="Times New Roman"/>
                <w:kern w:val="0"/>
                <w:szCs w:val="21"/>
                <w:lang w:eastAsia="zh-CN"/>
              </w:rPr>
              <w:t>）</w:t>
            </w:r>
          </w:p>
        </w:tc>
        <w:tc>
          <w:tcPr>
            <w:tcW w:w="984" w:type="pct"/>
            <w:tcBorders>
              <w:top w:val="single" w:color="auto" w:sz="4" w:space="0"/>
              <w:left w:val="single" w:color="auto" w:sz="4" w:space="0"/>
              <w:bottom w:val="single" w:color="auto" w:sz="4" w:space="0"/>
              <w:right w:val="single" w:color="auto" w:sz="4" w:space="0"/>
            </w:tcBorders>
            <w:vAlign w:val="center"/>
          </w:tcPr>
          <w:p w14:paraId="0CAF4ABC">
            <w:pPr>
              <w:jc w:val="center"/>
              <w:rPr>
                <w:rFonts w:ascii="Times New Roman" w:hAnsi="Times New Roman" w:eastAsia="宋体" w:cs="Times New Roman"/>
                <w:kern w:val="0"/>
                <w:szCs w:val="21"/>
              </w:rPr>
            </w:pPr>
            <w:r>
              <w:rPr>
                <w:rFonts w:ascii="Times New Roman" w:hAnsi="Times New Roman" w:eastAsia="宋体" w:cs="Times New Roman"/>
                <w:kern w:val="0"/>
                <w:szCs w:val="21"/>
              </w:rPr>
              <w:t>qn/Qn</w:t>
            </w:r>
          </w:p>
        </w:tc>
      </w:tr>
      <w:tr w14:paraId="046556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trPr>
        <w:tc>
          <w:tcPr>
            <w:tcW w:w="456" w:type="pct"/>
            <w:tcBorders>
              <w:top w:val="single" w:color="auto" w:sz="4" w:space="0"/>
              <w:left w:val="single" w:color="auto" w:sz="4" w:space="0"/>
              <w:bottom w:val="single" w:color="auto" w:sz="4" w:space="0"/>
              <w:right w:val="single" w:color="auto" w:sz="4" w:space="0"/>
            </w:tcBorders>
            <w:vAlign w:val="center"/>
          </w:tcPr>
          <w:p w14:paraId="21D33E69">
            <w:pPr>
              <w:jc w:val="center"/>
              <w:rPr>
                <w:rFonts w:ascii="Times New Roman" w:hAnsi="Times New Roman" w:eastAsia="宋体" w:cs="Times New Roman"/>
                <w:kern w:val="0"/>
                <w:szCs w:val="21"/>
              </w:rPr>
            </w:pPr>
            <w:r>
              <w:rPr>
                <w:rFonts w:ascii="Times New Roman" w:hAnsi="Times New Roman" w:eastAsia="宋体" w:cs="Times New Roman"/>
                <w:kern w:val="0"/>
                <w:szCs w:val="21"/>
              </w:rPr>
              <w:t>1</w:t>
            </w:r>
          </w:p>
        </w:tc>
        <w:tc>
          <w:tcPr>
            <w:tcW w:w="1477" w:type="pct"/>
            <w:tcBorders>
              <w:top w:val="single" w:color="auto" w:sz="4" w:space="0"/>
              <w:left w:val="single" w:color="auto" w:sz="4" w:space="0"/>
              <w:bottom w:val="single" w:color="auto" w:sz="4" w:space="0"/>
              <w:right w:val="single" w:color="auto" w:sz="4" w:space="0"/>
            </w:tcBorders>
            <w:vAlign w:val="center"/>
          </w:tcPr>
          <w:p w14:paraId="400E0B80">
            <w:pPr>
              <w:jc w:val="center"/>
              <w:rPr>
                <w:rFonts w:hint="eastAsia" w:ascii="宋体" w:hAnsi="宋体" w:eastAsia="宋体" w:cs="宋体"/>
                <w:kern w:val="0"/>
                <w:szCs w:val="21"/>
              </w:rPr>
            </w:pPr>
            <w:r>
              <w:rPr>
                <w:rFonts w:hint="eastAsia" w:ascii="宋体" w:hAnsi="宋体" w:eastAsia="宋体" w:cs="宋体"/>
                <w:kern w:val="0"/>
                <w:szCs w:val="21"/>
              </w:rPr>
              <w:t>柴油</w:t>
            </w:r>
          </w:p>
        </w:tc>
        <w:tc>
          <w:tcPr>
            <w:tcW w:w="940" w:type="pct"/>
            <w:vMerge w:val="restart"/>
            <w:tcBorders>
              <w:top w:val="single" w:color="auto" w:sz="4" w:space="0"/>
              <w:left w:val="single" w:color="auto" w:sz="4" w:space="0"/>
              <w:bottom w:val="single" w:color="auto" w:sz="4" w:space="0"/>
              <w:right w:val="single" w:color="auto" w:sz="4" w:space="0"/>
            </w:tcBorders>
            <w:vAlign w:val="center"/>
          </w:tcPr>
          <w:p w14:paraId="75DC00AB">
            <w:pPr>
              <w:jc w:val="center"/>
              <w:rPr>
                <w:rFonts w:ascii="Times New Roman" w:hAnsi="Times New Roman" w:eastAsia="宋体" w:cs="Times New Roman"/>
                <w:kern w:val="0"/>
                <w:szCs w:val="21"/>
              </w:rPr>
            </w:pPr>
            <w:r>
              <w:rPr>
                <w:rFonts w:ascii="Times New Roman" w:hAnsi="Times New Roman" w:eastAsia="宋体" w:cs="Times New Roman"/>
                <w:kern w:val="0"/>
                <w:szCs w:val="21"/>
              </w:rPr>
              <w:t>2500</w:t>
            </w:r>
            <w:r>
              <w:rPr>
                <w:rFonts w:hint="eastAsia" w:ascii="Times New Roman" w:hAnsi="Times New Roman" w:eastAsia="宋体" w:cs="Times New Roman"/>
                <w:kern w:val="0"/>
                <w:szCs w:val="21"/>
              </w:rPr>
              <w:t>（油类物质）</w:t>
            </w:r>
          </w:p>
        </w:tc>
        <w:tc>
          <w:tcPr>
            <w:tcW w:w="1140" w:type="pct"/>
            <w:tcBorders>
              <w:top w:val="single" w:color="auto" w:sz="4" w:space="0"/>
              <w:left w:val="single" w:color="auto" w:sz="4" w:space="0"/>
              <w:bottom w:val="single" w:color="auto" w:sz="4" w:space="0"/>
              <w:right w:val="single" w:color="auto" w:sz="4" w:space="0"/>
            </w:tcBorders>
            <w:vAlign w:val="center"/>
          </w:tcPr>
          <w:p w14:paraId="141291CA">
            <w:pPr>
              <w:jc w:val="center"/>
              <w:rPr>
                <w:rFonts w:ascii="Times New Roman" w:hAnsi="Times New Roman" w:eastAsia="宋体" w:cs="Times New Roman"/>
                <w:kern w:val="0"/>
                <w:szCs w:val="21"/>
              </w:rPr>
            </w:pPr>
            <w:r>
              <w:rPr>
                <w:rFonts w:ascii="Times New Roman" w:hAnsi="Times New Roman" w:eastAsia="宋体" w:cs="Times New Roman"/>
                <w:kern w:val="0"/>
                <w:szCs w:val="21"/>
              </w:rPr>
              <w:t>0.84</w:t>
            </w:r>
          </w:p>
        </w:tc>
        <w:tc>
          <w:tcPr>
            <w:tcW w:w="984" w:type="pct"/>
            <w:tcBorders>
              <w:top w:val="single" w:color="auto" w:sz="4" w:space="0"/>
              <w:left w:val="single" w:color="auto" w:sz="4" w:space="0"/>
              <w:bottom w:val="single" w:color="auto" w:sz="4" w:space="0"/>
              <w:right w:val="single" w:color="auto" w:sz="4" w:space="0"/>
            </w:tcBorders>
            <w:vAlign w:val="center"/>
          </w:tcPr>
          <w:p w14:paraId="276FBAFD">
            <w:pPr>
              <w:jc w:val="center"/>
              <w:rPr>
                <w:rFonts w:ascii="Times New Roman" w:hAnsi="Times New Roman" w:eastAsia="宋体" w:cs="宋体"/>
                <w:kern w:val="0"/>
                <w:szCs w:val="21"/>
              </w:rPr>
            </w:pPr>
            <w:r>
              <w:rPr>
                <w:rFonts w:ascii="Times New Roman" w:hAnsi="Times New Roman" w:eastAsia="宋体" w:cs="宋体"/>
                <w:kern w:val="0"/>
                <w:szCs w:val="21"/>
              </w:rPr>
              <w:t>0.0003</w:t>
            </w:r>
          </w:p>
        </w:tc>
      </w:tr>
      <w:tr w14:paraId="51D292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91" w:hRule="atLeast"/>
        </w:trPr>
        <w:tc>
          <w:tcPr>
            <w:tcW w:w="456" w:type="pct"/>
            <w:tcBorders>
              <w:top w:val="single" w:color="auto" w:sz="4" w:space="0"/>
              <w:left w:val="single" w:color="auto" w:sz="4" w:space="0"/>
              <w:bottom w:val="single" w:color="auto" w:sz="4" w:space="0"/>
              <w:right w:val="single" w:color="auto" w:sz="4" w:space="0"/>
            </w:tcBorders>
            <w:vAlign w:val="center"/>
          </w:tcPr>
          <w:p w14:paraId="3EA5D7C7">
            <w:pPr>
              <w:jc w:val="center"/>
              <w:rPr>
                <w:rFonts w:ascii="Times New Roman" w:hAnsi="Times New Roman" w:eastAsia="宋体" w:cs="Times New Roman"/>
                <w:kern w:val="0"/>
                <w:szCs w:val="21"/>
              </w:rPr>
            </w:pPr>
            <w:r>
              <w:rPr>
                <w:rFonts w:ascii="Times New Roman" w:hAnsi="Times New Roman" w:eastAsia="宋体" w:cs="Times New Roman"/>
                <w:kern w:val="0"/>
                <w:szCs w:val="21"/>
              </w:rPr>
              <w:t>2</w:t>
            </w:r>
          </w:p>
        </w:tc>
        <w:tc>
          <w:tcPr>
            <w:tcW w:w="1477" w:type="pct"/>
            <w:tcBorders>
              <w:top w:val="single" w:color="auto" w:sz="4" w:space="0"/>
              <w:left w:val="single" w:color="auto" w:sz="4" w:space="0"/>
              <w:bottom w:val="single" w:color="auto" w:sz="4" w:space="0"/>
              <w:right w:val="single" w:color="auto" w:sz="4" w:space="0"/>
            </w:tcBorders>
            <w:vAlign w:val="center"/>
          </w:tcPr>
          <w:p w14:paraId="7B53B213">
            <w:pPr>
              <w:jc w:val="center"/>
              <w:rPr>
                <w:rFonts w:hint="eastAsia" w:ascii="宋体" w:hAnsi="宋体" w:eastAsia="宋体" w:cs="宋体"/>
                <w:kern w:val="0"/>
                <w:szCs w:val="21"/>
              </w:rPr>
            </w:pPr>
            <w:r>
              <w:rPr>
                <w:rFonts w:hint="eastAsia" w:ascii="宋体" w:hAnsi="宋体" w:eastAsia="宋体" w:cs="宋体"/>
                <w:kern w:val="0"/>
                <w:szCs w:val="21"/>
              </w:rPr>
              <w:t>汽油</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54E3795D">
            <w:pPr>
              <w:widowControl/>
              <w:jc w:val="left"/>
              <w:rPr>
                <w:rFonts w:ascii="Times New Roman" w:hAnsi="Times New Roman" w:eastAsia="宋体" w:cs="Times New Roman"/>
                <w:kern w:val="0"/>
                <w:szCs w:val="21"/>
              </w:rPr>
            </w:pPr>
          </w:p>
        </w:tc>
        <w:tc>
          <w:tcPr>
            <w:tcW w:w="1140" w:type="pct"/>
            <w:tcBorders>
              <w:top w:val="single" w:color="auto" w:sz="4" w:space="0"/>
              <w:left w:val="single" w:color="auto" w:sz="4" w:space="0"/>
              <w:bottom w:val="single" w:color="auto" w:sz="4" w:space="0"/>
              <w:right w:val="single" w:color="auto" w:sz="4" w:space="0"/>
            </w:tcBorders>
            <w:vAlign w:val="center"/>
          </w:tcPr>
          <w:p w14:paraId="35B3C55E">
            <w:pPr>
              <w:jc w:val="center"/>
              <w:rPr>
                <w:rFonts w:ascii="Times New Roman" w:hAnsi="Times New Roman" w:eastAsia="宋体" w:cs="Times New Roman"/>
                <w:kern w:val="0"/>
                <w:szCs w:val="21"/>
              </w:rPr>
            </w:pPr>
            <w:r>
              <w:rPr>
                <w:rFonts w:ascii="Times New Roman" w:hAnsi="Times New Roman" w:eastAsia="宋体" w:cs="Times New Roman"/>
                <w:kern w:val="0"/>
                <w:szCs w:val="21"/>
              </w:rPr>
              <w:t>0.73</w:t>
            </w:r>
          </w:p>
        </w:tc>
        <w:tc>
          <w:tcPr>
            <w:tcW w:w="984" w:type="pct"/>
            <w:tcBorders>
              <w:top w:val="single" w:color="auto" w:sz="4" w:space="0"/>
              <w:left w:val="single" w:color="auto" w:sz="4" w:space="0"/>
              <w:bottom w:val="single" w:color="auto" w:sz="4" w:space="0"/>
              <w:right w:val="single" w:color="auto" w:sz="4" w:space="0"/>
            </w:tcBorders>
            <w:vAlign w:val="center"/>
          </w:tcPr>
          <w:p w14:paraId="4CA78628">
            <w:pPr>
              <w:jc w:val="center"/>
              <w:rPr>
                <w:rFonts w:ascii="Times New Roman" w:hAnsi="Times New Roman" w:eastAsia="宋体" w:cs="宋体"/>
                <w:kern w:val="0"/>
                <w:szCs w:val="21"/>
              </w:rPr>
            </w:pPr>
            <w:r>
              <w:rPr>
                <w:rFonts w:ascii="Times New Roman" w:hAnsi="Times New Roman" w:eastAsia="宋体" w:cs="宋体"/>
                <w:kern w:val="0"/>
                <w:szCs w:val="21"/>
              </w:rPr>
              <w:t>0.00029</w:t>
            </w:r>
          </w:p>
        </w:tc>
      </w:tr>
      <w:tr w14:paraId="397474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6" w:hRule="atLeast"/>
        </w:trPr>
        <w:tc>
          <w:tcPr>
            <w:tcW w:w="4015" w:type="pct"/>
            <w:gridSpan w:val="4"/>
            <w:tcBorders>
              <w:top w:val="single" w:color="auto" w:sz="4" w:space="0"/>
              <w:left w:val="single" w:color="auto" w:sz="4" w:space="0"/>
              <w:bottom w:val="single" w:color="auto" w:sz="4" w:space="0"/>
              <w:right w:val="single" w:color="auto" w:sz="4" w:space="0"/>
            </w:tcBorders>
            <w:vAlign w:val="center"/>
          </w:tcPr>
          <w:p w14:paraId="165126FA">
            <w:pPr>
              <w:jc w:val="center"/>
              <w:rPr>
                <w:rFonts w:ascii="Times New Roman" w:hAnsi="Times New Roman" w:eastAsia="宋体" w:cs="Times New Roman"/>
                <w:kern w:val="0"/>
                <w:szCs w:val="21"/>
              </w:rPr>
            </w:pPr>
            <w:r>
              <w:rPr>
                <w:rFonts w:hint="eastAsia" w:ascii="宋体" w:hAnsi="宋体" w:eastAsia="宋体" w:cs="Times New Roman"/>
                <w:kern w:val="0"/>
                <w:szCs w:val="21"/>
              </w:rPr>
              <w:t>∑（</w:t>
            </w:r>
            <w:r>
              <w:rPr>
                <w:rFonts w:ascii="Times New Roman" w:hAnsi="Times New Roman" w:eastAsia="宋体" w:cs="Times New Roman"/>
                <w:kern w:val="0"/>
                <w:szCs w:val="21"/>
              </w:rPr>
              <w:t>qi</w:t>
            </w:r>
            <w:r>
              <w:rPr>
                <w:rFonts w:hint="eastAsia" w:ascii="宋体" w:hAnsi="宋体" w:eastAsia="宋体" w:cs="Times New Roman"/>
                <w:kern w:val="0"/>
                <w:szCs w:val="21"/>
              </w:rPr>
              <w:t>/</w:t>
            </w:r>
            <w:r>
              <w:rPr>
                <w:rFonts w:ascii="Times New Roman" w:hAnsi="Times New Roman" w:eastAsia="宋体" w:cs="Times New Roman"/>
                <w:kern w:val="0"/>
                <w:szCs w:val="21"/>
              </w:rPr>
              <w:t>Qi</w:t>
            </w:r>
            <w:r>
              <w:rPr>
                <w:rFonts w:hint="eastAsia" w:ascii="宋体" w:hAnsi="宋体" w:eastAsia="宋体" w:cs="Times New Roman"/>
                <w:kern w:val="0"/>
                <w:szCs w:val="21"/>
              </w:rPr>
              <w:t>）</w:t>
            </w:r>
          </w:p>
        </w:tc>
        <w:tc>
          <w:tcPr>
            <w:tcW w:w="984" w:type="pct"/>
            <w:tcBorders>
              <w:top w:val="single" w:color="auto" w:sz="4" w:space="0"/>
              <w:left w:val="single" w:color="auto" w:sz="4" w:space="0"/>
              <w:bottom w:val="single" w:color="auto" w:sz="4" w:space="0"/>
              <w:right w:val="single" w:color="auto" w:sz="4" w:space="0"/>
            </w:tcBorders>
            <w:vAlign w:val="center"/>
          </w:tcPr>
          <w:p w14:paraId="42510688">
            <w:pPr>
              <w:jc w:val="center"/>
              <w:rPr>
                <w:rFonts w:ascii="Times New Roman" w:hAnsi="Times New Roman" w:eastAsia="宋体" w:cs="Times New Roman"/>
                <w:kern w:val="0"/>
                <w:szCs w:val="21"/>
              </w:rPr>
            </w:pPr>
            <w:r>
              <w:rPr>
                <w:rFonts w:ascii="Times New Roman" w:hAnsi="Times New Roman" w:eastAsia="宋体" w:cs="Times New Roman"/>
                <w:kern w:val="0"/>
                <w:szCs w:val="21"/>
              </w:rPr>
              <w:t>0</w:t>
            </w:r>
            <w:r>
              <w:rPr>
                <w:rFonts w:ascii="Times New Roman" w:hAnsi="宋体" w:eastAsia="宋体" w:cs="Times New Roman"/>
                <w:kern w:val="0"/>
                <w:szCs w:val="21"/>
              </w:rPr>
              <w:t>.</w:t>
            </w:r>
            <w:r>
              <w:rPr>
                <w:rFonts w:ascii="Times New Roman" w:hAnsi="Times New Roman" w:eastAsia="宋体" w:cs="Times New Roman"/>
                <w:kern w:val="0"/>
                <w:szCs w:val="21"/>
              </w:rPr>
              <w:t>00059</w:t>
            </w:r>
          </w:p>
        </w:tc>
      </w:tr>
    </w:tbl>
    <w:p w14:paraId="43AE33C6">
      <w:pPr>
        <w:spacing w:line="360" w:lineRule="auto"/>
        <w:ind w:firstLine="482"/>
        <w:rPr>
          <w:rFonts w:hint="eastAsia" w:ascii="宋体" w:hAnsi="宋体" w:eastAsia="宋体" w:cs="Times New Roman"/>
          <w:kern w:val="0"/>
          <w:sz w:val="24"/>
          <w:szCs w:val="20"/>
        </w:rPr>
      </w:pPr>
      <w:r>
        <w:rPr>
          <w:rFonts w:hint="eastAsia" w:ascii="宋体" w:hAnsi="宋体" w:eastAsia="宋体" w:cs="Times New Roman"/>
          <w:kern w:val="0"/>
          <w:sz w:val="24"/>
          <w:szCs w:val="20"/>
        </w:rPr>
        <w:t>根据导则，</w:t>
      </w:r>
      <w:r>
        <w:rPr>
          <w:rFonts w:ascii="Times New Roman" w:hAnsi="Times New Roman" w:eastAsia="宋体" w:cs="Times New Roman"/>
          <w:kern w:val="0"/>
          <w:sz w:val="24"/>
          <w:szCs w:val="20"/>
        </w:rPr>
        <w:t>Q</w:t>
      </w:r>
      <w:r>
        <w:rPr>
          <w:rFonts w:hint="eastAsia" w:ascii="宋体" w:hAnsi="宋体" w:eastAsia="宋体" w:cs="Times New Roman"/>
          <w:kern w:val="0"/>
          <w:sz w:val="24"/>
          <w:szCs w:val="20"/>
        </w:rPr>
        <w:t>＜</w:t>
      </w:r>
      <w:r>
        <w:rPr>
          <w:rFonts w:ascii="Times New Roman" w:hAnsi="Times New Roman" w:eastAsia="宋体" w:cs="Times New Roman"/>
          <w:kern w:val="0"/>
          <w:sz w:val="24"/>
          <w:szCs w:val="20"/>
        </w:rPr>
        <w:t>1</w:t>
      </w:r>
      <w:r>
        <w:rPr>
          <w:rFonts w:hint="eastAsia" w:ascii="宋体" w:hAnsi="宋体" w:eastAsia="宋体" w:cs="Times New Roman"/>
          <w:kern w:val="0"/>
          <w:sz w:val="24"/>
          <w:szCs w:val="20"/>
        </w:rPr>
        <w:t>时，则工程环境风险潜势为Ⅰ。</w:t>
      </w:r>
    </w:p>
    <w:p w14:paraId="0D04FB9D">
      <w:pPr>
        <w:spacing w:line="360" w:lineRule="auto"/>
        <w:ind w:firstLine="482"/>
        <w:rPr>
          <w:rFonts w:hint="eastAsia" w:ascii="宋体" w:hAnsi="宋体" w:eastAsia="宋体" w:cs="Times New Roman"/>
          <w:kern w:val="0"/>
          <w:sz w:val="24"/>
          <w:szCs w:val="20"/>
        </w:rPr>
      </w:pPr>
      <w:r>
        <w:rPr>
          <w:rFonts w:hint="eastAsia" w:ascii="宋体" w:hAnsi="宋体" w:eastAsia="宋体" w:cs="Times New Roman"/>
          <w:kern w:val="0"/>
          <w:sz w:val="24"/>
          <w:szCs w:val="20"/>
        </w:rPr>
        <w:t>（</w:t>
      </w:r>
      <w:r>
        <w:rPr>
          <w:rFonts w:ascii="Times New Roman" w:hAnsi="Times New Roman" w:eastAsia="宋体" w:cs="Times New Roman"/>
          <w:kern w:val="0"/>
          <w:sz w:val="24"/>
          <w:szCs w:val="20"/>
        </w:rPr>
        <w:t>2</w:t>
      </w:r>
      <w:r>
        <w:rPr>
          <w:rFonts w:hint="eastAsia" w:ascii="宋体" w:hAnsi="宋体" w:eastAsia="宋体" w:cs="Times New Roman"/>
          <w:kern w:val="0"/>
          <w:sz w:val="24"/>
          <w:szCs w:val="20"/>
        </w:rPr>
        <w:t>）评价等级</w:t>
      </w:r>
    </w:p>
    <w:p w14:paraId="133570DB">
      <w:pPr>
        <w:spacing w:line="440" w:lineRule="exact"/>
        <w:ind w:firstLine="482"/>
        <w:rPr>
          <w:rFonts w:hint="eastAsia" w:ascii="宋体" w:hAnsi="宋体" w:eastAsia="宋体" w:cs="Times New Roman"/>
          <w:kern w:val="0"/>
          <w:sz w:val="24"/>
          <w:szCs w:val="20"/>
        </w:rPr>
      </w:pPr>
      <w:r>
        <w:rPr>
          <w:rFonts w:hint="eastAsia" w:ascii="宋体" w:hAnsi="宋体" w:eastAsia="宋体" w:cs="Times New Roman"/>
          <w:kern w:val="0"/>
          <w:sz w:val="24"/>
          <w:szCs w:val="20"/>
        </w:rPr>
        <w:t>环境风险评价工作等级划分依据见下表。</w:t>
      </w:r>
    </w:p>
    <w:p w14:paraId="04374B97">
      <w:pPr>
        <w:tabs>
          <w:tab w:val="left" w:pos="0"/>
        </w:tabs>
        <w:topLinePunct/>
        <w:snapToGrid w:val="0"/>
        <w:rPr>
          <w:rFonts w:ascii="Times New Roman" w:hAnsi="Times New Roman" w:eastAsia="宋体" w:cs="Times New Roman"/>
          <w:b/>
          <w:bCs/>
          <w:kern w:val="0"/>
          <w:sz w:val="24"/>
          <w:szCs w:val="24"/>
        </w:rPr>
      </w:pPr>
      <w:r>
        <w:rPr>
          <w:rFonts w:hint="eastAsia" w:ascii="Times New Roman" w:hAnsi="Times New Roman" w:eastAsia="宋体" w:cs="Times New Roman"/>
          <w:b/>
          <w:bCs/>
          <w:kern w:val="0"/>
          <w:sz w:val="24"/>
          <w:szCs w:val="24"/>
        </w:rPr>
        <w:t>表6.9-2                 环境风险评价工作等级划分表</w:t>
      </w:r>
    </w:p>
    <w:tbl>
      <w:tblPr>
        <w:tblStyle w:val="77"/>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72"/>
        <w:gridCol w:w="1567"/>
        <w:gridCol w:w="1874"/>
        <w:gridCol w:w="1874"/>
        <w:gridCol w:w="1755"/>
      </w:tblGrid>
      <w:tr w14:paraId="616174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047" w:type="pct"/>
            <w:tcBorders>
              <w:top w:val="single" w:color="auto" w:sz="4" w:space="0"/>
              <w:left w:val="single" w:color="auto" w:sz="4" w:space="0"/>
              <w:bottom w:val="single" w:color="auto" w:sz="4" w:space="0"/>
              <w:right w:val="single" w:color="auto" w:sz="4" w:space="0"/>
            </w:tcBorders>
            <w:vAlign w:val="center"/>
          </w:tcPr>
          <w:p w14:paraId="585BA503">
            <w:pPr>
              <w:jc w:val="center"/>
              <w:rPr>
                <w:rFonts w:hint="eastAsia" w:ascii="Times New Roman" w:hAnsi="宋体" w:eastAsia="宋体" w:cs="Times New Roman"/>
                <w:kern w:val="0"/>
                <w:szCs w:val="21"/>
              </w:rPr>
            </w:pPr>
            <w:r>
              <w:rPr>
                <w:rFonts w:hint="eastAsia" w:ascii="Times New Roman" w:hAnsi="宋体" w:eastAsia="宋体" w:cs="Times New Roman"/>
                <w:kern w:val="0"/>
                <w:szCs w:val="21"/>
              </w:rPr>
              <w:t>环境风险潜势</w:t>
            </w:r>
          </w:p>
        </w:tc>
        <w:tc>
          <w:tcPr>
            <w:tcW w:w="876" w:type="pct"/>
            <w:tcBorders>
              <w:top w:val="single" w:color="auto" w:sz="4" w:space="0"/>
              <w:left w:val="single" w:color="auto" w:sz="4" w:space="0"/>
              <w:bottom w:val="single" w:color="auto" w:sz="4" w:space="0"/>
              <w:right w:val="single" w:color="auto" w:sz="4" w:space="0"/>
            </w:tcBorders>
            <w:vAlign w:val="center"/>
          </w:tcPr>
          <w:p w14:paraId="4ED65707">
            <w:pPr>
              <w:jc w:val="center"/>
              <w:rPr>
                <w:rFonts w:hint="eastAsia" w:ascii="Times New Roman" w:hAnsi="宋体" w:eastAsia="宋体" w:cs="Times New Roman"/>
                <w:kern w:val="0"/>
                <w:szCs w:val="21"/>
              </w:rPr>
            </w:pPr>
            <w:r>
              <w:rPr>
                <w:rFonts w:ascii="Times New Roman" w:hAnsi="宋体" w:eastAsia="宋体" w:cs="Times New Roman"/>
                <w:kern w:val="0"/>
                <w:szCs w:val="21"/>
              </w:rPr>
              <w:t xml:space="preserve"> </w:t>
            </w:r>
            <w:r>
              <w:rPr>
                <w:rFonts w:ascii="Times New Roman" w:hAnsi="Times New Roman" w:eastAsia="宋体" w:cs="Times New Roman"/>
                <w:kern w:val="0"/>
                <w:szCs w:val="21"/>
              </w:rPr>
              <w:t>IV</w:t>
            </w:r>
            <w:r>
              <w:rPr>
                <w:rFonts w:hint="eastAsia" w:ascii="Times New Roman" w:hAnsi="宋体" w:eastAsia="宋体" w:cs="Times New Roman"/>
                <w:kern w:val="0"/>
                <w:szCs w:val="21"/>
              </w:rPr>
              <w:t>、</w:t>
            </w:r>
            <w:r>
              <w:rPr>
                <w:rFonts w:ascii="Times New Roman" w:hAnsi="Times New Roman" w:eastAsia="宋体" w:cs="Times New Roman"/>
                <w:kern w:val="0"/>
                <w:szCs w:val="21"/>
              </w:rPr>
              <w:t>IV</w:t>
            </w:r>
            <w:r>
              <w:rPr>
                <w:rFonts w:ascii="Times New Roman" w:hAnsi="宋体" w:eastAsia="宋体" w:cs="Times New Roman"/>
                <w:kern w:val="0"/>
                <w:szCs w:val="21"/>
                <w:vertAlign w:val="superscript"/>
              </w:rPr>
              <w:t>+</w:t>
            </w:r>
          </w:p>
        </w:tc>
        <w:tc>
          <w:tcPr>
            <w:tcW w:w="1048" w:type="pct"/>
            <w:tcBorders>
              <w:top w:val="single" w:color="auto" w:sz="4" w:space="0"/>
              <w:left w:val="single" w:color="auto" w:sz="4" w:space="0"/>
              <w:bottom w:val="single" w:color="auto" w:sz="4" w:space="0"/>
              <w:right w:val="single" w:color="auto" w:sz="4" w:space="0"/>
            </w:tcBorders>
            <w:vAlign w:val="center"/>
          </w:tcPr>
          <w:p w14:paraId="0FD599D0">
            <w:pPr>
              <w:jc w:val="center"/>
              <w:rPr>
                <w:rFonts w:hint="eastAsia" w:ascii="Times New Roman" w:hAnsi="宋体" w:eastAsia="宋体" w:cs="Times New Roman"/>
                <w:kern w:val="0"/>
                <w:szCs w:val="21"/>
              </w:rPr>
            </w:pPr>
            <w:r>
              <w:rPr>
                <w:rFonts w:hint="eastAsia" w:ascii="Times New Roman" w:hAnsi="Times New Roman" w:eastAsia="宋体" w:cs="Times New Roman"/>
                <w:kern w:val="0"/>
                <w:szCs w:val="21"/>
              </w:rPr>
              <w:t>Ⅲ</w:t>
            </w:r>
            <w:r>
              <w:rPr>
                <w:rFonts w:ascii="Times New Roman" w:hAnsi="宋体" w:eastAsia="宋体" w:cs="Times New Roman"/>
                <w:kern w:val="0"/>
                <w:szCs w:val="21"/>
              </w:rPr>
              <w:t xml:space="preserve">  </w:t>
            </w:r>
          </w:p>
        </w:tc>
        <w:tc>
          <w:tcPr>
            <w:tcW w:w="1048" w:type="pct"/>
            <w:tcBorders>
              <w:top w:val="single" w:color="auto" w:sz="4" w:space="0"/>
              <w:left w:val="single" w:color="auto" w:sz="4" w:space="0"/>
              <w:bottom w:val="single" w:color="auto" w:sz="4" w:space="0"/>
              <w:right w:val="single" w:color="auto" w:sz="4" w:space="0"/>
            </w:tcBorders>
            <w:vAlign w:val="center"/>
          </w:tcPr>
          <w:p w14:paraId="107A741E">
            <w:pPr>
              <w:jc w:val="center"/>
              <w:rPr>
                <w:rFonts w:hint="eastAsia" w:ascii="Times New Roman" w:hAnsi="宋体" w:eastAsia="宋体" w:cs="Times New Roman"/>
                <w:kern w:val="0"/>
                <w:szCs w:val="21"/>
              </w:rPr>
            </w:pPr>
            <w:r>
              <w:rPr>
                <w:rFonts w:hint="eastAsia" w:ascii="Times New Roman" w:hAnsi="宋体" w:eastAsia="宋体" w:cs="Times New Roman"/>
                <w:kern w:val="0"/>
                <w:szCs w:val="21"/>
              </w:rPr>
              <w:t>Ⅱ</w:t>
            </w:r>
            <w:r>
              <w:rPr>
                <w:rFonts w:ascii="Times New Roman" w:hAnsi="宋体" w:eastAsia="宋体" w:cs="Times New Roman"/>
                <w:kern w:val="0"/>
                <w:szCs w:val="21"/>
              </w:rPr>
              <w:t xml:space="preserve"> </w:t>
            </w:r>
          </w:p>
        </w:tc>
        <w:tc>
          <w:tcPr>
            <w:tcW w:w="979" w:type="pct"/>
            <w:tcBorders>
              <w:top w:val="single" w:color="auto" w:sz="4" w:space="0"/>
              <w:left w:val="single" w:color="auto" w:sz="4" w:space="0"/>
              <w:bottom w:val="single" w:color="auto" w:sz="4" w:space="0"/>
              <w:right w:val="single" w:color="auto" w:sz="4" w:space="0"/>
            </w:tcBorders>
            <w:vAlign w:val="center"/>
          </w:tcPr>
          <w:p w14:paraId="44C5552D">
            <w:pPr>
              <w:jc w:val="center"/>
              <w:rPr>
                <w:rFonts w:hint="eastAsia" w:ascii="Times New Roman" w:hAnsi="宋体" w:eastAsia="宋体" w:cs="Times New Roman"/>
                <w:kern w:val="0"/>
                <w:szCs w:val="21"/>
              </w:rPr>
            </w:pPr>
            <w:r>
              <w:rPr>
                <w:rFonts w:ascii="Times New Roman" w:hAnsi="宋体" w:eastAsia="宋体" w:cs="Times New Roman"/>
                <w:kern w:val="0"/>
                <w:szCs w:val="21"/>
              </w:rPr>
              <w:t xml:space="preserve"> </w:t>
            </w:r>
            <w:r>
              <w:rPr>
                <w:rFonts w:ascii="Times New Roman" w:hAnsi="Times New Roman" w:eastAsia="宋体" w:cs="Times New Roman"/>
                <w:kern w:val="0"/>
                <w:szCs w:val="21"/>
              </w:rPr>
              <w:t>I</w:t>
            </w:r>
          </w:p>
        </w:tc>
      </w:tr>
      <w:tr w14:paraId="42CD14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1047" w:type="pct"/>
            <w:tcBorders>
              <w:top w:val="single" w:color="auto" w:sz="4" w:space="0"/>
              <w:left w:val="single" w:color="auto" w:sz="4" w:space="0"/>
              <w:bottom w:val="single" w:color="auto" w:sz="4" w:space="0"/>
              <w:right w:val="single" w:color="auto" w:sz="4" w:space="0"/>
            </w:tcBorders>
            <w:vAlign w:val="center"/>
          </w:tcPr>
          <w:p w14:paraId="72C39FFF">
            <w:pPr>
              <w:jc w:val="center"/>
              <w:rPr>
                <w:rFonts w:hint="eastAsia" w:ascii="Times New Roman" w:hAnsi="宋体" w:eastAsia="宋体" w:cs="Times New Roman"/>
                <w:kern w:val="0"/>
                <w:szCs w:val="21"/>
              </w:rPr>
            </w:pPr>
            <w:r>
              <w:rPr>
                <w:rFonts w:hint="eastAsia" w:ascii="Times New Roman" w:hAnsi="宋体" w:eastAsia="宋体" w:cs="Times New Roman"/>
                <w:kern w:val="0"/>
                <w:szCs w:val="21"/>
              </w:rPr>
              <w:t>评价工作等级</w:t>
            </w:r>
          </w:p>
        </w:tc>
        <w:tc>
          <w:tcPr>
            <w:tcW w:w="876" w:type="pct"/>
            <w:tcBorders>
              <w:top w:val="single" w:color="auto" w:sz="4" w:space="0"/>
              <w:left w:val="single" w:color="auto" w:sz="4" w:space="0"/>
              <w:bottom w:val="single" w:color="auto" w:sz="4" w:space="0"/>
              <w:right w:val="single" w:color="auto" w:sz="4" w:space="0"/>
            </w:tcBorders>
            <w:vAlign w:val="center"/>
          </w:tcPr>
          <w:p w14:paraId="55DDE83B">
            <w:pPr>
              <w:jc w:val="center"/>
              <w:rPr>
                <w:rFonts w:hint="eastAsia" w:ascii="Times New Roman" w:hAnsi="宋体" w:eastAsia="宋体" w:cs="Times New Roman"/>
                <w:kern w:val="0"/>
                <w:szCs w:val="21"/>
              </w:rPr>
            </w:pPr>
            <w:r>
              <w:rPr>
                <w:rFonts w:hint="eastAsia" w:ascii="Times New Roman" w:hAnsi="宋体" w:eastAsia="宋体" w:cs="Times New Roman"/>
                <w:kern w:val="0"/>
                <w:szCs w:val="21"/>
              </w:rPr>
              <w:t>一</w:t>
            </w:r>
          </w:p>
        </w:tc>
        <w:tc>
          <w:tcPr>
            <w:tcW w:w="1048" w:type="pct"/>
            <w:tcBorders>
              <w:top w:val="single" w:color="auto" w:sz="4" w:space="0"/>
              <w:left w:val="single" w:color="auto" w:sz="4" w:space="0"/>
              <w:bottom w:val="single" w:color="auto" w:sz="4" w:space="0"/>
              <w:right w:val="single" w:color="auto" w:sz="4" w:space="0"/>
            </w:tcBorders>
            <w:vAlign w:val="center"/>
          </w:tcPr>
          <w:p w14:paraId="3D22FD2B">
            <w:pPr>
              <w:jc w:val="center"/>
              <w:rPr>
                <w:rFonts w:hint="eastAsia" w:ascii="Times New Roman" w:hAnsi="宋体" w:eastAsia="宋体" w:cs="Times New Roman"/>
                <w:kern w:val="0"/>
                <w:szCs w:val="21"/>
              </w:rPr>
            </w:pPr>
            <w:r>
              <w:rPr>
                <w:rFonts w:hint="eastAsia" w:ascii="Times New Roman" w:hAnsi="宋体" w:eastAsia="宋体" w:cs="Times New Roman"/>
                <w:kern w:val="0"/>
                <w:szCs w:val="21"/>
              </w:rPr>
              <w:t>二</w:t>
            </w:r>
          </w:p>
        </w:tc>
        <w:tc>
          <w:tcPr>
            <w:tcW w:w="1048" w:type="pct"/>
            <w:tcBorders>
              <w:top w:val="single" w:color="auto" w:sz="4" w:space="0"/>
              <w:left w:val="single" w:color="auto" w:sz="4" w:space="0"/>
              <w:bottom w:val="single" w:color="auto" w:sz="4" w:space="0"/>
              <w:right w:val="single" w:color="auto" w:sz="4" w:space="0"/>
            </w:tcBorders>
            <w:vAlign w:val="center"/>
          </w:tcPr>
          <w:p w14:paraId="02573D61">
            <w:pPr>
              <w:jc w:val="center"/>
              <w:rPr>
                <w:rFonts w:hint="eastAsia" w:ascii="Times New Roman" w:hAnsi="宋体" w:eastAsia="宋体" w:cs="Times New Roman"/>
                <w:kern w:val="0"/>
                <w:szCs w:val="21"/>
              </w:rPr>
            </w:pPr>
            <w:r>
              <w:rPr>
                <w:rFonts w:hint="eastAsia" w:ascii="Times New Roman" w:hAnsi="宋体" w:eastAsia="宋体" w:cs="Times New Roman"/>
                <w:kern w:val="0"/>
                <w:szCs w:val="21"/>
              </w:rPr>
              <w:t>三</w:t>
            </w:r>
          </w:p>
        </w:tc>
        <w:tc>
          <w:tcPr>
            <w:tcW w:w="979" w:type="pct"/>
            <w:tcBorders>
              <w:top w:val="single" w:color="auto" w:sz="4" w:space="0"/>
              <w:left w:val="single" w:color="auto" w:sz="4" w:space="0"/>
              <w:bottom w:val="single" w:color="auto" w:sz="4" w:space="0"/>
              <w:right w:val="single" w:color="auto" w:sz="4" w:space="0"/>
            </w:tcBorders>
            <w:vAlign w:val="center"/>
          </w:tcPr>
          <w:p w14:paraId="67DA7526">
            <w:pPr>
              <w:jc w:val="center"/>
              <w:rPr>
                <w:rFonts w:hint="eastAsia" w:ascii="Times New Roman" w:hAnsi="宋体" w:eastAsia="宋体" w:cs="Times New Roman"/>
                <w:kern w:val="0"/>
                <w:szCs w:val="21"/>
              </w:rPr>
            </w:pPr>
            <w:r>
              <w:rPr>
                <w:rFonts w:hint="eastAsia" w:ascii="Times New Roman" w:hAnsi="宋体" w:eastAsia="宋体" w:cs="Times New Roman"/>
                <w:kern w:val="0"/>
                <w:szCs w:val="21"/>
              </w:rPr>
              <w:t>简单分析</w:t>
            </w:r>
            <w:r>
              <w:rPr>
                <w:rFonts w:ascii="Times New Roman" w:hAnsi="Times New Roman" w:eastAsia="宋体" w:cs="Times New Roman"/>
                <w:kern w:val="0"/>
                <w:szCs w:val="21"/>
                <w:vertAlign w:val="superscript"/>
              </w:rPr>
              <w:t>a</w:t>
            </w:r>
          </w:p>
        </w:tc>
      </w:tr>
      <w:tr w14:paraId="119832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5000" w:type="pct"/>
            <w:gridSpan w:val="5"/>
            <w:tcBorders>
              <w:top w:val="single" w:color="auto" w:sz="4" w:space="0"/>
              <w:left w:val="single" w:color="auto" w:sz="4" w:space="0"/>
              <w:bottom w:val="single" w:color="auto" w:sz="4" w:space="0"/>
              <w:right w:val="single" w:color="auto" w:sz="4" w:space="0"/>
            </w:tcBorders>
            <w:vAlign w:val="center"/>
          </w:tcPr>
          <w:p w14:paraId="5098D109">
            <w:pPr>
              <w:rPr>
                <w:rFonts w:hint="eastAsia" w:ascii="Times New Roman" w:hAnsi="宋体" w:eastAsia="宋体" w:cs="Times New Roman"/>
                <w:kern w:val="0"/>
                <w:szCs w:val="21"/>
              </w:rPr>
            </w:pPr>
            <w:r>
              <w:rPr>
                <w:rFonts w:ascii="Times New Roman" w:hAnsi="Times New Roman" w:eastAsia="宋体" w:cs="Times New Roman"/>
                <w:kern w:val="0"/>
                <w:szCs w:val="21"/>
                <w:vertAlign w:val="superscript"/>
              </w:rPr>
              <w:t>a</w:t>
            </w:r>
            <w:r>
              <w:rPr>
                <w:rFonts w:hint="eastAsia" w:ascii="Times New Roman" w:hAnsi="宋体" w:eastAsia="宋体" w:cs="Times New Roman"/>
                <w:kern w:val="0"/>
                <w:szCs w:val="21"/>
              </w:rPr>
              <w:t>是相对于详细评价工作内容而言，在描述危险物质、环境影响途径、环境危险后果、风险防范措施等方面给出定性的说明。</w:t>
            </w:r>
          </w:p>
        </w:tc>
      </w:tr>
    </w:tbl>
    <w:p w14:paraId="16CC448D">
      <w:pPr>
        <w:spacing w:line="360" w:lineRule="auto"/>
        <w:ind w:firstLine="482"/>
        <w:rPr>
          <w:rFonts w:hint="eastAsia" w:ascii="宋体" w:hAnsi="宋体" w:eastAsia="宋体" w:cs="Times New Roman"/>
          <w:kern w:val="0"/>
          <w:sz w:val="24"/>
          <w:szCs w:val="20"/>
        </w:rPr>
      </w:pPr>
      <w:r>
        <w:rPr>
          <w:rFonts w:hint="eastAsia" w:ascii="宋体" w:hAnsi="宋体" w:eastAsia="宋体" w:cs="Times New Roman"/>
          <w:kern w:val="0"/>
          <w:sz w:val="24"/>
          <w:szCs w:val="20"/>
        </w:rPr>
        <w:t>工程环境风险潜势为Ⅰ，对应评价等级为“简单分析”。</w:t>
      </w:r>
    </w:p>
    <w:p w14:paraId="356E8866">
      <w:pPr>
        <w:topLinePunct/>
        <w:spacing w:before="100" w:after="100" w:line="360" w:lineRule="auto"/>
        <w:contextualSpacing/>
        <w:outlineLvl w:val="2"/>
        <w:rPr>
          <w:rFonts w:ascii="Times New Roman" w:hAnsi="Times New Roman" w:eastAsia="宋体" w:cs="Times New Roman"/>
          <w:b/>
          <w:bCs/>
          <w:kern w:val="0"/>
          <w:sz w:val="28"/>
          <w:szCs w:val="28"/>
        </w:rPr>
      </w:pPr>
      <w:r>
        <w:rPr>
          <w:rFonts w:hint="eastAsia" w:ascii="Times New Roman" w:hAnsi="Times New Roman" w:eastAsia="宋体" w:cs="Times New Roman"/>
          <w:b/>
          <w:bCs/>
          <w:kern w:val="0"/>
          <w:sz w:val="28"/>
          <w:szCs w:val="28"/>
        </w:rPr>
        <w:t>6</w:t>
      </w:r>
      <w:r>
        <w:rPr>
          <w:rFonts w:ascii="Times New Roman" w:hAnsi="Times New Roman" w:eastAsia="宋体" w:cs="Times New Roman"/>
          <w:b/>
          <w:bCs/>
          <w:kern w:val="0"/>
          <w:sz w:val="28"/>
          <w:szCs w:val="28"/>
        </w:rPr>
        <w:t>.</w:t>
      </w:r>
      <w:r>
        <w:rPr>
          <w:rFonts w:hint="eastAsia" w:ascii="Times New Roman" w:hAnsi="Times New Roman" w:eastAsia="宋体" w:cs="Times New Roman"/>
          <w:b/>
          <w:bCs/>
          <w:kern w:val="0"/>
          <w:sz w:val="28"/>
          <w:szCs w:val="28"/>
        </w:rPr>
        <w:t>9</w:t>
      </w:r>
      <w:r>
        <w:rPr>
          <w:rFonts w:ascii="Times New Roman" w:hAnsi="Times New Roman" w:eastAsia="宋体" w:cs="Times New Roman"/>
          <w:b/>
          <w:bCs/>
          <w:kern w:val="0"/>
          <w:sz w:val="28"/>
          <w:szCs w:val="28"/>
        </w:rPr>
        <w:t>.2</w:t>
      </w:r>
      <w:r>
        <w:rPr>
          <w:rFonts w:hint="eastAsia" w:ascii="Times New Roman" w:hAnsi="Times New Roman" w:eastAsia="宋体" w:cs="Times New Roman"/>
          <w:b/>
          <w:bCs/>
          <w:kern w:val="0"/>
          <w:sz w:val="28"/>
          <w:szCs w:val="28"/>
        </w:rPr>
        <w:t>环境风险识别</w:t>
      </w:r>
    </w:p>
    <w:p w14:paraId="6C738D37">
      <w:pPr>
        <w:spacing w:line="360" w:lineRule="auto"/>
        <w:ind w:firstLine="482"/>
        <w:rPr>
          <w:rFonts w:hint="eastAsia" w:ascii="宋体" w:hAnsi="宋体" w:eastAsia="宋体" w:cs="Times New Roman"/>
          <w:kern w:val="0"/>
          <w:sz w:val="24"/>
          <w:szCs w:val="20"/>
        </w:rPr>
      </w:pPr>
      <w:r>
        <w:rPr>
          <w:rFonts w:hint="eastAsia" w:ascii="宋体" w:hAnsi="宋体" w:eastAsia="宋体" w:cs="Times New Roman"/>
          <w:kern w:val="0"/>
          <w:sz w:val="24"/>
          <w:szCs w:val="20"/>
        </w:rPr>
        <w:t>本工程涉及的主要危险物质的理化及危险性质见</w:t>
      </w:r>
      <w:r>
        <w:rPr>
          <w:rFonts w:hint="eastAsia" w:ascii="Times New Roman" w:hAnsi="Times New Roman" w:eastAsia="宋体" w:cs="Times New Roman"/>
          <w:kern w:val="0"/>
          <w:sz w:val="24"/>
          <w:szCs w:val="20"/>
        </w:rPr>
        <w:t>下表</w:t>
      </w:r>
      <w:r>
        <w:rPr>
          <w:rFonts w:hint="eastAsia" w:ascii="宋体" w:hAnsi="宋体" w:eastAsia="宋体" w:cs="Times New Roman"/>
          <w:kern w:val="0"/>
          <w:sz w:val="24"/>
          <w:szCs w:val="20"/>
        </w:rPr>
        <w:t>。</w:t>
      </w:r>
    </w:p>
    <w:p w14:paraId="27FD60DB">
      <w:pPr>
        <w:tabs>
          <w:tab w:val="left" w:pos="0"/>
        </w:tabs>
        <w:topLinePunct/>
        <w:snapToGrid w:val="0"/>
        <w:rPr>
          <w:rFonts w:ascii="Times New Roman" w:hAnsi="Times New Roman" w:eastAsia="宋体" w:cs="Times New Roman"/>
          <w:b/>
          <w:bCs/>
          <w:kern w:val="0"/>
          <w:sz w:val="24"/>
          <w:szCs w:val="24"/>
        </w:rPr>
        <w:sectPr>
          <w:pgSz w:w="11906" w:h="16838"/>
          <w:pgMar w:top="1701" w:right="1588" w:bottom="1984" w:left="1588" w:header="851" w:footer="1134" w:gutter="0"/>
          <w:cols w:space="720" w:num="1"/>
          <w:docGrid w:type="lines" w:linePitch="312" w:charSpace="0"/>
        </w:sectPr>
      </w:pPr>
    </w:p>
    <w:p w14:paraId="3E797E5C">
      <w:pPr>
        <w:tabs>
          <w:tab w:val="left" w:pos="0"/>
        </w:tabs>
        <w:topLinePunct/>
        <w:snapToGrid w:val="0"/>
        <w:rPr>
          <w:rFonts w:ascii="Times New Roman" w:hAnsi="Times New Roman" w:eastAsia="宋体" w:cs="Times New Roman"/>
          <w:b/>
          <w:bCs/>
          <w:kern w:val="0"/>
          <w:sz w:val="24"/>
          <w:szCs w:val="24"/>
        </w:rPr>
      </w:pPr>
      <w:r>
        <w:rPr>
          <w:rFonts w:hint="eastAsia" w:ascii="Times New Roman" w:hAnsi="Times New Roman" w:eastAsia="宋体" w:cs="Times New Roman"/>
          <w:b/>
          <w:bCs/>
          <w:kern w:val="0"/>
          <w:sz w:val="24"/>
          <w:szCs w:val="24"/>
        </w:rPr>
        <w:t>表6.9-3               柴油的理化性质及危险特性说明</w:t>
      </w:r>
    </w:p>
    <w:tbl>
      <w:tblPr>
        <w:tblStyle w:val="3198"/>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2"/>
        <w:gridCol w:w="1778"/>
        <w:gridCol w:w="1297"/>
        <w:gridCol w:w="1728"/>
        <w:gridCol w:w="850"/>
        <w:gridCol w:w="631"/>
        <w:gridCol w:w="1306"/>
        <w:gridCol w:w="529"/>
      </w:tblGrid>
      <w:tr w14:paraId="6E8BF8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0" w:type="pct"/>
            <w:tcBorders>
              <w:top w:val="single" w:color="auto" w:sz="4" w:space="0"/>
              <w:left w:val="single" w:color="auto" w:sz="4" w:space="0"/>
              <w:bottom w:val="single" w:color="auto" w:sz="4" w:space="0"/>
              <w:right w:val="single" w:color="auto" w:sz="4" w:space="0"/>
            </w:tcBorders>
            <w:vAlign w:val="center"/>
          </w:tcPr>
          <w:p w14:paraId="55F1703A">
            <w:pPr>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标识</w:t>
            </w:r>
          </w:p>
        </w:tc>
        <w:tc>
          <w:tcPr>
            <w:tcW w:w="994" w:type="pct"/>
            <w:tcBorders>
              <w:top w:val="single" w:color="auto" w:sz="4" w:space="0"/>
              <w:left w:val="single" w:color="auto" w:sz="4" w:space="0"/>
              <w:bottom w:val="single" w:color="auto" w:sz="4" w:space="0"/>
              <w:right w:val="single" w:color="auto" w:sz="4" w:space="0"/>
            </w:tcBorders>
            <w:vAlign w:val="center"/>
          </w:tcPr>
          <w:p w14:paraId="2A6B54FC">
            <w:pPr>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柴油</w:t>
            </w:r>
          </w:p>
        </w:tc>
        <w:tc>
          <w:tcPr>
            <w:tcW w:w="725" w:type="pct"/>
            <w:tcBorders>
              <w:top w:val="single" w:color="auto" w:sz="4" w:space="0"/>
              <w:left w:val="single" w:color="auto" w:sz="4" w:space="0"/>
              <w:bottom w:val="single" w:color="auto" w:sz="4" w:space="0"/>
              <w:right w:val="single" w:color="auto" w:sz="4" w:space="0"/>
            </w:tcBorders>
            <w:vAlign w:val="center"/>
          </w:tcPr>
          <w:p w14:paraId="72A8214F">
            <w:pPr>
              <w:jc w:val="center"/>
              <w:rPr>
                <w:rFonts w:ascii="Times New Roman" w:hAnsi="Times New Roman" w:eastAsia="宋体" w:cs="Times New Roman"/>
                <w:kern w:val="0"/>
                <w:szCs w:val="21"/>
              </w:rPr>
            </w:pPr>
            <w:r>
              <w:rPr>
                <w:rFonts w:ascii="Times New Roman" w:hAnsi="Times New Roman" w:eastAsia="宋体" w:cs="Times New Roman"/>
                <w:kern w:val="0"/>
                <w:szCs w:val="21"/>
              </w:rPr>
              <w:t>CAS</w:t>
            </w:r>
          </w:p>
        </w:tc>
        <w:tc>
          <w:tcPr>
            <w:tcW w:w="966" w:type="pct"/>
            <w:tcBorders>
              <w:top w:val="single" w:color="auto" w:sz="4" w:space="0"/>
              <w:left w:val="single" w:color="auto" w:sz="4" w:space="0"/>
              <w:bottom w:val="single" w:color="auto" w:sz="4" w:space="0"/>
              <w:right w:val="single" w:color="auto" w:sz="4" w:space="0"/>
            </w:tcBorders>
            <w:vAlign w:val="center"/>
          </w:tcPr>
          <w:p w14:paraId="3712C4C4">
            <w:pPr>
              <w:jc w:val="center"/>
              <w:rPr>
                <w:rFonts w:ascii="Times New Roman" w:hAnsi="Times New Roman" w:eastAsia="宋体" w:cs="Times New Roman"/>
                <w:kern w:val="0"/>
                <w:szCs w:val="21"/>
              </w:rPr>
            </w:pPr>
            <w:r>
              <w:rPr>
                <w:rFonts w:ascii="Times New Roman" w:hAnsi="Times New Roman" w:eastAsia="宋体" w:cs="Times New Roman"/>
                <w:kern w:val="0"/>
                <w:szCs w:val="21"/>
              </w:rPr>
              <w:t>68334</w:t>
            </w:r>
            <w:r>
              <w:rPr>
                <w:rFonts w:hint="eastAsia" w:ascii="Times New Roman" w:hAnsi="Times New Roman" w:eastAsia="宋体" w:cs="Times New Roman"/>
                <w:kern w:val="0"/>
                <w:szCs w:val="21"/>
              </w:rPr>
              <w:t>-</w:t>
            </w:r>
            <w:r>
              <w:rPr>
                <w:rFonts w:ascii="Times New Roman" w:hAnsi="Times New Roman" w:eastAsia="宋体" w:cs="Times New Roman"/>
                <w:kern w:val="0"/>
                <w:szCs w:val="21"/>
              </w:rPr>
              <w:t>30</w:t>
            </w:r>
            <w:r>
              <w:rPr>
                <w:rFonts w:hint="eastAsia" w:ascii="Times New Roman" w:hAnsi="Times New Roman" w:eastAsia="宋体" w:cs="Times New Roman"/>
                <w:kern w:val="0"/>
                <w:szCs w:val="21"/>
              </w:rPr>
              <w:t>-</w:t>
            </w:r>
            <w:r>
              <w:rPr>
                <w:rFonts w:ascii="Times New Roman" w:hAnsi="Times New Roman" w:eastAsia="宋体" w:cs="Times New Roman"/>
                <w:kern w:val="0"/>
                <w:szCs w:val="21"/>
              </w:rPr>
              <w:t>5</w:t>
            </w:r>
          </w:p>
        </w:tc>
        <w:tc>
          <w:tcPr>
            <w:tcW w:w="828" w:type="pct"/>
            <w:gridSpan w:val="2"/>
            <w:tcBorders>
              <w:top w:val="single" w:color="auto" w:sz="4" w:space="0"/>
              <w:left w:val="single" w:color="auto" w:sz="4" w:space="0"/>
              <w:bottom w:val="single" w:color="auto" w:sz="4" w:space="0"/>
              <w:right w:val="single" w:color="auto" w:sz="4" w:space="0"/>
            </w:tcBorders>
            <w:vAlign w:val="center"/>
          </w:tcPr>
          <w:p w14:paraId="661370C9">
            <w:pPr>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英文名</w:t>
            </w:r>
          </w:p>
        </w:tc>
        <w:tc>
          <w:tcPr>
            <w:tcW w:w="1025" w:type="pct"/>
            <w:gridSpan w:val="2"/>
            <w:tcBorders>
              <w:top w:val="single" w:color="auto" w:sz="4" w:space="0"/>
              <w:left w:val="single" w:color="auto" w:sz="4" w:space="0"/>
              <w:bottom w:val="single" w:color="auto" w:sz="4" w:space="0"/>
              <w:right w:val="single" w:color="auto" w:sz="4" w:space="0"/>
            </w:tcBorders>
            <w:vAlign w:val="center"/>
          </w:tcPr>
          <w:p w14:paraId="12DACA34">
            <w:pPr>
              <w:jc w:val="center"/>
              <w:rPr>
                <w:rFonts w:ascii="Times New Roman" w:hAnsi="Times New Roman" w:eastAsia="宋体" w:cs="Times New Roman"/>
                <w:kern w:val="0"/>
                <w:szCs w:val="21"/>
              </w:rPr>
            </w:pPr>
            <w:r>
              <w:rPr>
                <w:rFonts w:ascii="Times New Roman" w:hAnsi="Times New Roman" w:eastAsia="宋体" w:cs="Times New Roman"/>
                <w:kern w:val="0"/>
                <w:szCs w:val="21"/>
              </w:rPr>
              <w:t>Diesel oil</w:t>
            </w:r>
          </w:p>
        </w:tc>
      </w:tr>
      <w:tr w14:paraId="3056EA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0" w:type="pct"/>
            <w:vMerge w:val="restart"/>
            <w:tcBorders>
              <w:top w:val="single" w:color="auto" w:sz="4" w:space="0"/>
              <w:left w:val="single" w:color="auto" w:sz="4" w:space="0"/>
              <w:bottom w:val="single" w:color="auto" w:sz="4" w:space="0"/>
              <w:right w:val="single" w:color="auto" w:sz="4" w:space="0"/>
            </w:tcBorders>
            <w:vAlign w:val="center"/>
          </w:tcPr>
          <w:p w14:paraId="0AB79EF5">
            <w:pPr>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理化</w:t>
            </w:r>
          </w:p>
          <w:p w14:paraId="4159D247">
            <w:pPr>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性质</w:t>
            </w:r>
          </w:p>
        </w:tc>
        <w:tc>
          <w:tcPr>
            <w:tcW w:w="994" w:type="pct"/>
            <w:tcBorders>
              <w:top w:val="single" w:color="auto" w:sz="4" w:space="0"/>
              <w:left w:val="single" w:color="auto" w:sz="4" w:space="0"/>
              <w:bottom w:val="single" w:color="auto" w:sz="4" w:space="0"/>
              <w:right w:val="single" w:color="auto" w:sz="4" w:space="0"/>
            </w:tcBorders>
            <w:vAlign w:val="center"/>
          </w:tcPr>
          <w:p w14:paraId="2DE4CD41">
            <w:pPr>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外观与性状</w:t>
            </w:r>
          </w:p>
        </w:tc>
        <w:tc>
          <w:tcPr>
            <w:tcW w:w="3544" w:type="pct"/>
            <w:gridSpan w:val="6"/>
            <w:tcBorders>
              <w:top w:val="single" w:color="auto" w:sz="4" w:space="0"/>
              <w:left w:val="single" w:color="auto" w:sz="4" w:space="0"/>
              <w:bottom w:val="single" w:color="auto" w:sz="4" w:space="0"/>
              <w:right w:val="single" w:color="auto" w:sz="4" w:space="0"/>
            </w:tcBorders>
            <w:vAlign w:val="center"/>
          </w:tcPr>
          <w:p w14:paraId="3DA2F9D3">
            <w:pPr>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稍有黏性的棕色液体</w:t>
            </w:r>
          </w:p>
        </w:tc>
      </w:tr>
      <w:tr w14:paraId="7BE654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0" w:type="pct"/>
            <w:vMerge w:val="continue"/>
            <w:tcBorders>
              <w:top w:val="single" w:color="auto" w:sz="4" w:space="0"/>
              <w:left w:val="single" w:color="auto" w:sz="4" w:space="0"/>
              <w:bottom w:val="single" w:color="auto" w:sz="4" w:space="0"/>
              <w:right w:val="single" w:color="auto" w:sz="4" w:space="0"/>
            </w:tcBorders>
            <w:vAlign w:val="center"/>
          </w:tcPr>
          <w:p w14:paraId="117D30FA">
            <w:pPr>
              <w:widowControl/>
              <w:jc w:val="left"/>
              <w:rPr>
                <w:rFonts w:ascii="Times New Roman" w:hAnsi="Times New Roman" w:eastAsia="宋体" w:cs="Times New Roman"/>
                <w:kern w:val="0"/>
                <w:szCs w:val="21"/>
              </w:rPr>
            </w:pPr>
          </w:p>
        </w:tc>
        <w:tc>
          <w:tcPr>
            <w:tcW w:w="994" w:type="pct"/>
            <w:tcBorders>
              <w:top w:val="single" w:color="auto" w:sz="4" w:space="0"/>
              <w:left w:val="single" w:color="auto" w:sz="4" w:space="0"/>
              <w:bottom w:val="single" w:color="auto" w:sz="4" w:space="0"/>
              <w:right w:val="single" w:color="auto" w:sz="4" w:space="0"/>
            </w:tcBorders>
            <w:vAlign w:val="center"/>
          </w:tcPr>
          <w:p w14:paraId="0ACC90A2">
            <w:pPr>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沸点（℃）</w:t>
            </w:r>
          </w:p>
        </w:tc>
        <w:tc>
          <w:tcPr>
            <w:tcW w:w="725" w:type="pct"/>
            <w:tcBorders>
              <w:top w:val="single" w:color="auto" w:sz="4" w:space="0"/>
              <w:left w:val="single" w:color="auto" w:sz="4" w:space="0"/>
              <w:bottom w:val="single" w:color="auto" w:sz="4" w:space="0"/>
              <w:right w:val="single" w:color="auto" w:sz="4" w:space="0"/>
            </w:tcBorders>
            <w:vAlign w:val="center"/>
          </w:tcPr>
          <w:p w14:paraId="64D557F6">
            <w:pPr>
              <w:jc w:val="center"/>
              <w:rPr>
                <w:rFonts w:ascii="Times New Roman" w:hAnsi="Times New Roman" w:eastAsia="宋体" w:cs="Times New Roman"/>
                <w:kern w:val="0"/>
                <w:szCs w:val="21"/>
              </w:rPr>
            </w:pPr>
            <w:r>
              <w:rPr>
                <w:rFonts w:ascii="Times New Roman" w:hAnsi="Times New Roman" w:eastAsia="宋体" w:cs="Times New Roman"/>
                <w:kern w:val="0"/>
                <w:szCs w:val="21"/>
              </w:rPr>
              <w:t>180</w:t>
            </w:r>
            <w:r>
              <w:rPr>
                <w:rFonts w:hint="eastAsia" w:ascii="Times New Roman" w:hAnsi="Times New Roman" w:eastAsia="宋体" w:cs="Times New Roman"/>
                <w:kern w:val="0"/>
                <w:szCs w:val="21"/>
              </w:rPr>
              <w:t>～</w:t>
            </w:r>
            <w:r>
              <w:rPr>
                <w:rFonts w:ascii="Times New Roman" w:hAnsi="Times New Roman" w:eastAsia="宋体" w:cs="Times New Roman"/>
                <w:kern w:val="0"/>
                <w:szCs w:val="21"/>
              </w:rPr>
              <w:t>370</w:t>
            </w:r>
          </w:p>
        </w:tc>
        <w:tc>
          <w:tcPr>
            <w:tcW w:w="966" w:type="pct"/>
            <w:tcBorders>
              <w:top w:val="single" w:color="auto" w:sz="4" w:space="0"/>
              <w:left w:val="single" w:color="auto" w:sz="4" w:space="0"/>
              <w:bottom w:val="single" w:color="auto" w:sz="4" w:space="0"/>
              <w:right w:val="single" w:color="auto" w:sz="4" w:space="0"/>
            </w:tcBorders>
            <w:vAlign w:val="center"/>
          </w:tcPr>
          <w:p w14:paraId="679C72A6">
            <w:pPr>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蒸气压</w:t>
            </w:r>
          </w:p>
        </w:tc>
        <w:tc>
          <w:tcPr>
            <w:tcW w:w="1853" w:type="pct"/>
            <w:gridSpan w:val="4"/>
            <w:tcBorders>
              <w:top w:val="single" w:color="auto" w:sz="4" w:space="0"/>
              <w:left w:val="single" w:color="auto" w:sz="4" w:space="0"/>
              <w:bottom w:val="single" w:color="auto" w:sz="4" w:space="0"/>
              <w:right w:val="single" w:color="auto" w:sz="4" w:space="0"/>
            </w:tcBorders>
            <w:vAlign w:val="center"/>
          </w:tcPr>
          <w:p w14:paraId="77E734ED">
            <w:pPr>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无资料</w:t>
            </w:r>
          </w:p>
        </w:tc>
      </w:tr>
      <w:tr w14:paraId="4F4EF7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0" w:type="pct"/>
            <w:vMerge w:val="continue"/>
            <w:tcBorders>
              <w:top w:val="single" w:color="auto" w:sz="4" w:space="0"/>
              <w:left w:val="single" w:color="auto" w:sz="4" w:space="0"/>
              <w:bottom w:val="single" w:color="auto" w:sz="4" w:space="0"/>
              <w:right w:val="single" w:color="auto" w:sz="4" w:space="0"/>
            </w:tcBorders>
            <w:vAlign w:val="center"/>
          </w:tcPr>
          <w:p w14:paraId="4E36E695">
            <w:pPr>
              <w:widowControl/>
              <w:jc w:val="left"/>
              <w:rPr>
                <w:rFonts w:ascii="Times New Roman" w:hAnsi="Times New Roman" w:eastAsia="宋体" w:cs="Times New Roman"/>
                <w:kern w:val="0"/>
                <w:szCs w:val="21"/>
              </w:rPr>
            </w:pPr>
          </w:p>
        </w:tc>
        <w:tc>
          <w:tcPr>
            <w:tcW w:w="994" w:type="pct"/>
            <w:tcBorders>
              <w:top w:val="single" w:color="auto" w:sz="4" w:space="0"/>
              <w:left w:val="single" w:color="auto" w:sz="4" w:space="0"/>
              <w:bottom w:val="single" w:color="auto" w:sz="4" w:space="0"/>
              <w:right w:val="single" w:color="auto" w:sz="4" w:space="0"/>
            </w:tcBorders>
            <w:vAlign w:val="center"/>
          </w:tcPr>
          <w:p w14:paraId="2B38C58F">
            <w:pPr>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熔点（℃）</w:t>
            </w:r>
          </w:p>
        </w:tc>
        <w:tc>
          <w:tcPr>
            <w:tcW w:w="725" w:type="pct"/>
            <w:tcBorders>
              <w:top w:val="single" w:color="auto" w:sz="4" w:space="0"/>
              <w:left w:val="single" w:color="auto" w:sz="4" w:space="0"/>
              <w:bottom w:val="single" w:color="auto" w:sz="4" w:space="0"/>
              <w:right w:val="single" w:color="auto" w:sz="4" w:space="0"/>
            </w:tcBorders>
            <w:vAlign w:val="center"/>
          </w:tcPr>
          <w:p w14:paraId="3BFFDA36">
            <w:pPr>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w:t>
            </w:r>
            <w:r>
              <w:rPr>
                <w:rFonts w:ascii="Times New Roman" w:hAnsi="Times New Roman" w:eastAsia="宋体" w:cs="Times New Roman"/>
                <w:kern w:val="0"/>
                <w:szCs w:val="21"/>
              </w:rPr>
              <w:t>29.56</w:t>
            </w:r>
          </w:p>
        </w:tc>
        <w:tc>
          <w:tcPr>
            <w:tcW w:w="966" w:type="pct"/>
            <w:tcBorders>
              <w:top w:val="single" w:color="auto" w:sz="4" w:space="0"/>
              <w:left w:val="single" w:color="auto" w:sz="4" w:space="0"/>
              <w:bottom w:val="single" w:color="auto" w:sz="4" w:space="0"/>
              <w:right w:val="single" w:color="auto" w:sz="4" w:space="0"/>
            </w:tcBorders>
            <w:vAlign w:val="center"/>
          </w:tcPr>
          <w:p w14:paraId="61632C99">
            <w:pPr>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相对密度（水=</w:t>
            </w:r>
            <w:r>
              <w:rPr>
                <w:rFonts w:ascii="Times New Roman" w:hAnsi="Times New Roman" w:eastAsia="宋体" w:cs="Times New Roman"/>
                <w:kern w:val="0"/>
                <w:szCs w:val="21"/>
              </w:rPr>
              <w:t>1</w:t>
            </w:r>
            <w:r>
              <w:rPr>
                <w:rFonts w:hint="eastAsia" w:ascii="Times New Roman" w:hAnsi="Times New Roman" w:eastAsia="宋体" w:cs="Times New Roman"/>
                <w:kern w:val="0"/>
                <w:szCs w:val="21"/>
              </w:rPr>
              <w:t>）</w:t>
            </w:r>
          </w:p>
        </w:tc>
        <w:tc>
          <w:tcPr>
            <w:tcW w:w="475" w:type="pct"/>
            <w:tcBorders>
              <w:top w:val="single" w:color="auto" w:sz="4" w:space="0"/>
              <w:left w:val="single" w:color="auto" w:sz="4" w:space="0"/>
              <w:bottom w:val="single" w:color="auto" w:sz="4" w:space="0"/>
              <w:right w:val="single" w:color="auto" w:sz="4" w:space="0"/>
            </w:tcBorders>
            <w:vAlign w:val="center"/>
          </w:tcPr>
          <w:p w14:paraId="34B2C166">
            <w:pPr>
              <w:jc w:val="center"/>
              <w:rPr>
                <w:rFonts w:ascii="Times New Roman" w:hAnsi="Times New Roman" w:eastAsia="宋体" w:cs="Times New Roman"/>
                <w:kern w:val="0"/>
                <w:szCs w:val="21"/>
              </w:rPr>
            </w:pPr>
            <w:r>
              <w:rPr>
                <w:rFonts w:ascii="Times New Roman" w:hAnsi="Times New Roman" w:eastAsia="宋体" w:cs="Times New Roman"/>
                <w:kern w:val="0"/>
                <w:szCs w:val="21"/>
              </w:rPr>
              <w:t>0.85</w:t>
            </w:r>
          </w:p>
        </w:tc>
        <w:tc>
          <w:tcPr>
            <w:tcW w:w="1083" w:type="pct"/>
            <w:gridSpan w:val="2"/>
            <w:tcBorders>
              <w:top w:val="single" w:color="auto" w:sz="4" w:space="0"/>
              <w:left w:val="single" w:color="auto" w:sz="4" w:space="0"/>
              <w:bottom w:val="single" w:color="auto" w:sz="4" w:space="0"/>
              <w:right w:val="single" w:color="auto" w:sz="4" w:space="0"/>
            </w:tcBorders>
            <w:vAlign w:val="center"/>
          </w:tcPr>
          <w:p w14:paraId="48B23B66">
            <w:pPr>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相对密度（空气=</w:t>
            </w:r>
            <w:r>
              <w:rPr>
                <w:rFonts w:ascii="Times New Roman" w:hAnsi="Times New Roman" w:eastAsia="宋体" w:cs="Times New Roman"/>
                <w:kern w:val="0"/>
                <w:szCs w:val="21"/>
              </w:rPr>
              <w:t>1</w:t>
            </w:r>
            <w:r>
              <w:rPr>
                <w:rFonts w:hint="eastAsia" w:ascii="Times New Roman" w:hAnsi="Times New Roman" w:eastAsia="宋体" w:cs="Times New Roman"/>
                <w:kern w:val="0"/>
                <w:szCs w:val="21"/>
              </w:rPr>
              <w:t>）</w:t>
            </w:r>
          </w:p>
        </w:tc>
        <w:tc>
          <w:tcPr>
            <w:tcW w:w="294" w:type="pct"/>
            <w:tcBorders>
              <w:top w:val="single" w:color="auto" w:sz="4" w:space="0"/>
              <w:left w:val="single" w:color="auto" w:sz="4" w:space="0"/>
              <w:bottom w:val="single" w:color="auto" w:sz="4" w:space="0"/>
              <w:right w:val="single" w:color="auto" w:sz="4" w:space="0"/>
            </w:tcBorders>
            <w:vAlign w:val="center"/>
          </w:tcPr>
          <w:p w14:paraId="789D8D9F">
            <w:pPr>
              <w:jc w:val="center"/>
              <w:rPr>
                <w:rFonts w:ascii="Times New Roman" w:hAnsi="Times New Roman" w:eastAsia="宋体" w:cs="Times New Roman"/>
                <w:kern w:val="0"/>
                <w:szCs w:val="21"/>
              </w:rPr>
            </w:pPr>
            <w:r>
              <w:rPr>
                <w:rFonts w:ascii="Times New Roman" w:hAnsi="Times New Roman" w:eastAsia="宋体" w:cs="Times New Roman"/>
                <w:kern w:val="0"/>
                <w:szCs w:val="21"/>
              </w:rPr>
              <w:t>4</w:t>
            </w:r>
          </w:p>
        </w:tc>
      </w:tr>
      <w:tr w14:paraId="718D9C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0" w:type="pct"/>
            <w:vMerge w:val="continue"/>
            <w:tcBorders>
              <w:top w:val="single" w:color="auto" w:sz="4" w:space="0"/>
              <w:left w:val="single" w:color="auto" w:sz="4" w:space="0"/>
              <w:bottom w:val="single" w:color="auto" w:sz="4" w:space="0"/>
              <w:right w:val="single" w:color="auto" w:sz="4" w:space="0"/>
            </w:tcBorders>
            <w:vAlign w:val="center"/>
          </w:tcPr>
          <w:p w14:paraId="236F96FC">
            <w:pPr>
              <w:widowControl/>
              <w:jc w:val="left"/>
              <w:rPr>
                <w:rFonts w:ascii="Times New Roman" w:hAnsi="Times New Roman" w:eastAsia="宋体" w:cs="Times New Roman"/>
                <w:kern w:val="0"/>
                <w:szCs w:val="21"/>
              </w:rPr>
            </w:pPr>
          </w:p>
        </w:tc>
        <w:tc>
          <w:tcPr>
            <w:tcW w:w="994" w:type="pct"/>
            <w:tcBorders>
              <w:top w:val="single" w:color="auto" w:sz="4" w:space="0"/>
              <w:left w:val="single" w:color="auto" w:sz="4" w:space="0"/>
              <w:bottom w:val="single" w:color="auto" w:sz="4" w:space="0"/>
              <w:right w:val="single" w:color="auto" w:sz="4" w:space="0"/>
            </w:tcBorders>
            <w:vAlign w:val="center"/>
          </w:tcPr>
          <w:p w14:paraId="0B000164">
            <w:pPr>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溶解性</w:t>
            </w:r>
          </w:p>
        </w:tc>
        <w:tc>
          <w:tcPr>
            <w:tcW w:w="3544" w:type="pct"/>
            <w:gridSpan w:val="6"/>
            <w:tcBorders>
              <w:top w:val="single" w:color="auto" w:sz="4" w:space="0"/>
              <w:left w:val="single" w:color="auto" w:sz="4" w:space="0"/>
              <w:bottom w:val="single" w:color="auto" w:sz="4" w:space="0"/>
              <w:right w:val="single" w:color="auto" w:sz="4" w:space="0"/>
            </w:tcBorders>
            <w:vAlign w:val="center"/>
          </w:tcPr>
          <w:p w14:paraId="1A420384">
            <w:pPr>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不溶于水</w:t>
            </w:r>
          </w:p>
        </w:tc>
      </w:tr>
      <w:tr w14:paraId="0CAB19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0" w:type="pct"/>
            <w:vMerge w:val="continue"/>
            <w:tcBorders>
              <w:top w:val="single" w:color="auto" w:sz="4" w:space="0"/>
              <w:left w:val="single" w:color="auto" w:sz="4" w:space="0"/>
              <w:bottom w:val="single" w:color="auto" w:sz="4" w:space="0"/>
              <w:right w:val="single" w:color="auto" w:sz="4" w:space="0"/>
            </w:tcBorders>
            <w:vAlign w:val="center"/>
          </w:tcPr>
          <w:p w14:paraId="60BB662C">
            <w:pPr>
              <w:widowControl/>
              <w:jc w:val="left"/>
              <w:rPr>
                <w:rFonts w:ascii="Times New Roman" w:hAnsi="Times New Roman" w:eastAsia="宋体" w:cs="Times New Roman"/>
                <w:kern w:val="0"/>
                <w:szCs w:val="21"/>
              </w:rPr>
            </w:pPr>
          </w:p>
        </w:tc>
        <w:tc>
          <w:tcPr>
            <w:tcW w:w="994" w:type="pct"/>
            <w:tcBorders>
              <w:top w:val="single" w:color="auto" w:sz="4" w:space="0"/>
              <w:left w:val="single" w:color="auto" w:sz="4" w:space="0"/>
              <w:bottom w:val="single" w:color="auto" w:sz="4" w:space="0"/>
              <w:right w:val="single" w:color="auto" w:sz="4" w:space="0"/>
            </w:tcBorders>
            <w:vAlign w:val="center"/>
          </w:tcPr>
          <w:p w14:paraId="104B928F">
            <w:pPr>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稳定性</w:t>
            </w:r>
          </w:p>
        </w:tc>
        <w:tc>
          <w:tcPr>
            <w:tcW w:w="3544" w:type="pct"/>
            <w:gridSpan w:val="6"/>
            <w:tcBorders>
              <w:top w:val="single" w:color="auto" w:sz="4" w:space="0"/>
              <w:left w:val="single" w:color="auto" w:sz="4" w:space="0"/>
              <w:bottom w:val="single" w:color="auto" w:sz="4" w:space="0"/>
              <w:right w:val="single" w:color="auto" w:sz="4" w:space="0"/>
            </w:tcBorders>
            <w:vAlign w:val="center"/>
          </w:tcPr>
          <w:p w14:paraId="3E4232FE">
            <w:pPr>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稳定</w:t>
            </w:r>
          </w:p>
        </w:tc>
      </w:tr>
      <w:tr w14:paraId="297399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0" w:type="pct"/>
            <w:vMerge w:val="restart"/>
            <w:tcBorders>
              <w:top w:val="single" w:color="auto" w:sz="4" w:space="0"/>
              <w:left w:val="single" w:color="auto" w:sz="4" w:space="0"/>
              <w:bottom w:val="single" w:color="auto" w:sz="4" w:space="0"/>
              <w:right w:val="single" w:color="auto" w:sz="4" w:space="0"/>
            </w:tcBorders>
            <w:vAlign w:val="center"/>
          </w:tcPr>
          <w:p w14:paraId="1AF2E56A">
            <w:pPr>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燃烧爆炸危险性</w:t>
            </w:r>
          </w:p>
        </w:tc>
        <w:tc>
          <w:tcPr>
            <w:tcW w:w="994" w:type="pct"/>
            <w:tcBorders>
              <w:top w:val="single" w:color="auto" w:sz="4" w:space="0"/>
              <w:left w:val="single" w:color="auto" w:sz="4" w:space="0"/>
              <w:bottom w:val="single" w:color="auto" w:sz="4" w:space="0"/>
              <w:right w:val="single" w:color="auto" w:sz="4" w:space="0"/>
            </w:tcBorders>
            <w:vAlign w:val="center"/>
          </w:tcPr>
          <w:p w14:paraId="7357E135">
            <w:pPr>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燃烧性</w:t>
            </w:r>
          </w:p>
        </w:tc>
        <w:tc>
          <w:tcPr>
            <w:tcW w:w="725" w:type="pct"/>
            <w:tcBorders>
              <w:top w:val="single" w:color="auto" w:sz="4" w:space="0"/>
              <w:left w:val="single" w:color="auto" w:sz="4" w:space="0"/>
              <w:bottom w:val="single" w:color="auto" w:sz="4" w:space="0"/>
              <w:right w:val="single" w:color="auto" w:sz="4" w:space="0"/>
            </w:tcBorders>
            <w:vAlign w:val="center"/>
          </w:tcPr>
          <w:p w14:paraId="0D6795F5">
            <w:pPr>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可燃</w:t>
            </w:r>
          </w:p>
        </w:tc>
        <w:tc>
          <w:tcPr>
            <w:tcW w:w="966" w:type="pct"/>
            <w:tcBorders>
              <w:top w:val="single" w:color="auto" w:sz="4" w:space="0"/>
              <w:left w:val="single" w:color="auto" w:sz="4" w:space="0"/>
              <w:bottom w:val="single" w:color="auto" w:sz="4" w:space="0"/>
              <w:right w:val="single" w:color="auto" w:sz="4" w:space="0"/>
            </w:tcBorders>
            <w:vAlign w:val="center"/>
          </w:tcPr>
          <w:p w14:paraId="59F09A77">
            <w:pPr>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闪点（℃）</w:t>
            </w:r>
          </w:p>
        </w:tc>
        <w:tc>
          <w:tcPr>
            <w:tcW w:w="1853" w:type="pct"/>
            <w:gridSpan w:val="4"/>
            <w:tcBorders>
              <w:top w:val="single" w:color="auto" w:sz="4" w:space="0"/>
              <w:left w:val="single" w:color="auto" w:sz="4" w:space="0"/>
              <w:bottom w:val="single" w:color="auto" w:sz="4" w:space="0"/>
              <w:right w:val="single" w:color="auto" w:sz="4" w:space="0"/>
            </w:tcBorders>
            <w:vAlign w:val="center"/>
          </w:tcPr>
          <w:p w14:paraId="7E62A57D">
            <w:pPr>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w:t>
            </w:r>
            <w:r>
              <w:rPr>
                <w:rFonts w:ascii="Times New Roman" w:hAnsi="Times New Roman" w:eastAsia="宋体" w:cs="Times New Roman"/>
                <w:kern w:val="0"/>
                <w:szCs w:val="21"/>
              </w:rPr>
              <w:t>55</w:t>
            </w:r>
          </w:p>
        </w:tc>
      </w:tr>
      <w:tr w14:paraId="27BF0F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0" w:type="pct"/>
            <w:vMerge w:val="continue"/>
            <w:tcBorders>
              <w:top w:val="single" w:color="auto" w:sz="4" w:space="0"/>
              <w:left w:val="single" w:color="auto" w:sz="4" w:space="0"/>
              <w:bottom w:val="single" w:color="auto" w:sz="4" w:space="0"/>
              <w:right w:val="single" w:color="auto" w:sz="4" w:space="0"/>
            </w:tcBorders>
            <w:vAlign w:val="center"/>
          </w:tcPr>
          <w:p w14:paraId="52D7B5A1">
            <w:pPr>
              <w:widowControl/>
              <w:jc w:val="left"/>
              <w:rPr>
                <w:rFonts w:ascii="Times New Roman" w:hAnsi="Times New Roman" w:eastAsia="宋体" w:cs="Times New Roman"/>
                <w:kern w:val="0"/>
                <w:szCs w:val="21"/>
              </w:rPr>
            </w:pPr>
          </w:p>
        </w:tc>
        <w:tc>
          <w:tcPr>
            <w:tcW w:w="994" w:type="pct"/>
            <w:tcBorders>
              <w:top w:val="single" w:color="auto" w:sz="4" w:space="0"/>
              <w:left w:val="single" w:color="auto" w:sz="4" w:space="0"/>
              <w:bottom w:val="single" w:color="auto" w:sz="4" w:space="0"/>
              <w:right w:val="single" w:color="auto" w:sz="4" w:space="0"/>
            </w:tcBorders>
            <w:vAlign w:val="center"/>
          </w:tcPr>
          <w:p w14:paraId="385FCCC9">
            <w:pPr>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爆炸极限（</w:t>
            </w:r>
            <w:r>
              <w:rPr>
                <w:rFonts w:ascii="Times New Roman" w:hAnsi="Times New Roman" w:eastAsia="宋体" w:cs="Times New Roman"/>
                <w:kern w:val="0"/>
                <w:szCs w:val="21"/>
              </w:rPr>
              <w:t>V</w:t>
            </w:r>
            <w:r>
              <w:rPr>
                <w:rFonts w:hint="eastAsia" w:ascii="Times New Roman" w:hAnsi="Times New Roman" w:eastAsia="宋体" w:cs="Times New Roman"/>
                <w:kern w:val="0"/>
                <w:szCs w:val="21"/>
              </w:rPr>
              <w:t>%）</w:t>
            </w:r>
          </w:p>
        </w:tc>
        <w:tc>
          <w:tcPr>
            <w:tcW w:w="725" w:type="pct"/>
            <w:tcBorders>
              <w:top w:val="single" w:color="auto" w:sz="4" w:space="0"/>
              <w:left w:val="single" w:color="auto" w:sz="4" w:space="0"/>
              <w:bottom w:val="single" w:color="auto" w:sz="4" w:space="0"/>
              <w:right w:val="single" w:color="auto" w:sz="4" w:space="0"/>
            </w:tcBorders>
            <w:vAlign w:val="center"/>
          </w:tcPr>
          <w:p w14:paraId="4E40190E">
            <w:pPr>
              <w:jc w:val="center"/>
              <w:rPr>
                <w:rFonts w:ascii="Times New Roman" w:hAnsi="Times New Roman" w:eastAsia="宋体" w:cs="Times New Roman"/>
                <w:kern w:val="0"/>
                <w:szCs w:val="21"/>
              </w:rPr>
            </w:pPr>
            <w:r>
              <w:rPr>
                <w:rFonts w:ascii="Times New Roman" w:hAnsi="Times New Roman" w:eastAsia="宋体" w:cs="Times New Roman"/>
                <w:kern w:val="0"/>
                <w:szCs w:val="21"/>
              </w:rPr>
              <w:t>0</w:t>
            </w:r>
            <w:r>
              <w:rPr>
                <w:rFonts w:hint="eastAsia" w:ascii="Times New Roman" w:hAnsi="Times New Roman" w:eastAsia="宋体" w:cs="Times New Roman"/>
                <w:kern w:val="0"/>
                <w:szCs w:val="21"/>
              </w:rPr>
              <w:t>.</w:t>
            </w:r>
            <w:r>
              <w:rPr>
                <w:rFonts w:ascii="Times New Roman" w:hAnsi="Times New Roman" w:eastAsia="宋体" w:cs="Times New Roman"/>
                <w:kern w:val="0"/>
                <w:szCs w:val="21"/>
              </w:rPr>
              <w:t>6</w:t>
            </w:r>
            <w:r>
              <w:rPr>
                <w:rFonts w:hint="eastAsia" w:ascii="Times New Roman" w:hAnsi="Times New Roman" w:eastAsia="宋体" w:cs="Times New Roman"/>
                <w:kern w:val="0"/>
                <w:szCs w:val="21"/>
              </w:rPr>
              <w:t>～</w:t>
            </w:r>
            <w:r>
              <w:rPr>
                <w:rFonts w:ascii="Times New Roman" w:hAnsi="Times New Roman" w:eastAsia="宋体" w:cs="Times New Roman"/>
                <w:kern w:val="0"/>
                <w:szCs w:val="21"/>
              </w:rPr>
              <w:t>6</w:t>
            </w:r>
            <w:r>
              <w:rPr>
                <w:rFonts w:hint="eastAsia" w:ascii="Times New Roman" w:hAnsi="Times New Roman" w:eastAsia="宋体" w:cs="Times New Roman"/>
                <w:kern w:val="0"/>
                <w:szCs w:val="21"/>
              </w:rPr>
              <w:t>.</w:t>
            </w:r>
            <w:r>
              <w:rPr>
                <w:rFonts w:ascii="Times New Roman" w:hAnsi="Times New Roman" w:eastAsia="宋体" w:cs="Times New Roman"/>
                <w:kern w:val="0"/>
                <w:szCs w:val="21"/>
              </w:rPr>
              <w:t>5</w:t>
            </w:r>
          </w:p>
        </w:tc>
        <w:tc>
          <w:tcPr>
            <w:tcW w:w="966" w:type="pct"/>
            <w:tcBorders>
              <w:top w:val="single" w:color="auto" w:sz="4" w:space="0"/>
              <w:left w:val="single" w:color="auto" w:sz="4" w:space="0"/>
              <w:bottom w:val="single" w:color="auto" w:sz="4" w:space="0"/>
              <w:right w:val="single" w:color="auto" w:sz="4" w:space="0"/>
            </w:tcBorders>
            <w:vAlign w:val="center"/>
          </w:tcPr>
          <w:p w14:paraId="0C0E065B">
            <w:pPr>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引燃温度（℃）</w:t>
            </w:r>
          </w:p>
        </w:tc>
        <w:tc>
          <w:tcPr>
            <w:tcW w:w="1853" w:type="pct"/>
            <w:gridSpan w:val="4"/>
            <w:tcBorders>
              <w:top w:val="single" w:color="auto" w:sz="4" w:space="0"/>
              <w:left w:val="single" w:color="auto" w:sz="4" w:space="0"/>
              <w:bottom w:val="single" w:color="auto" w:sz="4" w:space="0"/>
              <w:right w:val="single" w:color="auto" w:sz="4" w:space="0"/>
            </w:tcBorders>
            <w:vAlign w:val="center"/>
          </w:tcPr>
          <w:p w14:paraId="1116837D">
            <w:pPr>
              <w:jc w:val="center"/>
              <w:rPr>
                <w:rFonts w:ascii="Times New Roman" w:hAnsi="Times New Roman" w:eastAsia="宋体" w:cs="Times New Roman"/>
                <w:kern w:val="0"/>
                <w:szCs w:val="21"/>
              </w:rPr>
            </w:pPr>
            <w:r>
              <w:rPr>
                <w:rFonts w:ascii="Times New Roman" w:hAnsi="Times New Roman" w:eastAsia="宋体" w:cs="Times New Roman"/>
                <w:kern w:val="0"/>
                <w:szCs w:val="21"/>
              </w:rPr>
              <w:t>350</w:t>
            </w:r>
            <w:r>
              <w:rPr>
                <w:rFonts w:hint="eastAsia" w:ascii="Times New Roman" w:hAnsi="Times New Roman" w:eastAsia="宋体" w:cs="Times New Roman"/>
                <w:kern w:val="0"/>
                <w:szCs w:val="21"/>
              </w:rPr>
              <w:t>～</w:t>
            </w:r>
            <w:r>
              <w:rPr>
                <w:rFonts w:ascii="Times New Roman" w:hAnsi="Times New Roman" w:eastAsia="宋体" w:cs="Times New Roman"/>
                <w:kern w:val="0"/>
                <w:szCs w:val="21"/>
              </w:rPr>
              <w:t>380</w:t>
            </w:r>
          </w:p>
        </w:tc>
      </w:tr>
      <w:tr w14:paraId="210F9B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0" w:type="pct"/>
            <w:vMerge w:val="continue"/>
            <w:tcBorders>
              <w:top w:val="single" w:color="auto" w:sz="4" w:space="0"/>
              <w:left w:val="single" w:color="auto" w:sz="4" w:space="0"/>
              <w:bottom w:val="single" w:color="auto" w:sz="4" w:space="0"/>
              <w:right w:val="single" w:color="auto" w:sz="4" w:space="0"/>
            </w:tcBorders>
            <w:vAlign w:val="center"/>
          </w:tcPr>
          <w:p w14:paraId="67B8F6F8">
            <w:pPr>
              <w:widowControl/>
              <w:jc w:val="left"/>
              <w:rPr>
                <w:rFonts w:ascii="Times New Roman" w:hAnsi="Times New Roman" w:eastAsia="宋体" w:cs="Times New Roman"/>
                <w:kern w:val="0"/>
                <w:szCs w:val="21"/>
              </w:rPr>
            </w:pPr>
          </w:p>
        </w:tc>
        <w:tc>
          <w:tcPr>
            <w:tcW w:w="994" w:type="pct"/>
            <w:tcBorders>
              <w:top w:val="single" w:color="auto" w:sz="4" w:space="0"/>
              <w:left w:val="single" w:color="auto" w:sz="4" w:space="0"/>
              <w:bottom w:val="single" w:color="auto" w:sz="4" w:space="0"/>
              <w:right w:val="single" w:color="auto" w:sz="4" w:space="0"/>
            </w:tcBorders>
            <w:vAlign w:val="center"/>
          </w:tcPr>
          <w:p w14:paraId="3DE77770">
            <w:pPr>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燃烧分解产物</w:t>
            </w:r>
          </w:p>
        </w:tc>
        <w:tc>
          <w:tcPr>
            <w:tcW w:w="3544" w:type="pct"/>
            <w:gridSpan w:val="6"/>
            <w:tcBorders>
              <w:top w:val="single" w:color="auto" w:sz="4" w:space="0"/>
              <w:left w:val="single" w:color="auto" w:sz="4" w:space="0"/>
              <w:bottom w:val="single" w:color="auto" w:sz="4" w:space="0"/>
              <w:right w:val="single" w:color="auto" w:sz="4" w:space="0"/>
            </w:tcBorders>
            <w:vAlign w:val="center"/>
          </w:tcPr>
          <w:p w14:paraId="73DDDA60">
            <w:pPr>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一氧化碳、二氧化碳</w:t>
            </w:r>
          </w:p>
        </w:tc>
      </w:tr>
      <w:tr w14:paraId="0871F4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0" w:type="pct"/>
            <w:vMerge w:val="continue"/>
            <w:tcBorders>
              <w:top w:val="single" w:color="auto" w:sz="4" w:space="0"/>
              <w:left w:val="single" w:color="auto" w:sz="4" w:space="0"/>
              <w:bottom w:val="single" w:color="auto" w:sz="4" w:space="0"/>
              <w:right w:val="single" w:color="auto" w:sz="4" w:space="0"/>
            </w:tcBorders>
            <w:vAlign w:val="center"/>
          </w:tcPr>
          <w:p w14:paraId="6EBFC776">
            <w:pPr>
              <w:widowControl/>
              <w:jc w:val="left"/>
              <w:rPr>
                <w:rFonts w:ascii="Times New Roman" w:hAnsi="Times New Roman" w:eastAsia="宋体" w:cs="Times New Roman"/>
                <w:kern w:val="0"/>
                <w:szCs w:val="21"/>
              </w:rPr>
            </w:pPr>
          </w:p>
        </w:tc>
        <w:tc>
          <w:tcPr>
            <w:tcW w:w="994" w:type="pct"/>
            <w:tcBorders>
              <w:top w:val="single" w:color="auto" w:sz="4" w:space="0"/>
              <w:left w:val="single" w:color="auto" w:sz="4" w:space="0"/>
              <w:bottom w:val="single" w:color="auto" w:sz="4" w:space="0"/>
              <w:right w:val="single" w:color="auto" w:sz="4" w:space="0"/>
            </w:tcBorders>
            <w:vAlign w:val="center"/>
          </w:tcPr>
          <w:p w14:paraId="4E53DEB8">
            <w:pPr>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危险特性</w:t>
            </w:r>
          </w:p>
        </w:tc>
        <w:tc>
          <w:tcPr>
            <w:tcW w:w="3544" w:type="pct"/>
            <w:gridSpan w:val="6"/>
            <w:tcBorders>
              <w:top w:val="single" w:color="auto" w:sz="4" w:space="0"/>
              <w:left w:val="single" w:color="auto" w:sz="4" w:space="0"/>
              <w:bottom w:val="single" w:color="auto" w:sz="4" w:space="0"/>
              <w:right w:val="single" w:color="auto" w:sz="4" w:space="0"/>
            </w:tcBorders>
            <w:vAlign w:val="center"/>
          </w:tcPr>
          <w:p w14:paraId="02942592">
            <w:pPr>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遇明火、高热或与氧化剂接触有可能引起燃烧爆炸的危险。若遇高热，容器内压增大，有开裂和爆炸的危险</w:t>
            </w:r>
          </w:p>
        </w:tc>
      </w:tr>
      <w:tr w14:paraId="3EB6F3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0" w:type="pct"/>
            <w:tcBorders>
              <w:top w:val="single" w:color="auto" w:sz="4" w:space="0"/>
              <w:left w:val="single" w:color="auto" w:sz="4" w:space="0"/>
              <w:bottom w:val="single" w:color="auto" w:sz="4" w:space="0"/>
              <w:right w:val="single" w:color="auto" w:sz="4" w:space="0"/>
            </w:tcBorders>
            <w:vAlign w:val="center"/>
          </w:tcPr>
          <w:p w14:paraId="16C3A7BA">
            <w:pPr>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健康</w:t>
            </w:r>
          </w:p>
          <w:p w14:paraId="6B065B1B">
            <w:pPr>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危害</w:t>
            </w:r>
          </w:p>
        </w:tc>
        <w:tc>
          <w:tcPr>
            <w:tcW w:w="4539" w:type="pct"/>
            <w:gridSpan w:val="7"/>
            <w:tcBorders>
              <w:top w:val="single" w:color="auto" w:sz="4" w:space="0"/>
              <w:left w:val="single" w:color="auto" w:sz="4" w:space="0"/>
              <w:bottom w:val="single" w:color="auto" w:sz="4" w:space="0"/>
              <w:right w:val="single" w:color="auto" w:sz="4" w:space="0"/>
            </w:tcBorders>
            <w:vAlign w:val="center"/>
          </w:tcPr>
          <w:p w14:paraId="6DE215E0">
            <w:pPr>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侵入途径：吸入、食入</w:t>
            </w:r>
          </w:p>
          <w:p w14:paraId="156E2CBC">
            <w:pPr>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皮肤接触可引起接触性皮炎、油性痤疮。吸入雾滴或液体呛入可引起吸入性肺炎。能经胎盘进入胎儿血中。柴油废气可引起眼、鼻刺激症状，头晕及头痛</w:t>
            </w:r>
          </w:p>
        </w:tc>
      </w:tr>
      <w:tr w14:paraId="0D95EC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0" w:type="pct"/>
            <w:vMerge w:val="restart"/>
            <w:tcBorders>
              <w:top w:val="single" w:color="auto" w:sz="4" w:space="0"/>
              <w:left w:val="single" w:color="auto" w:sz="4" w:space="0"/>
              <w:bottom w:val="single" w:color="auto" w:sz="4" w:space="0"/>
              <w:right w:val="single" w:color="auto" w:sz="4" w:space="0"/>
            </w:tcBorders>
            <w:vAlign w:val="center"/>
          </w:tcPr>
          <w:p w14:paraId="0BAC237B">
            <w:pPr>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安全防护措施</w:t>
            </w:r>
          </w:p>
        </w:tc>
        <w:tc>
          <w:tcPr>
            <w:tcW w:w="994" w:type="pct"/>
            <w:tcBorders>
              <w:top w:val="single" w:color="auto" w:sz="4" w:space="0"/>
              <w:left w:val="single" w:color="auto" w:sz="4" w:space="0"/>
              <w:bottom w:val="single" w:color="auto" w:sz="4" w:space="0"/>
              <w:right w:val="single" w:color="auto" w:sz="4" w:space="0"/>
            </w:tcBorders>
            <w:vAlign w:val="center"/>
          </w:tcPr>
          <w:p w14:paraId="65D9D290">
            <w:pPr>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工程控制</w:t>
            </w:r>
          </w:p>
        </w:tc>
        <w:tc>
          <w:tcPr>
            <w:tcW w:w="3544" w:type="pct"/>
            <w:gridSpan w:val="6"/>
            <w:tcBorders>
              <w:top w:val="single" w:color="auto" w:sz="4" w:space="0"/>
              <w:left w:val="single" w:color="auto" w:sz="4" w:space="0"/>
              <w:bottom w:val="single" w:color="auto" w:sz="4" w:space="0"/>
              <w:right w:val="single" w:color="auto" w:sz="4" w:space="0"/>
            </w:tcBorders>
            <w:vAlign w:val="center"/>
          </w:tcPr>
          <w:p w14:paraId="706FD6F2">
            <w:pPr>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密闭操作，注意通风</w:t>
            </w:r>
          </w:p>
        </w:tc>
      </w:tr>
      <w:tr w14:paraId="5101CF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0" w:type="pct"/>
            <w:vMerge w:val="continue"/>
            <w:tcBorders>
              <w:top w:val="single" w:color="auto" w:sz="4" w:space="0"/>
              <w:left w:val="single" w:color="auto" w:sz="4" w:space="0"/>
              <w:bottom w:val="single" w:color="auto" w:sz="4" w:space="0"/>
              <w:right w:val="single" w:color="auto" w:sz="4" w:space="0"/>
            </w:tcBorders>
            <w:vAlign w:val="center"/>
          </w:tcPr>
          <w:p w14:paraId="4BA5EFA2">
            <w:pPr>
              <w:widowControl/>
              <w:jc w:val="left"/>
              <w:rPr>
                <w:rFonts w:ascii="Times New Roman" w:hAnsi="Times New Roman" w:eastAsia="宋体" w:cs="Times New Roman"/>
                <w:kern w:val="0"/>
                <w:szCs w:val="21"/>
              </w:rPr>
            </w:pPr>
          </w:p>
        </w:tc>
        <w:tc>
          <w:tcPr>
            <w:tcW w:w="994" w:type="pct"/>
            <w:tcBorders>
              <w:top w:val="single" w:color="auto" w:sz="4" w:space="0"/>
              <w:left w:val="single" w:color="auto" w:sz="4" w:space="0"/>
              <w:bottom w:val="single" w:color="auto" w:sz="4" w:space="0"/>
              <w:right w:val="single" w:color="auto" w:sz="4" w:space="0"/>
            </w:tcBorders>
            <w:vAlign w:val="center"/>
          </w:tcPr>
          <w:p w14:paraId="37E6EF92">
            <w:pPr>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呼吸系统防护</w:t>
            </w:r>
          </w:p>
        </w:tc>
        <w:tc>
          <w:tcPr>
            <w:tcW w:w="3544" w:type="pct"/>
            <w:gridSpan w:val="6"/>
            <w:tcBorders>
              <w:top w:val="single" w:color="auto" w:sz="4" w:space="0"/>
              <w:left w:val="single" w:color="auto" w:sz="4" w:space="0"/>
              <w:bottom w:val="single" w:color="auto" w:sz="4" w:space="0"/>
              <w:right w:val="single" w:color="auto" w:sz="4" w:space="0"/>
            </w:tcBorders>
            <w:vAlign w:val="center"/>
          </w:tcPr>
          <w:p w14:paraId="31818616">
            <w:pPr>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空气中浓度超标时，建议佩戴自吸过滤式防毒面具（半面罩）。紧急事态抢救或撤离时，应该佩戴空气呼吸器。</w:t>
            </w:r>
          </w:p>
        </w:tc>
      </w:tr>
      <w:tr w14:paraId="7CE05C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0" w:type="pct"/>
            <w:vMerge w:val="continue"/>
            <w:tcBorders>
              <w:top w:val="single" w:color="auto" w:sz="4" w:space="0"/>
              <w:left w:val="single" w:color="auto" w:sz="4" w:space="0"/>
              <w:bottom w:val="single" w:color="auto" w:sz="4" w:space="0"/>
              <w:right w:val="single" w:color="auto" w:sz="4" w:space="0"/>
            </w:tcBorders>
            <w:vAlign w:val="center"/>
          </w:tcPr>
          <w:p w14:paraId="4D900AE8">
            <w:pPr>
              <w:widowControl/>
              <w:jc w:val="left"/>
              <w:rPr>
                <w:rFonts w:ascii="Times New Roman" w:hAnsi="Times New Roman" w:eastAsia="宋体" w:cs="Times New Roman"/>
                <w:kern w:val="0"/>
                <w:szCs w:val="21"/>
              </w:rPr>
            </w:pPr>
          </w:p>
        </w:tc>
        <w:tc>
          <w:tcPr>
            <w:tcW w:w="994" w:type="pct"/>
            <w:tcBorders>
              <w:top w:val="single" w:color="auto" w:sz="4" w:space="0"/>
              <w:left w:val="single" w:color="auto" w:sz="4" w:space="0"/>
              <w:bottom w:val="single" w:color="auto" w:sz="4" w:space="0"/>
              <w:right w:val="single" w:color="auto" w:sz="4" w:space="0"/>
            </w:tcBorders>
            <w:vAlign w:val="center"/>
          </w:tcPr>
          <w:p w14:paraId="29FF33E9">
            <w:pPr>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眼睛防护</w:t>
            </w:r>
          </w:p>
        </w:tc>
        <w:tc>
          <w:tcPr>
            <w:tcW w:w="3544" w:type="pct"/>
            <w:gridSpan w:val="6"/>
            <w:tcBorders>
              <w:top w:val="single" w:color="auto" w:sz="4" w:space="0"/>
              <w:left w:val="single" w:color="auto" w:sz="4" w:space="0"/>
              <w:bottom w:val="single" w:color="auto" w:sz="4" w:space="0"/>
              <w:right w:val="single" w:color="auto" w:sz="4" w:space="0"/>
            </w:tcBorders>
            <w:vAlign w:val="center"/>
          </w:tcPr>
          <w:p w14:paraId="3E772C04">
            <w:pPr>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戴化学安全防护眼镜</w:t>
            </w:r>
          </w:p>
        </w:tc>
      </w:tr>
      <w:tr w14:paraId="3E048B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0" w:type="pct"/>
            <w:vMerge w:val="continue"/>
            <w:tcBorders>
              <w:top w:val="single" w:color="auto" w:sz="4" w:space="0"/>
              <w:left w:val="single" w:color="auto" w:sz="4" w:space="0"/>
              <w:bottom w:val="single" w:color="auto" w:sz="4" w:space="0"/>
              <w:right w:val="single" w:color="auto" w:sz="4" w:space="0"/>
            </w:tcBorders>
            <w:vAlign w:val="center"/>
          </w:tcPr>
          <w:p w14:paraId="4637A328">
            <w:pPr>
              <w:widowControl/>
              <w:jc w:val="left"/>
              <w:rPr>
                <w:rFonts w:ascii="Times New Roman" w:hAnsi="Times New Roman" w:eastAsia="宋体" w:cs="Times New Roman"/>
                <w:kern w:val="0"/>
                <w:szCs w:val="21"/>
              </w:rPr>
            </w:pPr>
          </w:p>
        </w:tc>
        <w:tc>
          <w:tcPr>
            <w:tcW w:w="994" w:type="pct"/>
            <w:tcBorders>
              <w:top w:val="single" w:color="auto" w:sz="4" w:space="0"/>
              <w:left w:val="single" w:color="auto" w:sz="4" w:space="0"/>
              <w:bottom w:val="single" w:color="auto" w:sz="4" w:space="0"/>
              <w:right w:val="single" w:color="auto" w:sz="4" w:space="0"/>
            </w:tcBorders>
            <w:vAlign w:val="center"/>
          </w:tcPr>
          <w:p w14:paraId="5F7AFFEF">
            <w:pPr>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身体防护</w:t>
            </w:r>
          </w:p>
        </w:tc>
        <w:tc>
          <w:tcPr>
            <w:tcW w:w="3544" w:type="pct"/>
            <w:gridSpan w:val="6"/>
            <w:tcBorders>
              <w:top w:val="single" w:color="auto" w:sz="4" w:space="0"/>
              <w:left w:val="single" w:color="auto" w:sz="4" w:space="0"/>
              <w:bottom w:val="single" w:color="auto" w:sz="4" w:space="0"/>
              <w:right w:val="single" w:color="auto" w:sz="4" w:space="0"/>
            </w:tcBorders>
            <w:vAlign w:val="center"/>
          </w:tcPr>
          <w:p w14:paraId="0CB95BD4">
            <w:pPr>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穿一般作业防护服</w:t>
            </w:r>
          </w:p>
        </w:tc>
      </w:tr>
      <w:tr w14:paraId="20FD18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0" w:type="pct"/>
            <w:vMerge w:val="continue"/>
            <w:tcBorders>
              <w:top w:val="single" w:color="auto" w:sz="4" w:space="0"/>
              <w:left w:val="single" w:color="auto" w:sz="4" w:space="0"/>
              <w:bottom w:val="single" w:color="auto" w:sz="4" w:space="0"/>
              <w:right w:val="single" w:color="auto" w:sz="4" w:space="0"/>
            </w:tcBorders>
            <w:vAlign w:val="center"/>
          </w:tcPr>
          <w:p w14:paraId="4F7B36AF">
            <w:pPr>
              <w:widowControl/>
              <w:jc w:val="left"/>
              <w:rPr>
                <w:rFonts w:ascii="Times New Roman" w:hAnsi="Times New Roman" w:eastAsia="宋体" w:cs="Times New Roman"/>
                <w:kern w:val="0"/>
                <w:szCs w:val="21"/>
              </w:rPr>
            </w:pPr>
          </w:p>
        </w:tc>
        <w:tc>
          <w:tcPr>
            <w:tcW w:w="994" w:type="pct"/>
            <w:tcBorders>
              <w:top w:val="single" w:color="auto" w:sz="4" w:space="0"/>
              <w:left w:val="single" w:color="auto" w:sz="4" w:space="0"/>
              <w:bottom w:val="single" w:color="auto" w:sz="4" w:space="0"/>
              <w:right w:val="single" w:color="auto" w:sz="4" w:space="0"/>
            </w:tcBorders>
            <w:vAlign w:val="center"/>
          </w:tcPr>
          <w:p w14:paraId="44EDC63E">
            <w:pPr>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手防护</w:t>
            </w:r>
          </w:p>
        </w:tc>
        <w:tc>
          <w:tcPr>
            <w:tcW w:w="3544" w:type="pct"/>
            <w:gridSpan w:val="6"/>
            <w:tcBorders>
              <w:top w:val="single" w:color="auto" w:sz="4" w:space="0"/>
              <w:left w:val="single" w:color="auto" w:sz="4" w:space="0"/>
              <w:bottom w:val="single" w:color="auto" w:sz="4" w:space="0"/>
              <w:right w:val="single" w:color="auto" w:sz="4" w:space="0"/>
            </w:tcBorders>
            <w:vAlign w:val="center"/>
          </w:tcPr>
          <w:p w14:paraId="70DB1D39">
            <w:pPr>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戴橡胶耐油手套</w:t>
            </w:r>
          </w:p>
        </w:tc>
      </w:tr>
      <w:tr w14:paraId="571676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0" w:type="pct"/>
            <w:vMerge w:val="continue"/>
            <w:tcBorders>
              <w:top w:val="single" w:color="auto" w:sz="4" w:space="0"/>
              <w:left w:val="single" w:color="auto" w:sz="4" w:space="0"/>
              <w:bottom w:val="single" w:color="auto" w:sz="4" w:space="0"/>
              <w:right w:val="single" w:color="auto" w:sz="4" w:space="0"/>
            </w:tcBorders>
            <w:vAlign w:val="center"/>
          </w:tcPr>
          <w:p w14:paraId="28A99B1E">
            <w:pPr>
              <w:widowControl/>
              <w:jc w:val="left"/>
              <w:rPr>
                <w:rFonts w:ascii="Times New Roman" w:hAnsi="Times New Roman" w:eastAsia="宋体" w:cs="Times New Roman"/>
                <w:kern w:val="0"/>
                <w:szCs w:val="21"/>
              </w:rPr>
            </w:pPr>
          </w:p>
        </w:tc>
        <w:tc>
          <w:tcPr>
            <w:tcW w:w="994" w:type="pct"/>
            <w:tcBorders>
              <w:top w:val="single" w:color="auto" w:sz="4" w:space="0"/>
              <w:left w:val="single" w:color="auto" w:sz="4" w:space="0"/>
              <w:bottom w:val="single" w:color="auto" w:sz="4" w:space="0"/>
              <w:right w:val="single" w:color="auto" w:sz="4" w:space="0"/>
            </w:tcBorders>
            <w:vAlign w:val="center"/>
          </w:tcPr>
          <w:p w14:paraId="0DB08CB1">
            <w:pPr>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其他</w:t>
            </w:r>
          </w:p>
        </w:tc>
        <w:tc>
          <w:tcPr>
            <w:tcW w:w="3544" w:type="pct"/>
            <w:gridSpan w:val="6"/>
            <w:tcBorders>
              <w:top w:val="single" w:color="auto" w:sz="4" w:space="0"/>
              <w:left w:val="single" w:color="auto" w:sz="4" w:space="0"/>
              <w:bottom w:val="single" w:color="auto" w:sz="4" w:space="0"/>
              <w:right w:val="single" w:color="auto" w:sz="4" w:space="0"/>
            </w:tcBorders>
            <w:vAlign w:val="center"/>
          </w:tcPr>
          <w:p w14:paraId="49121E05">
            <w:pPr>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工作现场严禁吸烟。避免长期反复接触。</w:t>
            </w:r>
          </w:p>
        </w:tc>
      </w:tr>
      <w:tr w14:paraId="151FFB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0" w:type="pct"/>
            <w:vMerge w:val="restart"/>
            <w:tcBorders>
              <w:top w:val="single" w:color="auto" w:sz="4" w:space="0"/>
              <w:left w:val="single" w:color="auto" w:sz="4" w:space="0"/>
              <w:bottom w:val="single" w:color="auto" w:sz="4" w:space="0"/>
              <w:right w:val="single" w:color="auto" w:sz="4" w:space="0"/>
            </w:tcBorders>
            <w:vAlign w:val="center"/>
          </w:tcPr>
          <w:p w14:paraId="13D61119">
            <w:pPr>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应急</w:t>
            </w:r>
          </w:p>
          <w:p w14:paraId="165A96CB">
            <w:pPr>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措施</w:t>
            </w:r>
          </w:p>
        </w:tc>
        <w:tc>
          <w:tcPr>
            <w:tcW w:w="994" w:type="pct"/>
            <w:tcBorders>
              <w:top w:val="single" w:color="auto" w:sz="4" w:space="0"/>
              <w:left w:val="single" w:color="auto" w:sz="4" w:space="0"/>
              <w:bottom w:val="single" w:color="auto" w:sz="4" w:space="0"/>
              <w:right w:val="single" w:color="auto" w:sz="4" w:space="0"/>
            </w:tcBorders>
            <w:vAlign w:val="center"/>
          </w:tcPr>
          <w:p w14:paraId="2C57B1C1">
            <w:pPr>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急救措施</w:t>
            </w:r>
          </w:p>
        </w:tc>
        <w:tc>
          <w:tcPr>
            <w:tcW w:w="3544" w:type="pct"/>
            <w:gridSpan w:val="6"/>
            <w:tcBorders>
              <w:top w:val="single" w:color="auto" w:sz="4" w:space="0"/>
              <w:left w:val="single" w:color="auto" w:sz="4" w:space="0"/>
              <w:bottom w:val="single" w:color="auto" w:sz="4" w:space="0"/>
              <w:right w:val="single" w:color="auto" w:sz="4" w:space="0"/>
            </w:tcBorders>
            <w:vAlign w:val="center"/>
          </w:tcPr>
          <w:p w14:paraId="3B4B01F2">
            <w:pPr>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皮肤接触：立即脱去被污染的衣着，用大量清水冲洗。</w:t>
            </w:r>
          </w:p>
          <w:p w14:paraId="479669AB">
            <w:pPr>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眼睛接触：立即提起眼睑，用大量流动清水或生理盐水冲洗至少</w:t>
            </w:r>
            <w:r>
              <w:rPr>
                <w:rFonts w:ascii="Times New Roman" w:hAnsi="Times New Roman" w:eastAsia="宋体" w:cs="Times New Roman"/>
                <w:kern w:val="0"/>
                <w:szCs w:val="21"/>
              </w:rPr>
              <w:t>15</w:t>
            </w:r>
            <w:r>
              <w:rPr>
                <w:rFonts w:hint="eastAsia" w:ascii="Times New Roman" w:hAnsi="Times New Roman" w:eastAsia="宋体" w:cs="Times New Roman"/>
                <w:kern w:val="0"/>
                <w:szCs w:val="21"/>
              </w:rPr>
              <w:t>分钟。就医。</w:t>
            </w:r>
          </w:p>
          <w:p w14:paraId="7060AD45">
            <w:pPr>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吸入：迅速脱离现场至空气新鲜处，保持呼吸道通畅，呼吸困难，给输氧；如呼吸停止，立即进行人工呼吸，就医。</w:t>
            </w:r>
          </w:p>
          <w:p w14:paraId="47E41C56">
            <w:pPr>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食入：饮足量温水，催吐，就医。</w:t>
            </w:r>
          </w:p>
        </w:tc>
      </w:tr>
      <w:tr w14:paraId="1F54A3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0" w:type="pct"/>
            <w:vMerge w:val="continue"/>
            <w:tcBorders>
              <w:top w:val="single" w:color="auto" w:sz="4" w:space="0"/>
              <w:left w:val="single" w:color="auto" w:sz="4" w:space="0"/>
              <w:bottom w:val="single" w:color="auto" w:sz="4" w:space="0"/>
              <w:right w:val="single" w:color="auto" w:sz="4" w:space="0"/>
            </w:tcBorders>
            <w:vAlign w:val="center"/>
          </w:tcPr>
          <w:p w14:paraId="06F53D02">
            <w:pPr>
              <w:widowControl/>
              <w:jc w:val="left"/>
              <w:rPr>
                <w:rFonts w:ascii="Times New Roman" w:hAnsi="Times New Roman" w:eastAsia="宋体" w:cs="Times New Roman"/>
                <w:kern w:val="0"/>
                <w:szCs w:val="21"/>
              </w:rPr>
            </w:pPr>
          </w:p>
        </w:tc>
        <w:tc>
          <w:tcPr>
            <w:tcW w:w="994" w:type="pct"/>
            <w:tcBorders>
              <w:top w:val="single" w:color="auto" w:sz="4" w:space="0"/>
              <w:left w:val="single" w:color="auto" w:sz="4" w:space="0"/>
              <w:bottom w:val="single" w:color="auto" w:sz="4" w:space="0"/>
              <w:right w:val="single" w:color="auto" w:sz="4" w:space="0"/>
            </w:tcBorders>
            <w:vAlign w:val="center"/>
          </w:tcPr>
          <w:p w14:paraId="093228E8">
            <w:pPr>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泄漏处置</w:t>
            </w:r>
          </w:p>
        </w:tc>
        <w:tc>
          <w:tcPr>
            <w:tcW w:w="3544" w:type="pct"/>
            <w:gridSpan w:val="6"/>
            <w:tcBorders>
              <w:top w:val="single" w:color="auto" w:sz="4" w:space="0"/>
              <w:left w:val="single" w:color="auto" w:sz="4" w:space="0"/>
              <w:bottom w:val="single" w:color="auto" w:sz="4" w:space="0"/>
              <w:right w:val="single" w:color="auto" w:sz="4" w:space="0"/>
            </w:tcBorders>
            <w:vAlign w:val="center"/>
          </w:tcPr>
          <w:p w14:paraId="64580214">
            <w:pPr>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迅速撤离泄漏污染区人员至安全区，并进行隔离，严格限制出入。切断火源。建议应急处理人员戴自给正压式呼吸器，穿一般作业工作服。尽可能切断泄漏源。防止流入限制性空间。小量泄漏：用砂土或其他惰性材料吸收。大量泄漏：构筑围堤或挖坑收入。用泵转移至槽车或专用收集器内，回收或运至废物处理场所处置。</w:t>
            </w:r>
          </w:p>
        </w:tc>
      </w:tr>
      <w:tr w14:paraId="4ACD3E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trPr>
        <w:tc>
          <w:tcPr>
            <w:tcW w:w="460" w:type="pct"/>
            <w:tcBorders>
              <w:top w:val="single" w:color="auto" w:sz="4" w:space="0"/>
              <w:left w:val="single" w:color="auto" w:sz="4" w:space="0"/>
              <w:bottom w:val="single" w:color="auto" w:sz="4" w:space="0"/>
              <w:right w:val="single" w:color="auto" w:sz="4" w:space="0"/>
            </w:tcBorders>
            <w:vAlign w:val="center"/>
          </w:tcPr>
          <w:p w14:paraId="0D0368CF">
            <w:pPr>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储运</w:t>
            </w:r>
          </w:p>
        </w:tc>
        <w:tc>
          <w:tcPr>
            <w:tcW w:w="4539" w:type="pct"/>
            <w:gridSpan w:val="7"/>
            <w:tcBorders>
              <w:top w:val="single" w:color="auto" w:sz="4" w:space="0"/>
              <w:left w:val="single" w:color="auto" w:sz="4" w:space="0"/>
              <w:bottom w:val="single" w:color="auto" w:sz="4" w:space="0"/>
              <w:right w:val="single" w:color="auto" w:sz="4" w:space="0"/>
            </w:tcBorders>
            <w:vAlign w:val="center"/>
          </w:tcPr>
          <w:p w14:paraId="56D880AD">
            <w:pPr>
              <w:spacing w:line="240" w:lineRule="exact"/>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储存于阴凉、通风的库房。远离火种、热源。应与氧化剂、卤素分开存放，切忌混储。采用防爆型照明、通风设施。禁止使用易产生火花的机械设备和工具。储区应备有泄漏应急处理设备和合适的收容材料。运输前应先检查包装容器是否完整、密封，运输过程中要确保容器不泄漏、不倒塌、不坠落、不损坏。运输时运输车辆应配备相应品种和数量的消防器材及泄漏应急处理设备。夏季最好早晚运输。运输时所用的槽（罐）车应有接地链，槽内可设孔隔板以减少振荡产生静电。严禁与氧化剂、卤素、食用化学品等混装混运。运输途中应防暴晒、雨淋，防高温。中途停留时应远离火种、热源、高温区。装运该物品的车辆排气管必须配备阻火装置，禁止使用易产生火花的机械设备和工具装卸。运输车船必须彻底清洗、消毒，否则不得装运其他物品。船运时，配装位置应远离卧室、厨房，并与机舱、电源、火源等部位隔离。公路运输时要按规定路线行驶。</w:t>
            </w:r>
          </w:p>
        </w:tc>
      </w:tr>
    </w:tbl>
    <w:p w14:paraId="3EE44DB5">
      <w:pPr>
        <w:topLinePunct/>
        <w:spacing w:before="156" w:beforeLines="50" w:line="360" w:lineRule="auto"/>
        <w:rPr>
          <w:rFonts w:hint="eastAsia" w:ascii="黑体" w:hAnsi="黑体" w:eastAsia="宋体" w:cs="Times New Roman"/>
          <w:b/>
          <w:kern w:val="0"/>
          <w:sz w:val="24"/>
          <w:szCs w:val="24"/>
        </w:rPr>
      </w:pPr>
      <w:r>
        <w:rPr>
          <w:rFonts w:hint="eastAsia" w:ascii="黑体" w:hAnsi="黑体" w:eastAsia="宋体" w:cs="Times New Roman"/>
          <w:b/>
          <w:kern w:val="0"/>
          <w:sz w:val="24"/>
          <w:szCs w:val="24"/>
        </w:rPr>
        <w:t>表6.9-4             汽油的理化性质及危险特性说明</w:t>
      </w:r>
    </w:p>
    <w:tbl>
      <w:tblPr>
        <w:tblStyle w:val="3198"/>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3"/>
        <w:gridCol w:w="1619"/>
        <w:gridCol w:w="1297"/>
        <w:gridCol w:w="1728"/>
        <w:gridCol w:w="1161"/>
        <w:gridCol w:w="320"/>
        <w:gridCol w:w="1028"/>
        <w:gridCol w:w="805"/>
      </w:tblGrid>
      <w:tr w14:paraId="306AE1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pct"/>
            <w:vMerge w:val="restart"/>
            <w:tcBorders>
              <w:top w:val="single" w:color="auto" w:sz="4" w:space="0"/>
              <w:left w:val="single" w:color="auto" w:sz="4" w:space="0"/>
              <w:bottom w:val="single" w:color="auto" w:sz="4" w:space="0"/>
              <w:right w:val="single" w:color="auto" w:sz="4" w:space="0"/>
            </w:tcBorders>
            <w:vAlign w:val="center"/>
          </w:tcPr>
          <w:p w14:paraId="5785E6FA">
            <w:pPr>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标识</w:t>
            </w:r>
          </w:p>
        </w:tc>
        <w:tc>
          <w:tcPr>
            <w:tcW w:w="905" w:type="pct"/>
            <w:tcBorders>
              <w:top w:val="single" w:color="auto" w:sz="4" w:space="0"/>
              <w:left w:val="single" w:color="auto" w:sz="4" w:space="0"/>
              <w:bottom w:val="single" w:color="auto" w:sz="4" w:space="0"/>
              <w:right w:val="single" w:color="auto" w:sz="4" w:space="0"/>
            </w:tcBorders>
            <w:vAlign w:val="center"/>
          </w:tcPr>
          <w:p w14:paraId="46FAF6F0">
            <w:pPr>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汽油</w:t>
            </w:r>
          </w:p>
        </w:tc>
        <w:tc>
          <w:tcPr>
            <w:tcW w:w="725" w:type="pct"/>
            <w:tcBorders>
              <w:top w:val="single" w:color="auto" w:sz="4" w:space="0"/>
              <w:left w:val="single" w:color="auto" w:sz="4" w:space="0"/>
              <w:bottom w:val="single" w:color="auto" w:sz="4" w:space="0"/>
              <w:right w:val="single" w:color="auto" w:sz="4" w:space="0"/>
            </w:tcBorders>
            <w:vAlign w:val="center"/>
          </w:tcPr>
          <w:p w14:paraId="24E0212B">
            <w:pPr>
              <w:jc w:val="center"/>
              <w:rPr>
                <w:rFonts w:ascii="Times New Roman" w:hAnsi="Times New Roman" w:eastAsia="宋体" w:cs="Times New Roman"/>
                <w:kern w:val="0"/>
                <w:szCs w:val="21"/>
              </w:rPr>
            </w:pPr>
            <w:r>
              <w:rPr>
                <w:rFonts w:ascii="Times New Roman" w:hAnsi="Times New Roman" w:eastAsia="宋体" w:cs="Times New Roman"/>
                <w:kern w:val="0"/>
                <w:szCs w:val="21"/>
              </w:rPr>
              <w:t>CAS</w:t>
            </w:r>
          </w:p>
        </w:tc>
        <w:tc>
          <w:tcPr>
            <w:tcW w:w="966" w:type="pct"/>
            <w:tcBorders>
              <w:top w:val="single" w:color="auto" w:sz="4" w:space="0"/>
              <w:left w:val="single" w:color="auto" w:sz="4" w:space="0"/>
              <w:bottom w:val="single" w:color="auto" w:sz="4" w:space="0"/>
              <w:right w:val="single" w:color="auto" w:sz="4" w:space="0"/>
            </w:tcBorders>
            <w:vAlign w:val="center"/>
          </w:tcPr>
          <w:p w14:paraId="45652924">
            <w:pPr>
              <w:jc w:val="center"/>
              <w:rPr>
                <w:rFonts w:ascii="Times New Roman" w:hAnsi="Times New Roman" w:eastAsia="宋体" w:cs="Times New Roman"/>
                <w:kern w:val="0"/>
                <w:szCs w:val="21"/>
              </w:rPr>
            </w:pPr>
            <w:r>
              <w:rPr>
                <w:rFonts w:ascii="Times New Roman" w:hAnsi="Times New Roman" w:eastAsia="宋体" w:cs="Times New Roman"/>
                <w:kern w:val="0"/>
                <w:szCs w:val="21"/>
              </w:rPr>
              <w:t>8006</w:t>
            </w:r>
            <w:r>
              <w:rPr>
                <w:rFonts w:hint="eastAsia" w:ascii="Times New Roman" w:hAnsi="Times New Roman" w:eastAsia="宋体" w:cs="Times New Roman"/>
                <w:kern w:val="0"/>
                <w:szCs w:val="21"/>
              </w:rPr>
              <w:t>-</w:t>
            </w:r>
            <w:r>
              <w:rPr>
                <w:rFonts w:ascii="Times New Roman" w:hAnsi="Times New Roman" w:eastAsia="宋体" w:cs="Times New Roman"/>
                <w:kern w:val="0"/>
                <w:szCs w:val="21"/>
              </w:rPr>
              <w:t>61</w:t>
            </w:r>
            <w:r>
              <w:rPr>
                <w:rFonts w:hint="eastAsia" w:ascii="Times New Roman" w:hAnsi="Times New Roman" w:eastAsia="宋体" w:cs="Times New Roman"/>
                <w:kern w:val="0"/>
                <w:szCs w:val="21"/>
              </w:rPr>
              <w:t>-</w:t>
            </w:r>
            <w:r>
              <w:rPr>
                <w:rFonts w:ascii="Times New Roman" w:hAnsi="Times New Roman" w:eastAsia="宋体" w:cs="Times New Roman"/>
                <w:kern w:val="0"/>
                <w:szCs w:val="21"/>
              </w:rPr>
              <w:t>9</w:t>
            </w:r>
          </w:p>
        </w:tc>
        <w:tc>
          <w:tcPr>
            <w:tcW w:w="828" w:type="pct"/>
            <w:gridSpan w:val="2"/>
            <w:tcBorders>
              <w:top w:val="single" w:color="auto" w:sz="4" w:space="0"/>
              <w:left w:val="single" w:color="auto" w:sz="4" w:space="0"/>
              <w:bottom w:val="single" w:color="auto" w:sz="4" w:space="0"/>
              <w:right w:val="single" w:color="auto" w:sz="4" w:space="0"/>
            </w:tcBorders>
            <w:vAlign w:val="center"/>
          </w:tcPr>
          <w:p w14:paraId="54E81E99">
            <w:pPr>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英文名</w:t>
            </w:r>
          </w:p>
        </w:tc>
        <w:tc>
          <w:tcPr>
            <w:tcW w:w="1024" w:type="pct"/>
            <w:gridSpan w:val="2"/>
            <w:tcBorders>
              <w:top w:val="single" w:color="auto" w:sz="4" w:space="0"/>
              <w:left w:val="single" w:color="auto" w:sz="4" w:space="0"/>
              <w:bottom w:val="single" w:color="auto" w:sz="4" w:space="0"/>
              <w:right w:val="single" w:color="auto" w:sz="4" w:space="0"/>
            </w:tcBorders>
            <w:vAlign w:val="center"/>
          </w:tcPr>
          <w:p w14:paraId="67EAA939">
            <w:pPr>
              <w:jc w:val="center"/>
              <w:rPr>
                <w:rFonts w:ascii="Times New Roman" w:hAnsi="Times New Roman" w:eastAsia="宋体" w:cs="Times New Roman"/>
                <w:kern w:val="0"/>
                <w:szCs w:val="21"/>
              </w:rPr>
            </w:pPr>
            <w:r>
              <w:rPr>
                <w:rFonts w:ascii="Times New Roman" w:hAnsi="Times New Roman" w:eastAsia="宋体" w:cs="Times New Roman"/>
                <w:kern w:val="0"/>
                <w:szCs w:val="21"/>
              </w:rPr>
              <w:t>Gasoline;petrol</w:t>
            </w:r>
          </w:p>
        </w:tc>
      </w:tr>
      <w:tr w14:paraId="509031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auto" w:sz="4" w:space="0"/>
              <w:left w:val="single" w:color="auto" w:sz="4" w:space="0"/>
              <w:bottom w:val="single" w:color="auto" w:sz="4" w:space="0"/>
              <w:right w:val="single" w:color="auto" w:sz="4" w:space="0"/>
            </w:tcBorders>
            <w:vAlign w:val="center"/>
          </w:tcPr>
          <w:p w14:paraId="0F4C48CC">
            <w:pPr>
              <w:widowControl/>
              <w:jc w:val="left"/>
              <w:rPr>
                <w:rFonts w:ascii="Times New Roman" w:hAnsi="Times New Roman" w:eastAsia="宋体" w:cs="Times New Roman"/>
                <w:kern w:val="0"/>
                <w:szCs w:val="21"/>
              </w:rPr>
            </w:pPr>
          </w:p>
        </w:tc>
        <w:tc>
          <w:tcPr>
            <w:tcW w:w="905" w:type="pct"/>
            <w:tcBorders>
              <w:top w:val="single" w:color="auto" w:sz="4" w:space="0"/>
              <w:left w:val="single" w:color="auto" w:sz="4" w:space="0"/>
              <w:bottom w:val="single" w:color="auto" w:sz="4" w:space="0"/>
              <w:right w:val="single" w:color="auto" w:sz="4" w:space="0"/>
            </w:tcBorders>
            <w:vAlign w:val="center"/>
          </w:tcPr>
          <w:p w14:paraId="7C91735A">
            <w:pPr>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主要成分</w:t>
            </w:r>
          </w:p>
        </w:tc>
        <w:tc>
          <w:tcPr>
            <w:tcW w:w="1691" w:type="pct"/>
            <w:gridSpan w:val="2"/>
            <w:tcBorders>
              <w:top w:val="single" w:color="auto" w:sz="4" w:space="0"/>
              <w:left w:val="single" w:color="auto" w:sz="4" w:space="0"/>
              <w:bottom w:val="single" w:color="auto" w:sz="4" w:space="0"/>
              <w:right w:val="single" w:color="auto" w:sz="4" w:space="0"/>
            </w:tcBorders>
            <w:vAlign w:val="center"/>
          </w:tcPr>
          <w:p w14:paraId="73033B34">
            <w:pPr>
              <w:jc w:val="center"/>
              <w:rPr>
                <w:rFonts w:ascii="Times New Roman" w:hAnsi="Times New Roman" w:eastAsia="宋体" w:cs="Times New Roman"/>
                <w:kern w:val="0"/>
                <w:szCs w:val="21"/>
              </w:rPr>
            </w:pPr>
            <w:r>
              <w:rPr>
                <w:rFonts w:ascii="Times New Roman" w:hAnsi="Times New Roman" w:eastAsia="宋体" w:cs="Times New Roman"/>
                <w:kern w:val="0"/>
                <w:szCs w:val="21"/>
              </w:rPr>
              <w:t>C</w:t>
            </w:r>
            <w:r>
              <w:rPr>
                <w:rFonts w:ascii="Times New Roman" w:hAnsi="Times New Roman" w:eastAsia="宋体" w:cs="Times New Roman"/>
                <w:kern w:val="0"/>
                <w:szCs w:val="21"/>
                <w:vertAlign w:val="subscript"/>
              </w:rPr>
              <w:t>4</w:t>
            </w:r>
            <w:r>
              <w:rPr>
                <w:rFonts w:hint="eastAsia" w:ascii="Times New Roman" w:hAnsi="Times New Roman" w:eastAsia="宋体" w:cs="Times New Roman"/>
                <w:kern w:val="0"/>
                <w:szCs w:val="21"/>
              </w:rPr>
              <w:t>～</w:t>
            </w:r>
            <w:r>
              <w:rPr>
                <w:rFonts w:ascii="Times New Roman" w:hAnsi="Times New Roman" w:eastAsia="宋体" w:cs="Times New Roman"/>
                <w:kern w:val="0"/>
                <w:szCs w:val="21"/>
              </w:rPr>
              <w:t>C</w:t>
            </w:r>
            <w:r>
              <w:rPr>
                <w:rFonts w:ascii="Times New Roman" w:hAnsi="Times New Roman" w:eastAsia="宋体" w:cs="Times New Roman"/>
                <w:kern w:val="0"/>
                <w:szCs w:val="21"/>
                <w:vertAlign w:val="subscript"/>
              </w:rPr>
              <w:t>12</w:t>
            </w:r>
            <w:r>
              <w:rPr>
                <w:rFonts w:hint="eastAsia" w:ascii="Times New Roman" w:hAnsi="Times New Roman" w:eastAsia="宋体" w:cs="Times New Roman"/>
                <w:kern w:val="0"/>
                <w:szCs w:val="21"/>
              </w:rPr>
              <w:t>脂肪烃和环烷烃</w:t>
            </w:r>
          </w:p>
        </w:tc>
        <w:tc>
          <w:tcPr>
            <w:tcW w:w="828" w:type="pct"/>
            <w:gridSpan w:val="2"/>
            <w:tcBorders>
              <w:top w:val="single" w:color="auto" w:sz="4" w:space="0"/>
              <w:left w:val="single" w:color="auto" w:sz="4" w:space="0"/>
              <w:bottom w:val="single" w:color="auto" w:sz="4" w:space="0"/>
              <w:right w:val="single" w:color="auto" w:sz="4" w:space="0"/>
            </w:tcBorders>
            <w:vAlign w:val="center"/>
          </w:tcPr>
          <w:p w14:paraId="5E032F4D">
            <w:pPr>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危险货物编号</w:t>
            </w:r>
          </w:p>
        </w:tc>
        <w:tc>
          <w:tcPr>
            <w:tcW w:w="1024" w:type="pct"/>
            <w:gridSpan w:val="2"/>
            <w:tcBorders>
              <w:top w:val="single" w:color="auto" w:sz="4" w:space="0"/>
              <w:left w:val="single" w:color="auto" w:sz="4" w:space="0"/>
              <w:bottom w:val="single" w:color="auto" w:sz="4" w:space="0"/>
              <w:right w:val="single" w:color="auto" w:sz="4" w:space="0"/>
            </w:tcBorders>
            <w:vAlign w:val="center"/>
          </w:tcPr>
          <w:p w14:paraId="3B3A8F17">
            <w:pPr>
              <w:jc w:val="center"/>
              <w:rPr>
                <w:rFonts w:ascii="Times New Roman" w:hAnsi="Times New Roman" w:eastAsia="宋体" w:cs="Times New Roman"/>
                <w:kern w:val="0"/>
                <w:szCs w:val="21"/>
              </w:rPr>
            </w:pPr>
            <w:r>
              <w:rPr>
                <w:rFonts w:ascii="Times New Roman" w:hAnsi="Times New Roman" w:eastAsia="宋体" w:cs="Times New Roman"/>
                <w:kern w:val="0"/>
                <w:szCs w:val="21"/>
              </w:rPr>
              <w:t>31001</w:t>
            </w:r>
          </w:p>
        </w:tc>
      </w:tr>
      <w:tr w14:paraId="3564D4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pct"/>
            <w:vMerge w:val="restart"/>
            <w:tcBorders>
              <w:top w:val="single" w:color="auto" w:sz="4" w:space="0"/>
              <w:left w:val="single" w:color="auto" w:sz="4" w:space="0"/>
              <w:bottom w:val="single" w:color="auto" w:sz="4" w:space="0"/>
              <w:right w:val="single" w:color="auto" w:sz="4" w:space="0"/>
            </w:tcBorders>
            <w:vAlign w:val="center"/>
          </w:tcPr>
          <w:p w14:paraId="46C16AC3">
            <w:pPr>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理化</w:t>
            </w:r>
          </w:p>
          <w:p w14:paraId="05298F5D">
            <w:pPr>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性质</w:t>
            </w:r>
          </w:p>
        </w:tc>
        <w:tc>
          <w:tcPr>
            <w:tcW w:w="905" w:type="pct"/>
            <w:tcBorders>
              <w:top w:val="single" w:color="auto" w:sz="4" w:space="0"/>
              <w:left w:val="single" w:color="auto" w:sz="4" w:space="0"/>
              <w:bottom w:val="single" w:color="auto" w:sz="4" w:space="0"/>
              <w:right w:val="single" w:color="auto" w:sz="4" w:space="0"/>
            </w:tcBorders>
            <w:vAlign w:val="center"/>
          </w:tcPr>
          <w:p w14:paraId="266D9211">
            <w:pPr>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外观与性状</w:t>
            </w:r>
          </w:p>
        </w:tc>
        <w:tc>
          <w:tcPr>
            <w:tcW w:w="3544" w:type="pct"/>
            <w:gridSpan w:val="6"/>
            <w:tcBorders>
              <w:top w:val="single" w:color="auto" w:sz="4" w:space="0"/>
              <w:left w:val="single" w:color="auto" w:sz="4" w:space="0"/>
              <w:bottom w:val="single" w:color="auto" w:sz="4" w:space="0"/>
              <w:right w:val="single" w:color="auto" w:sz="4" w:space="0"/>
            </w:tcBorders>
            <w:vAlign w:val="center"/>
          </w:tcPr>
          <w:p w14:paraId="54896141">
            <w:pPr>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无色或淡黄色，易挥发液体，具有特殊臭味</w:t>
            </w:r>
          </w:p>
        </w:tc>
      </w:tr>
      <w:tr w14:paraId="1903D8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auto" w:sz="4" w:space="0"/>
              <w:left w:val="single" w:color="auto" w:sz="4" w:space="0"/>
              <w:bottom w:val="single" w:color="auto" w:sz="4" w:space="0"/>
              <w:right w:val="single" w:color="auto" w:sz="4" w:space="0"/>
            </w:tcBorders>
            <w:vAlign w:val="center"/>
          </w:tcPr>
          <w:p w14:paraId="783CF78D">
            <w:pPr>
              <w:widowControl/>
              <w:jc w:val="left"/>
              <w:rPr>
                <w:rFonts w:ascii="Times New Roman" w:hAnsi="Times New Roman" w:eastAsia="宋体" w:cs="Times New Roman"/>
                <w:kern w:val="0"/>
                <w:szCs w:val="21"/>
              </w:rPr>
            </w:pPr>
          </w:p>
        </w:tc>
        <w:tc>
          <w:tcPr>
            <w:tcW w:w="905" w:type="pct"/>
            <w:tcBorders>
              <w:top w:val="single" w:color="auto" w:sz="4" w:space="0"/>
              <w:left w:val="single" w:color="auto" w:sz="4" w:space="0"/>
              <w:bottom w:val="single" w:color="auto" w:sz="4" w:space="0"/>
              <w:right w:val="single" w:color="auto" w:sz="4" w:space="0"/>
            </w:tcBorders>
            <w:vAlign w:val="center"/>
          </w:tcPr>
          <w:p w14:paraId="55F1D3BB">
            <w:pPr>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沸点（℃）</w:t>
            </w:r>
          </w:p>
        </w:tc>
        <w:tc>
          <w:tcPr>
            <w:tcW w:w="725" w:type="pct"/>
            <w:tcBorders>
              <w:top w:val="single" w:color="auto" w:sz="4" w:space="0"/>
              <w:left w:val="single" w:color="auto" w:sz="4" w:space="0"/>
              <w:bottom w:val="single" w:color="auto" w:sz="4" w:space="0"/>
              <w:right w:val="single" w:color="auto" w:sz="4" w:space="0"/>
            </w:tcBorders>
            <w:vAlign w:val="center"/>
          </w:tcPr>
          <w:p w14:paraId="3954A259">
            <w:pPr>
              <w:jc w:val="center"/>
              <w:rPr>
                <w:rFonts w:ascii="Times New Roman" w:hAnsi="Times New Roman" w:eastAsia="宋体" w:cs="Times New Roman"/>
                <w:kern w:val="0"/>
                <w:szCs w:val="21"/>
              </w:rPr>
            </w:pPr>
            <w:r>
              <w:rPr>
                <w:rFonts w:ascii="Times New Roman" w:hAnsi="Times New Roman" w:eastAsia="宋体" w:cs="Times New Roman"/>
                <w:kern w:val="0"/>
                <w:szCs w:val="21"/>
              </w:rPr>
              <w:t>40</w:t>
            </w:r>
            <w:r>
              <w:rPr>
                <w:rFonts w:hint="eastAsia" w:ascii="Times New Roman" w:hAnsi="Times New Roman" w:eastAsia="宋体" w:cs="Times New Roman"/>
                <w:kern w:val="0"/>
                <w:szCs w:val="21"/>
              </w:rPr>
              <w:t>～</w:t>
            </w:r>
            <w:r>
              <w:rPr>
                <w:rFonts w:ascii="Times New Roman" w:hAnsi="Times New Roman" w:eastAsia="宋体" w:cs="Times New Roman"/>
                <w:kern w:val="0"/>
                <w:szCs w:val="21"/>
              </w:rPr>
              <w:t>200</w:t>
            </w:r>
          </w:p>
        </w:tc>
        <w:tc>
          <w:tcPr>
            <w:tcW w:w="966" w:type="pct"/>
            <w:tcBorders>
              <w:top w:val="single" w:color="auto" w:sz="4" w:space="0"/>
              <w:left w:val="single" w:color="auto" w:sz="4" w:space="0"/>
              <w:bottom w:val="single" w:color="auto" w:sz="4" w:space="0"/>
              <w:right w:val="single" w:color="auto" w:sz="4" w:space="0"/>
            </w:tcBorders>
            <w:vAlign w:val="center"/>
          </w:tcPr>
          <w:p w14:paraId="7EE4FC02">
            <w:pPr>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蒸气压</w:t>
            </w:r>
          </w:p>
        </w:tc>
        <w:tc>
          <w:tcPr>
            <w:tcW w:w="1853" w:type="pct"/>
            <w:gridSpan w:val="4"/>
            <w:tcBorders>
              <w:top w:val="single" w:color="auto" w:sz="4" w:space="0"/>
              <w:left w:val="single" w:color="auto" w:sz="4" w:space="0"/>
              <w:bottom w:val="single" w:color="auto" w:sz="4" w:space="0"/>
              <w:right w:val="single" w:color="auto" w:sz="4" w:space="0"/>
            </w:tcBorders>
            <w:vAlign w:val="center"/>
          </w:tcPr>
          <w:p w14:paraId="31A4C41A">
            <w:pPr>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无资料</w:t>
            </w:r>
          </w:p>
        </w:tc>
      </w:tr>
      <w:tr w14:paraId="1638D2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auto" w:sz="4" w:space="0"/>
              <w:left w:val="single" w:color="auto" w:sz="4" w:space="0"/>
              <w:bottom w:val="single" w:color="auto" w:sz="4" w:space="0"/>
              <w:right w:val="single" w:color="auto" w:sz="4" w:space="0"/>
            </w:tcBorders>
            <w:vAlign w:val="center"/>
          </w:tcPr>
          <w:p w14:paraId="43887802">
            <w:pPr>
              <w:widowControl/>
              <w:jc w:val="left"/>
              <w:rPr>
                <w:rFonts w:ascii="Times New Roman" w:hAnsi="Times New Roman" w:eastAsia="宋体" w:cs="Times New Roman"/>
                <w:kern w:val="0"/>
                <w:szCs w:val="21"/>
              </w:rPr>
            </w:pPr>
          </w:p>
        </w:tc>
        <w:tc>
          <w:tcPr>
            <w:tcW w:w="905" w:type="pct"/>
            <w:tcBorders>
              <w:top w:val="single" w:color="auto" w:sz="4" w:space="0"/>
              <w:left w:val="single" w:color="auto" w:sz="4" w:space="0"/>
              <w:bottom w:val="single" w:color="auto" w:sz="4" w:space="0"/>
              <w:right w:val="single" w:color="auto" w:sz="4" w:space="0"/>
            </w:tcBorders>
            <w:vAlign w:val="center"/>
          </w:tcPr>
          <w:p w14:paraId="6570B9C5">
            <w:pPr>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熔点（℃）</w:t>
            </w:r>
          </w:p>
        </w:tc>
        <w:tc>
          <w:tcPr>
            <w:tcW w:w="725" w:type="pct"/>
            <w:tcBorders>
              <w:top w:val="single" w:color="auto" w:sz="4" w:space="0"/>
              <w:left w:val="single" w:color="auto" w:sz="4" w:space="0"/>
              <w:bottom w:val="single" w:color="auto" w:sz="4" w:space="0"/>
              <w:right w:val="single" w:color="auto" w:sz="4" w:space="0"/>
            </w:tcBorders>
            <w:vAlign w:val="center"/>
          </w:tcPr>
          <w:p w14:paraId="30939AA0">
            <w:pPr>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w:t>
            </w:r>
            <w:r>
              <w:rPr>
                <w:rFonts w:ascii="Times New Roman" w:hAnsi="Times New Roman" w:eastAsia="宋体" w:cs="Times New Roman"/>
                <w:kern w:val="0"/>
                <w:szCs w:val="21"/>
              </w:rPr>
              <w:t>29.56</w:t>
            </w:r>
          </w:p>
        </w:tc>
        <w:tc>
          <w:tcPr>
            <w:tcW w:w="966" w:type="pct"/>
            <w:tcBorders>
              <w:top w:val="single" w:color="auto" w:sz="4" w:space="0"/>
              <w:left w:val="single" w:color="auto" w:sz="4" w:space="0"/>
              <w:bottom w:val="single" w:color="auto" w:sz="4" w:space="0"/>
              <w:right w:val="single" w:color="auto" w:sz="4" w:space="0"/>
            </w:tcBorders>
            <w:vAlign w:val="center"/>
          </w:tcPr>
          <w:p w14:paraId="299FC0B9">
            <w:pPr>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相对密度</w:t>
            </w:r>
          </w:p>
          <w:p w14:paraId="70B12F74">
            <w:pPr>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（水=</w:t>
            </w:r>
            <w:r>
              <w:rPr>
                <w:rFonts w:ascii="Times New Roman" w:hAnsi="Times New Roman" w:eastAsia="宋体" w:cs="Times New Roman"/>
                <w:kern w:val="0"/>
                <w:szCs w:val="21"/>
              </w:rPr>
              <w:t>1</w:t>
            </w:r>
            <w:r>
              <w:rPr>
                <w:rFonts w:hint="eastAsia" w:ascii="Times New Roman" w:hAnsi="Times New Roman" w:eastAsia="宋体" w:cs="Times New Roman"/>
                <w:kern w:val="0"/>
                <w:szCs w:val="21"/>
              </w:rPr>
              <w:t>）</w:t>
            </w:r>
          </w:p>
        </w:tc>
        <w:tc>
          <w:tcPr>
            <w:tcW w:w="649" w:type="pct"/>
            <w:tcBorders>
              <w:top w:val="single" w:color="auto" w:sz="4" w:space="0"/>
              <w:left w:val="single" w:color="auto" w:sz="4" w:space="0"/>
              <w:bottom w:val="single" w:color="auto" w:sz="4" w:space="0"/>
              <w:right w:val="single" w:color="auto" w:sz="4" w:space="0"/>
            </w:tcBorders>
            <w:vAlign w:val="center"/>
          </w:tcPr>
          <w:p w14:paraId="58766276">
            <w:pPr>
              <w:jc w:val="center"/>
              <w:rPr>
                <w:rFonts w:ascii="Times New Roman" w:hAnsi="Times New Roman" w:eastAsia="宋体" w:cs="Times New Roman"/>
                <w:kern w:val="0"/>
                <w:szCs w:val="21"/>
              </w:rPr>
            </w:pPr>
            <w:r>
              <w:rPr>
                <w:rFonts w:ascii="Times New Roman" w:hAnsi="Times New Roman" w:eastAsia="宋体" w:cs="Times New Roman"/>
                <w:kern w:val="0"/>
                <w:szCs w:val="21"/>
              </w:rPr>
              <w:t>0.70</w:t>
            </w:r>
            <w:r>
              <w:rPr>
                <w:rFonts w:hint="eastAsia" w:ascii="Times New Roman" w:hAnsi="Times New Roman" w:eastAsia="宋体" w:cs="Times New Roman"/>
                <w:kern w:val="0"/>
                <w:szCs w:val="21"/>
              </w:rPr>
              <w:t>～</w:t>
            </w:r>
            <w:r>
              <w:rPr>
                <w:rFonts w:ascii="Times New Roman" w:hAnsi="Times New Roman" w:eastAsia="宋体" w:cs="Times New Roman"/>
                <w:kern w:val="0"/>
                <w:szCs w:val="21"/>
              </w:rPr>
              <w:t>0.79</w:t>
            </w:r>
          </w:p>
        </w:tc>
        <w:tc>
          <w:tcPr>
            <w:tcW w:w="754" w:type="pct"/>
            <w:gridSpan w:val="2"/>
            <w:tcBorders>
              <w:top w:val="single" w:color="auto" w:sz="4" w:space="0"/>
              <w:left w:val="single" w:color="auto" w:sz="4" w:space="0"/>
              <w:bottom w:val="single" w:color="auto" w:sz="4" w:space="0"/>
              <w:right w:val="single" w:color="auto" w:sz="4" w:space="0"/>
            </w:tcBorders>
            <w:vAlign w:val="center"/>
          </w:tcPr>
          <w:p w14:paraId="50AC234E">
            <w:pPr>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相对密度</w:t>
            </w:r>
          </w:p>
          <w:p w14:paraId="76D34A63">
            <w:pPr>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（空气=</w:t>
            </w:r>
            <w:r>
              <w:rPr>
                <w:rFonts w:ascii="Times New Roman" w:hAnsi="Times New Roman" w:eastAsia="宋体" w:cs="Times New Roman"/>
                <w:kern w:val="0"/>
                <w:szCs w:val="21"/>
              </w:rPr>
              <w:t>1</w:t>
            </w:r>
            <w:r>
              <w:rPr>
                <w:rFonts w:hint="eastAsia" w:ascii="Times New Roman" w:hAnsi="Times New Roman" w:eastAsia="宋体" w:cs="Times New Roman"/>
                <w:kern w:val="0"/>
                <w:szCs w:val="21"/>
              </w:rPr>
              <w:t>）</w:t>
            </w:r>
          </w:p>
        </w:tc>
        <w:tc>
          <w:tcPr>
            <w:tcW w:w="449" w:type="pct"/>
            <w:tcBorders>
              <w:top w:val="single" w:color="auto" w:sz="4" w:space="0"/>
              <w:left w:val="single" w:color="auto" w:sz="4" w:space="0"/>
              <w:bottom w:val="single" w:color="auto" w:sz="4" w:space="0"/>
              <w:right w:val="single" w:color="auto" w:sz="4" w:space="0"/>
            </w:tcBorders>
            <w:vAlign w:val="center"/>
          </w:tcPr>
          <w:p w14:paraId="22D9BD1D">
            <w:pPr>
              <w:jc w:val="center"/>
              <w:rPr>
                <w:rFonts w:ascii="Times New Roman" w:hAnsi="Times New Roman" w:eastAsia="宋体" w:cs="Times New Roman"/>
                <w:kern w:val="0"/>
                <w:szCs w:val="21"/>
              </w:rPr>
            </w:pPr>
            <w:r>
              <w:rPr>
                <w:rFonts w:ascii="Times New Roman" w:hAnsi="Times New Roman" w:eastAsia="宋体" w:cs="Times New Roman"/>
                <w:kern w:val="0"/>
                <w:szCs w:val="21"/>
              </w:rPr>
              <w:t>3.5</w:t>
            </w:r>
          </w:p>
        </w:tc>
      </w:tr>
      <w:tr w14:paraId="4D6320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auto" w:sz="4" w:space="0"/>
              <w:left w:val="single" w:color="auto" w:sz="4" w:space="0"/>
              <w:bottom w:val="single" w:color="auto" w:sz="4" w:space="0"/>
              <w:right w:val="single" w:color="auto" w:sz="4" w:space="0"/>
            </w:tcBorders>
            <w:vAlign w:val="center"/>
          </w:tcPr>
          <w:p w14:paraId="1CFD124B">
            <w:pPr>
              <w:widowControl/>
              <w:jc w:val="left"/>
              <w:rPr>
                <w:rFonts w:ascii="Times New Roman" w:hAnsi="Times New Roman" w:eastAsia="宋体" w:cs="Times New Roman"/>
                <w:kern w:val="0"/>
                <w:szCs w:val="21"/>
              </w:rPr>
            </w:pPr>
          </w:p>
        </w:tc>
        <w:tc>
          <w:tcPr>
            <w:tcW w:w="905" w:type="pct"/>
            <w:tcBorders>
              <w:top w:val="single" w:color="auto" w:sz="4" w:space="0"/>
              <w:left w:val="single" w:color="auto" w:sz="4" w:space="0"/>
              <w:bottom w:val="single" w:color="auto" w:sz="4" w:space="0"/>
              <w:right w:val="single" w:color="auto" w:sz="4" w:space="0"/>
            </w:tcBorders>
            <w:vAlign w:val="center"/>
          </w:tcPr>
          <w:p w14:paraId="33B383B7">
            <w:pPr>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溶解性</w:t>
            </w:r>
          </w:p>
        </w:tc>
        <w:tc>
          <w:tcPr>
            <w:tcW w:w="3544" w:type="pct"/>
            <w:gridSpan w:val="6"/>
            <w:tcBorders>
              <w:top w:val="single" w:color="auto" w:sz="4" w:space="0"/>
              <w:left w:val="single" w:color="auto" w:sz="4" w:space="0"/>
              <w:bottom w:val="single" w:color="auto" w:sz="4" w:space="0"/>
              <w:right w:val="single" w:color="auto" w:sz="4" w:space="0"/>
            </w:tcBorders>
            <w:vAlign w:val="center"/>
          </w:tcPr>
          <w:p w14:paraId="08D0CD5D">
            <w:pPr>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不溶于水，易溶于苯、二硫化碳、醇、脂肪</w:t>
            </w:r>
          </w:p>
        </w:tc>
      </w:tr>
      <w:tr w14:paraId="61A012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pct"/>
            <w:vMerge w:val="restart"/>
            <w:tcBorders>
              <w:top w:val="single" w:color="auto" w:sz="4" w:space="0"/>
              <w:left w:val="single" w:color="auto" w:sz="4" w:space="0"/>
              <w:bottom w:val="single" w:color="auto" w:sz="4" w:space="0"/>
              <w:right w:val="single" w:color="auto" w:sz="4" w:space="0"/>
            </w:tcBorders>
            <w:vAlign w:val="center"/>
          </w:tcPr>
          <w:p w14:paraId="6ECFC18B">
            <w:pPr>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燃烧爆炸危险性</w:t>
            </w:r>
          </w:p>
        </w:tc>
        <w:tc>
          <w:tcPr>
            <w:tcW w:w="905" w:type="pct"/>
            <w:tcBorders>
              <w:top w:val="single" w:color="auto" w:sz="4" w:space="0"/>
              <w:left w:val="single" w:color="auto" w:sz="4" w:space="0"/>
              <w:bottom w:val="single" w:color="auto" w:sz="4" w:space="0"/>
              <w:right w:val="single" w:color="auto" w:sz="4" w:space="0"/>
            </w:tcBorders>
            <w:vAlign w:val="center"/>
          </w:tcPr>
          <w:p w14:paraId="3340E303">
            <w:pPr>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燃烧性</w:t>
            </w:r>
          </w:p>
        </w:tc>
        <w:tc>
          <w:tcPr>
            <w:tcW w:w="725" w:type="pct"/>
            <w:tcBorders>
              <w:top w:val="single" w:color="auto" w:sz="4" w:space="0"/>
              <w:left w:val="single" w:color="auto" w:sz="4" w:space="0"/>
              <w:bottom w:val="single" w:color="auto" w:sz="4" w:space="0"/>
              <w:right w:val="single" w:color="auto" w:sz="4" w:space="0"/>
            </w:tcBorders>
            <w:vAlign w:val="center"/>
          </w:tcPr>
          <w:p w14:paraId="5B51CB1F">
            <w:pPr>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易燃</w:t>
            </w:r>
          </w:p>
        </w:tc>
        <w:tc>
          <w:tcPr>
            <w:tcW w:w="966" w:type="pct"/>
            <w:tcBorders>
              <w:top w:val="single" w:color="auto" w:sz="4" w:space="0"/>
              <w:left w:val="single" w:color="auto" w:sz="4" w:space="0"/>
              <w:bottom w:val="single" w:color="auto" w:sz="4" w:space="0"/>
              <w:right w:val="single" w:color="auto" w:sz="4" w:space="0"/>
            </w:tcBorders>
            <w:vAlign w:val="center"/>
          </w:tcPr>
          <w:p w14:paraId="6BEA46B7">
            <w:pPr>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闪点（℃）</w:t>
            </w:r>
          </w:p>
        </w:tc>
        <w:tc>
          <w:tcPr>
            <w:tcW w:w="1853" w:type="pct"/>
            <w:gridSpan w:val="4"/>
            <w:tcBorders>
              <w:top w:val="single" w:color="auto" w:sz="4" w:space="0"/>
              <w:left w:val="single" w:color="auto" w:sz="4" w:space="0"/>
              <w:bottom w:val="single" w:color="auto" w:sz="4" w:space="0"/>
              <w:right w:val="single" w:color="auto" w:sz="4" w:space="0"/>
            </w:tcBorders>
            <w:vAlign w:val="center"/>
          </w:tcPr>
          <w:p w14:paraId="15A7CE3F">
            <w:pPr>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w:t>
            </w:r>
            <w:r>
              <w:rPr>
                <w:rFonts w:ascii="Times New Roman" w:hAnsi="Times New Roman" w:eastAsia="宋体" w:cs="Times New Roman"/>
                <w:kern w:val="0"/>
                <w:szCs w:val="21"/>
              </w:rPr>
              <w:t>50</w:t>
            </w:r>
          </w:p>
        </w:tc>
      </w:tr>
      <w:tr w14:paraId="1A9BBD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auto" w:sz="4" w:space="0"/>
              <w:left w:val="single" w:color="auto" w:sz="4" w:space="0"/>
              <w:bottom w:val="single" w:color="auto" w:sz="4" w:space="0"/>
              <w:right w:val="single" w:color="auto" w:sz="4" w:space="0"/>
            </w:tcBorders>
            <w:vAlign w:val="center"/>
          </w:tcPr>
          <w:p w14:paraId="54FDA94C">
            <w:pPr>
              <w:widowControl/>
              <w:jc w:val="left"/>
              <w:rPr>
                <w:rFonts w:ascii="Times New Roman" w:hAnsi="Times New Roman" w:eastAsia="宋体" w:cs="Times New Roman"/>
                <w:kern w:val="0"/>
                <w:szCs w:val="21"/>
              </w:rPr>
            </w:pPr>
          </w:p>
        </w:tc>
        <w:tc>
          <w:tcPr>
            <w:tcW w:w="905" w:type="pct"/>
            <w:tcBorders>
              <w:top w:val="single" w:color="auto" w:sz="4" w:space="0"/>
              <w:left w:val="single" w:color="auto" w:sz="4" w:space="0"/>
              <w:bottom w:val="single" w:color="auto" w:sz="4" w:space="0"/>
              <w:right w:val="single" w:color="auto" w:sz="4" w:space="0"/>
            </w:tcBorders>
            <w:vAlign w:val="center"/>
          </w:tcPr>
          <w:p w14:paraId="2254A140">
            <w:pPr>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引燃温度（℃）</w:t>
            </w:r>
          </w:p>
        </w:tc>
        <w:tc>
          <w:tcPr>
            <w:tcW w:w="725" w:type="pct"/>
            <w:tcBorders>
              <w:top w:val="single" w:color="auto" w:sz="4" w:space="0"/>
              <w:left w:val="single" w:color="auto" w:sz="4" w:space="0"/>
              <w:bottom w:val="single" w:color="auto" w:sz="4" w:space="0"/>
              <w:right w:val="single" w:color="auto" w:sz="4" w:space="0"/>
            </w:tcBorders>
            <w:vAlign w:val="center"/>
          </w:tcPr>
          <w:p w14:paraId="23BAE985">
            <w:pPr>
              <w:jc w:val="center"/>
              <w:rPr>
                <w:rFonts w:ascii="Times New Roman" w:hAnsi="Times New Roman" w:eastAsia="宋体" w:cs="Times New Roman"/>
                <w:kern w:val="0"/>
                <w:szCs w:val="21"/>
              </w:rPr>
            </w:pPr>
            <w:r>
              <w:rPr>
                <w:rFonts w:ascii="Times New Roman" w:hAnsi="Times New Roman" w:eastAsia="宋体" w:cs="Times New Roman"/>
                <w:kern w:val="0"/>
                <w:szCs w:val="21"/>
              </w:rPr>
              <w:t>415</w:t>
            </w:r>
            <w:r>
              <w:rPr>
                <w:rFonts w:hint="eastAsia" w:ascii="Times New Roman" w:hAnsi="Times New Roman" w:eastAsia="宋体" w:cs="Times New Roman"/>
                <w:kern w:val="0"/>
                <w:szCs w:val="21"/>
              </w:rPr>
              <w:t>～</w:t>
            </w:r>
            <w:r>
              <w:rPr>
                <w:rFonts w:ascii="Times New Roman" w:hAnsi="Times New Roman" w:eastAsia="宋体" w:cs="Times New Roman"/>
                <w:kern w:val="0"/>
                <w:szCs w:val="21"/>
              </w:rPr>
              <w:t>530</w:t>
            </w:r>
          </w:p>
        </w:tc>
        <w:tc>
          <w:tcPr>
            <w:tcW w:w="966" w:type="pct"/>
            <w:tcBorders>
              <w:top w:val="single" w:color="auto" w:sz="4" w:space="0"/>
              <w:left w:val="single" w:color="auto" w:sz="4" w:space="0"/>
              <w:bottom w:val="single" w:color="auto" w:sz="4" w:space="0"/>
              <w:right w:val="single" w:color="auto" w:sz="4" w:space="0"/>
            </w:tcBorders>
            <w:vAlign w:val="center"/>
          </w:tcPr>
          <w:p w14:paraId="549D61EA">
            <w:pPr>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爆炸极限（</w:t>
            </w:r>
            <w:r>
              <w:rPr>
                <w:rFonts w:ascii="Times New Roman" w:hAnsi="Times New Roman" w:eastAsia="宋体" w:cs="Times New Roman"/>
                <w:kern w:val="0"/>
                <w:szCs w:val="21"/>
              </w:rPr>
              <w:t>V</w:t>
            </w:r>
            <w:r>
              <w:rPr>
                <w:rFonts w:hint="eastAsia" w:ascii="Times New Roman" w:hAnsi="Times New Roman" w:eastAsia="宋体" w:cs="Times New Roman"/>
                <w:kern w:val="0"/>
                <w:szCs w:val="21"/>
              </w:rPr>
              <w:t>%）</w:t>
            </w:r>
          </w:p>
        </w:tc>
        <w:tc>
          <w:tcPr>
            <w:tcW w:w="1853" w:type="pct"/>
            <w:gridSpan w:val="4"/>
            <w:tcBorders>
              <w:top w:val="single" w:color="auto" w:sz="4" w:space="0"/>
              <w:left w:val="single" w:color="auto" w:sz="4" w:space="0"/>
              <w:bottom w:val="single" w:color="auto" w:sz="4" w:space="0"/>
              <w:right w:val="single" w:color="auto" w:sz="4" w:space="0"/>
            </w:tcBorders>
            <w:vAlign w:val="center"/>
          </w:tcPr>
          <w:p w14:paraId="34C23C9A">
            <w:pPr>
              <w:jc w:val="center"/>
              <w:rPr>
                <w:rFonts w:ascii="Times New Roman" w:hAnsi="Times New Roman" w:eastAsia="宋体" w:cs="Times New Roman"/>
                <w:kern w:val="0"/>
                <w:szCs w:val="21"/>
              </w:rPr>
            </w:pPr>
            <w:r>
              <w:rPr>
                <w:rFonts w:ascii="Times New Roman" w:hAnsi="Times New Roman" w:eastAsia="宋体" w:cs="Times New Roman"/>
                <w:kern w:val="0"/>
                <w:szCs w:val="21"/>
              </w:rPr>
              <w:t>1</w:t>
            </w:r>
            <w:r>
              <w:rPr>
                <w:rFonts w:hint="eastAsia" w:ascii="Times New Roman" w:hAnsi="Times New Roman" w:eastAsia="宋体" w:cs="Times New Roman"/>
                <w:kern w:val="0"/>
                <w:szCs w:val="21"/>
              </w:rPr>
              <w:t>.</w:t>
            </w:r>
            <w:r>
              <w:rPr>
                <w:rFonts w:ascii="Times New Roman" w:hAnsi="Times New Roman" w:eastAsia="宋体" w:cs="Times New Roman"/>
                <w:kern w:val="0"/>
                <w:szCs w:val="21"/>
              </w:rPr>
              <w:t>3</w:t>
            </w:r>
            <w:r>
              <w:rPr>
                <w:rFonts w:hint="eastAsia" w:ascii="Times New Roman" w:hAnsi="Times New Roman" w:eastAsia="宋体" w:cs="Times New Roman"/>
                <w:kern w:val="0"/>
                <w:szCs w:val="21"/>
              </w:rPr>
              <w:t>～</w:t>
            </w:r>
            <w:r>
              <w:rPr>
                <w:rFonts w:ascii="Times New Roman" w:hAnsi="Times New Roman" w:eastAsia="宋体" w:cs="Times New Roman"/>
                <w:kern w:val="0"/>
                <w:szCs w:val="21"/>
              </w:rPr>
              <w:t>6</w:t>
            </w:r>
            <w:r>
              <w:rPr>
                <w:rFonts w:hint="eastAsia" w:ascii="Times New Roman" w:hAnsi="Times New Roman" w:eastAsia="宋体" w:cs="Times New Roman"/>
                <w:kern w:val="0"/>
                <w:szCs w:val="21"/>
              </w:rPr>
              <w:t>.</w:t>
            </w:r>
            <w:r>
              <w:rPr>
                <w:rFonts w:ascii="Times New Roman" w:hAnsi="Times New Roman" w:eastAsia="宋体" w:cs="Times New Roman"/>
                <w:kern w:val="0"/>
                <w:szCs w:val="21"/>
              </w:rPr>
              <w:t>0</w:t>
            </w:r>
          </w:p>
        </w:tc>
      </w:tr>
      <w:tr w14:paraId="7D9F84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auto" w:sz="4" w:space="0"/>
              <w:left w:val="single" w:color="auto" w:sz="4" w:space="0"/>
              <w:bottom w:val="single" w:color="auto" w:sz="4" w:space="0"/>
              <w:right w:val="single" w:color="auto" w:sz="4" w:space="0"/>
            </w:tcBorders>
            <w:vAlign w:val="center"/>
          </w:tcPr>
          <w:p w14:paraId="63C89EF7">
            <w:pPr>
              <w:widowControl/>
              <w:jc w:val="left"/>
              <w:rPr>
                <w:rFonts w:ascii="Times New Roman" w:hAnsi="Times New Roman" w:eastAsia="宋体" w:cs="Times New Roman"/>
                <w:kern w:val="0"/>
                <w:szCs w:val="21"/>
              </w:rPr>
            </w:pPr>
          </w:p>
        </w:tc>
        <w:tc>
          <w:tcPr>
            <w:tcW w:w="905" w:type="pct"/>
            <w:tcBorders>
              <w:top w:val="single" w:color="auto" w:sz="4" w:space="0"/>
              <w:left w:val="single" w:color="auto" w:sz="4" w:space="0"/>
              <w:bottom w:val="single" w:color="auto" w:sz="4" w:space="0"/>
              <w:right w:val="single" w:color="auto" w:sz="4" w:space="0"/>
            </w:tcBorders>
            <w:vAlign w:val="center"/>
          </w:tcPr>
          <w:p w14:paraId="22875302">
            <w:pPr>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稳定性</w:t>
            </w:r>
          </w:p>
        </w:tc>
        <w:tc>
          <w:tcPr>
            <w:tcW w:w="725" w:type="pct"/>
            <w:tcBorders>
              <w:top w:val="single" w:color="auto" w:sz="4" w:space="0"/>
              <w:left w:val="single" w:color="auto" w:sz="4" w:space="0"/>
              <w:bottom w:val="single" w:color="auto" w:sz="4" w:space="0"/>
              <w:right w:val="single" w:color="auto" w:sz="4" w:space="0"/>
            </w:tcBorders>
            <w:vAlign w:val="center"/>
          </w:tcPr>
          <w:p w14:paraId="3C882F12">
            <w:pPr>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稳定</w:t>
            </w:r>
          </w:p>
        </w:tc>
        <w:tc>
          <w:tcPr>
            <w:tcW w:w="966" w:type="pct"/>
            <w:tcBorders>
              <w:top w:val="single" w:color="auto" w:sz="4" w:space="0"/>
              <w:left w:val="single" w:color="auto" w:sz="4" w:space="0"/>
              <w:bottom w:val="single" w:color="auto" w:sz="4" w:space="0"/>
              <w:right w:val="single" w:color="auto" w:sz="4" w:space="0"/>
            </w:tcBorders>
            <w:vAlign w:val="center"/>
          </w:tcPr>
          <w:p w14:paraId="4F8299FC">
            <w:pPr>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聚合危害</w:t>
            </w:r>
          </w:p>
        </w:tc>
        <w:tc>
          <w:tcPr>
            <w:tcW w:w="1853" w:type="pct"/>
            <w:gridSpan w:val="4"/>
            <w:tcBorders>
              <w:top w:val="single" w:color="auto" w:sz="4" w:space="0"/>
              <w:left w:val="single" w:color="auto" w:sz="4" w:space="0"/>
              <w:bottom w:val="single" w:color="auto" w:sz="4" w:space="0"/>
              <w:right w:val="single" w:color="auto" w:sz="4" w:space="0"/>
            </w:tcBorders>
            <w:vAlign w:val="center"/>
          </w:tcPr>
          <w:p w14:paraId="605A2738">
            <w:pPr>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不聚合</w:t>
            </w:r>
          </w:p>
        </w:tc>
      </w:tr>
      <w:tr w14:paraId="64D8D0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auto" w:sz="4" w:space="0"/>
              <w:left w:val="single" w:color="auto" w:sz="4" w:space="0"/>
              <w:bottom w:val="single" w:color="auto" w:sz="4" w:space="0"/>
              <w:right w:val="single" w:color="auto" w:sz="4" w:space="0"/>
            </w:tcBorders>
            <w:vAlign w:val="center"/>
          </w:tcPr>
          <w:p w14:paraId="6BBA91E5">
            <w:pPr>
              <w:widowControl/>
              <w:jc w:val="left"/>
              <w:rPr>
                <w:rFonts w:ascii="Times New Roman" w:hAnsi="Times New Roman" w:eastAsia="宋体" w:cs="Times New Roman"/>
                <w:kern w:val="0"/>
                <w:szCs w:val="21"/>
              </w:rPr>
            </w:pPr>
          </w:p>
        </w:tc>
        <w:tc>
          <w:tcPr>
            <w:tcW w:w="905" w:type="pct"/>
            <w:tcBorders>
              <w:top w:val="single" w:color="auto" w:sz="4" w:space="0"/>
              <w:left w:val="single" w:color="auto" w:sz="4" w:space="0"/>
              <w:bottom w:val="single" w:color="auto" w:sz="4" w:space="0"/>
              <w:right w:val="single" w:color="auto" w:sz="4" w:space="0"/>
            </w:tcBorders>
            <w:vAlign w:val="center"/>
          </w:tcPr>
          <w:p w14:paraId="6F7BE152">
            <w:pPr>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禁忌物</w:t>
            </w:r>
          </w:p>
        </w:tc>
        <w:tc>
          <w:tcPr>
            <w:tcW w:w="725" w:type="pct"/>
            <w:tcBorders>
              <w:top w:val="single" w:color="auto" w:sz="4" w:space="0"/>
              <w:left w:val="single" w:color="auto" w:sz="4" w:space="0"/>
              <w:bottom w:val="single" w:color="auto" w:sz="4" w:space="0"/>
              <w:right w:val="single" w:color="auto" w:sz="4" w:space="0"/>
            </w:tcBorders>
            <w:vAlign w:val="center"/>
          </w:tcPr>
          <w:p w14:paraId="7E7FEC9D">
            <w:pPr>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强氧化剂</w:t>
            </w:r>
          </w:p>
        </w:tc>
        <w:tc>
          <w:tcPr>
            <w:tcW w:w="966" w:type="pct"/>
            <w:tcBorders>
              <w:top w:val="single" w:color="auto" w:sz="4" w:space="0"/>
              <w:left w:val="single" w:color="auto" w:sz="4" w:space="0"/>
              <w:bottom w:val="single" w:color="auto" w:sz="4" w:space="0"/>
              <w:right w:val="single" w:color="auto" w:sz="4" w:space="0"/>
            </w:tcBorders>
            <w:vAlign w:val="center"/>
          </w:tcPr>
          <w:p w14:paraId="0CA53D8C">
            <w:pPr>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火灾危害性分类</w:t>
            </w:r>
          </w:p>
        </w:tc>
        <w:tc>
          <w:tcPr>
            <w:tcW w:w="1853" w:type="pct"/>
            <w:gridSpan w:val="4"/>
            <w:tcBorders>
              <w:top w:val="single" w:color="auto" w:sz="4" w:space="0"/>
              <w:left w:val="single" w:color="auto" w:sz="4" w:space="0"/>
              <w:bottom w:val="single" w:color="auto" w:sz="4" w:space="0"/>
              <w:right w:val="single" w:color="auto" w:sz="4" w:space="0"/>
            </w:tcBorders>
            <w:vAlign w:val="center"/>
          </w:tcPr>
          <w:p w14:paraId="3A36D6BD">
            <w:pPr>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甲</w:t>
            </w:r>
          </w:p>
        </w:tc>
      </w:tr>
      <w:tr w14:paraId="778660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auto" w:sz="4" w:space="0"/>
              <w:left w:val="single" w:color="auto" w:sz="4" w:space="0"/>
              <w:bottom w:val="single" w:color="auto" w:sz="4" w:space="0"/>
              <w:right w:val="single" w:color="auto" w:sz="4" w:space="0"/>
            </w:tcBorders>
            <w:vAlign w:val="center"/>
          </w:tcPr>
          <w:p w14:paraId="6CD4CE45">
            <w:pPr>
              <w:widowControl/>
              <w:jc w:val="left"/>
              <w:rPr>
                <w:rFonts w:ascii="Times New Roman" w:hAnsi="Times New Roman" w:eastAsia="宋体" w:cs="Times New Roman"/>
                <w:kern w:val="0"/>
                <w:szCs w:val="21"/>
              </w:rPr>
            </w:pPr>
          </w:p>
        </w:tc>
        <w:tc>
          <w:tcPr>
            <w:tcW w:w="905" w:type="pct"/>
            <w:tcBorders>
              <w:top w:val="single" w:color="auto" w:sz="4" w:space="0"/>
              <w:left w:val="single" w:color="auto" w:sz="4" w:space="0"/>
              <w:bottom w:val="single" w:color="auto" w:sz="4" w:space="0"/>
              <w:right w:val="single" w:color="auto" w:sz="4" w:space="0"/>
            </w:tcBorders>
            <w:vAlign w:val="center"/>
          </w:tcPr>
          <w:p w14:paraId="3AFA1EA9">
            <w:pPr>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燃烧分解产物</w:t>
            </w:r>
          </w:p>
        </w:tc>
        <w:tc>
          <w:tcPr>
            <w:tcW w:w="3544" w:type="pct"/>
            <w:gridSpan w:val="6"/>
            <w:tcBorders>
              <w:top w:val="single" w:color="auto" w:sz="4" w:space="0"/>
              <w:left w:val="single" w:color="auto" w:sz="4" w:space="0"/>
              <w:bottom w:val="single" w:color="auto" w:sz="4" w:space="0"/>
              <w:right w:val="single" w:color="auto" w:sz="4" w:space="0"/>
            </w:tcBorders>
            <w:vAlign w:val="center"/>
          </w:tcPr>
          <w:p w14:paraId="2876FAF5">
            <w:pPr>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一氧化碳、二氧化碳</w:t>
            </w:r>
          </w:p>
        </w:tc>
      </w:tr>
      <w:tr w14:paraId="615D6F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auto" w:sz="4" w:space="0"/>
              <w:left w:val="single" w:color="auto" w:sz="4" w:space="0"/>
              <w:bottom w:val="single" w:color="auto" w:sz="4" w:space="0"/>
              <w:right w:val="single" w:color="auto" w:sz="4" w:space="0"/>
            </w:tcBorders>
            <w:vAlign w:val="center"/>
          </w:tcPr>
          <w:p w14:paraId="792BEE68">
            <w:pPr>
              <w:widowControl/>
              <w:jc w:val="left"/>
              <w:rPr>
                <w:rFonts w:ascii="Times New Roman" w:hAnsi="Times New Roman" w:eastAsia="宋体" w:cs="Times New Roman"/>
                <w:kern w:val="0"/>
                <w:szCs w:val="21"/>
              </w:rPr>
            </w:pPr>
          </w:p>
        </w:tc>
        <w:tc>
          <w:tcPr>
            <w:tcW w:w="905" w:type="pct"/>
            <w:tcBorders>
              <w:top w:val="single" w:color="auto" w:sz="4" w:space="0"/>
              <w:left w:val="single" w:color="auto" w:sz="4" w:space="0"/>
              <w:bottom w:val="single" w:color="auto" w:sz="4" w:space="0"/>
              <w:right w:val="single" w:color="auto" w:sz="4" w:space="0"/>
            </w:tcBorders>
            <w:vAlign w:val="center"/>
          </w:tcPr>
          <w:p w14:paraId="2565FA27">
            <w:pPr>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危险特性</w:t>
            </w:r>
          </w:p>
        </w:tc>
        <w:tc>
          <w:tcPr>
            <w:tcW w:w="3544" w:type="pct"/>
            <w:gridSpan w:val="6"/>
            <w:tcBorders>
              <w:top w:val="single" w:color="auto" w:sz="4" w:space="0"/>
              <w:left w:val="single" w:color="auto" w:sz="4" w:space="0"/>
              <w:bottom w:val="single" w:color="auto" w:sz="4" w:space="0"/>
              <w:right w:val="single" w:color="auto" w:sz="4" w:space="0"/>
            </w:tcBorders>
            <w:vAlign w:val="center"/>
          </w:tcPr>
          <w:p w14:paraId="543A7313">
            <w:pPr>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其蒸汽与空气可形成爆炸性混合物。遇明火、高热极易燃烧爆炸。与氧化剂能发生强烈反应，其蒸汽比空气重，能在较低处扩散到相当远的地方，遇明火会引着回燃。</w:t>
            </w:r>
          </w:p>
        </w:tc>
      </w:tr>
      <w:tr w14:paraId="218E92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auto" w:sz="4" w:space="0"/>
              <w:left w:val="single" w:color="auto" w:sz="4" w:space="0"/>
              <w:bottom w:val="single" w:color="auto" w:sz="4" w:space="0"/>
              <w:right w:val="single" w:color="auto" w:sz="4" w:space="0"/>
            </w:tcBorders>
            <w:vAlign w:val="center"/>
          </w:tcPr>
          <w:p w14:paraId="58903127">
            <w:pPr>
              <w:widowControl/>
              <w:jc w:val="left"/>
              <w:rPr>
                <w:rFonts w:ascii="Times New Roman" w:hAnsi="Times New Roman" w:eastAsia="宋体" w:cs="Times New Roman"/>
                <w:kern w:val="0"/>
                <w:szCs w:val="21"/>
              </w:rPr>
            </w:pPr>
          </w:p>
        </w:tc>
        <w:tc>
          <w:tcPr>
            <w:tcW w:w="905" w:type="pct"/>
            <w:tcBorders>
              <w:top w:val="single" w:color="auto" w:sz="4" w:space="0"/>
              <w:left w:val="single" w:color="auto" w:sz="4" w:space="0"/>
              <w:bottom w:val="single" w:color="auto" w:sz="4" w:space="0"/>
              <w:right w:val="single" w:color="auto" w:sz="4" w:space="0"/>
            </w:tcBorders>
            <w:vAlign w:val="center"/>
          </w:tcPr>
          <w:p w14:paraId="2EBA91D1">
            <w:pPr>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灭火方法</w:t>
            </w:r>
          </w:p>
        </w:tc>
        <w:tc>
          <w:tcPr>
            <w:tcW w:w="3544" w:type="pct"/>
            <w:gridSpan w:val="6"/>
            <w:tcBorders>
              <w:top w:val="single" w:color="auto" w:sz="4" w:space="0"/>
              <w:left w:val="single" w:color="auto" w:sz="4" w:space="0"/>
              <w:bottom w:val="single" w:color="auto" w:sz="4" w:space="0"/>
              <w:right w:val="single" w:color="auto" w:sz="4" w:space="0"/>
            </w:tcBorders>
            <w:vAlign w:val="center"/>
          </w:tcPr>
          <w:p w14:paraId="4678C0F0">
            <w:pPr>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喷水冷却容器，可能的话将容器从火场移至空旷处。灭火剂：泡沫、二氧化碳、干粉。用水灭火无效。</w:t>
            </w:r>
          </w:p>
        </w:tc>
      </w:tr>
      <w:tr w14:paraId="045996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pct"/>
            <w:tcBorders>
              <w:top w:val="single" w:color="auto" w:sz="4" w:space="0"/>
              <w:left w:val="single" w:color="auto" w:sz="4" w:space="0"/>
              <w:bottom w:val="single" w:color="auto" w:sz="4" w:space="0"/>
              <w:right w:val="single" w:color="auto" w:sz="4" w:space="0"/>
            </w:tcBorders>
            <w:vAlign w:val="center"/>
          </w:tcPr>
          <w:p w14:paraId="7583E988">
            <w:pPr>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健康</w:t>
            </w:r>
          </w:p>
          <w:p w14:paraId="60A2F6F2">
            <w:pPr>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危害</w:t>
            </w:r>
          </w:p>
        </w:tc>
        <w:tc>
          <w:tcPr>
            <w:tcW w:w="4449" w:type="pct"/>
            <w:gridSpan w:val="7"/>
            <w:tcBorders>
              <w:top w:val="single" w:color="auto" w:sz="4" w:space="0"/>
              <w:left w:val="single" w:color="auto" w:sz="4" w:space="0"/>
              <w:bottom w:val="single" w:color="auto" w:sz="4" w:space="0"/>
              <w:right w:val="single" w:color="auto" w:sz="4" w:space="0"/>
            </w:tcBorders>
            <w:vAlign w:val="center"/>
          </w:tcPr>
          <w:p w14:paraId="66E89B85">
            <w:pPr>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侵入途径：吸入、食入、经皮吸收</w:t>
            </w:r>
          </w:p>
          <w:p w14:paraId="04A335F4">
            <w:pPr>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急性中毒：对中枢神经系统有麻醉作用。轻度中毒症状有头晕、头痛、恶心、呕吐、步态不稳、共济失调。高浓度吸入出现中毒性脑病。极高浓度吸入引起意识土壤丧失、反射性呼吸停止。可伴有中毒性周围神经病及化学性肺炎。液体吸入呼吸道可引起吸入性肺炎。溅入眼内可致角膜溃疡、穿孔，甚至失明。皮肤接触可致急性接触性皮炎，甚至灼伤。吞咽引起急性胃肠炎，重者出现类似急性吸入中毒症状，并可引起肝、肾损害。慢性中毒：神经衰弱综合征、自主神经功能紊乱。</w:t>
            </w:r>
          </w:p>
        </w:tc>
      </w:tr>
      <w:tr w14:paraId="0EBA0F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pct"/>
            <w:vMerge w:val="restart"/>
            <w:tcBorders>
              <w:top w:val="single" w:color="auto" w:sz="4" w:space="0"/>
              <w:left w:val="single" w:color="auto" w:sz="4" w:space="0"/>
              <w:bottom w:val="single" w:color="auto" w:sz="4" w:space="0"/>
              <w:right w:val="single" w:color="auto" w:sz="4" w:space="0"/>
            </w:tcBorders>
            <w:vAlign w:val="center"/>
          </w:tcPr>
          <w:p w14:paraId="7BDE4457">
            <w:pPr>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安全防护措施</w:t>
            </w:r>
          </w:p>
        </w:tc>
        <w:tc>
          <w:tcPr>
            <w:tcW w:w="905" w:type="pct"/>
            <w:tcBorders>
              <w:top w:val="single" w:color="auto" w:sz="4" w:space="0"/>
              <w:left w:val="single" w:color="auto" w:sz="4" w:space="0"/>
              <w:bottom w:val="single" w:color="auto" w:sz="4" w:space="0"/>
              <w:right w:val="single" w:color="auto" w:sz="4" w:space="0"/>
            </w:tcBorders>
            <w:vAlign w:val="center"/>
          </w:tcPr>
          <w:p w14:paraId="18F0B2B9">
            <w:pPr>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工程控制</w:t>
            </w:r>
          </w:p>
        </w:tc>
        <w:tc>
          <w:tcPr>
            <w:tcW w:w="3544" w:type="pct"/>
            <w:gridSpan w:val="6"/>
            <w:tcBorders>
              <w:top w:val="single" w:color="auto" w:sz="4" w:space="0"/>
              <w:left w:val="single" w:color="auto" w:sz="4" w:space="0"/>
              <w:bottom w:val="single" w:color="auto" w:sz="4" w:space="0"/>
              <w:right w:val="single" w:color="auto" w:sz="4" w:space="0"/>
            </w:tcBorders>
            <w:vAlign w:val="center"/>
          </w:tcPr>
          <w:p w14:paraId="65051316">
            <w:pPr>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密闭操作，全面通风</w:t>
            </w:r>
          </w:p>
        </w:tc>
      </w:tr>
      <w:tr w14:paraId="667FED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auto" w:sz="4" w:space="0"/>
              <w:left w:val="single" w:color="auto" w:sz="4" w:space="0"/>
              <w:bottom w:val="single" w:color="auto" w:sz="4" w:space="0"/>
              <w:right w:val="single" w:color="auto" w:sz="4" w:space="0"/>
            </w:tcBorders>
            <w:vAlign w:val="center"/>
          </w:tcPr>
          <w:p w14:paraId="12EFB487">
            <w:pPr>
              <w:widowControl/>
              <w:jc w:val="left"/>
              <w:rPr>
                <w:rFonts w:ascii="Times New Roman" w:hAnsi="Times New Roman" w:eastAsia="宋体" w:cs="Times New Roman"/>
                <w:kern w:val="0"/>
                <w:szCs w:val="21"/>
              </w:rPr>
            </w:pPr>
          </w:p>
        </w:tc>
        <w:tc>
          <w:tcPr>
            <w:tcW w:w="905" w:type="pct"/>
            <w:tcBorders>
              <w:top w:val="single" w:color="auto" w:sz="4" w:space="0"/>
              <w:left w:val="single" w:color="auto" w:sz="4" w:space="0"/>
              <w:bottom w:val="single" w:color="auto" w:sz="4" w:space="0"/>
              <w:right w:val="single" w:color="auto" w:sz="4" w:space="0"/>
            </w:tcBorders>
            <w:vAlign w:val="center"/>
          </w:tcPr>
          <w:p w14:paraId="10ED5B4A">
            <w:pPr>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呼吸系统防护</w:t>
            </w:r>
          </w:p>
        </w:tc>
        <w:tc>
          <w:tcPr>
            <w:tcW w:w="3544" w:type="pct"/>
            <w:gridSpan w:val="6"/>
            <w:tcBorders>
              <w:top w:val="single" w:color="auto" w:sz="4" w:space="0"/>
              <w:left w:val="single" w:color="auto" w:sz="4" w:space="0"/>
              <w:bottom w:val="single" w:color="auto" w:sz="4" w:space="0"/>
              <w:right w:val="single" w:color="auto" w:sz="4" w:space="0"/>
            </w:tcBorders>
            <w:vAlign w:val="center"/>
          </w:tcPr>
          <w:p w14:paraId="7CD3DADB">
            <w:pPr>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一般不需要特殊防护，高浓度接触时可佩戴自吸过滤式防毒面具（半面罩）。</w:t>
            </w:r>
          </w:p>
        </w:tc>
      </w:tr>
      <w:tr w14:paraId="483999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auto" w:sz="4" w:space="0"/>
              <w:left w:val="single" w:color="auto" w:sz="4" w:space="0"/>
              <w:bottom w:val="single" w:color="auto" w:sz="4" w:space="0"/>
              <w:right w:val="single" w:color="auto" w:sz="4" w:space="0"/>
            </w:tcBorders>
            <w:vAlign w:val="center"/>
          </w:tcPr>
          <w:p w14:paraId="54C76812">
            <w:pPr>
              <w:widowControl/>
              <w:jc w:val="left"/>
              <w:rPr>
                <w:rFonts w:ascii="Times New Roman" w:hAnsi="Times New Roman" w:eastAsia="宋体" w:cs="Times New Roman"/>
                <w:kern w:val="0"/>
                <w:szCs w:val="21"/>
              </w:rPr>
            </w:pPr>
          </w:p>
        </w:tc>
        <w:tc>
          <w:tcPr>
            <w:tcW w:w="905" w:type="pct"/>
            <w:tcBorders>
              <w:top w:val="single" w:color="auto" w:sz="4" w:space="0"/>
              <w:left w:val="single" w:color="auto" w:sz="4" w:space="0"/>
              <w:bottom w:val="single" w:color="auto" w:sz="4" w:space="0"/>
              <w:right w:val="single" w:color="auto" w:sz="4" w:space="0"/>
            </w:tcBorders>
            <w:vAlign w:val="center"/>
          </w:tcPr>
          <w:p w14:paraId="00F05E33">
            <w:pPr>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眼睛防护</w:t>
            </w:r>
          </w:p>
        </w:tc>
        <w:tc>
          <w:tcPr>
            <w:tcW w:w="3544" w:type="pct"/>
            <w:gridSpan w:val="6"/>
            <w:tcBorders>
              <w:top w:val="single" w:color="auto" w:sz="4" w:space="0"/>
              <w:left w:val="single" w:color="auto" w:sz="4" w:space="0"/>
              <w:bottom w:val="single" w:color="auto" w:sz="4" w:space="0"/>
              <w:right w:val="single" w:color="auto" w:sz="4" w:space="0"/>
            </w:tcBorders>
            <w:vAlign w:val="center"/>
          </w:tcPr>
          <w:p w14:paraId="205A6DF8">
            <w:pPr>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一般不需要特殊防护，高浓度接触时可戴化学安全防护眼镜</w:t>
            </w:r>
          </w:p>
        </w:tc>
      </w:tr>
      <w:tr w14:paraId="1742B6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auto" w:sz="4" w:space="0"/>
              <w:left w:val="single" w:color="auto" w:sz="4" w:space="0"/>
              <w:bottom w:val="single" w:color="auto" w:sz="4" w:space="0"/>
              <w:right w:val="single" w:color="auto" w:sz="4" w:space="0"/>
            </w:tcBorders>
            <w:vAlign w:val="center"/>
          </w:tcPr>
          <w:p w14:paraId="64CABF8F">
            <w:pPr>
              <w:widowControl/>
              <w:jc w:val="left"/>
              <w:rPr>
                <w:rFonts w:ascii="Times New Roman" w:hAnsi="Times New Roman" w:eastAsia="宋体" w:cs="Times New Roman"/>
                <w:kern w:val="0"/>
                <w:szCs w:val="21"/>
              </w:rPr>
            </w:pPr>
          </w:p>
        </w:tc>
        <w:tc>
          <w:tcPr>
            <w:tcW w:w="905" w:type="pct"/>
            <w:tcBorders>
              <w:top w:val="single" w:color="auto" w:sz="4" w:space="0"/>
              <w:left w:val="single" w:color="auto" w:sz="4" w:space="0"/>
              <w:bottom w:val="single" w:color="auto" w:sz="4" w:space="0"/>
              <w:right w:val="single" w:color="auto" w:sz="4" w:space="0"/>
            </w:tcBorders>
            <w:vAlign w:val="center"/>
          </w:tcPr>
          <w:p w14:paraId="5123AA6A">
            <w:pPr>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身体防护</w:t>
            </w:r>
          </w:p>
        </w:tc>
        <w:tc>
          <w:tcPr>
            <w:tcW w:w="3544" w:type="pct"/>
            <w:gridSpan w:val="6"/>
            <w:tcBorders>
              <w:top w:val="single" w:color="auto" w:sz="4" w:space="0"/>
              <w:left w:val="single" w:color="auto" w:sz="4" w:space="0"/>
              <w:bottom w:val="single" w:color="auto" w:sz="4" w:space="0"/>
              <w:right w:val="single" w:color="auto" w:sz="4" w:space="0"/>
            </w:tcBorders>
            <w:vAlign w:val="center"/>
          </w:tcPr>
          <w:p w14:paraId="604D79B3">
            <w:pPr>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穿防静电工作服</w:t>
            </w:r>
          </w:p>
        </w:tc>
      </w:tr>
      <w:tr w14:paraId="5EA2D4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auto" w:sz="4" w:space="0"/>
              <w:left w:val="single" w:color="auto" w:sz="4" w:space="0"/>
              <w:bottom w:val="single" w:color="auto" w:sz="4" w:space="0"/>
              <w:right w:val="single" w:color="auto" w:sz="4" w:space="0"/>
            </w:tcBorders>
            <w:vAlign w:val="center"/>
          </w:tcPr>
          <w:p w14:paraId="754DD087">
            <w:pPr>
              <w:widowControl/>
              <w:jc w:val="left"/>
              <w:rPr>
                <w:rFonts w:ascii="Times New Roman" w:hAnsi="Times New Roman" w:eastAsia="宋体" w:cs="Times New Roman"/>
                <w:kern w:val="0"/>
                <w:szCs w:val="21"/>
              </w:rPr>
            </w:pPr>
          </w:p>
        </w:tc>
        <w:tc>
          <w:tcPr>
            <w:tcW w:w="905" w:type="pct"/>
            <w:tcBorders>
              <w:top w:val="single" w:color="auto" w:sz="4" w:space="0"/>
              <w:left w:val="single" w:color="auto" w:sz="4" w:space="0"/>
              <w:bottom w:val="single" w:color="auto" w:sz="4" w:space="0"/>
              <w:right w:val="single" w:color="auto" w:sz="4" w:space="0"/>
            </w:tcBorders>
            <w:vAlign w:val="center"/>
          </w:tcPr>
          <w:p w14:paraId="4545CEC4">
            <w:pPr>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手防护</w:t>
            </w:r>
          </w:p>
        </w:tc>
        <w:tc>
          <w:tcPr>
            <w:tcW w:w="3544" w:type="pct"/>
            <w:gridSpan w:val="6"/>
            <w:tcBorders>
              <w:top w:val="single" w:color="auto" w:sz="4" w:space="0"/>
              <w:left w:val="single" w:color="auto" w:sz="4" w:space="0"/>
              <w:bottom w:val="single" w:color="auto" w:sz="4" w:space="0"/>
              <w:right w:val="single" w:color="auto" w:sz="4" w:space="0"/>
            </w:tcBorders>
            <w:vAlign w:val="center"/>
          </w:tcPr>
          <w:p w14:paraId="221A1BA2">
            <w:pPr>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戴防苯耐油手套</w:t>
            </w:r>
          </w:p>
        </w:tc>
      </w:tr>
      <w:tr w14:paraId="1A1DDE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auto" w:sz="4" w:space="0"/>
              <w:left w:val="single" w:color="auto" w:sz="4" w:space="0"/>
              <w:bottom w:val="single" w:color="auto" w:sz="4" w:space="0"/>
              <w:right w:val="single" w:color="auto" w:sz="4" w:space="0"/>
            </w:tcBorders>
            <w:vAlign w:val="center"/>
          </w:tcPr>
          <w:p w14:paraId="27CFF925">
            <w:pPr>
              <w:widowControl/>
              <w:jc w:val="left"/>
              <w:rPr>
                <w:rFonts w:ascii="Times New Roman" w:hAnsi="Times New Roman" w:eastAsia="宋体" w:cs="Times New Roman"/>
                <w:kern w:val="0"/>
                <w:szCs w:val="21"/>
              </w:rPr>
            </w:pPr>
          </w:p>
        </w:tc>
        <w:tc>
          <w:tcPr>
            <w:tcW w:w="905" w:type="pct"/>
            <w:tcBorders>
              <w:top w:val="single" w:color="auto" w:sz="4" w:space="0"/>
              <w:left w:val="single" w:color="auto" w:sz="4" w:space="0"/>
              <w:bottom w:val="single" w:color="auto" w:sz="4" w:space="0"/>
              <w:right w:val="single" w:color="auto" w:sz="4" w:space="0"/>
            </w:tcBorders>
            <w:vAlign w:val="center"/>
          </w:tcPr>
          <w:p w14:paraId="7095C0E1">
            <w:pPr>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其他</w:t>
            </w:r>
          </w:p>
        </w:tc>
        <w:tc>
          <w:tcPr>
            <w:tcW w:w="3544" w:type="pct"/>
            <w:gridSpan w:val="6"/>
            <w:tcBorders>
              <w:top w:val="single" w:color="auto" w:sz="4" w:space="0"/>
              <w:left w:val="single" w:color="auto" w:sz="4" w:space="0"/>
              <w:bottom w:val="single" w:color="auto" w:sz="4" w:space="0"/>
              <w:right w:val="single" w:color="auto" w:sz="4" w:space="0"/>
            </w:tcBorders>
            <w:vAlign w:val="center"/>
          </w:tcPr>
          <w:p w14:paraId="3C1559AC">
            <w:pPr>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工作现场严禁吸烟。避免长期反复接触。</w:t>
            </w:r>
          </w:p>
        </w:tc>
      </w:tr>
      <w:tr w14:paraId="6D35A0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pct"/>
            <w:tcBorders>
              <w:top w:val="single" w:color="auto" w:sz="4" w:space="0"/>
              <w:left w:val="single" w:color="auto" w:sz="4" w:space="0"/>
              <w:bottom w:val="single" w:color="auto" w:sz="4" w:space="0"/>
              <w:right w:val="single" w:color="auto" w:sz="4" w:space="0"/>
            </w:tcBorders>
            <w:vAlign w:val="center"/>
          </w:tcPr>
          <w:p w14:paraId="06EF6A25">
            <w:pPr>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泄漏应急处理</w:t>
            </w:r>
          </w:p>
        </w:tc>
        <w:tc>
          <w:tcPr>
            <w:tcW w:w="4449" w:type="pct"/>
            <w:gridSpan w:val="7"/>
            <w:tcBorders>
              <w:top w:val="single" w:color="auto" w:sz="4" w:space="0"/>
              <w:left w:val="single" w:color="auto" w:sz="4" w:space="0"/>
              <w:bottom w:val="single" w:color="auto" w:sz="4" w:space="0"/>
              <w:right w:val="single" w:color="auto" w:sz="4" w:space="0"/>
            </w:tcBorders>
            <w:vAlign w:val="center"/>
          </w:tcPr>
          <w:p w14:paraId="29C7B348">
            <w:pPr>
              <w:spacing w:line="240" w:lineRule="exact"/>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迅速撤离泄漏污染区人员至安全区，并进行隔离，严格限制出入。切断火源。建议应急处理人员戴自给正压式呼吸器，穿消防防护服。尽可能切断泄漏源，防止进入下水道、排洪沟等限制性空间。小量泄漏：用砂土、蛭石或其他惰性材料吸收。或在保证安全情况下，就地焚烧。大量泄漏：构筑围堤或挖坑收容；用泡沫覆盖，降低蒸汽灾害。用防爆泵转移至槽车或专用收集器内，回收或运至废物处理场所处置。</w:t>
            </w:r>
          </w:p>
        </w:tc>
      </w:tr>
      <w:tr w14:paraId="7F911E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9" w:hRule="atLeast"/>
        </w:trPr>
        <w:tc>
          <w:tcPr>
            <w:tcW w:w="550" w:type="pct"/>
            <w:tcBorders>
              <w:top w:val="single" w:color="auto" w:sz="4" w:space="0"/>
              <w:left w:val="single" w:color="auto" w:sz="4" w:space="0"/>
              <w:bottom w:val="single" w:color="auto" w:sz="4" w:space="0"/>
              <w:right w:val="single" w:color="auto" w:sz="4" w:space="0"/>
            </w:tcBorders>
            <w:vAlign w:val="center"/>
          </w:tcPr>
          <w:p w14:paraId="3D5E3C49">
            <w:pPr>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储运</w:t>
            </w:r>
          </w:p>
        </w:tc>
        <w:tc>
          <w:tcPr>
            <w:tcW w:w="4449" w:type="pct"/>
            <w:gridSpan w:val="7"/>
            <w:tcBorders>
              <w:top w:val="single" w:color="auto" w:sz="4" w:space="0"/>
              <w:left w:val="single" w:color="auto" w:sz="4" w:space="0"/>
              <w:bottom w:val="single" w:color="auto" w:sz="4" w:space="0"/>
              <w:right w:val="single" w:color="auto" w:sz="4" w:space="0"/>
            </w:tcBorders>
            <w:vAlign w:val="center"/>
          </w:tcPr>
          <w:p w14:paraId="633B935C">
            <w:pPr>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储存于阴凉、通风仓间内。远离火种、热源。仓内温度不宜超过</w:t>
            </w:r>
            <w:r>
              <w:rPr>
                <w:rFonts w:ascii="Times New Roman" w:hAnsi="Times New Roman" w:eastAsia="宋体" w:cs="Times New Roman"/>
                <w:kern w:val="0"/>
                <w:szCs w:val="21"/>
              </w:rPr>
              <w:t>30</w:t>
            </w:r>
            <w:r>
              <w:rPr>
                <w:rFonts w:hint="eastAsia" w:ascii="Times New Roman" w:hAnsi="Times New Roman" w:eastAsia="宋体" w:cs="Times New Roman"/>
                <w:kern w:val="0"/>
                <w:szCs w:val="21"/>
              </w:rPr>
              <w:t>℃。防止阳光直射。保持容器密封。应与氧化剂分开存放。采用防爆型照明、通风设施，开关设在仓外。筒状堆垛不可过大，应留墙距、顶距、柱距及必要的防火检查通道。禁止使用易产生火花的机械设备和工具。搬运时要轻装轻卸，防止包装及容器损坏。</w:t>
            </w:r>
          </w:p>
        </w:tc>
      </w:tr>
    </w:tbl>
    <w:p w14:paraId="7D42FB7A">
      <w:pPr>
        <w:topLinePunct/>
        <w:spacing w:line="360" w:lineRule="auto"/>
        <w:ind w:firstLine="480" w:firstLineChars="200"/>
        <w:rPr>
          <w:rFonts w:ascii="Times New Roman" w:hAnsi="Times New Roman" w:eastAsia="宋体" w:cs="Times New Roman"/>
          <w:kern w:val="0"/>
          <w:sz w:val="24"/>
          <w:szCs w:val="20"/>
        </w:rPr>
      </w:pPr>
    </w:p>
    <w:p w14:paraId="0DB6835D">
      <w:pPr>
        <w:topLinePunct/>
        <w:spacing w:line="360" w:lineRule="auto"/>
        <w:ind w:firstLine="480" w:firstLineChars="200"/>
        <w:rPr>
          <w:rFonts w:ascii="Times New Roman" w:hAnsi="Times New Roman" w:eastAsia="宋体" w:cs="Times New Roman"/>
          <w:kern w:val="0"/>
          <w:sz w:val="24"/>
          <w:szCs w:val="20"/>
        </w:rPr>
      </w:pPr>
      <w:r>
        <w:rPr>
          <w:rFonts w:hint="eastAsia" w:ascii="Times New Roman" w:hAnsi="Times New Roman" w:eastAsia="宋体" w:cs="Times New Roman"/>
          <w:kern w:val="0"/>
          <w:sz w:val="24"/>
          <w:szCs w:val="20"/>
        </w:rPr>
        <w:t>（</w:t>
      </w:r>
      <w:r>
        <w:rPr>
          <w:rFonts w:ascii="Times New Roman" w:hAnsi="Times New Roman" w:eastAsia="宋体" w:cs="Times New Roman"/>
          <w:kern w:val="0"/>
          <w:sz w:val="24"/>
          <w:szCs w:val="20"/>
        </w:rPr>
        <w:t>1</w:t>
      </w:r>
      <w:r>
        <w:rPr>
          <w:rFonts w:hint="eastAsia" w:ascii="Times New Roman" w:hAnsi="Times New Roman" w:eastAsia="宋体" w:cs="Times New Roman"/>
          <w:kern w:val="0"/>
          <w:sz w:val="24"/>
          <w:szCs w:val="20"/>
        </w:rPr>
        <w:t>）危险物质的分布情况</w:t>
      </w:r>
    </w:p>
    <w:p w14:paraId="2DDA4CFF">
      <w:pPr>
        <w:topLinePunct/>
        <w:spacing w:line="360" w:lineRule="auto"/>
        <w:ind w:firstLine="480" w:firstLineChars="200"/>
        <w:rPr>
          <w:rFonts w:ascii="Times New Roman" w:hAnsi="Times New Roman" w:eastAsia="宋体" w:cs="Times New Roman"/>
          <w:kern w:val="0"/>
          <w:sz w:val="24"/>
          <w:szCs w:val="20"/>
        </w:rPr>
      </w:pPr>
      <w:r>
        <w:rPr>
          <w:rFonts w:hint="eastAsia" w:ascii="Times New Roman" w:hAnsi="Times New Roman" w:eastAsia="宋体" w:cs="Times New Roman"/>
          <w:kern w:val="0"/>
          <w:sz w:val="24"/>
          <w:szCs w:val="20"/>
        </w:rPr>
        <w:t>本工程柴油、汽油储存于辅助生产用房的油库内，仅为施工机械、车辆使用，不涉及危险工艺。</w:t>
      </w:r>
    </w:p>
    <w:p w14:paraId="2AC88DAF">
      <w:pPr>
        <w:topLinePunct/>
        <w:spacing w:line="360" w:lineRule="auto"/>
        <w:ind w:firstLine="480" w:firstLineChars="200"/>
        <w:rPr>
          <w:rFonts w:ascii="Times New Roman" w:hAnsi="Times New Roman" w:eastAsia="宋体" w:cs="Times New Roman"/>
          <w:kern w:val="0"/>
          <w:sz w:val="24"/>
          <w:szCs w:val="20"/>
        </w:rPr>
      </w:pPr>
      <w:r>
        <w:rPr>
          <w:rFonts w:hint="eastAsia" w:ascii="Times New Roman" w:hAnsi="Times New Roman" w:eastAsia="宋体" w:cs="Times New Roman"/>
          <w:kern w:val="0"/>
          <w:sz w:val="24"/>
          <w:szCs w:val="20"/>
        </w:rPr>
        <w:t>（</w:t>
      </w:r>
      <w:r>
        <w:rPr>
          <w:rFonts w:ascii="Times New Roman" w:hAnsi="Times New Roman" w:eastAsia="宋体" w:cs="Times New Roman"/>
          <w:kern w:val="0"/>
          <w:sz w:val="24"/>
          <w:szCs w:val="20"/>
        </w:rPr>
        <w:t>2</w:t>
      </w:r>
      <w:r>
        <w:rPr>
          <w:rFonts w:hint="eastAsia" w:ascii="Times New Roman" w:hAnsi="Times New Roman" w:eastAsia="宋体" w:cs="Times New Roman"/>
          <w:kern w:val="0"/>
          <w:sz w:val="24"/>
          <w:szCs w:val="20"/>
        </w:rPr>
        <w:t>）主要风险类型</w:t>
      </w:r>
    </w:p>
    <w:p w14:paraId="6AF02B25">
      <w:pPr>
        <w:topLinePunct/>
        <w:spacing w:line="360" w:lineRule="auto"/>
        <w:ind w:firstLine="480" w:firstLineChars="200"/>
        <w:rPr>
          <w:rFonts w:ascii="Times New Roman" w:hAnsi="Times New Roman" w:eastAsia="宋体" w:cs="Times New Roman"/>
          <w:kern w:val="0"/>
          <w:sz w:val="24"/>
          <w:szCs w:val="20"/>
        </w:rPr>
      </w:pPr>
      <w:r>
        <w:rPr>
          <w:rFonts w:hint="eastAsia" w:ascii="Times New Roman" w:hAnsi="Times New Roman" w:eastAsia="宋体" w:cs="Times New Roman"/>
          <w:kern w:val="0"/>
          <w:sz w:val="24"/>
          <w:szCs w:val="20"/>
        </w:rPr>
        <w:t>①火灾的影响</w:t>
      </w:r>
    </w:p>
    <w:p w14:paraId="1AB4099A">
      <w:pPr>
        <w:topLinePunct/>
        <w:spacing w:line="360" w:lineRule="auto"/>
        <w:ind w:firstLine="480" w:firstLineChars="200"/>
        <w:rPr>
          <w:rFonts w:ascii="Times New Roman" w:hAnsi="Times New Roman" w:eastAsia="宋体" w:cs="Times New Roman"/>
          <w:kern w:val="0"/>
          <w:sz w:val="24"/>
          <w:szCs w:val="20"/>
        </w:rPr>
      </w:pPr>
      <w:r>
        <w:rPr>
          <w:rFonts w:hint="eastAsia" w:ascii="Times New Roman" w:hAnsi="Times New Roman" w:eastAsia="宋体" w:cs="Times New Roman"/>
          <w:kern w:val="0"/>
          <w:sz w:val="24"/>
          <w:szCs w:val="20"/>
        </w:rPr>
        <w:t>火灾发生时，先通过放出辐射热影响周围环境，如果辐射热的能量足够大，可引起其他可燃物燃烧。一般火的辐射热局限于近火源区域内（约</w:t>
      </w:r>
      <w:r>
        <w:rPr>
          <w:rFonts w:ascii="Times New Roman" w:hAnsi="Times New Roman" w:eastAsia="宋体" w:cs="Times New Roman"/>
          <w:kern w:val="0"/>
          <w:sz w:val="24"/>
          <w:szCs w:val="20"/>
        </w:rPr>
        <w:t>200m</w:t>
      </w:r>
      <w:r>
        <w:rPr>
          <w:rFonts w:hint="eastAsia" w:ascii="Times New Roman" w:hAnsi="Times New Roman" w:eastAsia="宋体" w:cs="Times New Roman"/>
          <w:kern w:val="0"/>
          <w:sz w:val="24"/>
          <w:szCs w:val="20"/>
        </w:rPr>
        <w:t>）。</w:t>
      </w:r>
    </w:p>
    <w:p w14:paraId="07E126CD">
      <w:pPr>
        <w:topLinePunct/>
        <w:spacing w:line="360" w:lineRule="auto"/>
        <w:ind w:firstLine="480" w:firstLineChars="200"/>
        <w:rPr>
          <w:rFonts w:ascii="Times New Roman" w:hAnsi="Times New Roman" w:eastAsia="宋体" w:cs="Times New Roman"/>
          <w:kern w:val="0"/>
          <w:sz w:val="24"/>
          <w:szCs w:val="20"/>
        </w:rPr>
      </w:pPr>
      <w:r>
        <w:rPr>
          <w:rFonts w:hint="eastAsia" w:ascii="Times New Roman" w:hAnsi="Times New Roman" w:eastAsia="宋体" w:cs="Times New Roman"/>
          <w:kern w:val="0"/>
          <w:sz w:val="24"/>
          <w:szCs w:val="20"/>
        </w:rPr>
        <w:t>②火灾事故中伴</w:t>
      </w:r>
      <w:r>
        <w:rPr>
          <w:rFonts w:ascii="Times New Roman" w:hAnsi="Times New Roman" w:eastAsia="宋体" w:cs="Times New Roman"/>
          <w:kern w:val="0"/>
          <w:sz w:val="24"/>
          <w:szCs w:val="20"/>
        </w:rPr>
        <w:t>/</w:t>
      </w:r>
      <w:r>
        <w:rPr>
          <w:rFonts w:hint="eastAsia" w:ascii="Times New Roman" w:hAnsi="Times New Roman" w:eastAsia="宋体" w:cs="Times New Roman"/>
          <w:kern w:val="0"/>
          <w:sz w:val="24"/>
          <w:szCs w:val="20"/>
        </w:rPr>
        <w:t>次生危险</w:t>
      </w:r>
    </w:p>
    <w:p w14:paraId="639A2F62">
      <w:pPr>
        <w:topLinePunct/>
        <w:spacing w:line="360" w:lineRule="auto"/>
        <w:ind w:firstLine="480" w:firstLineChars="200"/>
        <w:rPr>
          <w:rFonts w:ascii="Times New Roman" w:hAnsi="Times New Roman" w:eastAsia="宋体" w:cs="Times New Roman"/>
          <w:kern w:val="0"/>
          <w:sz w:val="24"/>
          <w:szCs w:val="20"/>
        </w:rPr>
      </w:pPr>
      <w:r>
        <w:rPr>
          <w:rFonts w:hint="eastAsia" w:ascii="Times New Roman" w:hAnsi="Times New Roman" w:eastAsia="宋体" w:cs="Times New Roman"/>
          <w:kern w:val="0"/>
          <w:sz w:val="24"/>
          <w:szCs w:val="20"/>
        </w:rPr>
        <w:t>火灾事故产生的次生危险主要包括救火过程产生的消防废水如没有得到有效控制，可能会在附近漫流，造成排水区域的水体污染。同时火灾爆炸后破坏地表覆盖物，会有部分液体物料随消防废水进入土壤，甚至污染地下水。</w:t>
      </w:r>
    </w:p>
    <w:p w14:paraId="2D18A330">
      <w:pPr>
        <w:topLinePunct/>
        <w:spacing w:line="360" w:lineRule="auto"/>
        <w:ind w:firstLine="480" w:firstLineChars="200"/>
        <w:rPr>
          <w:rFonts w:ascii="Times New Roman" w:hAnsi="Times New Roman" w:eastAsia="宋体" w:cs="Times New Roman"/>
          <w:kern w:val="0"/>
          <w:sz w:val="24"/>
          <w:szCs w:val="20"/>
        </w:rPr>
      </w:pPr>
      <w:r>
        <w:rPr>
          <w:rFonts w:hint="eastAsia" w:ascii="Times New Roman" w:hAnsi="Times New Roman" w:eastAsia="宋体" w:cs="Times New Roman"/>
          <w:kern w:val="0"/>
          <w:sz w:val="24"/>
          <w:szCs w:val="20"/>
        </w:rPr>
        <w:t>（</w:t>
      </w:r>
      <w:r>
        <w:rPr>
          <w:rFonts w:ascii="Times New Roman" w:hAnsi="Times New Roman" w:eastAsia="宋体" w:cs="Times New Roman"/>
          <w:kern w:val="0"/>
          <w:sz w:val="24"/>
          <w:szCs w:val="20"/>
        </w:rPr>
        <w:t>3</w:t>
      </w:r>
      <w:r>
        <w:rPr>
          <w:rFonts w:hint="eastAsia" w:ascii="Times New Roman" w:hAnsi="Times New Roman" w:eastAsia="宋体" w:cs="Times New Roman"/>
          <w:kern w:val="0"/>
          <w:sz w:val="24"/>
          <w:szCs w:val="20"/>
        </w:rPr>
        <w:t>）水体中的弥散</w:t>
      </w:r>
    </w:p>
    <w:p w14:paraId="25392116">
      <w:pPr>
        <w:topLinePunct/>
        <w:spacing w:line="360" w:lineRule="auto"/>
        <w:ind w:firstLine="480" w:firstLineChars="200"/>
        <w:rPr>
          <w:rFonts w:ascii="Times New Roman" w:hAnsi="Times New Roman" w:eastAsia="宋体" w:cs="Times New Roman"/>
          <w:kern w:val="0"/>
          <w:sz w:val="24"/>
          <w:szCs w:val="20"/>
        </w:rPr>
      </w:pPr>
      <w:r>
        <w:rPr>
          <w:rFonts w:hint="eastAsia" w:ascii="Times New Roman" w:hAnsi="Times New Roman" w:eastAsia="宋体" w:cs="Times New Roman"/>
          <w:kern w:val="0"/>
          <w:sz w:val="24"/>
          <w:szCs w:val="20"/>
        </w:rPr>
        <w:t>有毒有害物质进入环境水体的方式主要有两种情况：一是液体泄漏随雨水排入周围水体，二是火灾爆炸时含有油类或有毒有害化学物质的消防水由于处理不当直接排入地表水系统，引起环境污染。</w:t>
      </w:r>
    </w:p>
    <w:p w14:paraId="1BB708C2">
      <w:pPr>
        <w:topLinePunct/>
        <w:spacing w:line="360" w:lineRule="auto"/>
        <w:ind w:firstLine="480" w:firstLineChars="200"/>
        <w:rPr>
          <w:rFonts w:ascii="Times New Roman" w:hAnsi="Times New Roman" w:eastAsia="宋体" w:cs="Times New Roman"/>
          <w:kern w:val="0"/>
          <w:sz w:val="24"/>
          <w:szCs w:val="20"/>
        </w:rPr>
      </w:pPr>
      <w:r>
        <w:rPr>
          <w:rFonts w:hint="eastAsia" w:ascii="Times New Roman" w:hAnsi="Times New Roman" w:eastAsia="宋体" w:cs="Times New Roman"/>
          <w:kern w:val="0"/>
          <w:sz w:val="24"/>
          <w:szCs w:val="20"/>
        </w:rPr>
        <w:t>进入环境水体的有毒物质是通过复杂的物理化学过程被稀释、扩散和降解的。包括水中颗粒物及底部沉积物对它的吸附作用；油类或有毒物质在水</w:t>
      </w:r>
      <w:r>
        <w:rPr>
          <w:rFonts w:ascii="Times New Roman" w:hAnsi="Times New Roman" w:eastAsia="宋体" w:cs="Times New Roman"/>
          <w:kern w:val="0"/>
          <w:sz w:val="24"/>
          <w:szCs w:val="20"/>
        </w:rPr>
        <w:t>/</w:t>
      </w:r>
      <w:r>
        <w:rPr>
          <w:rFonts w:hint="eastAsia" w:ascii="Times New Roman" w:hAnsi="Times New Roman" w:eastAsia="宋体" w:cs="Times New Roman"/>
          <w:kern w:val="0"/>
          <w:sz w:val="24"/>
          <w:szCs w:val="20"/>
        </w:rPr>
        <w:t>气界面上的挥发作用，生物化学的转化（包括光解、水解、生物降解）等过程。</w:t>
      </w:r>
    </w:p>
    <w:p w14:paraId="57D7C40E">
      <w:pPr>
        <w:topLinePunct/>
        <w:spacing w:line="360" w:lineRule="auto"/>
        <w:ind w:firstLine="480" w:firstLineChars="200"/>
        <w:rPr>
          <w:rFonts w:ascii="Times New Roman" w:hAnsi="Times New Roman" w:eastAsia="宋体" w:cs="Times New Roman"/>
          <w:kern w:val="0"/>
          <w:sz w:val="24"/>
          <w:szCs w:val="20"/>
        </w:rPr>
      </w:pPr>
      <w:r>
        <w:rPr>
          <w:rFonts w:hint="eastAsia" w:ascii="Times New Roman" w:hAnsi="Times New Roman" w:eastAsia="宋体" w:cs="Times New Roman"/>
          <w:kern w:val="0"/>
          <w:sz w:val="24"/>
          <w:szCs w:val="20"/>
        </w:rPr>
        <w:t>（</w:t>
      </w:r>
      <w:r>
        <w:rPr>
          <w:rFonts w:ascii="Times New Roman" w:hAnsi="Times New Roman" w:eastAsia="宋体" w:cs="Times New Roman"/>
          <w:kern w:val="0"/>
          <w:sz w:val="24"/>
          <w:szCs w:val="20"/>
        </w:rPr>
        <w:t>4</w:t>
      </w:r>
      <w:r>
        <w:rPr>
          <w:rFonts w:hint="eastAsia" w:ascii="Times New Roman" w:hAnsi="Times New Roman" w:eastAsia="宋体" w:cs="Times New Roman"/>
          <w:kern w:val="0"/>
          <w:sz w:val="24"/>
          <w:szCs w:val="20"/>
        </w:rPr>
        <w:t>）空气中的扩散</w:t>
      </w:r>
    </w:p>
    <w:p w14:paraId="0B89352A">
      <w:pPr>
        <w:topLinePunct/>
        <w:spacing w:line="360" w:lineRule="auto"/>
        <w:ind w:firstLine="480" w:firstLineChars="200"/>
        <w:rPr>
          <w:rFonts w:ascii="Times New Roman" w:hAnsi="Times New Roman" w:eastAsia="宋体" w:cs="Times New Roman"/>
          <w:kern w:val="0"/>
          <w:sz w:val="24"/>
          <w:szCs w:val="20"/>
        </w:rPr>
      </w:pPr>
      <w:r>
        <w:rPr>
          <w:rFonts w:hint="eastAsia" w:ascii="Times New Roman" w:hAnsi="Times New Roman" w:eastAsia="宋体" w:cs="Times New Roman"/>
          <w:kern w:val="0"/>
          <w:sz w:val="24"/>
          <w:szCs w:val="20"/>
        </w:rPr>
        <w:t>当火灾爆炸事故发生后，含毒性气体云团通过大气自身的净化作用被稀释、扩散，对于密度高于空气的云团在其稀释至安全浓度前可在较大范围内扩散，影响范围较大。</w:t>
      </w:r>
    </w:p>
    <w:p w14:paraId="29C94B33">
      <w:pPr>
        <w:topLinePunct/>
        <w:spacing w:line="360" w:lineRule="auto"/>
        <w:ind w:firstLine="480" w:firstLineChars="200"/>
        <w:rPr>
          <w:rFonts w:ascii="Times New Roman" w:hAnsi="Times New Roman" w:eastAsia="宋体" w:cs="Times New Roman"/>
          <w:kern w:val="0"/>
          <w:sz w:val="24"/>
          <w:szCs w:val="20"/>
        </w:rPr>
      </w:pPr>
      <w:r>
        <w:rPr>
          <w:rFonts w:hint="eastAsia" w:ascii="Times New Roman" w:hAnsi="Times New Roman" w:eastAsia="宋体" w:cs="Times New Roman"/>
          <w:kern w:val="0"/>
          <w:sz w:val="24"/>
          <w:szCs w:val="20"/>
        </w:rPr>
        <w:t>工程环境风险识别见下表。</w:t>
      </w:r>
    </w:p>
    <w:p w14:paraId="2A56AD2F">
      <w:pPr>
        <w:tabs>
          <w:tab w:val="left" w:pos="0"/>
        </w:tabs>
        <w:topLinePunct/>
        <w:snapToGrid w:val="0"/>
        <w:rPr>
          <w:rFonts w:ascii="Times New Roman" w:hAnsi="Times New Roman" w:eastAsia="宋体" w:cs="Times New Roman"/>
          <w:b/>
          <w:bCs/>
          <w:kern w:val="0"/>
          <w:sz w:val="24"/>
          <w:szCs w:val="24"/>
        </w:rPr>
      </w:pPr>
      <w:r>
        <w:rPr>
          <w:rFonts w:hint="eastAsia" w:ascii="Times New Roman" w:hAnsi="Times New Roman" w:eastAsia="宋体" w:cs="Times New Roman"/>
          <w:b/>
          <w:bCs/>
          <w:kern w:val="0"/>
          <w:sz w:val="24"/>
          <w:szCs w:val="24"/>
        </w:rPr>
        <w:t>表6.9-5                  工程风险识别一览表</w:t>
      </w:r>
    </w:p>
    <w:tbl>
      <w:tblPr>
        <w:tblStyle w:val="3198"/>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3"/>
        <w:gridCol w:w="1091"/>
        <w:gridCol w:w="1091"/>
        <w:gridCol w:w="1113"/>
        <w:gridCol w:w="1626"/>
        <w:gridCol w:w="1622"/>
        <w:gridCol w:w="1745"/>
      </w:tblGrid>
      <w:tr w14:paraId="1E76F6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5" w:type="pct"/>
            <w:tcBorders>
              <w:top w:val="single" w:color="auto" w:sz="4" w:space="0"/>
              <w:left w:val="single" w:color="auto" w:sz="4" w:space="0"/>
              <w:bottom w:val="single" w:color="auto" w:sz="4" w:space="0"/>
              <w:right w:val="single" w:color="auto" w:sz="4" w:space="0"/>
            </w:tcBorders>
            <w:vAlign w:val="center"/>
          </w:tcPr>
          <w:p w14:paraId="5A3EACC1">
            <w:pPr>
              <w:jc w:val="center"/>
              <w:rPr>
                <w:rFonts w:ascii="Times New Roman" w:hAnsi="Times New Roman" w:eastAsia="宋体" w:cs="Times New Roman"/>
                <w:kern w:val="0"/>
                <w:szCs w:val="16"/>
              </w:rPr>
            </w:pPr>
            <w:r>
              <w:rPr>
                <w:rFonts w:hint="eastAsia" w:ascii="Times New Roman" w:hAnsi="Times New Roman" w:eastAsia="宋体" w:cs="Times New Roman"/>
                <w:kern w:val="0"/>
                <w:szCs w:val="16"/>
              </w:rPr>
              <w:t>序号</w:t>
            </w:r>
          </w:p>
        </w:tc>
        <w:tc>
          <w:tcPr>
            <w:tcW w:w="610" w:type="pct"/>
            <w:tcBorders>
              <w:top w:val="single" w:color="auto" w:sz="4" w:space="0"/>
              <w:left w:val="single" w:color="auto" w:sz="4" w:space="0"/>
              <w:bottom w:val="single" w:color="auto" w:sz="4" w:space="0"/>
              <w:right w:val="single" w:color="auto" w:sz="4" w:space="0"/>
            </w:tcBorders>
            <w:vAlign w:val="center"/>
          </w:tcPr>
          <w:p w14:paraId="3176494C">
            <w:pPr>
              <w:jc w:val="center"/>
              <w:rPr>
                <w:rFonts w:ascii="Times New Roman" w:hAnsi="Times New Roman" w:eastAsia="宋体" w:cs="Times New Roman"/>
                <w:kern w:val="0"/>
                <w:szCs w:val="16"/>
              </w:rPr>
            </w:pPr>
            <w:r>
              <w:rPr>
                <w:rFonts w:hint="eastAsia" w:ascii="Times New Roman" w:hAnsi="Times New Roman" w:eastAsia="宋体" w:cs="Times New Roman"/>
                <w:kern w:val="0"/>
                <w:szCs w:val="16"/>
              </w:rPr>
              <w:t>危险单元</w:t>
            </w:r>
          </w:p>
        </w:tc>
        <w:tc>
          <w:tcPr>
            <w:tcW w:w="610" w:type="pct"/>
            <w:tcBorders>
              <w:top w:val="single" w:color="auto" w:sz="4" w:space="0"/>
              <w:left w:val="single" w:color="auto" w:sz="4" w:space="0"/>
              <w:bottom w:val="single" w:color="auto" w:sz="4" w:space="0"/>
              <w:right w:val="single" w:color="auto" w:sz="4" w:space="0"/>
            </w:tcBorders>
            <w:vAlign w:val="center"/>
          </w:tcPr>
          <w:p w14:paraId="21E6B2A4">
            <w:pPr>
              <w:jc w:val="center"/>
              <w:rPr>
                <w:rFonts w:ascii="Times New Roman" w:hAnsi="Times New Roman" w:eastAsia="宋体" w:cs="Times New Roman"/>
                <w:kern w:val="0"/>
                <w:szCs w:val="16"/>
              </w:rPr>
            </w:pPr>
            <w:r>
              <w:rPr>
                <w:rFonts w:hint="eastAsia" w:ascii="Times New Roman" w:hAnsi="Times New Roman" w:eastAsia="宋体" w:cs="Times New Roman"/>
                <w:kern w:val="0"/>
                <w:szCs w:val="16"/>
              </w:rPr>
              <w:t>风险源</w:t>
            </w:r>
          </w:p>
        </w:tc>
        <w:tc>
          <w:tcPr>
            <w:tcW w:w="622" w:type="pct"/>
            <w:tcBorders>
              <w:top w:val="single" w:color="auto" w:sz="4" w:space="0"/>
              <w:left w:val="single" w:color="auto" w:sz="4" w:space="0"/>
              <w:bottom w:val="single" w:color="auto" w:sz="4" w:space="0"/>
              <w:right w:val="single" w:color="auto" w:sz="4" w:space="0"/>
            </w:tcBorders>
            <w:vAlign w:val="center"/>
          </w:tcPr>
          <w:p w14:paraId="2A6002BD">
            <w:pPr>
              <w:jc w:val="center"/>
              <w:rPr>
                <w:rFonts w:ascii="Times New Roman" w:hAnsi="Times New Roman" w:eastAsia="宋体" w:cs="Times New Roman"/>
                <w:kern w:val="0"/>
                <w:szCs w:val="16"/>
              </w:rPr>
            </w:pPr>
            <w:r>
              <w:rPr>
                <w:rFonts w:hint="eastAsia" w:ascii="Times New Roman" w:hAnsi="Times New Roman" w:eastAsia="宋体" w:cs="Times New Roman"/>
                <w:kern w:val="0"/>
                <w:szCs w:val="16"/>
              </w:rPr>
              <w:t>主要危险物质</w:t>
            </w:r>
          </w:p>
        </w:tc>
        <w:tc>
          <w:tcPr>
            <w:tcW w:w="909" w:type="pct"/>
            <w:tcBorders>
              <w:top w:val="single" w:color="auto" w:sz="4" w:space="0"/>
              <w:left w:val="single" w:color="auto" w:sz="4" w:space="0"/>
              <w:bottom w:val="single" w:color="auto" w:sz="4" w:space="0"/>
              <w:right w:val="single" w:color="auto" w:sz="4" w:space="0"/>
            </w:tcBorders>
            <w:vAlign w:val="center"/>
          </w:tcPr>
          <w:p w14:paraId="4055D93D">
            <w:pPr>
              <w:jc w:val="center"/>
              <w:rPr>
                <w:rFonts w:ascii="Times New Roman" w:hAnsi="Times New Roman" w:eastAsia="宋体" w:cs="Times New Roman"/>
                <w:kern w:val="0"/>
                <w:szCs w:val="16"/>
              </w:rPr>
            </w:pPr>
            <w:r>
              <w:rPr>
                <w:rFonts w:hint="eastAsia" w:ascii="Times New Roman" w:hAnsi="Times New Roman" w:eastAsia="宋体" w:cs="Times New Roman"/>
                <w:kern w:val="0"/>
                <w:szCs w:val="16"/>
              </w:rPr>
              <w:t>环境风险</w:t>
            </w:r>
          </w:p>
          <w:p w14:paraId="387BC510">
            <w:pPr>
              <w:jc w:val="center"/>
              <w:rPr>
                <w:rFonts w:ascii="Times New Roman" w:hAnsi="Times New Roman" w:eastAsia="宋体" w:cs="Times New Roman"/>
                <w:kern w:val="0"/>
                <w:szCs w:val="16"/>
              </w:rPr>
            </w:pPr>
            <w:r>
              <w:rPr>
                <w:rFonts w:hint="eastAsia" w:ascii="Times New Roman" w:hAnsi="Times New Roman" w:eastAsia="宋体" w:cs="Times New Roman"/>
                <w:kern w:val="0"/>
                <w:szCs w:val="16"/>
              </w:rPr>
              <w:t>类型</w:t>
            </w:r>
          </w:p>
        </w:tc>
        <w:tc>
          <w:tcPr>
            <w:tcW w:w="906" w:type="pct"/>
            <w:tcBorders>
              <w:top w:val="single" w:color="auto" w:sz="4" w:space="0"/>
              <w:left w:val="single" w:color="auto" w:sz="4" w:space="0"/>
              <w:bottom w:val="single" w:color="auto" w:sz="4" w:space="0"/>
              <w:right w:val="single" w:color="auto" w:sz="4" w:space="0"/>
            </w:tcBorders>
            <w:vAlign w:val="center"/>
          </w:tcPr>
          <w:p w14:paraId="7F43D0B9">
            <w:pPr>
              <w:jc w:val="center"/>
              <w:rPr>
                <w:rFonts w:ascii="Times New Roman" w:hAnsi="Times New Roman" w:eastAsia="宋体" w:cs="Times New Roman"/>
                <w:kern w:val="0"/>
                <w:szCs w:val="16"/>
              </w:rPr>
            </w:pPr>
            <w:r>
              <w:rPr>
                <w:rFonts w:hint="eastAsia" w:ascii="Times New Roman" w:hAnsi="Times New Roman" w:eastAsia="宋体" w:cs="Times New Roman"/>
                <w:kern w:val="0"/>
                <w:szCs w:val="16"/>
              </w:rPr>
              <w:t>环境影响途径</w:t>
            </w:r>
          </w:p>
        </w:tc>
        <w:tc>
          <w:tcPr>
            <w:tcW w:w="975" w:type="pct"/>
            <w:tcBorders>
              <w:top w:val="single" w:color="auto" w:sz="4" w:space="0"/>
              <w:left w:val="single" w:color="auto" w:sz="4" w:space="0"/>
              <w:bottom w:val="single" w:color="auto" w:sz="4" w:space="0"/>
              <w:right w:val="single" w:color="auto" w:sz="4" w:space="0"/>
            </w:tcBorders>
            <w:vAlign w:val="center"/>
          </w:tcPr>
          <w:p w14:paraId="67AB4835">
            <w:pPr>
              <w:jc w:val="center"/>
              <w:rPr>
                <w:rFonts w:ascii="Times New Roman" w:hAnsi="Times New Roman" w:eastAsia="宋体" w:cs="Times New Roman"/>
                <w:kern w:val="0"/>
                <w:szCs w:val="16"/>
              </w:rPr>
            </w:pPr>
            <w:r>
              <w:rPr>
                <w:rFonts w:hint="eastAsia" w:ascii="Times New Roman" w:hAnsi="Times New Roman" w:eastAsia="宋体" w:cs="Times New Roman"/>
                <w:kern w:val="0"/>
                <w:szCs w:val="16"/>
              </w:rPr>
              <w:t>可能受影响的</w:t>
            </w:r>
          </w:p>
          <w:p w14:paraId="30FE14F6">
            <w:pPr>
              <w:jc w:val="center"/>
              <w:rPr>
                <w:rFonts w:ascii="Times New Roman" w:hAnsi="Times New Roman" w:eastAsia="宋体" w:cs="Times New Roman"/>
                <w:kern w:val="0"/>
                <w:szCs w:val="16"/>
              </w:rPr>
            </w:pPr>
            <w:r>
              <w:rPr>
                <w:rFonts w:hint="eastAsia" w:ascii="Times New Roman" w:hAnsi="Times New Roman" w:eastAsia="宋体" w:cs="Times New Roman"/>
                <w:kern w:val="0"/>
                <w:szCs w:val="16"/>
              </w:rPr>
              <w:t>环境敏感目标</w:t>
            </w:r>
          </w:p>
        </w:tc>
      </w:tr>
      <w:tr w14:paraId="3FF69A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5" w:type="pct"/>
            <w:tcBorders>
              <w:top w:val="single" w:color="auto" w:sz="4" w:space="0"/>
              <w:left w:val="single" w:color="auto" w:sz="4" w:space="0"/>
              <w:bottom w:val="single" w:color="auto" w:sz="4" w:space="0"/>
              <w:right w:val="single" w:color="auto" w:sz="4" w:space="0"/>
            </w:tcBorders>
            <w:vAlign w:val="center"/>
          </w:tcPr>
          <w:p w14:paraId="54EC194C">
            <w:pPr>
              <w:jc w:val="center"/>
              <w:rPr>
                <w:rFonts w:ascii="Times New Roman" w:hAnsi="Times New Roman" w:eastAsia="宋体" w:cs="Times New Roman"/>
                <w:kern w:val="0"/>
                <w:szCs w:val="16"/>
              </w:rPr>
            </w:pPr>
            <w:r>
              <w:rPr>
                <w:rFonts w:ascii="Times New Roman" w:hAnsi="Times New Roman" w:eastAsia="宋体" w:cs="Times New Roman"/>
                <w:kern w:val="0"/>
                <w:szCs w:val="16"/>
              </w:rPr>
              <w:t>1</w:t>
            </w:r>
          </w:p>
        </w:tc>
        <w:tc>
          <w:tcPr>
            <w:tcW w:w="610" w:type="pct"/>
            <w:tcBorders>
              <w:top w:val="single" w:color="auto" w:sz="4" w:space="0"/>
              <w:left w:val="single" w:color="auto" w:sz="4" w:space="0"/>
              <w:bottom w:val="single" w:color="auto" w:sz="4" w:space="0"/>
              <w:right w:val="single" w:color="auto" w:sz="4" w:space="0"/>
            </w:tcBorders>
            <w:vAlign w:val="center"/>
          </w:tcPr>
          <w:p w14:paraId="009356B9">
            <w:pPr>
              <w:jc w:val="center"/>
              <w:rPr>
                <w:rFonts w:ascii="Times New Roman" w:hAnsi="Times New Roman" w:eastAsia="宋体" w:cs="Times New Roman"/>
                <w:kern w:val="0"/>
                <w:szCs w:val="16"/>
              </w:rPr>
            </w:pPr>
            <w:r>
              <w:rPr>
                <w:rFonts w:hint="eastAsia" w:ascii="Times New Roman" w:hAnsi="Times New Roman" w:eastAsia="宋体" w:cs="Times New Roman"/>
                <w:kern w:val="0"/>
                <w:szCs w:val="16"/>
              </w:rPr>
              <w:t>油库</w:t>
            </w:r>
          </w:p>
        </w:tc>
        <w:tc>
          <w:tcPr>
            <w:tcW w:w="610" w:type="pct"/>
            <w:tcBorders>
              <w:top w:val="single" w:color="auto" w:sz="4" w:space="0"/>
              <w:left w:val="single" w:color="auto" w:sz="4" w:space="0"/>
              <w:bottom w:val="single" w:color="auto" w:sz="4" w:space="0"/>
              <w:right w:val="single" w:color="auto" w:sz="4" w:space="0"/>
            </w:tcBorders>
            <w:vAlign w:val="center"/>
          </w:tcPr>
          <w:p w14:paraId="2F72B014">
            <w:pPr>
              <w:jc w:val="center"/>
              <w:rPr>
                <w:rFonts w:ascii="Times New Roman" w:hAnsi="Times New Roman" w:eastAsia="宋体" w:cs="Times New Roman"/>
                <w:kern w:val="0"/>
                <w:szCs w:val="16"/>
              </w:rPr>
            </w:pPr>
            <w:r>
              <w:rPr>
                <w:rFonts w:hint="eastAsia" w:ascii="Times New Roman" w:hAnsi="Times New Roman" w:eastAsia="宋体" w:cs="Times New Roman"/>
                <w:kern w:val="0"/>
                <w:szCs w:val="16"/>
              </w:rPr>
              <w:t>桶装柴油、汽油</w:t>
            </w:r>
          </w:p>
        </w:tc>
        <w:tc>
          <w:tcPr>
            <w:tcW w:w="622" w:type="pct"/>
            <w:tcBorders>
              <w:top w:val="single" w:color="auto" w:sz="4" w:space="0"/>
              <w:left w:val="single" w:color="auto" w:sz="4" w:space="0"/>
              <w:bottom w:val="single" w:color="auto" w:sz="4" w:space="0"/>
              <w:right w:val="single" w:color="auto" w:sz="4" w:space="0"/>
            </w:tcBorders>
            <w:vAlign w:val="center"/>
          </w:tcPr>
          <w:p w14:paraId="5DD9C3EF">
            <w:pPr>
              <w:jc w:val="center"/>
              <w:rPr>
                <w:rFonts w:ascii="Times New Roman" w:hAnsi="Times New Roman" w:eastAsia="宋体" w:cs="Times New Roman"/>
                <w:kern w:val="0"/>
                <w:szCs w:val="16"/>
              </w:rPr>
            </w:pPr>
            <w:r>
              <w:rPr>
                <w:rFonts w:hint="eastAsia" w:ascii="Times New Roman" w:hAnsi="Times New Roman" w:eastAsia="宋体" w:cs="Times New Roman"/>
                <w:kern w:val="0"/>
                <w:szCs w:val="16"/>
              </w:rPr>
              <w:t>燃料油</w:t>
            </w:r>
          </w:p>
        </w:tc>
        <w:tc>
          <w:tcPr>
            <w:tcW w:w="909" w:type="pct"/>
            <w:tcBorders>
              <w:top w:val="single" w:color="auto" w:sz="4" w:space="0"/>
              <w:left w:val="single" w:color="auto" w:sz="4" w:space="0"/>
              <w:bottom w:val="single" w:color="auto" w:sz="4" w:space="0"/>
              <w:right w:val="single" w:color="auto" w:sz="4" w:space="0"/>
            </w:tcBorders>
            <w:vAlign w:val="center"/>
          </w:tcPr>
          <w:p w14:paraId="063E96E9">
            <w:pPr>
              <w:jc w:val="center"/>
              <w:rPr>
                <w:rFonts w:ascii="Times New Roman" w:hAnsi="Times New Roman" w:eastAsia="宋体" w:cs="Times New Roman"/>
                <w:kern w:val="0"/>
                <w:szCs w:val="16"/>
              </w:rPr>
            </w:pPr>
            <w:r>
              <w:rPr>
                <w:rFonts w:hint="eastAsia" w:ascii="Times New Roman" w:hAnsi="Times New Roman" w:eastAsia="宋体" w:cs="Times New Roman"/>
                <w:kern w:val="0"/>
                <w:szCs w:val="16"/>
              </w:rPr>
              <w:t>火灾、泄漏及消防废水漫流</w:t>
            </w:r>
          </w:p>
        </w:tc>
        <w:tc>
          <w:tcPr>
            <w:tcW w:w="906" w:type="pct"/>
            <w:tcBorders>
              <w:top w:val="single" w:color="auto" w:sz="4" w:space="0"/>
              <w:left w:val="single" w:color="auto" w:sz="4" w:space="0"/>
              <w:bottom w:val="single" w:color="auto" w:sz="4" w:space="0"/>
              <w:right w:val="single" w:color="auto" w:sz="4" w:space="0"/>
            </w:tcBorders>
            <w:vAlign w:val="center"/>
          </w:tcPr>
          <w:p w14:paraId="2A3013CE">
            <w:pPr>
              <w:jc w:val="center"/>
              <w:rPr>
                <w:rFonts w:ascii="Times New Roman" w:hAnsi="Times New Roman" w:eastAsia="宋体" w:cs="Times New Roman"/>
                <w:kern w:val="0"/>
                <w:szCs w:val="16"/>
              </w:rPr>
            </w:pPr>
            <w:r>
              <w:rPr>
                <w:rFonts w:hint="eastAsia" w:ascii="Times New Roman" w:hAnsi="Times New Roman" w:eastAsia="宋体" w:cs="Times New Roman"/>
                <w:kern w:val="0"/>
                <w:szCs w:val="16"/>
              </w:rPr>
              <w:t>地表水、地下水、土壤</w:t>
            </w:r>
          </w:p>
        </w:tc>
        <w:tc>
          <w:tcPr>
            <w:tcW w:w="975" w:type="pct"/>
            <w:tcBorders>
              <w:top w:val="single" w:color="auto" w:sz="4" w:space="0"/>
              <w:left w:val="single" w:color="auto" w:sz="4" w:space="0"/>
              <w:bottom w:val="single" w:color="auto" w:sz="4" w:space="0"/>
              <w:right w:val="single" w:color="auto" w:sz="4" w:space="0"/>
            </w:tcBorders>
            <w:vAlign w:val="center"/>
          </w:tcPr>
          <w:p w14:paraId="1174914B">
            <w:pPr>
              <w:jc w:val="center"/>
              <w:rPr>
                <w:rFonts w:ascii="Times New Roman" w:hAnsi="Times New Roman" w:eastAsia="宋体" w:cs="Times New Roman"/>
                <w:kern w:val="0"/>
                <w:szCs w:val="16"/>
              </w:rPr>
            </w:pPr>
            <w:r>
              <w:rPr>
                <w:rFonts w:hint="eastAsia" w:ascii="Times New Roman" w:hAnsi="Times New Roman" w:eastAsia="宋体" w:cs="Times New Roman"/>
                <w:kern w:val="0"/>
                <w:szCs w:val="16"/>
              </w:rPr>
              <w:t>地表水、地下水、土壤</w:t>
            </w:r>
          </w:p>
        </w:tc>
      </w:tr>
    </w:tbl>
    <w:p w14:paraId="088E5B0D">
      <w:pPr>
        <w:topLinePunct/>
        <w:spacing w:before="100" w:after="100" w:line="360" w:lineRule="auto"/>
        <w:contextualSpacing/>
        <w:outlineLvl w:val="2"/>
        <w:rPr>
          <w:rFonts w:ascii="Times New Roman" w:hAnsi="Times New Roman" w:eastAsia="宋体" w:cs="Times New Roman"/>
          <w:b/>
          <w:bCs/>
          <w:kern w:val="0"/>
          <w:sz w:val="28"/>
          <w:szCs w:val="28"/>
        </w:rPr>
      </w:pPr>
      <w:r>
        <w:rPr>
          <w:rFonts w:hint="eastAsia" w:ascii="Times New Roman" w:hAnsi="Times New Roman" w:eastAsia="宋体" w:cs="Times New Roman"/>
          <w:b/>
          <w:bCs/>
          <w:kern w:val="0"/>
          <w:sz w:val="28"/>
          <w:szCs w:val="28"/>
        </w:rPr>
        <w:t>6</w:t>
      </w:r>
      <w:r>
        <w:rPr>
          <w:rFonts w:ascii="Times New Roman" w:hAnsi="Times New Roman" w:eastAsia="宋体" w:cs="Times New Roman"/>
          <w:b/>
          <w:bCs/>
          <w:kern w:val="0"/>
          <w:sz w:val="28"/>
          <w:szCs w:val="28"/>
        </w:rPr>
        <w:t>.</w:t>
      </w:r>
      <w:r>
        <w:rPr>
          <w:rFonts w:hint="eastAsia" w:ascii="Times New Roman" w:hAnsi="Times New Roman" w:eastAsia="宋体" w:cs="Times New Roman"/>
          <w:b/>
          <w:bCs/>
          <w:kern w:val="0"/>
          <w:sz w:val="28"/>
          <w:szCs w:val="28"/>
        </w:rPr>
        <w:t>9</w:t>
      </w:r>
      <w:r>
        <w:rPr>
          <w:rFonts w:ascii="Times New Roman" w:hAnsi="Times New Roman" w:eastAsia="宋体" w:cs="Times New Roman"/>
          <w:b/>
          <w:bCs/>
          <w:kern w:val="0"/>
          <w:sz w:val="28"/>
          <w:szCs w:val="28"/>
        </w:rPr>
        <w:t>.3</w:t>
      </w:r>
      <w:r>
        <w:rPr>
          <w:rFonts w:hint="eastAsia" w:ascii="Times New Roman" w:hAnsi="Times New Roman" w:eastAsia="宋体" w:cs="Times New Roman"/>
          <w:b/>
          <w:bCs/>
          <w:kern w:val="0"/>
          <w:sz w:val="28"/>
          <w:szCs w:val="28"/>
        </w:rPr>
        <w:t>环境风险分析</w:t>
      </w:r>
    </w:p>
    <w:p w14:paraId="5847BF16">
      <w:pPr>
        <w:topLinePunct/>
        <w:spacing w:line="360" w:lineRule="auto"/>
        <w:ind w:firstLine="480" w:firstLineChars="200"/>
        <w:rPr>
          <w:rFonts w:ascii="Times New Roman" w:hAnsi="Times New Roman" w:eastAsia="宋体" w:cs="Times New Roman"/>
          <w:kern w:val="0"/>
          <w:sz w:val="24"/>
          <w:szCs w:val="20"/>
        </w:rPr>
      </w:pPr>
      <w:r>
        <w:rPr>
          <w:rFonts w:hint="eastAsia" w:ascii="Times New Roman" w:hAnsi="Times New Roman" w:eastAsia="宋体" w:cs="Times New Roman"/>
          <w:kern w:val="0"/>
          <w:sz w:val="24"/>
          <w:szCs w:val="20"/>
        </w:rPr>
        <w:t>（</w:t>
      </w:r>
      <w:r>
        <w:rPr>
          <w:rFonts w:ascii="Times New Roman" w:hAnsi="Times New Roman" w:eastAsia="宋体" w:cs="Times New Roman"/>
          <w:kern w:val="0"/>
          <w:sz w:val="24"/>
          <w:szCs w:val="20"/>
        </w:rPr>
        <w:t>1</w:t>
      </w:r>
      <w:r>
        <w:rPr>
          <w:rFonts w:hint="eastAsia" w:ascii="Times New Roman" w:hAnsi="Times New Roman" w:eastAsia="宋体" w:cs="Times New Roman"/>
          <w:kern w:val="0"/>
          <w:sz w:val="24"/>
          <w:szCs w:val="20"/>
        </w:rPr>
        <w:t>）燃油泄漏导致火灾、爆炸事故</w:t>
      </w:r>
    </w:p>
    <w:p w14:paraId="537AA621">
      <w:pPr>
        <w:topLinePunct/>
        <w:spacing w:line="360" w:lineRule="auto"/>
        <w:ind w:firstLine="480" w:firstLineChars="200"/>
        <w:rPr>
          <w:rFonts w:ascii="Times New Roman" w:hAnsi="Times New Roman" w:eastAsia="宋体" w:cs="Times New Roman"/>
          <w:kern w:val="0"/>
          <w:sz w:val="24"/>
          <w:szCs w:val="20"/>
        </w:rPr>
      </w:pPr>
      <w:r>
        <w:rPr>
          <w:rFonts w:hint="eastAsia" w:ascii="Times New Roman" w:hAnsi="Times New Roman" w:eastAsia="宋体" w:cs="Times New Roman"/>
          <w:kern w:val="0"/>
          <w:sz w:val="24"/>
          <w:szCs w:val="20"/>
        </w:rPr>
        <w:t>根据《世界石油化工行业近三十年来发生的</w:t>
      </w:r>
      <w:r>
        <w:rPr>
          <w:rFonts w:ascii="Times New Roman" w:hAnsi="Times New Roman" w:eastAsia="宋体" w:cs="Times New Roman"/>
          <w:kern w:val="0"/>
          <w:sz w:val="24"/>
          <w:szCs w:val="20"/>
        </w:rPr>
        <w:t>100</w:t>
      </w:r>
      <w:r>
        <w:rPr>
          <w:rFonts w:hint="eastAsia" w:ascii="Times New Roman" w:hAnsi="Times New Roman" w:eastAsia="宋体" w:cs="Times New Roman"/>
          <w:kern w:val="0"/>
          <w:sz w:val="24"/>
          <w:szCs w:val="20"/>
        </w:rPr>
        <w:t>例重大财产损失事故汇编（</w:t>
      </w:r>
      <w:r>
        <w:rPr>
          <w:rFonts w:ascii="Times New Roman" w:hAnsi="Times New Roman" w:eastAsia="宋体" w:cs="Times New Roman"/>
          <w:kern w:val="0"/>
          <w:sz w:val="24"/>
          <w:szCs w:val="20"/>
        </w:rPr>
        <w:t>2018</w:t>
      </w:r>
      <w:r>
        <w:rPr>
          <w:rFonts w:hint="eastAsia" w:ascii="Times New Roman" w:hAnsi="Times New Roman" w:eastAsia="宋体" w:cs="Times New Roman"/>
          <w:kern w:val="0"/>
          <w:sz w:val="24"/>
          <w:szCs w:val="20"/>
        </w:rPr>
        <w:t>版）》（美国</w:t>
      </w:r>
      <w:r>
        <w:rPr>
          <w:rFonts w:ascii="Times New Roman" w:hAnsi="Times New Roman" w:eastAsia="宋体" w:cs="Times New Roman"/>
          <w:kern w:val="0"/>
          <w:sz w:val="24"/>
          <w:szCs w:val="20"/>
        </w:rPr>
        <w:t>j&amp;Hmars&amp;hMclennen</w:t>
      </w:r>
      <w:r>
        <w:rPr>
          <w:rFonts w:hint="eastAsia" w:ascii="Times New Roman" w:hAnsi="Times New Roman" w:eastAsia="宋体" w:cs="Times New Roman"/>
          <w:kern w:val="0"/>
          <w:sz w:val="24"/>
          <w:szCs w:val="20"/>
        </w:rPr>
        <w:t>咨询公司），国外石油化工企业</w:t>
      </w:r>
      <w:r>
        <w:rPr>
          <w:rFonts w:ascii="Times New Roman" w:hAnsi="Times New Roman" w:eastAsia="宋体" w:cs="Times New Roman"/>
          <w:kern w:val="0"/>
          <w:sz w:val="24"/>
          <w:szCs w:val="20"/>
        </w:rPr>
        <w:t>100</w:t>
      </w:r>
      <w:r>
        <w:rPr>
          <w:rFonts w:hint="eastAsia" w:ascii="Times New Roman" w:hAnsi="Times New Roman" w:eastAsia="宋体" w:cs="Times New Roman"/>
          <w:kern w:val="0"/>
          <w:sz w:val="24"/>
          <w:szCs w:val="20"/>
        </w:rPr>
        <w:t>例重大财产损失事故中，灌区泄漏是发生重大事故的主要原因（管线破裂泄漏、泵及法兰泄漏和阀门泄漏三项所占比例为</w:t>
      </w:r>
      <w:r>
        <w:rPr>
          <w:rFonts w:ascii="Times New Roman" w:hAnsi="Times New Roman" w:eastAsia="宋体" w:cs="Times New Roman"/>
          <w:kern w:val="0"/>
          <w:sz w:val="24"/>
          <w:szCs w:val="20"/>
        </w:rPr>
        <w:t>57.45%</w:t>
      </w:r>
      <w:r>
        <w:rPr>
          <w:rFonts w:hint="eastAsia" w:ascii="Times New Roman" w:hAnsi="Times New Roman" w:eastAsia="宋体" w:cs="Times New Roman"/>
          <w:kern w:val="0"/>
          <w:sz w:val="24"/>
          <w:szCs w:val="20"/>
        </w:rPr>
        <w:t>）。此外，设备故障、操作不当也是酿成重大事故的主要原因。根据相关统计资料，桶装油品发生泄漏导致重大事故的可能性较低。</w:t>
      </w:r>
    </w:p>
    <w:p w14:paraId="2344127D">
      <w:pPr>
        <w:topLinePunct/>
        <w:spacing w:line="360" w:lineRule="auto"/>
        <w:ind w:firstLine="480" w:firstLineChars="200"/>
        <w:rPr>
          <w:rFonts w:ascii="Times New Roman" w:hAnsi="Times New Roman" w:eastAsia="宋体" w:cs="Times New Roman"/>
          <w:kern w:val="0"/>
          <w:sz w:val="24"/>
          <w:szCs w:val="20"/>
        </w:rPr>
      </w:pPr>
      <w:r>
        <w:rPr>
          <w:rFonts w:hint="eastAsia" w:ascii="Times New Roman" w:hAnsi="Times New Roman" w:eastAsia="宋体" w:cs="Times New Roman"/>
          <w:kern w:val="0"/>
          <w:sz w:val="24"/>
          <w:szCs w:val="20"/>
        </w:rPr>
        <w:t>（</w:t>
      </w:r>
      <w:r>
        <w:rPr>
          <w:rFonts w:ascii="Times New Roman" w:hAnsi="Times New Roman" w:eastAsia="宋体" w:cs="Times New Roman"/>
          <w:kern w:val="0"/>
          <w:sz w:val="24"/>
          <w:szCs w:val="20"/>
        </w:rPr>
        <w:t>2</w:t>
      </w:r>
      <w:r>
        <w:rPr>
          <w:rFonts w:hint="eastAsia" w:ascii="Times New Roman" w:hAnsi="Times New Roman" w:eastAsia="宋体" w:cs="Times New Roman"/>
          <w:kern w:val="0"/>
          <w:sz w:val="24"/>
          <w:szCs w:val="20"/>
        </w:rPr>
        <w:t>）影响途径分析</w:t>
      </w:r>
    </w:p>
    <w:p w14:paraId="0585F85E">
      <w:pPr>
        <w:topLinePunct/>
        <w:spacing w:line="360" w:lineRule="auto"/>
        <w:ind w:firstLine="480" w:firstLineChars="200"/>
        <w:rPr>
          <w:rFonts w:ascii="Times New Roman" w:hAnsi="Times New Roman" w:eastAsia="宋体" w:cs="Times New Roman"/>
          <w:kern w:val="0"/>
          <w:sz w:val="24"/>
          <w:szCs w:val="20"/>
        </w:rPr>
      </w:pPr>
      <w:r>
        <w:rPr>
          <w:rFonts w:hint="eastAsia" w:ascii="Times New Roman" w:hAnsi="Times New Roman" w:eastAsia="宋体" w:cs="Times New Roman"/>
          <w:kern w:val="0"/>
          <w:sz w:val="24"/>
          <w:szCs w:val="20"/>
        </w:rPr>
        <w:t>本工程在仓库内设置有专门的油库用于贮存桶装柴油和汽油，放置于专用的托盘上以防止泄漏后在油库地面漫流，桶装柴油和汽油贮存严格满足“三防”要求，可避免泄漏后被雨水冲刷导致地表水、土壤、地下水污染。</w:t>
      </w:r>
    </w:p>
    <w:p w14:paraId="7F95CF0A">
      <w:pPr>
        <w:topLinePunct/>
        <w:spacing w:before="100" w:after="100" w:line="360" w:lineRule="auto"/>
        <w:contextualSpacing/>
        <w:outlineLvl w:val="2"/>
        <w:rPr>
          <w:rFonts w:ascii="Times New Roman" w:hAnsi="Times New Roman" w:eastAsia="宋体" w:cs="Times New Roman"/>
          <w:b/>
          <w:bCs/>
          <w:kern w:val="0"/>
          <w:sz w:val="28"/>
          <w:szCs w:val="28"/>
        </w:rPr>
      </w:pPr>
      <w:r>
        <w:rPr>
          <w:rFonts w:hint="eastAsia" w:ascii="Times New Roman" w:hAnsi="Times New Roman" w:eastAsia="宋体" w:cs="Times New Roman"/>
          <w:b/>
          <w:bCs/>
          <w:kern w:val="0"/>
          <w:sz w:val="28"/>
          <w:szCs w:val="28"/>
        </w:rPr>
        <w:t>6</w:t>
      </w:r>
      <w:r>
        <w:rPr>
          <w:rFonts w:ascii="Times New Roman" w:hAnsi="Times New Roman" w:eastAsia="宋体" w:cs="Times New Roman"/>
          <w:b/>
          <w:bCs/>
          <w:kern w:val="0"/>
          <w:sz w:val="28"/>
          <w:szCs w:val="28"/>
        </w:rPr>
        <w:t>.</w:t>
      </w:r>
      <w:r>
        <w:rPr>
          <w:rFonts w:hint="eastAsia" w:ascii="Times New Roman" w:hAnsi="Times New Roman" w:eastAsia="宋体" w:cs="Times New Roman"/>
          <w:b/>
          <w:bCs/>
          <w:kern w:val="0"/>
          <w:sz w:val="28"/>
          <w:szCs w:val="28"/>
        </w:rPr>
        <w:t>9</w:t>
      </w:r>
      <w:r>
        <w:rPr>
          <w:rFonts w:ascii="Times New Roman" w:hAnsi="Times New Roman" w:eastAsia="宋体" w:cs="Times New Roman"/>
          <w:b/>
          <w:bCs/>
          <w:kern w:val="0"/>
          <w:sz w:val="28"/>
          <w:szCs w:val="28"/>
        </w:rPr>
        <w:t>.4</w:t>
      </w:r>
      <w:r>
        <w:rPr>
          <w:rFonts w:hint="eastAsia" w:ascii="Times New Roman" w:hAnsi="Times New Roman" w:eastAsia="宋体" w:cs="Times New Roman"/>
          <w:b/>
          <w:bCs/>
          <w:kern w:val="0"/>
          <w:sz w:val="28"/>
          <w:szCs w:val="28"/>
        </w:rPr>
        <w:t>环境风险防范措施及应急要求</w:t>
      </w:r>
    </w:p>
    <w:p w14:paraId="3134A8DF">
      <w:pPr>
        <w:topLinePunct/>
        <w:spacing w:line="360" w:lineRule="auto"/>
        <w:ind w:firstLine="480" w:firstLineChars="200"/>
        <w:rPr>
          <w:rFonts w:ascii="Times New Roman" w:hAnsi="Times New Roman" w:eastAsia="宋体" w:cs="Times New Roman"/>
          <w:kern w:val="0"/>
          <w:sz w:val="24"/>
          <w:szCs w:val="20"/>
        </w:rPr>
      </w:pPr>
      <w:r>
        <w:rPr>
          <w:rFonts w:hint="eastAsia" w:ascii="Times New Roman" w:hAnsi="Times New Roman" w:eastAsia="宋体" w:cs="Times New Roman"/>
          <w:kern w:val="0"/>
          <w:sz w:val="24"/>
          <w:szCs w:val="20"/>
        </w:rPr>
        <w:t>（</w:t>
      </w:r>
      <w:r>
        <w:rPr>
          <w:rFonts w:ascii="Times New Roman" w:hAnsi="Times New Roman" w:eastAsia="宋体" w:cs="Times New Roman"/>
          <w:kern w:val="0"/>
          <w:sz w:val="24"/>
          <w:szCs w:val="20"/>
        </w:rPr>
        <w:t>1</w:t>
      </w:r>
      <w:r>
        <w:rPr>
          <w:rFonts w:hint="eastAsia" w:ascii="Times New Roman" w:hAnsi="Times New Roman" w:eastAsia="宋体" w:cs="Times New Roman"/>
          <w:kern w:val="0"/>
          <w:sz w:val="24"/>
          <w:szCs w:val="20"/>
        </w:rPr>
        <w:t>）环境风险防范措施</w:t>
      </w:r>
    </w:p>
    <w:p w14:paraId="4C3F3EC4">
      <w:pPr>
        <w:topLinePunct/>
        <w:spacing w:line="360" w:lineRule="auto"/>
        <w:ind w:firstLine="480" w:firstLineChars="200"/>
        <w:rPr>
          <w:rFonts w:ascii="Times New Roman" w:hAnsi="Times New Roman" w:eastAsia="宋体" w:cs="Times New Roman"/>
          <w:kern w:val="0"/>
          <w:sz w:val="24"/>
          <w:szCs w:val="20"/>
        </w:rPr>
      </w:pPr>
      <w:r>
        <w:rPr>
          <w:rFonts w:hint="eastAsia" w:ascii="Times New Roman" w:hAnsi="Times New Roman" w:eastAsia="宋体" w:cs="Times New Roman"/>
          <w:kern w:val="0"/>
          <w:sz w:val="24"/>
          <w:szCs w:val="20"/>
        </w:rPr>
        <w:t>①根据《石油化工企业可燃气体和有毒气体检测报警设计规范》（</w:t>
      </w:r>
      <w:r>
        <w:rPr>
          <w:rFonts w:ascii="Times New Roman" w:hAnsi="Times New Roman" w:eastAsia="宋体" w:cs="Times New Roman"/>
          <w:kern w:val="0"/>
          <w:sz w:val="24"/>
          <w:szCs w:val="20"/>
        </w:rPr>
        <w:t>GB50493-2019</w:t>
      </w:r>
      <w:r>
        <w:rPr>
          <w:rFonts w:hint="eastAsia" w:ascii="Times New Roman" w:hAnsi="Times New Roman" w:eastAsia="宋体" w:cs="Times New Roman"/>
          <w:kern w:val="0"/>
          <w:sz w:val="24"/>
          <w:szCs w:val="20"/>
        </w:rPr>
        <w:t>）要求在油库设置火灾自动报警系统。</w:t>
      </w:r>
    </w:p>
    <w:p w14:paraId="3157B12E">
      <w:pPr>
        <w:topLinePunct/>
        <w:spacing w:line="360" w:lineRule="auto"/>
        <w:ind w:firstLine="480" w:firstLineChars="200"/>
        <w:rPr>
          <w:rFonts w:ascii="Times New Roman" w:hAnsi="Times New Roman" w:eastAsia="宋体" w:cs="Times New Roman"/>
          <w:kern w:val="0"/>
          <w:sz w:val="24"/>
          <w:szCs w:val="20"/>
        </w:rPr>
      </w:pPr>
      <w:r>
        <w:rPr>
          <w:rFonts w:hint="eastAsia" w:ascii="Times New Roman" w:hAnsi="Times New Roman" w:eastAsia="宋体" w:cs="Times New Roman"/>
          <w:kern w:val="0"/>
          <w:sz w:val="24"/>
          <w:szCs w:val="20"/>
        </w:rPr>
        <w:t>②油库按照《石油天然气工程设计防火规范》（</w:t>
      </w:r>
      <w:r>
        <w:rPr>
          <w:rFonts w:ascii="Times New Roman" w:hAnsi="Times New Roman" w:eastAsia="宋体" w:cs="Times New Roman"/>
          <w:kern w:val="0"/>
          <w:sz w:val="24"/>
          <w:szCs w:val="20"/>
        </w:rPr>
        <w:t>GB50183-2015</w:t>
      </w:r>
      <w:r>
        <w:rPr>
          <w:rFonts w:hint="eastAsia" w:ascii="Times New Roman" w:hAnsi="Times New Roman" w:eastAsia="宋体" w:cs="Times New Roman"/>
          <w:kern w:val="0"/>
          <w:sz w:val="24"/>
          <w:szCs w:val="20"/>
        </w:rPr>
        <w:t>）规范建设，规范设置通风换气设施，事故风机采用防爆型，并配有备用电源，照明采用防爆型。油库地面做好防渗硬化措施，周边设置截水沟和集水池，桶装汽柴油采用专用托盘放置，便于及时收集泄漏油料及事故产生的消防废水。库内配备必要的消防用品（消防器材、砂土等）。</w:t>
      </w:r>
    </w:p>
    <w:p w14:paraId="0C351299">
      <w:pPr>
        <w:topLinePunct/>
        <w:spacing w:line="360" w:lineRule="auto"/>
        <w:ind w:firstLine="480" w:firstLineChars="200"/>
        <w:rPr>
          <w:rFonts w:ascii="Times New Roman" w:hAnsi="Times New Roman" w:eastAsia="宋体" w:cs="Times New Roman"/>
          <w:kern w:val="0"/>
          <w:sz w:val="24"/>
          <w:szCs w:val="20"/>
        </w:rPr>
      </w:pPr>
      <w:r>
        <w:rPr>
          <w:rFonts w:hint="eastAsia" w:ascii="Times New Roman" w:hAnsi="Times New Roman" w:eastAsia="宋体" w:cs="Times New Roman"/>
          <w:kern w:val="0"/>
          <w:sz w:val="24"/>
          <w:szCs w:val="20"/>
        </w:rPr>
        <w:t>③汽柴油的包装容器必须由经过有关部门审查合格的生产企业定点生产，并经国家质检部门认可的专业检测，检验合格后方可使用。</w:t>
      </w:r>
    </w:p>
    <w:p w14:paraId="6B1725BC">
      <w:pPr>
        <w:topLinePunct/>
        <w:spacing w:line="360" w:lineRule="auto"/>
        <w:ind w:firstLine="480" w:firstLineChars="200"/>
        <w:rPr>
          <w:rFonts w:ascii="Times New Roman" w:hAnsi="Times New Roman" w:eastAsia="宋体" w:cs="Times New Roman"/>
          <w:kern w:val="0"/>
          <w:sz w:val="24"/>
          <w:szCs w:val="20"/>
        </w:rPr>
      </w:pPr>
      <w:r>
        <w:rPr>
          <w:rFonts w:hint="eastAsia" w:ascii="Times New Roman" w:hAnsi="Times New Roman" w:eastAsia="宋体" w:cs="Times New Roman"/>
          <w:kern w:val="0"/>
          <w:sz w:val="24"/>
          <w:szCs w:val="20"/>
        </w:rPr>
        <w:t>④加强机动车辆的管理，严禁乱停乱放，进入厂区的所有机动车辆必须按照指定路线行驶并停放于指定位置，加油过程严格操作规范进行。</w:t>
      </w:r>
    </w:p>
    <w:p w14:paraId="720F994D">
      <w:pPr>
        <w:topLinePunct/>
        <w:spacing w:line="360" w:lineRule="auto"/>
        <w:ind w:firstLine="480" w:firstLineChars="200"/>
        <w:rPr>
          <w:rFonts w:ascii="Times New Roman" w:hAnsi="Times New Roman" w:eastAsia="宋体" w:cs="Times New Roman"/>
          <w:kern w:val="0"/>
          <w:sz w:val="24"/>
          <w:szCs w:val="20"/>
        </w:rPr>
      </w:pPr>
      <w:r>
        <w:rPr>
          <w:rFonts w:hint="eastAsia" w:ascii="Times New Roman" w:hAnsi="Times New Roman" w:eastAsia="宋体" w:cs="Times New Roman"/>
          <w:kern w:val="0"/>
          <w:sz w:val="24"/>
          <w:szCs w:val="20"/>
        </w:rPr>
        <w:t>⑤为防止火灾的发生，应便于切断可能导致火源的电力并确保室内通风良好，以降低爆炸的风险。</w:t>
      </w:r>
    </w:p>
    <w:p w14:paraId="5B79107D">
      <w:pPr>
        <w:topLinePunct/>
        <w:spacing w:line="360" w:lineRule="auto"/>
        <w:ind w:firstLine="480" w:firstLineChars="200"/>
        <w:rPr>
          <w:rFonts w:ascii="Times New Roman" w:hAnsi="Times New Roman" w:eastAsia="宋体" w:cs="Times New Roman"/>
          <w:kern w:val="0"/>
          <w:sz w:val="24"/>
          <w:szCs w:val="20"/>
        </w:rPr>
      </w:pPr>
      <w:r>
        <w:rPr>
          <w:rFonts w:hint="eastAsia" w:ascii="Times New Roman" w:hAnsi="Times New Roman" w:eastAsia="宋体" w:cs="Times New Roman"/>
          <w:kern w:val="0"/>
          <w:sz w:val="24"/>
          <w:szCs w:val="20"/>
        </w:rPr>
        <w:t>⑥加强物料运输、储运的管理工作，对各种物料做好登记，并对其物理、化学性质作出说明。</w:t>
      </w:r>
    </w:p>
    <w:p w14:paraId="4E7A6C71">
      <w:pPr>
        <w:topLinePunct/>
        <w:spacing w:line="360" w:lineRule="auto"/>
        <w:ind w:firstLine="480" w:firstLineChars="200"/>
        <w:rPr>
          <w:rFonts w:ascii="Times New Roman" w:hAnsi="Times New Roman" w:eastAsia="宋体" w:cs="Times New Roman"/>
          <w:kern w:val="0"/>
          <w:sz w:val="24"/>
          <w:szCs w:val="20"/>
        </w:rPr>
      </w:pPr>
      <w:r>
        <w:rPr>
          <w:rFonts w:hint="eastAsia" w:ascii="Times New Roman" w:hAnsi="Times New Roman" w:eastAsia="宋体" w:cs="Times New Roman"/>
          <w:kern w:val="0"/>
          <w:sz w:val="24"/>
          <w:szCs w:val="20"/>
        </w:rPr>
        <w:t>（</w:t>
      </w:r>
      <w:r>
        <w:rPr>
          <w:rFonts w:ascii="Times New Roman" w:hAnsi="Times New Roman" w:eastAsia="宋体" w:cs="Times New Roman"/>
          <w:kern w:val="0"/>
          <w:sz w:val="24"/>
          <w:szCs w:val="20"/>
        </w:rPr>
        <w:t>2</w:t>
      </w:r>
      <w:r>
        <w:rPr>
          <w:rFonts w:hint="eastAsia" w:ascii="Times New Roman" w:hAnsi="Times New Roman" w:eastAsia="宋体" w:cs="Times New Roman"/>
          <w:kern w:val="0"/>
          <w:sz w:val="24"/>
          <w:szCs w:val="20"/>
        </w:rPr>
        <w:t>）应急措施</w:t>
      </w:r>
    </w:p>
    <w:p w14:paraId="499F0D82">
      <w:pPr>
        <w:topLinePunct/>
        <w:spacing w:line="360" w:lineRule="auto"/>
        <w:ind w:firstLine="480" w:firstLineChars="200"/>
        <w:rPr>
          <w:rFonts w:ascii="Times New Roman" w:hAnsi="Times New Roman" w:eastAsia="宋体" w:cs="Times New Roman"/>
          <w:kern w:val="0"/>
          <w:sz w:val="24"/>
          <w:szCs w:val="20"/>
        </w:rPr>
      </w:pPr>
      <w:r>
        <w:rPr>
          <w:rFonts w:hint="eastAsia" w:ascii="Times New Roman" w:hAnsi="Times New Roman" w:eastAsia="宋体" w:cs="Times New Roman"/>
          <w:kern w:val="0"/>
          <w:sz w:val="24"/>
          <w:szCs w:val="20"/>
        </w:rPr>
        <w:t>①泄漏发生后划定合理的应急隔离带，利用室内截水沟、集水池和托盘收容泄漏油料，阻止泄漏物在室内漫流，甚至扩散至周边环境。</w:t>
      </w:r>
    </w:p>
    <w:p w14:paraId="75D601A0">
      <w:pPr>
        <w:topLinePunct/>
        <w:spacing w:line="360" w:lineRule="auto"/>
        <w:ind w:firstLine="480" w:firstLineChars="200"/>
        <w:rPr>
          <w:rFonts w:ascii="Times New Roman" w:hAnsi="Times New Roman" w:eastAsia="宋体" w:cs="Times New Roman"/>
          <w:kern w:val="0"/>
          <w:sz w:val="24"/>
          <w:szCs w:val="20"/>
        </w:rPr>
      </w:pPr>
      <w:r>
        <w:rPr>
          <w:rFonts w:hint="eastAsia" w:ascii="Times New Roman" w:hAnsi="Times New Roman" w:eastAsia="宋体" w:cs="Times New Roman"/>
          <w:kern w:val="0"/>
          <w:sz w:val="24"/>
          <w:szCs w:val="20"/>
        </w:rPr>
        <w:t>②事故产生的消防废水集中收集在防渗集水池中，经过处理达标后排放或委托有资质的单位进行处理。</w:t>
      </w:r>
    </w:p>
    <w:p w14:paraId="2E094951">
      <w:pPr>
        <w:topLinePunct/>
        <w:spacing w:line="360" w:lineRule="auto"/>
        <w:ind w:firstLine="480" w:firstLineChars="200"/>
        <w:rPr>
          <w:rFonts w:ascii="Times New Roman" w:hAnsi="Times New Roman" w:eastAsia="宋体" w:cs="Times New Roman"/>
          <w:kern w:val="0"/>
          <w:sz w:val="24"/>
          <w:szCs w:val="20"/>
        </w:rPr>
      </w:pPr>
      <w:r>
        <w:rPr>
          <w:rFonts w:hint="eastAsia" w:ascii="Times New Roman" w:hAnsi="Times New Roman" w:eastAsia="宋体" w:cs="Times New Roman"/>
          <w:kern w:val="0"/>
          <w:sz w:val="24"/>
          <w:szCs w:val="20"/>
        </w:rPr>
        <w:t>③妥善处置吸收泄漏物产生的固体废物，采用封闭包装物收容并转移。</w:t>
      </w:r>
    </w:p>
    <w:p w14:paraId="354E7B5F">
      <w:pPr>
        <w:topLinePunct/>
        <w:spacing w:line="360" w:lineRule="auto"/>
        <w:ind w:firstLine="480" w:firstLineChars="200"/>
        <w:rPr>
          <w:rFonts w:ascii="Times New Roman" w:hAnsi="Times New Roman" w:eastAsia="宋体" w:cs="Times New Roman"/>
          <w:kern w:val="0"/>
          <w:sz w:val="24"/>
          <w:szCs w:val="20"/>
        </w:rPr>
      </w:pPr>
      <w:r>
        <w:rPr>
          <w:rFonts w:hint="eastAsia" w:ascii="Times New Roman" w:hAnsi="Times New Roman" w:eastAsia="宋体" w:cs="Times New Roman"/>
          <w:kern w:val="0"/>
          <w:sz w:val="24"/>
          <w:szCs w:val="20"/>
        </w:rPr>
        <w:t>④泄漏若导致火灾爆炸事故发生，联合地方环境监测部门进行水体和大气污染物的监测，直到污染源完全消除后结束风险。</w:t>
      </w:r>
    </w:p>
    <w:p w14:paraId="1EDFC846">
      <w:pPr>
        <w:widowControl/>
        <w:spacing w:line="360" w:lineRule="auto"/>
        <w:jc w:val="left"/>
        <w:rPr>
          <w:rFonts w:ascii="Times New Roman" w:hAnsi="Times New Roman" w:eastAsia="宋体" w:cs="Times New Roman"/>
          <w:kern w:val="0"/>
          <w:sz w:val="24"/>
          <w:szCs w:val="20"/>
        </w:rPr>
        <w:sectPr>
          <w:pgSz w:w="11906" w:h="16838"/>
          <w:pgMar w:top="1701" w:right="1588" w:bottom="1984" w:left="1588" w:header="851" w:footer="1134" w:gutter="0"/>
          <w:cols w:space="720" w:num="1"/>
          <w:docGrid w:type="lines" w:linePitch="312" w:charSpace="0"/>
        </w:sectPr>
      </w:pPr>
    </w:p>
    <w:p w14:paraId="0A12FA54">
      <w:pPr>
        <w:keepNext/>
        <w:pageBreakBefore/>
        <w:widowControl/>
        <w:tabs>
          <w:tab w:val="left" w:pos="5745"/>
        </w:tabs>
        <w:adjustRightInd/>
        <w:snapToGrid/>
        <w:spacing w:before="340" w:after="330" w:line="560" w:lineRule="exact"/>
        <w:jc w:val="left"/>
        <w:outlineLvl w:val="0"/>
        <w:rPr>
          <w:rFonts w:ascii="Times New Roman" w:hAnsi="Times New Roman" w:eastAsia="黑体" w:cs="Times New Roman"/>
          <w:b/>
          <w:bCs/>
          <w:kern w:val="44"/>
          <w:sz w:val="32"/>
          <w:szCs w:val="32"/>
        </w:rPr>
      </w:pPr>
      <w:bookmarkStart w:id="643" w:name="_Toc105695341"/>
      <w:bookmarkStart w:id="644" w:name="_Toc128510095"/>
      <w:bookmarkStart w:id="645" w:name="_Toc12498"/>
      <w:r>
        <w:rPr>
          <w:rFonts w:ascii="Times New Roman" w:hAnsi="Times New Roman" w:eastAsia="黑体" w:cs="Times New Roman"/>
          <w:b/>
          <w:bCs/>
          <w:kern w:val="44"/>
          <w:sz w:val="32"/>
          <w:szCs w:val="32"/>
        </w:rPr>
        <w:t>7</w:t>
      </w:r>
      <w:r>
        <w:rPr>
          <w:rFonts w:hint="eastAsia" w:ascii="Times New Roman" w:hAnsi="Times New Roman" w:eastAsia="黑体" w:cs="Times New Roman"/>
          <w:b/>
          <w:bCs/>
          <w:kern w:val="44"/>
          <w:sz w:val="32"/>
          <w:szCs w:val="32"/>
        </w:rPr>
        <w:t>环境保护对策措施及其技术经济论证</w:t>
      </w:r>
      <w:bookmarkEnd w:id="643"/>
      <w:bookmarkEnd w:id="644"/>
      <w:bookmarkEnd w:id="645"/>
    </w:p>
    <w:p w14:paraId="151A1447">
      <w:pPr>
        <w:widowControl/>
        <w:spacing w:line="360" w:lineRule="auto"/>
        <w:ind w:firstLine="480" w:firstLineChars="200"/>
        <w:rPr>
          <w:rFonts w:ascii="Times New Roman" w:hAnsi="Times New Roman" w:eastAsia="宋体" w:cs="Times New Roman"/>
          <w:kern w:val="0"/>
          <w:sz w:val="24"/>
          <w:szCs w:val="24"/>
        </w:rPr>
      </w:pPr>
      <w:r>
        <w:rPr>
          <w:rFonts w:ascii="Times New Roman" w:hAnsi="Times New Roman" w:eastAsia="宋体" w:cs="Times New Roman"/>
          <w:kern w:val="0"/>
          <w:sz w:val="24"/>
          <w:szCs w:val="24"/>
        </w:rPr>
        <w:t>根据工程建设对环境的影响特点和各环境因子影响预测评价结论，以及工程涉及区域环境保护目标和污染控制目标要求，本工程环境保护措施包括水环境保护措施、生态环境保护措施、环境空气保护措施、声环境保护措施、固体废物处理措施、人群健康保护措施和</w:t>
      </w:r>
      <w:r>
        <w:rPr>
          <w:rFonts w:hint="eastAsia" w:ascii="Times New Roman" w:hAnsi="Times New Roman" w:eastAsia="宋体" w:cs="Times New Roman"/>
          <w:kern w:val="0"/>
          <w:sz w:val="24"/>
          <w:szCs w:val="24"/>
        </w:rPr>
        <w:t>其他</w:t>
      </w:r>
      <w:r>
        <w:rPr>
          <w:rFonts w:ascii="Times New Roman" w:hAnsi="Times New Roman" w:eastAsia="宋体" w:cs="Times New Roman"/>
          <w:kern w:val="0"/>
          <w:sz w:val="24"/>
          <w:szCs w:val="24"/>
        </w:rPr>
        <w:t>环境保护措施。</w:t>
      </w:r>
    </w:p>
    <w:p w14:paraId="24889E45">
      <w:pPr>
        <w:keepNext/>
        <w:keepLines/>
        <w:widowControl/>
        <w:spacing w:line="360" w:lineRule="auto"/>
        <w:jc w:val="left"/>
        <w:outlineLvl w:val="1"/>
        <w:rPr>
          <w:rFonts w:ascii="Times New Roman" w:hAnsi="Times New Roman" w:eastAsia="黑体" w:cs="Times New Roman"/>
          <w:bCs/>
          <w:kern w:val="0"/>
          <w:sz w:val="32"/>
          <w:szCs w:val="32"/>
        </w:rPr>
      </w:pPr>
      <w:bookmarkStart w:id="646" w:name="_Toc128510096"/>
      <w:bookmarkStart w:id="647" w:name="_Toc91500448"/>
      <w:bookmarkStart w:id="648" w:name="_Toc105695342"/>
      <w:bookmarkStart w:id="649" w:name="_Toc14792"/>
      <w:bookmarkStart w:id="650" w:name="_Toc37324245"/>
      <w:bookmarkStart w:id="651" w:name="_Toc457321594"/>
      <w:r>
        <w:rPr>
          <w:rFonts w:hint="eastAsia" w:ascii="Times New Roman" w:hAnsi="Times New Roman" w:eastAsia="黑体" w:cs="Times New Roman"/>
          <w:bCs/>
          <w:kern w:val="0"/>
          <w:sz w:val="32"/>
          <w:szCs w:val="32"/>
        </w:rPr>
        <w:t>7</w:t>
      </w:r>
      <w:r>
        <w:rPr>
          <w:rFonts w:ascii="Times New Roman" w:hAnsi="Times New Roman" w:eastAsia="黑体" w:cs="Times New Roman"/>
          <w:bCs/>
          <w:kern w:val="0"/>
          <w:sz w:val="32"/>
          <w:szCs w:val="32"/>
        </w:rPr>
        <w:t>.1 地表水</w:t>
      </w:r>
      <w:r>
        <w:rPr>
          <w:rFonts w:ascii="Times New Roman" w:hAnsi="Times New Roman" w:eastAsia="黑体" w:cs="Times New Roman"/>
          <w:kern w:val="0"/>
          <w:sz w:val="32"/>
          <w:szCs w:val="32"/>
        </w:rPr>
        <w:t>环境保护对策措施</w:t>
      </w:r>
      <w:bookmarkEnd w:id="646"/>
      <w:bookmarkEnd w:id="647"/>
      <w:bookmarkEnd w:id="648"/>
      <w:bookmarkEnd w:id="649"/>
      <w:bookmarkEnd w:id="650"/>
      <w:bookmarkEnd w:id="651"/>
    </w:p>
    <w:p w14:paraId="282C7291">
      <w:pPr>
        <w:keepNext/>
        <w:keepLines/>
        <w:widowControl/>
        <w:spacing w:line="360" w:lineRule="auto"/>
        <w:jc w:val="left"/>
        <w:outlineLvl w:val="2"/>
        <w:rPr>
          <w:rFonts w:ascii="Times New Roman" w:hAnsi="Times New Roman" w:eastAsia="黑体" w:cs="Times New Roman"/>
          <w:kern w:val="0"/>
          <w:sz w:val="28"/>
          <w:szCs w:val="28"/>
        </w:rPr>
      </w:pPr>
      <w:bookmarkStart w:id="652" w:name="_Toc105695343"/>
      <w:bookmarkStart w:id="653" w:name="_Toc91082923"/>
      <w:bookmarkStart w:id="654" w:name="_Toc457321595"/>
      <w:bookmarkStart w:id="655" w:name="_Toc91499342"/>
      <w:bookmarkStart w:id="656" w:name="_Toc25400434"/>
      <w:bookmarkStart w:id="657" w:name="_Toc91500449"/>
      <w:bookmarkStart w:id="658" w:name="_Toc37324246"/>
      <w:r>
        <w:rPr>
          <w:rFonts w:hint="eastAsia" w:ascii="Times New Roman" w:hAnsi="Times New Roman" w:eastAsia="黑体" w:cs="Times New Roman"/>
          <w:kern w:val="0"/>
          <w:sz w:val="28"/>
          <w:szCs w:val="28"/>
        </w:rPr>
        <w:t>7</w:t>
      </w:r>
      <w:r>
        <w:rPr>
          <w:rFonts w:ascii="Times New Roman" w:hAnsi="Times New Roman" w:eastAsia="黑体" w:cs="Times New Roman"/>
          <w:kern w:val="0"/>
          <w:sz w:val="28"/>
          <w:szCs w:val="28"/>
        </w:rPr>
        <w:t>.1.1 施工期</w:t>
      </w:r>
      <w:bookmarkEnd w:id="652"/>
      <w:bookmarkEnd w:id="653"/>
      <w:bookmarkEnd w:id="654"/>
      <w:bookmarkEnd w:id="655"/>
      <w:bookmarkEnd w:id="656"/>
      <w:bookmarkEnd w:id="657"/>
      <w:bookmarkEnd w:id="658"/>
    </w:p>
    <w:p w14:paraId="4C33F2AD">
      <w:pPr>
        <w:widowControl/>
        <w:snapToGrid w:val="0"/>
        <w:spacing w:line="360" w:lineRule="auto"/>
        <w:ind w:firstLine="480" w:firstLineChars="200"/>
        <w:outlineLvl w:val="3"/>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7</w:t>
      </w:r>
      <w:r>
        <w:rPr>
          <w:rFonts w:ascii="Times New Roman" w:hAnsi="Times New Roman" w:eastAsia="宋体" w:cs="Times New Roman"/>
          <w:kern w:val="0"/>
          <w:sz w:val="24"/>
          <w:szCs w:val="24"/>
        </w:rPr>
        <w:t>.1.1.1 混凝土系统冲洗废水</w:t>
      </w:r>
    </w:p>
    <w:p w14:paraId="7FF1B40E">
      <w:pPr>
        <w:widowControl/>
        <w:autoSpaceDE w:val="0"/>
        <w:autoSpaceDN w:val="0"/>
        <w:adjustRightInd w:val="0"/>
        <w:spacing w:line="360" w:lineRule="auto"/>
        <w:ind w:firstLine="480" w:firstLineChars="200"/>
        <w:jc w:val="left"/>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（1）废水排放情况</w:t>
      </w:r>
    </w:p>
    <w:p w14:paraId="76957BC9">
      <w:pPr>
        <w:widowControl/>
        <w:autoSpaceDE w:val="0"/>
        <w:autoSpaceDN w:val="0"/>
        <w:adjustRightInd w:val="0"/>
        <w:spacing w:line="360" w:lineRule="auto"/>
        <w:ind w:firstLine="480" w:firstLineChars="200"/>
        <w:jc w:val="left"/>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工程布设2处混凝土拌和站，废水中主要污染物成分为SS，其浓度约5000mg/L，每处废水排放量为0.03m</w:t>
      </w:r>
      <w:r>
        <w:rPr>
          <w:rFonts w:hint="eastAsia" w:ascii="Times New Roman" w:hAnsi="Times New Roman" w:eastAsia="宋体" w:cs="Times New Roman"/>
          <w:kern w:val="0"/>
          <w:sz w:val="24"/>
          <w:szCs w:val="24"/>
          <w:vertAlign w:val="superscript"/>
        </w:rPr>
        <w:t>3</w:t>
      </w:r>
      <w:r>
        <w:rPr>
          <w:rFonts w:hint="eastAsia" w:ascii="Times New Roman" w:hAnsi="Times New Roman" w:eastAsia="宋体" w:cs="Times New Roman"/>
          <w:kern w:val="0"/>
          <w:sz w:val="24"/>
          <w:szCs w:val="24"/>
        </w:rPr>
        <w:t>/h。处理后的废水回用于混凝土拌和。</w:t>
      </w:r>
    </w:p>
    <w:p w14:paraId="5FBAD437">
      <w:pPr>
        <w:widowControl/>
        <w:autoSpaceDE w:val="0"/>
        <w:autoSpaceDN w:val="0"/>
        <w:adjustRightInd w:val="0"/>
        <w:spacing w:line="360" w:lineRule="auto"/>
        <w:ind w:firstLine="480" w:firstLineChars="200"/>
        <w:jc w:val="left"/>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（2）处理工艺及处理目标</w:t>
      </w:r>
    </w:p>
    <w:p w14:paraId="1D6C281C">
      <w:pPr>
        <w:widowControl/>
        <w:autoSpaceDE w:val="0"/>
        <w:autoSpaceDN w:val="0"/>
        <w:adjustRightInd w:val="0"/>
        <w:spacing w:line="360" w:lineRule="auto"/>
        <w:ind w:firstLine="480" w:firstLineChars="200"/>
        <w:jc w:val="left"/>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按照环境保护和节约水资源的要求，混凝土拌和系统废水处理后全部回用，不外排。根据《水工混凝土施工规范》（SL677-2014）对混凝土养护用水水质要求，处理后的混凝土拌和废水SS＜2000mg/L即可满足混凝土拌和要求。</w:t>
      </w:r>
    </w:p>
    <w:p w14:paraId="594B83C0">
      <w:pPr>
        <w:widowControl/>
        <w:autoSpaceDE w:val="0"/>
        <w:autoSpaceDN w:val="0"/>
        <w:adjustRightInd w:val="0"/>
        <w:spacing w:line="360" w:lineRule="auto"/>
        <w:ind w:firstLine="480" w:firstLineChars="200"/>
        <w:jc w:val="left"/>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（3）处理工艺</w:t>
      </w:r>
    </w:p>
    <w:p w14:paraId="410A44D3">
      <w:pPr>
        <w:widowControl/>
        <w:autoSpaceDE w:val="0"/>
        <w:autoSpaceDN w:val="0"/>
        <w:adjustRightInd w:val="0"/>
        <w:spacing w:line="360" w:lineRule="auto"/>
        <w:ind w:firstLine="480" w:firstLineChars="200"/>
        <w:jc w:val="left"/>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混凝土拌和废水采用中和沉淀法处理工艺。废水先进入调节池，去除大部分悬浮物，再进入沉淀池进一步处理，出水回用。废水先进入调节预沉池，去除大部分悬浮物，再进入絮凝沉淀池进一步处理，沉淀池出水进入清水池，处理后的水回用混凝土拌和。处理工艺流程见图7.1-1。</w:t>
      </w:r>
    </w:p>
    <w:p w14:paraId="41FF37F5">
      <w:pPr>
        <w:widowControl/>
        <w:autoSpaceDE w:val="0"/>
        <w:autoSpaceDN w:val="0"/>
        <w:adjustRightInd w:val="0"/>
        <w:spacing w:line="360" w:lineRule="auto"/>
        <w:jc w:val="left"/>
        <w:rPr>
          <w:rFonts w:ascii="Times New Roman" w:hAnsi="Times New Roman" w:eastAsia="宋体" w:cs="Times New Roman"/>
          <w:kern w:val="0"/>
          <w:sz w:val="24"/>
          <w:szCs w:val="24"/>
        </w:rPr>
      </w:pPr>
    </w:p>
    <w:p w14:paraId="77127BA8">
      <w:pPr>
        <w:widowControl/>
        <w:kinsoku w:val="0"/>
        <w:autoSpaceDE w:val="0"/>
        <w:autoSpaceDN w:val="0"/>
        <w:adjustRightInd w:val="0"/>
        <w:snapToGrid w:val="0"/>
        <w:jc w:val="center"/>
        <w:textAlignment w:val="baseline"/>
        <w:rPr>
          <w:rFonts w:ascii="Arial" w:hAnsi="Arial" w:eastAsia="宋体" w:cs="Arial"/>
          <w:kern w:val="0"/>
          <w:szCs w:val="21"/>
        </w:rPr>
      </w:pPr>
      <w:r>
        <w:rPr>
          <w:rFonts w:hint="eastAsia" w:ascii="黑体" w:hAnsi="黑体" w:eastAsia="黑体" w:cs="Arial"/>
          <w:spacing w:val="-2"/>
          <w:kern w:val="0"/>
          <w:sz w:val="24"/>
          <w:szCs w:val="24"/>
        </w:rPr>
        <w:t>图</w:t>
      </w:r>
      <w:r>
        <w:rPr>
          <w:rFonts w:hint="eastAsia" w:ascii="黑体" w:hAnsi="黑体" w:eastAsia="黑体" w:cs="Arial"/>
          <w:spacing w:val="-31"/>
          <w:kern w:val="0"/>
          <w:sz w:val="24"/>
          <w:szCs w:val="24"/>
        </w:rPr>
        <w:t xml:space="preserve"> </w:t>
      </w:r>
      <w:r>
        <w:rPr>
          <w:rFonts w:hint="eastAsia" w:ascii="Times New Roman" w:hAnsi="Times New Roman" w:eastAsia="宋体" w:cs="Times New Roman"/>
          <w:spacing w:val="-2"/>
          <w:kern w:val="0"/>
          <w:sz w:val="24"/>
          <w:szCs w:val="24"/>
        </w:rPr>
        <w:t>7.1</w:t>
      </w:r>
      <w:r>
        <w:rPr>
          <w:rFonts w:ascii="Times New Roman" w:hAnsi="Times New Roman" w:eastAsia="宋体" w:cs="Times New Roman"/>
          <w:spacing w:val="-2"/>
          <w:kern w:val="0"/>
          <w:sz w:val="24"/>
          <w:szCs w:val="24"/>
        </w:rPr>
        <w:t xml:space="preserve">-1  </w:t>
      </w:r>
      <w:r>
        <w:rPr>
          <w:rFonts w:hint="eastAsia" w:ascii="黑体" w:hAnsi="黑体" w:eastAsia="黑体" w:cs="Arial"/>
          <w:spacing w:val="-2"/>
          <w:kern w:val="0"/>
          <w:sz w:val="24"/>
          <w:szCs w:val="24"/>
        </w:rPr>
        <w:t>混凝土拌和系统废水处理工艺流程示意图</w:t>
      </w:r>
    </w:p>
    <w:p w14:paraId="1B1ECB14">
      <w:pPr>
        <w:widowControl/>
        <w:autoSpaceDE w:val="0"/>
        <w:autoSpaceDN w:val="0"/>
        <w:adjustRightInd w:val="0"/>
        <w:spacing w:line="360" w:lineRule="auto"/>
        <w:ind w:firstLine="480" w:firstLineChars="200"/>
        <w:jc w:val="left"/>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（4）处理工艺设计</w:t>
      </w:r>
    </w:p>
    <w:p w14:paraId="0761793D">
      <w:pPr>
        <w:widowControl/>
        <w:autoSpaceDE w:val="0"/>
        <w:autoSpaceDN w:val="0"/>
        <w:adjustRightInd w:val="0"/>
        <w:spacing w:line="360" w:lineRule="auto"/>
        <w:ind w:firstLine="480" w:firstLineChars="200"/>
        <w:jc w:val="left"/>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在各混凝土拌和系统修建预沉池、沉淀池和清水池各1座，配回用水泵2台（1用1 备）。</w:t>
      </w:r>
    </w:p>
    <w:p w14:paraId="4174CAC3">
      <w:pPr>
        <w:widowControl/>
        <w:autoSpaceDE w:val="0"/>
        <w:autoSpaceDN w:val="0"/>
        <w:adjustRightInd w:val="0"/>
        <w:spacing w:line="360" w:lineRule="auto"/>
        <w:ind w:firstLine="480" w:firstLineChars="200"/>
        <w:jc w:val="left"/>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混凝土拌和与养护废水按每2h排放一次进行设计；预沉池设计停留时间1h，清泥 周期1d；混凝沉淀池设计停留时间1h，清泥周期7d；回用水池设计停留时间1h。预沉 池、回用水池的设计容积还需考虑一定的水量变动系数。</w:t>
      </w:r>
    </w:p>
    <w:p w14:paraId="38937E1F">
      <w:pPr>
        <w:widowControl/>
        <w:autoSpaceDE w:val="0"/>
        <w:autoSpaceDN w:val="0"/>
        <w:adjustRightInd w:val="0"/>
        <w:spacing w:line="360" w:lineRule="auto"/>
        <w:ind w:firstLine="480" w:firstLineChars="200"/>
        <w:jc w:val="left"/>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（5）主要构筑物</w:t>
      </w:r>
    </w:p>
    <w:p w14:paraId="0D5A3897">
      <w:pPr>
        <w:widowControl/>
        <w:autoSpaceDE w:val="0"/>
        <w:autoSpaceDN w:val="0"/>
        <w:adjustRightInd w:val="0"/>
        <w:spacing w:line="360" w:lineRule="auto"/>
        <w:ind w:firstLine="480" w:firstLineChars="200"/>
        <w:jc w:val="left"/>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混凝土拌和废水处理设施主要构筑物见表7.1-1，工程量及设备见表7.1-2。</w:t>
      </w:r>
    </w:p>
    <w:p w14:paraId="5939BDB7">
      <w:pPr>
        <w:widowControl/>
        <w:tabs>
          <w:tab w:val="left" w:pos="7410"/>
        </w:tabs>
        <w:autoSpaceDE w:val="0"/>
        <w:autoSpaceDN w:val="0"/>
        <w:jc w:val="center"/>
        <w:textAlignment w:val="baseline"/>
        <w:rPr>
          <w:rFonts w:ascii="Times New Roman" w:hAnsi="Times New Roman" w:eastAsia="黑体" w:cs="Times New Roman"/>
          <w:kern w:val="0"/>
          <w:sz w:val="24"/>
          <w:szCs w:val="24"/>
        </w:rPr>
      </w:pPr>
      <w:r>
        <w:rPr>
          <w:rFonts w:ascii="Times New Roman" w:hAnsi="Times New Roman" w:eastAsia="黑体" w:cs="Times New Roman"/>
          <w:kern w:val="0"/>
          <w:sz w:val="24"/>
          <w:szCs w:val="24"/>
        </w:rPr>
        <w:t>混凝土冲洗废水处理设施主要构筑物</w:t>
      </w:r>
    </w:p>
    <w:p w14:paraId="172FEC8D">
      <w:pPr>
        <w:widowControl/>
        <w:adjustRightInd w:val="0"/>
        <w:snapToGrid w:val="0"/>
        <w:jc w:val="left"/>
        <w:rPr>
          <w:rFonts w:ascii="Times New Roman" w:hAnsi="Times New Roman" w:eastAsia="黑体" w:cs="Times New Roman"/>
          <w:b/>
          <w:kern w:val="0"/>
          <w:sz w:val="24"/>
        </w:rPr>
      </w:pPr>
      <w:r>
        <w:rPr>
          <w:rFonts w:ascii="Times New Roman" w:hAnsi="Times New Roman" w:eastAsia="宋体" w:cs="Times New Roman"/>
          <w:kern w:val="0"/>
          <w:sz w:val="24"/>
        </w:rPr>
        <w:t>表</w:t>
      </w:r>
      <w:r>
        <w:rPr>
          <w:rFonts w:hint="eastAsia" w:ascii="Times New Roman" w:hAnsi="Times New Roman" w:eastAsia="宋体" w:cs="Times New Roman"/>
          <w:kern w:val="0"/>
          <w:sz w:val="24"/>
        </w:rPr>
        <w:t>7</w:t>
      </w:r>
      <w:r>
        <w:rPr>
          <w:rFonts w:ascii="Times New Roman" w:hAnsi="Times New Roman" w:eastAsia="宋体" w:cs="Times New Roman"/>
          <w:kern w:val="0"/>
          <w:sz w:val="24"/>
        </w:rPr>
        <w:t>.1-1</w:t>
      </w:r>
    </w:p>
    <w:tbl>
      <w:tblPr>
        <w:tblStyle w:val="3128"/>
        <w:tblW w:w="5000"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3417"/>
        <w:gridCol w:w="1579"/>
        <w:gridCol w:w="1230"/>
        <w:gridCol w:w="911"/>
        <w:gridCol w:w="911"/>
        <w:gridCol w:w="916"/>
      </w:tblGrid>
      <w:tr w14:paraId="0D7110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 w:hRule="atLeast"/>
        </w:trPr>
        <w:tc>
          <w:tcPr>
            <w:tcW w:w="1906" w:type="pct"/>
            <w:vMerge w:val="restart"/>
          </w:tcPr>
          <w:p w14:paraId="2492933F">
            <w:pPr>
              <w:widowControl/>
              <w:kinsoku w:val="0"/>
              <w:autoSpaceDE w:val="0"/>
              <w:autoSpaceDN w:val="0"/>
              <w:adjustRightInd w:val="0"/>
              <w:snapToGrid w:val="0"/>
              <w:spacing w:before="216"/>
              <w:ind w:left="1339"/>
              <w:jc w:val="left"/>
              <w:textAlignment w:val="baseline"/>
              <w:rPr>
                <w:rFonts w:hint="eastAsia" w:ascii="宋体" w:hAnsi="宋体" w:eastAsia="宋体" w:cs="Times New Roman"/>
                <w:kern w:val="0"/>
                <w:sz w:val="20"/>
                <w:szCs w:val="21"/>
              </w:rPr>
            </w:pPr>
            <w:r>
              <w:rPr>
                <w:rFonts w:hint="eastAsia" w:ascii="宋体" w:hAnsi="宋体" w:eastAsia="宋体" w:cs="Times New Roman"/>
                <w:spacing w:val="-3"/>
                <w:kern w:val="0"/>
                <w:sz w:val="20"/>
                <w:szCs w:val="21"/>
              </w:rPr>
              <w:t>处理系统</w:t>
            </w:r>
          </w:p>
        </w:tc>
        <w:tc>
          <w:tcPr>
            <w:tcW w:w="881" w:type="pct"/>
            <w:vMerge w:val="restart"/>
          </w:tcPr>
          <w:p w14:paraId="2627B04E">
            <w:pPr>
              <w:widowControl/>
              <w:kinsoku w:val="0"/>
              <w:autoSpaceDE w:val="0"/>
              <w:autoSpaceDN w:val="0"/>
              <w:adjustRightInd w:val="0"/>
              <w:snapToGrid w:val="0"/>
              <w:spacing w:before="217"/>
              <w:ind w:left="291"/>
              <w:jc w:val="left"/>
              <w:textAlignment w:val="baseline"/>
              <w:rPr>
                <w:rFonts w:hint="eastAsia" w:ascii="宋体" w:hAnsi="宋体" w:eastAsia="宋体" w:cs="Times New Roman"/>
                <w:kern w:val="0"/>
                <w:sz w:val="20"/>
                <w:szCs w:val="21"/>
              </w:rPr>
            </w:pPr>
            <w:r>
              <w:rPr>
                <w:rFonts w:hint="eastAsia" w:ascii="宋体" w:hAnsi="宋体" w:eastAsia="宋体" w:cs="Times New Roman"/>
                <w:spacing w:val="-2"/>
                <w:kern w:val="0"/>
                <w:sz w:val="20"/>
                <w:szCs w:val="21"/>
              </w:rPr>
              <w:t>构筑物名称</w:t>
            </w:r>
          </w:p>
        </w:tc>
        <w:tc>
          <w:tcPr>
            <w:tcW w:w="686" w:type="pct"/>
            <w:vMerge w:val="restart"/>
          </w:tcPr>
          <w:p w14:paraId="5BA360B3">
            <w:pPr>
              <w:widowControl/>
              <w:kinsoku w:val="0"/>
              <w:autoSpaceDE w:val="0"/>
              <w:autoSpaceDN w:val="0"/>
              <w:adjustRightInd w:val="0"/>
              <w:snapToGrid w:val="0"/>
              <w:spacing w:before="217"/>
              <w:ind w:left="252"/>
              <w:jc w:val="left"/>
              <w:textAlignment w:val="baseline"/>
              <w:rPr>
                <w:rFonts w:ascii="Times New Roman" w:hAnsi="Times New Roman" w:eastAsia="宋体" w:cs="Times New Roman"/>
                <w:kern w:val="0"/>
                <w:sz w:val="20"/>
                <w:szCs w:val="21"/>
              </w:rPr>
            </w:pPr>
            <w:r>
              <w:rPr>
                <w:rFonts w:hint="eastAsia" w:ascii="宋体" w:hAnsi="宋体" w:eastAsia="宋体" w:cs="Times New Roman"/>
                <w:spacing w:val="-2"/>
                <w:kern w:val="0"/>
                <w:sz w:val="20"/>
                <w:szCs w:val="21"/>
              </w:rPr>
              <w:t>数量</w:t>
            </w:r>
            <w:r>
              <w:rPr>
                <w:rFonts w:hint="eastAsia" w:ascii="宋体" w:hAnsi="宋体" w:eastAsia="宋体" w:cs="Times New Roman"/>
                <w:spacing w:val="-2"/>
                <w:kern w:val="0"/>
                <w:sz w:val="20"/>
                <w:szCs w:val="21"/>
                <w:lang w:eastAsia="zh-CN"/>
              </w:rPr>
              <w:t>（</w:t>
            </w:r>
            <w:r>
              <w:rPr>
                <w:rFonts w:hint="eastAsia" w:ascii="宋体" w:hAnsi="宋体" w:eastAsia="宋体" w:cs="Times New Roman"/>
                <w:spacing w:val="-2"/>
                <w:kern w:val="0"/>
                <w:sz w:val="20"/>
                <w:szCs w:val="21"/>
              </w:rPr>
              <w:t>座</w:t>
            </w:r>
            <w:r>
              <w:rPr>
                <w:rFonts w:hint="eastAsia" w:ascii="宋体" w:hAnsi="宋体" w:eastAsia="宋体" w:cs="Times New Roman"/>
                <w:spacing w:val="-2"/>
                <w:kern w:val="0"/>
                <w:sz w:val="20"/>
                <w:szCs w:val="21"/>
                <w:lang w:eastAsia="zh-CN"/>
              </w:rPr>
              <w:t>）</w:t>
            </w:r>
          </w:p>
        </w:tc>
        <w:tc>
          <w:tcPr>
            <w:tcW w:w="1527" w:type="pct"/>
            <w:gridSpan w:val="3"/>
          </w:tcPr>
          <w:p w14:paraId="25C18DFE">
            <w:pPr>
              <w:widowControl/>
              <w:kinsoku w:val="0"/>
              <w:autoSpaceDE w:val="0"/>
              <w:autoSpaceDN w:val="0"/>
              <w:adjustRightInd w:val="0"/>
              <w:snapToGrid w:val="0"/>
              <w:spacing w:before="55"/>
              <w:ind w:left="988"/>
              <w:jc w:val="left"/>
              <w:textAlignment w:val="baseline"/>
              <w:rPr>
                <w:rFonts w:hint="eastAsia" w:ascii="宋体" w:hAnsi="宋体" w:eastAsia="宋体" w:cs="Times New Roman"/>
                <w:kern w:val="0"/>
                <w:sz w:val="20"/>
                <w:szCs w:val="21"/>
              </w:rPr>
            </w:pPr>
            <w:r>
              <w:rPr>
                <w:rFonts w:hint="eastAsia" w:ascii="宋体" w:hAnsi="宋体" w:eastAsia="宋体" w:cs="Times New Roman"/>
                <w:spacing w:val="-2"/>
                <w:kern w:val="0"/>
                <w:sz w:val="20"/>
                <w:szCs w:val="21"/>
              </w:rPr>
              <w:t>单池尺寸</w:t>
            </w:r>
          </w:p>
        </w:tc>
      </w:tr>
      <w:tr w14:paraId="4AD7C3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906" w:type="pct"/>
            <w:vMerge w:val="continue"/>
            <w:vAlign w:val="center"/>
          </w:tcPr>
          <w:p w14:paraId="458E418A">
            <w:pPr>
              <w:widowControl/>
              <w:jc w:val="left"/>
              <w:rPr>
                <w:rFonts w:hint="eastAsia" w:ascii="宋体" w:hAnsi="宋体" w:eastAsia="宋体" w:cs="Times New Roman"/>
                <w:kern w:val="0"/>
                <w:sz w:val="20"/>
                <w:szCs w:val="21"/>
              </w:rPr>
            </w:pPr>
          </w:p>
        </w:tc>
        <w:tc>
          <w:tcPr>
            <w:tcW w:w="881" w:type="pct"/>
            <w:vMerge w:val="continue"/>
            <w:vAlign w:val="center"/>
          </w:tcPr>
          <w:p w14:paraId="7D751EF9">
            <w:pPr>
              <w:widowControl/>
              <w:jc w:val="left"/>
              <w:rPr>
                <w:rFonts w:hint="eastAsia" w:ascii="宋体" w:hAnsi="宋体" w:eastAsia="宋体" w:cs="Times New Roman"/>
                <w:kern w:val="0"/>
                <w:sz w:val="20"/>
                <w:szCs w:val="21"/>
              </w:rPr>
            </w:pPr>
          </w:p>
        </w:tc>
        <w:tc>
          <w:tcPr>
            <w:tcW w:w="686" w:type="pct"/>
            <w:vMerge w:val="continue"/>
            <w:vAlign w:val="center"/>
          </w:tcPr>
          <w:p w14:paraId="1132407A">
            <w:pPr>
              <w:widowControl/>
              <w:jc w:val="left"/>
              <w:rPr>
                <w:rFonts w:ascii="Times New Roman" w:hAnsi="Times New Roman" w:eastAsia="宋体" w:cs="Times New Roman"/>
                <w:kern w:val="0"/>
                <w:sz w:val="20"/>
                <w:szCs w:val="21"/>
              </w:rPr>
            </w:pPr>
          </w:p>
        </w:tc>
        <w:tc>
          <w:tcPr>
            <w:tcW w:w="508" w:type="pct"/>
          </w:tcPr>
          <w:p w14:paraId="4FE05246">
            <w:pPr>
              <w:widowControl/>
              <w:kinsoku w:val="0"/>
              <w:autoSpaceDE w:val="0"/>
              <w:autoSpaceDN w:val="0"/>
              <w:adjustRightInd w:val="0"/>
              <w:snapToGrid w:val="0"/>
              <w:spacing w:before="52"/>
              <w:ind w:left="217"/>
              <w:jc w:val="left"/>
              <w:textAlignment w:val="baseline"/>
              <w:rPr>
                <w:rFonts w:ascii="Times New Roman" w:hAnsi="Times New Roman" w:eastAsia="宋体" w:cs="Times New Roman"/>
                <w:kern w:val="0"/>
                <w:sz w:val="20"/>
                <w:szCs w:val="21"/>
              </w:rPr>
            </w:pPr>
            <w:r>
              <w:rPr>
                <w:rFonts w:hint="eastAsia" w:ascii="宋体" w:hAnsi="宋体" w:eastAsia="宋体" w:cs="Times New Roman"/>
                <w:spacing w:val="-2"/>
                <w:kern w:val="0"/>
                <w:sz w:val="20"/>
                <w:szCs w:val="21"/>
              </w:rPr>
              <w:t>长</w:t>
            </w:r>
            <w:r>
              <w:rPr>
                <w:rFonts w:hint="eastAsia" w:ascii="宋体" w:hAnsi="宋体" w:eastAsia="宋体" w:cs="Times New Roman"/>
                <w:spacing w:val="-2"/>
                <w:kern w:val="0"/>
                <w:sz w:val="20"/>
                <w:szCs w:val="21"/>
                <w:lang w:eastAsia="zh-CN"/>
              </w:rPr>
              <w:t>（</w:t>
            </w:r>
            <w:r>
              <w:rPr>
                <w:rFonts w:ascii="Times New Roman" w:hAnsi="Times New Roman" w:eastAsia="宋体" w:cs="Times New Roman"/>
                <w:spacing w:val="-2"/>
                <w:kern w:val="0"/>
                <w:sz w:val="20"/>
                <w:szCs w:val="21"/>
              </w:rPr>
              <w:t>m</w:t>
            </w:r>
            <w:r>
              <w:rPr>
                <w:rFonts w:hint="eastAsia" w:ascii="Times New Roman" w:hAnsi="Times New Roman" w:eastAsia="宋体" w:cs="Times New Roman"/>
                <w:spacing w:val="-2"/>
                <w:kern w:val="0"/>
                <w:sz w:val="20"/>
                <w:szCs w:val="21"/>
                <w:lang w:eastAsia="zh-CN"/>
              </w:rPr>
              <w:t>）</w:t>
            </w:r>
          </w:p>
        </w:tc>
        <w:tc>
          <w:tcPr>
            <w:tcW w:w="508" w:type="pct"/>
          </w:tcPr>
          <w:p w14:paraId="6BC12BFB">
            <w:pPr>
              <w:widowControl/>
              <w:kinsoku w:val="0"/>
              <w:autoSpaceDE w:val="0"/>
              <w:autoSpaceDN w:val="0"/>
              <w:adjustRightInd w:val="0"/>
              <w:snapToGrid w:val="0"/>
              <w:spacing w:before="52"/>
              <w:ind w:left="227"/>
              <w:jc w:val="left"/>
              <w:textAlignment w:val="baseline"/>
              <w:rPr>
                <w:rFonts w:ascii="Times New Roman" w:hAnsi="Times New Roman" w:eastAsia="宋体" w:cs="Times New Roman"/>
                <w:kern w:val="0"/>
                <w:sz w:val="20"/>
                <w:szCs w:val="21"/>
              </w:rPr>
            </w:pPr>
            <w:r>
              <w:rPr>
                <w:rFonts w:hint="eastAsia" w:ascii="宋体" w:hAnsi="宋体" w:eastAsia="宋体" w:cs="Times New Roman"/>
                <w:spacing w:val="-5"/>
                <w:kern w:val="0"/>
                <w:sz w:val="20"/>
                <w:szCs w:val="21"/>
              </w:rPr>
              <w:t>宽</w:t>
            </w:r>
            <w:r>
              <w:rPr>
                <w:rFonts w:hint="eastAsia" w:ascii="宋体" w:hAnsi="宋体" w:eastAsia="宋体" w:cs="Times New Roman"/>
                <w:spacing w:val="-5"/>
                <w:kern w:val="0"/>
                <w:sz w:val="20"/>
                <w:szCs w:val="21"/>
                <w:lang w:eastAsia="zh-CN"/>
              </w:rPr>
              <w:t>（</w:t>
            </w:r>
            <w:r>
              <w:rPr>
                <w:rFonts w:ascii="Times New Roman" w:hAnsi="Times New Roman" w:eastAsia="宋体" w:cs="Times New Roman"/>
                <w:spacing w:val="-5"/>
                <w:kern w:val="0"/>
                <w:sz w:val="20"/>
                <w:szCs w:val="21"/>
              </w:rPr>
              <w:t>m</w:t>
            </w:r>
            <w:r>
              <w:rPr>
                <w:rFonts w:hint="eastAsia" w:ascii="Times New Roman" w:hAnsi="Times New Roman" w:eastAsia="宋体" w:cs="Times New Roman"/>
                <w:spacing w:val="-5"/>
                <w:kern w:val="0"/>
                <w:sz w:val="20"/>
                <w:szCs w:val="21"/>
                <w:lang w:eastAsia="zh-CN"/>
              </w:rPr>
              <w:t>）</w:t>
            </w:r>
          </w:p>
        </w:tc>
        <w:tc>
          <w:tcPr>
            <w:tcW w:w="511" w:type="pct"/>
          </w:tcPr>
          <w:p w14:paraId="6CC1333E">
            <w:pPr>
              <w:widowControl/>
              <w:kinsoku w:val="0"/>
              <w:autoSpaceDE w:val="0"/>
              <w:autoSpaceDN w:val="0"/>
              <w:adjustRightInd w:val="0"/>
              <w:snapToGrid w:val="0"/>
              <w:spacing w:before="52"/>
              <w:ind w:left="217"/>
              <w:jc w:val="left"/>
              <w:textAlignment w:val="baseline"/>
              <w:rPr>
                <w:rFonts w:ascii="Times New Roman" w:hAnsi="Times New Roman" w:eastAsia="宋体" w:cs="Times New Roman"/>
                <w:kern w:val="0"/>
                <w:sz w:val="20"/>
                <w:szCs w:val="21"/>
              </w:rPr>
            </w:pPr>
            <w:r>
              <w:rPr>
                <w:rFonts w:hint="eastAsia" w:ascii="宋体" w:hAnsi="宋体" w:eastAsia="宋体" w:cs="Times New Roman"/>
                <w:spacing w:val="-2"/>
                <w:kern w:val="0"/>
                <w:sz w:val="20"/>
                <w:szCs w:val="21"/>
              </w:rPr>
              <w:t>深</w:t>
            </w:r>
            <w:r>
              <w:rPr>
                <w:rFonts w:hint="eastAsia" w:ascii="宋体" w:hAnsi="宋体" w:eastAsia="宋体" w:cs="Times New Roman"/>
                <w:spacing w:val="-2"/>
                <w:kern w:val="0"/>
                <w:sz w:val="20"/>
                <w:szCs w:val="21"/>
                <w:lang w:eastAsia="zh-CN"/>
              </w:rPr>
              <w:t>（</w:t>
            </w:r>
            <w:r>
              <w:rPr>
                <w:rFonts w:ascii="Times New Roman" w:hAnsi="Times New Roman" w:eastAsia="宋体" w:cs="Times New Roman"/>
                <w:spacing w:val="-2"/>
                <w:kern w:val="0"/>
                <w:sz w:val="20"/>
                <w:szCs w:val="21"/>
              </w:rPr>
              <w:t>m</w:t>
            </w:r>
            <w:r>
              <w:rPr>
                <w:rFonts w:hint="eastAsia" w:ascii="Times New Roman" w:hAnsi="Times New Roman" w:eastAsia="宋体" w:cs="Times New Roman"/>
                <w:spacing w:val="-2"/>
                <w:kern w:val="0"/>
                <w:sz w:val="20"/>
                <w:szCs w:val="21"/>
                <w:lang w:eastAsia="zh-CN"/>
              </w:rPr>
              <w:t>）</w:t>
            </w:r>
          </w:p>
        </w:tc>
      </w:tr>
      <w:tr w14:paraId="451A5A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5" w:hRule="atLeast"/>
        </w:trPr>
        <w:tc>
          <w:tcPr>
            <w:tcW w:w="1906" w:type="pct"/>
            <w:vMerge w:val="restart"/>
          </w:tcPr>
          <w:p w14:paraId="527376E3">
            <w:pPr>
              <w:widowControl/>
              <w:kinsoku w:val="0"/>
              <w:autoSpaceDE w:val="0"/>
              <w:autoSpaceDN w:val="0"/>
              <w:adjustRightInd w:val="0"/>
              <w:snapToGrid w:val="0"/>
              <w:spacing w:line="302" w:lineRule="auto"/>
              <w:jc w:val="left"/>
              <w:textAlignment w:val="baseline"/>
              <w:rPr>
                <w:rFonts w:ascii="Arial" w:hAnsi="Arial" w:eastAsia="宋体" w:cs="Arial"/>
                <w:kern w:val="0"/>
                <w:sz w:val="20"/>
                <w:szCs w:val="21"/>
              </w:rPr>
            </w:pPr>
          </w:p>
          <w:p w14:paraId="32A4D28F">
            <w:pPr>
              <w:widowControl/>
              <w:kinsoku w:val="0"/>
              <w:autoSpaceDE w:val="0"/>
              <w:autoSpaceDN w:val="0"/>
              <w:adjustRightInd w:val="0"/>
              <w:snapToGrid w:val="0"/>
              <w:spacing w:before="68"/>
              <w:ind w:left="603"/>
              <w:jc w:val="left"/>
              <w:textAlignment w:val="baseline"/>
              <w:rPr>
                <w:rFonts w:hint="eastAsia" w:ascii="宋体" w:hAnsi="宋体" w:eastAsia="宋体" w:cs="Times New Roman"/>
                <w:kern w:val="0"/>
                <w:sz w:val="20"/>
                <w:szCs w:val="21"/>
              </w:rPr>
            </w:pPr>
            <w:r>
              <w:rPr>
                <w:rFonts w:hint="eastAsia" w:ascii="宋体" w:hAnsi="宋体" w:eastAsia="宋体" w:cs="Times New Roman"/>
                <w:spacing w:val="-1"/>
                <w:kern w:val="0"/>
                <w:sz w:val="20"/>
                <w:szCs w:val="21"/>
              </w:rPr>
              <w:t>混凝土拌和废水处理系统</w:t>
            </w:r>
          </w:p>
        </w:tc>
        <w:tc>
          <w:tcPr>
            <w:tcW w:w="881" w:type="pct"/>
          </w:tcPr>
          <w:p w14:paraId="782E8798">
            <w:pPr>
              <w:widowControl/>
              <w:kinsoku w:val="0"/>
              <w:autoSpaceDE w:val="0"/>
              <w:autoSpaceDN w:val="0"/>
              <w:adjustRightInd w:val="0"/>
              <w:snapToGrid w:val="0"/>
              <w:spacing w:before="53"/>
              <w:ind w:left="290"/>
              <w:jc w:val="left"/>
              <w:textAlignment w:val="baseline"/>
              <w:rPr>
                <w:rFonts w:hint="eastAsia" w:ascii="宋体" w:hAnsi="宋体" w:eastAsia="宋体" w:cs="Times New Roman"/>
                <w:kern w:val="0"/>
                <w:sz w:val="20"/>
                <w:szCs w:val="21"/>
              </w:rPr>
            </w:pPr>
            <w:r>
              <w:rPr>
                <w:rFonts w:hint="eastAsia" w:ascii="宋体" w:hAnsi="宋体" w:eastAsia="宋体" w:cs="Times New Roman"/>
                <w:spacing w:val="-2"/>
                <w:kern w:val="0"/>
                <w:sz w:val="20"/>
                <w:szCs w:val="21"/>
              </w:rPr>
              <w:t>调节预沉池</w:t>
            </w:r>
          </w:p>
        </w:tc>
        <w:tc>
          <w:tcPr>
            <w:tcW w:w="686" w:type="pct"/>
          </w:tcPr>
          <w:p w14:paraId="2C14D5A5">
            <w:pPr>
              <w:widowControl/>
              <w:kinsoku w:val="0"/>
              <w:autoSpaceDE w:val="0"/>
              <w:autoSpaceDN w:val="0"/>
              <w:adjustRightInd w:val="0"/>
              <w:snapToGrid w:val="0"/>
              <w:spacing w:before="89"/>
              <w:ind w:left="578"/>
              <w:jc w:val="left"/>
              <w:textAlignment w:val="baseline"/>
              <w:rPr>
                <w:rFonts w:ascii="Times New Roman" w:hAnsi="Times New Roman" w:eastAsia="宋体" w:cs="Times New Roman"/>
                <w:kern w:val="0"/>
                <w:sz w:val="20"/>
                <w:szCs w:val="21"/>
              </w:rPr>
            </w:pPr>
            <w:r>
              <w:rPr>
                <w:rFonts w:ascii="Times New Roman" w:hAnsi="Times New Roman" w:eastAsia="宋体" w:cs="Times New Roman"/>
                <w:kern w:val="0"/>
                <w:sz w:val="20"/>
                <w:szCs w:val="21"/>
              </w:rPr>
              <w:t>2</w:t>
            </w:r>
          </w:p>
        </w:tc>
        <w:tc>
          <w:tcPr>
            <w:tcW w:w="508" w:type="pct"/>
          </w:tcPr>
          <w:p w14:paraId="3654E57F">
            <w:pPr>
              <w:widowControl/>
              <w:kinsoku w:val="0"/>
              <w:autoSpaceDE w:val="0"/>
              <w:autoSpaceDN w:val="0"/>
              <w:adjustRightInd w:val="0"/>
              <w:snapToGrid w:val="0"/>
              <w:spacing w:before="89"/>
              <w:ind w:left="416"/>
              <w:jc w:val="left"/>
              <w:textAlignment w:val="baseline"/>
              <w:rPr>
                <w:rFonts w:ascii="Times New Roman" w:hAnsi="Times New Roman" w:eastAsia="宋体" w:cs="Times New Roman"/>
                <w:kern w:val="0"/>
                <w:sz w:val="20"/>
                <w:szCs w:val="21"/>
              </w:rPr>
            </w:pPr>
            <w:r>
              <w:rPr>
                <w:rFonts w:ascii="Times New Roman" w:hAnsi="Times New Roman" w:eastAsia="宋体" w:cs="Times New Roman"/>
                <w:kern w:val="0"/>
                <w:sz w:val="20"/>
                <w:szCs w:val="21"/>
              </w:rPr>
              <w:t>2</w:t>
            </w:r>
          </w:p>
        </w:tc>
        <w:tc>
          <w:tcPr>
            <w:tcW w:w="508" w:type="pct"/>
          </w:tcPr>
          <w:p w14:paraId="71F508B5">
            <w:pPr>
              <w:widowControl/>
              <w:kinsoku w:val="0"/>
              <w:autoSpaceDE w:val="0"/>
              <w:autoSpaceDN w:val="0"/>
              <w:adjustRightInd w:val="0"/>
              <w:snapToGrid w:val="0"/>
              <w:spacing w:before="89"/>
              <w:ind w:left="437"/>
              <w:jc w:val="left"/>
              <w:textAlignment w:val="baseline"/>
              <w:rPr>
                <w:rFonts w:ascii="Times New Roman" w:hAnsi="Times New Roman" w:eastAsia="宋体" w:cs="Times New Roman"/>
                <w:kern w:val="0"/>
                <w:sz w:val="20"/>
                <w:szCs w:val="21"/>
              </w:rPr>
            </w:pPr>
            <w:r>
              <w:rPr>
                <w:rFonts w:ascii="Times New Roman" w:hAnsi="Times New Roman" w:eastAsia="宋体" w:cs="Times New Roman"/>
                <w:kern w:val="0"/>
                <w:sz w:val="20"/>
                <w:szCs w:val="21"/>
              </w:rPr>
              <w:t>1</w:t>
            </w:r>
          </w:p>
        </w:tc>
        <w:tc>
          <w:tcPr>
            <w:tcW w:w="511" w:type="pct"/>
          </w:tcPr>
          <w:p w14:paraId="605C0435">
            <w:pPr>
              <w:widowControl/>
              <w:kinsoku w:val="0"/>
              <w:autoSpaceDE w:val="0"/>
              <w:autoSpaceDN w:val="0"/>
              <w:adjustRightInd w:val="0"/>
              <w:snapToGrid w:val="0"/>
              <w:spacing w:before="89"/>
              <w:ind w:left="361"/>
              <w:jc w:val="left"/>
              <w:textAlignment w:val="baseline"/>
              <w:rPr>
                <w:rFonts w:ascii="Times New Roman" w:hAnsi="Times New Roman" w:eastAsia="宋体" w:cs="Times New Roman"/>
                <w:kern w:val="0"/>
                <w:sz w:val="20"/>
                <w:szCs w:val="21"/>
              </w:rPr>
            </w:pPr>
            <w:r>
              <w:rPr>
                <w:rFonts w:ascii="Times New Roman" w:hAnsi="Times New Roman" w:eastAsia="宋体" w:cs="Times New Roman"/>
                <w:spacing w:val="-5"/>
                <w:kern w:val="0"/>
                <w:sz w:val="20"/>
                <w:szCs w:val="21"/>
              </w:rPr>
              <w:t>1.5</w:t>
            </w:r>
          </w:p>
        </w:tc>
      </w:tr>
      <w:tr w14:paraId="1B9952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906" w:type="pct"/>
            <w:vMerge w:val="continue"/>
            <w:vAlign w:val="center"/>
          </w:tcPr>
          <w:p w14:paraId="1F03DE94">
            <w:pPr>
              <w:widowControl/>
              <w:jc w:val="left"/>
              <w:rPr>
                <w:rFonts w:hint="eastAsia" w:ascii="宋体" w:hAnsi="宋体" w:eastAsia="宋体" w:cs="Times New Roman"/>
                <w:kern w:val="0"/>
                <w:sz w:val="20"/>
                <w:szCs w:val="21"/>
              </w:rPr>
            </w:pPr>
          </w:p>
        </w:tc>
        <w:tc>
          <w:tcPr>
            <w:tcW w:w="881" w:type="pct"/>
          </w:tcPr>
          <w:p w14:paraId="727E8B23">
            <w:pPr>
              <w:widowControl/>
              <w:kinsoku w:val="0"/>
              <w:autoSpaceDE w:val="0"/>
              <w:autoSpaceDN w:val="0"/>
              <w:adjustRightInd w:val="0"/>
              <w:snapToGrid w:val="0"/>
              <w:spacing w:before="54"/>
              <w:ind w:left="308"/>
              <w:jc w:val="left"/>
              <w:textAlignment w:val="baseline"/>
              <w:rPr>
                <w:rFonts w:hint="eastAsia" w:ascii="宋体" w:hAnsi="宋体" w:eastAsia="宋体" w:cs="Times New Roman"/>
                <w:kern w:val="0"/>
                <w:sz w:val="20"/>
                <w:szCs w:val="21"/>
              </w:rPr>
            </w:pPr>
            <w:r>
              <w:rPr>
                <w:rFonts w:hint="eastAsia" w:ascii="宋体" w:hAnsi="宋体" w:eastAsia="宋体" w:cs="Times New Roman"/>
                <w:spacing w:val="-5"/>
                <w:kern w:val="0"/>
                <w:sz w:val="20"/>
                <w:szCs w:val="21"/>
              </w:rPr>
              <w:t>中和沉淀池</w:t>
            </w:r>
          </w:p>
        </w:tc>
        <w:tc>
          <w:tcPr>
            <w:tcW w:w="686" w:type="pct"/>
          </w:tcPr>
          <w:p w14:paraId="7BACA078">
            <w:pPr>
              <w:widowControl/>
              <w:kinsoku w:val="0"/>
              <w:autoSpaceDE w:val="0"/>
              <w:autoSpaceDN w:val="0"/>
              <w:adjustRightInd w:val="0"/>
              <w:snapToGrid w:val="0"/>
              <w:spacing w:before="91"/>
              <w:ind w:left="578"/>
              <w:jc w:val="left"/>
              <w:textAlignment w:val="baseline"/>
              <w:rPr>
                <w:rFonts w:ascii="Times New Roman" w:hAnsi="Times New Roman" w:eastAsia="宋体" w:cs="Times New Roman"/>
                <w:kern w:val="0"/>
                <w:sz w:val="20"/>
                <w:szCs w:val="21"/>
              </w:rPr>
            </w:pPr>
            <w:r>
              <w:rPr>
                <w:rFonts w:ascii="Times New Roman" w:hAnsi="Times New Roman" w:eastAsia="宋体" w:cs="Times New Roman"/>
                <w:kern w:val="0"/>
                <w:sz w:val="20"/>
                <w:szCs w:val="21"/>
              </w:rPr>
              <w:t>2</w:t>
            </w:r>
          </w:p>
        </w:tc>
        <w:tc>
          <w:tcPr>
            <w:tcW w:w="508" w:type="pct"/>
          </w:tcPr>
          <w:p w14:paraId="28950505">
            <w:pPr>
              <w:widowControl/>
              <w:kinsoku w:val="0"/>
              <w:autoSpaceDE w:val="0"/>
              <w:autoSpaceDN w:val="0"/>
              <w:adjustRightInd w:val="0"/>
              <w:snapToGrid w:val="0"/>
              <w:spacing w:before="91"/>
              <w:ind w:left="416"/>
              <w:jc w:val="left"/>
              <w:textAlignment w:val="baseline"/>
              <w:rPr>
                <w:rFonts w:ascii="Times New Roman" w:hAnsi="Times New Roman" w:eastAsia="宋体" w:cs="Times New Roman"/>
                <w:kern w:val="0"/>
                <w:sz w:val="20"/>
                <w:szCs w:val="21"/>
              </w:rPr>
            </w:pPr>
            <w:r>
              <w:rPr>
                <w:rFonts w:ascii="Times New Roman" w:hAnsi="Times New Roman" w:eastAsia="宋体" w:cs="Times New Roman"/>
                <w:kern w:val="0"/>
                <w:sz w:val="20"/>
                <w:szCs w:val="21"/>
              </w:rPr>
              <w:t>2</w:t>
            </w:r>
          </w:p>
        </w:tc>
        <w:tc>
          <w:tcPr>
            <w:tcW w:w="508" w:type="pct"/>
          </w:tcPr>
          <w:p w14:paraId="77EE5A2B">
            <w:pPr>
              <w:widowControl/>
              <w:kinsoku w:val="0"/>
              <w:autoSpaceDE w:val="0"/>
              <w:autoSpaceDN w:val="0"/>
              <w:adjustRightInd w:val="0"/>
              <w:snapToGrid w:val="0"/>
              <w:spacing w:before="91"/>
              <w:ind w:left="437"/>
              <w:jc w:val="left"/>
              <w:textAlignment w:val="baseline"/>
              <w:rPr>
                <w:rFonts w:ascii="Times New Roman" w:hAnsi="Times New Roman" w:eastAsia="宋体" w:cs="Times New Roman"/>
                <w:kern w:val="0"/>
                <w:sz w:val="20"/>
                <w:szCs w:val="21"/>
              </w:rPr>
            </w:pPr>
            <w:r>
              <w:rPr>
                <w:rFonts w:ascii="Times New Roman" w:hAnsi="Times New Roman" w:eastAsia="宋体" w:cs="Times New Roman"/>
                <w:kern w:val="0"/>
                <w:sz w:val="20"/>
                <w:szCs w:val="21"/>
              </w:rPr>
              <w:t>1</w:t>
            </w:r>
          </w:p>
        </w:tc>
        <w:tc>
          <w:tcPr>
            <w:tcW w:w="511" w:type="pct"/>
          </w:tcPr>
          <w:p w14:paraId="0E061D28">
            <w:pPr>
              <w:widowControl/>
              <w:kinsoku w:val="0"/>
              <w:autoSpaceDE w:val="0"/>
              <w:autoSpaceDN w:val="0"/>
              <w:adjustRightInd w:val="0"/>
              <w:snapToGrid w:val="0"/>
              <w:spacing w:before="90"/>
              <w:ind w:left="361"/>
              <w:jc w:val="left"/>
              <w:textAlignment w:val="baseline"/>
              <w:rPr>
                <w:rFonts w:ascii="Times New Roman" w:hAnsi="Times New Roman" w:eastAsia="宋体" w:cs="Times New Roman"/>
                <w:kern w:val="0"/>
                <w:sz w:val="20"/>
                <w:szCs w:val="21"/>
              </w:rPr>
            </w:pPr>
            <w:r>
              <w:rPr>
                <w:rFonts w:ascii="Times New Roman" w:hAnsi="Times New Roman" w:eastAsia="宋体" w:cs="Times New Roman"/>
                <w:spacing w:val="-5"/>
                <w:kern w:val="0"/>
                <w:sz w:val="20"/>
                <w:szCs w:val="21"/>
              </w:rPr>
              <w:t>1.5</w:t>
            </w:r>
          </w:p>
        </w:tc>
      </w:tr>
      <w:tr w14:paraId="7B9633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 w:hRule="atLeast"/>
        </w:trPr>
        <w:tc>
          <w:tcPr>
            <w:tcW w:w="1906" w:type="pct"/>
            <w:vMerge w:val="continue"/>
            <w:vAlign w:val="center"/>
          </w:tcPr>
          <w:p w14:paraId="64116403">
            <w:pPr>
              <w:widowControl/>
              <w:jc w:val="left"/>
              <w:rPr>
                <w:rFonts w:hint="eastAsia" w:ascii="宋体" w:hAnsi="宋体" w:eastAsia="宋体" w:cs="Times New Roman"/>
                <w:kern w:val="0"/>
                <w:sz w:val="20"/>
                <w:szCs w:val="21"/>
              </w:rPr>
            </w:pPr>
          </w:p>
        </w:tc>
        <w:tc>
          <w:tcPr>
            <w:tcW w:w="881" w:type="pct"/>
          </w:tcPr>
          <w:p w14:paraId="0A36B876">
            <w:pPr>
              <w:widowControl/>
              <w:kinsoku w:val="0"/>
              <w:autoSpaceDE w:val="0"/>
              <w:autoSpaceDN w:val="0"/>
              <w:adjustRightInd w:val="0"/>
              <w:snapToGrid w:val="0"/>
              <w:spacing w:before="54"/>
              <w:ind w:left="415"/>
              <w:jc w:val="left"/>
              <w:textAlignment w:val="baseline"/>
              <w:rPr>
                <w:rFonts w:hint="eastAsia" w:ascii="宋体" w:hAnsi="宋体" w:eastAsia="宋体" w:cs="Times New Roman"/>
                <w:kern w:val="0"/>
                <w:sz w:val="20"/>
                <w:szCs w:val="21"/>
              </w:rPr>
            </w:pPr>
            <w:r>
              <w:rPr>
                <w:rFonts w:hint="eastAsia" w:ascii="宋体" w:hAnsi="宋体" w:eastAsia="宋体" w:cs="Times New Roman"/>
                <w:spacing w:val="-7"/>
                <w:kern w:val="0"/>
                <w:sz w:val="20"/>
                <w:szCs w:val="21"/>
              </w:rPr>
              <w:t>回用水池</w:t>
            </w:r>
          </w:p>
        </w:tc>
        <w:tc>
          <w:tcPr>
            <w:tcW w:w="686" w:type="pct"/>
          </w:tcPr>
          <w:p w14:paraId="704F3386">
            <w:pPr>
              <w:widowControl/>
              <w:kinsoku w:val="0"/>
              <w:autoSpaceDE w:val="0"/>
              <w:autoSpaceDN w:val="0"/>
              <w:adjustRightInd w:val="0"/>
              <w:snapToGrid w:val="0"/>
              <w:spacing w:before="91"/>
              <w:ind w:left="578"/>
              <w:jc w:val="left"/>
              <w:textAlignment w:val="baseline"/>
              <w:rPr>
                <w:rFonts w:ascii="Times New Roman" w:hAnsi="Times New Roman" w:eastAsia="宋体" w:cs="Times New Roman"/>
                <w:kern w:val="0"/>
                <w:sz w:val="20"/>
                <w:szCs w:val="21"/>
              </w:rPr>
            </w:pPr>
            <w:r>
              <w:rPr>
                <w:rFonts w:ascii="Times New Roman" w:hAnsi="Times New Roman" w:eastAsia="宋体" w:cs="Times New Roman"/>
                <w:kern w:val="0"/>
                <w:sz w:val="20"/>
                <w:szCs w:val="21"/>
              </w:rPr>
              <w:t>2</w:t>
            </w:r>
          </w:p>
        </w:tc>
        <w:tc>
          <w:tcPr>
            <w:tcW w:w="508" w:type="pct"/>
          </w:tcPr>
          <w:p w14:paraId="29787F69">
            <w:pPr>
              <w:widowControl/>
              <w:kinsoku w:val="0"/>
              <w:autoSpaceDE w:val="0"/>
              <w:autoSpaceDN w:val="0"/>
              <w:adjustRightInd w:val="0"/>
              <w:snapToGrid w:val="0"/>
              <w:spacing w:before="91"/>
              <w:ind w:left="416"/>
              <w:jc w:val="left"/>
              <w:textAlignment w:val="baseline"/>
              <w:rPr>
                <w:rFonts w:ascii="Times New Roman" w:hAnsi="Times New Roman" w:eastAsia="宋体" w:cs="Times New Roman"/>
                <w:kern w:val="0"/>
                <w:sz w:val="20"/>
                <w:szCs w:val="21"/>
              </w:rPr>
            </w:pPr>
            <w:r>
              <w:rPr>
                <w:rFonts w:ascii="Times New Roman" w:hAnsi="Times New Roman" w:eastAsia="宋体" w:cs="Times New Roman"/>
                <w:kern w:val="0"/>
                <w:sz w:val="20"/>
                <w:szCs w:val="21"/>
              </w:rPr>
              <w:t>2</w:t>
            </w:r>
          </w:p>
        </w:tc>
        <w:tc>
          <w:tcPr>
            <w:tcW w:w="508" w:type="pct"/>
          </w:tcPr>
          <w:p w14:paraId="0EBCAFFF">
            <w:pPr>
              <w:widowControl/>
              <w:kinsoku w:val="0"/>
              <w:autoSpaceDE w:val="0"/>
              <w:autoSpaceDN w:val="0"/>
              <w:adjustRightInd w:val="0"/>
              <w:snapToGrid w:val="0"/>
              <w:spacing w:before="91"/>
              <w:ind w:left="437"/>
              <w:jc w:val="left"/>
              <w:textAlignment w:val="baseline"/>
              <w:rPr>
                <w:rFonts w:ascii="Times New Roman" w:hAnsi="Times New Roman" w:eastAsia="宋体" w:cs="Times New Roman"/>
                <w:kern w:val="0"/>
                <w:sz w:val="20"/>
                <w:szCs w:val="21"/>
              </w:rPr>
            </w:pPr>
            <w:r>
              <w:rPr>
                <w:rFonts w:ascii="Times New Roman" w:hAnsi="Times New Roman" w:eastAsia="宋体" w:cs="Times New Roman"/>
                <w:kern w:val="0"/>
                <w:sz w:val="20"/>
                <w:szCs w:val="21"/>
              </w:rPr>
              <w:t>1</w:t>
            </w:r>
          </w:p>
        </w:tc>
        <w:tc>
          <w:tcPr>
            <w:tcW w:w="511" w:type="pct"/>
          </w:tcPr>
          <w:p w14:paraId="77B87CBC">
            <w:pPr>
              <w:widowControl/>
              <w:kinsoku w:val="0"/>
              <w:autoSpaceDE w:val="0"/>
              <w:autoSpaceDN w:val="0"/>
              <w:adjustRightInd w:val="0"/>
              <w:snapToGrid w:val="0"/>
              <w:spacing w:before="91"/>
              <w:ind w:left="361"/>
              <w:jc w:val="left"/>
              <w:textAlignment w:val="baseline"/>
              <w:rPr>
                <w:rFonts w:ascii="Times New Roman" w:hAnsi="Times New Roman" w:eastAsia="宋体" w:cs="Times New Roman"/>
                <w:kern w:val="0"/>
                <w:sz w:val="20"/>
                <w:szCs w:val="21"/>
              </w:rPr>
            </w:pPr>
            <w:r>
              <w:rPr>
                <w:rFonts w:ascii="Times New Roman" w:hAnsi="Times New Roman" w:eastAsia="宋体" w:cs="Times New Roman"/>
                <w:spacing w:val="-5"/>
                <w:kern w:val="0"/>
                <w:sz w:val="20"/>
                <w:szCs w:val="21"/>
              </w:rPr>
              <w:t>1.5</w:t>
            </w:r>
          </w:p>
        </w:tc>
      </w:tr>
    </w:tbl>
    <w:p w14:paraId="4C502044">
      <w:pPr>
        <w:widowControl/>
        <w:autoSpaceDE w:val="0"/>
        <w:autoSpaceDN w:val="0"/>
        <w:adjustRightInd w:val="0"/>
        <w:spacing w:line="360" w:lineRule="auto"/>
        <w:jc w:val="left"/>
        <w:rPr>
          <w:rFonts w:ascii="Times New Roman" w:hAnsi="Times New Roman" w:eastAsia="宋体" w:cs="Times New Roman"/>
          <w:kern w:val="0"/>
          <w:sz w:val="24"/>
          <w:szCs w:val="24"/>
        </w:rPr>
      </w:pPr>
    </w:p>
    <w:p w14:paraId="38F2A419">
      <w:pPr>
        <w:widowControl/>
        <w:jc w:val="center"/>
        <w:rPr>
          <w:rFonts w:ascii="Times New Roman" w:hAnsi="Times New Roman" w:eastAsia="黑体" w:cs="Times New Roman"/>
          <w:kern w:val="0"/>
          <w:sz w:val="24"/>
          <w:szCs w:val="24"/>
        </w:rPr>
      </w:pPr>
      <w:r>
        <w:rPr>
          <w:rFonts w:ascii="Times New Roman" w:hAnsi="Times New Roman" w:eastAsia="黑体" w:cs="Times New Roman"/>
          <w:kern w:val="0"/>
          <w:sz w:val="24"/>
          <w:szCs w:val="24"/>
        </w:rPr>
        <w:t>混凝土冲洗废水处理工程量及设备表</w:t>
      </w:r>
    </w:p>
    <w:p w14:paraId="4F8E334A">
      <w:pPr>
        <w:widowControl/>
        <w:adjustRightInd w:val="0"/>
        <w:snapToGrid w:val="0"/>
        <w:jc w:val="left"/>
        <w:rPr>
          <w:rFonts w:ascii="Times New Roman" w:hAnsi="Times New Roman" w:eastAsia="宋体" w:cs="Times New Roman"/>
          <w:kern w:val="0"/>
          <w:sz w:val="24"/>
        </w:rPr>
      </w:pPr>
      <w:r>
        <w:rPr>
          <w:rFonts w:ascii="Times New Roman" w:hAnsi="Times New Roman" w:eastAsia="宋体" w:cs="Times New Roman"/>
          <w:kern w:val="0"/>
          <w:sz w:val="24"/>
        </w:rPr>
        <w:t>表</w:t>
      </w:r>
      <w:r>
        <w:rPr>
          <w:rFonts w:hint="eastAsia" w:ascii="Times New Roman" w:hAnsi="Times New Roman" w:eastAsia="宋体" w:cs="Times New Roman"/>
          <w:kern w:val="0"/>
          <w:sz w:val="24"/>
        </w:rPr>
        <w:t>7</w:t>
      </w:r>
      <w:r>
        <w:rPr>
          <w:rFonts w:ascii="Times New Roman" w:hAnsi="Times New Roman" w:eastAsia="宋体" w:cs="Times New Roman"/>
          <w:kern w:val="0"/>
          <w:sz w:val="24"/>
        </w:rPr>
        <w:t>.1-2</w:t>
      </w:r>
    </w:p>
    <w:tbl>
      <w:tblPr>
        <w:tblStyle w:val="3128"/>
        <w:tblW w:w="5000"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755"/>
        <w:gridCol w:w="3184"/>
        <w:gridCol w:w="749"/>
        <w:gridCol w:w="936"/>
        <w:gridCol w:w="3340"/>
      </w:tblGrid>
      <w:tr w14:paraId="3B6E34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421" w:type="pct"/>
            <w:tcBorders>
              <w:top w:val="single" w:color="000000" w:sz="2" w:space="0"/>
              <w:left w:val="single" w:color="000000" w:sz="2" w:space="0"/>
              <w:bottom w:val="single" w:color="000000" w:sz="2" w:space="0"/>
              <w:right w:val="single" w:color="000000" w:sz="2" w:space="0"/>
            </w:tcBorders>
          </w:tcPr>
          <w:p w14:paraId="1D52806A">
            <w:pPr>
              <w:widowControl/>
              <w:kinsoku w:val="0"/>
              <w:autoSpaceDE w:val="0"/>
              <w:autoSpaceDN w:val="0"/>
              <w:adjustRightInd w:val="0"/>
              <w:snapToGrid w:val="0"/>
              <w:spacing w:before="56"/>
              <w:ind w:left="179"/>
              <w:jc w:val="left"/>
              <w:textAlignment w:val="baseline"/>
              <w:rPr>
                <w:rFonts w:hint="eastAsia" w:ascii="宋体" w:hAnsi="宋体" w:eastAsia="宋体" w:cs="Times New Roman"/>
                <w:kern w:val="0"/>
                <w:sz w:val="20"/>
                <w:szCs w:val="21"/>
              </w:rPr>
            </w:pPr>
            <w:r>
              <w:rPr>
                <w:rFonts w:hint="eastAsia" w:ascii="宋体" w:hAnsi="宋体" w:eastAsia="宋体" w:cs="Times New Roman"/>
                <w:spacing w:val="-2"/>
                <w:kern w:val="0"/>
                <w:sz w:val="20"/>
                <w:szCs w:val="21"/>
              </w:rPr>
              <w:t>序号</w:t>
            </w:r>
          </w:p>
        </w:tc>
        <w:tc>
          <w:tcPr>
            <w:tcW w:w="1776" w:type="pct"/>
            <w:tcBorders>
              <w:top w:val="single" w:color="000000" w:sz="2" w:space="0"/>
              <w:left w:val="single" w:color="000000" w:sz="2" w:space="0"/>
              <w:bottom w:val="single" w:color="000000" w:sz="2" w:space="0"/>
              <w:right w:val="single" w:color="000000" w:sz="2" w:space="0"/>
            </w:tcBorders>
          </w:tcPr>
          <w:p w14:paraId="011536E2">
            <w:pPr>
              <w:widowControl/>
              <w:kinsoku w:val="0"/>
              <w:autoSpaceDE w:val="0"/>
              <w:autoSpaceDN w:val="0"/>
              <w:adjustRightInd w:val="0"/>
              <w:snapToGrid w:val="0"/>
              <w:spacing w:before="56"/>
              <w:ind w:left="1428"/>
              <w:jc w:val="left"/>
              <w:textAlignment w:val="baseline"/>
              <w:rPr>
                <w:rFonts w:hint="eastAsia" w:ascii="宋体" w:hAnsi="宋体" w:eastAsia="宋体" w:cs="Times New Roman"/>
                <w:kern w:val="0"/>
                <w:sz w:val="20"/>
                <w:szCs w:val="21"/>
              </w:rPr>
            </w:pPr>
            <w:r>
              <w:rPr>
                <w:rFonts w:hint="eastAsia" w:ascii="宋体" w:hAnsi="宋体" w:eastAsia="宋体" w:cs="Times New Roman"/>
                <w:spacing w:val="-3"/>
                <w:kern w:val="0"/>
                <w:sz w:val="20"/>
                <w:szCs w:val="21"/>
              </w:rPr>
              <w:t>项目</w:t>
            </w:r>
          </w:p>
        </w:tc>
        <w:tc>
          <w:tcPr>
            <w:tcW w:w="418" w:type="pct"/>
            <w:tcBorders>
              <w:top w:val="single" w:color="000000" w:sz="2" w:space="0"/>
              <w:left w:val="single" w:color="000000" w:sz="2" w:space="0"/>
              <w:bottom w:val="single" w:color="000000" w:sz="2" w:space="0"/>
              <w:right w:val="single" w:color="000000" w:sz="2" w:space="0"/>
            </w:tcBorders>
          </w:tcPr>
          <w:p w14:paraId="25E71D72">
            <w:pPr>
              <w:widowControl/>
              <w:kinsoku w:val="0"/>
              <w:autoSpaceDE w:val="0"/>
              <w:autoSpaceDN w:val="0"/>
              <w:adjustRightInd w:val="0"/>
              <w:snapToGrid w:val="0"/>
              <w:spacing w:before="56"/>
              <w:ind w:left="180"/>
              <w:jc w:val="left"/>
              <w:textAlignment w:val="baseline"/>
              <w:rPr>
                <w:rFonts w:hint="eastAsia" w:ascii="宋体" w:hAnsi="宋体" w:eastAsia="宋体" w:cs="Times New Roman"/>
                <w:kern w:val="0"/>
                <w:sz w:val="20"/>
                <w:szCs w:val="21"/>
              </w:rPr>
            </w:pPr>
            <w:r>
              <w:rPr>
                <w:rFonts w:hint="eastAsia" w:ascii="宋体" w:hAnsi="宋体" w:eastAsia="宋体" w:cs="Times New Roman"/>
                <w:spacing w:val="-2"/>
                <w:kern w:val="0"/>
                <w:sz w:val="20"/>
                <w:szCs w:val="21"/>
              </w:rPr>
              <w:t>单位</w:t>
            </w:r>
          </w:p>
        </w:tc>
        <w:tc>
          <w:tcPr>
            <w:tcW w:w="522" w:type="pct"/>
            <w:tcBorders>
              <w:top w:val="single" w:color="000000" w:sz="2" w:space="0"/>
              <w:left w:val="single" w:color="000000" w:sz="2" w:space="0"/>
              <w:bottom w:val="single" w:color="000000" w:sz="2" w:space="0"/>
              <w:right w:val="single" w:color="000000" w:sz="2" w:space="0"/>
            </w:tcBorders>
          </w:tcPr>
          <w:p w14:paraId="2E6171BD">
            <w:pPr>
              <w:widowControl/>
              <w:kinsoku w:val="0"/>
              <w:autoSpaceDE w:val="0"/>
              <w:autoSpaceDN w:val="0"/>
              <w:adjustRightInd w:val="0"/>
              <w:snapToGrid w:val="0"/>
              <w:spacing w:before="55"/>
              <w:ind w:left="276"/>
              <w:jc w:val="left"/>
              <w:textAlignment w:val="baseline"/>
              <w:rPr>
                <w:rFonts w:hint="eastAsia" w:ascii="宋体" w:hAnsi="宋体" w:eastAsia="宋体" w:cs="Times New Roman"/>
                <w:kern w:val="0"/>
                <w:sz w:val="20"/>
                <w:szCs w:val="21"/>
              </w:rPr>
            </w:pPr>
            <w:r>
              <w:rPr>
                <w:rFonts w:hint="eastAsia" w:ascii="宋体" w:hAnsi="宋体" w:eastAsia="宋体" w:cs="Times New Roman"/>
                <w:spacing w:val="-2"/>
                <w:kern w:val="0"/>
                <w:sz w:val="20"/>
                <w:szCs w:val="21"/>
              </w:rPr>
              <w:t>数量</w:t>
            </w:r>
          </w:p>
        </w:tc>
        <w:tc>
          <w:tcPr>
            <w:tcW w:w="1863" w:type="pct"/>
            <w:tcBorders>
              <w:top w:val="single" w:color="000000" w:sz="2" w:space="0"/>
              <w:left w:val="single" w:color="000000" w:sz="2" w:space="0"/>
              <w:bottom w:val="single" w:color="000000" w:sz="2" w:space="0"/>
              <w:right w:val="single" w:color="000000" w:sz="2" w:space="0"/>
            </w:tcBorders>
          </w:tcPr>
          <w:p w14:paraId="6B551E09">
            <w:pPr>
              <w:widowControl/>
              <w:kinsoku w:val="0"/>
              <w:autoSpaceDE w:val="0"/>
              <w:autoSpaceDN w:val="0"/>
              <w:adjustRightInd w:val="0"/>
              <w:snapToGrid w:val="0"/>
              <w:spacing w:before="56"/>
              <w:ind w:left="1506"/>
              <w:jc w:val="left"/>
              <w:textAlignment w:val="baseline"/>
              <w:rPr>
                <w:rFonts w:hint="eastAsia" w:ascii="宋体" w:hAnsi="宋体" w:eastAsia="宋体" w:cs="Times New Roman"/>
                <w:kern w:val="0"/>
                <w:sz w:val="20"/>
                <w:szCs w:val="21"/>
              </w:rPr>
            </w:pPr>
            <w:r>
              <w:rPr>
                <w:rFonts w:hint="eastAsia" w:ascii="宋体" w:hAnsi="宋体" w:eastAsia="宋体" w:cs="Times New Roman"/>
                <w:spacing w:val="-3"/>
                <w:kern w:val="0"/>
                <w:sz w:val="20"/>
                <w:szCs w:val="21"/>
              </w:rPr>
              <w:t>备注</w:t>
            </w:r>
          </w:p>
        </w:tc>
      </w:tr>
      <w:tr w14:paraId="34E9A0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421" w:type="pct"/>
            <w:tcBorders>
              <w:top w:val="single" w:color="000000" w:sz="2" w:space="0"/>
              <w:left w:val="single" w:color="000000" w:sz="2" w:space="0"/>
              <w:bottom w:val="single" w:color="000000" w:sz="2" w:space="0"/>
              <w:right w:val="single" w:color="000000" w:sz="2" w:space="0"/>
            </w:tcBorders>
          </w:tcPr>
          <w:p w14:paraId="0DE3997D">
            <w:pPr>
              <w:widowControl/>
              <w:kinsoku w:val="0"/>
              <w:autoSpaceDE w:val="0"/>
              <w:autoSpaceDN w:val="0"/>
              <w:adjustRightInd w:val="0"/>
              <w:snapToGrid w:val="0"/>
              <w:spacing w:before="130" w:line="163" w:lineRule="exact"/>
              <w:ind w:left="289"/>
              <w:jc w:val="left"/>
              <w:textAlignment w:val="baseline"/>
              <w:rPr>
                <w:rFonts w:hint="eastAsia" w:ascii="宋体" w:hAnsi="宋体" w:eastAsia="宋体" w:cs="Times New Roman"/>
                <w:kern w:val="0"/>
                <w:sz w:val="20"/>
                <w:szCs w:val="21"/>
              </w:rPr>
            </w:pPr>
            <w:r>
              <w:rPr>
                <w:rFonts w:hint="eastAsia" w:ascii="宋体" w:hAnsi="宋体" w:eastAsia="宋体" w:cs="Times New Roman"/>
                <w:kern w:val="0"/>
                <w:position w:val="-4"/>
                <w:sz w:val="20"/>
                <w:szCs w:val="21"/>
              </w:rPr>
              <w:t>一</w:t>
            </w:r>
          </w:p>
        </w:tc>
        <w:tc>
          <w:tcPr>
            <w:tcW w:w="4579" w:type="pct"/>
            <w:gridSpan w:val="4"/>
            <w:tcBorders>
              <w:top w:val="single" w:color="000000" w:sz="2" w:space="0"/>
              <w:left w:val="single" w:color="000000" w:sz="2" w:space="0"/>
              <w:bottom w:val="single" w:color="000000" w:sz="2" w:space="0"/>
              <w:right w:val="single" w:color="000000" w:sz="2" w:space="0"/>
            </w:tcBorders>
          </w:tcPr>
          <w:p w14:paraId="6F83F8B8">
            <w:pPr>
              <w:widowControl/>
              <w:kinsoku w:val="0"/>
              <w:autoSpaceDE w:val="0"/>
              <w:autoSpaceDN w:val="0"/>
              <w:adjustRightInd w:val="0"/>
              <w:snapToGrid w:val="0"/>
              <w:spacing w:before="51"/>
              <w:ind w:left="3787"/>
              <w:jc w:val="left"/>
              <w:textAlignment w:val="baseline"/>
              <w:rPr>
                <w:rFonts w:hint="eastAsia" w:ascii="宋体" w:hAnsi="宋体" w:eastAsia="宋体" w:cs="Times New Roman"/>
                <w:kern w:val="0"/>
                <w:sz w:val="20"/>
                <w:szCs w:val="21"/>
              </w:rPr>
            </w:pPr>
            <w:r>
              <w:rPr>
                <w:rFonts w:hint="eastAsia" w:ascii="宋体" w:hAnsi="宋体" w:eastAsia="宋体" w:cs="Times New Roman"/>
                <w:spacing w:val="-2"/>
                <w:kern w:val="0"/>
                <w:sz w:val="20"/>
                <w:szCs w:val="21"/>
              </w:rPr>
              <w:t>土建工程</w:t>
            </w:r>
          </w:p>
        </w:tc>
      </w:tr>
      <w:tr w14:paraId="602F25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421" w:type="pct"/>
            <w:tcBorders>
              <w:top w:val="single" w:color="000000" w:sz="2" w:space="0"/>
              <w:left w:val="single" w:color="000000" w:sz="2" w:space="0"/>
              <w:bottom w:val="single" w:color="000000" w:sz="2" w:space="0"/>
              <w:right w:val="single" w:color="000000" w:sz="2" w:space="0"/>
            </w:tcBorders>
          </w:tcPr>
          <w:p w14:paraId="01BB8F79">
            <w:pPr>
              <w:widowControl/>
              <w:kinsoku w:val="0"/>
              <w:autoSpaceDE w:val="0"/>
              <w:autoSpaceDN w:val="0"/>
              <w:adjustRightInd w:val="0"/>
              <w:snapToGrid w:val="0"/>
              <w:spacing w:before="88"/>
              <w:ind w:left="355"/>
              <w:jc w:val="left"/>
              <w:textAlignment w:val="baseline"/>
              <w:rPr>
                <w:rFonts w:ascii="Times New Roman" w:hAnsi="Times New Roman" w:eastAsia="宋体" w:cs="Times New Roman"/>
                <w:kern w:val="0"/>
                <w:sz w:val="20"/>
                <w:szCs w:val="21"/>
              </w:rPr>
            </w:pPr>
            <w:r>
              <w:rPr>
                <w:rFonts w:ascii="Times New Roman" w:hAnsi="Times New Roman" w:eastAsia="宋体" w:cs="Times New Roman"/>
                <w:kern w:val="0"/>
                <w:sz w:val="20"/>
                <w:szCs w:val="21"/>
              </w:rPr>
              <w:t>1</w:t>
            </w:r>
          </w:p>
        </w:tc>
        <w:tc>
          <w:tcPr>
            <w:tcW w:w="1776" w:type="pct"/>
            <w:tcBorders>
              <w:top w:val="single" w:color="000000" w:sz="2" w:space="0"/>
              <w:left w:val="single" w:color="000000" w:sz="2" w:space="0"/>
              <w:bottom w:val="single" w:color="000000" w:sz="2" w:space="0"/>
              <w:right w:val="single" w:color="000000" w:sz="2" w:space="0"/>
            </w:tcBorders>
          </w:tcPr>
          <w:p w14:paraId="137BD8B2">
            <w:pPr>
              <w:widowControl/>
              <w:kinsoku w:val="0"/>
              <w:autoSpaceDE w:val="0"/>
              <w:autoSpaceDN w:val="0"/>
              <w:adjustRightInd w:val="0"/>
              <w:snapToGrid w:val="0"/>
              <w:spacing w:before="52"/>
              <w:ind w:left="1214"/>
              <w:jc w:val="left"/>
              <w:textAlignment w:val="baseline"/>
              <w:rPr>
                <w:rFonts w:hint="eastAsia" w:ascii="宋体" w:hAnsi="宋体" w:eastAsia="宋体" w:cs="Times New Roman"/>
                <w:kern w:val="0"/>
                <w:sz w:val="20"/>
                <w:szCs w:val="21"/>
              </w:rPr>
            </w:pPr>
            <w:r>
              <w:rPr>
                <w:rFonts w:hint="eastAsia" w:ascii="宋体" w:hAnsi="宋体" w:eastAsia="宋体" w:cs="Times New Roman"/>
                <w:spacing w:val="-2"/>
                <w:kern w:val="0"/>
                <w:sz w:val="20"/>
                <w:szCs w:val="21"/>
              </w:rPr>
              <w:t>土方开挖</w:t>
            </w:r>
          </w:p>
        </w:tc>
        <w:tc>
          <w:tcPr>
            <w:tcW w:w="418" w:type="pct"/>
            <w:tcBorders>
              <w:top w:val="single" w:color="000000" w:sz="2" w:space="0"/>
              <w:left w:val="single" w:color="000000" w:sz="2" w:space="0"/>
              <w:bottom w:val="single" w:color="000000" w:sz="2" w:space="0"/>
              <w:right w:val="single" w:color="000000" w:sz="2" w:space="0"/>
            </w:tcBorders>
          </w:tcPr>
          <w:p w14:paraId="1134DFF0">
            <w:pPr>
              <w:widowControl/>
              <w:kinsoku w:val="0"/>
              <w:autoSpaceDE w:val="0"/>
              <w:autoSpaceDN w:val="0"/>
              <w:adjustRightInd w:val="0"/>
              <w:snapToGrid w:val="0"/>
              <w:spacing w:before="67"/>
              <w:ind w:left="265"/>
              <w:jc w:val="left"/>
              <w:textAlignment w:val="baseline"/>
              <w:rPr>
                <w:rFonts w:ascii="Times New Roman" w:hAnsi="Times New Roman" w:eastAsia="宋体" w:cs="Times New Roman"/>
                <w:kern w:val="0"/>
                <w:sz w:val="13"/>
                <w:szCs w:val="13"/>
              </w:rPr>
            </w:pPr>
            <w:r>
              <w:rPr>
                <w:rFonts w:ascii="Times New Roman" w:hAnsi="Times New Roman" w:eastAsia="宋体" w:cs="Times New Roman"/>
                <w:kern w:val="0"/>
                <w:position w:val="-3"/>
                <w:sz w:val="20"/>
                <w:szCs w:val="21"/>
              </w:rPr>
              <w:t>m</w:t>
            </w:r>
            <w:r>
              <w:rPr>
                <w:rFonts w:ascii="Times New Roman" w:hAnsi="Times New Roman" w:eastAsia="宋体" w:cs="Times New Roman"/>
                <w:kern w:val="0"/>
                <w:position w:val="3"/>
                <w:sz w:val="13"/>
                <w:szCs w:val="13"/>
              </w:rPr>
              <w:t>3</w:t>
            </w:r>
          </w:p>
        </w:tc>
        <w:tc>
          <w:tcPr>
            <w:tcW w:w="522" w:type="pct"/>
            <w:tcBorders>
              <w:top w:val="single" w:color="000000" w:sz="2" w:space="0"/>
              <w:left w:val="single" w:color="000000" w:sz="2" w:space="0"/>
              <w:bottom w:val="single" w:color="000000" w:sz="2" w:space="0"/>
              <w:right w:val="single" w:color="000000" w:sz="2" w:space="0"/>
            </w:tcBorders>
          </w:tcPr>
          <w:p w14:paraId="347FB84E">
            <w:pPr>
              <w:widowControl/>
              <w:kinsoku w:val="0"/>
              <w:autoSpaceDE w:val="0"/>
              <w:autoSpaceDN w:val="0"/>
              <w:adjustRightInd w:val="0"/>
              <w:snapToGrid w:val="0"/>
              <w:spacing w:before="88"/>
              <w:ind w:left="248"/>
              <w:jc w:val="left"/>
              <w:textAlignment w:val="baseline"/>
              <w:rPr>
                <w:rFonts w:ascii="Times New Roman" w:hAnsi="Times New Roman" w:eastAsia="宋体" w:cs="Times New Roman"/>
                <w:kern w:val="0"/>
                <w:sz w:val="20"/>
                <w:szCs w:val="21"/>
              </w:rPr>
            </w:pPr>
            <w:r>
              <w:rPr>
                <w:rFonts w:ascii="Times New Roman" w:hAnsi="Times New Roman" w:eastAsia="宋体" w:cs="Times New Roman"/>
                <w:spacing w:val="-1"/>
                <w:kern w:val="0"/>
                <w:sz w:val="20"/>
                <w:szCs w:val="21"/>
              </w:rPr>
              <w:t>91.59</w:t>
            </w:r>
          </w:p>
        </w:tc>
        <w:tc>
          <w:tcPr>
            <w:tcW w:w="1863" w:type="pct"/>
            <w:tcBorders>
              <w:top w:val="single" w:color="000000" w:sz="2" w:space="0"/>
              <w:left w:val="single" w:color="000000" w:sz="2" w:space="0"/>
              <w:bottom w:val="single" w:color="000000" w:sz="2" w:space="0"/>
              <w:right w:val="single" w:color="000000" w:sz="2" w:space="0"/>
            </w:tcBorders>
          </w:tcPr>
          <w:p w14:paraId="22CE5211">
            <w:pPr>
              <w:widowControl/>
              <w:kinsoku w:val="0"/>
              <w:autoSpaceDE w:val="0"/>
              <w:autoSpaceDN w:val="0"/>
              <w:adjustRightInd w:val="0"/>
              <w:snapToGrid w:val="0"/>
              <w:jc w:val="left"/>
              <w:textAlignment w:val="baseline"/>
              <w:rPr>
                <w:rFonts w:ascii="Arial" w:hAnsi="Arial" w:eastAsia="宋体" w:cs="Arial"/>
                <w:kern w:val="0"/>
                <w:sz w:val="20"/>
                <w:szCs w:val="21"/>
              </w:rPr>
            </w:pPr>
          </w:p>
        </w:tc>
      </w:tr>
      <w:tr w14:paraId="29F25B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421" w:type="pct"/>
            <w:tcBorders>
              <w:top w:val="single" w:color="000000" w:sz="2" w:space="0"/>
              <w:left w:val="single" w:color="000000" w:sz="2" w:space="0"/>
              <w:bottom w:val="single" w:color="000000" w:sz="2" w:space="0"/>
              <w:right w:val="single" w:color="000000" w:sz="2" w:space="0"/>
            </w:tcBorders>
          </w:tcPr>
          <w:p w14:paraId="0BCAECB7">
            <w:pPr>
              <w:widowControl/>
              <w:kinsoku w:val="0"/>
              <w:autoSpaceDE w:val="0"/>
              <w:autoSpaceDN w:val="0"/>
              <w:adjustRightInd w:val="0"/>
              <w:snapToGrid w:val="0"/>
              <w:spacing w:before="89"/>
              <w:ind w:left="335"/>
              <w:jc w:val="left"/>
              <w:textAlignment w:val="baseline"/>
              <w:rPr>
                <w:rFonts w:ascii="Times New Roman" w:hAnsi="Times New Roman" w:eastAsia="宋体" w:cs="Times New Roman"/>
                <w:kern w:val="0"/>
                <w:sz w:val="20"/>
                <w:szCs w:val="21"/>
              </w:rPr>
            </w:pPr>
            <w:r>
              <w:rPr>
                <w:rFonts w:ascii="Times New Roman" w:hAnsi="Times New Roman" w:eastAsia="宋体" w:cs="Times New Roman"/>
                <w:kern w:val="0"/>
                <w:sz w:val="20"/>
                <w:szCs w:val="21"/>
              </w:rPr>
              <w:t>2</w:t>
            </w:r>
          </w:p>
        </w:tc>
        <w:tc>
          <w:tcPr>
            <w:tcW w:w="1776" w:type="pct"/>
            <w:tcBorders>
              <w:top w:val="single" w:color="000000" w:sz="2" w:space="0"/>
              <w:left w:val="single" w:color="000000" w:sz="2" w:space="0"/>
              <w:bottom w:val="single" w:color="000000" w:sz="2" w:space="0"/>
              <w:right w:val="single" w:color="000000" w:sz="2" w:space="0"/>
            </w:tcBorders>
          </w:tcPr>
          <w:p w14:paraId="02E7F2E3">
            <w:pPr>
              <w:widowControl/>
              <w:kinsoku w:val="0"/>
              <w:autoSpaceDE w:val="0"/>
              <w:autoSpaceDN w:val="0"/>
              <w:adjustRightInd w:val="0"/>
              <w:snapToGrid w:val="0"/>
              <w:spacing w:before="53"/>
              <w:ind w:left="1214"/>
              <w:jc w:val="left"/>
              <w:textAlignment w:val="baseline"/>
              <w:rPr>
                <w:rFonts w:hint="eastAsia" w:ascii="宋体" w:hAnsi="宋体" w:eastAsia="宋体" w:cs="Times New Roman"/>
                <w:kern w:val="0"/>
                <w:sz w:val="20"/>
                <w:szCs w:val="21"/>
              </w:rPr>
            </w:pPr>
            <w:r>
              <w:rPr>
                <w:rFonts w:hint="eastAsia" w:ascii="宋体" w:hAnsi="宋体" w:eastAsia="宋体" w:cs="Times New Roman"/>
                <w:spacing w:val="-2"/>
                <w:kern w:val="0"/>
                <w:sz w:val="20"/>
                <w:szCs w:val="21"/>
              </w:rPr>
              <w:t>土方回填</w:t>
            </w:r>
          </w:p>
        </w:tc>
        <w:tc>
          <w:tcPr>
            <w:tcW w:w="418" w:type="pct"/>
            <w:tcBorders>
              <w:top w:val="single" w:color="000000" w:sz="2" w:space="0"/>
              <w:left w:val="single" w:color="000000" w:sz="2" w:space="0"/>
              <w:bottom w:val="single" w:color="000000" w:sz="2" w:space="0"/>
              <w:right w:val="single" w:color="000000" w:sz="2" w:space="0"/>
            </w:tcBorders>
          </w:tcPr>
          <w:p w14:paraId="175DB01B">
            <w:pPr>
              <w:widowControl/>
              <w:kinsoku w:val="0"/>
              <w:autoSpaceDE w:val="0"/>
              <w:autoSpaceDN w:val="0"/>
              <w:adjustRightInd w:val="0"/>
              <w:snapToGrid w:val="0"/>
              <w:spacing w:before="67"/>
              <w:ind w:left="265"/>
              <w:jc w:val="left"/>
              <w:textAlignment w:val="baseline"/>
              <w:rPr>
                <w:rFonts w:ascii="Times New Roman" w:hAnsi="Times New Roman" w:eastAsia="宋体" w:cs="Times New Roman"/>
                <w:kern w:val="0"/>
                <w:sz w:val="13"/>
                <w:szCs w:val="13"/>
              </w:rPr>
            </w:pPr>
            <w:r>
              <w:rPr>
                <w:rFonts w:ascii="Times New Roman" w:hAnsi="Times New Roman" w:eastAsia="宋体" w:cs="Times New Roman"/>
                <w:kern w:val="0"/>
                <w:position w:val="-3"/>
                <w:sz w:val="20"/>
                <w:szCs w:val="21"/>
              </w:rPr>
              <w:t>m</w:t>
            </w:r>
            <w:r>
              <w:rPr>
                <w:rFonts w:ascii="Times New Roman" w:hAnsi="Times New Roman" w:eastAsia="宋体" w:cs="Times New Roman"/>
                <w:kern w:val="0"/>
                <w:position w:val="3"/>
                <w:sz w:val="13"/>
                <w:szCs w:val="13"/>
              </w:rPr>
              <w:t>3</w:t>
            </w:r>
          </w:p>
        </w:tc>
        <w:tc>
          <w:tcPr>
            <w:tcW w:w="522" w:type="pct"/>
            <w:tcBorders>
              <w:top w:val="single" w:color="000000" w:sz="2" w:space="0"/>
              <w:left w:val="single" w:color="000000" w:sz="2" w:space="0"/>
              <w:bottom w:val="single" w:color="000000" w:sz="2" w:space="0"/>
              <w:right w:val="single" w:color="000000" w:sz="2" w:space="0"/>
            </w:tcBorders>
          </w:tcPr>
          <w:p w14:paraId="0039B3C9">
            <w:pPr>
              <w:widowControl/>
              <w:kinsoku w:val="0"/>
              <w:autoSpaceDE w:val="0"/>
              <w:autoSpaceDN w:val="0"/>
              <w:adjustRightInd w:val="0"/>
              <w:snapToGrid w:val="0"/>
              <w:spacing w:before="88"/>
              <w:ind w:left="249"/>
              <w:jc w:val="left"/>
              <w:textAlignment w:val="baseline"/>
              <w:rPr>
                <w:rFonts w:ascii="Times New Roman" w:hAnsi="Times New Roman" w:eastAsia="宋体" w:cs="Times New Roman"/>
                <w:kern w:val="0"/>
                <w:sz w:val="20"/>
                <w:szCs w:val="21"/>
              </w:rPr>
            </w:pPr>
            <w:r>
              <w:rPr>
                <w:rFonts w:ascii="Times New Roman" w:hAnsi="Times New Roman" w:eastAsia="宋体" w:cs="Times New Roman"/>
                <w:spacing w:val="-2"/>
                <w:kern w:val="0"/>
                <w:sz w:val="20"/>
                <w:szCs w:val="21"/>
              </w:rPr>
              <w:t>56.99</w:t>
            </w:r>
          </w:p>
        </w:tc>
        <w:tc>
          <w:tcPr>
            <w:tcW w:w="1863" w:type="pct"/>
            <w:tcBorders>
              <w:top w:val="single" w:color="000000" w:sz="2" w:space="0"/>
              <w:left w:val="single" w:color="000000" w:sz="2" w:space="0"/>
              <w:bottom w:val="single" w:color="000000" w:sz="2" w:space="0"/>
              <w:right w:val="single" w:color="000000" w:sz="2" w:space="0"/>
            </w:tcBorders>
          </w:tcPr>
          <w:p w14:paraId="40B2E46F">
            <w:pPr>
              <w:widowControl/>
              <w:kinsoku w:val="0"/>
              <w:autoSpaceDE w:val="0"/>
              <w:autoSpaceDN w:val="0"/>
              <w:adjustRightInd w:val="0"/>
              <w:snapToGrid w:val="0"/>
              <w:spacing w:before="87"/>
              <w:ind w:left="1410"/>
              <w:jc w:val="left"/>
              <w:textAlignment w:val="baseline"/>
              <w:rPr>
                <w:rFonts w:ascii="Times New Roman" w:hAnsi="Times New Roman" w:eastAsia="宋体" w:cs="Times New Roman"/>
                <w:kern w:val="0"/>
                <w:sz w:val="20"/>
                <w:szCs w:val="21"/>
              </w:rPr>
            </w:pPr>
            <w:r>
              <w:rPr>
                <w:rFonts w:ascii="Times New Roman" w:hAnsi="Times New Roman" w:eastAsia="宋体" w:cs="Times New Roman"/>
                <w:spacing w:val="-1"/>
                <w:kern w:val="0"/>
                <w:sz w:val="20"/>
                <w:szCs w:val="21"/>
              </w:rPr>
              <w:t>Dr≥0.8</w:t>
            </w:r>
          </w:p>
        </w:tc>
      </w:tr>
      <w:tr w14:paraId="7A236C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9" w:hRule="atLeast"/>
        </w:trPr>
        <w:tc>
          <w:tcPr>
            <w:tcW w:w="421" w:type="pct"/>
            <w:tcBorders>
              <w:top w:val="single" w:color="000000" w:sz="2" w:space="0"/>
              <w:left w:val="single" w:color="000000" w:sz="2" w:space="0"/>
              <w:bottom w:val="single" w:color="000000" w:sz="2" w:space="0"/>
              <w:right w:val="single" w:color="000000" w:sz="2" w:space="0"/>
            </w:tcBorders>
          </w:tcPr>
          <w:p w14:paraId="51BD8703">
            <w:pPr>
              <w:widowControl/>
              <w:kinsoku w:val="0"/>
              <w:autoSpaceDE w:val="0"/>
              <w:autoSpaceDN w:val="0"/>
              <w:adjustRightInd w:val="0"/>
              <w:snapToGrid w:val="0"/>
              <w:spacing w:before="91"/>
              <w:ind w:left="339"/>
              <w:jc w:val="left"/>
              <w:textAlignment w:val="baseline"/>
              <w:rPr>
                <w:rFonts w:ascii="Times New Roman" w:hAnsi="Times New Roman" w:eastAsia="宋体" w:cs="Times New Roman"/>
                <w:kern w:val="0"/>
                <w:sz w:val="20"/>
                <w:szCs w:val="21"/>
              </w:rPr>
            </w:pPr>
            <w:r>
              <w:rPr>
                <w:rFonts w:ascii="Times New Roman" w:hAnsi="Times New Roman" w:eastAsia="宋体" w:cs="Times New Roman"/>
                <w:kern w:val="0"/>
                <w:sz w:val="20"/>
                <w:szCs w:val="21"/>
              </w:rPr>
              <w:t>3</w:t>
            </w:r>
          </w:p>
        </w:tc>
        <w:tc>
          <w:tcPr>
            <w:tcW w:w="1776" w:type="pct"/>
            <w:tcBorders>
              <w:top w:val="single" w:color="000000" w:sz="2" w:space="0"/>
              <w:left w:val="single" w:color="000000" w:sz="2" w:space="0"/>
              <w:bottom w:val="single" w:color="000000" w:sz="2" w:space="0"/>
              <w:right w:val="single" w:color="000000" w:sz="2" w:space="0"/>
            </w:tcBorders>
          </w:tcPr>
          <w:p w14:paraId="6EF157DA">
            <w:pPr>
              <w:widowControl/>
              <w:kinsoku w:val="0"/>
              <w:autoSpaceDE w:val="0"/>
              <w:autoSpaceDN w:val="0"/>
              <w:adjustRightInd w:val="0"/>
              <w:snapToGrid w:val="0"/>
              <w:spacing w:before="55"/>
              <w:ind w:left="908"/>
              <w:jc w:val="left"/>
              <w:textAlignment w:val="baseline"/>
              <w:rPr>
                <w:rFonts w:hint="eastAsia" w:ascii="宋体" w:hAnsi="宋体" w:eastAsia="宋体" w:cs="Times New Roman"/>
                <w:kern w:val="0"/>
                <w:sz w:val="20"/>
                <w:szCs w:val="21"/>
              </w:rPr>
            </w:pPr>
            <w:r>
              <w:rPr>
                <w:rFonts w:ascii="Times New Roman" w:hAnsi="Times New Roman" w:eastAsia="宋体" w:cs="Times New Roman"/>
                <w:spacing w:val="-1"/>
                <w:kern w:val="0"/>
                <w:sz w:val="20"/>
                <w:szCs w:val="21"/>
              </w:rPr>
              <w:t xml:space="preserve">C10 </w:t>
            </w:r>
            <w:r>
              <w:rPr>
                <w:rFonts w:hint="eastAsia" w:ascii="宋体" w:hAnsi="宋体" w:eastAsia="宋体" w:cs="Times New Roman"/>
                <w:spacing w:val="-1"/>
                <w:kern w:val="0"/>
                <w:sz w:val="20"/>
                <w:szCs w:val="21"/>
              </w:rPr>
              <w:t>混凝土垫层</w:t>
            </w:r>
          </w:p>
        </w:tc>
        <w:tc>
          <w:tcPr>
            <w:tcW w:w="418" w:type="pct"/>
            <w:tcBorders>
              <w:top w:val="single" w:color="000000" w:sz="2" w:space="0"/>
              <w:left w:val="single" w:color="000000" w:sz="2" w:space="0"/>
              <w:bottom w:val="single" w:color="000000" w:sz="2" w:space="0"/>
              <w:right w:val="single" w:color="000000" w:sz="2" w:space="0"/>
            </w:tcBorders>
          </w:tcPr>
          <w:p w14:paraId="3BC43743">
            <w:pPr>
              <w:widowControl/>
              <w:kinsoku w:val="0"/>
              <w:autoSpaceDE w:val="0"/>
              <w:autoSpaceDN w:val="0"/>
              <w:adjustRightInd w:val="0"/>
              <w:snapToGrid w:val="0"/>
              <w:spacing w:before="70"/>
              <w:ind w:left="265"/>
              <w:jc w:val="left"/>
              <w:textAlignment w:val="baseline"/>
              <w:rPr>
                <w:rFonts w:ascii="Times New Roman" w:hAnsi="Times New Roman" w:eastAsia="宋体" w:cs="Times New Roman"/>
                <w:kern w:val="0"/>
                <w:sz w:val="13"/>
                <w:szCs w:val="13"/>
              </w:rPr>
            </w:pPr>
            <w:r>
              <w:rPr>
                <w:rFonts w:ascii="Times New Roman" w:hAnsi="Times New Roman" w:eastAsia="宋体" w:cs="Times New Roman"/>
                <w:kern w:val="0"/>
                <w:position w:val="-3"/>
                <w:sz w:val="20"/>
                <w:szCs w:val="21"/>
              </w:rPr>
              <w:t>m</w:t>
            </w:r>
            <w:r>
              <w:rPr>
                <w:rFonts w:ascii="Times New Roman" w:hAnsi="Times New Roman" w:eastAsia="宋体" w:cs="Times New Roman"/>
                <w:kern w:val="0"/>
                <w:position w:val="3"/>
                <w:sz w:val="13"/>
                <w:szCs w:val="13"/>
              </w:rPr>
              <w:t>3</w:t>
            </w:r>
          </w:p>
        </w:tc>
        <w:tc>
          <w:tcPr>
            <w:tcW w:w="522" w:type="pct"/>
            <w:tcBorders>
              <w:top w:val="single" w:color="000000" w:sz="2" w:space="0"/>
              <w:left w:val="single" w:color="000000" w:sz="2" w:space="0"/>
              <w:bottom w:val="single" w:color="000000" w:sz="2" w:space="0"/>
              <w:right w:val="single" w:color="000000" w:sz="2" w:space="0"/>
            </w:tcBorders>
          </w:tcPr>
          <w:p w14:paraId="7188E2EC">
            <w:pPr>
              <w:widowControl/>
              <w:kinsoku w:val="0"/>
              <w:autoSpaceDE w:val="0"/>
              <w:autoSpaceDN w:val="0"/>
              <w:adjustRightInd w:val="0"/>
              <w:snapToGrid w:val="0"/>
              <w:spacing w:before="91"/>
              <w:ind w:left="296"/>
              <w:jc w:val="left"/>
              <w:textAlignment w:val="baseline"/>
              <w:rPr>
                <w:rFonts w:ascii="Times New Roman" w:hAnsi="Times New Roman" w:eastAsia="宋体" w:cs="Times New Roman"/>
                <w:kern w:val="0"/>
                <w:sz w:val="20"/>
                <w:szCs w:val="21"/>
              </w:rPr>
            </w:pPr>
            <w:r>
              <w:rPr>
                <w:rFonts w:ascii="Times New Roman" w:hAnsi="Times New Roman" w:eastAsia="宋体" w:cs="Times New Roman"/>
                <w:spacing w:val="-1"/>
                <w:kern w:val="0"/>
                <w:sz w:val="20"/>
                <w:szCs w:val="21"/>
              </w:rPr>
              <w:t>2.91</w:t>
            </w:r>
          </w:p>
        </w:tc>
        <w:tc>
          <w:tcPr>
            <w:tcW w:w="1863" w:type="pct"/>
            <w:tcBorders>
              <w:top w:val="single" w:color="000000" w:sz="2" w:space="0"/>
              <w:left w:val="single" w:color="000000" w:sz="2" w:space="0"/>
              <w:bottom w:val="single" w:color="000000" w:sz="2" w:space="0"/>
              <w:right w:val="single" w:color="000000" w:sz="2" w:space="0"/>
            </w:tcBorders>
          </w:tcPr>
          <w:p w14:paraId="2B7672EB">
            <w:pPr>
              <w:widowControl/>
              <w:kinsoku w:val="0"/>
              <w:autoSpaceDE w:val="0"/>
              <w:autoSpaceDN w:val="0"/>
              <w:adjustRightInd w:val="0"/>
              <w:snapToGrid w:val="0"/>
              <w:spacing w:before="55"/>
              <w:ind w:left="1401"/>
              <w:jc w:val="left"/>
              <w:textAlignment w:val="baseline"/>
              <w:rPr>
                <w:rFonts w:hint="eastAsia" w:ascii="宋体" w:hAnsi="宋体" w:eastAsia="宋体" w:cs="Times New Roman"/>
                <w:kern w:val="0"/>
                <w:sz w:val="20"/>
                <w:szCs w:val="21"/>
              </w:rPr>
            </w:pPr>
            <w:r>
              <w:rPr>
                <w:rFonts w:hint="eastAsia" w:ascii="宋体" w:hAnsi="宋体" w:eastAsia="宋体" w:cs="Times New Roman"/>
                <w:spacing w:val="-2"/>
                <w:kern w:val="0"/>
                <w:sz w:val="20"/>
                <w:szCs w:val="21"/>
              </w:rPr>
              <w:t>二级配</w:t>
            </w:r>
          </w:p>
        </w:tc>
      </w:tr>
      <w:tr w14:paraId="265F63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421" w:type="pct"/>
            <w:tcBorders>
              <w:top w:val="single" w:color="000000" w:sz="2" w:space="0"/>
              <w:left w:val="single" w:color="000000" w:sz="2" w:space="0"/>
              <w:bottom w:val="single" w:color="000000" w:sz="2" w:space="0"/>
              <w:right w:val="single" w:color="000000" w:sz="2" w:space="0"/>
            </w:tcBorders>
          </w:tcPr>
          <w:p w14:paraId="3C0731A3">
            <w:pPr>
              <w:widowControl/>
              <w:kinsoku w:val="0"/>
              <w:autoSpaceDE w:val="0"/>
              <w:autoSpaceDN w:val="0"/>
              <w:adjustRightInd w:val="0"/>
              <w:snapToGrid w:val="0"/>
              <w:spacing w:before="89"/>
              <w:ind w:left="334"/>
              <w:jc w:val="left"/>
              <w:textAlignment w:val="baseline"/>
              <w:rPr>
                <w:rFonts w:ascii="Times New Roman" w:hAnsi="Times New Roman" w:eastAsia="宋体" w:cs="Times New Roman"/>
                <w:kern w:val="0"/>
                <w:sz w:val="20"/>
                <w:szCs w:val="21"/>
              </w:rPr>
            </w:pPr>
            <w:r>
              <w:rPr>
                <w:rFonts w:ascii="Times New Roman" w:hAnsi="Times New Roman" w:eastAsia="宋体" w:cs="Times New Roman"/>
                <w:kern w:val="0"/>
                <w:sz w:val="20"/>
                <w:szCs w:val="21"/>
              </w:rPr>
              <w:t>4</w:t>
            </w:r>
          </w:p>
        </w:tc>
        <w:tc>
          <w:tcPr>
            <w:tcW w:w="1776" w:type="pct"/>
            <w:tcBorders>
              <w:top w:val="single" w:color="000000" w:sz="2" w:space="0"/>
              <w:left w:val="single" w:color="000000" w:sz="2" w:space="0"/>
              <w:bottom w:val="single" w:color="000000" w:sz="2" w:space="0"/>
              <w:right w:val="single" w:color="000000" w:sz="2" w:space="0"/>
            </w:tcBorders>
          </w:tcPr>
          <w:p w14:paraId="7B0815D9">
            <w:pPr>
              <w:widowControl/>
              <w:kinsoku w:val="0"/>
              <w:autoSpaceDE w:val="0"/>
              <w:autoSpaceDN w:val="0"/>
              <w:adjustRightInd w:val="0"/>
              <w:snapToGrid w:val="0"/>
              <w:spacing w:before="52"/>
              <w:ind w:left="908"/>
              <w:jc w:val="left"/>
              <w:textAlignment w:val="baseline"/>
              <w:rPr>
                <w:rFonts w:hint="eastAsia" w:ascii="宋体" w:hAnsi="宋体" w:eastAsia="宋体" w:cs="Times New Roman"/>
                <w:kern w:val="0"/>
                <w:sz w:val="20"/>
                <w:szCs w:val="21"/>
              </w:rPr>
            </w:pPr>
            <w:r>
              <w:rPr>
                <w:rFonts w:ascii="Times New Roman" w:hAnsi="Times New Roman" w:eastAsia="宋体" w:cs="Times New Roman"/>
                <w:spacing w:val="-1"/>
                <w:kern w:val="0"/>
                <w:sz w:val="20"/>
                <w:szCs w:val="21"/>
              </w:rPr>
              <w:t xml:space="preserve">C30 </w:t>
            </w:r>
            <w:r>
              <w:rPr>
                <w:rFonts w:hint="eastAsia" w:ascii="宋体" w:hAnsi="宋体" w:eastAsia="宋体" w:cs="Times New Roman"/>
                <w:spacing w:val="-1"/>
                <w:kern w:val="0"/>
                <w:sz w:val="20"/>
                <w:szCs w:val="21"/>
              </w:rPr>
              <w:t>钢筋混凝土</w:t>
            </w:r>
          </w:p>
        </w:tc>
        <w:tc>
          <w:tcPr>
            <w:tcW w:w="418" w:type="pct"/>
            <w:tcBorders>
              <w:top w:val="single" w:color="000000" w:sz="2" w:space="0"/>
              <w:left w:val="single" w:color="000000" w:sz="2" w:space="0"/>
              <w:bottom w:val="single" w:color="000000" w:sz="2" w:space="0"/>
              <w:right w:val="single" w:color="000000" w:sz="2" w:space="0"/>
            </w:tcBorders>
          </w:tcPr>
          <w:p w14:paraId="003B2BA8">
            <w:pPr>
              <w:widowControl/>
              <w:kinsoku w:val="0"/>
              <w:autoSpaceDE w:val="0"/>
              <w:autoSpaceDN w:val="0"/>
              <w:adjustRightInd w:val="0"/>
              <w:snapToGrid w:val="0"/>
              <w:spacing w:before="68"/>
              <w:ind w:left="265"/>
              <w:jc w:val="left"/>
              <w:textAlignment w:val="baseline"/>
              <w:rPr>
                <w:rFonts w:ascii="Times New Roman" w:hAnsi="Times New Roman" w:eastAsia="宋体" w:cs="Times New Roman"/>
                <w:kern w:val="0"/>
                <w:sz w:val="13"/>
                <w:szCs w:val="13"/>
              </w:rPr>
            </w:pPr>
            <w:r>
              <w:rPr>
                <w:rFonts w:ascii="Times New Roman" w:hAnsi="Times New Roman" w:eastAsia="宋体" w:cs="Times New Roman"/>
                <w:kern w:val="0"/>
                <w:position w:val="-3"/>
                <w:sz w:val="20"/>
                <w:szCs w:val="21"/>
              </w:rPr>
              <w:t>m</w:t>
            </w:r>
            <w:r>
              <w:rPr>
                <w:rFonts w:ascii="Times New Roman" w:hAnsi="Times New Roman" w:eastAsia="宋体" w:cs="Times New Roman"/>
                <w:kern w:val="0"/>
                <w:position w:val="3"/>
                <w:sz w:val="13"/>
                <w:szCs w:val="13"/>
              </w:rPr>
              <w:t>3</w:t>
            </w:r>
          </w:p>
        </w:tc>
        <w:tc>
          <w:tcPr>
            <w:tcW w:w="522" w:type="pct"/>
            <w:tcBorders>
              <w:top w:val="single" w:color="000000" w:sz="2" w:space="0"/>
              <w:left w:val="single" w:color="000000" w:sz="2" w:space="0"/>
              <w:bottom w:val="single" w:color="000000" w:sz="2" w:space="0"/>
              <w:right w:val="single" w:color="000000" w:sz="2" w:space="0"/>
            </w:tcBorders>
          </w:tcPr>
          <w:p w14:paraId="79068F63">
            <w:pPr>
              <w:widowControl/>
              <w:kinsoku w:val="0"/>
              <w:autoSpaceDE w:val="0"/>
              <w:autoSpaceDN w:val="0"/>
              <w:adjustRightInd w:val="0"/>
              <w:snapToGrid w:val="0"/>
              <w:spacing w:before="89"/>
              <w:ind w:left="244"/>
              <w:jc w:val="left"/>
              <w:textAlignment w:val="baseline"/>
              <w:rPr>
                <w:rFonts w:ascii="Times New Roman" w:hAnsi="Times New Roman" w:eastAsia="宋体" w:cs="Times New Roman"/>
                <w:kern w:val="0"/>
                <w:sz w:val="20"/>
                <w:szCs w:val="21"/>
              </w:rPr>
            </w:pPr>
            <w:r>
              <w:rPr>
                <w:rFonts w:ascii="Times New Roman" w:hAnsi="Times New Roman" w:eastAsia="宋体" w:cs="Times New Roman"/>
                <w:spacing w:val="-1"/>
                <w:kern w:val="0"/>
                <w:sz w:val="20"/>
                <w:szCs w:val="21"/>
              </w:rPr>
              <w:t>20.97</w:t>
            </w:r>
          </w:p>
        </w:tc>
        <w:tc>
          <w:tcPr>
            <w:tcW w:w="1863" w:type="pct"/>
            <w:tcBorders>
              <w:top w:val="single" w:color="000000" w:sz="2" w:space="0"/>
              <w:left w:val="single" w:color="000000" w:sz="2" w:space="0"/>
              <w:bottom w:val="single" w:color="000000" w:sz="2" w:space="0"/>
              <w:right w:val="single" w:color="000000" w:sz="2" w:space="0"/>
            </w:tcBorders>
          </w:tcPr>
          <w:p w14:paraId="0BB7D47C">
            <w:pPr>
              <w:widowControl/>
              <w:kinsoku w:val="0"/>
              <w:autoSpaceDE w:val="0"/>
              <w:autoSpaceDN w:val="0"/>
              <w:adjustRightInd w:val="0"/>
              <w:snapToGrid w:val="0"/>
              <w:spacing w:before="53"/>
              <w:ind w:left="826"/>
              <w:jc w:val="left"/>
              <w:textAlignment w:val="baseline"/>
              <w:rPr>
                <w:rFonts w:ascii="Times New Roman" w:hAnsi="Times New Roman" w:eastAsia="宋体" w:cs="Times New Roman"/>
                <w:kern w:val="0"/>
                <w:sz w:val="20"/>
                <w:szCs w:val="21"/>
              </w:rPr>
            </w:pPr>
            <w:r>
              <w:rPr>
                <w:rFonts w:hint="eastAsia" w:ascii="宋体" w:hAnsi="宋体" w:eastAsia="宋体" w:cs="Times New Roman"/>
                <w:spacing w:val="-3"/>
                <w:kern w:val="0"/>
                <w:sz w:val="20"/>
                <w:szCs w:val="21"/>
              </w:rPr>
              <w:t>二级配，</w:t>
            </w:r>
            <w:r>
              <w:rPr>
                <w:rFonts w:ascii="Times New Roman" w:hAnsi="Times New Roman" w:eastAsia="宋体" w:cs="Times New Roman"/>
                <w:spacing w:val="-3"/>
                <w:kern w:val="0"/>
                <w:sz w:val="20"/>
                <w:szCs w:val="21"/>
              </w:rPr>
              <w:t>F200</w:t>
            </w:r>
            <w:r>
              <w:rPr>
                <w:rFonts w:ascii="Times New Roman" w:hAnsi="Times New Roman" w:eastAsia="宋体" w:cs="Times New Roman"/>
                <w:spacing w:val="-29"/>
                <w:kern w:val="0"/>
                <w:sz w:val="20"/>
                <w:szCs w:val="21"/>
              </w:rPr>
              <w:t xml:space="preserve"> </w:t>
            </w:r>
            <w:r>
              <w:rPr>
                <w:rFonts w:hint="eastAsia" w:ascii="宋体" w:hAnsi="宋体" w:eastAsia="宋体" w:cs="Times New Roman"/>
                <w:spacing w:val="-3"/>
                <w:kern w:val="0"/>
                <w:sz w:val="20"/>
                <w:szCs w:val="21"/>
              </w:rPr>
              <w:t>、</w:t>
            </w:r>
            <w:r>
              <w:rPr>
                <w:rFonts w:ascii="Times New Roman" w:hAnsi="Times New Roman" w:eastAsia="宋体" w:cs="Times New Roman"/>
                <w:spacing w:val="-3"/>
                <w:kern w:val="0"/>
                <w:sz w:val="20"/>
                <w:szCs w:val="21"/>
              </w:rPr>
              <w:t>W6</w:t>
            </w:r>
          </w:p>
        </w:tc>
      </w:tr>
      <w:tr w14:paraId="15670F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421" w:type="pct"/>
            <w:tcBorders>
              <w:top w:val="single" w:color="000000" w:sz="2" w:space="0"/>
              <w:left w:val="single" w:color="000000" w:sz="2" w:space="0"/>
              <w:bottom w:val="single" w:color="000000" w:sz="2" w:space="0"/>
              <w:right w:val="single" w:color="000000" w:sz="2" w:space="0"/>
            </w:tcBorders>
          </w:tcPr>
          <w:p w14:paraId="346B9B4C">
            <w:pPr>
              <w:widowControl/>
              <w:kinsoku w:val="0"/>
              <w:autoSpaceDE w:val="0"/>
              <w:autoSpaceDN w:val="0"/>
              <w:adjustRightInd w:val="0"/>
              <w:snapToGrid w:val="0"/>
              <w:spacing w:before="93"/>
              <w:ind w:left="341"/>
              <w:jc w:val="left"/>
              <w:textAlignment w:val="baseline"/>
              <w:rPr>
                <w:rFonts w:ascii="Times New Roman" w:hAnsi="Times New Roman" w:eastAsia="宋体" w:cs="Times New Roman"/>
                <w:kern w:val="0"/>
                <w:sz w:val="20"/>
                <w:szCs w:val="21"/>
              </w:rPr>
            </w:pPr>
            <w:r>
              <w:rPr>
                <w:rFonts w:ascii="Times New Roman" w:hAnsi="Times New Roman" w:eastAsia="宋体" w:cs="Times New Roman"/>
                <w:kern w:val="0"/>
                <w:sz w:val="20"/>
                <w:szCs w:val="21"/>
              </w:rPr>
              <w:t>5</w:t>
            </w:r>
          </w:p>
        </w:tc>
        <w:tc>
          <w:tcPr>
            <w:tcW w:w="1776" w:type="pct"/>
            <w:tcBorders>
              <w:top w:val="single" w:color="000000" w:sz="2" w:space="0"/>
              <w:left w:val="single" w:color="000000" w:sz="2" w:space="0"/>
              <w:bottom w:val="single" w:color="000000" w:sz="2" w:space="0"/>
              <w:right w:val="single" w:color="000000" w:sz="2" w:space="0"/>
            </w:tcBorders>
          </w:tcPr>
          <w:p w14:paraId="1F317B11">
            <w:pPr>
              <w:widowControl/>
              <w:kinsoku w:val="0"/>
              <w:autoSpaceDE w:val="0"/>
              <w:autoSpaceDN w:val="0"/>
              <w:adjustRightInd w:val="0"/>
              <w:snapToGrid w:val="0"/>
              <w:spacing w:before="53"/>
              <w:ind w:left="810"/>
              <w:jc w:val="left"/>
              <w:textAlignment w:val="baseline"/>
              <w:rPr>
                <w:rFonts w:hint="eastAsia" w:ascii="宋体" w:hAnsi="宋体" w:eastAsia="宋体" w:cs="Times New Roman"/>
                <w:kern w:val="0"/>
                <w:sz w:val="20"/>
                <w:szCs w:val="21"/>
              </w:rPr>
            </w:pPr>
            <w:r>
              <w:rPr>
                <w:rFonts w:ascii="Times New Roman" w:hAnsi="Times New Roman" w:eastAsia="宋体" w:cs="Times New Roman"/>
                <w:spacing w:val="-1"/>
                <w:kern w:val="0"/>
                <w:sz w:val="20"/>
                <w:szCs w:val="21"/>
              </w:rPr>
              <w:t xml:space="preserve">HRB400 </w:t>
            </w:r>
            <w:r>
              <w:rPr>
                <w:rFonts w:hint="eastAsia" w:ascii="宋体" w:hAnsi="宋体" w:eastAsia="宋体" w:cs="Times New Roman"/>
                <w:spacing w:val="-1"/>
                <w:kern w:val="0"/>
                <w:sz w:val="20"/>
                <w:szCs w:val="21"/>
              </w:rPr>
              <w:t>钢筋制安</w:t>
            </w:r>
          </w:p>
        </w:tc>
        <w:tc>
          <w:tcPr>
            <w:tcW w:w="418" w:type="pct"/>
            <w:tcBorders>
              <w:top w:val="single" w:color="000000" w:sz="2" w:space="0"/>
              <w:left w:val="single" w:color="000000" w:sz="2" w:space="0"/>
              <w:bottom w:val="single" w:color="000000" w:sz="2" w:space="0"/>
              <w:right w:val="single" w:color="000000" w:sz="2" w:space="0"/>
            </w:tcBorders>
          </w:tcPr>
          <w:p w14:paraId="484B0774">
            <w:pPr>
              <w:widowControl/>
              <w:kinsoku w:val="0"/>
              <w:autoSpaceDE w:val="0"/>
              <w:autoSpaceDN w:val="0"/>
              <w:adjustRightInd w:val="0"/>
              <w:snapToGrid w:val="0"/>
              <w:spacing w:before="107"/>
              <w:ind w:left="354"/>
              <w:jc w:val="left"/>
              <w:textAlignment w:val="baseline"/>
              <w:rPr>
                <w:rFonts w:ascii="Times New Roman" w:hAnsi="Times New Roman" w:eastAsia="宋体" w:cs="Times New Roman"/>
                <w:kern w:val="0"/>
                <w:sz w:val="20"/>
                <w:szCs w:val="21"/>
              </w:rPr>
            </w:pPr>
            <w:r>
              <w:rPr>
                <w:rFonts w:ascii="Times New Roman" w:hAnsi="Times New Roman" w:eastAsia="宋体" w:cs="Times New Roman"/>
                <w:kern w:val="0"/>
                <w:sz w:val="20"/>
                <w:szCs w:val="21"/>
              </w:rPr>
              <w:t>t</w:t>
            </w:r>
          </w:p>
        </w:tc>
        <w:tc>
          <w:tcPr>
            <w:tcW w:w="522" w:type="pct"/>
            <w:tcBorders>
              <w:top w:val="single" w:color="000000" w:sz="2" w:space="0"/>
              <w:left w:val="single" w:color="000000" w:sz="2" w:space="0"/>
              <w:bottom w:val="single" w:color="000000" w:sz="2" w:space="0"/>
              <w:right w:val="single" w:color="000000" w:sz="2" w:space="0"/>
            </w:tcBorders>
          </w:tcPr>
          <w:p w14:paraId="0169C389">
            <w:pPr>
              <w:widowControl/>
              <w:kinsoku w:val="0"/>
              <w:autoSpaceDE w:val="0"/>
              <w:autoSpaceDN w:val="0"/>
              <w:adjustRightInd w:val="0"/>
              <w:snapToGrid w:val="0"/>
              <w:spacing w:before="90"/>
              <w:ind w:left="354"/>
              <w:jc w:val="left"/>
              <w:textAlignment w:val="baseline"/>
              <w:rPr>
                <w:rFonts w:ascii="Times New Roman" w:hAnsi="Times New Roman" w:eastAsia="宋体" w:cs="Times New Roman"/>
                <w:kern w:val="0"/>
                <w:sz w:val="20"/>
                <w:szCs w:val="21"/>
              </w:rPr>
            </w:pPr>
            <w:r>
              <w:rPr>
                <w:rFonts w:ascii="Times New Roman" w:hAnsi="Times New Roman" w:eastAsia="宋体" w:cs="Times New Roman"/>
                <w:spacing w:val="-2"/>
                <w:kern w:val="0"/>
                <w:sz w:val="20"/>
                <w:szCs w:val="21"/>
              </w:rPr>
              <w:t>3.9</w:t>
            </w:r>
          </w:p>
        </w:tc>
        <w:tc>
          <w:tcPr>
            <w:tcW w:w="1863" w:type="pct"/>
            <w:tcBorders>
              <w:top w:val="single" w:color="000000" w:sz="2" w:space="0"/>
              <w:left w:val="single" w:color="000000" w:sz="2" w:space="0"/>
              <w:bottom w:val="single" w:color="000000" w:sz="2" w:space="0"/>
              <w:right w:val="single" w:color="000000" w:sz="2" w:space="0"/>
            </w:tcBorders>
          </w:tcPr>
          <w:p w14:paraId="517F22CE">
            <w:pPr>
              <w:widowControl/>
              <w:kinsoku w:val="0"/>
              <w:autoSpaceDE w:val="0"/>
              <w:autoSpaceDN w:val="0"/>
              <w:adjustRightInd w:val="0"/>
              <w:snapToGrid w:val="0"/>
              <w:jc w:val="left"/>
              <w:textAlignment w:val="baseline"/>
              <w:rPr>
                <w:rFonts w:ascii="Arial" w:hAnsi="Arial" w:eastAsia="宋体" w:cs="Arial"/>
                <w:kern w:val="0"/>
                <w:sz w:val="20"/>
                <w:szCs w:val="21"/>
              </w:rPr>
            </w:pPr>
          </w:p>
        </w:tc>
      </w:tr>
      <w:tr w14:paraId="773934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9" w:hRule="atLeast"/>
        </w:trPr>
        <w:tc>
          <w:tcPr>
            <w:tcW w:w="421" w:type="pct"/>
            <w:tcBorders>
              <w:top w:val="single" w:color="000000" w:sz="2" w:space="0"/>
              <w:left w:val="single" w:color="000000" w:sz="2" w:space="0"/>
              <w:bottom w:val="single" w:color="000000" w:sz="2" w:space="0"/>
              <w:right w:val="single" w:color="000000" w:sz="2" w:space="0"/>
            </w:tcBorders>
          </w:tcPr>
          <w:p w14:paraId="2DDCD8A4">
            <w:pPr>
              <w:widowControl/>
              <w:kinsoku w:val="0"/>
              <w:autoSpaceDE w:val="0"/>
              <w:autoSpaceDN w:val="0"/>
              <w:adjustRightInd w:val="0"/>
              <w:snapToGrid w:val="0"/>
              <w:spacing w:line="324" w:lineRule="auto"/>
              <w:jc w:val="left"/>
              <w:textAlignment w:val="baseline"/>
              <w:rPr>
                <w:rFonts w:ascii="Arial" w:hAnsi="Arial" w:eastAsia="宋体" w:cs="Arial"/>
                <w:kern w:val="0"/>
                <w:sz w:val="20"/>
                <w:szCs w:val="21"/>
              </w:rPr>
            </w:pPr>
          </w:p>
          <w:p w14:paraId="0C6FD7DC">
            <w:pPr>
              <w:widowControl/>
              <w:kinsoku w:val="0"/>
              <w:autoSpaceDE w:val="0"/>
              <w:autoSpaceDN w:val="0"/>
              <w:adjustRightInd w:val="0"/>
              <w:snapToGrid w:val="0"/>
              <w:spacing w:line="324" w:lineRule="auto"/>
              <w:jc w:val="left"/>
              <w:textAlignment w:val="baseline"/>
              <w:rPr>
                <w:rFonts w:ascii="Arial" w:hAnsi="Arial" w:eastAsia="宋体" w:cs="Arial"/>
                <w:kern w:val="0"/>
                <w:sz w:val="20"/>
                <w:szCs w:val="21"/>
              </w:rPr>
            </w:pPr>
          </w:p>
          <w:p w14:paraId="39B8C2F4">
            <w:pPr>
              <w:widowControl/>
              <w:kinsoku w:val="0"/>
              <w:autoSpaceDE w:val="0"/>
              <w:autoSpaceDN w:val="0"/>
              <w:adjustRightInd w:val="0"/>
              <w:snapToGrid w:val="0"/>
              <w:spacing w:before="60"/>
              <w:ind w:left="340"/>
              <w:jc w:val="left"/>
              <w:textAlignment w:val="baseline"/>
              <w:rPr>
                <w:rFonts w:ascii="Times New Roman" w:hAnsi="Times New Roman" w:eastAsia="宋体" w:cs="Times New Roman"/>
                <w:kern w:val="0"/>
                <w:sz w:val="20"/>
                <w:szCs w:val="21"/>
              </w:rPr>
            </w:pPr>
            <w:r>
              <w:rPr>
                <w:rFonts w:ascii="Times New Roman" w:hAnsi="Times New Roman" w:eastAsia="宋体" w:cs="Times New Roman"/>
                <w:kern w:val="0"/>
                <w:sz w:val="20"/>
                <w:szCs w:val="21"/>
              </w:rPr>
              <w:t>6</w:t>
            </w:r>
          </w:p>
        </w:tc>
        <w:tc>
          <w:tcPr>
            <w:tcW w:w="1776" w:type="pct"/>
            <w:tcBorders>
              <w:top w:val="single" w:color="000000" w:sz="2" w:space="0"/>
              <w:left w:val="single" w:color="000000" w:sz="2" w:space="0"/>
              <w:bottom w:val="single" w:color="000000" w:sz="2" w:space="0"/>
              <w:right w:val="single" w:color="000000" w:sz="2" w:space="0"/>
            </w:tcBorders>
          </w:tcPr>
          <w:p w14:paraId="001BCEAE">
            <w:pPr>
              <w:widowControl/>
              <w:kinsoku w:val="0"/>
              <w:autoSpaceDE w:val="0"/>
              <w:autoSpaceDN w:val="0"/>
              <w:adjustRightInd w:val="0"/>
              <w:snapToGrid w:val="0"/>
              <w:spacing w:before="54"/>
              <w:ind w:left="112"/>
              <w:jc w:val="left"/>
              <w:textAlignment w:val="baseline"/>
              <w:rPr>
                <w:rFonts w:hint="eastAsia" w:ascii="宋体" w:hAnsi="宋体" w:eastAsia="宋体" w:cs="Times New Roman"/>
                <w:kern w:val="0"/>
                <w:sz w:val="20"/>
                <w:szCs w:val="21"/>
              </w:rPr>
            </w:pPr>
            <w:r>
              <w:rPr>
                <w:rFonts w:ascii="Times New Roman" w:hAnsi="Times New Roman" w:eastAsia="宋体" w:cs="Times New Roman"/>
                <w:spacing w:val="-2"/>
                <w:kern w:val="0"/>
                <w:sz w:val="20"/>
                <w:szCs w:val="21"/>
              </w:rPr>
              <w:t>3.0</w:t>
            </w:r>
            <w:r>
              <w:rPr>
                <w:rFonts w:ascii="Times New Roman" w:hAnsi="Times New Roman" w:eastAsia="宋体" w:cs="Times New Roman"/>
                <w:spacing w:val="25"/>
                <w:kern w:val="0"/>
                <w:sz w:val="20"/>
                <w:szCs w:val="21"/>
              </w:rPr>
              <w:t xml:space="preserve"> </w:t>
            </w:r>
            <w:r>
              <w:rPr>
                <w:rFonts w:hint="eastAsia" w:ascii="宋体" w:hAnsi="宋体" w:eastAsia="宋体" w:cs="Times New Roman"/>
                <w:spacing w:val="-2"/>
                <w:kern w:val="0"/>
                <w:sz w:val="20"/>
                <w:szCs w:val="21"/>
              </w:rPr>
              <w:t>厚自粘聚合物改性沥青防水卷</w:t>
            </w:r>
          </w:p>
          <w:p w14:paraId="45D499FD">
            <w:pPr>
              <w:widowControl/>
              <w:kinsoku w:val="0"/>
              <w:autoSpaceDE w:val="0"/>
              <w:autoSpaceDN w:val="0"/>
              <w:adjustRightInd w:val="0"/>
              <w:snapToGrid w:val="0"/>
              <w:spacing w:before="61"/>
              <w:ind w:left="167"/>
              <w:jc w:val="left"/>
              <w:textAlignment w:val="baseline"/>
              <w:rPr>
                <w:rFonts w:ascii="Times New Roman" w:hAnsi="Times New Roman" w:eastAsia="宋体" w:cs="Times New Roman"/>
                <w:kern w:val="0"/>
                <w:sz w:val="20"/>
                <w:szCs w:val="21"/>
              </w:rPr>
            </w:pPr>
            <w:r>
              <w:rPr>
                <w:rFonts w:hint="eastAsia" w:ascii="宋体" w:hAnsi="宋体" w:eastAsia="宋体" w:cs="Times New Roman"/>
                <w:spacing w:val="-3"/>
                <w:kern w:val="0"/>
                <w:sz w:val="20"/>
                <w:szCs w:val="21"/>
              </w:rPr>
              <w:t>材（聚酯胎）一道</w:t>
            </w:r>
            <w:r>
              <w:rPr>
                <w:rFonts w:hint="eastAsia" w:ascii="宋体" w:hAnsi="宋体" w:eastAsia="宋体" w:cs="Times New Roman"/>
                <w:spacing w:val="-33"/>
                <w:kern w:val="0"/>
                <w:sz w:val="20"/>
                <w:szCs w:val="21"/>
              </w:rPr>
              <w:t xml:space="preserve"> </w:t>
            </w:r>
            <w:r>
              <w:rPr>
                <w:rFonts w:ascii="Times New Roman" w:hAnsi="Times New Roman" w:eastAsia="宋体" w:cs="Times New Roman"/>
                <w:spacing w:val="-3"/>
                <w:kern w:val="0"/>
                <w:sz w:val="20"/>
                <w:szCs w:val="21"/>
              </w:rPr>
              <w:t>50mm</w:t>
            </w:r>
            <w:r>
              <w:rPr>
                <w:rFonts w:ascii="Times New Roman" w:hAnsi="Times New Roman" w:eastAsia="宋体" w:cs="Times New Roman"/>
                <w:spacing w:val="12"/>
                <w:kern w:val="0"/>
                <w:sz w:val="20"/>
                <w:szCs w:val="21"/>
              </w:rPr>
              <w:t xml:space="preserve"> </w:t>
            </w:r>
            <w:r>
              <w:rPr>
                <w:rFonts w:hint="eastAsia" w:ascii="宋体" w:hAnsi="宋体" w:eastAsia="宋体" w:cs="Times New Roman"/>
                <w:spacing w:val="-3"/>
                <w:kern w:val="0"/>
                <w:sz w:val="20"/>
                <w:szCs w:val="21"/>
              </w:rPr>
              <w:t>厚</w:t>
            </w:r>
            <w:r>
              <w:rPr>
                <w:rFonts w:hint="eastAsia" w:ascii="宋体" w:hAnsi="宋体" w:eastAsia="宋体" w:cs="Times New Roman"/>
                <w:spacing w:val="-44"/>
                <w:kern w:val="0"/>
                <w:sz w:val="20"/>
                <w:szCs w:val="21"/>
              </w:rPr>
              <w:t xml:space="preserve"> </w:t>
            </w:r>
            <w:r>
              <w:rPr>
                <w:rFonts w:ascii="Times New Roman" w:hAnsi="Times New Roman" w:eastAsia="宋体" w:cs="Times New Roman"/>
                <w:spacing w:val="-3"/>
                <w:kern w:val="0"/>
                <w:sz w:val="20"/>
                <w:szCs w:val="21"/>
              </w:rPr>
              <w:t>C20</w:t>
            </w:r>
          </w:p>
          <w:p w14:paraId="08246245">
            <w:pPr>
              <w:widowControl/>
              <w:kinsoku w:val="0"/>
              <w:autoSpaceDE w:val="0"/>
              <w:autoSpaceDN w:val="0"/>
              <w:adjustRightInd w:val="0"/>
              <w:snapToGrid w:val="0"/>
              <w:spacing w:before="62"/>
              <w:ind w:left="794"/>
              <w:jc w:val="left"/>
              <w:textAlignment w:val="baseline"/>
              <w:rPr>
                <w:rFonts w:hint="eastAsia" w:ascii="宋体" w:hAnsi="宋体" w:eastAsia="宋体" w:cs="Times New Roman"/>
                <w:kern w:val="0"/>
                <w:sz w:val="20"/>
                <w:szCs w:val="21"/>
              </w:rPr>
            </w:pPr>
            <w:r>
              <w:rPr>
                <w:rFonts w:hint="eastAsia" w:ascii="宋体" w:hAnsi="宋体" w:eastAsia="宋体" w:cs="Times New Roman"/>
                <w:spacing w:val="-1"/>
                <w:kern w:val="0"/>
                <w:sz w:val="20"/>
                <w:szCs w:val="21"/>
              </w:rPr>
              <w:t>细石混凝土保护层</w:t>
            </w:r>
          </w:p>
        </w:tc>
        <w:tc>
          <w:tcPr>
            <w:tcW w:w="418" w:type="pct"/>
            <w:tcBorders>
              <w:top w:val="single" w:color="000000" w:sz="2" w:space="0"/>
              <w:left w:val="single" w:color="000000" w:sz="2" w:space="0"/>
              <w:bottom w:val="single" w:color="000000" w:sz="2" w:space="0"/>
              <w:right w:val="single" w:color="000000" w:sz="2" w:space="0"/>
            </w:tcBorders>
          </w:tcPr>
          <w:p w14:paraId="76DAAD61">
            <w:pPr>
              <w:widowControl/>
              <w:kinsoku w:val="0"/>
              <w:autoSpaceDE w:val="0"/>
              <w:autoSpaceDN w:val="0"/>
              <w:adjustRightInd w:val="0"/>
              <w:snapToGrid w:val="0"/>
              <w:spacing w:line="316" w:lineRule="auto"/>
              <w:jc w:val="left"/>
              <w:textAlignment w:val="baseline"/>
              <w:rPr>
                <w:rFonts w:ascii="Arial" w:hAnsi="Arial" w:eastAsia="宋体" w:cs="Arial"/>
                <w:kern w:val="0"/>
                <w:sz w:val="20"/>
                <w:szCs w:val="21"/>
              </w:rPr>
            </w:pPr>
          </w:p>
          <w:p w14:paraId="3E3A6AE8">
            <w:pPr>
              <w:widowControl/>
              <w:kinsoku w:val="0"/>
              <w:autoSpaceDE w:val="0"/>
              <w:autoSpaceDN w:val="0"/>
              <w:adjustRightInd w:val="0"/>
              <w:snapToGrid w:val="0"/>
              <w:spacing w:before="60"/>
              <w:ind w:left="265"/>
              <w:jc w:val="left"/>
              <w:textAlignment w:val="baseline"/>
              <w:rPr>
                <w:rFonts w:ascii="Times New Roman" w:hAnsi="Times New Roman" w:eastAsia="宋体" w:cs="Times New Roman"/>
                <w:kern w:val="0"/>
                <w:sz w:val="13"/>
                <w:szCs w:val="13"/>
              </w:rPr>
            </w:pPr>
            <w:r>
              <w:rPr>
                <w:rFonts w:ascii="Times New Roman" w:hAnsi="Times New Roman" w:eastAsia="宋体" w:cs="Times New Roman"/>
                <w:kern w:val="0"/>
                <w:position w:val="-3"/>
                <w:sz w:val="20"/>
                <w:szCs w:val="21"/>
              </w:rPr>
              <w:t>m</w:t>
            </w:r>
            <w:r>
              <w:rPr>
                <w:rFonts w:ascii="Times New Roman" w:hAnsi="Times New Roman" w:eastAsia="宋体" w:cs="Times New Roman"/>
                <w:kern w:val="0"/>
                <w:position w:val="3"/>
                <w:sz w:val="13"/>
                <w:szCs w:val="13"/>
              </w:rPr>
              <w:t>2</w:t>
            </w:r>
          </w:p>
        </w:tc>
        <w:tc>
          <w:tcPr>
            <w:tcW w:w="522" w:type="pct"/>
            <w:tcBorders>
              <w:top w:val="single" w:color="000000" w:sz="2" w:space="0"/>
              <w:left w:val="single" w:color="000000" w:sz="2" w:space="0"/>
              <w:bottom w:val="single" w:color="000000" w:sz="2" w:space="0"/>
              <w:right w:val="single" w:color="000000" w:sz="2" w:space="0"/>
            </w:tcBorders>
          </w:tcPr>
          <w:p w14:paraId="62242C1B">
            <w:pPr>
              <w:widowControl/>
              <w:kinsoku w:val="0"/>
              <w:autoSpaceDE w:val="0"/>
              <w:autoSpaceDN w:val="0"/>
              <w:adjustRightInd w:val="0"/>
              <w:snapToGrid w:val="0"/>
              <w:spacing w:line="338" w:lineRule="auto"/>
              <w:jc w:val="left"/>
              <w:textAlignment w:val="baseline"/>
              <w:rPr>
                <w:rFonts w:ascii="Arial" w:hAnsi="Arial" w:eastAsia="宋体" w:cs="Arial"/>
                <w:kern w:val="0"/>
                <w:sz w:val="20"/>
                <w:szCs w:val="21"/>
              </w:rPr>
            </w:pPr>
          </w:p>
          <w:p w14:paraId="20BD023E">
            <w:pPr>
              <w:widowControl/>
              <w:kinsoku w:val="0"/>
              <w:autoSpaceDE w:val="0"/>
              <w:autoSpaceDN w:val="0"/>
              <w:adjustRightInd w:val="0"/>
              <w:snapToGrid w:val="0"/>
              <w:spacing w:before="60"/>
              <w:ind w:left="300"/>
              <w:jc w:val="left"/>
              <w:textAlignment w:val="baseline"/>
              <w:rPr>
                <w:rFonts w:ascii="Times New Roman" w:hAnsi="Times New Roman" w:eastAsia="宋体" w:cs="Times New Roman"/>
                <w:kern w:val="0"/>
                <w:sz w:val="20"/>
                <w:szCs w:val="21"/>
              </w:rPr>
            </w:pPr>
            <w:r>
              <w:rPr>
                <w:rFonts w:ascii="Times New Roman" w:hAnsi="Times New Roman" w:eastAsia="宋体" w:cs="Times New Roman"/>
                <w:spacing w:val="-2"/>
                <w:kern w:val="0"/>
                <w:sz w:val="20"/>
                <w:szCs w:val="21"/>
              </w:rPr>
              <w:t>74.1</w:t>
            </w:r>
          </w:p>
        </w:tc>
        <w:tc>
          <w:tcPr>
            <w:tcW w:w="1863" w:type="pct"/>
            <w:tcBorders>
              <w:top w:val="single" w:color="000000" w:sz="2" w:space="0"/>
              <w:left w:val="single" w:color="000000" w:sz="2" w:space="0"/>
              <w:bottom w:val="single" w:color="000000" w:sz="2" w:space="0"/>
              <w:right w:val="single" w:color="000000" w:sz="2" w:space="0"/>
            </w:tcBorders>
          </w:tcPr>
          <w:p w14:paraId="0E0BD6B9">
            <w:pPr>
              <w:widowControl/>
              <w:kinsoku w:val="0"/>
              <w:autoSpaceDE w:val="0"/>
              <w:autoSpaceDN w:val="0"/>
              <w:adjustRightInd w:val="0"/>
              <w:snapToGrid w:val="0"/>
              <w:jc w:val="left"/>
              <w:textAlignment w:val="baseline"/>
              <w:rPr>
                <w:rFonts w:ascii="Arial" w:hAnsi="Arial" w:eastAsia="宋体" w:cs="Arial"/>
                <w:kern w:val="0"/>
                <w:sz w:val="20"/>
                <w:szCs w:val="21"/>
              </w:rPr>
            </w:pPr>
          </w:p>
        </w:tc>
      </w:tr>
      <w:tr w14:paraId="6C8953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421" w:type="pct"/>
            <w:tcBorders>
              <w:top w:val="single" w:color="000000" w:sz="2" w:space="0"/>
              <w:left w:val="single" w:color="000000" w:sz="2" w:space="0"/>
              <w:bottom w:val="single" w:color="000000" w:sz="2" w:space="0"/>
              <w:right w:val="single" w:color="000000" w:sz="2" w:space="0"/>
            </w:tcBorders>
          </w:tcPr>
          <w:p w14:paraId="68A59C0B">
            <w:pPr>
              <w:widowControl/>
              <w:kinsoku w:val="0"/>
              <w:autoSpaceDE w:val="0"/>
              <w:autoSpaceDN w:val="0"/>
              <w:adjustRightInd w:val="0"/>
              <w:snapToGrid w:val="0"/>
              <w:spacing w:before="95"/>
              <w:ind w:left="289"/>
              <w:jc w:val="left"/>
              <w:textAlignment w:val="baseline"/>
              <w:rPr>
                <w:rFonts w:hint="eastAsia" w:ascii="宋体" w:hAnsi="宋体" w:eastAsia="宋体" w:cs="Times New Roman"/>
                <w:kern w:val="0"/>
                <w:sz w:val="20"/>
                <w:szCs w:val="21"/>
              </w:rPr>
            </w:pPr>
            <w:r>
              <w:rPr>
                <w:rFonts w:hint="eastAsia" w:ascii="宋体" w:hAnsi="宋体" w:eastAsia="宋体" w:cs="Times New Roman"/>
                <w:kern w:val="0"/>
                <w:sz w:val="20"/>
                <w:szCs w:val="21"/>
              </w:rPr>
              <w:t>二</w:t>
            </w:r>
          </w:p>
        </w:tc>
        <w:tc>
          <w:tcPr>
            <w:tcW w:w="4579" w:type="pct"/>
            <w:gridSpan w:val="4"/>
            <w:tcBorders>
              <w:top w:val="single" w:color="000000" w:sz="2" w:space="0"/>
              <w:left w:val="single" w:color="000000" w:sz="2" w:space="0"/>
              <w:bottom w:val="single" w:color="000000" w:sz="2" w:space="0"/>
              <w:right w:val="single" w:color="000000" w:sz="2" w:space="0"/>
            </w:tcBorders>
          </w:tcPr>
          <w:p w14:paraId="346046CF">
            <w:pPr>
              <w:widowControl/>
              <w:kinsoku w:val="0"/>
              <w:autoSpaceDE w:val="0"/>
              <w:autoSpaceDN w:val="0"/>
              <w:adjustRightInd w:val="0"/>
              <w:snapToGrid w:val="0"/>
              <w:spacing w:before="55"/>
              <w:ind w:left="4001"/>
              <w:jc w:val="left"/>
              <w:textAlignment w:val="baseline"/>
              <w:rPr>
                <w:rFonts w:hint="eastAsia" w:ascii="宋体" w:hAnsi="宋体" w:eastAsia="宋体" w:cs="Times New Roman"/>
                <w:kern w:val="0"/>
                <w:sz w:val="20"/>
                <w:szCs w:val="21"/>
              </w:rPr>
            </w:pPr>
            <w:r>
              <w:rPr>
                <w:rFonts w:hint="eastAsia" w:ascii="宋体" w:hAnsi="宋体" w:eastAsia="宋体" w:cs="Times New Roman"/>
                <w:spacing w:val="-3"/>
                <w:kern w:val="0"/>
                <w:sz w:val="20"/>
                <w:szCs w:val="21"/>
              </w:rPr>
              <w:t>设备</w:t>
            </w:r>
          </w:p>
        </w:tc>
      </w:tr>
      <w:tr w14:paraId="1C5323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4" w:hRule="atLeast"/>
        </w:trPr>
        <w:tc>
          <w:tcPr>
            <w:tcW w:w="421" w:type="pct"/>
            <w:tcBorders>
              <w:top w:val="single" w:color="000000" w:sz="2" w:space="0"/>
              <w:left w:val="single" w:color="000000" w:sz="2" w:space="0"/>
              <w:bottom w:val="single" w:color="000000" w:sz="2" w:space="0"/>
              <w:right w:val="single" w:color="000000" w:sz="2" w:space="0"/>
            </w:tcBorders>
          </w:tcPr>
          <w:p w14:paraId="6B62DE89">
            <w:pPr>
              <w:widowControl/>
              <w:kinsoku w:val="0"/>
              <w:autoSpaceDE w:val="0"/>
              <w:autoSpaceDN w:val="0"/>
              <w:adjustRightInd w:val="0"/>
              <w:snapToGrid w:val="0"/>
              <w:spacing w:before="92"/>
              <w:ind w:left="340"/>
              <w:jc w:val="left"/>
              <w:textAlignment w:val="baseline"/>
              <w:rPr>
                <w:rFonts w:ascii="Times New Roman" w:hAnsi="Times New Roman" w:eastAsia="宋体" w:cs="Times New Roman"/>
                <w:kern w:val="0"/>
                <w:sz w:val="20"/>
                <w:szCs w:val="21"/>
              </w:rPr>
            </w:pPr>
            <w:r>
              <w:rPr>
                <w:rFonts w:ascii="Times New Roman" w:hAnsi="Times New Roman" w:eastAsia="宋体" w:cs="Times New Roman"/>
                <w:kern w:val="0"/>
                <w:sz w:val="20"/>
                <w:szCs w:val="21"/>
              </w:rPr>
              <w:t>6</w:t>
            </w:r>
          </w:p>
        </w:tc>
        <w:tc>
          <w:tcPr>
            <w:tcW w:w="1776" w:type="pct"/>
            <w:tcBorders>
              <w:top w:val="single" w:color="000000" w:sz="2" w:space="0"/>
              <w:left w:val="single" w:color="000000" w:sz="2" w:space="0"/>
              <w:bottom w:val="single" w:color="000000" w:sz="2" w:space="0"/>
              <w:right w:val="single" w:color="000000" w:sz="2" w:space="0"/>
            </w:tcBorders>
          </w:tcPr>
          <w:p w14:paraId="4B000FDA">
            <w:pPr>
              <w:widowControl/>
              <w:kinsoku w:val="0"/>
              <w:autoSpaceDE w:val="0"/>
              <w:autoSpaceDN w:val="0"/>
              <w:adjustRightInd w:val="0"/>
              <w:snapToGrid w:val="0"/>
              <w:spacing w:before="57"/>
              <w:ind w:left="392"/>
              <w:jc w:val="left"/>
              <w:textAlignment w:val="baseline"/>
              <w:rPr>
                <w:rFonts w:hint="eastAsia" w:ascii="宋体" w:hAnsi="宋体" w:eastAsia="宋体" w:cs="Times New Roman"/>
                <w:kern w:val="0"/>
                <w:sz w:val="20"/>
                <w:szCs w:val="21"/>
              </w:rPr>
            </w:pPr>
            <w:r>
              <w:rPr>
                <w:rFonts w:ascii="Times New Roman" w:hAnsi="Times New Roman" w:eastAsia="宋体" w:cs="Times New Roman"/>
                <w:spacing w:val="-1"/>
                <w:kern w:val="0"/>
                <w:sz w:val="20"/>
                <w:szCs w:val="21"/>
              </w:rPr>
              <w:t xml:space="preserve">50WQ10-10-0.7 </w:t>
            </w:r>
            <w:r>
              <w:rPr>
                <w:rFonts w:hint="eastAsia" w:ascii="宋体" w:hAnsi="宋体" w:eastAsia="宋体" w:cs="Times New Roman"/>
                <w:spacing w:val="-1"/>
                <w:kern w:val="0"/>
                <w:sz w:val="20"/>
                <w:szCs w:val="21"/>
              </w:rPr>
              <w:t>潜水排污泵</w:t>
            </w:r>
          </w:p>
        </w:tc>
        <w:tc>
          <w:tcPr>
            <w:tcW w:w="418" w:type="pct"/>
            <w:tcBorders>
              <w:top w:val="single" w:color="000000" w:sz="2" w:space="0"/>
              <w:left w:val="single" w:color="000000" w:sz="2" w:space="0"/>
              <w:bottom w:val="single" w:color="000000" w:sz="2" w:space="0"/>
              <w:right w:val="single" w:color="000000" w:sz="2" w:space="0"/>
            </w:tcBorders>
          </w:tcPr>
          <w:p w14:paraId="5C6CEF31">
            <w:pPr>
              <w:widowControl/>
              <w:kinsoku w:val="0"/>
              <w:autoSpaceDE w:val="0"/>
              <w:autoSpaceDN w:val="0"/>
              <w:adjustRightInd w:val="0"/>
              <w:snapToGrid w:val="0"/>
              <w:spacing w:before="56"/>
              <w:ind w:left="300"/>
              <w:jc w:val="left"/>
              <w:textAlignment w:val="baseline"/>
              <w:rPr>
                <w:rFonts w:hint="eastAsia" w:ascii="宋体" w:hAnsi="宋体" w:eastAsia="宋体" w:cs="Times New Roman"/>
                <w:kern w:val="0"/>
                <w:sz w:val="20"/>
                <w:szCs w:val="21"/>
              </w:rPr>
            </w:pPr>
            <w:r>
              <w:rPr>
                <w:rFonts w:hint="eastAsia" w:ascii="宋体" w:hAnsi="宋体" w:eastAsia="宋体" w:cs="Times New Roman"/>
                <w:kern w:val="0"/>
                <w:sz w:val="20"/>
                <w:szCs w:val="21"/>
              </w:rPr>
              <w:t>台</w:t>
            </w:r>
          </w:p>
        </w:tc>
        <w:tc>
          <w:tcPr>
            <w:tcW w:w="522" w:type="pct"/>
            <w:tcBorders>
              <w:top w:val="single" w:color="000000" w:sz="2" w:space="0"/>
              <w:left w:val="single" w:color="000000" w:sz="2" w:space="0"/>
              <w:bottom w:val="single" w:color="000000" w:sz="2" w:space="0"/>
              <w:right w:val="single" w:color="000000" w:sz="2" w:space="0"/>
            </w:tcBorders>
          </w:tcPr>
          <w:p w14:paraId="5A211233">
            <w:pPr>
              <w:widowControl/>
              <w:kinsoku w:val="0"/>
              <w:autoSpaceDE w:val="0"/>
              <w:autoSpaceDN w:val="0"/>
              <w:adjustRightInd w:val="0"/>
              <w:snapToGrid w:val="0"/>
              <w:spacing w:before="93"/>
              <w:ind w:left="427"/>
              <w:jc w:val="left"/>
              <w:textAlignment w:val="baseline"/>
              <w:rPr>
                <w:rFonts w:ascii="Times New Roman" w:hAnsi="Times New Roman" w:eastAsia="宋体" w:cs="Times New Roman"/>
                <w:kern w:val="0"/>
                <w:sz w:val="20"/>
                <w:szCs w:val="21"/>
              </w:rPr>
            </w:pPr>
            <w:r>
              <w:rPr>
                <w:rFonts w:ascii="Times New Roman" w:hAnsi="Times New Roman" w:eastAsia="宋体" w:cs="Times New Roman"/>
                <w:kern w:val="0"/>
                <w:sz w:val="20"/>
                <w:szCs w:val="21"/>
              </w:rPr>
              <w:t>4</w:t>
            </w:r>
          </w:p>
        </w:tc>
        <w:tc>
          <w:tcPr>
            <w:tcW w:w="1863" w:type="pct"/>
            <w:tcBorders>
              <w:top w:val="single" w:color="000000" w:sz="2" w:space="0"/>
              <w:left w:val="single" w:color="000000" w:sz="2" w:space="0"/>
              <w:bottom w:val="single" w:color="000000" w:sz="2" w:space="0"/>
              <w:right w:val="single" w:color="000000" w:sz="2" w:space="0"/>
            </w:tcBorders>
          </w:tcPr>
          <w:p w14:paraId="41C421D8">
            <w:pPr>
              <w:widowControl/>
              <w:kinsoku w:val="0"/>
              <w:autoSpaceDE w:val="0"/>
              <w:autoSpaceDN w:val="0"/>
              <w:adjustRightInd w:val="0"/>
              <w:snapToGrid w:val="0"/>
              <w:spacing w:before="56"/>
              <w:ind w:left="409"/>
              <w:jc w:val="left"/>
              <w:textAlignment w:val="baseline"/>
              <w:rPr>
                <w:rFonts w:hint="eastAsia" w:ascii="宋体" w:hAnsi="宋体" w:eastAsia="宋体" w:cs="Times New Roman"/>
                <w:kern w:val="0"/>
                <w:sz w:val="20"/>
                <w:szCs w:val="21"/>
              </w:rPr>
            </w:pPr>
            <w:r>
              <w:rPr>
                <w:rFonts w:hint="eastAsia" w:ascii="宋体" w:hAnsi="宋体" w:eastAsia="宋体" w:cs="Times New Roman"/>
                <w:spacing w:val="-3"/>
                <w:kern w:val="0"/>
                <w:sz w:val="20"/>
                <w:szCs w:val="21"/>
              </w:rPr>
              <w:t>单台功率</w:t>
            </w:r>
            <w:r>
              <w:rPr>
                <w:rFonts w:hint="eastAsia" w:ascii="宋体" w:hAnsi="宋体" w:eastAsia="宋体" w:cs="Times New Roman"/>
                <w:spacing w:val="-43"/>
                <w:kern w:val="0"/>
                <w:sz w:val="20"/>
                <w:szCs w:val="21"/>
              </w:rPr>
              <w:t xml:space="preserve"> </w:t>
            </w:r>
            <w:r>
              <w:rPr>
                <w:rFonts w:ascii="Times New Roman" w:hAnsi="Times New Roman" w:eastAsia="宋体" w:cs="Times New Roman"/>
                <w:spacing w:val="-3"/>
                <w:kern w:val="0"/>
                <w:sz w:val="20"/>
                <w:szCs w:val="21"/>
              </w:rPr>
              <w:t>0.75kW</w:t>
            </w:r>
            <w:r>
              <w:rPr>
                <w:rFonts w:ascii="Times New Roman" w:hAnsi="Times New Roman" w:eastAsia="宋体" w:cs="Times New Roman"/>
                <w:spacing w:val="-27"/>
                <w:kern w:val="0"/>
                <w:sz w:val="20"/>
                <w:szCs w:val="21"/>
              </w:rPr>
              <w:t xml:space="preserve"> </w:t>
            </w:r>
            <w:r>
              <w:rPr>
                <w:rFonts w:hint="eastAsia" w:ascii="宋体" w:hAnsi="宋体" w:eastAsia="宋体" w:cs="Times New Roman"/>
                <w:spacing w:val="-3"/>
                <w:kern w:val="0"/>
                <w:sz w:val="20"/>
                <w:szCs w:val="21"/>
              </w:rPr>
              <w:t>，两用两备</w:t>
            </w:r>
          </w:p>
        </w:tc>
      </w:tr>
    </w:tbl>
    <w:p w14:paraId="3C932781">
      <w:pPr>
        <w:widowControl/>
        <w:autoSpaceDE w:val="0"/>
        <w:autoSpaceDN w:val="0"/>
        <w:adjustRightInd w:val="0"/>
        <w:spacing w:line="360" w:lineRule="auto"/>
        <w:jc w:val="left"/>
        <w:rPr>
          <w:rFonts w:ascii="Times New Roman" w:hAnsi="Times New Roman" w:eastAsia="宋体" w:cs="Times New Roman"/>
          <w:kern w:val="0"/>
          <w:sz w:val="24"/>
          <w:szCs w:val="24"/>
        </w:rPr>
      </w:pPr>
    </w:p>
    <w:p w14:paraId="745F5A60">
      <w:pPr>
        <w:widowControl/>
        <w:autoSpaceDE w:val="0"/>
        <w:autoSpaceDN w:val="0"/>
        <w:adjustRightInd w:val="0"/>
        <w:spacing w:line="360" w:lineRule="auto"/>
        <w:ind w:firstLine="480" w:firstLineChars="200"/>
        <w:jc w:val="left"/>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（5）运行管理与维护</w:t>
      </w:r>
    </w:p>
    <w:p w14:paraId="091AFEE7">
      <w:pPr>
        <w:widowControl/>
        <w:autoSpaceDE w:val="0"/>
        <w:autoSpaceDN w:val="0"/>
        <w:adjustRightInd w:val="0"/>
        <w:spacing w:line="360" w:lineRule="auto"/>
        <w:ind w:firstLine="480" w:firstLineChars="200"/>
        <w:jc w:val="left"/>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①根据混凝土拌和对水质pH 的要求，确定是否需要投加酸性中和剂加以中和。</w:t>
      </w:r>
    </w:p>
    <w:p w14:paraId="6BB1984A">
      <w:pPr>
        <w:widowControl/>
        <w:autoSpaceDE w:val="0"/>
        <w:autoSpaceDN w:val="0"/>
        <w:adjustRightInd w:val="0"/>
        <w:spacing w:line="360" w:lineRule="auto"/>
        <w:ind w:firstLine="480" w:firstLineChars="200"/>
        <w:jc w:val="left"/>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②在运行过程中主要注意定时清理污泥，采用人工定期清理污泥至场地附近空地， 待污泥自然干化后，用抓斗机抓取装运载斗车运输至弃渣场。</w:t>
      </w:r>
    </w:p>
    <w:p w14:paraId="172C4DD0">
      <w:pPr>
        <w:widowControl/>
        <w:autoSpaceDE w:val="0"/>
        <w:autoSpaceDN w:val="0"/>
        <w:adjustRightInd w:val="0"/>
        <w:spacing w:line="360" w:lineRule="auto"/>
        <w:ind w:firstLine="480" w:firstLineChars="200"/>
        <w:jc w:val="left"/>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③由于混凝土拌和废水处理设施简单，将管理和维护工作纳入混凝土拌和系统统 一安排，不另设机构和人员。</w:t>
      </w:r>
    </w:p>
    <w:p w14:paraId="19B1F304">
      <w:pPr>
        <w:widowControl/>
        <w:snapToGrid w:val="0"/>
        <w:spacing w:line="360" w:lineRule="auto"/>
        <w:ind w:firstLine="480" w:firstLineChars="200"/>
        <w:jc w:val="left"/>
        <w:outlineLvl w:val="3"/>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7</w:t>
      </w:r>
      <w:r>
        <w:rPr>
          <w:rFonts w:ascii="Times New Roman" w:hAnsi="Times New Roman" w:eastAsia="宋体" w:cs="Times New Roman"/>
          <w:kern w:val="0"/>
          <w:sz w:val="24"/>
          <w:szCs w:val="24"/>
        </w:rPr>
        <w:t xml:space="preserve">.1.1.2 </w:t>
      </w:r>
      <w:r>
        <w:rPr>
          <w:rFonts w:hint="eastAsia" w:ascii="Times New Roman" w:hAnsi="Times New Roman" w:eastAsia="宋体" w:cs="Times New Roman"/>
          <w:kern w:val="0"/>
          <w:sz w:val="24"/>
          <w:szCs w:val="24"/>
        </w:rPr>
        <w:t>机械保养</w:t>
      </w:r>
      <w:r>
        <w:rPr>
          <w:rFonts w:ascii="Times New Roman" w:hAnsi="Times New Roman" w:eastAsia="宋体" w:cs="Times New Roman"/>
          <w:kern w:val="0"/>
          <w:sz w:val="24"/>
          <w:szCs w:val="24"/>
        </w:rPr>
        <w:t>含油废水</w:t>
      </w:r>
    </w:p>
    <w:p w14:paraId="5AC49ABF">
      <w:pPr>
        <w:widowControl/>
        <w:spacing w:line="360" w:lineRule="auto"/>
        <w:ind w:firstLine="493"/>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（1）废水排放概况</w:t>
      </w:r>
    </w:p>
    <w:p w14:paraId="4371775D">
      <w:pPr>
        <w:widowControl/>
        <w:spacing w:line="360" w:lineRule="auto"/>
        <w:ind w:firstLine="493"/>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本工程布设2处机械修配站，每处机械保养站含油废水排放量为0.02m</w:t>
      </w:r>
      <w:r>
        <w:rPr>
          <w:rFonts w:hint="eastAsia" w:ascii="Times New Roman" w:hAnsi="Times New Roman" w:eastAsia="宋体" w:cs="Times New Roman"/>
          <w:kern w:val="0"/>
          <w:sz w:val="24"/>
          <w:szCs w:val="24"/>
          <w:vertAlign w:val="superscript"/>
        </w:rPr>
        <w:t>3</w:t>
      </w:r>
      <w:r>
        <w:rPr>
          <w:rFonts w:hint="eastAsia" w:ascii="Times New Roman" w:hAnsi="Times New Roman" w:eastAsia="宋体" w:cs="Times New Roman"/>
          <w:kern w:val="0"/>
          <w:sz w:val="24"/>
          <w:szCs w:val="24"/>
        </w:rPr>
        <w:t>/h。废水中主要污染物成分为CODCr、SS和石油类，其浓度分别为25～200mg/L、500～4000mg/L和100mg/L。</w:t>
      </w:r>
    </w:p>
    <w:p w14:paraId="72FD0CCA">
      <w:pPr>
        <w:widowControl/>
        <w:spacing w:line="360" w:lineRule="auto"/>
        <w:ind w:firstLine="493"/>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（2）处理目标</w:t>
      </w:r>
    </w:p>
    <w:p w14:paraId="70E091B3">
      <w:pPr>
        <w:widowControl/>
        <w:spacing w:line="360" w:lineRule="auto"/>
        <w:ind w:firstLine="493"/>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对含油废水进行油水分离，出水石油类浓度小于5mg/L，处理后的废水存蓄于蓄水 池，可用于周边施工区或道路洒水降尘。浮油按照危险废物有关规定收集处理，定期 交由有资质的单位处理处置。</w:t>
      </w:r>
    </w:p>
    <w:p w14:paraId="724264A7">
      <w:pPr>
        <w:widowControl/>
        <w:spacing w:line="360" w:lineRule="auto"/>
        <w:ind w:firstLine="493"/>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（3）处理工艺</w:t>
      </w:r>
    </w:p>
    <w:p w14:paraId="781C58C5">
      <w:pPr>
        <w:widowControl/>
        <w:spacing w:line="360" w:lineRule="auto"/>
        <w:ind w:firstLine="493"/>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考虑到本工程含油废水产生量较小、间断排放、管理方便等特点，采用小型隔油 池处理含油废水，在含油废水处理设施后设置蓄水池，工艺流程见图7.1-2。</w:t>
      </w:r>
    </w:p>
    <w:p w14:paraId="72867260">
      <w:pPr>
        <w:widowControl/>
        <w:spacing w:line="360" w:lineRule="auto"/>
        <w:rPr>
          <w:rFonts w:ascii="Times New Roman" w:hAnsi="Times New Roman" w:eastAsia="宋体" w:cs="Times New Roman"/>
          <w:kern w:val="0"/>
          <w:sz w:val="24"/>
          <w:szCs w:val="24"/>
        </w:rPr>
      </w:pPr>
    </w:p>
    <w:p w14:paraId="2ADED3F9">
      <w:pPr>
        <w:widowControl/>
        <w:kinsoku w:val="0"/>
        <w:autoSpaceDE w:val="0"/>
        <w:autoSpaceDN w:val="0"/>
        <w:adjustRightInd w:val="0"/>
        <w:snapToGrid w:val="0"/>
        <w:spacing w:before="173"/>
        <w:jc w:val="center"/>
        <w:textAlignment w:val="baseline"/>
        <w:rPr>
          <w:rFonts w:hint="eastAsia" w:ascii="黑体" w:hAnsi="黑体" w:eastAsia="黑体" w:cs="Arial"/>
          <w:kern w:val="0"/>
          <w:sz w:val="24"/>
          <w:szCs w:val="24"/>
        </w:rPr>
      </w:pPr>
      <w:r>
        <w:rPr>
          <w:rFonts w:hint="eastAsia" w:ascii="黑体" w:hAnsi="黑体" w:eastAsia="黑体" w:cs="Arial"/>
          <w:spacing w:val="-3"/>
          <w:kern w:val="0"/>
          <w:sz w:val="24"/>
          <w:szCs w:val="24"/>
        </w:rPr>
        <w:t>图</w:t>
      </w:r>
      <w:r>
        <w:rPr>
          <w:rFonts w:hint="eastAsia" w:ascii="黑体" w:hAnsi="黑体" w:eastAsia="黑体" w:cs="Arial"/>
          <w:spacing w:val="-19"/>
          <w:kern w:val="0"/>
          <w:sz w:val="24"/>
          <w:szCs w:val="24"/>
        </w:rPr>
        <w:t xml:space="preserve"> </w:t>
      </w:r>
      <w:r>
        <w:rPr>
          <w:rFonts w:hint="eastAsia" w:ascii="Times New Roman" w:hAnsi="Times New Roman" w:eastAsia="宋体" w:cs="Times New Roman"/>
          <w:spacing w:val="-3"/>
          <w:kern w:val="0"/>
          <w:sz w:val="24"/>
          <w:szCs w:val="24"/>
        </w:rPr>
        <w:t>7</w:t>
      </w:r>
      <w:r>
        <w:rPr>
          <w:rFonts w:ascii="Times New Roman" w:hAnsi="Times New Roman" w:eastAsia="宋体" w:cs="Times New Roman"/>
          <w:spacing w:val="-3"/>
          <w:kern w:val="0"/>
          <w:sz w:val="24"/>
          <w:szCs w:val="24"/>
        </w:rPr>
        <w:t>.</w:t>
      </w:r>
      <w:r>
        <w:rPr>
          <w:rFonts w:hint="eastAsia" w:ascii="Times New Roman" w:hAnsi="Times New Roman" w:eastAsia="宋体" w:cs="Times New Roman"/>
          <w:spacing w:val="-3"/>
          <w:kern w:val="0"/>
          <w:sz w:val="24"/>
          <w:szCs w:val="24"/>
        </w:rPr>
        <w:t>1</w:t>
      </w:r>
      <w:r>
        <w:rPr>
          <w:rFonts w:ascii="Times New Roman" w:hAnsi="Times New Roman" w:eastAsia="宋体" w:cs="Times New Roman"/>
          <w:spacing w:val="-3"/>
          <w:kern w:val="0"/>
          <w:sz w:val="24"/>
          <w:szCs w:val="24"/>
        </w:rPr>
        <w:t xml:space="preserve">-2    </w:t>
      </w:r>
      <w:r>
        <w:rPr>
          <w:rFonts w:hint="eastAsia" w:ascii="黑体" w:hAnsi="黑体" w:eastAsia="黑体" w:cs="Arial"/>
          <w:spacing w:val="-3"/>
          <w:kern w:val="0"/>
          <w:sz w:val="24"/>
          <w:szCs w:val="24"/>
        </w:rPr>
        <w:t>含油废水处理工艺流程图</w:t>
      </w:r>
    </w:p>
    <w:p w14:paraId="4176BE1D">
      <w:pPr>
        <w:widowControl/>
        <w:spacing w:line="360" w:lineRule="auto"/>
        <w:ind w:firstLine="493"/>
        <w:rPr>
          <w:rFonts w:ascii="Times New Roman" w:hAnsi="Times New Roman" w:eastAsia="宋体" w:cs="Times New Roman"/>
          <w:kern w:val="0"/>
          <w:sz w:val="24"/>
          <w:szCs w:val="24"/>
        </w:rPr>
      </w:pPr>
    </w:p>
    <w:p w14:paraId="03684365">
      <w:pPr>
        <w:widowControl/>
        <w:spacing w:line="360" w:lineRule="auto"/>
        <w:ind w:firstLine="493"/>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（4）主要构筑物</w:t>
      </w:r>
    </w:p>
    <w:p w14:paraId="51EE1989">
      <w:pPr>
        <w:widowControl/>
        <w:spacing w:line="360" w:lineRule="auto"/>
        <w:ind w:firstLine="493"/>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隔油沉淀池：设计污水停留时间10min，污水流速不大于0.005m/s，污泥清除周期10</w:t>
      </w:r>
      <w:r>
        <w:rPr>
          <w:rFonts w:hint="eastAsia" w:ascii="宋体" w:hAnsi="宋体" w:eastAsia="宋体" w:cs="Times New Roman"/>
          <w:kern w:val="0"/>
          <w:sz w:val="24"/>
          <w:szCs w:val="24"/>
        </w:rPr>
        <w:t>～</w:t>
      </w:r>
      <w:r>
        <w:rPr>
          <w:rFonts w:hint="eastAsia" w:ascii="Times New Roman" w:hAnsi="Times New Roman" w:eastAsia="宋体" w:cs="Times New Roman"/>
          <w:kern w:val="0"/>
          <w:sz w:val="24"/>
          <w:szCs w:val="24"/>
        </w:rPr>
        <w:t>15d，根据给排水标准图集04S519《小型排水构筑物》，隔油池型号为GC-2Q。其 后修建1座矩形池，内部用隔墙分割为沉淀池和蓄水池，分别以容纳2d和6d废水量设计。</w:t>
      </w:r>
    </w:p>
    <w:p w14:paraId="36567E2D">
      <w:pPr>
        <w:widowControl/>
        <w:spacing w:line="360" w:lineRule="auto"/>
        <w:ind w:firstLine="493"/>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本工程含油废水处理设施主要构筑物尺寸、主要工程量和主要设备见表7.1-3、 7.1-4和7.1-5。</w:t>
      </w:r>
    </w:p>
    <w:p w14:paraId="2F336348">
      <w:pPr>
        <w:widowControl/>
        <w:jc w:val="center"/>
        <w:rPr>
          <w:rFonts w:ascii="Times New Roman" w:hAnsi="Times New Roman" w:eastAsia="黑体" w:cs="Times New Roman"/>
          <w:kern w:val="0"/>
          <w:sz w:val="24"/>
          <w:szCs w:val="24"/>
        </w:rPr>
      </w:pPr>
      <w:r>
        <w:rPr>
          <w:rFonts w:ascii="Times New Roman" w:hAnsi="Times New Roman" w:eastAsia="黑体" w:cs="Times New Roman"/>
          <w:kern w:val="0"/>
          <w:sz w:val="24"/>
          <w:szCs w:val="24"/>
        </w:rPr>
        <w:t>机械保养站含油废水处理主要构筑物</w:t>
      </w:r>
    </w:p>
    <w:p w14:paraId="6174A050">
      <w:pPr>
        <w:widowControl/>
        <w:adjustRightInd w:val="0"/>
        <w:snapToGrid w:val="0"/>
        <w:jc w:val="left"/>
        <w:rPr>
          <w:rFonts w:ascii="Times New Roman" w:hAnsi="Times New Roman" w:eastAsia="宋体" w:cs="Times New Roman"/>
          <w:kern w:val="0"/>
          <w:sz w:val="24"/>
        </w:rPr>
      </w:pPr>
      <w:r>
        <w:rPr>
          <w:rFonts w:ascii="Times New Roman" w:hAnsi="Times New Roman" w:eastAsia="宋体" w:cs="Times New Roman"/>
          <w:kern w:val="0"/>
          <w:sz w:val="24"/>
        </w:rPr>
        <w:t>表</w:t>
      </w:r>
      <w:r>
        <w:rPr>
          <w:rFonts w:hint="eastAsia" w:ascii="Times New Roman" w:hAnsi="Times New Roman" w:eastAsia="宋体" w:cs="Times New Roman"/>
          <w:kern w:val="0"/>
          <w:sz w:val="24"/>
        </w:rPr>
        <w:t>7</w:t>
      </w:r>
      <w:r>
        <w:rPr>
          <w:rFonts w:ascii="Times New Roman" w:hAnsi="Times New Roman" w:eastAsia="宋体" w:cs="Times New Roman"/>
          <w:kern w:val="0"/>
          <w:sz w:val="24"/>
        </w:rPr>
        <w:t>.1-3</w:t>
      </w:r>
    </w:p>
    <w:tbl>
      <w:tblPr>
        <w:tblStyle w:val="3128"/>
        <w:tblW w:w="5000"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1872"/>
        <w:gridCol w:w="1728"/>
        <w:gridCol w:w="1386"/>
        <w:gridCol w:w="1380"/>
        <w:gridCol w:w="1216"/>
        <w:gridCol w:w="1382"/>
      </w:tblGrid>
      <w:tr w14:paraId="64D145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 w:hRule="atLeast"/>
        </w:trPr>
        <w:tc>
          <w:tcPr>
            <w:tcW w:w="1044" w:type="pct"/>
            <w:vMerge w:val="restart"/>
          </w:tcPr>
          <w:p w14:paraId="52371120">
            <w:pPr>
              <w:widowControl/>
              <w:kinsoku w:val="0"/>
              <w:autoSpaceDE w:val="0"/>
              <w:autoSpaceDN w:val="0"/>
              <w:adjustRightInd w:val="0"/>
              <w:snapToGrid w:val="0"/>
              <w:spacing w:before="216"/>
              <w:ind w:left="413"/>
              <w:jc w:val="left"/>
              <w:textAlignment w:val="baseline"/>
              <w:rPr>
                <w:rFonts w:hint="eastAsia" w:ascii="宋体" w:hAnsi="宋体" w:eastAsia="宋体" w:cs="Times New Roman"/>
                <w:kern w:val="0"/>
                <w:sz w:val="20"/>
                <w:szCs w:val="21"/>
              </w:rPr>
            </w:pPr>
            <w:r>
              <w:rPr>
                <w:rFonts w:hint="eastAsia" w:ascii="宋体" w:hAnsi="宋体" w:eastAsia="宋体" w:cs="Times New Roman"/>
                <w:spacing w:val="-3"/>
                <w:kern w:val="0"/>
                <w:sz w:val="20"/>
                <w:szCs w:val="21"/>
              </w:rPr>
              <w:t>处理系统</w:t>
            </w:r>
          </w:p>
        </w:tc>
        <w:tc>
          <w:tcPr>
            <w:tcW w:w="964" w:type="pct"/>
            <w:vMerge w:val="restart"/>
          </w:tcPr>
          <w:p w14:paraId="2598E054">
            <w:pPr>
              <w:widowControl/>
              <w:kinsoku w:val="0"/>
              <w:autoSpaceDE w:val="0"/>
              <w:autoSpaceDN w:val="0"/>
              <w:adjustRightInd w:val="0"/>
              <w:snapToGrid w:val="0"/>
              <w:spacing w:before="217"/>
              <w:ind w:left="244"/>
              <w:jc w:val="left"/>
              <w:textAlignment w:val="baseline"/>
              <w:rPr>
                <w:rFonts w:hint="eastAsia" w:ascii="宋体" w:hAnsi="宋体" w:eastAsia="宋体" w:cs="Times New Roman"/>
                <w:kern w:val="0"/>
                <w:sz w:val="20"/>
                <w:szCs w:val="21"/>
              </w:rPr>
            </w:pPr>
            <w:r>
              <w:rPr>
                <w:rFonts w:hint="eastAsia" w:ascii="宋体" w:hAnsi="宋体" w:eastAsia="宋体" w:cs="Times New Roman"/>
                <w:spacing w:val="-2"/>
                <w:kern w:val="0"/>
                <w:sz w:val="20"/>
                <w:szCs w:val="21"/>
              </w:rPr>
              <w:t>构筑物名称</w:t>
            </w:r>
          </w:p>
        </w:tc>
        <w:tc>
          <w:tcPr>
            <w:tcW w:w="773" w:type="pct"/>
            <w:vMerge w:val="restart"/>
          </w:tcPr>
          <w:p w14:paraId="74E2B8F9">
            <w:pPr>
              <w:widowControl/>
              <w:kinsoku w:val="0"/>
              <w:autoSpaceDE w:val="0"/>
              <w:autoSpaceDN w:val="0"/>
              <w:adjustRightInd w:val="0"/>
              <w:snapToGrid w:val="0"/>
              <w:spacing w:before="217"/>
              <w:ind w:left="232"/>
              <w:jc w:val="left"/>
              <w:textAlignment w:val="baseline"/>
              <w:rPr>
                <w:rFonts w:ascii="Times New Roman" w:hAnsi="Times New Roman" w:eastAsia="宋体" w:cs="Times New Roman"/>
                <w:kern w:val="0"/>
                <w:sz w:val="20"/>
                <w:szCs w:val="21"/>
              </w:rPr>
            </w:pPr>
            <w:r>
              <w:rPr>
                <w:rFonts w:hint="eastAsia" w:ascii="宋体" w:hAnsi="宋体" w:eastAsia="宋体" w:cs="Times New Roman"/>
                <w:spacing w:val="-2"/>
                <w:kern w:val="0"/>
                <w:sz w:val="20"/>
                <w:szCs w:val="21"/>
              </w:rPr>
              <w:t>数量</w:t>
            </w:r>
            <w:r>
              <w:rPr>
                <w:rFonts w:hint="eastAsia" w:ascii="宋体" w:hAnsi="宋体" w:eastAsia="宋体" w:cs="Times New Roman"/>
                <w:spacing w:val="-2"/>
                <w:kern w:val="0"/>
                <w:sz w:val="20"/>
                <w:szCs w:val="21"/>
                <w:lang w:eastAsia="zh-CN"/>
              </w:rPr>
              <w:t>（</w:t>
            </w:r>
            <w:r>
              <w:rPr>
                <w:rFonts w:hint="eastAsia" w:ascii="宋体" w:hAnsi="宋体" w:eastAsia="宋体" w:cs="Times New Roman"/>
                <w:spacing w:val="-2"/>
                <w:kern w:val="0"/>
                <w:sz w:val="20"/>
                <w:szCs w:val="21"/>
              </w:rPr>
              <w:t>座</w:t>
            </w:r>
            <w:r>
              <w:rPr>
                <w:rFonts w:hint="eastAsia" w:ascii="宋体" w:hAnsi="宋体" w:eastAsia="宋体" w:cs="Times New Roman"/>
                <w:spacing w:val="-2"/>
                <w:kern w:val="0"/>
                <w:sz w:val="20"/>
                <w:szCs w:val="21"/>
                <w:lang w:eastAsia="zh-CN"/>
              </w:rPr>
              <w:t>）</w:t>
            </w:r>
          </w:p>
        </w:tc>
        <w:tc>
          <w:tcPr>
            <w:tcW w:w="2220" w:type="pct"/>
            <w:gridSpan w:val="3"/>
          </w:tcPr>
          <w:p w14:paraId="38DF2D15">
            <w:pPr>
              <w:widowControl/>
              <w:kinsoku w:val="0"/>
              <w:autoSpaceDE w:val="0"/>
              <w:autoSpaceDN w:val="0"/>
              <w:adjustRightInd w:val="0"/>
              <w:snapToGrid w:val="0"/>
              <w:spacing w:before="55"/>
              <w:ind w:left="1128"/>
              <w:jc w:val="left"/>
              <w:textAlignment w:val="baseline"/>
              <w:rPr>
                <w:rFonts w:hint="eastAsia" w:ascii="宋体" w:hAnsi="宋体" w:eastAsia="宋体" w:cs="Times New Roman"/>
                <w:kern w:val="0"/>
                <w:sz w:val="20"/>
                <w:szCs w:val="21"/>
              </w:rPr>
            </w:pPr>
            <w:r>
              <w:rPr>
                <w:rFonts w:hint="eastAsia" w:ascii="宋体" w:hAnsi="宋体" w:eastAsia="宋体" w:cs="Times New Roman"/>
                <w:spacing w:val="-1"/>
                <w:kern w:val="0"/>
                <w:sz w:val="20"/>
                <w:szCs w:val="21"/>
              </w:rPr>
              <w:t>每座单池尺寸</w:t>
            </w:r>
          </w:p>
        </w:tc>
      </w:tr>
      <w:tr w14:paraId="49FB3E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044" w:type="pct"/>
            <w:vMerge w:val="continue"/>
            <w:vAlign w:val="center"/>
          </w:tcPr>
          <w:p w14:paraId="4B6765DB">
            <w:pPr>
              <w:widowControl/>
              <w:jc w:val="left"/>
              <w:rPr>
                <w:rFonts w:hint="eastAsia" w:ascii="宋体" w:hAnsi="宋体" w:eastAsia="宋体" w:cs="Times New Roman"/>
                <w:kern w:val="0"/>
                <w:sz w:val="20"/>
                <w:szCs w:val="21"/>
              </w:rPr>
            </w:pPr>
          </w:p>
        </w:tc>
        <w:tc>
          <w:tcPr>
            <w:tcW w:w="964" w:type="pct"/>
            <w:vMerge w:val="continue"/>
            <w:vAlign w:val="center"/>
          </w:tcPr>
          <w:p w14:paraId="58BB5EA5">
            <w:pPr>
              <w:widowControl/>
              <w:jc w:val="left"/>
              <w:rPr>
                <w:rFonts w:hint="eastAsia" w:ascii="宋体" w:hAnsi="宋体" w:eastAsia="宋体" w:cs="Times New Roman"/>
                <w:kern w:val="0"/>
                <w:sz w:val="20"/>
                <w:szCs w:val="21"/>
              </w:rPr>
            </w:pPr>
          </w:p>
        </w:tc>
        <w:tc>
          <w:tcPr>
            <w:tcW w:w="773" w:type="pct"/>
            <w:vMerge w:val="continue"/>
            <w:vAlign w:val="center"/>
          </w:tcPr>
          <w:p w14:paraId="272AC2D9">
            <w:pPr>
              <w:widowControl/>
              <w:jc w:val="left"/>
              <w:rPr>
                <w:rFonts w:ascii="Times New Roman" w:hAnsi="Times New Roman" w:eastAsia="宋体" w:cs="Times New Roman"/>
                <w:kern w:val="0"/>
                <w:sz w:val="20"/>
                <w:szCs w:val="21"/>
              </w:rPr>
            </w:pPr>
          </w:p>
        </w:tc>
        <w:tc>
          <w:tcPr>
            <w:tcW w:w="770" w:type="pct"/>
          </w:tcPr>
          <w:p w14:paraId="2E81CFAE">
            <w:pPr>
              <w:widowControl/>
              <w:kinsoku w:val="0"/>
              <w:autoSpaceDE w:val="0"/>
              <w:autoSpaceDN w:val="0"/>
              <w:adjustRightInd w:val="0"/>
              <w:snapToGrid w:val="0"/>
              <w:spacing w:before="52"/>
              <w:ind w:left="359"/>
              <w:jc w:val="left"/>
              <w:textAlignment w:val="baseline"/>
              <w:rPr>
                <w:rFonts w:ascii="Times New Roman" w:hAnsi="Times New Roman" w:eastAsia="宋体" w:cs="Times New Roman"/>
                <w:kern w:val="0"/>
                <w:sz w:val="20"/>
                <w:szCs w:val="21"/>
              </w:rPr>
            </w:pPr>
            <w:r>
              <w:rPr>
                <w:rFonts w:hint="eastAsia" w:ascii="宋体" w:hAnsi="宋体" w:eastAsia="宋体" w:cs="Times New Roman"/>
                <w:spacing w:val="-2"/>
                <w:kern w:val="0"/>
                <w:sz w:val="20"/>
                <w:szCs w:val="21"/>
              </w:rPr>
              <w:t>长</w:t>
            </w:r>
            <w:r>
              <w:rPr>
                <w:rFonts w:hint="eastAsia" w:ascii="宋体" w:hAnsi="宋体" w:eastAsia="宋体" w:cs="Times New Roman"/>
                <w:spacing w:val="-2"/>
                <w:kern w:val="0"/>
                <w:sz w:val="20"/>
                <w:szCs w:val="21"/>
                <w:lang w:eastAsia="zh-CN"/>
              </w:rPr>
              <w:t>（</w:t>
            </w:r>
            <w:r>
              <w:rPr>
                <w:rFonts w:ascii="Times New Roman" w:hAnsi="Times New Roman" w:eastAsia="宋体" w:cs="Times New Roman"/>
                <w:spacing w:val="-2"/>
                <w:kern w:val="0"/>
                <w:sz w:val="20"/>
                <w:szCs w:val="21"/>
              </w:rPr>
              <w:t>m</w:t>
            </w:r>
            <w:r>
              <w:rPr>
                <w:rFonts w:hint="eastAsia" w:ascii="Times New Roman" w:hAnsi="Times New Roman" w:eastAsia="宋体" w:cs="Times New Roman"/>
                <w:spacing w:val="-2"/>
                <w:kern w:val="0"/>
                <w:sz w:val="20"/>
                <w:szCs w:val="21"/>
                <w:lang w:eastAsia="zh-CN"/>
              </w:rPr>
              <w:t>）</w:t>
            </w:r>
          </w:p>
        </w:tc>
        <w:tc>
          <w:tcPr>
            <w:tcW w:w="678" w:type="pct"/>
          </w:tcPr>
          <w:p w14:paraId="45091FAD">
            <w:pPr>
              <w:widowControl/>
              <w:kinsoku w:val="0"/>
              <w:autoSpaceDE w:val="0"/>
              <w:autoSpaceDN w:val="0"/>
              <w:adjustRightInd w:val="0"/>
              <w:snapToGrid w:val="0"/>
              <w:spacing w:before="52"/>
              <w:ind w:left="296"/>
              <w:jc w:val="left"/>
              <w:textAlignment w:val="baseline"/>
              <w:rPr>
                <w:rFonts w:ascii="Times New Roman" w:hAnsi="Times New Roman" w:eastAsia="宋体" w:cs="Times New Roman"/>
                <w:kern w:val="0"/>
                <w:sz w:val="20"/>
                <w:szCs w:val="21"/>
              </w:rPr>
            </w:pPr>
            <w:r>
              <w:rPr>
                <w:rFonts w:hint="eastAsia" w:ascii="宋体" w:hAnsi="宋体" w:eastAsia="宋体" w:cs="Times New Roman"/>
                <w:spacing w:val="-5"/>
                <w:kern w:val="0"/>
                <w:sz w:val="20"/>
                <w:szCs w:val="21"/>
              </w:rPr>
              <w:t>宽</w:t>
            </w:r>
            <w:r>
              <w:rPr>
                <w:rFonts w:hint="eastAsia" w:ascii="宋体" w:hAnsi="宋体" w:eastAsia="宋体" w:cs="Times New Roman"/>
                <w:spacing w:val="-5"/>
                <w:kern w:val="0"/>
                <w:sz w:val="20"/>
                <w:szCs w:val="21"/>
                <w:lang w:eastAsia="zh-CN"/>
              </w:rPr>
              <w:t>（</w:t>
            </w:r>
            <w:r>
              <w:rPr>
                <w:rFonts w:ascii="Times New Roman" w:hAnsi="Times New Roman" w:eastAsia="宋体" w:cs="Times New Roman"/>
                <w:spacing w:val="-5"/>
                <w:kern w:val="0"/>
                <w:sz w:val="20"/>
                <w:szCs w:val="21"/>
              </w:rPr>
              <w:t>m</w:t>
            </w:r>
            <w:r>
              <w:rPr>
                <w:rFonts w:hint="eastAsia" w:ascii="Times New Roman" w:hAnsi="Times New Roman" w:eastAsia="宋体" w:cs="Times New Roman"/>
                <w:spacing w:val="-5"/>
                <w:kern w:val="0"/>
                <w:sz w:val="20"/>
                <w:szCs w:val="21"/>
                <w:lang w:eastAsia="zh-CN"/>
              </w:rPr>
              <w:t>）</w:t>
            </w:r>
          </w:p>
        </w:tc>
        <w:tc>
          <w:tcPr>
            <w:tcW w:w="772" w:type="pct"/>
          </w:tcPr>
          <w:p w14:paraId="0A11050B">
            <w:pPr>
              <w:widowControl/>
              <w:kinsoku w:val="0"/>
              <w:autoSpaceDE w:val="0"/>
              <w:autoSpaceDN w:val="0"/>
              <w:adjustRightInd w:val="0"/>
              <w:snapToGrid w:val="0"/>
              <w:spacing w:before="52"/>
              <w:ind w:left="360"/>
              <w:jc w:val="left"/>
              <w:textAlignment w:val="baseline"/>
              <w:rPr>
                <w:rFonts w:ascii="Times New Roman" w:hAnsi="Times New Roman" w:eastAsia="宋体" w:cs="Times New Roman"/>
                <w:kern w:val="0"/>
                <w:sz w:val="20"/>
                <w:szCs w:val="21"/>
              </w:rPr>
            </w:pPr>
            <w:r>
              <w:rPr>
                <w:rFonts w:hint="eastAsia" w:ascii="宋体" w:hAnsi="宋体" w:eastAsia="宋体" w:cs="Times New Roman"/>
                <w:spacing w:val="-2"/>
                <w:kern w:val="0"/>
                <w:sz w:val="20"/>
                <w:szCs w:val="21"/>
              </w:rPr>
              <w:t>深</w:t>
            </w:r>
            <w:r>
              <w:rPr>
                <w:rFonts w:hint="eastAsia" w:ascii="宋体" w:hAnsi="宋体" w:eastAsia="宋体" w:cs="Times New Roman"/>
                <w:spacing w:val="-2"/>
                <w:kern w:val="0"/>
                <w:sz w:val="20"/>
                <w:szCs w:val="21"/>
                <w:lang w:eastAsia="zh-CN"/>
              </w:rPr>
              <w:t>（</w:t>
            </w:r>
            <w:r>
              <w:rPr>
                <w:rFonts w:ascii="Times New Roman" w:hAnsi="Times New Roman" w:eastAsia="宋体" w:cs="Times New Roman"/>
                <w:spacing w:val="-2"/>
                <w:kern w:val="0"/>
                <w:sz w:val="20"/>
                <w:szCs w:val="21"/>
              </w:rPr>
              <w:t>m</w:t>
            </w:r>
            <w:r>
              <w:rPr>
                <w:rFonts w:hint="eastAsia" w:ascii="Times New Roman" w:hAnsi="Times New Roman" w:eastAsia="宋体" w:cs="Times New Roman"/>
                <w:spacing w:val="-2"/>
                <w:kern w:val="0"/>
                <w:sz w:val="20"/>
                <w:szCs w:val="21"/>
                <w:lang w:eastAsia="zh-CN"/>
              </w:rPr>
              <w:t>）</w:t>
            </w:r>
          </w:p>
        </w:tc>
      </w:tr>
      <w:tr w14:paraId="53CE53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1044" w:type="pct"/>
            <w:vMerge w:val="restart"/>
          </w:tcPr>
          <w:p w14:paraId="469E72D7">
            <w:pPr>
              <w:widowControl/>
              <w:kinsoku w:val="0"/>
              <w:autoSpaceDE w:val="0"/>
              <w:autoSpaceDN w:val="0"/>
              <w:adjustRightInd w:val="0"/>
              <w:snapToGrid w:val="0"/>
              <w:spacing w:line="304" w:lineRule="auto"/>
              <w:jc w:val="left"/>
              <w:textAlignment w:val="baseline"/>
              <w:rPr>
                <w:rFonts w:ascii="Arial" w:hAnsi="Arial" w:eastAsia="宋体" w:cs="Arial"/>
                <w:kern w:val="0"/>
                <w:sz w:val="20"/>
                <w:szCs w:val="21"/>
              </w:rPr>
            </w:pPr>
          </w:p>
          <w:p w14:paraId="47A87F77">
            <w:pPr>
              <w:widowControl/>
              <w:kinsoku w:val="0"/>
              <w:autoSpaceDE w:val="0"/>
              <w:autoSpaceDN w:val="0"/>
              <w:adjustRightInd w:val="0"/>
              <w:snapToGrid w:val="0"/>
              <w:spacing w:before="68" w:line="259" w:lineRule="auto"/>
              <w:ind w:left="517" w:right="188" w:hanging="318"/>
              <w:jc w:val="left"/>
              <w:textAlignment w:val="baseline"/>
              <w:rPr>
                <w:rFonts w:hint="eastAsia" w:ascii="宋体" w:hAnsi="宋体" w:eastAsia="宋体" w:cs="Times New Roman"/>
                <w:kern w:val="0"/>
                <w:sz w:val="20"/>
                <w:szCs w:val="21"/>
              </w:rPr>
            </w:pPr>
            <w:r>
              <w:rPr>
                <w:rFonts w:hint="eastAsia" w:ascii="宋体" w:hAnsi="宋体" w:eastAsia="宋体" w:cs="Times New Roman"/>
                <w:spacing w:val="-1"/>
                <w:kern w:val="0"/>
                <w:sz w:val="20"/>
                <w:szCs w:val="21"/>
              </w:rPr>
              <w:t>机修及保养含</w:t>
            </w:r>
            <w:r>
              <w:rPr>
                <w:rFonts w:hint="eastAsia" w:ascii="宋体" w:hAnsi="宋体" w:eastAsia="宋体" w:cs="Times New Roman"/>
                <w:kern w:val="0"/>
                <w:sz w:val="20"/>
                <w:szCs w:val="21"/>
              </w:rPr>
              <w:t xml:space="preserve"> </w:t>
            </w:r>
            <w:r>
              <w:rPr>
                <w:rFonts w:hint="eastAsia" w:ascii="宋体" w:hAnsi="宋体" w:eastAsia="宋体" w:cs="Times New Roman"/>
                <w:spacing w:val="-2"/>
                <w:kern w:val="0"/>
                <w:sz w:val="20"/>
                <w:szCs w:val="21"/>
              </w:rPr>
              <w:t>油废水</w:t>
            </w:r>
          </w:p>
        </w:tc>
        <w:tc>
          <w:tcPr>
            <w:tcW w:w="964" w:type="pct"/>
          </w:tcPr>
          <w:p w14:paraId="262EDE82">
            <w:pPr>
              <w:widowControl/>
              <w:kinsoku w:val="0"/>
              <w:autoSpaceDE w:val="0"/>
              <w:autoSpaceDN w:val="0"/>
              <w:adjustRightInd w:val="0"/>
              <w:snapToGrid w:val="0"/>
              <w:spacing w:before="209"/>
              <w:ind w:left="462"/>
              <w:jc w:val="left"/>
              <w:textAlignment w:val="baseline"/>
              <w:rPr>
                <w:rFonts w:hint="eastAsia" w:ascii="宋体" w:hAnsi="宋体" w:eastAsia="宋体" w:cs="Times New Roman"/>
                <w:kern w:val="0"/>
                <w:sz w:val="20"/>
                <w:szCs w:val="21"/>
              </w:rPr>
            </w:pPr>
            <w:r>
              <w:rPr>
                <w:rFonts w:hint="eastAsia" w:ascii="宋体" w:hAnsi="宋体" w:eastAsia="宋体" w:cs="Times New Roman"/>
                <w:spacing w:val="-4"/>
                <w:kern w:val="0"/>
                <w:sz w:val="20"/>
                <w:szCs w:val="21"/>
              </w:rPr>
              <w:t>隔油池</w:t>
            </w:r>
          </w:p>
        </w:tc>
        <w:tc>
          <w:tcPr>
            <w:tcW w:w="773" w:type="pct"/>
          </w:tcPr>
          <w:p w14:paraId="6F1AF8BE">
            <w:pPr>
              <w:widowControl/>
              <w:kinsoku w:val="0"/>
              <w:autoSpaceDE w:val="0"/>
              <w:autoSpaceDN w:val="0"/>
              <w:adjustRightInd w:val="0"/>
              <w:snapToGrid w:val="0"/>
              <w:spacing w:before="245"/>
              <w:ind w:left="560"/>
              <w:jc w:val="left"/>
              <w:textAlignment w:val="baseline"/>
              <w:rPr>
                <w:rFonts w:ascii="Times New Roman" w:hAnsi="Times New Roman" w:eastAsia="宋体" w:cs="Times New Roman"/>
                <w:kern w:val="0"/>
                <w:sz w:val="20"/>
                <w:szCs w:val="21"/>
              </w:rPr>
            </w:pPr>
            <w:r>
              <w:rPr>
                <w:rFonts w:ascii="Times New Roman" w:hAnsi="Times New Roman" w:eastAsia="宋体" w:cs="Times New Roman"/>
                <w:kern w:val="0"/>
                <w:sz w:val="20"/>
                <w:szCs w:val="21"/>
              </w:rPr>
              <w:t>2</w:t>
            </w:r>
          </w:p>
        </w:tc>
        <w:tc>
          <w:tcPr>
            <w:tcW w:w="770" w:type="pct"/>
          </w:tcPr>
          <w:p w14:paraId="78C570DB">
            <w:pPr>
              <w:widowControl/>
              <w:kinsoku w:val="0"/>
              <w:autoSpaceDE w:val="0"/>
              <w:autoSpaceDN w:val="0"/>
              <w:adjustRightInd w:val="0"/>
              <w:snapToGrid w:val="0"/>
              <w:spacing w:before="245"/>
              <w:ind w:left="478"/>
              <w:jc w:val="left"/>
              <w:textAlignment w:val="baseline"/>
              <w:rPr>
                <w:rFonts w:ascii="Times New Roman" w:hAnsi="Times New Roman" w:eastAsia="宋体" w:cs="Times New Roman"/>
                <w:kern w:val="0"/>
                <w:sz w:val="20"/>
                <w:szCs w:val="21"/>
              </w:rPr>
            </w:pPr>
            <w:r>
              <w:rPr>
                <w:rFonts w:ascii="Times New Roman" w:hAnsi="Times New Roman" w:eastAsia="宋体" w:cs="Times New Roman"/>
                <w:spacing w:val="-1"/>
                <w:kern w:val="0"/>
                <w:sz w:val="20"/>
                <w:szCs w:val="21"/>
              </w:rPr>
              <w:t>4.4</w:t>
            </w:r>
          </w:p>
        </w:tc>
        <w:tc>
          <w:tcPr>
            <w:tcW w:w="678" w:type="pct"/>
          </w:tcPr>
          <w:p w14:paraId="498767B0">
            <w:pPr>
              <w:widowControl/>
              <w:kinsoku w:val="0"/>
              <w:autoSpaceDE w:val="0"/>
              <w:autoSpaceDN w:val="0"/>
              <w:adjustRightInd w:val="0"/>
              <w:snapToGrid w:val="0"/>
              <w:spacing w:before="245"/>
              <w:ind w:left="426"/>
              <w:jc w:val="left"/>
              <w:textAlignment w:val="baseline"/>
              <w:rPr>
                <w:rFonts w:ascii="Times New Roman" w:hAnsi="Times New Roman" w:eastAsia="宋体" w:cs="Times New Roman"/>
                <w:kern w:val="0"/>
                <w:sz w:val="20"/>
                <w:szCs w:val="21"/>
              </w:rPr>
            </w:pPr>
            <w:r>
              <w:rPr>
                <w:rFonts w:ascii="Times New Roman" w:hAnsi="Times New Roman" w:eastAsia="宋体" w:cs="Times New Roman"/>
                <w:spacing w:val="-5"/>
                <w:kern w:val="0"/>
                <w:sz w:val="20"/>
                <w:szCs w:val="21"/>
              </w:rPr>
              <w:t>1.6</w:t>
            </w:r>
          </w:p>
        </w:tc>
        <w:tc>
          <w:tcPr>
            <w:tcW w:w="772" w:type="pct"/>
          </w:tcPr>
          <w:p w14:paraId="6AA19497">
            <w:pPr>
              <w:widowControl/>
              <w:kinsoku w:val="0"/>
              <w:autoSpaceDE w:val="0"/>
              <w:autoSpaceDN w:val="0"/>
              <w:adjustRightInd w:val="0"/>
              <w:snapToGrid w:val="0"/>
              <w:spacing w:before="245"/>
              <w:ind w:left="481"/>
              <w:jc w:val="left"/>
              <w:textAlignment w:val="baseline"/>
              <w:rPr>
                <w:rFonts w:ascii="Times New Roman" w:hAnsi="Times New Roman" w:eastAsia="宋体" w:cs="Times New Roman"/>
                <w:kern w:val="0"/>
                <w:sz w:val="20"/>
                <w:szCs w:val="21"/>
              </w:rPr>
            </w:pPr>
            <w:r>
              <w:rPr>
                <w:rFonts w:ascii="Times New Roman" w:hAnsi="Times New Roman" w:eastAsia="宋体" w:cs="Times New Roman"/>
                <w:spacing w:val="-1"/>
                <w:kern w:val="0"/>
                <w:sz w:val="20"/>
                <w:szCs w:val="21"/>
              </w:rPr>
              <w:t>2.7</w:t>
            </w:r>
          </w:p>
        </w:tc>
      </w:tr>
      <w:tr w14:paraId="348869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8" w:hRule="atLeast"/>
        </w:trPr>
        <w:tc>
          <w:tcPr>
            <w:tcW w:w="1044" w:type="pct"/>
            <w:vMerge w:val="continue"/>
            <w:vAlign w:val="center"/>
          </w:tcPr>
          <w:p w14:paraId="2D757FBD">
            <w:pPr>
              <w:widowControl/>
              <w:jc w:val="left"/>
              <w:rPr>
                <w:rFonts w:hint="eastAsia" w:ascii="宋体" w:hAnsi="宋体" w:eastAsia="宋体" w:cs="Times New Roman"/>
                <w:kern w:val="0"/>
                <w:sz w:val="20"/>
                <w:szCs w:val="21"/>
              </w:rPr>
            </w:pPr>
          </w:p>
        </w:tc>
        <w:tc>
          <w:tcPr>
            <w:tcW w:w="964" w:type="pct"/>
          </w:tcPr>
          <w:p w14:paraId="0FB23FB1">
            <w:pPr>
              <w:widowControl/>
              <w:kinsoku w:val="0"/>
              <w:autoSpaceDE w:val="0"/>
              <w:autoSpaceDN w:val="0"/>
              <w:adjustRightInd w:val="0"/>
              <w:snapToGrid w:val="0"/>
              <w:spacing w:before="56"/>
              <w:ind w:left="450"/>
              <w:jc w:val="left"/>
              <w:textAlignment w:val="baseline"/>
              <w:rPr>
                <w:rFonts w:hint="eastAsia" w:ascii="宋体" w:hAnsi="宋体" w:eastAsia="宋体" w:cs="Times New Roman"/>
                <w:kern w:val="0"/>
                <w:sz w:val="20"/>
                <w:szCs w:val="21"/>
              </w:rPr>
            </w:pPr>
            <w:r>
              <w:rPr>
                <w:rFonts w:hint="eastAsia" w:ascii="宋体" w:hAnsi="宋体" w:eastAsia="宋体" w:cs="Times New Roman"/>
                <w:spacing w:val="-2"/>
                <w:kern w:val="0"/>
                <w:sz w:val="20"/>
                <w:szCs w:val="21"/>
              </w:rPr>
              <w:t>沉淀池</w:t>
            </w:r>
          </w:p>
        </w:tc>
        <w:tc>
          <w:tcPr>
            <w:tcW w:w="773" w:type="pct"/>
          </w:tcPr>
          <w:p w14:paraId="44422E76">
            <w:pPr>
              <w:widowControl/>
              <w:kinsoku w:val="0"/>
              <w:autoSpaceDE w:val="0"/>
              <w:autoSpaceDN w:val="0"/>
              <w:adjustRightInd w:val="0"/>
              <w:snapToGrid w:val="0"/>
              <w:spacing w:before="93"/>
              <w:ind w:left="560"/>
              <w:jc w:val="left"/>
              <w:textAlignment w:val="baseline"/>
              <w:rPr>
                <w:rFonts w:ascii="Times New Roman" w:hAnsi="Times New Roman" w:eastAsia="宋体" w:cs="Times New Roman"/>
                <w:kern w:val="0"/>
                <w:sz w:val="20"/>
                <w:szCs w:val="21"/>
              </w:rPr>
            </w:pPr>
            <w:r>
              <w:rPr>
                <w:rFonts w:ascii="Times New Roman" w:hAnsi="Times New Roman" w:eastAsia="宋体" w:cs="Times New Roman"/>
                <w:kern w:val="0"/>
                <w:sz w:val="20"/>
                <w:szCs w:val="21"/>
              </w:rPr>
              <w:t>2</w:t>
            </w:r>
          </w:p>
        </w:tc>
        <w:tc>
          <w:tcPr>
            <w:tcW w:w="770" w:type="pct"/>
          </w:tcPr>
          <w:p w14:paraId="39FD3172">
            <w:pPr>
              <w:widowControl/>
              <w:kinsoku w:val="0"/>
              <w:autoSpaceDE w:val="0"/>
              <w:autoSpaceDN w:val="0"/>
              <w:adjustRightInd w:val="0"/>
              <w:snapToGrid w:val="0"/>
              <w:spacing w:before="93"/>
              <w:ind w:left="562"/>
              <w:jc w:val="left"/>
              <w:textAlignment w:val="baseline"/>
              <w:rPr>
                <w:rFonts w:ascii="Times New Roman" w:hAnsi="Times New Roman" w:eastAsia="宋体" w:cs="Times New Roman"/>
                <w:kern w:val="0"/>
                <w:sz w:val="20"/>
                <w:szCs w:val="21"/>
              </w:rPr>
            </w:pPr>
            <w:r>
              <w:rPr>
                <w:rFonts w:ascii="Times New Roman" w:hAnsi="Times New Roman" w:eastAsia="宋体" w:cs="Times New Roman"/>
                <w:kern w:val="0"/>
                <w:sz w:val="20"/>
                <w:szCs w:val="21"/>
              </w:rPr>
              <w:t>3</w:t>
            </w:r>
          </w:p>
        </w:tc>
        <w:tc>
          <w:tcPr>
            <w:tcW w:w="678" w:type="pct"/>
          </w:tcPr>
          <w:p w14:paraId="415EAE51">
            <w:pPr>
              <w:widowControl/>
              <w:kinsoku w:val="0"/>
              <w:autoSpaceDE w:val="0"/>
              <w:autoSpaceDN w:val="0"/>
              <w:adjustRightInd w:val="0"/>
              <w:snapToGrid w:val="0"/>
              <w:spacing w:before="93"/>
              <w:ind w:left="489"/>
              <w:jc w:val="left"/>
              <w:textAlignment w:val="baseline"/>
              <w:rPr>
                <w:rFonts w:ascii="Times New Roman" w:hAnsi="Times New Roman" w:eastAsia="宋体" w:cs="Times New Roman"/>
                <w:kern w:val="0"/>
                <w:sz w:val="20"/>
                <w:szCs w:val="21"/>
              </w:rPr>
            </w:pPr>
            <w:r>
              <w:rPr>
                <w:rFonts w:ascii="Times New Roman" w:hAnsi="Times New Roman" w:eastAsia="宋体" w:cs="Times New Roman"/>
                <w:kern w:val="0"/>
                <w:sz w:val="20"/>
                <w:szCs w:val="21"/>
              </w:rPr>
              <w:t>3</w:t>
            </w:r>
          </w:p>
        </w:tc>
        <w:tc>
          <w:tcPr>
            <w:tcW w:w="772" w:type="pct"/>
          </w:tcPr>
          <w:p w14:paraId="68523356">
            <w:pPr>
              <w:widowControl/>
              <w:kinsoku w:val="0"/>
              <w:autoSpaceDE w:val="0"/>
              <w:autoSpaceDN w:val="0"/>
              <w:adjustRightInd w:val="0"/>
              <w:snapToGrid w:val="0"/>
              <w:spacing w:before="93"/>
              <w:ind w:left="481"/>
              <w:jc w:val="left"/>
              <w:textAlignment w:val="baseline"/>
              <w:rPr>
                <w:rFonts w:ascii="Times New Roman" w:hAnsi="Times New Roman" w:eastAsia="宋体" w:cs="Times New Roman"/>
                <w:kern w:val="0"/>
                <w:sz w:val="20"/>
                <w:szCs w:val="21"/>
              </w:rPr>
            </w:pPr>
            <w:r>
              <w:rPr>
                <w:rFonts w:ascii="Times New Roman" w:hAnsi="Times New Roman" w:eastAsia="宋体" w:cs="Times New Roman"/>
                <w:spacing w:val="-1"/>
                <w:kern w:val="0"/>
                <w:sz w:val="20"/>
                <w:szCs w:val="21"/>
              </w:rPr>
              <w:t>2.8</w:t>
            </w:r>
          </w:p>
        </w:tc>
      </w:tr>
      <w:tr w14:paraId="12A01F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 w:hRule="atLeast"/>
        </w:trPr>
        <w:tc>
          <w:tcPr>
            <w:tcW w:w="1044" w:type="pct"/>
            <w:vMerge w:val="continue"/>
            <w:vAlign w:val="center"/>
          </w:tcPr>
          <w:p w14:paraId="703A6B27">
            <w:pPr>
              <w:widowControl/>
              <w:jc w:val="left"/>
              <w:rPr>
                <w:rFonts w:hint="eastAsia" w:ascii="宋体" w:hAnsi="宋体" w:eastAsia="宋体" w:cs="Times New Roman"/>
                <w:kern w:val="0"/>
                <w:sz w:val="20"/>
                <w:szCs w:val="21"/>
              </w:rPr>
            </w:pPr>
          </w:p>
        </w:tc>
        <w:tc>
          <w:tcPr>
            <w:tcW w:w="964" w:type="pct"/>
          </w:tcPr>
          <w:p w14:paraId="0C2DAC22">
            <w:pPr>
              <w:widowControl/>
              <w:kinsoku w:val="0"/>
              <w:autoSpaceDE w:val="0"/>
              <w:autoSpaceDN w:val="0"/>
              <w:adjustRightInd w:val="0"/>
              <w:snapToGrid w:val="0"/>
              <w:spacing w:before="55"/>
              <w:ind w:left="459"/>
              <w:jc w:val="left"/>
              <w:textAlignment w:val="baseline"/>
              <w:rPr>
                <w:rFonts w:hint="eastAsia" w:ascii="宋体" w:hAnsi="宋体" w:eastAsia="宋体" w:cs="Times New Roman"/>
                <w:kern w:val="0"/>
                <w:sz w:val="20"/>
                <w:szCs w:val="21"/>
              </w:rPr>
            </w:pPr>
            <w:r>
              <w:rPr>
                <w:rFonts w:hint="eastAsia" w:ascii="宋体" w:hAnsi="宋体" w:eastAsia="宋体" w:cs="Times New Roman"/>
                <w:spacing w:val="-4"/>
                <w:kern w:val="0"/>
                <w:sz w:val="20"/>
                <w:szCs w:val="21"/>
              </w:rPr>
              <w:t>蓄水池</w:t>
            </w:r>
          </w:p>
        </w:tc>
        <w:tc>
          <w:tcPr>
            <w:tcW w:w="773" w:type="pct"/>
          </w:tcPr>
          <w:p w14:paraId="4F315CA8">
            <w:pPr>
              <w:widowControl/>
              <w:kinsoku w:val="0"/>
              <w:autoSpaceDE w:val="0"/>
              <w:autoSpaceDN w:val="0"/>
              <w:adjustRightInd w:val="0"/>
              <w:snapToGrid w:val="0"/>
              <w:spacing w:before="92"/>
              <w:ind w:left="560"/>
              <w:jc w:val="left"/>
              <w:textAlignment w:val="baseline"/>
              <w:rPr>
                <w:rFonts w:ascii="Times New Roman" w:hAnsi="Times New Roman" w:eastAsia="宋体" w:cs="Times New Roman"/>
                <w:kern w:val="0"/>
                <w:sz w:val="20"/>
                <w:szCs w:val="21"/>
              </w:rPr>
            </w:pPr>
            <w:r>
              <w:rPr>
                <w:rFonts w:ascii="Times New Roman" w:hAnsi="Times New Roman" w:eastAsia="宋体" w:cs="Times New Roman"/>
                <w:kern w:val="0"/>
                <w:sz w:val="20"/>
                <w:szCs w:val="21"/>
              </w:rPr>
              <w:t>2</w:t>
            </w:r>
          </w:p>
        </w:tc>
        <w:tc>
          <w:tcPr>
            <w:tcW w:w="770" w:type="pct"/>
          </w:tcPr>
          <w:p w14:paraId="33BC7DBC">
            <w:pPr>
              <w:widowControl/>
              <w:kinsoku w:val="0"/>
              <w:autoSpaceDE w:val="0"/>
              <w:autoSpaceDN w:val="0"/>
              <w:adjustRightInd w:val="0"/>
              <w:snapToGrid w:val="0"/>
              <w:spacing w:before="92"/>
              <w:ind w:left="563"/>
              <w:jc w:val="left"/>
              <w:textAlignment w:val="baseline"/>
              <w:rPr>
                <w:rFonts w:ascii="Times New Roman" w:hAnsi="Times New Roman" w:eastAsia="宋体" w:cs="Times New Roman"/>
                <w:kern w:val="0"/>
                <w:sz w:val="20"/>
                <w:szCs w:val="21"/>
              </w:rPr>
            </w:pPr>
            <w:r>
              <w:rPr>
                <w:rFonts w:ascii="Times New Roman" w:hAnsi="Times New Roman" w:eastAsia="宋体" w:cs="Times New Roman"/>
                <w:kern w:val="0"/>
                <w:sz w:val="20"/>
                <w:szCs w:val="21"/>
              </w:rPr>
              <w:t>6</w:t>
            </w:r>
          </w:p>
        </w:tc>
        <w:tc>
          <w:tcPr>
            <w:tcW w:w="678" w:type="pct"/>
          </w:tcPr>
          <w:p w14:paraId="613073EE">
            <w:pPr>
              <w:widowControl/>
              <w:kinsoku w:val="0"/>
              <w:autoSpaceDE w:val="0"/>
              <w:autoSpaceDN w:val="0"/>
              <w:adjustRightInd w:val="0"/>
              <w:snapToGrid w:val="0"/>
              <w:spacing w:before="92"/>
              <w:ind w:left="489"/>
              <w:jc w:val="left"/>
              <w:textAlignment w:val="baseline"/>
              <w:rPr>
                <w:rFonts w:ascii="Times New Roman" w:hAnsi="Times New Roman" w:eastAsia="宋体" w:cs="Times New Roman"/>
                <w:kern w:val="0"/>
                <w:sz w:val="20"/>
                <w:szCs w:val="21"/>
              </w:rPr>
            </w:pPr>
            <w:r>
              <w:rPr>
                <w:rFonts w:ascii="Times New Roman" w:hAnsi="Times New Roman" w:eastAsia="宋体" w:cs="Times New Roman"/>
                <w:kern w:val="0"/>
                <w:sz w:val="20"/>
                <w:szCs w:val="21"/>
              </w:rPr>
              <w:t>3</w:t>
            </w:r>
          </w:p>
        </w:tc>
        <w:tc>
          <w:tcPr>
            <w:tcW w:w="772" w:type="pct"/>
          </w:tcPr>
          <w:p w14:paraId="1ADC5B1D">
            <w:pPr>
              <w:widowControl/>
              <w:kinsoku w:val="0"/>
              <w:autoSpaceDE w:val="0"/>
              <w:autoSpaceDN w:val="0"/>
              <w:adjustRightInd w:val="0"/>
              <w:snapToGrid w:val="0"/>
              <w:spacing w:before="92"/>
              <w:ind w:left="480"/>
              <w:jc w:val="left"/>
              <w:textAlignment w:val="baseline"/>
              <w:rPr>
                <w:rFonts w:ascii="Times New Roman" w:hAnsi="Times New Roman" w:eastAsia="宋体" w:cs="Times New Roman"/>
                <w:kern w:val="0"/>
                <w:sz w:val="20"/>
                <w:szCs w:val="21"/>
              </w:rPr>
            </w:pPr>
            <w:r>
              <w:rPr>
                <w:rFonts w:ascii="Times New Roman" w:hAnsi="Times New Roman" w:eastAsia="宋体" w:cs="Times New Roman"/>
                <w:spacing w:val="-1"/>
                <w:kern w:val="0"/>
                <w:sz w:val="20"/>
                <w:szCs w:val="21"/>
              </w:rPr>
              <w:t>2.3</w:t>
            </w:r>
          </w:p>
        </w:tc>
      </w:tr>
    </w:tbl>
    <w:p w14:paraId="23DFCC43">
      <w:pPr>
        <w:widowControl/>
        <w:jc w:val="center"/>
        <w:rPr>
          <w:rFonts w:ascii="Times New Roman" w:hAnsi="Times New Roman" w:eastAsia="黑体" w:cs="Times New Roman"/>
          <w:kern w:val="0"/>
          <w:sz w:val="24"/>
          <w:szCs w:val="24"/>
        </w:rPr>
      </w:pPr>
    </w:p>
    <w:p w14:paraId="5BABF6E3">
      <w:pPr>
        <w:widowControl/>
        <w:jc w:val="center"/>
        <w:rPr>
          <w:rFonts w:ascii="Times New Roman" w:hAnsi="Times New Roman" w:eastAsia="黑体" w:cs="Times New Roman"/>
          <w:kern w:val="0"/>
          <w:sz w:val="24"/>
          <w:szCs w:val="24"/>
        </w:rPr>
      </w:pPr>
      <w:r>
        <w:rPr>
          <w:rFonts w:ascii="Times New Roman" w:hAnsi="Times New Roman" w:eastAsia="黑体" w:cs="Times New Roman"/>
          <w:kern w:val="0"/>
          <w:sz w:val="24"/>
          <w:szCs w:val="24"/>
        </w:rPr>
        <w:t>机械保养站含油废水处理主要设备表</w:t>
      </w:r>
    </w:p>
    <w:p w14:paraId="6F2B466B">
      <w:pPr>
        <w:widowControl/>
        <w:adjustRightInd w:val="0"/>
        <w:snapToGrid w:val="0"/>
        <w:jc w:val="left"/>
        <w:rPr>
          <w:rFonts w:ascii="Times New Roman" w:hAnsi="Times New Roman" w:eastAsia="黑体" w:cs="Times New Roman"/>
          <w:kern w:val="0"/>
          <w:sz w:val="24"/>
        </w:rPr>
      </w:pPr>
      <w:r>
        <w:rPr>
          <w:rFonts w:ascii="Times New Roman" w:hAnsi="Times New Roman" w:eastAsia="宋体" w:cs="Times New Roman"/>
          <w:kern w:val="0"/>
          <w:sz w:val="24"/>
        </w:rPr>
        <w:t>表</w:t>
      </w:r>
      <w:r>
        <w:rPr>
          <w:rFonts w:hint="eastAsia" w:ascii="Times New Roman" w:hAnsi="Times New Roman" w:eastAsia="宋体" w:cs="Times New Roman"/>
          <w:kern w:val="0"/>
          <w:sz w:val="24"/>
        </w:rPr>
        <w:t>7</w:t>
      </w:r>
      <w:r>
        <w:rPr>
          <w:rFonts w:ascii="Times New Roman" w:hAnsi="Times New Roman" w:eastAsia="宋体" w:cs="Times New Roman"/>
          <w:kern w:val="0"/>
          <w:sz w:val="24"/>
        </w:rPr>
        <w:t>.1-4</w:t>
      </w:r>
    </w:p>
    <w:tbl>
      <w:tblPr>
        <w:tblStyle w:val="3128"/>
        <w:tblW w:w="5000"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2860"/>
        <w:gridCol w:w="2546"/>
        <w:gridCol w:w="1886"/>
        <w:gridCol w:w="1672"/>
      </w:tblGrid>
      <w:tr w14:paraId="04E9A9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9" w:hRule="atLeast"/>
        </w:trPr>
        <w:tc>
          <w:tcPr>
            <w:tcW w:w="1595" w:type="pct"/>
          </w:tcPr>
          <w:p w14:paraId="6A395C8C">
            <w:pPr>
              <w:widowControl/>
              <w:kinsoku w:val="0"/>
              <w:autoSpaceDE w:val="0"/>
              <w:autoSpaceDN w:val="0"/>
              <w:adjustRightInd w:val="0"/>
              <w:snapToGrid w:val="0"/>
              <w:spacing w:before="55"/>
              <w:ind w:left="1041"/>
              <w:jc w:val="left"/>
              <w:textAlignment w:val="baseline"/>
              <w:rPr>
                <w:rFonts w:hint="eastAsia" w:ascii="宋体" w:hAnsi="宋体" w:eastAsia="宋体" w:cs="Times New Roman"/>
                <w:kern w:val="0"/>
                <w:sz w:val="20"/>
                <w:szCs w:val="21"/>
              </w:rPr>
            </w:pPr>
            <w:r>
              <w:rPr>
                <w:rFonts w:hint="eastAsia" w:ascii="宋体" w:hAnsi="宋体" w:eastAsia="宋体" w:cs="Times New Roman"/>
                <w:spacing w:val="-3"/>
                <w:kern w:val="0"/>
                <w:sz w:val="20"/>
                <w:szCs w:val="21"/>
              </w:rPr>
              <w:t>处理系统</w:t>
            </w:r>
          </w:p>
        </w:tc>
        <w:tc>
          <w:tcPr>
            <w:tcW w:w="1420" w:type="pct"/>
          </w:tcPr>
          <w:p w14:paraId="35A0536E">
            <w:pPr>
              <w:widowControl/>
              <w:kinsoku w:val="0"/>
              <w:autoSpaceDE w:val="0"/>
              <w:autoSpaceDN w:val="0"/>
              <w:adjustRightInd w:val="0"/>
              <w:snapToGrid w:val="0"/>
              <w:spacing w:before="55"/>
              <w:ind w:left="669"/>
              <w:jc w:val="left"/>
              <w:textAlignment w:val="baseline"/>
              <w:rPr>
                <w:rFonts w:hint="eastAsia" w:ascii="宋体" w:hAnsi="宋体" w:eastAsia="宋体" w:cs="Times New Roman"/>
                <w:kern w:val="0"/>
                <w:sz w:val="20"/>
                <w:szCs w:val="21"/>
              </w:rPr>
            </w:pPr>
            <w:r>
              <w:rPr>
                <w:rFonts w:hint="eastAsia" w:ascii="宋体" w:hAnsi="宋体" w:eastAsia="宋体" w:cs="Times New Roman"/>
                <w:spacing w:val="-2"/>
                <w:kern w:val="0"/>
                <w:sz w:val="20"/>
                <w:szCs w:val="21"/>
              </w:rPr>
              <w:t>主要设备名称</w:t>
            </w:r>
          </w:p>
        </w:tc>
        <w:tc>
          <w:tcPr>
            <w:tcW w:w="1052" w:type="pct"/>
          </w:tcPr>
          <w:p w14:paraId="62AD845E">
            <w:pPr>
              <w:widowControl/>
              <w:kinsoku w:val="0"/>
              <w:autoSpaceDE w:val="0"/>
              <w:autoSpaceDN w:val="0"/>
              <w:adjustRightInd w:val="0"/>
              <w:snapToGrid w:val="0"/>
              <w:spacing w:before="56"/>
              <w:ind w:left="445"/>
              <w:jc w:val="left"/>
              <w:textAlignment w:val="baseline"/>
              <w:rPr>
                <w:rFonts w:ascii="Times New Roman" w:hAnsi="Times New Roman" w:eastAsia="宋体" w:cs="Times New Roman"/>
                <w:kern w:val="0"/>
                <w:sz w:val="20"/>
                <w:szCs w:val="21"/>
              </w:rPr>
            </w:pPr>
            <w:r>
              <w:rPr>
                <w:rFonts w:hint="eastAsia" w:ascii="宋体" w:hAnsi="宋体" w:eastAsia="宋体" w:cs="Times New Roman"/>
                <w:spacing w:val="-2"/>
                <w:kern w:val="0"/>
                <w:sz w:val="20"/>
                <w:szCs w:val="21"/>
              </w:rPr>
              <w:t>数量</w:t>
            </w:r>
            <w:r>
              <w:rPr>
                <w:rFonts w:hint="eastAsia" w:ascii="宋体" w:hAnsi="宋体" w:eastAsia="宋体" w:cs="Times New Roman"/>
                <w:spacing w:val="-2"/>
                <w:kern w:val="0"/>
                <w:sz w:val="20"/>
                <w:szCs w:val="21"/>
                <w:lang w:eastAsia="zh-CN"/>
              </w:rPr>
              <w:t>（</w:t>
            </w:r>
            <w:r>
              <w:rPr>
                <w:rFonts w:hint="eastAsia" w:ascii="宋体" w:hAnsi="宋体" w:eastAsia="宋体" w:cs="Times New Roman"/>
                <w:spacing w:val="-2"/>
                <w:kern w:val="0"/>
                <w:sz w:val="20"/>
                <w:szCs w:val="21"/>
              </w:rPr>
              <w:t>台</w:t>
            </w:r>
            <w:r>
              <w:rPr>
                <w:rFonts w:ascii="Times New Roman" w:hAnsi="Times New Roman" w:eastAsia="宋体" w:cs="Times New Roman"/>
                <w:spacing w:val="-2"/>
                <w:kern w:val="0"/>
                <w:sz w:val="20"/>
                <w:szCs w:val="21"/>
              </w:rPr>
              <w:t>/</w:t>
            </w:r>
            <w:r>
              <w:rPr>
                <w:rFonts w:hint="eastAsia" w:ascii="宋体" w:hAnsi="宋体" w:eastAsia="宋体" w:cs="Times New Roman"/>
                <w:spacing w:val="-2"/>
                <w:kern w:val="0"/>
                <w:sz w:val="20"/>
                <w:szCs w:val="21"/>
              </w:rPr>
              <w:t>套</w:t>
            </w:r>
            <w:r>
              <w:rPr>
                <w:rFonts w:hint="eastAsia" w:ascii="宋体" w:hAnsi="宋体" w:eastAsia="宋体" w:cs="Times New Roman"/>
                <w:spacing w:val="-2"/>
                <w:kern w:val="0"/>
                <w:sz w:val="20"/>
                <w:szCs w:val="21"/>
                <w:lang w:eastAsia="zh-CN"/>
              </w:rPr>
              <w:t>）</w:t>
            </w:r>
          </w:p>
        </w:tc>
        <w:tc>
          <w:tcPr>
            <w:tcW w:w="932" w:type="pct"/>
          </w:tcPr>
          <w:p w14:paraId="35BBE915">
            <w:pPr>
              <w:widowControl/>
              <w:kinsoku w:val="0"/>
              <w:autoSpaceDE w:val="0"/>
              <w:autoSpaceDN w:val="0"/>
              <w:adjustRightInd w:val="0"/>
              <w:snapToGrid w:val="0"/>
              <w:spacing w:before="55"/>
              <w:ind w:left="646"/>
              <w:jc w:val="left"/>
              <w:textAlignment w:val="baseline"/>
              <w:rPr>
                <w:rFonts w:hint="eastAsia" w:ascii="宋体" w:hAnsi="宋体" w:eastAsia="宋体" w:cs="Times New Roman"/>
                <w:kern w:val="0"/>
                <w:sz w:val="20"/>
                <w:szCs w:val="21"/>
              </w:rPr>
            </w:pPr>
            <w:r>
              <w:rPr>
                <w:rFonts w:hint="eastAsia" w:ascii="宋体" w:hAnsi="宋体" w:eastAsia="宋体" w:cs="Times New Roman"/>
                <w:spacing w:val="-3"/>
                <w:kern w:val="0"/>
                <w:sz w:val="20"/>
                <w:szCs w:val="21"/>
              </w:rPr>
              <w:t>备注</w:t>
            </w:r>
          </w:p>
        </w:tc>
      </w:tr>
      <w:tr w14:paraId="545DE6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5" w:hRule="atLeast"/>
        </w:trPr>
        <w:tc>
          <w:tcPr>
            <w:tcW w:w="1595" w:type="pct"/>
            <w:vMerge w:val="restart"/>
          </w:tcPr>
          <w:p w14:paraId="13237816">
            <w:pPr>
              <w:widowControl/>
              <w:kinsoku w:val="0"/>
              <w:autoSpaceDE w:val="0"/>
              <w:autoSpaceDN w:val="0"/>
              <w:adjustRightInd w:val="0"/>
              <w:snapToGrid w:val="0"/>
              <w:spacing w:before="214"/>
              <w:ind w:left="405"/>
              <w:jc w:val="left"/>
              <w:textAlignment w:val="baseline"/>
              <w:rPr>
                <w:rFonts w:hint="eastAsia" w:ascii="宋体" w:hAnsi="宋体" w:eastAsia="宋体" w:cs="Times New Roman"/>
                <w:kern w:val="0"/>
                <w:sz w:val="20"/>
                <w:szCs w:val="21"/>
              </w:rPr>
            </w:pPr>
            <w:r>
              <w:rPr>
                <w:rFonts w:hint="eastAsia" w:ascii="宋体" w:hAnsi="宋体" w:eastAsia="宋体" w:cs="Times New Roman"/>
                <w:spacing w:val="-1"/>
                <w:kern w:val="0"/>
                <w:sz w:val="20"/>
                <w:szCs w:val="21"/>
              </w:rPr>
              <w:t>机修保养含油废水处理</w:t>
            </w:r>
          </w:p>
        </w:tc>
        <w:tc>
          <w:tcPr>
            <w:tcW w:w="1420" w:type="pct"/>
          </w:tcPr>
          <w:p w14:paraId="52C2A554">
            <w:pPr>
              <w:widowControl/>
              <w:kinsoku w:val="0"/>
              <w:autoSpaceDE w:val="0"/>
              <w:autoSpaceDN w:val="0"/>
              <w:adjustRightInd w:val="0"/>
              <w:snapToGrid w:val="0"/>
              <w:spacing w:before="53"/>
              <w:ind w:left="772"/>
              <w:jc w:val="left"/>
              <w:textAlignment w:val="baseline"/>
              <w:rPr>
                <w:rFonts w:hint="eastAsia" w:ascii="宋体" w:hAnsi="宋体" w:eastAsia="宋体" w:cs="Times New Roman"/>
                <w:kern w:val="0"/>
                <w:sz w:val="20"/>
                <w:szCs w:val="21"/>
              </w:rPr>
            </w:pPr>
            <w:r>
              <w:rPr>
                <w:rFonts w:hint="eastAsia" w:ascii="宋体" w:hAnsi="宋体" w:eastAsia="宋体" w:cs="Times New Roman"/>
                <w:spacing w:val="-1"/>
                <w:kern w:val="0"/>
                <w:sz w:val="20"/>
                <w:szCs w:val="21"/>
              </w:rPr>
              <w:t>潜水排污泵</w:t>
            </w:r>
          </w:p>
        </w:tc>
        <w:tc>
          <w:tcPr>
            <w:tcW w:w="1052" w:type="pct"/>
          </w:tcPr>
          <w:p w14:paraId="104D7058">
            <w:pPr>
              <w:widowControl/>
              <w:kinsoku w:val="0"/>
              <w:autoSpaceDE w:val="0"/>
              <w:autoSpaceDN w:val="0"/>
              <w:adjustRightInd w:val="0"/>
              <w:snapToGrid w:val="0"/>
              <w:spacing w:before="90"/>
              <w:ind w:left="906"/>
              <w:jc w:val="left"/>
              <w:textAlignment w:val="baseline"/>
              <w:rPr>
                <w:rFonts w:ascii="Times New Roman" w:hAnsi="Times New Roman" w:eastAsia="宋体" w:cs="Times New Roman"/>
                <w:kern w:val="0"/>
                <w:sz w:val="20"/>
                <w:szCs w:val="21"/>
              </w:rPr>
            </w:pPr>
            <w:r>
              <w:rPr>
                <w:rFonts w:ascii="Times New Roman" w:hAnsi="Times New Roman" w:eastAsia="宋体" w:cs="Times New Roman"/>
                <w:kern w:val="0"/>
                <w:sz w:val="20"/>
                <w:szCs w:val="21"/>
              </w:rPr>
              <w:t>4</w:t>
            </w:r>
          </w:p>
        </w:tc>
        <w:tc>
          <w:tcPr>
            <w:tcW w:w="932" w:type="pct"/>
          </w:tcPr>
          <w:p w14:paraId="05DB97DE">
            <w:pPr>
              <w:widowControl/>
              <w:kinsoku w:val="0"/>
              <w:autoSpaceDE w:val="0"/>
              <w:autoSpaceDN w:val="0"/>
              <w:adjustRightInd w:val="0"/>
              <w:snapToGrid w:val="0"/>
              <w:spacing w:before="53"/>
              <w:ind w:left="433"/>
              <w:jc w:val="left"/>
              <w:textAlignment w:val="baseline"/>
              <w:rPr>
                <w:rFonts w:hint="eastAsia" w:ascii="宋体" w:hAnsi="宋体" w:eastAsia="宋体" w:cs="Times New Roman"/>
                <w:kern w:val="0"/>
                <w:sz w:val="20"/>
                <w:szCs w:val="21"/>
              </w:rPr>
            </w:pPr>
            <w:r>
              <w:rPr>
                <w:rFonts w:hint="eastAsia" w:ascii="宋体" w:hAnsi="宋体" w:eastAsia="宋体" w:cs="Times New Roman"/>
                <w:spacing w:val="-2"/>
                <w:kern w:val="0"/>
                <w:sz w:val="20"/>
                <w:szCs w:val="21"/>
              </w:rPr>
              <w:t>两用两备</w:t>
            </w:r>
          </w:p>
        </w:tc>
      </w:tr>
      <w:tr w14:paraId="761357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 w:hRule="atLeast"/>
        </w:trPr>
        <w:tc>
          <w:tcPr>
            <w:tcW w:w="1595" w:type="pct"/>
            <w:vMerge w:val="continue"/>
            <w:vAlign w:val="center"/>
          </w:tcPr>
          <w:p w14:paraId="315EE2EF">
            <w:pPr>
              <w:widowControl/>
              <w:jc w:val="left"/>
              <w:rPr>
                <w:rFonts w:hint="eastAsia" w:ascii="宋体" w:hAnsi="宋体" w:eastAsia="宋体" w:cs="Times New Roman"/>
                <w:kern w:val="0"/>
                <w:sz w:val="20"/>
                <w:szCs w:val="21"/>
              </w:rPr>
            </w:pPr>
          </w:p>
        </w:tc>
        <w:tc>
          <w:tcPr>
            <w:tcW w:w="1420" w:type="pct"/>
          </w:tcPr>
          <w:p w14:paraId="2034A8CB">
            <w:pPr>
              <w:widowControl/>
              <w:kinsoku w:val="0"/>
              <w:autoSpaceDE w:val="0"/>
              <w:autoSpaceDN w:val="0"/>
              <w:adjustRightInd w:val="0"/>
              <w:snapToGrid w:val="0"/>
              <w:spacing w:before="54"/>
              <w:ind w:left="774"/>
              <w:jc w:val="left"/>
              <w:textAlignment w:val="baseline"/>
              <w:rPr>
                <w:rFonts w:hint="eastAsia" w:ascii="宋体" w:hAnsi="宋体" w:eastAsia="宋体" w:cs="Times New Roman"/>
                <w:kern w:val="0"/>
                <w:sz w:val="20"/>
                <w:szCs w:val="21"/>
              </w:rPr>
            </w:pPr>
            <w:r>
              <w:rPr>
                <w:rFonts w:hint="eastAsia" w:ascii="宋体" w:hAnsi="宋体" w:eastAsia="宋体" w:cs="Times New Roman"/>
                <w:spacing w:val="-2"/>
                <w:kern w:val="0"/>
                <w:sz w:val="20"/>
                <w:szCs w:val="21"/>
              </w:rPr>
              <w:t>浮子撇油器</w:t>
            </w:r>
          </w:p>
        </w:tc>
        <w:tc>
          <w:tcPr>
            <w:tcW w:w="1052" w:type="pct"/>
          </w:tcPr>
          <w:p w14:paraId="1F3C2F8B">
            <w:pPr>
              <w:widowControl/>
              <w:kinsoku w:val="0"/>
              <w:autoSpaceDE w:val="0"/>
              <w:autoSpaceDN w:val="0"/>
              <w:adjustRightInd w:val="0"/>
              <w:snapToGrid w:val="0"/>
              <w:spacing w:before="91"/>
              <w:ind w:left="907"/>
              <w:jc w:val="left"/>
              <w:textAlignment w:val="baseline"/>
              <w:rPr>
                <w:rFonts w:ascii="Times New Roman" w:hAnsi="Times New Roman" w:eastAsia="宋体" w:cs="Times New Roman"/>
                <w:kern w:val="0"/>
                <w:sz w:val="20"/>
                <w:szCs w:val="21"/>
              </w:rPr>
            </w:pPr>
            <w:r>
              <w:rPr>
                <w:rFonts w:ascii="Times New Roman" w:hAnsi="Times New Roman" w:eastAsia="宋体" w:cs="Times New Roman"/>
                <w:kern w:val="0"/>
                <w:sz w:val="20"/>
                <w:szCs w:val="21"/>
              </w:rPr>
              <w:t>2</w:t>
            </w:r>
          </w:p>
        </w:tc>
        <w:tc>
          <w:tcPr>
            <w:tcW w:w="932" w:type="pct"/>
          </w:tcPr>
          <w:p w14:paraId="62F89906">
            <w:pPr>
              <w:widowControl/>
              <w:kinsoku w:val="0"/>
              <w:autoSpaceDE w:val="0"/>
              <w:autoSpaceDN w:val="0"/>
              <w:adjustRightInd w:val="0"/>
              <w:snapToGrid w:val="0"/>
              <w:jc w:val="left"/>
              <w:textAlignment w:val="baseline"/>
              <w:rPr>
                <w:rFonts w:ascii="Arial" w:hAnsi="Arial" w:eastAsia="宋体" w:cs="Arial"/>
                <w:kern w:val="0"/>
                <w:sz w:val="20"/>
                <w:szCs w:val="21"/>
              </w:rPr>
            </w:pPr>
          </w:p>
        </w:tc>
      </w:tr>
    </w:tbl>
    <w:p w14:paraId="5F104E38">
      <w:pPr>
        <w:widowControl/>
        <w:jc w:val="center"/>
        <w:rPr>
          <w:rFonts w:ascii="Times New Roman" w:hAnsi="Times New Roman" w:eastAsia="黑体" w:cs="Times New Roman"/>
          <w:kern w:val="0"/>
          <w:sz w:val="24"/>
          <w:szCs w:val="24"/>
        </w:rPr>
      </w:pPr>
    </w:p>
    <w:p w14:paraId="1E6552D6">
      <w:pPr>
        <w:widowControl/>
        <w:jc w:val="center"/>
        <w:rPr>
          <w:rFonts w:ascii="Times New Roman" w:hAnsi="Times New Roman" w:eastAsia="黑体" w:cs="Times New Roman"/>
          <w:kern w:val="0"/>
          <w:sz w:val="24"/>
          <w:szCs w:val="24"/>
        </w:rPr>
      </w:pPr>
    </w:p>
    <w:p w14:paraId="1A6BB2DC">
      <w:pPr>
        <w:widowControl/>
        <w:jc w:val="center"/>
        <w:rPr>
          <w:rFonts w:ascii="Times New Roman" w:hAnsi="Times New Roman" w:eastAsia="黑体" w:cs="Times New Roman"/>
          <w:kern w:val="0"/>
          <w:sz w:val="24"/>
          <w:szCs w:val="24"/>
        </w:rPr>
      </w:pPr>
    </w:p>
    <w:p w14:paraId="56EA4D8D">
      <w:pPr>
        <w:widowControl/>
        <w:jc w:val="center"/>
        <w:rPr>
          <w:rFonts w:ascii="Times New Roman" w:hAnsi="Times New Roman" w:eastAsia="黑体" w:cs="Times New Roman"/>
          <w:kern w:val="0"/>
          <w:sz w:val="24"/>
          <w:szCs w:val="24"/>
        </w:rPr>
      </w:pPr>
    </w:p>
    <w:p w14:paraId="7829FCB0">
      <w:pPr>
        <w:widowControl/>
        <w:jc w:val="center"/>
        <w:rPr>
          <w:rFonts w:ascii="Times New Roman" w:hAnsi="Times New Roman" w:eastAsia="黑体" w:cs="Times New Roman"/>
          <w:kern w:val="0"/>
          <w:sz w:val="24"/>
          <w:szCs w:val="24"/>
        </w:rPr>
      </w:pPr>
    </w:p>
    <w:p w14:paraId="0F95A545">
      <w:pPr>
        <w:widowControl/>
        <w:jc w:val="center"/>
        <w:rPr>
          <w:rFonts w:ascii="Times New Roman" w:hAnsi="Times New Roman" w:eastAsia="黑体" w:cs="Times New Roman"/>
          <w:kern w:val="0"/>
          <w:sz w:val="24"/>
          <w:szCs w:val="24"/>
        </w:rPr>
      </w:pPr>
      <w:r>
        <w:rPr>
          <w:rFonts w:ascii="Times New Roman" w:hAnsi="Times New Roman" w:eastAsia="黑体" w:cs="Times New Roman"/>
          <w:kern w:val="0"/>
          <w:sz w:val="24"/>
          <w:szCs w:val="24"/>
        </w:rPr>
        <w:t>机械保养站含油废水处理工程量表</w:t>
      </w:r>
    </w:p>
    <w:p w14:paraId="7AF20342">
      <w:pPr>
        <w:widowControl/>
        <w:adjustRightInd w:val="0"/>
        <w:snapToGrid w:val="0"/>
        <w:jc w:val="left"/>
        <w:rPr>
          <w:rFonts w:ascii="Times New Roman" w:hAnsi="Times New Roman" w:eastAsia="黑体" w:cs="Times New Roman"/>
          <w:kern w:val="0"/>
          <w:sz w:val="24"/>
        </w:rPr>
      </w:pPr>
      <w:r>
        <w:rPr>
          <w:rFonts w:ascii="Times New Roman" w:hAnsi="Times New Roman" w:eastAsia="宋体" w:cs="Times New Roman"/>
          <w:kern w:val="0"/>
          <w:sz w:val="24"/>
        </w:rPr>
        <w:t>表</w:t>
      </w:r>
      <w:r>
        <w:rPr>
          <w:rFonts w:hint="eastAsia" w:ascii="Times New Roman" w:hAnsi="Times New Roman" w:eastAsia="宋体" w:cs="Times New Roman"/>
          <w:kern w:val="0"/>
          <w:sz w:val="24"/>
        </w:rPr>
        <w:t>7</w:t>
      </w:r>
      <w:r>
        <w:rPr>
          <w:rFonts w:ascii="Times New Roman" w:hAnsi="Times New Roman" w:eastAsia="宋体" w:cs="Times New Roman"/>
          <w:kern w:val="0"/>
          <w:sz w:val="24"/>
        </w:rPr>
        <w:t>.1-5</w:t>
      </w:r>
    </w:p>
    <w:tbl>
      <w:tblPr>
        <w:tblStyle w:val="3128"/>
        <w:tblW w:w="5000"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1904"/>
        <w:gridCol w:w="2384"/>
        <w:gridCol w:w="810"/>
        <w:gridCol w:w="977"/>
        <w:gridCol w:w="2889"/>
      </w:tblGrid>
      <w:tr w14:paraId="49098F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1062" w:type="pct"/>
          </w:tcPr>
          <w:p w14:paraId="3173E7D9">
            <w:pPr>
              <w:widowControl/>
              <w:kinsoku w:val="0"/>
              <w:autoSpaceDE w:val="0"/>
              <w:autoSpaceDN w:val="0"/>
              <w:adjustRightInd w:val="0"/>
              <w:snapToGrid w:val="0"/>
              <w:jc w:val="left"/>
              <w:textAlignment w:val="baseline"/>
              <w:rPr>
                <w:rFonts w:ascii="Arial" w:hAnsi="Arial" w:eastAsia="宋体" w:cs="Arial"/>
                <w:kern w:val="0"/>
                <w:sz w:val="20"/>
                <w:szCs w:val="21"/>
              </w:rPr>
            </w:pPr>
          </w:p>
        </w:tc>
        <w:tc>
          <w:tcPr>
            <w:tcW w:w="1330" w:type="pct"/>
          </w:tcPr>
          <w:p w14:paraId="469246D3">
            <w:pPr>
              <w:widowControl/>
              <w:kinsoku w:val="0"/>
              <w:autoSpaceDE w:val="0"/>
              <w:autoSpaceDN w:val="0"/>
              <w:adjustRightInd w:val="0"/>
              <w:snapToGrid w:val="0"/>
              <w:spacing w:before="56"/>
              <w:ind w:left="1018"/>
              <w:jc w:val="left"/>
              <w:textAlignment w:val="baseline"/>
              <w:rPr>
                <w:rFonts w:hint="eastAsia" w:ascii="宋体" w:hAnsi="宋体" w:eastAsia="宋体" w:cs="Times New Roman"/>
                <w:kern w:val="0"/>
                <w:sz w:val="20"/>
                <w:szCs w:val="21"/>
              </w:rPr>
            </w:pPr>
            <w:r>
              <w:rPr>
                <w:rFonts w:hint="eastAsia" w:ascii="宋体" w:hAnsi="宋体" w:eastAsia="宋体" w:cs="Times New Roman"/>
                <w:spacing w:val="-3"/>
                <w:kern w:val="0"/>
                <w:sz w:val="20"/>
                <w:szCs w:val="21"/>
              </w:rPr>
              <w:t>项目</w:t>
            </w:r>
          </w:p>
        </w:tc>
        <w:tc>
          <w:tcPr>
            <w:tcW w:w="452" w:type="pct"/>
          </w:tcPr>
          <w:p w14:paraId="74B3E211">
            <w:pPr>
              <w:widowControl/>
              <w:kinsoku w:val="0"/>
              <w:autoSpaceDE w:val="0"/>
              <w:autoSpaceDN w:val="0"/>
              <w:adjustRightInd w:val="0"/>
              <w:snapToGrid w:val="0"/>
              <w:spacing w:before="56"/>
              <w:ind w:left="211"/>
              <w:jc w:val="left"/>
              <w:textAlignment w:val="baseline"/>
              <w:rPr>
                <w:rFonts w:hint="eastAsia" w:ascii="宋体" w:hAnsi="宋体" w:eastAsia="宋体" w:cs="Times New Roman"/>
                <w:kern w:val="0"/>
                <w:sz w:val="20"/>
                <w:szCs w:val="21"/>
              </w:rPr>
            </w:pPr>
            <w:r>
              <w:rPr>
                <w:rFonts w:hint="eastAsia" w:ascii="宋体" w:hAnsi="宋体" w:eastAsia="宋体" w:cs="Times New Roman"/>
                <w:spacing w:val="-2"/>
                <w:kern w:val="0"/>
                <w:sz w:val="20"/>
                <w:szCs w:val="21"/>
              </w:rPr>
              <w:t>单位</w:t>
            </w:r>
          </w:p>
        </w:tc>
        <w:tc>
          <w:tcPr>
            <w:tcW w:w="545" w:type="pct"/>
          </w:tcPr>
          <w:p w14:paraId="33F4A914">
            <w:pPr>
              <w:widowControl/>
              <w:kinsoku w:val="0"/>
              <w:autoSpaceDE w:val="0"/>
              <w:autoSpaceDN w:val="0"/>
              <w:adjustRightInd w:val="0"/>
              <w:snapToGrid w:val="0"/>
              <w:spacing w:before="55"/>
              <w:ind w:left="115"/>
              <w:jc w:val="left"/>
              <w:textAlignment w:val="baseline"/>
              <w:rPr>
                <w:rFonts w:hint="eastAsia" w:ascii="宋体" w:hAnsi="宋体" w:eastAsia="宋体" w:cs="Times New Roman"/>
                <w:kern w:val="0"/>
                <w:sz w:val="20"/>
                <w:szCs w:val="21"/>
              </w:rPr>
            </w:pPr>
            <w:r>
              <w:rPr>
                <w:rFonts w:hint="eastAsia" w:ascii="宋体" w:hAnsi="宋体" w:eastAsia="宋体" w:cs="Times New Roman"/>
                <w:spacing w:val="-2"/>
                <w:kern w:val="0"/>
                <w:sz w:val="20"/>
                <w:szCs w:val="21"/>
              </w:rPr>
              <w:t>数量</w:t>
            </w:r>
          </w:p>
        </w:tc>
        <w:tc>
          <w:tcPr>
            <w:tcW w:w="1611" w:type="pct"/>
          </w:tcPr>
          <w:p w14:paraId="4C072454">
            <w:pPr>
              <w:widowControl/>
              <w:kinsoku w:val="0"/>
              <w:autoSpaceDE w:val="0"/>
              <w:autoSpaceDN w:val="0"/>
              <w:adjustRightInd w:val="0"/>
              <w:snapToGrid w:val="0"/>
              <w:spacing w:before="56"/>
              <w:ind w:left="1276"/>
              <w:jc w:val="left"/>
              <w:textAlignment w:val="baseline"/>
              <w:rPr>
                <w:rFonts w:hint="eastAsia" w:ascii="宋体" w:hAnsi="宋体" w:eastAsia="宋体" w:cs="Times New Roman"/>
                <w:kern w:val="0"/>
                <w:sz w:val="20"/>
                <w:szCs w:val="21"/>
              </w:rPr>
            </w:pPr>
            <w:r>
              <w:rPr>
                <w:rFonts w:hint="eastAsia" w:ascii="宋体" w:hAnsi="宋体" w:eastAsia="宋体" w:cs="Times New Roman"/>
                <w:spacing w:val="-3"/>
                <w:kern w:val="0"/>
                <w:sz w:val="20"/>
                <w:szCs w:val="21"/>
              </w:rPr>
              <w:t>备注</w:t>
            </w:r>
          </w:p>
        </w:tc>
      </w:tr>
      <w:tr w14:paraId="25ED62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062" w:type="pct"/>
            <w:vMerge w:val="restart"/>
          </w:tcPr>
          <w:p w14:paraId="0EE4F4B0">
            <w:pPr>
              <w:widowControl/>
              <w:kinsoku w:val="0"/>
              <w:autoSpaceDE w:val="0"/>
              <w:autoSpaceDN w:val="0"/>
              <w:adjustRightInd w:val="0"/>
              <w:snapToGrid w:val="0"/>
              <w:spacing w:line="273" w:lineRule="auto"/>
              <w:jc w:val="left"/>
              <w:textAlignment w:val="baseline"/>
              <w:rPr>
                <w:rFonts w:ascii="Arial" w:hAnsi="Arial" w:eastAsia="宋体" w:cs="Arial"/>
                <w:kern w:val="0"/>
                <w:sz w:val="20"/>
                <w:szCs w:val="21"/>
              </w:rPr>
            </w:pPr>
          </w:p>
          <w:p w14:paraId="008BC461">
            <w:pPr>
              <w:widowControl/>
              <w:kinsoku w:val="0"/>
              <w:autoSpaceDE w:val="0"/>
              <w:autoSpaceDN w:val="0"/>
              <w:adjustRightInd w:val="0"/>
              <w:snapToGrid w:val="0"/>
              <w:spacing w:line="273" w:lineRule="auto"/>
              <w:jc w:val="left"/>
              <w:textAlignment w:val="baseline"/>
              <w:rPr>
                <w:rFonts w:ascii="Arial" w:hAnsi="Arial" w:eastAsia="宋体" w:cs="Arial"/>
                <w:kern w:val="0"/>
                <w:sz w:val="20"/>
                <w:szCs w:val="21"/>
              </w:rPr>
            </w:pPr>
          </w:p>
          <w:p w14:paraId="0CF978CF">
            <w:pPr>
              <w:widowControl/>
              <w:kinsoku w:val="0"/>
              <w:autoSpaceDE w:val="0"/>
              <w:autoSpaceDN w:val="0"/>
              <w:adjustRightInd w:val="0"/>
              <w:snapToGrid w:val="0"/>
              <w:spacing w:line="273" w:lineRule="auto"/>
              <w:jc w:val="left"/>
              <w:textAlignment w:val="baseline"/>
              <w:rPr>
                <w:rFonts w:ascii="Arial" w:hAnsi="Arial" w:eastAsia="宋体" w:cs="Arial"/>
                <w:kern w:val="0"/>
                <w:sz w:val="20"/>
                <w:szCs w:val="21"/>
              </w:rPr>
            </w:pPr>
          </w:p>
          <w:p w14:paraId="599C602F">
            <w:pPr>
              <w:widowControl/>
              <w:kinsoku w:val="0"/>
              <w:autoSpaceDE w:val="0"/>
              <w:autoSpaceDN w:val="0"/>
              <w:adjustRightInd w:val="0"/>
              <w:snapToGrid w:val="0"/>
              <w:spacing w:line="273" w:lineRule="auto"/>
              <w:jc w:val="left"/>
              <w:textAlignment w:val="baseline"/>
              <w:rPr>
                <w:rFonts w:ascii="Arial" w:hAnsi="Arial" w:eastAsia="宋体" w:cs="Arial"/>
                <w:kern w:val="0"/>
                <w:sz w:val="20"/>
                <w:szCs w:val="21"/>
              </w:rPr>
            </w:pPr>
          </w:p>
          <w:p w14:paraId="5F22DF40">
            <w:pPr>
              <w:widowControl/>
              <w:kinsoku w:val="0"/>
              <w:autoSpaceDE w:val="0"/>
              <w:autoSpaceDN w:val="0"/>
              <w:adjustRightInd w:val="0"/>
              <w:snapToGrid w:val="0"/>
              <w:spacing w:before="69" w:line="259" w:lineRule="auto"/>
              <w:ind w:left="674" w:right="162" w:hanging="522"/>
              <w:jc w:val="left"/>
              <w:textAlignment w:val="baseline"/>
              <w:rPr>
                <w:rFonts w:hint="eastAsia" w:ascii="宋体" w:hAnsi="宋体" w:eastAsia="宋体" w:cs="Times New Roman"/>
                <w:kern w:val="0"/>
                <w:sz w:val="20"/>
                <w:szCs w:val="21"/>
              </w:rPr>
            </w:pPr>
            <w:r>
              <w:rPr>
                <w:rFonts w:hint="eastAsia" w:ascii="宋体" w:hAnsi="宋体" w:eastAsia="宋体" w:cs="Times New Roman"/>
                <w:spacing w:val="-7"/>
                <w:kern w:val="0"/>
                <w:sz w:val="20"/>
                <w:szCs w:val="21"/>
              </w:rPr>
              <w:t>隔油池、沉淀池、</w:t>
            </w:r>
            <w:r>
              <w:rPr>
                <w:rFonts w:hint="eastAsia" w:ascii="宋体" w:hAnsi="宋体" w:eastAsia="宋体" w:cs="Times New Roman"/>
                <w:spacing w:val="5"/>
                <w:kern w:val="0"/>
                <w:sz w:val="20"/>
                <w:szCs w:val="21"/>
              </w:rPr>
              <w:t xml:space="preserve"> </w:t>
            </w:r>
            <w:r>
              <w:rPr>
                <w:rFonts w:hint="eastAsia" w:ascii="宋体" w:hAnsi="宋体" w:eastAsia="宋体" w:cs="Times New Roman"/>
                <w:spacing w:val="-4"/>
                <w:kern w:val="0"/>
                <w:sz w:val="20"/>
                <w:szCs w:val="21"/>
              </w:rPr>
              <w:t>蓄水池</w:t>
            </w:r>
          </w:p>
        </w:tc>
        <w:tc>
          <w:tcPr>
            <w:tcW w:w="1330" w:type="pct"/>
          </w:tcPr>
          <w:p w14:paraId="57DB7942">
            <w:pPr>
              <w:widowControl/>
              <w:kinsoku w:val="0"/>
              <w:autoSpaceDE w:val="0"/>
              <w:autoSpaceDN w:val="0"/>
              <w:adjustRightInd w:val="0"/>
              <w:snapToGrid w:val="0"/>
              <w:spacing w:before="51"/>
              <w:ind w:left="807"/>
              <w:jc w:val="left"/>
              <w:textAlignment w:val="baseline"/>
              <w:rPr>
                <w:rFonts w:hint="eastAsia" w:ascii="宋体" w:hAnsi="宋体" w:eastAsia="宋体" w:cs="Times New Roman"/>
                <w:kern w:val="0"/>
                <w:sz w:val="20"/>
                <w:szCs w:val="21"/>
              </w:rPr>
            </w:pPr>
            <w:r>
              <w:rPr>
                <w:rFonts w:hint="eastAsia" w:ascii="宋体" w:hAnsi="宋体" w:eastAsia="宋体" w:cs="Times New Roman"/>
                <w:spacing w:val="-2"/>
                <w:kern w:val="0"/>
                <w:sz w:val="20"/>
                <w:szCs w:val="21"/>
              </w:rPr>
              <w:t>土方开挖</w:t>
            </w:r>
          </w:p>
        </w:tc>
        <w:tc>
          <w:tcPr>
            <w:tcW w:w="452" w:type="pct"/>
          </w:tcPr>
          <w:p w14:paraId="19C7BF1B">
            <w:pPr>
              <w:widowControl/>
              <w:kinsoku w:val="0"/>
              <w:autoSpaceDE w:val="0"/>
              <w:autoSpaceDN w:val="0"/>
              <w:adjustRightInd w:val="0"/>
              <w:snapToGrid w:val="0"/>
              <w:spacing w:before="66"/>
              <w:ind w:left="296"/>
              <w:jc w:val="left"/>
              <w:textAlignment w:val="baseline"/>
              <w:rPr>
                <w:rFonts w:ascii="Times New Roman" w:hAnsi="Times New Roman" w:eastAsia="宋体" w:cs="Times New Roman"/>
                <w:kern w:val="0"/>
                <w:sz w:val="13"/>
                <w:szCs w:val="13"/>
              </w:rPr>
            </w:pPr>
            <w:r>
              <w:rPr>
                <w:rFonts w:ascii="Times New Roman" w:hAnsi="Times New Roman" w:eastAsia="宋体" w:cs="Times New Roman"/>
                <w:kern w:val="0"/>
                <w:position w:val="-3"/>
                <w:sz w:val="20"/>
                <w:szCs w:val="21"/>
              </w:rPr>
              <w:t>m</w:t>
            </w:r>
            <w:r>
              <w:rPr>
                <w:rFonts w:ascii="Times New Roman" w:hAnsi="Times New Roman" w:eastAsia="宋体" w:cs="Times New Roman"/>
                <w:kern w:val="0"/>
                <w:position w:val="3"/>
                <w:sz w:val="13"/>
                <w:szCs w:val="13"/>
              </w:rPr>
              <w:t>3</w:t>
            </w:r>
          </w:p>
        </w:tc>
        <w:tc>
          <w:tcPr>
            <w:tcW w:w="545" w:type="pct"/>
          </w:tcPr>
          <w:p w14:paraId="1EFB3864">
            <w:pPr>
              <w:widowControl/>
              <w:kinsoku w:val="0"/>
              <w:autoSpaceDE w:val="0"/>
              <w:autoSpaceDN w:val="0"/>
              <w:adjustRightInd w:val="0"/>
              <w:snapToGrid w:val="0"/>
              <w:spacing w:before="87"/>
              <w:ind w:left="270"/>
              <w:jc w:val="left"/>
              <w:textAlignment w:val="baseline"/>
              <w:rPr>
                <w:rFonts w:ascii="Times New Roman" w:hAnsi="Times New Roman" w:eastAsia="宋体" w:cs="Times New Roman"/>
                <w:kern w:val="0"/>
                <w:sz w:val="20"/>
                <w:szCs w:val="21"/>
              </w:rPr>
            </w:pPr>
            <w:r>
              <w:rPr>
                <w:rFonts w:ascii="Times New Roman" w:hAnsi="Times New Roman" w:eastAsia="宋体" w:cs="Times New Roman"/>
                <w:spacing w:val="-1"/>
                <w:kern w:val="0"/>
                <w:sz w:val="20"/>
                <w:szCs w:val="21"/>
              </w:rPr>
              <w:t>968.2</w:t>
            </w:r>
          </w:p>
        </w:tc>
        <w:tc>
          <w:tcPr>
            <w:tcW w:w="1611" w:type="pct"/>
          </w:tcPr>
          <w:p w14:paraId="26AF160B">
            <w:pPr>
              <w:widowControl/>
              <w:kinsoku w:val="0"/>
              <w:autoSpaceDE w:val="0"/>
              <w:autoSpaceDN w:val="0"/>
              <w:adjustRightInd w:val="0"/>
              <w:snapToGrid w:val="0"/>
              <w:jc w:val="left"/>
              <w:textAlignment w:val="baseline"/>
              <w:rPr>
                <w:rFonts w:ascii="Arial" w:hAnsi="Arial" w:eastAsia="宋体" w:cs="Arial"/>
                <w:kern w:val="0"/>
                <w:sz w:val="20"/>
                <w:szCs w:val="21"/>
              </w:rPr>
            </w:pPr>
          </w:p>
        </w:tc>
      </w:tr>
      <w:tr w14:paraId="2456BA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062" w:type="pct"/>
            <w:vMerge w:val="continue"/>
            <w:vAlign w:val="center"/>
          </w:tcPr>
          <w:p w14:paraId="1EF95AD8">
            <w:pPr>
              <w:widowControl/>
              <w:jc w:val="left"/>
              <w:rPr>
                <w:rFonts w:hint="eastAsia" w:ascii="宋体" w:hAnsi="宋体" w:eastAsia="宋体" w:cs="Times New Roman"/>
                <w:kern w:val="0"/>
                <w:sz w:val="20"/>
                <w:szCs w:val="21"/>
              </w:rPr>
            </w:pPr>
          </w:p>
        </w:tc>
        <w:tc>
          <w:tcPr>
            <w:tcW w:w="1330" w:type="pct"/>
          </w:tcPr>
          <w:p w14:paraId="5F1ED926">
            <w:pPr>
              <w:widowControl/>
              <w:kinsoku w:val="0"/>
              <w:autoSpaceDE w:val="0"/>
              <w:autoSpaceDN w:val="0"/>
              <w:adjustRightInd w:val="0"/>
              <w:snapToGrid w:val="0"/>
              <w:spacing w:before="208"/>
              <w:ind w:left="806"/>
              <w:jc w:val="left"/>
              <w:textAlignment w:val="baseline"/>
              <w:rPr>
                <w:rFonts w:hint="eastAsia" w:ascii="宋体" w:hAnsi="宋体" w:eastAsia="宋体" w:cs="Times New Roman"/>
                <w:kern w:val="0"/>
                <w:sz w:val="20"/>
                <w:szCs w:val="21"/>
              </w:rPr>
            </w:pPr>
            <w:r>
              <w:rPr>
                <w:rFonts w:hint="eastAsia" w:ascii="宋体" w:hAnsi="宋体" w:eastAsia="宋体" w:cs="Times New Roman"/>
                <w:spacing w:val="-2"/>
                <w:kern w:val="0"/>
                <w:sz w:val="20"/>
                <w:szCs w:val="21"/>
              </w:rPr>
              <w:t>土方回填</w:t>
            </w:r>
          </w:p>
        </w:tc>
        <w:tc>
          <w:tcPr>
            <w:tcW w:w="452" w:type="pct"/>
          </w:tcPr>
          <w:p w14:paraId="3D7D67FD">
            <w:pPr>
              <w:widowControl/>
              <w:kinsoku w:val="0"/>
              <w:autoSpaceDE w:val="0"/>
              <w:autoSpaceDN w:val="0"/>
              <w:adjustRightInd w:val="0"/>
              <w:snapToGrid w:val="0"/>
              <w:spacing w:before="223"/>
              <w:ind w:left="296"/>
              <w:jc w:val="left"/>
              <w:textAlignment w:val="baseline"/>
              <w:rPr>
                <w:rFonts w:ascii="Times New Roman" w:hAnsi="Times New Roman" w:eastAsia="宋体" w:cs="Times New Roman"/>
                <w:kern w:val="0"/>
                <w:sz w:val="13"/>
                <w:szCs w:val="13"/>
              </w:rPr>
            </w:pPr>
            <w:r>
              <w:rPr>
                <w:rFonts w:ascii="Times New Roman" w:hAnsi="Times New Roman" w:eastAsia="宋体" w:cs="Times New Roman"/>
                <w:kern w:val="0"/>
                <w:position w:val="-3"/>
                <w:sz w:val="20"/>
                <w:szCs w:val="21"/>
              </w:rPr>
              <w:t>m</w:t>
            </w:r>
            <w:r>
              <w:rPr>
                <w:rFonts w:ascii="Times New Roman" w:hAnsi="Times New Roman" w:eastAsia="宋体" w:cs="Times New Roman"/>
                <w:kern w:val="0"/>
                <w:position w:val="3"/>
                <w:sz w:val="13"/>
                <w:szCs w:val="13"/>
              </w:rPr>
              <w:t>3</w:t>
            </w:r>
          </w:p>
        </w:tc>
        <w:tc>
          <w:tcPr>
            <w:tcW w:w="545" w:type="pct"/>
          </w:tcPr>
          <w:p w14:paraId="0F0B1EF1">
            <w:pPr>
              <w:widowControl/>
              <w:kinsoku w:val="0"/>
              <w:autoSpaceDE w:val="0"/>
              <w:autoSpaceDN w:val="0"/>
              <w:adjustRightInd w:val="0"/>
              <w:snapToGrid w:val="0"/>
              <w:spacing w:before="244"/>
              <w:ind w:left="348"/>
              <w:jc w:val="left"/>
              <w:textAlignment w:val="baseline"/>
              <w:rPr>
                <w:rFonts w:ascii="Times New Roman" w:hAnsi="Times New Roman" w:eastAsia="宋体" w:cs="Times New Roman"/>
                <w:kern w:val="0"/>
                <w:sz w:val="20"/>
                <w:szCs w:val="21"/>
              </w:rPr>
            </w:pPr>
            <w:r>
              <w:rPr>
                <w:rFonts w:ascii="Times New Roman" w:hAnsi="Times New Roman" w:eastAsia="宋体" w:cs="Times New Roman"/>
                <w:spacing w:val="-2"/>
                <w:kern w:val="0"/>
                <w:sz w:val="20"/>
                <w:szCs w:val="21"/>
              </w:rPr>
              <w:t>724</w:t>
            </w:r>
          </w:p>
        </w:tc>
        <w:tc>
          <w:tcPr>
            <w:tcW w:w="1611" w:type="pct"/>
          </w:tcPr>
          <w:p w14:paraId="38AEC8B6">
            <w:pPr>
              <w:widowControl/>
              <w:kinsoku w:val="0"/>
              <w:autoSpaceDE w:val="0"/>
              <w:autoSpaceDN w:val="0"/>
              <w:adjustRightInd w:val="0"/>
              <w:snapToGrid w:val="0"/>
              <w:spacing w:before="51" w:line="247" w:lineRule="auto"/>
              <w:ind w:left="852" w:right="148" w:hanging="688"/>
              <w:jc w:val="left"/>
              <w:textAlignment w:val="baseline"/>
              <w:rPr>
                <w:rFonts w:ascii="Times New Roman" w:hAnsi="Times New Roman" w:eastAsia="宋体" w:cs="Times New Roman"/>
                <w:kern w:val="0"/>
                <w:sz w:val="20"/>
                <w:szCs w:val="21"/>
              </w:rPr>
            </w:pPr>
            <w:r>
              <w:rPr>
                <w:rFonts w:hint="eastAsia" w:ascii="宋体" w:hAnsi="宋体" w:eastAsia="宋体" w:cs="Times New Roman"/>
                <w:spacing w:val="-3"/>
                <w:kern w:val="0"/>
                <w:sz w:val="20"/>
                <w:szCs w:val="21"/>
              </w:rPr>
              <w:t>回填土压实系数：</w:t>
            </w:r>
            <w:r>
              <w:rPr>
                <w:rFonts w:ascii="Times New Roman" w:hAnsi="Times New Roman" w:eastAsia="宋体" w:cs="Times New Roman"/>
                <w:spacing w:val="-3"/>
                <w:kern w:val="0"/>
                <w:sz w:val="20"/>
                <w:szCs w:val="21"/>
              </w:rPr>
              <w:t>0.94</w:t>
            </w:r>
            <w:r>
              <w:rPr>
                <w:rFonts w:hint="eastAsia" w:ascii="宋体" w:hAnsi="宋体" w:eastAsia="宋体" w:cs="Times New Roman"/>
                <w:spacing w:val="-3"/>
                <w:kern w:val="0"/>
                <w:sz w:val="20"/>
                <w:szCs w:val="21"/>
              </w:rPr>
              <w:t>，基底</w:t>
            </w:r>
            <w:r>
              <w:rPr>
                <w:rFonts w:hint="eastAsia" w:ascii="宋体" w:hAnsi="宋体" w:eastAsia="宋体" w:cs="Times New Roman"/>
                <w:spacing w:val="5"/>
                <w:kern w:val="0"/>
                <w:sz w:val="20"/>
                <w:szCs w:val="21"/>
              </w:rPr>
              <w:t xml:space="preserve"> </w:t>
            </w:r>
            <w:r>
              <w:rPr>
                <w:rFonts w:hint="eastAsia" w:ascii="宋体" w:hAnsi="宋体" w:eastAsia="宋体" w:cs="Times New Roman"/>
                <w:spacing w:val="-1"/>
                <w:kern w:val="0"/>
                <w:sz w:val="20"/>
                <w:szCs w:val="21"/>
              </w:rPr>
              <w:t>压实系数</w:t>
            </w:r>
            <w:r>
              <w:rPr>
                <w:rFonts w:ascii="Times New Roman" w:hAnsi="Times New Roman" w:eastAsia="宋体" w:cs="Times New Roman"/>
                <w:spacing w:val="-1"/>
                <w:kern w:val="0"/>
                <w:sz w:val="20"/>
                <w:szCs w:val="21"/>
              </w:rPr>
              <w:t>:0.97</w:t>
            </w:r>
          </w:p>
        </w:tc>
      </w:tr>
      <w:tr w14:paraId="3FB3C3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062" w:type="pct"/>
            <w:vMerge w:val="continue"/>
            <w:vAlign w:val="center"/>
          </w:tcPr>
          <w:p w14:paraId="2E450A91">
            <w:pPr>
              <w:widowControl/>
              <w:jc w:val="left"/>
              <w:rPr>
                <w:rFonts w:hint="eastAsia" w:ascii="宋体" w:hAnsi="宋体" w:eastAsia="宋体" w:cs="Times New Roman"/>
                <w:kern w:val="0"/>
                <w:sz w:val="20"/>
                <w:szCs w:val="21"/>
              </w:rPr>
            </w:pPr>
          </w:p>
        </w:tc>
        <w:tc>
          <w:tcPr>
            <w:tcW w:w="1330" w:type="pct"/>
          </w:tcPr>
          <w:p w14:paraId="29B33697">
            <w:pPr>
              <w:widowControl/>
              <w:kinsoku w:val="0"/>
              <w:autoSpaceDE w:val="0"/>
              <w:autoSpaceDN w:val="0"/>
              <w:adjustRightInd w:val="0"/>
              <w:snapToGrid w:val="0"/>
              <w:spacing w:before="52"/>
              <w:ind w:left="498"/>
              <w:jc w:val="left"/>
              <w:textAlignment w:val="baseline"/>
              <w:rPr>
                <w:rFonts w:hint="eastAsia" w:ascii="宋体" w:hAnsi="宋体" w:eastAsia="宋体" w:cs="Times New Roman"/>
                <w:kern w:val="0"/>
                <w:sz w:val="20"/>
                <w:szCs w:val="21"/>
              </w:rPr>
            </w:pPr>
            <w:r>
              <w:rPr>
                <w:rFonts w:ascii="Times New Roman" w:hAnsi="Times New Roman" w:eastAsia="宋体" w:cs="Times New Roman"/>
                <w:spacing w:val="-1"/>
                <w:kern w:val="0"/>
                <w:sz w:val="20"/>
                <w:szCs w:val="21"/>
              </w:rPr>
              <w:t xml:space="preserve">C30 </w:t>
            </w:r>
            <w:r>
              <w:rPr>
                <w:rFonts w:hint="eastAsia" w:ascii="宋体" w:hAnsi="宋体" w:eastAsia="宋体" w:cs="Times New Roman"/>
                <w:spacing w:val="-1"/>
                <w:kern w:val="0"/>
                <w:sz w:val="20"/>
                <w:szCs w:val="21"/>
              </w:rPr>
              <w:t>钢筋混凝土</w:t>
            </w:r>
          </w:p>
        </w:tc>
        <w:tc>
          <w:tcPr>
            <w:tcW w:w="452" w:type="pct"/>
          </w:tcPr>
          <w:p w14:paraId="5B42177F">
            <w:pPr>
              <w:widowControl/>
              <w:kinsoku w:val="0"/>
              <w:autoSpaceDE w:val="0"/>
              <w:autoSpaceDN w:val="0"/>
              <w:adjustRightInd w:val="0"/>
              <w:snapToGrid w:val="0"/>
              <w:spacing w:before="68"/>
              <w:ind w:left="296"/>
              <w:jc w:val="left"/>
              <w:textAlignment w:val="baseline"/>
              <w:rPr>
                <w:rFonts w:ascii="Times New Roman" w:hAnsi="Times New Roman" w:eastAsia="宋体" w:cs="Times New Roman"/>
                <w:kern w:val="0"/>
                <w:sz w:val="13"/>
                <w:szCs w:val="13"/>
              </w:rPr>
            </w:pPr>
            <w:r>
              <w:rPr>
                <w:rFonts w:ascii="Times New Roman" w:hAnsi="Times New Roman" w:eastAsia="宋体" w:cs="Times New Roman"/>
                <w:kern w:val="0"/>
                <w:position w:val="-3"/>
                <w:sz w:val="20"/>
                <w:szCs w:val="21"/>
              </w:rPr>
              <w:t>m</w:t>
            </w:r>
            <w:r>
              <w:rPr>
                <w:rFonts w:ascii="Times New Roman" w:hAnsi="Times New Roman" w:eastAsia="宋体" w:cs="Times New Roman"/>
                <w:kern w:val="0"/>
                <w:position w:val="3"/>
                <w:sz w:val="13"/>
                <w:szCs w:val="13"/>
              </w:rPr>
              <w:t>3</w:t>
            </w:r>
          </w:p>
        </w:tc>
        <w:tc>
          <w:tcPr>
            <w:tcW w:w="545" w:type="pct"/>
          </w:tcPr>
          <w:p w14:paraId="118C3869">
            <w:pPr>
              <w:widowControl/>
              <w:kinsoku w:val="0"/>
              <w:autoSpaceDE w:val="0"/>
              <w:autoSpaceDN w:val="0"/>
              <w:adjustRightInd w:val="0"/>
              <w:snapToGrid w:val="0"/>
              <w:spacing w:before="88"/>
              <w:ind w:left="266"/>
              <w:jc w:val="left"/>
              <w:textAlignment w:val="baseline"/>
              <w:rPr>
                <w:rFonts w:ascii="Times New Roman" w:hAnsi="Times New Roman" w:eastAsia="宋体" w:cs="Times New Roman"/>
                <w:kern w:val="0"/>
                <w:sz w:val="20"/>
                <w:szCs w:val="21"/>
              </w:rPr>
            </w:pPr>
            <w:r>
              <w:rPr>
                <w:rFonts w:ascii="Times New Roman" w:hAnsi="Times New Roman" w:eastAsia="宋体" w:cs="Times New Roman"/>
                <w:spacing w:val="-1"/>
                <w:kern w:val="0"/>
                <w:sz w:val="20"/>
                <w:szCs w:val="21"/>
              </w:rPr>
              <w:t>211.5</w:t>
            </w:r>
          </w:p>
        </w:tc>
        <w:tc>
          <w:tcPr>
            <w:tcW w:w="1611" w:type="pct"/>
          </w:tcPr>
          <w:p w14:paraId="4B5CBC61">
            <w:pPr>
              <w:widowControl/>
              <w:kinsoku w:val="0"/>
              <w:autoSpaceDE w:val="0"/>
              <w:autoSpaceDN w:val="0"/>
              <w:adjustRightInd w:val="0"/>
              <w:snapToGrid w:val="0"/>
              <w:spacing w:before="91"/>
              <w:ind w:left="1005"/>
              <w:jc w:val="left"/>
              <w:textAlignment w:val="baseline"/>
              <w:rPr>
                <w:rFonts w:ascii="Times New Roman" w:hAnsi="Times New Roman" w:eastAsia="宋体" w:cs="Times New Roman"/>
                <w:kern w:val="0"/>
                <w:sz w:val="20"/>
                <w:szCs w:val="21"/>
              </w:rPr>
            </w:pPr>
            <w:r>
              <w:rPr>
                <w:rFonts w:ascii="Times New Roman" w:hAnsi="Times New Roman" w:eastAsia="宋体" w:cs="Times New Roman"/>
                <w:spacing w:val="-4"/>
                <w:kern w:val="0"/>
                <w:sz w:val="20"/>
                <w:szCs w:val="21"/>
              </w:rPr>
              <w:t>F200</w:t>
            </w:r>
            <w:r>
              <w:rPr>
                <w:rFonts w:ascii="Times New Roman" w:hAnsi="Times New Roman" w:eastAsia="宋体" w:cs="Times New Roman"/>
                <w:spacing w:val="-28"/>
                <w:kern w:val="0"/>
                <w:sz w:val="20"/>
                <w:szCs w:val="21"/>
              </w:rPr>
              <w:t xml:space="preserve"> </w:t>
            </w:r>
            <w:r>
              <w:rPr>
                <w:rFonts w:hint="eastAsia" w:ascii="宋体" w:hAnsi="宋体" w:eastAsia="宋体" w:cs="Times New Roman"/>
                <w:spacing w:val="-4"/>
                <w:kern w:val="0"/>
                <w:sz w:val="20"/>
                <w:szCs w:val="21"/>
              </w:rPr>
              <w:t>、</w:t>
            </w:r>
            <w:r>
              <w:rPr>
                <w:rFonts w:ascii="Times New Roman" w:hAnsi="Times New Roman" w:eastAsia="宋体" w:cs="Times New Roman"/>
                <w:spacing w:val="-4"/>
                <w:kern w:val="0"/>
                <w:sz w:val="20"/>
                <w:szCs w:val="21"/>
              </w:rPr>
              <w:t>W6</w:t>
            </w:r>
          </w:p>
        </w:tc>
      </w:tr>
      <w:tr w14:paraId="7C0FEC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1062" w:type="pct"/>
            <w:vMerge w:val="continue"/>
            <w:vAlign w:val="center"/>
          </w:tcPr>
          <w:p w14:paraId="6E6CA01D">
            <w:pPr>
              <w:widowControl/>
              <w:jc w:val="left"/>
              <w:rPr>
                <w:rFonts w:hint="eastAsia" w:ascii="宋体" w:hAnsi="宋体" w:eastAsia="宋体" w:cs="Times New Roman"/>
                <w:kern w:val="0"/>
                <w:sz w:val="20"/>
                <w:szCs w:val="21"/>
              </w:rPr>
            </w:pPr>
          </w:p>
        </w:tc>
        <w:tc>
          <w:tcPr>
            <w:tcW w:w="1330" w:type="pct"/>
          </w:tcPr>
          <w:p w14:paraId="58475B4A">
            <w:pPr>
              <w:widowControl/>
              <w:kinsoku w:val="0"/>
              <w:autoSpaceDE w:val="0"/>
              <w:autoSpaceDN w:val="0"/>
              <w:adjustRightInd w:val="0"/>
              <w:snapToGrid w:val="0"/>
              <w:spacing w:before="52" w:line="247" w:lineRule="auto"/>
              <w:ind w:left="804" w:right="103" w:hanging="676"/>
              <w:jc w:val="left"/>
              <w:textAlignment w:val="baseline"/>
              <w:rPr>
                <w:rFonts w:hint="eastAsia" w:ascii="宋体" w:hAnsi="宋体" w:eastAsia="宋体" w:cs="Times New Roman"/>
                <w:kern w:val="0"/>
                <w:sz w:val="20"/>
                <w:szCs w:val="21"/>
              </w:rPr>
            </w:pPr>
            <w:r>
              <w:rPr>
                <w:rFonts w:ascii="Times New Roman" w:hAnsi="Times New Roman" w:eastAsia="宋体" w:cs="Times New Roman"/>
                <w:spacing w:val="-2"/>
                <w:kern w:val="0"/>
                <w:sz w:val="20"/>
                <w:szCs w:val="21"/>
              </w:rPr>
              <w:t>100</w:t>
            </w:r>
            <w:r>
              <w:rPr>
                <w:rFonts w:ascii="Times New Roman" w:hAnsi="Times New Roman" w:eastAsia="宋体" w:cs="Times New Roman"/>
                <w:spacing w:val="-9"/>
                <w:kern w:val="0"/>
                <w:sz w:val="20"/>
                <w:szCs w:val="21"/>
              </w:rPr>
              <w:t xml:space="preserve"> </w:t>
            </w:r>
            <w:r>
              <w:rPr>
                <w:rFonts w:hint="eastAsia" w:ascii="宋体" w:hAnsi="宋体" w:eastAsia="宋体" w:cs="Times New Roman"/>
                <w:spacing w:val="-2"/>
                <w:kern w:val="0"/>
                <w:sz w:val="20"/>
                <w:szCs w:val="21"/>
              </w:rPr>
              <w:t>厚</w:t>
            </w:r>
            <w:r>
              <w:rPr>
                <w:rFonts w:ascii="Times New Roman" w:hAnsi="Times New Roman" w:eastAsia="宋体" w:cs="Times New Roman"/>
                <w:spacing w:val="-2"/>
                <w:kern w:val="0"/>
                <w:sz w:val="20"/>
                <w:szCs w:val="21"/>
              </w:rPr>
              <w:t xml:space="preserve">C20 </w:t>
            </w:r>
            <w:r>
              <w:rPr>
                <w:rFonts w:hint="eastAsia" w:ascii="宋体" w:hAnsi="宋体" w:eastAsia="宋体" w:cs="Times New Roman"/>
                <w:spacing w:val="-2"/>
                <w:kern w:val="0"/>
                <w:sz w:val="20"/>
                <w:szCs w:val="21"/>
              </w:rPr>
              <w:t>聚合物水泥混</w:t>
            </w:r>
            <w:r>
              <w:rPr>
                <w:rFonts w:hint="eastAsia" w:ascii="宋体" w:hAnsi="宋体" w:eastAsia="宋体" w:cs="Times New Roman"/>
                <w:kern w:val="0"/>
                <w:sz w:val="20"/>
                <w:szCs w:val="21"/>
              </w:rPr>
              <w:t xml:space="preserve"> </w:t>
            </w:r>
            <w:r>
              <w:rPr>
                <w:rFonts w:hint="eastAsia" w:ascii="宋体" w:hAnsi="宋体" w:eastAsia="宋体" w:cs="Times New Roman"/>
                <w:spacing w:val="-1"/>
                <w:kern w:val="0"/>
                <w:sz w:val="20"/>
                <w:szCs w:val="21"/>
              </w:rPr>
              <w:t>凝土垫层</w:t>
            </w:r>
          </w:p>
        </w:tc>
        <w:tc>
          <w:tcPr>
            <w:tcW w:w="452" w:type="pct"/>
          </w:tcPr>
          <w:p w14:paraId="44860F4F">
            <w:pPr>
              <w:widowControl/>
              <w:kinsoku w:val="0"/>
              <w:autoSpaceDE w:val="0"/>
              <w:autoSpaceDN w:val="0"/>
              <w:adjustRightInd w:val="0"/>
              <w:snapToGrid w:val="0"/>
              <w:spacing w:before="224"/>
              <w:ind w:left="296"/>
              <w:jc w:val="left"/>
              <w:textAlignment w:val="baseline"/>
              <w:rPr>
                <w:rFonts w:ascii="Times New Roman" w:hAnsi="Times New Roman" w:eastAsia="宋体" w:cs="Times New Roman"/>
                <w:kern w:val="0"/>
                <w:sz w:val="13"/>
                <w:szCs w:val="13"/>
              </w:rPr>
            </w:pPr>
            <w:r>
              <w:rPr>
                <w:rFonts w:ascii="Times New Roman" w:hAnsi="Times New Roman" w:eastAsia="宋体" w:cs="Times New Roman"/>
                <w:kern w:val="0"/>
                <w:position w:val="-3"/>
                <w:sz w:val="20"/>
                <w:szCs w:val="21"/>
              </w:rPr>
              <w:t>m</w:t>
            </w:r>
            <w:r>
              <w:rPr>
                <w:rFonts w:ascii="Times New Roman" w:hAnsi="Times New Roman" w:eastAsia="宋体" w:cs="Times New Roman"/>
                <w:kern w:val="0"/>
                <w:position w:val="3"/>
                <w:sz w:val="13"/>
                <w:szCs w:val="13"/>
              </w:rPr>
              <w:t>3</w:t>
            </w:r>
          </w:p>
        </w:tc>
        <w:tc>
          <w:tcPr>
            <w:tcW w:w="545" w:type="pct"/>
          </w:tcPr>
          <w:p w14:paraId="660612FA">
            <w:pPr>
              <w:widowControl/>
              <w:kinsoku w:val="0"/>
              <w:autoSpaceDE w:val="0"/>
              <w:autoSpaceDN w:val="0"/>
              <w:adjustRightInd w:val="0"/>
              <w:snapToGrid w:val="0"/>
              <w:spacing w:before="245"/>
              <w:ind w:left="416"/>
              <w:jc w:val="left"/>
              <w:textAlignment w:val="baseline"/>
              <w:rPr>
                <w:rFonts w:ascii="Times New Roman" w:hAnsi="Times New Roman" w:eastAsia="宋体" w:cs="Times New Roman"/>
                <w:kern w:val="0"/>
                <w:sz w:val="20"/>
                <w:szCs w:val="21"/>
              </w:rPr>
            </w:pPr>
            <w:r>
              <w:rPr>
                <w:rFonts w:ascii="Times New Roman" w:hAnsi="Times New Roman" w:eastAsia="宋体" w:cs="Times New Roman"/>
                <w:spacing w:val="-6"/>
                <w:kern w:val="0"/>
                <w:sz w:val="20"/>
                <w:szCs w:val="21"/>
              </w:rPr>
              <w:t>18</w:t>
            </w:r>
          </w:p>
        </w:tc>
        <w:tc>
          <w:tcPr>
            <w:tcW w:w="1611" w:type="pct"/>
          </w:tcPr>
          <w:p w14:paraId="1212F364">
            <w:pPr>
              <w:widowControl/>
              <w:kinsoku w:val="0"/>
              <w:autoSpaceDE w:val="0"/>
              <w:autoSpaceDN w:val="0"/>
              <w:adjustRightInd w:val="0"/>
              <w:snapToGrid w:val="0"/>
              <w:jc w:val="left"/>
              <w:textAlignment w:val="baseline"/>
              <w:rPr>
                <w:rFonts w:ascii="Arial" w:hAnsi="Arial" w:eastAsia="宋体" w:cs="Arial"/>
                <w:kern w:val="0"/>
                <w:sz w:val="20"/>
                <w:szCs w:val="21"/>
              </w:rPr>
            </w:pPr>
          </w:p>
        </w:tc>
      </w:tr>
      <w:tr w14:paraId="554C04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8" w:hRule="atLeast"/>
        </w:trPr>
        <w:tc>
          <w:tcPr>
            <w:tcW w:w="1062" w:type="pct"/>
            <w:vMerge w:val="continue"/>
            <w:vAlign w:val="center"/>
          </w:tcPr>
          <w:p w14:paraId="09EC807D">
            <w:pPr>
              <w:widowControl/>
              <w:jc w:val="left"/>
              <w:rPr>
                <w:rFonts w:hint="eastAsia" w:ascii="宋体" w:hAnsi="宋体" w:eastAsia="宋体" w:cs="Times New Roman"/>
                <w:kern w:val="0"/>
                <w:sz w:val="20"/>
                <w:szCs w:val="21"/>
              </w:rPr>
            </w:pPr>
          </w:p>
        </w:tc>
        <w:tc>
          <w:tcPr>
            <w:tcW w:w="1330" w:type="pct"/>
          </w:tcPr>
          <w:p w14:paraId="5109EBE3">
            <w:pPr>
              <w:widowControl/>
              <w:kinsoku w:val="0"/>
              <w:autoSpaceDE w:val="0"/>
              <w:autoSpaceDN w:val="0"/>
              <w:adjustRightInd w:val="0"/>
              <w:snapToGrid w:val="0"/>
              <w:spacing w:before="57"/>
              <w:ind w:left="804"/>
              <w:jc w:val="left"/>
              <w:textAlignment w:val="baseline"/>
              <w:rPr>
                <w:rFonts w:hint="eastAsia" w:ascii="宋体" w:hAnsi="宋体" w:eastAsia="宋体" w:cs="Times New Roman"/>
                <w:kern w:val="0"/>
                <w:sz w:val="20"/>
                <w:szCs w:val="21"/>
              </w:rPr>
            </w:pPr>
            <w:r>
              <w:rPr>
                <w:rFonts w:hint="eastAsia" w:ascii="宋体" w:hAnsi="宋体" w:eastAsia="宋体" w:cs="Times New Roman"/>
                <w:spacing w:val="-1"/>
                <w:kern w:val="0"/>
                <w:sz w:val="20"/>
                <w:szCs w:val="21"/>
              </w:rPr>
              <w:t>钢筋制安</w:t>
            </w:r>
          </w:p>
        </w:tc>
        <w:tc>
          <w:tcPr>
            <w:tcW w:w="452" w:type="pct"/>
          </w:tcPr>
          <w:p w14:paraId="04AB5150">
            <w:pPr>
              <w:widowControl/>
              <w:kinsoku w:val="0"/>
              <w:autoSpaceDE w:val="0"/>
              <w:autoSpaceDN w:val="0"/>
              <w:adjustRightInd w:val="0"/>
              <w:snapToGrid w:val="0"/>
              <w:spacing w:before="110"/>
              <w:ind w:left="385"/>
              <w:jc w:val="left"/>
              <w:textAlignment w:val="baseline"/>
              <w:rPr>
                <w:rFonts w:ascii="Times New Roman" w:hAnsi="Times New Roman" w:eastAsia="宋体" w:cs="Times New Roman"/>
                <w:kern w:val="0"/>
                <w:sz w:val="20"/>
                <w:szCs w:val="21"/>
              </w:rPr>
            </w:pPr>
            <w:r>
              <w:rPr>
                <w:rFonts w:ascii="Times New Roman" w:hAnsi="Times New Roman" w:eastAsia="宋体" w:cs="Times New Roman"/>
                <w:kern w:val="0"/>
                <w:sz w:val="20"/>
                <w:szCs w:val="21"/>
              </w:rPr>
              <w:t>t</w:t>
            </w:r>
          </w:p>
        </w:tc>
        <w:tc>
          <w:tcPr>
            <w:tcW w:w="545" w:type="pct"/>
          </w:tcPr>
          <w:p w14:paraId="3B5B287A">
            <w:pPr>
              <w:widowControl/>
              <w:kinsoku w:val="0"/>
              <w:autoSpaceDE w:val="0"/>
              <w:autoSpaceDN w:val="0"/>
              <w:adjustRightInd w:val="0"/>
              <w:snapToGrid w:val="0"/>
              <w:spacing w:before="93"/>
              <w:ind w:left="270"/>
              <w:jc w:val="left"/>
              <w:textAlignment w:val="baseline"/>
              <w:rPr>
                <w:rFonts w:ascii="Times New Roman" w:hAnsi="Times New Roman" w:eastAsia="宋体" w:cs="Times New Roman"/>
                <w:kern w:val="0"/>
                <w:sz w:val="20"/>
                <w:szCs w:val="21"/>
              </w:rPr>
            </w:pPr>
            <w:r>
              <w:rPr>
                <w:rFonts w:ascii="Times New Roman" w:hAnsi="Times New Roman" w:eastAsia="宋体" w:cs="Times New Roman"/>
                <w:spacing w:val="-1"/>
                <w:kern w:val="0"/>
                <w:sz w:val="20"/>
                <w:szCs w:val="21"/>
              </w:rPr>
              <w:t>34.92</w:t>
            </w:r>
          </w:p>
        </w:tc>
        <w:tc>
          <w:tcPr>
            <w:tcW w:w="1611" w:type="pct"/>
          </w:tcPr>
          <w:p w14:paraId="332CB5ED">
            <w:pPr>
              <w:widowControl/>
              <w:kinsoku w:val="0"/>
              <w:autoSpaceDE w:val="0"/>
              <w:autoSpaceDN w:val="0"/>
              <w:adjustRightInd w:val="0"/>
              <w:snapToGrid w:val="0"/>
              <w:spacing w:before="57"/>
              <w:ind w:left="388"/>
              <w:jc w:val="left"/>
              <w:textAlignment w:val="baseline"/>
              <w:rPr>
                <w:rFonts w:hint="eastAsia" w:ascii="宋体" w:hAnsi="宋体" w:eastAsia="宋体" w:cs="Times New Roman"/>
                <w:kern w:val="0"/>
                <w:sz w:val="20"/>
                <w:szCs w:val="21"/>
              </w:rPr>
            </w:pPr>
            <w:r>
              <w:rPr>
                <w:rFonts w:ascii="Times New Roman" w:hAnsi="Times New Roman" w:eastAsia="宋体" w:cs="Times New Roman"/>
                <w:spacing w:val="-1"/>
                <w:kern w:val="0"/>
                <w:sz w:val="20"/>
                <w:szCs w:val="21"/>
              </w:rPr>
              <w:t xml:space="preserve">HPB300 </w:t>
            </w:r>
            <w:r>
              <w:rPr>
                <w:rFonts w:hint="eastAsia" w:ascii="宋体" w:hAnsi="宋体" w:eastAsia="宋体" w:cs="Times New Roman"/>
                <w:spacing w:val="-1"/>
                <w:kern w:val="0"/>
                <w:sz w:val="20"/>
                <w:szCs w:val="21"/>
              </w:rPr>
              <w:t>级、</w:t>
            </w:r>
            <w:r>
              <w:rPr>
                <w:rFonts w:ascii="Times New Roman" w:hAnsi="Times New Roman" w:eastAsia="宋体" w:cs="Times New Roman"/>
                <w:spacing w:val="-1"/>
                <w:kern w:val="0"/>
                <w:sz w:val="20"/>
                <w:szCs w:val="21"/>
              </w:rPr>
              <w:t>HPB400</w:t>
            </w:r>
            <w:r>
              <w:rPr>
                <w:rFonts w:ascii="Times New Roman" w:hAnsi="Times New Roman" w:eastAsia="宋体" w:cs="Times New Roman"/>
                <w:spacing w:val="23"/>
                <w:kern w:val="0"/>
                <w:sz w:val="20"/>
                <w:szCs w:val="21"/>
              </w:rPr>
              <w:t xml:space="preserve"> </w:t>
            </w:r>
            <w:r>
              <w:rPr>
                <w:rFonts w:hint="eastAsia" w:ascii="宋体" w:hAnsi="宋体" w:eastAsia="宋体" w:cs="Times New Roman"/>
                <w:spacing w:val="-1"/>
                <w:kern w:val="0"/>
                <w:sz w:val="20"/>
                <w:szCs w:val="21"/>
              </w:rPr>
              <w:t>级</w:t>
            </w:r>
          </w:p>
        </w:tc>
      </w:tr>
      <w:tr w14:paraId="0339D6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062" w:type="pct"/>
            <w:vMerge w:val="continue"/>
            <w:vAlign w:val="center"/>
          </w:tcPr>
          <w:p w14:paraId="604C5CE6">
            <w:pPr>
              <w:widowControl/>
              <w:jc w:val="left"/>
              <w:rPr>
                <w:rFonts w:hint="eastAsia" w:ascii="宋体" w:hAnsi="宋体" w:eastAsia="宋体" w:cs="Times New Roman"/>
                <w:kern w:val="0"/>
                <w:sz w:val="20"/>
                <w:szCs w:val="21"/>
              </w:rPr>
            </w:pPr>
          </w:p>
        </w:tc>
        <w:tc>
          <w:tcPr>
            <w:tcW w:w="1330" w:type="pct"/>
          </w:tcPr>
          <w:p w14:paraId="6C94C63C">
            <w:pPr>
              <w:widowControl/>
              <w:kinsoku w:val="0"/>
              <w:autoSpaceDE w:val="0"/>
              <w:autoSpaceDN w:val="0"/>
              <w:adjustRightInd w:val="0"/>
              <w:snapToGrid w:val="0"/>
              <w:spacing w:before="55"/>
              <w:ind w:left="376"/>
              <w:jc w:val="left"/>
              <w:textAlignment w:val="baseline"/>
              <w:rPr>
                <w:rFonts w:hint="eastAsia" w:ascii="宋体" w:hAnsi="宋体" w:eastAsia="宋体" w:cs="Times New Roman"/>
                <w:kern w:val="0"/>
                <w:sz w:val="20"/>
                <w:szCs w:val="21"/>
              </w:rPr>
            </w:pPr>
            <w:r>
              <w:rPr>
                <w:rFonts w:ascii="Times New Roman" w:hAnsi="Times New Roman" w:eastAsia="宋体" w:cs="Times New Roman"/>
                <w:spacing w:val="-8"/>
                <w:kern w:val="0"/>
                <w:sz w:val="20"/>
                <w:szCs w:val="21"/>
              </w:rPr>
              <w:t>1</w:t>
            </w:r>
            <w:r>
              <w:rPr>
                <w:rFonts w:ascii="Times New Roman" w:hAnsi="Times New Roman" w:eastAsia="宋体" w:cs="Times New Roman"/>
                <w:spacing w:val="-23"/>
                <w:kern w:val="0"/>
                <w:sz w:val="20"/>
                <w:szCs w:val="21"/>
              </w:rPr>
              <w:t xml:space="preserve"> </w:t>
            </w:r>
            <w:r>
              <w:rPr>
                <w:rFonts w:hint="eastAsia" w:ascii="宋体" w:hAnsi="宋体" w:eastAsia="宋体" w:cs="Times New Roman"/>
                <w:spacing w:val="-8"/>
                <w:kern w:val="0"/>
                <w:sz w:val="20"/>
                <w:szCs w:val="21"/>
              </w:rPr>
              <w:t>：</w:t>
            </w:r>
            <w:r>
              <w:rPr>
                <w:rFonts w:ascii="Times New Roman" w:hAnsi="Times New Roman" w:eastAsia="宋体" w:cs="Times New Roman"/>
                <w:spacing w:val="-8"/>
                <w:kern w:val="0"/>
                <w:sz w:val="20"/>
                <w:szCs w:val="21"/>
              </w:rPr>
              <w:t>2</w:t>
            </w:r>
            <w:r>
              <w:rPr>
                <w:rFonts w:ascii="Times New Roman" w:hAnsi="Times New Roman" w:eastAsia="宋体" w:cs="Times New Roman"/>
                <w:spacing w:val="19"/>
                <w:kern w:val="0"/>
                <w:sz w:val="20"/>
                <w:szCs w:val="21"/>
              </w:rPr>
              <w:t xml:space="preserve"> </w:t>
            </w:r>
            <w:r>
              <w:rPr>
                <w:rFonts w:hint="eastAsia" w:ascii="宋体" w:hAnsi="宋体" w:eastAsia="宋体" w:cs="Times New Roman"/>
                <w:spacing w:val="-8"/>
                <w:kern w:val="0"/>
                <w:sz w:val="20"/>
                <w:szCs w:val="21"/>
              </w:rPr>
              <w:t>防水砂浆抹面</w:t>
            </w:r>
          </w:p>
        </w:tc>
        <w:tc>
          <w:tcPr>
            <w:tcW w:w="452" w:type="pct"/>
          </w:tcPr>
          <w:p w14:paraId="2285CE1B">
            <w:pPr>
              <w:widowControl/>
              <w:kinsoku w:val="0"/>
              <w:autoSpaceDE w:val="0"/>
              <w:autoSpaceDN w:val="0"/>
              <w:adjustRightInd w:val="0"/>
              <w:snapToGrid w:val="0"/>
              <w:spacing w:before="71"/>
              <w:ind w:left="296"/>
              <w:jc w:val="left"/>
              <w:textAlignment w:val="baseline"/>
              <w:rPr>
                <w:rFonts w:ascii="Times New Roman" w:hAnsi="Times New Roman" w:eastAsia="宋体" w:cs="Times New Roman"/>
                <w:kern w:val="0"/>
                <w:sz w:val="13"/>
                <w:szCs w:val="13"/>
              </w:rPr>
            </w:pPr>
            <w:r>
              <w:rPr>
                <w:rFonts w:ascii="Times New Roman" w:hAnsi="Times New Roman" w:eastAsia="宋体" w:cs="Times New Roman"/>
                <w:kern w:val="0"/>
                <w:position w:val="-3"/>
                <w:sz w:val="20"/>
                <w:szCs w:val="21"/>
              </w:rPr>
              <w:t>m</w:t>
            </w:r>
            <w:r>
              <w:rPr>
                <w:rFonts w:ascii="Times New Roman" w:hAnsi="Times New Roman" w:eastAsia="宋体" w:cs="Times New Roman"/>
                <w:kern w:val="0"/>
                <w:position w:val="3"/>
                <w:sz w:val="13"/>
                <w:szCs w:val="13"/>
              </w:rPr>
              <w:t>2</w:t>
            </w:r>
          </w:p>
        </w:tc>
        <w:tc>
          <w:tcPr>
            <w:tcW w:w="545" w:type="pct"/>
          </w:tcPr>
          <w:p w14:paraId="0240A147">
            <w:pPr>
              <w:widowControl/>
              <w:kinsoku w:val="0"/>
              <w:autoSpaceDE w:val="0"/>
              <w:autoSpaceDN w:val="0"/>
              <w:adjustRightInd w:val="0"/>
              <w:snapToGrid w:val="0"/>
              <w:spacing w:before="92"/>
              <w:ind w:left="270"/>
              <w:jc w:val="left"/>
              <w:textAlignment w:val="baseline"/>
              <w:rPr>
                <w:rFonts w:ascii="Times New Roman" w:hAnsi="Times New Roman" w:eastAsia="宋体" w:cs="Times New Roman"/>
                <w:kern w:val="0"/>
                <w:sz w:val="20"/>
                <w:szCs w:val="21"/>
              </w:rPr>
            </w:pPr>
            <w:r>
              <w:rPr>
                <w:rFonts w:ascii="Times New Roman" w:hAnsi="Times New Roman" w:eastAsia="宋体" w:cs="Times New Roman"/>
                <w:spacing w:val="-1"/>
                <w:kern w:val="0"/>
                <w:sz w:val="20"/>
                <w:szCs w:val="21"/>
              </w:rPr>
              <w:t>616.8</w:t>
            </w:r>
          </w:p>
        </w:tc>
        <w:tc>
          <w:tcPr>
            <w:tcW w:w="1611" w:type="pct"/>
          </w:tcPr>
          <w:p w14:paraId="0477CE81">
            <w:pPr>
              <w:widowControl/>
              <w:kinsoku w:val="0"/>
              <w:autoSpaceDE w:val="0"/>
              <w:autoSpaceDN w:val="0"/>
              <w:adjustRightInd w:val="0"/>
              <w:snapToGrid w:val="0"/>
              <w:jc w:val="left"/>
              <w:textAlignment w:val="baseline"/>
              <w:rPr>
                <w:rFonts w:ascii="Arial" w:hAnsi="Arial" w:eastAsia="宋体" w:cs="Arial"/>
                <w:kern w:val="0"/>
                <w:sz w:val="20"/>
                <w:szCs w:val="21"/>
              </w:rPr>
            </w:pPr>
          </w:p>
        </w:tc>
      </w:tr>
      <w:tr w14:paraId="3C920B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1062" w:type="pct"/>
            <w:vMerge w:val="continue"/>
            <w:vAlign w:val="center"/>
          </w:tcPr>
          <w:p w14:paraId="5CEE6576">
            <w:pPr>
              <w:widowControl/>
              <w:jc w:val="left"/>
              <w:rPr>
                <w:rFonts w:hint="eastAsia" w:ascii="宋体" w:hAnsi="宋体" w:eastAsia="宋体" w:cs="Times New Roman"/>
                <w:kern w:val="0"/>
                <w:sz w:val="20"/>
                <w:szCs w:val="21"/>
              </w:rPr>
            </w:pPr>
          </w:p>
        </w:tc>
        <w:tc>
          <w:tcPr>
            <w:tcW w:w="1330" w:type="pct"/>
          </w:tcPr>
          <w:p w14:paraId="40B745A7">
            <w:pPr>
              <w:widowControl/>
              <w:kinsoku w:val="0"/>
              <w:autoSpaceDE w:val="0"/>
              <w:autoSpaceDN w:val="0"/>
              <w:adjustRightInd w:val="0"/>
              <w:snapToGrid w:val="0"/>
              <w:spacing w:before="56"/>
              <w:ind w:left="499"/>
              <w:jc w:val="left"/>
              <w:textAlignment w:val="baseline"/>
              <w:rPr>
                <w:rFonts w:hint="eastAsia" w:ascii="宋体" w:hAnsi="宋体" w:eastAsia="宋体" w:cs="Times New Roman"/>
                <w:kern w:val="0"/>
                <w:sz w:val="20"/>
                <w:szCs w:val="21"/>
              </w:rPr>
            </w:pPr>
            <w:r>
              <w:rPr>
                <w:rFonts w:hint="eastAsia" w:ascii="宋体" w:hAnsi="宋体" w:eastAsia="宋体" w:cs="Times New Roman"/>
                <w:spacing w:val="-1"/>
                <w:kern w:val="0"/>
                <w:sz w:val="20"/>
                <w:szCs w:val="21"/>
              </w:rPr>
              <w:t>钢材（</w:t>
            </w:r>
            <w:r>
              <w:rPr>
                <w:rFonts w:ascii="Times New Roman" w:hAnsi="Times New Roman" w:eastAsia="宋体" w:cs="Times New Roman"/>
                <w:spacing w:val="-1"/>
                <w:kern w:val="0"/>
                <w:sz w:val="20"/>
                <w:szCs w:val="21"/>
              </w:rPr>
              <w:t>Q235B</w:t>
            </w:r>
            <w:r>
              <w:rPr>
                <w:rFonts w:hint="eastAsia" w:ascii="宋体" w:hAnsi="宋体" w:eastAsia="宋体" w:cs="Times New Roman"/>
                <w:spacing w:val="-1"/>
                <w:kern w:val="0"/>
                <w:sz w:val="20"/>
                <w:szCs w:val="21"/>
              </w:rPr>
              <w:t>）</w:t>
            </w:r>
          </w:p>
        </w:tc>
        <w:tc>
          <w:tcPr>
            <w:tcW w:w="452" w:type="pct"/>
          </w:tcPr>
          <w:p w14:paraId="51F7DCD3">
            <w:pPr>
              <w:widowControl/>
              <w:kinsoku w:val="0"/>
              <w:autoSpaceDE w:val="0"/>
              <w:autoSpaceDN w:val="0"/>
              <w:adjustRightInd w:val="0"/>
              <w:snapToGrid w:val="0"/>
              <w:spacing w:before="109"/>
              <w:ind w:left="386"/>
              <w:jc w:val="left"/>
              <w:textAlignment w:val="baseline"/>
              <w:rPr>
                <w:rFonts w:ascii="Times New Roman" w:hAnsi="Times New Roman" w:eastAsia="宋体" w:cs="Times New Roman"/>
                <w:kern w:val="0"/>
                <w:sz w:val="20"/>
                <w:szCs w:val="21"/>
              </w:rPr>
            </w:pPr>
            <w:r>
              <w:rPr>
                <w:rFonts w:ascii="Times New Roman" w:hAnsi="Times New Roman" w:eastAsia="宋体" w:cs="Times New Roman"/>
                <w:kern w:val="0"/>
                <w:sz w:val="20"/>
                <w:szCs w:val="21"/>
              </w:rPr>
              <w:t>t</w:t>
            </w:r>
          </w:p>
        </w:tc>
        <w:tc>
          <w:tcPr>
            <w:tcW w:w="545" w:type="pct"/>
          </w:tcPr>
          <w:p w14:paraId="2CDF7D98">
            <w:pPr>
              <w:widowControl/>
              <w:kinsoku w:val="0"/>
              <w:autoSpaceDE w:val="0"/>
              <w:autoSpaceDN w:val="0"/>
              <w:adjustRightInd w:val="0"/>
              <w:snapToGrid w:val="0"/>
              <w:spacing w:before="92"/>
              <w:ind w:left="416"/>
              <w:jc w:val="left"/>
              <w:textAlignment w:val="baseline"/>
              <w:rPr>
                <w:rFonts w:ascii="Times New Roman" w:hAnsi="Times New Roman" w:eastAsia="宋体" w:cs="Times New Roman"/>
                <w:kern w:val="0"/>
                <w:sz w:val="20"/>
                <w:szCs w:val="21"/>
              </w:rPr>
            </w:pPr>
            <w:r>
              <w:rPr>
                <w:rFonts w:ascii="Times New Roman" w:hAnsi="Times New Roman" w:eastAsia="宋体" w:cs="Times New Roman"/>
                <w:spacing w:val="-6"/>
                <w:kern w:val="0"/>
                <w:sz w:val="20"/>
                <w:szCs w:val="21"/>
              </w:rPr>
              <w:t>14</w:t>
            </w:r>
          </w:p>
        </w:tc>
        <w:tc>
          <w:tcPr>
            <w:tcW w:w="1611" w:type="pct"/>
          </w:tcPr>
          <w:p w14:paraId="14E1FC20">
            <w:pPr>
              <w:widowControl/>
              <w:kinsoku w:val="0"/>
              <w:autoSpaceDE w:val="0"/>
              <w:autoSpaceDN w:val="0"/>
              <w:adjustRightInd w:val="0"/>
              <w:snapToGrid w:val="0"/>
              <w:spacing w:before="56"/>
              <w:ind w:left="432"/>
              <w:jc w:val="left"/>
              <w:textAlignment w:val="baseline"/>
              <w:rPr>
                <w:rFonts w:hint="eastAsia" w:ascii="宋体" w:hAnsi="宋体" w:eastAsia="宋体" w:cs="Times New Roman"/>
                <w:kern w:val="0"/>
                <w:sz w:val="20"/>
                <w:szCs w:val="21"/>
              </w:rPr>
            </w:pPr>
            <w:r>
              <w:rPr>
                <w:rFonts w:hint="eastAsia" w:ascii="宋体" w:hAnsi="宋体" w:eastAsia="宋体" w:cs="Times New Roman"/>
                <w:spacing w:val="-1"/>
                <w:kern w:val="0"/>
                <w:sz w:val="20"/>
                <w:szCs w:val="21"/>
              </w:rPr>
              <w:t>进出水钢管、预埋件等</w:t>
            </w:r>
          </w:p>
        </w:tc>
      </w:tr>
    </w:tbl>
    <w:p w14:paraId="49C395FD">
      <w:pPr>
        <w:widowControl/>
        <w:snapToGrid w:val="0"/>
        <w:jc w:val="center"/>
        <w:rPr>
          <w:rFonts w:ascii="Times New Roman" w:hAnsi="Times New Roman" w:eastAsia="宋体" w:cs="Times New Roman"/>
          <w:kern w:val="0"/>
          <w:sz w:val="24"/>
          <w:szCs w:val="21"/>
          <w:lang w:bidi="en-US"/>
        </w:rPr>
      </w:pPr>
    </w:p>
    <w:p w14:paraId="6F5DE02D">
      <w:pPr>
        <w:widowControl/>
        <w:autoSpaceDE w:val="0"/>
        <w:autoSpaceDN w:val="0"/>
        <w:adjustRightInd w:val="0"/>
        <w:spacing w:line="360" w:lineRule="auto"/>
        <w:ind w:firstLine="480" w:firstLineChars="200"/>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（5）运行管理与维护</w:t>
      </w:r>
    </w:p>
    <w:p w14:paraId="7F6E134F">
      <w:pPr>
        <w:widowControl/>
        <w:autoSpaceDE w:val="0"/>
        <w:autoSpaceDN w:val="0"/>
        <w:adjustRightInd w:val="0"/>
        <w:spacing w:line="360" w:lineRule="auto"/>
        <w:ind w:firstLine="480" w:firstLineChars="200"/>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①按照“三同时”的原则建设废水处理设施，在机械保养站附近设置专门的集中冲 洗场，冲洗废水通过集水沟进入隔油池进行处理，油污定期清理；</w:t>
      </w:r>
    </w:p>
    <w:p w14:paraId="3CE7AC5E">
      <w:pPr>
        <w:widowControl/>
        <w:autoSpaceDE w:val="0"/>
        <w:autoSpaceDN w:val="0"/>
        <w:adjustRightInd w:val="0"/>
        <w:spacing w:line="360" w:lineRule="auto"/>
        <w:ind w:firstLine="480" w:firstLineChars="200"/>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②严禁将机械保养、机修废水直排周边环境；</w:t>
      </w:r>
    </w:p>
    <w:p w14:paraId="1ECC76EE">
      <w:pPr>
        <w:widowControl/>
        <w:autoSpaceDE w:val="0"/>
        <w:autoSpaceDN w:val="0"/>
        <w:adjustRightInd w:val="0"/>
        <w:spacing w:line="360" w:lineRule="auto"/>
        <w:ind w:firstLine="480" w:firstLineChars="200"/>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③由于含油废水量很小，处理构筑物简单，没有机械设备维护的问题，在运行过 程中注意定期清洗及更换隔油材料、收集或回收浮油，收集后的废油统一封存入桶放 在危废暂存间内，并交由当地具有危废处理资质的单位统一收集转运；管理和维护工 作纳入机械保养站内统一安排，不另设机构和人员。</w:t>
      </w:r>
    </w:p>
    <w:p w14:paraId="24FB47B4">
      <w:pPr>
        <w:widowControl/>
        <w:snapToGrid w:val="0"/>
        <w:spacing w:line="360" w:lineRule="auto"/>
        <w:ind w:firstLine="480" w:firstLineChars="200"/>
        <w:jc w:val="left"/>
        <w:outlineLvl w:val="3"/>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7</w:t>
      </w:r>
      <w:r>
        <w:rPr>
          <w:rFonts w:ascii="Times New Roman" w:hAnsi="Times New Roman" w:eastAsia="宋体" w:cs="Times New Roman"/>
          <w:kern w:val="0"/>
          <w:sz w:val="24"/>
          <w:szCs w:val="24"/>
        </w:rPr>
        <w:t>.1.1.</w:t>
      </w:r>
      <w:r>
        <w:rPr>
          <w:rFonts w:hint="eastAsia" w:ascii="Times New Roman" w:hAnsi="Times New Roman" w:eastAsia="宋体" w:cs="Times New Roman"/>
          <w:kern w:val="0"/>
          <w:sz w:val="24"/>
          <w:szCs w:val="24"/>
        </w:rPr>
        <w:t>3</w:t>
      </w:r>
      <w:r>
        <w:rPr>
          <w:rFonts w:ascii="Times New Roman" w:hAnsi="Times New Roman" w:eastAsia="宋体" w:cs="Times New Roman"/>
          <w:kern w:val="0"/>
          <w:sz w:val="24"/>
          <w:szCs w:val="24"/>
        </w:rPr>
        <w:t xml:space="preserve"> </w:t>
      </w:r>
      <w:r>
        <w:rPr>
          <w:rFonts w:hint="eastAsia" w:ascii="Times New Roman" w:hAnsi="Times New Roman" w:eastAsia="宋体" w:cs="Times New Roman"/>
          <w:kern w:val="0"/>
          <w:sz w:val="24"/>
          <w:szCs w:val="24"/>
        </w:rPr>
        <w:t>基坑排水</w:t>
      </w:r>
    </w:p>
    <w:p w14:paraId="56FA838E">
      <w:pPr>
        <w:widowControl/>
        <w:spacing w:line="360" w:lineRule="auto"/>
        <w:ind w:firstLine="493"/>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（1）废水排放情况</w:t>
      </w:r>
    </w:p>
    <w:p w14:paraId="6395BD25">
      <w:pPr>
        <w:widowControl/>
        <w:spacing w:line="360" w:lineRule="auto"/>
        <w:ind w:firstLine="493"/>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本工程共有3处基坑排水，其中输水管线排水量为201m</w:t>
      </w:r>
      <w:r>
        <w:rPr>
          <w:rFonts w:hint="eastAsia" w:ascii="Times New Roman" w:hAnsi="Times New Roman" w:eastAsia="宋体" w:cs="Times New Roman"/>
          <w:kern w:val="0"/>
          <w:sz w:val="24"/>
          <w:szCs w:val="24"/>
          <w:vertAlign w:val="superscript"/>
        </w:rPr>
        <w:t>3</w:t>
      </w:r>
      <w:r>
        <w:rPr>
          <w:rFonts w:hint="eastAsia" w:ascii="Times New Roman" w:hAnsi="Times New Roman" w:eastAsia="宋体" w:cs="Times New Roman"/>
          <w:kern w:val="0"/>
          <w:sz w:val="24"/>
          <w:szCs w:val="24"/>
        </w:rPr>
        <w:t>/h，一级扬水泵站排水量为450m</w:t>
      </w:r>
      <w:r>
        <w:rPr>
          <w:rFonts w:hint="eastAsia" w:ascii="Times New Roman" w:hAnsi="Times New Roman" w:eastAsia="宋体" w:cs="Times New Roman"/>
          <w:kern w:val="0"/>
          <w:sz w:val="24"/>
          <w:szCs w:val="24"/>
          <w:vertAlign w:val="superscript"/>
        </w:rPr>
        <w:t>3</w:t>
      </w:r>
      <w:r>
        <w:rPr>
          <w:rFonts w:hint="eastAsia" w:ascii="Times New Roman" w:hAnsi="Times New Roman" w:eastAsia="宋体" w:cs="Times New Roman"/>
          <w:kern w:val="0"/>
          <w:sz w:val="24"/>
          <w:szCs w:val="24"/>
        </w:rPr>
        <w:t>/h，二级扬水泵站排水量为130m</w:t>
      </w:r>
      <w:r>
        <w:rPr>
          <w:rFonts w:hint="eastAsia" w:ascii="Times New Roman" w:hAnsi="Times New Roman" w:eastAsia="宋体" w:cs="Times New Roman"/>
          <w:kern w:val="0"/>
          <w:sz w:val="24"/>
          <w:szCs w:val="24"/>
          <w:vertAlign w:val="superscript"/>
        </w:rPr>
        <w:t>3</w:t>
      </w:r>
      <w:r>
        <w:rPr>
          <w:rFonts w:hint="eastAsia" w:ascii="Times New Roman" w:hAnsi="Times New Roman" w:eastAsia="宋体" w:cs="Times New Roman"/>
          <w:kern w:val="0"/>
          <w:sz w:val="24"/>
          <w:szCs w:val="24"/>
        </w:rPr>
        <w:t>/h。废水污染物为SS，浓度约2000mg/L。</w:t>
      </w:r>
    </w:p>
    <w:p w14:paraId="02861720">
      <w:pPr>
        <w:widowControl/>
        <w:spacing w:line="360" w:lineRule="auto"/>
        <w:ind w:firstLine="493"/>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（2）处理目标</w:t>
      </w:r>
    </w:p>
    <w:p w14:paraId="6D31E291">
      <w:pPr>
        <w:widowControl/>
        <w:spacing w:line="360" w:lineRule="auto"/>
        <w:ind w:firstLine="493"/>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基坑排水处理达标后用于周边场地、施工道路等的洒水降尘，不外排。</w:t>
      </w:r>
    </w:p>
    <w:p w14:paraId="2DCDBA82">
      <w:pPr>
        <w:widowControl/>
        <w:spacing w:line="360" w:lineRule="auto"/>
        <w:ind w:firstLine="493"/>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（3）处理工艺</w:t>
      </w:r>
    </w:p>
    <w:p w14:paraId="4878D1F0">
      <w:pPr>
        <w:widowControl/>
        <w:spacing w:line="360" w:lineRule="auto"/>
        <w:ind w:firstLine="493"/>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基坑排水大部分都汇集在基坑内，与自然降水混合后，污染物浓度一般较低，因 此根据其他水利水电工程对基坑排水的处理经验，采取自然沉淀法，无需修建其他构 筑物，简单实用，主要设备见表7.1-6。</w:t>
      </w:r>
    </w:p>
    <w:p w14:paraId="0896780F">
      <w:pPr>
        <w:widowControl/>
        <w:autoSpaceDE w:val="0"/>
        <w:autoSpaceDN w:val="0"/>
        <w:adjustRightInd w:val="0"/>
        <w:jc w:val="center"/>
        <w:rPr>
          <w:rFonts w:hint="eastAsia" w:ascii="Times New Roman" w:hAnsi="Times New Roman" w:eastAsia="黑体" w:cs="Times New Roman"/>
          <w:kern w:val="0"/>
          <w:sz w:val="24"/>
          <w:szCs w:val="24"/>
        </w:rPr>
      </w:pPr>
    </w:p>
    <w:p w14:paraId="5BF90B4A">
      <w:pPr>
        <w:widowControl/>
        <w:autoSpaceDE w:val="0"/>
        <w:autoSpaceDN w:val="0"/>
        <w:adjustRightInd w:val="0"/>
        <w:jc w:val="center"/>
        <w:rPr>
          <w:rFonts w:hint="eastAsia" w:ascii="Times New Roman" w:hAnsi="Times New Roman" w:eastAsia="黑体" w:cs="Times New Roman"/>
          <w:kern w:val="0"/>
          <w:sz w:val="24"/>
          <w:szCs w:val="24"/>
        </w:rPr>
      </w:pPr>
    </w:p>
    <w:p w14:paraId="32670923">
      <w:pPr>
        <w:widowControl/>
        <w:autoSpaceDE w:val="0"/>
        <w:autoSpaceDN w:val="0"/>
        <w:adjustRightInd w:val="0"/>
        <w:jc w:val="center"/>
        <w:rPr>
          <w:rFonts w:hint="eastAsia" w:ascii="Times New Roman" w:hAnsi="Times New Roman" w:eastAsia="黑体" w:cs="Times New Roman"/>
          <w:kern w:val="0"/>
          <w:sz w:val="24"/>
          <w:szCs w:val="24"/>
        </w:rPr>
      </w:pPr>
    </w:p>
    <w:p w14:paraId="200F0E88">
      <w:pPr>
        <w:widowControl/>
        <w:autoSpaceDE w:val="0"/>
        <w:autoSpaceDN w:val="0"/>
        <w:adjustRightInd w:val="0"/>
        <w:jc w:val="center"/>
        <w:rPr>
          <w:rFonts w:hint="eastAsia" w:ascii="Times New Roman" w:hAnsi="Times New Roman" w:eastAsia="黑体" w:cs="Times New Roman"/>
          <w:kern w:val="0"/>
          <w:sz w:val="24"/>
          <w:szCs w:val="24"/>
        </w:rPr>
      </w:pPr>
    </w:p>
    <w:p w14:paraId="5E1AAD51">
      <w:pPr>
        <w:widowControl/>
        <w:autoSpaceDE w:val="0"/>
        <w:autoSpaceDN w:val="0"/>
        <w:adjustRightInd w:val="0"/>
        <w:jc w:val="center"/>
        <w:rPr>
          <w:rFonts w:ascii="Times New Roman" w:hAnsi="Times New Roman" w:eastAsia="黑体" w:cs="Times New Roman"/>
          <w:kern w:val="0"/>
          <w:sz w:val="24"/>
          <w:szCs w:val="24"/>
        </w:rPr>
      </w:pPr>
      <w:r>
        <w:rPr>
          <w:rFonts w:hint="eastAsia" w:ascii="Times New Roman" w:hAnsi="Times New Roman" w:eastAsia="黑体" w:cs="Times New Roman"/>
          <w:kern w:val="0"/>
          <w:sz w:val="24"/>
          <w:szCs w:val="24"/>
        </w:rPr>
        <w:t>基坑废水处理主要设备</w:t>
      </w:r>
      <w:r>
        <w:rPr>
          <w:rFonts w:ascii="Times New Roman" w:hAnsi="Times New Roman" w:eastAsia="黑体" w:cs="Times New Roman"/>
          <w:kern w:val="0"/>
          <w:sz w:val="24"/>
          <w:szCs w:val="24"/>
        </w:rPr>
        <w:t>表</w:t>
      </w:r>
    </w:p>
    <w:p w14:paraId="4077E10E">
      <w:pPr>
        <w:widowControl/>
        <w:adjustRightInd w:val="0"/>
        <w:snapToGrid w:val="0"/>
        <w:jc w:val="left"/>
        <w:rPr>
          <w:rFonts w:ascii="Times New Roman" w:hAnsi="Times New Roman" w:eastAsia="宋体" w:cs="Times New Roman"/>
          <w:kern w:val="0"/>
          <w:sz w:val="24"/>
        </w:rPr>
      </w:pPr>
      <w:r>
        <w:rPr>
          <w:rFonts w:ascii="Times New Roman" w:hAnsi="Times New Roman" w:eastAsia="宋体" w:cs="Times New Roman"/>
          <w:kern w:val="0"/>
          <w:sz w:val="24"/>
        </w:rPr>
        <w:t>表</w:t>
      </w:r>
      <w:r>
        <w:rPr>
          <w:rFonts w:hint="eastAsia" w:ascii="Times New Roman" w:hAnsi="Times New Roman" w:eastAsia="宋体" w:cs="Times New Roman"/>
          <w:kern w:val="0"/>
          <w:sz w:val="24"/>
        </w:rPr>
        <w:t>7</w:t>
      </w:r>
      <w:r>
        <w:rPr>
          <w:rFonts w:ascii="Times New Roman" w:hAnsi="Times New Roman" w:eastAsia="宋体" w:cs="Times New Roman"/>
          <w:kern w:val="0"/>
          <w:sz w:val="24"/>
        </w:rPr>
        <w:t xml:space="preserve">.1-6             </w:t>
      </w:r>
    </w:p>
    <w:tbl>
      <w:tblPr>
        <w:tblStyle w:val="3128"/>
        <w:tblW w:w="5000"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721"/>
        <w:gridCol w:w="3322"/>
        <w:gridCol w:w="859"/>
        <w:gridCol w:w="835"/>
        <w:gridCol w:w="3227"/>
      </w:tblGrid>
      <w:tr w14:paraId="129E4B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1" w:hRule="atLeast"/>
        </w:trPr>
        <w:tc>
          <w:tcPr>
            <w:tcW w:w="402" w:type="pct"/>
            <w:tcBorders>
              <w:top w:val="single" w:color="000000" w:sz="2" w:space="0"/>
              <w:left w:val="single" w:color="000000" w:sz="2" w:space="0"/>
              <w:bottom w:val="single" w:color="000000" w:sz="2" w:space="0"/>
              <w:right w:val="single" w:color="000000" w:sz="2" w:space="0"/>
            </w:tcBorders>
          </w:tcPr>
          <w:p w14:paraId="5201ADC0">
            <w:pPr>
              <w:widowControl/>
              <w:kinsoku w:val="0"/>
              <w:autoSpaceDE w:val="0"/>
              <w:autoSpaceDN w:val="0"/>
              <w:adjustRightInd w:val="0"/>
              <w:snapToGrid w:val="0"/>
              <w:spacing w:before="34"/>
              <w:ind w:left="160"/>
              <w:jc w:val="left"/>
              <w:textAlignment w:val="baseline"/>
              <w:rPr>
                <w:rFonts w:hint="eastAsia" w:ascii="宋体" w:hAnsi="宋体" w:eastAsia="宋体" w:cs="Times New Roman"/>
                <w:kern w:val="0"/>
                <w:sz w:val="20"/>
                <w:szCs w:val="21"/>
              </w:rPr>
            </w:pPr>
            <w:r>
              <w:rPr>
                <w:rFonts w:hint="eastAsia" w:ascii="宋体" w:hAnsi="宋体" w:eastAsia="宋体" w:cs="Times New Roman"/>
                <w:spacing w:val="-2"/>
                <w:kern w:val="0"/>
                <w:sz w:val="20"/>
                <w:szCs w:val="21"/>
              </w:rPr>
              <w:t>序号</w:t>
            </w:r>
          </w:p>
        </w:tc>
        <w:tc>
          <w:tcPr>
            <w:tcW w:w="1853" w:type="pct"/>
            <w:tcBorders>
              <w:top w:val="single" w:color="000000" w:sz="2" w:space="0"/>
              <w:left w:val="single" w:color="000000" w:sz="2" w:space="0"/>
              <w:bottom w:val="single" w:color="000000" w:sz="2" w:space="0"/>
              <w:right w:val="single" w:color="000000" w:sz="2" w:space="0"/>
            </w:tcBorders>
          </w:tcPr>
          <w:p w14:paraId="25738C86">
            <w:pPr>
              <w:widowControl/>
              <w:kinsoku w:val="0"/>
              <w:autoSpaceDE w:val="0"/>
              <w:autoSpaceDN w:val="0"/>
              <w:adjustRightInd w:val="0"/>
              <w:snapToGrid w:val="0"/>
              <w:spacing w:before="34"/>
              <w:ind w:left="1483"/>
              <w:jc w:val="left"/>
              <w:textAlignment w:val="baseline"/>
              <w:rPr>
                <w:rFonts w:hint="eastAsia" w:ascii="宋体" w:hAnsi="宋体" w:eastAsia="宋体" w:cs="Times New Roman"/>
                <w:kern w:val="0"/>
                <w:sz w:val="20"/>
                <w:szCs w:val="21"/>
              </w:rPr>
            </w:pPr>
            <w:r>
              <w:rPr>
                <w:rFonts w:hint="eastAsia" w:ascii="宋体" w:hAnsi="宋体" w:eastAsia="宋体" w:cs="Times New Roman"/>
                <w:spacing w:val="-3"/>
                <w:kern w:val="0"/>
                <w:sz w:val="20"/>
                <w:szCs w:val="21"/>
              </w:rPr>
              <w:t>项目</w:t>
            </w:r>
          </w:p>
        </w:tc>
        <w:tc>
          <w:tcPr>
            <w:tcW w:w="479" w:type="pct"/>
            <w:tcBorders>
              <w:top w:val="single" w:color="000000" w:sz="2" w:space="0"/>
              <w:left w:val="single" w:color="000000" w:sz="2" w:space="0"/>
              <w:bottom w:val="single" w:color="000000" w:sz="2" w:space="0"/>
              <w:right w:val="single" w:color="000000" w:sz="2" w:space="0"/>
            </w:tcBorders>
          </w:tcPr>
          <w:p w14:paraId="5CE2A820">
            <w:pPr>
              <w:widowControl/>
              <w:kinsoku w:val="0"/>
              <w:autoSpaceDE w:val="0"/>
              <w:autoSpaceDN w:val="0"/>
              <w:adjustRightInd w:val="0"/>
              <w:snapToGrid w:val="0"/>
              <w:spacing w:before="34"/>
              <w:ind w:left="233"/>
              <w:jc w:val="left"/>
              <w:textAlignment w:val="baseline"/>
              <w:rPr>
                <w:rFonts w:hint="eastAsia" w:ascii="宋体" w:hAnsi="宋体" w:eastAsia="宋体" w:cs="Times New Roman"/>
                <w:kern w:val="0"/>
                <w:sz w:val="20"/>
                <w:szCs w:val="21"/>
              </w:rPr>
            </w:pPr>
            <w:r>
              <w:rPr>
                <w:rFonts w:hint="eastAsia" w:ascii="宋体" w:hAnsi="宋体" w:eastAsia="宋体" w:cs="Times New Roman"/>
                <w:spacing w:val="-2"/>
                <w:kern w:val="0"/>
                <w:sz w:val="20"/>
                <w:szCs w:val="21"/>
              </w:rPr>
              <w:t>单位</w:t>
            </w:r>
          </w:p>
        </w:tc>
        <w:tc>
          <w:tcPr>
            <w:tcW w:w="466" w:type="pct"/>
            <w:tcBorders>
              <w:top w:val="single" w:color="000000" w:sz="2" w:space="0"/>
              <w:left w:val="single" w:color="000000" w:sz="2" w:space="0"/>
              <w:bottom w:val="single" w:color="000000" w:sz="2" w:space="0"/>
              <w:right w:val="single" w:color="000000" w:sz="2" w:space="0"/>
            </w:tcBorders>
          </w:tcPr>
          <w:p w14:paraId="7E58BD58">
            <w:pPr>
              <w:widowControl/>
              <w:kinsoku w:val="0"/>
              <w:autoSpaceDE w:val="0"/>
              <w:autoSpaceDN w:val="0"/>
              <w:adjustRightInd w:val="0"/>
              <w:snapToGrid w:val="0"/>
              <w:spacing w:before="34"/>
              <w:ind w:left="221"/>
              <w:jc w:val="left"/>
              <w:textAlignment w:val="baseline"/>
              <w:rPr>
                <w:rFonts w:hint="eastAsia" w:ascii="宋体" w:hAnsi="宋体" w:eastAsia="宋体" w:cs="Times New Roman"/>
                <w:kern w:val="0"/>
                <w:sz w:val="20"/>
                <w:szCs w:val="21"/>
              </w:rPr>
            </w:pPr>
            <w:r>
              <w:rPr>
                <w:rFonts w:hint="eastAsia" w:ascii="宋体" w:hAnsi="宋体" w:eastAsia="宋体" w:cs="Times New Roman"/>
                <w:spacing w:val="-2"/>
                <w:kern w:val="0"/>
                <w:sz w:val="20"/>
                <w:szCs w:val="21"/>
              </w:rPr>
              <w:t>数量</w:t>
            </w:r>
          </w:p>
        </w:tc>
        <w:tc>
          <w:tcPr>
            <w:tcW w:w="1801" w:type="pct"/>
            <w:tcBorders>
              <w:top w:val="single" w:color="000000" w:sz="2" w:space="0"/>
              <w:left w:val="single" w:color="000000" w:sz="2" w:space="0"/>
              <w:bottom w:val="single" w:color="000000" w:sz="2" w:space="0"/>
              <w:right w:val="single" w:color="000000" w:sz="2" w:space="0"/>
            </w:tcBorders>
          </w:tcPr>
          <w:p w14:paraId="2D64E47D">
            <w:pPr>
              <w:widowControl/>
              <w:kinsoku w:val="0"/>
              <w:autoSpaceDE w:val="0"/>
              <w:autoSpaceDN w:val="0"/>
              <w:adjustRightInd w:val="0"/>
              <w:snapToGrid w:val="0"/>
              <w:spacing w:before="34"/>
              <w:ind w:left="1434"/>
              <w:jc w:val="left"/>
              <w:textAlignment w:val="baseline"/>
              <w:rPr>
                <w:rFonts w:hint="eastAsia" w:ascii="宋体" w:hAnsi="宋体" w:eastAsia="宋体" w:cs="Times New Roman"/>
                <w:kern w:val="0"/>
                <w:sz w:val="20"/>
                <w:szCs w:val="21"/>
              </w:rPr>
            </w:pPr>
            <w:r>
              <w:rPr>
                <w:rFonts w:hint="eastAsia" w:ascii="宋体" w:hAnsi="宋体" w:eastAsia="宋体" w:cs="Times New Roman"/>
                <w:spacing w:val="-3"/>
                <w:kern w:val="0"/>
                <w:sz w:val="20"/>
                <w:szCs w:val="21"/>
              </w:rPr>
              <w:t>备注</w:t>
            </w:r>
          </w:p>
        </w:tc>
      </w:tr>
      <w:tr w14:paraId="10A311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1" w:hRule="atLeast"/>
        </w:trPr>
        <w:tc>
          <w:tcPr>
            <w:tcW w:w="402" w:type="pct"/>
            <w:tcBorders>
              <w:top w:val="single" w:color="000000" w:sz="2" w:space="0"/>
              <w:left w:val="single" w:color="000000" w:sz="2" w:space="0"/>
              <w:bottom w:val="single" w:color="000000" w:sz="2" w:space="0"/>
              <w:right w:val="single" w:color="000000" w:sz="2" w:space="0"/>
            </w:tcBorders>
          </w:tcPr>
          <w:p w14:paraId="5DBAC1A7">
            <w:pPr>
              <w:widowControl/>
              <w:kinsoku w:val="0"/>
              <w:autoSpaceDE w:val="0"/>
              <w:autoSpaceDN w:val="0"/>
              <w:adjustRightInd w:val="0"/>
              <w:snapToGrid w:val="0"/>
              <w:spacing w:before="199"/>
              <w:ind w:left="334"/>
              <w:jc w:val="left"/>
              <w:textAlignment w:val="baseline"/>
              <w:rPr>
                <w:rFonts w:ascii="Times New Roman" w:hAnsi="Times New Roman" w:eastAsia="宋体" w:cs="Times New Roman"/>
                <w:kern w:val="0"/>
                <w:sz w:val="20"/>
                <w:szCs w:val="21"/>
              </w:rPr>
            </w:pPr>
            <w:r>
              <w:rPr>
                <w:rFonts w:ascii="Times New Roman" w:hAnsi="Times New Roman" w:eastAsia="宋体" w:cs="Times New Roman"/>
                <w:kern w:val="0"/>
                <w:sz w:val="20"/>
                <w:szCs w:val="21"/>
              </w:rPr>
              <w:t>1</w:t>
            </w:r>
          </w:p>
        </w:tc>
        <w:tc>
          <w:tcPr>
            <w:tcW w:w="1853" w:type="pct"/>
            <w:tcBorders>
              <w:top w:val="single" w:color="000000" w:sz="2" w:space="0"/>
              <w:left w:val="single" w:color="000000" w:sz="2" w:space="0"/>
              <w:bottom w:val="single" w:color="000000" w:sz="2" w:space="0"/>
              <w:right w:val="single" w:color="000000" w:sz="2" w:space="0"/>
            </w:tcBorders>
          </w:tcPr>
          <w:p w14:paraId="60A3FBDB">
            <w:pPr>
              <w:widowControl/>
              <w:kinsoku w:val="0"/>
              <w:autoSpaceDE w:val="0"/>
              <w:autoSpaceDN w:val="0"/>
              <w:adjustRightInd w:val="0"/>
              <w:snapToGrid w:val="0"/>
              <w:spacing w:before="166"/>
              <w:ind w:left="259"/>
              <w:jc w:val="left"/>
              <w:textAlignment w:val="baseline"/>
              <w:rPr>
                <w:rFonts w:hint="eastAsia" w:ascii="宋体" w:hAnsi="宋体" w:eastAsia="宋体" w:cs="Times New Roman"/>
                <w:kern w:val="0"/>
                <w:sz w:val="20"/>
                <w:szCs w:val="21"/>
              </w:rPr>
            </w:pPr>
            <w:r>
              <w:rPr>
                <w:rFonts w:ascii="Times New Roman" w:hAnsi="Times New Roman" w:eastAsia="宋体" w:cs="Times New Roman"/>
                <w:spacing w:val="-1"/>
                <w:kern w:val="0"/>
                <w:sz w:val="20"/>
                <w:szCs w:val="21"/>
              </w:rPr>
              <w:t>200WQ400-15-30</w:t>
            </w:r>
            <w:r>
              <w:rPr>
                <w:rFonts w:ascii="Times New Roman" w:hAnsi="Times New Roman" w:eastAsia="宋体" w:cs="Times New Roman"/>
                <w:spacing w:val="18"/>
                <w:kern w:val="0"/>
                <w:sz w:val="20"/>
                <w:szCs w:val="21"/>
              </w:rPr>
              <w:t xml:space="preserve"> </w:t>
            </w:r>
            <w:r>
              <w:rPr>
                <w:rFonts w:hint="eastAsia" w:ascii="宋体" w:hAnsi="宋体" w:eastAsia="宋体" w:cs="Times New Roman"/>
                <w:spacing w:val="-1"/>
                <w:kern w:val="0"/>
                <w:sz w:val="20"/>
                <w:szCs w:val="21"/>
              </w:rPr>
              <w:t>型潜水排污泵</w:t>
            </w:r>
          </w:p>
        </w:tc>
        <w:tc>
          <w:tcPr>
            <w:tcW w:w="479" w:type="pct"/>
            <w:tcBorders>
              <w:top w:val="single" w:color="000000" w:sz="2" w:space="0"/>
              <w:left w:val="single" w:color="000000" w:sz="2" w:space="0"/>
              <w:bottom w:val="single" w:color="000000" w:sz="2" w:space="0"/>
              <w:right w:val="single" w:color="000000" w:sz="2" w:space="0"/>
            </w:tcBorders>
          </w:tcPr>
          <w:p w14:paraId="0E01F8BF">
            <w:pPr>
              <w:widowControl/>
              <w:kinsoku w:val="0"/>
              <w:autoSpaceDE w:val="0"/>
              <w:autoSpaceDN w:val="0"/>
              <w:adjustRightInd w:val="0"/>
              <w:snapToGrid w:val="0"/>
              <w:spacing w:before="165"/>
              <w:ind w:left="351"/>
              <w:jc w:val="left"/>
              <w:textAlignment w:val="baseline"/>
              <w:rPr>
                <w:rFonts w:hint="eastAsia" w:ascii="宋体" w:hAnsi="宋体" w:eastAsia="宋体" w:cs="Times New Roman"/>
                <w:kern w:val="0"/>
                <w:sz w:val="20"/>
                <w:szCs w:val="21"/>
              </w:rPr>
            </w:pPr>
            <w:r>
              <w:rPr>
                <w:rFonts w:hint="eastAsia" w:ascii="宋体" w:hAnsi="宋体" w:eastAsia="宋体" w:cs="Times New Roman"/>
                <w:kern w:val="0"/>
                <w:sz w:val="20"/>
                <w:szCs w:val="21"/>
              </w:rPr>
              <w:t>台</w:t>
            </w:r>
          </w:p>
        </w:tc>
        <w:tc>
          <w:tcPr>
            <w:tcW w:w="466" w:type="pct"/>
            <w:tcBorders>
              <w:top w:val="single" w:color="000000" w:sz="2" w:space="0"/>
              <w:left w:val="single" w:color="000000" w:sz="2" w:space="0"/>
              <w:bottom w:val="single" w:color="000000" w:sz="2" w:space="0"/>
              <w:right w:val="single" w:color="000000" w:sz="2" w:space="0"/>
            </w:tcBorders>
          </w:tcPr>
          <w:p w14:paraId="7CB07859">
            <w:pPr>
              <w:widowControl/>
              <w:kinsoku w:val="0"/>
              <w:autoSpaceDE w:val="0"/>
              <w:autoSpaceDN w:val="0"/>
              <w:adjustRightInd w:val="0"/>
              <w:snapToGrid w:val="0"/>
              <w:spacing w:before="199"/>
              <w:ind w:left="376"/>
              <w:jc w:val="left"/>
              <w:textAlignment w:val="baseline"/>
              <w:rPr>
                <w:rFonts w:ascii="Times New Roman" w:hAnsi="Times New Roman" w:eastAsia="宋体" w:cs="Times New Roman"/>
                <w:kern w:val="0"/>
                <w:sz w:val="20"/>
                <w:szCs w:val="21"/>
              </w:rPr>
            </w:pPr>
            <w:r>
              <w:rPr>
                <w:rFonts w:ascii="Times New Roman" w:hAnsi="Times New Roman" w:eastAsia="宋体" w:cs="Times New Roman"/>
                <w:kern w:val="0"/>
                <w:sz w:val="20"/>
                <w:szCs w:val="21"/>
              </w:rPr>
              <w:t>6</w:t>
            </w:r>
          </w:p>
        </w:tc>
        <w:tc>
          <w:tcPr>
            <w:tcW w:w="1801" w:type="pct"/>
            <w:tcBorders>
              <w:top w:val="single" w:color="000000" w:sz="2" w:space="0"/>
              <w:left w:val="single" w:color="000000" w:sz="2" w:space="0"/>
              <w:bottom w:val="single" w:color="000000" w:sz="2" w:space="0"/>
              <w:right w:val="single" w:color="000000" w:sz="2" w:space="0"/>
            </w:tcBorders>
          </w:tcPr>
          <w:p w14:paraId="1905DAAE">
            <w:pPr>
              <w:widowControl/>
              <w:kinsoku w:val="0"/>
              <w:autoSpaceDE w:val="0"/>
              <w:autoSpaceDN w:val="0"/>
              <w:adjustRightInd w:val="0"/>
              <w:snapToGrid w:val="0"/>
              <w:spacing w:before="31"/>
              <w:ind w:left="117" w:right="49" w:hanging="1"/>
              <w:jc w:val="left"/>
              <w:textAlignment w:val="baseline"/>
              <w:rPr>
                <w:rFonts w:ascii="Times New Roman" w:hAnsi="Times New Roman" w:eastAsia="宋体" w:cs="Times New Roman"/>
                <w:kern w:val="0"/>
                <w:sz w:val="20"/>
                <w:szCs w:val="21"/>
              </w:rPr>
            </w:pPr>
            <w:r>
              <w:rPr>
                <w:rFonts w:hint="eastAsia" w:ascii="宋体" w:hAnsi="宋体" w:eastAsia="宋体" w:cs="Times New Roman"/>
                <w:spacing w:val="-8"/>
                <w:kern w:val="0"/>
                <w:sz w:val="20"/>
                <w:szCs w:val="21"/>
              </w:rPr>
              <w:t>单机流量为</w:t>
            </w:r>
            <w:r>
              <w:rPr>
                <w:rFonts w:hint="eastAsia" w:ascii="宋体" w:hAnsi="宋体" w:eastAsia="宋体" w:cs="Times New Roman"/>
                <w:spacing w:val="-60"/>
                <w:kern w:val="0"/>
                <w:sz w:val="20"/>
                <w:szCs w:val="21"/>
              </w:rPr>
              <w:t xml:space="preserve"> </w:t>
            </w:r>
            <w:r>
              <w:rPr>
                <w:rFonts w:ascii="Times New Roman" w:hAnsi="Times New Roman" w:eastAsia="宋体" w:cs="Times New Roman"/>
                <w:spacing w:val="-8"/>
                <w:kern w:val="0"/>
                <w:sz w:val="20"/>
                <w:szCs w:val="21"/>
              </w:rPr>
              <w:t>400m</w:t>
            </w:r>
            <w:r>
              <w:rPr>
                <w:rFonts w:ascii="Times New Roman" w:hAnsi="Times New Roman" w:eastAsia="宋体" w:cs="Times New Roman"/>
                <w:spacing w:val="-8"/>
                <w:kern w:val="0"/>
                <w:position w:val="6"/>
                <w:sz w:val="13"/>
                <w:szCs w:val="13"/>
              </w:rPr>
              <w:t>3</w:t>
            </w:r>
            <w:r>
              <w:rPr>
                <w:rFonts w:ascii="Times New Roman" w:hAnsi="Times New Roman" w:eastAsia="宋体" w:cs="Times New Roman"/>
                <w:spacing w:val="-8"/>
                <w:kern w:val="0"/>
                <w:sz w:val="20"/>
                <w:szCs w:val="21"/>
              </w:rPr>
              <w:t>/h</w:t>
            </w:r>
            <w:r>
              <w:rPr>
                <w:rFonts w:hint="eastAsia" w:ascii="宋体" w:hAnsi="宋体" w:eastAsia="宋体" w:cs="Times New Roman"/>
                <w:spacing w:val="-8"/>
                <w:kern w:val="0"/>
                <w:sz w:val="20"/>
                <w:szCs w:val="21"/>
              </w:rPr>
              <w:t>，扬程为</w:t>
            </w:r>
            <w:r>
              <w:rPr>
                <w:rFonts w:hint="eastAsia" w:ascii="宋体" w:hAnsi="宋体" w:eastAsia="宋体" w:cs="Times New Roman"/>
                <w:spacing w:val="-40"/>
                <w:kern w:val="0"/>
                <w:sz w:val="20"/>
                <w:szCs w:val="21"/>
              </w:rPr>
              <w:t xml:space="preserve"> </w:t>
            </w:r>
            <w:r>
              <w:rPr>
                <w:rFonts w:ascii="Times New Roman" w:hAnsi="Times New Roman" w:eastAsia="宋体" w:cs="Times New Roman"/>
                <w:spacing w:val="-8"/>
                <w:kern w:val="0"/>
                <w:sz w:val="20"/>
                <w:szCs w:val="21"/>
              </w:rPr>
              <w:t>15m</w:t>
            </w:r>
            <w:r>
              <w:rPr>
                <w:rFonts w:hint="eastAsia" w:ascii="宋体" w:hAnsi="宋体" w:eastAsia="宋体" w:cs="Times New Roman"/>
                <w:spacing w:val="-34"/>
                <w:kern w:val="0"/>
                <w:sz w:val="20"/>
                <w:szCs w:val="21"/>
              </w:rPr>
              <w:t>，</w:t>
            </w:r>
            <w:r>
              <w:rPr>
                <w:rFonts w:hint="eastAsia" w:ascii="宋体" w:hAnsi="宋体" w:eastAsia="宋体" w:cs="Times New Roman"/>
                <w:kern w:val="0"/>
                <w:sz w:val="20"/>
                <w:szCs w:val="21"/>
              </w:rPr>
              <w:t xml:space="preserve"> </w:t>
            </w:r>
            <w:r>
              <w:rPr>
                <w:rFonts w:hint="eastAsia" w:ascii="宋体" w:hAnsi="宋体" w:eastAsia="宋体" w:cs="Times New Roman"/>
                <w:spacing w:val="-3"/>
                <w:kern w:val="0"/>
                <w:sz w:val="20"/>
                <w:szCs w:val="21"/>
              </w:rPr>
              <w:t>功率为</w:t>
            </w:r>
            <w:r>
              <w:rPr>
                <w:rFonts w:hint="eastAsia" w:ascii="宋体" w:hAnsi="宋体" w:eastAsia="宋体" w:cs="Times New Roman"/>
                <w:spacing w:val="-40"/>
                <w:kern w:val="0"/>
                <w:sz w:val="20"/>
                <w:szCs w:val="21"/>
              </w:rPr>
              <w:t xml:space="preserve"> </w:t>
            </w:r>
            <w:r>
              <w:rPr>
                <w:rFonts w:ascii="Times New Roman" w:hAnsi="Times New Roman" w:eastAsia="宋体" w:cs="Times New Roman"/>
                <w:spacing w:val="-3"/>
                <w:kern w:val="0"/>
                <w:sz w:val="20"/>
                <w:szCs w:val="21"/>
              </w:rPr>
              <w:t>30kW</w:t>
            </w:r>
          </w:p>
        </w:tc>
      </w:tr>
    </w:tbl>
    <w:p w14:paraId="5AF11E28">
      <w:pPr>
        <w:widowControl/>
        <w:autoSpaceDE w:val="0"/>
        <w:autoSpaceDN w:val="0"/>
        <w:adjustRightInd w:val="0"/>
        <w:spacing w:line="360" w:lineRule="auto"/>
        <w:rPr>
          <w:rFonts w:ascii="Times New Roman" w:hAnsi="Times New Roman" w:eastAsia="宋体" w:cs="Times New Roman"/>
          <w:kern w:val="0"/>
          <w:sz w:val="24"/>
          <w:szCs w:val="24"/>
        </w:rPr>
      </w:pPr>
    </w:p>
    <w:p w14:paraId="6F1EBA52">
      <w:pPr>
        <w:widowControl/>
        <w:snapToGrid w:val="0"/>
        <w:spacing w:line="360" w:lineRule="auto"/>
        <w:ind w:firstLine="480" w:firstLineChars="200"/>
        <w:jc w:val="left"/>
        <w:outlineLvl w:val="3"/>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7</w:t>
      </w:r>
      <w:r>
        <w:rPr>
          <w:rFonts w:ascii="Times New Roman" w:hAnsi="Times New Roman" w:eastAsia="宋体" w:cs="Times New Roman"/>
          <w:kern w:val="0"/>
          <w:sz w:val="24"/>
          <w:szCs w:val="24"/>
        </w:rPr>
        <w:t>.1.1.</w:t>
      </w:r>
      <w:r>
        <w:rPr>
          <w:rFonts w:hint="eastAsia" w:ascii="Times New Roman" w:hAnsi="Times New Roman" w:eastAsia="宋体" w:cs="Times New Roman"/>
          <w:kern w:val="0"/>
          <w:sz w:val="24"/>
          <w:szCs w:val="24"/>
        </w:rPr>
        <w:t>4</w:t>
      </w:r>
      <w:r>
        <w:rPr>
          <w:rFonts w:ascii="Times New Roman" w:hAnsi="Times New Roman" w:eastAsia="宋体" w:cs="Times New Roman"/>
          <w:kern w:val="0"/>
          <w:sz w:val="24"/>
          <w:szCs w:val="24"/>
        </w:rPr>
        <w:t xml:space="preserve"> 生活污水</w:t>
      </w:r>
    </w:p>
    <w:p w14:paraId="08DEDB2C">
      <w:pPr>
        <w:widowControl/>
        <w:snapToGrid w:val="0"/>
        <w:spacing w:line="360" w:lineRule="auto"/>
        <w:ind w:firstLine="480" w:firstLineChars="200"/>
        <w:jc w:val="left"/>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工程设置2处临时生活区和1处永临结合管理站，临时生活区高峰期总人数为428人，其中1#生产生活区214人，2#生产生活区214人。管理站人数为10人。生活污水主要污染物为BOD</w:t>
      </w:r>
      <w:r>
        <w:rPr>
          <w:rFonts w:hint="eastAsia" w:ascii="Times New Roman" w:hAnsi="Times New Roman" w:eastAsia="宋体" w:cs="Times New Roman"/>
          <w:kern w:val="0"/>
          <w:sz w:val="24"/>
          <w:szCs w:val="24"/>
          <w:vertAlign w:val="subscript"/>
        </w:rPr>
        <w:t>5</w:t>
      </w:r>
      <w:r>
        <w:rPr>
          <w:rFonts w:hint="eastAsia" w:ascii="Times New Roman" w:hAnsi="Times New Roman" w:eastAsia="宋体" w:cs="Times New Roman"/>
          <w:kern w:val="0"/>
          <w:sz w:val="24"/>
          <w:szCs w:val="24"/>
        </w:rPr>
        <w:t>和COD，浓度分别为500mg/L、600mg/L左右。</w:t>
      </w:r>
    </w:p>
    <w:p w14:paraId="688AD25E">
      <w:pPr>
        <w:widowControl/>
        <w:autoSpaceDE w:val="0"/>
        <w:autoSpaceDN w:val="0"/>
        <w:adjustRightInd w:val="0"/>
        <w:jc w:val="center"/>
        <w:rPr>
          <w:rFonts w:ascii="Times New Roman" w:hAnsi="Times New Roman" w:eastAsia="黑体" w:cs="Times New Roman"/>
          <w:kern w:val="0"/>
          <w:sz w:val="24"/>
          <w:szCs w:val="24"/>
        </w:rPr>
      </w:pPr>
      <w:r>
        <w:rPr>
          <w:rFonts w:hint="eastAsia" w:ascii="Times New Roman" w:hAnsi="Times New Roman" w:eastAsia="黑体" w:cs="Times New Roman"/>
          <w:kern w:val="0"/>
          <w:sz w:val="24"/>
          <w:szCs w:val="24"/>
        </w:rPr>
        <w:t>生活污水排放量统计</w:t>
      </w:r>
      <w:r>
        <w:rPr>
          <w:rFonts w:ascii="Times New Roman" w:hAnsi="Times New Roman" w:eastAsia="黑体" w:cs="Times New Roman"/>
          <w:kern w:val="0"/>
          <w:sz w:val="24"/>
          <w:szCs w:val="24"/>
        </w:rPr>
        <w:t>表</w:t>
      </w:r>
    </w:p>
    <w:p w14:paraId="30B54082">
      <w:pPr>
        <w:widowControl/>
        <w:adjustRightInd w:val="0"/>
        <w:snapToGrid w:val="0"/>
        <w:jc w:val="left"/>
        <w:rPr>
          <w:rFonts w:ascii="Times New Roman" w:hAnsi="Times New Roman" w:eastAsia="宋体" w:cs="Times New Roman"/>
          <w:kern w:val="0"/>
          <w:sz w:val="24"/>
        </w:rPr>
      </w:pPr>
      <w:r>
        <w:rPr>
          <w:rFonts w:ascii="Times New Roman" w:hAnsi="Times New Roman" w:eastAsia="宋体" w:cs="Times New Roman"/>
          <w:kern w:val="0"/>
          <w:sz w:val="24"/>
        </w:rPr>
        <w:t>表</w:t>
      </w:r>
      <w:r>
        <w:rPr>
          <w:rFonts w:hint="eastAsia" w:ascii="Times New Roman" w:hAnsi="Times New Roman" w:eastAsia="宋体" w:cs="Times New Roman"/>
          <w:kern w:val="0"/>
          <w:sz w:val="24"/>
        </w:rPr>
        <w:t>7</w:t>
      </w:r>
      <w:r>
        <w:rPr>
          <w:rFonts w:ascii="Times New Roman" w:hAnsi="Times New Roman" w:eastAsia="宋体" w:cs="Times New Roman"/>
          <w:kern w:val="0"/>
          <w:sz w:val="24"/>
        </w:rPr>
        <w:t>.1-</w:t>
      </w:r>
      <w:r>
        <w:rPr>
          <w:rFonts w:hint="eastAsia" w:ascii="Times New Roman" w:hAnsi="Times New Roman" w:eastAsia="宋体" w:cs="Times New Roman"/>
          <w:kern w:val="0"/>
          <w:sz w:val="24"/>
        </w:rPr>
        <w:t>7</w:t>
      </w:r>
      <w:r>
        <w:rPr>
          <w:rFonts w:ascii="Times New Roman" w:hAnsi="Times New Roman" w:eastAsia="宋体" w:cs="Times New Roman"/>
          <w:kern w:val="0"/>
          <w:sz w:val="24"/>
        </w:rPr>
        <w:t xml:space="preserve">             </w:t>
      </w:r>
    </w:p>
    <w:tbl>
      <w:tblPr>
        <w:tblStyle w:val="3128"/>
        <w:tblW w:w="5000"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627"/>
        <w:gridCol w:w="1687"/>
        <w:gridCol w:w="1527"/>
        <w:gridCol w:w="721"/>
        <w:gridCol w:w="1402"/>
        <w:gridCol w:w="1266"/>
        <w:gridCol w:w="1734"/>
      </w:tblGrid>
      <w:tr w14:paraId="115B5A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2" w:hRule="atLeast"/>
        </w:trPr>
        <w:tc>
          <w:tcPr>
            <w:tcW w:w="350" w:type="pct"/>
          </w:tcPr>
          <w:p w14:paraId="34788555">
            <w:pPr>
              <w:widowControl/>
              <w:kinsoku w:val="0"/>
              <w:autoSpaceDE w:val="0"/>
              <w:autoSpaceDN w:val="0"/>
              <w:adjustRightInd w:val="0"/>
              <w:snapToGrid w:val="0"/>
              <w:spacing w:before="171"/>
              <w:ind w:left="112"/>
              <w:jc w:val="left"/>
              <w:textAlignment w:val="baseline"/>
              <w:rPr>
                <w:rFonts w:hint="eastAsia" w:ascii="宋体" w:hAnsi="宋体" w:eastAsia="宋体" w:cs="Times New Roman"/>
                <w:kern w:val="0"/>
                <w:sz w:val="20"/>
                <w:szCs w:val="21"/>
              </w:rPr>
            </w:pPr>
            <w:r>
              <w:rPr>
                <w:rFonts w:hint="eastAsia" w:ascii="宋体" w:hAnsi="宋体" w:eastAsia="宋体" w:cs="Times New Roman"/>
                <w:spacing w:val="-2"/>
                <w:kern w:val="0"/>
                <w:sz w:val="20"/>
                <w:szCs w:val="21"/>
              </w:rPr>
              <w:t>序号</w:t>
            </w:r>
          </w:p>
        </w:tc>
        <w:tc>
          <w:tcPr>
            <w:tcW w:w="941" w:type="pct"/>
          </w:tcPr>
          <w:p w14:paraId="0E9FDA02">
            <w:pPr>
              <w:widowControl/>
              <w:kinsoku w:val="0"/>
              <w:autoSpaceDE w:val="0"/>
              <w:autoSpaceDN w:val="0"/>
              <w:adjustRightInd w:val="0"/>
              <w:snapToGrid w:val="0"/>
              <w:spacing w:before="171"/>
              <w:ind w:left="546"/>
              <w:jc w:val="left"/>
              <w:textAlignment w:val="baseline"/>
              <w:rPr>
                <w:rFonts w:hint="eastAsia" w:ascii="宋体" w:hAnsi="宋体" w:eastAsia="宋体" w:cs="Times New Roman"/>
                <w:kern w:val="0"/>
                <w:sz w:val="20"/>
                <w:szCs w:val="21"/>
              </w:rPr>
            </w:pPr>
            <w:r>
              <w:rPr>
                <w:rFonts w:hint="eastAsia" w:ascii="宋体" w:hAnsi="宋体" w:eastAsia="宋体" w:cs="Times New Roman"/>
                <w:spacing w:val="-2"/>
                <w:kern w:val="0"/>
                <w:sz w:val="20"/>
                <w:szCs w:val="21"/>
              </w:rPr>
              <w:t>污染源</w:t>
            </w:r>
          </w:p>
        </w:tc>
        <w:tc>
          <w:tcPr>
            <w:tcW w:w="852" w:type="pct"/>
          </w:tcPr>
          <w:p w14:paraId="257B472F">
            <w:pPr>
              <w:widowControl/>
              <w:kinsoku w:val="0"/>
              <w:autoSpaceDE w:val="0"/>
              <w:autoSpaceDN w:val="0"/>
              <w:adjustRightInd w:val="0"/>
              <w:snapToGrid w:val="0"/>
              <w:spacing w:before="170"/>
              <w:ind w:left="148"/>
              <w:jc w:val="left"/>
              <w:textAlignment w:val="baseline"/>
              <w:rPr>
                <w:rFonts w:hint="eastAsia" w:ascii="宋体" w:hAnsi="宋体" w:eastAsia="宋体" w:cs="Times New Roman"/>
                <w:kern w:val="0"/>
                <w:sz w:val="20"/>
                <w:szCs w:val="21"/>
              </w:rPr>
            </w:pPr>
            <w:r>
              <w:rPr>
                <w:rFonts w:hint="eastAsia" w:ascii="宋体" w:hAnsi="宋体" w:eastAsia="宋体" w:cs="Times New Roman"/>
                <w:spacing w:val="-1"/>
                <w:kern w:val="0"/>
                <w:sz w:val="20"/>
                <w:szCs w:val="21"/>
              </w:rPr>
              <w:t>施工高峰人数</w:t>
            </w:r>
          </w:p>
        </w:tc>
        <w:tc>
          <w:tcPr>
            <w:tcW w:w="402" w:type="pct"/>
          </w:tcPr>
          <w:p w14:paraId="0566A25B">
            <w:pPr>
              <w:widowControl/>
              <w:kinsoku w:val="0"/>
              <w:autoSpaceDE w:val="0"/>
              <w:autoSpaceDN w:val="0"/>
              <w:adjustRightInd w:val="0"/>
              <w:snapToGrid w:val="0"/>
              <w:spacing w:before="171"/>
              <w:ind w:left="161"/>
              <w:jc w:val="left"/>
              <w:textAlignment w:val="baseline"/>
              <w:rPr>
                <w:rFonts w:hint="eastAsia" w:ascii="宋体" w:hAnsi="宋体" w:eastAsia="宋体" w:cs="Times New Roman"/>
                <w:kern w:val="0"/>
                <w:sz w:val="20"/>
                <w:szCs w:val="21"/>
              </w:rPr>
            </w:pPr>
            <w:r>
              <w:rPr>
                <w:rFonts w:hint="eastAsia" w:ascii="宋体" w:hAnsi="宋体" w:eastAsia="宋体" w:cs="Times New Roman"/>
                <w:spacing w:val="-2"/>
                <w:kern w:val="0"/>
                <w:sz w:val="20"/>
                <w:szCs w:val="21"/>
              </w:rPr>
              <w:t>单位</w:t>
            </w:r>
          </w:p>
        </w:tc>
        <w:tc>
          <w:tcPr>
            <w:tcW w:w="782" w:type="pct"/>
          </w:tcPr>
          <w:p w14:paraId="4D6F2D16">
            <w:pPr>
              <w:widowControl/>
              <w:kinsoku w:val="0"/>
              <w:autoSpaceDE w:val="0"/>
              <w:autoSpaceDN w:val="0"/>
              <w:adjustRightInd w:val="0"/>
              <w:snapToGrid w:val="0"/>
              <w:spacing w:before="170"/>
              <w:ind w:left="190"/>
              <w:jc w:val="left"/>
              <w:textAlignment w:val="baseline"/>
              <w:rPr>
                <w:rFonts w:hint="eastAsia" w:ascii="宋体" w:hAnsi="宋体" w:eastAsia="宋体" w:cs="Times New Roman"/>
                <w:kern w:val="0"/>
                <w:sz w:val="20"/>
                <w:szCs w:val="21"/>
              </w:rPr>
            </w:pPr>
            <w:r>
              <w:rPr>
                <w:rFonts w:hint="eastAsia" w:ascii="宋体" w:hAnsi="宋体" w:eastAsia="宋体" w:cs="Times New Roman"/>
                <w:spacing w:val="-1"/>
                <w:kern w:val="0"/>
                <w:sz w:val="20"/>
                <w:szCs w:val="21"/>
              </w:rPr>
              <w:t>废水排放率</w:t>
            </w:r>
          </w:p>
        </w:tc>
        <w:tc>
          <w:tcPr>
            <w:tcW w:w="706" w:type="pct"/>
          </w:tcPr>
          <w:p w14:paraId="3D218F64">
            <w:pPr>
              <w:widowControl/>
              <w:kinsoku w:val="0"/>
              <w:autoSpaceDE w:val="0"/>
              <w:autoSpaceDN w:val="0"/>
              <w:adjustRightInd w:val="0"/>
              <w:snapToGrid w:val="0"/>
              <w:spacing w:before="34"/>
              <w:ind w:left="246" w:right="107" w:hanging="118"/>
              <w:jc w:val="left"/>
              <w:textAlignment w:val="baseline"/>
              <w:rPr>
                <w:rFonts w:hint="eastAsia" w:ascii="宋体" w:hAnsi="宋体" w:eastAsia="宋体" w:cs="Times New Roman"/>
                <w:kern w:val="0"/>
                <w:sz w:val="20"/>
                <w:szCs w:val="21"/>
              </w:rPr>
            </w:pPr>
            <w:r>
              <w:rPr>
                <w:rFonts w:hint="eastAsia" w:ascii="宋体" w:hAnsi="宋体" w:eastAsia="宋体" w:cs="Times New Roman"/>
                <w:spacing w:val="-3"/>
                <w:kern w:val="0"/>
                <w:sz w:val="20"/>
                <w:szCs w:val="21"/>
              </w:rPr>
              <w:t>高峰用水量</w:t>
            </w:r>
            <w:r>
              <w:rPr>
                <w:rFonts w:hint="eastAsia" w:ascii="宋体" w:hAnsi="宋体" w:eastAsia="宋体" w:cs="Times New Roman"/>
                <w:spacing w:val="3"/>
                <w:kern w:val="0"/>
                <w:sz w:val="20"/>
                <w:szCs w:val="21"/>
              </w:rPr>
              <w:t xml:space="preserve"> </w:t>
            </w:r>
            <w:r>
              <w:rPr>
                <w:rFonts w:hint="eastAsia" w:ascii="宋体" w:hAnsi="宋体" w:eastAsia="宋体" w:cs="Times New Roman"/>
                <w:spacing w:val="-2"/>
                <w:kern w:val="0"/>
                <w:sz w:val="20"/>
                <w:szCs w:val="21"/>
              </w:rPr>
              <w:t>（</w:t>
            </w:r>
            <w:r>
              <w:rPr>
                <w:rFonts w:ascii="Times New Roman" w:hAnsi="Times New Roman" w:eastAsia="宋体" w:cs="Times New Roman"/>
                <w:spacing w:val="-2"/>
                <w:kern w:val="0"/>
                <w:sz w:val="20"/>
                <w:szCs w:val="21"/>
              </w:rPr>
              <w:t>m</w:t>
            </w:r>
            <w:r>
              <w:rPr>
                <w:rFonts w:ascii="Times New Roman" w:hAnsi="Times New Roman" w:eastAsia="宋体" w:cs="Times New Roman"/>
                <w:spacing w:val="-2"/>
                <w:kern w:val="0"/>
                <w:position w:val="6"/>
                <w:sz w:val="13"/>
                <w:szCs w:val="13"/>
              </w:rPr>
              <w:t>3</w:t>
            </w:r>
            <w:r>
              <w:rPr>
                <w:rFonts w:ascii="Times New Roman" w:hAnsi="Times New Roman" w:eastAsia="宋体" w:cs="Times New Roman"/>
                <w:spacing w:val="-2"/>
                <w:kern w:val="0"/>
                <w:sz w:val="20"/>
                <w:szCs w:val="21"/>
              </w:rPr>
              <w:t>/d</w:t>
            </w:r>
            <w:r>
              <w:rPr>
                <w:rFonts w:hint="eastAsia" w:ascii="宋体" w:hAnsi="宋体" w:eastAsia="宋体" w:cs="Times New Roman"/>
                <w:spacing w:val="-2"/>
                <w:kern w:val="0"/>
                <w:sz w:val="20"/>
                <w:szCs w:val="21"/>
              </w:rPr>
              <w:t>）</w:t>
            </w:r>
          </w:p>
        </w:tc>
        <w:tc>
          <w:tcPr>
            <w:tcW w:w="967" w:type="pct"/>
          </w:tcPr>
          <w:p w14:paraId="4B86C678">
            <w:pPr>
              <w:widowControl/>
              <w:kinsoku w:val="0"/>
              <w:autoSpaceDE w:val="0"/>
              <w:autoSpaceDN w:val="0"/>
              <w:adjustRightInd w:val="0"/>
              <w:snapToGrid w:val="0"/>
              <w:spacing w:before="33"/>
              <w:ind w:left="155"/>
              <w:jc w:val="left"/>
              <w:textAlignment w:val="baseline"/>
              <w:rPr>
                <w:rFonts w:hint="eastAsia" w:ascii="宋体" w:hAnsi="宋体" w:eastAsia="宋体" w:cs="Times New Roman"/>
                <w:kern w:val="0"/>
                <w:sz w:val="20"/>
                <w:szCs w:val="21"/>
              </w:rPr>
            </w:pPr>
            <w:r>
              <w:rPr>
                <w:rFonts w:hint="eastAsia" w:ascii="宋体" w:hAnsi="宋体" w:eastAsia="宋体" w:cs="Times New Roman"/>
                <w:spacing w:val="-2"/>
                <w:kern w:val="0"/>
                <w:sz w:val="20"/>
                <w:szCs w:val="21"/>
              </w:rPr>
              <w:t>高峰污水排放量</w:t>
            </w:r>
          </w:p>
          <w:p w14:paraId="0C78CCF4">
            <w:pPr>
              <w:widowControl/>
              <w:kinsoku w:val="0"/>
              <w:autoSpaceDE w:val="0"/>
              <w:autoSpaceDN w:val="0"/>
              <w:adjustRightInd w:val="0"/>
              <w:snapToGrid w:val="0"/>
              <w:spacing w:before="22"/>
              <w:ind w:left="482"/>
              <w:jc w:val="left"/>
              <w:textAlignment w:val="baseline"/>
              <w:rPr>
                <w:rFonts w:hint="eastAsia" w:ascii="宋体" w:hAnsi="宋体" w:eastAsia="宋体" w:cs="Times New Roman"/>
                <w:kern w:val="0"/>
                <w:sz w:val="20"/>
                <w:szCs w:val="21"/>
              </w:rPr>
            </w:pPr>
            <w:r>
              <w:rPr>
                <w:rFonts w:hint="eastAsia" w:ascii="宋体" w:hAnsi="宋体" w:eastAsia="宋体" w:cs="Times New Roman"/>
                <w:spacing w:val="-2"/>
                <w:kern w:val="0"/>
                <w:sz w:val="20"/>
                <w:szCs w:val="21"/>
              </w:rPr>
              <w:t>（</w:t>
            </w:r>
            <w:r>
              <w:rPr>
                <w:rFonts w:ascii="Times New Roman" w:hAnsi="Times New Roman" w:eastAsia="宋体" w:cs="Times New Roman"/>
                <w:spacing w:val="-2"/>
                <w:kern w:val="0"/>
                <w:sz w:val="20"/>
                <w:szCs w:val="21"/>
              </w:rPr>
              <w:t>m</w:t>
            </w:r>
            <w:r>
              <w:rPr>
                <w:rFonts w:ascii="Times New Roman" w:hAnsi="Times New Roman" w:eastAsia="宋体" w:cs="Times New Roman"/>
                <w:spacing w:val="-2"/>
                <w:kern w:val="0"/>
                <w:position w:val="6"/>
                <w:sz w:val="13"/>
                <w:szCs w:val="13"/>
              </w:rPr>
              <w:t>3</w:t>
            </w:r>
            <w:r>
              <w:rPr>
                <w:rFonts w:ascii="Times New Roman" w:hAnsi="Times New Roman" w:eastAsia="宋体" w:cs="Times New Roman"/>
                <w:spacing w:val="-2"/>
                <w:kern w:val="0"/>
                <w:sz w:val="20"/>
                <w:szCs w:val="21"/>
              </w:rPr>
              <w:t>/d</w:t>
            </w:r>
            <w:r>
              <w:rPr>
                <w:rFonts w:hint="eastAsia" w:ascii="宋体" w:hAnsi="宋体" w:eastAsia="宋体" w:cs="Times New Roman"/>
                <w:spacing w:val="-2"/>
                <w:kern w:val="0"/>
                <w:sz w:val="20"/>
                <w:szCs w:val="21"/>
              </w:rPr>
              <w:t>）</w:t>
            </w:r>
          </w:p>
        </w:tc>
      </w:tr>
      <w:tr w14:paraId="316223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7" w:hRule="atLeast"/>
        </w:trPr>
        <w:tc>
          <w:tcPr>
            <w:tcW w:w="350" w:type="pct"/>
          </w:tcPr>
          <w:p w14:paraId="78AE7A23">
            <w:pPr>
              <w:widowControl/>
              <w:kinsoku w:val="0"/>
              <w:autoSpaceDE w:val="0"/>
              <w:autoSpaceDN w:val="0"/>
              <w:adjustRightInd w:val="0"/>
              <w:snapToGrid w:val="0"/>
              <w:spacing w:before="65"/>
              <w:ind w:left="286"/>
              <w:jc w:val="left"/>
              <w:textAlignment w:val="baseline"/>
              <w:rPr>
                <w:rFonts w:ascii="Times New Roman" w:hAnsi="Times New Roman" w:eastAsia="宋体" w:cs="Times New Roman"/>
                <w:kern w:val="0"/>
                <w:sz w:val="20"/>
                <w:szCs w:val="21"/>
              </w:rPr>
            </w:pPr>
            <w:r>
              <w:rPr>
                <w:rFonts w:ascii="Times New Roman" w:hAnsi="Times New Roman" w:eastAsia="宋体" w:cs="Times New Roman"/>
                <w:kern w:val="0"/>
                <w:sz w:val="20"/>
                <w:szCs w:val="21"/>
              </w:rPr>
              <w:t>1</w:t>
            </w:r>
          </w:p>
        </w:tc>
        <w:tc>
          <w:tcPr>
            <w:tcW w:w="941" w:type="pct"/>
          </w:tcPr>
          <w:p w14:paraId="58908E85">
            <w:pPr>
              <w:widowControl/>
              <w:kinsoku w:val="0"/>
              <w:autoSpaceDE w:val="0"/>
              <w:autoSpaceDN w:val="0"/>
              <w:adjustRightInd w:val="0"/>
              <w:snapToGrid w:val="0"/>
              <w:spacing w:before="33"/>
              <w:ind w:left="246"/>
              <w:jc w:val="left"/>
              <w:textAlignment w:val="baseline"/>
              <w:rPr>
                <w:rFonts w:hint="eastAsia" w:ascii="宋体" w:hAnsi="宋体" w:eastAsia="宋体" w:cs="Times New Roman"/>
                <w:kern w:val="0"/>
                <w:sz w:val="20"/>
                <w:szCs w:val="21"/>
              </w:rPr>
            </w:pPr>
            <w:r>
              <w:rPr>
                <w:rFonts w:ascii="Times New Roman" w:hAnsi="Times New Roman" w:eastAsia="宋体" w:cs="Times New Roman"/>
                <w:spacing w:val="-4"/>
                <w:kern w:val="0"/>
                <w:sz w:val="20"/>
                <w:szCs w:val="21"/>
              </w:rPr>
              <w:t>1#</w:t>
            </w:r>
            <w:r>
              <w:rPr>
                <w:rFonts w:hint="eastAsia" w:ascii="宋体" w:hAnsi="宋体" w:eastAsia="宋体" w:cs="Times New Roman"/>
                <w:spacing w:val="-4"/>
                <w:kern w:val="0"/>
                <w:sz w:val="20"/>
                <w:szCs w:val="21"/>
              </w:rPr>
              <w:t>临时生活区</w:t>
            </w:r>
          </w:p>
        </w:tc>
        <w:tc>
          <w:tcPr>
            <w:tcW w:w="852" w:type="pct"/>
          </w:tcPr>
          <w:p w14:paraId="3CB85D42">
            <w:pPr>
              <w:widowControl/>
              <w:kinsoku w:val="0"/>
              <w:autoSpaceDE w:val="0"/>
              <w:autoSpaceDN w:val="0"/>
              <w:adjustRightInd w:val="0"/>
              <w:snapToGrid w:val="0"/>
              <w:spacing w:before="65"/>
              <w:ind w:left="618"/>
              <w:jc w:val="left"/>
              <w:textAlignment w:val="baseline"/>
              <w:rPr>
                <w:rFonts w:ascii="Times New Roman" w:hAnsi="Times New Roman" w:eastAsia="宋体" w:cs="Times New Roman"/>
                <w:kern w:val="0"/>
                <w:sz w:val="20"/>
                <w:szCs w:val="21"/>
              </w:rPr>
            </w:pPr>
            <w:r>
              <w:rPr>
                <w:rFonts w:ascii="Times New Roman" w:hAnsi="Times New Roman" w:eastAsia="宋体" w:cs="Times New Roman"/>
                <w:spacing w:val="-1"/>
                <w:kern w:val="0"/>
                <w:sz w:val="20"/>
                <w:szCs w:val="21"/>
              </w:rPr>
              <w:t>214</w:t>
            </w:r>
          </w:p>
        </w:tc>
        <w:tc>
          <w:tcPr>
            <w:tcW w:w="402" w:type="pct"/>
            <w:vMerge w:val="restart"/>
          </w:tcPr>
          <w:p w14:paraId="07DE77C2">
            <w:pPr>
              <w:widowControl/>
              <w:kinsoku w:val="0"/>
              <w:autoSpaceDE w:val="0"/>
              <w:autoSpaceDN w:val="0"/>
              <w:adjustRightInd w:val="0"/>
              <w:snapToGrid w:val="0"/>
              <w:spacing w:line="264" w:lineRule="auto"/>
              <w:jc w:val="left"/>
              <w:textAlignment w:val="baseline"/>
              <w:rPr>
                <w:rFonts w:ascii="Arial" w:hAnsi="Arial" w:eastAsia="宋体" w:cs="Arial"/>
                <w:kern w:val="0"/>
                <w:sz w:val="20"/>
                <w:szCs w:val="21"/>
              </w:rPr>
            </w:pPr>
          </w:p>
          <w:p w14:paraId="7CA50B97">
            <w:pPr>
              <w:widowControl/>
              <w:kinsoku w:val="0"/>
              <w:autoSpaceDE w:val="0"/>
              <w:autoSpaceDN w:val="0"/>
              <w:adjustRightInd w:val="0"/>
              <w:snapToGrid w:val="0"/>
              <w:spacing w:before="60"/>
              <w:ind w:left="165"/>
              <w:jc w:val="left"/>
              <w:textAlignment w:val="baseline"/>
              <w:rPr>
                <w:rFonts w:ascii="Times New Roman" w:hAnsi="Times New Roman" w:eastAsia="宋体" w:cs="Times New Roman"/>
                <w:kern w:val="0"/>
                <w:sz w:val="20"/>
                <w:szCs w:val="21"/>
              </w:rPr>
            </w:pPr>
            <w:r>
              <w:rPr>
                <w:rFonts w:ascii="Times New Roman" w:hAnsi="Times New Roman" w:eastAsia="宋体" w:cs="Times New Roman"/>
                <w:kern w:val="0"/>
                <w:position w:val="-1"/>
                <w:sz w:val="20"/>
                <w:szCs w:val="21"/>
              </w:rPr>
              <w:t>m</w:t>
            </w:r>
            <w:r>
              <w:rPr>
                <w:rFonts w:ascii="Times New Roman" w:hAnsi="Times New Roman" w:eastAsia="宋体" w:cs="Times New Roman"/>
                <w:kern w:val="0"/>
                <w:position w:val="5"/>
                <w:sz w:val="13"/>
                <w:szCs w:val="13"/>
              </w:rPr>
              <w:t>3</w:t>
            </w:r>
            <w:r>
              <w:rPr>
                <w:rFonts w:ascii="Times New Roman" w:hAnsi="Times New Roman" w:eastAsia="宋体" w:cs="Times New Roman"/>
                <w:kern w:val="0"/>
                <w:position w:val="-1"/>
                <w:sz w:val="20"/>
                <w:szCs w:val="21"/>
              </w:rPr>
              <w:t>/d</w:t>
            </w:r>
          </w:p>
        </w:tc>
        <w:tc>
          <w:tcPr>
            <w:tcW w:w="782" w:type="pct"/>
            <w:vMerge w:val="restart"/>
          </w:tcPr>
          <w:p w14:paraId="62BA8FF2">
            <w:pPr>
              <w:widowControl/>
              <w:kinsoku w:val="0"/>
              <w:autoSpaceDE w:val="0"/>
              <w:autoSpaceDN w:val="0"/>
              <w:adjustRightInd w:val="0"/>
              <w:snapToGrid w:val="0"/>
              <w:spacing w:line="285" w:lineRule="auto"/>
              <w:jc w:val="left"/>
              <w:textAlignment w:val="baseline"/>
              <w:rPr>
                <w:rFonts w:ascii="Arial" w:hAnsi="Arial" w:eastAsia="宋体" w:cs="Arial"/>
                <w:kern w:val="0"/>
                <w:sz w:val="20"/>
                <w:szCs w:val="21"/>
              </w:rPr>
            </w:pPr>
          </w:p>
          <w:p w14:paraId="2A312CEE">
            <w:pPr>
              <w:widowControl/>
              <w:kinsoku w:val="0"/>
              <w:autoSpaceDE w:val="0"/>
              <w:autoSpaceDN w:val="0"/>
              <w:adjustRightInd w:val="0"/>
              <w:snapToGrid w:val="0"/>
              <w:spacing w:before="60"/>
              <w:ind w:left="529"/>
              <w:jc w:val="left"/>
              <w:textAlignment w:val="baseline"/>
              <w:rPr>
                <w:rFonts w:ascii="Times New Roman" w:hAnsi="Times New Roman" w:eastAsia="宋体" w:cs="Times New Roman"/>
                <w:kern w:val="0"/>
                <w:sz w:val="20"/>
                <w:szCs w:val="21"/>
              </w:rPr>
            </w:pPr>
            <w:r>
              <w:rPr>
                <w:rFonts w:ascii="Times New Roman" w:hAnsi="Times New Roman" w:eastAsia="宋体" w:cs="Times New Roman"/>
                <w:spacing w:val="-2"/>
                <w:kern w:val="0"/>
                <w:sz w:val="20"/>
                <w:szCs w:val="21"/>
              </w:rPr>
              <w:t>80%</w:t>
            </w:r>
          </w:p>
        </w:tc>
        <w:tc>
          <w:tcPr>
            <w:tcW w:w="706" w:type="pct"/>
          </w:tcPr>
          <w:p w14:paraId="3B955D29">
            <w:pPr>
              <w:widowControl/>
              <w:kinsoku w:val="0"/>
              <w:autoSpaceDE w:val="0"/>
              <w:autoSpaceDN w:val="0"/>
              <w:adjustRightInd w:val="0"/>
              <w:snapToGrid w:val="0"/>
              <w:spacing w:before="65"/>
              <w:ind w:left="479"/>
              <w:jc w:val="left"/>
              <w:textAlignment w:val="baseline"/>
              <w:rPr>
                <w:rFonts w:ascii="Times New Roman" w:hAnsi="Times New Roman" w:eastAsia="宋体" w:cs="Times New Roman"/>
                <w:kern w:val="0"/>
                <w:sz w:val="20"/>
                <w:szCs w:val="21"/>
              </w:rPr>
            </w:pPr>
            <w:r>
              <w:rPr>
                <w:rFonts w:ascii="Times New Roman" w:hAnsi="Times New Roman" w:eastAsia="宋体" w:cs="Times New Roman"/>
                <w:spacing w:val="-5"/>
                <w:kern w:val="0"/>
                <w:sz w:val="20"/>
                <w:szCs w:val="21"/>
              </w:rPr>
              <w:t>10.7</w:t>
            </w:r>
          </w:p>
        </w:tc>
        <w:tc>
          <w:tcPr>
            <w:tcW w:w="967" w:type="pct"/>
          </w:tcPr>
          <w:p w14:paraId="6C23B84C">
            <w:pPr>
              <w:widowControl/>
              <w:kinsoku w:val="0"/>
              <w:autoSpaceDE w:val="0"/>
              <w:autoSpaceDN w:val="0"/>
              <w:adjustRightInd w:val="0"/>
              <w:snapToGrid w:val="0"/>
              <w:spacing w:before="65"/>
              <w:ind w:left="706"/>
              <w:jc w:val="left"/>
              <w:textAlignment w:val="baseline"/>
              <w:rPr>
                <w:rFonts w:ascii="Times New Roman" w:hAnsi="Times New Roman" w:eastAsia="宋体" w:cs="Times New Roman"/>
                <w:kern w:val="0"/>
                <w:sz w:val="20"/>
                <w:szCs w:val="21"/>
              </w:rPr>
            </w:pPr>
            <w:r>
              <w:rPr>
                <w:rFonts w:ascii="Times New Roman" w:hAnsi="Times New Roman" w:eastAsia="宋体" w:cs="Times New Roman"/>
                <w:spacing w:val="-2"/>
                <w:kern w:val="0"/>
                <w:sz w:val="20"/>
                <w:szCs w:val="21"/>
              </w:rPr>
              <w:t>8.56</w:t>
            </w:r>
          </w:p>
        </w:tc>
      </w:tr>
      <w:tr w14:paraId="0BAA5B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7" w:hRule="atLeast"/>
        </w:trPr>
        <w:tc>
          <w:tcPr>
            <w:tcW w:w="350" w:type="pct"/>
          </w:tcPr>
          <w:p w14:paraId="1CFCF602">
            <w:pPr>
              <w:widowControl/>
              <w:kinsoku w:val="0"/>
              <w:autoSpaceDE w:val="0"/>
              <w:autoSpaceDN w:val="0"/>
              <w:adjustRightInd w:val="0"/>
              <w:snapToGrid w:val="0"/>
              <w:spacing w:before="66"/>
              <w:ind w:left="265"/>
              <w:jc w:val="left"/>
              <w:textAlignment w:val="baseline"/>
              <w:rPr>
                <w:rFonts w:ascii="Times New Roman" w:hAnsi="Times New Roman" w:eastAsia="宋体" w:cs="Times New Roman"/>
                <w:kern w:val="0"/>
                <w:sz w:val="20"/>
                <w:szCs w:val="21"/>
              </w:rPr>
            </w:pPr>
            <w:r>
              <w:rPr>
                <w:rFonts w:ascii="Times New Roman" w:hAnsi="Times New Roman" w:eastAsia="宋体" w:cs="Times New Roman"/>
                <w:kern w:val="0"/>
                <w:sz w:val="20"/>
                <w:szCs w:val="21"/>
              </w:rPr>
              <w:t>2</w:t>
            </w:r>
          </w:p>
        </w:tc>
        <w:tc>
          <w:tcPr>
            <w:tcW w:w="941" w:type="pct"/>
          </w:tcPr>
          <w:p w14:paraId="2F767881">
            <w:pPr>
              <w:widowControl/>
              <w:kinsoku w:val="0"/>
              <w:autoSpaceDE w:val="0"/>
              <w:autoSpaceDN w:val="0"/>
              <w:adjustRightInd w:val="0"/>
              <w:snapToGrid w:val="0"/>
              <w:spacing w:before="32"/>
              <w:ind w:left="226"/>
              <w:jc w:val="left"/>
              <w:textAlignment w:val="baseline"/>
              <w:rPr>
                <w:rFonts w:hint="eastAsia" w:ascii="宋体" w:hAnsi="宋体" w:eastAsia="宋体" w:cs="Times New Roman"/>
                <w:kern w:val="0"/>
                <w:sz w:val="20"/>
                <w:szCs w:val="21"/>
              </w:rPr>
            </w:pPr>
            <w:r>
              <w:rPr>
                <w:rFonts w:ascii="Times New Roman" w:hAnsi="Times New Roman" w:eastAsia="宋体" w:cs="Times New Roman"/>
                <w:spacing w:val="-1"/>
                <w:kern w:val="0"/>
                <w:sz w:val="20"/>
                <w:szCs w:val="21"/>
              </w:rPr>
              <w:t>2#</w:t>
            </w:r>
            <w:r>
              <w:rPr>
                <w:rFonts w:hint="eastAsia" w:ascii="宋体" w:hAnsi="宋体" w:eastAsia="宋体" w:cs="Times New Roman"/>
                <w:spacing w:val="-1"/>
                <w:kern w:val="0"/>
                <w:sz w:val="20"/>
                <w:szCs w:val="21"/>
              </w:rPr>
              <w:t>临时生活区</w:t>
            </w:r>
          </w:p>
        </w:tc>
        <w:tc>
          <w:tcPr>
            <w:tcW w:w="852" w:type="pct"/>
          </w:tcPr>
          <w:p w14:paraId="6EF9B52B">
            <w:pPr>
              <w:widowControl/>
              <w:kinsoku w:val="0"/>
              <w:autoSpaceDE w:val="0"/>
              <w:autoSpaceDN w:val="0"/>
              <w:adjustRightInd w:val="0"/>
              <w:snapToGrid w:val="0"/>
              <w:spacing w:before="66"/>
              <w:ind w:left="618"/>
              <w:jc w:val="left"/>
              <w:textAlignment w:val="baseline"/>
              <w:rPr>
                <w:rFonts w:ascii="Times New Roman" w:hAnsi="Times New Roman" w:eastAsia="宋体" w:cs="Times New Roman"/>
                <w:kern w:val="0"/>
                <w:sz w:val="20"/>
                <w:szCs w:val="21"/>
              </w:rPr>
            </w:pPr>
            <w:r>
              <w:rPr>
                <w:rFonts w:ascii="Times New Roman" w:hAnsi="Times New Roman" w:eastAsia="宋体" w:cs="Times New Roman"/>
                <w:spacing w:val="-1"/>
                <w:kern w:val="0"/>
                <w:sz w:val="20"/>
                <w:szCs w:val="21"/>
              </w:rPr>
              <w:t>214</w:t>
            </w:r>
          </w:p>
        </w:tc>
        <w:tc>
          <w:tcPr>
            <w:tcW w:w="402" w:type="pct"/>
            <w:vMerge w:val="continue"/>
            <w:vAlign w:val="center"/>
          </w:tcPr>
          <w:p w14:paraId="7CA81752">
            <w:pPr>
              <w:widowControl/>
              <w:jc w:val="left"/>
              <w:rPr>
                <w:rFonts w:ascii="Times New Roman" w:hAnsi="Times New Roman" w:eastAsia="宋体" w:cs="Times New Roman"/>
                <w:kern w:val="0"/>
                <w:sz w:val="20"/>
                <w:szCs w:val="21"/>
              </w:rPr>
            </w:pPr>
          </w:p>
        </w:tc>
        <w:tc>
          <w:tcPr>
            <w:tcW w:w="782" w:type="pct"/>
            <w:vMerge w:val="continue"/>
            <w:vAlign w:val="center"/>
          </w:tcPr>
          <w:p w14:paraId="5793A9C9">
            <w:pPr>
              <w:widowControl/>
              <w:jc w:val="left"/>
              <w:rPr>
                <w:rFonts w:ascii="Times New Roman" w:hAnsi="Times New Roman" w:eastAsia="宋体" w:cs="Times New Roman"/>
                <w:kern w:val="0"/>
                <w:sz w:val="20"/>
                <w:szCs w:val="21"/>
              </w:rPr>
            </w:pPr>
          </w:p>
        </w:tc>
        <w:tc>
          <w:tcPr>
            <w:tcW w:w="706" w:type="pct"/>
          </w:tcPr>
          <w:p w14:paraId="56E56DBE">
            <w:pPr>
              <w:widowControl/>
              <w:kinsoku w:val="0"/>
              <w:autoSpaceDE w:val="0"/>
              <w:autoSpaceDN w:val="0"/>
              <w:adjustRightInd w:val="0"/>
              <w:snapToGrid w:val="0"/>
              <w:spacing w:before="66"/>
              <w:ind w:left="479"/>
              <w:jc w:val="left"/>
              <w:textAlignment w:val="baseline"/>
              <w:rPr>
                <w:rFonts w:ascii="Times New Roman" w:hAnsi="Times New Roman" w:eastAsia="宋体" w:cs="Times New Roman"/>
                <w:kern w:val="0"/>
                <w:sz w:val="20"/>
                <w:szCs w:val="21"/>
              </w:rPr>
            </w:pPr>
            <w:r>
              <w:rPr>
                <w:rFonts w:ascii="Times New Roman" w:hAnsi="Times New Roman" w:eastAsia="宋体" w:cs="Times New Roman"/>
                <w:spacing w:val="-5"/>
                <w:kern w:val="0"/>
                <w:sz w:val="20"/>
                <w:szCs w:val="21"/>
              </w:rPr>
              <w:t>10.7</w:t>
            </w:r>
          </w:p>
        </w:tc>
        <w:tc>
          <w:tcPr>
            <w:tcW w:w="967" w:type="pct"/>
          </w:tcPr>
          <w:p w14:paraId="3AAFF72D">
            <w:pPr>
              <w:widowControl/>
              <w:kinsoku w:val="0"/>
              <w:autoSpaceDE w:val="0"/>
              <w:autoSpaceDN w:val="0"/>
              <w:adjustRightInd w:val="0"/>
              <w:snapToGrid w:val="0"/>
              <w:spacing w:before="66"/>
              <w:ind w:left="706"/>
              <w:jc w:val="left"/>
              <w:textAlignment w:val="baseline"/>
              <w:rPr>
                <w:rFonts w:ascii="Times New Roman" w:hAnsi="Times New Roman" w:eastAsia="宋体" w:cs="Times New Roman"/>
                <w:kern w:val="0"/>
                <w:sz w:val="20"/>
                <w:szCs w:val="21"/>
              </w:rPr>
            </w:pPr>
            <w:r>
              <w:rPr>
                <w:rFonts w:ascii="Times New Roman" w:hAnsi="Times New Roman" w:eastAsia="宋体" w:cs="Times New Roman"/>
                <w:spacing w:val="-2"/>
                <w:kern w:val="0"/>
                <w:sz w:val="20"/>
                <w:szCs w:val="21"/>
              </w:rPr>
              <w:t>8.56</w:t>
            </w:r>
          </w:p>
        </w:tc>
      </w:tr>
      <w:tr w14:paraId="2DF453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0" w:hRule="atLeast"/>
        </w:trPr>
        <w:tc>
          <w:tcPr>
            <w:tcW w:w="350" w:type="pct"/>
          </w:tcPr>
          <w:p w14:paraId="21825BE3">
            <w:pPr>
              <w:widowControl/>
              <w:kinsoku w:val="0"/>
              <w:autoSpaceDE w:val="0"/>
              <w:autoSpaceDN w:val="0"/>
              <w:adjustRightInd w:val="0"/>
              <w:snapToGrid w:val="0"/>
              <w:spacing w:before="65"/>
              <w:ind w:left="270"/>
              <w:jc w:val="left"/>
              <w:textAlignment w:val="baseline"/>
              <w:rPr>
                <w:rFonts w:ascii="Times New Roman" w:hAnsi="Times New Roman" w:eastAsia="宋体" w:cs="Times New Roman"/>
                <w:kern w:val="0"/>
                <w:sz w:val="20"/>
                <w:szCs w:val="21"/>
              </w:rPr>
            </w:pPr>
            <w:r>
              <w:rPr>
                <w:rFonts w:ascii="Times New Roman" w:hAnsi="Times New Roman" w:eastAsia="宋体" w:cs="Times New Roman"/>
                <w:kern w:val="0"/>
                <w:sz w:val="20"/>
                <w:szCs w:val="21"/>
              </w:rPr>
              <w:t>3</w:t>
            </w:r>
          </w:p>
        </w:tc>
        <w:tc>
          <w:tcPr>
            <w:tcW w:w="941" w:type="pct"/>
          </w:tcPr>
          <w:p w14:paraId="210BCD89">
            <w:pPr>
              <w:widowControl/>
              <w:kinsoku w:val="0"/>
              <w:autoSpaceDE w:val="0"/>
              <w:autoSpaceDN w:val="0"/>
              <w:adjustRightInd w:val="0"/>
              <w:snapToGrid w:val="0"/>
              <w:spacing w:before="34"/>
              <w:ind w:left="549"/>
              <w:jc w:val="left"/>
              <w:textAlignment w:val="baseline"/>
              <w:rPr>
                <w:rFonts w:hint="eastAsia" w:ascii="宋体" w:hAnsi="宋体" w:eastAsia="宋体" w:cs="Times New Roman"/>
                <w:kern w:val="0"/>
                <w:sz w:val="20"/>
                <w:szCs w:val="21"/>
              </w:rPr>
            </w:pPr>
            <w:r>
              <w:rPr>
                <w:rFonts w:hint="eastAsia" w:ascii="宋体" w:hAnsi="宋体" w:eastAsia="宋体" w:cs="Times New Roman"/>
                <w:spacing w:val="-3"/>
                <w:kern w:val="0"/>
                <w:sz w:val="20"/>
                <w:szCs w:val="21"/>
              </w:rPr>
              <w:t>管理站</w:t>
            </w:r>
          </w:p>
        </w:tc>
        <w:tc>
          <w:tcPr>
            <w:tcW w:w="852" w:type="pct"/>
          </w:tcPr>
          <w:p w14:paraId="5CD8D1D7">
            <w:pPr>
              <w:widowControl/>
              <w:kinsoku w:val="0"/>
              <w:autoSpaceDE w:val="0"/>
              <w:autoSpaceDN w:val="0"/>
              <w:adjustRightInd w:val="0"/>
              <w:snapToGrid w:val="0"/>
              <w:spacing w:before="65"/>
              <w:ind w:left="688"/>
              <w:jc w:val="left"/>
              <w:textAlignment w:val="baseline"/>
              <w:rPr>
                <w:rFonts w:ascii="Times New Roman" w:hAnsi="Times New Roman" w:eastAsia="宋体" w:cs="Times New Roman"/>
                <w:kern w:val="0"/>
                <w:sz w:val="20"/>
                <w:szCs w:val="21"/>
              </w:rPr>
            </w:pPr>
            <w:r>
              <w:rPr>
                <w:rFonts w:ascii="Times New Roman" w:hAnsi="Times New Roman" w:eastAsia="宋体" w:cs="Times New Roman"/>
                <w:spacing w:val="-6"/>
                <w:kern w:val="0"/>
                <w:sz w:val="20"/>
                <w:szCs w:val="21"/>
              </w:rPr>
              <w:t>10</w:t>
            </w:r>
          </w:p>
        </w:tc>
        <w:tc>
          <w:tcPr>
            <w:tcW w:w="402" w:type="pct"/>
            <w:vMerge w:val="continue"/>
            <w:vAlign w:val="center"/>
          </w:tcPr>
          <w:p w14:paraId="04F7137B">
            <w:pPr>
              <w:widowControl/>
              <w:jc w:val="left"/>
              <w:rPr>
                <w:rFonts w:ascii="Times New Roman" w:hAnsi="Times New Roman" w:eastAsia="宋体" w:cs="Times New Roman"/>
                <w:kern w:val="0"/>
                <w:sz w:val="20"/>
                <w:szCs w:val="21"/>
              </w:rPr>
            </w:pPr>
          </w:p>
        </w:tc>
        <w:tc>
          <w:tcPr>
            <w:tcW w:w="782" w:type="pct"/>
            <w:vMerge w:val="continue"/>
            <w:vAlign w:val="center"/>
          </w:tcPr>
          <w:p w14:paraId="15B2F827">
            <w:pPr>
              <w:widowControl/>
              <w:jc w:val="left"/>
              <w:rPr>
                <w:rFonts w:ascii="Times New Roman" w:hAnsi="Times New Roman" w:eastAsia="宋体" w:cs="Times New Roman"/>
                <w:kern w:val="0"/>
                <w:sz w:val="20"/>
                <w:szCs w:val="21"/>
              </w:rPr>
            </w:pPr>
          </w:p>
        </w:tc>
        <w:tc>
          <w:tcPr>
            <w:tcW w:w="706" w:type="pct"/>
          </w:tcPr>
          <w:p w14:paraId="0DE6B8ED">
            <w:pPr>
              <w:widowControl/>
              <w:kinsoku w:val="0"/>
              <w:autoSpaceDE w:val="0"/>
              <w:autoSpaceDN w:val="0"/>
              <w:adjustRightInd w:val="0"/>
              <w:snapToGrid w:val="0"/>
              <w:spacing w:before="65"/>
              <w:ind w:left="532"/>
              <w:jc w:val="left"/>
              <w:textAlignment w:val="baseline"/>
              <w:rPr>
                <w:rFonts w:ascii="Times New Roman" w:hAnsi="Times New Roman" w:eastAsia="宋体" w:cs="Times New Roman"/>
                <w:kern w:val="0"/>
                <w:sz w:val="20"/>
                <w:szCs w:val="21"/>
              </w:rPr>
            </w:pPr>
            <w:r>
              <w:rPr>
                <w:rFonts w:ascii="Times New Roman" w:hAnsi="Times New Roman" w:eastAsia="宋体" w:cs="Times New Roman"/>
                <w:spacing w:val="-5"/>
                <w:kern w:val="0"/>
                <w:sz w:val="20"/>
                <w:szCs w:val="21"/>
              </w:rPr>
              <w:t>1.5</w:t>
            </w:r>
          </w:p>
        </w:tc>
        <w:tc>
          <w:tcPr>
            <w:tcW w:w="967" w:type="pct"/>
          </w:tcPr>
          <w:p w14:paraId="67511DE2">
            <w:pPr>
              <w:widowControl/>
              <w:kinsoku w:val="0"/>
              <w:autoSpaceDE w:val="0"/>
              <w:autoSpaceDN w:val="0"/>
              <w:adjustRightInd w:val="0"/>
              <w:snapToGrid w:val="0"/>
              <w:spacing w:before="65"/>
              <w:ind w:left="770"/>
              <w:jc w:val="left"/>
              <w:textAlignment w:val="baseline"/>
              <w:rPr>
                <w:rFonts w:ascii="Times New Roman" w:hAnsi="Times New Roman" w:eastAsia="宋体" w:cs="Times New Roman"/>
                <w:kern w:val="0"/>
                <w:sz w:val="20"/>
                <w:szCs w:val="21"/>
              </w:rPr>
            </w:pPr>
            <w:r>
              <w:rPr>
                <w:rFonts w:ascii="Times New Roman" w:hAnsi="Times New Roman" w:eastAsia="宋体" w:cs="Times New Roman"/>
                <w:spacing w:val="-5"/>
                <w:kern w:val="0"/>
                <w:sz w:val="20"/>
                <w:szCs w:val="21"/>
              </w:rPr>
              <w:t>1.2</w:t>
            </w:r>
          </w:p>
        </w:tc>
      </w:tr>
    </w:tbl>
    <w:p w14:paraId="112F4F69">
      <w:pPr>
        <w:widowControl/>
        <w:snapToGrid w:val="0"/>
        <w:spacing w:line="360" w:lineRule="auto"/>
        <w:jc w:val="left"/>
        <w:rPr>
          <w:rFonts w:ascii="Times New Roman" w:hAnsi="Times New Roman" w:eastAsia="宋体" w:cs="Times New Roman"/>
          <w:kern w:val="0"/>
          <w:sz w:val="24"/>
          <w:szCs w:val="24"/>
        </w:rPr>
      </w:pPr>
    </w:p>
    <w:p w14:paraId="5F063833">
      <w:pPr>
        <w:widowControl/>
        <w:snapToGrid w:val="0"/>
        <w:spacing w:line="360" w:lineRule="auto"/>
        <w:ind w:firstLine="480" w:firstLineChars="200"/>
        <w:jc w:val="left"/>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（1）处理目标</w:t>
      </w:r>
    </w:p>
    <w:p w14:paraId="0CA6DA31">
      <w:pPr>
        <w:widowControl/>
        <w:snapToGrid w:val="0"/>
        <w:spacing w:line="360" w:lineRule="auto"/>
        <w:ind w:firstLine="480" w:firstLineChars="200"/>
        <w:jc w:val="left"/>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施工期生活污水处理后的水质参照新疆《农村生活污水处理排放标准》（DB65 4275-2019）中用于生态恢复治理的出水水质控制B级标准，出水用于营地绿化或荒漠灌溉。</w:t>
      </w:r>
    </w:p>
    <w:p w14:paraId="780D3F39">
      <w:pPr>
        <w:widowControl/>
        <w:snapToGrid w:val="0"/>
        <w:spacing w:line="360" w:lineRule="auto"/>
        <w:ind w:firstLine="480" w:firstLineChars="200"/>
        <w:jc w:val="left"/>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（2）处理工艺</w:t>
      </w:r>
    </w:p>
    <w:p w14:paraId="2F3F5B1B">
      <w:pPr>
        <w:widowControl/>
        <w:snapToGrid w:val="0"/>
        <w:spacing w:line="360" w:lineRule="auto"/>
        <w:ind w:firstLine="480" w:firstLineChars="200"/>
        <w:jc w:val="left"/>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临时生活区生活污水采用玻璃钢化粪池+一体化污水处理设备进行处理。</w:t>
      </w:r>
    </w:p>
    <w:p w14:paraId="2C96D5C7">
      <w:pPr>
        <w:widowControl/>
        <w:snapToGrid w:val="0"/>
        <w:spacing w:line="360" w:lineRule="auto"/>
        <w:ind w:firstLine="480" w:firstLineChars="200"/>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一体化污水处理设备工艺采用膜生物反应器（MBR）法，膜生物反应器（MBR）法是一种由膜分离单元与生物处理单元相结合的新型水处理技术，与传统的生化处理技术相比，MBR具有处理效率高、出水水质好、设备紧凑、占地面积小、易实现自动控制、运行管理简单等特点，MBR系统的处理对象包括生活污水、有机废水及工业废水，中水回用是MBR应用的主要方向。该方法COD</w:t>
      </w:r>
      <w:r>
        <w:rPr>
          <w:rFonts w:hint="eastAsia" w:ascii="Times New Roman" w:hAnsi="Times New Roman" w:eastAsia="宋体" w:cs="Times New Roman"/>
          <w:kern w:val="0"/>
          <w:sz w:val="24"/>
          <w:szCs w:val="24"/>
          <w:vertAlign w:val="subscript"/>
        </w:rPr>
        <w:t>Cr</w:t>
      </w:r>
      <w:r>
        <w:rPr>
          <w:rFonts w:hint="eastAsia" w:ascii="Times New Roman" w:hAnsi="Times New Roman" w:eastAsia="宋体" w:cs="Times New Roman"/>
          <w:kern w:val="0"/>
          <w:sz w:val="24"/>
          <w:szCs w:val="24"/>
        </w:rPr>
        <w:t>去除率可达88%，BOD</w:t>
      </w:r>
      <w:r>
        <w:rPr>
          <w:rFonts w:hint="eastAsia" w:ascii="Times New Roman" w:hAnsi="Times New Roman" w:eastAsia="宋体" w:cs="Times New Roman"/>
          <w:kern w:val="0"/>
          <w:sz w:val="24"/>
          <w:szCs w:val="24"/>
          <w:vertAlign w:val="subscript"/>
        </w:rPr>
        <w:t>5</w:t>
      </w:r>
      <w:r>
        <w:rPr>
          <w:rFonts w:hint="eastAsia" w:ascii="Times New Roman" w:hAnsi="Times New Roman" w:eastAsia="宋体" w:cs="Times New Roman"/>
          <w:kern w:val="0"/>
          <w:sz w:val="24"/>
          <w:szCs w:val="24"/>
        </w:rPr>
        <w:t>去除率可达97.5%，悬浮物去除率可达99%，出水可达到回用水的水质标准。</w:t>
      </w:r>
    </w:p>
    <w:p w14:paraId="31940B43">
      <w:pPr>
        <w:widowControl/>
        <w:snapToGrid w:val="0"/>
        <w:spacing w:line="360" w:lineRule="auto"/>
        <w:ind w:firstLine="480" w:firstLineChars="200"/>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污水先经过化粪池进行处理后再进入调节池，然后采用膜生物反应器（MBR）法 成套设备进行处理，主要工艺流程为：污水——化粪池——格栅——调节池——膜生 物反应器——消毒器——中水池——回用。</w:t>
      </w:r>
    </w:p>
    <w:p w14:paraId="1780C642">
      <w:pPr>
        <w:widowControl/>
        <w:snapToGrid w:val="0"/>
        <w:spacing w:line="360" w:lineRule="auto"/>
        <w:jc w:val="center"/>
        <w:rPr>
          <w:rFonts w:ascii="Times New Roman" w:hAnsi="Times New Roman" w:eastAsia="宋体" w:cs="Times New Roman"/>
          <w:kern w:val="0"/>
          <w:sz w:val="24"/>
          <w:szCs w:val="24"/>
        </w:rPr>
      </w:pPr>
    </w:p>
    <w:p w14:paraId="42429F4E">
      <w:pPr>
        <w:widowControl/>
        <w:autoSpaceDE w:val="0"/>
        <w:autoSpaceDN w:val="0"/>
        <w:adjustRightInd w:val="0"/>
        <w:spacing w:line="360" w:lineRule="auto"/>
        <w:ind w:firstLine="480" w:firstLineChars="200"/>
        <w:jc w:val="center"/>
        <w:rPr>
          <w:rFonts w:ascii="Times New Roman" w:hAnsi="Times New Roman" w:eastAsia="黑体" w:cs="Times New Roman"/>
          <w:kern w:val="0"/>
          <w:sz w:val="24"/>
          <w:szCs w:val="24"/>
        </w:rPr>
      </w:pPr>
      <w:r>
        <w:rPr>
          <w:rFonts w:ascii="Times New Roman" w:hAnsi="Times New Roman" w:eastAsia="黑体" w:cs="Times New Roman"/>
          <w:kern w:val="0"/>
          <w:sz w:val="24"/>
          <w:szCs w:val="24"/>
        </w:rPr>
        <w:t>图</w:t>
      </w:r>
      <w:r>
        <w:rPr>
          <w:rFonts w:hint="eastAsia" w:ascii="Times New Roman" w:hAnsi="Times New Roman" w:eastAsia="黑体" w:cs="Times New Roman"/>
          <w:kern w:val="0"/>
          <w:sz w:val="24"/>
          <w:szCs w:val="24"/>
        </w:rPr>
        <w:t>7</w:t>
      </w:r>
      <w:r>
        <w:rPr>
          <w:rFonts w:ascii="Times New Roman" w:hAnsi="Times New Roman" w:eastAsia="黑体" w:cs="Times New Roman"/>
          <w:kern w:val="0"/>
          <w:sz w:val="24"/>
          <w:szCs w:val="24"/>
        </w:rPr>
        <w:t>.1-4 生活污水处理工艺流程</w:t>
      </w:r>
    </w:p>
    <w:p w14:paraId="10E63833">
      <w:pPr>
        <w:widowControl/>
        <w:snapToGrid w:val="0"/>
        <w:spacing w:line="360" w:lineRule="auto"/>
        <w:ind w:firstLine="480" w:firstLineChars="200"/>
        <w:jc w:val="left"/>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工程各施工作业区面积较大，人员分散，施工高峰期人数约428人，为解决施工作业区粪便污水，本次设计考虑采用15座移动式真空环保厕所，每个厕所配置2个蹲位，根据施工人员的使用方便来调整摆放位置。租用抽粪车1辆，定期抽运厕所内污水至生活污水一体化处理设施一并处理。</w:t>
      </w:r>
    </w:p>
    <w:p w14:paraId="6B06AD3A">
      <w:pPr>
        <w:widowControl/>
        <w:autoSpaceDE w:val="0"/>
        <w:autoSpaceDN w:val="0"/>
        <w:adjustRightInd w:val="0"/>
        <w:jc w:val="center"/>
        <w:rPr>
          <w:rFonts w:ascii="Times New Roman" w:hAnsi="Times New Roman" w:eastAsia="黑体" w:cs="Times New Roman"/>
          <w:kern w:val="0"/>
          <w:sz w:val="24"/>
          <w:szCs w:val="24"/>
        </w:rPr>
      </w:pPr>
      <w:r>
        <w:rPr>
          <w:rFonts w:ascii="Times New Roman" w:hAnsi="Times New Roman" w:eastAsia="黑体" w:cs="Times New Roman"/>
          <w:kern w:val="0"/>
          <w:sz w:val="24"/>
          <w:szCs w:val="24"/>
        </w:rPr>
        <w:t>生活污水处理设施主要构筑物一览表</w:t>
      </w:r>
    </w:p>
    <w:p w14:paraId="7A308CD1">
      <w:pPr>
        <w:widowControl/>
        <w:adjustRightInd w:val="0"/>
        <w:snapToGrid w:val="0"/>
        <w:jc w:val="left"/>
        <w:rPr>
          <w:rFonts w:ascii="Times New Roman" w:hAnsi="Times New Roman" w:eastAsia="宋体" w:cs="Times New Roman"/>
          <w:kern w:val="0"/>
          <w:sz w:val="24"/>
        </w:rPr>
      </w:pPr>
      <w:r>
        <w:rPr>
          <w:rFonts w:ascii="Times New Roman" w:hAnsi="Times New Roman" w:eastAsia="宋体" w:cs="Times New Roman"/>
          <w:kern w:val="0"/>
          <w:sz w:val="24"/>
        </w:rPr>
        <w:t>表</w:t>
      </w:r>
      <w:r>
        <w:rPr>
          <w:rFonts w:hint="eastAsia" w:ascii="Times New Roman" w:hAnsi="Times New Roman" w:eastAsia="宋体" w:cs="Times New Roman"/>
          <w:kern w:val="0"/>
          <w:sz w:val="24"/>
        </w:rPr>
        <w:t>7</w:t>
      </w:r>
      <w:r>
        <w:rPr>
          <w:rFonts w:ascii="Times New Roman" w:hAnsi="Times New Roman" w:eastAsia="宋体" w:cs="Times New Roman"/>
          <w:kern w:val="0"/>
          <w:sz w:val="24"/>
        </w:rPr>
        <w:t>.1-</w:t>
      </w:r>
      <w:r>
        <w:rPr>
          <w:rFonts w:hint="eastAsia" w:ascii="Times New Roman" w:hAnsi="Times New Roman" w:eastAsia="宋体" w:cs="Times New Roman"/>
          <w:kern w:val="0"/>
          <w:sz w:val="24"/>
        </w:rPr>
        <w:t>8</w:t>
      </w:r>
      <w:r>
        <w:rPr>
          <w:rFonts w:ascii="Times New Roman" w:hAnsi="Times New Roman" w:eastAsia="宋体" w:cs="Times New Roman"/>
          <w:kern w:val="0"/>
          <w:sz w:val="24"/>
        </w:rPr>
        <w:t xml:space="preserve">             </w:t>
      </w:r>
    </w:p>
    <w:tbl>
      <w:tblPr>
        <w:tblStyle w:val="3128"/>
        <w:tblW w:w="5000"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930"/>
        <w:gridCol w:w="841"/>
        <w:gridCol w:w="2630"/>
        <w:gridCol w:w="1106"/>
        <w:gridCol w:w="828"/>
        <w:gridCol w:w="875"/>
        <w:gridCol w:w="1754"/>
      </w:tblGrid>
      <w:tr w14:paraId="4A0DBC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5" w:hRule="atLeast"/>
        </w:trPr>
        <w:tc>
          <w:tcPr>
            <w:tcW w:w="519" w:type="pct"/>
          </w:tcPr>
          <w:p w14:paraId="33972CC8">
            <w:pPr>
              <w:widowControl/>
              <w:kinsoku w:val="0"/>
              <w:autoSpaceDE w:val="0"/>
              <w:autoSpaceDN w:val="0"/>
              <w:adjustRightInd w:val="0"/>
              <w:snapToGrid w:val="0"/>
              <w:spacing w:before="41"/>
              <w:ind w:left="274"/>
              <w:jc w:val="left"/>
              <w:textAlignment w:val="baseline"/>
              <w:rPr>
                <w:rFonts w:hint="eastAsia" w:ascii="宋体" w:hAnsi="宋体" w:eastAsia="宋体" w:cs="Times New Roman"/>
                <w:kern w:val="0"/>
                <w:sz w:val="20"/>
                <w:szCs w:val="21"/>
              </w:rPr>
            </w:pPr>
            <w:r>
              <w:rPr>
                <w:rFonts w:hint="eastAsia" w:ascii="宋体" w:hAnsi="宋体" w:eastAsia="宋体" w:cs="Times New Roman"/>
                <w:spacing w:val="-3"/>
                <w:kern w:val="0"/>
                <w:sz w:val="20"/>
                <w:szCs w:val="21"/>
              </w:rPr>
              <w:t>工区</w:t>
            </w:r>
          </w:p>
        </w:tc>
        <w:tc>
          <w:tcPr>
            <w:tcW w:w="469" w:type="pct"/>
          </w:tcPr>
          <w:p w14:paraId="499DBC10">
            <w:pPr>
              <w:widowControl/>
              <w:kinsoku w:val="0"/>
              <w:autoSpaceDE w:val="0"/>
              <w:autoSpaceDN w:val="0"/>
              <w:adjustRightInd w:val="0"/>
              <w:snapToGrid w:val="0"/>
              <w:spacing w:before="41"/>
              <w:ind w:left="226"/>
              <w:jc w:val="left"/>
              <w:textAlignment w:val="baseline"/>
              <w:rPr>
                <w:rFonts w:hint="eastAsia" w:ascii="宋体" w:hAnsi="宋体" w:eastAsia="宋体" w:cs="Times New Roman"/>
                <w:kern w:val="0"/>
                <w:sz w:val="20"/>
                <w:szCs w:val="21"/>
              </w:rPr>
            </w:pPr>
            <w:r>
              <w:rPr>
                <w:rFonts w:hint="eastAsia" w:ascii="宋体" w:hAnsi="宋体" w:eastAsia="宋体" w:cs="Times New Roman"/>
                <w:spacing w:val="-2"/>
                <w:kern w:val="0"/>
                <w:sz w:val="20"/>
                <w:szCs w:val="21"/>
              </w:rPr>
              <w:t>人数</w:t>
            </w:r>
          </w:p>
        </w:tc>
        <w:tc>
          <w:tcPr>
            <w:tcW w:w="1467" w:type="pct"/>
          </w:tcPr>
          <w:p w14:paraId="43448F9F">
            <w:pPr>
              <w:widowControl/>
              <w:kinsoku w:val="0"/>
              <w:autoSpaceDE w:val="0"/>
              <w:autoSpaceDN w:val="0"/>
              <w:adjustRightInd w:val="0"/>
              <w:snapToGrid w:val="0"/>
              <w:spacing w:before="41"/>
              <w:ind w:left="934"/>
              <w:jc w:val="left"/>
              <w:textAlignment w:val="baseline"/>
              <w:rPr>
                <w:rFonts w:hint="eastAsia" w:ascii="宋体" w:hAnsi="宋体" w:eastAsia="宋体" w:cs="Times New Roman"/>
                <w:kern w:val="0"/>
                <w:sz w:val="20"/>
                <w:szCs w:val="21"/>
              </w:rPr>
            </w:pPr>
            <w:r>
              <w:rPr>
                <w:rFonts w:hint="eastAsia" w:ascii="宋体" w:hAnsi="宋体" w:eastAsia="宋体" w:cs="Times New Roman"/>
                <w:spacing w:val="-3"/>
                <w:kern w:val="0"/>
                <w:sz w:val="20"/>
                <w:szCs w:val="21"/>
              </w:rPr>
              <w:t>设备名称</w:t>
            </w:r>
          </w:p>
        </w:tc>
        <w:tc>
          <w:tcPr>
            <w:tcW w:w="617" w:type="pct"/>
          </w:tcPr>
          <w:p w14:paraId="3846B07D">
            <w:pPr>
              <w:widowControl/>
              <w:kinsoku w:val="0"/>
              <w:autoSpaceDE w:val="0"/>
              <w:autoSpaceDN w:val="0"/>
              <w:adjustRightInd w:val="0"/>
              <w:snapToGrid w:val="0"/>
              <w:spacing w:before="41"/>
              <w:ind w:left="361"/>
              <w:jc w:val="left"/>
              <w:textAlignment w:val="baseline"/>
              <w:rPr>
                <w:rFonts w:hint="eastAsia" w:ascii="宋体" w:hAnsi="宋体" w:eastAsia="宋体" w:cs="Times New Roman"/>
                <w:kern w:val="0"/>
                <w:sz w:val="20"/>
                <w:szCs w:val="21"/>
              </w:rPr>
            </w:pPr>
            <w:r>
              <w:rPr>
                <w:rFonts w:hint="eastAsia" w:ascii="宋体" w:hAnsi="宋体" w:eastAsia="宋体" w:cs="Times New Roman"/>
                <w:spacing w:val="-2"/>
                <w:kern w:val="0"/>
                <w:sz w:val="20"/>
                <w:szCs w:val="21"/>
              </w:rPr>
              <w:t>规格</w:t>
            </w:r>
          </w:p>
        </w:tc>
        <w:tc>
          <w:tcPr>
            <w:tcW w:w="462" w:type="pct"/>
          </w:tcPr>
          <w:p w14:paraId="0AED6A34">
            <w:pPr>
              <w:widowControl/>
              <w:kinsoku w:val="0"/>
              <w:autoSpaceDE w:val="0"/>
              <w:autoSpaceDN w:val="0"/>
              <w:adjustRightInd w:val="0"/>
              <w:snapToGrid w:val="0"/>
              <w:spacing w:before="41"/>
              <w:ind w:left="221"/>
              <w:jc w:val="left"/>
              <w:textAlignment w:val="baseline"/>
              <w:rPr>
                <w:rFonts w:hint="eastAsia" w:ascii="宋体" w:hAnsi="宋体" w:eastAsia="宋体" w:cs="Times New Roman"/>
                <w:kern w:val="0"/>
                <w:sz w:val="20"/>
                <w:szCs w:val="21"/>
              </w:rPr>
            </w:pPr>
            <w:r>
              <w:rPr>
                <w:rFonts w:hint="eastAsia" w:ascii="宋体" w:hAnsi="宋体" w:eastAsia="宋体" w:cs="Times New Roman"/>
                <w:spacing w:val="-2"/>
                <w:kern w:val="0"/>
                <w:sz w:val="20"/>
                <w:szCs w:val="21"/>
              </w:rPr>
              <w:t>单位</w:t>
            </w:r>
          </w:p>
        </w:tc>
        <w:tc>
          <w:tcPr>
            <w:tcW w:w="488" w:type="pct"/>
          </w:tcPr>
          <w:p w14:paraId="5110089C">
            <w:pPr>
              <w:widowControl/>
              <w:kinsoku w:val="0"/>
              <w:autoSpaceDE w:val="0"/>
              <w:autoSpaceDN w:val="0"/>
              <w:adjustRightInd w:val="0"/>
              <w:snapToGrid w:val="0"/>
              <w:spacing w:before="41"/>
              <w:ind w:left="246"/>
              <w:jc w:val="left"/>
              <w:textAlignment w:val="baseline"/>
              <w:rPr>
                <w:rFonts w:hint="eastAsia" w:ascii="宋体" w:hAnsi="宋体" w:eastAsia="宋体" w:cs="Times New Roman"/>
                <w:kern w:val="0"/>
                <w:sz w:val="20"/>
                <w:szCs w:val="21"/>
              </w:rPr>
            </w:pPr>
            <w:r>
              <w:rPr>
                <w:rFonts w:hint="eastAsia" w:ascii="宋体" w:hAnsi="宋体" w:eastAsia="宋体" w:cs="Times New Roman"/>
                <w:spacing w:val="-2"/>
                <w:kern w:val="0"/>
                <w:sz w:val="20"/>
                <w:szCs w:val="21"/>
              </w:rPr>
              <w:t>数量</w:t>
            </w:r>
          </w:p>
        </w:tc>
        <w:tc>
          <w:tcPr>
            <w:tcW w:w="978" w:type="pct"/>
          </w:tcPr>
          <w:p w14:paraId="6F271998">
            <w:pPr>
              <w:widowControl/>
              <w:kinsoku w:val="0"/>
              <w:autoSpaceDE w:val="0"/>
              <w:autoSpaceDN w:val="0"/>
              <w:adjustRightInd w:val="0"/>
              <w:snapToGrid w:val="0"/>
              <w:spacing w:before="41"/>
              <w:ind w:left="693"/>
              <w:jc w:val="left"/>
              <w:textAlignment w:val="baseline"/>
              <w:rPr>
                <w:rFonts w:hint="eastAsia" w:ascii="宋体" w:hAnsi="宋体" w:eastAsia="宋体" w:cs="Times New Roman"/>
                <w:kern w:val="0"/>
                <w:sz w:val="20"/>
                <w:szCs w:val="21"/>
              </w:rPr>
            </w:pPr>
            <w:r>
              <w:rPr>
                <w:rFonts w:hint="eastAsia" w:ascii="宋体" w:hAnsi="宋体" w:eastAsia="宋体" w:cs="Times New Roman"/>
                <w:spacing w:val="-3"/>
                <w:kern w:val="0"/>
                <w:sz w:val="20"/>
                <w:szCs w:val="21"/>
              </w:rPr>
              <w:t>备注</w:t>
            </w:r>
          </w:p>
        </w:tc>
      </w:tr>
      <w:tr w14:paraId="598256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7" w:hRule="atLeast"/>
        </w:trPr>
        <w:tc>
          <w:tcPr>
            <w:tcW w:w="519" w:type="pct"/>
            <w:vMerge w:val="restart"/>
          </w:tcPr>
          <w:p w14:paraId="0C0B23D2">
            <w:pPr>
              <w:widowControl/>
              <w:kinsoku w:val="0"/>
              <w:autoSpaceDE w:val="0"/>
              <w:autoSpaceDN w:val="0"/>
              <w:adjustRightInd w:val="0"/>
              <w:snapToGrid w:val="0"/>
              <w:spacing w:before="46"/>
              <w:ind w:left="168" w:right="155" w:firstLine="14"/>
              <w:jc w:val="left"/>
              <w:textAlignment w:val="baseline"/>
              <w:rPr>
                <w:rFonts w:hint="eastAsia" w:ascii="宋体" w:hAnsi="宋体" w:eastAsia="宋体" w:cs="Times New Roman"/>
                <w:kern w:val="0"/>
                <w:sz w:val="20"/>
                <w:szCs w:val="21"/>
              </w:rPr>
            </w:pPr>
            <w:r>
              <w:rPr>
                <w:rFonts w:ascii="Times New Roman" w:hAnsi="Times New Roman" w:eastAsia="宋体" w:cs="Times New Roman"/>
                <w:spacing w:val="-6"/>
                <w:kern w:val="0"/>
                <w:sz w:val="20"/>
                <w:szCs w:val="21"/>
              </w:rPr>
              <w:t>1#</w:t>
            </w:r>
            <w:r>
              <w:rPr>
                <w:rFonts w:hint="eastAsia" w:ascii="宋体" w:hAnsi="宋体" w:eastAsia="宋体" w:cs="Times New Roman"/>
                <w:spacing w:val="-6"/>
                <w:kern w:val="0"/>
                <w:sz w:val="20"/>
                <w:szCs w:val="21"/>
              </w:rPr>
              <w:t>临时</w:t>
            </w:r>
            <w:r>
              <w:rPr>
                <w:rFonts w:hint="eastAsia" w:ascii="宋体" w:hAnsi="宋体" w:eastAsia="宋体" w:cs="Times New Roman"/>
                <w:spacing w:val="1"/>
                <w:kern w:val="0"/>
                <w:sz w:val="20"/>
                <w:szCs w:val="21"/>
              </w:rPr>
              <w:t xml:space="preserve"> </w:t>
            </w:r>
            <w:r>
              <w:rPr>
                <w:rFonts w:hint="eastAsia" w:ascii="宋体" w:hAnsi="宋体" w:eastAsia="宋体" w:cs="Times New Roman"/>
                <w:spacing w:val="-3"/>
                <w:kern w:val="0"/>
                <w:sz w:val="20"/>
                <w:szCs w:val="21"/>
              </w:rPr>
              <w:t>生活区</w:t>
            </w:r>
          </w:p>
        </w:tc>
        <w:tc>
          <w:tcPr>
            <w:tcW w:w="469" w:type="pct"/>
            <w:vMerge w:val="restart"/>
          </w:tcPr>
          <w:p w14:paraId="2269D7E7">
            <w:pPr>
              <w:widowControl/>
              <w:kinsoku w:val="0"/>
              <w:autoSpaceDE w:val="0"/>
              <w:autoSpaceDN w:val="0"/>
              <w:adjustRightInd w:val="0"/>
              <w:snapToGrid w:val="0"/>
              <w:spacing w:before="214"/>
              <w:ind w:left="273"/>
              <w:jc w:val="left"/>
              <w:textAlignment w:val="baseline"/>
              <w:rPr>
                <w:rFonts w:ascii="Times New Roman" w:hAnsi="Times New Roman" w:eastAsia="宋体" w:cs="Times New Roman"/>
                <w:kern w:val="0"/>
                <w:sz w:val="20"/>
                <w:szCs w:val="21"/>
              </w:rPr>
            </w:pPr>
            <w:r>
              <w:rPr>
                <w:rFonts w:ascii="Times New Roman" w:hAnsi="Times New Roman" w:eastAsia="宋体" w:cs="Times New Roman"/>
                <w:spacing w:val="-1"/>
                <w:kern w:val="0"/>
                <w:sz w:val="20"/>
                <w:szCs w:val="21"/>
              </w:rPr>
              <w:t>214</w:t>
            </w:r>
          </w:p>
        </w:tc>
        <w:tc>
          <w:tcPr>
            <w:tcW w:w="1467" w:type="pct"/>
          </w:tcPr>
          <w:p w14:paraId="518C7DA0">
            <w:pPr>
              <w:widowControl/>
              <w:kinsoku w:val="0"/>
              <w:autoSpaceDE w:val="0"/>
              <w:autoSpaceDN w:val="0"/>
              <w:adjustRightInd w:val="0"/>
              <w:snapToGrid w:val="0"/>
              <w:spacing w:before="36"/>
              <w:ind w:left="251"/>
              <w:jc w:val="left"/>
              <w:textAlignment w:val="baseline"/>
              <w:rPr>
                <w:rFonts w:hint="eastAsia" w:ascii="宋体" w:hAnsi="宋体" w:eastAsia="宋体" w:cs="Times New Roman"/>
                <w:kern w:val="0"/>
                <w:sz w:val="20"/>
                <w:szCs w:val="21"/>
              </w:rPr>
            </w:pPr>
            <w:r>
              <w:rPr>
                <w:rFonts w:ascii="Times New Roman" w:hAnsi="Times New Roman" w:eastAsia="宋体" w:cs="Times New Roman"/>
                <w:kern w:val="0"/>
                <w:sz w:val="20"/>
                <w:szCs w:val="21"/>
              </w:rPr>
              <w:t xml:space="preserve">HFBH-5-I </w:t>
            </w:r>
            <w:r>
              <w:rPr>
                <w:rFonts w:hint="eastAsia" w:ascii="宋体" w:hAnsi="宋体" w:eastAsia="宋体" w:cs="Times New Roman"/>
                <w:kern w:val="0"/>
                <w:sz w:val="20"/>
                <w:szCs w:val="21"/>
              </w:rPr>
              <w:t>玻璃钢化粪池</w:t>
            </w:r>
          </w:p>
        </w:tc>
        <w:tc>
          <w:tcPr>
            <w:tcW w:w="617" w:type="pct"/>
          </w:tcPr>
          <w:p w14:paraId="15BC529F">
            <w:pPr>
              <w:widowControl/>
              <w:kinsoku w:val="0"/>
              <w:autoSpaceDE w:val="0"/>
              <w:autoSpaceDN w:val="0"/>
              <w:adjustRightInd w:val="0"/>
              <w:snapToGrid w:val="0"/>
              <w:spacing w:before="68"/>
              <w:ind w:left="468"/>
              <w:jc w:val="left"/>
              <w:textAlignment w:val="baseline"/>
              <w:rPr>
                <w:rFonts w:ascii="Times New Roman" w:hAnsi="Times New Roman" w:eastAsia="宋体" w:cs="Times New Roman"/>
                <w:kern w:val="0"/>
                <w:sz w:val="20"/>
                <w:szCs w:val="21"/>
              </w:rPr>
            </w:pPr>
            <w:r>
              <w:rPr>
                <w:rFonts w:ascii="Times New Roman" w:hAnsi="Times New Roman" w:eastAsia="宋体" w:cs="Times New Roman"/>
                <w:spacing w:val="-3"/>
                <w:kern w:val="0"/>
                <w:sz w:val="20"/>
                <w:szCs w:val="21"/>
              </w:rPr>
              <w:t>50</w:t>
            </w:r>
          </w:p>
        </w:tc>
        <w:tc>
          <w:tcPr>
            <w:tcW w:w="462" w:type="pct"/>
          </w:tcPr>
          <w:p w14:paraId="74BA5C06">
            <w:pPr>
              <w:widowControl/>
              <w:kinsoku w:val="0"/>
              <w:autoSpaceDE w:val="0"/>
              <w:autoSpaceDN w:val="0"/>
              <w:adjustRightInd w:val="0"/>
              <w:snapToGrid w:val="0"/>
              <w:spacing w:before="47"/>
              <w:ind w:left="307"/>
              <w:jc w:val="left"/>
              <w:textAlignment w:val="baseline"/>
              <w:rPr>
                <w:rFonts w:ascii="Times New Roman" w:hAnsi="Times New Roman" w:eastAsia="宋体" w:cs="Times New Roman"/>
                <w:kern w:val="0"/>
                <w:sz w:val="13"/>
                <w:szCs w:val="13"/>
              </w:rPr>
            </w:pPr>
            <w:r>
              <w:rPr>
                <w:rFonts w:ascii="Times New Roman" w:hAnsi="Times New Roman" w:eastAsia="宋体" w:cs="Times New Roman"/>
                <w:kern w:val="0"/>
                <w:position w:val="-3"/>
                <w:sz w:val="20"/>
                <w:szCs w:val="21"/>
              </w:rPr>
              <w:t>m</w:t>
            </w:r>
            <w:r>
              <w:rPr>
                <w:rFonts w:ascii="Times New Roman" w:hAnsi="Times New Roman" w:eastAsia="宋体" w:cs="Times New Roman"/>
                <w:kern w:val="0"/>
                <w:position w:val="3"/>
                <w:sz w:val="13"/>
                <w:szCs w:val="13"/>
              </w:rPr>
              <w:t>3</w:t>
            </w:r>
          </w:p>
        </w:tc>
        <w:tc>
          <w:tcPr>
            <w:tcW w:w="488" w:type="pct"/>
          </w:tcPr>
          <w:p w14:paraId="2C695036">
            <w:pPr>
              <w:widowControl/>
              <w:kinsoku w:val="0"/>
              <w:autoSpaceDE w:val="0"/>
              <w:autoSpaceDN w:val="0"/>
              <w:adjustRightInd w:val="0"/>
              <w:snapToGrid w:val="0"/>
              <w:spacing w:before="68"/>
              <w:ind w:left="417"/>
              <w:jc w:val="left"/>
              <w:textAlignment w:val="baseline"/>
              <w:rPr>
                <w:rFonts w:ascii="Times New Roman" w:hAnsi="Times New Roman" w:eastAsia="宋体" w:cs="Times New Roman"/>
                <w:kern w:val="0"/>
                <w:sz w:val="20"/>
                <w:szCs w:val="21"/>
              </w:rPr>
            </w:pPr>
            <w:r>
              <w:rPr>
                <w:rFonts w:ascii="Times New Roman" w:hAnsi="Times New Roman" w:eastAsia="宋体" w:cs="Times New Roman"/>
                <w:kern w:val="0"/>
                <w:sz w:val="20"/>
                <w:szCs w:val="21"/>
              </w:rPr>
              <w:t>1</w:t>
            </w:r>
          </w:p>
        </w:tc>
        <w:tc>
          <w:tcPr>
            <w:tcW w:w="978" w:type="pct"/>
          </w:tcPr>
          <w:p w14:paraId="5F36EF2C">
            <w:pPr>
              <w:widowControl/>
              <w:kinsoku w:val="0"/>
              <w:autoSpaceDE w:val="0"/>
              <w:autoSpaceDN w:val="0"/>
              <w:adjustRightInd w:val="0"/>
              <w:snapToGrid w:val="0"/>
              <w:spacing w:before="68"/>
              <w:ind w:left="539"/>
              <w:jc w:val="left"/>
              <w:textAlignment w:val="baseline"/>
              <w:rPr>
                <w:rFonts w:ascii="Times New Roman" w:hAnsi="Times New Roman" w:eastAsia="宋体" w:cs="Times New Roman"/>
                <w:kern w:val="0"/>
                <w:sz w:val="20"/>
                <w:szCs w:val="21"/>
              </w:rPr>
            </w:pPr>
            <w:r>
              <w:rPr>
                <w:rFonts w:ascii="Times New Roman" w:hAnsi="Times New Roman" w:eastAsia="宋体" w:cs="Times New Roman"/>
                <w:spacing w:val="-4"/>
                <w:kern w:val="0"/>
                <w:sz w:val="20"/>
                <w:szCs w:val="21"/>
              </w:rPr>
              <w:t>14SS706</w:t>
            </w:r>
          </w:p>
        </w:tc>
      </w:tr>
      <w:tr w14:paraId="5C1F9E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0" w:hRule="atLeast"/>
        </w:trPr>
        <w:tc>
          <w:tcPr>
            <w:tcW w:w="519" w:type="pct"/>
            <w:vMerge w:val="continue"/>
            <w:vAlign w:val="center"/>
          </w:tcPr>
          <w:p w14:paraId="7846256A">
            <w:pPr>
              <w:widowControl/>
              <w:jc w:val="left"/>
              <w:rPr>
                <w:rFonts w:hint="eastAsia" w:ascii="宋体" w:hAnsi="宋体" w:eastAsia="宋体" w:cs="Times New Roman"/>
                <w:kern w:val="0"/>
                <w:sz w:val="20"/>
                <w:szCs w:val="21"/>
              </w:rPr>
            </w:pPr>
          </w:p>
        </w:tc>
        <w:tc>
          <w:tcPr>
            <w:tcW w:w="469" w:type="pct"/>
            <w:vMerge w:val="continue"/>
            <w:vAlign w:val="center"/>
          </w:tcPr>
          <w:p w14:paraId="36163969">
            <w:pPr>
              <w:widowControl/>
              <w:jc w:val="left"/>
              <w:rPr>
                <w:rFonts w:ascii="Times New Roman" w:hAnsi="Times New Roman" w:eastAsia="宋体" w:cs="Times New Roman"/>
                <w:kern w:val="0"/>
                <w:sz w:val="20"/>
                <w:szCs w:val="21"/>
              </w:rPr>
            </w:pPr>
          </w:p>
        </w:tc>
        <w:tc>
          <w:tcPr>
            <w:tcW w:w="1467" w:type="pct"/>
          </w:tcPr>
          <w:p w14:paraId="0DA54C30">
            <w:pPr>
              <w:widowControl/>
              <w:kinsoku w:val="0"/>
              <w:autoSpaceDE w:val="0"/>
              <w:autoSpaceDN w:val="0"/>
              <w:adjustRightInd w:val="0"/>
              <w:snapToGrid w:val="0"/>
              <w:spacing w:before="37"/>
              <w:ind w:left="408"/>
              <w:jc w:val="left"/>
              <w:textAlignment w:val="baseline"/>
              <w:rPr>
                <w:rFonts w:hint="eastAsia" w:ascii="宋体" w:hAnsi="宋体" w:eastAsia="宋体" w:cs="Times New Roman"/>
                <w:kern w:val="0"/>
                <w:sz w:val="20"/>
                <w:szCs w:val="21"/>
              </w:rPr>
            </w:pPr>
            <w:r>
              <w:rPr>
                <w:rFonts w:hint="eastAsia" w:ascii="宋体" w:hAnsi="宋体" w:eastAsia="宋体" w:cs="Times New Roman"/>
                <w:spacing w:val="-1"/>
                <w:kern w:val="0"/>
                <w:sz w:val="20"/>
                <w:szCs w:val="21"/>
              </w:rPr>
              <w:t>一体化污水处理设备</w:t>
            </w:r>
          </w:p>
        </w:tc>
        <w:tc>
          <w:tcPr>
            <w:tcW w:w="617" w:type="pct"/>
          </w:tcPr>
          <w:p w14:paraId="19687527">
            <w:pPr>
              <w:widowControl/>
              <w:kinsoku w:val="0"/>
              <w:autoSpaceDE w:val="0"/>
              <w:autoSpaceDN w:val="0"/>
              <w:adjustRightInd w:val="0"/>
              <w:snapToGrid w:val="0"/>
              <w:spacing w:before="69"/>
              <w:ind w:left="515"/>
              <w:jc w:val="left"/>
              <w:textAlignment w:val="baseline"/>
              <w:rPr>
                <w:rFonts w:ascii="Times New Roman" w:hAnsi="Times New Roman" w:eastAsia="宋体" w:cs="Times New Roman"/>
                <w:kern w:val="0"/>
                <w:sz w:val="20"/>
                <w:szCs w:val="21"/>
              </w:rPr>
            </w:pPr>
            <w:r>
              <w:rPr>
                <w:rFonts w:ascii="Times New Roman" w:hAnsi="Times New Roman" w:eastAsia="宋体" w:cs="Times New Roman"/>
                <w:kern w:val="0"/>
                <w:sz w:val="20"/>
                <w:szCs w:val="21"/>
              </w:rPr>
              <w:t>2</w:t>
            </w:r>
          </w:p>
        </w:tc>
        <w:tc>
          <w:tcPr>
            <w:tcW w:w="462" w:type="pct"/>
          </w:tcPr>
          <w:p w14:paraId="576316FC">
            <w:pPr>
              <w:widowControl/>
              <w:kinsoku w:val="0"/>
              <w:autoSpaceDE w:val="0"/>
              <w:autoSpaceDN w:val="0"/>
              <w:adjustRightInd w:val="0"/>
              <w:snapToGrid w:val="0"/>
              <w:spacing w:before="47"/>
              <w:ind w:left="225"/>
              <w:jc w:val="left"/>
              <w:textAlignment w:val="baseline"/>
              <w:rPr>
                <w:rFonts w:ascii="Times New Roman" w:hAnsi="Times New Roman" w:eastAsia="宋体" w:cs="Times New Roman"/>
                <w:kern w:val="0"/>
                <w:sz w:val="20"/>
                <w:szCs w:val="21"/>
              </w:rPr>
            </w:pPr>
            <w:r>
              <w:rPr>
                <w:rFonts w:ascii="Times New Roman" w:hAnsi="Times New Roman" w:eastAsia="宋体" w:cs="Times New Roman"/>
                <w:kern w:val="0"/>
                <w:position w:val="-1"/>
                <w:sz w:val="20"/>
                <w:szCs w:val="21"/>
              </w:rPr>
              <w:t>m</w:t>
            </w:r>
            <w:r>
              <w:rPr>
                <w:rFonts w:ascii="Times New Roman" w:hAnsi="Times New Roman" w:eastAsia="宋体" w:cs="Times New Roman"/>
                <w:kern w:val="0"/>
                <w:position w:val="5"/>
                <w:sz w:val="13"/>
                <w:szCs w:val="13"/>
              </w:rPr>
              <w:t>3</w:t>
            </w:r>
            <w:r>
              <w:rPr>
                <w:rFonts w:ascii="Times New Roman" w:hAnsi="Times New Roman" w:eastAsia="宋体" w:cs="Times New Roman"/>
                <w:kern w:val="0"/>
                <w:position w:val="-1"/>
                <w:sz w:val="20"/>
                <w:szCs w:val="21"/>
              </w:rPr>
              <w:t>/h</w:t>
            </w:r>
          </w:p>
        </w:tc>
        <w:tc>
          <w:tcPr>
            <w:tcW w:w="488" w:type="pct"/>
          </w:tcPr>
          <w:p w14:paraId="0F7595C5">
            <w:pPr>
              <w:widowControl/>
              <w:kinsoku w:val="0"/>
              <w:autoSpaceDE w:val="0"/>
              <w:autoSpaceDN w:val="0"/>
              <w:adjustRightInd w:val="0"/>
              <w:snapToGrid w:val="0"/>
              <w:spacing w:before="69"/>
              <w:ind w:left="417"/>
              <w:jc w:val="left"/>
              <w:textAlignment w:val="baseline"/>
              <w:rPr>
                <w:rFonts w:ascii="Times New Roman" w:hAnsi="Times New Roman" w:eastAsia="宋体" w:cs="Times New Roman"/>
                <w:kern w:val="0"/>
                <w:sz w:val="20"/>
                <w:szCs w:val="21"/>
              </w:rPr>
            </w:pPr>
            <w:r>
              <w:rPr>
                <w:rFonts w:ascii="Times New Roman" w:hAnsi="Times New Roman" w:eastAsia="宋体" w:cs="Times New Roman"/>
                <w:kern w:val="0"/>
                <w:sz w:val="20"/>
                <w:szCs w:val="21"/>
              </w:rPr>
              <w:t>1</w:t>
            </w:r>
          </w:p>
        </w:tc>
        <w:tc>
          <w:tcPr>
            <w:tcW w:w="978" w:type="pct"/>
          </w:tcPr>
          <w:p w14:paraId="2CFF6056">
            <w:pPr>
              <w:widowControl/>
              <w:kinsoku w:val="0"/>
              <w:autoSpaceDE w:val="0"/>
              <w:autoSpaceDN w:val="0"/>
              <w:adjustRightInd w:val="0"/>
              <w:snapToGrid w:val="0"/>
              <w:jc w:val="left"/>
              <w:textAlignment w:val="baseline"/>
              <w:rPr>
                <w:rFonts w:ascii="Arial" w:hAnsi="Arial" w:eastAsia="宋体" w:cs="Arial"/>
                <w:kern w:val="0"/>
                <w:sz w:val="20"/>
                <w:szCs w:val="21"/>
              </w:rPr>
            </w:pPr>
          </w:p>
        </w:tc>
      </w:tr>
      <w:tr w14:paraId="6438DE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6" w:hRule="atLeast"/>
        </w:trPr>
        <w:tc>
          <w:tcPr>
            <w:tcW w:w="519" w:type="pct"/>
            <w:vMerge w:val="restart"/>
          </w:tcPr>
          <w:p w14:paraId="441C1D54">
            <w:pPr>
              <w:widowControl/>
              <w:kinsoku w:val="0"/>
              <w:autoSpaceDE w:val="0"/>
              <w:autoSpaceDN w:val="0"/>
              <w:adjustRightInd w:val="0"/>
              <w:snapToGrid w:val="0"/>
              <w:spacing w:before="176"/>
              <w:ind w:left="167" w:right="155" w:hanging="5"/>
              <w:jc w:val="left"/>
              <w:textAlignment w:val="baseline"/>
              <w:rPr>
                <w:rFonts w:hint="eastAsia" w:ascii="宋体" w:hAnsi="宋体" w:eastAsia="宋体" w:cs="Times New Roman"/>
                <w:kern w:val="0"/>
                <w:sz w:val="20"/>
                <w:szCs w:val="21"/>
              </w:rPr>
            </w:pPr>
            <w:r>
              <w:rPr>
                <w:rFonts w:ascii="Times New Roman" w:hAnsi="Times New Roman" w:eastAsia="宋体" w:cs="Times New Roman"/>
                <w:spacing w:val="-1"/>
                <w:kern w:val="0"/>
                <w:sz w:val="20"/>
                <w:szCs w:val="21"/>
              </w:rPr>
              <w:t>2#</w:t>
            </w:r>
            <w:r>
              <w:rPr>
                <w:rFonts w:hint="eastAsia" w:ascii="宋体" w:hAnsi="宋体" w:eastAsia="宋体" w:cs="Times New Roman"/>
                <w:spacing w:val="-1"/>
                <w:kern w:val="0"/>
                <w:sz w:val="20"/>
                <w:szCs w:val="21"/>
              </w:rPr>
              <w:t>临时</w:t>
            </w:r>
            <w:r>
              <w:rPr>
                <w:rFonts w:hint="eastAsia" w:ascii="宋体" w:hAnsi="宋体" w:eastAsia="宋体" w:cs="Times New Roman"/>
                <w:spacing w:val="2"/>
                <w:kern w:val="0"/>
                <w:sz w:val="20"/>
                <w:szCs w:val="21"/>
              </w:rPr>
              <w:t xml:space="preserve"> </w:t>
            </w:r>
            <w:r>
              <w:rPr>
                <w:rFonts w:hint="eastAsia" w:ascii="宋体" w:hAnsi="宋体" w:eastAsia="宋体" w:cs="Times New Roman"/>
                <w:spacing w:val="-3"/>
                <w:kern w:val="0"/>
                <w:sz w:val="20"/>
                <w:szCs w:val="21"/>
              </w:rPr>
              <w:t>生活区</w:t>
            </w:r>
          </w:p>
        </w:tc>
        <w:tc>
          <w:tcPr>
            <w:tcW w:w="469" w:type="pct"/>
            <w:vMerge w:val="restart"/>
          </w:tcPr>
          <w:p w14:paraId="059DE6DA">
            <w:pPr>
              <w:widowControl/>
              <w:kinsoku w:val="0"/>
              <w:autoSpaceDE w:val="0"/>
              <w:autoSpaceDN w:val="0"/>
              <w:adjustRightInd w:val="0"/>
              <w:snapToGrid w:val="0"/>
              <w:spacing w:line="280" w:lineRule="auto"/>
              <w:jc w:val="left"/>
              <w:textAlignment w:val="baseline"/>
              <w:rPr>
                <w:rFonts w:ascii="Arial" w:hAnsi="Arial" w:eastAsia="宋体" w:cs="Arial"/>
                <w:kern w:val="0"/>
                <w:sz w:val="20"/>
                <w:szCs w:val="21"/>
              </w:rPr>
            </w:pPr>
          </w:p>
          <w:p w14:paraId="15ADE9AD">
            <w:pPr>
              <w:widowControl/>
              <w:kinsoku w:val="0"/>
              <w:autoSpaceDE w:val="0"/>
              <w:autoSpaceDN w:val="0"/>
              <w:adjustRightInd w:val="0"/>
              <w:snapToGrid w:val="0"/>
              <w:spacing w:before="60"/>
              <w:ind w:left="273"/>
              <w:jc w:val="left"/>
              <w:textAlignment w:val="baseline"/>
              <w:rPr>
                <w:rFonts w:ascii="Times New Roman" w:hAnsi="Times New Roman" w:eastAsia="宋体" w:cs="Times New Roman"/>
                <w:kern w:val="0"/>
                <w:sz w:val="20"/>
                <w:szCs w:val="21"/>
              </w:rPr>
            </w:pPr>
            <w:r>
              <w:rPr>
                <w:rFonts w:ascii="Times New Roman" w:hAnsi="Times New Roman" w:eastAsia="宋体" w:cs="Times New Roman"/>
                <w:spacing w:val="-1"/>
                <w:kern w:val="0"/>
                <w:sz w:val="20"/>
                <w:szCs w:val="21"/>
              </w:rPr>
              <w:t>214</w:t>
            </w:r>
          </w:p>
        </w:tc>
        <w:tc>
          <w:tcPr>
            <w:tcW w:w="1467" w:type="pct"/>
          </w:tcPr>
          <w:p w14:paraId="4BEA5954">
            <w:pPr>
              <w:widowControl/>
              <w:kinsoku w:val="0"/>
              <w:autoSpaceDE w:val="0"/>
              <w:autoSpaceDN w:val="0"/>
              <w:adjustRightInd w:val="0"/>
              <w:snapToGrid w:val="0"/>
              <w:spacing w:before="104"/>
              <w:ind w:left="252"/>
              <w:jc w:val="left"/>
              <w:textAlignment w:val="baseline"/>
              <w:rPr>
                <w:rFonts w:hint="eastAsia" w:ascii="宋体" w:hAnsi="宋体" w:eastAsia="宋体" w:cs="Times New Roman"/>
                <w:kern w:val="0"/>
                <w:sz w:val="20"/>
                <w:szCs w:val="21"/>
              </w:rPr>
            </w:pPr>
            <w:r>
              <w:rPr>
                <w:rFonts w:ascii="Times New Roman" w:hAnsi="Times New Roman" w:eastAsia="宋体" w:cs="Times New Roman"/>
                <w:kern w:val="0"/>
                <w:sz w:val="20"/>
                <w:szCs w:val="21"/>
              </w:rPr>
              <w:t xml:space="preserve">HFBH-5-I </w:t>
            </w:r>
            <w:r>
              <w:rPr>
                <w:rFonts w:hint="eastAsia" w:ascii="宋体" w:hAnsi="宋体" w:eastAsia="宋体" w:cs="Times New Roman"/>
                <w:kern w:val="0"/>
                <w:sz w:val="20"/>
                <w:szCs w:val="21"/>
              </w:rPr>
              <w:t>玻璃钢化粪池</w:t>
            </w:r>
          </w:p>
        </w:tc>
        <w:tc>
          <w:tcPr>
            <w:tcW w:w="617" w:type="pct"/>
          </w:tcPr>
          <w:p w14:paraId="7871D04B">
            <w:pPr>
              <w:widowControl/>
              <w:kinsoku w:val="0"/>
              <w:autoSpaceDE w:val="0"/>
              <w:autoSpaceDN w:val="0"/>
              <w:adjustRightInd w:val="0"/>
              <w:snapToGrid w:val="0"/>
              <w:spacing w:before="138"/>
              <w:ind w:left="468"/>
              <w:jc w:val="left"/>
              <w:textAlignment w:val="baseline"/>
              <w:rPr>
                <w:rFonts w:ascii="Times New Roman" w:hAnsi="Times New Roman" w:eastAsia="宋体" w:cs="Times New Roman"/>
                <w:kern w:val="0"/>
                <w:sz w:val="20"/>
                <w:szCs w:val="21"/>
              </w:rPr>
            </w:pPr>
            <w:r>
              <w:rPr>
                <w:rFonts w:ascii="Times New Roman" w:hAnsi="Times New Roman" w:eastAsia="宋体" w:cs="Times New Roman"/>
                <w:spacing w:val="-3"/>
                <w:kern w:val="0"/>
                <w:sz w:val="20"/>
                <w:szCs w:val="21"/>
              </w:rPr>
              <w:t>50</w:t>
            </w:r>
          </w:p>
        </w:tc>
        <w:tc>
          <w:tcPr>
            <w:tcW w:w="462" w:type="pct"/>
          </w:tcPr>
          <w:p w14:paraId="4150B2D9">
            <w:pPr>
              <w:widowControl/>
              <w:kinsoku w:val="0"/>
              <w:autoSpaceDE w:val="0"/>
              <w:autoSpaceDN w:val="0"/>
              <w:adjustRightInd w:val="0"/>
              <w:snapToGrid w:val="0"/>
              <w:spacing w:before="117"/>
              <w:ind w:left="307"/>
              <w:jc w:val="left"/>
              <w:textAlignment w:val="baseline"/>
              <w:rPr>
                <w:rFonts w:ascii="Times New Roman" w:hAnsi="Times New Roman" w:eastAsia="宋体" w:cs="Times New Roman"/>
                <w:kern w:val="0"/>
                <w:sz w:val="13"/>
                <w:szCs w:val="13"/>
              </w:rPr>
            </w:pPr>
            <w:r>
              <w:rPr>
                <w:rFonts w:ascii="Times New Roman" w:hAnsi="Times New Roman" w:eastAsia="宋体" w:cs="Times New Roman"/>
                <w:kern w:val="0"/>
                <w:position w:val="-3"/>
                <w:sz w:val="20"/>
                <w:szCs w:val="21"/>
              </w:rPr>
              <w:t>m</w:t>
            </w:r>
            <w:r>
              <w:rPr>
                <w:rFonts w:ascii="Times New Roman" w:hAnsi="Times New Roman" w:eastAsia="宋体" w:cs="Times New Roman"/>
                <w:kern w:val="0"/>
                <w:position w:val="3"/>
                <w:sz w:val="13"/>
                <w:szCs w:val="13"/>
              </w:rPr>
              <w:t>3</w:t>
            </w:r>
          </w:p>
        </w:tc>
        <w:tc>
          <w:tcPr>
            <w:tcW w:w="488" w:type="pct"/>
          </w:tcPr>
          <w:p w14:paraId="4FEA145C">
            <w:pPr>
              <w:widowControl/>
              <w:kinsoku w:val="0"/>
              <w:autoSpaceDE w:val="0"/>
              <w:autoSpaceDN w:val="0"/>
              <w:adjustRightInd w:val="0"/>
              <w:snapToGrid w:val="0"/>
              <w:spacing w:before="138"/>
              <w:ind w:left="417"/>
              <w:jc w:val="left"/>
              <w:textAlignment w:val="baseline"/>
              <w:rPr>
                <w:rFonts w:ascii="Times New Roman" w:hAnsi="Times New Roman" w:eastAsia="宋体" w:cs="Times New Roman"/>
                <w:kern w:val="0"/>
                <w:sz w:val="20"/>
                <w:szCs w:val="21"/>
              </w:rPr>
            </w:pPr>
            <w:r>
              <w:rPr>
                <w:rFonts w:ascii="Times New Roman" w:hAnsi="Times New Roman" w:eastAsia="宋体" w:cs="Times New Roman"/>
                <w:kern w:val="0"/>
                <w:sz w:val="20"/>
                <w:szCs w:val="21"/>
              </w:rPr>
              <w:t>1</w:t>
            </w:r>
          </w:p>
        </w:tc>
        <w:tc>
          <w:tcPr>
            <w:tcW w:w="978" w:type="pct"/>
          </w:tcPr>
          <w:p w14:paraId="621BEBFB">
            <w:pPr>
              <w:widowControl/>
              <w:kinsoku w:val="0"/>
              <w:autoSpaceDE w:val="0"/>
              <w:autoSpaceDN w:val="0"/>
              <w:adjustRightInd w:val="0"/>
              <w:snapToGrid w:val="0"/>
              <w:spacing w:before="138"/>
              <w:ind w:left="539"/>
              <w:jc w:val="left"/>
              <w:textAlignment w:val="baseline"/>
              <w:rPr>
                <w:rFonts w:ascii="Times New Roman" w:hAnsi="Times New Roman" w:eastAsia="宋体" w:cs="Times New Roman"/>
                <w:kern w:val="0"/>
                <w:sz w:val="20"/>
                <w:szCs w:val="21"/>
              </w:rPr>
            </w:pPr>
            <w:r>
              <w:rPr>
                <w:rFonts w:ascii="Times New Roman" w:hAnsi="Times New Roman" w:eastAsia="宋体" w:cs="Times New Roman"/>
                <w:spacing w:val="-4"/>
                <w:kern w:val="0"/>
                <w:sz w:val="20"/>
                <w:szCs w:val="21"/>
              </w:rPr>
              <w:t>14SS706</w:t>
            </w:r>
          </w:p>
        </w:tc>
      </w:tr>
      <w:tr w14:paraId="0FAC9D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9" w:hRule="atLeast"/>
        </w:trPr>
        <w:tc>
          <w:tcPr>
            <w:tcW w:w="519" w:type="pct"/>
            <w:vMerge w:val="continue"/>
            <w:vAlign w:val="center"/>
          </w:tcPr>
          <w:p w14:paraId="74CAA697">
            <w:pPr>
              <w:widowControl/>
              <w:jc w:val="left"/>
              <w:rPr>
                <w:rFonts w:hint="eastAsia" w:ascii="宋体" w:hAnsi="宋体" w:eastAsia="宋体" w:cs="Times New Roman"/>
                <w:kern w:val="0"/>
                <w:sz w:val="20"/>
                <w:szCs w:val="21"/>
              </w:rPr>
            </w:pPr>
          </w:p>
        </w:tc>
        <w:tc>
          <w:tcPr>
            <w:tcW w:w="469" w:type="pct"/>
            <w:vMerge w:val="continue"/>
            <w:vAlign w:val="center"/>
          </w:tcPr>
          <w:p w14:paraId="1D65D4AF">
            <w:pPr>
              <w:widowControl/>
              <w:jc w:val="left"/>
              <w:rPr>
                <w:rFonts w:ascii="Times New Roman" w:hAnsi="Times New Roman" w:eastAsia="宋体" w:cs="Times New Roman"/>
                <w:kern w:val="0"/>
                <w:sz w:val="20"/>
                <w:szCs w:val="21"/>
              </w:rPr>
            </w:pPr>
          </w:p>
        </w:tc>
        <w:tc>
          <w:tcPr>
            <w:tcW w:w="1467" w:type="pct"/>
          </w:tcPr>
          <w:p w14:paraId="669D11B7">
            <w:pPr>
              <w:widowControl/>
              <w:kinsoku w:val="0"/>
              <w:autoSpaceDE w:val="0"/>
              <w:autoSpaceDN w:val="0"/>
              <w:adjustRightInd w:val="0"/>
              <w:snapToGrid w:val="0"/>
              <w:spacing w:before="98"/>
              <w:ind w:left="408"/>
              <w:jc w:val="left"/>
              <w:textAlignment w:val="baseline"/>
              <w:rPr>
                <w:rFonts w:hint="eastAsia" w:ascii="宋体" w:hAnsi="宋体" w:eastAsia="宋体" w:cs="Times New Roman"/>
                <w:kern w:val="0"/>
                <w:sz w:val="20"/>
                <w:szCs w:val="21"/>
              </w:rPr>
            </w:pPr>
            <w:r>
              <w:rPr>
                <w:rFonts w:hint="eastAsia" w:ascii="宋体" w:hAnsi="宋体" w:eastAsia="宋体" w:cs="Times New Roman"/>
                <w:spacing w:val="-1"/>
                <w:kern w:val="0"/>
                <w:sz w:val="20"/>
                <w:szCs w:val="21"/>
              </w:rPr>
              <w:t>一体化污水处理设备</w:t>
            </w:r>
          </w:p>
        </w:tc>
        <w:tc>
          <w:tcPr>
            <w:tcW w:w="617" w:type="pct"/>
          </w:tcPr>
          <w:p w14:paraId="32BD9902">
            <w:pPr>
              <w:widowControl/>
              <w:kinsoku w:val="0"/>
              <w:autoSpaceDE w:val="0"/>
              <w:autoSpaceDN w:val="0"/>
              <w:adjustRightInd w:val="0"/>
              <w:snapToGrid w:val="0"/>
              <w:spacing w:before="130"/>
              <w:ind w:left="515"/>
              <w:jc w:val="left"/>
              <w:textAlignment w:val="baseline"/>
              <w:rPr>
                <w:rFonts w:ascii="Times New Roman" w:hAnsi="Times New Roman" w:eastAsia="宋体" w:cs="Times New Roman"/>
                <w:kern w:val="0"/>
                <w:sz w:val="20"/>
                <w:szCs w:val="21"/>
              </w:rPr>
            </w:pPr>
            <w:r>
              <w:rPr>
                <w:rFonts w:ascii="Times New Roman" w:hAnsi="Times New Roman" w:eastAsia="宋体" w:cs="Times New Roman"/>
                <w:kern w:val="0"/>
                <w:sz w:val="20"/>
                <w:szCs w:val="21"/>
              </w:rPr>
              <w:t>2</w:t>
            </w:r>
          </w:p>
        </w:tc>
        <w:tc>
          <w:tcPr>
            <w:tcW w:w="462" w:type="pct"/>
          </w:tcPr>
          <w:p w14:paraId="2EA3C169">
            <w:pPr>
              <w:widowControl/>
              <w:kinsoku w:val="0"/>
              <w:autoSpaceDE w:val="0"/>
              <w:autoSpaceDN w:val="0"/>
              <w:adjustRightInd w:val="0"/>
              <w:snapToGrid w:val="0"/>
              <w:spacing w:before="109"/>
              <w:ind w:left="225"/>
              <w:jc w:val="left"/>
              <w:textAlignment w:val="baseline"/>
              <w:rPr>
                <w:rFonts w:ascii="Times New Roman" w:hAnsi="Times New Roman" w:eastAsia="宋体" w:cs="Times New Roman"/>
                <w:kern w:val="0"/>
                <w:sz w:val="20"/>
                <w:szCs w:val="21"/>
              </w:rPr>
            </w:pPr>
            <w:r>
              <w:rPr>
                <w:rFonts w:ascii="Times New Roman" w:hAnsi="Times New Roman" w:eastAsia="宋体" w:cs="Times New Roman"/>
                <w:kern w:val="0"/>
                <w:position w:val="-1"/>
                <w:sz w:val="20"/>
                <w:szCs w:val="21"/>
              </w:rPr>
              <w:t>m</w:t>
            </w:r>
            <w:r>
              <w:rPr>
                <w:rFonts w:ascii="Times New Roman" w:hAnsi="Times New Roman" w:eastAsia="宋体" w:cs="Times New Roman"/>
                <w:kern w:val="0"/>
                <w:position w:val="5"/>
                <w:sz w:val="13"/>
                <w:szCs w:val="13"/>
              </w:rPr>
              <w:t>3</w:t>
            </w:r>
            <w:r>
              <w:rPr>
                <w:rFonts w:ascii="Times New Roman" w:hAnsi="Times New Roman" w:eastAsia="宋体" w:cs="Times New Roman"/>
                <w:kern w:val="0"/>
                <w:position w:val="-1"/>
                <w:sz w:val="20"/>
                <w:szCs w:val="21"/>
              </w:rPr>
              <w:t>/h</w:t>
            </w:r>
          </w:p>
        </w:tc>
        <w:tc>
          <w:tcPr>
            <w:tcW w:w="488" w:type="pct"/>
          </w:tcPr>
          <w:p w14:paraId="5B3FB142">
            <w:pPr>
              <w:widowControl/>
              <w:kinsoku w:val="0"/>
              <w:autoSpaceDE w:val="0"/>
              <w:autoSpaceDN w:val="0"/>
              <w:adjustRightInd w:val="0"/>
              <w:snapToGrid w:val="0"/>
              <w:spacing w:before="130"/>
              <w:ind w:left="417"/>
              <w:jc w:val="left"/>
              <w:textAlignment w:val="baseline"/>
              <w:rPr>
                <w:rFonts w:ascii="Times New Roman" w:hAnsi="Times New Roman" w:eastAsia="宋体" w:cs="Times New Roman"/>
                <w:kern w:val="0"/>
                <w:sz w:val="20"/>
                <w:szCs w:val="21"/>
              </w:rPr>
            </w:pPr>
            <w:r>
              <w:rPr>
                <w:rFonts w:ascii="Times New Roman" w:hAnsi="Times New Roman" w:eastAsia="宋体" w:cs="Times New Roman"/>
                <w:kern w:val="0"/>
                <w:sz w:val="20"/>
                <w:szCs w:val="21"/>
              </w:rPr>
              <w:t>1</w:t>
            </w:r>
          </w:p>
        </w:tc>
        <w:tc>
          <w:tcPr>
            <w:tcW w:w="978" w:type="pct"/>
          </w:tcPr>
          <w:p w14:paraId="35802232">
            <w:pPr>
              <w:widowControl/>
              <w:kinsoku w:val="0"/>
              <w:autoSpaceDE w:val="0"/>
              <w:autoSpaceDN w:val="0"/>
              <w:adjustRightInd w:val="0"/>
              <w:snapToGrid w:val="0"/>
              <w:jc w:val="left"/>
              <w:textAlignment w:val="baseline"/>
              <w:rPr>
                <w:rFonts w:ascii="Arial" w:hAnsi="Arial" w:eastAsia="宋体" w:cs="Arial"/>
                <w:kern w:val="0"/>
                <w:sz w:val="20"/>
                <w:szCs w:val="21"/>
              </w:rPr>
            </w:pPr>
          </w:p>
        </w:tc>
      </w:tr>
      <w:tr w14:paraId="3477F1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519" w:type="pct"/>
            <w:vMerge w:val="restart"/>
          </w:tcPr>
          <w:p w14:paraId="6C1965DB">
            <w:pPr>
              <w:widowControl/>
              <w:kinsoku w:val="0"/>
              <w:autoSpaceDE w:val="0"/>
              <w:autoSpaceDN w:val="0"/>
              <w:adjustRightInd w:val="0"/>
              <w:snapToGrid w:val="0"/>
              <w:spacing w:line="244" w:lineRule="auto"/>
              <w:jc w:val="left"/>
              <w:textAlignment w:val="baseline"/>
              <w:rPr>
                <w:rFonts w:ascii="Arial" w:hAnsi="Arial" w:eastAsia="宋体" w:cs="Arial"/>
                <w:kern w:val="0"/>
                <w:sz w:val="20"/>
                <w:szCs w:val="21"/>
              </w:rPr>
            </w:pPr>
          </w:p>
          <w:p w14:paraId="256578F2">
            <w:pPr>
              <w:widowControl/>
              <w:kinsoku w:val="0"/>
              <w:autoSpaceDE w:val="0"/>
              <w:autoSpaceDN w:val="0"/>
              <w:adjustRightInd w:val="0"/>
              <w:snapToGrid w:val="0"/>
              <w:spacing w:before="68"/>
              <w:ind w:left="171"/>
              <w:jc w:val="left"/>
              <w:textAlignment w:val="baseline"/>
              <w:rPr>
                <w:rFonts w:hint="eastAsia" w:ascii="宋体" w:hAnsi="宋体" w:eastAsia="宋体" w:cs="Times New Roman"/>
                <w:kern w:val="0"/>
                <w:sz w:val="20"/>
                <w:szCs w:val="21"/>
              </w:rPr>
            </w:pPr>
            <w:r>
              <w:rPr>
                <w:rFonts w:hint="eastAsia" w:ascii="宋体" w:hAnsi="宋体" w:eastAsia="宋体" w:cs="Times New Roman"/>
                <w:spacing w:val="-3"/>
                <w:kern w:val="0"/>
                <w:sz w:val="20"/>
                <w:szCs w:val="21"/>
              </w:rPr>
              <w:t>管理站</w:t>
            </w:r>
          </w:p>
        </w:tc>
        <w:tc>
          <w:tcPr>
            <w:tcW w:w="469" w:type="pct"/>
            <w:vMerge w:val="restart"/>
          </w:tcPr>
          <w:p w14:paraId="40DDB574">
            <w:pPr>
              <w:widowControl/>
              <w:kinsoku w:val="0"/>
              <w:autoSpaceDE w:val="0"/>
              <w:autoSpaceDN w:val="0"/>
              <w:adjustRightInd w:val="0"/>
              <w:snapToGrid w:val="0"/>
              <w:spacing w:line="283" w:lineRule="auto"/>
              <w:jc w:val="left"/>
              <w:textAlignment w:val="baseline"/>
              <w:rPr>
                <w:rFonts w:ascii="Arial" w:hAnsi="Arial" w:eastAsia="宋体" w:cs="Arial"/>
                <w:kern w:val="0"/>
                <w:sz w:val="20"/>
                <w:szCs w:val="21"/>
              </w:rPr>
            </w:pPr>
          </w:p>
          <w:p w14:paraId="1486FF4E">
            <w:pPr>
              <w:widowControl/>
              <w:kinsoku w:val="0"/>
              <w:autoSpaceDE w:val="0"/>
              <w:autoSpaceDN w:val="0"/>
              <w:adjustRightInd w:val="0"/>
              <w:snapToGrid w:val="0"/>
              <w:spacing w:before="60"/>
              <w:ind w:left="344"/>
              <w:jc w:val="left"/>
              <w:textAlignment w:val="baseline"/>
              <w:rPr>
                <w:rFonts w:ascii="Times New Roman" w:hAnsi="Times New Roman" w:eastAsia="宋体" w:cs="Times New Roman"/>
                <w:kern w:val="0"/>
                <w:sz w:val="20"/>
                <w:szCs w:val="21"/>
              </w:rPr>
            </w:pPr>
            <w:r>
              <w:rPr>
                <w:rFonts w:ascii="Times New Roman" w:hAnsi="Times New Roman" w:eastAsia="宋体" w:cs="Times New Roman"/>
                <w:spacing w:val="-6"/>
                <w:kern w:val="0"/>
                <w:sz w:val="20"/>
                <w:szCs w:val="21"/>
              </w:rPr>
              <w:t>10</w:t>
            </w:r>
          </w:p>
        </w:tc>
        <w:tc>
          <w:tcPr>
            <w:tcW w:w="1467" w:type="pct"/>
          </w:tcPr>
          <w:p w14:paraId="19FD16D9">
            <w:pPr>
              <w:widowControl/>
              <w:kinsoku w:val="0"/>
              <w:autoSpaceDE w:val="0"/>
              <w:autoSpaceDN w:val="0"/>
              <w:adjustRightInd w:val="0"/>
              <w:snapToGrid w:val="0"/>
              <w:spacing w:before="104"/>
              <w:ind w:left="509"/>
              <w:jc w:val="left"/>
              <w:textAlignment w:val="baseline"/>
              <w:rPr>
                <w:rFonts w:hint="eastAsia" w:ascii="宋体" w:hAnsi="宋体" w:eastAsia="宋体" w:cs="Times New Roman"/>
                <w:kern w:val="0"/>
                <w:sz w:val="20"/>
                <w:szCs w:val="21"/>
              </w:rPr>
            </w:pPr>
            <w:r>
              <w:rPr>
                <w:rFonts w:hint="eastAsia" w:ascii="宋体" w:hAnsi="宋体" w:eastAsia="宋体" w:cs="Times New Roman"/>
                <w:spacing w:val="-1"/>
                <w:kern w:val="0"/>
                <w:sz w:val="20"/>
                <w:szCs w:val="21"/>
              </w:rPr>
              <w:t>钢筋混凝土化粪池</w:t>
            </w:r>
          </w:p>
        </w:tc>
        <w:tc>
          <w:tcPr>
            <w:tcW w:w="617" w:type="pct"/>
          </w:tcPr>
          <w:p w14:paraId="1D624F90">
            <w:pPr>
              <w:widowControl/>
              <w:kinsoku w:val="0"/>
              <w:autoSpaceDE w:val="0"/>
              <w:autoSpaceDN w:val="0"/>
              <w:adjustRightInd w:val="0"/>
              <w:snapToGrid w:val="0"/>
              <w:spacing w:before="136"/>
              <w:ind w:left="404"/>
              <w:jc w:val="left"/>
              <w:textAlignment w:val="baseline"/>
              <w:rPr>
                <w:rFonts w:ascii="Times New Roman" w:hAnsi="Times New Roman" w:eastAsia="宋体" w:cs="Times New Roman"/>
                <w:kern w:val="0"/>
                <w:sz w:val="20"/>
                <w:szCs w:val="21"/>
              </w:rPr>
            </w:pPr>
            <w:r>
              <w:rPr>
                <w:rFonts w:ascii="Times New Roman" w:hAnsi="Times New Roman" w:eastAsia="宋体" w:cs="Times New Roman"/>
                <w:spacing w:val="-6"/>
                <w:kern w:val="0"/>
                <w:sz w:val="20"/>
                <w:szCs w:val="21"/>
              </w:rPr>
              <w:t>12.5</w:t>
            </w:r>
          </w:p>
        </w:tc>
        <w:tc>
          <w:tcPr>
            <w:tcW w:w="462" w:type="pct"/>
          </w:tcPr>
          <w:p w14:paraId="5F92FAC9">
            <w:pPr>
              <w:widowControl/>
              <w:kinsoku w:val="0"/>
              <w:autoSpaceDE w:val="0"/>
              <w:autoSpaceDN w:val="0"/>
              <w:adjustRightInd w:val="0"/>
              <w:snapToGrid w:val="0"/>
              <w:spacing w:before="115"/>
              <w:ind w:left="307"/>
              <w:jc w:val="left"/>
              <w:textAlignment w:val="baseline"/>
              <w:rPr>
                <w:rFonts w:ascii="Times New Roman" w:hAnsi="Times New Roman" w:eastAsia="宋体" w:cs="Times New Roman"/>
                <w:kern w:val="0"/>
                <w:sz w:val="13"/>
                <w:szCs w:val="13"/>
              </w:rPr>
            </w:pPr>
            <w:r>
              <w:rPr>
                <w:rFonts w:ascii="Times New Roman" w:hAnsi="Times New Roman" w:eastAsia="宋体" w:cs="Times New Roman"/>
                <w:kern w:val="0"/>
                <w:position w:val="-3"/>
                <w:sz w:val="20"/>
                <w:szCs w:val="21"/>
              </w:rPr>
              <w:t>m</w:t>
            </w:r>
            <w:r>
              <w:rPr>
                <w:rFonts w:ascii="Times New Roman" w:hAnsi="Times New Roman" w:eastAsia="宋体" w:cs="Times New Roman"/>
                <w:kern w:val="0"/>
                <w:position w:val="3"/>
                <w:sz w:val="13"/>
                <w:szCs w:val="13"/>
              </w:rPr>
              <w:t>3</w:t>
            </w:r>
          </w:p>
        </w:tc>
        <w:tc>
          <w:tcPr>
            <w:tcW w:w="488" w:type="pct"/>
          </w:tcPr>
          <w:p w14:paraId="24ABE90F">
            <w:pPr>
              <w:widowControl/>
              <w:kinsoku w:val="0"/>
              <w:autoSpaceDE w:val="0"/>
              <w:autoSpaceDN w:val="0"/>
              <w:adjustRightInd w:val="0"/>
              <w:snapToGrid w:val="0"/>
              <w:spacing w:before="136"/>
              <w:ind w:left="417"/>
              <w:jc w:val="left"/>
              <w:textAlignment w:val="baseline"/>
              <w:rPr>
                <w:rFonts w:ascii="Times New Roman" w:hAnsi="Times New Roman" w:eastAsia="宋体" w:cs="Times New Roman"/>
                <w:kern w:val="0"/>
                <w:sz w:val="20"/>
                <w:szCs w:val="21"/>
              </w:rPr>
            </w:pPr>
            <w:r>
              <w:rPr>
                <w:rFonts w:ascii="Times New Roman" w:hAnsi="Times New Roman" w:eastAsia="宋体" w:cs="Times New Roman"/>
                <w:kern w:val="0"/>
                <w:sz w:val="20"/>
                <w:szCs w:val="21"/>
              </w:rPr>
              <w:t>1</w:t>
            </w:r>
          </w:p>
        </w:tc>
        <w:tc>
          <w:tcPr>
            <w:tcW w:w="978" w:type="pct"/>
          </w:tcPr>
          <w:p w14:paraId="72189779">
            <w:pPr>
              <w:widowControl/>
              <w:kinsoku w:val="0"/>
              <w:autoSpaceDE w:val="0"/>
              <w:autoSpaceDN w:val="0"/>
              <w:adjustRightInd w:val="0"/>
              <w:snapToGrid w:val="0"/>
              <w:spacing w:before="136"/>
              <w:ind w:left="539"/>
              <w:jc w:val="left"/>
              <w:textAlignment w:val="baseline"/>
              <w:rPr>
                <w:rFonts w:ascii="Times New Roman" w:hAnsi="Times New Roman" w:eastAsia="宋体" w:cs="Times New Roman"/>
                <w:kern w:val="0"/>
                <w:sz w:val="20"/>
                <w:szCs w:val="21"/>
              </w:rPr>
            </w:pPr>
            <w:r>
              <w:rPr>
                <w:rFonts w:ascii="Times New Roman" w:hAnsi="Times New Roman" w:eastAsia="宋体" w:cs="Times New Roman"/>
                <w:spacing w:val="-4"/>
                <w:kern w:val="0"/>
                <w:sz w:val="20"/>
                <w:szCs w:val="21"/>
              </w:rPr>
              <w:t>14SS706</w:t>
            </w:r>
          </w:p>
        </w:tc>
      </w:tr>
      <w:tr w14:paraId="75E9F6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1" w:hRule="atLeast"/>
        </w:trPr>
        <w:tc>
          <w:tcPr>
            <w:tcW w:w="519" w:type="pct"/>
            <w:vMerge w:val="continue"/>
            <w:vAlign w:val="center"/>
          </w:tcPr>
          <w:p w14:paraId="787A539C">
            <w:pPr>
              <w:widowControl/>
              <w:jc w:val="left"/>
              <w:rPr>
                <w:rFonts w:hint="eastAsia" w:ascii="宋体" w:hAnsi="宋体" w:eastAsia="宋体" w:cs="Times New Roman"/>
                <w:kern w:val="0"/>
                <w:sz w:val="20"/>
                <w:szCs w:val="21"/>
              </w:rPr>
            </w:pPr>
          </w:p>
        </w:tc>
        <w:tc>
          <w:tcPr>
            <w:tcW w:w="469" w:type="pct"/>
            <w:vMerge w:val="continue"/>
            <w:vAlign w:val="center"/>
          </w:tcPr>
          <w:p w14:paraId="07E67A04">
            <w:pPr>
              <w:widowControl/>
              <w:jc w:val="left"/>
              <w:rPr>
                <w:rFonts w:ascii="Times New Roman" w:hAnsi="Times New Roman" w:eastAsia="宋体" w:cs="Times New Roman"/>
                <w:kern w:val="0"/>
                <w:sz w:val="20"/>
                <w:szCs w:val="21"/>
              </w:rPr>
            </w:pPr>
          </w:p>
        </w:tc>
        <w:tc>
          <w:tcPr>
            <w:tcW w:w="1467" w:type="pct"/>
          </w:tcPr>
          <w:p w14:paraId="2FE3A620">
            <w:pPr>
              <w:widowControl/>
              <w:kinsoku w:val="0"/>
              <w:autoSpaceDE w:val="0"/>
              <w:autoSpaceDN w:val="0"/>
              <w:adjustRightInd w:val="0"/>
              <w:snapToGrid w:val="0"/>
              <w:spacing w:before="102"/>
              <w:ind w:left="408"/>
              <w:jc w:val="left"/>
              <w:textAlignment w:val="baseline"/>
              <w:rPr>
                <w:rFonts w:hint="eastAsia" w:ascii="宋体" w:hAnsi="宋体" w:eastAsia="宋体" w:cs="Times New Roman"/>
                <w:kern w:val="0"/>
                <w:sz w:val="20"/>
                <w:szCs w:val="21"/>
              </w:rPr>
            </w:pPr>
            <w:r>
              <w:rPr>
                <w:rFonts w:hint="eastAsia" w:ascii="宋体" w:hAnsi="宋体" w:eastAsia="宋体" w:cs="Times New Roman"/>
                <w:spacing w:val="-1"/>
                <w:kern w:val="0"/>
                <w:sz w:val="20"/>
                <w:szCs w:val="21"/>
              </w:rPr>
              <w:t>一体化污水处理设备</w:t>
            </w:r>
          </w:p>
        </w:tc>
        <w:tc>
          <w:tcPr>
            <w:tcW w:w="617" w:type="pct"/>
          </w:tcPr>
          <w:p w14:paraId="4B68D5B8">
            <w:pPr>
              <w:widowControl/>
              <w:kinsoku w:val="0"/>
              <w:autoSpaceDE w:val="0"/>
              <w:autoSpaceDN w:val="0"/>
              <w:adjustRightInd w:val="0"/>
              <w:snapToGrid w:val="0"/>
              <w:spacing w:before="137"/>
              <w:ind w:left="536"/>
              <w:jc w:val="left"/>
              <w:textAlignment w:val="baseline"/>
              <w:rPr>
                <w:rFonts w:ascii="Times New Roman" w:hAnsi="Times New Roman" w:eastAsia="宋体" w:cs="Times New Roman"/>
                <w:kern w:val="0"/>
                <w:sz w:val="20"/>
                <w:szCs w:val="21"/>
              </w:rPr>
            </w:pPr>
            <w:r>
              <w:rPr>
                <w:rFonts w:ascii="Times New Roman" w:hAnsi="Times New Roman" w:eastAsia="宋体" w:cs="Times New Roman"/>
                <w:kern w:val="0"/>
                <w:sz w:val="20"/>
                <w:szCs w:val="21"/>
              </w:rPr>
              <w:t>1</w:t>
            </w:r>
          </w:p>
        </w:tc>
        <w:tc>
          <w:tcPr>
            <w:tcW w:w="462" w:type="pct"/>
          </w:tcPr>
          <w:p w14:paraId="0FDBC13F">
            <w:pPr>
              <w:widowControl/>
              <w:kinsoku w:val="0"/>
              <w:autoSpaceDE w:val="0"/>
              <w:autoSpaceDN w:val="0"/>
              <w:adjustRightInd w:val="0"/>
              <w:snapToGrid w:val="0"/>
              <w:spacing w:before="115"/>
              <w:ind w:left="225"/>
              <w:jc w:val="left"/>
              <w:textAlignment w:val="baseline"/>
              <w:rPr>
                <w:rFonts w:ascii="Times New Roman" w:hAnsi="Times New Roman" w:eastAsia="宋体" w:cs="Times New Roman"/>
                <w:kern w:val="0"/>
                <w:sz w:val="20"/>
                <w:szCs w:val="21"/>
              </w:rPr>
            </w:pPr>
            <w:r>
              <w:rPr>
                <w:rFonts w:ascii="Times New Roman" w:hAnsi="Times New Roman" w:eastAsia="宋体" w:cs="Times New Roman"/>
                <w:kern w:val="0"/>
                <w:position w:val="-1"/>
                <w:sz w:val="20"/>
                <w:szCs w:val="21"/>
              </w:rPr>
              <w:t>m</w:t>
            </w:r>
            <w:r>
              <w:rPr>
                <w:rFonts w:ascii="Times New Roman" w:hAnsi="Times New Roman" w:eastAsia="宋体" w:cs="Times New Roman"/>
                <w:kern w:val="0"/>
                <w:position w:val="5"/>
                <w:sz w:val="13"/>
                <w:szCs w:val="13"/>
              </w:rPr>
              <w:t>3</w:t>
            </w:r>
            <w:r>
              <w:rPr>
                <w:rFonts w:ascii="Times New Roman" w:hAnsi="Times New Roman" w:eastAsia="宋体" w:cs="Times New Roman"/>
                <w:kern w:val="0"/>
                <w:position w:val="-1"/>
                <w:sz w:val="20"/>
                <w:szCs w:val="21"/>
              </w:rPr>
              <w:t>/h</w:t>
            </w:r>
          </w:p>
        </w:tc>
        <w:tc>
          <w:tcPr>
            <w:tcW w:w="488" w:type="pct"/>
          </w:tcPr>
          <w:p w14:paraId="7C9159B6">
            <w:pPr>
              <w:widowControl/>
              <w:kinsoku w:val="0"/>
              <w:autoSpaceDE w:val="0"/>
              <w:autoSpaceDN w:val="0"/>
              <w:adjustRightInd w:val="0"/>
              <w:snapToGrid w:val="0"/>
              <w:spacing w:before="137"/>
              <w:ind w:left="417"/>
              <w:jc w:val="left"/>
              <w:textAlignment w:val="baseline"/>
              <w:rPr>
                <w:rFonts w:ascii="Times New Roman" w:hAnsi="Times New Roman" w:eastAsia="宋体" w:cs="Times New Roman"/>
                <w:kern w:val="0"/>
                <w:sz w:val="20"/>
                <w:szCs w:val="21"/>
              </w:rPr>
            </w:pPr>
            <w:r>
              <w:rPr>
                <w:rFonts w:ascii="Times New Roman" w:hAnsi="Times New Roman" w:eastAsia="宋体" w:cs="Times New Roman"/>
                <w:kern w:val="0"/>
                <w:sz w:val="20"/>
                <w:szCs w:val="21"/>
              </w:rPr>
              <w:t>1</w:t>
            </w:r>
          </w:p>
        </w:tc>
        <w:tc>
          <w:tcPr>
            <w:tcW w:w="978" w:type="pct"/>
          </w:tcPr>
          <w:p w14:paraId="6F2B946C">
            <w:pPr>
              <w:widowControl/>
              <w:kinsoku w:val="0"/>
              <w:autoSpaceDE w:val="0"/>
              <w:autoSpaceDN w:val="0"/>
              <w:adjustRightInd w:val="0"/>
              <w:snapToGrid w:val="0"/>
              <w:jc w:val="left"/>
              <w:textAlignment w:val="baseline"/>
              <w:rPr>
                <w:rFonts w:ascii="Arial" w:hAnsi="Arial" w:eastAsia="宋体" w:cs="Arial"/>
                <w:kern w:val="0"/>
                <w:sz w:val="20"/>
                <w:szCs w:val="21"/>
              </w:rPr>
            </w:pPr>
          </w:p>
        </w:tc>
      </w:tr>
    </w:tbl>
    <w:p w14:paraId="2B9FDC43">
      <w:pPr>
        <w:widowControl/>
        <w:autoSpaceDE w:val="0"/>
        <w:autoSpaceDN w:val="0"/>
        <w:adjustRightInd w:val="0"/>
        <w:jc w:val="left"/>
        <w:rPr>
          <w:rFonts w:ascii="Times New Roman" w:hAnsi="Times New Roman" w:eastAsia="宋体" w:cs="Times New Roman"/>
          <w:b/>
          <w:kern w:val="0"/>
          <w:sz w:val="24"/>
          <w:szCs w:val="24"/>
        </w:rPr>
      </w:pPr>
    </w:p>
    <w:p w14:paraId="2ED1CB63">
      <w:pPr>
        <w:widowControl/>
        <w:autoSpaceDE w:val="0"/>
        <w:autoSpaceDN w:val="0"/>
        <w:adjustRightInd w:val="0"/>
        <w:spacing w:line="360" w:lineRule="auto"/>
        <w:ind w:firstLine="480" w:firstLineChars="200"/>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（5）运行管理与维护</w:t>
      </w:r>
    </w:p>
    <w:p w14:paraId="41744EA9">
      <w:pPr>
        <w:widowControl/>
        <w:autoSpaceDE w:val="0"/>
        <w:autoSpaceDN w:val="0"/>
        <w:adjustRightInd w:val="0"/>
        <w:spacing w:line="360" w:lineRule="auto"/>
        <w:ind w:firstLine="480" w:firstLineChars="200"/>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一体化地埋污水处理装置需设一名管理人员，在上岗前由设备厂家负责其技术管理培训，操作人员应严格按照操作技术规程操作，并定期维护；定期清除建筑物中的剩余污泥。</w:t>
      </w:r>
    </w:p>
    <w:p w14:paraId="25FA7DFE">
      <w:pPr>
        <w:keepNext/>
        <w:keepLines/>
        <w:widowControl/>
        <w:spacing w:line="360" w:lineRule="auto"/>
        <w:jc w:val="left"/>
        <w:outlineLvl w:val="2"/>
        <w:rPr>
          <w:rFonts w:ascii="Times New Roman" w:hAnsi="Times New Roman" w:eastAsia="黑体" w:cs="Times New Roman"/>
          <w:kern w:val="0"/>
          <w:sz w:val="28"/>
          <w:szCs w:val="28"/>
        </w:rPr>
      </w:pPr>
      <w:bookmarkStart w:id="659" w:name="_Toc105695344"/>
      <w:r>
        <w:rPr>
          <w:rFonts w:hint="eastAsia" w:ascii="Times New Roman" w:hAnsi="Times New Roman" w:eastAsia="黑体" w:cs="Times New Roman"/>
          <w:kern w:val="0"/>
          <w:sz w:val="28"/>
          <w:szCs w:val="28"/>
        </w:rPr>
        <w:t>7</w:t>
      </w:r>
      <w:r>
        <w:rPr>
          <w:rFonts w:ascii="Times New Roman" w:hAnsi="Times New Roman" w:eastAsia="黑体" w:cs="Times New Roman"/>
          <w:kern w:val="0"/>
          <w:sz w:val="28"/>
          <w:szCs w:val="28"/>
        </w:rPr>
        <w:t>.1.2 运行期</w:t>
      </w:r>
      <w:bookmarkEnd w:id="659"/>
    </w:p>
    <w:p w14:paraId="15C02F86">
      <w:pPr>
        <w:widowControl/>
        <w:snapToGrid w:val="0"/>
        <w:spacing w:line="360" w:lineRule="auto"/>
        <w:ind w:firstLine="480" w:firstLineChars="200"/>
        <w:outlineLvl w:val="3"/>
        <w:rPr>
          <w:rFonts w:ascii="Times New Roman" w:hAnsi="Times New Roman" w:eastAsia="宋体" w:cs="Times New Roman"/>
          <w:kern w:val="0"/>
          <w:sz w:val="24"/>
          <w:szCs w:val="24"/>
        </w:rPr>
      </w:pPr>
      <w:bookmarkStart w:id="660" w:name="_Toc457321596"/>
      <w:bookmarkStart w:id="661" w:name="_Toc91500450"/>
      <w:bookmarkStart w:id="662" w:name="_Toc91499343"/>
      <w:bookmarkStart w:id="663" w:name="_Toc25400435"/>
      <w:bookmarkStart w:id="664" w:name="_Toc37324247"/>
      <w:bookmarkStart w:id="665" w:name="_Toc91082924"/>
      <w:r>
        <w:rPr>
          <w:rFonts w:hint="eastAsia" w:ascii="Times New Roman" w:hAnsi="Times New Roman" w:eastAsia="宋体" w:cs="Times New Roman"/>
          <w:kern w:val="0"/>
          <w:sz w:val="24"/>
          <w:szCs w:val="24"/>
        </w:rPr>
        <w:t>7</w:t>
      </w:r>
      <w:r>
        <w:rPr>
          <w:rFonts w:ascii="Times New Roman" w:hAnsi="Times New Roman" w:eastAsia="宋体" w:cs="Times New Roman"/>
          <w:kern w:val="0"/>
          <w:sz w:val="24"/>
          <w:szCs w:val="24"/>
        </w:rPr>
        <w:t>.1.2.</w:t>
      </w:r>
      <w:r>
        <w:rPr>
          <w:rFonts w:hint="eastAsia" w:ascii="Times New Roman" w:hAnsi="Times New Roman" w:eastAsia="宋体" w:cs="Times New Roman"/>
          <w:kern w:val="0"/>
          <w:sz w:val="24"/>
          <w:szCs w:val="24"/>
        </w:rPr>
        <w:t>1</w:t>
      </w:r>
      <w:r>
        <w:rPr>
          <w:rFonts w:ascii="Times New Roman" w:hAnsi="Times New Roman" w:eastAsia="宋体" w:cs="Times New Roman"/>
          <w:kern w:val="0"/>
          <w:sz w:val="24"/>
          <w:szCs w:val="24"/>
        </w:rPr>
        <w:t xml:space="preserve"> 水资源管理措施</w:t>
      </w:r>
    </w:p>
    <w:p w14:paraId="08EBEEA4">
      <w:pPr>
        <w:widowControl/>
        <w:spacing w:line="360" w:lineRule="auto"/>
        <w:ind w:firstLine="480" w:firstLineChars="200"/>
        <w:rPr>
          <w:rFonts w:ascii="Times New Roman" w:hAnsi="Times New Roman" w:eastAsia="宋体" w:cs="Times New Roman"/>
          <w:kern w:val="0"/>
          <w:sz w:val="24"/>
          <w:szCs w:val="24"/>
        </w:rPr>
      </w:pPr>
      <w:r>
        <w:rPr>
          <w:rFonts w:ascii="Times New Roman" w:hAnsi="Times New Roman" w:eastAsia="宋体" w:cs="Times New Roman"/>
          <w:kern w:val="0"/>
          <w:sz w:val="24"/>
          <w:szCs w:val="24"/>
        </w:rPr>
        <w:t>（1）应严格落实</w:t>
      </w:r>
      <w:r>
        <w:rPr>
          <w:rFonts w:ascii="Times New Roman" w:hAnsi="Times New Roman" w:eastAsia="宋体" w:cs="Times New Roman"/>
          <w:snapToGrid w:val="0"/>
          <w:kern w:val="0"/>
          <w:sz w:val="24"/>
          <w:szCs w:val="24"/>
        </w:rPr>
        <w:t>最严格水资源管理制度要求，积极开展、落实</w:t>
      </w:r>
      <w:r>
        <w:rPr>
          <w:rFonts w:hint="eastAsia" w:ascii="Times New Roman" w:hAnsi="Times New Roman" w:eastAsia="宋体" w:cs="Times New Roman"/>
          <w:snapToGrid w:val="0"/>
          <w:kern w:val="0"/>
          <w:sz w:val="24"/>
          <w:szCs w:val="24"/>
        </w:rPr>
        <w:t>南岸干渠</w:t>
      </w:r>
      <w:r>
        <w:rPr>
          <w:rFonts w:ascii="Times New Roman" w:hAnsi="Times New Roman" w:eastAsia="宋体" w:cs="Times New Roman"/>
          <w:snapToGrid w:val="0"/>
          <w:kern w:val="0"/>
          <w:sz w:val="24"/>
          <w:szCs w:val="24"/>
        </w:rPr>
        <w:t>灌区高效节水改造计划，提高</w:t>
      </w:r>
      <w:r>
        <w:rPr>
          <w:rFonts w:ascii="Times New Roman" w:hAnsi="Times New Roman" w:eastAsia="宋体" w:cs="Times New Roman"/>
          <w:kern w:val="0"/>
          <w:sz w:val="24"/>
          <w:szCs w:val="24"/>
        </w:rPr>
        <w:t>区域水资源利用效率和灌区节水的可靠性，保证设计水平年</w:t>
      </w:r>
      <w:r>
        <w:rPr>
          <w:rFonts w:hint="eastAsia" w:ascii="Times New Roman" w:hAnsi="Times New Roman" w:eastAsia="宋体" w:cs="Times New Roman"/>
          <w:kern w:val="0"/>
          <w:sz w:val="24"/>
          <w:szCs w:val="24"/>
        </w:rPr>
        <w:t>南岸干渠</w:t>
      </w:r>
      <w:r>
        <w:rPr>
          <w:rFonts w:ascii="Times New Roman" w:hAnsi="Times New Roman" w:eastAsia="宋体" w:cs="Times New Roman"/>
          <w:kern w:val="0"/>
          <w:sz w:val="24"/>
          <w:szCs w:val="24"/>
        </w:rPr>
        <w:t>灌区节水指标的实现。</w:t>
      </w:r>
    </w:p>
    <w:p w14:paraId="5E2EBD94">
      <w:pPr>
        <w:widowControl/>
        <w:spacing w:line="360" w:lineRule="auto"/>
        <w:ind w:firstLine="480" w:firstLineChars="200"/>
        <w:rPr>
          <w:rFonts w:ascii="Times New Roman" w:hAnsi="Times New Roman" w:eastAsia="宋体" w:cs="Times New Roman"/>
          <w:kern w:val="0"/>
          <w:sz w:val="24"/>
          <w:szCs w:val="24"/>
        </w:rPr>
      </w:pPr>
      <w:r>
        <w:rPr>
          <w:rFonts w:ascii="Times New Roman" w:hAnsi="Times New Roman" w:eastAsia="宋体" w:cs="Times New Roman"/>
          <w:kern w:val="0"/>
          <w:sz w:val="24"/>
          <w:szCs w:val="24"/>
        </w:rPr>
        <w:t>（2）切实强化流域灌区取水管理。严格按照水资源配置方案，采取有力措施加强引水口取水管理，避免超引水。</w:t>
      </w:r>
    </w:p>
    <w:p w14:paraId="422BB2DA">
      <w:pPr>
        <w:widowControl/>
        <w:spacing w:line="360" w:lineRule="auto"/>
        <w:ind w:firstLine="480" w:firstLineChars="200"/>
        <w:rPr>
          <w:rFonts w:ascii="Times New Roman" w:hAnsi="Times New Roman" w:eastAsia="宋体" w:cs="Times New Roman"/>
          <w:kern w:val="0"/>
          <w:sz w:val="24"/>
          <w:szCs w:val="24"/>
        </w:rPr>
      </w:pPr>
      <w:r>
        <w:rPr>
          <w:rFonts w:ascii="Times New Roman" w:hAnsi="Times New Roman" w:eastAsia="宋体" w:cs="Times New Roman"/>
          <w:kern w:val="0"/>
          <w:sz w:val="24"/>
          <w:szCs w:val="24"/>
        </w:rPr>
        <w:t>（3）强化流域水资源统一管理，严格控制流域社会经济用水总量，保证必要的、合理的生态用水。</w:t>
      </w:r>
    </w:p>
    <w:p w14:paraId="2179381A">
      <w:pPr>
        <w:widowControl/>
        <w:spacing w:line="360" w:lineRule="auto"/>
        <w:ind w:firstLine="480" w:firstLineChars="200"/>
        <w:rPr>
          <w:rFonts w:ascii="Times New Roman" w:hAnsi="Times New Roman" w:eastAsia="宋体" w:cs="Times New Roman"/>
          <w:kern w:val="0"/>
          <w:sz w:val="24"/>
          <w:szCs w:val="24"/>
        </w:rPr>
      </w:pPr>
      <w:r>
        <w:rPr>
          <w:rFonts w:ascii="Times New Roman" w:hAnsi="Times New Roman" w:eastAsia="宋体" w:cs="Times New Roman"/>
          <w:kern w:val="0"/>
          <w:sz w:val="24"/>
          <w:szCs w:val="28"/>
        </w:rPr>
        <w:t>（4）</w:t>
      </w:r>
      <w:r>
        <w:rPr>
          <w:rFonts w:ascii="Times New Roman" w:hAnsi="Times New Roman" w:eastAsia="宋体" w:cs="Times New Roman"/>
          <w:kern w:val="0"/>
          <w:sz w:val="24"/>
          <w:szCs w:val="24"/>
        </w:rPr>
        <w:t>建立用水效率控制制度。确立用水效率控制红线，坚决遏制用水浪费。加快制定流域各行业用水效率指标体系，加强用水定额和计划管理。</w:t>
      </w:r>
    </w:p>
    <w:p w14:paraId="426A0E4B">
      <w:pPr>
        <w:widowControl/>
        <w:spacing w:line="360" w:lineRule="auto"/>
        <w:ind w:firstLine="480" w:firstLineChars="200"/>
        <w:rPr>
          <w:rFonts w:ascii="Times New Roman" w:hAnsi="Times New Roman" w:eastAsia="宋体" w:cs="Times New Roman"/>
          <w:kern w:val="0"/>
          <w:sz w:val="24"/>
          <w:szCs w:val="24"/>
        </w:rPr>
      </w:pPr>
      <w:r>
        <w:rPr>
          <w:rFonts w:ascii="Times New Roman" w:hAnsi="Times New Roman" w:eastAsia="宋体" w:cs="Times New Roman"/>
          <w:kern w:val="0"/>
          <w:sz w:val="24"/>
          <w:szCs w:val="24"/>
        </w:rPr>
        <w:t>（5）建立水资源管理责任和考核制度。流域机构主要负责人对本流域水资源管理和保护工作负总责。</w:t>
      </w:r>
    </w:p>
    <w:p w14:paraId="79B32CB5">
      <w:pPr>
        <w:widowControl/>
        <w:snapToGrid w:val="0"/>
        <w:spacing w:line="360" w:lineRule="auto"/>
        <w:ind w:firstLine="480" w:firstLineChars="200"/>
        <w:jc w:val="left"/>
        <w:outlineLvl w:val="3"/>
        <w:rPr>
          <w:rFonts w:ascii="Times New Roman" w:hAnsi="Times New Roman" w:eastAsia="宋体" w:cs="Times New Roman"/>
          <w:kern w:val="0"/>
          <w:sz w:val="24"/>
          <w:szCs w:val="24"/>
        </w:rPr>
      </w:pPr>
      <w:bookmarkStart w:id="666" w:name="_Hlk167740305"/>
      <w:r>
        <w:rPr>
          <w:rFonts w:hint="eastAsia" w:ascii="Times New Roman" w:hAnsi="Times New Roman" w:eastAsia="宋体" w:cs="Times New Roman"/>
          <w:kern w:val="0"/>
          <w:sz w:val="24"/>
          <w:szCs w:val="24"/>
        </w:rPr>
        <w:t>7</w:t>
      </w:r>
      <w:r>
        <w:rPr>
          <w:rFonts w:ascii="Times New Roman" w:hAnsi="Times New Roman" w:eastAsia="宋体" w:cs="Times New Roman"/>
          <w:kern w:val="0"/>
          <w:sz w:val="24"/>
          <w:szCs w:val="24"/>
        </w:rPr>
        <w:t>.1.2.</w:t>
      </w:r>
      <w:r>
        <w:rPr>
          <w:rFonts w:hint="eastAsia" w:ascii="Times New Roman" w:hAnsi="Times New Roman" w:eastAsia="宋体" w:cs="Times New Roman"/>
          <w:kern w:val="0"/>
          <w:sz w:val="24"/>
          <w:szCs w:val="24"/>
        </w:rPr>
        <w:t>2</w:t>
      </w:r>
      <w:r>
        <w:rPr>
          <w:rFonts w:ascii="Times New Roman" w:hAnsi="Times New Roman" w:eastAsia="宋体" w:cs="Times New Roman"/>
          <w:kern w:val="0"/>
          <w:sz w:val="24"/>
          <w:szCs w:val="24"/>
        </w:rPr>
        <w:t xml:space="preserve"> 水质保护措施</w:t>
      </w:r>
      <w:bookmarkEnd w:id="666"/>
    </w:p>
    <w:p w14:paraId="69C7174F">
      <w:pPr>
        <w:widowControl/>
        <w:spacing w:line="360" w:lineRule="auto"/>
        <w:ind w:firstLine="480" w:firstLineChars="200"/>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（1）工程管理区生活污水治理措施</w:t>
      </w:r>
    </w:p>
    <w:p w14:paraId="15D61FC6">
      <w:pPr>
        <w:widowControl/>
        <w:spacing w:line="360" w:lineRule="auto"/>
        <w:ind w:firstLine="480" w:firstLineChars="200"/>
        <w:jc w:val="left"/>
        <w:rPr>
          <w:rFonts w:hint="eastAsia" w:ascii="宋体" w:hAnsi="宋体" w:eastAsia="宋体" w:cs="宋体"/>
          <w:kern w:val="0"/>
          <w:sz w:val="24"/>
          <w:szCs w:val="24"/>
        </w:rPr>
      </w:pPr>
      <w:bookmarkStart w:id="667" w:name="_Hlk167740324"/>
      <w:r>
        <w:rPr>
          <w:rFonts w:hint="eastAsia" w:ascii="宋体" w:hAnsi="宋体" w:eastAsia="宋体" w:cs="宋体"/>
          <w:kern w:val="0"/>
          <w:sz w:val="24"/>
          <w:szCs w:val="24"/>
        </w:rPr>
        <w:t>本工程布设永临结合管理站1处，管理站人数为10人，管理站生活污水经处理后用于管理站绿化灌溉，冬储夏灌，严禁外排，水质参照新疆《农村生活污水处理排放标准》（DB654275-2019）中用于生态恢复治理的出水水质控制B级标准。管理站生活污水采用化粪池处理后进入一体化污水处理设备，处理出水储存于蓄水池中，处理工艺详见前文施工期生活污水处理。</w:t>
      </w:r>
    </w:p>
    <w:bookmarkEnd w:id="667"/>
    <w:p w14:paraId="528D9BE3">
      <w:pPr>
        <w:widowControl/>
        <w:spacing w:line="360" w:lineRule="auto"/>
        <w:ind w:firstLine="480" w:firstLineChars="200"/>
        <w:rPr>
          <w:rFonts w:ascii="Times New Roman" w:hAnsi="Times New Roman" w:eastAsia="宋体" w:cs="Times New Roman"/>
          <w:kern w:val="0"/>
          <w:sz w:val="24"/>
          <w:szCs w:val="24"/>
        </w:rPr>
      </w:pPr>
      <w:r>
        <w:rPr>
          <w:rFonts w:ascii="Times New Roman" w:hAnsi="Times New Roman" w:eastAsia="宋体" w:cs="Times New Roman"/>
          <w:kern w:val="0"/>
          <w:sz w:val="24"/>
          <w:szCs w:val="24"/>
        </w:rPr>
        <w:t>（</w:t>
      </w:r>
      <w:r>
        <w:rPr>
          <w:rFonts w:hint="eastAsia" w:ascii="Times New Roman" w:hAnsi="Times New Roman" w:eastAsia="宋体" w:cs="Times New Roman"/>
          <w:kern w:val="0"/>
          <w:sz w:val="24"/>
          <w:szCs w:val="24"/>
        </w:rPr>
        <w:t>2</w:t>
      </w:r>
      <w:r>
        <w:rPr>
          <w:rFonts w:ascii="Times New Roman" w:hAnsi="Times New Roman" w:eastAsia="宋体" w:cs="Times New Roman"/>
          <w:kern w:val="0"/>
          <w:sz w:val="24"/>
          <w:szCs w:val="24"/>
        </w:rPr>
        <w:t>）</w:t>
      </w:r>
      <w:r>
        <w:rPr>
          <w:rFonts w:hint="eastAsia" w:ascii="Times New Roman" w:hAnsi="Times New Roman" w:eastAsia="宋体" w:cs="Times New Roman"/>
          <w:kern w:val="0"/>
          <w:sz w:val="24"/>
          <w:szCs w:val="24"/>
        </w:rPr>
        <w:t>水源区</w:t>
      </w:r>
      <w:r>
        <w:rPr>
          <w:rFonts w:ascii="Times New Roman" w:hAnsi="Times New Roman" w:eastAsia="宋体" w:cs="Times New Roman"/>
          <w:kern w:val="0"/>
          <w:sz w:val="24"/>
          <w:szCs w:val="24"/>
        </w:rPr>
        <w:t>水质保护措施</w:t>
      </w:r>
    </w:p>
    <w:p w14:paraId="1DA22CB5">
      <w:pPr>
        <w:widowControl/>
        <w:spacing w:line="360" w:lineRule="auto"/>
        <w:ind w:firstLine="480" w:firstLineChars="200"/>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加强工程水源水质管理；禁止向水体排放污染物、设置排污口；禁止堆放固体废物、垃圾、粪便和其他废弃物。</w:t>
      </w:r>
    </w:p>
    <w:p w14:paraId="7199DC0A">
      <w:pPr>
        <w:widowControl/>
        <w:spacing w:line="360" w:lineRule="auto"/>
        <w:ind w:firstLine="480" w:firstLineChars="200"/>
        <w:rPr>
          <w:rFonts w:ascii="Times New Roman" w:hAnsi="Times New Roman" w:eastAsia="宋体" w:cs="Times New Roman"/>
          <w:kern w:val="0"/>
          <w:sz w:val="24"/>
          <w:szCs w:val="24"/>
        </w:rPr>
      </w:pPr>
    </w:p>
    <w:p w14:paraId="369B65FE">
      <w:pPr>
        <w:widowControl/>
        <w:spacing w:line="360" w:lineRule="auto"/>
        <w:jc w:val="left"/>
        <w:outlineLvl w:val="1"/>
        <w:rPr>
          <w:rFonts w:ascii="Times New Roman" w:hAnsi="Times New Roman" w:eastAsia="黑体" w:cs="Times New Roman"/>
          <w:kern w:val="0"/>
          <w:sz w:val="32"/>
          <w:szCs w:val="24"/>
        </w:rPr>
      </w:pPr>
      <w:bookmarkStart w:id="668" w:name="_Toc91500458"/>
      <w:bookmarkStart w:id="669" w:name="_Toc128510097"/>
      <w:bookmarkStart w:id="670" w:name="_Toc105695345"/>
      <w:bookmarkStart w:id="671" w:name="_Toc19208"/>
      <w:bookmarkStart w:id="672" w:name="_Toc457321606"/>
      <w:bookmarkStart w:id="673" w:name="_Toc37324256"/>
      <w:r>
        <w:rPr>
          <w:rFonts w:hint="eastAsia" w:ascii="Times New Roman" w:hAnsi="Times New Roman" w:eastAsia="黑体" w:cs="Times New Roman"/>
          <w:kern w:val="0"/>
          <w:sz w:val="32"/>
          <w:szCs w:val="24"/>
        </w:rPr>
        <w:t>7</w:t>
      </w:r>
      <w:r>
        <w:rPr>
          <w:rFonts w:ascii="Times New Roman" w:hAnsi="Times New Roman" w:eastAsia="黑体" w:cs="Times New Roman"/>
          <w:kern w:val="0"/>
          <w:sz w:val="32"/>
          <w:szCs w:val="24"/>
        </w:rPr>
        <w:t>.2 地下水环境保护对策措施</w:t>
      </w:r>
      <w:bookmarkEnd w:id="668"/>
      <w:bookmarkEnd w:id="669"/>
      <w:bookmarkEnd w:id="670"/>
      <w:bookmarkEnd w:id="671"/>
      <w:bookmarkEnd w:id="672"/>
      <w:bookmarkEnd w:id="673"/>
    </w:p>
    <w:bookmarkEnd w:id="660"/>
    <w:bookmarkEnd w:id="661"/>
    <w:bookmarkEnd w:id="662"/>
    <w:bookmarkEnd w:id="663"/>
    <w:bookmarkEnd w:id="664"/>
    <w:bookmarkEnd w:id="665"/>
    <w:p w14:paraId="02A48C95">
      <w:pPr>
        <w:widowControl/>
        <w:spacing w:line="360" w:lineRule="auto"/>
        <w:ind w:firstLine="480" w:firstLineChars="200"/>
        <w:contextualSpacing/>
        <w:jc w:val="left"/>
        <w:rPr>
          <w:rFonts w:ascii="Times New Roman" w:hAnsi="Times New Roman" w:eastAsia="宋体" w:cs="Times New Roman"/>
          <w:kern w:val="0"/>
          <w:sz w:val="24"/>
          <w:szCs w:val="24"/>
        </w:rPr>
      </w:pPr>
      <w:bookmarkStart w:id="674" w:name="_Toc457321607"/>
      <w:bookmarkStart w:id="675" w:name="_Toc37324257"/>
      <w:bookmarkStart w:id="676" w:name="_Toc91500459"/>
      <w:r>
        <w:rPr>
          <w:rFonts w:hint="eastAsia" w:ascii="Times New Roman" w:hAnsi="Times New Roman" w:eastAsia="宋体" w:cs="Times New Roman"/>
          <w:kern w:val="0"/>
          <w:sz w:val="24"/>
          <w:szCs w:val="24"/>
        </w:rPr>
        <w:t>（1）察县阔克齐乡地下水源地保护措施</w:t>
      </w:r>
    </w:p>
    <w:p w14:paraId="7DB1D24B">
      <w:pPr>
        <w:widowControl/>
        <w:spacing w:line="360" w:lineRule="auto"/>
        <w:ind w:firstLine="480" w:firstLineChars="200"/>
        <w:contextualSpacing/>
        <w:jc w:val="left"/>
        <w:rPr>
          <w:rFonts w:ascii="Times New Roman" w:hAnsi="Times New Roman" w:eastAsia="宋体" w:cs="Times New Roman"/>
          <w:kern w:val="0"/>
          <w:sz w:val="24"/>
          <w:szCs w:val="24"/>
        </w:rPr>
      </w:pPr>
      <w:r>
        <w:rPr>
          <w:rFonts w:hint="eastAsia" w:ascii="宋体" w:hAnsi="宋体" w:eastAsia="宋体" w:cs="Times New Roman"/>
          <w:kern w:val="0"/>
          <w:sz w:val="24"/>
          <w:szCs w:val="24"/>
        </w:rPr>
        <w:t>①</w:t>
      </w:r>
      <w:r>
        <w:rPr>
          <w:rFonts w:hint="eastAsia" w:ascii="Times New Roman" w:hAnsi="Times New Roman" w:eastAsia="宋体" w:cs="Times New Roman"/>
          <w:kern w:val="0"/>
          <w:sz w:val="24"/>
          <w:szCs w:val="24"/>
        </w:rPr>
        <w:t>严格限制施工活动范围，尽量减少施工作业对水源地保护区范围内土壤植被的破坏。</w:t>
      </w:r>
    </w:p>
    <w:p w14:paraId="29DD80DC">
      <w:pPr>
        <w:widowControl/>
        <w:spacing w:line="360" w:lineRule="auto"/>
        <w:ind w:firstLine="480" w:firstLineChars="200"/>
        <w:contextualSpacing/>
        <w:jc w:val="left"/>
        <w:rPr>
          <w:rFonts w:ascii="Times New Roman" w:hAnsi="Times New Roman" w:eastAsia="宋体" w:cs="Times New Roman"/>
          <w:kern w:val="0"/>
          <w:sz w:val="24"/>
          <w:szCs w:val="24"/>
        </w:rPr>
      </w:pPr>
      <w:r>
        <w:rPr>
          <w:rFonts w:hint="eastAsia" w:ascii="宋体" w:hAnsi="宋体" w:eastAsia="宋体" w:cs="Times New Roman"/>
          <w:kern w:val="0"/>
          <w:sz w:val="24"/>
          <w:szCs w:val="24"/>
        </w:rPr>
        <w:t>②</w:t>
      </w:r>
      <w:r>
        <w:rPr>
          <w:rFonts w:hint="eastAsia" w:ascii="Times New Roman" w:hAnsi="Times New Roman" w:eastAsia="宋体" w:cs="Times New Roman"/>
          <w:kern w:val="0"/>
          <w:sz w:val="24"/>
          <w:szCs w:val="24"/>
        </w:rPr>
        <w:t>严禁在水源地保护区范围内设置施工营地、施工临时生产生活设施；加强施工期环境管理，禁止施工废水和垃圾进入水源地保护区。</w:t>
      </w:r>
    </w:p>
    <w:p w14:paraId="31A53AD6">
      <w:pPr>
        <w:widowControl/>
        <w:spacing w:line="360" w:lineRule="auto"/>
        <w:ind w:firstLine="480" w:firstLineChars="200"/>
        <w:contextualSpacing/>
        <w:jc w:val="left"/>
        <w:rPr>
          <w:rFonts w:ascii="Times New Roman" w:hAnsi="Times New Roman" w:eastAsia="宋体" w:cs="Times New Roman"/>
          <w:kern w:val="0"/>
          <w:sz w:val="24"/>
          <w:szCs w:val="24"/>
        </w:rPr>
      </w:pPr>
      <w:r>
        <w:rPr>
          <w:rFonts w:hint="eastAsia" w:ascii="宋体" w:hAnsi="宋体" w:eastAsia="宋体" w:cs="Times New Roman"/>
          <w:kern w:val="0"/>
          <w:sz w:val="24"/>
          <w:szCs w:val="24"/>
        </w:rPr>
        <w:t>③</w:t>
      </w:r>
      <w:r>
        <w:rPr>
          <w:rFonts w:hint="eastAsia" w:ascii="Times New Roman" w:hAnsi="Times New Roman" w:eastAsia="宋体" w:cs="Times New Roman"/>
          <w:kern w:val="0"/>
          <w:sz w:val="24"/>
          <w:szCs w:val="24"/>
        </w:rPr>
        <w:t>在</w:t>
      </w:r>
      <w:r>
        <w:rPr>
          <w:rFonts w:ascii="Times New Roman" w:hAnsi="Times New Roman" w:eastAsia="宋体" w:cs="Times New Roman"/>
          <w:kern w:val="0"/>
          <w:sz w:val="24"/>
          <w:szCs w:val="24"/>
        </w:rPr>
        <w:t>水源</w:t>
      </w:r>
      <w:r>
        <w:rPr>
          <w:rFonts w:hint="eastAsia" w:ascii="Times New Roman" w:hAnsi="Times New Roman" w:eastAsia="宋体" w:cs="Times New Roman"/>
          <w:kern w:val="0"/>
          <w:sz w:val="24"/>
          <w:szCs w:val="24"/>
        </w:rPr>
        <w:t>地</w:t>
      </w:r>
      <w:r>
        <w:rPr>
          <w:rFonts w:ascii="Times New Roman" w:hAnsi="Times New Roman" w:eastAsia="宋体" w:cs="Times New Roman"/>
          <w:kern w:val="0"/>
          <w:sz w:val="24"/>
          <w:szCs w:val="24"/>
        </w:rPr>
        <w:t>保护区附近设置环保宣传牌，并向施工人员发放水源保护宣传册。</w:t>
      </w:r>
    </w:p>
    <w:p w14:paraId="2ACEDF16">
      <w:pPr>
        <w:widowControl/>
        <w:spacing w:line="360" w:lineRule="auto"/>
        <w:ind w:firstLine="480" w:firstLineChars="200"/>
        <w:contextualSpacing/>
        <w:jc w:val="left"/>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（2）施工期地下水环境保护措施</w:t>
      </w:r>
    </w:p>
    <w:p w14:paraId="5D51236F">
      <w:pPr>
        <w:widowControl/>
        <w:spacing w:line="360" w:lineRule="auto"/>
        <w:ind w:firstLine="480" w:firstLineChars="200"/>
        <w:contextualSpacing/>
        <w:jc w:val="left"/>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施工期生产废水、生活污水收集处理，严禁施工污废水污染地下水。</w:t>
      </w:r>
    </w:p>
    <w:p w14:paraId="0CC94E5E">
      <w:pPr>
        <w:widowControl/>
        <w:spacing w:line="360" w:lineRule="auto"/>
        <w:ind w:firstLine="480" w:firstLineChars="200"/>
        <w:contextualSpacing/>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w:t>
      </w:r>
      <w:r>
        <w:rPr>
          <w:rFonts w:hint="eastAsia" w:ascii="Times New Roman" w:hAnsi="Times New Roman" w:eastAsia="宋体" w:cs="Times New Roman"/>
          <w:kern w:val="0"/>
          <w:sz w:val="24"/>
          <w:szCs w:val="24"/>
        </w:rPr>
        <w:t>3</w:t>
      </w:r>
      <w:r>
        <w:rPr>
          <w:rFonts w:ascii="Times New Roman" w:hAnsi="Times New Roman" w:eastAsia="宋体" w:cs="Times New Roman"/>
          <w:kern w:val="0"/>
          <w:sz w:val="24"/>
          <w:szCs w:val="24"/>
        </w:rPr>
        <w:t>）地下水开采管理措施</w:t>
      </w:r>
    </w:p>
    <w:p w14:paraId="21D014FD">
      <w:pPr>
        <w:widowControl/>
        <w:autoSpaceDE w:val="0"/>
        <w:autoSpaceDN w:val="0"/>
        <w:spacing w:line="360" w:lineRule="auto"/>
        <w:ind w:firstLine="480" w:firstLineChars="200"/>
        <w:contextualSpacing/>
        <w:jc w:val="left"/>
        <w:rPr>
          <w:rFonts w:ascii="Times New Roman" w:hAnsi="Times New Roman" w:eastAsia="宋体" w:cs="Times New Roman"/>
          <w:kern w:val="0"/>
          <w:sz w:val="24"/>
          <w:szCs w:val="24"/>
        </w:rPr>
      </w:pPr>
      <w:r>
        <w:rPr>
          <w:rFonts w:ascii="Times New Roman" w:hAnsi="Times New Roman" w:eastAsia="宋体" w:cs="Times New Roman"/>
          <w:kern w:val="10"/>
          <w:sz w:val="24"/>
          <w:lang w:val="zh-CN"/>
        </w:rPr>
        <w:t>工程运行期，应落实最严格水资源管理制度，按计划开采地下水，</w:t>
      </w:r>
      <w:r>
        <w:rPr>
          <w:rFonts w:ascii="Times New Roman" w:hAnsi="Times New Roman" w:eastAsia="宋体" w:cs="Times New Roman"/>
          <w:kern w:val="0"/>
          <w:sz w:val="24"/>
          <w:szCs w:val="24"/>
        </w:rPr>
        <w:t>不突破“三条红线”控制指标，</w:t>
      </w:r>
      <w:r>
        <w:rPr>
          <w:rFonts w:hint="eastAsia" w:ascii="Times New Roman" w:hAnsi="Times New Roman" w:eastAsia="宋体" w:cs="Times New Roman"/>
          <w:kern w:val="0"/>
          <w:sz w:val="24"/>
          <w:szCs w:val="24"/>
        </w:rPr>
        <w:t>杜绝</w:t>
      </w:r>
      <w:r>
        <w:rPr>
          <w:rFonts w:ascii="Times New Roman" w:hAnsi="Times New Roman" w:eastAsia="宋体" w:cs="Times New Roman"/>
          <w:kern w:val="0"/>
          <w:sz w:val="24"/>
          <w:szCs w:val="24"/>
        </w:rPr>
        <w:t>超采地下水。</w:t>
      </w:r>
    </w:p>
    <w:p w14:paraId="46C1E129">
      <w:pPr>
        <w:widowControl/>
        <w:spacing w:line="360" w:lineRule="auto"/>
        <w:jc w:val="left"/>
        <w:outlineLvl w:val="1"/>
        <w:rPr>
          <w:rFonts w:ascii="Times New Roman" w:hAnsi="Times New Roman" w:eastAsia="黑体" w:cs="Times New Roman"/>
          <w:kern w:val="0"/>
          <w:sz w:val="32"/>
          <w:szCs w:val="24"/>
        </w:rPr>
      </w:pPr>
      <w:bookmarkStart w:id="677" w:name="_Toc17615"/>
      <w:bookmarkStart w:id="678" w:name="_Toc128510098"/>
      <w:bookmarkStart w:id="679" w:name="_Toc105695346"/>
      <w:r>
        <w:rPr>
          <w:rFonts w:hint="eastAsia" w:ascii="Times New Roman" w:hAnsi="Times New Roman" w:eastAsia="黑体" w:cs="Times New Roman"/>
          <w:kern w:val="0"/>
          <w:sz w:val="32"/>
          <w:szCs w:val="24"/>
        </w:rPr>
        <w:t>7</w:t>
      </w:r>
      <w:r>
        <w:rPr>
          <w:rFonts w:ascii="Times New Roman" w:hAnsi="Times New Roman" w:eastAsia="黑体" w:cs="Times New Roman"/>
          <w:kern w:val="0"/>
          <w:sz w:val="32"/>
          <w:szCs w:val="24"/>
        </w:rPr>
        <w:t>.3 陆生生态环境保护措施</w:t>
      </w:r>
      <w:bookmarkEnd w:id="674"/>
      <w:bookmarkEnd w:id="675"/>
      <w:bookmarkEnd w:id="676"/>
      <w:bookmarkEnd w:id="677"/>
      <w:bookmarkEnd w:id="678"/>
      <w:bookmarkEnd w:id="679"/>
    </w:p>
    <w:p w14:paraId="16E7C507">
      <w:pPr>
        <w:widowControl/>
        <w:spacing w:line="360" w:lineRule="auto"/>
        <w:ind w:firstLine="480" w:firstLineChars="200"/>
        <w:jc w:val="left"/>
        <w:rPr>
          <w:rFonts w:ascii="Times New Roman" w:hAnsi="Times New Roman" w:eastAsia="宋体" w:cs="Times New Roman"/>
          <w:kern w:val="0"/>
          <w:sz w:val="24"/>
          <w:szCs w:val="24"/>
        </w:rPr>
      </w:pPr>
      <w:bookmarkStart w:id="680" w:name="_Toc91499360"/>
      <w:bookmarkStart w:id="681" w:name="_Toc91500467"/>
      <w:bookmarkStart w:id="682" w:name="_Toc37324260"/>
      <w:bookmarkStart w:id="683" w:name="_Toc91500462"/>
      <w:bookmarkStart w:id="684" w:name="_Toc457321610"/>
      <w:r>
        <w:rPr>
          <w:rFonts w:ascii="Times New Roman" w:hAnsi="Times New Roman" w:eastAsia="宋体" w:cs="Times New Roman"/>
          <w:kern w:val="0"/>
          <w:sz w:val="24"/>
          <w:szCs w:val="24"/>
        </w:rPr>
        <w:t>为了减缓工程对陆生生态环境的影响，必须采取必要的生态防护措施，生态影响的防护从避免和消减两方面进行。对工程占地区要进行生态补偿，对施工用地要进行生态恢复。</w:t>
      </w:r>
    </w:p>
    <w:p w14:paraId="547E5CEE">
      <w:pPr>
        <w:widowControl/>
        <w:spacing w:line="360" w:lineRule="auto"/>
        <w:jc w:val="left"/>
        <w:outlineLvl w:val="2"/>
        <w:rPr>
          <w:rFonts w:ascii="Times New Roman" w:hAnsi="Times New Roman" w:eastAsia="黑体" w:cs="Times New Roman"/>
          <w:spacing w:val="2"/>
          <w:kern w:val="0"/>
          <w:sz w:val="28"/>
          <w:szCs w:val="28"/>
        </w:rPr>
      </w:pPr>
      <w:bookmarkStart w:id="685" w:name="_Toc105695347"/>
      <w:r>
        <w:rPr>
          <w:rFonts w:hint="eastAsia" w:ascii="Times New Roman" w:hAnsi="Times New Roman" w:eastAsia="黑体" w:cs="Times New Roman"/>
          <w:spacing w:val="2"/>
          <w:kern w:val="0"/>
          <w:sz w:val="28"/>
          <w:szCs w:val="28"/>
        </w:rPr>
        <w:t>7</w:t>
      </w:r>
      <w:r>
        <w:rPr>
          <w:rFonts w:ascii="Times New Roman" w:hAnsi="Times New Roman" w:eastAsia="黑体" w:cs="Times New Roman"/>
          <w:spacing w:val="2"/>
          <w:kern w:val="0"/>
          <w:sz w:val="28"/>
          <w:szCs w:val="28"/>
        </w:rPr>
        <w:t>.3.1生态影响的避免</w:t>
      </w:r>
      <w:bookmarkEnd w:id="685"/>
    </w:p>
    <w:p w14:paraId="0EC009EE">
      <w:pPr>
        <w:widowControl/>
        <w:spacing w:line="360" w:lineRule="auto"/>
        <w:ind w:firstLine="480" w:firstLineChars="200"/>
        <w:jc w:val="left"/>
        <w:rPr>
          <w:rFonts w:ascii="Times New Roman" w:hAnsi="Times New Roman" w:eastAsia="宋体" w:cs="Times New Roman"/>
          <w:kern w:val="0"/>
          <w:sz w:val="24"/>
          <w:szCs w:val="20"/>
        </w:rPr>
      </w:pPr>
      <w:r>
        <w:rPr>
          <w:rFonts w:ascii="Times New Roman" w:hAnsi="Times New Roman" w:eastAsia="宋体" w:cs="Times New Roman"/>
          <w:kern w:val="0"/>
          <w:sz w:val="24"/>
          <w:szCs w:val="20"/>
        </w:rPr>
        <w:t>（1）避免对野生动、植物的影响</w:t>
      </w:r>
    </w:p>
    <w:p w14:paraId="78499F69">
      <w:pPr>
        <w:widowControl/>
        <w:autoSpaceDE w:val="0"/>
        <w:autoSpaceDN w:val="0"/>
        <w:spacing w:line="360" w:lineRule="auto"/>
        <w:ind w:firstLine="480" w:firstLineChars="200"/>
        <w:textAlignment w:val="baseline"/>
        <w:rPr>
          <w:rFonts w:ascii="Times New Roman" w:hAnsi="Times New Roman" w:eastAsia="宋体" w:cs="Times New Roman"/>
          <w:kern w:val="0"/>
          <w:sz w:val="24"/>
          <w:szCs w:val="24"/>
        </w:rPr>
      </w:pPr>
      <w:r>
        <w:rPr>
          <w:rFonts w:hint="eastAsia" w:ascii="宋体" w:hAnsi="宋体" w:eastAsia="宋体" w:cs="宋体"/>
          <w:kern w:val="0"/>
          <w:sz w:val="24"/>
          <w:szCs w:val="24"/>
        </w:rPr>
        <w:t>①</w:t>
      </w:r>
      <w:r>
        <w:rPr>
          <w:rFonts w:ascii="Times New Roman" w:hAnsi="Times New Roman" w:eastAsia="宋体" w:cs="Times New Roman"/>
          <w:kern w:val="0"/>
          <w:sz w:val="24"/>
          <w:szCs w:val="24"/>
        </w:rPr>
        <w:t>为避免对野生动物的影响，在施工期加强生态保护的宣传教育，以宣传册、标志牌等形式，对工作人员、特别是施工人员及时进行宣传教育。</w:t>
      </w:r>
    </w:p>
    <w:p w14:paraId="3B7588F0">
      <w:pPr>
        <w:widowControl/>
        <w:autoSpaceDE w:val="0"/>
        <w:autoSpaceDN w:val="0"/>
        <w:spacing w:line="360" w:lineRule="auto"/>
        <w:ind w:firstLine="480" w:firstLineChars="200"/>
        <w:textAlignment w:val="baseline"/>
        <w:rPr>
          <w:rFonts w:ascii="Times New Roman" w:hAnsi="Times New Roman" w:eastAsia="宋体" w:cs="Times New Roman"/>
          <w:kern w:val="0"/>
          <w:sz w:val="24"/>
          <w:szCs w:val="24"/>
        </w:rPr>
      </w:pPr>
      <w:r>
        <w:rPr>
          <w:rFonts w:hint="eastAsia" w:ascii="宋体" w:hAnsi="宋体" w:eastAsia="宋体" w:cs="宋体"/>
          <w:kern w:val="0"/>
          <w:sz w:val="24"/>
          <w:szCs w:val="24"/>
        </w:rPr>
        <w:t>②</w:t>
      </w:r>
      <w:r>
        <w:rPr>
          <w:rFonts w:ascii="Times New Roman" w:hAnsi="Times New Roman" w:eastAsia="宋体" w:cs="Times New Roman"/>
          <w:kern w:val="0"/>
          <w:sz w:val="24"/>
          <w:szCs w:val="24"/>
          <w:lang w:val="zh-CN"/>
        </w:rPr>
        <w:t>建立生态破坏惩罚制度，严禁施工人员非法猎捕野生动物；并</w:t>
      </w:r>
      <w:r>
        <w:rPr>
          <w:rFonts w:ascii="Times New Roman" w:hAnsi="Times New Roman" w:eastAsia="宋体" w:cs="Times New Roman"/>
          <w:kern w:val="0"/>
          <w:sz w:val="24"/>
          <w:szCs w:val="24"/>
        </w:rPr>
        <w:t>根据施工总平面布置图，确定施工用地范围，进行标桩划界，禁止施工人员进入非施工占地区域，</w:t>
      </w:r>
      <w:r>
        <w:rPr>
          <w:rFonts w:ascii="Times New Roman" w:hAnsi="Times New Roman" w:eastAsia="宋体" w:cs="Times New Roman"/>
          <w:spacing w:val="-2"/>
          <w:kern w:val="0"/>
          <w:sz w:val="24"/>
          <w:szCs w:val="24"/>
        </w:rPr>
        <w:t>避免对施工区附近非施工占地区域陆生植物造成破坏</w:t>
      </w:r>
      <w:r>
        <w:rPr>
          <w:rFonts w:ascii="Times New Roman" w:hAnsi="Times New Roman" w:eastAsia="宋体" w:cs="Times New Roman"/>
          <w:kern w:val="0"/>
          <w:sz w:val="24"/>
          <w:szCs w:val="24"/>
        </w:rPr>
        <w:t>；严禁烟火、狩猎和垂钓等活动。</w:t>
      </w:r>
    </w:p>
    <w:p w14:paraId="27133A87">
      <w:pPr>
        <w:widowControl/>
        <w:autoSpaceDE w:val="0"/>
        <w:autoSpaceDN w:val="0"/>
        <w:spacing w:line="360" w:lineRule="auto"/>
        <w:ind w:firstLine="480" w:firstLineChars="200"/>
        <w:textAlignment w:val="baseline"/>
        <w:rPr>
          <w:rFonts w:ascii="Times New Roman" w:hAnsi="Times New Roman" w:eastAsia="宋体" w:cs="Times New Roman"/>
          <w:kern w:val="0"/>
          <w:sz w:val="24"/>
          <w:szCs w:val="24"/>
        </w:rPr>
      </w:pPr>
      <w:r>
        <w:rPr>
          <w:rFonts w:ascii="Times New Roman" w:hAnsi="Times New Roman" w:eastAsia="宋体" w:cs="Times New Roman"/>
          <w:kern w:val="0"/>
          <w:sz w:val="24"/>
          <w:szCs w:val="24"/>
        </w:rPr>
        <w:t>（2）避免生态水量被挤占</w:t>
      </w:r>
    </w:p>
    <w:p w14:paraId="27B910A1">
      <w:pPr>
        <w:widowControl/>
        <w:autoSpaceDE w:val="0"/>
        <w:autoSpaceDN w:val="0"/>
        <w:spacing w:line="360" w:lineRule="auto"/>
        <w:ind w:firstLine="480" w:firstLineChars="200"/>
        <w:textAlignment w:val="baseline"/>
        <w:rPr>
          <w:rFonts w:ascii="Times New Roman" w:hAnsi="Times New Roman" w:eastAsia="宋体" w:cs="Times New Roman"/>
          <w:kern w:val="0"/>
          <w:sz w:val="24"/>
          <w:szCs w:val="24"/>
        </w:rPr>
      </w:pPr>
      <w:r>
        <w:rPr>
          <w:rFonts w:ascii="Times New Roman" w:hAnsi="Times New Roman" w:eastAsia="宋体" w:cs="Times New Roman"/>
          <w:kern w:val="0"/>
          <w:sz w:val="24"/>
          <w:szCs w:val="24"/>
        </w:rPr>
        <w:t>实行最严格水资源管理和调配，在保护生态环境的基础上，合理分配灌区用水，避免灌区社会经济用水所占份额过大挤占生态用水。</w:t>
      </w:r>
    </w:p>
    <w:p w14:paraId="01BFC430">
      <w:pPr>
        <w:widowControl/>
        <w:spacing w:line="360" w:lineRule="auto"/>
        <w:jc w:val="left"/>
        <w:outlineLvl w:val="2"/>
        <w:rPr>
          <w:rFonts w:ascii="Times New Roman" w:hAnsi="Times New Roman" w:eastAsia="黑体" w:cs="Times New Roman"/>
          <w:spacing w:val="2"/>
          <w:kern w:val="0"/>
          <w:sz w:val="28"/>
          <w:szCs w:val="28"/>
        </w:rPr>
      </w:pPr>
      <w:bookmarkStart w:id="686" w:name="_Toc105695348"/>
      <w:r>
        <w:rPr>
          <w:rFonts w:hint="eastAsia" w:ascii="Times New Roman" w:hAnsi="Times New Roman" w:eastAsia="黑体" w:cs="Times New Roman"/>
          <w:spacing w:val="2"/>
          <w:kern w:val="0"/>
          <w:sz w:val="28"/>
          <w:szCs w:val="28"/>
        </w:rPr>
        <w:t>7</w:t>
      </w:r>
      <w:r>
        <w:rPr>
          <w:rFonts w:ascii="Times New Roman" w:hAnsi="Times New Roman" w:eastAsia="黑体" w:cs="Times New Roman"/>
          <w:spacing w:val="2"/>
          <w:kern w:val="0"/>
          <w:sz w:val="28"/>
          <w:szCs w:val="28"/>
        </w:rPr>
        <w:t>.3.2生态影响的消减</w:t>
      </w:r>
      <w:bookmarkEnd w:id="686"/>
    </w:p>
    <w:p w14:paraId="34D614CB">
      <w:pPr>
        <w:widowControl/>
        <w:autoSpaceDE w:val="0"/>
        <w:autoSpaceDN w:val="0"/>
        <w:spacing w:line="360" w:lineRule="auto"/>
        <w:ind w:firstLine="480" w:firstLineChars="200"/>
        <w:textAlignment w:val="baseline"/>
        <w:rPr>
          <w:rFonts w:ascii="Times New Roman" w:hAnsi="Times New Roman" w:eastAsia="宋体" w:cs="Times New Roman"/>
          <w:kern w:val="0"/>
          <w:sz w:val="24"/>
          <w:szCs w:val="24"/>
          <w:lang w:val="zh-CN"/>
        </w:rPr>
      </w:pPr>
      <w:r>
        <w:rPr>
          <w:rFonts w:ascii="Times New Roman" w:hAnsi="Times New Roman" w:eastAsia="宋体" w:cs="Times New Roman"/>
          <w:kern w:val="0"/>
          <w:sz w:val="24"/>
          <w:szCs w:val="24"/>
          <w:lang w:val="zh-CN"/>
        </w:rPr>
        <w:t>（1）野生鸟类和兽类大多是晨昏</w:t>
      </w:r>
      <w:r>
        <w:rPr>
          <w:rFonts w:hint="eastAsia" w:ascii="Times New Roman" w:hAnsi="Times New Roman" w:eastAsia="宋体" w:cs="Times New Roman"/>
          <w:kern w:val="0"/>
          <w:sz w:val="24"/>
          <w:szCs w:val="24"/>
          <w:lang w:val="zh-CN"/>
        </w:rPr>
        <w:t>（</w:t>
      </w:r>
      <w:r>
        <w:rPr>
          <w:rFonts w:ascii="Times New Roman" w:hAnsi="Times New Roman" w:eastAsia="宋体" w:cs="Times New Roman"/>
          <w:kern w:val="0"/>
          <w:sz w:val="24"/>
          <w:szCs w:val="24"/>
          <w:lang w:val="zh-CN"/>
        </w:rPr>
        <w:t>早晨、黄昏</w:t>
      </w:r>
      <w:r>
        <w:rPr>
          <w:rFonts w:hint="eastAsia" w:ascii="Times New Roman" w:hAnsi="Times New Roman" w:eastAsia="宋体" w:cs="Times New Roman"/>
          <w:kern w:val="0"/>
          <w:sz w:val="24"/>
          <w:szCs w:val="24"/>
          <w:lang w:val="zh-CN"/>
        </w:rPr>
        <w:t>）</w:t>
      </w:r>
      <w:r>
        <w:rPr>
          <w:rFonts w:ascii="Times New Roman" w:hAnsi="Times New Roman" w:eastAsia="宋体" w:cs="Times New Roman"/>
          <w:kern w:val="0"/>
          <w:sz w:val="24"/>
          <w:szCs w:val="24"/>
          <w:lang w:val="zh-CN"/>
        </w:rPr>
        <w:t>或夜间外出觅食，正午是鸟类休息时间。为了减少工程施工噪声对野生动物的惊扰，应做好施工方式、数量、时间的计划，并力求避免在夜间、晨昏和正午进行高噪声机械施工作业。</w:t>
      </w:r>
    </w:p>
    <w:p w14:paraId="13E881CC">
      <w:pPr>
        <w:widowControl/>
        <w:spacing w:line="360" w:lineRule="auto"/>
        <w:ind w:firstLine="480" w:firstLineChars="200"/>
        <w:rPr>
          <w:rFonts w:ascii="Times New Roman" w:hAnsi="Times New Roman" w:eastAsia="宋体" w:cs="Times New Roman"/>
          <w:kern w:val="0"/>
          <w:sz w:val="24"/>
          <w:szCs w:val="24"/>
          <w:lang w:val="zh-CN"/>
        </w:rPr>
      </w:pPr>
      <w:r>
        <w:rPr>
          <w:rFonts w:ascii="Times New Roman" w:hAnsi="Times New Roman" w:eastAsia="宋体" w:cs="Times New Roman"/>
          <w:kern w:val="0"/>
          <w:sz w:val="24"/>
          <w:szCs w:val="24"/>
          <w:lang w:val="zh-CN"/>
        </w:rPr>
        <w:t>（2）禁止施工人员野外用火，使对野生动物的干扰降至最低程度。</w:t>
      </w:r>
    </w:p>
    <w:p w14:paraId="59C8359E">
      <w:pPr>
        <w:widowControl/>
        <w:spacing w:line="360" w:lineRule="auto"/>
        <w:ind w:firstLine="480" w:firstLineChars="200"/>
        <w:rPr>
          <w:rFonts w:ascii="Times New Roman" w:hAnsi="Times New Roman" w:eastAsia="宋体" w:cs="Times New Roman"/>
          <w:kern w:val="0"/>
          <w:sz w:val="24"/>
          <w:szCs w:val="24"/>
          <w:lang w:val="zh-CN"/>
        </w:rPr>
      </w:pPr>
      <w:r>
        <w:rPr>
          <w:rFonts w:ascii="Times New Roman" w:hAnsi="Times New Roman" w:eastAsia="宋体" w:cs="Times New Roman"/>
          <w:kern w:val="0"/>
          <w:sz w:val="24"/>
          <w:szCs w:val="24"/>
          <w:lang w:val="zh-CN"/>
        </w:rPr>
        <w:t>（3）优化工程施工组织设计，即要遵循尽量少占地的原则，减少对植被的破坏。</w:t>
      </w:r>
    </w:p>
    <w:p w14:paraId="70BDC550">
      <w:pPr>
        <w:widowControl/>
        <w:spacing w:line="360" w:lineRule="auto"/>
        <w:jc w:val="left"/>
        <w:outlineLvl w:val="2"/>
        <w:rPr>
          <w:rFonts w:ascii="Times New Roman" w:hAnsi="Times New Roman" w:eastAsia="黑体" w:cs="Times New Roman"/>
          <w:spacing w:val="2"/>
          <w:kern w:val="0"/>
          <w:sz w:val="28"/>
          <w:szCs w:val="28"/>
        </w:rPr>
      </w:pPr>
      <w:bookmarkStart w:id="687" w:name="_Toc105695349"/>
      <w:r>
        <w:rPr>
          <w:rFonts w:hint="eastAsia" w:ascii="Times New Roman" w:hAnsi="Times New Roman" w:eastAsia="黑体" w:cs="Times New Roman"/>
          <w:spacing w:val="2"/>
          <w:kern w:val="0"/>
          <w:sz w:val="28"/>
          <w:szCs w:val="28"/>
        </w:rPr>
        <w:t>7</w:t>
      </w:r>
      <w:r>
        <w:rPr>
          <w:rFonts w:ascii="Times New Roman" w:hAnsi="Times New Roman" w:eastAsia="黑体" w:cs="Times New Roman"/>
          <w:spacing w:val="2"/>
          <w:kern w:val="0"/>
          <w:sz w:val="28"/>
          <w:szCs w:val="28"/>
        </w:rPr>
        <w:t>.3.3生态影响的补偿</w:t>
      </w:r>
      <w:bookmarkEnd w:id="687"/>
    </w:p>
    <w:p w14:paraId="3B4782E0">
      <w:pPr>
        <w:widowControl/>
        <w:spacing w:line="360" w:lineRule="auto"/>
        <w:ind w:firstLine="480" w:firstLineChars="200"/>
        <w:rPr>
          <w:rFonts w:ascii="Times New Roman" w:hAnsi="Times New Roman" w:eastAsia="宋体" w:cs="Times New Roman"/>
          <w:kern w:val="0"/>
          <w:sz w:val="24"/>
          <w:szCs w:val="20"/>
        </w:rPr>
      </w:pPr>
      <w:r>
        <w:rPr>
          <w:rFonts w:ascii="Times New Roman" w:hAnsi="Times New Roman" w:eastAsia="宋体" w:cs="Times New Roman"/>
          <w:kern w:val="0"/>
          <w:sz w:val="24"/>
          <w:szCs w:val="20"/>
        </w:rPr>
        <w:t>（1）按照《大中型水利水电工程建设征地补偿和移民安置条例》，应对占用的林草地和耕地予以补偿。</w:t>
      </w:r>
      <w:r>
        <w:rPr>
          <w:rFonts w:ascii="Times New Roman" w:hAnsi="Times New Roman" w:eastAsia="宋体" w:cs="Times New Roman"/>
          <w:kern w:val="0"/>
          <w:sz w:val="24"/>
          <w:szCs w:val="24"/>
        </w:rPr>
        <w:t>此部分费用已在工程移民占地费用中计列。</w:t>
      </w:r>
    </w:p>
    <w:p w14:paraId="4174AC1C">
      <w:pPr>
        <w:widowControl/>
        <w:spacing w:line="360" w:lineRule="auto"/>
        <w:jc w:val="left"/>
        <w:outlineLvl w:val="2"/>
        <w:rPr>
          <w:rFonts w:ascii="Times New Roman" w:hAnsi="Times New Roman" w:eastAsia="黑体" w:cs="Times New Roman"/>
          <w:spacing w:val="2"/>
          <w:kern w:val="0"/>
          <w:sz w:val="28"/>
          <w:szCs w:val="28"/>
        </w:rPr>
      </w:pPr>
      <w:bookmarkStart w:id="688" w:name="_Toc105695350"/>
      <w:r>
        <w:rPr>
          <w:rFonts w:hint="eastAsia" w:ascii="Times New Roman" w:hAnsi="Times New Roman" w:eastAsia="黑体" w:cs="Times New Roman"/>
          <w:spacing w:val="2"/>
          <w:kern w:val="0"/>
          <w:sz w:val="28"/>
          <w:szCs w:val="28"/>
        </w:rPr>
        <w:t>7</w:t>
      </w:r>
      <w:r>
        <w:rPr>
          <w:rFonts w:ascii="Times New Roman" w:hAnsi="Times New Roman" w:eastAsia="黑体" w:cs="Times New Roman"/>
          <w:spacing w:val="2"/>
          <w:kern w:val="0"/>
          <w:sz w:val="28"/>
          <w:szCs w:val="28"/>
        </w:rPr>
        <w:t>.3.4生态影响的恢复</w:t>
      </w:r>
      <w:bookmarkEnd w:id="688"/>
    </w:p>
    <w:p w14:paraId="33FB74C1">
      <w:pPr>
        <w:widowControl/>
        <w:spacing w:line="360" w:lineRule="auto"/>
        <w:ind w:firstLine="480" w:firstLineChars="200"/>
        <w:rPr>
          <w:rFonts w:ascii="Times New Roman" w:hAnsi="Times New Roman" w:eastAsia="宋体" w:cs="Times New Roman"/>
          <w:kern w:val="0"/>
          <w:sz w:val="24"/>
          <w:szCs w:val="24"/>
        </w:rPr>
      </w:pPr>
      <w:r>
        <w:rPr>
          <w:rFonts w:ascii="Times New Roman" w:hAnsi="Times New Roman" w:eastAsia="宋体" w:cs="Times New Roman"/>
          <w:kern w:val="0"/>
          <w:sz w:val="24"/>
          <w:szCs w:val="24"/>
        </w:rPr>
        <w:t>（1）对施工便道实施严格管理，在施工期间控制工程车辆运行速度，禁止社会其他车辆进入，并在施工结束后及时封闭施工便道，以利于植被恢复。</w:t>
      </w:r>
    </w:p>
    <w:p w14:paraId="50BAEDFF">
      <w:pPr>
        <w:widowControl/>
        <w:spacing w:line="360" w:lineRule="auto"/>
        <w:ind w:firstLine="480" w:firstLineChars="200"/>
        <w:rPr>
          <w:rFonts w:ascii="Times New Roman" w:hAnsi="Times New Roman" w:eastAsia="宋体" w:cs="Times New Roman"/>
          <w:kern w:val="0"/>
          <w:sz w:val="24"/>
          <w:szCs w:val="24"/>
        </w:rPr>
      </w:pPr>
      <w:r>
        <w:rPr>
          <w:rFonts w:ascii="Times New Roman" w:hAnsi="Times New Roman" w:eastAsia="宋体" w:cs="Times New Roman"/>
          <w:kern w:val="0"/>
          <w:sz w:val="24"/>
          <w:szCs w:val="24"/>
        </w:rPr>
        <w:t>（2）工程建设过程中做好施工期防护和后期的生态修复，生态影响的恢复措施可与工程水土保持方案中提出的水土保持植物措施相结合。料场开采过程中应严格限定料场开采范围，按稳定边坡开挖，筛分弃料堆置于指定地点，不得侵占河道。弃渣堆置于指定地点并加以防护，施工结束后及时对临时施工区扰动地表进行植被恢复，选用绿化物种应优先考虑当地原生物种；在工程管理区等采取绿化措施美化环境，提高区域植被覆盖率。</w:t>
      </w:r>
    </w:p>
    <w:p w14:paraId="2E494055">
      <w:pPr>
        <w:widowControl/>
        <w:spacing w:line="360" w:lineRule="auto"/>
        <w:jc w:val="left"/>
        <w:outlineLvl w:val="2"/>
        <w:rPr>
          <w:rFonts w:ascii="Times New Roman" w:hAnsi="Times New Roman" w:eastAsia="黑体" w:cs="Times New Roman"/>
          <w:spacing w:val="2"/>
          <w:kern w:val="0"/>
          <w:sz w:val="28"/>
          <w:szCs w:val="28"/>
        </w:rPr>
      </w:pPr>
      <w:r>
        <w:rPr>
          <w:rFonts w:hint="eastAsia" w:ascii="Times New Roman" w:hAnsi="Times New Roman" w:eastAsia="黑体" w:cs="Times New Roman"/>
          <w:spacing w:val="2"/>
          <w:kern w:val="0"/>
          <w:sz w:val="28"/>
          <w:szCs w:val="28"/>
        </w:rPr>
        <w:t>7</w:t>
      </w:r>
      <w:r>
        <w:rPr>
          <w:rFonts w:ascii="Times New Roman" w:hAnsi="Times New Roman" w:eastAsia="黑体" w:cs="Times New Roman"/>
          <w:spacing w:val="2"/>
          <w:kern w:val="0"/>
          <w:sz w:val="28"/>
          <w:szCs w:val="28"/>
        </w:rPr>
        <w:t>.3.</w:t>
      </w:r>
      <w:r>
        <w:rPr>
          <w:rFonts w:hint="eastAsia" w:ascii="Times New Roman" w:hAnsi="Times New Roman" w:eastAsia="黑体" w:cs="Times New Roman"/>
          <w:spacing w:val="2"/>
          <w:kern w:val="0"/>
          <w:sz w:val="28"/>
          <w:szCs w:val="28"/>
        </w:rPr>
        <w:t>5公益林保护措施</w:t>
      </w:r>
    </w:p>
    <w:p w14:paraId="4B35B78C">
      <w:pPr>
        <w:widowControl/>
        <w:spacing w:line="360" w:lineRule="auto"/>
        <w:ind w:firstLine="480" w:firstLineChars="200"/>
        <w:rPr>
          <w:rFonts w:hint="eastAsia" w:ascii="宋体" w:hAnsi="宋体" w:eastAsia="宋体" w:cs="宋体"/>
          <w:bCs/>
          <w:kern w:val="0"/>
          <w:sz w:val="24"/>
          <w:szCs w:val="24"/>
        </w:rPr>
      </w:pPr>
      <w:r>
        <w:rPr>
          <w:rFonts w:hint="eastAsia" w:ascii="宋体" w:hAnsi="宋体" w:eastAsia="宋体" w:cs="宋体"/>
          <w:bCs/>
          <w:kern w:val="0"/>
          <w:sz w:val="24"/>
          <w:szCs w:val="24"/>
        </w:rPr>
        <w:t>工程沿线公益林属农田防护林，工程建设占用，须采取补偿并做好恢复。</w:t>
      </w:r>
    </w:p>
    <w:p w14:paraId="66CF5850">
      <w:pPr>
        <w:widowControl/>
        <w:spacing w:line="360" w:lineRule="auto"/>
        <w:ind w:firstLine="480" w:firstLineChars="200"/>
        <w:rPr>
          <w:rFonts w:hint="eastAsia" w:ascii="宋体" w:hAnsi="宋体" w:eastAsia="宋体" w:cs="宋体"/>
          <w:bCs/>
          <w:kern w:val="0"/>
          <w:sz w:val="24"/>
          <w:szCs w:val="24"/>
        </w:rPr>
      </w:pPr>
      <w:r>
        <w:rPr>
          <w:rFonts w:hint="eastAsia" w:ascii="宋体" w:hAnsi="宋体" w:eastAsia="宋体" w:cs="宋体"/>
          <w:bCs/>
          <w:kern w:val="0"/>
          <w:sz w:val="24"/>
          <w:szCs w:val="24"/>
        </w:rPr>
        <w:t>（1）工程开工前，应严格按照</w:t>
      </w:r>
      <w:r>
        <w:rPr>
          <w:rFonts w:ascii="宋体" w:hAnsi="宋体" w:eastAsia="宋体" w:cs="宋体"/>
          <w:bCs/>
          <w:kern w:val="0"/>
          <w:sz w:val="24"/>
          <w:szCs w:val="24"/>
        </w:rPr>
        <w:t>《建设项目使用林地审核审批管理办法》</w:t>
      </w:r>
      <w:r>
        <w:rPr>
          <w:rFonts w:hint="eastAsia" w:ascii="宋体" w:hAnsi="宋体" w:eastAsia="宋体" w:cs="宋体"/>
          <w:bCs/>
          <w:kern w:val="0"/>
          <w:sz w:val="24"/>
          <w:szCs w:val="24"/>
        </w:rPr>
        <w:t>等</w:t>
      </w:r>
      <w:r>
        <w:rPr>
          <w:rFonts w:ascii="宋体" w:hAnsi="宋体" w:eastAsia="宋体" w:cs="宋体"/>
          <w:bCs/>
          <w:kern w:val="0"/>
          <w:sz w:val="24"/>
          <w:szCs w:val="24"/>
        </w:rPr>
        <w:t>有关规定办理使用林地手续，缴纳相关费用，根据林业部门意见落实补偿措施</w:t>
      </w:r>
      <w:r>
        <w:rPr>
          <w:rFonts w:hint="eastAsia" w:ascii="宋体" w:hAnsi="宋体" w:eastAsia="宋体" w:cs="宋体"/>
          <w:bCs/>
          <w:kern w:val="0"/>
          <w:sz w:val="24"/>
          <w:szCs w:val="24"/>
        </w:rPr>
        <w:t>，严格按照“占一补一”原则，确保公益林面积不减少。</w:t>
      </w:r>
    </w:p>
    <w:p w14:paraId="3B7BE8D4">
      <w:pPr>
        <w:widowControl/>
        <w:spacing w:line="360" w:lineRule="auto"/>
        <w:ind w:firstLine="480" w:firstLineChars="200"/>
        <w:rPr>
          <w:rFonts w:hint="eastAsia" w:ascii="宋体" w:hAnsi="宋体" w:eastAsia="宋体" w:cs="宋体"/>
          <w:bCs/>
          <w:kern w:val="0"/>
          <w:sz w:val="24"/>
          <w:szCs w:val="24"/>
        </w:rPr>
      </w:pPr>
      <w:r>
        <w:rPr>
          <w:rFonts w:hint="eastAsia" w:ascii="宋体" w:hAnsi="宋体" w:eastAsia="宋体" w:cs="宋体"/>
          <w:bCs/>
          <w:kern w:val="0"/>
          <w:sz w:val="24"/>
          <w:szCs w:val="24"/>
        </w:rPr>
        <w:t>（2）下阶段工程设计应在详勘工作的基础上，根据公益林分布状况进一步优化工程局部线路和施工布置，尽可能避让和减少占用公益林，确需占用时应按要求办理审批手续。</w:t>
      </w:r>
    </w:p>
    <w:p w14:paraId="1B9FD8D8">
      <w:pPr>
        <w:widowControl/>
        <w:spacing w:line="360" w:lineRule="auto"/>
        <w:ind w:firstLine="480" w:firstLineChars="200"/>
        <w:rPr>
          <w:rFonts w:hint="eastAsia" w:ascii="宋体" w:hAnsi="宋体" w:eastAsia="宋体" w:cs="宋体"/>
          <w:bCs/>
          <w:kern w:val="0"/>
          <w:sz w:val="24"/>
          <w:szCs w:val="24"/>
        </w:rPr>
      </w:pPr>
      <w:r>
        <w:rPr>
          <w:rFonts w:hint="eastAsia" w:ascii="宋体" w:hAnsi="宋体" w:eastAsia="宋体" w:cs="宋体"/>
          <w:bCs/>
          <w:kern w:val="0"/>
          <w:sz w:val="24"/>
          <w:szCs w:val="24"/>
        </w:rPr>
        <w:t>（3）施工期间应加强管理，严格划定施工扰动范围，禁止机械车辆越界行驶、越界施工，加强施工人员宣传和教育，严禁随意损坏公益林区植被。</w:t>
      </w:r>
    </w:p>
    <w:p w14:paraId="5E4EA96A">
      <w:pPr>
        <w:widowControl/>
        <w:spacing w:line="360" w:lineRule="auto"/>
        <w:ind w:firstLine="480" w:firstLineChars="200"/>
        <w:rPr>
          <w:rFonts w:hint="eastAsia" w:ascii="宋体" w:hAnsi="宋体" w:eastAsia="宋体" w:cs="宋体"/>
          <w:bCs/>
          <w:kern w:val="0"/>
          <w:sz w:val="24"/>
          <w:szCs w:val="24"/>
        </w:rPr>
      </w:pPr>
      <w:r>
        <w:rPr>
          <w:rFonts w:hint="eastAsia" w:ascii="宋体" w:hAnsi="宋体" w:eastAsia="宋体" w:cs="宋体"/>
          <w:bCs/>
          <w:kern w:val="0"/>
          <w:sz w:val="24"/>
          <w:szCs w:val="24"/>
        </w:rPr>
        <w:t>（4）施工结束后，料渣场、施工设施、临时施工道路等临时占用公益林区的，应以公益林原生优势种为主要植被恢复种类，依据立地条件，结合施工迹地恢复和水土保持植物措施，恢复植被，并加强抚育，促进恢复其防风固沙功能。</w:t>
      </w:r>
    </w:p>
    <w:p w14:paraId="0AC62446">
      <w:pPr>
        <w:widowControl/>
        <w:spacing w:line="360" w:lineRule="auto"/>
        <w:jc w:val="left"/>
        <w:outlineLvl w:val="2"/>
        <w:rPr>
          <w:rFonts w:ascii="Times New Roman" w:hAnsi="Times New Roman" w:eastAsia="黑体" w:cs="Times New Roman"/>
          <w:spacing w:val="2"/>
          <w:kern w:val="0"/>
          <w:sz w:val="28"/>
          <w:szCs w:val="28"/>
        </w:rPr>
      </w:pPr>
      <w:r>
        <w:rPr>
          <w:rFonts w:hint="eastAsia" w:ascii="Times New Roman" w:hAnsi="Times New Roman" w:eastAsia="黑体" w:cs="Times New Roman"/>
          <w:spacing w:val="2"/>
          <w:kern w:val="0"/>
          <w:sz w:val="28"/>
          <w:szCs w:val="28"/>
        </w:rPr>
        <w:t>7</w:t>
      </w:r>
      <w:r>
        <w:rPr>
          <w:rFonts w:ascii="Times New Roman" w:hAnsi="Times New Roman" w:eastAsia="黑体" w:cs="Times New Roman"/>
          <w:spacing w:val="2"/>
          <w:kern w:val="0"/>
          <w:sz w:val="28"/>
          <w:szCs w:val="28"/>
        </w:rPr>
        <w:t>.3.</w:t>
      </w:r>
      <w:r>
        <w:rPr>
          <w:rFonts w:hint="eastAsia" w:ascii="Times New Roman" w:hAnsi="Times New Roman" w:eastAsia="黑体" w:cs="Times New Roman"/>
          <w:spacing w:val="2"/>
          <w:kern w:val="0"/>
          <w:sz w:val="28"/>
          <w:szCs w:val="28"/>
        </w:rPr>
        <w:t>6基本农田保护措施</w:t>
      </w:r>
    </w:p>
    <w:p w14:paraId="6E6A3FF5">
      <w:pPr>
        <w:spacing w:line="360" w:lineRule="auto"/>
        <w:ind w:firstLine="480"/>
        <w:rPr>
          <w:rFonts w:hint="eastAsia" w:ascii="宋体" w:hAnsi="宋体" w:eastAsia="宋体" w:cs="宋体"/>
          <w:sz w:val="24"/>
          <w:szCs w:val="24"/>
        </w:rPr>
      </w:pPr>
      <w:r>
        <w:rPr>
          <w:rFonts w:hint="eastAsia" w:ascii="宋体" w:hAnsi="宋体" w:eastAsia="宋体" w:cs="宋体"/>
          <w:sz w:val="24"/>
          <w:szCs w:val="24"/>
        </w:rPr>
        <w:t>工程建设占用基本农田面积约568.28亩，基本农田多种植小麦、玉米等作物。</w:t>
      </w:r>
    </w:p>
    <w:p w14:paraId="7D24927C">
      <w:pPr>
        <w:widowControl/>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针对永久占用的国家永久基本农田，需开展基本农田补划研究，在依法完成相关论证，取得上级主管部门同意后，办理征地手续；针对工程临时占用基本农田的部分，应当依照相关管理办法，依法申请临时用地手续，并编制土地复垦方案，征求相关主管部门同意，施工结束后严格执行复垦方案。</w:t>
      </w:r>
    </w:p>
    <w:p w14:paraId="7F14A23E">
      <w:pPr>
        <w:widowControl/>
        <w:spacing w:line="360" w:lineRule="auto"/>
        <w:ind w:firstLine="480" w:firstLineChars="200"/>
        <w:rPr>
          <w:rFonts w:hint="eastAsia" w:ascii="宋体" w:hAnsi="宋体" w:eastAsia="宋体" w:cs="宋体"/>
          <w:bCs/>
          <w:kern w:val="0"/>
          <w:sz w:val="24"/>
          <w:szCs w:val="24"/>
        </w:rPr>
      </w:pPr>
    </w:p>
    <w:p w14:paraId="55A126D3">
      <w:pPr>
        <w:keepNext/>
        <w:keepLines/>
        <w:widowControl/>
        <w:spacing w:line="360" w:lineRule="auto"/>
        <w:jc w:val="left"/>
        <w:outlineLvl w:val="1"/>
        <w:rPr>
          <w:rFonts w:ascii="Times New Roman" w:hAnsi="Times New Roman" w:eastAsia="黑体" w:cs="Times New Roman"/>
          <w:bCs/>
          <w:kern w:val="0"/>
          <w:sz w:val="32"/>
          <w:szCs w:val="32"/>
        </w:rPr>
      </w:pPr>
      <w:bookmarkStart w:id="689" w:name="_Toc128510099"/>
      <w:bookmarkStart w:id="690" w:name="_Toc105695351"/>
      <w:bookmarkStart w:id="691" w:name="_Toc31002"/>
      <w:r>
        <w:rPr>
          <w:rFonts w:hint="eastAsia" w:ascii="Times New Roman" w:hAnsi="Times New Roman" w:eastAsia="黑体" w:cs="Times New Roman"/>
          <w:bCs/>
          <w:kern w:val="0"/>
          <w:sz w:val="32"/>
          <w:szCs w:val="32"/>
        </w:rPr>
        <w:t>7</w:t>
      </w:r>
      <w:r>
        <w:rPr>
          <w:rFonts w:ascii="Times New Roman" w:hAnsi="Times New Roman" w:eastAsia="黑体" w:cs="Times New Roman"/>
          <w:bCs/>
          <w:kern w:val="0"/>
          <w:sz w:val="32"/>
          <w:szCs w:val="32"/>
        </w:rPr>
        <w:t>.4 土壤环境保护对策措施</w:t>
      </w:r>
      <w:bookmarkEnd w:id="680"/>
      <w:bookmarkEnd w:id="681"/>
      <w:bookmarkEnd w:id="689"/>
      <w:bookmarkEnd w:id="690"/>
      <w:bookmarkEnd w:id="691"/>
    </w:p>
    <w:p w14:paraId="225B41B3">
      <w:pPr>
        <w:widowControl/>
        <w:autoSpaceDE w:val="0"/>
        <w:autoSpaceDN w:val="0"/>
        <w:spacing w:line="360" w:lineRule="auto"/>
        <w:ind w:firstLine="480" w:firstLineChars="200"/>
        <w:rPr>
          <w:rFonts w:ascii="Times New Roman" w:hAnsi="Times New Roman" w:eastAsia="宋体" w:cs="Times New Roman"/>
          <w:kern w:val="0"/>
          <w:sz w:val="24"/>
          <w:szCs w:val="24"/>
          <w:lang w:val="zh-CN"/>
        </w:rPr>
      </w:pPr>
      <w:r>
        <w:rPr>
          <w:rFonts w:ascii="Times New Roman" w:hAnsi="Times New Roman" w:eastAsia="宋体" w:cs="Times New Roman"/>
          <w:kern w:val="0"/>
          <w:sz w:val="24"/>
          <w:szCs w:val="24"/>
          <w:lang w:val="zh-CN"/>
        </w:rPr>
        <w:t>（1）严格限定施工范围，采取“彩条旗”限界等临时措施限定施工机械行驶路线，禁止施工人员进入非施工占地区域，使对土壤环境的破坏作用降至最低程度。</w:t>
      </w:r>
    </w:p>
    <w:p w14:paraId="21F429B9">
      <w:pPr>
        <w:widowControl/>
        <w:autoSpaceDE w:val="0"/>
        <w:autoSpaceDN w:val="0"/>
        <w:spacing w:line="360" w:lineRule="auto"/>
        <w:ind w:firstLine="480" w:firstLineChars="200"/>
        <w:rPr>
          <w:rFonts w:ascii="Times New Roman" w:hAnsi="Times New Roman" w:eastAsia="宋体" w:cs="Times New Roman"/>
          <w:kern w:val="0"/>
          <w:sz w:val="24"/>
          <w:szCs w:val="24"/>
          <w:lang w:val="zh-CN"/>
        </w:rPr>
      </w:pPr>
      <w:r>
        <w:rPr>
          <w:rFonts w:ascii="Times New Roman" w:hAnsi="Times New Roman" w:eastAsia="宋体" w:cs="Times New Roman"/>
          <w:kern w:val="0"/>
          <w:sz w:val="24"/>
          <w:szCs w:val="24"/>
          <w:lang w:val="zh-CN"/>
        </w:rPr>
        <w:t>（2）加强废污水管理，所有工程废污水及生活污水均须处理后回用，严禁乱排，避免对周边土壤造成污染。</w:t>
      </w:r>
    </w:p>
    <w:p w14:paraId="2EF172CD">
      <w:pPr>
        <w:widowControl/>
        <w:autoSpaceDE w:val="0"/>
        <w:autoSpaceDN w:val="0"/>
        <w:spacing w:line="360" w:lineRule="auto"/>
        <w:ind w:firstLine="480" w:firstLineChars="200"/>
        <w:rPr>
          <w:rFonts w:ascii="Times New Roman" w:hAnsi="Times New Roman" w:eastAsia="宋体" w:cs="Times New Roman"/>
          <w:kern w:val="0"/>
          <w:sz w:val="24"/>
          <w:szCs w:val="24"/>
          <w:lang w:val="zh-CN"/>
        </w:rPr>
      </w:pPr>
      <w:r>
        <w:rPr>
          <w:rFonts w:ascii="Times New Roman" w:hAnsi="Times New Roman" w:eastAsia="宋体" w:cs="Times New Roman"/>
          <w:kern w:val="0"/>
          <w:sz w:val="24"/>
          <w:szCs w:val="24"/>
          <w:lang w:val="zh-CN"/>
        </w:rPr>
        <w:t>（3）</w:t>
      </w:r>
      <w:r>
        <w:rPr>
          <w:rFonts w:hint="eastAsia" w:ascii="Times New Roman" w:hAnsi="Times New Roman" w:eastAsia="宋体" w:cs="Times New Roman"/>
          <w:kern w:val="0"/>
          <w:sz w:val="24"/>
          <w:szCs w:val="24"/>
          <w:lang w:val="zh-CN"/>
        </w:rPr>
        <w:t>工程</w:t>
      </w:r>
      <w:r>
        <w:rPr>
          <w:rFonts w:ascii="Times New Roman" w:hAnsi="Times New Roman" w:eastAsia="宋体" w:cs="Times New Roman"/>
          <w:kern w:val="0"/>
          <w:sz w:val="24"/>
          <w:szCs w:val="24"/>
          <w:lang w:val="zh-CN"/>
        </w:rPr>
        <w:t>永久占地占用的林地、草地等区域，在施工前应对表土进行剥离，单独堆放，施工结束后，结合水土保持方案中的植物措施和复垦措施，将表土用于补划耕地复垦或临时占地区的植被恢复，减少对土壤资源的破坏。</w:t>
      </w:r>
    </w:p>
    <w:p w14:paraId="7FCDFF15">
      <w:pPr>
        <w:widowControl/>
        <w:autoSpaceDE w:val="0"/>
        <w:autoSpaceDN w:val="0"/>
        <w:spacing w:line="360" w:lineRule="auto"/>
        <w:ind w:firstLine="480" w:firstLineChars="200"/>
        <w:rPr>
          <w:rFonts w:ascii="Times New Roman" w:hAnsi="Times New Roman" w:eastAsia="宋体" w:cs="Times New Roman"/>
          <w:kern w:val="0"/>
          <w:sz w:val="24"/>
          <w:szCs w:val="24"/>
          <w:lang w:val="zh-CN"/>
        </w:rPr>
      </w:pPr>
      <w:r>
        <w:rPr>
          <w:rFonts w:ascii="Times New Roman" w:hAnsi="Times New Roman" w:eastAsia="宋体" w:cs="Times New Roman"/>
          <w:kern w:val="0"/>
          <w:sz w:val="24"/>
          <w:szCs w:val="24"/>
          <w:lang w:val="zh-CN"/>
        </w:rPr>
        <w:t>（4）施工结束后，结合水土保持措施，对施工临时占地区采取土地平整、覆土及植被恢复措施，为扰动区土壤的恢复创造有利条件。</w:t>
      </w:r>
    </w:p>
    <w:p w14:paraId="1CBFB5F4">
      <w:pPr>
        <w:widowControl/>
        <w:autoSpaceDE w:val="0"/>
        <w:autoSpaceDN w:val="0"/>
        <w:spacing w:line="360" w:lineRule="auto"/>
        <w:ind w:firstLine="480" w:firstLineChars="200"/>
        <w:rPr>
          <w:rFonts w:ascii="Times New Roman" w:hAnsi="Times New Roman" w:eastAsia="宋体" w:cs="Times New Roman"/>
          <w:kern w:val="0"/>
          <w:sz w:val="24"/>
          <w:szCs w:val="24"/>
          <w:lang w:val="zh-CN"/>
        </w:rPr>
      </w:pPr>
    </w:p>
    <w:bookmarkEnd w:id="682"/>
    <w:bookmarkEnd w:id="683"/>
    <w:bookmarkEnd w:id="684"/>
    <w:p w14:paraId="01B405B8">
      <w:pPr>
        <w:keepNext/>
        <w:keepLines/>
        <w:widowControl/>
        <w:spacing w:line="360" w:lineRule="auto"/>
        <w:jc w:val="left"/>
        <w:outlineLvl w:val="1"/>
        <w:rPr>
          <w:rFonts w:ascii="Times New Roman" w:hAnsi="Times New Roman" w:eastAsia="黑体" w:cs="Times New Roman"/>
          <w:bCs/>
          <w:kern w:val="0"/>
          <w:sz w:val="32"/>
          <w:szCs w:val="32"/>
        </w:rPr>
      </w:pPr>
      <w:bookmarkStart w:id="692" w:name="_Toc105695357"/>
      <w:bookmarkStart w:id="693" w:name="_Toc128510101"/>
      <w:bookmarkStart w:id="694" w:name="_Toc14531"/>
      <w:bookmarkStart w:id="695" w:name="_Toc484788634"/>
      <w:bookmarkStart w:id="696" w:name="_Toc37324270"/>
      <w:bookmarkStart w:id="697" w:name="_Toc91500468"/>
      <w:bookmarkStart w:id="698" w:name="_Toc484789043"/>
      <w:r>
        <w:rPr>
          <w:rFonts w:hint="eastAsia" w:ascii="Times New Roman" w:hAnsi="Times New Roman" w:eastAsia="黑体" w:cs="Times New Roman"/>
          <w:bCs/>
          <w:kern w:val="0"/>
          <w:sz w:val="32"/>
          <w:szCs w:val="32"/>
        </w:rPr>
        <w:t>7.5</w:t>
      </w:r>
      <w:r>
        <w:rPr>
          <w:rFonts w:ascii="Times New Roman" w:hAnsi="Times New Roman" w:eastAsia="黑体" w:cs="Times New Roman"/>
          <w:bCs/>
          <w:kern w:val="0"/>
          <w:sz w:val="32"/>
          <w:szCs w:val="32"/>
        </w:rPr>
        <w:t xml:space="preserve"> 环境空气保护措施</w:t>
      </w:r>
      <w:bookmarkEnd w:id="692"/>
      <w:bookmarkEnd w:id="693"/>
      <w:bookmarkEnd w:id="694"/>
    </w:p>
    <w:p w14:paraId="724C2088">
      <w:pPr>
        <w:widowControl/>
        <w:spacing w:line="360" w:lineRule="auto"/>
        <w:jc w:val="left"/>
        <w:outlineLvl w:val="2"/>
        <w:rPr>
          <w:rFonts w:ascii="Times New Roman" w:hAnsi="Times New Roman" w:eastAsia="黑体" w:cs="Times New Roman"/>
          <w:kern w:val="0"/>
          <w:sz w:val="28"/>
          <w:szCs w:val="28"/>
        </w:rPr>
      </w:pPr>
      <w:bookmarkStart w:id="699" w:name="_Toc105695358"/>
      <w:r>
        <w:rPr>
          <w:rFonts w:hint="eastAsia" w:ascii="Times New Roman" w:hAnsi="Times New Roman" w:eastAsia="黑体" w:cs="Times New Roman"/>
          <w:kern w:val="0"/>
          <w:sz w:val="28"/>
          <w:szCs w:val="28"/>
        </w:rPr>
        <w:t>7.5</w:t>
      </w:r>
      <w:r>
        <w:rPr>
          <w:rFonts w:ascii="Times New Roman" w:hAnsi="Times New Roman" w:eastAsia="黑体" w:cs="Times New Roman"/>
          <w:kern w:val="0"/>
          <w:sz w:val="28"/>
          <w:szCs w:val="28"/>
        </w:rPr>
        <w:t>.1 保护目标</w:t>
      </w:r>
      <w:bookmarkEnd w:id="699"/>
    </w:p>
    <w:p w14:paraId="6D89068E">
      <w:pPr>
        <w:widowControl/>
        <w:autoSpaceDE w:val="0"/>
        <w:autoSpaceDN w:val="0"/>
        <w:adjustRightInd w:val="0"/>
        <w:spacing w:line="360" w:lineRule="auto"/>
        <w:ind w:firstLine="480" w:firstLineChars="200"/>
        <w:rPr>
          <w:rFonts w:ascii="Times New Roman" w:hAnsi="Times New Roman" w:eastAsia="宋体" w:cs="Times New Roman"/>
          <w:kern w:val="0"/>
          <w:sz w:val="24"/>
          <w:szCs w:val="24"/>
        </w:rPr>
      </w:pPr>
      <w:r>
        <w:rPr>
          <w:rFonts w:ascii="Times New Roman" w:hAnsi="Times New Roman" w:eastAsia="宋体" w:cs="Times New Roman"/>
          <w:kern w:val="0"/>
          <w:sz w:val="24"/>
          <w:szCs w:val="24"/>
        </w:rPr>
        <w:t>施工期环境空气保护措施实施目的是削减施工环境空气污染物排放量，减轻污染物扩散，改善施工现场工作条件，保护施工区环境空气质量。工程区大气环境质量依照《环境空气质量标准》</w:t>
      </w:r>
      <w:r>
        <w:rPr>
          <w:rFonts w:hint="eastAsia" w:ascii="Times New Roman" w:hAnsi="Times New Roman" w:eastAsia="宋体" w:cs="Times New Roman"/>
          <w:kern w:val="0"/>
          <w:sz w:val="24"/>
          <w:szCs w:val="24"/>
          <w:lang w:eastAsia="zh-CN"/>
        </w:rPr>
        <w:t>（</w:t>
      </w:r>
      <w:r>
        <w:rPr>
          <w:rFonts w:ascii="Times New Roman" w:hAnsi="Times New Roman" w:eastAsia="宋体" w:cs="Times New Roman"/>
          <w:kern w:val="0"/>
          <w:sz w:val="24"/>
          <w:szCs w:val="24"/>
        </w:rPr>
        <w:t>GB3095-2012</w:t>
      </w:r>
      <w:r>
        <w:rPr>
          <w:rFonts w:hint="eastAsia" w:ascii="Times New Roman" w:hAnsi="Times New Roman" w:eastAsia="宋体" w:cs="Times New Roman"/>
          <w:kern w:val="0"/>
          <w:sz w:val="24"/>
          <w:szCs w:val="24"/>
          <w:lang w:eastAsia="zh-CN"/>
        </w:rPr>
        <w:t>）</w:t>
      </w:r>
      <w:r>
        <w:rPr>
          <w:rFonts w:ascii="Times New Roman" w:hAnsi="Times New Roman" w:eastAsia="宋体" w:cs="Times New Roman"/>
          <w:kern w:val="0"/>
          <w:sz w:val="24"/>
          <w:szCs w:val="24"/>
        </w:rPr>
        <w:t>二级标准要求，TSP控制目标为日均值0.30mg/m³；污染物排放执行《大气污染物综合排放标准》</w:t>
      </w:r>
      <w:r>
        <w:rPr>
          <w:rFonts w:hint="eastAsia" w:ascii="Times New Roman" w:hAnsi="Times New Roman" w:eastAsia="宋体" w:cs="Times New Roman"/>
          <w:kern w:val="0"/>
          <w:sz w:val="24"/>
          <w:szCs w:val="24"/>
          <w:lang w:eastAsia="zh-CN"/>
        </w:rPr>
        <w:t>（</w:t>
      </w:r>
      <w:r>
        <w:rPr>
          <w:rFonts w:ascii="Times New Roman" w:hAnsi="Times New Roman" w:eastAsia="宋体" w:cs="Times New Roman"/>
          <w:kern w:val="0"/>
          <w:sz w:val="24"/>
          <w:szCs w:val="24"/>
        </w:rPr>
        <w:t>GB16297-1996</w:t>
      </w:r>
      <w:r>
        <w:rPr>
          <w:rFonts w:hint="eastAsia" w:ascii="Times New Roman" w:hAnsi="Times New Roman" w:eastAsia="宋体" w:cs="Times New Roman"/>
          <w:kern w:val="0"/>
          <w:sz w:val="24"/>
          <w:szCs w:val="24"/>
          <w:lang w:eastAsia="zh-CN"/>
        </w:rPr>
        <w:t>）</w:t>
      </w:r>
      <w:r>
        <w:rPr>
          <w:rFonts w:ascii="Times New Roman" w:hAnsi="Times New Roman" w:eastAsia="宋体" w:cs="Times New Roman"/>
          <w:kern w:val="0"/>
          <w:sz w:val="24"/>
          <w:szCs w:val="24"/>
        </w:rPr>
        <w:t>中的新污染源大气污染物无组织排放监控浓度限值二级标准，TSP控制目标为1.0mg/m³。</w:t>
      </w:r>
    </w:p>
    <w:p w14:paraId="3CCD5DD0">
      <w:pPr>
        <w:widowControl/>
        <w:autoSpaceDE w:val="0"/>
        <w:autoSpaceDN w:val="0"/>
        <w:adjustRightInd w:val="0"/>
        <w:spacing w:line="360" w:lineRule="auto"/>
        <w:ind w:firstLine="480" w:firstLineChars="200"/>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水泥混凝土拌合系统搅拌废气经袋式除尘器处理后须满足《水泥工业大气污染物排放标准（GB4915-2013）》表1排放限值后通过15米排气筒排放；水泥混凝土拌合站无组织废气须满足《水泥工业大气污染物排放标准（GB4915-2013）》表3无组织排放限值要求；料场、弃渣场、利用料堆放场等无组织废气须满足《大气污染物综合排放标准》（GB16297-1996）表2无组织排放限值要求。</w:t>
      </w:r>
    </w:p>
    <w:p w14:paraId="2D94C184">
      <w:pPr>
        <w:widowControl/>
        <w:spacing w:line="360" w:lineRule="auto"/>
        <w:jc w:val="left"/>
        <w:outlineLvl w:val="2"/>
        <w:rPr>
          <w:rFonts w:ascii="Times New Roman" w:hAnsi="Times New Roman" w:eastAsia="黑体" w:cs="Times New Roman"/>
          <w:kern w:val="0"/>
          <w:sz w:val="28"/>
          <w:szCs w:val="28"/>
        </w:rPr>
      </w:pPr>
      <w:bookmarkStart w:id="700" w:name="_Toc105695359"/>
      <w:r>
        <w:rPr>
          <w:rFonts w:hint="eastAsia" w:ascii="Times New Roman" w:hAnsi="Times New Roman" w:eastAsia="黑体" w:cs="Times New Roman"/>
          <w:kern w:val="0"/>
          <w:sz w:val="28"/>
          <w:szCs w:val="28"/>
        </w:rPr>
        <w:t>7.5</w:t>
      </w:r>
      <w:r>
        <w:rPr>
          <w:rFonts w:ascii="Times New Roman" w:hAnsi="Times New Roman" w:eastAsia="黑体" w:cs="Times New Roman"/>
          <w:kern w:val="0"/>
          <w:sz w:val="28"/>
          <w:szCs w:val="28"/>
        </w:rPr>
        <w:t>.2 对策措施</w:t>
      </w:r>
      <w:bookmarkEnd w:id="700"/>
    </w:p>
    <w:p w14:paraId="3ED0AD56">
      <w:pPr>
        <w:widowControl/>
        <w:autoSpaceDE w:val="0"/>
        <w:autoSpaceDN w:val="0"/>
        <w:adjustRightInd w:val="0"/>
        <w:spacing w:line="360" w:lineRule="auto"/>
        <w:ind w:firstLine="480" w:firstLineChars="200"/>
        <w:rPr>
          <w:rFonts w:ascii="Times New Roman" w:hAnsi="Times New Roman" w:eastAsia="宋体" w:cs="Times New Roman"/>
          <w:kern w:val="0"/>
          <w:sz w:val="24"/>
          <w:szCs w:val="24"/>
        </w:rPr>
      </w:pPr>
      <w:r>
        <w:rPr>
          <w:rFonts w:ascii="Times New Roman" w:hAnsi="Times New Roman" w:eastAsia="宋体" w:cs="Times New Roman"/>
          <w:kern w:val="0"/>
          <w:sz w:val="24"/>
          <w:szCs w:val="24"/>
        </w:rPr>
        <w:t>（1）扬尘影响防护对策措施</w:t>
      </w:r>
    </w:p>
    <w:p w14:paraId="6696818D">
      <w:pPr>
        <w:widowControl/>
        <w:autoSpaceDE w:val="0"/>
        <w:autoSpaceDN w:val="0"/>
        <w:adjustRightInd w:val="0"/>
        <w:spacing w:line="360" w:lineRule="auto"/>
        <w:ind w:firstLine="480" w:firstLineChars="200"/>
        <w:rPr>
          <w:rFonts w:ascii="Times New Roman" w:hAnsi="Times New Roman" w:eastAsia="宋体" w:cs="Times New Roman"/>
          <w:kern w:val="0"/>
          <w:sz w:val="24"/>
          <w:szCs w:val="24"/>
        </w:rPr>
      </w:pPr>
      <w:r>
        <w:rPr>
          <w:rFonts w:hint="eastAsia" w:ascii="宋体" w:hAnsi="宋体" w:eastAsia="宋体" w:cs="宋体"/>
          <w:kern w:val="0"/>
          <w:sz w:val="24"/>
          <w:szCs w:val="24"/>
        </w:rPr>
        <w:t>①</w:t>
      </w:r>
      <w:r>
        <w:rPr>
          <w:rFonts w:ascii="Times New Roman" w:hAnsi="Times New Roman" w:eastAsia="宋体" w:cs="Times New Roman"/>
          <w:kern w:val="0"/>
          <w:sz w:val="24"/>
          <w:szCs w:val="24"/>
        </w:rPr>
        <w:t>施工作业扬尘及粉尘</w:t>
      </w:r>
    </w:p>
    <w:p w14:paraId="36F4D8BD">
      <w:pPr>
        <w:widowControl/>
        <w:autoSpaceDE w:val="0"/>
        <w:autoSpaceDN w:val="0"/>
        <w:adjustRightInd w:val="0"/>
        <w:spacing w:line="360" w:lineRule="auto"/>
        <w:ind w:firstLine="480" w:firstLineChars="200"/>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合理规划施工工期；严禁在大风天气进行大量土方作业；划分建筑材料堆放区，有序堆放，并采取加盖棚布、定期洒水抑尘等措施。</w:t>
      </w:r>
    </w:p>
    <w:p w14:paraId="6A2B8E51">
      <w:pPr>
        <w:widowControl/>
        <w:autoSpaceDE w:val="0"/>
        <w:autoSpaceDN w:val="0"/>
        <w:adjustRightInd w:val="0"/>
        <w:spacing w:line="360" w:lineRule="auto"/>
        <w:ind w:firstLine="480" w:firstLineChars="200"/>
        <w:rPr>
          <w:rFonts w:ascii="Times New Roman" w:hAnsi="Times New Roman" w:eastAsia="宋体" w:cs="Times New Roman"/>
          <w:kern w:val="0"/>
          <w:sz w:val="24"/>
          <w:szCs w:val="24"/>
        </w:rPr>
      </w:pPr>
      <w:r>
        <w:rPr>
          <w:rFonts w:ascii="Times New Roman" w:hAnsi="Times New Roman" w:eastAsia="宋体" w:cs="Times New Roman"/>
          <w:kern w:val="0"/>
          <w:sz w:val="24"/>
          <w:szCs w:val="24"/>
        </w:rPr>
        <w:t>为保护施工人员工作环境，在开挖和填筑较集中的工程区、堆料场、弃渣场等地，非雨日采取洒水措施。具体为：在高温燥热时间，一日内洒水4～6次；气候温和时间至少洒水3次。</w:t>
      </w:r>
    </w:p>
    <w:p w14:paraId="23FFBA74">
      <w:pPr>
        <w:widowControl/>
        <w:autoSpaceDE w:val="0"/>
        <w:autoSpaceDN w:val="0"/>
        <w:adjustRightInd w:val="0"/>
        <w:spacing w:line="360" w:lineRule="auto"/>
        <w:ind w:firstLine="480" w:firstLineChars="200"/>
        <w:rPr>
          <w:rFonts w:ascii="Times New Roman" w:hAnsi="Times New Roman" w:eastAsia="宋体" w:cs="Times New Roman"/>
          <w:kern w:val="0"/>
          <w:sz w:val="24"/>
          <w:szCs w:val="24"/>
        </w:rPr>
      </w:pPr>
      <w:r>
        <w:rPr>
          <w:rFonts w:hint="eastAsia" w:ascii="宋体" w:hAnsi="宋体" w:eastAsia="宋体" w:cs="宋体"/>
          <w:kern w:val="0"/>
          <w:sz w:val="24"/>
          <w:szCs w:val="24"/>
        </w:rPr>
        <w:t>②</w:t>
      </w:r>
      <w:r>
        <w:rPr>
          <w:rFonts w:ascii="Times New Roman" w:hAnsi="Times New Roman" w:eastAsia="宋体" w:cs="Times New Roman"/>
          <w:kern w:val="0"/>
          <w:sz w:val="24"/>
          <w:szCs w:val="24"/>
        </w:rPr>
        <w:t>车辆运输扬尘</w:t>
      </w:r>
    </w:p>
    <w:p w14:paraId="24A0C5BD">
      <w:pPr>
        <w:widowControl/>
        <w:autoSpaceDE w:val="0"/>
        <w:autoSpaceDN w:val="0"/>
        <w:adjustRightInd w:val="0"/>
        <w:spacing w:line="360" w:lineRule="auto"/>
        <w:ind w:firstLine="480" w:firstLineChars="200"/>
        <w:rPr>
          <w:rFonts w:ascii="Times New Roman" w:hAnsi="Times New Roman" w:eastAsia="宋体" w:cs="Times New Roman"/>
          <w:kern w:val="0"/>
          <w:sz w:val="24"/>
          <w:szCs w:val="24"/>
        </w:rPr>
      </w:pPr>
      <w:r>
        <w:rPr>
          <w:rFonts w:ascii="Times New Roman" w:hAnsi="Times New Roman" w:eastAsia="宋体" w:cs="Times New Roman"/>
          <w:kern w:val="0"/>
          <w:sz w:val="24"/>
          <w:szCs w:val="24"/>
        </w:rPr>
        <w:t>车辆运输扬尘产生自车辆碾压和运输物料</w:t>
      </w:r>
      <w:r>
        <w:rPr>
          <w:rFonts w:hint="eastAsia" w:ascii="Times New Roman" w:hAnsi="Times New Roman" w:eastAsia="宋体" w:cs="Times New Roman"/>
          <w:kern w:val="0"/>
          <w:sz w:val="24"/>
          <w:szCs w:val="24"/>
        </w:rPr>
        <w:t>泄漏</w:t>
      </w:r>
      <w:r>
        <w:rPr>
          <w:rFonts w:ascii="Times New Roman" w:hAnsi="Times New Roman" w:eastAsia="宋体" w:cs="Times New Roman"/>
          <w:kern w:val="0"/>
          <w:sz w:val="24"/>
          <w:szCs w:val="24"/>
        </w:rPr>
        <w:t>两方面，主要通过三类措施加以控制：一是加强路面养护，控制车速；二是多尘物料运输时需密闭、加湿或苫盖；三是根据天气情况，进行路面洒水抑尘。</w:t>
      </w:r>
    </w:p>
    <w:p w14:paraId="46CEB615">
      <w:pPr>
        <w:widowControl/>
        <w:autoSpaceDE w:val="0"/>
        <w:autoSpaceDN w:val="0"/>
        <w:adjustRightInd w:val="0"/>
        <w:spacing w:line="360" w:lineRule="auto"/>
        <w:ind w:firstLine="480" w:firstLineChars="200"/>
        <w:rPr>
          <w:rFonts w:ascii="Times New Roman" w:hAnsi="Times New Roman" w:eastAsia="宋体" w:cs="Times New Roman"/>
          <w:kern w:val="0"/>
          <w:sz w:val="24"/>
          <w:szCs w:val="24"/>
        </w:rPr>
      </w:pPr>
      <w:r>
        <w:rPr>
          <w:rFonts w:ascii="Times New Roman" w:hAnsi="Times New Roman" w:eastAsia="宋体" w:cs="Times New Roman"/>
          <w:kern w:val="0"/>
          <w:sz w:val="24"/>
          <w:szCs w:val="24"/>
        </w:rPr>
        <w:t>洒水要求具体为：在高温燥热时间，车辆行驶密集区要求一日内路面洒水4～6 次，其余路面2～4 次；气候温和时间，车辆行驶密集区要求一日内路面洒水至少3次。</w:t>
      </w:r>
    </w:p>
    <w:p w14:paraId="032C15FB">
      <w:pPr>
        <w:widowControl/>
        <w:autoSpaceDE w:val="0"/>
        <w:autoSpaceDN w:val="0"/>
        <w:adjustRightInd w:val="0"/>
        <w:spacing w:line="360" w:lineRule="auto"/>
        <w:ind w:firstLine="480" w:firstLineChars="200"/>
        <w:rPr>
          <w:rFonts w:ascii="Times New Roman" w:hAnsi="Times New Roman" w:eastAsia="宋体" w:cs="Times New Roman"/>
          <w:kern w:val="0"/>
          <w:sz w:val="24"/>
          <w:szCs w:val="24"/>
        </w:rPr>
      </w:pPr>
      <w:r>
        <w:rPr>
          <w:rFonts w:hint="eastAsia" w:ascii="宋体" w:hAnsi="宋体" w:eastAsia="宋体" w:cs="宋体"/>
          <w:kern w:val="0"/>
          <w:sz w:val="24"/>
          <w:szCs w:val="24"/>
        </w:rPr>
        <w:t>③</w:t>
      </w:r>
      <w:r>
        <w:rPr>
          <w:rFonts w:ascii="Times New Roman" w:hAnsi="Times New Roman" w:eastAsia="宋体" w:cs="Times New Roman"/>
          <w:kern w:val="0"/>
          <w:sz w:val="24"/>
          <w:szCs w:val="24"/>
        </w:rPr>
        <w:t>混凝土拌和系统粉尘</w:t>
      </w:r>
    </w:p>
    <w:p w14:paraId="4D53E333">
      <w:pPr>
        <w:widowControl/>
        <w:autoSpaceDE w:val="0"/>
        <w:autoSpaceDN w:val="0"/>
        <w:adjustRightInd w:val="0"/>
        <w:spacing w:line="360" w:lineRule="auto"/>
        <w:ind w:firstLine="480" w:firstLineChars="200"/>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混凝土拌和站、混凝土预制厂采用全封闭作业。</w:t>
      </w:r>
      <w:r>
        <w:rPr>
          <w:rFonts w:ascii="Times New Roman" w:hAnsi="Times New Roman" w:eastAsia="宋体" w:cs="Times New Roman"/>
          <w:kern w:val="0"/>
          <w:sz w:val="24"/>
          <w:szCs w:val="24"/>
        </w:rPr>
        <w:t>在混凝土拌和站操作区、水泥堆放区附近辅以洒水降尘措施。在高温燥热时间，一日内洒水2～4次，气候温和时间，至少洒水3次。</w:t>
      </w:r>
    </w:p>
    <w:p w14:paraId="263FEB08">
      <w:pPr>
        <w:widowControl/>
        <w:autoSpaceDE w:val="0"/>
        <w:autoSpaceDN w:val="0"/>
        <w:adjustRightInd w:val="0"/>
        <w:spacing w:line="360" w:lineRule="auto"/>
        <w:ind w:firstLine="480" w:firstLineChars="200"/>
        <w:rPr>
          <w:rFonts w:ascii="Times New Roman" w:hAnsi="Times New Roman" w:eastAsia="宋体" w:cs="Times New Roman"/>
          <w:kern w:val="0"/>
          <w:sz w:val="24"/>
          <w:szCs w:val="24"/>
        </w:rPr>
      </w:pPr>
      <w:r>
        <w:rPr>
          <w:rFonts w:hint="eastAsia" w:ascii="宋体" w:hAnsi="宋体" w:eastAsia="宋体" w:cs="宋体"/>
          <w:kern w:val="0"/>
          <w:sz w:val="24"/>
          <w:szCs w:val="24"/>
        </w:rPr>
        <w:t>④</w:t>
      </w:r>
      <w:r>
        <w:rPr>
          <w:rFonts w:ascii="Times New Roman" w:hAnsi="Times New Roman" w:eastAsia="宋体" w:cs="Times New Roman"/>
          <w:kern w:val="0"/>
          <w:sz w:val="24"/>
          <w:szCs w:val="24"/>
        </w:rPr>
        <w:t>施工人员劳动保护</w:t>
      </w:r>
    </w:p>
    <w:p w14:paraId="7D2851AB">
      <w:pPr>
        <w:widowControl/>
        <w:autoSpaceDE w:val="0"/>
        <w:autoSpaceDN w:val="0"/>
        <w:adjustRightInd w:val="0"/>
        <w:spacing w:line="360" w:lineRule="auto"/>
        <w:ind w:firstLine="480" w:firstLineChars="200"/>
        <w:rPr>
          <w:rFonts w:ascii="Times New Roman" w:hAnsi="Times New Roman" w:eastAsia="宋体" w:cs="Times New Roman"/>
          <w:kern w:val="0"/>
          <w:sz w:val="24"/>
          <w:szCs w:val="24"/>
        </w:rPr>
      </w:pPr>
      <w:r>
        <w:rPr>
          <w:rFonts w:ascii="Times New Roman" w:hAnsi="Times New Roman" w:eastAsia="宋体" w:cs="Times New Roman"/>
          <w:kern w:val="0"/>
          <w:sz w:val="24"/>
          <w:szCs w:val="24"/>
        </w:rPr>
        <w:t>按照国家有关劳动保护的规定，应向施工人员发放防尘用具，特别对土石方作业、混凝土拌和作业、砂石加工作业、水泥装卸作业的施工人员，应发放防护标准高的防尘器具，施工过程中还应及时清洗更换。</w:t>
      </w:r>
    </w:p>
    <w:p w14:paraId="0ED1FD11">
      <w:pPr>
        <w:widowControl/>
        <w:autoSpaceDE w:val="0"/>
        <w:autoSpaceDN w:val="0"/>
        <w:adjustRightInd w:val="0"/>
        <w:spacing w:line="360" w:lineRule="auto"/>
        <w:ind w:firstLine="480" w:firstLineChars="200"/>
        <w:rPr>
          <w:rFonts w:ascii="Times New Roman" w:hAnsi="Times New Roman" w:eastAsia="宋体" w:cs="Times New Roman"/>
          <w:kern w:val="0"/>
          <w:sz w:val="24"/>
          <w:szCs w:val="24"/>
        </w:rPr>
      </w:pPr>
      <w:r>
        <w:rPr>
          <w:rFonts w:ascii="Times New Roman" w:hAnsi="Times New Roman" w:eastAsia="宋体" w:cs="Times New Roman"/>
          <w:kern w:val="0"/>
          <w:sz w:val="24"/>
          <w:szCs w:val="24"/>
        </w:rPr>
        <w:t>（2）燃油废气控制措施</w:t>
      </w:r>
    </w:p>
    <w:p w14:paraId="28E6370A">
      <w:pPr>
        <w:widowControl/>
        <w:autoSpaceDE w:val="0"/>
        <w:autoSpaceDN w:val="0"/>
        <w:adjustRightInd w:val="0"/>
        <w:spacing w:line="360" w:lineRule="auto"/>
        <w:ind w:firstLine="480" w:firstLineChars="200"/>
        <w:rPr>
          <w:rFonts w:ascii="Times New Roman" w:hAnsi="Times New Roman" w:eastAsia="宋体" w:cs="Times New Roman"/>
          <w:kern w:val="0"/>
          <w:sz w:val="24"/>
          <w:szCs w:val="24"/>
        </w:rPr>
      </w:pPr>
      <w:r>
        <w:rPr>
          <w:rFonts w:hint="eastAsia" w:ascii="宋体" w:hAnsi="宋体" w:eastAsia="宋体" w:cs="宋体"/>
          <w:kern w:val="0"/>
          <w:sz w:val="24"/>
          <w:szCs w:val="24"/>
        </w:rPr>
        <w:t>①加强机械、车辆的管理和维修，</w:t>
      </w:r>
      <w:r>
        <w:rPr>
          <w:rFonts w:ascii="Times New Roman" w:hAnsi="Times New Roman" w:eastAsia="宋体" w:cs="Times New Roman"/>
          <w:kern w:val="0"/>
          <w:sz w:val="24"/>
          <w:szCs w:val="24"/>
        </w:rPr>
        <w:t>选用符合国家有关卫生标准的施工机械和运输车辆，并且安装排气净化器，使用符合标准的油料或清洁能源，使其排放的废气能够达到国家标准。</w:t>
      </w:r>
    </w:p>
    <w:p w14:paraId="22DA4783">
      <w:pPr>
        <w:widowControl/>
        <w:autoSpaceDE w:val="0"/>
        <w:autoSpaceDN w:val="0"/>
        <w:adjustRightInd w:val="0"/>
        <w:spacing w:line="360" w:lineRule="auto"/>
        <w:ind w:firstLine="480" w:firstLineChars="200"/>
        <w:rPr>
          <w:rFonts w:ascii="Times New Roman" w:hAnsi="Times New Roman" w:eastAsia="宋体" w:cs="Times New Roman"/>
          <w:kern w:val="0"/>
          <w:sz w:val="24"/>
          <w:szCs w:val="24"/>
        </w:rPr>
      </w:pPr>
      <w:r>
        <w:rPr>
          <w:rFonts w:hint="eastAsia" w:ascii="宋体" w:hAnsi="宋体" w:eastAsia="宋体" w:cs="宋体"/>
          <w:kern w:val="0"/>
          <w:sz w:val="24"/>
          <w:szCs w:val="24"/>
        </w:rPr>
        <w:t>②</w:t>
      </w:r>
      <w:r>
        <w:rPr>
          <w:rFonts w:ascii="Times New Roman" w:hAnsi="Times New Roman" w:eastAsia="宋体" w:cs="Times New Roman"/>
          <w:kern w:val="0"/>
          <w:sz w:val="24"/>
          <w:szCs w:val="24"/>
        </w:rPr>
        <w:t>严格执行《在用汽车报废标准》，推行强制更新报废制度。特别是发动机耗油多、效率低、排放尾气严重超标的老旧车辆，应予以更新。并实施《汽车排污监管办法》和《汽车排放监测制度》，并制定《施工区运输车辆排气监测办法》；加强对燃油机械设备的维护和保养，使发动机处于正常、良好的工作状态。</w:t>
      </w:r>
    </w:p>
    <w:p w14:paraId="2AF62E01">
      <w:pPr>
        <w:widowControl/>
        <w:autoSpaceDE w:val="0"/>
        <w:autoSpaceDN w:val="0"/>
        <w:adjustRightInd w:val="0"/>
        <w:spacing w:line="360" w:lineRule="auto"/>
        <w:ind w:firstLine="480" w:firstLineChars="200"/>
        <w:rPr>
          <w:rFonts w:ascii="Times New Roman" w:hAnsi="Times New Roman" w:eastAsia="宋体" w:cs="Times New Roman"/>
          <w:kern w:val="0"/>
          <w:sz w:val="24"/>
          <w:szCs w:val="24"/>
        </w:rPr>
      </w:pPr>
    </w:p>
    <w:p w14:paraId="414FA5CB">
      <w:pPr>
        <w:keepNext/>
        <w:keepLines/>
        <w:widowControl/>
        <w:spacing w:line="360" w:lineRule="auto"/>
        <w:jc w:val="left"/>
        <w:outlineLvl w:val="1"/>
        <w:rPr>
          <w:rFonts w:ascii="Times New Roman" w:hAnsi="Times New Roman" w:eastAsia="黑体" w:cs="Times New Roman"/>
          <w:bCs/>
          <w:kern w:val="0"/>
          <w:sz w:val="32"/>
          <w:szCs w:val="32"/>
        </w:rPr>
      </w:pPr>
      <w:bookmarkStart w:id="701" w:name="_Toc24535"/>
      <w:bookmarkStart w:id="702" w:name="_Toc457321597"/>
      <w:bookmarkStart w:id="703" w:name="_Toc91500451"/>
      <w:bookmarkStart w:id="704" w:name="_Toc25400436"/>
      <w:bookmarkStart w:id="705" w:name="_Toc91082925"/>
      <w:bookmarkStart w:id="706" w:name="_Toc37324248"/>
      <w:bookmarkStart w:id="707" w:name="_Toc105695360"/>
      <w:bookmarkStart w:id="708" w:name="_Toc128510102"/>
      <w:bookmarkStart w:id="709" w:name="_Toc91499344"/>
      <w:r>
        <w:rPr>
          <w:rFonts w:hint="eastAsia" w:ascii="Times New Roman" w:hAnsi="Times New Roman" w:eastAsia="黑体" w:cs="Times New Roman"/>
          <w:bCs/>
          <w:kern w:val="0"/>
          <w:sz w:val="32"/>
          <w:szCs w:val="32"/>
        </w:rPr>
        <w:t>7.6</w:t>
      </w:r>
      <w:r>
        <w:rPr>
          <w:rFonts w:ascii="Times New Roman" w:hAnsi="Times New Roman" w:eastAsia="黑体" w:cs="Times New Roman"/>
          <w:bCs/>
          <w:kern w:val="0"/>
          <w:sz w:val="32"/>
          <w:szCs w:val="32"/>
        </w:rPr>
        <w:t xml:space="preserve"> 声环境保护措施</w:t>
      </w:r>
      <w:bookmarkEnd w:id="701"/>
      <w:bookmarkEnd w:id="702"/>
      <w:bookmarkEnd w:id="703"/>
      <w:bookmarkEnd w:id="704"/>
      <w:bookmarkEnd w:id="705"/>
      <w:bookmarkEnd w:id="706"/>
      <w:bookmarkEnd w:id="707"/>
      <w:bookmarkEnd w:id="708"/>
      <w:bookmarkEnd w:id="709"/>
    </w:p>
    <w:p w14:paraId="279836E3">
      <w:pPr>
        <w:widowControl/>
        <w:spacing w:line="360" w:lineRule="auto"/>
        <w:jc w:val="left"/>
        <w:outlineLvl w:val="2"/>
        <w:rPr>
          <w:rFonts w:ascii="Times New Roman" w:hAnsi="Times New Roman" w:eastAsia="黑体" w:cs="Times New Roman"/>
          <w:kern w:val="0"/>
          <w:sz w:val="28"/>
          <w:szCs w:val="28"/>
        </w:rPr>
      </w:pPr>
      <w:bookmarkStart w:id="710" w:name="_Toc105695361"/>
      <w:r>
        <w:rPr>
          <w:rFonts w:hint="eastAsia" w:ascii="Times New Roman" w:hAnsi="Times New Roman" w:eastAsia="黑体" w:cs="Times New Roman"/>
          <w:kern w:val="0"/>
          <w:sz w:val="28"/>
          <w:szCs w:val="28"/>
        </w:rPr>
        <w:t>7.6</w:t>
      </w:r>
      <w:r>
        <w:rPr>
          <w:rFonts w:ascii="Times New Roman" w:hAnsi="Times New Roman" w:eastAsia="黑体" w:cs="Times New Roman"/>
          <w:kern w:val="0"/>
          <w:sz w:val="28"/>
          <w:szCs w:val="28"/>
        </w:rPr>
        <w:t>.1 保护目标</w:t>
      </w:r>
      <w:bookmarkEnd w:id="710"/>
    </w:p>
    <w:p w14:paraId="157E69A6">
      <w:pPr>
        <w:widowControl/>
        <w:autoSpaceDE w:val="0"/>
        <w:autoSpaceDN w:val="0"/>
        <w:adjustRightInd w:val="0"/>
        <w:spacing w:line="360" w:lineRule="auto"/>
        <w:ind w:firstLine="480" w:firstLineChars="200"/>
        <w:rPr>
          <w:rFonts w:ascii="Times New Roman" w:hAnsi="Times New Roman" w:eastAsia="宋体" w:cs="Times New Roman"/>
          <w:kern w:val="0"/>
          <w:sz w:val="24"/>
          <w:szCs w:val="24"/>
        </w:rPr>
      </w:pPr>
      <w:r>
        <w:rPr>
          <w:rFonts w:ascii="Times New Roman" w:hAnsi="Times New Roman" w:eastAsia="宋体" w:cs="Times New Roman"/>
          <w:kern w:val="0"/>
          <w:sz w:val="24"/>
          <w:szCs w:val="24"/>
        </w:rPr>
        <w:t>整个工程区执行《声环境质量标准》</w:t>
      </w:r>
      <w:r>
        <w:rPr>
          <w:rFonts w:hint="eastAsia" w:ascii="Times New Roman" w:hAnsi="Times New Roman" w:eastAsia="宋体" w:cs="Times New Roman"/>
          <w:kern w:val="0"/>
          <w:sz w:val="24"/>
          <w:szCs w:val="24"/>
          <w:lang w:eastAsia="zh-CN"/>
        </w:rPr>
        <w:t>（</w:t>
      </w:r>
      <w:r>
        <w:rPr>
          <w:rFonts w:ascii="Times New Roman" w:hAnsi="Times New Roman" w:eastAsia="宋体" w:cs="Times New Roman"/>
          <w:kern w:val="0"/>
          <w:sz w:val="24"/>
          <w:szCs w:val="24"/>
        </w:rPr>
        <w:t>GB3096-2008)1类标准，昼、夜噪声控制标准分别为55dB(A</w:t>
      </w:r>
      <w:r>
        <w:rPr>
          <w:rFonts w:hint="eastAsia" w:ascii="Times New Roman" w:hAnsi="Times New Roman" w:eastAsia="宋体" w:cs="Times New Roman"/>
          <w:kern w:val="0"/>
          <w:sz w:val="24"/>
          <w:szCs w:val="24"/>
          <w:lang w:eastAsia="zh-CN"/>
        </w:rPr>
        <w:t>）</w:t>
      </w:r>
      <w:r>
        <w:rPr>
          <w:rFonts w:ascii="Times New Roman" w:hAnsi="Times New Roman" w:eastAsia="宋体" w:cs="Times New Roman"/>
          <w:kern w:val="0"/>
          <w:sz w:val="24"/>
          <w:szCs w:val="24"/>
        </w:rPr>
        <w:t>、45dB(A</w:t>
      </w:r>
      <w:r>
        <w:rPr>
          <w:rFonts w:hint="eastAsia" w:ascii="Times New Roman" w:hAnsi="Times New Roman" w:eastAsia="宋体" w:cs="Times New Roman"/>
          <w:kern w:val="0"/>
          <w:sz w:val="24"/>
          <w:szCs w:val="24"/>
          <w:lang w:eastAsia="zh-CN"/>
        </w:rPr>
        <w:t>）</w:t>
      </w:r>
      <w:r>
        <w:rPr>
          <w:rFonts w:ascii="Times New Roman" w:hAnsi="Times New Roman" w:eastAsia="宋体" w:cs="Times New Roman"/>
          <w:kern w:val="0"/>
          <w:sz w:val="24"/>
          <w:szCs w:val="24"/>
        </w:rPr>
        <w:t>。各施工作业区应满足《建筑施工场界环境噪声排放标准》</w:t>
      </w:r>
      <w:r>
        <w:rPr>
          <w:rFonts w:hint="eastAsia" w:ascii="Times New Roman" w:hAnsi="Times New Roman" w:eastAsia="宋体" w:cs="Times New Roman"/>
          <w:kern w:val="0"/>
          <w:sz w:val="24"/>
          <w:szCs w:val="24"/>
          <w:lang w:eastAsia="zh-CN"/>
        </w:rPr>
        <w:t>（</w:t>
      </w:r>
      <w:r>
        <w:rPr>
          <w:rFonts w:ascii="Times New Roman" w:hAnsi="Times New Roman" w:eastAsia="宋体" w:cs="Times New Roman"/>
          <w:kern w:val="0"/>
          <w:sz w:val="24"/>
          <w:szCs w:val="24"/>
        </w:rPr>
        <w:t>GB12523-2011</w:t>
      </w:r>
      <w:r>
        <w:rPr>
          <w:rFonts w:hint="eastAsia" w:ascii="Times New Roman" w:hAnsi="Times New Roman" w:eastAsia="宋体" w:cs="Times New Roman"/>
          <w:kern w:val="0"/>
          <w:sz w:val="24"/>
          <w:szCs w:val="24"/>
          <w:lang w:eastAsia="zh-CN"/>
        </w:rPr>
        <w:t>）</w:t>
      </w:r>
      <w:r>
        <w:rPr>
          <w:rFonts w:ascii="Times New Roman" w:hAnsi="Times New Roman" w:eastAsia="宋体" w:cs="Times New Roman"/>
          <w:kern w:val="0"/>
          <w:sz w:val="24"/>
          <w:szCs w:val="24"/>
        </w:rPr>
        <w:t>，昼、夜间噪声限值分别为70dB(A</w:t>
      </w:r>
      <w:r>
        <w:rPr>
          <w:rFonts w:hint="eastAsia" w:ascii="Times New Roman" w:hAnsi="Times New Roman" w:eastAsia="宋体" w:cs="Times New Roman"/>
          <w:kern w:val="0"/>
          <w:sz w:val="24"/>
          <w:szCs w:val="24"/>
          <w:lang w:eastAsia="zh-CN"/>
        </w:rPr>
        <w:t>）</w:t>
      </w:r>
      <w:r>
        <w:rPr>
          <w:rFonts w:ascii="Times New Roman" w:hAnsi="Times New Roman" w:eastAsia="宋体" w:cs="Times New Roman"/>
          <w:kern w:val="0"/>
          <w:sz w:val="24"/>
          <w:szCs w:val="24"/>
        </w:rPr>
        <w:t>、55dB(A</w:t>
      </w:r>
      <w:r>
        <w:rPr>
          <w:rFonts w:hint="eastAsia" w:ascii="Times New Roman" w:hAnsi="Times New Roman" w:eastAsia="宋体" w:cs="Times New Roman"/>
          <w:kern w:val="0"/>
          <w:sz w:val="24"/>
          <w:szCs w:val="24"/>
          <w:lang w:eastAsia="zh-CN"/>
        </w:rPr>
        <w:t>）</w:t>
      </w:r>
      <w:r>
        <w:rPr>
          <w:rFonts w:ascii="Times New Roman" w:hAnsi="Times New Roman" w:eastAsia="宋体" w:cs="Times New Roman"/>
          <w:kern w:val="0"/>
          <w:sz w:val="24"/>
          <w:szCs w:val="24"/>
        </w:rPr>
        <w:t>。</w:t>
      </w:r>
    </w:p>
    <w:p w14:paraId="2DA7CE36">
      <w:pPr>
        <w:widowControl/>
        <w:spacing w:line="360" w:lineRule="auto"/>
        <w:jc w:val="left"/>
        <w:outlineLvl w:val="2"/>
        <w:rPr>
          <w:rFonts w:ascii="Times New Roman" w:hAnsi="Times New Roman" w:eastAsia="黑体" w:cs="Times New Roman"/>
          <w:kern w:val="0"/>
          <w:sz w:val="28"/>
          <w:szCs w:val="28"/>
        </w:rPr>
      </w:pPr>
      <w:bookmarkStart w:id="711" w:name="_Toc105695362"/>
      <w:r>
        <w:rPr>
          <w:rFonts w:hint="eastAsia" w:ascii="Times New Roman" w:hAnsi="Times New Roman" w:eastAsia="黑体" w:cs="Times New Roman"/>
          <w:kern w:val="0"/>
          <w:sz w:val="28"/>
          <w:szCs w:val="28"/>
        </w:rPr>
        <w:t>7.6</w:t>
      </w:r>
      <w:r>
        <w:rPr>
          <w:rFonts w:ascii="Times New Roman" w:hAnsi="Times New Roman" w:eastAsia="黑体" w:cs="Times New Roman"/>
          <w:kern w:val="0"/>
          <w:sz w:val="28"/>
          <w:szCs w:val="28"/>
        </w:rPr>
        <w:t>.2 噪声源控制措施</w:t>
      </w:r>
      <w:bookmarkEnd w:id="711"/>
    </w:p>
    <w:p w14:paraId="199EBD58">
      <w:pPr>
        <w:widowControl/>
        <w:autoSpaceDE w:val="0"/>
        <w:autoSpaceDN w:val="0"/>
        <w:adjustRightInd w:val="0"/>
        <w:spacing w:line="360" w:lineRule="auto"/>
        <w:ind w:firstLine="480" w:firstLineChars="200"/>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分为两类，一是从声源上降低噪声影响，二是受声者保护。</w:t>
      </w:r>
    </w:p>
    <w:p w14:paraId="79D296A2">
      <w:pPr>
        <w:widowControl/>
        <w:autoSpaceDE w:val="0"/>
        <w:autoSpaceDN w:val="0"/>
        <w:adjustRightInd w:val="0"/>
        <w:spacing w:line="360" w:lineRule="auto"/>
        <w:ind w:firstLine="480" w:firstLineChars="200"/>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（1）降低声源噪声措施</w:t>
      </w:r>
    </w:p>
    <w:p w14:paraId="1EE9B180">
      <w:pPr>
        <w:widowControl/>
        <w:autoSpaceDE w:val="0"/>
        <w:autoSpaceDN w:val="0"/>
        <w:adjustRightInd w:val="0"/>
        <w:spacing w:line="360" w:lineRule="auto"/>
        <w:ind w:firstLine="480" w:firstLineChars="200"/>
        <w:jc w:val="left"/>
        <w:rPr>
          <w:rFonts w:ascii="Times New Roman" w:hAnsi="Times New Roman" w:eastAsia="宋体" w:cs="Times New Roman"/>
          <w:kern w:val="0"/>
          <w:sz w:val="24"/>
          <w:szCs w:val="24"/>
        </w:rPr>
      </w:pPr>
      <w:r>
        <w:rPr>
          <w:rFonts w:hint="eastAsia" w:ascii="宋体" w:hAnsi="宋体" w:eastAsia="宋体" w:cs="宋体"/>
          <w:kern w:val="0"/>
          <w:sz w:val="24"/>
          <w:szCs w:val="24"/>
        </w:rPr>
        <w:t>①</w:t>
      </w:r>
      <w:r>
        <w:rPr>
          <w:rFonts w:ascii="Times New Roman" w:hAnsi="Times New Roman" w:eastAsia="宋体" w:cs="Times New Roman"/>
          <w:kern w:val="0"/>
          <w:sz w:val="24"/>
          <w:szCs w:val="24"/>
        </w:rPr>
        <w:t>采用符合相关噪声标准要求的混凝土拌和、砂石加工等设备，加强设备维护保养，保持设备润滑，减少运行噪声。</w:t>
      </w:r>
    </w:p>
    <w:p w14:paraId="064B3DAA">
      <w:pPr>
        <w:widowControl/>
        <w:autoSpaceDE w:val="0"/>
        <w:autoSpaceDN w:val="0"/>
        <w:adjustRightInd w:val="0"/>
        <w:spacing w:line="360" w:lineRule="auto"/>
        <w:ind w:firstLine="480" w:firstLineChars="200"/>
        <w:jc w:val="left"/>
        <w:rPr>
          <w:rFonts w:ascii="Times New Roman" w:hAnsi="Times New Roman" w:eastAsia="宋体" w:cs="Times New Roman"/>
          <w:kern w:val="0"/>
          <w:sz w:val="24"/>
          <w:szCs w:val="24"/>
        </w:rPr>
      </w:pPr>
      <w:r>
        <w:rPr>
          <w:rFonts w:hint="eastAsia" w:ascii="宋体" w:hAnsi="宋体" w:eastAsia="宋体" w:cs="宋体"/>
          <w:kern w:val="0"/>
          <w:sz w:val="24"/>
          <w:szCs w:val="24"/>
        </w:rPr>
        <w:t>②</w:t>
      </w:r>
      <w:r>
        <w:rPr>
          <w:rFonts w:ascii="Times New Roman" w:hAnsi="Times New Roman" w:eastAsia="宋体" w:cs="Times New Roman"/>
          <w:kern w:val="0"/>
          <w:sz w:val="24"/>
          <w:szCs w:val="24"/>
        </w:rPr>
        <w:t>对一些振动强烈的机械设备，有选择地使用减振机座。</w:t>
      </w:r>
    </w:p>
    <w:p w14:paraId="0F896526">
      <w:pPr>
        <w:widowControl/>
        <w:autoSpaceDE w:val="0"/>
        <w:autoSpaceDN w:val="0"/>
        <w:adjustRightInd w:val="0"/>
        <w:spacing w:line="360" w:lineRule="auto"/>
        <w:ind w:firstLine="480" w:firstLineChars="200"/>
        <w:jc w:val="left"/>
        <w:rPr>
          <w:rFonts w:ascii="Times New Roman" w:hAnsi="Times New Roman" w:eastAsia="宋体" w:cs="Times New Roman"/>
          <w:kern w:val="0"/>
          <w:sz w:val="24"/>
          <w:szCs w:val="24"/>
        </w:rPr>
      </w:pPr>
      <w:r>
        <w:rPr>
          <w:rFonts w:hint="eastAsia" w:ascii="宋体" w:hAnsi="宋体" w:eastAsia="宋体" w:cs="宋体"/>
          <w:kern w:val="0"/>
          <w:sz w:val="24"/>
          <w:szCs w:val="24"/>
        </w:rPr>
        <w:t>③</w:t>
      </w:r>
      <w:r>
        <w:rPr>
          <w:rFonts w:ascii="Times New Roman" w:hAnsi="Times New Roman" w:eastAsia="宋体" w:cs="Times New Roman"/>
          <w:kern w:val="0"/>
          <w:sz w:val="24"/>
          <w:szCs w:val="24"/>
        </w:rPr>
        <w:t>使用的车辆必须符合《汽车定置噪声限值》</w:t>
      </w:r>
      <w:r>
        <w:rPr>
          <w:rFonts w:hint="eastAsia" w:ascii="Times New Roman" w:hAnsi="Times New Roman" w:eastAsia="宋体" w:cs="Times New Roman"/>
          <w:kern w:val="0"/>
          <w:sz w:val="24"/>
          <w:szCs w:val="24"/>
          <w:lang w:eastAsia="zh-CN"/>
        </w:rPr>
        <w:t>（</w:t>
      </w:r>
      <w:r>
        <w:rPr>
          <w:rFonts w:ascii="Times New Roman" w:hAnsi="Times New Roman" w:eastAsia="宋体" w:cs="Times New Roman"/>
          <w:kern w:val="0"/>
          <w:sz w:val="24"/>
          <w:szCs w:val="24"/>
        </w:rPr>
        <w:t>GB16170-1996</w:t>
      </w:r>
      <w:r>
        <w:rPr>
          <w:rFonts w:hint="eastAsia" w:ascii="Times New Roman" w:hAnsi="Times New Roman" w:eastAsia="宋体" w:cs="Times New Roman"/>
          <w:kern w:val="0"/>
          <w:sz w:val="24"/>
          <w:szCs w:val="24"/>
          <w:lang w:eastAsia="zh-CN"/>
        </w:rPr>
        <w:t>）</w:t>
      </w:r>
      <w:r>
        <w:rPr>
          <w:rFonts w:ascii="Times New Roman" w:hAnsi="Times New Roman" w:eastAsia="宋体" w:cs="Times New Roman"/>
          <w:kern w:val="0"/>
          <w:sz w:val="24"/>
          <w:szCs w:val="24"/>
        </w:rPr>
        <w:t>和《机动车辆允许噪声》</w:t>
      </w:r>
      <w:r>
        <w:rPr>
          <w:rFonts w:hint="eastAsia" w:ascii="Times New Roman" w:hAnsi="Times New Roman" w:eastAsia="宋体" w:cs="Times New Roman"/>
          <w:kern w:val="0"/>
          <w:sz w:val="24"/>
          <w:szCs w:val="24"/>
          <w:lang w:eastAsia="zh-CN"/>
        </w:rPr>
        <w:t>（</w:t>
      </w:r>
      <w:r>
        <w:rPr>
          <w:rFonts w:ascii="Times New Roman" w:hAnsi="Times New Roman" w:eastAsia="宋体" w:cs="Times New Roman"/>
          <w:kern w:val="0"/>
          <w:sz w:val="24"/>
          <w:szCs w:val="24"/>
        </w:rPr>
        <w:t>GB1495-79</w:t>
      </w:r>
      <w:r>
        <w:rPr>
          <w:rFonts w:hint="eastAsia" w:ascii="Times New Roman" w:hAnsi="Times New Roman" w:eastAsia="宋体" w:cs="Times New Roman"/>
          <w:kern w:val="0"/>
          <w:sz w:val="24"/>
          <w:szCs w:val="24"/>
          <w:lang w:eastAsia="zh-CN"/>
        </w:rPr>
        <w:t>）</w:t>
      </w:r>
      <w:r>
        <w:rPr>
          <w:rFonts w:ascii="Times New Roman" w:hAnsi="Times New Roman" w:eastAsia="宋体" w:cs="Times New Roman"/>
          <w:kern w:val="0"/>
          <w:sz w:val="24"/>
          <w:szCs w:val="24"/>
        </w:rPr>
        <w:t>，并尽量选用低噪声车辆，加强车辆维修养护。</w:t>
      </w:r>
    </w:p>
    <w:p w14:paraId="24FA13BC">
      <w:pPr>
        <w:widowControl/>
        <w:autoSpaceDE w:val="0"/>
        <w:autoSpaceDN w:val="0"/>
        <w:adjustRightInd w:val="0"/>
        <w:spacing w:line="360" w:lineRule="auto"/>
        <w:ind w:firstLine="480" w:firstLineChars="200"/>
        <w:jc w:val="left"/>
        <w:rPr>
          <w:rFonts w:ascii="Times New Roman" w:hAnsi="Times New Roman" w:eastAsia="宋体" w:cs="Times New Roman"/>
          <w:kern w:val="0"/>
          <w:sz w:val="24"/>
          <w:szCs w:val="24"/>
        </w:rPr>
      </w:pPr>
      <w:r>
        <w:rPr>
          <w:rFonts w:hint="eastAsia" w:ascii="宋体" w:hAnsi="宋体" w:eastAsia="宋体" w:cs="宋体"/>
          <w:kern w:val="0"/>
          <w:sz w:val="24"/>
          <w:szCs w:val="24"/>
        </w:rPr>
        <w:t>④</w:t>
      </w:r>
      <w:r>
        <w:rPr>
          <w:rFonts w:ascii="Times New Roman" w:hAnsi="Times New Roman" w:eastAsia="宋体" w:cs="Times New Roman"/>
          <w:kern w:val="0"/>
          <w:sz w:val="24"/>
          <w:szCs w:val="24"/>
        </w:rPr>
        <w:t>加强场内施工道路养护，特别是应保持碎石路面的施工道路路面平整。</w:t>
      </w:r>
    </w:p>
    <w:p w14:paraId="28D3DE3A">
      <w:pPr>
        <w:widowControl/>
        <w:autoSpaceDE w:val="0"/>
        <w:autoSpaceDN w:val="0"/>
        <w:adjustRightInd w:val="0"/>
        <w:spacing w:line="360" w:lineRule="auto"/>
        <w:ind w:firstLine="480" w:firstLineChars="200"/>
        <w:rPr>
          <w:rFonts w:ascii="Times New Roman" w:hAnsi="Times New Roman" w:eastAsia="宋体" w:cs="Times New Roman"/>
          <w:kern w:val="0"/>
          <w:sz w:val="24"/>
          <w:szCs w:val="24"/>
        </w:rPr>
      </w:pPr>
      <w:r>
        <w:rPr>
          <w:rFonts w:hint="eastAsia" w:ascii="宋体" w:hAnsi="宋体" w:eastAsia="宋体" w:cs="宋体"/>
          <w:kern w:val="0"/>
          <w:sz w:val="24"/>
          <w:szCs w:val="24"/>
        </w:rPr>
        <w:t>⑤</w:t>
      </w:r>
      <w:r>
        <w:rPr>
          <w:rFonts w:ascii="Times New Roman" w:hAnsi="Times New Roman" w:eastAsia="宋体" w:cs="Times New Roman"/>
          <w:kern w:val="0"/>
          <w:sz w:val="24"/>
          <w:szCs w:val="24"/>
        </w:rPr>
        <w:t>合理安排车辆运输时间，车辆经过当地县乡集镇道路应避开中午和晚间，并控制车速，以免影响当地居民休息。</w:t>
      </w:r>
    </w:p>
    <w:p w14:paraId="6301231F">
      <w:pPr>
        <w:widowControl/>
        <w:autoSpaceDE w:val="0"/>
        <w:autoSpaceDN w:val="0"/>
        <w:adjustRightInd w:val="0"/>
        <w:spacing w:line="360" w:lineRule="auto"/>
        <w:ind w:firstLine="480" w:firstLineChars="200"/>
        <w:rPr>
          <w:rFonts w:ascii="Times New Roman" w:hAnsi="Times New Roman" w:eastAsia="宋体" w:cs="Times New Roman"/>
          <w:kern w:val="0"/>
          <w:sz w:val="24"/>
          <w:szCs w:val="24"/>
        </w:rPr>
      </w:pPr>
      <w:r>
        <w:rPr>
          <w:rFonts w:ascii="Times New Roman" w:hAnsi="Times New Roman" w:eastAsia="宋体" w:cs="Times New Roman"/>
          <w:kern w:val="0"/>
          <w:sz w:val="24"/>
          <w:szCs w:val="24"/>
        </w:rPr>
        <w:t>（2）施工人员防护措施</w:t>
      </w:r>
    </w:p>
    <w:p w14:paraId="3DAD441D">
      <w:pPr>
        <w:widowControl/>
        <w:autoSpaceDE w:val="0"/>
        <w:autoSpaceDN w:val="0"/>
        <w:adjustRightInd w:val="0"/>
        <w:spacing w:line="360" w:lineRule="auto"/>
        <w:ind w:firstLine="480" w:firstLineChars="200"/>
        <w:rPr>
          <w:rFonts w:ascii="Times New Roman" w:hAnsi="Times New Roman" w:eastAsia="宋体" w:cs="Times New Roman"/>
          <w:kern w:val="0"/>
          <w:sz w:val="24"/>
          <w:szCs w:val="24"/>
        </w:rPr>
      </w:pPr>
      <w:r>
        <w:rPr>
          <w:rFonts w:hint="eastAsia" w:ascii="宋体" w:hAnsi="宋体" w:eastAsia="宋体" w:cs="宋体"/>
          <w:kern w:val="0"/>
          <w:sz w:val="24"/>
          <w:szCs w:val="24"/>
        </w:rPr>
        <w:t>①</w:t>
      </w:r>
      <w:r>
        <w:rPr>
          <w:rFonts w:ascii="Times New Roman" w:hAnsi="Times New Roman" w:eastAsia="宋体" w:cs="Times New Roman"/>
          <w:kern w:val="0"/>
          <w:sz w:val="24"/>
          <w:szCs w:val="24"/>
        </w:rPr>
        <w:t>为长时间接触高噪声设备的施工人员发放防噪器具，如混凝土拌和站操作人员，并保证及时更换。</w:t>
      </w:r>
    </w:p>
    <w:p w14:paraId="3B1ADCEF">
      <w:pPr>
        <w:widowControl/>
        <w:autoSpaceDE w:val="0"/>
        <w:autoSpaceDN w:val="0"/>
        <w:adjustRightInd w:val="0"/>
        <w:spacing w:line="360" w:lineRule="auto"/>
        <w:ind w:firstLine="480" w:firstLineChars="200"/>
        <w:rPr>
          <w:rFonts w:ascii="Times New Roman" w:hAnsi="Times New Roman" w:eastAsia="宋体" w:cs="Times New Roman"/>
          <w:kern w:val="0"/>
          <w:sz w:val="24"/>
          <w:szCs w:val="24"/>
        </w:rPr>
      </w:pPr>
      <w:r>
        <w:rPr>
          <w:rFonts w:hint="eastAsia" w:ascii="宋体" w:hAnsi="宋体" w:eastAsia="宋体" w:cs="宋体"/>
          <w:kern w:val="0"/>
          <w:sz w:val="24"/>
          <w:szCs w:val="24"/>
        </w:rPr>
        <w:t>②</w:t>
      </w:r>
      <w:r>
        <w:rPr>
          <w:rFonts w:ascii="Times New Roman" w:hAnsi="Times New Roman" w:eastAsia="宋体" w:cs="Times New Roman"/>
          <w:kern w:val="0"/>
          <w:sz w:val="24"/>
          <w:szCs w:val="24"/>
        </w:rPr>
        <w:t>适当缩短混凝土拌和系统操作人员的每班工作时长，或采取轮班制，防止其听力受损。</w:t>
      </w:r>
    </w:p>
    <w:p w14:paraId="109A92D8">
      <w:pPr>
        <w:widowControl/>
        <w:autoSpaceDE w:val="0"/>
        <w:autoSpaceDN w:val="0"/>
        <w:adjustRightInd w:val="0"/>
        <w:spacing w:line="360" w:lineRule="auto"/>
        <w:ind w:firstLine="480" w:firstLineChars="200"/>
        <w:rPr>
          <w:rFonts w:ascii="Times New Roman" w:hAnsi="Times New Roman" w:eastAsia="宋体" w:cs="Times New Roman"/>
          <w:kern w:val="0"/>
          <w:sz w:val="24"/>
          <w:szCs w:val="24"/>
        </w:rPr>
      </w:pPr>
    </w:p>
    <w:p w14:paraId="15003007">
      <w:pPr>
        <w:keepNext/>
        <w:keepLines/>
        <w:widowControl/>
        <w:spacing w:line="360" w:lineRule="auto"/>
        <w:jc w:val="left"/>
        <w:outlineLvl w:val="1"/>
        <w:rPr>
          <w:rFonts w:ascii="Times New Roman" w:hAnsi="Times New Roman" w:eastAsia="黑体" w:cs="Times New Roman"/>
          <w:bCs/>
          <w:kern w:val="0"/>
          <w:sz w:val="32"/>
          <w:szCs w:val="32"/>
        </w:rPr>
      </w:pPr>
      <w:bookmarkStart w:id="712" w:name="_Toc457321598"/>
      <w:bookmarkStart w:id="713" w:name="_Toc37324249"/>
      <w:bookmarkStart w:id="714" w:name="_Toc91082926"/>
      <w:bookmarkStart w:id="715" w:name="_Toc91499345"/>
      <w:bookmarkStart w:id="716" w:name="_Toc91500452"/>
      <w:bookmarkStart w:id="717" w:name="_Toc25400437"/>
      <w:bookmarkStart w:id="718" w:name="_Toc128510103"/>
      <w:bookmarkStart w:id="719" w:name="_Toc105695363"/>
      <w:bookmarkStart w:id="720" w:name="_Toc1376"/>
      <w:r>
        <w:rPr>
          <w:rFonts w:hint="eastAsia" w:ascii="Times New Roman" w:hAnsi="Times New Roman" w:eastAsia="黑体" w:cs="Times New Roman"/>
          <w:bCs/>
          <w:kern w:val="0"/>
          <w:sz w:val="32"/>
          <w:szCs w:val="32"/>
        </w:rPr>
        <w:t>7.7</w:t>
      </w:r>
      <w:r>
        <w:rPr>
          <w:rFonts w:ascii="Times New Roman" w:hAnsi="Times New Roman" w:eastAsia="黑体" w:cs="Times New Roman"/>
          <w:bCs/>
          <w:kern w:val="0"/>
          <w:sz w:val="32"/>
          <w:szCs w:val="32"/>
        </w:rPr>
        <w:t xml:space="preserve"> 固体废物处理</w:t>
      </w:r>
      <w:bookmarkEnd w:id="712"/>
      <w:bookmarkEnd w:id="713"/>
      <w:bookmarkEnd w:id="714"/>
      <w:bookmarkEnd w:id="715"/>
      <w:bookmarkEnd w:id="716"/>
      <w:bookmarkEnd w:id="717"/>
      <w:r>
        <w:rPr>
          <w:rFonts w:ascii="Times New Roman" w:hAnsi="Times New Roman" w:eastAsia="黑体" w:cs="Times New Roman"/>
          <w:bCs/>
          <w:kern w:val="0"/>
          <w:sz w:val="32"/>
          <w:szCs w:val="32"/>
        </w:rPr>
        <w:t>措施</w:t>
      </w:r>
      <w:bookmarkEnd w:id="718"/>
      <w:bookmarkEnd w:id="719"/>
      <w:bookmarkEnd w:id="720"/>
    </w:p>
    <w:p w14:paraId="433F41ED">
      <w:pPr>
        <w:widowControl/>
        <w:spacing w:line="360" w:lineRule="auto"/>
        <w:jc w:val="left"/>
        <w:outlineLvl w:val="2"/>
        <w:rPr>
          <w:rFonts w:ascii="Times New Roman" w:hAnsi="Times New Roman" w:eastAsia="黑体" w:cs="Times New Roman"/>
          <w:kern w:val="0"/>
          <w:sz w:val="28"/>
          <w:szCs w:val="28"/>
        </w:rPr>
      </w:pPr>
      <w:r>
        <w:rPr>
          <w:rFonts w:hint="eastAsia" w:ascii="Times New Roman" w:hAnsi="Times New Roman" w:eastAsia="黑体" w:cs="Times New Roman"/>
          <w:kern w:val="0"/>
          <w:sz w:val="28"/>
          <w:szCs w:val="28"/>
        </w:rPr>
        <w:t>7.7</w:t>
      </w:r>
      <w:r>
        <w:rPr>
          <w:rFonts w:ascii="Times New Roman" w:hAnsi="Times New Roman" w:eastAsia="黑体" w:cs="Times New Roman"/>
          <w:kern w:val="0"/>
          <w:sz w:val="28"/>
          <w:szCs w:val="28"/>
        </w:rPr>
        <w:t>.</w:t>
      </w:r>
      <w:r>
        <w:rPr>
          <w:rFonts w:hint="eastAsia" w:ascii="Times New Roman" w:hAnsi="Times New Roman" w:eastAsia="黑体" w:cs="Times New Roman"/>
          <w:kern w:val="0"/>
          <w:sz w:val="28"/>
          <w:szCs w:val="28"/>
        </w:rPr>
        <w:t>1</w:t>
      </w:r>
      <w:r>
        <w:rPr>
          <w:rFonts w:ascii="Times New Roman" w:hAnsi="Times New Roman" w:eastAsia="黑体" w:cs="Times New Roman"/>
          <w:kern w:val="0"/>
          <w:sz w:val="28"/>
          <w:szCs w:val="28"/>
        </w:rPr>
        <w:t xml:space="preserve"> </w:t>
      </w:r>
      <w:r>
        <w:rPr>
          <w:rFonts w:hint="eastAsia" w:ascii="Times New Roman" w:hAnsi="Times New Roman" w:eastAsia="黑体" w:cs="Times New Roman"/>
          <w:kern w:val="0"/>
          <w:sz w:val="28"/>
          <w:szCs w:val="28"/>
        </w:rPr>
        <w:t>生活垃圾处理</w:t>
      </w:r>
    </w:p>
    <w:p w14:paraId="6CD10294">
      <w:pPr>
        <w:widowControl/>
        <w:spacing w:line="360" w:lineRule="auto"/>
        <w:ind w:firstLine="480" w:firstLineChars="200"/>
        <w:jc w:val="left"/>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由于施工区人员居住集中，生活垃圾来源单一，采取垃圾分类收集后进行处置。结合工程施工生活区及管理区布置，在施工生产生活区等人员集中的地方设置垃圾桶和船形加盖垃圾箱。垃圾箱放置地须硬化，防止垃圾渗滤液渗漏至地下，并派专人负责对垃圾站周边区域进行清扫，以防止垃圾乱堆、乱弃。与当地环卫部门联系，定期 将收集的生活垃圾转运至其指定场所进行处理。</w:t>
      </w:r>
    </w:p>
    <w:p w14:paraId="295CCDAB">
      <w:pPr>
        <w:widowControl/>
        <w:spacing w:line="360" w:lineRule="auto"/>
        <w:ind w:firstLine="480" w:firstLineChars="200"/>
        <w:jc w:val="left"/>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工程施工高峰期人均垃圾产生量按1kg/人·d选取，估算高峰期生活垃圾产生量为0.428t/d，各工区所需的垃圾桶及垃圾箱个数详见表7.7-1，同时做好垃圾清运工作。</w:t>
      </w:r>
    </w:p>
    <w:p w14:paraId="684AF428">
      <w:pPr>
        <w:widowControl/>
        <w:autoSpaceDE w:val="0"/>
        <w:autoSpaceDN w:val="0"/>
        <w:adjustRightInd w:val="0"/>
        <w:jc w:val="center"/>
        <w:rPr>
          <w:rFonts w:ascii="Times New Roman" w:hAnsi="Times New Roman" w:eastAsia="黑体" w:cs="Times New Roman"/>
          <w:kern w:val="0"/>
          <w:sz w:val="24"/>
          <w:szCs w:val="24"/>
        </w:rPr>
      </w:pPr>
      <w:r>
        <w:rPr>
          <w:rFonts w:hint="eastAsia" w:ascii="Times New Roman" w:hAnsi="Times New Roman" w:eastAsia="黑体" w:cs="Times New Roman"/>
          <w:kern w:val="0"/>
          <w:sz w:val="24"/>
          <w:szCs w:val="24"/>
        </w:rPr>
        <w:t>垃圾桶及垃圾箱统计表</w:t>
      </w:r>
    </w:p>
    <w:p w14:paraId="1E8596F9">
      <w:pPr>
        <w:widowControl/>
        <w:adjustRightInd w:val="0"/>
        <w:snapToGrid w:val="0"/>
        <w:jc w:val="left"/>
        <w:rPr>
          <w:rFonts w:ascii="Times New Roman" w:hAnsi="Times New Roman" w:eastAsia="宋体" w:cs="Times New Roman"/>
          <w:kern w:val="0"/>
          <w:sz w:val="24"/>
        </w:rPr>
      </w:pPr>
      <w:r>
        <w:rPr>
          <w:rFonts w:ascii="Times New Roman" w:hAnsi="Times New Roman" w:eastAsia="宋体" w:cs="Times New Roman"/>
          <w:kern w:val="0"/>
          <w:sz w:val="24"/>
        </w:rPr>
        <w:t>表</w:t>
      </w:r>
      <w:r>
        <w:rPr>
          <w:rFonts w:hint="eastAsia" w:ascii="Times New Roman" w:hAnsi="Times New Roman" w:eastAsia="宋体" w:cs="Times New Roman"/>
          <w:kern w:val="0"/>
          <w:sz w:val="24"/>
        </w:rPr>
        <w:t>7.7-1</w:t>
      </w:r>
      <w:r>
        <w:rPr>
          <w:rFonts w:ascii="Times New Roman" w:hAnsi="Times New Roman" w:eastAsia="宋体" w:cs="Times New Roman"/>
          <w:kern w:val="0"/>
          <w:sz w:val="24"/>
        </w:rPr>
        <w:t xml:space="preserve">             </w:t>
      </w:r>
    </w:p>
    <w:tbl>
      <w:tblPr>
        <w:tblStyle w:val="3128"/>
        <w:tblW w:w="5000"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575"/>
        <w:gridCol w:w="1393"/>
        <w:gridCol w:w="1085"/>
        <w:gridCol w:w="1522"/>
        <w:gridCol w:w="1689"/>
        <w:gridCol w:w="1350"/>
        <w:gridCol w:w="1350"/>
      </w:tblGrid>
      <w:tr w14:paraId="2F22A8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2" w:hRule="atLeast"/>
        </w:trPr>
        <w:tc>
          <w:tcPr>
            <w:tcW w:w="321" w:type="pct"/>
            <w:tcBorders>
              <w:top w:val="single" w:color="000000" w:sz="2" w:space="0"/>
              <w:left w:val="single" w:color="000000" w:sz="2" w:space="0"/>
              <w:bottom w:val="single" w:color="000000" w:sz="2" w:space="0"/>
              <w:right w:val="single" w:color="000000" w:sz="2" w:space="0"/>
            </w:tcBorders>
          </w:tcPr>
          <w:p w14:paraId="05FD8C47">
            <w:pPr>
              <w:widowControl/>
              <w:kinsoku w:val="0"/>
              <w:autoSpaceDE w:val="0"/>
              <w:autoSpaceDN w:val="0"/>
              <w:adjustRightInd w:val="0"/>
              <w:snapToGrid w:val="0"/>
              <w:spacing w:before="171"/>
              <w:ind w:left="81"/>
              <w:jc w:val="left"/>
              <w:textAlignment w:val="baseline"/>
              <w:rPr>
                <w:rFonts w:hint="eastAsia" w:ascii="宋体" w:hAnsi="宋体" w:eastAsia="宋体" w:cs="Times New Roman"/>
                <w:kern w:val="0"/>
                <w:sz w:val="20"/>
                <w:szCs w:val="21"/>
              </w:rPr>
            </w:pPr>
            <w:r>
              <w:rPr>
                <w:rFonts w:hint="eastAsia" w:ascii="宋体" w:hAnsi="宋体" w:eastAsia="宋体" w:cs="Times New Roman"/>
                <w:spacing w:val="-2"/>
                <w:kern w:val="0"/>
                <w:sz w:val="20"/>
                <w:szCs w:val="21"/>
              </w:rPr>
              <w:t>序号</w:t>
            </w:r>
          </w:p>
        </w:tc>
        <w:tc>
          <w:tcPr>
            <w:tcW w:w="777" w:type="pct"/>
            <w:tcBorders>
              <w:top w:val="single" w:color="000000" w:sz="2" w:space="0"/>
              <w:left w:val="single" w:color="000000" w:sz="2" w:space="0"/>
              <w:bottom w:val="single" w:color="000000" w:sz="2" w:space="0"/>
              <w:right w:val="single" w:color="000000" w:sz="2" w:space="0"/>
            </w:tcBorders>
          </w:tcPr>
          <w:p w14:paraId="6AFB2DA6">
            <w:pPr>
              <w:widowControl/>
              <w:kinsoku w:val="0"/>
              <w:autoSpaceDE w:val="0"/>
              <w:autoSpaceDN w:val="0"/>
              <w:adjustRightInd w:val="0"/>
              <w:snapToGrid w:val="0"/>
              <w:spacing w:before="170"/>
              <w:ind w:left="495"/>
              <w:jc w:val="left"/>
              <w:textAlignment w:val="baseline"/>
              <w:rPr>
                <w:rFonts w:hint="eastAsia" w:ascii="宋体" w:hAnsi="宋体" w:eastAsia="宋体" w:cs="Times New Roman"/>
                <w:kern w:val="0"/>
                <w:sz w:val="20"/>
                <w:szCs w:val="21"/>
              </w:rPr>
            </w:pPr>
            <w:r>
              <w:rPr>
                <w:rFonts w:hint="eastAsia" w:ascii="宋体" w:hAnsi="宋体" w:eastAsia="宋体" w:cs="Times New Roman"/>
                <w:spacing w:val="-3"/>
                <w:kern w:val="0"/>
                <w:sz w:val="20"/>
                <w:szCs w:val="21"/>
              </w:rPr>
              <w:t>工区</w:t>
            </w:r>
          </w:p>
        </w:tc>
        <w:tc>
          <w:tcPr>
            <w:tcW w:w="605" w:type="pct"/>
            <w:tcBorders>
              <w:top w:val="single" w:color="000000" w:sz="2" w:space="0"/>
              <w:left w:val="single" w:color="000000" w:sz="2" w:space="0"/>
              <w:bottom w:val="single" w:color="000000" w:sz="2" w:space="0"/>
              <w:right w:val="single" w:color="000000" w:sz="2" w:space="0"/>
            </w:tcBorders>
          </w:tcPr>
          <w:p w14:paraId="41131970">
            <w:pPr>
              <w:widowControl/>
              <w:kinsoku w:val="0"/>
              <w:autoSpaceDE w:val="0"/>
              <w:autoSpaceDN w:val="0"/>
              <w:adjustRightInd w:val="0"/>
              <w:snapToGrid w:val="0"/>
              <w:spacing w:before="34"/>
              <w:ind w:left="238" w:right="121" w:hanging="106"/>
              <w:jc w:val="left"/>
              <w:textAlignment w:val="baseline"/>
              <w:rPr>
                <w:rFonts w:hint="eastAsia" w:ascii="宋体" w:hAnsi="宋体" w:eastAsia="宋体" w:cs="Times New Roman"/>
                <w:kern w:val="0"/>
                <w:sz w:val="20"/>
                <w:szCs w:val="21"/>
              </w:rPr>
            </w:pPr>
            <w:r>
              <w:rPr>
                <w:rFonts w:hint="eastAsia" w:ascii="宋体" w:hAnsi="宋体" w:eastAsia="宋体" w:cs="Times New Roman"/>
                <w:spacing w:val="-3"/>
                <w:kern w:val="0"/>
                <w:sz w:val="20"/>
                <w:szCs w:val="21"/>
              </w:rPr>
              <w:t>高峰人数</w:t>
            </w:r>
            <w:r>
              <w:rPr>
                <w:rFonts w:hint="eastAsia" w:ascii="宋体" w:hAnsi="宋体" w:eastAsia="宋体" w:cs="Times New Roman"/>
                <w:kern w:val="0"/>
                <w:sz w:val="20"/>
                <w:szCs w:val="21"/>
              </w:rPr>
              <w:t xml:space="preserve"> </w:t>
            </w:r>
            <w:r>
              <w:rPr>
                <w:rFonts w:hint="eastAsia" w:ascii="宋体" w:hAnsi="宋体" w:eastAsia="宋体" w:cs="Times New Roman"/>
                <w:spacing w:val="-6"/>
                <w:kern w:val="0"/>
                <w:sz w:val="20"/>
                <w:szCs w:val="21"/>
              </w:rPr>
              <w:t>（人）</w:t>
            </w:r>
          </w:p>
        </w:tc>
        <w:tc>
          <w:tcPr>
            <w:tcW w:w="849" w:type="pct"/>
            <w:tcBorders>
              <w:top w:val="single" w:color="000000" w:sz="2" w:space="0"/>
              <w:left w:val="single" w:color="000000" w:sz="2" w:space="0"/>
              <w:bottom w:val="single" w:color="000000" w:sz="2" w:space="0"/>
              <w:right w:val="single" w:color="000000" w:sz="2" w:space="0"/>
            </w:tcBorders>
          </w:tcPr>
          <w:p w14:paraId="14C3B954">
            <w:pPr>
              <w:widowControl/>
              <w:kinsoku w:val="0"/>
              <w:autoSpaceDE w:val="0"/>
              <w:autoSpaceDN w:val="0"/>
              <w:adjustRightInd w:val="0"/>
              <w:snapToGrid w:val="0"/>
              <w:spacing w:before="33"/>
              <w:ind w:left="36"/>
              <w:jc w:val="left"/>
              <w:textAlignment w:val="baseline"/>
              <w:rPr>
                <w:rFonts w:hint="eastAsia" w:ascii="宋体" w:hAnsi="宋体" w:eastAsia="宋体" w:cs="Times New Roman"/>
                <w:kern w:val="0"/>
                <w:sz w:val="20"/>
                <w:szCs w:val="21"/>
              </w:rPr>
            </w:pPr>
            <w:r>
              <w:rPr>
                <w:rFonts w:hint="eastAsia" w:ascii="宋体" w:hAnsi="宋体" w:eastAsia="宋体" w:cs="Times New Roman"/>
                <w:spacing w:val="-2"/>
                <w:kern w:val="0"/>
                <w:sz w:val="20"/>
                <w:szCs w:val="21"/>
              </w:rPr>
              <w:t>高峰垃圾产生量</w:t>
            </w:r>
          </w:p>
          <w:p w14:paraId="33A9849D">
            <w:pPr>
              <w:widowControl/>
              <w:kinsoku w:val="0"/>
              <w:autoSpaceDE w:val="0"/>
              <w:autoSpaceDN w:val="0"/>
              <w:adjustRightInd w:val="0"/>
              <w:snapToGrid w:val="0"/>
              <w:spacing w:before="20"/>
              <w:ind w:left="375"/>
              <w:jc w:val="left"/>
              <w:textAlignment w:val="baseline"/>
              <w:rPr>
                <w:rFonts w:hint="eastAsia" w:ascii="宋体" w:hAnsi="宋体" w:eastAsia="宋体" w:cs="Times New Roman"/>
                <w:kern w:val="0"/>
                <w:sz w:val="20"/>
                <w:szCs w:val="21"/>
              </w:rPr>
            </w:pPr>
            <w:r>
              <w:rPr>
                <w:rFonts w:hint="eastAsia" w:ascii="宋体" w:hAnsi="宋体" w:eastAsia="宋体" w:cs="Times New Roman"/>
                <w:spacing w:val="-2"/>
                <w:kern w:val="0"/>
                <w:sz w:val="20"/>
                <w:szCs w:val="21"/>
              </w:rPr>
              <w:t>（</w:t>
            </w:r>
            <w:r>
              <w:rPr>
                <w:rFonts w:ascii="Times New Roman" w:hAnsi="Times New Roman" w:eastAsia="宋体" w:cs="Times New Roman"/>
                <w:spacing w:val="-2"/>
                <w:kern w:val="0"/>
                <w:sz w:val="20"/>
                <w:szCs w:val="21"/>
              </w:rPr>
              <w:t>kg/d</w:t>
            </w:r>
            <w:r>
              <w:rPr>
                <w:rFonts w:hint="eastAsia" w:ascii="宋体" w:hAnsi="宋体" w:eastAsia="宋体" w:cs="Times New Roman"/>
                <w:spacing w:val="-2"/>
                <w:kern w:val="0"/>
                <w:sz w:val="20"/>
                <w:szCs w:val="21"/>
              </w:rPr>
              <w:t>）</w:t>
            </w:r>
          </w:p>
        </w:tc>
        <w:tc>
          <w:tcPr>
            <w:tcW w:w="942" w:type="pct"/>
            <w:tcBorders>
              <w:top w:val="single" w:color="000000" w:sz="2" w:space="0"/>
              <w:left w:val="single" w:color="000000" w:sz="2" w:space="0"/>
              <w:bottom w:val="single" w:color="000000" w:sz="2" w:space="0"/>
              <w:right w:val="single" w:color="000000" w:sz="2" w:space="0"/>
            </w:tcBorders>
          </w:tcPr>
          <w:p w14:paraId="09513E40">
            <w:pPr>
              <w:widowControl/>
              <w:kinsoku w:val="0"/>
              <w:autoSpaceDE w:val="0"/>
              <w:autoSpaceDN w:val="0"/>
              <w:adjustRightInd w:val="0"/>
              <w:snapToGrid w:val="0"/>
              <w:spacing w:before="34"/>
              <w:ind w:left="391" w:right="104" w:hanging="267"/>
              <w:jc w:val="left"/>
              <w:textAlignment w:val="baseline"/>
              <w:rPr>
                <w:rFonts w:hint="eastAsia" w:ascii="宋体" w:hAnsi="宋体" w:eastAsia="宋体" w:cs="Times New Roman"/>
                <w:kern w:val="0"/>
                <w:sz w:val="20"/>
                <w:szCs w:val="21"/>
              </w:rPr>
            </w:pPr>
            <w:r>
              <w:rPr>
                <w:rFonts w:hint="eastAsia" w:ascii="宋体" w:hAnsi="宋体" w:eastAsia="宋体" w:cs="Times New Roman"/>
                <w:spacing w:val="-2"/>
                <w:kern w:val="0"/>
                <w:sz w:val="20"/>
                <w:szCs w:val="21"/>
              </w:rPr>
              <w:t>高峰垃圾产生体</w:t>
            </w:r>
            <w:r>
              <w:rPr>
                <w:rFonts w:hint="eastAsia" w:ascii="宋体" w:hAnsi="宋体" w:eastAsia="宋体" w:cs="Times New Roman"/>
                <w:spacing w:val="2"/>
                <w:kern w:val="0"/>
                <w:sz w:val="20"/>
                <w:szCs w:val="21"/>
              </w:rPr>
              <w:t xml:space="preserve"> </w:t>
            </w:r>
            <w:r>
              <w:rPr>
                <w:rFonts w:hint="eastAsia" w:ascii="宋体" w:hAnsi="宋体" w:eastAsia="宋体" w:cs="Times New Roman"/>
                <w:spacing w:val="-2"/>
                <w:kern w:val="0"/>
                <w:sz w:val="20"/>
                <w:szCs w:val="21"/>
              </w:rPr>
              <w:t>积（</w:t>
            </w:r>
            <w:r>
              <w:rPr>
                <w:rFonts w:ascii="Times New Roman" w:hAnsi="Times New Roman" w:eastAsia="宋体" w:cs="Times New Roman"/>
                <w:spacing w:val="-2"/>
                <w:kern w:val="0"/>
                <w:sz w:val="20"/>
                <w:szCs w:val="21"/>
              </w:rPr>
              <w:t>L/d</w:t>
            </w:r>
            <w:r>
              <w:rPr>
                <w:rFonts w:hint="eastAsia" w:ascii="宋体" w:hAnsi="宋体" w:eastAsia="宋体" w:cs="Times New Roman"/>
                <w:spacing w:val="-2"/>
                <w:kern w:val="0"/>
                <w:sz w:val="20"/>
                <w:szCs w:val="21"/>
              </w:rPr>
              <w:t>）</w:t>
            </w:r>
          </w:p>
        </w:tc>
        <w:tc>
          <w:tcPr>
            <w:tcW w:w="753" w:type="pct"/>
            <w:tcBorders>
              <w:top w:val="single" w:color="000000" w:sz="2" w:space="0"/>
              <w:left w:val="single" w:color="000000" w:sz="2" w:space="0"/>
              <w:bottom w:val="single" w:color="000000" w:sz="2" w:space="0"/>
              <w:right w:val="single" w:color="000000" w:sz="2" w:space="0"/>
            </w:tcBorders>
          </w:tcPr>
          <w:p w14:paraId="0CCDCE1B">
            <w:pPr>
              <w:widowControl/>
              <w:kinsoku w:val="0"/>
              <w:autoSpaceDE w:val="0"/>
              <w:autoSpaceDN w:val="0"/>
              <w:adjustRightInd w:val="0"/>
              <w:snapToGrid w:val="0"/>
              <w:spacing w:before="33"/>
              <w:ind w:left="15"/>
              <w:jc w:val="left"/>
              <w:textAlignment w:val="baseline"/>
              <w:rPr>
                <w:rFonts w:hint="eastAsia" w:ascii="宋体" w:hAnsi="宋体" w:eastAsia="宋体" w:cs="Times New Roman"/>
                <w:kern w:val="0"/>
                <w:sz w:val="20"/>
                <w:szCs w:val="21"/>
              </w:rPr>
            </w:pPr>
            <w:r>
              <w:rPr>
                <w:rFonts w:ascii="Times New Roman" w:hAnsi="Times New Roman" w:eastAsia="宋体" w:cs="Times New Roman"/>
                <w:spacing w:val="-1"/>
                <w:kern w:val="0"/>
                <w:sz w:val="20"/>
                <w:szCs w:val="21"/>
              </w:rPr>
              <w:t xml:space="preserve">240L </w:t>
            </w:r>
            <w:r>
              <w:rPr>
                <w:rFonts w:hint="eastAsia" w:ascii="宋体" w:hAnsi="宋体" w:eastAsia="宋体" w:cs="Times New Roman"/>
                <w:spacing w:val="-1"/>
                <w:kern w:val="0"/>
                <w:sz w:val="20"/>
                <w:szCs w:val="21"/>
              </w:rPr>
              <w:t>垃圾桶数</w:t>
            </w:r>
          </w:p>
          <w:p w14:paraId="4E68A5C5">
            <w:pPr>
              <w:widowControl/>
              <w:kinsoku w:val="0"/>
              <w:autoSpaceDE w:val="0"/>
              <w:autoSpaceDN w:val="0"/>
              <w:adjustRightInd w:val="0"/>
              <w:snapToGrid w:val="0"/>
              <w:spacing w:before="20"/>
              <w:ind w:left="373"/>
              <w:jc w:val="left"/>
              <w:textAlignment w:val="baseline"/>
              <w:rPr>
                <w:rFonts w:hint="eastAsia" w:ascii="宋体" w:hAnsi="宋体" w:eastAsia="宋体" w:cs="Times New Roman"/>
                <w:kern w:val="0"/>
                <w:sz w:val="20"/>
                <w:szCs w:val="21"/>
              </w:rPr>
            </w:pPr>
            <w:r>
              <w:rPr>
                <w:rFonts w:hint="eastAsia" w:ascii="宋体" w:hAnsi="宋体" w:eastAsia="宋体" w:cs="Times New Roman"/>
                <w:spacing w:val="-6"/>
                <w:kern w:val="0"/>
                <w:sz w:val="20"/>
                <w:szCs w:val="21"/>
              </w:rPr>
              <w:t>（个）</w:t>
            </w:r>
          </w:p>
        </w:tc>
        <w:tc>
          <w:tcPr>
            <w:tcW w:w="754" w:type="pct"/>
            <w:tcBorders>
              <w:top w:val="single" w:color="000000" w:sz="2" w:space="0"/>
              <w:left w:val="single" w:color="000000" w:sz="2" w:space="0"/>
              <w:bottom w:val="single" w:color="000000" w:sz="2" w:space="0"/>
              <w:right w:val="single" w:color="000000" w:sz="2" w:space="0"/>
            </w:tcBorders>
          </w:tcPr>
          <w:p w14:paraId="1FAC46BE">
            <w:pPr>
              <w:widowControl/>
              <w:kinsoku w:val="0"/>
              <w:autoSpaceDE w:val="0"/>
              <w:autoSpaceDN w:val="0"/>
              <w:adjustRightInd w:val="0"/>
              <w:snapToGrid w:val="0"/>
              <w:spacing w:before="34"/>
              <w:ind w:left="373" w:right="356" w:hanging="4"/>
              <w:jc w:val="left"/>
              <w:textAlignment w:val="baseline"/>
              <w:rPr>
                <w:rFonts w:hint="eastAsia" w:ascii="宋体" w:hAnsi="宋体" w:eastAsia="宋体" w:cs="Times New Roman"/>
                <w:kern w:val="0"/>
                <w:sz w:val="20"/>
                <w:szCs w:val="21"/>
              </w:rPr>
            </w:pPr>
            <w:r>
              <w:rPr>
                <w:rFonts w:hint="eastAsia" w:ascii="宋体" w:hAnsi="宋体" w:eastAsia="宋体" w:cs="Times New Roman"/>
                <w:spacing w:val="-3"/>
                <w:kern w:val="0"/>
                <w:sz w:val="20"/>
                <w:szCs w:val="21"/>
              </w:rPr>
              <w:t>垃圾箱</w:t>
            </w:r>
            <w:r>
              <w:rPr>
                <w:rFonts w:hint="eastAsia" w:ascii="宋体" w:hAnsi="宋体" w:eastAsia="宋体" w:cs="Times New Roman"/>
                <w:spacing w:val="1"/>
                <w:kern w:val="0"/>
                <w:sz w:val="20"/>
                <w:szCs w:val="21"/>
              </w:rPr>
              <w:t xml:space="preserve"> </w:t>
            </w:r>
            <w:r>
              <w:rPr>
                <w:rFonts w:hint="eastAsia" w:ascii="宋体" w:hAnsi="宋体" w:eastAsia="宋体" w:cs="Times New Roman"/>
                <w:spacing w:val="-6"/>
                <w:kern w:val="0"/>
                <w:sz w:val="20"/>
                <w:szCs w:val="21"/>
              </w:rPr>
              <w:t>（个）</w:t>
            </w:r>
          </w:p>
        </w:tc>
      </w:tr>
      <w:tr w14:paraId="51019E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6" w:hRule="atLeast"/>
        </w:trPr>
        <w:tc>
          <w:tcPr>
            <w:tcW w:w="321" w:type="pct"/>
            <w:tcBorders>
              <w:top w:val="single" w:color="000000" w:sz="2" w:space="0"/>
              <w:left w:val="single" w:color="000000" w:sz="2" w:space="0"/>
              <w:bottom w:val="single" w:color="000000" w:sz="2" w:space="0"/>
              <w:right w:val="single" w:color="000000" w:sz="2" w:space="0"/>
            </w:tcBorders>
          </w:tcPr>
          <w:p w14:paraId="5F991AA2">
            <w:pPr>
              <w:widowControl/>
              <w:kinsoku w:val="0"/>
              <w:autoSpaceDE w:val="0"/>
              <w:autoSpaceDN w:val="0"/>
              <w:adjustRightInd w:val="0"/>
              <w:snapToGrid w:val="0"/>
              <w:spacing w:before="70"/>
              <w:ind w:left="257"/>
              <w:jc w:val="left"/>
              <w:textAlignment w:val="baseline"/>
              <w:rPr>
                <w:rFonts w:ascii="Times New Roman" w:hAnsi="Times New Roman" w:eastAsia="宋体" w:cs="Times New Roman"/>
                <w:kern w:val="0"/>
                <w:sz w:val="20"/>
                <w:szCs w:val="21"/>
              </w:rPr>
            </w:pPr>
            <w:r>
              <w:rPr>
                <w:rFonts w:ascii="Times New Roman" w:hAnsi="Times New Roman" w:eastAsia="宋体" w:cs="Times New Roman"/>
                <w:kern w:val="0"/>
                <w:sz w:val="20"/>
                <w:szCs w:val="21"/>
              </w:rPr>
              <w:t>1</w:t>
            </w:r>
          </w:p>
        </w:tc>
        <w:tc>
          <w:tcPr>
            <w:tcW w:w="777" w:type="pct"/>
            <w:tcBorders>
              <w:top w:val="single" w:color="000000" w:sz="2" w:space="0"/>
              <w:left w:val="single" w:color="000000" w:sz="2" w:space="0"/>
              <w:bottom w:val="single" w:color="000000" w:sz="2" w:space="0"/>
              <w:right w:val="single" w:color="000000" w:sz="2" w:space="0"/>
            </w:tcBorders>
          </w:tcPr>
          <w:p w14:paraId="0F9FA37A">
            <w:pPr>
              <w:widowControl/>
              <w:kinsoku w:val="0"/>
              <w:autoSpaceDE w:val="0"/>
              <w:autoSpaceDN w:val="0"/>
              <w:adjustRightInd w:val="0"/>
              <w:snapToGrid w:val="0"/>
              <w:spacing w:before="37"/>
              <w:ind w:left="89"/>
              <w:jc w:val="left"/>
              <w:textAlignment w:val="baseline"/>
              <w:rPr>
                <w:rFonts w:hint="eastAsia" w:ascii="宋体" w:hAnsi="宋体" w:eastAsia="宋体" w:cs="Times New Roman"/>
                <w:kern w:val="0"/>
                <w:sz w:val="20"/>
                <w:szCs w:val="21"/>
              </w:rPr>
            </w:pPr>
            <w:r>
              <w:rPr>
                <w:rFonts w:ascii="Times New Roman" w:hAnsi="Times New Roman" w:eastAsia="宋体" w:cs="Times New Roman"/>
                <w:spacing w:val="-4"/>
                <w:kern w:val="0"/>
                <w:sz w:val="20"/>
                <w:szCs w:val="21"/>
              </w:rPr>
              <w:t>1#</w:t>
            </w:r>
            <w:r>
              <w:rPr>
                <w:rFonts w:hint="eastAsia" w:ascii="宋体" w:hAnsi="宋体" w:eastAsia="宋体" w:cs="Times New Roman"/>
                <w:spacing w:val="-4"/>
                <w:kern w:val="0"/>
                <w:sz w:val="20"/>
                <w:szCs w:val="21"/>
              </w:rPr>
              <w:t>临时生活区</w:t>
            </w:r>
          </w:p>
        </w:tc>
        <w:tc>
          <w:tcPr>
            <w:tcW w:w="605" w:type="pct"/>
            <w:tcBorders>
              <w:top w:val="single" w:color="000000" w:sz="2" w:space="0"/>
              <w:left w:val="single" w:color="000000" w:sz="2" w:space="0"/>
              <w:bottom w:val="single" w:color="000000" w:sz="2" w:space="0"/>
              <w:right w:val="single" w:color="000000" w:sz="2" w:space="0"/>
            </w:tcBorders>
          </w:tcPr>
          <w:p w14:paraId="7A4F4500">
            <w:pPr>
              <w:widowControl/>
              <w:kinsoku w:val="0"/>
              <w:autoSpaceDE w:val="0"/>
              <w:autoSpaceDN w:val="0"/>
              <w:adjustRightInd w:val="0"/>
              <w:snapToGrid w:val="0"/>
              <w:spacing w:before="70"/>
              <w:ind w:left="386"/>
              <w:jc w:val="left"/>
              <w:textAlignment w:val="baseline"/>
              <w:rPr>
                <w:rFonts w:ascii="Times New Roman" w:hAnsi="Times New Roman" w:eastAsia="宋体" w:cs="Times New Roman"/>
                <w:kern w:val="0"/>
                <w:sz w:val="20"/>
                <w:szCs w:val="21"/>
              </w:rPr>
            </w:pPr>
            <w:r>
              <w:rPr>
                <w:rFonts w:ascii="Times New Roman" w:hAnsi="Times New Roman" w:eastAsia="宋体" w:cs="Times New Roman"/>
                <w:spacing w:val="-1"/>
                <w:kern w:val="0"/>
                <w:sz w:val="20"/>
                <w:szCs w:val="21"/>
              </w:rPr>
              <w:t>214</w:t>
            </w:r>
          </w:p>
        </w:tc>
        <w:tc>
          <w:tcPr>
            <w:tcW w:w="849" w:type="pct"/>
            <w:tcBorders>
              <w:top w:val="single" w:color="000000" w:sz="2" w:space="0"/>
              <w:left w:val="single" w:color="000000" w:sz="2" w:space="0"/>
              <w:bottom w:val="single" w:color="000000" w:sz="2" w:space="0"/>
              <w:right w:val="single" w:color="000000" w:sz="2" w:space="0"/>
            </w:tcBorders>
          </w:tcPr>
          <w:p w14:paraId="4E170E5B">
            <w:pPr>
              <w:widowControl/>
              <w:kinsoku w:val="0"/>
              <w:autoSpaceDE w:val="0"/>
              <w:autoSpaceDN w:val="0"/>
              <w:adjustRightInd w:val="0"/>
              <w:snapToGrid w:val="0"/>
              <w:spacing w:before="70"/>
              <w:ind w:left="605"/>
              <w:jc w:val="left"/>
              <w:textAlignment w:val="baseline"/>
              <w:rPr>
                <w:rFonts w:ascii="Times New Roman" w:hAnsi="Times New Roman" w:eastAsia="宋体" w:cs="Times New Roman"/>
                <w:kern w:val="0"/>
                <w:sz w:val="20"/>
                <w:szCs w:val="21"/>
              </w:rPr>
            </w:pPr>
            <w:r>
              <w:rPr>
                <w:rFonts w:ascii="Times New Roman" w:hAnsi="Times New Roman" w:eastAsia="宋体" w:cs="Times New Roman"/>
                <w:spacing w:val="-1"/>
                <w:kern w:val="0"/>
                <w:sz w:val="20"/>
                <w:szCs w:val="21"/>
              </w:rPr>
              <w:t>214</w:t>
            </w:r>
          </w:p>
        </w:tc>
        <w:tc>
          <w:tcPr>
            <w:tcW w:w="942" w:type="pct"/>
            <w:tcBorders>
              <w:top w:val="single" w:color="000000" w:sz="2" w:space="0"/>
              <w:left w:val="single" w:color="000000" w:sz="2" w:space="0"/>
              <w:bottom w:val="single" w:color="000000" w:sz="2" w:space="0"/>
              <w:right w:val="single" w:color="000000" w:sz="2" w:space="0"/>
            </w:tcBorders>
          </w:tcPr>
          <w:p w14:paraId="658E8E8D">
            <w:pPr>
              <w:widowControl/>
              <w:kinsoku w:val="0"/>
              <w:autoSpaceDE w:val="0"/>
              <w:autoSpaceDN w:val="0"/>
              <w:adjustRightInd w:val="0"/>
              <w:snapToGrid w:val="0"/>
              <w:spacing w:before="70"/>
              <w:ind w:left="701"/>
              <w:jc w:val="left"/>
              <w:textAlignment w:val="baseline"/>
              <w:rPr>
                <w:rFonts w:ascii="Times New Roman" w:hAnsi="Times New Roman" w:eastAsia="宋体" w:cs="Times New Roman"/>
                <w:kern w:val="0"/>
                <w:sz w:val="20"/>
                <w:szCs w:val="21"/>
              </w:rPr>
            </w:pPr>
            <w:r>
              <w:rPr>
                <w:rFonts w:ascii="Times New Roman" w:hAnsi="Times New Roman" w:eastAsia="宋体" w:cs="Times New Roman"/>
                <w:spacing w:val="-3"/>
                <w:kern w:val="0"/>
                <w:sz w:val="20"/>
                <w:szCs w:val="21"/>
              </w:rPr>
              <w:t>856</w:t>
            </w:r>
          </w:p>
        </w:tc>
        <w:tc>
          <w:tcPr>
            <w:tcW w:w="753" w:type="pct"/>
            <w:tcBorders>
              <w:top w:val="single" w:color="000000" w:sz="2" w:space="0"/>
              <w:left w:val="single" w:color="000000" w:sz="2" w:space="0"/>
              <w:bottom w:val="single" w:color="000000" w:sz="2" w:space="0"/>
              <w:right w:val="single" w:color="000000" w:sz="2" w:space="0"/>
            </w:tcBorders>
          </w:tcPr>
          <w:p w14:paraId="28FF9ABB">
            <w:pPr>
              <w:widowControl/>
              <w:kinsoku w:val="0"/>
              <w:autoSpaceDE w:val="0"/>
              <w:autoSpaceDN w:val="0"/>
              <w:adjustRightInd w:val="0"/>
              <w:snapToGrid w:val="0"/>
              <w:spacing w:before="73"/>
              <w:ind w:left="632"/>
              <w:jc w:val="left"/>
              <w:textAlignment w:val="baseline"/>
              <w:rPr>
                <w:rFonts w:ascii="Times New Roman" w:hAnsi="Times New Roman" w:eastAsia="宋体" w:cs="Times New Roman"/>
                <w:kern w:val="0"/>
                <w:sz w:val="20"/>
                <w:szCs w:val="21"/>
              </w:rPr>
            </w:pPr>
            <w:r>
              <w:rPr>
                <w:rFonts w:ascii="Times New Roman" w:hAnsi="Times New Roman" w:eastAsia="宋体" w:cs="Times New Roman"/>
                <w:kern w:val="0"/>
                <w:sz w:val="20"/>
                <w:szCs w:val="21"/>
              </w:rPr>
              <w:t>5</w:t>
            </w:r>
          </w:p>
        </w:tc>
        <w:tc>
          <w:tcPr>
            <w:tcW w:w="754" w:type="pct"/>
            <w:tcBorders>
              <w:top w:val="single" w:color="000000" w:sz="2" w:space="0"/>
              <w:left w:val="single" w:color="000000" w:sz="2" w:space="0"/>
              <w:bottom w:val="single" w:color="000000" w:sz="2" w:space="0"/>
              <w:right w:val="single" w:color="000000" w:sz="2" w:space="0"/>
            </w:tcBorders>
          </w:tcPr>
          <w:p w14:paraId="70DFB3CC">
            <w:pPr>
              <w:widowControl/>
              <w:kinsoku w:val="0"/>
              <w:autoSpaceDE w:val="0"/>
              <w:autoSpaceDN w:val="0"/>
              <w:adjustRightInd w:val="0"/>
              <w:snapToGrid w:val="0"/>
              <w:spacing w:before="70"/>
              <w:ind w:left="648"/>
              <w:jc w:val="left"/>
              <w:textAlignment w:val="baseline"/>
              <w:rPr>
                <w:rFonts w:ascii="Times New Roman" w:hAnsi="Times New Roman" w:eastAsia="宋体" w:cs="Times New Roman"/>
                <w:kern w:val="0"/>
                <w:sz w:val="20"/>
                <w:szCs w:val="21"/>
              </w:rPr>
            </w:pPr>
            <w:r>
              <w:rPr>
                <w:rFonts w:ascii="Times New Roman" w:hAnsi="Times New Roman" w:eastAsia="宋体" w:cs="Times New Roman"/>
                <w:kern w:val="0"/>
                <w:sz w:val="20"/>
                <w:szCs w:val="21"/>
              </w:rPr>
              <w:t>1</w:t>
            </w:r>
          </w:p>
        </w:tc>
      </w:tr>
      <w:tr w14:paraId="09A3B8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3" w:hRule="atLeast"/>
        </w:trPr>
        <w:tc>
          <w:tcPr>
            <w:tcW w:w="321" w:type="pct"/>
            <w:tcBorders>
              <w:top w:val="single" w:color="000000" w:sz="2" w:space="0"/>
              <w:left w:val="single" w:color="000000" w:sz="2" w:space="0"/>
              <w:bottom w:val="single" w:color="000000" w:sz="2" w:space="0"/>
              <w:right w:val="single" w:color="000000" w:sz="2" w:space="0"/>
            </w:tcBorders>
          </w:tcPr>
          <w:p w14:paraId="4623FB38">
            <w:pPr>
              <w:widowControl/>
              <w:kinsoku w:val="0"/>
              <w:autoSpaceDE w:val="0"/>
              <w:autoSpaceDN w:val="0"/>
              <w:adjustRightInd w:val="0"/>
              <w:snapToGrid w:val="0"/>
              <w:spacing w:before="72"/>
              <w:ind w:left="237"/>
              <w:jc w:val="left"/>
              <w:textAlignment w:val="baseline"/>
              <w:rPr>
                <w:rFonts w:ascii="Times New Roman" w:hAnsi="Times New Roman" w:eastAsia="宋体" w:cs="Times New Roman"/>
                <w:kern w:val="0"/>
                <w:sz w:val="20"/>
                <w:szCs w:val="21"/>
              </w:rPr>
            </w:pPr>
            <w:r>
              <w:rPr>
                <w:rFonts w:ascii="Times New Roman" w:hAnsi="Times New Roman" w:eastAsia="宋体" w:cs="Times New Roman"/>
                <w:kern w:val="0"/>
                <w:sz w:val="20"/>
                <w:szCs w:val="21"/>
              </w:rPr>
              <w:t>2</w:t>
            </w:r>
          </w:p>
        </w:tc>
        <w:tc>
          <w:tcPr>
            <w:tcW w:w="777" w:type="pct"/>
            <w:tcBorders>
              <w:top w:val="single" w:color="000000" w:sz="2" w:space="0"/>
              <w:left w:val="single" w:color="000000" w:sz="2" w:space="0"/>
              <w:bottom w:val="single" w:color="000000" w:sz="2" w:space="0"/>
              <w:right w:val="single" w:color="000000" w:sz="2" w:space="0"/>
            </w:tcBorders>
          </w:tcPr>
          <w:p w14:paraId="6D69731A">
            <w:pPr>
              <w:widowControl/>
              <w:kinsoku w:val="0"/>
              <w:autoSpaceDE w:val="0"/>
              <w:autoSpaceDN w:val="0"/>
              <w:adjustRightInd w:val="0"/>
              <w:snapToGrid w:val="0"/>
              <w:spacing w:before="40"/>
              <w:ind w:left="69"/>
              <w:jc w:val="left"/>
              <w:textAlignment w:val="baseline"/>
              <w:rPr>
                <w:rFonts w:hint="eastAsia" w:ascii="宋体" w:hAnsi="宋体" w:eastAsia="宋体" w:cs="Times New Roman"/>
                <w:kern w:val="0"/>
                <w:sz w:val="20"/>
                <w:szCs w:val="21"/>
              </w:rPr>
            </w:pPr>
            <w:r>
              <w:rPr>
                <w:rFonts w:ascii="Times New Roman" w:hAnsi="Times New Roman" w:eastAsia="宋体" w:cs="Times New Roman"/>
                <w:spacing w:val="-1"/>
                <w:kern w:val="0"/>
                <w:sz w:val="20"/>
                <w:szCs w:val="21"/>
              </w:rPr>
              <w:t>2#</w:t>
            </w:r>
            <w:r>
              <w:rPr>
                <w:rFonts w:hint="eastAsia" w:ascii="宋体" w:hAnsi="宋体" w:eastAsia="宋体" w:cs="Times New Roman"/>
                <w:spacing w:val="-1"/>
                <w:kern w:val="0"/>
                <w:sz w:val="20"/>
                <w:szCs w:val="21"/>
              </w:rPr>
              <w:t>临时生活区</w:t>
            </w:r>
          </w:p>
        </w:tc>
        <w:tc>
          <w:tcPr>
            <w:tcW w:w="605" w:type="pct"/>
            <w:tcBorders>
              <w:top w:val="single" w:color="000000" w:sz="2" w:space="0"/>
              <w:left w:val="single" w:color="000000" w:sz="2" w:space="0"/>
              <w:bottom w:val="single" w:color="000000" w:sz="2" w:space="0"/>
              <w:right w:val="single" w:color="000000" w:sz="2" w:space="0"/>
            </w:tcBorders>
          </w:tcPr>
          <w:p w14:paraId="01718B89">
            <w:pPr>
              <w:widowControl/>
              <w:kinsoku w:val="0"/>
              <w:autoSpaceDE w:val="0"/>
              <w:autoSpaceDN w:val="0"/>
              <w:adjustRightInd w:val="0"/>
              <w:snapToGrid w:val="0"/>
              <w:spacing w:before="72"/>
              <w:ind w:left="386"/>
              <w:jc w:val="left"/>
              <w:textAlignment w:val="baseline"/>
              <w:rPr>
                <w:rFonts w:ascii="Times New Roman" w:hAnsi="Times New Roman" w:eastAsia="宋体" w:cs="Times New Roman"/>
                <w:kern w:val="0"/>
                <w:sz w:val="20"/>
                <w:szCs w:val="21"/>
              </w:rPr>
            </w:pPr>
            <w:r>
              <w:rPr>
                <w:rFonts w:ascii="Times New Roman" w:hAnsi="Times New Roman" w:eastAsia="宋体" w:cs="Times New Roman"/>
                <w:spacing w:val="-1"/>
                <w:kern w:val="0"/>
                <w:sz w:val="20"/>
                <w:szCs w:val="21"/>
              </w:rPr>
              <w:t>214</w:t>
            </w:r>
          </w:p>
        </w:tc>
        <w:tc>
          <w:tcPr>
            <w:tcW w:w="849" w:type="pct"/>
            <w:tcBorders>
              <w:top w:val="single" w:color="000000" w:sz="2" w:space="0"/>
              <w:left w:val="single" w:color="000000" w:sz="2" w:space="0"/>
              <w:bottom w:val="single" w:color="000000" w:sz="2" w:space="0"/>
              <w:right w:val="single" w:color="000000" w:sz="2" w:space="0"/>
            </w:tcBorders>
          </w:tcPr>
          <w:p w14:paraId="7C02A736">
            <w:pPr>
              <w:widowControl/>
              <w:kinsoku w:val="0"/>
              <w:autoSpaceDE w:val="0"/>
              <w:autoSpaceDN w:val="0"/>
              <w:adjustRightInd w:val="0"/>
              <w:snapToGrid w:val="0"/>
              <w:spacing w:before="72"/>
              <w:ind w:left="605"/>
              <w:jc w:val="left"/>
              <w:textAlignment w:val="baseline"/>
              <w:rPr>
                <w:rFonts w:ascii="Times New Roman" w:hAnsi="Times New Roman" w:eastAsia="宋体" w:cs="Times New Roman"/>
                <w:kern w:val="0"/>
                <w:sz w:val="20"/>
                <w:szCs w:val="21"/>
              </w:rPr>
            </w:pPr>
            <w:r>
              <w:rPr>
                <w:rFonts w:ascii="Times New Roman" w:hAnsi="Times New Roman" w:eastAsia="宋体" w:cs="Times New Roman"/>
                <w:spacing w:val="-1"/>
                <w:kern w:val="0"/>
                <w:sz w:val="20"/>
                <w:szCs w:val="21"/>
              </w:rPr>
              <w:t>214</w:t>
            </w:r>
          </w:p>
        </w:tc>
        <w:tc>
          <w:tcPr>
            <w:tcW w:w="942" w:type="pct"/>
            <w:tcBorders>
              <w:top w:val="single" w:color="000000" w:sz="2" w:space="0"/>
              <w:left w:val="single" w:color="000000" w:sz="2" w:space="0"/>
              <w:bottom w:val="single" w:color="000000" w:sz="2" w:space="0"/>
              <w:right w:val="single" w:color="000000" w:sz="2" w:space="0"/>
            </w:tcBorders>
          </w:tcPr>
          <w:p w14:paraId="0CD5B569">
            <w:pPr>
              <w:widowControl/>
              <w:kinsoku w:val="0"/>
              <w:autoSpaceDE w:val="0"/>
              <w:autoSpaceDN w:val="0"/>
              <w:adjustRightInd w:val="0"/>
              <w:snapToGrid w:val="0"/>
              <w:spacing w:before="72"/>
              <w:ind w:left="701"/>
              <w:jc w:val="left"/>
              <w:textAlignment w:val="baseline"/>
              <w:rPr>
                <w:rFonts w:ascii="Times New Roman" w:hAnsi="Times New Roman" w:eastAsia="宋体" w:cs="Times New Roman"/>
                <w:kern w:val="0"/>
                <w:sz w:val="20"/>
                <w:szCs w:val="21"/>
              </w:rPr>
            </w:pPr>
            <w:r>
              <w:rPr>
                <w:rFonts w:ascii="Times New Roman" w:hAnsi="Times New Roman" w:eastAsia="宋体" w:cs="Times New Roman"/>
                <w:spacing w:val="-3"/>
                <w:kern w:val="0"/>
                <w:sz w:val="20"/>
                <w:szCs w:val="21"/>
              </w:rPr>
              <w:t>856</w:t>
            </w:r>
          </w:p>
        </w:tc>
        <w:tc>
          <w:tcPr>
            <w:tcW w:w="753" w:type="pct"/>
            <w:tcBorders>
              <w:top w:val="single" w:color="000000" w:sz="2" w:space="0"/>
              <w:left w:val="single" w:color="000000" w:sz="2" w:space="0"/>
              <w:bottom w:val="single" w:color="000000" w:sz="2" w:space="0"/>
              <w:right w:val="single" w:color="000000" w:sz="2" w:space="0"/>
            </w:tcBorders>
          </w:tcPr>
          <w:p w14:paraId="7D9D46A5">
            <w:pPr>
              <w:widowControl/>
              <w:kinsoku w:val="0"/>
              <w:autoSpaceDE w:val="0"/>
              <w:autoSpaceDN w:val="0"/>
              <w:adjustRightInd w:val="0"/>
              <w:snapToGrid w:val="0"/>
              <w:spacing w:before="75"/>
              <w:ind w:left="632"/>
              <w:jc w:val="left"/>
              <w:textAlignment w:val="baseline"/>
              <w:rPr>
                <w:rFonts w:ascii="Times New Roman" w:hAnsi="Times New Roman" w:eastAsia="宋体" w:cs="Times New Roman"/>
                <w:kern w:val="0"/>
                <w:sz w:val="20"/>
                <w:szCs w:val="21"/>
              </w:rPr>
            </w:pPr>
            <w:r>
              <w:rPr>
                <w:rFonts w:ascii="Times New Roman" w:hAnsi="Times New Roman" w:eastAsia="宋体" w:cs="Times New Roman"/>
                <w:kern w:val="0"/>
                <w:sz w:val="20"/>
                <w:szCs w:val="21"/>
              </w:rPr>
              <w:t>5</w:t>
            </w:r>
          </w:p>
        </w:tc>
        <w:tc>
          <w:tcPr>
            <w:tcW w:w="754" w:type="pct"/>
            <w:tcBorders>
              <w:top w:val="single" w:color="000000" w:sz="2" w:space="0"/>
              <w:left w:val="single" w:color="000000" w:sz="2" w:space="0"/>
              <w:bottom w:val="single" w:color="000000" w:sz="2" w:space="0"/>
              <w:right w:val="single" w:color="000000" w:sz="2" w:space="0"/>
            </w:tcBorders>
          </w:tcPr>
          <w:p w14:paraId="15AC2F6A">
            <w:pPr>
              <w:widowControl/>
              <w:kinsoku w:val="0"/>
              <w:autoSpaceDE w:val="0"/>
              <w:autoSpaceDN w:val="0"/>
              <w:adjustRightInd w:val="0"/>
              <w:snapToGrid w:val="0"/>
              <w:spacing w:before="72"/>
              <w:ind w:left="648"/>
              <w:jc w:val="left"/>
              <w:textAlignment w:val="baseline"/>
              <w:rPr>
                <w:rFonts w:ascii="Times New Roman" w:hAnsi="Times New Roman" w:eastAsia="宋体" w:cs="Times New Roman"/>
                <w:kern w:val="0"/>
                <w:sz w:val="20"/>
                <w:szCs w:val="21"/>
              </w:rPr>
            </w:pPr>
            <w:r>
              <w:rPr>
                <w:rFonts w:ascii="Times New Roman" w:hAnsi="Times New Roman" w:eastAsia="宋体" w:cs="Times New Roman"/>
                <w:kern w:val="0"/>
                <w:sz w:val="20"/>
                <w:szCs w:val="21"/>
              </w:rPr>
              <w:t>1</w:t>
            </w:r>
          </w:p>
        </w:tc>
      </w:tr>
    </w:tbl>
    <w:p w14:paraId="68EC8251">
      <w:pPr>
        <w:widowControl/>
        <w:spacing w:line="360" w:lineRule="auto"/>
        <w:ind w:firstLine="480" w:firstLineChars="200"/>
        <w:jc w:val="left"/>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工程施工招标阶段应将施工期生活垃圾处理要求列入招标文件中的环境保护条款，并要求施工单位与相应的垃圾填埋场签订相关接纳、处理协议。</w:t>
      </w:r>
    </w:p>
    <w:p w14:paraId="54504FFD">
      <w:pPr>
        <w:widowControl/>
        <w:spacing w:line="360" w:lineRule="auto"/>
        <w:jc w:val="left"/>
        <w:outlineLvl w:val="2"/>
        <w:rPr>
          <w:rFonts w:ascii="Times New Roman" w:hAnsi="Times New Roman" w:eastAsia="黑体" w:cs="Times New Roman"/>
          <w:kern w:val="0"/>
          <w:sz w:val="28"/>
          <w:szCs w:val="28"/>
        </w:rPr>
      </w:pPr>
      <w:r>
        <w:rPr>
          <w:rFonts w:hint="eastAsia" w:ascii="Times New Roman" w:hAnsi="Times New Roman" w:eastAsia="黑体" w:cs="Times New Roman"/>
          <w:kern w:val="0"/>
          <w:sz w:val="28"/>
          <w:szCs w:val="28"/>
        </w:rPr>
        <w:t>7.7</w:t>
      </w:r>
      <w:r>
        <w:rPr>
          <w:rFonts w:ascii="Times New Roman" w:hAnsi="Times New Roman" w:eastAsia="黑体" w:cs="Times New Roman"/>
          <w:kern w:val="0"/>
          <w:sz w:val="28"/>
          <w:szCs w:val="28"/>
        </w:rPr>
        <w:t>.</w:t>
      </w:r>
      <w:r>
        <w:rPr>
          <w:rFonts w:hint="eastAsia" w:ascii="Times New Roman" w:hAnsi="Times New Roman" w:eastAsia="黑体" w:cs="Times New Roman"/>
          <w:kern w:val="0"/>
          <w:sz w:val="28"/>
          <w:szCs w:val="28"/>
        </w:rPr>
        <w:t>2</w:t>
      </w:r>
      <w:r>
        <w:rPr>
          <w:rFonts w:ascii="Times New Roman" w:hAnsi="Times New Roman" w:eastAsia="黑体" w:cs="Times New Roman"/>
          <w:kern w:val="0"/>
          <w:sz w:val="28"/>
          <w:szCs w:val="28"/>
        </w:rPr>
        <w:t xml:space="preserve"> </w:t>
      </w:r>
      <w:r>
        <w:rPr>
          <w:rFonts w:hint="eastAsia" w:ascii="Times New Roman" w:hAnsi="Times New Roman" w:eastAsia="黑体" w:cs="Times New Roman"/>
          <w:kern w:val="0"/>
          <w:sz w:val="28"/>
          <w:szCs w:val="28"/>
        </w:rPr>
        <w:t>建筑垃圾及生产废料处理</w:t>
      </w:r>
    </w:p>
    <w:p w14:paraId="281992B3">
      <w:pPr>
        <w:widowControl/>
        <w:spacing w:line="360" w:lineRule="auto"/>
        <w:ind w:firstLine="480" w:firstLineChars="200"/>
        <w:jc w:val="left"/>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工程建设应加强施工管理，尽量实现废物减量化，可以减少垃圾产生量。对于工程废弃物中的有用物料，如金属、塑料等可回收利用，剩余无回收价值的固体废弃物，多为建筑垃圾，可定期运送至弃渣场。</w:t>
      </w:r>
    </w:p>
    <w:p w14:paraId="781DA52E">
      <w:pPr>
        <w:widowControl/>
        <w:spacing w:line="360" w:lineRule="auto"/>
        <w:jc w:val="left"/>
        <w:outlineLvl w:val="2"/>
        <w:rPr>
          <w:rFonts w:ascii="Times New Roman" w:hAnsi="Times New Roman" w:eastAsia="黑体" w:cs="Times New Roman"/>
          <w:kern w:val="0"/>
          <w:sz w:val="28"/>
          <w:szCs w:val="28"/>
        </w:rPr>
      </w:pPr>
      <w:r>
        <w:rPr>
          <w:rFonts w:hint="eastAsia" w:ascii="Times New Roman" w:hAnsi="Times New Roman" w:eastAsia="黑体" w:cs="Times New Roman"/>
          <w:kern w:val="0"/>
          <w:sz w:val="28"/>
          <w:szCs w:val="28"/>
        </w:rPr>
        <w:t>7.7</w:t>
      </w:r>
      <w:r>
        <w:rPr>
          <w:rFonts w:ascii="Times New Roman" w:hAnsi="Times New Roman" w:eastAsia="黑体" w:cs="Times New Roman"/>
          <w:kern w:val="0"/>
          <w:sz w:val="28"/>
          <w:szCs w:val="28"/>
        </w:rPr>
        <w:t>.</w:t>
      </w:r>
      <w:r>
        <w:rPr>
          <w:rFonts w:hint="eastAsia" w:ascii="Times New Roman" w:hAnsi="Times New Roman" w:eastAsia="黑体" w:cs="Times New Roman"/>
          <w:kern w:val="0"/>
          <w:sz w:val="28"/>
          <w:szCs w:val="28"/>
        </w:rPr>
        <w:t>3</w:t>
      </w:r>
      <w:r>
        <w:rPr>
          <w:rFonts w:ascii="Times New Roman" w:hAnsi="Times New Roman" w:eastAsia="黑体" w:cs="Times New Roman"/>
          <w:kern w:val="0"/>
          <w:sz w:val="28"/>
          <w:szCs w:val="28"/>
        </w:rPr>
        <w:t xml:space="preserve"> </w:t>
      </w:r>
      <w:r>
        <w:rPr>
          <w:rFonts w:hint="eastAsia" w:ascii="Times New Roman" w:hAnsi="Times New Roman" w:eastAsia="黑体" w:cs="Times New Roman"/>
          <w:kern w:val="0"/>
          <w:sz w:val="28"/>
          <w:szCs w:val="28"/>
        </w:rPr>
        <w:t>危废处置</w:t>
      </w:r>
    </w:p>
    <w:p w14:paraId="2456D2D8">
      <w:pPr>
        <w:widowControl/>
        <w:spacing w:line="360" w:lineRule="auto"/>
        <w:ind w:firstLine="480" w:firstLineChars="200"/>
        <w:jc w:val="left"/>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（1）危险废物管理</w:t>
      </w:r>
    </w:p>
    <w:p w14:paraId="31E36922">
      <w:pPr>
        <w:widowControl/>
        <w:spacing w:line="360" w:lineRule="auto"/>
        <w:ind w:firstLine="480" w:firstLineChars="200"/>
        <w:jc w:val="left"/>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①收集、贮存、运输、处置危险废物的设施、场所，危险废物的容器和包装物必须设置危险废物识别标志。</w:t>
      </w:r>
    </w:p>
    <w:p w14:paraId="7C450DD2">
      <w:pPr>
        <w:widowControl/>
        <w:spacing w:line="360" w:lineRule="auto"/>
        <w:ind w:firstLine="480" w:firstLineChars="200"/>
        <w:jc w:val="left"/>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②建立危险废物管理制度，不同种类危险废物分类堆放，张贴标识，转入或转出均应做好相应记录及台账。</w:t>
      </w:r>
    </w:p>
    <w:p w14:paraId="003034A5">
      <w:pPr>
        <w:widowControl/>
        <w:spacing w:line="360" w:lineRule="auto"/>
        <w:ind w:firstLine="480" w:firstLineChars="200"/>
        <w:jc w:val="left"/>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③定期对危险废物进行转移，转移必须按照国家有关规定实施危险废物转移联单制度，具体按《危险废物转移联单管理办法》执行。</w:t>
      </w:r>
    </w:p>
    <w:p w14:paraId="54603B16">
      <w:pPr>
        <w:widowControl/>
        <w:spacing w:line="360" w:lineRule="auto"/>
        <w:ind w:firstLine="480" w:firstLineChars="200"/>
        <w:jc w:val="left"/>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④危险废物运输应由持有危险废物经营许可证的单位按照其许可证的经营范围组织实施，承担危险废物运输的单位应获得交通运输部门颁发的危险货物运输资质。</w:t>
      </w:r>
    </w:p>
    <w:p w14:paraId="0AC7AE16">
      <w:pPr>
        <w:widowControl/>
        <w:spacing w:line="360" w:lineRule="auto"/>
        <w:ind w:firstLine="480" w:firstLineChars="200"/>
        <w:jc w:val="left"/>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（2）危废暂存间设计</w:t>
      </w:r>
    </w:p>
    <w:p w14:paraId="296E43DB">
      <w:pPr>
        <w:widowControl/>
        <w:spacing w:line="360" w:lineRule="auto"/>
        <w:ind w:firstLine="480" w:firstLineChars="200"/>
        <w:jc w:val="left"/>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本工程设置危险废物暂存间1座。危废暂存间地面以上一层，建筑高度4.29m（室外地面至檐口），室内外高差0.20m。</w:t>
      </w:r>
    </w:p>
    <w:p w14:paraId="062DF570">
      <w:pPr>
        <w:widowControl/>
        <w:spacing w:line="360" w:lineRule="auto"/>
        <w:ind w:firstLine="480" w:firstLineChars="200"/>
        <w:jc w:val="left"/>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①建筑危废暂存间为钢筋混凝土，室内地面均为不发火地面并重点防渗处理，地面需经不发火试验合格后方可使用。室内设置排污沟、排污井。建筑外门为双锁外平开成品保温四防门，窗为内平开单框双玻（中空玻璃）塑钢窗。</w:t>
      </w:r>
    </w:p>
    <w:p w14:paraId="2C2D8B1A">
      <w:pPr>
        <w:widowControl/>
        <w:spacing w:line="360" w:lineRule="auto"/>
        <w:ind w:firstLine="480" w:firstLineChars="200"/>
        <w:jc w:val="left"/>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②结构危废暂存间为钢筋混凝土结构，地上一层，混凝土结构的环境类别为二b类，建筑结构的安全等级为二级，地基基础设计等级为丙级；危废暂存间柱下混凝土独立基础，填充墙下为素混凝土条形基础。</w:t>
      </w:r>
    </w:p>
    <w:p w14:paraId="6A3E2DDF">
      <w:pPr>
        <w:widowControl/>
        <w:spacing w:line="360" w:lineRule="auto"/>
        <w:ind w:firstLine="480" w:firstLineChars="200"/>
        <w:jc w:val="left"/>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③设备危废暂存间不设采暖设备，通风选用BT35-11-2.8#型防爆轴流通风机1台，出外墙风口处均设LSC型铝合金单层防雨百叶窗。通风按8次/h，事故通风按12次/h设计。室内排水沟集水井设排水设施，排水管材采用机制铸铁管，承插连接，接至室外砖砌水封井。</w:t>
      </w:r>
    </w:p>
    <w:p w14:paraId="6E72C483">
      <w:pPr>
        <w:widowControl/>
        <w:spacing w:line="360" w:lineRule="auto"/>
        <w:ind w:firstLine="480" w:firstLineChars="200"/>
        <w:jc w:val="left"/>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④电气</w:t>
      </w:r>
    </w:p>
    <w:p w14:paraId="43E9C323">
      <w:pPr>
        <w:widowControl/>
        <w:spacing w:line="360" w:lineRule="auto"/>
        <w:ind w:firstLine="480" w:firstLineChars="200"/>
        <w:jc w:val="left"/>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危废暂存间电气设计内容主要为室内动力配电、照明配电、防雷、接地等系统的设计，危废暂存间用电负荷均为三级负荷，总容量按6.0kW考虑，电源由附近低压电源供电，电源电缆穿管埋地明敷设引至配电箱AL。</w:t>
      </w:r>
    </w:p>
    <w:p w14:paraId="79EFDEC4">
      <w:pPr>
        <w:widowControl/>
        <w:spacing w:line="360" w:lineRule="auto"/>
        <w:ind w:firstLine="480" w:firstLineChars="200"/>
        <w:rPr>
          <w:rFonts w:ascii="Times New Roman" w:hAnsi="Times New Roman" w:eastAsia="宋体" w:cs="Times New Roman"/>
          <w:kern w:val="0"/>
          <w:sz w:val="24"/>
          <w:szCs w:val="24"/>
        </w:rPr>
      </w:pPr>
    </w:p>
    <w:bookmarkEnd w:id="695"/>
    <w:bookmarkEnd w:id="696"/>
    <w:bookmarkEnd w:id="697"/>
    <w:bookmarkEnd w:id="698"/>
    <w:p w14:paraId="0242093B">
      <w:pPr>
        <w:keepNext/>
        <w:keepLines/>
        <w:widowControl/>
        <w:spacing w:line="360" w:lineRule="auto"/>
        <w:jc w:val="left"/>
        <w:outlineLvl w:val="1"/>
        <w:rPr>
          <w:rFonts w:ascii="Times New Roman" w:hAnsi="Times New Roman" w:eastAsia="黑体" w:cs="Times New Roman"/>
          <w:bCs/>
          <w:kern w:val="0"/>
          <w:sz w:val="32"/>
          <w:szCs w:val="32"/>
        </w:rPr>
      </w:pPr>
      <w:bookmarkStart w:id="721" w:name="_Toc7592"/>
      <w:bookmarkStart w:id="722" w:name="_Toc105695365"/>
      <w:bookmarkStart w:id="723" w:name="_Toc128510104"/>
      <w:r>
        <w:rPr>
          <w:rFonts w:hint="eastAsia" w:ascii="Times New Roman" w:hAnsi="Times New Roman" w:eastAsia="黑体" w:cs="Times New Roman"/>
          <w:bCs/>
          <w:kern w:val="0"/>
          <w:sz w:val="32"/>
          <w:szCs w:val="32"/>
        </w:rPr>
        <w:t>7</w:t>
      </w:r>
      <w:r>
        <w:rPr>
          <w:rFonts w:ascii="Times New Roman" w:hAnsi="Times New Roman" w:eastAsia="黑体" w:cs="Times New Roman"/>
          <w:bCs/>
          <w:kern w:val="0"/>
          <w:sz w:val="32"/>
          <w:szCs w:val="32"/>
        </w:rPr>
        <w:t>.</w:t>
      </w:r>
      <w:r>
        <w:rPr>
          <w:rFonts w:hint="eastAsia" w:ascii="Times New Roman" w:hAnsi="Times New Roman" w:eastAsia="黑体" w:cs="Times New Roman"/>
          <w:bCs/>
          <w:kern w:val="0"/>
          <w:sz w:val="32"/>
          <w:szCs w:val="32"/>
        </w:rPr>
        <w:t>8</w:t>
      </w:r>
      <w:r>
        <w:rPr>
          <w:rFonts w:ascii="Times New Roman" w:hAnsi="Times New Roman" w:eastAsia="黑体" w:cs="Times New Roman"/>
          <w:bCs/>
          <w:kern w:val="0"/>
          <w:sz w:val="32"/>
          <w:szCs w:val="32"/>
        </w:rPr>
        <w:t xml:space="preserve"> 人群健康防护措施</w:t>
      </w:r>
      <w:bookmarkEnd w:id="721"/>
      <w:bookmarkEnd w:id="722"/>
      <w:bookmarkEnd w:id="723"/>
    </w:p>
    <w:p w14:paraId="3A68D202">
      <w:pPr>
        <w:widowControl/>
        <w:autoSpaceDE w:val="0"/>
        <w:autoSpaceDN w:val="0"/>
        <w:adjustRightInd w:val="0"/>
        <w:spacing w:line="360" w:lineRule="auto"/>
        <w:ind w:firstLine="480" w:firstLineChars="200"/>
        <w:rPr>
          <w:rFonts w:ascii="Times New Roman" w:hAnsi="Times New Roman" w:eastAsia="宋体" w:cs="Times New Roman"/>
          <w:kern w:val="0"/>
          <w:sz w:val="24"/>
          <w:szCs w:val="24"/>
        </w:rPr>
      </w:pPr>
      <w:r>
        <w:rPr>
          <w:rFonts w:ascii="Times New Roman" w:hAnsi="Times New Roman" w:eastAsia="宋体" w:cs="Times New Roman"/>
          <w:kern w:val="0"/>
          <w:sz w:val="24"/>
          <w:szCs w:val="24"/>
        </w:rPr>
        <w:t>（1）加强饮用水源保护与饮水消毒。严格管理施工生产废水，严禁排入河道，取水点周围100m范围内，不得布置施工生产区，不得修建厕所、渗水坑，不得堆放垃圾</w:t>
      </w:r>
      <w:r>
        <w:rPr>
          <w:rFonts w:hint="eastAsia" w:ascii="Times New Roman" w:hAnsi="Times New Roman" w:eastAsia="宋体" w:cs="Times New Roman"/>
          <w:kern w:val="0"/>
          <w:sz w:val="24"/>
          <w:szCs w:val="24"/>
        </w:rPr>
        <w:t>及其他</w:t>
      </w:r>
      <w:r>
        <w:rPr>
          <w:rFonts w:ascii="Times New Roman" w:hAnsi="Times New Roman" w:eastAsia="宋体" w:cs="Times New Roman"/>
          <w:kern w:val="0"/>
          <w:sz w:val="24"/>
          <w:szCs w:val="24"/>
        </w:rPr>
        <w:t>污物。此外，生活用水蓄水设施周围也应采取同样严格的防护措施。</w:t>
      </w:r>
    </w:p>
    <w:p w14:paraId="624D6BB2">
      <w:pPr>
        <w:widowControl/>
        <w:autoSpaceDE w:val="0"/>
        <w:autoSpaceDN w:val="0"/>
        <w:adjustRightInd w:val="0"/>
        <w:spacing w:line="360" w:lineRule="auto"/>
        <w:ind w:firstLine="480" w:firstLineChars="200"/>
        <w:rPr>
          <w:rFonts w:ascii="Times New Roman" w:hAnsi="Times New Roman" w:eastAsia="宋体" w:cs="Times New Roman"/>
          <w:kern w:val="0"/>
          <w:sz w:val="24"/>
          <w:szCs w:val="24"/>
        </w:rPr>
      </w:pPr>
      <w:r>
        <w:rPr>
          <w:rFonts w:ascii="Times New Roman" w:hAnsi="Times New Roman" w:eastAsia="宋体" w:cs="Times New Roman"/>
          <w:kern w:val="0"/>
          <w:sz w:val="24"/>
          <w:szCs w:val="24"/>
        </w:rPr>
        <w:t>（2）通过对临时生活区生活污水、生产废水、生活垃圾等设置收集和处理设施，使垃圾、粪便、污水基本</w:t>
      </w:r>
      <w:r>
        <w:rPr>
          <w:rFonts w:hint="eastAsia" w:ascii="Times New Roman" w:hAnsi="Times New Roman" w:eastAsia="宋体" w:cs="Times New Roman"/>
          <w:kern w:val="0"/>
          <w:sz w:val="24"/>
          <w:szCs w:val="24"/>
        </w:rPr>
        <w:t>做到</w:t>
      </w:r>
      <w:r>
        <w:rPr>
          <w:rFonts w:ascii="Times New Roman" w:hAnsi="Times New Roman" w:eastAsia="宋体" w:cs="Times New Roman"/>
          <w:kern w:val="0"/>
          <w:sz w:val="24"/>
          <w:szCs w:val="24"/>
        </w:rPr>
        <w:t>无害化处理。</w:t>
      </w:r>
    </w:p>
    <w:p w14:paraId="4F297BC2">
      <w:pPr>
        <w:widowControl/>
        <w:autoSpaceDE w:val="0"/>
        <w:autoSpaceDN w:val="0"/>
        <w:adjustRightInd w:val="0"/>
        <w:spacing w:line="360" w:lineRule="auto"/>
        <w:ind w:firstLine="480" w:firstLineChars="200"/>
        <w:rPr>
          <w:rFonts w:ascii="Times New Roman" w:hAnsi="Times New Roman" w:eastAsia="宋体" w:cs="Times New Roman"/>
          <w:kern w:val="0"/>
          <w:sz w:val="24"/>
          <w:szCs w:val="24"/>
        </w:rPr>
      </w:pPr>
      <w:r>
        <w:rPr>
          <w:rFonts w:ascii="Times New Roman" w:hAnsi="Times New Roman" w:eastAsia="宋体" w:cs="Times New Roman"/>
          <w:kern w:val="0"/>
          <w:sz w:val="24"/>
          <w:szCs w:val="24"/>
        </w:rPr>
        <w:t>（3）做好施工生活营地的防蚊、灭蝇、灭鼠工作，定期发放防疫灭鼠药品，切断疾病的传染源、传播途径。</w:t>
      </w:r>
    </w:p>
    <w:p w14:paraId="057D9121">
      <w:pPr>
        <w:widowControl/>
        <w:autoSpaceDE w:val="0"/>
        <w:autoSpaceDN w:val="0"/>
        <w:adjustRightInd w:val="0"/>
        <w:spacing w:line="360" w:lineRule="auto"/>
        <w:ind w:firstLine="480" w:firstLineChars="200"/>
        <w:rPr>
          <w:rFonts w:ascii="Times New Roman" w:hAnsi="Times New Roman" w:eastAsia="宋体" w:cs="Times New Roman"/>
          <w:kern w:val="0"/>
          <w:sz w:val="24"/>
          <w:szCs w:val="24"/>
        </w:rPr>
      </w:pPr>
      <w:r>
        <w:rPr>
          <w:rFonts w:ascii="Times New Roman" w:hAnsi="Times New Roman" w:eastAsia="宋体" w:cs="Times New Roman"/>
          <w:kern w:val="0"/>
          <w:sz w:val="24"/>
          <w:szCs w:val="24"/>
        </w:rPr>
        <w:t>（4）建立防疫体系，加强流动人员疫病筛查。在当前新冠肺炎疫情形势依旧严峻的情况下，加强施工人员入场疫病筛查，建立施工人员健康档案，消除传播隐患。</w:t>
      </w:r>
    </w:p>
    <w:p w14:paraId="3D3555B0">
      <w:pPr>
        <w:widowControl/>
        <w:autoSpaceDE w:val="0"/>
        <w:autoSpaceDN w:val="0"/>
        <w:adjustRightInd w:val="0"/>
        <w:spacing w:line="360" w:lineRule="auto"/>
        <w:ind w:firstLine="480" w:firstLineChars="200"/>
        <w:rPr>
          <w:rFonts w:ascii="Times New Roman" w:hAnsi="Times New Roman" w:eastAsia="宋体" w:cs="Times New Roman"/>
          <w:kern w:val="0"/>
          <w:sz w:val="24"/>
          <w:szCs w:val="24"/>
        </w:rPr>
      </w:pPr>
      <w:r>
        <w:rPr>
          <w:rFonts w:ascii="Times New Roman" w:hAnsi="Times New Roman" w:eastAsia="宋体" w:cs="Times New Roman"/>
          <w:kern w:val="0"/>
          <w:sz w:val="24"/>
          <w:szCs w:val="24"/>
        </w:rPr>
        <w:t>（5）应对施工人员做好医疗保障，遇危重病人应及时送往当地大型医疗机构救治。</w:t>
      </w:r>
    </w:p>
    <w:p w14:paraId="42250B57">
      <w:pPr>
        <w:widowControl/>
        <w:autoSpaceDE w:val="0"/>
        <w:autoSpaceDN w:val="0"/>
        <w:adjustRightInd w:val="0"/>
        <w:spacing w:line="360" w:lineRule="auto"/>
        <w:ind w:firstLine="480" w:firstLineChars="200"/>
        <w:rPr>
          <w:rFonts w:ascii="Times New Roman" w:hAnsi="Times New Roman" w:eastAsia="宋体" w:cs="Times New Roman"/>
          <w:kern w:val="0"/>
          <w:sz w:val="24"/>
          <w:szCs w:val="24"/>
        </w:rPr>
      </w:pPr>
    </w:p>
    <w:p w14:paraId="2230F09C">
      <w:pPr>
        <w:keepNext/>
        <w:keepLines/>
        <w:widowControl/>
        <w:spacing w:line="360" w:lineRule="auto"/>
        <w:jc w:val="left"/>
        <w:outlineLvl w:val="1"/>
        <w:rPr>
          <w:rFonts w:ascii="Times New Roman" w:hAnsi="Times New Roman" w:eastAsia="黑体" w:cs="Times New Roman"/>
          <w:bCs/>
          <w:kern w:val="0"/>
          <w:sz w:val="32"/>
          <w:szCs w:val="32"/>
        </w:rPr>
      </w:pPr>
      <w:bookmarkStart w:id="724" w:name="_Toc105695366"/>
      <w:bookmarkStart w:id="725" w:name="_Toc28312"/>
      <w:bookmarkStart w:id="726" w:name="_Toc128510105"/>
      <w:r>
        <w:rPr>
          <w:rFonts w:hint="eastAsia" w:ascii="Times New Roman" w:hAnsi="Times New Roman" w:eastAsia="黑体" w:cs="Times New Roman"/>
          <w:bCs/>
          <w:kern w:val="0"/>
          <w:sz w:val="32"/>
          <w:szCs w:val="32"/>
        </w:rPr>
        <w:t>7.9</w:t>
      </w:r>
      <w:r>
        <w:rPr>
          <w:rFonts w:ascii="Times New Roman" w:hAnsi="Times New Roman" w:eastAsia="黑体" w:cs="Times New Roman"/>
          <w:bCs/>
          <w:kern w:val="0"/>
          <w:sz w:val="32"/>
          <w:szCs w:val="32"/>
        </w:rPr>
        <w:t xml:space="preserve"> 环境保护宣传</w:t>
      </w:r>
      <w:bookmarkEnd w:id="724"/>
      <w:bookmarkEnd w:id="725"/>
      <w:bookmarkEnd w:id="726"/>
    </w:p>
    <w:p w14:paraId="4A8B48A5">
      <w:pPr>
        <w:widowControl/>
        <w:autoSpaceDE w:val="0"/>
        <w:autoSpaceDN w:val="0"/>
        <w:adjustRightInd w:val="0"/>
        <w:spacing w:line="360" w:lineRule="auto"/>
        <w:ind w:firstLine="480" w:firstLineChars="200"/>
        <w:rPr>
          <w:rFonts w:ascii="Times New Roman" w:hAnsi="Times New Roman" w:eastAsia="宋体" w:cs="Times New Roman"/>
          <w:kern w:val="0"/>
          <w:sz w:val="24"/>
          <w:szCs w:val="24"/>
        </w:rPr>
      </w:pPr>
      <w:r>
        <w:rPr>
          <w:rFonts w:ascii="Times New Roman" w:hAnsi="Times New Roman" w:eastAsia="宋体" w:cs="Times New Roman"/>
          <w:kern w:val="0"/>
          <w:sz w:val="24"/>
          <w:szCs w:val="24"/>
        </w:rPr>
        <w:t>为做好施工期的环境保护工作，需要在施工前对施工人员进行环境保护</w:t>
      </w:r>
      <w:r>
        <w:rPr>
          <w:rFonts w:hint="eastAsia" w:ascii="Times New Roman" w:hAnsi="Times New Roman" w:eastAsia="宋体" w:cs="Times New Roman"/>
          <w:kern w:val="0"/>
          <w:sz w:val="24"/>
          <w:szCs w:val="24"/>
        </w:rPr>
        <w:t>法律法规</w:t>
      </w:r>
      <w:r>
        <w:rPr>
          <w:rFonts w:ascii="Times New Roman" w:hAnsi="Times New Roman" w:eastAsia="宋体" w:cs="Times New Roman"/>
          <w:kern w:val="0"/>
          <w:sz w:val="24"/>
          <w:szCs w:val="24"/>
        </w:rPr>
        <w:t>的宣传和教育，教育方式为宣讲和印制宣传材料；在主要施工区显眼处设置宣传牌，共设置</w:t>
      </w:r>
      <w:r>
        <w:rPr>
          <w:rFonts w:hint="eastAsia" w:ascii="Times New Roman" w:hAnsi="Times New Roman" w:eastAsia="宋体" w:cs="Times New Roman"/>
          <w:kern w:val="0"/>
          <w:sz w:val="24"/>
          <w:szCs w:val="24"/>
        </w:rPr>
        <w:t>10</w:t>
      </w:r>
      <w:r>
        <w:rPr>
          <w:rFonts w:ascii="Times New Roman" w:hAnsi="Times New Roman" w:eastAsia="宋体" w:cs="Times New Roman"/>
          <w:kern w:val="0"/>
          <w:sz w:val="24"/>
          <w:szCs w:val="24"/>
        </w:rPr>
        <w:t>块，采用铝合金材质，尺寸1.0m×0.7m。具体内容为：宣传或说明该工区主要的环保要求，提高施工人员的环境保护意识。</w:t>
      </w:r>
    </w:p>
    <w:p w14:paraId="5C6EAFB7">
      <w:pPr>
        <w:widowControl/>
        <w:adjustRightInd w:val="0"/>
        <w:snapToGrid w:val="0"/>
        <w:spacing w:line="360" w:lineRule="auto"/>
        <w:jc w:val="center"/>
        <w:outlineLvl w:val="0"/>
        <w:rPr>
          <w:rFonts w:ascii="Times New Roman" w:hAnsi="Times New Roman" w:eastAsia="方正小标宋简体" w:cs="Times New Roman"/>
          <w:bCs/>
          <w:kern w:val="44"/>
          <w:sz w:val="36"/>
          <w:szCs w:val="44"/>
        </w:rPr>
        <w:sectPr>
          <w:pgSz w:w="11906" w:h="16838"/>
          <w:pgMar w:top="1474" w:right="1474" w:bottom="1474" w:left="1474" w:header="851" w:footer="992" w:gutter="0"/>
          <w:cols w:space="720" w:num="1"/>
          <w:docGrid w:linePitch="312" w:charSpace="0"/>
        </w:sectPr>
      </w:pPr>
    </w:p>
    <w:p w14:paraId="1D57EE27">
      <w:pPr>
        <w:keepNext/>
        <w:pageBreakBefore/>
        <w:widowControl/>
        <w:tabs>
          <w:tab w:val="left" w:pos="5745"/>
        </w:tabs>
        <w:adjustRightInd/>
        <w:snapToGrid/>
        <w:spacing w:before="340" w:after="330" w:line="560" w:lineRule="exact"/>
        <w:jc w:val="left"/>
        <w:outlineLvl w:val="0"/>
        <w:rPr>
          <w:rFonts w:ascii="Times New Roman" w:hAnsi="Times New Roman" w:eastAsia="黑体" w:cs="Times New Roman"/>
          <w:b/>
          <w:bCs/>
          <w:kern w:val="44"/>
          <w:sz w:val="32"/>
          <w:szCs w:val="32"/>
        </w:rPr>
      </w:pPr>
      <w:bookmarkStart w:id="727" w:name="_Toc20764"/>
      <w:bookmarkStart w:id="728" w:name="_Toc128510106"/>
      <w:bookmarkStart w:id="729" w:name="_Toc105695367"/>
      <w:r>
        <w:rPr>
          <w:rFonts w:ascii="Times New Roman" w:hAnsi="Times New Roman" w:eastAsia="黑体" w:cs="Times New Roman"/>
          <w:b/>
          <w:bCs/>
          <w:kern w:val="44"/>
          <w:sz w:val="32"/>
          <w:szCs w:val="32"/>
        </w:rPr>
        <w:t>8</w:t>
      </w:r>
      <w:r>
        <w:rPr>
          <w:rFonts w:hint="eastAsia" w:ascii="Times New Roman" w:hAnsi="Times New Roman" w:eastAsia="黑体" w:cs="Times New Roman"/>
          <w:b/>
          <w:bCs/>
          <w:kern w:val="44"/>
          <w:sz w:val="32"/>
          <w:szCs w:val="32"/>
        </w:rPr>
        <w:t>环境管理、监理与监测</w:t>
      </w:r>
      <w:bookmarkEnd w:id="727"/>
      <w:bookmarkEnd w:id="728"/>
      <w:bookmarkEnd w:id="729"/>
    </w:p>
    <w:p w14:paraId="51580C82">
      <w:pPr>
        <w:widowControl/>
        <w:spacing w:line="360" w:lineRule="auto"/>
        <w:jc w:val="left"/>
        <w:outlineLvl w:val="1"/>
        <w:rPr>
          <w:rFonts w:ascii="Times New Roman" w:hAnsi="Times New Roman" w:eastAsia="黑体" w:cs="Times New Roman"/>
          <w:kern w:val="0"/>
          <w:sz w:val="32"/>
          <w:szCs w:val="32"/>
        </w:rPr>
      </w:pPr>
      <w:bookmarkStart w:id="730" w:name="_Toc37324290"/>
      <w:bookmarkStart w:id="731" w:name="_Toc385"/>
      <w:bookmarkStart w:id="732" w:name="_Toc105695368"/>
      <w:bookmarkStart w:id="733" w:name="_Toc91500484"/>
      <w:bookmarkStart w:id="734" w:name="_Toc128510107"/>
      <w:bookmarkStart w:id="735" w:name="_Toc37324279"/>
      <w:bookmarkStart w:id="736" w:name="_Toc91500474"/>
      <w:bookmarkStart w:id="737" w:name="_Toc457321628"/>
      <w:r>
        <w:rPr>
          <w:rFonts w:hint="eastAsia" w:ascii="Times New Roman" w:hAnsi="Times New Roman" w:eastAsia="黑体" w:cs="Times New Roman"/>
          <w:kern w:val="0"/>
          <w:sz w:val="32"/>
          <w:szCs w:val="32"/>
        </w:rPr>
        <w:t>8</w:t>
      </w:r>
      <w:r>
        <w:rPr>
          <w:rFonts w:ascii="Times New Roman" w:hAnsi="Times New Roman" w:eastAsia="黑体" w:cs="Times New Roman"/>
          <w:kern w:val="0"/>
          <w:sz w:val="32"/>
          <w:szCs w:val="32"/>
        </w:rPr>
        <w:t>.1 环境管理</w:t>
      </w:r>
      <w:bookmarkEnd w:id="730"/>
      <w:bookmarkEnd w:id="731"/>
      <w:bookmarkEnd w:id="732"/>
      <w:bookmarkEnd w:id="733"/>
      <w:bookmarkEnd w:id="734"/>
    </w:p>
    <w:p w14:paraId="39E4B5DD">
      <w:pPr>
        <w:widowControl/>
        <w:spacing w:line="360" w:lineRule="auto"/>
        <w:jc w:val="left"/>
        <w:outlineLvl w:val="2"/>
        <w:rPr>
          <w:rFonts w:ascii="Times New Roman" w:hAnsi="Times New Roman" w:eastAsia="黑体" w:cs="Times New Roman"/>
          <w:kern w:val="0"/>
          <w:sz w:val="28"/>
          <w:szCs w:val="28"/>
        </w:rPr>
      </w:pPr>
      <w:bookmarkStart w:id="738" w:name="_Toc91500485"/>
      <w:bookmarkStart w:id="739" w:name="_Toc105695369"/>
      <w:bookmarkStart w:id="740" w:name="_Toc25400477"/>
      <w:bookmarkStart w:id="741" w:name="_Toc91082959"/>
      <w:bookmarkStart w:id="742" w:name="_Toc37324291"/>
      <w:bookmarkStart w:id="743" w:name="_Toc457321639"/>
      <w:r>
        <w:rPr>
          <w:rFonts w:hint="eastAsia" w:ascii="Times New Roman" w:hAnsi="Times New Roman" w:eastAsia="黑体" w:cs="Times New Roman"/>
          <w:kern w:val="0"/>
          <w:sz w:val="28"/>
          <w:szCs w:val="28"/>
        </w:rPr>
        <w:t>8</w:t>
      </w:r>
      <w:r>
        <w:rPr>
          <w:rFonts w:ascii="Times New Roman" w:hAnsi="Times New Roman" w:eastAsia="黑体" w:cs="Times New Roman"/>
          <w:kern w:val="0"/>
          <w:sz w:val="28"/>
          <w:szCs w:val="28"/>
        </w:rPr>
        <w:t>.1.1 环境管理目的和意义</w:t>
      </w:r>
      <w:bookmarkEnd w:id="738"/>
      <w:bookmarkEnd w:id="739"/>
      <w:bookmarkEnd w:id="740"/>
      <w:bookmarkEnd w:id="741"/>
      <w:bookmarkEnd w:id="742"/>
      <w:bookmarkEnd w:id="743"/>
    </w:p>
    <w:p w14:paraId="1621A293">
      <w:pPr>
        <w:widowControl/>
        <w:spacing w:line="360" w:lineRule="auto"/>
        <w:ind w:firstLine="480" w:firstLineChars="200"/>
        <w:rPr>
          <w:rFonts w:ascii="Times New Roman" w:hAnsi="Times New Roman" w:eastAsia="宋体" w:cs="Times New Roman"/>
          <w:kern w:val="0"/>
          <w:sz w:val="24"/>
          <w:szCs w:val="24"/>
        </w:rPr>
      </w:pPr>
      <w:r>
        <w:rPr>
          <w:rFonts w:ascii="Times New Roman" w:hAnsi="Times New Roman" w:eastAsia="宋体" w:cs="Times New Roman"/>
          <w:kern w:val="0"/>
          <w:sz w:val="24"/>
          <w:szCs w:val="24"/>
        </w:rPr>
        <w:t>环境管理是工程管理的一部分，是建设项目环境保护工作有效实施的重要环节。建设项目环境管理的目的在于保证工程各项环境保护措施的顺利实施，使工程兴建对环境的不利影响得以减免，保证工程区环保工作的顺利进行，维护景观生态稳定性，促进工程地区社会、经济、生态的协调良性发展。</w:t>
      </w:r>
    </w:p>
    <w:p w14:paraId="2366993A">
      <w:pPr>
        <w:widowControl/>
        <w:spacing w:line="360" w:lineRule="auto"/>
        <w:jc w:val="left"/>
        <w:outlineLvl w:val="2"/>
        <w:rPr>
          <w:rFonts w:ascii="Times New Roman" w:hAnsi="Times New Roman" w:eastAsia="黑体" w:cs="Times New Roman"/>
          <w:kern w:val="0"/>
          <w:sz w:val="28"/>
          <w:szCs w:val="28"/>
        </w:rPr>
      </w:pPr>
      <w:bookmarkStart w:id="744" w:name="_Toc457321640"/>
      <w:bookmarkStart w:id="745" w:name="_Toc91500486"/>
      <w:bookmarkStart w:id="746" w:name="_Toc91082960"/>
      <w:bookmarkStart w:id="747" w:name="_Toc25400478"/>
      <w:bookmarkStart w:id="748" w:name="_Toc37324292"/>
      <w:bookmarkStart w:id="749" w:name="_Toc105695370"/>
      <w:r>
        <w:rPr>
          <w:rFonts w:hint="eastAsia" w:ascii="Times New Roman" w:hAnsi="Times New Roman" w:eastAsia="黑体" w:cs="Times New Roman"/>
          <w:kern w:val="0"/>
          <w:sz w:val="28"/>
          <w:szCs w:val="28"/>
        </w:rPr>
        <w:t>8</w:t>
      </w:r>
      <w:r>
        <w:rPr>
          <w:rFonts w:ascii="Times New Roman" w:hAnsi="Times New Roman" w:eastAsia="黑体" w:cs="Times New Roman"/>
          <w:kern w:val="0"/>
          <w:sz w:val="28"/>
          <w:szCs w:val="28"/>
        </w:rPr>
        <w:t>.1.2 环境管理体系</w:t>
      </w:r>
      <w:bookmarkEnd w:id="744"/>
      <w:bookmarkEnd w:id="745"/>
      <w:bookmarkEnd w:id="746"/>
      <w:bookmarkEnd w:id="747"/>
      <w:bookmarkEnd w:id="748"/>
      <w:bookmarkEnd w:id="749"/>
    </w:p>
    <w:p w14:paraId="321105E9">
      <w:pPr>
        <w:widowControl/>
        <w:spacing w:line="360" w:lineRule="auto"/>
        <w:ind w:firstLine="480" w:firstLineChars="200"/>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察布查尔县引调水工程环境管理体系由建设单位环境管理办公室、环境监理机构、承包商环境管理办公室组成，并由政府职能部门参与管理。为了使工程环境保护措施得以切实有效地实施，达到工程建设与环境保护协调发展，工程环境管理除实行环境管理机构统一管理、各承包商、环保项目实施部门分级管理和政府环境保护部门宏观监督外，必须建立工程建设环境监理制度，形成完整的环境管理体系，以确保工程建设环境保护规划总体目标的实现。</w:t>
      </w:r>
    </w:p>
    <w:p w14:paraId="521C8C31">
      <w:pPr>
        <w:widowControl/>
        <w:spacing w:line="360" w:lineRule="auto"/>
        <w:jc w:val="left"/>
        <w:outlineLvl w:val="2"/>
        <w:rPr>
          <w:rFonts w:ascii="Times New Roman" w:hAnsi="Times New Roman" w:eastAsia="黑体" w:cs="Times New Roman"/>
          <w:kern w:val="0"/>
          <w:sz w:val="28"/>
          <w:szCs w:val="28"/>
        </w:rPr>
      </w:pPr>
      <w:bookmarkStart w:id="750" w:name="_Toc91500487"/>
      <w:bookmarkStart w:id="751" w:name="_Toc37324293"/>
      <w:bookmarkStart w:id="752" w:name="_Toc457321641"/>
      <w:bookmarkStart w:id="753" w:name="_Toc105695371"/>
      <w:bookmarkStart w:id="754" w:name="_Toc25400479"/>
      <w:bookmarkStart w:id="755" w:name="_Toc91082961"/>
      <w:r>
        <w:rPr>
          <w:rFonts w:hint="eastAsia" w:ascii="Times New Roman" w:hAnsi="Times New Roman" w:eastAsia="黑体" w:cs="Times New Roman"/>
          <w:kern w:val="0"/>
          <w:sz w:val="28"/>
          <w:szCs w:val="28"/>
        </w:rPr>
        <w:t>8</w:t>
      </w:r>
      <w:r>
        <w:rPr>
          <w:rFonts w:ascii="Times New Roman" w:hAnsi="Times New Roman" w:eastAsia="黑体" w:cs="Times New Roman"/>
          <w:kern w:val="0"/>
          <w:sz w:val="28"/>
          <w:szCs w:val="28"/>
        </w:rPr>
        <w:t>.1.3 环境管理内容</w:t>
      </w:r>
      <w:bookmarkEnd w:id="750"/>
      <w:bookmarkEnd w:id="751"/>
      <w:bookmarkEnd w:id="752"/>
      <w:bookmarkEnd w:id="753"/>
      <w:bookmarkEnd w:id="754"/>
      <w:bookmarkEnd w:id="755"/>
    </w:p>
    <w:p w14:paraId="2C3B17C2">
      <w:pPr>
        <w:widowControl/>
        <w:spacing w:line="360" w:lineRule="auto"/>
        <w:ind w:firstLine="480" w:firstLineChars="200"/>
        <w:rPr>
          <w:rFonts w:ascii="Times New Roman" w:hAnsi="Times New Roman" w:eastAsia="宋体" w:cs="Times New Roman"/>
          <w:kern w:val="0"/>
          <w:sz w:val="24"/>
          <w:szCs w:val="24"/>
        </w:rPr>
      </w:pPr>
      <w:r>
        <w:rPr>
          <w:rFonts w:ascii="Times New Roman" w:hAnsi="Times New Roman" w:eastAsia="宋体" w:cs="Times New Roman"/>
          <w:kern w:val="0"/>
          <w:sz w:val="24"/>
          <w:szCs w:val="24"/>
        </w:rPr>
        <w:t>为了实现本工程经济、社会、生态效益的协调发展，落实各项目环保措施，结合工程特点及环境现状，筹建期、施工期和运行期的环境管理主要内容分别是：</w:t>
      </w:r>
    </w:p>
    <w:p w14:paraId="720B2CCA">
      <w:pPr>
        <w:widowControl/>
        <w:snapToGrid w:val="0"/>
        <w:spacing w:line="360" w:lineRule="auto"/>
        <w:ind w:firstLine="480" w:firstLineChars="200"/>
        <w:outlineLvl w:val="3"/>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8</w:t>
      </w:r>
      <w:r>
        <w:rPr>
          <w:rFonts w:ascii="Times New Roman" w:hAnsi="Times New Roman" w:eastAsia="宋体" w:cs="Times New Roman"/>
          <w:kern w:val="0"/>
          <w:sz w:val="24"/>
          <w:szCs w:val="24"/>
        </w:rPr>
        <w:t>.1.3.1 筹建期</w:t>
      </w:r>
    </w:p>
    <w:p w14:paraId="31C22DE1">
      <w:pPr>
        <w:widowControl/>
        <w:spacing w:line="360" w:lineRule="auto"/>
        <w:ind w:firstLine="480" w:firstLineChars="200"/>
        <w:rPr>
          <w:rFonts w:ascii="Times New Roman" w:hAnsi="Times New Roman" w:eastAsia="宋体" w:cs="Times New Roman"/>
          <w:kern w:val="0"/>
          <w:sz w:val="24"/>
          <w:szCs w:val="24"/>
        </w:rPr>
      </w:pPr>
      <w:r>
        <w:rPr>
          <w:rFonts w:ascii="Times New Roman" w:hAnsi="Times New Roman" w:eastAsia="宋体" w:cs="Times New Roman"/>
          <w:kern w:val="0"/>
          <w:sz w:val="24"/>
          <w:szCs w:val="24"/>
        </w:rPr>
        <w:t>（1）审核环境影响评价成果，并确保《</w:t>
      </w:r>
      <w:r>
        <w:rPr>
          <w:rFonts w:hint="eastAsia" w:ascii="Times New Roman" w:hAnsi="Times New Roman" w:eastAsia="宋体" w:cs="Times New Roman"/>
          <w:kern w:val="0"/>
          <w:sz w:val="24"/>
          <w:szCs w:val="24"/>
        </w:rPr>
        <w:t>察布查尔县引调水</w:t>
      </w:r>
      <w:r>
        <w:rPr>
          <w:rFonts w:ascii="Times New Roman" w:hAnsi="Times New Roman" w:eastAsia="宋体" w:cs="Times New Roman"/>
          <w:kern w:val="0"/>
          <w:sz w:val="24"/>
          <w:szCs w:val="24"/>
        </w:rPr>
        <w:t>工程环境影响报告书》中有关环保措施纳入工程设计文件。</w:t>
      </w:r>
    </w:p>
    <w:p w14:paraId="0166EB2E">
      <w:pPr>
        <w:widowControl/>
        <w:spacing w:line="360" w:lineRule="auto"/>
        <w:ind w:firstLine="480" w:firstLineChars="200"/>
        <w:rPr>
          <w:rFonts w:ascii="Times New Roman" w:hAnsi="Times New Roman" w:eastAsia="宋体" w:cs="Times New Roman"/>
          <w:kern w:val="0"/>
          <w:sz w:val="24"/>
          <w:szCs w:val="24"/>
        </w:rPr>
      </w:pPr>
      <w:r>
        <w:rPr>
          <w:rFonts w:ascii="Times New Roman" w:hAnsi="Times New Roman" w:eastAsia="宋体" w:cs="Times New Roman"/>
          <w:kern w:val="0"/>
          <w:sz w:val="24"/>
          <w:szCs w:val="24"/>
        </w:rPr>
        <w:t>（2）确保环境保护条款列入招标文件及合同文件。</w:t>
      </w:r>
    </w:p>
    <w:p w14:paraId="64590067">
      <w:pPr>
        <w:widowControl/>
        <w:spacing w:line="360" w:lineRule="auto"/>
        <w:ind w:firstLine="480" w:firstLineChars="200"/>
        <w:rPr>
          <w:rFonts w:ascii="Times New Roman" w:hAnsi="Times New Roman" w:eastAsia="宋体" w:cs="Times New Roman"/>
          <w:kern w:val="0"/>
          <w:sz w:val="24"/>
          <w:szCs w:val="24"/>
        </w:rPr>
      </w:pPr>
      <w:r>
        <w:rPr>
          <w:rFonts w:ascii="Times New Roman" w:hAnsi="Times New Roman" w:eastAsia="宋体" w:cs="Times New Roman"/>
          <w:kern w:val="0"/>
          <w:sz w:val="24"/>
          <w:szCs w:val="24"/>
        </w:rPr>
        <w:t>（3）筹建环境管理机构，并对环境管理人员进行培训。</w:t>
      </w:r>
    </w:p>
    <w:p w14:paraId="45714E34">
      <w:pPr>
        <w:widowControl/>
        <w:spacing w:line="360" w:lineRule="auto"/>
        <w:ind w:firstLine="480" w:firstLineChars="200"/>
        <w:rPr>
          <w:rFonts w:ascii="Times New Roman" w:hAnsi="Times New Roman" w:eastAsia="宋体" w:cs="Times New Roman"/>
          <w:kern w:val="0"/>
          <w:sz w:val="24"/>
          <w:szCs w:val="24"/>
        </w:rPr>
      </w:pPr>
      <w:r>
        <w:rPr>
          <w:rFonts w:ascii="Times New Roman" w:hAnsi="Times New Roman" w:eastAsia="宋体" w:cs="Times New Roman"/>
          <w:kern w:val="0"/>
          <w:sz w:val="24"/>
          <w:szCs w:val="24"/>
        </w:rPr>
        <w:t>（4）根据工程特点，制定出完善的工程环境保护规章制度与管理方法，编制工程影响区环境保护实施规划。</w:t>
      </w:r>
    </w:p>
    <w:p w14:paraId="26D1FD94">
      <w:pPr>
        <w:widowControl/>
        <w:snapToGrid w:val="0"/>
        <w:spacing w:line="360" w:lineRule="auto"/>
        <w:ind w:firstLine="480" w:firstLineChars="200"/>
        <w:outlineLvl w:val="3"/>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8</w:t>
      </w:r>
      <w:r>
        <w:rPr>
          <w:rFonts w:ascii="Times New Roman" w:hAnsi="Times New Roman" w:eastAsia="宋体" w:cs="Times New Roman"/>
          <w:kern w:val="0"/>
          <w:sz w:val="24"/>
          <w:szCs w:val="24"/>
        </w:rPr>
        <w:t>.1.3.2 施工期</w:t>
      </w:r>
    </w:p>
    <w:p w14:paraId="60F9E4B0">
      <w:pPr>
        <w:widowControl/>
        <w:spacing w:line="360" w:lineRule="auto"/>
        <w:ind w:firstLine="480" w:firstLineChars="200"/>
        <w:rPr>
          <w:rFonts w:ascii="Times New Roman" w:hAnsi="Times New Roman" w:eastAsia="宋体" w:cs="Times New Roman"/>
          <w:kern w:val="0"/>
          <w:sz w:val="24"/>
          <w:szCs w:val="24"/>
        </w:rPr>
      </w:pPr>
      <w:r>
        <w:rPr>
          <w:rFonts w:ascii="Times New Roman" w:hAnsi="Times New Roman" w:eastAsia="宋体" w:cs="Times New Roman"/>
          <w:kern w:val="0"/>
          <w:sz w:val="24"/>
          <w:szCs w:val="24"/>
        </w:rPr>
        <w:t>（1）贯彻执行国家有关环境保护方针、政策及法规条例。</w:t>
      </w:r>
    </w:p>
    <w:p w14:paraId="6DC7308A">
      <w:pPr>
        <w:widowControl/>
        <w:spacing w:line="360" w:lineRule="auto"/>
        <w:ind w:firstLine="480" w:firstLineChars="200"/>
        <w:rPr>
          <w:rFonts w:ascii="Times New Roman" w:hAnsi="Times New Roman" w:eastAsia="宋体" w:cs="Times New Roman"/>
          <w:kern w:val="0"/>
          <w:sz w:val="24"/>
          <w:szCs w:val="24"/>
        </w:rPr>
      </w:pPr>
      <w:r>
        <w:rPr>
          <w:rFonts w:ascii="Times New Roman" w:hAnsi="Times New Roman" w:eastAsia="宋体" w:cs="Times New Roman"/>
          <w:kern w:val="0"/>
          <w:sz w:val="24"/>
          <w:szCs w:val="24"/>
        </w:rPr>
        <w:t>（2）制定年度工程建设环境保护工作计划，整编相关资料，建立环境信息系统，编制年度环境质量报告，并呈报上级主管部门。</w:t>
      </w:r>
    </w:p>
    <w:p w14:paraId="0D9E20F6">
      <w:pPr>
        <w:widowControl/>
        <w:spacing w:line="360" w:lineRule="auto"/>
        <w:ind w:firstLine="480" w:firstLineChars="200"/>
        <w:rPr>
          <w:rFonts w:ascii="Times New Roman" w:hAnsi="Times New Roman" w:eastAsia="宋体" w:cs="Times New Roman"/>
          <w:kern w:val="0"/>
          <w:sz w:val="24"/>
          <w:szCs w:val="24"/>
        </w:rPr>
      </w:pPr>
      <w:r>
        <w:rPr>
          <w:rFonts w:ascii="Times New Roman" w:hAnsi="Times New Roman" w:eastAsia="宋体" w:cs="Times New Roman"/>
          <w:kern w:val="0"/>
          <w:sz w:val="24"/>
          <w:szCs w:val="24"/>
        </w:rPr>
        <w:t>（3）加强工程环境监测管理，审定监测计划，委托具有相应资质的环境、卫生监测等专业部门实施环境监测计划。</w:t>
      </w:r>
    </w:p>
    <w:p w14:paraId="0663368B">
      <w:pPr>
        <w:widowControl/>
        <w:spacing w:line="360" w:lineRule="auto"/>
        <w:ind w:firstLine="480" w:firstLineChars="200"/>
        <w:rPr>
          <w:rFonts w:ascii="Times New Roman" w:hAnsi="Times New Roman" w:eastAsia="宋体" w:cs="Times New Roman"/>
          <w:kern w:val="0"/>
          <w:sz w:val="24"/>
          <w:szCs w:val="24"/>
        </w:rPr>
      </w:pPr>
      <w:r>
        <w:rPr>
          <w:rFonts w:ascii="Times New Roman" w:hAnsi="Times New Roman" w:eastAsia="宋体" w:cs="Times New Roman"/>
          <w:kern w:val="0"/>
          <w:sz w:val="24"/>
          <w:szCs w:val="24"/>
        </w:rPr>
        <w:t>（4）加强工程环境监理，委托有相应资质单位执行工程建设环境监理。</w:t>
      </w:r>
    </w:p>
    <w:p w14:paraId="27301650">
      <w:pPr>
        <w:widowControl/>
        <w:spacing w:line="360" w:lineRule="auto"/>
        <w:ind w:firstLine="480" w:firstLineChars="200"/>
        <w:rPr>
          <w:rFonts w:ascii="Times New Roman" w:hAnsi="Times New Roman" w:eastAsia="宋体" w:cs="Times New Roman"/>
          <w:kern w:val="0"/>
          <w:sz w:val="24"/>
          <w:szCs w:val="24"/>
        </w:rPr>
      </w:pPr>
      <w:r>
        <w:rPr>
          <w:rFonts w:ascii="Times New Roman" w:hAnsi="Times New Roman" w:eastAsia="宋体" w:cs="Times New Roman"/>
          <w:kern w:val="0"/>
          <w:sz w:val="24"/>
          <w:szCs w:val="24"/>
        </w:rPr>
        <w:t>（5）组织实施工程环境保护规划，并监督、检查环境保护措施的执行情况和环保经费的使用情况，保证各项环保措施能按环保“三同时”的原则执行。</w:t>
      </w:r>
    </w:p>
    <w:p w14:paraId="7AD4CE28">
      <w:pPr>
        <w:widowControl/>
        <w:spacing w:line="360" w:lineRule="auto"/>
        <w:ind w:firstLine="480" w:firstLineChars="200"/>
        <w:rPr>
          <w:rFonts w:ascii="Times New Roman" w:hAnsi="Times New Roman" w:eastAsia="宋体" w:cs="Times New Roman"/>
          <w:kern w:val="0"/>
          <w:sz w:val="24"/>
          <w:szCs w:val="24"/>
        </w:rPr>
      </w:pPr>
      <w:r>
        <w:rPr>
          <w:rFonts w:ascii="Times New Roman" w:hAnsi="Times New Roman" w:eastAsia="宋体" w:cs="Times New Roman"/>
          <w:kern w:val="0"/>
          <w:sz w:val="24"/>
          <w:szCs w:val="24"/>
        </w:rPr>
        <w:t>（6）协调处理工程引起的环境污染事故和环境纠纷。</w:t>
      </w:r>
    </w:p>
    <w:p w14:paraId="50F5BF3A">
      <w:pPr>
        <w:widowControl/>
        <w:spacing w:line="360" w:lineRule="auto"/>
        <w:ind w:firstLine="480" w:firstLineChars="200"/>
        <w:rPr>
          <w:rFonts w:ascii="Times New Roman" w:hAnsi="Times New Roman" w:eastAsia="宋体" w:cs="Times New Roman"/>
          <w:kern w:val="0"/>
          <w:sz w:val="24"/>
          <w:szCs w:val="24"/>
        </w:rPr>
      </w:pPr>
      <w:r>
        <w:rPr>
          <w:rFonts w:ascii="Times New Roman" w:hAnsi="Times New Roman" w:eastAsia="宋体" w:cs="Times New Roman"/>
          <w:kern w:val="0"/>
          <w:sz w:val="24"/>
          <w:szCs w:val="24"/>
        </w:rPr>
        <w:t>（7）加强环境保护的宣传教育和技术培训，提高人们的环境保护意识和参与意识，工程环境管理人员的技术水平。</w:t>
      </w:r>
    </w:p>
    <w:p w14:paraId="7EB60715">
      <w:pPr>
        <w:widowControl/>
        <w:snapToGrid w:val="0"/>
        <w:spacing w:line="360" w:lineRule="auto"/>
        <w:ind w:firstLine="480" w:firstLineChars="200"/>
        <w:outlineLvl w:val="3"/>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8</w:t>
      </w:r>
      <w:r>
        <w:rPr>
          <w:rFonts w:ascii="Times New Roman" w:hAnsi="Times New Roman" w:eastAsia="宋体" w:cs="Times New Roman"/>
          <w:kern w:val="0"/>
          <w:sz w:val="24"/>
          <w:szCs w:val="24"/>
        </w:rPr>
        <w:t>.1.3.3 运行期</w:t>
      </w:r>
    </w:p>
    <w:p w14:paraId="283AA9DD">
      <w:pPr>
        <w:widowControl/>
        <w:spacing w:line="360" w:lineRule="auto"/>
        <w:ind w:firstLine="480" w:firstLineChars="200"/>
        <w:rPr>
          <w:rFonts w:ascii="Times New Roman" w:hAnsi="Times New Roman" w:eastAsia="宋体" w:cs="Times New Roman"/>
          <w:kern w:val="0"/>
          <w:sz w:val="24"/>
          <w:szCs w:val="24"/>
        </w:rPr>
      </w:pPr>
      <w:r>
        <w:rPr>
          <w:rFonts w:ascii="Times New Roman" w:hAnsi="Times New Roman" w:eastAsia="宋体" w:cs="Times New Roman"/>
          <w:kern w:val="0"/>
          <w:sz w:val="24"/>
          <w:szCs w:val="24"/>
        </w:rPr>
        <w:t>运行期环境管理内容主要是通过对各项环境因子的监测，掌握其变化情况及影响范围，及时发现潜在的环境问题，提出治理对策措施并予以实施。</w:t>
      </w:r>
    </w:p>
    <w:p w14:paraId="6D93593A">
      <w:pPr>
        <w:widowControl/>
        <w:spacing w:line="360" w:lineRule="auto"/>
        <w:ind w:firstLine="480" w:firstLineChars="200"/>
        <w:rPr>
          <w:rFonts w:ascii="Times New Roman" w:hAnsi="Times New Roman" w:eastAsia="宋体" w:cs="Times New Roman"/>
          <w:kern w:val="0"/>
          <w:sz w:val="24"/>
          <w:szCs w:val="24"/>
        </w:rPr>
      </w:pPr>
    </w:p>
    <w:p w14:paraId="48D2ED06">
      <w:pPr>
        <w:widowControl/>
        <w:topLinePunct/>
        <w:snapToGrid w:val="0"/>
        <w:spacing w:line="360" w:lineRule="auto"/>
        <w:jc w:val="left"/>
        <w:outlineLvl w:val="1"/>
        <w:rPr>
          <w:rFonts w:ascii="Times New Roman" w:hAnsi="Times New Roman" w:eastAsia="黑体" w:cs="Times New Roman"/>
          <w:kern w:val="0"/>
          <w:sz w:val="32"/>
          <w:szCs w:val="32"/>
        </w:rPr>
      </w:pPr>
      <w:bookmarkStart w:id="756" w:name="_Toc105695372"/>
      <w:bookmarkStart w:id="757" w:name="_Toc8369"/>
      <w:bookmarkStart w:id="758" w:name="_Toc457321624"/>
      <w:bookmarkStart w:id="759" w:name="_Toc37324275"/>
      <w:bookmarkStart w:id="760" w:name="_Toc128510108"/>
      <w:bookmarkStart w:id="761" w:name="_Toc91500470"/>
      <w:r>
        <w:rPr>
          <w:rFonts w:hint="eastAsia" w:ascii="Times New Roman" w:hAnsi="Times New Roman" w:eastAsia="黑体" w:cs="Times New Roman"/>
          <w:kern w:val="0"/>
          <w:sz w:val="32"/>
          <w:szCs w:val="32"/>
        </w:rPr>
        <w:t>8</w:t>
      </w:r>
      <w:r>
        <w:rPr>
          <w:rFonts w:ascii="Times New Roman" w:hAnsi="Times New Roman" w:eastAsia="黑体" w:cs="Times New Roman"/>
          <w:kern w:val="0"/>
          <w:sz w:val="32"/>
          <w:szCs w:val="32"/>
        </w:rPr>
        <w:t>.2 环境监理</w:t>
      </w:r>
      <w:bookmarkEnd w:id="756"/>
      <w:bookmarkEnd w:id="757"/>
      <w:bookmarkEnd w:id="758"/>
      <w:bookmarkEnd w:id="759"/>
      <w:bookmarkEnd w:id="760"/>
      <w:bookmarkEnd w:id="761"/>
    </w:p>
    <w:p w14:paraId="5EDBC8D5">
      <w:pPr>
        <w:widowControl/>
        <w:adjustRightInd w:val="0"/>
        <w:snapToGrid w:val="0"/>
        <w:spacing w:line="360" w:lineRule="auto"/>
        <w:jc w:val="left"/>
        <w:outlineLvl w:val="2"/>
        <w:rPr>
          <w:rFonts w:ascii="Times New Roman" w:hAnsi="Times New Roman" w:eastAsia="黑体" w:cs="Times New Roman"/>
          <w:bCs/>
          <w:sz w:val="28"/>
          <w:szCs w:val="28"/>
        </w:rPr>
      </w:pPr>
      <w:bookmarkStart w:id="762" w:name="_Toc91082945"/>
      <w:bookmarkStart w:id="763" w:name="_Toc37324276"/>
      <w:bookmarkStart w:id="764" w:name="_Toc25400463"/>
      <w:bookmarkStart w:id="765" w:name="_Toc457321625"/>
      <w:bookmarkStart w:id="766" w:name="_Toc91500471"/>
      <w:bookmarkStart w:id="767" w:name="_Toc105695373"/>
      <w:r>
        <w:rPr>
          <w:rFonts w:hint="eastAsia" w:ascii="Times New Roman" w:hAnsi="Times New Roman" w:eastAsia="黑体" w:cs="Times New Roman"/>
          <w:bCs/>
          <w:sz w:val="28"/>
          <w:szCs w:val="28"/>
        </w:rPr>
        <w:t>8</w:t>
      </w:r>
      <w:r>
        <w:rPr>
          <w:rFonts w:ascii="Times New Roman" w:hAnsi="Times New Roman" w:eastAsia="黑体" w:cs="Times New Roman"/>
          <w:bCs/>
          <w:sz w:val="28"/>
          <w:szCs w:val="28"/>
        </w:rPr>
        <w:t>.2.1 监理目的与监理任务</w:t>
      </w:r>
      <w:bookmarkEnd w:id="762"/>
      <w:bookmarkEnd w:id="763"/>
      <w:bookmarkEnd w:id="764"/>
      <w:bookmarkEnd w:id="765"/>
      <w:bookmarkEnd w:id="766"/>
      <w:bookmarkEnd w:id="767"/>
    </w:p>
    <w:p w14:paraId="30B4826D">
      <w:pPr>
        <w:widowControl/>
        <w:spacing w:line="360" w:lineRule="auto"/>
        <w:ind w:firstLine="480" w:firstLineChars="200"/>
        <w:rPr>
          <w:rFonts w:ascii="Times New Roman" w:hAnsi="Times New Roman" w:eastAsia="宋体" w:cs="Times New Roman"/>
          <w:kern w:val="0"/>
          <w:sz w:val="24"/>
          <w:szCs w:val="24"/>
        </w:rPr>
      </w:pPr>
      <w:r>
        <w:rPr>
          <w:rFonts w:ascii="Times New Roman" w:hAnsi="Times New Roman" w:eastAsia="宋体" w:cs="Times New Roman"/>
          <w:kern w:val="0"/>
          <w:sz w:val="24"/>
          <w:szCs w:val="24"/>
        </w:rPr>
        <w:t>环境监理应由具有监理资质的单位承担，依照合同条款及国家环境保护</w:t>
      </w:r>
      <w:r>
        <w:rPr>
          <w:rFonts w:hint="eastAsia" w:ascii="Times New Roman" w:hAnsi="Times New Roman" w:eastAsia="宋体" w:cs="Times New Roman"/>
          <w:kern w:val="0"/>
          <w:sz w:val="24"/>
          <w:szCs w:val="24"/>
        </w:rPr>
        <w:t>法律法规</w:t>
      </w:r>
      <w:r>
        <w:rPr>
          <w:rFonts w:ascii="Times New Roman" w:hAnsi="Times New Roman" w:eastAsia="宋体" w:cs="Times New Roman"/>
          <w:kern w:val="0"/>
          <w:sz w:val="24"/>
          <w:szCs w:val="24"/>
        </w:rPr>
        <w:t>、政策要求，开展施工期环境监理工作。根据环境监测数据及巡查结果，监督、审查和评估施工单位各项环保措施执行情况；及时发现、纠正违反合同环保条款及国家环保要求的施工行为。落实工程环境影响报告书中所提出的各项环保措施，将工程施工和移民安置活动对环境的不利影响降低到可接受程度。环境监理是工程监理的重要组成部分，贯穿工程建设全过程。其任务包括：</w:t>
      </w:r>
    </w:p>
    <w:p w14:paraId="17FC4A6B">
      <w:pPr>
        <w:widowControl/>
        <w:spacing w:line="360" w:lineRule="auto"/>
        <w:ind w:firstLine="480" w:firstLineChars="200"/>
        <w:rPr>
          <w:rFonts w:ascii="Times New Roman" w:hAnsi="Times New Roman" w:eastAsia="宋体" w:cs="Times New Roman"/>
          <w:kern w:val="0"/>
          <w:sz w:val="24"/>
          <w:szCs w:val="24"/>
        </w:rPr>
      </w:pPr>
      <w:r>
        <w:rPr>
          <w:rFonts w:ascii="Times New Roman" w:hAnsi="Times New Roman" w:eastAsia="宋体" w:cs="Times New Roman"/>
          <w:kern w:val="0"/>
          <w:sz w:val="24"/>
          <w:szCs w:val="24"/>
        </w:rPr>
        <w:t>（1）质量控制：按照国家或地方环境标准和招标文件中的环境保护条款，监督检查本工程建设和移民安置过程中的环境保护工作。</w:t>
      </w:r>
    </w:p>
    <w:p w14:paraId="44BFB4E6">
      <w:pPr>
        <w:widowControl/>
        <w:spacing w:line="360" w:lineRule="auto"/>
        <w:ind w:firstLine="480" w:firstLineChars="200"/>
        <w:rPr>
          <w:rFonts w:ascii="Times New Roman" w:hAnsi="Times New Roman" w:eastAsia="宋体" w:cs="Times New Roman"/>
          <w:kern w:val="0"/>
          <w:sz w:val="24"/>
          <w:szCs w:val="24"/>
        </w:rPr>
      </w:pPr>
      <w:r>
        <w:rPr>
          <w:rFonts w:ascii="Times New Roman" w:hAnsi="Times New Roman" w:eastAsia="宋体" w:cs="Times New Roman"/>
          <w:kern w:val="0"/>
          <w:sz w:val="24"/>
          <w:szCs w:val="24"/>
        </w:rPr>
        <w:t>（2）信息管理：及时了解和收集掌握施工区和移民安置区的各类环境信息，并对信息进行分类、反馈、处理和储存管理，便于监理决策和协调工程建设各有关参与方的环境保护工作。</w:t>
      </w:r>
    </w:p>
    <w:p w14:paraId="098BC715">
      <w:pPr>
        <w:widowControl/>
        <w:spacing w:line="360" w:lineRule="auto"/>
        <w:ind w:firstLine="480" w:firstLineChars="200"/>
        <w:rPr>
          <w:rFonts w:ascii="Times New Roman" w:hAnsi="Times New Roman" w:eastAsia="宋体" w:cs="Times New Roman"/>
          <w:kern w:val="0"/>
          <w:sz w:val="24"/>
          <w:szCs w:val="24"/>
        </w:rPr>
      </w:pPr>
      <w:r>
        <w:rPr>
          <w:rFonts w:ascii="Times New Roman" w:hAnsi="Times New Roman" w:eastAsia="宋体" w:cs="Times New Roman"/>
          <w:kern w:val="0"/>
          <w:sz w:val="24"/>
          <w:szCs w:val="24"/>
        </w:rPr>
        <w:t>（3）组织协调：协调业主与承包商、业主、设计单位与工程建设各有关部门之间的关系。</w:t>
      </w:r>
    </w:p>
    <w:p w14:paraId="526116D7">
      <w:pPr>
        <w:widowControl/>
        <w:spacing w:line="360" w:lineRule="auto"/>
        <w:jc w:val="left"/>
        <w:outlineLvl w:val="2"/>
        <w:rPr>
          <w:rFonts w:ascii="Times New Roman" w:hAnsi="Times New Roman" w:eastAsia="黑体" w:cs="Times New Roman"/>
          <w:kern w:val="0"/>
          <w:sz w:val="28"/>
          <w:szCs w:val="28"/>
        </w:rPr>
      </w:pPr>
      <w:bookmarkStart w:id="768" w:name="_Toc37324277"/>
      <w:bookmarkStart w:id="769" w:name="_Toc105695374"/>
      <w:bookmarkStart w:id="770" w:name="_Toc25400464"/>
      <w:bookmarkStart w:id="771" w:name="_Toc471726216"/>
      <w:bookmarkStart w:id="772" w:name="_Toc484788647"/>
      <w:bookmarkStart w:id="773" w:name="_Toc91082946"/>
      <w:bookmarkStart w:id="774" w:name="_Toc478899399"/>
      <w:bookmarkStart w:id="775" w:name="_Toc457321626"/>
      <w:bookmarkStart w:id="776" w:name="_Toc91500472"/>
      <w:r>
        <w:rPr>
          <w:rFonts w:hint="eastAsia" w:ascii="Times New Roman" w:hAnsi="Times New Roman" w:eastAsia="黑体" w:cs="Times New Roman"/>
          <w:kern w:val="0"/>
          <w:sz w:val="28"/>
          <w:szCs w:val="28"/>
        </w:rPr>
        <w:t>8</w:t>
      </w:r>
      <w:r>
        <w:rPr>
          <w:rFonts w:ascii="Times New Roman" w:hAnsi="Times New Roman" w:eastAsia="黑体" w:cs="Times New Roman"/>
          <w:kern w:val="0"/>
          <w:sz w:val="28"/>
          <w:szCs w:val="28"/>
        </w:rPr>
        <w:t>.2.2 工程区环境监理</w:t>
      </w:r>
      <w:bookmarkEnd w:id="768"/>
      <w:bookmarkEnd w:id="769"/>
      <w:bookmarkEnd w:id="770"/>
      <w:bookmarkEnd w:id="771"/>
      <w:bookmarkEnd w:id="772"/>
      <w:bookmarkEnd w:id="773"/>
      <w:bookmarkEnd w:id="774"/>
      <w:bookmarkEnd w:id="775"/>
      <w:bookmarkEnd w:id="776"/>
    </w:p>
    <w:p w14:paraId="71B6285E">
      <w:pPr>
        <w:widowControl/>
        <w:snapToGrid w:val="0"/>
        <w:spacing w:line="360" w:lineRule="auto"/>
        <w:ind w:firstLine="480" w:firstLineChars="200"/>
        <w:outlineLvl w:val="3"/>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8</w:t>
      </w:r>
      <w:r>
        <w:rPr>
          <w:rFonts w:ascii="Times New Roman" w:hAnsi="Times New Roman" w:eastAsia="宋体" w:cs="Times New Roman"/>
          <w:kern w:val="0"/>
          <w:sz w:val="24"/>
          <w:szCs w:val="24"/>
        </w:rPr>
        <w:t>.2.2.1 环境监理范围</w:t>
      </w:r>
    </w:p>
    <w:p w14:paraId="74379E6C">
      <w:pPr>
        <w:widowControl/>
        <w:autoSpaceDE w:val="0"/>
        <w:autoSpaceDN w:val="0"/>
        <w:spacing w:line="360" w:lineRule="auto"/>
        <w:ind w:firstLine="480" w:firstLineChars="200"/>
        <w:textAlignment w:val="baseline"/>
        <w:rPr>
          <w:rFonts w:ascii="Times New Roman" w:hAnsi="Times New Roman" w:eastAsia="宋体" w:cs="Times New Roman"/>
          <w:kern w:val="0"/>
          <w:sz w:val="24"/>
          <w:szCs w:val="20"/>
        </w:rPr>
      </w:pPr>
      <w:r>
        <w:rPr>
          <w:rFonts w:hint="eastAsia" w:ascii="Times New Roman" w:hAnsi="Times New Roman" w:eastAsia="宋体" w:cs="Times New Roman"/>
          <w:kern w:val="0"/>
          <w:sz w:val="24"/>
          <w:szCs w:val="20"/>
        </w:rPr>
        <w:t>环境监理的工作范围包括主体工程施工区、施工生产区、临时生活营地、施工道 路、料场、利用料场等所有可能造成环境污染和生态破坏的区域，以及环保设施建设 及运行情况</w:t>
      </w:r>
      <w:r>
        <w:rPr>
          <w:rFonts w:ascii="Times New Roman" w:hAnsi="Times New Roman" w:eastAsia="宋体" w:cs="Times New Roman"/>
          <w:kern w:val="0"/>
          <w:sz w:val="24"/>
          <w:szCs w:val="20"/>
        </w:rPr>
        <w:t>。</w:t>
      </w:r>
    </w:p>
    <w:p w14:paraId="14C5943E">
      <w:pPr>
        <w:widowControl/>
        <w:snapToGrid w:val="0"/>
        <w:spacing w:line="360" w:lineRule="auto"/>
        <w:ind w:firstLine="480" w:firstLineChars="200"/>
        <w:outlineLvl w:val="3"/>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8</w:t>
      </w:r>
      <w:r>
        <w:rPr>
          <w:rFonts w:ascii="Times New Roman" w:hAnsi="Times New Roman" w:eastAsia="宋体" w:cs="Times New Roman"/>
          <w:kern w:val="0"/>
          <w:sz w:val="24"/>
          <w:szCs w:val="24"/>
        </w:rPr>
        <w:t>.2.2.2 总监理工程师职责</w:t>
      </w:r>
    </w:p>
    <w:p w14:paraId="7AD4BD80">
      <w:pPr>
        <w:widowControl/>
        <w:autoSpaceDE w:val="0"/>
        <w:autoSpaceDN w:val="0"/>
        <w:spacing w:line="360" w:lineRule="auto"/>
        <w:ind w:firstLine="480" w:firstLineChars="200"/>
        <w:textAlignment w:val="baseline"/>
        <w:rPr>
          <w:rFonts w:ascii="Times New Roman" w:hAnsi="Times New Roman" w:eastAsia="宋体" w:cs="Times New Roman"/>
          <w:kern w:val="0"/>
          <w:sz w:val="24"/>
          <w:szCs w:val="20"/>
        </w:rPr>
      </w:pPr>
      <w:r>
        <w:rPr>
          <w:rFonts w:ascii="Times New Roman" w:hAnsi="Times New Roman" w:eastAsia="宋体" w:cs="Times New Roman"/>
          <w:kern w:val="0"/>
          <w:sz w:val="24"/>
          <w:szCs w:val="20"/>
        </w:rPr>
        <w:t>（1）全面负责并保证按合同要求规范地开展环境保护监理工作；</w:t>
      </w:r>
    </w:p>
    <w:p w14:paraId="4E76D36E">
      <w:pPr>
        <w:widowControl/>
        <w:autoSpaceDE w:val="0"/>
        <w:autoSpaceDN w:val="0"/>
        <w:spacing w:line="360" w:lineRule="auto"/>
        <w:ind w:firstLine="480" w:firstLineChars="200"/>
        <w:textAlignment w:val="baseline"/>
        <w:rPr>
          <w:rFonts w:ascii="Times New Roman" w:hAnsi="Times New Roman" w:eastAsia="宋体" w:cs="Times New Roman"/>
          <w:kern w:val="0"/>
          <w:sz w:val="24"/>
          <w:szCs w:val="20"/>
        </w:rPr>
      </w:pPr>
      <w:r>
        <w:rPr>
          <w:rFonts w:ascii="Times New Roman" w:hAnsi="Times New Roman" w:eastAsia="宋体" w:cs="Times New Roman"/>
          <w:kern w:val="0"/>
          <w:sz w:val="24"/>
          <w:szCs w:val="20"/>
        </w:rPr>
        <w:t>（2）审定环境保护监理部内部各项工作管理规定；</w:t>
      </w:r>
    </w:p>
    <w:p w14:paraId="3F9A0D96">
      <w:pPr>
        <w:widowControl/>
        <w:autoSpaceDE w:val="0"/>
        <w:autoSpaceDN w:val="0"/>
        <w:spacing w:line="360" w:lineRule="auto"/>
        <w:ind w:firstLine="480" w:firstLineChars="200"/>
        <w:textAlignment w:val="baseline"/>
        <w:rPr>
          <w:rFonts w:ascii="Times New Roman" w:hAnsi="Times New Roman" w:eastAsia="宋体" w:cs="Times New Roman"/>
          <w:kern w:val="0"/>
          <w:sz w:val="24"/>
          <w:szCs w:val="20"/>
        </w:rPr>
      </w:pPr>
      <w:r>
        <w:rPr>
          <w:rFonts w:ascii="Times New Roman" w:hAnsi="Times New Roman" w:eastAsia="宋体" w:cs="Times New Roman"/>
          <w:kern w:val="0"/>
          <w:sz w:val="24"/>
          <w:szCs w:val="20"/>
        </w:rPr>
        <w:t>（3）组织编写工程环境监理方案和细则；</w:t>
      </w:r>
    </w:p>
    <w:p w14:paraId="1407F92E">
      <w:pPr>
        <w:widowControl/>
        <w:autoSpaceDE w:val="0"/>
        <w:autoSpaceDN w:val="0"/>
        <w:spacing w:line="360" w:lineRule="auto"/>
        <w:ind w:firstLine="480" w:firstLineChars="200"/>
        <w:textAlignment w:val="baseline"/>
        <w:rPr>
          <w:rFonts w:ascii="Times New Roman" w:hAnsi="Times New Roman" w:eastAsia="宋体" w:cs="Times New Roman"/>
          <w:kern w:val="0"/>
          <w:sz w:val="24"/>
          <w:szCs w:val="20"/>
        </w:rPr>
      </w:pPr>
      <w:r>
        <w:rPr>
          <w:rFonts w:ascii="Times New Roman" w:hAnsi="Times New Roman" w:eastAsia="宋体" w:cs="Times New Roman"/>
          <w:kern w:val="0"/>
          <w:sz w:val="24"/>
          <w:szCs w:val="20"/>
        </w:rPr>
        <w:t>（4）组织项目环境监理部，调配监理人员，指导环境监理业务，并负责考核监理人员工作情况；</w:t>
      </w:r>
    </w:p>
    <w:p w14:paraId="10EF0A58">
      <w:pPr>
        <w:widowControl/>
        <w:autoSpaceDE w:val="0"/>
        <w:autoSpaceDN w:val="0"/>
        <w:spacing w:line="360" w:lineRule="auto"/>
        <w:ind w:firstLine="480" w:firstLineChars="200"/>
        <w:textAlignment w:val="baseline"/>
        <w:rPr>
          <w:rFonts w:ascii="Times New Roman" w:hAnsi="Times New Roman" w:eastAsia="宋体" w:cs="Times New Roman"/>
          <w:kern w:val="0"/>
          <w:sz w:val="24"/>
          <w:szCs w:val="20"/>
        </w:rPr>
      </w:pPr>
      <w:r>
        <w:rPr>
          <w:rFonts w:ascii="Times New Roman" w:hAnsi="Times New Roman" w:eastAsia="宋体" w:cs="Times New Roman"/>
          <w:kern w:val="0"/>
          <w:sz w:val="24"/>
          <w:szCs w:val="20"/>
        </w:rPr>
        <w:t>（5）审查、签署并汇编环境保护监理月报、季报、年报、期中环境保护质量评价表、环境监理情况通报及环境监理总结报告等；</w:t>
      </w:r>
    </w:p>
    <w:p w14:paraId="3D6C8106">
      <w:pPr>
        <w:widowControl/>
        <w:autoSpaceDE w:val="0"/>
        <w:autoSpaceDN w:val="0"/>
        <w:spacing w:line="360" w:lineRule="auto"/>
        <w:ind w:firstLine="480" w:firstLineChars="200"/>
        <w:textAlignment w:val="baseline"/>
        <w:rPr>
          <w:rFonts w:ascii="Times New Roman" w:hAnsi="Times New Roman" w:eastAsia="宋体" w:cs="Times New Roman"/>
          <w:kern w:val="0"/>
          <w:sz w:val="24"/>
          <w:szCs w:val="20"/>
        </w:rPr>
      </w:pPr>
      <w:r>
        <w:rPr>
          <w:rFonts w:ascii="Times New Roman" w:hAnsi="Times New Roman" w:eastAsia="宋体" w:cs="Times New Roman"/>
          <w:kern w:val="0"/>
          <w:sz w:val="24"/>
          <w:szCs w:val="20"/>
        </w:rPr>
        <w:t>（6）定期巡视工程现场，指导监理人员工作；</w:t>
      </w:r>
    </w:p>
    <w:p w14:paraId="069E9FB8">
      <w:pPr>
        <w:widowControl/>
        <w:autoSpaceDE w:val="0"/>
        <w:autoSpaceDN w:val="0"/>
        <w:spacing w:line="360" w:lineRule="auto"/>
        <w:ind w:firstLine="480" w:firstLineChars="200"/>
        <w:textAlignment w:val="baseline"/>
        <w:rPr>
          <w:rFonts w:ascii="Times New Roman" w:hAnsi="Times New Roman" w:eastAsia="宋体" w:cs="Times New Roman"/>
          <w:kern w:val="0"/>
          <w:sz w:val="24"/>
          <w:szCs w:val="20"/>
        </w:rPr>
      </w:pPr>
      <w:r>
        <w:rPr>
          <w:rFonts w:ascii="Times New Roman" w:hAnsi="Times New Roman" w:eastAsia="宋体" w:cs="Times New Roman"/>
          <w:kern w:val="0"/>
          <w:sz w:val="24"/>
          <w:szCs w:val="20"/>
        </w:rPr>
        <w:t>（7）根据环境保护实施情况，向有关单位提出建议和意见；</w:t>
      </w:r>
    </w:p>
    <w:p w14:paraId="0E6215D6">
      <w:pPr>
        <w:widowControl/>
        <w:autoSpaceDE w:val="0"/>
        <w:autoSpaceDN w:val="0"/>
        <w:spacing w:line="360" w:lineRule="auto"/>
        <w:ind w:firstLine="480" w:firstLineChars="200"/>
        <w:textAlignment w:val="baseline"/>
        <w:rPr>
          <w:rFonts w:ascii="Times New Roman" w:hAnsi="Times New Roman" w:eastAsia="宋体" w:cs="Times New Roman"/>
          <w:kern w:val="0"/>
          <w:sz w:val="24"/>
          <w:szCs w:val="20"/>
        </w:rPr>
      </w:pPr>
      <w:r>
        <w:rPr>
          <w:rFonts w:ascii="Times New Roman" w:hAnsi="Times New Roman" w:eastAsia="宋体" w:cs="Times New Roman"/>
          <w:kern w:val="0"/>
          <w:sz w:val="24"/>
          <w:szCs w:val="20"/>
        </w:rPr>
        <w:t>（8）参与环境污染事故的处理；</w:t>
      </w:r>
    </w:p>
    <w:p w14:paraId="63EC6ADD">
      <w:pPr>
        <w:widowControl/>
        <w:autoSpaceDE w:val="0"/>
        <w:autoSpaceDN w:val="0"/>
        <w:spacing w:line="360" w:lineRule="auto"/>
        <w:ind w:firstLine="480" w:firstLineChars="200"/>
        <w:textAlignment w:val="baseline"/>
        <w:rPr>
          <w:rFonts w:ascii="Times New Roman" w:hAnsi="Times New Roman" w:eastAsia="宋体" w:cs="Times New Roman"/>
          <w:kern w:val="0"/>
          <w:sz w:val="24"/>
          <w:szCs w:val="20"/>
        </w:rPr>
      </w:pPr>
      <w:r>
        <w:rPr>
          <w:rFonts w:ascii="Times New Roman" w:hAnsi="Times New Roman" w:eastAsia="宋体" w:cs="Times New Roman"/>
          <w:kern w:val="0"/>
          <w:sz w:val="24"/>
          <w:szCs w:val="20"/>
        </w:rPr>
        <w:t>（9）定期召开环境监理工作会议，总结经验，改进工作；</w:t>
      </w:r>
    </w:p>
    <w:p w14:paraId="7FCC7BFE">
      <w:pPr>
        <w:widowControl/>
        <w:autoSpaceDE w:val="0"/>
        <w:autoSpaceDN w:val="0"/>
        <w:spacing w:line="360" w:lineRule="auto"/>
        <w:ind w:firstLine="480" w:firstLineChars="200"/>
        <w:textAlignment w:val="baseline"/>
        <w:rPr>
          <w:rFonts w:ascii="Times New Roman" w:hAnsi="Times New Roman" w:eastAsia="宋体" w:cs="Times New Roman"/>
          <w:kern w:val="0"/>
          <w:sz w:val="24"/>
          <w:szCs w:val="20"/>
        </w:rPr>
      </w:pPr>
      <w:r>
        <w:rPr>
          <w:rFonts w:ascii="Times New Roman" w:hAnsi="Times New Roman" w:eastAsia="宋体" w:cs="Times New Roman"/>
          <w:kern w:val="0"/>
          <w:sz w:val="24"/>
          <w:szCs w:val="20"/>
        </w:rPr>
        <w:t>（10）完成本单位和建设单位委派、必须完成的其他相关工作；</w:t>
      </w:r>
    </w:p>
    <w:p w14:paraId="62BDCC10">
      <w:pPr>
        <w:widowControl/>
        <w:autoSpaceDE w:val="0"/>
        <w:autoSpaceDN w:val="0"/>
        <w:spacing w:line="360" w:lineRule="auto"/>
        <w:ind w:firstLine="480" w:firstLineChars="200"/>
        <w:textAlignment w:val="baseline"/>
        <w:rPr>
          <w:rFonts w:ascii="Times New Roman" w:hAnsi="Times New Roman" w:eastAsia="宋体" w:cs="Times New Roman"/>
          <w:kern w:val="0"/>
          <w:sz w:val="24"/>
          <w:szCs w:val="20"/>
        </w:rPr>
      </w:pPr>
      <w:r>
        <w:rPr>
          <w:rFonts w:ascii="Times New Roman" w:hAnsi="Times New Roman" w:eastAsia="宋体" w:cs="Times New Roman"/>
          <w:kern w:val="0"/>
          <w:sz w:val="24"/>
          <w:szCs w:val="20"/>
        </w:rPr>
        <w:t>（11）对环境监理工程师提出的环保工程停工</w:t>
      </w:r>
      <w:r>
        <w:rPr>
          <w:rFonts w:hint="eastAsia" w:ascii="Times New Roman" w:hAnsi="Times New Roman" w:eastAsia="宋体" w:cs="Times New Roman"/>
          <w:kern w:val="0"/>
          <w:sz w:val="24"/>
          <w:szCs w:val="20"/>
        </w:rPr>
        <w:t>要求</w:t>
      </w:r>
      <w:r>
        <w:rPr>
          <w:rFonts w:ascii="Times New Roman" w:hAnsi="Times New Roman" w:eastAsia="宋体" w:cs="Times New Roman"/>
          <w:kern w:val="0"/>
          <w:sz w:val="24"/>
          <w:szCs w:val="20"/>
        </w:rPr>
        <w:t>做进一步的现场调研，对确实存在重大环境隐患的质量问题，在征得工程监理单位同意后，下发停工令；</w:t>
      </w:r>
    </w:p>
    <w:p w14:paraId="264A6758">
      <w:pPr>
        <w:widowControl/>
        <w:autoSpaceDE w:val="0"/>
        <w:autoSpaceDN w:val="0"/>
        <w:spacing w:line="360" w:lineRule="auto"/>
        <w:ind w:firstLine="480" w:firstLineChars="200"/>
        <w:textAlignment w:val="baseline"/>
        <w:rPr>
          <w:rFonts w:ascii="Times New Roman" w:hAnsi="Times New Roman" w:eastAsia="宋体" w:cs="Times New Roman"/>
          <w:kern w:val="0"/>
          <w:sz w:val="24"/>
          <w:szCs w:val="20"/>
        </w:rPr>
      </w:pPr>
      <w:r>
        <w:rPr>
          <w:rFonts w:ascii="Times New Roman" w:hAnsi="Times New Roman" w:eastAsia="宋体" w:cs="Times New Roman"/>
          <w:kern w:val="0"/>
          <w:sz w:val="24"/>
          <w:szCs w:val="20"/>
        </w:rPr>
        <w:t>（12）对环境监理工程师转报的环保工程复工要求，须在接到复工要求48小时内</w:t>
      </w:r>
      <w:r>
        <w:rPr>
          <w:rFonts w:hint="eastAsia" w:ascii="Times New Roman" w:hAnsi="Times New Roman" w:eastAsia="宋体" w:cs="Times New Roman"/>
          <w:kern w:val="0"/>
          <w:sz w:val="24"/>
          <w:szCs w:val="20"/>
        </w:rPr>
        <w:t>作出</w:t>
      </w:r>
      <w:r>
        <w:rPr>
          <w:rFonts w:ascii="Times New Roman" w:hAnsi="Times New Roman" w:eastAsia="宋体" w:cs="Times New Roman"/>
          <w:kern w:val="0"/>
          <w:sz w:val="24"/>
          <w:szCs w:val="20"/>
        </w:rPr>
        <w:t>答复，对可以重新开工的环保工程签署意见转报工程监理单位；</w:t>
      </w:r>
    </w:p>
    <w:p w14:paraId="0F6B532B">
      <w:pPr>
        <w:widowControl/>
        <w:autoSpaceDE w:val="0"/>
        <w:autoSpaceDN w:val="0"/>
        <w:spacing w:line="360" w:lineRule="auto"/>
        <w:ind w:firstLine="480" w:firstLineChars="200"/>
        <w:textAlignment w:val="baseline"/>
        <w:rPr>
          <w:rFonts w:ascii="Times New Roman" w:hAnsi="Times New Roman" w:eastAsia="宋体" w:cs="Times New Roman"/>
          <w:kern w:val="0"/>
          <w:sz w:val="24"/>
          <w:szCs w:val="20"/>
        </w:rPr>
      </w:pPr>
      <w:r>
        <w:rPr>
          <w:rFonts w:ascii="Times New Roman" w:hAnsi="Times New Roman" w:eastAsia="宋体" w:cs="Times New Roman"/>
          <w:kern w:val="0"/>
          <w:sz w:val="24"/>
          <w:szCs w:val="20"/>
        </w:rPr>
        <w:t>（13）对涉及环保工程的变更设计应进行审查，并向有关单位提出意见；</w:t>
      </w:r>
    </w:p>
    <w:p w14:paraId="236254F1">
      <w:pPr>
        <w:widowControl/>
        <w:autoSpaceDE w:val="0"/>
        <w:autoSpaceDN w:val="0"/>
        <w:spacing w:line="360" w:lineRule="auto"/>
        <w:ind w:firstLine="480" w:firstLineChars="200"/>
        <w:textAlignment w:val="baseline"/>
        <w:rPr>
          <w:rFonts w:ascii="Times New Roman" w:hAnsi="Times New Roman" w:eastAsia="宋体" w:cs="Times New Roman"/>
          <w:kern w:val="0"/>
          <w:sz w:val="24"/>
          <w:szCs w:val="20"/>
        </w:rPr>
      </w:pPr>
      <w:r>
        <w:rPr>
          <w:rFonts w:ascii="Times New Roman" w:hAnsi="Times New Roman" w:eastAsia="宋体" w:cs="Times New Roman"/>
          <w:kern w:val="0"/>
          <w:sz w:val="24"/>
          <w:szCs w:val="20"/>
        </w:rPr>
        <w:t>（14）监督检查环境监理工程师对各项环保工程的选址确认工作。</w:t>
      </w:r>
    </w:p>
    <w:p w14:paraId="0E615D7F">
      <w:pPr>
        <w:widowControl/>
        <w:snapToGrid w:val="0"/>
        <w:spacing w:line="360" w:lineRule="auto"/>
        <w:ind w:firstLine="480" w:firstLineChars="200"/>
        <w:outlineLvl w:val="3"/>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8</w:t>
      </w:r>
      <w:r>
        <w:rPr>
          <w:rFonts w:ascii="Times New Roman" w:hAnsi="Times New Roman" w:eastAsia="宋体" w:cs="Times New Roman"/>
          <w:kern w:val="0"/>
          <w:sz w:val="24"/>
          <w:szCs w:val="24"/>
        </w:rPr>
        <w:t>.2.2.3 环境监理工程师的岗位职责：</w:t>
      </w:r>
    </w:p>
    <w:p w14:paraId="484C909A">
      <w:pPr>
        <w:widowControl/>
        <w:autoSpaceDE w:val="0"/>
        <w:autoSpaceDN w:val="0"/>
        <w:spacing w:line="360" w:lineRule="auto"/>
        <w:ind w:firstLine="480" w:firstLineChars="200"/>
        <w:textAlignment w:val="baseline"/>
        <w:rPr>
          <w:rFonts w:ascii="Times New Roman" w:hAnsi="Times New Roman" w:eastAsia="宋体" w:cs="Times New Roman"/>
          <w:kern w:val="0"/>
          <w:sz w:val="24"/>
          <w:szCs w:val="20"/>
        </w:rPr>
      </w:pPr>
      <w:r>
        <w:rPr>
          <w:rFonts w:ascii="Times New Roman" w:hAnsi="Times New Roman" w:eastAsia="宋体" w:cs="Times New Roman"/>
          <w:kern w:val="0"/>
          <w:sz w:val="24"/>
          <w:szCs w:val="20"/>
        </w:rPr>
        <w:t>（1）在总环境监理师的领导下，执行具体环境监理任务；</w:t>
      </w:r>
    </w:p>
    <w:p w14:paraId="3C543804">
      <w:pPr>
        <w:widowControl/>
        <w:autoSpaceDE w:val="0"/>
        <w:autoSpaceDN w:val="0"/>
        <w:spacing w:line="360" w:lineRule="auto"/>
        <w:ind w:firstLine="480" w:firstLineChars="200"/>
        <w:textAlignment w:val="baseline"/>
        <w:rPr>
          <w:rFonts w:ascii="Times New Roman" w:hAnsi="Times New Roman" w:eastAsia="宋体" w:cs="Times New Roman"/>
          <w:kern w:val="0"/>
          <w:sz w:val="24"/>
          <w:szCs w:val="20"/>
        </w:rPr>
      </w:pPr>
      <w:r>
        <w:rPr>
          <w:rFonts w:ascii="Times New Roman" w:hAnsi="Times New Roman" w:eastAsia="宋体" w:cs="Times New Roman"/>
          <w:kern w:val="0"/>
          <w:sz w:val="24"/>
          <w:szCs w:val="20"/>
        </w:rPr>
        <w:t>（2）深入施工现场履行监督检查职责，负责编写其分管的监理日志、监理工作月报、季报、年报和期中环境保护质量评价表；</w:t>
      </w:r>
    </w:p>
    <w:p w14:paraId="05F5C3A7">
      <w:pPr>
        <w:widowControl/>
        <w:autoSpaceDE w:val="0"/>
        <w:autoSpaceDN w:val="0"/>
        <w:spacing w:line="360" w:lineRule="auto"/>
        <w:ind w:firstLine="480" w:firstLineChars="200"/>
        <w:textAlignment w:val="baseline"/>
        <w:rPr>
          <w:rFonts w:ascii="Times New Roman" w:hAnsi="Times New Roman" w:eastAsia="宋体" w:cs="Times New Roman"/>
          <w:kern w:val="0"/>
          <w:sz w:val="24"/>
          <w:szCs w:val="20"/>
        </w:rPr>
      </w:pPr>
      <w:r>
        <w:rPr>
          <w:rFonts w:ascii="Times New Roman" w:hAnsi="Times New Roman" w:eastAsia="宋体" w:cs="Times New Roman"/>
          <w:kern w:val="0"/>
          <w:sz w:val="24"/>
          <w:szCs w:val="20"/>
        </w:rPr>
        <w:t>（3）向环境总监理师汇报监理工作情况，并负责编写环境监理情况通报；</w:t>
      </w:r>
    </w:p>
    <w:p w14:paraId="405F9B1C">
      <w:pPr>
        <w:widowControl/>
        <w:autoSpaceDE w:val="0"/>
        <w:autoSpaceDN w:val="0"/>
        <w:spacing w:line="360" w:lineRule="auto"/>
        <w:ind w:firstLine="480" w:firstLineChars="200"/>
        <w:textAlignment w:val="baseline"/>
        <w:rPr>
          <w:rFonts w:ascii="Times New Roman" w:hAnsi="Times New Roman" w:eastAsia="宋体" w:cs="Times New Roman"/>
          <w:kern w:val="0"/>
          <w:sz w:val="24"/>
          <w:szCs w:val="20"/>
        </w:rPr>
      </w:pPr>
      <w:r>
        <w:rPr>
          <w:rFonts w:ascii="Times New Roman" w:hAnsi="Times New Roman" w:eastAsia="宋体" w:cs="Times New Roman"/>
          <w:kern w:val="0"/>
          <w:sz w:val="24"/>
          <w:szCs w:val="20"/>
        </w:rPr>
        <w:t>（4）根据施工单位提交的施工进度月计划审核表、月工作进度及执行情况报告表，合理地安排环境监理计划；</w:t>
      </w:r>
    </w:p>
    <w:p w14:paraId="2ECE58EA">
      <w:pPr>
        <w:widowControl/>
        <w:autoSpaceDE w:val="0"/>
        <w:autoSpaceDN w:val="0"/>
        <w:spacing w:line="360" w:lineRule="auto"/>
        <w:ind w:firstLine="480" w:firstLineChars="200"/>
        <w:textAlignment w:val="baseline"/>
        <w:rPr>
          <w:rFonts w:ascii="Times New Roman" w:hAnsi="Times New Roman" w:eastAsia="宋体" w:cs="Times New Roman"/>
          <w:kern w:val="0"/>
          <w:sz w:val="24"/>
          <w:szCs w:val="20"/>
        </w:rPr>
      </w:pPr>
      <w:r>
        <w:rPr>
          <w:rFonts w:ascii="Times New Roman" w:hAnsi="Times New Roman" w:eastAsia="宋体" w:cs="Times New Roman"/>
          <w:kern w:val="0"/>
          <w:sz w:val="24"/>
          <w:szCs w:val="20"/>
        </w:rPr>
        <w:t>（5）深入现场调研，听取多方意见，对存在重大隐患的环保工程经科学合理</w:t>
      </w:r>
      <w:r>
        <w:rPr>
          <w:rFonts w:hint="eastAsia" w:ascii="Times New Roman" w:hAnsi="Times New Roman" w:eastAsia="宋体" w:cs="Times New Roman"/>
          <w:kern w:val="0"/>
          <w:sz w:val="24"/>
          <w:szCs w:val="20"/>
        </w:rPr>
        <w:t>地</w:t>
      </w:r>
      <w:r>
        <w:rPr>
          <w:rFonts w:ascii="Times New Roman" w:hAnsi="Times New Roman" w:eastAsia="宋体" w:cs="Times New Roman"/>
          <w:kern w:val="0"/>
          <w:sz w:val="24"/>
          <w:szCs w:val="20"/>
        </w:rPr>
        <w:t>分析后，向环境总监理工程师申请下发停工令；对施工单位提出的复工要求须在24小时内连同对复工的意见一并上报环境总监理工程师；</w:t>
      </w:r>
    </w:p>
    <w:p w14:paraId="3D35D762">
      <w:pPr>
        <w:widowControl/>
        <w:autoSpaceDE w:val="0"/>
        <w:autoSpaceDN w:val="0"/>
        <w:spacing w:line="360" w:lineRule="auto"/>
        <w:ind w:firstLine="480" w:firstLineChars="200"/>
        <w:textAlignment w:val="baseline"/>
        <w:rPr>
          <w:rFonts w:ascii="Times New Roman" w:hAnsi="Times New Roman" w:eastAsia="宋体" w:cs="Times New Roman"/>
          <w:kern w:val="0"/>
          <w:sz w:val="24"/>
          <w:szCs w:val="20"/>
        </w:rPr>
      </w:pPr>
      <w:r>
        <w:rPr>
          <w:rFonts w:ascii="Times New Roman" w:hAnsi="Times New Roman" w:eastAsia="宋体" w:cs="Times New Roman"/>
          <w:kern w:val="0"/>
          <w:sz w:val="24"/>
          <w:szCs w:val="20"/>
        </w:rPr>
        <w:t>（6）结合环评、设计文件，审查施工单位提交的环保工程选址确认材料，并在接到环保工程选址确认材料后24小时内作出回复，逾期未予回复者，施工单位可自行开工；</w:t>
      </w:r>
    </w:p>
    <w:p w14:paraId="5594A44A">
      <w:pPr>
        <w:widowControl/>
        <w:autoSpaceDE w:val="0"/>
        <w:autoSpaceDN w:val="0"/>
        <w:spacing w:line="360" w:lineRule="auto"/>
        <w:ind w:firstLine="480" w:firstLineChars="200"/>
        <w:textAlignment w:val="baseline"/>
        <w:rPr>
          <w:rFonts w:ascii="Times New Roman" w:hAnsi="Times New Roman" w:eastAsia="宋体" w:cs="Times New Roman"/>
          <w:kern w:val="0"/>
          <w:sz w:val="24"/>
          <w:szCs w:val="20"/>
        </w:rPr>
      </w:pPr>
      <w:r>
        <w:rPr>
          <w:rFonts w:ascii="Times New Roman" w:hAnsi="Times New Roman" w:eastAsia="宋体" w:cs="Times New Roman"/>
          <w:kern w:val="0"/>
          <w:sz w:val="24"/>
          <w:szCs w:val="20"/>
        </w:rPr>
        <w:t>（7）完成环境总监安排的其他相关工作。</w:t>
      </w:r>
    </w:p>
    <w:p w14:paraId="426F94FB">
      <w:pPr>
        <w:widowControl/>
        <w:snapToGrid w:val="0"/>
        <w:spacing w:line="360" w:lineRule="auto"/>
        <w:ind w:firstLine="480" w:firstLineChars="200"/>
        <w:outlineLvl w:val="3"/>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8</w:t>
      </w:r>
      <w:r>
        <w:rPr>
          <w:rFonts w:ascii="Times New Roman" w:hAnsi="Times New Roman" w:eastAsia="宋体" w:cs="Times New Roman"/>
          <w:kern w:val="0"/>
          <w:sz w:val="24"/>
          <w:szCs w:val="24"/>
        </w:rPr>
        <w:t>.2.2.4 环境监理员职责：</w:t>
      </w:r>
    </w:p>
    <w:p w14:paraId="4DB342D1">
      <w:pPr>
        <w:widowControl/>
        <w:autoSpaceDE w:val="0"/>
        <w:autoSpaceDN w:val="0"/>
        <w:spacing w:line="360" w:lineRule="auto"/>
        <w:ind w:firstLine="480" w:firstLineChars="200"/>
        <w:textAlignment w:val="baseline"/>
        <w:rPr>
          <w:rFonts w:ascii="Times New Roman" w:hAnsi="Times New Roman" w:eastAsia="宋体" w:cs="Times New Roman"/>
          <w:kern w:val="0"/>
          <w:sz w:val="24"/>
          <w:szCs w:val="20"/>
        </w:rPr>
      </w:pPr>
      <w:r>
        <w:rPr>
          <w:rFonts w:ascii="Times New Roman" w:hAnsi="Times New Roman" w:eastAsia="宋体" w:cs="Times New Roman"/>
          <w:kern w:val="0"/>
          <w:sz w:val="24"/>
          <w:szCs w:val="20"/>
        </w:rPr>
        <w:t>（1）在监理工程师指导下开展环境监理工作；</w:t>
      </w:r>
    </w:p>
    <w:p w14:paraId="71171966">
      <w:pPr>
        <w:widowControl/>
        <w:autoSpaceDE w:val="0"/>
        <w:autoSpaceDN w:val="0"/>
        <w:spacing w:line="360" w:lineRule="auto"/>
        <w:ind w:firstLine="480" w:firstLineChars="200"/>
        <w:textAlignment w:val="baseline"/>
        <w:rPr>
          <w:rFonts w:ascii="Times New Roman" w:hAnsi="Times New Roman" w:eastAsia="宋体" w:cs="Times New Roman"/>
          <w:kern w:val="0"/>
          <w:sz w:val="24"/>
          <w:szCs w:val="20"/>
        </w:rPr>
      </w:pPr>
      <w:r>
        <w:rPr>
          <w:rFonts w:ascii="Times New Roman" w:hAnsi="Times New Roman" w:eastAsia="宋体" w:cs="Times New Roman"/>
          <w:kern w:val="0"/>
          <w:sz w:val="24"/>
          <w:szCs w:val="20"/>
        </w:rPr>
        <w:t>（2）现场巡视与主体工程配套的环保工程、设施、措施落实情况；施工过程中产生的环境污染是否达到相应的环保标准或要求，并做好记录；</w:t>
      </w:r>
    </w:p>
    <w:p w14:paraId="1E365737">
      <w:pPr>
        <w:widowControl/>
        <w:autoSpaceDE w:val="0"/>
        <w:autoSpaceDN w:val="0"/>
        <w:spacing w:line="360" w:lineRule="auto"/>
        <w:ind w:firstLine="480" w:firstLineChars="200"/>
        <w:textAlignment w:val="baseline"/>
        <w:rPr>
          <w:rFonts w:ascii="Times New Roman" w:hAnsi="Times New Roman" w:eastAsia="宋体" w:cs="Times New Roman"/>
          <w:kern w:val="0"/>
          <w:sz w:val="24"/>
          <w:szCs w:val="20"/>
        </w:rPr>
      </w:pPr>
      <w:r>
        <w:rPr>
          <w:rFonts w:ascii="Times New Roman" w:hAnsi="Times New Roman" w:eastAsia="宋体" w:cs="Times New Roman"/>
          <w:kern w:val="0"/>
          <w:sz w:val="24"/>
          <w:szCs w:val="20"/>
        </w:rPr>
        <w:t>（3）在环境敏感区等重点施工区域、重要施工工序担任旁站工作，严格按照环境监理实施细则开展工作，发现问题及时汇报；</w:t>
      </w:r>
    </w:p>
    <w:p w14:paraId="25BCA7E2">
      <w:pPr>
        <w:widowControl/>
        <w:autoSpaceDE w:val="0"/>
        <w:autoSpaceDN w:val="0"/>
        <w:spacing w:line="360" w:lineRule="auto"/>
        <w:ind w:firstLine="480" w:firstLineChars="200"/>
        <w:textAlignment w:val="baseline"/>
        <w:rPr>
          <w:rFonts w:ascii="Times New Roman" w:hAnsi="Times New Roman" w:eastAsia="宋体" w:cs="Times New Roman"/>
          <w:kern w:val="0"/>
          <w:sz w:val="24"/>
          <w:szCs w:val="20"/>
        </w:rPr>
      </w:pPr>
      <w:r>
        <w:rPr>
          <w:rFonts w:ascii="Times New Roman" w:hAnsi="Times New Roman" w:eastAsia="宋体" w:cs="Times New Roman"/>
          <w:kern w:val="0"/>
          <w:sz w:val="24"/>
          <w:szCs w:val="20"/>
        </w:rPr>
        <w:t>（4）做好环境监理日志和其他现场监理记录工作。</w:t>
      </w:r>
    </w:p>
    <w:p w14:paraId="518146D7">
      <w:pPr>
        <w:widowControl/>
        <w:snapToGrid w:val="0"/>
        <w:spacing w:line="360" w:lineRule="auto"/>
        <w:ind w:firstLine="480" w:firstLineChars="200"/>
        <w:outlineLvl w:val="3"/>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8</w:t>
      </w:r>
      <w:r>
        <w:rPr>
          <w:rFonts w:ascii="Times New Roman" w:hAnsi="Times New Roman" w:eastAsia="宋体" w:cs="Times New Roman"/>
          <w:kern w:val="0"/>
          <w:sz w:val="24"/>
          <w:szCs w:val="24"/>
        </w:rPr>
        <w:t>.2.2.5 环境监理组织方式</w:t>
      </w:r>
    </w:p>
    <w:p w14:paraId="678799B8">
      <w:pPr>
        <w:widowControl/>
        <w:autoSpaceDE w:val="0"/>
        <w:autoSpaceDN w:val="0"/>
        <w:spacing w:line="360" w:lineRule="auto"/>
        <w:ind w:firstLine="480" w:firstLineChars="200"/>
        <w:textAlignment w:val="baseline"/>
        <w:rPr>
          <w:rFonts w:ascii="Times New Roman" w:hAnsi="Times New Roman" w:eastAsia="宋体" w:cs="Times New Roman"/>
          <w:kern w:val="0"/>
          <w:sz w:val="24"/>
          <w:szCs w:val="20"/>
        </w:rPr>
      </w:pPr>
      <w:r>
        <w:rPr>
          <w:rFonts w:ascii="Times New Roman" w:hAnsi="Times New Roman" w:eastAsia="宋体" w:cs="Times New Roman"/>
          <w:kern w:val="0"/>
          <w:sz w:val="24"/>
          <w:szCs w:val="20"/>
        </w:rPr>
        <w:t>（1）工作记录制度</w:t>
      </w:r>
    </w:p>
    <w:p w14:paraId="58210C19">
      <w:pPr>
        <w:widowControl/>
        <w:autoSpaceDE w:val="0"/>
        <w:autoSpaceDN w:val="0"/>
        <w:spacing w:line="360" w:lineRule="auto"/>
        <w:ind w:firstLine="480" w:firstLineChars="200"/>
        <w:textAlignment w:val="baseline"/>
        <w:rPr>
          <w:rFonts w:ascii="Times New Roman" w:hAnsi="Times New Roman" w:eastAsia="宋体" w:cs="Times New Roman"/>
          <w:kern w:val="0"/>
          <w:sz w:val="24"/>
          <w:szCs w:val="20"/>
        </w:rPr>
      </w:pPr>
      <w:r>
        <w:rPr>
          <w:rFonts w:ascii="Times New Roman" w:hAnsi="Times New Roman" w:eastAsia="宋体" w:cs="Times New Roman"/>
          <w:kern w:val="0"/>
          <w:sz w:val="24"/>
          <w:szCs w:val="20"/>
        </w:rPr>
        <w:t>环境监理工程师根据工作情况记录</w:t>
      </w:r>
      <w:r>
        <w:rPr>
          <w:rFonts w:hint="eastAsia" w:ascii="宋体" w:hAnsi="宋体" w:eastAsia="宋体" w:cs="宋体"/>
          <w:kern w:val="0"/>
          <w:sz w:val="24"/>
          <w:szCs w:val="20"/>
        </w:rPr>
        <w:t>①</w:t>
      </w:r>
      <w:r>
        <w:rPr>
          <w:rFonts w:ascii="Times New Roman" w:hAnsi="Times New Roman" w:eastAsia="宋体" w:cs="Times New Roman"/>
          <w:kern w:val="0"/>
          <w:sz w:val="24"/>
          <w:szCs w:val="20"/>
        </w:rPr>
        <w:t>监理日记。重点记录涉及变更设计、会议往来、往来信息、现场状况、环境事故、存在问题及相应处理等情况；</w:t>
      </w:r>
      <w:r>
        <w:rPr>
          <w:rFonts w:hint="eastAsia" w:ascii="宋体" w:hAnsi="宋体" w:eastAsia="宋体" w:cs="宋体"/>
          <w:kern w:val="0"/>
          <w:sz w:val="24"/>
          <w:szCs w:val="20"/>
        </w:rPr>
        <w:t>②</w:t>
      </w:r>
      <w:r>
        <w:rPr>
          <w:rFonts w:ascii="Times New Roman" w:hAnsi="Times New Roman" w:eastAsia="宋体" w:cs="Times New Roman"/>
          <w:kern w:val="0"/>
          <w:sz w:val="24"/>
          <w:szCs w:val="20"/>
        </w:rPr>
        <w:t>现场巡视和旁站记录。重要记录施工现场状况、巡视和旁站过程中发生的环保问题等；</w:t>
      </w:r>
      <w:r>
        <w:rPr>
          <w:rFonts w:hint="eastAsia" w:ascii="宋体" w:hAnsi="宋体" w:eastAsia="宋体" w:cs="宋体"/>
          <w:kern w:val="0"/>
          <w:sz w:val="24"/>
          <w:szCs w:val="20"/>
        </w:rPr>
        <w:t>③</w:t>
      </w:r>
      <w:r>
        <w:rPr>
          <w:rFonts w:ascii="Times New Roman" w:hAnsi="Times New Roman" w:eastAsia="宋体" w:cs="Times New Roman"/>
          <w:kern w:val="0"/>
          <w:sz w:val="24"/>
          <w:szCs w:val="20"/>
        </w:rPr>
        <w:t>会议记录。主要记录环境监理主持的会议召开情况和会议成果，报送相关单位作为工作依据；</w:t>
      </w:r>
      <w:r>
        <w:rPr>
          <w:rFonts w:hint="eastAsia" w:ascii="宋体" w:hAnsi="宋体" w:eastAsia="宋体" w:cs="宋体"/>
          <w:kern w:val="0"/>
          <w:sz w:val="24"/>
          <w:szCs w:val="20"/>
        </w:rPr>
        <w:t>④</w:t>
      </w:r>
      <w:r>
        <w:rPr>
          <w:rFonts w:ascii="Times New Roman" w:hAnsi="Times New Roman" w:eastAsia="宋体" w:cs="Times New Roman"/>
          <w:kern w:val="0"/>
          <w:sz w:val="24"/>
          <w:szCs w:val="20"/>
        </w:rPr>
        <w:t>气象和灾害记录。主要记录每天气温变化、风力、雨雪情况和其他特殊天气情况及地质灾害等，还应记录因天气变化对工程的影响；</w:t>
      </w:r>
      <w:r>
        <w:rPr>
          <w:rFonts w:hint="eastAsia" w:ascii="宋体" w:hAnsi="宋体" w:eastAsia="宋体" w:cs="宋体"/>
          <w:kern w:val="0"/>
          <w:sz w:val="24"/>
          <w:szCs w:val="20"/>
        </w:rPr>
        <w:t>⑤</w:t>
      </w:r>
      <w:r>
        <w:rPr>
          <w:rFonts w:ascii="Times New Roman" w:hAnsi="Times New Roman" w:eastAsia="宋体" w:cs="Times New Roman"/>
          <w:kern w:val="0"/>
          <w:sz w:val="24"/>
          <w:szCs w:val="20"/>
        </w:rPr>
        <w:t>工程建设大事记录。记录工程建设的重要节点和重要事件，包括与工程环境保护相关的工程建设重要事件；</w:t>
      </w:r>
      <w:r>
        <w:rPr>
          <w:rFonts w:hint="eastAsia" w:ascii="宋体" w:hAnsi="宋体" w:eastAsia="宋体" w:cs="宋体"/>
          <w:kern w:val="0"/>
          <w:sz w:val="24"/>
          <w:szCs w:val="20"/>
        </w:rPr>
        <w:t>⑥</w:t>
      </w:r>
      <w:r>
        <w:rPr>
          <w:rFonts w:ascii="Times New Roman" w:hAnsi="Times New Roman" w:eastAsia="宋体" w:cs="Times New Roman"/>
          <w:kern w:val="0"/>
          <w:sz w:val="24"/>
          <w:szCs w:val="20"/>
        </w:rPr>
        <w:t>监测记录。以文字结合影像资料的形式对其开展的监督性生产监测进行详细记录。</w:t>
      </w:r>
    </w:p>
    <w:p w14:paraId="06D9F646">
      <w:pPr>
        <w:widowControl/>
        <w:autoSpaceDE w:val="0"/>
        <w:autoSpaceDN w:val="0"/>
        <w:spacing w:line="360" w:lineRule="auto"/>
        <w:ind w:firstLine="480" w:firstLineChars="200"/>
        <w:textAlignment w:val="baseline"/>
        <w:rPr>
          <w:rFonts w:ascii="Times New Roman" w:hAnsi="Times New Roman" w:eastAsia="宋体" w:cs="Times New Roman"/>
          <w:kern w:val="0"/>
          <w:sz w:val="24"/>
          <w:szCs w:val="20"/>
        </w:rPr>
      </w:pPr>
      <w:r>
        <w:rPr>
          <w:rFonts w:ascii="Times New Roman" w:hAnsi="Times New Roman" w:eastAsia="宋体" w:cs="Times New Roman"/>
          <w:kern w:val="0"/>
          <w:sz w:val="24"/>
          <w:szCs w:val="20"/>
        </w:rPr>
        <w:t>（2）报告制度</w:t>
      </w:r>
    </w:p>
    <w:p w14:paraId="72C99113">
      <w:pPr>
        <w:widowControl/>
        <w:autoSpaceDE w:val="0"/>
        <w:autoSpaceDN w:val="0"/>
        <w:spacing w:line="360" w:lineRule="auto"/>
        <w:ind w:firstLine="480" w:firstLineChars="200"/>
        <w:textAlignment w:val="baseline"/>
        <w:rPr>
          <w:rFonts w:ascii="Times New Roman" w:hAnsi="Times New Roman" w:eastAsia="宋体" w:cs="Times New Roman"/>
          <w:kern w:val="0"/>
          <w:sz w:val="24"/>
          <w:szCs w:val="20"/>
        </w:rPr>
      </w:pPr>
      <w:r>
        <w:rPr>
          <w:rFonts w:ascii="Times New Roman" w:hAnsi="Times New Roman" w:eastAsia="宋体" w:cs="Times New Roman"/>
          <w:kern w:val="0"/>
          <w:sz w:val="24"/>
          <w:szCs w:val="20"/>
        </w:rPr>
        <w:t>环境监理通过工作报告定期向建设单位全面系统反映工程环保状态，根据工作需要对突出的环境问题以及建设单位要求，不定期</w:t>
      </w:r>
      <w:r>
        <w:rPr>
          <w:rFonts w:hint="eastAsia" w:ascii="Times New Roman" w:hAnsi="Times New Roman" w:eastAsia="宋体" w:cs="Times New Roman"/>
          <w:kern w:val="0"/>
          <w:sz w:val="24"/>
          <w:szCs w:val="20"/>
        </w:rPr>
        <w:t>地</w:t>
      </w:r>
      <w:r>
        <w:rPr>
          <w:rFonts w:ascii="Times New Roman" w:hAnsi="Times New Roman" w:eastAsia="宋体" w:cs="Times New Roman"/>
          <w:kern w:val="0"/>
          <w:sz w:val="24"/>
          <w:szCs w:val="20"/>
        </w:rPr>
        <w:t>编制专题工作报告。监理工作报告包括环境监理定期报告、环境监理专题报告、环境监理阶段报告、环境监理总结报告。</w:t>
      </w:r>
    </w:p>
    <w:p w14:paraId="39CF8834">
      <w:pPr>
        <w:widowControl/>
        <w:autoSpaceDE w:val="0"/>
        <w:autoSpaceDN w:val="0"/>
        <w:spacing w:line="360" w:lineRule="auto"/>
        <w:ind w:firstLine="480" w:firstLineChars="200"/>
        <w:textAlignment w:val="baseline"/>
        <w:rPr>
          <w:rFonts w:ascii="Times New Roman" w:hAnsi="Times New Roman" w:eastAsia="宋体" w:cs="Times New Roman"/>
          <w:kern w:val="0"/>
          <w:sz w:val="24"/>
          <w:szCs w:val="20"/>
        </w:rPr>
      </w:pPr>
      <w:r>
        <w:rPr>
          <w:rFonts w:ascii="Times New Roman" w:hAnsi="Times New Roman" w:eastAsia="宋体" w:cs="Times New Roman"/>
          <w:kern w:val="0"/>
          <w:sz w:val="24"/>
          <w:szCs w:val="20"/>
        </w:rPr>
        <w:t>（3）函件往来制度</w:t>
      </w:r>
    </w:p>
    <w:p w14:paraId="69A907EF">
      <w:pPr>
        <w:widowControl/>
        <w:autoSpaceDE w:val="0"/>
        <w:autoSpaceDN w:val="0"/>
        <w:spacing w:line="360" w:lineRule="auto"/>
        <w:ind w:firstLine="480" w:firstLineChars="200"/>
        <w:textAlignment w:val="baseline"/>
        <w:rPr>
          <w:rFonts w:ascii="Times New Roman" w:hAnsi="Times New Roman" w:eastAsia="宋体" w:cs="Times New Roman"/>
          <w:kern w:val="0"/>
          <w:sz w:val="24"/>
          <w:szCs w:val="20"/>
        </w:rPr>
      </w:pPr>
      <w:r>
        <w:rPr>
          <w:rFonts w:ascii="Times New Roman" w:hAnsi="Times New Roman" w:eastAsia="宋体" w:cs="Times New Roman"/>
          <w:kern w:val="0"/>
          <w:sz w:val="24"/>
          <w:szCs w:val="20"/>
        </w:rPr>
        <w:t>监理工程师在现场检查过程中发现的环境问题，应下发问题通知单，通知承包商及时纠正或处理。监理工程师对承包商某些方面的规定或要求，一定要通过书面的形式通知对方。有时因情况紧急需口头通知，随后必须以书面函件形式予以确认。</w:t>
      </w:r>
    </w:p>
    <w:p w14:paraId="14A23BE3">
      <w:pPr>
        <w:widowControl/>
        <w:autoSpaceDE w:val="0"/>
        <w:autoSpaceDN w:val="0"/>
        <w:spacing w:line="360" w:lineRule="auto"/>
        <w:ind w:firstLine="480" w:firstLineChars="200"/>
        <w:textAlignment w:val="baseline"/>
        <w:rPr>
          <w:rFonts w:ascii="Times New Roman" w:hAnsi="Times New Roman" w:eastAsia="宋体" w:cs="Times New Roman"/>
          <w:kern w:val="0"/>
          <w:sz w:val="24"/>
          <w:szCs w:val="20"/>
        </w:rPr>
      </w:pPr>
      <w:r>
        <w:rPr>
          <w:rFonts w:ascii="Times New Roman" w:hAnsi="Times New Roman" w:eastAsia="宋体" w:cs="Times New Roman"/>
          <w:kern w:val="0"/>
          <w:sz w:val="24"/>
          <w:szCs w:val="20"/>
        </w:rPr>
        <w:t>（4）环境监理会议制度</w:t>
      </w:r>
    </w:p>
    <w:p w14:paraId="2EE021B2">
      <w:pPr>
        <w:widowControl/>
        <w:autoSpaceDE w:val="0"/>
        <w:autoSpaceDN w:val="0"/>
        <w:spacing w:line="360" w:lineRule="auto"/>
        <w:ind w:firstLine="480" w:firstLineChars="200"/>
        <w:textAlignment w:val="baseline"/>
        <w:rPr>
          <w:rFonts w:ascii="Times New Roman" w:hAnsi="Times New Roman" w:eastAsia="宋体" w:cs="Times New Roman"/>
          <w:kern w:val="0"/>
          <w:sz w:val="24"/>
          <w:szCs w:val="20"/>
        </w:rPr>
      </w:pPr>
      <w:r>
        <w:rPr>
          <w:rFonts w:ascii="Times New Roman" w:hAnsi="Times New Roman" w:eastAsia="宋体" w:cs="Times New Roman"/>
          <w:kern w:val="0"/>
          <w:sz w:val="24"/>
          <w:szCs w:val="20"/>
        </w:rPr>
        <w:t>在环境例会期间，承包商对本合同段的环境保护工作进行回顾总结，监理工程师对该月各标段的环境保护工作进行全面评议，会后编写会议纪要并抄送与会各方，并督促有关单位遵照执行。</w:t>
      </w:r>
    </w:p>
    <w:p w14:paraId="67798646">
      <w:pPr>
        <w:widowControl/>
        <w:autoSpaceDE w:val="0"/>
        <w:autoSpaceDN w:val="0"/>
        <w:spacing w:line="360" w:lineRule="auto"/>
        <w:ind w:firstLine="480" w:firstLineChars="200"/>
        <w:textAlignment w:val="baseline"/>
        <w:rPr>
          <w:rFonts w:ascii="Times New Roman" w:hAnsi="Times New Roman" w:eastAsia="宋体" w:cs="Times New Roman"/>
          <w:kern w:val="0"/>
          <w:sz w:val="24"/>
          <w:szCs w:val="20"/>
        </w:rPr>
      </w:pPr>
      <w:r>
        <w:rPr>
          <w:rFonts w:ascii="Times New Roman" w:hAnsi="Times New Roman" w:eastAsia="宋体" w:cs="Times New Roman"/>
          <w:kern w:val="0"/>
          <w:sz w:val="24"/>
          <w:szCs w:val="20"/>
        </w:rPr>
        <w:t>重大环境污染及环境影响事故发生后，由环境总监理工程师组织环保事故的调查，会同建设单位、地方环境保护部门共同研究处理方案下发给承包商实施。</w:t>
      </w:r>
    </w:p>
    <w:p w14:paraId="3C2118C0">
      <w:pPr>
        <w:widowControl/>
        <w:autoSpaceDE w:val="0"/>
        <w:autoSpaceDN w:val="0"/>
        <w:spacing w:line="360" w:lineRule="auto"/>
        <w:ind w:firstLine="480" w:firstLineChars="200"/>
        <w:textAlignment w:val="baseline"/>
        <w:rPr>
          <w:rFonts w:ascii="Times New Roman" w:hAnsi="Times New Roman" w:eastAsia="宋体" w:cs="Times New Roman"/>
          <w:kern w:val="0"/>
          <w:sz w:val="24"/>
          <w:szCs w:val="20"/>
        </w:rPr>
      </w:pPr>
      <w:r>
        <w:rPr>
          <w:rFonts w:ascii="Times New Roman" w:hAnsi="Times New Roman" w:eastAsia="宋体" w:cs="Times New Roman"/>
          <w:kern w:val="0"/>
          <w:sz w:val="24"/>
          <w:szCs w:val="20"/>
        </w:rPr>
        <w:t>（5）奖惩制度</w:t>
      </w:r>
    </w:p>
    <w:p w14:paraId="5CBF581D">
      <w:pPr>
        <w:widowControl/>
        <w:autoSpaceDE w:val="0"/>
        <w:autoSpaceDN w:val="0"/>
        <w:spacing w:line="360" w:lineRule="auto"/>
        <w:ind w:firstLine="480" w:firstLineChars="200"/>
        <w:textAlignment w:val="baseline"/>
        <w:rPr>
          <w:rFonts w:ascii="Times New Roman" w:hAnsi="Times New Roman" w:eastAsia="宋体" w:cs="Times New Roman"/>
          <w:kern w:val="0"/>
          <w:sz w:val="24"/>
          <w:szCs w:val="20"/>
        </w:rPr>
      </w:pPr>
      <w:r>
        <w:rPr>
          <w:rFonts w:ascii="Times New Roman" w:hAnsi="Times New Roman" w:eastAsia="宋体" w:cs="Times New Roman"/>
          <w:kern w:val="0"/>
          <w:sz w:val="24"/>
          <w:szCs w:val="20"/>
        </w:rPr>
        <w:t>结合施工承包合同和建设单位相关管理制度和要求，建立工程环境保护奖惩制度以推动环境保护工作、提升环境保护工作成效。对认真履行施工合同环境保护条款和执行环境监理工作指令、环境保护效果突出的承包商，提请建设单位予以奖励；对不能严格按合同要求落实环境保护措施和要求、对环境监理工作指令执行不到位的承包商，提请建设单位予以相应惩罚。</w:t>
      </w:r>
    </w:p>
    <w:p w14:paraId="33A42CA0">
      <w:pPr>
        <w:widowControl/>
        <w:autoSpaceDE w:val="0"/>
        <w:autoSpaceDN w:val="0"/>
        <w:spacing w:line="360" w:lineRule="auto"/>
        <w:ind w:firstLine="480" w:firstLineChars="200"/>
        <w:textAlignment w:val="baseline"/>
        <w:rPr>
          <w:rFonts w:ascii="Times New Roman" w:hAnsi="Times New Roman" w:eastAsia="宋体" w:cs="Times New Roman"/>
          <w:kern w:val="0"/>
          <w:sz w:val="24"/>
          <w:szCs w:val="20"/>
        </w:rPr>
      </w:pPr>
      <w:r>
        <w:rPr>
          <w:rFonts w:ascii="Times New Roman" w:hAnsi="Times New Roman" w:eastAsia="宋体" w:cs="Times New Roman"/>
          <w:kern w:val="0"/>
          <w:sz w:val="24"/>
          <w:szCs w:val="20"/>
        </w:rPr>
        <w:t>（6）环保措施竣工自查、初验制度</w:t>
      </w:r>
    </w:p>
    <w:p w14:paraId="3C50B2AB">
      <w:pPr>
        <w:widowControl/>
        <w:autoSpaceDE w:val="0"/>
        <w:autoSpaceDN w:val="0"/>
        <w:spacing w:line="360" w:lineRule="auto"/>
        <w:ind w:firstLine="480" w:firstLineChars="200"/>
        <w:textAlignment w:val="baseline"/>
        <w:rPr>
          <w:rFonts w:ascii="Times New Roman" w:hAnsi="Times New Roman" w:eastAsia="宋体" w:cs="Times New Roman"/>
          <w:kern w:val="0"/>
          <w:sz w:val="24"/>
          <w:szCs w:val="20"/>
        </w:rPr>
      </w:pPr>
      <w:r>
        <w:rPr>
          <w:rFonts w:ascii="Times New Roman" w:hAnsi="Times New Roman" w:eastAsia="宋体" w:cs="Times New Roman"/>
          <w:kern w:val="0"/>
          <w:sz w:val="24"/>
          <w:szCs w:val="20"/>
        </w:rPr>
        <w:t>在项目的环保措施的部分单项工程或单位工程结束时，环境监理应在申请验收前要求施工单位自查，然后及时组织建设单位、工程监理对单项工程或标段开展内部</w:t>
      </w:r>
      <w:r>
        <w:rPr>
          <w:rFonts w:hint="eastAsia" w:ascii="Times New Roman" w:hAnsi="Times New Roman" w:eastAsia="宋体" w:cs="Times New Roman"/>
          <w:kern w:val="0"/>
          <w:sz w:val="24"/>
          <w:szCs w:val="20"/>
        </w:rPr>
        <w:t>的</w:t>
      </w:r>
      <w:r>
        <w:rPr>
          <w:rFonts w:ascii="Times New Roman" w:hAnsi="Times New Roman" w:eastAsia="宋体" w:cs="Times New Roman"/>
          <w:kern w:val="0"/>
          <w:sz w:val="24"/>
          <w:szCs w:val="20"/>
        </w:rPr>
        <w:t>环保初验工作，目的是提前发现问题，并督促施工单位及时整改问题。</w:t>
      </w:r>
    </w:p>
    <w:p w14:paraId="7EE31AF7">
      <w:pPr>
        <w:widowControl/>
        <w:autoSpaceDE w:val="0"/>
        <w:autoSpaceDN w:val="0"/>
        <w:spacing w:line="360" w:lineRule="auto"/>
        <w:ind w:firstLine="480" w:firstLineChars="200"/>
        <w:textAlignment w:val="baseline"/>
        <w:rPr>
          <w:rFonts w:ascii="Times New Roman" w:hAnsi="Times New Roman" w:eastAsia="宋体" w:cs="Times New Roman"/>
          <w:kern w:val="0"/>
          <w:sz w:val="24"/>
          <w:szCs w:val="20"/>
        </w:rPr>
      </w:pPr>
      <w:r>
        <w:rPr>
          <w:rFonts w:ascii="Times New Roman" w:hAnsi="Times New Roman" w:eastAsia="宋体" w:cs="Times New Roman"/>
          <w:kern w:val="0"/>
          <w:sz w:val="24"/>
          <w:szCs w:val="20"/>
        </w:rPr>
        <w:t>（7）事故应急体系及环境污染事故处理制度</w:t>
      </w:r>
    </w:p>
    <w:p w14:paraId="698E758E">
      <w:pPr>
        <w:widowControl/>
        <w:autoSpaceDE w:val="0"/>
        <w:autoSpaceDN w:val="0"/>
        <w:spacing w:line="360" w:lineRule="auto"/>
        <w:ind w:firstLine="480" w:firstLineChars="200"/>
        <w:textAlignment w:val="baseline"/>
        <w:rPr>
          <w:rFonts w:ascii="Times New Roman" w:hAnsi="Times New Roman" w:eastAsia="宋体" w:cs="Times New Roman"/>
          <w:kern w:val="0"/>
          <w:sz w:val="24"/>
          <w:szCs w:val="20"/>
        </w:rPr>
      </w:pPr>
      <w:r>
        <w:rPr>
          <w:rFonts w:ascii="Times New Roman" w:hAnsi="Times New Roman" w:eastAsia="宋体" w:cs="Times New Roman"/>
          <w:kern w:val="0"/>
          <w:sz w:val="24"/>
          <w:szCs w:val="20"/>
        </w:rPr>
        <w:t>环境监理协助建设单位，指导和监督承包商等参建单位制定</w:t>
      </w:r>
      <w:r>
        <w:rPr>
          <w:rFonts w:hint="eastAsia" w:ascii="Times New Roman" w:hAnsi="Times New Roman" w:eastAsia="宋体" w:cs="Times New Roman"/>
          <w:kern w:val="0"/>
          <w:sz w:val="24"/>
          <w:szCs w:val="20"/>
        </w:rPr>
        <w:t>相</w:t>
      </w:r>
      <w:r>
        <w:rPr>
          <w:rFonts w:ascii="Times New Roman" w:hAnsi="Times New Roman" w:eastAsia="宋体" w:cs="Times New Roman"/>
          <w:kern w:val="0"/>
          <w:sz w:val="24"/>
          <w:szCs w:val="20"/>
        </w:rPr>
        <w:t>应突发性环境事件应急预案，建立应急系统，配备应急设备、器材，并督促各责任单位组织开展日常演练。</w:t>
      </w:r>
    </w:p>
    <w:p w14:paraId="1940C44C">
      <w:pPr>
        <w:widowControl/>
        <w:autoSpaceDE w:val="0"/>
        <w:autoSpaceDN w:val="0"/>
        <w:spacing w:line="360" w:lineRule="auto"/>
        <w:ind w:firstLine="480" w:firstLineChars="200"/>
        <w:textAlignment w:val="baseline"/>
        <w:rPr>
          <w:rFonts w:ascii="Times New Roman" w:hAnsi="Times New Roman" w:eastAsia="宋体" w:cs="Times New Roman"/>
          <w:kern w:val="0"/>
          <w:sz w:val="24"/>
          <w:szCs w:val="20"/>
        </w:rPr>
      </w:pPr>
      <w:r>
        <w:rPr>
          <w:rFonts w:ascii="Times New Roman" w:hAnsi="Times New Roman" w:eastAsia="宋体" w:cs="Times New Roman"/>
          <w:kern w:val="0"/>
          <w:sz w:val="24"/>
          <w:szCs w:val="20"/>
        </w:rPr>
        <w:t>突发环境事故后，事故现场有关人员严格执行《中华人民共和国环境保护法》及突发环境污染事件应急管理制度，立即进行现场救护处置及事故上报。</w:t>
      </w:r>
    </w:p>
    <w:p w14:paraId="64B746D0">
      <w:pPr>
        <w:widowControl/>
        <w:autoSpaceDE w:val="0"/>
        <w:autoSpaceDN w:val="0"/>
        <w:spacing w:line="360" w:lineRule="auto"/>
        <w:ind w:firstLine="480" w:firstLineChars="200"/>
        <w:textAlignment w:val="baseline"/>
        <w:rPr>
          <w:rFonts w:ascii="Times New Roman" w:hAnsi="Times New Roman" w:eastAsia="宋体" w:cs="Times New Roman"/>
          <w:kern w:val="0"/>
          <w:sz w:val="24"/>
          <w:szCs w:val="20"/>
        </w:rPr>
      </w:pPr>
      <w:r>
        <w:rPr>
          <w:rFonts w:ascii="Times New Roman" w:hAnsi="Times New Roman" w:eastAsia="宋体" w:cs="Times New Roman"/>
          <w:kern w:val="0"/>
          <w:sz w:val="24"/>
          <w:szCs w:val="20"/>
        </w:rPr>
        <w:t>（8）人员培训和宣传教育制度</w:t>
      </w:r>
    </w:p>
    <w:p w14:paraId="66248409">
      <w:pPr>
        <w:widowControl/>
        <w:autoSpaceDE w:val="0"/>
        <w:autoSpaceDN w:val="0"/>
        <w:spacing w:line="360" w:lineRule="auto"/>
        <w:ind w:firstLine="480" w:firstLineChars="200"/>
        <w:textAlignment w:val="baseline"/>
        <w:rPr>
          <w:rFonts w:ascii="Times New Roman" w:hAnsi="Times New Roman" w:eastAsia="宋体" w:cs="Times New Roman"/>
          <w:kern w:val="0"/>
          <w:sz w:val="24"/>
          <w:szCs w:val="20"/>
        </w:rPr>
      </w:pPr>
      <w:r>
        <w:rPr>
          <w:rFonts w:ascii="Times New Roman" w:hAnsi="Times New Roman" w:eastAsia="宋体" w:cs="Times New Roman"/>
          <w:kern w:val="0"/>
          <w:sz w:val="24"/>
          <w:szCs w:val="20"/>
        </w:rPr>
        <w:t>对工程建设单位及承包单位人员宣传和培训的</w:t>
      </w:r>
      <w:r>
        <w:rPr>
          <w:rFonts w:hint="eastAsia" w:ascii="Times New Roman" w:hAnsi="Times New Roman" w:eastAsia="宋体" w:cs="Times New Roman"/>
          <w:kern w:val="0"/>
          <w:sz w:val="24"/>
          <w:szCs w:val="20"/>
        </w:rPr>
        <w:t>内容</w:t>
      </w:r>
      <w:r>
        <w:rPr>
          <w:rFonts w:ascii="Times New Roman" w:hAnsi="Times New Roman" w:eastAsia="宋体" w:cs="Times New Roman"/>
          <w:kern w:val="0"/>
          <w:sz w:val="24"/>
          <w:szCs w:val="20"/>
        </w:rPr>
        <w:t>包括环境保护法规政策、建设项目环境常识、本工程环境特点和环境保护要求等。</w:t>
      </w:r>
    </w:p>
    <w:p w14:paraId="21EA2B62">
      <w:pPr>
        <w:widowControl/>
        <w:autoSpaceDE w:val="0"/>
        <w:autoSpaceDN w:val="0"/>
        <w:spacing w:line="360" w:lineRule="auto"/>
        <w:ind w:firstLine="480" w:firstLineChars="200"/>
        <w:textAlignment w:val="baseline"/>
        <w:rPr>
          <w:rFonts w:ascii="Times New Roman" w:hAnsi="Times New Roman" w:eastAsia="宋体" w:cs="Times New Roman"/>
          <w:kern w:val="0"/>
          <w:sz w:val="24"/>
          <w:szCs w:val="20"/>
        </w:rPr>
      </w:pPr>
      <w:r>
        <w:rPr>
          <w:rFonts w:ascii="Times New Roman" w:hAnsi="Times New Roman" w:eastAsia="宋体" w:cs="Times New Roman"/>
          <w:kern w:val="0"/>
          <w:sz w:val="24"/>
          <w:szCs w:val="20"/>
        </w:rPr>
        <w:t>（9）档案管理制度</w:t>
      </w:r>
    </w:p>
    <w:p w14:paraId="2F8F0779">
      <w:pPr>
        <w:widowControl/>
        <w:autoSpaceDE w:val="0"/>
        <w:autoSpaceDN w:val="0"/>
        <w:spacing w:line="360" w:lineRule="auto"/>
        <w:ind w:firstLine="480" w:firstLineChars="200"/>
        <w:textAlignment w:val="baseline"/>
        <w:rPr>
          <w:rFonts w:ascii="Times New Roman" w:hAnsi="Times New Roman" w:eastAsia="宋体" w:cs="Times New Roman"/>
          <w:kern w:val="0"/>
          <w:sz w:val="24"/>
          <w:szCs w:val="20"/>
        </w:rPr>
      </w:pPr>
      <w:r>
        <w:rPr>
          <w:rFonts w:ascii="Times New Roman" w:hAnsi="Times New Roman" w:eastAsia="宋体" w:cs="Times New Roman"/>
          <w:kern w:val="0"/>
          <w:sz w:val="24"/>
          <w:szCs w:val="20"/>
        </w:rPr>
        <w:t>环境监理单位应结合工程实际监理环境保护信息管理体系，制定文件管理制度，重点就文件分类、编码、处理流程、归档等方面予以规定，对环境保护信息及时梳理、分析，将信息转化为决策依据，指导和规范现场监理工作。</w:t>
      </w:r>
    </w:p>
    <w:p w14:paraId="1D1E81A1">
      <w:pPr>
        <w:widowControl/>
        <w:autoSpaceDE w:val="0"/>
        <w:autoSpaceDN w:val="0"/>
        <w:spacing w:line="360" w:lineRule="auto"/>
        <w:ind w:firstLine="480" w:firstLineChars="200"/>
        <w:textAlignment w:val="baseline"/>
        <w:rPr>
          <w:rFonts w:ascii="Times New Roman" w:hAnsi="Times New Roman" w:eastAsia="宋体" w:cs="Times New Roman"/>
          <w:kern w:val="0"/>
          <w:sz w:val="24"/>
          <w:szCs w:val="20"/>
        </w:rPr>
      </w:pPr>
      <w:r>
        <w:rPr>
          <w:rFonts w:ascii="Times New Roman" w:hAnsi="Times New Roman" w:eastAsia="宋体" w:cs="Times New Roman"/>
          <w:kern w:val="0"/>
          <w:sz w:val="24"/>
          <w:szCs w:val="20"/>
        </w:rPr>
        <w:t>（10）质量保证制度</w:t>
      </w:r>
    </w:p>
    <w:p w14:paraId="365FBAB5">
      <w:pPr>
        <w:widowControl/>
        <w:autoSpaceDE w:val="0"/>
        <w:autoSpaceDN w:val="0"/>
        <w:spacing w:line="360" w:lineRule="auto"/>
        <w:ind w:firstLine="480" w:firstLineChars="200"/>
        <w:textAlignment w:val="baseline"/>
        <w:rPr>
          <w:rFonts w:ascii="Times New Roman" w:hAnsi="Times New Roman" w:eastAsia="宋体" w:cs="Times New Roman"/>
          <w:kern w:val="0"/>
          <w:sz w:val="24"/>
          <w:szCs w:val="20"/>
        </w:rPr>
      </w:pPr>
      <w:r>
        <w:rPr>
          <w:rFonts w:ascii="Times New Roman" w:hAnsi="Times New Roman" w:eastAsia="宋体" w:cs="Times New Roman"/>
          <w:kern w:val="0"/>
          <w:sz w:val="24"/>
          <w:szCs w:val="20"/>
        </w:rPr>
        <w:t>环境监理应严格按照监理方案及实施细则进行，并对期间发生的各种情况进行详细记录。</w:t>
      </w:r>
    </w:p>
    <w:p w14:paraId="118A7498">
      <w:pPr>
        <w:widowControl/>
        <w:snapToGrid w:val="0"/>
        <w:spacing w:line="360" w:lineRule="auto"/>
        <w:ind w:firstLine="480" w:firstLineChars="200"/>
        <w:outlineLvl w:val="3"/>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8</w:t>
      </w:r>
      <w:r>
        <w:rPr>
          <w:rFonts w:ascii="Times New Roman" w:hAnsi="Times New Roman" w:eastAsia="宋体" w:cs="Times New Roman"/>
          <w:kern w:val="0"/>
          <w:sz w:val="24"/>
          <w:szCs w:val="24"/>
        </w:rPr>
        <w:t>.2.2.6 环境监理工作内容</w:t>
      </w:r>
    </w:p>
    <w:p w14:paraId="07A79F99">
      <w:pPr>
        <w:widowControl/>
        <w:autoSpaceDE w:val="0"/>
        <w:autoSpaceDN w:val="0"/>
        <w:spacing w:line="360" w:lineRule="auto"/>
        <w:ind w:firstLine="480" w:firstLineChars="200"/>
        <w:textAlignment w:val="baseline"/>
        <w:rPr>
          <w:rFonts w:ascii="Times New Roman" w:hAnsi="Times New Roman" w:eastAsia="宋体" w:cs="Times New Roman"/>
          <w:kern w:val="0"/>
          <w:sz w:val="24"/>
          <w:szCs w:val="20"/>
        </w:rPr>
      </w:pPr>
      <w:r>
        <w:rPr>
          <w:rFonts w:ascii="Times New Roman" w:hAnsi="Times New Roman" w:eastAsia="宋体" w:cs="Times New Roman"/>
          <w:kern w:val="0"/>
          <w:sz w:val="24"/>
          <w:szCs w:val="20"/>
        </w:rPr>
        <w:t>（1）相关设计文件复核、审查</w:t>
      </w:r>
    </w:p>
    <w:p w14:paraId="44A262C9">
      <w:pPr>
        <w:widowControl/>
        <w:autoSpaceDE w:val="0"/>
        <w:autoSpaceDN w:val="0"/>
        <w:spacing w:line="360" w:lineRule="auto"/>
        <w:ind w:firstLine="480" w:firstLineChars="200"/>
        <w:textAlignment w:val="baseline"/>
        <w:rPr>
          <w:rFonts w:ascii="Times New Roman" w:hAnsi="Times New Roman" w:eastAsia="宋体" w:cs="Times New Roman"/>
          <w:kern w:val="0"/>
          <w:sz w:val="24"/>
          <w:szCs w:val="20"/>
        </w:rPr>
      </w:pPr>
      <w:r>
        <w:rPr>
          <w:rFonts w:hint="eastAsia" w:ascii="宋体" w:hAnsi="宋体" w:eastAsia="宋体" w:cs="宋体"/>
          <w:kern w:val="0"/>
          <w:sz w:val="24"/>
          <w:szCs w:val="20"/>
        </w:rPr>
        <w:t>①</w:t>
      </w:r>
      <w:r>
        <w:rPr>
          <w:rFonts w:ascii="Times New Roman" w:hAnsi="Times New Roman" w:eastAsia="宋体" w:cs="Times New Roman"/>
          <w:kern w:val="0"/>
          <w:sz w:val="24"/>
          <w:szCs w:val="20"/>
        </w:rPr>
        <w:t>根据建设项目环评报告及批复中的有关要求，对主体工程设计与环评报告及其批复的相符性进行审查，检查主体工程配套的环保设施设计是否按照环评报告及其批复的要求进行了落实；</w:t>
      </w:r>
    </w:p>
    <w:p w14:paraId="24B48752">
      <w:pPr>
        <w:widowControl/>
        <w:autoSpaceDE w:val="0"/>
        <w:autoSpaceDN w:val="0"/>
        <w:spacing w:line="360" w:lineRule="auto"/>
        <w:ind w:firstLine="480" w:firstLineChars="200"/>
        <w:textAlignment w:val="baseline"/>
        <w:rPr>
          <w:rFonts w:ascii="Times New Roman" w:hAnsi="Times New Roman" w:eastAsia="宋体" w:cs="Times New Roman"/>
          <w:kern w:val="0"/>
          <w:sz w:val="24"/>
          <w:szCs w:val="20"/>
        </w:rPr>
      </w:pPr>
      <w:r>
        <w:rPr>
          <w:rFonts w:hint="eastAsia" w:ascii="宋体" w:hAnsi="宋体" w:eastAsia="宋体" w:cs="宋体"/>
          <w:kern w:val="0"/>
          <w:sz w:val="24"/>
          <w:szCs w:val="20"/>
        </w:rPr>
        <w:t>②</w:t>
      </w:r>
      <w:r>
        <w:rPr>
          <w:rFonts w:ascii="Times New Roman" w:hAnsi="Times New Roman" w:eastAsia="宋体" w:cs="Times New Roman"/>
          <w:kern w:val="0"/>
          <w:sz w:val="24"/>
          <w:szCs w:val="20"/>
        </w:rPr>
        <w:t>参与招标设计文件、施工方案审查，重点审查环境保护相关条款；审核施工组织设计中环境保护措施或环境保护工程的施工工艺、材料及施工进度安排等内容；</w:t>
      </w:r>
    </w:p>
    <w:p w14:paraId="3CB82783">
      <w:pPr>
        <w:widowControl/>
        <w:autoSpaceDE w:val="0"/>
        <w:autoSpaceDN w:val="0"/>
        <w:spacing w:line="360" w:lineRule="auto"/>
        <w:ind w:firstLine="480" w:firstLineChars="200"/>
        <w:textAlignment w:val="baseline"/>
        <w:rPr>
          <w:rFonts w:ascii="Times New Roman" w:hAnsi="Times New Roman" w:eastAsia="宋体" w:cs="Times New Roman"/>
          <w:kern w:val="0"/>
          <w:sz w:val="24"/>
          <w:szCs w:val="20"/>
        </w:rPr>
      </w:pPr>
      <w:r>
        <w:rPr>
          <w:rFonts w:hint="eastAsia" w:ascii="宋体" w:hAnsi="宋体" w:eastAsia="宋体" w:cs="宋体"/>
          <w:kern w:val="0"/>
          <w:sz w:val="24"/>
          <w:szCs w:val="20"/>
        </w:rPr>
        <w:t>③</w:t>
      </w:r>
      <w:r>
        <w:rPr>
          <w:rFonts w:ascii="Times New Roman" w:hAnsi="Times New Roman" w:eastAsia="宋体" w:cs="Times New Roman"/>
          <w:kern w:val="0"/>
          <w:sz w:val="24"/>
          <w:szCs w:val="20"/>
        </w:rPr>
        <w:t>参与招投标工作，审核招投标文件是否满足现行环境保护要求，检查督促施工方建立健全环境管理体系和环境管理制度。</w:t>
      </w:r>
    </w:p>
    <w:p w14:paraId="7FD09471">
      <w:pPr>
        <w:widowControl/>
        <w:autoSpaceDE w:val="0"/>
        <w:autoSpaceDN w:val="0"/>
        <w:spacing w:line="360" w:lineRule="auto"/>
        <w:ind w:firstLine="480" w:firstLineChars="200"/>
        <w:textAlignment w:val="baseline"/>
        <w:rPr>
          <w:rFonts w:ascii="Times New Roman" w:hAnsi="Times New Roman" w:eastAsia="宋体" w:cs="Times New Roman"/>
          <w:kern w:val="0"/>
          <w:sz w:val="24"/>
          <w:szCs w:val="20"/>
        </w:rPr>
      </w:pPr>
      <w:r>
        <w:rPr>
          <w:rFonts w:ascii="Times New Roman" w:hAnsi="Times New Roman" w:eastAsia="宋体" w:cs="Times New Roman"/>
          <w:kern w:val="0"/>
          <w:sz w:val="24"/>
          <w:szCs w:val="20"/>
        </w:rPr>
        <w:t>（2）检查各类环境保护措施落实及运行情况</w:t>
      </w:r>
    </w:p>
    <w:p w14:paraId="7FDBBAAB">
      <w:pPr>
        <w:widowControl/>
        <w:autoSpaceDE w:val="0"/>
        <w:autoSpaceDN w:val="0"/>
        <w:spacing w:line="360" w:lineRule="auto"/>
        <w:ind w:firstLine="480" w:firstLineChars="200"/>
        <w:textAlignment w:val="baseline"/>
        <w:rPr>
          <w:rFonts w:ascii="Times New Roman" w:hAnsi="Times New Roman" w:eastAsia="宋体" w:cs="Times New Roman"/>
          <w:kern w:val="0"/>
          <w:sz w:val="24"/>
          <w:szCs w:val="20"/>
        </w:rPr>
      </w:pPr>
      <w:r>
        <w:rPr>
          <w:rFonts w:ascii="Times New Roman" w:hAnsi="Times New Roman" w:eastAsia="宋体" w:cs="Times New Roman"/>
          <w:kern w:val="0"/>
          <w:sz w:val="24"/>
          <w:szCs w:val="20"/>
        </w:rPr>
        <w:t>对施工工地进行环境保护日常巡查，对施工单位的环境保护措施落实情况、施工区及周边地区的环境状况、工程建设监理的现场监管情况等进行检查，在出现批建不符、环保“三同时”落实不到位或其他重大环保问题时，及时通知相关单位，并提出改进措施要求，跟踪直至问题解决。</w:t>
      </w:r>
    </w:p>
    <w:p w14:paraId="2B9529A2">
      <w:pPr>
        <w:widowControl/>
        <w:autoSpaceDE w:val="0"/>
        <w:autoSpaceDN w:val="0"/>
        <w:spacing w:line="360" w:lineRule="auto"/>
        <w:ind w:firstLine="480" w:firstLineChars="200"/>
        <w:textAlignment w:val="baseline"/>
        <w:rPr>
          <w:rFonts w:ascii="Times New Roman" w:hAnsi="Times New Roman" w:eastAsia="宋体" w:cs="Times New Roman"/>
          <w:kern w:val="0"/>
          <w:sz w:val="24"/>
          <w:szCs w:val="20"/>
        </w:rPr>
      </w:pPr>
      <w:r>
        <w:rPr>
          <w:rFonts w:ascii="Times New Roman" w:hAnsi="Times New Roman" w:eastAsia="宋体" w:cs="Times New Roman"/>
          <w:kern w:val="0"/>
          <w:sz w:val="24"/>
          <w:szCs w:val="20"/>
        </w:rPr>
        <w:t>本工程环境保护措施落实情况应重点关注的内容见下表</w:t>
      </w:r>
      <w:r>
        <w:rPr>
          <w:rFonts w:hint="eastAsia" w:ascii="Times New Roman" w:hAnsi="Times New Roman" w:eastAsia="宋体" w:cs="Times New Roman"/>
          <w:kern w:val="0"/>
          <w:sz w:val="24"/>
          <w:szCs w:val="20"/>
        </w:rPr>
        <w:t>8</w:t>
      </w:r>
      <w:r>
        <w:rPr>
          <w:rFonts w:ascii="Times New Roman" w:hAnsi="Times New Roman" w:eastAsia="宋体" w:cs="Times New Roman"/>
          <w:kern w:val="0"/>
          <w:sz w:val="24"/>
          <w:szCs w:val="20"/>
        </w:rPr>
        <w:t>.2-1。</w:t>
      </w:r>
    </w:p>
    <w:p w14:paraId="146AFAE7">
      <w:pPr>
        <w:widowControl/>
        <w:autoSpaceDE w:val="0"/>
        <w:autoSpaceDN w:val="0"/>
        <w:spacing w:line="360" w:lineRule="auto"/>
        <w:ind w:firstLine="480" w:firstLineChars="200"/>
        <w:textAlignment w:val="baseline"/>
        <w:rPr>
          <w:rFonts w:ascii="Times New Roman" w:hAnsi="Times New Roman" w:eastAsia="宋体" w:cs="Times New Roman"/>
          <w:kern w:val="0"/>
          <w:sz w:val="24"/>
          <w:szCs w:val="20"/>
        </w:rPr>
      </w:pPr>
      <w:r>
        <w:rPr>
          <w:rFonts w:ascii="Times New Roman" w:hAnsi="Times New Roman" w:eastAsia="宋体" w:cs="Times New Roman"/>
          <w:kern w:val="0"/>
          <w:sz w:val="24"/>
          <w:szCs w:val="20"/>
        </w:rPr>
        <w:t>（3）在日常工作中</w:t>
      </w:r>
      <w:r>
        <w:rPr>
          <w:rFonts w:hint="eastAsia" w:ascii="Times New Roman" w:hAnsi="Times New Roman" w:eastAsia="宋体" w:cs="Times New Roman"/>
          <w:kern w:val="0"/>
          <w:sz w:val="24"/>
          <w:szCs w:val="20"/>
        </w:rPr>
        <w:t>做好</w:t>
      </w:r>
      <w:r>
        <w:rPr>
          <w:rFonts w:ascii="Times New Roman" w:hAnsi="Times New Roman" w:eastAsia="宋体" w:cs="Times New Roman"/>
          <w:kern w:val="0"/>
          <w:sz w:val="24"/>
          <w:szCs w:val="20"/>
        </w:rPr>
        <w:t>监理记录及监理报告，组织质量评定，参与竣工验收。</w:t>
      </w:r>
    </w:p>
    <w:p w14:paraId="67283B98">
      <w:pPr>
        <w:widowControl/>
        <w:ind w:firstLine="120" w:firstLineChars="50"/>
        <w:jc w:val="center"/>
        <w:rPr>
          <w:rFonts w:ascii="Times New Roman" w:hAnsi="Times New Roman" w:eastAsia="黑体" w:cs="Times New Roman"/>
          <w:kern w:val="0"/>
          <w:sz w:val="24"/>
          <w:szCs w:val="24"/>
        </w:rPr>
      </w:pPr>
      <w:r>
        <w:rPr>
          <w:rFonts w:ascii="Times New Roman" w:hAnsi="Times New Roman" w:eastAsia="黑体" w:cs="Times New Roman"/>
          <w:kern w:val="0"/>
          <w:sz w:val="24"/>
          <w:szCs w:val="24"/>
        </w:rPr>
        <w:br w:type="page"/>
      </w:r>
      <w:r>
        <w:rPr>
          <w:rFonts w:ascii="Times New Roman" w:hAnsi="Times New Roman" w:eastAsia="黑体" w:cs="Times New Roman"/>
          <w:kern w:val="0"/>
          <w:sz w:val="24"/>
          <w:szCs w:val="24"/>
        </w:rPr>
        <w:t>环境保护措施落实情况监理主要内容</w:t>
      </w:r>
    </w:p>
    <w:p w14:paraId="0D832198">
      <w:pPr>
        <w:widowControl/>
        <w:adjustRightInd w:val="0"/>
        <w:snapToGrid w:val="0"/>
        <w:jc w:val="left"/>
        <w:rPr>
          <w:rFonts w:ascii="Times New Roman" w:hAnsi="Times New Roman" w:eastAsia="宋体" w:cs="Times New Roman"/>
          <w:kern w:val="0"/>
          <w:sz w:val="24"/>
        </w:rPr>
      </w:pPr>
      <w:r>
        <w:rPr>
          <w:rFonts w:ascii="Times New Roman" w:hAnsi="Times New Roman" w:eastAsia="宋体" w:cs="Times New Roman"/>
          <w:kern w:val="0"/>
          <w:sz w:val="24"/>
        </w:rPr>
        <w:t>表</w:t>
      </w:r>
      <w:r>
        <w:rPr>
          <w:rFonts w:hint="eastAsia" w:ascii="Times New Roman" w:hAnsi="Times New Roman" w:eastAsia="宋体" w:cs="Times New Roman"/>
          <w:kern w:val="0"/>
          <w:sz w:val="24"/>
        </w:rPr>
        <w:t>8</w:t>
      </w:r>
      <w:r>
        <w:rPr>
          <w:rFonts w:ascii="Times New Roman" w:hAnsi="Times New Roman" w:eastAsia="宋体" w:cs="Times New Roman"/>
          <w:kern w:val="0"/>
          <w:sz w:val="24"/>
        </w:rPr>
        <w:t xml:space="preserve">.2-1            </w:t>
      </w:r>
    </w:p>
    <w:tbl>
      <w:tblPr>
        <w:tblStyle w:val="7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 w:type="dxa"/>
          <w:bottom w:w="0" w:type="dxa"/>
          <w:right w:w="11" w:type="dxa"/>
        </w:tblCellMar>
      </w:tblPr>
      <w:tblGrid>
        <w:gridCol w:w="1572"/>
        <w:gridCol w:w="7408"/>
      </w:tblGrid>
      <w:tr w14:paraId="726693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jc w:val="center"/>
        </w:trPr>
        <w:tc>
          <w:tcPr>
            <w:tcW w:w="1566" w:type="dxa"/>
            <w:vAlign w:val="center"/>
          </w:tcPr>
          <w:p w14:paraId="7AAC82DB">
            <w:pPr>
              <w:widowControl/>
              <w:autoSpaceDE w:val="0"/>
              <w:autoSpaceDN w:val="0"/>
              <w:ind w:firstLine="180"/>
              <w:jc w:val="center"/>
              <w:textAlignment w:val="baseline"/>
              <w:rPr>
                <w:rFonts w:hint="eastAsia" w:ascii="宋体" w:hAnsi="宋体" w:eastAsia="宋体" w:cs="Times New Roman"/>
                <w:szCs w:val="21"/>
              </w:rPr>
            </w:pPr>
            <w:r>
              <w:rPr>
                <w:rFonts w:ascii="宋体" w:hAnsi="宋体" w:eastAsia="宋体" w:cs="Times New Roman"/>
                <w:szCs w:val="21"/>
              </w:rPr>
              <w:t>项目</w:t>
            </w:r>
          </w:p>
        </w:tc>
        <w:tc>
          <w:tcPr>
            <w:tcW w:w="7382" w:type="dxa"/>
            <w:vAlign w:val="center"/>
          </w:tcPr>
          <w:p w14:paraId="47250611">
            <w:pPr>
              <w:widowControl/>
              <w:autoSpaceDE w:val="0"/>
              <w:autoSpaceDN w:val="0"/>
              <w:ind w:firstLine="180"/>
              <w:jc w:val="center"/>
              <w:textAlignment w:val="baseline"/>
              <w:rPr>
                <w:rFonts w:hint="eastAsia" w:ascii="宋体" w:hAnsi="宋体" w:eastAsia="宋体" w:cs="Times New Roman"/>
                <w:szCs w:val="21"/>
              </w:rPr>
            </w:pPr>
            <w:r>
              <w:rPr>
                <w:rFonts w:ascii="宋体" w:hAnsi="宋体" w:eastAsia="宋体" w:cs="Times New Roman"/>
                <w:szCs w:val="21"/>
              </w:rPr>
              <w:t>重点关注内容</w:t>
            </w:r>
          </w:p>
        </w:tc>
      </w:tr>
      <w:tr w14:paraId="48EF4C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jc w:val="center"/>
        </w:trPr>
        <w:tc>
          <w:tcPr>
            <w:tcW w:w="1566" w:type="dxa"/>
            <w:vAlign w:val="center"/>
          </w:tcPr>
          <w:p w14:paraId="64323028">
            <w:pPr>
              <w:widowControl/>
              <w:autoSpaceDE w:val="0"/>
              <w:autoSpaceDN w:val="0"/>
              <w:ind w:firstLine="180"/>
              <w:jc w:val="center"/>
              <w:textAlignment w:val="baseline"/>
              <w:rPr>
                <w:rFonts w:hint="eastAsia" w:ascii="宋体" w:hAnsi="宋体" w:eastAsia="宋体" w:cs="Times New Roman"/>
                <w:szCs w:val="21"/>
              </w:rPr>
            </w:pPr>
            <w:r>
              <w:rPr>
                <w:rFonts w:ascii="宋体" w:hAnsi="宋体" w:eastAsia="宋体" w:cs="Times New Roman"/>
                <w:szCs w:val="21"/>
              </w:rPr>
              <w:t>水环境保护措施落实情况</w:t>
            </w:r>
          </w:p>
        </w:tc>
        <w:tc>
          <w:tcPr>
            <w:tcW w:w="7382" w:type="dxa"/>
            <w:vAlign w:val="center"/>
          </w:tcPr>
          <w:p w14:paraId="746E6909">
            <w:pPr>
              <w:widowControl/>
              <w:autoSpaceDE w:val="0"/>
              <w:autoSpaceDN w:val="0"/>
              <w:ind w:firstLine="180"/>
              <w:jc w:val="left"/>
              <w:textAlignment w:val="baseline"/>
              <w:rPr>
                <w:rFonts w:hint="eastAsia" w:ascii="宋体" w:hAnsi="宋体" w:eastAsia="宋体" w:cs="Times New Roman"/>
                <w:szCs w:val="21"/>
              </w:rPr>
            </w:pPr>
            <w:r>
              <w:rPr>
                <w:rFonts w:hint="eastAsia" w:ascii="宋体" w:hAnsi="宋体" w:eastAsia="宋体" w:cs="宋体"/>
                <w:szCs w:val="21"/>
              </w:rPr>
              <w:t>①</w:t>
            </w:r>
            <w:r>
              <w:rPr>
                <w:rFonts w:ascii="宋体" w:hAnsi="宋体" w:eastAsia="宋体" w:cs="Times New Roman"/>
                <w:szCs w:val="21"/>
              </w:rPr>
              <w:t>各类废污水处理设施的型式、位置、处理工艺、处理能力等是否满足环评及其批复和设计文件要求；</w:t>
            </w:r>
          </w:p>
          <w:p w14:paraId="4AC07DCC">
            <w:pPr>
              <w:widowControl/>
              <w:autoSpaceDE w:val="0"/>
              <w:autoSpaceDN w:val="0"/>
              <w:ind w:firstLine="180"/>
              <w:jc w:val="left"/>
              <w:textAlignment w:val="baseline"/>
              <w:rPr>
                <w:rFonts w:hint="eastAsia" w:ascii="宋体" w:hAnsi="宋体" w:eastAsia="宋体" w:cs="Times New Roman"/>
                <w:szCs w:val="21"/>
              </w:rPr>
            </w:pPr>
            <w:r>
              <w:rPr>
                <w:rFonts w:hint="eastAsia" w:ascii="宋体" w:hAnsi="宋体" w:eastAsia="宋体" w:cs="宋体"/>
                <w:szCs w:val="21"/>
              </w:rPr>
              <w:t>②</w:t>
            </w:r>
            <w:r>
              <w:rPr>
                <w:rFonts w:ascii="宋体" w:hAnsi="宋体" w:eastAsia="宋体" w:cs="Times New Roman"/>
                <w:szCs w:val="21"/>
              </w:rPr>
              <w:t>废污水处理设施是否与施工营地等“同时设计、同时施工、同时投产使用”；</w:t>
            </w:r>
          </w:p>
          <w:p w14:paraId="55A6DAF1">
            <w:pPr>
              <w:widowControl/>
              <w:autoSpaceDE w:val="0"/>
              <w:autoSpaceDN w:val="0"/>
              <w:ind w:firstLine="180"/>
              <w:jc w:val="left"/>
              <w:textAlignment w:val="baseline"/>
              <w:rPr>
                <w:rFonts w:hint="eastAsia" w:ascii="宋体" w:hAnsi="宋体" w:eastAsia="宋体" w:cs="Times New Roman"/>
                <w:szCs w:val="21"/>
              </w:rPr>
            </w:pPr>
            <w:r>
              <w:rPr>
                <w:rFonts w:hint="eastAsia" w:ascii="宋体" w:hAnsi="宋体" w:eastAsia="宋体" w:cs="宋体"/>
                <w:szCs w:val="21"/>
              </w:rPr>
              <w:t>③</w:t>
            </w:r>
            <w:r>
              <w:rPr>
                <w:rFonts w:ascii="宋体" w:hAnsi="宋体" w:eastAsia="宋体" w:cs="Times New Roman"/>
                <w:szCs w:val="21"/>
              </w:rPr>
              <w:t>是否按照环评文件及其批复要求，将各类废污水处理后回用，处理设施出水水质能否满足回用水质要求；</w:t>
            </w:r>
          </w:p>
          <w:p w14:paraId="7D2A359A">
            <w:pPr>
              <w:widowControl/>
              <w:autoSpaceDE w:val="0"/>
              <w:autoSpaceDN w:val="0"/>
              <w:ind w:firstLine="180"/>
              <w:jc w:val="left"/>
              <w:textAlignment w:val="baseline"/>
              <w:rPr>
                <w:rFonts w:hint="eastAsia" w:ascii="宋体" w:hAnsi="宋体" w:eastAsia="宋体" w:cs="Times New Roman"/>
                <w:szCs w:val="21"/>
              </w:rPr>
            </w:pPr>
            <w:r>
              <w:rPr>
                <w:rFonts w:hint="eastAsia" w:ascii="宋体" w:hAnsi="宋体" w:eastAsia="宋体" w:cs="宋体"/>
                <w:szCs w:val="21"/>
              </w:rPr>
              <w:t>④</w:t>
            </w:r>
            <w:r>
              <w:rPr>
                <w:rFonts w:ascii="宋体" w:hAnsi="宋体" w:eastAsia="宋体" w:cs="Times New Roman"/>
                <w:szCs w:val="21"/>
              </w:rPr>
              <w:t>废污水处理系统的运行维护管理制度和运行维护情况；</w:t>
            </w:r>
          </w:p>
          <w:p w14:paraId="57573DEB">
            <w:pPr>
              <w:widowControl/>
              <w:autoSpaceDE w:val="0"/>
              <w:autoSpaceDN w:val="0"/>
              <w:ind w:firstLine="180"/>
              <w:jc w:val="left"/>
              <w:textAlignment w:val="baseline"/>
              <w:rPr>
                <w:rFonts w:hint="eastAsia" w:ascii="宋体" w:hAnsi="宋体" w:eastAsia="宋体" w:cs="Times New Roman"/>
                <w:szCs w:val="21"/>
              </w:rPr>
            </w:pPr>
            <w:r>
              <w:rPr>
                <w:rFonts w:hint="eastAsia" w:ascii="宋体" w:hAnsi="宋体" w:eastAsia="宋体" w:cs="宋体"/>
                <w:szCs w:val="21"/>
              </w:rPr>
              <w:t>⑤</w:t>
            </w:r>
            <w:r>
              <w:rPr>
                <w:rFonts w:ascii="宋体" w:hAnsi="宋体" w:eastAsia="宋体" w:cs="Times New Roman"/>
                <w:szCs w:val="21"/>
              </w:rPr>
              <w:t>沉淀池、隔油池污泥和浮油的清理及处置情况，是否符合环评文件及其批复要求。</w:t>
            </w:r>
          </w:p>
        </w:tc>
      </w:tr>
      <w:tr w14:paraId="6A8CCB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jc w:val="center"/>
        </w:trPr>
        <w:tc>
          <w:tcPr>
            <w:tcW w:w="1566" w:type="dxa"/>
            <w:vAlign w:val="center"/>
          </w:tcPr>
          <w:p w14:paraId="1F5C1B7A">
            <w:pPr>
              <w:widowControl/>
              <w:autoSpaceDE w:val="0"/>
              <w:autoSpaceDN w:val="0"/>
              <w:ind w:firstLine="180"/>
              <w:jc w:val="center"/>
              <w:textAlignment w:val="baseline"/>
              <w:rPr>
                <w:rFonts w:hint="eastAsia" w:ascii="宋体" w:hAnsi="宋体" w:eastAsia="宋体" w:cs="Times New Roman"/>
                <w:szCs w:val="21"/>
              </w:rPr>
            </w:pPr>
            <w:r>
              <w:rPr>
                <w:rFonts w:ascii="宋体" w:hAnsi="宋体" w:eastAsia="宋体" w:cs="Times New Roman"/>
                <w:szCs w:val="21"/>
              </w:rPr>
              <w:t>大气环境保护措施落实情况</w:t>
            </w:r>
          </w:p>
        </w:tc>
        <w:tc>
          <w:tcPr>
            <w:tcW w:w="7382" w:type="dxa"/>
            <w:vAlign w:val="center"/>
          </w:tcPr>
          <w:p w14:paraId="2B96E061">
            <w:pPr>
              <w:widowControl/>
              <w:autoSpaceDE w:val="0"/>
              <w:autoSpaceDN w:val="0"/>
              <w:ind w:firstLine="180"/>
              <w:jc w:val="left"/>
              <w:textAlignment w:val="baseline"/>
              <w:rPr>
                <w:rFonts w:hint="eastAsia" w:ascii="宋体" w:hAnsi="宋体" w:eastAsia="宋体" w:cs="Times New Roman"/>
                <w:szCs w:val="21"/>
              </w:rPr>
            </w:pPr>
            <w:r>
              <w:rPr>
                <w:rFonts w:hint="eastAsia" w:ascii="宋体" w:hAnsi="宋体" w:eastAsia="宋体" w:cs="宋体"/>
                <w:szCs w:val="21"/>
              </w:rPr>
              <w:t>①</w:t>
            </w:r>
            <w:r>
              <w:rPr>
                <w:rFonts w:ascii="宋体" w:hAnsi="宋体" w:eastAsia="宋体" w:cs="Times New Roman"/>
                <w:szCs w:val="21"/>
              </w:rPr>
              <w:t>施工作业面采取的降尘措施及效果；路面降尘措施及效果；</w:t>
            </w:r>
          </w:p>
          <w:p w14:paraId="562AA089">
            <w:pPr>
              <w:widowControl/>
              <w:autoSpaceDE w:val="0"/>
              <w:autoSpaceDN w:val="0"/>
              <w:ind w:firstLine="180"/>
              <w:jc w:val="left"/>
              <w:textAlignment w:val="baseline"/>
              <w:rPr>
                <w:rFonts w:hint="eastAsia" w:ascii="宋体" w:hAnsi="宋体" w:eastAsia="宋体" w:cs="Times New Roman"/>
                <w:szCs w:val="21"/>
              </w:rPr>
            </w:pPr>
            <w:r>
              <w:rPr>
                <w:rFonts w:hint="eastAsia" w:ascii="宋体" w:hAnsi="宋体" w:eastAsia="宋体" w:cs="宋体"/>
                <w:szCs w:val="21"/>
              </w:rPr>
              <w:t>②</w:t>
            </w:r>
            <w:r>
              <w:rPr>
                <w:rFonts w:ascii="宋体" w:hAnsi="宋体" w:eastAsia="宋体" w:cs="Times New Roman"/>
                <w:szCs w:val="21"/>
              </w:rPr>
              <w:t>交通运输道路在运输水泥等多尘物料时，需密闭、加湿或苫盖，并经常清洗运输车辆；车速控制在30km/h以内；夜间24:00～8:00（可根据当时作息时间具体调整）时段禁止运输；</w:t>
            </w:r>
          </w:p>
          <w:p w14:paraId="3C5D838F">
            <w:pPr>
              <w:widowControl/>
              <w:autoSpaceDE w:val="0"/>
              <w:autoSpaceDN w:val="0"/>
              <w:ind w:firstLine="180"/>
              <w:jc w:val="left"/>
              <w:textAlignment w:val="baseline"/>
              <w:rPr>
                <w:rFonts w:hint="eastAsia" w:ascii="宋体" w:hAnsi="宋体" w:eastAsia="宋体" w:cs="Times New Roman"/>
                <w:szCs w:val="21"/>
              </w:rPr>
            </w:pPr>
            <w:r>
              <w:rPr>
                <w:rFonts w:hint="eastAsia" w:ascii="宋体" w:hAnsi="宋体" w:eastAsia="宋体" w:cs="宋体"/>
                <w:szCs w:val="21"/>
              </w:rPr>
              <w:t>③</w:t>
            </w:r>
            <w:r>
              <w:rPr>
                <w:rFonts w:ascii="宋体" w:hAnsi="宋体" w:eastAsia="宋体" w:cs="Times New Roman"/>
                <w:szCs w:val="21"/>
              </w:rPr>
              <w:t>工程区环境空气质量是否达标。</w:t>
            </w:r>
          </w:p>
        </w:tc>
      </w:tr>
      <w:tr w14:paraId="55A6C2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jc w:val="center"/>
        </w:trPr>
        <w:tc>
          <w:tcPr>
            <w:tcW w:w="1566" w:type="dxa"/>
            <w:vAlign w:val="center"/>
          </w:tcPr>
          <w:p w14:paraId="367A3D84">
            <w:pPr>
              <w:widowControl/>
              <w:autoSpaceDE w:val="0"/>
              <w:autoSpaceDN w:val="0"/>
              <w:ind w:firstLine="180"/>
              <w:jc w:val="center"/>
              <w:textAlignment w:val="baseline"/>
              <w:rPr>
                <w:rFonts w:hint="eastAsia" w:ascii="宋体" w:hAnsi="宋体" w:eastAsia="宋体" w:cs="Times New Roman"/>
                <w:szCs w:val="21"/>
              </w:rPr>
            </w:pPr>
            <w:r>
              <w:rPr>
                <w:rFonts w:ascii="宋体" w:hAnsi="宋体" w:eastAsia="宋体" w:cs="Times New Roman"/>
                <w:szCs w:val="21"/>
              </w:rPr>
              <w:t>声环境保护措施落实情况</w:t>
            </w:r>
          </w:p>
        </w:tc>
        <w:tc>
          <w:tcPr>
            <w:tcW w:w="7382" w:type="dxa"/>
            <w:vAlign w:val="center"/>
          </w:tcPr>
          <w:p w14:paraId="0A96C8EC">
            <w:pPr>
              <w:widowControl/>
              <w:autoSpaceDE w:val="0"/>
              <w:autoSpaceDN w:val="0"/>
              <w:ind w:firstLine="180"/>
              <w:jc w:val="left"/>
              <w:textAlignment w:val="baseline"/>
              <w:rPr>
                <w:rFonts w:hint="eastAsia" w:ascii="宋体" w:hAnsi="宋体" w:eastAsia="宋体" w:cs="Times New Roman"/>
                <w:szCs w:val="21"/>
              </w:rPr>
            </w:pPr>
            <w:r>
              <w:rPr>
                <w:rFonts w:ascii="宋体" w:hAnsi="宋体" w:eastAsia="宋体" w:cs="Times New Roman"/>
                <w:szCs w:val="21"/>
              </w:rPr>
              <w:fldChar w:fldCharType="begin"/>
            </w:r>
            <w:r>
              <w:rPr>
                <w:rFonts w:ascii="宋体" w:hAnsi="宋体" w:eastAsia="宋体" w:cs="Times New Roman"/>
                <w:szCs w:val="21"/>
              </w:rPr>
              <w:instrText xml:space="preserve">= 1 \* GB3</w:instrText>
            </w:r>
            <w:r>
              <w:rPr>
                <w:rFonts w:ascii="宋体" w:hAnsi="宋体" w:eastAsia="宋体" w:cs="Times New Roman"/>
                <w:szCs w:val="21"/>
              </w:rPr>
              <w:fldChar w:fldCharType="separate"/>
            </w:r>
            <w:r>
              <w:rPr>
                <w:rFonts w:hint="eastAsia" w:ascii="宋体" w:hAnsi="宋体" w:eastAsia="宋体" w:cs="宋体"/>
                <w:szCs w:val="21"/>
              </w:rPr>
              <w:t>①</w:t>
            </w:r>
            <w:r>
              <w:rPr>
                <w:rFonts w:ascii="宋体" w:hAnsi="宋体" w:eastAsia="宋体" w:cs="Times New Roman"/>
                <w:szCs w:val="21"/>
              </w:rPr>
              <w:fldChar w:fldCharType="end"/>
            </w:r>
            <w:r>
              <w:rPr>
                <w:rFonts w:ascii="宋体" w:hAnsi="宋体" w:eastAsia="宋体" w:cs="Times New Roman"/>
                <w:szCs w:val="21"/>
              </w:rPr>
              <w:t>施工区声环境是否达到区域环境质量要求。</w:t>
            </w:r>
          </w:p>
        </w:tc>
      </w:tr>
      <w:tr w14:paraId="42086C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jc w:val="center"/>
        </w:trPr>
        <w:tc>
          <w:tcPr>
            <w:tcW w:w="1566" w:type="dxa"/>
            <w:vAlign w:val="center"/>
          </w:tcPr>
          <w:p w14:paraId="79864DFE">
            <w:pPr>
              <w:widowControl/>
              <w:autoSpaceDE w:val="0"/>
              <w:autoSpaceDN w:val="0"/>
              <w:ind w:firstLine="180"/>
              <w:jc w:val="center"/>
              <w:textAlignment w:val="baseline"/>
              <w:rPr>
                <w:rFonts w:hint="eastAsia" w:ascii="宋体" w:hAnsi="宋体" w:eastAsia="宋体" w:cs="Times New Roman"/>
                <w:szCs w:val="21"/>
              </w:rPr>
            </w:pPr>
            <w:r>
              <w:rPr>
                <w:rFonts w:ascii="宋体" w:hAnsi="宋体" w:eastAsia="宋体" w:cs="Times New Roman"/>
                <w:szCs w:val="21"/>
              </w:rPr>
              <w:t>生活垃圾收集处置情况</w:t>
            </w:r>
          </w:p>
        </w:tc>
        <w:tc>
          <w:tcPr>
            <w:tcW w:w="7382" w:type="dxa"/>
            <w:vAlign w:val="center"/>
          </w:tcPr>
          <w:p w14:paraId="306AF47F">
            <w:pPr>
              <w:widowControl/>
              <w:autoSpaceDE w:val="0"/>
              <w:autoSpaceDN w:val="0"/>
              <w:ind w:firstLine="180"/>
              <w:jc w:val="left"/>
              <w:textAlignment w:val="baseline"/>
              <w:rPr>
                <w:rFonts w:hint="eastAsia" w:ascii="宋体" w:hAnsi="宋体" w:eastAsia="宋体" w:cs="Times New Roman"/>
                <w:szCs w:val="21"/>
              </w:rPr>
            </w:pPr>
            <w:r>
              <w:rPr>
                <w:rFonts w:hint="eastAsia" w:ascii="宋体" w:hAnsi="宋体" w:eastAsia="宋体" w:cs="宋体"/>
                <w:szCs w:val="21"/>
              </w:rPr>
              <w:t>①</w:t>
            </w:r>
            <w:r>
              <w:rPr>
                <w:rFonts w:ascii="宋体" w:hAnsi="宋体" w:eastAsia="宋体" w:cs="Times New Roman"/>
                <w:szCs w:val="21"/>
              </w:rPr>
              <w:t>生活垃圾收集点位置是否合理，是否涵盖了所有垃圾产生部位；</w:t>
            </w:r>
          </w:p>
          <w:p w14:paraId="12328348">
            <w:pPr>
              <w:widowControl/>
              <w:autoSpaceDE w:val="0"/>
              <w:autoSpaceDN w:val="0"/>
              <w:ind w:firstLine="180"/>
              <w:jc w:val="left"/>
              <w:textAlignment w:val="baseline"/>
              <w:rPr>
                <w:rFonts w:hint="eastAsia" w:ascii="宋体" w:hAnsi="宋体" w:eastAsia="宋体" w:cs="Times New Roman"/>
                <w:szCs w:val="21"/>
              </w:rPr>
            </w:pPr>
            <w:r>
              <w:rPr>
                <w:rFonts w:hint="eastAsia" w:ascii="宋体" w:hAnsi="宋体" w:eastAsia="宋体" w:cs="宋体"/>
                <w:szCs w:val="21"/>
              </w:rPr>
              <w:t>②</w:t>
            </w:r>
            <w:r>
              <w:rPr>
                <w:rFonts w:ascii="宋体" w:hAnsi="宋体" w:eastAsia="宋体" w:cs="Times New Roman"/>
                <w:szCs w:val="21"/>
              </w:rPr>
              <w:t>检查生活垃圾产生量和处理量，是否按照环评文件及其批复文件要求进行处置；</w:t>
            </w:r>
          </w:p>
          <w:p w14:paraId="36E31E26">
            <w:pPr>
              <w:widowControl/>
              <w:autoSpaceDE w:val="0"/>
              <w:autoSpaceDN w:val="0"/>
              <w:ind w:firstLine="180"/>
              <w:jc w:val="left"/>
              <w:textAlignment w:val="baseline"/>
              <w:rPr>
                <w:rFonts w:hint="eastAsia" w:ascii="宋体" w:hAnsi="宋体" w:eastAsia="宋体" w:cs="Times New Roman"/>
                <w:szCs w:val="21"/>
              </w:rPr>
            </w:pPr>
            <w:r>
              <w:rPr>
                <w:rFonts w:hint="eastAsia" w:ascii="宋体" w:hAnsi="宋体" w:eastAsia="宋体" w:cs="宋体"/>
                <w:szCs w:val="21"/>
              </w:rPr>
              <w:t>③</w:t>
            </w:r>
            <w:r>
              <w:rPr>
                <w:rFonts w:ascii="宋体" w:hAnsi="宋体" w:eastAsia="宋体" w:cs="Times New Roman"/>
                <w:szCs w:val="21"/>
              </w:rPr>
              <w:t>生活垃圾收集及清运的记录情况。</w:t>
            </w:r>
          </w:p>
        </w:tc>
      </w:tr>
      <w:tr w14:paraId="6838FF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jc w:val="center"/>
        </w:trPr>
        <w:tc>
          <w:tcPr>
            <w:tcW w:w="1566" w:type="dxa"/>
            <w:vAlign w:val="center"/>
          </w:tcPr>
          <w:p w14:paraId="5827E22F">
            <w:pPr>
              <w:widowControl/>
              <w:autoSpaceDE w:val="0"/>
              <w:autoSpaceDN w:val="0"/>
              <w:ind w:firstLine="180"/>
              <w:jc w:val="center"/>
              <w:textAlignment w:val="baseline"/>
              <w:rPr>
                <w:rFonts w:hint="eastAsia" w:ascii="宋体" w:hAnsi="宋体" w:eastAsia="宋体" w:cs="Times New Roman"/>
                <w:szCs w:val="21"/>
              </w:rPr>
            </w:pPr>
            <w:r>
              <w:rPr>
                <w:rFonts w:ascii="宋体" w:hAnsi="宋体" w:eastAsia="宋体" w:cs="Times New Roman"/>
                <w:szCs w:val="21"/>
              </w:rPr>
              <w:t>陆生生态保护措施落实情况</w:t>
            </w:r>
          </w:p>
        </w:tc>
        <w:tc>
          <w:tcPr>
            <w:tcW w:w="7382" w:type="dxa"/>
            <w:vAlign w:val="center"/>
          </w:tcPr>
          <w:p w14:paraId="0D1CFC85">
            <w:pPr>
              <w:widowControl/>
              <w:autoSpaceDE w:val="0"/>
              <w:autoSpaceDN w:val="0"/>
              <w:ind w:firstLine="210" w:firstLineChars="100"/>
              <w:jc w:val="left"/>
              <w:textAlignment w:val="baseline"/>
              <w:rPr>
                <w:rFonts w:hint="eastAsia" w:ascii="宋体" w:hAnsi="宋体" w:eastAsia="宋体" w:cs="Times New Roman"/>
                <w:szCs w:val="21"/>
              </w:rPr>
            </w:pPr>
            <w:r>
              <w:rPr>
                <w:rFonts w:ascii="宋体" w:hAnsi="宋体" w:eastAsia="宋体" w:cs="Times New Roman"/>
                <w:szCs w:val="21"/>
              </w:rPr>
              <w:fldChar w:fldCharType="begin"/>
            </w:r>
            <w:r>
              <w:rPr>
                <w:rFonts w:ascii="宋体" w:hAnsi="宋体" w:eastAsia="宋体" w:cs="Times New Roman"/>
                <w:szCs w:val="21"/>
              </w:rPr>
              <w:instrText xml:space="preserve">= 1 \* GB3</w:instrText>
            </w:r>
            <w:r>
              <w:rPr>
                <w:rFonts w:ascii="宋体" w:hAnsi="宋体" w:eastAsia="宋体" w:cs="Times New Roman"/>
                <w:szCs w:val="21"/>
              </w:rPr>
              <w:fldChar w:fldCharType="separate"/>
            </w:r>
            <w:r>
              <w:rPr>
                <w:rFonts w:hint="eastAsia" w:ascii="宋体" w:hAnsi="宋体" w:eastAsia="宋体" w:cs="宋体"/>
                <w:szCs w:val="21"/>
              </w:rPr>
              <w:t>①</w:t>
            </w:r>
            <w:r>
              <w:rPr>
                <w:rFonts w:ascii="宋体" w:hAnsi="宋体" w:eastAsia="宋体" w:cs="Times New Roman"/>
                <w:szCs w:val="21"/>
              </w:rPr>
              <w:fldChar w:fldCharType="end"/>
            </w:r>
            <w:r>
              <w:rPr>
                <w:rFonts w:ascii="宋体" w:hAnsi="宋体" w:eastAsia="宋体" w:cs="Times New Roman"/>
                <w:szCs w:val="21"/>
              </w:rPr>
              <w:t>施工临建区及弃渣场的布置是否避开了植被覆盖度高的区域；</w:t>
            </w:r>
          </w:p>
          <w:p w14:paraId="2C102CD2">
            <w:pPr>
              <w:widowControl/>
              <w:autoSpaceDE w:val="0"/>
              <w:autoSpaceDN w:val="0"/>
              <w:ind w:firstLine="180"/>
              <w:jc w:val="left"/>
              <w:textAlignment w:val="baseline"/>
              <w:rPr>
                <w:rFonts w:hint="eastAsia" w:ascii="宋体" w:hAnsi="宋体" w:eastAsia="宋体" w:cs="Times New Roman"/>
                <w:szCs w:val="21"/>
              </w:rPr>
            </w:pPr>
            <w:r>
              <w:rPr>
                <w:rFonts w:hint="eastAsia" w:ascii="宋体" w:hAnsi="宋体" w:eastAsia="宋体" w:cs="宋体"/>
                <w:szCs w:val="21"/>
              </w:rPr>
              <w:t>②</w:t>
            </w:r>
            <w:r>
              <w:rPr>
                <w:rFonts w:ascii="宋体" w:hAnsi="宋体" w:eastAsia="宋体" w:cs="Times New Roman"/>
                <w:szCs w:val="21"/>
              </w:rPr>
              <w:t>是否采取生态恢复措施；</w:t>
            </w:r>
          </w:p>
          <w:p w14:paraId="0394381A">
            <w:pPr>
              <w:widowControl/>
              <w:autoSpaceDE w:val="0"/>
              <w:autoSpaceDN w:val="0"/>
              <w:ind w:firstLine="180"/>
              <w:jc w:val="left"/>
              <w:textAlignment w:val="baseline"/>
              <w:rPr>
                <w:rFonts w:hint="eastAsia" w:ascii="宋体" w:hAnsi="宋体" w:eastAsia="宋体" w:cs="Times New Roman"/>
                <w:szCs w:val="21"/>
              </w:rPr>
            </w:pPr>
            <w:r>
              <w:rPr>
                <w:rFonts w:hint="eastAsia" w:ascii="宋体" w:hAnsi="宋体" w:eastAsia="宋体" w:cs="宋体"/>
                <w:szCs w:val="21"/>
              </w:rPr>
              <w:t>③</w:t>
            </w:r>
            <w:r>
              <w:rPr>
                <w:rFonts w:ascii="宋体" w:hAnsi="宋体" w:eastAsia="宋体" w:cs="Times New Roman"/>
                <w:szCs w:val="21"/>
              </w:rPr>
              <w:t>是否加强了施工期环境管理，加强施工人员环保宣传教育，是否有人为猎捕野生动物事件发生。</w:t>
            </w:r>
          </w:p>
        </w:tc>
      </w:tr>
      <w:tr w14:paraId="07C008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jc w:val="center"/>
        </w:trPr>
        <w:tc>
          <w:tcPr>
            <w:tcW w:w="1566" w:type="dxa"/>
            <w:vAlign w:val="center"/>
          </w:tcPr>
          <w:p w14:paraId="6DB5A5ED">
            <w:pPr>
              <w:widowControl/>
              <w:autoSpaceDE w:val="0"/>
              <w:autoSpaceDN w:val="0"/>
              <w:jc w:val="left"/>
              <w:textAlignment w:val="baseline"/>
              <w:rPr>
                <w:rFonts w:hint="eastAsia" w:ascii="宋体" w:hAnsi="宋体" w:eastAsia="宋体" w:cs="Times New Roman"/>
                <w:szCs w:val="21"/>
              </w:rPr>
            </w:pPr>
            <w:r>
              <w:rPr>
                <w:rFonts w:ascii="宋体" w:hAnsi="宋体" w:eastAsia="宋体" w:cs="Times New Roman"/>
                <w:szCs w:val="21"/>
              </w:rPr>
              <w:t>移民安置环境保护措施落实情况</w:t>
            </w:r>
          </w:p>
        </w:tc>
        <w:tc>
          <w:tcPr>
            <w:tcW w:w="7382" w:type="dxa"/>
            <w:vAlign w:val="center"/>
          </w:tcPr>
          <w:p w14:paraId="6CAB6EA1">
            <w:pPr>
              <w:widowControl/>
              <w:autoSpaceDE w:val="0"/>
              <w:autoSpaceDN w:val="0"/>
              <w:ind w:firstLine="180"/>
              <w:jc w:val="left"/>
              <w:textAlignment w:val="baseline"/>
              <w:rPr>
                <w:rFonts w:hint="eastAsia" w:ascii="宋体" w:hAnsi="宋体" w:eastAsia="宋体" w:cs="Times New Roman"/>
                <w:szCs w:val="21"/>
              </w:rPr>
            </w:pPr>
            <w:r>
              <w:rPr>
                <w:rFonts w:ascii="宋体" w:hAnsi="宋体" w:eastAsia="宋体" w:cs="Times New Roman"/>
                <w:szCs w:val="21"/>
              </w:rPr>
              <w:t>移民安置区建设、专项设施改迁建过程中是否落实了生态保护措施，效果如何。</w:t>
            </w:r>
          </w:p>
        </w:tc>
      </w:tr>
      <w:tr w14:paraId="0E9895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jc w:val="center"/>
        </w:trPr>
        <w:tc>
          <w:tcPr>
            <w:tcW w:w="1566" w:type="dxa"/>
            <w:vAlign w:val="center"/>
          </w:tcPr>
          <w:p w14:paraId="6D0B6EE0">
            <w:pPr>
              <w:widowControl/>
              <w:autoSpaceDE w:val="0"/>
              <w:autoSpaceDN w:val="0"/>
              <w:ind w:firstLine="180"/>
              <w:jc w:val="center"/>
              <w:textAlignment w:val="baseline"/>
              <w:rPr>
                <w:rFonts w:hint="eastAsia" w:ascii="宋体" w:hAnsi="宋体" w:eastAsia="宋体" w:cs="Times New Roman"/>
                <w:szCs w:val="21"/>
              </w:rPr>
            </w:pPr>
            <w:r>
              <w:rPr>
                <w:rFonts w:ascii="宋体" w:hAnsi="宋体" w:eastAsia="宋体" w:cs="Times New Roman"/>
                <w:szCs w:val="21"/>
              </w:rPr>
              <w:t>环境监测落实情况</w:t>
            </w:r>
          </w:p>
        </w:tc>
        <w:tc>
          <w:tcPr>
            <w:tcW w:w="7382" w:type="dxa"/>
            <w:vAlign w:val="center"/>
          </w:tcPr>
          <w:p w14:paraId="6AA97FB5">
            <w:pPr>
              <w:widowControl/>
              <w:autoSpaceDE w:val="0"/>
              <w:autoSpaceDN w:val="0"/>
              <w:ind w:firstLine="180"/>
              <w:jc w:val="left"/>
              <w:textAlignment w:val="baseline"/>
              <w:rPr>
                <w:rFonts w:hint="eastAsia" w:ascii="宋体" w:hAnsi="宋体" w:eastAsia="宋体" w:cs="Times New Roman"/>
                <w:szCs w:val="21"/>
              </w:rPr>
            </w:pPr>
            <w:r>
              <w:rPr>
                <w:rFonts w:hint="eastAsia" w:ascii="宋体" w:hAnsi="宋体" w:eastAsia="宋体" w:cs="宋体"/>
                <w:szCs w:val="21"/>
              </w:rPr>
              <w:t>①</w:t>
            </w:r>
            <w:r>
              <w:rPr>
                <w:rFonts w:ascii="宋体" w:hAnsi="宋体" w:eastAsia="宋体" w:cs="Times New Roman"/>
                <w:szCs w:val="21"/>
              </w:rPr>
              <w:t>水、气、声环境质量和污染源监测点位、监测项目、采样及分析方法、监测时间和频次等相关技术要求是否满足环评文件及监测合同要求；监测结果出现超标时，是否对超标原因进行了分析；</w:t>
            </w:r>
          </w:p>
          <w:p w14:paraId="0395382C">
            <w:pPr>
              <w:widowControl/>
              <w:autoSpaceDE w:val="0"/>
              <w:autoSpaceDN w:val="0"/>
              <w:ind w:firstLine="180"/>
              <w:jc w:val="left"/>
              <w:textAlignment w:val="baseline"/>
              <w:rPr>
                <w:rFonts w:hint="eastAsia" w:ascii="宋体" w:hAnsi="宋体" w:eastAsia="宋体" w:cs="Times New Roman"/>
                <w:szCs w:val="21"/>
              </w:rPr>
            </w:pPr>
            <w:r>
              <w:rPr>
                <w:rFonts w:hint="eastAsia" w:ascii="宋体" w:hAnsi="宋体" w:eastAsia="宋体" w:cs="宋体"/>
                <w:szCs w:val="21"/>
              </w:rPr>
              <w:t>②</w:t>
            </w:r>
            <w:r>
              <w:rPr>
                <w:rFonts w:ascii="宋体" w:hAnsi="宋体" w:eastAsia="宋体" w:cs="Times New Roman"/>
                <w:szCs w:val="21"/>
              </w:rPr>
              <w:t>生态调查的范围、调查时间、调查方法、调查点位、调查项目等是否满足相关技术规范及环评文件、生态调查合同相关要求；当生态调查结论和环评阶段调查结论有较大出入时，是否阐明原因。</w:t>
            </w:r>
          </w:p>
        </w:tc>
      </w:tr>
    </w:tbl>
    <w:p w14:paraId="0EA46FFC">
      <w:pPr>
        <w:widowControl/>
        <w:autoSpaceDE w:val="0"/>
        <w:autoSpaceDN w:val="0"/>
        <w:spacing w:line="360" w:lineRule="auto"/>
        <w:ind w:firstLine="480" w:firstLineChars="200"/>
        <w:jc w:val="left"/>
        <w:textAlignment w:val="baseline"/>
        <w:rPr>
          <w:rFonts w:ascii="Times New Roman" w:hAnsi="Times New Roman" w:eastAsia="宋体" w:cs="Times New Roman"/>
          <w:kern w:val="0"/>
          <w:sz w:val="24"/>
          <w:szCs w:val="20"/>
        </w:rPr>
      </w:pPr>
    </w:p>
    <w:p w14:paraId="5568D530">
      <w:pPr>
        <w:widowControl/>
        <w:spacing w:line="360" w:lineRule="auto"/>
        <w:jc w:val="left"/>
        <w:outlineLvl w:val="2"/>
        <w:rPr>
          <w:rFonts w:ascii="Times New Roman" w:hAnsi="Times New Roman" w:eastAsia="黑体" w:cs="Times New Roman"/>
          <w:kern w:val="0"/>
          <w:sz w:val="28"/>
          <w:szCs w:val="28"/>
        </w:rPr>
      </w:pPr>
      <w:bookmarkStart w:id="777" w:name="_Toc105695375"/>
      <w:bookmarkStart w:id="778" w:name="_Toc91500473"/>
      <w:bookmarkStart w:id="779" w:name="_Toc91082947"/>
      <w:r>
        <w:rPr>
          <w:rFonts w:hint="eastAsia" w:ascii="Times New Roman" w:hAnsi="Times New Roman" w:eastAsia="黑体" w:cs="Times New Roman"/>
          <w:kern w:val="0"/>
          <w:sz w:val="28"/>
          <w:szCs w:val="28"/>
        </w:rPr>
        <w:t>8</w:t>
      </w:r>
      <w:r>
        <w:rPr>
          <w:rFonts w:ascii="Times New Roman" w:hAnsi="Times New Roman" w:eastAsia="黑体" w:cs="Times New Roman"/>
          <w:kern w:val="0"/>
          <w:sz w:val="28"/>
          <w:szCs w:val="28"/>
        </w:rPr>
        <w:t>.2.3 监理机构</w:t>
      </w:r>
      <w:bookmarkEnd w:id="777"/>
      <w:bookmarkEnd w:id="778"/>
      <w:bookmarkEnd w:id="779"/>
    </w:p>
    <w:p w14:paraId="31C76695">
      <w:pPr>
        <w:widowControl/>
        <w:autoSpaceDE w:val="0"/>
        <w:autoSpaceDN w:val="0"/>
        <w:spacing w:line="360" w:lineRule="auto"/>
        <w:ind w:firstLine="480" w:firstLineChars="200"/>
        <w:jc w:val="left"/>
        <w:textAlignment w:val="baseline"/>
        <w:rPr>
          <w:rFonts w:ascii="Times New Roman" w:hAnsi="Times New Roman" w:eastAsia="宋体" w:cs="Times New Roman"/>
          <w:kern w:val="0"/>
          <w:sz w:val="24"/>
          <w:szCs w:val="20"/>
        </w:rPr>
      </w:pPr>
      <w:r>
        <w:rPr>
          <w:rFonts w:ascii="Times New Roman" w:hAnsi="Times New Roman" w:eastAsia="宋体" w:cs="Times New Roman"/>
          <w:kern w:val="0"/>
          <w:sz w:val="24"/>
          <w:szCs w:val="20"/>
        </w:rPr>
        <w:t>工程建设管理部门应委托有关机构开展施工期环境监理工作，该部门应能满足国家与地方对开展施工期环境监理工作机构的各项规定。</w:t>
      </w:r>
    </w:p>
    <w:p w14:paraId="49B73B4B">
      <w:pPr>
        <w:widowControl/>
        <w:autoSpaceDE w:val="0"/>
        <w:autoSpaceDN w:val="0"/>
        <w:spacing w:line="360" w:lineRule="auto"/>
        <w:ind w:firstLine="480" w:firstLineChars="200"/>
        <w:jc w:val="left"/>
        <w:textAlignment w:val="baseline"/>
        <w:rPr>
          <w:rFonts w:ascii="Times New Roman" w:hAnsi="Times New Roman" w:eastAsia="宋体" w:cs="Times New Roman"/>
          <w:kern w:val="0"/>
          <w:sz w:val="24"/>
          <w:szCs w:val="20"/>
        </w:rPr>
      </w:pPr>
      <w:r>
        <w:rPr>
          <w:rFonts w:ascii="Times New Roman" w:hAnsi="Times New Roman" w:eastAsia="宋体" w:cs="Times New Roman"/>
          <w:kern w:val="0"/>
          <w:sz w:val="24"/>
          <w:szCs w:val="20"/>
        </w:rPr>
        <w:t>为充分发挥监理人员作用，保证指令及反馈信息快速传递，保证监理工作的时效性及快速反应，缩短决策时间，减少管理层次。监理机构设置环境监理工程师2人。</w:t>
      </w:r>
    </w:p>
    <w:p w14:paraId="156A8BEF">
      <w:pPr>
        <w:widowControl/>
        <w:autoSpaceDE w:val="0"/>
        <w:autoSpaceDN w:val="0"/>
        <w:spacing w:line="360" w:lineRule="auto"/>
        <w:ind w:firstLine="480" w:firstLineChars="200"/>
        <w:jc w:val="left"/>
        <w:textAlignment w:val="baseline"/>
        <w:rPr>
          <w:rFonts w:ascii="Times New Roman" w:hAnsi="Times New Roman" w:eastAsia="宋体" w:cs="Times New Roman"/>
          <w:kern w:val="0"/>
          <w:sz w:val="24"/>
          <w:szCs w:val="20"/>
        </w:rPr>
      </w:pPr>
    </w:p>
    <w:p w14:paraId="33870194">
      <w:pPr>
        <w:widowControl/>
        <w:autoSpaceDE w:val="0"/>
        <w:autoSpaceDN w:val="0"/>
        <w:spacing w:line="360" w:lineRule="auto"/>
        <w:ind w:firstLine="480" w:firstLineChars="200"/>
        <w:jc w:val="left"/>
        <w:textAlignment w:val="baseline"/>
        <w:rPr>
          <w:rFonts w:ascii="Times New Roman" w:hAnsi="Times New Roman" w:eastAsia="宋体" w:cs="Times New Roman"/>
          <w:kern w:val="0"/>
          <w:sz w:val="24"/>
          <w:szCs w:val="20"/>
        </w:rPr>
      </w:pPr>
    </w:p>
    <w:p w14:paraId="5D54559E">
      <w:pPr>
        <w:widowControl/>
        <w:autoSpaceDE w:val="0"/>
        <w:autoSpaceDN w:val="0"/>
        <w:spacing w:line="360" w:lineRule="auto"/>
        <w:ind w:firstLine="480" w:firstLineChars="200"/>
        <w:jc w:val="left"/>
        <w:textAlignment w:val="baseline"/>
        <w:rPr>
          <w:rFonts w:ascii="Times New Roman" w:hAnsi="Times New Roman" w:eastAsia="宋体" w:cs="Times New Roman"/>
          <w:kern w:val="0"/>
          <w:sz w:val="24"/>
          <w:szCs w:val="20"/>
        </w:rPr>
      </w:pPr>
    </w:p>
    <w:p w14:paraId="076579D9">
      <w:pPr>
        <w:widowControl/>
        <w:spacing w:line="360" w:lineRule="auto"/>
        <w:jc w:val="left"/>
        <w:outlineLvl w:val="1"/>
        <w:rPr>
          <w:rFonts w:ascii="Times New Roman" w:hAnsi="Times New Roman" w:eastAsia="黑体" w:cs="Times New Roman"/>
          <w:kern w:val="0"/>
          <w:sz w:val="32"/>
          <w:szCs w:val="32"/>
        </w:rPr>
      </w:pPr>
      <w:bookmarkStart w:id="780" w:name="_Toc18803"/>
      <w:bookmarkStart w:id="781" w:name="_Toc105695376"/>
      <w:bookmarkStart w:id="782" w:name="_Toc128510109"/>
      <w:r>
        <w:rPr>
          <w:rFonts w:hint="eastAsia" w:ascii="Times New Roman" w:hAnsi="Times New Roman" w:eastAsia="黑体" w:cs="Times New Roman"/>
          <w:kern w:val="0"/>
          <w:sz w:val="32"/>
          <w:szCs w:val="32"/>
        </w:rPr>
        <w:t>8</w:t>
      </w:r>
      <w:r>
        <w:rPr>
          <w:rFonts w:ascii="Times New Roman" w:hAnsi="Times New Roman" w:eastAsia="黑体" w:cs="Times New Roman"/>
          <w:kern w:val="0"/>
          <w:sz w:val="32"/>
          <w:szCs w:val="32"/>
        </w:rPr>
        <w:t>.3 环境监测</w:t>
      </w:r>
      <w:bookmarkEnd w:id="735"/>
      <w:bookmarkEnd w:id="736"/>
      <w:bookmarkEnd w:id="737"/>
      <w:bookmarkEnd w:id="780"/>
      <w:bookmarkEnd w:id="781"/>
      <w:bookmarkEnd w:id="782"/>
    </w:p>
    <w:p w14:paraId="5B003F70">
      <w:pPr>
        <w:widowControl/>
        <w:spacing w:line="360" w:lineRule="auto"/>
        <w:jc w:val="left"/>
        <w:outlineLvl w:val="2"/>
        <w:rPr>
          <w:rFonts w:ascii="Times New Roman" w:hAnsi="Times New Roman" w:eastAsia="黑体" w:cs="Times New Roman"/>
          <w:kern w:val="0"/>
          <w:sz w:val="28"/>
          <w:szCs w:val="28"/>
        </w:rPr>
      </w:pPr>
      <w:bookmarkStart w:id="783" w:name="_Toc91082949"/>
      <w:bookmarkStart w:id="784" w:name="_Toc105695377"/>
      <w:bookmarkStart w:id="785" w:name="_Toc457321629"/>
      <w:bookmarkStart w:id="786" w:name="_Toc25400467"/>
      <w:bookmarkStart w:id="787" w:name="_Toc37324280"/>
      <w:bookmarkStart w:id="788" w:name="_Toc91500475"/>
      <w:r>
        <w:rPr>
          <w:rFonts w:hint="eastAsia" w:ascii="Times New Roman" w:hAnsi="Times New Roman" w:eastAsia="黑体" w:cs="Times New Roman"/>
          <w:kern w:val="0"/>
          <w:sz w:val="28"/>
          <w:szCs w:val="28"/>
        </w:rPr>
        <w:t>8</w:t>
      </w:r>
      <w:r>
        <w:rPr>
          <w:rFonts w:ascii="Times New Roman" w:hAnsi="Times New Roman" w:eastAsia="黑体" w:cs="Times New Roman"/>
          <w:kern w:val="0"/>
          <w:sz w:val="28"/>
          <w:szCs w:val="28"/>
        </w:rPr>
        <w:t>.3.1 监测目的</w:t>
      </w:r>
      <w:bookmarkEnd w:id="783"/>
      <w:bookmarkEnd w:id="784"/>
      <w:bookmarkEnd w:id="785"/>
      <w:bookmarkEnd w:id="786"/>
      <w:bookmarkEnd w:id="787"/>
      <w:bookmarkEnd w:id="788"/>
    </w:p>
    <w:p w14:paraId="338EA213">
      <w:pPr>
        <w:widowControl/>
        <w:autoSpaceDE w:val="0"/>
        <w:autoSpaceDN w:val="0"/>
        <w:spacing w:line="360" w:lineRule="auto"/>
        <w:ind w:firstLine="480" w:firstLineChars="200"/>
        <w:textAlignment w:val="baseline"/>
        <w:rPr>
          <w:rFonts w:ascii="Times New Roman" w:hAnsi="Times New Roman" w:eastAsia="宋体" w:cs="Times New Roman"/>
          <w:kern w:val="0"/>
          <w:sz w:val="24"/>
          <w:szCs w:val="20"/>
        </w:rPr>
      </w:pPr>
      <w:bookmarkStart w:id="789" w:name="_Toc25400468"/>
      <w:bookmarkStart w:id="790" w:name="_Toc37324281"/>
      <w:bookmarkStart w:id="791" w:name="_Toc457321630"/>
      <w:r>
        <w:rPr>
          <w:rFonts w:ascii="Times New Roman" w:hAnsi="Times New Roman" w:eastAsia="宋体" w:cs="Times New Roman"/>
          <w:kern w:val="0"/>
          <w:sz w:val="24"/>
          <w:szCs w:val="20"/>
        </w:rPr>
        <w:t>根据本工程特点，结合工程影响区环境现状，提出环境监测计划，其监测目的为：</w:t>
      </w:r>
    </w:p>
    <w:p w14:paraId="01EC8C72">
      <w:pPr>
        <w:widowControl/>
        <w:autoSpaceDE w:val="0"/>
        <w:autoSpaceDN w:val="0"/>
        <w:spacing w:line="360" w:lineRule="auto"/>
        <w:ind w:firstLine="480" w:firstLineChars="200"/>
        <w:textAlignment w:val="baseline"/>
        <w:rPr>
          <w:rFonts w:ascii="Times New Roman" w:hAnsi="Times New Roman" w:eastAsia="宋体" w:cs="Times New Roman"/>
          <w:kern w:val="0"/>
          <w:sz w:val="24"/>
          <w:szCs w:val="20"/>
        </w:rPr>
      </w:pPr>
      <w:r>
        <w:rPr>
          <w:rFonts w:ascii="Times New Roman" w:hAnsi="Times New Roman" w:eastAsia="宋体" w:cs="Times New Roman"/>
          <w:kern w:val="0"/>
          <w:sz w:val="24"/>
          <w:szCs w:val="24"/>
        </w:rPr>
        <w:t>（1）</w:t>
      </w:r>
      <w:r>
        <w:rPr>
          <w:rFonts w:ascii="Times New Roman" w:hAnsi="Times New Roman" w:eastAsia="宋体" w:cs="Times New Roman"/>
          <w:kern w:val="0"/>
          <w:sz w:val="24"/>
          <w:szCs w:val="20"/>
        </w:rPr>
        <w:t>为工程环境保护工作的开展提供基础资料。掌握工程区环境状况的动态变化，为施工及运行期污染控制、环境管理提供科学依据。</w:t>
      </w:r>
    </w:p>
    <w:p w14:paraId="6AD4A736">
      <w:pPr>
        <w:widowControl/>
        <w:autoSpaceDE w:val="0"/>
        <w:autoSpaceDN w:val="0"/>
        <w:spacing w:line="360" w:lineRule="auto"/>
        <w:ind w:firstLine="480" w:firstLineChars="200"/>
        <w:textAlignment w:val="baseline"/>
        <w:rPr>
          <w:rFonts w:ascii="Times New Roman" w:hAnsi="Times New Roman" w:eastAsia="宋体" w:cs="Times New Roman"/>
          <w:kern w:val="0"/>
          <w:sz w:val="24"/>
          <w:szCs w:val="20"/>
        </w:rPr>
      </w:pPr>
      <w:r>
        <w:rPr>
          <w:rFonts w:ascii="Times New Roman" w:hAnsi="Times New Roman" w:eastAsia="宋体" w:cs="Times New Roman"/>
          <w:kern w:val="0"/>
          <w:sz w:val="24"/>
          <w:szCs w:val="20"/>
        </w:rPr>
        <w:t>（2）及时掌握环境保护措施的实施效果，根据监测结果调整和完善环境保护和环境影响减缓措施，预防突发性事故对环境的危害。</w:t>
      </w:r>
    </w:p>
    <w:p w14:paraId="7B1FAC7D">
      <w:pPr>
        <w:widowControl/>
        <w:autoSpaceDE w:val="0"/>
        <w:autoSpaceDN w:val="0"/>
        <w:spacing w:line="360" w:lineRule="auto"/>
        <w:ind w:firstLine="480" w:firstLineChars="200"/>
        <w:textAlignment w:val="baseline"/>
        <w:rPr>
          <w:rFonts w:ascii="Times New Roman" w:hAnsi="Times New Roman" w:eastAsia="宋体" w:cs="Times New Roman"/>
          <w:kern w:val="0"/>
          <w:sz w:val="24"/>
          <w:szCs w:val="20"/>
        </w:rPr>
      </w:pPr>
      <w:r>
        <w:rPr>
          <w:rFonts w:ascii="Times New Roman" w:hAnsi="Times New Roman" w:eastAsia="宋体" w:cs="Times New Roman"/>
          <w:kern w:val="0"/>
          <w:sz w:val="24"/>
          <w:szCs w:val="20"/>
        </w:rPr>
        <w:t>（3）验证环境影响预测和评价结果的正确性和可靠性。</w:t>
      </w:r>
    </w:p>
    <w:p w14:paraId="09294182">
      <w:pPr>
        <w:widowControl/>
        <w:autoSpaceDE w:val="0"/>
        <w:autoSpaceDN w:val="0"/>
        <w:spacing w:line="360" w:lineRule="auto"/>
        <w:ind w:firstLine="480" w:firstLineChars="200"/>
        <w:textAlignment w:val="baseline"/>
        <w:rPr>
          <w:rFonts w:ascii="Times New Roman" w:hAnsi="Times New Roman" w:eastAsia="宋体" w:cs="Times New Roman"/>
          <w:kern w:val="0"/>
          <w:sz w:val="24"/>
          <w:szCs w:val="20"/>
        </w:rPr>
      </w:pPr>
      <w:r>
        <w:rPr>
          <w:rFonts w:ascii="Times New Roman" w:hAnsi="Times New Roman" w:eastAsia="宋体" w:cs="Times New Roman"/>
          <w:kern w:val="0"/>
          <w:sz w:val="24"/>
          <w:szCs w:val="20"/>
        </w:rPr>
        <w:t>（4）为工程影响区域生态环境保护工作提供科学依据。本工程环境监测方案的实施，可为</w:t>
      </w:r>
      <w:r>
        <w:rPr>
          <w:rFonts w:hint="eastAsia" w:ascii="Times New Roman" w:hAnsi="Times New Roman" w:eastAsia="宋体" w:cs="Times New Roman"/>
          <w:kern w:val="0"/>
          <w:sz w:val="24"/>
          <w:szCs w:val="20"/>
        </w:rPr>
        <w:t>区域</w:t>
      </w:r>
      <w:r>
        <w:rPr>
          <w:rFonts w:ascii="Times New Roman" w:hAnsi="Times New Roman" w:eastAsia="宋体" w:cs="Times New Roman"/>
          <w:kern w:val="0"/>
          <w:sz w:val="24"/>
          <w:szCs w:val="20"/>
        </w:rPr>
        <w:t>生态环境的演变规律研究和生态建设积累经验和基础数据。</w:t>
      </w:r>
    </w:p>
    <w:p w14:paraId="0EC2C2B7">
      <w:pPr>
        <w:widowControl/>
        <w:spacing w:line="360" w:lineRule="auto"/>
        <w:jc w:val="left"/>
        <w:outlineLvl w:val="2"/>
        <w:rPr>
          <w:rFonts w:ascii="Times New Roman" w:hAnsi="Times New Roman" w:eastAsia="黑体" w:cs="Times New Roman"/>
          <w:kern w:val="0"/>
          <w:sz w:val="28"/>
          <w:szCs w:val="28"/>
        </w:rPr>
      </w:pPr>
      <w:bookmarkStart w:id="792" w:name="_Toc91082950"/>
      <w:bookmarkStart w:id="793" w:name="_Toc91500476"/>
      <w:bookmarkStart w:id="794" w:name="_Toc105695378"/>
      <w:r>
        <w:rPr>
          <w:rFonts w:hint="eastAsia" w:ascii="Times New Roman" w:hAnsi="Times New Roman" w:eastAsia="黑体" w:cs="Times New Roman"/>
          <w:kern w:val="0"/>
          <w:sz w:val="28"/>
          <w:szCs w:val="28"/>
        </w:rPr>
        <w:t>8</w:t>
      </w:r>
      <w:r>
        <w:rPr>
          <w:rFonts w:ascii="Times New Roman" w:hAnsi="Times New Roman" w:eastAsia="黑体" w:cs="Times New Roman"/>
          <w:kern w:val="0"/>
          <w:sz w:val="28"/>
          <w:szCs w:val="28"/>
        </w:rPr>
        <w:t>.3.2 监测方案布设原则</w:t>
      </w:r>
      <w:bookmarkEnd w:id="789"/>
      <w:bookmarkEnd w:id="790"/>
      <w:bookmarkEnd w:id="791"/>
      <w:bookmarkEnd w:id="792"/>
      <w:bookmarkEnd w:id="793"/>
      <w:bookmarkEnd w:id="794"/>
    </w:p>
    <w:p w14:paraId="60B49994">
      <w:pPr>
        <w:widowControl/>
        <w:spacing w:line="360" w:lineRule="auto"/>
        <w:ind w:firstLine="480" w:firstLineChars="200"/>
        <w:rPr>
          <w:rFonts w:ascii="Times New Roman" w:hAnsi="Times New Roman" w:eastAsia="宋体" w:cs="Times New Roman"/>
          <w:kern w:val="0"/>
          <w:sz w:val="24"/>
          <w:szCs w:val="24"/>
        </w:rPr>
      </w:pPr>
      <w:bookmarkStart w:id="795" w:name="_Toc457321631"/>
      <w:r>
        <w:rPr>
          <w:rFonts w:ascii="Times New Roman" w:hAnsi="Times New Roman" w:eastAsia="宋体" w:cs="Times New Roman"/>
          <w:kern w:val="0"/>
          <w:sz w:val="24"/>
          <w:szCs w:val="24"/>
        </w:rPr>
        <w:t>（1）与工程建设紧密结合的原则</w:t>
      </w:r>
    </w:p>
    <w:p w14:paraId="0B74BE53">
      <w:pPr>
        <w:widowControl/>
        <w:spacing w:line="360" w:lineRule="auto"/>
        <w:ind w:firstLine="480" w:firstLineChars="200"/>
        <w:rPr>
          <w:rFonts w:ascii="Times New Roman" w:hAnsi="Times New Roman" w:eastAsia="宋体" w:cs="Times New Roman"/>
          <w:kern w:val="0"/>
          <w:sz w:val="24"/>
          <w:szCs w:val="24"/>
        </w:rPr>
      </w:pPr>
      <w:r>
        <w:rPr>
          <w:rFonts w:ascii="Times New Roman" w:hAnsi="Times New Roman" w:eastAsia="宋体" w:cs="Times New Roman"/>
          <w:kern w:val="0"/>
          <w:sz w:val="24"/>
          <w:szCs w:val="24"/>
        </w:rPr>
        <w:t>监测的范围、对象和重点应结合工程施工、运行特点和周围环境敏感点的分布，及时反映工程施工、运行对周围环境敏感点的影响及环境变化对工程施工和运行的影响。</w:t>
      </w:r>
    </w:p>
    <w:p w14:paraId="18B63DC9">
      <w:pPr>
        <w:widowControl/>
        <w:spacing w:line="360" w:lineRule="auto"/>
        <w:ind w:firstLine="480" w:firstLineChars="200"/>
        <w:rPr>
          <w:rFonts w:ascii="Times New Roman" w:hAnsi="Times New Roman" w:eastAsia="宋体" w:cs="Times New Roman"/>
          <w:kern w:val="0"/>
          <w:sz w:val="24"/>
          <w:szCs w:val="24"/>
        </w:rPr>
      </w:pPr>
      <w:r>
        <w:rPr>
          <w:rFonts w:ascii="Times New Roman" w:hAnsi="Times New Roman" w:eastAsia="宋体" w:cs="Times New Roman"/>
          <w:kern w:val="0"/>
          <w:sz w:val="24"/>
          <w:szCs w:val="24"/>
        </w:rPr>
        <w:t>（2）针对性和代表性的原则</w:t>
      </w:r>
    </w:p>
    <w:p w14:paraId="226D1460">
      <w:pPr>
        <w:widowControl/>
        <w:spacing w:line="360" w:lineRule="auto"/>
        <w:ind w:firstLine="480" w:firstLineChars="200"/>
        <w:rPr>
          <w:rFonts w:ascii="Times New Roman" w:hAnsi="Times New Roman" w:eastAsia="宋体" w:cs="Times New Roman"/>
          <w:kern w:val="0"/>
          <w:sz w:val="24"/>
          <w:szCs w:val="24"/>
        </w:rPr>
      </w:pPr>
      <w:r>
        <w:rPr>
          <w:rFonts w:ascii="Times New Roman" w:hAnsi="Times New Roman" w:eastAsia="宋体" w:cs="Times New Roman"/>
          <w:kern w:val="0"/>
          <w:sz w:val="24"/>
          <w:szCs w:val="24"/>
        </w:rPr>
        <w:t>根据环境现状和环境影响预测结果，选择对环境影响大的、有控制性和代表性的以及对区域或流域影响起控制作用的主要因子进行监测，力求做到监测方案有针对性和代表性。</w:t>
      </w:r>
    </w:p>
    <w:p w14:paraId="4DB35DDF">
      <w:pPr>
        <w:widowControl/>
        <w:spacing w:line="360" w:lineRule="auto"/>
        <w:ind w:firstLine="480" w:firstLineChars="200"/>
        <w:rPr>
          <w:rFonts w:ascii="Times New Roman" w:hAnsi="Times New Roman" w:eastAsia="宋体" w:cs="Times New Roman"/>
          <w:kern w:val="0"/>
          <w:sz w:val="24"/>
          <w:szCs w:val="24"/>
        </w:rPr>
      </w:pPr>
      <w:r>
        <w:rPr>
          <w:rFonts w:ascii="Times New Roman" w:hAnsi="Times New Roman" w:eastAsia="宋体" w:cs="Times New Roman"/>
          <w:kern w:val="0"/>
          <w:sz w:val="24"/>
          <w:szCs w:val="24"/>
        </w:rPr>
        <w:t>（3）经济性与可操作性的原则</w:t>
      </w:r>
    </w:p>
    <w:p w14:paraId="75251A49">
      <w:pPr>
        <w:widowControl/>
        <w:spacing w:line="360" w:lineRule="auto"/>
        <w:ind w:firstLine="480" w:firstLineChars="200"/>
        <w:rPr>
          <w:rFonts w:ascii="Times New Roman" w:hAnsi="Times New Roman" w:eastAsia="宋体" w:cs="Times New Roman"/>
          <w:kern w:val="0"/>
          <w:sz w:val="24"/>
          <w:szCs w:val="24"/>
        </w:rPr>
      </w:pPr>
      <w:r>
        <w:rPr>
          <w:rFonts w:ascii="Times New Roman" w:hAnsi="Times New Roman" w:eastAsia="宋体" w:cs="Times New Roman"/>
          <w:kern w:val="0"/>
          <w:sz w:val="24"/>
          <w:szCs w:val="24"/>
        </w:rPr>
        <w:t>按照相关专业技术规范，监测项目、频次、时段和方法以满足本监测方案主要监控任务和目的为前提，尽量利用附近现有监测站网、监测机构、监测断面（点），所布设监测断面（点）可操作性应强，力求以较少的投入获得较完整的环境监测数据。</w:t>
      </w:r>
    </w:p>
    <w:p w14:paraId="2B6E6067">
      <w:pPr>
        <w:widowControl/>
        <w:spacing w:line="360" w:lineRule="auto"/>
        <w:ind w:firstLine="480" w:firstLineChars="200"/>
        <w:rPr>
          <w:rFonts w:ascii="Times New Roman" w:hAnsi="Times New Roman" w:eastAsia="宋体" w:cs="Times New Roman"/>
          <w:kern w:val="0"/>
          <w:sz w:val="24"/>
          <w:szCs w:val="24"/>
        </w:rPr>
      </w:pPr>
      <w:r>
        <w:rPr>
          <w:rFonts w:ascii="Times New Roman" w:hAnsi="Times New Roman" w:eastAsia="宋体" w:cs="Times New Roman"/>
          <w:kern w:val="0"/>
          <w:sz w:val="24"/>
          <w:szCs w:val="24"/>
        </w:rPr>
        <w:t>（4）统一规划、分步实施的原则</w:t>
      </w:r>
    </w:p>
    <w:p w14:paraId="447508E3">
      <w:pPr>
        <w:widowControl/>
        <w:spacing w:line="360" w:lineRule="auto"/>
        <w:ind w:firstLine="480" w:firstLineChars="200"/>
        <w:rPr>
          <w:rFonts w:ascii="Times New Roman" w:hAnsi="Times New Roman" w:eastAsia="宋体" w:cs="Times New Roman"/>
          <w:kern w:val="0"/>
          <w:sz w:val="24"/>
          <w:szCs w:val="24"/>
        </w:rPr>
      </w:pPr>
      <w:r>
        <w:rPr>
          <w:rFonts w:ascii="Times New Roman" w:hAnsi="Times New Roman" w:eastAsia="宋体" w:cs="Times New Roman"/>
          <w:kern w:val="0"/>
          <w:sz w:val="24"/>
          <w:szCs w:val="24"/>
        </w:rPr>
        <w:t>监测系统从总体考虑，统一规划，根据工程不同阶段的重点和要求，分期分步建立，逐步实施和完善。</w:t>
      </w:r>
    </w:p>
    <w:p w14:paraId="58E2D284">
      <w:pPr>
        <w:widowControl/>
        <w:spacing w:line="360" w:lineRule="auto"/>
        <w:jc w:val="left"/>
        <w:outlineLvl w:val="2"/>
        <w:rPr>
          <w:rFonts w:ascii="Times New Roman" w:hAnsi="Times New Roman" w:eastAsia="黑体" w:cs="Times New Roman"/>
          <w:kern w:val="0"/>
          <w:sz w:val="28"/>
          <w:szCs w:val="28"/>
        </w:rPr>
      </w:pPr>
      <w:bookmarkStart w:id="796" w:name="_Toc105695379"/>
      <w:bookmarkStart w:id="797" w:name="_Toc91082951"/>
      <w:bookmarkStart w:id="798" w:name="_Toc25400469"/>
      <w:bookmarkStart w:id="799" w:name="_Toc37324282"/>
      <w:bookmarkStart w:id="800" w:name="_Toc91500477"/>
      <w:r>
        <w:rPr>
          <w:rFonts w:hint="eastAsia" w:ascii="Times New Roman" w:hAnsi="Times New Roman" w:eastAsia="黑体" w:cs="Times New Roman"/>
          <w:kern w:val="0"/>
          <w:sz w:val="28"/>
          <w:szCs w:val="28"/>
        </w:rPr>
        <w:t>8</w:t>
      </w:r>
      <w:r>
        <w:rPr>
          <w:rFonts w:ascii="Times New Roman" w:hAnsi="Times New Roman" w:eastAsia="黑体" w:cs="Times New Roman"/>
          <w:kern w:val="0"/>
          <w:sz w:val="28"/>
          <w:szCs w:val="28"/>
        </w:rPr>
        <w:t>.3.3 地表水环境监测</w:t>
      </w:r>
      <w:bookmarkEnd w:id="795"/>
      <w:bookmarkEnd w:id="796"/>
      <w:bookmarkEnd w:id="797"/>
      <w:bookmarkEnd w:id="798"/>
      <w:bookmarkEnd w:id="799"/>
      <w:bookmarkEnd w:id="800"/>
    </w:p>
    <w:p w14:paraId="10B2FAEE">
      <w:pPr>
        <w:widowControl/>
        <w:snapToGrid w:val="0"/>
        <w:spacing w:line="360" w:lineRule="auto"/>
        <w:ind w:firstLine="480" w:firstLineChars="200"/>
        <w:outlineLvl w:val="3"/>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8</w:t>
      </w:r>
      <w:r>
        <w:rPr>
          <w:rFonts w:ascii="Times New Roman" w:hAnsi="Times New Roman" w:eastAsia="宋体" w:cs="Times New Roman"/>
          <w:kern w:val="0"/>
          <w:sz w:val="24"/>
          <w:szCs w:val="24"/>
        </w:rPr>
        <w:t>.3.3.1 施工期水环境监测</w:t>
      </w:r>
    </w:p>
    <w:p w14:paraId="3D51424B">
      <w:pPr>
        <w:widowControl/>
        <w:autoSpaceDE w:val="0"/>
        <w:autoSpaceDN w:val="0"/>
        <w:adjustRightInd w:val="0"/>
        <w:spacing w:line="360" w:lineRule="auto"/>
        <w:ind w:firstLine="480" w:firstLineChars="200"/>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主要是对施工期排放的废水、污水进行监测。</w:t>
      </w:r>
    </w:p>
    <w:p w14:paraId="71691C2C">
      <w:pPr>
        <w:widowControl/>
        <w:autoSpaceDE w:val="0"/>
        <w:autoSpaceDN w:val="0"/>
        <w:adjustRightInd w:val="0"/>
        <w:spacing w:line="360" w:lineRule="auto"/>
        <w:ind w:firstLine="480" w:firstLineChars="200"/>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（1）监测点位：混凝土拌和废水、机械保养站含油废水出口、临时生活区和管理区 污水处理设施进出口。</w:t>
      </w:r>
    </w:p>
    <w:p w14:paraId="686AB786">
      <w:pPr>
        <w:widowControl/>
        <w:autoSpaceDE w:val="0"/>
        <w:autoSpaceDN w:val="0"/>
        <w:adjustRightInd w:val="0"/>
        <w:spacing w:line="360" w:lineRule="auto"/>
        <w:ind w:firstLine="480" w:firstLineChars="200"/>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（2）监测指标：各类废污水特征污染物。</w:t>
      </w:r>
    </w:p>
    <w:p w14:paraId="610F6D1D">
      <w:pPr>
        <w:widowControl/>
        <w:autoSpaceDE w:val="0"/>
        <w:autoSpaceDN w:val="0"/>
        <w:adjustRightInd w:val="0"/>
        <w:spacing w:line="360" w:lineRule="auto"/>
        <w:ind w:firstLine="480" w:firstLineChars="200"/>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施工期水环境监测要求见表8.3-1。</w:t>
      </w:r>
    </w:p>
    <w:p w14:paraId="27D9DEC8">
      <w:pPr>
        <w:widowControl/>
        <w:autoSpaceDE w:val="0"/>
        <w:autoSpaceDN w:val="0"/>
        <w:adjustRightInd w:val="0"/>
        <w:jc w:val="center"/>
        <w:rPr>
          <w:rFonts w:ascii="Times New Roman" w:hAnsi="Times New Roman" w:eastAsia="黑体" w:cs="Times New Roman"/>
          <w:kern w:val="0"/>
          <w:sz w:val="24"/>
          <w:szCs w:val="24"/>
        </w:rPr>
      </w:pPr>
      <w:r>
        <w:rPr>
          <w:rFonts w:hint="eastAsia" w:ascii="Times New Roman" w:hAnsi="Times New Roman" w:eastAsia="黑体" w:cs="Times New Roman"/>
          <w:kern w:val="0"/>
          <w:sz w:val="24"/>
          <w:szCs w:val="24"/>
        </w:rPr>
        <w:t>施工期废（污）水监测技术要求一览表</w:t>
      </w:r>
    </w:p>
    <w:p w14:paraId="6C44720D">
      <w:pPr>
        <w:widowControl/>
        <w:adjustRightInd w:val="0"/>
        <w:snapToGrid w:val="0"/>
        <w:jc w:val="left"/>
        <w:rPr>
          <w:rFonts w:ascii="Times New Roman" w:hAnsi="Times New Roman" w:eastAsia="宋体" w:cs="Times New Roman"/>
          <w:kern w:val="0"/>
          <w:sz w:val="24"/>
        </w:rPr>
      </w:pPr>
      <w:r>
        <w:rPr>
          <w:rFonts w:ascii="Times New Roman" w:hAnsi="Times New Roman" w:eastAsia="宋体" w:cs="Times New Roman"/>
          <w:kern w:val="0"/>
          <w:sz w:val="24"/>
        </w:rPr>
        <w:t>表</w:t>
      </w:r>
      <w:r>
        <w:rPr>
          <w:rFonts w:hint="eastAsia" w:ascii="Times New Roman" w:hAnsi="Times New Roman" w:eastAsia="宋体" w:cs="Times New Roman"/>
          <w:kern w:val="0"/>
          <w:sz w:val="24"/>
        </w:rPr>
        <w:t>8</w:t>
      </w:r>
      <w:r>
        <w:rPr>
          <w:rFonts w:ascii="Times New Roman" w:hAnsi="Times New Roman" w:eastAsia="宋体" w:cs="Times New Roman"/>
          <w:kern w:val="0"/>
          <w:sz w:val="24"/>
        </w:rPr>
        <w:t xml:space="preserve">.3-1  </w:t>
      </w:r>
    </w:p>
    <w:tbl>
      <w:tblPr>
        <w:tblStyle w:val="3128"/>
        <w:tblW w:w="5000"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2178"/>
        <w:gridCol w:w="2564"/>
        <w:gridCol w:w="2295"/>
        <w:gridCol w:w="1927"/>
      </w:tblGrid>
      <w:tr w14:paraId="34344C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3" w:hRule="atLeast"/>
        </w:trPr>
        <w:tc>
          <w:tcPr>
            <w:tcW w:w="1215" w:type="pct"/>
            <w:tcBorders>
              <w:top w:val="single" w:color="000000" w:sz="2" w:space="0"/>
              <w:left w:val="single" w:color="000000" w:sz="2" w:space="0"/>
              <w:bottom w:val="single" w:color="000000" w:sz="2" w:space="0"/>
              <w:right w:val="single" w:color="000000" w:sz="2" w:space="0"/>
            </w:tcBorders>
          </w:tcPr>
          <w:p w14:paraId="18D83CEF">
            <w:pPr>
              <w:widowControl/>
              <w:kinsoku w:val="0"/>
              <w:autoSpaceDE w:val="0"/>
              <w:autoSpaceDN w:val="0"/>
              <w:adjustRightInd w:val="0"/>
              <w:snapToGrid w:val="0"/>
              <w:spacing w:before="36"/>
              <w:ind w:left="897"/>
              <w:jc w:val="left"/>
              <w:textAlignment w:val="baseline"/>
              <w:rPr>
                <w:rFonts w:hint="eastAsia" w:ascii="宋体" w:hAnsi="宋体" w:eastAsia="宋体" w:cs="Times New Roman"/>
                <w:kern w:val="0"/>
                <w:sz w:val="20"/>
                <w:szCs w:val="21"/>
              </w:rPr>
            </w:pPr>
            <w:r>
              <w:rPr>
                <w:rFonts w:hint="eastAsia" w:ascii="宋体" w:hAnsi="宋体" w:eastAsia="宋体" w:cs="Times New Roman"/>
                <w:b/>
                <w:bCs/>
                <w:spacing w:val="-5"/>
                <w:kern w:val="0"/>
                <w:sz w:val="20"/>
                <w:szCs w:val="21"/>
              </w:rPr>
              <w:t>项目</w:t>
            </w:r>
          </w:p>
        </w:tc>
        <w:tc>
          <w:tcPr>
            <w:tcW w:w="1430" w:type="pct"/>
            <w:tcBorders>
              <w:top w:val="single" w:color="000000" w:sz="2" w:space="0"/>
              <w:left w:val="single" w:color="000000" w:sz="2" w:space="0"/>
              <w:bottom w:val="single" w:color="000000" w:sz="2" w:space="0"/>
              <w:right w:val="single" w:color="000000" w:sz="2" w:space="0"/>
            </w:tcBorders>
          </w:tcPr>
          <w:p w14:paraId="3AA658FE">
            <w:pPr>
              <w:widowControl/>
              <w:kinsoku w:val="0"/>
              <w:autoSpaceDE w:val="0"/>
              <w:autoSpaceDN w:val="0"/>
              <w:adjustRightInd w:val="0"/>
              <w:snapToGrid w:val="0"/>
              <w:spacing w:before="36"/>
              <w:ind w:left="1097"/>
              <w:jc w:val="left"/>
              <w:textAlignment w:val="baseline"/>
              <w:rPr>
                <w:rFonts w:hint="eastAsia" w:ascii="宋体" w:hAnsi="宋体" w:eastAsia="宋体" w:cs="Times New Roman"/>
                <w:kern w:val="0"/>
                <w:sz w:val="20"/>
                <w:szCs w:val="21"/>
              </w:rPr>
            </w:pPr>
            <w:r>
              <w:rPr>
                <w:rFonts w:hint="eastAsia" w:ascii="宋体" w:hAnsi="宋体" w:eastAsia="宋体" w:cs="Times New Roman"/>
                <w:b/>
                <w:bCs/>
                <w:spacing w:val="-7"/>
                <w:kern w:val="0"/>
                <w:sz w:val="20"/>
                <w:szCs w:val="21"/>
              </w:rPr>
              <w:t>点位</w:t>
            </w:r>
          </w:p>
        </w:tc>
        <w:tc>
          <w:tcPr>
            <w:tcW w:w="1280" w:type="pct"/>
            <w:tcBorders>
              <w:top w:val="single" w:color="000000" w:sz="2" w:space="0"/>
              <w:left w:val="single" w:color="000000" w:sz="2" w:space="0"/>
              <w:bottom w:val="single" w:color="000000" w:sz="2" w:space="0"/>
              <w:right w:val="single" w:color="000000" w:sz="2" w:space="0"/>
            </w:tcBorders>
          </w:tcPr>
          <w:p w14:paraId="1AB0DCA5">
            <w:pPr>
              <w:widowControl/>
              <w:kinsoku w:val="0"/>
              <w:autoSpaceDE w:val="0"/>
              <w:autoSpaceDN w:val="0"/>
              <w:adjustRightInd w:val="0"/>
              <w:snapToGrid w:val="0"/>
              <w:spacing w:before="36"/>
              <w:ind w:left="743"/>
              <w:jc w:val="left"/>
              <w:textAlignment w:val="baseline"/>
              <w:rPr>
                <w:rFonts w:hint="eastAsia" w:ascii="宋体" w:hAnsi="宋体" w:eastAsia="宋体" w:cs="Times New Roman"/>
                <w:kern w:val="0"/>
                <w:sz w:val="20"/>
                <w:szCs w:val="21"/>
              </w:rPr>
            </w:pPr>
            <w:r>
              <w:rPr>
                <w:rFonts w:hint="eastAsia" w:ascii="宋体" w:hAnsi="宋体" w:eastAsia="宋体" w:cs="Times New Roman"/>
                <w:b/>
                <w:bCs/>
                <w:spacing w:val="-4"/>
                <w:kern w:val="0"/>
                <w:sz w:val="20"/>
                <w:szCs w:val="21"/>
              </w:rPr>
              <w:t>监测项目</w:t>
            </w:r>
          </w:p>
        </w:tc>
        <w:tc>
          <w:tcPr>
            <w:tcW w:w="1075" w:type="pct"/>
            <w:tcBorders>
              <w:top w:val="single" w:color="000000" w:sz="2" w:space="0"/>
              <w:left w:val="single" w:color="000000" w:sz="2" w:space="0"/>
              <w:bottom w:val="single" w:color="000000" w:sz="2" w:space="0"/>
              <w:right w:val="single" w:color="000000" w:sz="2" w:space="0"/>
            </w:tcBorders>
          </w:tcPr>
          <w:p w14:paraId="0E0D6DA7">
            <w:pPr>
              <w:widowControl/>
              <w:kinsoku w:val="0"/>
              <w:autoSpaceDE w:val="0"/>
              <w:autoSpaceDN w:val="0"/>
              <w:adjustRightInd w:val="0"/>
              <w:snapToGrid w:val="0"/>
              <w:spacing w:before="36"/>
              <w:ind w:left="557"/>
              <w:jc w:val="left"/>
              <w:textAlignment w:val="baseline"/>
              <w:rPr>
                <w:rFonts w:hint="eastAsia" w:ascii="宋体" w:hAnsi="宋体" w:eastAsia="宋体" w:cs="Times New Roman"/>
                <w:kern w:val="0"/>
                <w:sz w:val="20"/>
                <w:szCs w:val="21"/>
              </w:rPr>
            </w:pPr>
            <w:r>
              <w:rPr>
                <w:rFonts w:hint="eastAsia" w:ascii="宋体" w:hAnsi="宋体" w:eastAsia="宋体" w:cs="Times New Roman"/>
                <w:b/>
                <w:bCs/>
                <w:spacing w:val="-4"/>
                <w:kern w:val="0"/>
                <w:sz w:val="20"/>
                <w:szCs w:val="21"/>
              </w:rPr>
              <w:t>监测频次</w:t>
            </w:r>
          </w:p>
        </w:tc>
      </w:tr>
      <w:tr w14:paraId="22A8E9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8" w:hRule="atLeast"/>
        </w:trPr>
        <w:tc>
          <w:tcPr>
            <w:tcW w:w="1215" w:type="pct"/>
            <w:tcBorders>
              <w:top w:val="single" w:color="000000" w:sz="2" w:space="0"/>
              <w:left w:val="single" w:color="000000" w:sz="2" w:space="0"/>
              <w:bottom w:val="single" w:color="000000" w:sz="2" w:space="0"/>
              <w:right w:val="single" w:color="000000" w:sz="2" w:space="0"/>
            </w:tcBorders>
          </w:tcPr>
          <w:p w14:paraId="556C6F5D">
            <w:pPr>
              <w:widowControl/>
              <w:kinsoku w:val="0"/>
              <w:autoSpaceDE w:val="0"/>
              <w:autoSpaceDN w:val="0"/>
              <w:adjustRightInd w:val="0"/>
              <w:snapToGrid w:val="0"/>
              <w:spacing w:before="165"/>
              <w:ind w:left="161"/>
              <w:jc w:val="left"/>
              <w:textAlignment w:val="baseline"/>
              <w:rPr>
                <w:rFonts w:hint="eastAsia" w:ascii="宋体" w:hAnsi="宋体" w:eastAsia="宋体" w:cs="Times New Roman"/>
                <w:kern w:val="0"/>
                <w:sz w:val="20"/>
                <w:szCs w:val="21"/>
              </w:rPr>
            </w:pPr>
            <w:r>
              <w:rPr>
                <w:rFonts w:hint="eastAsia" w:ascii="宋体" w:hAnsi="宋体" w:eastAsia="宋体" w:cs="Times New Roman"/>
                <w:spacing w:val="-1"/>
                <w:kern w:val="0"/>
                <w:sz w:val="20"/>
                <w:szCs w:val="21"/>
              </w:rPr>
              <w:t>混凝土拌和系统废水</w:t>
            </w:r>
          </w:p>
        </w:tc>
        <w:tc>
          <w:tcPr>
            <w:tcW w:w="1430" w:type="pct"/>
            <w:tcBorders>
              <w:top w:val="single" w:color="000000" w:sz="2" w:space="0"/>
              <w:left w:val="single" w:color="000000" w:sz="2" w:space="0"/>
              <w:bottom w:val="single" w:color="000000" w:sz="2" w:space="0"/>
              <w:right w:val="single" w:color="000000" w:sz="2" w:space="0"/>
            </w:tcBorders>
          </w:tcPr>
          <w:p w14:paraId="3BF92970">
            <w:pPr>
              <w:widowControl/>
              <w:kinsoku w:val="0"/>
              <w:autoSpaceDE w:val="0"/>
              <w:autoSpaceDN w:val="0"/>
              <w:adjustRightInd w:val="0"/>
              <w:snapToGrid w:val="0"/>
              <w:spacing w:before="28"/>
              <w:ind w:left="455" w:right="28" w:hanging="415"/>
              <w:jc w:val="left"/>
              <w:textAlignment w:val="baseline"/>
              <w:rPr>
                <w:rFonts w:hint="eastAsia" w:ascii="宋体" w:hAnsi="宋体" w:eastAsia="宋体" w:cs="Times New Roman"/>
                <w:kern w:val="0"/>
                <w:sz w:val="20"/>
                <w:szCs w:val="21"/>
              </w:rPr>
            </w:pPr>
            <w:r>
              <w:rPr>
                <w:rFonts w:hint="eastAsia" w:ascii="宋体" w:hAnsi="宋体" w:eastAsia="宋体" w:cs="Times New Roman"/>
                <w:spacing w:val="-1"/>
                <w:kern w:val="0"/>
                <w:sz w:val="20"/>
                <w:szCs w:val="21"/>
              </w:rPr>
              <w:t>混凝土拌和系统废水处理装</w:t>
            </w:r>
            <w:r>
              <w:rPr>
                <w:rFonts w:hint="eastAsia" w:ascii="宋体" w:hAnsi="宋体" w:eastAsia="宋体" w:cs="Times New Roman"/>
                <w:spacing w:val="2"/>
                <w:kern w:val="0"/>
                <w:sz w:val="20"/>
                <w:szCs w:val="21"/>
              </w:rPr>
              <w:t xml:space="preserve"> </w:t>
            </w:r>
            <w:r>
              <w:rPr>
                <w:rFonts w:hint="eastAsia" w:ascii="宋体" w:hAnsi="宋体" w:eastAsia="宋体" w:cs="Times New Roman"/>
                <w:spacing w:val="-1"/>
                <w:kern w:val="0"/>
                <w:sz w:val="20"/>
                <w:szCs w:val="21"/>
              </w:rPr>
              <w:t>置出口，共</w:t>
            </w:r>
            <w:r>
              <w:rPr>
                <w:rFonts w:hint="eastAsia" w:ascii="宋体" w:hAnsi="宋体" w:eastAsia="宋体" w:cs="Times New Roman"/>
                <w:spacing w:val="-45"/>
                <w:kern w:val="0"/>
                <w:sz w:val="20"/>
                <w:szCs w:val="21"/>
              </w:rPr>
              <w:t xml:space="preserve"> </w:t>
            </w:r>
            <w:r>
              <w:rPr>
                <w:rFonts w:ascii="Times New Roman" w:hAnsi="Times New Roman" w:eastAsia="宋体" w:cs="Times New Roman"/>
                <w:spacing w:val="-1"/>
                <w:kern w:val="0"/>
                <w:sz w:val="20"/>
                <w:szCs w:val="21"/>
              </w:rPr>
              <w:t xml:space="preserve">2 </w:t>
            </w:r>
            <w:r>
              <w:rPr>
                <w:rFonts w:hint="eastAsia" w:ascii="宋体" w:hAnsi="宋体" w:eastAsia="宋体" w:cs="Times New Roman"/>
                <w:spacing w:val="-1"/>
                <w:kern w:val="0"/>
                <w:sz w:val="20"/>
                <w:szCs w:val="21"/>
              </w:rPr>
              <w:t>个点</w:t>
            </w:r>
          </w:p>
        </w:tc>
        <w:tc>
          <w:tcPr>
            <w:tcW w:w="1280" w:type="pct"/>
            <w:tcBorders>
              <w:top w:val="single" w:color="000000" w:sz="2" w:space="0"/>
              <w:left w:val="single" w:color="000000" w:sz="2" w:space="0"/>
              <w:bottom w:val="single" w:color="000000" w:sz="2" w:space="0"/>
              <w:right w:val="single" w:color="000000" w:sz="2" w:space="0"/>
            </w:tcBorders>
          </w:tcPr>
          <w:p w14:paraId="60B781AE">
            <w:pPr>
              <w:widowControl/>
              <w:kinsoku w:val="0"/>
              <w:autoSpaceDE w:val="0"/>
              <w:autoSpaceDN w:val="0"/>
              <w:adjustRightInd w:val="0"/>
              <w:snapToGrid w:val="0"/>
              <w:spacing w:before="205"/>
              <w:ind w:left="805"/>
              <w:jc w:val="left"/>
              <w:textAlignment w:val="baseline"/>
              <w:rPr>
                <w:rFonts w:ascii="Times New Roman" w:hAnsi="Times New Roman" w:eastAsia="宋体" w:cs="Times New Roman"/>
                <w:kern w:val="0"/>
                <w:sz w:val="20"/>
                <w:szCs w:val="21"/>
              </w:rPr>
            </w:pPr>
            <w:r>
              <w:rPr>
                <w:rFonts w:ascii="Times New Roman" w:hAnsi="Times New Roman" w:eastAsia="宋体" w:cs="Times New Roman"/>
                <w:spacing w:val="-4"/>
                <w:kern w:val="0"/>
                <w:sz w:val="20"/>
                <w:szCs w:val="21"/>
              </w:rPr>
              <w:t>pH</w:t>
            </w:r>
            <w:r>
              <w:rPr>
                <w:rFonts w:ascii="Times New Roman" w:hAnsi="Times New Roman" w:eastAsia="宋体" w:cs="Times New Roman"/>
                <w:spacing w:val="-31"/>
                <w:kern w:val="0"/>
                <w:sz w:val="20"/>
                <w:szCs w:val="21"/>
              </w:rPr>
              <w:t xml:space="preserve"> </w:t>
            </w:r>
            <w:r>
              <w:rPr>
                <w:rFonts w:hint="eastAsia" w:ascii="宋体" w:hAnsi="宋体" w:eastAsia="宋体" w:cs="Times New Roman"/>
                <w:spacing w:val="-4"/>
                <w:kern w:val="0"/>
                <w:sz w:val="20"/>
                <w:szCs w:val="21"/>
              </w:rPr>
              <w:t>、</w:t>
            </w:r>
            <w:r>
              <w:rPr>
                <w:rFonts w:ascii="Times New Roman" w:hAnsi="Times New Roman" w:eastAsia="宋体" w:cs="Times New Roman"/>
                <w:spacing w:val="-4"/>
                <w:kern w:val="0"/>
                <w:sz w:val="20"/>
                <w:szCs w:val="21"/>
              </w:rPr>
              <w:t>SS</w:t>
            </w:r>
          </w:p>
        </w:tc>
        <w:tc>
          <w:tcPr>
            <w:tcW w:w="1075" w:type="pct"/>
            <w:vMerge w:val="restart"/>
            <w:tcBorders>
              <w:top w:val="nil"/>
              <w:left w:val="single" w:color="000000" w:sz="2" w:space="0"/>
              <w:bottom w:val="nil"/>
              <w:right w:val="single" w:color="000000" w:sz="2" w:space="0"/>
            </w:tcBorders>
          </w:tcPr>
          <w:p w14:paraId="7AF6E1CD">
            <w:pPr>
              <w:widowControl/>
              <w:kinsoku w:val="0"/>
              <w:autoSpaceDE w:val="0"/>
              <w:autoSpaceDN w:val="0"/>
              <w:adjustRightInd w:val="0"/>
              <w:snapToGrid w:val="0"/>
              <w:spacing w:before="170"/>
              <w:ind w:left="32"/>
              <w:jc w:val="left"/>
              <w:textAlignment w:val="baseline"/>
              <w:rPr>
                <w:rFonts w:hint="eastAsia" w:ascii="宋体" w:hAnsi="宋体" w:eastAsia="宋体" w:cs="Times New Roman"/>
                <w:kern w:val="0"/>
                <w:sz w:val="20"/>
                <w:szCs w:val="21"/>
              </w:rPr>
            </w:pPr>
            <w:r>
              <w:rPr>
                <w:rFonts w:hint="eastAsia" w:ascii="宋体" w:hAnsi="宋体" w:eastAsia="宋体" w:cs="Times New Roman"/>
                <w:spacing w:val="-3"/>
                <w:kern w:val="0"/>
                <w:sz w:val="20"/>
                <w:szCs w:val="21"/>
              </w:rPr>
              <w:t>施工期共监测两期。</w:t>
            </w:r>
          </w:p>
          <w:p w14:paraId="6C415D65">
            <w:pPr>
              <w:widowControl/>
              <w:kinsoku w:val="0"/>
              <w:autoSpaceDE w:val="0"/>
              <w:autoSpaceDN w:val="0"/>
              <w:adjustRightInd w:val="0"/>
              <w:snapToGrid w:val="0"/>
              <w:spacing w:before="23"/>
              <w:ind w:left="453" w:right="21" w:hanging="420"/>
              <w:jc w:val="left"/>
              <w:textAlignment w:val="baseline"/>
              <w:rPr>
                <w:rFonts w:hint="eastAsia" w:ascii="宋体" w:hAnsi="宋体" w:eastAsia="宋体" w:cs="Times New Roman"/>
                <w:kern w:val="0"/>
                <w:sz w:val="20"/>
                <w:szCs w:val="21"/>
              </w:rPr>
            </w:pPr>
            <w:r>
              <w:rPr>
                <w:rFonts w:hint="eastAsia" w:ascii="宋体" w:hAnsi="宋体" w:eastAsia="宋体" w:cs="Times New Roman"/>
                <w:spacing w:val="-3"/>
                <w:kern w:val="0"/>
                <w:sz w:val="20"/>
                <w:szCs w:val="21"/>
              </w:rPr>
              <w:t>每期监测</w:t>
            </w:r>
            <w:r>
              <w:rPr>
                <w:rFonts w:hint="eastAsia" w:ascii="宋体" w:hAnsi="宋体" w:eastAsia="宋体" w:cs="Times New Roman"/>
                <w:spacing w:val="-28"/>
                <w:kern w:val="0"/>
                <w:sz w:val="20"/>
                <w:szCs w:val="21"/>
              </w:rPr>
              <w:t xml:space="preserve"> </w:t>
            </w:r>
            <w:r>
              <w:rPr>
                <w:rFonts w:ascii="Times New Roman" w:hAnsi="Times New Roman" w:eastAsia="宋体" w:cs="Times New Roman"/>
                <w:spacing w:val="-3"/>
                <w:kern w:val="0"/>
                <w:sz w:val="20"/>
                <w:szCs w:val="21"/>
              </w:rPr>
              <w:t xml:space="preserve">1 </w:t>
            </w:r>
            <w:r>
              <w:rPr>
                <w:rFonts w:hint="eastAsia" w:ascii="宋体" w:hAnsi="宋体" w:eastAsia="宋体" w:cs="Times New Roman"/>
                <w:spacing w:val="-3"/>
                <w:kern w:val="0"/>
                <w:sz w:val="20"/>
                <w:szCs w:val="21"/>
              </w:rPr>
              <w:t>天，每天</w:t>
            </w:r>
            <w:r>
              <w:rPr>
                <w:rFonts w:hint="eastAsia" w:ascii="宋体" w:hAnsi="宋体" w:eastAsia="宋体" w:cs="Times New Roman"/>
                <w:kern w:val="0"/>
                <w:sz w:val="20"/>
                <w:szCs w:val="21"/>
              </w:rPr>
              <w:t xml:space="preserve"> </w:t>
            </w:r>
            <w:r>
              <w:rPr>
                <w:rFonts w:hint="eastAsia" w:ascii="宋体" w:hAnsi="宋体" w:eastAsia="宋体" w:cs="Times New Roman"/>
                <w:spacing w:val="-11"/>
                <w:kern w:val="0"/>
                <w:sz w:val="20"/>
                <w:szCs w:val="21"/>
              </w:rPr>
              <w:t>监测</w:t>
            </w:r>
            <w:r>
              <w:rPr>
                <w:rFonts w:hint="eastAsia" w:ascii="宋体" w:hAnsi="宋体" w:eastAsia="宋体" w:cs="Times New Roman"/>
                <w:spacing w:val="-26"/>
                <w:kern w:val="0"/>
                <w:sz w:val="20"/>
                <w:szCs w:val="21"/>
              </w:rPr>
              <w:t xml:space="preserve"> </w:t>
            </w:r>
            <w:r>
              <w:rPr>
                <w:rFonts w:ascii="Times New Roman" w:hAnsi="Times New Roman" w:eastAsia="宋体" w:cs="Times New Roman"/>
                <w:spacing w:val="-11"/>
                <w:kern w:val="0"/>
                <w:sz w:val="20"/>
                <w:szCs w:val="21"/>
              </w:rPr>
              <w:t>1</w:t>
            </w:r>
            <w:r>
              <w:rPr>
                <w:rFonts w:ascii="Times New Roman" w:hAnsi="Times New Roman" w:eastAsia="宋体" w:cs="Times New Roman"/>
                <w:spacing w:val="12"/>
                <w:kern w:val="0"/>
                <w:sz w:val="20"/>
                <w:szCs w:val="21"/>
              </w:rPr>
              <w:t xml:space="preserve"> </w:t>
            </w:r>
            <w:r>
              <w:rPr>
                <w:rFonts w:hint="eastAsia" w:ascii="宋体" w:hAnsi="宋体" w:eastAsia="宋体" w:cs="Times New Roman"/>
                <w:spacing w:val="-11"/>
                <w:kern w:val="0"/>
                <w:sz w:val="20"/>
                <w:szCs w:val="21"/>
              </w:rPr>
              <w:t>次。</w:t>
            </w:r>
          </w:p>
        </w:tc>
      </w:tr>
      <w:tr w14:paraId="757BDE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8" w:hRule="atLeast"/>
        </w:trPr>
        <w:tc>
          <w:tcPr>
            <w:tcW w:w="1215" w:type="pct"/>
            <w:tcBorders>
              <w:top w:val="single" w:color="000000" w:sz="2" w:space="0"/>
              <w:left w:val="single" w:color="000000" w:sz="2" w:space="0"/>
              <w:bottom w:val="single" w:color="000000" w:sz="2" w:space="0"/>
              <w:right w:val="single" w:color="000000" w:sz="2" w:space="0"/>
            </w:tcBorders>
          </w:tcPr>
          <w:p w14:paraId="45128614">
            <w:pPr>
              <w:widowControl/>
              <w:kinsoku w:val="0"/>
              <w:autoSpaceDE w:val="0"/>
              <w:autoSpaceDN w:val="0"/>
              <w:adjustRightInd w:val="0"/>
              <w:snapToGrid w:val="0"/>
              <w:spacing w:before="167"/>
              <w:ind w:left="158"/>
              <w:jc w:val="left"/>
              <w:textAlignment w:val="baseline"/>
              <w:rPr>
                <w:rFonts w:hint="eastAsia" w:ascii="宋体" w:hAnsi="宋体" w:eastAsia="宋体" w:cs="Times New Roman"/>
                <w:kern w:val="0"/>
                <w:sz w:val="20"/>
                <w:szCs w:val="21"/>
              </w:rPr>
            </w:pPr>
            <w:r>
              <w:rPr>
                <w:rFonts w:hint="eastAsia" w:ascii="宋体" w:hAnsi="宋体" w:eastAsia="宋体" w:cs="Times New Roman"/>
                <w:spacing w:val="-1"/>
                <w:kern w:val="0"/>
                <w:sz w:val="20"/>
                <w:szCs w:val="21"/>
              </w:rPr>
              <w:t>机修保养站含油废水</w:t>
            </w:r>
          </w:p>
        </w:tc>
        <w:tc>
          <w:tcPr>
            <w:tcW w:w="1430" w:type="pct"/>
            <w:tcBorders>
              <w:top w:val="single" w:color="000000" w:sz="2" w:space="0"/>
              <w:left w:val="single" w:color="000000" w:sz="2" w:space="0"/>
              <w:bottom w:val="single" w:color="000000" w:sz="2" w:space="0"/>
              <w:right w:val="single" w:color="000000" w:sz="2" w:space="0"/>
            </w:tcBorders>
          </w:tcPr>
          <w:p w14:paraId="72AE780B">
            <w:pPr>
              <w:widowControl/>
              <w:kinsoku w:val="0"/>
              <w:autoSpaceDE w:val="0"/>
              <w:autoSpaceDN w:val="0"/>
              <w:adjustRightInd w:val="0"/>
              <w:snapToGrid w:val="0"/>
              <w:spacing w:before="30"/>
              <w:ind w:left="701" w:right="28" w:hanging="664"/>
              <w:jc w:val="left"/>
              <w:textAlignment w:val="baseline"/>
              <w:rPr>
                <w:rFonts w:hint="eastAsia" w:ascii="宋体" w:hAnsi="宋体" w:eastAsia="宋体" w:cs="Times New Roman"/>
                <w:kern w:val="0"/>
                <w:sz w:val="20"/>
                <w:szCs w:val="21"/>
              </w:rPr>
            </w:pPr>
            <w:r>
              <w:rPr>
                <w:rFonts w:hint="eastAsia" w:ascii="宋体" w:hAnsi="宋体" w:eastAsia="宋体" w:cs="Times New Roman"/>
                <w:spacing w:val="-1"/>
                <w:kern w:val="0"/>
                <w:sz w:val="20"/>
                <w:szCs w:val="21"/>
              </w:rPr>
              <w:t>机械保养站废水处理设施出</w:t>
            </w:r>
            <w:r>
              <w:rPr>
                <w:rFonts w:hint="eastAsia" w:ascii="宋体" w:hAnsi="宋体" w:eastAsia="宋体" w:cs="Times New Roman"/>
                <w:spacing w:val="6"/>
                <w:kern w:val="0"/>
                <w:sz w:val="20"/>
                <w:szCs w:val="21"/>
              </w:rPr>
              <w:t xml:space="preserve"> </w:t>
            </w:r>
            <w:r>
              <w:rPr>
                <w:rFonts w:hint="eastAsia" w:ascii="宋体" w:hAnsi="宋体" w:eastAsia="宋体" w:cs="Times New Roman"/>
                <w:spacing w:val="-10"/>
                <w:kern w:val="0"/>
                <w:sz w:val="20"/>
                <w:szCs w:val="21"/>
              </w:rPr>
              <w:t>口，共</w:t>
            </w:r>
            <w:r>
              <w:rPr>
                <w:rFonts w:hint="eastAsia" w:ascii="宋体" w:hAnsi="宋体" w:eastAsia="宋体" w:cs="Times New Roman"/>
                <w:spacing w:val="-36"/>
                <w:kern w:val="0"/>
                <w:sz w:val="20"/>
                <w:szCs w:val="21"/>
              </w:rPr>
              <w:t xml:space="preserve"> </w:t>
            </w:r>
            <w:r>
              <w:rPr>
                <w:rFonts w:ascii="Times New Roman" w:hAnsi="Times New Roman" w:eastAsia="宋体" w:cs="Times New Roman"/>
                <w:spacing w:val="-10"/>
                <w:kern w:val="0"/>
                <w:sz w:val="20"/>
                <w:szCs w:val="21"/>
              </w:rPr>
              <w:t>2</w:t>
            </w:r>
            <w:r>
              <w:rPr>
                <w:rFonts w:ascii="Times New Roman" w:hAnsi="Times New Roman" w:eastAsia="宋体" w:cs="Times New Roman"/>
                <w:spacing w:val="8"/>
                <w:kern w:val="0"/>
                <w:sz w:val="20"/>
                <w:szCs w:val="21"/>
              </w:rPr>
              <w:t xml:space="preserve"> </w:t>
            </w:r>
            <w:r>
              <w:rPr>
                <w:rFonts w:hint="eastAsia" w:ascii="宋体" w:hAnsi="宋体" w:eastAsia="宋体" w:cs="Times New Roman"/>
                <w:spacing w:val="-10"/>
                <w:kern w:val="0"/>
                <w:sz w:val="20"/>
                <w:szCs w:val="21"/>
              </w:rPr>
              <w:t>个点</w:t>
            </w:r>
          </w:p>
        </w:tc>
        <w:tc>
          <w:tcPr>
            <w:tcW w:w="1280" w:type="pct"/>
            <w:tcBorders>
              <w:top w:val="single" w:color="000000" w:sz="2" w:space="0"/>
              <w:left w:val="single" w:color="000000" w:sz="2" w:space="0"/>
              <w:bottom w:val="single" w:color="000000" w:sz="2" w:space="0"/>
              <w:right w:val="single" w:color="000000" w:sz="2" w:space="0"/>
            </w:tcBorders>
          </w:tcPr>
          <w:p w14:paraId="2A40227A">
            <w:pPr>
              <w:widowControl/>
              <w:kinsoku w:val="0"/>
              <w:autoSpaceDE w:val="0"/>
              <w:autoSpaceDN w:val="0"/>
              <w:adjustRightInd w:val="0"/>
              <w:snapToGrid w:val="0"/>
              <w:spacing w:before="167"/>
              <w:ind w:left="628"/>
              <w:jc w:val="left"/>
              <w:textAlignment w:val="baseline"/>
              <w:rPr>
                <w:rFonts w:ascii="Times New Roman" w:hAnsi="Times New Roman" w:eastAsia="宋体" w:cs="Times New Roman"/>
                <w:kern w:val="0"/>
                <w:sz w:val="20"/>
                <w:szCs w:val="21"/>
              </w:rPr>
            </w:pPr>
            <w:r>
              <w:rPr>
                <w:rFonts w:hint="eastAsia" w:ascii="宋体" w:hAnsi="宋体" w:eastAsia="宋体" w:cs="Times New Roman"/>
                <w:spacing w:val="-2"/>
                <w:kern w:val="0"/>
                <w:sz w:val="20"/>
                <w:szCs w:val="21"/>
              </w:rPr>
              <w:t>石油类、</w:t>
            </w:r>
            <w:r>
              <w:rPr>
                <w:rFonts w:ascii="Times New Roman" w:hAnsi="Times New Roman" w:eastAsia="宋体" w:cs="Times New Roman"/>
                <w:spacing w:val="-2"/>
                <w:kern w:val="0"/>
                <w:sz w:val="20"/>
                <w:szCs w:val="21"/>
              </w:rPr>
              <w:t>SS</w:t>
            </w:r>
          </w:p>
        </w:tc>
        <w:tc>
          <w:tcPr>
            <w:tcW w:w="1075" w:type="pct"/>
            <w:vMerge w:val="continue"/>
            <w:tcBorders>
              <w:top w:val="nil"/>
              <w:left w:val="single" w:color="000000" w:sz="2" w:space="0"/>
              <w:bottom w:val="nil"/>
              <w:right w:val="single" w:color="000000" w:sz="2" w:space="0"/>
            </w:tcBorders>
            <w:vAlign w:val="center"/>
          </w:tcPr>
          <w:p w14:paraId="79776C1F">
            <w:pPr>
              <w:widowControl/>
              <w:jc w:val="left"/>
              <w:rPr>
                <w:rFonts w:hint="eastAsia" w:ascii="宋体" w:hAnsi="宋体" w:eastAsia="宋体" w:cs="Times New Roman"/>
                <w:kern w:val="0"/>
                <w:sz w:val="20"/>
                <w:szCs w:val="21"/>
              </w:rPr>
            </w:pPr>
          </w:p>
        </w:tc>
      </w:tr>
      <w:tr w14:paraId="15DBAC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9" w:hRule="atLeast"/>
        </w:trPr>
        <w:tc>
          <w:tcPr>
            <w:tcW w:w="1215" w:type="pct"/>
            <w:tcBorders>
              <w:top w:val="single" w:color="000000" w:sz="2" w:space="0"/>
              <w:left w:val="single" w:color="000000" w:sz="2" w:space="0"/>
              <w:bottom w:val="single" w:color="000000" w:sz="2" w:space="0"/>
              <w:right w:val="single" w:color="000000" w:sz="2" w:space="0"/>
            </w:tcBorders>
          </w:tcPr>
          <w:p w14:paraId="2C09C977">
            <w:pPr>
              <w:widowControl/>
              <w:kinsoku w:val="0"/>
              <w:autoSpaceDE w:val="0"/>
              <w:autoSpaceDN w:val="0"/>
              <w:adjustRightInd w:val="0"/>
              <w:snapToGrid w:val="0"/>
              <w:spacing w:line="369" w:lineRule="auto"/>
              <w:jc w:val="left"/>
              <w:textAlignment w:val="baseline"/>
              <w:rPr>
                <w:rFonts w:ascii="Arial" w:hAnsi="Arial" w:eastAsia="宋体" w:cs="Arial"/>
                <w:kern w:val="0"/>
                <w:sz w:val="20"/>
                <w:szCs w:val="21"/>
              </w:rPr>
            </w:pPr>
          </w:p>
          <w:p w14:paraId="0E82A516">
            <w:pPr>
              <w:widowControl/>
              <w:kinsoku w:val="0"/>
              <w:autoSpaceDE w:val="0"/>
              <w:autoSpaceDN w:val="0"/>
              <w:adjustRightInd w:val="0"/>
              <w:snapToGrid w:val="0"/>
              <w:spacing w:before="69"/>
              <w:ind w:left="686"/>
              <w:jc w:val="left"/>
              <w:textAlignment w:val="baseline"/>
              <w:rPr>
                <w:rFonts w:hint="eastAsia" w:ascii="宋体" w:hAnsi="宋体" w:eastAsia="宋体" w:cs="Times New Roman"/>
                <w:kern w:val="0"/>
                <w:sz w:val="20"/>
                <w:szCs w:val="21"/>
              </w:rPr>
            </w:pPr>
            <w:r>
              <w:rPr>
                <w:rFonts w:hint="eastAsia" w:ascii="宋体" w:hAnsi="宋体" w:eastAsia="宋体" w:cs="Times New Roman"/>
                <w:spacing w:val="-2"/>
                <w:kern w:val="0"/>
                <w:sz w:val="20"/>
                <w:szCs w:val="21"/>
              </w:rPr>
              <w:t>生活污水</w:t>
            </w:r>
          </w:p>
        </w:tc>
        <w:tc>
          <w:tcPr>
            <w:tcW w:w="1430" w:type="pct"/>
            <w:tcBorders>
              <w:top w:val="single" w:color="000000" w:sz="2" w:space="0"/>
              <w:left w:val="single" w:color="000000" w:sz="2" w:space="0"/>
              <w:bottom w:val="single" w:color="000000" w:sz="2" w:space="0"/>
              <w:right w:val="single" w:color="000000" w:sz="2" w:space="0"/>
            </w:tcBorders>
          </w:tcPr>
          <w:p w14:paraId="45040213">
            <w:pPr>
              <w:widowControl/>
              <w:kinsoku w:val="0"/>
              <w:autoSpaceDE w:val="0"/>
              <w:autoSpaceDN w:val="0"/>
              <w:adjustRightInd w:val="0"/>
              <w:snapToGrid w:val="0"/>
              <w:spacing w:before="168"/>
              <w:ind w:left="37"/>
              <w:jc w:val="left"/>
              <w:textAlignment w:val="baseline"/>
              <w:rPr>
                <w:rFonts w:hint="eastAsia" w:ascii="宋体" w:hAnsi="宋体" w:eastAsia="宋体" w:cs="Times New Roman"/>
                <w:kern w:val="0"/>
                <w:sz w:val="20"/>
                <w:szCs w:val="21"/>
              </w:rPr>
            </w:pPr>
            <w:r>
              <w:rPr>
                <w:rFonts w:hint="eastAsia" w:ascii="宋体" w:hAnsi="宋体" w:eastAsia="宋体" w:cs="Times New Roman"/>
                <w:kern w:val="0"/>
                <w:sz w:val="20"/>
                <w:szCs w:val="21"/>
              </w:rPr>
              <w:t>施工生活区、施工管理区一</w:t>
            </w:r>
          </w:p>
          <w:p w14:paraId="45D07EE0">
            <w:pPr>
              <w:widowControl/>
              <w:kinsoku w:val="0"/>
              <w:autoSpaceDE w:val="0"/>
              <w:autoSpaceDN w:val="0"/>
              <w:adjustRightInd w:val="0"/>
              <w:snapToGrid w:val="0"/>
              <w:spacing w:before="22"/>
              <w:ind w:left="38"/>
              <w:jc w:val="left"/>
              <w:textAlignment w:val="baseline"/>
              <w:rPr>
                <w:rFonts w:hint="eastAsia" w:ascii="宋体" w:hAnsi="宋体" w:eastAsia="宋体" w:cs="Times New Roman"/>
                <w:kern w:val="0"/>
                <w:sz w:val="20"/>
                <w:szCs w:val="21"/>
              </w:rPr>
            </w:pPr>
            <w:r>
              <w:rPr>
                <w:rFonts w:hint="eastAsia" w:ascii="宋体" w:hAnsi="宋体" w:eastAsia="宋体" w:cs="Times New Roman"/>
                <w:spacing w:val="-1"/>
                <w:kern w:val="0"/>
                <w:sz w:val="20"/>
                <w:szCs w:val="21"/>
              </w:rPr>
              <w:t>体化处理设施出口、共</w:t>
            </w:r>
            <w:r>
              <w:rPr>
                <w:rFonts w:hint="eastAsia" w:ascii="宋体" w:hAnsi="宋体" w:eastAsia="宋体" w:cs="Times New Roman"/>
                <w:spacing w:val="-40"/>
                <w:kern w:val="0"/>
                <w:sz w:val="20"/>
                <w:szCs w:val="21"/>
              </w:rPr>
              <w:t xml:space="preserve"> </w:t>
            </w:r>
            <w:r>
              <w:rPr>
                <w:rFonts w:ascii="Times New Roman" w:hAnsi="Times New Roman" w:eastAsia="宋体" w:cs="Times New Roman"/>
                <w:spacing w:val="-1"/>
                <w:kern w:val="0"/>
                <w:sz w:val="20"/>
                <w:szCs w:val="21"/>
              </w:rPr>
              <w:t xml:space="preserve">3 </w:t>
            </w:r>
            <w:r>
              <w:rPr>
                <w:rFonts w:hint="eastAsia" w:ascii="宋体" w:hAnsi="宋体" w:eastAsia="宋体" w:cs="Times New Roman"/>
                <w:spacing w:val="-1"/>
                <w:kern w:val="0"/>
                <w:sz w:val="20"/>
                <w:szCs w:val="21"/>
              </w:rPr>
              <w:t>个</w:t>
            </w:r>
          </w:p>
          <w:p w14:paraId="6AA02765">
            <w:pPr>
              <w:widowControl/>
              <w:kinsoku w:val="0"/>
              <w:autoSpaceDE w:val="0"/>
              <w:autoSpaceDN w:val="0"/>
              <w:adjustRightInd w:val="0"/>
              <w:snapToGrid w:val="0"/>
              <w:spacing w:before="20"/>
              <w:ind w:left="1203"/>
              <w:jc w:val="left"/>
              <w:textAlignment w:val="baseline"/>
              <w:rPr>
                <w:rFonts w:hint="eastAsia" w:ascii="宋体" w:hAnsi="宋体" w:eastAsia="宋体" w:cs="Times New Roman"/>
                <w:kern w:val="0"/>
                <w:sz w:val="20"/>
                <w:szCs w:val="21"/>
              </w:rPr>
            </w:pPr>
            <w:r>
              <w:rPr>
                <w:rFonts w:hint="eastAsia" w:ascii="宋体" w:hAnsi="宋体" w:eastAsia="宋体" w:cs="Times New Roman"/>
                <w:kern w:val="0"/>
                <w:sz w:val="20"/>
                <w:szCs w:val="21"/>
              </w:rPr>
              <w:t>点</w:t>
            </w:r>
          </w:p>
        </w:tc>
        <w:tc>
          <w:tcPr>
            <w:tcW w:w="1280" w:type="pct"/>
            <w:tcBorders>
              <w:top w:val="single" w:color="000000" w:sz="2" w:space="0"/>
              <w:left w:val="single" w:color="000000" w:sz="2" w:space="0"/>
              <w:bottom w:val="single" w:color="000000" w:sz="2" w:space="0"/>
              <w:right w:val="single" w:color="000000" w:sz="2" w:space="0"/>
            </w:tcBorders>
          </w:tcPr>
          <w:p w14:paraId="1D144D99">
            <w:pPr>
              <w:widowControl/>
              <w:kinsoku w:val="0"/>
              <w:autoSpaceDE w:val="0"/>
              <w:autoSpaceDN w:val="0"/>
              <w:adjustRightInd w:val="0"/>
              <w:snapToGrid w:val="0"/>
              <w:spacing w:before="307"/>
              <w:ind w:left="957" w:right="65" w:hanging="898"/>
              <w:jc w:val="left"/>
              <w:textAlignment w:val="baseline"/>
              <w:rPr>
                <w:rFonts w:hint="eastAsia" w:ascii="宋体" w:hAnsi="宋体" w:eastAsia="宋体" w:cs="Times New Roman"/>
                <w:kern w:val="0"/>
                <w:sz w:val="20"/>
                <w:szCs w:val="21"/>
              </w:rPr>
            </w:pPr>
            <w:r>
              <w:rPr>
                <w:rFonts w:ascii="Times New Roman" w:hAnsi="Times New Roman" w:eastAsia="宋体" w:cs="Times New Roman"/>
                <w:spacing w:val="-5"/>
                <w:kern w:val="0"/>
                <w:sz w:val="20"/>
                <w:szCs w:val="21"/>
              </w:rPr>
              <w:t>pH</w:t>
            </w:r>
            <w:r>
              <w:rPr>
                <w:rFonts w:ascii="Times New Roman" w:hAnsi="Times New Roman" w:eastAsia="宋体" w:cs="Times New Roman"/>
                <w:spacing w:val="-22"/>
                <w:kern w:val="0"/>
                <w:sz w:val="20"/>
                <w:szCs w:val="21"/>
              </w:rPr>
              <w:t xml:space="preserve"> </w:t>
            </w:r>
            <w:r>
              <w:rPr>
                <w:rFonts w:hint="eastAsia" w:ascii="宋体" w:hAnsi="宋体" w:eastAsia="宋体" w:cs="Times New Roman"/>
                <w:spacing w:val="-5"/>
                <w:kern w:val="0"/>
                <w:sz w:val="20"/>
                <w:szCs w:val="21"/>
              </w:rPr>
              <w:t>、</w:t>
            </w:r>
            <w:r>
              <w:rPr>
                <w:rFonts w:ascii="Times New Roman" w:hAnsi="Times New Roman" w:eastAsia="宋体" w:cs="Times New Roman"/>
                <w:spacing w:val="-5"/>
                <w:kern w:val="0"/>
                <w:sz w:val="20"/>
                <w:szCs w:val="21"/>
              </w:rPr>
              <w:t>COD</w:t>
            </w:r>
            <w:r>
              <w:rPr>
                <w:rFonts w:ascii="Times New Roman" w:hAnsi="Times New Roman" w:eastAsia="宋体" w:cs="Times New Roman"/>
                <w:spacing w:val="-28"/>
                <w:kern w:val="0"/>
                <w:sz w:val="20"/>
                <w:szCs w:val="21"/>
              </w:rPr>
              <w:t xml:space="preserve"> </w:t>
            </w:r>
            <w:r>
              <w:rPr>
                <w:rFonts w:hint="eastAsia" w:ascii="宋体" w:hAnsi="宋体" w:eastAsia="宋体" w:cs="Times New Roman"/>
                <w:spacing w:val="-5"/>
                <w:kern w:val="0"/>
                <w:sz w:val="20"/>
                <w:szCs w:val="21"/>
              </w:rPr>
              <w:t>、</w:t>
            </w:r>
            <w:r>
              <w:rPr>
                <w:rFonts w:ascii="Times New Roman" w:hAnsi="Times New Roman" w:eastAsia="宋体" w:cs="Times New Roman"/>
                <w:spacing w:val="-5"/>
                <w:kern w:val="0"/>
                <w:sz w:val="20"/>
                <w:szCs w:val="21"/>
              </w:rPr>
              <w:t>SS</w:t>
            </w:r>
            <w:r>
              <w:rPr>
                <w:rFonts w:hint="eastAsia" w:ascii="宋体" w:hAnsi="宋体" w:eastAsia="宋体" w:cs="Times New Roman"/>
                <w:spacing w:val="-5"/>
                <w:kern w:val="0"/>
                <w:sz w:val="20"/>
                <w:szCs w:val="21"/>
              </w:rPr>
              <w:t>、粪大肠</w:t>
            </w:r>
            <w:r>
              <w:rPr>
                <w:rFonts w:hint="eastAsia" w:ascii="宋体" w:hAnsi="宋体" w:eastAsia="宋体" w:cs="Times New Roman"/>
                <w:kern w:val="0"/>
                <w:sz w:val="20"/>
                <w:szCs w:val="21"/>
              </w:rPr>
              <w:t xml:space="preserve"> </w:t>
            </w:r>
            <w:r>
              <w:rPr>
                <w:rFonts w:hint="eastAsia" w:ascii="宋体" w:hAnsi="宋体" w:eastAsia="宋体" w:cs="Times New Roman"/>
                <w:spacing w:val="-3"/>
                <w:kern w:val="0"/>
                <w:sz w:val="20"/>
                <w:szCs w:val="21"/>
              </w:rPr>
              <w:t>菌群</w:t>
            </w:r>
          </w:p>
        </w:tc>
        <w:tc>
          <w:tcPr>
            <w:tcW w:w="1075" w:type="pct"/>
            <w:tcBorders>
              <w:top w:val="single" w:color="000000" w:sz="2" w:space="0"/>
              <w:left w:val="single" w:color="000000" w:sz="2" w:space="0"/>
              <w:bottom w:val="single" w:color="000000" w:sz="2" w:space="0"/>
              <w:right w:val="single" w:color="000000" w:sz="2" w:space="0"/>
            </w:tcBorders>
          </w:tcPr>
          <w:p w14:paraId="2EF19C62">
            <w:pPr>
              <w:widowControl/>
              <w:kinsoku w:val="0"/>
              <w:autoSpaceDE w:val="0"/>
              <w:autoSpaceDN w:val="0"/>
              <w:adjustRightInd w:val="0"/>
              <w:snapToGrid w:val="0"/>
              <w:spacing w:before="34"/>
              <w:ind w:left="32"/>
              <w:jc w:val="left"/>
              <w:textAlignment w:val="baseline"/>
              <w:rPr>
                <w:rFonts w:hint="eastAsia" w:ascii="宋体" w:hAnsi="宋体" w:eastAsia="宋体" w:cs="Times New Roman"/>
                <w:kern w:val="0"/>
                <w:sz w:val="20"/>
                <w:szCs w:val="21"/>
              </w:rPr>
            </w:pPr>
            <w:r>
              <w:rPr>
                <w:rFonts w:hint="eastAsia" w:ascii="宋体" w:hAnsi="宋体" w:eastAsia="宋体" w:cs="Times New Roman"/>
                <w:spacing w:val="-3"/>
                <w:kern w:val="0"/>
                <w:sz w:val="20"/>
                <w:szCs w:val="21"/>
              </w:rPr>
              <w:t>施工期共监测两期。</w:t>
            </w:r>
          </w:p>
          <w:p w14:paraId="06091F1E">
            <w:pPr>
              <w:widowControl/>
              <w:kinsoku w:val="0"/>
              <w:autoSpaceDE w:val="0"/>
              <w:autoSpaceDN w:val="0"/>
              <w:adjustRightInd w:val="0"/>
              <w:snapToGrid w:val="0"/>
              <w:spacing w:before="19"/>
              <w:ind w:left="33"/>
              <w:jc w:val="left"/>
              <w:textAlignment w:val="baseline"/>
              <w:rPr>
                <w:rFonts w:hint="eastAsia" w:ascii="宋体" w:hAnsi="宋体" w:eastAsia="宋体" w:cs="Times New Roman"/>
                <w:kern w:val="0"/>
                <w:sz w:val="20"/>
                <w:szCs w:val="21"/>
              </w:rPr>
            </w:pPr>
            <w:r>
              <w:rPr>
                <w:rFonts w:hint="eastAsia" w:ascii="宋体" w:hAnsi="宋体" w:eastAsia="宋体" w:cs="Times New Roman"/>
                <w:spacing w:val="-3"/>
                <w:kern w:val="0"/>
                <w:sz w:val="20"/>
                <w:szCs w:val="21"/>
              </w:rPr>
              <w:t>每期监测</w:t>
            </w:r>
            <w:r>
              <w:rPr>
                <w:rFonts w:hint="eastAsia" w:ascii="宋体" w:hAnsi="宋体" w:eastAsia="宋体" w:cs="Times New Roman"/>
                <w:spacing w:val="-26"/>
                <w:kern w:val="0"/>
                <w:sz w:val="20"/>
                <w:szCs w:val="21"/>
              </w:rPr>
              <w:t xml:space="preserve"> </w:t>
            </w:r>
            <w:r>
              <w:rPr>
                <w:rFonts w:ascii="Times New Roman" w:hAnsi="Times New Roman" w:eastAsia="宋体" w:cs="Times New Roman"/>
                <w:spacing w:val="-3"/>
                <w:kern w:val="0"/>
                <w:sz w:val="20"/>
                <w:szCs w:val="21"/>
              </w:rPr>
              <w:t xml:space="preserve">1 </w:t>
            </w:r>
            <w:r>
              <w:rPr>
                <w:rFonts w:hint="eastAsia" w:ascii="宋体" w:hAnsi="宋体" w:eastAsia="宋体" w:cs="Times New Roman"/>
                <w:spacing w:val="-3"/>
                <w:kern w:val="0"/>
                <w:sz w:val="20"/>
                <w:szCs w:val="21"/>
              </w:rPr>
              <w:t>天，每天</w:t>
            </w:r>
          </w:p>
          <w:p w14:paraId="26FB6843">
            <w:pPr>
              <w:widowControl/>
              <w:kinsoku w:val="0"/>
              <w:autoSpaceDE w:val="0"/>
              <w:autoSpaceDN w:val="0"/>
              <w:adjustRightInd w:val="0"/>
              <w:snapToGrid w:val="0"/>
              <w:spacing w:before="20"/>
              <w:ind w:left="772" w:right="47" w:hanging="711"/>
              <w:jc w:val="left"/>
              <w:textAlignment w:val="baseline"/>
              <w:rPr>
                <w:rFonts w:hint="eastAsia" w:ascii="宋体" w:hAnsi="宋体" w:eastAsia="宋体" w:cs="Times New Roman"/>
                <w:kern w:val="0"/>
                <w:sz w:val="20"/>
                <w:szCs w:val="21"/>
              </w:rPr>
            </w:pPr>
            <w:r>
              <w:rPr>
                <w:rFonts w:hint="eastAsia" w:ascii="宋体" w:hAnsi="宋体" w:eastAsia="宋体" w:cs="Times New Roman"/>
                <w:spacing w:val="-4"/>
                <w:kern w:val="0"/>
                <w:sz w:val="20"/>
                <w:szCs w:val="21"/>
              </w:rPr>
              <w:t>上午、下午各监测</w:t>
            </w:r>
            <w:r>
              <w:rPr>
                <w:rFonts w:hint="eastAsia" w:ascii="宋体" w:hAnsi="宋体" w:eastAsia="宋体" w:cs="Times New Roman"/>
                <w:spacing w:val="-25"/>
                <w:kern w:val="0"/>
                <w:sz w:val="20"/>
                <w:szCs w:val="21"/>
              </w:rPr>
              <w:t xml:space="preserve"> </w:t>
            </w:r>
            <w:r>
              <w:rPr>
                <w:rFonts w:ascii="Times New Roman" w:hAnsi="Times New Roman" w:eastAsia="宋体" w:cs="Times New Roman"/>
                <w:spacing w:val="-4"/>
                <w:kern w:val="0"/>
                <w:sz w:val="20"/>
                <w:szCs w:val="21"/>
              </w:rPr>
              <w:t>1</w:t>
            </w:r>
            <w:r>
              <w:rPr>
                <w:rFonts w:ascii="Times New Roman" w:hAnsi="Times New Roman" w:eastAsia="宋体" w:cs="Times New Roman"/>
                <w:kern w:val="0"/>
                <w:sz w:val="20"/>
                <w:szCs w:val="21"/>
              </w:rPr>
              <w:t xml:space="preserve"> </w:t>
            </w:r>
            <w:r>
              <w:rPr>
                <w:rFonts w:hint="eastAsia" w:ascii="宋体" w:hAnsi="宋体" w:eastAsia="宋体" w:cs="Times New Roman"/>
                <w:spacing w:val="-11"/>
                <w:kern w:val="0"/>
                <w:sz w:val="20"/>
                <w:szCs w:val="21"/>
              </w:rPr>
              <w:t>次。</w:t>
            </w:r>
          </w:p>
        </w:tc>
      </w:tr>
    </w:tbl>
    <w:p w14:paraId="27693262">
      <w:pPr>
        <w:widowControl/>
        <w:autoSpaceDE w:val="0"/>
        <w:autoSpaceDN w:val="0"/>
        <w:adjustRightInd w:val="0"/>
        <w:spacing w:line="360" w:lineRule="auto"/>
        <w:rPr>
          <w:rFonts w:ascii="Times New Roman" w:hAnsi="Times New Roman" w:eastAsia="宋体" w:cs="Times New Roman"/>
          <w:kern w:val="0"/>
          <w:sz w:val="24"/>
          <w:szCs w:val="24"/>
        </w:rPr>
      </w:pPr>
    </w:p>
    <w:p w14:paraId="09BEB2FF">
      <w:pPr>
        <w:widowControl/>
        <w:spacing w:line="360" w:lineRule="auto"/>
        <w:jc w:val="left"/>
        <w:outlineLvl w:val="2"/>
        <w:rPr>
          <w:rFonts w:ascii="Times New Roman" w:hAnsi="Times New Roman" w:eastAsia="黑体" w:cs="Times New Roman"/>
          <w:kern w:val="0"/>
          <w:sz w:val="28"/>
          <w:szCs w:val="28"/>
        </w:rPr>
      </w:pPr>
      <w:bookmarkStart w:id="801" w:name="_Toc37324289"/>
      <w:bookmarkStart w:id="802" w:name="_Toc105695383"/>
      <w:bookmarkStart w:id="803" w:name="_Toc91500481"/>
      <w:bookmarkStart w:id="804" w:name="_Toc91082955"/>
      <w:r>
        <w:rPr>
          <w:rFonts w:hint="eastAsia" w:ascii="Times New Roman" w:hAnsi="Times New Roman" w:eastAsia="黑体" w:cs="Times New Roman"/>
          <w:kern w:val="0"/>
          <w:sz w:val="28"/>
          <w:szCs w:val="28"/>
        </w:rPr>
        <w:t>8</w:t>
      </w:r>
      <w:r>
        <w:rPr>
          <w:rFonts w:ascii="Times New Roman" w:hAnsi="Times New Roman" w:eastAsia="黑体" w:cs="Times New Roman"/>
          <w:kern w:val="0"/>
          <w:sz w:val="28"/>
          <w:szCs w:val="28"/>
        </w:rPr>
        <w:t>.3.</w:t>
      </w:r>
      <w:r>
        <w:rPr>
          <w:rFonts w:hint="eastAsia" w:ascii="Times New Roman" w:hAnsi="Times New Roman" w:eastAsia="黑体" w:cs="Times New Roman"/>
          <w:kern w:val="0"/>
          <w:sz w:val="28"/>
          <w:szCs w:val="28"/>
        </w:rPr>
        <w:t>4</w:t>
      </w:r>
      <w:r>
        <w:rPr>
          <w:rFonts w:ascii="Times New Roman" w:hAnsi="Times New Roman" w:eastAsia="黑体" w:cs="Times New Roman"/>
          <w:kern w:val="0"/>
          <w:sz w:val="28"/>
          <w:szCs w:val="28"/>
        </w:rPr>
        <w:t>土壤环境监测</w:t>
      </w:r>
      <w:bookmarkEnd w:id="801"/>
      <w:bookmarkEnd w:id="802"/>
      <w:bookmarkEnd w:id="803"/>
      <w:bookmarkEnd w:id="804"/>
    </w:p>
    <w:p w14:paraId="73E5887F">
      <w:pPr>
        <w:widowControl/>
        <w:spacing w:line="360" w:lineRule="auto"/>
        <w:ind w:firstLine="480" w:firstLineChars="200"/>
        <w:rPr>
          <w:rFonts w:ascii="Times New Roman" w:hAnsi="Times New Roman" w:eastAsia="宋体" w:cs="Times New Roman"/>
          <w:kern w:val="0"/>
          <w:sz w:val="24"/>
          <w:szCs w:val="24"/>
        </w:rPr>
      </w:pPr>
      <w:bookmarkStart w:id="805" w:name="_Toc91500482"/>
      <w:bookmarkStart w:id="806" w:name="_Toc91082956"/>
      <w:r>
        <w:rPr>
          <w:rFonts w:hint="eastAsia" w:ascii="Times New Roman" w:hAnsi="Times New Roman" w:eastAsia="宋体" w:cs="Times New Roman"/>
          <w:kern w:val="0"/>
          <w:sz w:val="24"/>
          <w:szCs w:val="24"/>
        </w:rPr>
        <w:t>监测区域为工程涉及的基本农田临时占地区。</w:t>
      </w:r>
    </w:p>
    <w:p w14:paraId="47B26241">
      <w:pPr>
        <w:widowControl/>
        <w:spacing w:line="360" w:lineRule="auto"/>
        <w:ind w:firstLine="480" w:firstLineChars="200"/>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监测内容包括pH、土壤含盐量（SSC）、镉、汞、砷、铅、铬、铜、镍、锌、阳离子交换量、氧化还原电位、饱和导水率、土壤容量、孔隙度等。</w:t>
      </w:r>
    </w:p>
    <w:p w14:paraId="217023AB">
      <w:pPr>
        <w:widowControl/>
        <w:spacing w:line="360" w:lineRule="auto"/>
        <w:ind w:firstLine="480" w:firstLineChars="200"/>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工程施工期监测1次，运行期监测1次。</w:t>
      </w:r>
    </w:p>
    <w:p w14:paraId="6615189B">
      <w:pPr>
        <w:widowControl/>
        <w:spacing w:line="360" w:lineRule="auto"/>
        <w:jc w:val="left"/>
        <w:outlineLvl w:val="2"/>
        <w:rPr>
          <w:rFonts w:ascii="Times New Roman" w:hAnsi="Times New Roman" w:eastAsia="黑体" w:cs="Times New Roman"/>
          <w:kern w:val="0"/>
          <w:sz w:val="28"/>
          <w:szCs w:val="28"/>
        </w:rPr>
      </w:pPr>
      <w:bookmarkStart w:id="807" w:name="_Toc105695384"/>
      <w:r>
        <w:rPr>
          <w:rFonts w:hint="eastAsia" w:ascii="Times New Roman" w:hAnsi="Times New Roman" w:eastAsia="黑体" w:cs="Times New Roman"/>
          <w:kern w:val="0"/>
          <w:sz w:val="28"/>
          <w:szCs w:val="28"/>
        </w:rPr>
        <w:t>8</w:t>
      </w:r>
      <w:r>
        <w:rPr>
          <w:rFonts w:ascii="Times New Roman" w:hAnsi="Times New Roman" w:eastAsia="黑体" w:cs="Times New Roman"/>
          <w:kern w:val="0"/>
          <w:sz w:val="28"/>
          <w:szCs w:val="28"/>
        </w:rPr>
        <w:t>.3.</w:t>
      </w:r>
      <w:r>
        <w:rPr>
          <w:rFonts w:hint="eastAsia" w:ascii="Times New Roman" w:hAnsi="Times New Roman" w:eastAsia="黑体" w:cs="Times New Roman"/>
          <w:kern w:val="0"/>
          <w:sz w:val="28"/>
          <w:szCs w:val="28"/>
        </w:rPr>
        <w:t>5</w:t>
      </w:r>
      <w:r>
        <w:rPr>
          <w:rFonts w:ascii="Times New Roman" w:hAnsi="Times New Roman" w:eastAsia="黑体" w:cs="Times New Roman"/>
          <w:kern w:val="0"/>
          <w:sz w:val="28"/>
          <w:szCs w:val="28"/>
        </w:rPr>
        <w:t xml:space="preserve"> 环境空气监测</w:t>
      </w:r>
      <w:bookmarkEnd w:id="805"/>
      <w:bookmarkEnd w:id="806"/>
      <w:bookmarkEnd w:id="807"/>
    </w:p>
    <w:p w14:paraId="525DE912">
      <w:pPr>
        <w:widowControl/>
        <w:autoSpaceDE w:val="0"/>
        <w:autoSpaceDN w:val="0"/>
        <w:adjustRightInd w:val="0"/>
        <w:spacing w:line="360" w:lineRule="auto"/>
        <w:ind w:firstLine="480" w:firstLineChars="200"/>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（1）监测点布设</w:t>
      </w:r>
    </w:p>
    <w:p w14:paraId="77C32D8E">
      <w:pPr>
        <w:widowControl/>
        <w:autoSpaceDE w:val="0"/>
        <w:autoSpaceDN w:val="0"/>
        <w:adjustRightInd w:val="0"/>
        <w:spacing w:line="360" w:lineRule="auto"/>
        <w:ind w:firstLine="480" w:firstLineChars="200"/>
        <w:jc w:val="left"/>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在工程区沿线居民点布置两个监测点位，监测项目及监测频次见表8.3-2</w:t>
      </w:r>
      <w:r>
        <w:rPr>
          <w:rFonts w:ascii="Times New Roman" w:hAnsi="Times New Roman" w:eastAsia="宋体" w:cs="Times New Roman"/>
          <w:kern w:val="0"/>
          <w:sz w:val="24"/>
          <w:szCs w:val="24"/>
        </w:rPr>
        <w:t>。</w:t>
      </w:r>
    </w:p>
    <w:p w14:paraId="15B78E82">
      <w:pPr>
        <w:widowControl/>
        <w:autoSpaceDE w:val="0"/>
        <w:autoSpaceDN w:val="0"/>
        <w:adjustRightInd w:val="0"/>
        <w:jc w:val="center"/>
        <w:rPr>
          <w:rFonts w:ascii="Times New Roman" w:hAnsi="Times New Roman" w:eastAsia="黑体" w:cs="Times New Roman"/>
          <w:kern w:val="0"/>
          <w:sz w:val="24"/>
          <w:szCs w:val="24"/>
        </w:rPr>
      </w:pPr>
      <w:r>
        <w:rPr>
          <w:rFonts w:ascii="Times New Roman" w:hAnsi="Times New Roman" w:eastAsia="黑体" w:cs="Times New Roman"/>
          <w:kern w:val="0"/>
          <w:sz w:val="24"/>
          <w:szCs w:val="24"/>
        </w:rPr>
        <w:t>施工期环境空气监测计划及技术要求一览表</w:t>
      </w:r>
    </w:p>
    <w:p w14:paraId="3DE2D6AF">
      <w:pPr>
        <w:widowControl/>
        <w:adjustRightInd w:val="0"/>
        <w:snapToGrid w:val="0"/>
        <w:jc w:val="left"/>
        <w:rPr>
          <w:rFonts w:ascii="Times New Roman" w:hAnsi="Times New Roman" w:eastAsia="宋体" w:cs="Times New Roman"/>
          <w:kern w:val="0"/>
          <w:sz w:val="24"/>
        </w:rPr>
      </w:pPr>
      <w:r>
        <w:rPr>
          <w:rFonts w:ascii="Times New Roman" w:hAnsi="Times New Roman" w:eastAsia="宋体" w:cs="Times New Roman"/>
          <w:kern w:val="0"/>
          <w:sz w:val="24"/>
        </w:rPr>
        <w:t>表</w:t>
      </w:r>
      <w:r>
        <w:rPr>
          <w:rFonts w:hint="eastAsia" w:ascii="Times New Roman" w:hAnsi="Times New Roman" w:eastAsia="宋体" w:cs="Times New Roman"/>
          <w:kern w:val="0"/>
          <w:sz w:val="24"/>
        </w:rPr>
        <w:t>8.3-2</w:t>
      </w:r>
    </w:p>
    <w:tbl>
      <w:tblPr>
        <w:tblStyle w:val="3128"/>
        <w:tblW w:w="5000"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2447"/>
        <w:gridCol w:w="1691"/>
        <w:gridCol w:w="1652"/>
        <w:gridCol w:w="3174"/>
      </w:tblGrid>
      <w:tr w14:paraId="76F707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2" w:hRule="atLeast"/>
        </w:trPr>
        <w:tc>
          <w:tcPr>
            <w:tcW w:w="1365" w:type="pct"/>
            <w:tcBorders>
              <w:top w:val="single" w:color="000000" w:sz="2" w:space="0"/>
              <w:left w:val="single" w:color="000000" w:sz="2" w:space="0"/>
              <w:bottom w:val="single" w:color="000000" w:sz="2" w:space="0"/>
              <w:right w:val="single" w:color="000000" w:sz="2" w:space="0"/>
            </w:tcBorders>
          </w:tcPr>
          <w:p w14:paraId="4252E006">
            <w:pPr>
              <w:widowControl/>
              <w:kinsoku w:val="0"/>
              <w:autoSpaceDE w:val="0"/>
              <w:autoSpaceDN w:val="0"/>
              <w:adjustRightInd w:val="0"/>
              <w:snapToGrid w:val="0"/>
              <w:spacing w:before="58"/>
              <w:ind w:left="839"/>
              <w:jc w:val="left"/>
              <w:textAlignment w:val="baseline"/>
              <w:rPr>
                <w:rFonts w:hint="eastAsia" w:ascii="宋体" w:hAnsi="宋体" w:eastAsia="宋体" w:cs="Times New Roman"/>
                <w:kern w:val="0"/>
                <w:sz w:val="20"/>
                <w:szCs w:val="21"/>
              </w:rPr>
            </w:pPr>
            <w:r>
              <w:rPr>
                <w:rFonts w:hint="eastAsia" w:ascii="宋体" w:hAnsi="宋体" w:eastAsia="宋体" w:cs="Times New Roman"/>
                <w:spacing w:val="-2"/>
                <w:kern w:val="0"/>
                <w:sz w:val="20"/>
                <w:szCs w:val="21"/>
              </w:rPr>
              <w:t>监测点位</w:t>
            </w:r>
          </w:p>
        </w:tc>
        <w:tc>
          <w:tcPr>
            <w:tcW w:w="943" w:type="pct"/>
            <w:tcBorders>
              <w:top w:val="single" w:color="000000" w:sz="2" w:space="0"/>
              <w:left w:val="single" w:color="000000" w:sz="2" w:space="0"/>
              <w:bottom w:val="single" w:color="000000" w:sz="2" w:space="0"/>
              <w:right w:val="single" w:color="000000" w:sz="2" w:space="0"/>
            </w:tcBorders>
          </w:tcPr>
          <w:p w14:paraId="006927F7">
            <w:pPr>
              <w:widowControl/>
              <w:kinsoku w:val="0"/>
              <w:autoSpaceDE w:val="0"/>
              <w:autoSpaceDN w:val="0"/>
              <w:adjustRightInd w:val="0"/>
              <w:snapToGrid w:val="0"/>
              <w:spacing w:before="57"/>
              <w:ind w:left="452"/>
              <w:jc w:val="left"/>
              <w:textAlignment w:val="baseline"/>
              <w:rPr>
                <w:rFonts w:hint="eastAsia" w:ascii="宋体" w:hAnsi="宋体" w:eastAsia="宋体" w:cs="Times New Roman"/>
                <w:kern w:val="0"/>
                <w:sz w:val="20"/>
                <w:szCs w:val="21"/>
              </w:rPr>
            </w:pPr>
            <w:r>
              <w:rPr>
                <w:rFonts w:hint="eastAsia" w:ascii="宋体" w:hAnsi="宋体" w:eastAsia="宋体" w:cs="Times New Roman"/>
                <w:spacing w:val="-2"/>
                <w:kern w:val="0"/>
                <w:sz w:val="20"/>
                <w:szCs w:val="21"/>
              </w:rPr>
              <w:t>监测点数</w:t>
            </w:r>
          </w:p>
        </w:tc>
        <w:tc>
          <w:tcPr>
            <w:tcW w:w="921" w:type="pct"/>
            <w:tcBorders>
              <w:top w:val="single" w:color="000000" w:sz="2" w:space="0"/>
              <w:left w:val="single" w:color="000000" w:sz="2" w:space="0"/>
              <w:bottom w:val="single" w:color="000000" w:sz="2" w:space="0"/>
              <w:right w:val="single" w:color="000000" w:sz="2" w:space="0"/>
            </w:tcBorders>
          </w:tcPr>
          <w:p w14:paraId="5D2EE3C7">
            <w:pPr>
              <w:widowControl/>
              <w:kinsoku w:val="0"/>
              <w:autoSpaceDE w:val="0"/>
              <w:autoSpaceDN w:val="0"/>
              <w:adjustRightInd w:val="0"/>
              <w:snapToGrid w:val="0"/>
              <w:spacing w:before="58"/>
              <w:ind w:left="433"/>
              <w:jc w:val="left"/>
              <w:textAlignment w:val="baseline"/>
              <w:rPr>
                <w:rFonts w:hint="eastAsia" w:ascii="宋体" w:hAnsi="宋体" w:eastAsia="宋体" w:cs="Times New Roman"/>
                <w:kern w:val="0"/>
                <w:sz w:val="20"/>
                <w:szCs w:val="21"/>
              </w:rPr>
            </w:pPr>
            <w:r>
              <w:rPr>
                <w:rFonts w:hint="eastAsia" w:ascii="宋体" w:hAnsi="宋体" w:eastAsia="宋体" w:cs="Times New Roman"/>
                <w:spacing w:val="-2"/>
                <w:kern w:val="0"/>
                <w:sz w:val="20"/>
                <w:szCs w:val="21"/>
              </w:rPr>
              <w:t>监测项目</w:t>
            </w:r>
          </w:p>
        </w:tc>
        <w:tc>
          <w:tcPr>
            <w:tcW w:w="1770" w:type="pct"/>
            <w:tcBorders>
              <w:top w:val="single" w:color="000000" w:sz="2" w:space="0"/>
              <w:left w:val="single" w:color="000000" w:sz="2" w:space="0"/>
              <w:bottom w:val="single" w:color="000000" w:sz="2" w:space="0"/>
              <w:right w:val="single" w:color="000000" w:sz="2" w:space="0"/>
            </w:tcBorders>
          </w:tcPr>
          <w:p w14:paraId="6AE53A36">
            <w:pPr>
              <w:widowControl/>
              <w:kinsoku w:val="0"/>
              <w:autoSpaceDE w:val="0"/>
              <w:autoSpaceDN w:val="0"/>
              <w:adjustRightInd w:val="0"/>
              <w:snapToGrid w:val="0"/>
              <w:spacing w:before="57"/>
              <w:ind w:left="1212"/>
              <w:jc w:val="left"/>
              <w:textAlignment w:val="baseline"/>
              <w:rPr>
                <w:rFonts w:hint="eastAsia" w:ascii="宋体" w:hAnsi="宋体" w:eastAsia="宋体" w:cs="Times New Roman"/>
                <w:kern w:val="0"/>
                <w:sz w:val="20"/>
                <w:szCs w:val="21"/>
              </w:rPr>
            </w:pPr>
            <w:r>
              <w:rPr>
                <w:rFonts w:hint="eastAsia" w:ascii="宋体" w:hAnsi="宋体" w:eastAsia="宋体" w:cs="Times New Roman"/>
                <w:spacing w:val="-2"/>
                <w:kern w:val="0"/>
                <w:sz w:val="20"/>
                <w:szCs w:val="21"/>
              </w:rPr>
              <w:t>监测频次</w:t>
            </w:r>
          </w:p>
        </w:tc>
      </w:tr>
      <w:tr w14:paraId="01E6DD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0" w:hRule="atLeast"/>
        </w:trPr>
        <w:tc>
          <w:tcPr>
            <w:tcW w:w="1365" w:type="pct"/>
            <w:tcBorders>
              <w:top w:val="single" w:color="000000" w:sz="2" w:space="0"/>
              <w:left w:val="single" w:color="000000" w:sz="2" w:space="0"/>
              <w:bottom w:val="single" w:color="000000" w:sz="2" w:space="0"/>
              <w:right w:val="single" w:color="000000" w:sz="2" w:space="0"/>
            </w:tcBorders>
          </w:tcPr>
          <w:p w14:paraId="7DEA8A36">
            <w:pPr>
              <w:widowControl/>
              <w:kinsoku w:val="0"/>
              <w:autoSpaceDE w:val="0"/>
              <w:autoSpaceDN w:val="0"/>
              <w:adjustRightInd w:val="0"/>
              <w:snapToGrid w:val="0"/>
              <w:spacing w:before="209"/>
              <w:ind w:left="526"/>
              <w:jc w:val="left"/>
              <w:textAlignment w:val="baseline"/>
              <w:rPr>
                <w:rFonts w:hint="eastAsia" w:ascii="宋体" w:hAnsi="宋体" w:eastAsia="宋体" w:cs="Times New Roman"/>
                <w:kern w:val="0"/>
                <w:sz w:val="20"/>
                <w:szCs w:val="21"/>
              </w:rPr>
            </w:pPr>
            <w:r>
              <w:rPr>
                <w:rFonts w:hint="eastAsia" w:ascii="宋体" w:hAnsi="宋体" w:eastAsia="宋体" w:cs="Times New Roman"/>
                <w:spacing w:val="-2"/>
                <w:kern w:val="0"/>
                <w:sz w:val="20"/>
                <w:szCs w:val="21"/>
              </w:rPr>
              <w:t>工程沿线居民点</w:t>
            </w:r>
          </w:p>
        </w:tc>
        <w:tc>
          <w:tcPr>
            <w:tcW w:w="943" w:type="pct"/>
            <w:tcBorders>
              <w:top w:val="single" w:color="000000" w:sz="2" w:space="0"/>
              <w:left w:val="single" w:color="000000" w:sz="2" w:space="0"/>
              <w:bottom w:val="single" w:color="000000" w:sz="2" w:space="0"/>
              <w:right w:val="single" w:color="000000" w:sz="2" w:space="0"/>
            </w:tcBorders>
          </w:tcPr>
          <w:p w14:paraId="29C5248B">
            <w:pPr>
              <w:widowControl/>
              <w:kinsoku w:val="0"/>
              <w:autoSpaceDE w:val="0"/>
              <w:autoSpaceDN w:val="0"/>
              <w:adjustRightInd w:val="0"/>
              <w:snapToGrid w:val="0"/>
              <w:spacing w:before="245"/>
              <w:ind w:left="814"/>
              <w:jc w:val="left"/>
              <w:textAlignment w:val="baseline"/>
              <w:rPr>
                <w:rFonts w:ascii="Times New Roman" w:hAnsi="Times New Roman" w:eastAsia="宋体" w:cs="Times New Roman"/>
                <w:kern w:val="0"/>
                <w:sz w:val="20"/>
                <w:szCs w:val="21"/>
              </w:rPr>
            </w:pPr>
            <w:r>
              <w:rPr>
                <w:rFonts w:ascii="Times New Roman" w:hAnsi="Times New Roman" w:eastAsia="宋体" w:cs="Times New Roman"/>
                <w:kern w:val="0"/>
                <w:sz w:val="20"/>
                <w:szCs w:val="21"/>
              </w:rPr>
              <w:t>2</w:t>
            </w:r>
          </w:p>
        </w:tc>
        <w:tc>
          <w:tcPr>
            <w:tcW w:w="921" w:type="pct"/>
            <w:tcBorders>
              <w:top w:val="single" w:color="000000" w:sz="2" w:space="0"/>
              <w:left w:val="single" w:color="000000" w:sz="2" w:space="0"/>
              <w:bottom w:val="single" w:color="000000" w:sz="2" w:space="0"/>
              <w:right w:val="single" w:color="000000" w:sz="2" w:space="0"/>
            </w:tcBorders>
          </w:tcPr>
          <w:p w14:paraId="0B17A3C5">
            <w:pPr>
              <w:widowControl/>
              <w:kinsoku w:val="0"/>
              <w:autoSpaceDE w:val="0"/>
              <w:autoSpaceDN w:val="0"/>
              <w:adjustRightInd w:val="0"/>
              <w:snapToGrid w:val="0"/>
              <w:spacing w:before="245"/>
              <w:ind w:left="671"/>
              <w:jc w:val="left"/>
              <w:textAlignment w:val="baseline"/>
              <w:rPr>
                <w:rFonts w:ascii="Times New Roman" w:hAnsi="Times New Roman" w:eastAsia="宋体" w:cs="Times New Roman"/>
                <w:kern w:val="0"/>
                <w:sz w:val="20"/>
                <w:szCs w:val="21"/>
              </w:rPr>
            </w:pPr>
            <w:r>
              <w:rPr>
                <w:rFonts w:ascii="Times New Roman" w:hAnsi="Times New Roman" w:eastAsia="宋体" w:cs="Times New Roman"/>
                <w:spacing w:val="-2"/>
                <w:kern w:val="0"/>
                <w:sz w:val="20"/>
                <w:szCs w:val="21"/>
              </w:rPr>
              <w:t>TSP</w:t>
            </w:r>
          </w:p>
        </w:tc>
        <w:tc>
          <w:tcPr>
            <w:tcW w:w="1770" w:type="pct"/>
            <w:tcBorders>
              <w:top w:val="single" w:color="000000" w:sz="2" w:space="0"/>
              <w:left w:val="single" w:color="000000" w:sz="2" w:space="0"/>
              <w:bottom w:val="single" w:color="000000" w:sz="2" w:space="0"/>
              <w:right w:val="single" w:color="000000" w:sz="2" w:space="0"/>
            </w:tcBorders>
          </w:tcPr>
          <w:p w14:paraId="24F263AE">
            <w:pPr>
              <w:widowControl/>
              <w:kinsoku w:val="0"/>
              <w:autoSpaceDE w:val="0"/>
              <w:autoSpaceDN w:val="0"/>
              <w:adjustRightInd w:val="0"/>
              <w:snapToGrid w:val="0"/>
              <w:spacing w:before="53" w:line="247" w:lineRule="auto"/>
              <w:ind w:left="322" w:right="104" w:hanging="206"/>
              <w:jc w:val="left"/>
              <w:textAlignment w:val="baseline"/>
              <w:rPr>
                <w:rFonts w:hint="eastAsia" w:ascii="宋体" w:hAnsi="宋体" w:eastAsia="宋体" w:cs="Times New Roman"/>
                <w:kern w:val="0"/>
                <w:sz w:val="20"/>
                <w:szCs w:val="21"/>
              </w:rPr>
            </w:pPr>
            <w:r>
              <w:rPr>
                <w:rFonts w:hint="eastAsia" w:ascii="宋体" w:hAnsi="宋体" w:eastAsia="宋体" w:cs="Times New Roman"/>
                <w:spacing w:val="-2"/>
                <w:kern w:val="0"/>
                <w:sz w:val="20"/>
                <w:szCs w:val="21"/>
              </w:rPr>
              <w:t>施工期监测两期，每次连续监测</w:t>
            </w:r>
            <w:r>
              <w:rPr>
                <w:rFonts w:ascii="Times New Roman" w:hAnsi="Times New Roman" w:eastAsia="宋体" w:cs="Times New Roman"/>
                <w:spacing w:val="-2"/>
                <w:kern w:val="0"/>
                <w:sz w:val="20"/>
                <w:szCs w:val="21"/>
              </w:rPr>
              <w:t>3</w:t>
            </w:r>
            <w:r>
              <w:rPr>
                <w:rFonts w:ascii="Times New Roman" w:hAnsi="Times New Roman" w:eastAsia="宋体" w:cs="Times New Roman"/>
                <w:spacing w:val="7"/>
                <w:kern w:val="0"/>
                <w:sz w:val="20"/>
                <w:szCs w:val="21"/>
              </w:rPr>
              <w:t xml:space="preserve"> </w:t>
            </w:r>
            <w:r>
              <w:rPr>
                <w:rFonts w:hint="eastAsia" w:ascii="宋体" w:hAnsi="宋体" w:eastAsia="宋体" w:cs="Times New Roman"/>
                <w:spacing w:val="-3"/>
                <w:kern w:val="0"/>
                <w:sz w:val="20"/>
                <w:szCs w:val="21"/>
              </w:rPr>
              <w:t>天，每天昼间</w:t>
            </w:r>
            <w:r>
              <w:rPr>
                <w:rFonts w:ascii="Times New Roman" w:hAnsi="Times New Roman" w:eastAsia="宋体" w:cs="Times New Roman"/>
                <w:spacing w:val="-3"/>
                <w:kern w:val="0"/>
                <w:sz w:val="20"/>
                <w:szCs w:val="21"/>
              </w:rPr>
              <w:t>12h</w:t>
            </w:r>
            <w:r>
              <w:rPr>
                <w:rFonts w:hint="eastAsia" w:ascii="宋体" w:hAnsi="宋体" w:eastAsia="宋体" w:cs="Times New Roman"/>
                <w:spacing w:val="-3"/>
                <w:kern w:val="0"/>
                <w:sz w:val="20"/>
                <w:szCs w:val="21"/>
              </w:rPr>
              <w:t>连续监测。</w:t>
            </w:r>
          </w:p>
        </w:tc>
      </w:tr>
    </w:tbl>
    <w:p w14:paraId="10B9648E">
      <w:pPr>
        <w:widowControl/>
        <w:autoSpaceDE w:val="0"/>
        <w:autoSpaceDN w:val="0"/>
        <w:adjustRightInd w:val="0"/>
        <w:jc w:val="left"/>
        <w:rPr>
          <w:rFonts w:ascii="Times New Roman" w:hAnsi="Times New Roman" w:eastAsia="宋体" w:cs="Times New Roman"/>
          <w:kern w:val="0"/>
          <w:sz w:val="24"/>
          <w:szCs w:val="24"/>
        </w:rPr>
      </w:pPr>
    </w:p>
    <w:p w14:paraId="3353525D">
      <w:pPr>
        <w:widowControl/>
        <w:autoSpaceDE w:val="0"/>
        <w:autoSpaceDN w:val="0"/>
        <w:adjustRightInd w:val="0"/>
        <w:spacing w:line="360" w:lineRule="auto"/>
        <w:ind w:firstLine="480" w:firstLineChars="200"/>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（2）监测技术要求</w:t>
      </w:r>
    </w:p>
    <w:p w14:paraId="1E8B7BCD">
      <w:pPr>
        <w:widowControl/>
        <w:autoSpaceDE w:val="0"/>
        <w:autoSpaceDN w:val="0"/>
        <w:adjustRightInd w:val="0"/>
        <w:spacing w:line="360" w:lineRule="auto"/>
        <w:ind w:firstLine="480" w:firstLineChars="200"/>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执行《环境空气质量手工监测技术规范》（HJ194-2017）及《环境空气质量标准》</w:t>
      </w:r>
      <w:r>
        <w:rPr>
          <w:rFonts w:hint="eastAsia" w:ascii="Times New Roman" w:hAnsi="Times New Roman" w:eastAsia="宋体" w:cs="Times New Roman"/>
          <w:kern w:val="0"/>
          <w:sz w:val="24"/>
          <w:szCs w:val="24"/>
          <w:lang w:eastAsia="zh-CN"/>
        </w:rPr>
        <w:t>（</w:t>
      </w:r>
      <w:r>
        <w:rPr>
          <w:rFonts w:ascii="Times New Roman" w:hAnsi="Times New Roman" w:eastAsia="宋体" w:cs="Times New Roman"/>
          <w:kern w:val="0"/>
          <w:sz w:val="24"/>
          <w:szCs w:val="24"/>
        </w:rPr>
        <w:t>GB3095-2012</w:t>
      </w:r>
      <w:r>
        <w:rPr>
          <w:rFonts w:hint="eastAsia" w:ascii="Times New Roman" w:hAnsi="Times New Roman" w:eastAsia="宋体" w:cs="Times New Roman"/>
          <w:kern w:val="0"/>
          <w:sz w:val="24"/>
          <w:szCs w:val="24"/>
          <w:lang w:eastAsia="zh-CN"/>
        </w:rPr>
        <w:t>）</w:t>
      </w:r>
      <w:r>
        <w:rPr>
          <w:rFonts w:ascii="Times New Roman" w:hAnsi="Times New Roman" w:eastAsia="宋体" w:cs="Times New Roman"/>
          <w:kern w:val="0"/>
          <w:sz w:val="24"/>
          <w:szCs w:val="24"/>
        </w:rPr>
        <w:t>。</w:t>
      </w:r>
    </w:p>
    <w:p w14:paraId="68191BEC">
      <w:pPr>
        <w:widowControl/>
        <w:spacing w:line="360" w:lineRule="auto"/>
        <w:jc w:val="left"/>
        <w:outlineLvl w:val="2"/>
        <w:rPr>
          <w:rFonts w:ascii="Times New Roman" w:hAnsi="Times New Roman" w:eastAsia="黑体" w:cs="Times New Roman"/>
          <w:kern w:val="0"/>
          <w:sz w:val="28"/>
          <w:szCs w:val="28"/>
        </w:rPr>
      </w:pPr>
      <w:bookmarkStart w:id="808" w:name="_Toc91082957"/>
      <w:bookmarkStart w:id="809" w:name="_Toc105695385"/>
      <w:bookmarkStart w:id="810" w:name="_Toc91500483"/>
      <w:bookmarkStart w:id="811" w:name="_Toc457321638"/>
      <w:r>
        <w:rPr>
          <w:rFonts w:hint="eastAsia" w:ascii="Times New Roman" w:hAnsi="Times New Roman" w:eastAsia="黑体" w:cs="Times New Roman"/>
          <w:kern w:val="0"/>
          <w:sz w:val="28"/>
          <w:szCs w:val="28"/>
        </w:rPr>
        <w:t>8.3.6</w:t>
      </w:r>
      <w:r>
        <w:rPr>
          <w:rFonts w:ascii="Times New Roman" w:hAnsi="Times New Roman" w:eastAsia="黑体" w:cs="Times New Roman"/>
          <w:kern w:val="0"/>
          <w:sz w:val="28"/>
          <w:szCs w:val="28"/>
        </w:rPr>
        <w:t xml:space="preserve"> 声环境监测</w:t>
      </w:r>
      <w:bookmarkEnd w:id="808"/>
      <w:bookmarkEnd w:id="809"/>
      <w:bookmarkEnd w:id="810"/>
    </w:p>
    <w:p w14:paraId="26510C45">
      <w:pPr>
        <w:widowControl/>
        <w:autoSpaceDE w:val="0"/>
        <w:autoSpaceDN w:val="0"/>
        <w:adjustRightInd w:val="0"/>
        <w:spacing w:line="360" w:lineRule="auto"/>
        <w:ind w:firstLine="480" w:firstLineChars="200"/>
        <w:jc w:val="left"/>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在工程区附近居民点布置两个监测点位，监测项目、监测频次见表8.3-3。</w:t>
      </w:r>
    </w:p>
    <w:p w14:paraId="0E507D40">
      <w:pPr>
        <w:widowControl/>
        <w:autoSpaceDE w:val="0"/>
        <w:autoSpaceDN w:val="0"/>
        <w:adjustRightInd w:val="0"/>
        <w:jc w:val="center"/>
        <w:rPr>
          <w:rFonts w:ascii="Times New Roman" w:hAnsi="Times New Roman" w:eastAsia="黑体" w:cs="Times New Roman"/>
          <w:kern w:val="0"/>
          <w:sz w:val="24"/>
          <w:szCs w:val="24"/>
        </w:rPr>
      </w:pPr>
      <w:r>
        <w:rPr>
          <w:rFonts w:ascii="Times New Roman" w:hAnsi="Times New Roman" w:eastAsia="黑体" w:cs="Times New Roman"/>
          <w:kern w:val="0"/>
          <w:sz w:val="24"/>
          <w:szCs w:val="24"/>
        </w:rPr>
        <w:t>施工期</w:t>
      </w:r>
      <w:r>
        <w:rPr>
          <w:rFonts w:hint="eastAsia" w:ascii="Times New Roman" w:hAnsi="Times New Roman" w:eastAsia="黑体" w:cs="Times New Roman"/>
          <w:kern w:val="0"/>
          <w:sz w:val="24"/>
          <w:szCs w:val="24"/>
        </w:rPr>
        <w:t>声</w:t>
      </w:r>
      <w:r>
        <w:rPr>
          <w:rFonts w:ascii="Times New Roman" w:hAnsi="Times New Roman" w:eastAsia="黑体" w:cs="Times New Roman"/>
          <w:kern w:val="0"/>
          <w:sz w:val="24"/>
          <w:szCs w:val="24"/>
        </w:rPr>
        <w:t>环境监测计划及技术要求一览表</w:t>
      </w:r>
    </w:p>
    <w:p w14:paraId="40E1ACFC">
      <w:pPr>
        <w:widowControl/>
        <w:adjustRightInd w:val="0"/>
        <w:snapToGrid w:val="0"/>
        <w:jc w:val="left"/>
        <w:rPr>
          <w:rFonts w:ascii="Times New Roman" w:hAnsi="Times New Roman" w:eastAsia="宋体" w:cs="Times New Roman"/>
          <w:kern w:val="0"/>
          <w:sz w:val="24"/>
        </w:rPr>
      </w:pPr>
      <w:r>
        <w:rPr>
          <w:rFonts w:ascii="Times New Roman" w:hAnsi="Times New Roman" w:eastAsia="宋体" w:cs="Times New Roman"/>
          <w:kern w:val="0"/>
          <w:sz w:val="24"/>
        </w:rPr>
        <w:t>表</w:t>
      </w:r>
      <w:r>
        <w:rPr>
          <w:rFonts w:hint="eastAsia" w:ascii="Times New Roman" w:hAnsi="Times New Roman" w:eastAsia="宋体" w:cs="Times New Roman"/>
          <w:kern w:val="0"/>
          <w:sz w:val="24"/>
        </w:rPr>
        <w:t>8.3-3</w:t>
      </w:r>
    </w:p>
    <w:tbl>
      <w:tblPr>
        <w:tblStyle w:val="3128"/>
        <w:tblW w:w="5000"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2436"/>
        <w:gridCol w:w="1658"/>
        <w:gridCol w:w="1712"/>
        <w:gridCol w:w="3158"/>
      </w:tblGrid>
      <w:tr w14:paraId="1CC46A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9" w:hRule="atLeast"/>
        </w:trPr>
        <w:tc>
          <w:tcPr>
            <w:tcW w:w="1359" w:type="pct"/>
            <w:tcBorders>
              <w:top w:val="single" w:color="000000" w:sz="2" w:space="0"/>
              <w:left w:val="single" w:color="000000" w:sz="2" w:space="0"/>
              <w:bottom w:val="single" w:color="000000" w:sz="2" w:space="0"/>
              <w:right w:val="single" w:color="000000" w:sz="2" w:space="0"/>
            </w:tcBorders>
          </w:tcPr>
          <w:p w14:paraId="2CB603E2">
            <w:pPr>
              <w:widowControl/>
              <w:kinsoku w:val="0"/>
              <w:autoSpaceDE w:val="0"/>
              <w:autoSpaceDN w:val="0"/>
              <w:adjustRightInd w:val="0"/>
              <w:snapToGrid w:val="0"/>
              <w:spacing w:before="56"/>
              <w:ind w:left="834"/>
              <w:jc w:val="left"/>
              <w:textAlignment w:val="baseline"/>
              <w:rPr>
                <w:rFonts w:hint="eastAsia" w:ascii="宋体" w:hAnsi="宋体" w:eastAsia="宋体" w:cs="Times New Roman"/>
                <w:kern w:val="0"/>
                <w:sz w:val="20"/>
                <w:szCs w:val="21"/>
              </w:rPr>
            </w:pPr>
            <w:r>
              <w:rPr>
                <w:rFonts w:hint="eastAsia" w:ascii="宋体" w:hAnsi="宋体" w:eastAsia="宋体" w:cs="Times New Roman"/>
                <w:spacing w:val="-2"/>
                <w:kern w:val="0"/>
                <w:sz w:val="20"/>
                <w:szCs w:val="21"/>
              </w:rPr>
              <w:t>监测点位</w:t>
            </w:r>
          </w:p>
        </w:tc>
        <w:tc>
          <w:tcPr>
            <w:tcW w:w="925" w:type="pct"/>
            <w:tcBorders>
              <w:top w:val="single" w:color="000000" w:sz="2" w:space="0"/>
              <w:left w:val="single" w:color="000000" w:sz="2" w:space="0"/>
              <w:bottom w:val="single" w:color="000000" w:sz="2" w:space="0"/>
              <w:right w:val="single" w:color="000000" w:sz="2" w:space="0"/>
            </w:tcBorders>
          </w:tcPr>
          <w:p w14:paraId="5DBFC1C0">
            <w:pPr>
              <w:widowControl/>
              <w:kinsoku w:val="0"/>
              <w:autoSpaceDE w:val="0"/>
              <w:autoSpaceDN w:val="0"/>
              <w:adjustRightInd w:val="0"/>
              <w:snapToGrid w:val="0"/>
              <w:spacing w:before="55"/>
              <w:ind w:left="434"/>
              <w:jc w:val="left"/>
              <w:textAlignment w:val="baseline"/>
              <w:rPr>
                <w:rFonts w:hint="eastAsia" w:ascii="宋体" w:hAnsi="宋体" w:eastAsia="宋体" w:cs="Times New Roman"/>
                <w:kern w:val="0"/>
                <w:sz w:val="20"/>
                <w:szCs w:val="21"/>
              </w:rPr>
            </w:pPr>
            <w:r>
              <w:rPr>
                <w:rFonts w:hint="eastAsia" w:ascii="宋体" w:hAnsi="宋体" w:eastAsia="宋体" w:cs="Times New Roman"/>
                <w:spacing w:val="-2"/>
                <w:kern w:val="0"/>
                <w:sz w:val="20"/>
                <w:szCs w:val="21"/>
              </w:rPr>
              <w:t>监测点数</w:t>
            </w:r>
          </w:p>
        </w:tc>
        <w:tc>
          <w:tcPr>
            <w:tcW w:w="955" w:type="pct"/>
            <w:tcBorders>
              <w:top w:val="single" w:color="000000" w:sz="2" w:space="0"/>
              <w:left w:val="single" w:color="000000" w:sz="2" w:space="0"/>
              <w:bottom w:val="single" w:color="000000" w:sz="2" w:space="0"/>
              <w:right w:val="single" w:color="000000" w:sz="2" w:space="0"/>
            </w:tcBorders>
          </w:tcPr>
          <w:p w14:paraId="2078DBFC">
            <w:pPr>
              <w:widowControl/>
              <w:kinsoku w:val="0"/>
              <w:autoSpaceDE w:val="0"/>
              <w:autoSpaceDN w:val="0"/>
              <w:adjustRightInd w:val="0"/>
              <w:snapToGrid w:val="0"/>
              <w:spacing w:before="56"/>
              <w:ind w:left="462"/>
              <w:jc w:val="left"/>
              <w:textAlignment w:val="baseline"/>
              <w:rPr>
                <w:rFonts w:hint="eastAsia" w:ascii="宋体" w:hAnsi="宋体" w:eastAsia="宋体" w:cs="Times New Roman"/>
                <w:kern w:val="0"/>
                <w:sz w:val="20"/>
                <w:szCs w:val="21"/>
              </w:rPr>
            </w:pPr>
            <w:r>
              <w:rPr>
                <w:rFonts w:hint="eastAsia" w:ascii="宋体" w:hAnsi="宋体" w:eastAsia="宋体" w:cs="Times New Roman"/>
                <w:spacing w:val="-2"/>
                <w:kern w:val="0"/>
                <w:sz w:val="20"/>
                <w:szCs w:val="21"/>
              </w:rPr>
              <w:t>监测项目</w:t>
            </w:r>
          </w:p>
        </w:tc>
        <w:tc>
          <w:tcPr>
            <w:tcW w:w="1761" w:type="pct"/>
            <w:tcBorders>
              <w:top w:val="single" w:color="000000" w:sz="2" w:space="0"/>
              <w:left w:val="single" w:color="000000" w:sz="2" w:space="0"/>
              <w:bottom w:val="single" w:color="000000" w:sz="2" w:space="0"/>
              <w:right w:val="single" w:color="000000" w:sz="2" w:space="0"/>
            </w:tcBorders>
          </w:tcPr>
          <w:p w14:paraId="579C2857">
            <w:pPr>
              <w:widowControl/>
              <w:kinsoku w:val="0"/>
              <w:autoSpaceDE w:val="0"/>
              <w:autoSpaceDN w:val="0"/>
              <w:adjustRightInd w:val="0"/>
              <w:snapToGrid w:val="0"/>
              <w:spacing w:before="55"/>
              <w:ind w:left="1202"/>
              <w:jc w:val="left"/>
              <w:textAlignment w:val="baseline"/>
              <w:rPr>
                <w:rFonts w:hint="eastAsia" w:ascii="宋体" w:hAnsi="宋体" w:eastAsia="宋体" w:cs="Times New Roman"/>
                <w:kern w:val="0"/>
                <w:sz w:val="20"/>
                <w:szCs w:val="21"/>
              </w:rPr>
            </w:pPr>
            <w:r>
              <w:rPr>
                <w:rFonts w:hint="eastAsia" w:ascii="宋体" w:hAnsi="宋体" w:eastAsia="宋体" w:cs="Times New Roman"/>
                <w:spacing w:val="-2"/>
                <w:kern w:val="0"/>
                <w:sz w:val="20"/>
                <w:szCs w:val="21"/>
              </w:rPr>
              <w:t>监测频次</w:t>
            </w:r>
          </w:p>
        </w:tc>
      </w:tr>
      <w:tr w14:paraId="72A3E4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0" w:hRule="atLeast"/>
        </w:trPr>
        <w:tc>
          <w:tcPr>
            <w:tcW w:w="1359" w:type="pct"/>
            <w:tcBorders>
              <w:top w:val="single" w:color="000000" w:sz="2" w:space="0"/>
              <w:left w:val="single" w:color="000000" w:sz="2" w:space="0"/>
              <w:bottom w:val="single" w:color="000000" w:sz="2" w:space="0"/>
              <w:right w:val="single" w:color="000000" w:sz="2" w:space="0"/>
            </w:tcBorders>
          </w:tcPr>
          <w:p w14:paraId="363B2782">
            <w:pPr>
              <w:widowControl/>
              <w:kinsoku w:val="0"/>
              <w:autoSpaceDE w:val="0"/>
              <w:autoSpaceDN w:val="0"/>
              <w:adjustRightInd w:val="0"/>
              <w:snapToGrid w:val="0"/>
              <w:spacing w:before="209"/>
              <w:ind w:left="519"/>
              <w:jc w:val="left"/>
              <w:textAlignment w:val="baseline"/>
              <w:rPr>
                <w:rFonts w:hint="eastAsia" w:ascii="宋体" w:hAnsi="宋体" w:eastAsia="宋体" w:cs="Times New Roman"/>
                <w:kern w:val="0"/>
                <w:sz w:val="20"/>
                <w:szCs w:val="21"/>
              </w:rPr>
            </w:pPr>
            <w:r>
              <w:rPr>
                <w:rFonts w:hint="eastAsia" w:ascii="宋体" w:hAnsi="宋体" w:eastAsia="宋体" w:cs="Times New Roman"/>
                <w:spacing w:val="-2"/>
                <w:kern w:val="0"/>
                <w:sz w:val="20"/>
                <w:szCs w:val="21"/>
              </w:rPr>
              <w:t>工程沿线居民点</w:t>
            </w:r>
          </w:p>
        </w:tc>
        <w:tc>
          <w:tcPr>
            <w:tcW w:w="925" w:type="pct"/>
            <w:tcBorders>
              <w:top w:val="single" w:color="000000" w:sz="2" w:space="0"/>
              <w:left w:val="single" w:color="000000" w:sz="2" w:space="0"/>
              <w:bottom w:val="single" w:color="000000" w:sz="2" w:space="0"/>
              <w:right w:val="single" w:color="000000" w:sz="2" w:space="0"/>
            </w:tcBorders>
          </w:tcPr>
          <w:p w14:paraId="16678696">
            <w:pPr>
              <w:widowControl/>
              <w:kinsoku w:val="0"/>
              <w:autoSpaceDE w:val="0"/>
              <w:autoSpaceDN w:val="0"/>
              <w:adjustRightInd w:val="0"/>
              <w:snapToGrid w:val="0"/>
              <w:spacing w:before="245"/>
              <w:ind w:left="797"/>
              <w:jc w:val="left"/>
              <w:textAlignment w:val="baseline"/>
              <w:rPr>
                <w:rFonts w:ascii="Times New Roman" w:hAnsi="Times New Roman" w:eastAsia="宋体" w:cs="Times New Roman"/>
                <w:kern w:val="0"/>
                <w:sz w:val="20"/>
                <w:szCs w:val="21"/>
              </w:rPr>
            </w:pPr>
            <w:r>
              <w:rPr>
                <w:rFonts w:ascii="Times New Roman" w:hAnsi="Times New Roman" w:eastAsia="宋体" w:cs="Times New Roman"/>
                <w:kern w:val="0"/>
                <w:sz w:val="20"/>
                <w:szCs w:val="21"/>
              </w:rPr>
              <w:t>2</w:t>
            </w:r>
          </w:p>
        </w:tc>
        <w:tc>
          <w:tcPr>
            <w:tcW w:w="955" w:type="pct"/>
            <w:tcBorders>
              <w:top w:val="single" w:color="000000" w:sz="2" w:space="0"/>
              <w:left w:val="single" w:color="000000" w:sz="2" w:space="0"/>
              <w:bottom w:val="single" w:color="000000" w:sz="2" w:space="0"/>
              <w:right w:val="single" w:color="000000" w:sz="2" w:space="0"/>
            </w:tcBorders>
          </w:tcPr>
          <w:p w14:paraId="1CA2F299">
            <w:pPr>
              <w:widowControl/>
              <w:kinsoku w:val="0"/>
              <w:autoSpaceDE w:val="0"/>
              <w:autoSpaceDN w:val="0"/>
              <w:adjustRightInd w:val="0"/>
              <w:snapToGrid w:val="0"/>
              <w:spacing w:before="53"/>
              <w:ind w:left="177"/>
              <w:jc w:val="left"/>
              <w:textAlignment w:val="baseline"/>
              <w:rPr>
                <w:rFonts w:hint="eastAsia" w:ascii="宋体" w:hAnsi="宋体" w:eastAsia="宋体" w:cs="Times New Roman"/>
                <w:kern w:val="0"/>
                <w:sz w:val="20"/>
                <w:szCs w:val="21"/>
              </w:rPr>
            </w:pPr>
            <w:r>
              <w:rPr>
                <w:rFonts w:hint="eastAsia" w:ascii="宋体" w:hAnsi="宋体" w:eastAsia="宋体" w:cs="Times New Roman"/>
                <w:spacing w:val="-2"/>
                <w:kern w:val="0"/>
                <w:sz w:val="20"/>
                <w:szCs w:val="21"/>
              </w:rPr>
              <w:t>等效连续</w:t>
            </w:r>
            <w:r>
              <w:rPr>
                <w:rFonts w:ascii="Times New Roman" w:hAnsi="Times New Roman" w:eastAsia="宋体" w:cs="Times New Roman"/>
                <w:spacing w:val="-2"/>
                <w:kern w:val="0"/>
                <w:sz w:val="20"/>
                <w:szCs w:val="21"/>
              </w:rPr>
              <w:t>A</w:t>
            </w:r>
            <w:r>
              <w:rPr>
                <w:rFonts w:hint="eastAsia" w:ascii="宋体" w:hAnsi="宋体" w:eastAsia="宋体" w:cs="Times New Roman"/>
                <w:spacing w:val="-2"/>
                <w:kern w:val="0"/>
                <w:sz w:val="20"/>
                <w:szCs w:val="21"/>
              </w:rPr>
              <w:t>声级</w:t>
            </w:r>
          </w:p>
          <w:p w14:paraId="3241A3B6">
            <w:pPr>
              <w:widowControl/>
              <w:kinsoku w:val="0"/>
              <w:autoSpaceDE w:val="0"/>
              <w:autoSpaceDN w:val="0"/>
              <w:adjustRightInd w:val="0"/>
              <w:snapToGrid w:val="0"/>
              <w:spacing w:before="61"/>
              <w:ind w:left="515"/>
              <w:jc w:val="left"/>
              <w:textAlignment w:val="baseline"/>
              <w:rPr>
                <w:rFonts w:hint="eastAsia" w:ascii="宋体" w:hAnsi="宋体" w:eastAsia="宋体" w:cs="Times New Roman"/>
                <w:kern w:val="0"/>
                <w:sz w:val="20"/>
                <w:szCs w:val="21"/>
              </w:rPr>
            </w:pPr>
            <w:r>
              <w:rPr>
                <w:rFonts w:hint="eastAsia" w:ascii="宋体" w:hAnsi="宋体" w:eastAsia="宋体" w:cs="Times New Roman"/>
                <w:spacing w:val="-4"/>
                <w:kern w:val="0"/>
                <w:sz w:val="20"/>
                <w:szCs w:val="21"/>
              </w:rPr>
              <w:t>（</w:t>
            </w:r>
            <w:r>
              <w:rPr>
                <w:rFonts w:ascii="Times New Roman" w:hAnsi="Times New Roman" w:eastAsia="宋体" w:cs="Times New Roman"/>
                <w:spacing w:val="-4"/>
                <w:kern w:val="0"/>
                <w:sz w:val="20"/>
                <w:szCs w:val="21"/>
              </w:rPr>
              <w:t>Leq</w:t>
            </w:r>
            <w:r>
              <w:rPr>
                <w:rFonts w:hint="eastAsia" w:ascii="宋体" w:hAnsi="宋体" w:eastAsia="宋体" w:cs="Times New Roman"/>
                <w:spacing w:val="-4"/>
                <w:kern w:val="0"/>
                <w:sz w:val="20"/>
                <w:szCs w:val="21"/>
              </w:rPr>
              <w:t>）</w:t>
            </w:r>
          </w:p>
        </w:tc>
        <w:tc>
          <w:tcPr>
            <w:tcW w:w="1761" w:type="pct"/>
            <w:tcBorders>
              <w:top w:val="single" w:color="000000" w:sz="2" w:space="0"/>
              <w:left w:val="single" w:color="000000" w:sz="2" w:space="0"/>
              <w:bottom w:val="single" w:color="000000" w:sz="2" w:space="0"/>
              <w:right w:val="single" w:color="000000" w:sz="2" w:space="0"/>
            </w:tcBorders>
          </w:tcPr>
          <w:p w14:paraId="1B324593">
            <w:pPr>
              <w:widowControl/>
              <w:kinsoku w:val="0"/>
              <w:autoSpaceDE w:val="0"/>
              <w:autoSpaceDN w:val="0"/>
              <w:adjustRightInd w:val="0"/>
              <w:snapToGrid w:val="0"/>
              <w:spacing w:before="53" w:line="247" w:lineRule="auto"/>
              <w:ind w:left="312" w:right="104" w:hanging="199"/>
              <w:jc w:val="left"/>
              <w:textAlignment w:val="baseline"/>
              <w:rPr>
                <w:rFonts w:hint="eastAsia" w:ascii="宋体" w:hAnsi="宋体" w:eastAsia="宋体" w:cs="Times New Roman"/>
                <w:kern w:val="0"/>
                <w:sz w:val="20"/>
                <w:szCs w:val="21"/>
              </w:rPr>
            </w:pPr>
            <w:r>
              <w:rPr>
                <w:rFonts w:hint="eastAsia" w:ascii="宋体" w:hAnsi="宋体" w:eastAsia="宋体" w:cs="Times New Roman"/>
                <w:spacing w:val="-3"/>
                <w:kern w:val="0"/>
                <w:sz w:val="20"/>
                <w:szCs w:val="21"/>
              </w:rPr>
              <w:t>施工期监测两期，每次连续监测</w:t>
            </w:r>
            <w:r>
              <w:rPr>
                <w:rFonts w:ascii="Times New Roman" w:hAnsi="Times New Roman" w:eastAsia="宋体" w:cs="Times New Roman"/>
                <w:spacing w:val="-3"/>
                <w:kern w:val="0"/>
                <w:sz w:val="20"/>
                <w:szCs w:val="21"/>
              </w:rPr>
              <w:t>3</w:t>
            </w:r>
            <w:r>
              <w:rPr>
                <w:rFonts w:ascii="Times New Roman" w:hAnsi="Times New Roman" w:eastAsia="宋体" w:cs="Times New Roman"/>
                <w:spacing w:val="8"/>
                <w:kern w:val="0"/>
                <w:sz w:val="20"/>
                <w:szCs w:val="21"/>
              </w:rPr>
              <w:t xml:space="preserve"> </w:t>
            </w:r>
            <w:r>
              <w:rPr>
                <w:rFonts w:hint="eastAsia" w:ascii="宋体" w:hAnsi="宋体" w:eastAsia="宋体" w:cs="Times New Roman"/>
                <w:spacing w:val="-3"/>
                <w:kern w:val="0"/>
                <w:sz w:val="20"/>
                <w:szCs w:val="21"/>
              </w:rPr>
              <w:t>天，每天昼间</w:t>
            </w:r>
            <w:r>
              <w:rPr>
                <w:rFonts w:ascii="Times New Roman" w:hAnsi="Times New Roman" w:eastAsia="宋体" w:cs="Times New Roman"/>
                <w:spacing w:val="-3"/>
                <w:kern w:val="0"/>
                <w:sz w:val="20"/>
                <w:szCs w:val="21"/>
              </w:rPr>
              <w:t>12h</w:t>
            </w:r>
            <w:r>
              <w:rPr>
                <w:rFonts w:hint="eastAsia" w:ascii="宋体" w:hAnsi="宋体" w:eastAsia="宋体" w:cs="Times New Roman"/>
                <w:spacing w:val="-3"/>
                <w:kern w:val="0"/>
                <w:sz w:val="20"/>
                <w:szCs w:val="21"/>
              </w:rPr>
              <w:t>连续监测。</w:t>
            </w:r>
          </w:p>
        </w:tc>
      </w:tr>
    </w:tbl>
    <w:p w14:paraId="1488BD9B">
      <w:pPr>
        <w:widowControl/>
        <w:jc w:val="left"/>
        <w:rPr>
          <w:rFonts w:ascii="Times New Roman" w:hAnsi="Times New Roman" w:eastAsia="宋体" w:cs="Times New Roman"/>
          <w:kern w:val="0"/>
          <w:sz w:val="24"/>
          <w:szCs w:val="24"/>
        </w:rPr>
      </w:pPr>
    </w:p>
    <w:bookmarkEnd w:id="811"/>
    <w:p w14:paraId="5CDEA76B">
      <w:pPr>
        <w:widowControl/>
        <w:spacing w:line="360" w:lineRule="auto"/>
        <w:jc w:val="left"/>
        <w:outlineLvl w:val="1"/>
        <w:rPr>
          <w:rFonts w:ascii="Times New Roman" w:hAnsi="Times New Roman" w:eastAsia="黑体" w:cs="Times New Roman"/>
          <w:kern w:val="0"/>
          <w:sz w:val="32"/>
          <w:szCs w:val="32"/>
        </w:rPr>
      </w:pPr>
      <w:bookmarkStart w:id="812" w:name="_Toc37324294"/>
      <w:bookmarkStart w:id="813" w:name="_Toc128510110"/>
      <w:bookmarkStart w:id="814" w:name="_Toc105695386"/>
      <w:bookmarkStart w:id="815" w:name="_Toc13798"/>
      <w:bookmarkStart w:id="816" w:name="_Toc457321642"/>
      <w:bookmarkStart w:id="817" w:name="_Toc91500488"/>
      <w:r>
        <w:rPr>
          <w:rFonts w:hint="eastAsia" w:ascii="Times New Roman" w:hAnsi="Times New Roman" w:eastAsia="黑体" w:cs="Times New Roman"/>
          <w:kern w:val="0"/>
          <w:sz w:val="32"/>
          <w:szCs w:val="32"/>
        </w:rPr>
        <w:t>8</w:t>
      </w:r>
      <w:r>
        <w:rPr>
          <w:rFonts w:ascii="Times New Roman" w:hAnsi="Times New Roman" w:eastAsia="黑体" w:cs="Times New Roman"/>
          <w:kern w:val="0"/>
          <w:sz w:val="32"/>
          <w:szCs w:val="32"/>
        </w:rPr>
        <w:t>.4 环保设施竣工验收</w:t>
      </w:r>
      <w:bookmarkEnd w:id="812"/>
      <w:bookmarkEnd w:id="813"/>
      <w:bookmarkEnd w:id="814"/>
      <w:bookmarkEnd w:id="815"/>
      <w:bookmarkEnd w:id="816"/>
      <w:bookmarkEnd w:id="817"/>
    </w:p>
    <w:p w14:paraId="64C991FB">
      <w:pPr>
        <w:widowControl/>
        <w:spacing w:line="360" w:lineRule="auto"/>
        <w:ind w:firstLine="480" w:firstLineChars="200"/>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按照《建设项目竣工环境保护验收管理办法》要求，对与建设项目有关的各项环境保护设施，包括为防治污染和保护环境所建成或配备的工程、设备、装置和监测手段，各项生态保护设施，环境影响报告书和有关项目设计文件规定应采取</w:t>
      </w:r>
      <w:r>
        <w:rPr>
          <w:rFonts w:hint="eastAsia" w:ascii="Times New Roman" w:hAnsi="Times New Roman" w:eastAsia="宋体" w:cs="Times New Roman"/>
          <w:kern w:val="0"/>
          <w:sz w:val="24"/>
          <w:szCs w:val="24"/>
        </w:rPr>
        <w:t>的其他</w:t>
      </w:r>
      <w:r>
        <w:rPr>
          <w:rFonts w:ascii="Times New Roman" w:hAnsi="Times New Roman" w:eastAsia="宋体" w:cs="Times New Roman"/>
          <w:kern w:val="0"/>
          <w:sz w:val="24"/>
          <w:szCs w:val="24"/>
        </w:rPr>
        <w:t>各项环境保护措施进行验收。</w:t>
      </w:r>
    </w:p>
    <w:p w14:paraId="23F2296B">
      <w:pPr>
        <w:widowControl/>
        <w:spacing w:line="360" w:lineRule="auto"/>
        <w:ind w:firstLine="480" w:firstLineChars="200"/>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（1）建设单位负责组织单项工程验收、环境保护工程专项验收、工程建设阶段验收。建设单位按照规定的程序和标准，组织对配套建设的环境保护设施进行验收，编制验收报告，公开相关信息，接受社会监督。</w:t>
      </w:r>
    </w:p>
    <w:p w14:paraId="1C2BC28B">
      <w:pPr>
        <w:widowControl/>
        <w:spacing w:line="360" w:lineRule="auto"/>
        <w:ind w:firstLine="480" w:firstLineChars="200"/>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（2）建设单位应遵循环保“三同时”制度，确保各项环境保护设施与主体工程同时设计，同时施工，同时投入运行。</w:t>
      </w:r>
    </w:p>
    <w:p w14:paraId="55D30BB6">
      <w:pPr>
        <w:widowControl/>
        <w:spacing w:line="360" w:lineRule="auto"/>
        <w:ind w:firstLine="480" w:firstLineChars="200"/>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（3）工程竣工后，建设单位应当如实查验、监测、记载工程环境保护设施的建设情况，组织编制验收调查报告。</w:t>
      </w:r>
    </w:p>
    <w:p w14:paraId="1C752E52">
      <w:pPr>
        <w:widowControl/>
        <w:spacing w:line="360" w:lineRule="auto"/>
        <w:ind w:firstLine="480" w:firstLineChars="200"/>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各阶段环保竣工验收重点内容见表</w:t>
      </w:r>
      <w:r>
        <w:rPr>
          <w:rFonts w:hint="eastAsia" w:ascii="Times New Roman" w:hAnsi="Times New Roman" w:eastAsia="宋体" w:cs="Times New Roman"/>
          <w:kern w:val="0"/>
          <w:sz w:val="24"/>
          <w:szCs w:val="24"/>
        </w:rPr>
        <w:t>8</w:t>
      </w:r>
      <w:r>
        <w:rPr>
          <w:rFonts w:ascii="Times New Roman" w:hAnsi="Times New Roman" w:eastAsia="宋体" w:cs="Times New Roman"/>
          <w:kern w:val="0"/>
          <w:sz w:val="24"/>
          <w:szCs w:val="24"/>
        </w:rPr>
        <w:t>.4-1。</w:t>
      </w:r>
    </w:p>
    <w:p w14:paraId="567EB42A">
      <w:pPr>
        <w:widowControl/>
        <w:jc w:val="center"/>
        <w:rPr>
          <w:rFonts w:ascii="Times New Roman" w:hAnsi="Times New Roman" w:eastAsia="黑体" w:cs="Times New Roman"/>
          <w:kern w:val="0"/>
          <w:sz w:val="24"/>
          <w:szCs w:val="21"/>
        </w:rPr>
        <w:sectPr>
          <w:pgSz w:w="11906" w:h="16838"/>
          <w:pgMar w:top="1474" w:right="1474" w:bottom="1474" w:left="1474" w:header="851" w:footer="992" w:gutter="0"/>
          <w:cols w:space="720" w:num="1"/>
          <w:docGrid w:linePitch="312" w:charSpace="0"/>
        </w:sectPr>
      </w:pPr>
    </w:p>
    <w:p w14:paraId="55D287D2">
      <w:pPr>
        <w:widowControl/>
        <w:jc w:val="center"/>
        <w:rPr>
          <w:rFonts w:ascii="Times New Roman" w:hAnsi="Times New Roman" w:eastAsia="黑体" w:cs="Times New Roman"/>
          <w:kern w:val="0"/>
          <w:sz w:val="24"/>
          <w:szCs w:val="21"/>
        </w:rPr>
      </w:pPr>
      <w:r>
        <w:rPr>
          <w:rFonts w:ascii="Times New Roman" w:hAnsi="Times New Roman" w:eastAsia="黑体" w:cs="Times New Roman"/>
          <w:kern w:val="0"/>
          <w:sz w:val="24"/>
          <w:szCs w:val="21"/>
        </w:rPr>
        <w:t>各阶段环保竣工验收重点内容一览表</w:t>
      </w:r>
    </w:p>
    <w:p w14:paraId="08B177F5">
      <w:pPr>
        <w:widowControl/>
        <w:adjustRightInd w:val="0"/>
        <w:snapToGrid w:val="0"/>
        <w:jc w:val="left"/>
        <w:rPr>
          <w:rFonts w:ascii="Times New Roman" w:hAnsi="Times New Roman" w:eastAsia="宋体" w:cs="Times New Roman"/>
          <w:kern w:val="0"/>
          <w:sz w:val="24"/>
        </w:rPr>
      </w:pPr>
      <w:r>
        <w:rPr>
          <w:rFonts w:ascii="Times New Roman" w:hAnsi="Times New Roman" w:eastAsia="宋体" w:cs="Times New Roman"/>
          <w:kern w:val="0"/>
          <w:sz w:val="24"/>
        </w:rPr>
        <w:t>表</w:t>
      </w:r>
      <w:r>
        <w:rPr>
          <w:rFonts w:hint="eastAsia" w:ascii="Times New Roman" w:hAnsi="Times New Roman" w:eastAsia="宋体" w:cs="Times New Roman"/>
          <w:kern w:val="0"/>
          <w:sz w:val="24"/>
        </w:rPr>
        <w:t>8</w:t>
      </w:r>
      <w:r>
        <w:rPr>
          <w:rFonts w:ascii="Times New Roman" w:hAnsi="Times New Roman" w:eastAsia="宋体" w:cs="Times New Roman"/>
          <w:kern w:val="0"/>
          <w:sz w:val="24"/>
        </w:rPr>
        <w:t xml:space="preserve">.4-1             </w:t>
      </w:r>
    </w:p>
    <w:tbl>
      <w:tblPr>
        <w:tblStyle w:val="7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5"/>
        <w:gridCol w:w="2708"/>
        <w:gridCol w:w="5791"/>
      </w:tblGrid>
      <w:tr w14:paraId="2726CB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 w:hRule="atLeast"/>
          <w:tblHeader/>
          <w:jc w:val="center"/>
        </w:trPr>
        <w:tc>
          <w:tcPr>
            <w:tcW w:w="368" w:type="pct"/>
            <w:vAlign w:val="center"/>
          </w:tcPr>
          <w:p w14:paraId="1B539E5D">
            <w:pPr>
              <w:widowControl/>
              <w:spacing w:line="220" w:lineRule="exact"/>
              <w:jc w:val="left"/>
              <w:rPr>
                <w:rFonts w:hint="eastAsia" w:ascii="宋体" w:hAnsi="宋体" w:eastAsia="宋体" w:cs="Times New Roman"/>
                <w:sz w:val="18"/>
                <w:szCs w:val="18"/>
              </w:rPr>
            </w:pPr>
            <w:r>
              <w:rPr>
                <w:rFonts w:ascii="宋体" w:hAnsi="宋体" w:eastAsia="宋体" w:cs="Times New Roman"/>
                <w:sz w:val="18"/>
                <w:szCs w:val="18"/>
              </w:rPr>
              <w:t>阶段</w:t>
            </w:r>
          </w:p>
        </w:tc>
        <w:tc>
          <w:tcPr>
            <w:tcW w:w="1476" w:type="pct"/>
            <w:vAlign w:val="center"/>
          </w:tcPr>
          <w:p w14:paraId="71EF1DA3">
            <w:pPr>
              <w:widowControl/>
              <w:spacing w:line="220" w:lineRule="exact"/>
              <w:jc w:val="center"/>
              <w:rPr>
                <w:rFonts w:hint="eastAsia" w:ascii="宋体" w:hAnsi="宋体" w:eastAsia="宋体" w:cs="Times New Roman"/>
                <w:sz w:val="18"/>
                <w:szCs w:val="18"/>
              </w:rPr>
            </w:pPr>
            <w:r>
              <w:rPr>
                <w:rFonts w:ascii="宋体" w:hAnsi="宋体" w:eastAsia="宋体" w:cs="Times New Roman"/>
                <w:sz w:val="18"/>
                <w:szCs w:val="18"/>
              </w:rPr>
              <w:t>重点位置</w:t>
            </w:r>
          </w:p>
        </w:tc>
        <w:tc>
          <w:tcPr>
            <w:tcW w:w="3156" w:type="pct"/>
            <w:vAlign w:val="center"/>
          </w:tcPr>
          <w:p w14:paraId="7D50FDD5">
            <w:pPr>
              <w:widowControl/>
              <w:spacing w:line="220" w:lineRule="exact"/>
              <w:jc w:val="center"/>
              <w:rPr>
                <w:rFonts w:hint="eastAsia" w:ascii="宋体" w:hAnsi="宋体" w:eastAsia="宋体" w:cs="Times New Roman"/>
                <w:sz w:val="18"/>
                <w:szCs w:val="18"/>
              </w:rPr>
            </w:pPr>
            <w:r>
              <w:rPr>
                <w:rFonts w:ascii="宋体" w:hAnsi="宋体" w:eastAsia="宋体" w:cs="Times New Roman"/>
                <w:sz w:val="18"/>
                <w:szCs w:val="18"/>
              </w:rPr>
              <w:t>重点内容</w:t>
            </w:r>
          </w:p>
        </w:tc>
      </w:tr>
      <w:tr w14:paraId="0498BA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368" w:type="pct"/>
            <w:vMerge w:val="restart"/>
            <w:vAlign w:val="center"/>
          </w:tcPr>
          <w:p w14:paraId="1668B8E1">
            <w:pPr>
              <w:widowControl/>
              <w:spacing w:line="220" w:lineRule="exact"/>
              <w:jc w:val="center"/>
              <w:rPr>
                <w:rFonts w:hint="eastAsia" w:ascii="宋体" w:hAnsi="宋体" w:eastAsia="宋体" w:cs="Times New Roman"/>
                <w:sz w:val="18"/>
                <w:szCs w:val="18"/>
              </w:rPr>
            </w:pPr>
            <w:r>
              <w:rPr>
                <w:rFonts w:ascii="宋体" w:hAnsi="宋体" w:eastAsia="宋体" w:cs="Times New Roman"/>
                <w:sz w:val="18"/>
                <w:szCs w:val="18"/>
              </w:rPr>
              <w:t>筹</w:t>
            </w:r>
          </w:p>
          <w:p w14:paraId="4A895B6A">
            <w:pPr>
              <w:widowControl/>
              <w:spacing w:line="220" w:lineRule="exact"/>
              <w:jc w:val="center"/>
              <w:rPr>
                <w:rFonts w:hint="eastAsia" w:ascii="宋体" w:hAnsi="宋体" w:eastAsia="宋体" w:cs="Times New Roman"/>
                <w:sz w:val="18"/>
                <w:szCs w:val="18"/>
              </w:rPr>
            </w:pPr>
            <w:r>
              <w:rPr>
                <w:rFonts w:ascii="宋体" w:hAnsi="宋体" w:eastAsia="宋体" w:cs="Times New Roman"/>
                <w:sz w:val="18"/>
                <w:szCs w:val="18"/>
              </w:rPr>
              <w:t>建</w:t>
            </w:r>
          </w:p>
          <w:p w14:paraId="1284DCE2">
            <w:pPr>
              <w:widowControl/>
              <w:spacing w:line="220" w:lineRule="exact"/>
              <w:jc w:val="center"/>
              <w:rPr>
                <w:rFonts w:hint="eastAsia" w:ascii="宋体" w:hAnsi="宋体" w:eastAsia="宋体" w:cs="Times New Roman"/>
                <w:sz w:val="18"/>
                <w:szCs w:val="18"/>
              </w:rPr>
            </w:pPr>
            <w:r>
              <w:rPr>
                <w:rFonts w:ascii="宋体" w:hAnsi="宋体" w:eastAsia="宋体" w:cs="Times New Roman"/>
                <w:sz w:val="18"/>
                <w:szCs w:val="18"/>
              </w:rPr>
              <w:t>期</w:t>
            </w:r>
          </w:p>
        </w:tc>
        <w:tc>
          <w:tcPr>
            <w:tcW w:w="1476" w:type="pct"/>
            <w:vAlign w:val="center"/>
          </w:tcPr>
          <w:p w14:paraId="0E1A88BF">
            <w:pPr>
              <w:widowControl/>
              <w:spacing w:line="220" w:lineRule="exact"/>
              <w:jc w:val="left"/>
              <w:rPr>
                <w:rFonts w:hint="eastAsia" w:ascii="宋体" w:hAnsi="宋体" w:eastAsia="宋体" w:cs="Times New Roman"/>
                <w:sz w:val="18"/>
                <w:szCs w:val="18"/>
              </w:rPr>
            </w:pPr>
            <w:r>
              <w:rPr>
                <w:rFonts w:ascii="宋体" w:hAnsi="宋体" w:eastAsia="宋体" w:cs="Times New Roman"/>
                <w:sz w:val="18"/>
                <w:szCs w:val="18"/>
              </w:rPr>
              <w:t>混凝土拌和系统废水处理设施</w:t>
            </w:r>
          </w:p>
        </w:tc>
        <w:tc>
          <w:tcPr>
            <w:tcW w:w="3156" w:type="pct"/>
            <w:vAlign w:val="center"/>
          </w:tcPr>
          <w:p w14:paraId="2AFCB52B">
            <w:pPr>
              <w:widowControl/>
              <w:spacing w:line="220" w:lineRule="exact"/>
              <w:jc w:val="left"/>
              <w:rPr>
                <w:rFonts w:hint="eastAsia" w:ascii="宋体" w:hAnsi="宋体" w:eastAsia="宋体" w:cs="Times New Roman"/>
                <w:sz w:val="18"/>
                <w:szCs w:val="18"/>
              </w:rPr>
            </w:pPr>
            <w:r>
              <w:rPr>
                <w:rFonts w:ascii="宋体" w:hAnsi="宋体" w:eastAsia="宋体" w:cs="Times New Roman"/>
                <w:sz w:val="18"/>
                <w:szCs w:val="18"/>
              </w:rPr>
              <w:t>环境保护措施设计的废水处理回用设施是否建成，能否正常运行；</w:t>
            </w:r>
          </w:p>
          <w:p w14:paraId="3BBF0BC9">
            <w:pPr>
              <w:widowControl/>
              <w:spacing w:line="220" w:lineRule="exact"/>
              <w:jc w:val="left"/>
              <w:rPr>
                <w:rFonts w:hint="eastAsia" w:ascii="宋体" w:hAnsi="宋体" w:eastAsia="宋体" w:cs="Times New Roman"/>
                <w:sz w:val="18"/>
                <w:szCs w:val="18"/>
              </w:rPr>
            </w:pPr>
            <w:r>
              <w:rPr>
                <w:rFonts w:ascii="宋体" w:hAnsi="宋体" w:eastAsia="宋体" w:cs="Times New Roman"/>
                <w:sz w:val="18"/>
                <w:szCs w:val="18"/>
              </w:rPr>
              <w:t>是否采用低噪声设备和</w:t>
            </w:r>
            <w:r>
              <w:rPr>
                <w:rFonts w:hint="eastAsia" w:ascii="宋体" w:hAnsi="宋体" w:eastAsia="宋体" w:cs="Times New Roman"/>
                <w:sz w:val="18"/>
                <w:szCs w:val="18"/>
              </w:rPr>
              <w:t>其他</w:t>
            </w:r>
            <w:r>
              <w:rPr>
                <w:rFonts w:ascii="宋体" w:hAnsi="宋体" w:eastAsia="宋体" w:cs="Times New Roman"/>
                <w:sz w:val="18"/>
                <w:szCs w:val="18"/>
              </w:rPr>
              <w:t>降噪设施；</w:t>
            </w:r>
          </w:p>
          <w:p w14:paraId="2B33FDB4">
            <w:pPr>
              <w:widowControl/>
              <w:spacing w:line="220" w:lineRule="exact"/>
              <w:jc w:val="left"/>
              <w:rPr>
                <w:rFonts w:hint="eastAsia" w:ascii="宋体" w:hAnsi="宋体" w:eastAsia="宋体" w:cs="Times New Roman"/>
                <w:sz w:val="18"/>
                <w:szCs w:val="18"/>
              </w:rPr>
            </w:pPr>
            <w:r>
              <w:rPr>
                <w:rFonts w:ascii="宋体" w:hAnsi="宋体" w:eastAsia="宋体" w:cs="Times New Roman"/>
                <w:sz w:val="18"/>
                <w:szCs w:val="18"/>
              </w:rPr>
              <w:t>是否采用低尘工艺和洒水措施。</w:t>
            </w:r>
          </w:p>
        </w:tc>
      </w:tr>
      <w:tr w14:paraId="7E0FB6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368" w:type="pct"/>
            <w:vMerge w:val="continue"/>
            <w:vAlign w:val="center"/>
          </w:tcPr>
          <w:p w14:paraId="7237D814">
            <w:pPr>
              <w:widowControl/>
              <w:spacing w:line="220" w:lineRule="exact"/>
              <w:jc w:val="center"/>
              <w:rPr>
                <w:rFonts w:hint="eastAsia" w:ascii="宋体" w:hAnsi="宋体" w:eastAsia="宋体" w:cs="Times New Roman"/>
                <w:sz w:val="18"/>
                <w:szCs w:val="18"/>
              </w:rPr>
            </w:pPr>
          </w:p>
        </w:tc>
        <w:tc>
          <w:tcPr>
            <w:tcW w:w="1476" w:type="pct"/>
            <w:vAlign w:val="center"/>
          </w:tcPr>
          <w:p w14:paraId="636962B6">
            <w:pPr>
              <w:widowControl/>
              <w:spacing w:line="220" w:lineRule="exact"/>
              <w:jc w:val="left"/>
              <w:rPr>
                <w:rFonts w:hint="eastAsia" w:ascii="宋体" w:hAnsi="宋体" w:eastAsia="宋体" w:cs="Times New Roman"/>
                <w:sz w:val="18"/>
                <w:szCs w:val="18"/>
              </w:rPr>
            </w:pPr>
            <w:r>
              <w:rPr>
                <w:rFonts w:ascii="宋体" w:hAnsi="宋体" w:eastAsia="宋体" w:cs="Times New Roman"/>
                <w:sz w:val="18"/>
                <w:szCs w:val="18"/>
              </w:rPr>
              <w:t>生活生产营地</w:t>
            </w:r>
          </w:p>
        </w:tc>
        <w:tc>
          <w:tcPr>
            <w:tcW w:w="3156" w:type="pct"/>
            <w:vAlign w:val="center"/>
          </w:tcPr>
          <w:p w14:paraId="5CFCCC3D">
            <w:pPr>
              <w:widowControl/>
              <w:spacing w:line="220" w:lineRule="exact"/>
              <w:jc w:val="left"/>
              <w:rPr>
                <w:rFonts w:hint="eastAsia" w:ascii="宋体" w:hAnsi="宋体" w:eastAsia="宋体" w:cs="Times New Roman"/>
                <w:sz w:val="18"/>
                <w:szCs w:val="18"/>
              </w:rPr>
            </w:pPr>
            <w:r>
              <w:rPr>
                <w:rFonts w:ascii="宋体" w:hAnsi="宋体" w:eastAsia="宋体" w:cs="Times New Roman"/>
                <w:sz w:val="18"/>
                <w:szCs w:val="18"/>
              </w:rPr>
              <w:t>生活污水处理设施是否同时建成，能否正常运行；</w:t>
            </w:r>
          </w:p>
          <w:p w14:paraId="69341E1E">
            <w:pPr>
              <w:widowControl/>
              <w:spacing w:line="220" w:lineRule="exact"/>
              <w:jc w:val="left"/>
              <w:rPr>
                <w:rFonts w:hint="eastAsia" w:ascii="宋体" w:hAnsi="宋体" w:eastAsia="宋体" w:cs="Times New Roman"/>
                <w:sz w:val="18"/>
                <w:szCs w:val="18"/>
              </w:rPr>
            </w:pPr>
            <w:r>
              <w:rPr>
                <w:rFonts w:ascii="宋体" w:hAnsi="宋体" w:eastAsia="宋体" w:cs="Times New Roman"/>
                <w:sz w:val="18"/>
                <w:szCs w:val="18"/>
              </w:rPr>
              <w:t>是否配备生活垃圾收集措施；</w:t>
            </w:r>
          </w:p>
          <w:p w14:paraId="0F745C90">
            <w:pPr>
              <w:widowControl/>
              <w:spacing w:line="220" w:lineRule="exact"/>
              <w:jc w:val="left"/>
              <w:rPr>
                <w:rFonts w:hint="eastAsia" w:ascii="宋体" w:hAnsi="宋体" w:eastAsia="宋体" w:cs="Times New Roman"/>
                <w:sz w:val="18"/>
                <w:szCs w:val="18"/>
              </w:rPr>
            </w:pPr>
            <w:r>
              <w:rPr>
                <w:rFonts w:ascii="宋体" w:hAnsi="宋体" w:eastAsia="宋体" w:cs="Times New Roman"/>
                <w:sz w:val="18"/>
                <w:szCs w:val="18"/>
              </w:rPr>
              <w:t>是否集中供水、饮用水消毒、配发药物。</w:t>
            </w:r>
          </w:p>
        </w:tc>
      </w:tr>
      <w:tr w14:paraId="28C544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 w:hRule="atLeast"/>
          <w:jc w:val="center"/>
        </w:trPr>
        <w:tc>
          <w:tcPr>
            <w:tcW w:w="368" w:type="pct"/>
            <w:vMerge w:val="continue"/>
            <w:vAlign w:val="center"/>
          </w:tcPr>
          <w:p w14:paraId="3BE6F8C1">
            <w:pPr>
              <w:widowControl/>
              <w:spacing w:line="220" w:lineRule="exact"/>
              <w:jc w:val="center"/>
              <w:rPr>
                <w:rFonts w:hint="eastAsia" w:ascii="宋体" w:hAnsi="宋体" w:eastAsia="宋体" w:cs="Times New Roman"/>
                <w:sz w:val="18"/>
                <w:szCs w:val="18"/>
              </w:rPr>
            </w:pPr>
          </w:p>
        </w:tc>
        <w:tc>
          <w:tcPr>
            <w:tcW w:w="1476" w:type="pct"/>
            <w:vAlign w:val="center"/>
          </w:tcPr>
          <w:p w14:paraId="26E1CE12">
            <w:pPr>
              <w:widowControl/>
              <w:spacing w:line="220" w:lineRule="exact"/>
              <w:jc w:val="left"/>
              <w:rPr>
                <w:rFonts w:hint="eastAsia" w:ascii="宋体" w:hAnsi="宋体" w:eastAsia="宋体" w:cs="Times New Roman"/>
                <w:sz w:val="18"/>
                <w:szCs w:val="18"/>
              </w:rPr>
            </w:pPr>
            <w:r>
              <w:rPr>
                <w:rFonts w:ascii="宋体" w:hAnsi="宋体" w:eastAsia="宋体" w:cs="Times New Roman"/>
                <w:sz w:val="18"/>
                <w:szCs w:val="18"/>
              </w:rPr>
              <w:t>料场</w:t>
            </w:r>
          </w:p>
        </w:tc>
        <w:tc>
          <w:tcPr>
            <w:tcW w:w="3156" w:type="pct"/>
            <w:vAlign w:val="center"/>
          </w:tcPr>
          <w:p w14:paraId="3FAB46BB">
            <w:pPr>
              <w:widowControl/>
              <w:spacing w:line="220" w:lineRule="exact"/>
              <w:jc w:val="left"/>
              <w:rPr>
                <w:rFonts w:hint="eastAsia" w:ascii="宋体" w:hAnsi="宋体" w:eastAsia="宋体" w:cs="Times New Roman"/>
                <w:sz w:val="18"/>
                <w:szCs w:val="18"/>
              </w:rPr>
            </w:pPr>
            <w:r>
              <w:rPr>
                <w:rFonts w:ascii="宋体" w:hAnsi="宋体" w:eastAsia="宋体" w:cs="Times New Roman"/>
                <w:sz w:val="18"/>
                <w:szCs w:val="18"/>
              </w:rPr>
              <w:t>是否洒水降尘。</w:t>
            </w:r>
          </w:p>
        </w:tc>
      </w:tr>
      <w:tr w14:paraId="4ECCD4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 w:hRule="atLeast"/>
          <w:jc w:val="center"/>
        </w:trPr>
        <w:tc>
          <w:tcPr>
            <w:tcW w:w="368" w:type="pct"/>
            <w:vMerge w:val="continue"/>
            <w:vAlign w:val="center"/>
          </w:tcPr>
          <w:p w14:paraId="32E6C661">
            <w:pPr>
              <w:widowControl/>
              <w:spacing w:line="220" w:lineRule="exact"/>
              <w:jc w:val="center"/>
              <w:rPr>
                <w:rFonts w:hint="eastAsia" w:ascii="宋体" w:hAnsi="宋体" w:eastAsia="宋体" w:cs="Times New Roman"/>
                <w:sz w:val="18"/>
                <w:szCs w:val="18"/>
              </w:rPr>
            </w:pPr>
          </w:p>
        </w:tc>
        <w:tc>
          <w:tcPr>
            <w:tcW w:w="1476" w:type="pct"/>
            <w:vAlign w:val="center"/>
          </w:tcPr>
          <w:p w14:paraId="5A5554AC">
            <w:pPr>
              <w:widowControl/>
              <w:spacing w:line="220" w:lineRule="exact"/>
              <w:jc w:val="left"/>
              <w:rPr>
                <w:rFonts w:hint="eastAsia" w:ascii="宋体" w:hAnsi="宋体" w:eastAsia="宋体" w:cs="Times New Roman"/>
                <w:sz w:val="18"/>
                <w:szCs w:val="18"/>
              </w:rPr>
            </w:pPr>
            <w:r>
              <w:rPr>
                <w:rFonts w:ascii="宋体" w:hAnsi="宋体" w:eastAsia="宋体" w:cs="Times New Roman"/>
                <w:sz w:val="18"/>
                <w:szCs w:val="18"/>
              </w:rPr>
              <w:t>渣场</w:t>
            </w:r>
          </w:p>
        </w:tc>
        <w:tc>
          <w:tcPr>
            <w:tcW w:w="3156" w:type="pct"/>
            <w:vAlign w:val="center"/>
          </w:tcPr>
          <w:p w14:paraId="169E37BC">
            <w:pPr>
              <w:widowControl/>
              <w:spacing w:line="220" w:lineRule="exact"/>
              <w:jc w:val="left"/>
              <w:rPr>
                <w:rFonts w:hint="eastAsia" w:ascii="宋体" w:hAnsi="宋体" w:eastAsia="宋体" w:cs="Times New Roman"/>
                <w:sz w:val="18"/>
                <w:szCs w:val="18"/>
              </w:rPr>
            </w:pPr>
            <w:r>
              <w:rPr>
                <w:rFonts w:ascii="宋体" w:hAnsi="宋体" w:eastAsia="宋体" w:cs="Times New Roman"/>
                <w:sz w:val="18"/>
                <w:szCs w:val="18"/>
              </w:rPr>
              <w:t>是否洒水降尘。</w:t>
            </w:r>
          </w:p>
        </w:tc>
      </w:tr>
      <w:tr w14:paraId="44078C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368" w:type="pct"/>
            <w:vMerge w:val="continue"/>
            <w:vAlign w:val="center"/>
          </w:tcPr>
          <w:p w14:paraId="22FA7ABA">
            <w:pPr>
              <w:widowControl/>
              <w:spacing w:line="220" w:lineRule="exact"/>
              <w:jc w:val="center"/>
              <w:rPr>
                <w:rFonts w:hint="eastAsia" w:ascii="宋体" w:hAnsi="宋体" w:eastAsia="宋体" w:cs="Times New Roman"/>
                <w:sz w:val="18"/>
                <w:szCs w:val="18"/>
              </w:rPr>
            </w:pPr>
          </w:p>
        </w:tc>
        <w:tc>
          <w:tcPr>
            <w:tcW w:w="1476" w:type="pct"/>
            <w:vAlign w:val="center"/>
          </w:tcPr>
          <w:p w14:paraId="7E42EDBC">
            <w:pPr>
              <w:widowControl/>
              <w:spacing w:line="220" w:lineRule="exact"/>
              <w:jc w:val="left"/>
              <w:rPr>
                <w:rFonts w:hint="eastAsia" w:ascii="宋体" w:hAnsi="宋体" w:eastAsia="宋体" w:cs="Times New Roman"/>
                <w:sz w:val="18"/>
                <w:szCs w:val="18"/>
              </w:rPr>
            </w:pPr>
            <w:r>
              <w:rPr>
                <w:rFonts w:ascii="宋体" w:hAnsi="宋体" w:eastAsia="宋体" w:cs="Times New Roman"/>
                <w:sz w:val="18"/>
                <w:szCs w:val="18"/>
              </w:rPr>
              <w:t>场内交通</w:t>
            </w:r>
          </w:p>
        </w:tc>
        <w:tc>
          <w:tcPr>
            <w:tcW w:w="3156" w:type="pct"/>
            <w:vAlign w:val="center"/>
          </w:tcPr>
          <w:p w14:paraId="68A74007">
            <w:pPr>
              <w:widowControl/>
              <w:spacing w:line="220" w:lineRule="exact"/>
              <w:jc w:val="left"/>
              <w:rPr>
                <w:rFonts w:hint="eastAsia" w:ascii="宋体" w:hAnsi="宋体" w:eastAsia="宋体" w:cs="Times New Roman"/>
                <w:sz w:val="18"/>
                <w:szCs w:val="18"/>
              </w:rPr>
            </w:pPr>
            <w:r>
              <w:rPr>
                <w:rFonts w:ascii="宋体" w:hAnsi="宋体" w:eastAsia="宋体" w:cs="Times New Roman"/>
                <w:sz w:val="18"/>
                <w:szCs w:val="18"/>
              </w:rPr>
              <w:t>限速禁鸣标志是否建成；</w:t>
            </w:r>
          </w:p>
          <w:p w14:paraId="73503AC2">
            <w:pPr>
              <w:widowControl/>
              <w:spacing w:line="220" w:lineRule="exact"/>
              <w:jc w:val="left"/>
              <w:rPr>
                <w:rFonts w:hint="eastAsia" w:ascii="宋体" w:hAnsi="宋体" w:eastAsia="宋体" w:cs="Times New Roman"/>
                <w:sz w:val="18"/>
                <w:szCs w:val="18"/>
              </w:rPr>
            </w:pPr>
            <w:r>
              <w:rPr>
                <w:rFonts w:ascii="宋体" w:hAnsi="宋体" w:eastAsia="宋体" w:cs="Times New Roman"/>
                <w:sz w:val="18"/>
                <w:szCs w:val="18"/>
              </w:rPr>
              <w:t>是否洒水降尘；</w:t>
            </w:r>
          </w:p>
          <w:p w14:paraId="67EB2C18">
            <w:pPr>
              <w:widowControl/>
              <w:spacing w:line="220" w:lineRule="exact"/>
              <w:jc w:val="left"/>
              <w:rPr>
                <w:rFonts w:hint="eastAsia" w:ascii="宋体" w:hAnsi="宋体" w:eastAsia="宋体" w:cs="Times New Roman"/>
                <w:sz w:val="18"/>
                <w:szCs w:val="18"/>
              </w:rPr>
            </w:pPr>
            <w:r>
              <w:rPr>
                <w:rFonts w:ascii="宋体" w:hAnsi="宋体" w:eastAsia="宋体" w:cs="Times New Roman"/>
                <w:sz w:val="18"/>
                <w:szCs w:val="18"/>
              </w:rPr>
              <w:t>车辆是否维护保养、严禁超载、强制更新报废制。</w:t>
            </w:r>
          </w:p>
        </w:tc>
      </w:tr>
      <w:tr w14:paraId="34D0AF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368" w:type="pct"/>
            <w:vMerge w:val="restart"/>
            <w:vAlign w:val="center"/>
          </w:tcPr>
          <w:p w14:paraId="709B8268">
            <w:pPr>
              <w:widowControl/>
              <w:spacing w:line="220" w:lineRule="exact"/>
              <w:jc w:val="center"/>
              <w:rPr>
                <w:rFonts w:hint="eastAsia" w:ascii="宋体" w:hAnsi="宋体" w:eastAsia="宋体" w:cs="Times New Roman"/>
                <w:sz w:val="18"/>
                <w:szCs w:val="18"/>
              </w:rPr>
            </w:pPr>
            <w:r>
              <w:rPr>
                <w:rFonts w:ascii="宋体" w:hAnsi="宋体" w:eastAsia="宋体" w:cs="Times New Roman"/>
                <w:sz w:val="18"/>
                <w:szCs w:val="18"/>
              </w:rPr>
              <w:t>施</w:t>
            </w:r>
          </w:p>
          <w:p w14:paraId="18E6BADB">
            <w:pPr>
              <w:widowControl/>
              <w:spacing w:line="220" w:lineRule="exact"/>
              <w:jc w:val="center"/>
              <w:rPr>
                <w:rFonts w:hint="eastAsia" w:ascii="宋体" w:hAnsi="宋体" w:eastAsia="宋体" w:cs="Times New Roman"/>
                <w:sz w:val="18"/>
                <w:szCs w:val="18"/>
              </w:rPr>
            </w:pPr>
            <w:r>
              <w:rPr>
                <w:rFonts w:ascii="宋体" w:hAnsi="宋体" w:eastAsia="宋体" w:cs="Times New Roman"/>
                <w:sz w:val="18"/>
                <w:szCs w:val="18"/>
              </w:rPr>
              <w:t>工</w:t>
            </w:r>
          </w:p>
          <w:p w14:paraId="669B2CC3">
            <w:pPr>
              <w:widowControl/>
              <w:spacing w:line="220" w:lineRule="exact"/>
              <w:jc w:val="center"/>
              <w:rPr>
                <w:rFonts w:hint="eastAsia" w:ascii="宋体" w:hAnsi="宋体" w:eastAsia="宋体" w:cs="Times New Roman"/>
                <w:sz w:val="18"/>
                <w:szCs w:val="18"/>
              </w:rPr>
            </w:pPr>
            <w:r>
              <w:rPr>
                <w:rFonts w:ascii="宋体" w:hAnsi="宋体" w:eastAsia="宋体" w:cs="Times New Roman"/>
                <w:sz w:val="18"/>
                <w:szCs w:val="18"/>
              </w:rPr>
              <w:t>期</w:t>
            </w:r>
          </w:p>
        </w:tc>
        <w:tc>
          <w:tcPr>
            <w:tcW w:w="1476" w:type="pct"/>
            <w:vAlign w:val="center"/>
          </w:tcPr>
          <w:p w14:paraId="6A11206F">
            <w:pPr>
              <w:widowControl/>
              <w:spacing w:line="220" w:lineRule="exact"/>
              <w:jc w:val="left"/>
              <w:rPr>
                <w:rFonts w:hint="eastAsia" w:ascii="宋体" w:hAnsi="宋体" w:eastAsia="宋体" w:cs="Times New Roman"/>
                <w:sz w:val="18"/>
                <w:szCs w:val="18"/>
              </w:rPr>
            </w:pPr>
            <w:r>
              <w:rPr>
                <w:rFonts w:ascii="宋体" w:hAnsi="宋体" w:eastAsia="宋体" w:cs="Times New Roman"/>
                <w:sz w:val="18"/>
                <w:szCs w:val="18"/>
              </w:rPr>
              <w:t>混凝土拌和系统废水处理设施</w:t>
            </w:r>
          </w:p>
        </w:tc>
        <w:tc>
          <w:tcPr>
            <w:tcW w:w="3156" w:type="pct"/>
            <w:vAlign w:val="center"/>
          </w:tcPr>
          <w:p w14:paraId="2E163C3C">
            <w:pPr>
              <w:widowControl/>
              <w:spacing w:line="220" w:lineRule="exact"/>
              <w:jc w:val="left"/>
              <w:rPr>
                <w:rFonts w:hint="eastAsia" w:ascii="宋体" w:hAnsi="宋体" w:eastAsia="宋体" w:cs="Times New Roman"/>
                <w:sz w:val="18"/>
                <w:szCs w:val="18"/>
              </w:rPr>
            </w:pPr>
            <w:r>
              <w:rPr>
                <w:rFonts w:ascii="宋体" w:hAnsi="宋体" w:eastAsia="宋体" w:cs="Times New Roman"/>
                <w:sz w:val="18"/>
                <w:szCs w:val="18"/>
              </w:rPr>
              <w:t>废水处理回用设施运行状况，进出口处主要污染物浓度，废水处理率；</w:t>
            </w:r>
          </w:p>
          <w:p w14:paraId="26119195">
            <w:pPr>
              <w:widowControl/>
              <w:spacing w:line="220" w:lineRule="exact"/>
              <w:jc w:val="left"/>
              <w:rPr>
                <w:rFonts w:hint="eastAsia" w:ascii="宋体" w:hAnsi="宋体" w:eastAsia="宋体" w:cs="Times New Roman"/>
                <w:sz w:val="18"/>
                <w:szCs w:val="18"/>
              </w:rPr>
            </w:pPr>
            <w:r>
              <w:rPr>
                <w:rFonts w:ascii="宋体" w:hAnsi="宋体" w:eastAsia="宋体" w:cs="Times New Roman"/>
                <w:sz w:val="18"/>
                <w:szCs w:val="18"/>
              </w:rPr>
              <w:t>洒水降尘频率、大气环境质量；</w:t>
            </w:r>
          </w:p>
          <w:p w14:paraId="0B0AB50F">
            <w:pPr>
              <w:widowControl/>
              <w:spacing w:line="220" w:lineRule="exact"/>
              <w:jc w:val="left"/>
              <w:rPr>
                <w:rFonts w:hint="eastAsia" w:ascii="宋体" w:hAnsi="宋体" w:eastAsia="宋体" w:cs="Times New Roman"/>
                <w:sz w:val="18"/>
                <w:szCs w:val="18"/>
              </w:rPr>
            </w:pPr>
            <w:r>
              <w:rPr>
                <w:rFonts w:ascii="宋体" w:hAnsi="宋体" w:eastAsia="宋体" w:cs="Times New Roman"/>
                <w:sz w:val="18"/>
                <w:szCs w:val="18"/>
              </w:rPr>
              <w:t>声环境质量。</w:t>
            </w:r>
          </w:p>
        </w:tc>
      </w:tr>
      <w:tr w14:paraId="41A68D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8" w:type="pct"/>
            <w:vMerge w:val="continue"/>
            <w:vAlign w:val="center"/>
          </w:tcPr>
          <w:p w14:paraId="44DE44EB">
            <w:pPr>
              <w:widowControl/>
              <w:spacing w:line="220" w:lineRule="exact"/>
              <w:jc w:val="center"/>
              <w:rPr>
                <w:rFonts w:hint="eastAsia" w:ascii="宋体" w:hAnsi="宋体" w:eastAsia="宋体" w:cs="Times New Roman"/>
                <w:sz w:val="18"/>
                <w:szCs w:val="18"/>
              </w:rPr>
            </w:pPr>
          </w:p>
        </w:tc>
        <w:tc>
          <w:tcPr>
            <w:tcW w:w="1476" w:type="pct"/>
            <w:vAlign w:val="center"/>
          </w:tcPr>
          <w:p w14:paraId="1E06BBD9">
            <w:pPr>
              <w:widowControl/>
              <w:spacing w:line="220" w:lineRule="exact"/>
              <w:jc w:val="left"/>
              <w:rPr>
                <w:rFonts w:hint="eastAsia" w:ascii="宋体" w:hAnsi="宋体" w:eastAsia="宋体" w:cs="Times New Roman"/>
                <w:sz w:val="18"/>
                <w:szCs w:val="18"/>
              </w:rPr>
            </w:pPr>
            <w:r>
              <w:rPr>
                <w:rFonts w:ascii="宋体" w:hAnsi="宋体" w:eastAsia="宋体" w:cs="Times New Roman"/>
                <w:sz w:val="18"/>
                <w:szCs w:val="18"/>
              </w:rPr>
              <w:t>机械保养站</w:t>
            </w:r>
          </w:p>
        </w:tc>
        <w:tc>
          <w:tcPr>
            <w:tcW w:w="3156" w:type="pct"/>
            <w:vAlign w:val="center"/>
          </w:tcPr>
          <w:p w14:paraId="03612A75">
            <w:pPr>
              <w:widowControl/>
              <w:spacing w:line="220" w:lineRule="exact"/>
              <w:jc w:val="left"/>
              <w:rPr>
                <w:rFonts w:hint="eastAsia" w:ascii="宋体" w:hAnsi="宋体" w:eastAsia="宋体" w:cs="Times New Roman"/>
                <w:sz w:val="18"/>
                <w:szCs w:val="18"/>
              </w:rPr>
            </w:pPr>
            <w:r>
              <w:rPr>
                <w:rFonts w:ascii="宋体" w:hAnsi="宋体" w:eastAsia="宋体" w:cs="Times New Roman"/>
                <w:sz w:val="18"/>
                <w:szCs w:val="18"/>
              </w:rPr>
              <w:t>废水处理回用设施运行状况，进出口处主要污染物浓度，废水处理率。</w:t>
            </w:r>
          </w:p>
        </w:tc>
      </w:tr>
      <w:tr w14:paraId="01B575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8" w:type="pct"/>
            <w:vMerge w:val="continue"/>
            <w:vAlign w:val="center"/>
          </w:tcPr>
          <w:p w14:paraId="2DA01C4F">
            <w:pPr>
              <w:widowControl/>
              <w:spacing w:line="220" w:lineRule="exact"/>
              <w:jc w:val="center"/>
              <w:rPr>
                <w:rFonts w:hint="eastAsia" w:ascii="宋体" w:hAnsi="宋体" w:eastAsia="宋体" w:cs="Times New Roman"/>
                <w:sz w:val="18"/>
                <w:szCs w:val="18"/>
              </w:rPr>
            </w:pPr>
          </w:p>
        </w:tc>
        <w:tc>
          <w:tcPr>
            <w:tcW w:w="1476" w:type="pct"/>
            <w:vAlign w:val="center"/>
          </w:tcPr>
          <w:p w14:paraId="726AE0A8">
            <w:pPr>
              <w:widowControl/>
              <w:spacing w:line="220" w:lineRule="exact"/>
              <w:jc w:val="left"/>
              <w:rPr>
                <w:rFonts w:hint="eastAsia" w:ascii="宋体" w:hAnsi="宋体" w:eastAsia="宋体" w:cs="Times New Roman"/>
                <w:sz w:val="18"/>
                <w:szCs w:val="18"/>
              </w:rPr>
            </w:pPr>
            <w:r>
              <w:rPr>
                <w:rFonts w:ascii="宋体" w:hAnsi="宋体" w:eastAsia="宋体" w:cs="Times New Roman"/>
                <w:sz w:val="18"/>
                <w:szCs w:val="18"/>
              </w:rPr>
              <w:t>生活生产营地</w:t>
            </w:r>
          </w:p>
        </w:tc>
        <w:tc>
          <w:tcPr>
            <w:tcW w:w="3156" w:type="pct"/>
            <w:vAlign w:val="center"/>
          </w:tcPr>
          <w:p w14:paraId="093984B2">
            <w:pPr>
              <w:widowControl/>
              <w:spacing w:line="220" w:lineRule="exact"/>
              <w:jc w:val="left"/>
              <w:rPr>
                <w:rFonts w:hint="eastAsia" w:ascii="宋体" w:hAnsi="宋体" w:eastAsia="宋体" w:cs="Times New Roman"/>
                <w:sz w:val="18"/>
                <w:szCs w:val="18"/>
              </w:rPr>
            </w:pPr>
            <w:r>
              <w:rPr>
                <w:rFonts w:ascii="宋体" w:hAnsi="宋体" w:eastAsia="宋体" w:cs="Times New Roman"/>
                <w:sz w:val="18"/>
                <w:szCs w:val="18"/>
              </w:rPr>
              <w:t>生活污水处理设施运行状况，进出口处主要污染物浓度，污水处理率；</w:t>
            </w:r>
          </w:p>
          <w:p w14:paraId="7EA45749">
            <w:pPr>
              <w:widowControl/>
              <w:spacing w:line="220" w:lineRule="exact"/>
              <w:jc w:val="left"/>
              <w:rPr>
                <w:rFonts w:hint="eastAsia" w:ascii="宋体" w:hAnsi="宋体" w:eastAsia="宋体" w:cs="Times New Roman"/>
                <w:sz w:val="18"/>
                <w:szCs w:val="18"/>
              </w:rPr>
            </w:pPr>
            <w:r>
              <w:rPr>
                <w:rFonts w:ascii="宋体" w:hAnsi="宋体" w:eastAsia="宋体" w:cs="Times New Roman"/>
                <w:sz w:val="18"/>
                <w:szCs w:val="18"/>
              </w:rPr>
              <w:t>生活垃圾是否分选、集中运输次数、费用。</w:t>
            </w:r>
          </w:p>
        </w:tc>
      </w:tr>
      <w:tr w14:paraId="64C902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8" w:type="pct"/>
            <w:vMerge w:val="continue"/>
            <w:vAlign w:val="center"/>
          </w:tcPr>
          <w:p w14:paraId="2962908D">
            <w:pPr>
              <w:widowControl/>
              <w:spacing w:line="220" w:lineRule="exact"/>
              <w:jc w:val="center"/>
              <w:rPr>
                <w:rFonts w:hint="eastAsia" w:ascii="宋体" w:hAnsi="宋体" w:eastAsia="宋体" w:cs="Times New Roman"/>
                <w:sz w:val="18"/>
                <w:szCs w:val="18"/>
              </w:rPr>
            </w:pPr>
          </w:p>
        </w:tc>
        <w:tc>
          <w:tcPr>
            <w:tcW w:w="1476" w:type="pct"/>
            <w:vAlign w:val="center"/>
          </w:tcPr>
          <w:p w14:paraId="455028D2">
            <w:pPr>
              <w:widowControl/>
              <w:spacing w:line="220" w:lineRule="exact"/>
              <w:jc w:val="left"/>
              <w:rPr>
                <w:rFonts w:hint="eastAsia" w:ascii="宋体" w:hAnsi="宋体" w:eastAsia="宋体" w:cs="Times New Roman"/>
                <w:sz w:val="18"/>
                <w:szCs w:val="18"/>
              </w:rPr>
            </w:pPr>
            <w:r>
              <w:rPr>
                <w:rFonts w:ascii="宋体" w:hAnsi="宋体" w:eastAsia="宋体" w:cs="Times New Roman"/>
                <w:sz w:val="18"/>
                <w:szCs w:val="18"/>
              </w:rPr>
              <w:t>料场</w:t>
            </w:r>
          </w:p>
        </w:tc>
        <w:tc>
          <w:tcPr>
            <w:tcW w:w="3156" w:type="pct"/>
            <w:vAlign w:val="center"/>
          </w:tcPr>
          <w:p w14:paraId="2F3AE897">
            <w:pPr>
              <w:widowControl/>
              <w:spacing w:line="220" w:lineRule="exact"/>
              <w:jc w:val="left"/>
              <w:rPr>
                <w:rFonts w:hint="eastAsia" w:ascii="宋体" w:hAnsi="宋体" w:eastAsia="宋体" w:cs="Times New Roman"/>
                <w:sz w:val="18"/>
                <w:szCs w:val="18"/>
              </w:rPr>
            </w:pPr>
            <w:r>
              <w:rPr>
                <w:rFonts w:ascii="宋体" w:hAnsi="宋体" w:eastAsia="宋体" w:cs="Times New Roman"/>
                <w:sz w:val="18"/>
                <w:szCs w:val="18"/>
              </w:rPr>
              <w:t>洒水降尘频率；</w:t>
            </w:r>
          </w:p>
          <w:p w14:paraId="01F9BCB4">
            <w:pPr>
              <w:widowControl/>
              <w:spacing w:line="220" w:lineRule="exact"/>
              <w:jc w:val="left"/>
              <w:rPr>
                <w:rFonts w:hint="eastAsia" w:ascii="宋体" w:hAnsi="宋体" w:eastAsia="宋体" w:cs="Times New Roman"/>
                <w:sz w:val="18"/>
                <w:szCs w:val="18"/>
              </w:rPr>
            </w:pPr>
            <w:r>
              <w:rPr>
                <w:rFonts w:ascii="宋体" w:hAnsi="宋体" w:eastAsia="宋体" w:cs="Times New Roman"/>
                <w:sz w:val="18"/>
                <w:szCs w:val="18"/>
              </w:rPr>
              <w:t>大气环境和声环境质量。</w:t>
            </w:r>
          </w:p>
        </w:tc>
      </w:tr>
      <w:tr w14:paraId="47E9CD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8" w:type="pct"/>
            <w:vMerge w:val="continue"/>
            <w:vAlign w:val="center"/>
          </w:tcPr>
          <w:p w14:paraId="0E78BD62">
            <w:pPr>
              <w:widowControl/>
              <w:spacing w:line="220" w:lineRule="exact"/>
              <w:jc w:val="center"/>
              <w:rPr>
                <w:rFonts w:hint="eastAsia" w:ascii="宋体" w:hAnsi="宋体" w:eastAsia="宋体" w:cs="Times New Roman"/>
                <w:sz w:val="18"/>
                <w:szCs w:val="18"/>
              </w:rPr>
            </w:pPr>
          </w:p>
        </w:tc>
        <w:tc>
          <w:tcPr>
            <w:tcW w:w="1476" w:type="pct"/>
            <w:vAlign w:val="center"/>
          </w:tcPr>
          <w:p w14:paraId="49061FDC">
            <w:pPr>
              <w:widowControl/>
              <w:spacing w:line="220" w:lineRule="exact"/>
              <w:jc w:val="left"/>
              <w:rPr>
                <w:rFonts w:hint="eastAsia" w:ascii="宋体" w:hAnsi="宋体" w:eastAsia="宋体" w:cs="Times New Roman"/>
                <w:sz w:val="18"/>
                <w:szCs w:val="18"/>
              </w:rPr>
            </w:pPr>
            <w:r>
              <w:rPr>
                <w:rFonts w:ascii="宋体" w:hAnsi="宋体" w:eastAsia="宋体" w:cs="Times New Roman"/>
                <w:sz w:val="18"/>
                <w:szCs w:val="18"/>
              </w:rPr>
              <w:t>渣场</w:t>
            </w:r>
          </w:p>
        </w:tc>
        <w:tc>
          <w:tcPr>
            <w:tcW w:w="3156" w:type="pct"/>
            <w:vAlign w:val="center"/>
          </w:tcPr>
          <w:p w14:paraId="0B010ACD">
            <w:pPr>
              <w:widowControl/>
              <w:spacing w:line="220" w:lineRule="exact"/>
              <w:jc w:val="left"/>
              <w:rPr>
                <w:rFonts w:hint="eastAsia" w:ascii="宋体" w:hAnsi="宋体" w:eastAsia="宋体" w:cs="Times New Roman"/>
                <w:sz w:val="18"/>
                <w:szCs w:val="18"/>
              </w:rPr>
            </w:pPr>
            <w:r>
              <w:rPr>
                <w:rFonts w:ascii="宋体" w:hAnsi="宋体" w:eastAsia="宋体" w:cs="Times New Roman"/>
                <w:sz w:val="18"/>
                <w:szCs w:val="18"/>
              </w:rPr>
              <w:t>洒水降尘频率；</w:t>
            </w:r>
          </w:p>
          <w:p w14:paraId="4207FFB6">
            <w:pPr>
              <w:widowControl/>
              <w:spacing w:line="220" w:lineRule="exact"/>
              <w:jc w:val="left"/>
              <w:rPr>
                <w:rFonts w:hint="eastAsia" w:ascii="宋体" w:hAnsi="宋体" w:eastAsia="宋体" w:cs="Times New Roman"/>
                <w:sz w:val="18"/>
                <w:szCs w:val="18"/>
              </w:rPr>
            </w:pPr>
            <w:r>
              <w:rPr>
                <w:rFonts w:ascii="宋体" w:hAnsi="宋体" w:eastAsia="宋体" w:cs="Times New Roman"/>
                <w:sz w:val="18"/>
                <w:szCs w:val="18"/>
              </w:rPr>
              <w:t>大气环境和声环境质量。</w:t>
            </w:r>
          </w:p>
        </w:tc>
      </w:tr>
      <w:tr w14:paraId="765D98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8" w:type="pct"/>
            <w:vMerge w:val="continue"/>
            <w:vAlign w:val="center"/>
          </w:tcPr>
          <w:p w14:paraId="6F7E5070">
            <w:pPr>
              <w:widowControl/>
              <w:spacing w:line="220" w:lineRule="exact"/>
              <w:jc w:val="center"/>
              <w:rPr>
                <w:rFonts w:hint="eastAsia" w:ascii="宋体" w:hAnsi="宋体" w:eastAsia="宋体" w:cs="Times New Roman"/>
                <w:sz w:val="18"/>
                <w:szCs w:val="18"/>
              </w:rPr>
            </w:pPr>
          </w:p>
        </w:tc>
        <w:tc>
          <w:tcPr>
            <w:tcW w:w="1476" w:type="pct"/>
            <w:vAlign w:val="center"/>
          </w:tcPr>
          <w:p w14:paraId="5BE0D2D2">
            <w:pPr>
              <w:widowControl/>
              <w:spacing w:line="220" w:lineRule="exact"/>
              <w:jc w:val="left"/>
              <w:rPr>
                <w:rFonts w:hint="eastAsia" w:ascii="宋体" w:hAnsi="宋体" w:eastAsia="宋体" w:cs="Times New Roman"/>
                <w:sz w:val="18"/>
                <w:szCs w:val="18"/>
              </w:rPr>
            </w:pPr>
            <w:r>
              <w:rPr>
                <w:rFonts w:ascii="宋体" w:hAnsi="宋体" w:eastAsia="宋体" w:cs="Times New Roman"/>
                <w:sz w:val="18"/>
                <w:szCs w:val="18"/>
              </w:rPr>
              <w:t>场内交通</w:t>
            </w:r>
          </w:p>
        </w:tc>
        <w:tc>
          <w:tcPr>
            <w:tcW w:w="3156" w:type="pct"/>
            <w:vAlign w:val="center"/>
          </w:tcPr>
          <w:p w14:paraId="5B049F20">
            <w:pPr>
              <w:widowControl/>
              <w:spacing w:line="220" w:lineRule="exact"/>
              <w:jc w:val="left"/>
              <w:rPr>
                <w:rFonts w:hint="eastAsia" w:ascii="宋体" w:hAnsi="宋体" w:eastAsia="宋体" w:cs="Times New Roman"/>
                <w:sz w:val="18"/>
                <w:szCs w:val="18"/>
              </w:rPr>
            </w:pPr>
            <w:r>
              <w:rPr>
                <w:rFonts w:ascii="宋体" w:hAnsi="宋体" w:eastAsia="宋体" w:cs="Times New Roman"/>
                <w:sz w:val="18"/>
                <w:szCs w:val="18"/>
              </w:rPr>
              <w:t>限速禁鸣措施的效果，声环境质量；</w:t>
            </w:r>
          </w:p>
          <w:p w14:paraId="5B596A7C">
            <w:pPr>
              <w:widowControl/>
              <w:spacing w:line="220" w:lineRule="exact"/>
              <w:jc w:val="left"/>
              <w:rPr>
                <w:rFonts w:hint="eastAsia" w:ascii="宋体" w:hAnsi="宋体" w:eastAsia="宋体" w:cs="Times New Roman"/>
                <w:sz w:val="18"/>
                <w:szCs w:val="18"/>
              </w:rPr>
            </w:pPr>
            <w:r>
              <w:rPr>
                <w:rFonts w:ascii="宋体" w:hAnsi="宋体" w:eastAsia="宋体" w:cs="Times New Roman"/>
                <w:sz w:val="18"/>
                <w:szCs w:val="18"/>
              </w:rPr>
              <w:t>洒水降尘频率，大气环境质量；</w:t>
            </w:r>
          </w:p>
          <w:p w14:paraId="10570B6A">
            <w:pPr>
              <w:widowControl/>
              <w:spacing w:line="220" w:lineRule="exact"/>
              <w:jc w:val="left"/>
              <w:rPr>
                <w:rFonts w:hint="eastAsia" w:ascii="宋体" w:hAnsi="宋体" w:eastAsia="宋体" w:cs="Times New Roman"/>
                <w:sz w:val="18"/>
                <w:szCs w:val="18"/>
              </w:rPr>
            </w:pPr>
            <w:r>
              <w:rPr>
                <w:rFonts w:ascii="宋体" w:hAnsi="宋体" w:eastAsia="宋体" w:cs="Times New Roman"/>
                <w:sz w:val="18"/>
                <w:szCs w:val="18"/>
              </w:rPr>
              <w:t>道路维护状况。</w:t>
            </w:r>
          </w:p>
        </w:tc>
      </w:tr>
      <w:tr w14:paraId="3FBB79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8" w:type="pct"/>
            <w:vMerge w:val="continue"/>
            <w:vAlign w:val="center"/>
          </w:tcPr>
          <w:p w14:paraId="7FAAB365">
            <w:pPr>
              <w:widowControl/>
              <w:spacing w:line="220" w:lineRule="exact"/>
              <w:jc w:val="center"/>
              <w:rPr>
                <w:rFonts w:hint="eastAsia" w:ascii="宋体" w:hAnsi="宋体" w:eastAsia="宋体" w:cs="Times New Roman"/>
                <w:sz w:val="18"/>
                <w:szCs w:val="18"/>
              </w:rPr>
            </w:pPr>
          </w:p>
        </w:tc>
        <w:tc>
          <w:tcPr>
            <w:tcW w:w="1476" w:type="pct"/>
            <w:vAlign w:val="center"/>
          </w:tcPr>
          <w:p w14:paraId="52B12FE3">
            <w:pPr>
              <w:widowControl/>
              <w:spacing w:line="220" w:lineRule="exact"/>
              <w:jc w:val="left"/>
              <w:rPr>
                <w:rFonts w:hint="eastAsia" w:ascii="宋体" w:hAnsi="宋体" w:eastAsia="宋体" w:cs="Times New Roman"/>
                <w:sz w:val="18"/>
                <w:szCs w:val="18"/>
              </w:rPr>
            </w:pPr>
            <w:r>
              <w:rPr>
                <w:rFonts w:hint="eastAsia" w:ascii="宋体" w:hAnsi="宋体" w:eastAsia="宋体" w:cs="Times New Roman"/>
                <w:sz w:val="18"/>
                <w:szCs w:val="18"/>
              </w:rPr>
              <w:t>其他</w:t>
            </w:r>
          </w:p>
        </w:tc>
        <w:tc>
          <w:tcPr>
            <w:tcW w:w="3156" w:type="pct"/>
            <w:vAlign w:val="center"/>
          </w:tcPr>
          <w:p w14:paraId="7286FD97">
            <w:pPr>
              <w:widowControl/>
              <w:spacing w:line="220" w:lineRule="exact"/>
              <w:jc w:val="left"/>
              <w:rPr>
                <w:rFonts w:hint="eastAsia" w:ascii="宋体" w:hAnsi="宋体" w:eastAsia="宋体" w:cs="Times New Roman"/>
                <w:sz w:val="18"/>
                <w:szCs w:val="18"/>
              </w:rPr>
            </w:pPr>
            <w:r>
              <w:rPr>
                <w:rFonts w:ascii="宋体" w:hAnsi="宋体" w:eastAsia="宋体" w:cs="Times New Roman"/>
                <w:sz w:val="18"/>
                <w:szCs w:val="18"/>
              </w:rPr>
              <w:t>是否设立环境保护管理机构，相关管理、监理、监测人员、制度、报告是否完备。</w:t>
            </w:r>
          </w:p>
        </w:tc>
      </w:tr>
      <w:tr w14:paraId="384D0D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8" w:type="pct"/>
            <w:vMerge w:val="restart"/>
            <w:vAlign w:val="center"/>
          </w:tcPr>
          <w:p w14:paraId="163C6F56">
            <w:pPr>
              <w:widowControl/>
              <w:spacing w:line="220" w:lineRule="exact"/>
              <w:jc w:val="center"/>
              <w:rPr>
                <w:rFonts w:hint="eastAsia" w:ascii="宋体" w:hAnsi="宋体" w:eastAsia="宋体" w:cs="Times New Roman"/>
                <w:sz w:val="18"/>
                <w:szCs w:val="18"/>
              </w:rPr>
            </w:pPr>
            <w:r>
              <w:rPr>
                <w:rFonts w:ascii="宋体" w:hAnsi="宋体" w:eastAsia="宋体" w:cs="Times New Roman"/>
                <w:sz w:val="18"/>
                <w:szCs w:val="18"/>
              </w:rPr>
              <w:t>试</w:t>
            </w:r>
          </w:p>
          <w:p w14:paraId="2788031F">
            <w:pPr>
              <w:widowControl/>
              <w:spacing w:line="220" w:lineRule="exact"/>
              <w:jc w:val="center"/>
              <w:rPr>
                <w:rFonts w:hint="eastAsia" w:ascii="宋体" w:hAnsi="宋体" w:eastAsia="宋体" w:cs="Times New Roman"/>
                <w:sz w:val="18"/>
                <w:szCs w:val="18"/>
              </w:rPr>
            </w:pPr>
            <w:r>
              <w:rPr>
                <w:rFonts w:ascii="宋体" w:hAnsi="宋体" w:eastAsia="宋体" w:cs="Times New Roman"/>
                <w:sz w:val="18"/>
                <w:szCs w:val="18"/>
              </w:rPr>
              <w:t>运</w:t>
            </w:r>
          </w:p>
          <w:p w14:paraId="27EC7DAD">
            <w:pPr>
              <w:widowControl/>
              <w:spacing w:line="220" w:lineRule="exact"/>
              <w:jc w:val="center"/>
              <w:rPr>
                <w:rFonts w:hint="eastAsia" w:ascii="宋体" w:hAnsi="宋体" w:eastAsia="宋体" w:cs="Times New Roman"/>
                <w:sz w:val="18"/>
                <w:szCs w:val="18"/>
              </w:rPr>
            </w:pPr>
            <w:r>
              <w:rPr>
                <w:rFonts w:ascii="宋体" w:hAnsi="宋体" w:eastAsia="宋体" w:cs="Times New Roman"/>
                <w:sz w:val="18"/>
                <w:szCs w:val="18"/>
              </w:rPr>
              <w:t>行</w:t>
            </w:r>
          </w:p>
          <w:p w14:paraId="369E1F47">
            <w:pPr>
              <w:widowControl/>
              <w:spacing w:line="220" w:lineRule="exact"/>
              <w:jc w:val="center"/>
              <w:rPr>
                <w:rFonts w:hint="eastAsia" w:ascii="宋体" w:hAnsi="宋体" w:eastAsia="宋体" w:cs="Times New Roman"/>
                <w:sz w:val="18"/>
                <w:szCs w:val="18"/>
              </w:rPr>
            </w:pPr>
            <w:r>
              <w:rPr>
                <w:rFonts w:ascii="宋体" w:hAnsi="宋体" w:eastAsia="宋体" w:cs="Times New Roman"/>
                <w:sz w:val="18"/>
                <w:szCs w:val="18"/>
              </w:rPr>
              <w:t>期</w:t>
            </w:r>
          </w:p>
        </w:tc>
        <w:tc>
          <w:tcPr>
            <w:tcW w:w="1476" w:type="pct"/>
            <w:vAlign w:val="center"/>
          </w:tcPr>
          <w:p w14:paraId="6B22C0EE">
            <w:pPr>
              <w:widowControl/>
              <w:spacing w:line="220" w:lineRule="exact"/>
              <w:jc w:val="left"/>
              <w:rPr>
                <w:rFonts w:hint="eastAsia" w:ascii="宋体" w:hAnsi="宋体" w:eastAsia="宋体" w:cs="Times New Roman"/>
                <w:sz w:val="18"/>
                <w:szCs w:val="18"/>
              </w:rPr>
            </w:pPr>
            <w:r>
              <w:rPr>
                <w:rFonts w:ascii="宋体" w:hAnsi="宋体" w:eastAsia="宋体" w:cs="Times New Roman"/>
                <w:sz w:val="18"/>
                <w:szCs w:val="18"/>
              </w:rPr>
              <w:t>料场</w:t>
            </w:r>
          </w:p>
        </w:tc>
        <w:tc>
          <w:tcPr>
            <w:tcW w:w="3156" w:type="pct"/>
            <w:vAlign w:val="center"/>
          </w:tcPr>
          <w:p w14:paraId="2F505802">
            <w:pPr>
              <w:widowControl/>
              <w:jc w:val="left"/>
              <w:rPr>
                <w:rFonts w:hint="eastAsia" w:ascii="宋体" w:hAnsi="宋体" w:eastAsia="宋体" w:cs="Times New Roman"/>
                <w:sz w:val="18"/>
                <w:szCs w:val="18"/>
              </w:rPr>
            </w:pPr>
            <w:r>
              <w:rPr>
                <w:rFonts w:ascii="宋体" w:hAnsi="宋体" w:eastAsia="宋体" w:cs="Times New Roman"/>
                <w:sz w:val="18"/>
                <w:szCs w:val="18"/>
              </w:rPr>
              <w:t>植被恢复状况。</w:t>
            </w:r>
          </w:p>
        </w:tc>
      </w:tr>
      <w:tr w14:paraId="047D07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8" w:type="pct"/>
            <w:vMerge w:val="continue"/>
            <w:vAlign w:val="center"/>
          </w:tcPr>
          <w:p w14:paraId="7F168F50">
            <w:pPr>
              <w:widowControl/>
              <w:spacing w:line="220" w:lineRule="exact"/>
              <w:jc w:val="left"/>
              <w:rPr>
                <w:rFonts w:hint="eastAsia" w:ascii="宋体" w:hAnsi="宋体" w:eastAsia="宋体" w:cs="Times New Roman"/>
                <w:sz w:val="18"/>
                <w:szCs w:val="18"/>
              </w:rPr>
            </w:pPr>
          </w:p>
        </w:tc>
        <w:tc>
          <w:tcPr>
            <w:tcW w:w="1476" w:type="pct"/>
            <w:vAlign w:val="center"/>
          </w:tcPr>
          <w:p w14:paraId="1F84F237">
            <w:pPr>
              <w:widowControl/>
              <w:spacing w:line="220" w:lineRule="exact"/>
              <w:jc w:val="left"/>
              <w:rPr>
                <w:rFonts w:hint="eastAsia" w:ascii="宋体" w:hAnsi="宋体" w:eastAsia="宋体" w:cs="Times New Roman"/>
                <w:sz w:val="18"/>
                <w:szCs w:val="18"/>
              </w:rPr>
            </w:pPr>
            <w:r>
              <w:rPr>
                <w:rFonts w:ascii="宋体" w:hAnsi="宋体" w:eastAsia="宋体" w:cs="Times New Roman"/>
                <w:sz w:val="18"/>
                <w:szCs w:val="18"/>
              </w:rPr>
              <w:t>渣场</w:t>
            </w:r>
          </w:p>
        </w:tc>
        <w:tc>
          <w:tcPr>
            <w:tcW w:w="3156" w:type="pct"/>
            <w:vAlign w:val="center"/>
          </w:tcPr>
          <w:p w14:paraId="4A4CEF16">
            <w:pPr>
              <w:widowControl/>
              <w:spacing w:line="220" w:lineRule="exact"/>
              <w:jc w:val="left"/>
              <w:rPr>
                <w:rFonts w:hint="eastAsia" w:ascii="宋体" w:hAnsi="宋体" w:eastAsia="宋体" w:cs="Times New Roman"/>
                <w:sz w:val="18"/>
                <w:szCs w:val="18"/>
              </w:rPr>
            </w:pPr>
            <w:r>
              <w:rPr>
                <w:rFonts w:ascii="宋体" w:hAnsi="宋体" w:eastAsia="宋体" w:cs="Times New Roman"/>
                <w:sz w:val="18"/>
                <w:szCs w:val="18"/>
              </w:rPr>
              <w:t>土地整治和植被恢复状况。</w:t>
            </w:r>
          </w:p>
        </w:tc>
      </w:tr>
      <w:tr w14:paraId="0EDB85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8" w:type="pct"/>
            <w:vMerge w:val="continue"/>
            <w:vAlign w:val="center"/>
          </w:tcPr>
          <w:p w14:paraId="4B8D9C17">
            <w:pPr>
              <w:widowControl/>
              <w:spacing w:line="220" w:lineRule="exact"/>
              <w:jc w:val="left"/>
              <w:rPr>
                <w:rFonts w:hint="eastAsia" w:ascii="宋体" w:hAnsi="宋体" w:eastAsia="宋体" w:cs="Times New Roman"/>
                <w:sz w:val="18"/>
                <w:szCs w:val="18"/>
              </w:rPr>
            </w:pPr>
          </w:p>
        </w:tc>
        <w:tc>
          <w:tcPr>
            <w:tcW w:w="1476" w:type="pct"/>
            <w:vAlign w:val="center"/>
          </w:tcPr>
          <w:p w14:paraId="12AA0203">
            <w:pPr>
              <w:widowControl/>
              <w:spacing w:line="220" w:lineRule="exact"/>
              <w:jc w:val="left"/>
              <w:rPr>
                <w:rFonts w:hint="eastAsia" w:ascii="宋体" w:hAnsi="宋体" w:eastAsia="宋体" w:cs="Times New Roman"/>
                <w:sz w:val="18"/>
                <w:szCs w:val="18"/>
              </w:rPr>
            </w:pPr>
            <w:r>
              <w:rPr>
                <w:rFonts w:ascii="宋体" w:hAnsi="宋体" w:eastAsia="宋体" w:cs="Times New Roman"/>
                <w:sz w:val="18"/>
                <w:szCs w:val="18"/>
              </w:rPr>
              <w:t>场内交通</w:t>
            </w:r>
          </w:p>
        </w:tc>
        <w:tc>
          <w:tcPr>
            <w:tcW w:w="3156" w:type="pct"/>
            <w:vAlign w:val="center"/>
          </w:tcPr>
          <w:p w14:paraId="1F1BF6E6">
            <w:pPr>
              <w:widowControl/>
              <w:spacing w:line="220" w:lineRule="exact"/>
              <w:jc w:val="left"/>
              <w:rPr>
                <w:rFonts w:hint="eastAsia" w:ascii="宋体" w:hAnsi="宋体" w:eastAsia="宋体" w:cs="Times New Roman"/>
                <w:sz w:val="18"/>
                <w:szCs w:val="18"/>
              </w:rPr>
            </w:pPr>
            <w:r>
              <w:rPr>
                <w:rFonts w:ascii="宋体" w:hAnsi="宋体" w:eastAsia="宋体" w:cs="Times New Roman"/>
                <w:sz w:val="18"/>
                <w:szCs w:val="18"/>
              </w:rPr>
              <w:t>声环境质量、大气环境质量。</w:t>
            </w:r>
          </w:p>
        </w:tc>
      </w:tr>
      <w:tr w14:paraId="5DAD39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8" w:type="pct"/>
            <w:vMerge w:val="continue"/>
            <w:vAlign w:val="center"/>
          </w:tcPr>
          <w:p w14:paraId="16A92F24">
            <w:pPr>
              <w:widowControl/>
              <w:spacing w:line="220" w:lineRule="exact"/>
              <w:jc w:val="left"/>
              <w:rPr>
                <w:rFonts w:hint="eastAsia" w:ascii="宋体" w:hAnsi="宋体" w:eastAsia="宋体" w:cs="Times New Roman"/>
                <w:sz w:val="18"/>
                <w:szCs w:val="18"/>
              </w:rPr>
            </w:pPr>
          </w:p>
        </w:tc>
        <w:tc>
          <w:tcPr>
            <w:tcW w:w="1476" w:type="pct"/>
            <w:vAlign w:val="center"/>
          </w:tcPr>
          <w:p w14:paraId="738242DB">
            <w:pPr>
              <w:widowControl/>
              <w:spacing w:line="220" w:lineRule="exact"/>
              <w:jc w:val="left"/>
              <w:rPr>
                <w:rFonts w:hint="eastAsia" w:ascii="宋体" w:hAnsi="宋体" w:eastAsia="宋体" w:cs="Times New Roman"/>
                <w:sz w:val="18"/>
                <w:szCs w:val="18"/>
              </w:rPr>
            </w:pPr>
            <w:r>
              <w:rPr>
                <w:rFonts w:hint="eastAsia" w:ascii="宋体" w:hAnsi="宋体" w:eastAsia="宋体" w:cs="Times New Roman"/>
                <w:sz w:val="18"/>
                <w:szCs w:val="18"/>
              </w:rPr>
              <w:t>其他</w:t>
            </w:r>
          </w:p>
        </w:tc>
        <w:tc>
          <w:tcPr>
            <w:tcW w:w="3156" w:type="pct"/>
            <w:vAlign w:val="center"/>
          </w:tcPr>
          <w:p w14:paraId="674BB009">
            <w:pPr>
              <w:widowControl/>
              <w:spacing w:line="220" w:lineRule="exact"/>
              <w:jc w:val="left"/>
              <w:rPr>
                <w:rFonts w:hint="eastAsia" w:ascii="宋体" w:hAnsi="宋体" w:eastAsia="宋体" w:cs="Times New Roman"/>
                <w:sz w:val="18"/>
                <w:szCs w:val="18"/>
              </w:rPr>
            </w:pPr>
            <w:r>
              <w:rPr>
                <w:rFonts w:ascii="宋体" w:hAnsi="宋体" w:eastAsia="宋体" w:cs="Times New Roman"/>
                <w:sz w:val="18"/>
                <w:szCs w:val="18"/>
              </w:rPr>
              <w:t>环保监理报告等。</w:t>
            </w:r>
          </w:p>
        </w:tc>
      </w:tr>
    </w:tbl>
    <w:p w14:paraId="5981544E">
      <w:pPr>
        <w:widowControl/>
        <w:spacing w:line="360" w:lineRule="auto"/>
        <w:ind w:firstLine="200"/>
        <w:jc w:val="left"/>
        <w:rPr>
          <w:rFonts w:ascii="Times New Roman" w:hAnsi="Times New Roman" w:eastAsia="宋体" w:cs="Times New Roman"/>
          <w:kern w:val="0"/>
          <w:sz w:val="24"/>
          <w:szCs w:val="24"/>
        </w:rPr>
      </w:pPr>
    </w:p>
    <w:p w14:paraId="518C0D46">
      <w:pPr>
        <w:spacing w:line="500" w:lineRule="exact"/>
        <w:rPr>
          <w:rFonts w:ascii="Times New Roman" w:hAnsi="Times New Roman" w:eastAsia="宋体" w:cs="Times New Roman"/>
          <w:sz w:val="24"/>
        </w:rPr>
      </w:pPr>
    </w:p>
    <w:p w14:paraId="04E62793">
      <w:pPr>
        <w:widowControl/>
        <w:jc w:val="left"/>
        <w:rPr>
          <w:rFonts w:ascii="Times New Roman" w:hAnsi="Times New Roman" w:eastAsia="宋体" w:cs="宋体"/>
          <w:kern w:val="0"/>
          <w:sz w:val="24"/>
          <w:szCs w:val="24"/>
        </w:rPr>
        <w:sectPr>
          <w:pgSz w:w="11906" w:h="16838"/>
          <w:pgMar w:top="1474" w:right="1474" w:bottom="1474" w:left="1474" w:header="851" w:footer="992" w:gutter="0"/>
          <w:cols w:space="720" w:num="1"/>
          <w:docGrid w:linePitch="312" w:charSpace="0"/>
        </w:sectPr>
      </w:pPr>
      <w:bookmarkStart w:id="818" w:name="_Toc37324240"/>
      <w:bookmarkStart w:id="819" w:name="_Toc457321589"/>
      <w:bookmarkStart w:id="820" w:name="_Toc91500443"/>
    </w:p>
    <w:bookmarkEnd w:id="818"/>
    <w:bookmarkEnd w:id="819"/>
    <w:bookmarkEnd w:id="820"/>
    <w:p w14:paraId="0C88F085">
      <w:pPr>
        <w:keepNext/>
        <w:pageBreakBefore/>
        <w:widowControl/>
        <w:tabs>
          <w:tab w:val="left" w:pos="5745"/>
        </w:tabs>
        <w:adjustRightInd/>
        <w:snapToGrid/>
        <w:spacing w:before="340" w:after="330" w:line="560" w:lineRule="exact"/>
        <w:jc w:val="left"/>
        <w:outlineLvl w:val="0"/>
        <w:rPr>
          <w:rFonts w:ascii="Times New Roman" w:hAnsi="Times New Roman" w:eastAsia="黑体" w:cs="Times New Roman"/>
          <w:b/>
          <w:bCs/>
          <w:kern w:val="44"/>
          <w:sz w:val="32"/>
          <w:szCs w:val="32"/>
        </w:rPr>
      </w:pPr>
      <w:bookmarkStart w:id="821" w:name="_Toc105695387"/>
      <w:bookmarkStart w:id="822" w:name="_Toc91500489"/>
      <w:bookmarkStart w:id="823" w:name="_Toc37324295"/>
      <w:bookmarkStart w:id="824" w:name="_Toc3927"/>
      <w:bookmarkStart w:id="825" w:name="_Toc128510111"/>
      <w:bookmarkStart w:id="826" w:name="_Toc457321643"/>
      <w:r>
        <w:rPr>
          <w:rFonts w:hint="eastAsia" w:ascii="Times New Roman" w:hAnsi="Times New Roman" w:eastAsia="黑体" w:cs="Times New Roman"/>
          <w:b/>
          <w:bCs/>
          <w:kern w:val="44"/>
          <w:sz w:val="32"/>
          <w:szCs w:val="32"/>
        </w:rPr>
        <w:t>9环境保护投资及环境影响经济损益简要分析</w:t>
      </w:r>
      <w:bookmarkEnd w:id="821"/>
      <w:bookmarkEnd w:id="822"/>
      <w:bookmarkEnd w:id="823"/>
      <w:bookmarkEnd w:id="824"/>
      <w:bookmarkEnd w:id="825"/>
      <w:bookmarkEnd w:id="826"/>
    </w:p>
    <w:p w14:paraId="7C7FE80B">
      <w:pPr>
        <w:widowControl/>
        <w:spacing w:line="360" w:lineRule="auto"/>
        <w:jc w:val="left"/>
        <w:outlineLvl w:val="1"/>
        <w:rPr>
          <w:rFonts w:ascii="Times New Roman" w:hAnsi="Times New Roman" w:eastAsia="黑体" w:cs="宋体"/>
          <w:kern w:val="0"/>
          <w:sz w:val="32"/>
          <w:szCs w:val="32"/>
        </w:rPr>
      </w:pPr>
      <w:bookmarkStart w:id="827" w:name="_Toc28122"/>
      <w:bookmarkStart w:id="828" w:name="_Toc91500490"/>
      <w:bookmarkStart w:id="829" w:name="_Toc105695388"/>
      <w:bookmarkStart w:id="830" w:name="_Toc128510112"/>
      <w:bookmarkStart w:id="831" w:name="_Toc37324296"/>
      <w:bookmarkStart w:id="832" w:name="_Toc457321644"/>
      <w:r>
        <w:rPr>
          <w:rFonts w:hint="eastAsia" w:ascii="Times New Roman" w:hAnsi="Times New Roman" w:eastAsia="黑体" w:cs="宋体"/>
          <w:kern w:val="0"/>
          <w:sz w:val="32"/>
          <w:szCs w:val="32"/>
        </w:rPr>
        <w:t>9</w:t>
      </w:r>
      <w:r>
        <w:rPr>
          <w:rFonts w:ascii="Times New Roman" w:hAnsi="Times New Roman" w:eastAsia="黑体" w:cs="宋体"/>
          <w:kern w:val="0"/>
          <w:sz w:val="32"/>
          <w:szCs w:val="32"/>
        </w:rPr>
        <w:t>.1 环境保护投资</w:t>
      </w:r>
      <w:bookmarkEnd w:id="827"/>
      <w:bookmarkEnd w:id="828"/>
      <w:bookmarkEnd w:id="829"/>
      <w:bookmarkEnd w:id="830"/>
      <w:bookmarkEnd w:id="831"/>
      <w:bookmarkEnd w:id="832"/>
    </w:p>
    <w:p w14:paraId="51F5E402">
      <w:pPr>
        <w:widowControl/>
        <w:spacing w:line="360" w:lineRule="auto"/>
        <w:jc w:val="left"/>
        <w:outlineLvl w:val="2"/>
        <w:rPr>
          <w:rFonts w:ascii="Times New Roman" w:hAnsi="Times New Roman" w:eastAsia="黑体" w:cs="宋体"/>
          <w:kern w:val="0"/>
          <w:sz w:val="28"/>
          <w:szCs w:val="24"/>
        </w:rPr>
      </w:pPr>
      <w:bookmarkStart w:id="833" w:name="_Toc105695389"/>
      <w:bookmarkStart w:id="834" w:name="_Toc91082965"/>
      <w:bookmarkStart w:id="835" w:name="_Toc91500491"/>
      <w:bookmarkStart w:id="836" w:name="_Toc37324297"/>
      <w:bookmarkStart w:id="837" w:name="_Toc457321645"/>
      <w:bookmarkStart w:id="838" w:name="_Toc25400483"/>
      <w:r>
        <w:rPr>
          <w:rFonts w:hint="eastAsia" w:ascii="Times New Roman" w:hAnsi="Times New Roman" w:eastAsia="黑体" w:cs="宋体"/>
          <w:kern w:val="0"/>
          <w:sz w:val="28"/>
          <w:szCs w:val="24"/>
        </w:rPr>
        <w:t>9</w:t>
      </w:r>
      <w:r>
        <w:rPr>
          <w:rFonts w:ascii="Times New Roman" w:hAnsi="Times New Roman" w:eastAsia="黑体" w:cs="宋体"/>
          <w:kern w:val="0"/>
          <w:sz w:val="28"/>
          <w:szCs w:val="24"/>
        </w:rPr>
        <w:t>.1.1 编制原则</w:t>
      </w:r>
      <w:bookmarkEnd w:id="833"/>
      <w:bookmarkEnd w:id="834"/>
      <w:bookmarkEnd w:id="835"/>
      <w:bookmarkEnd w:id="836"/>
      <w:bookmarkEnd w:id="837"/>
      <w:bookmarkEnd w:id="838"/>
    </w:p>
    <w:p w14:paraId="6138FDDC">
      <w:pPr>
        <w:widowControl/>
        <w:spacing w:line="360" w:lineRule="auto"/>
        <w:ind w:firstLine="480" w:firstLineChars="200"/>
        <w:rPr>
          <w:rFonts w:ascii="Times New Roman" w:hAnsi="Times New Roman" w:eastAsia="宋体" w:cs="宋体"/>
          <w:kern w:val="0"/>
          <w:sz w:val="24"/>
          <w:szCs w:val="24"/>
        </w:rPr>
      </w:pPr>
      <w:r>
        <w:rPr>
          <w:rFonts w:ascii="Times New Roman" w:hAnsi="Times New Roman" w:eastAsia="宋体" w:cs="宋体"/>
          <w:kern w:val="0"/>
          <w:sz w:val="24"/>
          <w:szCs w:val="24"/>
        </w:rPr>
        <w:t>（1）环境保护作为工程建设的一项重要内容，其概算依据、</w:t>
      </w:r>
      <w:r>
        <w:rPr>
          <w:rFonts w:hint="eastAsia" w:ascii="Times New Roman" w:hAnsi="Times New Roman" w:eastAsia="宋体" w:cs="宋体"/>
          <w:kern w:val="0"/>
          <w:sz w:val="24"/>
          <w:szCs w:val="24"/>
        </w:rPr>
        <w:t>价格水平</w:t>
      </w:r>
      <w:r>
        <w:rPr>
          <w:rFonts w:ascii="Times New Roman" w:hAnsi="Times New Roman" w:eastAsia="宋体" w:cs="宋体"/>
          <w:kern w:val="0"/>
          <w:sz w:val="24"/>
          <w:szCs w:val="24"/>
        </w:rPr>
        <w:t>与主体工程一致；</w:t>
      </w:r>
    </w:p>
    <w:p w14:paraId="626FD8A8">
      <w:pPr>
        <w:widowControl/>
        <w:spacing w:line="360" w:lineRule="auto"/>
        <w:ind w:firstLine="480" w:firstLineChars="200"/>
        <w:rPr>
          <w:rFonts w:ascii="Times New Roman" w:hAnsi="Times New Roman" w:eastAsia="宋体" w:cs="宋体"/>
          <w:kern w:val="0"/>
          <w:sz w:val="24"/>
          <w:szCs w:val="24"/>
        </w:rPr>
      </w:pPr>
      <w:r>
        <w:rPr>
          <w:rFonts w:ascii="Times New Roman" w:hAnsi="Times New Roman" w:eastAsia="宋体" w:cs="宋体"/>
          <w:kern w:val="0"/>
          <w:sz w:val="24"/>
          <w:szCs w:val="24"/>
        </w:rPr>
        <w:t>（2）建筑工程基础单价，包括人工单价、主要材料价格及建筑工程单价与主体工程一致；</w:t>
      </w:r>
    </w:p>
    <w:p w14:paraId="77D788E8">
      <w:pPr>
        <w:widowControl/>
        <w:spacing w:line="360" w:lineRule="auto"/>
        <w:ind w:firstLine="480" w:firstLineChars="200"/>
        <w:rPr>
          <w:rFonts w:ascii="Times New Roman" w:hAnsi="Times New Roman" w:eastAsia="宋体" w:cs="宋体"/>
          <w:kern w:val="0"/>
          <w:sz w:val="24"/>
          <w:szCs w:val="24"/>
        </w:rPr>
      </w:pPr>
      <w:r>
        <w:rPr>
          <w:rFonts w:ascii="Times New Roman" w:hAnsi="Times New Roman" w:eastAsia="宋体" w:cs="宋体"/>
          <w:kern w:val="0"/>
          <w:sz w:val="24"/>
          <w:szCs w:val="24"/>
        </w:rPr>
        <w:t>（3）植物工程概算参照地方市场价格调整计算；</w:t>
      </w:r>
    </w:p>
    <w:p w14:paraId="22AC315B">
      <w:pPr>
        <w:widowControl/>
        <w:spacing w:line="360" w:lineRule="auto"/>
        <w:ind w:firstLine="480" w:firstLineChars="200"/>
        <w:rPr>
          <w:rFonts w:ascii="Times New Roman" w:hAnsi="Times New Roman" w:eastAsia="宋体" w:cs="宋体"/>
          <w:kern w:val="0"/>
          <w:sz w:val="24"/>
          <w:szCs w:val="24"/>
        </w:rPr>
      </w:pPr>
      <w:r>
        <w:rPr>
          <w:rFonts w:ascii="Times New Roman" w:hAnsi="Times New Roman" w:eastAsia="宋体" w:cs="宋体"/>
          <w:kern w:val="0"/>
          <w:sz w:val="24"/>
          <w:szCs w:val="24"/>
        </w:rPr>
        <w:t>（4）建设管理费、技术培训费、监理费和基本预备费等项目采用投资×费率的方法计算；</w:t>
      </w:r>
    </w:p>
    <w:p w14:paraId="42EE3A50">
      <w:pPr>
        <w:widowControl/>
        <w:spacing w:line="360" w:lineRule="auto"/>
        <w:ind w:firstLine="480" w:firstLineChars="200"/>
        <w:rPr>
          <w:rFonts w:ascii="Times New Roman" w:hAnsi="Times New Roman" w:eastAsia="宋体" w:cs="宋体"/>
          <w:kern w:val="0"/>
          <w:sz w:val="24"/>
          <w:szCs w:val="24"/>
        </w:rPr>
      </w:pPr>
      <w:r>
        <w:rPr>
          <w:rFonts w:ascii="Times New Roman" w:hAnsi="Times New Roman" w:eastAsia="宋体" w:cs="宋体"/>
          <w:kern w:val="0"/>
          <w:sz w:val="24"/>
          <w:szCs w:val="24"/>
        </w:rPr>
        <w:t>（5）本概算仅包括建设期及试运行期环保费用，运行期环境管理、环境监测及环境研究等费用列入工程运行成本，不在此计列</w:t>
      </w:r>
      <w:r>
        <w:rPr>
          <w:rFonts w:hint="eastAsia" w:ascii="Times New Roman" w:hAnsi="Times New Roman" w:eastAsia="宋体" w:cs="宋体"/>
          <w:kern w:val="0"/>
          <w:sz w:val="24"/>
          <w:szCs w:val="24"/>
        </w:rPr>
        <w:t>。</w:t>
      </w:r>
    </w:p>
    <w:p w14:paraId="483FE920">
      <w:pPr>
        <w:widowControl/>
        <w:spacing w:line="360" w:lineRule="auto"/>
        <w:outlineLvl w:val="2"/>
        <w:rPr>
          <w:rFonts w:ascii="Times New Roman" w:hAnsi="Times New Roman" w:eastAsia="黑体" w:cs="宋体"/>
          <w:kern w:val="0"/>
          <w:sz w:val="28"/>
          <w:szCs w:val="24"/>
        </w:rPr>
      </w:pPr>
      <w:bookmarkStart w:id="839" w:name="_Toc457321646"/>
      <w:bookmarkStart w:id="840" w:name="_Toc91500492"/>
      <w:bookmarkStart w:id="841" w:name="_Toc25400484"/>
      <w:bookmarkStart w:id="842" w:name="_Toc37324298"/>
      <w:bookmarkStart w:id="843" w:name="_Toc91082966"/>
      <w:bookmarkStart w:id="844" w:name="_Toc105695390"/>
      <w:r>
        <w:rPr>
          <w:rFonts w:hint="eastAsia" w:ascii="Times New Roman" w:hAnsi="Times New Roman" w:eastAsia="黑体" w:cs="宋体"/>
          <w:kern w:val="0"/>
          <w:sz w:val="28"/>
          <w:szCs w:val="24"/>
        </w:rPr>
        <w:t>9</w:t>
      </w:r>
      <w:r>
        <w:rPr>
          <w:rFonts w:ascii="Times New Roman" w:hAnsi="Times New Roman" w:eastAsia="黑体" w:cs="宋体"/>
          <w:kern w:val="0"/>
          <w:sz w:val="28"/>
          <w:szCs w:val="24"/>
        </w:rPr>
        <w:t>.1.2 编制依据</w:t>
      </w:r>
      <w:bookmarkEnd w:id="839"/>
      <w:bookmarkEnd w:id="840"/>
      <w:bookmarkEnd w:id="841"/>
      <w:bookmarkEnd w:id="842"/>
      <w:bookmarkEnd w:id="843"/>
      <w:bookmarkEnd w:id="844"/>
    </w:p>
    <w:p w14:paraId="56DF5733">
      <w:pPr>
        <w:widowControl/>
        <w:spacing w:line="360" w:lineRule="auto"/>
        <w:ind w:firstLine="480" w:firstLineChars="200"/>
        <w:rPr>
          <w:rFonts w:ascii="Times New Roman" w:hAnsi="Times New Roman" w:eastAsia="宋体" w:cs="宋体"/>
          <w:kern w:val="0"/>
          <w:sz w:val="24"/>
          <w:szCs w:val="24"/>
        </w:rPr>
      </w:pPr>
      <w:r>
        <w:rPr>
          <w:rFonts w:ascii="Times New Roman" w:hAnsi="Times New Roman" w:eastAsia="宋体" w:cs="宋体"/>
          <w:kern w:val="0"/>
          <w:sz w:val="24"/>
          <w:szCs w:val="24"/>
        </w:rPr>
        <w:t>（1）水利部水总</w:t>
      </w:r>
      <w:r>
        <w:rPr>
          <w:rFonts w:hint="eastAsia" w:ascii="Times New Roman" w:hAnsi="Times New Roman" w:eastAsia="宋体" w:cs="宋体"/>
          <w:kern w:val="0"/>
          <w:sz w:val="24"/>
          <w:szCs w:val="24"/>
        </w:rPr>
        <w:t>〔2014〕429号</w:t>
      </w:r>
      <w:r>
        <w:rPr>
          <w:rFonts w:ascii="Times New Roman" w:hAnsi="Times New Roman" w:eastAsia="宋体" w:cs="宋体"/>
          <w:kern w:val="0"/>
          <w:sz w:val="24"/>
          <w:szCs w:val="24"/>
        </w:rPr>
        <w:t>文《水利工程设计概（估）算编制规定》。</w:t>
      </w:r>
    </w:p>
    <w:p w14:paraId="512132EB">
      <w:pPr>
        <w:widowControl/>
        <w:spacing w:line="360" w:lineRule="auto"/>
        <w:ind w:firstLine="480" w:firstLineChars="200"/>
        <w:rPr>
          <w:rFonts w:ascii="Times New Roman" w:hAnsi="Times New Roman" w:eastAsia="宋体" w:cs="宋体"/>
          <w:kern w:val="0"/>
          <w:sz w:val="24"/>
          <w:szCs w:val="24"/>
        </w:rPr>
      </w:pPr>
      <w:r>
        <w:rPr>
          <w:rFonts w:ascii="Times New Roman" w:hAnsi="Times New Roman" w:eastAsia="宋体" w:cs="宋体"/>
          <w:kern w:val="0"/>
          <w:sz w:val="24"/>
          <w:szCs w:val="24"/>
        </w:rPr>
        <w:t>（2）水利部办公厅颁布的办水总</w:t>
      </w:r>
      <w:r>
        <w:rPr>
          <w:rFonts w:hint="eastAsia" w:ascii="Times New Roman" w:hAnsi="Times New Roman" w:eastAsia="宋体" w:cs="宋体"/>
          <w:kern w:val="0"/>
          <w:sz w:val="24"/>
          <w:szCs w:val="24"/>
        </w:rPr>
        <w:t>〔2016〕</w:t>
      </w:r>
      <w:r>
        <w:rPr>
          <w:rFonts w:ascii="Times New Roman" w:hAnsi="Times New Roman" w:eastAsia="宋体" w:cs="宋体"/>
          <w:kern w:val="0"/>
          <w:sz w:val="24"/>
          <w:szCs w:val="24"/>
        </w:rPr>
        <w:t>132 号关于《水利工程营业税改增值税计价依据调整办法》；</w:t>
      </w:r>
    </w:p>
    <w:p w14:paraId="01AB30B9">
      <w:pPr>
        <w:widowControl/>
        <w:spacing w:line="360" w:lineRule="auto"/>
        <w:ind w:firstLine="480" w:firstLineChars="200"/>
        <w:rPr>
          <w:rFonts w:ascii="Times New Roman" w:hAnsi="Times New Roman" w:eastAsia="宋体" w:cs="宋体"/>
          <w:kern w:val="0"/>
          <w:sz w:val="24"/>
          <w:szCs w:val="24"/>
        </w:rPr>
      </w:pPr>
      <w:r>
        <w:rPr>
          <w:rFonts w:ascii="Times New Roman" w:hAnsi="Times New Roman" w:eastAsia="宋体" w:cs="宋体"/>
          <w:kern w:val="0"/>
          <w:sz w:val="24"/>
          <w:szCs w:val="24"/>
        </w:rPr>
        <w:t>（3）建筑工程执行水利部水总</w:t>
      </w:r>
      <w:r>
        <w:rPr>
          <w:rFonts w:hint="eastAsia" w:ascii="Times New Roman" w:hAnsi="Times New Roman" w:eastAsia="宋体" w:cs="宋体"/>
          <w:kern w:val="0"/>
          <w:sz w:val="24"/>
          <w:szCs w:val="24"/>
        </w:rPr>
        <w:t>〔2002〕116号</w:t>
      </w:r>
      <w:r>
        <w:rPr>
          <w:rFonts w:ascii="Times New Roman" w:hAnsi="Times New Roman" w:eastAsia="宋体" w:cs="宋体"/>
          <w:kern w:val="0"/>
          <w:sz w:val="24"/>
          <w:szCs w:val="24"/>
        </w:rPr>
        <w:t>文，采用《水利建筑工程概算定额》，并扩大10％；</w:t>
      </w:r>
    </w:p>
    <w:p w14:paraId="1F78EA66">
      <w:pPr>
        <w:widowControl/>
        <w:spacing w:line="360" w:lineRule="auto"/>
        <w:ind w:firstLine="480" w:firstLineChars="200"/>
        <w:rPr>
          <w:rFonts w:ascii="Times New Roman" w:hAnsi="Times New Roman" w:eastAsia="宋体" w:cs="宋体"/>
          <w:kern w:val="0"/>
          <w:sz w:val="24"/>
          <w:szCs w:val="24"/>
        </w:rPr>
      </w:pPr>
      <w:r>
        <w:rPr>
          <w:rFonts w:ascii="Times New Roman" w:hAnsi="Times New Roman" w:eastAsia="宋体" w:cs="宋体"/>
          <w:kern w:val="0"/>
          <w:sz w:val="24"/>
          <w:szCs w:val="24"/>
        </w:rPr>
        <w:t>（4）安装工程执行水利部水建管</w:t>
      </w:r>
      <w:r>
        <w:rPr>
          <w:rFonts w:hint="eastAsia" w:ascii="Times New Roman" w:hAnsi="Times New Roman" w:eastAsia="宋体" w:cs="宋体"/>
          <w:kern w:val="0"/>
          <w:sz w:val="24"/>
          <w:szCs w:val="24"/>
        </w:rPr>
        <w:t>〔1999〕523号</w:t>
      </w:r>
      <w:r>
        <w:rPr>
          <w:rFonts w:ascii="Times New Roman" w:hAnsi="Times New Roman" w:eastAsia="宋体" w:cs="宋体"/>
          <w:kern w:val="0"/>
          <w:sz w:val="24"/>
          <w:szCs w:val="24"/>
        </w:rPr>
        <w:t>文，采用《水利水电设备安装工程概算定额》，并扩大10％；</w:t>
      </w:r>
    </w:p>
    <w:p w14:paraId="7CC4FF94">
      <w:pPr>
        <w:widowControl/>
        <w:spacing w:line="360" w:lineRule="auto"/>
        <w:ind w:firstLine="480" w:firstLineChars="200"/>
        <w:rPr>
          <w:rFonts w:ascii="Times New Roman" w:hAnsi="Times New Roman" w:eastAsia="宋体" w:cs="宋体"/>
          <w:kern w:val="0"/>
          <w:sz w:val="24"/>
          <w:szCs w:val="24"/>
        </w:rPr>
      </w:pPr>
      <w:r>
        <w:rPr>
          <w:rFonts w:ascii="Times New Roman" w:hAnsi="Times New Roman" w:eastAsia="宋体" w:cs="宋体"/>
          <w:kern w:val="0"/>
          <w:sz w:val="24"/>
          <w:szCs w:val="24"/>
        </w:rPr>
        <w:t>（5）施工机械台时定额执行水利部水总</w:t>
      </w:r>
      <w:r>
        <w:rPr>
          <w:rFonts w:hint="eastAsia" w:ascii="Times New Roman" w:hAnsi="Times New Roman" w:eastAsia="宋体" w:cs="宋体"/>
          <w:kern w:val="0"/>
          <w:sz w:val="24"/>
          <w:szCs w:val="24"/>
        </w:rPr>
        <w:t>〔2002〕116号</w:t>
      </w:r>
      <w:r>
        <w:rPr>
          <w:rFonts w:ascii="Times New Roman" w:hAnsi="Times New Roman" w:eastAsia="宋体" w:cs="宋体"/>
          <w:kern w:val="0"/>
          <w:sz w:val="24"/>
          <w:szCs w:val="24"/>
        </w:rPr>
        <w:t>文，采用《水利工程施工机械台时费定额》；</w:t>
      </w:r>
    </w:p>
    <w:p w14:paraId="2C8DCE46">
      <w:pPr>
        <w:widowControl/>
        <w:spacing w:line="360" w:lineRule="auto"/>
        <w:ind w:firstLine="480" w:firstLineChars="200"/>
        <w:rPr>
          <w:rFonts w:ascii="Times New Roman" w:hAnsi="Times New Roman" w:eastAsia="宋体" w:cs="宋体"/>
          <w:kern w:val="0"/>
          <w:sz w:val="24"/>
          <w:szCs w:val="24"/>
        </w:rPr>
      </w:pPr>
      <w:r>
        <w:rPr>
          <w:rFonts w:ascii="Times New Roman" w:hAnsi="Times New Roman" w:eastAsia="宋体" w:cs="宋体"/>
          <w:kern w:val="0"/>
          <w:sz w:val="24"/>
          <w:szCs w:val="24"/>
        </w:rPr>
        <w:t>（6）水利部水总（ 2005） 389 号文颁发的《水利工程概预算补充定额》；</w:t>
      </w:r>
    </w:p>
    <w:p w14:paraId="572F107F">
      <w:pPr>
        <w:widowControl/>
        <w:spacing w:line="360" w:lineRule="auto"/>
        <w:ind w:firstLine="480" w:firstLineChars="200"/>
        <w:rPr>
          <w:rFonts w:ascii="Times New Roman" w:hAnsi="Times New Roman" w:eastAsia="宋体" w:cs="宋体"/>
          <w:kern w:val="0"/>
          <w:sz w:val="24"/>
          <w:szCs w:val="24"/>
        </w:rPr>
      </w:pPr>
      <w:r>
        <w:rPr>
          <w:rFonts w:ascii="Times New Roman" w:hAnsi="Times New Roman" w:eastAsia="宋体" w:cs="宋体"/>
          <w:kern w:val="0"/>
          <w:sz w:val="24"/>
          <w:szCs w:val="24"/>
        </w:rPr>
        <w:t>（7）</w:t>
      </w:r>
      <w:r>
        <w:rPr>
          <w:rFonts w:ascii="Times New Roman" w:hAnsi="Times New Roman" w:eastAsia="宋体" w:cs="宋体"/>
          <w:bCs/>
          <w:kern w:val="0"/>
          <w:sz w:val="24"/>
          <w:szCs w:val="24"/>
        </w:rPr>
        <w:t>《水利水电工程环境保护概估算编制规程》（</w:t>
      </w:r>
      <w:r>
        <w:rPr>
          <w:rFonts w:ascii="Times New Roman" w:hAnsi="Times New Roman" w:eastAsia="宋体" w:cs="宋体"/>
          <w:kern w:val="0"/>
          <w:sz w:val="24"/>
          <w:szCs w:val="24"/>
        </w:rPr>
        <w:t>SL359－2006）；</w:t>
      </w:r>
    </w:p>
    <w:p w14:paraId="4398B366">
      <w:pPr>
        <w:widowControl/>
        <w:spacing w:line="360" w:lineRule="auto"/>
        <w:ind w:firstLine="480" w:firstLineChars="200"/>
        <w:rPr>
          <w:rFonts w:ascii="Times New Roman" w:hAnsi="Times New Roman" w:eastAsia="宋体" w:cs="宋体"/>
          <w:kern w:val="0"/>
          <w:sz w:val="24"/>
          <w:szCs w:val="24"/>
        </w:rPr>
      </w:pPr>
      <w:r>
        <w:rPr>
          <w:rFonts w:ascii="Times New Roman" w:hAnsi="Times New Roman" w:eastAsia="宋体" w:cs="宋体"/>
          <w:kern w:val="0"/>
          <w:sz w:val="24"/>
          <w:szCs w:val="24"/>
        </w:rPr>
        <w:t>（8）水利水电工程环境保护设计概（估）算编制规定；</w:t>
      </w:r>
    </w:p>
    <w:p w14:paraId="54273309">
      <w:pPr>
        <w:widowControl/>
        <w:spacing w:line="360" w:lineRule="auto"/>
        <w:ind w:firstLine="480" w:firstLineChars="200"/>
        <w:rPr>
          <w:rFonts w:ascii="Times New Roman" w:hAnsi="Times New Roman" w:eastAsia="宋体" w:cs="宋体"/>
          <w:kern w:val="0"/>
          <w:sz w:val="24"/>
          <w:szCs w:val="24"/>
        </w:rPr>
      </w:pPr>
      <w:r>
        <w:rPr>
          <w:rFonts w:ascii="Times New Roman" w:hAnsi="Times New Roman" w:eastAsia="宋体" w:cs="宋体"/>
          <w:kern w:val="0"/>
          <w:sz w:val="24"/>
          <w:szCs w:val="24"/>
        </w:rPr>
        <w:t>（9）新疆维吾尔自治区发展和改革委员会《关于印发&lt;新疆维吾尔自治区环境监测和技术有偿服务收费管理暂行办法&gt;的通知》（新发改收费</w:t>
      </w:r>
      <w:r>
        <w:rPr>
          <w:rFonts w:hint="eastAsia" w:ascii="Times New Roman" w:hAnsi="Times New Roman" w:eastAsia="宋体" w:cs="宋体"/>
          <w:kern w:val="0"/>
          <w:sz w:val="24"/>
          <w:szCs w:val="24"/>
        </w:rPr>
        <w:t>〔2007〕310号</w:t>
      </w:r>
      <w:r>
        <w:rPr>
          <w:rFonts w:ascii="Times New Roman" w:hAnsi="Times New Roman" w:eastAsia="宋体" w:cs="宋体"/>
          <w:kern w:val="0"/>
          <w:sz w:val="24"/>
          <w:szCs w:val="24"/>
        </w:rPr>
        <w:t>）。</w:t>
      </w:r>
    </w:p>
    <w:p w14:paraId="7EDDB815">
      <w:pPr>
        <w:widowControl/>
        <w:spacing w:line="360" w:lineRule="auto"/>
        <w:ind w:firstLine="480" w:firstLineChars="200"/>
        <w:rPr>
          <w:rFonts w:ascii="Times New Roman" w:hAnsi="Times New Roman" w:eastAsia="宋体" w:cs="宋体"/>
          <w:kern w:val="0"/>
          <w:sz w:val="24"/>
          <w:szCs w:val="24"/>
        </w:rPr>
      </w:pPr>
    </w:p>
    <w:p w14:paraId="1AEBF957">
      <w:pPr>
        <w:widowControl/>
        <w:spacing w:line="360" w:lineRule="auto"/>
        <w:outlineLvl w:val="2"/>
        <w:rPr>
          <w:rFonts w:ascii="Times New Roman" w:hAnsi="Times New Roman" w:eastAsia="黑体" w:cs="宋体"/>
          <w:kern w:val="0"/>
          <w:sz w:val="28"/>
          <w:szCs w:val="24"/>
        </w:rPr>
      </w:pPr>
      <w:bookmarkStart w:id="845" w:name="_Toc105695391"/>
      <w:bookmarkStart w:id="846" w:name="_Toc25400485"/>
      <w:bookmarkStart w:id="847" w:name="_Toc457321647"/>
      <w:bookmarkStart w:id="848" w:name="_Toc91500493"/>
      <w:bookmarkStart w:id="849" w:name="_Toc37324299"/>
      <w:bookmarkStart w:id="850" w:name="_Toc91082967"/>
      <w:r>
        <w:rPr>
          <w:rFonts w:hint="eastAsia" w:ascii="Times New Roman" w:hAnsi="Times New Roman" w:eastAsia="黑体" w:cs="宋体"/>
          <w:kern w:val="0"/>
          <w:sz w:val="28"/>
          <w:szCs w:val="24"/>
        </w:rPr>
        <w:t>9</w:t>
      </w:r>
      <w:r>
        <w:rPr>
          <w:rFonts w:ascii="Times New Roman" w:hAnsi="Times New Roman" w:eastAsia="黑体" w:cs="宋体"/>
          <w:kern w:val="0"/>
          <w:sz w:val="28"/>
          <w:szCs w:val="24"/>
        </w:rPr>
        <w:t>.1.3 费用构成</w:t>
      </w:r>
      <w:bookmarkEnd w:id="845"/>
      <w:bookmarkEnd w:id="846"/>
      <w:bookmarkEnd w:id="847"/>
      <w:bookmarkEnd w:id="848"/>
      <w:bookmarkEnd w:id="849"/>
      <w:bookmarkEnd w:id="850"/>
    </w:p>
    <w:p w14:paraId="69C92DE2">
      <w:pPr>
        <w:widowControl/>
        <w:spacing w:line="360" w:lineRule="auto"/>
        <w:ind w:firstLine="480" w:firstLineChars="200"/>
        <w:rPr>
          <w:rFonts w:ascii="Times New Roman" w:hAnsi="Times New Roman" w:eastAsia="宋体" w:cs="宋体"/>
          <w:kern w:val="0"/>
          <w:sz w:val="24"/>
          <w:szCs w:val="24"/>
        </w:rPr>
      </w:pPr>
      <w:r>
        <w:rPr>
          <w:rFonts w:ascii="Times New Roman" w:hAnsi="Times New Roman" w:eastAsia="宋体" w:cs="宋体"/>
          <w:kern w:val="0"/>
          <w:sz w:val="24"/>
          <w:szCs w:val="24"/>
        </w:rPr>
        <w:t>工程环境保护投资由环境保护措施费用、环境监测费用、仪器设备安装费、环境保护临时措施费、独立费用和基本预备费组成，运行期各项费用不在此计列。</w:t>
      </w:r>
    </w:p>
    <w:p w14:paraId="65F2288A">
      <w:pPr>
        <w:widowControl/>
        <w:spacing w:line="360" w:lineRule="auto"/>
        <w:jc w:val="left"/>
        <w:outlineLvl w:val="2"/>
        <w:rPr>
          <w:rFonts w:ascii="Times New Roman" w:hAnsi="Times New Roman" w:eastAsia="黑体" w:cs="宋体"/>
          <w:kern w:val="0"/>
          <w:sz w:val="28"/>
          <w:szCs w:val="24"/>
        </w:rPr>
      </w:pPr>
      <w:bookmarkStart w:id="851" w:name="_Toc25400486"/>
      <w:bookmarkStart w:id="852" w:name="_Toc91082968"/>
      <w:bookmarkStart w:id="853" w:name="_Toc457321648"/>
      <w:bookmarkStart w:id="854" w:name="_Toc37324300"/>
      <w:bookmarkStart w:id="855" w:name="_Toc105695392"/>
      <w:bookmarkStart w:id="856" w:name="_Toc91500494"/>
      <w:r>
        <w:rPr>
          <w:rFonts w:hint="eastAsia" w:ascii="Times New Roman" w:hAnsi="Times New Roman" w:eastAsia="黑体" w:cs="宋体"/>
          <w:kern w:val="0"/>
          <w:sz w:val="28"/>
          <w:szCs w:val="24"/>
        </w:rPr>
        <w:t>9</w:t>
      </w:r>
      <w:r>
        <w:rPr>
          <w:rFonts w:ascii="Times New Roman" w:hAnsi="Times New Roman" w:eastAsia="黑体" w:cs="宋体"/>
          <w:kern w:val="0"/>
          <w:sz w:val="28"/>
          <w:szCs w:val="24"/>
        </w:rPr>
        <w:t>.1.4 基础单价</w:t>
      </w:r>
      <w:bookmarkEnd w:id="851"/>
      <w:bookmarkEnd w:id="852"/>
      <w:bookmarkEnd w:id="853"/>
      <w:bookmarkEnd w:id="854"/>
      <w:bookmarkEnd w:id="855"/>
      <w:bookmarkEnd w:id="856"/>
    </w:p>
    <w:p w14:paraId="160A367D">
      <w:pPr>
        <w:widowControl/>
        <w:snapToGrid w:val="0"/>
        <w:spacing w:line="360" w:lineRule="auto"/>
        <w:ind w:firstLine="480" w:firstLineChars="200"/>
        <w:outlineLvl w:val="3"/>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9</w:t>
      </w:r>
      <w:r>
        <w:rPr>
          <w:rFonts w:ascii="Times New Roman" w:hAnsi="Times New Roman" w:eastAsia="宋体" w:cs="Times New Roman"/>
          <w:kern w:val="0"/>
          <w:sz w:val="24"/>
          <w:szCs w:val="24"/>
        </w:rPr>
        <w:t>.1.4.1 人工预算单价</w:t>
      </w:r>
    </w:p>
    <w:p w14:paraId="20D912A8">
      <w:pPr>
        <w:widowControl/>
        <w:spacing w:line="360" w:lineRule="auto"/>
        <w:ind w:firstLine="480" w:firstLineChars="200"/>
        <w:rPr>
          <w:rFonts w:ascii="Times New Roman" w:hAnsi="Times New Roman" w:eastAsia="宋体" w:cs="宋体"/>
          <w:kern w:val="0"/>
          <w:sz w:val="24"/>
          <w:szCs w:val="24"/>
        </w:rPr>
      </w:pPr>
      <w:r>
        <w:rPr>
          <w:rFonts w:ascii="Times New Roman" w:hAnsi="Times New Roman" w:eastAsia="宋体" w:cs="宋体"/>
          <w:kern w:val="0"/>
          <w:sz w:val="24"/>
          <w:szCs w:val="24"/>
        </w:rPr>
        <w:t>人工预算单价与主体工程一致。</w:t>
      </w:r>
    </w:p>
    <w:p w14:paraId="42AD882E">
      <w:pPr>
        <w:widowControl/>
        <w:snapToGrid w:val="0"/>
        <w:spacing w:line="360" w:lineRule="auto"/>
        <w:ind w:firstLine="480" w:firstLineChars="200"/>
        <w:outlineLvl w:val="3"/>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9</w:t>
      </w:r>
      <w:r>
        <w:rPr>
          <w:rFonts w:ascii="Times New Roman" w:hAnsi="Times New Roman" w:eastAsia="宋体" w:cs="Times New Roman"/>
          <w:kern w:val="0"/>
          <w:sz w:val="24"/>
          <w:szCs w:val="24"/>
        </w:rPr>
        <w:t>.1.4.2 主要材料单价</w:t>
      </w:r>
    </w:p>
    <w:p w14:paraId="164E1BB0">
      <w:pPr>
        <w:widowControl/>
        <w:spacing w:line="360" w:lineRule="auto"/>
        <w:ind w:firstLine="480" w:firstLineChars="200"/>
        <w:rPr>
          <w:rFonts w:ascii="Times New Roman" w:hAnsi="Times New Roman" w:eastAsia="宋体" w:cs="宋体"/>
          <w:kern w:val="0"/>
          <w:sz w:val="24"/>
          <w:szCs w:val="24"/>
        </w:rPr>
      </w:pPr>
      <w:r>
        <w:rPr>
          <w:rFonts w:ascii="Times New Roman" w:hAnsi="Times New Roman" w:eastAsia="宋体" w:cs="宋体"/>
          <w:kern w:val="0"/>
          <w:sz w:val="24"/>
          <w:szCs w:val="24"/>
        </w:rPr>
        <w:t>与主体工程相一致。</w:t>
      </w:r>
    </w:p>
    <w:p w14:paraId="4D88F3A5">
      <w:pPr>
        <w:widowControl/>
        <w:spacing w:line="360" w:lineRule="auto"/>
        <w:jc w:val="left"/>
        <w:outlineLvl w:val="2"/>
        <w:rPr>
          <w:rFonts w:ascii="Times New Roman" w:hAnsi="Times New Roman" w:eastAsia="黑体" w:cs="宋体"/>
          <w:kern w:val="0"/>
          <w:sz w:val="28"/>
          <w:szCs w:val="24"/>
        </w:rPr>
      </w:pPr>
      <w:bookmarkStart w:id="857" w:name="_Toc91500495"/>
      <w:bookmarkStart w:id="858" w:name="_Toc37324301"/>
      <w:bookmarkStart w:id="859" w:name="_Toc91082969"/>
      <w:bookmarkStart w:id="860" w:name="_Toc25400487"/>
      <w:bookmarkStart w:id="861" w:name="_Toc457321649"/>
      <w:bookmarkStart w:id="862" w:name="_Toc105695393"/>
      <w:r>
        <w:rPr>
          <w:rFonts w:hint="eastAsia" w:ascii="Times New Roman" w:hAnsi="Times New Roman" w:eastAsia="黑体" w:cs="宋体"/>
          <w:kern w:val="0"/>
          <w:sz w:val="28"/>
          <w:szCs w:val="24"/>
        </w:rPr>
        <w:t>9</w:t>
      </w:r>
      <w:r>
        <w:rPr>
          <w:rFonts w:ascii="Times New Roman" w:hAnsi="Times New Roman" w:eastAsia="黑体" w:cs="宋体"/>
          <w:kern w:val="0"/>
          <w:sz w:val="28"/>
          <w:szCs w:val="24"/>
        </w:rPr>
        <w:t>.1.5 工程单价</w:t>
      </w:r>
      <w:bookmarkEnd w:id="857"/>
      <w:bookmarkEnd w:id="858"/>
      <w:bookmarkEnd w:id="859"/>
      <w:bookmarkEnd w:id="860"/>
      <w:bookmarkEnd w:id="861"/>
      <w:bookmarkEnd w:id="862"/>
    </w:p>
    <w:p w14:paraId="19F7F070">
      <w:pPr>
        <w:widowControl/>
        <w:snapToGrid w:val="0"/>
        <w:spacing w:line="360" w:lineRule="auto"/>
        <w:ind w:firstLine="480" w:firstLineChars="200"/>
        <w:jc w:val="left"/>
        <w:outlineLvl w:val="3"/>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9</w:t>
      </w:r>
      <w:r>
        <w:rPr>
          <w:rFonts w:ascii="Times New Roman" w:hAnsi="Times New Roman" w:eastAsia="宋体" w:cs="Times New Roman"/>
          <w:kern w:val="0"/>
          <w:sz w:val="24"/>
          <w:szCs w:val="24"/>
        </w:rPr>
        <w:t>.1.5.1 工程措施单价</w:t>
      </w:r>
    </w:p>
    <w:p w14:paraId="57CFB6F4">
      <w:pPr>
        <w:widowControl/>
        <w:spacing w:line="360" w:lineRule="auto"/>
        <w:ind w:firstLine="480" w:firstLineChars="200"/>
        <w:rPr>
          <w:rFonts w:ascii="Times New Roman" w:hAnsi="Times New Roman" w:eastAsia="宋体" w:cs="宋体"/>
          <w:kern w:val="0"/>
          <w:sz w:val="24"/>
          <w:szCs w:val="24"/>
        </w:rPr>
      </w:pPr>
      <w:r>
        <w:rPr>
          <w:rFonts w:ascii="Times New Roman" w:hAnsi="Times New Roman" w:eastAsia="宋体" w:cs="宋体"/>
          <w:kern w:val="0"/>
          <w:sz w:val="24"/>
          <w:szCs w:val="24"/>
        </w:rPr>
        <w:t>（1）</w:t>
      </w:r>
      <w:r>
        <w:rPr>
          <w:rFonts w:hint="eastAsia" w:ascii="Times New Roman" w:hAnsi="Times New Roman" w:eastAsia="宋体" w:cs="宋体"/>
          <w:kern w:val="0"/>
          <w:sz w:val="24"/>
          <w:szCs w:val="24"/>
        </w:rPr>
        <w:t>其他直接费</w:t>
      </w:r>
      <w:r>
        <w:rPr>
          <w:rFonts w:ascii="Times New Roman" w:hAnsi="Times New Roman" w:eastAsia="宋体" w:cs="宋体"/>
          <w:kern w:val="0"/>
          <w:sz w:val="24"/>
          <w:szCs w:val="24"/>
        </w:rPr>
        <w:t>费率：</w:t>
      </w:r>
      <w:r>
        <w:rPr>
          <w:rFonts w:ascii="Times New Roman" w:hAnsi="Times New Roman" w:eastAsia="宋体" w:cs="宋体"/>
          <w:bCs/>
          <w:kern w:val="0"/>
          <w:sz w:val="24"/>
          <w:szCs w:val="24"/>
        </w:rPr>
        <w:t>建筑工程按直接费的10.5%计取，安装工程按直接费11.2%计取。</w:t>
      </w:r>
    </w:p>
    <w:p w14:paraId="56AA864E">
      <w:pPr>
        <w:widowControl/>
        <w:spacing w:line="360" w:lineRule="auto"/>
        <w:ind w:firstLine="480" w:firstLineChars="200"/>
        <w:rPr>
          <w:rFonts w:ascii="Times New Roman" w:hAnsi="Times New Roman" w:eastAsia="宋体" w:cs="宋体"/>
          <w:kern w:val="0"/>
          <w:sz w:val="24"/>
          <w:szCs w:val="24"/>
        </w:rPr>
      </w:pPr>
      <w:r>
        <w:rPr>
          <w:rFonts w:ascii="Times New Roman" w:hAnsi="Times New Roman" w:eastAsia="宋体" w:cs="宋体"/>
          <w:kern w:val="0"/>
          <w:sz w:val="24"/>
          <w:szCs w:val="24"/>
        </w:rPr>
        <w:t>（2）间接费的取费标准见表</w:t>
      </w:r>
      <w:r>
        <w:rPr>
          <w:rFonts w:hint="eastAsia" w:ascii="Times New Roman" w:hAnsi="Times New Roman" w:eastAsia="宋体" w:cs="宋体"/>
          <w:kern w:val="0"/>
          <w:sz w:val="24"/>
          <w:szCs w:val="24"/>
        </w:rPr>
        <w:t>9.1-1</w:t>
      </w:r>
      <w:r>
        <w:rPr>
          <w:rFonts w:ascii="Times New Roman" w:hAnsi="Times New Roman" w:eastAsia="宋体" w:cs="宋体"/>
          <w:kern w:val="0"/>
          <w:sz w:val="24"/>
          <w:szCs w:val="24"/>
        </w:rPr>
        <w:t>。</w:t>
      </w:r>
    </w:p>
    <w:p w14:paraId="66EF4C1B">
      <w:pPr>
        <w:widowControl/>
        <w:spacing w:line="360" w:lineRule="auto"/>
        <w:ind w:firstLine="480" w:firstLineChars="200"/>
        <w:rPr>
          <w:rFonts w:ascii="Times New Roman" w:hAnsi="Times New Roman" w:eastAsia="宋体" w:cs="宋体"/>
          <w:kern w:val="0"/>
          <w:sz w:val="24"/>
          <w:szCs w:val="24"/>
        </w:rPr>
      </w:pPr>
      <w:r>
        <w:rPr>
          <w:rFonts w:ascii="Times New Roman" w:hAnsi="Times New Roman" w:eastAsia="宋体" w:cs="宋体"/>
          <w:kern w:val="0"/>
          <w:sz w:val="24"/>
          <w:szCs w:val="24"/>
        </w:rPr>
        <w:t>（3）企业利润按直接工程费与间接费之和的7%计取。</w:t>
      </w:r>
    </w:p>
    <w:p w14:paraId="0547859F">
      <w:pPr>
        <w:widowControl/>
        <w:spacing w:line="360" w:lineRule="auto"/>
        <w:ind w:firstLine="480" w:firstLineChars="200"/>
        <w:rPr>
          <w:rFonts w:ascii="Times New Roman" w:hAnsi="Times New Roman" w:eastAsia="宋体" w:cs="宋体"/>
          <w:kern w:val="0"/>
          <w:sz w:val="24"/>
          <w:szCs w:val="24"/>
        </w:rPr>
      </w:pPr>
      <w:r>
        <w:rPr>
          <w:rFonts w:ascii="Times New Roman" w:hAnsi="Times New Roman" w:eastAsia="宋体" w:cs="宋体"/>
          <w:kern w:val="0"/>
          <w:sz w:val="24"/>
          <w:szCs w:val="24"/>
        </w:rPr>
        <w:t>（4）税金=（直接费＋间接费＋利润+材料补差）×费率%（其中：应计入建筑安装工程费用内的税率为9%，自采砂石料税率为3%）。</w:t>
      </w:r>
    </w:p>
    <w:p w14:paraId="23DDE820">
      <w:pPr>
        <w:widowControl/>
        <w:jc w:val="center"/>
        <w:rPr>
          <w:rFonts w:ascii="Times New Roman" w:hAnsi="Times New Roman" w:eastAsia="黑体" w:cs="宋体"/>
          <w:kern w:val="0"/>
          <w:sz w:val="24"/>
          <w:szCs w:val="24"/>
        </w:rPr>
      </w:pPr>
      <w:r>
        <w:rPr>
          <w:rFonts w:ascii="Times New Roman" w:hAnsi="Times New Roman" w:eastAsia="黑体" w:cs="宋体"/>
          <w:kern w:val="0"/>
          <w:sz w:val="24"/>
          <w:szCs w:val="24"/>
        </w:rPr>
        <w:t>现场经费及间接费的取费标准</w:t>
      </w:r>
    </w:p>
    <w:p w14:paraId="131ED26B">
      <w:pPr>
        <w:widowControl/>
        <w:adjustRightInd w:val="0"/>
        <w:snapToGrid w:val="0"/>
        <w:jc w:val="left"/>
        <w:rPr>
          <w:rFonts w:ascii="Times New Roman" w:hAnsi="Times New Roman" w:eastAsia="宋体" w:cs="Times New Roman"/>
          <w:kern w:val="0"/>
          <w:sz w:val="24"/>
        </w:rPr>
      </w:pPr>
      <w:r>
        <w:rPr>
          <w:rFonts w:ascii="Times New Roman" w:hAnsi="Times New Roman" w:eastAsia="宋体" w:cs="Times New Roman"/>
          <w:kern w:val="0"/>
          <w:sz w:val="24"/>
        </w:rPr>
        <w:t>表</w:t>
      </w:r>
      <w:r>
        <w:rPr>
          <w:rFonts w:hint="eastAsia" w:ascii="Times New Roman" w:hAnsi="Times New Roman" w:eastAsia="宋体" w:cs="Times New Roman"/>
          <w:kern w:val="0"/>
          <w:sz w:val="24"/>
        </w:rPr>
        <w:t>9.1-1</w:t>
      </w:r>
      <w:r>
        <w:rPr>
          <w:rFonts w:ascii="Times New Roman" w:hAnsi="Times New Roman" w:eastAsia="宋体" w:cs="Times New Roman"/>
          <w:kern w:val="0"/>
          <w:sz w:val="24"/>
        </w:rPr>
        <w:t xml:space="preserve">           </w:t>
      </w:r>
    </w:p>
    <w:tbl>
      <w:tblPr>
        <w:tblStyle w:val="7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5"/>
        <w:gridCol w:w="3871"/>
        <w:gridCol w:w="2294"/>
        <w:gridCol w:w="1864"/>
      </w:tblGrid>
      <w:tr w14:paraId="67AF59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4" w:type="pct"/>
            <w:vMerge w:val="restart"/>
            <w:vAlign w:val="center"/>
          </w:tcPr>
          <w:p w14:paraId="207B0E97">
            <w:pPr>
              <w:widowControl/>
              <w:snapToGrid w:val="0"/>
              <w:jc w:val="center"/>
              <w:rPr>
                <w:rFonts w:hint="eastAsia" w:ascii="宋体" w:hAnsi="宋体" w:eastAsia="宋体" w:cs="宋体"/>
                <w:bCs/>
                <w:szCs w:val="21"/>
              </w:rPr>
            </w:pPr>
            <w:r>
              <w:rPr>
                <w:rFonts w:ascii="宋体" w:hAnsi="宋体" w:eastAsia="宋体" w:cs="宋体"/>
                <w:bCs/>
                <w:szCs w:val="21"/>
              </w:rPr>
              <w:t>序号</w:t>
            </w:r>
          </w:p>
        </w:tc>
        <w:tc>
          <w:tcPr>
            <w:tcW w:w="2110" w:type="pct"/>
            <w:vMerge w:val="restart"/>
            <w:vAlign w:val="center"/>
          </w:tcPr>
          <w:p w14:paraId="2BEB87C8">
            <w:pPr>
              <w:widowControl/>
              <w:snapToGrid w:val="0"/>
              <w:jc w:val="center"/>
              <w:rPr>
                <w:rFonts w:hint="eastAsia" w:ascii="宋体" w:hAnsi="宋体" w:eastAsia="宋体" w:cs="宋体"/>
                <w:bCs/>
                <w:szCs w:val="21"/>
              </w:rPr>
            </w:pPr>
            <w:r>
              <w:rPr>
                <w:rFonts w:ascii="宋体" w:hAnsi="宋体" w:eastAsia="宋体" w:cs="宋体"/>
                <w:bCs/>
                <w:szCs w:val="21"/>
              </w:rPr>
              <w:t>工程类别</w:t>
            </w:r>
          </w:p>
        </w:tc>
        <w:tc>
          <w:tcPr>
            <w:tcW w:w="2267" w:type="pct"/>
            <w:gridSpan w:val="2"/>
            <w:vAlign w:val="center"/>
          </w:tcPr>
          <w:p w14:paraId="05C4BDBB">
            <w:pPr>
              <w:widowControl/>
              <w:snapToGrid w:val="0"/>
              <w:jc w:val="center"/>
              <w:rPr>
                <w:rFonts w:hint="eastAsia" w:ascii="宋体" w:hAnsi="宋体" w:eastAsia="宋体" w:cs="宋体"/>
                <w:bCs/>
                <w:szCs w:val="21"/>
              </w:rPr>
            </w:pPr>
            <w:r>
              <w:rPr>
                <w:rFonts w:ascii="宋体" w:hAnsi="宋体" w:eastAsia="宋体" w:cs="宋体"/>
                <w:bCs/>
                <w:szCs w:val="21"/>
              </w:rPr>
              <w:t>间接费</w:t>
            </w:r>
          </w:p>
        </w:tc>
      </w:tr>
      <w:tr w14:paraId="1CA098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4" w:type="pct"/>
            <w:vMerge w:val="continue"/>
            <w:vAlign w:val="center"/>
          </w:tcPr>
          <w:p w14:paraId="4D0ED6F2">
            <w:pPr>
              <w:widowControl/>
              <w:snapToGrid w:val="0"/>
              <w:jc w:val="center"/>
              <w:rPr>
                <w:rFonts w:hint="eastAsia" w:ascii="宋体" w:hAnsi="宋体" w:eastAsia="宋体" w:cs="宋体"/>
                <w:bCs/>
                <w:szCs w:val="21"/>
              </w:rPr>
            </w:pPr>
          </w:p>
        </w:tc>
        <w:tc>
          <w:tcPr>
            <w:tcW w:w="2110" w:type="pct"/>
            <w:vMerge w:val="continue"/>
            <w:vAlign w:val="center"/>
          </w:tcPr>
          <w:p w14:paraId="4D58F11B">
            <w:pPr>
              <w:widowControl/>
              <w:snapToGrid w:val="0"/>
              <w:jc w:val="center"/>
              <w:rPr>
                <w:rFonts w:hint="eastAsia" w:ascii="宋体" w:hAnsi="宋体" w:eastAsia="宋体" w:cs="宋体"/>
                <w:bCs/>
                <w:szCs w:val="21"/>
              </w:rPr>
            </w:pPr>
          </w:p>
        </w:tc>
        <w:tc>
          <w:tcPr>
            <w:tcW w:w="1250" w:type="pct"/>
            <w:vAlign w:val="center"/>
          </w:tcPr>
          <w:p w14:paraId="682687ED">
            <w:pPr>
              <w:widowControl/>
              <w:snapToGrid w:val="0"/>
              <w:jc w:val="center"/>
              <w:rPr>
                <w:rFonts w:hint="eastAsia" w:ascii="宋体" w:hAnsi="宋体" w:eastAsia="宋体" w:cs="宋体"/>
                <w:bCs/>
                <w:szCs w:val="21"/>
              </w:rPr>
            </w:pPr>
            <w:r>
              <w:rPr>
                <w:rFonts w:ascii="宋体" w:hAnsi="宋体" w:eastAsia="宋体" w:cs="宋体"/>
                <w:bCs/>
                <w:szCs w:val="21"/>
              </w:rPr>
              <w:t>计算基础</w:t>
            </w:r>
          </w:p>
        </w:tc>
        <w:tc>
          <w:tcPr>
            <w:tcW w:w="1016" w:type="pct"/>
            <w:vAlign w:val="center"/>
          </w:tcPr>
          <w:p w14:paraId="29397740">
            <w:pPr>
              <w:widowControl/>
              <w:snapToGrid w:val="0"/>
              <w:jc w:val="center"/>
              <w:rPr>
                <w:rFonts w:hint="eastAsia" w:ascii="宋体" w:hAnsi="宋体" w:eastAsia="宋体" w:cs="宋体"/>
                <w:bCs/>
                <w:szCs w:val="21"/>
              </w:rPr>
            </w:pPr>
            <w:r>
              <w:rPr>
                <w:rFonts w:ascii="宋体" w:hAnsi="宋体" w:eastAsia="宋体" w:cs="宋体"/>
                <w:bCs/>
                <w:szCs w:val="21"/>
              </w:rPr>
              <w:t>费率</w:t>
            </w:r>
          </w:p>
        </w:tc>
      </w:tr>
      <w:tr w14:paraId="70DCA5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4" w:type="pct"/>
            <w:vAlign w:val="center"/>
          </w:tcPr>
          <w:p w14:paraId="57FA226D">
            <w:pPr>
              <w:widowControl/>
              <w:snapToGrid w:val="0"/>
              <w:jc w:val="center"/>
              <w:rPr>
                <w:rFonts w:hint="eastAsia" w:ascii="宋体" w:hAnsi="宋体" w:eastAsia="宋体" w:cs="宋体"/>
                <w:bCs/>
                <w:szCs w:val="21"/>
              </w:rPr>
            </w:pPr>
            <w:r>
              <w:rPr>
                <w:rFonts w:ascii="宋体" w:hAnsi="宋体" w:eastAsia="宋体" w:cs="宋体"/>
                <w:bCs/>
                <w:szCs w:val="21"/>
              </w:rPr>
              <w:t>1</w:t>
            </w:r>
          </w:p>
        </w:tc>
        <w:tc>
          <w:tcPr>
            <w:tcW w:w="2110" w:type="pct"/>
            <w:vAlign w:val="center"/>
          </w:tcPr>
          <w:p w14:paraId="32079F04">
            <w:pPr>
              <w:widowControl/>
              <w:snapToGrid w:val="0"/>
              <w:jc w:val="left"/>
              <w:rPr>
                <w:rFonts w:hint="eastAsia" w:ascii="宋体" w:hAnsi="宋体" w:eastAsia="宋体" w:cs="宋体"/>
                <w:bCs/>
                <w:szCs w:val="21"/>
              </w:rPr>
            </w:pPr>
            <w:r>
              <w:rPr>
                <w:rFonts w:ascii="宋体" w:hAnsi="宋体" w:eastAsia="宋体" w:cs="宋体"/>
                <w:bCs/>
                <w:szCs w:val="21"/>
              </w:rPr>
              <w:t>土方工程</w:t>
            </w:r>
          </w:p>
        </w:tc>
        <w:tc>
          <w:tcPr>
            <w:tcW w:w="1250" w:type="pct"/>
            <w:vAlign w:val="center"/>
          </w:tcPr>
          <w:p w14:paraId="696C3A1C">
            <w:pPr>
              <w:widowControl/>
              <w:snapToGrid w:val="0"/>
              <w:jc w:val="center"/>
              <w:rPr>
                <w:rFonts w:hint="eastAsia" w:ascii="宋体" w:hAnsi="宋体" w:eastAsia="宋体" w:cs="宋体"/>
                <w:bCs/>
                <w:szCs w:val="21"/>
              </w:rPr>
            </w:pPr>
            <w:r>
              <w:rPr>
                <w:rFonts w:ascii="宋体" w:hAnsi="宋体" w:eastAsia="宋体" w:cs="宋体"/>
                <w:bCs/>
                <w:szCs w:val="21"/>
              </w:rPr>
              <w:t>直接工程费</w:t>
            </w:r>
          </w:p>
        </w:tc>
        <w:tc>
          <w:tcPr>
            <w:tcW w:w="1016" w:type="pct"/>
            <w:vAlign w:val="center"/>
          </w:tcPr>
          <w:p w14:paraId="77FE4652">
            <w:pPr>
              <w:widowControl/>
              <w:snapToGrid w:val="0"/>
              <w:jc w:val="center"/>
              <w:rPr>
                <w:rFonts w:hint="eastAsia" w:ascii="宋体" w:hAnsi="宋体" w:eastAsia="宋体" w:cs="宋体"/>
                <w:bCs/>
                <w:szCs w:val="21"/>
              </w:rPr>
            </w:pPr>
            <w:r>
              <w:rPr>
                <w:rFonts w:ascii="宋体" w:hAnsi="宋体" w:eastAsia="宋体" w:cs="宋体"/>
                <w:bCs/>
                <w:szCs w:val="21"/>
              </w:rPr>
              <w:t>8.5%</w:t>
            </w:r>
          </w:p>
        </w:tc>
      </w:tr>
      <w:tr w14:paraId="047D89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4" w:type="pct"/>
            <w:vAlign w:val="center"/>
          </w:tcPr>
          <w:p w14:paraId="5BB9DD68">
            <w:pPr>
              <w:widowControl/>
              <w:snapToGrid w:val="0"/>
              <w:jc w:val="center"/>
              <w:rPr>
                <w:rFonts w:hint="eastAsia" w:ascii="宋体" w:hAnsi="宋体" w:eastAsia="宋体" w:cs="宋体"/>
                <w:bCs/>
                <w:szCs w:val="21"/>
              </w:rPr>
            </w:pPr>
            <w:r>
              <w:rPr>
                <w:rFonts w:ascii="宋体" w:hAnsi="宋体" w:eastAsia="宋体" w:cs="宋体"/>
                <w:bCs/>
                <w:szCs w:val="21"/>
              </w:rPr>
              <w:t>2</w:t>
            </w:r>
          </w:p>
        </w:tc>
        <w:tc>
          <w:tcPr>
            <w:tcW w:w="2110" w:type="pct"/>
            <w:vAlign w:val="center"/>
          </w:tcPr>
          <w:p w14:paraId="046FB6D3">
            <w:pPr>
              <w:widowControl/>
              <w:snapToGrid w:val="0"/>
              <w:jc w:val="left"/>
              <w:rPr>
                <w:rFonts w:hint="eastAsia" w:ascii="宋体" w:hAnsi="宋体" w:eastAsia="宋体" w:cs="宋体"/>
                <w:bCs/>
                <w:szCs w:val="21"/>
              </w:rPr>
            </w:pPr>
            <w:r>
              <w:rPr>
                <w:rFonts w:ascii="宋体" w:hAnsi="宋体" w:eastAsia="宋体" w:cs="宋体"/>
                <w:bCs/>
                <w:szCs w:val="21"/>
              </w:rPr>
              <w:t>石方工程</w:t>
            </w:r>
          </w:p>
        </w:tc>
        <w:tc>
          <w:tcPr>
            <w:tcW w:w="1250" w:type="pct"/>
            <w:vAlign w:val="center"/>
          </w:tcPr>
          <w:p w14:paraId="4CC58089">
            <w:pPr>
              <w:widowControl/>
              <w:snapToGrid w:val="0"/>
              <w:jc w:val="center"/>
              <w:rPr>
                <w:rFonts w:hint="eastAsia" w:ascii="宋体" w:hAnsi="宋体" w:eastAsia="宋体" w:cs="宋体"/>
                <w:bCs/>
                <w:szCs w:val="21"/>
              </w:rPr>
            </w:pPr>
            <w:r>
              <w:rPr>
                <w:rFonts w:ascii="宋体" w:hAnsi="宋体" w:eastAsia="宋体" w:cs="宋体"/>
                <w:bCs/>
                <w:szCs w:val="21"/>
              </w:rPr>
              <w:t>直接工程费</w:t>
            </w:r>
          </w:p>
        </w:tc>
        <w:tc>
          <w:tcPr>
            <w:tcW w:w="1016" w:type="pct"/>
            <w:vAlign w:val="center"/>
          </w:tcPr>
          <w:p w14:paraId="4FE0F756">
            <w:pPr>
              <w:widowControl/>
              <w:snapToGrid w:val="0"/>
              <w:jc w:val="center"/>
              <w:rPr>
                <w:rFonts w:hint="eastAsia" w:ascii="宋体" w:hAnsi="宋体" w:eastAsia="宋体" w:cs="宋体"/>
                <w:bCs/>
                <w:szCs w:val="21"/>
              </w:rPr>
            </w:pPr>
            <w:r>
              <w:rPr>
                <w:rFonts w:ascii="宋体" w:hAnsi="宋体" w:eastAsia="宋体" w:cs="宋体"/>
                <w:bCs/>
                <w:szCs w:val="21"/>
              </w:rPr>
              <w:t>12.5%</w:t>
            </w:r>
          </w:p>
        </w:tc>
      </w:tr>
      <w:tr w14:paraId="23A57D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4" w:type="pct"/>
            <w:vAlign w:val="center"/>
          </w:tcPr>
          <w:p w14:paraId="5F1DD0A6">
            <w:pPr>
              <w:widowControl/>
              <w:snapToGrid w:val="0"/>
              <w:jc w:val="center"/>
              <w:rPr>
                <w:rFonts w:hint="eastAsia" w:ascii="宋体" w:hAnsi="宋体" w:eastAsia="宋体" w:cs="宋体"/>
                <w:bCs/>
                <w:szCs w:val="21"/>
              </w:rPr>
            </w:pPr>
            <w:r>
              <w:rPr>
                <w:rFonts w:ascii="宋体" w:hAnsi="宋体" w:eastAsia="宋体" w:cs="宋体"/>
                <w:bCs/>
                <w:szCs w:val="21"/>
              </w:rPr>
              <w:t>4</w:t>
            </w:r>
          </w:p>
        </w:tc>
        <w:tc>
          <w:tcPr>
            <w:tcW w:w="2110" w:type="pct"/>
            <w:vAlign w:val="center"/>
          </w:tcPr>
          <w:p w14:paraId="15DA5E74">
            <w:pPr>
              <w:widowControl/>
              <w:snapToGrid w:val="0"/>
              <w:jc w:val="left"/>
              <w:rPr>
                <w:rFonts w:hint="eastAsia" w:ascii="宋体" w:hAnsi="宋体" w:eastAsia="宋体" w:cs="宋体"/>
                <w:bCs/>
                <w:szCs w:val="21"/>
              </w:rPr>
            </w:pPr>
            <w:r>
              <w:rPr>
                <w:rFonts w:ascii="宋体" w:hAnsi="宋体" w:eastAsia="宋体" w:cs="宋体"/>
                <w:bCs/>
                <w:szCs w:val="21"/>
              </w:rPr>
              <w:t>模板工程</w:t>
            </w:r>
          </w:p>
        </w:tc>
        <w:tc>
          <w:tcPr>
            <w:tcW w:w="1250" w:type="pct"/>
            <w:vAlign w:val="center"/>
          </w:tcPr>
          <w:p w14:paraId="75663C10">
            <w:pPr>
              <w:widowControl/>
              <w:snapToGrid w:val="0"/>
              <w:jc w:val="center"/>
              <w:rPr>
                <w:rFonts w:hint="eastAsia" w:ascii="宋体" w:hAnsi="宋体" w:eastAsia="宋体" w:cs="宋体"/>
                <w:bCs/>
                <w:szCs w:val="21"/>
              </w:rPr>
            </w:pPr>
            <w:r>
              <w:rPr>
                <w:rFonts w:ascii="宋体" w:hAnsi="宋体" w:eastAsia="宋体" w:cs="宋体"/>
                <w:bCs/>
                <w:szCs w:val="21"/>
              </w:rPr>
              <w:t>直接工程费</w:t>
            </w:r>
          </w:p>
        </w:tc>
        <w:tc>
          <w:tcPr>
            <w:tcW w:w="1016" w:type="pct"/>
            <w:vAlign w:val="center"/>
          </w:tcPr>
          <w:p w14:paraId="6E1B2D4B">
            <w:pPr>
              <w:widowControl/>
              <w:snapToGrid w:val="0"/>
              <w:jc w:val="center"/>
              <w:rPr>
                <w:rFonts w:hint="eastAsia" w:ascii="宋体" w:hAnsi="宋体" w:eastAsia="宋体" w:cs="宋体"/>
                <w:bCs/>
                <w:szCs w:val="21"/>
              </w:rPr>
            </w:pPr>
            <w:r>
              <w:rPr>
                <w:rFonts w:ascii="宋体" w:hAnsi="宋体" w:eastAsia="宋体" w:cs="宋体"/>
                <w:bCs/>
                <w:szCs w:val="21"/>
              </w:rPr>
              <w:t>9.5%</w:t>
            </w:r>
          </w:p>
        </w:tc>
      </w:tr>
      <w:tr w14:paraId="6DB7B8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4" w:type="pct"/>
            <w:vAlign w:val="center"/>
          </w:tcPr>
          <w:p w14:paraId="1EC3B6FB">
            <w:pPr>
              <w:widowControl/>
              <w:snapToGrid w:val="0"/>
              <w:jc w:val="center"/>
              <w:rPr>
                <w:rFonts w:hint="eastAsia" w:ascii="宋体" w:hAnsi="宋体" w:eastAsia="宋体" w:cs="宋体"/>
                <w:bCs/>
                <w:szCs w:val="21"/>
              </w:rPr>
            </w:pPr>
            <w:r>
              <w:rPr>
                <w:rFonts w:ascii="宋体" w:hAnsi="宋体" w:eastAsia="宋体" w:cs="宋体"/>
                <w:bCs/>
                <w:szCs w:val="21"/>
              </w:rPr>
              <w:t>5</w:t>
            </w:r>
          </w:p>
        </w:tc>
        <w:tc>
          <w:tcPr>
            <w:tcW w:w="2110" w:type="pct"/>
            <w:vAlign w:val="center"/>
          </w:tcPr>
          <w:p w14:paraId="554F78C6">
            <w:pPr>
              <w:widowControl/>
              <w:snapToGrid w:val="0"/>
              <w:jc w:val="left"/>
              <w:rPr>
                <w:rFonts w:hint="eastAsia" w:ascii="宋体" w:hAnsi="宋体" w:eastAsia="宋体" w:cs="宋体"/>
                <w:bCs/>
                <w:szCs w:val="21"/>
              </w:rPr>
            </w:pPr>
            <w:r>
              <w:rPr>
                <w:rFonts w:ascii="宋体" w:hAnsi="宋体" w:eastAsia="宋体" w:cs="宋体"/>
                <w:bCs/>
                <w:szCs w:val="21"/>
              </w:rPr>
              <w:t>混凝土工程</w:t>
            </w:r>
          </w:p>
        </w:tc>
        <w:tc>
          <w:tcPr>
            <w:tcW w:w="1250" w:type="pct"/>
            <w:vAlign w:val="center"/>
          </w:tcPr>
          <w:p w14:paraId="64D9299B">
            <w:pPr>
              <w:widowControl/>
              <w:snapToGrid w:val="0"/>
              <w:jc w:val="center"/>
              <w:rPr>
                <w:rFonts w:hint="eastAsia" w:ascii="宋体" w:hAnsi="宋体" w:eastAsia="宋体" w:cs="宋体"/>
                <w:bCs/>
                <w:szCs w:val="21"/>
              </w:rPr>
            </w:pPr>
            <w:r>
              <w:rPr>
                <w:rFonts w:ascii="宋体" w:hAnsi="宋体" w:eastAsia="宋体" w:cs="宋体"/>
                <w:bCs/>
                <w:szCs w:val="21"/>
              </w:rPr>
              <w:t>直接工程费</w:t>
            </w:r>
          </w:p>
        </w:tc>
        <w:tc>
          <w:tcPr>
            <w:tcW w:w="1016" w:type="pct"/>
            <w:vAlign w:val="center"/>
          </w:tcPr>
          <w:p w14:paraId="7A1E0BCD">
            <w:pPr>
              <w:widowControl/>
              <w:snapToGrid w:val="0"/>
              <w:jc w:val="center"/>
              <w:rPr>
                <w:rFonts w:hint="eastAsia" w:ascii="宋体" w:hAnsi="宋体" w:eastAsia="宋体" w:cs="宋体"/>
                <w:bCs/>
                <w:szCs w:val="21"/>
              </w:rPr>
            </w:pPr>
            <w:r>
              <w:rPr>
                <w:rFonts w:ascii="宋体" w:hAnsi="宋体" w:eastAsia="宋体" w:cs="宋体"/>
                <w:bCs/>
                <w:szCs w:val="21"/>
              </w:rPr>
              <w:t>9.5%</w:t>
            </w:r>
          </w:p>
        </w:tc>
      </w:tr>
      <w:tr w14:paraId="6D0F0A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4" w:type="pct"/>
            <w:vAlign w:val="center"/>
          </w:tcPr>
          <w:p w14:paraId="3C25388F">
            <w:pPr>
              <w:widowControl/>
              <w:snapToGrid w:val="0"/>
              <w:jc w:val="center"/>
              <w:rPr>
                <w:rFonts w:hint="eastAsia" w:ascii="宋体" w:hAnsi="宋体" w:eastAsia="宋体" w:cs="宋体"/>
                <w:bCs/>
                <w:szCs w:val="21"/>
              </w:rPr>
            </w:pPr>
            <w:r>
              <w:rPr>
                <w:rFonts w:ascii="宋体" w:hAnsi="宋体" w:eastAsia="宋体" w:cs="宋体"/>
                <w:bCs/>
                <w:szCs w:val="21"/>
              </w:rPr>
              <w:t>6</w:t>
            </w:r>
          </w:p>
        </w:tc>
        <w:tc>
          <w:tcPr>
            <w:tcW w:w="2110" w:type="pct"/>
            <w:vAlign w:val="center"/>
          </w:tcPr>
          <w:p w14:paraId="7AF7ABC6">
            <w:pPr>
              <w:widowControl/>
              <w:snapToGrid w:val="0"/>
              <w:jc w:val="left"/>
              <w:rPr>
                <w:rFonts w:hint="eastAsia" w:ascii="宋体" w:hAnsi="宋体" w:eastAsia="宋体" w:cs="宋体"/>
                <w:bCs/>
                <w:szCs w:val="21"/>
              </w:rPr>
            </w:pPr>
            <w:r>
              <w:rPr>
                <w:rFonts w:ascii="宋体" w:hAnsi="宋体" w:eastAsia="宋体" w:cs="宋体"/>
                <w:bCs/>
                <w:szCs w:val="21"/>
              </w:rPr>
              <w:t>钻孔灌浆工程</w:t>
            </w:r>
          </w:p>
        </w:tc>
        <w:tc>
          <w:tcPr>
            <w:tcW w:w="1250" w:type="pct"/>
            <w:vAlign w:val="center"/>
          </w:tcPr>
          <w:p w14:paraId="0A85C55E">
            <w:pPr>
              <w:widowControl/>
              <w:snapToGrid w:val="0"/>
              <w:jc w:val="center"/>
              <w:rPr>
                <w:rFonts w:hint="eastAsia" w:ascii="宋体" w:hAnsi="宋体" w:eastAsia="宋体" w:cs="宋体"/>
                <w:bCs/>
                <w:szCs w:val="21"/>
              </w:rPr>
            </w:pPr>
            <w:r>
              <w:rPr>
                <w:rFonts w:ascii="宋体" w:hAnsi="宋体" w:eastAsia="宋体" w:cs="宋体"/>
                <w:bCs/>
                <w:szCs w:val="21"/>
              </w:rPr>
              <w:t>直接工程费</w:t>
            </w:r>
          </w:p>
        </w:tc>
        <w:tc>
          <w:tcPr>
            <w:tcW w:w="1016" w:type="pct"/>
            <w:vAlign w:val="center"/>
          </w:tcPr>
          <w:p w14:paraId="48F15322">
            <w:pPr>
              <w:widowControl/>
              <w:snapToGrid w:val="0"/>
              <w:jc w:val="center"/>
              <w:rPr>
                <w:rFonts w:hint="eastAsia" w:ascii="宋体" w:hAnsi="宋体" w:eastAsia="宋体" w:cs="宋体"/>
                <w:bCs/>
                <w:szCs w:val="21"/>
              </w:rPr>
            </w:pPr>
            <w:r>
              <w:rPr>
                <w:rFonts w:ascii="宋体" w:hAnsi="宋体" w:eastAsia="宋体" w:cs="宋体"/>
                <w:bCs/>
                <w:szCs w:val="21"/>
              </w:rPr>
              <w:t>10.5</w:t>
            </w:r>
          </w:p>
        </w:tc>
      </w:tr>
      <w:tr w14:paraId="579E8C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4" w:type="pct"/>
            <w:vAlign w:val="center"/>
          </w:tcPr>
          <w:p w14:paraId="751B776E">
            <w:pPr>
              <w:widowControl/>
              <w:snapToGrid w:val="0"/>
              <w:jc w:val="center"/>
              <w:rPr>
                <w:rFonts w:hint="eastAsia" w:ascii="宋体" w:hAnsi="宋体" w:eastAsia="宋体" w:cs="宋体"/>
                <w:bCs/>
                <w:szCs w:val="21"/>
              </w:rPr>
            </w:pPr>
            <w:r>
              <w:rPr>
                <w:rFonts w:ascii="宋体" w:hAnsi="宋体" w:eastAsia="宋体" w:cs="宋体"/>
                <w:bCs/>
                <w:szCs w:val="21"/>
              </w:rPr>
              <w:t>7</w:t>
            </w:r>
          </w:p>
        </w:tc>
        <w:tc>
          <w:tcPr>
            <w:tcW w:w="2110" w:type="pct"/>
            <w:vAlign w:val="center"/>
          </w:tcPr>
          <w:p w14:paraId="39C1AC86">
            <w:pPr>
              <w:widowControl/>
              <w:snapToGrid w:val="0"/>
              <w:jc w:val="left"/>
              <w:rPr>
                <w:rFonts w:hint="eastAsia" w:ascii="宋体" w:hAnsi="宋体" w:eastAsia="宋体" w:cs="宋体"/>
                <w:bCs/>
                <w:szCs w:val="21"/>
              </w:rPr>
            </w:pPr>
            <w:r>
              <w:rPr>
                <w:rFonts w:hint="eastAsia" w:ascii="宋体" w:hAnsi="宋体" w:eastAsia="宋体" w:cs="宋体"/>
                <w:bCs/>
                <w:szCs w:val="21"/>
              </w:rPr>
              <w:t>其他</w:t>
            </w:r>
            <w:r>
              <w:rPr>
                <w:rFonts w:ascii="宋体" w:hAnsi="宋体" w:eastAsia="宋体" w:cs="宋体"/>
                <w:bCs/>
                <w:szCs w:val="21"/>
              </w:rPr>
              <w:t>工程</w:t>
            </w:r>
          </w:p>
        </w:tc>
        <w:tc>
          <w:tcPr>
            <w:tcW w:w="1250" w:type="pct"/>
            <w:vAlign w:val="center"/>
          </w:tcPr>
          <w:p w14:paraId="56046A5E">
            <w:pPr>
              <w:widowControl/>
              <w:snapToGrid w:val="0"/>
              <w:jc w:val="center"/>
              <w:rPr>
                <w:rFonts w:hint="eastAsia" w:ascii="宋体" w:hAnsi="宋体" w:eastAsia="宋体" w:cs="宋体"/>
                <w:bCs/>
                <w:szCs w:val="21"/>
              </w:rPr>
            </w:pPr>
            <w:r>
              <w:rPr>
                <w:rFonts w:ascii="宋体" w:hAnsi="宋体" w:eastAsia="宋体" w:cs="宋体"/>
                <w:bCs/>
                <w:szCs w:val="21"/>
              </w:rPr>
              <w:t>直接工程费</w:t>
            </w:r>
          </w:p>
        </w:tc>
        <w:tc>
          <w:tcPr>
            <w:tcW w:w="1016" w:type="pct"/>
            <w:vAlign w:val="center"/>
          </w:tcPr>
          <w:p w14:paraId="02718240">
            <w:pPr>
              <w:widowControl/>
              <w:snapToGrid w:val="0"/>
              <w:jc w:val="center"/>
              <w:rPr>
                <w:rFonts w:hint="eastAsia" w:ascii="宋体" w:hAnsi="宋体" w:eastAsia="宋体" w:cs="宋体"/>
                <w:bCs/>
                <w:szCs w:val="21"/>
              </w:rPr>
            </w:pPr>
            <w:r>
              <w:rPr>
                <w:rFonts w:ascii="宋体" w:hAnsi="宋体" w:eastAsia="宋体" w:cs="宋体"/>
                <w:bCs/>
                <w:szCs w:val="21"/>
              </w:rPr>
              <w:t>10.5%</w:t>
            </w:r>
          </w:p>
        </w:tc>
      </w:tr>
      <w:tr w14:paraId="3310C9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4" w:type="pct"/>
            <w:vAlign w:val="center"/>
          </w:tcPr>
          <w:p w14:paraId="788197CB">
            <w:pPr>
              <w:widowControl/>
              <w:snapToGrid w:val="0"/>
              <w:jc w:val="center"/>
              <w:rPr>
                <w:rFonts w:hint="eastAsia" w:ascii="宋体" w:hAnsi="宋体" w:eastAsia="宋体" w:cs="宋体"/>
                <w:bCs/>
                <w:szCs w:val="21"/>
              </w:rPr>
            </w:pPr>
            <w:r>
              <w:rPr>
                <w:rFonts w:ascii="宋体" w:hAnsi="宋体" w:eastAsia="宋体" w:cs="宋体"/>
                <w:bCs/>
                <w:szCs w:val="21"/>
              </w:rPr>
              <w:t>8</w:t>
            </w:r>
          </w:p>
        </w:tc>
        <w:tc>
          <w:tcPr>
            <w:tcW w:w="2110" w:type="pct"/>
            <w:vAlign w:val="center"/>
          </w:tcPr>
          <w:p w14:paraId="1EA9308C">
            <w:pPr>
              <w:widowControl/>
              <w:snapToGrid w:val="0"/>
              <w:jc w:val="left"/>
              <w:rPr>
                <w:rFonts w:hint="eastAsia" w:ascii="宋体" w:hAnsi="宋体" w:eastAsia="宋体" w:cs="宋体"/>
                <w:bCs/>
                <w:szCs w:val="21"/>
              </w:rPr>
            </w:pPr>
            <w:r>
              <w:rPr>
                <w:rFonts w:ascii="宋体" w:hAnsi="宋体" w:eastAsia="宋体" w:cs="宋体"/>
                <w:bCs/>
                <w:szCs w:val="21"/>
              </w:rPr>
              <w:t>机电、金结设备安装工程</w:t>
            </w:r>
          </w:p>
        </w:tc>
        <w:tc>
          <w:tcPr>
            <w:tcW w:w="1250" w:type="pct"/>
            <w:vAlign w:val="center"/>
          </w:tcPr>
          <w:p w14:paraId="5BB8309E">
            <w:pPr>
              <w:widowControl/>
              <w:snapToGrid w:val="0"/>
              <w:jc w:val="center"/>
              <w:rPr>
                <w:rFonts w:hint="eastAsia" w:ascii="宋体" w:hAnsi="宋体" w:eastAsia="宋体" w:cs="宋体"/>
                <w:bCs/>
                <w:szCs w:val="21"/>
              </w:rPr>
            </w:pPr>
            <w:r>
              <w:rPr>
                <w:rFonts w:ascii="宋体" w:hAnsi="宋体" w:eastAsia="宋体" w:cs="宋体"/>
                <w:bCs/>
                <w:szCs w:val="21"/>
              </w:rPr>
              <w:t>人工费</w:t>
            </w:r>
          </w:p>
        </w:tc>
        <w:tc>
          <w:tcPr>
            <w:tcW w:w="1016" w:type="pct"/>
            <w:vAlign w:val="center"/>
          </w:tcPr>
          <w:p w14:paraId="442DFB5C">
            <w:pPr>
              <w:widowControl/>
              <w:snapToGrid w:val="0"/>
              <w:jc w:val="center"/>
              <w:rPr>
                <w:rFonts w:hint="eastAsia" w:ascii="宋体" w:hAnsi="宋体" w:eastAsia="宋体" w:cs="宋体"/>
                <w:bCs/>
                <w:szCs w:val="21"/>
              </w:rPr>
            </w:pPr>
            <w:r>
              <w:rPr>
                <w:rFonts w:ascii="宋体" w:hAnsi="宋体" w:eastAsia="宋体" w:cs="宋体"/>
                <w:bCs/>
                <w:szCs w:val="21"/>
              </w:rPr>
              <w:t>75%</w:t>
            </w:r>
          </w:p>
        </w:tc>
      </w:tr>
    </w:tbl>
    <w:p w14:paraId="261774C2">
      <w:pPr>
        <w:widowControl/>
        <w:snapToGrid w:val="0"/>
        <w:ind w:firstLine="480" w:firstLineChars="200"/>
        <w:jc w:val="left"/>
        <w:rPr>
          <w:rFonts w:ascii="Times New Roman" w:hAnsi="Times New Roman" w:eastAsia="宋体" w:cs="宋体"/>
          <w:kern w:val="0"/>
          <w:sz w:val="24"/>
          <w:szCs w:val="21"/>
        </w:rPr>
      </w:pPr>
    </w:p>
    <w:p w14:paraId="6CE6F2F1">
      <w:pPr>
        <w:widowControl/>
        <w:snapToGrid w:val="0"/>
        <w:spacing w:line="360" w:lineRule="auto"/>
        <w:ind w:firstLine="480" w:firstLineChars="200"/>
        <w:jc w:val="left"/>
        <w:outlineLvl w:val="3"/>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9</w:t>
      </w:r>
      <w:r>
        <w:rPr>
          <w:rFonts w:ascii="Times New Roman" w:hAnsi="Times New Roman" w:eastAsia="宋体" w:cs="Times New Roman"/>
          <w:kern w:val="0"/>
          <w:sz w:val="24"/>
          <w:szCs w:val="24"/>
        </w:rPr>
        <w:t>.1.5.2 植物措施单价</w:t>
      </w:r>
    </w:p>
    <w:p w14:paraId="7302F7CA">
      <w:pPr>
        <w:widowControl/>
        <w:spacing w:line="360" w:lineRule="auto"/>
        <w:ind w:firstLine="480" w:firstLineChars="200"/>
        <w:jc w:val="left"/>
        <w:rPr>
          <w:rFonts w:ascii="Times New Roman" w:hAnsi="Times New Roman" w:eastAsia="宋体" w:cs="宋体"/>
          <w:kern w:val="0"/>
          <w:sz w:val="24"/>
          <w:szCs w:val="24"/>
        </w:rPr>
      </w:pPr>
      <w:r>
        <w:rPr>
          <w:rFonts w:ascii="Times New Roman" w:hAnsi="Times New Roman" w:eastAsia="宋体" w:cs="宋体"/>
          <w:kern w:val="0"/>
          <w:sz w:val="24"/>
          <w:szCs w:val="24"/>
        </w:rPr>
        <w:t>（1）直接费</w:t>
      </w:r>
    </w:p>
    <w:p w14:paraId="53E9047B">
      <w:pPr>
        <w:widowControl/>
        <w:spacing w:line="360" w:lineRule="auto"/>
        <w:ind w:firstLine="480" w:firstLineChars="200"/>
        <w:jc w:val="left"/>
        <w:rPr>
          <w:rFonts w:ascii="Times New Roman" w:hAnsi="Times New Roman" w:eastAsia="宋体" w:cs="宋体"/>
          <w:kern w:val="0"/>
          <w:sz w:val="24"/>
          <w:szCs w:val="24"/>
        </w:rPr>
      </w:pPr>
      <w:r>
        <w:rPr>
          <w:rFonts w:ascii="Times New Roman" w:hAnsi="Times New Roman" w:eastAsia="宋体" w:cs="宋体"/>
          <w:kern w:val="0"/>
          <w:sz w:val="24"/>
          <w:szCs w:val="24"/>
        </w:rPr>
        <w:t>包括基本直接费和</w:t>
      </w:r>
      <w:r>
        <w:rPr>
          <w:rFonts w:hint="eastAsia" w:ascii="Times New Roman" w:hAnsi="Times New Roman" w:eastAsia="宋体" w:cs="宋体"/>
          <w:kern w:val="0"/>
          <w:sz w:val="24"/>
          <w:szCs w:val="24"/>
        </w:rPr>
        <w:t>其他直接费</w:t>
      </w:r>
      <w:r>
        <w:rPr>
          <w:rFonts w:ascii="Times New Roman" w:hAnsi="Times New Roman" w:eastAsia="宋体" w:cs="宋体"/>
          <w:kern w:val="0"/>
          <w:sz w:val="24"/>
          <w:szCs w:val="24"/>
        </w:rPr>
        <w:t>。</w:t>
      </w:r>
    </w:p>
    <w:p w14:paraId="2D5DC584">
      <w:pPr>
        <w:widowControl/>
        <w:spacing w:line="360" w:lineRule="auto"/>
        <w:ind w:firstLine="480" w:firstLineChars="200"/>
        <w:jc w:val="left"/>
        <w:rPr>
          <w:rFonts w:ascii="Times New Roman" w:hAnsi="Times New Roman" w:eastAsia="宋体" w:cs="宋体"/>
          <w:kern w:val="0"/>
          <w:sz w:val="24"/>
          <w:szCs w:val="24"/>
        </w:rPr>
      </w:pPr>
      <w:r>
        <w:rPr>
          <w:rFonts w:hint="eastAsia" w:ascii="Times New Roman" w:hAnsi="Times New Roman" w:eastAsia="宋体" w:cs="宋体"/>
          <w:kern w:val="0"/>
          <w:sz w:val="24"/>
          <w:szCs w:val="24"/>
        </w:rPr>
        <w:t>①</w:t>
      </w:r>
      <w:r>
        <w:rPr>
          <w:rFonts w:ascii="Times New Roman" w:hAnsi="Times New Roman" w:eastAsia="宋体" w:cs="宋体"/>
          <w:kern w:val="0"/>
          <w:sz w:val="24"/>
          <w:szCs w:val="24"/>
        </w:rPr>
        <w:t>基本直接费</w:t>
      </w:r>
    </w:p>
    <w:p w14:paraId="016F22D6">
      <w:pPr>
        <w:widowControl/>
        <w:spacing w:line="360" w:lineRule="auto"/>
        <w:ind w:firstLine="480" w:firstLineChars="200"/>
        <w:jc w:val="left"/>
        <w:rPr>
          <w:rFonts w:ascii="Times New Roman" w:hAnsi="Times New Roman" w:eastAsia="宋体" w:cs="宋体"/>
          <w:kern w:val="0"/>
          <w:sz w:val="24"/>
          <w:szCs w:val="24"/>
        </w:rPr>
      </w:pPr>
      <w:r>
        <w:rPr>
          <w:rFonts w:ascii="Times New Roman" w:hAnsi="Times New Roman" w:eastAsia="宋体" w:cs="宋体"/>
          <w:kern w:val="0"/>
          <w:sz w:val="24"/>
          <w:szCs w:val="24"/>
        </w:rPr>
        <w:t>包括人工费、材料费和施工机械使用费。</w:t>
      </w:r>
    </w:p>
    <w:p w14:paraId="1F9822F7">
      <w:pPr>
        <w:widowControl/>
        <w:spacing w:line="360" w:lineRule="auto"/>
        <w:ind w:firstLine="480" w:firstLineChars="200"/>
        <w:jc w:val="left"/>
        <w:rPr>
          <w:rFonts w:ascii="Times New Roman" w:hAnsi="Times New Roman" w:eastAsia="宋体" w:cs="宋体"/>
          <w:kern w:val="0"/>
          <w:sz w:val="24"/>
          <w:szCs w:val="24"/>
        </w:rPr>
      </w:pPr>
      <w:r>
        <w:rPr>
          <w:rFonts w:hint="eastAsia" w:ascii="Times New Roman" w:hAnsi="Times New Roman" w:eastAsia="宋体" w:cs="宋体"/>
          <w:kern w:val="0"/>
          <w:sz w:val="24"/>
          <w:szCs w:val="24"/>
        </w:rPr>
        <w:t>②其他直接费</w:t>
      </w:r>
    </w:p>
    <w:p w14:paraId="2A82328D">
      <w:pPr>
        <w:widowControl/>
        <w:spacing w:line="360" w:lineRule="auto"/>
        <w:ind w:firstLine="480" w:firstLineChars="200"/>
        <w:jc w:val="left"/>
        <w:rPr>
          <w:rFonts w:ascii="Times New Roman" w:hAnsi="Times New Roman" w:eastAsia="宋体" w:cs="宋体"/>
          <w:kern w:val="0"/>
          <w:sz w:val="24"/>
          <w:szCs w:val="24"/>
        </w:rPr>
      </w:pPr>
      <w:r>
        <w:rPr>
          <w:rFonts w:ascii="Times New Roman" w:hAnsi="Times New Roman" w:eastAsia="宋体" w:cs="宋体"/>
          <w:kern w:val="0"/>
          <w:sz w:val="24"/>
          <w:szCs w:val="24"/>
        </w:rPr>
        <w:t>按基本直接费乘以</w:t>
      </w:r>
      <w:r>
        <w:rPr>
          <w:rFonts w:hint="eastAsia" w:ascii="Times New Roman" w:hAnsi="Times New Roman" w:eastAsia="宋体" w:cs="宋体"/>
          <w:kern w:val="0"/>
          <w:sz w:val="24"/>
          <w:szCs w:val="24"/>
        </w:rPr>
        <w:t>其他</w:t>
      </w:r>
      <w:r>
        <w:rPr>
          <w:rFonts w:ascii="Times New Roman" w:hAnsi="Times New Roman" w:eastAsia="宋体" w:cs="宋体"/>
          <w:kern w:val="0"/>
          <w:sz w:val="24"/>
          <w:szCs w:val="24"/>
        </w:rPr>
        <w:t>直接费率计算。</w:t>
      </w:r>
    </w:p>
    <w:p w14:paraId="5FDA21E0">
      <w:pPr>
        <w:widowControl/>
        <w:spacing w:line="360" w:lineRule="auto"/>
        <w:ind w:firstLine="480" w:firstLineChars="200"/>
        <w:jc w:val="left"/>
        <w:rPr>
          <w:rFonts w:ascii="Times New Roman" w:hAnsi="Times New Roman" w:eastAsia="宋体" w:cs="宋体"/>
          <w:kern w:val="0"/>
          <w:sz w:val="24"/>
          <w:szCs w:val="24"/>
        </w:rPr>
      </w:pPr>
      <w:r>
        <w:rPr>
          <w:rFonts w:ascii="Times New Roman" w:hAnsi="Times New Roman" w:eastAsia="宋体" w:cs="宋体"/>
          <w:kern w:val="0"/>
          <w:sz w:val="24"/>
          <w:szCs w:val="24"/>
        </w:rPr>
        <w:t>（2）间接费</w:t>
      </w:r>
    </w:p>
    <w:p w14:paraId="4E527DFB">
      <w:pPr>
        <w:widowControl/>
        <w:spacing w:line="360" w:lineRule="auto"/>
        <w:ind w:firstLine="480" w:firstLineChars="200"/>
        <w:jc w:val="left"/>
        <w:rPr>
          <w:rFonts w:ascii="Times New Roman" w:hAnsi="Times New Roman" w:eastAsia="宋体" w:cs="宋体"/>
          <w:kern w:val="0"/>
          <w:sz w:val="24"/>
          <w:szCs w:val="24"/>
        </w:rPr>
      </w:pPr>
      <w:r>
        <w:rPr>
          <w:rFonts w:ascii="Times New Roman" w:hAnsi="Times New Roman" w:eastAsia="宋体" w:cs="宋体"/>
          <w:kern w:val="0"/>
          <w:sz w:val="24"/>
          <w:szCs w:val="24"/>
        </w:rPr>
        <w:t>按直接费乘以间接费费率计算。</w:t>
      </w:r>
    </w:p>
    <w:p w14:paraId="4DB7E20C">
      <w:pPr>
        <w:widowControl/>
        <w:spacing w:line="360" w:lineRule="auto"/>
        <w:ind w:firstLine="480" w:firstLineChars="200"/>
        <w:jc w:val="left"/>
        <w:rPr>
          <w:rFonts w:ascii="Times New Roman" w:hAnsi="Times New Roman" w:eastAsia="宋体" w:cs="宋体"/>
          <w:kern w:val="0"/>
          <w:sz w:val="24"/>
          <w:szCs w:val="24"/>
        </w:rPr>
      </w:pPr>
      <w:r>
        <w:rPr>
          <w:rFonts w:ascii="Times New Roman" w:hAnsi="Times New Roman" w:eastAsia="宋体" w:cs="宋体"/>
          <w:kern w:val="0"/>
          <w:sz w:val="24"/>
          <w:szCs w:val="24"/>
        </w:rPr>
        <w:t>（3）企业利润</w:t>
      </w:r>
    </w:p>
    <w:p w14:paraId="2267B45D">
      <w:pPr>
        <w:widowControl/>
        <w:spacing w:line="360" w:lineRule="auto"/>
        <w:ind w:firstLine="480" w:firstLineChars="200"/>
        <w:jc w:val="left"/>
        <w:rPr>
          <w:rFonts w:ascii="Times New Roman" w:hAnsi="Times New Roman" w:eastAsia="宋体" w:cs="宋体"/>
          <w:kern w:val="0"/>
          <w:sz w:val="24"/>
          <w:szCs w:val="24"/>
        </w:rPr>
      </w:pPr>
      <w:r>
        <w:rPr>
          <w:rFonts w:ascii="Times New Roman" w:hAnsi="Times New Roman" w:eastAsia="宋体" w:cs="宋体"/>
          <w:kern w:val="0"/>
          <w:sz w:val="24"/>
          <w:szCs w:val="24"/>
        </w:rPr>
        <w:t>按直接费与间接费之和的7％计算。</w:t>
      </w:r>
    </w:p>
    <w:p w14:paraId="7F7F0AA1">
      <w:pPr>
        <w:widowControl/>
        <w:spacing w:line="360" w:lineRule="auto"/>
        <w:ind w:firstLine="480" w:firstLineChars="200"/>
        <w:jc w:val="left"/>
        <w:rPr>
          <w:rFonts w:ascii="Times New Roman" w:hAnsi="Times New Roman" w:eastAsia="宋体" w:cs="宋体"/>
          <w:kern w:val="0"/>
          <w:sz w:val="24"/>
          <w:szCs w:val="24"/>
        </w:rPr>
      </w:pPr>
      <w:r>
        <w:rPr>
          <w:rFonts w:ascii="Times New Roman" w:hAnsi="Times New Roman" w:eastAsia="宋体" w:cs="宋体"/>
          <w:kern w:val="0"/>
          <w:sz w:val="24"/>
          <w:szCs w:val="24"/>
        </w:rPr>
        <w:t>（4）税金</w:t>
      </w:r>
    </w:p>
    <w:p w14:paraId="47C7C131">
      <w:pPr>
        <w:widowControl/>
        <w:spacing w:line="360" w:lineRule="auto"/>
        <w:ind w:firstLine="480" w:firstLineChars="200"/>
        <w:jc w:val="left"/>
        <w:rPr>
          <w:rFonts w:ascii="Times New Roman" w:hAnsi="Times New Roman" w:eastAsia="宋体" w:cs="宋体"/>
          <w:kern w:val="0"/>
          <w:sz w:val="24"/>
          <w:szCs w:val="24"/>
        </w:rPr>
      </w:pPr>
      <w:r>
        <w:rPr>
          <w:rFonts w:ascii="Times New Roman" w:hAnsi="Times New Roman" w:eastAsia="宋体" w:cs="宋体"/>
          <w:kern w:val="0"/>
          <w:sz w:val="24"/>
          <w:szCs w:val="24"/>
        </w:rPr>
        <w:t>按直接费、间接费与企业利润之和的11%计算。</w:t>
      </w:r>
    </w:p>
    <w:p w14:paraId="554B54A2">
      <w:pPr>
        <w:widowControl/>
        <w:spacing w:line="360" w:lineRule="auto"/>
        <w:ind w:firstLine="480" w:firstLineChars="200"/>
        <w:jc w:val="left"/>
        <w:rPr>
          <w:rFonts w:ascii="Times New Roman" w:hAnsi="Times New Roman" w:eastAsia="宋体" w:cs="宋体"/>
          <w:kern w:val="0"/>
          <w:sz w:val="24"/>
          <w:szCs w:val="24"/>
        </w:rPr>
      </w:pPr>
      <w:r>
        <w:rPr>
          <w:rFonts w:ascii="Times New Roman" w:hAnsi="Times New Roman" w:eastAsia="宋体" w:cs="宋体"/>
          <w:kern w:val="0"/>
          <w:sz w:val="24"/>
          <w:szCs w:val="24"/>
        </w:rPr>
        <w:t>植物工程费率见表</w:t>
      </w:r>
      <w:r>
        <w:rPr>
          <w:rFonts w:hint="eastAsia" w:ascii="Times New Roman" w:hAnsi="Times New Roman" w:eastAsia="宋体" w:cs="宋体"/>
          <w:kern w:val="0"/>
          <w:sz w:val="24"/>
          <w:szCs w:val="24"/>
        </w:rPr>
        <w:t>9.1-2</w:t>
      </w:r>
      <w:r>
        <w:rPr>
          <w:rFonts w:ascii="Times New Roman" w:hAnsi="Times New Roman" w:eastAsia="宋体" w:cs="宋体"/>
          <w:kern w:val="0"/>
          <w:sz w:val="24"/>
          <w:szCs w:val="24"/>
        </w:rPr>
        <w:t>。</w:t>
      </w:r>
    </w:p>
    <w:p w14:paraId="45FAB0E7">
      <w:pPr>
        <w:widowControl/>
        <w:autoSpaceDE w:val="0"/>
        <w:autoSpaceDN w:val="0"/>
        <w:jc w:val="center"/>
        <w:textAlignment w:val="baseline"/>
        <w:rPr>
          <w:rFonts w:ascii="Times New Roman" w:hAnsi="Times New Roman" w:eastAsia="黑体" w:cs="宋体"/>
          <w:spacing w:val="6"/>
          <w:kern w:val="0"/>
          <w:sz w:val="24"/>
          <w:szCs w:val="24"/>
          <w:lang w:val="en-GB"/>
        </w:rPr>
      </w:pPr>
      <w:r>
        <w:rPr>
          <w:rFonts w:ascii="Times New Roman" w:hAnsi="Times New Roman" w:eastAsia="黑体" w:cs="宋体"/>
          <w:spacing w:val="6"/>
          <w:kern w:val="0"/>
          <w:sz w:val="24"/>
          <w:szCs w:val="24"/>
        </w:rPr>
        <w:t>植物措施费率表</w:t>
      </w:r>
    </w:p>
    <w:p w14:paraId="3D6176E5">
      <w:pPr>
        <w:widowControl/>
        <w:adjustRightInd w:val="0"/>
        <w:snapToGrid w:val="0"/>
        <w:jc w:val="left"/>
        <w:rPr>
          <w:rFonts w:ascii="Times New Roman" w:hAnsi="Times New Roman" w:eastAsia="宋体" w:cs="Times New Roman"/>
          <w:kern w:val="0"/>
          <w:sz w:val="24"/>
          <w:lang w:val="en-GB"/>
        </w:rPr>
      </w:pPr>
      <w:r>
        <w:rPr>
          <w:rFonts w:ascii="Times New Roman" w:hAnsi="Times New Roman" w:eastAsia="宋体" w:cs="Times New Roman"/>
          <w:kern w:val="0"/>
          <w:sz w:val="24"/>
          <w:lang w:val="en-GB"/>
        </w:rPr>
        <w:t>表</w:t>
      </w:r>
      <w:r>
        <w:rPr>
          <w:rFonts w:hint="eastAsia" w:ascii="Times New Roman" w:hAnsi="Times New Roman" w:eastAsia="宋体" w:cs="Times New Roman"/>
          <w:kern w:val="0"/>
          <w:sz w:val="24"/>
          <w:lang w:val="en-GB"/>
        </w:rPr>
        <w:t>9.1-2</w:t>
      </w:r>
      <w:r>
        <w:rPr>
          <w:rFonts w:ascii="Times New Roman" w:hAnsi="Times New Roman" w:eastAsia="宋体" w:cs="Times New Roman"/>
          <w:kern w:val="0"/>
          <w:sz w:val="24"/>
          <w:lang w:val="en-GB"/>
        </w:rPr>
        <w:t xml:space="preserve">  </w:t>
      </w:r>
    </w:p>
    <w:tbl>
      <w:tblPr>
        <w:tblStyle w:val="7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8"/>
        <w:gridCol w:w="2338"/>
        <w:gridCol w:w="4270"/>
        <w:gridCol w:w="1178"/>
      </w:tblGrid>
      <w:tr w14:paraId="214846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7" w:type="pct"/>
            <w:vAlign w:val="center"/>
          </w:tcPr>
          <w:p w14:paraId="5F1AF506">
            <w:pPr>
              <w:widowControl/>
              <w:jc w:val="center"/>
              <w:rPr>
                <w:rFonts w:hint="eastAsia" w:ascii="宋体" w:hAnsi="宋体" w:eastAsia="宋体" w:cs="宋体"/>
                <w:kern w:val="10"/>
                <w:szCs w:val="21"/>
              </w:rPr>
            </w:pPr>
            <w:r>
              <w:rPr>
                <w:rFonts w:ascii="宋体" w:hAnsi="宋体" w:eastAsia="宋体" w:cs="宋体"/>
                <w:kern w:val="10"/>
                <w:szCs w:val="21"/>
              </w:rPr>
              <w:t>编号</w:t>
            </w:r>
          </w:p>
        </w:tc>
        <w:tc>
          <w:tcPr>
            <w:tcW w:w="1274" w:type="pct"/>
            <w:vAlign w:val="center"/>
          </w:tcPr>
          <w:p w14:paraId="2836CC1C">
            <w:pPr>
              <w:widowControl/>
              <w:jc w:val="center"/>
              <w:rPr>
                <w:rFonts w:hint="eastAsia" w:ascii="宋体" w:hAnsi="宋体" w:eastAsia="宋体" w:cs="宋体"/>
                <w:kern w:val="10"/>
                <w:szCs w:val="21"/>
              </w:rPr>
            </w:pPr>
            <w:r>
              <w:rPr>
                <w:rFonts w:ascii="宋体" w:hAnsi="宋体" w:eastAsia="宋体" w:cs="宋体"/>
                <w:kern w:val="10"/>
                <w:szCs w:val="21"/>
              </w:rPr>
              <w:t>项目</w:t>
            </w:r>
          </w:p>
        </w:tc>
        <w:tc>
          <w:tcPr>
            <w:tcW w:w="2327" w:type="pct"/>
            <w:vAlign w:val="center"/>
          </w:tcPr>
          <w:p w14:paraId="59411B59">
            <w:pPr>
              <w:widowControl/>
              <w:jc w:val="center"/>
              <w:rPr>
                <w:rFonts w:hint="eastAsia" w:ascii="宋体" w:hAnsi="宋体" w:eastAsia="宋体" w:cs="宋体"/>
                <w:kern w:val="10"/>
                <w:szCs w:val="21"/>
              </w:rPr>
            </w:pPr>
            <w:r>
              <w:rPr>
                <w:rFonts w:ascii="宋体" w:hAnsi="宋体" w:eastAsia="宋体" w:cs="宋体"/>
                <w:kern w:val="10"/>
                <w:szCs w:val="21"/>
              </w:rPr>
              <w:t>计算基数</w:t>
            </w:r>
          </w:p>
        </w:tc>
        <w:tc>
          <w:tcPr>
            <w:tcW w:w="642" w:type="pct"/>
            <w:vAlign w:val="center"/>
          </w:tcPr>
          <w:p w14:paraId="31C3029E">
            <w:pPr>
              <w:widowControl/>
              <w:jc w:val="center"/>
              <w:rPr>
                <w:rFonts w:hint="eastAsia" w:ascii="宋体" w:hAnsi="宋体" w:eastAsia="宋体" w:cs="宋体"/>
                <w:kern w:val="10"/>
                <w:szCs w:val="21"/>
              </w:rPr>
            </w:pPr>
            <w:r>
              <w:rPr>
                <w:rFonts w:ascii="宋体" w:hAnsi="宋体" w:eastAsia="宋体" w:cs="宋体"/>
                <w:kern w:val="10"/>
                <w:szCs w:val="21"/>
              </w:rPr>
              <w:t>费率</w:t>
            </w:r>
          </w:p>
        </w:tc>
      </w:tr>
      <w:tr w14:paraId="13550E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7" w:type="pct"/>
            <w:vAlign w:val="center"/>
          </w:tcPr>
          <w:p w14:paraId="6CCD6964">
            <w:pPr>
              <w:widowControl/>
              <w:jc w:val="center"/>
              <w:rPr>
                <w:rFonts w:hint="eastAsia" w:ascii="宋体" w:hAnsi="宋体" w:eastAsia="宋体" w:cs="宋体"/>
                <w:kern w:val="10"/>
                <w:szCs w:val="21"/>
              </w:rPr>
            </w:pPr>
            <w:r>
              <w:rPr>
                <w:rFonts w:ascii="宋体" w:hAnsi="宋体" w:eastAsia="宋体" w:cs="宋体"/>
                <w:kern w:val="10"/>
                <w:szCs w:val="21"/>
              </w:rPr>
              <w:t>一</w:t>
            </w:r>
          </w:p>
        </w:tc>
        <w:tc>
          <w:tcPr>
            <w:tcW w:w="1274" w:type="pct"/>
            <w:vAlign w:val="center"/>
          </w:tcPr>
          <w:p w14:paraId="1F5100CA">
            <w:pPr>
              <w:widowControl/>
              <w:jc w:val="center"/>
              <w:rPr>
                <w:rFonts w:hint="eastAsia" w:ascii="宋体" w:hAnsi="宋体" w:eastAsia="宋体" w:cs="宋体"/>
                <w:kern w:val="10"/>
                <w:szCs w:val="21"/>
              </w:rPr>
            </w:pPr>
            <w:r>
              <w:rPr>
                <w:rFonts w:hint="eastAsia" w:ascii="宋体" w:hAnsi="宋体" w:eastAsia="宋体" w:cs="宋体"/>
                <w:kern w:val="10"/>
                <w:szCs w:val="21"/>
              </w:rPr>
              <w:t>其他直接费</w:t>
            </w:r>
          </w:p>
        </w:tc>
        <w:tc>
          <w:tcPr>
            <w:tcW w:w="2327" w:type="pct"/>
            <w:vAlign w:val="center"/>
          </w:tcPr>
          <w:p w14:paraId="019808BF">
            <w:pPr>
              <w:widowControl/>
              <w:jc w:val="center"/>
              <w:rPr>
                <w:rFonts w:hint="eastAsia" w:ascii="宋体" w:hAnsi="宋体" w:eastAsia="宋体" w:cs="宋体"/>
                <w:kern w:val="10"/>
                <w:szCs w:val="21"/>
              </w:rPr>
            </w:pPr>
            <w:r>
              <w:rPr>
                <w:rFonts w:ascii="宋体" w:hAnsi="宋体" w:eastAsia="宋体" w:cs="宋体"/>
                <w:kern w:val="10"/>
                <w:szCs w:val="21"/>
              </w:rPr>
              <w:t>直接费</w:t>
            </w:r>
          </w:p>
        </w:tc>
        <w:tc>
          <w:tcPr>
            <w:tcW w:w="642" w:type="pct"/>
            <w:vAlign w:val="center"/>
          </w:tcPr>
          <w:p w14:paraId="4094462D">
            <w:pPr>
              <w:widowControl/>
              <w:jc w:val="center"/>
              <w:rPr>
                <w:rFonts w:hint="eastAsia" w:ascii="宋体" w:hAnsi="宋体" w:eastAsia="宋体" w:cs="宋体"/>
                <w:kern w:val="10"/>
                <w:szCs w:val="21"/>
              </w:rPr>
            </w:pPr>
            <w:r>
              <w:rPr>
                <w:rFonts w:ascii="宋体" w:hAnsi="宋体" w:eastAsia="宋体" w:cs="宋体"/>
                <w:kern w:val="10"/>
                <w:szCs w:val="21"/>
              </w:rPr>
              <w:t>2%</w:t>
            </w:r>
          </w:p>
        </w:tc>
      </w:tr>
      <w:tr w14:paraId="2A4F66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7" w:type="pct"/>
            <w:vAlign w:val="center"/>
          </w:tcPr>
          <w:p w14:paraId="41176E59">
            <w:pPr>
              <w:widowControl/>
              <w:jc w:val="center"/>
              <w:rPr>
                <w:rFonts w:hint="eastAsia" w:ascii="宋体" w:hAnsi="宋体" w:eastAsia="宋体" w:cs="宋体"/>
                <w:kern w:val="10"/>
                <w:szCs w:val="21"/>
              </w:rPr>
            </w:pPr>
            <w:r>
              <w:rPr>
                <w:rFonts w:ascii="宋体" w:hAnsi="宋体" w:eastAsia="宋体" w:cs="宋体"/>
                <w:kern w:val="10"/>
                <w:szCs w:val="21"/>
              </w:rPr>
              <w:t>二</w:t>
            </w:r>
          </w:p>
        </w:tc>
        <w:tc>
          <w:tcPr>
            <w:tcW w:w="1274" w:type="pct"/>
            <w:vAlign w:val="center"/>
          </w:tcPr>
          <w:p w14:paraId="3AF124C0">
            <w:pPr>
              <w:widowControl/>
              <w:jc w:val="center"/>
              <w:rPr>
                <w:rFonts w:hint="eastAsia" w:ascii="宋体" w:hAnsi="宋体" w:eastAsia="宋体" w:cs="宋体"/>
                <w:kern w:val="10"/>
                <w:szCs w:val="21"/>
              </w:rPr>
            </w:pPr>
            <w:r>
              <w:rPr>
                <w:rFonts w:ascii="宋体" w:hAnsi="宋体" w:eastAsia="宋体" w:cs="宋体"/>
                <w:kern w:val="10"/>
                <w:szCs w:val="21"/>
              </w:rPr>
              <w:t>现场经费</w:t>
            </w:r>
          </w:p>
        </w:tc>
        <w:tc>
          <w:tcPr>
            <w:tcW w:w="2327" w:type="pct"/>
            <w:vAlign w:val="center"/>
          </w:tcPr>
          <w:p w14:paraId="501B9A1D">
            <w:pPr>
              <w:widowControl/>
              <w:jc w:val="center"/>
              <w:rPr>
                <w:rFonts w:hint="eastAsia" w:ascii="宋体" w:hAnsi="宋体" w:eastAsia="宋体" w:cs="宋体"/>
                <w:kern w:val="10"/>
                <w:szCs w:val="21"/>
              </w:rPr>
            </w:pPr>
            <w:r>
              <w:rPr>
                <w:rFonts w:ascii="宋体" w:hAnsi="宋体" w:eastAsia="宋体" w:cs="宋体"/>
                <w:kern w:val="10"/>
                <w:szCs w:val="21"/>
              </w:rPr>
              <w:t>直接费</w:t>
            </w:r>
          </w:p>
        </w:tc>
        <w:tc>
          <w:tcPr>
            <w:tcW w:w="642" w:type="pct"/>
            <w:vAlign w:val="center"/>
          </w:tcPr>
          <w:p w14:paraId="4DF4257F">
            <w:pPr>
              <w:widowControl/>
              <w:jc w:val="center"/>
              <w:rPr>
                <w:rFonts w:hint="eastAsia" w:ascii="宋体" w:hAnsi="宋体" w:eastAsia="宋体" w:cs="宋体"/>
                <w:kern w:val="10"/>
                <w:szCs w:val="21"/>
              </w:rPr>
            </w:pPr>
            <w:r>
              <w:rPr>
                <w:rFonts w:ascii="宋体" w:hAnsi="宋体" w:eastAsia="宋体" w:cs="宋体"/>
                <w:kern w:val="10"/>
                <w:szCs w:val="21"/>
              </w:rPr>
              <w:t>4%</w:t>
            </w:r>
          </w:p>
        </w:tc>
      </w:tr>
      <w:tr w14:paraId="424FD7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7" w:type="pct"/>
            <w:vAlign w:val="center"/>
          </w:tcPr>
          <w:p w14:paraId="4320309C">
            <w:pPr>
              <w:widowControl/>
              <w:jc w:val="center"/>
              <w:rPr>
                <w:rFonts w:hint="eastAsia" w:ascii="宋体" w:hAnsi="宋体" w:eastAsia="宋体" w:cs="宋体"/>
                <w:kern w:val="10"/>
                <w:szCs w:val="21"/>
              </w:rPr>
            </w:pPr>
            <w:r>
              <w:rPr>
                <w:rFonts w:ascii="宋体" w:hAnsi="宋体" w:eastAsia="宋体" w:cs="宋体"/>
                <w:kern w:val="10"/>
                <w:szCs w:val="21"/>
              </w:rPr>
              <w:t>三</w:t>
            </w:r>
          </w:p>
        </w:tc>
        <w:tc>
          <w:tcPr>
            <w:tcW w:w="1274" w:type="pct"/>
            <w:vAlign w:val="center"/>
          </w:tcPr>
          <w:p w14:paraId="44F5A484">
            <w:pPr>
              <w:widowControl/>
              <w:jc w:val="center"/>
              <w:rPr>
                <w:rFonts w:hint="eastAsia" w:ascii="宋体" w:hAnsi="宋体" w:eastAsia="宋体" w:cs="宋体"/>
                <w:kern w:val="10"/>
                <w:szCs w:val="21"/>
              </w:rPr>
            </w:pPr>
            <w:r>
              <w:rPr>
                <w:rFonts w:ascii="宋体" w:hAnsi="宋体" w:eastAsia="宋体" w:cs="宋体"/>
                <w:kern w:val="10"/>
                <w:szCs w:val="21"/>
              </w:rPr>
              <w:t>间接费</w:t>
            </w:r>
          </w:p>
        </w:tc>
        <w:tc>
          <w:tcPr>
            <w:tcW w:w="2327" w:type="pct"/>
            <w:vAlign w:val="center"/>
          </w:tcPr>
          <w:p w14:paraId="1EB53F9C">
            <w:pPr>
              <w:widowControl/>
              <w:jc w:val="center"/>
              <w:rPr>
                <w:rFonts w:hint="eastAsia" w:ascii="宋体" w:hAnsi="宋体" w:eastAsia="宋体" w:cs="宋体"/>
                <w:kern w:val="10"/>
                <w:szCs w:val="21"/>
              </w:rPr>
            </w:pPr>
            <w:r>
              <w:rPr>
                <w:rFonts w:ascii="宋体" w:hAnsi="宋体" w:eastAsia="宋体" w:cs="宋体"/>
                <w:kern w:val="10"/>
                <w:szCs w:val="21"/>
              </w:rPr>
              <w:t>直接工程费</w:t>
            </w:r>
          </w:p>
        </w:tc>
        <w:tc>
          <w:tcPr>
            <w:tcW w:w="642" w:type="pct"/>
            <w:vAlign w:val="center"/>
          </w:tcPr>
          <w:p w14:paraId="2A560D7A">
            <w:pPr>
              <w:widowControl/>
              <w:jc w:val="center"/>
              <w:rPr>
                <w:rFonts w:hint="eastAsia" w:ascii="宋体" w:hAnsi="宋体" w:eastAsia="宋体" w:cs="宋体"/>
                <w:kern w:val="10"/>
                <w:szCs w:val="21"/>
              </w:rPr>
            </w:pPr>
            <w:r>
              <w:rPr>
                <w:rFonts w:ascii="宋体" w:hAnsi="宋体" w:eastAsia="宋体" w:cs="宋体"/>
                <w:kern w:val="10"/>
                <w:szCs w:val="21"/>
              </w:rPr>
              <w:t>3%</w:t>
            </w:r>
          </w:p>
        </w:tc>
      </w:tr>
      <w:tr w14:paraId="1BECB8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7" w:type="pct"/>
            <w:vAlign w:val="center"/>
          </w:tcPr>
          <w:p w14:paraId="0C1BEB22">
            <w:pPr>
              <w:widowControl/>
              <w:jc w:val="center"/>
              <w:rPr>
                <w:rFonts w:hint="eastAsia" w:ascii="宋体" w:hAnsi="宋体" w:eastAsia="宋体" w:cs="宋体"/>
                <w:kern w:val="10"/>
                <w:szCs w:val="21"/>
              </w:rPr>
            </w:pPr>
            <w:r>
              <w:rPr>
                <w:rFonts w:ascii="宋体" w:hAnsi="宋体" w:eastAsia="宋体" w:cs="宋体"/>
                <w:kern w:val="10"/>
                <w:szCs w:val="21"/>
              </w:rPr>
              <w:t>四</w:t>
            </w:r>
          </w:p>
        </w:tc>
        <w:tc>
          <w:tcPr>
            <w:tcW w:w="1274" w:type="pct"/>
            <w:vAlign w:val="center"/>
          </w:tcPr>
          <w:p w14:paraId="26181BC5">
            <w:pPr>
              <w:widowControl/>
              <w:jc w:val="center"/>
              <w:rPr>
                <w:rFonts w:hint="eastAsia" w:ascii="宋体" w:hAnsi="宋体" w:eastAsia="宋体" w:cs="宋体"/>
                <w:kern w:val="10"/>
                <w:szCs w:val="21"/>
              </w:rPr>
            </w:pPr>
            <w:r>
              <w:rPr>
                <w:rFonts w:ascii="宋体" w:hAnsi="宋体" w:eastAsia="宋体" w:cs="宋体"/>
                <w:kern w:val="10"/>
                <w:szCs w:val="21"/>
              </w:rPr>
              <w:t>企业利润</w:t>
            </w:r>
          </w:p>
        </w:tc>
        <w:tc>
          <w:tcPr>
            <w:tcW w:w="2327" w:type="pct"/>
            <w:vAlign w:val="center"/>
          </w:tcPr>
          <w:p w14:paraId="05EE12B0">
            <w:pPr>
              <w:widowControl/>
              <w:jc w:val="center"/>
              <w:rPr>
                <w:rFonts w:hint="eastAsia" w:ascii="宋体" w:hAnsi="宋体" w:eastAsia="宋体" w:cs="宋体"/>
                <w:kern w:val="10"/>
                <w:szCs w:val="21"/>
              </w:rPr>
            </w:pPr>
            <w:r>
              <w:rPr>
                <w:rFonts w:ascii="宋体" w:hAnsi="宋体" w:eastAsia="宋体" w:cs="宋体"/>
                <w:kern w:val="10"/>
                <w:szCs w:val="21"/>
              </w:rPr>
              <w:t>直接费+间接费</w:t>
            </w:r>
          </w:p>
        </w:tc>
        <w:tc>
          <w:tcPr>
            <w:tcW w:w="642" w:type="pct"/>
            <w:vAlign w:val="center"/>
          </w:tcPr>
          <w:p w14:paraId="194F8D4E">
            <w:pPr>
              <w:widowControl/>
              <w:jc w:val="center"/>
              <w:rPr>
                <w:rFonts w:hint="eastAsia" w:ascii="宋体" w:hAnsi="宋体" w:eastAsia="宋体" w:cs="宋体"/>
                <w:kern w:val="10"/>
                <w:szCs w:val="21"/>
              </w:rPr>
            </w:pPr>
            <w:r>
              <w:rPr>
                <w:rFonts w:ascii="宋体" w:hAnsi="宋体" w:eastAsia="宋体" w:cs="宋体"/>
                <w:kern w:val="10"/>
                <w:szCs w:val="21"/>
              </w:rPr>
              <w:t>7%</w:t>
            </w:r>
          </w:p>
        </w:tc>
      </w:tr>
      <w:tr w14:paraId="362426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757" w:type="pct"/>
            <w:vAlign w:val="center"/>
          </w:tcPr>
          <w:p w14:paraId="6381789B">
            <w:pPr>
              <w:widowControl/>
              <w:jc w:val="center"/>
              <w:rPr>
                <w:rFonts w:hint="eastAsia" w:ascii="宋体" w:hAnsi="宋体" w:eastAsia="宋体" w:cs="宋体"/>
                <w:kern w:val="10"/>
                <w:szCs w:val="21"/>
              </w:rPr>
            </w:pPr>
            <w:r>
              <w:rPr>
                <w:rFonts w:ascii="宋体" w:hAnsi="宋体" w:eastAsia="宋体" w:cs="宋体"/>
                <w:kern w:val="10"/>
                <w:szCs w:val="21"/>
              </w:rPr>
              <w:t>五</w:t>
            </w:r>
          </w:p>
        </w:tc>
        <w:tc>
          <w:tcPr>
            <w:tcW w:w="1274" w:type="pct"/>
            <w:vAlign w:val="center"/>
          </w:tcPr>
          <w:p w14:paraId="78FCC313">
            <w:pPr>
              <w:widowControl/>
              <w:jc w:val="center"/>
              <w:rPr>
                <w:rFonts w:hint="eastAsia" w:ascii="宋体" w:hAnsi="宋体" w:eastAsia="宋体" w:cs="宋体"/>
                <w:kern w:val="10"/>
                <w:szCs w:val="21"/>
              </w:rPr>
            </w:pPr>
            <w:r>
              <w:rPr>
                <w:rFonts w:ascii="宋体" w:hAnsi="宋体" w:eastAsia="宋体" w:cs="宋体"/>
                <w:kern w:val="10"/>
                <w:szCs w:val="21"/>
              </w:rPr>
              <w:t>税金</w:t>
            </w:r>
          </w:p>
        </w:tc>
        <w:tc>
          <w:tcPr>
            <w:tcW w:w="2327" w:type="pct"/>
            <w:vAlign w:val="center"/>
          </w:tcPr>
          <w:p w14:paraId="13D497E8">
            <w:pPr>
              <w:widowControl/>
              <w:jc w:val="center"/>
              <w:rPr>
                <w:rFonts w:hint="eastAsia" w:ascii="宋体" w:hAnsi="宋体" w:eastAsia="宋体" w:cs="宋体"/>
                <w:kern w:val="10"/>
                <w:szCs w:val="21"/>
              </w:rPr>
            </w:pPr>
            <w:r>
              <w:rPr>
                <w:rFonts w:ascii="宋体" w:hAnsi="宋体" w:eastAsia="宋体" w:cs="宋体"/>
                <w:kern w:val="10"/>
                <w:szCs w:val="21"/>
              </w:rPr>
              <w:t>直接工程费+间接费+企业利润</w:t>
            </w:r>
          </w:p>
        </w:tc>
        <w:tc>
          <w:tcPr>
            <w:tcW w:w="642" w:type="pct"/>
            <w:vAlign w:val="center"/>
          </w:tcPr>
          <w:p w14:paraId="5DD45740">
            <w:pPr>
              <w:widowControl/>
              <w:jc w:val="center"/>
              <w:rPr>
                <w:rFonts w:hint="eastAsia" w:ascii="宋体" w:hAnsi="宋体" w:eastAsia="宋体" w:cs="宋体"/>
                <w:kern w:val="10"/>
                <w:szCs w:val="21"/>
              </w:rPr>
            </w:pPr>
            <w:r>
              <w:rPr>
                <w:rFonts w:ascii="宋体" w:hAnsi="宋体" w:eastAsia="宋体" w:cs="宋体"/>
                <w:kern w:val="10"/>
                <w:szCs w:val="21"/>
              </w:rPr>
              <w:t>11%</w:t>
            </w:r>
          </w:p>
        </w:tc>
      </w:tr>
    </w:tbl>
    <w:p w14:paraId="23E192A3">
      <w:pPr>
        <w:widowControl/>
        <w:jc w:val="left"/>
        <w:rPr>
          <w:rFonts w:ascii="Times New Roman" w:hAnsi="Times New Roman" w:eastAsia="宋体" w:cs="宋体"/>
          <w:kern w:val="0"/>
          <w:sz w:val="24"/>
          <w:szCs w:val="24"/>
        </w:rPr>
      </w:pPr>
      <w:bookmarkStart w:id="863" w:name="_Toc457321650"/>
    </w:p>
    <w:p w14:paraId="1FC3358F">
      <w:pPr>
        <w:widowControl/>
        <w:spacing w:line="360" w:lineRule="auto"/>
        <w:jc w:val="left"/>
        <w:outlineLvl w:val="2"/>
        <w:rPr>
          <w:rFonts w:ascii="Times New Roman" w:hAnsi="Times New Roman" w:eastAsia="黑体" w:cs="宋体"/>
          <w:kern w:val="0"/>
          <w:sz w:val="28"/>
          <w:szCs w:val="24"/>
        </w:rPr>
      </w:pPr>
      <w:bookmarkStart w:id="864" w:name="_Toc105695394"/>
      <w:bookmarkStart w:id="865" w:name="_Toc91500496"/>
      <w:bookmarkStart w:id="866" w:name="_Toc91082970"/>
      <w:bookmarkStart w:id="867" w:name="_Toc25400488"/>
      <w:bookmarkStart w:id="868" w:name="_Toc37324302"/>
      <w:r>
        <w:rPr>
          <w:rFonts w:hint="eastAsia" w:ascii="Times New Roman" w:hAnsi="Times New Roman" w:eastAsia="黑体" w:cs="宋体"/>
          <w:kern w:val="0"/>
          <w:sz w:val="28"/>
          <w:szCs w:val="24"/>
        </w:rPr>
        <w:t>9</w:t>
      </w:r>
      <w:r>
        <w:rPr>
          <w:rFonts w:ascii="Times New Roman" w:hAnsi="Times New Roman" w:eastAsia="黑体" w:cs="宋体"/>
          <w:kern w:val="0"/>
          <w:sz w:val="28"/>
          <w:szCs w:val="24"/>
        </w:rPr>
        <w:t>.1.6 独立费用及其</w:t>
      </w:r>
      <w:r>
        <w:rPr>
          <w:rFonts w:hint="eastAsia" w:ascii="Times New Roman" w:hAnsi="Times New Roman" w:eastAsia="黑体" w:cs="宋体"/>
          <w:kern w:val="0"/>
          <w:sz w:val="28"/>
          <w:szCs w:val="24"/>
        </w:rPr>
        <w:t>他</w:t>
      </w:r>
      <w:bookmarkEnd w:id="863"/>
      <w:bookmarkEnd w:id="864"/>
      <w:bookmarkEnd w:id="865"/>
      <w:bookmarkEnd w:id="866"/>
      <w:bookmarkEnd w:id="867"/>
      <w:bookmarkEnd w:id="868"/>
    </w:p>
    <w:p w14:paraId="1EEA6739">
      <w:pPr>
        <w:widowControl/>
        <w:snapToGrid w:val="0"/>
        <w:spacing w:line="360" w:lineRule="auto"/>
        <w:ind w:firstLine="480" w:firstLineChars="200"/>
        <w:jc w:val="left"/>
        <w:outlineLvl w:val="3"/>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9</w:t>
      </w:r>
      <w:r>
        <w:rPr>
          <w:rFonts w:ascii="Times New Roman" w:hAnsi="Times New Roman" w:eastAsia="宋体" w:cs="Times New Roman"/>
          <w:kern w:val="0"/>
          <w:sz w:val="24"/>
          <w:szCs w:val="24"/>
        </w:rPr>
        <w:t>.1.6.1 独立费用</w:t>
      </w:r>
    </w:p>
    <w:p w14:paraId="2186B8FF">
      <w:pPr>
        <w:widowControl/>
        <w:spacing w:line="360" w:lineRule="auto"/>
        <w:ind w:firstLine="480" w:firstLineChars="200"/>
        <w:rPr>
          <w:rFonts w:ascii="Times New Roman" w:hAnsi="Times New Roman" w:eastAsia="宋体" w:cs="宋体"/>
          <w:kern w:val="0"/>
          <w:sz w:val="24"/>
          <w:szCs w:val="24"/>
        </w:rPr>
      </w:pPr>
      <w:r>
        <w:rPr>
          <w:rFonts w:ascii="Times New Roman" w:hAnsi="Times New Roman" w:eastAsia="宋体" w:cs="宋体"/>
          <w:kern w:val="0"/>
          <w:sz w:val="24"/>
          <w:szCs w:val="24"/>
        </w:rPr>
        <w:t>主要包括建设管理费、环境监理费、科研勘察设计咨询费三部分。</w:t>
      </w:r>
    </w:p>
    <w:p w14:paraId="4873C675">
      <w:pPr>
        <w:widowControl/>
        <w:spacing w:line="360" w:lineRule="auto"/>
        <w:ind w:firstLine="480" w:firstLineChars="200"/>
        <w:rPr>
          <w:rFonts w:ascii="Times New Roman" w:hAnsi="Times New Roman" w:eastAsia="宋体" w:cs="宋体"/>
          <w:kern w:val="0"/>
          <w:sz w:val="24"/>
          <w:szCs w:val="24"/>
        </w:rPr>
      </w:pPr>
      <w:r>
        <w:rPr>
          <w:rFonts w:ascii="Times New Roman" w:hAnsi="Times New Roman" w:eastAsia="宋体" w:cs="宋体"/>
          <w:kern w:val="0"/>
          <w:sz w:val="24"/>
          <w:szCs w:val="24"/>
        </w:rPr>
        <w:t>（1）建设管理费</w:t>
      </w:r>
    </w:p>
    <w:p w14:paraId="1C915CB5">
      <w:pPr>
        <w:widowControl/>
        <w:spacing w:line="360" w:lineRule="auto"/>
        <w:ind w:firstLine="480" w:firstLineChars="200"/>
        <w:rPr>
          <w:rFonts w:ascii="Times New Roman" w:hAnsi="Times New Roman" w:eastAsia="宋体" w:cs="宋体"/>
          <w:kern w:val="0"/>
          <w:sz w:val="24"/>
          <w:szCs w:val="24"/>
        </w:rPr>
      </w:pPr>
      <w:r>
        <w:rPr>
          <w:rFonts w:ascii="Times New Roman" w:hAnsi="Times New Roman" w:eastAsia="宋体" w:cs="宋体"/>
          <w:kern w:val="0"/>
          <w:sz w:val="24"/>
          <w:szCs w:val="24"/>
        </w:rPr>
        <w:t>包括环境管理人员经常费、环境保护工程竣工验收费、环境保护宣传及技术培训费。其中：</w:t>
      </w:r>
    </w:p>
    <w:p w14:paraId="0F9E5C4E">
      <w:pPr>
        <w:widowControl/>
        <w:spacing w:line="360" w:lineRule="auto"/>
        <w:ind w:firstLine="480" w:firstLineChars="200"/>
        <w:rPr>
          <w:rFonts w:ascii="Times New Roman" w:hAnsi="Times New Roman" w:eastAsia="宋体" w:cs="宋体"/>
          <w:kern w:val="0"/>
          <w:sz w:val="24"/>
          <w:szCs w:val="24"/>
        </w:rPr>
      </w:pPr>
      <w:r>
        <w:rPr>
          <w:rFonts w:ascii="Times New Roman" w:hAnsi="Times New Roman" w:eastAsia="宋体" w:cs="宋体"/>
          <w:kern w:val="0"/>
          <w:sz w:val="24"/>
          <w:szCs w:val="24"/>
        </w:rPr>
        <w:t>环境管理人员经常费：按环境保护投资估算一～四部分投资之和的2％计列；</w:t>
      </w:r>
    </w:p>
    <w:p w14:paraId="4947D9ED">
      <w:pPr>
        <w:widowControl/>
        <w:spacing w:line="360" w:lineRule="auto"/>
        <w:ind w:firstLine="480" w:firstLineChars="200"/>
        <w:rPr>
          <w:rFonts w:ascii="Times New Roman" w:hAnsi="Times New Roman" w:eastAsia="宋体" w:cs="宋体"/>
          <w:spacing w:val="-4"/>
          <w:kern w:val="0"/>
          <w:sz w:val="24"/>
          <w:szCs w:val="24"/>
        </w:rPr>
      </w:pPr>
      <w:r>
        <w:rPr>
          <w:rFonts w:ascii="Times New Roman" w:hAnsi="Times New Roman" w:eastAsia="宋体" w:cs="宋体"/>
          <w:kern w:val="0"/>
          <w:sz w:val="24"/>
          <w:szCs w:val="24"/>
        </w:rPr>
        <w:t>环境保护工程竣工验收费：</w:t>
      </w:r>
      <w:r>
        <w:rPr>
          <w:rFonts w:ascii="Times New Roman" w:hAnsi="Times New Roman" w:eastAsia="宋体" w:cs="宋体"/>
          <w:spacing w:val="-4"/>
          <w:kern w:val="0"/>
          <w:sz w:val="24"/>
          <w:szCs w:val="24"/>
        </w:rPr>
        <w:t>按目前市场价格估算。</w:t>
      </w:r>
    </w:p>
    <w:p w14:paraId="64803EC6">
      <w:pPr>
        <w:widowControl/>
        <w:spacing w:line="360" w:lineRule="auto"/>
        <w:ind w:firstLine="480" w:firstLineChars="200"/>
        <w:rPr>
          <w:rFonts w:ascii="Times New Roman" w:hAnsi="Times New Roman" w:eastAsia="宋体" w:cs="宋体"/>
          <w:kern w:val="0"/>
          <w:sz w:val="24"/>
          <w:szCs w:val="24"/>
        </w:rPr>
      </w:pPr>
      <w:r>
        <w:rPr>
          <w:rFonts w:ascii="Times New Roman" w:hAnsi="Times New Roman" w:eastAsia="宋体" w:cs="宋体"/>
          <w:kern w:val="0"/>
          <w:sz w:val="24"/>
          <w:szCs w:val="24"/>
        </w:rPr>
        <w:t>环境保护宣传及技术培训费：按工程环境保护投资估算一～四部分投资之和的1.5％计列。</w:t>
      </w:r>
    </w:p>
    <w:p w14:paraId="26F51E6D">
      <w:pPr>
        <w:widowControl/>
        <w:spacing w:line="360" w:lineRule="auto"/>
        <w:ind w:firstLine="480" w:firstLineChars="200"/>
        <w:rPr>
          <w:rFonts w:ascii="Times New Roman" w:hAnsi="Times New Roman" w:eastAsia="宋体" w:cs="宋体"/>
          <w:kern w:val="0"/>
          <w:sz w:val="24"/>
          <w:szCs w:val="24"/>
        </w:rPr>
      </w:pPr>
      <w:r>
        <w:rPr>
          <w:rFonts w:ascii="Times New Roman" w:hAnsi="Times New Roman" w:eastAsia="宋体" w:cs="宋体"/>
          <w:kern w:val="0"/>
          <w:sz w:val="24"/>
          <w:szCs w:val="24"/>
        </w:rPr>
        <w:t>（2）环境监理费</w:t>
      </w:r>
    </w:p>
    <w:p w14:paraId="249D160A">
      <w:pPr>
        <w:widowControl/>
        <w:spacing w:line="360" w:lineRule="auto"/>
        <w:ind w:firstLine="480" w:firstLineChars="200"/>
        <w:rPr>
          <w:rFonts w:ascii="Times New Roman" w:hAnsi="Times New Roman" w:eastAsia="宋体" w:cs="宋体"/>
          <w:kern w:val="0"/>
          <w:sz w:val="24"/>
          <w:szCs w:val="24"/>
        </w:rPr>
      </w:pPr>
      <w:r>
        <w:rPr>
          <w:rFonts w:ascii="Times New Roman" w:hAnsi="Times New Roman" w:eastAsia="宋体" w:cs="宋体"/>
          <w:kern w:val="0"/>
          <w:sz w:val="24"/>
          <w:szCs w:val="24"/>
        </w:rPr>
        <w:t>按工程建设周期，实际所需监理人员数量，依据国家发展改革委、建设部关于印发《建设工程监理与相关服务收费管理规定》的通知（发改价格</w:t>
      </w:r>
      <w:r>
        <w:rPr>
          <w:rFonts w:hint="eastAsia" w:ascii="Times New Roman" w:hAnsi="Times New Roman" w:eastAsia="宋体" w:cs="宋体"/>
          <w:kern w:val="0"/>
          <w:sz w:val="24"/>
          <w:szCs w:val="24"/>
        </w:rPr>
        <w:t>〔2007〕670号</w:t>
      </w:r>
      <w:r>
        <w:rPr>
          <w:rFonts w:ascii="Times New Roman" w:hAnsi="Times New Roman" w:eastAsia="宋体" w:cs="宋体"/>
          <w:kern w:val="0"/>
          <w:sz w:val="24"/>
          <w:szCs w:val="24"/>
        </w:rPr>
        <w:t>）并参考市场价格计算。</w:t>
      </w:r>
    </w:p>
    <w:p w14:paraId="39633A53">
      <w:pPr>
        <w:widowControl/>
        <w:spacing w:line="360" w:lineRule="auto"/>
        <w:ind w:firstLine="480" w:firstLineChars="200"/>
        <w:rPr>
          <w:rFonts w:ascii="Times New Roman" w:hAnsi="Times New Roman" w:eastAsia="宋体" w:cs="宋体"/>
          <w:kern w:val="0"/>
          <w:sz w:val="24"/>
          <w:szCs w:val="24"/>
        </w:rPr>
      </w:pPr>
      <w:r>
        <w:rPr>
          <w:rFonts w:ascii="Times New Roman" w:hAnsi="Times New Roman" w:eastAsia="宋体" w:cs="宋体"/>
          <w:kern w:val="0"/>
          <w:sz w:val="24"/>
          <w:szCs w:val="24"/>
        </w:rPr>
        <w:t>（3）科研勘察设计咨询费</w:t>
      </w:r>
    </w:p>
    <w:p w14:paraId="2EC160F0">
      <w:pPr>
        <w:widowControl/>
        <w:spacing w:line="360" w:lineRule="auto"/>
        <w:ind w:firstLine="480" w:firstLineChars="200"/>
        <w:rPr>
          <w:rFonts w:ascii="Times New Roman" w:hAnsi="Times New Roman" w:eastAsia="宋体" w:cs="宋体"/>
          <w:kern w:val="0"/>
          <w:sz w:val="24"/>
          <w:szCs w:val="24"/>
        </w:rPr>
      </w:pPr>
      <w:r>
        <w:rPr>
          <w:rFonts w:ascii="Times New Roman" w:hAnsi="Times New Roman" w:eastAsia="宋体" w:cs="宋体"/>
          <w:kern w:val="0"/>
          <w:sz w:val="24"/>
          <w:szCs w:val="24"/>
        </w:rPr>
        <w:t>科研及特殊专项费：按工程环境保护投资估算一～四部分投资之和的1％计列。</w:t>
      </w:r>
    </w:p>
    <w:p w14:paraId="4BB0A869">
      <w:pPr>
        <w:widowControl/>
        <w:spacing w:line="360" w:lineRule="auto"/>
        <w:ind w:firstLine="480" w:firstLineChars="200"/>
        <w:rPr>
          <w:rFonts w:ascii="Times New Roman" w:hAnsi="Times New Roman" w:eastAsia="宋体" w:cs="宋体"/>
          <w:kern w:val="0"/>
          <w:sz w:val="24"/>
          <w:szCs w:val="24"/>
        </w:rPr>
      </w:pPr>
      <w:r>
        <w:rPr>
          <w:rFonts w:ascii="Times New Roman" w:hAnsi="Times New Roman" w:eastAsia="宋体" w:cs="宋体"/>
          <w:kern w:val="0"/>
          <w:sz w:val="24"/>
          <w:szCs w:val="24"/>
        </w:rPr>
        <w:t>环境保护勘察设计费：按工程环境保护投资估算一～四部分投资之和的15％计列。</w:t>
      </w:r>
    </w:p>
    <w:p w14:paraId="53399A16">
      <w:pPr>
        <w:widowControl/>
        <w:spacing w:line="360" w:lineRule="auto"/>
        <w:ind w:firstLine="464" w:firstLineChars="200"/>
        <w:rPr>
          <w:rFonts w:ascii="Times New Roman" w:hAnsi="Times New Roman" w:eastAsia="宋体" w:cs="宋体"/>
          <w:spacing w:val="-4"/>
          <w:kern w:val="0"/>
          <w:sz w:val="24"/>
          <w:szCs w:val="24"/>
        </w:rPr>
      </w:pPr>
      <w:r>
        <w:rPr>
          <w:rFonts w:ascii="Times New Roman" w:hAnsi="Times New Roman" w:eastAsia="宋体" w:cs="宋体"/>
          <w:spacing w:val="-4"/>
          <w:kern w:val="0"/>
          <w:sz w:val="24"/>
          <w:szCs w:val="24"/>
        </w:rPr>
        <w:t>环评报告书编制费及专项措施技术研究费：按实际合同额、目前市场价格估算。</w:t>
      </w:r>
    </w:p>
    <w:p w14:paraId="63D924F1">
      <w:pPr>
        <w:widowControl/>
        <w:snapToGrid w:val="0"/>
        <w:spacing w:line="360" w:lineRule="auto"/>
        <w:ind w:firstLine="480" w:firstLineChars="200"/>
        <w:outlineLvl w:val="3"/>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9</w:t>
      </w:r>
      <w:r>
        <w:rPr>
          <w:rFonts w:ascii="Times New Roman" w:hAnsi="Times New Roman" w:eastAsia="宋体" w:cs="Times New Roman"/>
          <w:kern w:val="0"/>
          <w:sz w:val="24"/>
          <w:szCs w:val="24"/>
        </w:rPr>
        <w:t xml:space="preserve">.1.6.2 </w:t>
      </w:r>
      <w:r>
        <w:rPr>
          <w:rFonts w:hint="eastAsia" w:ascii="Times New Roman" w:hAnsi="Times New Roman" w:eastAsia="宋体" w:cs="Times New Roman"/>
          <w:kern w:val="0"/>
          <w:sz w:val="24"/>
          <w:szCs w:val="24"/>
        </w:rPr>
        <w:t>其他</w:t>
      </w:r>
    </w:p>
    <w:p w14:paraId="1C6B216C">
      <w:pPr>
        <w:widowControl/>
        <w:spacing w:line="360" w:lineRule="auto"/>
        <w:ind w:firstLine="480" w:firstLineChars="200"/>
        <w:rPr>
          <w:rFonts w:ascii="Times New Roman" w:hAnsi="Times New Roman" w:eastAsia="宋体" w:cs="宋体"/>
          <w:kern w:val="0"/>
          <w:sz w:val="24"/>
          <w:szCs w:val="24"/>
        </w:rPr>
      </w:pPr>
      <w:r>
        <w:rPr>
          <w:rFonts w:ascii="Times New Roman" w:hAnsi="Times New Roman" w:eastAsia="宋体" w:cs="宋体"/>
          <w:kern w:val="0"/>
          <w:sz w:val="24"/>
          <w:szCs w:val="24"/>
        </w:rPr>
        <w:t>（1）预备费</w:t>
      </w:r>
    </w:p>
    <w:p w14:paraId="54EDE6FA">
      <w:pPr>
        <w:widowControl/>
        <w:spacing w:line="360" w:lineRule="auto"/>
        <w:ind w:firstLine="480" w:firstLineChars="200"/>
        <w:rPr>
          <w:rFonts w:ascii="Times New Roman" w:hAnsi="Times New Roman" w:eastAsia="宋体" w:cs="宋体"/>
          <w:kern w:val="0"/>
          <w:sz w:val="24"/>
          <w:szCs w:val="24"/>
        </w:rPr>
      </w:pPr>
      <w:r>
        <w:rPr>
          <w:rFonts w:ascii="Times New Roman" w:hAnsi="Times New Roman" w:eastAsia="宋体" w:cs="宋体"/>
          <w:kern w:val="0"/>
          <w:sz w:val="24"/>
          <w:szCs w:val="24"/>
        </w:rPr>
        <w:t>包括基本预备费和价差预备费两部分。</w:t>
      </w:r>
    </w:p>
    <w:p w14:paraId="45C2EE3F">
      <w:pPr>
        <w:widowControl/>
        <w:spacing w:line="360" w:lineRule="auto"/>
        <w:ind w:firstLine="480" w:firstLineChars="200"/>
        <w:rPr>
          <w:rFonts w:ascii="Times New Roman" w:hAnsi="Times New Roman" w:eastAsia="宋体" w:cs="宋体"/>
          <w:kern w:val="0"/>
          <w:sz w:val="24"/>
          <w:szCs w:val="24"/>
        </w:rPr>
      </w:pPr>
      <w:r>
        <w:rPr>
          <w:rFonts w:hint="eastAsia" w:ascii="Times New Roman" w:hAnsi="Times New Roman" w:eastAsia="宋体" w:cs="宋体"/>
          <w:kern w:val="0"/>
          <w:sz w:val="24"/>
          <w:szCs w:val="24"/>
        </w:rPr>
        <w:t>①</w:t>
      </w:r>
      <w:r>
        <w:rPr>
          <w:rFonts w:ascii="Times New Roman" w:hAnsi="Times New Roman" w:eastAsia="宋体" w:cs="宋体"/>
          <w:kern w:val="0"/>
          <w:sz w:val="24"/>
          <w:szCs w:val="24"/>
        </w:rPr>
        <w:t>基本预备费</w:t>
      </w:r>
    </w:p>
    <w:p w14:paraId="623AB02A">
      <w:pPr>
        <w:widowControl/>
        <w:spacing w:line="360" w:lineRule="auto"/>
        <w:ind w:firstLine="480" w:firstLineChars="200"/>
        <w:rPr>
          <w:rFonts w:ascii="Times New Roman" w:hAnsi="Times New Roman" w:eastAsia="宋体" w:cs="宋体"/>
          <w:kern w:val="0"/>
          <w:sz w:val="24"/>
          <w:szCs w:val="24"/>
        </w:rPr>
      </w:pPr>
      <w:r>
        <w:rPr>
          <w:rFonts w:ascii="Times New Roman" w:hAnsi="Times New Roman" w:eastAsia="宋体" w:cs="宋体"/>
          <w:kern w:val="0"/>
          <w:sz w:val="24"/>
          <w:szCs w:val="24"/>
        </w:rPr>
        <w:t>采用与主体工程一致的基本预备费费率。按工程环境保护投资估算一～五部分投资之和的10%。</w:t>
      </w:r>
    </w:p>
    <w:p w14:paraId="00852DD4">
      <w:pPr>
        <w:widowControl/>
        <w:spacing w:line="360" w:lineRule="auto"/>
        <w:ind w:firstLine="480" w:firstLineChars="200"/>
        <w:rPr>
          <w:rFonts w:ascii="Times New Roman" w:hAnsi="Times New Roman" w:eastAsia="宋体" w:cs="宋体"/>
          <w:kern w:val="0"/>
          <w:sz w:val="24"/>
          <w:szCs w:val="24"/>
        </w:rPr>
      </w:pPr>
      <w:r>
        <w:rPr>
          <w:rFonts w:hint="eastAsia" w:ascii="Times New Roman" w:hAnsi="Times New Roman" w:eastAsia="宋体" w:cs="宋体"/>
          <w:kern w:val="0"/>
          <w:sz w:val="24"/>
          <w:szCs w:val="24"/>
        </w:rPr>
        <w:t>②</w:t>
      </w:r>
      <w:r>
        <w:rPr>
          <w:rFonts w:ascii="Times New Roman" w:hAnsi="Times New Roman" w:eastAsia="宋体" w:cs="宋体"/>
          <w:kern w:val="0"/>
          <w:sz w:val="24"/>
          <w:szCs w:val="24"/>
        </w:rPr>
        <w:t>价差预备费</w:t>
      </w:r>
    </w:p>
    <w:p w14:paraId="103BC714">
      <w:pPr>
        <w:widowControl/>
        <w:spacing w:line="360" w:lineRule="auto"/>
        <w:ind w:firstLine="480" w:firstLineChars="200"/>
        <w:rPr>
          <w:rFonts w:ascii="Times New Roman" w:hAnsi="Times New Roman" w:eastAsia="宋体" w:cs="宋体"/>
          <w:kern w:val="0"/>
          <w:sz w:val="24"/>
          <w:szCs w:val="24"/>
        </w:rPr>
      </w:pPr>
      <w:r>
        <w:rPr>
          <w:rFonts w:ascii="Times New Roman" w:hAnsi="Times New Roman" w:eastAsia="宋体" w:cs="宋体"/>
          <w:kern w:val="0"/>
          <w:sz w:val="24"/>
          <w:szCs w:val="24"/>
        </w:rPr>
        <w:t>根据国家计委计投资</w:t>
      </w:r>
      <w:r>
        <w:rPr>
          <w:rFonts w:hint="eastAsia" w:ascii="Times New Roman" w:hAnsi="Times New Roman" w:eastAsia="宋体" w:cs="宋体"/>
          <w:kern w:val="0"/>
          <w:sz w:val="24"/>
          <w:szCs w:val="24"/>
        </w:rPr>
        <w:t>〔1999〕1340号</w:t>
      </w:r>
      <w:r>
        <w:rPr>
          <w:rFonts w:ascii="Times New Roman" w:hAnsi="Times New Roman" w:eastAsia="宋体" w:cs="宋体"/>
          <w:kern w:val="0"/>
          <w:sz w:val="24"/>
          <w:szCs w:val="24"/>
        </w:rPr>
        <w:t>，本工程环保总投资中未考虑价差预备费。</w:t>
      </w:r>
    </w:p>
    <w:p w14:paraId="6051126C">
      <w:pPr>
        <w:widowControl/>
        <w:spacing w:line="360" w:lineRule="auto"/>
        <w:jc w:val="left"/>
        <w:outlineLvl w:val="2"/>
        <w:rPr>
          <w:rFonts w:ascii="Times New Roman" w:hAnsi="Times New Roman" w:eastAsia="黑体" w:cs="宋体"/>
          <w:kern w:val="0"/>
          <w:sz w:val="28"/>
          <w:szCs w:val="24"/>
        </w:rPr>
      </w:pPr>
      <w:bookmarkStart w:id="869" w:name="_Toc37324303"/>
      <w:bookmarkStart w:id="870" w:name="_Toc105695395"/>
      <w:bookmarkStart w:id="871" w:name="_Toc25400489"/>
      <w:bookmarkStart w:id="872" w:name="_Toc457321651"/>
      <w:bookmarkStart w:id="873" w:name="_Toc91082971"/>
      <w:bookmarkStart w:id="874" w:name="_Toc91500497"/>
      <w:bookmarkStart w:id="875" w:name="_Hlk167740419"/>
      <w:r>
        <w:rPr>
          <w:rFonts w:hint="eastAsia" w:ascii="Times New Roman" w:hAnsi="Times New Roman" w:eastAsia="黑体" w:cs="宋体"/>
          <w:kern w:val="0"/>
          <w:sz w:val="28"/>
          <w:szCs w:val="24"/>
        </w:rPr>
        <w:t>9</w:t>
      </w:r>
      <w:r>
        <w:rPr>
          <w:rFonts w:ascii="Times New Roman" w:hAnsi="Times New Roman" w:eastAsia="黑体" w:cs="宋体"/>
          <w:kern w:val="0"/>
          <w:sz w:val="28"/>
          <w:szCs w:val="24"/>
        </w:rPr>
        <w:t>.1.7 环境保护投资概算</w:t>
      </w:r>
      <w:bookmarkEnd w:id="869"/>
      <w:bookmarkEnd w:id="870"/>
      <w:bookmarkEnd w:id="871"/>
      <w:bookmarkEnd w:id="872"/>
      <w:bookmarkEnd w:id="873"/>
      <w:bookmarkEnd w:id="874"/>
    </w:p>
    <w:p w14:paraId="213C9B81">
      <w:pPr>
        <w:widowControl/>
        <w:spacing w:line="360" w:lineRule="auto"/>
        <w:ind w:firstLine="480" w:firstLineChars="200"/>
        <w:rPr>
          <w:rFonts w:ascii="Times New Roman" w:hAnsi="Times New Roman" w:eastAsia="宋体" w:cs="Times New Roman"/>
          <w:kern w:val="0"/>
          <w:sz w:val="24"/>
          <w:szCs w:val="24"/>
        </w:rPr>
      </w:pPr>
      <w:r>
        <w:rPr>
          <w:rFonts w:ascii="Times New Roman" w:hAnsi="Times New Roman" w:eastAsia="宋体" w:cs="Times New Roman"/>
          <w:kern w:val="0"/>
          <w:sz w:val="24"/>
          <w:szCs w:val="24"/>
        </w:rPr>
        <w:t>根据上述编制办法和本工程环境保护措施工程量，经计算，</w:t>
      </w:r>
      <w:r>
        <w:rPr>
          <w:rFonts w:hint="eastAsia" w:ascii="Times New Roman" w:hAnsi="Times New Roman" w:eastAsia="宋体" w:cs="Times New Roman"/>
          <w:kern w:val="0"/>
          <w:sz w:val="24"/>
          <w:szCs w:val="24"/>
        </w:rPr>
        <w:t>察布查尔县引调水</w:t>
      </w:r>
      <w:r>
        <w:rPr>
          <w:rFonts w:ascii="Times New Roman" w:hAnsi="Times New Roman" w:eastAsia="宋体" w:cs="Times New Roman"/>
          <w:kern w:val="0"/>
          <w:sz w:val="24"/>
          <w:szCs w:val="24"/>
        </w:rPr>
        <w:t>工程环境保护措施总投资为</w:t>
      </w:r>
      <w:r>
        <w:rPr>
          <w:rFonts w:hint="eastAsia" w:ascii="Times New Roman" w:hAnsi="Times New Roman" w:eastAsia="宋体" w:cs="Times New Roman"/>
          <w:kern w:val="0"/>
          <w:sz w:val="24"/>
          <w:szCs w:val="24"/>
        </w:rPr>
        <w:t>604.51</w:t>
      </w:r>
      <w:r>
        <w:rPr>
          <w:rFonts w:ascii="Times New Roman" w:hAnsi="Times New Roman" w:eastAsia="宋体" w:cs="Times New Roman"/>
          <w:kern w:val="0"/>
          <w:sz w:val="24"/>
          <w:szCs w:val="24"/>
        </w:rPr>
        <w:t>万元。工程环境保护总概算和各分部概算见表</w:t>
      </w:r>
      <w:r>
        <w:rPr>
          <w:rFonts w:hint="eastAsia" w:ascii="Times New Roman" w:hAnsi="Times New Roman" w:eastAsia="宋体" w:cs="Times New Roman"/>
          <w:kern w:val="0"/>
          <w:sz w:val="24"/>
          <w:szCs w:val="24"/>
        </w:rPr>
        <w:t>9.1-3</w:t>
      </w:r>
      <w:r>
        <w:rPr>
          <w:rFonts w:ascii="Times New Roman" w:hAnsi="Times New Roman" w:eastAsia="宋体" w:cs="Times New Roman"/>
          <w:kern w:val="0"/>
          <w:sz w:val="24"/>
          <w:szCs w:val="24"/>
        </w:rPr>
        <w:t>～表</w:t>
      </w:r>
      <w:r>
        <w:rPr>
          <w:rFonts w:hint="eastAsia" w:ascii="Times New Roman" w:hAnsi="Times New Roman" w:eastAsia="宋体" w:cs="Times New Roman"/>
          <w:kern w:val="0"/>
          <w:sz w:val="24"/>
          <w:szCs w:val="24"/>
        </w:rPr>
        <w:t>9.1-8</w:t>
      </w:r>
      <w:r>
        <w:rPr>
          <w:rFonts w:ascii="Times New Roman" w:hAnsi="Times New Roman" w:eastAsia="宋体" w:cs="Times New Roman"/>
          <w:kern w:val="0"/>
          <w:sz w:val="24"/>
          <w:szCs w:val="24"/>
        </w:rPr>
        <w:t>。</w:t>
      </w:r>
    </w:p>
    <w:p w14:paraId="2D2672FD">
      <w:pPr>
        <w:widowControl/>
        <w:spacing w:line="360" w:lineRule="auto"/>
        <w:jc w:val="center"/>
        <w:rPr>
          <w:rFonts w:ascii="Times New Roman" w:hAnsi="Times New Roman" w:eastAsia="黑体" w:cs="宋体"/>
          <w:kern w:val="0"/>
          <w:sz w:val="24"/>
          <w:szCs w:val="24"/>
        </w:rPr>
      </w:pPr>
      <w:r>
        <w:rPr>
          <w:rFonts w:ascii="Times New Roman" w:hAnsi="Times New Roman" w:eastAsia="黑体" w:cs="宋体"/>
          <w:kern w:val="0"/>
          <w:sz w:val="24"/>
          <w:szCs w:val="24"/>
        </w:rPr>
        <w:br w:type="page"/>
      </w:r>
      <w:r>
        <w:rPr>
          <w:rFonts w:ascii="Times New Roman" w:hAnsi="Times New Roman" w:eastAsia="黑体" w:cs="宋体"/>
          <w:kern w:val="0"/>
          <w:sz w:val="24"/>
          <w:szCs w:val="24"/>
        </w:rPr>
        <w:t>工程环境保护投资总概算表</w:t>
      </w:r>
    </w:p>
    <w:p w14:paraId="3716268F">
      <w:pPr>
        <w:widowControl/>
        <w:adjustRightInd w:val="0"/>
        <w:snapToGrid w:val="0"/>
        <w:jc w:val="left"/>
        <w:rPr>
          <w:rFonts w:ascii="Times New Roman" w:hAnsi="Times New Roman" w:eastAsia="宋体" w:cs="Times New Roman"/>
          <w:kern w:val="0"/>
          <w:sz w:val="24"/>
        </w:rPr>
      </w:pPr>
      <w:r>
        <w:rPr>
          <w:rFonts w:ascii="Times New Roman" w:hAnsi="Times New Roman" w:eastAsia="宋体" w:cs="Times New Roman"/>
          <w:kern w:val="0"/>
          <w:sz w:val="24"/>
        </w:rPr>
        <w:t>表</w:t>
      </w:r>
      <w:r>
        <w:rPr>
          <w:rFonts w:hint="eastAsia" w:ascii="Times New Roman" w:hAnsi="Times New Roman" w:eastAsia="宋体" w:cs="Times New Roman"/>
          <w:kern w:val="0"/>
          <w:sz w:val="24"/>
        </w:rPr>
        <w:t>9.1-3</w:t>
      </w:r>
      <w:r>
        <w:rPr>
          <w:rFonts w:ascii="Times New Roman" w:hAnsi="Times New Roman" w:eastAsia="宋体" w:cs="Times New Roman"/>
          <w:kern w:val="0"/>
          <w:sz w:val="24"/>
        </w:rPr>
        <w:t xml:space="preserve">                                                        单位：万元</w:t>
      </w:r>
    </w:p>
    <w:tbl>
      <w:tblPr>
        <w:tblStyle w:val="3128"/>
        <w:tblW w:w="5000"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859"/>
        <w:gridCol w:w="2331"/>
        <w:gridCol w:w="1065"/>
        <w:gridCol w:w="1199"/>
        <w:gridCol w:w="1106"/>
        <w:gridCol w:w="1199"/>
        <w:gridCol w:w="1205"/>
      </w:tblGrid>
      <w:tr w14:paraId="4E815D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3" w:hRule="atLeast"/>
        </w:trPr>
        <w:tc>
          <w:tcPr>
            <w:tcW w:w="479" w:type="pct"/>
            <w:tcBorders>
              <w:top w:val="single" w:color="000000" w:sz="2" w:space="0"/>
              <w:left w:val="single" w:color="000000" w:sz="2" w:space="0"/>
              <w:bottom w:val="single" w:color="000000" w:sz="2" w:space="0"/>
              <w:right w:val="single" w:color="000000" w:sz="2" w:space="0"/>
            </w:tcBorders>
          </w:tcPr>
          <w:p w14:paraId="67D1FCD6">
            <w:pPr>
              <w:widowControl/>
              <w:kinsoku w:val="0"/>
              <w:autoSpaceDE w:val="0"/>
              <w:autoSpaceDN w:val="0"/>
              <w:adjustRightInd w:val="0"/>
              <w:snapToGrid w:val="0"/>
              <w:spacing w:before="214"/>
              <w:ind w:left="235"/>
              <w:jc w:val="left"/>
              <w:textAlignment w:val="baseline"/>
              <w:rPr>
                <w:rFonts w:hint="eastAsia" w:ascii="宋体" w:hAnsi="宋体" w:eastAsia="宋体" w:cs="Times New Roman"/>
                <w:kern w:val="0"/>
                <w:sz w:val="20"/>
                <w:szCs w:val="21"/>
              </w:rPr>
            </w:pPr>
            <w:r>
              <w:rPr>
                <w:rFonts w:hint="eastAsia" w:ascii="宋体" w:hAnsi="宋体" w:eastAsia="宋体" w:cs="Times New Roman"/>
                <w:spacing w:val="-2"/>
                <w:kern w:val="0"/>
                <w:sz w:val="20"/>
                <w:szCs w:val="21"/>
              </w:rPr>
              <w:t>序号</w:t>
            </w:r>
          </w:p>
        </w:tc>
        <w:tc>
          <w:tcPr>
            <w:tcW w:w="1300" w:type="pct"/>
            <w:tcBorders>
              <w:top w:val="single" w:color="000000" w:sz="2" w:space="0"/>
              <w:left w:val="single" w:color="000000" w:sz="2" w:space="0"/>
              <w:bottom w:val="single" w:color="000000" w:sz="2" w:space="0"/>
              <w:right w:val="single" w:color="000000" w:sz="2" w:space="0"/>
            </w:tcBorders>
          </w:tcPr>
          <w:p w14:paraId="7DDD831E">
            <w:pPr>
              <w:widowControl/>
              <w:kinsoku w:val="0"/>
              <w:autoSpaceDE w:val="0"/>
              <w:autoSpaceDN w:val="0"/>
              <w:adjustRightInd w:val="0"/>
              <w:snapToGrid w:val="0"/>
              <w:spacing w:before="214"/>
              <w:ind w:left="465"/>
              <w:jc w:val="left"/>
              <w:textAlignment w:val="baseline"/>
              <w:rPr>
                <w:rFonts w:hint="eastAsia" w:ascii="宋体" w:hAnsi="宋体" w:eastAsia="宋体" w:cs="Times New Roman"/>
                <w:kern w:val="0"/>
                <w:sz w:val="20"/>
                <w:szCs w:val="21"/>
              </w:rPr>
            </w:pPr>
            <w:r>
              <w:rPr>
                <w:rFonts w:hint="eastAsia" w:ascii="宋体" w:hAnsi="宋体" w:eastAsia="宋体" w:cs="Times New Roman"/>
                <w:spacing w:val="-2"/>
                <w:kern w:val="0"/>
                <w:sz w:val="20"/>
                <w:szCs w:val="21"/>
              </w:rPr>
              <w:t>工程或费用名称</w:t>
            </w:r>
          </w:p>
        </w:tc>
        <w:tc>
          <w:tcPr>
            <w:tcW w:w="594" w:type="pct"/>
            <w:tcBorders>
              <w:top w:val="single" w:color="000000" w:sz="2" w:space="0"/>
              <w:left w:val="single" w:color="000000" w:sz="2" w:space="0"/>
              <w:bottom w:val="single" w:color="000000" w:sz="2" w:space="0"/>
              <w:right w:val="single" w:color="000000" w:sz="2" w:space="0"/>
            </w:tcBorders>
          </w:tcPr>
          <w:p w14:paraId="35FC0CE3">
            <w:pPr>
              <w:widowControl/>
              <w:kinsoku w:val="0"/>
              <w:autoSpaceDE w:val="0"/>
              <w:autoSpaceDN w:val="0"/>
              <w:adjustRightInd w:val="0"/>
              <w:snapToGrid w:val="0"/>
              <w:spacing w:before="79"/>
              <w:ind w:left="457" w:right="119" w:hanging="323"/>
              <w:jc w:val="left"/>
              <w:textAlignment w:val="baseline"/>
              <w:rPr>
                <w:rFonts w:hint="eastAsia" w:ascii="宋体" w:hAnsi="宋体" w:eastAsia="宋体" w:cs="Times New Roman"/>
                <w:kern w:val="0"/>
                <w:sz w:val="20"/>
                <w:szCs w:val="21"/>
              </w:rPr>
            </w:pPr>
            <w:r>
              <w:rPr>
                <w:rFonts w:hint="eastAsia" w:ascii="宋体" w:hAnsi="宋体" w:eastAsia="宋体" w:cs="Times New Roman"/>
                <w:spacing w:val="-3"/>
                <w:kern w:val="0"/>
                <w:sz w:val="20"/>
                <w:szCs w:val="21"/>
              </w:rPr>
              <w:t>建筑工程</w:t>
            </w:r>
            <w:r>
              <w:rPr>
                <w:rFonts w:hint="eastAsia" w:ascii="宋体" w:hAnsi="宋体" w:eastAsia="宋体" w:cs="Times New Roman"/>
                <w:spacing w:val="2"/>
                <w:kern w:val="0"/>
                <w:sz w:val="20"/>
                <w:szCs w:val="21"/>
              </w:rPr>
              <w:t xml:space="preserve"> </w:t>
            </w:r>
            <w:r>
              <w:rPr>
                <w:rFonts w:hint="eastAsia" w:ascii="宋体" w:hAnsi="宋体" w:eastAsia="宋体" w:cs="Times New Roman"/>
                <w:kern w:val="0"/>
                <w:sz w:val="20"/>
                <w:szCs w:val="21"/>
              </w:rPr>
              <w:t>费</w:t>
            </w:r>
          </w:p>
        </w:tc>
        <w:tc>
          <w:tcPr>
            <w:tcW w:w="669" w:type="pct"/>
            <w:tcBorders>
              <w:top w:val="single" w:color="000000" w:sz="2" w:space="0"/>
              <w:left w:val="single" w:color="000000" w:sz="2" w:space="0"/>
              <w:bottom w:val="single" w:color="000000" w:sz="2" w:space="0"/>
              <w:right w:val="single" w:color="000000" w:sz="2" w:space="0"/>
            </w:tcBorders>
          </w:tcPr>
          <w:p w14:paraId="21872507">
            <w:pPr>
              <w:widowControl/>
              <w:kinsoku w:val="0"/>
              <w:autoSpaceDE w:val="0"/>
              <w:autoSpaceDN w:val="0"/>
              <w:adjustRightInd w:val="0"/>
              <w:snapToGrid w:val="0"/>
              <w:spacing w:before="79"/>
              <w:ind w:left="199" w:right="188" w:firstLine="1"/>
              <w:jc w:val="left"/>
              <w:textAlignment w:val="baseline"/>
              <w:rPr>
                <w:rFonts w:hint="eastAsia" w:ascii="宋体" w:hAnsi="宋体" w:eastAsia="宋体" w:cs="Times New Roman"/>
                <w:kern w:val="0"/>
                <w:sz w:val="20"/>
                <w:szCs w:val="21"/>
              </w:rPr>
            </w:pPr>
            <w:r>
              <w:rPr>
                <w:rFonts w:hint="eastAsia" w:ascii="宋体" w:hAnsi="宋体" w:eastAsia="宋体" w:cs="Times New Roman"/>
                <w:spacing w:val="-2"/>
                <w:kern w:val="0"/>
                <w:sz w:val="20"/>
                <w:szCs w:val="21"/>
              </w:rPr>
              <w:t>仪器设备</w:t>
            </w:r>
            <w:r>
              <w:rPr>
                <w:rFonts w:hint="eastAsia" w:ascii="宋体" w:hAnsi="宋体" w:eastAsia="宋体" w:cs="Times New Roman"/>
                <w:kern w:val="0"/>
                <w:sz w:val="20"/>
                <w:szCs w:val="21"/>
              </w:rPr>
              <w:t xml:space="preserve"> </w:t>
            </w:r>
            <w:r>
              <w:rPr>
                <w:rFonts w:hint="eastAsia" w:ascii="宋体" w:hAnsi="宋体" w:eastAsia="宋体" w:cs="Times New Roman"/>
                <w:spacing w:val="-2"/>
                <w:kern w:val="0"/>
                <w:sz w:val="20"/>
                <w:szCs w:val="21"/>
              </w:rPr>
              <w:t>及安装费</w:t>
            </w:r>
          </w:p>
        </w:tc>
        <w:tc>
          <w:tcPr>
            <w:tcW w:w="617" w:type="pct"/>
            <w:tcBorders>
              <w:top w:val="single" w:color="000000" w:sz="2" w:space="0"/>
              <w:left w:val="single" w:color="000000" w:sz="2" w:space="0"/>
              <w:bottom w:val="single" w:color="000000" w:sz="2" w:space="0"/>
              <w:right w:val="single" w:color="000000" w:sz="2" w:space="0"/>
            </w:tcBorders>
          </w:tcPr>
          <w:p w14:paraId="58A438BC">
            <w:pPr>
              <w:widowControl/>
              <w:kinsoku w:val="0"/>
              <w:autoSpaceDE w:val="0"/>
              <w:autoSpaceDN w:val="0"/>
              <w:adjustRightInd w:val="0"/>
              <w:snapToGrid w:val="0"/>
              <w:spacing w:before="79"/>
              <w:ind w:left="360" w:right="139" w:hanging="204"/>
              <w:jc w:val="left"/>
              <w:textAlignment w:val="baseline"/>
              <w:rPr>
                <w:rFonts w:hint="eastAsia" w:ascii="宋体" w:hAnsi="宋体" w:eastAsia="宋体" w:cs="Times New Roman"/>
                <w:kern w:val="0"/>
                <w:sz w:val="20"/>
                <w:szCs w:val="21"/>
              </w:rPr>
            </w:pPr>
            <w:r>
              <w:rPr>
                <w:rFonts w:hint="eastAsia" w:ascii="宋体" w:hAnsi="宋体" w:eastAsia="宋体" w:cs="Times New Roman"/>
                <w:spacing w:val="-3"/>
                <w:kern w:val="0"/>
                <w:sz w:val="20"/>
                <w:szCs w:val="21"/>
              </w:rPr>
              <w:t>非工程措</w:t>
            </w:r>
            <w:r>
              <w:rPr>
                <w:rFonts w:hint="eastAsia" w:ascii="宋体" w:hAnsi="宋体" w:eastAsia="宋体" w:cs="Times New Roman"/>
                <w:spacing w:val="1"/>
                <w:kern w:val="0"/>
                <w:sz w:val="20"/>
                <w:szCs w:val="21"/>
              </w:rPr>
              <w:t xml:space="preserve"> </w:t>
            </w:r>
            <w:r>
              <w:rPr>
                <w:rFonts w:hint="eastAsia" w:ascii="宋体" w:hAnsi="宋体" w:eastAsia="宋体" w:cs="Times New Roman"/>
                <w:spacing w:val="-2"/>
                <w:kern w:val="0"/>
                <w:sz w:val="20"/>
                <w:szCs w:val="21"/>
              </w:rPr>
              <w:t>施费</w:t>
            </w:r>
          </w:p>
        </w:tc>
        <w:tc>
          <w:tcPr>
            <w:tcW w:w="669" w:type="pct"/>
            <w:tcBorders>
              <w:top w:val="single" w:color="000000" w:sz="2" w:space="0"/>
              <w:left w:val="single" w:color="000000" w:sz="2" w:space="0"/>
              <w:bottom w:val="single" w:color="000000" w:sz="2" w:space="0"/>
              <w:right w:val="single" w:color="000000" w:sz="2" w:space="0"/>
            </w:tcBorders>
          </w:tcPr>
          <w:p w14:paraId="2F21712B">
            <w:pPr>
              <w:widowControl/>
              <w:kinsoku w:val="0"/>
              <w:autoSpaceDE w:val="0"/>
              <w:autoSpaceDN w:val="0"/>
              <w:adjustRightInd w:val="0"/>
              <w:snapToGrid w:val="0"/>
              <w:spacing w:before="79"/>
              <w:ind w:right="397"/>
              <w:textAlignment w:val="baseline"/>
              <w:rPr>
                <w:rFonts w:hint="eastAsia" w:ascii="宋体" w:hAnsi="宋体" w:eastAsia="宋体" w:cs="Times New Roman"/>
                <w:kern w:val="0"/>
                <w:sz w:val="20"/>
                <w:szCs w:val="21"/>
              </w:rPr>
            </w:pPr>
            <w:r>
              <w:rPr>
                <w:rFonts w:hint="eastAsia" w:ascii="宋体" w:hAnsi="宋体" w:eastAsia="宋体" w:cs="Times New Roman"/>
                <w:spacing w:val="-3"/>
                <w:kern w:val="0"/>
                <w:sz w:val="20"/>
                <w:szCs w:val="21"/>
              </w:rPr>
              <w:t>独立</w:t>
            </w:r>
            <w:r>
              <w:rPr>
                <w:rFonts w:hint="eastAsia" w:ascii="宋体" w:hAnsi="宋体" w:eastAsia="宋体" w:cs="Times New Roman"/>
                <w:spacing w:val="-9"/>
                <w:kern w:val="0"/>
                <w:sz w:val="20"/>
                <w:szCs w:val="21"/>
              </w:rPr>
              <w:t>费用</w:t>
            </w:r>
          </w:p>
        </w:tc>
        <w:tc>
          <w:tcPr>
            <w:tcW w:w="672" w:type="pct"/>
            <w:tcBorders>
              <w:top w:val="single" w:color="000000" w:sz="2" w:space="0"/>
              <w:left w:val="single" w:color="000000" w:sz="2" w:space="0"/>
              <w:bottom w:val="single" w:color="000000" w:sz="2" w:space="0"/>
              <w:right w:val="single" w:color="000000" w:sz="2" w:space="0"/>
            </w:tcBorders>
          </w:tcPr>
          <w:p w14:paraId="30FF558A">
            <w:pPr>
              <w:widowControl/>
              <w:kinsoku w:val="0"/>
              <w:autoSpaceDE w:val="0"/>
              <w:autoSpaceDN w:val="0"/>
              <w:adjustRightInd w:val="0"/>
              <w:snapToGrid w:val="0"/>
              <w:spacing w:before="214"/>
              <w:ind w:left="413"/>
              <w:jc w:val="left"/>
              <w:textAlignment w:val="baseline"/>
              <w:rPr>
                <w:rFonts w:hint="eastAsia" w:ascii="宋体" w:hAnsi="宋体" w:eastAsia="宋体" w:cs="Times New Roman"/>
                <w:kern w:val="0"/>
                <w:sz w:val="20"/>
                <w:szCs w:val="21"/>
              </w:rPr>
            </w:pPr>
            <w:r>
              <w:rPr>
                <w:rFonts w:hint="eastAsia" w:ascii="宋体" w:hAnsi="宋体" w:eastAsia="宋体" w:cs="Times New Roman"/>
                <w:spacing w:val="-2"/>
                <w:kern w:val="0"/>
                <w:sz w:val="20"/>
                <w:szCs w:val="21"/>
              </w:rPr>
              <w:t>合计</w:t>
            </w:r>
          </w:p>
        </w:tc>
      </w:tr>
      <w:tr w14:paraId="2C686F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479" w:type="pct"/>
            <w:tcBorders>
              <w:top w:val="single" w:color="000000" w:sz="2" w:space="0"/>
              <w:left w:val="single" w:color="000000" w:sz="2" w:space="0"/>
              <w:bottom w:val="single" w:color="000000" w:sz="2" w:space="0"/>
              <w:right w:val="single" w:color="000000" w:sz="2" w:space="0"/>
            </w:tcBorders>
          </w:tcPr>
          <w:p w14:paraId="53EFFDC9">
            <w:pPr>
              <w:widowControl/>
              <w:kinsoku w:val="0"/>
              <w:autoSpaceDE w:val="0"/>
              <w:autoSpaceDN w:val="0"/>
              <w:adjustRightInd w:val="0"/>
              <w:snapToGrid w:val="0"/>
              <w:jc w:val="left"/>
              <w:textAlignment w:val="baseline"/>
              <w:rPr>
                <w:rFonts w:ascii="Arial" w:hAnsi="Arial" w:eastAsia="宋体" w:cs="Arial"/>
                <w:kern w:val="0"/>
                <w:sz w:val="20"/>
                <w:szCs w:val="21"/>
              </w:rPr>
            </w:pPr>
          </w:p>
        </w:tc>
        <w:tc>
          <w:tcPr>
            <w:tcW w:w="1300" w:type="pct"/>
            <w:tcBorders>
              <w:top w:val="single" w:color="000000" w:sz="2" w:space="0"/>
              <w:left w:val="single" w:color="000000" w:sz="2" w:space="0"/>
              <w:bottom w:val="single" w:color="000000" w:sz="2" w:space="0"/>
              <w:right w:val="single" w:color="000000" w:sz="2" w:space="0"/>
            </w:tcBorders>
          </w:tcPr>
          <w:p w14:paraId="38E7EDFF">
            <w:pPr>
              <w:widowControl/>
              <w:kinsoku w:val="0"/>
              <w:autoSpaceDE w:val="0"/>
              <w:autoSpaceDN w:val="0"/>
              <w:adjustRightInd w:val="0"/>
              <w:snapToGrid w:val="0"/>
              <w:spacing w:before="29"/>
              <w:ind w:left="1089" w:right="139" w:hanging="942"/>
              <w:jc w:val="left"/>
              <w:textAlignment w:val="baseline"/>
              <w:rPr>
                <w:rFonts w:hint="eastAsia" w:ascii="宋体" w:hAnsi="宋体" w:eastAsia="宋体" w:cs="Times New Roman"/>
                <w:kern w:val="0"/>
                <w:sz w:val="20"/>
                <w:szCs w:val="21"/>
              </w:rPr>
            </w:pPr>
            <w:r>
              <w:rPr>
                <w:rFonts w:hint="eastAsia" w:ascii="宋体" w:hAnsi="宋体" w:eastAsia="宋体" w:cs="Times New Roman"/>
                <w:spacing w:val="-1"/>
                <w:kern w:val="0"/>
                <w:sz w:val="20"/>
                <w:szCs w:val="21"/>
              </w:rPr>
              <w:t>第一部分：环境保护措</w:t>
            </w:r>
            <w:r>
              <w:rPr>
                <w:rFonts w:hint="eastAsia" w:ascii="宋体" w:hAnsi="宋体" w:eastAsia="宋体" w:cs="Times New Roman"/>
                <w:spacing w:val="3"/>
                <w:kern w:val="0"/>
                <w:sz w:val="20"/>
                <w:szCs w:val="21"/>
              </w:rPr>
              <w:t xml:space="preserve"> </w:t>
            </w:r>
            <w:r>
              <w:rPr>
                <w:rFonts w:hint="eastAsia" w:ascii="宋体" w:hAnsi="宋体" w:eastAsia="宋体" w:cs="Times New Roman"/>
                <w:kern w:val="0"/>
                <w:sz w:val="20"/>
                <w:szCs w:val="21"/>
              </w:rPr>
              <w:t>施</w:t>
            </w:r>
          </w:p>
        </w:tc>
        <w:tc>
          <w:tcPr>
            <w:tcW w:w="594" w:type="pct"/>
            <w:tcBorders>
              <w:top w:val="single" w:color="000000" w:sz="2" w:space="0"/>
              <w:left w:val="single" w:color="000000" w:sz="2" w:space="0"/>
              <w:bottom w:val="single" w:color="000000" w:sz="2" w:space="0"/>
              <w:right w:val="single" w:color="000000" w:sz="2" w:space="0"/>
            </w:tcBorders>
          </w:tcPr>
          <w:p w14:paraId="34A231A5">
            <w:pPr>
              <w:widowControl/>
              <w:kinsoku w:val="0"/>
              <w:autoSpaceDE w:val="0"/>
              <w:autoSpaceDN w:val="0"/>
              <w:adjustRightInd w:val="0"/>
              <w:snapToGrid w:val="0"/>
              <w:spacing w:before="200"/>
              <w:ind w:left="362"/>
              <w:jc w:val="left"/>
              <w:textAlignment w:val="baseline"/>
              <w:rPr>
                <w:rFonts w:ascii="Times New Roman" w:hAnsi="Times New Roman" w:eastAsia="宋体" w:cs="Times New Roman"/>
                <w:kern w:val="0"/>
                <w:sz w:val="20"/>
                <w:szCs w:val="21"/>
              </w:rPr>
            </w:pPr>
            <w:r>
              <w:rPr>
                <w:rFonts w:ascii="Times New Roman" w:hAnsi="Times New Roman" w:eastAsia="宋体" w:cs="Times New Roman"/>
                <w:spacing w:val="-1"/>
                <w:kern w:val="0"/>
                <w:sz w:val="20"/>
                <w:szCs w:val="21"/>
              </w:rPr>
              <w:t>40.0</w:t>
            </w:r>
          </w:p>
        </w:tc>
        <w:tc>
          <w:tcPr>
            <w:tcW w:w="669" w:type="pct"/>
            <w:tcBorders>
              <w:top w:val="single" w:color="000000" w:sz="2" w:space="0"/>
              <w:left w:val="single" w:color="000000" w:sz="2" w:space="0"/>
              <w:bottom w:val="single" w:color="000000" w:sz="2" w:space="0"/>
              <w:right w:val="single" w:color="000000" w:sz="2" w:space="0"/>
            </w:tcBorders>
          </w:tcPr>
          <w:p w14:paraId="4D5750E5">
            <w:pPr>
              <w:widowControl/>
              <w:kinsoku w:val="0"/>
              <w:autoSpaceDE w:val="0"/>
              <w:autoSpaceDN w:val="0"/>
              <w:adjustRightInd w:val="0"/>
              <w:snapToGrid w:val="0"/>
              <w:jc w:val="left"/>
              <w:textAlignment w:val="baseline"/>
              <w:rPr>
                <w:rFonts w:ascii="Arial" w:hAnsi="Arial" w:eastAsia="宋体" w:cs="Arial"/>
                <w:kern w:val="0"/>
                <w:sz w:val="20"/>
                <w:szCs w:val="21"/>
              </w:rPr>
            </w:pPr>
          </w:p>
        </w:tc>
        <w:tc>
          <w:tcPr>
            <w:tcW w:w="617" w:type="pct"/>
            <w:tcBorders>
              <w:top w:val="single" w:color="000000" w:sz="2" w:space="0"/>
              <w:left w:val="single" w:color="000000" w:sz="2" w:space="0"/>
              <w:bottom w:val="single" w:color="000000" w:sz="2" w:space="0"/>
              <w:right w:val="single" w:color="000000" w:sz="2" w:space="0"/>
            </w:tcBorders>
          </w:tcPr>
          <w:p w14:paraId="29C745BF">
            <w:pPr>
              <w:widowControl/>
              <w:kinsoku w:val="0"/>
              <w:autoSpaceDE w:val="0"/>
              <w:autoSpaceDN w:val="0"/>
              <w:adjustRightInd w:val="0"/>
              <w:snapToGrid w:val="0"/>
              <w:jc w:val="left"/>
              <w:textAlignment w:val="baseline"/>
              <w:rPr>
                <w:rFonts w:ascii="Arial" w:hAnsi="Arial" w:eastAsia="宋体" w:cs="Arial"/>
                <w:kern w:val="0"/>
                <w:sz w:val="20"/>
                <w:szCs w:val="21"/>
              </w:rPr>
            </w:pPr>
          </w:p>
        </w:tc>
        <w:tc>
          <w:tcPr>
            <w:tcW w:w="669" w:type="pct"/>
            <w:tcBorders>
              <w:top w:val="single" w:color="000000" w:sz="2" w:space="0"/>
              <w:left w:val="single" w:color="000000" w:sz="2" w:space="0"/>
              <w:bottom w:val="single" w:color="000000" w:sz="2" w:space="0"/>
              <w:right w:val="single" w:color="000000" w:sz="2" w:space="0"/>
            </w:tcBorders>
          </w:tcPr>
          <w:p w14:paraId="5CCB8115">
            <w:pPr>
              <w:widowControl/>
              <w:kinsoku w:val="0"/>
              <w:autoSpaceDE w:val="0"/>
              <w:autoSpaceDN w:val="0"/>
              <w:adjustRightInd w:val="0"/>
              <w:snapToGrid w:val="0"/>
              <w:jc w:val="left"/>
              <w:textAlignment w:val="baseline"/>
              <w:rPr>
                <w:rFonts w:ascii="Arial" w:hAnsi="Arial" w:eastAsia="宋体" w:cs="Arial"/>
                <w:kern w:val="0"/>
                <w:sz w:val="20"/>
                <w:szCs w:val="21"/>
              </w:rPr>
            </w:pPr>
          </w:p>
        </w:tc>
        <w:tc>
          <w:tcPr>
            <w:tcW w:w="672" w:type="pct"/>
            <w:tcBorders>
              <w:top w:val="single" w:color="000000" w:sz="2" w:space="0"/>
              <w:left w:val="single" w:color="000000" w:sz="2" w:space="0"/>
              <w:bottom w:val="single" w:color="000000" w:sz="2" w:space="0"/>
              <w:right w:val="single" w:color="000000" w:sz="2" w:space="0"/>
            </w:tcBorders>
          </w:tcPr>
          <w:p w14:paraId="0623F486">
            <w:pPr>
              <w:widowControl/>
              <w:kinsoku w:val="0"/>
              <w:autoSpaceDE w:val="0"/>
              <w:autoSpaceDN w:val="0"/>
              <w:adjustRightInd w:val="0"/>
              <w:snapToGrid w:val="0"/>
              <w:spacing w:before="200"/>
              <w:ind w:left="433"/>
              <w:jc w:val="left"/>
              <w:textAlignment w:val="baseline"/>
              <w:rPr>
                <w:rFonts w:ascii="Times New Roman" w:hAnsi="Times New Roman" w:eastAsia="宋体" w:cs="Times New Roman"/>
                <w:kern w:val="0"/>
                <w:sz w:val="20"/>
                <w:szCs w:val="21"/>
              </w:rPr>
            </w:pPr>
            <w:r>
              <w:rPr>
                <w:rFonts w:ascii="Times New Roman" w:hAnsi="Times New Roman" w:eastAsia="宋体" w:cs="Times New Roman"/>
                <w:spacing w:val="-1"/>
                <w:kern w:val="0"/>
                <w:sz w:val="20"/>
                <w:szCs w:val="21"/>
              </w:rPr>
              <w:t>40.0</w:t>
            </w:r>
          </w:p>
        </w:tc>
      </w:tr>
      <w:tr w14:paraId="6BDE5A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8" w:hRule="atLeast"/>
        </w:trPr>
        <w:tc>
          <w:tcPr>
            <w:tcW w:w="479" w:type="pct"/>
            <w:tcBorders>
              <w:top w:val="single" w:color="000000" w:sz="2" w:space="0"/>
              <w:left w:val="single" w:color="000000" w:sz="2" w:space="0"/>
              <w:bottom w:val="single" w:color="000000" w:sz="2" w:space="0"/>
              <w:right w:val="single" w:color="000000" w:sz="2" w:space="0"/>
            </w:tcBorders>
          </w:tcPr>
          <w:p w14:paraId="3D9405FF">
            <w:pPr>
              <w:widowControl/>
              <w:kinsoku w:val="0"/>
              <w:autoSpaceDE w:val="0"/>
              <w:autoSpaceDN w:val="0"/>
              <w:adjustRightInd w:val="0"/>
              <w:snapToGrid w:val="0"/>
              <w:spacing w:before="109" w:line="159" w:lineRule="exact"/>
              <w:ind w:left="342"/>
              <w:jc w:val="left"/>
              <w:textAlignment w:val="baseline"/>
              <w:rPr>
                <w:rFonts w:hint="eastAsia" w:ascii="宋体" w:hAnsi="宋体" w:eastAsia="宋体" w:cs="Times New Roman"/>
                <w:kern w:val="0"/>
                <w:sz w:val="20"/>
                <w:szCs w:val="21"/>
              </w:rPr>
            </w:pPr>
            <w:r>
              <w:rPr>
                <w:rFonts w:hint="eastAsia" w:ascii="宋体" w:hAnsi="宋体" w:eastAsia="宋体" w:cs="Times New Roman"/>
                <w:kern w:val="0"/>
                <w:position w:val="-4"/>
                <w:sz w:val="20"/>
                <w:szCs w:val="21"/>
              </w:rPr>
              <w:t>一</w:t>
            </w:r>
          </w:p>
        </w:tc>
        <w:tc>
          <w:tcPr>
            <w:tcW w:w="1300" w:type="pct"/>
            <w:tcBorders>
              <w:top w:val="single" w:color="000000" w:sz="2" w:space="0"/>
              <w:left w:val="single" w:color="000000" w:sz="2" w:space="0"/>
              <w:bottom w:val="single" w:color="000000" w:sz="2" w:space="0"/>
              <w:right w:val="single" w:color="000000" w:sz="2" w:space="0"/>
            </w:tcBorders>
          </w:tcPr>
          <w:p w14:paraId="72B6DB07">
            <w:pPr>
              <w:widowControl/>
              <w:kinsoku w:val="0"/>
              <w:autoSpaceDE w:val="0"/>
              <w:autoSpaceDN w:val="0"/>
              <w:adjustRightInd w:val="0"/>
              <w:snapToGrid w:val="0"/>
              <w:spacing w:before="30"/>
              <w:ind w:left="570"/>
              <w:jc w:val="left"/>
              <w:textAlignment w:val="baseline"/>
              <w:rPr>
                <w:rFonts w:hint="eastAsia" w:ascii="宋体" w:hAnsi="宋体" w:eastAsia="宋体" w:cs="Times New Roman"/>
                <w:kern w:val="0"/>
                <w:sz w:val="20"/>
                <w:szCs w:val="21"/>
              </w:rPr>
            </w:pPr>
            <w:r>
              <w:rPr>
                <w:rFonts w:hint="eastAsia" w:ascii="宋体" w:hAnsi="宋体" w:eastAsia="宋体" w:cs="Times New Roman"/>
                <w:spacing w:val="-2"/>
                <w:kern w:val="0"/>
                <w:sz w:val="20"/>
                <w:szCs w:val="21"/>
              </w:rPr>
              <w:t>水质保护措施</w:t>
            </w:r>
          </w:p>
        </w:tc>
        <w:tc>
          <w:tcPr>
            <w:tcW w:w="594" w:type="pct"/>
            <w:tcBorders>
              <w:top w:val="single" w:color="000000" w:sz="2" w:space="0"/>
              <w:left w:val="single" w:color="000000" w:sz="2" w:space="0"/>
              <w:bottom w:val="single" w:color="000000" w:sz="2" w:space="0"/>
              <w:right w:val="single" w:color="000000" w:sz="2" w:space="0"/>
            </w:tcBorders>
          </w:tcPr>
          <w:p w14:paraId="6BFDA21D">
            <w:pPr>
              <w:widowControl/>
              <w:kinsoku w:val="0"/>
              <w:autoSpaceDE w:val="0"/>
              <w:autoSpaceDN w:val="0"/>
              <w:adjustRightInd w:val="0"/>
              <w:snapToGrid w:val="0"/>
              <w:spacing w:before="63"/>
              <w:ind w:left="362"/>
              <w:jc w:val="left"/>
              <w:textAlignment w:val="baseline"/>
              <w:rPr>
                <w:rFonts w:ascii="Times New Roman" w:hAnsi="Times New Roman" w:eastAsia="宋体" w:cs="Times New Roman"/>
                <w:kern w:val="0"/>
                <w:sz w:val="20"/>
                <w:szCs w:val="21"/>
              </w:rPr>
            </w:pPr>
            <w:r>
              <w:rPr>
                <w:rFonts w:ascii="Times New Roman" w:hAnsi="Times New Roman" w:eastAsia="宋体" w:cs="Times New Roman"/>
                <w:spacing w:val="-1"/>
                <w:kern w:val="0"/>
                <w:sz w:val="20"/>
                <w:szCs w:val="21"/>
              </w:rPr>
              <w:t>40.0</w:t>
            </w:r>
          </w:p>
        </w:tc>
        <w:tc>
          <w:tcPr>
            <w:tcW w:w="669" w:type="pct"/>
            <w:tcBorders>
              <w:top w:val="single" w:color="000000" w:sz="2" w:space="0"/>
              <w:left w:val="single" w:color="000000" w:sz="2" w:space="0"/>
              <w:bottom w:val="single" w:color="000000" w:sz="2" w:space="0"/>
              <w:right w:val="single" w:color="000000" w:sz="2" w:space="0"/>
            </w:tcBorders>
          </w:tcPr>
          <w:p w14:paraId="7C411510">
            <w:pPr>
              <w:widowControl/>
              <w:kinsoku w:val="0"/>
              <w:autoSpaceDE w:val="0"/>
              <w:autoSpaceDN w:val="0"/>
              <w:adjustRightInd w:val="0"/>
              <w:snapToGrid w:val="0"/>
              <w:jc w:val="left"/>
              <w:textAlignment w:val="baseline"/>
              <w:rPr>
                <w:rFonts w:ascii="Arial" w:hAnsi="Arial" w:eastAsia="宋体" w:cs="Arial"/>
                <w:kern w:val="0"/>
                <w:sz w:val="20"/>
                <w:szCs w:val="21"/>
              </w:rPr>
            </w:pPr>
          </w:p>
        </w:tc>
        <w:tc>
          <w:tcPr>
            <w:tcW w:w="617" w:type="pct"/>
            <w:tcBorders>
              <w:top w:val="single" w:color="000000" w:sz="2" w:space="0"/>
              <w:left w:val="single" w:color="000000" w:sz="2" w:space="0"/>
              <w:bottom w:val="single" w:color="000000" w:sz="2" w:space="0"/>
              <w:right w:val="single" w:color="000000" w:sz="2" w:space="0"/>
            </w:tcBorders>
          </w:tcPr>
          <w:p w14:paraId="67D2019E">
            <w:pPr>
              <w:widowControl/>
              <w:kinsoku w:val="0"/>
              <w:autoSpaceDE w:val="0"/>
              <w:autoSpaceDN w:val="0"/>
              <w:adjustRightInd w:val="0"/>
              <w:snapToGrid w:val="0"/>
              <w:jc w:val="left"/>
              <w:textAlignment w:val="baseline"/>
              <w:rPr>
                <w:rFonts w:ascii="Arial" w:hAnsi="Arial" w:eastAsia="宋体" w:cs="Arial"/>
                <w:kern w:val="0"/>
                <w:sz w:val="20"/>
                <w:szCs w:val="21"/>
              </w:rPr>
            </w:pPr>
          </w:p>
        </w:tc>
        <w:tc>
          <w:tcPr>
            <w:tcW w:w="669" w:type="pct"/>
            <w:tcBorders>
              <w:top w:val="single" w:color="000000" w:sz="2" w:space="0"/>
              <w:left w:val="single" w:color="000000" w:sz="2" w:space="0"/>
              <w:bottom w:val="single" w:color="000000" w:sz="2" w:space="0"/>
              <w:right w:val="single" w:color="000000" w:sz="2" w:space="0"/>
            </w:tcBorders>
          </w:tcPr>
          <w:p w14:paraId="7E94FF82">
            <w:pPr>
              <w:widowControl/>
              <w:kinsoku w:val="0"/>
              <w:autoSpaceDE w:val="0"/>
              <w:autoSpaceDN w:val="0"/>
              <w:adjustRightInd w:val="0"/>
              <w:snapToGrid w:val="0"/>
              <w:jc w:val="left"/>
              <w:textAlignment w:val="baseline"/>
              <w:rPr>
                <w:rFonts w:ascii="Arial" w:hAnsi="Arial" w:eastAsia="宋体" w:cs="Arial"/>
                <w:kern w:val="0"/>
                <w:sz w:val="20"/>
                <w:szCs w:val="21"/>
              </w:rPr>
            </w:pPr>
          </w:p>
        </w:tc>
        <w:tc>
          <w:tcPr>
            <w:tcW w:w="672" w:type="pct"/>
            <w:tcBorders>
              <w:top w:val="single" w:color="000000" w:sz="2" w:space="0"/>
              <w:left w:val="single" w:color="000000" w:sz="2" w:space="0"/>
              <w:bottom w:val="single" w:color="000000" w:sz="2" w:space="0"/>
              <w:right w:val="single" w:color="000000" w:sz="2" w:space="0"/>
            </w:tcBorders>
          </w:tcPr>
          <w:p w14:paraId="351B1AC2">
            <w:pPr>
              <w:widowControl/>
              <w:kinsoku w:val="0"/>
              <w:autoSpaceDE w:val="0"/>
              <w:autoSpaceDN w:val="0"/>
              <w:adjustRightInd w:val="0"/>
              <w:snapToGrid w:val="0"/>
              <w:spacing w:before="63"/>
              <w:ind w:left="433"/>
              <w:jc w:val="left"/>
              <w:textAlignment w:val="baseline"/>
              <w:rPr>
                <w:rFonts w:ascii="Times New Roman" w:hAnsi="Times New Roman" w:eastAsia="宋体" w:cs="Times New Roman"/>
                <w:kern w:val="0"/>
                <w:sz w:val="20"/>
                <w:szCs w:val="21"/>
              </w:rPr>
            </w:pPr>
            <w:r>
              <w:rPr>
                <w:rFonts w:ascii="Times New Roman" w:hAnsi="Times New Roman" w:eastAsia="宋体" w:cs="Times New Roman"/>
                <w:spacing w:val="-1"/>
                <w:kern w:val="0"/>
                <w:sz w:val="20"/>
                <w:szCs w:val="21"/>
              </w:rPr>
              <w:t>40.0</w:t>
            </w:r>
          </w:p>
        </w:tc>
      </w:tr>
      <w:tr w14:paraId="22C4F9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479" w:type="pct"/>
            <w:tcBorders>
              <w:top w:val="single" w:color="000000" w:sz="2" w:space="0"/>
              <w:left w:val="single" w:color="000000" w:sz="2" w:space="0"/>
              <w:bottom w:val="single" w:color="000000" w:sz="2" w:space="0"/>
              <w:right w:val="single" w:color="000000" w:sz="2" w:space="0"/>
            </w:tcBorders>
          </w:tcPr>
          <w:p w14:paraId="4C342257">
            <w:pPr>
              <w:widowControl/>
              <w:kinsoku w:val="0"/>
              <w:autoSpaceDE w:val="0"/>
              <w:autoSpaceDN w:val="0"/>
              <w:adjustRightInd w:val="0"/>
              <w:snapToGrid w:val="0"/>
              <w:jc w:val="left"/>
              <w:textAlignment w:val="baseline"/>
              <w:rPr>
                <w:rFonts w:ascii="Arial" w:hAnsi="Arial" w:eastAsia="宋体" w:cs="Arial"/>
                <w:kern w:val="0"/>
                <w:sz w:val="20"/>
                <w:szCs w:val="21"/>
              </w:rPr>
            </w:pPr>
          </w:p>
        </w:tc>
        <w:tc>
          <w:tcPr>
            <w:tcW w:w="1300" w:type="pct"/>
            <w:tcBorders>
              <w:top w:val="single" w:color="000000" w:sz="2" w:space="0"/>
              <w:left w:val="single" w:color="000000" w:sz="2" w:space="0"/>
              <w:bottom w:val="single" w:color="000000" w:sz="2" w:space="0"/>
              <w:right w:val="single" w:color="000000" w:sz="2" w:space="0"/>
            </w:tcBorders>
          </w:tcPr>
          <w:p w14:paraId="07163DBF">
            <w:pPr>
              <w:widowControl/>
              <w:kinsoku w:val="0"/>
              <w:autoSpaceDE w:val="0"/>
              <w:autoSpaceDN w:val="0"/>
              <w:adjustRightInd w:val="0"/>
              <w:snapToGrid w:val="0"/>
              <w:spacing w:before="29"/>
              <w:ind w:left="1089" w:right="139" w:hanging="942"/>
              <w:jc w:val="left"/>
              <w:textAlignment w:val="baseline"/>
              <w:rPr>
                <w:rFonts w:hint="eastAsia" w:ascii="宋体" w:hAnsi="宋体" w:eastAsia="宋体" w:cs="Times New Roman"/>
                <w:kern w:val="0"/>
                <w:sz w:val="20"/>
                <w:szCs w:val="21"/>
              </w:rPr>
            </w:pPr>
            <w:r>
              <w:rPr>
                <w:rFonts w:hint="eastAsia" w:ascii="宋体" w:hAnsi="宋体" w:eastAsia="宋体" w:cs="Times New Roman"/>
                <w:spacing w:val="-1"/>
                <w:kern w:val="0"/>
                <w:sz w:val="20"/>
                <w:szCs w:val="21"/>
              </w:rPr>
              <w:t>第二部分：环境监测措</w:t>
            </w:r>
            <w:r>
              <w:rPr>
                <w:rFonts w:hint="eastAsia" w:ascii="宋体" w:hAnsi="宋体" w:eastAsia="宋体" w:cs="Times New Roman"/>
                <w:spacing w:val="3"/>
                <w:kern w:val="0"/>
                <w:sz w:val="20"/>
                <w:szCs w:val="21"/>
              </w:rPr>
              <w:t xml:space="preserve"> </w:t>
            </w:r>
            <w:r>
              <w:rPr>
                <w:rFonts w:hint="eastAsia" w:ascii="宋体" w:hAnsi="宋体" w:eastAsia="宋体" w:cs="Times New Roman"/>
                <w:kern w:val="0"/>
                <w:sz w:val="20"/>
                <w:szCs w:val="21"/>
              </w:rPr>
              <w:t>施</w:t>
            </w:r>
          </w:p>
        </w:tc>
        <w:tc>
          <w:tcPr>
            <w:tcW w:w="594" w:type="pct"/>
            <w:tcBorders>
              <w:top w:val="single" w:color="000000" w:sz="2" w:space="0"/>
              <w:left w:val="single" w:color="000000" w:sz="2" w:space="0"/>
              <w:bottom w:val="single" w:color="000000" w:sz="2" w:space="0"/>
              <w:right w:val="single" w:color="000000" w:sz="2" w:space="0"/>
            </w:tcBorders>
          </w:tcPr>
          <w:p w14:paraId="7B4B8F91">
            <w:pPr>
              <w:widowControl/>
              <w:kinsoku w:val="0"/>
              <w:autoSpaceDE w:val="0"/>
              <w:autoSpaceDN w:val="0"/>
              <w:adjustRightInd w:val="0"/>
              <w:snapToGrid w:val="0"/>
              <w:spacing w:before="198"/>
              <w:ind w:left="331"/>
              <w:jc w:val="left"/>
              <w:textAlignment w:val="baseline"/>
              <w:rPr>
                <w:rFonts w:ascii="Times New Roman" w:hAnsi="Times New Roman" w:eastAsia="宋体" w:cs="Times New Roman"/>
                <w:kern w:val="0"/>
                <w:sz w:val="20"/>
                <w:szCs w:val="21"/>
              </w:rPr>
            </w:pPr>
            <w:r>
              <w:rPr>
                <w:rFonts w:ascii="Times New Roman" w:hAnsi="Times New Roman" w:eastAsia="宋体" w:cs="Times New Roman"/>
                <w:spacing w:val="-4"/>
                <w:kern w:val="0"/>
                <w:sz w:val="20"/>
                <w:szCs w:val="21"/>
              </w:rPr>
              <w:t>12.50</w:t>
            </w:r>
          </w:p>
        </w:tc>
        <w:tc>
          <w:tcPr>
            <w:tcW w:w="669" w:type="pct"/>
            <w:tcBorders>
              <w:top w:val="single" w:color="000000" w:sz="2" w:space="0"/>
              <w:left w:val="single" w:color="000000" w:sz="2" w:space="0"/>
              <w:bottom w:val="single" w:color="000000" w:sz="2" w:space="0"/>
              <w:right w:val="single" w:color="000000" w:sz="2" w:space="0"/>
            </w:tcBorders>
          </w:tcPr>
          <w:p w14:paraId="1CCF9CF2">
            <w:pPr>
              <w:widowControl/>
              <w:kinsoku w:val="0"/>
              <w:autoSpaceDE w:val="0"/>
              <w:autoSpaceDN w:val="0"/>
              <w:adjustRightInd w:val="0"/>
              <w:snapToGrid w:val="0"/>
              <w:jc w:val="left"/>
              <w:textAlignment w:val="baseline"/>
              <w:rPr>
                <w:rFonts w:ascii="Arial" w:hAnsi="Arial" w:eastAsia="宋体" w:cs="Arial"/>
                <w:kern w:val="0"/>
                <w:sz w:val="20"/>
                <w:szCs w:val="21"/>
              </w:rPr>
            </w:pPr>
          </w:p>
        </w:tc>
        <w:tc>
          <w:tcPr>
            <w:tcW w:w="617" w:type="pct"/>
            <w:tcBorders>
              <w:top w:val="single" w:color="000000" w:sz="2" w:space="0"/>
              <w:left w:val="single" w:color="000000" w:sz="2" w:space="0"/>
              <w:bottom w:val="single" w:color="000000" w:sz="2" w:space="0"/>
              <w:right w:val="single" w:color="000000" w:sz="2" w:space="0"/>
            </w:tcBorders>
          </w:tcPr>
          <w:p w14:paraId="63C4BFB6">
            <w:pPr>
              <w:widowControl/>
              <w:kinsoku w:val="0"/>
              <w:autoSpaceDE w:val="0"/>
              <w:autoSpaceDN w:val="0"/>
              <w:adjustRightInd w:val="0"/>
              <w:snapToGrid w:val="0"/>
              <w:jc w:val="left"/>
              <w:textAlignment w:val="baseline"/>
              <w:rPr>
                <w:rFonts w:ascii="Arial" w:hAnsi="Arial" w:eastAsia="宋体" w:cs="Arial"/>
                <w:kern w:val="0"/>
                <w:sz w:val="20"/>
                <w:szCs w:val="21"/>
              </w:rPr>
            </w:pPr>
          </w:p>
        </w:tc>
        <w:tc>
          <w:tcPr>
            <w:tcW w:w="669" w:type="pct"/>
            <w:tcBorders>
              <w:top w:val="single" w:color="000000" w:sz="2" w:space="0"/>
              <w:left w:val="single" w:color="000000" w:sz="2" w:space="0"/>
              <w:bottom w:val="single" w:color="000000" w:sz="2" w:space="0"/>
              <w:right w:val="single" w:color="000000" w:sz="2" w:space="0"/>
            </w:tcBorders>
          </w:tcPr>
          <w:p w14:paraId="0DFB941E">
            <w:pPr>
              <w:widowControl/>
              <w:kinsoku w:val="0"/>
              <w:autoSpaceDE w:val="0"/>
              <w:autoSpaceDN w:val="0"/>
              <w:adjustRightInd w:val="0"/>
              <w:snapToGrid w:val="0"/>
              <w:jc w:val="left"/>
              <w:textAlignment w:val="baseline"/>
              <w:rPr>
                <w:rFonts w:ascii="Arial" w:hAnsi="Arial" w:eastAsia="宋体" w:cs="Arial"/>
                <w:kern w:val="0"/>
                <w:sz w:val="20"/>
                <w:szCs w:val="21"/>
              </w:rPr>
            </w:pPr>
          </w:p>
        </w:tc>
        <w:tc>
          <w:tcPr>
            <w:tcW w:w="672" w:type="pct"/>
            <w:tcBorders>
              <w:top w:val="single" w:color="000000" w:sz="2" w:space="0"/>
              <w:left w:val="single" w:color="000000" w:sz="2" w:space="0"/>
              <w:bottom w:val="single" w:color="000000" w:sz="2" w:space="0"/>
              <w:right w:val="single" w:color="000000" w:sz="2" w:space="0"/>
            </w:tcBorders>
          </w:tcPr>
          <w:p w14:paraId="076E0510">
            <w:pPr>
              <w:widowControl/>
              <w:kinsoku w:val="0"/>
              <w:autoSpaceDE w:val="0"/>
              <w:autoSpaceDN w:val="0"/>
              <w:adjustRightInd w:val="0"/>
              <w:snapToGrid w:val="0"/>
              <w:spacing w:before="198"/>
              <w:ind w:left="401"/>
              <w:jc w:val="left"/>
              <w:textAlignment w:val="baseline"/>
              <w:rPr>
                <w:rFonts w:ascii="Times New Roman" w:hAnsi="Times New Roman" w:eastAsia="宋体" w:cs="Times New Roman"/>
                <w:kern w:val="0"/>
                <w:sz w:val="20"/>
                <w:szCs w:val="21"/>
              </w:rPr>
            </w:pPr>
            <w:r>
              <w:rPr>
                <w:rFonts w:ascii="Times New Roman" w:hAnsi="Times New Roman" w:eastAsia="宋体" w:cs="Times New Roman"/>
                <w:spacing w:val="-4"/>
                <w:kern w:val="0"/>
                <w:sz w:val="20"/>
                <w:szCs w:val="21"/>
              </w:rPr>
              <w:t>12.50</w:t>
            </w:r>
          </w:p>
        </w:tc>
      </w:tr>
      <w:tr w14:paraId="557416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8" w:hRule="atLeast"/>
        </w:trPr>
        <w:tc>
          <w:tcPr>
            <w:tcW w:w="479" w:type="pct"/>
            <w:tcBorders>
              <w:top w:val="single" w:color="000000" w:sz="2" w:space="0"/>
              <w:left w:val="single" w:color="000000" w:sz="2" w:space="0"/>
              <w:bottom w:val="single" w:color="000000" w:sz="2" w:space="0"/>
              <w:right w:val="single" w:color="000000" w:sz="2" w:space="0"/>
            </w:tcBorders>
          </w:tcPr>
          <w:p w14:paraId="7998F0D1">
            <w:pPr>
              <w:widowControl/>
              <w:kinsoku w:val="0"/>
              <w:autoSpaceDE w:val="0"/>
              <w:autoSpaceDN w:val="0"/>
              <w:adjustRightInd w:val="0"/>
              <w:snapToGrid w:val="0"/>
              <w:spacing w:before="109" w:line="159" w:lineRule="exact"/>
              <w:ind w:left="342"/>
              <w:jc w:val="left"/>
              <w:textAlignment w:val="baseline"/>
              <w:rPr>
                <w:rFonts w:hint="eastAsia" w:ascii="宋体" w:hAnsi="宋体" w:eastAsia="宋体" w:cs="Times New Roman"/>
                <w:kern w:val="0"/>
                <w:sz w:val="20"/>
                <w:szCs w:val="21"/>
              </w:rPr>
            </w:pPr>
            <w:r>
              <w:rPr>
                <w:rFonts w:hint="eastAsia" w:ascii="宋体" w:hAnsi="宋体" w:eastAsia="宋体" w:cs="Times New Roman"/>
                <w:kern w:val="0"/>
                <w:position w:val="-4"/>
                <w:sz w:val="20"/>
                <w:szCs w:val="21"/>
              </w:rPr>
              <w:t>一</w:t>
            </w:r>
          </w:p>
        </w:tc>
        <w:tc>
          <w:tcPr>
            <w:tcW w:w="1300" w:type="pct"/>
            <w:tcBorders>
              <w:top w:val="single" w:color="000000" w:sz="2" w:space="0"/>
              <w:left w:val="single" w:color="000000" w:sz="2" w:space="0"/>
              <w:bottom w:val="single" w:color="000000" w:sz="2" w:space="0"/>
              <w:right w:val="single" w:color="000000" w:sz="2" w:space="0"/>
            </w:tcBorders>
          </w:tcPr>
          <w:p w14:paraId="7B5B7337">
            <w:pPr>
              <w:widowControl/>
              <w:kinsoku w:val="0"/>
              <w:autoSpaceDE w:val="0"/>
              <w:autoSpaceDN w:val="0"/>
              <w:adjustRightInd w:val="0"/>
              <w:snapToGrid w:val="0"/>
              <w:spacing w:before="30"/>
              <w:ind w:left="673"/>
              <w:jc w:val="left"/>
              <w:textAlignment w:val="baseline"/>
              <w:rPr>
                <w:rFonts w:hint="eastAsia" w:ascii="宋体" w:hAnsi="宋体" w:eastAsia="宋体" w:cs="Times New Roman"/>
                <w:kern w:val="0"/>
                <w:sz w:val="20"/>
                <w:szCs w:val="21"/>
              </w:rPr>
            </w:pPr>
            <w:r>
              <w:rPr>
                <w:rFonts w:hint="eastAsia" w:ascii="宋体" w:hAnsi="宋体" w:eastAsia="宋体" w:cs="Times New Roman"/>
                <w:spacing w:val="-2"/>
                <w:kern w:val="0"/>
                <w:sz w:val="20"/>
                <w:szCs w:val="21"/>
              </w:rPr>
              <w:t>水环境监测</w:t>
            </w:r>
          </w:p>
        </w:tc>
        <w:tc>
          <w:tcPr>
            <w:tcW w:w="594" w:type="pct"/>
            <w:tcBorders>
              <w:top w:val="single" w:color="000000" w:sz="2" w:space="0"/>
              <w:left w:val="single" w:color="000000" w:sz="2" w:space="0"/>
              <w:bottom w:val="single" w:color="000000" w:sz="2" w:space="0"/>
              <w:right w:val="single" w:color="000000" w:sz="2" w:space="0"/>
            </w:tcBorders>
          </w:tcPr>
          <w:p w14:paraId="7E5FF764">
            <w:pPr>
              <w:widowControl/>
              <w:kinsoku w:val="0"/>
              <w:autoSpaceDE w:val="0"/>
              <w:autoSpaceDN w:val="0"/>
              <w:adjustRightInd w:val="0"/>
              <w:snapToGrid w:val="0"/>
              <w:spacing w:before="64"/>
              <w:ind w:left="369"/>
              <w:jc w:val="left"/>
              <w:textAlignment w:val="baseline"/>
              <w:rPr>
                <w:rFonts w:ascii="Times New Roman" w:hAnsi="Times New Roman" w:eastAsia="宋体" w:cs="Times New Roman"/>
                <w:kern w:val="0"/>
                <w:sz w:val="20"/>
                <w:szCs w:val="21"/>
              </w:rPr>
            </w:pPr>
            <w:r>
              <w:rPr>
                <w:rFonts w:ascii="Times New Roman" w:hAnsi="Times New Roman" w:eastAsia="宋体" w:cs="Times New Roman"/>
                <w:spacing w:val="-2"/>
                <w:kern w:val="0"/>
                <w:sz w:val="20"/>
                <w:szCs w:val="21"/>
              </w:rPr>
              <w:t>5.80</w:t>
            </w:r>
          </w:p>
        </w:tc>
        <w:tc>
          <w:tcPr>
            <w:tcW w:w="669" w:type="pct"/>
            <w:tcBorders>
              <w:top w:val="single" w:color="000000" w:sz="2" w:space="0"/>
              <w:left w:val="single" w:color="000000" w:sz="2" w:space="0"/>
              <w:bottom w:val="single" w:color="000000" w:sz="2" w:space="0"/>
              <w:right w:val="single" w:color="000000" w:sz="2" w:space="0"/>
            </w:tcBorders>
          </w:tcPr>
          <w:p w14:paraId="42A2C59E">
            <w:pPr>
              <w:widowControl/>
              <w:kinsoku w:val="0"/>
              <w:autoSpaceDE w:val="0"/>
              <w:autoSpaceDN w:val="0"/>
              <w:adjustRightInd w:val="0"/>
              <w:snapToGrid w:val="0"/>
              <w:jc w:val="left"/>
              <w:textAlignment w:val="baseline"/>
              <w:rPr>
                <w:rFonts w:ascii="Arial" w:hAnsi="Arial" w:eastAsia="宋体" w:cs="Arial"/>
                <w:kern w:val="0"/>
                <w:sz w:val="20"/>
                <w:szCs w:val="21"/>
              </w:rPr>
            </w:pPr>
          </w:p>
        </w:tc>
        <w:tc>
          <w:tcPr>
            <w:tcW w:w="617" w:type="pct"/>
            <w:tcBorders>
              <w:top w:val="single" w:color="000000" w:sz="2" w:space="0"/>
              <w:left w:val="single" w:color="000000" w:sz="2" w:space="0"/>
              <w:bottom w:val="single" w:color="000000" w:sz="2" w:space="0"/>
              <w:right w:val="single" w:color="000000" w:sz="2" w:space="0"/>
            </w:tcBorders>
          </w:tcPr>
          <w:p w14:paraId="798415D6">
            <w:pPr>
              <w:widowControl/>
              <w:kinsoku w:val="0"/>
              <w:autoSpaceDE w:val="0"/>
              <w:autoSpaceDN w:val="0"/>
              <w:adjustRightInd w:val="0"/>
              <w:snapToGrid w:val="0"/>
              <w:jc w:val="left"/>
              <w:textAlignment w:val="baseline"/>
              <w:rPr>
                <w:rFonts w:ascii="Arial" w:hAnsi="Arial" w:eastAsia="宋体" w:cs="Arial"/>
                <w:kern w:val="0"/>
                <w:sz w:val="20"/>
                <w:szCs w:val="21"/>
              </w:rPr>
            </w:pPr>
          </w:p>
        </w:tc>
        <w:tc>
          <w:tcPr>
            <w:tcW w:w="669" w:type="pct"/>
            <w:tcBorders>
              <w:top w:val="single" w:color="000000" w:sz="2" w:space="0"/>
              <w:left w:val="single" w:color="000000" w:sz="2" w:space="0"/>
              <w:bottom w:val="single" w:color="000000" w:sz="2" w:space="0"/>
              <w:right w:val="single" w:color="000000" w:sz="2" w:space="0"/>
            </w:tcBorders>
          </w:tcPr>
          <w:p w14:paraId="5B46B1F8">
            <w:pPr>
              <w:widowControl/>
              <w:kinsoku w:val="0"/>
              <w:autoSpaceDE w:val="0"/>
              <w:autoSpaceDN w:val="0"/>
              <w:adjustRightInd w:val="0"/>
              <w:snapToGrid w:val="0"/>
              <w:jc w:val="left"/>
              <w:textAlignment w:val="baseline"/>
              <w:rPr>
                <w:rFonts w:ascii="Arial" w:hAnsi="Arial" w:eastAsia="宋体" w:cs="Arial"/>
                <w:kern w:val="0"/>
                <w:sz w:val="20"/>
                <w:szCs w:val="21"/>
              </w:rPr>
            </w:pPr>
          </w:p>
        </w:tc>
        <w:tc>
          <w:tcPr>
            <w:tcW w:w="672" w:type="pct"/>
            <w:tcBorders>
              <w:top w:val="single" w:color="000000" w:sz="2" w:space="0"/>
              <w:left w:val="single" w:color="000000" w:sz="2" w:space="0"/>
              <w:bottom w:val="single" w:color="000000" w:sz="2" w:space="0"/>
              <w:right w:val="single" w:color="000000" w:sz="2" w:space="0"/>
            </w:tcBorders>
          </w:tcPr>
          <w:p w14:paraId="4226616B">
            <w:pPr>
              <w:widowControl/>
              <w:kinsoku w:val="0"/>
              <w:autoSpaceDE w:val="0"/>
              <w:autoSpaceDN w:val="0"/>
              <w:adjustRightInd w:val="0"/>
              <w:snapToGrid w:val="0"/>
              <w:spacing w:before="64"/>
              <w:ind w:left="439"/>
              <w:jc w:val="left"/>
              <w:textAlignment w:val="baseline"/>
              <w:rPr>
                <w:rFonts w:ascii="Times New Roman" w:hAnsi="Times New Roman" w:eastAsia="宋体" w:cs="Times New Roman"/>
                <w:kern w:val="0"/>
                <w:sz w:val="20"/>
                <w:szCs w:val="21"/>
              </w:rPr>
            </w:pPr>
            <w:r>
              <w:rPr>
                <w:rFonts w:ascii="Times New Roman" w:hAnsi="Times New Roman" w:eastAsia="宋体" w:cs="Times New Roman"/>
                <w:spacing w:val="-2"/>
                <w:kern w:val="0"/>
                <w:sz w:val="20"/>
                <w:szCs w:val="21"/>
              </w:rPr>
              <w:t>5.80</w:t>
            </w:r>
          </w:p>
        </w:tc>
      </w:tr>
      <w:tr w14:paraId="704A79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5" w:hRule="atLeast"/>
        </w:trPr>
        <w:tc>
          <w:tcPr>
            <w:tcW w:w="479" w:type="pct"/>
            <w:tcBorders>
              <w:top w:val="single" w:color="000000" w:sz="2" w:space="0"/>
              <w:left w:val="single" w:color="000000" w:sz="2" w:space="0"/>
              <w:bottom w:val="single" w:color="000000" w:sz="2" w:space="0"/>
              <w:right w:val="single" w:color="000000" w:sz="2" w:space="0"/>
            </w:tcBorders>
          </w:tcPr>
          <w:p w14:paraId="617E8B78">
            <w:pPr>
              <w:widowControl/>
              <w:kinsoku w:val="0"/>
              <w:autoSpaceDE w:val="0"/>
              <w:autoSpaceDN w:val="0"/>
              <w:adjustRightInd w:val="0"/>
              <w:snapToGrid w:val="0"/>
              <w:spacing w:before="69"/>
              <w:ind w:left="342"/>
              <w:jc w:val="left"/>
              <w:textAlignment w:val="baseline"/>
              <w:rPr>
                <w:rFonts w:hint="eastAsia" w:ascii="宋体" w:hAnsi="宋体" w:eastAsia="宋体" w:cs="Times New Roman"/>
                <w:kern w:val="0"/>
                <w:sz w:val="20"/>
                <w:szCs w:val="21"/>
              </w:rPr>
            </w:pPr>
            <w:r>
              <w:rPr>
                <w:rFonts w:hint="eastAsia" w:ascii="宋体" w:hAnsi="宋体" w:eastAsia="宋体" w:cs="Times New Roman"/>
                <w:kern w:val="0"/>
                <w:sz w:val="20"/>
                <w:szCs w:val="21"/>
              </w:rPr>
              <w:t>二</w:t>
            </w:r>
          </w:p>
        </w:tc>
        <w:tc>
          <w:tcPr>
            <w:tcW w:w="1300" w:type="pct"/>
            <w:tcBorders>
              <w:top w:val="single" w:color="000000" w:sz="2" w:space="0"/>
              <w:left w:val="single" w:color="000000" w:sz="2" w:space="0"/>
              <w:bottom w:val="single" w:color="000000" w:sz="2" w:space="0"/>
              <w:right w:val="single" w:color="000000" w:sz="2" w:space="0"/>
            </w:tcBorders>
          </w:tcPr>
          <w:p w14:paraId="4EB974E0">
            <w:pPr>
              <w:widowControl/>
              <w:kinsoku w:val="0"/>
              <w:autoSpaceDE w:val="0"/>
              <w:autoSpaceDN w:val="0"/>
              <w:adjustRightInd w:val="0"/>
              <w:snapToGrid w:val="0"/>
              <w:spacing w:before="30"/>
              <w:ind w:left="568"/>
              <w:jc w:val="left"/>
              <w:textAlignment w:val="baseline"/>
              <w:rPr>
                <w:rFonts w:hint="eastAsia" w:ascii="宋体" w:hAnsi="宋体" w:eastAsia="宋体" w:cs="Times New Roman"/>
                <w:kern w:val="0"/>
                <w:sz w:val="20"/>
                <w:szCs w:val="21"/>
              </w:rPr>
            </w:pPr>
            <w:r>
              <w:rPr>
                <w:rFonts w:hint="eastAsia" w:ascii="宋体" w:hAnsi="宋体" w:eastAsia="宋体" w:cs="Times New Roman"/>
                <w:spacing w:val="-1"/>
                <w:kern w:val="0"/>
                <w:sz w:val="20"/>
                <w:szCs w:val="21"/>
              </w:rPr>
              <w:t>环境空气监测</w:t>
            </w:r>
          </w:p>
        </w:tc>
        <w:tc>
          <w:tcPr>
            <w:tcW w:w="594" w:type="pct"/>
            <w:tcBorders>
              <w:top w:val="single" w:color="000000" w:sz="2" w:space="0"/>
              <w:left w:val="single" w:color="000000" w:sz="2" w:space="0"/>
              <w:bottom w:val="single" w:color="000000" w:sz="2" w:space="0"/>
              <w:right w:val="single" w:color="000000" w:sz="2" w:space="0"/>
            </w:tcBorders>
          </w:tcPr>
          <w:p w14:paraId="3BC5A000">
            <w:pPr>
              <w:widowControl/>
              <w:kinsoku w:val="0"/>
              <w:autoSpaceDE w:val="0"/>
              <w:autoSpaceDN w:val="0"/>
              <w:adjustRightInd w:val="0"/>
              <w:snapToGrid w:val="0"/>
              <w:spacing w:before="62"/>
              <w:ind w:left="366"/>
              <w:jc w:val="left"/>
              <w:textAlignment w:val="baseline"/>
              <w:rPr>
                <w:rFonts w:ascii="Times New Roman" w:hAnsi="Times New Roman" w:eastAsia="宋体" w:cs="Times New Roman"/>
                <w:kern w:val="0"/>
                <w:sz w:val="20"/>
                <w:szCs w:val="21"/>
              </w:rPr>
            </w:pPr>
            <w:r>
              <w:rPr>
                <w:rFonts w:ascii="Times New Roman" w:hAnsi="Times New Roman" w:eastAsia="宋体" w:cs="Times New Roman"/>
                <w:spacing w:val="-1"/>
                <w:kern w:val="0"/>
                <w:sz w:val="20"/>
                <w:szCs w:val="21"/>
              </w:rPr>
              <w:t>0.90</w:t>
            </w:r>
          </w:p>
        </w:tc>
        <w:tc>
          <w:tcPr>
            <w:tcW w:w="669" w:type="pct"/>
            <w:tcBorders>
              <w:top w:val="single" w:color="000000" w:sz="2" w:space="0"/>
              <w:left w:val="single" w:color="000000" w:sz="2" w:space="0"/>
              <w:bottom w:val="single" w:color="000000" w:sz="2" w:space="0"/>
              <w:right w:val="single" w:color="000000" w:sz="2" w:space="0"/>
            </w:tcBorders>
          </w:tcPr>
          <w:p w14:paraId="2797E5AF">
            <w:pPr>
              <w:widowControl/>
              <w:kinsoku w:val="0"/>
              <w:autoSpaceDE w:val="0"/>
              <w:autoSpaceDN w:val="0"/>
              <w:adjustRightInd w:val="0"/>
              <w:snapToGrid w:val="0"/>
              <w:jc w:val="left"/>
              <w:textAlignment w:val="baseline"/>
              <w:rPr>
                <w:rFonts w:ascii="Arial" w:hAnsi="Arial" w:eastAsia="宋体" w:cs="Arial"/>
                <w:kern w:val="0"/>
                <w:sz w:val="20"/>
                <w:szCs w:val="21"/>
              </w:rPr>
            </w:pPr>
          </w:p>
        </w:tc>
        <w:tc>
          <w:tcPr>
            <w:tcW w:w="617" w:type="pct"/>
            <w:tcBorders>
              <w:top w:val="single" w:color="000000" w:sz="2" w:space="0"/>
              <w:left w:val="single" w:color="000000" w:sz="2" w:space="0"/>
              <w:bottom w:val="single" w:color="000000" w:sz="2" w:space="0"/>
              <w:right w:val="single" w:color="000000" w:sz="2" w:space="0"/>
            </w:tcBorders>
          </w:tcPr>
          <w:p w14:paraId="09534192">
            <w:pPr>
              <w:widowControl/>
              <w:kinsoku w:val="0"/>
              <w:autoSpaceDE w:val="0"/>
              <w:autoSpaceDN w:val="0"/>
              <w:adjustRightInd w:val="0"/>
              <w:snapToGrid w:val="0"/>
              <w:jc w:val="left"/>
              <w:textAlignment w:val="baseline"/>
              <w:rPr>
                <w:rFonts w:ascii="Arial" w:hAnsi="Arial" w:eastAsia="宋体" w:cs="Arial"/>
                <w:kern w:val="0"/>
                <w:sz w:val="20"/>
                <w:szCs w:val="21"/>
              </w:rPr>
            </w:pPr>
          </w:p>
        </w:tc>
        <w:tc>
          <w:tcPr>
            <w:tcW w:w="669" w:type="pct"/>
            <w:tcBorders>
              <w:top w:val="single" w:color="000000" w:sz="2" w:space="0"/>
              <w:left w:val="single" w:color="000000" w:sz="2" w:space="0"/>
              <w:bottom w:val="single" w:color="000000" w:sz="2" w:space="0"/>
              <w:right w:val="single" w:color="000000" w:sz="2" w:space="0"/>
            </w:tcBorders>
          </w:tcPr>
          <w:p w14:paraId="5A072D18">
            <w:pPr>
              <w:widowControl/>
              <w:kinsoku w:val="0"/>
              <w:autoSpaceDE w:val="0"/>
              <w:autoSpaceDN w:val="0"/>
              <w:adjustRightInd w:val="0"/>
              <w:snapToGrid w:val="0"/>
              <w:jc w:val="left"/>
              <w:textAlignment w:val="baseline"/>
              <w:rPr>
                <w:rFonts w:ascii="Arial" w:hAnsi="Arial" w:eastAsia="宋体" w:cs="Arial"/>
                <w:kern w:val="0"/>
                <w:sz w:val="20"/>
                <w:szCs w:val="21"/>
              </w:rPr>
            </w:pPr>
          </w:p>
        </w:tc>
        <w:tc>
          <w:tcPr>
            <w:tcW w:w="672" w:type="pct"/>
            <w:tcBorders>
              <w:top w:val="single" w:color="000000" w:sz="2" w:space="0"/>
              <w:left w:val="single" w:color="000000" w:sz="2" w:space="0"/>
              <w:bottom w:val="single" w:color="000000" w:sz="2" w:space="0"/>
              <w:right w:val="single" w:color="000000" w:sz="2" w:space="0"/>
            </w:tcBorders>
          </w:tcPr>
          <w:p w14:paraId="6059CE41">
            <w:pPr>
              <w:widowControl/>
              <w:kinsoku w:val="0"/>
              <w:autoSpaceDE w:val="0"/>
              <w:autoSpaceDN w:val="0"/>
              <w:adjustRightInd w:val="0"/>
              <w:snapToGrid w:val="0"/>
              <w:spacing w:before="62"/>
              <w:ind w:left="437"/>
              <w:jc w:val="left"/>
              <w:textAlignment w:val="baseline"/>
              <w:rPr>
                <w:rFonts w:ascii="Times New Roman" w:hAnsi="Times New Roman" w:eastAsia="宋体" w:cs="Times New Roman"/>
                <w:kern w:val="0"/>
                <w:sz w:val="20"/>
                <w:szCs w:val="21"/>
              </w:rPr>
            </w:pPr>
            <w:r>
              <w:rPr>
                <w:rFonts w:ascii="Times New Roman" w:hAnsi="Times New Roman" w:eastAsia="宋体" w:cs="Times New Roman"/>
                <w:spacing w:val="-1"/>
                <w:kern w:val="0"/>
                <w:sz w:val="20"/>
                <w:szCs w:val="21"/>
              </w:rPr>
              <w:t>0.90</w:t>
            </w:r>
          </w:p>
        </w:tc>
      </w:tr>
      <w:tr w14:paraId="1AA225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8" w:hRule="atLeast"/>
        </w:trPr>
        <w:tc>
          <w:tcPr>
            <w:tcW w:w="479" w:type="pct"/>
            <w:tcBorders>
              <w:top w:val="single" w:color="000000" w:sz="2" w:space="0"/>
              <w:left w:val="single" w:color="000000" w:sz="2" w:space="0"/>
              <w:bottom w:val="single" w:color="000000" w:sz="2" w:space="0"/>
              <w:right w:val="single" w:color="000000" w:sz="2" w:space="0"/>
            </w:tcBorders>
          </w:tcPr>
          <w:p w14:paraId="7435D736">
            <w:pPr>
              <w:widowControl/>
              <w:kinsoku w:val="0"/>
              <w:autoSpaceDE w:val="0"/>
              <w:autoSpaceDN w:val="0"/>
              <w:adjustRightInd w:val="0"/>
              <w:snapToGrid w:val="0"/>
              <w:spacing w:before="33"/>
              <w:ind w:left="339"/>
              <w:jc w:val="left"/>
              <w:textAlignment w:val="baseline"/>
              <w:rPr>
                <w:rFonts w:hint="eastAsia" w:ascii="宋体" w:hAnsi="宋体" w:eastAsia="宋体" w:cs="Times New Roman"/>
                <w:kern w:val="0"/>
                <w:sz w:val="20"/>
                <w:szCs w:val="21"/>
              </w:rPr>
            </w:pPr>
            <w:r>
              <w:rPr>
                <w:rFonts w:hint="eastAsia" w:ascii="宋体" w:hAnsi="宋体" w:eastAsia="宋体" w:cs="Times New Roman"/>
                <w:kern w:val="0"/>
                <w:sz w:val="20"/>
                <w:szCs w:val="21"/>
              </w:rPr>
              <w:t>三</w:t>
            </w:r>
          </w:p>
        </w:tc>
        <w:tc>
          <w:tcPr>
            <w:tcW w:w="1300" w:type="pct"/>
            <w:tcBorders>
              <w:top w:val="single" w:color="000000" w:sz="2" w:space="0"/>
              <w:left w:val="single" w:color="000000" w:sz="2" w:space="0"/>
              <w:bottom w:val="single" w:color="000000" w:sz="2" w:space="0"/>
              <w:right w:val="single" w:color="000000" w:sz="2" w:space="0"/>
            </w:tcBorders>
          </w:tcPr>
          <w:p w14:paraId="508E34C4">
            <w:pPr>
              <w:widowControl/>
              <w:kinsoku w:val="0"/>
              <w:autoSpaceDE w:val="0"/>
              <w:autoSpaceDN w:val="0"/>
              <w:adjustRightInd w:val="0"/>
              <w:snapToGrid w:val="0"/>
              <w:spacing w:before="33"/>
              <w:ind w:left="675"/>
              <w:jc w:val="left"/>
              <w:textAlignment w:val="baseline"/>
              <w:rPr>
                <w:rFonts w:hint="eastAsia" w:ascii="宋体" w:hAnsi="宋体" w:eastAsia="宋体" w:cs="Times New Roman"/>
                <w:kern w:val="0"/>
                <w:sz w:val="20"/>
                <w:szCs w:val="21"/>
              </w:rPr>
            </w:pPr>
            <w:r>
              <w:rPr>
                <w:rFonts w:hint="eastAsia" w:ascii="宋体" w:hAnsi="宋体" w:eastAsia="宋体" w:cs="Times New Roman"/>
                <w:spacing w:val="-2"/>
                <w:kern w:val="0"/>
                <w:sz w:val="20"/>
                <w:szCs w:val="21"/>
              </w:rPr>
              <w:t>声环境监测</w:t>
            </w:r>
          </w:p>
        </w:tc>
        <w:tc>
          <w:tcPr>
            <w:tcW w:w="594" w:type="pct"/>
            <w:tcBorders>
              <w:top w:val="single" w:color="000000" w:sz="2" w:space="0"/>
              <w:left w:val="single" w:color="000000" w:sz="2" w:space="0"/>
              <w:bottom w:val="single" w:color="000000" w:sz="2" w:space="0"/>
              <w:right w:val="single" w:color="000000" w:sz="2" w:space="0"/>
            </w:tcBorders>
          </w:tcPr>
          <w:p w14:paraId="7A8B30AC">
            <w:pPr>
              <w:widowControl/>
              <w:kinsoku w:val="0"/>
              <w:autoSpaceDE w:val="0"/>
              <w:autoSpaceDN w:val="0"/>
              <w:adjustRightInd w:val="0"/>
              <w:snapToGrid w:val="0"/>
              <w:spacing w:before="65"/>
              <w:ind w:left="366"/>
              <w:jc w:val="left"/>
              <w:textAlignment w:val="baseline"/>
              <w:rPr>
                <w:rFonts w:ascii="Times New Roman" w:hAnsi="Times New Roman" w:eastAsia="宋体" w:cs="Times New Roman"/>
                <w:kern w:val="0"/>
                <w:sz w:val="20"/>
                <w:szCs w:val="21"/>
              </w:rPr>
            </w:pPr>
            <w:r>
              <w:rPr>
                <w:rFonts w:ascii="Times New Roman" w:hAnsi="Times New Roman" w:eastAsia="宋体" w:cs="Times New Roman"/>
                <w:spacing w:val="-1"/>
                <w:kern w:val="0"/>
                <w:sz w:val="20"/>
                <w:szCs w:val="21"/>
              </w:rPr>
              <w:t>0.80</w:t>
            </w:r>
          </w:p>
        </w:tc>
        <w:tc>
          <w:tcPr>
            <w:tcW w:w="669" w:type="pct"/>
            <w:tcBorders>
              <w:top w:val="single" w:color="000000" w:sz="2" w:space="0"/>
              <w:left w:val="single" w:color="000000" w:sz="2" w:space="0"/>
              <w:bottom w:val="single" w:color="000000" w:sz="2" w:space="0"/>
              <w:right w:val="single" w:color="000000" w:sz="2" w:space="0"/>
            </w:tcBorders>
          </w:tcPr>
          <w:p w14:paraId="48D71EC9">
            <w:pPr>
              <w:widowControl/>
              <w:kinsoku w:val="0"/>
              <w:autoSpaceDE w:val="0"/>
              <w:autoSpaceDN w:val="0"/>
              <w:adjustRightInd w:val="0"/>
              <w:snapToGrid w:val="0"/>
              <w:jc w:val="left"/>
              <w:textAlignment w:val="baseline"/>
              <w:rPr>
                <w:rFonts w:ascii="Arial" w:hAnsi="Arial" w:eastAsia="宋体" w:cs="Arial"/>
                <w:kern w:val="0"/>
                <w:sz w:val="20"/>
                <w:szCs w:val="21"/>
              </w:rPr>
            </w:pPr>
          </w:p>
        </w:tc>
        <w:tc>
          <w:tcPr>
            <w:tcW w:w="617" w:type="pct"/>
            <w:tcBorders>
              <w:top w:val="single" w:color="000000" w:sz="2" w:space="0"/>
              <w:left w:val="single" w:color="000000" w:sz="2" w:space="0"/>
              <w:bottom w:val="single" w:color="000000" w:sz="2" w:space="0"/>
              <w:right w:val="single" w:color="000000" w:sz="2" w:space="0"/>
            </w:tcBorders>
          </w:tcPr>
          <w:p w14:paraId="7FC4D8DC">
            <w:pPr>
              <w:widowControl/>
              <w:kinsoku w:val="0"/>
              <w:autoSpaceDE w:val="0"/>
              <w:autoSpaceDN w:val="0"/>
              <w:adjustRightInd w:val="0"/>
              <w:snapToGrid w:val="0"/>
              <w:jc w:val="left"/>
              <w:textAlignment w:val="baseline"/>
              <w:rPr>
                <w:rFonts w:ascii="Arial" w:hAnsi="Arial" w:eastAsia="宋体" w:cs="Arial"/>
                <w:kern w:val="0"/>
                <w:sz w:val="20"/>
                <w:szCs w:val="21"/>
              </w:rPr>
            </w:pPr>
          </w:p>
        </w:tc>
        <w:tc>
          <w:tcPr>
            <w:tcW w:w="669" w:type="pct"/>
            <w:tcBorders>
              <w:top w:val="single" w:color="000000" w:sz="2" w:space="0"/>
              <w:left w:val="single" w:color="000000" w:sz="2" w:space="0"/>
              <w:bottom w:val="single" w:color="000000" w:sz="2" w:space="0"/>
              <w:right w:val="single" w:color="000000" w:sz="2" w:space="0"/>
            </w:tcBorders>
          </w:tcPr>
          <w:p w14:paraId="3DC079F1">
            <w:pPr>
              <w:widowControl/>
              <w:kinsoku w:val="0"/>
              <w:autoSpaceDE w:val="0"/>
              <w:autoSpaceDN w:val="0"/>
              <w:adjustRightInd w:val="0"/>
              <w:snapToGrid w:val="0"/>
              <w:jc w:val="left"/>
              <w:textAlignment w:val="baseline"/>
              <w:rPr>
                <w:rFonts w:ascii="Arial" w:hAnsi="Arial" w:eastAsia="宋体" w:cs="Arial"/>
                <w:kern w:val="0"/>
                <w:sz w:val="20"/>
                <w:szCs w:val="21"/>
              </w:rPr>
            </w:pPr>
          </w:p>
        </w:tc>
        <w:tc>
          <w:tcPr>
            <w:tcW w:w="672" w:type="pct"/>
            <w:tcBorders>
              <w:top w:val="single" w:color="000000" w:sz="2" w:space="0"/>
              <w:left w:val="single" w:color="000000" w:sz="2" w:space="0"/>
              <w:bottom w:val="single" w:color="000000" w:sz="2" w:space="0"/>
              <w:right w:val="single" w:color="000000" w:sz="2" w:space="0"/>
            </w:tcBorders>
          </w:tcPr>
          <w:p w14:paraId="1C12DC82">
            <w:pPr>
              <w:widowControl/>
              <w:kinsoku w:val="0"/>
              <w:autoSpaceDE w:val="0"/>
              <w:autoSpaceDN w:val="0"/>
              <w:adjustRightInd w:val="0"/>
              <w:snapToGrid w:val="0"/>
              <w:spacing w:before="65"/>
              <w:ind w:left="437"/>
              <w:jc w:val="left"/>
              <w:textAlignment w:val="baseline"/>
              <w:rPr>
                <w:rFonts w:ascii="Times New Roman" w:hAnsi="Times New Roman" w:eastAsia="宋体" w:cs="Times New Roman"/>
                <w:kern w:val="0"/>
                <w:sz w:val="20"/>
                <w:szCs w:val="21"/>
              </w:rPr>
            </w:pPr>
            <w:r>
              <w:rPr>
                <w:rFonts w:ascii="Times New Roman" w:hAnsi="Times New Roman" w:eastAsia="宋体" w:cs="Times New Roman"/>
                <w:spacing w:val="-1"/>
                <w:kern w:val="0"/>
                <w:sz w:val="20"/>
                <w:szCs w:val="21"/>
              </w:rPr>
              <w:t>0.80</w:t>
            </w:r>
          </w:p>
        </w:tc>
      </w:tr>
      <w:tr w14:paraId="2B9EA4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8" w:hRule="atLeast"/>
        </w:trPr>
        <w:tc>
          <w:tcPr>
            <w:tcW w:w="479" w:type="pct"/>
            <w:tcBorders>
              <w:top w:val="single" w:color="000000" w:sz="2" w:space="0"/>
              <w:left w:val="single" w:color="000000" w:sz="2" w:space="0"/>
              <w:bottom w:val="single" w:color="000000" w:sz="2" w:space="0"/>
              <w:right w:val="single" w:color="000000" w:sz="2" w:space="0"/>
            </w:tcBorders>
          </w:tcPr>
          <w:p w14:paraId="59824A91">
            <w:pPr>
              <w:widowControl/>
              <w:kinsoku w:val="0"/>
              <w:autoSpaceDE w:val="0"/>
              <w:autoSpaceDN w:val="0"/>
              <w:adjustRightInd w:val="0"/>
              <w:snapToGrid w:val="0"/>
              <w:spacing w:before="31"/>
              <w:ind w:left="359"/>
              <w:jc w:val="left"/>
              <w:textAlignment w:val="baseline"/>
              <w:rPr>
                <w:rFonts w:hint="eastAsia" w:ascii="宋体" w:hAnsi="宋体" w:eastAsia="宋体" w:cs="Times New Roman"/>
                <w:kern w:val="0"/>
                <w:sz w:val="20"/>
                <w:szCs w:val="21"/>
              </w:rPr>
            </w:pPr>
            <w:r>
              <w:rPr>
                <w:rFonts w:hint="eastAsia" w:ascii="宋体" w:hAnsi="宋体" w:eastAsia="宋体" w:cs="Times New Roman"/>
                <w:kern w:val="0"/>
                <w:sz w:val="20"/>
                <w:szCs w:val="21"/>
              </w:rPr>
              <w:t>四</w:t>
            </w:r>
          </w:p>
        </w:tc>
        <w:tc>
          <w:tcPr>
            <w:tcW w:w="1300" w:type="pct"/>
            <w:tcBorders>
              <w:top w:val="single" w:color="000000" w:sz="2" w:space="0"/>
              <w:left w:val="single" w:color="000000" w:sz="2" w:space="0"/>
              <w:bottom w:val="single" w:color="000000" w:sz="2" w:space="0"/>
              <w:right w:val="single" w:color="000000" w:sz="2" w:space="0"/>
            </w:tcBorders>
          </w:tcPr>
          <w:p w14:paraId="76738E90">
            <w:pPr>
              <w:widowControl/>
              <w:kinsoku w:val="0"/>
              <w:autoSpaceDE w:val="0"/>
              <w:autoSpaceDN w:val="0"/>
              <w:adjustRightInd w:val="0"/>
              <w:snapToGrid w:val="0"/>
              <w:spacing w:before="31"/>
              <w:ind w:left="777"/>
              <w:jc w:val="left"/>
              <w:textAlignment w:val="baseline"/>
              <w:rPr>
                <w:rFonts w:hint="eastAsia" w:ascii="宋体" w:hAnsi="宋体" w:eastAsia="宋体" w:cs="Times New Roman"/>
                <w:kern w:val="0"/>
                <w:sz w:val="20"/>
                <w:szCs w:val="21"/>
              </w:rPr>
            </w:pPr>
            <w:r>
              <w:rPr>
                <w:rFonts w:hint="eastAsia" w:ascii="宋体" w:hAnsi="宋体" w:eastAsia="宋体" w:cs="Times New Roman"/>
                <w:spacing w:val="-2"/>
                <w:kern w:val="0"/>
                <w:sz w:val="20"/>
                <w:szCs w:val="21"/>
              </w:rPr>
              <w:t>土壤监测</w:t>
            </w:r>
          </w:p>
        </w:tc>
        <w:tc>
          <w:tcPr>
            <w:tcW w:w="594" w:type="pct"/>
            <w:tcBorders>
              <w:top w:val="single" w:color="000000" w:sz="2" w:space="0"/>
              <w:left w:val="single" w:color="000000" w:sz="2" w:space="0"/>
              <w:bottom w:val="single" w:color="000000" w:sz="2" w:space="0"/>
              <w:right w:val="single" w:color="000000" w:sz="2" w:space="0"/>
            </w:tcBorders>
          </w:tcPr>
          <w:p w14:paraId="4A312E1C">
            <w:pPr>
              <w:widowControl/>
              <w:kinsoku w:val="0"/>
              <w:autoSpaceDE w:val="0"/>
              <w:autoSpaceDN w:val="0"/>
              <w:adjustRightInd w:val="0"/>
              <w:snapToGrid w:val="0"/>
              <w:spacing w:before="65"/>
              <w:ind w:left="369"/>
              <w:jc w:val="left"/>
              <w:textAlignment w:val="baseline"/>
              <w:rPr>
                <w:rFonts w:ascii="Times New Roman" w:hAnsi="Times New Roman" w:eastAsia="宋体" w:cs="Times New Roman"/>
                <w:kern w:val="0"/>
                <w:sz w:val="20"/>
                <w:szCs w:val="21"/>
              </w:rPr>
            </w:pPr>
            <w:r>
              <w:rPr>
                <w:rFonts w:ascii="Times New Roman" w:hAnsi="Times New Roman" w:eastAsia="宋体" w:cs="Times New Roman"/>
                <w:spacing w:val="-2"/>
                <w:kern w:val="0"/>
                <w:sz w:val="20"/>
                <w:szCs w:val="21"/>
              </w:rPr>
              <w:t>5.00</w:t>
            </w:r>
          </w:p>
        </w:tc>
        <w:tc>
          <w:tcPr>
            <w:tcW w:w="669" w:type="pct"/>
            <w:tcBorders>
              <w:top w:val="single" w:color="000000" w:sz="2" w:space="0"/>
              <w:left w:val="single" w:color="000000" w:sz="2" w:space="0"/>
              <w:bottom w:val="single" w:color="000000" w:sz="2" w:space="0"/>
              <w:right w:val="single" w:color="000000" w:sz="2" w:space="0"/>
            </w:tcBorders>
          </w:tcPr>
          <w:p w14:paraId="5BC2D57E">
            <w:pPr>
              <w:widowControl/>
              <w:kinsoku w:val="0"/>
              <w:autoSpaceDE w:val="0"/>
              <w:autoSpaceDN w:val="0"/>
              <w:adjustRightInd w:val="0"/>
              <w:snapToGrid w:val="0"/>
              <w:jc w:val="left"/>
              <w:textAlignment w:val="baseline"/>
              <w:rPr>
                <w:rFonts w:ascii="Arial" w:hAnsi="Arial" w:eastAsia="宋体" w:cs="Arial"/>
                <w:kern w:val="0"/>
                <w:sz w:val="20"/>
                <w:szCs w:val="21"/>
              </w:rPr>
            </w:pPr>
          </w:p>
        </w:tc>
        <w:tc>
          <w:tcPr>
            <w:tcW w:w="617" w:type="pct"/>
            <w:tcBorders>
              <w:top w:val="single" w:color="000000" w:sz="2" w:space="0"/>
              <w:left w:val="single" w:color="000000" w:sz="2" w:space="0"/>
              <w:bottom w:val="single" w:color="000000" w:sz="2" w:space="0"/>
              <w:right w:val="single" w:color="000000" w:sz="2" w:space="0"/>
            </w:tcBorders>
          </w:tcPr>
          <w:p w14:paraId="5C851D23">
            <w:pPr>
              <w:widowControl/>
              <w:kinsoku w:val="0"/>
              <w:autoSpaceDE w:val="0"/>
              <w:autoSpaceDN w:val="0"/>
              <w:adjustRightInd w:val="0"/>
              <w:snapToGrid w:val="0"/>
              <w:jc w:val="left"/>
              <w:textAlignment w:val="baseline"/>
              <w:rPr>
                <w:rFonts w:ascii="Arial" w:hAnsi="Arial" w:eastAsia="宋体" w:cs="Arial"/>
                <w:kern w:val="0"/>
                <w:sz w:val="20"/>
                <w:szCs w:val="21"/>
              </w:rPr>
            </w:pPr>
          </w:p>
        </w:tc>
        <w:tc>
          <w:tcPr>
            <w:tcW w:w="669" w:type="pct"/>
            <w:tcBorders>
              <w:top w:val="single" w:color="000000" w:sz="2" w:space="0"/>
              <w:left w:val="single" w:color="000000" w:sz="2" w:space="0"/>
              <w:bottom w:val="single" w:color="000000" w:sz="2" w:space="0"/>
              <w:right w:val="single" w:color="000000" w:sz="2" w:space="0"/>
            </w:tcBorders>
          </w:tcPr>
          <w:p w14:paraId="79BBA3CC">
            <w:pPr>
              <w:widowControl/>
              <w:kinsoku w:val="0"/>
              <w:autoSpaceDE w:val="0"/>
              <w:autoSpaceDN w:val="0"/>
              <w:adjustRightInd w:val="0"/>
              <w:snapToGrid w:val="0"/>
              <w:jc w:val="left"/>
              <w:textAlignment w:val="baseline"/>
              <w:rPr>
                <w:rFonts w:ascii="Arial" w:hAnsi="Arial" w:eastAsia="宋体" w:cs="Arial"/>
                <w:kern w:val="0"/>
                <w:sz w:val="20"/>
                <w:szCs w:val="21"/>
              </w:rPr>
            </w:pPr>
          </w:p>
        </w:tc>
        <w:tc>
          <w:tcPr>
            <w:tcW w:w="672" w:type="pct"/>
            <w:tcBorders>
              <w:top w:val="single" w:color="000000" w:sz="2" w:space="0"/>
              <w:left w:val="single" w:color="000000" w:sz="2" w:space="0"/>
              <w:bottom w:val="single" w:color="000000" w:sz="2" w:space="0"/>
              <w:right w:val="single" w:color="000000" w:sz="2" w:space="0"/>
            </w:tcBorders>
          </w:tcPr>
          <w:p w14:paraId="2E87D261">
            <w:pPr>
              <w:widowControl/>
              <w:kinsoku w:val="0"/>
              <w:autoSpaceDE w:val="0"/>
              <w:autoSpaceDN w:val="0"/>
              <w:adjustRightInd w:val="0"/>
              <w:snapToGrid w:val="0"/>
              <w:spacing w:before="65"/>
              <w:ind w:left="439"/>
              <w:jc w:val="left"/>
              <w:textAlignment w:val="baseline"/>
              <w:rPr>
                <w:rFonts w:ascii="Times New Roman" w:hAnsi="Times New Roman" w:eastAsia="宋体" w:cs="Times New Roman"/>
                <w:kern w:val="0"/>
                <w:sz w:val="20"/>
                <w:szCs w:val="21"/>
              </w:rPr>
            </w:pPr>
            <w:r>
              <w:rPr>
                <w:rFonts w:ascii="Times New Roman" w:hAnsi="Times New Roman" w:eastAsia="宋体" w:cs="Times New Roman"/>
                <w:spacing w:val="-2"/>
                <w:kern w:val="0"/>
                <w:sz w:val="20"/>
                <w:szCs w:val="21"/>
              </w:rPr>
              <w:t>5.00</w:t>
            </w:r>
          </w:p>
        </w:tc>
      </w:tr>
      <w:tr w14:paraId="427505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479" w:type="pct"/>
            <w:tcBorders>
              <w:top w:val="single" w:color="000000" w:sz="2" w:space="0"/>
              <w:left w:val="single" w:color="000000" w:sz="2" w:space="0"/>
              <w:bottom w:val="single" w:color="000000" w:sz="2" w:space="0"/>
              <w:right w:val="single" w:color="000000" w:sz="2" w:space="0"/>
            </w:tcBorders>
          </w:tcPr>
          <w:p w14:paraId="0009B976">
            <w:pPr>
              <w:widowControl/>
              <w:kinsoku w:val="0"/>
              <w:autoSpaceDE w:val="0"/>
              <w:autoSpaceDN w:val="0"/>
              <w:adjustRightInd w:val="0"/>
              <w:snapToGrid w:val="0"/>
              <w:jc w:val="left"/>
              <w:textAlignment w:val="baseline"/>
              <w:rPr>
                <w:rFonts w:ascii="Arial" w:hAnsi="Arial" w:eastAsia="宋体" w:cs="Arial"/>
                <w:kern w:val="0"/>
                <w:sz w:val="20"/>
                <w:szCs w:val="21"/>
              </w:rPr>
            </w:pPr>
          </w:p>
        </w:tc>
        <w:tc>
          <w:tcPr>
            <w:tcW w:w="1300" w:type="pct"/>
            <w:tcBorders>
              <w:top w:val="single" w:color="000000" w:sz="2" w:space="0"/>
              <w:left w:val="single" w:color="000000" w:sz="2" w:space="0"/>
              <w:bottom w:val="single" w:color="000000" w:sz="2" w:space="0"/>
              <w:right w:val="single" w:color="000000" w:sz="2" w:space="0"/>
            </w:tcBorders>
          </w:tcPr>
          <w:p w14:paraId="101C92B3">
            <w:pPr>
              <w:widowControl/>
              <w:kinsoku w:val="0"/>
              <w:autoSpaceDE w:val="0"/>
              <w:autoSpaceDN w:val="0"/>
              <w:adjustRightInd w:val="0"/>
              <w:snapToGrid w:val="0"/>
              <w:spacing w:before="31"/>
              <w:ind w:left="567" w:right="139" w:hanging="420"/>
              <w:jc w:val="left"/>
              <w:textAlignment w:val="baseline"/>
              <w:rPr>
                <w:rFonts w:hint="eastAsia" w:ascii="宋体" w:hAnsi="宋体" w:eastAsia="宋体" w:cs="Times New Roman"/>
                <w:kern w:val="0"/>
                <w:sz w:val="20"/>
                <w:szCs w:val="21"/>
              </w:rPr>
            </w:pPr>
            <w:r>
              <w:rPr>
                <w:rFonts w:hint="eastAsia" w:ascii="宋体" w:hAnsi="宋体" w:eastAsia="宋体" w:cs="Times New Roman"/>
                <w:spacing w:val="-1"/>
                <w:kern w:val="0"/>
                <w:sz w:val="20"/>
                <w:szCs w:val="21"/>
              </w:rPr>
              <w:t>第三部分：环境保护仪</w:t>
            </w:r>
            <w:r>
              <w:rPr>
                <w:rFonts w:hint="eastAsia" w:ascii="宋体" w:hAnsi="宋体" w:eastAsia="宋体" w:cs="Times New Roman"/>
                <w:spacing w:val="3"/>
                <w:kern w:val="0"/>
                <w:sz w:val="20"/>
                <w:szCs w:val="21"/>
              </w:rPr>
              <w:t xml:space="preserve"> </w:t>
            </w:r>
            <w:r>
              <w:rPr>
                <w:rFonts w:hint="eastAsia" w:ascii="宋体" w:hAnsi="宋体" w:eastAsia="宋体" w:cs="Times New Roman"/>
                <w:spacing w:val="-1"/>
                <w:kern w:val="0"/>
                <w:sz w:val="20"/>
                <w:szCs w:val="21"/>
              </w:rPr>
              <w:t>器设备及安装</w:t>
            </w:r>
          </w:p>
        </w:tc>
        <w:tc>
          <w:tcPr>
            <w:tcW w:w="594" w:type="pct"/>
            <w:tcBorders>
              <w:top w:val="single" w:color="000000" w:sz="2" w:space="0"/>
              <w:left w:val="single" w:color="000000" w:sz="2" w:space="0"/>
              <w:bottom w:val="single" w:color="000000" w:sz="2" w:space="0"/>
              <w:right w:val="single" w:color="000000" w:sz="2" w:space="0"/>
            </w:tcBorders>
          </w:tcPr>
          <w:p w14:paraId="3334A4A9">
            <w:pPr>
              <w:widowControl/>
              <w:kinsoku w:val="0"/>
              <w:autoSpaceDE w:val="0"/>
              <w:autoSpaceDN w:val="0"/>
              <w:adjustRightInd w:val="0"/>
              <w:snapToGrid w:val="0"/>
              <w:jc w:val="left"/>
              <w:textAlignment w:val="baseline"/>
              <w:rPr>
                <w:rFonts w:ascii="Arial" w:hAnsi="Arial" w:eastAsia="宋体" w:cs="Arial"/>
                <w:kern w:val="0"/>
                <w:sz w:val="20"/>
                <w:szCs w:val="21"/>
              </w:rPr>
            </w:pPr>
          </w:p>
        </w:tc>
        <w:tc>
          <w:tcPr>
            <w:tcW w:w="669" w:type="pct"/>
            <w:tcBorders>
              <w:top w:val="single" w:color="000000" w:sz="2" w:space="0"/>
              <w:left w:val="single" w:color="000000" w:sz="2" w:space="0"/>
              <w:bottom w:val="single" w:color="000000" w:sz="2" w:space="0"/>
              <w:right w:val="single" w:color="000000" w:sz="2" w:space="0"/>
            </w:tcBorders>
          </w:tcPr>
          <w:p w14:paraId="059DC168">
            <w:pPr>
              <w:widowControl/>
              <w:kinsoku w:val="0"/>
              <w:autoSpaceDE w:val="0"/>
              <w:autoSpaceDN w:val="0"/>
              <w:adjustRightInd w:val="0"/>
              <w:snapToGrid w:val="0"/>
              <w:spacing w:before="200"/>
              <w:ind w:left="387"/>
              <w:jc w:val="left"/>
              <w:textAlignment w:val="baseline"/>
              <w:rPr>
                <w:rFonts w:ascii="Times New Roman" w:hAnsi="Times New Roman" w:eastAsia="宋体" w:cs="Times New Roman"/>
                <w:kern w:val="0"/>
                <w:sz w:val="20"/>
                <w:szCs w:val="21"/>
              </w:rPr>
            </w:pPr>
            <w:r>
              <w:rPr>
                <w:rFonts w:ascii="Times New Roman" w:hAnsi="Times New Roman" w:eastAsia="宋体" w:cs="Times New Roman"/>
                <w:spacing w:val="-2"/>
                <w:kern w:val="0"/>
                <w:sz w:val="20"/>
                <w:szCs w:val="21"/>
              </w:rPr>
              <w:t>86.80</w:t>
            </w:r>
          </w:p>
        </w:tc>
        <w:tc>
          <w:tcPr>
            <w:tcW w:w="617" w:type="pct"/>
            <w:tcBorders>
              <w:top w:val="single" w:color="000000" w:sz="2" w:space="0"/>
              <w:left w:val="single" w:color="000000" w:sz="2" w:space="0"/>
              <w:bottom w:val="single" w:color="000000" w:sz="2" w:space="0"/>
              <w:right w:val="single" w:color="000000" w:sz="2" w:space="0"/>
            </w:tcBorders>
          </w:tcPr>
          <w:p w14:paraId="1011642A">
            <w:pPr>
              <w:widowControl/>
              <w:kinsoku w:val="0"/>
              <w:autoSpaceDE w:val="0"/>
              <w:autoSpaceDN w:val="0"/>
              <w:adjustRightInd w:val="0"/>
              <w:snapToGrid w:val="0"/>
              <w:jc w:val="left"/>
              <w:textAlignment w:val="baseline"/>
              <w:rPr>
                <w:rFonts w:ascii="Arial" w:hAnsi="Arial" w:eastAsia="宋体" w:cs="Arial"/>
                <w:kern w:val="0"/>
                <w:sz w:val="20"/>
                <w:szCs w:val="21"/>
              </w:rPr>
            </w:pPr>
          </w:p>
        </w:tc>
        <w:tc>
          <w:tcPr>
            <w:tcW w:w="669" w:type="pct"/>
            <w:tcBorders>
              <w:top w:val="single" w:color="000000" w:sz="2" w:space="0"/>
              <w:left w:val="single" w:color="000000" w:sz="2" w:space="0"/>
              <w:bottom w:val="single" w:color="000000" w:sz="2" w:space="0"/>
              <w:right w:val="single" w:color="000000" w:sz="2" w:space="0"/>
            </w:tcBorders>
          </w:tcPr>
          <w:p w14:paraId="063C4746">
            <w:pPr>
              <w:widowControl/>
              <w:kinsoku w:val="0"/>
              <w:autoSpaceDE w:val="0"/>
              <w:autoSpaceDN w:val="0"/>
              <w:adjustRightInd w:val="0"/>
              <w:snapToGrid w:val="0"/>
              <w:jc w:val="left"/>
              <w:textAlignment w:val="baseline"/>
              <w:rPr>
                <w:rFonts w:ascii="Arial" w:hAnsi="Arial" w:eastAsia="宋体" w:cs="Arial"/>
                <w:kern w:val="0"/>
                <w:sz w:val="20"/>
                <w:szCs w:val="21"/>
              </w:rPr>
            </w:pPr>
          </w:p>
        </w:tc>
        <w:tc>
          <w:tcPr>
            <w:tcW w:w="672" w:type="pct"/>
            <w:tcBorders>
              <w:top w:val="single" w:color="000000" w:sz="2" w:space="0"/>
              <w:left w:val="single" w:color="000000" w:sz="2" w:space="0"/>
              <w:bottom w:val="single" w:color="000000" w:sz="2" w:space="0"/>
              <w:right w:val="single" w:color="000000" w:sz="2" w:space="0"/>
            </w:tcBorders>
          </w:tcPr>
          <w:p w14:paraId="5186FBC1">
            <w:pPr>
              <w:widowControl/>
              <w:kinsoku w:val="0"/>
              <w:autoSpaceDE w:val="0"/>
              <w:autoSpaceDN w:val="0"/>
              <w:adjustRightInd w:val="0"/>
              <w:snapToGrid w:val="0"/>
              <w:spacing w:before="200"/>
              <w:ind w:left="384"/>
              <w:jc w:val="left"/>
              <w:textAlignment w:val="baseline"/>
              <w:rPr>
                <w:rFonts w:ascii="Times New Roman" w:hAnsi="Times New Roman" w:eastAsia="宋体" w:cs="Times New Roman"/>
                <w:kern w:val="0"/>
                <w:sz w:val="20"/>
                <w:szCs w:val="21"/>
              </w:rPr>
            </w:pPr>
            <w:r>
              <w:rPr>
                <w:rFonts w:ascii="Times New Roman" w:hAnsi="Times New Roman" w:eastAsia="宋体" w:cs="Times New Roman"/>
                <w:spacing w:val="-1"/>
                <w:kern w:val="0"/>
                <w:sz w:val="20"/>
                <w:szCs w:val="21"/>
              </w:rPr>
              <w:t>78.80</w:t>
            </w:r>
          </w:p>
        </w:tc>
      </w:tr>
      <w:tr w14:paraId="43D97C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5" w:hRule="atLeast"/>
        </w:trPr>
        <w:tc>
          <w:tcPr>
            <w:tcW w:w="479" w:type="pct"/>
            <w:tcBorders>
              <w:top w:val="single" w:color="000000" w:sz="2" w:space="0"/>
              <w:left w:val="single" w:color="000000" w:sz="2" w:space="0"/>
              <w:bottom w:val="single" w:color="000000" w:sz="2" w:space="0"/>
              <w:right w:val="single" w:color="000000" w:sz="2" w:space="0"/>
            </w:tcBorders>
          </w:tcPr>
          <w:p w14:paraId="1E55CA40">
            <w:pPr>
              <w:widowControl/>
              <w:kinsoku w:val="0"/>
              <w:autoSpaceDE w:val="0"/>
              <w:autoSpaceDN w:val="0"/>
              <w:adjustRightInd w:val="0"/>
              <w:snapToGrid w:val="0"/>
              <w:spacing w:before="111" w:line="153" w:lineRule="exact"/>
              <w:ind w:left="342"/>
              <w:jc w:val="left"/>
              <w:textAlignment w:val="baseline"/>
              <w:rPr>
                <w:rFonts w:hint="eastAsia" w:ascii="宋体" w:hAnsi="宋体" w:eastAsia="宋体" w:cs="Times New Roman"/>
                <w:kern w:val="0"/>
                <w:sz w:val="20"/>
                <w:szCs w:val="21"/>
              </w:rPr>
            </w:pPr>
            <w:r>
              <w:rPr>
                <w:rFonts w:hint="eastAsia" w:ascii="宋体" w:hAnsi="宋体" w:eastAsia="宋体" w:cs="Times New Roman"/>
                <w:kern w:val="0"/>
                <w:position w:val="-4"/>
                <w:sz w:val="20"/>
                <w:szCs w:val="21"/>
              </w:rPr>
              <w:t>一</w:t>
            </w:r>
          </w:p>
        </w:tc>
        <w:tc>
          <w:tcPr>
            <w:tcW w:w="1300" w:type="pct"/>
            <w:tcBorders>
              <w:top w:val="single" w:color="000000" w:sz="2" w:space="0"/>
              <w:left w:val="single" w:color="000000" w:sz="2" w:space="0"/>
              <w:bottom w:val="single" w:color="000000" w:sz="2" w:space="0"/>
              <w:right w:val="single" w:color="000000" w:sz="2" w:space="0"/>
            </w:tcBorders>
          </w:tcPr>
          <w:p w14:paraId="5C3CC6B9">
            <w:pPr>
              <w:widowControl/>
              <w:kinsoku w:val="0"/>
              <w:autoSpaceDE w:val="0"/>
              <w:autoSpaceDN w:val="0"/>
              <w:adjustRightInd w:val="0"/>
              <w:snapToGrid w:val="0"/>
              <w:spacing w:before="32"/>
              <w:ind w:left="461"/>
              <w:jc w:val="left"/>
              <w:textAlignment w:val="baseline"/>
              <w:rPr>
                <w:rFonts w:hint="eastAsia" w:ascii="宋体" w:hAnsi="宋体" w:eastAsia="宋体" w:cs="Times New Roman"/>
                <w:kern w:val="0"/>
                <w:sz w:val="20"/>
                <w:szCs w:val="21"/>
              </w:rPr>
            </w:pPr>
            <w:r>
              <w:rPr>
                <w:rFonts w:hint="eastAsia" w:ascii="宋体" w:hAnsi="宋体" w:eastAsia="宋体" w:cs="Times New Roman"/>
                <w:spacing w:val="-1"/>
                <w:kern w:val="0"/>
                <w:sz w:val="20"/>
                <w:szCs w:val="21"/>
              </w:rPr>
              <w:t>废（污）水处理</w:t>
            </w:r>
          </w:p>
        </w:tc>
        <w:tc>
          <w:tcPr>
            <w:tcW w:w="594" w:type="pct"/>
            <w:tcBorders>
              <w:top w:val="single" w:color="000000" w:sz="2" w:space="0"/>
              <w:left w:val="single" w:color="000000" w:sz="2" w:space="0"/>
              <w:bottom w:val="single" w:color="000000" w:sz="2" w:space="0"/>
              <w:right w:val="single" w:color="000000" w:sz="2" w:space="0"/>
            </w:tcBorders>
          </w:tcPr>
          <w:p w14:paraId="22A0A05E">
            <w:pPr>
              <w:widowControl/>
              <w:kinsoku w:val="0"/>
              <w:autoSpaceDE w:val="0"/>
              <w:autoSpaceDN w:val="0"/>
              <w:adjustRightInd w:val="0"/>
              <w:snapToGrid w:val="0"/>
              <w:jc w:val="left"/>
              <w:textAlignment w:val="baseline"/>
              <w:rPr>
                <w:rFonts w:ascii="Arial" w:hAnsi="Arial" w:eastAsia="宋体" w:cs="Arial"/>
                <w:kern w:val="0"/>
                <w:sz w:val="20"/>
                <w:szCs w:val="21"/>
              </w:rPr>
            </w:pPr>
          </w:p>
        </w:tc>
        <w:tc>
          <w:tcPr>
            <w:tcW w:w="669" w:type="pct"/>
            <w:tcBorders>
              <w:top w:val="single" w:color="000000" w:sz="2" w:space="0"/>
              <w:left w:val="single" w:color="000000" w:sz="2" w:space="0"/>
              <w:bottom w:val="single" w:color="000000" w:sz="2" w:space="0"/>
              <w:right w:val="single" w:color="000000" w:sz="2" w:space="0"/>
            </w:tcBorders>
          </w:tcPr>
          <w:p w14:paraId="073504FA">
            <w:pPr>
              <w:widowControl/>
              <w:kinsoku w:val="0"/>
              <w:autoSpaceDE w:val="0"/>
              <w:autoSpaceDN w:val="0"/>
              <w:adjustRightInd w:val="0"/>
              <w:snapToGrid w:val="0"/>
              <w:spacing w:before="63"/>
              <w:ind w:left="436"/>
              <w:jc w:val="left"/>
              <w:textAlignment w:val="baseline"/>
              <w:rPr>
                <w:rFonts w:ascii="Times New Roman" w:hAnsi="Times New Roman" w:eastAsia="宋体" w:cs="Times New Roman"/>
                <w:kern w:val="0"/>
                <w:sz w:val="20"/>
                <w:szCs w:val="21"/>
              </w:rPr>
            </w:pPr>
            <w:r>
              <w:rPr>
                <w:rFonts w:ascii="Times New Roman" w:hAnsi="Times New Roman" w:eastAsia="宋体" w:cs="Times New Roman"/>
                <w:spacing w:val="-2"/>
                <w:kern w:val="0"/>
                <w:sz w:val="20"/>
                <w:szCs w:val="21"/>
              </w:rPr>
              <w:t>62.0</w:t>
            </w:r>
          </w:p>
        </w:tc>
        <w:tc>
          <w:tcPr>
            <w:tcW w:w="617" w:type="pct"/>
            <w:tcBorders>
              <w:top w:val="single" w:color="000000" w:sz="2" w:space="0"/>
              <w:left w:val="single" w:color="000000" w:sz="2" w:space="0"/>
              <w:bottom w:val="single" w:color="000000" w:sz="2" w:space="0"/>
              <w:right w:val="single" w:color="000000" w:sz="2" w:space="0"/>
            </w:tcBorders>
          </w:tcPr>
          <w:p w14:paraId="180CA198">
            <w:pPr>
              <w:widowControl/>
              <w:kinsoku w:val="0"/>
              <w:autoSpaceDE w:val="0"/>
              <w:autoSpaceDN w:val="0"/>
              <w:adjustRightInd w:val="0"/>
              <w:snapToGrid w:val="0"/>
              <w:jc w:val="left"/>
              <w:textAlignment w:val="baseline"/>
              <w:rPr>
                <w:rFonts w:ascii="Arial" w:hAnsi="Arial" w:eastAsia="宋体" w:cs="Arial"/>
                <w:kern w:val="0"/>
                <w:sz w:val="20"/>
                <w:szCs w:val="21"/>
              </w:rPr>
            </w:pPr>
          </w:p>
        </w:tc>
        <w:tc>
          <w:tcPr>
            <w:tcW w:w="669" w:type="pct"/>
            <w:tcBorders>
              <w:top w:val="single" w:color="000000" w:sz="2" w:space="0"/>
              <w:left w:val="single" w:color="000000" w:sz="2" w:space="0"/>
              <w:bottom w:val="single" w:color="000000" w:sz="2" w:space="0"/>
              <w:right w:val="single" w:color="000000" w:sz="2" w:space="0"/>
            </w:tcBorders>
          </w:tcPr>
          <w:p w14:paraId="37A01597">
            <w:pPr>
              <w:widowControl/>
              <w:kinsoku w:val="0"/>
              <w:autoSpaceDE w:val="0"/>
              <w:autoSpaceDN w:val="0"/>
              <w:adjustRightInd w:val="0"/>
              <w:snapToGrid w:val="0"/>
              <w:jc w:val="left"/>
              <w:textAlignment w:val="baseline"/>
              <w:rPr>
                <w:rFonts w:ascii="Arial" w:hAnsi="Arial" w:eastAsia="宋体" w:cs="Arial"/>
                <w:kern w:val="0"/>
                <w:sz w:val="20"/>
                <w:szCs w:val="21"/>
              </w:rPr>
            </w:pPr>
          </w:p>
        </w:tc>
        <w:tc>
          <w:tcPr>
            <w:tcW w:w="672" w:type="pct"/>
            <w:tcBorders>
              <w:top w:val="single" w:color="000000" w:sz="2" w:space="0"/>
              <w:left w:val="single" w:color="000000" w:sz="2" w:space="0"/>
              <w:bottom w:val="single" w:color="000000" w:sz="2" w:space="0"/>
              <w:right w:val="single" w:color="000000" w:sz="2" w:space="0"/>
            </w:tcBorders>
          </w:tcPr>
          <w:p w14:paraId="136925BD">
            <w:pPr>
              <w:widowControl/>
              <w:kinsoku w:val="0"/>
              <w:autoSpaceDE w:val="0"/>
              <w:autoSpaceDN w:val="0"/>
              <w:adjustRightInd w:val="0"/>
              <w:snapToGrid w:val="0"/>
              <w:spacing w:before="63"/>
              <w:ind w:left="439"/>
              <w:jc w:val="left"/>
              <w:textAlignment w:val="baseline"/>
              <w:rPr>
                <w:rFonts w:ascii="Times New Roman" w:hAnsi="Times New Roman" w:eastAsia="宋体" w:cs="Times New Roman"/>
                <w:kern w:val="0"/>
                <w:sz w:val="20"/>
                <w:szCs w:val="21"/>
              </w:rPr>
            </w:pPr>
            <w:r>
              <w:rPr>
                <w:rFonts w:ascii="Times New Roman" w:hAnsi="Times New Roman" w:eastAsia="宋体" w:cs="Times New Roman"/>
                <w:spacing w:val="-2"/>
                <w:kern w:val="0"/>
                <w:sz w:val="20"/>
                <w:szCs w:val="21"/>
              </w:rPr>
              <w:t>54.0</w:t>
            </w:r>
          </w:p>
        </w:tc>
      </w:tr>
      <w:tr w14:paraId="5C5BFC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8" w:hRule="atLeast"/>
        </w:trPr>
        <w:tc>
          <w:tcPr>
            <w:tcW w:w="479" w:type="pct"/>
            <w:tcBorders>
              <w:top w:val="single" w:color="000000" w:sz="2" w:space="0"/>
              <w:left w:val="single" w:color="000000" w:sz="2" w:space="0"/>
              <w:bottom w:val="single" w:color="000000" w:sz="2" w:space="0"/>
              <w:right w:val="single" w:color="000000" w:sz="2" w:space="0"/>
            </w:tcBorders>
          </w:tcPr>
          <w:p w14:paraId="097722FC">
            <w:pPr>
              <w:widowControl/>
              <w:kinsoku w:val="0"/>
              <w:autoSpaceDE w:val="0"/>
              <w:autoSpaceDN w:val="0"/>
              <w:adjustRightInd w:val="0"/>
              <w:snapToGrid w:val="0"/>
              <w:spacing w:before="74"/>
              <w:ind w:left="342"/>
              <w:jc w:val="left"/>
              <w:textAlignment w:val="baseline"/>
              <w:rPr>
                <w:rFonts w:hint="eastAsia" w:ascii="宋体" w:hAnsi="宋体" w:eastAsia="宋体" w:cs="Times New Roman"/>
                <w:kern w:val="0"/>
                <w:sz w:val="20"/>
                <w:szCs w:val="21"/>
              </w:rPr>
            </w:pPr>
            <w:r>
              <w:rPr>
                <w:rFonts w:hint="eastAsia" w:ascii="宋体" w:hAnsi="宋体" w:eastAsia="宋体" w:cs="Times New Roman"/>
                <w:kern w:val="0"/>
                <w:sz w:val="20"/>
                <w:szCs w:val="21"/>
              </w:rPr>
              <w:t>二</w:t>
            </w:r>
          </w:p>
        </w:tc>
        <w:tc>
          <w:tcPr>
            <w:tcW w:w="1300" w:type="pct"/>
            <w:tcBorders>
              <w:top w:val="single" w:color="000000" w:sz="2" w:space="0"/>
              <w:left w:val="single" w:color="000000" w:sz="2" w:space="0"/>
              <w:bottom w:val="single" w:color="000000" w:sz="2" w:space="0"/>
              <w:right w:val="single" w:color="000000" w:sz="2" w:space="0"/>
            </w:tcBorders>
          </w:tcPr>
          <w:p w14:paraId="3A85D140">
            <w:pPr>
              <w:widowControl/>
              <w:kinsoku w:val="0"/>
              <w:autoSpaceDE w:val="0"/>
              <w:autoSpaceDN w:val="0"/>
              <w:adjustRightInd w:val="0"/>
              <w:snapToGrid w:val="0"/>
              <w:spacing w:before="35"/>
              <w:ind w:left="776"/>
              <w:jc w:val="left"/>
              <w:textAlignment w:val="baseline"/>
              <w:rPr>
                <w:rFonts w:hint="eastAsia" w:ascii="宋体" w:hAnsi="宋体" w:eastAsia="宋体" w:cs="Times New Roman"/>
                <w:kern w:val="0"/>
                <w:sz w:val="20"/>
                <w:szCs w:val="21"/>
              </w:rPr>
            </w:pPr>
            <w:r>
              <w:rPr>
                <w:rFonts w:hint="eastAsia" w:ascii="宋体" w:hAnsi="宋体" w:eastAsia="宋体" w:cs="Times New Roman"/>
                <w:spacing w:val="-2"/>
                <w:kern w:val="0"/>
                <w:sz w:val="20"/>
                <w:szCs w:val="21"/>
              </w:rPr>
              <w:t>环境空气</w:t>
            </w:r>
          </w:p>
        </w:tc>
        <w:tc>
          <w:tcPr>
            <w:tcW w:w="594" w:type="pct"/>
            <w:tcBorders>
              <w:top w:val="single" w:color="000000" w:sz="2" w:space="0"/>
              <w:left w:val="single" w:color="000000" w:sz="2" w:space="0"/>
              <w:bottom w:val="single" w:color="000000" w:sz="2" w:space="0"/>
              <w:right w:val="single" w:color="000000" w:sz="2" w:space="0"/>
            </w:tcBorders>
          </w:tcPr>
          <w:p w14:paraId="3AB94477">
            <w:pPr>
              <w:widowControl/>
              <w:kinsoku w:val="0"/>
              <w:autoSpaceDE w:val="0"/>
              <w:autoSpaceDN w:val="0"/>
              <w:adjustRightInd w:val="0"/>
              <w:snapToGrid w:val="0"/>
              <w:jc w:val="left"/>
              <w:textAlignment w:val="baseline"/>
              <w:rPr>
                <w:rFonts w:ascii="Arial" w:hAnsi="Arial" w:eastAsia="宋体" w:cs="Arial"/>
                <w:kern w:val="0"/>
                <w:sz w:val="20"/>
                <w:szCs w:val="21"/>
              </w:rPr>
            </w:pPr>
          </w:p>
        </w:tc>
        <w:tc>
          <w:tcPr>
            <w:tcW w:w="669" w:type="pct"/>
            <w:tcBorders>
              <w:top w:val="single" w:color="000000" w:sz="2" w:space="0"/>
              <w:left w:val="single" w:color="000000" w:sz="2" w:space="0"/>
              <w:bottom w:val="single" w:color="000000" w:sz="2" w:space="0"/>
              <w:right w:val="single" w:color="000000" w:sz="2" w:space="0"/>
            </w:tcBorders>
          </w:tcPr>
          <w:p w14:paraId="70845641">
            <w:pPr>
              <w:widowControl/>
              <w:kinsoku w:val="0"/>
              <w:autoSpaceDE w:val="0"/>
              <w:autoSpaceDN w:val="0"/>
              <w:adjustRightInd w:val="0"/>
              <w:snapToGrid w:val="0"/>
              <w:spacing w:before="66"/>
              <w:ind w:left="399"/>
              <w:jc w:val="left"/>
              <w:textAlignment w:val="baseline"/>
              <w:rPr>
                <w:rFonts w:ascii="Times New Roman" w:hAnsi="Times New Roman" w:eastAsia="宋体" w:cs="Times New Roman"/>
                <w:kern w:val="0"/>
                <w:sz w:val="20"/>
                <w:szCs w:val="21"/>
              </w:rPr>
            </w:pPr>
            <w:r>
              <w:rPr>
                <w:rFonts w:ascii="Times New Roman" w:hAnsi="Times New Roman" w:eastAsia="宋体" w:cs="Times New Roman"/>
                <w:spacing w:val="-4"/>
                <w:kern w:val="0"/>
                <w:sz w:val="20"/>
                <w:szCs w:val="21"/>
              </w:rPr>
              <w:t>12.00</w:t>
            </w:r>
          </w:p>
        </w:tc>
        <w:tc>
          <w:tcPr>
            <w:tcW w:w="617" w:type="pct"/>
            <w:tcBorders>
              <w:top w:val="single" w:color="000000" w:sz="2" w:space="0"/>
              <w:left w:val="single" w:color="000000" w:sz="2" w:space="0"/>
              <w:bottom w:val="single" w:color="000000" w:sz="2" w:space="0"/>
              <w:right w:val="single" w:color="000000" w:sz="2" w:space="0"/>
            </w:tcBorders>
          </w:tcPr>
          <w:p w14:paraId="1FEDF154">
            <w:pPr>
              <w:widowControl/>
              <w:kinsoku w:val="0"/>
              <w:autoSpaceDE w:val="0"/>
              <w:autoSpaceDN w:val="0"/>
              <w:adjustRightInd w:val="0"/>
              <w:snapToGrid w:val="0"/>
              <w:jc w:val="left"/>
              <w:textAlignment w:val="baseline"/>
              <w:rPr>
                <w:rFonts w:ascii="Arial" w:hAnsi="Arial" w:eastAsia="宋体" w:cs="Arial"/>
                <w:kern w:val="0"/>
                <w:sz w:val="20"/>
                <w:szCs w:val="21"/>
              </w:rPr>
            </w:pPr>
          </w:p>
        </w:tc>
        <w:tc>
          <w:tcPr>
            <w:tcW w:w="669" w:type="pct"/>
            <w:tcBorders>
              <w:top w:val="single" w:color="000000" w:sz="2" w:space="0"/>
              <w:left w:val="single" w:color="000000" w:sz="2" w:space="0"/>
              <w:bottom w:val="single" w:color="000000" w:sz="2" w:space="0"/>
              <w:right w:val="single" w:color="000000" w:sz="2" w:space="0"/>
            </w:tcBorders>
          </w:tcPr>
          <w:p w14:paraId="064FE4C8">
            <w:pPr>
              <w:widowControl/>
              <w:kinsoku w:val="0"/>
              <w:autoSpaceDE w:val="0"/>
              <w:autoSpaceDN w:val="0"/>
              <w:adjustRightInd w:val="0"/>
              <w:snapToGrid w:val="0"/>
              <w:jc w:val="left"/>
              <w:textAlignment w:val="baseline"/>
              <w:rPr>
                <w:rFonts w:ascii="Arial" w:hAnsi="Arial" w:eastAsia="宋体" w:cs="Arial"/>
                <w:kern w:val="0"/>
                <w:sz w:val="20"/>
                <w:szCs w:val="21"/>
              </w:rPr>
            </w:pPr>
          </w:p>
        </w:tc>
        <w:tc>
          <w:tcPr>
            <w:tcW w:w="672" w:type="pct"/>
            <w:tcBorders>
              <w:top w:val="single" w:color="000000" w:sz="2" w:space="0"/>
              <w:left w:val="single" w:color="000000" w:sz="2" w:space="0"/>
              <w:bottom w:val="single" w:color="000000" w:sz="2" w:space="0"/>
              <w:right w:val="single" w:color="000000" w:sz="2" w:space="0"/>
            </w:tcBorders>
          </w:tcPr>
          <w:p w14:paraId="42088826">
            <w:pPr>
              <w:widowControl/>
              <w:kinsoku w:val="0"/>
              <w:autoSpaceDE w:val="0"/>
              <w:autoSpaceDN w:val="0"/>
              <w:adjustRightInd w:val="0"/>
              <w:snapToGrid w:val="0"/>
              <w:spacing w:before="66"/>
              <w:ind w:left="401"/>
              <w:jc w:val="left"/>
              <w:textAlignment w:val="baseline"/>
              <w:rPr>
                <w:rFonts w:ascii="Times New Roman" w:hAnsi="Times New Roman" w:eastAsia="宋体" w:cs="Times New Roman"/>
                <w:kern w:val="0"/>
                <w:sz w:val="20"/>
                <w:szCs w:val="21"/>
              </w:rPr>
            </w:pPr>
            <w:r>
              <w:rPr>
                <w:rFonts w:ascii="Times New Roman" w:hAnsi="Times New Roman" w:eastAsia="宋体" w:cs="Times New Roman"/>
                <w:spacing w:val="-4"/>
                <w:kern w:val="0"/>
                <w:sz w:val="20"/>
                <w:szCs w:val="21"/>
              </w:rPr>
              <w:t>12.00</w:t>
            </w:r>
          </w:p>
        </w:tc>
      </w:tr>
      <w:tr w14:paraId="2579DC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8" w:hRule="atLeast"/>
        </w:trPr>
        <w:tc>
          <w:tcPr>
            <w:tcW w:w="479" w:type="pct"/>
            <w:tcBorders>
              <w:top w:val="single" w:color="000000" w:sz="2" w:space="0"/>
              <w:left w:val="single" w:color="000000" w:sz="2" w:space="0"/>
              <w:bottom w:val="single" w:color="000000" w:sz="2" w:space="0"/>
              <w:right w:val="single" w:color="000000" w:sz="2" w:space="0"/>
            </w:tcBorders>
          </w:tcPr>
          <w:p w14:paraId="4FE683DF">
            <w:pPr>
              <w:widowControl/>
              <w:kinsoku w:val="0"/>
              <w:autoSpaceDE w:val="0"/>
              <w:autoSpaceDN w:val="0"/>
              <w:adjustRightInd w:val="0"/>
              <w:snapToGrid w:val="0"/>
              <w:spacing w:before="33"/>
              <w:ind w:left="339"/>
              <w:jc w:val="left"/>
              <w:textAlignment w:val="baseline"/>
              <w:rPr>
                <w:rFonts w:hint="eastAsia" w:ascii="宋体" w:hAnsi="宋体" w:eastAsia="宋体" w:cs="Times New Roman"/>
                <w:kern w:val="0"/>
                <w:sz w:val="20"/>
                <w:szCs w:val="21"/>
              </w:rPr>
            </w:pPr>
            <w:r>
              <w:rPr>
                <w:rFonts w:hint="eastAsia" w:ascii="宋体" w:hAnsi="宋体" w:eastAsia="宋体" w:cs="Times New Roman"/>
                <w:kern w:val="0"/>
                <w:sz w:val="20"/>
                <w:szCs w:val="21"/>
              </w:rPr>
              <w:t>三</w:t>
            </w:r>
          </w:p>
        </w:tc>
        <w:tc>
          <w:tcPr>
            <w:tcW w:w="1300" w:type="pct"/>
            <w:tcBorders>
              <w:top w:val="single" w:color="000000" w:sz="2" w:space="0"/>
              <w:left w:val="single" w:color="000000" w:sz="2" w:space="0"/>
              <w:bottom w:val="single" w:color="000000" w:sz="2" w:space="0"/>
              <w:right w:val="single" w:color="000000" w:sz="2" w:space="0"/>
            </w:tcBorders>
          </w:tcPr>
          <w:p w14:paraId="595DD1F6">
            <w:pPr>
              <w:widowControl/>
              <w:kinsoku w:val="0"/>
              <w:autoSpaceDE w:val="0"/>
              <w:autoSpaceDN w:val="0"/>
              <w:adjustRightInd w:val="0"/>
              <w:snapToGrid w:val="0"/>
              <w:spacing w:before="33"/>
              <w:ind w:left="795"/>
              <w:jc w:val="left"/>
              <w:textAlignment w:val="baseline"/>
              <w:rPr>
                <w:rFonts w:hint="eastAsia" w:ascii="宋体" w:hAnsi="宋体" w:eastAsia="宋体" w:cs="Times New Roman"/>
                <w:kern w:val="0"/>
                <w:sz w:val="20"/>
                <w:szCs w:val="21"/>
              </w:rPr>
            </w:pPr>
            <w:r>
              <w:rPr>
                <w:rFonts w:hint="eastAsia" w:ascii="宋体" w:hAnsi="宋体" w:eastAsia="宋体" w:cs="Times New Roman"/>
                <w:spacing w:val="-6"/>
                <w:kern w:val="0"/>
                <w:sz w:val="20"/>
                <w:szCs w:val="21"/>
              </w:rPr>
              <w:t>固体废物</w:t>
            </w:r>
          </w:p>
        </w:tc>
        <w:tc>
          <w:tcPr>
            <w:tcW w:w="594" w:type="pct"/>
            <w:tcBorders>
              <w:top w:val="single" w:color="000000" w:sz="2" w:space="0"/>
              <w:left w:val="single" w:color="000000" w:sz="2" w:space="0"/>
              <w:bottom w:val="single" w:color="000000" w:sz="2" w:space="0"/>
              <w:right w:val="single" w:color="000000" w:sz="2" w:space="0"/>
            </w:tcBorders>
          </w:tcPr>
          <w:p w14:paraId="7F4C9CEF">
            <w:pPr>
              <w:widowControl/>
              <w:kinsoku w:val="0"/>
              <w:autoSpaceDE w:val="0"/>
              <w:autoSpaceDN w:val="0"/>
              <w:adjustRightInd w:val="0"/>
              <w:snapToGrid w:val="0"/>
              <w:jc w:val="left"/>
              <w:textAlignment w:val="baseline"/>
              <w:rPr>
                <w:rFonts w:ascii="Arial" w:hAnsi="Arial" w:eastAsia="宋体" w:cs="Arial"/>
                <w:kern w:val="0"/>
                <w:sz w:val="20"/>
                <w:szCs w:val="21"/>
              </w:rPr>
            </w:pPr>
          </w:p>
        </w:tc>
        <w:tc>
          <w:tcPr>
            <w:tcW w:w="669" w:type="pct"/>
            <w:tcBorders>
              <w:top w:val="single" w:color="000000" w:sz="2" w:space="0"/>
              <w:left w:val="single" w:color="000000" w:sz="2" w:space="0"/>
              <w:bottom w:val="single" w:color="000000" w:sz="2" w:space="0"/>
              <w:right w:val="single" w:color="000000" w:sz="2" w:space="0"/>
            </w:tcBorders>
          </w:tcPr>
          <w:p w14:paraId="392D8379">
            <w:pPr>
              <w:widowControl/>
              <w:kinsoku w:val="0"/>
              <w:autoSpaceDE w:val="0"/>
              <w:autoSpaceDN w:val="0"/>
              <w:adjustRightInd w:val="0"/>
              <w:snapToGrid w:val="0"/>
              <w:spacing w:before="67"/>
              <w:ind w:left="399"/>
              <w:jc w:val="left"/>
              <w:textAlignment w:val="baseline"/>
              <w:rPr>
                <w:rFonts w:ascii="Times New Roman" w:hAnsi="Times New Roman" w:eastAsia="宋体" w:cs="Times New Roman"/>
                <w:kern w:val="0"/>
                <w:sz w:val="20"/>
                <w:szCs w:val="21"/>
              </w:rPr>
            </w:pPr>
            <w:r>
              <w:rPr>
                <w:rFonts w:ascii="Times New Roman" w:hAnsi="Times New Roman" w:eastAsia="宋体" w:cs="Times New Roman"/>
                <w:spacing w:val="-4"/>
                <w:kern w:val="0"/>
                <w:sz w:val="20"/>
                <w:szCs w:val="21"/>
              </w:rPr>
              <w:t>12.80</w:t>
            </w:r>
          </w:p>
        </w:tc>
        <w:tc>
          <w:tcPr>
            <w:tcW w:w="617" w:type="pct"/>
            <w:tcBorders>
              <w:top w:val="single" w:color="000000" w:sz="2" w:space="0"/>
              <w:left w:val="single" w:color="000000" w:sz="2" w:space="0"/>
              <w:bottom w:val="single" w:color="000000" w:sz="2" w:space="0"/>
              <w:right w:val="single" w:color="000000" w:sz="2" w:space="0"/>
            </w:tcBorders>
          </w:tcPr>
          <w:p w14:paraId="22197C2B">
            <w:pPr>
              <w:widowControl/>
              <w:kinsoku w:val="0"/>
              <w:autoSpaceDE w:val="0"/>
              <w:autoSpaceDN w:val="0"/>
              <w:adjustRightInd w:val="0"/>
              <w:snapToGrid w:val="0"/>
              <w:jc w:val="left"/>
              <w:textAlignment w:val="baseline"/>
              <w:rPr>
                <w:rFonts w:ascii="Arial" w:hAnsi="Arial" w:eastAsia="宋体" w:cs="Arial"/>
                <w:kern w:val="0"/>
                <w:sz w:val="20"/>
                <w:szCs w:val="21"/>
              </w:rPr>
            </w:pPr>
          </w:p>
        </w:tc>
        <w:tc>
          <w:tcPr>
            <w:tcW w:w="669" w:type="pct"/>
            <w:tcBorders>
              <w:top w:val="single" w:color="000000" w:sz="2" w:space="0"/>
              <w:left w:val="single" w:color="000000" w:sz="2" w:space="0"/>
              <w:bottom w:val="single" w:color="000000" w:sz="2" w:space="0"/>
              <w:right w:val="single" w:color="000000" w:sz="2" w:space="0"/>
            </w:tcBorders>
          </w:tcPr>
          <w:p w14:paraId="46BD54D6">
            <w:pPr>
              <w:widowControl/>
              <w:kinsoku w:val="0"/>
              <w:autoSpaceDE w:val="0"/>
              <w:autoSpaceDN w:val="0"/>
              <w:adjustRightInd w:val="0"/>
              <w:snapToGrid w:val="0"/>
              <w:jc w:val="left"/>
              <w:textAlignment w:val="baseline"/>
              <w:rPr>
                <w:rFonts w:ascii="Arial" w:hAnsi="Arial" w:eastAsia="宋体" w:cs="Arial"/>
                <w:kern w:val="0"/>
                <w:sz w:val="20"/>
                <w:szCs w:val="21"/>
              </w:rPr>
            </w:pPr>
          </w:p>
        </w:tc>
        <w:tc>
          <w:tcPr>
            <w:tcW w:w="672" w:type="pct"/>
            <w:tcBorders>
              <w:top w:val="single" w:color="000000" w:sz="2" w:space="0"/>
              <w:left w:val="single" w:color="000000" w:sz="2" w:space="0"/>
              <w:bottom w:val="single" w:color="000000" w:sz="2" w:space="0"/>
              <w:right w:val="single" w:color="000000" w:sz="2" w:space="0"/>
            </w:tcBorders>
          </w:tcPr>
          <w:p w14:paraId="686C8010">
            <w:pPr>
              <w:widowControl/>
              <w:kinsoku w:val="0"/>
              <w:autoSpaceDE w:val="0"/>
              <w:autoSpaceDN w:val="0"/>
              <w:adjustRightInd w:val="0"/>
              <w:snapToGrid w:val="0"/>
              <w:spacing w:before="67"/>
              <w:ind w:left="401"/>
              <w:jc w:val="left"/>
              <w:textAlignment w:val="baseline"/>
              <w:rPr>
                <w:rFonts w:ascii="Times New Roman" w:hAnsi="Times New Roman" w:eastAsia="宋体" w:cs="Times New Roman"/>
                <w:kern w:val="0"/>
                <w:sz w:val="20"/>
                <w:szCs w:val="21"/>
              </w:rPr>
            </w:pPr>
            <w:r>
              <w:rPr>
                <w:rFonts w:ascii="Times New Roman" w:hAnsi="Times New Roman" w:eastAsia="宋体" w:cs="Times New Roman"/>
                <w:spacing w:val="-4"/>
                <w:kern w:val="0"/>
                <w:sz w:val="20"/>
                <w:szCs w:val="21"/>
              </w:rPr>
              <w:t>12.80</w:t>
            </w:r>
          </w:p>
        </w:tc>
      </w:tr>
      <w:tr w14:paraId="065C01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479" w:type="pct"/>
            <w:tcBorders>
              <w:top w:val="single" w:color="000000" w:sz="2" w:space="0"/>
              <w:left w:val="single" w:color="000000" w:sz="2" w:space="0"/>
              <w:bottom w:val="single" w:color="000000" w:sz="2" w:space="0"/>
              <w:right w:val="single" w:color="000000" w:sz="2" w:space="0"/>
            </w:tcBorders>
          </w:tcPr>
          <w:p w14:paraId="4F0729CF">
            <w:pPr>
              <w:widowControl/>
              <w:kinsoku w:val="0"/>
              <w:autoSpaceDE w:val="0"/>
              <w:autoSpaceDN w:val="0"/>
              <w:adjustRightInd w:val="0"/>
              <w:snapToGrid w:val="0"/>
              <w:jc w:val="left"/>
              <w:textAlignment w:val="baseline"/>
              <w:rPr>
                <w:rFonts w:ascii="Arial" w:hAnsi="Arial" w:eastAsia="宋体" w:cs="Arial"/>
                <w:kern w:val="0"/>
                <w:sz w:val="20"/>
                <w:szCs w:val="21"/>
              </w:rPr>
            </w:pPr>
          </w:p>
        </w:tc>
        <w:tc>
          <w:tcPr>
            <w:tcW w:w="1300" w:type="pct"/>
            <w:tcBorders>
              <w:top w:val="single" w:color="000000" w:sz="2" w:space="0"/>
              <w:left w:val="single" w:color="000000" w:sz="2" w:space="0"/>
              <w:bottom w:val="single" w:color="000000" w:sz="2" w:space="0"/>
              <w:right w:val="single" w:color="000000" w:sz="2" w:space="0"/>
            </w:tcBorders>
          </w:tcPr>
          <w:p w14:paraId="60DBBE1E">
            <w:pPr>
              <w:widowControl/>
              <w:kinsoku w:val="0"/>
              <w:autoSpaceDE w:val="0"/>
              <w:autoSpaceDN w:val="0"/>
              <w:adjustRightInd w:val="0"/>
              <w:snapToGrid w:val="0"/>
              <w:spacing w:before="33"/>
              <w:ind w:left="891" w:right="139" w:hanging="744"/>
              <w:jc w:val="left"/>
              <w:textAlignment w:val="baseline"/>
              <w:rPr>
                <w:rFonts w:hint="eastAsia" w:ascii="宋体" w:hAnsi="宋体" w:eastAsia="宋体" w:cs="Times New Roman"/>
                <w:kern w:val="0"/>
                <w:sz w:val="20"/>
                <w:szCs w:val="21"/>
              </w:rPr>
            </w:pPr>
            <w:r>
              <w:rPr>
                <w:rFonts w:hint="eastAsia" w:ascii="宋体" w:hAnsi="宋体" w:eastAsia="宋体" w:cs="Times New Roman"/>
                <w:spacing w:val="-1"/>
                <w:kern w:val="0"/>
                <w:sz w:val="20"/>
                <w:szCs w:val="21"/>
              </w:rPr>
              <w:t>第四部分：环境保护临</w:t>
            </w:r>
            <w:r>
              <w:rPr>
                <w:rFonts w:hint="eastAsia" w:ascii="宋体" w:hAnsi="宋体" w:eastAsia="宋体" w:cs="Times New Roman"/>
                <w:spacing w:val="3"/>
                <w:kern w:val="0"/>
                <w:sz w:val="20"/>
                <w:szCs w:val="21"/>
              </w:rPr>
              <w:t xml:space="preserve"> </w:t>
            </w:r>
            <w:r>
              <w:rPr>
                <w:rFonts w:hint="eastAsia" w:ascii="宋体" w:hAnsi="宋体" w:eastAsia="宋体" w:cs="Times New Roman"/>
                <w:spacing w:val="-4"/>
                <w:kern w:val="0"/>
                <w:sz w:val="20"/>
                <w:szCs w:val="21"/>
              </w:rPr>
              <w:t>时措施</w:t>
            </w:r>
          </w:p>
        </w:tc>
        <w:tc>
          <w:tcPr>
            <w:tcW w:w="594" w:type="pct"/>
            <w:tcBorders>
              <w:top w:val="single" w:color="000000" w:sz="2" w:space="0"/>
              <w:left w:val="single" w:color="000000" w:sz="2" w:space="0"/>
              <w:bottom w:val="single" w:color="000000" w:sz="2" w:space="0"/>
              <w:right w:val="single" w:color="000000" w:sz="2" w:space="0"/>
            </w:tcBorders>
          </w:tcPr>
          <w:p w14:paraId="69196F85">
            <w:pPr>
              <w:widowControl/>
              <w:kinsoku w:val="0"/>
              <w:autoSpaceDE w:val="0"/>
              <w:autoSpaceDN w:val="0"/>
              <w:adjustRightInd w:val="0"/>
              <w:snapToGrid w:val="0"/>
              <w:spacing w:before="201"/>
              <w:ind w:left="278"/>
              <w:jc w:val="left"/>
              <w:textAlignment w:val="baseline"/>
              <w:rPr>
                <w:rFonts w:ascii="Times New Roman" w:hAnsi="Times New Roman" w:eastAsia="宋体" w:cs="Times New Roman"/>
                <w:kern w:val="0"/>
                <w:sz w:val="20"/>
                <w:szCs w:val="21"/>
              </w:rPr>
            </w:pPr>
            <w:r>
              <w:rPr>
                <w:rFonts w:ascii="Times New Roman" w:hAnsi="Times New Roman" w:eastAsia="宋体" w:cs="Times New Roman"/>
                <w:spacing w:val="-3"/>
                <w:kern w:val="0"/>
                <w:sz w:val="20"/>
                <w:szCs w:val="21"/>
              </w:rPr>
              <w:t>193.53</w:t>
            </w:r>
          </w:p>
        </w:tc>
        <w:tc>
          <w:tcPr>
            <w:tcW w:w="669" w:type="pct"/>
            <w:tcBorders>
              <w:top w:val="single" w:color="000000" w:sz="2" w:space="0"/>
              <w:left w:val="single" w:color="000000" w:sz="2" w:space="0"/>
              <w:bottom w:val="single" w:color="000000" w:sz="2" w:space="0"/>
              <w:right w:val="single" w:color="000000" w:sz="2" w:space="0"/>
            </w:tcBorders>
          </w:tcPr>
          <w:p w14:paraId="0FD82D5E">
            <w:pPr>
              <w:widowControl/>
              <w:kinsoku w:val="0"/>
              <w:autoSpaceDE w:val="0"/>
              <w:autoSpaceDN w:val="0"/>
              <w:adjustRightInd w:val="0"/>
              <w:snapToGrid w:val="0"/>
              <w:jc w:val="left"/>
              <w:textAlignment w:val="baseline"/>
              <w:rPr>
                <w:rFonts w:ascii="Arial" w:hAnsi="Arial" w:eastAsia="宋体" w:cs="Arial"/>
                <w:kern w:val="0"/>
                <w:sz w:val="20"/>
                <w:szCs w:val="21"/>
              </w:rPr>
            </w:pPr>
          </w:p>
        </w:tc>
        <w:tc>
          <w:tcPr>
            <w:tcW w:w="617" w:type="pct"/>
            <w:tcBorders>
              <w:top w:val="single" w:color="000000" w:sz="2" w:space="0"/>
              <w:left w:val="single" w:color="000000" w:sz="2" w:space="0"/>
              <w:bottom w:val="single" w:color="000000" w:sz="2" w:space="0"/>
              <w:right w:val="single" w:color="000000" w:sz="2" w:space="0"/>
            </w:tcBorders>
          </w:tcPr>
          <w:p w14:paraId="73511FC6">
            <w:pPr>
              <w:widowControl/>
              <w:kinsoku w:val="0"/>
              <w:autoSpaceDE w:val="0"/>
              <w:autoSpaceDN w:val="0"/>
              <w:adjustRightInd w:val="0"/>
              <w:snapToGrid w:val="0"/>
              <w:jc w:val="left"/>
              <w:textAlignment w:val="baseline"/>
              <w:rPr>
                <w:rFonts w:ascii="Arial" w:hAnsi="Arial" w:eastAsia="宋体" w:cs="Arial"/>
                <w:kern w:val="0"/>
                <w:sz w:val="20"/>
                <w:szCs w:val="21"/>
              </w:rPr>
            </w:pPr>
          </w:p>
        </w:tc>
        <w:tc>
          <w:tcPr>
            <w:tcW w:w="669" w:type="pct"/>
            <w:tcBorders>
              <w:top w:val="single" w:color="000000" w:sz="2" w:space="0"/>
              <w:left w:val="single" w:color="000000" w:sz="2" w:space="0"/>
              <w:bottom w:val="single" w:color="000000" w:sz="2" w:space="0"/>
              <w:right w:val="single" w:color="000000" w:sz="2" w:space="0"/>
            </w:tcBorders>
          </w:tcPr>
          <w:p w14:paraId="0A3CEAB7">
            <w:pPr>
              <w:widowControl/>
              <w:kinsoku w:val="0"/>
              <w:autoSpaceDE w:val="0"/>
              <w:autoSpaceDN w:val="0"/>
              <w:adjustRightInd w:val="0"/>
              <w:snapToGrid w:val="0"/>
              <w:jc w:val="left"/>
              <w:textAlignment w:val="baseline"/>
              <w:rPr>
                <w:rFonts w:ascii="Arial" w:hAnsi="Arial" w:eastAsia="宋体" w:cs="Arial"/>
                <w:kern w:val="0"/>
                <w:sz w:val="20"/>
                <w:szCs w:val="21"/>
              </w:rPr>
            </w:pPr>
          </w:p>
        </w:tc>
        <w:tc>
          <w:tcPr>
            <w:tcW w:w="672" w:type="pct"/>
            <w:tcBorders>
              <w:top w:val="single" w:color="000000" w:sz="2" w:space="0"/>
              <w:left w:val="single" w:color="000000" w:sz="2" w:space="0"/>
              <w:bottom w:val="single" w:color="000000" w:sz="2" w:space="0"/>
              <w:right w:val="single" w:color="000000" w:sz="2" w:space="0"/>
            </w:tcBorders>
          </w:tcPr>
          <w:p w14:paraId="5E0524A7">
            <w:pPr>
              <w:widowControl/>
              <w:kinsoku w:val="0"/>
              <w:autoSpaceDE w:val="0"/>
              <w:autoSpaceDN w:val="0"/>
              <w:adjustRightInd w:val="0"/>
              <w:snapToGrid w:val="0"/>
              <w:spacing w:before="201"/>
              <w:ind w:left="348"/>
              <w:jc w:val="left"/>
              <w:textAlignment w:val="baseline"/>
              <w:rPr>
                <w:rFonts w:ascii="Times New Roman" w:hAnsi="Times New Roman" w:eastAsia="宋体" w:cs="Times New Roman"/>
                <w:kern w:val="0"/>
                <w:sz w:val="20"/>
                <w:szCs w:val="21"/>
              </w:rPr>
            </w:pPr>
            <w:r>
              <w:rPr>
                <w:rFonts w:ascii="Times New Roman" w:hAnsi="Times New Roman" w:eastAsia="宋体" w:cs="Times New Roman"/>
                <w:spacing w:val="-3"/>
                <w:kern w:val="0"/>
                <w:sz w:val="20"/>
                <w:szCs w:val="21"/>
              </w:rPr>
              <w:t>193.53</w:t>
            </w:r>
          </w:p>
        </w:tc>
      </w:tr>
      <w:tr w14:paraId="27F922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6" w:hRule="atLeast"/>
        </w:trPr>
        <w:tc>
          <w:tcPr>
            <w:tcW w:w="479" w:type="pct"/>
            <w:tcBorders>
              <w:top w:val="single" w:color="000000" w:sz="2" w:space="0"/>
              <w:left w:val="single" w:color="000000" w:sz="2" w:space="0"/>
              <w:bottom w:val="single" w:color="000000" w:sz="2" w:space="0"/>
              <w:right w:val="single" w:color="000000" w:sz="2" w:space="0"/>
            </w:tcBorders>
          </w:tcPr>
          <w:p w14:paraId="129FFB4E">
            <w:pPr>
              <w:widowControl/>
              <w:kinsoku w:val="0"/>
              <w:autoSpaceDE w:val="0"/>
              <w:autoSpaceDN w:val="0"/>
              <w:adjustRightInd w:val="0"/>
              <w:snapToGrid w:val="0"/>
              <w:spacing w:before="113" w:line="152" w:lineRule="exact"/>
              <w:ind w:left="342"/>
              <w:jc w:val="left"/>
              <w:textAlignment w:val="baseline"/>
              <w:rPr>
                <w:rFonts w:hint="eastAsia" w:ascii="宋体" w:hAnsi="宋体" w:eastAsia="宋体" w:cs="Times New Roman"/>
                <w:kern w:val="0"/>
                <w:sz w:val="20"/>
                <w:szCs w:val="21"/>
              </w:rPr>
            </w:pPr>
            <w:r>
              <w:rPr>
                <w:rFonts w:hint="eastAsia" w:ascii="宋体" w:hAnsi="宋体" w:eastAsia="宋体" w:cs="Times New Roman"/>
                <w:kern w:val="0"/>
                <w:position w:val="-4"/>
                <w:sz w:val="20"/>
                <w:szCs w:val="21"/>
              </w:rPr>
              <w:t>一</w:t>
            </w:r>
          </w:p>
        </w:tc>
        <w:tc>
          <w:tcPr>
            <w:tcW w:w="1300" w:type="pct"/>
            <w:tcBorders>
              <w:top w:val="single" w:color="000000" w:sz="2" w:space="0"/>
              <w:left w:val="single" w:color="000000" w:sz="2" w:space="0"/>
              <w:bottom w:val="single" w:color="000000" w:sz="2" w:space="0"/>
              <w:right w:val="single" w:color="000000" w:sz="2" w:space="0"/>
            </w:tcBorders>
          </w:tcPr>
          <w:p w14:paraId="1E7894B0">
            <w:pPr>
              <w:widowControl/>
              <w:kinsoku w:val="0"/>
              <w:autoSpaceDE w:val="0"/>
              <w:autoSpaceDN w:val="0"/>
              <w:adjustRightInd w:val="0"/>
              <w:snapToGrid w:val="0"/>
              <w:spacing w:before="33"/>
              <w:ind w:left="461"/>
              <w:jc w:val="left"/>
              <w:textAlignment w:val="baseline"/>
              <w:rPr>
                <w:rFonts w:hint="eastAsia" w:ascii="宋体" w:hAnsi="宋体" w:eastAsia="宋体" w:cs="Times New Roman"/>
                <w:kern w:val="0"/>
                <w:sz w:val="20"/>
                <w:szCs w:val="21"/>
              </w:rPr>
            </w:pPr>
            <w:r>
              <w:rPr>
                <w:rFonts w:hint="eastAsia" w:ascii="宋体" w:hAnsi="宋体" w:eastAsia="宋体" w:cs="Times New Roman"/>
                <w:spacing w:val="-1"/>
                <w:kern w:val="0"/>
                <w:sz w:val="20"/>
                <w:szCs w:val="21"/>
              </w:rPr>
              <w:t>废（污）水处理</w:t>
            </w:r>
          </w:p>
        </w:tc>
        <w:tc>
          <w:tcPr>
            <w:tcW w:w="594" w:type="pct"/>
            <w:tcBorders>
              <w:top w:val="single" w:color="000000" w:sz="2" w:space="0"/>
              <w:left w:val="single" w:color="000000" w:sz="2" w:space="0"/>
              <w:bottom w:val="single" w:color="000000" w:sz="2" w:space="0"/>
              <w:right w:val="single" w:color="000000" w:sz="2" w:space="0"/>
            </w:tcBorders>
          </w:tcPr>
          <w:p w14:paraId="12ECE401">
            <w:pPr>
              <w:widowControl/>
              <w:kinsoku w:val="0"/>
              <w:autoSpaceDE w:val="0"/>
              <w:autoSpaceDN w:val="0"/>
              <w:adjustRightInd w:val="0"/>
              <w:snapToGrid w:val="0"/>
              <w:spacing w:before="65"/>
              <w:ind w:left="314"/>
              <w:jc w:val="left"/>
              <w:textAlignment w:val="baseline"/>
              <w:rPr>
                <w:rFonts w:ascii="Times New Roman" w:hAnsi="Times New Roman" w:eastAsia="宋体" w:cs="Times New Roman"/>
                <w:kern w:val="0"/>
                <w:sz w:val="20"/>
                <w:szCs w:val="21"/>
              </w:rPr>
            </w:pPr>
            <w:r>
              <w:rPr>
                <w:rFonts w:ascii="Times New Roman" w:hAnsi="Times New Roman" w:eastAsia="宋体" w:cs="Times New Roman"/>
                <w:spacing w:val="-1"/>
                <w:kern w:val="0"/>
                <w:sz w:val="20"/>
                <w:szCs w:val="21"/>
              </w:rPr>
              <w:t>97.03</w:t>
            </w:r>
          </w:p>
        </w:tc>
        <w:tc>
          <w:tcPr>
            <w:tcW w:w="669" w:type="pct"/>
            <w:tcBorders>
              <w:top w:val="single" w:color="000000" w:sz="2" w:space="0"/>
              <w:left w:val="single" w:color="000000" w:sz="2" w:space="0"/>
              <w:bottom w:val="single" w:color="000000" w:sz="2" w:space="0"/>
              <w:right w:val="single" w:color="000000" w:sz="2" w:space="0"/>
            </w:tcBorders>
          </w:tcPr>
          <w:p w14:paraId="24F3B974">
            <w:pPr>
              <w:widowControl/>
              <w:kinsoku w:val="0"/>
              <w:autoSpaceDE w:val="0"/>
              <w:autoSpaceDN w:val="0"/>
              <w:adjustRightInd w:val="0"/>
              <w:snapToGrid w:val="0"/>
              <w:jc w:val="left"/>
              <w:textAlignment w:val="baseline"/>
              <w:rPr>
                <w:rFonts w:ascii="Arial" w:hAnsi="Arial" w:eastAsia="宋体" w:cs="Arial"/>
                <w:kern w:val="0"/>
                <w:sz w:val="20"/>
                <w:szCs w:val="21"/>
              </w:rPr>
            </w:pPr>
          </w:p>
        </w:tc>
        <w:tc>
          <w:tcPr>
            <w:tcW w:w="617" w:type="pct"/>
            <w:tcBorders>
              <w:top w:val="single" w:color="000000" w:sz="2" w:space="0"/>
              <w:left w:val="single" w:color="000000" w:sz="2" w:space="0"/>
              <w:bottom w:val="single" w:color="000000" w:sz="2" w:space="0"/>
              <w:right w:val="single" w:color="000000" w:sz="2" w:space="0"/>
            </w:tcBorders>
          </w:tcPr>
          <w:p w14:paraId="351E6EBC">
            <w:pPr>
              <w:widowControl/>
              <w:kinsoku w:val="0"/>
              <w:autoSpaceDE w:val="0"/>
              <w:autoSpaceDN w:val="0"/>
              <w:adjustRightInd w:val="0"/>
              <w:snapToGrid w:val="0"/>
              <w:jc w:val="left"/>
              <w:textAlignment w:val="baseline"/>
              <w:rPr>
                <w:rFonts w:ascii="Arial" w:hAnsi="Arial" w:eastAsia="宋体" w:cs="Arial"/>
                <w:kern w:val="0"/>
                <w:sz w:val="20"/>
                <w:szCs w:val="21"/>
              </w:rPr>
            </w:pPr>
          </w:p>
        </w:tc>
        <w:tc>
          <w:tcPr>
            <w:tcW w:w="669" w:type="pct"/>
            <w:tcBorders>
              <w:top w:val="single" w:color="000000" w:sz="2" w:space="0"/>
              <w:left w:val="single" w:color="000000" w:sz="2" w:space="0"/>
              <w:bottom w:val="single" w:color="000000" w:sz="2" w:space="0"/>
              <w:right w:val="single" w:color="000000" w:sz="2" w:space="0"/>
            </w:tcBorders>
          </w:tcPr>
          <w:p w14:paraId="6B8AE2BC">
            <w:pPr>
              <w:widowControl/>
              <w:kinsoku w:val="0"/>
              <w:autoSpaceDE w:val="0"/>
              <w:autoSpaceDN w:val="0"/>
              <w:adjustRightInd w:val="0"/>
              <w:snapToGrid w:val="0"/>
              <w:jc w:val="left"/>
              <w:textAlignment w:val="baseline"/>
              <w:rPr>
                <w:rFonts w:ascii="Arial" w:hAnsi="Arial" w:eastAsia="宋体" w:cs="Arial"/>
                <w:kern w:val="0"/>
                <w:sz w:val="20"/>
                <w:szCs w:val="21"/>
              </w:rPr>
            </w:pPr>
          </w:p>
        </w:tc>
        <w:tc>
          <w:tcPr>
            <w:tcW w:w="672" w:type="pct"/>
            <w:tcBorders>
              <w:top w:val="single" w:color="000000" w:sz="2" w:space="0"/>
              <w:left w:val="single" w:color="000000" w:sz="2" w:space="0"/>
              <w:bottom w:val="single" w:color="000000" w:sz="2" w:space="0"/>
              <w:right w:val="single" w:color="000000" w:sz="2" w:space="0"/>
            </w:tcBorders>
          </w:tcPr>
          <w:p w14:paraId="4A29283A">
            <w:pPr>
              <w:widowControl/>
              <w:kinsoku w:val="0"/>
              <w:autoSpaceDE w:val="0"/>
              <w:autoSpaceDN w:val="0"/>
              <w:adjustRightInd w:val="0"/>
              <w:snapToGrid w:val="0"/>
              <w:spacing w:before="65"/>
              <w:ind w:left="385"/>
              <w:jc w:val="left"/>
              <w:textAlignment w:val="baseline"/>
              <w:rPr>
                <w:rFonts w:ascii="Times New Roman" w:hAnsi="Times New Roman" w:eastAsia="宋体" w:cs="Times New Roman"/>
                <w:kern w:val="0"/>
                <w:sz w:val="20"/>
                <w:szCs w:val="21"/>
              </w:rPr>
            </w:pPr>
            <w:r>
              <w:rPr>
                <w:rFonts w:ascii="Times New Roman" w:hAnsi="Times New Roman" w:eastAsia="宋体" w:cs="Times New Roman"/>
                <w:spacing w:val="-1"/>
                <w:kern w:val="0"/>
                <w:sz w:val="20"/>
                <w:szCs w:val="21"/>
              </w:rPr>
              <w:t>97.03</w:t>
            </w:r>
          </w:p>
        </w:tc>
      </w:tr>
      <w:tr w14:paraId="4F1FF6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8" w:hRule="atLeast"/>
        </w:trPr>
        <w:tc>
          <w:tcPr>
            <w:tcW w:w="479" w:type="pct"/>
            <w:tcBorders>
              <w:top w:val="single" w:color="000000" w:sz="2" w:space="0"/>
              <w:left w:val="single" w:color="000000" w:sz="2" w:space="0"/>
              <w:bottom w:val="single" w:color="000000" w:sz="2" w:space="0"/>
              <w:right w:val="single" w:color="000000" w:sz="2" w:space="0"/>
            </w:tcBorders>
          </w:tcPr>
          <w:p w14:paraId="1BAD2B6B">
            <w:pPr>
              <w:widowControl/>
              <w:kinsoku w:val="0"/>
              <w:autoSpaceDE w:val="0"/>
              <w:autoSpaceDN w:val="0"/>
              <w:adjustRightInd w:val="0"/>
              <w:snapToGrid w:val="0"/>
              <w:spacing w:before="75"/>
              <w:ind w:left="342"/>
              <w:jc w:val="left"/>
              <w:textAlignment w:val="baseline"/>
              <w:rPr>
                <w:rFonts w:hint="eastAsia" w:ascii="宋体" w:hAnsi="宋体" w:eastAsia="宋体" w:cs="Times New Roman"/>
                <w:kern w:val="0"/>
                <w:sz w:val="20"/>
                <w:szCs w:val="21"/>
              </w:rPr>
            </w:pPr>
            <w:r>
              <w:rPr>
                <w:rFonts w:hint="eastAsia" w:ascii="宋体" w:hAnsi="宋体" w:eastAsia="宋体" w:cs="Times New Roman"/>
                <w:kern w:val="0"/>
                <w:sz w:val="20"/>
                <w:szCs w:val="21"/>
              </w:rPr>
              <w:t>二</w:t>
            </w:r>
          </w:p>
        </w:tc>
        <w:tc>
          <w:tcPr>
            <w:tcW w:w="1300" w:type="pct"/>
            <w:tcBorders>
              <w:top w:val="single" w:color="000000" w:sz="2" w:space="0"/>
              <w:left w:val="single" w:color="000000" w:sz="2" w:space="0"/>
              <w:bottom w:val="single" w:color="000000" w:sz="2" w:space="0"/>
              <w:right w:val="single" w:color="000000" w:sz="2" w:space="0"/>
            </w:tcBorders>
          </w:tcPr>
          <w:p w14:paraId="5D677412">
            <w:pPr>
              <w:widowControl/>
              <w:kinsoku w:val="0"/>
              <w:autoSpaceDE w:val="0"/>
              <w:autoSpaceDN w:val="0"/>
              <w:adjustRightInd w:val="0"/>
              <w:snapToGrid w:val="0"/>
              <w:spacing w:before="35"/>
              <w:ind w:left="569"/>
              <w:jc w:val="left"/>
              <w:textAlignment w:val="baseline"/>
              <w:rPr>
                <w:rFonts w:hint="eastAsia" w:ascii="宋体" w:hAnsi="宋体" w:eastAsia="宋体" w:cs="Times New Roman"/>
                <w:kern w:val="0"/>
                <w:sz w:val="20"/>
                <w:szCs w:val="21"/>
              </w:rPr>
            </w:pPr>
            <w:r>
              <w:rPr>
                <w:rFonts w:hint="eastAsia" w:ascii="宋体" w:hAnsi="宋体" w:eastAsia="宋体" w:cs="Times New Roman"/>
                <w:spacing w:val="-2"/>
                <w:kern w:val="0"/>
                <w:sz w:val="20"/>
                <w:szCs w:val="21"/>
              </w:rPr>
              <w:t>粪便污水处理</w:t>
            </w:r>
          </w:p>
        </w:tc>
        <w:tc>
          <w:tcPr>
            <w:tcW w:w="594" w:type="pct"/>
            <w:tcBorders>
              <w:top w:val="single" w:color="000000" w:sz="2" w:space="0"/>
              <w:left w:val="single" w:color="000000" w:sz="2" w:space="0"/>
              <w:bottom w:val="single" w:color="000000" w:sz="2" w:space="0"/>
              <w:right w:val="single" w:color="000000" w:sz="2" w:space="0"/>
            </w:tcBorders>
          </w:tcPr>
          <w:p w14:paraId="64DCCC53">
            <w:pPr>
              <w:widowControl/>
              <w:kinsoku w:val="0"/>
              <w:autoSpaceDE w:val="0"/>
              <w:autoSpaceDN w:val="0"/>
              <w:adjustRightInd w:val="0"/>
              <w:snapToGrid w:val="0"/>
              <w:spacing w:before="67"/>
              <w:ind w:left="315"/>
              <w:jc w:val="left"/>
              <w:textAlignment w:val="baseline"/>
              <w:rPr>
                <w:rFonts w:ascii="Times New Roman" w:hAnsi="Times New Roman" w:eastAsia="宋体" w:cs="Times New Roman"/>
                <w:kern w:val="0"/>
                <w:sz w:val="20"/>
                <w:szCs w:val="21"/>
              </w:rPr>
            </w:pPr>
            <w:r>
              <w:rPr>
                <w:rFonts w:ascii="Times New Roman" w:hAnsi="Times New Roman" w:eastAsia="宋体" w:cs="Times New Roman"/>
                <w:spacing w:val="-1"/>
                <w:kern w:val="0"/>
                <w:sz w:val="20"/>
                <w:szCs w:val="21"/>
              </w:rPr>
              <w:t>37.50</w:t>
            </w:r>
          </w:p>
        </w:tc>
        <w:tc>
          <w:tcPr>
            <w:tcW w:w="669" w:type="pct"/>
            <w:tcBorders>
              <w:top w:val="single" w:color="000000" w:sz="2" w:space="0"/>
              <w:left w:val="single" w:color="000000" w:sz="2" w:space="0"/>
              <w:bottom w:val="single" w:color="000000" w:sz="2" w:space="0"/>
              <w:right w:val="single" w:color="000000" w:sz="2" w:space="0"/>
            </w:tcBorders>
          </w:tcPr>
          <w:p w14:paraId="05977AAD">
            <w:pPr>
              <w:widowControl/>
              <w:kinsoku w:val="0"/>
              <w:autoSpaceDE w:val="0"/>
              <w:autoSpaceDN w:val="0"/>
              <w:adjustRightInd w:val="0"/>
              <w:snapToGrid w:val="0"/>
              <w:jc w:val="left"/>
              <w:textAlignment w:val="baseline"/>
              <w:rPr>
                <w:rFonts w:ascii="Arial" w:hAnsi="Arial" w:eastAsia="宋体" w:cs="Arial"/>
                <w:kern w:val="0"/>
                <w:sz w:val="20"/>
                <w:szCs w:val="21"/>
              </w:rPr>
            </w:pPr>
          </w:p>
        </w:tc>
        <w:tc>
          <w:tcPr>
            <w:tcW w:w="617" w:type="pct"/>
            <w:tcBorders>
              <w:top w:val="single" w:color="000000" w:sz="2" w:space="0"/>
              <w:left w:val="single" w:color="000000" w:sz="2" w:space="0"/>
              <w:bottom w:val="single" w:color="000000" w:sz="2" w:space="0"/>
              <w:right w:val="single" w:color="000000" w:sz="2" w:space="0"/>
            </w:tcBorders>
          </w:tcPr>
          <w:p w14:paraId="1F49EF41">
            <w:pPr>
              <w:widowControl/>
              <w:kinsoku w:val="0"/>
              <w:autoSpaceDE w:val="0"/>
              <w:autoSpaceDN w:val="0"/>
              <w:adjustRightInd w:val="0"/>
              <w:snapToGrid w:val="0"/>
              <w:jc w:val="left"/>
              <w:textAlignment w:val="baseline"/>
              <w:rPr>
                <w:rFonts w:ascii="Arial" w:hAnsi="Arial" w:eastAsia="宋体" w:cs="Arial"/>
                <w:kern w:val="0"/>
                <w:sz w:val="20"/>
                <w:szCs w:val="21"/>
              </w:rPr>
            </w:pPr>
          </w:p>
        </w:tc>
        <w:tc>
          <w:tcPr>
            <w:tcW w:w="669" w:type="pct"/>
            <w:tcBorders>
              <w:top w:val="single" w:color="000000" w:sz="2" w:space="0"/>
              <w:left w:val="single" w:color="000000" w:sz="2" w:space="0"/>
              <w:bottom w:val="single" w:color="000000" w:sz="2" w:space="0"/>
              <w:right w:val="single" w:color="000000" w:sz="2" w:space="0"/>
            </w:tcBorders>
          </w:tcPr>
          <w:p w14:paraId="726C5120">
            <w:pPr>
              <w:widowControl/>
              <w:kinsoku w:val="0"/>
              <w:autoSpaceDE w:val="0"/>
              <w:autoSpaceDN w:val="0"/>
              <w:adjustRightInd w:val="0"/>
              <w:snapToGrid w:val="0"/>
              <w:jc w:val="left"/>
              <w:textAlignment w:val="baseline"/>
              <w:rPr>
                <w:rFonts w:ascii="Arial" w:hAnsi="Arial" w:eastAsia="宋体" w:cs="Arial"/>
                <w:kern w:val="0"/>
                <w:sz w:val="20"/>
                <w:szCs w:val="21"/>
              </w:rPr>
            </w:pPr>
          </w:p>
        </w:tc>
        <w:tc>
          <w:tcPr>
            <w:tcW w:w="672" w:type="pct"/>
            <w:tcBorders>
              <w:top w:val="single" w:color="000000" w:sz="2" w:space="0"/>
              <w:left w:val="single" w:color="000000" w:sz="2" w:space="0"/>
              <w:bottom w:val="single" w:color="000000" w:sz="2" w:space="0"/>
              <w:right w:val="single" w:color="000000" w:sz="2" w:space="0"/>
            </w:tcBorders>
          </w:tcPr>
          <w:p w14:paraId="40712186">
            <w:pPr>
              <w:widowControl/>
              <w:kinsoku w:val="0"/>
              <w:autoSpaceDE w:val="0"/>
              <w:autoSpaceDN w:val="0"/>
              <w:adjustRightInd w:val="0"/>
              <w:snapToGrid w:val="0"/>
              <w:spacing w:before="67"/>
              <w:ind w:left="385"/>
              <w:jc w:val="left"/>
              <w:textAlignment w:val="baseline"/>
              <w:rPr>
                <w:rFonts w:ascii="Times New Roman" w:hAnsi="Times New Roman" w:eastAsia="宋体" w:cs="Times New Roman"/>
                <w:kern w:val="0"/>
                <w:sz w:val="20"/>
                <w:szCs w:val="21"/>
              </w:rPr>
            </w:pPr>
            <w:r>
              <w:rPr>
                <w:rFonts w:ascii="Times New Roman" w:hAnsi="Times New Roman" w:eastAsia="宋体" w:cs="Times New Roman"/>
                <w:spacing w:val="-1"/>
                <w:kern w:val="0"/>
                <w:sz w:val="20"/>
                <w:szCs w:val="21"/>
              </w:rPr>
              <w:t>37.50</w:t>
            </w:r>
          </w:p>
        </w:tc>
      </w:tr>
      <w:tr w14:paraId="133B8C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8" w:hRule="atLeast"/>
        </w:trPr>
        <w:tc>
          <w:tcPr>
            <w:tcW w:w="479" w:type="pct"/>
            <w:tcBorders>
              <w:top w:val="single" w:color="000000" w:sz="2" w:space="0"/>
              <w:left w:val="single" w:color="000000" w:sz="2" w:space="0"/>
              <w:bottom w:val="single" w:color="000000" w:sz="2" w:space="0"/>
              <w:right w:val="single" w:color="000000" w:sz="2" w:space="0"/>
            </w:tcBorders>
          </w:tcPr>
          <w:p w14:paraId="18500B55">
            <w:pPr>
              <w:widowControl/>
              <w:kinsoku w:val="0"/>
              <w:autoSpaceDE w:val="0"/>
              <w:autoSpaceDN w:val="0"/>
              <w:adjustRightInd w:val="0"/>
              <w:snapToGrid w:val="0"/>
              <w:spacing w:before="33"/>
              <w:ind w:left="339"/>
              <w:jc w:val="left"/>
              <w:textAlignment w:val="baseline"/>
              <w:rPr>
                <w:rFonts w:hint="eastAsia" w:ascii="宋体" w:hAnsi="宋体" w:eastAsia="宋体" w:cs="Times New Roman"/>
                <w:kern w:val="0"/>
                <w:sz w:val="20"/>
                <w:szCs w:val="21"/>
              </w:rPr>
            </w:pPr>
            <w:r>
              <w:rPr>
                <w:rFonts w:hint="eastAsia" w:ascii="宋体" w:hAnsi="宋体" w:eastAsia="宋体" w:cs="Times New Roman"/>
                <w:kern w:val="0"/>
                <w:sz w:val="20"/>
                <w:szCs w:val="21"/>
              </w:rPr>
              <w:t>三</w:t>
            </w:r>
          </w:p>
        </w:tc>
        <w:tc>
          <w:tcPr>
            <w:tcW w:w="1300" w:type="pct"/>
            <w:tcBorders>
              <w:top w:val="single" w:color="000000" w:sz="2" w:space="0"/>
              <w:left w:val="single" w:color="000000" w:sz="2" w:space="0"/>
              <w:bottom w:val="single" w:color="000000" w:sz="2" w:space="0"/>
              <w:right w:val="single" w:color="000000" w:sz="2" w:space="0"/>
            </w:tcBorders>
          </w:tcPr>
          <w:p w14:paraId="51CF88AE">
            <w:pPr>
              <w:widowControl/>
              <w:kinsoku w:val="0"/>
              <w:autoSpaceDE w:val="0"/>
              <w:autoSpaceDN w:val="0"/>
              <w:adjustRightInd w:val="0"/>
              <w:snapToGrid w:val="0"/>
              <w:spacing w:before="33"/>
              <w:ind w:left="569"/>
              <w:jc w:val="left"/>
              <w:textAlignment w:val="baseline"/>
              <w:rPr>
                <w:rFonts w:hint="eastAsia" w:ascii="宋体" w:hAnsi="宋体" w:eastAsia="宋体" w:cs="Times New Roman"/>
                <w:kern w:val="0"/>
                <w:sz w:val="20"/>
                <w:szCs w:val="21"/>
              </w:rPr>
            </w:pPr>
            <w:r>
              <w:rPr>
                <w:rFonts w:hint="eastAsia" w:ascii="宋体" w:hAnsi="宋体" w:eastAsia="宋体" w:cs="Times New Roman"/>
                <w:spacing w:val="-2"/>
                <w:kern w:val="0"/>
                <w:sz w:val="20"/>
                <w:szCs w:val="21"/>
              </w:rPr>
              <w:t>生活垃圾处理</w:t>
            </w:r>
          </w:p>
        </w:tc>
        <w:tc>
          <w:tcPr>
            <w:tcW w:w="594" w:type="pct"/>
            <w:tcBorders>
              <w:top w:val="single" w:color="000000" w:sz="2" w:space="0"/>
              <w:left w:val="single" w:color="000000" w:sz="2" w:space="0"/>
              <w:bottom w:val="single" w:color="000000" w:sz="2" w:space="0"/>
              <w:right w:val="single" w:color="000000" w:sz="2" w:space="0"/>
            </w:tcBorders>
          </w:tcPr>
          <w:p w14:paraId="21BB5C05">
            <w:pPr>
              <w:widowControl/>
              <w:kinsoku w:val="0"/>
              <w:autoSpaceDE w:val="0"/>
              <w:autoSpaceDN w:val="0"/>
              <w:adjustRightInd w:val="0"/>
              <w:snapToGrid w:val="0"/>
              <w:spacing w:before="67"/>
              <w:ind w:left="331"/>
              <w:jc w:val="left"/>
              <w:textAlignment w:val="baseline"/>
              <w:rPr>
                <w:rFonts w:ascii="Times New Roman" w:hAnsi="Times New Roman" w:eastAsia="宋体" w:cs="Times New Roman"/>
                <w:kern w:val="0"/>
                <w:sz w:val="20"/>
                <w:szCs w:val="21"/>
              </w:rPr>
            </w:pPr>
            <w:r>
              <w:rPr>
                <w:rFonts w:ascii="Times New Roman" w:hAnsi="Times New Roman" w:eastAsia="宋体" w:cs="Times New Roman"/>
                <w:spacing w:val="-4"/>
                <w:kern w:val="0"/>
                <w:sz w:val="20"/>
                <w:szCs w:val="21"/>
              </w:rPr>
              <w:t>10.28</w:t>
            </w:r>
          </w:p>
        </w:tc>
        <w:tc>
          <w:tcPr>
            <w:tcW w:w="669" w:type="pct"/>
            <w:tcBorders>
              <w:top w:val="single" w:color="000000" w:sz="2" w:space="0"/>
              <w:left w:val="single" w:color="000000" w:sz="2" w:space="0"/>
              <w:bottom w:val="single" w:color="000000" w:sz="2" w:space="0"/>
              <w:right w:val="single" w:color="000000" w:sz="2" w:space="0"/>
            </w:tcBorders>
          </w:tcPr>
          <w:p w14:paraId="2BC5F95E">
            <w:pPr>
              <w:widowControl/>
              <w:kinsoku w:val="0"/>
              <w:autoSpaceDE w:val="0"/>
              <w:autoSpaceDN w:val="0"/>
              <w:adjustRightInd w:val="0"/>
              <w:snapToGrid w:val="0"/>
              <w:jc w:val="left"/>
              <w:textAlignment w:val="baseline"/>
              <w:rPr>
                <w:rFonts w:ascii="Arial" w:hAnsi="Arial" w:eastAsia="宋体" w:cs="Arial"/>
                <w:kern w:val="0"/>
                <w:sz w:val="20"/>
                <w:szCs w:val="21"/>
              </w:rPr>
            </w:pPr>
          </w:p>
        </w:tc>
        <w:tc>
          <w:tcPr>
            <w:tcW w:w="617" w:type="pct"/>
            <w:tcBorders>
              <w:top w:val="single" w:color="000000" w:sz="2" w:space="0"/>
              <w:left w:val="single" w:color="000000" w:sz="2" w:space="0"/>
              <w:bottom w:val="single" w:color="000000" w:sz="2" w:space="0"/>
              <w:right w:val="single" w:color="000000" w:sz="2" w:space="0"/>
            </w:tcBorders>
          </w:tcPr>
          <w:p w14:paraId="64FC64E9">
            <w:pPr>
              <w:widowControl/>
              <w:kinsoku w:val="0"/>
              <w:autoSpaceDE w:val="0"/>
              <w:autoSpaceDN w:val="0"/>
              <w:adjustRightInd w:val="0"/>
              <w:snapToGrid w:val="0"/>
              <w:jc w:val="left"/>
              <w:textAlignment w:val="baseline"/>
              <w:rPr>
                <w:rFonts w:ascii="Arial" w:hAnsi="Arial" w:eastAsia="宋体" w:cs="Arial"/>
                <w:kern w:val="0"/>
                <w:sz w:val="20"/>
                <w:szCs w:val="21"/>
              </w:rPr>
            </w:pPr>
          </w:p>
        </w:tc>
        <w:tc>
          <w:tcPr>
            <w:tcW w:w="669" w:type="pct"/>
            <w:tcBorders>
              <w:top w:val="single" w:color="000000" w:sz="2" w:space="0"/>
              <w:left w:val="single" w:color="000000" w:sz="2" w:space="0"/>
              <w:bottom w:val="single" w:color="000000" w:sz="2" w:space="0"/>
              <w:right w:val="single" w:color="000000" w:sz="2" w:space="0"/>
            </w:tcBorders>
          </w:tcPr>
          <w:p w14:paraId="41B82FB6">
            <w:pPr>
              <w:widowControl/>
              <w:kinsoku w:val="0"/>
              <w:autoSpaceDE w:val="0"/>
              <w:autoSpaceDN w:val="0"/>
              <w:adjustRightInd w:val="0"/>
              <w:snapToGrid w:val="0"/>
              <w:jc w:val="left"/>
              <w:textAlignment w:val="baseline"/>
              <w:rPr>
                <w:rFonts w:ascii="Arial" w:hAnsi="Arial" w:eastAsia="宋体" w:cs="Arial"/>
                <w:kern w:val="0"/>
                <w:sz w:val="20"/>
                <w:szCs w:val="21"/>
              </w:rPr>
            </w:pPr>
          </w:p>
        </w:tc>
        <w:tc>
          <w:tcPr>
            <w:tcW w:w="672" w:type="pct"/>
            <w:tcBorders>
              <w:top w:val="single" w:color="000000" w:sz="2" w:space="0"/>
              <w:left w:val="single" w:color="000000" w:sz="2" w:space="0"/>
              <w:bottom w:val="single" w:color="000000" w:sz="2" w:space="0"/>
              <w:right w:val="single" w:color="000000" w:sz="2" w:space="0"/>
            </w:tcBorders>
          </w:tcPr>
          <w:p w14:paraId="520B36A0">
            <w:pPr>
              <w:widowControl/>
              <w:kinsoku w:val="0"/>
              <w:autoSpaceDE w:val="0"/>
              <w:autoSpaceDN w:val="0"/>
              <w:adjustRightInd w:val="0"/>
              <w:snapToGrid w:val="0"/>
              <w:spacing w:before="67"/>
              <w:ind w:left="401"/>
              <w:jc w:val="left"/>
              <w:textAlignment w:val="baseline"/>
              <w:rPr>
                <w:rFonts w:ascii="Times New Roman" w:hAnsi="Times New Roman" w:eastAsia="宋体" w:cs="Times New Roman"/>
                <w:kern w:val="0"/>
                <w:sz w:val="20"/>
                <w:szCs w:val="21"/>
              </w:rPr>
            </w:pPr>
            <w:r>
              <w:rPr>
                <w:rFonts w:ascii="Times New Roman" w:hAnsi="Times New Roman" w:eastAsia="宋体" w:cs="Times New Roman"/>
                <w:spacing w:val="-4"/>
                <w:kern w:val="0"/>
                <w:sz w:val="20"/>
                <w:szCs w:val="21"/>
              </w:rPr>
              <w:t>10.28</w:t>
            </w:r>
          </w:p>
        </w:tc>
      </w:tr>
      <w:tr w14:paraId="7E9CD4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6" w:hRule="atLeast"/>
        </w:trPr>
        <w:tc>
          <w:tcPr>
            <w:tcW w:w="479" w:type="pct"/>
            <w:tcBorders>
              <w:top w:val="single" w:color="000000" w:sz="2" w:space="0"/>
              <w:left w:val="single" w:color="000000" w:sz="2" w:space="0"/>
              <w:bottom w:val="single" w:color="000000" w:sz="2" w:space="0"/>
              <w:right w:val="single" w:color="000000" w:sz="2" w:space="0"/>
            </w:tcBorders>
          </w:tcPr>
          <w:p w14:paraId="6E83B4E1">
            <w:pPr>
              <w:widowControl/>
              <w:kinsoku w:val="0"/>
              <w:autoSpaceDE w:val="0"/>
              <w:autoSpaceDN w:val="0"/>
              <w:adjustRightInd w:val="0"/>
              <w:snapToGrid w:val="0"/>
              <w:spacing w:before="33"/>
              <w:ind w:left="359"/>
              <w:jc w:val="left"/>
              <w:textAlignment w:val="baseline"/>
              <w:rPr>
                <w:rFonts w:hint="eastAsia" w:ascii="宋体" w:hAnsi="宋体" w:eastAsia="宋体" w:cs="Times New Roman"/>
                <w:kern w:val="0"/>
                <w:sz w:val="20"/>
                <w:szCs w:val="21"/>
              </w:rPr>
            </w:pPr>
            <w:r>
              <w:rPr>
                <w:rFonts w:hint="eastAsia" w:ascii="宋体" w:hAnsi="宋体" w:eastAsia="宋体" w:cs="Times New Roman"/>
                <w:kern w:val="0"/>
                <w:sz w:val="20"/>
                <w:szCs w:val="21"/>
              </w:rPr>
              <w:t>四</w:t>
            </w:r>
          </w:p>
        </w:tc>
        <w:tc>
          <w:tcPr>
            <w:tcW w:w="1300" w:type="pct"/>
            <w:tcBorders>
              <w:top w:val="single" w:color="000000" w:sz="2" w:space="0"/>
              <w:left w:val="single" w:color="000000" w:sz="2" w:space="0"/>
              <w:bottom w:val="single" w:color="000000" w:sz="2" w:space="0"/>
              <w:right w:val="single" w:color="000000" w:sz="2" w:space="0"/>
            </w:tcBorders>
          </w:tcPr>
          <w:p w14:paraId="4DBEFC52">
            <w:pPr>
              <w:widowControl/>
              <w:kinsoku w:val="0"/>
              <w:autoSpaceDE w:val="0"/>
              <w:autoSpaceDN w:val="0"/>
              <w:adjustRightInd w:val="0"/>
              <w:snapToGrid w:val="0"/>
              <w:spacing w:before="33"/>
              <w:ind w:left="779"/>
              <w:jc w:val="left"/>
              <w:textAlignment w:val="baseline"/>
              <w:rPr>
                <w:rFonts w:hint="eastAsia" w:ascii="宋体" w:hAnsi="宋体" w:eastAsia="宋体" w:cs="Times New Roman"/>
                <w:kern w:val="0"/>
                <w:sz w:val="20"/>
                <w:szCs w:val="21"/>
              </w:rPr>
            </w:pPr>
            <w:r>
              <w:rPr>
                <w:rFonts w:hint="eastAsia" w:ascii="宋体" w:hAnsi="宋体" w:eastAsia="宋体" w:cs="Times New Roman"/>
                <w:spacing w:val="-2"/>
                <w:kern w:val="0"/>
                <w:sz w:val="20"/>
                <w:szCs w:val="21"/>
              </w:rPr>
              <w:t>危废处置</w:t>
            </w:r>
          </w:p>
        </w:tc>
        <w:tc>
          <w:tcPr>
            <w:tcW w:w="594" w:type="pct"/>
            <w:tcBorders>
              <w:top w:val="single" w:color="000000" w:sz="2" w:space="0"/>
              <w:left w:val="single" w:color="000000" w:sz="2" w:space="0"/>
              <w:bottom w:val="single" w:color="000000" w:sz="2" w:space="0"/>
              <w:right w:val="single" w:color="000000" w:sz="2" w:space="0"/>
            </w:tcBorders>
          </w:tcPr>
          <w:p w14:paraId="32E2B4E0">
            <w:pPr>
              <w:widowControl/>
              <w:kinsoku w:val="0"/>
              <w:autoSpaceDE w:val="0"/>
              <w:autoSpaceDN w:val="0"/>
              <w:adjustRightInd w:val="0"/>
              <w:snapToGrid w:val="0"/>
              <w:spacing w:before="65"/>
              <w:ind w:left="331"/>
              <w:jc w:val="left"/>
              <w:textAlignment w:val="baseline"/>
              <w:rPr>
                <w:rFonts w:ascii="Times New Roman" w:hAnsi="Times New Roman" w:eastAsia="宋体" w:cs="Times New Roman"/>
                <w:kern w:val="0"/>
                <w:sz w:val="20"/>
                <w:szCs w:val="21"/>
              </w:rPr>
            </w:pPr>
            <w:r>
              <w:rPr>
                <w:rFonts w:ascii="Times New Roman" w:hAnsi="Times New Roman" w:eastAsia="宋体" w:cs="Times New Roman"/>
                <w:spacing w:val="-4"/>
                <w:kern w:val="0"/>
                <w:sz w:val="20"/>
                <w:szCs w:val="21"/>
              </w:rPr>
              <w:t>11.50</w:t>
            </w:r>
          </w:p>
        </w:tc>
        <w:tc>
          <w:tcPr>
            <w:tcW w:w="669" w:type="pct"/>
            <w:tcBorders>
              <w:top w:val="single" w:color="000000" w:sz="2" w:space="0"/>
              <w:left w:val="single" w:color="000000" w:sz="2" w:space="0"/>
              <w:bottom w:val="single" w:color="000000" w:sz="2" w:space="0"/>
              <w:right w:val="single" w:color="000000" w:sz="2" w:space="0"/>
            </w:tcBorders>
          </w:tcPr>
          <w:p w14:paraId="3E41BC1C">
            <w:pPr>
              <w:widowControl/>
              <w:kinsoku w:val="0"/>
              <w:autoSpaceDE w:val="0"/>
              <w:autoSpaceDN w:val="0"/>
              <w:adjustRightInd w:val="0"/>
              <w:snapToGrid w:val="0"/>
              <w:jc w:val="left"/>
              <w:textAlignment w:val="baseline"/>
              <w:rPr>
                <w:rFonts w:ascii="Arial" w:hAnsi="Arial" w:eastAsia="宋体" w:cs="Arial"/>
                <w:kern w:val="0"/>
                <w:sz w:val="20"/>
                <w:szCs w:val="21"/>
              </w:rPr>
            </w:pPr>
          </w:p>
        </w:tc>
        <w:tc>
          <w:tcPr>
            <w:tcW w:w="617" w:type="pct"/>
            <w:tcBorders>
              <w:top w:val="single" w:color="000000" w:sz="2" w:space="0"/>
              <w:left w:val="single" w:color="000000" w:sz="2" w:space="0"/>
              <w:bottom w:val="single" w:color="000000" w:sz="2" w:space="0"/>
              <w:right w:val="single" w:color="000000" w:sz="2" w:space="0"/>
            </w:tcBorders>
          </w:tcPr>
          <w:p w14:paraId="7ADA43A1">
            <w:pPr>
              <w:widowControl/>
              <w:kinsoku w:val="0"/>
              <w:autoSpaceDE w:val="0"/>
              <w:autoSpaceDN w:val="0"/>
              <w:adjustRightInd w:val="0"/>
              <w:snapToGrid w:val="0"/>
              <w:jc w:val="left"/>
              <w:textAlignment w:val="baseline"/>
              <w:rPr>
                <w:rFonts w:ascii="Arial" w:hAnsi="Arial" w:eastAsia="宋体" w:cs="Arial"/>
                <w:kern w:val="0"/>
                <w:sz w:val="20"/>
                <w:szCs w:val="21"/>
              </w:rPr>
            </w:pPr>
          </w:p>
        </w:tc>
        <w:tc>
          <w:tcPr>
            <w:tcW w:w="669" w:type="pct"/>
            <w:tcBorders>
              <w:top w:val="single" w:color="000000" w:sz="2" w:space="0"/>
              <w:left w:val="single" w:color="000000" w:sz="2" w:space="0"/>
              <w:bottom w:val="single" w:color="000000" w:sz="2" w:space="0"/>
              <w:right w:val="single" w:color="000000" w:sz="2" w:space="0"/>
            </w:tcBorders>
          </w:tcPr>
          <w:p w14:paraId="22615FF1">
            <w:pPr>
              <w:widowControl/>
              <w:kinsoku w:val="0"/>
              <w:autoSpaceDE w:val="0"/>
              <w:autoSpaceDN w:val="0"/>
              <w:adjustRightInd w:val="0"/>
              <w:snapToGrid w:val="0"/>
              <w:jc w:val="left"/>
              <w:textAlignment w:val="baseline"/>
              <w:rPr>
                <w:rFonts w:ascii="Arial" w:hAnsi="Arial" w:eastAsia="宋体" w:cs="Arial"/>
                <w:kern w:val="0"/>
                <w:sz w:val="20"/>
                <w:szCs w:val="21"/>
              </w:rPr>
            </w:pPr>
          </w:p>
        </w:tc>
        <w:tc>
          <w:tcPr>
            <w:tcW w:w="672" w:type="pct"/>
            <w:tcBorders>
              <w:top w:val="single" w:color="000000" w:sz="2" w:space="0"/>
              <w:left w:val="single" w:color="000000" w:sz="2" w:space="0"/>
              <w:bottom w:val="single" w:color="000000" w:sz="2" w:space="0"/>
              <w:right w:val="single" w:color="000000" w:sz="2" w:space="0"/>
            </w:tcBorders>
          </w:tcPr>
          <w:p w14:paraId="0CAA5C1F">
            <w:pPr>
              <w:widowControl/>
              <w:kinsoku w:val="0"/>
              <w:autoSpaceDE w:val="0"/>
              <w:autoSpaceDN w:val="0"/>
              <w:adjustRightInd w:val="0"/>
              <w:snapToGrid w:val="0"/>
              <w:spacing w:before="65"/>
              <w:ind w:left="401"/>
              <w:jc w:val="left"/>
              <w:textAlignment w:val="baseline"/>
              <w:rPr>
                <w:rFonts w:ascii="Times New Roman" w:hAnsi="Times New Roman" w:eastAsia="宋体" w:cs="Times New Roman"/>
                <w:kern w:val="0"/>
                <w:sz w:val="20"/>
                <w:szCs w:val="21"/>
              </w:rPr>
            </w:pPr>
            <w:r>
              <w:rPr>
                <w:rFonts w:ascii="Times New Roman" w:hAnsi="Times New Roman" w:eastAsia="宋体" w:cs="Times New Roman"/>
                <w:spacing w:val="-4"/>
                <w:kern w:val="0"/>
                <w:sz w:val="20"/>
                <w:szCs w:val="21"/>
              </w:rPr>
              <w:t>11.50</w:t>
            </w:r>
          </w:p>
        </w:tc>
      </w:tr>
      <w:tr w14:paraId="4EDB97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8" w:hRule="atLeast"/>
        </w:trPr>
        <w:tc>
          <w:tcPr>
            <w:tcW w:w="479" w:type="pct"/>
            <w:tcBorders>
              <w:top w:val="single" w:color="000000" w:sz="2" w:space="0"/>
              <w:left w:val="single" w:color="000000" w:sz="2" w:space="0"/>
              <w:bottom w:val="single" w:color="000000" w:sz="2" w:space="0"/>
              <w:right w:val="single" w:color="000000" w:sz="2" w:space="0"/>
            </w:tcBorders>
          </w:tcPr>
          <w:p w14:paraId="61875D8F">
            <w:pPr>
              <w:widowControl/>
              <w:kinsoku w:val="0"/>
              <w:autoSpaceDE w:val="0"/>
              <w:autoSpaceDN w:val="0"/>
              <w:adjustRightInd w:val="0"/>
              <w:snapToGrid w:val="0"/>
              <w:spacing w:before="35"/>
              <w:ind w:left="342"/>
              <w:jc w:val="left"/>
              <w:textAlignment w:val="baseline"/>
              <w:rPr>
                <w:rFonts w:hint="eastAsia" w:ascii="宋体" w:hAnsi="宋体" w:eastAsia="宋体" w:cs="Times New Roman"/>
                <w:kern w:val="0"/>
                <w:sz w:val="20"/>
                <w:szCs w:val="21"/>
              </w:rPr>
            </w:pPr>
            <w:r>
              <w:rPr>
                <w:rFonts w:hint="eastAsia" w:ascii="宋体" w:hAnsi="宋体" w:eastAsia="宋体" w:cs="Times New Roman"/>
                <w:kern w:val="0"/>
                <w:sz w:val="20"/>
                <w:szCs w:val="21"/>
              </w:rPr>
              <w:t>五</w:t>
            </w:r>
          </w:p>
        </w:tc>
        <w:tc>
          <w:tcPr>
            <w:tcW w:w="1300" w:type="pct"/>
            <w:tcBorders>
              <w:top w:val="single" w:color="000000" w:sz="2" w:space="0"/>
              <w:left w:val="single" w:color="000000" w:sz="2" w:space="0"/>
              <w:bottom w:val="single" w:color="000000" w:sz="2" w:space="0"/>
              <w:right w:val="single" w:color="000000" w:sz="2" w:space="0"/>
            </w:tcBorders>
          </w:tcPr>
          <w:p w14:paraId="211D2DB6">
            <w:pPr>
              <w:widowControl/>
              <w:kinsoku w:val="0"/>
              <w:autoSpaceDE w:val="0"/>
              <w:autoSpaceDN w:val="0"/>
              <w:adjustRightInd w:val="0"/>
              <w:snapToGrid w:val="0"/>
              <w:spacing w:before="35"/>
              <w:ind w:left="569"/>
              <w:jc w:val="left"/>
              <w:textAlignment w:val="baseline"/>
              <w:rPr>
                <w:rFonts w:hint="eastAsia" w:ascii="宋体" w:hAnsi="宋体" w:eastAsia="宋体" w:cs="Times New Roman"/>
                <w:kern w:val="0"/>
                <w:sz w:val="20"/>
                <w:szCs w:val="21"/>
              </w:rPr>
            </w:pPr>
            <w:r>
              <w:rPr>
                <w:rFonts w:hint="eastAsia" w:ascii="宋体" w:hAnsi="宋体" w:eastAsia="宋体" w:cs="Times New Roman"/>
                <w:spacing w:val="-2"/>
                <w:kern w:val="0"/>
                <w:sz w:val="20"/>
                <w:szCs w:val="21"/>
              </w:rPr>
              <w:t>人群健康保护</w:t>
            </w:r>
          </w:p>
        </w:tc>
        <w:tc>
          <w:tcPr>
            <w:tcW w:w="594" w:type="pct"/>
            <w:tcBorders>
              <w:top w:val="single" w:color="000000" w:sz="2" w:space="0"/>
              <w:left w:val="single" w:color="000000" w:sz="2" w:space="0"/>
              <w:bottom w:val="single" w:color="000000" w:sz="2" w:space="0"/>
              <w:right w:val="single" w:color="000000" w:sz="2" w:space="0"/>
            </w:tcBorders>
          </w:tcPr>
          <w:p w14:paraId="776F7522">
            <w:pPr>
              <w:widowControl/>
              <w:kinsoku w:val="0"/>
              <w:autoSpaceDE w:val="0"/>
              <w:autoSpaceDN w:val="0"/>
              <w:adjustRightInd w:val="0"/>
              <w:snapToGrid w:val="0"/>
              <w:spacing w:before="67"/>
              <w:ind w:left="331"/>
              <w:jc w:val="left"/>
              <w:textAlignment w:val="baseline"/>
              <w:rPr>
                <w:rFonts w:ascii="Times New Roman" w:hAnsi="Times New Roman" w:eastAsia="宋体" w:cs="Times New Roman"/>
                <w:kern w:val="0"/>
                <w:sz w:val="20"/>
                <w:szCs w:val="21"/>
              </w:rPr>
            </w:pPr>
            <w:r>
              <w:rPr>
                <w:rFonts w:ascii="Times New Roman" w:hAnsi="Times New Roman" w:eastAsia="宋体" w:cs="Times New Roman"/>
                <w:spacing w:val="-4"/>
                <w:kern w:val="0"/>
                <w:sz w:val="20"/>
                <w:szCs w:val="21"/>
              </w:rPr>
              <w:t>16.72</w:t>
            </w:r>
          </w:p>
        </w:tc>
        <w:tc>
          <w:tcPr>
            <w:tcW w:w="669" w:type="pct"/>
            <w:tcBorders>
              <w:top w:val="single" w:color="000000" w:sz="2" w:space="0"/>
              <w:left w:val="single" w:color="000000" w:sz="2" w:space="0"/>
              <w:bottom w:val="single" w:color="000000" w:sz="2" w:space="0"/>
              <w:right w:val="single" w:color="000000" w:sz="2" w:space="0"/>
            </w:tcBorders>
          </w:tcPr>
          <w:p w14:paraId="09ED8746">
            <w:pPr>
              <w:widowControl/>
              <w:kinsoku w:val="0"/>
              <w:autoSpaceDE w:val="0"/>
              <w:autoSpaceDN w:val="0"/>
              <w:adjustRightInd w:val="0"/>
              <w:snapToGrid w:val="0"/>
              <w:jc w:val="left"/>
              <w:textAlignment w:val="baseline"/>
              <w:rPr>
                <w:rFonts w:ascii="Arial" w:hAnsi="Arial" w:eastAsia="宋体" w:cs="Arial"/>
                <w:kern w:val="0"/>
                <w:sz w:val="20"/>
                <w:szCs w:val="21"/>
              </w:rPr>
            </w:pPr>
          </w:p>
        </w:tc>
        <w:tc>
          <w:tcPr>
            <w:tcW w:w="617" w:type="pct"/>
            <w:tcBorders>
              <w:top w:val="single" w:color="000000" w:sz="2" w:space="0"/>
              <w:left w:val="single" w:color="000000" w:sz="2" w:space="0"/>
              <w:bottom w:val="single" w:color="000000" w:sz="2" w:space="0"/>
              <w:right w:val="single" w:color="000000" w:sz="2" w:space="0"/>
            </w:tcBorders>
          </w:tcPr>
          <w:p w14:paraId="786B4DE3">
            <w:pPr>
              <w:widowControl/>
              <w:kinsoku w:val="0"/>
              <w:autoSpaceDE w:val="0"/>
              <w:autoSpaceDN w:val="0"/>
              <w:adjustRightInd w:val="0"/>
              <w:snapToGrid w:val="0"/>
              <w:jc w:val="left"/>
              <w:textAlignment w:val="baseline"/>
              <w:rPr>
                <w:rFonts w:ascii="Arial" w:hAnsi="Arial" w:eastAsia="宋体" w:cs="Arial"/>
                <w:kern w:val="0"/>
                <w:sz w:val="20"/>
                <w:szCs w:val="21"/>
              </w:rPr>
            </w:pPr>
          </w:p>
        </w:tc>
        <w:tc>
          <w:tcPr>
            <w:tcW w:w="669" w:type="pct"/>
            <w:tcBorders>
              <w:top w:val="single" w:color="000000" w:sz="2" w:space="0"/>
              <w:left w:val="single" w:color="000000" w:sz="2" w:space="0"/>
              <w:bottom w:val="single" w:color="000000" w:sz="2" w:space="0"/>
              <w:right w:val="single" w:color="000000" w:sz="2" w:space="0"/>
            </w:tcBorders>
          </w:tcPr>
          <w:p w14:paraId="4797E5EA">
            <w:pPr>
              <w:widowControl/>
              <w:kinsoku w:val="0"/>
              <w:autoSpaceDE w:val="0"/>
              <w:autoSpaceDN w:val="0"/>
              <w:adjustRightInd w:val="0"/>
              <w:snapToGrid w:val="0"/>
              <w:jc w:val="left"/>
              <w:textAlignment w:val="baseline"/>
              <w:rPr>
                <w:rFonts w:ascii="Arial" w:hAnsi="Arial" w:eastAsia="宋体" w:cs="Arial"/>
                <w:kern w:val="0"/>
                <w:sz w:val="20"/>
                <w:szCs w:val="21"/>
              </w:rPr>
            </w:pPr>
          </w:p>
        </w:tc>
        <w:tc>
          <w:tcPr>
            <w:tcW w:w="672" w:type="pct"/>
            <w:tcBorders>
              <w:top w:val="single" w:color="000000" w:sz="2" w:space="0"/>
              <w:left w:val="single" w:color="000000" w:sz="2" w:space="0"/>
              <w:bottom w:val="single" w:color="000000" w:sz="2" w:space="0"/>
              <w:right w:val="single" w:color="000000" w:sz="2" w:space="0"/>
            </w:tcBorders>
          </w:tcPr>
          <w:p w14:paraId="295C23F1">
            <w:pPr>
              <w:widowControl/>
              <w:kinsoku w:val="0"/>
              <w:autoSpaceDE w:val="0"/>
              <w:autoSpaceDN w:val="0"/>
              <w:adjustRightInd w:val="0"/>
              <w:snapToGrid w:val="0"/>
              <w:spacing w:before="67"/>
              <w:ind w:left="401"/>
              <w:jc w:val="left"/>
              <w:textAlignment w:val="baseline"/>
              <w:rPr>
                <w:rFonts w:ascii="Times New Roman" w:hAnsi="Times New Roman" w:eastAsia="宋体" w:cs="Times New Roman"/>
                <w:kern w:val="0"/>
                <w:sz w:val="20"/>
                <w:szCs w:val="21"/>
              </w:rPr>
            </w:pPr>
            <w:r>
              <w:rPr>
                <w:rFonts w:ascii="Times New Roman" w:hAnsi="Times New Roman" w:eastAsia="宋体" w:cs="Times New Roman"/>
                <w:spacing w:val="-4"/>
                <w:kern w:val="0"/>
                <w:sz w:val="20"/>
                <w:szCs w:val="21"/>
              </w:rPr>
              <w:t>16.72</w:t>
            </w:r>
          </w:p>
        </w:tc>
      </w:tr>
      <w:tr w14:paraId="1E06A9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8" w:hRule="atLeast"/>
        </w:trPr>
        <w:tc>
          <w:tcPr>
            <w:tcW w:w="479" w:type="pct"/>
            <w:tcBorders>
              <w:top w:val="single" w:color="000000" w:sz="2" w:space="0"/>
              <w:left w:val="single" w:color="000000" w:sz="2" w:space="0"/>
              <w:bottom w:val="single" w:color="000000" w:sz="2" w:space="0"/>
              <w:right w:val="single" w:color="000000" w:sz="2" w:space="0"/>
            </w:tcBorders>
          </w:tcPr>
          <w:p w14:paraId="59514B71">
            <w:pPr>
              <w:widowControl/>
              <w:kinsoku w:val="0"/>
              <w:autoSpaceDE w:val="0"/>
              <w:autoSpaceDN w:val="0"/>
              <w:adjustRightInd w:val="0"/>
              <w:snapToGrid w:val="0"/>
              <w:spacing w:before="33"/>
              <w:ind w:left="340"/>
              <w:jc w:val="left"/>
              <w:textAlignment w:val="baseline"/>
              <w:rPr>
                <w:rFonts w:hint="eastAsia" w:ascii="宋体" w:hAnsi="宋体" w:eastAsia="宋体" w:cs="Times New Roman"/>
                <w:kern w:val="0"/>
                <w:sz w:val="20"/>
                <w:szCs w:val="21"/>
              </w:rPr>
            </w:pPr>
            <w:r>
              <w:rPr>
                <w:rFonts w:hint="eastAsia" w:ascii="宋体" w:hAnsi="宋体" w:eastAsia="宋体" w:cs="Times New Roman"/>
                <w:kern w:val="0"/>
                <w:sz w:val="20"/>
                <w:szCs w:val="21"/>
              </w:rPr>
              <w:t>六</w:t>
            </w:r>
          </w:p>
        </w:tc>
        <w:tc>
          <w:tcPr>
            <w:tcW w:w="1300" w:type="pct"/>
            <w:tcBorders>
              <w:top w:val="single" w:color="000000" w:sz="2" w:space="0"/>
              <w:left w:val="single" w:color="000000" w:sz="2" w:space="0"/>
              <w:bottom w:val="single" w:color="000000" w:sz="2" w:space="0"/>
              <w:right w:val="single" w:color="000000" w:sz="2" w:space="0"/>
            </w:tcBorders>
          </w:tcPr>
          <w:p w14:paraId="1EC824BD">
            <w:pPr>
              <w:widowControl/>
              <w:kinsoku w:val="0"/>
              <w:autoSpaceDE w:val="0"/>
              <w:autoSpaceDN w:val="0"/>
              <w:adjustRightInd w:val="0"/>
              <w:snapToGrid w:val="0"/>
              <w:spacing w:before="33"/>
              <w:ind w:left="568"/>
              <w:jc w:val="left"/>
              <w:textAlignment w:val="baseline"/>
              <w:rPr>
                <w:rFonts w:hint="eastAsia" w:ascii="宋体" w:hAnsi="宋体" w:eastAsia="宋体" w:cs="Times New Roman"/>
                <w:kern w:val="0"/>
                <w:sz w:val="20"/>
                <w:szCs w:val="21"/>
              </w:rPr>
            </w:pPr>
            <w:r>
              <w:rPr>
                <w:rFonts w:hint="eastAsia" w:ascii="宋体" w:hAnsi="宋体" w:eastAsia="宋体" w:cs="Times New Roman"/>
                <w:spacing w:val="-1"/>
                <w:kern w:val="0"/>
                <w:sz w:val="20"/>
                <w:szCs w:val="21"/>
              </w:rPr>
              <w:t>环境保护宣传</w:t>
            </w:r>
          </w:p>
        </w:tc>
        <w:tc>
          <w:tcPr>
            <w:tcW w:w="594" w:type="pct"/>
            <w:tcBorders>
              <w:top w:val="single" w:color="000000" w:sz="2" w:space="0"/>
              <w:left w:val="single" w:color="000000" w:sz="2" w:space="0"/>
              <w:bottom w:val="single" w:color="000000" w:sz="2" w:space="0"/>
              <w:right w:val="single" w:color="000000" w:sz="2" w:space="0"/>
            </w:tcBorders>
          </w:tcPr>
          <w:p w14:paraId="7F3635B5">
            <w:pPr>
              <w:widowControl/>
              <w:kinsoku w:val="0"/>
              <w:autoSpaceDE w:val="0"/>
              <w:autoSpaceDN w:val="0"/>
              <w:adjustRightInd w:val="0"/>
              <w:snapToGrid w:val="0"/>
              <w:spacing w:before="67"/>
              <w:ind w:left="363"/>
              <w:jc w:val="left"/>
              <w:textAlignment w:val="baseline"/>
              <w:rPr>
                <w:rFonts w:ascii="Times New Roman" w:hAnsi="Times New Roman" w:eastAsia="宋体" w:cs="Times New Roman"/>
                <w:kern w:val="0"/>
                <w:sz w:val="20"/>
                <w:szCs w:val="21"/>
              </w:rPr>
            </w:pPr>
            <w:r>
              <w:rPr>
                <w:rFonts w:ascii="Times New Roman" w:hAnsi="Times New Roman" w:eastAsia="宋体" w:cs="Times New Roman"/>
                <w:spacing w:val="-1"/>
                <w:kern w:val="0"/>
                <w:sz w:val="20"/>
                <w:szCs w:val="21"/>
              </w:rPr>
              <w:t>2.50</w:t>
            </w:r>
          </w:p>
        </w:tc>
        <w:tc>
          <w:tcPr>
            <w:tcW w:w="669" w:type="pct"/>
            <w:tcBorders>
              <w:top w:val="single" w:color="000000" w:sz="2" w:space="0"/>
              <w:left w:val="single" w:color="000000" w:sz="2" w:space="0"/>
              <w:bottom w:val="single" w:color="000000" w:sz="2" w:space="0"/>
              <w:right w:val="single" w:color="000000" w:sz="2" w:space="0"/>
            </w:tcBorders>
          </w:tcPr>
          <w:p w14:paraId="5DB752CB">
            <w:pPr>
              <w:widowControl/>
              <w:kinsoku w:val="0"/>
              <w:autoSpaceDE w:val="0"/>
              <w:autoSpaceDN w:val="0"/>
              <w:adjustRightInd w:val="0"/>
              <w:snapToGrid w:val="0"/>
              <w:jc w:val="left"/>
              <w:textAlignment w:val="baseline"/>
              <w:rPr>
                <w:rFonts w:ascii="Arial" w:hAnsi="Arial" w:eastAsia="宋体" w:cs="Arial"/>
                <w:kern w:val="0"/>
                <w:sz w:val="20"/>
                <w:szCs w:val="21"/>
              </w:rPr>
            </w:pPr>
          </w:p>
        </w:tc>
        <w:tc>
          <w:tcPr>
            <w:tcW w:w="617" w:type="pct"/>
            <w:tcBorders>
              <w:top w:val="single" w:color="000000" w:sz="2" w:space="0"/>
              <w:left w:val="single" w:color="000000" w:sz="2" w:space="0"/>
              <w:bottom w:val="single" w:color="000000" w:sz="2" w:space="0"/>
              <w:right w:val="single" w:color="000000" w:sz="2" w:space="0"/>
            </w:tcBorders>
          </w:tcPr>
          <w:p w14:paraId="5CF02144">
            <w:pPr>
              <w:widowControl/>
              <w:kinsoku w:val="0"/>
              <w:autoSpaceDE w:val="0"/>
              <w:autoSpaceDN w:val="0"/>
              <w:adjustRightInd w:val="0"/>
              <w:snapToGrid w:val="0"/>
              <w:jc w:val="left"/>
              <w:textAlignment w:val="baseline"/>
              <w:rPr>
                <w:rFonts w:ascii="Arial" w:hAnsi="Arial" w:eastAsia="宋体" w:cs="Arial"/>
                <w:kern w:val="0"/>
                <w:sz w:val="20"/>
                <w:szCs w:val="21"/>
              </w:rPr>
            </w:pPr>
          </w:p>
        </w:tc>
        <w:tc>
          <w:tcPr>
            <w:tcW w:w="669" w:type="pct"/>
            <w:tcBorders>
              <w:top w:val="single" w:color="000000" w:sz="2" w:space="0"/>
              <w:left w:val="single" w:color="000000" w:sz="2" w:space="0"/>
              <w:bottom w:val="single" w:color="000000" w:sz="2" w:space="0"/>
              <w:right w:val="single" w:color="000000" w:sz="2" w:space="0"/>
            </w:tcBorders>
          </w:tcPr>
          <w:p w14:paraId="033920A6">
            <w:pPr>
              <w:widowControl/>
              <w:kinsoku w:val="0"/>
              <w:autoSpaceDE w:val="0"/>
              <w:autoSpaceDN w:val="0"/>
              <w:adjustRightInd w:val="0"/>
              <w:snapToGrid w:val="0"/>
              <w:jc w:val="left"/>
              <w:textAlignment w:val="baseline"/>
              <w:rPr>
                <w:rFonts w:ascii="Arial" w:hAnsi="Arial" w:eastAsia="宋体" w:cs="Arial"/>
                <w:kern w:val="0"/>
                <w:sz w:val="20"/>
                <w:szCs w:val="21"/>
              </w:rPr>
            </w:pPr>
          </w:p>
        </w:tc>
        <w:tc>
          <w:tcPr>
            <w:tcW w:w="672" w:type="pct"/>
            <w:tcBorders>
              <w:top w:val="single" w:color="000000" w:sz="2" w:space="0"/>
              <w:left w:val="single" w:color="000000" w:sz="2" w:space="0"/>
              <w:bottom w:val="single" w:color="000000" w:sz="2" w:space="0"/>
              <w:right w:val="single" w:color="000000" w:sz="2" w:space="0"/>
            </w:tcBorders>
          </w:tcPr>
          <w:p w14:paraId="41A625D8">
            <w:pPr>
              <w:widowControl/>
              <w:kinsoku w:val="0"/>
              <w:autoSpaceDE w:val="0"/>
              <w:autoSpaceDN w:val="0"/>
              <w:adjustRightInd w:val="0"/>
              <w:snapToGrid w:val="0"/>
              <w:spacing w:before="67"/>
              <w:ind w:left="434"/>
              <w:jc w:val="left"/>
              <w:textAlignment w:val="baseline"/>
              <w:rPr>
                <w:rFonts w:ascii="Times New Roman" w:hAnsi="Times New Roman" w:eastAsia="宋体" w:cs="Times New Roman"/>
                <w:kern w:val="0"/>
                <w:sz w:val="20"/>
                <w:szCs w:val="21"/>
              </w:rPr>
            </w:pPr>
            <w:r>
              <w:rPr>
                <w:rFonts w:ascii="Times New Roman" w:hAnsi="Times New Roman" w:eastAsia="宋体" w:cs="Times New Roman"/>
                <w:spacing w:val="-1"/>
                <w:kern w:val="0"/>
                <w:sz w:val="20"/>
                <w:szCs w:val="21"/>
              </w:rPr>
              <w:t>2.50</w:t>
            </w:r>
          </w:p>
        </w:tc>
      </w:tr>
      <w:tr w14:paraId="722B9F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6" w:hRule="atLeast"/>
        </w:trPr>
        <w:tc>
          <w:tcPr>
            <w:tcW w:w="479" w:type="pct"/>
            <w:tcBorders>
              <w:top w:val="single" w:color="000000" w:sz="2" w:space="0"/>
              <w:left w:val="single" w:color="000000" w:sz="2" w:space="0"/>
              <w:bottom w:val="single" w:color="000000" w:sz="2" w:space="0"/>
              <w:right w:val="single" w:color="000000" w:sz="2" w:space="0"/>
            </w:tcBorders>
          </w:tcPr>
          <w:p w14:paraId="009D0440">
            <w:pPr>
              <w:widowControl/>
              <w:kinsoku w:val="0"/>
              <w:autoSpaceDE w:val="0"/>
              <w:autoSpaceDN w:val="0"/>
              <w:adjustRightInd w:val="0"/>
              <w:snapToGrid w:val="0"/>
              <w:spacing w:before="33"/>
              <w:ind w:left="338"/>
              <w:jc w:val="left"/>
              <w:textAlignment w:val="baseline"/>
              <w:rPr>
                <w:rFonts w:hint="eastAsia" w:ascii="宋体" w:hAnsi="宋体" w:eastAsia="宋体" w:cs="Times New Roman"/>
                <w:kern w:val="0"/>
                <w:sz w:val="20"/>
                <w:szCs w:val="21"/>
              </w:rPr>
            </w:pPr>
            <w:r>
              <w:rPr>
                <w:rFonts w:hint="eastAsia" w:ascii="宋体" w:hAnsi="宋体" w:eastAsia="宋体" w:cs="Times New Roman"/>
                <w:kern w:val="0"/>
                <w:sz w:val="20"/>
                <w:szCs w:val="21"/>
              </w:rPr>
              <w:t>七</w:t>
            </w:r>
          </w:p>
        </w:tc>
        <w:tc>
          <w:tcPr>
            <w:tcW w:w="1300" w:type="pct"/>
            <w:tcBorders>
              <w:top w:val="single" w:color="000000" w:sz="2" w:space="0"/>
              <w:left w:val="single" w:color="000000" w:sz="2" w:space="0"/>
              <w:bottom w:val="single" w:color="000000" w:sz="2" w:space="0"/>
              <w:right w:val="single" w:color="000000" w:sz="2" w:space="0"/>
            </w:tcBorders>
          </w:tcPr>
          <w:p w14:paraId="22B8B117">
            <w:pPr>
              <w:widowControl/>
              <w:kinsoku w:val="0"/>
              <w:autoSpaceDE w:val="0"/>
              <w:autoSpaceDN w:val="0"/>
              <w:adjustRightInd w:val="0"/>
              <w:snapToGrid w:val="0"/>
              <w:spacing w:before="33"/>
              <w:ind w:left="988"/>
              <w:jc w:val="left"/>
              <w:textAlignment w:val="baseline"/>
              <w:rPr>
                <w:rFonts w:hint="eastAsia" w:ascii="宋体" w:hAnsi="宋体" w:eastAsia="宋体" w:cs="Times New Roman"/>
                <w:kern w:val="0"/>
                <w:sz w:val="20"/>
                <w:szCs w:val="21"/>
              </w:rPr>
            </w:pPr>
            <w:r>
              <w:rPr>
                <w:rFonts w:hint="eastAsia" w:ascii="宋体" w:hAnsi="宋体" w:eastAsia="宋体" w:cs="Times New Roman"/>
                <w:spacing w:val="-2"/>
                <w:kern w:val="0"/>
                <w:sz w:val="20"/>
                <w:szCs w:val="21"/>
              </w:rPr>
              <w:t>其他</w:t>
            </w:r>
          </w:p>
        </w:tc>
        <w:tc>
          <w:tcPr>
            <w:tcW w:w="594" w:type="pct"/>
            <w:tcBorders>
              <w:top w:val="single" w:color="000000" w:sz="2" w:space="0"/>
              <w:left w:val="single" w:color="000000" w:sz="2" w:space="0"/>
              <w:bottom w:val="single" w:color="000000" w:sz="2" w:space="0"/>
              <w:right w:val="single" w:color="000000" w:sz="2" w:space="0"/>
            </w:tcBorders>
          </w:tcPr>
          <w:p w14:paraId="226E8EC8">
            <w:pPr>
              <w:widowControl/>
              <w:kinsoku w:val="0"/>
              <w:autoSpaceDE w:val="0"/>
              <w:autoSpaceDN w:val="0"/>
              <w:adjustRightInd w:val="0"/>
              <w:snapToGrid w:val="0"/>
              <w:spacing w:before="65"/>
              <w:ind w:left="331"/>
              <w:jc w:val="left"/>
              <w:textAlignment w:val="baseline"/>
              <w:rPr>
                <w:rFonts w:ascii="Times New Roman" w:hAnsi="Times New Roman" w:eastAsia="宋体" w:cs="Times New Roman"/>
                <w:kern w:val="0"/>
                <w:sz w:val="20"/>
                <w:szCs w:val="21"/>
              </w:rPr>
            </w:pPr>
            <w:r>
              <w:rPr>
                <w:rFonts w:ascii="Times New Roman" w:hAnsi="Times New Roman" w:eastAsia="宋体" w:cs="Times New Roman"/>
                <w:spacing w:val="-4"/>
                <w:kern w:val="0"/>
                <w:sz w:val="20"/>
                <w:szCs w:val="21"/>
              </w:rPr>
              <w:t>18.00</w:t>
            </w:r>
          </w:p>
        </w:tc>
        <w:tc>
          <w:tcPr>
            <w:tcW w:w="669" w:type="pct"/>
            <w:tcBorders>
              <w:top w:val="single" w:color="000000" w:sz="2" w:space="0"/>
              <w:left w:val="single" w:color="000000" w:sz="2" w:space="0"/>
              <w:bottom w:val="single" w:color="000000" w:sz="2" w:space="0"/>
              <w:right w:val="single" w:color="000000" w:sz="2" w:space="0"/>
            </w:tcBorders>
          </w:tcPr>
          <w:p w14:paraId="06686251">
            <w:pPr>
              <w:widowControl/>
              <w:kinsoku w:val="0"/>
              <w:autoSpaceDE w:val="0"/>
              <w:autoSpaceDN w:val="0"/>
              <w:adjustRightInd w:val="0"/>
              <w:snapToGrid w:val="0"/>
              <w:jc w:val="left"/>
              <w:textAlignment w:val="baseline"/>
              <w:rPr>
                <w:rFonts w:ascii="Arial" w:hAnsi="Arial" w:eastAsia="宋体" w:cs="Arial"/>
                <w:kern w:val="0"/>
                <w:sz w:val="20"/>
                <w:szCs w:val="21"/>
              </w:rPr>
            </w:pPr>
          </w:p>
        </w:tc>
        <w:tc>
          <w:tcPr>
            <w:tcW w:w="617" w:type="pct"/>
            <w:tcBorders>
              <w:top w:val="single" w:color="000000" w:sz="2" w:space="0"/>
              <w:left w:val="single" w:color="000000" w:sz="2" w:space="0"/>
              <w:bottom w:val="single" w:color="000000" w:sz="2" w:space="0"/>
              <w:right w:val="single" w:color="000000" w:sz="2" w:space="0"/>
            </w:tcBorders>
          </w:tcPr>
          <w:p w14:paraId="6D907C7A">
            <w:pPr>
              <w:widowControl/>
              <w:kinsoku w:val="0"/>
              <w:autoSpaceDE w:val="0"/>
              <w:autoSpaceDN w:val="0"/>
              <w:adjustRightInd w:val="0"/>
              <w:snapToGrid w:val="0"/>
              <w:jc w:val="left"/>
              <w:textAlignment w:val="baseline"/>
              <w:rPr>
                <w:rFonts w:ascii="Arial" w:hAnsi="Arial" w:eastAsia="宋体" w:cs="Arial"/>
                <w:kern w:val="0"/>
                <w:sz w:val="20"/>
                <w:szCs w:val="21"/>
              </w:rPr>
            </w:pPr>
          </w:p>
        </w:tc>
        <w:tc>
          <w:tcPr>
            <w:tcW w:w="669" w:type="pct"/>
            <w:tcBorders>
              <w:top w:val="single" w:color="000000" w:sz="2" w:space="0"/>
              <w:left w:val="single" w:color="000000" w:sz="2" w:space="0"/>
              <w:bottom w:val="single" w:color="000000" w:sz="2" w:space="0"/>
              <w:right w:val="single" w:color="000000" w:sz="2" w:space="0"/>
            </w:tcBorders>
          </w:tcPr>
          <w:p w14:paraId="5B043B9C">
            <w:pPr>
              <w:widowControl/>
              <w:kinsoku w:val="0"/>
              <w:autoSpaceDE w:val="0"/>
              <w:autoSpaceDN w:val="0"/>
              <w:adjustRightInd w:val="0"/>
              <w:snapToGrid w:val="0"/>
              <w:jc w:val="left"/>
              <w:textAlignment w:val="baseline"/>
              <w:rPr>
                <w:rFonts w:ascii="Arial" w:hAnsi="Arial" w:eastAsia="宋体" w:cs="Arial"/>
                <w:kern w:val="0"/>
                <w:sz w:val="20"/>
                <w:szCs w:val="21"/>
              </w:rPr>
            </w:pPr>
          </w:p>
        </w:tc>
        <w:tc>
          <w:tcPr>
            <w:tcW w:w="672" w:type="pct"/>
            <w:tcBorders>
              <w:top w:val="single" w:color="000000" w:sz="2" w:space="0"/>
              <w:left w:val="single" w:color="000000" w:sz="2" w:space="0"/>
              <w:bottom w:val="single" w:color="000000" w:sz="2" w:space="0"/>
              <w:right w:val="single" w:color="000000" w:sz="2" w:space="0"/>
            </w:tcBorders>
          </w:tcPr>
          <w:p w14:paraId="4C6FA577">
            <w:pPr>
              <w:widowControl/>
              <w:kinsoku w:val="0"/>
              <w:autoSpaceDE w:val="0"/>
              <w:autoSpaceDN w:val="0"/>
              <w:adjustRightInd w:val="0"/>
              <w:snapToGrid w:val="0"/>
              <w:spacing w:before="65"/>
              <w:ind w:left="401"/>
              <w:jc w:val="left"/>
              <w:textAlignment w:val="baseline"/>
              <w:rPr>
                <w:rFonts w:ascii="Times New Roman" w:hAnsi="Times New Roman" w:eastAsia="宋体" w:cs="Times New Roman"/>
                <w:kern w:val="0"/>
                <w:sz w:val="20"/>
                <w:szCs w:val="21"/>
              </w:rPr>
            </w:pPr>
            <w:r>
              <w:rPr>
                <w:rFonts w:ascii="Times New Roman" w:hAnsi="Times New Roman" w:eastAsia="宋体" w:cs="Times New Roman"/>
                <w:spacing w:val="-4"/>
                <w:kern w:val="0"/>
                <w:sz w:val="20"/>
                <w:szCs w:val="21"/>
              </w:rPr>
              <w:t>18.00</w:t>
            </w:r>
          </w:p>
        </w:tc>
      </w:tr>
      <w:tr w14:paraId="4DE280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8" w:hRule="atLeast"/>
        </w:trPr>
        <w:tc>
          <w:tcPr>
            <w:tcW w:w="479" w:type="pct"/>
            <w:tcBorders>
              <w:top w:val="single" w:color="000000" w:sz="2" w:space="0"/>
              <w:left w:val="single" w:color="000000" w:sz="2" w:space="0"/>
              <w:bottom w:val="single" w:color="000000" w:sz="2" w:space="0"/>
              <w:right w:val="single" w:color="000000" w:sz="2" w:space="0"/>
            </w:tcBorders>
          </w:tcPr>
          <w:p w14:paraId="0E8905A3">
            <w:pPr>
              <w:widowControl/>
              <w:kinsoku w:val="0"/>
              <w:autoSpaceDE w:val="0"/>
              <w:autoSpaceDN w:val="0"/>
              <w:adjustRightInd w:val="0"/>
              <w:snapToGrid w:val="0"/>
              <w:jc w:val="left"/>
              <w:textAlignment w:val="baseline"/>
              <w:rPr>
                <w:rFonts w:ascii="Arial" w:hAnsi="Arial" w:eastAsia="宋体" w:cs="Arial"/>
                <w:kern w:val="0"/>
                <w:sz w:val="20"/>
                <w:szCs w:val="21"/>
              </w:rPr>
            </w:pPr>
          </w:p>
        </w:tc>
        <w:tc>
          <w:tcPr>
            <w:tcW w:w="1300" w:type="pct"/>
            <w:tcBorders>
              <w:top w:val="single" w:color="000000" w:sz="2" w:space="0"/>
              <w:left w:val="single" w:color="000000" w:sz="2" w:space="0"/>
              <w:bottom w:val="single" w:color="000000" w:sz="2" w:space="0"/>
              <w:right w:val="single" w:color="000000" w:sz="2" w:space="0"/>
            </w:tcBorders>
          </w:tcPr>
          <w:p w14:paraId="39A9F849">
            <w:pPr>
              <w:widowControl/>
              <w:kinsoku w:val="0"/>
              <w:autoSpaceDE w:val="0"/>
              <w:autoSpaceDN w:val="0"/>
              <w:adjustRightInd w:val="0"/>
              <w:snapToGrid w:val="0"/>
              <w:spacing w:before="33"/>
              <w:ind w:left="465"/>
              <w:jc w:val="left"/>
              <w:textAlignment w:val="baseline"/>
              <w:rPr>
                <w:rFonts w:hint="eastAsia" w:ascii="宋体" w:hAnsi="宋体" w:eastAsia="宋体" w:cs="Times New Roman"/>
                <w:kern w:val="0"/>
                <w:sz w:val="20"/>
                <w:szCs w:val="21"/>
              </w:rPr>
            </w:pPr>
            <w:r>
              <w:rPr>
                <w:rFonts w:hint="eastAsia" w:ascii="宋体" w:hAnsi="宋体" w:eastAsia="宋体" w:cs="Times New Roman"/>
                <w:spacing w:val="-2"/>
                <w:kern w:val="0"/>
                <w:sz w:val="20"/>
                <w:szCs w:val="21"/>
              </w:rPr>
              <w:t>一至四部分合计</w:t>
            </w:r>
          </w:p>
        </w:tc>
        <w:tc>
          <w:tcPr>
            <w:tcW w:w="594" w:type="pct"/>
            <w:tcBorders>
              <w:top w:val="single" w:color="000000" w:sz="2" w:space="0"/>
              <w:left w:val="single" w:color="000000" w:sz="2" w:space="0"/>
              <w:bottom w:val="single" w:color="000000" w:sz="2" w:space="0"/>
              <w:right w:val="single" w:color="000000" w:sz="2" w:space="0"/>
            </w:tcBorders>
          </w:tcPr>
          <w:p w14:paraId="48A6D997">
            <w:pPr>
              <w:widowControl/>
              <w:kinsoku w:val="0"/>
              <w:autoSpaceDE w:val="0"/>
              <w:autoSpaceDN w:val="0"/>
              <w:adjustRightInd w:val="0"/>
              <w:snapToGrid w:val="0"/>
              <w:spacing w:before="67"/>
              <w:ind w:left="258"/>
              <w:jc w:val="left"/>
              <w:textAlignment w:val="baseline"/>
              <w:rPr>
                <w:rFonts w:ascii="Times New Roman" w:hAnsi="Times New Roman" w:eastAsia="宋体" w:cs="Times New Roman"/>
                <w:kern w:val="0"/>
                <w:sz w:val="20"/>
                <w:szCs w:val="21"/>
              </w:rPr>
            </w:pPr>
            <w:r>
              <w:rPr>
                <w:rFonts w:ascii="Times New Roman" w:hAnsi="Times New Roman" w:eastAsia="宋体" w:cs="Times New Roman"/>
                <w:spacing w:val="-1"/>
                <w:kern w:val="0"/>
                <w:sz w:val="20"/>
                <w:szCs w:val="21"/>
              </w:rPr>
              <w:t>246.03</w:t>
            </w:r>
          </w:p>
        </w:tc>
        <w:tc>
          <w:tcPr>
            <w:tcW w:w="669" w:type="pct"/>
            <w:tcBorders>
              <w:top w:val="single" w:color="000000" w:sz="2" w:space="0"/>
              <w:left w:val="single" w:color="000000" w:sz="2" w:space="0"/>
              <w:bottom w:val="single" w:color="000000" w:sz="2" w:space="0"/>
              <w:right w:val="single" w:color="000000" w:sz="2" w:space="0"/>
            </w:tcBorders>
          </w:tcPr>
          <w:p w14:paraId="43F6643A">
            <w:pPr>
              <w:widowControl/>
              <w:kinsoku w:val="0"/>
              <w:autoSpaceDE w:val="0"/>
              <w:autoSpaceDN w:val="0"/>
              <w:adjustRightInd w:val="0"/>
              <w:snapToGrid w:val="0"/>
              <w:spacing w:before="67"/>
              <w:ind w:left="387"/>
              <w:jc w:val="left"/>
              <w:textAlignment w:val="baseline"/>
              <w:rPr>
                <w:rFonts w:ascii="Times New Roman" w:hAnsi="Times New Roman" w:eastAsia="宋体" w:cs="Times New Roman"/>
                <w:kern w:val="0"/>
                <w:sz w:val="20"/>
                <w:szCs w:val="21"/>
              </w:rPr>
            </w:pPr>
            <w:r>
              <w:rPr>
                <w:rFonts w:ascii="Times New Roman" w:hAnsi="Times New Roman" w:eastAsia="宋体" w:cs="Times New Roman"/>
                <w:spacing w:val="-2"/>
                <w:kern w:val="0"/>
                <w:sz w:val="20"/>
                <w:szCs w:val="21"/>
              </w:rPr>
              <w:t>86.80</w:t>
            </w:r>
          </w:p>
        </w:tc>
        <w:tc>
          <w:tcPr>
            <w:tcW w:w="617" w:type="pct"/>
            <w:tcBorders>
              <w:top w:val="single" w:color="000000" w:sz="2" w:space="0"/>
              <w:left w:val="single" w:color="000000" w:sz="2" w:space="0"/>
              <w:bottom w:val="single" w:color="000000" w:sz="2" w:space="0"/>
              <w:right w:val="single" w:color="000000" w:sz="2" w:space="0"/>
            </w:tcBorders>
          </w:tcPr>
          <w:p w14:paraId="5E6FCDE6">
            <w:pPr>
              <w:widowControl/>
              <w:kinsoku w:val="0"/>
              <w:autoSpaceDE w:val="0"/>
              <w:autoSpaceDN w:val="0"/>
              <w:adjustRightInd w:val="0"/>
              <w:snapToGrid w:val="0"/>
              <w:spacing w:before="67"/>
              <w:ind w:left="387"/>
              <w:jc w:val="left"/>
              <w:textAlignment w:val="baseline"/>
              <w:rPr>
                <w:rFonts w:ascii="Times New Roman" w:hAnsi="Times New Roman" w:eastAsia="宋体" w:cs="Times New Roman"/>
                <w:kern w:val="0"/>
                <w:sz w:val="20"/>
                <w:szCs w:val="21"/>
              </w:rPr>
            </w:pPr>
            <w:r>
              <w:rPr>
                <w:rFonts w:ascii="Times New Roman" w:hAnsi="Times New Roman" w:eastAsia="宋体" w:cs="Times New Roman"/>
                <w:spacing w:val="-1"/>
                <w:kern w:val="0"/>
                <w:sz w:val="20"/>
                <w:szCs w:val="21"/>
              </w:rPr>
              <w:t>0.00</w:t>
            </w:r>
          </w:p>
        </w:tc>
        <w:tc>
          <w:tcPr>
            <w:tcW w:w="669" w:type="pct"/>
            <w:tcBorders>
              <w:top w:val="single" w:color="000000" w:sz="2" w:space="0"/>
              <w:left w:val="single" w:color="000000" w:sz="2" w:space="0"/>
              <w:bottom w:val="single" w:color="000000" w:sz="2" w:space="0"/>
              <w:right w:val="single" w:color="000000" w:sz="2" w:space="0"/>
            </w:tcBorders>
          </w:tcPr>
          <w:p w14:paraId="023ADFAD">
            <w:pPr>
              <w:widowControl/>
              <w:kinsoku w:val="0"/>
              <w:autoSpaceDE w:val="0"/>
              <w:autoSpaceDN w:val="0"/>
              <w:adjustRightInd w:val="0"/>
              <w:snapToGrid w:val="0"/>
              <w:spacing w:before="67"/>
              <w:ind w:left="436"/>
              <w:jc w:val="left"/>
              <w:textAlignment w:val="baseline"/>
              <w:rPr>
                <w:rFonts w:ascii="Times New Roman" w:hAnsi="Times New Roman" w:eastAsia="宋体" w:cs="Times New Roman"/>
                <w:kern w:val="0"/>
                <w:sz w:val="20"/>
                <w:szCs w:val="21"/>
              </w:rPr>
            </w:pPr>
            <w:r>
              <w:rPr>
                <w:rFonts w:ascii="Times New Roman" w:hAnsi="Times New Roman" w:eastAsia="宋体" w:cs="Times New Roman"/>
                <w:spacing w:val="-1"/>
                <w:kern w:val="0"/>
                <w:sz w:val="20"/>
                <w:szCs w:val="21"/>
              </w:rPr>
              <w:t>0.00</w:t>
            </w:r>
          </w:p>
        </w:tc>
        <w:tc>
          <w:tcPr>
            <w:tcW w:w="672" w:type="pct"/>
            <w:tcBorders>
              <w:top w:val="single" w:color="000000" w:sz="2" w:space="0"/>
              <w:left w:val="single" w:color="000000" w:sz="2" w:space="0"/>
              <w:bottom w:val="single" w:color="000000" w:sz="2" w:space="0"/>
              <w:right w:val="single" w:color="000000" w:sz="2" w:space="0"/>
            </w:tcBorders>
          </w:tcPr>
          <w:p w14:paraId="27A3B1A3">
            <w:pPr>
              <w:widowControl/>
              <w:kinsoku w:val="0"/>
              <w:autoSpaceDE w:val="0"/>
              <w:autoSpaceDN w:val="0"/>
              <w:adjustRightInd w:val="0"/>
              <w:snapToGrid w:val="0"/>
              <w:spacing w:before="67"/>
              <w:ind w:left="332"/>
              <w:jc w:val="left"/>
              <w:textAlignment w:val="baseline"/>
              <w:rPr>
                <w:rFonts w:ascii="Times New Roman" w:hAnsi="Times New Roman" w:eastAsia="宋体" w:cs="Times New Roman"/>
                <w:kern w:val="0"/>
                <w:sz w:val="20"/>
                <w:szCs w:val="21"/>
              </w:rPr>
            </w:pPr>
            <w:r>
              <w:rPr>
                <w:rFonts w:ascii="Times New Roman" w:hAnsi="Times New Roman" w:eastAsia="宋体" w:cs="Times New Roman"/>
                <w:spacing w:val="-1"/>
                <w:kern w:val="0"/>
                <w:sz w:val="20"/>
                <w:szCs w:val="21"/>
              </w:rPr>
              <w:t>332.83</w:t>
            </w:r>
          </w:p>
        </w:tc>
      </w:tr>
      <w:tr w14:paraId="7B3A21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8" w:hRule="atLeast"/>
        </w:trPr>
        <w:tc>
          <w:tcPr>
            <w:tcW w:w="479" w:type="pct"/>
            <w:tcBorders>
              <w:top w:val="single" w:color="000000" w:sz="2" w:space="0"/>
              <w:left w:val="single" w:color="000000" w:sz="2" w:space="0"/>
              <w:bottom w:val="single" w:color="000000" w:sz="2" w:space="0"/>
              <w:right w:val="single" w:color="000000" w:sz="2" w:space="0"/>
            </w:tcBorders>
          </w:tcPr>
          <w:p w14:paraId="055A282A">
            <w:pPr>
              <w:widowControl/>
              <w:kinsoku w:val="0"/>
              <w:autoSpaceDE w:val="0"/>
              <w:autoSpaceDN w:val="0"/>
              <w:adjustRightInd w:val="0"/>
              <w:snapToGrid w:val="0"/>
              <w:jc w:val="left"/>
              <w:textAlignment w:val="baseline"/>
              <w:rPr>
                <w:rFonts w:ascii="Arial" w:hAnsi="Arial" w:eastAsia="宋体" w:cs="Arial"/>
                <w:kern w:val="0"/>
                <w:sz w:val="20"/>
                <w:szCs w:val="21"/>
              </w:rPr>
            </w:pPr>
          </w:p>
        </w:tc>
        <w:tc>
          <w:tcPr>
            <w:tcW w:w="1300" w:type="pct"/>
            <w:tcBorders>
              <w:top w:val="single" w:color="000000" w:sz="2" w:space="0"/>
              <w:left w:val="single" w:color="000000" w:sz="2" w:space="0"/>
              <w:bottom w:val="single" w:color="000000" w:sz="2" w:space="0"/>
              <w:right w:val="single" w:color="000000" w:sz="2" w:space="0"/>
            </w:tcBorders>
          </w:tcPr>
          <w:p w14:paraId="6EC3933E">
            <w:pPr>
              <w:widowControl/>
              <w:kinsoku w:val="0"/>
              <w:autoSpaceDE w:val="0"/>
              <w:autoSpaceDN w:val="0"/>
              <w:adjustRightInd w:val="0"/>
              <w:snapToGrid w:val="0"/>
              <w:spacing w:before="34"/>
              <w:ind w:left="251"/>
              <w:jc w:val="left"/>
              <w:textAlignment w:val="baseline"/>
              <w:rPr>
                <w:rFonts w:hint="eastAsia" w:ascii="宋体" w:hAnsi="宋体" w:eastAsia="宋体" w:cs="Times New Roman"/>
                <w:kern w:val="0"/>
                <w:sz w:val="20"/>
                <w:szCs w:val="21"/>
              </w:rPr>
            </w:pPr>
            <w:r>
              <w:rPr>
                <w:rFonts w:hint="eastAsia" w:ascii="宋体" w:hAnsi="宋体" w:eastAsia="宋体" w:cs="Times New Roman"/>
                <w:spacing w:val="-1"/>
                <w:kern w:val="0"/>
                <w:sz w:val="20"/>
                <w:szCs w:val="21"/>
              </w:rPr>
              <w:t>第五部分：独立费用</w:t>
            </w:r>
          </w:p>
        </w:tc>
        <w:tc>
          <w:tcPr>
            <w:tcW w:w="594" w:type="pct"/>
            <w:tcBorders>
              <w:top w:val="single" w:color="000000" w:sz="2" w:space="0"/>
              <w:left w:val="single" w:color="000000" w:sz="2" w:space="0"/>
              <w:bottom w:val="single" w:color="000000" w:sz="2" w:space="0"/>
              <w:right w:val="single" w:color="000000" w:sz="2" w:space="0"/>
            </w:tcBorders>
          </w:tcPr>
          <w:p w14:paraId="5FF4B65F">
            <w:pPr>
              <w:widowControl/>
              <w:kinsoku w:val="0"/>
              <w:autoSpaceDE w:val="0"/>
              <w:autoSpaceDN w:val="0"/>
              <w:adjustRightInd w:val="0"/>
              <w:snapToGrid w:val="0"/>
              <w:jc w:val="left"/>
              <w:textAlignment w:val="baseline"/>
              <w:rPr>
                <w:rFonts w:ascii="Arial" w:hAnsi="Arial" w:eastAsia="宋体" w:cs="Arial"/>
                <w:kern w:val="0"/>
                <w:sz w:val="20"/>
                <w:szCs w:val="21"/>
              </w:rPr>
            </w:pPr>
          </w:p>
        </w:tc>
        <w:tc>
          <w:tcPr>
            <w:tcW w:w="669" w:type="pct"/>
            <w:tcBorders>
              <w:top w:val="single" w:color="000000" w:sz="2" w:space="0"/>
              <w:left w:val="single" w:color="000000" w:sz="2" w:space="0"/>
              <w:bottom w:val="single" w:color="000000" w:sz="2" w:space="0"/>
              <w:right w:val="single" w:color="000000" w:sz="2" w:space="0"/>
            </w:tcBorders>
          </w:tcPr>
          <w:p w14:paraId="4A05364C">
            <w:pPr>
              <w:widowControl/>
              <w:kinsoku w:val="0"/>
              <w:autoSpaceDE w:val="0"/>
              <w:autoSpaceDN w:val="0"/>
              <w:adjustRightInd w:val="0"/>
              <w:snapToGrid w:val="0"/>
              <w:jc w:val="left"/>
              <w:textAlignment w:val="baseline"/>
              <w:rPr>
                <w:rFonts w:ascii="Arial" w:hAnsi="Arial" w:eastAsia="宋体" w:cs="Arial"/>
                <w:kern w:val="0"/>
                <w:sz w:val="20"/>
                <w:szCs w:val="21"/>
              </w:rPr>
            </w:pPr>
          </w:p>
        </w:tc>
        <w:tc>
          <w:tcPr>
            <w:tcW w:w="617" w:type="pct"/>
            <w:tcBorders>
              <w:top w:val="single" w:color="000000" w:sz="2" w:space="0"/>
              <w:left w:val="single" w:color="000000" w:sz="2" w:space="0"/>
              <w:bottom w:val="single" w:color="000000" w:sz="2" w:space="0"/>
              <w:right w:val="single" w:color="000000" w:sz="2" w:space="0"/>
            </w:tcBorders>
          </w:tcPr>
          <w:p w14:paraId="4500EF01">
            <w:pPr>
              <w:widowControl/>
              <w:kinsoku w:val="0"/>
              <w:autoSpaceDE w:val="0"/>
              <w:autoSpaceDN w:val="0"/>
              <w:adjustRightInd w:val="0"/>
              <w:snapToGrid w:val="0"/>
              <w:jc w:val="left"/>
              <w:textAlignment w:val="baseline"/>
              <w:rPr>
                <w:rFonts w:ascii="Arial" w:hAnsi="Arial" w:eastAsia="宋体" w:cs="Arial"/>
                <w:kern w:val="0"/>
                <w:sz w:val="20"/>
                <w:szCs w:val="21"/>
              </w:rPr>
            </w:pPr>
          </w:p>
        </w:tc>
        <w:tc>
          <w:tcPr>
            <w:tcW w:w="669" w:type="pct"/>
            <w:tcBorders>
              <w:top w:val="single" w:color="000000" w:sz="2" w:space="0"/>
              <w:left w:val="single" w:color="000000" w:sz="2" w:space="0"/>
              <w:bottom w:val="single" w:color="000000" w:sz="2" w:space="0"/>
              <w:right w:val="single" w:color="000000" w:sz="2" w:space="0"/>
            </w:tcBorders>
          </w:tcPr>
          <w:p w14:paraId="4FDDDAB2">
            <w:pPr>
              <w:widowControl/>
              <w:kinsoku w:val="0"/>
              <w:autoSpaceDE w:val="0"/>
              <w:autoSpaceDN w:val="0"/>
              <w:adjustRightInd w:val="0"/>
              <w:snapToGrid w:val="0"/>
              <w:spacing w:before="68"/>
              <w:ind w:left="327"/>
              <w:jc w:val="left"/>
              <w:textAlignment w:val="baseline"/>
              <w:rPr>
                <w:rFonts w:ascii="Times New Roman" w:hAnsi="Times New Roman" w:eastAsia="宋体" w:cs="Times New Roman"/>
                <w:kern w:val="0"/>
                <w:sz w:val="20"/>
                <w:szCs w:val="21"/>
              </w:rPr>
            </w:pPr>
            <w:r>
              <w:rPr>
                <w:rFonts w:ascii="Times New Roman" w:hAnsi="Times New Roman" w:eastAsia="宋体" w:cs="Times New Roman"/>
                <w:spacing w:val="-1"/>
                <w:kern w:val="0"/>
                <w:sz w:val="20"/>
                <w:szCs w:val="21"/>
              </w:rPr>
              <w:t>226.90</w:t>
            </w:r>
          </w:p>
        </w:tc>
        <w:tc>
          <w:tcPr>
            <w:tcW w:w="672" w:type="pct"/>
            <w:tcBorders>
              <w:top w:val="single" w:color="000000" w:sz="2" w:space="0"/>
              <w:left w:val="single" w:color="000000" w:sz="2" w:space="0"/>
              <w:bottom w:val="single" w:color="000000" w:sz="2" w:space="0"/>
              <w:right w:val="single" w:color="000000" w:sz="2" w:space="0"/>
            </w:tcBorders>
          </w:tcPr>
          <w:p w14:paraId="0D1BB6A2">
            <w:pPr>
              <w:widowControl/>
              <w:kinsoku w:val="0"/>
              <w:autoSpaceDE w:val="0"/>
              <w:autoSpaceDN w:val="0"/>
              <w:adjustRightInd w:val="0"/>
              <w:snapToGrid w:val="0"/>
              <w:spacing w:before="68"/>
              <w:ind w:left="328"/>
              <w:jc w:val="left"/>
              <w:textAlignment w:val="baseline"/>
              <w:rPr>
                <w:rFonts w:ascii="Times New Roman" w:hAnsi="Times New Roman" w:eastAsia="宋体" w:cs="Times New Roman"/>
                <w:kern w:val="0"/>
                <w:sz w:val="20"/>
                <w:szCs w:val="21"/>
              </w:rPr>
            </w:pPr>
            <w:r>
              <w:rPr>
                <w:rFonts w:ascii="Times New Roman" w:hAnsi="Times New Roman" w:eastAsia="宋体" w:cs="Times New Roman"/>
                <w:spacing w:val="-1"/>
                <w:kern w:val="0"/>
                <w:sz w:val="20"/>
                <w:szCs w:val="21"/>
              </w:rPr>
              <w:t>226.90</w:t>
            </w:r>
          </w:p>
        </w:tc>
      </w:tr>
      <w:tr w14:paraId="3798D9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6" w:hRule="atLeast"/>
        </w:trPr>
        <w:tc>
          <w:tcPr>
            <w:tcW w:w="479" w:type="pct"/>
            <w:tcBorders>
              <w:top w:val="single" w:color="000000" w:sz="2" w:space="0"/>
              <w:left w:val="single" w:color="000000" w:sz="2" w:space="0"/>
              <w:bottom w:val="single" w:color="000000" w:sz="2" w:space="0"/>
              <w:right w:val="single" w:color="000000" w:sz="2" w:space="0"/>
            </w:tcBorders>
          </w:tcPr>
          <w:p w14:paraId="002E4FE6">
            <w:pPr>
              <w:widowControl/>
              <w:kinsoku w:val="0"/>
              <w:autoSpaceDE w:val="0"/>
              <w:autoSpaceDN w:val="0"/>
              <w:adjustRightInd w:val="0"/>
              <w:snapToGrid w:val="0"/>
              <w:spacing w:before="113" w:line="152" w:lineRule="exact"/>
              <w:ind w:left="342"/>
              <w:jc w:val="left"/>
              <w:textAlignment w:val="baseline"/>
              <w:rPr>
                <w:rFonts w:hint="eastAsia" w:ascii="宋体" w:hAnsi="宋体" w:eastAsia="宋体" w:cs="Times New Roman"/>
                <w:kern w:val="0"/>
                <w:sz w:val="20"/>
                <w:szCs w:val="21"/>
              </w:rPr>
            </w:pPr>
            <w:r>
              <w:rPr>
                <w:rFonts w:hint="eastAsia" w:ascii="宋体" w:hAnsi="宋体" w:eastAsia="宋体" w:cs="Times New Roman"/>
                <w:kern w:val="0"/>
                <w:position w:val="-4"/>
                <w:sz w:val="20"/>
                <w:szCs w:val="21"/>
              </w:rPr>
              <w:t>一</w:t>
            </w:r>
          </w:p>
        </w:tc>
        <w:tc>
          <w:tcPr>
            <w:tcW w:w="1300" w:type="pct"/>
            <w:tcBorders>
              <w:top w:val="single" w:color="000000" w:sz="2" w:space="0"/>
              <w:left w:val="single" w:color="000000" w:sz="2" w:space="0"/>
              <w:bottom w:val="single" w:color="000000" w:sz="2" w:space="0"/>
              <w:right w:val="single" w:color="000000" w:sz="2" w:space="0"/>
            </w:tcBorders>
          </w:tcPr>
          <w:p w14:paraId="0BBBC90E">
            <w:pPr>
              <w:widowControl/>
              <w:kinsoku w:val="0"/>
              <w:autoSpaceDE w:val="0"/>
              <w:autoSpaceDN w:val="0"/>
              <w:adjustRightInd w:val="0"/>
              <w:snapToGrid w:val="0"/>
              <w:spacing w:before="35"/>
              <w:ind w:left="673"/>
              <w:jc w:val="left"/>
              <w:textAlignment w:val="baseline"/>
              <w:rPr>
                <w:rFonts w:hint="eastAsia" w:ascii="宋体" w:hAnsi="宋体" w:eastAsia="宋体" w:cs="Times New Roman"/>
                <w:kern w:val="0"/>
                <w:sz w:val="20"/>
                <w:szCs w:val="21"/>
              </w:rPr>
            </w:pPr>
            <w:r>
              <w:rPr>
                <w:rFonts w:hint="eastAsia" w:ascii="宋体" w:hAnsi="宋体" w:eastAsia="宋体" w:cs="Times New Roman"/>
                <w:spacing w:val="-2"/>
                <w:kern w:val="0"/>
                <w:sz w:val="20"/>
                <w:szCs w:val="21"/>
              </w:rPr>
              <w:t>建设管理费</w:t>
            </w:r>
          </w:p>
        </w:tc>
        <w:tc>
          <w:tcPr>
            <w:tcW w:w="594" w:type="pct"/>
            <w:tcBorders>
              <w:top w:val="single" w:color="000000" w:sz="2" w:space="0"/>
              <w:left w:val="single" w:color="000000" w:sz="2" w:space="0"/>
              <w:bottom w:val="single" w:color="000000" w:sz="2" w:space="0"/>
              <w:right w:val="single" w:color="000000" w:sz="2" w:space="0"/>
            </w:tcBorders>
          </w:tcPr>
          <w:p w14:paraId="3E1CCECB">
            <w:pPr>
              <w:widowControl/>
              <w:kinsoku w:val="0"/>
              <w:autoSpaceDE w:val="0"/>
              <w:autoSpaceDN w:val="0"/>
              <w:adjustRightInd w:val="0"/>
              <w:snapToGrid w:val="0"/>
              <w:jc w:val="left"/>
              <w:textAlignment w:val="baseline"/>
              <w:rPr>
                <w:rFonts w:ascii="Arial" w:hAnsi="Arial" w:eastAsia="宋体" w:cs="Arial"/>
                <w:kern w:val="0"/>
                <w:sz w:val="20"/>
                <w:szCs w:val="21"/>
              </w:rPr>
            </w:pPr>
          </w:p>
        </w:tc>
        <w:tc>
          <w:tcPr>
            <w:tcW w:w="669" w:type="pct"/>
            <w:tcBorders>
              <w:top w:val="single" w:color="000000" w:sz="2" w:space="0"/>
              <w:left w:val="single" w:color="000000" w:sz="2" w:space="0"/>
              <w:bottom w:val="single" w:color="000000" w:sz="2" w:space="0"/>
              <w:right w:val="single" w:color="000000" w:sz="2" w:space="0"/>
            </w:tcBorders>
          </w:tcPr>
          <w:p w14:paraId="72360625">
            <w:pPr>
              <w:widowControl/>
              <w:kinsoku w:val="0"/>
              <w:autoSpaceDE w:val="0"/>
              <w:autoSpaceDN w:val="0"/>
              <w:adjustRightInd w:val="0"/>
              <w:snapToGrid w:val="0"/>
              <w:jc w:val="left"/>
              <w:textAlignment w:val="baseline"/>
              <w:rPr>
                <w:rFonts w:ascii="Arial" w:hAnsi="Arial" w:eastAsia="宋体" w:cs="Arial"/>
                <w:kern w:val="0"/>
                <w:sz w:val="20"/>
                <w:szCs w:val="21"/>
              </w:rPr>
            </w:pPr>
          </w:p>
        </w:tc>
        <w:tc>
          <w:tcPr>
            <w:tcW w:w="617" w:type="pct"/>
            <w:tcBorders>
              <w:top w:val="single" w:color="000000" w:sz="2" w:space="0"/>
              <w:left w:val="single" w:color="000000" w:sz="2" w:space="0"/>
              <w:bottom w:val="single" w:color="000000" w:sz="2" w:space="0"/>
              <w:right w:val="single" w:color="000000" w:sz="2" w:space="0"/>
            </w:tcBorders>
          </w:tcPr>
          <w:p w14:paraId="1D96A424">
            <w:pPr>
              <w:widowControl/>
              <w:kinsoku w:val="0"/>
              <w:autoSpaceDE w:val="0"/>
              <w:autoSpaceDN w:val="0"/>
              <w:adjustRightInd w:val="0"/>
              <w:snapToGrid w:val="0"/>
              <w:jc w:val="left"/>
              <w:textAlignment w:val="baseline"/>
              <w:rPr>
                <w:rFonts w:ascii="Arial" w:hAnsi="Arial" w:eastAsia="宋体" w:cs="Arial"/>
                <w:kern w:val="0"/>
                <w:sz w:val="20"/>
                <w:szCs w:val="21"/>
              </w:rPr>
            </w:pPr>
          </w:p>
        </w:tc>
        <w:tc>
          <w:tcPr>
            <w:tcW w:w="669" w:type="pct"/>
            <w:tcBorders>
              <w:top w:val="single" w:color="000000" w:sz="2" w:space="0"/>
              <w:left w:val="single" w:color="000000" w:sz="2" w:space="0"/>
              <w:bottom w:val="single" w:color="000000" w:sz="2" w:space="0"/>
              <w:right w:val="single" w:color="000000" w:sz="2" w:space="0"/>
            </w:tcBorders>
          </w:tcPr>
          <w:p w14:paraId="3723C5BB">
            <w:pPr>
              <w:widowControl/>
              <w:kinsoku w:val="0"/>
              <w:autoSpaceDE w:val="0"/>
              <w:autoSpaceDN w:val="0"/>
              <w:adjustRightInd w:val="0"/>
              <w:snapToGrid w:val="0"/>
              <w:spacing w:before="65"/>
              <w:ind w:left="379"/>
              <w:jc w:val="left"/>
              <w:textAlignment w:val="baseline"/>
              <w:rPr>
                <w:rFonts w:ascii="Times New Roman" w:hAnsi="Times New Roman" w:eastAsia="宋体" w:cs="Times New Roman"/>
                <w:kern w:val="0"/>
                <w:sz w:val="20"/>
                <w:szCs w:val="21"/>
              </w:rPr>
            </w:pPr>
            <w:r>
              <w:rPr>
                <w:rFonts w:ascii="Times New Roman" w:hAnsi="Times New Roman" w:eastAsia="宋体" w:cs="Times New Roman"/>
                <w:spacing w:val="-1"/>
                <w:kern w:val="0"/>
                <w:sz w:val="20"/>
                <w:szCs w:val="21"/>
              </w:rPr>
              <w:t>41.65</w:t>
            </w:r>
          </w:p>
        </w:tc>
        <w:tc>
          <w:tcPr>
            <w:tcW w:w="672" w:type="pct"/>
            <w:tcBorders>
              <w:top w:val="single" w:color="000000" w:sz="2" w:space="0"/>
              <w:left w:val="single" w:color="000000" w:sz="2" w:space="0"/>
              <w:bottom w:val="single" w:color="000000" w:sz="2" w:space="0"/>
              <w:right w:val="single" w:color="000000" w:sz="2" w:space="0"/>
            </w:tcBorders>
          </w:tcPr>
          <w:p w14:paraId="726569CD">
            <w:pPr>
              <w:widowControl/>
              <w:kinsoku w:val="0"/>
              <w:autoSpaceDE w:val="0"/>
              <w:autoSpaceDN w:val="0"/>
              <w:adjustRightInd w:val="0"/>
              <w:snapToGrid w:val="0"/>
              <w:spacing w:before="65"/>
              <w:ind w:left="380"/>
              <w:jc w:val="left"/>
              <w:textAlignment w:val="baseline"/>
              <w:rPr>
                <w:rFonts w:ascii="Times New Roman" w:hAnsi="Times New Roman" w:eastAsia="宋体" w:cs="Times New Roman"/>
                <w:kern w:val="0"/>
                <w:sz w:val="20"/>
                <w:szCs w:val="21"/>
              </w:rPr>
            </w:pPr>
            <w:r>
              <w:rPr>
                <w:rFonts w:ascii="Times New Roman" w:hAnsi="Times New Roman" w:eastAsia="宋体" w:cs="Times New Roman"/>
                <w:spacing w:val="-1"/>
                <w:kern w:val="0"/>
                <w:sz w:val="20"/>
                <w:szCs w:val="21"/>
              </w:rPr>
              <w:t>41.65</w:t>
            </w:r>
          </w:p>
        </w:tc>
      </w:tr>
      <w:tr w14:paraId="0BD45A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8" w:hRule="atLeast"/>
        </w:trPr>
        <w:tc>
          <w:tcPr>
            <w:tcW w:w="479" w:type="pct"/>
            <w:tcBorders>
              <w:top w:val="single" w:color="000000" w:sz="2" w:space="0"/>
              <w:left w:val="single" w:color="000000" w:sz="2" w:space="0"/>
              <w:bottom w:val="single" w:color="000000" w:sz="2" w:space="0"/>
              <w:right w:val="single" w:color="000000" w:sz="2" w:space="0"/>
            </w:tcBorders>
          </w:tcPr>
          <w:p w14:paraId="7DE1CE93">
            <w:pPr>
              <w:widowControl/>
              <w:kinsoku w:val="0"/>
              <w:autoSpaceDE w:val="0"/>
              <w:autoSpaceDN w:val="0"/>
              <w:adjustRightInd w:val="0"/>
              <w:snapToGrid w:val="0"/>
              <w:spacing w:before="73"/>
              <w:ind w:left="342"/>
              <w:jc w:val="left"/>
              <w:textAlignment w:val="baseline"/>
              <w:rPr>
                <w:rFonts w:hint="eastAsia" w:ascii="宋体" w:hAnsi="宋体" w:eastAsia="宋体" w:cs="Times New Roman"/>
                <w:kern w:val="0"/>
                <w:sz w:val="20"/>
                <w:szCs w:val="21"/>
              </w:rPr>
            </w:pPr>
            <w:r>
              <w:rPr>
                <w:rFonts w:hint="eastAsia" w:ascii="宋体" w:hAnsi="宋体" w:eastAsia="宋体" w:cs="Times New Roman"/>
                <w:kern w:val="0"/>
                <w:sz w:val="20"/>
                <w:szCs w:val="21"/>
              </w:rPr>
              <w:t>二</w:t>
            </w:r>
          </w:p>
        </w:tc>
        <w:tc>
          <w:tcPr>
            <w:tcW w:w="1300" w:type="pct"/>
            <w:tcBorders>
              <w:top w:val="single" w:color="000000" w:sz="2" w:space="0"/>
              <w:left w:val="single" w:color="000000" w:sz="2" w:space="0"/>
              <w:bottom w:val="single" w:color="000000" w:sz="2" w:space="0"/>
              <w:right w:val="single" w:color="000000" w:sz="2" w:space="0"/>
            </w:tcBorders>
          </w:tcPr>
          <w:p w14:paraId="5ABEDC7B">
            <w:pPr>
              <w:widowControl/>
              <w:kinsoku w:val="0"/>
              <w:autoSpaceDE w:val="0"/>
              <w:autoSpaceDN w:val="0"/>
              <w:adjustRightInd w:val="0"/>
              <w:snapToGrid w:val="0"/>
              <w:spacing w:before="34"/>
              <w:ind w:left="671"/>
              <w:jc w:val="left"/>
              <w:textAlignment w:val="baseline"/>
              <w:rPr>
                <w:rFonts w:hint="eastAsia" w:ascii="宋体" w:hAnsi="宋体" w:eastAsia="宋体" w:cs="Times New Roman"/>
                <w:kern w:val="0"/>
                <w:sz w:val="20"/>
                <w:szCs w:val="21"/>
              </w:rPr>
            </w:pPr>
            <w:r>
              <w:rPr>
                <w:rFonts w:hint="eastAsia" w:ascii="宋体" w:hAnsi="宋体" w:eastAsia="宋体" w:cs="Times New Roman"/>
                <w:spacing w:val="-1"/>
                <w:kern w:val="0"/>
                <w:sz w:val="20"/>
                <w:szCs w:val="21"/>
              </w:rPr>
              <w:t>环境监理费</w:t>
            </w:r>
          </w:p>
        </w:tc>
        <w:tc>
          <w:tcPr>
            <w:tcW w:w="594" w:type="pct"/>
            <w:tcBorders>
              <w:top w:val="single" w:color="000000" w:sz="2" w:space="0"/>
              <w:left w:val="single" w:color="000000" w:sz="2" w:space="0"/>
              <w:bottom w:val="single" w:color="000000" w:sz="2" w:space="0"/>
              <w:right w:val="single" w:color="000000" w:sz="2" w:space="0"/>
            </w:tcBorders>
          </w:tcPr>
          <w:p w14:paraId="671D36EB">
            <w:pPr>
              <w:widowControl/>
              <w:kinsoku w:val="0"/>
              <w:autoSpaceDE w:val="0"/>
              <w:autoSpaceDN w:val="0"/>
              <w:adjustRightInd w:val="0"/>
              <w:snapToGrid w:val="0"/>
              <w:jc w:val="left"/>
              <w:textAlignment w:val="baseline"/>
              <w:rPr>
                <w:rFonts w:ascii="Arial" w:hAnsi="Arial" w:eastAsia="宋体" w:cs="Arial"/>
                <w:kern w:val="0"/>
                <w:sz w:val="20"/>
                <w:szCs w:val="21"/>
              </w:rPr>
            </w:pPr>
          </w:p>
        </w:tc>
        <w:tc>
          <w:tcPr>
            <w:tcW w:w="669" w:type="pct"/>
            <w:tcBorders>
              <w:top w:val="single" w:color="000000" w:sz="2" w:space="0"/>
              <w:left w:val="single" w:color="000000" w:sz="2" w:space="0"/>
              <w:bottom w:val="single" w:color="000000" w:sz="2" w:space="0"/>
              <w:right w:val="single" w:color="000000" w:sz="2" w:space="0"/>
            </w:tcBorders>
          </w:tcPr>
          <w:p w14:paraId="66D0C636">
            <w:pPr>
              <w:widowControl/>
              <w:kinsoku w:val="0"/>
              <w:autoSpaceDE w:val="0"/>
              <w:autoSpaceDN w:val="0"/>
              <w:adjustRightInd w:val="0"/>
              <w:snapToGrid w:val="0"/>
              <w:jc w:val="left"/>
              <w:textAlignment w:val="baseline"/>
              <w:rPr>
                <w:rFonts w:ascii="Arial" w:hAnsi="Arial" w:eastAsia="宋体" w:cs="Arial"/>
                <w:kern w:val="0"/>
                <w:sz w:val="20"/>
                <w:szCs w:val="21"/>
              </w:rPr>
            </w:pPr>
          </w:p>
        </w:tc>
        <w:tc>
          <w:tcPr>
            <w:tcW w:w="617" w:type="pct"/>
            <w:tcBorders>
              <w:top w:val="single" w:color="000000" w:sz="2" w:space="0"/>
              <w:left w:val="single" w:color="000000" w:sz="2" w:space="0"/>
              <w:bottom w:val="single" w:color="000000" w:sz="2" w:space="0"/>
              <w:right w:val="single" w:color="000000" w:sz="2" w:space="0"/>
            </w:tcBorders>
          </w:tcPr>
          <w:p w14:paraId="7250F495">
            <w:pPr>
              <w:widowControl/>
              <w:kinsoku w:val="0"/>
              <w:autoSpaceDE w:val="0"/>
              <w:autoSpaceDN w:val="0"/>
              <w:adjustRightInd w:val="0"/>
              <w:snapToGrid w:val="0"/>
              <w:jc w:val="left"/>
              <w:textAlignment w:val="baseline"/>
              <w:rPr>
                <w:rFonts w:ascii="Arial" w:hAnsi="Arial" w:eastAsia="宋体" w:cs="Arial"/>
                <w:kern w:val="0"/>
                <w:sz w:val="20"/>
                <w:szCs w:val="21"/>
              </w:rPr>
            </w:pPr>
          </w:p>
        </w:tc>
        <w:tc>
          <w:tcPr>
            <w:tcW w:w="669" w:type="pct"/>
            <w:tcBorders>
              <w:top w:val="single" w:color="000000" w:sz="2" w:space="0"/>
              <w:left w:val="single" w:color="000000" w:sz="2" w:space="0"/>
              <w:bottom w:val="single" w:color="000000" w:sz="2" w:space="0"/>
              <w:right w:val="single" w:color="000000" w:sz="2" w:space="0"/>
            </w:tcBorders>
          </w:tcPr>
          <w:p w14:paraId="26C3F8B5">
            <w:pPr>
              <w:widowControl/>
              <w:kinsoku w:val="0"/>
              <w:autoSpaceDE w:val="0"/>
              <w:autoSpaceDN w:val="0"/>
              <w:adjustRightInd w:val="0"/>
              <w:snapToGrid w:val="0"/>
              <w:spacing w:before="68"/>
              <w:ind w:left="384"/>
              <w:jc w:val="left"/>
              <w:textAlignment w:val="baseline"/>
              <w:rPr>
                <w:rFonts w:ascii="Times New Roman" w:hAnsi="Times New Roman" w:eastAsia="宋体" w:cs="Times New Roman"/>
                <w:kern w:val="0"/>
                <w:sz w:val="20"/>
                <w:szCs w:val="21"/>
              </w:rPr>
            </w:pPr>
            <w:r>
              <w:rPr>
                <w:rFonts w:ascii="Times New Roman" w:hAnsi="Times New Roman" w:eastAsia="宋体" w:cs="Times New Roman"/>
                <w:spacing w:val="-1"/>
                <w:kern w:val="0"/>
                <w:sz w:val="20"/>
                <w:szCs w:val="21"/>
              </w:rPr>
              <w:t>32.00</w:t>
            </w:r>
          </w:p>
        </w:tc>
        <w:tc>
          <w:tcPr>
            <w:tcW w:w="672" w:type="pct"/>
            <w:tcBorders>
              <w:top w:val="single" w:color="000000" w:sz="2" w:space="0"/>
              <w:left w:val="single" w:color="000000" w:sz="2" w:space="0"/>
              <w:bottom w:val="single" w:color="000000" w:sz="2" w:space="0"/>
              <w:right w:val="single" w:color="000000" w:sz="2" w:space="0"/>
            </w:tcBorders>
          </w:tcPr>
          <w:p w14:paraId="472905E7">
            <w:pPr>
              <w:widowControl/>
              <w:kinsoku w:val="0"/>
              <w:autoSpaceDE w:val="0"/>
              <w:autoSpaceDN w:val="0"/>
              <w:adjustRightInd w:val="0"/>
              <w:snapToGrid w:val="0"/>
              <w:spacing w:before="68"/>
              <w:ind w:left="385"/>
              <w:jc w:val="left"/>
              <w:textAlignment w:val="baseline"/>
              <w:rPr>
                <w:rFonts w:ascii="Times New Roman" w:hAnsi="Times New Roman" w:eastAsia="宋体" w:cs="Times New Roman"/>
                <w:kern w:val="0"/>
                <w:sz w:val="20"/>
                <w:szCs w:val="21"/>
              </w:rPr>
            </w:pPr>
            <w:r>
              <w:rPr>
                <w:rFonts w:ascii="Times New Roman" w:hAnsi="Times New Roman" w:eastAsia="宋体" w:cs="Times New Roman"/>
                <w:spacing w:val="-1"/>
                <w:kern w:val="0"/>
                <w:sz w:val="20"/>
                <w:szCs w:val="21"/>
              </w:rPr>
              <w:t>32.00</w:t>
            </w:r>
          </w:p>
        </w:tc>
      </w:tr>
      <w:tr w14:paraId="4B22B9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8" w:hRule="atLeast"/>
        </w:trPr>
        <w:tc>
          <w:tcPr>
            <w:tcW w:w="479" w:type="pct"/>
            <w:tcBorders>
              <w:top w:val="single" w:color="000000" w:sz="2" w:space="0"/>
              <w:left w:val="single" w:color="000000" w:sz="2" w:space="0"/>
              <w:bottom w:val="single" w:color="000000" w:sz="2" w:space="0"/>
              <w:right w:val="single" w:color="000000" w:sz="2" w:space="0"/>
            </w:tcBorders>
          </w:tcPr>
          <w:p w14:paraId="6C900E46">
            <w:pPr>
              <w:widowControl/>
              <w:kinsoku w:val="0"/>
              <w:autoSpaceDE w:val="0"/>
              <w:autoSpaceDN w:val="0"/>
              <w:adjustRightInd w:val="0"/>
              <w:snapToGrid w:val="0"/>
              <w:spacing w:before="34"/>
              <w:ind w:left="339"/>
              <w:jc w:val="left"/>
              <w:textAlignment w:val="baseline"/>
              <w:rPr>
                <w:rFonts w:hint="eastAsia" w:ascii="宋体" w:hAnsi="宋体" w:eastAsia="宋体" w:cs="Times New Roman"/>
                <w:kern w:val="0"/>
                <w:sz w:val="20"/>
                <w:szCs w:val="21"/>
              </w:rPr>
            </w:pPr>
            <w:r>
              <w:rPr>
                <w:rFonts w:hint="eastAsia" w:ascii="宋体" w:hAnsi="宋体" w:eastAsia="宋体" w:cs="Times New Roman"/>
                <w:kern w:val="0"/>
                <w:sz w:val="20"/>
                <w:szCs w:val="21"/>
              </w:rPr>
              <w:t>三</w:t>
            </w:r>
          </w:p>
        </w:tc>
        <w:tc>
          <w:tcPr>
            <w:tcW w:w="1300" w:type="pct"/>
            <w:tcBorders>
              <w:top w:val="single" w:color="000000" w:sz="2" w:space="0"/>
              <w:left w:val="single" w:color="000000" w:sz="2" w:space="0"/>
              <w:bottom w:val="single" w:color="000000" w:sz="2" w:space="0"/>
              <w:right w:val="single" w:color="000000" w:sz="2" w:space="0"/>
            </w:tcBorders>
          </w:tcPr>
          <w:p w14:paraId="6D8073EF">
            <w:pPr>
              <w:widowControl/>
              <w:kinsoku w:val="0"/>
              <w:autoSpaceDE w:val="0"/>
              <w:autoSpaceDN w:val="0"/>
              <w:adjustRightInd w:val="0"/>
              <w:snapToGrid w:val="0"/>
              <w:spacing w:before="34"/>
              <w:ind w:left="251"/>
              <w:jc w:val="left"/>
              <w:textAlignment w:val="baseline"/>
              <w:rPr>
                <w:rFonts w:hint="eastAsia" w:ascii="宋体" w:hAnsi="宋体" w:eastAsia="宋体" w:cs="Times New Roman"/>
                <w:kern w:val="0"/>
                <w:sz w:val="20"/>
                <w:szCs w:val="21"/>
              </w:rPr>
            </w:pPr>
            <w:r>
              <w:rPr>
                <w:rFonts w:hint="eastAsia" w:ascii="宋体" w:hAnsi="宋体" w:eastAsia="宋体" w:cs="Times New Roman"/>
                <w:spacing w:val="-1"/>
                <w:kern w:val="0"/>
                <w:sz w:val="20"/>
                <w:szCs w:val="21"/>
              </w:rPr>
              <w:t>科研勘测设计咨询费</w:t>
            </w:r>
          </w:p>
        </w:tc>
        <w:tc>
          <w:tcPr>
            <w:tcW w:w="594" w:type="pct"/>
            <w:tcBorders>
              <w:top w:val="single" w:color="000000" w:sz="2" w:space="0"/>
              <w:left w:val="single" w:color="000000" w:sz="2" w:space="0"/>
              <w:bottom w:val="single" w:color="000000" w:sz="2" w:space="0"/>
              <w:right w:val="single" w:color="000000" w:sz="2" w:space="0"/>
            </w:tcBorders>
          </w:tcPr>
          <w:p w14:paraId="73EC963A">
            <w:pPr>
              <w:widowControl/>
              <w:kinsoku w:val="0"/>
              <w:autoSpaceDE w:val="0"/>
              <w:autoSpaceDN w:val="0"/>
              <w:adjustRightInd w:val="0"/>
              <w:snapToGrid w:val="0"/>
              <w:jc w:val="left"/>
              <w:textAlignment w:val="baseline"/>
              <w:rPr>
                <w:rFonts w:ascii="Arial" w:hAnsi="Arial" w:eastAsia="宋体" w:cs="Arial"/>
                <w:kern w:val="0"/>
                <w:sz w:val="20"/>
                <w:szCs w:val="21"/>
              </w:rPr>
            </w:pPr>
          </w:p>
        </w:tc>
        <w:tc>
          <w:tcPr>
            <w:tcW w:w="669" w:type="pct"/>
            <w:tcBorders>
              <w:top w:val="single" w:color="000000" w:sz="2" w:space="0"/>
              <w:left w:val="single" w:color="000000" w:sz="2" w:space="0"/>
              <w:bottom w:val="single" w:color="000000" w:sz="2" w:space="0"/>
              <w:right w:val="single" w:color="000000" w:sz="2" w:space="0"/>
            </w:tcBorders>
          </w:tcPr>
          <w:p w14:paraId="564C1964">
            <w:pPr>
              <w:widowControl/>
              <w:kinsoku w:val="0"/>
              <w:autoSpaceDE w:val="0"/>
              <w:autoSpaceDN w:val="0"/>
              <w:adjustRightInd w:val="0"/>
              <w:snapToGrid w:val="0"/>
              <w:jc w:val="left"/>
              <w:textAlignment w:val="baseline"/>
              <w:rPr>
                <w:rFonts w:ascii="Arial" w:hAnsi="Arial" w:eastAsia="宋体" w:cs="Arial"/>
                <w:kern w:val="0"/>
                <w:sz w:val="20"/>
                <w:szCs w:val="21"/>
              </w:rPr>
            </w:pPr>
          </w:p>
        </w:tc>
        <w:tc>
          <w:tcPr>
            <w:tcW w:w="617" w:type="pct"/>
            <w:tcBorders>
              <w:top w:val="single" w:color="000000" w:sz="2" w:space="0"/>
              <w:left w:val="single" w:color="000000" w:sz="2" w:space="0"/>
              <w:bottom w:val="single" w:color="000000" w:sz="2" w:space="0"/>
              <w:right w:val="single" w:color="000000" w:sz="2" w:space="0"/>
            </w:tcBorders>
          </w:tcPr>
          <w:p w14:paraId="407707F1">
            <w:pPr>
              <w:widowControl/>
              <w:kinsoku w:val="0"/>
              <w:autoSpaceDE w:val="0"/>
              <w:autoSpaceDN w:val="0"/>
              <w:adjustRightInd w:val="0"/>
              <w:snapToGrid w:val="0"/>
              <w:jc w:val="left"/>
              <w:textAlignment w:val="baseline"/>
              <w:rPr>
                <w:rFonts w:ascii="Arial" w:hAnsi="Arial" w:eastAsia="宋体" w:cs="Arial"/>
                <w:kern w:val="0"/>
                <w:sz w:val="20"/>
                <w:szCs w:val="21"/>
              </w:rPr>
            </w:pPr>
          </w:p>
        </w:tc>
        <w:tc>
          <w:tcPr>
            <w:tcW w:w="669" w:type="pct"/>
            <w:tcBorders>
              <w:top w:val="single" w:color="000000" w:sz="2" w:space="0"/>
              <w:left w:val="single" w:color="000000" w:sz="2" w:space="0"/>
              <w:bottom w:val="single" w:color="000000" w:sz="2" w:space="0"/>
              <w:right w:val="single" w:color="000000" w:sz="2" w:space="0"/>
            </w:tcBorders>
          </w:tcPr>
          <w:p w14:paraId="317870A2">
            <w:pPr>
              <w:widowControl/>
              <w:kinsoku w:val="0"/>
              <w:autoSpaceDE w:val="0"/>
              <w:autoSpaceDN w:val="0"/>
              <w:adjustRightInd w:val="0"/>
              <w:snapToGrid w:val="0"/>
              <w:spacing w:before="65"/>
              <w:ind w:left="348"/>
              <w:jc w:val="left"/>
              <w:textAlignment w:val="baseline"/>
              <w:rPr>
                <w:rFonts w:ascii="Times New Roman" w:hAnsi="Times New Roman" w:eastAsia="宋体" w:cs="Times New Roman"/>
                <w:kern w:val="0"/>
                <w:sz w:val="20"/>
                <w:szCs w:val="21"/>
              </w:rPr>
            </w:pPr>
            <w:r>
              <w:rPr>
                <w:rFonts w:ascii="Times New Roman" w:hAnsi="Times New Roman" w:eastAsia="宋体" w:cs="Times New Roman"/>
                <w:spacing w:val="-3"/>
                <w:kern w:val="0"/>
                <w:sz w:val="20"/>
                <w:szCs w:val="21"/>
              </w:rPr>
              <w:t>153.25</w:t>
            </w:r>
          </w:p>
        </w:tc>
        <w:tc>
          <w:tcPr>
            <w:tcW w:w="672" w:type="pct"/>
            <w:tcBorders>
              <w:top w:val="single" w:color="000000" w:sz="2" w:space="0"/>
              <w:left w:val="single" w:color="000000" w:sz="2" w:space="0"/>
              <w:bottom w:val="single" w:color="000000" w:sz="2" w:space="0"/>
              <w:right w:val="single" w:color="000000" w:sz="2" w:space="0"/>
            </w:tcBorders>
          </w:tcPr>
          <w:p w14:paraId="7485C6A6">
            <w:pPr>
              <w:widowControl/>
              <w:kinsoku w:val="0"/>
              <w:autoSpaceDE w:val="0"/>
              <w:autoSpaceDN w:val="0"/>
              <w:adjustRightInd w:val="0"/>
              <w:snapToGrid w:val="0"/>
              <w:spacing w:before="65"/>
              <w:ind w:left="348"/>
              <w:jc w:val="left"/>
              <w:textAlignment w:val="baseline"/>
              <w:rPr>
                <w:rFonts w:ascii="Times New Roman" w:hAnsi="Times New Roman" w:eastAsia="宋体" w:cs="Times New Roman"/>
                <w:kern w:val="0"/>
                <w:sz w:val="20"/>
                <w:szCs w:val="21"/>
              </w:rPr>
            </w:pPr>
            <w:r>
              <w:rPr>
                <w:rFonts w:ascii="Times New Roman" w:hAnsi="Times New Roman" w:eastAsia="宋体" w:cs="Times New Roman"/>
                <w:spacing w:val="-3"/>
                <w:kern w:val="0"/>
                <w:sz w:val="20"/>
                <w:szCs w:val="21"/>
              </w:rPr>
              <w:t>153.25</w:t>
            </w:r>
          </w:p>
        </w:tc>
      </w:tr>
      <w:tr w14:paraId="27AC4B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6" w:hRule="atLeast"/>
        </w:trPr>
        <w:tc>
          <w:tcPr>
            <w:tcW w:w="479" w:type="pct"/>
            <w:tcBorders>
              <w:top w:val="single" w:color="000000" w:sz="2" w:space="0"/>
              <w:left w:val="single" w:color="000000" w:sz="2" w:space="0"/>
              <w:bottom w:val="single" w:color="000000" w:sz="2" w:space="0"/>
              <w:right w:val="single" w:color="000000" w:sz="2" w:space="0"/>
            </w:tcBorders>
          </w:tcPr>
          <w:p w14:paraId="0E2BA780">
            <w:pPr>
              <w:widowControl/>
              <w:kinsoku w:val="0"/>
              <w:autoSpaceDE w:val="0"/>
              <w:autoSpaceDN w:val="0"/>
              <w:adjustRightInd w:val="0"/>
              <w:snapToGrid w:val="0"/>
              <w:jc w:val="left"/>
              <w:textAlignment w:val="baseline"/>
              <w:rPr>
                <w:rFonts w:ascii="Arial" w:hAnsi="Arial" w:eastAsia="宋体" w:cs="Arial"/>
                <w:kern w:val="0"/>
                <w:sz w:val="20"/>
                <w:szCs w:val="21"/>
              </w:rPr>
            </w:pPr>
          </w:p>
        </w:tc>
        <w:tc>
          <w:tcPr>
            <w:tcW w:w="1300" w:type="pct"/>
            <w:tcBorders>
              <w:top w:val="single" w:color="000000" w:sz="2" w:space="0"/>
              <w:left w:val="single" w:color="000000" w:sz="2" w:space="0"/>
              <w:bottom w:val="single" w:color="000000" w:sz="2" w:space="0"/>
              <w:right w:val="single" w:color="000000" w:sz="2" w:space="0"/>
            </w:tcBorders>
          </w:tcPr>
          <w:p w14:paraId="3BC59BE3">
            <w:pPr>
              <w:widowControl/>
              <w:kinsoku w:val="0"/>
              <w:autoSpaceDE w:val="0"/>
              <w:autoSpaceDN w:val="0"/>
              <w:adjustRightInd w:val="0"/>
              <w:snapToGrid w:val="0"/>
              <w:spacing w:before="35"/>
              <w:ind w:left="465"/>
              <w:jc w:val="left"/>
              <w:textAlignment w:val="baseline"/>
              <w:rPr>
                <w:rFonts w:hint="eastAsia" w:ascii="宋体" w:hAnsi="宋体" w:eastAsia="宋体" w:cs="Times New Roman"/>
                <w:kern w:val="0"/>
                <w:sz w:val="20"/>
                <w:szCs w:val="21"/>
              </w:rPr>
            </w:pPr>
            <w:r>
              <w:rPr>
                <w:rFonts w:hint="eastAsia" w:ascii="宋体" w:hAnsi="宋体" w:eastAsia="宋体" w:cs="Times New Roman"/>
                <w:spacing w:val="-2"/>
                <w:kern w:val="0"/>
                <w:sz w:val="20"/>
                <w:szCs w:val="21"/>
              </w:rPr>
              <w:t>一至五部分合计</w:t>
            </w:r>
          </w:p>
        </w:tc>
        <w:tc>
          <w:tcPr>
            <w:tcW w:w="594" w:type="pct"/>
            <w:tcBorders>
              <w:top w:val="single" w:color="000000" w:sz="2" w:space="0"/>
              <w:left w:val="single" w:color="000000" w:sz="2" w:space="0"/>
              <w:bottom w:val="single" w:color="000000" w:sz="2" w:space="0"/>
              <w:right w:val="single" w:color="000000" w:sz="2" w:space="0"/>
            </w:tcBorders>
          </w:tcPr>
          <w:p w14:paraId="26FA2AC2">
            <w:pPr>
              <w:widowControl/>
              <w:kinsoku w:val="0"/>
              <w:autoSpaceDE w:val="0"/>
              <w:autoSpaceDN w:val="0"/>
              <w:adjustRightInd w:val="0"/>
              <w:snapToGrid w:val="0"/>
              <w:spacing w:before="66"/>
              <w:ind w:left="258"/>
              <w:jc w:val="left"/>
              <w:textAlignment w:val="baseline"/>
              <w:rPr>
                <w:rFonts w:ascii="Times New Roman" w:hAnsi="Times New Roman" w:eastAsia="宋体" w:cs="Times New Roman"/>
                <w:kern w:val="0"/>
                <w:sz w:val="20"/>
                <w:szCs w:val="21"/>
              </w:rPr>
            </w:pPr>
            <w:r>
              <w:rPr>
                <w:rFonts w:ascii="Times New Roman" w:hAnsi="Times New Roman" w:eastAsia="宋体" w:cs="Times New Roman"/>
                <w:spacing w:val="-1"/>
                <w:kern w:val="0"/>
                <w:sz w:val="20"/>
                <w:szCs w:val="21"/>
              </w:rPr>
              <w:t>246.03</w:t>
            </w:r>
          </w:p>
        </w:tc>
        <w:tc>
          <w:tcPr>
            <w:tcW w:w="669" w:type="pct"/>
            <w:tcBorders>
              <w:top w:val="single" w:color="000000" w:sz="2" w:space="0"/>
              <w:left w:val="single" w:color="000000" w:sz="2" w:space="0"/>
              <w:bottom w:val="single" w:color="000000" w:sz="2" w:space="0"/>
              <w:right w:val="single" w:color="000000" w:sz="2" w:space="0"/>
            </w:tcBorders>
          </w:tcPr>
          <w:p w14:paraId="66471F67">
            <w:pPr>
              <w:widowControl/>
              <w:kinsoku w:val="0"/>
              <w:autoSpaceDE w:val="0"/>
              <w:autoSpaceDN w:val="0"/>
              <w:adjustRightInd w:val="0"/>
              <w:snapToGrid w:val="0"/>
              <w:spacing w:before="66"/>
              <w:ind w:left="382"/>
              <w:jc w:val="left"/>
              <w:textAlignment w:val="baseline"/>
              <w:rPr>
                <w:rFonts w:ascii="Times New Roman" w:hAnsi="Times New Roman" w:eastAsia="宋体" w:cs="Times New Roman"/>
                <w:kern w:val="0"/>
                <w:sz w:val="20"/>
                <w:szCs w:val="21"/>
              </w:rPr>
            </w:pPr>
            <w:r>
              <w:rPr>
                <w:rFonts w:ascii="Times New Roman" w:hAnsi="Times New Roman" w:eastAsia="宋体" w:cs="Times New Roman"/>
                <w:spacing w:val="-1"/>
                <w:kern w:val="0"/>
                <w:sz w:val="20"/>
                <w:szCs w:val="21"/>
              </w:rPr>
              <w:t>78.80</w:t>
            </w:r>
          </w:p>
        </w:tc>
        <w:tc>
          <w:tcPr>
            <w:tcW w:w="617" w:type="pct"/>
            <w:tcBorders>
              <w:top w:val="single" w:color="000000" w:sz="2" w:space="0"/>
              <w:left w:val="single" w:color="000000" w:sz="2" w:space="0"/>
              <w:bottom w:val="single" w:color="000000" w:sz="2" w:space="0"/>
              <w:right w:val="single" w:color="000000" w:sz="2" w:space="0"/>
            </w:tcBorders>
          </w:tcPr>
          <w:p w14:paraId="518CA4D5">
            <w:pPr>
              <w:widowControl/>
              <w:kinsoku w:val="0"/>
              <w:autoSpaceDE w:val="0"/>
              <w:autoSpaceDN w:val="0"/>
              <w:adjustRightInd w:val="0"/>
              <w:snapToGrid w:val="0"/>
              <w:spacing w:before="66"/>
              <w:ind w:left="387"/>
              <w:jc w:val="left"/>
              <w:textAlignment w:val="baseline"/>
              <w:rPr>
                <w:rFonts w:ascii="Times New Roman" w:hAnsi="Times New Roman" w:eastAsia="宋体" w:cs="Times New Roman"/>
                <w:kern w:val="0"/>
                <w:sz w:val="20"/>
                <w:szCs w:val="21"/>
              </w:rPr>
            </w:pPr>
            <w:r>
              <w:rPr>
                <w:rFonts w:ascii="Times New Roman" w:hAnsi="Times New Roman" w:eastAsia="宋体" w:cs="Times New Roman"/>
                <w:spacing w:val="-1"/>
                <w:kern w:val="0"/>
                <w:sz w:val="20"/>
                <w:szCs w:val="21"/>
              </w:rPr>
              <w:t>0.00</w:t>
            </w:r>
          </w:p>
        </w:tc>
        <w:tc>
          <w:tcPr>
            <w:tcW w:w="669" w:type="pct"/>
            <w:tcBorders>
              <w:top w:val="single" w:color="000000" w:sz="2" w:space="0"/>
              <w:left w:val="single" w:color="000000" w:sz="2" w:space="0"/>
              <w:bottom w:val="single" w:color="000000" w:sz="2" w:space="0"/>
              <w:right w:val="single" w:color="000000" w:sz="2" w:space="0"/>
            </w:tcBorders>
          </w:tcPr>
          <w:p w14:paraId="1B9C673B">
            <w:pPr>
              <w:widowControl/>
              <w:kinsoku w:val="0"/>
              <w:autoSpaceDE w:val="0"/>
              <w:autoSpaceDN w:val="0"/>
              <w:adjustRightInd w:val="0"/>
              <w:snapToGrid w:val="0"/>
              <w:spacing w:before="66"/>
              <w:ind w:left="327"/>
              <w:jc w:val="left"/>
              <w:textAlignment w:val="baseline"/>
              <w:rPr>
                <w:rFonts w:ascii="Times New Roman" w:hAnsi="Times New Roman" w:eastAsia="宋体" w:cs="Times New Roman"/>
                <w:kern w:val="0"/>
                <w:sz w:val="20"/>
                <w:szCs w:val="21"/>
              </w:rPr>
            </w:pPr>
            <w:r>
              <w:rPr>
                <w:rFonts w:ascii="Times New Roman" w:hAnsi="Times New Roman" w:eastAsia="宋体" w:cs="Times New Roman"/>
                <w:spacing w:val="-1"/>
                <w:kern w:val="0"/>
                <w:sz w:val="20"/>
                <w:szCs w:val="21"/>
              </w:rPr>
              <w:t>226.90</w:t>
            </w:r>
          </w:p>
        </w:tc>
        <w:tc>
          <w:tcPr>
            <w:tcW w:w="672" w:type="pct"/>
            <w:tcBorders>
              <w:top w:val="single" w:color="000000" w:sz="2" w:space="0"/>
              <w:left w:val="single" w:color="000000" w:sz="2" w:space="0"/>
              <w:bottom w:val="single" w:color="000000" w:sz="2" w:space="0"/>
              <w:right w:val="single" w:color="000000" w:sz="2" w:space="0"/>
            </w:tcBorders>
          </w:tcPr>
          <w:p w14:paraId="5A3112D5">
            <w:pPr>
              <w:widowControl/>
              <w:kinsoku w:val="0"/>
              <w:autoSpaceDE w:val="0"/>
              <w:autoSpaceDN w:val="0"/>
              <w:adjustRightInd w:val="0"/>
              <w:snapToGrid w:val="0"/>
              <w:spacing w:before="66"/>
              <w:ind w:left="334"/>
              <w:jc w:val="left"/>
              <w:textAlignment w:val="baseline"/>
              <w:rPr>
                <w:rFonts w:ascii="Times New Roman" w:hAnsi="Times New Roman" w:eastAsia="宋体" w:cs="Times New Roman"/>
                <w:kern w:val="0"/>
                <w:sz w:val="20"/>
                <w:szCs w:val="21"/>
              </w:rPr>
            </w:pPr>
            <w:r>
              <w:rPr>
                <w:rFonts w:ascii="Times New Roman" w:hAnsi="Times New Roman" w:eastAsia="宋体" w:cs="Times New Roman"/>
                <w:spacing w:val="-1"/>
                <w:kern w:val="0"/>
                <w:sz w:val="20"/>
                <w:szCs w:val="21"/>
              </w:rPr>
              <w:t>559.73</w:t>
            </w:r>
          </w:p>
        </w:tc>
      </w:tr>
      <w:tr w14:paraId="462336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8" w:hRule="atLeast"/>
        </w:trPr>
        <w:tc>
          <w:tcPr>
            <w:tcW w:w="479" w:type="pct"/>
            <w:tcBorders>
              <w:top w:val="single" w:color="000000" w:sz="2" w:space="0"/>
              <w:left w:val="single" w:color="000000" w:sz="2" w:space="0"/>
              <w:bottom w:val="single" w:color="000000" w:sz="2" w:space="0"/>
              <w:right w:val="single" w:color="000000" w:sz="2" w:space="0"/>
            </w:tcBorders>
          </w:tcPr>
          <w:p w14:paraId="17D54F9D">
            <w:pPr>
              <w:widowControl/>
              <w:kinsoku w:val="0"/>
              <w:autoSpaceDE w:val="0"/>
              <w:autoSpaceDN w:val="0"/>
              <w:adjustRightInd w:val="0"/>
              <w:snapToGrid w:val="0"/>
              <w:jc w:val="left"/>
              <w:textAlignment w:val="baseline"/>
              <w:rPr>
                <w:rFonts w:ascii="Arial" w:hAnsi="Arial" w:eastAsia="宋体" w:cs="Arial"/>
                <w:kern w:val="0"/>
                <w:sz w:val="20"/>
                <w:szCs w:val="21"/>
              </w:rPr>
            </w:pPr>
          </w:p>
        </w:tc>
        <w:tc>
          <w:tcPr>
            <w:tcW w:w="1300" w:type="pct"/>
            <w:tcBorders>
              <w:top w:val="single" w:color="000000" w:sz="2" w:space="0"/>
              <w:left w:val="single" w:color="000000" w:sz="2" w:space="0"/>
              <w:bottom w:val="single" w:color="000000" w:sz="2" w:space="0"/>
              <w:right w:val="single" w:color="000000" w:sz="2" w:space="0"/>
            </w:tcBorders>
          </w:tcPr>
          <w:p w14:paraId="6D5BFF6B">
            <w:pPr>
              <w:widowControl/>
              <w:kinsoku w:val="0"/>
              <w:autoSpaceDE w:val="0"/>
              <w:autoSpaceDN w:val="0"/>
              <w:adjustRightInd w:val="0"/>
              <w:snapToGrid w:val="0"/>
              <w:spacing w:before="34"/>
              <w:ind w:left="671"/>
              <w:jc w:val="left"/>
              <w:textAlignment w:val="baseline"/>
              <w:rPr>
                <w:rFonts w:hint="eastAsia" w:ascii="宋体" w:hAnsi="宋体" w:eastAsia="宋体" w:cs="Times New Roman"/>
                <w:kern w:val="0"/>
                <w:sz w:val="20"/>
                <w:szCs w:val="21"/>
              </w:rPr>
            </w:pPr>
            <w:r>
              <w:rPr>
                <w:rFonts w:hint="eastAsia" w:ascii="宋体" w:hAnsi="宋体" w:eastAsia="宋体" w:cs="Times New Roman"/>
                <w:spacing w:val="-1"/>
                <w:kern w:val="0"/>
                <w:sz w:val="20"/>
                <w:szCs w:val="21"/>
              </w:rPr>
              <w:t>基本预备费</w:t>
            </w:r>
          </w:p>
        </w:tc>
        <w:tc>
          <w:tcPr>
            <w:tcW w:w="594" w:type="pct"/>
            <w:tcBorders>
              <w:top w:val="single" w:color="000000" w:sz="2" w:space="0"/>
              <w:left w:val="single" w:color="000000" w:sz="2" w:space="0"/>
              <w:bottom w:val="single" w:color="000000" w:sz="2" w:space="0"/>
              <w:right w:val="single" w:color="000000" w:sz="2" w:space="0"/>
            </w:tcBorders>
          </w:tcPr>
          <w:p w14:paraId="7D628D59">
            <w:pPr>
              <w:widowControl/>
              <w:kinsoku w:val="0"/>
              <w:autoSpaceDE w:val="0"/>
              <w:autoSpaceDN w:val="0"/>
              <w:adjustRightInd w:val="0"/>
              <w:snapToGrid w:val="0"/>
              <w:jc w:val="left"/>
              <w:textAlignment w:val="baseline"/>
              <w:rPr>
                <w:rFonts w:ascii="Arial" w:hAnsi="Arial" w:eastAsia="宋体" w:cs="Arial"/>
                <w:kern w:val="0"/>
                <w:sz w:val="20"/>
                <w:szCs w:val="21"/>
              </w:rPr>
            </w:pPr>
          </w:p>
        </w:tc>
        <w:tc>
          <w:tcPr>
            <w:tcW w:w="669" w:type="pct"/>
            <w:tcBorders>
              <w:top w:val="single" w:color="000000" w:sz="2" w:space="0"/>
              <w:left w:val="single" w:color="000000" w:sz="2" w:space="0"/>
              <w:bottom w:val="single" w:color="000000" w:sz="2" w:space="0"/>
              <w:right w:val="single" w:color="000000" w:sz="2" w:space="0"/>
            </w:tcBorders>
          </w:tcPr>
          <w:p w14:paraId="48D59BAC">
            <w:pPr>
              <w:widowControl/>
              <w:kinsoku w:val="0"/>
              <w:autoSpaceDE w:val="0"/>
              <w:autoSpaceDN w:val="0"/>
              <w:adjustRightInd w:val="0"/>
              <w:snapToGrid w:val="0"/>
              <w:jc w:val="left"/>
              <w:textAlignment w:val="baseline"/>
              <w:rPr>
                <w:rFonts w:ascii="Arial" w:hAnsi="Arial" w:eastAsia="宋体" w:cs="Arial"/>
                <w:kern w:val="0"/>
                <w:sz w:val="20"/>
                <w:szCs w:val="21"/>
              </w:rPr>
            </w:pPr>
          </w:p>
        </w:tc>
        <w:tc>
          <w:tcPr>
            <w:tcW w:w="617" w:type="pct"/>
            <w:tcBorders>
              <w:top w:val="single" w:color="000000" w:sz="2" w:space="0"/>
              <w:left w:val="single" w:color="000000" w:sz="2" w:space="0"/>
              <w:bottom w:val="single" w:color="000000" w:sz="2" w:space="0"/>
              <w:right w:val="single" w:color="000000" w:sz="2" w:space="0"/>
            </w:tcBorders>
          </w:tcPr>
          <w:p w14:paraId="45C1F791">
            <w:pPr>
              <w:widowControl/>
              <w:kinsoku w:val="0"/>
              <w:autoSpaceDE w:val="0"/>
              <w:autoSpaceDN w:val="0"/>
              <w:adjustRightInd w:val="0"/>
              <w:snapToGrid w:val="0"/>
              <w:jc w:val="left"/>
              <w:textAlignment w:val="baseline"/>
              <w:rPr>
                <w:rFonts w:ascii="Arial" w:hAnsi="Arial" w:eastAsia="宋体" w:cs="Arial"/>
                <w:kern w:val="0"/>
                <w:sz w:val="20"/>
                <w:szCs w:val="21"/>
              </w:rPr>
            </w:pPr>
          </w:p>
        </w:tc>
        <w:tc>
          <w:tcPr>
            <w:tcW w:w="669" w:type="pct"/>
            <w:tcBorders>
              <w:top w:val="single" w:color="000000" w:sz="2" w:space="0"/>
              <w:left w:val="single" w:color="000000" w:sz="2" w:space="0"/>
              <w:bottom w:val="single" w:color="000000" w:sz="2" w:space="0"/>
              <w:right w:val="single" w:color="000000" w:sz="2" w:space="0"/>
            </w:tcBorders>
          </w:tcPr>
          <w:p w14:paraId="3D434699">
            <w:pPr>
              <w:widowControl/>
              <w:kinsoku w:val="0"/>
              <w:autoSpaceDE w:val="0"/>
              <w:autoSpaceDN w:val="0"/>
              <w:adjustRightInd w:val="0"/>
              <w:snapToGrid w:val="0"/>
              <w:jc w:val="left"/>
              <w:textAlignment w:val="baseline"/>
              <w:rPr>
                <w:rFonts w:ascii="Arial" w:hAnsi="Arial" w:eastAsia="宋体" w:cs="Arial"/>
                <w:kern w:val="0"/>
                <w:sz w:val="20"/>
                <w:szCs w:val="21"/>
              </w:rPr>
            </w:pPr>
          </w:p>
        </w:tc>
        <w:tc>
          <w:tcPr>
            <w:tcW w:w="672" w:type="pct"/>
            <w:tcBorders>
              <w:top w:val="single" w:color="000000" w:sz="2" w:space="0"/>
              <w:left w:val="single" w:color="000000" w:sz="2" w:space="0"/>
              <w:bottom w:val="single" w:color="000000" w:sz="2" w:space="0"/>
              <w:right w:val="single" w:color="000000" w:sz="2" w:space="0"/>
            </w:tcBorders>
          </w:tcPr>
          <w:p w14:paraId="58F83C03">
            <w:pPr>
              <w:widowControl/>
              <w:kinsoku w:val="0"/>
              <w:autoSpaceDE w:val="0"/>
              <w:autoSpaceDN w:val="0"/>
              <w:adjustRightInd w:val="0"/>
              <w:snapToGrid w:val="0"/>
              <w:spacing w:before="68"/>
              <w:ind w:left="380"/>
              <w:jc w:val="left"/>
              <w:textAlignment w:val="baseline"/>
              <w:rPr>
                <w:rFonts w:ascii="Times New Roman" w:hAnsi="Times New Roman" w:eastAsia="宋体" w:cs="Times New Roman"/>
                <w:kern w:val="0"/>
                <w:sz w:val="20"/>
                <w:szCs w:val="21"/>
              </w:rPr>
            </w:pPr>
            <w:r>
              <w:rPr>
                <w:rFonts w:ascii="Times New Roman" w:hAnsi="Times New Roman" w:eastAsia="宋体" w:cs="Times New Roman"/>
                <w:spacing w:val="-1"/>
                <w:kern w:val="0"/>
                <w:sz w:val="20"/>
                <w:szCs w:val="21"/>
              </w:rPr>
              <w:t>44.78</w:t>
            </w:r>
          </w:p>
        </w:tc>
      </w:tr>
      <w:tr w14:paraId="41D374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3" w:hRule="atLeast"/>
        </w:trPr>
        <w:tc>
          <w:tcPr>
            <w:tcW w:w="479" w:type="pct"/>
            <w:tcBorders>
              <w:top w:val="single" w:color="000000" w:sz="2" w:space="0"/>
              <w:left w:val="single" w:color="000000" w:sz="2" w:space="0"/>
              <w:bottom w:val="single" w:color="000000" w:sz="2" w:space="0"/>
              <w:right w:val="single" w:color="000000" w:sz="2" w:space="0"/>
            </w:tcBorders>
          </w:tcPr>
          <w:p w14:paraId="4FEFA10C">
            <w:pPr>
              <w:widowControl/>
              <w:kinsoku w:val="0"/>
              <w:autoSpaceDE w:val="0"/>
              <w:autoSpaceDN w:val="0"/>
              <w:adjustRightInd w:val="0"/>
              <w:snapToGrid w:val="0"/>
              <w:jc w:val="left"/>
              <w:textAlignment w:val="baseline"/>
              <w:rPr>
                <w:rFonts w:ascii="Arial" w:hAnsi="Arial" w:eastAsia="宋体" w:cs="Arial"/>
                <w:kern w:val="0"/>
                <w:sz w:val="20"/>
                <w:szCs w:val="21"/>
              </w:rPr>
            </w:pPr>
          </w:p>
        </w:tc>
        <w:tc>
          <w:tcPr>
            <w:tcW w:w="1300" w:type="pct"/>
            <w:tcBorders>
              <w:top w:val="single" w:color="000000" w:sz="2" w:space="0"/>
              <w:left w:val="single" w:color="000000" w:sz="2" w:space="0"/>
              <w:bottom w:val="single" w:color="000000" w:sz="2" w:space="0"/>
              <w:right w:val="single" w:color="000000" w:sz="2" w:space="0"/>
            </w:tcBorders>
          </w:tcPr>
          <w:p w14:paraId="3702388E">
            <w:pPr>
              <w:widowControl/>
              <w:kinsoku w:val="0"/>
              <w:autoSpaceDE w:val="0"/>
              <w:autoSpaceDN w:val="0"/>
              <w:adjustRightInd w:val="0"/>
              <w:snapToGrid w:val="0"/>
              <w:spacing w:before="35"/>
              <w:ind w:left="888"/>
              <w:jc w:val="left"/>
              <w:textAlignment w:val="baseline"/>
              <w:rPr>
                <w:rFonts w:hint="eastAsia" w:ascii="宋体" w:hAnsi="宋体" w:eastAsia="宋体" w:cs="Times New Roman"/>
                <w:kern w:val="0"/>
                <w:sz w:val="20"/>
                <w:szCs w:val="21"/>
              </w:rPr>
            </w:pPr>
            <w:r>
              <w:rPr>
                <w:rFonts w:hint="eastAsia" w:ascii="宋体" w:hAnsi="宋体" w:eastAsia="宋体" w:cs="Times New Roman"/>
                <w:spacing w:val="-3"/>
                <w:kern w:val="0"/>
                <w:sz w:val="20"/>
                <w:szCs w:val="21"/>
              </w:rPr>
              <w:t>总投资</w:t>
            </w:r>
          </w:p>
        </w:tc>
        <w:tc>
          <w:tcPr>
            <w:tcW w:w="594" w:type="pct"/>
            <w:tcBorders>
              <w:top w:val="single" w:color="000000" w:sz="2" w:space="0"/>
              <w:left w:val="single" w:color="000000" w:sz="2" w:space="0"/>
              <w:bottom w:val="single" w:color="000000" w:sz="2" w:space="0"/>
              <w:right w:val="single" w:color="000000" w:sz="2" w:space="0"/>
            </w:tcBorders>
          </w:tcPr>
          <w:p w14:paraId="6B406857">
            <w:pPr>
              <w:widowControl/>
              <w:kinsoku w:val="0"/>
              <w:autoSpaceDE w:val="0"/>
              <w:autoSpaceDN w:val="0"/>
              <w:adjustRightInd w:val="0"/>
              <w:snapToGrid w:val="0"/>
              <w:jc w:val="left"/>
              <w:textAlignment w:val="baseline"/>
              <w:rPr>
                <w:rFonts w:ascii="Arial" w:hAnsi="Arial" w:eastAsia="宋体" w:cs="Arial"/>
                <w:kern w:val="0"/>
                <w:sz w:val="20"/>
                <w:szCs w:val="21"/>
              </w:rPr>
            </w:pPr>
          </w:p>
        </w:tc>
        <w:tc>
          <w:tcPr>
            <w:tcW w:w="669" w:type="pct"/>
            <w:tcBorders>
              <w:top w:val="single" w:color="000000" w:sz="2" w:space="0"/>
              <w:left w:val="single" w:color="000000" w:sz="2" w:space="0"/>
              <w:bottom w:val="single" w:color="000000" w:sz="2" w:space="0"/>
              <w:right w:val="single" w:color="000000" w:sz="2" w:space="0"/>
            </w:tcBorders>
          </w:tcPr>
          <w:p w14:paraId="20EFB9C2">
            <w:pPr>
              <w:widowControl/>
              <w:kinsoku w:val="0"/>
              <w:autoSpaceDE w:val="0"/>
              <w:autoSpaceDN w:val="0"/>
              <w:adjustRightInd w:val="0"/>
              <w:snapToGrid w:val="0"/>
              <w:jc w:val="left"/>
              <w:textAlignment w:val="baseline"/>
              <w:rPr>
                <w:rFonts w:ascii="Arial" w:hAnsi="Arial" w:eastAsia="宋体" w:cs="Arial"/>
                <w:kern w:val="0"/>
                <w:sz w:val="20"/>
                <w:szCs w:val="21"/>
              </w:rPr>
            </w:pPr>
          </w:p>
        </w:tc>
        <w:tc>
          <w:tcPr>
            <w:tcW w:w="617" w:type="pct"/>
            <w:tcBorders>
              <w:top w:val="single" w:color="000000" w:sz="2" w:space="0"/>
              <w:left w:val="single" w:color="000000" w:sz="2" w:space="0"/>
              <w:bottom w:val="single" w:color="000000" w:sz="2" w:space="0"/>
              <w:right w:val="single" w:color="000000" w:sz="2" w:space="0"/>
            </w:tcBorders>
          </w:tcPr>
          <w:p w14:paraId="27B60D89">
            <w:pPr>
              <w:widowControl/>
              <w:kinsoku w:val="0"/>
              <w:autoSpaceDE w:val="0"/>
              <w:autoSpaceDN w:val="0"/>
              <w:adjustRightInd w:val="0"/>
              <w:snapToGrid w:val="0"/>
              <w:jc w:val="left"/>
              <w:textAlignment w:val="baseline"/>
              <w:rPr>
                <w:rFonts w:ascii="Arial" w:hAnsi="Arial" w:eastAsia="宋体" w:cs="Arial"/>
                <w:kern w:val="0"/>
                <w:sz w:val="20"/>
                <w:szCs w:val="21"/>
              </w:rPr>
            </w:pPr>
          </w:p>
        </w:tc>
        <w:tc>
          <w:tcPr>
            <w:tcW w:w="669" w:type="pct"/>
            <w:tcBorders>
              <w:top w:val="single" w:color="000000" w:sz="2" w:space="0"/>
              <w:left w:val="single" w:color="000000" w:sz="2" w:space="0"/>
              <w:bottom w:val="single" w:color="000000" w:sz="2" w:space="0"/>
              <w:right w:val="single" w:color="000000" w:sz="2" w:space="0"/>
            </w:tcBorders>
          </w:tcPr>
          <w:p w14:paraId="0E32143E">
            <w:pPr>
              <w:widowControl/>
              <w:kinsoku w:val="0"/>
              <w:autoSpaceDE w:val="0"/>
              <w:autoSpaceDN w:val="0"/>
              <w:adjustRightInd w:val="0"/>
              <w:snapToGrid w:val="0"/>
              <w:jc w:val="left"/>
              <w:textAlignment w:val="baseline"/>
              <w:rPr>
                <w:rFonts w:ascii="Arial" w:hAnsi="Arial" w:eastAsia="宋体" w:cs="Arial"/>
                <w:kern w:val="0"/>
                <w:sz w:val="20"/>
                <w:szCs w:val="21"/>
              </w:rPr>
            </w:pPr>
          </w:p>
        </w:tc>
        <w:tc>
          <w:tcPr>
            <w:tcW w:w="672" w:type="pct"/>
            <w:tcBorders>
              <w:top w:val="single" w:color="000000" w:sz="2" w:space="0"/>
              <w:left w:val="single" w:color="000000" w:sz="2" w:space="0"/>
              <w:bottom w:val="single" w:color="000000" w:sz="2" w:space="0"/>
              <w:right w:val="single" w:color="000000" w:sz="2" w:space="0"/>
            </w:tcBorders>
          </w:tcPr>
          <w:p w14:paraId="323F4F56">
            <w:pPr>
              <w:widowControl/>
              <w:kinsoku w:val="0"/>
              <w:autoSpaceDE w:val="0"/>
              <w:autoSpaceDN w:val="0"/>
              <w:adjustRightInd w:val="0"/>
              <w:snapToGrid w:val="0"/>
              <w:spacing w:before="66"/>
              <w:ind w:left="333"/>
              <w:jc w:val="left"/>
              <w:textAlignment w:val="baseline"/>
              <w:rPr>
                <w:rFonts w:ascii="Times New Roman" w:hAnsi="Times New Roman" w:eastAsia="宋体" w:cs="Times New Roman"/>
                <w:kern w:val="0"/>
                <w:sz w:val="20"/>
                <w:szCs w:val="21"/>
              </w:rPr>
            </w:pPr>
            <w:r>
              <w:rPr>
                <w:rFonts w:ascii="Times New Roman" w:hAnsi="Times New Roman" w:eastAsia="宋体" w:cs="Times New Roman"/>
                <w:spacing w:val="-1"/>
                <w:kern w:val="0"/>
                <w:sz w:val="20"/>
                <w:szCs w:val="21"/>
              </w:rPr>
              <w:t>604.51</w:t>
            </w:r>
          </w:p>
        </w:tc>
      </w:tr>
    </w:tbl>
    <w:p w14:paraId="682EFF69">
      <w:pPr>
        <w:widowControl/>
        <w:adjustRightInd w:val="0"/>
        <w:jc w:val="center"/>
        <w:rPr>
          <w:rFonts w:ascii="Times New Roman" w:hAnsi="Times New Roman" w:eastAsia="黑体" w:cs="宋体"/>
          <w:kern w:val="0"/>
          <w:sz w:val="24"/>
          <w:szCs w:val="24"/>
        </w:rPr>
      </w:pPr>
    </w:p>
    <w:p w14:paraId="6E0949B1">
      <w:pPr>
        <w:widowControl/>
        <w:adjustRightInd w:val="0"/>
        <w:jc w:val="center"/>
        <w:rPr>
          <w:rFonts w:ascii="Times New Roman" w:hAnsi="Times New Roman" w:eastAsia="黑体" w:cs="宋体"/>
          <w:kern w:val="0"/>
          <w:sz w:val="24"/>
          <w:szCs w:val="24"/>
        </w:rPr>
        <w:sectPr>
          <w:footerReference r:id="rId8" w:type="default"/>
          <w:footerReference r:id="rId9" w:type="even"/>
          <w:pgSz w:w="11906" w:h="16838"/>
          <w:pgMar w:top="1474" w:right="1474" w:bottom="1474" w:left="1474" w:header="851" w:footer="992" w:gutter="0"/>
          <w:cols w:space="720" w:num="1"/>
          <w:docGrid w:linePitch="312" w:charSpace="0"/>
        </w:sectPr>
      </w:pPr>
    </w:p>
    <w:p w14:paraId="755CF060">
      <w:pPr>
        <w:widowControl/>
        <w:adjustRightInd w:val="0"/>
        <w:jc w:val="center"/>
        <w:rPr>
          <w:rFonts w:ascii="Times New Roman" w:hAnsi="Times New Roman" w:eastAsia="黑体" w:cs="宋体"/>
          <w:kern w:val="0"/>
          <w:sz w:val="24"/>
          <w:szCs w:val="24"/>
        </w:rPr>
      </w:pPr>
      <w:r>
        <w:rPr>
          <w:rFonts w:hint="eastAsia" w:ascii="Times New Roman" w:hAnsi="Times New Roman" w:eastAsia="黑体" w:cs="宋体"/>
          <w:kern w:val="0"/>
          <w:sz w:val="24"/>
          <w:szCs w:val="24"/>
        </w:rPr>
        <w:t>环境保护措施概算表</w:t>
      </w:r>
    </w:p>
    <w:p w14:paraId="097E946E">
      <w:pPr>
        <w:widowControl/>
        <w:adjustRightInd w:val="0"/>
        <w:snapToGrid w:val="0"/>
        <w:jc w:val="left"/>
        <w:rPr>
          <w:rFonts w:ascii="Times New Roman" w:hAnsi="Times New Roman" w:eastAsia="宋体" w:cs="Times New Roman"/>
          <w:kern w:val="0"/>
          <w:sz w:val="24"/>
        </w:rPr>
      </w:pPr>
      <w:r>
        <w:rPr>
          <w:rFonts w:ascii="Times New Roman" w:hAnsi="Times New Roman" w:eastAsia="宋体" w:cs="Times New Roman"/>
          <w:kern w:val="0"/>
          <w:sz w:val="24"/>
        </w:rPr>
        <w:t>表</w:t>
      </w:r>
      <w:r>
        <w:rPr>
          <w:rFonts w:hint="eastAsia" w:ascii="Times New Roman" w:hAnsi="Times New Roman" w:eastAsia="宋体" w:cs="Times New Roman"/>
          <w:kern w:val="0"/>
          <w:sz w:val="24"/>
        </w:rPr>
        <w:t>9.1-4</w:t>
      </w:r>
      <w:r>
        <w:rPr>
          <w:rFonts w:ascii="Times New Roman" w:hAnsi="Times New Roman" w:eastAsia="宋体" w:cs="Times New Roman"/>
          <w:kern w:val="0"/>
          <w:sz w:val="24"/>
        </w:rPr>
        <w:t xml:space="preserve">                                                    单位：万元</w:t>
      </w:r>
    </w:p>
    <w:tbl>
      <w:tblPr>
        <w:tblStyle w:val="3128"/>
        <w:tblW w:w="5000"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1036"/>
        <w:gridCol w:w="2668"/>
        <w:gridCol w:w="738"/>
        <w:gridCol w:w="1288"/>
        <w:gridCol w:w="1365"/>
        <w:gridCol w:w="1217"/>
      </w:tblGrid>
      <w:tr w14:paraId="30E452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3" w:hRule="atLeast"/>
        </w:trPr>
        <w:tc>
          <w:tcPr>
            <w:tcW w:w="623" w:type="pct"/>
            <w:tcBorders>
              <w:top w:val="single" w:color="000000" w:sz="2" w:space="0"/>
              <w:left w:val="single" w:color="000000" w:sz="2" w:space="0"/>
              <w:bottom w:val="single" w:color="000000" w:sz="2" w:space="0"/>
              <w:right w:val="single" w:color="000000" w:sz="2" w:space="0"/>
            </w:tcBorders>
          </w:tcPr>
          <w:p w14:paraId="5810F5AF">
            <w:pPr>
              <w:widowControl/>
              <w:kinsoku w:val="0"/>
              <w:autoSpaceDE w:val="0"/>
              <w:autoSpaceDN w:val="0"/>
              <w:adjustRightInd w:val="0"/>
              <w:snapToGrid w:val="0"/>
              <w:spacing w:before="171"/>
              <w:ind w:left="367"/>
              <w:jc w:val="left"/>
              <w:textAlignment w:val="baseline"/>
              <w:rPr>
                <w:rFonts w:hint="eastAsia" w:ascii="宋体" w:hAnsi="宋体" w:eastAsia="宋体" w:cs="Times New Roman"/>
                <w:kern w:val="0"/>
                <w:sz w:val="20"/>
                <w:szCs w:val="21"/>
              </w:rPr>
            </w:pPr>
            <w:r>
              <w:rPr>
                <w:rFonts w:hint="eastAsia" w:ascii="宋体" w:hAnsi="宋体" w:eastAsia="宋体" w:cs="Times New Roman"/>
                <w:spacing w:val="-2"/>
                <w:kern w:val="0"/>
                <w:sz w:val="20"/>
                <w:szCs w:val="21"/>
              </w:rPr>
              <w:t>序号</w:t>
            </w:r>
          </w:p>
        </w:tc>
        <w:tc>
          <w:tcPr>
            <w:tcW w:w="1605" w:type="pct"/>
            <w:tcBorders>
              <w:top w:val="single" w:color="000000" w:sz="2" w:space="0"/>
              <w:left w:val="single" w:color="000000" w:sz="2" w:space="0"/>
              <w:bottom w:val="single" w:color="000000" w:sz="2" w:space="0"/>
              <w:right w:val="single" w:color="000000" w:sz="2" w:space="0"/>
            </w:tcBorders>
          </w:tcPr>
          <w:p w14:paraId="1DAE1D7B">
            <w:pPr>
              <w:widowControl/>
              <w:kinsoku w:val="0"/>
              <w:autoSpaceDE w:val="0"/>
              <w:autoSpaceDN w:val="0"/>
              <w:adjustRightInd w:val="0"/>
              <w:snapToGrid w:val="0"/>
              <w:spacing w:before="171"/>
              <w:ind w:left="745"/>
              <w:jc w:val="left"/>
              <w:textAlignment w:val="baseline"/>
              <w:rPr>
                <w:rFonts w:hint="eastAsia" w:ascii="宋体" w:hAnsi="宋体" w:eastAsia="宋体" w:cs="Times New Roman"/>
                <w:kern w:val="0"/>
                <w:sz w:val="20"/>
                <w:szCs w:val="21"/>
              </w:rPr>
            </w:pPr>
            <w:r>
              <w:rPr>
                <w:rFonts w:hint="eastAsia" w:ascii="宋体" w:hAnsi="宋体" w:eastAsia="宋体" w:cs="Times New Roman"/>
                <w:spacing w:val="-2"/>
                <w:kern w:val="0"/>
                <w:sz w:val="20"/>
                <w:szCs w:val="21"/>
              </w:rPr>
              <w:t>工程或费用名称</w:t>
            </w:r>
          </w:p>
        </w:tc>
        <w:tc>
          <w:tcPr>
            <w:tcW w:w="444" w:type="pct"/>
            <w:tcBorders>
              <w:top w:val="single" w:color="000000" w:sz="2" w:space="0"/>
              <w:left w:val="single" w:color="000000" w:sz="2" w:space="0"/>
              <w:bottom w:val="single" w:color="000000" w:sz="2" w:space="0"/>
              <w:right w:val="single" w:color="000000" w:sz="2" w:space="0"/>
            </w:tcBorders>
          </w:tcPr>
          <w:p w14:paraId="3BADC888">
            <w:pPr>
              <w:widowControl/>
              <w:kinsoku w:val="0"/>
              <w:autoSpaceDE w:val="0"/>
              <w:autoSpaceDN w:val="0"/>
              <w:adjustRightInd w:val="0"/>
              <w:snapToGrid w:val="0"/>
              <w:spacing w:before="171"/>
              <w:ind w:left="203"/>
              <w:jc w:val="left"/>
              <w:textAlignment w:val="baseline"/>
              <w:rPr>
                <w:rFonts w:hint="eastAsia" w:ascii="宋体" w:hAnsi="宋体" w:eastAsia="宋体" w:cs="Times New Roman"/>
                <w:kern w:val="0"/>
                <w:sz w:val="20"/>
                <w:szCs w:val="21"/>
              </w:rPr>
            </w:pPr>
            <w:r>
              <w:rPr>
                <w:rFonts w:hint="eastAsia" w:ascii="宋体" w:hAnsi="宋体" w:eastAsia="宋体" w:cs="Times New Roman"/>
                <w:spacing w:val="-2"/>
                <w:kern w:val="0"/>
                <w:sz w:val="20"/>
                <w:szCs w:val="21"/>
              </w:rPr>
              <w:t>单位</w:t>
            </w:r>
          </w:p>
        </w:tc>
        <w:tc>
          <w:tcPr>
            <w:tcW w:w="775" w:type="pct"/>
            <w:tcBorders>
              <w:top w:val="single" w:color="000000" w:sz="2" w:space="0"/>
              <w:left w:val="single" w:color="000000" w:sz="2" w:space="0"/>
              <w:bottom w:val="single" w:color="000000" w:sz="2" w:space="0"/>
              <w:right w:val="single" w:color="000000" w:sz="2" w:space="0"/>
            </w:tcBorders>
          </w:tcPr>
          <w:p w14:paraId="14F2E2E0">
            <w:pPr>
              <w:widowControl/>
              <w:kinsoku w:val="0"/>
              <w:autoSpaceDE w:val="0"/>
              <w:autoSpaceDN w:val="0"/>
              <w:adjustRightInd w:val="0"/>
              <w:snapToGrid w:val="0"/>
              <w:spacing w:before="170"/>
              <w:ind w:left="509"/>
              <w:jc w:val="left"/>
              <w:textAlignment w:val="baseline"/>
              <w:rPr>
                <w:rFonts w:hint="eastAsia" w:ascii="宋体" w:hAnsi="宋体" w:eastAsia="宋体" w:cs="Times New Roman"/>
                <w:kern w:val="0"/>
                <w:sz w:val="20"/>
                <w:szCs w:val="21"/>
              </w:rPr>
            </w:pPr>
            <w:r>
              <w:rPr>
                <w:rFonts w:hint="eastAsia" w:ascii="宋体" w:hAnsi="宋体" w:eastAsia="宋体" w:cs="Times New Roman"/>
                <w:spacing w:val="-2"/>
                <w:kern w:val="0"/>
                <w:sz w:val="20"/>
                <w:szCs w:val="21"/>
              </w:rPr>
              <w:t>数量</w:t>
            </w:r>
          </w:p>
        </w:tc>
        <w:tc>
          <w:tcPr>
            <w:tcW w:w="821" w:type="pct"/>
            <w:tcBorders>
              <w:top w:val="single" w:color="000000" w:sz="2" w:space="0"/>
              <w:left w:val="single" w:color="000000" w:sz="2" w:space="0"/>
              <w:bottom w:val="single" w:color="000000" w:sz="2" w:space="0"/>
              <w:right w:val="single" w:color="000000" w:sz="2" w:space="0"/>
            </w:tcBorders>
          </w:tcPr>
          <w:p w14:paraId="44F65A35">
            <w:pPr>
              <w:widowControl/>
              <w:kinsoku w:val="0"/>
              <w:autoSpaceDE w:val="0"/>
              <w:autoSpaceDN w:val="0"/>
              <w:adjustRightInd w:val="0"/>
              <w:snapToGrid w:val="0"/>
              <w:spacing w:before="171"/>
              <w:ind w:left="352"/>
              <w:jc w:val="left"/>
              <w:textAlignment w:val="baseline"/>
              <w:rPr>
                <w:rFonts w:hint="eastAsia" w:ascii="宋体" w:hAnsi="宋体" w:eastAsia="宋体" w:cs="Times New Roman"/>
                <w:kern w:val="0"/>
                <w:sz w:val="20"/>
                <w:szCs w:val="21"/>
              </w:rPr>
            </w:pPr>
            <w:r>
              <w:rPr>
                <w:rFonts w:hint="eastAsia" w:ascii="宋体" w:hAnsi="宋体" w:eastAsia="宋体" w:cs="Times New Roman"/>
                <w:spacing w:val="-5"/>
                <w:kern w:val="0"/>
                <w:sz w:val="20"/>
                <w:szCs w:val="21"/>
              </w:rPr>
              <w:t>单价（元）</w:t>
            </w:r>
          </w:p>
        </w:tc>
        <w:tc>
          <w:tcPr>
            <w:tcW w:w="732" w:type="pct"/>
            <w:tcBorders>
              <w:top w:val="single" w:color="000000" w:sz="2" w:space="0"/>
              <w:left w:val="single" w:color="000000" w:sz="2" w:space="0"/>
              <w:bottom w:val="single" w:color="000000" w:sz="2" w:space="0"/>
              <w:right w:val="single" w:color="000000" w:sz="2" w:space="0"/>
            </w:tcBorders>
          </w:tcPr>
          <w:p w14:paraId="39EF6AE3">
            <w:pPr>
              <w:widowControl/>
              <w:kinsoku w:val="0"/>
              <w:autoSpaceDE w:val="0"/>
              <w:autoSpaceDN w:val="0"/>
              <w:adjustRightInd w:val="0"/>
              <w:snapToGrid w:val="0"/>
              <w:spacing w:before="33"/>
              <w:ind w:left="353" w:right="133" w:hanging="212"/>
              <w:jc w:val="left"/>
              <w:textAlignment w:val="baseline"/>
              <w:rPr>
                <w:rFonts w:hint="eastAsia" w:ascii="宋体" w:hAnsi="宋体" w:eastAsia="宋体" w:cs="Times New Roman"/>
                <w:kern w:val="0"/>
                <w:sz w:val="20"/>
                <w:szCs w:val="21"/>
              </w:rPr>
            </w:pPr>
            <w:r>
              <w:rPr>
                <w:rFonts w:hint="eastAsia" w:ascii="宋体" w:hAnsi="宋体" w:eastAsia="宋体" w:cs="Times New Roman"/>
                <w:spacing w:val="-2"/>
                <w:kern w:val="0"/>
                <w:sz w:val="20"/>
                <w:szCs w:val="21"/>
              </w:rPr>
              <w:t>合计（万</w:t>
            </w:r>
            <w:r>
              <w:rPr>
                <w:rFonts w:hint="eastAsia" w:ascii="宋体" w:hAnsi="宋体" w:eastAsia="宋体" w:cs="Times New Roman"/>
                <w:kern w:val="0"/>
                <w:sz w:val="20"/>
                <w:szCs w:val="21"/>
              </w:rPr>
              <w:t xml:space="preserve"> </w:t>
            </w:r>
            <w:r>
              <w:rPr>
                <w:rFonts w:hint="eastAsia" w:ascii="宋体" w:hAnsi="宋体" w:eastAsia="宋体" w:cs="Times New Roman"/>
                <w:spacing w:val="-6"/>
                <w:kern w:val="0"/>
                <w:sz w:val="20"/>
                <w:szCs w:val="21"/>
              </w:rPr>
              <w:t>元）</w:t>
            </w:r>
          </w:p>
        </w:tc>
      </w:tr>
      <w:tr w14:paraId="22A4F9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623" w:type="pct"/>
            <w:tcBorders>
              <w:top w:val="single" w:color="000000" w:sz="2" w:space="0"/>
              <w:left w:val="single" w:color="000000" w:sz="2" w:space="0"/>
              <w:bottom w:val="single" w:color="000000" w:sz="2" w:space="0"/>
              <w:right w:val="single" w:color="000000" w:sz="2" w:space="0"/>
            </w:tcBorders>
          </w:tcPr>
          <w:p w14:paraId="4249F949">
            <w:pPr>
              <w:widowControl/>
              <w:kinsoku w:val="0"/>
              <w:autoSpaceDE w:val="0"/>
              <w:autoSpaceDN w:val="0"/>
              <w:adjustRightInd w:val="0"/>
              <w:snapToGrid w:val="0"/>
              <w:jc w:val="left"/>
              <w:textAlignment w:val="baseline"/>
              <w:rPr>
                <w:rFonts w:ascii="Arial" w:hAnsi="Arial" w:eastAsia="宋体" w:cs="Arial"/>
                <w:kern w:val="0"/>
                <w:sz w:val="20"/>
                <w:szCs w:val="21"/>
              </w:rPr>
            </w:pPr>
          </w:p>
        </w:tc>
        <w:tc>
          <w:tcPr>
            <w:tcW w:w="1605" w:type="pct"/>
            <w:tcBorders>
              <w:top w:val="single" w:color="000000" w:sz="2" w:space="0"/>
              <w:left w:val="single" w:color="000000" w:sz="2" w:space="0"/>
              <w:bottom w:val="single" w:color="000000" w:sz="2" w:space="0"/>
              <w:right w:val="single" w:color="000000" w:sz="2" w:space="0"/>
            </w:tcBorders>
          </w:tcPr>
          <w:p w14:paraId="2AED4BCC">
            <w:pPr>
              <w:widowControl/>
              <w:kinsoku w:val="0"/>
              <w:autoSpaceDE w:val="0"/>
              <w:autoSpaceDN w:val="0"/>
              <w:adjustRightInd w:val="0"/>
              <w:snapToGrid w:val="0"/>
              <w:spacing w:before="75"/>
              <w:ind w:left="270"/>
              <w:jc w:val="left"/>
              <w:textAlignment w:val="baseline"/>
              <w:rPr>
                <w:rFonts w:hint="eastAsia" w:ascii="宋体" w:hAnsi="宋体" w:eastAsia="宋体" w:cs="Times New Roman"/>
                <w:kern w:val="0"/>
                <w:sz w:val="20"/>
                <w:szCs w:val="21"/>
              </w:rPr>
            </w:pPr>
            <w:r>
              <w:rPr>
                <w:rFonts w:hint="eastAsia" w:ascii="宋体" w:hAnsi="宋体" w:eastAsia="宋体" w:cs="Times New Roman"/>
                <w:spacing w:val="-1"/>
                <w:kern w:val="0"/>
                <w:sz w:val="20"/>
                <w:szCs w:val="21"/>
              </w:rPr>
              <w:t>第一部分   环境保护措施</w:t>
            </w:r>
          </w:p>
        </w:tc>
        <w:tc>
          <w:tcPr>
            <w:tcW w:w="444" w:type="pct"/>
            <w:tcBorders>
              <w:top w:val="single" w:color="000000" w:sz="2" w:space="0"/>
              <w:left w:val="single" w:color="000000" w:sz="2" w:space="0"/>
              <w:bottom w:val="single" w:color="000000" w:sz="2" w:space="0"/>
              <w:right w:val="single" w:color="000000" w:sz="2" w:space="0"/>
            </w:tcBorders>
          </w:tcPr>
          <w:p w14:paraId="6C81A8A0">
            <w:pPr>
              <w:widowControl/>
              <w:kinsoku w:val="0"/>
              <w:autoSpaceDE w:val="0"/>
              <w:autoSpaceDN w:val="0"/>
              <w:adjustRightInd w:val="0"/>
              <w:snapToGrid w:val="0"/>
              <w:jc w:val="left"/>
              <w:textAlignment w:val="baseline"/>
              <w:rPr>
                <w:rFonts w:ascii="Arial" w:hAnsi="Arial" w:eastAsia="宋体" w:cs="Arial"/>
                <w:kern w:val="0"/>
                <w:sz w:val="20"/>
                <w:szCs w:val="21"/>
              </w:rPr>
            </w:pPr>
          </w:p>
        </w:tc>
        <w:tc>
          <w:tcPr>
            <w:tcW w:w="775" w:type="pct"/>
            <w:tcBorders>
              <w:top w:val="single" w:color="000000" w:sz="2" w:space="0"/>
              <w:left w:val="single" w:color="000000" w:sz="2" w:space="0"/>
              <w:bottom w:val="single" w:color="000000" w:sz="2" w:space="0"/>
              <w:right w:val="single" w:color="000000" w:sz="2" w:space="0"/>
            </w:tcBorders>
          </w:tcPr>
          <w:p w14:paraId="452EE1F5">
            <w:pPr>
              <w:widowControl/>
              <w:kinsoku w:val="0"/>
              <w:autoSpaceDE w:val="0"/>
              <w:autoSpaceDN w:val="0"/>
              <w:adjustRightInd w:val="0"/>
              <w:snapToGrid w:val="0"/>
              <w:jc w:val="left"/>
              <w:textAlignment w:val="baseline"/>
              <w:rPr>
                <w:rFonts w:ascii="Arial" w:hAnsi="Arial" w:eastAsia="宋体" w:cs="Arial"/>
                <w:kern w:val="0"/>
                <w:sz w:val="20"/>
                <w:szCs w:val="21"/>
              </w:rPr>
            </w:pPr>
          </w:p>
        </w:tc>
        <w:tc>
          <w:tcPr>
            <w:tcW w:w="821" w:type="pct"/>
            <w:tcBorders>
              <w:top w:val="single" w:color="000000" w:sz="2" w:space="0"/>
              <w:left w:val="single" w:color="000000" w:sz="2" w:space="0"/>
              <w:bottom w:val="single" w:color="000000" w:sz="2" w:space="0"/>
              <w:right w:val="single" w:color="000000" w:sz="2" w:space="0"/>
            </w:tcBorders>
          </w:tcPr>
          <w:p w14:paraId="329F5A22">
            <w:pPr>
              <w:widowControl/>
              <w:kinsoku w:val="0"/>
              <w:autoSpaceDE w:val="0"/>
              <w:autoSpaceDN w:val="0"/>
              <w:adjustRightInd w:val="0"/>
              <w:snapToGrid w:val="0"/>
              <w:jc w:val="left"/>
              <w:textAlignment w:val="baseline"/>
              <w:rPr>
                <w:rFonts w:ascii="Arial" w:hAnsi="Arial" w:eastAsia="宋体" w:cs="Arial"/>
                <w:kern w:val="0"/>
                <w:sz w:val="20"/>
                <w:szCs w:val="21"/>
              </w:rPr>
            </w:pPr>
          </w:p>
        </w:tc>
        <w:tc>
          <w:tcPr>
            <w:tcW w:w="732" w:type="pct"/>
            <w:tcBorders>
              <w:top w:val="single" w:color="000000" w:sz="2" w:space="0"/>
              <w:left w:val="single" w:color="000000" w:sz="2" w:space="0"/>
              <w:bottom w:val="single" w:color="000000" w:sz="2" w:space="0"/>
              <w:right w:val="single" w:color="000000" w:sz="2" w:space="0"/>
            </w:tcBorders>
          </w:tcPr>
          <w:p w14:paraId="265193EF">
            <w:pPr>
              <w:widowControl/>
              <w:kinsoku w:val="0"/>
              <w:autoSpaceDE w:val="0"/>
              <w:autoSpaceDN w:val="0"/>
              <w:adjustRightInd w:val="0"/>
              <w:snapToGrid w:val="0"/>
              <w:spacing w:before="107"/>
              <w:ind w:left="320"/>
              <w:jc w:val="left"/>
              <w:textAlignment w:val="baseline"/>
              <w:rPr>
                <w:rFonts w:ascii="Times New Roman" w:hAnsi="Times New Roman" w:eastAsia="宋体" w:cs="Times New Roman"/>
                <w:kern w:val="0"/>
                <w:sz w:val="20"/>
                <w:szCs w:val="21"/>
              </w:rPr>
            </w:pPr>
            <w:r>
              <w:rPr>
                <w:rFonts w:ascii="Times New Roman" w:hAnsi="Times New Roman" w:eastAsia="宋体" w:cs="Times New Roman"/>
                <w:spacing w:val="-1"/>
                <w:kern w:val="0"/>
                <w:sz w:val="20"/>
                <w:szCs w:val="21"/>
              </w:rPr>
              <w:t>40.00</w:t>
            </w:r>
          </w:p>
        </w:tc>
      </w:tr>
      <w:tr w14:paraId="473695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9" w:hRule="atLeast"/>
        </w:trPr>
        <w:tc>
          <w:tcPr>
            <w:tcW w:w="623" w:type="pct"/>
            <w:tcBorders>
              <w:top w:val="single" w:color="000000" w:sz="2" w:space="0"/>
              <w:left w:val="single" w:color="000000" w:sz="2" w:space="0"/>
              <w:bottom w:val="single" w:color="000000" w:sz="2" w:space="0"/>
              <w:right w:val="single" w:color="000000" w:sz="2" w:space="0"/>
            </w:tcBorders>
          </w:tcPr>
          <w:p w14:paraId="2E05E213">
            <w:pPr>
              <w:widowControl/>
              <w:kinsoku w:val="0"/>
              <w:autoSpaceDE w:val="0"/>
              <w:autoSpaceDN w:val="0"/>
              <w:adjustRightInd w:val="0"/>
              <w:snapToGrid w:val="0"/>
              <w:spacing w:before="72"/>
              <w:ind w:left="540"/>
              <w:jc w:val="left"/>
              <w:textAlignment w:val="baseline"/>
              <w:rPr>
                <w:rFonts w:ascii="Times New Roman" w:hAnsi="Times New Roman" w:eastAsia="宋体" w:cs="Times New Roman"/>
                <w:kern w:val="0"/>
                <w:sz w:val="20"/>
                <w:szCs w:val="21"/>
              </w:rPr>
            </w:pPr>
            <w:r>
              <w:rPr>
                <w:rFonts w:ascii="Times New Roman" w:hAnsi="Times New Roman" w:eastAsia="宋体" w:cs="Times New Roman"/>
                <w:kern w:val="0"/>
                <w:sz w:val="20"/>
                <w:szCs w:val="21"/>
              </w:rPr>
              <w:t>1</w:t>
            </w:r>
          </w:p>
        </w:tc>
        <w:tc>
          <w:tcPr>
            <w:tcW w:w="1605" w:type="pct"/>
            <w:tcBorders>
              <w:top w:val="single" w:color="000000" w:sz="2" w:space="0"/>
              <w:left w:val="single" w:color="000000" w:sz="2" w:space="0"/>
              <w:bottom w:val="single" w:color="000000" w:sz="2" w:space="0"/>
              <w:right w:val="single" w:color="000000" w:sz="2" w:space="0"/>
            </w:tcBorders>
          </w:tcPr>
          <w:p w14:paraId="32BEBC8F">
            <w:pPr>
              <w:widowControl/>
              <w:kinsoku w:val="0"/>
              <w:autoSpaceDE w:val="0"/>
              <w:autoSpaceDN w:val="0"/>
              <w:adjustRightInd w:val="0"/>
              <w:snapToGrid w:val="0"/>
              <w:spacing w:before="38"/>
              <w:ind w:left="1060"/>
              <w:jc w:val="left"/>
              <w:textAlignment w:val="baseline"/>
              <w:rPr>
                <w:rFonts w:hint="eastAsia" w:ascii="宋体" w:hAnsi="宋体" w:eastAsia="宋体" w:cs="Times New Roman"/>
                <w:kern w:val="0"/>
                <w:sz w:val="20"/>
                <w:szCs w:val="21"/>
              </w:rPr>
            </w:pPr>
            <w:r>
              <w:rPr>
                <w:rFonts w:hint="eastAsia" w:ascii="宋体" w:hAnsi="宋体" w:eastAsia="宋体" w:cs="Times New Roman"/>
                <w:spacing w:val="-2"/>
                <w:kern w:val="0"/>
                <w:sz w:val="20"/>
                <w:szCs w:val="21"/>
              </w:rPr>
              <w:t>水质保护</w:t>
            </w:r>
          </w:p>
        </w:tc>
        <w:tc>
          <w:tcPr>
            <w:tcW w:w="444" w:type="pct"/>
            <w:tcBorders>
              <w:top w:val="single" w:color="000000" w:sz="2" w:space="0"/>
              <w:left w:val="single" w:color="000000" w:sz="2" w:space="0"/>
              <w:bottom w:val="single" w:color="000000" w:sz="2" w:space="0"/>
              <w:right w:val="single" w:color="000000" w:sz="2" w:space="0"/>
            </w:tcBorders>
          </w:tcPr>
          <w:p w14:paraId="5A5482A1">
            <w:pPr>
              <w:widowControl/>
              <w:kinsoku w:val="0"/>
              <w:autoSpaceDE w:val="0"/>
              <w:autoSpaceDN w:val="0"/>
              <w:adjustRightInd w:val="0"/>
              <w:snapToGrid w:val="0"/>
              <w:jc w:val="left"/>
              <w:textAlignment w:val="baseline"/>
              <w:rPr>
                <w:rFonts w:ascii="Arial" w:hAnsi="Arial" w:eastAsia="宋体" w:cs="Arial"/>
                <w:kern w:val="0"/>
                <w:sz w:val="20"/>
                <w:szCs w:val="21"/>
              </w:rPr>
            </w:pPr>
          </w:p>
        </w:tc>
        <w:tc>
          <w:tcPr>
            <w:tcW w:w="775" w:type="pct"/>
            <w:tcBorders>
              <w:top w:val="single" w:color="000000" w:sz="2" w:space="0"/>
              <w:left w:val="single" w:color="000000" w:sz="2" w:space="0"/>
              <w:bottom w:val="single" w:color="000000" w:sz="2" w:space="0"/>
              <w:right w:val="single" w:color="000000" w:sz="2" w:space="0"/>
            </w:tcBorders>
          </w:tcPr>
          <w:p w14:paraId="77243BAB">
            <w:pPr>
              <w:widowControl/>
              <w:kinsoku w:val="0"/>
              <w:autoSpaceDE w:val="0"/>
              <w:autoSpaceDN w:val="0"/>
              <w:adjustRightInd w:val="0"/>
              <w:snapToGrid w:val="0"/>
              <w:jc w:val="left"/>
              <w:textAlignment w:val="baseline"/>
              <w:rPr>
                <w:rFonts w:ascii="Arial" w:hAnsi="Arial" w:eastAsia="宋体" w:cs="Arial"/>
                <w:kern w:val="0"/>
                <w:sz w:val="20"/>
                <w:szCs w:val="21"/>
              </w:rPr>
            </w:pPr>
          </w:p>
        </w:tc>
        <w:tc>
          <w:tcPr>
            <w:tcW w:w="821" w:type="pct"/>
            <w:tcBorders>
              <w:top w:val="single" w:color="000000" w:sz="2" w:space="0"/>
              <w:left w:val="single" w:color="000000" w:sz="2" w:space="0"/>
              <w:bottom w:val="single" w:color="000000" w:sz="2" w:space="0"/>
              <w:right w:val="single" w:color="000000" w:sz="2" w:space="0"/>
            </w:tcBorders>
          </w:tcPr>
          <w:p w14:paraId="4411FF83">
            <w:pPr>
              <w:widowControl/>
              <w:kinsoku w:val="0"/>
              <w:autoSpaceDE w:val="0"/>
              <w:autoSpaceDN w:val="0"/>
              <w:adjustRightInd w:val="0"/>
              <w:snapToGrid w:val="0"/>
              <w:jc w:val="left"/>
              <w:textAlignment w:val="baseline"/>
              <w:rPr>
                <w:rFonts w:ascii="Arial" w:hAnsi="Arial" w:eastAsia="宋体" w:cs="Arial"/>
                <w:kern w:val="0"/>
                <w:sz w:val="20"/>
                <w:szCs w:val="21"/>
              </w:rPr>
            </w:pPr>
          </w:p>
        </w:tc>
        <w:tc>
          <w:tcPr>
            <w:tcW w:w="732" w:type="pct"/>
            <w:tcBorders>
              <w:top w:val="single" w:color="000000" w:sz="2" w:space="0"/>
              <w:left w:val="single" w:color="000000" w:sz="2" w:space="0"/>
              <w:bottom w:val="single" w:color="000000" w:sz="2" w:space="0"/>
              <w:right w:val="single" w:color="000000" w:sz="2" w:space="0"/>
            </w:tcBorders>
          </w:tcPr>
          <w:p w14:paraId="0184301E">
            <w:pPr>
              <w:widowControl/>
              <w:kinsoku w:val="0"/>
              <w:autoSpaceDE w:val="0"/>
              <w:autoSpaceDN w:val="0"/>
              <w:adjustRightInd w:val="0"/>
              <w:snapToGrid w:val="0"/>
              <w:spacing w:before="72"/>
              <w:ind w:left="320"/>
              <w:jc w:val="left"/>
              <w:textAlignment w:val="baseline"/>
              <w:rPr>
                <w:rFonts w:ascii="Times New Roman" w:hAnsi="Times New Roman" w:eastAsia="宋体" w:cs="Times New Roman"/>
                <w:kern w:val="0"/>
                <w:sz w:val="20"/>
                <w:szCs w:val="21"/>
              </w:rPr>
            </w:pPr>
            <w:r>
              <w:rPr>
                <w:rFonts w:ascii="Times New Roman" w:hAnsi="Times New Roman" w:eastAsia="宋体" w:cs="Times New Roman"/>
                <w:spacing w:val="-1"/>
                <w:kern w:val="0"/>
                <w:sz w:val="20"/>
                <w:szCs w:val="21"/>
              </w:rPr>
              <w:t>40.00</w:t>
            </w:r>
          </w:p>
        </w:tc>
      </w:tr>
      <w:tr w14:paraId="6B14F6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9" w:hRule="atLeast"/>
        </w:trPr>
        <w:tc>
          <w:tcPr>
            <w:tcW w:w="623" w:type="pct"/>
            <w:tcBorders>
              <w:top w:val="single" w:color="000000" w:sz="2" w:space="0"/>
              <w:left w:val="single" w:color="000000" w:sz="2" w:space="0"/>
              <w:bottom w:val="single" w:color="000000" w:sz="2" w:space="0"/>
              <w:right w:val="single" w:color="000000" w:sz="2" w:space="0"/>
            </w:tcBorders>
          </w:tcPr>
          <w:p w14:paraId="14034571">
            <w:pPr>
              <w:widowControl/>
              <w:kinsoku w:val="0"/>
              <w:autoSpaceDE w:val="0"/>
              <w:autoSpaceDN w:val="0"/>
              <w:adjustRightInd w:val="0"/>
              <w:snapToGrid w:val="0"/>
              <w:jc w:val="left"/>
              <w:textAlignment w:val="baseline"/>
              <w:rPr>
                <w:rFonts w:ascii="Arial" w:hAnsi="Arial" w:eastAsia="宋体" w:cs="Arial"/>
                <w:kern w:val="0"/>
                <w:sz w:val="20"/>
                <w:szCs w:val="21"/>
              </w:rPr>
            </w:pPr>
          </w:p>
        </w:tc>
        <w:tc>
          <w:tcPr>
            <w:tcW w:w="1605" w:type="pct"/>
            <w:tcBorders>
              <w:top w:val="single" w:color="000000" w:sz="2" w:space="0"/>
              <w:left w:val="single" w:color="000000" w:sz="2" w:space="0"/>
              <w:bottom w:val="single" w:color="000000" w:sz="2" w:space="0"/>
              <w:right w:val="single" w:color="000000" w:sz="2" w:space="0"/>
            </w:tcBorders>
          </w:tcPr>
          <w:p w14:paraId="5C8BBF10">
            <w:pPr>
              <w:widowControl/>
              <w:kinsoku w:val="0"/>
              <w:autoSpaceDE w:val="0"/>
              <w:autoSpaceDN w:val="0"/>
              <w:adjustRightInd w:val="0"/>
              <w:snapToGrid w:val="0"/>
              <w:spacing w:before="40"/>
              <w:ind w:left="390"/>
              <w:jc w:val="left"/>
              <w:textAlignment w:val="baseline"/>
              <w:rPr>
                <w:rFonts w:hint="eastAsia" w:ascii="宋体" w:hAnsi="宋体" w:eastAsia="宋体" w:cs="Times New Roman"/>
                <w:kern w:val="0"/>
                <w:sz w:val="20"/>
                <w:szCs w:val="21"/>
              </w:rPr>
            </w:pPr>
            <w:r>
              <w:rPr>
                <w:rFonts w:ascii="Times New Roman" w:hAnsi="Times New Roman" w:eastAsia="宋体" w:cs="Times New Roman"/>
                <w:spacing w:val="-2"/>
                <w:kern w:val="0"/>
                <w:sz w:val="20"/>
                <w:szCs w:val="21"/>
              </w:rPr>
              <w:t>12.5m</w:t>
            </w:r>
            <w:r>
              <w:rPr>
                <w:rFonts w:ascii="Times New Roman" w:hAnsi="Times New Roman" w:eastAsia="宋体" w:cs="Times New Roman"/>
                <w:spacing w:val="-2"/>
                <w:kern w:val="0"/>
                <w:position w:val="6"/>
                <w:sz w:val="13"/>
                <w:szCs w:val="13"/>
              </w:rPr>
              <w:t>3</w:t>
            </w:r>
            <w:r>
              <w:rPr>
                <w:rFonts w:ascii="Times New Roman" w:hAnsi="Times New Roman" w:eastAsia="宋体" w:cs="Times New Roman"/>
                <w:spacing w:val="12"/>
                <w:kern w:val="0"/>
                <w:position w:val="6"/>
                <w:sz w:val="13"/>
                <w:szCs w:val="13"/>
              </w:rPr>
              <w:t xml:space="preserve"> </w:t>
            </w:r>
            <w:r>
              <w:rPr>
                <w:rFonts w:hint="eastAsia" w:ascii="宋体" w:hAnsi="宋体" w:eastAsia="宋体" w:cs="Times New Roman"/>
                <w:spacing w:val="-2"/>
                <w:kern w:val="0"/>
                <w:sz w:val="20"/>
                <w:szCs w:val="21"/>
              </w:rPr>
              <w:t>钢筋混凝土化粪池</w:t>
            </w:r>
          </w:p>
        </w:tc>
        <w:tc>
          <w:tcPr>
            <w:tcW w:w="444" w:type="pct"/>
            <w:tcBorders>
              <w:top w:val="single" w:color="000000" w:sz="2" w:space="0"/>
              <w:left w:val="single" w:color="000000" w:sz="2" w:space="0"/>
              <w:bottom w:val="single" w:color="000000" w:sz="2" w:space="0"/>
              <w:right w:val="single" w:color="000000" w:sz="2" w:space="0"/>
            </w:tcBorders>
          </w:tcPr>
          <w:p w14:paraId="782DBFCC">
            <w:pPr>
              <w:widowControl/>
              <w:kinsoku w:val="0"/>
              <w:autoSpaceDE w:val="0"/>
              <w:autoSpaceDN w:val="0"/>
              <w:adjustRightInd w:val="0"/>
              <w:snapToGrid w:val="0"/>
              <w:spacing w:before="40"/>
              <w:ind w:left="309"/>
              <w:jc w:val="left"/>
              <w:textAlignment w:val="baseline"/>
              <w:rPr>
                <w:rFonts w:hint="eastAsia" w:ascii="宋体" w:hAnsi="宋体" w:eastAsia="宋体" w:cs="Times New Roman"/>
                <w:kern w:val="0"/>
                <w:sz w:val="20"/>
                <w:szCs w:val="21"/>
              </w:rPr>
            </w:pPr>
            <w:r>
              <w:rPr>
                <w:rFonts w:hint="eastAsia" w:ascii="宋体" w:hAnsi="宋体" w:eastAsia="宋体" w:cs="Times New Roman"/>
                <w:kern w:val="0"/>
                <w:sz w:val="20"/>
                <w:szCs w:val="21"/>
              </w:rPr>
              <w:t>座</w:t>
            </w:r>
          </w:p>
        </w:tc>
        <w:tc>
          <w:tcPr>
            <w:tcW w:w="775" w:type="pct"/>
            <w:tcBorders>
              <w:top w:val="single" w:color="000000" w:sz="2" w:space="0"/>
              <w:left w:val="single" w:color="000000" w:sz="2" w:space="0"/>
              <w:bottom w:val="single" w:color="000000" w:sz="2" w:space="0"/>
              <w:right w:val="single" w:color="000000" w:sz="2" w:space="0"/>
            </w:tcBorders>
          </w:tcPr>
          <w:p w14:paraId="0E23E009">
            <w:pPr>
              <w:widowControl/>
              <w:kinsoku w:val="0"/>
              <w:autoSpaceDE w:val="0"/>
              <w:autoSpaceDN w:val="0"/>
              <w:adjustRightInd w:val="0"/>
              <w:snapToGrid w:val="0"/>
              <w:spacing w:before="71"/>
              <w:ind w:left="680"/>
              <w:jc w:val="left"/>
              <w:textAlignment w:val="baseline"/>
              <w:rPr>
                <w:rFonts w:ascii="Times New Roman" w:hAnsi="Times New Roman" w:eastAsia="宋体" w:cs="Times New Roman"/>
                <w:kern w:val="0"/>
                <w:sz w:val="20"/>
                <w:szCs w:val="21"/>
              </w:rPr>
            </w:pPr>
            <w:r>
              <w:rPr>
                <w:rFonts w:ascii="Times New Roman" w:hAnsi="Times New Roman" w:eastAsia="宋体" w:cs="Times New Roman"/>
                <w:kern w:val="0"/>
                <w:sz w:val="20"/>
                <w:szCs w:val="21"/>
              </w:rPr>
              <w:t>1</w:t>
            </w:r>
          </w:p>
        </w:tc>
        <w:tc>
          <w:tcPr>
            <w:tcW w:w="821" w:type="pct"/>
            <w:tcBorders>
              <w:top w:val="single" w:color="000000" w:sz="2" w:space="0"/>
              <w:left w:val="single" w:color="000000" w:sz="2" w:space="0"/>
              <w:bottom w:val="single" w:color="000000" w:sz="2" w:space="0"/>
              <w:right w:val="single" w:color="000000" w:sz="2" w:space="0"/>
            </w:tcBorders>
          </w:tcPr>
          <w:p w14:paraId="1156748A">
            <w:pPr>
              <w:widowControl/>
              <w:kinsoku w:val="0"/>
              <w:autoSpaceDE w:val="0"/>
              <w:autoSpaceDN w:val="0"/>
              <w:adjustRightInd w:val="0"/>
              <w:snapToGrid w:val="0"/>
              <w:spacing w:before="71"/>
              <w:ind w:left="446"/>
              <w:jc w:val="left"/>
              <w:textAlignment w:val="baseline"/>
              <w:rPr>
                <w:rFonts w:ascii="Times New Roman" w:hAnsi="Times New Roman" w:eastAsia="宋体" w:cs="Times New Roman"/>
                <w:kern w:val="0"/>
                <w:sz w:val="20"/>
                <w:szCs w:val="21"/>
              </w:rPr>
            </w:pPr>
            <w:r>
              <w:rPr>
                <w:rFonts w:ascii="Times New Roman" w:hAnsi="Times New Roman" w:eastAsia="宋体" w:cs="Times New Roman"/>
                <w:spacing w:val="-3"/>
                <w:kern w:val="0"/>
                <w:sz w:val="20"/>
                <w:szCs w:val="21"/>
              </w:rPr>
              <w:t>100000.00</w:t>
            </w:r>
          </w:p>
        </w:tc>
        <w:tc>
          <w:tcPr>
            <w:tcW w:w="732" w:type="pct"/>
            <w:tcBorders>
              <w:top w:val="single" w:color="000000" w:sz="2" w:space="0"/>
              <w:left w:val="single" w:color="000000" w:sz="2" w:space="0"/>
              <w:bottom w:val="single" w:color="000000" w:sz="2" w:space="0"/>
              <w:right w:val="single" w:color="000000" w:sz="2" w:space="0"/>
            </w:tcBorders>
          </w:tcPr>
          <w:p w14:paraId="3CC19F9C">
            <w:pPr>
              <w:widowControl/>
              <w:kinsoku w:val="0"/>
              <w:autoSpaceDE w:val="0"/>
              <w:autoSpaceDN w:val="0"/>
              <w:adjustRightInd w:val="0"/>
              <w:snapToGrid w:val="0"/>
              <w:spacing w:before="71"/>
              <w:ind w:left="341"/>
              <w:jc w:val="left"/>
              <w:textAlignment w:val="baseline"/>
              <w:rPr>
                <w:rFonts w:ascii="Times New Roman" w:hAnsi="Times New Roman" w:eastAsia="宋体" w:cs="Times New Roman"/>
                <w:kern w:val="0"/>
                <w:sz w:val="20"/>
                <w:szCs w:val="21"/>
              </w:rPr>
            </w:pPr>
            <w:r>
              <w:rPr>
                <w:rFonts w:ascii="Times New Roman" w:hAnsi="Times New Roman" w:eastAsia="宋体" w:cs="Times New Roman"/>
                <w:spacing w:val="-4"/>
                <w:kern w:val="0"/>
                <w:sz w:val="20"/>
                <w:szCs w:val="21"/>
              </w:rPr>
              <w:t>10.00</w:t>
            </w:r>
          </w:p>
        </w:tc>
      </w:tr>
      <w:tr w14:paraId="49A2E7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4" w:hRule="atLeast"/>
        </w:trPr>
        <w:tc>
          <w:tcPr>
            <w:tcW w:w="623" w:type="pct"/>
            <w:tcBorders>
              <w:top w:val="single" w:color="000000" w:sz="2" w:space="0"/>
              <w:left w:val="single" w:color="000000" w:sz="2" w:space="0"/>
              <w:bottom w:val="single" w:color="000000" w:sz="2" w:space="0"/>
              <w:right w:val="single" w:color="000000" w:sz="2" w:space="0"/>
            </w:tcBorders>
          </w:tcPr>
          <w:p w14:paraId="1E40286C">
            <w:pPr>
              <w:widowControl/>
              <w:kinsoku w:val="0"/>
              <w:autoSpaceDE w:val="0"/>
              <w:autoSpaceDN w:val="0"/>
              <w:adjustRightInd w:val="0"/>
              <w:snapToGrid w:val="0"/>
              <w:jc w:val="left"/>
              <w:textAlignment w:val="baseline"/>
              <w:rPr>
                <w:rFonts w:ascii="Arial" w:hAnsi="Arial" w:eastAsia="宋体" w:cs="Arial"/>
                <w:kern w:val="0"/>
                <w:sz w:val="20"/>
                <w:szCs w:val="21"/>
              </w:rPr>
            </w:pPr>
          </w:p>
        </w:tc>
        <w:tc>
          <w:tcPr>
            <w:tcW w:w="1605" w:type="pct"/>
            <w:tcBorders>
              <w:top w:val="single" w:color="000000" w:sz="2" w:space="0"/>
              <w:left w:val="single" w:color="000000" w:sz="2" w:space="0"/>
              <w:bottom w:val="single" w:color="000000" w:sz="2" w:space="0"/>
              <w:right w:val="single" w:color="000000" w:sz="2" w:space="0"/>
            </w:tcBorders>
          </w:tcPr>
          <w:p w14:paraId="1E5B6E02">
            <w:pPr>
              <w:widowControl/>
              <w:kinsoku w:val="0"/>
              <w:autoSpaceDE w:val="0"/>
              <w:autoSpaceDN w:val="0"/>
              <w:adjustRightInd w:val="0"/>
              <w:snapToGrid w:val="0"/>
              <w:spacing w:before="40"/>
              <w:ind w:left="1172"/>
              <w:jc w:val="left"/>
              <w:textAlignment w:val="baseline"/>
              <w:rPr>
                <w:rFonts w:hint="eastAsia" w:ascii="宋体" w:hAnsi="宋体" w:eastAsia="宋体" w:cs="Times New Roman"/>
                <w:kern w:val="0"/>
                <w:sz w:val="20"/>
                <w:szCs w:val="21"/>
              </w:rPr>
            </w:pPr>
            <w:r>
              <w:rPr>
                <w:rFonts w:hint="eastAsia" w:ascii="宋体" w:hAnsi="宋体" w:eastAsia="宋体" w:cs="Times New Roman"/>
                <w:spacing w:val="-4"/>
                <w:kern w:val="0"/>
                <w:sz w:val="20"/>
                <w:szCs w:val="21"/>
              </w:rPr>
              <w:t>蓄水池</w:t>
            </w:r>
          </w:p>
        </w:tc>
        <w:tc>
          <w:tcPr>
            <w:tcW w:w="444" w:type="pct"/>
            <w:tcBorders>
              <w:top w:val="single" w:color="000000" w:sz="2" w:space="0"/>
              <w:left w:val="single" w:color="000000" w:sz="2" w:space="0"/>
              <w:bottom w:val="single" w:color="000000" w:sz="2" w:space="0"/>
              <w:right w:val="single" w:color="000000" w:sz="2" w:space="0"/>
            </w:tcBorders>
          </w:tcPr>
          <w:p w14:paraId="3498141A">
            <w:pPr>
              <w:widowControl/>
              <w:kinsoku w:val="0"/>
              <w:autoSpaceDE w:val="0"/>
              <w:autoSpaceDN w:val="0"/>
              <w:adjustRightInd w:val="0"/>
              <w:snapToGrid w:val="0"/>
              <w:spacing w:before="51"/>
              <w:ind w:left="289"/>
              <w:jc w:val="left"/>
              <w:textAlignment w:val="baseline"/>
              <w:rPr>
                <w:rFonts w:ascii="Times New Roman" w:hAnsi="Times New Roman" w:eastAsia="宋体" w:cs="Times New Roman"/>
                <w:kern w:val="0"/>
                <w:sz w:val="13"/>
                <w:szCs w:val="13"/>
              </w:rPr>
            </w:pPr>
            <w:r>
              <w:rPr>
                <w:rFonts w:ascii="Times New Roman" w:hAnsi="Times New Roman" w:eastAsia="宋体" w:cs="Times New Roman"/>
                <w:kern w:val="0"/>
                <w:position w:val="-3"/>
                <w:sz w:val="20"/>
                <w:szCs w:val="21"/>
              </w:rPr>
              <w:t>m</w:t>
            </w:r>
            <w:r>
              <w:rPr>
                <w:rFonts w:ascii="Times New Roman" w:hAnsi="Times New Roman" w:eastAsia="宋体" w:cs="Times New Roman"/>
                <w:kern w:val="0"/>
                <w:position w:val="3"/>
                <w:sz w:val="13"/>
                <w:szCs w:val="13"/>
              </w:rPr>
              <w:t>3</w:t>
            </w:r>
          </w:p>
        </w:tc>
        <w:tc>
          <w:tcPr>
            <w:tcW w:w="775" w:type="pct"/>
            <w:tcBorders>
              <w:top w:val="single" w:color="000000" w:sz="2" w:space="0"/>
              <w:left w:val="single" w:color="000000" w:sz="2" w:space="0"/>
              <w:bottom w:val="single" w:color="000000" w:sz="2" w:space="0"/>
              <w:right w:val="single" w:color="000000" w:sz="2" w:space="0"/>
            </w:tcBorders>
          </w:tcPr>
          <w:p w14:paraId="4947E6F6">
            <w:pPr>
              <w:widowControl/>
              <w:kinsoku w:val="0"/>
              <w:autoSpaceDE w:val="0"/>
              <w:autoSpaceDN w:val="0"/>
              <w:adjustRightInd w:val="0"/>
              <w:snapToGrid w:val="0"/>
              <w:spacing w:before="72"/>
              <w:ind w:left="577"/>
              <w:jc w:val="left"/>
              <w:textAlignment w:val="baseline"/>
              <w:rPr>
                <w:rFonts w:ascii="Times New Roman" w:hAnsi="Times New Roman" w:eastAsia="宋体" w:cs="Times New Roman"/>
                <w:kern w:val="0"/>
                <w:sz w:val="20"/>
                <w:szCs w:val="21"/>
              </w:rPr>
            </w:pPr>
            <w:r>
              <w:rPr>
                <w:rFonts w:ascii="Times New Roman" w:hAnsi="Times New Roman" w:eastAsia="宋体" w:cs="Times New Roman"/>
                <w:spacing w:val="-6"/>
                <w:kern w:val="0"/>
                <w:sz w:val="20"/>
                <w:szCs w:val="21"/>
              </w:rPr>
              <w:t>100</w:t>
            </w:r>
          </w:p>
        </w:tc>
        <w:tc>
          <w:tcPr>
            <w:tcW w:w="821" w:type="pct"/>
            <w:tcBorders>
              <w:top w:val="single" w:color="000000" w:sz="2" w:space="0"/>
              <w:left w:val="single" w:color="000000" w:sz="2" w:space="0"/>
              <w:bottom w:val="single" w:color="000000" w:sz="2" w:space="0"/>
              <w:right w:val="single" w:color="000000" w:sz="2" w:space="0"/>
            </w:tcBorders>
          </w:tcPr>
          <w:p w14:paraId="66744A13">
            <w:pPr>
              <w:widowControl/>
              <w:kinsoku w:val="0"/>
              <w:autoSpaceDE w:val="0"/>
              <w:autoSpaceDN w:val="0"/>
              <w:adjustRightInd w:val="0"/>
              <w:snapToGrid w:val="0"/>
              <w:spacing w:before="72"/>
              <w:ind w:left="667"/>
              <w:jc w:val="left"/>
              <w:textAlignment w:val="baseline"/>
              <w:rPr>
                <w:rFonts w:ascii="Times New Roman" w:hAnsi="Times New Roman" w:eastAsia="宋体" w:cs="Times New Roman"/>
                <w:kern w:val="0"/>
                <w:sz w:val="20"/>
                <w:szCs w:val="21"/>
              </w:rPr>
            </w:pPr>
            <w:r>
              <w:rPr>
                <w:rFonts w:ascii="Times New Roman" w:hAnsi="Times New Roman" w:eastAsia="宋体" w:cs="Times New Roman"/>
                <w:spacing w:val="-2"/>
                <w:kern w:val="0"/>
                <w:sz w:val="20"/>
                <w:szCs w:val="21"/>
              </w:rPr>
              <w:t>3000</w:t>
            </w:r>
          </w:p>
        </w:tc>
        <w:tc>
          <w:tcPr>
            <w:tcW w:w="732" w:type="pct"/>
            <w:tcBorders>
              <w:top w:val="single" w:color="000000" w:sz="2" w:space="0"/>
              <w:left w:val="single" w:color="000000" w:sz="2" w:space="0"/>
              <w:bottom w:val="single" w:color="000000" w:sz="2" w:space="0"/>
              <w:right w:val="single" w:color="000000" w:sz="2" w:space="0"/>
            </w:tcBorders>
          </w:tcPr>
          <w:p w14:paraId="164AAB86">
            <w:pPr>
              <w:widowControl/>
              <w:kinsoku w:val="0"/>
              <w:autoSpaceDE w:val="0"/>
              <w:autoSpaceDN w:val="0"/>
              <w:adjustRightInd w:val="0"/>
              <w:snapToGrid w:val="0"/>
              <w:spacing w:before="72"/>
              <w:ind w:left="325"/>
              <w:jc w:val="left"/>
              <w:textAlignment w:val="baseline"/>
              <w:rPr>
                <w:rFonts w:ascii="Times New Roman" w:hAnsi="Times New Roman" w:eastAsia="宋体" w:cs="Times New Roman"/>
                <w:kern w:val="0"/>
                <w:sz w:val="20"/>
                <w:szCs w:val="21"/>
              </w:rPr>
            </w:pPr>
            <w:r>
              <w:rPr>
                <w:rFonts w:ascii="Times New Roman" w:hAnsi="Times New Roman" w:eastAsia="宋体" w:cs="Times New Roman"/>
                <w:spacing w:val="-1"/>
                <w:kern w:val="0"/>
                <w:sz w:val="20"/>
                <w:szCs w:val="21"/>
              </w:rPr>
              <w:t>30.00</w:t>
            </w:r>
          </w:p>
        </w:tc>
      </w:tr>
    </w:tbl>
    <w:p w14:paraId="09935AD2">
      <w:pPr>
        <w:widowControl/>
        <w:jc w:val="left"/>
        <w:rPr>
          <w:rFonts w:ascii="Times New Roman" w:hAnsi="Times New Roman" w:eastAsia="宋体" w:cs="宋体"/>
          <w:kern w:val="0"/>
          <w:sz w:val="24"/>
          <w:szCs w:val="24"/>
        </w:rPr>
      </w:pPr>
    </w:p>
    <w:p w14:paraId="750FD0F3">
      <w:pPr>
        <w:widowControl/>
        <w:adjustRightInd w:val="0"/>
        <w:jc w:val="center"/>
        <w:rPr>
          <w:rFonts w:ascii="Times New Roman" w:hAnsi="Times New Roman" w:eastAsia="黑体" w:cs="宋体"/>
          <w:kern w:val="0"/>
          <w:sz w:val="24"/>
          <w:szCs w:val="24"/>
        </w:rPr>
      </w:pPr>
      <w:r>
        <w:rPr>
          <w:rFonts w:hint="eastAsia" w:ascii="Times New Roman" w:hAnsi="Times New Roman" w:eastAsia="黑体" w:cs="宋体"/>
          <w:kern w:val="0"/>
          <w:sz w:val="24"/>
          <w:szCs w:val="24"/>
        </w:rPr>
        <w:t>环境监测措施概算表</w:t>
      </w:r>
    </w:p>
    <w:p w14:paraId="7ACFEFFD">
      <w:pPr>
        <w:widowControl/>
        <w:adjustRightInd w:val="0"/>
        <w:snapToGrid w:val="0"/>
        <w:jc w:val="left"/>
        <w:rPr>
          <w:rFonts w:ascii="Times New Roman" w:hAnsi="Times New Roman" w:eastAsia="宋体" w:cs="Times New Roman"/>
          <w:kern w:val="0"/>
          <w:sz w:val="24"/>
        </w:rPr>
      </w:pPr>
      <w:r>
        <w:rPr>
          <w:rFonts w:ascii="Times New Roman" w:hAnsi="Times New Roman" w:eastAsia="宋体" w:cs="Times New Roman"/>
          <w:kern w:val="0"/>
          <w:sz w:val="24"/>
        </w:rPr>
        <w:t>表</w:t>
      </w:r>
      <w:r>
        <w:rPr>
          <w:rFonts w:hint="eastAsia" w:ascii="Times New Roman" w:hAnsi="Times New Roman" w:eastAsia="宋体" w:cs="Times New Roman"/>
          <w:kern w:val="0"/>
          <w:sz w:val="24"/>
        </w:rPr>
        <w:t>9</w:t>
      </w:r>
      <w:r>
        <w:rPr>
          <w:rFonts w:ascii="Times New Roman" w:hAnsi="Times New Roman" w:eastAsia="宋体" w:cs="Times New Roman"/>
          <w:kern w:val="0"/>
          <w:sz w:val="24"/>
        </w:rPr>
        <w:t>.1-5                                                    单位：万元</w:t>
      </w:r>
    </w:p>
    <w:tbl>
      <w:tblPr>
        <w:tblStyle w:val="3128"/>
        <w:tblW w:w="5000"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676"/>
        <w:gridCol w:w="2918"/>
        <w:gridCol w:w="617"/>
        <w:gridCol w:w="1310"/>
        <w:gridCol w:w="1451"/>
        <w:gridCol w:w="1340"/>
      </w:tblGrid>
      <w:tr w14:paraId="42B420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8" w:hRule="atLeast"/>
        </w:trPr>
        <w:tc>
          <w:tcPr>
            <w:tcW w:w="407" w:type="pct"/>
            <w:tcBorders>
              <w:top w:val="single" w:color="000000" w:sz="2" w:space="0"/>
              <w:left w:val="single" w:color="000000" w:sz="2" w:space="0"/>
              <w:bottom w:val="single" w:color="000000" w:sz="2" w:space="0"/>
              <w:right w:val="single" w:color="000000" w:sz="2" w:space="0"/>
            </w:tcBorders>
          </w:tcPr>
          <w:p w14:paraId="1636A48A">
            <w:pPr>
              <w:widowControl/>
              <w:kinsoku w:val="0"/>
              <w:autoSpaceDE w:val="0"/>
              <w:autoSpaceDN w:val="0"/>
              <w:adjustRightInd w:val="0"/>
              <w:snapToGrid w:val="0"/>
              <w:spacing w:before="77"/>
              <w:ind w:left="167"/>
              <w:jc w:val="left"/>
              <w:textAlignment w:val="baseline"/>
              <w:rPr>
                <w:rFonts w:hint="eastAsia" w:ascii="宋体" w:hAnsi="宋体" w:eastAsia="宋体" w:cs="Times New Roman"/>
                <w:kern w:val="0"/>
                <w:sz w:val="20"/>
                <w:szCs w:val="21"/>
              </w:rPr>
            </w:pPr>
            <w:r>
              <w:rPr>
                <w:rFonts w:hint="eastAsia" w:ascii="宋体" w:hAnsi="宋体" w:eastAsia="宋体" w:cs="Times New Roman"/>
                <w:spacing w:val="-2"/>
                <w:kern w:val="0"/>
                <w:sz w:val="20"/>
                <w:szCs w:val="21"/>
              </w:rPr>
              <w:t>序号</w:t>
            </w:r>
          </w:p>
        </w:tc>
        <w:tc>
          <w:tcPr>
            <w:tcW w:w="1755" w:type="pct"/>
            <w:tcBorders>
              <w:top w:val="single" w:color="000000" w:sz="2" w:space="0"/>
              <w:left w:val="single" w:color="000000" w:sz="2" w:space="0"/>
              <w:bottom w:val="single" w:color="000000" w:sz="2" w:space="0"/>
              <w:right w:val="single" w:color="000000" w:sz="2" w:space="0"/>
            </w:tcBorders>
          </w:tcPr>
          <w:p w14:paraId="4952FDB3">
            <w:pPr>
              <w:widowControl/>
              <w:kinsoku w:val="0"/>
              <w:autoSpaceDE w:val="0"/>
              <w:autoSpaceDN w:val="0"/>
              <w:adjustRightInd w:val="0"/>
              <w:snapToGrid w:val="0"/>
              <w:spacing w:before="77"/>
              <w:ind w:left="882"/>
              <w:jc w:val="left"/>
              <w:textAlignment w:val="baseline"/>
              <w:rPr>
                <w:rFonts w:hint="eastAsia" w:ascii="宋体" w:hAnsi="宋体" w:eastAsia="宋体" w:cs="Times New Roman"/>
                <w:kern w:val="0"/>
                <w:sz w:val="20"/>
                <w:szCs w:val="21"/>
              </w:rPr>
            </w:pPr>
            <w:r>
              <w:rPr>
                <w:rFonts w:hint="eastAsia" w:ascii="宋体" w:hAnsi="宋体" w:eastAsia="宋体" w:cs="Times New Roman"/>
                <w:spacing w:val="-2"/>
                <w:kern w:val="0"/>
                <w:sz w:val="20"/>
                <w:szCs w:val="21"/>
              </w:rPr>
              <w:t>工程或费用名称</w:t>
            </w:r>
          </w:p>
        </w:tc>
        <w:tc>
          <w:tcPr>
            <w:tcW w:w="371" w:type="pct"/>
            <w:tcBorders>
              <w:top w:val="single" w:color="000000" w:sz="2" w:space="0"/>
              <w:left w:val="single" w:color="000000" w:sz="2" w:space="0"/>
              <w:bottom w:val="single" w:color="000000" w:sz="2" w:space="0"/>
              <w:right w:val="single" w:color="000000" w:sz="2" w:space="0"/>
            </w:tcBorders>
          </w:tcPr>
          <w:p w14:paraId="0FDBA561">
            <w:pPr>
              <w:widowControl/>
              <w:kinsoku w:val="0"/>
              <w:autoSpaceDE w:val="0"/>
              <w:autoSpaceDN w:val="0"/>
              <w:adjustRightInd w:val="0"/>
              <w:snapToGrid w:val="0"/>
              <w:spacing w:before="77"/>
              <w:ind w:left="136"/>
              <w:jc w:val="left"/>
              <w:textAlignment w:val="baseline"/>
              <w:rPr>
                <w:rFonts w:hint="eastAsia" w:ascii="宋体" w:hAnsi="宋体" w:eastAsia="宋体" w:cs="Times New Roman"/>
                <w:kern w:val="0"/>
                <w:sz w:val="20"/>
                <w:szCs w:val="21"/>
              </w:rPr>
            </w:pPr>
            <w:r>
              <w:rPr>
                <w:rFonts w:hint="eastAsia" w:ascii="宋体" w:hAnsi="宋体" w:eastAsia="宋体" w:cs="Times New Roman"/>
                <w:spacing w:val="-2"/>
                <w:kern w:val="0"/>
                <w:sz w:val="20"/>
                <w:szCs w:val="21"/>
              </w:rPr>
              <w:t>单位</w:t>
            </w:r>
          </w:p>
        </w:tc>
        <w:tc>
          <w:tcPr>
            <w:tcW w:w="788" w:type="pct"/>
            <w:tcBorders>
              <w:top w:val="single" w:color="000000" w:sz="2" w:space="0"/>
              <w:left w:val="single" w:color="000000" w:sz="2" w:space="0"/>
              <w:bottom w:val="single" w:color="000000" w:sz="2" w:space="0"/>
              <w:right w:val="single" w:color="000000" w:sz="2" w:space="0"/>
            </w:tcBorders>
          </w:tcPr>
          <w:p w14:paraId="78643C8C">
            <w:pPr>
              <w:widowControl/>
              <w:kinsoku w:val="0"/>
              <w:autoSpaceDE w:val="0"/>
              <w:autoSpaceDN w:val="0"/>
              <w:adjustRightInd w:val="0"/>
              <w:snapToGrid w:val="0"/>
              <w:spacing w:before="77"/>
              <w:ind w:left="521"/>
              <w:jc w:val="left"/>
              <w:textAlignment w:val="baseline"/>
              <w:rPr>
                <w:rFonts w:hint="eastAsia" w:ascii="宋体" w:hAnsi="宋体" w:eastAsia="宋体" w:cs="Times New Roman"/>
                <w:kern w:val="0"/>
                <w:sz w:val="20"/>
                <w:szCs w:val="21"/>
              </w:rPr>
            </w:pPr>
            <w:r>
              <w:rPr>
                <w:rFonts w:hint="eastAsia" w:ascii="宋体" w:hAnsi="宋体" w:eastAsia="宋体" w:cs="Times New Roman"/>
                <w:spacing w:val="-2"/>
                <w:kern w:val="0"/>
                <w:sz w:val="20"/>
                <w:szCs w:val="21"/>
              </w:rPr>
              <w:t>数量</w:t>
            </w:r>
          </w:p>
        </w:tc>
        <w:tc>
          <w:tcPr>
            <w:tcW w:w="873" w:type="pct"/>
            <w:tcBorders>
              <w:top w:val="single" w:color="000000" w:sz="2" w:space="0"/>
              <w:left w:val="single" w:color="000000" w:sz="2" w:space="0"/>
              <w:bottom w:val="single" w:color="000000" w:sz="2" w:space="0"/>
              <w:right w:val="single" w:color="000000" w:sz="2" w:space="0"/>
            </w:tcBorders>
          </w:tcPr>
          <w:p w14:paraId="3873BD8C">
            <w:pPr>
              <w:widowControl/>
              <w:kinsoku w:val="0"/>
              <w:autoSpaceDE w:val="0"/>
              <w:autoSpaceDN w:val="0"/>
              <w:adjustRightInd w:val="0"/>
              <w:snapToGrid w:val="0"/>
              <w:spacing w:before="77"/>
              <w:ind w:left="284"/>
              <w:jc w:val="left"/>
              <w:textAlignment w:val="baseline"/>
              <w:rPr>
                <w:rFonts w:hint="eastAsia" w:ascii="宋体" w:hAnsi="宋体" w:eastAsia="宋体" w:cs="Times New Roman"/>
                <w:kern w:val="0"/>
                <w:sz w:val="20"/>
                <w:szCs w:val="21"/>
              </w:rPr>
            </w:pPr>
            <w:r>
              <w:rPr>
                <w:rFonts w:hint="eastAsia" w:ascii="宋体" w:hAnsi="宋体" w:eastAsia="宋体" w:cs="Times New Roman"/>
                <w:spacing w:val="-5"/>
                <w:kern w:val="0"/>
                <w:sz w:val="20"/>
                <w:szCs w:val="21"/>
              </w:rPr>
              <w:t>单价（元）</w:t>
            </w:r>
          </w:p>
        </w:tc>
        <w:tc>
          <w:tcPr>
            <w:tcW w:w="806" w:type="pct"/>
            <w:tcBorders>
              <w:top w:val="single" w:color="000000" w:sz="2" w:space="0"/>
              <w:left w:val="single" w:color="000000" w:sz="2" w:space="0"/>
              <w:bottom w:val="single" w:color="000000" w:sz="2" w:space="0"/>
              <w:right w:val="single" w:color="000000" w:sz="2" w:space="0"/>
            </w:tcBorders>
          </w:tcPr>
          <w:p w14:paraId="4B3B72E9">
            <w:pPr>
              <w:widowControl/>
              <w:kinsoku w:val="0"/>
              <w:autoSpaceDE w:val="0"/>
              <w:autoSpaceDN w:val="0"/>
              <w:adjustRightInd w:val="0"/>
              <w:snapToGrid w:val="0"/>
              <w:spacing w:before="77"/>
              <w:ind w:left="117"/>
              <w:jc w:val="left"/>
              <w:textAlignment w:val="baseline"/>
              <w:rPr>
                <w:rFonts w:hint="eastAsia" w:ascii="宋体" w:hAnsi="宋体" w:eastAsia="宋体" w:cs="Times New Roman"/>
                <w:kern w:val="0"/>
                <w:sz w:val="20"/>
                <w:szCs w:val="21"/>
              </w:rPr>
            </w:pPr>
            <w:r>
              <w:rPr>
                <w:rFonts w:hint="eastAsia" w:ascii="宋体" w:hAnsi="宋体" w:eastAsia="宋体" w:cs="Times New Roman"/>
                <w:spacing w:val="-1"/>
                <w:kern w:val="0"/>
                <w:sz w:val="20"/>
                <w:szCs w:val="21"/>
              </w:rPr>
              <w:t>合计（万元）</w:t>
            </w:r>
          </w:p>
        </w:tc>
      </w:tr>
      <w:tr w14:paraId="1FC9E7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407" w:type="pct"/>
            <w:tcBorders>
              <w:top w:val="single" w:color="000000" w:sz="2" w:space="0"/>
              <w:left w:val="single" w:color="000000" w:sz="2" w:space="0"/>
              <w:bottom w:val="single" w:color="000000" w:sz="2" w:space="0"/>
              <w:right w:val="single" w:color="000000" w:sz="2" w:space="0"/>
            </w:tcBorders>
          </w:tcPr>
          <w:p w14:paraId="1348D52A">
            <w:pPr>
              <w:widowControl/>
              <w:kinsoku w:val="0"/>
              <w:autoSpaceDE w:val="0"/>
              <w:autoSpaceDN w:val="0"/>
              <w:adjustRightInd w:val="0"/>
              <w:snapToGrid w:val="0"/>
              <w:jc w:val="left"/>
              <w:textAlignment w:val="baseline"/>
              <w:rPr>
                <w:rFonts w:ascii="Arial" w:hAnsi="Arial" w:eastAsia="宋体" w:cs="Arial"/>
                <w:kern w:val="0"/>
                <w:sz w:val="20"/>
                <w:szCs w:val="21"/>
              </w:rPr>
            </w:pPr>
          </w:p>
        </w:tc>
        <w:tc>
          <w:tcPr>
            <w:tcW w:w="1755" w:type="pct"/>
            <w:tcBorders>
              <w:top w:val="single" w:color="000000" w:sz="2" w:space="0"/>
              <w:left w:val="single" w:color="000000" w:sz="2" w:space="0"/>
              <w:bottom w:val="single" w:color="000000" w:sz="2" w:space="0"/>
              <w:right w:val="single" w:color="000000" w:sz="2" w:space="0"/>
            </w:tcBorders>
          </w:tcPr>
          <w:p w14:paraId="6C266AE5">
            <w:pPr>
              <w:widowControl/>
              <w:kinsoku w:val="0"/>
              <w:autoSpaceDE w:val="0"/>
              <w:autoSpaceDN w:val="0"/>
              <w:adjustRightInd w:val="0"/>
              <w:snapToGrid w:val="0"/>
              <w:spacing w:before="73"/>
              <w:ind w:left="668"/>
              <w:jc w:val="left"/>
              <w:textAlignment w:val="baseline"/>
              <w:rPr>
                <w:rFonts w:hint="eastAsia" w:ascii="宋体" w:hAnsi="宋体" w:eastAsia="宋体" w:cs="Times New Roman"/>
                <w:kern w:val="0"/>
                <w:sz w:val="20"/>
                <w:szCs w:val="21"/>
              </w:rPr>
            </w:pPr>
            <w:r>
              <w:rPr>
                <w:rFonts w:hint="eastAsia" w:ascii="宋体" w:hAnsi="宋体" w:eastAsia="宋体" w:cs="Times New Roman"/>
                <w:spacing w:val="-1"/>
                <w:kern w:val="0"/>
                <w:sz w:val="20"/>
                <w:szCs w:val="21"/>
              </w:rPr>
              <w:t>第二部分  环境监测</w:t>
            </w:r>
          </w:p>
        </w:tc>
        <w:tc>
          <w:tcPr>
            <w:tcW w:w="371" w:type="pct"/>
            <w:tcBorders>
              <w:top w:val="single" w:color="000000" w:sz="2" w:space="0"/>
              <w:left w:val="single" w:color="000000" w:sz="2" w:space="0"/>
              <w:bottom w:val="single" w:color="000000" w:sz="2" w:space="0"/>
              <w:right w:val="single" w:color="000000" w:sz="2" w:space="0"/>
            </w:tcBorders>
          </w:tcPr>
          <w:p w14:paraId="18DFCDB4">
            <w:pPr>
              <w:widowControl/>
              <w:kinsoku w:val="0"/>
              <w:autoSpaceDE w:val="0"/>
              <w:autoSpaceDN w:val="0"/>
              <w:adjustRightInd w:val="0"/>
              <w:snapToGrid w:val="0"/>
              <w:jc w:val="left"/>
              <w:textAlignment w:val="baseline"/>
              <w:rPr>
                <w:rFonts w:ascii="Arial" w:hAnsi="Arial" w:eastAsia="宋体" w:cs="Arial"/>
                <w:kern w:val="0"/>
                <w:sz w:val="20"/>
                <w:szCs w:val="21"/>
              </w:rPr>
            </w:pPr>
          </w:p>
        </w:tc>
        <w:tc>
          <w:tcPr>
            <w:tcW w:w="788" w:type="pct"/>
            <w:tcBorders>
              <w:top w:val="single" w:color="000000" w:sz="2" w:space="0"/>
              <w:left w:val="single" w:color="000000" w:sz="2" w:space="0"/>
              <w:bottom w:val="single" w:color="000000" w:sz="2" w:space="0"/>
              <w:right w:val="single" w:color="000000" w:sz="2" w:space="0"/>
            </w:tcBorders>
          </w:tcPr>
          <w:p w14:paraId="5CE32544">
            <w:pPr>
              <w:widowControl/>
              <w:kinsoku w:val="0"/>
              <w:autoSpaceDE w:val="0"/>
              <w:autoSpaceDN w:val="0"/>
              <w:adjustRightInd w:val="0"/>
              <w:snapToGrid w:val="0"/>
              <w:jc w:val="left"/>
              <w:textAlignment w:val="baseline"/>
              <w:rPr>
                <w:rFonts w:ascii="Arial" w:hAnsi="Arial" w:eastAsia="宋体" w:cs="Arial"/>
                <w:kern w:val="0"/>
                <w:sz w:val="20"/>
                <w:szCs w:val="21"/>
              </w:rPr>
            </w:pPr>
          </w:p>
        </w:tc>
        <w:tc>
          <w:tcPr>
            <w:tcW w:w="873" w:type="pct"/>
            <w:tcBorders>
              <w:top w:val="single" w:color="000000" w:sz="2" w:space="0"/>
              <w:left w:val="single" w:color="000000" w:sz="2" w:space="0"/>
              <w:bottom w:val="single" w:color="000000" w:sz="2" w:space="0"/>
              <w:right w:val="single" w:color="000000" w:sz="2" w:space="0"/>
            </w:tcBorders>
          </w:tcPr>
          <w:p w14:paraId="1119885C">
            <w:pPr>
              <w:widowControl/>
              <w:kinsoku w:val="0"/>
              <w:autoSpaceDE w:val="0"/>
              <w:autoSpaceDN w:val="0"/>
              <w:adjustRightInd w:val="0"/>
              <w:snapToGrid w:val="0"/>
              <w:jc w:val="left"/>
              <w:textAlignment w:val="baseline"/>
              <w:rPr>
                <w:rFonts w:ascii="Arial" w:hAnsi="Arial" w:eastAsia="宋体" w:cs="Arial"/>
                <w:kern w:val="0"/>
                <w:sz w:val="20"/>
                <w:szCs w:val="21"/>
              </w:rPr>
            </w:pPr>
          </w:p>
        </w:tc>
        <w:tc>
          <w:tcPr>
            <w:tcW w:w="806" w:type="pct"/>
            <w:tcBorders>
              <w:top w:val="single" w:color="000000" w:sz="2" w:space="0"/>
              <w:left w:val="single" w:color="000000" w:sz="2" w:space="0"/>
              <w:bottom w:val="single" w:color="000000" w:sz="2" w:space="0"/>
              <w:right w:val="single" w:color="000000" w:sz="2" w:space="0"/>
            </w:tcBorders>
          </w:tcPr>
          <w:p w14:paraId="1B90DF0E">
            <w:pPr>
              <w:widowControl/>
              <w:kinsoku w:val="0"/>
              <w:autoSpaceDE w:val="0"/>
              <w:autoSpaceDN w:val="0"/>
              <w:adjustRightInd w:val="0"/>
              <w:snapToGrid w:val="0"/>
              <w:spacing w:before="107"/>
              <w:ind w:left="526"/>
              <w:jc w:val="left"/>
              <w:textAlignment w:val="baseline"/>
              <w:rPr>
                <w:rFonts w:ascii="Times New Roman" w:hAnsi="Times New Roman" w:eastAsia="宋体" w:cs="Times New Roman"/>
                <w:kern w:val="0"/>
                <w:sz w:val="20"/>
                <w:szCs w:val="21"/>
              </w:rPr>
            </w:pPr>
            <w:r>
              <w:rPr>
                <w:rFonts w:ascii="Times New Roman" w:hAnsi="Times New Roman" w:eastAsia="宋体" w:cs="Times New Roman"/>
                <w:spacing w:val="-4"/>
                <w:kern w:val="0"/>
                <w:sz w:val="20"/>
                <w:szCs w:val="21"/>
              </w:rPr>
              <w:t>12.50</w:t>
            </w:r>
          </w:p>
        </w:tc>
      </w:tr>
      <w:tr w14:paraId="379BE0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407" w:type="pct"/>
            <w:tcBorders>
              <w:top w:val="single" w:color="000000" w:sz="2" w:space="0"/>
              <w:left w:val="single" w:color="000000" w:sz="2" w:space="0"/>
              <w:bottom w:val="single" w:color="000000" w:sz="2" w:space="0"/>
              <w:right w:val="single" w:color="000000" w:sz="2" w:space="0"/>
            </w:tcBorders>
          </w:tcPr>
          <w:p w14:paraId="1FBBCFFE">
            <w:pPr>
              <w:widowControl/>
              <w:kinsoku w:val="0"/>
              <w:autoSpaceDE w:val="0"/>
              <w:autoSpaceDN w:val="0"/>
              <w:adjustRightInd w:val="0"/>
              <w:snapToGrid w:val="0"/>
              <w:spacing w:before="153" w:line="163" w:lineRule="exact"/>
              <w:ind w:left="277"/>
              <w:jc w:val="left"/>
              <w:textAlignment w:val="baseline"/>
              <w:rPr>
                <w:rFonts w:hint="eastAsia" w:ascii="宋体" w:hAnsi="宋体" w:eastAsia="宋体" w:cs="Times New Roman"/>
                <w:kern w:val="0"/>
                <w:sz w:val="20"/>
                <w:szCs w:val="21"/>
              </w:rPr>
            </w:pPr>
            <w:r>
              <w:rPr>
                <w:rFonts w:hint="eastAsia" w:ascii="宋体" w:hAnsi="宋体" w:eastAsia="宋体" w:cs="Times New Roman"/>
                <w:kern w:val="0"/>
                <w:position w:val="-4"/>
                <w:sz w:val="20"/>
                <w:szCs w:val="21"/>
              </w:rPr>
              <w:t>一</w:t>
            </w:r>
          </w:p>
        </w:tc>
        <w:tc>
          <w:tcPr>
            <w:tcW w:w="1755" w:type="pct"/>
            <w:tcBorders>
              <w:top w:val="single" w:color="000000" w:sz="2" w:space="0"/>
              <w:left w:val="single" w:color="000000" w:sz="2" w:space="0"/>
              <w:bottom w:val="single" w:color="000000" w:sz="2" w:space="0"/>
              <w:right w:val="single" w:color="000000" w:sz="2" w:space="0"/>
            </w:tcBorders>
          </w:tcPr>
          <w:p w14:paraId="0326F448">
            <w:pPr>
              <w:widowControl/>
              <w:kinsoku w:val="0"/>
              <w:autoSpaceDE w:val="0"/>
              <w:autoSpaceDN w:val="0"/>
              <w:adjustRightInd w:val="0"/>
              <w:snapToGrid w:val="0"/>
              <w:spacing w:before="74"/>
              <w:ind w:left="1091"/>
              <w:jc w:val="left"/>
              <w:textAlignment w:val="baseline"/>
              <w:rPr>
                <w:rFonts w:hint="eastAsia" w:ascii="宋体" w:hAnsi="宋体" w:eastAsia="宋体" w:cs="Times New Roman"/>
                <w:kern w:val="0"/>
                <w:sz w:val="20"/>
                <w:szCs w:val="21"/>
              </w:rPr>
            </w:pPr>
            <w:r>
              <w:rPr>
                <w:rFonts w:hint="eastAsia" w:ascii="宋体" w:hAnsi="宋体" w:eastAsia="宋体" w:cs="Times New Roman"/>
                <w:spacing w:val="-2"/>
                <w:kern w:val="0"/>
                <w:sz w:val="20"/>
                <w:szCs w:val="21"/>
              </w:rPr>
              <w:t>水环境监测</w:t>
            </w:r>
          </w:p>
        </w:tc>
        <w:tc>
          <w:tcPr>
            <w:tcW w:w="371" w:type="pct"/>
            <w:tcBorders>
              <w:top w:val="single" w:color="000000" w:sz="2" w:space="0"/>
              <w:left w:val="single" w:color="000000" w:sz="2" w:space="0"/>
              <w:bottom w:val="single" w:color="000000" w:sz="2" w:space="0"/>
              <w:right w:val="single" w:color="000000" w:sz="2" w:space="0"/>
            </w:tcBorders>
          </w:tcPr>
          <w:p w14:paraId="087619B1">
            <w:pPr>
              <w:widowControl/>
              <w:kinsoku w:val="0"/>
              <w:autoSpaceDE w:val="0"/>
              <w:autoSpaceDN w:val="0"/>
              <w:adjustRightInd w:val="0"/>
              <w:snapToGrid w:val="0"/>
              <w:jc w:val="left"/>
              <w:textAlignment w:val="baseline"/>
              <w:rPr>
                <w:rFonts w:ascii="Arial" w:hAnsi="Arial" w:eastAsia="宋体" w:cs="Arial"/>
                <w:kern w:val="0"/>
                <w:sz w:val="20"/>
                <w:szCs w:val="21"/>
              </w:rPr>
            </w:pPr>
          </w:p>
        </w:tc>
        <w:tc>
          <w:tcPr>
            <w:tcW w:w="788" w:type="pct"/>
            <w:tcBorders>
              <w:top w:val="single" w:color="000000" w:sz="2" w:space="0"/>
              <w:left w:val="single" w:color="000000" w:sz="2" w:space="0"/>
              <w:bottom w:val="single" w:color="000000" w:sz="2" w:space="0"/>
              <w:right w:val="single" w:color="000000" w:sz="2" w:space="0"/>
            </w:tcBorders>
          </w:tcPr>
          <w:p w14:paraId="35C4633C">
            <w:pPr>
              <w:widowControl/>
              <w:kinsoku w:val="0"/>
              <w:autoSpaceDE w:val="0"/>
              <w:autoSpaceDN w:val="0"/>
              <w:adjustRightInd w:val="0"/>
              <w:snapToGrid w:val="0"/>
              <w:jc w:val="left"/>
              <w:textAlignment w:val="baseline"/>
              <w:rPr>
                <w:rFonts w:ascii="Arial" w:hAnsi="Arial" w:eastAsia="宋体" w:cs="Arial"/>
                <w:kern w:val="0"/>
                <w:sz w:val="20"/>
                <w:szCs w:val="21"/>
              </w:rPr>
            </w:pPr>
          </w:p>
        </w:tc>
        <w:tc>
          <w:tcPr>
            <w:tcW w:w="873" w:type="pct"/>
            <w:tcBorders>
              <w:top w:val="single" w:color="000000" w:sz="2" w:space="0"/>
              <w:left w:val="single" w:color="000000" w:sz="2" w:space="0"/>
              <w:bottom w:val="single" w:color="000000" w:sz="2" w:space="0"/>
              <w:right w:val="single" w:color="000000" w:sz="2" w:space="0"/>
            </w:tcBorders>
          </w:tcPr>
          <w:p w14:paraId="4A1FCDA7">
            <w:pPr>
              <w:widowControl/>
              <w:kinsoku w:val="0"/>
              <w:autoSpaceDE w:val="0"/>
              <w:autoSpaceDN w:val="0"/>
              <w:adjustRightInd w:val="0"/>
              <w:snapToGrid w:val="0"/>
              <w:jc w:val="left"/>
              <w:textAlignment w:val="baseline"/>
              <w:rPr>
                <w:rFonts w:ascii="Arial" w:hAnsi="Arial" w:eastAsia="宋体" w:cs="Arial"/>
                <w:kern w:val="0"/>
                <w:sz w:val="20"/>
                <w:szCs w:val="21"/>
              </w:rPr>
            </w:pPr>
          </w:p>
        </w:tc>
        <w:tc>
          <w:tcPr>
            <w:tcW w:w="806" w:type="pct"/>
            <w:tcBorders>
              <w:top w:val="single" w:color="000000" w:sz="2" w:space="0"/>
              <w:left w:val="single" w:color="000000" w:sz="2" w:space="0"/>
              <w:bottom w:val="single" w:color="000000" w:sz="2" w:space="0"/>
              <w:right w:val="single" w:color="000000" w:sz="2" w:space="0"/>
            </w:tcBorders>
          </w:tcPr>
          <w:p w14:paraId="41215A8E">
            <w:pPr>
              <w:widowControl/>
              <w:kinsoku w:val="0"/>
              <w:autoSpaceDE w:val="0"/>
              <w:autoSpaceDN w:val="0"/>
              <w:adjustRightInd w:val="0"/>
              <w:snapToGrid w:val="0"/>
              <w:spacing w:before="165"/>
              <w:ind w:left="564"/>
              <w:jc w:val="left"/>
              <w:textAlignment w:val="baseline"/>
              <w:rPr>
                <w:rFonts w:ascii="Times New Roman" w:hAnsi="Times New Roman" w:eastAsia="宋体" w:cs="Times New Roman"/>
                <w:kern w:val="0"/>
                <w:sz w:val="20"/>
                <w:szCs w:val="21"/>
              </w:rPr>
            </w:pPr>
            <w:r>
              <w:rPr>
                <w:rFonts w:ascii="Times New Roman" w:hAnsi="Times New Roman" w:eastAsia="宋体" w:cs="Times New Roman"/>
                <w:spacing w:val="-2"/>
                <w:kern w:val="0"/>
                <w:sz w:val="20"/>
                <w:szCs w:val="21"/>
              </w:rPr>
              <w:t>5.80</w:t>
            </w:r>
          </w:p>
        </w:tc>
      </w:tr>
      <w:tr w14:paraId="4614DE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407" w:type="pct"/>
            <w:tcBorders>
              <w:top w:val="single" w:color="000000" w:sz="2" w:space="0"/>
              <w:left w:val="single" w:color="000000" w:sz="2" w:space="0"/>
              <w:bottom w:val="single" w:color="000000" w:sz="2" w:space="0"/>
              <w:right w:val="single" w:color="000000" w:sz="2" w:space="0"/>
            </w:tcBorders>
          </w:tcPr>
          <w:p w14:paraId="71F09869">
            <w:pPr>
              <w:widowControl/>
              <w:kinsoku w:val="0"/>
              <w:autoSpaceDE w:val="0"/>
              <w:autoSpaceDN w:val="0"/>
              <w:adjustRightInd w:val="0"/>
              <w:snapToGrid w:val="0"/>
              <w:jc w:val="left"/>
              <w:textAlignment w:val="baseline"/>
              <w:rPr>
                <w:rFonts w:ascii="Arial" w:hAnsi="Arial" w:eastAsia="宋体" w:cs="Arial"/>
                <w:kern w:val="0"/>
                <w:sz w:val="20"/>
                <w:szCs w:val="21"/>
              </w:rPr>
            </w:pPr>
          </w:p>
        </w:tc>
        <w:tc>
          <w:tcPr>
            <w:tcW w:w="1755" w:type="pct"/>
            <w:tcBorders>
              <w:top w:val="single" w:color="000000" w:sz="2" w:space="0"/>
              <w:left w:val="single" w:color="000000" w:sz="2" w:space="0"/>
              <w:bottom w:val="single" w:color="000000" w:sz="2" w:space="0"/>
              <w:right w:val="single" w:color="000000" w:sz="2" w:space="0"/>
            </w:tcBorders>
          </w:tcPr>
          <w:p w14:paraId="3613EDFB">
            <w:pPr>
              <w:widowControl/>
              <w:kinsoku w:val="0"/>
              <w:autoSpaceDE w:val="0"/>
              <w:autoSpaceDN w:val="0"/>
              <w:adjustRightInd w:val="0"/>
              <w:snapToGrid w:val="0"/>
              <w:spacing w:before="74"/>
              <w:ind w:left="413"/>
              <w:jc w:val="left"/>
              <w:textAlignment w:val="baseline"/>
              <w:rPr>
                <w:rFonts w:hint="eastAsia" w:ascii="宋体" w:hAnsi="宋体" w:eastAsia="宋体" w:cs="Times New Roman"/>
                <w:kern w:val="0"/>
                <w:sz w:val="20"/>
                <w:szCs w:val="21"/>
              </w:rPr>
            </w:pPr>
            <w:r>
              <w:rPr>
                <w:rFonts w:hint="eastAsia" w:ascii="宋体" w:hAnsi="宋体" w:eastAsia="宋体" w:cs="Times New Roman"/>
                <w:spacing w:val="-2"/>
                <w:kern w:val="0"/>
                <w:sz w:val="20"/>
                <w:szCs w:val="21"/>
              </w:rPr>
              <w:t>（</w:t>
            </w:r>
            <w:r>
              <w:rPr>
                <w:rFonts w:ascii="Times New Roman" w:hAnsi="Times New Roman" w:eastAsia="宋体" w:cs="Times New Roman"/>
                <w:spacing w:val="-2"/>
                <w:kern w:val="0"/>
                <w:sz w:val="20"/>
                <w:szCs w:val="21"/>
              </w:rPr>
              <w:t>1</w:t>
            </w:r>
            <w:r>
              <w:rPr>
                <w:rFonts w:hint="eastAsia" w:ascii="宋体" w:hAnsi="宋体" w:eastAsia="宋体" w:cs="Times New Roman"/>
                <w:spacing w:val="-2"/>
                <w:kern w:val="0"/>
                <w:sz w:val="20"/>
                <w:szCs w:val="21"/>
              </w:rPr>
              <w:t>）施工期生产废水监测</w:t>
            </w:r>
          </w:p>
        </w:tc>
        <w:tc>
          <w:tcPr>
            <w:tcW w:w="371" w:type="pct"/>
            <w:tcBorders>
              <w:top w:val="single" w:color="000000" w:sz="2" w:space="0"/>
              <w:left w:val="single" w:color="000000" w:sz="2" w:space="0"/>
              <w:bottom w:val="single" w:color="000000" w:sz="2" w:space="0"/>
              <w:right w:val="single" w:color="000000" w:sz="2" w:space="0"/>
            </w:tcBorders>
          </w:tcPr>
          <w:p w14:paraId="359D7726">
            <w:pPr>
              <w:widowControl/>
              <w:kinsoku w:val="0"/>
              <w:autoSpaceDE w:val="0"/>
              <w:autoSpaceDN w:val="0"/>
              <w:adjustRightInd w:val="0"/>
              <w:snapToGrid w:val="0"/>
              <w:spacing w:before="74"/>
              <w:ind w:left="240"/>
              <w:jc w:val="left"/>
              <w:textAlignment w:val="baseline"/>
              <w:rPr>
                <w:rFonts w:hint="eastAsia" w:ascii="宋体" w:hAnsi="宋体" w:eastAsia="宋体" w:cs="Times New Roman"/>
                <w:kern w:val="0"/>
                <w:sz w:val="20"/>
                <w:szCs w:val="21"/>
              </w:rPr>
            </w:pPr>
            <w:r>
              <w:rPr>
                <w:rFonts w:hint="eastAsia" w:ascii="宋体" w:hAnsi="宋体" w:eastAsia="宋体" w:cs="Times New Roman"/>
                <w:kern w:val="0"/>
                <w:sz w:val="20"/>
                <w:szCs w:val="21"/>
              </w:rPr>
              <w:t>个</w:t>
            </w:r>
          </w:p>
        </w:tc>
        <w:tc>
          <w:tcPr>
            <w:tcW w:w="788" w:type="pct"/>
            <w:tcBorders>
              <w:top w:val="single" w:color="000000" w:sz="2" w:space="0"/>
              <w:left w:val="single" w:color="000000" w:sz="2" w:space="0"/>
              <w:bottom w:val="single" w:color="000000" w:sz="2" w:space="0"/>
              <w:right w:val="single" w:color="000000" w:sz="2" w:space="0"/>
            </w:tcBorders>
          </w:tcPr>
          <w:p w14:paraId="74F0B2C9">
            <w:pPr>
              <w:widowControl/>
              <w:kinsoku w:val="0"/>
              <w:autoSpaceDE w:val="0"/>
              <w:autoSpaceDN w:val="0"/>
              <w:adjustRightInd w:val="0"/>
              <w:snapToGrid w:val="0"/>
              <w:spacing w:before="109"/>
              <w:ind w:left="679"/>
              <w:jc w:val="left"/>
              <w:textAlignment w:val="baseline"/>
              <w:rPr>
                <w:rFonts w:ascii="Times New Roman" w:hAnsi="Times New Roman" w:eastAsia="宋体" w:cs="Times New Roman"/>
                <w:kern w:val="0"/>
                <w:sz w:val="20"/>
                <w:szCs w:val="21"/>
              </w:rPr>
            </w:pPr>
            <w:r>
              <w:rPr>
                <w:rFonts w:ascii="Times New Roman" w:hAnsi="Times New Roman" w:eastAsia="宋体" w:cs="Times New Roman"/>
                <w:kern w:val="0"/>
                <w:sz w:val="20"/>
                <w:szCs w:val="21"/>
              </w:rPr>
              <w:t>8</w:t>
            </w:r>
          </w:p>
        </w:tc>
        <w:tc>
          <w:tcPr>
            <w:tcW w:w="873" w:type="pct"/>
            <w:tcBorders>
              <w:top w:val="single" w:color="000000" w:sz="2" w:space="0"/>
              <w:left w:val="single" w:color="000000" w:sz="2" w:space="0"/>
              <w:bottom w:val="single" w:color="000000" w:sz="2" w:space="0"/>
              <w:right w:val="single" w:color="000000" w:sz="2" w:space="0"/>
            </w:tcBorders>
          </w:tcPr>
          <w:p w14:paraId="5107BBE2">
            <w:pPr>
              <w:widowControl/>
              <w:kinsoku w:val="0"/>
              <w:autoSpaceDE w:val="0"/>
              <w:autoSpaceDN w:val="0"/>
              <w:adjustRightInd w:val="0"/>
              <w:snapToGrid w:val="0"/>
              <w:spacing w:before="109"/>
              <w:ind w:left="593"/>
              <w:jc w:val="left"/>
              <w:textAlignment w:val="baseline"/>
              <w:rPr>
                <w:rFonts w:ascii="Times New Roman" w:hAnsi="Times New Roman" w:eastAsia="宋体" w:cs="Times New Roman"/>
                <w:kern w:val="0"/>
                <w:sz w:val="20"/>
                <w:szCs w:val="21"/>
              </w:rPr>
            </w:pPr>
            <w:r>
              <w:rPr>
                <w:rFonts w:ascii="Times New Roman" w:hAnsi="Times New Roman" w:eastAsia="宋体" w:cs="Times New Roman"/>
                <w:spacing w:val="-1"/>
                <w:kern w:val="0"/>
                <w:sz w:val="20"/>
                <w:szCs w:val="21"/>
              </w:rPr>
              <w:t>2000</w:t>
            </w:r>
          </w:p>
        </w:tc>
        <w:tc>
          <w:tcPr>
            <w:tcW w:w="806" w:type="pct"/>
            <w:tcBorders>
              <w:top w:val="single" w:color="000000" w:sz="2" w:space="0"/>
              <w:left w:val="single" w:color="000000" w:sz="2" w:space="0"/>
              <w:bottom w:val="single" w:color="000000" w:sz="2" w:space="0"/>
              <w:right w:val="single" w:color="000000" w:sz="2" w:space="0"/>
            </w:tcBorders>
          </w:tcPr>
          <w:p w14:paraId="30BFB87A">
            <w:pPr>
              <w:widowControl/>
              <w:kinsoku w:val="0"/>
              <w:autoSpaceDE w:val="0"/>
              <w:autoSpaceDN w:val="0"/>
              <w:adjustRightInd w:val="0"/>
              <w:snapToGrid w:val="0"/>
              <w:spacing w:before="168"/>
              <w:ind w:left="579"/>
              <w:jc w:val="left"/>
              <w:textAlignment w:val="baseline"/>
              <w:rPr>
                <w:rFonts w:ascii="Times New Roman" w:hAnsi="Times New Roman" w:eastAsia="宋体" w:cs="Times New Roman"/>
                <w:kern w:val="0"/>
                <w:sz w:val="20"/>
                <w:szCs w:val="21"/>
              </w:rPr>
            </w:pPr>
            <w:r>
              <w:rPr>
                <w:rFonts w:ascii="Times New Roman" w:hAnsi="Times New Roman" w:eastAsia="宋体" w:cs="Times New Roman"/>
                <w:spacing w:val="-5"/>
                <w:kern w:val="0"/>
                <w:sz w:val="20"/>
                <w:szCs w:val="21"/>
              </w:rPr>
              <w:t>1.60</w:t>
            </w:r>
          </w:p>
        </w:tc>
      </w:tr>
      <w:tr w14:paraId="4C6D76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407" w:type="pct"/>
            <w:tcBorders>
              <w:top w:val="single" w:color="000000" w:sz="2" w:space="0"/>
              <w:left w:val="single" w:color="000000" w:sz="2" w:space="0"/>
              <w:bottom w:val="single" w:color="000000" w:sz="2" w:space="0"/>
              <w:right w:val="single" w:color="000000" w:sz="2" w:space="0"/>
            </w:tcBorders>
          </w:tcPr>
          <w:p w14:paraId="29BA5783">
            <w:pPr>
              <w:widowControl/>
              <w:kinsoku w:val="0"/>
              <w:autoSpaceDE w:val="0"/>
              <w:autoSpaceDN w:val="0"/>
              <w:adjustRightInd w:val="0"/>
              <w:snapToGrid w:val="0"/>
              <w:jc w:val="left"/>
              <w:textAlignment w:val="baseline"/>
              <w:rPr>
                <w:rFonts w:ascii="Arial" w:hAnsi="Arial" w:eastAsia="宋体" w:cs="Arial"/>
                <w:kern w:val="0"/>
                <w:sz w:val="20"/>
                <w:szCs w:val="21"/>
              </w:rPr>
            </w:pPr>
          </w:p>
        </w:tc>
        <w:tc>
          <w:tcPr>
            <w:tcW w:w="1755" w:type="pct"/>
            <w:tcBorders>
              <w:top w:val="single" w:color="000000" w:sz="2" w:space="0"/>
              <w:left w:val="single" w:color="000000" w:sz="2" w:space="0"/>
              <w:bottom w:val="single" w:color="000000" w:sz="2" w:space="0"/>
              <w:right w:val="single" w:color="000000" w:sz="2" w:space="0"/>
            </w:tcBorders>
          </w:tcPr>
          <w:p w14:paraId="6CBC15C1">
            <w:pPr>
              <w:widowControl/>
              <w:kinsoku w:val="0"/>
              <w:autoSpaceDE w:val="0"/>
              <w:autoSpaceDN w:val="0"/>
              <w:adjustRightInd w:val="0"/>
              <w:snapToGrid w:val="0"/>
              <w:spacing w:before="77"/>
              <w:ind w:left="413"/>
              <w:jc w:val="left"/>
              <w:textAlignment w:val="baseline"/>
              <w:rPr>
                <w:rFonts w:hint="eastAsia" w:ascii="宋体" w:hAnsi="宋体" w:eastAsia="宋体" w:cs="Times New Roman"/>
                <w:kern w:val="0"/>
                <w:sz w:val="20"/>
                <w:szCs w:val="21"/>
              </w:rPr>
            </w:pPr>
            <w:r>
              <w:rPr>
                <w:rFonts w:hint="eastAsia" w:ascii="宋体" w:hAnsi="宋体" w:eastAsia="宋体" w:cs="Times New Roman"/>
                <w:spacing w:val="-2"/>
                <w:kern w:val="0"/>
                <w:sz w:val="20"/>
                <w:szCs w:val="21"/>
              </w:rPr>
              <w:t>（</w:t>
            </w:r>
            <w:r>
              <w:rPr>
                <w:rFonts w:ascii="Times New Roman" w:hAnsi="Times New Roman" w:eastAsia="宋体" w:cs="Times New Roman"/>
                <w:spacing w:val="-2"/>
                <w:kern w:val="0"/>
                <w:sz w:val="20"/>
                <w:szCs w:val="21"/>
              </w:rPr>
              <w:t>2</w:t>
            </w:r>
            <w:r>
              <w:rPr>
                <w:rFonts w:hint="eastAsia" w:ascii="宋体" w:hAnsi="宋体" w:eastAsia="宋体" w:cs="Times New Roman"/>
                <w:spacing w:val="-2"/>
                <w:kern w:val="0"/>
                <w:sz w:val="20"/>
                <w:szCs w:val="21"/>
              </w:rPr>
              <w:t>）施工期生活污水监测</w:t>
            </w:r>
          </w:p>
        </w:tc>
        <w:tc>
          <w:tcPr>
            <w:tcW w:w="371" w:type="pct"/>
            <w:tcBorders>
              <w:top w:val="single" w:color="000000" w:sz="2" w:space="0"/>
              <w:left w:val="single" w:color="000000" w:sz="2" w:space="0"/>
              <w:bottom w:val="single" w:color="000000" w:sz="2" w:space="0"/>
              <w:right w:val="single" w:color="000000" w:sz="2" w:space="0"/>
            </w:tcBorders>
          </w:tcPr>
          <w:p w14:paraId="069B6CCD">
            <w:pPr>
              <w:widowControl/>
              <w:kinsoku w:val="0"/>
              <w:autoSpaceDE w:val="0"/>
              <w:autoSpaceDN w:val="0"/>
              <w:adjustRightInd w:val="0"/>
              <w:snapToGrid w:val="0"/>
              <w:spacing w:before="77"/>
              <w:ind w:left="240"/>
              <w:jc w:val="left"/>
              <w:textAlignment w:val="baseline"/>
              <w:rPr>
                <w:rFonts w:hint="eastAsia" w:ascii="宋体" w:hAnsi="宋体" w:eastAsia="宋体" w:cs="Times New Roman"/>
                <w:kern w:val="0"/>
                <w:sz w:val="20"/>
                <w:szCs w:val="21"/>
              </w:rPr>
            </w:pPr>
            <w:r>
              <w:rPr>
                <w:rFonts w:hint="eastAsia" w:ascii="宋体" w:hAnsi="宋体" w:eastAsia="宋体" w:cs="Times New Roman"/>
                <w:kern w:val="0"/>
                <w:sz w:val="20"/>
                <w:szCs w:val="21"/>
              </w:rPr>
              <w:t>个</w:t>
            </w:r>
          </w:p>
        </w:tc>
        <w:tc>
          <w:tcPr>
            <w:tcW w:w="788" w:type="pct"/>
            <w:tcBorders>
              <w:top w:val="single" w:color="000000" w:sz="2" w:space="0"/>
              <w:left w:val="single" w:color="000000" w:sz="2" w:space="0"/>
              <w:bottom w:val="single" w:color="000000" w:sz="2" w:space="0"/>
              <w:right w:val="single" w:color="000000" w:sz="2" w:space="0"/>
            </w:tcBorders>
          </w:tcPr>
          <w:p w14:paraId="13A9A64E">
            <w:pPr>
              <w:widowControl/>
              <w:kinsoku w:val="0"/>
              <w:autoSpaceDE w:val="0"/>
              <w:autoSpaceDN w:val="0"/>
              <w:adjustRightInd w:val="0"/>
              <w:snapToGrid w:val="0"/>
              <w:spacing w:before="109"/>
              <w:ind w:left="639"/>
              <w:jc w:val="left"/>
              <w:textAlignment w:val="baseline"/>
              <w:rPr>
                <w:rFonts w:ascii="Times New Roman" w:hAnsi="Times New Roman" w:eastAsia="宋体" w:cs="Times New Roman"/>
                <w:kern w:val="0"/>
                <w:sz w:val="20"/>
                <w:szCs w:val="21"/>
              </w:rPr>
            </w:pPr>
            <w:r>
              <w:rPr>
                <w:rFonts w:ascii="Times New Roman" w:hAnsi="Times New Roman" w:eastAsia="宋体" w:cs="Times New Roman"/>
                <w:spacing w:val="-6"/>
                <w:kern w:val="0"/>
                <w:sz w:val="20"/>
                <w:szCs w:val="21"/>
              </w:rPr>
              <w:t>12</w:t>
            </w:r>
          </w:p>
        </w:tc>
        <w:tc>
          <w:tcPr>
            <w:tcW w:w="873" w:type="pct"/>
            <w:tcBorders>
              <w:top w:val="single" w:color="000000" w:sz="2" w:space="0"/>
              <w:left w:val="single" w:color="000000" w:sz="2" w:space="0"/>
              <w:bottom w:val="single" w:color="000000" w:sz="2" w:space="0"/>
              <w:right w:val="single" w:color="000000" w:sz="2" w:space="0"/>
            </w:tcBorders>
          </w:tcPr>
          <w:p w14:paraId="6E5DA9CB">
            <w:pPr>
              <w:widowControl/>
              <w:kinsoku w:val="0"/>
              <w:autoSpaceDE w:val="0"/>
              <w:autoSpaceDN w:val="0"/>
              <w:adjustRightInd w:val="0"/>
              <w:snapToGrid w:val="0"/>
              <w:spacing w:before="109"/>
              <w:ind w:left="597"/>
              <w:jc w:val="left"/>
              <w:textAlignment w:val="baseline"/>
              <w:rPr>
                <w:rFonts w:ascii="Times New Roman" w:hAnsi="Times New Roman" w:eastAsia="宋体" w:cs="Times New Roman"/>
                <w:kern w:val="0"/>
                <w:sz w:val="20"/>
                <w:szCs w:val="21"/>
              </w:rPr>
            </w:pPr>
            <w:r>
              <w:rPr>
                <w:rFonts w:ascii="Times New Roman" w:hAnsi="Times New Roman" w:eastAsia="宋体" w:cs="Times New Roman"/>
                <w:spacing w:val="-2"/>
                <w:kern w:val="0"/>
                <w:sz w:val="20"/>
                <w:szCs w:val="21"/>
              </w:rPr>
              <w:t>3500</w:t>
            </w:r>
          </w:p>
        </w:tc>
        <w:tc>
          <w:tcPr>
            <w:tcW w:w="806" w:type="pct"/>
            <w:tcBorders>
              <w:top w:val="single" w:color="000000" w:sz="2" w:space="0"/>
              <w:left w:val="single" w:color="000000" w:sz="2" w:space="0"/>
              <w:bottom w:val="single" w:color="000000" w:sz="2" w:space="0"/>
              <w:right w:val="single" w:color="000000" w:sz="2" w:space="0"/>
            </w:tcBorders>
          </w:tcPr>
          <w:p w14:paraId="1A47B813">
            <w:pPr>
              <w:widowControl/>
              <w:kinsoku w:val="0"/>
              <w:autoSpaceDE w:val="0"/>
              <w:autoSpaceDN w:val="0"/>
              <w:adjustRightInd w:val="0"/>
              <w:snapToGrid w:val="0"/>
              <w:spacing w:before="169"/>
              <w:ind w:left="557"/>
              <w:jc w:val="left"/>
              <w:textAlignment w:val="baseline"/>
              <w:rPr>
                <w:rFonts w:ascii="Times New Roman" w:hAnsi="Times New Roman" w:eastAsia="宋体" w:cs="Times New Roman"/>
                <w:kern w:val="0"/>
                <w:sz w:val="20"/>
                <w:szCs w:val="21"/>
              </w:rPr>
            </w:pPr>
            <w:r>
              <w:rPr>
                <w:rFonts w:ascii="Times New Roman" w:hAnsi="Times New Roman" w:eastAsia="宋体" w:cs="Times New Roman"/>
                <w:spacing w:val="-1"/>
                <w:kern w:val="0"/>
                <w:sz w:val="20"/>
                <w:szCs w:val="21"/>
              </w:rPr>
              <w:t>4.20</w:t>
            </w:r>
          </w:p>
        </w:tc>
      </w:tr>
      <w:tr w14:paraId="5192DD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6" w:hRule="atLeast"/>
        </w:trPr>
        <w:tc>
          <w:tcPr>
            <w:tcW w:w="407" w:type="pct"/>
            <w:tcBorders>
              <w:top w:val="single" w:color="000000" w:sz="2" w:space="0"/>
              <w:left w:val="single" w:color="000000" w:sz="2" w:space="0"/>
              <w:bottom w:val="single" w:color="000000" w:sz="2" w:space="0"/>
              <w:right w:val="single" w:color="000000" w:sz="2" w:space="0"/>
            </w:tcBorders>
          </w:tcPr>
          <w:p w14:paraId="1E798ED7">
            <w:pPr>
              <w:widowControl/>
              <w:kinsoku w:val="0"/>
              <w:autoSpaceDE w:val="0"/>
              <w:autoSpaceDN w:val="0"/>
              <w:adjustRightInd w:val="0"/>
              <w:snapToGrid w:val="0"/>
              <w:spacing w:before="117"/>
              <w:ind w:left="277"/>
              <w:jc w:val="left"/>
              <w:textAlignment w:val="baseline"/>
              <w:rPr>
                <w:rFonts w:hint="eastAsia" w:ascii="宋体" w:hAnsi="宋体" w:eastAsia="宋体" w:cs="Times New Roman"/>
                <w:kern w:val="0"/>
                <w:sz w:val="20"/>
                <w:szCs w:val="21"/>
              </w:rPr>
            </w:pPr>
            <w:r>
              <w:rPr>
                <w:rFonts w:hint="eastAsia" w:ascii="宋体" w:hAnsi="宋体" w:eastAsia="宋体" w:cs="Times New Roman"/>
                <w:kern w:val="0"/>
                <w:sz w:val="20"/>
                <w:szCs w:val="21"/>
              </w:rPr>
              <w:t>二</w:t>
            </w:r>
          </w:p>
        </w:tc>
        <w:tc>
          <w:tcPr>
            <w:tcW w:w="1755" w:type="pct"/>
            <w:tcBorders>
              <w:top w:val="single" w:color="000000" w:sz="2" w:space="0"/>
              <w:left w:val="single" w:color="000000" w:sz="2" w:space="0"/>
              <w:bottom w:val="single" w:color="000000" w:sz="2" w:space="0"/>
              <w:right w:val="single" w:color="000000" w:sz="2" w:space="0"/>
            </w:tcBorders>
          </w:tcPr>
          <w:p w14:paraId="38698EEB">
            <w:pPr>
              <w:widowControl/>
              <w:kinsoku w:val="0"/>
              <w:autoSpaceDE w:val="0"/>
              <w:autoSpaceDN w:val="0"/>
              <w:adjustRightInd w:val="0"/>
              <w:snapToGrid w:val="0"/>
              <w:spacing w:before="79"/>
              <w:ind w:left="1093"/>
              <w:jc w:val="left"/>
              <w:textAlignment w:val="baseline"/>
              <w:rPr>
                <w:rFonts w:hint="eastAsia" w:ascii="宋体" w:hAnsi="宋体" w:eastAsia="宋体" w:cs="Times New Roman"/>
                <w:kern w:val="0"/>
                <w:sz w:val="20"/>
                <w:szCs w:val="21"/>
              </w:rPr>
            </w:pPr>
            <w:r>
              <w:rPr>
                <w:rFonts w:hint="eastAsia" w:ascii="宋体" w:hAnsi="宋体" w:eastAsia="宋体" w:cs="Times New Roman"/>
                <w:spacing w:val="-2"/>
                <w:kern w:val="0"/>
                <w:sz w:val="20"/>
                <w:szCs w:val="21"/>
              </w:rPr>
              <w:t>声环境监测</w:t>
            </w:r>
          </w:p>
        </w:tc>
        <w:tc>
          <w:tcPr>
            <w:tcW w:w="371" w:type="pct"/>
            <w:tcBorders>
              <w:top w:val="single" w:color="000000" w:sz="2" w:space="0"/>
              <w:left w:val="single" w:color="000000" w:sz="2" w:space="0"/>
              <w:bottom w:val="single" w:color="000000" w:sz="2" w:space="0"/>
              <w:right w:val="single" w:color="000000" w:sz="2" w:space="0"/>
            </w:tcBorders>
          </w:tcPr>
          <w:p w14:paraId="449CABC8">
            <w:pPr>
              <w:widowControl/>
              <w:kinsoku w:val="0"/>
              <w:autoSpaceDE w:val="0"/>
              <w:autoSpaceDN w:val="0"/>
              <w:adjustRightInd w:val="0"/>
              <w:snapToGrid w:val="0"/>
              <w:spacing w:before="78"/>
              <w:ind w:left="240"/>
              <w:jc w:val="left"/>
              <w:textAlignment w:val="baseline"/>
              <w:rPr>
                <w:rFonts w:hint="eastAsia" w:ascii="宋体" w:hAnsi="宋体" w:eastAsia="宋体" w:cs="Times New Roman"/>
                <w:kern w:val="0"/>
                <w:sz w:val="20"/>
                <w:szCs w:val="21"/>
              </w:rPr>
            </w:pPr>
            <w:r>
              <w:rPr>
                <w:rFonts w:hint="eastAsia" w:ascii="宋体" w:hAnsi="宋体" w:eastAsia="宋体" w:cs="Times New Roman"/>
                <w:kern w:val="0"/>
                <w:sz w:val="20"/>
                <w:szCs w:val="21"/>
              </w:rPr>
              <w:t>个</w:t>
            </w:r>
          </w:p>
        </w:tc>
        <w:tc>
          <w:tcPr>
            <w:tcW w:w="788" w:type="pct"/>
            <w:tcBorders>
              <w:top w:val="single" w:color="000000" w:sz="2" w:space="0"/>
              <w:left w:val="single" w:color="000000" w:sz="2" w:space="0"/>
              <w:bottom w:val="single" w:color="000000" w:sz="2" w:space="0"/>
              <w:right w:val="single" w:color="000000" w:sz="2" w:space="0"/>
            </w:tcBorders>
          </w:tcPr>
          <w:p w14:paraId="4976EC66">
            <w:pPr>
              <w:widowControl/>
              <w:kinsoku w:val="0"/>
              <w:autoSpaceDE w:val="0"/>
              <w:autoSpaceDN w:val="0"/>
              <w:adjustRightInd w:val="0"/>
              <w:snapToGrid w:val="0"/>
              <w:spacing w:before="110"/>
              <w:ind w:left="671"/>
              <w:jc w:val="left"/>
              <w:textAlignment w:val="baseline"/>
              <w:rPr>
                <w:rFonts w:ascii="Times New Roman" w:hAnsi="Times New Roman" w:eastAsia="宋体" w:cs="Times New Roman"/>
                <w:kern w:val="0"/>
                <w:sz w:val="20"/>
                <w:szCs w:val="21"/>
              </w:rPr>
            </w:pPr>
            <w:r>
              <w:rPr>
                <w:rFonts w:ascii="Times New Roman" w:hAnsi="Times New Roman" w:eastAsia="宋体" w:cs="Times New Roman"/>
                <w:kern w:val="0"/>
                <w:sz w:val="20"/>
                <w:szCs w:val="21"/>
              </w:rPr>
              <w:t>2</w:t>
            </w:r>
          </w:p>
        </w:tc>
        <w:tc>
          <w:tcPr>
            <w:tcW w:w="873" w:type="pct"/>
            <w:tcBorders>
              <w:top w:val="single" w:color="000000" w:sz="2" w:space="0"/>
              <w:left w:val="single" w:color="000000" w:sz="2" w:space="0"/>
              <w:bottom w:val="single" w:color="000000" w:sz="2" w:space="0"/>
              <w:right w:val="single" w:color="000000" w:sz="2" w:space="0"/>
            </w:tcBorders>
          </w:tcPr>
          <w:p w14:paraId="7257EF9A">
            <w:pPr>
              <w:widowControl/>
              <w:kinsoku w:val="0"/>
              <w:autoSpaceDE w:val="0"/>
              <w:autoSpaceDN w:val="0"/>
              <w:adjustRightInd w:val="0"/>
              <w:snapToGrid w:val="0"/>
              <w:spacing w:before="110"/>
              <w:ind w:left="592"/>
              <w:jc w:val="left"/>
              <w:textAlignment w:val="baseline"/>
              <w:rPr>
                <w:rFonts w:ascii="Times New Roman" w:hAnsi="Times New Roman" w:eastAsia="宋体" w:cs="Times New Roman"/>
                <w:kern w:val="0"/>
                <w:sz w:val="20"/>
                <w:szCs w:val="21"/>
              </w:rPr>
            </w:pPr>
            <w:r>
              <w:rPr>
                <w:rFonts w:ascii="Times New Roman" w:hAnsi="Times New Roman" w:eastAsia="宋体" w:cs="Times New Roman"/>
                <w:spacing w:val="-1"/>
                <w:kern w:val="0"/>
                <w:sz w:val="20"/>
                <w:szCs w:val="21"/>
              </w:rPr>
              <w:t>4000</w:t>
            </w:r>
          </w:p>
        </w:tc>
        <w:tc>
          <w:tcPr>
            <w:tcW w:w="806" w:type="pct"/>
            <w:tcBorders>
              <w:top w:val="single" w:color="000000" w:sz="2" w:space="0"/>
              <w:left w:val="single" w:color="000000" w:sz="2" w:space="0"/>
              <w:bottom w:val="single" w:color="000000" w:sz="2" w:space="0"/>
              <w:right w:val="single" w:color="000000" w:sz="2" w:space="0"/>
            </w:tcBorders>
          </w:tcPr>
          <w:p w14:paraId="328FCC06">
            <w:pPr>
              <w:widowControl/>
              <w:kinsoku w:val="0"/>
              <w:autoSpaceDE w:val="0"/>
              <w:autoSpaceDN w:val="0"/>
              <w:adjustRightInd w:val="0"/>
              <w:snapToGrid w:val="0"/>
              <w:spacing w:before="170"/>
              <w:ind w:left="562"/>
              <w:jc w:val="left"/>
              <w:textAlignment w:val="baseline"/>
              <w:rPr>
                <w:rFonts w:ascii="Times New Roman" w:hAnsi="Times New Roman" w:eastAsia="宋体" w:cs="Times New Roman"/>
                <w:kern w:val="0"/>
                <w:sz w:val="20"/>
                <w:szCs w:val="21"/>
              </w:rPr>
            </w:pPr>
            <w:r>
              <w:rPr>
                <w:rFonts w:ascii="Times New Roman" w:hAnsi="Times New Roman" w:eastAsia="宋体" w:cs="Times New Roman"/>
                <w:spacing w:val="-1"/>
                <w:kern w:val="0"/>
                <w:sz w:val="20"/>
                <w:szCs w:val="21"/>
              </w:rPr>
              <w:t>0.80</w:t>
            </w:r>
          </w:p>
        </w:tc>
      </w:tr>
      <w:tr w14:paraId="61C257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407" w:type="pct"/>
            <w:tcBorders>
              <w:top w:val="single" w:color="000000" w:sz="2" w:space="0"/>
              <w:left w:val="single" w:color="000000" w:sz="2" w:space="0"/>
              <w:bottom w:val="single" w:color="000000" w:sz="2" w:space="0"/>
              <w:right w:val="single" w:color="000000" w:sz="2" w:space="0"/>
            </w:tcBorders>
          </w:tcPr>
          <w:p w14:paraId="0A433B2A">
            <w:pPr>
              <w:widowControl/>
              <w:kinsoku w:val="0"/>
              <w:autoSpaceDE w:val="0"/>
              <w:autoSpaceDN w:val="0"/>
              <w:adjustRightInd w:val="0"/>
              <w:snapToGrid w:val="0"/>
              <w:spacing w:before="77"/>
              <w:ind w:left="274"/>
              <w:jc w:val="left"/>
              <w:textAlignment w:val="baseline"/>
              <w:rPr>
                <w:rFonts w:hint="eastAsia" w:ascii="宋体" w:hAnsi="宋体" w:eastAsia="宋体" w:cs="Times New Roman"/>
                <w:kern w:val="0"/>
                <w:sz w:val="20"/>
                <w:szCs w:val="21"/>
              </w:rPr>
            </w:pPr>
            <w:r>
              <w:rPr>
                <w:rFonts w:hint="eastAsia" w:ascii="宋体" w:hAnsi="宋体" w:eastAsia="宋体" w:cs="Times New Roman"/>
                <w:kern w:val="0"/>
                <w:sz w:val="20"/>
                <w:szCs w:val="21"/>
              </w:rPr>
              <w:t>三</w:t>
            </w:r>
          </w:p>
        </w:tc>
        <w:tc>
          <w:tcPr>
            <w:tcW w:w="1755" w:type="pct"/>
            <w:tcBorders>
              <w:top w:val="single" w:color="000000" w:sz="2" w:space="0"/>
              <w:left w:val="single" w:color="000000" w:sz="2" w:space="0"/>
              <w:bottom w:val="single" w:color="000000" w:sz="2" w:space="0"/>
              <w:right w:val="single" w:color="000000" w:sz="2" w:space="0"/>
            </w:tcBorders>
          </w:tcPr>
          <w:p w14:paraId="50416FD5">
            <w:pPr>
              <w:widowControl/>
              <w:kinsoku w:val="0"/>
              <w:autoSpaceDE w:val="0"/>
              <w:autoSpaceDN w:val="0"/>
              <w:adjustRightInd w:val="0"/>
              <w:snapToGrid w:val="0"/>
              <w:spacing w:before="77"/>
              <w:ind w:left="985"/>
              <w:jc w:val="left"/>
              <w:textAlignment w:val="baseline"/>
              <w:rPr>
                <w:rFonts w:hint="eastAsia" w:ascii="宋体" w:hAnsi="宋体" w:eastAsia="宋体" w:cs="Times New Roman"/>
                <w:kern w:val="0"/>
                <w:sz w:val="20"/>
                <w:szCs w:val="21"/>
              </w:rPr>
            </w:pPr>
            <w:r>
              <w:rPr>
                <w:rFonts w:hint="eastAsia" w:ascii="宋体" w:hAnsi="宋体" w:eastAsia="宋体" w:cs="Times New Roman"/>
                <w:spacing w:val="-1"/>
                <w:kern w:val="0"/>
                <w:sz w:val="20"/>
                <w:szCs w:val="21"/>
              </w:rPr>
              <w:t>环境空气监测</w:t>
            </w:r>
          </w:p>
        </w:tc>
        <w:tc>
          <w:tcPr>
            <w:tcW w:w="371" w:type="pct"/>
            <w:tcBorders>
              <w:top w:val="single" w:color="000000" w:sz="2" w:space="0"/>
              <w:left w:val="single" w:color="000000" w:sz="2" w:space="0"/>
              <w:bottom w:val="single" w:color="000000" w:sz="2" w:space="0"/>
              <w:right w:val="single" w:color="000000" w:sz="2" w:space="0"/>
            </w:tcBorders>
          </w:tcPr>
          <w:p w14:paraId="796C1358">
            <w:pPr>
              <w:widowControl/>
              <w:kinsoku w:val="0"/>
              <w:autoSpaceDE w:val="0"/>
              <w:autoSpaceDN w:val="0"/>
              <w:adjustRightInd w:val="0"/>
              <w:snapToGrid w:val="0"/>
              <w:spacing w:before="77"/>
              <w:ind w:left="240"/>
              <w:jc w:val="left"/>
              <w:textAlignment w:val="baseline"/>
              <w:rPr>
                <w:rFonts w:hint="eastAsia" w:ascii="宋体" w:hAnsi="宋体" w:eastAsia="宋体" w:cs="Times New Roman"/>
                <w:kern w:val="0"/>
                <w:sz w:val="20"/>
                <w:szCs w:val="21"/>
              </w:rPr>
            </w:pPr>
            <w:r>
              <w:rPr>
                <w:rFonts w:hint="eastAsia" w:ascii="宋体" w:hAnsi="宋体" w:eastAsia="宋体" w:cs="Times New Roman"/>
                <w:kern w:val="0"/>
                <w:sz w:val="20"/>
                <w:szCs w:val="21"/>
              </w:rPr>
              <w:t>个</w:t>
            </w:r>
          </w:p>
        </w:tc>
        <w:tc>
          <w:tcPr>
            <w:tcW w:w="788" w:type="pct"/>
            <w:tcBorders>
              <w:top w:val="single" w:color="000000" w:sz="2" w:space="0"/>
              <w:left w:val="single" w:color="000000" w:sz="2" w:space="0"/>
              <w:bottom w:val="single" w:color="000000" w:sz="2" w:space="0"/>
              <w:right w:val="single" w:color="000000" w:sz="2" w:space="0"/>
            </w:tcBorders>
          </w:tcPr>
          <w:p w14:paraId="422F166C">
            <w:pPr>
              <w:widowControl/>
              <w:kinsoku w:val="0"/>
              <w:autoSpaceDE w:val="0"/>
              <w:autoSpaceDN w:val="0"/>
              <w:adjustRightInd w:val="0"/>
              <w:snapToGrid w:val="0"/>
              <w:spacing w:before="109"/>
              <w:ind w:left="671"/>
              <w:jc w:val="left"/>
              <w:textAlignment w:val="baseline"/>
              <w:rPr>
                <w:rFonts w:ascii="Times New Roman" w:hAnsi="Times New Roman" w:eastAsia="宋体" w:cs="Times New Roman"/>
                <w:kern w:val="0"/>
                <w:sz w:val="20"/>
                <w:szCs w:val="21"/>
              </w:rPr>
            </w:pPr>
            <w:r>
              <w:rPr>
                <w:rFonts w:ascii="Times New Roman" w:hAnsi="Times New Roman" w:eastAsia="宋体" w:cs="Times New Roman"/>
                <w:kern w:val="0"/>
                <w:sz w:val="20"/>
                <w:szCs w:val="21"/>
              </w:rPr>
              <w:t>2</w:t>
            </w:r>
          </w:p>
        </w:tc>
        <w:tc>
          <w:tcPr>
            <w:tcW w:w="873" w:type="pct"/>
            <w:tcBorders>
              <w:top w:val="single" w:color="000000" w:sz="2" w:space="0"/>
              <w:left w:val="single" w:color="000000" w:sz="2" w:space="0"/>
              <w:bottom w:val="single" w:color="000000" w:sz="2" w:space="0"/>
              <w:right w:val="single" w:color="000000" w:sz="2" w:space="0"/>
            </w:tcBorders>
          </w:tcPr>
          <w:p w14:paraId="237C0607">
            <w:pPr>
              <w:widowControl/>
              <w:kinsoku w:val="0"/>
              <w:autoSpaceDE w:val="0"/>
              <w:autoSpaceDN w:val="0"/>
              <w:adjustRightInd w:val="0"/>
              <w:snapToGrid w:val="0"/>
              <w:spacing w:before="108"/>
              <w:ind w:left="592"/>
              <w:jc w:val="left"/>
              <w:textAlignment w:val="baseline"/>
              <w:rPr>
                <w:rFonts w:ascii="Times New Roman" w:hAnsi="Times New Roman" w:eastAsia="宋体" w:cs="Times New Roman"/>
                <w:kern w:val="0"/>
                <w:sz w:val="20"/>
                <w:szCs w:val="21"/>
              </w:rPr>
            </w:pPr>
            <w:r>
              <w:rPr>
                <w:rFonts w:ascii="Times New Roman" w:hAnsi="Times New Roman" w:eastAsia="宋体" w:cs="Times New Roman"/>
                <w:spacing w:val="-1"/>
                <w:kern w:val="0"/>
                <w:sz w:val="20"/>
                <w:szCs w:val="21"/>
              </w:rPr>
              <w:t>4500</w:t>
            </w:r>
          </w:p>
        </w:tc>
        <w:tc>
          <w:tcPr>
            <w:tcW w:w="806" w:type="pct"/>
            <w:tcBorders>
              <w:top w:val="single" w:color="000000" w:sz="2" w:space="0"/>
              <w:left w:val="single" w:color="000000" w:sz="2" w:space="0"/>
              <w:bottom w:val="single" w:color="000000" w:sz="2" w:space="0"/>
              <w:right w:val="single" w:color="000000" w:sz="2" w:space="0"/>
            </w:tcBorders>
          </w:tcPr>
          <w:p w14:paraId="67FFF762">
            <w:pPr>
              <w:widowControl/>
              <w:kinsoku w:val="0"/>
              <w:autoSpaceDE w:val="0"/>
              <w:autoSpaceDN w:val="0"/>
              <w:adjustRightInd w:val="0"/>
              <w:snapToGrid w:val="0"/>
              <w:spacing w:before="168"/>
              <w:ind w:left="562"/>
              <w:jc w:val="left"/>
              <w:textAlignment w:val="baseline"/>
              <w:rPr>
                <w:rFonts w:ascii="Times New Roman" w:hAnsi="Times New Roman" w:eastAsia="宋体" w:cs="Times New Roman"/>
                <w:kern w:val="0"/>
                <w:sz w:val="20"/>
                <w:szCs w:val="21"/>
              </w:rPr>
            </w:pPr>
            <w:r>
              <w:rPr>
                <w:rFonts w:ascii="Times New Roman" w:hAnsi="Times New Roman" w:eastAsia="宋体" w:cs="Times New Roman"/>
                <w:spacing w:val="-1"/>
                <w:kern w:val="0"/>
                <w:sz w:val="20"/>
                <w:szCs w:val="21"/>
              </w:rPr>
              <w:t>0.90</w:t>
            </w:r>
          </w:p>
        </w:tc>
      </w:tr>
      <w:tr w14:paraId="0D9099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9" w:hRule="atLeast"/>
        </w:trPr>
        <w:tc>
          <w:tcPr>
            <w:tcW w:w="407" w:type="pct"/>
            <w:tcBorders>
              <w:top w:val="single" w:color="000000" w:sz="2" w:space="0"/>
              <w:left w:val="single" w:color="000000" w:sz="2" w:space="0"/>
              <w:bottom w:val="single" w:color="000000" w:sz="2" w:space="0"/>
              <w:right w:val="single" w:color="000000" w:sz="2" w:space="0"/>
            </w:tcBorders>
          </w:tcPr>
          <w:p w14:paraId="779CD421">
            <w:pPr>
              <w:widowControl/>
              <w:kinsoku w:val="0"/>
              <w:autoSpaceDE w:val="0"/>
              <w:autoSpaceDN w:val="0"/>
              <w:adjustRightInd w:val="0"/>
              <w:snapToGrid w:val="0"/>
              <w:spacing w:before="78"/>
              <w:ind w:left="294"/>
              <w:jc w:val="left"/>
              <w:textAlignment w:val="baseline"/>
              <w:rPr>
                <w:rFonts w:hint="eastAsia" w:ascii="宋体" w:hAnsi="宋体" w:eastAsia="宋体" w:cs="Times New Roman"/>
                <w:kern w:val="0"/>
                <w:sz w:val="20"/>
                <w:szCs w:val="21"/>
              </w:rPr>
            </w:pPr>
            <w:r>
              <w:rPr>
                <w:rFonts w:hint="eastAsia" w:ascii="宋体" w:hAnsi="宋体" w:eastAsia="宋体" w:cs="Times New Roman"/>
                <w:kern w:val="0"/>
                <w:sz w:val="20"/>
                <w:szCs w:val="21"/>
              </w:rPr>
              <w:t>四</w:t>
            </w:r>
          </w:p>
        </w:tc>
        <w:tc>
          <w:tcPr>
            <w:tcW w:w="1755" w:type="pct"/>
            <w:tcBorders>
              <w:top w:val="single" w:color="000000" w:sz="2" w:space="0"/>
              <w:left w:val="single" w:color="000000" w:sz="2" w:space="0"/>
              <w:bottom w:val="single" w:color="000000" w:sz="2" w:space="0"/>
              <w:right w:val="single" w:color="000000" w:sz="2" w:space="0"/>
            </w:tcBorders>
          </w:tcPr>
          <w:p w14:paraId="5682F30B">
            <w:pPr>
              <w:widowControl/>
              <w:kinsoku w:val="0"/>
              <w:autoSpaceDE w:val="0"/>
              <w:autoSpaceDN w:val="0"/>
              <w:adjustRightInd w:val="0"/>
              <w:snapToGrid w:val="0"/>
              <w:spacing w:before="78"/>
              <w:ind w:left="1195"/>
              <w:jc w:val="left"/>
              <w:textAlignment w:val="baseline"/>
              <w:rPr>
                <w:rFonts w:hint="eastAsia" w:ascii="宋体" w:hAnsi="宋体" w:eastAsia="宋体" w:cs="Times New Roman"/>
                <w:kern w:val="0"/>
                <w:sz w:val="20"/>
                <w:szCs w:val="21"/>
              </w:rPr>
            </w:pPr>
            <w:r>
              <w:rPr>
                <w:rFonts w:hint="eastAsia" w:ascii="宋体" w:hAnsi="宋体" w:eastAsia="宋体" w:cs="Times New Roman"/>
                <w:spacing w:val="-2"/>
                <w:kern w:val="0"/>
                <w:sz w:val="20"/>
                <w:szCs w:val="21"/>
              </w:rPr>
              <w:t>土壤监测</w:t>
            </w:r>
          </w:p>
        </w:tc>
        <w:tc>
          <w:tcPr>
            <w:tcW w:w="371" w:type="pct"/>
            <w:tcBorders>
              <w:top w:val="single" w:color="000000" w:sz="2" w:space="0"/>
              <w:left w:val="single" w:color="000000" w:sz="2" w:space="0"/>
              <w:bottom w:val="single" w:color="000000" w:sz="2" w:space="0"/>
              <w:right w:val="single" w:color="000000" w:sz="2" w:space="0"/>
            </w:tcBorders>
          </w:tcPr>
          <w:p w14:paraId="78B2CCFA">
            <w:pPr>
              <w:widowControl/>
              <w:kinsoku w:val="0"/>
              <w:autoSpaceDE w:val="0"/>
              <w:autoSpaceDN w:val="0"/>
              <w:adjustRightInd w:val="0"/>
              <w:snapToGrid w:val="0"/>
              <w:spacing w:before="77"/>
              <w:ind w:left="240"/>
              <w:jc w:val="left"/>
              <w:textAlignment w:val="baseline"/>
              <w:rPr>
                <w:rFonts w:hint="eastAsia" w:ascii="宋体" w:hAnsi="宋体" w:eastAsia="宋体" w:cs="Times New Roman"/>
                <w:kern w:val="0"/>
                <w:sz w:val="20"/>
                <w:szCs w:val="21"/>
              </w:rPr>
            </w:pPr>
            <w:r>
              <w:rPr>
                <w:rFonts w:hint="eastAsia" w:ascii="宋体" w:hAnsi="宋体" w:eastAsia="宋体" w:cs="Times New Roman"/>
                <w:kern w:val="0"/>
                <w:sz w:val="20"/>
                <w:szCs w:val="21"/>
              </w:rPr>
              <w:t>个</w:t>
            </w:r>
          </w:p>
        </w:tc>
        <w:tc>
          <w:tcPr>
            <w:tcW w:w="788" w:type="pct"/>
            <w:tcBorders>
              <w:top w:val="single" w:color="000000" w:sz="2" w:space="0"/>
              <w:left w:val="single" w:color="000000" w:sz="2" w:space="0"/>
              <w:bottom w:val="single" w:color="000000" w:sz="2" w:space="0"/>
              <w:right w:val="single" w:color="000000" w:sz="2" w:space="0"/>
            </w:tcBorders>
          </w:tcPr>
          <w:p w14:paraId="7E6E86CE">
            <w:pPr>
              <w:widowControl/>
              <w:kinsoku w:val="0"/>
              <w:autoSpaceDE w:val="0"/>
              <w:autoSpaceDN w:val="0"/>
              <w:adjustRightInd w:val="0"/>
              <w:snapToGrid w:val="0"/>
              <w:spacing w:before="112"/>
              <w:ind w:left="691"/>
              <w:jc w:val="left"/>
              <w:textAlignment w:val="baseline"/>
              <w:rPr>
                <w:rFonts w:ascii="Times New Roman" w:hAnsi="Times New Roman" w:eastAsia="宋体" w:cs="Times New Roman"/>
                <w:kern w:val="0"/>
                <w:sz w:val="20"/>
                <w:szCs w:val="21"/>
              </w:rPr>
            </w:pPr>
            <w:r>
              <w:rPr>
                <w:rFonts w:ascii="Times New Roman" w:hAnsi="Times New Roman" w:eastAsia="宋体" w:cs="Times New Roman"/>
                <w:kern w:val="0"/>
                <w:sz w:val="20"/>
                <w:szCs w:val="21"/>
              </w:rPr>
              <w:t>1</w:t>
            </w:r>
          </w:p>
        </w:tc>
        <w:tc>
          <w:tcPr>
            <w:tcW w:w="873" w:type="pct"/>
            <w:tcBorders>
              <w:top w:val="single" w:color="000000" w:sz="2" w:space="0"/>
              <w:left w:val="single" w:color="000000" w:sz="2" w:space="0"/>
              <w:bottom w:val="single" w:color="000000" w:sz="2" w:space="0"/>
              <w:right w:val="single" w:color="000000" w:sz="2" w:space="0"/>
            </w:tcBorders>
          </w:tcPr>
          <w:p w14:paraId="713693EE">
            <w:pPr>
              <w:widowControl/>
              <w:kinsoku w:val="0"/>
              <w:autoSpaceDE w:val="0"/>
              <w:autoSpaceDN w:val="0"/>
              <w:adjustRightInd w:val="0"/>
              <w:snapToGrid w:val="0"/>
              <w:spacing w:before="111"/>
              <w:ind w:left="546"/>
              <w:jc w:val="left"/>
              <w:textAlignment w:val="baseline"/>
              <w:rPr>
                <w:rFonts w:ascii="Times New Roman" w:hAnsi="Times New Roman" w:eastAsia="宋体" w:cs="Times New Roman"/>
                <w:kern w:val="0"/>
                <w:sz w:val="20"/>
                <w:szCs w:val="21"/>
              </w:rPr>
            </w:pPr>
            <w:r>
              <w:rPr>
                <w:rFonts w:ascii="Times New Roman" w:hAnsi="Times New Roman" w:eastAsia="宋体" w:cs="Times New Roman"/>
                <w:spacing w:val="-2"/>
                <w:kern w:val="0"/>
                <w:sz w:val="20"/>
                <w:szCs w:val="21"/>
              </w:rPr>
              <w:t>50000</w:t>
            </w:r>
          </w:p>
        </w:tc>
        <w:tc>
          <w:tcPr>
            <w:tcW w:w="806" w:type="pct"/>
            <w:tcBorders>
              <w:top w:val="single" w:color="000000" w:sz="2" w:space="0"/>
              <w:left w:val="single" w:color="000000" w:sz="2" w:space="0"/>
              <w:bottom w:val="single" w:color="000000" w:sz="2" w:space="0"/>
              <w:right w:val="single" w:color="000000" w:sz="2" w:space="0"/>
            </w:tcBorders>
          </w:tcPr>
          <w:p w14:paraId="55D5FE7B">
            <w:pPr>
              <w:widowControl/>
              <w:kinsoku w:val="0"/>
              <w:autoSpaceDE w:val="0"/>
              <w:autoSpaceDN w:val="0"/>
              <w:adjustRightInd w:val="0"/>
              <w:snapToGrid w:val="0"/>
              <w:spacing w:before="169"/>
              <w:ind w:left="564"/>
              <w:jc w:val="left"/>
              <w:textAlignment w:val="baseline"/>
              <w:rPr>
                <w:rFonts w:ascii="Times New Roman" w:hAnsi="Times New Roman" w:eastAsia="宋体" w:cs="Times New Roman"/>
                <w:kern w:val="0"/>
                <w:sz w:val="20"/>
                <w:szCs w:val="21"/>
              </w:rPr>
            </w:pPr>
            <w:r>
              <w:rPr>
                <w:rFonts w:ascii="Times New Roman" w:hAnsi="Times New Roman" w:eastAsia="宋体" w:cs="Times New Roman"/>
                <w:spacing w:val="-2"/>
                <w:kern w:val="0"/>
                <w:sz w:val="20"/>
                <w:szCs w:val="21"/>
              </w:rPr>
              <w:t>5.00</w:t>
            </w:r>
          </w:p>
        </w:tc>
      </w:tr>
    </w:tbl>
    <w:p w14:paraId="7F61E935">
      <w:pPr>
        <w:widowControl/>
        <w:jc w:val="left"/>
        <w:rPr>
          <w:rFonts w:ascii="Times New Roman" w:hAnsi="Times New Roman" w:eastAsia="宋体" w:cs="宋体"/>
          <w:kern w:val="0"/>
          <w:sz w:val="24"/>
          <w:szCs w:val="24"/>
        </w:rPr>
      </w:pPr>
    </w:p>
    <w:p w14:paraId="6A3C99E7">
      <w:pPr>
        <w:widowControl/>
        <w:adjustRightInd w:val="0"/>
        <w:jc w:val="center"/>
        <w:rPr>
          <w:rFonts w:ascii="Times New Roman" w:hAnsi="Times New Roman" w:eastAsia="黑体" w:cs="宋体"/>
          <w:kern w:val="0"/>
          <w:sz w:val="24"/>
          <w:szCs w:val="24"/>
        </w:rPr>
        <w:sectPr>
          <w:pgSz w:w="11906" w:h="16838"/>
          <w:pgMar w:top="1440" w:right="1800" w:bottom="1440" w:left="1800" w:header="851" w:footer="992" w:gutter="0"/>
          <w:cols w:space="425" w:num="1"/>
          <w:docGrid w:type="lines" w:linePitch="312" w:charSpace="0"/>
        </w:sectPr>
      </w:pPr>
    </w:p>
    <w:p w14:paraId="31E9124E">
      <w:pPr>
        <w:widowControl/>
        <w:adjustRightInd w:val="0"/>
        <w:jc w:val="center"/>
        <w:rPr>
          <w:rFonts w:ascii="Times New Roman" w:hAnsi="Times New Roman" w:eastAsia="黑体" w:cs="宋体"/>
          <w:kern w:val="0"/>
          <w:sz w:val="24"/>
          <w:szCs w:val="24"/>
        </w:rPr>
      </w:pPr>
      <w:r>
        <w:rPr>
          <w:rFonts w:hint="eastAsia" w:ascii="Times New Roman" w:hAnsi="Times New Roman" w:eastAsia="黑体" w:cs="宋体"/>
          <w:kern w:val="0"/>
          <w:sz w:val="24"/>
          <w:szCs w:val="24"/>
        </w:rPr>
        <w:t>环境保护仪器设备及安装概算表</w:t>
      </w:r>
    </w:p>
    <w:p w14:paraId="556FF694">
      <w:pPr>
        <w:widowControl/>
        <w:adjustRightInd w:val="0"/>
        <w:snapToGrid w:val="0"/>
        <w:jc w:val="left"/>
        <w:rPr>
          <w:rFonts w:ascii="Times New Roman" w:hAnsi="Times New Roman" w:eastAsia="宋体" w:cs="Times New Roman"/>
          <w:kern w:val="0"/>
          <w:sz w:val="24"/>
        </w:rPr>
      </w:pPr>
      <w:r>
        <w:rPr>
          <w:rFonts w:ascii="Times New Roman" w:hAnsi="Times New Roman" w:eastAsia="宋体" w:cs="Times New Roman"/>
          <w:kern w:val="0"/>
          <w:sz w:val="24"/>
        </w:rPr>
        <w:t>表</w:t>
      </w:r>
      <w:r>
        <w:rPr>
          <w:rFonts w:hint="eastAsia" w:ascii="Times New Roman" w:hAnsi="Times New Roman" w:eastAsia="宋体" w:cs="Times New Roman"/>
          <w:kern w:val="0"/>
          <w:sz w:val="24"/>
        </w:rPr>
        <w:t>9.1-6</w:t>
      </w:r>
      <w:r>
        <w:rPr>
          <w:rFonts w:ascii="Times New Roman" w:hAnsi="Times New Roman" w:eastAsia="宋体" w:cs="Times New Roman"/>
          <w:kern w:val="0"/>
          <w:sz w:val="24"/>
        </w:rPr>
        <w:t xml:space="preserve">                                                    单位：万元</w:t>
      </w:r>
    </w:p>
    <w:tbl>
      <w:tblPr>
        <w:tblStyle w:val="3128"/>
        <w:tblW w:w="5003"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794"/>
        <w:gridCol w:w="2902"/>
        <w:gridCol w:w="644"/>
        <w:gridCol w:w="790"/>
        <w:gridCol w:w="1313"/>
        <w:gridCol w:w="1874"/>
      </w:tblGrid>
      <w:tr w14:paraId="6FF837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4" w:hRule="atLeast"/>
        </w:trPr>
        <w:tc>
          <w:tcPr>
            <w:tcW w:w="477" w:type="pct"/>
            <w:tcBorders>
              <w:top w:val="single" w:color="000000" w:sz="2" w:space="0"/>
              <w:left w:val="single" w:color="000000" w:sz="2" w:space="0"/>
              <w:bottom w:val="single" w:color="000000" w:sz="2" w:space="0"/>
              <w:right w:val="single" w:color="000000" w:sz="2" w:space="0"/>
            </w:tcBorders>
          </w:tcPr>
          <w:p w14:paraId="4353671A">
            <w:pPr>
              <w:widowControl/>
              <w:kinsoku w:val="0"/>
              <w:autoSpaceDE w:val="0"/>
              <w:autoSpaceDN w:val="0"/>
              <w:adjustRightInd w:val="0"/>
              <w:snapToGrid w:val="0"/>
              <w:spacing w:before="84"/>
              <w:ind w:left="232"/>
              <w:jc w:val="left"/>
              <w:textAlignment w:val="baseline"/>
              <w:rPr>
                <w:rFonts w:hint="eastAsia" w:ascii="宋体" w:hAnsi="宋体" w:eastAsia="宋体" w:cs="宋体"/>
                <w:kern w:val="0"/>
                <w:sz w:val="21"/>
                <w:szCs w:val="21"/>
              </w:rPr>
            </w:pPr>
            <w:r>
              <w:rPr>
                <w:rFonts w:hint="eastAsia" w:ascii="宋体" w:hAnsi="宋体" w:eastAsia="宋体" w:cs="宋体"/>
                <w:spacing w:val="-2"/>
                <w:kern w:val="0"/>
                <w:sz w:val="21"/>
                <w:szCs w:val="21"/>
              </w:rPr>
              <w:t>序号</w:t>
            </w:r>
          </w:p>
        </w:tc>
        <w:tc>
          <w:tcPr>
            <w:tcW w:w="1744" w:type="pct"/>
            <w:tcBorders>
              <w:top w:val="single" w:color="000000" w:sz="2" w:space="0"/>
              <w:left w:val="single" w:color="000000" w:sz="2" w:space="0"/>
              <w:bottom w:val="single" w:color="000000" w:sz="2" w:space="0"/>
              <w:right w:val="single" w:color="000000" w:sz="2" w:space="0"/>
            </w:tcBorders>
          </w:tcPr>
          <w:p w14:paraId="71A73A64">
            <w:pPr>
              <w:widowControl/>
              <w:kinsoku w:val="0"/>
              <w:autoSpaceDE w:val="0"/>
              <w:autoSpaceDN w:val="0"/>
              <w:adjustRightInd w:val="0"/>
              <w:snapToGrid w:val="0"/>
              <w:spacing w:before="85"/>
              <w:ind w:left="793"/>
              <w:jc w:val="left"/>
              <w:textAlignment w:val="baseline"/>
              <w:rPr>
                <w:rFonts w:hint="eastAsia" w:ascii="宋体" w:hAnsi="宋体" w:eastAsia="宋体" w:cs="宋体"/>
                <w:kern w:val="0"/>
                <w:sz w:val="21"/>
                <w:szCs w:val="21"/>
              </w:rPr>
            </w:pPr>
            <w:r>
              <w:rPr>
                <w:rFonts w:hint="eastAsia" w:ascii="宋体" w:hAnsi="宋体" w:eastAsia="宋体" w:cs="宋体"/>
                <w:spacing w:val="-2"/>
                <w:kern w:val="0"/>
                <w:sz w:val="21"/>
                <w:szCs w:val="21"/>
              </w:rPr>
              <w:t>工程或费用名称</w:t>
            </w:r>
          </w:p>
        </w:tc>
        <w:tc>
          <w:tcPr>
            <w:tcW w:w="387" w:type="pct"/>
            <w:tcBorders>
              <w:top w:val="single" w:color="000000" w:sz="2" w:space="0"/>
              <w:left w:val="single" w:color="000000" w:sz="2" w:space="0"/>
              <w:bottom w:val="single" w:color="000000" w:sz="2" w:space="0"/>
              <w:right w:val="single" w:color="000000" w:sz="2" w:space="0"/>
            </w:tcBorders>
          </w:tcPr>
          <w:p w14:paraId="37780863">
            <w:pPr>
              <w:widowControl/>
              <w:kinsoku w:val="0"/>
              <w:autoSpaceDE w:val="0"/>
              <w:autoSpaceDN w:val="0"/>
              <w:adjustRightInd w:val="0"/>
              <w:snapToGrid w:val="0"/>
              <w:spacing w:before="85"/>
              <w:ind w:left="231"/>
              <w:jc w:val="left"/>
              <w:textAlignment w:val="baseline"/>
              <w:rPr>
                <w:rFonts w:hint="eastAsia" w:ascii="宋体" w:hAnsi="宋体" w:eastAsia="宋体" w:cs="宋体"/>
                <w:kern w:val="0"/>
                <w:sz w:val="21"/>
                <w:szCs w:val="21"/>
              </w:rPr>
            </w:pPr>
            <w:r>
              <w:rPr>
                <w:rFonts w:hint="eastAsia" w:ascii="宋体" w:hAnsi="宋体" w:eastAsia="宋体" w:cs="宋体"/>
                <w:spacing w:val="-2"/>
                <w:kern w:val="0"/>
                <w:sz w:val="21"/>
                <w:szCs w:val="21"/>
              </w:rPr>
              <w:t>单位</w:t>
            </w:r>
          </w:p>
        </w:tc>
        <w:tc>
          <w:tcPr>
            <w:tcW w:w="475" w:type="pct"/>
            <w:tcBorders>
              <w:top w:val="single" w:color="000000" w:sz="2" w:space="0"/>
              <w:left w:val="single" w:color="000000" w:sz="2" w:space="0"/>
              <w:bottom w:val="single" w:color="000000" w:sz="2" w:space="0"/>
              <w:right w:val="single" w:color="000000" w:sz="2" w:space="0"/>
            </w:tcBorders>
          </w:tcPr>
          <w:p w14:paraId="12E693C3">
            <w:pPr>
              <w:widowControl/>
              <w:kinsoku w:val="0"/>
              <w:autoSpaceDE w:val="0"/>
              <w:autoSpaceDN w:val="0"/>
              <w:adjustRightInd w:val="0"/>
              <w:snapToGrid w:val="0"/>
              <w:spacing w:before="84"/>
              <w:ind w:left="236"/>
              <w:jc w:val="left"/>
              <w:textAlignment w:val="baseline"/>
              <w:rPr>
                <w:rFonts w:hint="eastAsia" w:ascii="宋体" w:hAnsi="宋体" w:eastAsia="宋体" w:cs="宋体"/>
                <w:kern w:val="0"/>
                <w:sz w:val="21"/>
                <w:szCs w:val="21"/>
              </w:rPr>
            </w:pPr>
            <w:r>
              <w:rPr>
                <w:rFonts w:hint="eastAsia" w:ascii="宋体" w:hAnsi="宋体" w:eastAsia="宋体" w:cs="宋体"/>
                <w:spacing w:val="-2"/>
                <w:kern w:val="0"/>
                <w:sz w:val="21"/>
                <w:szCs w:val="21"/>
              </w:rPr>
              <w:t>数量</w:t>
            </w:r>
          </w:p>
        </w:tc>
        <w:tc>
          <w:tcPr>
            <w:tcW w:w="789" w:type="pct"/>
            <w:tcBorders>
              <w:top w:val="single" w:color="000000" w:sz="2" w:space="0"/>
              <w:left w:val="single" w:color="000000" w:sz="2" w:space="0"/>
              <w:bottom w:val="single" w:color="000000" w:sz="2" w:space="0"/>
              <w:right w:val="single" w:color="000000" w:sz="2" w:space="0"/>
            </w:tcBorders>
          </w:tcPr>
          <w:p w14:paraId="32BF527E">
            <w:pPr>
              <w:widowControl/>
              <w:kinsoku w:val="0"/>
              <w:autoSpaceDE w:val="0"/>
              <w:autoSpaceDN w:val="0"/>
              <w:adjustRightInd w:val="0"/>
              <w:snapToGrid w:val="0"/>
              <w:spacing w:before="84"/>
              <w:ind w:left="208"/>
              <w:jc w:val="left"/>
              <w:textAlignment w:val="baseline"/>
              <w:rPr>
                <w:rFonts w:hint="eastAsia" w:ascii="宋体" w:hAnsi="宋体" w:eastAsia="宋体" w:cs="宋体"/>
                <w:kern w:val="0"/>
                <w:sz w:val="21"/>
                <w:szCs w:val="21"/>
              </w:rPr>
            </w:pPr>
            <w:r>
              <w:rPr>
                <w:rFonts w:hint="eastAsia" w:ascii="宋体" w:hAnsi="宋体" w:eastAsia="宋体" w:cs="宋体"/>
                <w:spacing w:val="-5"/>
                <w:kern w:val="0"/>
                <w:sz w:val="21"/>
                <w:szCs w:val="21"/>
              </w:rPr>
              <w:t>单价（元）</w:t>
            </w:r>
          </w:p>
        </w:tc>
        <w:tc>
          <w:tcPr>
            <w:tcW w:w="1126" w:type="pct"/>
            <w:tcBorders>
              <w:top w:val="single" w:color="000000" w:sz="2" w:space="0"/>
              <w:left w:val="single" w:color="000000" w:sz="2" w:space="0"/>
              <w:bottom w:val="single" w:color="000000" w:sz="2" w:space="0"/>
              <w:right w:val="single" w:color="000000" w:sz="2" w:space="0"/>
            </w:tcBorders>
          </w:tcPr>
          <w:p w14:paraId="70CC7D84">
            <w:pPr>
              <w:widowControl/>
              <w:kinsoku w:val="0"/>
              <w:autoSpaceDE w:val="0"/>
              <w:autoSpaceDN w:val="0"/>
              <w:adjustRightInd w:val="0"/>
              <w:snapToGrid w:val="0"/>
              <w:spacing w:before="85"/>
              <w:ind w:left="409"/>
              <w:jc w:val="left"/>
              <w:textAlignment w:val="baseline"/>
              <w:rPr>
                <w:rFonts w:hint="eastAsia" w:ascii="宋体" w:hAnsi="宋体" w:eastAsia="宋体" w:cs="宋体"/>
                <w:kern w:val="0"/>
                <w:sz w:val="21"/>
                <w:szCs w:val="21"/>
              </w:rPr>
            </w:pPr>
            <w:r>
              <w:rPr>
                <w:rFonts w:hint="eastAsia" w:ascii="宋体" w:hAnsi="宋体" w:eastAsia="宋体" w:cs="宋体"/>
                <w:spacing w:val="-1"/>
                <w:kern w:val="0"/>
                <w:sz w:val="21"/>
                <w:szCs w:val="21"/>
              </w:rPr>
              <w:t>合计（万元）</w:t>
            </w:r>
          </w:p>
        </w:tc>
      </w:tr>
      <w:tr w14:paraId="63F3B5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6" w:hRule="atLeast"/>
        </w:trPr>
        <w:tc>
          <w:tcPr>
            <w:tcW w:w="477" w:type="pct"/>
            <w:tcBorders>
              <w:top w:val="single" w:color="000000" w:sz="2" w:space="0"/>
              <w:left w:val="single" w:color="000000" w:sz="2" w:space="0"/>
              <w:bottom w:val="single" w:color="000000" w:sz="2" w:space="0"/>
              <w:right w:val="single" w:color="000000" w:sz="2" w:space="0"/>
            </w:tcBorders>
          </w:tcPr>
          <w:p w14:paraId="207CB21B">
            <w:pPr>
              <w:widowControl/>
              <w:kinsoku w:val="0"/>
              <w:autoSpaceDE w:val="0"/>
              <w:autoSpaceDN w:val="0"/>
              <w:adjustRightInd w:val="0"/>
              <w:snapToGrid w:val="0"/>
              <w:jc w:val="left"/>
              <w:textAlignment w:val="baseline"/>
              <w:rPr>
                <w:rFonts w:ascii="宋体" w:hAnsi="宋体" w:eastAsia="宋体" w:cs="宋体"/>
                <w:kern w:val="0"/>
                <w:sz w:val="21"/>
                <w:szCs w:val="21"/>
              </w:rPr>
            </w:pPr>
          </w:p>
        </w:tc>
        <w:tc>
          <w:tcPr>
            <w:tcW w:w="1744" w:type="pct"/>
            <w:tcBorders>
              <w:top w:val="single" w:color="000000" w:sz="2" w:space="0"/>
              <w:left w:val="single" w:color="000000" w:sz="2" w:space="0"/>
              <w:bottom w:val="single" w:color="000000" w:sz="2" w:space="0"/>
              <w:right w:val="single" w:color="000000" w:sz="2" w:space="0"/>
            </w:tcBorders>
          </w:tcPr>
          <w:p w14:paraId="6AC96995">
            <w:pPr>
              <w:widowControl/>
              <w:kinsoku w:val="0"/>
              <w:autoSpaceDE w:val="0"/>
              <w:autoSpaceDN w:val="0"/>
              <w:adjustRightInd w:val="0"/>
              <w:snapToGrid w:val="0"/>
              <w:spacing w:before="79"/>
              <w:ind w:left="263"/>
              <w:jc w:val="left"/>
              <w:textAlignment w:val="baseline"/>
              <w:rPr>
                <w:rFonts w:hint="eastAsia" w:ascii="宋体" w:hAnsi="宋体" w:eastAsia="宋体" w:cs="宋体"/>
                <w:kern w:val="0"/>
                <w:sz w:val="21"/>
                <w:szCs w:val="21"/>
              </w:rPr>
            </w:pPr>
            <w:r>
              <w:rPr>
                <w:rFonts w:hint="eastAsia" w:ascii="宋体" w:hAnsi="宋体" w:eastAsia="宋体" w:cs="宋体"/>
                <w:b/>
                <w:bCs/>
                <w:spacing w:val="-2"/>
                <w:kern w:val="0"/>
                <w:sz w:val="21"/>
                <w:szCs w:val="21"/>
              </w:rPr>
              <w:t>第三部分</w:t>
            </w:r>
            <w:r>
              <w:rPr>
                <w:rFonts w:hint="eastAsia" w:ascii="宋体" w:hAnsi="宋体" w:eastAsia="宋体" w:cs="宋体"/>
                <w:spacing w:val="-2"/>
                <w:kern w:val="0"/>
                <w:sz w:val="21"/>
                <w:szCs w:val="21"/>
              </w:rPr>
              <w:t xml:space="preserve">  </w:t>
            </w:r>
            <w:r>
              <w:rPr>
                <w:rFonts w:hint="eastAsia" w:ascii="宋体" w:hAnsi="宋体" w:eastAsia="宋体" w:cs="宋体"/>
                <w:b/>
                <w:bCs/>
                <w:spacing w:val="-2"/>
                <w:kern w:val="0"/>
                <w:sz w:val="21"/>
                <w:szCs w:val="21"/>
              </w:rPr>
              <w:t>仪器设备及安装</w:t>
            </w:r>
          </w:p>
        </w:tc>
        <w:tc>
          <w:tcPr>
            <w:tcW w:w="387" w:type="pct"/>
            <w:tcBorders>
              <w:top w:val="single" w:color="000000" w:sz="2" w:space="0"/>
              <w:left w:val="single" w:color="000000" w:sz="2" w:space="0"/>
              <w:bottom w:val="single" w:color="000000" w:sz="2" w:space="0"/>
              <w:right w:val="single" w:color="000000" w:sz="2" w:space="0"/>
            </w:tcBorders>
          </w:tcPr>
          <w:p w14:paraId="4BE466AC">
            <w:pPr>
              <w:widowControl/>
              <w:kinsoku w:val="0"/>
              <w:autoSpaceDE w:val="0"/>
              <w:autoSpaceDN w:val="0"/>
              <w:adjustRightInd w:val="0"/>
              <w:snapToGrid w:val="0"/>
              <w:jc w:val="left"/>
              <w:textAlignment w:val="baseline"/>
              <w:rPr>
                <w:rFonts w:ascii="宋体" w:hAnsi="宋体" w:eastAsia="宋体" w:cs="宋体"/>
                <w:kern w:val="0"/>
                <w:sz w:val="21"/>
                <w:szCs w:val="21"/>
              </w:rPr>
            </w:pPr>
          </w:p>
        </w:tc>
        <w:tc>
          <w:tcPr>
            <w:tcW w:w="475" w:type="pct"/>
            <w:tcBorders>
              <w:top w:val="single" w:color="000000" w:sz="2" w:space="0"/>
              <w:left w:val="single" w:color="000000" w:sz="2" w:space="0"/>
              <w:bottom w:val="single" w:color="000000" w:sz="2" w:space="0"/>
              <w:right w:val="single" w:color="000000" w:sz="2" w:space="0"/>
            </w:tcBorders>
          </w:tcPr>
          <w:p w14:paraId="1443C3E8">
            <w:pPr>
              <w:widowControl/>
              <w:kinsoku w:val="0"/>
              <w:autoSpaceDE w:val="0"/>
              <w:autoSpaceDN w:val="0"/>
              <w:adjustRightInd w:val="0"/>
              <w:snapToGrid w:val="0"/>
              <w:jc w:val="left"/>
              <w:textAlignment w:val="baseline"/>
              <w:rPr>
                <w:rFonts w:ascii="宋体" w:hAnsi="宋体" w:eastAsia="宋体" w:cs="宋体"/>
                <w:kern w:val="0"/>
                <w:sz w:val="21"/>
                <w:szCs w:val="21"/>
              </w:rPr>
            </w:pPr>
          </w:p>
        </w:tc>
        <w:tc>
          <w:tcPr>
            <w:tcW w:w="789" w:type="pct"/>
            <w:tcBorders>
              <w:top w:val="single" w:color="000000" w:sz="2" w:space="0"/>
              <w:left w:val="single" w:color="000000" w:sz="2" w:space="0"/>
              <w:bottom w:val="single" w:color="000000" w:sz="2" w:space="0"/>
              <w:right w:val="single" w:color="000000" w:sz="2" w:space="0"/>
            </w:tcBorders>
          </w:tcPr>
          <w:p w14:paraId="06BF5295">
            <w:pPr>
              <w:widowControl/>
              <w:kinsoku w:val="0"/>
              <w:autoSpaceDE w:val="0"/>
              <w:autoSpaceDN w:val="0"/>
              <w:adjustRightInd w:val="0"/>
              <w:snapToGrid w:val="0"/>
              <w:jc w:val="left"/>
              <w:textAlignment w:val="baseline"/>
              <w:rPr>
                <w:rFonts w:ascii="宋体" w:hAnsi="宋体" w:eastAsia="宋体" w:cs="宋体"/>
                <w:kern w:val="0"/>
                <w:sz w:val="21"/>
                <w:szCs w:val="21"/>
              </w:rPr>
            </w:pPr>
          </w:p>
        </w:tc>
        <w:tc>
          <w:tcPr>
            <w:tcW w:w="1126" w:type="pct"/>
            <w:tcBorders>
              <w:top w:val="single" w:color="000000" w:sz="2" w:space="0"/>
              <w:left w:val="single" w:color="000000" w:sz="2" w:space="0"/>
              <w:bottom w:val="single" w:color="000000" w:sz="2" w:space="0"/>
              <w:right w:val="single" w:color="000000" w:sz="2" w:space="0"/>
            </w:tcBorders>
          </w:tcPr>
          <w:p w14:paraId="74CFD38D">
            <w:pPr>
              <w:widowControl/>
              <w:kinsoku w:val="0"/>
              <w:autoSpaceDE w:val="0"/>
              <w:autoSpaceDN w:val="0"/>
              <w:adjustRightInd w:val="0"/>
              <w:snapToGrid w:val="0"/>
              <w:spacing w:before="111"/>
              <w:ind w:left="807"/>
              <w:jc w:val="left"/>
              <w:textAlignment w:val="baseline"/>
              <w:rPr>
                <w:rFonts w:ascii="宋体" w:hAnsi="宋体" w:eastAsia="宋体" w:cs="宋体"/>
                <w:kern w:val="0"/>
                <w:sz w:val="21"/>
                <w:szCs w:val="21"/>
              </w:rPr>
            </w:pPr>
            <w:r>
              <w:rPr>
                <w:rFonts w:ascii="宋体" w:hAnsi="宋体" w:eastAsia="宋体" w:cs="宋体"/>
                <w:spacing w:val="-2"/>
                <w:kern w:val="0"/>
                <w:sz w:val="21"/>
                <w:szCs w:val="21"/>
              </w:rPr>
              <w:t>86.80</w:t>
            </w:r>
          </w:p>
        </w:tc>
      </w:tr>
      <w:tr w14:paraId="5AEAB5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6" w:hRule="atLeast"/>
        </w:trPr>
        <w:tc>
          <w:tcPr>
            <w:tcW w:w="477" w:type="pct"/>
            <w:tcBorders>
              <w:top w:val="single" w:color="000000" w:sz="2" w:space="0"/>
              <w:left w:val="single" w:color="000000" w:sz="2" w:space="0"/>
              <w:bottom w:val="single" w:color="000000" w:sz="2" w:space="0"/>
              <w:right w:val="single" w:color="000000" w:sz="2" w:space="0"/>
            </w:tcBorders>
          </w:tcPr>
          <w:p w14:paraId="178B4FBC">
            <w:pPr>
              <w:widowControl/>
              <w:kinsoku w:val="0"/>
              <w:autoSpaceDE w:val="0"/>
              <w:autoSpaceDN w:val="0"/>
              <w:adjustRightInd w:val="0"/>
              <w:snapToGrid w:val="0"/>
              <w:spacing w:before="154" w:line="171" w:lineRule="exact"/>
              <w:ind w:left="335"/>
              <w:jc w:val="left"/>
              <w:textAlignment w:val="baseline"/>
              <w:rPr>
                <w:rFonts w:hint="eastAsia" w:ascii="宋体" w:hAnsi="宋体" w:eastAsia="宋体" w:cs="宋体"/>
                <w:kern w:val="0"/>
                <w:sz w:val="21"/>
                <w:szCs w:val="21"/>
              </w:rPr>
            </w:pPr>
            <w:r>
              <w:rPr>
                <w:rFonts w:hint="eastAsia" w:ascii="宋体" w:hAnsi="宋体" w:eastAsia="宋体" w:cs="宋体"/>
                <w:b/>
                <w:bCs/>
                <w:spacing w:val="-3"/>
                <w:kern w:val="0"/>
                <w:position w:val="-4"/>
                <w:sz w:val="21"/>
                <w:szCs w:val="21"/>
              </w:rPr>
              <w:t>一</w:t>
            </w:r>
          </w:p>
        </w:tc>
        <w:tc>
          <w:tcPr>
            <w:tcW w:w="1744" w:type="pct"/>
            <w:tcBorders>
              <w:top w:val="single" w:color="000000" w:sz="2" w:space="0"/>
              <w:left w:val="single" w:color="000000" w:sz="2" w:space="0"/>
              <w:bottom w:val="single" w:color="000000" w:sz="2" w:space="0"/>
              <w:right w:val="single" w:color="000000" w:sz="2" w:space="0"/>
            </w:tcBorders>
          </w:tcPr>
          <w:p w14:paraId="567E90E6">
            <w:pPr>
              <w:widowControl/>
              <w:kinsoku w:val="0"/>
              <w:autoSpaceDE w:val="0"/>
              <w:autoSpaceDN w:val="0"/>
              <w:adjustRightInd w:val="0"/>
              <w:snapToGrid w:val="0"/>
              <w:spacing w:before="72"/>
              <w:ind w:left="868"/>
              <w:jc w:val="left"/>
              <w:textAlignment w:val="baseline"/>
              <w:rPr>
                <w:rFonts w:hint="eastAsia" w:ascii="宋体" w:hAnsi="宋体" w:eastAsia="宋体" w:cs="宋体"/>
                <w:kern w:val="0"/>
                <w:sz w:val="21"/>
                <w:szCs w:val="21"/>
              </w:rPr>
            </w:pPr>
            <w:r>
              <w:rPr>
                <w:rFonts w:hint="eastAsia" w:ascii="宋体" w:hAnsi="宋体" w:eastAsia="宋体" w:cs="宋体"/>
                <w:spacing w:val="-1"/>
                <w:kern w:val="0"/>
                <w:sz w:val="21"/>
                <w:szCs w:val="21"/>
              </w:rPr>
              <w:t>环境保护设备</w:t>
            </w:r>
          </w:p>
        </w:tc>
        <w:tc>
          <w:tcPr>
            <w:tcW w:w="387" w:type="pct"/>
            <w:tcBorders>
              <w:top w:val="single" w:color="000000" w:sz="2" w:space="0"/>
              <w:left w:val="single" w:color="000000" w:sz="2" w:space="0"/>
              <w:bottom w:val="single" w:color="000000" w:sz="2" w:space="0"/>
              <w:right w:val="single" w:color="000000" w:sz="2" w:space="0"/>
            </w:tcBorders>
          </w:tcPr>
          <w:p w14:paraId="5089AAD6">
            <w:pPr>
              <w:widowControl/>
              <w:kinsoku w:val="0"/>
              <w:autoSpaceDE w:val="0"/>
              <w:autoSpaceDN w:val="0"/>
              <w:adjustRightInd w:val="0"/>
              <w:snapToGrid w:val="0"/>
              <w:jc w:val="left"/>
              <w:textAlignment w:val="baseline"/>
              <w:rPr>
                <w:rFonts w:ascii="宋体" w:hAnsi="宋体" w:eastAsia="宋体" w:cs="宋体"/>
                <w:kern w:val="0"/>
                <w:sz w:val="21"/>
                <w:szCs w:val="21"/>
              </w:rPr>
            </w:pPr>
          </w:p>
        </w:tc>
        <w:tc>
          <w:tcPr>
            <w:tcW w:w="475" w:type="pct"/>
            <w:tcBorders>
              <w:top w:val="single" w:color="000000" w:sz="2" w:space="0"/>
              <w:left w:val="single" w:color="000000" w:sz="2" w:space="0"/>
              <w:bottom w:val="single" w:color="000000" w:sz="2" w:space="0"/>
              <w:right w:val="single" w:color="000000" w:sz="2" w:space="0"/>
            </w:tcBorders>
          </w:tcPr>
          <w:p w14:paraId="4C6BA111">
            <w:pPr>
              <w:widowControl/>
              <w:kinsoku w:val="0"/>
              <w:autoSpaceDE w:val="0"/>
              <w:autoSpaceDN w:val="0"/>
              <w:adjustRightInd w:val="0"/>
              <w:snapToGrid w:val="0"/>
              <w:jc w:val="left"/>
              <w:textAlignment w:val="baseline"/>
              <w:rPr>
                <w:rFonts w:ascii="宋体" w:hAnsi="宋体" w:eastAsia="宋体" w:cs="宋体"/>
                <w:kern w:val="0"/>
                <w:sz w:val="21"/>
                <w:szCs w:val="21"/>
              </w:rPr>
            </w:pPr>
          </w:p>
        </w:tc>
        <w:tc>
          <w:tcPr>
            <w:tcW w:w="789" w:type="pct"/>
            <w:tcBorders>
              <w:top w:val="single" w:color="000000" w:sz="2" w:space="0"/>
              <w:left w:val="single" w:color="000000" w:sz="2" w:space="0"/>
              <w:bottom w:val="single" w:color="000000" w:sz="2" w:space="0"/>
              <w:right w:val="single" w:color="000000" w:sz="2" w:space="0"/>
            </w:tcBorders>
          </w:tcPr>
          <w:p w14:paraId="580EF466">
            <w:pPr>
              <w:widowControl/>
              <w:kinsoku w:val="0"/>
              <w:autoSpaceDE w:val="0"/>
              <w:autoSpaceDN w:val="0"/>
              <w:adjustRightInd w:val="0"/>
              <w:snapToGrid w:val="0"/>
              <w:jc w:val="left"/>
              <w:textAlignment w:val="baseline"/>
              <w:rPr>
                <w:rFonts w:ascii="宋体" w:hAnsi="宋体" w:eastAsia="宋体" w:cs="宋体"/>
                <w:kern w:val="0"/>
                <w:sz w:val="21"/>
                <w:szCs w:val="21"/>
              </w:rPr>
            </w:pPr>
          </w:p>
        </w:tc>
        <w:tc>
          <w:tcPr>
            <w:tcW w:w="1126" w:type="pct"/>
            <w:tcBorders>
              <w:top w:val="single" w:color="000000" w:sz="2" w:space="0"/>
              <w:left w:val="single" w:color="000000" w:sz="2" w:space="0"/>
              <w:bottom w:val="single" w:color="000000" w:sz="2" w:space="0"/>
              <w:right w:val="single" w:color="000000" w:sz="2" w:space="0"/>
            </w:tcBorders>
          </w:tcPr>
          <w:p w14:paraId="50C2C41F">
            <w:pPr>
              <w:widowControl/>
              <w:kinsoku w:val="0"/>
              <w:autoSpaceDE w:val="0"/>
              <w:autoSpaceDN w:val="0"/>
              <w:adjustRightInd w:val="0"/>
              <w:snapToGrid w:val="0"/>
              <w:spacing w:before="111"/>
              <w:ind w:left="807"/>
              <w:jc w:val="left"/>
              <w:textAlignment w:val="baseline"/>
              <w:rPr>
                <w:rFonts w:ascii="宋体" w:hAnsi="宋体" w:eastAsia="宋体" w:cs="宋体"/>
                <w:kern w:val="0"/>
                <w:sz w:val="21"/>
                <w:szCs w:val="21"/>
              </w:rPr>
            </w:pPr>
            <w:r>
              <w:rPr>
                <w:rFonts w:ascii="宋体" w:hAnsi="宋体" w:eastAsia="宋体" w:cs="宋体"/>
                <w:spacing w:val="-2"/>
                <w:kern w:val="0"/>
                <w:sz w:val="21"/>
                <w:szCs w:val="21"/>
              </w:rPr>
              <w:t>86.80</w:t>
            </w:r>
          </w:p>
        </w:tc>
      </w:tr>
      <w:tr w14:paraId="722BB3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6" w:hRule="atLeast"/>
        </w:trPr>
        <w:tc>
          <w:tcPr>
            <w:tcW w:w="477" w:type="pct"/>
            <w:tcBorders>
              <w:top w:val="single" w:color="000000" w:sz="2" w:space="0"/>
              <w:left w:val="single" w:color="000000" w:sz="2" w:space="0"/>
              <w:bottom w:val="single" w:color="000000" w:sz="2" w:space="0"/>
              <w:right w:val="single" w:color="000000" w:sz="2" w:space="0"/>
            </w:tcBorders>
          </w:tcPr>
          <w:p w14:paraId="794779B8">
            <w:pPr>
              <w:widowControl/>
              <w:kinsoku w:val="0"/>
              <w:autoSpaceDE w:val="0"/>
              <w:autoSpaceDN w:val="0"/>
              <w:adjustRightInd w:val="0"/>
              <w:snapToGrid w:val="0"/>
              <w:spacing w:before="110"/>
              <w:ind w:left="404"/>
              <w:jc w:val="left"/>
              <w:textAlignment w:val="baseline"/>
              <w:rPr>
                <w:rFonts w:ascii="宋体" w:hAnsi="宋体" w:eastAsia="宋体" w:cs="宋体"/>
                <w:kern w:val="0"/>
                <w:sz w:val="21"/>
                <w:szCs w:val="21"/>
              </w:rPr>
            </w:pPr>
            <w:r>
              <w:rPr>
                <w:rFonts w:ascii="宋体" w:hAnsi="宋体" w:eastAsia="宋体" w:cs="宋体"/>
                <w:kern w:val="0"/>
                <w:sz w:val="21"/>
                <w:szCs w:val="21"/>
              </w:rPr>
              <w:t>1</w:t>
            </w:r>
          </w:p>
        </w:tc>
        <w:tc>
          <w:tcPr>
            <w:tcW w:w="1744" w:type="pct"/>
            <w:tcBorders>
              <w:top w:val="single" w:color="000000" w:sz="2" w:space="0"/>
              <w:left w:val="single" w:color="000000" w:sz="2" w:space="0"/>
              <w:bottom w:val="single" w:color="000000" w:sz="2" w:space="0"/>
              <w:right w:val="single" w:color="000000" w:sz="2" w:space="0"/>
            </w:tcBorders>
          </w:tcPr>
          <w:p w14:paraId="46156E92">
            <w:pPr>
              <w:widowControl/>
              <w:kinsoku w:val="0"/>
              <w:autoSpaceDE w:val="0"/>
              <w:autoSpaceDN w:val="0"/>
              <w:adjustRightInd w:val="0"/>
              <w:snapToGrid w:val="0"/>
              <w:spacing w:before="72"/>
              <w:ind w:left="757"/>
              <w:jc w:val="left"/>
              <w:textAlignment w:val="baseline"/>
              <w:rPr>
                <w:rFonts w:hint="eastAsia" w:ascii="宋体" w:hAnsi="宋体" w:eastAsia="宋体" w:cs="宋体"/>
                <w:kern w:val="0"/>
                <w:sz w:val="21"/>
                <w:szCs w:val="21"/>
              </w:rPr>
            </w:pPr>
            <w:r>
              <w:rPr>
                <w:rFonts w:hint="eastAsia" w:ascii="宋体" w:hAnsi="宋体" w:eastAsia="宋体" w:cs="宋体"/>
                <w:spacing w:val="-1"/>
                <w:kern w:val="0"/>
                <w:sz w:val="21"/>
                <w:szCs w:val="21"/>
              </w:rPr>
              <w:t>废（污）水处理</w:t>
            </w:r>
          </w:p>
        </w:tc>
        <w:tc>
          <w:tcPr>
            <w:tcW w:w="387" w:type="pct"/>
            <w:tcBorders>
              <w:top w:val="single" w:color="000000" w:sz="2" w:space="0"/>
              <w:left w:val="single" w:color="000000" w:sz="2" w:space="0"/>
              <w:bottom w:val="single" w:color="000000" w:sz="2" w:space="0"/>
              <w:right w:val="single" w:color="000000" w:sz="2" w:space="0"/>
            </w:tcBorders>
          </w:tcPr>
          <w:p w14:paraId="3F3FB214">
            <w:pPr>
              <w:widowControl/>
              <w:kinsoku w:val="0"/>
              <w:autoSpaceDE w:val="0"/>
              <w:autoSpaceDN w:val="0"/>
              <w:adjustRightInd w:val="0"/>
              <w:snapToGrid w:val="0"/>
              <w:jc w:val="left"/>
              <w:textAlignment w:val="baseline"/>
              <w:rPr>
                <w:rFonts w:ascii="宋体" w:hAnsi="宋体" w:eastAsia="宋体" w:cs="宋体"/>
                <w:kern w:val="0"/>
                <w:sz w:val="21"/>
                <w:szCs w:val="21"/>
              </w:rPr>
            </w:pPr>
          </w:p>
        </w:tc>
        <w:tc>
          <w:tcPr>
            <w:tcW w:w="475" w:type="pct"/>
            <w:tcBorders>
              <w:top w:val="single" w:color="000000" w:sz="2" w:space="0"/>
              <w:left w:val="single" w:color="000000" w:sz="2" w:space="0"/>
              <w:bottom w:val="single" w:color="000000" w:sz="2" w:space="0"/>
              <w:right w:val="single" w:color="000000" w:sz="2" w:space="0"/>
            </w:tcBorders>
          </w:tcPr>
          <w:p w14:paraId="099F7758">
            <w:pPr>
              <w:widowControl/>
              <w:kinsoku w:val="0"/>
              <w:autoSpaceDE w:val="0"/>
              <w:autoSpaceDN w:val="0"/>
              <w:adjustRightInd w:val="0"/>
              <w:snapToGrid w:val="0"/>
              <w:jc w:val="left"/>
              <w:textAlignment w:val="baseline"/>
              <w:rPr>
                <w:rFonts w:ascii="宋体" w:hAnsi="宋体" w:eastAsia="宋体" w:cs="宋体"/>
                <w:kern w:val="0"/>
                <w:sz w:val="21"/>
                <w:szCs w:val="21"/>
              </w:rPr>
            </w:pPr>
          </w:p>
        </w:tc>
        <w:tc>
          <w:tcPr>
            <w:tcW w:w="789" w:type="pct"/>
            <w:tcBorders>
              <w:top w:val="single" w:color="000000" w:sz="2" w:space="0"/>
              <w:left w:val="single" w:color="000000" w:sz="2" w:space="0"/>
              <w:bottom w:val="single" w:color="000000" w:sz="2" w:space="0"/>
              <w:right w:val="single" w:color="000000" w:sz="2" w:space="0"/>
            </w:tcBorders>
          </w:tcPr>
          <w:p w14:paraId="45B228C9">
            <w:pPr>
              <w:widowControl/>
              <w:kinsoku w:val="0"/>
              <w:autoSpaceDE w:val="0"/>
              <w:autoSpaceDN w:val="0"/>
              <w:adjustRightInd w:val="0"/>
              <w:snapToGrid w:val="0"/>
              <w:jc w:val="left"/>
              <w:textAlignment w:val="baseline"/>
              <w:rPr>
                <w:rFonts w:ascii="宋体" w:hAnsi="宋体" w:eastAsia="宋体" w:cs="宋体"/>
                <w:kern w:val="0"/>
                <w:sz w:val="21"/>
                <w:szCs w:val="21"/>
              </w:rPr>
            </w:pPr>
          </w:p>
        </w:tc>
        <w:tc>
          <w:tcPr>
            <w:tcW w:w="1126" w:type="pct"/>
            <w:tcBorders>
              <w:top w:val="single" w:color="000000" w:sz="2" w:space="0"/>
              <w:left w:val="single" w:color="000000" w:sz="2" w:space="0"/>
              <w:bottom w:val="single" w:color="000000" w:sz="2" w:space="0"/>
              <w:right w:val="single" w:color="000000" w:sz="2" w:space="0"/>
            </w:tcBorders>
          </w:tcPr>
          <w:p w14:paraId="5ED37B3D">
            <w:pPr>
              <w:widowControl/>
              <w:kinsoku w:val="0"/>
              <w:autoSpaceDE w:val="0"/>
              <w:autoSpaceDN w:val="0"/>
              <w:adjustRightInd w:val="0"/>
              <w:snapToGrid w:val="0"/>
              <w:spacing w:before="112"/>
              <w:ind w:left="803"/>
              <w:jc w:val="left"/>
              <w:textAlignment w:val="baseline"/>
              <w:rPr>
                <w:rFonts w:ascii="宋体" w:hAnsi="宋体" w:eastAsia="宋体" w:cs="宋体"/>
                <w:kern w:val="0"/>
                <w:sz w:val="21"/>
                <w:szCs w:val="21"/>
              </w:rPr>
            </w:pPr>
            <w:r>
              <w:rPr>
                <w:rFonts w:ascii="宋体" w:hAnsi="宋体" w:eastAsia="宋体" w:cs="宋体"/>
                <w:spacing w:val="-2"/>
                <w:kern w:val="0"/>
                <w:sz w:val="21"/>
                <w:szCs w:val="21"/>
              </w:rPr>
              <w:t>62.00</w:t>
            </w:r>
          </w:p>
        </w:tc>
      </w:tr>
      <w:tr w14:paraId="6A7242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6" w:hRule="atLeast"/>
        </w:trPr>
        <w:tc>
          <w:tcPr>
            <w:tcW w:w="477" w:type="pct"/>
            <w:tcBorders>
              <w:top w:val="single" w:color="000000" w:sz="2" w:space="0"/>
              <w:left w:val="single" w:color="000000" w:sz="2" w:space="0"/>
              <w:bottom w:val="single" w:color="000000" w:sz="2" w:space="0"/>
              <w:right w:val="single" w:color="000000" w:sz="2" w:space="0"/>
            </w:tcBorders>
          </w:tcPr>
          <w:p w14:paraId="118A1FD0">
            <w:pPr>
              <w:widowControl/>
              <w:kinsoku w:val="0"/>
              <w:autoSpaceDE w:val="0"/>
              <w:autoSpaceDN w:val="0"/>
              <w:adjustRightInd w:val="0"/>
              <w:snapToGrid w:val="0"/>
              <w:spacing w:before="73"/>
              <w:ind w:left="332"/>
              <w:jc w:val="left"/>
              <w:textAlignment w:val="baseline"/>
              <w:rPr>
                <w:rFonts w:hint="eastAsia" w:ascii="宋体" w:hAnsi="宋体" w:eastAsia="宋体" w:cs="宋体"/>
                <w:kern w:val="0"/>
                <w:sz w:val="21"/>
                <w:szCs w:val="21"/>
              </w:rPr>
            </w:pPr>
            <w:r>
              <w:rPr>
                <w:rFonts w:hint="eastAsia" w:ascii="宋体" w:hAnsi="宋体" w:eastAsia="宋体" w:cs="宋体"/>
                <w:kern w:val="0"/>
                <w:sz w:val="21"/>
                <w:szCs w:val="21"/>
              </w:rPr>
              <w:t>⑴</w:t>
            </w:r>
          </w:p>
        </w:tc>
        <w:tc>
          <w:tcPr>
            <w:tcW w:w="1744" w:type="pct"/>
            <w:tcBorders>
              <w:top w:val="single" w:color="000000" w:sz="2" w:space="0"/>
              <w:left w:val="single" w:color="000000" w:sz="2" w:space="0"/>
              <w:bottom w:val="single" w:color="000000" w:sz="2" w:space="0"/>
              <w:right w:val="single" w:color="000000" w:sz="2" w:space="0"/>
            </w:tcBorders>
          </w:tcPr>
          <w:p w14:paraId="7AF320D6">
            <w:pPr>
              <w:widowControl/>
              <w:kinsoku w:val="0"/>
              <w:autoSpaceDE w:val="0"/>
              <w:autoSpaceDN w:val="0"/>
              <w:adjustRightInd w:val="0"/>
              <w:snapToGrid w:val="0"/>
              <w:spacing w:before="73"/>
              <w:ind w:left="598"/>
              <w:jc w:val="left"/>
              <w:textAlignment w:val="baseline"/>
              <w:rPr>
                <w:rFonts w:hint="eastAsia" w:ascii="宋体" w:hAnsi="宋体" w:eastAsia="宋体" w:cs="宋体"/>
                <w:kern w:val="0"/>
                <w:sz w:val="21"/>
                <w:szCs w:val="21"/>
              </w:rPr>
            </w:pPr>
            <w:r>
              <w:rPr>
                <w:rFonts w:hint="eastAsia" w:ascii="宋体" w:hAnsi="宋体" w:eastAsia="宋体" w:cs="宋体"/>
                <w:spacing w:val="-2"/>
                <w:kern w:val="0"/>
                <w:sz w:val="21"/>
                <w:szCs w:val="21"/>
              </w:rPr>
              <w:t>（</w:t>
            </w:r>
            <w:r>
              <w:rPr>
                <w:rFonts w:ascii="宋体" w:hAnsi="宋体" w:eastAsia="宋体" w:cs="宋体"/>
                <w:spacing w:val="-2"/>
                <w:kern w:val="0"/>
                <w:sz w:val="21"/>
                <w:szCs w:val="21"/>
              </w:rPr>
              <w:t>1</w:t>
            </w:r>
            <w:r>
              <w:rPr>
                <w:rFonts w:hint="eastAsia" w:ascii="宋体" w:hAnsi="宋体" w:eastAsia="宋体" w:cs="宋体"/>
                <w:spacing w:val="-2"/>
                <w:kern w:val="0"/>
                <w:sz w:val="21"/>
                <w:szCs w:val="21"/>
              </w:rPr>
              <w:t>）生产废水处理</w:t>
            </w:r>
          </w:p>
        </w:tc>
        <w:tc>
          <w:tcPr>
            <w:tcW w:w="387" w:type="pct"/>
            <w:tcBorders>
              <w:top w:val="single" w:color="000000" w:sz="2" w:space="0"/>
              <w:left w:val="single" w:color="000000" w:sz="2" w:space="0"/>
              <w:bottom w:val="single" w:color="000000" w:sz="2" w:space="0"/>
              <w:right w:val="single" w:color="000000" w:sz="2" w:space="0"/>
            </w:tcBorders>
          </w:tcPr>
          <w:p w14:paraId="5C3FAD5F">
            <w:pPr>
              <w:widowControl/>
              <w:kinsoku w:val="0"/>
              <w:autoSpaceDE w:val="0"/>
              <w:autoSpaceDN w:val="0"/>
              <w:adjustRightInd w:val="0"/>
              <w:snapToGrid w:val="0"/>
              <w:jc w:val="left"/>
              <w:textAlignment w:val="baseline"/>
              <w:rPr>
                <w:rFonts w:ascii="宋体" w:hAnsi="宋体" w:eastAsia="宋体" w:cs="宋体"/>
                <w:kern w:val="0"/>
                <w:sz w:val="21"/>
                <w:szCs w:val="21"/>
              </w:rPr>
            </w:pPr>
          </w:p>
        </w:tc>
        <w:tc>
          <w:tcPr>
            <w:tcW w:w="475" w:type="pct"/>
            <w:tcBorders>
              <w:top w:val="single" w:color="000000" w:sz="2" w:space="0"/>
              <w:left w:val="single" w:color="000000" w:sz="2" w:space="0"/>
              <w:bottom w:val="single" w:color="000000" w:sz="2" w:space="0"/>
              <w:right w:val="single" w:color="000000" w:sz="2" w:space="0"/>
            </w:tcBorders>
          </w:tcPr>
          <w:p w14:paraId="11EB0AA1">
            <w:pPr>
              <w:widowControl/>
              <w:kinsoku w:val="0"/>
              <w:autoSpaceDE w:val="0"/>
              <w:autoSpaceDN w:val="0"/>
              <w:adjustRightInd w:val="0"/>
              <w:snapToGrid w:val="0"/>
              <w:jc w:val="left"/>
              <w:textAlignment w:val="baseline"/>
              <w:rPr>
                <w:rFonts w:ascii="宋体" w:hAnsi="宋体" w:eastAsia="宋体" w:cs="宋体"/>
                <w:kern w:val="0"/>
                <w:sz w:val="21"/>
                <w:szCs w:val="21"/>
              </w:rPr>
            </w:pPr>
          </w:p>
        </w:tc>
        <w:tc>
          <w:tcPr>
            <w:tcW w:w="789" w:type="pct"/>
            <w:tcBorders>
              <w:top w:val="single" w:color="000000" w:sz="2" w:space="0"/>
              <w:left w:val="single" w:color="000000" w:sz="2" w:space="0"/>
              <w:bottom w:val="single" w:color="000000" w:sz="2" w:space="0"/>
              <w:right w:val="single" w:color="000000" w:sz="2" w:space="0"/>
            </w:tcBorders>
          </w:tcPr>
          <w:p w14:paraId="0103724C">
            <w:pPr>
              <w:widowControl/>
              <w:kinsoku w:val="0"/>
              <w:autoSpaceDE w:val="0"/>
              <w:autoSpaceDN w:val="0"/>
              <w:adjustRightInd w:val="0"/>
              <w:snapToGrid w:val="0"/>
              <w:jc w:val="left"/>
              <w:textAlignment w:val="baseline"/>
              <w:rPr>
                <w:rFonts w:ascii="宋体" w:hAnsi="宋体" w:eastAsia="宋体" w:cs="宋体"/>
                <w:kern w:val="0"/>
                <w:sz w:val="21"/>
                <w:szCs w:val="21"/>
              </w:rPr>
            </w:pPr>
          </w:p>
        </w:tc>
        <w:tc>
          <w:tcPr>
            <w:tcW w:w="1126" w:type="pct"/>
            <w:tcBorders>
              <w:top w:val="single" w:color="000000" w:sz="2" w:space="0"/>
              <w:left w:val="single" w:color="000000" w:sz="2" w:space="0"/>
              <w:bottom w:val="single" w:color="000000" w:sz="2" w:space="0"/>
              <w:right w:val="single" w:color="000000" w:sz="2" w:space="0"/>
            </w:tcBorders>
          </w:tcPr>
          <w:p w14:paraId="7C447CBC">
            <w:pPr>
              <w:widowControl/>
              <w:kinsoku w:val="0"/>
              <w:autoSpaceDE w:val="0"/>
              <w:autoSpaceDN w:val="0"/>
              <w:adjustRightInd w:val="0"/>
              <w:snapToGrid w:val="0"/>
              <w:spacing w:before="112"/>
              <w:ind w:left="798"/>
              <w:jc w:val="left"/>
              <w:textAlignment w:val="baseline"/>
              <w:rPr>
                <w:rFonts w:ascii="宋体" w:hAnsi="宋体" w:eastAsia="宋体" w:cs="宋体"/>
                <w:kern w:val="0"/>
                <w:sz w:val="21"/>
                <w:szCs w:val="21"/>
              </w:rPr>
            </w:pPr>
            <w:r>
              <w:rPr>
                <w:rFonts w:ascii="宋体" w:hAnsi="宋体" w:eastAsia="宋体" w:cs="宋体"/>
                <w:spacing w:val="-1"/>
                <w:kern w:val="0"/>
                <w:sz w:val="21"/>
                <w:szCs w:val="21"/>
              </w:rPr>
              <w:t>22.00</w:t>
            </w:r>
          </w:p>
        </w:tc>
      </w:tr>
      <w:tr w14:paraId="756C5A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6" w:hRule="atLeast"/>
        </w:trPr>
        <w:tc>
          <w:tcPr>
            <w:tcW w:w="477" w:type="pct"/>
            <w:tcBorders>
              <w:top w:val="single" w:color="000000" w:sz="2" w:space="0"/>
              <w:left w:val="single" w:color="000000" w:sz="2" w:space="0"/>
              <w:bottom w:val="single" w:color="000000" w:sz="2" w:space="0"/>
              <w:right w:val="single" w:color="000000" w:sz="2" w:space="0"/>
            </w:tcBorders>
          </w:tcPr>
          <w:p w14:paraId="3C613307">
            <w:pPr>
              <w:widowControl/>
              <w:kinsoku w:val="0"/>
              <w:autoSpaceDE w:val="0"/>
              <w:autoSpaceDN w:val="0"/>
              <w:adjustRightInd w:val="0"/>
              <w:snapToGrid w:val="0"/>
              <w:spacing w:before="73"/>
              <w:ind w:left="331"/>
              <w:jc w:val="left"/>
              <w:textAlignment w:val="baseline"/>
              <w:rPr>
                <w:rFonts w:hint="eastAsia" w:ascii="宋体" w:hAnsi="宋体" w:eastAsia="宋体" w:cs="宋体"/>
                <w:kern w:val="0"/>
                <w:sz w:val="21"/>
                <w:szCs w:val="21"/>
              </w:rPr>
            </w:pPr>
            <w:r>
              <w:rPr>
                <w:rFonts w:hint="eastAsia" w:ascii="宋体" w:hAnsi="宋体" w:eastAsia="宋体" w:cs="宋体"/>
                <w:kern w:val="0"/>
                <w:sz w:val="21"/>
                <w:szCs w:val="21"/>
              </w:rPr>
              <w:t>①</w:t>
            </w:r>
          </w:p>
        </w:tc>
        <w:tc>
          <w:tcPr>
            <w:tcW w:w="1744" w:type="pct"/>
            <w:tcBorders>
              <w:top w:val="single" w:color="000000" w:sz="2" w:space="0"/>
              <w:left w:val="single" w:color="000000" w:sz="2" w:space="0"/>
              <w:bottom w:val="single" w:color="000000" w:sz="2" w:space="0"/>
              <w:right w:val="single" w:color="000000" w:sz="2" w:space="0"/>
            </w:tcBorders>
          </w:tcPr>
          <w:p w14:paraId="77EF715A">
            <w:pPr>
              <w:widowControl/>
              <w:kinsoku w:val="0"/>
              <w:autoSpaceDE w:val="0"/>
              <w:autoSpaceDN w:val="0"/>
              <w:adjustRightInd w:val="0"/>
              <w:snapToGrid w:val="0"/>
              <w:spacing w:before="74"/>
              <w:ind w:left="473"/>
              <w:jc w:val="left"/>
              <w:textAlignment w:val="baseline"/>
              <w:rPr>
                <w:rFonts w:hint="eastAsia" w:ascii="宋体" w:hAnsi="宋体" w:eastAsia="宋体" w:cs="宋体"/>
                <w:kern w:val="0"/>
                <w:sz w:val="21"/>
                <w:szCs w:val="21"/>
              </w:rPr>
            </w:pPr>
            <w:r>
              <w:rPr>
                <w:rFonts w:ascii="宋体" w:hAnsi="宋体" w:eastAsia="宋体" w:cs="宋体"/>
                <w:spacing w:val="-3"/>
                <w:kern w:val="0"/>
                <w:sz w:val="21"/>
                <w:szCs w:val="21"/>
              </w:rPr>
              <w:t>1.</w:t>
            </w:r>
            <w:r>
              <w:rPr>
                <w:rFonts w:hint="eastAsia" w:ascii="宋体" w:hAnsi="宋体" w:eastAsia="宋体" w:cs="宋体"/>
                <w:spacing w:val="-3"/>
                <w:kern w:val="0"/>
                <w:sz w:val="21"/>
                <w:szCs w:val="21"/>
              </w:rPr>
              <w:t>混凝土拌和废水处理</w:t>
            </w:r>
          </w:p>
        </w:tc>
        <w:tc>
          <w:tcPr>
            <w:tcW w:w="387" w:type="pct"/>
            <w:tcBorders>
              <w:top w:val="single" w:color="000000" w:sz="2" w:space="0"/>
              <w:left w:val="single" w:color="000000" w:sz="2" w:space="0"/>
              <w:bottom w:val="single" w:color="000000" w:sz="2" w:space="0"/>
              <w:right w:val="single" w:color="000000" w:sz="2" w:space="0"/>
            </w:tcBorders>
          </w:tcPr>
          <w:p w14:paraId="37DC736C">
            <w:pPr>
              <w:widowControl/>
              <w:kinsoku w:val="0"/>
              <w:autoSpaceDE w:val="0"/>
              <w:autoSpaceDN w:val="0"/>
              <w:adjustRightInd w:val="0"/>
              <w:snapToGrid w:val="0"/>
              <w:jc w:val="left"/>
              <w:textAlignment w:val="baseline"/>
              <w:rPr>
                <w:rFonts w:ascii="宋体" w:hAnsi="宋体" w:eastAsia="宋体" w:cs="宋体"/>
                <w:kern w:val="0"/>
                <w:sz w:val="21"/>
                <w:szCs w:val="21"/>
              </w:rPr>
            </w:pPr>
          </w:p>
        </w:tc>
        <w:tc>
          <w:tcPr>
            <w:tcW w:w="475" w:type="pct"/>
            <w:tcBorders>
              <w:top w:val="single" w:color="000000" w:sz="2" w:space="0"/>
              <w:left w:val="single" w:color="000000" w:sz="2" w:space="0"/>
              <w:bottom w:val="single" w:color="000000" w:sz="2" w:space="0"/>
              <w:right w:val="single" w:color="000000" w:sz="2" w:space="0"/>
            </w:tcBorders>
          </w:tcPr>
          <w:p w14:paraId="1F44B51A">
            <w:pPr>
              <w:widowControl/>
              <w:kinsoku w:val="0"/>
              <w:autoSpaceDE w:val="0"/>
              <w:autoSpaceDN w:val="0"/>
              <w:adjustRightInd w:val="0"/>
              <w:snapToGrid w:val="0"/>
              <w:jc w:val="left"/>
              <w:textAlignment w:val="baseline"/>
              <w:rPr>
                <w:rFonts w:ascii="宋体" w:hAnsi="宋体" w:eastAsia="宋体" w:cs="宋体"/>
                <w:kern w:val="0"/>
                <w:sz w:val="21"/>
                <w:szCs w:val="21"/>
              </w:rPr>
            </w:pPr>
          </w:p>
        </w:tc>
        <w:tc>
          <w:tcPr>
            <w:tcW w:w="789" w:type="pct"/>
            <w:tcBorders>
              <w:top w:val="single" w:color="000000" w:sz="2" w:space="0"/>
              <w:left w:val="single" w:color="000000" w:sz="2" w:space="0"/>
              <w:bottom w:val="single" w:color="000000" w:sz="2" w:space="0"/>
              <w:right w:val="single" w:color="000000" w:sz="2" w:space="0"/>
            </w:tcBorders>
          </w:tcPr>
          <w:p w14:paraId="29E46922">
            <w:pPr>
              <w:widowControl/>
              <w:kinsoku w:val="0"/>
              <w:autoSpaceDE w:val="0"/>
              <w:autoSpaceDN w:val="0"/>
              <w:adjustRightInd w:val="0"/>
              <w:snapToGrid w:val="0"/>
              <w:jc w:val="left"/>
              <w:textAlignment w:val="baseline"/>
              <w:rPr>
                <w:rFonts w:ascii="宋体" w:hAnsi="宋体" w:eastAsia="宋体" w:cs="宋体"/>
                <w:kern w:val="0"/>
                <w:sz w:val="21"/>
                <w:szCs w:val="21"/>
              </w:rPr>
            </w:pPr>
          </w:p>
        </w:tc>
        <w:tc>
          <w:tcPr>
            <w:tcW w:w="1126" w:type="pct"/>
            <w:tcBorders>
              <w:top w:val="single" w:color="000000" w:sz="2" w:space="0"/>
              <w:left w:val="single" w:color="000000" w:sz="2" w:space="0"/>
              <w:bottom w:val="single" w:color="000000" w:sz="2" w:space="0"/>
              <w:right w:val="single" w:color="000000" w:sz="2" w:space="0"/>
            </w:tcBorders>
          </w:tcPr>
          <w:p w14:paraId="3AA20A27">
            <w:pPr>
              <w:widowControl/>
              <w:kinsoku w:val="0"/>
              <w:autoSpaceDE w:val="0"/>
              <w:autoSpaceDN w:val="0"/>
              <w:adjustRightInd w:val="0"/>
              <w:snapToGrid w:val="0"/>
              <w:spacing w:before="115"/>
              <w:ind w:left="850"/>
              <w:jc w:val="left"/>
              <w:textAlignment w:val="baseline"/>
              <w:rPr>
                <w:rFonts w:ascii="宋体" w:hAnsi="宋体" w:eastAsia="宋体" w:cs="宋体"/>
                <w:kern w:val="0"/>
                <w:sz w:val="21"/>
                <w:szCs w:val="21"/>
              </w:rPr>
            </w:pPr>
            <w:r>
              <w:rPr>
                <w:rFonts w:ascii="宋体" w:hAnsi="宋体" w:eastAsia="宋体" w:cs="宋体"/>
                <w:spacing w:val="-1"/>
                <w:kern w:val="0"/>
                <w:sz w:val="21"/>
                <w:szCs w:val="21"/>
              </w:rPr>
              <w:t>4.80</w:t>
            </w:r>
          </w:p>
        </w:tc>
      </w:tr>
      <w:tr w14:paraId="49D7C4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9" w:hRule="atLeast"/>
        </w:trPr>
        <w:tc>
          <w:tcPr>
            <w:tcW w:w="477" w:type="pct"/>
            <w:tcBorders>
              <w:top w:val="single" w:color="000000" w:sz="2" w:space="0"/>
              <w:left w:val="single" w:color="000000" w:sz="2" w:space="0"/>
              <w:bottom w:val="single" w:color="000000" w:sz="2" w:space="0"/>
              <w:right w:val="single" w:color="000000" w:sz="2" w:space="0"/>
            </w:tcBorders>
          </w:tcPr>
          <w:p w14:paraId="58EAF65F">
            <w:pPr>
              <w:widowControl/>
              <w:kinsoku w:val="0"/>
              <w:autoSpaceDE w:val="0"/>
              <w:autoSpaceDN w:val="0"/>
              <w:adjustRightInd w:val="0"/>
              <w:snapToGrid w:val="0"/>
              <w:jc w:val="left"/>
              <w:textAlignment w:val="baseline"/>
              <w:rPr>
                <w:rFonts w:ascii="宋体" w:hAnsi="宋体" w:eastAsia="宋体" w:cs="宋体"/>
                <w:kern w:val="0"/>
                <w:sz w:val="21"/>
                <w:szCs w:val="21"/>
              </w:rPr>
            </w:pPr>
          </w:p>
        </w:tc>
        <w:tc>
          <w:tcPr>
            <w:tcW w:w="1744" w:type="pct"/>
            <w:tcBorders>
              <w:top w:val="single" w:color="000000" w:sz="2" w:space="0"/>
              <w:left w:val="single" w:color="000000" w:sz="2" w:space="0"/>
              <w:bottom w:val="single" w:color="000000" w:sz="2" w:space="0"/>
              <w:right w:val="single" w:color="000000" w:sz="2" w:space="0"/>
            </w:tcBorders>
          </w:tcPr>
          <w:p w14:paraId="48FA745A">
            <w:pPr>
              <w:widowControl/>
              <w:kinsoku w:val="0"/>
              <w:autoSpaceDE w:val="0"/>
              <w:autoSpaceDN w:val="0"/>
              <w:adjustRightInd w:val="0"/>
              <w:snapToGrid w:val="0"/>
              <w:spacing w:before="76"/>
              <w:ind w:left="227"/>
              <w:jc w:val="left"/>
              <w:textAlignment w:val="baseline"/>
              <w:rPr>
                <w:rFonts w:hint="eastAsia" w:ascii="宋体" w:hAnsi="宋体" w:eastAsia="宋体" w:cs="宋体"/>
                <w:kern w:val="0"/>
                <w:sz w:val="21"/>
                <w:szCs w:val="21"/>
              </w:rPr>
            </w:pPr>
            <w:r>
              <w:rPr>
                <w:rFonts w:ascii="宋体" w:hAnsi="宋体" w:eastAsia="宋体" w:cs="宋体"/>
                <w:spacing w:val="-1"/>
                <w:kern w:val="0"/>
                <w:sz w:val="21"/>
                <w:szCs w:val="21"/>
              </w:rPr>
              <w:t xml:space="preserve">50WQ10-10-0.7 </w:t>
            </w:r>
            <w:r>
              <w:rPr>
                <w:rFonts w:hint="eastAsia" w:ascii="宋体" w:hAnsi="宋体" w:eastAsia="宋体" w:cs="宋体"/>
                <w:spacing w:val="-1"/>
                <w:kern w:val="0"/>
                <w:sz w:val="21"/>
                <w:szCs w:val="21"/>
              </w:rPr>
              <w:t>潜水排污泵</w:t>
            </w:r>
          </w:p>
        </w:tc>
        <w:tc>
          <w:tcPr>
            <w:tcW w:w="387" w:type="pct"/>
            <w:tcBorders>
              <w:top w:val="single" w:color="000000" w:sz="2" w:space="0"/>
              <w:left w:val="single" w:color="000000" w:sz="2" w:space="0"/>
              <w:bottom w:val="single" w:color="000000" w:sz="2" w:space="0"/>
              <w:right w:val="single" w:color="000000" w:sz="2" w:space="0"/>
            </w:tcBorders>
          </w:tcPr>
          <w:p w14:paraId="4B4E725E">
            <w:pPr>
              <w:widowControl/>
              <w:kinsoku w:val="0"/>
              <w:autoSpaceDE w:val="0"/>
              <w:autoSpaceDN w:val="0"/>
              <w:adjustRightInd w:val="0"/>
              <w:snapToGrid w:val="0"/>
              <w:spacing w:before="77"/>
              <w:ind w:left="347"/>
              <w:jc w:val="left"/>
              <w:textAlignment w:val="baseline"/>
              <w:rPr>
                <w:rFonts w:hint="eastAsia" w:ascii="宋体" w:hAnsi="宋体" w:eastAsia="宋体" w:cs="宋体"/>
                <w:kern w:val="0"/>
                <w:sz w:val="21"/>
                <w:szCs w:val="21"/>
              </w:rPr>
            </w:pPr>
            <w:r>
              <w:rPr>
                <w:rFonts w:hint="eastAsia" w:ascii="宋体" w:hAnsi="宋体" w:eastAsia="宋体" w:cs="宋体"/>
                <w:kern w:val="0"/>
                <w:sz w:val="21"/>
                <w:szCs w:val="21"/>
              </w:rPr>
              <w:t>台</w:t>
            </w:r>
          </w:p>
        </w:tc>
        <w:tc>
          <w:tcPr>
            <w:tcW w:w="475" w:type="pct"/>
            <w:tcBorders>
              <w:top w:val="single" w:color="000000" w:sz="2" w:space="0"/>
              <w:left w:val="single" w:color="000000" w:sz="2" w:space="0"/>
              <w:bottom w:val="single" w:color="000000" w:sz="2" w:space="0"/>
              <w:right w:val="single" w:color="000000" w:sz="2" w:space="0"/>
            </w:tcBorders>
          </w:tcPr>
          <w:p w14:paraId="1B86598A">
            <w:pPr>
              <w:widowControl/>
              <w:kinsoku w:val="0"/>
              <w:autoSpaceDE w:val="0"/>
              <w:autoSpaceDN w:val="0"/>
              <w:adjustRightInd w:val="0"/>
              <w:snapToGrid w:val="0"/>
              <w:spacing w:before="112"/>
              <w:ind w:left="383"/>
              <w:jc w:val="left"/>
              <w:textAlignment w:val="baseline"/>
              <w:rPr>
                <w:rFonts w:ascii="宋体" w:hAnsi="宋体" w:eastAsia="宋体" w:cs="宋体"/>
                <w:kern w:val="0"/>
                <w:sz w:val="21"/>
                <w:szCs w:val="21"/>
              </w:rPr>
            </w:pPr>
            <w:r>
              <w:rPr>
                <w:rFonts w:ascii="宋体" w:hAnsi="宋体" w:eastAsia="宋体" w:cs="宋体"/>
                <w:kern w:val="0"/>
                <w:sz w:val="21"/>
                <w:szCs w:val="21"/>
              </w:rPr>
              <w:t>4</w:t>
            </w:r>
          </w:p>
        </w:tc>
        <w:tc>
          <w:tcPr>
            <w:tcW w:w="789" w:type="pct"/>
            <w:tcBorders>
              <w:top w:val="single" w:color="000000" w:sz="2" w:space="0"/>
              <w:left w:val="single" w:color="000000" w:sz="2" w:space="0"/>
              <w:bottom w:val="single" w:color="000000" w:sz="2" w:space="0"/>
              <w:right w:val="single" w:color="000000" w:sz="2" w:space="0"/>
            </w:tcBorders>
          </w:tcPr>
          <w:p w14:paraId="0C25D15D">
            <w:pPr>
              <w:widowControl/>
              <w:kinsoku w:val="0"/>
              <w:autoSpaceDE w:val="0"/>
              <w:autoSpaceDN w:val="0"/>
              <w:adjustRightInd w:val="0"/>
              <w:snapToGrid w:val="0"/>
              <w:spacing w:before="112"/>
              <w:ind w:left="474"/>
              <w:jc w:val="left"/>
              <w:textAlignment w:val="baseline"/>
              <w:rPr>
                <w:rFonts w:ascii="宋体" w:hAnsi="宋体" w:eastAsia="宋体" w:cs="宋体"/>
                <w:kern w:val="0"/>
                <w:sz w:val="21"/>
                <w:szCs w:val="21"/>
              </w:rPr>
            </w:pPr>
            <w:r>
              <w:rPr>
                <w:rFonts w:ascii="宋体" w:hAnsi="宋体" w:eastAsia="宋体" w:cs="宋体"/>
                <w:spacing w:val="-4"/>
                <w:kern w:val="0"/>
                <w:sz w:val="21"/>
                <w:szCs w:val="21"/>
              </w:rPr>
              <w:t>12000</w:t>
            </w:r>
          </w:p>
        </w:tc>
        <w:tc>
          <w:tcPr>
            <w:tcW w:w="1126" w:type="pct"/>
            <w:tcBorders>
              <w:top w:val="single" w:color="000000" w:sz="2" w:space="0"/>
              <w:left w:val="single" w:color="000000" w:sz="2" w:space="0"/>
              <w:bottom w:val="single" w:color="000000" w:sz="2" w:space="0"/>
              <w:right w:val="single" w:color="000000" w:sz="2" w:space="0"/>
            </w:tcBorders>
          </w:tcPr>
          <w:p w14:paraId="21DD822D">
            <w:pPr>
              <w:widowControl/>
              <w:kinsoku w:val="0"/>
              <w:autoSpaceDE w:val="0"/>
              <w:autoSpaceDN w:val="0"/>
              <w:adjustRightInd w:val="0"/>
              <w:snapToGrid w:val="0"/>
              <w:spacing w:before="116"/>
              <w:ind w:left="850"/>
              <w:jc w:val="left"/>
              <w:textAlignment w:val="baseline"/>
              <w:rPr>
                <w:rFonts w:ascii="宋体" w:hAnsi="宋体" w:eastAsia="宋体" w:cs="宋体"/>
                <w:kern w:val="0"/>
                <w:sz w:val="21"/>
                <w:szCs w:val="21"/>
              </w:rPr>
            </w:pPr>
            <w:r>
              <w:rPr>
                <w:rFonts w:ascii="宋体" w:hAnsi="宋体" w:eastAsia="宋体" w:cs="宋体"/>
                <w:spacing w:val="-1"/>
                <w:kern w:val="0"/>
                <w:sz w:val="21"/>
                <w:szCs w:val="21"/>
              </w:rPr>
              <w:t>4.80</w:t>
            </w:r>
          </w:p>
        </w:tc>
      </w:tr>
      <w:tr w14:paraId="68BA18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6" w:hRule="atLeast"/>
        </w:trPr>
        <w:tc>
          <w:tcPr>
            <w:tcW w:w="477" w:type="pct"/>
            <w:tcBorders>
              <w:top w:val="single" w:color="000000" w:sz="2" w:space="0"/>
              <w:left w:val="single" w:color="000000" w:sz="2" w:space="0"/>
              <w:bottom w:val="single" w:color="000000" w:sz="2" w:space="0"/>
              <w:right w:val="single" w:color="000000" w:sz="2" w:space="0"/>
            </w:tcBorders>
          </w:tcPr>
          <w:p w14:paraId="75938508">
            <w:pPr>
              <w:widowControl/>
              <w:kinsoku w:val="0"/>
              <w:autoSpaceDE w:val="0"/>
              <w:autoSpaceDN w:val="0"/>
              <w:adjustRightInd w:val="0"/>
              <w:snapToGrid w:val="0"/>
              <w:spacing w:before="74"/>
              <w:ind w:left="330"/>
              <w:jc w:val="left"/>
              <w:textAlignment w:val="baseline"/>
              <w:rPr>
                <w:rFonts w:hint="eastAsia" w:ascii="宋体" w:hAnsi="宋体" w:eastAsia="宋体" w:cs="宋体"/>
                <w:kern w:val="0"/>
                <w:sz w:val="21"/>
                <w:szCs w:val="21"/>
              </w:rPr>
            </w:pPr>
            <w:r>
              <w:rPr>
                <w:rFonts w:hint="eastAsia" w:ascii="宋体" w:hAnsi="宋体" w:eastAsia="宋体" w:cs="宋体"/>
                <w:kern w:val="0"/>
                <w:sz w:val="21"/>
                <w:szCs w:val="21"/>
              </w:rPr>
              <w:t>②</w:t>
            </w:r>
          </w:p>
        </w:tc>
        <w:tc>
          <w:tcPr>
            <w:tcW w:w="1744" w:type="pct"/>
            <w:tcBorders>
              <w:top w:val="single" w:color="000000" w:sz="2" w:space="0"/>
              <w:left w:val="single" w:color="000000" w:sz="2" w:space="0"/>
              <w:bottom w:val="single" w:color="000000" w:sz="2" w:space="0"/>
              <w:right w:val="single" w:color="000000" w:sz="2" w:space="0"/>
            </w:tcBorders>
          </w:tcPr>
          <w:p w14:paraId="37637ECA">
            <w:pPr>
              <w:widowControl/>
              <w:kinsoku w:val="0"/>
              <w:autoSpaceDE w:val="0"/>
              <w:autoSpaceDN w:val="0"/>
              <w:adjustRightInd w:val="0"/>
              <w:snapToGrid w:val="0"/>
              <w:spacing w:before="75"/>
              <w:ind w:left="341"/>
              <w:jc w:val="left"/>
              <w:textAlignment w:val="baseline"/>
              <w:rPr>
                <w:rFonts w:hint="eastAsia" w:ascii="宋体" w:hAnsi="宋体" w:eastAsia="宋体" w:cs="宋体"/>
                <w:kern w:val="0"/>
                <w:sz w:val="21"/>
                <w:szCs w:val="21"/>
              </w:rPr>
            </w:pPr>
            <w:r>
              <w:rPr>
                <w:rFonts w:ascii="宋体" w:hAnsi="宋体" w:eastAsia="宋体" w:cs="宋体"/>
                <w:spacing w:val="-1"/>
                <w:kern w:val="0"/>
                <w:sz w:val="21"/>
                <w:szCs w:val="21"/>
              </w:rPr>
              <w:t>2.</w:t>
            </w:r>
            <w:r>
              <w:rPr>
                <w:rFonts w:hint="eastAsia" w:ascii="宋体" w:hAnsi="宋体" w:eastAsia="宋体" w:cs="宋体"/>
                <w:spacing w:val="-1"/>
                <w:kern w:val="0"/>
                <w:sz w:val="21"/>
                <w:szCs w:val="21"/>
              </w:rPr>
              <w:t>机械保养含油废水处理</w:t>
            </w:r>
          </w:p>
        </w:tc>
        <w:tc>
          <w:tcPr>
            <w:tcW w:w="387" w:type="pct"/>
            <w:tcBorders>
              <w:top w:val="single" w:color="000000" w:sz="2" w:space="0"/>
              <w:left w:val="single" w:color="000000" w:sz="2" w:space="0"/>
              <w:bottom w:val="single" w:color="000000" w:sz="2" w:space="0"/>
              <w:right w:val="single" w:color="000000" w:sz="2" w:space="0"/>
            </w:tcBorders>
          </w:tcPr>
          <w:p w14:paraId="7F03E106">
            <w:pPr>
              <w:widowControl/>
              <w:kinsoku w:val="0"/>
              <w:autoSpaceDE w:val="0"/>
              <w:autoSpaceDN w:val="0"/>
              <w:adjustRightInd w:val="0"/>
              <w:snapToGrid w:val="0"/>
              <w:jc w:val="left"/>
              <w:textAlignment w:val="baseline"/>
              <w:rPr>
                <w:rFonts w:ascii="宋体" w:hAnsi="宋体" w:eastAsia="宋体" w:cs="宋体"/>
                <w:kern w:val="0"/>
                <w:sz w:val="21"/>
                <w:szCs w:val="21"/>
              </w:rPr>
            </w:pPr>
          </w:p>
        </w:tc>
        <w:tc>
          <w:tcPr>
            <w:tcW w:w="475" w:type="pct"/>
            <w:tcBorders>
              <w:top w:val="single" w:color="000000" w:sz="2" w:space="0"/>
              <w:left w:val="single" w:color="000000" w:sz="2" w:space="0"/>
              <w:bottom w:val="single" w:color="000000" w:sz="2" w:space="0"/>
              <w:right w:val="single" w:color="000000" w:sz="2" w:space="0"/>
            </w:tcBorders>
          </w:tcPr>
          <w:p w14:paraId="52DC949F">
            <w:pPr>
              <w:widowControl/>
              <w:kinsoku w:val="0"/>
              <w:autoSpaceDE w:val="0"/>
              <w:autoSpaceDN w:val="0"/>
              <w:adjustRightInd w:val="0"/>
              <w:snapToGrid w:val="0"/>
              <w:jc w:val="left"/>
              <w:textAlignment w:val="baseline"/>
              <w:rPr>
                <w:rFonts w:ascii="宋体" w:hAnsi="宋体" w:eastAsia="宋体" w:cs="宋体"/>
                <w:kern w:val="0"/>
                <w:sz w:val="21"/>
                <w:szCs w:val="21"/>
              </w:rPr>
            </w:pPr>
          </w:p>
        </w:tc>
        <w:tc>
          <w:tcPr>
            <w:tcW w:w="789" w:type="pct"/>
            <w:tcBorders>
              <w:top w:val="single" w:color="000000" w:sz="2" w:space="0"/>
              <w:left w:val="single" w:color="000000" w:sz="2" w:space="0"/>
              <w:bottom w:val="single" w:color="000000" w:sz="2" w:space="0"/>
              <w:right w:val="single" w:color="000000" w:sz="2" w:space="0"/>
            </w:tcBorders>
          </w:tcPr>
          <w:p w14:paraId="733E71E6">
            <w:pPr>
              <w:widowControl/>
              <w:kinsoku w:val="0"/>
              <w:autoSpaceDE w:val="0"/>
              <w:autoSpaceDN w:val="0"/>
              <w:adjustRightInd w:val="0"/>
              <w:snapToGrid w:val="0"/>
              <w:jc w:val="left"/>
              <w:textAlignment w:val="baseline"/>
              <w:rPr>
                <w:rFonts w:ascii="宋体" w:hAnsi="宋体" w:eastAsia="宋体" w:cs="宋体"/>
                <w:kern w:val="0"/>
                <w:sz w:val="21"/>
                <w:szCs w:val="21"/>
              </w:rPr>
            </w:pPr>
          </w:p>
        </w:tc>
        <w:tc>
          <w:tcPr>
            <w:tcW w:w="1126" w:type="pct"/>
            <w:tcBorders>
              <w:top w:val="single" w:color="000000" w:sz="2" w:space="0"/>
              <w:left w:val="single" w:color="000000" w:sz="2" w:space="0"/>
              <w:bottom w:val="single" w:color="000000" w:sz="2" w:space="0"/>
              <w:right w:val="single" w:color="000000" w:sz="2" w:space="0"/>
            </w:tcBorders>
          </w:tcPr>
          <w:p w14:paraId="3DA4721A">
            <w:pPr>
              <w:widowControl/>
              <w:kinsoku w:val="0"/>
              <w:autoSpaceDE w:val="0"/>
              <w:autoSpaceDN w:val="0"/>
              <w:adjustRightInd w:val="0"/>
              <w:snapToGrid w:val="0"/>
              <w:spacing w:before="114"/>
              <w:ind w:left="855"/>
              <w:jc w:val="left"/>
              <w:textAlignment w:val="baseline"/>
              <w:rPr>
                <w:rFonts w:ascii="宋体" w:hAnsi="宋体" w:eastAsia="宋体" w:cs="宋体"/>
                <w:kern w:val="0"/>
                <w:sz w:val="21"/>
                <w:szCs w:val="21"/>
              </w:rPr>
            </w:pPr>
            <w:r>
              <w:rPr>
                <w:rFonts w:ascii="宋体" w:hAnsi="宋体" w:eastAsia="宋体" w:cs="宋体"/>
                <w:spacing w:val="-2"/>
                <w:kern w:val="0"/>
                <w:sz w:val="21"/>
                <w:szCs w:val="21"/>
              </w:rPr>
              <w:t>7.84</w:t>
            </w:r>
          </w:p>
        </w:tc>
      </w:tr>
      <w:tr w14:paraId="0BBBC8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6" w:hRule="atLeast"/>
        </w:trPr>
        <w:tc>
          <w:tcPr>
            <w:tcW w:w="477" w:type="pct"/>
            <w:tcBorders>
              <w:top w:val="single" w:color="000000" w:sz="2" w:space="0"/>
              <w:left w:val="single" w:color="000000" w:sz="2" w:space="0"/>
              <w:bottom w:val="single" w:color="000000" w:sz="2" w:space="0"/>
              <w:right w:val="single" w:color="000000" w:sz="2" w:space="0"/>
            </w:tcBorders>
          </w:tcPr>
          <w:p w14:paraId="464AC429">
            <w:pPr>
              <w:widowControl/>
              <w:kinsoku w:val="0"/>
              <w:autoSpaceDE w:val="0"/>
              <w:autoSpaceDN w:val="0"/>
              <w:adjustRightInd w:val="0"/>
              <w:snapToGrid w:val="0"/>
              <w:jc w:val="left"/>
              <w:textAlignment w:val="baseline"/>
              <w:rPr>
                <w:rFonts w:ascii="宋体" w:hAnsi="宋体" w:eastAsia="宋体" w:cs="宋体"/>
                <w:kern w:val="0"/>
                <w:sz w:val="21"/>
                <w:szCs w:val="21"/>
              </w:rPr>
            </w:pPr>
          </w:p>
        </w:tc>
        <w:tc>
          <w:tcPr>
            <w:tcW w:w="1744" w:type="pct"/>
            <w:tcBorders>
              <w:top w:val="single" w:color="000000" w:sz="2" w:space="0"/>
              <w:left w:val="single" w:color="000000" w:sz="2" w:space="0"/>
              <w:bottom w:val="single" w:color="000000" w:sz="2" w:space="0"/>
              <w:right w:val="single" w:color="000000" w:sz="2" w:space="0"/>
            </w:tcBorders>
          </w:tcPr>
          <w:p w14:paraId="3D5434AF">
            <w:pPr>
              <w:widowControl/>
              <w:kinsoku w:val="0"/>
              <w:autoSpaceDE w:val="0"/>
              <w:autoSpaceDN w:val="0"/>
              <w:adjustRightInd w:val="0"/>
              <w:snapToGrid w:val="0"/>
              <w:spacing w:before="74"/>
              <w:ind w:left="174"/>
              <w:jc w:val="left"/>
              <w:textAlignment w:val="baseline"/>
              <w:rPr>
                <w:rFonts w:hint="eastAsia" w:ascii="宋体" w:hAnsi="宋体" w:eastAsia="宋体" w:cs="宋体"/>
                <w:kern w:val="0"/>
                <w:sz w:val="21"/>
                <w:szCs w:val="21"/>
              </w:rPr>
            </w:pPr>
            <w:r>
              <w:rPr>
                <w:rFonts w:ascii="宋体" w:hAnsi="宋体" w:eastAsia="宋体" w:cs="宋体"/>
                <w:spacing w:val="-1"/>
                <w:kern w:val="0"/>
                <w:sz w:val="21"/>
                <w:szCs w:val="21"/>
              </w:rPr>
              <w:t xml:space="preserve">50WQ10-10-0.75 </w:t>
            </w:r>
            <w:r>
              <w:rPr>
                <w:rFonts w:hint="eastAsia" w:ascii="宋体" w:hAnsi="宋体" w:eastAsia="宋体" w:cs="宋体"/>
                <w:spacing w:val="-1"/>
                <w:kern w:val="0"/>
                <w:sz w:val="21"/>
                <w:szCs w:val="21"/>
              </w:rPr>
              <w:t>潜水排污泵</w:t>
            </w:r>
          </w:p>
        </w:tc>
        <w:tc>
          <w:tcPr>
            <w:tcW w:w="387" w:type="pct"/>
            <w:tcBorders>
              <w:top w:val="single" w:color="000000" w:sz="2" w:space="0"/>
              <w:left w:val="single" w:color="000000" w:sz="2" w:space="0"/>
              <w:bottom w:val="single" w:color="000000" w:sz="2" w:space="0"/>
              <w:right w:val="single" w:color="000000" w:sz="2" w:space="0"/>
            </w:tcBorders>
          </w:tcPr>
          <w:p w14:paraId="6275E49B">
            <w:pPr>
              <w:widowControl/>
              <w:kinsoku w:val="0"/>
              <w:autoSpaceDE w:val="0"/>
              <w:autoSpaceDN w:val="0"/>
              <w:adjustRightInd w:val="0"/>
              <w:snapToGrid w:val="0"/>
              <w:spacing w:before="75"/>
              <w:ind w:left="347"/>
              <w:jc w:val="left"/>
              <w:textAlignment w:val="baseline"/>
              <w:rPr>
                <w:rFonts w:hint="eastAsia" w:ascii="宋体" w:hAnsi="宋体" w:eastAsia="宋体" w:cs="宋体"/>
                <w:kern w:val="0"/>
                <w:sz w:val="21"/>
                <w:szCs w:val="21"/>
              </w:rPr>
            </w:pPr>
            <w:r>
              <w:rPr>
                <w:rFonts w:hint="eastAsia" w:ascii="宋体" w:hAnsi="宋体" w:eastAsia="宋体" w:cs="宋体"/>
                <w:kern w:val="0"/>
                <w:sz w:val="21"/>
                <w:szCs w:val="21"/>
              </w:rPr>
              <w:t>台</w:t>
            </w:r>
          </w:p>
        </w:tc>
        <w:tc>
          <w:tcPr>
            <w:tcW w:w="475" w:type="pct"/>
            <w:tcBorders>
              <w:top w:val="single" w:color="000000" w:sz="2" w:space="0"/>
              <w:left w:val="single" w:color="000000" w:sz="2" w:space="0"/>
              <w:bottom w:val="single" w:color="000000" w:sz="2" w:space="0"/>
              <w:right w:val="single" w:color="000000" w:sz="2" w:space="0"/>
            </w:tcBorders>
          </w:tcPr>
          <w:p w14:paraId="5FCFEFA4">
            <w:pPr>
              <w:widowControl/>
              <w:kinsoku w:val="0"/>
              <w:autoSpaceDE w:val="0"/>
              <w:autoSpaceDN w:val="0"/>
              <w:adjustRightInd w:val="0"/>
              <w:snapToGrid w:val="0"/>
              <w:spacing w:before="112"/>
              <w:ind w:left="383"/>
              <w:jc w:val="left"/>
              <w:textAlignment w:val="baseline"/>
              <w:rPr>
                <w:rFonts w:ascii="宋体" w:hAnsi="宋体" w:eastAsia="宋体" w:cs="宋体"/>
                <w:kern w:val="0"/>
                <w:sz w:val="21"/>
                <w:szCs w:val="21"/>
              </w:rPr>
            </w:pPr>
            <w:r>
              <w:rPr>
                <w:rFonts w:ascii="宋体" w:hAnsi="宋体" w:eastAsia="宋体" w:cs="宋体"/>
                <w:kern w:val="0"/>
                <w:sz w:val="21"/>
                <w:szCs w:val="21"/>
              </w:rPr>
              <w:t>4</w:t>
            </w:r>
          </w:p>
        </w:tc>
        <w:tc>
          <w:tcPr>
            <w:tcW w:w="789" w:type="pct"/>
            <w:tcBorders>
              <w:top w:val="single" w:color="000000" w:sz="2" w:space="0"/>
              <w:left w:val="single" w:color="000000" w:sz="2" w:space="0"/>
              <w:bottom w:val="single" w:color="000000" w:sz="2" w:space="0"/>
              <w:right w:val="single" w:color="000000" w:sz="2" w:space="0"/>
            </w:tcBorders>
          </w:tcPr>
          <w:p w14:paraId="47293E8B">
            <w:pPr>
              <w:widowControl/>
              <w:kinsoku w:val="0"/>
              <w:autoSpaceDE w:val="0"/>
              <w:autoSpaceDN w:val="0"/>
              <w:adjustRightInd w:val="0"/>
              <w:snapToGrid w:val="0"/>
              <w:spacing w:before="112"/>
              <w:ind w:left="474"/>
              <w:jc w:val="left"/>
              <w:textAlignment w:val="baseline"/>
              <w:rPr>
                <w:rFonts w:ascii="宋体" w:hAnsi="宋体" w:eastAsia="宋体" w:cs="宋体"/>
                <w:kern w:val="0"/>
                <w:sz w:val="21"/>
                <w:szCs w:val="21"/>
              </w:rPr>
            </w:pPr>
            <w:r>
              <w:rPr>
                <w:rFonts w:ascii="宋体" w:hAnsi="宋体" w:eastAsia="宋体" w:cs="宋体"/>
                <w:spacing w:val="-4"/>
                <w:kern w:val="0"/>
                <w:sz w:val="21"/>
                <w:szCs w:val="21"/>
              </w:rPr>
              <w:t>12600</w:t>
            </w:r>
          </w:p>
        </w:tc>
        <w:tc>
          <w:tcPr>
            <w:tcW w:w="1126" w:type="pct"/>
            <w:tcBorders>
              <w:top w:val="single" w:color="000000" w:sz="2" w:space="0"/>
              <w:left w:val="single" w:color="000000" w:sz="2" w:space="0"/>
              <w:bottom w:val="single" w:color="000000" w:sz="2" w:space="0"/>
              <w:right w:val="single" w:color="000000" w:sz="2" w:space="0"/>
            </w:tcBorders>
          </w:tcPr>
          <w:p w14:paraId="14513DC7">
            <w:pPr>
              <w:widowControl/>
              <w:kinsoku w:val="0"/>
              <w:autoSpaceDE w:val="0"/>
              <w:autoSpaceDN w:val="0"/>
              <w:adjustRightInd w:val="0"/>
              <w:snapToGrid w:val="0"/>
              <w:spacing w:before="114"/>
              <w:ind w:left="857"/>
              <w:jc w:val="left"/>
              <w:textAlignment w:val="baseline"/>
              <w:rPr>
                <w:rFonts w:ascii="宋体" w:hAnsi="宋体" w:eastAsia="宋体" w:cs="宋体"/>
                <w:kern w:val="0"/>
                <w:sz w:val="21"/>
                <w:szCs w:val="21"/>
              </w:rPr>
            </w:pPr>
            <w:r>
              <w:rPr>
                <w:rFonts w:ascii="宋体" w:hAnsi="宋体" w:eastAsia="宋体" w:cs="宋体"/>
                <w:spacing w:val="-2"/>
                <w:kern w:val="0"/>
                <w:sz w:val="21"/>
                <w:szCs w:val="21"/>
              </w:rPr>
              <w:t>5.04</w:t>
            </w:r>
          </w:p>
        </w:tc>
      </w:tr>
      <w:tr w14:paraId="447713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6" w:hRule="atLeast"/>
        </w:trPr>
        <w:tc>
          <w:tcPr>
            <w:tcW w:w="477" w:type="pct"/>
            <w:tcBorders>
              <w:top w:val="single" w:color="000000" w:sz="2" w:space="0"/>
              <w:left w:val="single" w:color="000000" w:sz="2" w:space="0"/>
              <w:bottom w:val="single" w:color="000000" w:sz="2" w:space="0"/>
              <w:right w:val="single" w:color="000000" w:sz="2" w:space="0"/>
            </w:tcBorders>
          </w:tcPr>
          <w:p w14:paraId="3E0C409F">
            <w:pPr>
              <w:widowControl/>
              <w:kinsoku w:val="0"/>
              <w:autoSpaceDE w:val="0"/>
              <w:autoSpaceDN w:val="0"/>
              <w:adjustRightInd w:val="0"/>
              <w:snapToGrid w:val="0"/>
              <w:jc w:val="left"/>
              <w:textAlignment w:val="baseline"/>
              <w:rPr>
                <w:rFonts w:ascii="宋体" w:hAnsi="宋体" w:eastAsia="宋体" w:cs="宋体"/>
                <w:kern w:val="0"/>
                <w:sz w:val="21"/>
                <w:szCs w:val="21"/>
              </w:rPr>
            </w:pPr>
          </w:p>
        </w:tc>
        <w:tc>
          <w:tcPr>
            <w:tcW w:w="1744" w:type="pct"/>
            <w:tcBorders>
              <w:top w:val="single" w:color="000000" w:sz="2" w:space="0"/>
              <w:left w:val="single" w:color="000000" w:sz="2" w:space="0"/>
              <w:bottom w:val="single" w:color="000000" w:sz="2" w:space="0"/>
              <w:right w:val="single" w:color="000000" w:sz="2" w:space="0"/>
            </w:tcBorders>
          </w:tcPr>
          <w:p w14:paraId="7717EAD3">
            <w:pPr>
              <w:widowControl/>
              <w:kinsoku w:val="0"/>
              <w:autoSpaceDE w:val="0"/>
              <w:autoSpaceDN w:val="0"/>
              <w:adjustRightInd w:val="0"/>
              <w:snapToGrid w:val="0"/>
              <w:spacing w:before="75"/>
              <w:ind w:left="980"/>
              <w:jc w:val="left"/>
              <w:textAlignment w:val="baseline"/>
              <w:rPr>
                <w:rFonts w:hint="eastAsia" w:ascii="宋体" w:hAnsi="宋体" w:eastAsia="宋体" w:cs="宋体"/>
                <w:kern w:val="0"/>
                <w:sz w:val="21"/>
                <w:szCs w:val="21"/>
              </w:rPr>
            </w:pPr>
            <w:r>
              <w:rPr>
                <w:rFonts w:hint="eastAsia" w:ascii="宋体" w:hAnsi="宋体" w:eastAsia="宋体" w:cs="宋体"/>
                <w:spacing w:val="-2"/>
                <w:kern w:val="0"/>
                <w:sz w:val="21"/>
                <w:szCs w:val="21"/>
              </w:rPr>
              <w:t>浮子撇油器</w:t>
            </w:r>
          </w:p>
        </w:tc>
        <w:tc>
          <w:tcPr>
            <w:tcW w:w="387" w:type="pct"/>
            <w:tcBorders>
              <w:top w:val="single" w:color="000000" w:sz="2" w:space="0"/>
              <w:left w:val="single" w:color="000000" w:sz="2" w:space="0"/>
              <w:bottom w:val="single" w:color="000000" w:sz="2" w:space="0"/>
              <w:right w:val="single" w:color="000000" w:sz="2" w:space="0"/>
            </w:tcBorders>
          </w:tcPr>
          <w:p w14:paraId="6B98A366">
            <w:pPr>
              <w:widowControl/>
              <w:kinsoku w:val="0"/>
              <w:autoSpaceDE w:val="0"/>
              <w:autoSpaceDN w:val="0"/>
              <w:adjustRightInd w:val="0"/>
              <w:snapToGrid w:val="0"/>
              <w:spacing w:before="76"/>
              <w:ind w:left="347"/>
              <w:jc w:val="left"/>
              <w:textAlignment w:val="baseline"/>
              <w:rPr>
                <w:rFonts w:hint="eastAsia" w:ascii="宋体" w:hAnsi="宋体" w:eastAsia="宋体" w:cs="宋体"/>
                <w:kern w:val="0"/>
                <w:sz w:val="21"/>
                <w:szCs w:val="21"/>
              </w:rPr>
            </w:pPr>
            <w:r>
              <w:rPr>
                <w:rFonts w:hint="eastAsia" w:ascii="宋体" w:hAnsi="宋体" w:eastAsia="宋体" w:cs="宋体"/>
                <w:kern w:val="0"/>
                <w:sz w:val="21"/>
                <w:szCs w:val="21"/>
              </w:rPr>
              <w:t>台</w:t>
            </w:r>
          </w:p>
        </w:tc>
        <w:tc>
          <w:tcPr>
            <w:tcW w:w="475" w:type="pct"/>
            <w:tcBorders>
              <w:top w:val="single" w:color="000000" w:sz="2" w:space="0"/>
              <w:left w:val="single" w:color="000000" w:sz="2" w:space="0"/>
              <w:bottom w:val="single" w:color="000000" w:sz="2" w:space="0"/>
              <w:right w:val="single" w:color="000000" w:sz="2" w:space="0"/>
            </w:tcBorders>
          </w:tcPr>
          <w:p w14:paraId="59C17EE8">
            <w:pPr>
              <w:widowControl/>
              <w:kinsoku w:val="0"/>
              <w:autoSpaceDE w:val="0"/>
              <w:autoSpaceDN w:val="0"/>
              <w:adjustRightInd w:val="0"/>
              <w:snapToGrid w:val="0"/>
              <w:spacing w:before="115"/>
              <w:ind w:left="387"/>
              <w:jc w:val="left"/>
              <w:textAlignment w:val="baseline"/>
              <w:rPr>
                <w:rFonts w:ascii="宋体" w:hAnsi="宋体" w:eastAsia="宋体" w:cs="宋体"/>
                <w:kern w:val="0"/>
                <w:sz w:val="21"/>
                <w:szCs w:val="21"/>
              </w:rPr>
            </w:pPr>
            <w:r>
              <w:rPr>
                <w:rFonts w:ascii="宋体" w:hAnsi="宋体" w:eastAsia="宋体" w:cs="宋体"/>
                <w:kern w:val="0"/>
                <w:sz w:val="21"/>
                <w:szCs w:val="21"/>
              </w:rPr>
              <w:t>2</w:t>
            </w:r>
          </w:p>
        </w:tc>
        <w:tc>
          <w:tcPr>
            <w:tcW w:w="789" w:type="pct"/>
            <w:tcBorders>
              <w:top w:val="single" w:color="000000" w:sz="2" w:space="0"/>
              <w:left w:val="single" w:color="000000" w:sz="2" w:space="0"/>
              <w:bottom w:val="single" w:color="000000" w:sz="2" w:space="0"/>
              <w:right w:val="single" w:color="000000" w:sz="2" w:space="0"/>
            </w:tcBorders>
          </w:tcPr>
          <w:p w14:paraId="6F2E780C">
            <w:pPr>
              <w:widowControl/>
              <w:kinsoku w:val="0"/>
              <w:autoSpaceDE w:val="0"/>
              <w:autoSpaceDN w:val="0"/>
              <w:adjustRightInd w:val="0"/>
              <w:snapToGrid w:val="0"/>
              <w:spacing w:before="113"/>
              <w:ind w:left="474"/>
              <w:jc w:val="left"/>
              <w:textAlignment w:val="baseline"/>
              <w:rPr>
                <w:rFonts w:ascii="宋体" w:hAnsi="宋体" w:eastAsia="宋体" w:cs="宋体"/>
                <w:kern w:val="0"/>
                <w:sz w:val="21"/>
                <w:szCs w:val="21"/>
              </w:rPr>
            </w:pPr>
            <w:r>
              <w:rPr>
                <w:rFonts w:ascii="宋体" w:hAnsi="宋体" w:eastAsia="宋体" w:cs="宋体"/>
                <w:spacing w:val="-4"/>
                <w:kern w:val="0"/>
                <w:sz w:val="21"/>
                <w:szCs w:val="21"/>
              </w:rPr>
              <w:t>14000</w:t>
            </w:r>
          </w:p>
        </w:tc>
        <w:tc>
          <w:tcPr>
            <w:tcW w:w="1126" w:type="pct"/>
            <w:tcBorders>
              <w:top w:val="single" w:color="000000" w:sz="2" w:space="0"/>
              <w:left w:val="single" w:color="000000" w:sz="2" w:space="0"/>
              <w:bottom w:val="single" w:color="000000" w:sz="2" w:space="0"/>
              <w:right w:val="single" w:color="000000" w:sz="2" w:space="0"/>
            </w:tcBorders>
          </w:tcPr>
          <w:p w14:paraId="64C06888">
            <w:pPr>
              <w:widowControl/>
              <w:kinsoku w:val="0"/>
              <w:autoSpaceDE w:val="0"/>
              <w:autoSpaceDN w:val="0"/>
              <w:adjustRightInd w:val="0"/>
              <w:snapToGrid w:val="0"/>
              <w:spacing w:before="115"/>
              <w:ind w:left="851"/>
              <w:jc w:val="left"/>
              <w:textAlignment w:val="baseline"/>
              <w:rPr>
                <w:rFonts w:ascii="宋体" w:hAnsi="宋体" w:eastAsia="宋体" w:cs="宋体"/>
                <w:kern w:val="0"/>
                <w:sz w:val="21"/>
                <w:szCs w:val="21"/>
              </w:rPr>
            </w:pPr>
            <w:r>
              <w:rPr>
                <w:rFonts w:ascii="宋体" w:hAnsi="宋体" w:eastAsia="宋体" w:cs="宋体"/>
                <w:spacing w:val="-1"/>
                <w:kern w:val="0"/>
                <w:sz w:val="21"/>
                <w:szCs w:val="21"/>
              </w:rPr>
              <w:t>2.80</w:t>
            </w:r>
          </w:p>
        </w:tc>
      </w:tr>
      <w:tr w14:paraId="14A18E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7" w:hRule="atLeast"/>
        </w:trPr>
        <w:tc>
          <w:tcPr>
            <w:tcW w:w="477" w:type="pct"/>
            <w:tcBorders>
              <w:top w:val="single" w:color="000000" w:sz="2" w:space="0"/>
              <w:left w:val="single" w:color="000000" w:sz="2" w:space="0"/>
              <w:bottom w:val="single" w:color="000000" w:sz="2" w:space="0"/>
              <w:right w:val="single" w:color="000000" w:sz="2" w:space="0"/>
            </w:tcBorders>
          </w:tcPr>
          <w:p w14:paraId="2725BE25">
            <w:pPr>
              <w:widowControl/>
              <w:kinsoku w:val="0"/>
              <w:autoSpaceDE w:val="0"/>
              <w:autoSpaceDN w:val="0"/>
              <w:adjustRightInd w:val="0"/>
              <w:snapToGrid w:val="0"/>
              <w:spacing w:before="76"/>
              <w:ind w:left="330"/>
              <w:jc w:val="left"/>
              <w:textAlignment w:val="baseline"/>
              <w:rPr>
                <w:rFonts w:hint="eastAsia" w:ascii="宋体" w:hAnsi="宋体" w:eastAsia="宋体" w:cs="宋体"/>
                <w:kern w:val="0"/>
                <w:sz w:val="21"/>
                <w:szCs w:val="21"/>
              </w:rPr>
            </w:pPr>
            <w:r>
              <w:rPr>
                <w:rFonts w:hint="eastAsia" w:ascii="宋体" w:hAnsi="宋体" w:eastAsia="宋体" w:cs="宋体"/>
                <w:kern w:val="0"/>
                <w:sz w:val="21"/>
                <w:szCs w:val="21"/>
              </w:rPr>
              <w:t>③</w:t>
            </w:r>
          </w:p>
        </w:tc>
        <w:tc>
          <w:tcPr>
            <w:tcW w:w="1744" w:type="pct"/>
            <w:tcBorders>
              <w:top w:val="single" w:color="000000" w:sz="2" w:space="0"/>
              <w:left w:val="single" w:color="000000" w:sz="2" w:space="0"/>
              <w:bottom w:val="single" w:color="000000" w:sz="2" w:space="0"/>
              <w:right w:val="single" w:color="000000" w:sz="2" w:space="0"/>
            </w:tcBorders>
          </w:tcPr>
          <w:p w14:paraId="6DFC4D28">
            <w:pPr>
              <w:widowControl/>
              <w:kinsoku w:val="0"/>
              <w:autoSpaceDE w:val="0"/>
              <w:autoSpaceDN w:val="0"/>
              <w:adjustRightInd w:val="0"/>
              <w:snapToGrid w:val="0"/>
              <w:spacing w:before="76"/>
              <w:ind w:left="785"/>
              <w:jc w:val="left"/>
              <w:textAlignment w:val="baseline"/>
              <w:rPr>
                <w:rFonts w:hint="eastAsia" w:ascii="宋体" w:hAnsi="宋体" w:eastAsia="宋体" w:cs="宋体"/>
                <w:kern w:val="0"/>
                <w:sz w:val="21"/>
                <w:szCs w:val="21"/>
              </w:rPr>
            </w:pPr>
            <w:r>
              <w:rPr>
                <w:rFonts w:ascii="宋体" w:hAnsi="宋体" w:eastAsia="宋体" w:cs="宋体"/>
                <w:spacing w:val="-1"/>
                <w:kern w:val="0"/>
                <w:sz w:val="21"/>
                <w:szCs w:val="21"/>
              </w:rPr>
              <w:t>3.</w:t>
            </w:r>
            <w:r>
              <w:rPr>
                <w:rFonts w:hint="eastAsia" w:ascii="宋体" w:hAnsi="宋体" w:eastAsia="宋体" w:cs="宋体"/>
                <w:spacing w:val="-1"/>
                <w:kern w:val="0"/>
                <w:sz w:val="21"/>
                <w:szCs w:val="21"/>
              </w:rPr>
              <w:t>基坑排水处理</w:t>
            </w:r>
          </w:p>
        </w:tc>
        <w:tc>
          <w:tcPr>
            <w:tcW w:w="387" w:type="pct"/>
            <w:tcBorders>
              <w:top w:val="single" w:color="000000" w:sz="2" w:space="0"/>
              <w:left w:val="single" w:color="000000" w:sz="2" w:space="0"/>
              <w:bottom w:val="single" w:color="000000" w:sz="2" w:space="0"/>
              <w:right w:val="single" w:color="000000" w:sz="2" w:space="0"/>
            </w:tcBorders>
          </w:tcPr>
          <w:p w14:paraId="0328EED2">
            <w:pPr>
              <w:widowControl/>
              <w:kinsoku w:val="0"/>
              <w:autoSpaceDE w:val="0"/>
              <w:autoSpaceDN w:val="0"/>
              <w:adjustRightInd w:val="0"/>
              <w:snapToGrid w:val="0"/>
              <w:jc w:val="left"/>
              <w:textAlignment w:val="baseline"/>
              <w:rPr>
                <w:rFonts w:ascii="宋体" w:hAnsi="宋体" w:eastAsia="宋体" w:cs="宋体"/>
                <w:kern w:val="0"/>
                <w:sz w:val="21"/>
                <w:szCs w:val="21"/>
              </w:rPr>
            </w:pPr>
          </w:p>
        </w:tc>
        <w:tc>
          <w:tcPr>
            <w:tcW w:w="475" w:type="pct"/>
            <w:tcBorders>
              <w:top w:val="single" w:color="000000" w:sz="2" w:space="0"/>
              <w:left w:val="single" w:color="000000" w:sz="2" w:space="0"/>
              <w:bottom w:val="single" w:color="000000" w:sz="2" w:space="0"/>
              <w:right w:val="single" w:color="000000" w:sz="2" w:space="0"/>
            </w:tcBorders>
          </w:tcPr>
          <w:p w14:paraId="545EA85C">
            <w:pPr>
              <w:widowControl/>
              <w:kinsoku w:val="0"/>
              <w:autoSpaceDE w:val="0"/>
              <w:autoSpaceDN w:val="0"/>
              <w:adjustRightInd w:val="0"/>
              <w:snapToGrid w:val="0"/>
              <w:jc w:val="left"/>
              <w:textAlignment w:val="baseline"/>
              <w:rPr>
                <w:rFonts w:ascii="宋体" w:hAnsi="宋体" w:eastAsia="宋体" w:cs="宋体"/>
                <w:kern w:val="0"/>
                <w:sz w:val="21"/>
                <w:szCs w:val="21"/>
              </w:rPr>
            </w:pPr>
          </w:p>
        </w:tc>
        <w:tc>
          <w:tcPr>
            <w:tcW w:w="789" w:type="pct"/>
            <w:tcBorders>
              <w:top w:val="single" w:color="000000" w:sz="2" w:space="0"/>
              <w:left w:val="single" w:color="000000" w:sz="2" w:space="0"/>
              <w:bottom w:val="single" w:color="000000" w:sz="2" w:space="0"/>
              <w:right w:val="single" w:color="000000" w:sz="2" w:space="0"/>
            </w:tcBorders>
          </w:tcPr>
          <w:p w14:paraId="4E6DA27F">
            <w:pPr>
              <w:widowControl/>
              <w:kinsoku w:val="0"/>
              <w:autoSpaceDE w:val="0"/>
              <w:autoSpaceDN w:val="0"/>
              <w:adjustRightInd w:val="0"/>
              <w:snapToGrid w:val="0"/>
              <w:jc w:val="left"/>
              <w:textAlignment w:val="baseline"/>
              <w:rPr>
                <w:rFonts w:ascii="宋体" w:hAnsi="宋体" w:eastAsia="宋体" w:cs="宋体"/>
                <w:kern w:val="0"/>
                <w:sz w:val="21"/>
                <w:szCs w:val="21"/>
              </w:rPr>
            </w:pPr>
          </w:p>
        </w:tc>
        <w:tc>
          <w:tcPr>
            <w:tcW w:w="1126" w:type="pct"/>
            <w:tcBorders>
              <w:top w:val="single" w:color="000000" w:sz="2" w:space="0"/>
              <w:left w:val="single" w:color="000000" w:sz="2" w:space="0"/>
              <w:bottom w:val="single" w:color="000000" w:sz="2" w:space="0"/>
              <w:right w:val="single" w:color="000000" w:sz="2" w:space="0"/>
            </w:tcBorders>
          </w:tcPr>
          <w:p w14:paraId="5EFFC125">
            <w:pPr>
              <w:widowControl/>
              <w:kinsoku w:val="0"/>
              <w:autoSpaceDE w:val="0"/>
              <w:autoSpaceDN w:val="0"/>
              <w:adjustRightInd w:val="0"/>
              <w:snapToGrid w:val="0"/>
              <w:spacing w:before="115"/>
              <w:ind w:left="855"/>
              <w:jc w:val="left"/>
              <w:textAlignment w:val="baseline"/>
              <w:rPr>
                <w:rFonts w:ascii="宋体" w:hAnsi="宋体" w:eastAsia="宋体" w:cs="宋体"/>
                <w:kern w:val="0"/>
                <w:sz w:val="21"/>
                <w:szCs w:val="21"/>
              </w:rPr>
            </w:pPr>
            <w:r>
              <w:rPr>
                <w:rFonts w:ascii="宋体" w:hAnsi="宋体" w:eastAsia="宋体" w:cs="宋体"/>
                <w:spacing w:val="-2"/>
                <w:kern w:val="0"/>
                <w:sz w:val="21"/>
                <w:szCs w:val="21"/>
              </w:rPr>
              <w:t>9.36</w:t>
            </w:r>
          </w:p>
        </w:tc>
      </w:tr>
      <w:tr w14:paraId="246EDC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6" w:hRule="atLeast"/>
        </w:trPr>
        <w:tc>
          <w:tcPr>
            <w:tcW w:w="477" w:type="pct"/>
            <w:tcBorders>
              <w:top w:val="single" w:color="000000" w:sz="2" w:space="0"/>
              <w:left w:val="single" w:color="000000" w:sz="2" w:space="0"/>
              <w:bottom w:val="single" w:color="000000" w:sz="2" w:space="0"/>
              <w:right w:val="single" w:color="000000" w:sz="2" w:space="0"/>
            </w:tcBorders>
          </w:tcPr>
          <w:p w14:paraId="14E7409F">
            <w:pPr>
              <w:widowControl/>
              <w:kinsoku w:val="0"/>
              <w:autoSpaceDE w:val="0"/>
              <w:autoSpaceDN w:val="0"/>
              <w:adjustRightInd w:val="0"/>
              <w:snapToGrid w:val="0"/>
              <w:jc w:val="left"/>
              <w:textAlignment w:val="baseline"/>
              <w:rPr>
                <w:rFonts w:ascii="宋体" w:hAnsi="宋体" w:eastAsia="宋体" w:cs="宋体"/>
                <w:kern w:val="0"/>
                <w:sz w:val="21"/>
                <w:szCs w:val="21"/>
              </w:rPr>
            </w:pPr>
          </w:p>
        </w:tc>
        <w:tc>
          <w:tcPr>
            <w:tcW w:w="1744" w:type="pct"/>
            <w:tcBorders>
              <w:top w:val="single" w:color="000000" w:sz="2" w:space="0"/>
              <w:left w:val="single" w:color="000000" w:sz="2" w:space="0"/>
              <w:bottom w:val="single" w:color="000000" w:sz="2" w:space="0"/>
              <w:right w:val="single" w:color="000000" w:sz="2" w:space="0"/>
            </w:tcBorders>
          </w:tcPr>
          <w:p w14:paraId="06A6D57A">
            <w:pPr>
              <w:widowControl/>
              <w:kinsoku w:val="0"/>
              <w:autoSpaceDE w:val="0"/>
              <w:autoSpaceDN w:val="0"/>
              <w:adjustRightInd w:val="0"/>
              <w:snapToGrid w:val="0"/>
              <w:spacing w:before="75"/>
              <w:ind w:left="250"/>
              <w:jc w:val="left"/>
              <w:textAlignment w:val="baseline"/>
              <w:rPr>
                <w:rFonts w:hint="eastAsia" w:ascii="宋体" w:hAnsi="宋体" w:eastAsia="宋体" w:cs="宋体"/>
                <w:kern w:val="0"/>
                <w:sz w:val="21"/>
                <w:szCs w:val="21"/>
              </w:rPr>
            </w:pPr>
            <w:r>
              <w:rPr>
                <w:rFonts w:ascii="宋体" w:hAnsi="宋体" w:eastAsia="宋体" w:cs="宋体"/>
                <w:spacing w:val="-1"/>
                <w:kern w:val="0"/>
                <w:sz w:val="21"/>
                <w:szCs w:val="21"/>
              </w:rPr>
              <w:t>200WQ400-15-30</w:t>
            </w:r>
            <w:r>
              <w:rPr>
                <w:rFonts w:ascii="宋体" w:hAnsi="宋体" w:eastAsia="宋体" w:cs="宋体"/>
                <w:spacing w:val="16"/>
                <w:kern w:val="0"/>
                <w:sz w:val="21"/>
                <w:szCs w:val="21"/>
              </w:rPr>
              <w:t xml:space="preserve"> </w:t>
            </w:r>
            <w:r>
              <w:rPr>
                <w:rFonts w:hint="eastAsia" w:ascii="宋体" w:hAnsi="宋体" w:eastAsia="宋体" w:cs="宋体"/>
                <w:spacing w:val="-1"/>
                <w:kern w:val="0"/>
                <w:sz w:val="21"/>
                <w:szCs w:val="21"/>
              </w:rPr>
              <w:t>型排污泵</w:t>
            </w:r>
          </w:p>
        </w:tc>
        <w:tc>
          <w:tcPr>
            <w:tcW w:w="387" w:type="pct"/>
            <w:tcBorders>
              <w:top w:val="single" w:color="000000" w:sz="2" w:space="0"/>
              <w:left w:val="single" w:color="000000" w:sz="2" w:space="0"/>
              <w:bottom w:val="single" w:color="000000" w:sz="2" w:space="0"/>
              <w:right w:val="single" w:color="000000" w:sz="2" w:space="0"/>
            </w:tcBorders>
          </w:tcPr>
          <w:p w14:paraId="49586843">
            <w:pPr>
              <w:widowControl/>
              <w:kinsoku w:val="0"/>
              <w:autoSpaceDE w:val="0"/>
              <w:autoSpaceDN w:val="0"/>
              <w:adjustRightInd w:val="0"/>
              <w:snapToGrid w:val="0"/>
              <w:spacing w:before="76"/>
              <w:ind w:left="347"/>
              <w:jc w:val="left"/>
              <w:textAlignment w:val="baseline"/>
              <w:rPr>
                <w:rFonts w:hint="eastAsia" w:ascii="宋体" w:hAnsi="宋体" w:eastAsia="宋体" w:cs="宋体"/>
                <w:kern w:val="0"/>
                <w:sz w:val="21"/>
                <w:szCs w:val="21"/>
              </w:rPr>
            </w:pPr>
            <w:r>
              <w:rPr>
                <w:rFonts w:hint="eastAsia" w:ascii="宋体" w:hAnsi="宋体" w:eastAsia="宋体" w:cs="宋体"/>
                <w:kern w:val="0"/>
                <w:sz w:val="21"/>
                <w:szCs w:val="21"/>
              </w:rPr>
              <w:t>台</w:t>
            </w:r>
          </w:p>
        </w:tc>
        <w:tc>
          <w:tcPr>
            <w:tcW w:w="475" w:type="pct"/>
            <w:tcBorders>
              <w:top w:val="single" w:color="000000" w:sz="2" w:space="0"/>
              <w:left w:val="single" w:color="000000" w:sz="2" w:space="0"/>
              <w:bottom w:val="single" w:color="000000" w:sz="2" w:space="0"/>
              <w:right w:val="single" w:color="000000" w:sz="2" w:space="0"/>
            </w:tcBorders>
          </w:tcPr>
          <w:p w14:paraId="5FA49BFE">
            <w:pPr>
              <w:widowControl/>
              <w:kinsoku w:val="0"/>
              <w:autoSpaceDE w:val="0"/>
              <w:autoSpaceDN w:val="0"/>
              <w:adjustRightInd w:val="0"/>
              <w:snapToGrid w:val="0"/>
              <w:spacing w:before="113"/>
              <w:ind w:left="389"/>
              <w:jc w:val="left"/>
              <w:textAlignment w:val="baseline"/>
              <w:rPr>
                <w:rFonts w:ascii="宋体" w:hAnsi="宋体" w:eastAsia="宋体" w:cs="宋体"/>
                <w:kern w:val="0"/>
                <w:sz w:val="21"/>
                <w:szCs w:val="21"/>
              </w:rPr>
            </w:pPr>
            <w:r>
              <w:rPr>
                <w:rFonts w:ascii="宋体" w:hAnsi="宋体" w:eastAsia="宋体" w:cs="宋体"/>
                <w:kern w:val="0"/>
                <w:sz w:val="21"/>
                <w:szCs w:val="21"/>
              </w:rPr>
              <w:t>6</w:t>
            </w:r>
          </w:p>
        </w:tc>
        <w:tc>
          <w:tcPr>
            <w:tcW w:w="789" w:type="pct"/>
            <w:tcBorders>
              <w:top w:val="single" w:color="000000" w:sz="2" w:space="0"/>
              <w:left w:val="single" w:color="000000" w:sz="2" w:space="0"/>
              <w:bottom w:val="single" w:color="000000" w:sz="2" w:space="0"/>
              <w:right w:val="single" w:color="000000" w:sz="2" w:space="0"/>
            </w:tcBorders>
          </w:tcPr>
          <w:p w14:paraId="49014E51">
            <w:pPr>
              <w:widowControl/>
              <w:kinsoku w:val="0"/>
              <w:autoSpaceDE w:val="0"/>
              <w:autoSpaceDN w:val="0"/>
              <w:adjustRightInd w:val="0"/>
              <w:snapToGrid w:val="0"/>
              <w:spacing w:before="113"/>
              <w:ind w:left="474"/>
              <w:jc w:val="left"/>
              <w:textAlignment w:val="baseline"/>
              <w:rPr>
                <w:rFonts w:ascii="宋体" w:hAnsi="宋体" w:eastAsia="宋体" w:cs="宋体"/>
                <w:kern w:val="0"/>
                <w:sz w:val="21"/>
                <w:szCs w:val="21"/>
              </w:rPr>
            </w:pPr>
            <w:r>
              <w:rPr>
                <w:rFonts w:ascii="宋体" w:hAnsi="宋体" w:eastAsia="宋体" w:cs="宋体"/>
                <w:spacing w:val="-4"/>
                <w:kern w:val="0"/>
                <w:sz w:val="21"/>
                <w:szCs w:val="21"/>
              </w:rPr>
              <w:t>15600</w:t>
            </w:r>
          </w:p>
        </w:tc>
        <w:tc>
          <w:tcPr>
            <w:tcW w:w="1126" w:type="pct"/>
            <w:tcBorders>
              <w:top w:val="single" w:color="000000" w:sz="2" w:space="0"/>
              <w:left w:val="single" w:color="000000" w:sz="2" w:space="0"/>
              <w:bottom w:val="single" w:color="000000" w:sz="2" w:space="0"/>
              <w:right w:val="single" w:color="000000" w:sz="2" w:space="0"/>
            </w:tcBorders>
          </w:tcPr>
          <w:p w14:paraId="52265A9B">
            <w:pPr>
              <w:widowControl/>
              <w:kinsoku w:val="0"/>
              <w:autoSpaceDE w:val="0"/>
              <w:autoSpaceDN w:val="0"/>
              <w:adjustRightInd w:val="0"/>
              <w:snapToGrid w:val="0"/>
              <w:spacing w:before="118"/>
              <w:ind w:left="855"/>
              <w:jc w:val="left"/>
              <w:textAlignment w:val="baseline"/>
              <w:rPr>
                <w:rFonts w:ascii="宋体" w:hAnsi="宋体" w:eastAsia="宋体" w:cs="宋体"/>
                <w:kern w:val="0"/>
                <w:sz w:val="21"/>
                <w:szCs w:val="21"/>
              </w:rPr>
            </w:pPr>
            <w:r>
              <w:rPr>
                <w:rFonts w:ascii="宋体" w:hAnsi="宋体" w:eastAsia="宋体" w:cs="宋体"/>
                <w:spacing w:val="-2"/>
                <w:kern w:val="0"/>
                <w:sz w:val="21"/>
                <w:szCs w:val="21"/>
              </w:rPr>
              <w:t>9.36</w:t>
            </w:r>
          </w:p>
        </w:tc>
      </w:tr>
      <w:tr w14:paraId="73E6CA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9" w:hRule="atLeast"/>
        </w:trPr>
        <w:tc>
          <w:tcPr>
            <w:tcW w:w="477" w:type="pct"/>
            <w:tcBorders>
              <w:top w:val="single" w:color="000000" w:sz="2" w:space="0"/>
              <w:left w:val="single" w:color="000000" w:sz="2" w:space="0"/>
              <w:bottom w:val="single" w:color="000000" w:sz="2" w:space="0"/>
              <w:right w:val="single" w:color="000000" w:sz="2" w:space="0"/>
            </w:tcBorders>
          </w:tcPr>
          <w:p w14:paraId="4C15AA8D">
            <w:pPr>
              <w:widowControl/>
              <w:kinsoku w:val="0"/>
              <w:autoSpaceDE w:val="0"/>
              <w:autoSpaceDN w:val="0"/>
              <w:adjustRightInd w:val="0"/>
              <w:snapToGrid w:val="0"/>
              <w:spacing w:before="79"/>
              <w:ind w:left="332"/>
              <w:jc w:val="left"/>
              <w:textAlignment w:val="baseline"/>
              <w:rPr>
                <w:rFonts w:hint="eastAsia" w:ascii="宋体" w:hAnsi="宋体" w:eastAsia="宋体" w:cs="宋体"/>
                <w:kern w:val="0"/>
                <w:sz w:val="21"/>
                <w:szCs w:val="21"/>
              </w:rPr>
            </w:pPr>
            <w:r>
              <w:rPr>
                <w:rFonts w:hint="eastAsia" w:ascii="宋体" w:hAnsi="宋体" w:eastAsia="宋体" w:cs="宋体"/>
                <w:kern w:val="0"/>
                <w:sz w:val="21"/>
                <w:szCs w:val="21"/>
              </w:rPr>
              <w:t>⑵</w:t>
            </w:r>
          </w:p>
        </w:tc>
        <w:tc>
          <w:tcPr>
            <w:tcW w:w="1744" w:type="pct"/>
            <w:tcBorders>
              <w:top w:val="single" w:color="000000" w:sz="2" w:space="0"/>
              <w:left w:val="single" w:color="000000" w:sz="2" w:space="0"/>
              <w:bottom w:val="single" w:color="000000" w:sz="2" w:space="0"/>
              <w:right w:val="single" w:color="000000" w:sz="2" w:space="0"/>
            </w:tcBorders>
          </w:tcPr>
          <w:p w14:paraId="763CAFCC">
            <w:pPr>
              <w:widowControl/>
              <w:kinsoku w:val="0"/>
              <w:autoSpaceDE w:val="0"/>
              <w:autoSpaceDN w:val="0"/>
              <w:adjustRightInd w:val="0"/>
              <w:snapToGrid w:val="0"/>
              <w:spacing w:before="79"/>
              <w:ind w:left="598"/>
              <w:jc w:val="left"/>
              <w:textAlignment w:val="baseline"/>
              <w:rPr>
                <w:rFonts w:hint="eastAsia" w:ascii="宋体" w:hAnsi="宋体" w:eastAsia="宋体" w:cs="宋体"/>
                <w:kern w:val="0"/>
                <w:sz w:val="21"/>
                <w:szCs w:val="21"/>
              </w:rPr>
            </w:pPr>
            <w:r>
              <w:rPr>
                <w:rFonts w:hint="eastAsia" w:ascii="宋体" w:hAnsi="宋体" w:eastAsia="宋体" w:cs="宋体"/>
                <w:spacing w:val="-2"/>
                <w:kern w:val="0"/>
                <w:sz w:val="21"/>
                <w:szCs w:val="21"/>
              </w:rPr>
              <w:t>（</w:t>
            </w:r>
            <w:r>
              <w:rPr>
                <w:rFonts w:ascii="宋体" w:hAnsi="宋体" w:eastAsia="宋体" w:cs="宋体"/>
                <w:spacing w:val="-2"/>
                <w:kern w:val="0"/>
                <w:sz w:val="21"/>
                <w:szCs w:val="21"/>
              </w:rPr>
              <w:t>2</w:t>
            </w:r>
            <w:r>
              <w:rPr>
                <w:rFonts w:hint="eastAsia" w:ascii="宋体" w:hAnsi="宋体" w:eastAsia="宋体" w:cs="宋体"/>
                <w:spacing w:val="-2"/>
                <w:kern w:val="0"/>
                <w:sz w:val="21"/>
                <w:szCs w:val="21"/>
              </w:rPr>
              <w:t>）生活污水处理</w:t>
            </w:r>
          </w:p>
        </w:tc>
        <w:tc>
          <w:tcPr>
            <w:tcW w:w="387" w:type="pct"/>
            <w:tcBorders>
              <w:top w:val="single" w:color="000000" w:sz="2" w:space="0"/>
              <w:left w:val="single" w:color="000000" w:sz="2" w:space="0"/>
              <w:bottom w:val="single" w:color="000000" w:sz="2" w:space="0"/>
              <w:right w:val="single" w:color="000000" w:sz="2" w:space="0"/>
            </w:tcBorders>
          </w:tcPr>
          <w:p w14:paraId="11311761">
            <w:pPr>
              <w:widowControl/>
              <w:kinsoku w:val="0"/>
              <w:autoSpaceDE w:val="0"/>
              <w:autoSpaceDN w:val="0"/>
              <w:adjustRightInd w:val="0"/>
              <w:snapToGrid w:val="0"/>
              <w:jc w:val="left"/>
              <w:textAlignment w:val="baseline"/>
              <w:rPr>
                <w:rFonts w:ascii="宋体" w:hAnsi="宋体" w:eastAsia="宋体" w:cs="宋体"/>
                <w:kern w:val="0"/>
                <w:sz w:val="21"/>
                <w:szCs w:val="21"/>
              </w:rPr>
            </w:pPr>
          </w:p>
        </w:tc>
        <w:tc>
          <w:tcPr>
            <w:tcW w:w="475" w:type="pct"/>
            <w:tcBorders>
              <w:top w:val="single" w:color="000000" w:sz="2" w:space="0"/>
              <w:left w:val="single" w:color="000000" w:sz="2" w:space="0"/>
              <w:bottom w:val="single" w:color="000000" w:sz="2" w:space="0"/>
              <w:right w:val="single" w:color="000000" w:sz="2" w:space="0"/>
            </w:tcBorders>
          </w:tcPr>
          <w:p w14:paraId="235A97DE">
            <w:pPr>
              <w:widowControl/>
              <w:kinsoku w:val="0"/>
              <w:autoSpaceDE w:val="0"/>
              <w:autoSpaceDN w:val="0"/>
              <w:adjustRightInd w:val="0"/>
              <w:snapToGrid w:val="0"/>
              <w:jc w:val="left"/>
              <w:textAlignment w:val="baseline"/>
              <w:rPr>
                <w:rFonts w:ascii="宋体" w:hAnsi="宋体" w:eastAsia="宋体" w:cs="宋体"/>
                <w:kern w:val="0"/>
                <w:sz w:val="21"/>
                <w:szCs w:val="21"/>
              </w:rPr>
            </w:pPr>
          </w:p>
        </w:tc>
        <w:tc>
          <w:tcPr>
            <w:tcW w:w="789" w:type="pct"/>
            <w:tcBorders>
              <w:top w:val="single" w:color="000000" w:sz="2" w:space="0"/>
              <w:left w:val="single" w:color="000000" w:sz="2" w:space="0"/>
              <w:bottom w:val="single" w:color="000000" w:sz="2" w:space="0"/>
              <w:right w:val="single" w:color="000000" w:sz="2" w:space="0"/>
            </w:tcBorders>
          </w:tcPr>
          <w:p w14:paraId="6580D8E4">
            <w:pPr>
              <w:widowControl/>
              <w:kinsoku w:val="0"/>
              <w:autoSpaceDE w:val="0"/>
              <w:autoSpaceDN w:val="0"/>
              <w:adjustRightInd w:val="0"/>
              <w:snapToGrid w:val="0"/>
              <w:jc w:val="left"/>
              <w:textAlignment w:val="baseline"/>
              <w:rPr>
                <w:rFonts w:ascii="宋体" w:hAnsi="宋体" w:eastAsia="宋体" w:cs="宋体"/>
                <w:kern w:val="0"/>
                <w:sz w:val="21"/>
                <w:szCs w:val="21"/>
              </w:rPr>
            </w:pPr>
          </w:p>
        </w:tc>
        <w:tc>
          <w:tcPr>
            <w:tcW w:w="1126" w:type="pct"/>
            <w:tcBorders>
              <w:top w:val="single" w:color="000000" w:sz="2" w:space="0"/>
              <w:left w:val="single" w:color="000000" w:sz="2" w:space="0"/>
              <w:bottom w:val="single" w:color="000000" w:sz="2" w:space="0"/>
              <w:right w:val="single" w:color="000000" w:sz="2" w:space="0"/>
            </w:tcBorders>
          </w:tcPr>
          <w:p w14:paraId="1B0D9A57">
            <w:pPr>
              <w:widowControl/>
              <w:kinsoku w:val="0"/>
              <w:autoSpaceDE w:val="0"/>
              <w:autoSpaceDN w:val="0"/>
              <w:adjustRightInd w:val="0"/>
              <w:snapToGrid w:val="0"/>
              <w:spacing w:before="118"/>
              <w:ind w:left="803"/>
              <w:jc w:val="left"/>
              <w:textAlignment w:val="baseline"/>
              <w:rPr>
                <w:rFonts w:ascii="宋体" w:hAnsi="宋体" w:eastAsia="宋体" w:cs="宋体"/>
                <w:kern w:val="0"/>
                <w:sz w:val="21"/>
                <w:szCs w:val="21"/>
              </w:rPr>
            </w:pPr>
            <w:r>
              <w:rPr>
                <w:rFonts w:ascii="宋体" w:hAnsi="宋体" w:eastAsia="宋体" w:cs="宋体"/>
                <w:spacing w:val="-1"/>
                <w:kern w:val="0"/>
                <w:sz w:val="21"/>
                <w:szCs w:val="21"/>
              </w:rPr>
              <w:t>32.00</w:t>
            </w:r>
          </w:p>
        </w:tc>
      </w:tr>
      <w:tr w14:paraId="5DE406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7" w:hRule="atLeast"/>
        </w:trPr>
        <w:tc>
          <w:tcPr>
            <w:tcW w:w="477" w:type="pct"/>
            <w:tcBorders>
              <w:top w:val="single" w:color="000000" w:sz="2" w:space="0"/>
              <w:left w:val="single" w:color="000000" w:sz="2" w:space="0"/>
              <w:bottom w:val="single" w:color="000000" w:sz="2" w:space="0"/>
              <w:right w:val="single" w:color="000000" w:sz="2" w:space="0"/>
            </w:tcBorders>
          </w:tcPr>
          <w:p w14:paraId="77F67AD6">
            <w:pPr>
              <w:widowControl/>
              <w:kinsoku w:val="0"/>
              <w:autoSpaceDE w:val="0"/>
              <w:autoSpaceDN w:val="0"/>
              <w:adjustRightInd w:val="0"/>
              <w:snapToGrid w:val="0"/>
              <w:spacing w:before="76"/>
              <w:ind w:left="331"/>
              <w:jc w:val="left"/>
              <w:textAlignment w:val="baseline"/>
              <w:rPr>
                <w:rFonts w:hint="eastAsia" w:ascii="宋体" w:hAnsi="宋体" w:eastAsia="宋体" w:cs="宋体"/>
                <w:kern w:val="0"/>
                <w:sz w:val="21"/>
                <w:szCs w:val="21"/>
              </w:rPr>
            </w:pPr>
            <w:r>
              <w:rPr>
                <w:rFonts w:hint="eastAsia" w:ascii="宋体" w:hAnsi="宋体" w:eastAsia="宋体" w:cs="宋体"/>
                <w:kern w:val="0"/>
                <w:sz w:val="21"/>
                <w:szCs w:val="21"/>
              </w:rPr>
              <w:t>①</w:t>
            </w:r>
          </w:p>
        </w:tc>
        <w:tc>
          <w:tcPr>
            <w:tcW w:w="1744" w:type="pct"/>
            <w:tcBorders>
              <w:top w:val="single" w:color="000000" w:sz="2" w:space="0"/>
              <w:left w:val="single" w:color="000000" w:sz="2" w:space="0"/>
              <w:bottom w:val="single" w:color="000000" w:sz="2" w:space="0"/>
              <w:right w:val="single" w:color="000000" w:sz="2" w:space="0"/>
            </w:tcBorders>
          </w:tcPr>
          <w:p w14:paraId="45D3534F">
            <w:pPr>
              <w:widowControl/>
              <w:kinsoku w:val="0"/>
              <w:autoSpaceDE w:val="0"/>
              <w:autoSpaceDN w:val="0"/>
              <w:adjustRightInd w:val="0"/>
              <w:snapToGrid w:val="0"/>
              <w:spacing w:before="76"/>
              <w:ind w:left="540"/>
              <w:jc w:val="left"/>
              <w:textAlignment w:val="baseline"/>
              <w:rPr>
                <w:rFonts w:hint="eastAsia" w:ascii="宋体" w:hAnsi="宋体" w:eastAsia="宋体" w:cs="宋体"/>
                <w:kern w:val="0"/>
                <w:sz w:val="21"/>
                <w:szCs w:val="21"/>
              </w:rPr>
            </w:pPr>
            <w:r>
              <w:rPr>
                <w:rFonts w:hint="eastAsia" w:ascii="宋体" w:hAnsi="宋体" w:eastAsia="宋体" w:cs="宋体"/>
                <w:spacing w:val="-2"/>
                <w:kern w:val="0"/>
                <w:sz w:val="21"/>
                <w:szCs w:val="21"/>
              </w:rPr>
              <w:t>一体化成套处理设备</w:t>
            </w:r>
          </w:p>
        </w:tc>
        <w:tc>
          <w:tcPr>
            <w:tcW w:w="387" w:type="pct"/>
            <w:tcBorders>
              <w:top w:val="single" w:color="000000" w:sz="2" w:space="0"/>
              <w:left w:val="single" w:color="000000" w:sz="2" w:space="0"/>
              <w:bottom w:val="single" w:color="000000" w:sz="2" w:space="0"/>
              <w:right w:val="single" w:color="000000" w:sz="2" w:space="0"/>
            </w:tcBorders>
          </w:tcPr>
          <w:p w14:paraId="572FE95F">
            <w:pPr>
              <w:widowControl/>
              <w:kinsoku w:val="0"/>
              <w:autoSpaceDE w:val="0"/>
              <w:autoSpaceDN w:val="0"/>
              <w:adjustRightInd w:val="0"/>
              <w:snapToGrid w:val="0"/>
              <w:jc w:val="left"/>
              <w:textAlignment w:val="baseline"/>
              <w:rPr>
                <w:rFonts w:ascii="宋体" w:hAnsi="宋体" w:eastAsia="宋体" w:cs="宋体"/>
                <w:kern w:val="0"/>
                <w:sz w:val="21"/>
                <w:szCs w:val="21"/>
              </w:rPr>
            </w:pPr>
          </w:p>
        </w:tc>
        <w:tc>
          <w:tcPr>
            <w:tcW w:w="475" w:type="pct"/>
            <w:tcBorders>
              <w:top w:val="single" w:color="000000" w:sz="2" w:space="0"/>
              <w:left w:val="single" w:color="000000" w:sz="2" w:space="0"/>
              <w:bottom w:val="single" w:color="000000" w:sz="2" w:space="0"/>
              <w:right w:val="single" w:color="000000" w:sz="2" w:space="0"/>
            </w:tcBorders>
          </w:tcPr>
          <w:p w14:paraId="6418BC06">
            <w:pPr>
              <w:widowControl/>
              <w:kinsoku w:val="0"/>
              <w:autoSpaceDE w:val="0"/>
              <w:autoSpaceDN w:val="0"/>
              <w:adjustRightInd w:val="0"/>
              <w:snapToGrid w:val="0"/>
              <w:jc w:val="left"/>
              <w:textAlignment w:val="baseline"/>
              <w:rPr>
                <w:rFonts w:ascii="宋体" w:hAnsi="宋体" w:eastAsia="宋体" w:cs="宋体"/>
                <w:kern w:val="0"/>
                <w:sz w:val="21"/>
                <w:szCs w:val="21"/>
              </w:rPr>
            </w:pPr>
          </w:p>
        </w:tc>
        <w:tc>
          <w:tcPr>
            <w:tcW w:w="789" w:type="pct"/>
            <w:tcBorders>
              <w:top w:val="single" w:color="000000" w:sz="2" w:space="0"/>
              <w:left w:val="single" w:color="000000" w:sz="2" w:space="0"/>
              <w:bottom w:val="single" w:color="000000" w:sz="2" w:space="0"/>
              <w:right w:val="single" w:color="000000" w:sz="2" w:space="0"/>
            </w:tcBorders>
          </w:tcPr>
          <w:p w14:paraId="23F21C35">
            <w:pPr>
              <w:widowControl/>
              <w:kinsoku w:val="0"/>
              <w:autoSpaceDE w:val="0"/>
              <w:autoSpaceDN w:val="0"/>
              <w:adjustRightInd w:val="0"/>
              <w:snapToGrid w:val="0"/>
              <w:jc w:val="left"/>
              <w:textAlignment w:val="baseline"/>
              <w:rPr>
                <w:rFonts w:ascii="宋体" w:hAnsi="宋体" w:eastAsia="宋体" w:cs="宋体"/>
                <w:kern w:val="0"/>
                <w:sz w:val="21"/>
                <w:szCs w:val="21"/>
              </w:rPr>
            </w:pPr>
          </w:p>
        </w:tc>
        <w:tc>
          <w:tcPr>
            <w:tcW w:w="1126" w:type="pct"/>
            <w:tcBorders>
              <w:top w:val="single" w:color="000000" w:sz="2" w:space="0"/>
              <w:left w:val="single" w:color="000000" w:sz="2" w:space="0"/>
              <w:bottom w:val="single" w:color="000000" w:sz="2" w:space="0"/>
              <w:right w:val="single" w:color="000000" w:sz="2" w:space="0"/>
            </w:tcBorders>
          </w:tcPr>
          <w:p w14:paraId="1A30D18E">
            <w:pPr>
              <w:widowControl/>
              <w:kinsoku w:val="0"/>
              <w:autoSpaceDE w:val="0"/>
              <w:autoSpaceDN w:val="0"/>
              <w:adjustRightInd w:val="0"/>
              <w:snapToGrid w:val="0"/>
              <w:spacing w:before="116"/>
              <w:ind w:left="798"/>
              <w:jc w:val="left"/>
              <w:textAlignment w:val="baseline"/>
              <w:rPr>
                <w:rFonts w:ascii="宋体" w:hAnsi="宋体" w:eastAsia="宋体" w:cs="宋体"/>
                <w:kern w:val="0"/>
                <w:sz w:val="21"/>
                <w:szCs w:val="21"/>
              </w:rPr>
            </w:pPr>
            <w:r>
              <w:rPr>
                <w:rFonts w:ascii="宋体" w:hAnsi="宋体" w:eastAsia="宋体" w:cs="宋体"/>
                <w:spacing w:val="-1"/>
                <w:kern w:val="0"/>
                <w:sz w:val="21"/>
                <w:szCs w:val="21"/>
              </w:rPr>
              <w:t>20.00</w:t>
            </w:r>
          </w:p>
        </w:tc>
      </w:tr>
      <w:tr w14:paraId="4DBE9B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7" w:hRule="atLeast"/>
        </w:trPr>
        <w:tc>
          <w:tcPr>
            <w:tcW w:w="477" w:type="pct"/>
            <w:tcBorders>
              <w:top w:val="single" w:color="000000" w:sz="2" w:space="0"/>
              <w:left w:val="single" w:color="000000" w:sz="2" w:space="0"/>
              <w:bottom w:val="single" w:color="000000" w:sz="2" w:space="0"/>
              <w:right w:val="single" w:color="000000" w:sz="2" w:space="0"/>
            </w:tcBorders>
          </w:tcPr>
          <w:p w14:paraId="0FCE0B80">
            <w:pPr>
              <w:widowControl/>
              <w:kinsoku w:val="0"/>
              <w:autoSpaceDE w:val="0"/>
              <w:autoSpaceDN w:val="0"/>
              <w:adjustRightInd w:val="0"/>
              <w:snapToGrid w:val="0"/>
              <w:jc w:val="left"/>
              <w:textAlignment w:val="baseline"/>
              <w:rPr>
                <w:rFonts w:ascii="宋体" w:hAnsi="宋体" w:eastAsia="宋体" w:cs="宋体"/>
                <w:kern w:val="0"/>
                <w:sz w:val="21"/>
                <w:szCs w:val="21"/>
              </w:rPr>
            </w:pPr>
          </w:p>
        </w:tc>
        <w:tc>
          <w:tcPr>
            <w:tcW w:w="1744" w:type="pct"/>
            <w:tcBorders>
              <w:top w:val="single" w:color="000000" w:sz="2" w:space="0"/>
              <w:left w:val="single" w:color="000000" w:sz="2" w:space="0"/>
              <w:bottom w:val="single" w:color="000000" w:sz="2" w:space="0"/>
              <w:right w:val="single" w:color="000000" w:sz="2" w:space="0"/>
            </w:tcBorders>
          </w:tcPr>
          <w:p w14:paraId="5CFF477A">
            <w:pPr>
              <w:widowControl/>
              <w:kinsoku w:val="0"/>
              <w:autoSpaceDE w:val="0"/>
              <w:autoSpaceDN w:val="0"/>
              <w:adjustRightInd w:val="0"/>
              <w:snapToGrid w:val="0"/>
              <w:spacing w:before="76"/>
              <w:ind w:left="226"/>
              <w:jc w:val="left"/>
              <w:textAlignment w:val="baseline"/>
              <w:rPr>
                <w:rFonts w:ascii="宋体" w:hAnsi="宋体" w:eastAsia="宋体" w:cs="宋体"/>
                <w:kern w:val="0"/>
                <w:sz w:val="21"/>
                <w:szCs w:val="21"/>
              </w:rPr>
            </w:pPr>
            <w:r>
              <w:rPr>
                <w:rFonts w:hint="eastAsia" w:ascii="宋体" w:hAnsi="宋体" w:eastAsia="宋体" w:cs="宋体"/>
                <w:spacing w:val="-3"/>
                <w:kern w:val="0"/>
                <w:sz w:val="21"/>
                <w:szCs w:val="21"/>
              </w:rPr>
              <w:t>一体化成套处理设备</w:t>
            </w:r>
            <w:r>
              <w:rPr>
                <w:rFonts w:hint="eastAsia" w:ascii="宋体" w:hAnsi="宋体" w:eastAsia="宋体" w:cs="宋体"/>
                <w:spacing w:val="35"/>
                <w:kern w:val="0"/>
                <w:sz w:val="21"/>
                <w:szCs w:val="21"/>
              </w:rPr>
              <w:t xml:space="preserve"> </w:t>
            </w:r>
            <w:r>
              <w:rPr>
                <w:rFonts w:ascii="宋体" w:hAnsi="宋体" w:eastAsia="宋体" w:cs="宋体"/>
                <w:spacing w:val="-3"/>
                <w:kern w:val="0"/>
                <w:sz w:val="21"/>
                <w:szCs w:val="21"/>
              </w:rPr>
              <w:t>1</w:t>
            </w:r>
            <w:r>
              <w:rPr>
                <w:rFonts w:hint="eastAsia" w:ascii="宋体" w:hAnsi="宋体" w:eastAsia="宋体" w:cs="宋体"/>
                <w:spacing w:val="-3"/>
                <w:kern w:val="0"/>
                <w:szCs w:val="21"/>
              </w:rPr>
              <w:t>m</w:t>
            </w:r>
            <w:r>
              <w:rPr>
                <w:rFonts w:hint="eastAsia" w:ascii="宋体" w:hAnsi="宋体" w:eastAsia="宋体" w:cs="宋体"/>
                <w:spacing w:val="-3"/>
                <w:kern w:val="0"/>
                <w:szCs w:val="21"/>
                <w:vertAlign w:val="superscript"/>
              </w:rPr>
              <w:t>3</w:t>
            </w:r>
            <w:r>
              <w:rPr>
                <w:rFonts w:ascii="宋体" w:hAnsi="宋体" w:eastAsia="宋体" w:cs="宋体"/>
                <w:spacing w:val="-3"/>
                <w:kern w:val="0"/>
                <w:sz w:val="21"/>
                <w:szCs w:val="21"/>
              </w:rPr>
              <w:t>/d</w:t>
            </w:r>
          </w:p>
        </w:tc>
        <w:tc>
          <w:tcPr>
            <w:tcW w:w="387" w:type="pct"/>
            <w:tcBorders>
              <w:top w:val="single" w:color="000000" w:sz="2" w:space="0"/>
              <w:left w:val="single" w:color="000000" w:sz="2" w:space="0"/>
              <w:bottom w:val="single" w:color="000000" w:sz="2" w:space="0"/>
              <w:right w:val="single" w:color="000000" w:sz="2" w:space="0"/>
            </w:tcBorders>
          </w:tcPr>
          <w:p w14:paraId="6BF3356C">
            <w:pPr>
              <w:widowControl/>
              <w:kinsoku w:val="0"/>
              <w:autoSpaceDE w:val="0"/>
              <w:autoSpaceDN w:val="0"/>
              <w:adjustRightInd w:val="0"/>
              <w:snapToGrid w:val="0"/>
              <w:spacing w:before="76"/>
              <w:ind w:left="331"/>
              <w:jc w:val="left"/>
              <w:textAlignment w:val="baseline"/>
              <w:rPr>
                <w:rFonts w:hint="eastAsia" w:ascii="宋体" w:hAnsi="宋体" w:eastAsia="宋体" w:cs="宋体"/>
                <w:kern w:val="0"/>
                <w:sz w:val="21"/>
                <w:szCs w:val="21"/>
              </w:rPr>
            </w:pPr>
            <w:r>
              <w:rPr>
                <w:rFonts w:hint="eastAsia" w:ascii="宋体" w:hAnsi="宋体" w:eastAsia="宋体" w:cs="宋体"/>
                <w:kern w:val="0"/>
                <w:sz w:val="21"/>
                <w:szCs w:val="21"/>
              </w:rPr>
              <w:t>套</w:t>
            </w:r>
          </w:p>
        </w:tc>
        <w:tc>
          <w:tcPr>
            <w:tcW w:w="475" w:type="pct"/>
            <w:tcBorders>
              <w:top w:val="single" w:color="000000" w:sz="2" w:space="0"/>
              <w:left w:val="single" w:color="000000" w:sz="2" w:space="0"/>
              <w:bottom w:val="single" w:color="000000" w:sz="2" w:space="0"/>
              <w:right w:val="single" w:color="000000" w:sz="2" w:space="0"/>
            </w:tcBorders>
          </w:tcPr>
          <w:p w14:paraId="6C55663E">
            <w:pPr>
              <w:widowControl/>
              <w:kinsoku w:val="0"/>
              <w:autoSpaceDE w:val="0"/>
              <w:autoSpaceDN w:val="0"/>
              <w:adjustRightInd w:val="0"/>
              <w:snapToGrid w:val="0"/>
              <w:spacing w:before="113"/>
              <w:ind w:left="406"/>
              <w:jc w:val="left"/>
              <w:textAlignment w:val="baseline"/>
              <w:rPr>
                <w:rFonts w:ascii="宋体" w:hAnsi="宋体" w:eastAsia="宋体" w:cs="宋体"/>
                <w:kern w:val="0"/>
                <w:sz w:val="21"/>
                <w:szCs w:val="21"/>
              </w:rPr>
            </w:pPr>
            <w:r>
              <w:rPr>
                <w:rFonts w:ascii="宋体" w:hAnsi="宋体" w:eastAsia="宋体" w:cs="宋体"/>
                <w:kern w:val="0"/>
                <w:sz w:val="21"/>
                <w:szCs w:val="21"/>
              </w:rPr>
              <w:t>1</w:t>
            </w:r>
          </w:p>
        </w:tc>
        <w:tc>
          <w:tcPr>
            <w:tcW w:w="789" w:type="pct"/>
            <w:tcBorders>
              <w:top w:val="single" w:color="000000" w:sz="2" w:space="0"/>
              <w:left w:val="single" w:color="000000" w:sz="2" w:space="0"/>
              <w:bottom w:val="single" w:color="000000" w:sz="2" w:space="0"/>
              <w:right w:val="single" w:color="000000" w:sz="2" w:space="0"/>
            </w:tcBorders>
          </w:tcPr>
          <w:p w14:paraId="23405C06">
            <w:pPr>
              <w:widowControl/>
              <w:kinsoku w:val="0"/>
              <w:autoSpaceDE w:val="0"/>
              <w:autoSpaceDN w:val="0"/>
              <w:adjustRightInd w:val="0"/>
              <w:snapToGrid w:val="0"/>
              <w:spacing w:before="113"/>
              <w:ind w:left="461"/>
              <w:jc w:val="left"/>
              <w:textAlignment w:val="baseline"/>
              <w:rPr>
                <w:rFonts w:ascii="宋体" w:hAnsi="宋体" w:eastAsia="宋体" w:cs="宋体"/>
                <w:kern w:val="0"/>
                <w:sz w:val="21"/>
                <w:szCs w:val="21"/>
              </w:rPr>
            </w:pPr>
            <w:r>
              <w:rPr>
                <w:rFonts w:ascii="宋体" w:hAnsi="宋体" w:eastAsia="宋体" w:cs="宋体"/>
                <w:spacing w:val="-2"/>
                <w:kern w:val="0"/>
                <w:sz w:val="21"/>
                <w:szCs w:val="21"/>
              </w:rPr>
              <w:t>80000</w:t>
            </w:r>
          </w:p>
        </w:tc>
        <w:tc>
          <w:tcPr>
            <w:tcW w:w="1126" w:type="pct"/>
            <w:tcBorders>
              <w:top w:val="single" w:color="000000" w:sz="2" w:space="0"/>
              <w:left w:val="single" w:color="000000" w:sz="2" w:space="0"/>
              <w:bottom w:val="single" w:color="000000" w:sz="2" w:space="0"/>
              <w:right w:val="single" w:color="000000" w:sz="2" w:space="0"/>
            </w:tcBorders>
          </w:tcPr>
          <w:p w14:paraId="771723A0">
            <w:pPr>
              <w:widowControl/>
              <w:kinsoku w:val="0"/>
              <w:autoSpaceDE w:val="0"/>
              <w:autoSpaceDN w:val="0"/>
              <w:adjustRightInd w:val="0"/>
              <w:snapToGrid w:val="0"/>
              <w:spacing w:before="115"/>
              <w:ind w:left="912"/>
              <w:jc w:val="left"/>
              <w:textAlignment w:val="baseline"/>
              <w:rPr>
                <w:rFonts w:ascii="宋体" w:hAnsi="宋体" w:eastAsia="宋体" w:cs="宋体"/>
                <w:kern w:val="0"/>
                <w:sz w:val="21"/>
                <w:szCs w:val="21"/>
              </w:rPr>
            </w:pPr>
            <w:r>
              <w:rPr>
                <w:rFonts w:ascii="宋体" w:hAnsi="宋体" w:eastAsia="宋体" w:cs="宋体"/>
                <w:spacing w:val="-3"/>
                <w:kern w:val="0"/>
                <w:sz w:val="21"/>
                <w:szCs w:val="21"/>
              </w:rPr>
              <w:t>8.0</w:t>
            </w:r>
          </w:p>
        </w:tc>
      </w:tr>
      <w:tr w14:paraId="1703A2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6" w:hRule="atLeast"/>
        </w:trPr>
        <w:tc>
          <w:tcPr>
            <w:tcW w:w="477" w:type="pct"/>
            <w:tcBorders>
              <w:top w:val="single" w:color="000000" w:sz="2" w:space="0"/>
              <w:left w:val="single" w:color="000000" w:sz="2" w:space="0"/>
              <w:bottom w:val="single" w:color="000000" w:sz="2" w:space="0"/>
              <w:right w:val="single" w:color="000000" w:sz="2" w:space="0"/>
            </w:tcBorders>
          </w:tcPr>
          <w:p w14:paraId="24727A32">
            <w:pPr>
              <w:widowControl/>
              <w:kinsoku w:val="0"/>
              <w:autoSpaceDE w:val="0"/>
              <w:autoSpaceDN w:val="0"/>
              <w:adjustRightInd w:val="0"/>
              <w:snapToGrid w:val="0"/>
              <w:jc w:val="left"/>
              <w:textAlignment w:val="baseline"/>
              <w:rPr>
                <w:rFonts w:ascii="宋体" w:hAnsi="宋体" w:eastAsia="宋体" w:cs="宋体"/>
                <w:kern w:val="0"/>
                <w:sz w:val="21"/>
                <w:szCs w:val="21"/>
              </w:rPr>
            </w:pPr>
          </w:p>
        </w:tc>
        <w:tc>
          <w:tcPr>
            <w:tcW w:w="1744" w:type="pct"/>
            <w:tcBorders>
              <w:top w:val="single" w:color="000000" w:sz="2" w:space="0"/>
              <w:left w:val="single" w:color="000000" w:sz="2" w:space="0"/>
              <w:bottom w:val="single" w:color="000000" w:sz="2" w:space="0"/>
              <w:right w:val="single" w:color="000000" w:sz="2" w:space="0"/>
            </w:tcBorders>
          </w:tcPr>
          <w:p w14:paraId="56C6A8BA">
            <w:pPr>
              <w:widowControl/>
              <w:kinsoku w:val="0"/>
              <w:autoSpaceDE w:val="0"/>
              <w:autoSpaceDN w:val="0"/>
              <w:adjustRightInd w:val="0"/>
              <w:snapToGrid w:val="0"/>
              <w:spacing w:before="75"/>
              <w:ind w:left="224"/>
              <w:jc w:val="left"/>
              <w:textAlignment w:val="baseline"/>
              <w:rPr>
                <w:rFonts w:ascii="宋体" w:hAnsi="宋体" w:eastAsia="宋体" w:cs="宋体"/>
                <w:kern w:val="0"/>
                <w:sz w:val="21"/>
                <w:szCs w:val="21"/>
              </w:rPr>
            </w:pPr>
            <w:r>
              <w:rPr>
                <w:rFonts w:hint="eastAsia" w:ascii="宋体" w:hAnsi="宋体" w:eastAsia="宋体" w:cs="宋体"/>
                <w:spacing w:val="-1"/>
                <w:kern w:val="0"/>
                <w:sz w:val="21"/>
                <w:szCs w:val="21"/>
              </w:rPr>
              <w:t xml:space="preserve">一体化成套处理设备 </w:t>
            </w:r>
            <w:r>
              <w:rPr>
                <w:rFonts w:ascii="宋体" w:hAnsi="宋体" w:eastAsia="宋体" w:cs="宋体"/>
                <w:spacing w:val="-1"/>
                <w:kern w:val="0"/>
                <w:sz w:val="21"/>
                <w:szCs w:val="21"/>
              </w:rPr>
              <w:t>2</w:t>
            </w:r>
            <w:r>
              <w:rPr>
                <w:rFonts w:hint="eastAsia" w:ascii="宋体" w:hAnsi="宋体" w:eastAsia="宋体" w:cs="宋体"/>
                <w:spacing w:val="-1"/>
                <w:kern w:val="0"/>
                <w:szCs w:val="21"/>
              </w:rPr>
              <w:t>m</w:t>
            </w:r>
            <w:r>
              <w:rPr>
                <w:rFonts w:hint="eastAsia" w:ascii="宋体" w:hAnsi="宋体" w:eastAsia="宋体" w:cs="宋体"/>
                <w:spacing w:val="-1"/>
                <w:kern w:val="0"/>
                <w:szCs w:val="21"/>
                <w:vertAlign w:val="superscript"/>
              </w:rPr>
              <w:t>3</w:t>
            </w:r>
            <w:r>
              <w:rPr>
                <w:rFonts w:ascii="宋体" w:hAnsi="宋体" w:eastAsia="宋体" w:cs="宋体"/>
                <w:spacing w:val="-1"/>
                <w:kern w:val="0"/>
                <w:sz w:val="21"/>
                <w:szCs w:val="21"/>
              </w:rPr>
              <w:t>/d</w:t>
            </w:r>
          </w:p>
        </w:tc>
        <w:tc>
          <w:tcPr>
            <w:tcW w:w="387" w:type="pct"/>
            <w:tcBorders>
              <w:top w:val="single" w:color="000000" w:sz="2" w:space="0"/>
              <w:left w:val="single" w:color="000000" w:sz="2" w:space="0"/>
              <w:bottom w:val="single" w:color="000000" w:sz="2" w:space="0"/>
              <w:right w:val="single" w:color="000000" w:sz="2" w:space="0"/>
            </w:tcBorders>
          </w:tcPr>
          <w:p w14:paraId="1E43DC3C">
            <w:pPr>
              <w:widowControl/>
              <w:kinsoku w:val="0"/>
              <w:autoSpaceDE w:val="0"/>
              <w:autoSpaceDN w:val="0"/>
              <w:adjustRightInd w:val="0"/>
              <w:snapToGrid w:val="0"/>
              <w:spacing w:before="75"/>
              <w:ind w:left="331"/>
              <w:jc w:val="left"/>
              <w:textAlignment w:val="baseline"/>
              <w:rPr>
                <w:rFonts w:hint="eastAsia" w:ascii="宋体" w:hAnsi="宋体" w:eastAsia="宋体" w:cs="宋体"/>
                <w:kern w:val="0"/>
                <w:sz w:val="21"/>
                <w:szCs w:val="21"/>
              </w:rPr>
            </w:pPr>
            <w:r>
              <w:rPr>
                <w:rFonts w:hint="eastAsia" w:ascii="宋体" w:hAnsi="宋体" w:eastAsia="宋体" w:cs="宋体"/>
                <w:kern w:val="0"/>
                <w:sz w:val="21"/>
                <w:szCs w:val="21"/>
              </w:rPr>
              <w:t>套</w:t>
            </w:r>
          </w:p>
        </w:tc>
        <w:tc>
          <w:tcPr>
            <w:tcW w:w="475" w:type="pct"/>
            <w:tcBorders>
              <w:top w:val="single" w:color="000000" w:sz="2" w:space="0"/>
              <w:left w:val="single" w:color="000000" w:sz="2" w:space="0"/>
              <w:bottom w:val="single" w:color="000000" w:sz="2" w:space="0"/>
              <w:right w:val="single" w:color="000000" w:sz="2" w:space="0"/>
            </w:tcBorders>
          </w:tcPr>
          <w:p w14:paraId="2C64BC85">
            <w:pPr>
              <w:widowControl/>
              <w:kinsoku w:val="0"/>
              <w:autoSpaceDE w:val="0"/>
              <w:autoSpaceDN w:val="0"/>
              <w:adjustRightInd w:val="0"/>
              <w:snapToGrid w:val="0"/>
              <w:spacing w:before="113"/>
              <w:ind w:left="385"/>
              <w:jc w:val="left"/>
              <w:textAlignment w:val="baseline"/>
              <w:rPr>
                <w:rFonts w:ascii="宋体" w:hAnsi="宋体" w:eastAsia="宋体" w:cs="宋体"/>
                <w:kern w:val="0"/>
                <w:sz w:val="21"/>
                <w:szCs w:val="21"/>
              </w:rPr>
            </w:pPr>
            <w:r>
              <w:rPr>
                <w:rFonts w:ascii="宋体" w:hAnsi="宋体" w:eastAsia="宋体" w:cs="宋体"/>
                <w:kern w:val="0"/>
                <w:sz w:val="21"/>
                <w:szCs w:val="21"/>
              </w:rPr>
              <w:t>2</w:t>
            </w:r>
          </w:p>
        </w:tc>
        <w:tc>
          <w:tcPr>
            <w:tcW w:w="789" w:type="pct"/>
            <w:tcBorders>
              <w:top w:val="single" w:color="000000" w:sz="2" w:space="0"/>
              <w:left w:val="single" w:color="000000" w:sz="2" w:space="0"/>
              <w:bottom w:val="single" w:color="000000" w:sz="2" w:space="0"/>
              <w:right w:val="single" w:color="000000" w:sz="2" w:space="0"/>
            </w:tcBorders>
          </w:tcPr>
          <w:p w14:paraId="2FA1022D">
            <w:pPr>
              <w:widowControl/>
              <w:kinsoku w:val="0"/>
              <w:autoSpaceDE w:val="0"/>
              <w:autoSpaceDN w:val="0"/>
              <w:adjustRightInd w:val="0"/>
              <w:snapToGrid w:val="0"/>
              <w:spacing w:before="113"/>
              <w:ind w:left="418"/>
              <w:jc w:val="left"/>
              <w:textAlignment w:val="baseline"/>
              <w:rPr>
                <w:rFonts w:ascii="宋体" w:hAnsi="宋体" w:eastAsia="宋体" w:cs="宋体"/>
                <w:kern w:val="0"/>
                <w:sz w:val="21"/>
                <w:szCs w:val="21"/>
              </w:rPr>
            </w:pPr>
            <w:r>
              <w:rPr>
                <w:rFonts w:ascii="宋体" w:hAnsi="宋体" w:eastAsia="宋体" w:cs="宋体"/>
                <w:spacing w:val="-4"/>
                <w:kern w:val="0"/>
                <w:sz w:val="21"/>
                <w:szCs w:val="21"/>
              </w:rPr>
              <w:t>100000</w:t>
            </w:r>
          </w:p>
        </w:tc>
        <w:tc>
          <w:tcPr>
            <w:tcW w:w="1126" w:type="pct"/>
            <w:tcBorders>
              <w:top w:val="single" w:color="000000" w:sz="2" w:space="0"/>
              <w:left w:val="single" w:color="000000" w:sz="2" w:space="0"/>
              <w:bottom w:val="single" w:color="000000" w:sz="2" w:space="0"/>
              <w:right w:val="single" w:color="000000" w:sz="2" w:space="0"/>
            </w:tcBorders>
          </w:tcPr>
          <w:p w14:paraId="4EDD333E">
            <w:pPr>
              <w:widowControl/>
              <w:kinsoku w:val="0"/>
              <w:autoSpaceDE w:val="0"/>
              <w:autoSpaceDN w:val="0"/>
              <w:adjustRightInd w:val="0"/>
              <w:snapToGrid w:val="0"/>
              <w:spacing w:before="115"/>
              <w:ind w:left="798"/>
              <w:jc w:val="left"/>
              <w:textAlignment w:val="baseline"/>
              <w:rPr>
                <w:rFonts w:ascii="宋体" w:hAnsi="宋体" w:eastAsia="宋体" w:cs="宋体"/>
                <w:kern w:val="0"/>
                <w:sz w:val="21"/>
                <w:szCs w:val="21"/>
              </w:rPr>
            </w:pPr>
            <w:r>
              <w:rPr>
                <w:rFonts w:ascii="宋体" w:hAnsi="宋体" w:eastAsia="宋体" w:cs="宋体"/>
                <w:spacing w:val="-1"/>
                <w:kern w:val="0"/>
                <w:sz w:val="21"/>
                <w:szCs w:val="21"/>
              </w:rPr>
              <w:t>20.00</w:t>
            </w:r>
          </w:p>
        </w:tc>
      </w:tr>
      <w:tr w14:paraId="554D79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7" w:hRule="atLeast"/>
        </w:trPr>
        <w:tc>
          <w:tcPr>
            <w:tcW w:w="477" w:type="pct"/>
            <w:tcBorders>
              <w:top w:val="single" w:color="000000" w:sz="2" w:space="0"/>
              <w:left w:val="single" w:color="000000" w:sz="2" w:space="0"/>
              <w:bottom w:val="single" w:color="000000" w:sz="2" w:space="0"/>
              <w:right w:val="single" w:color="000000" w:sz="2" w:space="0"/>
            </w:tcBorders>
          </w:tcPr>
          <w:p w14:paraId="017EAFB9">
            <w:pPr>
              <w:widowControl/>
              <w:kinsoku w:val="0"/>
              <w:autoSpaceDE w:val="0"/>
              <w:autoSpaceDN w:val="0"/>
              <w:adjustRightInd w:val="0"/>
              <w:snapToGrid w:val="0"/>
              <w:spacing w:before="76"/>
              <w:ind w:left="330"/>
              <w:jc w:val="left"/>
              <w:textAlignment w:val="baseline"/>
              <w:rPr>
                <w:rFonts w:hint="eastAsia" w:ascii="宋体" w:hAnsi="宋体" w:eastAsia="宋体" w:cs="宋体"/>
                <w:kern w:val="0"/>
                <w:sz w:val="21"/>
                <w:szCs w:val="21"/>
              </w:rPr>
            </w:pPr>
            <w:r>
              <w:rPr>
                <w:rFonts w:hint="eastAsia" w:ascii="宋体" w:hAnsi="宋体" w:eastAsia="宋体" w:cs="宋体"/>
                <w:kern w:val="0"/>
                <w:sz w:val="21"/>
                <w:szCs w:val="21"/>
              </w:rPr>
              <w:t>②</w:t>
            </w:r>
          </w:p>
        </w:tc>
        <w:tc>
          <w:tcPr>
            <w:tcW w:w="1744" w:type="pct"/>
            <w:tcBorders>
              <w:top w:val="single" w:color="000000" w:sz="2" w:space="0"/>
              <w:left w:val="single" w:color="000000" w:sz="2" w:space="0"/>
              <w:bottom w:val="single" w:color="000000" w:sz="2" w:space="0"/>
              <w:right w:val="single" w:color="000000" w:sz="2" w:space="0"/>
            </w:tcBorders>
          </w:tcPr>
          <w:p w14:paraId="7427F2CB">
            <w:pPr>
              <w:widowControl/>
              <w:kinsoku w:val="0"/>
              <w:autoSpaceDE w:val="0"/>
              <w:autoSpaceDN w:val="0"/>
              <w:adjustRightInd w:val="0"/>
              <w:snapToGrid w:val="0"/>
              <w:spacing w:before="76"/>
              <w:ind w:left="1196"/>
              <w:jc w:val="left"/>
              <w:textAlignment w:val="baseline"/>
              <w:rPr>
                <w:rFonts w:hint="eastAsia" w:ascii="宋体" w:hAnsi="宋体" w:eastAsia="宋体" w:cs="宋体"/>
                <w:kern w:val="0"/>
                <w:sz w:val="21"/>
                <w:szCs w:val="21"/>
              </w:rPr>
            </w:pPr>
            <w:r>
              <w:rPr>
                <w:rFonts w:hint="eastAsia" w:ascii="宋体" w:hAnsi="宋体" w:eastAsia="宋体" w:cs="宋体"/>
                <w:spacing w:val="-2"/>
                <w:kern w:val="0"/>
                <w:sz w:val="21"/>
                <w:szCs w:val="21"/>
              </w:rPr>
              <w:t>抽粪车</w:t>
            </w:r>
          </w:p>
        </w:tc>
        <w:tc>
          <w:tcPr>
            <w:tcW w:w="387" w:type="pct"/>
            <w:tcBorders>
              <w:top w:val="single" w:color="000000" w:sz="2" w:space="0"/>
              <w:left w:val="single" w:color="000000" w:sz="2" w:space="0"/>
              <w:bottom w:val="single" w:color="000000" w:sz="2" w:space="0"/>
              <w:right w:val="single" w:color="000000" w:sz="2" w:space="0"/>
            </w:tcBorders>
          </w:tcPr>
          <w:p w14:paraId="3B9A447E">
            <w:pPr>
              <w:widowControl/>
              <w:kinsoku w:val="0"/>
              <w:autoSpaceDE w:val="0"/>
              <w:autoSpaceDN w:val="0"/>
              <w:adjustRightInd w:val="0"/>
              <w:snapToGrid w:val="0"/>
              <w:spacing w:before="76"/>
              <w:ind w:left="347"/>
              <w:jc w:val="left"/>
              <w:textAlignment w:val="baseline"/>
              <w:rPr>
                <w:rFonts w:hint="eastAsia" w:ascii="宋体" w:hAnsi="宋体" w:eastAsia="宋体" w:cs="宋体"/>
                <w:kern w:val="0"/>
                <w:sz w:val="21"/>
                <w:szCs w:val="21"/>
              </w:rPr>
            </w:pPr>
            <w:r>
              <w:rPr>
                <w:rFonts w:hint="eastAsia" w:ascii="宋体" w:hAnsi="宋体" w:eastAsia="宋体" w:cs="宋体"/>
                <w:kern w:val="0"/>
                <w:sz w:val="21"/>
                <w:szCs w:val="21"/>
              </w:rPr>
              <w:t>台</w:t>
            </w:r>
          </w:p>
        </w:tc>
        <w:tc>
          <w:tcPr>
            <w:tcW w:w="475" w:type="pct"/>
            <w:tcBorders>
              <w:top w:val="single" w:color="000000" w:sz="2" w:space="0"/>
              <w:left w:val="single" w:color="000000" w:sz="2" w:space="0"/>
              <w:bottom w:val="single" w:color="000000" w:sz="2" w:space="0"/>
              <w:right w:val="single" w:color="000000" w:sz="2" w:space="0"/>
            </w:tcBorders>
          </w:tcPr>
          <w:p w14:paraId="2842669F">
            <w:pPr>
              <w:widowControl/>
              <w:kinsoku w:val="0"/>
              <w:autoSpaceDE w:val="0"/>
              <w:autoSpaceDN w:val="0"/>
              <w:adjustRightInd w:val="0"/>
              <w:snapToGrid w:val="0"/>
              <w:spacing w:before="114"/>
              <w:ind w:left="406"/>
              <w:jc w:val="left"/>
              <w:textAlignment w:val="baseline"/>
              <w:rPr>
                <w:rFonts w:ascii="宋体" w:hAnsi="宋体" w:eastAsia="宋体" w:cs="宋体"/>
                <w:kern w:val="0"/>
                <w:sz w:val="21"/>
                <w:szCs w:val="21"/>
              </w:rPr>
            </w:pPr>
            <w:r>
              <w:rPr>
                <w:rFonts w:ascii="宋体" w:hAnsi="宋体" w:eastAsia="宋体" w:cs="宋体"/>
                <w:kern w:val="0"/>
                <w:sz w:val="21"/>
                <w:szCs w:val="21"/>
              </w:rPr>
              <w:t>1</w:t>
            </w:r>
          </w:p>
        </w:tc>
        <w:tc>
          <w:tcPr>
            <w:tcW w:w="789" w:type="pct"/>
            <w:tcBorders>
              <w:top w:val="single" w:color="000000" w:sz="2" w:space="0"/>
              <w:left w:val="single" w:color="000000" w:sz="2" w:space="0"/>
              <w:bottom w:val="single" w:color="000000" w:sz="2" w:space="0"/>
              <w:right w:val="single" w:color="000000" w:sz="2" w:space="0"/>
            </w:tcBorders>
          </w:tcPr>
          <w:p w14:paraId="1667BB3B">
            <w:pPr>
              <w:widowControl/>
              <w:kinsoku w:val="0"/>
              <w:autoSpaceDE w:val="0"/>
              <w:autoSpaceDN w:val="0"/>
              <w:adjustRightInd w:val="0"/>
              <w:snapToGrid w:val="0"/>
              <w:spacing w:before="113"/>
              <w:ind w:left="418"/>
              <w:jc w:val="left"/>
              <w:textAlignment w:val="baseline"/>
              <w:rPr>
                <w:rFonts w:ascii="宋体" w:hAnsi="宋体" w:eastAsia="宋体" w:cs="宋体"/>
                <w:kern w:val="0"/>
                <w:sz w:val="21"/>
                <w:szCs w:val="21"/>
              </w:rPr>
            </w:pPr>
            <w:r>
              <w:rPr>
                <w:rFonts w:ascii="宋体" w:hAnsi="宋体" w:eastAsia="宋体" w:cs="宋体"/>
                <w:spacing w:val="-4"/>
                <w:kern w:val="0"/>
                <w:sz w:val="21"/>
                <w:szCs w:val="21"/>
              </w:rPr>
              <w:t>120000</w:t>
            </w:r>
          </w:p>
        </w:tc>
        <w:tc>
          <w:tcPr>
            <w:tcW w:w="1126" w:type="pct"/>
            <w:tcBorders>
              <w:top w:val="single" w:color="000000" w:sz="2" w:space="0"/>
              <w:left w:val="single" w:color="000000" w:sz="2" w:space="0"/>
              <w:bottom w:val="single" w:color="000000" w:sz="2" w:space="0"/>
              <w:right w:val="single" w:color="000000" w:sz="2" w:space="0"/>
            </w:tcBorders>
          </w:tcPr>
          <w:p w14:paraId="24867544">
            <w:pPr>
              <w:widowControl/>
              <w:kinsoku w:val="0"/>
              <w:autoSpaceDE w:val="0"/>
              <w:autoSpaceDN w:val="0"/>
              <w:adjustRightInd w:val="0"/>
              <w:snapToGrid w:val="0"/>
              <w:spacing w:before="115"/>
              <w:ind w:left="819"/>
              <w:jc w:val="left"/>
              <w:textAlignment w:val="baseline"/>
              <w:rPr>
                <w:rFonts w:ascii="宋体" w:hAnsi="宋体" w:eastAsia="宋体" w:cs="宋体"/>
                <w:kern w:val="0"/>
                <w:sz w:val="21"/>
                <w:szCs w:val="21"/>
              </w:rPr>
            </w:pPr>
            <w:r>
              <w:rPr>
                <w:rFonts w:ascii="宋体" w:hAnsi="宋体" w:eastAsia="宋体" w:cs="宋体"/>
                <w:spacing w:val="-4"/>
                <w:kern w:val="0"/>
                <w:sz w:val="21"/>
                <w:szCs w:val="21"/>
              </w:rPr>
              <w:t>12.00</w:t>
            </w:r>
          </w:p>
        </w:tc>
      </w:tr>
      <w:tr w14:paraId="0FFE40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6" w:hRule="atLeast"/>
        </w:trPr>
        <w:tc>
          <w:tcPr>
            <w:tcW w:w="477" w:type="pct"/>
            <w:tcBorders>
              <w:top w:val="single" w:color="000000" w:sz="2" w:space="0"/>
              <w:left w:val="single" w:color="000000" w:sz="2" w:space="0"/>
              <w:bottom w:val="single" w:color="000000" w:sz="2" w:space="0"/>
              <w:right w:val="single" w:color="000000" w:sz="2" w:space="0"/>
            </w:tcBorders>
          </w:tcPr>
          <w:p w14:paraId="1834A499">
            <w:pPr>
              <w:widowControl/>
              <w:kinsoku w:val="0"/>
              <w:autoSpaceDE w:val="0"/>
              <w:autoSpaceDN w:val="0"/>
              <w:adjustRightInd w:val="0"/>
              <w:snapToGrid w:val="0"/>
              <w:spacing w:before="113"/>
              <w:ind w:left="383"/>
              <w:jc w:val="left"/>
              <w:textAlignment w:val="baseline"/>
              <w:rPr>
                <w:rFonts w:ascii="宋体" w:hAnsi="宋体" w:eastAsia="宋体" w:cs="宋体"/>
                <w:kern w:val="0"/>
                <w:sz w:val="21"/>
                <w:szCs w:val="21"/>
              </w:rPr>
            </w:pPr>
            <w:r>
              <w:rPr>
                <w:rFonts w:ascii="宋体" w:hAnsi="宋体" w:eastAsia="宋体" w:cs="宋体"/>
                <w:kern w:val="0"/>
                <w:sz w:val="21"/>
                <w:szCs w:val="21"/>
              </w:rPr>
              <w:t>2</w:t>
            </w:r>
          </w:p>
        </w:tc>
        <w:tc>
          <w:tcPr>
            <w:tcW w:w="1744" w:type="pct"/>
            <w:tcBorders>
              <w:top w:val="single" w:color="000000" w:sz="2" w:space="0"/>
              <w:left w:val="single" w:color="000000" w:sz="2" w:space="0"/>
              <w:bottom w:val="single" w:color="000000" w:sz="2" w:space="0"/>
              <w:right w:val="single" w:color="000000" w:sz="2" w:space="0"/>
            </w:tcBorders>
          </w:tcPr>
          <w:p w14:paraId="369B3895">
            <w:pPr>
              <w:widowControl/>
              <w:kinsoku w:val="0"/>
              <w:autoSpaceDE w:val="0"/>
              <w:autoSpaceDN w:val="0"/>
              <w:adjustRightInd w:val="0"/>
              <w:snapToGrid w:val="0"/>
              <w:spacing w:before="75"/>
              <w:ind w:left="1087"/>
              <w:jc w:val="left"/>
              <w:textAlignment w:val="baseline"/>
              <w:rPr>
                <w:rFonts w:hint="eastAsia" w:ascii="宋体" w:hAnsi="宋体" w:eastAsia="宋体" w:cs="宋体"/>
                <w:kern w:val="0"/>
                <w:sz w:val="21"/>
                <w:szCs w:val="21"/>
              </w:rPr>
            </w:pPr>
            <w:r>
              <w:rPr>
                <w:rFonts w:hint="eastAsia" w:ascii="宋体" w:hAnsi="宋体" w:eastAsia="宋体" w:cs="宋体"/>
                <w:spacing w:val="-2"/>
                <w:kern w:val="0"/>
                <w:sz w:val="21"/>
                <w:szCs w:val="21"/>
              </w:rPr>
              <w:t>环境空气</w:t>
            </w:r>
          </w:p>
        </w:tc>
        <w:tc>
          <w:tcPr>
            <w:tcW w:w="387" w:type="pct"/>
            <w:tcBorders>
              <w:top w:val="single" w:color="000000" w:sz="2" w:space="0"/>
              <w:left w:val="single" w:color="000000" w:sz="2" w:space="0"/>
              <w:bottom w:val="single" w:color="000000" w:sz="2" w:space="0"/>
              <w:right w:val="single" w:color="000000" w:sz="2" w:space="0"/>
            </w:tcBorders>
          </w:tcPr>
          <w:p w14:paraId="7BD66C0A">
            <w:pPr>
              <w:widowControl/>
              <w:kinsoku w:val="0"/>
              <w:autoSpaceDE w:val="0"/>
              <w:autoSpaceDN w:val="0"/>
              <w:adjustRightInd w:val="0"/>
              <w:snapToGrid w:val="0"/>
              <w:jc w:val="left"/>
              <w:textAlignment w:val="baseline"/>
              <w:rPr>
                <w:rFonts w:ascii="宋体" w:hAnsi="宋体" w:eastAsia="宋体" w:cs="宋体"/>
                <w:kern w:val="0"/>
                <w:sz w:val="21"/>
                <w:szCs w:val="21"/>
              </w:rPr>
            </w:pPr>
          </w:p>
        </w:tc>
        <w:tc>
          <w:tcPr>
            <w:tcW w:w="475" w:type="pct"/>
            <w:tcBorders>
              <w:top w:val="single" w:color="000000" w:sz="2" w:space="0"/>
              <w:left w:val="single" w:color="000000" w:sz="2" w:space="0"/>
              <w:bottom w:val="single" w:color="000000" w:sz="2" w:space="0"/>
              <w:right w:val="single" w:color="000000" w:sz="2" w:space="0"/>
            </w:tcBorders>
          </w:tcPr>
          <w:p w14:paraId="6BFBB983">
            <w:pPr>
              <w:widowControl/>
              <w:kinsoku w:val="0"/>
              <w:autoSpaceDE w:val="0"/>
              <w:autoSpaceDN w:val="0"/>
              <w:adjustRightInd w:val="0"/>
              <w:snapToGrid w:val="0"/>
              <w:jc w:val="left"/>
              <w:textAlignment w:val="baseline"/>
              <w:rPr>
                <w:rFonts w:ascii="宋体" w:hAnsi="宋体" w:eastAsia="宋体" w:cs="宋体"/>
                <w:kern w:val="0"/>
                <w:sz w:val="21"/>
                <w:szCs w:val="21"/>
              </w:rPr>
            </w:pPr>
          </w:p>
        </w:tc>
        <w:tc>
          <w:tcPr>
            <w:tcW w:w="789" w:type="pct"/>
            <w:tcBorders>
              <w:top w:val="single" w:color="000000" w:sz="2" w:space="0"/>
              <w:left w:val="single" w:color="000000" w:sz="2" w:space="0"/>
              <w:bottom w:val="single" w:color="000000" w:sz="2" w:space="0"/>
              <w:right w:val="single" w:color="000000" w:sz="2" w:space="0"/>
            </w:tcBorders>
          </w:tcPr>
          <w:p w14:paraId="3308B66D">
            <w:pPr>
              <w:widowControl/>
              <w:kinsoku w:val="0"/>
              <w:autoSpaceDE w:val="0"/>
              <w:autoSpaceDN w:val="0"/>
              <w:adjustRightInd w:val="0"/>
              <w:snapToGrid w:val="0"/>
              <w:jc w:val="left"/>
              <w:textAlignment w:val="baseline"/>
              <w:rPr>
                <w:rFonts w:ascii="宋体" w:hAnsi="宋体" w:eastAsia="宋体" w:cs="宋体"/>
                <w:kern w:val="0"/>
                <w:sz w:val="21"/>
                <w:szCs w:val="21"/>
              </w:rPr>
            </w:pPr>
          </w:p>
        </w:tc>
        <w:tc>
          <w:tcPr>
            <w:tcW w:w="1126" w:type="pct"/>
            <w:tcBorders>
              <w:top w:val="single" w:color="000000" w:sz="2" w:space="0"/>
              <w:left w:val="single" w:color="000000" w:sz="2" w:space="0"/>
              <w:bottom w:val="single" w:color="000000" w:sz="2" w:space="0"/>
              <w:right w:val="single" w:color="000000" w:sz="2" w:space="0"/>
            </w:tcBorders>
          </w:tcPr>
          <w:p w14:paraId="704B335C">
            <w:pPr>
              <w:widowControl/>
              <w:kinsoku w:val="0"/>
              <w:autoSpaceDE w:val="0"/>
              <w:autoSpaceDN w:val="0"/>
              <w:adjustRightInd w:val="0"/>
              <w:snapToGrid w:val="0"/>
              <w:spacing w:before="117"/>
              <w:ind w:left="819"/>
              <w:jc w:val="left"/>
              <w:textAlignment w:val="baseline"/>
              <w:rPr>
                <w:rFonts w:ascii="宋体" w:hAnsi="宋体" w:eastAsia="宋体" w:cs="宋体"/>
                <w:kern w:val="0"/>
                <w:sz w:val="21"/>
                <w:szCs w:val="21"/>
              </w:rPr>
            </w:pPr>
            <w:r>
              <w:rPr>
                <w:rFonts w:ascii="宋体" w:hAnsi="宋体" w:eastAsia="宋体" w:cs="宋体"/>
                <w:spacing w:val="-4"/>
                <w:kern w:val="0"/>
                <w:sz w:val="21"/>
                <w:szCs w:val="21"/>
              </w:rPr>
              <w:t>12.00</w:t>
            </w:r>
          </w:p>
        </w:tc>
      </w:tr>
      <w:tr w14:paraId="6DDA66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9" w:hRule="atLeast"/>
        </w:trPr>
        <w:tc>
          <w:tcPr>
            <w:tcW w:w="477" w:type="pct"/>
            <w:tcBorders>
              <w:top w:val="single" w:color="000000" w:sz="2" w:space="0"/>
              <w:left w:val="single" w:color="000000" w:sz="2" w:space="0"/>
              <w:bottom w:val="single" w:color="000000" w:sz="2" w:space="0"/>
              <w:right w:val="single" w:color="000000" w:sz="2" w:space="0"/>
            </w:tcBorders>
          </w:tcPr>
          <w:p w14:paraId="27F81803">
            <w:pPr>
              <w:widowControl/>
              <w:kinsoku w:val="0"/>
              <w:autoSpaceDE w:val="0"/>
              <w:autoSpaceDN w:val="0"/>
              <w:adjustRightInd w:val="0"/>
              <w:snapToGrid w:val="0"/>
              <w:jc w:val="left"/>
              <w:textAlignment w:val="baseline"/>
              <w:rPr>
                <w:rFonts w:ascii="宋体" w:hAnsi="宋体" w:eastAsia="宋体" w:cs="宋体"/>
                <w:kern w:val="0"/>
                <w:sz w:val="21"/>
                <w:szCs w:val="21"/>
              </w:rPr>
            </w:pPr>
          </w:p>
        </w:tc>
        <w:tc>
          <w:tcPr>
            <w:tcW w:w="1744" w:type="pct"/>
            <w:tcBorders>
              <w:top w:val="single" w:color="000000" w:sz="2" w:space="0"/>
              <w:left w:val="single" w:color="000000" w:sz="2" w:space="0"/>
              <w:bottom w:val="single" w:color="000000" w:sz="2" w:space="0"/>
              <w:right w:val="single" w:color="000000" w:sz="2" w:space="0"/>
            </w:tcBorders>
          </w:tcPr>
          <w:p w14:paraId="73BDF7F7">
            <w:pPr>
              <w:widowControl/>
              <w:kinsoku w:val="0"/>
              <w:autoSpaceDE w:val="0"/>
              <w:autoSpaceDN w:val="0"/>
              <w:adjustRightInd w:val="0"/>
              <w:snapToGrid w:val="0"/>
              <w:spacing w:before="79"/>
              <w:ind w:left="1200"/>
              <w:jc w:val="left"/>
              <w:textAlignment w:val="baseline"/>
              <w:rPr>
                <w:rFonts w:hint="eastAsia" w:ascii="宋体" w:hAnsi="宋体" w:eastAsia="宋体" w:cs="宋体"/>
                <w:kern w:val="0"/>
                <w:sz w:val="21"/>
                <w:szCs w:val="21"/>
              </w:rPr>
            </w:pPr>
            <w:r>
              <w:rPr>
                <w:rFonts w:hint="eastAsia" w:ascii="宋体" w:hAnsi="宋体" w:eastAsia="宋体" w:cs="宋体"/>
                <w:spacing w:val="-2"/>
                <w:kern w:val="0"/>
                <w:sz w:val="21"/>
                <w:szCs w:val="21"/>
              </w:rPr>
              <w:t>洒水车</w:t>
            </w:r>
          </w:p>
        </w:tc>
        <w:tc>
          <w:tcPr>
            <w:tcW w:w="387" w:type="pct"/>
            <w:tcBorders>
              <w:top w:val="single" w:color="000000" w:sz="2" w:space="0"/>
              <w:left w:val="single" w:color="000000" w:sz="2" w:space="0"/>
              <w:bottom w:val="single" w:color="000000" w:sz="2" w:space="0"/>
              <w:right w:val="single" w:color="000000" w:sz="2" w:space="0"/>
            </w:tcBorders>
          </w:tcPr>
          <w:p w14:paraId="59DEA681">
            <w:pPr>
              <w:widowControl/>
              <w:kinsoku w:val="0"/>
              <w:autoSpaceDE w:val="0"/>
              <w:autoSpaceDN w:val="0"/>
              <w:adjustRightInd w:val="0"/>
              <w:snapToGrid w:val="0"/>
              <w:spacing w:before="79"/>
              <w:ind w:left="329"/>
              <w:jc w:val="left"/>
              <w:textAlignment w:val="baseline"/>
              <w:rPr>
                <w:rFonts w:hint="eastAsia" w:ascii="宋体" w:hAnsi="宋体" w:eastAsia="宋体" w:cs="宋体"/>
                <w:kern w:val="0"/>
                <w:sz w:val="21"/>
                <w:szCs w:val="21"/>
              </w:rPr>
            </w:pPr>
            <w:r>
              <w:rPr>
                <w:rFonts w:hint="eastAsia" w:ascii="宋体" w:hAnsi="宋体" w:eastAsia="宋体" w:cs="宋体"/>
                <w:kern w:val="0"/>
                <w:sz w:val="21"/>
                <w:szCs w:val="21"/>
              </w:rPr>
              <w:t>辆</w:t>
            </w:r>
          </w:p>
        </w:tc>
        <w:tc>
          <w:tcPr>
            <w:tcW w:w="475" w:type="pct"/>
            <w:tcBorders>
              <w:top w:val="single" w:color="000000" w:sz="2" w:space="0"/>
              <w:left w:val="single" w:color="000000" w:sz="2" w:space="0"/>
              <w:bottom w:val="single" w:color="000000" w:sz="2" w:space="0"/>
              <w:right w:val="single" w:color="000000" w:sz="2" w:space="0"/>
            </w:tcBorders>
          </w:tcPr>
          <w:p w14:paraId="4DA692BB">
            <w:pPr>
              <w:widowControl/>
              <w:kinsoku w:val="0"/>
              <w:autoSpaceDE w:val="0"/>
              <w:autoSpaceDN w:val="0"/>
              <w:adjustRightInd w:val="0"/>
              <w:snapToGrid w:val="0"/>
              <w:spacing w:before="114"/>
              <w:ind w:left="406"/>
              <w:jc w:val="left"/>
              <w:textAlignment w:val="baseline"/>
              <w:rPr>
                <w:rFonts w:ascii="宋体" w:hAnsi="宋体" w:eastAsia="宋体" w:cs="宋体"/>
                <w:kern w:val="0"/>
                <w:sz w:val="21"/>
                <w:szCs w:val="21"/>
              </w:rPr>
            </w:pPr>
            <w:r>
              <w:rPr>
                <w:rFonts w:ascii="宋体" w:hAnsi="宋体" w:eastAsia="宋体" w:cs="宋体"/>
                <w:kern w:val="0"/>
                <w:sz w:val="21"/>
                <w:szCs w:val="21"/>
              </w:rPr>
              <w:t>1</w:t>
            </w:r>
          </w:p>
        </w:tc>
        <w:tc>
          <w:tcPr>
            <w:tcW w:w="789" w:type="pct"/>
            <w:tcBorders>
              <w:top w:val="single" w:color="000000" w:sz="2" w:space="0"/>
              <w:left w:val="single" w:color="000000" w:sz="2" w:space="0"/>
              <w:bottom w:val="single" w:color="000000" w:sz="2" w:space="0"/>
              <w:right w:val="single" w:color="000000" w:sz="2" w:space="0"/>
            </w:tcBorders>
          </w:tcPr>
          <w:p w14:paraId="0A57F10B">
            <w:pPr>
              <w:widowControl/>
              <w:kinsoku w:val="0"/>
              <w:autoSpaceDE w:val="0"/>
              <w:autoSpaceDN w:val="0"/>
              <w:adjustRightInd w:val="0"/>
              <w:snapToGrid w:val="0"/>
              <w:spacing w:before="114"/>
              <w:ind w:left="418"/>
              <w:jc w:val="left"/>
              <w:textAlignment w:val="baseline"/>
              <w:rPr>
                <w:rFonts w:ascii="宋体" w:hAnsi="宋体" w:eastAsia="宋体" w:cs="宋体"/>
                <w:kern w:val="0"/>
                <w:sz w:val="21"/>
                <w:szCs w:val="21"/>
              </w:rPr>
            </w:pPr>
            <w:r>
              <w:rPr>
                <w:rFonts w:ascii="宋体" w:hAnsi="宋体" w:eastAsia="宋体" w:cs="宋体"/>
                <w:spacing w:val="-4"/>
                <w:kern w:val="0"/>
                <w:sz w:val="21"/>
                <w:szCs w:val="21"/>
              </w:rPr>
              <w:t>120000</w:t>
            </w:r>
          </w:p>
        </w:tc>
        <w:tc>
          <w:tcPr>
            <w:tcW w:w="1126" w:type="pct"/>
            <w:tcBorders>
              <w:top w:val="single" w:color="000000" w:sz="2" w:space="0"/>
              <w:left w:val="single" w:color="000000" w:sz="2" w:space="0"/>
              <w:bottom w:val="single" w:color="000000" w:sz="2" w:space="0"/>
              <w:right w:val="single" w:color="000000" w:sz="2" w:space="0"/>
            </w:tcBorders>
          </w:tcPr>
          <w:p w14:paraId="6AC6F60E">
            <w:pPr>
              <w:widowControl/>
              <w:kinsoku w:val="0"/>
              <w:autoSpaceDE w:val="0"/>
              <w:autoSpaceDN w:val="0"/>
              <w:adjustRightInd w:val="0"/>
              <w:snapToGrid w:val="0"/>
              <w:spacing w:before="118"/>
              <w:ind w:left="819"/>
              <w:jc w:val="left"/>
              <w:textAlignment w:val="baseline"/>
              <w:rPr>
                <w:rFonts w:ascii="宋体" w:hAnsi="宋体" w:eastAsia="宋体" w:cs="宋体"/>
                <w:kern w:val="0"/>
                <w:sz w:val="21"/>
                <w:szCs w:val="21"/>
              </w:rPr>
            </w:pPr>
            <w:r>
              <w:rPr>
                <w:rFonts w:ascii="宋体" w:hAnsi="宋体" w:eastAsia="宋体" w:cs="宋体"/>
                <w:spacing w:val="-4"/>
                <w:kern w:val="0"/>
                <w:sz w:val="21"/>
                <w:szCs w:val="21"/>
              </w:rPr>
              <w:t>12.00</w:t>
            </w:r>
          </w:p>
        </w:tc>
      </w:tr>
      <w:tr w14:paraId="1BE3D2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6" w:hRule="atLeast"/>
        </w:trPr>
        <w:tc>
          <w:tcPr>
            <w:tcW w:w="477" w:type="pct"/>
            <w:tcBorders>
              <w:top w:val="single" w:color="000000" w:sz="2" w:space="0"/>
              <w:left w:val="single" w:color="000000" w:sz="2" w:space="0"/>
              <w:bottom w:val="single" w:color="000000" w:sz="2" w:space="0"/>
              <w:right w:val="single" w:color="000000" w:sz="2" w:space="0"/>
            </w:tcBorders>
          </w:tcPr>
          <w:p w14:paraId="6EA3E048">
            <w:pPr>
              <w:widowControl/>
              <w:kinsoku w:val="0"/>
              <w:autoSpaceDE w:val="0"/>
              <w:autoSpaceDN w:val="0"/>
              <w:adjustRightInd w:val="0"/>
              <w:snapToGrid w:val="0"/>
              <w:spacing w:before="114"/>
              <w:ind w:left="388"/>
              <w:jc w:val="left"/>
              <w:textAlignment w:val="baseline"/>
              <w:rPr>
                <w:rFonts w:ascii="宋体" w:hAnsi="宋体" w:eastAsia="宋体" w:cs="宋体"/>
                <w:kern w:val="0"/>
                <w:sz w:val="21"/>
                <w:szCs w:val="21"/>
              </w:rPr>
            </w:pPr>
            <w:r>
              <w:rPr>
                <w:rFonts w:ascii="宋体" w:hAnsi="宋体" w:eastAsia="宋体" w:cs="宋体"/>
                <w:kern w:val="0"/>
                <w:sz w:val="21"/>
                <w:szCs w:val="21"/>
              </w:rPr>
              <w:t>3</w:t>
            </w:r>
          </w:p>
        </w:tc>
        <w:tc>
          <w:tcPr>
            <w:tcW w:w="1744" w:type="pct"/>
            <w:tcBorders>
              <w:top w:val="single" w:color="000000" w:sz="2" w:space="0"/>
              <w:left w:val="single" w:color="000000" w:sz="2" w:space="0"/>
              <w:bottom w:val="single" w:color="000000" w:sz="2" w:space="0"/>
              <w:right w:val="single" w:color="000000" w:sz="2" w:space="0"/>
            </w:tcBorders>
          </w:tcPr>
          <w:p w14:paraId="1FE02DF5">
            <w:pPr>
              <w:widowControl/>
              <w:kinsoku w:val="0"/>
              <w:autoSpaceDE w:val="0"/>
              <w:autoSpaceDN w:val="0"/>
              <w:adjustRightInd w:val="0"/>
              <w:snapToGrid w:val="0"/>
              <w:spacing w:before="76"/>
              <w:ind w:left="1105"/>
              <w:jc w:val="left"/>
              <w:textAlignment w:val="baseline"/>
              <w:rPr>
                <w:rFonts w:hint="eastAsia" w:ascii="宋体" w:hAnsi="宋体" w:eastAsia="宋体" w:cs="宋体"/>
                <w:kern w:val="0"/>
                <w:sz w:val="21"/>
                <w:szCs w:val="21"/>
              </w:rPr>
            </w:pPr>
            <w:r>
              <w:rPr>
                <w:rFonts w:hint="eastAsia" w:ascii="宋体" w:hAnsi="宋体" w:eastAsia="宋体" w:cs="宋体"/>
                <w:spacing w:val="-5"/>
                <w:kern w:val="0"/>
                <w:sz w:val="21"/>
                <w:szCs w:val="21"/>
              </w:rPr>
              <w:t>固体废物</w:t>
            </w:r>
          </w:p>
        </w:tc>
        <w:tc>
          <w:tcPr>
            <w:tcW w:w="387" w:type="pct"/>
            <w:tcBorders>
              <w:top w:val="single" w:color="000000" w:sz="2" w:space="0"/>
              <w:left w:val="single" w:color="000000" w:sz="2" w:space="0"/>
              <w:bottom w:val="single" w:color="000000" w:sz="2" w:space="0"/>
              <w:right w:val="single" w:color="000000" w:sz="2" w:space="0"/>
            </w:tcBorders>
          </w:tcPr>
          <w:p w14:paraId="764FD6F5">
            <w:pPr>
              <w:widowControl/>
              <w:kinsoku w:val="0"/>
              <w:autoSpaceDE w:val="0"/>
              <w:autoSpaceDN w:val="0"/>
              <w:adjustRightInd w:val="0"/>
              <w:snapToGrid w:val="0"/>
              <w:jc w:val="left"/>
              <w:textAlignment w:val="baseline"/>
              <w:rPr>
                <w:rFonts w:ascii="宋体" w:hAnsi="宋体" w:eastAsia="宋体" w:cs="宋体"/>
                <w:kern w:val="0"/>
                <w:sz w:val="21"/>
                <w:szCs w:val="21"/>
              </w:rPr>
            </w:pPr>
          </w:p>
        </w:tc>
        <w:tc>
          <w:tcPr>
            <w:tcW w:w="475" w:type="pct"/>
            <w:tcBorders>
              <w:top w:val="single" w:color="000000" w:sz="2" w:space="0"/>
              <w:left w:val="single" w:color="000000" w:sz="2" w:space="0"/>
              <w:bottom w:val="single" w:color="000000" w:sz="2" w:space="0"/>
              <w:right w:val="single" w:color="000000" w:sz="2" w:space="0"/>
            </w:tcBorders>
          </w:tcPr>
          <w:p w14:paraId="6FF675BA">
            <w:pPr>
              <w:widowControl/>
              <w:kinsoku w:val="0"/>
              <w:autoSpaceDE w:val="0"/>
              <w:autoSpaceDN w:val="0"/>
              <w:adjustRightInd w:val="0"/>
              <w:snapToGrid w:val="0"/>
              <w:jc w:val="left"/>
              <w:textAlignment w:val="baseline"/>
              <w:rPr>
                <w:rFonts w:ascii="宋体" w:hAnsi="宋体" w:eastAsia="宋体" w:cs="宋体"/>
                <w:kern w:val="0"/>
                <w:sz w:val="21"/>
                <w:szCs w:val="21"/>
              </w:rPr>
            </w:pPr>
          </w:p>
        </w:tc>
        <w:tc>
          <w:tcPr>
            <w:tcW w:w="789" w:type="pct"/>
            <w:tcBorders>
              <w:top w:val="single" w:color="000000" w:sz="2" w:space="0"/>
              <w:left w:val="single" w:color="000000" w:sz="2" w:space="0"/>
              <w:bottom w:val="single" w:color="000000" w:sz="2" w:space="0"/>
              <w:right w:val="single" w:color="000000" w:sz="2" w:space="0"/>
            </w:tcBorders>
          </w:tcPr>
          <w:p w14:paraId="5D0F632B">
            <w:pPr>
              <w:widowControl/>
              <w:kinsoku w:val="0"/>
              <w:autoSpaceDE w:val="0"/>
              <w:autoSpaceDN w:val="0"/>
              <w:adjustRightInd w:val="0"/>
              <w:snapToGrid w:val="0"/>
              <w:jc w:val="left"/>
              <w:textAlignment w:val="baseline"/>
              <w:rPr>
                <w:rFonts w:ascii="宋体" w:hAnsi="宋体" w:eastAsia="宋体" w:cs="宋体"/>
                <w:kern w:val="0"/>
                <w:sz w:val="21"/>
                <w:szCs w:val="21"/>
              </w:rPr>
            </w:pPr>
          </w:p>
        </w:tc>
        <w:tc>
          <w:tcPr>
            <w:tcW w:w="1126" w:type="pct"/>
            <w:tcBorders>
              <w:top w:val="single" w:color="000000" w:sz="2" w:space="0"/>
              <w:left w:val="single" w:color="000000" w:sz="2" w:space="0"/>
              <w:bottom w:val="single" w:color="000000" w:sz="2" w:space="0"/>
              <w:right w:val="single" w:color="000000" w:sz="2" w:space="0"/>
            </w:tcBorders>
          </w:tcPr>
          <w:p w14:paraId="325C598A">
            <w:pPr>
              <w:widowControl/>
              <w:kinsoku w:val="0"/>
              <w:autoSpaceDE w:val="0"/>
              <w:autoSpaceDN w:val="0"/>
              <w:adjustRightInd w:val="0"/>
              <w:snapToGrid w:val="0"/>
              <w:spacing w:before="116"/>
              <w:ind w:left="819"/>
              <w:jc w:val="left"/>
              <w:textAlignment w:val="baseline"/>
              <w:rPr>
                <w:rFonts w:ascii="宋体" w:hAnsi="宋体" w:eastAsia="宋体" w:cs="宋体"/>
                <w:kern w:val="0"/>
                <w:sz w:val="21"/>
                <w:szCs w:val="21"/>
              </w:rPr>
            </w:pPr>
            <w:r>
              <w:rPr>
                <w:rFonts w:ascii="宋体" w:hAnsi="宋体" w:eastAsia="宋体" w:cs="宋体"/>
                <w:spacing w:val="-4"/>
                <w:kern w:val="0"/>
                <w:sz w:val="21"/>
                <w:szCs w:val="21"/>
              </w:rPr>
              <w:t>13.28</w:t>
            </w:r>
          </w:p>
        </w:tc>
      </w:tr>
      <w:tr w14:paraId="037E4E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7" w:hRule="atLeast"/>
        </w:trPr>
        <w:tc>
          <w:tcPr>
            <w:tcW w:w="477" w:type="pct"/>
            <w:tcBorders>
              <w:top w:val="single" w:color="000000" w:sz="2" w:space="0"/>
              <w:left w:val="single" w:color="000000" w:sz="2" w:space="0"/>
              <w:bottom w:val="single" w:color="000000" w:sz="2" w:space="0"/>
              <w:right w:val="single" w:color="000000" w:sz="2" w:space="0"/>
            </w:tcBorders>
          </w:tcPr>
          <w:p w14:paraId="0E173FDA">
            <w:pPr>
              <w:widowControl/>
              <w:kinsoku w:val="0"/>
              <w:autoSpaceDE w:val="0"/>
              <w:autoSpaceDN w:val="0"/>
              <w:adjustRightInd w:val="0"/>
              <w:snapToGrid w:val="0"/>
              <w:jc w:val="left"/>
              <w:textAlignment w:val="baseline"/>
              <w:rPr>
                <w:rFonts w:ascii="宋体" w:hAnsi="宋体" w:eastAsia="宋体" w:cs="宋体"/>
                <w:kern w:val="0"/>
                <w:sz w:val="21"/>
                <w:szCs w:val="21"/>
              </w:rPr>
            </w:pPr>
          </w:p>
        </w:tc>
        <w:tc>
          <w:tcPr>
            <w:tcW w:w="1744" w:type="pct"/>
            <w:tcBorders>
              <w:top w:val="single" w:color="000000" w:sz="2" w:space="0"/>
              <w:left w:val="single" w:color="000000" w:sz="2" w:space="0"/>
              <w:bottom w:val="single" w:color="000000" w:sz="2" w:space="0"/>
              <w:right w:val="single" w:color="000000" w:sz="2" w:space="0"/>
            </w:tcBorders>
          </w:tcPr>
          <w:p w14:paraId="2CF9365C">
            <w:pPr>
              <w:widowControl/>
              <w:kinsoku w:val="0"/>
              <w:autoSpaceDE w:val="0"/>
              <w:autoSpaceDN w:val="0"/>
              <w:adjustRightInd w:val="0"/>
              <w:snapToGrid w:val="0"/>
              <w:spacing w:before="77"/>
              <w:ind w:left="980"/>
              <w:jc w:val="left"/>
              <w:textAlignment w:val="baseline"/>
              <w:rPr>
                <w:rFonts w:hint="eastAsia" w:ascii="宋体" w:hAnsi="宋体" w:eastAsia="宋体" w:cs="宋体"/>
                <w:kern w:val="0"/>
                <w:sz w:val="21"/>
                <w:szCs w:val="21"/>
              </w:rPr>
            </w:pPr>
            <w:r>
              <w:rPr>
                <w:rFonts w:hint="eastAsia" w:ascii="宋体" w:hAnsi="宋体" w:eastAsia="宋体" w:cs="宋体"/>
                <w:spacing w:val="-2"/>
                <w:kern w:val="0"/>
                <w:sz w:val="21"/>
                <w:szCs w:val="21"/>
              </w:rPr>
              <w:t>垃圾清运车</w:t>
            </w:r>
          </w:p>
        </w:tc>
        <w:tc>
          <w:tcPr>
            <w:tcW w:w="387" w:type="pct"/>
            <w:tcBorders>
              <w:top w:val="single" w:color="000000" w:sz="2" w:space="0"/>
              <w:left w:val="single" w:color="000000" w:sz="2" w:space="0"/>
              <w:bottom w:val="single" w:color="000000" w:sz="2" w:space="0"/>
              <w:right w:val="single" w:color="000000" w:sz="2" w:space="0"/>
            </w:tcBorders>
          </w:tcPr>
          <w:p w14:paraId="6FA728AF">
            <w:pPr>
              <w:widowControl/>
              <w:kinsoku w:val="0"/>
              <w:autoSpaceDE w:val="0"/>
              <w:autoSpaceDN w:val="0"/>
              <w:adjustRightInd w:val="0"/>
              <w:snapToGrid w:val="0"/>
              <w:spacing w:before="77"/>
              <w:ind w:left="329"/>
              <w:jc w:val="left"/>
              <w:textAlignment w:val="baseline"/>
              <w:rPr>
                <w:rFonts w:hint="eastAsia" w:ascii="宋体" w:hAnsi="宋体" w:eastAsia="宋体" w:cs="宋体"/>
                <w:kern w:val="0"/>
                <w:sz w:val="21"/>
                <w:szCs w:val="21"/>
              </w:rPr>
            </w:pPr>
            <w:r>
              <w:rPr>
                <w:rFonts w:hint="eastAsia" w:ascii="宋体" w:hAnsi="宋体" w:eastAsia="宋体" w:cs="宋体"/>
                <w:kern w:val="0"/>
                <w:sz w:val="21"/>
                <w:szCs w:val="21"/>
              </w:rPr>
              <w:t>辆</w:t>
            </w:r>
          </w:p>
        </w:tc>
        <w:tc>
          <w:tcPr>
            <w:tcW w:w="475" w:type="pct"/>
            <w:tcBorders>
              <w:top w:val="single" w:color="000000" w:sz="2" w:space="0"/>
              <w:left w:val="single" w:color="000000" w:sz="2" w:space="0"/>
              <w:bottom w:val="single" w:color="000000" w:sz="2" w:space="0"/>
              <w:right w:val="single" w:color="000000" w:sz="2" w:space="0"/>
            </w:tcBorders>
          </w:tcPr>
          <w:p w14:paraId="7AD0A36D">
            <w:pPr>
              <w:widowControl/>
              <w:kinsoku w:val="0"/>
              <w:autoSpaceDE w:val="0"/>
              <w:autoSpaceDN w:val="0"/>
              <w:adjustRightInd w:val="0"/>
              <w:snapToGrid w:val="0"/>
              <w:spacing w:before="114"/>
              <w:ind w:left="406"/>
              <w:jc w:val="left"/>
              <w:textAlignment w:val="baseline"/>
              <w:rPr>
                <w:rFonts w:ascii="宋体" w:hAnsi="宋体" w:eastAsia="宋体" w:cs="宋体"/>
                <w:kern w:val="0"/>
                <w:sz w:val="21"/>
                <w:szCs w:val="21"/>
              </w:rPr>
            </w:pPr>
            <w:r>
              <w:rPr>
                <w:rFonts w:ascii="宋体" w:hAnsi="宋体" w:eastAsia="宋体" w:cs="宋体"/>
                <w:kern w:val="0"/>
                <w:sz w:val="21"/>
                <w:szCs w:val="21"/>
              </w:rPr>
              <w:t>1</w:t>
            </w:r>
          </w:p>
        </w:tc>
        <w:tc>
          <w:tcPr>
            <w:tcW w:w="789" w:type="pct"/>
            <w:tcBorders>
              <w:top w:val="single" w:color="000000" w:sz="2" w:space="0"/>
              <w:left w:val="single" w:color="000000" w:sz="2" w:space="0"/>
              <w:bottom w:val="single" w:color="000000" w:sz="2" w:space="0"/>
              <w:right w:val="single" w:color="000000" w:sz="2" w:space="0"/>
            </w:tcBorders>
          </w:tcPr>
          <w:p w14:paraId="311A957E">
            <w:pPr>
              <w:widowControl/>
              <w:kinsoku w:val="0"/>
              <w:autoSpaceDE w:val="0"/>
              <w:autoSpaceDN w:val="0"/>
              <w:adjustRightInd w:val="0"/>
              <w:snapToGrid w:val="0"/>
              <w:spacing w:before="114"/>
              <w:ind w:left="418"/>
              <w:jc w:val="left"/>
              <w:textAlignment w:val="baseline"/>
              <w:rPr>
                <w:rFonts w:ascii="宋体" w:hAnsi="宋体" w:eastAsia="宋体" w:cs="宋体"/>
                <w:kern w:val="0"/>
                <w:sz w:val="21"/>
                <w:szCs w:val="21"/>
              </w:rPr>
            </w:pPr>
            <w:r>
              <w:rPr>
                <w:rFonts w:ascii="宋体" w:hAnsi="宋体" w:eastAsia="宋体" w:cs="宋体"/>
                <w:spacing w:val="-4"/>
                <w:kern w:val="0"/>
                <w:sz w:val="21"/>
                <w:szCs w:val="21"/>
              </w:rPr>
              <w:t>120000</w:t>
            </w:r>
          </w:p>
        </w:tc>
        <w:tc>
          <w:tcPr>
            <w:tcW w:w="1126" w:type="pct"/>
            <w:tcBorders>
              <w:top w:val="single" w:color="000000" w:sz="2" w:space="0"/>
              <w:left w:val="single" w:color="000000" w:sz="2" w:space="0"/>
              <w:bottom w:val="single" w:color="000000" w:sz="2" w:space="0"/>
              <w:right w:val="single" w:color="000000" w:sz="2" w:space="0"/>
            </w:tcBorders>
          </w:tcPr>
          <w:p w14:paraId="63E5D737">
            <w:pPr>
              <w:widowControl/>
              <w:kinsoku w:val="0"/>
              <w:autoSpaceDE w:val="0"/>
              <w:autoSpaceDN w:val="0"/>
              <w:adjustRightInd w:val="0"/>
              <w:snapToGrid w:val="0"/>
              <w:spacing w:before="116"/>
              <w:ind w:left="819"/>
              <w:jc w:val="left"/>
              <w:textAlignment w:val="baseline"/>
              <w:rPr>
                <w:rFonts w:ascii="宋体" w:hAnsi="宋体" w:eastAsia="宋体" w:cs="宋体"/>
                <w:kern w:val="0"/>
                <w:sz w:val="21"/>
                <w:szCs w:val="21"/>
              </w:rPr>
            </w:pPr>
            <w:r>
              <w:rPr>
                <w:rFonts w:ascii="宋体" w:hAnsi="宋体" w:eastAsia="宋体" w:cs="宋体"/>
                <w:spacing w:val="-4"/>
                <w:kern w:val="0"/>
                <w:sz w:val="21"/>
                <w:szCs w:val="21"/>
              </w:rPr>
              <w:t>12.00</w:t>
            </w:r>
          </w:p>
        </w:tc>
      </w:tr>
      <w:tr w14:paraId="0F3359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1" w:hRule="atLeast"/>
        </w:trPr>
        <w:tc>
          <w:tcPr>
            <w:tcW w:w="477" w:type="pct"/>
            <w:tcBorders>
              <w:top w:val="single" w:color="000000" w:sz="2" w:space="0"/>
              <w:left w:val="single" w:color="000000" w:sz="2" w:space="0"/>
              <w:bottom w:val="single" w:color="000000" w:sz="2" w:space="0"/>
              <w:right w:val="single" w:color="000000" w:sz="2" w:space="0"/>
            </w:tcBorders>
          </w:tcPr>
          <w:p w14:paraId="1F83E505">
            <w:pPr>
              <w:widowControl/>
              <w:kinsoku w:val="0"/>
              <w:autoSpaceDE w:val="0"/>
              <w:autoSpaceDN w:val="0"/>
              <w:adjustRightInd w:val="0"/>
              <w:snapToGrid w:val="0"/>
              <w:jc w:val="left"/>
              <w:textAlignment w:val="baseline"/>
              <w:rPr>
                <w:rFonts w:ascii="宋体" w:hAnsi="宋体" w:eastAsia="宋体" w:cs="宋体"/>
                <w:kern w:val="0"/>
                <w:sz w:val="21"/>
                <w:szCs w:val="21"/>
              </w:rPr>
            </w:pPr>
          </w:p>
        </w:tc>
        <w:tc>
          <w:tcPr>
            <w:tcW w:w="1744" w:type="pct"/>
            <w:tcBorders>
              <w:top w:val="single" w:color="000000" w:sz="2" w:space="0"/>
              <w:left w:val="single" w:color="000000" w:sz="2" w:space="0"/>
              <w:bottom w:val="single" w:color="000000" w:sz="2" w:space="0"/>
              <w:right w:val="single" w:color="000000" w:sz="2" w:space="0"/>
            </w:tcBorders>
          </w:tcPr>
          <w:p w14:paraId="21F5A412">
            <w:pPr>
              <w:widowControl/>
              <w:kinsoku w:val="0"/>
              <w:autoSpaceDE w:val="0"/>
              <w:autoSpaceDN w:val="0"/>
              <w:adjustRightInd w:val="0"/>
              <w:snapToGrid w:val="0"/>
              <w:spacing w:before="76"/>
              <w:ind w:left="747"/>
              <w:jc w:val="left"/>
              <w:textAlignment w:val="baseline"/>
              <w:rPr>
                <w:rFonts w:hint="eastAsia" w:ascii="宋体" w:hAnsi="宋体" w:eastAsia="宋体" w:cs="宋体"/>
                <w:kern w:val="0"/>
                <w:sz w:val="21"/>
                <w:szCs w:val="21"/>
              </w:rPr>
            </w:pPr>
            <w:r>
              <w:rPr>
                <w:rFonts w:hint="eastAsia" w:ascii="宋体" w:hAnsi="宋体" w:eastAsia="宋体" w:cs="宋体"/>
                <w:spacing w:val="-1"/>
                <w:kern w:val="0"/>
                <w:sz w:val="21"/>
                <w:szCs w:val="21"/>
              </w:rPr>
              <w:t>垃圾桶（</w:t>
            </w:r>
            <w:r>
              <w:rPr>
                <w:rFonts w:ascii="宋体" w:hAnsi="宋体" w:eastAsia="宋体" w:cs="宋体"/>
                <w:spacing w:val="-1"/>
                <w:kern w:val="0"/>
                <w:sz w:val="21"/>
                <w:szCs w:val="21"/>
              </w:rPr>
              <w:t>240L</w:t>
            </w:r>
            <w:r>
              <w:rPr>
                <w:rFonts w:hint="eastAsia" w:ascii="宋体" w:hAnsi="宋体" w:eastAsia="宋体" w:cs="宋体"/>
                <w:spacing w:val="-1"/>
                <w:kern w:val="0"/>
                <w:sz w:val="21"/>
                <w:szCs w:val="21"/>
              </w:rPr>
              <w:t>）</w:t>
            </w:r>
          </w:p>
        </w:tc>
        <w:tc>
          <w:tcPr>
            <w:tcW w:w="387" w:type="pct"/>
            <w:tcBorders>
              <w:top w:val="single" w:color="000000" w:sz="2" w:space="0"/>
              <w:left w:val="single" w:color="000000" w:sz="2" w:space="0"/>
              <w:bottom w:val="single" w:color="000000" w:sz="2" w:space="0"/>
              <w:right w:val="single" w:color="000000" w:sz="2" w:space="0"/>
            </w:tcBorders>
          </w:tcPr>
          <w:p w14:paraId="67A4034E">
            <w:pPr>
              <w:widowControl/>
              <w:kinsoku w:val="0"/>
              <w:autoSpaceDE w:val="0"/>
              <w:autoSpaceDN w:val="0"/>
              <w:adjustRightInd w:val="0"/>
              <w:snapToGrid w:val="0"/>
              <w:spacing w:before="76"/>
              <w:ind w:left="330"/>
              <w:jc w:val="left"/>
              <w:textAlignment w:val="baseline"/>
              <w:rPr>
                <w:rFonts w:hint="eastAsia" w:ascii="宋体" w:hAnsi="宋体" w:eastAsia="宋体" w:cs="宋体"/>
                <w:kern w:val="0"/>
                <w:sz w:val="21"/>
                <w:szCs w:val="21"/>
              </w:rPr>
            </w:pPr>
            <w:r>
              <w:rPr>
                <w:rFonts w:hint="eastAsia" w:ascii="宋体" w:hAnsi="宋体" w:eastAsia="宋体" w:cs="宋体"/>
                <w:kern w:val="0"/>
                <w:sz w:val="21"/>
                <w:szCs w:val="21"/>
              </w:rPr>
              <w:t>个</w:t>
            </w:r>
          </w:p>
        </w:tc>
        <w:tc>
          <w:tcPr>
            <w:tcW w:w="475" w:type="pct"/>
            <w:tcBorders>
              <w:top w:val="single" w:color="000000" w:sz="2" w:space="0"/>
              <w:left w:val="single" w:color="000000" w:sz="2" w:space="0"/>
              <w:bottom w:val="single" w:color="000000" w:sz="2" w:space="0"/>
              <w:right w:val="single" w:color="000000" w:sz="2" w:space="0"/>
            </w:tcBorders>
          </w:tcPr>
          <w:p w14:paraId="1A1FAD17">
            <w:pPr>
              <w:widowControl/>
              <w:kinsoku w:val="0"/>
              <w:autoSpaceDE w:val="0"/>
              <w:autoSpaceDN w:val="0"/>
              <w:adjustRightInd w:val="0"/>
              <w:snapToGrid w:val="0"/>
              <w:spacing w:before="114"/>
              <w:ind w:left="351"/>
              <w:jc w:val="left"/>
              <w:textAlignment w:val="baseline"/>
              <w:rPr>
                <w:rFonts w:ascii="宋体" w:hAnsi="宋体" w:eastAsia="宋体" w:cs="宋体"/>
                <w:kern w:val="0"/>
                <w:sz w:val="21"/>
                <w:szCs w:val="21"/>
              </w:rPr>
            </w:pPr>
            <w:r>
              <w:rPr>
                <w:rFonts w:ascii="宋体" w:hAnsi="宋体" w:eastAsia="宋体" w:cs="宋体"/>
                <w:spacing w:val="-7"/>
                <w:kern w:val="0"/>
                <w:sz w:val="21"/>
                <w:szCs w:val="21"/>
              </w:rPr>
              <w:t>10</w:t>
            </w:r>
          </w:p>
        </w:tc>
        <w:tc>
          <w:tcPr>
            <w:tcW w:w="789" w:type="pct"/>
            <w:tcBorders>
              <w:top w:val="single" w:color="000000" w:sz="2" w:space="0"/>
              <w:left w:val="single" w:color="000000" w:sz="2" w:space="0"/>
              <w:bottom w:val="single" w:color="000000" w:sz="2" w:space="0"/>
              <w:right w:val="single" w:color="000000" w:sz="2" w:space="0"/>
            </w:tcBorders>
          </w:tcPr>
          <w:p w14:paraId="4C401875">
            <w:pPr>
              <w:widowControl/>
              <w:kinsoku w:val="0"/>
              <w:autoSpaceDE w:val="0"/>
              <w:autoSpaceDN w:val="0"/>
              <w:adjustRightInd w:val="0"/>
              <w:snapToGrid w:val="0"/>
              <w:spacing w:before="114"/>
              <w:ind w:left="572"/>
              <w:jc w:val="left"/>
              <w:textAlignment w:val="baseline"/>
              <w:rPr>
                <w:rFonts w:ascii="宋体" w:hAnsi="宋体" w:eastAsia="宋体" w:cs="宋体"/>
                <w:kern w:val="0"/>
                <w:sz w:val="21"/>
                <w:szCs w:val="21"/>
              </w:rPr>
            </w:pPr>
            <w:r>
              <w:rPr>
                <w:rFonts w:ascii="宋体" w:hAnsi="宋体" w:eastAsia="宋体" w:cs="宋体"/>
                <w:spacing w:val="-3"/>
                <w:kern w:val="0"/>
                <w:sz w:val="21"/>
                <w:szCs w:val="21"/>
              </w:rPr>
              <w:t>800</w:t>
            </w:r>
          </w:p>
        </w:tc>
        <w:tc>
          <w:tcPr>
            <w:tcW w:w="1126" w:type="pct"/>
            <w:tcBorders>
              <w:top w:val="single" w:color="000000" w:sz="2" w:space="0"/>
              <w:left w:val="single" w:color="000000" w:sz="2" w:space="0"/>
              <w:bottom w:val="single" w:color="000000" w:sz="2" w:space="0"/>
              <w:right w:val="single" w:color="000000" w:sz="2" w:space="0"/>
            </w:tcBorders>
          </w:tcPr>
          <w:p w14:paraId="51F716D2">
            <w:pPr>
              <w:widowControl/>
              <w:kinsoku w:val="0"/>
              <w:autoSpaceDE w:val="0"/>
              <w:autoSpaceDN w:val="0"/>
              <w:adjustRightInd w:val="0"/>
              <w:snapToGrid w:val="0"/>
              <w:spacing w:before="116"/>
              <w:ind w:left="854"/>
              <w:jc w:val="left"/>
              <w:textAlignment w:val="baseline"/>
              <w:rPr>
                <w:rFonts w:ascii="宋体" w:hAnsi="宋体" w:eastAsia="宋体" w:cs="宋体"/>
                <w:kern w:val="0"/>
                <w:sz w:val="21"/>
                <w:szCs w:val="21"/>
              </w:rPr>
            </w:pPr>
            <w:r>
              <w:rPr>
                <w:rFonts w:ascii="宋体" w:hAnsi="宋体" w:eastAsia="宋体" w:cs="宋体"/>
                <w:spacing w:val="-1"/>
                <w:kern w:val="0"/>
                <w:sz w:val="21"/>
                <w:szCs w:val="21"/>
              </w:rPr>
              <w:t>0.80</w:t>
            </w:r>
          </w:p>
        </w:tc>
      </w:tr>
    </w:tbl>
    <w:p w14:paraId="4005C31B">
      <w:pPr>
        <w:widowControl/>
        <w:jc w:val="left"/>
        <w:rPr>
          <w:rFonts w:ascii="Times New Roman" w:hAnsi="Times New Roman" w:eastAsia="宋体" w:cs="宋体"/>
          <w:kern w:val="0"/>
          <w:sz w:val="24"/>
          <w:szCs w:val="24"/>
        </w:rPr>
      </w:pPr>
    </w:p>
    <w:p w14:paraId="381AC5CA">
      <w:pPr>
        <w:widowControl/>
        <w:adjustRightInd w:val="0"/>
        <w:jc w:val="center"/>
        <w:rPr>
          <w:rFonts w:ascii="Times New Roman" w:hAnsi="Times New Roman" w:eastAsia="黑体" w:cs="宋体"/>
          <w:kern w:val="0"/>
          <w:sz w:val="24"/>
          <w:szCs w:val="24"/>
        </w:rPr>
        <w:sectPr>
          <w:pgSz w:w="11906" w:h="16838"/>
          <w:pgMar w:top="1440" w:right="1800" w:bottom="1440" w:left="1800" w:header="851" w:footer="992" w:gutter="0"/>
          <w:cols w:space="425" w:num="1"/>
          <w:docGrid w:type="lines" w:linePitch="312" w:charSpace="0"/>
        </w:sectPr>
      </w:pPr>
    </w:p>
    <w:p w14:paraId="7622AE32">
      <w:pPr>
        <w:widowControl/>
        <w:adjustRightInd w:val="0"/>
        <w:jc w:val="center"/>
        <w:rPr>
          <w:rFonts w:ascii="Times New Roman" w:hAnsi="Times New Roman" w:eastAsia="黑体" w:cs="宋体"/>
          <w:kern w:val="0"/>
          <w:sz w:val="24"/>
          <w:szCs w:val="24"/>
        </w:rPr>
      </w:pPr>
      <w:r>
        <w:rPr>
          <w:rFonts w:hint="eastAsia" w:ascii="Times New Roman" w:hAnsi="Times New Roman" w:eastAsia="黑体" w:cs="宋体"/>
          <w:kern w:val="0"/>
          <w:sz w:val="24"/>
          <w:szCs w:val="24"/>
        </w:rPr>
        <w:t>环境保护临时措施概算表</w:t>
      </w:r>
    </w:p>
    <w:p w14:paraId="2B81AFDF">
      <w:pPr>
        <w:widowControl/>
        <w:adjustRightInd w:val="0"/>
        <w:snapToGrid w:val="0"/>
        <w:jc w:val="left"/>
        <w:rPr>
          <w:rFonts w:ascii="Times New Roman" w:hAnsi="Times New Roman" w:eastAsia="宋体" w:cs="Times New Roman"/>
          <w:kern w:val="0"/>
          <w:sz w:val="24"/>
        </w:rPr>
      </w:pPr>
      <w:r>
        <w:rPr>
          <w:rFonts w:ascii="Times New Roman" w:hAnsi="Times New Roman" w:eastAsia="宋体" w:cs="Times New Roman"/>
          <w:kern w:val="0"/>
          <w:sz w:val="24"/>
        </w:rPr>
        <w:t>表</w:t>
      </w:r>
      <w:r>
        <w:rPr>
          <w:rFonts w:hint="eastAsia" w:ascii="Times New Roman" w:hAnsi="Times New Roman" w:eastAsia="宋体" w:cs="Times New Roman"/>
          <w:kern w:val="0"/>
          <w:sz w:val="24"/>
        </w:rPr>
        <w:t>9.1-7</w:t>
      </w:r>
      <w:r>
        <w:rPr>
          <w:rFonts w:ascii="Times New Roman" w:hAnsi="Times New Roman" w:eastAsia="宋体" w:cs="Times New Roman"/>
          <w:kern w:val="0"/>
          <w:sz w:val="24"/>
        </w:rPr>
        <w:t xml:space="preserve">                                                    单位：万元</w:t>
      </w:r>
    </w:p>
    <w:tbl>
      <w:tblPr>
        <w:tblStyle w:val="3128"/>
        <w:tblW w:w="9179"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08"/>
        <w:gridCol w:w="4372"/>
        <w:gridCol w:w="655"/>
        <w:gridCol w:w="753"/>
        <w:gridCol w:w="1195"/>
        <w:gridCol w:w="1396"/>
      </w:tblGrid>
      <w:tr w14:paraId="12A533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4" w:hRule="atLeast"/>
          <w:jc w:val="center"/>
        </w:trPr>
        <w:tc>
          <w:tcPr>
            <w:tcW w:w="808" w:type="dxa"/>
            <w:tcBorders>
              <w:top w:val="single" w:color="000000" w:sz="2" w:space="0"/>
              <w:left w:val="single" w:color="000000" w:sz="2" w:space="0"/>
              <w:bottom w:val="single" w:color="000000" w:sz="2" w:space="0"/>
              <w:right w:val="single" w:color="000000" w:sz="2" w:space="0"/>
            </w:tcBorders>
          </w:tcPr>
          <w:p w14:paraId="2944D3A8">
            <w:pPr>
              <w:widowControl/>
              <w:kinsoku w:val="0"/>
              <w:autoSpaceDE w:val="0"/>
              <w:autoSpaceDN w:val="0"/>
              <w:adjustRightInd w:val="0"/>
              <w:snapToGrid w:val="0"/>
              <w:spacing w:before="30"/>
              <w:ind w:left="208"/>
              <w:jc w:val="left"/>
              <w:textAlignment w:val="baseline"/>
              <w:rPr>
                <w:rFonts w:hint="eastAsia" w:ascii="宋体" w:hAnsi="宋体" w:eastAsia="宋体" w:cs="Times New Roman"/>
                <w:kern w:val="0"/>
                <w:sz w:val="19"/>
                <w:szCs w:val="19"/>
              </w:rPr>
            </w:pPr>
            <w:r>
              <w:rPr>
                <w:rFonts w:hint="eastAsia" w:ascii="宋体" w:hAnsi="宋体" w:eastAsia="宋体" w:cs="Times New Roman"/>
                <w:spacing w:val="5"/>
                <w:kern w:val="0"/>
                <w:sz w:val="19"/>
                <w:szCs w:val="19"/>
              </w:rPr>
              <w:t>序号</w:t>
            </w:r>
          </w:p>
        </w:tc>
        <w:tc>
          <w:tcPr>
            <w:tcW w:w="4372" w:type="dxa"/>
            <w:tcBorders>
              <w:top w:val="single" w:color="000000" w:sz="2" w:space="0"/>
              <w:left w:val="single" w:color="000000" w:sz="2" w:space="0"/>
              <w:bottom w:val="single" w:color="000000" w:sz="2" w:space="0"/>
              <w:right w:val="single" w:color="000000" w:sz="2" w:space="0"/>
            </w:tcBorders>
          </w:tcPr>
          <w:p w14:paraId="50789F1C">
            <w:pPr>
              <w:widowControl/>
              <w:kinsoku w:val="0"/>
              <w:autoSpaceDE w:val="0"/>
              <w:autoSpaceDN w:val="0"/>
              <w:adjustRightInd w:val="0"/>
              <w:snapToGrid w:val="0"/>
              <w:spacing w:before="30"/>
              <w:ind w:left="1419"/>
              <w:jc w:val="left"/>
              <w:textAlignment w:val="baseline"/>
              <w:rPr>
                <w:rFonts w:hint="eastAsia" w:ascii="宋体" w:hAnsi="宋体" w:eastAsia="宋体" w:cs="Times New Roman"/>
                <w:kern w:val="0"/>
                <w:sz w:val="19"/>
                <w:szCs w:val="19"/>
              </w:rPr>
            </w:pPr>
            <w:r>
              <w:rPr>
                <w:rFonts w:hint="eastAsia" w:ascii="宋体" w:hAnsi="宋体" w:eastAsia="宋体" w:cs="Times New Roman"/>
                <w:spacing w:val="8"/>
                <w:kern w:val="0"/>
                <w:sz w:val="19"/>
                <w:szCs w:val="19"/>
              </w:rPr>
              <w:t>工程或费用名称</w:t>
            </w:r>
          </w:p>
        </w:tc>
        <w:tc>
          <w:tcPr>
            <w:tcW w:w="655" w:type="dxa"/>
            <w:tcBorders>
              <w:top w:val="single" w:color="000000" w:sz="2" w:space="0"/>
              <w:left w:val="single" w:color="000000" w:sz="2" w:space="0"/>
              <w:bottom w:val="single" w:color="000000" w:sz="2" w:space="0"/>
              <w:right w:val="single" w:color="000000" w:sz="2" w:space="0"/>
            </w:tcBorders>
          </w:tcPr>
          <w:p w14:paraId="3E7CCF29">
            <w:pPr>
              <w:widowControl/>
              <w:kinsoku w:val="0"/>
              <w:autoSpaceDE w:val="0"/>
              <w:autoSpaceDN w:val="0"/>
              <w:adjustRightInd w:val="0"/>
              <w:snapToGrid w:val="0"/>
              <w:spacing w:before="30"/>
              <w:ind w:left="209"/>
              <w:jc w:val="left"/>
              <w:textAlignment w:val="baseline"/>
              <w:rPr>
                <w:rFonts w:hint="eastAsia" w:ascii="宋体" w:hAnsi="宋体" w:eastAsia="宋体" w:cs="Times New Roman"/>
                <w:kern w:val="0"/>
                <w:sz w:val="19"/>
                <w:szCs w:val="19"/>
              </w:rPr>
            </w:pPr>
            <w:r>
              <w:rPr>
                <w:rFonts w:hint="eastAsia" w:ascii="宋体" w:hAnsi="宋体" w:eastAsia="宋体" w:cs="Times New Roman"/>
                <w:spacing w:val="4"/>
                <w:kern w:val="0"/>
                <w:sz w:val="19"/>
                <w:szCs w:val="19"/>
              </w:rPr>
              <w:t>单位</w:t>
            </w:r>
          </w:p>
        </w:tc>
        <w:tc>
          <w:tcPr>
            <w:tcW w:w="753" w:type="dxa"/>
            <w:tcBorders>
              <w:top w:val="single" w:color="000000" w:sz="2" w:space="0"/>
              <w:left w:val="single" w:color="000000" w:sz="2" w:space="0"/>
              <w:bottom w:val="single" w:color="000000" w:sz="2" w:space="0"/>
              <w:right w:val="single" w:color="000000" w:sz="2" w:space="0"/>
            </w:tcBorders>
          </w:tcPr>
          <w:p w14:paraId="55243781">
            <w:pPr>
              <w:widowControl/>
              <w:kinsoku w:val="0"/>
              <w:autoSpaceDE w:val="0"/>
              <w:autoSpaceDN w:val="0"/>
              <w:adjustRightInd w:val="0"/>
              <w:snapToGrid w:val="0"/>
              <w:spacing w:before="30"/>
              <w:ind w:left="183"/>
              <w:jc w:val="left"/>
              <w:textAlignment w:val="baseline"/>
              <w:rPr>
                <w:rFonts w:hint="eastAsia" w:ascii="宋体" w:hAnsi="宋体" w:eastAsia="宋体" w:cs="Times New Roman"/>
                <w:kern w:val="0"/>
                <w:sz w:val="19"/>
                <w:szCs w:val="19"/>
              </w:rPr>
            </w:pPr>
            <w:r>
              <w:rPr>
                <w:rFonts w:hint="eastAsia" w:ascii="宋体" w:hAnsi="宋体" w:eastAsia="宋体" w:cs="Times New Roman"/>
                <w:spacing w:val="4"/>
                <w:kern w:val="0"/>
                <w:sz w:val="19"/>
                <w:szCs w:val="19"/>
              </w:rPr>
              <w:t>数量</w:t>
            </w:r>
          </w:p>
        </w:tc>
        <w:tc>
          <w:tcPr>
            <w:tcW w:w="1195" w:type="dxa"/>
            <w:tcBorders>
              <w:top w:val="single" w:color="000000" w:sz="2" w:space="0"/>
              <w:left w:val="single" w:color="000000" w:sz="2" w:space="0"/>
              <w:bottom w:val="single" w:color="000000" w:sz="2" w:space="0"/>
              <w:right w:val="single" w:color="000000" w:sz="2" w:space="0"/>
            </w:tcBorders>
          </w:tcPr>
          <w:p w14:paraId="69722102">
            <w:pPr>
              <w:widowControl/>
              <w:kinsoku w:val="0"/>
              <w:autoSpaceDE w:val="0"/>
              <w:autoSpaceDN w:val="0"/>
              <w:adjustRightInd w:val="0"/>
              <w:snapToGrid w:val="0"/>
              <w:spacing w:before="30"/>
              <w:ind w:left="119"/>
              <w:jc w:val="left"/>
              <w:textAlignment w:val="baseline"/>
              <w:rPr>
                <w:rFonts w:hint="eastAsia" w:ascii="宋体" w:hAnsi="宋体" w:eastAsia="宋体" w:cs="Times New Roman"/>
                <w:kern w:val="0"/>
                <w:sz w:val="19"/>
                <w:szCs w:val="19"/>
              </w:rPr>
            </w:pPr>
            <w:r>
              <w:rPr>
                <w:rFonts w:hint="eastAsia" w:ascii="宋体" w:hAnsi="宋体" w:eastAsia="宋体" w:cs="Times New Roman"/>
                <w:spacing w:val="5"/>
                <w:kern w:val="0"/>
                <w:sz w:val="19"/>
                <w:szCs w:val="19"/>
              </w:rPr>
              <w:t>单价（元）</w:t>
            </w:r>
          </w:p>
        </w:tc>
        <w:tc>
          <w:tcPr>
            <w:tcW w:w="1396" w:type="dxa"/>
            <w:tcBorders>
              <w:top w:val="single" w:color="000000" w:sz="2" w:space="0"/>
              <w:left w:val="single" w:color="000000" w:sz="2" w:space="0"/>
              <w:bottom w:val="single" w:color="000000" w:sz="2" w:space="0"/>
              <w:right w:val="single" w:color="000000" w:sz="2" w:space="0"/>
            </w:tcBorders>
          </w:tcPr>
          <w:p w14:paraId="5A693F10">
            <w:pPr>
              <w:widowControl/>
              <w:kinsoku w:val="0"/>
              <w:autoSpaceDE w:val="0"/>
              <w:autoSpaceDN w:val="0"/>
              <w:adjustRightInd w:val="0"/>
              <w:snapToGrid w:val="0"/>
              <w:spacing w:before="30"/>
              <w:ind w:left="116"/>
              <w:jc w:val="left"/>
              <w:textAlignment w:val="baseline"/>
              <w:rPr>
                <w:rFonts w:hint="eastAsia" w:ascii="宋体" w:hAnsi="宋体" w:eastAsia="宋体" w:cs="Times New Roman"/>
                <w:kern w:val="0"/>
                <w:sz w:val="19"/>
                <w:szCs w:val="19"/>
              </w:rPr>
            </w:pPr>
            <w:r>
              <w:rPr>
                <w:rFonts w:hint="eastAsia" w:ascii="宋体" w:hAnsi="宋体" w:eastAsia="宋体" w:cs="Times New Roman"/>
                <w:spacing w:val="6"/>
                <w:kern w:val="0"/>
                <w:sz w:val="19"/>
                <w:szCs w:val="19"/>
              </w:rPr>
              <w:t>合计（万元）</w:t>
            </w:r>
          </w:p>
        </w:tc>
      </w:tr>
      <w:tr w14:paraId="59C2EA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3" w:hRule="atLeast"/>
          <w:jc w:val="center"/>
        </w:trPr>
        <w:tc>
          <w:tcPr>
            <w:tcW w:w="808" w:type="dxa"/>
            <w:tcBorders>
              <w:top w:val="single" w:color="000000" w:sz="2" w:space="0"/>
              <w:left w:val="single" w:color="000000" w:sz="2" w:space="0"/>
              <w:bottom w:val="single" w:color="000000" w:sz="2" w:space="0"/>
              <w:right w:val="single" w:color="000000" w:sz="2" w:space="0"/>
            </w:tcBorders>
          </w:tcPr>
          <w:p w14:paraId="66C45498">
            <w:pPr>
              <w:widowControl/>
              <w:kinsoku w:val="0"/>
              <w:autoSpaceDE w:val="0"/>
              <w:autoSpaceDN w:val="0"/>
              <w:adjustRightInd w:val="0"/>
              <w:snapToGrid w:val="0"/>
              <w:jc w:val="left"/>
              <w:textAlignment w:val="baseline"/>
              <w:rPr>
                <w:rFonts w:ascii="Arial" w:hAnsi="Arial" w:eastAsia="宋体" w:cs="Arial"/>
                <w:kern w:val="0"/>
                <w:sz w:val="20"/>
                <w:szCs w:val="21"/>
              </w:rPr>
            </w:pPr>
          </w:p>
        </w:tc>
        <w:tc>
          <w:tcPr>
            <w:tcW w:w="4372" w:type="dxa"/>
            <w:tcBorders>
              <w:top w:val="single" w:color="000000" w:sz="2" w:space="0"/>
              <w:left w:val="single" w:color="000000" w:sz="2" w:space="0"/>
              <w:bottom w:val="single" w:color="000000" w:sz="2" w:space="0"/>
              <w:right w:val="single" w:color="000000" w:sz="2" w:space="0"/>
            </w:tcBorders>
          </w:tcPr>
          <w:p w14:paraId="14EE2FDA">
            <w:pPr>
              <w:widowControl/>
              <w:kinsoku w:val="0"/>
              <w:autoSpaceDE w:val="0"/>
              <w:autoSpaceDN w:val="0"/>
              <w:adjustRightInd w:val="0"/>
              <w:snapToGrid w:val="0"/>
              <w:spacing w:before="29"/>
              <w:ind w:left="766"/>
              <w:jc w:val="left"/>
              <w:textAlignment w:val="baseline"/>
              <w:rPr>
                <w:rFonts w:hint="eastAsia" w:ascii="宋体" w:hAnsi="宋体" w:eastAsia="宋体" w:cs="Times New Roman"/>
                <w:kern w:val="0"/>
                <w:sz w:val="19"/>
                <w:szCs w:val="19"/>
              </w:rPr>
            </w:pPr>
            <w:r>
              <w:rPr>
                <w:rFonts w:hint="eastAsia" w:ascii="宋体" w:hAnsi="宋体" w:eastAsia="宋体" w:cs="Times New Roman"/>
                <w:spacing w:val="6"/>
                <w:kern w:val="0"/>
                <w:sz w:val="19"/>
                <w:szCs w:val="19"/>
              </w:rPr>
              <w:t>第四部分：环境保护临时措施</w:t>
            </w:r>
          </w:p>
        </w:tc>
        <w:tc>
          <w:tcPr>
            <w:tcW w:w="655" w:type="dxa"/>
            <w:tcBorders>
              <w:top w:val="single" w:color="000000" w:sz="2" w:space="0"/>
              <w:left w:val="single" w:color="000000" w:sz="2" w:space="0"/>
              <w:bottom w:val="single" w:color="000000" w:sz="2" w:space="0"/>
              <w:right w:val="single" w:color="000000" w:sz="2" w:space="0"/>
            </w:tcBorders>
          </w:tcPr>
          <w:p w14:paraId="10AE6F80">
            <w:pPr>
              <w:widowControl/>
              <w:kinsoku w:val="0"/>
              <w:autoSpaceDE w:val="0"/>
              <w:autoSpaceDN w:val="0"/>
              <w:adjustRightInd w:val="0"/>
              <w:snapToGrid w:val="0"/>
              <w:jc w:val="left"/>
              <w:textAlignment w:val="baseline"/>
              <w:rPr>
                <w:rFonts w:ascii="Arial" w:hAnsi="Arial" w:eastAsia="宋体" w:cs="Arial"/>
                <w:kern w:val="0"/>
                <w:sz w:val="20"/>
                <w:szCs w:val="21"/>
              </w:rPr>
            </w:pPr>
          </w:p>
        </w:tc>
        <w:tc>
          <w:tcPr>
            <w:tcW w:w="753" w:type="dxa"/>
            <w:tcBorders>
              <w:top w:val="single" w:color="000000" w:sz="2" w:space="0"/>
              <w:left w:val="single" w:color="000000" w:sz="2" w:space="0"/>
              <w:bottom w:val="single" w:color="000000" w:sz="2" w:space="0"/>
              <w:right w:val="single" w:color="000000" w:sz="2" w:space="0"/>
            </w:tcBorders>
          </w:tcPr>
          <w:p w14:paraId="0EF848E9">
            <w:pPr>
              <w:widowControl/>
              <w:kinsoku w:val="0"/>
              <w:autoSpaceDE w:val="0"/>
              <w:autoSpaceDN w:val="0"/>
              <w:adjustRightInd w:val="0"/>
              <w:snapToGrid w:val="0"/>
              <w:jc w:val="left"/>
              <w:textAlignment w:val="baseline"/>
              <w:rPr>
                <w:rFonts w:ascii="Arial" w:hAnsi="Arial" w:eastAsia="宋体" w:cs="Arial"/>
                <w:kern w:val="0"/>
                <w:sz w:val="20"/>
                <w:szCs w:val="21"/>
              </w:rPr>
            </w:pPr>
          </w:p>
        </w:tc>
        <w:tc>
          <w:tcPr>
            <w:tcW w:w="1195" w:type="dxa"/>
            <w:tcBorders>
              <w:top w:val="single" w:color="000000" w:sz="2" w:space="0"/>
              <w:left w:val="single" w:color="000000" w:sz="2" w:space="0"/>
              <w:bottom w:val="single" w:color="000000" w:sz="2" w:space="0"/>
              <w:right w:val="single" w:color="000000" w:sz="2" w:space="0"/>
            </w:tcBorders>
          </w:tcPr>
          <w:p w14:paraId="6611CA17">
            <w:pPr>
              <w:widowControl/>
              <w:kinsoku w:val="0"/>
              <w:autoSpaceDE w:val="0"/>
              <w:autoSpaceDN w:val="0"/>
              <w:adjustRightInd w:val="0"/>
              <w:snapToGrid w:val="0"/>
              <w:jc w:val="left"/>
              <w:textAlignment w:val="baseline"/>
              <w:rPr>
                <w:rFonts w:ascii="Arial" w:hAnsi="Arial" w:eastAsia="宋体" w:cs="Arial"/>
                <w:kern w:val="0"/>
                <w:sz w:val="20"/>
                <w:szCs w:val="21"/>
              </w:rPr>
            </w:pPr>
          </w:p>
        </w:tc>
        <w:tc>
          <w:tcPr>
            <w:tcW w:w="1396" w:type="dxa"/>
            <w:tcBorders>
              <w:top w:val="single" w:color="000000" w:sz="2" w:space="0"/>
              <w:left w:val="single" w:color="000000" w:sz="2" w:space="0"/>
              <w:bottom w:val="single" w:color="000000" w:sz="2" w:space="0"/>
              <w:right w:val="single" w:color="000000" w:sz="2" w:space="0"/>
            </w:tcBorders>
          </w:tcPr>
          <w:p w14:paraId="5382BE14">
            <w:pPr>
              <w:widowControl/>
              <w:kinsoku w:val="0"/>
              <w:autoSpaceDE w:val="0"/>
              <w:autoSpaceDN w:val="0"/>
              <w:adjustRightInd w:val="0"/>
              <w:snapToGrid w:val="0"/>
              <w:spacing w:before="59"/>
              <w:ind w:left="443"/>
              <w:jc w:val="left"/>
              <w:textAlignment w:val="baseline"/>
              <w:rPr>
                <w:rFonts w:ascii="Times New Roman" w:hAnsi="Times New Roman" w:eastAsia="宋体" w:cs="Times New Roman"/>
                <w:kern w:val="0"/>
                <w:sz w:val="19"/>
                <w:szCs w:val="19"/>
              </w:rPr>
            </w:pPr>
            <w:r>
              <w:rPr>
                <w:rFonts w:ascii="Times New Roman" w:hAnsi="Times New Roman" w:eastAsia="宋体" w:cs="Times New Roman"/>
                <w:kern w:val="0"/>
                <w:sz w:val="19"/>
                <w:szCs w:val="19"/>
              </w:rPr>
              <w:t>193.53</w:t>
            </w:r>
          </w:p>
        </w:tc>
      </w:tr>
      <w:tr w14:paraId="5D11A2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4" w:hRule="atLeast"/>
          <w:jc w:val="center"/>
        </w:trPr>
        <w:tc>
          <w:tcPr>
            <w:tcW w:w="808" w:type="dxa"/>
            <w:tcBorders>
              <w:top w:val="single" w:color="000000" w:sz="2" w:space="0"/>
              <w:left w:val="single" w:color="000000" w:sz="2" w:space="0"/>
              <w:bottom w:val="single" w:color="000000" w:sz="2" w:space="0"/>
              <w:right w:val="single" w:color="000000" w:sz="2" w:space="0"/>
            </w:tcBorders>
          </w:tcPr>
          <w:p w14:paraId="25A7ECF4">
            <w:pPr>
              <w:widowControl/>
              <w:kinsoku w:val="0"/>
              <w:autoSpaceDE w:val="0"/>
              <w:autoSpaceDN w:val="0"/>
              <w:adjustRightInd w:val="0"/>
              <w:snapToGrid w:val="0"/>
              <w:spacing w:before="105" w:line="148" w:lineRule="exact"/>
              <w:ind w:left="313"/>
              <w:jc w:val="left"/>
              <w:textAlignment w:val="baseline"/>
              <w:rPr>
                <w:rFonts w:hint="eastAsia" w:ascii="宋体" w:hAnsi="宋体" w:eastAsia="宋体" w:cs="Times New Roman"/>
                <w:kern w:val="0"/>
                <w:sz w:val="19"/>
                <w:szCs w:val="19"/>
              </w:rPr>
            </w:pPr>
            <w:r>
              <w:rPr>
                <w:rFonts w:hint="eastAsia" w:ascii="宋体" w:hAnsi="宋体" w:eastAsia="宋体" w:cs="Times New Roman"/>
                <w:kern w:val="0"/>
                <w:position w:val="-4"/>
                <w:sz w:val="19"/>
                <w:szCs w:val="19"/>
              </w:rPr>
              <w:t>一</w:t>
            </w:r>
          </w:p>
        </w:tc>
        <w:tc>
          <w:tcPr>
            <w:tcW w:w="4372" w:type="dxa"/>
            <w:tcBorders>
              <w:top w:val="single" w:color="000000" w:sz="2" w:space="0"/>
              <w:left w:val="single" w:color="000000" w:sz="2" w:space="0"/>
              <w:bottom w:val="single" w:color="000000" w:sz="2" w:space="0"/>
              <w:right w:val="single" w:color="000000" w:sz="2" w:space="0"/>
            </w:tcBorders>
          </w:tcPr>
          <w:p w14:paraId="363A1D90">
            <w:pPr>
              <w:widowControl/>
              <w:kinsoku w:val="0"/>
              <w:autoSpaceDE w:val="0"/>
              <w:autoSpaceDN w:val="0"/>
              <w:adjustRightInd w:val="0"/>
              <w:snapToGrid w:val="0"/>
              <w:spacing w:before="30"/>
              <w:ind w:left="1416"/>
              <w:jc w:val="left"/>
              <w:textAlignment w:val="baseline"/>
              <w:rPr>
                <w:rFonts w:hint="eastAsia" w:ascii="宋体" w:hAnsi="宋体" w:eastAsia="宋体" w:cs="Times New Roman"/>
                <w:kern w:val="0"/>
                <w:sz w:val="19"/>
                <w:szCs w:val="19"/>
              </w:rPr>
            </w:pPr>
            <w:r>
              <w:rPr>
                <w:rFonts w:hint="eastAsia" w:ascii="宋体" w:hAnsi="宋体" w:eastAsia="宋体" w:cs="Times New Roman"/>
                <w:spacing w:val="2"/>
                <w:kern w:val="0"/>
                <w:sz w:val="19"/>
                <w:szCs w:val="19"/>
              </w:rPr>
              <w:t>废（污）</w:t>
            </w:r>
            <w:r>
              <w:rPr>
                <w:rFonts w:hint="eastAsia" w:ascii="宋体" w:hAnsi="宋体" w:eastAsia="宋体" w:cs="Times New Roman"/>
                <w:spacing w:val="-51"/>
                <w:kern w:val="0"/>
                <w:sz w:val="19"/>
                <w:szCs w:val="19"/>
              </w:rPr>
              <w:t xml:space="preserve"> </w:t>
            </w:r>
            <w:r>
              <w:rPr>
                <w:rFonts w:hint="eastAsia" w:ascii="宋体" w:hAnsi="宋体" w:eastAsia="宋体" w:cs="Times New Roman"/>
                <w:spacing w:val="2"/>
                <w:kern w:val="0"/>
                <w:sz w:val="19"/>
                <w:szCs w:val="19"/>
              </w:rPr>
              <w:t>水处理</w:t>
            </w:r>
          </w:p>
        </w:tc>
        <w:tc>
          <w:tcPr>
            <w:tcW w:w="655" w:type="dxa"/>
            <w:tcBorders>
              <w:top w:val="single" w:color="000000" w:sz="2" w:space="0"/>
              <w:left w:val="single" w:color="000000" w:sz="2" w:space="0"/>
              <w:bottom w:val="single" w:color="000000" w:sz="2" w:space="0"/>
              <w:right w:val="single" w:color="000000" w:sz="2" w:space="0"/>
            </w:tcBorders>
          </w:tcPr>
          <w:p w14:paraId="6E8CFDBE">
            <w:pPr>
              <w:widowControl/>
              <w:kinsoku w:val="0"/>
              <w:autoSpaceDE w:val="0"/>
              <w:autoSpaceDN w:val="0"/>
              <w:adjustRightInd w:val="0"/>
              <w:snapToGrid w:val="0"/>
              <w:jc w:val="left"/>
              <w:textAlignment w:val="baseline"/>
              <w:rPr>
                <w:rFonts w:ascii="Arial" w:hAnsi="Arial" w:eastAsia="宋体" w:cs="Arial"/>
                <w:kern w:val="0"/>
                <w:sz w:val="20"/>
                <w:szCs w:val="21"/>
              </w:rPr>
            </w:pPr>
          </w:p>
        </w:tc>
        <w:tc>
          <w:tcPr>
            <w:tcW w:w="753" w:type="dxa"/>
            <w:tcBorders>
              <w:top w:val="single" w:color="000000" w:sz="2" w:space="0"/>
              <w:left w:val="single" w:color="000000" w:sz="2" w:space="0"/>
              <w:bottom w:val="single" w:color="000000" w:sz="2" w:space="0"/>
              <w:right w:val="single" w:color="000000" w:sz="2" w:space="0"/>
            </w:tcBorders>
          </w:tcPr>
          <w:p w14:paraId="31EF5976">
            <w:pPr>
              <w:widowControl/>
              <w:kinsoku w:val="0"/>
              <w:autoSpaceDE w:val="0"/>
              <w:autoSpaceDN w:val="0"/>
              <w:adjustRightInd w:val="0"/>
              <w:snapToGrid w:val="0"/>
              <w:jc w:val="left"/>
              <w:textAlignment w:val="baseline"/>
              <w:rPr>
                <w:rFonts w:ascii="Arial" w:hAnsi="Arial" w:eastAsia="宋体" w:cs="Arial"/>
                <w:kern w:val="0"/>
                <w:sz w:val="20"/>
                <w:szCs w:val="21"/>
              </w:rPr>
            </w:pPr>
          </w:p>
        </w:tc>
        <w:tc>
          <w:tcPr>
            <w:tcW w:w="1195" w:type="dxa"/>
            <w:tcBorders>
              <w:top w:val="single" w:color="000000" w:sz="2" w:space="0"/>
              <w:left w:val="single" w:color="000000" w:sz="2" w:space="0"/>
              <w:bottom w:val="single" w:color="000000" w:sz="2" w:space="0"/>
              <w:right w:val="single" w:color="000000" w:sz="2" w:space="0"/>
            </w:tcBorders>
          </w:tcPr>
          <w:p w14:paraId="4647CC06">
            <w:pPr>
              <w:widowControl/>
              <w:kinsoku w:val="0"/>
              <w:autoSpaceDE w:val="0"/>
              <w:autoSpaceDN w:val="0"/>
              <w:adjustRightInd w:val="0"/>
              <w:snapToGrid w:val="0"/>
              <w:jc w:val="left"/>
              <w:textAlignment w:val="baseline"/>
              <w:rPr>
                <w:rFonts w:ascii="Arial" w:hAnsi="Arial" w:eastAsia="宋体" w:cs="Arial"/>
                <w:kern w:val="0"/>
                <w:sz w:val="20"/>
                <w:szCs w:val="21"/>
              </w:rPr>
            </w:pPr>
          </w:p>
        </w:tc>
        <w:tc>
          <w:tcPr>
            <w:tcW w:w="1396" w:type="dxa"/>
            <w:tcBorders>
              <w:top w:val="single" w:color="000000" w:sz="2" w:space="0"/>
              <w:left w:val="single" w:color="000000" w:sz="2" w:space="0"/>
              <w:bottom w:val="single" w:color="000000" w:sz="2" w:space="0"/>
              <w:right w:val="single" w:color="000000" w:sz="2" w:space="0"/>
            </w:tcBorders>
          </w:tcPr>
          <w:p w14:paraId="4B6AD8F2">
            <w:pPr>
              <w:widowControl/>
              <w:kinsoku w:val="0"/>
              <w:autoSpaceDE w:val="0"/>
              <w:autoSpaceDN w:val="0"/>
              <w:adjustRightInd w:val="0"/>
              <w:snapToGrid w:val="0"/>
              <w:spacing w:before="60"/>
              <w:ind w:left="475"/>
              <w:jc w:val="left"/>
              <w:textAlignment w:val="baseline"/>
              <w:rPr>
                <w:rFonts w:ascii="Times New Roman" w:hAnsi="Times New Roman" w:eastAsia="宋体" w:cs="Times New Roman"/>
                <w:kern w:val="0"/>
                <w:sz w:val="19"/>
                <w:szCs w:val="19"/>
              </w:rPr>
            </w:pPr>
            <w:r>
              <w:rPr>
                <w:rFonts w:ascii="Times New Roman" w:hAnsi="Times New Roman" w:eastAsia="宋体" w:cs="Times New Roman"/>
                <w:spacing w:val="3"/>
                <w:kern w:val="0"/>
                <w:sz w:val="19"/>
                <w:szCs w:val="19"/>
              </w:rPr>
              <w:t>97.03</w:t>
            </w:r>
          </w:p>
        </w:tc>
      </w:tr>
      <w:tr w14:paraId="37BF8D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4" w:hRule="atLeast"/>
          <w:jc w:val="center"/>
        </w:trPr>
        <w:tc>
          <w:tcPr>
            <w:tcW w:w="808" w:type="dxa"/>
            <w:tcBorders>
              <w:top w:val="single" w:color="000000" w:sz="2" w:space="0"/>
              <w:left w:val="single" w:color="000000" w:sz="2" w:space="0"/>
              <w:bottom w:val="single" w:color="000000" w:sz="2" w:space="0"/>
              <w:right w:val="single" w:color="000000" w:sz="2" w:space="0"/>
            </w:tcBorders>
          </w:tcPr>
          <w:p w14:paraId="089F0849">
            <w:pPr>
              <w:widowControl/>
              <w:kinsoku w:val="0"/>
              <w:autoSpaceDE w:val="0"/>
              <w:autoSpaceDN w:val="0"/>
              <w:adjustRightInd w:val="0"/>
              <w:snapToGrid w:val="0"/>
              <w:spacing w:before="30"/>
              <w:ind w:left="125"/>
              <w:jc w:val="left"/>
              <w:textAlignment w:val="baseline"/>
              <w:rPr>
                <w:rFonts w:hint="eastAsia" w:ascii="宋体" w:hAnsi="宋体" w:eastAsia="宋体" w:cs="Times New Roman"/>
                <w:kern w:val="0"/>
                <w:sz w:val="19"/>
                <w:szCs w:val="19"/>
              </w:rPr>
            </w:pPr>
            <w:r>
              <w:rPr>
                <w:rFonts w:hint="eastAsia" w:ascii="宋体" w:hAnsi="宋体" w:eastAsia="宋体" w:cs="Times New Roman"/>
                <w:kern w:val="0"/>
                <w:sz w:val="19"/>
                <w:szCs w:val="19"/>
              </w:rPr>
              <w:t>（一）</w:t>
            </w:r>
          </w:p>
        </w:tc>
        <w:tc>
          <w:tcPr>
            <w:tcW w:w="4372" w:type="dxa"/>
            <w:tcBorders>
              <w:top w:val="single" w:color="000000" w:sz="2" w:space="0"/>
              <w:left w:val="single" w:color="000000" w:sz="2" w:space="0"/>
              <w:bottom w:val="single" w:color="000000" w:sz="2" w:space="0"/>
              <w:right w:val="single" w:color="000000" w:sz="2" w:space="0"/>
            </w:tcBorders>
          </w:tcPr>
          <w:p w14:paraId="580D9762">
            <w:pPr>
              <w:widowControl/>
              <w:kinsoku w:val="0"/>
              <w:autoSpaceDE w:val="0"/>
              <w:autoSpaceDN w:val="0"/>
              <w:adjustRightInd w:val="0"/>
              <w:snapToGrid w:val="0"/>
              <w:spacing w:before="30"/>
              <w:ind w:left="1519"/>
              <w:jc w:val="left"/>
              <w:textAlignment w:val="baseline"/>
              <w:rPr>
                <w:rFonts w:hint="eastAsia" w:ascii="宋体" w:hAnsi="宋体" w:eastAsia="宋体" w:cs="Times New Roman"/>
                <w:kern w:val="0"/>
                <w:sz w:val="19"/>
                <w:szCs w:val="19"/>
              </w:rPr>
            </w:pPr>
            <w:r>
              <w:rPr>
                <w:rFonts w:hint="eastAsia" w:ascii="宋体" w:hAnsi="宋体" w:eastAsia="宋体" w:cs="Times New Roman"/>
                <w:spacing w:val="8"/>
                <w:kern w:val="0"/>
                <w:sz w:val="19"/>
                <w:szCs w:val="19"/>
              </w:rPr>
              <w:t>生产废水处理</w:t>
            </w:r>
          </w:p>
        </w:tc>
        <w:tc>
          <w:tcPr>
            <w:tcW w:w="655" w:type="dxa"/>
            <w:tcBorders>
              <w:top w:val="single" w:color="000000" w:sz="2" w:space="0"/>
              <w:left w:val="single" w:color="000000" w:sz="2" w:space="0"/>
              <w:bottom w:val="single" w:color="000000" w:sz="2" w:space="0"/>
              <w:right w:val="single" w:color="000000" w:sz="2" w:space="0"/>
            </w:tcBorders>
          </w:tcPr>
          <w:p w14:paraId="1C7573A7">
            <w:pPr>
              <w:widowControl/>
              <w:kinsoku w:val="0"/>
              <w:autoSpaceDE w:val="0"/>
              <w:autoSpaceDN w:val="0"/>
              <w:adjustRightInd w:val="0"/>
              <w:snapToGrid w:val="0"/>
              <w:jc w:val="left"/>
              <w:textAlignment w:val="baseline"/>
              <w:rPr>
                <w:rFonts w:ascii="Arial" w:hAnsi="Arial" w:eastAsia="宋体" w:cs="Arial"/>
                <w:kern w:val="0"/>
                <w:sz w:val="20"/>
                <w:szCs w:val="21"/>
              </w:rPr>
            </w:pPr>
          </w:p>
        </w:tc>
        <w:tc>
          <w:tcPr>
            <w:tcW w:w="753" w:type="dxa"/>
            <w:tcBorders>
              <w:top w:val="single" w:color="000000" w:sz="2" w:space="0"/>
              <w:left w:val="single" w:color="000000" w:sz="2" w:space="0"/>
              <w:bottom w:val="single" w:color="000000" w:sz="2" w:space="0"/>
              <w:right w:val="single" w:color="000000" w:sz="2" w:space="0"/>
            </w:tcBorders>
          </w:tcPr>
          <w:p w14:paraId="60E29A78">
            <w:pPr>
              <w:widowControl/>
              <w:kinsoku w:val="0"/>
              <w:autoSpaceDE w:val="0"/>
              <w:autoSpaceDN w:val="0"/>
              <w:adjustRightInd w:val="0"/>
              <w:snapToGrid w:val="0"/>
              <w:jc w:val="left"/>
              <w:textAlignment w:val="baseline"/>
              <w:rPr>
                <w:rFonts w:ascii="Arial" w:hAnsi="Arial" w:eastAsia="宋体" w:cs="Arial"/>
                <w:kern w:val="0"/>
                <w:sz w:val="20"/>
                <w:szCs w:val="21"/>
              </w:rPr>
            </w:pPr>
          </w:p>
        </w:tc>
        <w:tc>
          <w:tcPr>
            <w:tcW w:w="1195" w:type="dxa"/>
            <w:tcBorders>
              <w:top w:val="single" w:color="000000" w:sz="2" w:space="0"/>
              <w:left w:val="single" w:color="000000" w:sz="2" w:space="0"/>
              <w:bottom w:val="single" w:color="000000" w:sz="2" w:space="0"/>
              <w:right w:val="single" w:color="000000" w:sz="2" w:space="0"/>
            </w:tcBorders>
          </w:tcPr>
          <w:p w14:paraId="704CCE66">
            <w:pPr>
              <w:widowControl/>
              <w:kinsoku w:val="0"/>
              <w:autoSpaceDE w:val="0"/>
              <w:autoSpaceDN w:val="0"/>
              <w:adjustRightInd w:val="0"/>
              <w:snapToGrid w:val="0"/>
              <w:jc w:val="left"/>
              <w:textAlignment w:val="baseline"/>
              <w:rPr>
                <w:rFonts w:ascii="Arial" w:hAnsi="Arial" w:eastAsia="宋体" w:cs="Arial"/>
                <w:kern w:val="0"/>
                <w:sz w:val="20"/>
                <w:szCs w:val="21"/>
              </w:rPr>
            </w:pPr>
          </w:p>
        </w:tc>
        <w:tc>
          <w:tcPr>
            <w:tcW w:w="1396" w:type="dxa"/>
            <w:tcBorders>
              <w:top w:val="single" w:color="000000" w:sz="2" w:space="0"/>
              <w:left w:val="single" w:color="000000" w:sz="2" w:space="0"/>
              <w:bottom w:val="single" w:color="000000" w:sz="2" w:space="0"/>
              <w:right w:val="single" w:color="000000" w:sz="2" w:space="0"/>
            </w:tcBorders>
          </w:tcPr>
          <w:p w14:paraId="4D9712F8">
            <w:pPr>
              <w:widowControl/>
              <w:kinsoku w:val="0"/>
              <w:autoSpaceDE w:val="0"/>
              <w:autoSpaceDN w:val="0"/>
              <w:adjustRightInd w:val="0"/>
              <w:snapToGrid w:val="0"/>
              <w:spacing w:before="62"/>
              <w:ind w:left="475"/>
              <w:jc w:val="left"/>
              <w:textAlignment w:val="baseline"/>
              <w:rPr>
                <w:rFonts w:ascii="Times New Roman" w:hAnsi="Times New Roman" w:eastAsia="宋体" w:cs="Times New Roman"/>
                <w:kern w:val="0"/>
                <w:sz w:val="19"/>
                <w:szCs w:val="19"/>
              </w:rPr>
            </w:pPr>
            <w:r>
              <w:rPr>
                <w:rFonts w:ascii="Times New Roman" w:hAnsi="Times New Roman" w:eastAsia="宋体" w:cs="Times New Roman"/>
                <w:spacing w:val="3"/>
                <w:kern w:val="0"/>
                <w:sz w:val="19"/>
                <w:szCs w:val="19"/>
              </w:rPr>
              <w:t>70.63</w:t>
            </w:r>
          </w:p>
        </w:tc>
      </w:tr>
      <w:tr w14:paraId="47F393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6" w:hRule="atLeast"/>
          <w:jc w:val="center"/>
        </w:trPr>
        <w:tc>
          <w:tcPr>
            <w:tcW w:w="808" w:type="dxa"/>
            <w:tcBorders>
              <w:top w:val="single" w:color="000000" w:sz="2" w:space="0"/>
              <w:left w:val="single" w:color="000000" w:sz="2" w:space="0"/>
              <w:bottom w:val="single" w:color="000000" w:sz="2" w:space="0"/>
              <w:right w:val="single" w:color="000000" w:sz="2" w:space="0"/>
            </w:tcBorders>
          </w:tcPr>
          <w:p w14:paraId="4AB4DB7F">
            <w:pPr>
              <w:widowControl/>
              <w:kinsoku w:val="0"/>
              <w:autoSpaceDE w:val="0"/>
              <w:autoSpaceDN w:val="0"/>
              <w:adjustRightInd w:val="0"/>
              <w:snapToGrid w:val="0"/>
              <w:spacing w:before="62"/>
              <w:ind w:left="373"/>
              <w:jc w:val="left"/>
              <w:textAlignment w:val="baseline"/>
              <w:rPr>
                <w:rFonts w:ascii="Times New Roman" w:hAnsi="Times New Roman" w:eastAsia="宋体" w:cs="Times New Roman"/>
                <w:kern w:val="0"/>
                <w:sz w:val="19"/>
                <w:szCs w:val="19"/>
              </w:rPr>
            </w:pPr>
            <w:r>
              <w:rPr>
                <w:rFonts w:ascii="Times New Roman" w:hAnsi="Times New Roman" w:eastAsia="宋体" w:cs="Times New Roman"/>
                <w:kern w:val="0"/>
                <w:sz w:val="19"/>
                <w:szCs w:val="19"/>
              </w:rPr>
              <w:t>1</w:t>
            </w:r>
          </w:p>
        </w:tc>
        <w:tc>
          <w:tcPr>
            <w:tcW w:w="4372" w:type="dxa"/>
            <w:tcBorders>
              <w:top w:val="single" w:color="000000" w:sz="2" w:space="0"/>
              <w:left w:val="single" w:color="000000" w:sz="2" w:space="0"/>
              <w:bottom w:val="single" w:color="000000" w:sz="2" w:space="0"/>
              <w:right w:val="single" w:color="000000" w:sz="2" w:space="0"/>
            </w:tcBorders>
          </w:tcPr>
          <w:p w14:paraId="17557087">
            <w:pPr>
              <w:widowControl/>
              <w:kinsoku w:val="0"/>
              <w:autoSpaceDE w:val="0"/>
              <w:autoSpaceDN w:val="0"/>
              <w:adjustRightInd w:val="0"/>
              <w:snapToGrid w:val="0"/>
              <w:spacing w:before="32"/>
              <w:ind w:left="1220"/>
              <w:jc w:val="left"/>
              <w:textAlignment w:val="baseline"/>
              <w:rPr>
                <w:rFonts w:hint="eastAsia" w:ascii="宋体" w:hAnsi="宋体" w:eastAsia="宋体" w:cs="Times New Roman"/>
                <w:kern w:val="0"/>
                <w:sz w:val="19"/>
                <w:szCs w:val="19"/>
              </w:rPr>
            </w:pPr>
            <w:r>
              <w:rPr>
                <w:rFonts w:hint="eastAsia" w:ascii="宋体" w:hAnsi="宋体" w:eastAsia="宋体" w:cs="Times New Roman"/>
                <w:spacing w:val="8"/>
                <w:kern w:val="0"/>
                <w:sz w:val="19"/>
                <w:szCs w:val="19"/>
              </w:rPr>
              <w:t>混凝土拌和废水处理</w:t>
            </w:r>
          </w:p>
        </w:tc>
        <w:tc>
          <w:tcPr>
            <w:tcW w:w="655" w:type="dxa"/>
            <w:tcBorders>
              <w:top w:val="single" w:color="000000" w:sz="2" w:space="0"/>
              <w:left w:val="single" w:color="000000" w:sz="2" w:space="0"/>
              <w:bottom w:val="single" w:color="000000" w:sz="2" w:space="0"/>
              <w:right w:val="single" w:color="000000" w:sz="2" w:space="0"/>
            </w:tcBorders>
          </w:tcPr>
          <w:p w14:paraId="43CAB945">
            <w:pPr>
              <w:widowControl/>
              <w:kinsoku w:val="0"/>
              <w:autoSpaceDE w:val="0"/>
              <w:autoSpaceDN w:val="0"/>
              <w:adjustRightInd w:val="0"/>
              <w:snapToGrid w:val="0"/>
              <w:jc w:val="left"/>
              <w:textAlignment w:val="baseline"/>
              <w:rPr>
                <w:rFonts w:ascii="Arial" w:hAnsi="Arial" w:eastAsia="宋体" w:cs="Arial"/>
                <w:kern w:val="0"/>
                <w:sz w:val="20"/>
                <w:szCs w:val="21"/>
              </w:rPr>
            </w:pPr>
          </w:p>
        </w:tc>
        <w:tc>
          <w:tcPr>
            <w:tcW w:w="753" w:type="dxa"/>
            <w:tcBorders>
              <w:top w:val="single" w:color="000000" w:sz="2" w:space="0"/>
              <w:left w:val="single" w:color="000000" w:sz="2" w:space="0"/>
              <w:bottom w:val="single" w:color="000000" w:sz="2" w:space="0"/>
              <w:right w:val="single" w:color="000000" w:sz="2" w:space="0"/>
            </w:tcBorders>
          </w:tcPr>
          <w:p w14:paraId="533257D1">
            <w:pPr>
              <w:widowControl/>
              <w:kinsoku w:val="0"/>
              <w:autoSpaceDE w:val="0"/>
              <w:autoSpaceDN w:val="0"/>
              <w:adjustRightInd w:val="0"/>
              <w:snapToGrid w:val="0"/>
              <w:jc w:val="left"/>
              <w:textAlignment w:val="baseline"/>
              <w:rPr>
                <w:rFonts w:ascii="Arial" w:hAnsi="Arial" w:eastAsia="宋体" w:cs="Arial"/>
                <w:kern w:val="0"/>
                <w:sz w:val="20"/>
                <w:szCs w:val="21"/>
              </w:rPr>
            </w:pPr>
          </w:p>
        </w:tc>
        <w:tc>
          <w:tcPr>
            <w:tcW w:w="1195" w:type="dxa"/>
            <w:tcBorders>
              <w:top w:val="single" w:color="000000" w:sz="2" w:space="0"/>
              <w:left w:val="single" w:color="000000" w:sz="2" w:space="0"/>
              <w:bottom w:val="single" w:color="000000" w:sz="2" w:space="0"/>
              <w:right w:val="single" w:color="000000" w:sz="2" w:space="0"/>
            </w:tcBorders>
          </w:tcPr>
          <w:p w14:paraId="4D5FDF44">
            <w:pPr>
              <w:widowControl/>
              <w:kinsoku w:val="0"/>
              <w:autoSpaceDE w:val="0"/>
              <w:autoSpaceDN w:val="0"/>
              <w:adjustRightInd w:val="0"/>
              <w:snapToGrid w:val="0"/>
              <w:jc w:val="left"/>
              <w:textAlignment w:val="baseline"/>
              <w:rPr>
                <w:rFonts w:ascii="Arial" w:hAnsi="Arial" w:eastAsia="宋体" w:cs="Arial"/>
                <w:kern w:val="0"/>
                <w:sz w:val="20"/>
                <w:szCs w:val="21"/>
              </w:rPr>
            </w:pPr>
          </w:p>
        </w:tc>
        <w:tc>
          <w:tcPr>
            <w:tcW w:w="1396" w:type="dxa"/>
            <w:tcBorders>
              <w:top w:val="single" w:color="000000" w:sz="2" w:space="0"/>
              <w:left w:val="single" w:color="000000" w:sz="2" w:space="0"/>
              <w:bottom w:val="single" w:color="000000" w:sz="2" w:space="0"/>
              <w:right w:val="single" w:color="000000" w:sz="2" w:space="0"/>
            </w:tcBorders>
          </w:tcPr>
          <w:p w14:paraId="72051495">
            <w:pPr>
              <w:widowControl/>
              <w:kinsoku w:val="0"/>
              <w:autoSpaceDE w:val="0"/>
              <w:autoSpaceDN w:val="0"/>
              <w:adjustRightInd w:val="0"/>
              <w:snapToGrid w:val="0"/>
              <w:spacing w:before="62"/>
              <w:ind w:left="525"/>
              <w:jc w:val="left"/>
              <w:textAlignment w:val="baseline"/>
              <w:rPr>
                <w:rFonts w:ascii="Times New Roman" w:hAnsi="Times New Roman" w:eastAsia="宋体" w:cs="Times New Roman"/>
                <w:kern w:val="0"/>
                <w:sz w:val="19"/>
                <w:szCs w:val="19"/>
              </w:rPr>
            </w:pPr>
            <w:r>
              <w:rPr>
                <w:rFonts w:ascii="Times New Roman" w:hAnsi="Times New Roman" w:eastAsia="宋体" w:cs="Times New Roman"/>
                <w:spacing w:val="2"/>
                <w:kern w:val="0"/>
                <w:sz w:val="19"/>
                <w:szCs w:val="19"/>
              </w:rPr>
              <w:t>7.17</w:t>
            </w:r>
          </w:p>
        </w:tc>
      </w:tr>
      <w:tr w14:paraId="6314F1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4" w:hRule="atLeast"/>
          <w:jc w:val="center"/>
        </w:trPr>
        <w:tc>
          <w:tcPr>
            <w:tcW w:w="808" w:type="dxa"/>
            <w:tcBorders>
              <w:top w:val="single" w:color="000000" w:sz="2" w:space="0"/>
              <w:left w:val="single" w:color="000000" w:sz="2" w:space="0"/>
              <w:bottom w:val="single" w:color="000000" w:sz="2" w:space="0"/>
              <w:right w:val="single" w:color="000000" w:sz="2" w:space="0"/>
            </w:tcBorders>
          </w:tcPr>
          <w:p w14:paraId="665BAFBB">
            <w:pPr>
              <w:widowControl/>
              <w:kinsoku w:val="0"/>
              <w:autoSpaceDE w:val="0"/>
              <w:autoSpaceDN w:val="0"/>
              <w:adjustRightInd w:val="0"/>
              <w:snapToGrid w:val="0"/>
              <w:jc w:val="left"/>
              <w:textAlignment w:val="baseline"/>
              <w:rPr>
                <w:rFonts w:ascii="Arial" w:hAnsi="Arial" w:eastAsia="宋体" w:cs="Arial"/>
                <w:kern w:val="0"/>
                <w:sz w:val="20"/>
                <w:szCs w:val="21"/>
              </w:rPr>
            </w:pPr>
          </w:p>
        </w:tc>
        <w:tc>
          <w:tcPr>
            <w:tcW w:w="4372" w:type="dxa"/>
            <w:tcBorders>
              <w:top w:val="single" w:color="000000" w:sz="2" w:space="0"/>
              <w:left w:val="single" w:color="000000" w:sz="2" w:space="0"/>
              <w:bottom w:val="single" w:color="000000" w:sz="2" w:space="0"/>
              <w:right w:val="single" w:color="000000" w:sz="2" w:space="0"/>
            </w:tcBorders>
          </w:tcPr>
          <w:p w14:paraId="66718A5F">
            <w:pPr>
              <w:widowControl/>
              <w:kinsoku w:val="0"/>
              <w:autoSpaceDE w:val="0"/>
              <w:autoSpaceDN w:val="0"/>
              <w:adjustRightInd w:val="0"/>
              <w:snapToGrid w:val="0"/>
              <w:spacing w:before="30"/>
              <w:ind w:left="1717"/>
              <w:jc w:val="left"/>
              <w:textAlignment w:val="baseline"/>
              <w:rPr>
                <w:rFonts w:hint="eastAsia" w:ascii="宋体" w:hAnsi="宋体" w:eastAsia="宋体" w:cs="Times New Roman"/>
                <w:kern w:val="0"/>
                <w:sz w:val="19"/>
                <w:szCs w:val="19"/>
              </w:rPr>
            </w:pPr>
            <w:r>
              <w:rPr>
                <w:rFonts w:hint="eastAsia" w:ascii="宋体" w:hAnsi="宋体" w:eastAsia="宋体" w:cs="Times New Roman"/>
                <w:spacing w:val="7"/>
                <w:kern w:val="0"/>
                <w:sz w:val="19"/>
                <w:szCs w:val="19"/>
              </w:rPr>
              <w:t>土方开挖</w:t>
            </w:r>
          </w:p>
        </w:tc>
        <w:tc>
          <w:tcPr>
            <w:tcW w:w="655" w:type="dxa"/>
            <w:tcBorders>
              <w:top w:val="single" w:color="000000" w:sz="2" w:space="0"/>
              <w:left w:val="single" w:color="000000" w:sz="2" w:space="0"/>
              <w:bottom w:val="single" w:color="000000" w:sz="2" w:space="0"/>
              <w:right w:val="single" w:color="000000" w:sz="2" w:space="0"/>
            </w:tcBorders>
          </w:tcPr>
          <w:p w14:paraId="2CD65EDE">
            <w:pPr>
              <w:widowControl/>
              <w:kinsoku w:val="0"/>
              <w:autoSpaceDE w:val="0"/>
              <w:autoSpaceDN w:val="0"/>
              <w:adjustRightInd w:val="0"/>
              <w:snapToGrid w:val="0"/>
              <w:spacing w:before="37"/>
              <w:ind w:left="290"/>
              <w:jc w:val="left"/>
              <w:textAlignment w:val="baseline"/>
              <w:rPr>
                <w:rFonts w:ascii="Times New Roman" w:hAnsi="Times New Roman" w:eastAsia="宋体" w:cs="Times New Roman"/>
                <w:kern w:val="0"/>
                <w:sz w:val="12"/>
                <w:szCs w:val="12"/>
              </w:rPr>
            </w:pPr>
            <w:r>
              <w:rPr>
                <w:rFonts w:ascii="Times New Roman" w:hAnsi="Times New Roman" w:eastAsia="宋体" w:cs="Times New Roman"/>
                <w:spacing w:val="4"/>
                <w:kern w:val="0"/>
                <w:position w:val="-3"/>
                <w:sz w:val="19"/>
                <w:szCs w:val="19"/>
              </w:rPr>
              <w:t>m</w:t>
            </w:r>
            <w:r>
              <w:rPr>
                <w:rFonts w:ascii="Times New Roman" w:hAnsi="Times New Roman" w:eastAsia="宋体" w:cs="Times New Roman"/>
                <w:spacing w:val="4"/>
                <w:kern w:val="0"/>
                <w:position w:val="3"/>
                <w:sz w:val="12"/>
                <w:szCs w:val="12"/>
              </w:rPr>
              <w:t>3</w:t>
            </w:r>
          </w:p>
        </w:tc>
        <w:tc>
          <w:tcPr>
            <w:tcW w:w="753" w:type="dxa"/>
            <w:tcBorders>
              <w:top w:val="single" w:color="000000" w:sz="2" w:space="0"/>
              <w:left w:val="single" w:color="000000" w:sz="2" w:space="0"/>
              <w:bottom w:val="single" w:color="000000" w:sz="2" w:space="0"/>
              <w:right w:val="single" w:color="000000" w:sz="2" w:space="0"/>
            </w:tcBorders>
          </w:tcPr>
          <w:p w14:paraId="370223E5">
            <w:pPr>
              <w:widowControl/>
              <w:kinsoku w:val="0"/>
              <w:autoSpaceDE w:val="0"/>
              <w:autoSpaceDN w:val="0"/>
              <w:adjustRightInd w:val="0"/>
              <w:snapToGrid w:val="0"/>
              <w:spacing w:before="59"/>
              <w:ind w:left="158"/>
              <w:jc w:val="left"/>
              <w:textAlignment w:val="baseline"/>
              <w:rPr>
                <w:rFonts w:ascii="Times New Roman" w:hAnsi="Times New Roman" w:eastAsia="宋体" w:cs="Times New Roman"/>
                <w:kern w:val="0"/>
                <w:sz w:val="19"/>
                <w:szCs w:val="19"/>
              </w:rPr>
            </w:pPr>
            <w:r>
              <w:rPr>
                <w:rFonts w:ascii="Times New Roman" w:hAnsi="Times New Roman" w:eastAsia="宋体" w:cs="Times New Roman"/>
                <w:spacing w:val="3"/>
                <w:kern w:val="0"/>
                <w:sz w:val="19"/>
                <w:szCs w:val="19"/>
              </w:rPr>
              <w:t>91.59</w:t>
            </w:r>
          </w:p>
        </w:tc>
        <w:tc>
          <w:tcPr>
            <w:tcW w:w="1195" w:type="dxa"/>
            <w:tcBorders>
              <w:top w:val="single" w:color="000000" w:sz="2" w:space="0"/>
              <w:left w:val="single" w:color="000000" w:sz="2" w:space="0"/>
              <w:bottom w:val="single" w:color="000000" w:sz="2" w:space="0"/>
              <w:right w:val="single" w:color="000000" w:sz="2" w:space="0"/>
            </w:tcBorders>
          </w:tcPr>
          <w:p w14:paraId="6827D956">
            <w:pPr>
              <w:widowControl/>
              <w:kinsoku w:val="0"/>
              <w:autoSpaceDE w:val="0"/>
              <w:autoSpaceDN w:val="0"/>
              <w:adjustRightInd w:val="0"/>
              <w:snapToGrid w:val="0"/>
              <w:spacing w:before="59"/>
              <w:ind w:left="447"/>
              <w:jc w:val="left"/>
              <w:textAlignment w:val="baseline"/>
              <w:rPr>
                <w:rFonts w:ascii="Times New Roman" w:hAnsi="Times New Roman" w:eastAsia="宋体" w:cs="Times New Roman"/>
                <w:kern w:val="0"/>
                <w:sz w:val="19"/>
                <w:szCs w:val="19"/>
              </w:rPr>
            </w:pPr>
            <w:r>
              <w:rPr>
                <w:rFonts w:ascii="Times New Roman" w:hAnsi="Times New Roman" w:eastAsia="宋体" w:cs="Times New Roman"/>
                <w:spacing w:val="-2"/>
                <w:kern w:val="0"/>
                <w:sz w:val="19"/>
                <w:szCs w:val="19"/>
              </w:rPr>
              <w:t>13.7</w:t>
            </w:r>
          </w:p>
        </w:tc>
        <w:tc>
          <w:tcPr>
            <w:tcW w:w="1396" w:type="dxa"/>
            <w:tcBorders>
              <w:top w:val="single" w:color="000000" w:sz="2" w:space="0"/>
              <w:left w:val="single" w:color="000000" w:sz="2" w:space="0"/>
              <w:bottom w:val="single" w:color="000000" w:sz="2" w:space="0"/>
              <w:right w:val="single" w:color="000000" w:sz="2" w:space="0"/>
            </w:tcBorders>
          </w:tcPr>
          <w:p w14:paraId="5BC9AD94">
            <w:pPr>
              <w:widowControl/>
              <w:kinsoku w:val="0"/>
              <w:autoSpaceDE w:val="0"/>
              <w:autoSpaceDN w:val="0"/>
              <w:adjustRightInd w:val="0"/>
              <w:snapToGrid w:val="0"/>
              <w:spacing w:before="59"/>
              <w:ind w:left="525"/>
              <w:jc w:val="left"/>
              <w:textAlignment w:val="baseline"/>
              <w:rPr>
                <w:rFonts w:ascii="Times New Roman" w:hAnsi="Times New Roman" w:eastAsia="宋体" w:cs="Times New Roman"/>
                <w:kern w:val="0"/>
                <w:sz w:val="19"/>
                <w:szCs w:val="19"/>
              </w:rPr>
            </w:pPr>
            <w:r>
              <w:rPr>
                <w:rFonts w:ascii="Times New Roman" w:hAnsi="Times New Roman" w:eastAsia="宋体" w:cs="Times New Roman"/>
                <w:spacing w:val="2"/>
                <w:kern w:val="0"/>
                <w:sz w:val="19"/>
                <w:szCs w:val="19"/>
              </w:rPr>
              <w:t>0.13</w:t>
            </w:r>
          </w:p>
        </w:tc>
      </w:tr>
      <w:tr w14:paraId="6AD235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3" w:hRule="atLeast"/>
          <w:jc w:val="center"/>
        </w:trPr>
        <w:tc>
          <w:tcPr>
            <w:tcW w:w="808" w:type="dxa"/>
            <w:tcBorders>
              <w:top w:val="single" w:color="000000" w:sz="2" w:space="0"/>
              <w:left w:val="single" w:color="000000" w:sz="2" w:space="0"/>
              <w:bottom w:val="single" w:color="000000" w:sz="2" w:space="0"/>
              <w:right w:val="single" w:color="000000" w:sz="2" w:space="0"/>
            </w:tcBorders>
          </w:tcPr>
          <w:p w14:paraId="358E8E3D">
            <w:pPr>
              <w:widowControl/>
              <w:kinsoku w:val="0"/>
              <w:autoSpaceDE w:val="0"/>
              <w:autoSpaceDN w:val="0"/>
              <w:adjustRightInd w:val="0"/>
              <w:snapToGrid w:val="0"/>
              <w:jc w:val="left"/>
              <w:textAlignment w:val="baseline"/>
              <w:rPr>
                <w:rFonts w:ascii="Arial" w:hAnsi="Arial" w:eastAsia="宋体" w:cs="Arial"/>
                <w:kern w:val="0"/>
                <w:sz w:val="20"/>
                <w:szCs w:val="21"/>
              </w:rPr>
            </w:pPr>
          </w:p>
        </w:tc>
        <w:tc>
          <w:tcPr>
            <w:tcW w:w="4372" w:type="dxa"/>
            <w:tcBorders>
              <w:top w:val="single" w:color="000000" w:sz="2" w:space="0"/>
              <w:left w:val="single" w:color="000000" w:sz="2" w:space="0"/>
              <w:bottom w:val="single" w:color="000000" w:sz="2" w:space="0"/>
              <w:right w:val="single" w:color="000000" w:sz="2" w:space="0"/>
            </w:tcBorders>
          </w:tcPr>
          <w:p w14:paraId="38F3786D">
            <w:pPr>
              <w:widowControl/>
              <w:kinsoku w:val="0"/>
              <w:autoSpaceDE w:val="0"/>
              <w:autoSpaceDN w:val="0"/>
              <w:adjustRightInd w:val="0"/>
              <w:snapToGrid w:val="0"/>
              <w:spacing w:before="30"/>
              <w:ind w:left="1717"/>
              <w:jc w:val="left"/>
              <w:textAlignment w:val="baseline"/>
              <w:rPr>
                <w:rFonts w:hint="eastAsia" w:ascii="宋体" w:hAnsi="宋体" w:eastAsia="宋体" w:cs="Times New Roman"/>
                <w:kern w:val="0"/>
                <w:sz w:val="19"/>
                <w:szCs w:val="19"/>
              </w:rPr>
            </w:pPr>
            <w:r>
              <w:rPr>
                <w:rFonts w:hint="eastAsia" w:ascii="宋体" w:hAnsi="宋体" w:eastAsia="宋体" w:cs="Times New Roman"/>
                <w:spacing w:val="7"/>
                <w:kern w:val="0"/>
                <w:sz w:val="19"/>
                <w:szCs w:val="19"/>
              </w:rPr>
              <w:t>土方回填</w:t>
            </w:r>
          </w:p>
        </w:tc>
        <w:tc>
          <w:tcPr>
            <w:tcW w:w="655" w:type="dxa"/>
            <w:tcBorders>
              <w:top w:val="single" w:color="000000" w:sz="2" w:space="0"/>
              <w:left w:val="single" w:color="000000" w:sz="2" w:space="0"/>
              <w:bottom w:val="single" w:color="000000" w:sz="2" w:space="0"/>
              <w:right w:val="single" w:color="000000" w:sz="2" w:space="0"/>
            </w:tcBorders>
          </w:tcPr>
          <w:p w14:paraId="6F5FC543">
            <w:pPr>
              <w:widowControl/>
              <w:kinsoku w:val="0"/>
              <w:autoSpaceDE w:val="0"/>
              <w:autoSpaceDN w:val="0"/>
              <w:adjustRightInd w:val="0"/>
              <w:snapToGrid w:val="0"/>
              <w:spacing w:before="37"/>
              <w:ind w:left="290"/>
              <w:jc w:val="left"/>
              <w:textAlignment w:val="baseline"/>
              <w:rPr>
                <w:rFonts w:ascii="Times New Roman" w:hAnsi="Times New Roman" w:eastAsia="宋体" w:cs="Times New Roman"/>
                <w:kern w:val="0"/>
                <w:sz w:val="12"/>
                <w:szCs w:val="12"/>
              </w:rPr>
            </w:pPr>
            <w:r>
              <w:rPr>
                <w:rFonts w:ascii="Times New Roman" w:hAnsi="Times New Roman" w:eastAsia="宋体" w:cs="Times New Roman"/>
                <w:spacing w:val="4"/>
                <w:kern w:val="0"/>
                <w:position w:val="-3"/>
                <w:sz w:val="19"/>
                <w:szCs w:val="19"/>
              </w:rPr>
              <w:t>m</w:t>
            </w:r>
            <w:r>
              <w:rPr>
                <w:rFonts w:ascii="Times New Roman" w:hAnsi="Times New Roman" w:eastAsia="宋体" w:cs="Times New Roman"/>
                <w:spacing w:val="4"/>
                <w:kern w:val="0"/>
                <w:position w:val="3"/>
                <w:sz w:val="12"/>
                <w:szCs w:val="12"/>
              </w:rPr>
              <w:t>3</w:t>
            </w:r>
          </w:p>
        </w:tc>
        <w:tc>
          <w:tcPr>
            <w:tcW w:w="753" w:type="dxa"/>
            <w:tcBorders>
              <w:top w:val="single" w:color="000000" w:sz="2" w:space="0"/>
              <w:left w:val="single" w:color="000000" w:sz="2" w:space="0"/>
              <w:bottom w:val="single" w:color="000000" w:sz="2" w:space="0"/>
              <w:right w:val="single" w:color="000000" w:sz="2" w:space="0"/>
            </w:tcBorders>
          </w:tcPr>
          <w:p w14:paraId="481F891C">
            <w:pPr>
              <w:widowControl/>
              <w:kinsoku w:val="0"/>
              <w:autoSpaceDE w:val="0"/>
              <w:autoSpaceDN w:val="0"/>
              <w:adjustRightInd w:val="0"/>
              <w:snapToGrid w:val="0"/>
              <w:spacing w:before="59"/>
              <w:ind w:left="159"/>
              <w:jc w:val="left"/>
              <w:textAlignment w:val="baseline"/>
              <w:rPr>
                <w:rFonts w:ascii="Times New Roman" w:hAnsi="Times New Roman" w:eastAsia="宋体" w:cs="Times New Roman"/>
                <w:kern w:val="0"/>
                <w:sz w:val="19"/>
                <w:szCs w:val="19"/>
              </w:rPr>
            </w:pPr>
            <w:r>
              <w:rPr>
                <w:rFonts w:ascii="Times New Roman" w:hAnsi="Times New Roman" w:eastAsia="宋体" w:cs="Times New Roman"/>
                <w:spacing w:val="3"/>
                <w:kern w:val="0"/>
                <w:sz w:val="19"/>
                <w:szCs w:val="19"/>
              </w:rPr>
              <w:t>56.99</w:t>
            </w:r>
          </w:p>
        </w:tc>
        <w:tc>
          <w:tcPr>
            <w:tcW w:w="1195" w:type="dxa"/>
            <w:tcBorders>
              <w:top w:val="single" w:color="000000" w:sz="2" w:space="0"/>
              <w:left w:val="single" w:color="000000" w:sz="2" w:space="0"/>
              <w:bottom w:val="single" w:color="000000" w:sz="2" w:space="0"/>
              <w:right w:val="single" w:color="000000" w:sz="2" w:space="0"/>
            </w:tcBorders>
          </w:tcPr>
          <w:p w14:paraId="7CDBD50E">
            <w:pPr>
              <w:widowControl/>
              <w:kinsoku w:val="0"/>
              <w:autoSpaceDE w:val="0"/>
              <w:autoSpaceDN w:val="0"/>
              <w:adjustRightInd w:val="0"/>
              <w:snapToGrid w:val="0"/>
              <w:spacing w:before="59"/>
              <w:ind w:left="397"/>
              <w:jc w:val="left"/>
              <w:textAlignment w:val="baseline"/>
              <w:rPr>
                <w:rFonts w:ascii="Times New Roman" w:hAnsi="Times New Roman" w:eastAsia="宋体" w:cs="Times New Roman"/>
                <w:kern w:val="0"/>
                <w:sz w:val="19"/>
                <w:szCs w:val="19"/>
              </w:rPr>
            </w:pPr>
            <w:r>
              <w:rPr>
                <w:rFonts w:ascii="Times New Roman" w:hAnsi="Times New Roman" w:eastAsia="宋体" w:cs="Times New Roman"/>
                <w:kern w:val="0"/>
                <w:sz w:val="19"/>
                <w:szCs w:val="19"/>
              </w:rPr>
              <w:t>17.77</w:t>
            </w:r>
          </w:p>
        </w:tc>
        <w:tc>
          <w:tcPr>
            <w:tcW w:w="1396" w:type="dxa"/>
            <w:tcBorders>
              <w:top w:val="single" w:color="000000" w:sz="2" w:space="0"/>
              <w:left w:val="single" w:color="000000" w:sz="2" w:space="0"/>
              <w:bottom w:val="single" w:color="000000" w:sz="2" w:space="0"/>
              <w:right w:val="single" w:color="000000" w:sz="2" w:space="0"/>
            </w:tcBorders>
          </w:tcPr>
          <w:p w14:paraId="18896AC8">
            <w:pPr>
              <w:widowControl/>
              <w:kinsoku w:val="0"/>
              <w:autoSpaceDE w:val="0"/>
              <w:autoSpaceDN w:val="0"/>
              <w:adjustRightInd w:val="0"/>
              <w:snapToGrid w:val="0"/>
              <w:spacing w:before="59"/>
              <w:ind w:left="525"/>
              <w:jc w:val="left"/>
              <w:textAlignment w:val="baseline"/>
              <w:rPr>
                <w:rFonts w:ascii="Times New Roman" w:hAnsi="Times New Roman" w:eastAsia="宋体" w:cs="Times New Roman"/>
                <w:kern w:val="0"/>
                <w:sz w:val="19"/>
                <w:szCs w:val="19"/>
              </w:rPr>
            </w:pPr>
            <w:r>
              <w:rPr>
                <w:rFonts w:ascii="Times New Roman" w:hAnsi="Times New Roman" w:eastAsia="宋体" w:cs="Times New Roman"/>
                <w:spacing w:val="2"/>
                <w:kern w:val="0"/>
                <w:sz w:val="19"/>
                <w:szCs w:val="19"/>
              </w:rPr>
              <w:t>0.10</w:t>
            </w:r>
          </w:p>
        </w:tc>
      </w:tr>
      <w:tr w14:paraId="215E3C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4" w:hRule="atLeast"/>
          <w:jc w:val="center"/>
        </w:trPr>
        <w:tc>
          <w:tcPr>
            <w:tcW w:w="808" w:type="dxa"/>
            <w:tcBorders>
              <w:top w:val="single" w:color="000000" w:sz="2" w:space="0"/>
              <w:left w:val="single" w:color="000000" w:sz="2" w:space="0"/>
              <w:bottom w:val="single" w:color="000000" w:sz="2" w:space="0"/>
              <w:right w:val="single" w:color="000000" w:sz="2" w:space="0"/>
            </w:tcBorders>
          </w:tcPr>
          <w:p w14:paraId="1D54939C">
            <w:pPr>
              <w:widowControl/>
              <w:kinsoku w:val="0"/>
              <w:autoSpaceDE w:val="0"/>
              <w:autoSpaceDN w:val="0"/>
              <w:adjustRightInd w:val="0"/>
              <w:snapToGrid w:val="0"/>
              <w:jc w:val="left"/>
              <w:textAlignment w:val="baseline"/>
              <w:rPr>
                <w:rFonts w:ascii="Arial" w:hAnsi="Arial" w:eastAsia="宋体" w:cs="Arial"/>
                <w:kern w:val="0"/>
                <w:sz w:val="20"/>
                <w:szCs w:val="21"/>
              </w:rPr>
            </w:pPr>
          </w:p>
        </w:tc>
        <w:tc>
          <w:tcPr>
            <w:tcW w:w="4372" w:type="dxa"/>
            <w:tcBorders>
              <w:top w:val="single" w:color="000000" w:sz="2" w:space="0"/>
              <w:left w:val="single" w:color="000000" w:sz="2" w:space="0"/>
              <w:bottom w:val="single" w:color="000000" w:sz="2" w:space="0"/>
              <w:right w:val="single" w:color="000000" w:sz="2" w:space="0"/>
            </w:tcBorders>
          </w:tcPr>
          <w:p w14:paraId="50AF9539">
            <w:pPr>
              <w:widowControl/>
              <w:kinsoku w:val="0"/>
              <w:autoSpaceDE w:val="0"/>
              <w:autoSpaceDN w:val="0"/>
              <w:adjustRightInd w:val="0"/>
              <w:snapToGrid w:val="0"/>
              <w:spacing w:before="31"/>
              <w:ind w:left="1426"/>
              <w:jc w:val="left"/>
              <w:textAlignment w:val="baseline"/>
              <w:rPr>
                <w:rFonts w:hint="eastAsia" w:ascii="宋体" w:hAnsi="宋体" w:eastAsia="宋体" w:cs="Times New Roman"/>
                <w:kern w:val="0"/>
                <w:sz w:val="19"/>
                <w:szCs w:val="19"/>
              </w:rPr>
            </w:pPr>
            <w:r>
              <w:rPr>
                <w:rFonts w:ascii="Times New Roman" w:hAnsi="Times New Roman" w:eastAsia="宋体" w:cs="Times New Roman"/>
                <w:spacing w:val="6"/>
                <w:kern w:val="0"/>
                <w:sz w:val="19"/>
                <w:szCs w:val="19"/>
              </w:rPr>
              <w:t xml:space="preserve">C30 </w:t>
            </w:r>
            <w:r>
              <w:rPr>
                <w:rFonts w:hint="eastAsia" w:ascii="宋体" w:hAnsi="宋体" w:eastAsia="宋体" w:cs="Times New Roman"/>
                <w:spacing w:val="6"/>
                <w:kern w:val="0"/>
                <w:sz w:val="19"/>
                <w:szCs w:val="19"/>
              </w:rPr>
              <w:t>钢筋混凝土</w:t>
            </w:r>
          </w:p>
        </w:tc>
        <w:tc>
          <w:tcPr>
            <w:tcW w:w="655" w:type="dxa"/>
            <w:tcBorders>
              <w:top w:val="single" w:color="000000" w:sz="2" w:space="0"/>
              <w:left w:val="single" w:color="000000" w:sz="2" w:space="0"/>
              <w:bottom w:val="single" w:color="000000" w:sz="2" w:space="0"/>
              <w:right w:val="single" w:color="000000" w:sz="2" w:space="0"/>
            </w:tcBorders>
          </w:tcPr>
          <w:p w14:paraId="7AFC8578">
            <w:pPr>
              <w:widowControl/>
              <w:kinsoku w:val="0"/>
              <w:autoSpaceDE w:val="0"/>
              <w:autoSpaceDN w:val="0"/>
              <w:adjustRightInd w:val="0"/>
              <w:snapToGrid w:val="0"/>
              <w:spacing w:before="40"/>
              <w:ind w:left="290"/>
              <w:jc w:val="left"/>
              <w:textAlignment w:val="baseline"/>
              <w:rPr>
                <w:rFonts w:ascii="Times New Roman" w:hAnsi="Times New Roman" w:eastAsia="宋体" w:cs="Times New Roman"/>
                <w:kern w:val="0"/>
                <w:sz w:val="12"/>
                <w:szCs w:val="12"/>
              </w:rPr>
            </w:pPr>
            <w:r>
              <w:rPr>
                <w:rFonts w:ascii="Times New Roman" w:hAnsi="Times New Roman" w:eastAsia="宋体" w:cs="Times New Roman"/>
                <w:spacing w:val="4"/>
                <w:kern w:val="0"/>
                <w:position w:val="-3"/>
                <w:sz w:val="19"/>
                <w:szCs w:val="19"/>
              </w:rPr>
              <w:t>m</w:t>
            </w:r>
            <w:r>
              <w:rPr>
                <w:rFonts w:ascii="Times New Roman" w:hAnsi="Times New Roman" w:eastAsia="宋体" w:cs="Times New Roman"/>
                <w:spacing w:val="4"/>
                <w:kern w:val="0"/>
                <w:position w:val="3"/>
                <w:sz w:val="12"/>
                <w:szCs w:val="12"/>
              </w:rPr>
              <w:t>3</w:t>
            </w:r>
          </w:p>
        </w:tc>
        <w:tc>
          <w:tcPr>
            <w:tcW w:w="753" w:type="dxa"/>
            <w:tcBorders>
              <w:top w:val="single" w:color="000000" w:sz="2" w:space="0"/>
              <w:left w:val="single" w:color="000000" w:sz="2" w:space="0"/>
              <w:bottom w:val="single" w:color="000000" w:sz="2" w:space="0"/>
              <w:right w:val="single" w:color="000000" w:sz="2" w:space="0"/>
            </w:tcBorders>
          </w:tcPr>
          <w:p w14:paraId="44993DA9">
            <w:pPr>
              <w:widowControl/>
              <w:kinsoku w:val="0"/>
              <w:autoSpaceDE w:val="0"/>
              <w:autoSpaceDN w:val="0"/>
              <w:adjustRightInd w:val="0"/>
              <w:snapToGrid w:val="0"/>
              <w:spacing w:before="62"/>
              <w:ind w:left="154"/>
              <w:jc w:val="left"/>
              <w:textAlignment w:val="baseline"/>
              <w:rPr>
                <w:rFonts w:ascii="Times New Roman" w:hAnsi="Times New Roman" w:eastAsia="宋体" w:cs="Times New Roman"/>
                <w:kern w:val="0"/>
                <w:sz w:val="19"/>
                <w:szCs w:val="19"/>
              </w:rPr>
            </w:pPr>
            <w:r>
              <w:rPr>
                <w:rFonts w:ascii="Times New Roman" w:hAnsi="Times New Roman" w:eastAsia="宋体" w:cs="Times New Roman"/>
                <w:spacing w:val="4"/>
                <w:kern w:val="0"/>
                <w:sz w:val="19"/>
                <w:szCs w:val="19"/>
              </w:rPr>
              <w:t>20.97</w:t>
            </w:r>
          </w:p>
        </w:tc>
        <w:tc>
          <w:tcPr>
            <w:tcW w:w="1195" w:type="dxa"/>
            <w:tcBorders>
              <w:top w:val="single" w:color="000000" w:sz="2" w:space="0"/>
              <w:left w:val="single" w:color="000000" w:sz="2" w:space="0"/>
              <w:bottom w:val="single" w:color="000000" w:sz="2" w:space="0"/>
              <w:right w:val="single" w:color="000000" w:sz="2" w:space="0"/>
            </w:tcBorders>
          </w:tcPr>
          <w:p w14:paraId="45DF59FB">
            <w:pPr>
              <w:widowControl/>
              <w:kinsoku w:val="0"/>
              <w:autoSpaceDE w:val="0"/>
              <w:autoSpaceDN w:val="0"/>
              <w:adjustRightInd w:val="0"/>
              <w:snapToGrid w:val="0"/>
              <w:spacing w:before="62"/>
              <w:ind w:left="332"/>
              <w:jc w:val="left"/>
              <w:textAlignment w:val="baseline"/>
              <w:rPr>
                <w:rFonts w:ascii="Times New Roman" w:hAnsi="Times New Roman" w:eastAsia="宋体" w:cs="Times New Roman"/>
                <w:kern w:val="0"/>
                <w:sz w:val="19"/>
                <w:szCs w:val="19"/>
              </w:rPr>
            </w:pPr>
            <w:r>
              <w:rPr>
                <w:rFonts w:ascii="Times New Roman" w:hAnsi="Times New Roman" w:eastAsia="宋体" w:cs="Times New Roman"/>
                <w:spacing w:val="3"/>
                <w:kern w:val="0"/>
                <w:sz w:val="19"/>
                <w:szCs w:val="19"/>
              </w:rPr>
              <w:t>648.73</w:t>
            </w:r>
          </w:p>
        </w:tc>
        <w:tc>
          <w:tcPr>
            <w:tcW w:w="1396" w:type="dxa"/>
            <w:tcBorders>
              <w:top w:val="single" w:color="000000" w:sz="2" w:space="0"/>
              <w:left w:val="single" w:color="000000" w:sz="2" w:space="0"/>
              <w:bottom w:val="single" w:color="000000" w:sz="2" w:space="0"/>
              <w:right w:val="single" w:color="000000" w:sz="2" w:space="0"/>
            </w:tcBorders>
          </w:tcPr>
          <w:p w14:paraId="248BC701">
            <w:pPr>
              <w:widowControl/>
              <w:kinsoku w:val="0"/>
              <w:autoSpaceDE w:val="0"/>
              <w:autoSpaceDN w:val="0"/>
              <w:adjustRightInd w:val="0"/>
              <w:snapToGrid w:val="0"/>
              <w:spacing w:before="62"/>
              <w:ind w:left="541"/>
              <w:jc w:val="left"/>
              <w:textAlignment w:val="baseline"/>
              <w:rPr>
                <w:rFonts w:ascii="Times New Roman" w:hAnsi="Times New Roman" w:eastAsia="宋体" w:cs="Times New Roman"/>
                <w:kern w:val="0"/>
                <w:sz w:val="19"/>
                <w:szCs w:val="19"/>
              </w:rPr>
            </w:pPr>
            <w:r>
              <w:rPr>
                <w:rFonts w:ascii="Times New Roman" w:hAnsi="Times New Roman" w:eastAsia="宋体" w:cs="Times New Roman"/>
                <w:spacing w:val="-2"/>
                <w:kern w:val="0"/>
                <w:sz w:val="19"/>
                <w:szCs w:val="19"/>
              </w:rPr>
              <w:t>1.36</w:t>
            </w:r>
          </w:p>
        </w:tc>
      </w:tr>
      <w:tr w14:paraId="25E0FF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6" w:hRule="atLeast"/>
          <w:jc w:val="center"/>
        </w:trPr>
        <w:tc>
          <w:tcPr>
            <w:tcW w:w="808" w:type="dxa"/>
            <w:tcBorders>
              <w:top w:val="single" w:color="000000" w:sz="2" w:space="0"/>
              <w:left w:val="single" w:color="000000" w:sz="2" w:space="0"/>
              <w:bottom w:val="single" w:color="000000" w:sz="2" w:space="0"/>
              <w:right w:val="single" w:color="000000" w:sz="2" w:space="0"/>
            </w:tcBorders>
          </w:tcPr>
          <w:p w14:paraId="374474E9">
            <w:pPr>
              <w:widowControl/>
              <w:kinsoku w:val="0"/>
              <w:autoSpaceDE w:val="0"/>
              <w:autoSpaceDN w:val="0"/>
              <w:adjustRightInd w:val="0"/>
              <w:snapToGrid w:val="0"/>
              <w:jc w:val="left"/>
              <w:textAlignment w:val="baseline"/>
              <w:rPr>
                <w:rFonts w:ascii="Arial" w:hAnsi="Arial" w:eastAsia="宋体" w:cs="Arial"/>
                <w:kern w:val="0"/>
                <w:sz w:val="20"/>
                <w:szCs w:val="21"/>
              </w:rPr>
            </w:pPr>
          </w:p>
        </w:tc>
        <w:tc>
          <w:tcPr>
            <w:tcW w:w="4372" w:type="dxa"/>
            <w:tcBorders>
              <w:top w:val="single" w:color="000000" w:sz="2" w:space="0"/>
              <w:left w:val="single" w:color="000000" w:sz="2" w:space="0"/>
              <w:bottom w:val="single" w:color="000000" w:sz="2" w:space="0"/>
              <w:right w:val="single" w:color="000000" w:sz="2" w:space="0"/>
            </w:tcBorders>
          </w:tcPr>
          <w:p w14:paraId="5845EA21">
            <w:pPr>
              <w:widowControl/>
              <w:kinsoku w:val="0"/>
              <w:autoSpaceDE w:val="0"/>
              <w:autoSpaceDN w:val="0"/>
              <w:adjustRightInd w:val="0"/>
              <w:snapToGrid w:val="0"/>
              <w:spacing w:before="33"/>
              <w:ind w:left="1715"/>
              <w:jc w:val="left"/>
              <w:textAlignment w:val="baseline"/>
              <w:rPr>
                <w:rFonts w:hint="eastAsia" w:ascii="宋体" w:hAnsi="宋体" w:eastAsia="宋体" w:cs="Times New Roman"/>
                <w:kern w:val="0"/>
                <w:sz w:val="19"/>
                <w:szCs w:val="19"/>
              </w:rPr>
            </w:pPr>
            <w:r>
              <w:rPr>
                <w:rFonts w:hint="eastAsia" w:ascii="宋体" w:hAnsi="宋体" w:eastAsia="宋体" w:cs="Times New Roman"/>
                <w:spacing w:val="7"/>
                <w:kern w:val="0"/>
                <w:sz w:val="19"/>
                <w:szCs w:val="19"/>
              </w:rPr>
              <w:t>钢筋制安</w:t>
            </w:r>
          </w:p>
        </w:tc>
        <w:tc>
          <w:tcPr>
            <w:tcW w:w="655" w:type="dxa"/>
            <w:tcBorders>
              <w:top w:val="single" w:color="000000" w:sz="2" w:space="0"/>
              <w:left w:val="single" w:color="000000" w:sz="2" w:space="0"/>
              <w:bottom w:val="single" w:color="000000" w:sz="2" w:space="0"/>
              <w:right w:val="single" w:color="000000" w:sz="2" w:space="0"/>
            </w:tcBorders>
          </w:tcPr>
          <w:p w14:paraId="0D33EBE1">
            <w:pPr>
              <w:widowControl/>
              <w:kinsoku w:val="0"/>
              <w:autoSpaceDE w:val="0"/>
              <w:autoSpaceDN w:val="0"/>
              <w:adjustRightInd w:val="0"/>
              <w:snapToGrid w:val="0"/>
              <w:spacing w:before="40"/>
              <w:ind w:left="290"/>
              <w:jc w:val="left"/>
              <w:textAlignment w:val="baseline"/>
              <w:rPr>
                <w:rFonts w:ascii="Times New Roman" w:hAnsi="Times New Roman" w:eastAsia="宋体" w:cs="Times New Roman"/>
                <w:kern w:val="0"/>
                <w:sz w:val="12"/>
                <w:szCs w:val="12"/>
              </w:rPr>
            </w:pPr>
            <w:r>
              <w:rPr>
                <w:rFonts w:ascii="Times New Roman" w:hAnsi="Times New Roman" w:eastAsia="宋体" w:cs="Times New Roman"/>
                <w:spacing w:val="4"/>
                <w:kern w:val="0"/>
                <w:position w:val="-3"/>
                <w:sz w:val="19"/>
                <w:szCs w:val="19"/>
              </w:rPr>
              <w:t>m</w:t>
            </w:r>
            <w:r>
              <w:rPr>
                <w:rFonts w:ascii="Times New Roman" w:hAnsi="Times New Roman" w:eastAsia="宋体" w:cs="Times New Roman"/>
                <w:spacing w:val="4"/>
                <w:kern w:val="0"/>
                <w:position w:val="3"/>
                <w:sz w:val="12"/>
                <w:szCs w:val="12"/>
              </w:rPr>
              <w:t>3</w:t>
            </w:r>
          </w:p>
        </w:tc>
        <w:tc>
          <w:tcPr>
            <w:tcW w:w="753" w:type="dxa"/>
            <w:tcBorders>
              <w:top w:val="single" w:color="000000" w:sz="2" w:space="0"/>
              <w:left w:val="single" w:color="000000" w:sz="2" w:space="0"/>
              <w:bottom w:val="single" w:color="000000" w:sz="2" w:space="0"/>
              <w:right w:val="single" w:color="000000" w:sz="2" w:space="0"/>
            </w:tcBorders>
          </w:tcPr>
          <w:p w14:paraId="1BECBBD5">
            <w:pPr>
              <w:widowControl/>
              <w:kinsoku w:val="0"/>
              <w:autoSpaceDE w:val="0"/>
              <w:autoSpaceDN w:val="0"/>
              <w:adjustRightInd w:val="0"/>
              <w:snapToGrid w:val="0"/>
              <w:spacing w:before="62"/>
              <w:ind w:left="259"/>
              <w:jc w:val="left"/>
              <w:textAlignment w:val="baseline"/>
              <w:rPr>
                <w:rFonts w:ascii="Times New Roman" w:hAnsi="Times New Roman" w:eastAsia="宋体" w:cs="Times New Roman"/>
                <w:kern w:val="0"/>
                <w:sz w:val="19"/>
                <w:szCs w:val="19"/>
              </w:rPr>
            </w:pPr>
            <w:r>
              <w:rPr>
                <w:rFonts w:ascii="Times New Roman" w:hAnsi="Times New Roman" w:eastAsia="宋体" w:cs="Times New Roman"/>
                <w:spacing w:val="1"/>
                <w:kern w:val="0"/>
                <w:sz w:val="19"/>
                <w:szCs w:val="19"/>
              </w:rPr>
              <w:t>3.9</w:t>
            </w:r>
          </w:p>
        </w:tc>
        <w:tc>
          <w:tcPr>
            <w:tcW w:w="1195" w:type="dxa"/>
            <w:tcBorders>
              <w:top w:val="single" w:color="000000" w:sz="2" w:space="0"/>
              <w:left w:val="single" w:color="000000" w:sz="2" w:space="0"/>
              <w:bottom w:val="single" w:color="000000" w:sz="2" w:space="0"/>
              <w:right w:val="single" w:color="000000" w:sz="2" w:space="0"/>
            </w:tcBorders>
          </w:tcPr>
          <w:p w14:paraId="63EE8A7B">
            <w:pPr>
              <w:widowControl/>
              <w:kinsoku w:val="0"/>
              <w:autoSpaceDE w:val="0"/>
              <w:autoSpaceDN w:val="0"/>
              <w:adjustRightInd w:val="0"/>
              <w:snapToGrid w:val="0"/>
              <w:spacing w:before="62"/>
              <w:ind w:left="280"/>
              <w:jc w:val="left"/>
              <w:textAlignment w:val="baseline"/>
              <w:rPr>
                <w:rFonts w:ascii="Times New Roman" w:hAnsi="Times New Roman" w:eastAsia="宋体" w:cs="Times New Roman"/>
                <w:kern w:val="0"/>
                <w:sz w:val="19"/>
                <w:szCs w:val="19"/>
              </w:rPr>
            </w:pPr>
            <w:r>
              <w:rPr>
                <w:rFonts w:ascii="Times New Roman" w:hAnsi="Times New Roman" w:eastAsia="宋体" w:cs="Times New Roman"/>
                <w:spacing w:val="3"/>
                <w:kern w:val="0"/>
                <w:sz w:val="19"/>
                <w:szCs w:val="19"/>
              </w:rPr>
              <w:t>7231.14</w:t>
            </w:r>
          </w:p>
        </w:tc>
        <w:tc>
          <w:tcPr>
            <w:tcW w:w="1396" w:type="dxa"/>
            <w:tcBorders>
              <w:top w:val="single" w:color="000000" w:sz="2" w:space="0"/>
              <w:left w:val="single" w:color="000000" w:sz="2" w:space="0"/>
              <w:bottom w:val="single" w:color="000000" w:sz="2" w:space="0"/>
              <w:right w:val="single" w:color="000000" w:sz="2" w:space="0"/>
            </w:tcBorders>
          </w:tcPr>
          <w:p w14:paraId="5143820D">
            <w:pPr>
              <w:widowControl/>
              <w:kinsoku w:val="0"/>
              <w:autoSpaceDE w:val="0"/>
              <w:autoSpaceDN w:val="0"/>
              <w:adjustRightInd w:val="0"/>
              <w:snapToGrid w:val="0"/>
              <w:spacing w:before="62"/>
              <w:ind w:left="522"/>
              <w:jc w:val="left"/>
              <w:textAlignment w:val="baseline"/>
              <w:rPr>
                <w:rFonts w:ascii="Times New Roman" w:hAnsi="Times New Roman" w:eastAsia="宋体" w:cs="Times New Roman"/>
                <w:kern w:val="0"/>
                <w:sz w:val="19"/>
                <w:szCs w:val="19"/>
              </w:rPr>
            </w:pPr>
            <w:r>
              <w:rPr>
                <w:rFonts w:ascii="Times New Roman" w:hAnsi="Times New Roman" w:eastAsia="宋体" w:cs="Times New Roman"/>
                <w:spacing w:val="3"/>
                <w:kern w:val="0"/>
                <w:sz w:val="19"/>
                <w:szCs w:val="19"/>
              </w:rPr>
              <w:t>2.82</w:t>
            </w:r>
          </w:p>
        </w:tc>
      </w:tr>
      <w:tr w14:paraId="0FD9AF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4" w:hRule="atLeast"/>
          <w:jc w:val="center"/>
        </w:trPr>
        <w:tc>
          <w:tcPr>
            <w:tcW w:w="808" w:type="dxa"/>
            <w:tcBorders>
              <w:top w:val="single" w:color="000000" w:sz="2" w:space="0"/>
              <w:left w:val="single" w:color="000000" w:sz="2" w:space="0"/>
              <w:bottom w:val="single" w:color="000000" w:sz="2" w:space="0"/>
              <w:right w:val="single" w:color="000000" w:sz="2" w:space="0"/>
            </w:tcBorders>
          </w:tcPr>
          <w:p w14:paraId="43BFFFC1">
            <w:pPr>
              <w:widowControl/>
              <w:kinsoku w:val="0"/>
              <w:autoSpaceDE w:val="0"/>
              <w:autoSpaceDN w:val="0"/>
              <w:adjustRightInd w:val="0"/>
              <w:snapToGrid w:val="0"/>
              <w:jc w:val="left"/>
              <w:textAlignment w:val="baseline"/>
              <w:rPr>
                <w:rFonts w:ascii="Arial" w:hAnsi="Arial" w:eastAsia="宋体" w:cs="Arial"/>
                <w:kern w:val="0"/>
                <w:sz w:val="20"/>
                <w:szCs w:val="21"/>
              </w:rPr>
            </w:pPr>
          </w:p>
        </w:tc>
        <w:tc>
          <w:tcPr>
            <w:tcW w:w="4372" w:type="dxa"/>
            <w:tcBorders>
              <w:top w:val="single" w:color="000000" w:sz="2" w:space="0"/>
              <w:left w:val="single" w:color="000000" w:sz="2" w:space="0"/>
              <w:bottom w:val="single" w:color="000000" w:sz="2" w:space="0"/>
              <w:right w:val="single" w:color="000000" w:sz="2" w:space="0"/>
            </w:tcBorders>
          </w:tcPr>
          <w:p w14:paraId="37C35FE3">
            <w:pPr>
              <w:widowControl/>
              <w:kinsoku w:val="0"/>
              <w:autoSpaceDE w:val="0"/>
              <w:autoSpaceDN w:val="0"/>
              <w:adjustRightInd w:val="0"/>
              <w:snapToGrid w:val="0"/>
              <w:spacing w:before="31"/>
              <w:ind w:left="1426"/>
              <w:jc w:val="left"/>
              <w:textAlignment w:val="baseline"/>
              <w:rPr>
                <w:rFonts w:hint="eastAsia" w:ascii="宋体" w:hAnsi="宋体" w:eastAsia="宋体" w:cs="Times New Roman"/>
                <w:kern w:val="0"/>
                <w:sz w:val="19"/>
                <w:szCs w:val="19"/>
              </w:rPr>
            </w:pPr>
            <w:r>
              <w:rPr>
                <w:rFonts w:ascii="Times New Roman" w:hAnsi="Times New Roman" w:eastAsia="宋体" w:cs="Times New Roman"/>
                <w:spacing w:val="5"/>
                <w:kern w:val="0"/>
                <w:sz w:val="19"/>
                <w:szCs w:val="19"/>
              </w:rPr>
              <w:t>C10</w:t>
            </w:r>
            <w:r>
              <w:rPr>
                <w:rFonts w:ascii="Times New Roman" w:hAnsi="Times New Roman" w:eastAsia="宋体" w:cs="Times New Roman"/>
                <w:spacing w:val="17"/>
                <w:kern w:val="0"/>
                <w:sz w:val="19"/>
                <w:szCs w:val="19"/>
              </w:rPr>
              <w:t xml:space="preserve"> </w:t>
            </w:r>
            <w:r>
              <w:rPr>
                <w:rFonts w:hint="eastAsia" w:ascii="宋体" w:hAnsi="宋体" w:eastAsia="宋体" w:cs="Times New Roman"/>
                <w:spacing w:val="5"/>
                <w:kern w:val="0"/>
                <w:sz w:val="19"/>
                <w:szCs w:val="19"/>
              </w:rPr>
              <w:t>混凝土垫层</w:t>
            </w:r>
          </w:p>
        </w:tc>
        <w:tc>
          <w:tcPr>
            <w:tcW w:w="655" w:type="dxa"/>
            <w:tcBorders>
              <w:top w:val="single" w:color="000000" w:sz="2" w:space="0"/>
              <w:left w:val="single" w:color="000000" w:sz="2" w:space="0"/>
              <w:bottom w:val="single" w:color="000000" w:sz="2" w:space="0"/>
              <w:right w:val="single" w:color="000000" w:sz="2" w:space="0"/>
            </w:tcBorders>
          </w:tcPr>
          <w:p w14:paraId="5D4259F6">
            <w:pPr>
              <w:widowControl/>
              <w:kinsoku w:val="0"/>
              <w:autoSpaceDE w:val="0"/>
              <w:autoSpaceDN w:val="0"/>
              <w:adjustRightInd w:val="0"/>
              <w:snapToGrid w:val="0"/>
              <w:spacing w:before="37"/>
              <w:ind w:left="290"/>
              <w:jc w:val="left"/>
              <w:textAlignment w:val="baseline"/>
              <w:rPr>
                <w:rFonts w:ascii="Times New Roman" w:hAnsi="Times New Roman" w:eastAsia="宋体" w:cs="Times New Roman"/>
                <w:kern w:val="0"/>
                <w:sz w:val="12"/>
                <w:szCs w:val="12"/>
              </w:rPr>
            </w:pPr>
            <w:r>
              <w:rPr>
                <w:rFonts w:ascii="Times New Roman" w:hAnsi="Times New Roman" w:eastAsia="宋体" w:cs="Times New Roman"/>
                <w:spacing w:val="4"/>
                <w:kern w:val="0"/>
                <w:position w:val="-3"/>
                <w:sz w:val="19"/>
                <w:szCs w:val="19"/>
              </w:rPr>
              <w:t>m</w:t>
            </w:r>
            <w:r>
              <w:rPr>
                <w:rFonts w:ascii="Times New Roman" w:hAnsi="Times New Roman" w:eastAsia="宋体" w:cs="Times New Roman"/>
                <w:spacing w:val="4"/>
                <w:kern w:val="0"/>
                <w:position w:val="3"/>
                <w:sz w:val="12"/>
                <w:szCs w:val="12"/>
              </w:rPr>
              <w:t>2</w:t>
            </w:r>
          </w:p>
        </w:tc>
        <w:tc>
          <w:tcPr>
            <w:tcW w:w="753" w:type="dxa"/>
            <w:tcBorders>
              <w:top w:val="single" w:color="000000" w:sz="2" w:space="0"/>
              <w:left w:val="single" w:color="000000" w:sz="2" w:space="0"/>
              <w:bottom w:val="single" w:color="000000" w:sz="2" w:space="0"/>
              <w:right w:val="single" w:color="000000" w:sz="2" w:space="0"/>
            </w:tcBorders>
          </w:tcPr>
          <w:p w14:paraId="55820BAE">
            <w:pPr>
              <w:widowControl/>
              <w:kinsoku w:val="0"/>
              <w:autoSpaceDE w:val="0"/>
              <w:autoSpaceDN w:val="0"/>
              <w:adjustRightInd w:val="0"/>
              <w:snapToGrid w:val="0"/>
              <w:spacing w:before="60"/>
              <w:ind w:left="204"/>
              <w:jc w:val="left"/>
              <w:textAlignment w:val="baseline"/>
              <w:rPr>
                <w:rFonts w:ascii="Times New Roman" w:hAnsi="Times New Roman" w:eastAsia="宋体" w:cs="Times New Roman"/>
                <w:kern w:val="0"/>
                <w:sz w:val="19"/>
                <w:szCs w:val="19"/>
              </w:rPr>
            </w:pPr>
            <w:r>
              <w:rPr>
                <w:rFonts w:ascii="Times New Roman" w:hAnsi="Times New Roman" w:eastAsia="宋体" w:cs="Times New Roman"/>
                <w:spacing w:val="3"/>
                <w:kern w:val="0"/>
                <w:sz w:val="19"/>
                <w:szCs w:val="19"/>
              </w:rPr>
              <w:t>2.91</w:t>
            </w:r>
          </w:p>
        </w:tc>
        <w:tc>
          <w:tcPr>
            <w:tcW w:w="1195" w:type="dxa"/>
            <w:tcBorders>
              <w:top w:val="single" w:color="000000" w:sz="2" w:space="0"/>
              <w:left w:val="single" w:color="000000" w:sz="2" w:space="0"/>
              <w:bottom w:val="single" w:color="000000" w:sz="2" w:space="0"/>
              <w:right w:val="single" w:color="000000" w:sz="2" w:space="0"/>
            </w:tcBorders>
          </w:tcPr>
          <w:p w14:paraId="7906FFD4">
            <w:pPr>
              <w:widowControl/>
              <w:kinsoku w:val="0"/>
              <w:autoSpaceDE w:val="0"/>
              <w:autoSpaceDN w:val="0"/>
              <w:adjustRightInd w:val="0"/>
              <w:snapToGrid w:val="0"/>
              <w:spacing w:before="60"/>
              <w:ind w:left="333"/>
              <w:jc w:val="left"/>
              <w:textAlignment w:val="baseline"/>
              <w:rPr>
                <w:rFonts w:ascii="Times New Roman" w:hAnsi="Times New Roman" w:eastAsia="宋体" w:cs="Times New Roman"/>
                <w:kern w:val="0"/>
                <w:sz w:val="19"/>
                <w:szCs w:val="19"/>
              </w:rPr>
            </w:pPr>
            <w:r>
              <w:rPr>
                <w:rFonts w:ascii="Times New Roman" w:hAnsi="Times New Roman" w:eastAsia="宋体" w:cs="Times New Roman"/>
                <w:spacing w:val="3"/>
                <w:kern w:val="0"/>
                <w:sz w:val="19"/>
                <w:szCs w:val="19"/>
              </w:rPr>
              <w:t>515.39</w:t>
            </w:r>
          </w:p>
        </w:tc>
        <w:tc>
          <w:tcPr>
            <w:tcW w:w="1396" w:type="dxa"/>
            <w:tcBorders>
              <w:top w:val="single" w:color="000000" w:sz="2" w:space="0"/>
              <w:left w:val="single" w:color="000000" w:sz="2" w:space="0"/>
              <w:bottom w:val="single" w:color="000000" w:sz="2" w:space="0"/>
              <w:right w:val="single" w:color="000000" w:sz="2" w:space="0"/>
            </w:tcBorders>
          </w:tcPr>
          <w:p w14:paraId="1C915E41">
            <w:pPr>
              <w:widowControl/>
              <w:kinsoku w:val="0"/>
              <w:autoSpaceDE w:val="0"/>
              <w:autoSpaceDN w:val="0"/>
              <w:adjustRightInd w:val="0"/>
              <w:snapToGrid w:val="0"/>
              <w:spacing w:before="60"/>
              <w:ind w:left="525"/>
              <w:jc w:val="left"/>
              <w:textAlignment w:val="baseline"/>
              <w:rPr>
                <w:rFonts w:ascii="Times New Roman" w:hAnsi="Times New Roman" w:eastAsia="宋体" w:cs="Times New Roman"/>
                <w:kern w:val="0"/>
                <w:sz w:val="19"/>
                <w:szCs w:val="19"/>
              </w:rPr>
            </w:pPr>
            <w:r>
              <w:rPr>
                <w:rFonts w:ascii="Times New Roman" w:hAnsi="Times New Roman" w:eastAsia="宋体" w:cs="Times New Roman"/>
                <w:spacing w:val="2"/>
                <w:kern w:val="0"/>
                <w:sz w:val="19"/>
                <w:szCs w:val="19"/>
              </w:rPr>
              <w:t>0.15</w:t>
            </w:r>
          </w:p>
        </w:tc>
      </w:tr>
      <w:tr w14:paraId="7506F0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3" w:hRule="atLeast"/>
          <w:jc w:val="center"/>
        </w:trPr>
        <w:tc>
          <w:tcPr>
            <w:tcW w:w="808" w:type="dxa"/>
            <w:tcBorders>
              <w:top w:val="single" w:color="000000" w:sz="2" w:space="0"/>
              <w:left w:val="single" w:color="000000" w:sz="2" w:space="0"/>
              <w:bottom w:val="single" w:color="000000" w:sz="2" w:space="0"/>
              <w:right w:val="single" w:color="000000" w:sz="2" w:space="0"/>
            </w:tcBorders>
          </w:tcPr>
          <w:p w14:paraId="2D297521">
            <w:pPr>
              <w:widowControl/>
              <w:kinsoku w:val="0"/>
              <w:autoSpaceDE w:val="0"/>
              <w:autoSpaceDN w:val="0"/>
              <w:adjustRightInd w:val="0"/>
              <w:snapToGrid w:val="0"/>
              <w:jc w:val="left"/>
              <w:textAlignment w:val="baseline"/>
              <w:rPr>
                <w:rFonts w:ascii="Arial" w:hAnsi="Arial" w:eastAsia="宋体" w:cs="Arial"/>
                <w:kern w:val="0"/>
                <w:sz w:val="20"/>
                <w:szCs w:val="21"/>
              </w:rPr>
            </w:pPr>
          </w:p>
        </w:tc>
        <w:tc>
          <w:tcPr>
            <w:tcW w:w="4372" w:type="dxa"/>
            <w:tcBorders>
              <w:top w:val="single" w:color="000000" w:sz="2" w:space="0"/>
              <w:left w:val="single" w:color="000000" w:sz="2" w:space="0"/>
              <w:bottom w:val="single" w:color="000000" w:sz="2" w:space="0"/>
              <w:right w:val="single" w:color="000000" w:sz="2" w:space="0"/>
            </w:tcBorders>
          </w:tcPr>
          <w:p w14:paraId="2A7F2D82">
            <w:pPr>
              <w:widowControl/>
              <w:kinsoku w:val="0"/>
              <w:autoSpaceDE w:val="0"/>
              <w:autoSpaceDN w:val="0"/>
              <w:adjustRightInd w:val="0"/>
              <w:snapToGrid w:val="0"/>
              <w:spacing w:before="31"/>
              <w:ind w:left="497" w:right="38" w:hanging="386"/>
              <w:jc w:val="left"/>
              <w:textAlignment w:val="baseline"/>
              <w:rPr>
                <w:rFonts w:hint="eastAsia" w:ascii="宋体" w:hAnsi="宋体" w:eastAsia="宋体" w:cs="Times New Roman"/>
                <w:kern w:val="0"/>
                <w:sz w:val="19"/>
                <w:szCs w:val="19"/>
              </w:rPr>
            </w:pPr>
            <w:r>
              <w:rPr>
                <w:rFonts w:ascii="Times New Roman" w:hAnsi="Times New Roman" w:eastAsia="宋体" w:cs="Times New Roman"/>
                <w:spacing w:val="7"/>
                <w:kern w:val="0"/>
                <w:sz w:val="19"/>
                <w:szCs w:val="19"/>
              </w:rPr>
              <w:t>3.0</w:t>
            </w:r>
            <w:r>
              <w:rPr>
                <w:rFonts w:ascii="Times New Roman" w:hAnsi="Times New Roman" w:eastAsia="宋体" w:cs="Times New Roman"/>
                <w:spacing w:val="20"/>
                <w:kern w:val="0"/>
                <w:sz w:val="19"/>
                <w:szCs w:val="19"/>
              </w:rPr>
              <w:t xml:space="preserve"> </w:t>
            </w:r>
            <w:r>
              <w:rPr>
                <w:rFonts w:hint="eastAsia" w:ascii="宋体" w:hAnsi="宋体" w:eastAsia="宋体" w:cs="Times New Roman"/>
                <w:spacing w:val="7"/>
                <w:kern w:val="0"/>
                <w:sz w:val="19"/>
                <w:szCs w:val="19"/>
              </w:rPr>
              <w:t>厚自粘聚合物改性沥青防水卷材（聚酯胎）</w:t>
            </w:r>
            <w:r>
              <w:rPr>
                <w:rFonts w:hint="eastAsia" w:ascii="宋体" w:hAnsi="宋体" w:eastAsia="宋体" w:cs="Times New Roman"/>
                <w:kern w:val="0"/>
                <w:sz w:val="19"/>
                <w:szCs w:val="19"/>
              </w:rPr>
              <w:t xml:space="preserve"> </w:t>
            </w:r>
            <w:r>
              <w:rPr>
                <w:rFonts w:hint="eastAsia" w:ascii="宋体" w:hAnsi="宋体" w:eastAsia="宋体" w:cs="Times New Roman"/>
                <w:spacing w:val="7"/>
                <w:kern w:val="0"/>
                <w:sz w:val="19"/>
                <w:szCs w:val="19"/>
              </w:rPr>
              <w:t>一道</w:t>
            </w:r>
            <w:r>
              <w:rPr>
                <w:rFonts w:hint="eastAsia" w:ascii="宋体" w:hAnsi="宋体" w:eastAsia="宋体" w:cs="Times New Roman"/>
                <w:spacing w:val="-36"/>
                <w:kern w:val="0"/>
                <w:sz w:val="19"/>
                <w:szCs w:val="19"/>
              </w:rPr>
              <w:t xml:space="preserve"> </w:t>
            </w:r>
            <w:r>
              <w:rPr>
                <w:rFonts w:ascii="Times New Roman" w:hAnsi="Times New Roman" w:eastAsia="宋体" w:cs="Times New Roman"/>
                <w:spacing w:val="7"/>
                <w:kern w:val="0"/>
                <w:sz w:val="19"/>
                <w:szCs w:val="19"/>
              </w:rPr>
              <w:t>50</w:t>
            </w:r>
            <w:r>
              <w:rPr>
                <w:rFonts w:ascii="Times New Roman" w:hAnsi="Times New Roman" w:eastAsia="宋体" w:cs="Times New Roman"/>
                <w:kern w:val="0"/>
                <w:sz w:val="19"/>
                <w:szCs w:val="19"/>
              </w:rPr>
              <w:t>mm</w:t>
            </w:r>
            <w:r>
              <w:rPr>
                <w:rFonts w:hint="eastAsia" w:ascii="宋体" w:hAnsi="宋体" w:eastAsia="宋体" w:cs="Times New Roman"/>
                <w:spacing w:val="7"/>
                <w:kern w:val="0"/>
                <w:sz w:val="19"/>
                <w:szCs w:val="19"/>
              </w:rPr>
              <w:t>厚</w:t>
            </w:r>
            <w:r>
              <w:rPr>
                <w:rFonts w:hint="eastAsia" w:ascii="宋体" w:hAnsi="宋体" w:eastAsia="宋体" w:cs="Times New Roman"/>
                <w:spacing w:val="-37"/>
                <w:kern w:val="0"/>
                <w:sz w:val="19"/>
                <w:szCs w:val="19"/>
              </w:rPr>
              <w:t xml:space="preserve"> </w:t>
            </w:r>
            <w:r>
              <w:rPr>
                <w:rFonts w:ascii="Times New Roman" w:hAnsi="Times New Roman" w:eastAsia="宋体" w:cs="Times New Roman"/>
                <w:spacing w:val="7"/>
                <w:kern w:val="0"/>
                <w:sz w:val="19"/>
                <w:szCs w:val="19"/>
              </w:rPr>
              <w:t>C20</w:t>
            </w:r>
            <w:r>
              <w:rPr>
                <w:rFonts w:hint="eastAsia" w:ascii="宋体" w:hAnsi="宋体" w:eastAsia="宋体" w:cs="Times New Roman"/>
                <w:spacing w:val="7"/>
                <w:kern w:val="0"/>
                <w:sz w:val="19"/>
                <w:szCs w:val="19"/>
              </w:rPr>
              <w:t>细石混凝土保护层</w:t>
            </w:r>
          </w:p>
        </w:tc>
        <w:tc>
          <w:tcPr>
            <w:tcW w:w="655" w:type="dxa"/>
            <w:tcBorders>
              <w:top w:val="single" w:color="000000" w:sz="2" w:space="0"/>
              <w:left w:val="single" w:color="000000" w:sz="2" w:space="0"/>
              <w:bottom w:val="single" w:color="000000" w:sz="2" w:space="0"/>
              <w:right w:val="single" w:color="000000" w:sz="2" w:space="0"/>
            </w:tcBorders>
          </w:tcPr>
          <w:p w14:paraId="6C01A8BE">
            <w:pPr>
              <w:widowControl/>
              <w:kinsoku w:val="0"/>
              <w:autoSpaceDE w:val="0"/>
              <w:autoSpaceDN w:val="0"/>
              <w:adjustRightInd w:val="0"/>
              <w:snapToGrid w:val="0"/>
              <w:spacing w:before="206"/>
              <w:ind w:left="374"/>
              <w:jc w:val="left"/>
              <w:textAlignment w:val="baseline"/>
              <w:rPr>
                <w:rFonts w:ascii="Times New Roman" w:hAnsi="Times New Roman" w:eastAsia="宋体" w:cs="Times New Roman"/>
                <w:kern w:val="0"/>
                <w:sz w:val="19"/>
                <w:szCs w:val="19"/>
              </w:rPr>
            </w:pPr>
            <w:r>
              <w:rPr>
                <w:rFonts w:ascii="Times New Roman" w:hAnsi="Times New Roman" w:eastAsia="宋体" w:cs="Times New Roman"/>
                <w:kern w:val="0"/>
                <w:sz w:val="19"/>
                <w:szCs w:val="19"/>
              </w:rPr>
              <w:t>t</w:t>
            </w:r>
          </w:p>
        </w:tc>
        <w:tc>
          <w:tcPr>
            <w:tcW w:w="753" w:type="dxa"/>
            <w:tcBorders>
              <w:top w:val="single" w:color="000000" w:sz="2" w:space="0"/>
              <w:left w:val="single" w:color="000000" w:sz="2" w:space="0"/>
              <w:bottom w:val="single" w:color="000000" w:sz="2" w:space="0"/>
              <w:right w:val="single" w:color="000000" w:sz="2" w:space="0"/>
            </w:tcBorders>
          </w:tcPr>
          <w:p w14:paraId="16B37D08">
            <w:pPr>
              <w:widowControl/>
              <w:kinsoku w:val="0"/>
              <w:autoSpaceDE w:val="0"/>
              <w:autoSpaceDN w:val="0"/>
              <w:adjustRightInd w:val="0"/>
              <w:snapToGrid w:val="0"/>
              <w:spacing w:before="189"/>
              <w:ind w:left="208"/>
              <w:jc w:val="left"/>
              <w:textAlignment w:val="baseline"/>
              <w:rPr>
                <w:rFonts w:ascii="Times New Roman" w:hAnsi="Times New Roman" w:eastAsia="宋体" w:cs="Times New Roman"/>
                <w:kern w:val="0"/>
                <w:sz w:val="19"/>
                <w:szCs w:val="19"/>
              </w:rPr>
            </w:pPr>
            <w:r>
              <w:rPr>
                <w:rFonts w:ascii="Times New Roman" w:hAnsi="Times New Roman" w:eastAsia="宋体" w:cs="Times New Roman"/>
                <w:spacing w:val="2"/>
                <w:kern w:val="0"/>
                <w:sz w:val="19"/>
                <w:szCs w:val="19"/>
              </w:rPr>
              <w:t>74.1</w:t>
            </w:r>
          </w:p>
        </w:tc>
        <w:tc>
          <w:tcPr>
            <w:tcW w:w="1195" w:type="dxa"/>
            <w:tcBorders>
              <w:top w:val="single" w:color="000000" w:sz="2" w:space="0"/>
              <w:left w:val="single" w:color="000000" w:sz="2" w:space="0"/>
              <w:bottom w:val="single" w:color="000000" w:sz="2" w:space="0"/>
              <w:right w:val="single" w:color="000000" w:sz="2" w:space="0"/>
            </w:tcBorders>
          </w:tcPr>
          <w:p w14:paraId="7ED0670E">
            <w:pPr>
              <w:widowControl/>
              <w:kinsoku w:val="0"/>
              <w:autoSpaceDE w:val="0"/>
              <w:autoSpaceDN w:val="0"/>
              <w:adjustRightInd w:val="0"/>
              <w:snapToGrid w:val="0"/>
              <w:spacing w:before="189"/>
              <w:ind w:left="277"/>
              <w:jc w:val="left"/>
              <w:textAlignment w:val="baseline"/>
              <w:rPr>
                <w:rFonts w:ascii="Times New Roman" w:hAnsi="Times New Roman" w:eastAsia="宋体" w:cs="Times New Roman"/>
                <w:kern w:val="0"/>
                <w:sz w:val="19"/>
                <w:szCs w:val="19"/>
              </w:rPr>
            </w:pPr>
            <w:r>
              <w:rPr>
                <w:rFonts w:ascii="Times New Roman" w:hAnsi="Times New Roman" w:eastAsia="宋体" w:cs="Times New Roman"/>
                <w:spacing w:val="4"/>
                <w:kern w:val="0"/>
                <w:sz w:val="19"/>
                <w:szCs w:val="19"/>
              </w:rPr>
              <w:t>28.2695</w:t>
            </w:r>
          </w:p>
        </w:tc>
        <w:tc>
          <w:tcPr>
            <w:tcW w:w="1396" w:type="dxa"/>
            <w:tcBorders>
              <w:top w:val="single" w:color="000000" w:sz="2" w:space="0"/>
              <w:left w:val="single" w:color="000000" w:sz="2" w:space="0"/>
              <w:bottom w:val="single" w:color="000000" w:sz="2" w:space="0"/>
              <w:right w:val="single" w:color="000000" w:sz="2" w:space="0"/>
            </w:tcBorders>
          </w:tcPr>
          <w:p w14:paraId="1C0E8B69">
            <w:pPr>
              <w:widowControl/>
              <w:kinsoku w:val="0"/>
              <w:autoSpaceDE w:val="0"/>
              <w:autoSpaceDN w:val="0"/>
              <w:adjustRightInd w:val="0"/>
              <w:snapToGrid w:val="0"/>
              <w:spacing w:before="189"/>
              <w:ind w:left="525"/>
              <w:jc w:val="left"/>
              <w:textAlignment w:val="baseline"/>
              <w:rPr>
                <w:rFonts w:ascii="Times New Roman" w:hAnsi="Times New Roman" w:eastAsia="宋体" w:cs="Times New Roman"/>
                <w:kern w:val="0"/>
                <w:sz w:val="19"/>
                <w:szCs w:val="19"/>
              </w:rPr>
            </w:pPr>
            <w:r>
              <w:rPr>
                <w:rFonts w:ascii="Times New Roman" w:hAnsi="Times New Roman" w:eastAsia="宋体" w:cs="Times New Roman"/>
                <w:spacing w:val="2"/>
                <w:kern w:val="0"/>
                <w:sz w:val="19"/>
                <w:szCs w:val="19"/>
              </w:rPr>
              <w:t>0.21</w:t>
            </w:r>
          </w:p>
        </w:tc>
      </w:tr>
      <w:tr w14:paraId="6632D7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3" w:hRule="atLeast"/>
          <w:jc w:val="center"/>
        </w:trPr>
        <w:tc>
          <w:tcPr>
            <w:tcW w:w="808" w:type="dxa"/>
            <w:tcBorders>
              <w:top w:val="single" w:color="000000" w:sz="2" w:space="0"/>
              <w:left w:val="single" w:color="000000" w:sz="2" w:space="0"/>
              <w:bottom w:val="single" w:color="000000" w:sz="2" w:space="0"/>
              <w:right w:val="single" w:color="000000" w:sz="2" w:space="0"/>
            </w:tcBorders>
          </w:tcPr>
          <w:p w14:paraId="26421855">
            <w:pPr>
              <w:widowControl/>
              <w:kinsoku w:val="0"/>
              <w:autoSpaceDE w:val="0"/>
              <w:autoSpaceDN w:val="0"/>
              <w:adjustRightInd w:val="0"/>
              <w:snapToGrid w:val="0"/>
              <w:jc w:val="left"/>
              <w:textAlignment w:val="baseline"/>
              <w:rPr>
                <w:rFonts w:ascii="Arial" w:hAnsi="Arial" w:eastAsia="宋体" w:cs="Arial"/>
                <w:kern w:val="0"/>
                <w:sz w:val="20"/>
                <w:szCs w:val="21"/>
              </w:rPr>
            </w:pPr>
          </w:p>
        </w:tc>
        <w:tc>
          <w:tcPr>
            <w:tcW w:w="4372" w:type="dxa"/>
            <w:tcBorders>
              <w:top w:val="single" w:color="000000" w:sz="2" w:space="0"/>
              <w:left w:val="single" w:color="000000" w:sz="2" w:space="0"/>
              <w:bottom w:val="single" w:color="000000" w:sz="2" w:space="0"/>
              <w:right w:val="single" w:color="000000" w:sz="2" w:space="0"/>
            </w:tcBorders>
          </w:tcPr>
          <w:p w14:paraId="50AC383D">
            <w:pPr>
              <w:widowControl/>
              <w:kinsoku w:val="0"/>
              <w:autoSpaceDE w:val="0"/>
              <w:autoSpaceDN w:val="0"/>
              <w:adjustRightInd w:val="0"/>
              <w:snapToGrid w:val="0"/>
              <w:spacing w:before="30"/>
              <w:ind w:left="1616"/>
              <w:jc w:val="left"/>
              <w:textAlignment w:val="baseline"/>
              <w:rPr>
                <w:rFonts w:hint="eastAsia" w:ascii="宋体" w:hAnsi="宋体" w:eastAsia="宋体" w:cs="Times New Roman"/>
                <w:kern w:val="0"/>
                <w:sz w:val="19"/>
                <w:szCs w:val="19"/>
              </w:rPr>
            </w:pPr>
            <w:r>
              <w:rPr>
                <w:rFonts w:hint="eastAsia" w:ascii="宋体" w:hAnsi="宋体" w:eastAsia="宋体" w:cs="Times New Roman"/>
                <w:spacing w:val="8"/>
                <w:kern w:val="0"/>
                <w:sz w:val="19"/>
                <w:szCs w:val="19"/>
              </w:rPr>
              <w:t>运行管理费</w:t>
            </w:r>
          </w:p>
        </w:tc>
        <w:tc>
          <w:tcPr>
            <w:tcW w:w="655" w:type="dxa"/>
            <w:tcBorders>
              <w:top w:val="single" w:color="000000" w:sz="2" w:space="0"/>
              <w:left w:val="single" w:color="000000" w:sz="2" w:space="0"/>
              <w:bottom w:val="single" w:color="000000" w:sz="2" w:space="0"/>
              <w:right w:val="single" w:color="000000" w:sz="2" w:space="0"/>
            </w:tcBorders>
          </w:tcPr>
          <w:p w14:paraId="79F6614F">
            <w:pPr>
              <w:widowControl/>
              <w:kinsoku w:val="0"/>
              <w:autoSpaceDE w:val="0"/>
              <w:autoSpaceDN w:val="0"/>
              <w:adjustRightInd w:val="0"/>
              <w:snapToGrid w:val="0"/>
              <w:spacing w:before="30"/>
              <w:ind w:left="313"/>
              <w:jc w:val="left"/>
              <w:textAlignment w:val="baseline"/>
              <w:rPr>
                <w:rFonts w:hint="eastAsia" w:ascii="宋体" w:hAnsi="宋体" w:eastAsia="宋体" w:cs="Times New Roman"/>
                <w:kern w:val="0"/>
                <w:sz w:val="19"/>
                <w:szCs w:val="19"/>
              </w:rPr>
            </w:pPr>
            <w:r>
              <w:rPr>
                <w:rFonts w:hint="eastAsia" w:ascii="宋体" w:hAnsi="宋体" w:eastAsia="宋体" w:cs="Times New Roman"/>
                <w:kern w:val="0"/>
                <w:sz w:val="19"/>
                <w:szCs w:val="19"/>
              </w:rPr>
              <w:t>月</w:t>
            </w:r>
          </w:p>
        </w:tc>
        <w:tc>
          <w:tcPr>
            <w:tcW w:w="753" w:type="dxa"/>
            <w:tcBorders>
              <w:top w:val="single" w:color="000000" w:sz="2" w:space="0"/>
              <w:left w:val="single" w:color="000000" w:sz="2" w:space="0"/>
              <w:bottom w:val="single" w:color="000000" w:sz="2" w:space="0"/>
              <w:right w:val="single" w:color="000000" w:sz="2" w:space="0"/>
            </w:tcBorders>
          </w:tcPr>
          <w:p w14:paraId="7C001C24">
            <w:pPr>
              <w:widowControl/>
              <w:kinsoku w:val="0"/>
              <w:autoSpaceDE w:val="0"/>
              <w:autoSpaceDN w:val="0"/>
              <w:adjustRightInd w:val="0"/>
              <w:snapToGrid w:val="0"/>
              <w:spacing w:before="62"/>
              <w:ind w:left="298"/>
              <w:jc w:val="left"/>
              <w:textAlignment w:val="baseline"/>
              <w:rPr>
                <w:rFonts w:ascii="Times New Roman" w:hAnsi="Times New Roman" w:eastAsia="宋体" w:cs="Times New Roman"/>
                <w:kern w:val="0"/>
                <w:sz w:val="19"/>
                <w:szCs w:val="19"/>
              </w:rPr>
            </w:pPr>
            <w:r>
              <w:rPr>
                <w:rFonts w:ascii="Times New Roman" w:hAnsi="Times New Roman" w:eastAsia="宋体" w:cs="Times New Roman"/>
                <w:spacing w:val="-4"/>
                <w:kern w:val="0"/>
                <w:sz w:val="19"/>
                <w:szCs w:val="19"/>
              </w:rPr>
              <w:t>16</w:t>
            </w:r>
          </w:p>
        </w:tc>
        <w:tc>
          <w:tcPr>
            <w:tcW w:w="1195" w:type="dxa"/>
            <w:tcBorders>
              <w:top w:val="single" w:color="000000" w:sz="2" w:space="0"/>
              <w:left w:val="single" w:color="000000" w:sz="2" w:space="0"/>
              <w:bottom w:val="single" w:color="000000" w:sz="2" w:space="0"/>
              <w:right w:val="single" w:color="000000" w:sz="2" w:space="0"/>
            </w:tcBorders>
          </w:tcPr>
          <w:p w14:paraId="2B448871">
            <w:pPr>
              <w:widowControl/>
              <w:kinsoku w:val="0"/>
              <w:autoSpaceDE w:val="0"/>
              <w:autoSpaceDN w:val="0"/>
              <w:adjustRightInd w:val="0"/>
              <w:snapToGrid w:val="0"/>
              <w:spacing w:before="62"/>
              <w:ind w:left="421"/>
              <w:jc w:val="left"/>
              <w:textAlignment w:val="baseline"/>
              <w:rPr>
                <w:rFonts w:ascii="Times New Roman" w:hAnsi="Times New Roman" w:eastAsia="宋体" w:cs="Times New Roman"/>
                <w:kern w:val="0"/>
                <w:sz w:val="19"/>
                <w:szCs w:val="19"/>
              </w:rPr>
            </w:pPr>
            <w:r>
              <w:rPr>
                <w:rFonts w:ascii="Times New Roman" w:hAnsi="Times New Roman" w:eastAsia="宋体" w:cs="Times New Roman"/>
                <w:spacing w:val="-1"/>
                <w:kern w:val="0"/>
                <w:sz w:val="19"/>
                <w:szCs w:val="19"/>
              </w:rPr>
              <w:t>1500</w:t>
            </w:r>
          </w:p>
        </w:tc>
        <w:tc>
          <w:tcPr>
            <w:tcW w:w="1396" w:type="dxa"/>
            <w:tcBorders>
              <w:top w:val="single" w:color="000000" w:sz="2" w:space="0"/>
              <w:left w:val="single" w:color="000000" w:sz="2" w:space="0"/>
              <w:bottom w:val="single" w:color="000000" w:sz="2" w:space="0"/>
              <w:right w:val="single" w:color="000000" w:sz="2" w:space="0"/>
            </w:tcBorders>
          </w:tcPr>
          <w:p w14:paraId="7F331829">
            <w:pPr>
              <w:widowControl/>
              <w:kinsoku w:val="0"/>
              <w:autoSpaceDE w:val="0"/>
              <w:autoSpaceDN w:val="0"/>
              <w:adjustRightInd w:val="0"/>
              <w:snapToGrid w:val="0"/>
              <w:spacing w:before="77"/>
              <w:ind w:left="522"/>
              <w:jc w:val="left"/>
              <w:textAlignment w:val="baseline"/>
              <w:rPr>
                <w:rFonts w:ascii="Times New Roman" w:hAnsi="Times New Roman" w:eastAsia="宋体" w:cs="Times New Roman"/>
                <w:kern w:val="0"/>
                <w:sz w:val="19"/>
                <w:szCs w:val="19"/>
              </w:rPr>
            </w:pPr>
            <w:r>
              <w:rPr>
                <w:rFonts w:ascii="Times New Roman" w:hAnsi="Times New Roman" w:eastAsia="宋体" w:cs="Times New Roman"/>
                <w:spacing w:val="3"/>
                <w:kern w:val="0"/>
                <w:sz w:val="19"/>
                <w:szCs w:val="19"/>
              </w:rPr>
              <w:t>2.40</w:t>
            </w:r>
          </w:p>
        </w:tc>
      </w:tr>
      <w:tr w14:paraId="5200C1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6" w:hRule="atLeast"/>
          <w:jc w:val="center"/>
        </w:trPr>
        <w:tc>
          <w:tcPr>
            <w:tcW w:w="808" w:type="dxa"/>
            <w:tcBorders>
              <w:top w:val="single" w:color="000000" w:sz="2" w:space="0"/>
              <w:left w:val="single" w:color="000000" w:sz="2" w:space="0"/>
              <w:bottom w:val="single" w:color="000000" w:sz="2" w:space="0"/>
              <w:right w:val="single" w:color="000000" w:sz="2" w:space="0"/>
            </w:tcBorders>
          </w:tcPr>
          <w:p w14:paraId="4775C3F8">
            <w:pPr>
              <w:widowControl/>
              <w:kinsoku w:val="0"/>
              <w:autoSpaceDE w:val="0"/>
              <w:autoSpaceDN w:val="0"/>
              <w:adjustRightInd w:val="0"/>
              <w:snapToGrid w:val="0"/>
              <w:spacing w:before="63"/>
              <w:ind w:left="354"/>
              <w:jc w:val="left"/>
              <w:textAlignment w:val="baseline"/>
              <w:rPr>
                <w:rFonts w:ascii="Times New Roman" w:hAnsi="Times New Roman" w:eastAsia="宋体" w:cs="Times New Roman"/>
                <w:kern w:val="0"/>
                <w:sz w:val="19"/>
                <w:szCs w:val="19"/>
              </w:rPr>
            </w:pPr>
            <w:r>
              <w:rPr>
                <w:rFonts w:ascii="Times New Roman" w:hAnsi="Times New Roman" w:eastAsia="宋体" w:cs="Times New Roman"/>
                <w:kern w:val="0"/>
                <w:sz w:val="19"/>
                <w:szCs w:val="19"/>
              </w:rPr>
              <w:t>2</w:t>
            </w:r>
          </w:p>
        </w:tc>
        <w:tc>
          <w:tcPr>
            <w:tcW w:w="4372" w:type="dxa"/>
            <w:tcBorders>
              <w:top w:val="single" w:color="000000" w:sz="2" w:space="0"/>
              <w:left w:val="single" w:color="000000" w:sz="2" w:space="0"/>
              <w:bottom w:val="single" w:color="000000" w:sz="2" w:space="0"/>
              <w:right w:val="single" w:color="000000" w:sz="2" w:space="0"/>
            </w:tcBorders>
          </w:tcPr>
          <w:p w14:paraId="0BEBED25">
            <w:pPr>
              <w:widowControl/>
              <w:kinsoku w:val="0"/>
              <w:autoSpaceDE w:val="0"/>
              <w:autoSpaceDN w:val="0"/>
              <w:adjustRightInd w:val="0"/>
              <w:snapToGrid w:val="0"/>
              <w:spacing w:before="34"/>
              <w:ind w:left="1217"/>
              <w:jc w:val="left"/>
              <w:textAlignment w:val="baseline"/>
              <w:rPr>
                <w:rFonts w:hint="eastAsia" w:ascii="宋体" w:hAnsi="宋体" w:eastAsia="宋体" w:cs="Times New Roman"/>
                <w:kern w:val="0"/>
                <w:sz w:val="19"/>
                <w:szCs w:val="19"/>
              </w:rPr>
            </w:pPr>
            <w:r>
              <w:rPr>
                <w:rFonts w:hint="eastAsia" w:ascii="宋体" w:hAnsi="宋体" w:eastAsia="宋体" w:cs="Times New Roman"/>
                <w:spacing w:val="8"/>
                <w:kern w:val="0"/>
                <w:sz w:val="19"/>
                <w:szCs w:val="19"/>
              </w:rPr>
              <w:t>机械保养站废水处理</w:t>
            </w:r>
          </w:p>
        </w:tc>
        <w:tc>
          <w:tcPr>
            <w:tcW w:w="655" w:type="dxa"/>
            <w:tcBorders>
              <w:top w:val="single" w:color="000000" w:sz="2" w:space="0"/>
              <w:left w:val="single" w:color="000000" w:sz="2" w:space="0"/>
              <w:bottom w:val="single" w:color="000000" w:sz="2" w:space="0"/>
              <w:right w:val="single" w:color="000000" w:sz="2" w:space="0"/>
            </w:tcBorders>
          </w:tcPr>
          <w:p w14:paraId="74F55511">
            <w:pPr>
              <w:widowControl/>
              <w:kinsoku w:val="0"/>
              <w:autoSpaceDE w:val="0"/>
              <w:autoSpaceDN w:val="0"/>
              <w:adjustRightInd w:val="0"/>
              <w:snapToGrid w:val="0"/>
              <w:jc w:val="left"/>
              <w:textAlignment w:val="baseline"/>
              <w:rPr>
                <w:rFonts w:ascii="Arial" w:hAnsi="Arial" w:eastAsia="宋体" w:cs="Arial"/>
                <w:kern w:val="0"/>
                <w:sz w:val="20"/>
                <w:szCs w:val="21"/>
              </w:rPr>
            </w:pPr>
          </w:p>
        </w:tc>
        <w:tc>
          <w:tcPr>
            <w:tcW w:w="753" w:type="dxa"/>
            <w:tcBorders>
              <w:top w:val="single" w:color="000000" w:sz="2" w:space="0"/>
              <w:left w:val="single" w:color="000000" w:sz="2" w:space="0"/>
              <w:bottom w:val="single" w:color="000000" w:sz="2" w:space="0"/>
              <w:right w:val="single" w:color="000000" w:sz="2" w:space="0"/>
            </w:tcBorders>
          </w:tcPr>
          <w:p w14:paraId="02CD68F6">
            <w:pPr>
              <w:widowControl/>
              <w:kinsoku w:val="0"/>
              <w:autoSpaceDE w:val="0"/>
              <w:autoSpaceDN w:val="0"/>
              <w:adjustRightInd w:val="0"/>
              <w:snapToGrid w:val="0"/>
              <w:jc w:val="left"/>
              <w:textAlignment w:val="baseline"/>
              <w:rPr>
                <w:rFonts w:ascii="Arial" w:hAnsi="Arial" w:eastAsia="宋体" w:cs="Arial"/>
                <w:kern w:val="0"/>
                <w:sz w:val="20"/>
                <w:szCs w:val="21"/>
              </w:rPr>
            </w:pPr>
          </w:p>
        </w:tc>
        <w:tc>
          <w:tcPr>
            <w:tcW w:w="1195" w:type="dxa"/>
            <w:tcBorders>
              <w:top w:val="single" w:color="000000" w:sz="2" w:space="0"/>
              <w:left w:val="single" w:color="000000" w:sz="2" w:space="0"/>
              <w:bottom w:val="single" w:color="000000" w:sz="2" w:space="0"/>
              <w:right w:val="single" w:color="000000" w:sz="2" w:space="0"/>
            </w:tcBorders>
          </w:tcPr>
          <w:p w14:paraId="1D405B8B">
            <w:pPr>
              <w:widowControl/>
              <w:kinsoku w:val="0"/>
              <w:autoSpaceDE w:val="0"/>
              <w:autoSpaceDN w:val="0"/>
              <w:adjustRightInd w:val="0"/>
              <w:snapToGrid w:val="0"/>
              <w:jc w:val="left"/>
              <w:textAlignment w:val="baseline"/>
              <w:rPr>
                <w:rFonts w:ascii="Arial" w:hAnsi="Arial" w:eastAsia="宋体" w:cs="Arial"/>
                <w:kern w:val="0"/>
                <w:sz w:val="20"/>
                <w:szCs w:val="21"/>
              </w:rPr>
            </w:pPr>
          </w:p>
        </w:tc>
        <w:tc>
          <w:tcPr>
            <w:tcW w:w="1396" w:type="dxa"/>
            <w:tcBorders>
              <w:top w:val="single" w:color="000000" w:sz="2" w:space="0"/>
              <w:left w:val="single" w:color="000000" w:sz="2" w:space="0"/>
              <w:bottom w:val="single" w:color="000000" w:sz="2" w:space="0"/>
              <w:right w:val="single" w:color="000000" w:sz="2" w:space="0"/>
            </w:tcBorders>
          </w:tcPr>
          <w:p w14:paraId="4904A37D">
            <w:pPr>
              <w:widowControl/>
              <w:kinsoku w:val="0"/>
              <w:autoSpaceDE w:val="0"/>
              <w:autoSpaceDN w:val="0"/>
              <w:adjustRightInd w:val="0"/>
              <w:snapToGrid w:val="0"/>
              <w:spacing w:before="77"/>
              <w:ind w:left="476"/>
              <w:jc w:val="left"/>
              <w:textAlignment w:val="baseline"/>
              <w:rPr>
                <w:rFonts w:ascii="Times New Roman" w:hAnsi="Times New Roman" w:eastAsia="宋体" w:cs="Times New Roman"/>
                <w:kern w:val="0"/>
                <w:sz w:val="19"/>
                <w:szCs w:val="19"/>
              </w:rPr>
            </w:pPr>
            <w:r>
              <w:rPr>
                <w:rFonts w:ascii="Times New Roman" w:hAnsi="Times New Roman" w:eastAsia="宋体" w:cs="Times New Roman"/>
                <w:spacing w:val="3"/>
                <w:kern w:val="0"/>
                <w:sz w:val="19"/>
                <w:szCs w:val="19"/>
              </w:rPr>
              <w:t>61.07</w:t>
            </w:r>
          </w:p>
        </w:tc>
      </w:tr>
      <w:tr w14:paraId="39CB44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5" w:hRule="atLeast"/>
          <w:jc w:val="center"/>
        </w:trPr>
        <w:tc>
          <w:tcPr>
            <w:tcW w:w="808" w:type="dxa"/>
            <w:tcBorders>
              <w:top w:val="single" w:color="000000" w:sz="2" w:space="0"/>
              <w:left w:val="single" w:color="000000" w:sz="2" w:space="0"/>
              <w:bottom w:val="single" w:color="000000" w:sz="2" w:space="0"/>
              <w:right w:val="single" w:color="000000" w:sz="2" w:space="0"/>
            </w:tcBorders>
          </w:tcPr>
          <w:p w14:paraId="020D776B">
            <w:pPr>
              <w:widowControl/>
              <w:kinsoku w:val="0"/>
              <w:autoSpaceDE w:val="0"/>
              <w:autoSpaceDN w:val="0"/>
              <w:adjustRightInd w:val="0"/>
              <w:snapToGrid w:val="0"/>
              <w:jc w:val="left"/>
              <w:textAlignment w:val="baseline"/>
              <w:rPr>
                <w:rFonts w:ascii="Arial" w:hAnsi="Arial" w:eastAsia="宋体" w:cs="Arial"/>
                <w:kern w:val="0"/>
                <w:sz w:val="20"/>
                <w:szCs w:val="21"/>
              </w:rPr>
            </w:pPr>
          </w:p>
        </w:tc>
        <w:tc>
          <w:tcPr>
            <w:tcW w:w="4372" w:type="dxa"/>
            <w:tcBorders>
              <w:top w:val="single" w:color="000000" w:sz="2" w:space="0"/>
              <w:left w:val="single" w:color="000000" w:sz="2" w:space="0"/>
              <w:bottom w:val="single" w:color="000000" w:sz="2" w:space="0"/>
              <w:right w:val="single" w:color="000000" w:sz="2" w:space="0"/>
            </w:tcBorders>
          </w:tcPr>
          <w:p w14:paraId="59AB04C2">
            <w:pPr>
              <w:widowControl/>
              <w:kinsoku w:val="0"/>
              <w:autoSpaceDE w:val="0"/>
              <w:autoSpaceDN w:val="0"/>
              <w:adjustRightInd w:val="0"/>
              <w:snapToGrid w:val="0"/>
              <w:spacing w:before="132"/>
              <w:ind w:left="1718"/>
              <w:jc w:val="left"/>
              <w:textAlignment w:val="baseline"/>
              <w:rPr>
                <w:rFonts w:hint="eastAsia" w:ascii="宋体" w:hAnsi="宋体" w:eastAsia="宋体" w:cs="Times New Roman"/>
                <w:kern w:val="0"/>
                <w:sz w:val="19"/>
                <w:szCs w:val="19"/>
              </w:rPr>
            </w:pPr>
            <w:r>
              <w:rPr>
                <w:rFonts w:hint="eastAsia" w:ascii="宋体" w:hAnsi="宋体" w:eastAsia="宋体" w:cs="Times New Roman"/>
                <w:spacing w:val="7"/>
                <w:kern w:val="0"/>
                <w:sz w:val="19"/>
                <w:szCs w:val="19"/>
              </w:rPr>
              <w:t>土方开挖</w:t>
            </w:r>
          </w:p>
        </w:tc>
        <w:tc>
          <w:tcPr>
            <w:tcW w:w="655" w:type="dxa"/>
            <w:tcBorders>
              <w:top w:val="single" w:color="000000" w:sz="2" w:space="0"/>
              <w:left w:val="single" w:color="000000" w:sz="2" w:space="0"/>
              <w:bottom w:val="single" w:color="000000" w:sz="2" w:space="0"/>
              <w:right w:val="single" w:color="000000" w:sz="2" w:space="0"/>
            </w:tcBorders>
          </w:tcPr>
          <w:p w14:paraId="10E26BDC">
            <w:pPr>
              <w:widowControl/>
              <w:kinsoku w:val="0"/>
              <w:autoSpaceDE w:val="0"/>
              <w:autoSpaceDN w:val="0"/>
              <w:adjustRightInd w:val="0"/>
              <w:snapToGrid w:val="0"/>
              <w:spacing w:before="139"/>
              <w:ind w:left="290"/>
              <w:jc w:val="left"/>
              <w:textAlignment w:val="baseline"/>
              <w:rPr>
                <w:rFonts w:ascii="Times New Roman" w:hAnsi="Times New Roman" w:eastAsia="宋体" w:cs="Times New Roman"/>
                <w:kern w:val="0"/>
                <w:sz w:val="12"/>
                <w:szCs w:val="12"/>
              </w:rPr>
            </w:pPr>
            <w:r>
              <w:rPr>
                <w:rFonts w:ascii="Times New Roman" w:hAnsi="Times New Roman" w:eastAsia="宋体" w:cs="Times New Roman"/>
                <w:spacing w:val="4"/>
                <w:kern w:val="0"/>
                <w:position w:val="-3"/>
                <w:sz w:val="19"/>
                <w:szCs w:val="19"/>
              </w:rPr>
              <w:t>m</w:t>
            </w:r>
            <w:r>
              <w:rPr>
                <w:rFonts w:ascii="Times New Roman" w:hAnsi="Times New Roman" w:eastAsia="宋体" w:cs="Times New Roman"/>
                <w:spacing w:val="4"/>
                <w:kern w:val="0"/>
                <w:position w:val="3"/>
                <w:sz w:val="12"/>
                <w:szCs w:val="12"/>
              </w:rPr>
              <w:t>3</w:t>
            </w:r>
          </w:p>
        </w:tc>
        <w:tc>
          <w:tcPr>
            <w:tcW w:w="753" w:type="dxa"/>
            <w:tcBorders>
              <w:top w:val="single" w:color="000000" w:sz="2" w:space="0"/>
              <w:left w:val="single" w:color="000000" w:sz="2" w:space="0"/>
              <w:bottom w:val="single" w:color="000000" w:sz="2" w:space="0"/>
              <w:right w:val="single" w:color="000000" w:sz="2" w:space="0"/>
            </w:tcBorders>
          </w:tcPr>
          <w:p w14:paraId="5950982F">
            <w:pPr>
              <w:widowControl/>
              <w:kinsoku w:val="0"/>
              <w:autoSpaceDE w:val="0"/>
              <w:autoSpaceDN w:val="0"/>
              <w:adjustRightInd w:val="0"/>
              <w:snapToGrid w:val="0"/>
              <w:spacing w:before="47"/>
              <w:ind w:left="329" w:right="145" w:hanging="171"/>
              <w:jc w:val="left"/>
              <w:textAlignment w:val="baseline"/>
              <w:rPr>
                <w:rFonts w:ascii="Times New Roman" w:hAnsi="Times New Roman" w:eastAsia="宋体" w:cs="Times New Roman"/>
                <w:kern w:val="0"/>
                <w:sz w:val="19"/>
                <w:szCs w:val="19"/>
              </w:rPr>
            </w:pPr>
            <w:r>
              <w:rPr>
                <w:rFonts w:ascii="Times New Roman" w:hAnsi="Times New Roman" w:eastAsia="宋体" w:cs="Times New Roman"/>
                <w:spacing w:val="3"/>
                <w:kern w:val="0"/>
                <w:sz w:val="19"/>
                <w:szCs w:val="19"/>
              </w:rPr>
              <w:t>968.0</w:t>
            </w:r>
            <w:r>
              <w:rPr>
                <w:rFonts w:ascii="Times New Roman" w:hAnsi="Times New Roman" w:eastAsia="宋体" w:cs="Times New Roman"/>
                <w:kern w:val="0"/>
                <w:sz w:val="19"/>
                <w:szCs w:val="19"/>
              </w:rPr>
              <w:t xml:space="preserve"> 2</w:t>
            </w:r>
          </w:p>
        </w:tc>
        <w:tc>
          <w:tcPr>
            <w:tcW w:w="1195" w:type="dxa"/>
            <w:tcBorders>
              <w:top w:val="single" w:color="000000" w:sz="2" w:space="0"/>
              <w:left w:val="single" w:color="000000" w:sz="2" w:space="0"/>
              <w:bottom w:val="single" w:color="000000" w:sz="2" w:space="0"/>
              <w:right w:val="single" w:color="000000" w:sz="2" w:space="0"/>
            </w:tcBorders>
          </w:tcPr>
          <w:p w14:paraId="03EB24EF">
            <w:pPr>
              <w:widowControl/>
              <w:kinsoku w:val="0"/>
              <w:autoSpaceDE w:val="0"/>
              <w:autoSpaceDN w:val="0"/>
              <w:adjustRightInd w:val="0"/>
              <w:snapToGrid w:val="0"/>
              <w:spacing w:before="162"/>
              <w:ind w:left="447"/>
              <w:jc w:val="left"/>
              <w:textAlignment w:val="baseline"/>
              <w:rPr>
                <w:rFonts w:ascii="Times New Roman" w:hAnsi="Times New Roman" w:eastAsia="宋体" w:cs="Times New Roman"/>
                <w:kern w:val="0"/>
                <w:sz w:val="19"/>
                <w:szCs w:val="19"/>
              </w:rPr>
            </w:pPr>
            <w:r>
              <w:rPr>
                <w:rFonts w:ascii="Times New Roman" w:hAnsi="Times New Roman" w:eastAsia="宋体" w:cs="Times New Roman"/>
                <w:spacing w:val="-2"/>
                <w:kern w:val="0"/>
                <w:sz w:val="19"/>
                <w:szCs w:val="19"/>
              </w:rPr>
              <w:t>13.7</w:t>
            </w:r>
          </w:p>
        </w:tc>
        <w:tc>
          <w:tcPr>
            <w:tcW w:w="1396" w:type="dxa"/>
            <w:tcBorders>
              <w:top w:val="single" w:color="000000" w:sz="2" w:space="0"/>
              <w:left w:val="single" w:color="000000" w:sz="2" w:space="0"/>
              <w:bottom w:val="single" w:color="000000" w:sz="2" w:space="0"/>
              <w:right w:val="single" w:color="000000" w:sz="2" w:space="0"/>
            </w:tcBorders>
          </w:tcPr>
          <w:p w14:paraId="6EF4A0D7">
            <w:pPr>
              <w:widowControl/>
              <w:kinsoku w:val="0"/>
              <w:autoSpaceDE w:val="0"/>
              <w:autoSpaceDN w:val="0"/>
              <w:adjustRightInd w:val="0"/>
              <w:snapToGrid w:val="0"/>
              <w:spacing w:before="277"/>
              <w:ind w:left="541"/>
              <w:jc w:val="left"/>
              <w:textAlignment w:val="baseline"/>
              <w:rPr>
                <w:rFonts w:ascii="Times New Roman" w:hAnsi="Times New Roman" w:eastAsia="宋体" w:cs="Times New Roman"/>
                <w:kern w:val="0"/>
                <w:sz w:val="19"/>
                <w:szCs w:val="19"/>
              </w:rPr>
            </w:pPr>
            <w:r>
              <w:rPr>
                <w:rFonts w:ascii="Times New Roman" w:hAnsi="Times New Roman" w:eastAsia="宋体" w:cs="Times New Roman"/>
                <w:spacing w:val="-2"/>
                <w:kern w:val="0"/>
                <w:sz w:val="19"/>
                <w:szCs w:val="19"/>
              </w:rPr>
              <w:t>1.33</w:t>
            </w:r>
          </w:p>
        </w:tc>
      </w:tr>
      <w:tr w14:paraId="3582D9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4" w:hRule="atLeast"/>
          <w:jc w:val="center"/>
        </w:trPr>
        <w:tc>
          <w:tcPr>
            <w:tcW w:w="808" w:type="dxa"/>
            <w:tcBorders>
              <w:top w:val="single" w:color="000000" w:sz="2" w:space="0"/>
              <w:left w:val="single" w:color="000000" w:sz="2" w:space="0"/>
              <w:bottom w:val="single" w:color="000000" w:sz="2" w:space="0"/>
              <w:right w:val="single" w:color="000000" w:sz="2" w:space="0"/>
            </w:tcBorders>
          </w:tcPr>
          <w:p w14:paraId="461F21DE">
            <w:pPr>
              <w:widowControl/>
              <w:kinsoku w:val="0"/>
              <w:autoSpaceDE w:val="0"/>
              <w:autoSpaceDN w:val="0"/>
              <w:adjustRightInd w:val="0"/>
              <w:snapToGrid w:val="0"/>
              <w:jc w:val="left"/>
              <w:textAlignment w:val="baseline"/>
              <w:rPr>
                <w:rFonts w:ascii="Arial" w:hAnsi="Arial" w:eastAsia="宋体" w:cs="Arial"/>
                <w:kern w:val="0"/>
                <w:sz w:val="20"/>
                <w:szCs w:val="21"/>
              </w:rPr>
            </w:pPr>
          </w:p>
        </w:tc>
        <w:tc>
          <w:tcPr>
            <w:tcW w:w="4372" w:type="dxa"/>
            <w:tcBorders>
              <w:top w:val="single" w:color="000000" w:sz="2" w:space="0"/>
              <w:left w:val="single" w:color="000000" w:sz="2" w:space="0"/>
              <w:bottom w:val="single" w:color="000000" w:sz="2" w:space="0"/>
              <w:right w:val="single" w:color="000000" w:sz="2" w:space="0"/>
            </w:tcBorders>
          </w:tcPr>
          <w:p w14:paraId="33631438">
            <w:pPr>
              <w:widowControl/>
              <w:kinsoku w:val="0"/>
              <w:autoSpaceDE w:val="0"/>
              <w:autoSpaceDN w:val="0"/>
              <w:adjustRightInd w:val="0"/>
              <w:snapToGrid w:val="0"/>
              <w:spacing w:before="32"/>
              <w:ind w:left="1717"/>
              <w:jc w:val="left"/>
              <w:textAlignment w:val="baseline"/>
              <w:rPr>
                <w:rFonts w:hint="eastAsia" w:ascii="宋体" w:hAnsi="宋体" w:eastAsia="宋体" w:cs="Times New Roman"/>
                <w:kern w:val="0"/>
                <w:sz w:val="19"/>
                <w:szCs w:val="19"/>
              </w:rPr>
            </w:pPr>
            <w:r>
              <w:rPr>
                <w:rFonts w:hint="eastAsia" w:ascii="宋体" w:hAnsi="宋体" w:eastAsia="宋体" w:cs="Times New Roman"/>
                <w:spacing w:val="7"/>
                <w:kern w:val="0"/>
                <w:sz w:val="19"/>
                <w:szCs w:val="19"/>
              </w:rPr>
              <w:t>土方回填</w:t>
            </w:r>
          </w:p>
        </w:tc>
        <w:tc>
          <w:tcPr>
            <w:tcW w:w="655" w:type="dxa"/>
            <w:tcBorders>
              <w:top w:val="single" w:color="000000" w:sz="2" w:space="0"/>
              <w:left w:val="single" w:color="000000" w:sz="2" w:space="0"/>
              <w:bottom w:val="single" w:color="000000" w:sz="2" w:space="0"/>
              <w:right w:val="single" w:color="000000" w:sz="2" w:space="0"/>
            </w:tcBorders>
          </w:tcPr>
          <w:p w14:paraId="7B0B88A0">
            <w:pPr>
              <w:widowControl/>
              <w:kinsoku w:val="0"/>
              <w:autoSpaceDE w:val="0"/>
              <w:autoSpaceDN w:val="0"/>
              <w:adjustRightInd w:val="0"/>
              <w:snapToGrid w:val="0"/>
              <w:spacing w:before="39"/>
              <w:ind w:left="290"/>
              <w:jc w:val="left"/>
              <w:textAlignment w:val="baseline"/>
              <w:rPr>
                <w:rFonts w:ascii="Times New Roman" w:hAnsi="Times New Roman" w:eastAsia="宋体" w:cs="Times New Roman"/>
                <w:kern w:val="0"/>
                <w:sz w:val="12"/>
                <w:szCs w:val="12"/>
              </w:rPr>
            </w:pPr>
            <w:r>
              <w:rPr>
                <w:rFonts w:ascii="Times New Roman" w:hAnsi="Times New Roman" w:eastAsia="宋体" w:cs="Times New Roman"/>
                <w:spacing w:val="4"/>
                <w:kern w:val="0"/>
                <w:position w:val="-3"/>
                <w:sz w:val="19"/>
                <w:szCs w:val="19"/>
              </w:rPr>
              <w:t>m</w:t>
            </w:r>
            <w:r>
              <w:rPr>
                <w:rFonts w:ascii="Times New Roman" w:hAnsi="Times New Roman" w:eastAsia="宋体" w:cs="Times New Roman"/>
                <w:spacing w:val="4"/>
                <w:kern w:val="0"/>
                <w:position w:val="3"/>
                <w:sz w:val="12"/>
                <w:szCs w:val="12"/>
              </w:rPr>
              <w:t>3</w:t>
            </w:r>
          </w:p>
        </w:tc>
        <w:tc>
          <w:tcPr>
            <w:tcW w:w="753" w:type="dxa"/>
            <w:tcBorders>
              <w:top w:val="single" w:color="000000" w:sz="2" w:space="0"/>
              <w:left w:val="single" w:color="000000" w:sz="2" w:space="0"/>
              <w:bottom w:val="single" w:color="000000" w:sz="2" w:space="0"/>
              <w:right w:val="single" w:color="000000" w:sz="2" w:space="0"/>
            </w:tcBorders>
          </w:tcPr>
          <w:p w14:paraId="04854BA1">
            <w:pPr>
              <w:widowControl/>
              <w:kinsoku w:val="0"/>
              <w:autoSpaceDE w:val="0"/>
              <w:autoSpaceDN w:val="0"/>
              <w:adjustRightInd w:val="0"/>
              <w:snapToGrid w:val="0"/>
              <w:spacing w:before="61"/>
              <w:ind w:left="232"/>
              <w:jc w:val="left"/>
              <w:textAlignment w:val="baseline"/>
              <w:rPr>
                <w:rFonts w:ascii="Times New Roman" w:hAnsi="Times New Roman" w:eastAsia="宋体" w:cs="Times New Roman"/>
                <w:kern w:val="0"/>
                <w:sz w:val="19"/>
                <w:szCs w:val="19"/>
              </w:rPr>
            </w:pPr>
            <w:r>
              <w:rPr>
                <w:rFonts w:ascii="Times New Roman" w:hAnsi="Times New Roman" w:eastAsia="宋体" w:cs="Times New Roman"/>
                <w:spacing w:val="2"/>
                <w:kern w:val="0"/>
                <w:sz w:val="19"/>
                <w:szCs w:val="19"/>
              </w:rPr>
              <w:t>724</w:t>
            </w:r>
          </w:p>
        </w:tc>
        <w:tc>
          <w:tcPr>
            <w:tcW w:w="1195" w:type="dxa"/>
            <w:tcBorders>
              <w:top w:val="single" w:color="000000" w:sz="2" w:space="0"/>
              <w:left w:val="single" w:color="000000" w:sz="2" w:space="0"/>
              <w:bottom w:val="single" w:color="000000" w:sz="2" w:space="0"/>
              <w:right w:val="single" w:color="000000" w:sz="2" w:space="0"/>
            </w:tcBorders>
          </w:tcPr>
          <w:p w14:paraId="08B30960">
            <w:pPr>
              <w:widowControl/>
              <w:kinsoku w:val="0"/>
              <w:autoSpaceDE w:val="0"/>
              <w:autoSpaceDN w:val="0"/>
              <w:adjustRightInd w:val="0"/>
              <w:snapToGrid w:val="0"/>
              <w:spacing w:before="61"/>
              <w:ind w:left="397"/>
              <w:jc w:val="left"/>
              <w:textAlignment w:val="baseline"/>
              <w:rPr>
                <w:rFonts w:ascii="Times New Roman" w:hAnsi="Times New Roman" w:eastAsia="宋体" w:cs="Times New Roman"/>
                <w:kern w:val="0"/>
                <w:sz w:val="19"/>
                <w:szCs w:val="19"/>
              </w:rPr>
            </w:pPr>
            <w:r>
              <w:rPr>
                <w:rFonts w:ascii="Times New Roman" w:hAnsi="Times New Roman" w:eastAsia="宋体" w:cs="Times New Roman"/>
                <w:kern w:val="0"/>
                <w:sz w:val="19"/>
                <w:szCs w:val="19"/>
              </w:rPr>
              <w:t>17.77</w:t>
            </w:r>
          </w:p>
        </w:tc>
        <w:tc>
          <w:tcPr>
            <w:tcW w:w="1396" w:type="dxa"/>
            <w:tcBorders>
              <w:top w:val="single" w:color="000000" w:sz="2" w:space="0"/>
              <w:left w:val="single" w:color="000000" w:sz="2" w:space="0"/>
              <w:bottom w:val="single" w:color="000000" w:sz="2" w:space="0"/>
              <w:right w:val="single" w:color="000000" w:sz="2" w:space="0"/>
            </w:tcBorders>
          </w:tcPr>
          <w:p w14:paraId="577B6FF4">
            <w:pPr>
              <w:widowControl/>
              <w:kinsoku w:val="0"/>
              <w:autoSpaceDE w:val="0"/>
              <w:autoSpaceDN w:val="0"/>
              <w:adjustRightInd w:val="0"/>
              <w:snapToGrid w:val="0"/>
              <w:spacing w:before="76"/>
              <w:ind w:left="541"/>
              <w:jc w:val="left"/>
              <w:textAlignment w:val="baseline"/>
              <w:rPr>
                <w:rFonts w:ascii="Times New Roman" w:hAnsi="Times New Roman" w:eastAsia="宋体" w:cs="Times New Roman"/>
                <w:kern w:val="0"/>
                <w:sz w:val="19"/>
                <w:szCs w:val="19"/>
              </w:rPr>
            </w:pPr>
            <w:r>
              <w:rPr>
                <w:rFonts w:ascii="Times New Roman" w:hAnsi="Times New Roman" w:eastAsia="宋体" w:cs="Times New Roman"/>
                <w:spacing w:val="-2"/>
                <w:kern w:val="0"/>
                <w:sz w:val="19"/>
                <w:szCs w:val="19"/>
              </w:rPr>
              <w:t>1.29</w:t>
            </w:r>
          </w:p>
        </w:tc>
      </w:tr>
      <w:tr w14:paraId="65B52A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4" w:hRule="atLeast"/>
          <w:jc w:val="center"/>
        </w:trPr>
        <w:tc>
          <w:tcPr>
            <w:tcW w:w="808" w:type="dxa"/>
            <w:tcBorders>
              <w:top w:val="single" w:color="000000" w:sz="2" w:space="0"/>
              <w:left w:val="single" w:color="000000" w:sz="2" w:space="0"/>
              <w:bottom w:val="single" w:color="000000" w:sz="2" w:space="0"/>
              <w:right w:val="single" w:color="000000" w:sz="2" w:space="0"/>
            </w:tcBorders>
          </w:tcPr>
          <w:p w14:paraId="77EA7878">
            <w:pPr>
              <w:widowControl/>
              <w:kinsoku w:val="0"/>
              <w:autoSpaceDE w:val="0"/>
              <w:autoSpaceDN w:val="0"/>
              <w:adjustRightInd w:val="0"/>
              <w:snapToGrid w:val="0"/>
              <w:jc w:val="left"/>
              <w:textAlignment w:val="baseline"/>
              <w:rPr>
                <w:rFonts w:ascii="Arial" w:hAnsi="Arial" w:eastAsia="宋体" w:cs="Arial"/>
                <w:kern w:val="0"/>
                <w:sz w:val="20"/>
                <w:szCs w:val="21"/>
              </w:rPr>
            </w:pPr>
          </w:p>
        </w:tc>
        <w:tc>
          <w:tcPr>
            <w:tcW w:w="4372" w:type="dxa"/>
            <w:tcBorders>
              <w:top w:val="single" w:color="000000" w:sz="2" w:space="0"/>
              <w:left w:val="single" w:color="000000" w:sz="2" w:space="0"/>
              <w:bottom w:val="single" w:color="000000" w:sz="2" w:space="0"/>
              <w:right w:val="single" w:color="000000" w:sz="2" w:space="0"/>
            </w:tcBorders>
          </w:tcPr>
          <w:p w14:paraId="791C7C1E">
            <w:pPr>
              <w:widowControl/>
              <w:kinsoku w:val="0"/>
              <w:autoSpaceDE w:val="0"/>
              <w:autoSpaceDN w:val="0"/>
              <w:adjustRightInd w:val="0"/>
              <w:snapToGrid w:val="0"/>
              <w:spacing w:before="32"/>
              <w:ind w:left="1426"/>
              <w:jc w:val="left"/>
              <w:textAlignment w:val="baseline"/>
              <w:rPr>
                <w:rFonts w:hint="eastAsia" w:ascii="宋体" w:hAnsi="宋体" w:eastAsia="宋体" w:cs="Times New Roman"/>
                <w:kern w:val="0"/>
                <w:sz w:val="19"/>
                <w:szCs w:val="19"/>
              </w:rPr>
            </w:pPr>
            <w:r>
              <w:rPr>
                <w:rFonts w:ascii="Times New Roman" w:hAnsi="Times New Roman" w:eastAsia="宋体" w:cs="Times New Roman"/>
                <w:spacing w:val="6"/>
                <w:kern w:val="0"/>
                <w:sz w:val="19"/>
                <w:szCs w:val="19"/>
              </w:rPr>
              <w:t>C30</w:t>
            </w:r>
            <w:r>
              <w:rPr>
                <w:rFonts w:hint="eastAsia" w:ascii="宋体" w:hAnsi="宋体" w:eastAsia="宋体" w:cs="Times New Roman"/>
                <w:spacing w:val="6"/>
                <w:kern w:val="0"/>
                <w:sz w:val="19"/>
                <w:szCs w:val="19"/>
              </w:rPr>
              <w:t>钢筋混凝土</w:t>
            </w:r>
          </w:p>
        </w:tc>
        <w:tc>
          <w:tcPr>
            <w:tcW w:w="655" w:type="dxa"/>
            <w:tcBorders>
              <w:top w:val="single" w:color="000000" w:sz="2" w:space="0"/>
              <w:left w:val="single" w:color="000000" w:sz="2" w:space="0"/>
              <w:bottom w:val="single" w:color="000000" w:sz="2" w:space="0"/>
              <w:right w:val="single" w:color="000000" w:sz="2" w:space="0"/>
            </w:tcBorders>
          </w:tcPr>
          <w:p w14:paraId="54D273B9">
            <w:pPr>
              <w:widowControl/>
              <w:kinsoku w:val="0"/>
              <w:autoSpaceDE w:val="0"/>
              <w:autoSpaceDN w:val="0"/>
              <w:adjustRightInd w:val="0"/>
              <w:snapToGrid w:val="0"/>
              <w:spacing w:before="38"/>
              <w:ind w:left="290"/>
              <w:jc w:val="left"/>
              <w:textAlignment w:val="baseline"/>
              <w:rPr>
                <w:rFonts w:ascii="Times New Roman" w:hAnsi="Times New Roman" w:eastAsia="宋体" w:cs="Times New Roman"/>
                <w:kern w:val="0"/>
                <w:sz w:val="12"/>
                <w:szCs w:val="12"/>
              </w:rPr>
            </w:pPr>
            <w:r>
              <w:rPr>
                <w:rFonts w:ascii="Times New Roman" w:hAnsi="Times New Roman" w:eastAsia="宋体" w:cs="Times New Roman"/>
                <w:spacing w:val="4"/>
                <w:kern w:val="0"/>
                <w:position w:val="-3"/>
                <w:sz w:val="19"/>
                <w:szCs w:val="19"/>
              </w:rPr>
              <w:t>m</w:t>
            </w:r>
            <w:r>
              <w:rPr>
                <w:rFonts w:ascii="Times New Roman" w:hAnsi="Times New Roman" w:eastAsia="宋体" w:cs="Times New Roman"/>
                <w:spacing w:val="4"/>
                <w:kern w:val="0"/>
                <w:position w:val="3"/>
                <w:sz w:val="12"/>
                <w:szCs w:val="12"/>
              </w:rPr>
              <w:t>3</w:t>
            </w:r>
          </w:p>
        </w:tc>
        <w:tc>
          <w:tcPr>
            <w:tcW w:w="753" w:type="dxa"/>
            <w:tcBorders>
              <w:top w:val="single" w:color="000000" w:sz="2" w:space="0"/>
              <w:left w:val="single" w:color="000000" w:sz="2" w:space="0"/>
              <w:bottom w:val="single" w:color="000000" w:sz="2" w:space="0"/>
              <w:right w:val="single" w:color="000000" w:sz="2" w:space="0"/>
            </w:tcBorders>
          </w:tcPr>
          <w:p w14:paraId="28AE5E8B">
            <w:pPr>
              <w:widowControl/>
              <w:kinsoku w:val="0"/>
              <w:autoSpaceDE w:val="0"/>
              <w:autoSpaceDN w:val="0"/>
              <w:adjustRightInd w:val="0"/>
              <w:snapToGrid w:val="0"/>
              <w:spacing w:before="61"/>
              <w:ind w:left="154"/>
              <w:jc w:val="left"/>
              <w:textAlignment w:val="baseline"/>
              <w:rPr>
                <w:rFonts w:ascii="Times New Roman" w:hAnsi="Times New Roman" w:eastAsia="宋体" w:cs="Times New Roman"/>
                <w:kern w:val="0"/>
                <w:sz w:val="19"/>
                <w:szCs w:val="19"/>
              </w:rPr>
            </w:pPr>
            <w:r>
              <w:rPr>
                <w:rFonts w:ascii="Times New Roman" w:hAnsi="Times New Roman" w:eastAsia="宋体" w:cs="Times New Roman"/>
                <w:spacing w:val="4"/>
                <w:kern w:val="0"/>
                <w:sz w:val="19"/>
                <w:szCs w:val="19"/>
              </w:rPr>
              <w:t>211.5</w:t>
            </w:r>
          </w:p>
        </w:tc>
        <w:tc>
          <w:tcPr>
            <w:tcW w:w="1195" w:type="dxa"/>
            <w:tcBorders>
              <w:top w:val="single" w:color="000000" w:sz="2" w:space="0"/>
              <w:left w:val="single" w:color="000000" w:sz="2" w:space="0"/>
              <w:bottom w:val="single" w:color="000000" w:sz="2" w:space="0"/>
              <w:right w:val="single" w:color="000000" w:sz="2" w:space="0"/>
            </w:tcBorders>
          </w:tcPr>
          <w:p w14:paraId="446DC846">
            <w:pPr>
              <w:widowControl/>
              <w:kinsoku w:val="0"/>
              <w:autoSpaceDE w:val="0"/>
              <w:autoSpaceDN w:val="0"/>
              <w:adjustRightInd w:val="0"/>
              <w:snapToGrid w:val="0"/>
              <w:spacing w:before="61"/>
              <w:ind w:left="332"/>
              <w:jc w:val="left"/>
              <w:textAlignment w:val="baseline"/>
              <w:rPr>
                <w:rFonts w:ascii="Times New Roman" w:hAnsi="Times New Roman" w:eastAsia="宋体" w:cs="Times New Roman"/>
                <w:kern w:val="0"/>
                <w:sz w:val="19"/>
                <w:szCs w:val="19"/>
              </w:rPr>
            </w:pPr>
            <w:r>
              <w:rPr>
                <w:rFonts w:ascii="Times New Roman" w:hAnsi="Times New Roman" w:eastAsia="宋体" w:cs="Times New Roman"/>
                <w:spacing w:val="3"/>
                <w:kern w:val="0"/>
                <w:sz w:val="19"/>
                <w:szCs w:val="19"/>
              </w:rPr>
              <w:t>648.73</w:t>
            </w:r>
          </w:p>
        </w:tc>
        <w:tc>
          <w:tcPr>
            <w:tcW w:w="1396" w:type="dxa"/>
            <w:tcBorders>
              <w:top w:val="single" w:color="000000" w:sz="2" w:space="0"/>
              <w:left w:val="single" w:color="000000" w:sz="2" w:space="0"/>
              <w:bottom w:val="single" w:color="000000" w:sz="2" w:space="0"/>
              <w:right w:val="single" w:color="000000" w:sz="2" w:space="0"/>
            </w:tcBorders>
          </w:tcPr>
          <w:p w14:paraId="42A8EDBC">
            <w:pPr>
              <w:widowControl/>
              <w:kinsoku w:val="0"/>
              <w:autoSpaceDE w:val="0"/>
              <w:autoSpaceDN w:val="0"/>
              <w:adjustRightInd w:val="0"/>
              <w:snapToGrid w:val="0"/>
              <w:spacing w:before="75"/>
              <w:ind w:left="491"/>
              <w:jc w:val="left"/>
              <w:textAlignment w:val="baseline"/>
              <w:rPr>
                <w:rFonts w:ascii="Times New Roman" w:hAnsi="Times New Roman" w:eastAsia="宋体" w:cs="Times New Roman"/>
                <w:kern w:val="0"/>
                <w:sz w:val="19"/>
                <w:szCs w:val="19"/>
              </w:rPr>
            </w:pPr>
            <w:r>
              <w:rPr>
                <w:rFonts w:ascii="Times New Roman" w:hAnsi="Times New Roman" w:eastAsia="宋体" w:cs="Times New Roman"/>
                <w:kern w:val="0"/>
                <w:sz w:val="19"/>
                <w:szCs w:val="19"/>
              </w:rPr>
              <w:t>13.72</w:t>
            </w:r>
          </w:p>
        </w:tc>
      </w:tr>
      <w:tr w14:paraId="3096FC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3" w:hRule="atLeast"/>
          <w:jc w:val="center"/>
        </w:trPr>
        <w:tc>
          <w:tcPr>
            <w:tcW w:w="808" w:type="dxa"/>
            <w:tcBorders>
              <w:top w:val="single" w:color="000000" w:sz="2" w:space="0"/>
              <w:left w:val="single" w:color="000000" w:sz="2" w:space="0"/>
              <w:bottom w:val="single" w:color="000000" w:sz="2" w:space="0"/>
              <w:right w:val="single" w:color="000000" w:sz="2" w:space="0"/>
            </w:tcBorders>
          </w:tcPr>
          <w:p w14:paraId="721920A2">
            <w:pPr>
              <w:widowControl/>
              <w:kinsoku w:val="0"/>
              <w:autoSpaceDE w:val="0"/>
              <w:autoSpaceDN w:val="0"/>
              <w:adjustRightInd w:val="0"/>
              <w:snapToGrid w:val="0"/>
              <w:jc w:val="left"/>
              <w:textAlignment w:val="baseline"/>
              <w:rPr>
                <w:rFonts w:ascii="Arial" w:hAnsi="Arial" w:eastAsia="宋体" w:cs="Arial"/>
                <w:kern w:val="0"/>
                <w:sz w:val="20"/>
                <w:szCs w:val="21"/>
              </w:rPr>
            </w:pPr>
          </w:p>
        </w:tc>
        <w:tc>
          <w:tcPr>
            <w:tcW w:w="4372" w:type="dxa"/>
            <w:tcBorders>
              <w:top w:val="single" w:color="000000" w:sz="2" w:space="0"/>
              <w:left w:val="single" w:color="000000" w:sz="2" w:space="0"/>
              <w:bottom w:val="single" w:color="000000" w:sz="2" w:space="0"/>
              <w:right w:val="single" w:color="000000" w:sz="2" w:space="0"/>
            </w:tcBorders>
          </w:tcPr>
          <w:p w14:paraId="4905D080">
            <w:pPr>
              <w:widowControl/>
              <w:kinsoku w:val="0"/>
              <w:autoSpaceDE w:val="0"/>
              <w:autoSpaceDN w:val="0"/>
              <w:adjustRightInd w:val="0"/>
              <w:snapToGrid w:val="0"/>
              <w:spacing w:before="31"/>
              <w:ind w:left="1715"/>
              <w:jc w:val="left"/>
              <w:textAlignment w:val="baseline"/>
              <w:rPr>
                <w:rFonts w:hint="eastAsia" w:ascii="宋体" w:hAnsi="宋体" w:eastAsia="宋体" w:cs="Times New Roman"/>
                <w:kern w:val="0"/>
                <w:sz w:val="19"/>
                <w:szCs w:val="19"/>
              </w:rPr>
            </w:pPr>
            <w:r>
              <w:rPr>
                <w:rFonts w:hint="eastAsia" w:ascii="宋体" w:hAnsi="宋体" w:eastAsia="宋体" w:cs="Times New Roman"/>
                <w:spacing w:val="7"/>
                <w:kern w:val="0"/>
                <w:sz w:val="19"/>
                <w:szCs w:val="19"/>
              </w:rPr>
              <w:t>钢筋制安</w:t>
            </w:r>
          </w:p>
        </w:tc>
        <w:tc>
          <w:tcPr>
            <w:tcW w:w="655" w:type="dxa"/>
            <w:tcBorders>
              <w:top w:val="single" w:color="000000" w:sz="2" w:space="0"/>
              <w:left w:val="single" w:color="000000" w:sz="2" w:space="0"/>
              <w:bottom w:val="single" w:color="000000" w:sz="2" w:space="0"/>
              <w:right w:val="single" w:color="000000" w:sz="2" w:space="0"/>
            </w:tcBorders>
          </w:tcPr>
          <w:p w14:paraId="7F1C9CD5">
            <w:pPr>
              <w:widowControl/>
              <w:kinsoku w:val="0"/>
              <w:autoSpaceDE w:val="0"/>
              <w:autoSpaceDN w:val="0"/>
              <w:adjustRightInd w:val="0"/>
              <w:snapToGrid w:val="0"/>
              <w:spacing w:before="38"/>
              <w:ind w:left="290"/>
              <w:jc w:val="left"/>
              <w:textAlignment w:val="baseline"/>
              <w:rPr>
                <w:rFonts w:ascii="Times New Roman" w:hAnsi="Times New Roman" w:eastAsia="宋体" w:cs="Times New Roman"/>
                <w:kern w:val="0"/>
                <w:sz w:val="12"/>
                <w:szCs w:val="12"/>
              </w:rPr>
            </w:pPr>
            <w:r>
              <w:rPr>
                <w:rFonts w:ascii="Times New Roman" w:hAnsi="Times New Roman" w:eastAsia="宋体" w:cs="Times New Roman"/>
                <w:spacing w:val="4"/>
                <w:kern w:val="0"/>
                <w:position w:val="-3"/>
                <w:sz w:val="19"/>
                <w:szCs w:val="19"/>
              </w:rPr>
              <w:t>m</w:t>
            </w:r>
            <w:r>
              <w:rPr>
                <w:rFonts w:ascii="Times New Roman" w:hAnsi="Times New Roman" w:eastAsia="宋体" w:cs="Times New Roman"/>
                <w:spacing w:val="4"/>
                <w:kern w:val="0"/>
                <w:position w:val="3"/>
                <w:sz w:val="12"/>
                <w:szCs w:val="12"/>
              </w:rPr>
              <w:t>3</w:t>
            </w:r>
          </w:p>
        </w:tc>
        <w:tc>
          <w:tcPr>
            <w:tcW w:w="753" w:type="dxa"/>
            <w:tcBorders>
              <w:top w:val="single" w:color="000000" w:sz="2" w:space="0"/>
              <w:left w:val="single" w:color="000000" w:sz="2" w:space="0"/>
              <w:bottom w:val="single" w:color="000000" w:sz="2" w:space="0"/>
              <w:right w:val="single" w:color="000000" w:sz="2" w:space="0"/>
            </w:tcBorders>
          </w:tcPr>
          <w:p w14:paraId="07B98B86">
            <w:pPr>
              <w:widowControl/>
              <w:kinsoku w:val="0"/>
              <w:autoSpaceDE w:val="0"/>
              <w:autoSpaceDN w:val="0"/>
              <w:adjustRightInd w:val="0"/>
              <w:snapToGrid w:val="0"/>
              <w:spacing w:before="61"/>
              <w:ind w:left="158"/>
              <w:jc w:val="left"/>
              <w:textAlignment w:val="baseline"/>
              <w:rPr>
                <w:rFonts w:ascii="Times New Roman" w:hAnsi="Times New Roman" w:eastAsia="宋体" w:cs="Times New Roman"/>
                <w:kern w:val="0"/>
                <w:sz w:val="19"/>
                <w:szCs w:val="19"/>
              </w:rPr>
            </w:pPr>
            <w:r>
              <w:rPr>
                <w:rFonts w:ascii="Times New Roman" w:hAnsi="Times New Roman" w:eastAsia="宋体" w:cs="Times New Roman"/>
                <w:spacing w:val="3"/>
                <w:kern w:val="0"/>
                <w:sz w:val="19"/>
                <w:szCs w:val="19"/>
              </w:rPr>
              <w:t>34.92</w:t>
            </w:r>
          </w:p>
        </w:tc>
        <w:tc>
          <w:tcPr>
            <w:tcW w:w="1195" w:type="dxa"/>
            <w:tcBorders>
              <w:top w:val="single" w:color="000000" w:sz="2" w:space="0"/>
              <w:left w:val="single" w:color="000000" w:sz="2" w:space="0"/>
              <w:bottom w:val="single" w:color="000000" w:sz="2" w:space="0"/>
              <w:right w:val="single" w:color="000000" w:sz="2" w:space="0"/>
            </w:tcBorders>
          </w:tcPr>
          <w:p w14:paraId="742A35C5">
            <w:pPr>
              <w:widowControl/>
              <w:kinsoku w:val="0"/>
              <w:autoSpaceDE w:val="0"/>
              <w:autoSpaceDN w:val="0"/>
              <w:adjustRightInd w:val="0"/>
              <w:snapToGrid w:val="0"/>
              <w:spacing w:before="61"/>
              <w:ind w:left="280"/>
              <w:jc w:val="left"/>
              <w:textAlignment w:val="baseline"/>
              <w:rPr>
                <w:rFonts w:ascii="Times New Roman" w:hAnsi="Times New Roman" w:eastAsia="宋体" w:cs="Times New Roman"/>
                <w:kern w:val="0"/>
                <w:sz w:val="19"/>
                <w:szCs w:val="19"/>
              </w:rPr>
            </w:pPr>
            <w:r>
              <w:rPr>
                <w:rFonts w:ascii="Times New Roman" w:hAnsi="Times New Roman" w:eastAsia="宋体" w:cs="Times New Roman"/>
                <w:spacing w:val="3"/>
                <w:kern w:val="0"/>
                <w:sz w:val="19"/>
                <w:szCs w:val="19"/>
              </w:rPr>
              <w:t>7231.14</w:t>
            </w:r>
          </w:p>
        </w:tc>
        <w:tc>
          <w:tcPr>
            <w:tcW w:w="1396" w:type="dxa"/>
            <w:tcBorders>
              <w:top w:val="single" w:color="000000" w:sz="2" w:space="0"/>
              <w:left w:val="single" w:color="000000" w:sz="2" w:space="0"/>
              <w:bottom w:val="single" w:color="000000" w:sz="2" w:space="0"/>
              <w:right w:val="single" w:color="000000" w:sz="2" w:space="0"/>
            </w:tcBorders>
          </w:tcPr>
          <w:p w14:paraId="125DB936">
            <w:pPr>
              <w:widowControl/>
              <w:kinsoku w:val="0"/>
              <w:autoSpaceDE w:val="0"/>
              <w:autoSpaceDN w:val="0"/>
              <w:adjustRightInd w:val="0"/>
              <w:snapToGrid w:val="0"/>
              <w:spacing w:before="75"/>
              <w:ind w:left="472"/>
              <w:jc w:val="left"/>
              <w:textAlignment w:val="baseline"/>
              <w:rPr>
                <w:rFonts w:ascii="Times New Roman" w:hAnsi="Times New Roman" w:eastAsia="宋体" w:cs="Times New Roman"/>
                <w:kern w:val="0"/>
                <w:sz w:val="19"/>
                <w:szCs w:val="19"/>
              </w:rPr>
            </w:pPr>
            <w:r>
              <w:rPr>
                <w:rFonts w:ascii="Times New Roman" w:hAnsi="Times New Roman" w:eastAsia="宋体" w:cs="Times New Roman"/>
                <w:spacing w:val="4"/>
                <w:kern w:val="0"/>
                <w:sz w:val="19"/>
                <w:szCs w:val="19"/>
              </w:rPr>
              <w:t>25.25</w:t>
            </w:r>
          </w:p>
        </w:tc>
      </w:tr>
      <w:tr w14:paraId="6CA8DE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6" w:hRule="atLeast"/>
          <w:jc w:val="center"/>
        </w:trPr>
        <w:tc>
          <w:tcPr>
            <w:tcW w:w="808" w:type="dxa"/>
            <w:tcBorders>
              <w:top w:val="single" w:color="000000" w:sz="2" w:space="0"/>
              <w:left w:val="single" w:color="000000" w:sz="2" w:space="0"/>
              <w:bottom w:val="single" w:color="000000" w:sz="2" w:space="0"/>
              <w:right w:val="single" w:color="000000" w:sz="2" w:space="0"/>
            </w:tcBorders>
          </w:tcPr>
          <w:p w14:paraId="2B6CF015">
            <w:pPr>
              <w:widowControl/>
              <w:kinsoku w:val="0"/>
              <w:autoSpaceDE w:val="0"/>
              <w:autoSpaceDN w:val="0"/>
              <w:adjustRightInd w:val="0"/>
              <w:snapToGrid w:val="0"/>
              <w:jc w:val="left"/>
              <w:textAlignment w:val="baseline"/>
              <w:rPr>
                <w:rFonts w:ascii="Arial" w:hAnsi="Arial" w:eastAsia="宋体" w:cs="Arial"/>
                <w:kern w:val="0"/>
                <w:sz w:val="20"/>
                <w:szCs w:val="21"/>
              </w:rPr>
            </w:pPr>
          </w:p>
        </w:tc>
        <w:tc>
          <w:tcPr>
            <w:tcW w:w="4372" w:type="dxa"/>
            <w:tcBorders>
              <w:top w:val="single" w:color="000000" w:sz="2" w:space="0"/>
              <w:left w:val="single" w:color="000000" w:sz="2" w:space="0"/>
              <w:bottom w:val="single" w:color="000000" w:sz="2" w:space="0"/>
              <w:right w:val="single" w:color="000000" w:sz="2" w:space="0"/>
            </w:tcBorders>
          </w:tcPr>
          <w:p w14:paraId="0D432488">
            <w:pPr>
              <w:widowControl/>
              <w:kinsoku w:val="0"/>
              <w:autoSpaceDE w:val="0"/>
              <w:autoSpaceDN w:val="0"/>
              <w:adjustRightInd w:val="0"/>
              <w:snapToGrid w:val="0"/>
              <w:spacing w:before="32"/>
              <w:ind w:left="1426"/>
              <w:jc w:val="left"/>
              <w:textAlignment w:val="baseline"/>
              <w:rPr>
                <w:rFonts w:hint="eastAsia" w:ascii="宋体" w:hAnsi="宋体" w:eastAsia="宋体" w:cs="Times New Roman"/>
                <w:kern w:val="0"/>
                <w:sz w:val="19"/>
                <w:szCs w:val="19"/>
              </w:rPr>
            </w:pPr>
            <w:r>
              <w:rPr>
                <w:rFonts w:ascii="Times New Roman" w:hAnsi="Times New Roman" w:eastAsia="宋体" w:cs="Times New Roman"/>
                <w:spacing w:val="5"/>
                <w:kern w:val="0"/>
                <w:sz w:val="19"/>
                <w:szCs w:val="19"/>
              </w:rPr>
              <w:t>C20</w:t>
            </w:r>
            <w:r>
              <w:rPr>
                <w:rFonts w:hint="eastAsia" w:ascii="宋体" w:hAnsi="宋体" w:eastAsia="宋体" w:cs="Times New Roman"/>
                <w:spacing w:val="5"/>
                <w:kern w:val="0"/>
                <w:sz w:val="19"/>
                <w:szCs w:val="19"/>
              </w:rPr>
              <w:t>混凝土垫层</w:t>
            </w:r>
          </w:p>
        </w:tc>
        <w:tc>
          <w:tcPr>
            <w:tcW w:w="655" w:type="dxa"/>
            <w:tcBorders>
              <w:top w:val="single" w:color="000000" w:sz="2" w:space="0"/>
              <w:left w:val="single" w:color="000000" w:sz="2" w:space="0"/>
              <w:bottom w:val="single" w:color="000000" w:sz="2" w:space="0"/>
              <w:right w:val="single" w:color="000000" w:sz="2" w:space="0"/>
            </w:tcBorders>
          </w:tcPr>
          <w:p w14:paraId="63DD3325">
            <w:pPr>
              <w:widowControl/>
              <w:kinsoku w:val="0"/>
              <w:autoSpaceDE w:val="0"/>
              <w:autoSpaceDN w:val="0"/>
              <w:adjustRightInd w:val="0"/>
              <w:snapToGrid w:val="0"/>
              <w:spacing w:before="41"/>
              <w:ind w:left="290"/>
              <w:jc w:val="left"/>
              <w:textAlignment w:val="baseline"/>
              <w:rPr>
                <w:rFonts w:ascii="Times New Roman" w:hAnsi="Times New Roman" w:eastAsia="宋体" w:cs="Times New Roman"/>
                <w:kern w:val="0"/>
                <w:sz w:val="12"/>
                <w:szCs w:val="12"/>
              </w:rPr>
            </w:pPr>
            <w:r>
              <w:rPr>
                <w:rFonts w:ascii="Times New Roman" w:hAnsi="Times New Roman" w:eastAsia="宋体" w:cs="Times New Roman"/>
                <w:spacing w:val="4"/>
                <w:kern w:val="0"/>
                <w:position w:val="-3"/>
                <w:sz w:val="19"/>
                <w:szCs w:val="19"/>
              </w:rPr>
              <w:t>m</w:t>
            </w:r>
            <w:r>
              <w:rPr>
                <w:rFonts w:ascii="Times New Roman" w:hAnsi="Times New Roman" w:eastAsia="宋体" w:cs="Times New Roman"/>
                <w:spacing w:val="4"/>
                <w:kern w:val="0"/>
                <w:position w:val="3"/>
                <w:sz w:val="12"/>
                <w:szCs w:val="12"/>
              </w:rPr>
              <w:t>3</w:t>
            </w:r>
          </w:p>
        </w:tc>
        <w:tc>
          <w:tcPr>
            <w:tcW w:w="753" w:type="dxa"/>
            <w:tcBorders>
              <w:top w:val="single" w:color="000000" w:sz="2" w:space="0"/>
              <w:left w:val="single" w:color="000000" w:sz="2" w:space="0"/>
              <w:bottom w:val="single" w:color="000000" w:sz="2" w:space="0"/>
              <w:right w:val="single" w:color="000000" w:sz="2" w:space="0"/>
            </w:tcBorders>
          </w:tcPr>
          <w:p w14:paraId="3800060E">
            <w:pPr>
              <w:widowControl/>
              <w:kinsoku w:val="0"/>
              <w:autoSpaceDE w:val="0"/>
              <w:autoSpaceDN w:val="0"/>
              <w:adjustRightInd w:val="0"/>
              <w:snapToGrid w:val="0"/>
              <w:spacing w:before="64"/>
              <w:ind w:left="298"/>
              <w:jc w:val="left"/>
              <w:textAlignment w:val="baseline"/>
              <w:rPr>
                <w:rFonts w:ascii="Times New Roman" w:hAnsi="Times New Roman" w:eastAsia="宋体" w:cs="Times New Roman"/>
                <w:kern w:val="0"/>
                <w:sz w:val="19"/>
                <w:szCs w:val="19"/>
              </w:rPr>
            </w:pPr>
            <w:r>
              <w:rPr>
                <w:rFonts w:ascii="Times New Roman" w:hAnsi="Times New Roman" w:eastAsia="宋体" w:cs="Times New Roman"/>
                <w:spacing w:val="-4"/>
                <w:kern w:val="0"/>
                <w:sz w:val="19"/>
                <w:szCs w:val="19"/>
              </w:rPr>
              <w:t>18</w:t>
            </w:r>
          </w:p>
        </w:tc>
        <w:tc>
          <w:tcPr>
            <w:tcW w:w="1195" w:type="dxa"/>
            <w:tcBorders>
              <w:top w:val="single" w:color="000000" w:sz="2" w:space="0"/>
              <w:left w:val="single" w:color="000000" w:sz="2" w:space="0"/>
              <w:bottom w:val="single" w:color="000000" w:sz="2" w:space="0"/>
              <w:right w:val="single" w:color="000000" w:sz="2" w:space="0"/>
            </w:tcBorders>
          </w:tcPr>
          <w:p w14:paraId="73F52B56">
            <w:pPr>
              <w:widowControl/>
              <w:kinsoku w:val="0"/>
              <w:autoSpaceDE w:val="0"/>
              <w:autoSpaceDN w:val="0"/>
              <w:adjustRightInd w:val="0"/>
              <w:snapToGrid w:val="0"/>
              <w:spacing w:before="64"/>
              <w:ind w:left="333"/>
              <w:jc w:val="left"/>
              <w:textAlignment w:val="baseline"/>
              <w:rPr>
                <w:rFonts w:ascii="Times New Roman" w:hAnsi="Times New Roman" w:eastAsia="宋体" w:cs="Times New Roman"/>
                <w:kern w:val="0"/>
                <w:sz w:val="19"/>
                <w:szCs w:val="19"/>
              </w:rPr>
            </w:pPr>
            <w:r>
              <w:rPr>
                <w:rFonts w:ascii="Times New Roman" w:hAnsi="Times New Roman" w:eastAsia="宋体" w:cs="Times New Roman"/>
                <w:spacing w:val="3"/>
                <w:kern w:val="0"/>
                <w:sz w:val="19"/>
                <w:szCs w:val="19"/>
              </w:rPr>
              <w:t>535.39</w:t>
            </w:r>
          </w:p>
        </w:tc>
        <w:tc>
          <w:tcPr>
            <w:tcW w:w="1396" w:type="dxa"/>
            <w:tcBorders>
              <w:top w:val="single" w:color="000000" w:sz="2" w:space="0"/>
              <w:left w:val="single" w:color="000000" w:sz="2" w:space="0"/>
              <w:bottom w:val="single" w:color="000000" w:sz="2" w:space="0"/>
              <w:right w:val="single" w:color="000000" w:sz="2" w:space="0"/>
            </w:tcBorders>
          </w:tcPr>
          <w:p w14:paraId="1F8C83CC">
            <w:pPr>
              <w:widowControl/>
              <w:kinsoku w:val="0"/>
              <w:autoSpaceDE w:val="0"/>
              <w:autoSpaceDN w:val="0"/>
              <w:adjustRightInd w:val="0"/>
              <w:snapToGrid w:val="0"/>
              <w:spacing w:before="78"/>
              <w:ind w:left="525"/>
              <w:jc w:val="left"/>
              <w:textAlignment w:val="baseline"/>
              <w:rPr>
                <w:rFonts w:ascii="Times New Roman" w:hAnsi="Times New Roman" w:eastAsia="宋体" w:cs="Times New Roman"/>
                <w:kern w:val="0"/>
                <w:sz w:val="19"/>
                <w:szCs w:val="19"/>
              </w:rPr>
            </w:pPr>
            <w:r>
              <w:rPr>
                <w:rFonts w:ascii="Times New Roman" w:hAnsi="Times New Roman" w:eastAsia="宋体" w:cs="Times New Roman"/>
                <w:spacing w:val="2"/>
                <w:kern w:val="0"/>
                <w:sz w:val="19"/>
                <w:szCs w:val="19"/>
              </w:rPr>
              <w:t>0.96</w:t>
            </w:r>
          </w:p>
        </w:tc>
      </w:tr>
      <w:tr w14:paraId="7CB2D3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3" w:hRule="atLeast"/>
          <w:jc w:val="center"/>
        </w:trPr>
        <w:tc>
          <w:tcPr>
            <w:tcW w:w="808" w:type="dxa"/>
            <w:tcBorders>
              <w:top w:val="single" w:color="000000" w:sz="2" w:space="0"/>
              <w:left w:val="single" w:color="000000" w:sz="2" w:space="0"/>
              <w:bottom w:val="single" w:color="000000" w:sz="2" w:space="0"/>
              <w:right w:val="single" w:color="000000" w:sz="2" w:space="0"/>
            </w:tcBorders>
          </w:tcPr>
          <w:p w14:paraId="25797449">
            <w:pPr>
              <w:widowControl/>
              <w:kinsoku w:val="0"/>
              <w:autoSpaceDE w:val="0"/>
              <w:autoSpaceDN w:val="0"/>
              <w:adjustRightInd w:val="0"/>
              <w:snapToGrid w:val="0"/>
              <w:jc w:val="left"/>
              <w:textAlignment w:val="baseline"/>
              <w:rPr>
                <w:rFonts w:ascii="Arial" w:hAnsi="Arial" w:eastAsia="宋体" w:cs="Arial"/>
                <w:kern w:val="0"/>
                <w:sz w:val="20"/>
                <w:szCs w:val="21"/>
              </w:rPr>
            </w:pPr>
          </w:p>
        </w:tc>
        <w:tc>
          <w:tcPr>
            <w:tcW w:w="4372" w:type="dxa"/>
            <w:tcBorders>
              <w:top w:val="single" w:color="000000" w:sz="2" w:space="0"/>
              <w:left w:val="single" w:color="000000" w:sz="2" w:space="0"/>
              <w:bottom w:val="single" w:color="000000" w:sz="2" w:space="0"/>
              <w:right w:val="single" w:color="000000" w:sz="2" w:space="0"/>
            </w:tcBorders>
          </w:tcPr>
          <w:p w14:paraId="3F6EE55E">
            <w:pPr>
              <w:widowControl/>
              <w:kinsoku w:val="0"/>
              <w:autoSpaceDE w:val="0"/>
              <w:autoSpaceDN w:val="0"/>
              <w:adjustRightInd w:val="0"/>
              <w:snapToGrid w:val="0"/>
              <w:spacing w:before="32"/>
              <w:ind w:left="1307"/>
              <w:jc w:val="left"/>
              <w:textAlignment w:val="baseline"/>
              <w:rPr>
                <w:rFonts w:hint="eastAsia" w:ascii="宋体" w:hAnsi="宋体" w:eastAsia="宋体" w:cs="Times New Roman"/>
                <w:kern w:val="0"/>
                <w:sz w:val="19"/>
                <w:szCs w:val="19"/>
              </w:rPr>
            </w:pPr>
            <w:r>
              <w:rPr>
                <w:rFonts w:ascii="Times New Roman" w:hAnsi="Times New Roman" w:eastAsia="宋体" w:cs="Times New Roman"/>
                <w:kern w:val="0"/>
                <w:sz w:val="19"/>
                <w:szCs w:val="19"/>
              </w:rPr>
              <w:t>1</w:t>
            </w:r>
            <w:r>
              <w:rPr>
                <w:rFonts w:ascii="Times New Roman" w:hAnsi="Times New Roman" w:eastAsia="宋体" w:cs="Times New Roman"/>
                <w:spacing w:val="-15"/>
                <w:kern w:val="0"/>
                <w:sz w:val="19"/>
                <w:szCs w:val="19"/>
              </w:rPr>
              <w:t xml:space="preserve"> </w:t>
            </w:r>
            <w:r>
              <w:rPr>
                <w:rFonts w:hint="eastAsia" w:ascii="宋体" w:hAnsi="宋体" w:eastAsia="宋体" w:cs="Times New Roman"/>
                <w:kern w:val="0"/>
                <w:sz w:val="19"/>
                <w:szCs w:val="19"/>
              </w:rPr>
              <w:t>：</w:t>
            </w:r>
            <w:r>
              <w:rPr>
                <w:rFonts w:ascii="Times New Roman" w:hAnsi="Times New Roman" w:eastAsia="宋体" w:cs="Times New Roman"/>
                <w:kern w:val="0"/>
                <w:sz w:val="19"/>
                <w:szCs w:val="19"/>
              </w:rPr>
              <w:t>2</w:t>
            </w:r>
            <w:r>
              <w:rPr>
                <w:rFonts w:hint="eastAsia" w:ascii="宋体" w:hAnsi="宋体" w:eastAsia="宋体" w:cs="Times New Roman"/>
                <w:kern w:val="0"/>
                <w:sz w:val="19"/>
                <w:szCs w:val="19"/>
              </w:rPr>
              <w:t>防水砂浆抹面</w:t>
            </w:r>
          </w:p>
        </w:tc>
        <w:tc>
          <w:tcPr>
            <w:tcW w:w="655" w:type="dxa"/>
            <w:tcBorders>
              <w:top w:val="single" w:color="000000" w:sz="2" w:space="0"/>
              <w:left w:val="single" w:color="000000" w:sz="2" w:space="0"/>
              <w:bottom w:val="single" w:color="000000" w:sz="2" w:space="0"/>
              <w:right w:val="single" w:color="000000" w:sz="2" w:space="0"/>
            </w:tcBorders>
          </w:tcPr>
          <w:p w14:paraId="1C62209E">
            <w:pPr>
              <w:widowControl/>
              <w:kinsoku w:val="0"/>
              <w:autoSpaceDE w:val="0"/>
              <w:autoSpaceDN w:val="0"/>
              <w:adjustRightInd w:val="0"/>
              <w:snapToGrid w:val="0"/>
              <w:spacing w:before="39"/>
              <w:ind w:left="290"/>
              <w:jc w:val="left"/>
              <w:textAlignment w:val="baseline"/>
              <w:rPr>
                <w:rFonts w:ascii="Times New Roman" w:hAnsi="Times New Roman" w:eastAsia="宋体" w:cs="Times New Roman"/>
                <w:kern w:val="0"/>
                <w:sz w:val="12"/>
                <w:szCs w:val="12"/>
              </w:rPr>
            </w:pPr>
            <w:r>
              <w:rPr>
                <w:rFonts w:ascii="Times New Roman" w:hAnsi="Times New Roman" w:eastAsia="宋体" w:cs="Times New Roman"/>
                <w:spacing w:val="4"/>
                <w:kern w:val="0"/>
                <w:position w:val="-3"/>
                <w:sz w:val="19"/>
                <w:szCs w:val="19"/>
              </w:rPr>
              <w:t>m</w:t>
            </w:r>
            <w:r>
              <w:rPr>
                <w:rFonts w:ascii="Times New Roman" w:hAnsi="Times New Roman" w:eastAsia="宋体" w:cs="Times New Roman"/>
                <w:spacing w:val="4"/>
                <w:kern w:val="0"/>
                <w:position w:val="3"/>
                <w:sz w:val="12"/>
                <w:szCs w:val="12"/>
              </w:rPr>
              <w:t>3</w:t>
            </w:r>
          </w:p>
        </w:tc>
        <w:tc>
          <w:tcPr>
            <w:tcW w:w="753" w:type="dxa"/>
            <w:tcBorders>
              <w:top w:val="single" w:color="000000" w:sz="2" w:space="0"/>
              <w:left w:val="single" w:color="000000" w:sz="2" w:space="0"/>
              <w:bottom w:val="single" w:color="000000" w:sz="2" w:space="0"/>
              <w:right w:val="single" w:color="000000" w:sz="2" w:space="0"/>
            </w:tcBorders>
          </w:tcPr>
          <w:p w14:paraId="7B89FC3A">
            <w:pPr>
              <w:widowControl/>
              <w:kinsoku w:val="0"/>
              <w:autoSpaceDE w:val="0"/>
              <w:autoSpaceDN w:val="0"/>
              <w:adjustRightInd w:val="0"/>
              <w:snapToGrid w:val="0"/>
              <w:spacing w:before="62"/>
              <w:ind w:left="158"/>
              <w:jc w:val="left"/>
              <w:textAlignment w:val="baseline"/>
              <w:rPr>
                <w:rFonts w:ascii="Times New Roman" w:hAnsi="Times New Roman" w:eastAsia="宋体" w:cs="Times New Roman"/>
                <w:kern w:val="0"/>
                <w:sz w:val="19"/>
                <w:szCs w:val="19"/>
              </w:rPr>
            </w:pPr>
            <w:r>
              <w:rPr>
                <w:rFonts w:ascii="Times New Roman" w:hAnsi="Times New Roman" w:eastAsia="宋体" w:cs="Times New Roman"/>
                <w:spacing w:val="3"/>
                <w:kern w:val="0"/>
                <w:sz w:val="19"/>
                <w:szCs w:val="19"/>
              </w:rPr>
              <w:t>616.8</w:t>
            </w:r>
          </w:p>
        </w:tc>
        <w:tc>
          <w:tcPr>
            <w:tcW w:w="1195" w:type="dxa"/>
            <w:tcBorders>
              <w:top w:val="single" w:color="000000" w:sz="2" w:space="0"/>
              <w:left w:val="single" w:color="000000" w:sz="2" w:space="0"/>
              <w:bottom w:val="single" w:color="000000" w:sz="2" w:space="0"/>
              <w:right w:val="single" w:color="000000" w:sz="2" w:space="0"/>
            </w:tcBorders>
          </w:tcPr>
          <w:p w14:paraId="779E2B10">
            <w:pPr>
              <w:widowControl/>
              <w:kinsoku w:val="0"/>
              <w:autoSpaceDE w:val="0"/>
              <w:autoSpaceDN w:val="0"/>
              <w:adjustRightInd w:val="0"/>
              <w:snapToGrid w:val="0"/>
              <w:spacing w:before="62"/>
              <w:ind w:left="377"/>
              <w:jc w:val="left"/>
              <w:textAlignment w:val="baseline"/>
              <w:rPr>
                <w:rFonts w:ascii="Times New Roman" w:hAnsi="Times New Roman" w:eastAsia="宋体" w:cs="Times New Roman"/>
                <w:kern w:val="0"/>
                <w:sz w:val="19"/>
                <w:szCs w:val="19"/>
              </w:rPr>
            </w:pPr>
            <w:r>
              <w:rPr>
                <w:rFonts w:ascii="Times New Roman" w:hAnsi="Times New Roman" w:eastAsia="宋体" w:cs="Times New Roman"/>
                <w:spacing w:val="4"/>
                <w:kern w:val="0"/>
                <w:sz w:val="19"/>
                <w:szCs w:val="19"/>
              </w:rPr>
              <w:t>45.68</w:t>
            </w:r>
          </w:p>
        </w:tc>
        <w:tc>
          <w:tcPr>
            <w:tcW w:w="1396" w:type="dxa"/>
            <w:tcBorders>
              <w:top w:val="single" w:color="000000" w:sz="2" w:space="0"/>
              <w:left w:val="single" w:color="000000" w:sz="2" w:space="0"/>
              <w:bottom w:val="single" w:color="000000" w:sz="2" w:space="0"/>
              <w:right w:val="single" w:color="000000" w:sz="2" w:space="0"/>
            </w:tcBorders>
          </w:tcPr>
          <w:p w14:paraId="09E6F788">
            <w:pPr>
              <w:widowControl/>
              <w:kinsoku w:val="0"/>
              <w:autoSpaceDE w:val="0"/>
              <w:autoSpaceDN w:val="0"/>
              <w:adjustRightInd w:val="0"/>
              <w:snapToGrid w:val="0"/>
              <w:spacing w:before="76"/>
              <w:ind w:left="522"/>
              <w:jc w:val="left"/>
              <w:textAlignment w:val="baseline"/>
              <w:rPr>
                <w:rFonts w:ascii="Times New Roman" w:hAnsi="Times New Roman" w:eastAsia="宋体" w:cs="Times New Roman"/>
                <w:kern w:val="0"/>
                <w:sz w:val="19"/>
                <w:szCs w:val="19"/>
              </w:rPr>
            </w:pPr>
            <w:r>
              <w:rPr>
                <w:rFonts w:ascii="Times New Roman" w:hAnsi="Times New Roman" w:eastAsia="宋体" w:cs="Times New Roman"/>
                <w:spacing w:val="3"/>
                <w:kern w:val="0"/>
                <w:sz w:val="19"/>
                <w:szCs w:val="19"/>
              </w:rPr>
              <w:t>2.82</w:t>
            </w:r>
          </w:p>
        </w:tc>
      </w:tr>
      <w:tr w14:paraId="136C12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4" w:hRule="atLeast"/>
          <w:jc w:val="center"/>
        </w:trPr>
        <w:tc>
          <w:tcPr>
            <w:tcW w:w="808" w:type="dxa"/>
            <w:tcBorders>
              <w:top w:val="single" w:color="000000" w:sz="2" w:space="0"/>
              <w:left w:val="single" w:color="000000" w:sz="2" w:space="0"/>
              <w:bottom w:val="single" w:color="000000" w:sz="2" w:space="0"/>
              <w:right w:val="single" w:color="000000" w:sz="2" w:space="0"/>
            </w:tcBorders>
          </w:tcPr>
          <w:p w14:paraId="7367DC90">
            <w:pPr>
              <w:widowControl/>
              <w:kinsoku w:val="0"/>
              <w:autoSpaceDE w:val="0"/>
              <w:autoSpaceDN w:val="0"/>
              <w:adjustRightInd w:val="0"/>
              <w:snapToGrid w:val="0"/>
              <w:jc w:val="left"/>
              <w:textAlignment w:val="baseline"/>
              <w:rPr>
                <w:rFonts w:ascii="Arial" w:hAnsi="Arial" w:eastAsia="宋体" w:cs="Arial"/>
                <w:kern w:val="0"/>
                <w:sz w:val="20"/>
                <w:szCs w:val="21"/>
              </w:rPr>
            </w:pPr>
          </w:p>
        </w:tc>
        <w:tc>
          <w:tcPr>
            <w:tcW w:w="4372" w:type="dxa"/>
            <w:tcBorders>
              <w:top w:val="single" w:color="000000" w:sz="2" w:space="0"/>
              <w:left w:val="single" w:color="000000" w:sz="2" w:space="0"/>
              <w:bottom w:val="single" w:color="000000" w:sz="2" w:space="0"/>
              <w:right w:val="single" w:color="000000" w:sz="2" w:space="0"/>
            </w:tcBorders>
          </w:tcPr>
          <w:p w14:paraId="72857A38">
            <w:pPr>
              <w:widowControl/>
              <w:kinsoku w:val="0"/>
              <w:autoSpaceDE w:val="0"/>
              <w:autoSpaceDN w:val="0"/>
              <w:adjustRightInd w:val="0"/>
              <w:snapToGrid w:val="0"/>
              <w:spacing w:before="33"/>
              <w:ind w:left="1427"/>
              <w:jc w:val="left"/>
              <w:textAlignment w:val="baseline"/>
              <w:rPr>
                <w:rFonts w:hint="eastAsia" w:ascii="宋体" w:hAnsi="宋体" w:eastAsia="宋体" w:cs="Times New Roman"/>
                <w:kern w:val="0"/>
                <w:sz w:val="19"/>
                <w:szCs w:val="19"/>
              </w:rPr>
            </w:pPr>
            <w:r>
              <w:rPr>
                <w:rFonts w:hint="eastAsia" w:ascii="宋体" w:hAnsi="宋体" w:eastAsia="宋体" w:cs="Times New Roman"/>
                <w:spacing w:val="5"/>
                <w:kern w:val="0"/>
                <w:sz w:val="19"/>
                <w:szCs w:val="19"/>
              </w:rPr>
              <w:t>钢材（</w:t>
            </w:r>
            <w:r>
              <w:rPr>
                <w:rFonts w:ascii="Times New Roman" w:hAnsi="Times New Roman" w:eastAsia="宋体" w:cs="Times New Roman"/>
                <w:spacing w:val="5"/>
                <w:kern w:val="0"/>
                <w:sz w:val="19"/>
                <w:szCs w:val="19"/>
              </w:rPr>
              <w:t>Q235B</w:t>
            </w:r>
            <w:r>
              <w:rPr>
                <w:rFonts w:hint="eastAsia" w:ascii="宋体" w:hAnsi="宋体" w:eastAsia="宋体" w:cs="Times New Roman"/>
                <w:spacing w:val="5"/>
                <w:kern w:val="0"/>
                <w:sz w:val="19"/>
                <w:szCs w:val="19"/>
              </w:rPr>
              <w:t>）</w:t>
            </w:r>
          </w:p>
        </w:tc>
        <w:tc>
          <w:tcPr>
            <w:tcW w:w="655" w:type="dxa"/>
            <w:tcBorders>
              <w:top w:val="single" w:color="000000" w:sz="2" w:space="0"/>
              <w:left w:val="single" w:color="000000" w:sz="2" w:space="0"/>
              <w:bottom w:val="single" w:color="000000" w:sz="2" w:space="0"/>
              <w:right w:val="single" w:color="000000" w:sz="2" w:space="0"/>
            </w:tcBorders>
          </w:tcPr>
          <w:p w14:paraId="05AEA491">
            <w:pPr>
              <w:widowControl/>
              <w:kinsoku w:val="0"/>
              <w:autoSpaceDE w:val="0"/>
              <w:autoSpaceDN w:val="0"/>
              <w:adjustRightInd w:val="0"/>
              <w:snapToGrid w:val="0"/>
              <w:spacing w:before="40"/>
              <w:ind w:left="290"/>
              <w:jc w:val="left"/>
              <w:textAlignment w:val="baseline"/>
              <w:rPr>
                <w:rFonts w:ascii="Times New Roman" w:hAnsi="Times New Roman" w:eastAsia="宋体" w:cs="Times New Roman"/>
                <w:kern w:val="0"/>
                <w:sz w:val="12"/>
                <w:szCs w:val="12"/>
              </w:rPr>
            </w:pPr>
            <w:r>
              <w:rPr>
                <w:rFonts w:ascii="Times New Roman" w:hAnsi="Times New Roman" w:eastAsia="宋体" w:cs="Times New Roman"/>
                <w:spacing w:val="4"/>
                <w:kern w:val="0"/>
                <w:position w:val="-3"/>
                <w:sz w:val="19"/>
                <w:szCs w:val="19"/>
              </w:rPr>
              <w:t>m</w:t>
            </w:r>
            <w:r>
              <w:rPr>
                <w:rFonts w:ascii="Times New Roman" w:hAnsi="Times New Roman" w:eastAsia="宋体" w:cs="Times New Roman"/>
                <w:spacing w:val="4"/>
                <w:kern w:val="0"/>
                <w:position w:val="3"/>
                <w:sz w:val="12"/>
                <w:szCs w:val="12"/>
              </w:rPr>
              <w:t>3</w:t>
            </w:r>
          </w:p>
        </w:tc>
        <w:tc>
          <w:tcPr>
            <w:tcW w:w="753" w:type="dxa"/>
            <w:tcBorders>
              <w:top w:val="single" w:color="000000" w:sz="2" w:space="0"/>
              <w:left w:val="single" w:color="000000" w:sz="2" w:space="0"/>
              <w:bottom w:val="single" w:color="000000" w:sz="2" w:space="0"/>
              <w:right w:val="single" w:color="000000" w:sz="2" w:space="0"/>
            </w:tcBorders>
          </w:tcPr>
          <w:p w14:paraId="17EC09A6">
            <w:pPr>
              <w:widowControl/>
              <w:kinsoku w:val="0"/>
              <w:autoSpaceDE w:val="0"/>
              <w:autoSpaceDN w:val="0"/>
              <w:adjustRightInd w:val="0"/>
              <w:snapToGrid w:val="0"/>
              <w:spacing w:before="63"/>
              <w:ind w:left="298"/>
              <w:jc w:val="left"/>
              <w:textAlignment w:val="baseline"/>
              <w:rPr>
                <w:rFonts w:ascii="Times New Roman" w:hAnsi="Times New Roman" w:eastAsia="宋体" w:cs="Times New Roman"/>
                <w:kern w:val="0"/>
                <w:sz w:val="19"/>
                <w:szCs w:val="19"/>
              </w:rPr>
            </w:pPr>
            <w:r>
              <w:rPr>
                <w:rFonts w:ascii="Times New Roman" w:hAnsi="Times New Roman" w:eastAsia="宋体" w:cs="Times New Roman"/>
                <w:spacing w:val="-4"/>
                <w:kern w:val="0"/>
                <w:sz w:val="19"/>
                <w:szCs w:val="19"/>
              </w:rPr>
              <w:t>14</w:t>
            </w:r>
          </w:p>
        </w:tc>
        <w:tc>
          <w:tcPr>
            <w:tcW w:w="1195" w:type="dxa"/>
            <w:tcBorders>
              <w:top w:val="single" w:color="000000" w:sz="2" w:space="0"/>
              <w:left w:val="single" w:color="000000" w:sz="2" w:space="0"/>
              <w:bottom w:val="single" w:color="000000" w:sz="2" w:space="0"/>
              <w:right w:val="single" w:color="000000" w:sz="2" w:space="0"/>
            </w:tcBorders>
          </w:tcPr>
          <w:p w14:paraId="553AD6E8">
            <w:pPr>
              <w:widowControl/>
              <w:kinsoku w:val="0"/>
              <w:autoSpaceDE w:val="0"/>
              <w:autoSpaceDN w:val="0"/>
              <w:adjustRightInd w:val="0"/>
              <w:snapToGrid w:val="0"/>
              <w:spacing w:before="63"/>
              <w:ind w:left="406"/>
              <w:jc w:val="left"/>
              <w:textAlignment w:val="baseline"/>
              <w:rPr>
                <w:rFonts w:ascii="Times New Roman" w:hAnsi="Times New Roman" w:eastAsia="宋体" w:cs="Times New Roman"/>
                <w:kern w:val="0"/>
                <w:sz w:val="19"/>
                <w:szCs w:val="19"/>
              </w:rPr>
            </w:pPr>
            <w:r>
              <w:rPr>
                <w:rFonts w:ascii="Times New Roman" w:hAnsi="Times New Roman" w:eastAsia="宋体" w:cs="Times New Roman"/>
                <w:spacing w:val="3"/>
                <w:kern w:val="0"/>
                <w:sz w:val="19"/>
                <w:szCs w:val="19"/>
              </w:rPr>
              <w:t>9500</w:t>
            </w:r>
          </w:p>
        </w:tc>
        <w:tc>
          <w:tcPr>
            <w:tcW w:w="1396" w:type="dxa"/>
            <w:tcBorders>
              <w:top w:val="single" w:color="000000" w:sz="2" w:space="0"/>
              <w:left w:val="single" w:color="000000" w:sz="2" w:space="0"/>
              <w:bottom w:val="single" w:color="000000" w:sz="2" w:space="0"/>
              <w:right w:val="single" w:color="000000" w:sz="2" w:space="0"/>
            </w:tcBorders>
          </w:tcPr>
          <w:p w14:paraId="4D536590">
            <w:pPr>
              <w:widowControl/>
              <w:kinsoku w:val="0"/>
              <w:autoSpaceDE w:val="0"/>
              <w:autoSpaceDN w:val="0"/>
              <w:adjustRightInd w:val="0"/>
              <w:snapToGrid w:val="0"/>
              <w:spacing w:before="77"/>
              <w:ind w:left="491"/>
              <w:jc w:val="left"/>
              <w:textAlignment w:val="baseline"/>
              <w:rPr>
                <w:rFonts w:ascii="Times New Roman" w:hAnsi="Times New Roman" w:eastAsia="宋体" w:cs="Times New Roman"/>
                <w:kern w:val="0"/>
                <w:sz w:val="19"/>
                <w:szCs w:val="19"/>
              </w:rPr>
            </w:pPr>
            <w:r>
              <w:rPr>
                <w:rFonts w:ascii="Times New Roman" w:hAnsi="Times New Roman" w:eastAsia="宋体" w:cs="Times New Roman"/>
                <w:kern w:val="0"/>
                <w:sz w:val="19"/>
                <w:szCs w:val="19"/>
              </w:rPr>
              <w:t>13.30</w:t>
            </w:r>
          </w:p>
        </w:tc>
      </w:tr>
      <w:tr w14:paraId="2DFE46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4" w:hRule="atLeast"/>
          <w:jc w:val="center"/>
        </w:trPr>
        <w:tc>
          <w:tcPr>
            <w:tcW w:w="808" w:type="dxa"/>
            <w:tcBorders>
              <w:top w:val="single" w:color="000000" w:sz="2" w:space="0"/>
              <w:left w:val="single" w:color="000000" w:sz="2" w:space="0"/>
              <w:bottom w:val="single" w:color="000000" w:sz="2" w:space="0"/>
              <w:right w:val="single" w:color="000000" w:sz="2" w:space="0"/>
            </w:tcBorders>
          </w:tcPr>
          <w:p w14:paraId="3413E270">
            <w:pPr>
              <w:widowControl/>
              <w:kinsoku w:val="0"/>
              <w:autoSpaceDE w:val="0"/>
              <w:autoSpaceDN w:val="0"/>
              <w:adjustRightInd w:val="0"/>
              <w:snapToGrid w:val="0"/>
              <w:jc w:val="left"/>
              <w:textAlignment w:val="baseline"/>
              <w:rPr>
                <w:rFonts w:ascii="Arial" w:hAnsi="Arial" w:eastAsia="宋体" w:cs="Arial"/>
                <w:kern w:val="0"/>
                <w:sz w:val="20"/>
                <w:szCs w:val="21"/>
              </w:rPr>
            </w:pPr>
          </w:p>
        </w:tc>
        <w:tc>
          <w:tcPr>
            <w:tcW w:w="4372" w:type="dxa"/>
            <w:tcBorders>
              <w:top w:val="single" w:color="000000" w:sz="2" w:space="0"/>
              <w:left w:val="single" w:color="000000" w:sz="2" w:space="0"/>
              <w:bottom w:val="single" w:color="000000" w:sz="2" w:space="0"/>
              <w:right w:val="single" w:color="000000" w:sz="2" w:space="0"/>
            </w:tcBorders>
          </w:tcPr>
          <w:p w14:paraId="79E2B9C0">
            <w:pPr>
              <w:widowControl/>
              <w:kinsoku w:val="0"/>
              <w:autoSpaceDE w:val="0"/>
              <w:autoSpaceDN w:val="0"/>
              <w:adjustRightInd w:val="0"/>
              <w:snapToGrid w:val="0"/>
              <w:spacing w:before="33"/>
              <w:ind w:left="1616"/>
              <w:jc w:val="left"/>
              <w:textAlignment w:val="baseline"/>
              <w:rPr>
                <w:rFonts w:hint="eastAsia" w:ascii="宋体" w:hAnsi="宋体" w:eastAsia="宋体" w:cs="Times New Roman"/>
                <w:kern w:val="0"/>
                <w:sz w:val="19"/>
                <w:szCs w:val="19"/>
              </w:rPr>
            </w:pPr>
            <w:r>
              <w:rPr>
                <w:rFonts w:hint="eastAsia" w:ascii="宋体" w:hAnsi="宋体" w:eastAsia="宋体" w:cs="Times New Roman"/>
                <w:spacing w:val="8"/>
                <w:kern w:val="0"/>
                <w:sz w:val="19"/>
                <w:szCs w:val="19"/>
              </w:rPr>
              <w:t>运行管理费</w:t>
            </w:r>
          </w:p>
        </w:tc>
        <w:tc>
          <w:tcPr>
            <w:tcW w:w="655" w:type="dxa"/>
            <w:tcBorders>
              <w:top w:val="single" w:color="000000" w:sz="2" w:space="0"/>
              <w:left w:val="single" w:color="000000" w:sz="2" w:space="0"/>
              <w:bottom w:val="single" w:color="000000" w:sz="2" w:space="0"/>
              <w:right w:val="single" w:color="000000" w:sz="2" w:space="0"/>
            </w:tcBorders>
          </w:tcPr>
          <w:p w14:paraId="09FCFD81">
            <w:pPr>
              <w:widowControl/>
              <w:kinsoku w:val="0"/>
              <w:autoSpaceDE w:val="0"/>
              <w:autoSpaceDN w:val="0"/>
              <w:adjustRightInd w:val="0"/>
              <w:snapToGrid w:val="0"/>
              <w:spacing w:before="33"/>
              <w:ind w:left="313"/>
              <w:jc w:val="left"/>
              <w:textAlignment w:val="baseline"/>
              <w:rPr>
                <w:rFonts w:hint="eastAsia" w:ascii="宋体" w:hAnsi="宋体" w:eastAsia="宋体" w:cs="Times New Roman"/>
                <w:kern w:val="0"/>
                <w:sz w:val="19"/>
                <w:szCs w:val="19"/>
              </w:rPr>
            </w:pPr>
            <w:r>
              <w:rPr>
                <w:rFonts w:hint="eastAsia" w:ascii="宋体" w:hAnsi="宋体" w:eastAsia="宋体" w:cs="Times New Roman"/>
                <w:kern w:val="0"/>
                <w:sz w:val="19"/>
                <w:szCs w:val="19"/>
              </w:rPr>
              <w:t>月</w:t>
            </w:r>
          </w:p>
        </w:tc>
        <w:tc>
          <w:tcPr>
            <w:tcW w:w="753" w:type="dxa"/>
            <w:tcBorders>
              <w:top w:val="single" w:color="000000" w:sz="2" w:space="0"/>
              <w:left w:val="single" w:color="000000" w:sz="2" w:space="0"/>
              <w:bottom w:val="single" w:color="000000" w:sz="2" w:space="0"/>
              <w:right w:val="single" w:color="000000" w:sz="2" w:space="0"/>
            </w:tcBorders>
          </w:tcPr>
          <w:p w14:paraId="4995EFFD">
            <w:pPr>
              <w:widowControl/>
              <w:kinsoku w:val="0"/>
              <w:autoSpaceDE w:val="0"/>
              <w:autoSpaceDN w:val="0"/>
              <w:adjustRightInd w:val="0"/>
              <w:snapToGrid w:val="0"/>
              <w:spacing w:before="62"/>
              <w:ind w:left="298"/>
              <w:jc w:val="left"/>
              <w:textAlignment w:val="baseline"/>
              <w:rPr>
                <w:rFonts w:ascii="Times New Roman" w:hAnsi="Times New Roman" w:eastAsia="宋体" w:cs="Times New Roman"/>
                <w:kern w:val="0"/>
                <w:sz w:val="19"/>
                <w:szCs w:val="19"/>
              </w:rPr>
            </w:pPr>
            <w:r>
              <w:rPr>
                <w:rFonts w:ascii="Times New Roman" w:hAnsi="Times New Roman" w:eastAsia="宋体" w:cs="Times New Roman"/>
                <w:spacing w:val="-4"/>
                <w:kern w:val="0"/>
                <w:sz w:val="19"/>
                <w:szCs w:val="19"/>
              </w:rPr>
              <w:t>16</w:t>
            </w:r>
          </w:p>
        </w:tc>
        <w:tc>
          <w:tcPr>
            <w:tcW w:w="1195" w:type="dxa"/>
            <w:tcBorders>
              <w:top w:val="single" w:color="000000" w:sz="2" w:space="0"/>
              <w:left w:val="single" w:color="000000" w:sz="2" w:space="0"/>
              <w:bottom w:val="single" w:color="000000" w:sz="2" w:space="0"/>
              <w:right w:val="single" w:color="000000" w:sz="2" w:space="0"/>
            </w:tcBorders>
          </w:tcPr>
          <w:p w14:paraId="1824AA9C">
            <w:pPr>
              <w:widowControl/>
              <w:kinsoku w:val="0"/>
              <w:autoSpaceDE w:val="0"/>
              <w:autoSpaceDN w:val="0"/>
              <w:adjustRightInd w:val="0"/>
              <w:snapToGrid w:val="0"/>
              <w:spacing w:before="62"/>
              <w:ind w:left="421"/>
              <w:jc w:val="left"/>
              <w:textAlignment w:val="baseline"/>
              <w:rPr>
                <w:rFonts w:ascii="Times New Roman" w:hAnsi="Times New Roman" w:eastAsia="宋体" w:cs="Times New Roman"/>
                <w:kern w:val="0"/>
                <w:sz w:val="19"/>
                <w:szCs w:val="19"/>
              </w:rPr>
            </w:pPr>
            <w:r>
              <w:rPr>
                <w:rFonts w:ascii="Times New Roman" w:hAnsi="Times New Roman" w:eastAsia="宋体" w:cs="Times New Roman"/>
                <w:spacing w:val="-1"/>
                <w:kern w:val="0"/>
                <w:sz w:val="19"/>
                <w:szCs w:val="19"/>
              </w:rPr>
              <w:t>1500</w:t>
            </w:r>
          </w:p>
        </w:tc>
        <w:tc>
          <w:tcPr>
            <w:tcW w:w="1396" w:type="dxa"/>
            <w:tcBorders>
              <w:top w:val="single" w:color="000000" w:sz="2" w:space="0"/>
              <w:left w:val="single" w:color="000000" w:sz="2" w:space="0"/>
              <w:bottom w:val="single" w:color="000000" w:sz="2" w:space="0"/>
              <w:right w:val="single" w:color="000000" w:sz="2" w:space="0"/>
            </w:tcBorders>
          </w:tcPr>
          <w:p w14:paraId="51B1D326">
            <w:pPr>
              <w:widowControl/>
              <w:kinsoku w:val="0"/>
              <w:autoSpaceDE w:val="0"/>
              <w:autoSpaceDN w:val="0"/>
              <w:adjustRightInd w:val="0"/>
              <w:snapToGrid w:val="0"/>
              <w:spacing w:before="77"/>
              <w:ind w:left="522"/>
              <w:jc w:val="left"/>
              <w:textAlignment w:val="baseline"/>
              <w:rPr>
                <w:rFonts w:ascii="Times New Roman" w:hAnsi="Times New Roman" w:eastAsia="宋体" w:cs="Times New Roman"/>
                <w:kern w:val="0"/>
                <w:sz w:val="19"/>
                <w:szCs w:val="19"/>
              </w:rPr>
            </w:pPr>
            <w:r>
              <w:rPr>
                <w:rFonts w:ascii="Times New Roman" w:hAnsi="Times New Roman" w:eastAsia="宋体" w:cs="Times New Roman"/>
                <w:spacing w:val="3"/>
                <w:kern w:val="0"/>
                <w:sz w:val="19"/>
                <w:szCs w:val="19"/>
              </w:rPr>
              <w:t>2.40</w:t>
            </w:r>
          </w:p>
        </w:tc>
      </w:tr>
      <w:tr w14:paraId="1A477A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3" w:hRule="atLeast"/>
          <w:jc w:val="center"/>
        </w:trPr>
        <w:tc>
          <w:tcPr>
            <w:tcW w:w="808" w:type="dxa"/>
            <w:tcBorders>
              <w:top w:val="single" w:color="000000" w:sz="2" w:space="0"/>
              <w:left w:val="single" w:color="000000" w:sz="2" w:space="0"/>
              <w:bottom w:val="single" w:color="000000" w:sz="2" w:space="0"/>
              <w:right w:val="single" w:color="000000" w:sz="2" w:space="0"/>
            </w:tcBorders>
          </w:tcPr>
          <w:p w14:paraId="0EE93316">
            <w:pPr>
              <w:widowControl/>
              <w:kinsoku w:val="0"/>
              <w:autoSpaceDE w:val="0"/>
              <w:autoSpaceDN w:val="0"/>
              <w:adjustRightInd w:val="0"/>
              <w:snapToGrid w:val="0"/>
              <w:jc w:val="left"/>
              <w:textAlignment w:val="baseline"/>
              <w:rPr>
                <w:rFonts w:ascii="Arial" w:hAnsi="Arial" w:eastAsia="宋体" w:cs="Arial"/>
                <w:kern w:val="0"/>
                <w:sz w:val="20"/>
                <w:szCs w:val="21"/>
              </w:rPr>
            </w:pPr>
          </w:p>
        </w:tc>
        <w:tc>
          <w:tcPr>
            <w:tcW w:w="4372" w:type="dxa"/>
            <w:tcBorders>
              <w:top w:val="single" w:color="000000" w:sz="2" w:space="0"/>
              <w:left w:val="single" w:color="000000" w:sz="2" w:space="0"/>
              <w:bottom w:val="single" w:color="000000" w:sz="2" w:space="0"/>
              <w:right w:val="single" w:color="000000" w:sz="2" w:space="0"/>
            </w:tcBorders>
          </w:tcPr>
          <w:p w14:paraId="2359923C">
            <w:pPr>
              <w:widowControl/>
              <w:kinsoku w:val="0"/>
              <w:autoSpaceDE w:val="0"/>
              <w:autoSpaceDN w:val="0"/>
              <w:adjustRightInd w:val="0"/>
              <w:snapToGrid w:val="0"/>
              <w:spacing w:before="33"/>
              <w:ind w:left="1717"/>
              <w:jc w:val="left"/>
              <w:textAlignment w:val="baseline"/>
              <w:rPr>
                <w:rFonts w:hint="eastAsia" w:ascii="宋体" w:hAnsi="宋体" w:eastAsia="宋体" w:cs="Times New Roman"/>
                <w:kern w:val="0"/>
                <w:sz w:val="19"/>
                <w:szCs w:val="19"/>
              </w:rPr>
            </w:pPr>
            <w:r>
              <w:rPr>
                <w:rFonts w:hint="eastAsia" w:ascii="宋体" w:hAnsi="宋体" w:eastAsia="宋体" w:cs="Times New Roman"/>
                <w:spacing w:val="7"/>
                <w:kern w:val="0"/>
                <w:sz w:val="19"/>
                <w:szCs w:val="19"/>
              </w:rPr>
              <w:t>基坑排水</w:t>
            </w:r>
          </w:p>
        </w:tc>
        <w:tc>
          <w:tcPr>
            <w:tcW w:w="655" w:type="dxa"/>
            <w:tcBorders>
              <w:top w:val="single" w:color="000000" w:sz="2" w:space="0"/>
              <w:left w:val="single" w:color="000000" w:sz="2" w:space="0"/>
              <w:bottom w:val="single" w:color="000000" w:sz="2" w:space="0"/>
              <w:right w:val="single" w:color="000000" w:sz="2" w:space="0"/>
            </w:tcBorders>
          </w:tcPr>
          <w:p w14:paraId="3E4BC6F6">
            <w:pPr>
              <w:widowControl/>
              <w:kinsoku w:val="0"/>
              <w:autoSpaceDE w:val="0"/>
              <w:autoSpaceDN w:val="0"/>
              <w:adjustRightInd w:val="0"/>
              <w:snapToGrid w:val="0"/>
              <w:jc w:val="left"/>
              <w:textAlignment w:val="baseline"/>
              <w:rPr>
                <w:rFonts w:ascii="Arial" w:hAnsi="Arial" w:eastAsia="宋体" w:cs="Arial"/>
                <w:kern w:val="0"/>
                <w:sz w:val="20"/>
                <w:szCs w:val="21"/>
              </w:rPr>
            </w:pPr>
          </w:p>
        </w:tc>
        <w:tc>
          <w:tcPr>
            <w:tcW w:w="753" w:type="dxa"/>
            <w:tcBorders>
              <w:top w:val="single" w:color="000000" w:sz="2" w:space="0"/>
              <w:left w:val="single" w:color="000000" w:sz="2" w:space="0"/>
              <w:bottom w:val="single" w:color="000000" w:sz="2" w:space="0"/>
              <w:right w:val="single" w:color="000000" w:sz="2" w:space="0"/>
            </w:tcBorders>
          </w:tcPr>
          <w:p w14:paraId="7C1CA9EC">
            <w:pPr>
              <w:widowControl/>
              <w:kinsoku w:val="0"/>
              <w:autoSpaceDE w:val="0"/>
              <w:autoSpaceDN w:val="0"/>
              <w:adjustRightInd w:val="0"/>
              <w:snapToGrid w:val="0"/>
              <w:jc w:val="left"/>
              <w:textAlignment w:val="baseline"/>
              <w:rPr>
                <w:rFonts w:ascii="Arial" w:hAnsi="Arial" w:eastAsia="宋体" w:cs="Arial"/>
                <w:kern w:val="0"/>
                <w:sz w:val="20"/>
                <w:szCs w:val="21"/>
              </w:rPr>
            </w:pPr>
          </w:p>
        </w:tc>
        <w:tc>
          <w:tcPr>
            <w:tcW w:w="1195" w:type="dxa"/>
            <w:tcBorders>
              <w:top w:val="single" w:color="000000" w:sz="2" w:space="0"/>
              <w:left w:val="single" w:color="000000" w:sz="2" w:space="0"/>
              <w:bottom w:val="single" w:color="000000" w:sz="2" w:space="0"/>
              <w:right w:val="single" w:color="000000" w:sz="2" w:space="0"/>
            </w:tcBorders>
          </w:tcPr>
          <w:p w14:paraId="72AFCBC7">
            <w:pPr>
              <w:widowControl/>
              <w:kinsoku w:val="0"/>
              <w:autoSpaceDE w:val="0"/>
              <w:autoSpaceDN w:val="0"/>
              <w:adjustRightInd w:val="0"/>
              <w:snapToGrid w:val="0"/>
              <w:jc w:val="left"/>
              <w:textAlignment w:val="baseline"/>
              <w:rPr>
                <w:rFonts w:ascii="Arial" w:hAnsi="Arial" w:eastAsia="宋体" w:cs="Arial"/>
                <w:kern w:val="0"/>
                <w:sz w:val="20"/>
                <w:szCs w:val="21"/>
              </w:rPr>
            </w:pPr>
          </w:p>
        </w:tc>
        <w:tc>
          <w:tcPr>
            <w:tcW w:w="1396" w:type="dxa"/>
            <w:tcBorders>
              <w:top w:val="single" w:color="000000" w:sz="2" w:space="0"/>
              <w:left w:val="single" w:color="000000" w:sz="2" w:space="0"/>
              <w:bottom w:val="single" w:color="000000" w:sz="2" w:space="0"/>
              <w:right w:val="single" w:color="000000" w:sz="2" w:space="0"/>
            </w:tcBorders>
          </w:tcPr>
          <w:p w14:paraId="5D2973AC">
            <w:pPr>
              <w:widowControl/>
              <w:kinsoku w:val="0"/>
              <w:autoSpaceDE w:val="0"/>
              <w:autoSpaceDN w:val="0"/>
              <w:adjustRightInd w:val="0"/>
              <w:snapToGrid w:val="0"/>
              <w:spacing w:before="79"/>
              <w:ind w:left="522"/>
              <w:jc w:val="left"/>
              <w:textAlignment w:val="baseline"/>
              <w:rPr>
                <w:rFonts w:ascii="Times New Roman" w:hAnsi="Times New Roman" w:eastAsia="宋体" w:cs="Times New Roman"/>
                <w:kern w:val="0"/>
                <w:sz w:val="19"/>
                <w:szCs w:val="19"/>
              </w:rPr>
            </w:pPr>
            <w:r>
              <w:rPr>
                <w:rFonts w:ascii="Times New Roman" w:hAnsi="Times New Roman" w:eastAsia="宋体" w:cs="Times New Roman"/>
                <w:spacing w:val="3"/>
                <w:kern w:val="0"/>
                <w:sz w:val="19"/>
                <w:szCs w:val="19"/>
              </w:rPr>
              <w:t>2.40</w:t>
            </w:r>
          </w:p>
        </w:tc>
      </w:tr>
      <w:tr w14:paraId="670240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6" w:hRule="atLeast"/>
          <w:jc w:val="center"/>
        </w:trPr>
        <w:tc>
          <w:tcPr>
            <w:tcW w:w="808" w:type="dxa"/>
            <w:tcBorders>
              <w:top w:val="single" w:color="000000" w:sz="2" w:space="0"/>
              <w:left w:val="single" w:color="000000" w:sz="2" w:space="0"/>
              <w:bottom w:val="single" w:color="000000" w:sz="2" w:space="0"/>
              <w:right w:val="single" w:color="000000" w:sz="2" w:space="0"/>
            </w:tcBorders>
          </w:tcPr>
          <w:p w14:paraId="432DCBFA">
            <w:pPr>
              <w:widowControl/>
              <w:kinsoku w:val="0"/>
              <w:autoSpaceDE w:val="0"/>
              <w:autoSpaceDN w:val="0"/>
              <w:adjustRightInd w:val="0"/>
              <w:snapToGrid w:val="0"/>
              <w:jc w:val="left"/>
              <w:textAlignment w:val="baseline"/>
              <w:rPr>
                <w:rFonts w:ascii="Arial" w:hAnsi="Arial" w:eastAsia="宋体" w:cs="Arial"/>
                <w:kern w:val="0"/>
                <w:sz w:val="20"/>
                <w:szCs w:val="21"/>
              </w:rPr>
            </w:pPr>
          </w:p>
        </w:tc>
        <w:tc>
          <w:tcPr>
            <w:tcW w:w="4372" w:type="dxa"/>
            <w:tcBorders>
              <w:top w:val="single" w:color="000000" w:sz="2" w:space="0"/>
              <w:left w:val="single" w:color="000000" w:sz="2" w:space="0"/>
              <w:bottom w:val="single" w:color="000000" w:sz="2" w:space="0"/>
              <w:right w:val="single" w:color="000000" w:sz="2" w:space="0"/>
            </w:tcBorders>
          </w:tcPr>
          <w:p w14:paraId="4EF70445">
            <w:pPr>
              <w:widowControl/>
              <w:kinsoku w:val="0"/>
              <w:autoSpaceDE w:val="0"/>
              <w:autoSpaceDN w:val="0"/>
              <w:adjustRightInd w:val="0"/>
              <w:snapToGrid w:val="0"/>
              <w:spacing w:before="36"/>
              <w:ind w:left="1616"/>
              <w:jc w:val="left"/>
              <w:textAlignment w:val="baseline"/>
              <w:rPr>
                <w:rFonts w:hint="eastAsia" w:ascii="宋体" w:hAnsi="宋体" w:eastAsia="宋体" w:cs="Times New Roman"/>
                <w:kern w:val="0"/>
                <w:sz w:val="19"/>
                <w:szCs w:val="19"/>
              </w:rPr>
            </w:pPr>
            <w:r>
              <w:rPr>
                <w:rFonts w:hint="eastAsia" w:ascii="宋体" w:hAnsi="宋体" w:eastAsia="宋体" w:cs="Times New Roman"/>
                <w:spacing w:val="8"/>
                <w:kern w:val="0"/>
                <w:sz w:val="19"/>
                <w:szCs w:val="19"/>
              </w:rPr>
              <w:t>运行管理费</w:t>
            </w:r>
          </w:p>
        </w:tc>
        <w:tc>
          <w:tcPr>
            <w:tcW w:w="655" w:type="dxa"/>
            <w:tcBorders>
              <w:top w:val="single" w:color="000000" w:sz="2" w:space="0"/>
              <w:left w:val="single" w:color="000000" w:sz="2" w:space="0"/>
              <w:bottom w:val="single" w:color="000000" w:sz="2" w:space="0"/>
              <w:right w:val="single" w:color="000000" w:sz="2" w:space="0"/>
            </w:tcBorders>
          </w:tcPr>
          <w:p w14:paraId="756BABB9">
            <w:pPr>
              <w:widowControl/>
              <w:kinsoku w:val="0"/>
              <w:autoSpaceDE w:val="0"/>
              <w:autoSpaceDN w:val="0"/>
              <w:adjustRightInd w:val="0"/>
              <w:snapToGrid w:val="0"/>
              <w:spacing w:before="36"/>
              <w:ind w:left="313"/>
              <w:jc w:val="left"/>
              <w:textAlignment w:val="baseline"/>
              <w:rPr>
                <w:rFonts w:hint="eastAsia" w:ascii="宋体" w:hAnsi="宋体" w:eastAsia="宋体" w:cs="Times New Roman"/>
                <w:kern w:val="0"/>
                <w:sz w:val="19"/>
                <w:szCs w:val="19"/>
              </w:rPr>
            </w:pPr>
            <w:r>
              <w:rPr>
                <w:rFonts w:hint="eastAsia" w:ascii="宋体" w:hAnsi="宋体" w:eastAsia="宋体" w:cs="Times New Roman"/>
                <w:kern w:val="0"/>
                <w:sz w:val="19"/>
                <w:szCs w:val="19"/>
              </w:rPr>
              <w:t>月</w:t>
            </w:r>
          </w:p>
        </w:tc>
        <w:tc>
          <w:tcPr>
            <w:tcW w:w="753" w:type="dxa"/>
            <w:tcBorders>
              <w:top w:val="single" w:color="000000" w:sz="2" w:space="0"/>
              <w:left w:val="single" w:color="000000" w:sz="2" w:space="0"/>
              <w:bottom w:val="single" w:color="000000" w:sz="2" w:space="0"/>
              <w:right w:val="single" w:color="000000" w:sz="2" w:space="0"/>
            </w:tcBorders>
          </w:tcPr>
          <w:p w14:paraId="3EA7BE2F">
            <w:pPr>
              <w:widowControl/>
              <w:kinsoku w:val="0"/>
              <w:autoSpaceDE w:val="0"/>
              <w:autoSpaceDN w:val="0"/>
              <w:adjustRightInd w:val="0"/>
              <w:snapToGrid w:val="0"/>
              <w:spacing w:before="65"/>
              <w:ind w:left="298"/>
              <w:jc w:val="left"/>
              <w:textAlignment w:val="baseline"/>
              <w:rPr>
                <w:rFonts w:ascii="Times New Roman" w:hAnsi="Times New Roman" w:eastAsia="宋体" w:cs="Times New Roman"/>
                <w:kern w:val="0"/>
                <w:sz w:val="19"/>
                <w:szCs w:val="19"/>
              </w:rPr>
            </w:pPr>
            <w:r>
              <w:rPr>
                <w:rFonts w:ascii="Times New Roman" w:hAnsi="Times New Roman" w:eastAsia="宋体" w:cs="Times New Roman"/>
                <w:spacing w:val="-4"/>
                <w:kern w:val="0"/>
                <w:sz w:val="19"/>
                <w:szCs w:val="19"/>
              </w:rPr>
              <w:t>16</w:t>
            </w:r>
          </w:p>
        </w:tc>
        <w:tc>
          <w:tcPr>
            <w:tcW w:w="1195" w:type="dxa"/>
            <w:tcBorders>
              <w:top w:val="single" w:color="000000" w:sz="2" w:space="0"/>
              <w:left w:val="single" w:color="000000" w:sz="2" w:space="0"/>
              <w:bottom w:val="single" w:color="000000" w:sz="2" w:space="0"/>
              <w:right w:val="single" w:color="000000" w:sz="2" w:space="0"/>
            </w:tcBorders>
          </w:tcPr>
          <w:p w14:paraId="4437F328">
            <w:pPr>
              <w:widowControl/>
              <w:kinsoku w:val="0"/>
              <w:autoSpaceDE w:val="0"/>
              <w:autoSpaceDN w:val="0"/>
              <w:adjustRightInd w:val="0"/>
              <w:snapToGrid w:val="0"/>
              <w:spacing w:before="65"/>
              <w:ind w:left="421"/>
              <w:jc w:val="left"/>
              <w:textAlignment w:val="baseline"/>
              <w:rPr>
                <w:rFonts w:ascii="Times New Roman" w:hAnsi="Times New Roman" w:eastAsia="宋体" w:cs="Times New Roman"/>
                <w:kern w:val="0"/>
                <w:sz w:val="19"/>
                <w:szCs w:val="19"/>
              </w:rPr>
            </w:pPr>
            <w:r>
              <w:rPr>
                <w:rFonts w:ascii="Times New Roman" w:hAnsi="Times New Roman" w:eastAsia="宋体" w:cs="Times New Roman"/>
                <w:spacing w:val="-1"/>
                <w:kern w:val="0"/>
                <w:sz w:val="19"/>
                <w:szCs w:val="19"/>
              </w:rPr>
              <w:t>1500</w:t>
            </w:r>
          </w:p>
        </w:tc>
        <w:tc>
          <w:tcPr>
            <w:tcW w:w="1396" w:type="dxa"/>
            <w:tcBorders>
              <w:top w:val="single" w:color="000000" w:sz="2" w:space="0"/>
              <w:left w:val="single" w:color="000000" w:sz="2" w:space="0"/>
              <w:bottom w:val="single" w:color="000000" w:sz="2" w:space="0"/>
              <w:right w:val="single" w:color="000000" w:sz="2" w:space="0"/>
            </w:tcBorders>
          </w:tcPr>
          <w:p w14:paraId="31781674">
            <w:pPr>
              <w:widowControl/>
              <w:kinsoku w:val="0"/>
              <w:autoSpaceDE w:val="0"/>
              <w:autoSpaceDN w:val="0"/>
              <w:adjustRightInd w:val="0"/>
              <w:snapToGrid w:val="0"/>
              <w:spacing w:before="80"/>
              <w:ind w:left="522"/>
              <w:jc w:val="left"/>
              <w:textAlignment w:val="baseline"/>
              <w:rPr>
                <w:rFonts w:ascii="Times New Roman" w:hAnsi="Times New Roman" w:eastAsia="宋体" w:cs="Times New Roman"/>
                <w:kern w:val="0"/>
                <w:sz w:val="19"/>
                <w:szCs w:val="19"/>
              </w:rPr>
            </w:pPr>
            <w:r>
              <w:rPr>
                <w:rFonts w:ascii="Times New Roman" w:hAnsi="Times New Roman" w:eastAsia="宋体" w:cs="Times New Roman"/>
                <w:spacing w:val="3"/>
                <w:kern w:val="0"/>
                <w:sz w:val="19"/>
                <w:szCs w:val="19"/>
              </w:rPr>
              <w:t>2.40</w:t>
            </w:r>
          </w:p>
        </w:tc>
      </w:tr>
      <w:tr w14:paraId="7AE6D5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3" w:hRule="atLeast"/>
          <w:jc w:val="center"/>
        </w:trPr>
        <w:tc>
          <w:tcPr>
            <w:tcW w:w="808" w:type="dxa"/>
            <w:tcBorders>
              <w:top w:val="single" w:color="000000" w:sz="2" w:space="0"/>
              <w:left w:val="single" w:color="000000" w:sz="2" w:space="0"/>
              <w:bottom w:val="single" w:color="000000" w:sz="2" w:space="0"/>
              <w:right w:val="single" w:color="000000" w:sz="2" w:space="0"/>
            </w:tcBorders>
          </w:tcPr>
          <w:p w14:paraId="5C741879">
            <w:pPr>
              <w:widowControl/>
              <w:kinsoku w:val="0"/>
              <w:autoSpaceDE w:val="0"/>
              <w:autoSpaceDN w:val="0"/>
              <w:adjustRightInd w:val="0"/>
              <w:snapToGrid w:val="0"/>
              <w:spacing w:before="34"/>
              <w:ind w:left="125"/>
              <w:jc w:val="left"/>
              <w:textAlignment w:val="baseline"/>
              <w:rPr>
                <w:rFonts w:hint="eastAsia" w:ascii="宋体" w:hAnsi="宋体" w:eastAsia="宋体" w:cs="Times New Roman"/>
                <w:kern w:val="0"/>
                <w:sz w:val="19"/>
                <w:szCs w:val="19"/>
              </w:rPr>
            </w:pPr>
            <w:r>
              <w:rPr>
                <w:rFonts w:hint="eastAsia" w:ascii="宋体" w:hAnsi="宋体" w:eastAsia="宋体" w:cs="Times New Roman"/>
                <w:spacing w:val="-2"/>
                <w:kern w:val="0"/>
                <w:sz w:val="19"/>
                <w:szCs w:val="19"/>
              </w:rPr>
              <w:t>（二）</w:t>
            </w:r>
          </w:p>
        </w:tc>
        <w:tc>
          <w:tcPr>
            <w:tcW w:w="4372" w:type="dxa"/>
            <w:tcBorders>
              <w:top w:val="single" w:color="000000" w:sz="2" w:space="0"/>
              <w:left w:val="single" w:color="000000" w:sz="2" w:space="0"/>
              <w:bottom w:val="single" w:color="000000" w:sz="2" w:space="0"/>
              <w:right w:val="single" w:color="000000" w:sz="2" w:space="0"/>
            </w:tcBorders>
          </w:tcPr>
          <w:p w14:paraId="6CDBC853">
            <w:pPr>
              <w:widowControl/>
              <w:kinsoku w:val="0"/>
              <w:autoSpaceDE w:val="0"/>
              <w:autoSpaceDN w:val="0"/>
              <w:adjustRightInd w:val="0"/>
              <w:snapToGrid w:val="0"/>
              <w:spacing w:before="34"/>
              <w:ind w:left="1519"/>
              <w:jc w:val="left"/>
              <w:textAlignment w:val="baseline"/>
              <w:rPr>
                <w:rFonts w:hint="eastAsia" w:ascii="宋体" w:hAnsi="宋体" w:eastAsia="宋体" w:cs="Times New Roman"/>
                <w:kern w:val="0"/>
                <w:sz w:val="19"/>
                <w:szCs w:val="19"/>
              </w:rPr>
            </w:pPr>
            <w:r>
              <w:rPr>
                <w:rFonts w:hint="eastAsia" w:ascii="宋体" w:hAnsi="宋体" w:eastAsia="宋体" w:cs="Times New Roman"/>
                <w:spacing w:val="8"/>
                <w:kern w:val="0"/>
                <w:sz w:val="19"/>
                <w:szCs w:val="19"/>
              </w:rPr>
              <w:t>生活污水处理</w:t>
            </w:r>
          </w:p>
        </w:tc>
        <w:tc>
          <w:tcPr>
            <w:tcW w:w="655" w:type="dxa"/>
            <w:tcBorders>
              <w:top w:val="single" w:color="000000" w:sz="2" w:space="0"/>
              <w:left w:val="single" w:color="000000" w:sz="2" w:space="0"/>
              <w:bottom w:val="single" w:color="000000" w:sz="2" w:space="0"/>
              <w:right w:val="single" w:color="000000" w:sz="2" w:space="0"/>
            </w:tcBorders>
          </w:tcPr>
          <w:p w14:paraId="46A10759">
            <w:pPr>
              <w:widowControl/>
              <w:kinsoku w:val="0"/>
              <w:autoSpaceDE w:val="0"/>
              <w:autoSpaceDN w:val="0"/>
              <w:adjustRightInd w:val="0"/>
              <w:snapToGrid w:val="0"/>
              <w:jc w:val="left"/>
              <w:textAlignment w:val="baseline"/>
              <w:rPr>
                <w:rFonts w:ascii="Arial" w:hAnsi="Arial" w:eastAsia="宋体" w:cs="Arial"/>
                <w:kern w:val="0"/>
                <w:sz w:val="20"/>
                <w:szCs w:val="21"/>
              </w:rPr>
            </w:pPr>
          </w:p>
        </w:tc>
        <w:tc>
          <w:tcPr>
            <w:tcW w:w="753" w:type="dxa"/>
            <w:tcBorders>
              <w:top w:val="single" w:color="000000" w:sz="2" w:space="0"/>
              <w:left w:val="single" w:color="000000" w:sz="2" w:space="0"/>
              <w:bottom w:val="single" w:color="000000" w:sz="2" w:space="0"/>
              <w:right w:val="single" w:color="000000" w:sz="2" w:space="0"/>
            </w:tcBorders>
          </w:tcPr>
          <w:p w14:paraId="2AA3AA17">
            <w:pPr>
              <w:widowControl/>
              <w:kinsoku w:val="0"/>
              <w:autoSpaceDE w:val="0"/>
              <w:autoSpaceDN w:val="0"/>
              <w:adjustRightInd w:val="0"/>
              <w:snapToGrid w:val="0"/>
              <w:jc w:val="left"/>
              <w:textAlignment w:val="baseline"/>
              <w:rPr>
                <w:rFonts w:ascii="Arial" w:hAnsi="Arial" w:eastAsia="宋体" w:cs="Arial"/>
                <w:kern w:val="0"/>
                <w:sz w:val="20"/>
                <w:szCs w:val="21"/>
              </w:rPr>
            </w:pPr>
          </w:p>
        </w:tc>
        <w:tc>
          <w:tcPr>
            <w:tcW w:w="1195" w:type="dxa"/>
            <w:tcBorders>
              <w:top w:val="single" w:color="000000" w:sz="2" w:space="0"/>
              <w:left w:val="single" w:color="000000" w:sz="2" w:space="0"/>
              <w:bottom w:val="single" w:color="000000" w:sz="2" w:space="0"/>
              <w:right w:val="single" w:color="000000" w:sz="2" w:space="0"/>
            </w:tcBorders>
          </w:tcPr>
          <w:p w14:paraId="63C0F624">
            <w:pPr>
              <w:widowControl/>
              <w:kinsoku w:val="0"/>
              <w:autoSpaceDE w:val="0"/>
              <w:autoSpaceDN w:val="0"/>
              <w:adjustRightInd w:val="0"/>
              <w:snapToGrid w:val="0"/>
              <w:jc w:val="left"/>
              <w:textAlignment w:val="baseline"/>
              <w:rPr>
                <w:rFonts w:ascii="Arial" w:hAnsi="Arial" w:eastAsia="宋体" w:cs="Arial"/>
                <w:kern w:val="0"/>
                <w:sz w:val="20"/>
                <w:szCs w:val="21"/>
              </w:rPr>
            </w:pPr>
          </w:p>
        </w:tc>
        <w:tc>
          <w:tcPr>
            <w:tcW w:w="1396" w:type="dxa"/>
            <w:tcBorders>
              <w:top w:val="single" w:color="000000" w:sz="2" w:space="0"/>
              <w:left w:val="single" w:color="000000" w:sz="2" w:space="0"/>
              <w:bottom w:val="single" w:color="000000" w:sz="2" w:space="0"/>
              <w:right w:val="single" w:color="000000" w:sz="2" w:space="0"/>
            </w:tcBorders>
          </w:tcPr>
          <w:p w14:paraId="7CAFAF59">
            <w:pPr>
              <w:widowControl/>
              <w:kinsoku w:val="0"/>
              <w:autoSpaceDE w:val="0"/>
              <w:autoSpaceDN w:val="0"/>
              <w:adjustRightInd w:val="0"/>
              <w:snapToGrid w:val="0"/>
              <w:spacing w:before="78"/>
              <w:ind w:left="472"/>
              <w:jc w:val="left"/>
              <w:textAlignment w:val="baseline"/>
              <w:rPr>
                <w:rFonts w:ascii="Times New Roman" w:hAnsi="Times New Roman" w:eastAsia="宋体" w:cs="Times New Roman"/>
                <w:kern w:val="0"/>
                <w:sz w:val="19"/>
                <w:szCs w:val="19"/>
              </w:rPr>
            </w:pPr>
            <w:r>
              <w:rPr>
                <w:rFonts w:ascii="Times New Roman" w:hAnsi="Times New Roman" w:eastAsia="宋体" w:cs="Times New Roman"/>
                <w:spacing w:val="4"/>
                <w:kern w:val="0"/>
                <w:sz w:val="19"/>
                <w:szCs w:val="19"/>
              </w:rPr>
              <w:t>26.40</w:t>
            </w:r>
          </w:p>
        </w:tc>
      </w:tr>
      <w:tr w14:paraId="3FD971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4" w:hRule="atLeast"/>
          <w:jc w:val="center"/>
        </w:trPr>
        <w:tc>
          <w:tcPr>
            <w:tcW w:w="808" w:type="dxa"/>
            <w:tcBorders>
              <w:top w:val="single" w:color="000000" w:sz="2" w:space="0"/>
              <w:left w:val="single" w:color="000000" w:sz="2" w:space="0"/>
              <w:bottom w:val="single" w:color="000000" w:sz="2" w:space="0"/>
              <w:right w:val="single" w:color="000000" w:sz="2" w:space="0"/>
            </w:tcBorders>
          </w:tcPr>
          <w:p w14:paraId="048F017E">
            <w:pPr>
              <w:widowControl/>
              <w:kinsoku w:val="0"/>
              <w:autoSpaceDE w:val="0"/>
              <w:autoSpaceDN w:val="0"/>
              <w:adjustRightInd w:val="0"/>
              <w:snapToGrid w:val="0"/>
              <w:jc w:val="left"/>
              <w:textAlignment w:val="baseline"/>
              <w:rPr>
                <w:rFonts w:ascii="Arial" w:hAnsi="Arial" w:eastAsia="宋体" w:cs="Arial"/>
                <w:kern w:val="0"/>
                <w:sz w:val="20"/>
                <w:szCs w:val="21"/>
              </w:rPr>
            </w:pPr>
          </w:p>
        </w:tc>
        <w:tc>
          <w:tcPr>
            <w:tcW w:w="4372" w:type="dxa"/>
            <w:tcBorders>
              <w:top w:val="single" w:color="000000" w:sz="2" w:space="0"/>
              <w:left w:val="single" w:color="000000" w:sz="2" w:space="0"/>
              <w:bottom w:val="single" w:color="000000" w:sz="2" w:space="0"/>
              <w:right w:val="single" w:color="000000" w:sz="2" w:space="0"/>
            </w:tcBorders>
          </w:tcPr>
          <w:p w14:paraId="7D38F624">
            <w:pPr>
              <w:widowControl/>
              <w:kinsoku w:val="0"/>
              <w:autoSpaceDE w:val="0"/>
              <w:autoSpaceDN w:val="0"/>
              <w:adjustRightInd w:val="0"/>
              <w:snapToGrid w:val="0"/>
              <w:spacing w:before="34"/>
              <w:ind w:left="725"/>
              <w:jc w:val="left"/>
              <w:textAlignment w:val="baseline"/>
              <w:rPr>
                <w:rFonts w:ascii="Times New Roman" w:hAnsi="Times New Roman" w:eastAsia="宋体" w:cs="Times New Roman"/>
                <w:kern w:val="0"/>
                <w:sz w:val="19"/>
                <w:szCs w:val="19"/>
              </w:rPr>
            </w:pPr>
            <w:r>
              <w:rPr>
                <w:rFonts w:ascii="Times New Roman" w:hAnsi="Times New Roman" w:eastAsia="宋体" w:cs="Times New Roman"/>
                <w:spacing w:val="6"/>
                <w:kern w:val="0"/>
                <w:sz w:val="19"/>
                <w:szCs w:val="19"/>
              </w:rPr>
              <w:t>50m</w:t>
            </w:r>
            <w:r>
              <w:rPr>
                <w:rFonts w:ascii="Times New Roman" w:hAnsi="Times New Roman" w:eastAsia="宋体" w:cs="Times New Roman"/>
                <w:spacing w:val="6"/>
                <w:kern w:val="0"/>
                <w:position w:val="6"/>
                <w:sz w:val="12"/>
                <w:szCs w:val="12"/>
              </w:rPr>
              <w:t>3</w:t>
            </w:r>
            <w:r>
              <w:rPr>
                <w:rFonts w:hint="eastAsia" w:ascii="宋体" w:hAnsi="宋体" w:eastAsia="宋体" w:cs="Times New Roman"/>
                <w:spacing w:val="6"/>
                <w:kern w:val="0"/>
                <w:sz w:val="19"/>
                <w:szCs w:val="19"/>
              </w:rPr>
              <w:t>玻璃钢化粪池</w:t>
            </w:r>
            <w:r>
              <w:rPr>
                <w:rFonts w:hint="eastAsia" w:ascii="宋体" w:hAnsi="宋体" w:eastAsia="宋体" w:cs="Times New Roman"/>
                <w:spacing w:val="6"/>
                <w:kern w:val="0"/>
                <w:sz w:val="19"/>
                <w:szCs w:val="19"/>
                <w:lang w:eastAsia="zh-CN"/>
              </w:rPr>
              <w:t>（</w:t>
            </w:r>
            <w:r>
              <w:rPr>
                <w:rFonts w:hint="eastAsia" w:ascii="宋体" w:hAnsi="宋体" w:eastAsia="宋体" w:cs="Times New Roman"/>
                <w:spacing w:val="6"/>
                <w:kern w:val="0"/>
                <w:sz w:val="19"/>
                <w:szCs w:val="19"/>
              </w:rPr>
              <w:t>管线生活区</w:t>
            </w:r>
            <w:r>
              <w:rPr>
                <w:rFonts w:hint="eastAsia" w:ascii="宋体" w:hAnsi="宋体" w:eastAsia="宋体" w:cs="Times New Roman"/>
                <w:spacing w:val="6"/>
                <w:kern w:val="0"/>
                <w:sz w:val="19"/>
                <w:szCs w:val="19"/>
                <w:lang w:eastAsia="zh-CN"/>
              </w:rPr>
              <w:t>）</w:t>
            </w:r>
          </w:p>
        </w:tc>
        <w:tc>
          <w:tcPr>
            <w:tcW w:w="655" w:type="dxa"/>
            <w:tcBorders>
              <w:top w:val="single" w:color="000000" w:sz="2" w:space="0"/>
              <w:left w:val="single" w:color="000000" w:sz="2" w:space="0"/>
              <w:bottom w:val="single" w:color="000000" w:sz="2" w:space="0"/>
              <w:right w:val="single" w:color="000000" w:sz="2" w:space="0"/>
            </w:tcBorders>
          </w:tcPr>
          <w:p w14:paraId="0D47CC33">
            <w:pPr>
              <w:widowControl/>
              <w:kinsoku w:val="0"/>
              <w:autoSpaceDE w:val="0"/>
              <w:autoSpaceDN w:val="0"/>
              <w:adjustRightInd w:val="0"/>
              <w:snapToGrid w:val="0"/>
              <w:spacing w:before="34"/>
              <w:ind w:left="310"/>
              <w:jc w:val="left"/>
              <w:textAlignment w:val="baseline"/>
              <w:rPr>
                <w:rFonts w:hint="eastAsia" w:ascii="宋体" w:hAnsi="宋体" w:eastAsia="宋体" w:cs="Times New Roman"/>
                <w:kern w:val="0"/>
                <w:sz w:val="19"/>
                <w:szCs w:val="19"/>
              </w:rPr>
            </w:pPr>
            <w:r>
              <w:rPr>
                <w:rFonts w:hint="eastAsia" w:ascii="宋体" w:hAnsi="宋体" w:eastAsia="宋体" w:cs="Times New Roman"/>
                <w:kern w:val="0"/>
                <w:sz w:val="19"/>
                <w:szCs w:val="19"/>
              </w:rPr>
              <w:t>座</w:t>
            </w:r>
          </w:p>
        </w:tc>
        <w:tc>
          <w:tcPr>
            <w:tcW w:w="753" w:type="dxa"/>
            <w:tcBorders>
              <w:top w:val="single" w:color="000000" w:sz="2" w:space="0"/>
              <w:left w:val="single" w:color="000000" w:sz="2" w:space="0"/>
              <w:bottom w:val="single" w:color="000000" w:sz="2" w:space="0"/>
              <w:right w:val="single" w:color="000000" w:sz="2" w:space="0"/>
            </w:tcBorders>
          </w:tcPr>
          <w:p w14:paraId="16718397">
            <w:pPr>
              <w:widowControl/>
              <w:kinsoku w:val="0"/>
              <w:autoSpaceDE w:val="0"/>
              <w:autoSpaceDN w:val="0"/>
              <w:adjustRightInd w:val="0"/>
              <w:snapToGrid w:val="0"/>
              <w:spacing w:before="64"/>
              <w:ind w:left="329"/>
              <w:jc w:val="left"/>
              <w:textAlignment w:val="baseline"/>
              <w:rPr>
                <w:rFonts w:ascii="Times New Roman" w:hAnsi="Times New Roman" w:eastAsia="宋体" w:cs="Times New Roman"/>
                <w:kern w:val="0"/>
                <w:sz w:val="19"/>
                <w:szCs w:val="19"/>
              </w:rPr>
            </w:pPr>
            <w:r>
              <w:rPr>
                <w:rFonts w:ascii="Times New Roman" w:hAnsi="Times New Roman" w:eastAsia="宋体" w:cs="Times New Roman"/>
                <w:kern w:val="0"/>
                <w:sz w:val="19"/>
                <w:szCs w:val="19"/>
              </w:rPr>
              <w:t>2</w:t>
            </w:r>
          </w:p>
        </w:tc>
        <w:tc>
          <w:tcPr>
            <w:tcW w:w="1195" w:type="dxa"/>
            <w:tcBorders>
              <w:top w:val="single" w:color="000000" w:sz="2" w:space="0"/>
              <w:left w:val="single" w:color="000000" w:sz="2" w:space="0"/>
              <w:bottom w:val="single" w:color="000000" w:sz="2" w:space="0"/>
              <w:right w:val="single" w:color="000000" w:sz="2" w:space="0"/>
            </w:tcBorders>
          </w:tcPr>
          <w:p w14:paraId="1BD20123">
            <w:pPr>
              <w:widowControl/>
              <w:kinsoku w:val="0"/>
              <w:autoSpaceDE w:val="0"/>
              <w:autoSpaceDN w:val="0"/>
              <w:adjustRightInd w:val="0"/>
              <w:snapToGrid w:val="0"/>
              <w:spacing w:before="64"/>
              <w:ind w:left="323"/>
              <w:jc w:val="left"/>
              <w:textAlignment w:val="baseline"/>
              <w:rPr>
                <w:rFonts w:ascii="Times New Roman" w:hAnsi="Times New Roman" w:eastAsia="宋体" w:cs="Times New Roman"/>
                <w:kern w:val="0"/>
                <w:sz w:val="19"/>
                <w:szCs w:val="19"/>
              </w:rPr>
            </w:pPr>
            <w:r>
              <w:rPr>
                <w:rFonts w:ascii="Times New Roman" w:hAnsi="Times New Roman" w:eastAsia="宋体" w:cs="Times New Roman"/>
                <w:spacing w:val="1"/>
                <w:kern w:val="0"/>
                <w:sz w:val="19"/>
                <w:szCs w:val="19"/>
              </w:rPr>
              <w:t>120000</w:t>
            </w:r>
          </w:p>
        </w:tc>
        <w:tc>
          <w:tcPr>
            <w:tcW w:w="1396" w:type="dxa"/>
            <w:tcBorders>
              <w:top w:val="single" w:color="000000" w:sz="2" w:space="0"/>
              <w:left w:val="single" w:color="000000" w:sz="2" w:space="0"/>
              <w:bottom w:val="single" w:color="000000" w:sz="2" w:space="0"/>
              <w:right w:val="single" w:color="000000" w:sz="2" w:space="0"/>
            </w:tcBorders>
          </w:tcPr>
          <w:p w14:paraId="628267EA">
            <w:pPr>
              <w:widowControl/>
              <w:kinsoku w:val="0"/>
              <w:autoSpaceDE w:val="0"/>
              <w:autoSpaceDN w:val="0"/>
              <w:adjustRightInd w:val="0"/>
              <w:snapToGrid w:val="0"/>
              <w:spacing w:before="79"/>
              <w:ind w:left="472"/>
              <w:jc w:val="left"/>
              <w:textAlignment w:val="baseline"/>
              <w:rPr>
                <w:rFonts w:ascii="Times New Roman" w:hAnsi="Times New Roman" w:eastAsia="宋体" w:cs="Times New Roman"/>
                <w:kern w:val="0"/>
                <w:sz w:val="19"/>
                <w:szCs w:val="19"/>
              </w:rPr>
            </w:pPr>
            <w:r>
              <w:rPr>
                <w:rFonts w:ascii="Times New Roman" w:hAnsi="Times New Roman" w:eastAsia="宋体" w:cs="Times New Roman"/>
                <w:spacing w:val="4"/>
                <w:kern w:val="0"/>
                <w:sz w:val="19"/>
                <w:szCs w:val="19"/>
              </w:rPr>
              <w:t>24.00</w:t>
            </w:r>
          </w:p>
        </w:tc>
      </w:tr>
      <w:tr w14:paraId="339923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4" w:hRule="atLeast"/>
          <w:jc w:val="center"/>
        </w:trPr>
        <w:tc>
          <w:tcPr>
            <w:tcW w:w="808" w:type="dxa"/>
            <w:tcBorders>
              <w:top w:val="single" w:color="000000" w:sz="2" w:space="0"/>
              <w:left w:val="single" w:color="000000" w:sz="2" w:space="0"/>
              <w:bottom w:val="single" w:color="000000" w:sz="2" w:space="0"/>
              <w:right w:val="single" w:color="000000" w:sz="2" w:space="0"/>
            </w:tcBorders>
          </w:tcPr>
          <w:p w14:paraId="13EF6745">
            <w:pPr>
              <w:widowControl/>
              <w:kinsoku w:val="0"/>
              <w:autoSpaceDE w:val="0"/>
              <w:autoSpaceDN w:val="0"/>
              <w:adjustRightInd w:val="0"/>
              <w:snapToGrid w:val="0"/>
              <w:jc w:val="left"/>
              <w:textAlignment w:val="baseline"/>
              <w:rPr>
                <w:rFonts w:ascii="Arial" w:hAnsi="Arial" w:eastAsia="宋体" w:cs="Arial"/>
                <w:kern w:val="0"/>
                <w:sz w:val="20"/>
                <w:szCs w:val="21"/>
              </w:rPr>
            </w:pPr>
          </w:p>
        </w:tc>
        <w:tc>
          <w:tcPr>
            <w:tcW w:w="4372" w:type="dxa"/>
            <w:tcBorders>
              <w:top w:val="single" w:color="000000" w:sz="2" w:space="0"/>
              <w:left w:val="single" w:color="000000" w:sz="2" w:space="0"/>
              <w:bottom w:val="single" w:color="000000" w:sz="2" w:space="0"/>
              <w:right w:val="single" w:color="000000" w:sz="2" w:space="0"/>
            </w:tcBorders>
          </w:tcPr>
          <w:p w14:paraId="62597278">
            <w:pPr>
              <w:widowControl/>
              <w:kinsoku w:val="0"/>
              <w:autoSpaceDE w:val="0"/>
              <w:autoSpaceDN w:val="0"/>
              <w:adjustRightInd w:val="0"/>
              <w:snapToGrid w:val="0"/>
              <w:spacing w:before="34"/>
              <w:ind w:left="1616"/>
              <w:jc w:val="left"/>
              <w:textAlignment w:val="baseline"/>
              <w:rPr>
                <w:rFonts w:hint="eastAsia" w:ascii="宋体" w:hAnsi="宋体" w:eastAsia="宋体" w:cs="Times New Roman"/>
                <w:kern w:val="0"/>
                <w:sz w:val="19"/>
                <w:szCs w:val="19"/>
              </w:rPr>
            </w:pPr>
            <w:r>
              <w:rPr>
                <w:rFonts w:hint="eastAsia" w:ascii="宋体" w:hAnsi="宋体" w:eastAsia="宋体" w:cs="Times New Roman"/>
                <w:spacing w:val="8"/>
                <w:kern w:val="0"/>
                <w:sz w:val="19"/>
                <w:szCs w:val="19"/>
              </w:rPr>
              <w:t>运行管理费</w:t>
            </w:r>
          </w:p>
        </w:tc>
        <w:tc>
          <w:tcPr>
            <w:tcW w:w="655" w:type="dxa"/>
            <w:tcBorders>
              <w:top w:val="single" w:color="000000" w:sz="2" w:space="0"/>
              <w:left w:val="single" w:color="000000" w:sz="2" w:space="0"/>
              <w:bottom w:val="single" w:color="000000" w:sz="2" w:space="0"/>
              <w:right w:val="single" w:color="000000" w:sz="2" w:space="0"/>
            </w:tcBorders>
          </w:tcPr>
          <w:p w14:paraId="1C894C79">
            <w:pPr>
              <w:widowControl/>
              <w:kinsoku w:val="0"/>
              <w:autoSpaceDE w:val="0"/>
              <w:autoSpaceDN w:val="0"/>
              <w:adjustRightInd w:val="0"/>
              <w:snapToGrid w:val="0"/>
              <w:spacing w:before="34"/>
              <w:ind w:left="313"/>
              <w:jc w:val="left"/>
              <w:textAlignment w:val="baseline"/>
              <w:rPr>
                <w:rFonts w:hint="eastAsia" w:ascii="宋体" w:hAnsi="宋体" w:eastAsia="宋体" w:cs="Times New Roman"/>
                <w:kern w:val="0"/>
                <w:sz w:val="19"/>
                <w:szCs w:val="19"/>
              </w:rPr>
            </w:pPr>
            <w:r>
              <w:rPr>
                <w:rFonts w:hint="eastAsia" w:ascii="宋体" w:hAnsi="宋体" w:eastAsia="宋体" w:cs="Times New Roman"/>
                <w:kern w:val="0"/>
                <w:sz w:val="19"/>
                <w:szCs w:val="19"/>
              </w:rPr>
              <w:t>月</w:t>
            </w:r>
          </w:p>
        </w:tc>
        <w:tc>
          <w:tcPr>
            <w:tcW w:w="753" w:type="dxa"/>
            <w:tcBorders>
              <w:top w:val="single" w:color="000000" w:sz="2" w:space="0"/>
              <w:left w:val="single" w:color="000000" w:sz="2" w:space="0"/>
              <w:bottom w:val="single" w:color="000000" w:sz="2" w:space="0"/>
              <w:right w:val="single" w:color="000000" w:sz="2" w:space="0"/>
            </w:tcBorders>
          </w:tcPr>
          <w:p w14:paraId="5A47807E">
            <w:pPr>
              <w:widowControl/>
              <w:kinsoku w:val="0"/>
              <w:autoSpaceDE w:val="0"/>
              <w:autoSpaceDN w:val="0"/>
              <w:adjustRightInd w:val="0"/>
              <w:snapToGrid w:val="0"/>
              <w:spacing w:before="64"/>
              <w:ind w:left="298"/>
              <w:jc w:val="left"/>
              <w:textAlignment w:val="baseline"/>
              <w:rPr>
                <w:rFonts w:ascii="Times New Roman" w:hAnsi="Times New Roman" w:eastAsia="宋体" w:cs="Times New Roman"/>
                <w:kern w:val="0"/>
                <w:sz w:val="19"/>
                <w:szCs w:val="19"/>
              </w:rPr>
            </w:pPr>
            <w:r>
              <w:rPr>
                <w:rFonts w:ascii="Times New Roman" w:hAnsi="Times New Roman" w:eastAsia="宋体" w:cs="Times New Roman"/>
                <w:spacing w:val="-4"/>
                <w:kern w:val="0"/>
                <w:sz w:val="19"/>
                <w:szCs w:val="19"/>
              </w:rPr>
              <w:t>16</w:t>
            </w:r>
          </w:p>
        </w:tc>
        <w:tc>
          <w:tcPr>
            <w:tcW w:w="1195" w:type="dxa"/>
            <w:tcBorders>
              <w:top w:val="single" w:color="000000" w:sz="2" w:space="0"/>
              <w:left w:val="single" w:color="000000" w:sz="2" w:space="0"/>
              <w:bottom w:val="single" w:color="000000" w:sz="2" w:space="0"/>
              <w:right w:val="single" w:color="000000" w:sz="2" w:space="0"/>
            </w:tcBorders>
          </w:tcPr>
          <w:p w14:paraId="04194701">
            <w:pPr>
              <w:widowControl/>
              <w:kinsoku w:val="0"/>
              <w:autoSpaceDE w:val="0"/>
              <w:autoSpaceDN w:val="0"/>
              <w:adjustRightInd w:val="0"/>
              <w:snapToGrid w:val="0"/>
              <w:spacing w:before="64"/>
              <w:ind w:left="421"/>
              <w:jc w:val="left"/>
              <w:textAlignment w:val="baseline"/>
              <w:rPr>
                <w:rFonts w:ascii="Times New Roman" w:hAnsi="Times New Roman" w:eastAsia="宋体" w:cs="Times New Roman"/>
                <w:kern w:val="0"/>
                <w:sz w:val="19"/>
                <w:szCs w:val="19"/>
              </w:rPr>
            </w:pPr>
            <w:r>
              <w:rPr>
                <w:rFonts w:ascii="Times New Roman" w:hAnsi="Times New Roman" w:eastAsia="宋体" w:cs="Times New Roman"/>
                <w:spacing w:val="-1"/>
                <w:kern w:val="0"/>
                <w:sz w:val="19"/>
                <w:szCs w:val="19"/>
              </w:rPr>
              <w:t>1500</w:t>
            </w:r>
          </w:p>
        </w:tc>
        <w:tc>
          <w:tcPr>
            <w:tcW w:w="1396" w:type="dxa"/>
            <w:tcBorders>
              <w:top w:val="single" w:color="000000" w:sz="2" w:space="0"/>
              <w:left w:val="single" w:color="000000" w:sz="2" w:space="0"/>
              <w:bottom w:val="single" w:color="000000" w:sz="2" w:space="0"/>
              <w:right w:val="single" w:color="000000" w:sz="2" w:space="0"/>
            </w:tcBorders>
          </w:tcPr>
          <w:p w14:paraId="58C5B40C">
            <w:pPr>
              <w:widowControl/>
              <w:kinsoku w:val="0"/>
              <w:autoSpaceDE w:val="0"/>
              <w:autoSpaceDN w:val="0"/>
              <w:adjustRightInd w:val="0"/>
              <w:snapToGrid w:val="0"/>
              <w:spacing w:before="81"/>
              <w:ind w:left="522"/>
              <w:jc w:val="left"/>
              <w:textAlignment w:val="baseline"/>
              <w:rPr>
                <w:rFonts w:ascii="Times New Roman" w:hAnsi="Times New Roman" w:eastAsia="宋体" w:cs="Times New Roman"/>
                <w:kern w:val="0"/>
                <w:sz w:val="19"/>
                <w:szCs w:val="19"/>
              </w:rPr>
            </w:pPr>
            <w:r>
              <w:rPr>
                <w:rFonts w:ascii="Times New Roman" w:hAnsi="Times New Roman" w:eastAsia="宋体" w:cs="Times New Roman"/>
                <w:spacing w:val="3"/>
                <w:kern w:val="0"/>
                <w:sz w:val="19"/>
                <w:szCs w:val="19"/>
              </w:rPr>
              <w:t>2.40</w:t>
            </w:r>
          </w:p>
        </w:tc>
      </w:tr>
      <w:tr w14:paraId="2ED610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6" w:hRule="atLeast"/>
          <w:jc w:val="center"/>
        </w:trPr>
        <w:tc>
          <w:tcPr>
            <w:tcW w:w="808" w:type="dxa"/>
            <w:tcBorders>
              <w:top w:val="single" w:color="000000" w:sz="2" w:space="0"/>
              <w:left w:val="single" w:color="000000" w:sz="2" w:space="0"/>
              <w:bottom w:val="single" w:color="000000" w:sz="2" w:space="0"/>
              <w:right w:val="single" w:color="000000" w:sz="2" w:space="0"/>
            </w:tcBorders>
          </w:tcPr>
          <w:p w14:paraId="14F4AC7D">
            <w:pPr>
              <w:widowControl/>
              <w:kinsoku w:val="0"/>
              <w:autoSpaceDE w:val="0"/>
              <w:autoSpaceDN w:val="0"/>
              <w:adjustRightInd w:val="0"/>
              <w:snapToGrid w:val="0"/>
              <w:spacing w:before="73"/>
              <w:ind w:left="313"/>
              <w:jc w:val="left"/>
              <w:textAlignment w:val="baseline"/>
              <w:rPr>
                <w:rFonts w:hint="eastAsia" w:ascii="宋体" w:hAnsi="宋体" w:eastAsia="宋体" w:cs="Times New Roman"/>
                <w:kern w:val="0"/>
                <w:sz w:val="19"/>
                <w:szCs w:val="19"/>
              </w:rPr>
            </w:pPr>
            <w:r>
              <w:rPr>
                <w:rFonts w:hint="eastAsia" w:ascii="宋体" w:hAnsi="宋体" w:eastAsia="宋体" w:cs="Times New Roman"/>
                <w:kern w:val="0"/>
                <w:sz w:val="19"/>
                <w:szCs w:val="19"/>
              </w:rPr>
              <w:t>二</w:t>
            </w:r>
          </w:p>
        </w:tc>
        <w:tc>
          <w:tcPr>
            <w:tcW w:w="4372" w:type="dxa"/>
            <w:tcBorders>
              <w:top w:val="single" w:color="000000" w:sz="2" w:space="0"/>
              <w:left w:val="single" w:color="000000" w:sz="2" w:space="0"/>
              <w:bottom w:val="single" w:color="000000" w:sz="2" w:space="0"/>
              <w:right w:val="single" w:color="000000" w:sz="2" w:space="0"/>
            </w:tcBorders>
          </w:tcPr>
          <w:p w14:paraId="098A04F7">
            <w:pPr>
              <w:widowControl/>
              <w:kinsoku w:val="0"/>
              <w:autoSpaceDE w:val="0"/>
              <w:autoSpaceDN w:val="0"/>
              <w:adjustRightInd w:val="0"/>
              <w:snapToGrid w:val="0"/>
              <w:spacing w:before="36"/>
              <w:ind w:left="1519"/>
              <w:jc w:val="left"/>
              <w:textAlignment w:val="baseline"/>
              <w:rPr>
                <w:rFonts w:hint="eastAsia" w:ascii="宋体" w:hAnsi="宋体" w:eastAsia="宋体" w:cs="Times New Roman"/>
                <w:kern w:val="0"/>
                <w:sz w:val="19"/>
                <w:szCs w:val="19"/>
              </w:rPr>
            </w:pPr>
            <w:r>
              <w:rPr>
                <w:rFonts w:hint="eastAsia" w:ascii="宋体" w:hAnsi="宋体" w:eastAsia="宋体" w:cs="Times New Roman"/>
                <w:spacing w:val="8"/>
                <w:kern w:val="0"/>
                <w:sz w:val="19"/>
                <w:szCs w:val="19"/>
              </w:rPr>
              <w:t>粪便污水处理</w:t>
            </w:r>
          </w:p>
        </w:tc>
        <w:tc>
          <w:tcPr>
            <w:tcW w:w="655" w:type="dxa"/>
            <w:tcBorders>
              <w:top w:val="single" w:color="000000" w:sz="2" w:space="0"/>
              <w:left w:val="single" w:color="000000" w:sz="2" w:space="0"/>
              <w:bottom w:val="single" w:color="000000" w:sz="2" w:space="0"/>
              <w:right w:val="single" w:color="000000" w:sz="2" w:space="0"/>
            </w:tcBorders>
          </w:tcPr>
          <w:p w14:paraId="0EED2B22">
            <w:pPr>
              <w:widowControl/>
              <w:kinsoku w:val="0"/>
              <w:autoSpaceDE w:val="0"/>
              <w:autoSpaceDN w:val="0"/>
              <w:adjustRightInd w:val="0"/>
              <w:snapToGrid w:val="0"/>
              <w:jc w:val="left"/>
              <w:textAlignment w:val="baseline"/>
              <w:rPr>
                <w:rFonts w:ascii="Arial" w:hAnsi="Arial" w:eastAsia="宋体" w:cs="Arial"/>
                <w:kern w:val="0"/>
                <w:sz w:val="20"/>
                <w:szCs w:val="21"/>
              </w:rPr>
            </w:pPr>
          </w:p>
        </w:tc>
        <w:tc>
          <w:tcPr>
            <w:tcW w:w="753" w:type="dxa"/>
            <w:tcBorders>
              <w:top w:val="single" w:color="000000" w:sz="2" w:space="0"/>
              <w:left w:val="single" w:color="000000" w:sz="2" w:space="0"/>
              <w:bottom w:val="single" w:color="000000" w:sz="2" w:space="0"/>
              <w:right w:val="single" w:color="000000" w:sz="2" w:space="0"/>
            </w:tcBorders>
          </w:tcPr>
          <w:p w14:paraId="3B9C820E">
            <w:pPr>
              <w:widowControl/>
              <w:kinsoku w:val="0"/>
              <w:autoSpaceDE w:val="0"/>
              <w:autoSpaceDN w:val="0"/>
              <w:adjustRightInd w:val="0"/>
              <w:snapToGrid w:val="0"/>
              <w:jc w:val="left"/>
              <w:textAlignment w:val="baseline"/>
              <w:rPr>
                <w:rFonts w:ascii="Arial" w:hAnsi="Arial" w:eastAsia="宋体" w:cs="Arial"/>
                <w:kern w:val="0"/>
                <w:sz w:val="20"/>
                <w:szCs w:val="21"/>
              </w:rPr>
            </w:pPr>
          </w:p>
        </w:tc>
        <w:tc>
          <w:tcPr>
            <w:tcW w:w="1195" w:type="dxa"/>
            <w:tcBorders>
              <w:top w:val="single" w:color="000000" w:sz="2" w:space="0"/>
              <w:left w:val="single" w:color="000000" w:sz="2" w:space="0"/>
              <w:bottom w:val="single" w:color="000000" w:sz="2" w:space="0"/>
              <w:right w:val="single" w:color="000000" w:sz="2" w:space="0"/>
            </w:tcBorders>
          </w:tcPr>
          <w:p w14:paraId="7E363098">
            <w:pPr>
              <w:widowControl/>
              <w:kinsoku w:val="0"/>
              <w:autoSpaceDE w:val="0"/>
              <w:autoSpaceDN w:val="0"/>
              <w:adjustRightInd w:val="0"/>
              <w:snapToGrid w:val="0"/>
              <w:jc w:val="left"/>
              <w:textAlignment w:val="baseline"/>
              <w:rPr>
                <w:rFonts w:ascii="Arial" w:hAnsi="Arial" w:eastAsia="宋体" w:cs="Arial"/>
                <w:kern w:val="0"/>
                <w:sz w:val="20"/>
                <w:szCs w:val="21"/>
              </w:rPr>
            </w:pPr>
          </w:p>
        </w:tc>
        <w:tc>
          <w:tcPr>
            <w:tcW w:w="1396" w:type="dxa"/>
            <w:tcBorders>
              <w:top w:val="single" w:color="000000" w:sz="2" w:space="0"/>
              <w:left w:val="single" w:color="000000" w:sz="2" w:space="0"/>
              <w:bottom w:val="single" w:color="000000" w:sz="2" w:space="0"/>
              <w:right w:val="single" w:color="000000" w:sz="2" w:space="0"/>
            </w:tcBorders>
          </w:tcPr>
          <w:p w14:paraId="7FF32B6E">
            <w:pPr>
              <w:widowControl/>
              <w:kinsoku w:val="0"/>
              <w:autoSpaceDE w:val="0"/>
              <w:autoSpaceDN w:val="0"/>
              <w:adjustRightInd w:val="0"/>
              <w:snapToGrid w:val="0"/>
              <w:spacing w:before="81"/>
              <w:ind w:left="476"/>
              <w:jc w:val="left"/>
              <w:textAlignment w:val="baseline"/>
              <w:rPr>
                <w:rFonts w:ascii="Times New Roman" w:hAnsi="Times New Roman" w:eastAsia="宋体" w:cs="Times New Roman"/>
                <w:kern w:val="0"/>
                <w:sz w:val="19"/>
                <w:szCs w:val="19"/>
              </w:rPr>
            </w:pPr>
            <w:r>
              <w:rPr>
                <w:rFonts w:ascii="Times New Roman" w:hAnsi="Times New Roman" w:eastAsia="宋体" w:cs="Times New Roman"/>
                <w:spacing w:val="3"/>
                <w:kern w:val="0"/>
                <w:sz w:val="19"/>
                <w:szCs w:val="19"/>
              </w:rPr>
              <w:t>37.50</w:t>
            </w:r>
          </w:p>
        </w:tc>
      </w:tr>
      <w:tr w14:paraId="082355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4" w:hRule="atLeast"/>
          <w:jc w:val="center"/>
        </w:trPr>
        <w:tc>
          <w:tcPr>
            <w:tcW w:w="808" w:type="dxa"/>
            <w:tcBorders>
              <w:top w:val="single" w:color="000000" w:sz="2" w:space="0"/>
              <w:left w:val="single" w:color="000000" w:sz="2" w:space="0"/>
              <w:bottom w:val="single" w:color="000000" w:sz="2" w:space="0"/>
              <w:right w:val="single" w:color="000000" w:sz="2" w:space="0"/>
            </w:tcBorders>
          </w:tcPr>
          <w:p w14:paraId="654A7E1C">
            <w:pPr>
              <w:widowControl/>
              <w:kinsoku w:val="0"/>
              <w:autoSpaceDE w:val="0"/>
              <w:autoSpaceDN w:val="0"/>
              <w:adjustRightInd w:val="0"/>
              <w:snapToGrid w:val="0"/>
              <w:jc w:val="left"/>
              <w:textAlignment w:val="baseline"/>
              <w:rPr>
                <w:rFonts w:ascii="Arial" w:hAnsi="Arial" w:eastAsia="宋体" w:cs="Arial"/>
                <w:kern w:val="0"/>
                <w:sz w:val="20"/>
                <w:szCs w:val="21"/>
              </w:rPr>
            </w:pPr>
          </w:p>
        </w:tc>
        <w:tc>
          <w:tcPr>
            <w:tcW w:w="4372" w:type="dxa"/>
            <w:tcBorders>
              <w:top w:val="single" w:color="000000" w:sz="2" w:space="0"/>
              <w:left w:val="single" w:color="000000" w:sz="2" w:space="0"/>
              <w:bottom w:val="single" w:color="000000" w:sz="2" w:space="0"/>
              <w:right w:val="single" w:color="000000" w:sz="2" w:space="0"/>
            </w:tcBorders>
          </w:tcPr>
          <w:p w14:paraId="75D4DA06">
            <w:pPr>
              <w:widowControl/>
              <w:kinsoku w:val="0"/>
              <w:autoSpaceDE w:val="0"/>
              <w:autoSpaceDN w:val="0"/>
              <w:adjustRightInd w:val="0"/>
              <w:snapToGrid w:val="0"/>
              <w:spacing w:before="34"/>
              <w:ind w:left="1218"/>
              <w:jc w:val="left"/>
              <w:textAlignment w:val="baseline"/>
              <w:rPr>
                <w:rFonts w:hint="eastAsia" w:ascii="宋体" w:hAnsi="宋体" w:eastAsia="宋体" w:cs="Times New Roman"/>
                <w:kern w:val="0"/>
                <w:sz w:val="19"/>
                <w:szCs w:val="19"/>
              </w:rPr>
            </w:pPr>
            <w:r>
              <w:rPr>
                <w:rFonts w:hint="eastAsia" w:ascii="宋体" w:hAnsi="宋体" w:eastAsia="宋体" w:cs="Times New Roman"/>
                <w:spacing w:val="8"/>
                <w:kern w:val="0"/>
                <w:sz w:val="19"/>
                <w:szCs w:val="19"/>
              </w:rPr>
              <w:t>移动式真空环保厕所</w:t>
            </w:r>
          </w:p>
        </w:tc>
        <w:tc>
          <w:tcPr>
            <w:tcW w:w="655" w:type="dxa"/>
            <w:tcBorders>
              <w:top w:val="single" w:color="000000" w:sz="2" w:space="0"/>
              <w:left w:val="single" w:color="000000" w:sz="2" w:space="0"/>
              <w:bottom w:val="single" w:color="000000" w:sz="2" w:space="0"/>
              <w:right w:val="single" w:color="000000" w:sz="2" w:space="0"/>
            </w:tcBorders>
          </w:tcPr>
          <w:p w14:paraId="01BD20EE">
            <w:pPr>
              <w:widowControl/>
              <w:kinsoku w:val="0"/>
              <w:autoSpaceDE w:val="0"/>
              <w:autoSpaceDN w:val="0"/>
              <w:adjustRightInd w:val="0"/>
              <w:snapToGrid w:val="0"/>
              <w:spacing w:before="34"/>
              <w:ind w:left="310"/>
              <w:jc w:val="left"/>
              <w:textAlignment w:val="baseline"/>
              <w:rPr>
                <w:rFonts w:hint="eastAsia" w:ascii="宋体" w:hAnsi="宋体" w:eastAsia="宋体" w:cs="Times New Roman"/>
                <w:kern w:val="0"/>
                <w:sz w:val="19"/>
                <w:szCs w:val="19"/>
              </w:rPr>
            </w:pPr>
            <w:r>
              <w:rPr>
                <w:rFonts w:hint="eastAsia" w:ascii="宋体" w:hAnsi="宋体" w:eastAsia="宋体" w:cs="Times New Roman"/>
                <w:kern w:val="0"/>
                <w:sz w:val="19"/>
                <w:szCs w:val="19"/>
              </w:rPr>
              <w:t>座</w:t>
            </w:r>
          </w:p>
        </w:tc>
        <w:tc>
          <w:tcPr>
            <w:tcW w:w="753" w:type="dxa"/>
            <w:tcBorders>
              <w:top w:val="single" w:color="000000" w:sz="2" w:space="0"/>
              <w:left w:val="single" w:color="000000" w:sz="2" w:space="0"/>
              <w:bottom w:val="single" w:color="000000" w:sz="2" w:space="0"/>
              <w:right w:val="single" w:color="000000" w:sz="2" w:space="0"/>
            </w:tcBorders>
          </w:tcPr>
          <w:p w14:paraId="4FA4EA9B">
            <w:pPr>
              <w:widowControl/>
              <w:kinsoku w:val="0"/>
              <w:autoSpaceDE w:val="0"/>
              <w:autoSpaceDN w:val="0"/>
              <w:adjustRightInd w:val="0"/>
              <w:snapToGrid w:val="0"/>
              <w:spacing w:before="64"/>
              <w:ind w:left="298"/>
              <w:jc w:val="left"/>
              <w:textAlignment w:val="baseline"/>
              <w:rPr>
                <w:rFonts w:ascii="Times New Roman" w:hAnsi="Times New Roman" w:eastAsia="宋体" w:cs="Times New Roman"/>
                <w:kern w:val="0"/>
                <w:sz w:val="19"/>
                <w:szCs w:val="19"/>
              </w:rPr>
            </w:pPr>
            <w:r>
              <w:rPr>
                <w:rFonts w:ascii="Times New Roman" w:hAnsi="Times New Roman" w:eastAsia="宋体" w:cs="Times New Roman"/>
                <w:spacing w:val="-4"/>
                <w:kern w:val="0"/>
                <w:sz w:val="19"/>
                <w:szCs w:val="19"/>
              </w:rPr>
              <w:t>15</w:t>
            </w:r>
          </w:p>
        </w:tc>
        <w:tc>
          <w:tcPr>
            <w:tcW w:w="1195" w:type="dxa"/>
            <w:tcBorders>
              <w:top w:val="single" w:color="000000" w:sz="2" w:space="0"/>
              <w:left w:val="single" w:color="000000" w:sz="2" w:space="0"/>
              <w:bottom w:val="single" w:color="000000" w:sz="2" w:space="0"/>
              <w:right w:val="single" w:color="000000" w:sz="2" w:space="0"/>
            </w:tcBorders>
          </w:tcPr>
          <w:p w14:paraId="04C9133B">
            <w:pPr>
              <w:widowControl/>
              <w:kinsoku w:val="0"/>
              <w:autoSpaceDE w:val="0"/>
              <w:autoSpaceDN w:val="0"/>
              <w:adjustRightInd w:val="0"/>
              <w:snapToGrid w:val="0"/>
              <w:spacing w:before="64"/>
              <w:ind w:left="354"/>
              <w:jc w:val="left"/>
              <w:textAlignment w:val="baseline"/>
              <w:rPr>
                <w:rFonts w:ascii="Times New Roman" w:hAnsi="Times New Roman" w:eastAsia="宋体" w:cs="Times New Roman"/>
                <w:kern w:val="0"/>
                <w:sz w:val="19"/>
                <w:szCs w:val="19"/>
              </w:rPr>
            </w:pPr>
            <w:r>
              <w:rPr>
                <w:rFonts w:ascii="Times New Roman" w:hAnsi="Times New Roman" w:eastAsia="宋体" w:cs="Times New Roman"/>
                <w:spacing w:val="4"/>
                <w:kern w:val="0"/>
                <w:sz w:val="19"/>
                <w:szCs w:val="19"/>
              </w:rPr>
              <w:t>25000</w:t>
            </w:r>
          </w:p>
        </w:tc>
        <w:tc>
          <w:tcPr>
            <w:tcW w:w="1396" w:type="dxa"/>
            <w:tcBorders>
              <w:top w:val="single" w:color="000000" w:sz="2" w:space="0"/>
              <w:left w:val="single" w:color="000000" w:sz="2" w:space="0"/>
              <w:bottom w:val="single" w:color="000000" w:sz="2" w:space="0"/>
              <w:right w:val="single" w:color="000000" w:sz="2" w:space="0"/>
            </w:tcBorders>
          </w:tcPr>
          <w:p w14:paraId="30F37D86">
            <w:pPr>
              <w:widowControl/>
              <w:kinsoku w:val="0"/>
              <w:autoSpaceDE w:val="0"/>
              <w:autoSpaceDN w:val="0"/>
              <w:adjustRightInd w:val="0"/>
              <w:snapToGrid w:val="0"/>
              <w:spacing w:before="78"/>
              <w:ind w:left="476"/>
              <w:jc w:val="left"/>
              <w:textAlignment w:val="baseline"/>
              <w:rPr>
                <w:rFonts w:ascii="Times New Roman" w:hAnsi="Times New Roman" w:eastAsia="宋体" w:cs="Times New Roman"/>
                <w:kern w:val="0"/>
                <w:sz w:val="19"/>
                <w:szCs w:val="19"/>
              </w:rPr>
            </w:pPr>
            <w:r>
              <w:rPr>
                <w:rFonts w:ascii="Times New Roman" w:hAnsi="Times New Roman" w:eastAsia="宋体" w:cs="Times New Roman"/>
                <w:spacing w:val="3"/>
                <w:kern w:val="0"/>
                <w:sz w:val="19"/>
                <w:szCs w:val="19"/>
              </w:rPr>
              <w:t>37.50</w:t>
            </w:r>
          </w:p>
        </w:tc>
      </w:tr>
      <w:tr w14:paraId="308222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3" w:hRule="atLeast"/>
          <w:jc w:val="center"/>
        </w:trPr>
        <w:tc>
          <w:tcPr>
            <w:tcW w:w="808" w:type="dxa"/>
            <w:tcBorders>
              <w:top w:val="single" w:color="000000" w:sz="2" w:space="0"/>
              <w:left w:val="single" w:color="000000" w:sz="2" w:space="0"/>
              <w:bottom w:val="single" w:color="000000" w:sz="2" w:space="0"/>
              <w:right w:val="single" w:color="000000" w:sz="2" w:space="0"/>
            </w:tcBorders>
          </w:tcPr>
          <w:p w14:paraId="4E8B1EDE">
            <w:pPr>
              <w:widowControl/>
              <w:kinsoku w:val="0"/>
              <w:autoSpaceDE w:val="0"/>
              <w:autoSpaceDN w:val="0"/>
              <w:adjustRightInd w:val="0"/>
              <w:snapToGrid w:val="0"/>
              <w:spacing w:before="34"/>
              <w:ind w:left="309"/>
              <w:jc w:val="left"/>
              <w:textAlignment w:val="baseline"/>
              <w:rPr>
                <w:rFonts w:hint="eastAsia" w:ascii="宋体" w:hAnsi="宋体" w:eastAsia="宋体" w:cs="Times New Roman"/>
                <w:kern w:val="0"/>
                <w:sz w:val="19"/>
                <w:szCs w:val="19"/>
              </w:rPr>
            </w:pPr>
            <w:r>
              <w:rPr>
                <w:rFonts w:hint="eastAsia" w:ascii="宋体" w:hAnsi="宋体" w:eastAsia="宋体" w:cs="Times New Roman"/>
                <w:spacing w:val="1"/>
                <w:kern w:val="0"/>
                <w:sz w:val="19"/>
                <w:szCs w:val="19"/>
              </w:rPr>
              <w:t>三</w:t>
            </w:r>
          </w:p>
        </w:tc>
        <w:tc>
          <w:tcPr>
            <w:tcW w:w="4372" w:type="dxa"/>
            <w:tcBorders>
              <w:top w:val="single" w:color="000000" w:sz="2" w:space="0"/>
              <w:left w:val="single" w:color="000000" w:sz="2" w:space="0"/>
              <w:bottom w:val="single" w:color="000000" w:sz="2" w:space="0"/>
              <w:right w:val="single" w:color="000000" w:sz="2" w:space="0"/>
            </w:tcBorders>
          </w:tcPr>
          <w:p w14:paraId="4A2C0C94">
            <w:pPr>
              <w:widowControl/>
              <w:kinsoku w:val="0"/>
              <w:autoSpaceDE w:val="0"/>
              <w:autoSpaceDN w:val="0"/>
              <w:adjustRightInd w:val="0"/>
              <w:snapToGrid w:val="0"/>
              <w:spacing w:before="34"/>
              <w:ind w:left="1519"/>
              <w:jc w:val="left"/>
              <w:textAlignment w:val="baseline"/>
              <w:rPr>
                <w:rFonts w:hint="eastAsia" w:ascii="宋体" w:hAnsi="宋体" w:eastAsia="宋体" w:cs="Times New Roman"/>
                <w:kern w:val="0"/>
                <w:sz w:val="19"/>
                <w:szCs w:val="19"/>
              </w:rPr>
            </w:pPr>
            <w:r>
              <w:rPr>
                <w:rFonts w:hint="eastAsia" w:ascii="宋体" w:hAnsi="宋体" w:eastAsia="宋体" w:cs="Times New Roman"/>
                <w:spacing w:val="8"/>
                <w:kern w:val="0"/>
                <w:sz w:val="19"/>
                <w:szCs w:val="19"/>
              </w:rPr>
              <w:t>生活垃圾处理</w:t>
            </w:r>
          </w:p>
        </w:tc>
        <w:tc>
          <w:tcPr>
            <w:tcW w:w="655" w:type="dxa"/>
            <w:tcBorders>
              <w:top w:val="single" w:color="000000" w:sz="2" w:space="0"/>
              <w:left w:val="single" w:color="000000" w:sz="2" w:space="0"/>
              <w:bottom w:val="single" w:color="000000" w:sz="2" w:space="0"/>
              <w:right w:val="single" w:color="000000" w:sz="2" w:space="0"/>
            </w:tcBorders>
          </w:tcPr>
          <w:p w14:paraId="16EB731E">
            <w:pPr>
              <w:widowControl/>
              <w:kinsoku w:val="0"/>
              <w:autoSpaceDE w:val="0"/>
              <w:autoSpaceDN w:val="0"/>
              <w:adjustRightInd w:val="0"/>
              <w:snapToGrid w:val="0"/>
              <w:jc w:val="left"/>
              <w:textAlignment w:val="baseline"/>
              <w:rPr>
                <w:rFonts w:ascii="Arial" w:hAnsi="Arial" w:eastAsia="宋体" w:cs="Arial"/>
                <w:kern w:val="0"/>
                <w:sz w:val="20"/>
                <w:szCs w:val="21"/>
              </w:rPr>
            </w:pPr>
          </w:p>
        </w:tc>
        <w:tc>
          <w:tcPr>
            <w:tcW w:w="753" w:type="dxa"/>
            <w:tcBorders>
              <w:top w:val="single" w:color="000000" w:sz="2" w:space="0"/>
              <w:left w:val="single" w:color="000000" w:sz="2" w:space="0"/>
              <w:bottom w:val="single" w:color="000000" w:sz="2" w:space="0"/>
              <w:right w:val="single" w:color="000000" w:sz="2" w:space="0"/>
            </w:tcBorders>
          </w:tcPr>
          <w:p w14:paraId="61AC0835">
            <w:pPr>
              <w:widowControl/>
              <w:kinsoku w:val="0"/>
              <w:autoSpaceDE w:val="0"/>
              <w:autoSpaceDN w:val="0"/>
              <w:adjustRightInd w:val="0"/>
              <w:snapToGrid w:val="0"/>
              <w:jc w:val="left"/>
              <w:textAlignment w:val="baseline"/>
              <w:rPr>
                <w:rFonts w:ascii="Arial" w:hAnsi="Arial" w:eastAsia="宋体" w:cs="Arial"/>
                <w:kern w:val="0"/>
                <w:sz w:val="20"/>
                <w:szCs w:val="21"/>
              </w:rPr>
            </w:pPr>
          </w:p>
        </w:tc>
        <w:tc>
          <w:tcPr>
            <w:tcW w:w="1195" w:type="dxa"/>
            <w:tcBorders>
              <w:top w:val="single" w:color="000000" w:sz="2" w:space="0"/>
              <w:left w:val="single" w:color="000000" w:sz="2" w:space="0"/>
              <w:bottom w:val="single" w:color="000000" w:sz="2" w:space="0"/>
              <w:right w:val="single" w:color="000000" w:sz="2" w:space="0"/>
            </w:tcBorders>
          </w:tcPr>
          <w:p w14:paraId="1FC3CFF1">
            <w:pPr>
              <w:widowControl/>
              <w:kinsoku w:val="0"/>
              <w:autoSpaceDE w:val="0"/>
              <w:autoSpaceDN w:val="0"/>
              <w:adjustRightInd w:val="0"/>
              <w:snapToGrid w:val="0"/>
              <w:jc w:val="left"/>
              <w:textAlignment w:val="baseline"/>
              <w:rPr>
                <w:rFonts w:ascii="Arial" w:hAnsi="Arial" w:eastAsia="宋体" w:cs="Arial"/>
                <w:kern w:val="0"/>
                <w:sz w:val="20"/>
                <w:szCs w:val="21"/>
              </w:rPr>
            </w:pPr>
          </w:p>
        </w:tc>
        <w:tc>
          <w:tcPr>
            <w:tcW w:w="1396" w:type="dxa"/>
            <w:tcBorders>
              <w:top w:val="single" w:color="000000" w:sz="2" w:space="0"/>
              <w:left w:val="single" w:color="000000" w:sz="2" w:space="0"/>
              <w:bottom w:val="single" w:color="000000" w:sz="2" w:space="0"/>
              <w:right w:val="single" w:color="000000" w:sz="2" w:space="0"/>
            </w:tcBorders>
          </w:tcPr>
          <w:p w14:paraId="360D1F9A">
            <w:pPr>
              <w:widowControl/>
              <w:kinsoku w:val="0"/>
              <w:autoSpaceDE w:val="0"/>
              <w:autoSpaceDN w:val="0"/>
              <w:adjustRightInd w:val="0"/>
              <w:snapToGrid w:val="0"/>
              <w:spacing w:before="78"/>
              <w:ind w:left="491"/>
              <w:jc w:val="left"/>
              <w:textAlignment w:val="baseline"/>
              <w:rPr>
                <w:rFonts w:ascii="Times New Roman" w:hAnsi="Times New Roman" w:eastAsia="宋体" w:cs="Times New Roman"/>
                <w:kern w:val="0"/>
                <w:sz w:val="19"/>
                <w:szCs w:val="19"/>
              </w:rPr>
            </w:pPr>
            <w:r>
              <w:rPr>
                <w:rFonts w:ascii="Times New Roman" w:hAnsi="Times New Roman" w:eastAsia="宋体" w:cs="Times New Roman"/>
                <w:kern w:val="0"/>
                <w:sz w:val="19"/>
                <w:szCs w:val="19"/>
              </w:rPr>
              <w:t>10.28</w:t>
            </w:r>
          </w:p>
        </w:tc>
      </w:tr>
      <w:tr w14:paraId="2FE5DA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4" w:hRule="atLeast"/>
          <w:jc w:val="center"/>
        </w:trPr>
        <w:tc>
          <w:tcPr>
            <w:tcW w:w="808" w:type="dxa"/>
            <w:tcBorders>
              <w:top w:val="single" w:color="000000" w:sz="2" w:space="0"/>
              <w:left w:val="single" w:color="000000" w:sz="2" w:space="0"/>
              <w:bottom w:val="single" w:color="000000" w:sz="2" w:space="0"/>
              <w:right w:val="single" w:color="000000" w:sz="2" w:space="0"/>
            </w:tcBorders>
          </w:tcPr>
          <w:p w14:paraId="0B771923">
            <w:pPr>
              <w:widowControl/>
              <w:kinsoku w:val="0"/>
              <w:autoSpaceDE w:val="0"/>
              <w:autoSpaceDN w:val="0"/>
              <w:adjustRightInd w:val="0"/>
              <w:snapToGrid w:val="0"/>
              <w:jc w:val="left"/>
              <w:textAlignment w:val="baseline"/>
              <w:rPr>
                <w:rFonts w:ascii="Arial" w:hAnsi="Arial" w:eastAsia="宋体" w:cs="Arial"/>
                <w:kern w:val="0"/>
                <w:sz w:val="20"/>
                <w:szCs w:val="21"/>
              </w:rPr>
            </w:pPr>
          </w:p>
        </w:tc>
        <w:tc>
          <w:tcPr>
            <w:tcW w:w="4372" w:type="dxa"/>
            <w:tcBorders>
              <w:top w:val="single" w:color="000000" w:sz="2" w:space="0"/>
              <w:left w:val="single" w:color="000000" w:sz="2" w:space="0"/>
              <w:bottom w:val="single" w:color="000000" w:sz="2" w:space="0"/>
              <w:right w:val="single" w:color="000000" w:sz="2" w:space="0"/>
            </w:tcBorders>
          </w:tcPr>
          <w:p w14:paraId="730C125A">
            <w:pPr>
              <w:widowControl/>
              <w:kinsoku w:val="0"/>
              <w:autoSpaceDE w:val="0"/>
              <w:autoSpaceDN w:val="0"/>
              <w:adjustRightInd w:val="0"/>
              <w:snapToGrid w:val="0"/>
              <w:spacing w:before="35"/>
              <w:ind w:left="717"/>
              <w:jc w:val="left"/>
              <w:textAlignment w:val="baseline"/>
              <w:rPr>
                <w:rFonts w:hint="eastAsia" w:ascii="宋体" w:hAnsi="宋体" w:eastAsia="宋体" w:cs="Times New Roman"/>
                <w:kern w:val="0"/>
                <w:sz w:val="19"/>
                <w:szCs w:val="19"/>
              </w:rPr>
            </w:pPr>
            <w:r>
              <w:rPr>
                <w:rFonts w:hint="eastAsia" w:ascii="宋体" w:hAnsi="宋体" w:eastAsia="宋体" w:cs="Times New Roman"/>
                <w:spacing w:val="7"/>
                <w:kern w:val="0"/>
                <w:sz w:val="19"/>
                <w:szCs w:val="19"/>
              </w:rPr>
              <w:t>垃圾收集站（成品环保垃圾房）</w:t>
            </w:r>
          </w:p>
        </w:tc>
        <w:tc>
          <w:tcPr>
            <w:tcW w:w="655" w:type="dxa"/>
            <w:tcBorders>
              <w:top w:val="single" w:color="000000" w:sz="2" w:space="0"/>
              <w:left w:val="single" w:color="000000" w:sz="2" w:space="0"/>
              <w:bottom w:val="single" w:color="000000" w:sz="2" w:space="0"/>
              <w:right w:val="single" w:color="000000" w:sz="2" w:space="0"/>
            </w:tcBorders>
          </w:tcPr>
          <w:p w14:paraId="31290134">
            <w:pPr>
              <w:widowControl/>
              <w:kinsoku w:val="0"/>
              <w:autoSpaceDE w:val="0"/>
              <w:autoSpaceDN w:val="0"/>
              <w:adjustRightInd w:val="0"/>
              <w:snapToGrid w:val="0"/>
              <w:spacing w:before="35"/>
              <w:ind w:left="308"/>
              <w:jc w:val="left"/>
              <w:textAlignment w:val="baseline"/>
              <w:rPr>
                <w:rFonts w:hint="eastAsia" w:ascii="宋体" w:hAnsi="宋体" w:eastAsia="宋体" w:cs="Times New Roman"/>
                <w:kern w:val="0"/>
                <w:sz w:val="19"/>
                <w:szCs w:val="19"/>
              </w:rPr>
            </w:pPr>
            <w:r>
              <w:rPr>
                <w:rFonts w:hint="eastAsia" w:ascii="宋体" w:hAnsi="宋体" w:eastAsia="宋体" w:cs="Times New Roman"/>
                <w:spacing w:val="1"/>
                <w:kern w:val="0"/>
                <w:sz w:val="19"/>
                <w:szCs w:val="19"/>
              </w:rPr>
              <w:t>个</w:t>
            </w:r>
          </w:p>
        </w:tc>
        <w:tc>
          <w:tcPr>
            <w:tcW w:w="753" w:type="dxa"/>
            <w:tcBorders>
              <w:top w:val="single" w:color="000000" w:sz="2" w:space="0"/>
              <w:left w:val="single" w:color="000000" w:sz="2" w:space="0"/>
              <w:bottom w:val="single" w:color="000000" w:sz="2" w:space="0"/>
              <w:right w:val="single" w:color="000000" w:sz="2" w:space="0"/>
            </w:tcBorders>
          </w:tcPr>
          <w:p w14:paraId="0D200122">
            <w:pPr>
              <w:widowControl/>
              <w:kinsoku w:val="0"/>
              <w:autoSpaceDE w:val="0"/>
              <w:autoSpaceDN w:val="0"/>
              <w:adjustRightInd w:val="0"/>
              <w:snapToGrid w:val="0"/>
              <w:spacing w:before="64"/>
              <w:ind w:left="333"/>
              <w:jc w:val="left"/>
              <w:textAlignment w:val="baseline"/>
              <w:rPr>
                <w:rFonts w:ascii="Times New Roman" w:hAnsi="Times New Roman" w:eastAsia="宋体" w:cs="Times New Roman"/>
                <w:kern w:val="0"/>
                <w:sz w:val="19"/>
                <w:szCs w:val="19"/>
              </w:rPr>
            </w:pPr>
            <w:r>
              <w:rPr>
                <w:rFonts w:ascii="Times New Roman" w:hAnsi="Times New Roman" w:eastAsia="宋体" w:cs="Times New Roman"/>
                <w:kern w:val="0"/>
                <w:sz w:val="19"/>
                <w:szCs w:val="19"/>
              </w:rPr>
              <w:t>3</w:t>
            </w:r>
          </w:p>
        </w:tc>
        <w:tc>
          <w:tcPr>
            <w:tcW w:w="1195" w:type="dxa"/>
            <w:tcBorders>
              <w:top w:val="single" w:color="000000" w:sz="2" w:space="0"/>
              <w:left w:val="single" w:color="000000" w:sz="2" w:space="0"/>
              <w:bottom w:val="single" w:color="000000" w:sz="2" w:space="0"/>
              <w:right w:val="single" w:color="000000" w:sz="2" w:space="0"/>
            </w:tcBorders>
          </w:tcPr>
          <w:p w14:paraId="1FD835A4">
            <w:pPr>
              <w:widowControl/>
              <w:kinsoku w:val="0"/>
              <w:autoSpaceDE w:val="0"/>
              <w:autoSpaceDN w:val="0"/>
              <w:adjustRightInd w:val="0"/>
              <w:snapToGrid w:val="0"/>
              <w:spacing w:before="64"/>
              <w:ind w:left="354"/>
              <w:jc w:val="left"/>
              <w:textAlignment w:val="baseline"/>
              <w:rPr>
                <w:rFonts w:ascii="Times New Roman" w:hAnsi="Times New Roman" w:eastAsia="宋体" w:cs="Times New Roman"/>
                <w:kern w:val="0"/>
                <w:sz w:val="19"/>
                <w:szCs w:val="19"/>
              </w:rPr>
            </w:pPr>
            <w:r>
              <w:rPr>
                <w:rFonts w:ascii="Times New Roman" w:hAnsi="Times New Roman" w:eastAsia="宋体" w:cs="Times New Roman"/>
                <w:spacing w:val="4"/>
                <w:kern w:val="0"/>
                <w:sz w:val="19"/>
                <w:szCs w:val="19"/>
              </w:rPr>
              <w:t>20000</w:t>
            </w:r>
          </w:p>
        </w:tc>
        <w:tc>
          <w:tcPr>
            <w:tcW w:w="1396" w:type="dxa"/>
            <w:tcBorders>
              <w:top w:val="single" w:color="000000" w:sz="2" w:space="0"/>
              <w:left w:val="single" w:color="000000" w:sz="2" w:space="0"/>
              <w:bottom w:val="single" w:color="000000" w:sz="2" w:space="0"/>
              <w:right w:val="single" w:color="000000" w:sz="2" w:space="0"/>
            </w:tcBorders>
          </w:tcPr>
          <w:p w14:paraId="448EA893">
            <w:pPr>
              <w:widowControl/>
              <w:kinsoku w:val="0"/>
              <w:autoSpaceDE w:val="0"/>
              <w:autoSpaceDN w:val="0"/>
              <w:adjustRightInd w:val="0"/>
              <w:snapToGrid w:val="0"/>
              <w:spacing w:before="81"/>
              <w:ind w:left="526"/>
              <w:jc w:val="left"/>
              <w:textAlignment w:val="baseline"/>
              <w:rPr>
                <w:rFonts w:ascii="Times New Roman" w:hAnsi="Times New Roman" w:eastAsia="宋体" w:cs="Times New Roman"/>
                <w:kern w:val="0"/>
                <w:sz w:val="19"/>
                <w:szCs w:val="19"/>
              </w:rPr>
            </w:pPr>
            <w:r>
              <w:rPr>
                <w:rFonts w:ascii="Times New Roman" w:hAnsi="Times New Roman" w:eastAsia="宋体" w:cs="Times New Roman"/>
                <w:spacing w:val="2"/>
                <w:kern w:val="0"/>
                <w:sz w:val="19"/>
                <w:szCs w:val="19"/>
              </w:rPr>
              <w:t>6.00</w:t>
            </w:r>
          </w:p>
        </w:tc>
      </w:tr>
      <w:tr w14:paraId="1AD5B9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6" w:hRule="atLeast"/>
          <w:jc w:val="center"/>
        </w:trPr>
        <w:tc>
          <w:tcPr>
            <w:tcW w:w="808" w:type="dxa"/>
            <w:tcBorders>
              <w:top w:val="single" w:color="000000" w:sz="2" w:space="0"/>
              <w:left w:val="single" w:color="000000" w:sz="2" w:space="0"/>
              <w:bottom w:val="single" w:color="000000" w:sz="2" w:space="0"/>
              <w:right w:val="single" w:color="000000" w:sz="2" w:space="0"/>
            </w:tcBorders>
          </w:tcPr>
          <w:p w14:paraId="20013A6B">
            <w:pPr>
              <w:widowControl/>
              <w:kinsoku w:val="0"/>
              <w:autoSpaceDE w:val="0"/>
              <w:autoSpaceDN w:val="0"/>
              <w:adjustRightInd w:val="0"/>
              <w:snapToGrid w:val="0"/>
              <w:jc w:val="left"/>
              <w:textAlignment w:val="baseline"/>
              <w:rPr>
                <w:rFonts w:ascii="Arial" w:hAnsi="Arial" w:eastAsia="宋体" w:cs="Arial"/>
                <w:kern w:val="0"/>
                <w:sz w:val="20"/>
                <w:szCs w:val="21"/>
              </w:rPr>
            </w:pPr>
          </w:p>
        </w:tc>
        <w:tc>
          <w:tcPr>
            <w:tcW w:w="4372" w:type="dxa"/>
            <w:tcBorders>
              <w:top w:val="single" w:color="000000" w:sz="2" w:space="0"/>
              <w:left w:val="single" w:color="000000" w:sz="2" w:space="0"/>
              <w:bottom w:val="single" w:color="000000" w:sz="2" w:space="0"/>
              <w:right w:val="single" w:color="000000" w:sz="2" w:space="0"/>
            </w:tcBorders>
          </w:tcPr>
          <w:p w14:paraId="6A2ACBDF">
            <w:pPr>
              <w:widowControl/>
              <w:kinsoku w:val="0"/>
              <w:autoSpaceDE w:val="0"/>
              <w:autoSpaceDN w:val="0"/>
              <w:adjustRightInd w:val="0"/>
              <w:snapToGrid w:val="0"/>
              <w:spacing w:before="37"/>
              <w:ind w:left="1718"/>
              <w:jc w:val="left"/>
              <w:textAlignment w:val="baseline"/>
              <w:rPr>
                <w:rFonts w:hint="eastAsia" w:ascii="宋体" w:hAnsi="宋体" w:eastAsia="宋体" w:cs="Times New Roman"/>
                <w:kern w:val="0"/>
                <w:sz w:val="19"/>
                <w:szCs w:val="19"/>
              </w:rPr>
            </w:pPr>
            <w:r>
              <w:rPr>
                <w:rFonts w:hint="eastAsia" w:ascii="宋体" w:hAnsi="宋体" w:eastAsia="宋体" w:cs="Times New Roman"/>
                <w:spacing w:val="6"/>
                <w:kern w:val="0"/>
                <w:sz w:val="19"/>
                <w:szCs w:val="19"/>
              </w:rPr>
              <w:t>垃圾清运</w:t>
            </w:r>
          </w:p>
        </w:tc>
        <w:tc>
          <w:tcPr>
            <w:tcW w:w="655" w:type="dxa"/>
            <w:tcBorders>
              <w:top w:val="single" w:color="000000" w:sz="2" w:space="0"/>
              <w:left w:val="single" w:color="000000" w:sz="2" w:space="0"/>
              <w:bottom w:val="single" w:color="000000" w:sz="2" w:space="0"/>
              <w:right w:val="single" w:color="000000" w:sz="2" w:space="0"/>
            </w:tcBorders>
          </w:tcPr>
          <w:p w14:paraId="06DC2247">
            <w:pPr>
              <w:widowControl/>
              <w:kinsoku w:val="0"/>
              <w:autoSpaceDE w:val="0"/>
              <w:autoSpaceDN w:val="0"/>
              <w:adjustRightInd w:val="0"/>
              <w:snapToGrid w:val="0"/>
              <w:spacing w:before="83"/>
              <w:ind w:left="374"/>
              <w:jc w:val="left"/>
              <w:textAlignment w:val="baseline"/>
              <w:rPr>
                <w:rFonts w:ascii="Times New Roman" w:hAnsi="Times New Roman" w:eastAsia="宋体" w:cs="Times New Roman"/>
                <w:kern w:val="0"/>
                <w:sz w:val="19"/>
                <w:szCs w:val="19"/>
              </w:rPr>
            </w:pPr>
            <w:r>
              <w:rPr>
                <w:rFonts w:ascii="Times New Roman" w:hAnsi="Times New Roman" w:eastAsia="宋体" w:cs="Times New Roman"/>
                <w:kern w:val="0"/>
                <w:sz w:val="19"/>
                <w:szCs w:val="19"/>
              </w:rPr>
              <w:t>t</w:t>
            </w:r>
          </w:p>
        </w:tc>
        <w:tc>
          <w:tcPr>
            <w:tcW w:w="753" w:type="dxa"/>
            <w:tcBorders>
              <w:top w:val="single" w:color="000000" w:sz="2" w:space="0"/>
              <w:left w:val="single" w:color="000000" w:sz="2" w:space="0"/>
              <w:bottom w:val="single" w:color="000000" w:sz="2" w:space="0"/>
              <w:right w:val="single" w:color="000000" w:sz="2" w:space="0"/>
            </w:tcBorders>
          </w:tcPr>
          <w:p w14:paraId="461B9F5C">
            <w:pPr>
              <w:widowControl/>
              <w:kinsoku w:val="0"/>
              <w:autoSpaceDE w:val="0"/>
              <w:autoSpaceDN w:val="0"/>
              <w:adjustRightInd w:val="0"/>
              <w:snapToGrid w:val="0"/>
              <w:spacing w:before="67"/>
              <w:ind w:left="212"/>
              <w:jc w:val="left"/>
              <w:textAlignment w:val="baseline"/>
              <w:rPr>
                <w:rFonts w:ascii="Times New Roman" w:hAnsi="Times New Roman" w:eastAsia="宋体" w:cs="Times New Roman"/>
                <w:kern w:val="0"/>
                <w:sz w:val="19"/>
                <w:szCs w:val="19"/>
              </w:rPr>
            </w:pPr>
            <w:r>
              <w:rPr>
                <w:rFonts w:ascii="Times New Roman" w:hAnsi="Times New Roman" w:eastAsia="宋体" w:cs="Times New Roman"/>
                <w:spacing w:val="1"/>
                <w:kern w:val="0"/>
                <w:sz w:val="19"/>
                <w:szCs w:val="19"/>
              </w:rPr>
              <w:t>85.5</w:t>
            </w:r>
          </w:p>
        </w:tc>
        <w:tc>
          <w:tcPr>
            <w:tcW w:w="1195" w:type="dxa"/>
            <w:tcBorders>
              <w:top w:val="single" w:color="000000" w:sz="2" w:space="0"/>
              <w:left w:val="single" w:color="000000" w:sz="2" w:space="0"/>
              <w:bottom w:val="single" w:color="000000" w:sz="2" w:space="0"/>
              <w:right w:val="single" w:color="000000" w:sz="2" w:space="0"/>
            </w:tcBorders>
          </w:tcPr>
          <w:p w14:paraId="2CBD74A6">
            <w:pPr>
              <w:widowControl/>
              <w:kinsoku w:val="0"/>
              <w:autoSpaceDE w:val="0"/>
              <w:autoSpaceDN w:val="0"/>
              <w:adjustRightInd w:val="0"/>
              <w:snapToGrid w:val="0"/>
              <w:spacing w:before="67"/>
              <w:ind w:left="458"/>
              <w:jc w:val="left"/>
              <w:textAlignment w:val="baseline"/>
              <w:rPr>
                <w:rFonts w:ascii="Times New Roman" w:hAnsi="Times New Roman" w:eastAsia="宋体" w:cs="Times New Roman"/>
                <w:kern w:val="0"/>
                <w:sz w:val="19"/>
                <w:szCs w:val="19"/>
              </w:rPr>
            </w:pPr>
            <w:r>
              <w:rPr>
                <w:rFonts w:ascii="Times New Roman" w:hAnsi="Times New Roman" w:eastAsia="宋体" w:cs="Times New Roman"/>
                <w:spacing w:val="2"/>
                <w:kern w:val="0"/>
                <w:sz w:val="19"/>
                <w:szCs w:val="19"/>
              </w:rPr>
              <w:t>500</w:t>
            </w:r>
          </w:p>
        </w:tc>
        <w:tc>
          <w:tcPr>
            <w:tcW w:w="1396" w:type="dxa"/>
            <w:tcBorders>
              <w:top w:val="single" w:color="000000" w:sz="2" w:space="0"/>
              <w:left w:val="single" w:color="000000" w:sz="2" w:space="0"/>
              <w:bottom w:val="single" w:color="000000" w:sz="2" w:space="0"/>
              <w:right w:val="single" w:color="000000" w:sz="2" w:space="0"/>
            </w:tcBorders>
          </w:tcPr>
          <w:p w14:paraId="7B30D12E">
            <w:pPr>
              <w:widowControl/>
              <w:kinsoku w:val="0"/>
              <w:autoSpaceDE w:val="0"/>
              <w:autoSpaceDN w:val="0"/>
              <w:adjustRightInd w:val="0"/>
              <w:snapToGrid w:val="0"/>
              <w:spacing w:before="81"/>
              <w:ind w:left="521"/>
              <w:jc w:val="left"/>
              <w:textAlignment w:val="baseline"/>
              <w:rPr>
                <w:rFonts w:ascii="Times New Roman" w:hAnsi="Times New Roman" w:eastAsia="宋体" w:cs="Times New Roman"/>
                <w:kern w:val="0"/>
                <w:sz w:val="19"/>
                <w:szCs w:val="19"/>
              </w:rPr>
            </w:pPr>
            <w:r>
              <w:rPr>
                <w:rFonts w:ascii="Times New Roman" w:hAnsi="Times New Roman" w:eastAsia="宋体" w:cs="Times New Roman"/>
                <w:spacing w:val="3"/>
                <w:kern w:val="0"/>
                <w:sz w:val="19"/>
                <w:szCs w:val="19"/>
              </w:rPr>
              <w:t>4.28</w:t>
            </w:r>
          </w:p>
        </w:tc>
      </w:tr>
      <w:tr w14:paraId="5D6026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4" w:hRule="atLeast"/>
          <w:jc w:val="center"/>
        </w:trPr>
        <w:tc>
          <w:tcPr>
            <w:tcW w:w="808" w:type="dxa"/>
            <w:tcBorders>
              <w:top w:val="single" w:color="000000" w:sz="2" w:space="0"/>
              <w:left w:val="single" w:color="000000" w:sz="2" w:space="0"/>
              <w:bottom w:val="single" w:color="000000" w:sz="2" w:space="0"/>
              <w:right w:val="single" w:color="000000" w:sz="2" w:space="0"/>
            </w:tcBorders>
          </w:tcPr>
          <w:p w14:paraId="1439B9EB">
            <w:pPr>
              <w:widowControl/>
              <w:kinsoku w:val="0"/>
              <w:autoSpaceDE w:val="0"/>
              <w:autoSpaceDN w:val="0"/>
              <w:adjustRightInd w:val="0"/>
              <w:snapToGrid w:val="0"/>
              <w:spacing w:before="35"/>
              <w:ind w:left="328"/>
              <w:jc w:val="left"/>
              <w:textAlignment w:val="baseline"/>
              <w:rPr>
                <w:rFonts w:hint="eastAsia" w:ascii="宋体" w:hAnsi="宋体" w:eastAsia="宋体" w:cs="Times New Roman"/>
                <w:kern w:val="0"/>
                <w:sz w:val="19"/>
                <w:szCs w:val="19"/>
              </w:rPr>
            </w:pPr>
            <w:r>
              <w:rPr>
                <w:rFonts w:hint="eastAsia" w:ascii="宋体" w:hAnsi="宋体" w:eastAsia="宋体" w:cs="Times New Roman"/>
                <w:kern w:val="0"/>
                <w:sz w:val="19"/>
                <w:szCs w:val="19"/>
              </w:rPr>
              <w:t>四</w:t>
            </w:r>
          </w:p>
        </w:tc>
        <w:tc>
          <w:tcPr>
            <w:tcW w:w="4372" w:type="dxa"/>
            <w:tcBorders>
              <w:top w:val="single" w:color="000000" w:sz="2" w:space="0"/>
              <w:left w:val="single" w:color="000000" w:sz="2" w:space="0"/>
              <w:bottom w:val="single" w:color="000000" w:sz="2" w:space="0"/>
              <w:right w:val="single" w:color="000000" w:sz="2" w:space="0"/>
            </w:tcBorders>
          </w:tcPr>
          <w:p w14:paraId="059E271E">
            <w:pPr>
              <w:widowControl/>
              <w:kinsoku w:val="0"/>
              <w:autoSpaceDE w:val="0"/>
              <w:autoSpaceDN w:val="0"/>
              <w:adjustRightInd w:val="0"/>
              <w:snapToGrid w:val="0"/>
              <w:spacing w:before="35"/>
              <w:ind w:left="1018"/>
              <w:jc w:val="left"/>
              <w:textAlignment w:val="baseline"/>
              <w:rPr>
                <w:rFonts w:hint="eastAsia" w:ascii="宋体" w:hAnsi="宋体" w:eastAsia="宋体" w:cs="Times New Roman"/>
                <w:kern w:val="0"/>
                <w:sz w:val="19"/>
                <w:szCs w:val="19"/>
              </w:rPr>
            </w:pPr>
            <w:r>
              <w:rPr>
                <w:rFonts w:hint="eastAsia" w:ascii="宋体" w:hAnsi="宋体" w:eastAsia="宋体" w:cs="Times New Roman"/>
                <w:spacing w:val="7"/>
                <w:kern w:val="0"/>
                <w:sz w:val="19"/>
                <w:szCs w:val="19"/>
              </w:rPr>
              <w:t>危废处置（暂存、转运）</w:t>
            </w:r>
          </w:p>
        </w:tc>
        <w:tc>
          <w:tcPr>
            <w:tcW w:w="655" w:type="dxa"/>
            <w:tcBorders>
              <w:top w:val="single" w:color="000000" w:sz="2" w:space="0"/>
              <w:left w:val="single" w:color="000000" w:sz="2" w:space="0"/>
              <w:bottom w:val="single" w:color="000000" w:sz="2" w:space="0"/>
              <w:right w:val="single" w:color="000000" w:sz="2" w:space="0"/>
            </w:tcBorders>
          </w:tcPr>
          <w:p w14:paraId="1F4F6CF6">
            <w:pPr>
              <w:widowControl/>
              <w:kinsoku w:val="0"/>
              <w:autoSpaceDE w:val="0"/>
              <w:autoSpaceDN w:val="0"/>
              <w:adjustRightInd w:val="0"/>
              <w:snapToGrid w:val="0"/>
              <w:jc w:val="left"/>
              <w:textAlignment w:val="baseline"/>
              <w:rPr>
                <w:rFonts w:ascii="Arial" w:hAnsi="Arial" w:eastAsia="宋体" w:cs="Arial"/>
                <w:kern w:val="0"/>
                <w:sz w:val="20"/>
                <w:szCs w:val="21"/>
              </w:rPr>
            </w:pPr>
          </w:p>
        </w:tc>
        <w:tc>
          <w:tcPr>
            <w:tcW w:w="753" w:type="dxa"/>
            <w:tcBorders>
              <w:top w:val="single" w:color="000000" w:sz="2" w:space="0"/>
              <w:left w:val="single" w:color="000000" w:sz="2" w:space="0"/>
              <w:bottom w:val="single" w:color="000000" w:sz="2" w:space="0"/>
              <w:right w:val="single" w:color="000000" w:sz="2" w:space="0"/>
            </w:tcBorders>
          </w:tcPr>
          <w:p w14:paraId="4513E2A6">
            <w:pPr>
              <w:widowControl/>
              <w:kinsoku w:val="0"/>
              <w:autoSpaceDE w:val="0"/>
              <w:autoSpaceDN w:val="0"/>
              <w:adjustRightInd w:val="0"/>
              <w:snapToGrid w:val="0"/>
              <w:jc w:val="left"/>
              <w:textAlignment w:val="baseline"/>
              <w:rPr>
                <w:rFonts w:ascii="Arial" w:hAnsi="Arial" w:eastAsia="宋体" w:cs="Arial"/>
                <w:kern w:val="0"/>
                <w:sz w:val="20"/>
                <w:szCs w:val="21"/>
              </w:rPr>
            </w:pPr>
          </w:p>
        </w:tc>
        <w:tc>
          <w:tcPr>
            <w:tcW w:w="1195" w:type="dxa"/>
            <w:tcBorders>
              <w:top w:val="single" w:color="000000" w:sz="2" w:space="0"/>
              <w:left w:val="single" w:color="000000" w:sz="2" w:space="0"/>
              <w:bottom w:val="single" w:color="000000" w:sz="2" w:space="0"/>
              <w:right w:val="single" w:color="000000" w:sz="2" w:space="0"/>
            </w:tcBorders>
          </w:tcPr>
          <w:p w14:paraId="26EAC682">
            <w:pPr>
              <w:widowControl/>
              <w:kinsoku w:val="0"/>
              <w:autoSpaceDE w:val="0"/>
              <w:autoSpaceDN w:val="0"/>
              <w:adjustRightInd w:val="0"/>
              <w:snapToGrid w:val="0"/>
              <w:jc w:val="left"/>
              <w:textAlignment w:val="baseline"/>
              <w:rPr>
                <w:rFonts w:ascii="Arial" w:hAnsi="Arial" w:eastAsia="宋体" w:cs="Arial"/>
                <w:kern w:val="0"/>
                <w:sz w:val="20"/>
                <w:szCs w:val="21"/>
              </w:rPr>
            </w:pPr>
          </w:p>
        </w:tc>
        <w:tc>
          <w:tcPr>
            <w:tcW w:w="1396" w:type="dxa"/>
            <w:tcBorders>
              <w:top w:val="single" w:color="000000" w:sz="2" w:space="0"/>
              <w:left w:val="single" w:color="000000" w:sz="2" w:space="0"/>
              <w:bottom w:val="single" w:color="000000" w:sz="2" w:space="0"/>
              <w:right w:val="single" w:color="000000" w:sz="2" w:space="0"/>
            </w:tcBorders>
          </w:tcPr>
          <w:p w14:paraId="17CE38A7">
            <w:pPr>
              <w:widowControl/>
              <w:kinsoku w:val="0"/>
              <w:autoSpaceDE w:val="0"/>
              <w:autoSpaceDN w:val="0"/>
              <w:adjustRightInd w:val="0"/>
              <w:snapToGrid w:val="0"/>
              <w:spacing w:before="79"/>
              <w:ind w:left="491"/>
              <w:jc w:val="left"/>
              <w:textAlignment w:val="baseline"/>
              <w:rPr>
                <w:rFonts w:ascii="Times New Roman" w:hAnsi="Times New Roman" w:eastAsia="宋体" w:cs="Times New Roman"/>
                <w:kern w:val="0"/>
                <w:sz w:val="19"/>
                <w:szCs w:val="19"/>
              </w:rPr>
            </w:pPr>
            <w:r>
              <w:rPr>
                <w:rFonts w:ascii="Times New Roman" w:hAnsi="Times New Roman" w:eastAsia="宋体" w:cs="Times New Roman"/>
                <w:kern w:val="0"/>
                <w:sz w:val="19"/>
                <w:szCs w:val="19"/>
              </w:rPr>
              <w:t>11.50</w:t>
            </w:r>
          </w:p>
        </w:tc>
      </w:tr>
      <w:tr w14:paraId="031ACD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4" w:hRule="atLeast"/>
          <w:jc w:val="center"/>
        </w:trPr>
        <w:tc>
          <w:tcPr>
            <w:tcW w:w="808" w:type="dxa"/>
            <w:tcBorders>
              <w:top w:val="single" w:color="000000" w:sz="2" w:space="0"/>
              <w:left w:val="single" w:color="000000" w:sz="2" w:space="0"/>
              <w:bottom w:val="single" w:color="000000" w:sz="2" w:space="0"/>
              <w:right w:val="single" w:color="000000" w:sz="2" w:space="0"/>
            </w:tcBorders>
          </w:tcPr>
          <w:p w14:paraId="4CBE436B">
            <w:pPr>
              <w:widowControl/>
              <w:kinsoku w:val="0"/>
              <w:autoSpaceDE w:val="0"/>
              <w:autoSpaceDN w:val="0"/>
              <w:adjustRightInd w:val="0"/>
              <w:snapToGrid w:val="0"/>
              <w:jc w:val="left"/>
              <w:textAlignment w:val="baseline"/>
              <w:rPr>
                <w:rFonts w:ascii="Arial" w:hAnsi="Arial" w:eastAsia="宋体" w:cs="Arial"/>
                <w:kern w:val="0"/>
                <w:sz w:val="20"/>
                <w:szCs w:val="21"/>
              </w:rPr>
            </w:pPr>
          </w:p>
        </w:tc>
        <w:tc>
          <w:tcPr>
            <w:tcW w:w="4372" w:type="dxa"/>
            <w:tcBorders>
              <w:top w:val="single" w:color="000000" w:sz="2" w:space="0"/>
              <w:left w:val="single" w:color="000000" w:sz="2" w:space="0"/>
              <w:bottom w:val="single" w:color="000000" w:sz="2" w:space="0"/>
              <w:right w:val="single" w:color="000000" w:sz="2" w:space="0"/>
            </w:tcBorders>
          </w:tcPr>
          <w:p w14:paraId="3A2D46C0">
            <w:pPr>
              <w:widowControl/>
              <w:kinsoku w:val="0"/>
              <w:autoSpaceDE w:val="0"/>
              <w:autoSpaceDN w:val="0"/>
              <w:adjustRightInd w:val="0"/>
              <w:snapToGrid w:val="0"/>
              <w:spacing w:before="35"/>
              <w:ind w:left="1520"/>
              <w:jc w:val="left"/>
              <w:textAlignment w:val="baseline"/>
              <w:rPr>
                <w:rFonts w:hint="eastAsia" w:ascii="宋体" w:hAnsi="宋体" w:eastAsia="宋体" w:cs="Times New Roman"/>
                <w:kern w:val="0"/>
                <w:sz w:val="19"/>
                <w:szCs w:val="19"/>
              </w:rPr>
            </w:pPr>
            <w:r>
              <w:rPr>
                <w:rFonts w:hint="eastAsia" w:ascii="宋体" w:hAnsi="宋体" w:eastAsia="宋体" w:cs="Times New Roman"/>
                <w:spacing w:val="7"/>
                <w:kern w:val="0"/>
                <w:sz w:val="19"/>
                <w:szCs w:val="19"/>
              </w:rPr>
              <w:t>危废处置转运</w:t>
            </w:r>
          </w:p>
        </w:tc>
        <w:tc>
          <w:tcPr>
            <w:tcW w:w="655" w:type="dxa"/>
            <w:tcBorders>
              <w:top w:val="single" w:color="000000" w:sz="2" w:space="0"/>
              <w:left w:val="single" w:color="000000" w:sz="2" w:space="0"/>
              <w:bottom w:val="single" w:color="000000" w:sz="2" w:space="0"/>
              <w:right w:val="single" w:color="000000" w:sz="2" w:space="0"/>
            </w:tcBorders>
          </w:tcPr>
          <w:p w14:paraId="75FFF649">
            <w:pPr>
              <w:widowControl/>
              <w:kinsoku w:val="0"/>
              <w:autoSpaceDE w:val="0"/>
              <w:autoSpaceDN w:val="0"/>
              <w:adjustRightInd w:val="0"/>
              <w:snapToGrid w:val="0"/>
              <w:spacing w:before="35"/>
              <w:ind w:left="311"/>
              <w:jc w:val="left"/>
              <w:textAlignment w:val="baseline"/>
              <w:rPr>
                <w:rFonts w:hint="eastAsia" w:ascii="宋体" w:hAnsi="宋体" w:eastAsia="宋体" w:cs="Times New Roman"/>
                <w:kern w:val="0"/>
                <w:sz w:val="19"/>
                <w:szCs w:val="19"/>
              </w:rPr>
            </w:pPr>
            <w:r>
              <w:rPr>
                <w:rFonts w:hint="eastAsia" w:ascii="宋体" w:hAnsi="宋体" w:eastAsia="宋体" w:cs="Times New Roman"/>
                <w:kern w:val="0"/>
                <w:sz w:val="19"/>
                <w:szCs w:val="19"/>
              </w:rPr>
              <w:t>项</w:t>
            </w:r>
          </w:p>
        </w:tc>
        <w:tc>
          <w:tcPr>
            <w:tcW w:w="753" w:type="dxa"/>
            <w:tcBorders>
              <w:top w:val="single" w:color="000000" w:sz="2" w:space="0"/>
              <w:left w:val="single" w:color="000000" w:sz="2" w:space="0"/>
              <w:bottom w:val="single" w:color="000000" w:sz="2" w:space="0"/>
              <w:right w:val="single" w:color="000000" w:sz="2" w:space="0"/>
            </w:tcBorders>
          </w:tcPr>
          <w:p w14:paraId="779833BF">
            <w:pPr>
              <w:widowControl/>
              <w:kinsoku w:val="0"/>
              <w:autoSpaceDE w:val="0"/>
              <w:autoSpaceDN w:val="0"/>
              <w:adjustRightInd w:val="0"/>
              <w:snapToGrid w:val="0"/>
              <w:spacing w:before="64"/>
              <w:ind w:left="348"/>
              <w:jc w:val="left"/>
              <w:textAlignment w:val="baseline"/>
              <w:rPr>
                <w:rFonts w:ascii="Times New Roman" w:hAnsi="Times New Roman" w:eastAsia="宋体" w:cs="Times New Roman"/>
                <w:kern w:val="0"/>
                <w:sz w:val="19"/>
                <w:szCs w:val="19"/>
              </w:rPr>
            </w:pPr>
            <w:r>
              <w:rPr>
                <w:rFonts w:ascii="Times New Roman" w:hAnsi="Times New Roman" w:eastAsia="宋体" w:cs="Times New Roman"/>
                <w:kern w:val="0"/>
                <w:sz w:val="19"/>
                <w:szCs w:val="19"/>
              </w:rPr>
              <w:t>1</w:t>
            </w:r>
          </w:p>
        </w:tc>
        <w:tc>
          <w:tcPr>
            <w:tcW w:w="1195" w:type="dxa"/>
            <w:tcBorders>
              <w:top w:val="single" w:color="000000" w:sz="2" w:space="0"/>
              <w:left w:val="single" w:color="000000" w:sz="2" w:space="0"/>
              <w:bottom w:val="single" w:color="000000" w:sz="2" w:space="0"/>
              <w:right w:val="single" w:color="000000" w:sz="2" w:space="0"/>
            </w:tcBorders>
          </w:tcPr>
          <w:p w14:paraId="25060F83">
            <w:pPr>
              <w:widowControl/>
              <w:kinsoku w:val="0"/>
              <w:autoSpaceDE w:val="0"/>
              <w:autoSpaceDN w:val="0"/>
              <w:adjustRightInd w:val="0"/>
              <w:snapToGrid w:val="0"/>
              <w:spacing w:before="64"/>
              <w:ind w:left="373"/>
              <w:jc w:val="left"/>
              <w:textAlignment w:val="baseline"/>
              <w:rPr>
                <w:rFonts w:ascii="Times New Roman" w:hAnsi="Times New Roman" w:eastAsia="宋体" w:cs="Times New Roman"/>
                <w:kern w:val="0"/>
                <w:sz w:val="19"/>
                <w:szCs w:val="19"/>
              </w:rPr>
            </w:pPr>
            <w:r>
              <w:rPr>
                <w:rFonts w:ascii="Times New Roman" w:hAnsi="Times New Roman" w:eastAsia="宋体" w:cs="Times New Roman"/>
                <w:kern w:val="0"/>
                <w:sz w:val="19"/>
                <w:szCs w:val="19"/>
              </w:rPr>
              <w:t>15000</w:t>
            </w:r>
          </w:p>
        </w:tc>
        <w:tc>
          <w:tcPr>
            <w:tcW w:w="1396" w:type="dxa"/>
            <w:tcBorders>
              <w:top w:val="single" w:color="000000" w:sz="2" w:space="0"/>
              <w:left w:val="single" w:color="000000" w:sz="2" w:space="0"/>
              <w:bottom w:val="single" w:color="000000" w:sz="2" w:space="0"/>
              <w:right w:val="single" w:color="000000" w:sz="2" w:space="0"/>
            </w:tcBorders>
          </w:tcPr>
          <w:p w14:paraId="748DE86F">
            <w:pPr>
              <w:widowControl/>
              <w:kinsoku w:val="0"/>
              <w:autoSpaceDE w:val="0"/>
              <w:autoSpaceDN w:val="0"/>
              <w:adjustRightInd w:val="0"/>
              <w:snapToGrid w:val="0"/>
              <w:spacing w:before="79"/>
              <w:ind w:left="541"/>
              <w:jc w:val="left"/>
              <w:textAlignment w:val="baseline"/>
              <w:rPr>
                <w:rFonts w:ascii="Times New Roman" w:hAnsi="Times New Roman" w:eastAsia="宋体" w:cs="Times New Roman"/>
                <w:kern w:val="0"/>
                <w:sz w:val="19"/>
                <w:szCs w:val="19"/>
              </w:rPr>
            </w:pPr>
            <w:r>
              <w:rPr>
                <w:rFonts w:ascii="Times New Roman" w:hAnsi="Times New Roman" w:eastAsia="宋体" w:cs="Times New Roman"/>
                <w:spacing w:val="-2"/>
                <w:kern w:val="0"/>
                <w:sz w:val="19"/>
                <w:szCs w:val="19"/>
              </w:rPr>
              <w:t>1.50</w:t>
            </w:r>
          </w:p>
        </w:tc>
      </w:tr>
      <w:tr w14:paraId="022EF6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4" w:hRule="atLeast"/>
          <w:jc w:val="center"/>
        </w:trPr>
        <w:tc>
          <w:tcPr>
            <w:tcW w:w="808" w:type="dxa"/>
            <w:tcBorders>
              <w:top w:val="single" w:color="000000" w:sz="2" w:space="0"/>
              <w:left w:val="single" w:color="000000" w:sz="2" w:space="0"/>
              <w:bottom w:val="single" w:color="000000" w:sz="2" w:space="0"/>
              <w:right w:val="single" w:color="000000" w:sz="2" w:space="0"/>
            </w:tcBorders>
          </w:tcPr>
          <w:p w14:paraId="365CE024">
            <w:pPr>
              <w:widowControl/>
              <w:kinsoku w:val="0"/>
              <w:autoSpaceDE w:val="0"/>
              <w:autoSpaceDN w:val="0"/>
              <w:adjustRightInd w:val="0"/>
              <w:snapToGrid w:val="0"/>
              <w:jc w:val="left"/>
              <w:textAlignment w:val="baseline"/>
              <w:rPr>
                <w:rFonts w:ascii="Arial" w:hAnsi="Arial" w:eastAsia="宋体" w:cs="Arial"/>
                <w:kern w:val="0"/>
                <w:sz w:val="20"/>
                <w:szCs w:val="21"/>
              </w:rPr>
            </w:pPr>
          </w:p>
        </w:tc>
        <w:tc>
          <w:tcPr>
            <w:tcW w:w="4372" w:type="dxa"/>
            <w:tcBorders>
              <w:top w:val="single" w:color="000000" w:sz="2" w:space="0"/>
              <w:left w:val="single" w:color="000000" w:sz="2" w:space="0"/>
              <w:bottom w:val="single" w:color="000000" w:sz="2" w:space="0"/>
              <w:right w:val="single" w:color="000000" w:sz="2" w:space="0"/>
            </w:tcBorders>
          </w:tcPr>
          <w:p w14:paraId="240F8346">
            <w:pPr>
              <w:widowControl/>
              <w:kinsoku w:val="0"/>
              <w:autoSpaceDE w:val="0"/>
              <w:autoSpaceDN w:val="0"/>
              <w:adjustRightInd w:val="0"/>
              <w:snapToGrid w:val="0"/>
              <w:spacing w:before="34"/>
              <w:ind w:left="1618"/>
              <w:jc w:val="left"/>
              <w:textAlignment w:val="baseline"/>
              <w:rPr>
                <w:rFonts w:hint="eastAsia" w:ascii="宋体" w:hAnsi="宋体" w:eastAsia="宋体" w:cs="Times New Roman"/>
                <w:kern w:val="0"/>
                <w:sz w:val="19"/>
                <w:szCs w:val="19"/>
              </w:rPr>
            </w:pPr>
            <w:r>
              <w:rPr>
                <w:rFonts w:hint="eastAsia" w:ascii="宋体" w:hAnsi="宋体" w:eastAsia="宋体" w:cs="Times New Roman"/>
                <w:spacing w:val="7"/>
                <w:kern w:val="0"/>
                <w:sz w:val="19"/>
                <w:szCs w:val="19"/>
              </w:rPr>
              <w:t>危废暂存间</w:t>
            </w:r>
          </w:p>
        </w:tc>
        <w:tc>
          <w:tcPr>
            <w:tcW w:w="655" w:type="dxa"/>
            <w:tcBorders>
              <w:top w:val="single" w:color="000000" w:sz="2" w:space="0"/>
              <w:left w:val="single" w:color="000000" w:sz="2" w:space="0"/>
              <w:bottom w:val="single" w:color="000000" w:sz="2" w:space="0"/>
              <w:right w:val="single" w:color="000000" w:sz="2" w:space="0"/>
            </w:tcBorders>
          </w:tcPr>
          <w:p w14:paraId="022BD5C5">
            <w:pPr>
              <w:widowControl/>
              <w:kinsoku w:val="0"/>
              <w:autoSpaceDE w:val="0"/>
              <w:autoSpaceDN w:val="0"/>
              <w:adjustRightInd w:val="0"/>
              <w:snapToGrid w:val="0"/>
              <w:spacing w:before="34"/>
              <w:ind w:left="310"/>
              <w:jc w:val="left"/>
              <w:textAlignment w:val="baseline"/>
              <w:rPr>
                <w:rFonts w:hint="eastAsia" w:ascii="宋体" w:hAnsi="宋体" w:eastAsia="宋体" w:cs="Times New Roman"/>
                <w:kern w:val="0"/>
                <w:sz w:val="19"/>
                <w:szCs w:val="19"/>
              </w:rPr>
            </w:pPr>
            <w:r>
              <w:rPr>
                <w:rFonts w:hint="eastAsia" w:ascii="宋体" w:hAnsi="宋体" w:eastAsia="宋体" w:cs="Times New Roman"/>
                <w:kern w:val="0"/>
                <w:sz w:val="19"/>
                <w:szCs w:val="19"/>
              </w:rPr>
              <w:t>座</w:t>
            </w:r>
          </w:p>
        </w:tc>
        <w:tc>
          <w:tcPr>
            <w:tcW w:w="753" w:type="dxa"/>
            <w:tcBorders>
              <w:top w:val="single" w:color="000000" w:sz="2" w:space="0"/>
              <w:left w:val="single" w:color="000000" w:sz="2" w:space="0"/>
              <w:bottom w:val="single" w:color="000000" w:sz="2" w:space="0"/>
              <w:right w:val="single" w:color="000000" w:sz="2" w:space="0"/>
            </w:tcBorders>
          </w:tcPr>
          <w:p w14:paraId="66B4A907">
            <w:pPr>
              <w:widowControl/>
              <w:kinsoku w:val="0"/>
              <w:autoSpaceDE w:val="0"/>
              <w:autoSpaceDN w:val="0"/>
              <w:adjustRightInd w:val="0"/>
              <w:snapToGrid w:val="0"/>
              <w:spacing w:before="64"/>
              <w:ind w:left="348"/>
              <w:jc w:val="left"/>
              <w:textAlignment w:val="baseline"/>
              <w:rPr>
                <w:rFonts w:ascii="Times New Roman" w:hAnsi="Times New Roman" w:eastAsia="宋体" w:cs="Times New Roman"/>
                <w:kern w:val="0"/>
                <w:sz w:val="19"/>
                <w:szCs w:val="19"/>
              </w:rPr>
            </w:pPr>
            <w:r>
              <w:rPr>
                <w:rFonts w:ascii="Times New Roman" w:hAnsi="Times New Roman" w:eastAsia="宋体" w:cs="Times New Roman"/>
                <w:kern w:val="0"/>
                <w:sz w:val="19"/>
                <w:szCs w:val="19"/>
              </w:rPr>
              <w:t>1</w:t>
            </w:r>
          </w:p>
        </w:tc>
        <w:tc>
          <w:tcPr>
            <w:tcW w:w="1195" w:type="dxa"/>
            <w:tcBorders>
              <w:top w:val="single" w:color="000000" w:sz="2" w:space="0"/>
              <w:left w:val="single" w:color="000000" w:sz="2" w:space="0"/>
              <w:bottom w:val="single" w:color="000000" w:sz="2" w:space="0"/>
              <w:right w:val="single" w:color="000000" w:sz="2" w:space="0"/>
            </w:tcBorders>
          </w:tcPr>
          <w:p w14:paraId="3BC54FCE">
            <w:pPr>
              <w:widowControl/>
              <w:kinsoku w:val="0"/>
              <w:autoSpaceDE w:val="0"/>
              <w:autoSpaceDN w:val="0"/>
              <w:adjustRightInd w:val="0"/>
              <w:snapToGrid w:val="0"/>
              <w:spacing w:before="64"/>
              <w:ind w:left="323"/>
              <w:jc w:val="left"/>
              <w:textAlignment w:val="baseline"/>
              <w:rPr>
                <w:rFonts w:ascii="Times New Roman" w:hAnsi="Times New Roman" w:eastAsia="宋体" w:cs="Times New Roman"/>
                <w:kern w:val="0"/>
                <w:sz w:val="19"/>
                <w:szCs w:val="19"/>
              </w:rPr>
            </w:pPr>
            <w:r>
              <w:rPr>
                <w:rFonts w:ascii="Times New Roman" w:hAnsi="Times New Roman" w:eastAsia="宋体" w:cs="Times New Roman"/>
                <w:spacing w:val="1"/>
                <w:kern w:val="0"/>
                <w:sz w:val="19"/>
                <w:szCs w:val="19"/>
              </w:rPr>
              <w:t>100000</w:t>
            </w:r>
          </w:p>
        </w:tc>
        <w:tc>
          <w:tcPr>
            <w:tcW w:w="1396" w:type="dxa"/>
            <w:tcBorders>
              <w:top w:val="single" w:color="000000" w:sz="2" w:space="0"/>
              <w:left w:val="single" w:color="000000" w:sz="2" w:space="0"/>
              <w:bottom w:val="single" w:color="000000" w:sz="2" w:space="0"/>
              <w:right w:val="single" w:color="000000" w:sz="2" w:space="0"/>
            </w:tcBorders>
          </w:tcPr>
          <w:p w14:paraId="1B936FA6">
            <w:pPr>
              <w:widowControl/>
              <w:kinsoku w:val="0"/>
              <w:autoSpaceDE w:val="0"/>
              <w:autoSpaceDN w:val="0"/>
              <w:adjustRightInd w:val="0"/>
              <w:snapToGrid w:val="0"/>
              <w:spacing w:before="81"/>
              <w:ind w:left="491"/>
              <w:jc w:val="left"/>
              <w:textAlignment w:val="baseline"/>
              <w:rPr>
                <w:rFonts w:ascii="Times New Roman" w:hAnsi="Times New Roman" w:eastAsia="宋体" w:cs="Times New Roman"/>
                <w:kern w:val="0"/>
                <w:sz w:val="19"/>
                <w:szCs w:val="19"/>
              </w:rPr>
            </w:pPr>
            <w:r>
              <w:rPr>
                <w:rFonts w:ascii="Times New Roman" w:hAnsi="Times New Roman" w:eastAsia="宋体" w:cs="Times New Roman"/>
                <w:kern w:val="0"/>
                <w:sz w:val="19"/>
                <w:szCs w:val="19"/>
              </w:rPr>
              <w:t>10.00</w:t>
            </w:r>
          </w:p>
        </w:tc>
      </w:tr>
      <w:tr w14:paraId="08DE4D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6" w:hRule="atLeast"/>
          <w:jc w:val="center"/>
        </w:trPr>
        <w:tc>
          <w:tcPr>
            <w:tcW w:w="808" w:type="dxa"/>
            <w:tcBorders>
              <w:top w:val="single" w:color="000000" w:sz="2" w:space="0"/>
              <w:left w:val="single" w:color="000000" w:sz="2" w:space="0"/>
              <w:bottom w:val="single" w:color="000000" w:sz="2" w:space="0"/>
              <w:right w:val="single" w:color="000000" w:sz="2" w:space="0"/>
            </w:tcBorders>
          </w:tcPr>
          <w:p w14:paraId="5EB9BCE9">
            <w:pPr>
              <w:widowControl/>
              <w:kinsoku w:val="0"/>
              <w:autoSpaceDE w:val="0"/>
              <w:autoSpaceDN w:val="0"/>
              <w:adjustRightInd w:val="0"/>
              <w:snapToGrid w:val="0"/>
              <w:spacing w:before="37"/>
              <w:ind w:left="313"/>
              <w:jc w:val="left"/>
              <w:textAlignment w:val="baseline"/>
              <w:rPr>
                <w:rFonts w:hint="eastAsia" w:ascii="宋体" w:hAnsi="宋体" w:eastAsia="宋体" w:cs="Times New Roman"/>
                <w:kern w:val="0"/>
                <w:sz w:val="19"/>
                <w:szCs w:val="19"/>
              </w:rPr>
            </w:pPr>
            <w:r>
              <w:rPr>
                <w:rFonts w:hint="eastAsia" w:ascii="宋体" w:hAnsi="宋体" w:eastAsia="宋体" w:cs="Times New Roman"/>
                <w:kern w:val="0"/>
                <w:sz w:val="19"/>
                <w:szCs w:val="19"/>
              </w:rPr>
              <w:t>五</w:t>
            </w:r>
          </w:p>
        </w:tc>
        <w:tc>
          <w:tcPr>
            <w:tcW w:w="4372" w:type="dxa"/>
            <w:tcBorders>
              <w:top w:val="single" w:color="000000" w:sz="2" w:space="0"/>
              <w:left w:val="single" w:color="000000" w:sz="2" w:space="0"/>
              <w:bottom w:val="single" w:color="000000" w:sz="2" w:space="0"/>
              <w:right w:val="single" w:color="000000" w:sz="2" w:space="0"/>
            </w:tcBorders>
          </w:tcPr>
          <w:p w14:paraId="169118BB">
            <w:pPr>
              <w:widowControl/>
              <w:kinsoku w:val="0"/>
              <w:autoSpaceDE w:val="0"/>
              <w:autoSpaceDN w:val="0"/>
              <w:adjustRightInd w:val="0"/>
              <w:snapToGrid w:val="0"/>
              <w:spacing w:before="37"/>
              <w:ind w:left="1519"/>
              <w:jc w:val="left"/>
              <w:textAlignment w:val="baseline"/>
              <w:rPr>
                <w:rFonts w:hint="eastAsia" w:ascii="宋体" w:hAnsi="宋体" w:eastAsia="宋体" w:cs="Times New Roman"/>
                <w:kern w:val="0"/>
                <w:sz w:val="19"/>
                <w:szCs w:val="19"/>
              </w:rPr>
            </w:pPr>
            <w:r>
              <w:rPr>
                <w:rFonts w:hint="eastAsia" w:ascii="宋体" w:hAnsi="宋体" w:eastAsia="宋体" w:cs="Times New Roman"/>
                <w:spacing w:val="8"/>
                <w:kern w:val="0"/>
                <w:sz w:val="19"/>
                <w:szCs w:val="19"/>
              </w:rPr>
              <w:t>人群健康保护</w:t>
            </w:r>
          </w:p>
        </w:tc>
        <w:tc>
          <w:tcPr>
            <w:tcW w:w="655" w:type="dxa"/>
            <w:tcBorders>
              <w:top w:val="single" w:color="000000" w:sz="2" w:space="0"/>
              <w:left w:val="single" w:color="000000" w:sz="2" w:space="0"/>
              <w:bottom w:val="single" w:color="000000" w:sz="2" w:space="0"/>
              <w:right w:val="single" w:color="000000" w:sz="2" w:space="0"/>
            </w:tcBorders>
          </w:tcPr>
          <w:p w14:paraId="576E7F7F">
            <w:pPr>
              <w:widowControl/>
              <w:kinsoku w:val="0"/>
              <w:autoSpaceDE w:val="0"/>
              <w:autoSpaceDN w:val="0"/>
              <w:adjustRightInd w:val="0"/>
              <w:snapToGrid w:val="0"/>
              <w:jc w:val="left"/>
              <w:textAlignment w:val="baseline"/>
              <w:rPr>
                <w:rFonts w:ascii="Arial" w:hAnsi="Arial" w:eastAsia="宋体" w:cs="Arial"/>
                <w:kern w:val="0"/>
                <w:sz w:val="20"/>
                <w:szCs w:val="21"/>
              </w:rPr>
            </w:pPr>
          </w:p>
        </w:tc>
        <w:tc>
          <w:tcPr>
            <w:tcW w:w="753" w:type="dxa"/>
            <w:tcBorders>
              <w:top w:val="single" w:color="000000" w:sz="2" w:space="0"/>
              <w:left w:val="single" w:color="000000" w:sz="2" w:space="0"/>
              <w:bottom w:val="single" w:color="000000" w:sz="2" w:space="0"/>
              <w:right w:val="single" w:color="000000" w:sz="2" w:space="0"/>
            </w:tcBorders>
          </w:tcPr>
          <w:p w14:paraId="451E0281">
            <w:pPr>
              <w:widowControl/>
              <w:kinsoku w:val="0"/>
              <w:autoSpaceDE w:val="0"/>
              <w:autoSpaceDN w:val="0"/>
              <w:adjustRightInd w:val="0"/>
              <w:snapToGrid w:val="0"/>
              <w:jc w:val="left"/>
              <w:textAlignment w:val="baseline"/>
              <w:rPr>
                <w:rFonts w:ascii="Arial" w:hAnsi="Arial" w:eastAsia="宋体" w:cs="Arial"/>
                <w:kern w:val="0"/>
                <w:sz w:val="20"/>
                <w:szCs w:val="21"/>
              </w:rPr>
            </w:pPr>
          </w:p>
        </w:tc>
        <w:tc>
          <w:tcPr>
            <w:tcW w:w="1195" w:type="dxa"/>
            <w:tcBorders>
              <w:top w:val="single" w:color="000000" w:sz="2" w:space="0"/>
              <w:left w:val="single" w:color="000000" w:sz="2" w:space="0"/>
              <w:bottom w:val="single" w:color="000000" w:sz="2" w:space="0"/>
              <w:right w:val="single" w:color="000000" w:sz="2" w:space="0"/>
            </w:tcBorders>
          </w:tcPr>
          <w:p w14:paraId="2B52E0C3">
            <w:pPr>
              <w:widowControl/>
              <w:kinsoku w:val="0"/>
              <w:autoSpaceDE w:val="0"/>
              <w:autoSpaceDN w:val="0"/>
              <w:adjustRightInd w:val="0"/>
              <w:snapToGrid w:val="0"/>
              <w:jc w:val="left"/>
              <w:textAlignment w:val="baseline"/>
              <w:rPr>
                <w:rFonts w:ascii="Arial" w:hAnsi="Arial" w:eastAsia="宋体" w:cs="Arial"/>
                <w:kern w:val="0"/>
                <w:sz w:val="20"/>
                <w:szCs w:val="21"/>
              </w:rPr>
            </w:pPr>
          </w:p>
        </w:tc>
        <w:tc>
          <w:tcPr>
            <w:tcW w:w="1396" w:type="dxa"/>
            <w:tcBorders>
              <w:top w:val="single" w:color="000000" w:sz="2" w:space="0"/>
              <w:left w:val="single" w:color="000000" w:sz="2" w:space="0"/>
              <w:bottom w:val="single" w:color="000000" w:sz="2" w:space="0"/>
              <w:right w:val="single" w:color="000000" w:sz="2" w:space="0"/>
            </w:tcBorders>
          </w:tcPr>
          <w:p w14:paraId="258560C6">
            <w:pPr>
              <w:widowControl/>
              <w:kinsoku w:val="0"/>
              <w:autoSpaceDE w:val="0"/>
              <w:autoSpaceDN w:val="0"/>
              <w:adjustRightInd w:val="0"/>
              <w:snapToGrid w:val="0"/>
              <w:spacing w:before="81"/>
              <w:ind w:left="491"/>
              <w:jc w:val="left"/>
              <w:textAlignment w:val="baseline"/>
              <w:rPr>
                <w:rFonts w:ascii="Times New Roman" w:hAnsi="Times New Roman" w:eastAsia="宋体" w:cs="Times New Roman"/>
                <w:kern w:val="0"/>
                <w:sz w:val="19"/>
                <w:szCs w:val="19"/>
              </w:rPr>
            </w:pPr>
            <w:r>
              <w:rPr>
                <w:rFonts w:ascii="Times New Roman" w:hAnsi="Times New Roman" w:eastAsia="宋体" w:cs="Times New Roman"/>
                <w:kern w:val="0"/>
                <w:sz w:val="19"/>
                <w:szCs w:val="19"/>
              </w:rPr>
              <w:t>16.72</w:t>
            </w:r>
          </w:p>
        </w:tc>
      </w:tr>
      <w:tr w14:paraId="517E2A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3" w:hRule="atLeast"/>
          <w:jc w:val="center"/>
        </w:trPr>
        <w:tc>
          <w:tcPr>
            <w:tcW w:w="808" w:type="dxa"/>
            <w:tcBorders>
              <w:top w:val="single" w:color="000000" w:sz="2" w:space="0"/>
              <w:left w:val="single" w:color="000000" w:sz="2" w:space="0"/>
              <w:bottom w:val="single" w:color="000000" w:sz="2" w:space="0"/>
              <w:right w:val="single" w:color="000000" w:sz="2" w:space="0"/>
            </w:tcBorders>
          </w:tcPr>
          <w:p w14:paraId="535B319F">
            <w:pPr>
              <w:widowControl/>
              <w:kinsoku w:val="0"/>
              <w:autoSpaceDE w:val="0"/>
              <w:autoSpaceDN w:val="0"/>
              <w:adjustRightInd w:val="0"/>
              <w:snapToGrid w:val="0"/>
              <w:jc w:val="left"/>
              <w:textAlignment w:val="baseline"/>
              <w:rPr>
                <w:rFonts w:ascii="Arial" w:hAnsi="Arial" w:eastAsia="宋体" w:cs="Arial"/>
                <w:kern w:val="0"/>
                <w:sz w:val="20"/>
                <w:szCs w:val="21"/>
              </w:rPr>
            </w:pPr>
          </w:p>
        </w:tc>
        <w:tc>
          <w:tcPr>
            <w:tcW w:w="4372" w:type="dxa"/>
            <w:tcBorders>
              <w:top w:val="single" w:color="000000" w:sz="2" w:space="0"/>
              <w:left w:val="single" w:color="000000" w:sz="2" w:space="0"/>
              <w:bottom w:val="single" w:color="000000" w:sz="2" w:space="0"/>
              <w:right w:val="single" w:color="000000" w:sz="2" w:space="0"/>
            </w:tcBorders>
          </w:tcPr>
          <w:p w14:paraId="6C8B8889">
            <w:pPr>
              <w:widowControl/>
              <w:kinsoku w:val="0"/>
              <w:autoSpaceDE w:val="0"/>
              <w:autoSpaceDN w:val="0"/>
              <w:adjustRightInd w:val="0"/>
              <w:snapToGrid w:val="0"/>
              <w:spacing w:before="34"/>
              <w:ind w:left="1617"/>
              <w:jc w:val="left"/>
              <w:textAlignment w:val="baseline"/>
              <w:rPr>
                <w:rFonts w:hint="eastAsia" w:ascii="宋体" w:hAnsi="宋体" w:eastAsia="宋体" w:cs="Times New Roman"/>
                <w:kern w:val="0"/>
                <w:sz w:val="19"/>
                <w:szCs w:val="19"/>
              </w:rPr>
            </w:pPr>
            <w:r>
              <w:rPr>
                <w:rFonts w:hint="eastAsia" w:ascii="宋体" w:hAnsi="宋体" w:eastAsia="宋体" w:cs="Times New Roman"/>
                <w:spacing w:val="7"/>
                <w:kern w:val="0"/>
                <w:sz w:val="19"/>
                <w:szCs w:val="19"/>
              </w:rPr>
              <w:t>卫生清理费</w:t>
            </w:r>
          </w:p>
        </w:tc>
        <w:tc>
          <w:tcPr>
            <w:tcW w:w="655" w:type="dxa"/>
            <w:tcBorders>
              <w:top w:val="single" w:color="000000" w:sz="2" w:space="0"/>
              <w:left w:val="single" w:color="000000" w:sz="2" w:space="0"/>
              <w:bottom w:val="single" w:color="000000" w:sz="2" w:space="0"/>
              <w:right w:val="single" w:color="000000" w:sz="2" w:space="0"/>
            </w:tcBorders>
          </w:tcPr>
          <w:p w14:paraId="4001DF90">
            <w:pPr>
              <w:widowControl/>
              <w:kinsoku w:val="0"/>
              <w:autoSpaceDE w:val="0"/>
              <w:autoSpaceDN w:val="0"/>
              <w:adjustRightInd w:val="0"/>
              <w:snapToGrid w:val="0"/>
              <w:spacing w:before="34"/>
              <w:ind w:left="171"/>
              <w:jc w:val="left"/>
              <w:textAlignment w:val="baseline"/>
              <w:rPr>
                <w:rFonts w:ascii="Times New Roman" w:hAnsi="Times New Roman" w:eastAsia="宋体" w:cs="Times New Roman"/>
                <w:kern w:val="0"/>
                <w:sz w:val="12"/>
                <w:szCs w:val="12"/>
              </w:rPr>
            </w:pPr>
            <w:r>
              <w:rPr>
                <w:rFonts w:hint="eastAsia" w:ascii="宋体" w:hAnsi="宋体" w:eastAsia="宋体" w:cs="Times New Roman"/>
                <w:spacing w:val="3"/>
                <w:kern w:val="0"/>
                <w:sz w:val="19"/>
                <w:szCs w:val="19"/>
              </w:rPr>
              <w:t>元</w:t>
            </w:r>
            <w:r>
              <w:rPr>
                <w:rFonts w:ascii="Times New Roman" w:hAnsi="Times New Roman" w:eastAsia="宋体" w:cs="Times New Roman"/>
                <w:spacing w:val="3"/>
                <w:kern w:val="0"/>
                <w:sz w:val="19"/>
                <w:szCs w:val="19"/>
              </w:rPr>
              <w:t>/m</w:t>
            </w:r>
            <w:r>
              <w:rPr>
                <w:rFonts w:ascii="Times New Roman" w:hAnsi="Times New Roman" w:eastAsia="宋体" w:cs="Times New Roman"/>
                <w:spacing w:val="3"/>
                <w:kern w:val="0"/>
                <w:position w:val="6"/>
                <w:sz w:val="12"/>
                <w:szCs w:val="12"/>
              </w:rPr>
              <w:t>2</w:t>
            </w:r>
          </w:p>
        </w:tc>
        <w:tc>
          <w:tcPr>
            <w:tcW w:w="753" w:type="dxa"/>
            <w:tcBorders>
              <w:top w:val="single" w:color="000000" w:sz="2" w:space="0"/>
              <w:left w:val="single" w:color="000000" w:sz="2" w:space="0"/>
              <w:bottom w:val="single" w:color="000000" w:sz="2" w:space="0"/>
              <w:right w:val="single" w:color="000000" w:sz="2" w:space="0"/>
            </w:tcBorders>
          </w:tcPr>
          <w:p w14:paraId="22EA7174">
            <w:pPr>
              <w:widowControl/>
              <w:kinsoku w:val="0"/>
              <w:autoSpaceDE w:val="0"/>
              <w:autoSpaceDN w:val="0"/>
              <w:adjustRightInd w:val="0"/>
              <w:snapToGrid w:val="0"/>
              <w:spacing w:before="64"/>
              <w:ind w:left="134"/>
              <w:jc w:val="left"/>
              <w:textAlignment w:val="baseline"/>
              <w:rPr>
                <w:rFonts w:ascii="Times New Roman" w:hAnsi="Times New Roman" w:eastAsia="宋体" w:cs="Times New Roman"/>
                <w:kern w:val="0"/>
                <w:sz w:val="19"/>
                <w:szCs w:val="19"/>
              </w:rPr>
            </w:pPr>
            <w:r>
              <w:rPr>
                <w:rFonts w:ascii="Times New Roman" w:hAnsi="Times New Roman" w:eastAsia="宋体" w:cs="Times New Roman"/>
                <w:spacing w:val="3"/>
                <w:kern w:val="0"/>
                <w:sz w:val="19"/>
                <w:szCs w:val="19"/>
              </w:rPr>
              <w:t>32843</w:t>
            </w:r>
          </w:p>
        </w:tc>
        <w:tc>
          <w:tcPr>
            <w:tcW w:w="1195" w:type="dxa"/>
            <w:tcBorders>
              <w:top w:val="single" w:color="000000" w:sz="2" w:space="0"/>
              <w:left w:val="single" w:color="000000" w:sz="2" w:space="0"/>
              <w:bottom w:val="single" w:color="000000" w:sz="2" w:space="0"/>
              <w:right w:val="single" w:color="000000" w:sz="2" w:space="0"/>
            </w:tcBorders>
          </w:tcPr>
          <w:p w14:paraId="170F3653">
            <w:pPr>
              <w:widowControl/>
              <w:kinsoku w:val="0"/>
              <w:autoSpaceDE w:val="0"/>
              <w:autoSpaceDN w:val="0"/>
              <w:adjustRightInd w:val="0"/>
              <w:snapToGrid w:val="0"/>
              <w:spacing w:before="64"/>
              <w:ind w:left="482"/>
              <w:jc w:val="left"/>
              <w:textAlignment w:val="baseline"/>
              <w:rPr>
                <w:rFonts w:ascii="Times New Roman" w:hAnsi="Times New Roman" w:eastAsia="宋体" w:cs="Times New Roman"/>
                <w:kern w:val="0"/>
                <w:sz w:val="19"/>
                <w:szCs w:val="19"/>
              </w:rPr>
            </w:pPr>
            <w:r>
              <w:rPr>
                <w:rFonts w:ascii="Times New Roman" w:hAnsi="Times New Roman" w:eastAsia="宋体" w:cs="Times New Roman"/>
                <w:spacing w:val="2"/>
                <w:kern w:val="0"/>
                <w:sz w:val="19"/>
                <w:szCs w:val="19"/>
              </w:rPr>
              <w:t>0.8</w:t>
            </w:r>
          </w:p>
        </w:tc>
        <w:tc>
          <w:tcPr>
            <w:tcW w:w="1396" w:type="dxa"/>
            <w:tcBorders>
              <w:top w:val="single" w:color="000000" w:sz="2" w:space="0"/>
              <w:left w:val="single" w:color="000000" w:sz="2" w:space="0"/>
              <w:bottom w:val="single" w:color="000000" w:sz="2" w:space="0"/>
              <w:right w:val="single" w:color="000000" w:sz="2" w:space="0"/>
            </w:tcBorders>
          </w:tcPr>
          <w:p w14:paraId="3DA3D70F">
            <w:pPr>
              <w:widowControl/>
              <w:kinsoku w:val="0"/>
              <w:autoSpaceDE w:val="0"/>
              <w:autoSpaceDN w:val="0"/>
              <w:adjustRightInd w:val="0"/>
              <w:snapToGrid w:val="0"/>
              <w:spacing w:before="79"/>
              <w:ind w:left="522"/>
              <w:jc w:val="left"/>
              <w:textAlignment w:val="baseline"/>
              <w:rPr>
                <w:rFonts w:ascii="Times New Roman" w:hAnsi="Times New Roman" w:eastAsia="宋体" w:cs="Times New Roman"/>
                <w:kern w:val="0"/>
                <w:sz w:val="19"/>
                <w:szCs w:val="19"/>
              </w:rPr>
            </w:pPr>
            <w:r>
              <w:rPr>
                <w:rFonts w:ascii="Times New Roman" w:hAnsi="Times New Roman" w:eastAsia="宋体" w:cs="Times New Roman"/>
                <w:spacing w:val="3"/>
                <w:kern w:val="0"/>
                <w:sz w:val="19"/>
                <w:szCs w:val="19"/>
              </w:rPr>
              <w:t>2.63</w:t>
            </w:r>
          </w:p>
        </w:tc>
      </w:tr>
      <w:tr w14:paraId="726ACB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4" w:hRule="atLeast"/>
          <w:jc w:val="center"/>
        </w:trPr>
        <w:tc>
          <w:tcPr>
            <w:tcW w:w="808" w:type="dxa"/>
            <w:tcBorders>
              <w:top w:val="single" w:color="000000" w:sz="2" w:space="0"/>
              <w:left w:val="single" w:color="000000" w:sz="2" w:space="0"/>
              <w:bottom w:val="single" w:color="000000" w:sz="2" w:space="0"/>
              <w:right w:val="single" w:color="000000" w:sz="2" w:space="0"/>
            </w:tcBorders>
          </w:tcPr>
          <w:p w14:paraId="7024BE03">
            <w:pPr>
              <w:widowControl/>
              <w:kinsoku w:val="0"/>
              <w:autoSpaceDE w:val="0"/>
              <w:autoSpaceDN w:val="0"/>
              <w:adjustRightInd w:val="0"/>
              <w:snapToGrid w:val="0"/>
              <w:jc w:val="left"/>
              <w:textAlignment w:val="baseline"/>
              <w:rPr>
                <w:rFonts w:ascii="Arial" w:hAnsi="Arial" w:eastAsia="宋体" w:cs="Arial"/>
                <w:kern w:val="0"/>
                <w:sz w:val="20"/>
                <w:szCs w:val="21"/>
              </w:rPr>
            </w:pPr>
          </w:p>
        </w:tc>
        <w:tc>
          <w:tcPr>
            <w:tcW w:w="4372" w:type="dxa"/>
            <w:tcBorders>
              <w:top w:val="single" w:color="000000" w:sz="2" w:space="0"/>
              <w:left w:val="single" w:color="000000" w:sz="2" w:space="0"/>
              <w:bottom w:val="single" w:color="000000" w:sz="2" w:space="0"/>
              <w:right w:val="single" w:color="000000" w:sz="2" w:space="0"/>
            </w:tcBorders>
          </w:tcPr>
          <w:p w14:paraId="4C9A65BC">
            <w:pPr>
              <w:widowControl/>
              <w:kinsoku w:val="0"/>
              <w:autoSpaceDE w:val="0"/>
              <w:autoSpaceDN w:val="0"/>
              <w:adjustRightInd w:val="0"/>
              <w:snapToGrid w:val="0"/>
              <w:spacing w:before="35"/>
              <w:ind w:left="1315"/>
              <w:jc w:val="left"/>
              <w:textAlignment w:val="baseline"/>
              <w:rPr>
                <w:rFonts w:hint="eastAsia" w:ascii="宋体" w:hAnsi="宋体" w:eastAsia="宋体" w:cs="Times New Roman"/>
                <w:kern w:val="0"/>
                <w:sz w:val="19"/>
                <w:szCs w:val="19"/>
              </w:rPr>
            </w:pPr>
            <w:r>
              <w:rPr>
                <w:rFonts w:hint="eastAsia" w:ascii="宋体" w:hAnsi="宋体" w:eastAsia="宋体" w:cs="Times New Roman"/>
                <w:spacing w:val="8"/>
                <w:kern w:val="0"/>
                <w:sz w:val="19"/>
                <w:szCs w:val="19"/>
              </w:rPr>
              <w:t>施工人员抽样检疫</w:t>
            </w:r>
          </w:p>
        </w:tc>
        <w:tc>
          <w:tcPr>
            <w:tcW w:w="655" w:type="dxa"/>
            <w:tcBorders>
              <w:top w:val="single" w:color="000000" w:sz="2" w:space="0"/>
              <w:left w:val="single" w:color="000000" w:sz="2" w:space="0"/>
              <w:bottom w:val="single" w:color="000000" w:sz="2" w:space="0"/>
              <w:right w:val="single" w:color="000000" w:sz="2" w:space="0"/>
            </w:tcBorders>
          </w:tcPr>
          <w:p w14:paraId="5A3DC5D2">
            <w:pPr>
              <w:widowControl/>
              <w:kinsoku w:val="0"/>
              <w:autoSpaceDE w:val="0"/>
              <w:autoSpaceDN w:val="0"/>
              <w:adjustRightInd w:val="0"/>
              <w:snapToGrid w:val="0"/>
              <w:spacing w:before="35"/>
              <w:ind w:left="115"/>
              <w:jc w:val="left"/>
              <w:textAlignment w:val="baseline"/>
              <w:rPr>
                <w:rFonts w:hint="eastAsia" w:ascii="宋体" w:hAnsi="宋体" w:eastAsia="宋体" w:cs="Times New Roman"/>
                <w:kern w:val="0"/>
                <w:sz w:val="19"/>
                <w:szCs w:val="19"/>
              </w:rPr>
            </w:pPr>
            <w:r>
              <w:rPr>
                <w:rFonts w:hint="eastAsia" w:ascii="宋体" w:hAnsi="宋体" w:eastAsia="宋体" w:cs="Times New Roman"/>
                <w:spacing w:val="-23"/>
                <w:kern w:val="0"/>
                <w:sz w:val="19"/>
                <w:szCs w:val="19"/>
              </w:rPr>
              <w:t>人</w:t>
            </w:r>
            <w:r>
              <w:rPr>
                <w:rFonts w:hint="eastAsia" w:ascii="宋体" w:hAnsi="宋体" w:eastAsia="宋体" w:cs="Times New Roman"/>
                <w:spacing w:val="-18"/>
                <w:kern w:val="0"/>
                <w:sz w:val="19"/>
                <w:szCs w:val="19"/>
              </w:rPr>
              <w:t xml:space="preserve"> </w:t>
            </w:r>
            <w:r>
              <w:rPr>
                <w:rFonts w:hint="eastAsia" w:ascii="宋体" w:hAnsi="宋体" w:eastAsia="宋体" w:cs="Times New Roman"/>
                <w:spacing w:val="-23"/>
                <w:kern w:val="0"/>
                <w:sz w:val="19"/>
                <w:szCs w:val="19"/>
              </w:rPr>
              <w:t>·次</w:t>
            </w:r>
          </w:p>
        </w:tc>
        <w:tc>
          <w:tcPr>
            <w:tcW w:w="753" w:type="dxa"/>
            <w:tcBorders>
              <w:top w:val="single" w:color="000000" w:sz="2" w:space="0"/>
              <w:left w:val="single" w:color="000000" w:sz="2" w:space="0"/>
              <w:bottom w:val="single" w:color="000000" w:sz="2" w:space="0"/>
              <w:right w:val="single" w:color="000000" w:sz="2" w:space="0"/>
            </w:tcBorders>
          </w:tcPr>
          <w:p w14:paraId="0EDAF20B">
            <w:pPr>
              <w:widowControl/>
              <w:kinsoku w:val="0"/>
              <w:autoSpaceDE w:val="0"/>
              <w:autoSpaceDN w:val="0"/>
              <w:adjustRightInd w:val="0"/>
              <w:snapToGrid w:val="0"/>
              <w:spacing w:before="65"/>
              <w:ind w:left="283"/>
              <w:jc w:val="left"/>
              <w:textAlignment w:val="baseline"/>
              <w:rPr>
                <w:rFonts w:ascii="Times New Roman" w:hAnsi="Times New Roman" w:eastAsia="宋体" w:cs="Times New Roman"/>
                <w:kern w:val="0"/>
                <w:sz w:val="19"/>
                <w:szCs w:val="19"/>
              </w:rPr>
            </w:pPr>
            <w:r>
              <w:rPr>
                <w:rFonts w:ascii="Times New Roman" w:hAnsi="Times New Roman" w:eastAsia="宋体" w:cs="Times New Roman"/>
                <w:kern w:val="0"/>
                <w:sz w:val="19"/>
                <w:szCs w:val="19"/>
              </w:rPr>
              <w:t>65</w:t>
            </w:r>
          </w:p>
        </w:tc>
        <w:tc>
          <w:tcPr>
            <w:tcW w:w="1195" w:type="dxa"/>
            <w:tcBorders>
              <w:top w:val="single" w:color="000000" w:sz="2" w:space="0"/>
              <w:left w:val="single" w:color="000000" w:sz="2" w:space="0"/>
              <w:bottom w:val="single" w:color="000000" w:sz="2" w:space="0"/>
              <w:right w:val="single" w:color="000000" w:sz="2" w:space="0"/>
            </w:tcBorders>
          </w:tcPr>
          <w:p w14:paraId="008440EE">
            <w:pPr>
              <w:widowControl/>
              <w:kinsoku w:val="0"/>
              <w:autoSpaceDE w:val="0"/>
              <w:autoSpaceDN w:val="0"/>
              <w:adjustRightInd w:val="0"/>
              <w:snapToGrid w:val="0"/>
              <w:spacing w:before="65"/>
              <w:ind w:left="451"/>
              <w:jc w:val="left"/>
              <w:textAlignment w:val="baseline"/>
              <w:rPr>
                <w:rFonts w:ascii="Times New Roman" w:hAnsi="Times New Roman" w:eastAsia="宋体" w:cs="Times New Roman"/>
                <w:kern w:val="0"/>
                <w:sz w:val="19"/>
                <w:szCs w:val="19"/>
              </w:rPr>
            </w:pPr>
            <w:r>
              <w:rPr>
                <w:rFonts w:ascii="Times New Roman" w:hAnsi="Times New Roman" w:eastAsia="宋体" w:cs="Times New Roman"/>
                <w:spacing w:val="4"/>
                <w:kern w:val="0"/>
                <w:sz w:val="19"/>
                <w:szCs w:val="19"/>
              </w:rPr>
              <w:t>400</w:t>
            </w:r>
          </w:p>
        </w:tc>
        <w:tc>
          <w:tcPr>
            <w:tcW w:w="1396" w:type="dxa"/>
            <w:tcBorders>
              <w:top w:val="single" w:color="000000" w:sz="2" w:space="0"/>
              <w:left w:val="single" w:color="000000" w:sz="2" w:space="0"/>
              <w:bottom w:val="single" w:color="000000" w:sz="2" w:space="0"/>
              <w:right w:val="single" w:color="000000" w:sz="2" w:space="0"/>
            </w:tcBorders>
          </w:tcPr>
          <w:p w14:paraId="6CBB8F06">
            <w:pPr>
              <w:widowControl/>
              <w:kinsoku w:val="0"/>
              <w:autoSpaceDE w:val="0"/>
              <w:autoSpaceDN w:val="0"/>
              <w:adjustRightInd w:val="0"/>
              <w:snapToGrid w:val="0"/>
              <w:spacing w:before="80"/>
              <w:ind w:left="522"/>
              <w:jc w:val="left"/>
              <w:textAlignment w:val="baseline"/>
              <w:rPr>
                <w:rFonts w:ascii="Times New Roman" w:hAnsi="Times New Roman" w:eastAsia="宋体" w:cs="Times New Roman"/>
                <w:kern w:val="0"/>
                <w:sz w:val="19"/>
                <w:szCs w:val="19"/>
              </w:rPr>
            </w:pPr>
            <w:r>
              <w:rPr>
                <w:rFonts w:ascii="Times New Roman" w:hAnsi="Times New Roman" w:eastAsia="宋体" w:cs="Times New Roman"/>
                <w:spacing w:val="3"/>
                <w:kern w:val="0"/>
                <w:sz w:val="19"/>
                <w:szCs w:val="19"/>
              </w:rPr>
              <w:t>2.60</w:t>
            </w:r>
          </w:p>
        </w:tc>
      </w:tr>
      <w:tr w14:paraId="737B91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4" w:hRule="atLeast"/>
          <w:jc w:val="center"/>
        </w:trPr>
        <w:tc>
          <w:tcPr>
            <w:tcW w:w="808" w:type="dxa"/>
            <w:tcBorders>
              <w:top w:val="single" w:color="000000" w:sz="2" w:space="0"/>
              <w:left w:val="single" w:color="000000" w:sz="2" w:space="0"/>
              <w:bottom w:val="single" w:color="000000" w:sz="2" w:space="0"/>
              <w:right w:val="single" w:color="000000" w:sz="2" w:space="0"/>
            </w:tcBorders>
          </w:tcPr>
          <w:p w14:paraId="061179B0">
            <w:pPr>
              <w:widowControl/>
              <w:kinsoku w:val="0"/>
              <w:autoSpaceDE w:val="0"/>
              <w:autoSpaceDN w:val="0"/>
              <w:adjustRightInd w:val="0"/>
              <w:snapToGrid w:val="0"/>
              <w:jc w:val="left"/>
              <w:textAlignment w:val="baseline"/>
              <w:rPr>
                <w:rFonts w:ascii="Arial" w:hAnsi="Arial" w:eastAsia="宋体" w:cs="Arial"/>
                <w:kern w:val="0"/>
                <w:sz w:val="20"/>
                <w:szCs w:val="21"/>
              </w:rPr>
            </w:pPr>
          </w:p>
        </w:tc>
        <w:tc>
          <w:tcPr>
            <w:tcW w:w="4372" w:type="dxa"/>
            <w:tcBorders>
              <w:top w:val="single" w:color="000000" w:sz="2" w:space="0"/>
              <w:left w:val="single" w:color="000000" w:sz="2" w:space="0"/>
              <w:bottom w:val="single" w:color="000000" w:sz="2" w:space="0"/>
              <w:right w:val="single" w:color="000000" w:sz="2" w:space="0"/>
            </w:tcBorders>
          </w:tcPr>
          <w:p w14:paraId="677604F7">
            <w:pPr>
              <w:widowControl/>
              <w:kinsoku w:val="0"/>
              <w:autoSpaceDE w:val="0"/>
              <w:autoSpaceDN w:val="0"/>
              <w:adjustRightInd w:val="0"/>
              <w:snapToGrid w:val="0"/>
              <w:spacing w:before="35"/>
              <w:ind w:left="1718"/>
              <w:jc w:val="left"/>
              <w:textAlignment w:val="baseline"/>
              <w:rPr>
                <w:rFonts w:hint="eastAsia" w:ascii="宋体" w:hAnsi="宋体" w:eastAsia="宋体" w:cs="Times New Roman"/>
                <w:kern w:val="0"/>
                <w:sz w:val="19"/>
                <w:szCs w:val="19"/>
              </w:rPr>
            </w:pPr>
            <w:r>
              <w:rPr>
                <w:rFonts w:hint="eastAsia" w:ascii="宋体" w:hAnsi="宋体" w:eastAsia="宋体" w:cs="Times New Roman"/>
                <w:spacing w:val="6"/>
                <w:kern w:val="0"/>
                <w:sz w:val="19"/>
                <w:szCs w:val="19"/>
              </w:rPr>
              <w:t>卫生防疫</w:t>
            </w:r>
          </w:p>
        </w:tc>
        <w:tc>
          <w:tcPr>
            <w:tcW w:w="655" w:type="dxa"/>
            <w:tcBorders>
              <w:top w:val="single" w:color="000000" w:sz="2" w:space="0"/>
              <w:left w:val="single" w:color="000000" w:sz="2" w:space="0"/>
              <w:bottom w:val="single" w:color="000000" w:sz="2" w:space="0"/>
              <w:right w:val="single" w:color="000000" w:sz="2" w:space="0"/>
            </w:tcBorders>
          </w:tcPr>
          <w:p w14:paraId="35A96221">
            <w:pPr>
              <w:widowControl/>
              <w:kinsoku w:val="0"/>
              <w:autoSpaceDE w:val="0"/>
              <w:autoSpaceDN w:val="0"/>
              <w:adjustRightInd w:val="0"/>
              <w:snapToGrid w:val="0"/>
              <w:spacing w:before="35"/>
              <w:ind w:left="171"/>
              <w:jc w:val="left"/>
              <w:textAlignment w:val="baseline"/>
              <w:rPr>
                <w:rFonts w:ascii="Times New Roman" w:hAnsi="Times New Roman" w:eastAsia="宋体" w:cs="Times New Roman"/>
                <w:kern w:val="0"/>
                <w:sz w:val="12"/>
                <w:szCs w:val="12"/>
              </w:rPr>
            </w:pPr>
            <w:r>
              <w:rPr>
                <w:rFonts w:hint="eastAsia" w:ascii="宋体" w:hAnsi="宋体" w:eastAsia="宋体" w:cs="Times New Roman"/>
                <w:spacing w:val="3"/>
                <w:kern w:val="0"/>
                <w:sz w:val="19"/>
                <w:szCs w:val="19"/>
              </w:rPr>
              <w:t>元</w:t>
            </w:r>
            <w:r>
              <w:rPr>
                <w:rFonts w:ascii="Times New Roman" w:hAnsi="Times New Roman" w:eastAsia="宋体" w:cs="Times New Roman"/>
                <w:spacing w:val="3"/>
                <w:kern w:val="0"/>
                <w:sz w:val="19"/>
                <w:szCs w:val="19"/>
              </w:rPr>
              <w:t>/m</w:t>
            </w:r>
            <w:r>
              <w:rPr>
                <w:rFonts w:ascii="Times New Roman" w:hAnsi="Times New Roman" w:eastAsia="宋体" w:cs="Times New Roman"/>
                <w:spacing w:val="3"/>
                <w:kern w:val="0"/>
                <w:position w:val="6"/>
                <w:sz w:val="12"/>
                <w:szCs w:val="12"/>
              </w:rPr>
              <w:t>2</w:t>
            </w:r>
          </w:p>
        </w:tc>
        <w:tc>
          <w:tcPr>
            <w:tcW w:w="753" w:type="dxa"/>
            <w:tcBorders>
              <w:top w:val="single" w:color="000000" w:sz="2" w:space="0"/>
              <w:left w:val="single" w:color="000000" w:sz="2" w:space="0"/>
              <w:bottom w:val="single" w:color="000000" w:sz="2" w:space="0"/>
              <w:right w:val="single" w:color="000000" w:sz="2" w:space="0"/>
            </w:tcBorders>
          </w:tcPr>
          <w:p w14:paraId="3E266321">
            <w:pPr>
              <w:widowControl/>
              <w:kinsoku w:val="0"/>
              <w:autoSpaceDE w:val="0"/>
              <w:autoSpaceDN w:val="0"/>
              <w:adjustRightInd w:val="0"/>
              <w:snapToGrid w:val="0"/>
              <w:spacing w:before="65"/>
              <w:ind w:left="134"/>
              <w:jc w:val="left"/>
              <w:textAlignment w:val="baseline"/>
              <w:rPr>
                <w:rFonts w:ascii="Times New Roman" w:hAnsi="Times New Roman" w:eastAsia="宋体" w:cs="Times New Roman"/>
                <w:kern w:val="0"/>
                <w:sz w:val="19"/>
                <w:szCs w:val="19"/>
              </w:rPr>
            </w:pPr>
            <w:r>
              <w:rPr>
                <w:rFonts w:ascii="Times New Roman" w:hAnsi="Times New Roman" w:eastAsia="宋体" w:cs="Times New Roman"/>
                <w:spacing w:val="3"/>
                <w:kern w:val="0"/>
                <w:sz w:val="19"/>
                <w:szCs w:val="19"/>
              </w:rPr>
              <w:t>32843</w:t>
            </w:r>
          </w:p>
        </w:tc>
        <w:tc>
          <w:tcPr>
            <w:tcW w:w="1195" w:type="dxa"/>
            <w:tcBorders>
              <w:top w:val="single" w:color="000000" w:sz="2" w:space="0"/>
              <w:left w:val="single" w:color="000000" w:sz="2" w:space="0"/>
              <w:bottom w:val="single" w:color="000000" w:sz="2" w:space="0"/>
              <w:right w:val="single" w:color="000000" w:sz="2" w:space="0"/>
            </w:tcBorders>
          </w:tcPr>
          <w:p w14:paraId="61B5CC57">
            <w:pPr>
              <w:widowControl/>
              <w:kinsoku w:val="0"/>
              <w:autoSpaceDE w:val="0"/>
              <w:autoSpaceDN w:val="0"/>
              <w:adjustRightInd w:val="0"/>
              <w:snapToGrid w:val="0"/>
              <w:spacing w:before="65"/>
              <w:ind w:left="483"/>
              <w:jc w:val="left"/>
              <w:textAlignment w:val="baseline"/>
              <w:rPr>
                <w:rFonts w:ascii="Times New Roman" w:hAnsi="Times New Roman" w:eastAsia="宋体" w:cs="Times New Roman"/>
                <w:kern w:val="0"/>
                <w:sz w:val="19"/>
                <w:szCs w:val="19"/>
              </w:rPr>
            </w:pPr>
            <w:r>
              <w:rPr>
                <w:rFonts w:ascii="Times New Roman" w:hAnsi="Times New Roman" w:eastAsia="宋体" w:cs="Times New Roman"/>
                <w:spacing w:val="1"/>
                <w:kern w:val="0"/>
                <w:sz w:val="19"/>
                <w:szCs w:val="19"/>
              </w:rPr>
              <w:t>3.5</w:t>
            </w:r>
          </w:p>
        </w:tc>
        <w:tc>
          <w:tcPr>
            <w:tcW w:w="1396" w:type="dxa"/>
            <w:tcBorders>
              <w:top w:val="single" w:color="000000" w:sz="2" w:space="0"/>
              <w:left w:val="single" w:color="000000" w:sz="2" w:space="0"/>
              <w:bottom w:val="single" w:color="000000" w:sz="2" w:space="0"/>
              <w:right w:val="single" w:color="000000" w:sz="2" w:space="0"/>
            </w:tcBorders>
          </w:tcPr>
          <w:p w14:paraId="166D2044">
            <w:pPr>
              <w:widowControl/>
              <w:kinsoku w:val="0"/>
              <w:autoSpaceDE w:val="0"/>
              <w:autoSpaceDN w:val="0"/>
              <w:adjustRightInd w:val="0"/>
              <w:snapToGrid w:val="0"/>
              <w:spacing w:before="79"/>
              <w:ind w:left="491"/>
              <w:jc w:val="left"/>
              <w:textAlignment w:val="baseline"/>
              <w:rPr>
                <w:rFonts w:ascii="Times New Roman" w:hAnsi="Times New Roman" w:eastAsia="宋体" w:cs="Times New Roman"/>
                <w:kern w:val="0"/>
                <w:sz w:val="19"/>
                <w:szCs w:val="19"/>
              </w:rPr>
            </w:pPr>
            <w:r>
              <w:rPr>
                <w:rFonts w:ascii="Times New Roman" w:hAnsi="Times New Roman" w:eastAsia="宋体" w:cs="Times New Roman"/>
                <w:kern w:val="0"/>
                <w:sz w:val="19"/>
                <w:szCs w:val="19"/>
              </w:rPr>
              <w:t>11.49</w:t>
            </w:r>
          </w:p>
        </w:tc>
      </w:tr>
      <w:tr w14:paraId="08F813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6" w:hRule="atLeast"/>
          <w:jc w:val="center"/>
        </w:trPr>
        <w:tc>
          <w:tcPr>
            <w:tcW w:w="808" w:type="dxa"/>
            <w:tcBorders>
              <w:top w:val="single" w:color="000000" w:sz="2" w:space="0"/>
              <w:left w:val="single" w:color="000000" w:sz="2" w:space="0"/>
              <w:bottom w:val="single" w:color="000000" w:sz="2" w:space="0"/>
              <w:right w:val="single" w:color="000000" w:sz="2" w:space="0"/>
            </w:tcBorders>
          </w:tcPr>
          <w:p w14:paraId="6687737D">
            <w:pPr>
              <w:widowControl/>
              <w:kinsoku w:val="0"/>
              <w:autoSpaceDE w:val="0"/>
              <w:autoSpaceDN w:val="0"/>
              <w:adjustRightInd w:val="0"/>
              <w:snapToGrid w:val="0"/>
              <w:spacing w:before="35"/>
              <w:ind w:left="311"/>
              <w:jc w:val="left"/>
              <w:textAlignment w:val="baseline"/>
              <w:rPr>
                <w:rFonts w:hint="eastAsia" w:ascii="宋体" w:hAnsi="宋体" w:eastAsia="宋体" w:cs="Times New Roman"/>
                <w:kern w:val="0"/>
                <w:sz w:val="19"/>
                <w:szCs w:val="19"/>
              </w:rPr>
            </w:pPr>
            <w:r>
              <w:rPr>
                <w:rFonts w:hint="eastAsia" w:ascii="宋体" w:hAnsi="宋体" w:eastAsia="宋体" w:cs="Times New Roman"/>
                <w:kern w:val="0"/>
                <w:sz w:val="19"/>
                <w:szCs w:val="19"/>
              </w:rPr>
              <w:t>六</w:t>
            </w:r>
          </w:p>
        </w:tc>
        <w:tc>
          <w:tcPr>
            <w:tcW w:w="4372" w:type="dxa"/>
            <w:tcBorders>
              <w:top w:val="single" w:color="000000" w:sz="2" w:space="0"/>
              <w:left w:val="single" w:color="000000" w:sz="2" w:space="0"/>
              <w:bottom w:val="single" w:color="000000" w:sz="2" w:space="0"/>
              <w:right w:val="single" w:color="000000" w:sz="2" w:space="0"/>
            </w:tcBorders>
          </w:tcPr>
          <w:p w14:paraId="756681B6">
            <w:pPr>
              <w:widowControl/>
              <w:kinsoku w:val="0"/>
              <w:autoSpaceDE w:val="0"/>
              <w:autoSpaceDN w:val="0"/>
              <w:adjustRightInd w:val="0"/>
              <w:snapToGrid w:val="0"/>
              <w:spacing w:before="35"/>
              <w:ind w:left="1517"/>
              <w:jc w:val="left"/>
              <w:textAlignment w:val="baseline"/>
              <w:rPr>
                <w:rFonts w:hint="eastAsia" w:ascii="宋体" w:hAnsi="宋体" w:eastAsia="宋体" w:cs="Times New Roman"/>
                <w:kern w:val="0"/>
                <w:sz w:val="19"/>
                <w:szCs w:val="19"/>
              </w:rPr>
            </w:pPr>
            <w:r>
              <w:rPr>
                <w:rFonts w:hint="eastAsia" w:ascii="宋体" w:hAnsi="宋体" w:eastAsia="宋体" w:cs="Times New Roman"/>
                <w:spacing w:val="8"/>
                <w:kern w:val="0"/>
                <w:sz w:val="19"/>
                <w:szCs w:val="19"/>
              </w:rPr>
              <w:t>环境保护宣传</w:t>
            </w:r>
          </w:p>
        </w:tc>
        <w:tc>
          <w:tcPr>
            <w:tcW w:w="655" w:type="dxa"/>
            <w:tcBorders>
              <w:top w:val="single" w:color="000000" w:sz="2" w:space="0"/>
              <w:left w:val="single" w:color="000000" w:sz="2" w:space="0"/>
              <w:bottom w:val="single" w:color="000000" w:sz="2" w:space="0"/>
              <w:right w:val="single" w:color="000000" w:sz="2" w:space="0"/>
            </w:tcBorders>
          </w:tcPr>
          <w:p w14:paraId="788B1441">
            <w:pPr>
              <w:widowControl/>
              <w:kinsoku w:val="0"/>
              <w:autoSpaceDE w:val="0"/>
              <w:autoSpaceDN w:val="0"/>
              <w:adjustRightInd w:val="0"/>
              <w:snapToGrid w:val="0"/>
              <w:jc w:val="left"/>
              <w:textAlignment w:val="baseline"/>
              <w:rPr>
                <w:rFonts w:ascii="Arial" w:hAnsi="Arial" w:eastAsia="宋体" w:cs="Arial"/>
                <w:kern w:val="0"/>
                <w:sz w:val="20"/>
                <w:szCs w:val="21"/>
              </w:rPr>
            </w:pPr>
          </w:p>
        </w:tc>
        <w:tc>
          <w:tcPr>
            <w:tcW w:w="753" w:type="dxa"/>
            <w:tcBorders>
              <w:top w:val="single" w:color="000000" w:sz="2" w:space="0"/>
              <w:left w:val="single" w:color="000000" w:sz="2" w:space="0"/>
              <w:bottom w:val="single" w:color="000000" w:sz="2" w:space="0"/>
              <w:right w:val="single" w:color="000000" w:sz="2" w:space="0"/>
            </w:tcBorders>
          </w:tcPr>
          <w:p w14:paraId="0A950C9C">
            <w:pPr>
              <w:widowControl/>
              <w:kinsoku w:val="0"/>
              <w:autoSpaceDE w:val="0"/>
              <w:autoSpaceDN w:val="0"/>
              <w:adjustRightInd w:val="0"/>
              <w:snapToGrid w:val="0"/>
              <w:jc w:val="left"/>
              <w:textAlignment w:val="baseline"/>
              <w:rPr>
                <w:rFonts w:ascii="Arial" w:hAnsi="Arial" w:eastAsia="宋体" w:cs="Arial"/>
                <w:kern w:val="0"/>
                <w:sz w:val="20"/>
                <w:szCs w:val="21"/>
              </w:rPr>
            </w:pPr>
          </w:p>
        </w:tc>
        <w:tc>
          <w:tcPr>
            <w:tcW w:w="1195" w:type="dxa"/>
            <w:tcBorders>
              <w:top w:val="single" w:color="000000" w:sz="2" w:space="0"/>
              <w:left w:val="single" w:color="000000" w:sz="2" w:space="0"/>
              <w:bottom w:val="single" w:color="000000" w:sz="2" w:space="0"/>
              <w:right w:val="single" w:color="000000" w:sz="2" w:space="0"/>
            </w:tcBorders>
          </w:tcPr>
          <w:p w14:paraId="13116E0D">
            <w:pPr>
              <w:widowControl/>
              <w:kinsoku w:val="0"/>
              <w:autoSpaceDE w:val="0"/>
              <w:autoSpaceDN w:val="0"/>
              <w:adjustRightInd w:val="0"/>
              <w:snapToGrid w:val="0"/>
              <w:jc w:val="left"/>
              <w:textAlignment w:val="baseline"/>
              <w:rPr>
                <w:rFonts w:ascii="Arial" w:hAnsi="Arial" w:eastAsia="宋体" w:cs="Arial"/>
                <w:kern w:val="0"/>
                <w:sz w:val="20"/>
                <w:szCs w:val="21"/>
              </w:rPr>
            </w:pPr>
          </w:p>
        </w:tc>
        <w:tc>
          <w:tcPr>
            <w:tcW w:w="1396" w:type="dxa"/>
            <w:tcBorders>
              <w:top w:val="single" w:color="000000" w:sz="2" w:space="0"/>
              <w:left w:val="single" w:color="000000" w:sz="2" w:space="0"/>
              <w:bottom w:val="single" w:color="000000" w:sz="2" w:space="0"/>
              <w:right w:val="single" w:color="000000" w:sz="2" w:space="0"/>
            </w:tcBorders>
          </w:tcPr>
          <w:p w14:paraId="1EB7B71A">
            <w:pPr>
              <w:widowControl/>
              <w:kinsoku w:val="0"/>
              <w:autoSpaceDE w:val="0"/>
              <w:autoSpaceDN w:val="0"/>
              <w:adjustRightInd w:val="0"/>
              <w:snapToGrid w:val="0"/>
              <w:spacing w:before="82"/>
              <w:ind w:left="522"/>
              <w:jc w:val="left"/>
              <w:textAlignment w:val="baseline"/>
              <w:rPr>
                <w:rFonts w:ascii="Times New Roman" w:hAnsi="Times New Roman" w:eastAsia="宋体" w:cs="Times New Roman"/>
                <w:kern w:val="0"/>
                <w:sz w:val="19"/>
                <w:szCs w:val="19"/>
              </w:rPr>
            </w:pPr>
            <w:r>
              <w:rPr>
                <w:rFonts w:ascii="Times New Roman" w:hAnsi="Times New Roman" w:eastAsia="宋体" w:cs="Times New Roman"/>
                <w:spacing w:val="3"/>
                <w:kern w:val="0"/>
                <w:sz w:val="19"/>
                <w:szCs w:val="19"/>
              </w:rPr>
              <w:t>2.50</w:t>
            </w:r>
          </w:p>
        </w:tc>
      </w:tr>
      <w:tr w14:paraId="505049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4" w:hRule="atLeast"/>
          <w:jc w:val="center"/>
        </w:trPr>
        <w:tc>
          <w:tcPr>
            <w:tcW w:w="808" w:type="dxa"/>
            <w:tcBorders>
              <w:top w:val="single" w:color="000000" w:sz="2" w:space="0"/>
              <w:left w:val="single" w:color="000000" w:sz="2" w:space="0"/>
              <w:bottom w:val="single" w:color="000000" w:sz="2" w:space="0"/>
              <w:right w:val="single" w:color="000000" w:sz="2" w:space="0"/>
            </w:tcBorders>
          </w:tcPr>
          <w:p w14:paraId="301B56AB">
            <w:pPr>
              <w:widowControl/>
              <w:kinsoku w:val="0"/>
              <w:autoSpaceDE w:val="0"/>
              <w:autoSpaceDN w:val="0"/>
              <w:adjustRightInd w:val="0"/>
              <w:snapToGrid w:val="0"/>
              <w:jc w:val="left"/>
              <w:textAlignment w:val="baseline"/>
              <w:rPr>
                <w:rFonts w:ascii="Arial" w:hAnsi="Arial" w:eastAsia="宋体" w:cs="Arial"/>
                <w:kern w:val="0"/>
                <w:sz w:val="20"/>
                <w:szCs w:val="21"/>
              </w:rPr>
            </w:pPr>
          </w:p>
        </w:tc>
        <w:tc>
          <w:tcPr>
            <w:tcW w:w="4372" w:type="dxa"/>
            <w:tcBorders>
              <w:top w:val="single" w:color="000000" w:sz="2" w:space="0"/>
              <w:left w:val="single" w:color="000000" w:sz="2" w:space="0"/>
              <w:bottom w:val="single" w:color="000000" w:sz="2" w:space="0"/>
              <w:right w:val="single" w:color="000000" w:sz="2" w:space="0"/>
            </w:tcBorders>
          </w:tcPr>
          <w:p w14:paraId="23D89964">
            <w:pPr>
              <w:widowControl/>
              <w:kinsoku w:val="0"/>
              <w:autoSpaceDE w:val="0"/>
              <w:autoSpaceDN w:val="0"/>
              <w:adjustRightInd w:val="0"/>
              <w:snapToGrid w:val="0"/>
              <w:spacing w:before="35"/>
              <w:ind w:left="1821"/>
              <w:jc w:val="left"/>
              <w:textAlignment w:val="baseline"/>
              <w:rPr>
                <w:rFonts w:hint="eastAsia" w:ascii="宋体" w:hAnsi="宋体" w:eastAsia="宋体" w:cs="Times New Roman"/>
                <w:kern w:val="0"/>
                <w:sz w:val="19"/>
                <w:szCs w:val="19"/>
              </w:rPr>
            </w:pPr>
            <w:r>
              <w:rPr>
                <w:rFonts w:hint="eastAsia" w:ascii="宋体" w:hAnsi="宋体" w:eastAsia="宋体" w:cs="Times New Roman"/>
                <w:spacing w:val="5"/>
                <w:kern w:val="0"/>
                <w:sz w:val="19"/>
                <w:szCs w:val="19"/>
              </w:rPr>
              <w:t>宣传牌</w:t>
            </w:r>
          </w:p>
        </w:tc>
        <w:tc>
          <w:tcPr>
            <w:tcW w:w="655" w:type="dxa"/>
            <w:tcBorders>
              <w:top w:val="single" w:color="000000" w:sz="2" w:space="0"/>
              <w:left w:val="single" w:color="000000" w:sz="2" w:space="0"/>
              <w:bottom w:val="single" w:color="000000" w:sz="2" w:space="0"/>
              <w:right w:val="single" w:color="000000" w:sz="2" w:space="0"/>
            </w:tcBorders>
          </w:tcPr>
          <w:p w14:paraId="47815ECE">
            <w:pPr>
              <w:widowControl/>
              <w:kinsoku w:val="0"/>
              <w:autoSpaceDE w:val="0"/>
              <w:autoSpaceDN w:val="0"/>
              <w:adjustRightInd w:val="0"/>
              <w:snapToGrid w:val="0"/>
              <w:spacing w:before="35"/>
              <w:ind w:left="308"/>
              <w:jc w:val="left"/>
              <w:textAlignment w:val="baseline"/>
              <w:rPr>
                <w:rFonts w:hint="eastAsia" w:ascii="宋体" w:hAnsi="宋体" w:eastAsia="宋体" w:cs="Times New Roman"/>
                <w:kern w:val="0"/>
                <w:sz w:val="19"/>
                <w:szCs w:val="19"/>
              </w:rPr>
            </w:pPr>
            <w:r>
              <w:rPr>
                <w:rFonts w:hint="eastAsia" w:ascii="宋体" w:hAnsi="宋体" w:eastAsia="宋体" w:cs="Times New Roman"/>
                <w:spacing w:val="1"/>
                <w:kern w:val="0"/>
                <w:sz w:val="19"/>
                <w:szCs w:val="19"/>
              </w:rPr>
              <w:t>块</w:t>
            </w:r>
          </w:p>
        </w:tc>
        <w:tc>
          <w:tcPr>
            <w:tcW w:w="753" w:type="dxa"/>
            <w:tcBorders>
              <w:top w:val="single" w:color="000000" w:sz="2" w:space="0"/>
              <w:left w:val="single" w:color="000000" w:sz="2" w:space="0"/>
              <w:bottom w:val="single" w:color="000000" w:sz="2" w:space="0"/>
              <w:right w:val="single" w:color="000000" w:sz="2" w:space="0"/>
            </w:tcBorders>
          </w:tcPr>
          <w:p w14:paraId="491ED7A2">
            <w:pPr>
              <w:widowControl/>
              <w:kinsoku w:val="0"/>
              <w:autoSpaceDE w:val="0"/>
              <w:autoSpaceDN w:val="0"/>
              <w:adjustRightInd w:val="0"/>
              <w:snapToGrid w:val="0"/>
              <w:spacing w:before="65"/>
              <w:ind w:left="298"/>
              <w:jc w:val="left"/>
              <w:textAlignment w:val="baseline"/>
              <w:rPr>
                <w:rFonts w:ascii="Times New Roman" w:hAnsi="Times New Roman" w:eastAsia="宋体" w:cs="Times New Roman"/>
                <w:kern w:val="0"/>
                <w:sz w:val="19"/>
                <w:szCs w:val="19"/>
              </w:rPr>
            </w:pPr>
            <w:r>
              <w:rPr>
                <w:rFonts w:ascii="Times New Roman" w:hAnsi="Times New Roman" w:eastAsia="宋体" w:cs="Times New Roman"/>
                <w:spacing w:val="-4"/>
                <w:kern w:val="0"/>
                <w:sz w:val="19"/>
                <w:szCs w:val="19"/>
              </w:rPr>
              <w:t>10</w:t>
            </w:r>
          </w:p>
        </w:tc>
        <w:tc>
          <w:tcPr>
            <w:tcW w:w="1195" w:type="dxa"/>
            <w:tcBorders>
              <w:top w:val="single" w:color="000000" w:sz="2" w:space="0"/>
              <w:left w:val="single" w:color="000000" w:sz="2" w:space="0"/>
              <w:bottom w:val="single" w:color="000000" w:sz="2" w:space="0"/>
              <w:right w:val="single" w:color="000000" w:sz="2" w:space="0"/>
            </w:tcBorders>
          </w:tcPr>
          <w:p w14:paraId="3F4330AD">
            <w:pPr>
              <w:widowControl/>
              <w:kinsoku w:val="0"/>
              <w:autoSpaceDE w:val="0"/>
              <w:autoSpaceDN w:val="0"/>
              <w:adjustRightInd w:val="0"/>
              <w:snapToGrid w:val="0"/>
              <w:spacing w:before="65"/>
              <w:ind w:left="402"/>
              <w:jc w:val="left"/>
              <w:textAlignment w:val="baseline"/>
              <w:rPr>
                <w:rFonts w:ascii="Times New Roman" w:hAnsi="Times New Roman" w:eastAsia="宋体" w:cs="Times New Roman"/>
                <w:kern w:val="0"/>
                <w:sz w:val="19"/>
                <w:szCs w:val="19"/>
              </w:rPr>
            </w:pPr>
            <w:r>
              <w:rPr>
                <w:rFonts w:ascii="Times New Roman" w:hAnsi="Times New Roman" w:eastAsia="宋体" w:cs="Times New Roman"/>
                <w:spacing w:val="4"/>
                <w:kern w:val="0"/>
                <w:sz w:val="19"/>
                <w:szCs w:val="19"/>
              </w:rPr>
              <w:t>2500</w:t>
            </w:r>
          </w:p>
        </w:tc>
        <w:tc>
          <w:tcPr>
            <w:tcW w:w="1396" w:type="dxa"/>
            <w:tcBorders>
              <w:top w:val="single" w:color="000000" w:sz="2" w:space="0"/>
              <w:left w:val="single" w:color="000000" w:sz="2" w:space="0"/>
              <w:bottom w:val="single" w:color="000000" w:sz="2" w:space="0"/>
              <w:right w:val="single" w:color="000000" w:sz="2" w:space="0"/>
            </w:tcBorders>
          </w:tcPr>
          <w:p w14:paraId="0FAF39FD">
            <w:pPr>
              <w:widowControl/>
              <w:kinsoku w:val="0"/>
              <w:autoSpaceDE w:val="0"/>
              <w:autoSpaceDN w:val="0"/>
              <w:adjustRightInd w:val="0"/>
              <w:snapToGrid w:val="0"/>
              <w:spacing w:before="79"/>
              <w:ind w:left="522"/>
              <w:jc w:val="left"/>
              <w:textAlignment w:val="baseline"/>
              <w:rPr>
                <w:rFonts w:ascii="Times New Roman" w:hAnsi="Times New Roman" w:eastAsia="宋体" w:cs="Times New Roman"/>
                <w:kern w:val="0"/>
                <w:sz w:val="19"/>
                <w:szCs w:val="19"/>
              </w:rPr>
            </w:pPr>
            <w:r>
              <w:rPr>
                <w:rFonts w:ascii="Times New Roman" w:hAnsi="Times New Roman" w:eastAsia="宋体" w:cs="Times New Roman"/>
                <w:spacing w:val="3"/>
                <w:kern w:val="0"/>
                <w:sz w:val="19"/>
                <w:szCs w:val="19"/>
              </w:rPr>
              <w:t>2.50</w:t>
            </w:r>
          </w:p>
        </w:tc>
      </w:tr>
      <w:tr w14:paraId="27D478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3" w:hRule="atLeast"/>
          <w:jc w:val="center"/>
        </w:trPr>
        <w:tc>
          <w:tcPr>
            <w:tcW w:w="808" w:type="dxa"/>
            <w:tcBorders>
              <w:top w:val="single" w:color="000000" w:sz="2" w:space="0"/>
              <w:left w:val="single" w:color="000000" w:sz="2" w:space="0"/>
              <w:bottom w:val="single" w:color="000000" w:sz="2" w:space="0"/>
              <w:right w:val="single" w:color="000000" w:sz="2" w:space="0"/>
            </w:tcBorders>
          </w:tcPr>
          <w:p w14:paraId="3330A040">
            <w:pPr>
              <w:widowControl/>
              <w:kinsoku w:val="0"/>
              <w:autoSpaceDE w:val="0"/>
              <w:autoSpaceDN w:val="0"/>
              <w:adjustRightInd w:val="0"/>
              <w:snapToGrid w:val="0"/>
              <w:spacing w:before="35"/>
              <w:ind w:left="309"/>
              <w:jc w:val="left"/>
              <w:textAlignment w:val="baseline"/>
              <w:rPr>
                <w:rFonts w:hint="eastAsia" w:ascii="宋体" w:hAnsi="宋体" w:eastAsia="宋体" w:cs="Times New Roman"/>
                <w:kern w:val="0"/>
                <w:sz w:val="19"/>
                <w:szCs w:val="19"/>
              </w:rPr>
            </w:pPr>
            <w:r>
              <w:rPr>
                <w:rFonts w:hint="eastAsia" w:ascii="宋体" w:hAnsi="宋体" w:eastAsia="宋体" w:cs="Times New Roman"/>
                <w:spacing w:val="2"/>
                <w:kern w:val="0"/>
                <w:sz w:val="19"/>
                <w:szCs w:val="19"/>
              </w:rPr>
              <w:t>七</w:t>
            </w:r>
          </w:p>
        </w:tc>
        <w:tc>
          <w:tcPr>
            <w:tcW w:w="4372" w:type="dxa"/>
            <w:tcBorders>
              <w:top w:val="single" w:color="000000" w:sz="2" w:space="0"/>
              <w:left w:val="single" w:color="000000" w:sz="2" w:space="0"/>
              <w:bottom w:val="single" w:color="000000" w:sz="2" w:space="0"/>
              <w:right w:val="single" w:color="000000" w:sz="2" w:space="0"/>
            </w:tcBorders>
          </w:tcPr>
          <w:p w14:paraId="6B8095F5">
            <w:pPr>
              <w:widowControl/>
              <w:kinsoku w:val="0"/>
              <w:autoSpaceDE w:val="0"/>
              <w:autoSpaceDN w:val="0"/>
              <w:adjustRightInd w:val="0"/>
              <w:snapToGrid w:val="0"/>
              <w:spacing w:before="35"/>
              <w:ind w:left="1717"/>
              <w:jc w:val="left"/>
              <w:textAlignment w:val="baseline"/>
              <w:rPr>
                <w:rFonts w:hint="eastAsia" w:ascii="宋体" w:hAnsi="宋体" w:eastAsia="宋体" w:cs="Times New Roman"/>
                <w:kern w:val="0"/>
                <w:sz w:val="19"/>
                <w:szCs w:val="19"/>
              </w:rPr>
            </w:pPr>
            <w:r>
              <w:rPr>
                <w:rFonts w:hint="eastAsia" w:ascii="宋体" w:hAnsi="宋体" w:eastAsia="宋体" w:cs="Times New Roman"/>
                <w:spacing w:val="7"/>
                <w:kern w:val="0"/>
                <w:sz w:val="19"/>
                <w:szCs w:val="19"/>
              </w:rPr>
              <w:t>其他费用</w:t>
            </w:r>
          </w:p>
        </w:tc>
        <w:tc>
          <w:tcPr>
            <w:tcW w:w="655" w:type="dxa"/>
            <w:tcBorders>
              <w:top w:val="single" w:color="000000" w:sz="2" w:space="0"/>
              <w:left w:val="single" w:color="000000" w:sz="2" w:space="0"/>
              <w:bottom w:val="single" w:color="000000" w:sz="2" w:space="0"/>
              <w:right w:val="single" w:color="000000" w:sz="2" w:space="0"/>
            </w:tcBorders>
          </w:tcPr>
          <w:p w14:paraId="3F05C89F">
            <w:pPr>
              <w:widowControl/>
              <w:kinsoku w:val="0"/>
              <w:autoSpaceDE w:val="0"/>
              <w:autoSpaceDN w:val="0"/>
              <w:adjustRightInd w:val="0"/>
              <w:snapToGrid w:val="0"/>
              <w:jc w:val="left"/>
              <w:textAlignment w:val="baseline"/>
              <w:rPr>
                <w:rFonts w:ascii="Arial" w:hAnsi="Arial" w:eastAsia="宋体" w:cs="Arial"/>
                <w:kern w:val="0"/>
                <w:sz w:val="20"/>
                <w:szCs w:val="21"/>
              </w:rPr>
            </w:pPr>
          </w:p>
        </w:tc>
        <w:tc>
          <w:tcPr>
            <w:tcW w:w="753" w:type="dxa"/>
            <w:tcBorders>
              <w:top w:val="single" w:color="000000" w:sz="2" w:space="0"/>
              <w:left w:val="single" w:color="000000" w:sz="2" w:space="0"/>
              <w:bottom w:val="single" w:color="000000" w:sz="2" w:space="0"/>
              <w:right w:val="single" w:color="000000" w:sz="2" w:space="0"/>
            </w:tcBorders>
          </w:tcPr>
          <w:p w14:paraId="5BEE55E6">
            <w:pPr>
              <w:widowControl/>
              <w:kinsoku w:val="0"/>
              <w:autoSpaceDE w:val="0"/>
              <w:autoSpaceDN w:val="0"/>
              <w:adjustRightInd w:val="0"/>
              <w:snapToGrid w:val="0"/>
              <w:jc w:val="left"/>
              <w:textAlignment w:val="baseline"/>
              <w:rPr>
                <w:rFonts w:ascii="Arial" w:hAnsi="Arial" w:eastAsia="宋体" w:cs="Arial"/>
                <w:kern w:val="0"/>
                <w:sz w:val="20"/>
                <w:szCs w:val="21"/>
              </w:rPr>
            </w:pPr>
          </w:p>
        </w:tc>
        <w:tc>
          <w:tcPr>
            <w:tcW w:w="1195" w:type="dxa"/>
            <w:tcBorders>
              <w:top w:val="single" w:color="000000" w:sz="2" w:space="0"/>
              <w:left w:val="single" w:color="000000" w:sz="2" w:space="0"/>
              <w:bottom w:val="single" w:color="000000" w:sz="2" w:space="0"/>
              <w:right w:val="single" w:color="000000" w:sz="2" w:space="0"/>
            </w:tcBorders>
          </w:tcPr>
          <w:p w14:paraId="61624619">
            <w:pPr>
              <w:widowControl/>
              <w:kinsoku w:val="0"/>
              <w:autoSpaceDE w:val="0"/>
              <w:autoSpaceDN w:val="0"/>
              <w:adjustRightInd w:val="0"/>
              <w:snapToGrid w:val="0"/>
              <w:jc w:val="left"/>
              <w:textAlignment w:val="baseline"/>
              <w:rPr>
                <w:rFonts w:ascii="Arial" w:hAnsi="Arial" w:eastAsia="宋体" w:cs="Arial"/>
                <w:kern w:val="0"/>
                <w:sz w:val="20"/>
                <w:szCs w:val="21"/>
              </w:rPr>
            </w:pPr>
          </w:p>
        </w:tc>
        <w:tc>
          <w:tcPr>
            <w:tcW w:w="1396" w:type="dxa"/>
            <w:tcBorders>
              <w:top w:val="single" w:color="000000" w:sz="2" w:space="0"/>
              <w:left w:val="single" w:color="000000" w:sz="2" w:space="0"/>
              <w:bottom w:val="single" w:color="000000" w:sz="2" w:space="0"/>
              <w:right w:val="single" w:color="000000" w:sz="2" w:space="0"/>
            </w:tcBorders>
          </w:tcPr>
          <w:p w14:paraId="12281C5B">
            <w:pPr>
              <w:widowControl/>
              <w:kinsoku w:val="0"/>
              <w:autoSpaceDE w:val="0"/>
              <w:autoSpaceDN w:val="0"/>
              <w:adjustRightInd w:val="0"/>
              <w:snapToGrid w:val="0"/>
              <w:spacing w:before="79"/>
              <w:ind w:left="491"/>
              <w:jc w:val="left"/>
              <w:textAlignment w:val="baseline"/>
              <w:rPr>
                <w:rFonts w:ascii="Times New Roman" w:hAnsi="Times New Roman" w:eastAsia="宋体" w:cs="Times New Roman"/>
                <w:kern w:val="0"/>
                <w:sz w:val="19"/>
                <w:szCs w:val="19"/>
              </w:rPr>
            </w:pPr>
            <w:r>
              <w:rPr>
                <w:rFonts w:ascii="Times New Roman" w:hAnsi="Times New Roman" w:eastAsia="宋体" w:cs="Times New Roman"/>
                <w:kern w:val="0"/>
                <w:sz w:val="19"/>
                <w:szCs w:val="19"/>
              </w:rPr>
              <w:t>18.00</w:t>
            </w:r>
          </w:p>
        </w:tc>
      </w:tr>
      <w:tr w14:paraId="52E2F9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4" w:hRule="atLeast"/>
          <w:jc w:val="center"/>
        </w:trPr>
        <w:tc>
          <w:tcPr>
            <w:tcW w:w="808" w:type="dxa"/>
            <w:tcBorders>
              <w:top w:val="single" w:color="000000" w:sz="2" w:space="0"/>
              <w:left w:val="single" w:color="000000" w:sz="2" w:space="0"/>
              <w:bottom w:val="single" w:color="000000" w:sz="2" w:space="0"/>
              <w:right w:val="single" w:color="000000" w:sz="2" w:space="0"/>
            </w:tcBorders>
          </w:tcPr>
          <w:p w14:paraId="1D1C84E7">
            <w:pPr>
              <w:widowControl/>
              <w:kinsoku w:val="0"/>
              <w:autoSpaceDE w:val="0"/>
              <w:autoSpaceDN w:val="0"/>
              <w:adjustRightInd w:val="0"/>
              <w:snapToGrid w:val="0"/>
              <w:jc w:val="left"/>
              <w:textAlignment w:val="baseline"/>
              <w:rPr>
                <w:rFonts w:ascii="Arial" w:hAnsi="Arial" w:eastAsia="宋体" w:cs="Arial"/>
                <w:kern w:val="0"/>
                <w:sz w:val="20"/>
                <w:szCs w:val="21"/>
              </w:rPr>
            </w:pPr>
          </w:p>
        </w:tc>
        <w:tc>
          <w:tcPr>
            <w:tcW w:w="4372" w:type="dxa"/>
            <w:tcBorders>
              <w:top w:val="single" w:color="000000" w:sz="2" w:space="0"/>
              <w:left w:val="single" w:color="000000" w:sz="2" w:space="0"/>
              <w:bottom w:val="single" w:color="000000" w:sz="2" w:space="0"/>
              <w:right w:val="single" w:color="000000" w:sz="2" w:space="0"/>
            </w:tcBorders>
          </w:tcPr>
          <w:p w14:paraId="6A235833">
            <w:pPr>
              <w:widowControl/>
              <w:kinsoku w:val="0"/>
              <w:autoSpaceDE w:val="0"/>
              <w:autoSpaceDN w:val="0"/>
              <w:adjustRightInd w:val="0"/>
              <w:snapToGrid w:val="0"/>
              <w:spacing w:before="36"/>
              <w:ind w:left="1257"/>
              <w:jc w:val="left"/>
              <w:textAlignment w:val="baseline"/>
              <w:rPr>
                <w:rFonts w:hint="eastAsia" w:ascii="宋体" w:hAnsi="宋体" w:eastAsia="宋体" w:cs="Times New Roman"/>
                <w:kern w:val="0"/>
                <w:sz w:val="19"/>
                <w:szCs w:val="19"/>
              </w:rPr>
            </w:pPr>
            <w:r>
              <w:rPr>
                <w:rFonts w:ascii="Times New Roman" w:hAnsi="Times New Roman" w:eastAsia="宋体" w:cs="Times New Roman"/>
                <w:spacing w:val="6"/>
                <w:kern w:val="0"/>
                <w:sz w:val="19"/>
                <w:szCs w:val="19"/>
              </w:rPr>
              <w:t>1.</w:t>
            </w:r>
            <w:r>
              <w:rPr>
                <w:rFonts w:hint="eastAsia" w:ascii="宋体" w:hAnsi="宋体" w:eastAsia="宋体" w:cs="Times New Roman"/>
                <w:spacing w:val="6"/>
                <w:kern w:val="0"/>
                <w:sz w:val="19"/>
                <w:szCs w:val="19"/>
              </w:rPr>
              <w:t>洒水车运行管理费</w:t>
            </w:r>
          </w:p>
        </w:tc>
        <w:tc>
          <w:tcPr>
            <w:tcW w:w="655" w:type="dxa"/>
            <w:tcBorders>
              <w:top w:val="single" w:color="000000" w:sz="2" w:space="0"/>
              <w:left w:val="single" w:color="000000" w:sz="2" w:space="0"/>
              <w:bottom w:val="single" w:color="000000" w:sz="2" w:space="0"/>
              <w:right w:val="single" w:color="000000" w:sz="2" w:space="0"/>
            </w:tcBorders>
          </w:tcPr>
          <w:p w14:paraId="68FB84E6">
            <w:pPr>
              <w:widowControl/>
              <w:kinsoku w:val="0"/>
              <w:autoSpaceDE w:val="0"/>
              <w:autoSpaceDN w:val="0"/>
              <w:adjustRightInd w:val="0"/>
              <w:snapToGrid w:val="0"/>
              <w:spacing w:before="36"/>
              <w:ind w:left="311"/>
              <w:jc w:val="left"/>
              <w:textAlignment w:val="baseline"/>
              <w:rPr>
                <w:rFonts w:hint="eastAsia" w:ascii="宋体" w:hAnsi="宋体" w:eastAsia="宋体" w:cs="Times New Roman"/>
                <w:kern w:val="0"/>
                <w:sz w:val="19"/>
                <w:szCs w:val="19"/>
              </w:rPr>
            </w:pPr>
            <w:r>
              <w:rPr>
                <w:rFonts w:hint="eastAsia" w:ascii="宋体" w:hAnsi="宋体" w:eastAsia="宋体" w:cs="Times New Roman"/>
                <w:kern w:val="0"/>
                <w:sz w:val="19"/>
                <w:szCs w:val="19"/>
              </w:rPr>
              <w:t>项</w:t>
            </w:r>
          </w:p>
        </w:tc>
        <w:tc>
          <w:tcPr>
            <w:tcW w:w="753" w:type="dxa"/>
            <w:tcBorders>
              <w:top w:val="single" w:color="000000" w:sz="2" w:space="0"/>
              <w:left w:val="single" w:color="000000" w:sz="2" w:space="0"/>
              <w:bottom w:val="single" w:color="000000" w:sz="2" w:space="0"/>
              <w:right w:val="single" w:color="000000" w:sz="2" w:space="0"/>
            </w:tcBorders>
          </w:tcPr>
          <w:p w14:paraId="14266CBC">
            <w:pPr>
              <w:widowControl/>
              <w:kinsoku w:val="0"/>
              <w:autoSpaceDE w:val="0"/>
              <w:autoSpaceDN w:val="0"/>
              <w:adjustRightInd w:val="0"/>
              <w:snapToGrid w:val="0"/>
              <w:spacing w:before="65"/>
              <w:ind w:left="348"/>
              <w:jc w:val="left"/>
              <w:textAlignment w:val="baseline"/>
              <w:rPr>
                <w:rFonts w:ascii="Times New Roman" w:hAnsi="Times New Roman" w:eastAsia="宋体" w:cs="Times New Roman"/>
                <w:kern w:val="0"/>
                <w:sz w:val="19"/>
                <w:szCs w:val="19"/>
              </w:rPr>
            </w:pPr>
            <w:r>
              <w:rPr>
                <w:rFonts w:ascii="Times New Roman" w:hAnsi="Times New Roman" w:eastAsia="宋体" w:cs="Times New Roman"/>
                <w:kern w:val="0"/>
                <w:sz w:val="19"/>
                <w:szCs w:val="19"/>
              </w:rPr>
              <w:t>1</w:t>
            </w:r>
          </w:p>
        </w:tc>
        <w:tc>
          <w:tcPr>
            <w:tcW w:w="1195" w:type="dxa"/>
            <w:tcBorders>
              <w:top w:val="single" w:color="000000" w:sz="2" w:space="0"/>
              <w:left w:val="single" w:color="000000" w:sz="2" w:space="0"/>
              <w:bottom w:val="single" w:color="000000" w:sz="2" w:space="0"/>
              <w:right w:val="single" w:color="000000" w:sz="2" w:space="0"/>
            </w:tcBorders>
          </w:tcPr>
          <w:p w14:paraId="21262178">
            <w:pPr>
              <w:widowControl/>
              <w:kinsoku w:val="0"/>
              <w:autoSpaceDE w:val="0"/>
              <w:autoSpaceDN w:val="0"/>
              <w:adjustRightInd w:val="0"/>
              <w:snapToGrid w:val="0"/>
              <w:spacing w:before="65"/>
              <w:ind w:left="323"/>
              <w:jc w:val="left"/>
              <w:textAlignment w:val="baseline"/>
              <w:rPr>
                <w:rFonts w:ascii="Times New Roman" w:hAnsi="Times New Roman" w:eastAsia="宋体" w:cs="Times New Roman"/>
                <w:kern w:val="0"/>
                <w:sz w:val="19"/>
                <w:szCs w:val="19"/>
              </w:rPr>
            </w:pPr>
            <w:r>
              <w:rPr>
                <w:rFonts w:ascii="Times New Roman" w:hAnsi="Times New Roman" w:eastAsia="宋体" w:cs="Times New Roman"/>
                <w:spacing w:val="1"/>
                <w:kern w:val="0"/>
                <w:sz w:val="19"/>
                <w:szCs w:val="19"/>
              </w:rPr>
              <w:t>120000</w:t>
            </w:r>
          </w:p>
        </w:tc>
        <w:tc>
          <w:tcPr>
            <w:tcW w:w="1396" w:type="dxa"/>
            <w:tcBorders>
              <w:top w:val="single" w:color="000000" w:sz="2" w:space="0"/>
              <w:left w:val="single" w:color="000000" w:sz="2" w:space="0"/>
              <w:bottom w:val="single" w:color="000000" w:sz="2" w:space="0"/>
              <w:right w:val="single" w:color="000000" w:sz="2" w:space="0"/>
            </w:tcBorders>
          </w:tcPr>
          <w:p w14:paraId="4EDEC2C6">
            <w:pPr>
              <w:widowControl/>
              <w:kinsoku w:val="0"/>
              <w:autoSpaceDE w:val="0"/>
              <w:autoSpaceDN w:val="0"/>
              <w:adjustRightInd w:val="0"/>
              <w:snapToGrid w:val="0"/>
              <w:spacing w:before="80"/>
              <w:ind w:left="491"/>
              <w:jc w:val="left"/>
              <w:textAlignment w:val="baseline"/>
              <w:rPr>
                <w:rFonts w:ascii="Times New Roman" w:hAnsi="Times New Roman" w:eastAsia="宋体" w:cs="Times New Roman"/>
                <w:kern w:val="0"/>
                <w:sz w:val="19"/>
                <w:szCs w:val="19"/>
              </w:rPr>
            </w:pPr>
            <w:r>
              <w:rPr>
                <w:rFonts w:ascii="Times New Roman" w:hAnsi="Times New Roman" w:eastAsia="宋体" w:cs="Times New Roman"/>
                <w:kern w:val="0"/>
                <w:sz w:val="19"/>
                <w:szCs w:val="19"/>
              </w:rPr>
              <w:t>12.00</w:t>
            </w:r>
          </w:p>
        </w:tc>
      </w:tr>
      <w:tr w14:paraId="3F7A28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1" w:hRule="atLeast"/>
          <w:jc w:val="center"/>
        </w:trPr>
        <w:tc>
          <w:tcPr>
            <w:tcW w:w="808" w:type="dxa"/>
            <w:tcBorders>
              <w:top w:val="single" w:color="000000" w:sz="2" w:space="0"/>
              <w:left w:val="single" w:color="000000" w:sz="2" w:space="0"/>
              <w:bottom w:val="single" w:color="000000" w:sz="2" w:space="0"/>
              <w:right w:val="single" w:color="000000" w:sz="2" w:space="0"/>
            </w:tcBorders>
          </w:tcPr>
          <w:p w14:paraId="687845E0">
            <w:pPr>
              <w:widowControl/>
              <w:kinsoku w:val="0"/>
              <w:autoSpaceDE w:val="0"/>
              <w:autoSpaceDN w:val="0"/>
              <w:adjustRightInd w:val="0"/>
              <w:snapToGrid w:val="0"/>
              <w:jc w:val="left"/>
              <w:textAlignment w:val="baseline"/>
              <w:rPr>
                <w:rFonts w:ascii="Arial" w:hAnsi="Arial" w:eastAsia="宋体" w:cs="Arial"/>
                <w:kern w:val="0"/>
                <w:sz w:val="20"/>
                <w:szCs w:val="21"/>
              </w:rPr>
            </w:pPr>
          </w:p>
        </w:tc>
        <w:tc>
          <w:tcPr>
            <w:tcW w:w="4372" w:type="dxa"/>
            <w:tcBorders>
              <w:top w:val="single" w:color="000000" w:sz="2" w:space="0"/>
              <w:left w:val="single" w:color="000000" w:sz="2" w:space="0"/>
              <w:bottom w:val="single" w:color="000000" w:sz="2" w:space="0"/>
              <w:right w:val="single" w:color="000000" w:sz="2" w:space="0"/>
            </w:tcBorders>
          </w:tcPr>
          <w:p w14:paraId="691D9563">
            <w:pPr>
              <w:widowControl/>
              <w:kinsoku w:val="0"/>
              <w:autoSpaceDE w:val="0"/>
              <w:autoSpaceDN w:val="0"/>
              <w:adjustRightInd w:val="0"/>
              <w:snapToGrid w:val="0"/>
              <w:spacing w:before="36"/>
              <w:ind w:left="1238"/>
              <w:jc w:val="left"/>
              <w:textAlignment w:val="baseline"/>
              <w:rPr>
                <w:rFonts w:hint="eastAsia" w:ascii="宋体" w:hAnsi="宋体" w:eastAsia="宋体" w:cs="Times New Roman"/>
                <w:kern w:val="0"/>
                <w:sz w:val="19"/>
                <w:szCs w:val="19"/>
              </w:rPr>
            </w:pPr>
            <w:r>
              <w:rPr>
                <w:rFonts w:ascii="Times New Roman" w:hAnsi="Times New Roman" w:eastAsia="宋体" w:cs="Times New Roman"/>
                <w:spacing w:val="8"/>
                <w:kern w:val="0"/>
                <w:sz w:val="19"/>
                <w:szCs w:val="19"/>
              </w:rPr>
              <w:t>2.</w:t>
            </w:r>
            <w:r>
              <w:rPr>
                <w:rFonts w:hint="eastAsia" w:ascii="宋体" w:hAnsi="宋体" w:eastAsia="宋体" w:cs="Times New Roman"/>
                <w:spacing w:val="8"/>
                <w:kern w:val="0"/>
                <w:sz w:val="19"/>
                <w:szCs w:val="19"/>
              </w:rPr>
              <w:t>抽粪车运行管理费</w:t>
            </w:r>
          </w:p>
        </w:tc>
        <w:tc>
          <w:tcPr>
            <w:tcW w:w="655" w:type="dxa"/>
            <w:tcBorders>
              <w:top w:val="single" w:color="000000" w:sz="2" w:space="0"/>
              <w:left w:val="single" w:color="000000" w:sz="2" w:space="0"/>
              <w:bottom w:val="single" w:color="000000" w:sz="2" w:space="0"/>
              <w:right w:val="single" w:color="000000" w:sz="2" w:space="0"/>
            </w:tcBorders>
          </w:tcPr>
          <w:p w14:paraId="2EF8F033">
            <w:pPr>
              <w:widowControl/>
              <w:kinsoku w:val="0"/>
              <w:autoSpaceDE w:val="0"/>
              <w:autoSpaceDN w:val="0"/>
              <w:adjustRightInd w:val="0"/>
              <w:snapToGrid w:val="0"/>
              <w:spacing w:before="36"/>
              <w:ind w:left="311"/>
              <w:jc w:val="left"/>
              <w:textAlignment w:val="baseline"/>
              <w:rPr>
                <w:rFonts w:hint="eastAsia" w:ascii="宋体" w:hAnsi="宋体" w:eastAsia="宋体" w:cs="Times New Roman"/>
                <w:kern w:val="0"/>
                <w:sz w:val="19"/>
                <w:szCs w:val="19"/>
              </w:rPr>
            </w:pPr>
            <w:r>
              <w:rPr>
                <w:rFonts w:hint="eastAsia" w:ascii="宋体" w:hAnsi="宋体" w:eastAsia="宋体" w:cs="Times New Roman"/>
                <w:kern w:val="0"/>
                <w:sz w:val="19"/>
                <w:szCs w:val="19"/>
              </w:rPr>
              <w:t>项</w:t>
            </w:r>
          </w:p>
        </w:tc>
        <w:tc>
          <w:tcPr>
            <w:tcW w:w="753" w:type="dxa"/>
            <w:tcBorders>
              <w:top w:val="single" w:color="000000" w:sz="2" w:space="0"/>
              <w:left w:val="single" w:color="000000" w:sz="2" w:space="0"/>
              <w:bottom w:val="single" w:color="000000" w:sz="2" w:space="0"/>
              <w:right w:val="single" w:color="000000" w:sz="2" w:space="0"/>
            </w:tcBorders>
          </w:tcPr>
          <w:p w14:paraId="1F23AA53">
            <w:pPr>
              <w:widowControl/>
              <w:kinsoku w:val="0"/>
              <w:autoSpaceDE w:val="0"/>
              <w:autoSpaceDN w:val="0"/>
              <w:adjustRightInd w:val="0"/>
              <w:snapToGrid w:val="0"/>
              <w:spacing w:before="67"/>
              <w:ind w:left="348"/>
              <w:jc w:val="left"/>
              <w:textAlignment w:val="baseline"/>
              <w:rPr>
                <w:rFonts w:ascii="Times New Roman" w:hAnsi="Times New Roman" w:eastAsia="宋体" w:cs="Times New Roman"/>
                <w:kern w:val="0"/>
                <w:sz w:val="19"/>
                <w:szCs w:val="19"/>
              </w:rPr>
            </w:pPr>
            <w:r>
              <w:rPr>
                <w:rFonts w:ascii="Times New Roman" w:hAnsi="Times New Roman" w:eastAsia="宋体" w:cs="Times New Roman"/>
                <w:kern w:val="0"/>
                <w:sz w:val="19"/>
                <w:szCs w:val="19"/>
              </w:rPr>
              <w:t>1</w:t>
            </w:r>
          </w:p>
        </w:tc>
        <w:tc>
          <w:tcPr>
            <w:tcW w:w="1195" w:type="dxa"/>
            <w:tcBorders>
              <w:top w:val="single" w:color="000000" w:sz="2" w:space="0"/>
              <w:left w:val="single" w:color="000000" w:sz="2" w:space="0"/>
              <w:bottom w:val="single" w:color="000000" w:sz="2" w:space="0"/>
              <w:right w:val="single" w:color="000000" w:sz="2" w:space="0"/>
            </w:tcBorders>
          </w:tcPr>
          <w:p w14:paraId="3649E4CE">
            <w:pPr>
              <w:widowControl/>
              <w:kinsoku w:val="0"/>
              <w:autoSpaceDE w:val="0"/>
              <w:autoSpaceDN w:val="0"/>
              <w:adjustRightInd w:val="0"/>
              <w:snapToGrid w:val="0"/>
              <w:spacing w:before="67"/>
              <w:ind w:left="358"/>
              <w:jc w:val="left"/>
              <w:textAlignment w:val="baseline"/>
              <w:rPr>
                <w:rFonts w:ascii="Times New Roman" w:hAnsi="Times New Roman" w:eastAsia="宋体" w:cs="Times New Roman"/>
                <w:kern w:val="0"/>
                <w:sz w:val="19"/>
                <w:szCs w:val="19"/>
              </w:rPr>
            </w:pPr>
            <w:r>
              <w:rPr>
                <w:rFonts w:ascii="Times New Roman" w:hAnsi="Times New Roman" w:eastAsia="宋体" w:cs="Times New Roman"/>
                <w:spacing w:val="3"/>
                <w:kern w:val="0"/>
                <w:sz w:val="19"/>
                <w:szCs w:val="19"/>
              </w:rPr>
              <w:t>60000</w:t>
            </w:r>
          </w:p>
        </w:tc>
        <w:tc>
          <w:tcPr>
            <w:tcW w:w="1396" w:type="dxa"/>
            <w:tcBorders>
              <w:top w:val="single" w:color="000000" w:sz="2" w:space="0"/>
              <w:left w:val="single" w:color="000000" w:sz="2" w:space="0"/>
              <w:bottom w:val="single" w:color="000000" w:sz="2" w:space="0"/>
              <w:right w:val="single" w:color="000000" w:sz="2" w:space="0"/>
            </w:tcBorders>
          </w:tcPr>
          <w:p w14:paraId="4BDB8495">
            <w:pPr>
              <w:widowControl/>
              <w:kinsoku w:val="0"/>
              <w:autoSpaceDE w:val="0"/>
              <w:autoSpaceDN w:val="0"/>
              <w:adjustRightInd w:val="0"/>
              <w:snapToGrid w:val="0"/>
              <w:spacing w:before="82"/>
              <w:ind w:left="526"/>
              <w:jc w:val="left"/>
              <w:textAlignment w:val="baseline"/>
              <w:rPr>
                <w:rFonts w:ascii="Times New Roman" w:hAnsi="Times New Roman" w:eastAsia="宋体" w:cs="Times New Roman"/>
                <w:kern w:val="0"/>
                <w:sz w:val="19"/>
                <w:szCs w:val="19"/>
              </w:rPr>
            </w:pPr>
            <w:r>
              <w:rPr>
                <w:rFonts w:ascii="Times New Roman" w:hAnsi="Times New Roman" w:eastAsia="宋体" w:cs="Times New Roman"/>
                <w:spacing w:val="2"/>
                <w:kern w:val="0"/>
                <w:sz w:val="19"/>
                <w:szCs w:val="19"/>
              </w:rPr>
              <w:t>6.00</w:t>
            </w:r>
          </w:p>
        </w:tc>
      </w:tr>
    </w:tbl>
    <w:p w14:paraId="4C700D84">
      <w:pPr>
        <w:widowControl/>
        <w:adjustRightInd w:val="0"/>
        <w:jc w:val="center"/>
        <w:rPr>
          <w:rFonts w:ascii="Times New Roman" w:hAnsi="Times New Roman" w:eastAsia="黑体" w:cs="宋体"/>
          <w:kern w:val="0"/>
          <w:sz w:val="24"/>
          <w:szCs w:val="24"/>
        </w:rPr>
      </w:pPr>
      <w:r>
        <w:rPr>
          <w:rFonts w:hint="eastAsia" w:ascii="Times New Roman" w:hAnsi="Times New Roman" w:eastAsia="黑体" w:cs="宋体"/>
          <w:kern w:val="0"/>
          <w:sz w:val="24"/>
          <w:szCs w:val="24"/>
        </w:rPr>
        <w:t>独立费用概算表</w:t>
      </w:r>
    </w:p>
    <w:p w14:paraId="01C34D16">
      <w:pPr>
        <w:widowControl/>
        <w:adjustRightInd w:val="0"/>
        <w:snapToGrid w:val="0"/>
        <w:jc w:val="left"/>
        <w:rPr>
          <w:rFonts w:ascii="Times New Roman" w:hAnsi="Times New Roman" w:eastAsia="宋体" w:cs="Times New Roman"/>
          <w:kern w:val="0"/>
          <w:sz w:val="24"/>
        </w:rPr>
      </w:pPr>
      <w:r>
        <w:rPr>
          <w:rFonts w:ascii="Times New Roman" w:hAnsi="Times New Roman" w:eastAsia="宋体" w:cs="Times New Roman"/>
          <w:kern w:val="0"/>
          <w:sz w:val="24"/>
        </w:rPr>
        <w:t>表</w:t>
      </w:r>
      <w:r>
        <w:rPr>
          <w:rFonts w:hint="eastAsia" w:ascii="Times New Roman" w:hAnsi="Times New Roman" w:eastAsia="宋体" w:cs="Times New Roman"/>
          <w:kern w:val="0"/>
          <w:sz w:val="24"/>
        </w:rPr>
        <w:t>9.1-8</w:t>
      </w:r>
      <w:r>
        <w:rPr>
          <w:rFonts w:ascii="Times New Roman" w:hAnsi="Times New Roman" w:eastAsia="宋体" w:cs="Times New Roman"/>
          <w:kern w:val="0"/>
          <w:sz w:val="24"/>
        </w:rPr>
        <w:t xml:space="preserve">                                                    单位：万元</w:t>
      </w:r>
    </w:p>
    <w:tbl>
      <w:tblPr>
        <w:tblStyle w:val="3128"/>
        <w:tblW w:w="5000"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785"/>
        <w:gridCol w:w="2863"/>
        <w:gridCol w:w="1074"/>
        <w:gridCol w:w="1238"/>
        <w:gridCol w:w="986"/>
        <w:gridCol w:w="1366"/>
      </w:tblGrid>
      <w:tr w14:paraId="696F58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2" w:hRule="atLeast"/>
        </w:trPr>
        <w:tc>
          <w:tcPr>
            <w:tcW w:w="472" w:type="pct"/>
            <w:tcBorders>
              <w:top w:val="single" w:color="000000" w:sz="2" w:space="0"/>
              <w:left w:val="single" w:color="000000" w:sz="2" w:space="0"/>
              <w:bottom w:val="single" w:color="000000" w:sz="2" w:space="0"/>
              <w:right w:val="single" w:color="000000" w:sz="2" w:space="0"/>
            </w:tcBorders>
          </w:tcPr>
          <w:p w14:paraId="3C70E716">
            <w:pPr>
              <w:widowControl/>
              <w:kinsoku w:val="0"/>
              <w:autoSpaceDE w:val="0"/>
              <w:autoSpaceDN w:val="0"/>
              <w:adjustRightInd w:val="0"/>
              <w:snapToGrid w:val="0"/>
              <w:spacing w:before="101"/>
              <w:ind w:left="220"/>
              <w:jc w:val="left"/>
              <w:textAlignment w:val="baseline"/>
              <w:rPr>
                <w:rFonts w:hint="eastAsia" w:ascii="宋体" w:hAnsi="宋体" w:eastAsia="宋体" w:cs="Times New Roman"/>
                <w:kern w:val="0"/>
                <w:sz w:val="20"/>
                <w:szCs w:val="21"/>
              </w:rPr>
            </w:pPr>
            <w:r>
              <w:rPr>
                <w:rFonts w:hint="eastAsia" w:ascii="宋体" w:hAnsi="宋体" w:eastAsia="宋体" w:cs="Times New Roman"/>
                <w:spacing w:val="-2"/>
                <w:kern w:val="0"/>
                <w:sz w:val="20"/>
                <w:szCs w:val="21"/>
              </w:rPr>
              <w:t>序号</w:t>
            </w:r>
          </w:p>
        </w:tc>
        <w:tc>
          <w:tcPr>
            <w:tcW w:w="1722" w:type="pct"/>
            <w:tcBorders>
              <w:top w:val="single" w:color="000000" w:sz="2" w:space="0"/>
              <w:left w:val="single" w:color="000000" w:sz="2" w:space="0"/>
              <w:bottom w:val="single" w:color="000000" w:sz="2" w:space="0"/>
              <w:right w:val="single" w:color="000000" w:sz="2" w:space="0"/>
            </w:tcBorders>
          </w:tcPr>
          <w:p w14:paraId="525E0345">
            <w:pPr>
              <w:widowControl/>
              <w:kinsoku w:val="0"/>
              <w:autoSpaceDE w:val="0"/>
              <w:autoSpaceDN w:val="0"/>
              <w:adjustRightInd w:val="0"/>
              <w:snapToGrid w:val="0"/>
              <w:spacing w:before="101"/>
              <w:ind w:left="821"/>
              <w:jc w:val="left"/>
              <w:textAlignment w:val="baseline"/>
              <w:rPr>
                <w:rFonts w:hint="eastAsia" w:ascii="宋体" w:hAnsi="宋体" w:eastAsia="宋体" w:cs="Times New Roman"/>
                <w:kern w:val="0"/>
                <w:sz w:val="20"/>
                <w:szCs w:val="21"/>
              </w:rPr>
            </w:pPr>
            <w:r>
              <w:rPr>
                <w:rFonts w:hint="eastAsia" w:ascii="宋体" w:hAnsi="宋体" w:eastAsia="宋体" w:cs="Times New Roman"/>
                <w:spacing w:val="-2"/>
                <w:kern w:val="0"/>
                <w:sz w:val="20"/>
                <w:szCs w:val="21"/>
              </w:rPr>
              <w:t>工程或费用名称</w:t>
            </w:r>
          </w:p>
        </w:tc>
        <w:tc>
          <w:tcPr>
            <w:tcW w:w="646" w:type="pct"/>
            <w:tcBorders>
              <w:top w:val="single" w:color="000000" w:sz="2" w:space="0"/>
              <w:left w:val="single" w:color="000000" w:sz="2" w:space="0"/>
              <w:bottom w:val="single" w:color="000000" w:sz="2" w:space="0"/>
              <w:right w:val="single" w:color="000000" w:sz="2" w:space="0"/>
            </w:tcBorders>
          </w:tcPr>
          <w:p w14:paraId="7BB05B75">
            <w:pPr>
              <w:widowControl/>
              <w:kinsoku w:val="0"/>
              <w:autoSpaceDE w:val="0"/>
              <w:autoSpaceDN w:val="0"/>
              <w:adjustRightInd w:val="0"/>
              <w:snapToGrid w:val="0"/>
              <w:spacing w:before="101"/>
              <w:ind w:left="379"/>
              <w:jc w:val="left"/>
              <w:textAlignment w:val="baseline"/>
              <w:rPr>
                <w:rFonts w:hint="eastAsia" w:ascii="宋体" w:hAnsi="宋体" w:eastAsia="宋体" w:cs="Times New Roman"/>
                <w:kern w:val="0"/>
                <w:sz w:val="20"/>
                <w:szCs w:val="21"/>
              </w:rPr>
            </w:pPr>
            <w:r>
              <w:rPr>
                <w:rFonts w:hint="eastAsia" w:ascii="宋体" w:hAnsi="宋体" w:eastAsia="宋体" w:cs="Times New Roman"/>
                <w:spacing w:val="-2"/>
                <w:kern w:val="0"/>
                <w:sz w:val="20"/>
                <w:szCs w:val="21"/>
              </w:rPr>
              <w:t>单位</w:t>
            </w:r>
          </w:p>
        </w:tc>
        <w:tc>
          <w:tcPr>
            <w:tcW w:w="745" w:type="pct"/>
            <w:tcBorders>
              <w:top w:val="single" w:color="000000" w:sz="2" w:space="0"/>
              <w:left w:val="single" w:color="000000" w:sz="2" w:space="0"/>
              <w:bottom w:val="single" w:color="000000" w:sz="2" w:space="0"/>
              <w:right w:val="single" w:color="000000" w:sz="2" w:space="0"/>
            </w:tcBorders>
          </w:tcPr>
          <w:p w14:paraId="37B19F33">
            <w:pPr>
              <w:widowControl/>
              <w:kinsoku w:val="0"/>
              <w:autoSpaceDE w:val="0"/>
              <w:autoSpaceDN w:val="0"/>
              <w:adjustRightInd w:val="0"/>
              <w:snapToGrid w:val="0"/>
              <w:spacing w:before="101"/>
              <w:ind w:left="361"/>
              <w:jc w:val="left"/>
              <w:textAlignment w:val="baseline"/>
              <w:rPr>
                <w:rFonts w:hint="eastAsia" w:ascii="宋体" w:hAnsi="宋体" w:eastAsia="宋体" w:cs="Times New Roman"/>
                <w:kern w:val="0"/>
                <w:sz w:val="20"/>
                <w:szCs w:val="21"/>
              </w:rPr>
            </w:pPr>
            <w:r>
              <w:rPr>
                <w:rFonts w:hint="eastAsia" w:ascii="宋体" w:hAnsi="宋体" w:eastAsia="宋体" w:cs="Times New Roman"/>
                <w:spacing w:val="-2"/>
                <w:kern w:val="0"/>
                <w:sz w:val="20"/>
                <w:szCs w:val="21"/>
              </w:rPr>
              <w:t>数量</w:t>
            </w:r>
          </w:p>
        </w:tc>
        <w:tc>
          <w:tcPr>
            <w:tcW w:w="593" w:type="pct"/>
            <w:tcBorders>
              <w:top w:val="single" w:color="000000" w:sz="2" w:space="0"/>
              <w:left w:val="single" w:color="000000" w:sz="2" w:space="0"/>
              <w:bottom w:val="single" w:color="000000" w:sz="2" w:space="0"/>
              <w:right w:val="single" w:color="000000" w:sz="2" w:space="0"/>
            </w:tcBorders>
          </w:tcPr>
          <w:p w14:paraId="34353F92">
            <w:pPr>
              <w:widowControl/>
              <w:kinsoku w:val="0"/>
              <w:autoSpaceDE w:val="0"/>
              <w:autoSpaceDN w:val="0"/>
              <w:adjustRightInd w:val="0"/>
              <w:snapToGrid w:val="0"/>
              <w:spacing w:before="101"/>
              <w:ind w:left="228"/>
              <w:jc w:val="left"/>
              <w:textAlignment w:val="baseline"/>
              <w:rPr>
                <w:rFonts w:hint="eastAsia" w:ascii="宋体" w:hAnsi="宋体" w:eastAsia="宋体" w:cs="Times New Roman"/>
                <w:kern w:val="0"/>
                <w:sz w:val="20"/>
                <w:szCs w:val="21"/>
              </w:rPr>
            </w:pPr>
            <w:r>
              <w:rPr>
                <w:rFonts w:hint="eastAsia" w:ascii="宋体" w:hAnsi="宋体" w:eastAsia="宋体" w:cs="Times New Roman"/>
                <w:spacing w:val="-2"/>
                <w:kern w:val="0"/>
                <w:sz w:val="20"/>
                <w:szCs w:val="21"/>
              </w:rPr>
              <w:t>计算基础</w:t>
            </w:r>
          </w:p>
        </w:tc>
        <w:tc>
          <w:tcPr>
            <w:tcW w:w="822" w:type="pct"/>
            <w:tcBorders>
              <w:top w:val="single" w:color="000000" w:sz="2" w:space="0"/>
              <w:left w:val="single" w:color="000000" w:sz="2" w:space="0"/>
              <w:bottom w:val="single" w:color="000000" w:sz="2" w:space="0"/>
              <w:right w:val="single" w:color="000000" w:sz="2" w:space="0"/>
            </w:tcBorders>
          </w:tcPr>
          <w:p w14:paraId="79D487EC">
            <w:pPr>
              <w:widowControl/>
              <w:kinsoku w:val="0"/>
              <w:autoSpaceDE w:val="0"/>
              <w:autoSpaceDN w:val="0"/>
              <w:adjustRightInd w:val="0"/>
              <w:snapToGrid w:val="0"/>
              <w:spacing w:before="101"/>
              <w:ind w:left="116"/>
              <w:jc w:val="left"/>
              <w:textAlignment w:val="baseline"/>
              <w:rPr>
                <w:rFonts w:hint="eastAsia" w:ascii="宋体" w:hAnsi="宋体" w:eastAsia="宋体" w:cs="Times New Roman"/>
                <w:kern w:val="0"/>
                <w:sz w:val="20"/>
                <w:szCs w:val="21"/>
              </w:rPr>
            </w:pPr>
            <w:r>
              <w:rPr>
                <w:rFonts w:hint="eastAsia" w:ascii="宋体" w:hAnsi="宋体" w:eastAsia="宋体" w:cs="Times New Roman"/>
                <w:spacing w:val="-1"/>
                <w:kern w:val="0"/>
                <w:sz w:val="20"/>
                <w:szCs w:val="21"/>
              </w:rPr>
              <w:t>合计（万元）</w:t>
            </w:r>
          </w:p>
        </w:tc>
      </w:tr>
      <w:tr w14:paraId="2CF2A4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0" w:hRule="atLeast"/>
        </w:trPr>
        <w:tc>
          <w:tcPr>
            <w:tcW w:w="472" w:type="pct"/>
            <w:tcBorders>
              <w:top w:val="single" w:color="000000" w:sz="2" w:space="0"/>
              <w:left w:val="single" w:color="000000" w:sz="2" w:space="0"/>
              <w:bottom w:val="single" w:color="000000" w:sz="2" w:space="0"/>
              <w:right w:val="single" w:color="000000" w:sz="2" w:space="0"/>
            </w:tcBorders>
          </w:tcPr>
          <w:p w14:paraId="6F9B6DA4">
            <w:pPr>
              <w:widowControl/>
              <w:kinsoku w:val="0"/>
              <w:autoSpaceDE w:val="0"/>
              <w:autoSpaceDN w:val="0"/>
              <w:adjustRightInd w:val="0"/>
              <w:snapToGrid w:val="0"/>
              <w:jc w:val="left"/>
              <w:textAlignment w:val="baseline"/>
              <w:rPr>
                <w:rFonts w:ascii="Arial" w:hAnsi="Arial" w:eastAsia="宋体" w:cs="Arial"/>
                <w:kern w:val="0"/>
                <w:sz w:val="20"/>
                <w:szCs w:val="21"/>
              </w:rPr>
            </w:pPr>
          </w:p>
        </w:tc>
        <w:tc>
          <w:tcPr>
            <w:tcW w:w="1722" w:type="pct"/>
            <w:tcBorders>
              <w:top w:val="single" w:color="000000" w:sz="2" w:space="0"/>
              <w:left w:val="single" w:color="000000" w:sz="2" w:space="0"/>
              <w:bottom w:val="single" w:color="000000" w:sz="2" w:space="0"/>
              <w:right w:val="single" w:color="000000" w:sz="2" w:space="0"/>
            </w:tcBorders>
          </w:tcPr>
          <w:p w14:paraId="38CA2D75">
            <w:pPr>
              <w:widowControl/>
              <w:kinsoku w:val="0"/>
              <w:autoSpaceDE w:val="0"/>
              <w:autoSpaceDN w:val="0"/>
              <w:adjustRightInd w:val="0"/>
              <w:snapToGrid w:val="0"/>
              <w:spacing w:before="99"/>
              <w:ind w:left="608"/>
              <w:jc w:val="left"/>
              <w:textAlignment w:val="baseline"/>
              <w:rPr>
                <w:rFonts w:hint="eastAsia" w:ascii="宋体" w:hAnsi="宋体" w:eastAsia="宋体" w:cs="Times New Roman"/>
                <w:kern w:val="0"/>
                <w:sz w:val="20"/>
                <w:szCs w:val="21"/>
              </w:rPr>
            </w:pPr>
            <w:r>
              <w:rPr>
                <w:rFonts w:hint="eastAsia" w:ascii="宋体" w:hAnsi="宋体" w:eastAsia="宋体" w:cs="Times New Roman"/>
                <w:spacing w:val="-1"/>
                <w:kern w:val="0"/>
                <w:sz w:val="20"/>
                <w:szCs w:val="21"/>
              </w:rPr>
              <w:t>第五部分：独立费用</w:t>
            </w:r>
          </w:p>
        </w:tc>
        <w:tc>
          <w:tcPr>
            <w:tcW w:w="646" w:type="pct"/>
            <w:tcBorders>
              <w:top w:val="single" w:color="000000" w:sz="2" w:space="0"/>
              <w:left w:val="single" w:color="000000" w:sz="2" w:space="0"/>
              <w:bottom w:val="single" w:color="000000" w:sz="2" w:space="0"/>
              <w:right w:val="single" w:color="000000" w:sz="2" w:space="0"/>
            </w:tcBorders>
          </w:tcPr>
          <w:p w14:paraId="3F3EA52A">
            <w:pPr>
              <w:widowControl/>
              <w:kinsoku w:val="0"/>
              <w:autoSpaceDE w:val="0"/>
              <w:autoSpaceDN w:val="0"/>
              <w:adjustRightInd w:val="0"/>
              <w:snapToGrid w:val="0"/>
              <w:jc w:val="left"/>
              <w:textAlignment w:val="baseline"/>
              <w:rPr>
                <w:rFonts w:ascii="Arial" w:hAnsi="Arial" w:eastAsia="宋体" w:cs="Arial"/>
                <w:kern w:val="0"/>
                <w:sz w:val="20"/>
                <w:szCs w:val="21"/>
              </w:rPr>
            </w:pPr>
          </w:p>
        </w:tc>
        <w:tc>
          <w:tcPr>
            <w:tcW w:w="745" w:type="pct"/>
            <w:tcBorders>
              <w:top w:val="single" w:color="000000" w:sz="2" w:space="0"/>
              <w:left w:val="single" w:color="000000" w:sz="2" w:space="0"/>
              <w:bottom w:val="single" w:color="000000" w:sz="2" w:space="0"/>
              <w:right w:val="single" w:color="000000" w:sz="2" w:space="0"/>
            </w:tcBorders>
          </w:tcPr>
          <w:p w14:paraId="615316EB">
            <w:pPr>
              <w:widowControl/>
              <w:kinsoku w:val="0"/>
              <w:autoSpaceDE w:val="0"/>
              <w:autoSpaceDN w:val="0"/>
              <w:adjustRightInd w:val="0"/>
              <w:snapToGrid w:val="0"/>
              <w:jc w:val="left"/>
              <w:textAlignment w:val="baseline"/>
              <w:rPr>
                <w:rFonts w:ascii="Arial" w:hAnsi="Arial" w:eastAsia="宋体" w:cs="Arial"/>
                <w:kern w:val="0"/>
                <w:sz w:val="20"/>
                <w:szCs w:val="21"/>
              </w:rPr>
            </w:pPr>
          </w:p>
        </w:tc>
        <w:tc>
          <w:tcPr>
            <w:tcW w:w="593" w:type="pct"/>
            <w:tcBorders>
              <w:top w:val="single" w:color="000000" w:sz="2" w:space="0"/>
              <w:left w:val="single" w:color="000000" w:sz="2" w:space="0"/>
              <w:bottom w:val="single" w:color="000000" w:sz="2" w:space="0"/>
              <w:right w:val="single" w:color="000000" w:sz="2" w:space="0"/>
            </w:tcBorders>
          </w:tcPr>
          <w:p w14:paraId="4BA32D55">
            <w:pPr>
              <w:widowControl/>
              <w:kinsoku w:val="0"/>
              <w:autoSpaceDE w:val="0"/>
              <w:autoSpaceDN w:val="0"/>
              <w:adjustRightInd w:val="0"/>
              <w:snapToGrid w:val="0"/>
              <w:jc w:val="left"/>
              <w:textAlignment w:val="baseline"/>
              <w:rPr>
                <w:rFonts w:ascii="Arial" w:hAnsi="Arial" w:eastAsia="宋体" w:cs="Arial"/>
                <w:kern w:val="0"/>
                <w:sz w:val="20"/>
                <w:szCs w:val="21"/>
              </w:rPr>
            </w:pPr>
          </w:p>
        </w:tc>
        <w:tc>
          <w:tcPr>
            <w:tcW w:w="822" w:type="pct"/>
            <w:tcBorders>
              <w:top w:val="single" w:color="000000" w:sz="2" w:space="0"/>
              <w:left w:val="single" w:color="000000" w:sz="2" w:space="0"/>
              <w:bottom w:val="single" w:color="000000" w:sz="2" w:space="0"/>
              <w:right w:val="single" w:color="000000" w:sz="2" w:space="0"/>
            </w:tcBorders>
          </w:tcPr>
          <w:p w14:paraId="4E0EE84D">
            <w:pPr>
              <w:widowControl/>
              <w:kinsoku w:val="0"/>
              <w:autoSpaceDE w:val="0"/>
              <w:autoSpaceDN w:val="0"/>
              <w:adjustRightInd w:val="0"/>
              <w:snapToGrid w:val="0"/>
              <w:spacing w:before="135"/>
              <w:ind w:left="452"/>
              <w:jc w:val="left"/>
              <w:textAlignment w:val="baseline"/>
              <w:rPr>
                <w:rFonts w:ascii="Times New Roman" w:hAnsi="Times New Roman" w:eastAsia="宋体" w:cs="Times New Roman"/>
                <w:kern w:val="0"/>
                <w:sz w:val="20"/>
                <w:szCs w:val="21"/>
              </w:rPr>
            </w:pPr>
            <w:r>
              <w:rPr>
                <w:rFonts w:ascii="Times New Roman" w:hAnsi="Times New Roman" w:eastAsia="宋体" w:cs="Times New Roman"/>
                <w:spacing w:val="-1"/>
                <w:kern w:val="0"/>
                <w:sz w:val="20"/>
                <w:szCs w:val="21"/>
              </w:rPr>
              <w:t>226.90</w:t>
            </w:r>
          </w:p>
        </w:tc>
      </w:tr>
      <w:tr w14:paraId="5CAB10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9" w:hRule="atLeast"/>
        </w:trPr>
        <w:tc>
          <w:tcPr>
            <w:tcW w:w="472" w:type="pct"/>
            <w:tcBorders>
              <w:top w:val="single" w:color="000000" w:sz="2" w:space="0"/>
              <w:left w:val="single" w:color="000000" w:sz="2" w:space="0"/>
              <w:bottom w:val="single" w:color="000000" w:sz="2" w:space="0"/>
              <w:right w:val="single" w:color="000000" w:sz="2" w:space="0"/>
            </w:tcBorders>
          </w:tcPr>
          <w:p w14:paraId="7396A92A">
            <w:pPr>
              <w:widowControl/>
              <w:kinsoku w:val="0"/>
              <w:autoSpaceDE w:val="0"/>
              <w:autoSpaceDN w:val="0"/>
              <w:adjustRightInd w:val="0"/>
              <w:snapToGrid w:val="0"/>
              <w:spacing w:before="179" w:line="162" w:lineRule="exact"/>
              <w:ind w:left="328"/>
              <w:jc w:val="left"/>
              <w:textAlignment w:val="baseline"/>
              <w:rPr>
                <w:rFonts w:hint="eastAsia" w:ascii="宋体" w:hAnsi="宋体" w:eastAsia="宋体" w:cs="Times New Roman"/>
                <w:kern w:val="0"/>
                <w:sz w:val="20"/>
                <w:szCs w:val="21"/>
              </w:rPr>
            </w:pPr>
            <w:r>
              <w:rPr>
                <w:rFonts w:hint="eastAsia" w:ascii="宋体" w:hAnsi="宋体" w:eastAsia="宋体" w:cs="Times New Roman"/>
                <w:kern w:val="0"/>
                <w:position w:val="-4"/>
                <w:sz w:val="20"/>
                <w:szCs w:val="21"/>
              </w:rPr>
              <w:t>一</w:t>
            </w:r>
          </w:p>
        </w:tc>
        <w:tc>
          <w:tcPr>
            <w:tcW w:w="1722" w:type="pct"/>
            <w:tcBorders>
              <w:top w:val="single" w:color="000000" w:sz="2" w:space="0"/>
              <w:left w:val="single" w:color="000000" w:sz="2" w:space="0"/>
              <w:bottom w:val="single" w:color="000000" w:sz="2" w:space="0"/>
              <w:right w:val="single" w:color="000000" w:sz="2" w:space="0"/>
            </w:tcBorders>
          </w:tcPr>
          <w:p w14:paraId="75E4A61E">
            <w:pPr>
              <w:widowControl/>
              <w:kinsoku w:val="0"/>
              <w:autoSpaceDE w:val="0"/>
              <w:autoSpaceDN w:val="0"/>
              <w:adjustRightInd w:val="0"/>
              <w:snapToGrid w:val="0"/>
              <w:spacing w:before="99"/>
              <w:ind w:left="1030"/>
              <w:jc w:val="left"/>
              <w:textAlignment w:val="baseline"/>
              <w:rPr>
                <w:rFonts w:hint="eastAsia" w:ascii="宋体" w:hAnsi="宋体" w:eastAsia="宋体" w:cs="Times New Roman"/>
                <w:kern w:val="0"/>
                <w:sz w:val="20"/>
                <w:szCs w:val="21"/>
              </w:rPr>
            </w:pPr>
            <w:r>
              <w:rPr>
                <w:rFonts w:hint="eastAsia" w:ascii="宋体" w:hAnsi="宋体" w:eastAsia="宋体" w:cs="Times New Roman"/>
                <w:spacing w:val="-2"/>
                <w:kern w:val="0"/>
                <w:sz w:val="20"/>
                <w:szCs w:val="21"/>
              </w:rPr>
              <w:t>建设管理费</w:t>
            </w:r>
          </w:p>
        </w:tc>
        <w:tc>
          <w:tcPr>
            <w:tcW w:w="646" w:type="pct"/>
            <w:tcBorders>
              <w:top w:val="single" w:color="000000" w:sz="2" w:space="0"/>
              <w:left w:val="single" w:color="000000" w:sz="2" w:space="0"/>
              <w:bottom w:val="single" w:color="000000" w:sz="2" w:space="0"/>
              <w:right w:val="single" w:color="000000" w:sz="2" w:space="0"/>
            </w:tcBorders>
          </w:tcPr>
          <w:p w14:paraId="5FC5C276">
            <w:pPr>
              <w:widowControl/>
              <w:kinsoku w:val="0"/>
              <w:autoSpaceDE w:val="0"/>
              <w:autoSpaceDN w:val="0"/>
              <w:adjustRightInd w:val="0"/>
              <w:snapToGrid w:val="0"/>
              <w:jc w:val="left"/>
              <w:textAlignment w:val="baseline"/>
              <w:rPr>
                <w:rFonts w:ascii="Arial" w:hAnsi="Arial" w:eastAsia="宋体" w:cs="Arial"/>
                <w:kern w:val="0"/>
                <w:sz w:val="20"/>
                <w:szCs w:val="21"/>
              </w:rPr>
            </w:pPr>
          </w:p>
        </w:tc>
        <w:tc>
          <w:tcPr>
            <w:tcW w:w="745" w:type="pct"/>
            <w:tcBorders>
              <w:top w:val="single" w:color="000000" w:sz="2" w:space="0"/>
              <w:left w:val="single" w:color="000000" w:sz="2" w:space="0"/>
              <w:bottom w:val="single" w:color="000000" w:sz="2" w:space="0"/>
              <w:right w:val="single" w:color="000000" w:sz="2" w:space="0"/>
            </w:tcBorders>
          </w:tcPr>
          <w:p w14:paraId="40C2028E">
            <w:pPr>
              <w:widowControl/>
              <w:kinsoku w:val="0"/>
              <w:autoSpaceDE w:val="0"/>
              <w:autoSpaceDN w:val="0"/>
              <w:adjustRightInd w:val="0"/>
              <w:snapToGrid w:val="0"/>
              <w:jc w:val="left"/>
              <w:textAlignment w:val="baseline"/>
              <w:rPr>
                <w:rFonts w:ascii="Arial" w:hAnsi="Arial" w:eastAsia="宋体" w:cs="Arial"/>
                <w:kern w:val="0"/>
                <w:sz w:val="20"/>
                <w:szCs w:val="21"/>
              </w:rPr>
            </w:pPr>
          </w:p>
        </w:tc>
        <w:tc>
          <w:tcPr>
            <w:tcW w:w="593" w:type="pct"/>
            <w:tcBorders>
              <w:top w:val="single" w:color="000000" w:sz="2" w:space="0"/>
              <w:left w:val="single" w:color="000000" w:sz="2" w:space="0"/>
              <w:bottom w:val="single" w:color="000000" w:sz="2" w:space="0"/>
              <w:right w:val="single" w:color="000000" w:sz="2" w:space="0"/>
            </w:tcBorders>
          </w:tcPr>
          <w:p w14:paraId="6DE8EBAF">
            <w:pPr>
              <w:widowControl/>
              <w:kinsoku w:val="0"/>
              <w:autoSpaceDE w:val="0"/>
              <w:autoSpaceDN w:val="0"/>
              <w:adjustRightInd w:val="0"/>
              <w:snapToGrid w:val="0"/>
              <w:jc w:val="left"/>
              <w:textAlignment w:val="baseline"/>
              <w:rPr>
                <w:rFonts w:ascii="Arial" w:hAnsi="Arial" w:eastAsia="宋体" w:cs="Arial"/>
                <w:kern w:val="0"/>
                <w:sz w:val="20"/>
                <w:szCs w:val="21"/>
              </w:rPr>
            </w:pPr>
          </w:p>
        </w:tc>
        <w:tc>
          <w:tcPr>
            <w:tcW w:w="822" w:type="pct"/>
            <w:tcBorders>
              <w:top w:val="single" w:color="000000" w:sz="2" w:space="0"/>
              <w:left w:val="single" w:color="000000" w:sz="2" w:space="0"/>
              <w:bottom w:val="single" w:color="000000" w:sz="2" w:space="0"/>
              <w:right w:val="single" w:color="000000" w:sz="2" w:space="0"/>
            </w:tcBorders>
          </w:tcPr>
          <w:p w14:paraId="1BA67A35">
            <w:pPr>
              <w:widowControl/>
              <w:kinsoku w:val="0"/>
              <w:autoSpaceDE w:val="0"/>
              <w:autoSpaceDN w:val="0"/>
              <w:adjustRightInd w:val="0"/>
              <w:snapToGrid w:val="0"/>
              <w:spacing w:before="136"/>
              <w:ind w:left="504"/>
              <w:jc w:val="left"/>
              <w:textAlignment w:val="baseline"/>
              <w:rPr>
                <w:rFonts w:ascii="Times New Roman" w:hAnsi="Times New Roman" w:eastAsia="宋体" w:cs="Times New Roman"/>
                <w:kern w:val="0"/>
                <w:sz w:val="20"/>
                <w:szCs w:val="21"/>
              </w:rPr>
            </w:pPr>
            <w:r>
              <w:rPr>
                <w:rFonts w:ascii="Times New Roman" w:hAnsi="Times New Roman" w:eastAsia="宋体" w:cs="Times New Roman"/>
                <w:spacing w:val="-1"/>
                <w:kern w:val="0"/>
                <w:sz w:val="20"/>
                <w:szCs w:val="21"/>
              </w:rPr>
              <w:t>41.65</w:t>
            </w:r>
          </w:p>
        </w:tc>
      </w:tr>
      <w:tr w14:paraId="0FE930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0" w:hRule="atLeast"/>
        </w:trPr>
        <w:tc>
          <w:tcPr>
            <w:tcW w:w="472" w:type="pct"/>
            <w:tcBorders>
              <w:top w:val="single" w:color="000000" w:sz="2" w:space="0"/>
              <w:left w:val="single" w:color="000000" w:sz="2" w:space="0"/>
              <w:bottom w:val="single" w:color="000000" w:sz="2" w:space="0"/>
              <w:right w:val="single" w:color="000000" w:sz="2" w:space="0"/>
            </w:tcBorders>
          </w:tcPr>
          <w:p w14:paraId="29B0889A">
            <w:pPr>
              <w:widowControl/>
              <w:kinsoku w:val="0"/>
              <w:autoSpaceDE w:val="0"/>
              <w:autoSpaceDN w:val="0"/>
              <w:adjustRightInd w:val="0"/>
              <w:snapToGrid w:val="0"/>
              <w:spacing w:before="100"/>
              <w:ind w:left="122"/>
              <w:jc w:val="left"/>
              <w:textAlignment w:val="baseline"/>
              <w:rPr>
                <w:rFonts w:hint="eastAsia" w:ascii="宋体" w:hAnsi="宋体" w:eastAsia="宋体" w:cs="Times New Roman"/>
                <w:kern w:val="0"/>
                <w:sz w:val="20"/>
                <w:szCs w:val="21"/>
              </w:rPr>
            </w:pPr>
            <w:r>
              <w:rPr>
                <w:rFonts w:hint="eastAsia" w:ascii="宋体" w:hAnsi="宋体" w:eastAsia="宋体" w:cs="Times New Roman"/>
                <w:spacing w:val="-5"/>
                <w:kern w:val="0"/>
                <w:sz w:val="20"/>
                <w:szCs w:val="21"/>
              </w:rPr>
              <w:t>（一）</w:t>
            </w:r>
          </w:p>
        </w:tc>
        <w:tc>
          <w:tcPr>
            <w:tcW w:w="1722" w:type="pct"/>
            <w:tcBorders>
              <w:top w:val="single" w:color="000000" w:sz="2" w:space="0"/>
              <w:left w:val="single" w:color="000000" w:sz="2" w:space="0"/>
              <w:bottom w:val="single" w:color="000000" w:sz="2" w:space="0"/>
              <w:right w:val="single" w:color="000000" w:sz="2" w:space="0"/>
            </w:tcBorders>
          </w:tcPr>
          <w:p w14:paraId="747546A5">
            <w:pPr>
              <w:widowControl/>
              <w:kinsoku w:val="0"/>
              <w:autoSpaceDE w:val="0"/>
              <w:autoSpaceDN w:val="0"/>
              <w:adjustRightInd w:val="0"/>
              <w:snapToGrid w:val="0"/>
              <w:spacing w:before="100"/>
              <w:ind w:left="608"/>
              <w:jc w:val="left"/>
              <w:textAlignment w:val="baseline"/>
              <w:rPr>
                <w:rFonts w:hint="eastAsia" w:ascii="宋体" w:hAnsi="宋体" w:eastAsia="宋体" w:cs="Times New Roman"/>
                <w:kern w:val="0"/>
                <w:sz w:val="20"/>
                <w:szCs w:val="21"/>
              </w:rPr>
            </w:pPr>
            <w:r>
              <w:rPr>
                <w:rFonts w:hint="eastAsia" w:ascii="宋体" w:hAnsi="宋体" w:eastAsia="宋体" w:cs="Times New Roman"/>
                <w:spacing w:val="-1"/>
                <w:kern w:val="0"/>
                <w:sz w:val="20"/>
                <w:szCs w:val="21"/>
              </w:rPr>
              <w:t>环境管理人员经常费</w:t>
            </w:r>
          </w:p>
        </w:tc>
        <w:tc>
          <w:tcPr>
            <w:tcW w:w="646" w:type="pct"/>
            <w:tcBorders>
              <w:top w:val="single" w:color="000000" w:sz="2" w:space="0"/>
              <w:left w:val="single" w:color="000000" w:sz="2" w:space="0"/>
              <w:bottom w:val="single" w:color="000000" w:sz="2" w:space="0"/>
              <w:right w:val="single" w:color="000000" w:sz="2" w:space="0"/>
            </w:tcBorders>
          </w:tcPr>
          <w:p w14:paraId="52242BD0">
            <w:pPr>
              <w:widowControl/>
              <w:kinsoku w:val="0"/>
              <w:autoSpaceDE w:val="0"/>
              <w:autoSpaceDN w:val="0"/>
              <w:adjustRightInd w:val="0"/>
              <w:snapToGrid w:val="0"/>
              <w:spacing w:before="137"/>
              <w:ind w:left="498"/>
              <w:jc w:val="left"/>
              <w:textAlignment w:val="baseline"/>
              <w:rPr>
                <w:rFonts w:ascii="Times New Roman" w:hAnsi="Times New Roman" w:eastAsia="宋体" w:cs="Times New Roman"/>
                <w:kern w:val="0"/>
                <w:sz w:val="20"/>
                <w:szCs w:val="21"/>
              </w:rPr>
            </w:pPr>
            <w:r>
              <w:rPr>
                <w:rFonts w:ascii="Times New Roman" w:hAnsi="Times New Roman" w:eastAsia="宋体" w:cs="Times New Roman"/>
                <w:kern w:val="0"/>
                <w:sz w:val="20"/>
                <w:szCs w:val="21"/>
              </w:rPr>
              <w:t>%</w:t>
            </w:r>
          </w:p>
        </w:tc>
        <w:tc>
          <w:tcPr>
            <w:tcW w:w="745" w:type="pct"/>
            <w:tcBorders>
              <w:top w:val="single" w:color="000000" w:sz="2" w:space="0"/>
              <w:left w:val="single" w:color="000000" w:sz="2" w:space="0"/>
              <w:bottom w:val="single" w:color="000000" w:sz="2" w:space="0"/>
              <w:right w:val="single" w:color="000000" w:sz="2" w:space="0"/>
            </w:tcBorders>
          </w:tcPr>
          <w:p w14:paraId="50B1BEC7">
            <w:pPr>
              <w:widowControl/>
              <w:kinsoku w:val="0"/>
              <w:autoSpaceDE w:val="0"/>
              <w:autoSpaceDN w:val="0"/>
              <w:adjustRightInd w:val="0"/>
              <w:snapToGrid w:val="0"/>
              <w:spacing w:before="137"/>
              <w:ind w:left="511"/>
              <w:jc w:val="left"/>
              <w:textAlignment w:val="baseline"/>
              <w:rPr>
                <w:rFonts w:ascii="Times New Roman" w:hAnsi="Times New Roman" w:eastAsia="宋体" w:cs="Times New Roman"/>
                <w:kern w:val="0"/>
                <w:sz w:val="20"/>
                <w:szCs w:val="21"/>
              </w:rPr>
            </w:pPr>
            <w:r>
              <w:rPr>
                <w:rFonts w:ascii="Times New Roman" w:hAnsi="Times New Roman" w:eastAsia="宋体" w:cs="Times New Roman"/>
                <w:kern w:val="0"/>
                <w:sz w:val="20"/>
                <w:szCs w:val="21"/>
              </w:rPr>
              <w:t>2</w:t>
            </w:r>
          </w:p>
        </w:tc>
        <w:tc>
          <w:tcPr>
            <w:tcW w:w="593" w:type="pct"/>
            <w:tcBorders>
              <w:top w:val="single" w:color="000000" w:sz="2" w:space="0"/>
              <w:left w:val="single" w:color="000000" w:sz="2" w:space="0"/>
              <w:bottom w:val="single" w:color="000000" w:sz="2" w:space="0"/>
              <w:right w:val="single" w:color="000000" w:sz="2" w:space="0"/>
            </w:tcBorders>
          </w:tcPr>
          <w:p w14:paraId="4DF0A791">
            <w:pPr>
              <w:widowControl/>
              <w:kinsoku w:val="0"/>
              <w:autoSpaceDE w:val="0"/>
              <w:autoSpaceDN w:val="0"/>
              <w:adjustRightInd w:val="0"/>
              <w:snapToGrid w:val="0"/>
              <w:jc w:val="left"/>
              <w:textAlignment w:val="baseline"/>
              <w:rPr>
                <w:rFonts w:ascii="Arial" w:hAnsi="Arial" w:eastAsia="宋体" w:cs="Arial"/>
                <w:kern w:val="0"/>
                <w:sz w:val="20"/>
                <w:szCs w:val="21"/>
              </w:rPr>
            </w:pPr>
          </w:p>
        </w:tc>
        <w:tc>
          <w:tcPr>
            <w:tcW w:w="822" w:type="pct"/>
            <w:tcBorders>
              <w:top w:val="single" w:color="000000" w:sz="2" w:space="0"/>
              <w:left w:val="single" w:color="000000" w:sz="2" w:space="0"/>
              <w:bottom w:val="single" w:color="000000" w:sz="2" w:space="0"/>
              <w:right w:val="single" w:color="000000" w:sz="2" w:space="0"/>
            </w:tcBorders>
          </w:tcPr>
          <w:p w14:paraId="24594643">
            <w:pPr>
              <w:widowControl/>
              <w:kinsoku w:val="0"/>
              <w:autoSpaceDE w:val="0"/>
              <w:autoSpaceDN w:val="0"/>
              <w:adjustRightInd w:val="0"/>
              <w:snapToGrid w:val="0"/>
              <w:spacing w:before="137"/>
              <w:ind w:left="563"/>
              <w:jc w:val="left"/>
              <w:textAlignment w:val="baseline"/>
              <w:rPr>
                <w:rFonts w:ascii="Times New Roman" w:hAnsi="Times New Roman" w:eastAsia="宋体" w:cs="Times New Roman"/>
                <w:kern w:val="0"/>
                <w:sz w:val="20"/>
                <w:szCs w:val="21"/>
              </w:rPr>
            </w:pPr>
            <w:r>
              <w:rPr>
                <w:rFonts w:ascii="Times New Roman" w:hAnsi="Times New Roman" w:eastAsia="宋体" w:cs="Times New Roman"/>
                <w:spacing w:val="-2"/>
                <w:kern w:val="0"/>
                <w:sz w:val="20"/>
                <w:szCs w:val="21"/>
              </w:rPr>
              <w:t>6.66</w:t>
            </w:r>
          </w:p>
        </w:tc>
      </w:tr>
      <w:tr w14:paraId="14DD35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0" w:hRule="atLeast"/>
        </w:trPr>
        <w:tc>
          <w:tcPr>
            <w:tcW w:w="472" w:type="pct"/>
            <w:tcBorders>
              <w:top w:val="single" w:color="000000" w:sz="2" w:space="0"/>
              <w:left w:val="single" w:color="000000" w:sz="2" w:space="0"/>
              <w:bottom w:val="single" w:color="000000" w:sz="2" w:space="0"/>
              <w:right w:val="single" w:color="000000" w:sz="2" w:space="0"/>
            </w:tcBorders>
          </w:tcPr>
          <w:p w14:paraId="000919AE">
            <w:pPr>
              <w:widowControl/>
              <w:kinsoku w:val="0"/>
              <w:autoSpaceDE w:val="0"/>
              <w:autoSpaceDN w:val="0"/>
              <w:adjustRightInd w:val="0"/>
              <w:snapToGrid w:val="0"/>
              <w:spacing w:before="101"/>
              <w:ind w:left="122"/>
              <w:jc w:val="left"/>
              <w:textAlignment w:val="baseline"/>
              <w:rPr>
                <w:rFonts w:hint="eastAsia" w:ascii="宋体" w:hAnsi="宋体" w:eastAsia="宋体" w:cs="Times New Roman"/>
                <w:kern w:val="0"/>
                <w:sz w:val="20"/>
                <w:szCs w:val="21"/>
              </w:rPr>
            </w:pPr>
            <w:r>
              <w:rPr>
                <w:rFonts w:hint="eastAsia" w:ascii="宋体" w:hAnsi="宋体" w:eastAsia="宋体" w:cs="Times New Roman"/>
                <w:spacing w:val="-6"/>
                <w:kern w:val="0"/>
                <w:sz w:val="20"/>
                <w:szCs w:val="21"/>
              </w:rPr>
              <w:t>（二）</w:t>
            </w:r>
          </w:p>
        </w:tc>
        <w:tc>
          <w:tcPr>
            <w:tcW w:w="1722" w:type="pct"/>
            <w:tcBorders>
              <w:top w:val="single" w:color="000000" w:sz="2" w:space="0"/>
              <w:left w:val="single" w:color="000000" w:sz="2" w:space="0"/>
              <w:bottom w:val="single" w:color="000000" w:sz="2" w:space="0"/>
              <w:right w:val="single" w:color="000000" w:sz="2" w:space="0"/>
            </w:tcBorders>
          </w:tcPr>
          <w:p w14:paraId="782ACB6D">
            <w:pPr>
              <w:widowControl/>
              <w:kinsoku w:val="0"/>
              <w:autoSpaceDE w:val="0"/>
              <w:autoSpaceDN w:val="0"/>
              <w:adjustRightInd w:val="0"/>
              <w:snapToGrid w:val="0"/>
              <w:spacing w:before="101"/>
              <w:ind w:left="293"/>
              <w:jc w:val="left"/>
              <w:textAlignment w:val="baseline"/>
              <w:rPr>
                <w:rFonts w:hint="eastAsia" w:ascii="宋体" w:hAnsi="宋体" w:eastAsia="宋体" w:cs="Times New Roman"/>
                <w:kern w:val="0"/>
                <w:sz w:val="20"/>
                <w:szCs w:val="21"/>
              </w:rPr>
            </w:pPr>
            <w:r>
              <w:rPr>
                <w:rFonts w:hint="eastAsia" w:ascii="宋体" w:hAnsi="宋体" w:eastAsia="宋体" w:cs="Times New Roman"/>
                <w:spacing w:val="-1"/>
                <w:kern w:val="0"/>
                <w:sz w:val="20"/>
                <w:szCs w:val="21"/>
              </w:rPr>
              <w:t>环境保护宣传及技术培训费</w:t>
            </w:r>
          </w:p>
        </w:tc>
        <w:tc>
          <w:tcPr>
            <w:tcW w:w="646" w:type="pct"/>
            <w:tcBorders>
              <w:top w:val="single" w:color="000000" w:sz="2" w:space="0"/>
              <w:left w:val="single" w:color="000000" w:sz="2" w:space="0"/>
              <w:bottom w:val="single" w:color="000000" w:sz="2" w:space="0"/>
              <w:right w:val="single" w:color="000000" w:sz="2" w:space="0"/>
            </w:tcBorders>
          </w:tcPr>
          <w:p w14:paraId="1CCAFCAD">
            <w:pPr>
              <w:widowControl/>
              <w:kinsoku w:val="0"/>
              <w:autoSpaceDE w:val="0"/>
              <w:autoSpaceDN w:val="0"/>
              <w:adjustRightInd w:val="0"/>
              <w:snapToGrid w:val="0"/>
              <w:spacing w:before="137"/>
              <w:ind w:left="498"/>
              <w:jc w:val="left"/>
              <w:textAlignment w:val="baseline"/>
              <w:rPr>
                <w:rFonts w:ascii="Times New Roman" w:hAnsi="Times New Roman" w:eastAsia="宋体" w:cs="Times New Roman"/>
                <w:kern w:val="0"/>
                <w:sz w:val="20"/>
                <w:szCs w:val="21"/>
              </w:rPr>
            </w:pPr>
            <w:r>
              <w:rPr>
                <w:rFonts w:ascii="Times New Roman" w:hAnsi="Times New Roman" w:eastAsia="宋体" w:cs="Times New Roman"/>
                <w:kern w:val="0"/>
                <w:sz w:val="20"/>
                <w:szCs w:val="21"/>
              </w:rPr>
              <w:t>%</w:t>
            </w:r>
          </w:p>
        </w:tc>
        <w:tc>
          <w:tcPr>
            <w:tcW w:w="745" w:type="pct"/>
            <w:tcBorders>
              <w:top w:val="single" w:color="000000" w:sz="2" w:space="0"/>
              <w:left w:val="single" w:color="000000" w:sz="2" w:space="0"/>
              <w:bottom w:val="single" w:color="000000" w:sz="2" w:space="0"/>
              <w:right w:val="single" w:color="000000" w:sz="2" w:space="0"/>
            </w:tcBorders>
          </w:tcPr>
          <w:p w14:paraId="324C4580">
            <w:pPr>
              <w:widowControl/>
              <w:kinsoku w:val="0"/>
              <w:autoSpaceDE w:val="0"/>
              <w:autoSpaceDN w:val="0"/>
              <w:adjustRightInd w:val="0"/>
              <w:snapToGrid w:val="0"/>
              <w:spacing w:before="137"/>
              <w:ind w:left="454"/>
              <w:jc w:val="left"/>
              <w:textAlignment w:val="baseline"/>
              <w:rPr>
                <w:rFonts w:ascii="Times New Roman" w:hAnsi="Times New Roman" w:eastAsia="宋体" w:cs="Times New Roman"/>
                <w:kern w:val="0"/>
                <w:sz w:val="20"/>
                <w:szCs w:val="21"/>
              </w:rPr>
            </w:pPr>
            <w:r>
              <w:rPr>
                <w:rFonts w:ascii="Times New Roman" w:hAnsi="Times New Roman" w:eastAsia="宋体" w:cs="Times New Roman"/>
                <w:spacing w:val="-5"/>
                <w:kern w:val="0"/>
                <w:sz w:val="20"/>
                <w:szCs w:val="21"/>
              </w:rPr>
              <w:t>1.5</w:t>
            </w:r>
          </w:p>
        </w:tc>
        <w:tc>
          <w:tcPr>
            <w:tcW w:w="593" w:type="pct"/>
            <w:tcBorders>
              <w:top w:val="single" w:color="000000" w:sz="2" w:space="0"/>
              <w:left w:val="single" w:color="000000" w:sz="2" w:space="0"/>
              <w:bottom w:val="single" w:color="000000" w:sz="2" w:space="0"/>
              <w:right w:val="single" w:color="000000" w:sz="2" w:space="0"/>
            </w:tcBorders>
          </w:tcPr>
          <w:p w14:paraId="3313125F">
            <w:pPr>
              <w:widowControl/>
              <w:kinsoku w:val="0"/>
              <w:autoSpaceDE w:val="0"/>
              <w:autoSpaceDN w:val="0"/>
              <w:adjustRightInd w:val="0"/>
              <w:snapToGrid w:val="0"/>
              <w:jc w:val="left"/>
              <w:textAlignment w:val="baseline"/>
              <w:rPr>
                <w:rFonts w:ascii="Arial" w:hAnsi="Arial" w:eastAsia="宋体" w:cs="Arial"/>
                <w:kern w:val="0"/>
                <w:sz w:val="20"/>
                <w:szCs w:val="21"/>
              </w:rPr>
            </w:pPr>
          </w:p>
        </w:tc>
        <w:tc>
          <w:tcPr>
            <w:tcW w:w="822" w:type="pct"/>
            <w:tcBorders>
              <w:top w:val="single" w:color="000000" w:sz="2" w:space="0"/>
              <w:left w:val="single" w:color="000000" w:sz="2" w:space="0"/>
              <w:bottom w:val="single" w:color="000000" w:sz="2" w:space="0"/>
              <w:right w:val="single" w:color="000000" w:sz="2" w:space="0"/>
            </w:tcBorders>
          </w:tcPr>
          <w:p w14:paraId="7DB49C4D">
            <w:pPr>
              <w:widowControl/>
              <w:kinsoku w:val="0"/>
              <w:autoSpaceDE w:val="0"/>
              <w:autoSpaceDN w:val="0"/>
              <w:adjustRightInd w:val="0"/>
              <w:snapToGrid w:val="0"/>
              <w:spacing w:before="137"/>
              <w:ind w:left="557"/>
              <w:jc w:val="left"/>
              <w:textAlignment w:val="baseline"/>
              <w:rPr>
                <w:rFonts w:ascii="Times New Roman" w:hAnsi="Times New Roman" w:eastAsia="宋体" w:cs="Times New Roman"/>
                <w:kern w:val="0"/>
                <w:sz w:val="20"/>
                <w:szCs w:val="21"/>
              </w:rPr>
            </w:pPr>
            <w:r>
              <w:rPr>
                <w:rFonts w:ascii="Times New Roman" w:hAnsi="Times New Roman" w:eastAsia="宋体" w:cs="Times New Roman"/>
                <w:spacing w:val="-1"/>
                <w:kern w:val="0"/>
                <w:sz w:val="20"/>
                <w:szCs w:val="21"/>
              </w:rPr>
              <w:t>4.99</w:t>
            </w:r>
          </w:p>
        </w:tc>
      </w:tr>
      <w:tr w14:paraId="65A3F3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9" w:hRule="atLeast"/>
        </w:trPr>
        <w:tc>
          <w:tcPr>
            <w:tcW w:w="472" w:type="pct"/>
            <w:tcBorders>
              <w:top w:val="single" w:color="000000" w:sz="2" w:space="0"/>
              <w:left w:val="single" w:color="000000" w:sz="2" w:space="0"/>
              <w:bottom w:val="single" w:color="000000" w:sz="2" w:space="0"/>
              <w:right w:val="single" w:color="000000" w:sz="2" w:space="0"/>
            </w:tcBorders>
          </w:tcPr>
          <w:p w14:paraId="05548F72">
            <w:pPr>
              <w:widowControl/>
              <w:kinsoku w:val="0"/>
              <w:autoSpaceDE w:val="0"/>
              <w:autoSpaceDN w:val="0"/>
              <w:adjustRightInd w:val="0"/>
              <w:snapToGrid w:val="0"/>
              <w:spacing w:before="101"/>
              <w:ind w:left="122"/>
              <w:jc w:val="left"/>
              <w:textAlignment w:val="baseline"/>
              <w:rPr>
                <w:rFonts w:hint="eastAsia" w:ascii="宋体" w:hAnsi="宋体" w:eastAsia="宋体" w:cs="Times New Roman"/>
                <w:kern w:val="0"/>
                <w:sz w:val="20"/>
                <w:szCs w:val="21"/>
              </w:rPr>
            </w:pPr>
            <w:r>
              <w:rPr>
                <w:rFonts w:hint="eastAsia" w:ascii="宋体" w:hAnsi="宋体" w:eastAsia="宋体" w:cs="Times New Roman"/>
                <w:spacing w:val="-6"/>
                <w:kern w:val="0"/>
                <w:sz w:val="20"/>
                <w:szCs w:val="21"/>
              </w:rPr>
              <w:t>（三）</w:t>
            </w:r>
          </w:p>
        </w:tc>
        <w:tc>
          <w:tcPr>
            <w:tcW w:w="1722" w:type="pct"/>
            <w:tcBorders>
              <w:top w:val="single" w:color="000000" w:sz="2" w:space="0"/>
              <w:left w:val="single" w:color="000000" w:sz="2" w:space="0"/>
              <w:bottom w:val="single" w:color="000000" w:sz="2" w:space="0"/>
              <w:right w:val="single" w:color="000000" w:sz="2" w:space="0"/>
            </w:tcBorders>
          </w:tcPr>
          <w:p w14:paraId="180FC269">
            <w:pPr>
              <w:widowControl/>
              <w:kinsoku w:val="0"/>
              <w:autoSpaceDE w:val="0"/>
              <w:autoSpaceDN w:val="0"/>
              <w:adjustRightInd w:val="0"/>
              <w:snapToGrid w:val="0"/>
              <w:spacing w:before="101"/>
              <w:ind w:left="608"/>
              <w:jc w:val="left"/>
              <w:textAlignment w:val="baseline"/>
              <w:rPr>
                <w:rFonts w:hint="eastAsia" w:ascii="宋体" w:hAnsi="宋体" w:eastAsia="宋体" w:cs="Times New Roman"/>
                <w:kern w:val="0"/>
                <w:sz w:val="20"/>
                <w:szCs w:val="21"/>
              </w:rPr>
            </w:pPr>
            <w:r>
              <w:rPr>
                <w:rFonts w:hint="eastAsia" w:ascii="宋体" w:hAnsi="宋体" w:eastAsia="宋体" w:cs="Times New Roman"/>
                <w:spacing w:val="-1"/>
                <w:kern w:val="0"/>
                <w:sz w:val="20"/>
                <w:szCs w:val="21"/>
              </w:rPr>
              <w:t>环境保护竣工调查费</w:t>
            </w:r>
          </w:p>
        </w:tc>
        <w:tc>
          <w:tcPr>
            <w:tcW w:w="646" w:type="pct"/>
            <w:tcBorders>
              <w:top w:val="single" w:color="000000" w:sz="2" w:space="0"/>
              <w:left w:val="single" w:color="000000" w:sz="2" w:space="0"/>
              <w:bottom w:val="single" w:color="000000" w:sz="2" w:space="0"/>
              <w:right w:val="single" w:color="000000" w:sz="2" w:space="0"/>
            </w:tcBorders>
          </w:tcPr>
          <w:p w14:paraId="2FA20040">
            <w:pPr>
              <w:widowControl/>
              <w:kinsoku w:val="0"/>
              <w:autoSpaceDE w:val="0"/>
              <w:autoSpaceDN w:val="0"/>
              <w:adjustRightInd w:val="0"/>
              <w:snapToGrid w:val="0"/>
              <w:spacing w:before="101"/>
              <w:ind w:left="484"/>
              <w:jc w:val="left"/>
              <w:textAlignment w:val="baseline"/>
              <w:rPr>
                <w:rFonts w:hint="eastAsia" w:ascii="宋体" w:hAnsi="宋体" w:eastAsia="宋体" w:cs="Times New Roman"/>
                <w:kern w:val="0"/>
                <w:sz w:val="20"/>
                <w:szCs w:val="21"/>
              </w:rPr>
            </w:pPr>
            <w:r>
              <w:rPr>
                <w:rFonts w:hint="eastAsia" w:ascii="宋体" w:hAnsi="宋体" w:eastAsia="宋体" w:cs="Times New Roman"/>
                <w:kern w:val="0"/>
                <w:sz w:val="20"/>
                <w:szCs w:val="21"/>
              </w:rPr>
              <w:t>项</w:t>
            </w:r>
          </w:p>
        </w:tc>
        <w:tc>
          <w:tcPr>
            <w:tcW w:w="745" w:type="pct"/>
            <w:tcBorders>
              <w:top w:val="single" w:color="000000" w:sz="2" w:space="0"/>
              <w:left w:val="single" w:color="000000" w:sz="2" w:space="0"/>
              <w:bottom w:val="single" w:color="000000" w:sz="2" w:space="0"/>
              <w:right w:val="single" w:color="000000" w:sz="2" w:space="0"/>
            </w:tcBorders>
          </w:tcPr>
          <w:p w14:paraId="74F06360">
            <w:pPr>
              <w:widowControl/>
              <w:kinsoku w:val="0"/>
              <w:autoSpaceDE w:val="0"/>
              <w:autoSpaceDN w:val="0"/>
              <w:adjustRightInd w:val="0"/>
              <w:snapToGrid w:val="0"/>
              <w:spacing w:before="137"/>
              <w:ind w:left="531"/>
              <w:jc w:val="left"/>
              <w:textAlignment w:val="baseline"/>
              <w:rPr>
                <w:rFonts w:ascii="Times New Roman" w:hAnsi="Times New Roman" w:eastAsia="宋体" w:cs="Times New Roman"/>
                <w:kern w:val="0"/>
                <w:sz w:val="20"/>
                <w:szCs w:val="21"/>
              </w:rPr>
            </w:pPr>
            <w:r>
              <w:rPr>
                <w:rFonts w:ascii="Times New Roman" w:hAnsi="Times New Roman" w:eastAsia="宋体" w:cs="Times New Roman"/>
                <w:kern w:val="0"/>
                <w:sz w:val="20"/>
                <w:szCs w:val="21"/>
              </w:rPr>
              <w:t>1</w:t>
            </w:r>
          </w:p>
        </w:tc>
        <w:tc>
          <w:tcPr>
            <w:tcW w:w="593" w:type="pct"/>
            <w:tcBorders>
              <w:top w:val="single" w:color="000000" w:sz="2" w:space="0"/>
              <w:left w:val="single" w:color="000000" w:sz="2" w:space="0"/>
              <w:bottom w:val="single" w:color="000000" w:sz="2" w:space="0"/>
              <w:right w:val="single" w:color="000000" w:sz="2" w:space="0"/>
            </w:tcBorders>
          </w:tcPr>
          <w:p w14:paraId="452148B2">
            <w:pPr>
              <w:widowControl/>
              <w:kinsoku w:val="0"/>
              <w:autoSpaceDE w:val="0"/>
              <w:autoSpaceDN w:val="0"/>
              <w:adjustRightInd w:val="0"/>
              <w:snapToGrid w:val="0"/>
              <w:jc w:val="left"/>
              <w:textAlignment w:val="baseline"/>
              <w:rPr>
                <w:rFonts w:ascii="Arial" w:hAnsi="Arial" w:eastAsia="宋体" w:cs="Arial"/>
                <w:kern w:val="0"/>
                <w:sz w:val="20"/>
                <w:szCs w:val="21"/>
              </w:rPr>
            </w:pPr>
          </w:p>
        </w:tc>
        <w:tc>
          <w:tcPr>
            <w:tcW w:w="822" w:type="pct"/>
            <w:tcBorders>
              <w:top w:val="single" w:color="000000" w:sz="2" w:space="0"/>
              <w:left w:val="single" w:color="000000" w:sz="2" w:space="0"/>
              <w:bottom w:val="single" w:color="000000" w:sz="2" w:space="0"/>
              <w:right w:val="single" w:color="000000" w:sz="2" w:space="0"/>
            </w:tcBorders>
          </w:tcPr>
          <w:p w14:paraId="28EEA105">
            <w:pPr>
              <w:widowControl/>
              <w:kinsoku w:val="0"/>
              <w:autoSpaceDE w:val="0"/>
              <w:autoSpaceDN w:val="0"/>
              <w:adjustRightInd w:val="0"/>
              <w:snapToGrid w:val="0"/>
              <w:spacing w:before="137"/>
              <w:ind w:left="509"/>
              <w:jc w:val="left"/>
              <w:textAlignment w:val="baseline"/>
              <w:rPr>
                <w:rFonts w:ascii="Times New Roman" w:hAnsi="Times New Roman" w:eastAsia="宋体" w:cs="Times New Roman"/>
                <w:kern w:val="0"/>
                <w:sz w:val="20"/>
                <w:szCs w:val="21"/>
              </w:rPr>
            </w:pPr>
            <w:r>
              <w:rPr>
                <w:rFonts w:ascii="Times New Roman" w:hAnsi="Times New Roman" w:eastAsia="宋体" w:cs="Times New Roman"/>
                <w:spacing w:val="-1"/>
                <w:kern w:val="0"/>
                <w:sz w:val="20"/>
                <w:szCs w:val="21"/>
              </w:rPr>
              <w:t>30.00</w:t>
            </w:r>
          </w:p>
        </w:tc>
      </w:tr>
      <w:tr w14:paraId="37EDA7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0" w:hRule="atLeast"/>
        </w:trPr>
        <w:tc>
          <w:tcPr>
            <w:tcW w:w="472" w:type="pct"/>
            <w:tcBorders>
              <w:top w:val="single" w:color="000000" w:sz="2" w:space="0"/>
              <w:left w:val="single" w:color="000000" w:sz="2" w:space="0"/>
              <w:bottom w:val="single" w:color="000000" w:sz="2" w:space="0"/>
              <w:right w:val="single" w:color="000000" w:sz="2" w:space="0"/>
            </w:tcBorders>
          </w:tcPr>
          <w:p w14:paraId="5DCD58D7">
            <w:pPr>
              <w:widowControl/>
              <w:kinsoku w:val="0"/>
              <w:autoSpaceDE w:val="0"/>
              <w:autoSpaceDN w:val="0"/>
              <w:adjustRightInd w:val="0"/>
              <w:snapToGrid w:val="0"/>
              <w:spacing w:before="141"/>
              <w:ind w:left="328"/>
              <w:jc w:val="left"/>
              <w:textAlignment w:val="baseline"/>
              <w:rPr>
                <w:rFonts w:hint="eastAsia" w:ascii="宋体" w:hAnsi="宋体" w:eastAsia="宋体" w:cs="Times New Roman"/>
                <w:kern w:val="0"/>
                <w:sz w:val="20"/>
                <w:szCs w:val="21"/>
              </w:rPr>
            </w:pPr>
            <w:r>
              <w:rPr>
                <w:rFonts w:hint="eastAsia" w:ascii="宋体" w:hAnsi="宋体" w:eastAsia="宋体" w:cs="Times New Roman"/>
                <w:kern w:val="0"/>
                <w:sz w:val="20"/>
                <w:szCs w:val="21"/>
              </w:rPr>
              <w:t>二</w:t>
            </w:r>
          </w:p>
        </w:tc>
        <w:tc>
          <w:tcPr>
            <w:tcW w:w="1722" w:type="pct"/>
            <w:tcBorders>
              <w:top w:val="single" w:color="000000" w:sz="2" w:space="0"/>
              <w:left w:val="single" w:color="000000" w:sz="2" w:space="0"/>
              <w:bottom w:val="single" w:color="000000" w:sz="2" w:space="0"/>
              <w:right w:val="single" w:color="000000" w:sz="2" w:space="0"/>
            </w:tcBorders>
          </w:tcPr>
          <w:p w14:paraId="29D607A0">
            <w:pPr>
              <w:widowControl/>
              <w:kinsoku w:val="0"/>
              <w:autoSpaceDE w:val="0"/>
              <w:autoSpaceDN w:val="0"/>
              <w:adjustRightInd w:val="0"/>
              <w:snapToGrid w:val="0"/>
              <w:spacing w:before="103"/>
              <w:ind w:left="1028"/>
              <w:jc w:val="left"/>
              <w:textAlignment w:val="baseline"/>
              <w:rPr>
                <w:rFonts w:hint="eastAsia" w:ascii="宋体" w:hAnsi="宋体" w:eastAsia="宋体" w:cs="Times New Roman"/>
                <w:kern w:val="0"/>
                <w:sz w:val="20"/>
                <w:szCs w:val="21"/>
              </w:rPr>
            </w:pPr>
            <w:r>
              <w:rPr>
                <w:rFonts w:hint="eastAsia" w:ascii="宋体" w:hAnsi="宋体" w:eastAsia="宋体" w:cs="Times New Roman"/>
                <w:spacing w:val="-1"/>
                <w:kern w:val="0"/>
                <w:sz w:val="20"/>
                <w:szCs w:val="21"/>
              </w:rPr>
              <w:t>环境监理费</w:t>
            </w:r>
          </w:p>
        </w:tc>
        <w:tc>
          <w:tcPr>
            <w:tcW w:w="646" w:type="pct"/>
            <w:tcBorders>
              <w:top w:val="single" w:color="000000" w:sz="2" w:space="0"/>
              <w:left w:val="single" w:color="000000" w:sz="2" w:space="0"/>
              <w:bottom w:val="single" w:color="000000" w:sz="2" w:space="0"/>
              <w:right w:val="single" w:color="000000" w:sz="2" w:space="0"/>
            </w:tcBorders>
          </w:tcPr>
          <w:p w14:paraId="12EF3E99">
            <w:pPr>
              <w:widowControl/>
              <w:kinsoku w:val="0"/>
              <w:autoSpaceDE w:val="0"/>
              <w:autoSpaceDN w:val="0"/>
              <w:adjustRightInd w:val="0"/>
              <w:snapToGrid w:val="0"/>
              <w:spacing w:before="102"/>
              <w:ind w:left="342"/>
              <w:jc w:val="left"/>
              <w:textAlignment w:val="baseline"/>
              <w:rPr>
                <w:rFonts w:hint="eastAsia" w:ascii="宋体" w:hAnsi="宋体" w:eastAsia="宋体" w:cs="Times New Roman"/>
                <w:kern w:val="0"/>
                <w:sz w:val="20"/>
                <w:szCs w:val="21"/>
              </w:rPr>
            </w:pPr>
            <w:r>
              <w:rPr>
                <w:rFonts w:hint="eastAsia" w:ascii="宋体" w:hAnsi="宋体" w:eastAsia="宋体" w:cs="Times New Roman"/>
                <w:spacing w:val="-3"/>
                <w:kern w:val="0"/>
                <w:sz w:val="20"/>
                <w:szCs w:val="21"/>
              </w:rPr>
              <w:t>年</w:t>
            </w:r>
            <w:r>
              <w:rPr>
                <w:rFonts w:ascii="Times New Roman" w:hAnsi="Times New Roman" w:eastAsia="宋体" w:cs="Times New Roman"/>
                <w:spacing w:val="-3"/>
                <w:kern w:val="0"/>
                <w:sz w:val="20"/>
                <w:szCs w:val="21"/>
              </w:rPr>
              <w:t>·</w:t>
            </w:r>
            <w:r>
              <w:rPr>
                <w:rFonts w:hint="eastAsia" w:ascii="宋体" w:hAnsi="宋体" w:eastAsia="宋体" w:cs="Times New Roman"/>
                <w:spacing w:val="-3"/>
                <w:kern w:val="0"/>
                <w:sz w:val="20"/>
                <w:szCs w:val="21"/>
              </w:rPr>
              <w:t>人</w:t>
            </w:r>
          </w:p>
        </w:tc>
        <w:tc>
          <w:tcPr>
            <w:tcW w:w="745" w:type="pct"/>
            <w:tcBorders>
              <w:top w:val="single" w:color="000000" w:sz="2" w:space="0"/>
              <w:left w:val="single" w:color="000000" w:sz="2" w:space="0"/>
              <w:bottom w:val="single" w:color="000000" w:sz="2" w:space="0"/>
              <w:right w:val="single" w:color="000000" w:sz="2" w:space="0"/>
            </w:tcBorders>
          </w:tcPr>
          <w:p w14:paraId="7F413344">
            <w:pPr>
              <w:widowControl/>
              <w:kinsoku w:val="0"/>
              <w:autoSpaceDE w:val="0"/>
              <w:autoSpaceDN w:val="0"/>
              <w:adjustRightInd w:val="0"/>
              <w:snapToGrid w:val="0"/>
              <w:spacing w:before="102"/>
              <w:ind w:left="131"/>
              <w:jc w:val="left"/>
              <w:textAlignment w:val="baseline"/>
              <w:rPr>
                <w:rFonts w:hint="eastAsia" w:ascii="宋体" w:hAnsi="宋体" w:eastAsia="宋体" w:cs="Times New Roman"/>
                <w:kern w:val="0"/>
                <w:sz w:val="20"/>
                <w:szCs w:val="21"/>
              </w:rPr>
            </w:pPr>
            <w:r>
              <w:rPr>
                <w:rFonts w:ascii="Times New Roman" w:hAnsi="Times New Roman" w:eastAsia="宋体" w:cs="Times New Roman"/>
                <w:spacing w:val="-6"/>
                <w:kern w:val="0"/>
                <w:sz w:val="20"/>
                <w:szCs w:val="21"/>
              </w:rPr>
              <w:t>16</w:t>
            </w:r>
            <w:r>
              <w:rPr>
                <w:rFonts w:ascii="Times New Roman" w:hAnsi="Times New Roman" w:eastAsia="宋体" w:cs="Times New Roman"/>
                <w:spacing w:val="13"/>
                <w:kern w:val="0"/>
                <w:sz w:val="20"/>
                <w:szCs w:val="21"/>
              </w:rPr>
              <w:t xml:space="preserve"> </w:t>
            </w:r>
            <w:r>
              <w:rPr>
                <w:rFonts w:hint="eastAsia" w:ascii="宋体" w:hAnsi="宋体" w:eastAsia="宋体" w:cs="Times New Roman"/>
                <w:spacing w:val="-6"/>
                <w:kern w:val="0"/>
                <w:sz w:val="20"/>
                <w:szCs w:val="21"/>
              </w:rPr>
              <w:t>月</w:t>
            </w:r>
            <w:r>
              <w:rPr>
                <w:rFonts w:ascii="Times New Roman" w:hAnsi="Times New Roman" w:eastAsia="宋体" w:cs="Times New Roman"/>
                <w:spacing w:val="-6"/>
                <w:kern w:val="0"/>
                <w:sz w:val="20"/>
                <w:szCs w:val="21"/>
              </w:rPr>
              <w:t>·2</w:t>
            </w:r>
            <w:r>
              <w:rPr>
                <w:rFonts w:ascii="Times New Roman" w:hAnsi="Times New Roman" w:eastAsia="宋体" w:cs="Times New Roman"/>
                <w:spacing w:val="7"/>
                <w:kern w:val="0"/>
                <w:sz w:val="20"/>
                <w:szCs w:val="21"/>
              </w:rPr>
              <w:t xml:space="preserve"> </w:t>
            </w:r>
            <w:r>
              <w:rPr>
                <w:rFonts w:hint="eastAsia" w:ascii="宋体" w:hAnsi="宋体" w:eastAsia="宋体" w:cs="Times New Roman"/>
                <w:spacing w:val="-6"/>
                <w:kern w:val="0"/>
                <w:sz w:val="20"/>
                <w:szCs w:val="21"/>
              </w:rPr>
              <w:t>人</w:t>
            </w:r>
          </w:p>
        </w:tc>
        <w:tc>
          <w:tcPr>
            <w:tcW w:w="593" w:type="pct"/>
            <w:tcBorders>
              <w:top w:val="single" w:color="000000" w:sz="2" w:space="0"/>
              <w:left w:val="single" w:color="000000" w:sz="2" w:space="0"/>
              <w:bottom w:val="single" w:color="000000" w:sz="2" w:space="0"/>
              <w:right w:val="single" w:color="000000" w:sz="2" w:space="0"/>
            </w:tcBorders>
          </w:tcPr>
          <w:p w14:paraId="0358C70C">
            <w:pPr>
              <w:widowControl/>
              <w:kinsoku w:val="0"/>
              <w:autoSpaceDE w:val="0"/>
              <w:autoSpaceDN w:val="0"/>
              <w:adjustRightInd w:val="0"/>
              <w:snapToGrid w:val="0"/>
              <w:spacing w:before="139"/>
              <w:ind w:left="400"/>
              <w:jc w:val="left"/>
              <w:textAlignment w:val="baseline"/>
              <w:rPr>
                <w:rFonts w:ascii="Times New Roman" w:hAnsi="Times New Roman" w:eastAsia="宋体" w:cs="Times New Roman"/>
                <w:kern w:val="0"/>
                <w:sz w:val="20"/>
                <w:szCs w:val="21"/>
              </w:rPr>
            </w:pPr>
            <w:r>
              <w:rPr>
                <w:rFonts w:ascii="Times New Roman" w:hAnsi="Times New Roman" w:eastAsia="宋体" w:cs="Times New Roman"/>
                <w:spacing w:val="-5"/>
                <w:kern w:val="0"/>
                <w:sz w:val="20"/>
                <w:szCs w:val="21"/>
              </w:rPr>
              <w:t>10000</w:t>
            </w:r>
          </w:p>
        </w:tc>
        <w:tc>
          <w:tcPr>
            <w:tcW w:w="822" w:type="pct"/>
            <w:tcBorders>
              <w:top w:val="single" w:color="000000" w:sz="2" w:space="0"/>
              <w:left w:val="single" w:color="000000" w:sz="2" w:space="0"/>
              <w:bottom w:val="single" w:color="000000" w:sz="2" w:space="0"/>
              <w:right w:val="single" w:color="000000" w:sz="2" w:space="0"/>
            </w:tcBorders>
          </w:tcPr>
          <w:p w14:paraId="7FD8B6E7">
            <w:pPr>
              <w:widowControl/>
              <w:kinsoku w:val="0"/>
              <w:autoSpaceDE w:val="0"/>
              <w:autoSpaceDN w:val="0"/>
              <w:adjustRightInd w:val="0"/>
              <w:snapToGrid w:val="0"/>
              <w:spacing w:before="139"/>
              <w:ind w:left="509"/>
              <w:jc w:val="left"/>
              <w:textAlignment w:val="baseline"/>
              <w:rPr>
                <w:rFonts w:ascii="Times New Roman" w:hAnsi="Times New Roman" w:eastAsia="宋体" w:cs="Times New Roman"/>
                <w:kern w:val="0"/>
                <w:sz w:val="20"/>
                <w:szCs w:val="21"/>
              </w:rPr>
            </w:pPr>
            <w:r>
              <w:rPr>
                <w:rFonts w:ascii="Times New Roman" w:hAnsi="Times New Roman" w:eastAsia="宋体" w:cs="Times New Roman"/>
                <w:spacing w:val="-1"/>
                <w:kern w:val="0"/>
                <w:sz w:val="20"/>
                <w:szCs w:val="21"/>
              </w:rPr>
              <w:t>32.00</w:t>
            </w:r>
          </w:p>
        </w:tc>
      </w:tr>
      <w:tr w14:paraId="61B26E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0" w:hRule="atLeast"/>
        </w:trPr>
        <w:tc>
          <w:tcPr>
            <w:tcW w:w="472" w:type="pct"/>
            <w:tcBorders>
              <w:top w:val="single" w:color="000000" w:sz="2" w:space="0"/>
              <w:left w:val="single" w:color="000000" w:sz="2" w:space="0"/>
              <w:bottom w:val="single" w:color="000000" w:sz="2" w:space="0"/>
              <w:right w:val="single" w:color="000000" w:sz="2" w:space="0"/>
            </w:tcBorders>
          </w:tcPr>
          <w:p w14:paraId="334BC5FB">
            <w:pPr>
              <w:widowControl/>
              <w:kinsoku w:val="0"/>
              <w:autoSpaceDE w:val="0"/>
              <w:autoSpaceDN w:val="0"/>
              <w:adjustRightInd w:val="0"/>
              <w:snapToGrid w:val="0"/>
              <w:spacing w:before="100"/>
              <w:ind w:left="324"/>
              <w:jc w:val="left"/>
              <w:textAlignment w:val="baseline"/>
              <w:rPr>
                <w:rFonts w:hint="eastAsia" w:ascii="宋体" w:hAnsi="宋体" w:eastAsia="宋体" w:cs="Times New Roman"/>
                <w:kern w:val="0"/>
                <w:sz w:val="20"/>
                <w:szCs w:val="21"/>
              </w:rPr>
            </w:pPr>
            <w:r>
              <w:rPr>
                <w:rFonts w:hint="eastAsia" w:ascii="宋体" w:hAnsi="宋体" w:eastAsia="宋体" w:cs="Times New Roman"/>
                <w:kern w:val="0"/>
                <w:sz w:val="20"/>
                <w:szCs w:val="21"/>
              </w:rPr>
              <w:t>三</w:t>
            </w:r>
          </w:p>
        </w:tc>
        <w:tc>
          <w:tcPr>
            <w:tcW w:w="1722" w:type="pct"/>
            <w:tcBorders>
              <w:top w:val="single" w:color="000000" w:sz="2" w:space="0"/>
              <w:left w:val="single" w:color="000000" w:sz="2" w:space="0"/>
              <w:bottom w:val="single" w:color="000000" w:sz="2" w:space="0"/>
              <w:right w:val="single" w:color="000000" w:sz="2" w:space="0"/>
            </w:tcBorders>
          </w:tcPr>
          <w:p w14:paraId="7CF70BD7">
            <w:pPr>
              <w:widowControl/>
              <w:kinsoku w:val="0"/>
              <w:autoSpaceDE w:val="0"/>
              <w:autoSpaceDN w:val="0"/>
              <w:adjustRightInd w:val="0"/>
              <w:snapToGrid w:val="0"/>
              <w:spacing w:before="100"/>
              <w:ind w:left="608"/>
              <w:jc w:val="left"/>
              <w:textAlignment w:val="baseline"/>
              <w:rPr>
                <w:rFonts w:hint="eastAsia" w:ascii="宋体" w:hAnsi="宋体" w:eastAsia="宋体" w:cs="Times New Roman"/>
                <w:kern w:val="0"/>
                <w:sz w:val="20"/>
                <w:szCs w:val="21"/>
              </w:rPr>
            </w:pPr>
            <w:r>
              <w:rPr>
                <w:rFonts w:hint="eastAsia" w:ascii="宋体" w:hAnsi="宋体" w:eastAsia="宋体" w:cs="Times New Roman"/>
                <w:spacing w:val="-1"/>
                <w:kern w:val="0"/>
                <w:sz w:val="20"/>
                <w:szCs w:val="21"/>
              </w:rPr>
              <w:t>科研勘测设计咨询费</w:t>
            </w:r>
          </w:p>
        </w:tc>
        <w:tc>
          <w:tcPr>
            <w:tcW w:w="646" w:type="pct"/>
            <w:tcBorders>
              <w:top w:val="single" w:color="000000" w:sz="2" w:space="0"/>
              <w:left w:val="single" w:color="000000" w:sz="2" w:space="0"/>
              <w:bottom w:val="single" w:color="000000" w:sz="2" w:space="0"/>
              <w:right w:val="single" w:color="000000" w:sz="2" w:space="0"/>
            </w:tcBorders>
          </w:tcPr>
          <w:p w14:paraId="2C8E3942">
            <w:pPr>
              <w:widowControl/>
              <w:kinsoku w:val="0"/>
              <w:autoSpaceDE w:val="0"/>
              <w:autoSpaceDN w:val="0"/>
              <w:adjustRightInd w:val="0"/>
              <w:snapToGrid w:val="0"/>
              <w:jc w:val="left"/>
              <w:textAlignment w:val="baseline"/>
              <w:rPr>
                <w:rFonts w:ascii="Arial" w:hAnsi="Arial" w:eastAsia="宋体" w:cs="Arial"/>
                <w:kern w:val="0"/>
                <w:sz w:val="20"/>
                <w:szCs w:val="21"/>
              </w:rPr>
            </w:pPr>
          </w:p>
        </w:tc>
        <w:tc>
          <w:tcPr>
            <w:tcW w:w="745" w:type="pct"/>
            <w:tcBorders>
              <w:top w:val="single" w:color="000000" w:sz="2" w:space="0"/>
              <w:left w:val="single" w:color="000000" w:sz="2" w:space="0"/>
              <w:bottom w:val="single" w:color="000000" w:sz="2" w:space="0"/>
              <w:right w:val="single" w:color="000000" w:sz="2" w:space="0"/>
            </w:tcBorders>
          </w:tcPr>
          <w:p w14:paraId="67376015">
            <w:pPr>
              <w:widowControl/>
              <w:kinsoku w:val="0"/>
              <w:autoSpaceDE w:val="0"/>
              <w:autoSpaceDN w:val="0"/>
              <w:adjustRightInd w:val="0"/>
              <w:snapToGrid w:val="0"/>
              <w:jc w:val="left"/>
              <w:textAlignment w:val="baseline"/>
              <w:rPr>
                <w:rFonts w:ascii="Arial" w:hAnsi="Arial" w:eastAsia="宋体" w:cs="Arial"/>
                <w:kern w:val="0"/>
                <w:sz w:val="20"/>
                <w:szCs w:val="21"/>
              </w:rPr>
            </w:pPr>
          </w:p>
        </w:tc>
        <w:tc>
          <w:tcPr>
            <w:tcW w:w="593" w:type="pct"/>
            <w:tcBorders>
              <w:top w:val="single" w:color="000000" w:sz="2" w:space="0"/>
              <w:left w:val="single" w:color="000000" w:sz="2" w:space="0"/>
              <w:bottom w:val="single" w:color="000000" w:sz="2" w:space="0"/>
              <w:right w:val="single" w:color="000000" w:sz="2" w:space="0"/>
            </w:tcBorders>
          </w:tcPr>
          <w:p w14:paraId="526DEDEE">
            <w:pPr>
              <w:widowControl/>
              <w:kinsoku w:val="0"/>
              <w:autoSpaceDE w:val="0"/>
              <w:autoSpaceDN w:val="0"/>
              <w:adjustRightInd w:val="0"/>
              <w:snapToGrid w:val="0"/>
              <w:jc w:val="left"/>
              <w:textAlignment w:val="baseline"/>
              <w:rPr>
                <w:rFonts w:ascii="Arial" w:hAnsi="Arial" w:eastAsia="宋体" w:cs="Arial"/>
                <w:kern w:val="0"/>
                <w:sz w:val="20"/>
                <w:szCs w:val="21"/>
              </w:rPr>
            </w:pPr>
          </w:p>
        </w:tc>
        <w:tc>
          <w:tcPr>
            <w:tcW w:w="822" w:type="pct"/>
            <w:tcBorders>
              <w:top w:val="single" w:color="000000" w:sz="2" w:space="0"/>
              <w:left w:val="single" w:color="000000" w:sz="2" w:space="0"/>
              <w:bottom w:val="single" w:color="000000" w:sz="2" w:space="0"/>
              <w:right w:val="single" w:color="000000" w:sz="2" w:space="0"/>
            </w:tcBorders>
          </w:tcPr>
          <w:p w14:paraId="5E4D974E">
            <w:pPr>
              <w:widowControl/>
              <w:kinsoku w:val="0"/>
              <w:autoSpaceDE w:val="0"/>
              <w:autoSpaceDN w:val="0"/>
              <w:adjustRightInd w:val="0"/>
              <w:snapToGrid w:val="0"/>
              <w:spacing w:before="136"/>
              <w:ind w:left="472"/>
              <w:jc w:val="left"/>
              <w:textAlignment w:val="baseline"/>
              <w:rPr>
                <w:rFonts w:ascii="Times New Roman" w:hAnsi="Times New Roman" w:eastAsia="宋体" w:cs="Times New Roman"/>
                <w:kern w:val="0"/>
                <w:sz w:val="20"/>
                <w:szCs w:val="21"/>
              </w:rPr>
            </w:pPr>
            <w:r>
              <w:rPr>
                <w:rFonts w:ascii="Times New Roman" w:hAnsi="Times New Roman" w:eastAsia="宋体" w:cs="Times New Roman"/>
                <w:spacing w:val="-3"/>
                <w:kern w:val="0"/>
                <w:sz w:val="20"/>
                <w:szCs w:val="21"/>
              </w:rPr>
              <w:t>153.25</w:t>
            </w:r>
          </w:p>
        </w:tc>
      </w:tr>
      <w:tr w14:paraId="1F50F1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0" w:hRule="atLeast"/>
        </w:trPr>
        <w:tc>
          <w:tcPr>
            <w:tcW w:w="472" w:type="pct"/>
            <w:tcBorders>
              <w:top w:val="single" w:color="000000" w:sz="2" w:space="0"/>
              <w:left w:val="single" w:color="000000" w:sz="2" w:space="0"/>
              <w:bottom w:val="single" w:color="000000" w:sz="2" w:space="0"/>
              <w:right w:val="single" w:color="000000" w:sz="2" w:space="0"/>
            </w:tcBorders>
          </w:tcPr>
          <w:p w14:paraId="1558D015">
            <w:pPr>
              <w:widowControl/>
              <w:kinsoku w:val="0"/>
              <w:autoSpaceDE w:val="0"/>
              <w:autoSpaceDN w:val="0"/>
              <w:adjustRightInd w:val="0"/>
              <w:snapToGrid w:val="0"/>
              <w:spacing w:before="100"/>
              <w:ind w:left="122"/>
              <w:jc w:val="left"/>
              <w:textAlignment w:val="baseline"/>
              <w:rPr>
                <w:rFonts w:hint="eastAsia" w:ascii="宋体" w:hAnsi="宋体" w:eastAsia="宋体" w:cs="Times New Roman"/>
                <w:kern w:val="0"/>
                <w:sz w:val="20"/>
                <w:szCs w:val="21"/>
              </w:rPr>
            </w:pPr>
            <w:r>
              <w:rPr>
                <w:rFonts w:hint="eastAsia" w:ascii="宋体" w:hAnsi="宋体" w:eastAsia="宋体" w:cs="Times New Roman"/>
                <w:spacing w:val="-5"/>
                <w:kern w:val="0"/>
                <w:sz w:val="20"/>
                <w:szCs w:val="21"/>
              </w:rPr>
              <w:t>（一）</w:t>
            </w:r>
          </w:p>
        </w:tc>
        <w:tc>
          <w:tcPr>
            <w:tcW w:w="1722" w:type="pct"/>
            <w:tcBorders>
              <w:top w:val="single" w:color="000000" w:sz="2" w:space="0"/>
              <w:left w:val="single" w:color="000000" w:sz="2" w:space="0"/>
              <w:bottom w:val="single" w:color="000000" w:sz="2" w:space="0"/>
              <w:right w:val="single" w:color="000000" w:sz="2" w:space="0"/>
            </w:tcBorders>
          </w:tcPr>
          <w:p w14:paraId="0B3365E3">
            <w:pPr>
              <w:widowControl/>
              <w:kinsoku w:val="0"/>
              <w:autoSpaceDE w:val="0"/>
              <w:autoSpaceDN w:val="0"/>
              <w:adjustRightInd w:val="0"/>
              <w:snapToGrid w:val="0"/>
              <w:spacing w:before="100"/>
              <w:ind w:left="713"/>
              <w:jc w:val="left"/>
              <w:textAlignment w:val="baseline"/>
              <w:rPr>
                <w:rFonts w:hint="eastAsia" w:ascii="宋体" w:hAnsi="宋体" w:eastAsia="宋体" w:cs="Times New Roman"/>
                <w:kern w:val="0"/>
                <w:sz w:val="20"/>
                <w:szCs w:val="21"/>
              </w:rPr>
            </w:pPr>
            <w:r>
              <w:rPr>
                <w:rFonts w:hint="eastAsia" w:ascii="宋体" w:hAnsi="宋体" w:eastAsia="宋体" w:cs="Times New Roman"/>
                <w:spacing w:val="-1"/>
                <w:kern w:val="0"/>
                <w:sz w:val="20"/>
                <w:szCs w:val="21"/>
              </w:rPr>
              <w:t>科研及特殊专项费</w:t>
            </w:r>
          </w:p>
        </w:tc>
        <w:tc>
          <w:tcPr>
            <w:tcW w:w="646" w:type="pct"/>
            <w:tcBorders>
              <w:top w:val="single" w:color="000000" w:sz="2" w:space="0"/>
              <w:left w:val="single" w:color="000000" w:sz="2" w:space="0"/>
              <w:bottom w:val="single" w:color="000000" w:sz="2" w:space="0"/>
              <w:right w:val="single" w:color="000000" w:sz="2" w:space="0"/>
            </w:tcBorders>
          </w:tcPr>
          <w:p w14:paraId="4DD8680A">
            <w:pPr>
              <w:widowControl/>
              <w:kinsoku w:val="0"/>
              <w:autoSpaceDE w:val="0"/>
              <w:autoSpaceDN w:val="0"/>
              <w:adjustRightInd w:val="0"/>
              <w:snapToGrid w:val="0"/>
              <w:spacing w:before="136"/>
              <w:ind w:left="499"/>
              <w:jc w:val="left"/>
              <w:textAlignment w:val="baseline"/>
              <w:rPr>
                <w:rFonts w:ascii="Times New Roman" w:hAnsi="Times New Roman" w:eastAsia="宋体" w:cs="Times New Roman"/>
                <w:kern w:val="0"/>
                <w:sz w:val="20"/>
                <w:szCs w:val="21"/>
              </w:rPr>
            </w:pPr>
            <w:r>
              <w:rPr>
                <w:rFonts w:ascii="Times New Roman" w:hAnsi="Times New Roman" w:eastAsia="宋体" w:cs="Times New Roman"/>
                <w:kern w:val="0"/>
                <w:sz w:val="20"/>
                <w:szCs w:val="21"/>
              </w:rPr>
              <w:t>%</w:t>
            </w:r>
          </w:p>
        </w:tc>
        <w:tc>
          <w:tcPr>
            <w:tcW w:w="745" w:type="pct"/>
            <w:tcBorders>
              <w:top w:val="single" w:color="000000" w:sz="2" w:space="0"/>
              <w:left w:val="single" w:color="000000" w:sz="2" w:space="0"/>
              <w:bottom w:val="single" w:color="000000" w:sz="2" w:space="0"/>
              <w:right w:val="single" w:color="000000" w:sz="2" w:space="0"/>
            </w:tcBorders>
          </w:tcPr>
          <w:p w14:paraId="021C38C7">
            <w:pPr>
              <w:widowControl/>
              <w:kinsoku w:val="0"/>
              <w:autoSpaceDE w:val="0"/>
              <w:autoSpaceDN w:val="0"/>
              <w:adjustRightInd w:val="0"/>
              <w:snapToGrid w:val="0"/>
              <w:spacing w:before="137"/>
              <w:ind w:left="531"/>
              <w:jc w:val="left"/>
              <w:textAlignment w:val="baseline"/>
              <w:rPr>
                <w:rFonts w:ascii="Times New Roman" w:hAnsi="Times New Roman" w:eastAsia="宋体" w:cs="Times New Roman"/>
                <w:kern w:val="0"/>
                <w:sz w:val="20"/>
                <w:szCs w:val="21"/>
              </w:rPr>
            </w:pPr>
            <w:r>
              <w:rPr>
                <w:rFonts w:ascii="Times New Roman" w:hAnsi="Times New Roman" w:eastAsia="宋体" w:cs="Times New Roman"/>
                <w:kern w:val="0"/>
                <w:sz w:val="20"/>
                <w:szCs w:val="21"/>
              </w:rPr>
              <w:t>1</w:t>
            </w:r>
          </w:p>
        </w:tc>
        <w:tc>
          <w:tcPr>
            <w:tcW w:w="593" w:type="pct"/>
            <w:tcBorders>
              <w:top w:val="single" w:color="000000" w:sz="2" w:space="0"/>
              <w:left w:val="single" w:color="000000" w:sz="2" w:space="0"/>
              <w:bottom w:val="single" w:color="000000" w:sz="2" w:space="0"/>
              <w:right w:val="single" w:color="000000" w:sz="2" w:space="0"/>
            </w:tcBorders>
          </w:tcPr>
          <w:p w14:paraId="0FBAE869">
            <w:pPr>
              <w:widowControl/>
              <w:kinsoku w:val="0"/>
              <w:autoSpaceDE w:val="0"/>
              <w:autoSpaceDN w:val="0"/>
              <w:adjustRightInd w:val="0"/>
              <w:snapToGrid w:val="0"/>
              <w:jc w:val="left"/>
              <w:textAlignment w:val="baseline"/>
              <w:rPr>
                <w:rFonts w:ascii="Arial" w:hAnsi="Arial" w:eastAsia="宋体" w:cs="Arial"/>
                <w:kern w:val="0"/>
                <w:sz w:val="20"/>
                <w:szCs w:val="21"/>
              </w:rPr>
            </w:pPr>
          </w:p>
        </w:tc>
        <w:tc>
          <w:tcPr>
            <w:tcW w:w="822" w:type="pct"/>
            <w:tcBorders>
              <w:top w:val="single" w:color="000000" w:sz="2" w:space="0"/>
              <w:left w:val="single" w:color="000000" w:sz="2" w:space="0"/>
              <w:bottom w:val="single" w:color="000000" w:sz="2" w:space="0"/>
              <w:right w:val="single" w:color="000000" w:sz="2" w:space="0"/>
            </w:tcBorders>
          </w:tcPr>
          <w:p w14:paraId="1072CDE1">
            <w:pPr>
              <w:widowControl/>
              <w:kinsoku w:val="0"/>
              <w:autoSpaceDE w:val="0"/>
              <w:autoSpaceDN w:val="0"/>
              <w:adjustRightInd w:val="0"/>
              <w:snapToGrid w:val="0"/>
              <w:spacing w:before="137"/>
              <w:ind w:left="562"/>
              <w:jc w:val="left"/>
              <w:textAlignment w:val="baseline"/>
              <w:rPr>
                <w:rFonts w:ascii="Times New Roman" w:hAnsi="Times New Roman" w:eastAsia="宋体" w:cs="Times New Roman"/>
                <w:kern w:val="0"/>
                <w:sz w:val="20"/>
                <w:szCs w:val="21"/>
              </w:rPr>
            </w:pPr>
            <w:r>
              <w:rPr>
                <w:rFonts w:ascii="Times New Roman" w:hAnsi="Times New Roman" w:eastAsia="宋体" w:cs="Times New Roman"/>
                <w:spacing w:val="-2"/>
                <w:kern w:val="0"/>
                <w:sz w:val="20"/>
                <w:szCs w:val="21"/>
              </w:rPr>
              <w:t>3.33</w:t>
            </w:r>
          </w:p>
        </w:tc>
      </w:tr>
      <w:tr w14:paraId="6FFB40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472" w:type="pct"/>
            <w:tcBorders>
              <w:top w:val="single" w:color="000000" w:sz="2" w:space="0"/>
              <w:left w:val="single" w:color="000000" w:sz="2" w:space="0"/>
              <w:bottom w:val="single" w:color="000000" w:sz="2" w:space="0"/>
              <w:right w:val="single" w:color="000000" w:sz="2" w:space="0"/>
            </w:tcBorders>
          </w:tcPr>
          <w:p w14:paraId="7F3B6D89">
            <w:pPr>
              <w:widowControl/>
              <w:kinsoku w:val="0"/>
              <w:autoSpaceDE w:val="0"/>
              <w:autoSpaceDN w:val="0"/>
              <w:adjustRightInd w:val="0"/>
              <w:snapToGrid w:val="0"/>
              <w:spacing w:before="131"/>
              <w:ind w:left="122"/>
              <w:jc w:val="left"/>
              <w:textAlignment w:val="baseline"/>
              <w:rPr>
                <w:rFonts w:hint="eastAsia" w:ascii="宋体" w:hAnsi="宋体" w:eastAsia="宋体" w:cs="Times New Roman"/>
                <w:kern w:val="0"/>
                <w:sz w:val="20"/>
                <w:szCs w:val="21"/>
              </w:rPr>
            </w:pPr>
            <w:r>
              <w:rPr>
                <w:rFonts w:hint="eastAsia" w:ascii="宋体" w:hAnsi="宋体" w:eastAsia="宋体" w:cs="Times New Roman"/>
                <w:spacing w:val="-6"/>
                <w:kern w:val="0"/>
                <w:sz w:val="20"/>
                <w:szCs w:val="21"/>
              </w:rPr>
              <w:t>（二）</w:t>
            </w:r>
          </w:p>
        </w:tc>
        <w:tc>
          <w:tcPr>
            <w:tcW w:w="1722" w:type="pct"/>
            <w:tcBorders>
              <w:top w:val="single" w:color="000000" w:sz="2" w:space="0"/>
              <w:left w:val="single" w:color="000000" w:sz="2" w:space="0"/>
              <w:bottom w:val="single" w:color="000000" w:sz="2" w:space="0"/>
              <w:right w:val="single" w:color="000000" w:sz="2" w:space="0"/>
            </w:tcBorders>
          </w:tcPr>
          <w:p w14:paraId="25E6125D">
            <w:pPr>
              <w:widowControl/>
              <w:kinsoku w:val="0"/>
              <w:autoSpaceDE w:val="0"/>
              <w:autoSpaceDN w:val="0"/>
              <w:adjustRightInd w:val="0"/>
              <w:snapToGrid w:val="0"/>
              <w:spacing w:before="132"/>
              <w:ind w:left="713"/>
              <w:jc w:val="left"/>
              <w:textAlignment w:val="baseline"/>
              <w:rPr>
                <w:rFonts w:hint="eastAsia" w:ascii="宋体" w:hAnsi="宋体" w:eastAsia="宋体" w:cs="Times New Roman"/>
                <w:kern w:val="0"/>
                <w:sz w:val="20"/>
                <w:szCs w:val="21"/>
              </w:rPr>
            </w:pPr>
            <w:r>
              <w:rPr>
                <w:rFonts w:hint="eastAsia" w:ascii="宋体" w:hAnsi="宋体" w:eastAsia="宋体" w:cs="Times New Roman"/>
                <w:spacing w:val="-1"/>
                <w:kern w:val="0"/>
                <w:sz w:val="20"/>
                <w:szCs w:val="21"/>
              </w:rPr>
              <w:t>环评报告书编制费</w:t>
            </w:r>
          </w:p>
        </w:tc>
        <w:tc>
          <w:tcPr>
            <w:tcW w:w="646" w:type="pct"/>
            <w:tcBorders>
              <w:top w:val="single" w:color="000000" w:sz="2" w:space="0"/>
              <w:left w:val="single" w:color="000000" w:sz="2" w:space="0"/>
              <w:bottom w:val="single" w:color="000000" w:sz="2" w:space="0"/>
              <w:right w:val="single" w:color="000000" w:sz="2" w:space="0"/>
            </w:tcBorders>
          </w:tcPr>
          <w:p w14:paraId="065B3B5A">
            <w:pPr>
              <w:widowControl/>
              <w:kinsoku w:val="0"/>
              <w:autoSpaceDE w:val="0"/>
              <w:autoSpaceDN w:val="0"/>
              <w:adjustRightInd w:val="0"/>
              <w:snapToGrid w:val="0"/>
              <w:spacing w:before="132"/>
              <w:ind w:left="484"/>
              <w:jc w:val="left"/>
              <w:textAlignment w:val="baseline"/>
              <w:rPr>
                <w:rFonts w:hint="eastAsia" w:ascii="宋体" w:hAnsi="宋体" w:eastAsia="宋体" w:cs="Times New Roman"/>
                <w:kern w:val="0"/>
                <w:sz w:val="20"/>
                <w:szCs w:val="21"/>
              </w:rPr>
            </w:pPr>
            <w:r>
              <w:rPr>
                <w:rFonts w:hint="eastAsia" w:ascii="宋体" w:hAnsi="宋体" w:eastAsia="宋体" w:cs="Times New Roman"/>
                <w:kern w:val="0"/>
                <w:sz w:val="20"/>
                <w:szCs w:val="21"/>
              </w:rPr>
              <w:t>项</w:t>
            </w:r>
          </w:p>
        </w:tc>
        <w:tc>
          <w:tcPr>
            <w:tcW w:w="745" w:type="pct"/>
            <w:tcBorders>
              <w:top w:val="single" w:color="000000" w:sz="2" w:space="0"/>
              <w:left w:val="single" w:color="000000" w:sz="2" w:space="0"/>
              <w:bottom w:val="single" w:color="000000" w:sz="2" w:space="0"/>
              <w:right w:val="single" w:color="000000" w:sz="2" w:space="0"/>
            </w:tcBorders>
          </w:tcPr>
          <w:p w14:paraId="75009CB2">
            <w:pPr>
              <w:widowControl/>
              <w:kinsoku w:val="0"/>
              <w:autoSpaceDE w:val="0"/>
              <w:autoSpaceDN w:val="0"/>
              <w:adjustRightInd w:val="0"/>
              <w:snapToGrid w:val="0"/>
              <w:spacing w:before="168"/>
              <w:ind w:left="531"/>
              <w:jc w:val="left"/>
              <w:textAlignment w:val="baseline"/>
              <w:rPr>
                <w:rFonts w:ascii="Times New Roman" w:hAnsi="Times New Roman" w:eastAsia="宋体" w:cs="Times New Roman"/>
                <w:kern w:val="0"/>
                <w:sz w:val="20"/>
                <w:szCs w:val="21"/>
              </w:rPr>
            </w:pPr>
            <w:r>
              <w:rPr>
                <w:rFonts w:ascii="Times New Roman" w:hAnsi="Times New Roman" w:eastAsia="宋体" w:cs="Times New Roman"/>
                <w:kern w:val="0"/>
                <w:sz w:val="20"/>
                <w:szCs w:val="21"/>
              </w:rPr>
              <w:t>1</w:t>
            </w:r>
          </w:p>
        </w:tc>
        <w:tc>
          <w:tcPr>
            <w:tcW w:w="593" w:type="pct"/>
            <w:tcBorders>
              <w:top w:val="single" w:color="000000" w:sz="2" w:space="0"/>
              <w:left w:val="single" w:color="000000" w:sz="2" w:space="0"/>
              <w:bottom w:val="single" w:color="000000" w:sz="2" w:space="0"/>
              <w:right w:val="single" w:color="000000" w:sz="2" w:space="0"/>
            </w:tcBorders>
          </w:tcPr>
          <w:p w14:paraId="338850ED">
            <w:pPr>
              <w:widowControl/>
              <w:kinsoku w:val="0"/>
              <w:autoSpaceDE w:val="0"/>
              <w:autoSpaceDN w:val="0"/>
              <w:adjustRightInd w:val="0"/>
              <w:snapToGrid w:val="0"/>
              <w:jc w:val="left"/>
              <w:textAlignment w:val="baseline"/>
              <w:rPr>
                <w:rFonts w:ascii="Arial" w:hAnsi="Arial" w:eastAsia="宋体" w:cs="Arial"/>
                <w:kern w:val="0"/>
                <w:sz w:val="20"/>
                <w:szCs w:val="21"/>
              </w:rPr>
            </w:pPr>
          </w:p>
        </w:tc>
        <w:tc>
          <w:tcPr>
            <w:tcW w:w="822" w:type="pct"/>
            <w:tcBorders>
              <w:top w:val="single" w:color="000000" w:sz="2" w:space="0"/>
              <w:left w:val="single" w:color="000000" w:sz="2" w:space="0"/>
              <w:bottom w:val="single" w:color="000000" w:sz="2" w:space="0"/>
              <w:right w:val="single" w:color="000000" w:sz="2" w:space="0"/>
            </w:tcBorders>
          </w:tcPr>
          <w:p w14:paraId="0F955C1B">
            <w:pPr>
              <w:widowControl/>
              <w:kinsoku w:val="0"/>
              <w:autoSpaceDE w:val="0"/>
              <w:autoSpaceDN w:val="0"/>
              <w:adjustRightInd w:val="0"/>
              <w:snapToGrid w:val="0"/>
              <w:spacing w:before="168"/>
              <w:ind w:left="473"/>
              <w:jc w:val="left"/>
              <w:textAlignment w:val="baseline"/>
              <w:rPr>
                <w:rFonts w:ascii="Times New Roman" w:hAnsi="Times New Roman" w:eastAsia="宋体" w:cs="Times New Roman"/>
                <w:kern w:val="0"/>
                <w:sz w:val="20"/>
                <w:szCs w:val="21"/>
              </w:rPr>
            </w:pPr>
            <w:r>
              <w:rPr>
                <w:rFonts w:ascii="Times New Roman" w:hAnsi="Times New Roman" w:eastAsia="宋体" w:cs="Times New Roman"/>
                <w:spacing w:val="-3"/>
                <w:kern w:val="0"/>
                <w:sz w:val="20"/>
                <w:szCs w:val="21"/>
              </w:rPr>
              <w:t>100.00</w:t>
            </w:r>
          </w:p>
        </w:tc>
      </w:tr>
      <w:tr w14:paraId="3A4007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trPr>
        <w:tc>
          <w:tcPr>
            <w:tcW w:w="472" w:type="pct"/>
            <w:tcBorders>
              <w:top w:val="single" w:color="000000" w:sz="2" w:space="0"/>
              <w:left w:val="single" w:color="000000" w:sz="2" w:space="0"/>
              <w:bottom w:val="single" w:color="000000" w:sz="2" w:space="0"/>
              <w:right w:val="single" w:color="000000" w:sz="2" w:space="0"/>
            </w:tcBorders>
          </w:tcPr>
          <w:p w14:paraId="14EB9C56">
            <w:pPr>
              <w:widowControl/>
              <w:kinsoku w:val="0"/>
              <w:autoSpaceDE w:val="0"/>
              <w:autoSpaceDN w:val="0"/>
              <w:adjustRightInd w:val="0"/>
              <w:snapToGrid w:val="0"/>
              <w:spacing w:before="101"/>
              <w:ind w:left="122"/>
              <w:jc w:val="left"/>
              <w:textAlignment w:val="baseline"/>
              <w:rPr>
                <w:rFonts w:hint="eastAsia" w:ascii="宋体" w:hAnsi="宋体" w:eastAsia="宋体" w:cs="Times New Roman"/>
                <w:kern w:val="0"/>
                <w:sz w:val="20"/>
                <w:szCs w:val="21"/>
              </w:rPr>
            </w:pPr>
            <w:r>
              <w:rPr>
                <w:rFonts w:hint="eastAsia" w:ascii="宋体" w:hAnsi="宋体" w:eastAsia="宋体" w:cs="Times New Roman"/>
                <w:spacing w:val="-6"/>
                <w:kern w:val="0"/>
                <w:sz w:val="20"/>
                <w:szCs w:val="21"/>
              </w:rPr>
              <w:t>（三）</w:t>
            </w:r>
          </w:p>
        </w:tc>
        <w:tc>
          <w:tcPr>
            <w:tcW w:w="1722" w:type="pct"/>
            <w:tcBorders>
              <w:top w:val="single" w:color="000000" w:sz="2" w:space="0"/>
              <w:left w:val="single" w:color="000000" w:sz="2" w:space="0"/>
              <w:bottom w:val="single" w:color="000000" w:sz="2" w:space="0"/>
              <w:right w:val="single" w:color="000000" w:sz="2" w:space="0"/>
            </w:tcBorders>
          </w:tcPr>
          <w:p w14:paraId="2DD9511B">
            <w:pPr>
              <w:widowControl/>
              <w:kinsoku w:val="0"/>
              <w:autoSpaceDE w:val="0"/>
              <w:autoSpaceDN w:val="0"/>
              <w:adjustRightInd w:val="0"/>
              <w:snapToGrid w:val="0"/>
              <w:spacing w:before="101"/>
              <w:ind w:left="608"/>
              <w:jc w:val="left"/>
              <w:textAlignment w:val="baseline"/>
              <w:rPr>
                <w:rFonts w:hint="eastAsia" w:ascii="宋体" w:hAnsi="宋体" w:eastAsia="宋体" w:cs="Times New Roman"/>
                <w:kern w:val="0"/>
                <w:sz w:val="20"/>
                <w:szCs w:val="21"/>
              </w:rPr>
            </w:pPr>
            <w:r>
              <w:rPr>
                <w:rFonts w:hint="eastAsia" w:ascii="宋体" w:hAnsi="宋体" w:eastAsia="宋体" w:cs="Times New Roman"/>
                <w:spacing w:val="-1"/>
                <w:kern w:val="0"/>
                <w:sz w:val="20"/>
                <w:szCs w:val="21"/>
              </w:rPr>
              <w:t>环境保护勘察设计费</w:t>
            </w:r>
          </w:p>
        </w:tc>
        <w:tc>
          <w:tcPr>
            <w:tcW w:w="646" w:type="pct"/>
            <w:tcBorders>
              <w:top w:val="single" w:color="000000" w:sz="2" w:space="0"/>
              <w:left w:val="single" w:color="000000" w:sz="2" w:space="0"/>
              <w:bottom w:val="single" w:color="000000" w:sz="2" w:space="0"/>
              <w:right w:val="single" w:color="000000" w:sz="2" w:space="0"/>
            </w:tcBorders>
          </w:tcPr>
          <w:p w14:paraId="050945B0">
            <w:pPr>
              <w:widowControl/>
              <w:kinsoku w:val="0"/>
              <w:autoSpaceDE w:val="0"/>
              <w:autoSpaceDN w:val="0"/>
              <w:adjustRightInd w:val="0"/>
              <w:snapToGrid w:val="0"/>
              <w:spacing w:before="137"/>
              <w:ind w:left="499"/>
              <w:jc w:val="left"/>
              <w:textAlignment w:val="baseline"/>
              <w:rPr>
                <w:rFonts w:ascii="Times New Roman" w:hAnsi="Times New Roman" w:eastAsia="宋体" w:cs="Times New Roman"/>
                <w:kern w:val="0"/>
                <w:sz w:val="20"/>
                <w:szCs w:val="21"/>
              </w:rPr>
            </w:pPr>
            <w:r>
              <w:rPr>
                <w:rFonts w:ascii="Times New Roman" w:hAnsi="Times New Roman" w:eastAsia="宋体" w:cs="Times New Roman"/>
                <w:kern w:val="0"/>
                <w:sz w:val="20"/>
                <w:szCs w:val="21"/>
              </w:rPr>
              <w:t>%</w:t>
            </w:r>
          </w:p>
        </w:tc>
        <w:tc>
          <w:tcPr>
            <w:tcW w:w="745" w:type="pct"/>
            <w:tcBorders>
              <w:top w:val="single" w:color="000000" w:sz="2" w:space="0"/>
              <w:left w:val="single" w:color="000000" w:sz="2" w:space="0"/>
              <w:bottom w:val="single" w:color="000000" w:sz="2" w:space="0"/>
              <w:right w:val="single" w:color="000000" w:sz="2" w:space="0"/>
            </w:tcBorders>
          </w:tcPr>
          <w:p w14:paraId="4FC33259">
            <w:pPr>
              <w:widowControl/>
              <w:kinsoku w:val="0"/>
              <w:autoSpaceDE w:val="0"/>
              <w:autoSpaceDN w:val="0"/>
              <w:adjustRightInd w:val="0"/>
              <w:snapToGrid w:val="0"/>
              <w:spacing w:before="137"/>
              <w:ind w:left="479"/>
              <w:jc w:val="left"/>
              <w:textAlignment w:val="baseline"/>
              <w:rPr>
                <w:rFonts w:ascii="Times New Roman" w:hAnsi="Times New Roman" w:eastAsia="宋体" w:cs="Times New Roman"/>
                <w:kern w:val="0"/>
                <w:sz w:val="20"/>
                <w:szCs w:val="21"/>
              </w:rPr>
            </w:pPr>
            <w:r>
              <w:rPr>
                <w:rFonts w:ascii="Times New Roman" w:hAnsi="Times New Roman" w:eastAsia="宋体" w:cs="Times New Roman"/>
                <w:spacing w:val="-6"/>
                <w:kern w:val="0"/>
                <w:sz w:val="20"/>
                <w:szCs w:val="21"/>
              </w:rPr>
              <w:t>15</w:t>
            </w:r>
          </w:p>
        </w:tc>
        <w:tc>
          <w:tcPr>
            <w:tcW w:w="593" w:type="pct"/>
            <w:tcBorders>
              <w:top w:val="single" w:color="000000" w:sz="2" w:space="0"/>
              <w:left w:val="single" w:color="000000" w:sz="2" w:space="0"/>
              <w:bottom w:val="single" w:color="000000" w:sz="2" w:space="0"/>
              <w:right w:val="single" w:color="000000" w:sz="2" w:space="0"/>
            </w:tcBorders>
          </w:tcPr>
          <w:p w14:paraId="0E6F7021">
            <w:pPr>
              <w:widowControl/>
              <w:kinsoku w:val="0"/>
              <w:autoSpaceDE w:val="0"/>
              <w:autoSpaceDN w:val="0"/>
              <w:adjustRightInd w:val="0"/>
              <w:snapToGrid w:val="0"/>
              <w:jc w:val="left"/>
              <w:textAlignment w:val="baseline"/>
              <w:rPr>
                <w:rFonts w:ascii="Arial" w:hAnsi="Arial" w:eastAsia="宋体" w:cs="Arial"/>
                <w:kern w:val="0"/>
                <w:sz w:val="20"/>
                <w:szCs w:val="21"/>
              </w:rPr>
            </w:pPr>
          </w:p>
        </w:tc>
        <w:tc>
          <w:tcPr>
            <w:tcW w:w="822" w:type="pct"/>
            <w:tcBorders>
              <w:top w:val="single" w:color="000000" w:sz="2" w:space="0"/>
              <w:left w:val="single" w:color="000000" w:sz="2" w:space="0"/>
              <w:bottom w:val="single" w:color="000000" w:sz="2" w:space="0"/>
              <w:right w:val="single" w:color="000000" w:sz="2" w:space="0"/>
            </w:tcBorders>
          </w:tcPr>
          <w:p w14:paraId="642D55C3">
            <w:pPr>
              <w:widowControl/>
              <w:kinsoku w:val="0"/>
              <w:autoSpaceDE w:val="0"/>
              <w:autoSpaceDN w:val="0"/>
              <w:adjustRightInd w:val="0"/>
              <w:snapToGrid w:val="0"/>
              <w:spacing w:before="137"/>
              <w:ind w:left="504"/>
              <w:jc w:val="left"/>
              <w:textAlignment w:val="baseline"/>
              <w:rPr>
                <w:rFonts w:ascii="Times New Roman" w:hAnsi="Times New Roman" w:eastAsia="宋体" w:cs="Times New Roman"/>
                <w:kern w:val="0"/>
                <w:sz w:val="20"/>
                <w:szCs w:val="21"/>
              </w:rPr>
            </w:pPr>
            <w:r>
              <w:rPr>
                <w:rFonts w:ascii="Times New Roman" w:hAnsi="Times New Roman" w:eastAsia="宋体" w:cs="Times New Roman"/>
                <w:spacing w:val="-1"/>
                <w:kern w:val="0"/>
                <w:sz w:val="20"/>
                <w:szCs w:val="21"/>
              </w:rPr>
              <w:t>49.92</w:t>
            </w:r>
          </w:p>
        </w:tc>
      </w:tr>
    </w:tbl>
    <w:p w14:paraId="456829DF">
      <w:pPr>
        <w:widowControl/>
        <w:jc w:val="left"/>
        <w:rPr>
          <w:rFonts w:ascii="Times New Roman" w:hAnsi="Times New Roman" w:eastAsia="宋体" w:cs="宋体"/>
          <w:kern w:val="0"/>
          <w:sz w:val="24"/>
          <w:szCs w:val="24"/>
        </w:rPr>
      </w:pPr>
    </w:p>
    <w:bookmarkEnd w:id="875"/>
    <w:p w14:paraId="481B1FBC">
      <w:pPr>
        <w:widowControl/>
        <w:spacing w:line="360" w:lineRule="auto"/>
        <w:jc w:val="left"/>
        <w:outlineLvl w:val="1"/>
        <w:rPr>
          <w:rFonts w:ascii="Times New Roman" w:hAnsi="Times New Roman" w:eastAsia="黑体" w:cs="宋体"/>
          <w:kern w:val="0"/>
          <w:sz w:val="32"/>
          <w:szCs w:val="32"/>
        </w:rPr>
      </w:pPr>
      <w:bookmarkStart w:id="876" w:name="_Toc91500498"/>
      <w:bookmarkStart w:id="877" w:name="_Toc128510113"/>
      <w:bookmarkStart w:id="878" w:name="_Toc105695396"/>
      <w:bookmarkStart w:id="879" w:name="_Toc31802"/>
      <w:r>
        <w:rPr>
          <w:rFonts w:hint="eastAsia" w:ascii="Times New Roman" w:hAnsi="Times New Roman" w:eastAsia="黑体" w:cs="宋体"/>
          <w:kern w:val="0"/>
          <w:sz w:val="32"/>
          <w:szCs w:val="32"/>
        </w:rPr>
        <w:t>9</w:t>
      </w:r>
      <w:r>
        <w:rPr>
          <w:rFonts w:ascii="Times New Roman" w:hAnsi="Times New Roman" w:eastAsia="黑体" w:cs="宋体"/>
          <w:kern w:val="0"/>
          <w:sz w:val="32"/>
          <w:szCs w:val="32"/>
        </w:rPr>
        <w:t>.2 环境影响经济损益简要分析</w:t>
      </w:r>
      <w:bookmarkEnd w:id="876"/>
      <w:bookmarkEnd w:id="877"/>
      <w:bookmarkEnd w:id="878"/>
      <w:bookmarkEnd w:id="879"/>
    </w:p>
    <w:p w14:paraId="539D5353">
      <w:pPr>
        <w:widowControl/>
        <w:spacing w:line="360" w:lineRule="auto"/>
        <w:ind w:firstLine="480" w:firstLineChars="200"/>
        <w:rPr>
          <w:rFonts w:ascii="Times New Roman" w:hAnsi="Times New Roman" w:eastAsia="宋体" w:cs="宋体"/>
          <w:kern w:val="0"/>
          <w:sz w:val="24"/>
          <w:szCs w:val="24"/>
        </w:rPr>
      </w:pPr>
      <w:r>
        <w:rPr>
          <w:rFonts w:ascii="Times New Roman" w:hAnsi="Times New Roman" w:eastAsia="宋体" w:cs="宋体"/>
          <w:kern w:val="0"/>
          <w:sz w:val="24"/>
          <w:szCs w:val="24"/>
        </w:rPr>
        <w:t>环境影响经济损益分析的目的是运用环境经济学原理，在考虑工程建设与生态环境、社会环境以及区域社会经济的持续、稳定、协调发展前提下，运用费用—效益分析方法对工程的环境效益和损失进行分析，按效益/费用比值大小，从环保角度评判工程建设的合理性。</w:t>
      </w:r>
    </w:p>
    <w:p w14:paraId="559283CC">
      <w:pPr>
        <w:widowControl/>
        <w:spacing w:line="360" w:lineRule="auto"/>
        <w:jc w:val="left"/>
        <w:outlineLvl w:val="2"/>
        <w:rPr>
          <w:rFonts w:ascii="Times New Roman" w:hAnsi="Times New Roman" w:eastAsia="黑体" w:cs="宋体"/>
          <w:kern w:val="0"/>
          <w:sz w:val="28"/>
          <w:szCs w:val="24"/>
        </w:rPr>
      </w:pPr>
      <w:bookmarkStart w:id="880" w:name="_Toc91500499"/>
      <w:bookmarkStart w:id="881" w:name="_Toc91082973"/>
      <w:bookmarkStart w:id="882" w:name="_Toc105695397"/>
      <w:r>
        <w:rPr>
          <w:rFonts w:hint="eastAsia" w:ascii="Times New Roman" w:hAnsi="Times New Roman" w:eastAsia="黑体" w:cs="宋体"/>
          <w:kern w:val="0"/>
          <w:sz w:val="28"/>
          <w:szCs w:val="24"/>
        </w:rPr>
        <w:t>9</w:t>
      </w:r>
      <w:r>
        <w:rPr>
          <w:rFonts w:ascii="Times New Roman" w:hAnsi="Times New Roman" w:eastAsia="黑体" w:cs="宋体"/>
          <w:kern w:val="0"/>
          <w:sz w:val="28"/>
          <w:szCs w:val="24"/>
        </w:rPr>
        <w:t>.2.1 效益</w:t>
      </w:r>
      <w:bookmarkEnd w:id="880"/>
      <w:bookmarkEnd w:id="881"/>
      <w:bookmarkEnd w:id="882"/>
    </w:p>
    <w:p w14:paraId="70D7117B">
      <w:pPr>
        <w:widowControl/>
        <w:spacing w:line="360" w:lineRule="auto"/>
        <w:ind w:firstLine="480" w:firstLineChars="200"/>
        <w:rPr>
          <w:rFonts w:ascii="Times New Roman" w:hAnsi="Times New Roman" w:eastAsia="宋体" w:cs="宋体"/>
          <w:kern w:val="0"/>
          <w:sz w:val="24"/>
          <w:szCs w:val="24"/>
        </w:rPr>
      </w:pPr>
      <w:r>
        <w:rPr>
          <w:rFonts w:hint="eastAsia" w:ascii="Times New Roman" w:hAnsi="Times New Roman" w:eastAsia="宋体" w:cs="宋体"/>
          <w:kern w:val="0"/>
          <w:sz w:val="24"/>
          <w:szCs w:val="24"/>
        </w:rPr>
        <w:t>察布查尔县引调水</w:t>
      </w:r>
      <w:r>
        <w:rPr>
          <w:rFonts w:ascii="Times New Roman" w:hAnsi="Times New Roman" w:eastAsia="宋体" w:cs="宋体"/>
          <w:kern w:val="0"/>
          <w:sz w:val="24"/>
          <w:szCs w:val="24"/>
        </w:rPr>
        <w:t>工程环境效益主要体现在灌溉效益和社会效益</w:t>
      </w:r>
      <w:r>
        <w:rPr>
          <w:rFonts w:hint="eastAsia" w:ascii="Times New Roman" w:hAnsi="Times New Roman" w:eastAsia="宋体" w:cs="宋体"/>
          <w:kern w:val="0"/>
          <w:sz w:val="24"/>
          <w:szCs w:val="24"/>
        </w:rPr>
        <w:t>两</w:t>
      </w:r>
      <w:r>
        <w:rPr>
          <w:rFonts w:ascii="Times New Roman" w:hAnsi="Times New Roman" w:eastAsia="宋体" w:cs="宋体"/>
          <w:kern w:val="0"/>
          <w:sz w:val="24"/>
          <w:szCs w:val="24"/>
        </w:rPr>
        <w:t>方面。</w:t>
      </w:r>
    </w:p>
    <w:p w14:paraId="05C69CDD">
      <w:pPr>
        <w:widowControl/>
        <w:snapToGrid w:val="0"/>
        <w:spacing w:line="360" w:lineRule="auto"/>
        <w:ind w:firstLine="480" w:firstLineChars="200"/>
        <w:outlineLvl w:val="3"/>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9</w:t>
      </w:r>
      <w:r>
        <w:rPr>
          <w:rFonts w:ascii="Times New Roman" w:hAnsi="Times New Roman" w:eastAsia="宋体" w:cs="Times New Roman"/>
          <w:kern w:val="0"/>
          <w:sz w:val="24"/>
          <w:szCs w:val="24"/>
        </w:rPr>
        <w:t>.2.1.1 灌溉效益</w:t>
      </w:r>
    </w:p>
    <w:p w14:paraId="2F7C8375">
      <w:pPr>
        <w:widowControl/>
        <w:spacing w:line="360" w:lineRule="auto"/>
        <w:ind w:firstLine="480" w:firstLineChars="200"/>
        <w:rPr>
          <w:rFonts w:ascii="Times New Roman" w:hAnsi="Times New Roman" w:eastAsia="宋体" w:cs="宋体"/>
          <w:kern w:val="0"/>
          <w:sz w:val="24"/>
          <w:szCs w:val="24"/>
        </w:rPr>
      </w:pPr>
      <w:r>
        <w:rPr>
          <w:rFonts w:hint="eastAsia" w:ascii="Times New Roman" w:hAnsi="Times New Roman" w:eastAsia="宋体" w:cs="宋体"/>
          <w:kern w:val="0"/>
          <w:sz w:val="24"/>
          <w:szCs w:val="24"/>
        </w:rPr>
        <w:t>通过修建察布查尔县南岸干渠灌区引调水工程，新建泵站、管道工程从察稻渠取水补充灌区的灌溉，工程建成后，可解决灌区高峰期灌溉缺水的问题，满足农业灌溉用水需求，设计水平年可改善灌溉面积为5.18万亩，新增灌溉面积为3.9万亩，农业灌溉效益计算采用分摊系数法。分摊系数取值根据当地统计资料分析及参照类似工程确定。单产和单价根据当地统计资料采用市场预测数据。经分析计算，年平均灌溉效益为4951万元，其中改善灌溉效益1993万元，增灌溉效益2958万元</w:t>
      </w:r>
      <w:r>
        <w:rPr>
          <w:rFonts w:ascii="Times New Roman" w:hAnsi="Times New Roman" w:eastAsia="宋体" w:cs="宋体"/>
          <w:kern w:val="0"/>
          <w:sz w:val="24"/>
          <w:szCs w:val="24"/>
        </w:rPr>
        <w:t>。</w:t>
      </w:r>
    </w:p>
    <w:p w14:paraId="56CBE9AF">
      <w:pPr>
        <w:widowControl/>
        <w:spacing w:line="360" w:lineRule="auto"/>
        <w:ind w:firstLine="480" w:firstLineChars="200"/>
        <w:rPr>
          <w:rFonts w:ascii="Times New Roman" w:hAnsi="Times New Roman" w:eastAsia="宋体" w:cs="宋体"/>
          <w:kern w:val="0"/>
          <w:sz w:val="24"/>
          <w:szCs w:val="24"/>
        </w:rPr>
      </w:pPr>
    </w:p>
    <w:p w14:paraId="67D0B1AB">
      <w:pPr>
        <w:widowControl/>
        <w:spacing w:line="360" w:lineRule="auto"/>
        <w:ind w:firstLine="480" w:firstLineChars="200"/>
        <w:rPr>
          <w:rFonts w:ascii="Times New Roman" w:hAnsi="Times New Roman" w:eastAsia="宋体" w:cs="宋体"/>
          <w:kern w:val="0"/>
          <w:sz w:val="24"/>
          <w:szCs w:val="24"/>
        </w:rPr>
      </w:pPr>
    </w:p>
    <w:p w14:paraId="4C3CD7D2">
      <w:pPr>
        <w:widowControl/>
        <w:snapToGrid w:val="0"/>
        <w:spacing w:line="360" w:lineRule="auto"/>
        <w:ind w:firstLine="480" w:firstLineChars="200"/>
        <w:outlineLvl w:val="3"/>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9</w:t>
      </w:r>
      <w:r>
        <w:rPr>
          <w:rFonts w:ascii="Times New Roman" w:hAnsi="Times New Roman" w:eastAsia="宋体" w:cs="Times New Roman"/>
          <w:kern w:val="0"/>
          <w:sz w:val="24"/>
          <w:szCs w:val="24"/>
        </w:rPr>
        <w:t xml:space="preserve">.2.1.2 </w:t>
      </w:r>
      <w:r>
        <w:rPr>
          <w:rFonts w:hint="eastAsia" w:ascii="Times New Roman" w:hAnsi="Times New Roman" w:eastAsia="宋体" w:cs="Times New Roman"/>
          <w:kern w:val="0"/>
          <w:sz w:val="24"/>
          <w:szCs w:val="24"/>
        </w:rPr>
        <w:t>社会</w:t>
      </w:r>
      <w:r>
        <w:rPr>
          <w:rFonts w:ascii="Times New Roman" w:hAnsi="Times New Roman" w:eastAsia="宋体" w:cs="Times New Roman"/>
          <w:kern w:val="0"/>
          <w:sz w:val="24"/>
          <w:szCs w:val="24"/>
        </w:rPr>
        <w:t>效益</w:t>
      </w:r>
    </w:p>
    <w:p w14:paraId="55305FF1">
      <w:pPr>
        <w:widowControl/>
        <w:spacing w:line="360" w:lineRule="auto"/>
        <w:ind w:firstLine="480" w:firstLineChars="200"/>
        <w:rPr>
          <w:rFonts w:ascii="Times New Roman" w:hAnsi="Times New Roman" w:eastAsia="宋体" w:cs="宋体"/>
          <w:kern w:val="0"/>
          <w:sz w:val="24"/>
          <w:szCs w:val="24"/>
        </w:rPr>
      </w:pPr>
      <w:r>
        <w:rPr>
          <w:rFonts w:hint="eastAsia" w:ascii="Times New Roman" w:hAnsi="Times New Roman" w:eastAsia="宋体" w:cs="宋体"/>
          <w:kern w:val="0"/>
          <w:sz w:val="24"/>
          <w:szCs w:val="24"/>
        </w:rPr>
        <w:t>察县属自治区为数不多有较好条件可开发土地资源的农业区县之一，也属于农业两区划定中粮食主产功能区。察布查尔县南岸干渠灌区引调水工程建成后为自治区粮食生产提高供水保障。该工程建设，既促进经济社会发展，推动农村现代化建设又是粮食安全保障有力措施。说明本项目具有很好的社会效益。</w:t>
      </w:r>
    </w:p>
    <w:p w14:paraId="3BDD736C">
      <w:pPr>
        <w:widowControl/>
        <w:spacing w:line="360" w:lineRule="auto"/>
        <w:outlineLvl w:val="2"/>
        <w:rPr>
          <w:rFonts w:ascii="Times New Roman" w:hAnsi="Times New Roman" w:eastAsia="黑体" w:cs="宋体"/>
          <w:kern w:val="0"/>
          <w:sz w:val="28"/>
          <w:szCs w:val="24"/>
        </w:rPr>
      </w:pPr>
      <w:bookmarkStart w:id="883" w:name="_Toc105695398"/>
      <w:bookmarkStart w:id="884" w:name="_Toc91082974"/>
      <w:bookmarkStart w:id="885" w:name="_Toc91500500"/>
      <w:r>
        <w:rPr>
          <w:rFonts w:hint="eastAsia" w:ascii="Times New Roman" w:hAnsi="Times New Roman" w:eastAsia="黑体" w:cs="宋体"/>
          <w:kern w:val="0"/>
          <w:sz w:val="28"/>
          <w:szCs w:val="24"/>
        </w:rPr>
        <w:t>9</w:t>
      </w:r>
      <w:r>
        <w:rPr>
          <w:rFonts w:ascii="Times New Roman" w:hAnsi="Times New Roman" w:eastAsia="黑体" w:cs="宋体"/>
          <w:kern w:val="0"/>
          <w:sz w:val="28"/>
          <w:szCs w:val="24"/>
        </w:rPr>
        <w:t>.2.2 损失</w:t>
      </w:r>
      <w:bookmarkEnd w:id="883"/>
      <w:bookmarkEnd w:id="884"/>
      <w:bookmarkEnd w:id="885"/>
    </w:p>
    <w:p w14:paraId="39A1CC07">
      <w:pPr>
        <w:widowControl/>
        <w:spacing w:line="360" w:lineRule="auto"/>
        <w:ind w:firstLine="480" w:firstLineChars="200"/>
        <w:rPr>
          <w:rFonts w:ascii="Times New Roman" w:hAnsi="Times New Roman" w:eastAsia="宋体" w:cs="宋体"/>
          <w:kern w:val="0"/>
          <w:sz w:val="24"/>
          <w:szCs w:val="24"/>
        </w:rPr>
      </w:pPr>
      <w:r>
        <w:rPr>
          <w:rFonts w:ascii="Times New Roman" w:hAnsi="Times New Roman" w:eastAsia="宋体" w:cs="宋体"/>
          <w:kern w:val="0"/>
          <w:sz w:val="24"/>
          <w:szCs w:val="24"/>
        </w:rPr>
        <w:t>以减免工程对环境的不利影响或恢复、补偿环境效益所采取的保护和补偿措施费用，作为反映工程环境影响损失大小的尺度。在工程建设所带来的各类损失中，可以货币化体现的主要包括工程征占地带来的移民安置补偿费、工程环保投资。</w:t>
      </w:r>
    </w:p>
    <w:p w14:paraId="0F1D0190">
      <w:pPr>
        <w:widowControl/>
        <w:snapToGrid w:val="0"/>
        <w:spacing w:line="360" w:lineRule="auto"/>
        <w:ind w:firstLine="480" w:firstLineChars="200"/>
        <w:outlineLvl w:val="3"/>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9</w:t>
      </w:r>
      <w:r>
        <w:rPr>
          <w:rFonts w:ascii="Times New Roman" w:hAnsi="Times New Roman" w:eastAsia="宋体" w:cs="Times New Roman"/>
          <w:kern w:val="0"/>
          <w:sz w:val="24"/>
          <w:szCs w:val="24"/>
        </w:rPr>
        <w:t>.2.2.1 建设征地损失</w:t>
      </w:r>
    </w:p>
    <w:p w14:paraId="66D19CB2">
      <w:pPr>
        <w:widowControl/>
        <w:spacing w:line="360" w:lineRule="auto"/>
        <w:ind w:firstLine="480" w:firstLineChars="200"/>
        <w:rPr>
          <w:rFonts w:ascii="Times New Roman" w:hAnsi="Times New Roman" w:eastAsia="宋体" w:cs="宋体"/>
          <w:kern w:val="0"/>
          <w:sz w:val="24"/>
          <w:szCs w:val="24"/>
        </w:rPr>
      </w:pPr>
      <w:r>
        <w:rPr>
          <w:rFonts w:hint="eastAsia" w:ascii="Times New Roman" w:hAnsi="Times New Roman" w:eastAsia="宋体" w:cs="宋体"/>
          <w:kern w:val="0"/>
          <w:sz w:val="24"/>
          <w:szCs w:val="24"/>
        </w:rPr>
        <w:t>察布查尔县引调水工程建设征地补偿总投资为3610.22万元，其中农村部分补偿费 为2345.27万元，专业项目补偿费286.50万元，其他费用412.99万元，预备费464.24万元， 有关税费101.22万元</w:t>
      </w:r>
      <w:r>
        <w:rPr>
          <w:rFonts w:ascii="Times New Roman" w:hAnsi="Times New Roman" w:eastAsia="宋体" w:cs="宋体"/>
          <w:kern w:val="0"/>
          <w:sz w:val="24"/>
          <w:szCs w:val="24"/>
        </w:rPr>
        <w:t>。</w:t>
      </w:r>
    </w:p>
    <w:p w14:paraId="12753906">
      <w:pPr>
        <w:widowControl/>
        <w:snapToGrid w:val="0"/>
        <w:spacing w:line="360" w:lineRule="auto"/>
        <w:ind w:firstLine="480" w:firstLineChars="200"/>
        <w:outlineLvl w:val="3"/>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9</w:t>
      </w:r>
      <w:r>
        <w:rPr>
          <w:rFonts w:ascii="Times New Roman" w:hAnsi="Times New Roman" w:eastAsia="宋体" w:cs="Times New Roman"/>
          <w:kern w:val="0"/>
          <w:sz w:val="24"/>
          <w:szCs w:val="24"/>
        </w:rPr>
        <w:t>.2.2.2 环保措施费用</w:t>
      </w:r>
    </w:p>
    <w:p w14:paraId="36196549">
      <w:pPr>
        <w:widowControl/>
        <w:spacing w:line="360" w:lineRule="auto"/>
        <w:ind w:firstLine="480" w:firstLineChars="200"/>
        <w:rPr>
          <w:rFonts w:ascii="Times New Roman" w:hAnsi="Times New Roman" w:eastAsia="宋体" w:cs="宋体"/>
          <w:kern w:val="0"/>
          <w:sz w:val="24"/>
          <w:szCs w:val="24"/>
        </w:rPr>
      </w:pPr>
      <w:r>
        <w:rPr>
          <w:rFonts w:ascii="Times New Roman" w:hAnsi="Times New Roman" w:eastAsia="宋体" w:cs="宋体"/>
          <w:kern w:val="0"/>
          <w:sz w:val="24"/>
          <w:szCs w:val="24"/>
        </w:rPr>
        <w:t>工程环保措施主要包括施工期环境保护、环境监测及管理措施等，包括独立费用和基本预备费等在内，工程环保投资为</w:t>
      </w:r>
      <w:r>
        <w:rPr>
          <w:rFonts w:hint="eastAsia" w:ascii="Times New Roman" w:hAnsi="Times New Roman" w:eastAsia="宋体" w:cs="Times New Roman"/>
          <w:kern w:val="0"/>
          <w:sz w:val="24"/>
          <w:szCs w:val="24"/>
        </w:rPr>
        <w:t>604.51</w:t>
      </w:r>
      <w:r>
        <w:rPr>
          <w:rFonts w:ascii="Times New Roman" w:hAnsi="Times New Roman" w:eastAsia="宋体" w:cs="宋体"/>
          <w:kern w:val="0"/>
          <w:sz w:val="24"/>
          <w:szCs w:val="24"/>
        </w:rPr>
        <w:t>万元。</w:t>
      </w:r>
    </w:p>
    <w:p w14:paraId="074F6DA7">
      <w:pPr>
        <w:widowControl/>
        <w:spacing w:line="360" w:lineRule="auto"/>
        <w:outlineLvl w:val="2"/>
        <w:rPr>
          <w:rFonts w:ascii="Times New Roman" w:hAnsi="Times New Roman" w:eastAsia="黑体" w:cs="宋体"/>
          <w:kern w:val="0"/>
          <w:sz w:val="28"/>
          <w:szCs w:val="24"/>
        </w:rPr>
      </w:pPr>
      <w:bookmarkStart w:id="886" w:name="_Toc105695399"/>
      <w:bookmarkStart w:id="887" w:name="_Toc91082975"/>
      <w:bookmarkStart w:id="888" w:name="_Toc91500501"/>
      <w:r>
        <w:rPr>
          <w:rFonts w:hint="eastAsia" w:ascii="Times New Roman" w:hAnsi="Times New Roman" w:eastAsia="黑体" w:cs="宋体"/>
          <w:kern w:val="0"/>
          <w:sz w:val="28"/>
          <w:szCs w:val="24"/>
        </w:rPr>
        <w:t>9</w:t>
      </w:r>
      <w:r>
        <w:rPr>
          <w:rFonts w:ascii="Times New Roman" w:hAnsi="Times New Roman" w:eastAsia="黑体" w:cs="宋体"/>
          <w:kern w:val="0"/>
          <w:sz w:val="28"/>
          <w:szCs w:val="24"/>
        </w:rPr>
        <w:t>.2.3 损益比较分析</w:t>
      </w:r>
      <w:bookmarkEnd w:id="886"/>
      <w:bookmarkEnd w:id="887"/>
      <w:bookmarkEnd w:id="888"/>
    </w:p>
    <w:p w14:paraId="0D2E41C4">
      <w:pPr>
        <w:widowControl/>
        <w:snapToGrid w:val="0"/>
        <w:spacing w:line="360" w:lineRule="auto"/>
        <w:ind w:firstLine="480" w:firstLineChars="200"/>
        <w:outlineLvl w:val="3"/>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9</w:t>
      </w:r>
      <w:r>
        <w:rPr>
          <w:rFonts w:ascii="Times New Roman" w:hAnsi="Times New Roman" w:eastAsia="宋体" w:cs="Times New Roman"/>
          <w:kern w:val="0"/>
          <w:sz w:val="24"/>
          <w:szCs w:val="24"/>
        </w:rPr>
        <w:t>.2.3.1 定性分析</w:t>
      </w:r>
    </w:p>
    <w:p w14:paraId="429DA21E">
      <w:pPr>
        <w:widowControl/>
        <w:spacing w:line="360" w:lineRule="auto"/>
        <w:ind w:firstLine="480" w:firstLineChars="200"/>
        <w:rPr>
          <w:rFonts w:ascii="Times New Roman" w:hAnsi="Times New Roman" w:eastAsia="宋体" w:cs="宋体"/>
          <w:kern w:val="0"/>
          <w:sz w:val="24"/>
          <w:szCs w:val="24"/>
        </w:rPr>
      </w:pPr>
      <w:r>
        <w:rPr>
          <w:rFonts w:ascii="Times New Roman" w:hAnsi="Times New Roman" w:eastAsia="宋体" w:cs="宋体"/>
          <w:kern w:val="0"/>
          <w:sz w:val="24"/>
          <w:szCs w:val="24"/>
        </w:rPr>
        <w:t>综合“</w:t>
      </w:r>
      <w:r>
        <w:rPr>
          <w:rFonts w:hint="eastAsia" w:ascii="Times New Roman" w:hAnsi="Times New Roman" w:eastAsia="宋体" w:cs="宋体"/>
          <w:kern w:val="0"/>
          <w:sz w:val="24"/>
          <w:szCs w:val="24"/>
        </w:rPr>
        <w:t>9</w:t>
      </w:r>
      <w:r>
        <w:rPr>
          <w:rFonts w:ascii="Times New Roman" w:hAnsi="Times New Roman" w:eastAsia="宋体" w:cs="宋体"/>
          <w:kern w:val="0"/>
          <w:sz w:val="24"/>
          <w:szCs w:val="24"/>
        </w:rPr>
        <w:t>.2.1 效益”和“</w:t>
      </w:r>
      <w:r>
        <w:rPr>
          <w:rFonts w:hint="eastAsia" w:ascii="Times New Roman" w:hAnsi="Times New Roman" w:eastAsia="宋体" w:cs="宋体"/>
          <w:kern w:val="0"/>
          <w:sz w:val="24"/>
          <w:szCs w:val="24"/>
        </w:rPr>
        <w:t>9</w:t>
      </w:r>
      <w:r>
        <w:rPr>
          <w:rFonts w:ascii="Times New Roman" w:hAnsi="Times New Roman" w:eastAsia="宋体" w:cs="宋体"/>
          <w:kern w:val="0"/>
          <w:sz w:val="24"/>
          <w:szCs w:val="24"/>
        </w:rPr>
        <w:t>.2.2 损失”分析不难看出，除了工程永久征地损失为不可逆环境经济损失，</w:t>
      </w:r>
      <w:r>
        <w:rPr>
          <w:rFonts w:hint="eastAsia" w:ascii="Times New Roman" w:hAnsi="Times New Roman" w:eastAsia="宋体" w:cs="宋体"/>
          <w:kern w:val="0"/>
          <w:sz w:val="24"/>
          <w:szCs w:val="24"/>
        </w:rPr>
        <w:t>其他环保</w:t>
      </w:r>
      <w:r>
        <w:rPr>
          <w:rFonts w:ascii="Times New Roman" w:hAnsi="Times New Roman" w:eastAsia="宋体" w:cs="宋体"/>
          <w:kern w:val="0"/>
          <w:sz w:val="24"/>
          <w:szCs w:val="24"/>
        </w:rPr>
        <w:t>投资均为一次性或短期的环境经济损失，工程灌溉效益和社会效益明显，工程灌溉所带来的经济收益将是长期的，对提高当地人民生活水平、促进民族团结、维护政治稳定都具有重要意义。</w:t>
      </w:r>
    </w:p>
    <w:p w14:paraId="34612F4B">
      <w:pPr>
        <w:widowControl/>
        <w:snapToGrid w:val="0"/>
        <w:spacing w:line="360" w:lineRule="auto"/>
        <w:ind w:firstLine="480" w:firstLineChars="200"/>
        <w:outlineLvl w:val="3"/>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9</w:t>
      </w:r>
      <w:r>
        <w:rPr>
          <w:rFonts w:ascii="Times New Roman" w:hAnsi="Times New Roman" w:eastAsia="宋体" w:cs="Times New Roman"/>
          <w:kern w:val="0"/>
          <w:sz w:val="24"/>
          <w:szCs w:val="24"/>
        </w:rPr>
        <w:t>.2.3.2 定量计算</w:t>
      </w:r>
    </w:p>
    <w:p w14:paraId="0F601449">
      <w:pPr>
        <w:widowControl/>
        <w:spacing w:line="360" w:lineRule="auto"/>
        <w:ind w:firstLine="480" w:firstLineChars="200"/>
        <w:rPr>
          <w:rFonts w:ascii="Times New Roman" w:hAnsi="Times New Roman" w:eastAsia="宋体" w:cs="宋体"/>
          <w:kern w:val="0"/>
          <w:sz w:val="24"/>
          <w:szCs w:val="24"/>
        </w:rPr>
      </w:pPr>
      <w:r>
        <w:rPr>
          <w:rFonts w:ascii="Times New Roman" w:hAnsi="Times New Roman" w:eastAsia="宋体" w:cs="宋体"/>
          <w:kern w:val="0"/>
          <w:sz w:val="24"/>
          <w:szCs w:val="24"/>
        </w:rPr>
        <w:t>工程带来的效益和损失量化计算见表</w:t>
      </w:r>
      <w:r>
        <w:rPr>
          <w:rFonts w:hint="eastAsia" w:ascii="Times New Roman" w:hAnsi="Times New Roman" w:eastAsia="宋体" w:cs="宋体"/>
          <w:kern w:val="0"/>
          <w:sz w:val="24"/>
          <w:szCs w:val="24"/>
        </w:rPr>
        <w:t>9</w:t>
      </w:r>
      <w:r>
        <w:rPr>
          <w:rFonts w:ascii="Times New Roman" w:hAnsi="Times New Roman" w:eastAsia="宋体" w:cs="宋体"/>
          <w:kern w:val="0"/>
          <w:sz w:val="24"/>
          <w:szCs w:val="24"/>
        </w:rPr>
        <w:t>.2-1，综合分析，从环境经济损益的角度考虑，本工程建设是不可行的，但考虑到本工程的社会效益显著，建议国家在给予一定的资金和政策扶持的基础上，使本项目早日立项建设。</w:t>
      </w:r>
    </w:p>
    <w:p w14:paraId="73F6E54C">
      <w:pPr>
        <w:widowControl/>
        <w:jc w:val="center"/>
        <w:rPr>
          <w:rFonts w:ascii="Times New Roman" w:hAnsi="Times New Roman" w:eastAsia="黑体" w:cs="宋体"/>
          <w:kern w:val="0"/>
          <w:sz w:val="24"/>
          <w:szCs w:val="24"/>
        </w:rPr>
      </w:pPr>
    </w:p>
    <w:p w14:paraId="61C777F6">
      <w:pPr>
        <w:widowControl/>
        <w:jc w:val="center"/>
        <w:rPr>
          <w:rFonts w:ascii="Times New Roman" w:hAnsi="Times New Roman" w:eastAsia="黑体" w:cs="宋体"/>
          <w:kern w:val="0"/>
          <w:sz w:val="24"/>
          <w:szCs w:val="24"/>
        </w:rPr>
      </w:pPr>
    </w:p>
    <w:p w14:paraId="3C52132D">
      <w:pPr>
        <w:widowControl/>
        <w:jc w:val="center"/>
        <w:rPr>
          <w:rFonts w:ascii="Times New Roman" w:hAnsi="Times New Roman" w:eastAsia="黑体" w:cs="宋体"/>
          <w:kern w:val="0"/>
          <w:sz w:val="24"/>
          <w:szCs w:val="24"/>
        </w:rPr>
      </w:pPr>
    </w:p>
    <w:p w14:paraId="33B67406">
      <w:pPr>
        <w:widowControl/>
        <w:jc w:val="center"/>
        <w:rPr>
          <w:rFonts w:ascii="Times New Roman" w:hAnsi="Times New Roman" w:eastAsia="黑体" w:cs="宋体"/>
          <w:kern w:val="0"/>
          <w:sz w:val="24"/>
          <w:szCs w:val="24"/>
        </w:rPr>
      </w:pPr>
      <w:r>
        <w:rPr>
          <w:rFonts w:ascii="Times New Roman" w:hAnsi="Times New Roman" w:eastAsia="黑体" w:cs="宋体"/>
          <w:kern w:val="0"/>
          <w:sz w:val="24"/>
          <w:szCs w:val="24"/>
        </w:rPr>
        <w:t>工程建设效益/损失计算表</w:t>
      </w:r>
    </w:p>
    <w:p w14:paraId="798DD960">
      <w:pPr>
        <w:widowControl/>
        <w:adjustRightInd w:val="0"/>
        <w:snapToGrid w:val="0"/>
        <w:jc w:val="left"/>
        <w:rPr>
          <w:rFonts w:ascii="Times New Roman" w:hAnsi="Times New Roman" w:eastAsia="宋体" w:cs="Times New Roman"/>
          <w:kern w:val="0"/>
          <w:sz w:val="24"/>
        </w:rPr>
      </w:pPr>
      <w:r>
        <w:rPr>
          <w:rFonts w:ascii="Times New Roman" w:hAnsi="Times New Roman" w:eastAsia="宋体" w:cs="Times New Roman"/>
          <w:kern w:val="0"/>
          <w:sz w:val="24"/>
        </w:rPr>
        <w:t>表</w:t>
      </w:r>
      <w:r>
        <w:rPr>
          <w:rFonts w:hint="eastAsia" w:ascii="Times New Roman" w:hAnsi="Times New Roman" w:eastAsia="宋体" w:cs="Times New Roman"/>
          <w:kern w:val="0"/>
          <w:sz w:val="24"/>
        </w:rPr>
        <w:t>9</w:t>
      </w:r>
      <w:r>
        <w:rPr>
          <w:rFonts w:ascii="Times New Roman" w:hAnsi="Times New Roman" w:eastAsia="宋体" w:cs="Times New Roman"/>
          <w:kern w:val="0"/>
          <w:sz w:val="24"/>
        </w:rPr>
        <w:t xml:space="preserve">.2-1             </w:t>
      </w:r>
    </w:p>
    <w:tbl>
      <w:tblPr>
        <w:tblStyle w:val="7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24"/>
        <w:gridCol w:w="2224"/>
        <w:gridCol w:w="2354"/>
        <w:gridCol w:w="1720"/>
      </w:tblGrid>
      <w:tr w14:paraId="67E11A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10" w:type="pct"/>
            <w:gridSpan w:val="2"/>
            <w:vAlign w:val="center"/>
          </w:tcPr>
          <w:p w14:paraId="51D937DA">
            <w:pPr>
              <w:widowControl/>
              <w:jc w:val="center"/>
              <w:rPr>
                <w:rFonts w:hint="eastAsia" w:ascii="宋体" w:hAnsi="宋体" w:eastAsia="宋体" w:cs="宋体"/>
                <w:szCs w:val="21"/>
              </w:rPr>
            </w:pPr>
            <w:r>
              <w:rPr>
                <w:rFonts w:ascii="宋体" w:hAnsi="宋体" w:eastAsia="宋体" w:cs="宋体"/>
                <w:szCs w:val="21"/>
              </w:rPr>
              <w:t>效益项</w:t>
            </w:r>
          </w:p>
        </w:tc>
        <w:tc>
          <w:tcPr>
            <w:tcW w:w="2390" w:type="pct"/>
            <w:gridSpan w:val="2"/>
            <w:vAlign w:val="center"/>
          </w:tcPr>
          <w:p w14:paraId="15408954">
            <w:pPr>
              <w:widowControl/>
              <w:jc w:val="center"/>
              <w:rPr>
                <w:rFonts w:hint="eastAsia" w:ascii="宋体" w:hAnsi="宋体" w:eastAsia="宋体" w:cs="宋体"/>
                <w:szCs w:val="21"/>
              </w:rPr>
            </w:pPr>
            <w:r>
              <w:rPr>
                <w:rFonts w:ascii="宋体" w:hAnsi="宋体" w:eastAsia="宋体" w:cs="宋体"/>
                <w:szCs w:val="21"/>
              </w:rPr>
              <w:t>损失项</w:t>
            </w:r>
          </w:p>
        </w:tc>
      </w:tr>
      <w:tr w14:paraId="75E0EC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305" w:type="pct"/>
            <w:vMerge w:val="restart"/>
            <w:vAlign w:val="center"/>
          </w:tcPr>
          <w:p w14:paraId="41D20362">
            <w:pPr>
              <w:widowControl/>
              <w:jc w:val="center"/>
              <w:rPr>
                <w:rFonts w:hint="eastAsia" w:ascii="宋体" w:hAnsi="宋体" w:eastAsia="宋体" w:cs="宋体"/>
                <w:szCs w:val="21"/>
              </w:rPr>
            </w:pPr>
            <w:r>
              <w:rPr>
                <w:rFonts w:ascii="宋体" w:hAnsi="宋体" w:eastAsia="宋体" w:cs="宋体"/>
                <w:szCs w:val="21"/>
              </w:rPr>
              <w:t>灌溉效益</w:t>
            </w:r>
          </w:p>
        </w:tc>
        <w:tc>
          <w:tcPr>
            <w:tcW w:w="1305" w:type="pct"/>
            <w:vMerge w:val="restart"/>
            <w:vAlign w:val="center"/>
          </w:tcPr>
          <w:p w14:paraId="30D89CEC">
            <w:pPr>
              <w:widowControl/>
              <w:jc w:val="center"/>
              <w:rPr>
                <w:rFonts w:hint="eastAsia" w:ascii="宋体" w:hAnsi="宋体" w:eastAsia="宋体" w:cs="宋体"/>
                <w:szCs w:val="21"/>
              </w:rPr>
            </w:pPr>
            <w:r>
              <w:rPr>
                <w:rFonts w:hint="eastAsia" w:ascii="宋体" w:hAnsi="宋体" w:eastAsia="宋体" w:cs="宋体"/>
                <w:szCs w:val="21"/>
              </w:rPr>
              <w:t>4951</w:t>
            </w:r>
            <w:r>
              <w:rPr>
                <w:rFonts w:ascii="宋体" w:hAnsi="宋体" w:eastAsia="宋体" w:cs="宋体"/>
                <w:szCs w:val="21"/>
              </w:rPr>
              <w:t>万元</w:t>
            </w:r>
          </w:p>
        </w:tc>
        <w:tc>
          <w:tcPr>
            <w:tcW w:w="1381" w:type="pct"/>
            <w:vAlign w:val="center"/>
          </w:tcPr>
          <w:p w14:paraId="0108C6CE">
            <w:pPr>
              <w:widowControl/>
              <w:jc w:val="center"/>
              <w:rPr>
                <w:rFonts w:hint="eastAsia" w:ascii="宋体" w:hAnsi="宋体" w:eastAsia="宋体" w:cs="宋体"/>
                <w:szCs w:val="21"/>
              </w:rPr>
            </w:pPr>
            <w:r>
              <w:rPr>
                <w:rFonts w:ascii="宋体" w:hAnsi="宋体" w:eastAsia="宋体" w:cs="宋体"/>
                <w:szCs w:val="21"/>
              </w:rPr>
              <w:t>建设征地损失（一次性）</w:t>
            </w:r>
          </w:p>
        </w:tc>
        <w:tc>
          <w:tcPr>
            <w:tcW w:w="1009" w:type="pct"/>
            <w:vAlign w:val="center"/>
          </w:tcPr>
          <w:p w14:paraId="48BF81BC">
            <w:pPr>
              <w:widowControl/>
              <w:jc w:val="center"/>
              <w:rPr>
                <w:rFonts w:hint="eastAsia" w:ascii="宋体" w:hAnsi="宋体" w:eastAsia="宋体" w:cs="宋体"/>
                <w:szCs w:val="21"/>
              </w:rPr>
            </w:pPr>
            <w:r>
              <w:rPr>
                <w:rFonts w:hint="eastAsia" w:ascii="宋体" w:hAnsi="宋体" w:eastAsia="宋体" w:cs="宋体"/>
                <w:szCs w:val="21"/>
              </w:rPr>
              <w:t>3610.22</w:t>
            </w:r>
            <w:r>
              <w:rPr>
                <w:rFonts w:ascii="宋体" w:hAnsi="宋体" w:eastAsia="宋体" w:cs="宋体"/>
                <w:szCs w:val="21"/>
              </w:rPr>
              <w:t>万元</w:t>
            </w:r>
          </w:p>
        </w:tc>
      </w:tr>
      <w:tr w14:paraId="644EDA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jc w:val="center"/>
        </w:trPr>
        <w:tc>
          <w:tcPr>
            <w:tcW w:w="1305" w:type="pct"/>
            <w:vMerge w:val="continue"/>
            <w:tcBorders>
              <w:bottom w:val="single" w:color="auto" w:sz="4" w:space="0"/>
            </w:tcBorders>
            <w:vAlign w:val="center"/>
          </w:tcPr>
          <w:p w14:paraId="50D54312">
            <w:pPr>
              <w:widowControl/>
              <w:jc w:val="center"/>
              <w:rPr>
                <w:rFonts w:hint="eastAsia" w:ascii="宋体" w:hAnsi="宋体" w:eastAsia="宋体" w:cs="宋体"/>
                <w:szCs w:val="21"/>
              </w:rPr>
            </w:pPr>
          </w:p>
        </w:tc>
        <w:tc>
          <w:tcPr>
            <w:tcW w:w="1305" w:type="pct"/>
            <w:vMerge w:val="continue"/>
            <w:tcBorders>
              <w:bottom w:val="single" w:color="auto" w:sz="4" w:space="0"/>
            </w:tcBorders>
            <w:vAlign w:val="center"/>
          </w:tcPr>
          <w:p w14:paraId="207AFD4E">
            <w:pPr>
              <w:widowControl/>
              <w:jc w:val="center"/>
              <w:rPr>
                <w:rFonts w:hint="eastAsia" w:ascii="宋体" w:hAnsi="宋体" w:eastAsia="宋体" w:cs="宋体"/>
                <w:szCs w:val="21"/>
              </w:rPr>
            </w:pPr>
          </w:p>
        </w:tc>
        <w:tc>
          <w:tcPr>
            <w:tcW w:w="1381" w:type="pct"/>
            <w:tcBorders>
              <w:bottom w:val="single" w:color="auto" w:sz="4" w:space="0"/>
            </w:tcBorders>
            <w:vAlign w:val="center"/>
          </w:tcPr>
          <w:p w14:paraId="2954652A">
            <w:pPr>
              <w:widowControl/>
              <w:jc w:val="center"/>
              <w:rPr>
                <w:rFonts w:hint="eastAsia" w:ascii="宋体" w:hAnsi="宋体" w:eastAsia="宋体" w:cs="宋体"/>
                <w:szCs w:val="21"/>
              </w:rPr>
            </w:pPr>
            <w:r>
              <w:rPr>
                <w:rFonts w:ascii="宋体" w:hAnsi="宋体" w:eastAsia="宋体" w:cs="宋体"/>
                <w:szCs w:val="21"/>
              </w:rPr>
              <w:t>环保措施费用（一次性）</w:t>
            </w:r>
          </w:p>
        </w:tc>
        <w:tc>
          <w:tcPr>
            <w:tcW w:w="1009" w:type="pct"/>
            <w:tcBorders>
              <w:bottom w:val="single" w:color="auto" w:sz="4" w:space="0"/>
            </w:tcBorders>
            <w:vAlign w:val="center"/>
          </w:tcPr>
          <w:p w14:paraId="25B9CF35">
            <w:pPr>
              <w:widowControl/>
              <w:jc w:val="center"/>
              <w:rPr>
                <w:rFonts w:hint="eastAsia" w:ascii="宋体" w:hAnsi="宋体" w:eastAsia="宋体" w:cs="宋体"/>
                <w:szCs w:val="21"/>
              </w:rPr>
            </w:pPr>
            <w:r>
              <w:rPr>
                <w:rFonts w:hint="eastAsia" w:ascii="宋体" w:hAnsi="宋体" w:eastAsia="宋体" w:cs="宋体"/>
                <w:szCs w:val="21"/>
              </w:rPr>
              <w:t>604.51</w:t>
            </w:r>
            <w:r>
              <w:rPr>
                <w:rFonts w:ascii="宋体" w:hAnsi="宋体" w:eastAsia="宋体" w:cs="宋体"/>
                <w:szCs w:val="21"/>
              </w:rPr>
              <w:t>万元</w:t>
            </w:r>
          </w:p>
        </w:tc>
      </w:tr>
      <w:tr w14:paraId="447532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5" w:type="pct"/>
            <w:vAlign w:val="center"/>
          </w:tcPr>
          <w:p w14:paraId="40270D90">
            <w:pPr>
              <w:widowControl/>
              <w:jc w:val="center"/>
              <w:rPr>
                <w:rFonts w:hint="eastAsia" w:ascii="宋体" w:hAnsi="宋体" w:eastAsia="宋体" w:cs="宋体"/>
                <w:szCs w:val="21"/>
              </w:rPr>
            </w:pPr>
            <w:r>
              <w:rPr>
                <w:rFonts w:ascii="宋体" w:hAnsi="宋体" w:eastAsia="宋体" w:cs="宋体"/>
                <w:szCs w:val="21"/>
              </w:rPr>
              <w:t>合计</w:t>
            </w:r>
          </w:p>
        </w:tc>
        <w:tc>
          <w:tcPr>
            <w:tcW w:w="1305" w:type="pct"/>
            <w:vAlign w:val="center"/>
          </w:tcPr>
          <w:p w14:paraId="35401F6F">
            <w:pPr>
              <w:widowControl/>
              <w:jc w:val="center"/>
              <w:rPr>
                <w:rFonts w:hint="eastAsia" w:ascii="宋体" w:hAnsi="宋体" w:eastAsia="宋体" w:cs="宋体"/>
                <w:szCs w:val="21"/>
              </w:rPr>
            </w:pPr>
            <w:r>
              <w:rPr>
                <w:rFonts w:hint="eastAsia" w:ascii="宋体" w:hAnsi="宋体" w:eastAsia="宋体" w:cs="宋体"/>
                <w:szCs w:val="21"/>
              </w:rPr>
              <w:t>4951</w:t>
            </w:r>
            <w:r>
              <w:rPr>
                <w:rFonts w:ascii="宋体" w:hAnsi="宋体" w:eastAsia="宋体" w:cs="宋体"/>
                <w:szCs w:val="21"/>
              </w:rPr>
              <w:t>万元</w:t>
            </w:r>
          </w:p>
        </w:tc>
        <w:tc>
          <w:tcPr>
            <w:tcW w:w="1381" w:type="pct"/>
            <w:vAlign w:val="center"/>
          </w:tcPr>
          <w:p w14:paraId="7802C228">
            <w:pPr>
              <w:widowControl/>
              <w:jc w:val="center"/>
              <w:rPr>
                <w:rFonts w:hint="eastAsia" w:ascii="宋体" w:hAnsi="宋体" w:eastAsia="宋体" w:cs="宋体"/>
                <w:szCs w:val="21"/>
              </w:rPr>
            </w:pPr>
            <w:r>
              <w:rPr>
                <w:rFonts w:ascii="宋体" w:hAnsi="宋体" w:eastAsia="宋体" w:cs="宋体"/>
                <w:szCs w:val="21"/>
              </w:rPr>
              <w:t>合计</w:t>
            </w:r>
          </w:p>
        </w:tc>
        <w:tc>
          <w:tcPr>
            <w:tcW w:w="1009" w:type="pct"/>
            <w:vAlign w:val="center"/>
          </w:tcPr>
          <w:p w14:paraId="1CDF7AC2">
            <w:pPr>
              <w:widowControl/>
              <w:jc w:val="center"/>
              <w:rPr>
                <w:rFonts w:hint="eastAsia" w:ascii="宋体" w:hAnsi="宋体" w:eastAsia="宋体" w:cs="宋体"/>
                <w:szCs w:val="21"/>
              </w:rPr>
            </w:pPr>
            <w:r>
              <w:rPr>
                <w:rFonts w:hint="eastAsia" w:ascii="宋体" w:hAnsi="宋体" w:eastAsia="宋体" w:cs="宋体"/>
                <w:szCs w:val="21"/>
              </w:rPr>
              <w:t>4214.73</w:t>
            </w:r>
            <w:r>
              <w:rPr>
                <w:rFonts w:ascii="宋体" w:hAnsi="宋体" w:eastAsia="宋体" w:cs="宋体"/>
                <w:szCs w:val="21"/>
              </w:rPr>
              <w:t>万元</w:t>
            </w:r>
          </w:p>
        </w:tc>
      </w:tr>
    </w:tbl>
    <w:p w14:paraId="5F240F45">
      <w:pPr>
        <w:widowControl/>
        <w:spacing w:line="360" w:lineRule="auto"/>
        <w:ind w:firstLine="480" w:firstLineChars="200"/>
        <w:jc w:val="left"/>
        <w:rPr>
          <w:rFonts w:ascii="Times New Roman" w:hAnsi="Times New Roman" w:eastAsia="宋体" w:cs="宋体"/>
          <w:kern w:val="0"/>
          <w:sz w:val="24"/>
          <w:szCs w:val="24"/>
        </w:rPr>
      </w:pPr>
    </w:p>
    <w:p w14:paraId="056AC088">
      <w:pPr>
        <w:keepNext/>
        <w:pageBreakBefore/>
        <w:widowControl/>
        <w:tabs>
          <w:tab w:val="left" w:pos="5745"/>
        </w:tabs>
        <w:adjustRightInd/>
        <w:snapToGrid/>
        <w:spacing w:before="340" w:after="330" w:line="560" w:lineRule="exact"/>
        <w:jc w:val="left"/>
        <w:outlineLvl w:val="0"/>
        <w:rPr>
          <w:rFonts w:hint="eastAsia" w:ascii="Times New Roman" w:hAnsi="Times New Roman" w:eastAsia="黑体" w:cs="Times New Roman"/>
          <w:b/>
          <w:bCs/>
          <w:kern w:val="44"/>
          <w:sz w:val="32"/>
          <w:szCs w:val="32"/>
        </w:rPr>
      </w:pPr>
      <w:bookmarkStart w:id="889" w:name="_Toc21520"/>
      <w:bookmarkStart w:id="890" w:name="_Toc457321698"/>
      <w:r>
        <w:rPr>
          <w:rFonts w:ascii="Times New Roman" w:hAnsi="Times New Roman" w:eastAsia="黑体" w:cs="Times New Roman"/>
          <w:b/>
          <w:bCs/>
          <w:kern w:val="44"/>
          <w:sz w:val="32"/>
          <w:szCs w:val="32"/>
        </w:rPr>
        <w:fldChar w:fldCharType="begin"/>
      </w:r>
      <w:r>
        <w:rPr>
          <w:rFonts w:ascii="Times New Roman" w:hAnsi="Times New Roman" w:eastAsia="黑体" w:cs="Times New Roman"/>
          <w:b/>
          <w:bCs/>
          <w:kern w:val="44"/>
          <w:sz w:val="32"/>
          <w:szCs w:val="32"/>
        </w:rPr>
        <w:instrText xml:space="preserve"> HYPERLINK \l "_Toc219899657" </w:instrText>
      </w:r>
      <w:r>
        <w:rPr>
          <w:rFonts w:ascii="Times New Roman" w:hAnsi="Times New Roman" w:eastAsia="黑体" w:cs="Times New Roman"/>
          <w:b/>
          <w:bCs/>
          <w:kern w:val="44"/>
          <w:sz w:val="32"/>
          <w:szCs w:val="32"/>
        </w:rPr>
        <w:fldChar w:fldCharType="separate"/>
      </w:r>
      <w:bookmarkStart w:id="891" w:name="_Toc91500510"/>
      <w:bookmarkStart w:id="892" w:name="_Toc484789171"/>
      <w:bookmarkStart w:id="893" w:name="_Toc105695410"/>
      <w:bookmarkStart w:id="894" w:name="_Toc471725673"/>
      <w:bookmarkStart w:id="895" w:name="_Toc128510114"/>
      <w:bookmarkStart w:id="896" w:name="_Toc484788792"/>
      <w:r>
        <w:rPr>
          <w:rFonts w:hint="eastAsia" w:ascii="Times New Roman" w:hAnsi="Times New Roman" w:eastAsia="黑体" w:cs="Times New Roman"/>
          <w:b/>
          <w:bCs/>
          <w:kern w:val="44"/>
          <w:sz w:val="32"/>
          <w:szCs w:val="32"/>
        </w:rPr>
        <w:t>10评价结论及建议</w:t>
      </w:r>
      <w:bookmarkEnd w:id="891"/>
      <w:bookmarkEnd w:id="892"/>
      <w:bookmarkEnd w:id="893"/>
      <w:bookmarkEnd w:id="894"/>
      <w:bookmarkEnd w:id="895"/>
      <w:bookmarkEnd w:id="896"/>
      <w:r>
        <w:rPr>
          <w:rFonts w:ascii="Times New Roman" w:hAnsi="Times New Roman" w:eastAsia="黑体" w:cs="Times New Roman"/>
          <w:b/>
          <w:bCs/>
          <w:kern w:val="44"/>
          <w:sz w:val="32"/>
          <w:szCs w:val="32"/>
        </w:rPr>
        <w:fldChar w:fldCharType="end"/>
      </w:r>
      <w:bookmarkEnd w:id="889"/>
    </w:p>
    <w:p w14:paraId="6B68DB8C">
      <w:pPr>
        <w:keepNext/>
        <w:keepLines/>
        <w:widowControl/>
        <w:spacing w:line="360" w:lineRule="auto"/>
        <w:jc w:val="left"/>
        <w:outlineLvl w:val="1"/>
        <w:rPr>
          <w:rFonts w:ascii="Times New Roman" w:hAnsi="Times New Roman" w:eastAsia="黑体" w:cs="宋体"/>
          <w:bCs/>
          <w:kern w:val="0"/>
          <w:sz w:val="32"/>
          <w:szCs w:val="32"/>
        </w:rPr>
      </w:pPr>
      <w:bookmarkStart w:id="897" w:name="_Toc105695411"/>
      <w:bookmarkStart w:id="898" w:name="_Toc128510115"/>
      <w:bookmarkStart w:id="899" w:name="_Toc91500511"/>
      <w:bookmarkStart w:id="900" w:name="_Toc411"/>
      <w:bookmarkStart w:id="901" w:name="_Toc471725674"/>
      <w:bookmarkStart w:id="902" w:name="_Toc484789172"/>
      <w:bookmarkStart w:id="903" w:name="_Toc484788793"/>
      <w:r>
        <w:rPr>
          <w:rFonts w:hint="eastAsia" w:ascii="Times New Roman" w:hAnsi="Times New Roman" w:eastAsia="黑体" w:cs="宋体"/>
          <w:bCs/>
          <w:kern w:val="0"/>
          <w:sz w:val="32"/>
          <w:szCs w:val="32"/>
        </w:rPr>
        <w:t>10</w:t>
      </w:r>
      <w:r>
        <w:rPr>
          <w:rFonts w:ascii="Times New Roman" w:hAnsi="Times New Roman" w:eastAsia="黑体" w:cs="宋体"/>
          <w:bCs/>
          <w:kern w:val="0"/>
          <w:sz w:val="32"/>
          <w:szCs w:val="32"/>
        </w:rPr>
        <w:t xml:space="preserve">.1 </w:t>
      </w:r>
      <w:bookmarkEnd w:id="897"/>
      <w:bookmarkEnd w:id="898"/>
      <w:bookmarkEnd w:id="899"/>
      <w:r>
        <w:rPr>
          <w:rFonts w:hint="eastAsia" w:ascii="Times New Roman" w:hAnsi="Times New Roman" w:eastAsia="黑体" w:cs="宋体"/>
          <w:bCs/>
          <w:kern w:val="0"/>
          <w:sz w:val="32"/>
          <w:szCs w:val="32"/>
        </w:rPr>
        <w:t>工程背景</w:t>
      </w:r>
      <w:bookmarkEnd w:id="900"/>
    </w:p>
    <w:p w14:paraId="30BB8844">
      <w:pPr>
        <w:topLinePunct/>
        <w:spacing w:line="360" w:lineRule="auto"/>
        <w:ind w:firstLine="480" w:firstLineChars="200"/>
        <w:rPr>
          <w:rFonts w:ascii="Times New Roman" w:hAnsi="Times New Roman" w:eastAsia="宋体" w:cs="Times New Roman"/>
          <w:kern w:val="0"/>
          <w:sz w:val="24"/>
          <w:szCs w:val="20"/>
        </w:rPr>
      </w:pPr>
      <w:r>
        <w:rPr>
          <w:rFonts w:hint="eastAsia" w:ascii="Times New Roman" w:hAnsi="Times New Roman" w:eastAsia="宋体" w:cs="Times New Roman"/>
          <w:kern w:val="0"/>
          <w:sz w:val="24"/>
          <w:szCs w:val="20"/>
        </w:rPr>
        <w:t>察布查尔锡伯自治县位于新疆西天山支脉乌孙山北麓，伊犁河以南辽阔的河谷盆 地，“察布查尔”锡伯语之意即为“粮仓”。县域全年有效光照时数达2846小时，无霜期171天，积温3800℃</w:t>
      </w:r>
      <w:r>
        <w:rPr>
          <w:rFonts w:hint="eastAsia" w:ascii="Times New Roman" w:hAnsi="Times New Roman" w:eastAsia="宋体" w:cs="Times New Roman"/>
          <w:kern w:val="0"/>
          <w:sz w:val="24"/>
          <w:szCs w:val="20"/>
          <w:lang w:eastAsia="zh-CN"/>
        </w:rPr>
        <w:t>，</w:t>
      </w:r>
      <w:r>
        <w:rPr>
          <w:rFonts w:hint="eastAsia" w:ascii="Times New Roman" w:hAnsi="Times New Roman" w:eastAsia="宋体" w:cs="Times New Roman"/>
          <w:kern w:val="0"/>
          <w:sz w:val="24"/>
          <w:szCs w:val="20"/>
        </w:rPr>
        <w:t>年平均降水量222毫米。适宜种植各类农作物，是发展绿色有机食品原料的天然理想之地。</w:t>
      </w:r>
    </w:p>
    <w:p w14:paraId="25675CAA">
      <w:pPr>
        <w:topLinePunct/>
        <w:spacing w:line="360" w:lineRule="auto"/>
        <w:ind w:firstLine="480" w:firstLineChars="200"/>
        <w:rPr>
          <w:rFonts w:ascii="Times New Roman" w:hAnsi="Times New Roman" w:eastAsia="宋体" w:cs="Times New Roman"/>
          <w:kern w:val="0"/>
          <w:sz w:val="24"/>
          <w:szCs w:val="20"/>
        </w:rPr>
      </w:pPr>
      <w:r>
        <w:rPr>
          <w:rFonts w:hint="eastAsia" w:ascii="Times New Roman" w:hAnsi="Times New Roman" w:eastAsia="宋体" w:cs="Times New Roman"/>
          <w:kern w:val="0"/>
          <w:sz w:val="24"/>
          <w:szCs w:val="20"/>
        </w:rPr>
        <w:t>民以食为天，粮以地为本，保障国家粮食安全的根本在耕地。察县属自治区为数不多有较好条件可开发土地资源的农业区县之一，也属于农业两区划定中粮食主产功能区。目前，受新冠肺炎疫情、气候变化、粮价波动和国际紧张局势等不利因素影响，全球粮食产业供应链不确定风险增加，保障国内粮食有效供给面临新形势新挑战。随着《新疆维吾尔自治区粮食安全保障条例》的实施，自治区党委十届五次全会提出，要立足新疆资源禀赋和区位优势，充分发挥油气、煤炭、矿产、粮食、棉花、果蔬等资源和产业在全国经济大局中的重要作用；推动建设包括粮油产业集群等在内的八大产业集群，稳步提升粮食和油料生产能力，推动由“区内平衡、略有结余”向“区内结余、供给国家”转变。</w:t>
      </w:r>
    </w:p>
    <w:p w14:paraId="095AB5EF">
      <w:pPr>
        <w:topLinePunct/>
        <w:spacing w:line="360" w:lineRule="auto"/>
        <w:ind w:firstLine="480" w:firstLineChars="200"/>
        <w:rPr>
          <w:rFonts w:ascii="Times New Roman" w:hAnsi="Times New Roman" w:eastAsia="宋体" w:cs="Times New Roman"/>
          <w:kern w:val="0"/>
          <w:sz w:val="24"/>
          <w:szCs w:val="20"/>
        </w:rPr>
      </w:pPr>
      <w:r>
        <w:rPr>
          <w:rFonts w:hint="eastAsia" w:ascii="Times New Roman" w:hAnsi="Times New Roman" w:eastAsia="宋体" w:cs="Times New Roman"/>
          <w:kern w:val="0"/>
          <w:sz w:val="24"/>
          <w:szCs w:val="20"/>
        </w:rPr>
        <w:t>察布查尔锡伯自治县是全国唯一的</w:t>
      </w:r>
      <w:r>
        <w:rPr>
          <w:rFonts w:hint="eastAsia" w:ascii="Times New Roman" w:hAnsi="Times New Roman" w:eastAsia="宋体" w:cs="Times New Roman"/>
          <w:kern w:val="0"/>
          <w:sz w:val="24"/>
          <w:szCs w:val="20"/>
          <w:lang w:val="en-US" w:eastAsia="zh-CN"/>
        </w:rPr>
        <w:t>以</w:t>
      </w:r>
      <w:r>
        <w:rPr>
          <w:rFonts w:hint="eastAsia" w:ascii="Times New Roman" w:hAnsi="Times New Roman" w:eastAsia="宋体" w:cs="Times New Roman"/>
          <w:kern w:val="0"/>
          <w:sz w:val="24"/>
          <w:szCs w:val="20"/>
        </w:rPr>
        <w:t>锡伯族</w:t>
      </w:r>
      <w:r>
        <w:rPr>
          <w:rFonts w:hint="eastAsia" w:ascii="Times New Roman" w:hAnsi="Times New Roman" w:eastAsia="宋体" w:cs="Times New Roman"/>
          <w:kern w:val="0"/>
          <w:sz w:val="24"/>
          <w:szCs w:val="20"/>
          <w:lang w:val="en-US" w:eastAsia="zh-CN"/>
        </w:rPr>
        <w:t>为主体的</w:t>
      </w:r>
      <w:r>
        <w:rPr>
          <w:rFonts w:hint="eastAsia" w:ascii="Times New Roman" w:hAnsi="Times New Roman" w:eastAsia="宋体" w:cs="Times New Roman"/>
          <w:kern w:val="0"/>
          <w:sz w:val="24"/>
          <w:szCs w:val="20"/>
        </w:rPr>
        <w:t>自治县，也是新疆典型的农业经济发展为主的县之一。农业是察布查尔锡伯自治县国民生产构成中的主要组成部分，而且所占比重较大，达到51%。“十三五”期间，县域现代农业提质增效，产业化水平显著提 升，农牧业产业发展标准化、生产机械化、产品品牌化稳步推进，粮食生产面积稳定在100万亩以上，形成优质（有机）水稻、红花、高效特色作物、蔬菜（食用菌）四大农业基地，成功创建自治区休闲农业示范县。</w:t>
      </w:r>
    </w:p>
    <w:p w14:paraId="5849176E">
      <w:pPr>
        <w:topLinePunct/>
        <w:spacing w:line="360" w:lineRule="auto"/>
        <w:ind w:firstLine="480" w:firstLineChars="200"/>
        <w:rPr>
          <w:rFonts w:ascii="Times New Roman" w:hAnsi="Times New Roman" w:eastAsia="宋体" w:cs="Times New Roman"/>
          <w:kern w:val="0"/>
          <w:sz w:val="24"/>
          <w:szCs w:val="20"/>
        </w:rPr>
      </w:pPr>
      <w:r>
        <w:rPr>
          <w:rFonts w:hint="eastAsia" w:ascii="Times New Roman" w:hAnsi="Times New Roman" w:eastAsia="宋体" w:cs="Times New Roman"/>
          <w:kern w:val="0"/>
          <w:sz w:val="24"/>
          <w:szCs w:val="20"/>
        </w:rPr>
        <w:t>由于自流灌区开发规划设计及农业灌溉发展实际中多因素的影响，南岸干渠灌区的农业供水已出现高峰期供水能力不足的瓶颈，若南岸干渠扬水灌区加快土地开发，势必将加剧灌溉高峰期用水紧张矛盾。本工程的实施，将构架南岸干渠灌区双水源、大能力的供水体系，增大了南岸干渠灌区供水能力，基本解决扬水灌区土地开发引起的南岸干渠灌区供水能力瓶颈问题。本工程建设可为农业经济发展提供重要支撑，将对扬水灌区土地开发提供水源保证，对提高察县整体经济实力及广大农牧民生活条件、收入水平将起到重要的保障作用。</w:t>
      </w:r>
    </w:p>
    <w:p w14:paraId="0714C303">
      <w:pPr>
        <w:topLinePunct/>
        <w:spacing w:line="360" w:lineRule="auto"/>
        <w:ind w:firstLine="480" w:firstLineChars="200"/>
        <w:rPr>
          <w:rFonts w:ascii="Times New Roman" w:hAnsi="Times New Roman" w:eastAsia="宋体" w:cs="Times New Roman"/>
          <w:kern w:val="0"/>
          <w:sz w:val="24"/>
          <w:szCs w:val="20"/>
        </w:rPr>
      </w:pPr>
    </w:p>
    <w:p w14:paraId="4289FAB8">
      <w:pPr>
        <w:keepNext/>
        <w:keepLines/>
        <w:widowControl/>
        <w:spacing w:line="360" w:lineRule="auto"/>
        <w:jc w:val="left"/>
        <w:outlineLvl w:val="1"/>
        <w:rPr>
          <w:rFonts w:ascii="Times New Roman" w:hAnsi="Times New Roman" w:eastAsia="黑体" w:cs="宋体"/>
          <w:bCs/>
          <w:kern w:val="0"/>
          <w:sz w:val="32"/>
          <w:szCs w:val="32"/>
        </w:rPr>
      </w:pPr>
      <w:bookmarkStart w:id="904" w:name="_Toc24581"/>
      <w:r>
        <w:rPr>
          <w:rFonts w:hint="eastAsia" w:ascii="Times New Roman" w:hAnsi="Times New Roman" w:eastAsia="黑体" w:cs="宋体"/>
          <w:bCs/>
          <w:kern w:val="0"/>
          <w:sz w:val="32"/>
          <w:szCs w:val="32"/>
        </w:rPr>
        <w:t>10</w:t>
      </w:r>
      <w:r>
        <w:rPr>
          <w:rFonts w:ascii="Times New Roman" w:hAnsi="Times New Roman" w:eastAsia="黑体" w:cs="宋体"/>
          <w:bCs/>
          <w:kern w:val="0"/>
          <w:sz w:val="32"/>
          <w:szCs w:val="32"/>
        </w:rPr>
        <w:t>.</w:t>
      </w:r>
      <w:r>
        <w:rPr>
          <w:rFonts w:hint="eastAsia" w:ascii="Times New Roman" w:hAnsi="Times New Roman" w:eastAsia="黑体" w:cs="宋体"/>
          <w:bCs/>
          <w:kern w:val="0"/>
          <w:sz w:val="32"/>
          <w:szCs w:val="32"/>
        </w:rPr>
        <w:t>2</w:t>
      </w:r>
      <w:r>
        <w:rPr>
          <w:rFonts w:ascii="Times New Roman" w:hAnsi="Times New Roman" w:eastAsia="黑体" w:cs="宋体"/>
          <w:bCs/>
          <w:kern w:val="0"/>
          <w:sz w:val="32"/>
          <w:szCs w:val="32"/>
        </w:rPr>
        <w:t xml:space="preserve"> </w:t>
      </w:r>
      <w:r>
        <w:rPr>
          <w:rFonts w:hint="eastAsia" w:ascii="Times New Roman" w:hAnsi="Times New Roman" w:eastAsia="黑体" w:cs="宋体"/>
          <w:bCs/>
          <w:kern w:val="0"/>
          <w:sz w:val="32"/>
          <w:szCs w:val="32"/>
        </w:rPr>
        <w:t>工程简况</w:t>
      </w:r>
      <w:bookmarkEnd w:id="904"/>
    </w:p>
    <w:p w14:paraId="42643A43">
      <w:pPr>
        <w:widowControl/>
        <w:autoSpaceDE w:val="0"/>
        <w:autoSpaceDN w:val="0"/>
        <w:adjustRightInd w:val="0"/>
        <w:spacing w:line="360" w:lineRule="auto"/>
        <w:ind w:firstLine="480" w:firstLineChars="200"/>
        <w:rPr>
          <w:rFonts w:ascii="Times New Roman" w:hAnsi="Times New Roman" w:eastAsia="宋体" w:cs="宋体"/>
          <w:kern w:val="0"/>
          <w:sz w:val="24"/>
          <w:szCs w:val="24"/>
        </w:rPr>
      </w:pPr>
      <w:r>
        <w:rPr>
          <w:rFonts w:hint="eastAsia" w:ascii="Times New Roman" w:hAnsi="Times New Roman" w:eastAsia="宋体" w:cs="宋体"/>
          <w:kern w:val="0"/>
          <w:sz w:val="24"/>
          <w:szCs w:val="24"/>
        </w:rPr>
        <w:t>察布查尔县引调水工程是为南岸干渠灌区提供农业高峰期用水的一项长距离补水工程。本工程所辖灌区地处伊犁河河谷，南与扬水灌区相接，北以察南渠为界，东西介于5#～8#干管之间。工程由察稻总干渠引水，末点将水送入现状自流灌区5#～8#干管中部及末端水池，全线采用加压、自压输水方式，工程主要建设内容为新建引水建筑物1座、沉沙池1座、扬水泵站2座、输水线路20.57km（其中供水主管长18.57km，分水支管长2.0km）及附属（交叉）建筑物等，供水管为单管，管材采用DN500～DN2000涂塑钢管及玻璃钢管输水。</w:t>
      </w:r>
    </w:p>
    <w:p w14:paraId="1A1BF8E1">
      <w:pPr>
        <w:widowControl/>
        <w:spacing w:line="360" w:lineRule="auto"/>
        <w:ind w:firstLine="480" w:firstLineChars="200"/>
        <w:jc w:val="left"/>
        <w:rPr>
          <w:rFonts w:ascii="Times New Roman" w:hAnsi="Times New Roman" w:eastAsia="宋体" w:cs="宋体"/>
          <w:kern w:val="0"/>
          <w:sz w:val="24"/>
          <w:szCs w:val="24"/>
        </w:rPr>
      </w:pPr>
      <w:bookmarkStart w:id="905" w:name="_Toc91500512"/>
    </w:p>
    <w:p w14:paraId="3E278FBA">
      <w:pPr>
        <w:keepNext/>
        <w:keepLines/>
        <w:widowControl/>
        <w:spacing w:line="360" w:lineRule="auto"/>
        <w:jc w:val="left"/>
        <w:outlineLvl w:val="1"/>
        <w:rPr>
          <w:rFonts w:ascii="Times New Roman" w:hAnsi="Times New Roman" w:eastAsia="黑体" w:cs="宋体"/>
          <w:bCs/>
          <w:kern w:val="0"/>
          <w:sz w:val="32"/>
          <w:szCs w:val="32"/>
        </w:rPr>
      </w:pPr>
      <w:bookmarkStart w:id="906" w:name="_Toc105695414"/>
      <w:bookmarkStart w:id="907" w:name="_Toc15635"/>
      <w:bookmarkStart w:id="908" w:name="_Toc128510116"/>
      <w:r>
        <w:rPr>
          <w:rFonts w:hint="eastAsia" w:ascii="Times New Roman" w:hAnsi="Times New Roman" w:eastAsia="黑体" w:cs="宋体"/>
          <w:bCs/>
          <w:kern w:val="0"/>
          <w:sz w:val="32"/>
          <w:szCs w:val="32"/>
        </w:rPr>
        <w:t>10</w:t>
      </w:r>
      <w:r>
        <w:rPr>
          <w:rFonts w:ascii="Times New Roman" w:hAnsi="Times New Roman" w:eastAsia="黑体" w:cs="宋体"/>
          <w:bCs/>
          <w:kern w:val="0"/>
          <w:sz w:val="32"/>
          <w:szCs w:val="32"/>
        </w:rPr>
        <w:t>.</w:t>
      </w:r>
      <w:r>
        <w:rPr>
          <w:rFonts w:hint="eastAsia" w:ascii="Times New Roman" w:hAnsi="Times New Roman" w:eastAsia="黑体" w:cs="宋体"/>
          <w:bCs/>
          <w:kern w:val="0"/>
          <w:sz w:val="32"/>
          <w:szCs w:val="32"/>
        </w:rPr>
        <w:t>3</w:t>
      </w:r>
      <w:r>
        <w:rPr>
          <w:rFonts w:ascii="Times New Roman" w:hAnsi="Times New Roman" w:eastAsia="黑体" w:cs="宋体"/>
          <w:bCs/>
          <w:kern w:val="0"/>
          <w:sz w:val="32"/>
          <w:szCs w:val="32"/>
        </w:rPr>
        <w:t xml:space="preserve"> 环境现状评价结论</w:t>
      </w:r>
      <w:bookmarkEnd w:id="905"/>
      <w:bookmarkEnd w:id="906"/>
      <w:bookmarkEnd w:id="907"/>
      <w:bookmarkEnd w:id="908"/>
    </w:p>
    <w:p w14:paraId="0EC1B10F">
      <w:pPr>
        <w:widowControl/>
        <w:spacing w:line="360" w:lineRule="auto"/>
        <w:jc w:val="left"/>
        <w:outlineLvl w:val="3"/>
        <w:rPr>
          <w:rFonts w:ascii="Times New Roman" w:hAnsi="Times New Roman" w:eastAsia="黑体" w:cs="宋体"/>
          <w:kern w:val="0"/>
          <w:sz w:val="28"/>
          <w:szCs w:val="28"/>
        </w:rPr>
      </w:pPr>
      <w:r>
        <w:rPr>
          <w:rFonts w:hint="eastAsia" w:ascii="Times New Roman" w:hAnsi="Times New Roman" w:eastAsia="黑体" w:cs="宋体"/>
          <w:kern w:val="0"/>
          <w:sz w:val="28"/>
          <w:szCs w:val="28"/>
        </w:rPr>
        <w:t>10.3.1</w:t>
      </w:r>
      <w:r>
        <w:rPr>
          <w:rFonts w:ascii="Times New Roman" w:hAnsi="Times New Roman" w:eastAsia="黑体" w:cs="宋体"/>
          <w:kern w:val="0"/>
          <w:sz w:val="28"/>
          <w:szCs w:val="28"/>
        </w:rPr>
        <w:t>地表水水环境</w:t>
      </w:r>
    </w:p>
    <w:p w14:paraId="37B241CD">
      <w:pPr>
        <w:widowControl/>
        <w:spacing w:line="360" w:lineRule="auto"/>
        <w:ind w:firstLine="480" w:firstLineChars="200"/>
        <w:rPr>
          <w:rFonts w:ascii="Times New Roman" w:hAnsi="Times New Roman" w:eastAsia="宋体" w:cs="Times New Roman"/>
          <w:kern w:val="0"/>
          <w:sz w:val="24"/>
          <w:szCs w:val="24"/>
        </w:rPr>
      </w:pPr>
      <w:r>
        <w:rPr>
          <w:rFonts w:hint="eastAsia" w:ascii="Times New Roman" w:hAnsi="Times New Roman" w:eastAsia="宋体" w:cs="宋体"/>
          <w:kern w:val="0"/>
          <w:sz w:val="24"/>
          <w:szCs w:val="24"/>
        </w:rPr>
        <w:t>本工程引水点察稻总干渠水质监测因子均能满足《地表水环境质量标准》（GB3838-2002）中的Ⅱ类水质标准要求，地表水水质较好。</w:t>
      </w:r>
    </w:p>
    <w:p w14:paraId="4C931589">
      <w:pPr>
        <w:widowControl/>
        <w:spacing w:line="360" w:lineRule="auto"/>
        <w:jc w:val="left"/>
        <w:outlineLvl w:val="3"/>
        <w:rPr>
          <w:rFonts w:ascii="Times New Roman" w:hAnsi="Times New Roman" w:eastAsia="黑体" w:cs="宋体"/>
          <w:kern w:val="0"/>
          <w:sz w:val="28"/>
          <w:szCs w:val="28"/>
        </w:rPr>
      </w:pPr>
      <w:r>
        <w:rPr>
          <w:rFonts w:hint="eastAsia" w:ascii="Times New Roman" w:hAnsi="Times New Roman" w:eastAsia="黑体" w:cs="宋体"/>
          <w:kern w:val="0"/>
          <w:sz w:val="28"/>
          <w:szCs w:val="28"/>
        </w:rPr>
        <w:t>10.3</w:t>
      </w:r>
      <w:r>
        <w:rPr>
          <w:rFonts w:ascii="Times New Roman" w:hAnsi="Times New Roman" w:eastAsia="黑体" w:cs="宋体"/>
          <w:kern w:val="0"/>
          <w:sz w:val="28"/>
          <w:szCs w:val="28"/>
        </w:rPr>
        <w:t>.2 地下水环境</w:t>
      </w:r>
    </w:p>
    <w:p w14:paraId="41AE0E39">
      <w:pPr>
        <w:widowControl/>
        <w:spacing w:line="360" w:lineRule="auto"/>
        <w:ind w:firstLine="480" w:firstLineChars="200"/>
        <w:jc w:val="left"/>
        <w:rPr>
          <w:rFonts w:ascii="Times New Roman" w:hAnsi="Times New Roman" w:eastAsia="宋体" w:cs="宋体"/>
          <w:bCs/>
          <w:snapToGrid w:val="0"/>
          <w:kern w:val="0"/>
          <w:sz w:val="24"/>
          <w:szCs w:val="24"/>
        </w:rPr>
      </w:pPr>
      <w:r>
        <w:rPr>
          <w:rFonts w:hint="eastAsia" w:ascii="Times New Roman" w:hAnsi="Times New Roman" w:eastAsia="宋体" w:cs="宋体"/>
          <w:kern w:val="0"/>
          <w:sz w:val="24"/>
          <w:szCs w:val="24"/>
        </w:rPr>
        <w:t>工程区上游、下游地下水各项水质因子大多数符合《地下水质量标准》Ⅲ类标准，2#监测点位总硬度、氯化物、溶解性总固体、硫酸盐超标，总体来说，工程区及周边区域地下水环境质量现状较好。</w:t>
      </w:r>
    </w:p>
    <w:p w14:paraId="4D64784C">
      <w:pPr>
        <w:widowControl/>
        <w:spacing w:line="360" w:lineRule="auto"/>
        <w:jc w:val="left"/>
        <w:outlineLvl w:val="3"/>
        <w:rPr>
          <w:rFonts w:ascii="Times New Roman" w:hAnsi="Times New Roman" w:eastAsia="黑体" w:cs="宋体"/>
          <w:kern w:val="0"/>
          <w:sz w:val="28"/>
          <w:szCs w:val="28"/>
        </w:rPr>
      </w:pPr>
      <w:r>
        <w:rPr>
          <w:rFonts w:hint="eastAsia" w:ascii="Times New Roman" w:hAnsi="Times New Roman" w:eastAsia="黑体" w:cs="宋体"/>
          <w:kern w:val="0"/>
          <w:sz w:val="28"/>
          <w:szCs w:val="28"/>
        </w:rPr>
        <w:t>10.3</w:t>
      </w:r>
      <w:r>
        <w:rPr>
          <w:rFonts w:ascii="Times New Roman" w:hAnsi="Times New Roman" w:eastAsia="黑体" w:cs="宋体"/>
          <w:kern w:val="0"/>
          <w:sz w:val="28"/>
          <w:szCs w:val="28"/>
        </w:rPr>
        <w:t>.3 陆生生态</w:t>
      </w:r>
    </w:p>
    <w:p w14:paraId="2267E26A">
      <w:pPr>
        <w:widowControl/>
        <w:spacing w:line="360" w:lineRule="auto"/>
        <w:ind w:firstLine="480" w:firstLineChars="200"/>
        <w:rPr>
          <w:rFonts w:ascii="Times New Roman" w:hAnsi="Times New Roman" w:eastAsia="宋体" w:cs="宋体"/>
          <w:kern w:val="0"/>
          <w:sz w:val="24"/>
          <w:szCs w:val="24"/>
        </w:rPr>
      </w:pPr>
      <w:r>
        <w:rPr>
          <w:rFonts w:hint="eastAsia" w:ascii="Times New Roman" w:hAnsi="Times New Roman" w:eastAsia="宋体" w:cs="宋体"/>
          <w:kern w:val="0"/>
          <w:sz w:val="24"/>
          <w:szCs w:val="24"/>
        </w:rPr>
        <w:t>工程沿线位于察布查尔县平原灌区，工程区内未见国家及自治区级野生保护植物，地表植被以农作物为主，农田周边有农田伴生种，主要分布有芨芨草、芦苇、狗牙根、苦豆子等常见植物，盖度一般在 5%～20%。</w:t>
      </w:r>
    </w:p>
    <w:p w14:paraId="0665B814">
      <w:pPr>
        <w:widowControl w:val="0"/>
        <w:spacing w:line="360" w:lineRule="auto"/>
        <w:ind w:firstLine="480" w:firstLineChars="200"/>
        <w:rPr>
          <w:rFonts w:hint="eastAsia" w:ascii="Times New Roman" w:hAnsi="Times New Roman" w:eastAsia="宋体" w:cs="宋体"/>
          <w:kern w:val="0"/>
          <w:sz w:val="24"/>
          <w:szCs w:val="24"/>
        </w:rPr>
      </w:pPr>
      <w:r>
        <w:rPr>
          <w:rFonts w:hint="eastAsia" w:ascii="Times New Roman" w:hAnsi="Times New Roman" w:eastAsia="宋体" w:cs="宋体"/>
          <w:kern w:val="0"/>
          <w:sz w:val="24"/>
          <w:szCs w:val="24"/>
        </w:rPr>
        <w:t>人类活动在工程区域较频繁，工程区内无大型兽类活动痕迹，工程区内未见国家及自治区级野生保护动物，分布在此区的动物以与人类伴生的小型啮齿目兽类、爬行类为主，如小家鼠、蜥蜴等；有少量鸟类分布，如家燕、麻雀等。</w:t>
      </w:r>
    </w:p>
    <w:p w14:paraId="4F5135EE">
      <w:pPr>
        <w:widowControl w:val="0"/>
        <w:spacing w:line="360" w:lineRule="auto"/>
        <w:ind w:firstLine="480" w:firstLineChars="200"/>
        <w:rPr>
          <w:rFonts w:hint="eastAsia" w:ascii="Times New Roman" w:hAnsi="Times New Roman" w:eastAsia="宋体" w:cs="宋体"/>
          <w:kern w:val="0"/>
          <w:sz w:val="24"/>
          <w:szCs w:val="24"/>
        </w:rPr>
      </w:pPr>
    </w:p>
    <w:p w14:paraId="486EEC3A">
      <w:pPr>
        <w:widowControl w:val="0"/>
        <w:spacing w:line="360" w:lineRule="auto"/>
        <w:ind w:firstLine="480" w:firstLineChars="200"/>
        <w:rPr>
          <w:rFonts w:hint="eastAsia" w:ascii="Times New Roman" w:hAnsi="Times New Roman" w:eastAsia="宋体" w:cs="宋体"/>
          <w:kern w:val="0"/>
          <w:sz w:val="24"/>
          <w:szCs w:val="24"/>
        </w:rPr>
      </w:pPr>
    </w:p>
    <w:p w14:paraId="07539A41">
      <w:pPr>
        <w:widowControl w:val="0"/>
        <w:spacing w:line="360" w:lineRule="auto"/>
        <w:jc w:val="left"/>
        <w:outlineLvl w:val="3"/>
        <w:rPr>
          <w:rFonts w:ascii="Times New Roman" w:hAnsi="Times New Roman" w:eastAsia="黑体" w:cs="宋体"/>
          <w:kern w:val="0"/>
          <w:sz w:val="28"/>
          <w:szCs w:val="28"/>
        </w:rPr>
      </w:pPr>
      <w:r>
        <w:rPr>
          <w:rFonts w:hint="eastAsia" w:ascii="Times New Roman" w:hAnsi="Times New Roman" w:eastAsia="黑体" w:cs="宋体"/>
          <w:kern w:val="0"/>
          <w:sz w:val="28"/>
          <w:szCs w:val="28"/>
        </w:rPr>
        <w:t>10.3.4</w:t>
      </w:r>
      <w:r>
        <w:rPr>
          <w:rFonts w:ascii="Times New Roman" w:hAnsi="Times New Roman" w:eastAsia="黑体" w:cs="宋体"/>
          <w:kern w:val="0"/>
          <w:sz w:val="28"/>
          <w:szCs w:val="28"/>
        </w:rPr>
        <w:t xml:space="preserve"> 土壤环境</w:t>
      </w:r>
    </w:p>
    <w:p w14:paraId="2D5171ED">
      <w:pPr>
        <w:widowControl w:val="0"/>
        <w:spacing w:line="360" w:lineRule="auto"/>
        <w:ind w:firstLine="480"/>
        <w:jc w:val="left"/>
        <w:rPr>
          <w:rFonts w:ascii="Times New Roman" w:hAnsi="Times New Roman" w:eastAsia="宋体" w:cs="宋体"/>
          <w:kern w:val="10"/>
          <w:sz w:val="24"/>
          <w:szCs w:val="24"/>
        </w:rPr>
      </w:pPr>
      <w:r>
        <w:rPr>
          <w:rFonts w:hint="eastAsia" w:ascii="Times New Roman" w:hAnsi="Times New Roman" w:eastAsia="宋体" w:cs="宋体"/>
          <w:kern w:val="10"/>
          <w:sz w:val="24"/>
          <w:szCs w:val="24"/>
        </w:rPr>
        <w:t>本工程区土壤类型主要为潮土和灌耕灰钙土。根据土壤监测结果，工程区土壤pH值为8.14，水溶性盐总量为1.4g/kg，为轻度盐渍化。</w:t>
      </w:r>
    </w:p>
    <w:p w14:paraId="288C616C">
      <w:pPr>
        <w:widowControl/>
        <w:spacing w:line="360" w:lineRule="auto"/>
        <w:jc w:val="left"/>
        <w:outlineLvl w:val="3"/>
        <w:rPr>
          <w:rFonts w:ascii="Times New Roman" w:hAnsi="Times New Roman" w:eastAsia="黑体" w:cs="宋体"/>
          <w:kern w:val="0"/>
          <w:sz w:val="28"/>
          <w:szCs w:val="28"/>
        </w:rPr>
      </w:pPr>
      <w:r>
        <w:rPr>
          <w:rFonts w:hint="eastAsia" w:ascii="Times New Roman" w:hAnsi="Times New Roman" w:eastAsia="黑体" w:cs="宋体"/>
          <w:kern w:val="0"/>
          <w:sz w:val="28"/>
          <w:szCs w:val="28"/>
        </w:rPr>
        <w:t>10.3.5</w:t>
      </w:r>
      <w:r>
        <w:rPr>
          <w:rFonts w:ascii="Times New Roman" w:hAnsi="Times New Roman" w:eastAsia="黑体" w:cs="宋体"/>
          <w:kern w:val="0"/>
          <w:sz w:val="28"/>
          <w:szCs w:val="28"/>
        </w:rPr>
        <w:t xml:space="preserve"> 环境空气</w:t>
      </w:r>
    </w:p>
    <w:p w14:paraId="2C823B49">
      <w:pPr>
        <w:widowControl/>
        <w:autoSpaceDE w:val="0"/>
        <w:autoSpaceDN w:val="0"/>
        <w:adjustRightInd w:val="0"/>
        <w:spacing w:line="360" w:lineRule="auto"/>
        <w:ind w:firstLine="480" w:firstLineChars="200"/>
        <w:rPr>
          <w:rFonts w:ascii="Calibri" w:hAnsi="Calibri" w:eastAsia="宋体" w:cs="Times New Roman"/>
          <w:kern w:val="0"/>
          <w:sz w:val="24"/>
          <w:szCs w:val="24"/>
        </w:rPr>
      </w:pPr>
      <w:r>
        <w:rPr>
          <w:rFonts w:hint="eastAsia" w:ascii="Times New Roman" w:hAnsi="Times New Roman" w:eastAsia="宋体" w:cs="宋体"/>
          <w:kern w:val="0"/>
          <w:sz w:val="24"/>
          <w:szCs w:val="24"/>
        </w:rPr>
        <w:t>工程所在区域为环境空气质量达标区。</w:t>
      </w:r>
    </w:p>
    <w:p w14:paraId="1B292B33">
      <w:pPr>
        <w:widowControl/>
        <w:spacing w:line="360" w:lineRule="auto"/>
        <w:jc w:val="left"/>
        <w:outlineLvl w:val="3"/>
        <w:rPr>
          <w:rFonts w:ascii="Times New Roman" w:hAnsi="Times New Roman" w:eastAsia="黑体" w:cs="宋体"/>
          <w:kern w:val="0"/>
          <w:sz w:val="28"/>
          <w:szCs w:val="28"/>
        </w:rPr>
      </w:pPr>
      <w:r>
        <w:rPr>
          <w:rFonts w:hint="eastAsia" w:ascii="Times New Roman" w:hAnsi="Times New Roman" w:eastAsia="黑体" w:cs="宋体"/>
          <w:kern w:val="0"/>
          <w:sz w:val="28"/>
          <w:szCs w:val="28"/>
        </w:rPr>
        <w:t>10.3.6</w:t>
      </w:r>
      <w:r>
        <w:rPr>
          <w:rFonts w:ascii="Times New Roman" w:hAnsi="Times New Roman" w:eastAsia="黑体" w:cs="宋体"/>
          <w:kern w:val="0"/>
          <w:sz w:val="28"/>
          <w:szCs w:val="28"/>
        </w:rPr>
        <w:t xml:space="preserve"> 声环境</w:t>
      </w:r>
    </w:p>
    <w:p w14:paraId="156B088A">
      <w:pPr>
        <w:widowControl/>
        <w:autoSpaceDE w:val="0"/>
        <w:autoSpaceDN w:val="0"/>
        <w:adjustRightInd w:val="0"/>
        <w:spacing w:line="360" w:lineRule="auto"/>
        <w:ind w:firstLine="480" w:firstLineChars="200"/>
        <w:jc w:val="left"/>
        <w:rPr>
          <w:rFonts w:ascii="Times New Roman" w:hAnsi="Times New Roman" w:eastAsia="宋体" w:cs="宋体"/>
          <w:kern w:val="0"/>
          <w:sz w:val="24"/>
          <w:szCs w:val="24"/>
        </w:rPr>
      </w:pPr>
      <w:r>
        <w:rPr>
          <w:rFonts w:hint="eastAsia" w:ascii="Times New Roman" w:hAnsi="Times New Roman" w:eastAsia="宋体" w:cs="宋体"/>
          <w:kern w:val="0"/>
          <w:sz w:val="24"/>
          <w:szCs w:val="24"/>
        </w:rPr>
        <w:t>本工程厂界噪声检测值昼间为41dB(A)～43dB(A</w:t>
      </w:r>
      <w:r>
        <w:rPr>
          <w:rFonts w:hint="eastAsia" w:ascii="Times New Roman" w:hAnsi="Times New Roman" w:eastAsia="宋体" w:cs="宋体"/>
          <w:kern w:val="0"/>
          <w:sz w:val="24"/>
          <w:szCs w:val="24"/>
          <w:lang w:eastAsia="zh-CN"/>
        </w:rPr>
        <w:t>）</w:t>
      </w:r>
      <w:r>
        <w:rPr>
          <w:rFonts w:hint="eastAsia" w:ascii="Times New Roman" w:hAnsi="Times New Roman" w:eastAsia="宋体" w:cs="宋体"/>
          <w:kern w:val="0"/>
          <w:sz w:val="24"/>
          <w:szCs w:val="24"/>
        </w:rPr>
        <w:t>，夜间38dB(A)～41dB(A</w:t>
      </w:r>
      <w:r>
        <w:rPr>
          <w:rFonts w:hint="eastAsia" w:ascii="Times New Roman" w:hAnsi="Times New Roman" w:eastAsia="宋体" w:cs="宋体"/>
          <w:kern w:val="0"/>
          <w:sz w:val="24"/>
          <w:szCs w:val="24"/>
          <w:lang w:eastAsia="zh-CN"/>
        </w:rPr>
        <w:t>）</w:t>
      </w:r>
      <w:r>
        <w:rPr>
          <w:rFonts w:hint="eastAsia" w:ascii="Times New Roman" w:hAnsi="Times New Roman" w:eastAsia="宋体" w:cs="宋体"/>
          <w:kern w:val="0"/>
          <w:sz w:val="24"/>
          <w:szCs w:val="24"/>
        </w:rPr>
        <w:t>，满足《声环境质量标准》（GB3096-2008）中1类区标准要求。</w:t>
      </w:r>
    </w:p>
    <w:p w14:paraId="463354C6">
      <w:pPr>
        <w:widowControl/>
        <w:autoSpaceDE w:val="0"/>
        <w:autoSpaceDN w:val="0"/>
        <w:adjustRightInd w:val="0"/>
        <w:spacing w:line="360" w:lineRule="auto"/>
        <w:ind w:firstLine="480" w:firstLineChars="200"/>
        <w:jc w:val="left"/>
        <w:rPr>
          <w:rFonts w:ascii="Times New Roman" w:hAnsi="Times New Roman" w:eastAsia="宋体" w:cs="宋体"/>
          <w:kern w:val="0"/>
          <w:sz w:val="24"/>
          <w:szCs w:val="24"/>
        </w:rPr>
      </w:pPr>
    </w:p>
    <w:p w14:paraId="3A480413">
      <w:pPr>
        <w:keepNext/>
        <w:keepLines/>
        <w:widowControl/>
        <w:spacing w:line="360" w:lineRule="auto"/>
        <w:jc w:val="left"/>
        <w:outlineLvl w:val="1"/>
        <w:rPr>
          <w:rFonts w:ascii="Times New Roman" w:hAnsi="Times New Roman" w:eastAsia="黑体" w:cs="宋体"/>
          <w:bCs/>
          <w:kern w:val="0"/>
          <w:sz w:val="32"/>
          <w:szCs w:val="32"/>
        </w:rPr>
      </w:pPr>
      <w:bookmarkStart w:id="909" w:name="_Toc128510117"/>
      <w:bookmarkStart w:id="910" w:name="_Toc29882"/>
      <w:bookmarkStart w:id="911" w:name="_Toc91500513"/>
      <w:bookmarkStart w:id="912" w:name="_Toc105695415"/>
      <w:r>
        <w:rPr>
          <w:rFonts w:hint="eastAsia" w:ascii="Times New Roman" w:hAnsi="Times New Roman" w:eastAsia="黑体" w:cs="宋体"/>
          <w:bCs/>
          <w:kern w:val="0"/>
          <w:sz w:val="32"/>
          <w:szCs w:val="32"/>
        </w:rPr>
        <w:t>10.4</w:t>
      </w:r>
      <w:r>
        <w:rPr>
          <w:rFonts w:ascii="Times New Roman" w:hAnsi="Times New Roman" w:eastAsia="黑体" w:cs="宋体"/>
          <w:bCs/>
          <w:kern w:val="0"/>
          <w:sz w:val="32"/>
          <w:szCs w:val="32"/>
        </w:rPr>
        <w:t xml:space="preserve"> 环境影响预测评价结论</w:t>
      </w:r>
      <w:bookmarkEnd w:id="909"/>
      <w:bookmarkEnd w:id="910"/>
      <w:bookmarkEnd w:id="911"/>
      <w:bookmarkEnd w:id="912"/>
    </w:p>
    <w:p w14:paraId="77D12610">
      <w:pPr>
        <w:widowControl/>
        <w:spacing w:line="360" w:lineRule="auto"/>
        <w:jc w:val="left"/>
        <w:outlineLvl w:val="3"/>
        <w:rPr>
          <w:rFonts w:ascii="Times New Roman" w:hAnsi="Times New Roman" w:eastAsia="黑体" w:cs="宋体"/>
          <w:kern w:val="0"/>
          <w:sz w:val="28"/>
          <w:szCs w:val="28"/>
        </w:rPr>
      </w:pPr>
      <w:bookmarkStart w:id="913" w:name="_Toc457321708"/>
      <w:r>
        <w:rPr>
          <w:rFonts w:hint="eastAsia" w:ascii="Times New Roman" w:hAnsi="Times New Roman" w:eastAsia="黑体" w:cs="宋体"/>
          <w:kern w:val="0"/>
          <w:sz w:val="28"/>
          <w:szCs w:val="28"/>
        </w:rPr>
        <w:t>10.4</w:t>
      </w:r>
      <w:r>
        <w:rPr>
          <w:rFonts w:ascii="Times New Roman" w:hAnsi="Times New Roman" w:eastAsia="黑体" w:cs="宋体"/>
          <w:kern w:val="0"/>
          <w:sz w:val="28"/>
          <w:szCs w:val="28"/>
        </w:rPr>
        <w:t xml:space="preserve">.1 </w:t>
      </w:r>
      <w:bookmarkEnd w:id="913"/>
      <w:r>
        <w:rPr>
          <w:rFonts w:hint="eastAsia" w:ascii="Times New Roman" w:hAnsi="Times New Roman" w:eastAsia="黑体" w:cs="宋体"/>
          <w:kern w:val="0"/>
          <w:sz w:val="28"/>
          <w:szCs w:val="28"/>
        </w:rPr>
        <w:t>地表水环境影响预测</w:t>
      </w:r>
    </w:p>
    <w:p w14:paraId="2DAE39DC">
      <w:pPr>
        <w:widowControl/>
        <w:spacing w:line="360" w:lineRule="auto"/>
        <w:ind w:firstLine="480" w:firstLineChars="200"/>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（1）输水管线对供水水质的影响</w:t>
      </w:r>
    </w:p>
    <w:p w14:paraId="0FEE851E">
      <w:pPr>
        <w:widowControl/>
        <w:spacing w:line="360" w:lineRule="auto"/>
        <w:ind w:firstLine="480" w:firstLineChars="200"/>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本工程供水管道全程采用密闭管道输水，工程在正常工况下不会对供水水质产生污染，因此不会影响供水水质。</w:t>
      </w:r>
    </w:p>
    <w:p w14:paraId="4C757B5B">
      <w:pPr>
        <w:widowControl/>
        <w:spacing w:line="360" w:lineRule="auto"/>
        <w:ind w:firstLine="480" w:firstLineChars="200"/>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（2）工程管理区生活污水排放影响</w:t>
      </w:r>
    </w:p>
    <w:p w14:paraId="520A3962">
      <w:pPr>
        <w:widowControl/>
        <w:spacing w:line="360" w:lineRule="auto"/>
        <w:ind w:firstLine="480" w:firstLineChars="200"/>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本工程为线性工程，工程布设永临结合管理站1处，并配置管理人员10人，管理站高峰状况下（按满员计算）排放污水约1.2m</w:t>
      </w:r>
      <w:r>
        <w:rPr>
          <w:rFonts w:hint="eastAsia" w:ascii="Times New Roman" w:hAnsi="Times New Roman" w:eastAsia="宋体" w:cs="Times New Roman"/>
          <w:kern w:val="0"/>
          <w:sz w:val="24"/>
          <w:szCs w:val="24"/>
          <w:vertAlign w:val="superscript"/>
        </w:rPr>
        <w:t>3</w:t>
      </w:r>
      <w:r>
        <w:rPr>
          <w:rFonts w:hint="eastAsia" w:ascii="Times New Roman" w:hAnsi="Times New Roman" w:eastAsia="宋体" w:cs="Times New Roman"/>
          <w:kern w:val="0"/>
          <w:sz w:val="24"/>
          <w:szCs w:val="24"/>
        </w:rPr>
        <w:t>/d 。生活污水如果不经处理随意排放，将污染周围土壤，还将滋生蚊蝇、传播细菌，对管理区卫生环境及人群健康构成影响。</w:t>
      </w:r>
    </w:p>
    <w:p w14:paraId="6D4850F2">
      <w:pPr>
        <w:widowControl/>
        <w:spacing w:line="360" w:lineRule="auto"/>
        <w:jc w:val="left"/>
        <w:outlineLvl w:val="3"/>
        <w:rPr>
          <w:rFonts w:ascii="Times New Roman" w:hAnsi="Times New Roman" w:eastAsia="黑体" w:cs="宋体"/>
          <w:kern w:val="0"/>
          <w:sz w:val="28"/>
          <w:szCs w:val="28"/>
        </w:rPr>
      </w:pPr>
      <w:bookmarkStart w:id="914" w:name="_Toc457321709"/>
      <w:r>
        <w:rPr>
          <w:rFonts w:hint="eastAsia" w:ascii="Times New Roman" w:hAnsi="Times New Roman" w:eastAsia="黑体" w:cs="宋体"/>
          <w:kern w:val="0"/>
          <w:sz w:val="28"/>
          <w:szCs w:val="28"/>
        </w:rPr>
        <w:t>10.4</w:t>
      </w:r>
      <w:r>
        <w:rPr>
          <w:rFonts w:ascii="Times New Roman" w:hAnsi="Times New Roman" w:eastAsia="黑体" w:cs="宋体"/>
          <w:kern w:val="0"/>
          <w:sz w:val="28"/>
          <w:szCs w:val="28"/>
        </w:rPr>
        <w:t>.2</w:t>
      </w:r>
      <w:bookmarkEnd w:id="914"/>
      <w:r>
        <w:rPr>
          <w:rFonts w:hint="eastAsia" w:ascii="Times New Roman" w:hAnsi="Times New Roman" w:eastAsia="黑体" w:cs="宋体"/>
          <w:kern w:val="0"/>
          <w:sz w:val="28"/>
          <w:szCs w:val="28"/>
        </w:rPr>
        <w:t>对地下水环境的影响</w:t>
      </w:r>
    </w:p>
    <w:p w14:paraId="0A5646C8">
      <w:pPr>
        <w:widowControl/>
        <w:spacing w:line="360" w:lineRule="auto"/>
        <w:ind w:firstLine="480" w:firstLineChars="200"/>
        <w:jc w:val="left"/>
        <w:rPr>
          <w:rFonts w:ascii="Times New Roman" w:hAnsi="Times New Roman" w:eastAsia="宋体" w:cs="宋体"/>
          <w:kern w:val="0"/>
          <w:sz w:val="24"/>
          <w:szCs w:val="24"/>
        </w:rPr>
      </w:pPr>
      <w:r>
        <w:rPr>
          <w:rFonts w:hint="eastAsia" w:ascii="Times New Roman" w:hAnsi="Times New Roman" w:eastAsia="宋体" w:cs="宋体"/>
          <w:kern w:val="0"/>
          <w:sz w:val="24"/>
          <w:szCs w:val="24"/>
        </w:rPr>
        <w:t>工程为高效输配水工程，工程全线采用密闭性较好的涂塑钢管进行输水，全线防渗，渗漏量很小；输水管线挖深2</w:t>
      </w:r>
      <w:r>
        <w:rPr>
          <w:rFonts w:hint="eastAsia" w:ascii="宋体" w:hAnsi="宋体" w:eastAsia="宋体" w:cs="宋体"/>
          <w:kern w:val="0"/>
          <w:sz w:val="24"/>
          <w:szCs w:val="24"/>
        </w:rPr>
        <w:t>～</w:t>
      </w:r>
      <w:r>
        <w:rPr>
          <w:rFonts w:hint="eastAsia" w:ascii="Times New Roman" w:hAnsi="Times New Roman" w:eastAsia="宋体" w:cs="宋体"/>
          <w:kern w:val="0"/>
          <w:sz w:val="24"/>
          <w:szCs w:val="24"/>
        </w:rPr>
        <w:t>3m，地下水位埋深大多大于5m，不会阻隔地下水径流条件，工程建设基本不会对地下水环境造成影响。</w:t>
      </w:r>
    </w:p>
    <w:p w14:paraId="2AE62BAB">
      <w:pPr>
        <w:widowControl/>
        <w:spacing w:line="360" w:lineRule="auto"/>
        <w:jc w:val="left"/>
        <w:outlineLvl w:val="3"/>
        <w:rPr>
          <w:rFonts w:ascii="Times New Roman" w:hAnsi="Times New Roman" w:eastAsia="黑体" w:cs="宋体"/>
          <w:kern w:val="0"/>
          <w:sz w:val="28"/>
          <w:szCs w:val="28"/>
        </w:rPr>
      </w:pPr>
      <w:r>
        <w:rPr>
          <w:rFonts w:hint="eastAsia" w:ascii="Times New Roman" w:hAnsi="Times New Roman" w:eastAsia="黑体" w:cs="宋体"/>
          <w:kern w:val="0"/>
          <w:sz w:val="28"/>
          <w:szCs w:val="28"/>
        </w:rPr>
        <w:t>10.4</w:t>
      </w:r>
      <w:r>
        <w:rPr>
          <w:rFonts w:ascii="Times New Roman" w:hAnsi="Times New Roman" w:eastAsia="黑体" w:cs="宋体"/>
          <w:kern w:val="0"/>
          <w:sz w:val="28"/>
          <w:szCs w:val="28"/>
        </w:rPr>
        <w:t>.3</w:t>
      </w:r>
      <w:r>
        <w:rPr>
          <w:rFonts w:hint="eastAsia" w:ascii="Times New Roman" w:hAnsi="Times New Roman" w:eastAsia="黑体" w:cs="宋体"/>
          <w:kern w:val="0"/>
          <w:sz w:val="28"/>
          <w:szCs w:val="28"/>
        </w:rPr>
        <w:t>生态环境的影响</w:t>
      </w:r>
    </w:p>
    <w:p w14:paraId="5B25FDC3">
      <w:pPr>
        <w:widowControl/>
        <w:spacing w:line="360" w:lineRule="auto"/>
        <w:ind w:firstLine="480" w:firstLineChars="200"/>
        <w:rPr>
          <w:rFonts w:ascii="Times New Roman" w:hAnsi="Times New Roman" w:eastAsia="宋体" w:cs="宋体"/>
          <w:kern w:val="0"/>
          <w:sz w:val="24"/>
          <w:szCs w:val="24"/>
        </w:rPr>
      </w:pPr>
      <w:r>
        <w:rPr>
          <w:rFonts w:hint="eastAsia" w:ascii="Times New Roman" w:hAnsi="Times New Roman" w:eastAsia="宋体" w:cs="宋体"/>
          <w:kern w:val="0"/>
          <w:sz w:val="24"/>
          <w:szCs w:val="24"/>
        </w:rPr>
        <w:t>工程兴建运行后，工程永久占地区现有耕地、林草地等土地利用类型的改变，对区域生态体系的综合质量产生影响，进而对区域景观的生态完整性产生一定影响。</w:t>
      </w:r>
    </w:p>
    <w:p w14:paraId="5B84F5FC">
      <w:pPr>
        <w:widowControl/>
        <w:spacing w:line="360" w:lineRule="auto"/>
        <w:ind w:firstLine="480" w:firstLineChars="200"/>
        <w:rPr>
          <w:rFonts w:ascii="Times New Roman" w:hAnsi="Times New Roman" w:eastAsia="宋体" w:cs="宋体"/>
          <w:kern w:val="0"/>
          <w:sz w:val="24"/>
          <w:szCs w:val="24"/>
        </w:rPr>
      </w:pPr>
      <w:r>
        <w:rPr>
          <w:rFonts w:hint="eastAsia" w:ascii="Times New Roman" w:hAnsi="Times New Roman" w:eastAsia="宋体" w:cs="宋体"/>
          <w:kern w:val="0"/>
          <w:sz w:val="24"/>
          <w:szCs w:val="24"/>
        </w:rPr>
        <w:t>工程建设对植物的影响主要表现为工程永久占地对其造成的一次性破坏以及由此产生的生物量损失。由于本工程为管线工程，永久占地范围小，因此工程建设占地造成当地植物数量损失少，同时这些植物在工程影响区及新疆其他区域广泛分布，工程建设损失基本不会对植物种类产生影响，因而工程建设对评价区域内植物种类及生物量不会产生较大的影响。</w:t>
      </w:r>
    </w:p>
    <w:p w14:paraId="16DD9DB7">
      <w:pPr>
        <w:widowControl/>
        <w:spacing w:line="360" w:lineRule="auto"/>
        <w:ind w:firstLine="480" w:firstLineChars="200"/>
        <w:rPr>
          <w:rFonts w:ascii="Times New Roman" w:hAnsi="Times New Roman" w:eastAsia="宋体" w:cs="宋体"/>
          <w:kern w:val="0"/>
          <w:sz w:val="24"/>
          <w:szCs w:val="24"/>
        </w:rPr>
      </w:pPr>
      <w:r>
        <w:rPr>
          <w:rFonts w:hint="eastAsia" w:ascii="Times New Roman" w:hAnsi="Times New Roman" w:eastAsia="宋体" w:cs="宋体"/>
          <w:kern w:val="0"/>
          <w:sz w:val="24"/>
          <w:szCs w:val="24"/>
        </w:rPr>
        <w:t>工程占地、人员进驻、施工活动可能会使小型兽类、爬行类和一些北疆平原灌区常见鸟类向工程施工区以外迁移，但由于这部分野生动物的生存活动区域范围广、适应能力强，通常不会对其种群造成大的不利影响。</w:t>
      </w:r>
    </w:p>
    <w:p w14:paraId="4EF82ECD">
      <w:pPr>
        <w:widowControl/>
        <w:spacing w:line="360" w:lineRule="auto"/>
        <w:ind w:firstLine="480" w:firstLineChars="200"/>
        <w:rPr>
          <w:rFonts w:ascii="Times New Roman" w:hAnsi="Times New Roman" w:eastAsia="宋体" w:cs="宋体"/>
          <w:kern w:val="0"/>
          <w:sz w:val="24"/>
          <w:szCs w:val="24"/>
        </w:rPr>
      </w:pPr>
      <w:r>
        <w:rPr>
          <w:rFonts w:hint="eastAsia" w:ascii="Times New Roman" w:hAnsi="Times New Roman" w:eastAsia="宋体" w:cs="Times New Roman"/>
          <w:kern w:val="0"/>
          <w:sz w:val="24"/>
          <w:szCs w:val="24"/>
        </w:rPr>
        <w:t>工程输水线路采用地埋式，工程建成后，较大程度避免了工程建设对野生动物的阻隔影响及占用动物觅食、活动场所，基本不会对野生动物的活动造成影响。</w:t>
      </w:r>
    </w:p>
    <w:p w14:paraId="22284697">
      <w:pPr>
        <w:widowControl/>
        <w:spacing w:line="360" w:lineRule="auto"/>
        <w:jc w:val="left"/>
        <w:outlineLvl w:val="3"/>
        <w:rPr>
          <w:rFonts w:ascii="Times New Roman" w:hAnsi="Times New Roman" w:eastAsia="黑体" w:cs="宋体"/>
          <w:kern w:val="0"/>
          <w:sz w:val="28"/>
          <w:szCs w:val="28"/>
        </w:rPr>
      </w:pPr>
      <w:r>
        <w:rPr>
          <w:rFonts w:hint="eastAsia" w:ascii="Times New Roman" w:hAnsi="Times New Roman" w:eastAsia="黑体" w:cs="宋体"/>
          <w:kern w:val="0"/>
          <w:sz w:val="28"/>
          <w:szCs w:val="28"/>
        </w:rPr>
        <w:t>10.4</w:t>
      </w:r>
      <w:r>
        <w:rPr>
          <w:rFonts w:ascii="Times New Roman" w:hAnsi="Times New Roman" w:eastAsia="黑体" w:cs="宋体"/>
          <w:kern w:val="0"/>
          <w:sz w:val="28"/>
          <w:szCs w:val="28"/>
        </w:rPr>
        <w:t xml:space="preserve">.4 </w:t>
      </w:r>
      <w:r>
        <w:rPr>
          <w:rFonts w:hint="eastAsia" w:ascii="Times New Roman" w:hAnsi="Times New Roman" w:eastAsia="黑体" w:cs="宋体"/>
          <w:kern w:val="0"/>
          <w:sz w:val="28"/>
          <w:szCs w:val="28"/>
        </w:rPr>
        <w:t>土壤环境的影响</w:t>
      </w:r>
    </w:p>
    <w:p w14:paraId="7E28D9B5">
      <w:pPr>
        <w:widowControl/>
        <w:spacing w:line="360" w:lineRule="auto"/>
        <w:ind w:firstLine="480" w:firstLineChars="200"/>
        <w:jc w:val="left"/>
        <w:rPr>
          <w:rFonts w:ascii="Times New Roman" w:hAnsi="Times New Roman" w:eastAsia="宋体" w:cs="宋体"/>
          <w:kern w:val="0"/>
          <w:sz w:val="24"/>
          <w:szCs w:val="24"/>
        </w:rPr>
      </w:pPr>
      <w:bookmarkStart w:id="915" w:name="_Toc457321713"/>
      <w:r>
        <w:rPr>
          <w:rFonts w:hint="eastAsia" w:ascii="Times New Roman" w:hAnsi="Times New Roman" w:eastAsia="宋体" w:cs="宋体"/>
          <w:kern w:val="0"/>
          <w:sz w:val="24"/>
          <w:szCs w:val="24"/>
        </w:rPr>
        <w:t>工程建设对土壤环境的影响为永久占地改变了地表覆盖物的类型和性质，土壤的结构和理化性质完全改变，但是工程永久占地范围有限，工程建设对土壤产生的影响不大</w:t>
      </w:r>
      <w:r>
        <w:rPr>
          <w:rFonts w:ascii="Times New Roman" w:hAnsi="Times New Roman" w:eastAsia="宋体" w:cs="宋体"/>
          <w:kern w:val="0"/>
          <w:sz w:val="24"/>
          <w:szCs w:val="24"/>
        </w:rPr>
        <w:t>。</w:t>
      </w:r>
    </w:p>
    <w:bookmarkEnd w:id="915"/>
    <w:p w14:paraId="0034E035">
      <w:pPr>
        <w:widowControl/>
        <w:autoSpaceDE w:val="0"/>
        <w:autoSpaceDN w:val="0"/>
        <w:adjustRightInd w:val="0"/>
        <w:spacing w:line="360" w:lineRule="auto"/>
        <w:ind w:firstLine="480" w:firstLineChars="200"/>
        <w:jc w:val="left"/>
        <w:rPr>
          <w:rFonts w:ascii="Times New Roman" w:hAnsi="Times New Roman" w:eastAsia="宋体" w:cs="宋体"/>
          <w:kern w:val="0"/>
          <w:sz w:val="24"/>
          <w:szCs w:val="24"/>
        </w:rPr>
      </w:pPr>
      <w:bookmarkStart w:id="916" w:name="_Toc91500514"/>
    </w:p>
    <w:p w14:paraId="0789F0A7">
      <w:pPr>
        <w:keepNext/>
        <w:keepLines/>
        <w:widowControl/>
        <w:spacing w:line="360" w:lineRule="auto"/>
        <w:jc w:val="left"/>
        <w:outlineLvl w:val="1"/>
        <w:rPr>
          <w:rFonts w:ascii="Times New Roman" w:hAnsi="Times New Roman" w:eastAsia="黑体" w:cs="宋体"/>
          <w:bCs/>
          <w:kern w:val="0"/>
          <w:sz w:val="32"/>
          <w:szCs w:val="32"/>
        </w:rPr>
      </w:pPr>
      <w:bookmarkStart w:id="917" w:name="_Toc105695416"/>
      <w:bookmarkStart w:id="918" w:name="_Toc128510118"/>
      <w:bookmarkStart w:id="919" w:name="_Toc31297"/>
      <w:r>
        <w:rPr>
          <w:rFonts w:hint="eastAsia" w:ascii="Times New Roman" w:hAnsi="Times New Roman" w:eastAsia="黑体" w:cs="宋体"/>
          <w:bCs/>
          <w:kern w:val="0"/>
          <w:sz w:val="32"/>
          <w:szCs w:val="32"/>
        </w:rPr>
        <w:t>10.5</w:t>
      </w:r>
      <w:r>
        <w:rPr>
          <w:rFonts w:ascii="Times New Roman" w:hAnsi="Times New Roman" w:eastAsia="黑体" w:cs="宋体"/>
          <w:bCs/>
          <w:kern w:val="0"/>
          <w:sz w:val="32"/>
          <w:szCs w:val="32"/>
        </w:rPr>
        <w:t xml:space="preserve"> 环境保护对策措施</w:t>
      </w:r>
      <w:bookmarkEnd w:id="916"/>
      <w:bookmarkEnd w:id="917"/>
      <w:bookmarkEnd w:id="918"/>
      <w:bookmarkEnd w:id="919"/>
    </w:p>
    <w:p w14:paraId="51E1EE44">
      <w:pPr>
        <w:widowControl/>
        <w:spacing w:line="360" w:lineRule="auto"/>
        <w:jc w:val="left"/>
        <w:outlineLvl w:val="3"/>
        <w:rPr>
          <w:rFonts w:ascii="Times New Roman" w:hAnsi="Times New Roman" w:eastAsia="黑体" w:cs="宋体"/>
          <w:kern w:val="0"/>
          <w:sz w:val="28"/>
          <w:szCs w:val="28"/>
        </w:rPr>
      </w:pPr>
      <w:r>
        <w:rPr>
          <w:rFonts w:hint="eastAsia" w:ascii="Times New Roman" w:hAnsi="Times New Roman" w:eastAsia="黑体" w:cs="宋体"/>
          <w:kern w:val="0"/>
          <w:sz w:val="28"/>
          <w:szCs w:val="28"/>
        </w:rPr>
        <w:t>10.5</w:t>
      </w:r>
      <w:r>
        <w:rPr>
          <w:rFonts w:ascii="Times New Roman" w:hAnsi="Times New Roman" w:eastAsia="黑体" w:cs="宋体"/>
          <w:kern w:val="0"/>
          <w:sz w:val="28"/>
          <w:szCs w:val="28"/>
        </w:rPr>
        <w:t>.1 地表水环境保护措施</w:t>
      </w:r>
    </w:p>
    <w:p w14:paraId="637E8660">
      <w:pPr>
        <w:widowControl/>
        <w:spacing w:line="360" w:lineRule="auto"/>
        <w:ind w:firstLine="480" w:firstLineChars="200"/>
        <w:jc w:val="left"/>
        <w:rPr>
          <w:rFonts w:ascii="Times New Roman" w:hAnsi="Times New Roman" w:eastAsia="宋体" w:cs="宋体"/>
          <w:kern w:val="0"/>
          <w:sz w:val="24"/>
          <w:szCs w:val="24"/>
        </w:rPr>
      </w:pPr>
      <w:r>
        <w:rPr>
          <w:rFonts w:ascii="Times New Roman" w:hAnsi="Times New Roman" w:eastAsia="宋体" w:cs="宋体"/>
          <w:kern w:val="0"/>
          <w:sz w:val="24"/>
          <w:szCs w:val="24"/>
        </w:rPr>
        <w:t>（</w:t>
      </w:r>
      <w:r>
        <w:rPr>
          <w:rFonts w:hint="eastAsia" w:ascii="Times New Roman" w:hAnsi="Times New Roman" w:eastAsia="宋体" w:cs="宋体"/>
          <w:kern w:val="0"/>
          <w:sz w:val="24"/>
          <w:szCs w:val="24"/>
        </w:rPr>
        <w:t>1</w:t>
      </w:r>
      <w:r>
        <w:rPr>
          <w:rFonts w:ascii="Times New Roman" w:hAnsi="Times New Roman" w:eastAsia="宋体" w:cs="宋体"/>
          <w:kern w:val="0"/>
          <w:sz w:val="24"/>
          <w:szCs w:val="24"/>
        </w:rPr>
        <w:t>）水资源管理措施</w:t>
      </w:r>
    </w:p>
    <w:p w14:paraId="07F60013">
      <w:pPr>
        <w:widowControl/>
        <w:spacing w:line="360" w:lineRule="auto"/>
        <w:ind w:firstLine="480" w:firstLineChars="200"/>
        <w:jc w:val="left"/>
        <w:rPr>
          <w:rFonts w:ascii="Times New Roman" w:hAnsi="Times New Roman" w:eastAsia="宋体" w:cs="宋体"/>
          <w:kern w:val="0"/>
          <w:sz w:val="24"/>
          <w:szCs w:val="24"/>
        </w:rPr>
      </w:pPr>
      <w:r>
        <w:rPr>
          <w:rFonts w:hint="eastAsia" w:ascii="Times New Roman" w:hAnsi="Times New Roman" w:eastAsia="宋体" w:cs="宋体"/>
          <w:kern w:val="0"/>
          <w:sz w:val="24"/>
          <w:szCs w:val="24"/>
        </w:rPr>
        <w:t>应严格落实最严格水资源管理制度要求，积极开展、落实南岸干渠灌区高效节水改造计划，提高区域水资源利用效率和灌区节水的可靠性，保证设计水平年南岸干渠灌区节水指标的实现。</w:t>
      </w:r>
    </w:p>
    <w:p w14:paraId="036D7B4C">
      <w:pPr>
        <w:widowControl/>
        <w:spacing w:line="360" w:lineRule="auto"/>
        <w:ind w:firstLine="480" w:firstLineChars="200"/>
        <w:jc w:val="left"/>
        <w:rPr>
          <w:rFonts w:ascii="Times New Roman" w:hAnsi="Times New Roman" w:eastAsia="宋体" w:cs="宋体"/>
          <w:kern w:val="0"/>
          <w:sz w:val="24"/>
          <w:szCs w:val="24"/>
        </w:rPr>
      </w:pPr>
      <w:r>
        <w:rPr>
          <w:rFonts w:ascii="Times New Roman" w:hAnsi="Times New Roman" w:eastAsia="宋体" w:cs="宋体"/>
          <w:kern w:val="0"/>
          <w:sz w:val="24"/>
          <w:szCs w:val="24"/>
        </w:rPr>
        <w:t>（</w:t>
      </w:r>
      <w:r>
        <w:rPr>
          <w:rFonts w:hint="eastAsia" w:ascii="Times New Roman" w:hAnsi="Times New Roman" w:eastAsia="宋体" w:cs="宋体"/>
          <w:kern w:val="0"/>
          <w:sz w:val="24"/>
          <w:szCs w:val="24"/>
        </w:rPr>
        <w:t>2</w:t>
      </w:r>
      <w:r>
        <w:rPr>
          <w:rFonts w:ascii="Times New Roman" w:hAnsi="Times New Roman" w:eastAsia="宋体" w:cs="宋体"/>
          <w:kern w:val="0"/>
          <w:sz w:val="24"/>
          <w:szCs w:val="24"/>
        </w:rPr>
        <w:t>）水质保护措施</w:t>
      </w:r>
    </w:p>
    <w:p w14:paraId="1A1FD466">
      <w:pPr>
        <w:widowControl/>
        <w:spacing w:line="360" w:lineRule="auto"/>
        <w:ind w:firstLine="480" w:firstLineChars="200"/>
        <w:jc w:val="left"/>
        <w:rPr>
          <w:rFonts w:hint="eastAsia" w:ascii="宋体" w:hAnsi="宋体" w:eastAsia="宋体" w:cs="宋体"/>
          <w:kern w:val="0"/>
          <w:sz w:val="24"/>
          <w:szCs w:val="24"/>
        </w:rPr>
      </w:pPr>
      <w:bookmarkStart w:id="920" w:name="_Hlk169345328"/>
      <w:r>
        <w:rPr>
          <w:rFonts w:hint="eastAsia" w:ascii="Times New Roman" w:hAnsi="Times New Roman" w:eastAsia="宋体" w:cs="宋体"/>
          <w:kern w:val="0"/>
          <w:sz w:val="24"/>
          <w:szCs w:val="24"/>
          <w:lang w:val="zh-CN"/>
        </w:rPr>
        <w:t>本工程布设永临结合管理站1处，管理站人数为10人，管理站生活污水经处理后用于管理站绿化灌溉，冬储夏灌，严禁外排</w:t>
      </w:r>
      <w:r>
        <w:rPr>
          <w:rFonts w:ascii="宋体" w:hAnsi="宋体" w:eastAsia="宋体" w:cs="宋体"/>
          <w:kern w:val="0"/>
          <w:sz w:val="24"/>
          <w:szCs w:val="24"/>
        </w:rPr>
        <w:t>。</w:t>
      </w:r>
      <w:bookmarkEnd w:id="920"/>
    </w:p>
    <w:p w14:paraId="522412F6">
      <w:pPr>
        <w:widowControl/>
        <w:spacing w:line="360" w:lineRule="auto"/>
        <w:jc w:val="left"/>
        <w:outlineLvl w:val="3"/>
        <w:rPr>
          <w:rFonts w:ascii="Times New Roman" w:hAnsi="Times New Roman" w:eastAsia="黑体" w:cs="宋体"/>
          <w:kern w:val="0"/>
          <w:sz w:val="28"/>
          <w:szCs w:val="28"/>
        </w:rPr>
      </w:pPr>
      <w:r>
        <w:rPr>
          <w:rFonts w:hint="eastAsia" w:ascii="Times New Roman" w:hAnsi="Times New Roman" w:eastAsia="黑体" w:cs="宋体"/>
          <w:kern w:val="0"/>
          <w:sz w:val="28"/>
          <w:szCs w:val="28"/>
        </w:rPr>
        <w:t>10.5</w:t>
      </w:r>
      <w:r>
        <w:rPr>
          <w:rFonts w:ascii="Times New Roman" w:hAnsi="Times New Roman" w:eastAsia="黑体" w:cs="宋体"/>
          <w:kern w:val="0"/>
          <w:sz w:val="28"/>
          <w:szCs w:val="28"/>
        </w:rPr>
        <w:t>.2 地下水环境保护措施</w:t>
      </w:r>
    </w:p>
    <w:p w14:paraId="4CF85343">
      <w:pPr>
        <w:widowControl/>
        <w:autoSpaceDE w:val="0"/>
        <w:autoSpaceDN w:val="0"/>
        <w:spacing w:line="360" w:lineRule="auto"/>
        <w:ind w:firstLine="480" w:firstLineChars="200"/>
        <w:jc w:val="left"/>
        <w:rPr>
          <w:rFonts w:ascii="Times New Roman" w:hAnsi="Times New Roman" w:eastAsia="宋体" w:cs="宋体"/>
          <w:kern w:val="10"/>
          <w:sz w:val="24"/>
          <w:lang w:val="zh-CN"/>
        </w:rPr>
      </w:pPr>
      <w:r>
        <w:rPr>
          <w:rFonts w:hint="eastAsia" w:ascii="Times New Roman" w:hAnsi="Times New Roman" w:eastAsia="宋体" w:cs="宋体"/>
          <w:kern w:val="10"/>
          <w:sz w:val="24"/>
          <w:lang w:val="zh-CN"/>
        </w:rPr>
        <w:t>严格限制施工活动范围，尽量减少施工作业对水源地保护区范围内土壤植被的破坏。严禁在水源地保护区范围内设置施工营地、施工临时生产生活设施；加强施工期环境管理，禁止施工废水和垃圾进入水源地保护区。在水源地保护区附近设置环保宣传牌，并向施工人员发放水源保护宣传册。</w:t>
      </w:r>
    </w:p>
    <w:p w14:paraId="6D9F20C1">
      <w:pPr>
        <w:widowControl/>
        <w:autoSpaceDE w:val="0"/>
        <w:autoSpaceDN w:val="0"/>
        <w:spacing w:line="360" w:lineRule="auto"/>
        <w:ind w:firstLine="480" w:firstLineChars="200"/>
        <w:jc w:val="left"/>
        <w:rPr>
          <w:rFonts w:ascii="Times New Roman" w:hAnsi="Times New Roman" w:eastAsia="宋体" w:cs="宋体"/>
          <w:kern w:val="0"/>
          <w:sz w:val="24"/>
          <w:szCs w:val="24"/>
        </w:rPr>
      </w:pPr>
      <w:r>
        <w:rPr>
          <w:rFonts w:hint="eastAsia" w:ascii="Times New Roman" w:hAnsi="Times New Roman" w:eastAsia="宋体" w:cs="宋体"/>
          <w:kern w:val="10"/>
          <w:sz w:val="24"/>
          <w:lang w:val="zh-CN"/>
        </w:rPr>
        <w:t>工程运行期，应落实最严格水资源管理制度，按计划开采地下水，</w:t>
      </w:r>
      <w:r>
        <w:rPr>
          <w:rFonts w:hint="eastAsia" w:ascii="Times New Roman" w:hAnsi="Times New Roman" w:eastAsia="宋体" w:cs="宋体"/>
          <w:kern w:val="0"/>
          <w:sz w:val="24"/>
          <w:szCs w:val="24"/>
        </w:rPr>
        <w:t>不突破“三条红线”控制指标，杜绝</w:t>
      </w:r>
      <w:r>
        <w:rPr>
          <w:rFonts w:ascii="Times New Roman" w:hAnsi="Times New Roman" w:eastAsia="宋体" w:cs="宋体"/>
          <w:kern w:val="0"/>
          <w:sz w:val="24"/>
          <w:szCs w:val="24"/>
        </w:rPr>
        <w:t>超</w:t>
      </w:r>
      <w:r>
        <w:rPr>
          <w:rFonts w:hint="eastAsia" w:ascii="Times New Roman" w:hAnsi="Times New Roman" w:eastAsia="宋体" w:cs="宋体"/>
          <w:kern w:val="0"/>
          <w:sz w:val="24"/>
          <w:szCs w:val="24"/>
        </w:rPr>
        <w:t>采地下水</w:t>
      </w:r>
      <w:r>
        <w:rPr>
          <w:rFonts w:ascii="Times New Roman" w:hAnsi="Times New Roman" w:eastAsia="宋体" w:cs="宋体"/>
          <w:kern w:val="0"/>
          <w:sz w:val="24"/>
          <w:szCs w:val="24"/>
        </w:rPr>
        <w:t>。</w:t>
      </w:r>
    </w:p>
    <w:p w14:paraId="4FCE5DA3">
      <w:pPr>
        <w:widowControl/>
        <w:spacing w:line="360" w:lineRule="auto"/>
        <w:jc w:val="left"/>
        <w:outlineLvl w:val="3"/>
        <w:rPr>
          <w:rFonts w:ascii="Times New Roman" w:hAnsi="Times New Roman" w:eastAsia="黑体" w:cs="宋体"/>
          <w:kern w:val="0"/>
          <w:sz w:val="28"/>
          <w:szCs w:val="28"/>
        </w:rPr>
      </w:pPr>
      <w:r>
        <w:rPr>
          <w:rFonts w:hint="eastAsia" w:ascii="Times New Roman" w:hAnsi="Times New Roman" w:eastAsia="黑体" w:cs="宋体"/>
          <w:kern w:val="0"/>
          <w:sz w:val="28"/>
          <w:szCs w:val="28"/>
        </w:rPr>
        <w:t>10.5</w:t>
      </w:r>
      <w:r>
        <w:rPr>
          <w:rFonts w:ascii="Times New Roman" w:hAnsi="Times New Roman" w:eastAsia="黑体" w:cs="宋体"/>
          <w:kern w:val="0"/>
          <w:sz w:val="28"/>
          <w:szCs w:val="28"/>
        </w:rPr>
        <w:t>.3 陆生生态保护措施</w:t>
      </w:r>
    </w:p>
    <w:p w14:paraId="3AEB0F4E">
      <w:pPr>
        <w:widowControl/>
        <w:autoSpaceDE w:val="0"/>
        <w:autoSpaceDN w:val="0"/>
        <w:spacing w:line="360" w:lineRule="auto"/>
        <w:ind w:firstLine="480" w:firstLineChars="200"/>
        <w:textAlignment w:val="baseline"/>
        <w:rPr>
          <w:rFonts w:ascii="Times New Roman" w:hAnsi="Times New Roman" w:eastAsia="宋体" w:cs="宋体"/>
          <w:kern w:val="0"/>
          <w:sz w:val="24"/>
          <w:szCs w:val="24"/>
        </w:rPr>
      </w:pPr>
      <w:r>
        <w:rPr>
          <w:rFonts w:hint="eastAsia" w:ascii="Times New Roman" w:hAnsi="Times New Roman" w:eastAsia="宋体" w:cs="宋体"/>
          <w:kern w:val="0"/>
          <w:sz w:val="24"/>
          <w:szCs w:val="24"/>
        </w:rPr>
        <w:t>在施工期加强对施工人员生态保护的宣传教育，</w:t>
      </w:r>
      <w:r>
        <w:rPr>
          <w:rFonts w:ascii="Times New Roman" w:hAnsi="Times New Roman" w:eastAsia="宋体" w:cs="宋体"/>
          <w:kern w:val="0"/>
          <w:sz w:val="24"/>
          <w:szCs w:val="24"/>
          <w:lang w:val="zh-CN"/>
        </w:rPr>
        <w:t>建立生态破坏惩罚制度，</w:t>
      </w:r>
      <w:r>
        <w:rPr>
          <w:rFonts w:ascii="Times New Roman" w:hAnsi="Times New Roman" w:eastAsia="宋体" w:cs="宋体"/>
          <w:kern w:val="0"/>
          <w:sz w:val="24"/>
          <w:szCs w:val="24"/>
        </w:rPr>
        <w:t>禁止施工人员进入非施工占地区域</w:t>
      </w:r>
      <w:r>
        <w:rPr>
          <w:rFonts w:hint="eastAsia" w:ascii="Times New Roman" w:hAnsi="Times New Roman" w:eastAsia="宋体" w:cs="宋体"/>
          <w:kern w:val="0"/>
          <w:sz w:val="24"/>
          <w:szCs w:val="24"/>
        </w:rPr>
        <w:t>，</w:t>
      </w:r>
      <w:r>
        <w:rPr>
          <w:rFonts w:hint="eastAsia" w:ascii="Times New Roman" w:hAnsi="Times New Roman" w:eastAsia="宋体" w:cs="宋体"/>
          <w:spacing w:val="-2"/>
          <w:kern w:val="0"/>
          <w:sz w:val="24"/>
          <w:szCs w:val="24"/>
        </w:rPr>
        <w:t>避免对施工区附近非施工占地区域陆生植物造成破坏</w:t>
      </w:r>
      <w:r>
        <w:rPr>
          <w:rFonts w:hint="eastAsia" w:ascii="Times New Roman" w:hAnsi="Times New Roman" w:eastAsia="宋体" w:cs="宋体"/>
          <w:kern w:val="0"/>
          <w:sz w:val="24"/>
          <w:szCs w:val="24"/>
        </w:rPr>
        <w:t>；</w:t>
      </w:r>
      <w:r>
        <w:rPr>
          <w:rFonts w:ascii="Times New Roman" w:hAnsi="Times New Roman" w:eastAsia="宋体" w:cs="宋体"/>
          <w:kern w:val="0"/>
          <w:sz w:val="24"/>
          <w:szCs w:val="24"/>
        </w:rPr>
        <w:t>实行最严格水资源管理和调配，在保护生态环境的基础上，合理分配灌区用水，避免灌区社会经济用水所占份额过大挤占生态用水</w:t>
      </w:r>
      <w:r>
        <w:rPr>
          <w:rFonts w:ascii="Times New Roman" w:hAnsi="Times New Roman" w:eastAsia="宋体" w:cs="宋体"/>
          <w:kern w:val="0"/>
          <w:sz w:val="24"/>
          <w:szCs w:val="24"/>
          <w:lang w:val="zh-CN"/>
        </w:rPr>
        <w:t>。</w:t>
      </w:r>
    </w:p>
    <w:p w14:paraId="66B6FC0D">
      <w:pPr>
        <w:widowControl/>
        <w:spacing w:line="360" w:lineRule="auto"/>
        <w:ind w:firstLine="480" w:firstLineChars="200"/>
        <w:rPr>
          <w:rFonts w:ascii="Times New Roman" w:hAnsi="Times New Roman" w:eastAsia="宋体" w:cs="宋体"/>
          <w:kern w:val="0"/>
          <w:sz w:val="24"/>
          <w:szCs w:val="24"/>
        </w:rPr>
      </w:pPr>
      <w:r>
        <w:rPr>
          <w:rFonts w:hint="eastAsia" w:ascii="Times New Roman" w:hAnsi="Times New Roman" w:eastAsia="宋体" w:cs="宋体"/>
          <w:kern w:val="0"/>
          <w:sz w:val="24"/>
          <w:szCs w:val="24"/>
        </w:rPr>
        <w:t>禁止施工人员野外用火，使对野生动物的干扰降至最低程度；优化工程施工组织设计，即要遵循尽量少占地的原则，以此削减工程建设产生的生态影响。</w:t>
      </w:r>
    </w:p>
    <w:p w14:paraId="14F05AF6">
      <w:pPr>
        <w:widowControl/>
        <w:spacing w:line="360" w:lineRule="auto"/>
        <w:ind w:firstLine="480" w:firstLineChars="200"/>
        <w:rPr>
          <w:rFonts w:ascii="Times New Roman" w:hAnsi="Times New Roman" w:eastAsia="宋体" w:cs="宋体"/>
          <w:kern w:val="0"/>
          <w:sz w:val="24"/>
          <w:szCs w:val="24"/>
        </w:rPr>
      </w:pPr>
      <w:r>
        <w:rPr>
          <w:rFonts w:ascii="Times New Roman" w:hAnsi="Times New Roman" w:eastAsia="宋体" w:cs="宋体"/>
          <w:kern w:val="0"/>
          <w:sz w:val="24"/>
          <w:szCs w:val="20"/>
        </w:rPr>
        <w:t>按照《大中型水利水电工程建设征地补偿和移民安置条例》，应对占用的</w:t>
      </w:r>
      <w:r>
        <w:rPr>
          <w:rFonts w:hint="eastAsia" w:ascii="Times New Roman" w:hAnsi="Times New Roman" w:eastAsia="宋体" w:cs="宋体"/>
          <w:kern w:val="0"/>
          <w:sz w:val="24"/>
          <w:szCs w:val="20"/>
        </w:rPr>
        <w:t>林地和</w:t>
      </w:r>
      <w:r>
        <w:rPr>
          <w:rFonts w:ascii="Times New Roman" w:hAnsi="Times New Roman" w:eastAsia="宋体" w:cs="宋体"/>
          <w:kern w:val="0"/>
          <w:sz w:val="24"/>
          <w:szCs w:val="20"/>
        </w:rPr>
        <w:t>草地予以补偿。</w:t>
      </w:r>
    </w:p>
    <w:p w14:paraId="63DE59D8">
      <w:pPr>
        <w:widowControl/>
        <w:spacing w:line="360" w:lineRule="auto"/>
        <w:ind w:firstLine="480" w:firstLineChars="200"/>
        <w:rPr>
          <w:rFonts w:ascii="Times New Roman" w:hAnsi="Times New Roman" w:eastAsia="宋体" w:cs="宋体"/>
          <w:kern w:val="0"/>
          <w:sz w:val="24"/>
          <w:szCs w:val="24"/>
        </w:rPr>
      </w:pPr>
      <w:r>
        <w:rPr>
          <w:rFonts w:ascii="Times New Roman" w:hAnsi="Times New Roman" w:eastAsia="宋体" w:cs="宋体"/>
          <w:kern w:val="0"/>
          <w:sz w:val="24"/>
          <w:szCs w:val="24"/>
        </w:rPr>
        <w:t>工程建设过程中做好施工期防护和后期的生态修复</w:t>
      </w:r>
      <w:r>
        <w:rPr>
          <w:rFonts w:hint="eastAsia" w:ascii="Times New Roman" w:hAnsi="Times New Roman" w:eastAsia="宋体" w:cs="宋体"/>
          <w:kern w:val="0"/>
          <w:sz w:val="24"/>
          <w:szCs w:val="24"/>
        </w:rPr>
        <w:t>，</w:t>
      </w:r>
      <w:r>
        <w:rPr>
          <w:rFonts w:ascii="Times New Roman" w:hAnsi="Times New Roman" w:eastAsia="宋体" w:cs="宋体"/>
          <w:kern w:val="0"/>
          <w:sz w:val="24"/>
          <w:szCs w:val="24"/>
        </w:rPr>
        <w:t>施工结束后及时封闭施工便道</w:t>
      </w:r>
      <w:r>
        <w:rPr>
          <w:rFonts w:hint="eastAsia" w:ascii="Times New Roman" w:hAnsi="Times New Roman" w:eastAsia="宋体" w:cs="宋体"/>
          <w:kern w:val="0"/>
          <w:sz w:val="24"/>
          <w:szCs w:val="24"/>
        </w:rPr>
        <w:t>，同时结合工程水土保持方案中提出的水土保持植物措施对工程临时占地区域进行植被恢复，尽可能降低工程建设对区域景观的影响。</w:t>
      </w:r>
    </w:p>
    <w:p w14:paraId="6429A270">
      <w:pPr>
        <w:widowControl/>
        <w:spacing w:line="360" w:lineRule="auto"/>
        <w:jc w:val="left"/>
        <w:outlineLvl w:val="3"/>
        <w:rPr>
          <w:rFonts w:ascii="Times New Roman" w:hAnsi="Times New Roman" w:eastAsia="黑体" w:cs="宋体"/>
          <w:kern w:val="0"/>
          <w:sz w:val="28"/>
          <w:szCs w:val="28"/>
        </w:rPr>
      </w:pPr>
      <w:r>
        <w:rPr>
          <w:rFonts w:hint="eastAsia" w:ascii="Times New Roman" w:hAnsi="Times New Roman" w:eastAsia="黑体" w:cs="宋体"/>
          <w:kern w:val="0"/>
          <w:sz w:val="28"/>
          <w:szCs w:val="28"/>
        </w:rPr>
        <w:t>10.5.4</w:t>
      </w:r>
      <w:r>
        <w:rPr>
          <w:rFonts w:ascii="Times New Roman" w:hAnsi="Times New Roman" w:eastAsia="黑体" w:cs="宋体"/>
          <w:kern w:val="0"/>
          <w:sz w:val="28"/>
          <w:szCs w:val="28"/>
        </w:rPr>
        <w:t>土壤环境保护措施</w:t>
      </w:r>
    </w:p>
    <w:p w14:paraId="2C497CE7">
      <w:pPr>
        <w:widowControl/>
        <w:spacing w:line="360" w:lineRule="auto"/>
        <w:ind w:firstLine="480" w:firstLineChars="200"/>
        <w:rPr>
          <w:rFonts w:ascii="Times New Roman" w:hAnsi="Times New Roman" w:eastAsia="宋体" w:cs="宋体"/>
          <w:kern w:val="0"/>
          <w:sz w:val="24"/>
          <w:szCs w:val="24"/>
          <w:lang w:val="zh-CN"/>
        </w:rPr>
      </w:pPr>
      <w:r>
        <w:rPr>
          <w:rFonts w:ascii="Times New Roman" w:hAnsi="Times New Roman" w:eastAsia="宋体" w:cs="宋体"/>
          <w:kern w:val="0"/>
          <w:sz w:val="24"/>
          <w:szCs w:val="24"/>
          <w:lang w:val="zh-CN"/>
        </w:rPr>
        <w:t>严格限定施工范围，使对土壤环境的破坏作用降至最低程度；严禁废污水乱排，避免对周边土壤造成污染；永久占地占用的耕地、林地等区域采取表土剥离，单独堆放，施工结束后用于补划耕地复垦或临时占地区的植被恢复；对施工临时占地区采取土地平整、覆土及植被恢复措施，为扰动区土壤的恢复创造有利条件。</w:t>
      </w:r>
    </w:p>
    <w:p w14:paraId="1A497812">
      <w:pPr>
        <w:widowControl/>
        <w:spacing w:line="360" w:lineRule="auto"/>
        <w:jc w:val="left"/>
        <w:outlineLvl w:val="3"/>
        <w:rPr>
          <w:rFonts w:ascii="Times New Roman" w:hAnsi="Times New Roman" w:eastAsia="黑体" w:cs="宋体"/>
          <w:kern w:val="0"/>
          <w:sz w:val="28"/>
          <w:szCs w:val="28"/>
        </w:rPr>
      </w:pPr>
      <w:r>
        <w:rPr>
          <w:rFonts w:hint="eastAsia" w:ascii="Times New Roman" w:hAnsi="Times New Roman" w:eastAsia="黑体" w:cs="宋体"/>
          <w:kern w:val="0"/>
          <w:sz w:val="28"/>
          <w:szCs w:val="28"/>
        </w:rPr>
        <w:t>10.5</w:t>
      </w:r>
      <w:r>
        <w:rPr>
          <w:rFonts w:ascii="Times New Roman" w:hAnsi="Times New Roman" w:eastAsia="黑体" w:cs="宋体"/>
          <w:kern w:val="0"/>
          <w:sz w:val="28"/>
          <w:szCs w:val="28"/>
        </w:rPr>
        <w:t>.</w:t>
      </w:r>
      <w:r>
        <w:rPr>
          <w:rFonts w:hint="eastAsia" w:ascii="Times New Roman" w:hAnsi="Times New Roman" w:eastAsia="黑体" w:cs="宋体"/>
          <w:kern w:val="0"/>
          <w:sz w:val="28"/>
          <w:szCs w:val="28"/>
        </w:rPr>
        <w:t>5</w:t>
      </w:r>
      <w:r>
        <w:rPr>
          <w:rFonts w:ascii="Times New Roman" w:hAnsi="Times New Roman" w:eastAsia="黑体" w:cs="宋体"/>
          <w:kern w:val="0"/>
          <w:sz w:val="28"/>
          <w:szCs w:val="28"/>
        </w:rPr>
        <w:t xml:space="preserve"> 施工期环境保护措施</w:t>
      </w:r>
    </w:p>
    <w:p w14:paraId="0F900F54">
      <w:pPr>
        <w:widowControl/>
        <w:autoSpaceDE w:val="0"/>
        <w:autoSpaceDN w:val="0"/>
        <w:adjustRightInd w:val="0"/>
        <w:spacing w:line="360" w:lineRule="auto"/>
        <w:ind w:firstLine="480" w:firstLineChars="200"/>
        <w:jc w:val="left"/>
        <w:rPr>
          <w:rFonts w:ascii="Times New Roman" w:hAnsi="Times New Roman" w:eastAsia="宋体" w:cs="宋体"/>
          <w:kern w:val="0"/>
          <w:sz w:val="24"/>
          <w:szCs w:val="24"/>
        </w:rPr>
      </w:pPr>
      <w:r>
        <w:rPr>
          <w:rFonts w:ascii="Times New Roman" w:hAnsi="Times New Roman" w:eastAsia="宋体" w:cs="宋体"/>
          <w:kern w:val="0"/>
          <w:sz w:val="24"/>
          <w:szCs w:val="24"/>
        </w:rPr>
        <w:t>采用</w:t>
      </w:r>
      <w:r>
        <w:rPr>
          <w:rFonts w:hint="eastAsia" w:ascii="Times New Roman" w:hAnsi="Times New Roman" w:eastAsia="宋体" w:cs="宋体"/>
          <w:kern w:val="0"/>
          <w:sz w:val="24"/>
          <w:szCs w:val="24"/>
        </w:rPr>
        <w:t>中和</w:t>
      </w:r>
      <w:r>
        <w:rPr>
          <w:rFonts w:ascii="Times New Roman" w:hAnsi="Times New Roman" w:eastAsia="宋体" w:cs="宋体"/>
          <w:kern w:val="0"/>
          <w:sz w:val="24"/>
          <w:szCs w:val="24"/>
        </w:rPr>
        <w:t>沉淀处理工艺对混凝土拌和废水进行处理；机械保养含油废水</w:t>
      </w:r>
      <w:r>
        <w:rPr>
          <w:rFonts w:hint="eastAsia" w:ascii="Times New Roman" w:hAnsi="Times New Roman" w:eastAsia="宋体" w:cs="宋体"/>
          <w:kern w:val="0"/>
          <w:sz w:val="24"/>
          <w:szCs w:val="24"/>
        </w:rPr>
        <w:t>采用小型隔油池处理，各类生产废水处理达标后综合利用</w:t>
      </w:r>
      <w:r>
        <w:rPr>
          <w:rFonts w:ascii="Times New Roman" w:hAnsi="Times New Roman" w:eastAsia="宋体" w:cs="宋体"/>
          <w:kern w:val="0"/>
          <w:sz w:val="24"/>
          <w:szCs w:val="24"/>
        </w:rPr>
        <w:t>。采用</w:t>
      </w:r>
      <w:r>
        <w:rPr>
          <w:rFonts w:ascii="宋体" w:hAnsi="宋体" w:eastAsia="宋体" w:cs="宋体"/>
          <w:kern w:val="0"/>
          <w:sz w:val="24"/>
          <w:szCs w:val="24"/>
        </w:rPr>
        <w:t>化粪池+一体化污水处理设备</w:t>
      </w:r>
      <w:r>
        <w:rPr>
          <w:rFonts w:ascii="Times New Roman" w:hAnsi="Times New Roman" w:eastAsia="宋体" w:cs="宋体"/>
          <w:kern w:val="0"/>
          <w:sz w:val="24"/>
          <w:szCs w:val="24"/>
        </w:rPr>
        <w:t>对临时生活区和施工管理区生活污水进行处理；施工作业区设置移动式环保厕所。</w:t>
      </w:r>
    </w:p>
    <w:p w14:paraId="24A8B341">
      <w:pPr>
        <w:widowControl/>
        <w:autoSpaceDE w:val="0"/>
        <w:autoSpaceDN w:val="0"/>
        <w:adjustRightInd w:val="0"/>
        <w:spacing w:line="360" w:lineRule="auto"/>
        <w:ind w:firstLine="480" w:firstLineChars="200"/>
        <w:jc w:val="left"/>
        <w:rPr>
          <w:rFonts w:ascii="Times New Roman" w:hAnsi="Times New Roman" w:eastAsia="宋体" w:cs="宋体"/>
          <w:kern w:val="0"/>
          <w:sz w:val="24"/>
          <w:szCs w:val="24"/>
        </w:rPr>
      </w:pPr>
      <w:r>
        <w:rPr>
          <w:rFonts w:ascii="Times New Roman" w:hAnsi="Times New Roman" w:eastAsia="宋体" w:cs="宋体"/>
          <w:kern w:val="0"/>
          <w:sz w:val="24"/>
          <w:szCs w:val="24"/>
        </w:rPr>
        <w:t>对施工区、施工道路定期洒水降尘。设立垃圾收集点，生活垃圾拉至生活垃圾填埋场处理。</w:t>
      </w:r>
    </w:p>
    <w:p w14:paraId="76F17EC1">
      <w:pPr>
        <w:widowControl/>
        <w:autoSpaceDE w:val="0"/>
        <w:autoSpaceDN w:val="0"/>
        <w:adjustRightInd w:val="0"/>
        <w:spacing w:line="360" w:lineRule="auto"/>
        <w:ind w:firstLine="480" w:firstLineChars="200"/>
        <w:jc w:val="left"/>
        <w:rPr>
          <w:rFonts w:ascii="Times New Roman" w:hAnsi="Times New Roman" w:eastAsia="宋体" w:cs="宋体"/>
          <w:kern w:val="0"/>
          <w:sz w:val="24"/>
          <w:szCs w:val="24"/>
        </w:rPr>
      </w:pPr>
      <w:r>
        <w:rPr>
          <w:rFonts w:ascii="Times New Roman" w:hAnsi="Times New Roman" w:eastAsia="宋体" w:cs="宋体"/>
          <w:kern w:val="0"/>
          <w:sz w:val="24"/>
          <w:szCs w:val="24"/>
        </w:rPr>
        <w:t>做好施工期当地运输规划及协调工作，尽量降低对当地交通的影响。做好施工期人群健康保护。</w:t>
      </w:r>
    </w:p>
    <w:p w14:paraId="61B8A246">
      <w:pPr>
        <w:widowControl/>
        <w:autoSpaceDE w:val="0"/>
        <w:autoSpaceDN w:val="0"/>
        <w:adjustRightInd w:val="0"/>
        <w:spacing w:line="360" w:lineRule="auto"/>
        <w:ind w:firstLine="480" w:firstLineChars="200"/>
        <w:jc w:val="left"/>
        <w:rPr>
          <w:rFonts w:ascii="Times New Roman" w:hAnsi="Times New Roman" w:eastAsia="宋体" w:cs="宋体"/>
          <w:kern w:val="0"/>
          <w:sz w:val="24"/>
          <w:szCs w:val="24"/>
        </w:rPr>
      </w:pPr>
    </w:p>
    <w:bookmarkEnd w:id="890"/>
    <w:bookmarkEnd w:id="901"/>
    <w:bookmarkEnd w:id="902"/>
    <w:bookmarkEnd w:id="903"/>
    <w:p w14:paraId="03364DF8">
      <w:pPr>
        <w:widowControl/>
        <w:autoSpaceDE w:val="0"/>
        <w:autoSpaceDN w:val="0"/>
        <w:adjustRightInd w:val="0"/>
        <w:spacing w:line="360" w:lineRule="auto"/>
        <w:jc w:val="left"/>
        <w:rPr>
          <w:rFonts w:ascii="Times New Roman" w:hAnsi="Times New Roman" w:eastAsia="黑体" w:cs="宋体"/>
          <w:bCs/>
          <w:kern w:val="0"/>
          <w:sz w:val="32"/>
          <w:szCs w:val="32"/>
        </w:rPr>
      </w:pPr>
      <w:bookmarkStart w:id="921" w:name="_Toc91500516"/>
      <w:r>
        <w:rPr>
          <w:rFonts w:hint="eastAsia" w:ascii="Times New Roman" w:hAnsi="Times New Roman" w:eastAsia="黑体" w:cs="宋体"/>
          <w:bCs/>
          <w:kern w:val="0"/>
          <w:sz w:val="32"/>
          <w:szCs w:val="32"/>
        </w:rPr>
        <w:t>10</w:t>
      </w:r>
      <w:r>
        <w:rPr>
          <w:rFonts w:ascii="Times New Roman" w:hAnsi="Times New Roman" w:eastAsia="黑体" w:cs="宋体"/>
          <w:bCs/>
          <w:kern w:val="0"/>
          <w:sz w:val="32"/>
          <w:szCs w:val="32"/>
        </w:rPr>
        <w:t>.6 环境监测与管理</w:t>
      </w:r>
      <w:bookmarkEnd w:id="921"/>
    </w:p>
    <w:p w14:paraId="5559E435">
      <w:pPr>
        <w:widowControl/>
        <w:autoSpaceDE w:val="0"/>
        <w:autoSpaceDN w:val="0"/>
        <w:adjustRightInd w:val="0"/>
        <w:spacing w:line="360" w:lineRule="auto"/>
        <w:ind w:firstLine="480" w:firstLineChars="200"/>
        <w:rPr>
          <w:rFonts w:ascii="Times New Roman" w:hAnsi="Times New Roman" w:eastAsia="宋体" w:cs="宋体"/>
          <w:kern w:val="0"/>
          <w:sz w:val="24"/>
          <w:szCs w:val="24"/>
        </w:rPr>
      </w:pPr>
      <w:r>
        <w:rPr>
          <w:rFonts w:ascii="Times New Roman" w:hAnsi="Times New Roman" w:eastAsia="宋体" w:cs="宋体"/>
          <w:kern w:val="0"/>
          <w:sz w:val="24"/>
          <w:szCs w:val="24"/>
        </w:rPr>
        <w:t>本工程内部环境管理施工期由建设单位负责，建设单位和施工单位分级管理，运行期由地方行政主管部门及建设单位共同负责组织实施，施工期实施环境监理制度。</w:t>
      </w:r>
    </w:p>
    <w:p w14:paraId="7494992C">
      <w:pPr>
        <w:widowControl/>
        <w:autoSpaceDE w:val="0"/>
        <w:autoSpaceDN w:val="0"/>
        <w:adjustRightInd w:val="0"/>
        <w:spacing w:line="360" w:lineRule="auto"/>
        <w:ind w:firstLine="480" w:firstLineChars="200"/>
        <w:rPr>
          <w:rFonts w:ascii="Times New Roman" w:hAnsi="Times New Roman" w:eastAsia="宋体" w:cs="宋体"/>
          <w:kern w:val="0"/>
          <w:sz w:val="24"/>
          <w:szCs w:val="24"/>
        </w:rPr>
      </w:pPr>
      <w:r>
        <w:rPr>
          <w:rFonts w:ascii="Times New Roman" w:hAnsi="Times New Roman" w:eastAsia="宋体" w:cs="宋体"/>
          <w:kern w:val="0"/>
          <w:sz w:val="24"/>
          <w:szCs w:val="24"/>
        </w:rPr>
        <w:t>环境监测计划包括施工期和运行水环境监测、土壤环境监测和水生生态监测。建设单位应按照《建设项目环境保护管理条例</w:t>
      </w:r>
      <w:r>
        <w:rPr>
          <w:rFonts w:hint="eastAsia" w:ascii="Times New Roman" w:hAnsi="Times New Roman" w:eastAsia="宋体" w:cs="宋体"/>
          <w:kern w:val="0"/>
          <w:sz w:val="24"/>
          <w:szCs w:val="24"/>
        </w:rPr>
        <w:t>》《</w:t>
      </w:r>
      <w:r>
        <w:rPr>
          <w:rFonts w:ascii="Times New Roman" w:hAnsi="Times New Roman" w:eastAsia="宋体" w:cs="宋体"/>
          <w:kern w:val="0"/>
          <w:sz w:val="24"/>
          <w:szCs w:val="24"/>
        </w:rPr>
        <w:t>建设项目竣工环境保护验收暂行办法》等的要求，对与建设项目有关的各项环境保护设施，包括为防治污染和保护环境所建成或配备的工程、设备、装置和监测手段，各项生态保护设施，环境影响报告书和有关项目设计文件规定应采取的</w:t>
      </w:r>
      <w:r>
        <w:rPr>
          <w:rFonts w:hint="eastAsia" w:ascii="Times New Roman" w:hAnsi="Times New Roman" w:eastAsia="宋体" w:cs="宋体"/>
          <w:kern w:val="0"/>
          <w:sz w:val="24"/>
          <w:szCs w:val="24"/>
        </w:rPr>
        <w:t>其他</w:t>
      </w:r>
      <w:r>
        <w:rPr>
          <w:rFonts w:ascii="Times New Roman" w:hAnsi="Times New Roman" w:eastAsia="宋体" w:cs="宋体"/>
          <w:kern w:val="0"/>
          <w:sz w:val="24"/>
          <w:szCs w:val="24"/>
        </w:rPr>
        <w:t>各项环境保护措施进行验收，编制验收报告，公开相关信息，接受社会监督。</w:t>
      </w:r>
    </w:p>
    <w:p w14:paraId="03C52E9D">
      <w:pPr>
        <w:widowControl/>
        <w:autoSpaceDE w:val="0"/>
        <w:autoSpaceDN w:val="0"/>
        <w:adjustRightInd w:val="0"/>
        <w:spacing w:line="360" w:lineRule="auto"/>
        <w:ind w:firstLine="480" w:firstLineChars="200"/>
        <w:rPr>
          <w:rFonts w:ascii="Times New Roman" w:hAnsi="Times New Roman" w:eastAsia="宋体" w:cs="宋体"/>
          <w:kern w:val="0"/>
          <w:sz w:val="24"/>
          <w:szCs w:val="24"/>
        </w:rPr>
      </w:pPr>
    </w:p>
    <w:p w14:paraId="3E99F9CD">
      <w:pPr>
        <w:keepNext/>
        <w:keepLines/>
        <w:widowControl/>
        <w:spacing w:line="360" w:lineRule="auto"/>
        <w:jc w:val="left"/>
        <w:outlineLvl w:val="1"/>
        <w:rPr>
          <w:rFonts w:ascii="Times New Roman" w:hAnsi="Times New Roman" w:eastAsia="黑体" w:cs="宋体"/>
          <w:bCs/>
          <w:kern w:val="0"/>
          <w:sz w:val="32"/>
          <w:szCs w:val="32"/>
        </w:rPr>
      </w:pPr>
      <w:bookmarkStart w:id="922" w:name="_Toc22890"/>
      <w:bookmarkStart w:id="923" w:name="_Toc128510120"/>
      <w:bookmarkStart w:id="924" w:name="_Toc91500517"/>
      <w:bookmarkStart w:id="925" w:name="_Toc105695418"/>
      <w:r>
        <w:rPr>
          <w:rFonts w:hint="eastAsia" w:ascii="Times New Roman" w:hAnsi="Times New Roman" w:eastAsia="黑体" w:cs="宋体"/>
          <w:bCs/>
          <w:kern w:val="0"/>
          <w:sz w:val="32"/>
          <w:szCs w:val="32"/>
        </w:rPr>
        <w:t>10</w:t>
      </w:r>
      <w:r>
        <w:rPr>
          <w:rFonts w:ascii="Times New Roman" w:hAnsi="Times New Roman" w:eastAsia="黑体" w:cs="宋体"/>
          <w:bCs/>
          <w:kern w:val="0"/>
          <w:sz w:val="32"/>
          <w:szCs w:val="32"/>
        </w:rPr>
        <w:t>.</w:t>
      </w:r>
      <w:r>
        <w:rPr>
          <w:rFonts w:hint="eastAsia" w:ascii="Times New Roman" w:hAnsi="Times New Roman" w:eastAsia="黑体" w:cs="宋体"/>
          <w:bCs/>
          <w:kern w:val="0"/>
          <w:sz w:val="32"/>
          <w:szCs w:val="32"/>
        </w:rPr>
        <w:t>6</w:t>
      </w:r>
      <w:r>
        <w:rPr>
          <w:rFonts w:ascii="Times New Roman" w:hAnsi="Times New Roman" w:eastAsia="黑体" w:cs="宋体"/>
          <w:bCs/>
          <w:kern w:val="0"/>
          <w:sz w:val="32"/>
          <w:szCs w:val="32"/>
        </w:rPr>
        <w:t xml:space="preserve"> 环境保护投资</w:t>
      </w:r>
      <w:bookmarkEnd w:id="922"/>
      <w:bookmarkEnd w:id="923"/>
      <w:bookmarkEnd w:id="924"/>
      <w:bookmarkEnd w:id="925"/>
    </w:p>
    <w:p w14:paraId="3411133A">
      <w:pPr>
        <w:widowControl/>
        <w:autoSpaceDE w:val="0"/>
        <w:autoSpaceDN w:val="0"/>
        <w:adjustRightInd w:val="0"/>
        <w:spacing w:line="360" w:lineRule="auto"/>
        <w:ind w:firstLine="480" w:firstLineChars="200"/>
        <w:jc w:val="left"/>
        <w:rPr>
          <w:rFonts w:ascii="Times New Roman" w:hAnsi="Times New Roman" w:eastAsia="宋体" w:cs="宋体"/>
          <w:kern w:val="0"/>
          <w:sz w:val="24"/>
          <w:szCs w:val="24"/>
        </w:rPr>
      </w:pPr>
      <w:r>
        <w:rPr>
          <w:rFonts w:ascii="Times New Roman" w:hAnsi="Times New Roman" w:eastAsia="宋体" w:cs="宋体"/>
          <w:kern w:val="0"/>
          <w:sz w:val="24"/>
          <w:szCs w:val="24"/>
        </w:rPr>
        <w:t>工程环境保护总投资</w:t>
      </w:r>
      <w:r>
        <w:rPr>
          <w:rFonts w:hint="eastAsia" w:ascii="Times New Roman" w:hAnsi="Times New Roman" w:eastAsia="宋体" w:cs="宋体"/>
          <w:kern w:val="0"/>
          <w:sz w:val="24"/>
          <w:szCs w:val="24"/>
        </w:rPr>
        <w:t>604.51</w:t>
      </w:r>
      <w:r>
        <w:rPr>
          <w:rFonts w:ascii="Times New Roman" w:hAnsi="Times New Roman" w:eastAsia="宋体" w:cs="宋体"/>
          <w:kern w:val="0"/>
          <w:sz w:val="24"/>
          <w:szCs w:val="24"/>
        </w:rPr>
        <w:t>万元。</w:t>
      </w:r>
    </w:p>
    <w:p w14:paraId="0E1B652D">
      <w:pPr>
        <w:widowControl/>
        <w:autoSpaceDE w:val="0"/>
        <w:autoSpaceDN w:val="0"/>
        <w:adjustRightInd w:val="0"/>
        <w:spacing w:line="360" w:lineRule="auto"/>
        <w:ind w:firstLine="480" w:firstLineChars="200"/>
        <w:jc w:val="left"/>
        <w:rPr>
          <w:rFonts w:ascii="Times New Roman" w:hAnsi="Times New Roman" w:eastAsia="宋体" w:cs="宋体"/>
          <w:kern w:val="0"/>
          <w:sz w:val="24"/>
          <w:szCs w:val="24"/>
        </w:rPr>
      </w:pPr>
    </w:p>
    <w:p w14:paraId="07A8F6EB">
      <w:pPr>
        <w:keepNext/>
        <w:keepLines/>
        <w:widowControl/>
        <w:spacing w:line="360" w:lineRule="auto"/>
        <w:jc w:val="left"/>
        <w:outlineLvl w:val="1"/>
        <w:rPr>
          <w:rFonts w:ascii="Times New Roman" w:hAnsi="Times New Roman" w:eastAsia="黑体" w:cs="宋体"/>
          <w:bCs/>
          <w:kern w:val="0"/>
          <w:sz w:val="32"/>
          <w:szCs w:val="32"/>
        </w:rPr>
      </w:pPr>
      <w:bookmarkStart w:id="926" w:name="_Toc19750"/>
      <w:r>
        <w:rPr>
          <w:rFonts w:hint="eastAsia" w:ascii="Times New Roman" w:hAnsi="Times New Roman" w:eastAsia="黑体" w:cs="宋体"/>
          <w:bCs/>
          <w:kern w:val="0"/>
          <w:sz w:val="32"/>
          <w:szCs w:val="32"/>
        </w:rPr>
        <w:t>10</w:t>
      </w:r>
      <w:r>
        <w:rPr>
          <w:rFonts w:ascii="Times New Roman" w:hAnsi="Times New Roman" w:eastAsia="黑体" w:cs="宋体"/>
          <w:bCs/>
          <w:kern w:val="0"/>
          <w:sz w:val="32"/>
          <w:szCs w:val="32"/>
        </w:rPr>
        <w:t>.</w:t>
      </w:r>
      <w:r>
        <w:rPr>
          <w:rFonts w:hint="eastAsia" w:ascii="Times New Roman" w:hAnsi="Times New Roman" w:eastAsia="黑体" w:cs="宋体"/>
          <w:bCs/>
          <w:kern w:val="0"/>
          <w:sz w:val="32"/>
          <w:szCs w:val="32"/>
        </w:rPr>
        <w:t>7</w:t>
      </w:r>
      <w:r>
        <w:rPr>
          <w:rFonts w:ascii="Times New Roman" w:hAnsi="Times New Roman" w:eastAsia="黑体" w:cs="宋体"/>
          <w:bCs/>
          <w:kern w:val="0"/>
          <w:sz w:val="32"/>
          <w:szCs w:val="32"/>
        </w:rPr>
        <w:t xml:space="preserve"> </w:t>
      </w:r>
      <w:r>
        <w:rPr>
          <w:rFonts w:hint="eastAsia" w:ascii="Times New Roman" w:hAnsi="Times New Roman" w:eastAsia="黑体" w:cs="宋体"/>
          <w:bCs/>
          <w:kern w:val="0"/>
          <w:sz w:val="32"/>
          <w:szCs w:val="32"/>
        </w:rPr>
        <w:t>公众参与</w:t>
      </w:r>
      <w:bookmarkEnd w:id="926"/>
    </w:p>
    <w:p w14:paraId="7815434D">
      <w:pPr>
        <w:widowControl/>
        <w:autoSpaceDE w:val="0"/>
        <w:autoSpaceDN w:val="0"/>
        <w:adjustRightInd w:val="0"/>
        <w:spacing w:line="360" w:lineRule="auto"/>
        <w:ind w:firstLine="480" w:firstLineChars="200"/>
        <w:rPr>
          <w:rFonts w:ascii="Times New Roman" w:hAnsi="Times New Roman" w:eastAsia="宋体" w:cs="宋体"/>
          <w:kern w:val="0"/>
          <w:sz w:val="24"/>
          <w:szCs w:val="24"/>
        </w:rPr>
      </w:pPr>
      <w:r>
        <w:rPr>
          <w:rFonts w:hint="eastAsia" w:ascii="Times New Roman" w:hAnsi="Times New Roman" w:eastAsia="宋体" w:cs="宋体"/>
          <w:kern w:val="0"/>
          <w:sz w:val="24"/>
          <w:szCs w:val="24"/>
        </w:rPr>
        <w:t>2025年2月18日察布查尔锡伯自治县水务投资开发有限公司在全国建设项目环境信息公示平台网站</w:t>
      </w:r>
      <w:r>
        <w:rPr>
          <w:rFonts w:hint="eastAsia" w:ascii="Times New Roman" w:hAnsi="Times New Roman" w:eastAsia="宋体" w:cs="宋体"/>
          <w:kern w:val="0"/>
          <w:sz w:val="24"/>
          <w:szCs w:val="24"/>
          <w:lang w:val="en-US" w:eastAsia="zh-CN"/>
        </w:rPr>
        <w:t>进行了</w:t>
      </w:r>
      <w:r>
        <w:rPr>
          <w:rFonts w:hint="eastAsia" w:ascii="Times New Roman" w:hAnsi="Times New Roman" w:eastAsia="宋体" w:cs="宋体"/>
          <w:kern w:val="0"/>
          <w:sz w:val="24"/>
          <w:szCs w:val="24"/>
        </w:rPr>
        <w:t>察布查尔县引调水工程环境影响评价第一次信息公示。2025年6月4日在新疆维吾尔自治区生态环境保护产业协会网站上进行了察布查尔县引调水工程环境影响评价公众参与第二次信息公示，于2025年6月12日、2025年6月13日在《新疆法治报》上分别进行了两次报纸公示，并张贴了现场公示；两次公示期间均未接收到反馈意见。2025年7月3日在全国建设项目环境信息公示平台网站上进行了察布查尔县引调水工程环境影响评价公众参与报批前公示。</w:t>
      </w:r>
    </w:p>
    <w:p w14:paraId="6F69E032">
      <w:pPr>
        <w:widowControl/>
        <w:autoSpaceDE w:val="0"/>
        <w:autoSpaceDN w:val="0"/>
        <w:adjustRightInd w:val="0"/>
        <w:spacing w:line="360" w:lineRule="auto"/>
        <w:ind w:firstLine="480" w:firstLineChars="200"/>
        <w:jc w:val="left"/>
        <w:rPr>
          <w:rFonts w:ascii="Times New Roman" w:hAnsi="Times New Roman" w:eastAsia="宋体" w:cs="宋体"/>
          <w:kern w:val="0"/>
          <w:sz w:val="24"/>
          <w:szCs w:val="24"/>
        </w:rPr>
      </w:pPr>
    </w:p>
    <w:p w14:paraId="4C051F4D">
      <w:pPr>
        <w:keepNext/>
        <w:keepLines/>
        <w:widowControl/>
        <w:spacing w:line="360" w:lineRule="auto"/>
        <w:jc w:val="left"/>
        <w:outlineLvl w:val="1"/>
        <w:rPr>
          <w:rFonts w:ascii="Times New Roman" w:hAnsi="Times New Roman" w:eastAsia="黑体" w:cs="宋体"/>
          <w:bCs/>
          <w:kern w:val="0"/>
          <w:sz w:val="32"/>
          <w:szCs w:val="32"/>
        </w:rPr>
      </w:pPr>
      <w:bookmarkStart w:id="927" w:name="_Toc23801"/>
      <w:bookmarkStart w:id="928" w:name="_Toc128510121"/>
      <w:bookmarkStart w:id="929" w:name="_Toc91500518"/>
      <w:bookmarkStart w:id="930" w:name="_Toc105695419"/>
      <w:r>
        <w:rPr>
          <w:rFonts w:hint="eastAsia" w:ascii="Times New Roman" w:hAnsi="Times New Roman" w:eastAsia="黑体" w:cs="宋体"/>
          <w:bCs/>
          <w:kern w:val="0"/>
          <w:sz w:val="32"/>
          <w:szCs w:val="32"/>
        </w:rPr>
        <w:t>10.8</w:t>
      </w:r>
      <w:r>
        <w:rPr>
          <w:rFonts w:ascii="Times New Roman" w:hAnsi="Times New Roman" w:eastAsia="黑体" w:cs="宋体"/>
          <w:bCs/>
          <w:kern w:val="0"/>
          <w:sz w:val="32"/>
          <w:szCs w:val="32"/>
        </w:rPr>
        <w:t xml:space="preserve"> 综合评价结论</w:t>
      </w:r>
      <w:bookmarkEnd w:id="927"/>
      <w:bookmarkEnd w:id="928"/>
      <w:bookmarkEnd w:id="929"/>
      <w:bookmarkEnd w:id="930"/>
    </w:p>
    <w:p w14:paraId="7B8EB066">
      <w:pPr>
        <w:spacing w:line="500" w:lineRule="exact"/>
        <w:ind w:firstLine="480" w:firstLineChars="200"/>
        <w:rPr>
          <w:rFonts w:ascii="Times New Roman" w:hAnsi="Times New Roman" w:eastAsia="宋体" w:cs="宋体"/>
          <w:kern w:val="0"/>
          <w:sz w:val="24"/>
          <w:szCs w:val="24"/>
        </w:rPr>
      </w:pPr>
      <w:r>
        <w:rPr>
          <w:rFonts w:hint="eastAsia" w:ascii="Times New Roman" w:hAnsi="Times New Roman" w:eastAsia="宋体" w:cs="宋体"/>
          <w:kern w:val="0"/>
          <w:sz w:val="24"/>
          <w:szCs w:val="24"/>
        </w:rPr>
        <w:t>经与自治区生态保护红线现阶段成果进行对照，工程占地区域不在生态保护红线划定范围内。</w:t>
      </w:r>
    </w:p>
    <w:p w14:paraId="2C123AAF">
      <w:pPr>
        <w:spacing w:line="500" w:lineRule="exact"/>
        <w:ind w:firstLine="480" w:firstLineChars="200"/>
        <w:rPr>
          <w:rFonts w:ascii="Times New Roman" w:hAnsi="Times New Roman" w:eastAsia="宋体" w:cs="宋体"/>
          <w:kern w:val="0"/>
          <w:sz w:val="24"/>
          <w:szCs w:val="24"/>
        </w:rPr>
      </w:pPr>
      <w:r>
        <w:rPr>
          <w:rFonts w:hint="eastAsia" w:ascii="Times New Roman" w:hAnsi="Times New Roman" w:eastAsia="宋体" w:cs="宋体"/>
          <w:kern w:val="0"/>
          <w:sz w:val="24"/>
          <w:szCs w:val="24"/>
        </w:rPr>
        <w:t>工程管线建设涉及基本农田，本工程建设应根据《自然资源部 农业农村部关于加强和改进永久基本农田保护工作的通知》（自然资规〔2019〕1 号）等相关法律法规，认真落实占用基本农田的相关规章制度，加强环境保护管理和监督，工程建设应避免对基本农田的占用。此外，工程管线约2.8km越阔洪齐乡水源地二级保护区，《饮用水水源保护区污染防治管理规定》要求二级保护区内禁止设置有严重污染的项目，非污染类建设项目，工程建设需征求相关管理部门的意见，同时工程建设应尽量减少穿越该水源地二级保护区的范围，工程施工期产污类临建设施严禁布置在该保护区内，并明确施工用地范围，严禁施工人员、车辆进入非施工占地区域。</w:t>
      </w:r>
    </w:p>
    <w:p w14:paraId="52620857">
      <w:pPr>
        <w:spacing w:line="500" w:lineRule="exact"/>
        <w:ind w:firstLine="480" w:firstLineChars="200"/>
        <w:rPr>
          <w:rFonts w:ascii="Times New Roman" w:hAnsi="Times New Roman" w:eastAsia="宋体" w:cs="宋体"/>
          <w:kern w:val="0"/>
          <w:sz w:val="24"/>
          <w:szCs w:val="24"/>
        </w:rPr>
      </w:pPr>
      <w:r>
        <w:rPr>
          <w:rFonts w:hint="eastAsia" w:ascii="Times New Roman" w:hAnsi="Times New Roman" w:eastAsia="宋体" w:cs="宋体"/>
          <w:kern w:val="0"/>
          <w:sz w:val="24"/>
          <w:szCs w:val="24"/>
        </w:rPr>
        <w:t>工程实施后向南岸干渠灌区供水，可缓解目前灌区高峰期用水紧张的问题，为当地社会经济发展、灌区用水提供水源保证，将促进当地社会经济发展，有利于提高当地居民生活质量。本工程建设对环境的不利影响主要表现在工程建设占地将破坏地表植被，造成生物量损失，同时对陆生动物形成短期惊扰；施工期的环境影响主要是“三废”一声的排放对自然环境和人群健康的影响，但其影响将随着施工结束而逐渐消失。</w:t>
      </w:r>
    </w:p>
    <w:p w14:paraId="15E6D75C">
      <w:pPr>
        <w:spacing w:line="500" w:lineRule="exact"/>
        <w:ind w:firstLine="480" w:firstLineChars="200"/>
        <w:rPr>
          <w:rFonts w:ascii="Times New Roman" w:hAnsi="Times New Roman" w:eastAsia="宋体" w:cs="Times New Roman"/>
          <w:sz w:val="24"/>
        </w:rPr>
      </w:pPr>
      <w:r>
        <w:rPr>
          <w:rFonts w:hint="eastAsia" w:ascii="Times New Roman" w:hAnsi="Times New Roman" w:eastAsia="宋体" w:cs="宋体"/>
          <w:kern w:val="0"/>
          <w:sz w:val="24"/>
          <w:szCs w:val="24"/>
        </w:rPr>
        <w:t>根据预测结果对地表水环境、陆生生态、移民安置环境及施工期“三废”一声采取措施进行防治；提出各环境要素监测方案。在采取相应的环境保护措施后，可使工程建设不利影响得到较大程度地减缓，使环境影响降低在自然与社会环境可承受的限度内。</w:t>
      </w:r>
    </w:p>
    <w:p w14:paraId="53E0B186">
      <w:pPr>
        <w:spacing w:line="500" w:lineRule="exact"/>
        <w:ind w:firstLine="480" w:firstLineChars="200"/>
        <w:rPr>
          <w:rFonts w:ascii="Times New Roman" w:hAnsi="Times New Roman" w:eastAsia="宋体" w:cs="Times New Roman"/>
          <w:sz w:val="24"/>
        </w:rPr>
      </w:pPr>
    </w:p>
    <w:p w14:paraId="6E0737FF">
      <w:pPr>
        <w:keepNext/>
        <w:keepLines/>
        <w:widowControl/>
        <w:spacing w:line="360" w:lineRule="auto"/>
        <w:outlineLvl w:val="1"/>
        <w:rPr>
          <w:rFonts w:ascii="Times New Roman" w:hAnsi="Times New Roman" w:eastAsia="黑体" w:cs="宋体"/>
          <w:bCs/>
          <w:kern w:val="0"/>
          <w:sz w:val="32"/>
          <w:szCs w:val="32"/>
        </w:rPr>
      </w:pPr>
      <w:bookmarkStart w:id="931" w:name="_Toc105695420"/>
      <w:bookmarkStart w:id="932" w:name="_Toc91500519"/>
      <w:bookmarkStart w:id="933" w:name="_Toc128510122"/>
      <w:bookmarkStart w:id="934" w:name="_Toc20567"/>
      <w:r>
        <w:rPr>
          <w:rFonts w:hint="eastAsia" w:ascii="Times New Roman" w:hAnsi="Times New Roman" w:eastAsia="黑体" w:cs="宋体"/>
          <w:bCs/>
          <w:kern w:val="0"/>
          <w:sz w:val="32"/>
          <w:szCs w:val="32"/>
        </w:rPr>
        <w:t>10.9</w:t>
      </w:r>
      <w:r>
        <w:rPr>
          <w:rFonts w:ascii="Times New Roman" w:hAnsi="Times New Roman" w:eastAsia="黑体" w:cs="宋体"/>
          <w:bCs/>
          <w:kern w:val="0"/>
          <w:sz w:val="32"/>
          <w:szCs w:val="32"/>
        </w:rPr>
        <w:t xml:space="preserve"> 下阶段工作建议</w:t>
      </w:r>
      <w:bookmarkEnd w:id="931"/>
      <w:bookmarkEnd w:id="932"/>
      <w:bookmarkEnd w:id="933"/>
      <w:bookmarkEnd w:id="934"/>
    </w:p>
    <w:p w14:paraId="25FC1512">
      <w:pPr>
        <w:widowControl w:val="0"/>
        <w:snapToGrid w:val="0"/>
        <w:spacing w:line="360" w:lineRule="auto"/>
        <w:ind w:firstLine="480" w:firstLineChars="200"/>
        <w:rPr>
          <w:rFonts w:ascii="Times New Roman" w:hAnsi="Times New Roman" w:eastAsia="宋体" w:cs="宋体"/>
          <w:kern w:val="0"/>
          <w:sz w:val="24"/>
          <w:szCs w:val="24"/>
        </w:rPr>
      </w:pPr>
      <w:bookmarkStart w:id="935" w:name="_Hlk170229630"/>
      <w:r>
        <w:rPr>
          <w:rFonts w:hint="eastAsia" w:ascii="Times New Roman" w:hAnsi="Times New Roman" w:eastAsia="宋体" w:cs="宋体"/>
          <w:kern w:val="0"/>
          <w:sz w:val="24"/>
          <w:szCs w:val="24"/>
        </w:rPr>
        <w:t>（1）工程建设占用基本农田，工程管线应增加埋深深度至不影响耕作的深度，同时结合水保措施，在施工前对基本农田土壤进行表土剥离，施工后进行表土回覆，恢复农田耕作，并且禁止在基本农田范围内堆放废弃物，减少对基本农田土壤的影响。</w:t>
      </w:r>
    </w:p>
    <w:p w14:paraId="52C10883">
      <w:pPr>
        <w:widowControl w:val="0"/>
        <w:snapToGrid w:val="0"/>
        <w:spacing w:line="360" w:lineRule="auto"/>
        <w:ind w:firstLine="480" w:firstLineChars="200"/>
        <w:rPr>
          <w:rFonts w:ascii="Times New Roman" w:hAnsi="Times New Roman" w:eastAsia="宋体" w:cs="宋体"/>
          <w:kern w:val="0"/>
          <w:sz w:val="24"/>
          <w:szCs w:val="24"/>
        </w:rPr>
      </w:pPr>
      <w:r>
        <w:rPr>
          <w:rFonts w:hint="eastAsia" w:ascii="Times New Roman" w:hAnsi="Times New Roman" w:eastAsia="宋体" w:cs="宋体"/>
          <w:kern w:val="0"/>
          <w:sz w:val="24"/>
          <w:szCs w:val="24"/>
        </w:rPr>
        <w:t>（2）工程各项建设与开发活动需高度重视环境保护工作，加强施工期环境管理， 落实施工期环境监理和环境监测。</w:t>
      </w:r>
    </w:p>
    <w:p w14:paraId="7BAFC2BB">
      <w:pPr>
        <w:widowControl w:val="0"/>
        <w:snapToGrid w:val="0"/>
        <w:spacing w:line="360" w:lineRule="auto"/>
        <w:ind w:firstLine="480" w:firstLineChars="200"/>
        <w:rPr>
          <w:rFonts w:hint="eastAsia"/>
        </w:rPr>
      </w:pPr>
      <w:r>
        <w:rPr>
          <w:rFonts w:hint="eastAsia" w:ascii="Times New Roman" w:hAnsi="Times New Roman" w:eastAsia="宋体" w:cs="宋体"/>
          <w:kern w:val="0"/>
          <w:sz w:val="24"/>
          <w:szCs w:val="24"/>
        </w:rPr>
        <w:t>（3）严格遵循“三同时”制度，并落实相应费用，减免不利影响，确保各项环保措施的实施。</w:t>
      </w:r>
      <w:bookmarkEnd w:id="935"/>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1"/>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等线 Light">
    <w:altName w:val="宋体"/>
    <w:panose1 w:val="02010600030101010101"/>
    <w:charset w:val="86"/>
    <w:family w:val="auto"/>
    <w:pitch w:val="default"/>
    <w:sig w:usb0="00000000" w:usb1="00000000" w:usb2="00000016" w:usb3="00000000" w:csb0="0004000F" w:csb1="00000000"/>
  </w:font>
  <w:font w:name="微软雅黑">
    <w:panose1 w:val="020B0503020204020204"/>
    <w:charset w:val="86"/>
    <w:family w:val="swiss"/>
    <w:pitch w:val="default"/>
    <w:sig w:usb0="80000287" w:usb1="280F3C52" w:usb2="00000016" w:usb3="00000000" w:csb0="0004001F" w:csb1="00000000"/>
  </w:font>
  <w:font w:name="华康简宋">
    <w:altName w:val="宋体"/>
    <w:panose1 w:val="00000000000000000000"/>
    <w:charset w:val="86"/>
    <w:family w:val="modern"/>
    <w:pitch w:val="default"/>
    <w:sig w:usb0="00000000" w:usb1="00000000" w:usb2="00000010" w:usb3="00000000" w:csb0="00040000" w:csb1="00000000"/>
  </w:font>
  <w:font w:name="Arial Unicode MS">
    <w:panose1 w:val="020B0604020202020204"/>
    <w:charset w:val="86"/>
    <w:family w:val="swiss"/>
    <w:pitch w:val="default"/>
    <w:sig w:usb0="FFFFFFFF" w:usb1="E9FFFFFF" w:usb2="0000003F" w:usb3="00000000" w:csb0="603F01FF" w:csb1="FFFF0000"/>
  </w:font>
  <w:font w:name="Prima Serif Std Roman">
    <w:altName w:val="宋体"/>
    <w:panose1 w:val="00000000000000000000"/>
    <w:charset w:val="86"/>
    <w:family w:val="auto"/>
    <w:pitch w:val="default"/>
    <w:sig w:usb0="00000000" w:usb1="00000000" w:usb2="00000000" w:usb3="00000000" w:csb0="00040000" w:csb1="00000000"/>
  </w:font>
  <w:font w:name="Microsoft YaHei UI">
    <w:altName w:val="宋体"/>
    <w:panose1 w:val="020B0503020204020204"/>
    <w:charset w:val="86"/>
    <w:family w:val="swiss"/>
    <w:pitch w:val="default"/>
    <w:sig w:usb0="00000000" w:usb1="00000000" w:usb2="00000016" w:usb3="00000000" w:csb0="0004001F" w:csb1="00000000"/>
  </w:font>
  <w:font w:name="Cambria">
    <w:panose1 w:val="02040503050406030204"/>
    <w:charset w:val="00"/>
    <w:family w:val="roman"/>
    <w:pitch w:val="default"/>
    <w:sig w:usb0="E00002FF" w:usb1="400004FF" w:usb2="00000000" w:usb3="00000000" w:csb0="2000019F" w:csb1="00000000"/>
  </w:font>
  <w:font w:name="Calibri Light">
    <w:altName w:val="Calibri"/>
    <w:panose1 w:val="020F0302020204030204"/>
    <w:charset w:val="00"/>
    <w:family w:val="swiss"/>
    <w:pitch w:val="default"/>
    <w:sig w:usb0="00000000" w:usb1="00000000" w:usb2="00000009" w:usb3="00000000" w:csb0="200001FF" w:csb1="00000000"/>
  </w:font>
  <w:font w:name="Tahoma">
    <w:panose1 w:val="020B0604030504040204"/>
    <w:charset w:val="00"/>
    <w:family w:val="swiss"/>
    <w:pitch w:val="default"/>
    <w:sig w:usb0="E1002EFF" w:usb1="C000605B" w:usb2="00000029" w:usb3="00000000" w:csb0="200101FF" w:csb1="20280000"/>
  </w:font>
  <w:font w:name="Times">
    <w:altName w:val="Times New Roman"/>
    <w:panose1 w:val="02020603050405020304"/>
    <w:charset w:val="00"/>
    <w:family w:val="roman"/>
    <w:pitch w:val="default"/>
    <w:sig w:usb0="00000000" w:usb1="00000000" w:usb2="00000000" w:usb3="00000000" w:csb0="00000001" w:csb1="00000000"/>
  </w:font>
  <w:font w:name="Ђˎ̥">
    <w:altName w:val="Times New Roman"/>
    <w:panose1 w:val="00000000000000000000"/>
    <w:charset w:val="00"/>
    <w:family w:val="roman"/>
    <w:pitch w:val="default"/>
    <w:sig w:usb0="00000000" w:usb1="00000000" w:usb2="00000000" w:usb3="00000000" w:csb0="00040001" w:csb1="00000000"/>
  </w:font>
  <w:font w:name="Arial Narrow">
    <w:panose1 w:val="020B0606020202030204"/>
    <w:charset w:val="00"/>
    <w:family w:val="swiss"/>
    <w:pitch w:val="default"/>
    <w:sig w:usb0="00000287" w:usb1="00000800" w:usb2="00000000" w:usb3="00000000" w:csb0="2000009F" w:csb1="DFD70000"/>
  </w:font>
  <w:font w:name="汉鼎简书宋">
    <w:altName w:val="宋体"/>
    <w:panose1 w:val="00000000000000000000"/>
    <w:charset w:val="86"/>
    <w:family w:val="modern"/>
    <w:pitch w:val="default"/>
    <w:sig w:usb0="00000000" w:usb1="00000000" w:usb2="00000010" w:usb3="00000000" w:csb0="00040000" w:csb1="00000000"/>
  </w:font>
  <w:font w:name="仿宋_GB2312">
    <w:panose1 w:val="02010609030101010101"/>
    <w:charset w:val="86"/>
    <w:family w:val="auto"/>
    <w:pitch w:val="default"/>
    <w:sig w:usb0="00000001" w:usb1="080E0000" w:usb2="00000000" w:usb3="00000000" w:csb0="00040000" w:csb1="00000000"/>
  </w:font>
  <w:font w:name="Verdana">
    <w:panose1 w:val="020B0604030504040204"/>
    <w:charset w:val="00"/>
    <w:family w:val="swiss"/>
    <w:pitch w:val="default"/>
    <w:sig w:usb0="A10006FF" w:usb1="4000205B" w:usb2="00000010" w:usb3="00000000" w:csb0="2000019F" w:csb1="00000000"/>
  </w:font>
  <w:font w:name="华文中宋">
    <w:panose1 w:val="02010600040101010101"/>
    <w:charset w:val="86"/>
    <w:family w:val="auto"/>
    <w:pitch w:val="default"/>
    <w:sig w:usb0="00000287" w:usb1="080F0000" w:usb2="00000000" w:usb3="00000000" w:csb0="0004009F" w:csb1="DFD70000"/>
  </w:font>
  <w:font w:name="Courier">
    <w:altName w:val="Courier New"/>
    <w:panose1 w:val="02070409020205020404"/>
    <w:charset w:val="00"/>
    <w:family w:val="modern"/>
    <w:pitch w:val="default"/>
    <w:sig w:usb0="00000000" w:usb1="00000000" w:usb2="00000000" w:usb3="00000000" w:csb0="00000001" w:csb1="00000000"/>
  </w:font>
  <w:font w:name="ST Song">
    <w:altName w:val="宋体"/>
    <w:panose1 w:val="00000000000000000000"/>
    <w:charset w:val="86"/>
    <w:family w:val="roman"/>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Garamond">
    <w:panose1 w:val="02020404030301010803"/>
    <w:charset w:val="00"/>
    <w:family w:val="roman"/>
    <w:pitch w:val="default"/>
    <w:sig w:usb0="00000287" w:usb1="00000000" w:usb2="00000000" w:usb3="00000000" w:csb0="0000009F" w:csb1="DFD70000"/>
  </w:font>
  <w:font w:name="方正小标宋简体">
    <w:panose1 w:val="02010601030101010101"/>
    <w:charset w:val="86"/>
    <w:family w:val="script"/>
    <w:pitch w:val="default"/>
    <w:sig w:usb0="00000001" w:usb1="080E0000" w:usb2="00000000" w:usb3="00000000" w:csb0="00040000" w:csb1="00000000"/>
  </w:font>
  <w:font w:name="..ì.">
    <w:altName w:val="宋体"/>
    <w:panose1 w:val="00000000000000000000"/>
    <w:charset w:val="86"/>
    <w:family w:val="modern"/>
    <w:pitch w:val="default"/>
    <w:sig w:usb0="00000000" w:usb1="00000000" w:usb2="00000010" w:usb3="00000000" w:csb0="00040000" w:csb1="00000000"/>
  </w:font>
  <w:font w:name="方正书宋简体">
    <w:altName w:val="宋体"/>
    <w:panose1 w:val="00000000000000000000"/>
    <w:charset w:val="86"/>
    <w:family w:val="auto"/>
    <w:pitch w:val="default"/>
    <w:sig w:usb0="00000000" w:usb1="00000000" w:usb2="00000010" w:usb3="00000000" w:csb0="00040000" w:csb1="00000000"/>
  </w:font>
  <w:font w:name="新宋体">
    <w:panose1 w:val="02010609030101010101"/>
    <w:charset w:val="86"/>
    <w:family w:val="modern"/>
    <w:pitch w:val="default"/>
    <w:sig w:usb0="00000003" w:usb1="288F0000" w:usb2="00000006" w:usb3="00000000" w:csb0="00040001" w:csb1="00000000"/>
  </w:font>
  <w:font w:name="文鼎CS大宋">
    <w:altName w:val="宋体"/>
    <w:panose1 w:val="00000000000000000000"/>
    <w:charset w:val="86"/>
    <w:family w:val="modern"/>
    <w:pitch w:val="default"/>
    <w:sig w:usb0="00000000" w:usb1="00000000" w:usb2="00000010" w:usb3="00000000" w:csb0="00040000" w:csb1="00000000"/>
  </w:font>
  <w:font w:name="文鼎CS书宋二">
    <w:altName w:val="宋体"/>
    <w:panose1 w:val="00000000000000000000"/>
    <w:charset w:val="86"/>
    <w:family w:val="modern"/>
    <w:pitch w:val="default"/>
    <w:sig w:usb0="00000000" w:usb1="00000000" w:usb2="00000010" w:usb3="00000000" w:csb0="00040000" w:csb1="00000000"/>
  </w:font>
  <w:font w:name="文鼎CS楷体">
    <w:altName w:val="宋体"/>
    <w:panose1 w:val="00000000000000000000"/>
    <w:charset w:val="86"/>
    <w:family w:val="modern"/>
    <w:pitch w:val="default"/>
    <w:sig w:usb0="00000000" w:usb1="00000000" w:usb2="00000010" w:usb3="00000000" w:csb0="00040000" w:csb1="00000000"/>
  </w:font>
  <w:font w:name="方正宋黑简体">
    <w:altName w:val="宋体"/>
    <w:panose1 w:val="00000000000000000000"/>
    <w:charset w:val="86"/>
    <w:family w:val="script"/>
    <w:pitch w:val="default"/>
    <w:sig w:usb0="00000000" w:usb1="00000000" w:usb2="00000010" w:usb3="00000000" w:csb0="00040000" w:csb1="00000000"/>
  </w:font>
  <w:font w:name="方正大标宋简体">
    <w:altName w:val="微软雅黑"/>
    <w:panose1 w:val="00000000000000000000"/>
    <w:charset w:val="86"/>
    <w:family w:val="auto"/>
    <w:pitch w:val="default"/>
    <w:sig w:usb0="00000000" w:usb1="00000000" w:usb2="00000010" w:usb3="00000000" w:csb0="00040000" w:csb1="00000000"/>
  </w:font>
  <w:font w:name="华文宋体">
    <w:panose1 w:val="02010600040101010101"/>
    <w:charset w:val="86"/>
    <w:family w:val="auto"/>
    <w:pitch w:val="default"/>
    <w:sig w:usb0="00000287" w:usb1="080F0000" w:usb2="00000000" w:usb3="00000000" w:csb0="0004009F" w:csb1="DFD70000"/>
  </w:font>
  <w:font w:name="方正书宋_GBK">
    <w:altName w:val="黑体"/>
    <w:panose1 w:val="00000000000000000000"/>
    <w:charset w:val="86"/>
    <w:family w:val="script"/>
    <w:pitch w:val="default"/>
    <w:sig w:usb0="00000000" w:usb1="00000000" w:usb2="00000010" w:usb3="00000000" w:csb0="00040000" w:csb1="00000000"/>
  </w:font>
  <w:font w:name="”“Times New Roman”“">
    <w:altName w:val="宋体"/>
    <w:panose1 w:val="00000000000000000000"/>
    <w:charset w:val="86"/>
    <w:family w:val="roman"/>
    <w:pitch w:val="default"/>
    <w:sig w:usb0="00000000" w:usb1="00000000" w:usb2="00000010" w:usb3="00000000" w:csb0="00040000" w:csb1="00000000"/>
  </w:font>
  <w:font w:name="华文新魏">
    <w:panose1 w:val="02010800040101010101"/>
    <w:charset w:val="86"/>
    <w:family w:val="auto"/>
    <w:pitch w:val="default"/>
    <w:sig w:usb0="00000001" w:usb1="080F0000" w:usb2="00000000" w:usb3="00000000" w:csb0="00040000" w:csb1="00000000"/>
  </w:font>
  <w:font w:name="Footlight MT Light">
    <w:panose1 w:val="0204060206030A020304"/>
    <w:charset w:val="00"/>
    <w:family w:val="roman"/>
    <w:pitch w:val="default"/>
    <w:sig w:usb0="00000003" w:usb1="00000000" w:usb2="00000000" w:usb3="00000000" w:csb0="20000001" w:csb1="00000000"/>
  </w:font>
  <w:font w:name="华文细黑">
    <w:panose1 w:val="02010600040101010101"/>
    <w:charset w:val="86"/>
    <w:family w:val="auto"/>
    <w:pitch w:val="default"/>
    <w:sig w:usb0="00000287" w:usb1="080F0000" w:usb2="00000000" w:usb3="00000000" w:csb0="0004009F" w:csb1="DFD70000"/>
  </w:font>
  <w:font w:name="??">
    <w:altName w:val="Times New Roman"/>
    <w:panose1 w:val="00000000000000000000"/>
    <w:charset w:val="00"/>
    <w:family w:val="roman"/>
    <w:pitch w:val="default"/>
    <w:sig w:usb0="00000000" w:usb1="00000000" w:usb2="00000000" w:usb3="00000000" w:csb0="00000001" w:csb1="00000000"/>
  </w:font>
  <w:font w:name="E-HZ-PK748233-Identity-H">
    <w:altName w:val="微软雅黑"/>
    <w:panose1 w:val="00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mbria Math">
    <w:panose1 w:val="02040503050406030204"/>
    <w:charset w:val="00"/>
    <w:family w:val="roman"/>
    <w:pitch w:val="default"/>
    <w:sig w:usb0="E00002FF" w:usb1="420024FF" w:usb2="00000000" w:usb3="00000000" w:csb0="2000019F" w:csb1="00000000"/>
  </w:font>
  <w:font w:name="仿宋GB2312">
    <w:altName w:val="仿宋"/>
    <w:panose1 w:val="00000000000000000000"/>
    <w:charset w:val="00"/>
    <w:family w:val="auto"/>
    <w:pitch w:val="default"/>
    <w:sig w:usb0="00000000" w:usb1="00000000" w:usb2="00000000" w:usb3="00000000" w:csb0="00040001" w:csb1="00000000"/>
  </w:font>
  <w:font w:name="等线">
    <w:altName w:val="Arial Unicode MS"/>
    <w:panose1 w:val="00000000000000000000"/>
    <w:charset w:val="00"/>
    <w:family w:val="auto"/>
    <w:pitch w:val="default"/>
    <w:sig w:usb0="00000000" w:usb1="00000000" w:usb2="00000000" w:usb3="00000000" w:csb0="00000000" w:csb1="0000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AE6F61">
    <w:pPr>
      <w:pStyle w:val="49"/>
      <w:jc w:val="center"/>
      <w:rPr>
        <w:rFonts w:hint="eastAsia"/>
      </w:rPr>
    </w:pPr>
  </w:p>
  <w:p w14:paraId="2FF390B0">
    <w:pPr>
      <w:pStyle w:val="49"/>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3464453"/>
    </w:sdtPr>
    <w:sdtContent>
      <w:p w14:paraId="3346DF23">
        <w:pPr>
          <w:pStyle w:val="49"/>
          <w:jc w:val="center"/>
          <w:rPr>
            <w:rFonts w:hint="eastAsia"/>
          </w:rPr>
        </w:pPr>
        <w:r>
          <w:fldChar w:fldCharType="begin"/>
        </w:r>
        <w:r>
          <w:instrText xml:space="preserve">PAGE   \* MERGEFORMAT</w:instrText>
        </w:r>
        <w:r>
          <w:fldChar w:fldCharType="separate"/>
        </w:r>
        <w:r>
          <w:rPr>
            <w:lang w:val="zh-CN"/>
          </w:rPr>
          <w:t>2</w:t>
        </w:r>
        <w:r>
          <w:fldChar w:fldCharType="end"/>
        </w:r>
      </w:p>
    </w:sdtContent>
  </w:sdt>
  <w:p w14:paraId="40EB14D0">
    <w:pPr>
      <w:pStyle w:val="49"/>
      <w:rPr>
        <w:rFonts w:hint="eastAsi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41477559"/>
    </w:sdtPr>
    <w:sdtContent>
      <w:p w14:paraId="71F5CB34">
        <w:pPr>
          <w:pStyle w:val="49"/>
          <w:jc w:val="center"/>
          <w:rPr>
            <w:rFonts w:hint="eastAsia"/>
          </w:rPr>
        </w:pPr>
        <w:r>
          <w:fldChar w:fldCharType="begin"/>
        </w:r>
        <w:r>
          <w:instrText xml:space="preserve">PAGE   \* MERGEFORMAT</w:instrText>
        </w:r>
        <w:r>
          <w:fldChar w:fldCharType="separate"/>
        </w:r>
        <w:r>
          <w:rPr>
            <w:lang w:val="zh-CN"/>
          </w:rPr>
          <w:t>2</w:t>
        </w:r>
        <w:r>
          <w:fldChar w:fldCharType="end"/>
        </w:r>
      </w:p>
    </w:sdtContent>
  </w:sdt>
  <w:p w14:paraId="7D81831F">
    <w:pPr>
      <w:pStyle w:val="49"/>
      <w:rPr>
        <w:rFonts w:hint="eastAsia"/>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D6F9B3">
    <w:pPr>
      <w:pStyle w:val="49"/>
      <w:jc w:val="center"/>
      <w:rPr>
        <w:rFonts w:hint="eastAsia"/>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lang w:val="zh-CN"/>
      </w:rPr>
      <w:t>13</w:t>
    </w:r>
    <w:r>
      <w:rPr>
        <w:sz w:val="24"/>
        <w:szCs w:val="24"/>
        <w:lang w:val="zh-CN"/>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F90251">
    <w:pPr>
      <w:pStyle w:val="49"/>
      <w:ind w:firstLine="480"/>
      <w:jc w:val="center"/>
      <w:rPr>
        <w:rFonts w:hint="eastAsia"/>
      </w:rPr>
    </w:pPr>
    <w:r>
      <w:fldChar w:fldCharType="begin"/>
    </w:r>
    <w:r>
      <w:instrText xml:space="preserve"> PAGE   \* MERGEFORMAT </w:instrText>
    </w:r>
    <w:r>
      <w:fldChar w:fldCharType="separate"/>
    </w:r>
    <w:r>
      <w:rPr>
        <w:lang w:val="zh-CN"/>
      </w:rPr>
      <w:t>223</w:t>
    </w:r>
    <w:r>
      <w:rPr>
        <w:lang w:val="zh-CN"/>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196137">
    <w:pPr>
      <w:pStyle w:val="49"/>
      <w:framePr w:wrap="around" w:vAnchor="text" w:hAnchor="margin" w:xAlign="center" w:y="1"/>
      <w:rPr>
        <w:rStyle w:val="92"/>
        <w:rFonts w:hint="eastAsia"/>
      </w:rPr>
    </w:pPr>
    <w:r>
      <w:rPr>
        <w:rStyle w:val="92"/>
      </w:rPr>
      <w:fldChar w:fldCharType="begin"/>
    </w:r>
    <w:r>
      <w:rPr>
        <w:rStyle w:val="92"/>
      </w:rPr>
      <w:instrText xml:space="preserve">PAGE  </w:instrText>
    </w:r>
    <w:r>
      <w:rPr>
        <w:rStyle w:val="92"/>
      </w:rPr>
      <w:fldChar w:fldCharType="end"/>
    </w:r>
  </w:p>
  <w:p w14:paraId="55B367A0">
    <w:pPr>
      <w:pStyle w:val="49"/>
      <w:rPr>
        <w:rFonts w:hint="eastAsi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F4F328">
    <w:pPr>
      <w:pStyle w:val="50"/>
      <w:pBdr>
        <w:bottom w:val="none" w:color="auto" w:sz="0" w:space="0"/>
      </w:pBdr>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130AB1"/>
    <w:multiLevelType w:val="multilevel"/>
    <w:tmpl w:val="07130AB1"/>
    <w:lvl w:ilvl="0" w:tentative="0">
      <w:start w:val="1"/>
      <w:numFmt w:val="decimal"/>
      <w:pStyle w:val="1493"/>
      <w:lvlText w:val="表3-%1"/>
      <w:lvlJc w:val="left"/>
      <w:pPr>
        <w:ind w:left="1305" w:hanging="420"/>
      </w:pPr>
      <w:rPr>
        <w:rFonts w:hint="eastAsia"/>
        <w:lang w:val="en-US"/>
      </w:rPr>
    </w:lvl>
    <w:lvl w:ilvl="1" w:tentative="0">
      <w:start w:val="1"/>
      <w:numFmt w:val="lowerLetter"/>
      <w:lvlText w:val="%2)"/>
      <w:lvlJc w:val="left"/>
      <w:pPr>
        <w:ind w:left="1307" w:hanging="420"/>
      </w:pPr>
    </w:lvl>
    <w:lvl w:ilvl="2" w:tentative="0">
      <w:start w:val="1"/>
      <w:numFmt w:val="lowerRoman"/>
      <w:lvlText w:val="%3."/>
      <w:lvlJc w:val="right"/>
      <w:pPr>
        <w:ind w:left="1727" w:hanging="420"/>
      </w:pPr>
    </w:lvl>
    <w:lvl w:ilvl="3" w:tentative="0">
      <w:start w:val="1"/>
      <w:numFmt w:val="decimal"/>
      <w:lvlText w:val="%4."/>
      <w:lvlJc w:val="left"/>
      <w:pPr>
        <w:ind w:left="2147" w:hanging="420"/>
      </w:pPr>
    </w:lvl>
    <w:lvl w:ilvl="4" w:tentative="0">
      <w:start w:val="1"/>
      <w:numFmt w:val="lowerLetter"/>
      <w:lvlText w:val="%5)"/>
      <w:lvlJc w:val="left"/>
      <w:pPr>
        <w:ind w:left="2567" w:hanging="420"/>
      </w:pPr>
    </w:lvl>
    <w:lvl w:ilvl="5" w:tentative="0">
      <w:start w:val="1"/>
      <w:numFmt w:val="lowerRoman"/>
      <w:lvlText w:val="%6."/>
      <w:lvlJc w:val="right"/>
      <w:pPr>
        <w:ind w:left="2987" w:hanging="420"/>
      </w:pPr>
    </w:lvl>
    <w:lvl w:ilvl="6" w:tentative="0">
      <w:start w:val="1"/>
      <w:numFmt w:val="decimal"/>
      <w:lvlText w:val="%7."/>
      <w:lvlJc w:val="left"/>
      <w:pPr>
        <w:ind w:left="3407" w:hanging="420"/>
      </w:pPr>
    </w:lvl>
    <w:lvl w:ilvl="7" w:tentative="0">
      <w:start w:val="1"/>
      <w:numFmt w:val="lowerLetter"/>
      <w:lvlText w:val="%8)"/>
      <w:lvlJc w:val="left"/>
      <w:pPr>
        <w:ind w:left="3827" w:hanging="420"/>
      </w:pPr>
    </w:lvl>
    <w:lvl w:ilvl="8" w:tentative="0">
      <w:start w:val="1"/>
      <w:numFmt w:val="lowerRoman"/>
      <w:lvlText w:val="%9."/>
      <w:lvlJc w:val="right"/>
      <w:pPr>
        <w:ind w:left="4247" w:hanging="420"/>
      </w:pPr>
    </w:lvl>
  </w:abstractNum>
  <w:abstractNum w:abstractNumId="1">
    <w:nsid w:val="18E1139E"/>
    <w:multiLevelType w:val="singleLevel"/>
    <w:tmpl w:val="18E1139E"/>
    <w:lvl w:ilvl="0" w:tentative="0">
      <w:start w:val="1"/>
      <w:numFmt w:val="decimal"/>
      <w:pStyle w:val="1321"/>
      <w:lvlText w:val="(%1)"/>
      <w:lvlJc w:val="left"/>
      <w:pPr>
        <w:tabs>
          <w:tab w:val="left" w:pos="785"/>
        </w:tabs>
        <w:ind w:left="0" w:firstLine="425"/>
      </w:pPr>
      <w:rPr>
        <w:rFonts w:hint="eastAsia"/>
      </w:rPr>
    </w:lvl>
  </w:abstractNum>
  <w:abstractNum w:abstractNumId="2">
    <w:nsid w:val="1D212711"/>
    <w:multiLevelType w:val="multilevel"/>
    <w:tmpl w:val="1D212711"/>
    <w:lvl w:ilvl="0" w:tentative="0">
      <w:start w:val="1"/>
      <w:numFmt w:val="decimal"/>
      <w:lvlText w:val="（%1）"/>
      <w:lvlJc w:val="left"/>
      <w:pPr>
        <w:tabs>
          <w:tab w:val="left" w:pos="1380"/>
        </w:tabs>
        <w:ind w:left="1380" w:hanging="1080"/>
      </w:pPr>
      <w:rPr>
        <w:rFonts w:hint="eastAsia"/>
      </w:rPr>
    </w:lvl>
    <w:lvl w:ilvl="1" w:tentative="0">
      <w:start w:val="1"/>
      <w:numFmt w:val="lowerLetter"/>
      <w:lvlText w:val="%2)"/>
      <w:lvlJc w:val="left"/>
      <w:pPr>
        <w:tabs>
          <w:tab w:val="left" w:pos="1140"/>
        </w:tabs>
        <w:ind w:left="1140" w:hanging="420"/>
      </w:pPr>
    </w:lvl>
    <w:lvl w:ilvl="2" w:tentative="0">
      <w:start w:val="1"/>
      <w:numFmt w:val="lowerRoman"/>
      <w:pStyle w:val="1245"/>
      <w:lvlText w:val="%3."/>
      <w:lvlJc w:val="right"/>
      <w:pPr>
        <w:tabs>
          <w:tab w:val="left" w:pos="1560"/>
        </w:tabs>
        <w:ind w:left="1560" w:hanging="420"/>
      </w:pPr>
    </w:lvl>
    <w:lvl w:ilvl="3" w:tentative="0">
      <w:start w:val="1"/>
      <w:numFmt w:val="decimal"/>
      <w:lvlText w:val="%4."/>
      <w:lvlJc w:val="left"/>
      <w:pPr>
        <w:tabs>
          <w:tab w:val="left" w:pos="1980"/>
        </w:tabs>
        <w:ind w:left="1980" w:hanging="420"/>
      </w:pPr>
    </w:lvl>
    <w:lvl w:ilvl="4" w:tentative="0">
      <w:start w:val="1"/>
      <w:numFmt w:val="lowerLetter"/>
      <w:lvlText w:val="%5)"/>
      <w:lvlJc w:val="left"/>
      <w:pPr>
        <w:tabs>
          <w:tab w:val="left" w:pos="2400"/>
        </w:tabs>
        <w:ind w:left="2400" w:hanging="420"/>
      </w:pPr>
    </w:lvl>
    <w:lvl w:ilvl="5" w:tentative="0">
      <w:start w:val="1"/>
      <w:numFmt w:val="lowerRoman"/>
      <w:lvlText w:val="%6."/>
      <w:lvlJc w:val="right"/>
      <w:pPr>
        <w:tabs>
          <w:tab w:val="left" w:pos="2820"/>
        </w:tabs>
        <w:ind w:left="2820" w:hanging="420"/>
      </w:pPr>
    </w:lvl>
    <w:lvl w:ilvl="6" w:tentative="0">
      <w:start w:val="1"/>
      <w:numFmt w:val="decimal"/>
      <w:lvlText w:val="%7."/>
      <w:lvlJc w:val="left"/>
      <w:pPr>
        <w:tabs>
          <w:tab w:val="left" w:pos="3240"/>
        </w:tabs>
        <w:ind w:left="3240" w:hanging="420"/>
      </w:pPr>
    </w:lvl>
    <w:lvl w:ilvl="7" w:tentative="0">
      <w:start w:val="1"/>
      <w:numFmt w:val="lowerLetter"/>
      <w:lvlText w:val="%8)"/>
      <w:lvlJc w:val="left"/>
      <w:pPr>
        <w:tabs>
          <w:tab w:val="left" w:pos="3660"/>
        </w:tabs>
        <w:ind w:left="3660" w:hanging="420"/>
      </w:pPr>
    </w:lvl>
    <w:lvl w:ilvl="8" w:tentative="0">
      <w:start w:val="1"/>
      <w:numFmt w:val="lowerRoman"/>
      <w:lvlText w:val="%9."/>
      <w:lvlJc w:val="right"/>
      <w:pPr>
        <w:tabs>
          <w:tab w:val="left" w:pos="4080"/>
        </w:tabs>
        <w:ind w:left="4080" w:hanging="420"/>
      </w:pPr>
    </w:lvl>
  </w:abstractNum>
  <w:abstractNum w:abstractNumId="3">
    <w:nsid w:val="1D481663"/>
    <w:multiLevelType w:val="multilevel"/>
    <w:tmpl w:val="1D481663"/>
    <w:lvl w:ilvl="0" w:tentative="0">
      <w:start w:val="1"/>
      <w:numFmt w:val="decimal"/>
      <w:pStyle w:val="1494"/>
      <w:lvlText w:val="5.5.%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2B627935"/>
    <w:multiLevelType w:val="multilevel"/>
    <w:tmpl w:val="2B627935"/>
    <w:lvl w:ilvl="0" w:tentative="0">
      <w:start w:val="1"/>
      <w:numFmt w:val="decimal"/>
      <w:pStyle w:val="1625"/>
      <w:lvlText w:val="表6.%1"/>
      <w:lvlJc w:val="left"/>
      <w:pPr>
        <w:tabs>
          <w:tab w:val="left" w:pos="877"/>
        </w:tabs>
        <w:ind w:left="26" w:firstLine="454"/>
      </w:pPr>
      <w:rPr>
        <w:rFonts w:hint="eastAsia"/>
        <w:sz w:val="24"/>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5">
    <w:nsid w:val="2CB00CC9"/>
    <w:multiLevelType w:val="multilevel"/>
    <w:tmpl w:val="2CB00CC9"/>
    <w:lvl w:ilvl="0" w:tentative="0">
      <w:start w:val="1"/>
      <w:numFmt w:val="decimal"/>
      <w:pStyle w:val="1505"/>
      <w:lvlText w:val="5.%1"/>
      <w:lvlJc w:val="left"/>
      <w:pPr>
        <w:ind w:left="420" w:hanging="420"/>
      </w:pPr>
      <w:rPr>
        <w:rFonts w:hint="eastAsia"/>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32AC344E"/>
    <w:multiLevelType w:val="multilevel"/>
    <w:tmpl w:val="32AC344E"/>
    <w:lvl w:ilvl="0" w:tentative="0">
      <w:start w:val="1"/>
      <w:numFmt w:val="decimal"/>
      <w:pStyle w:val="1624"/>
      <w:lvlText w:val="图3.%1 "/>
      <w:lvlJc w:val="left"/>
      <w:pPr>
        <w:tabs>
          <w:tab w:val="left" w:pos="1134"/>
        </w:tabs>
        <w:ind w:left="1134" w:hanging="1134"/>
      </w:pPr>
      <w:rPr>
        <w:rFonts w:hint="eastAsia"/>
        <w:b/>
        <w:i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3B2F3301"/>
    <w:multiLevelType w:val="multilevel"/>
    <w:tmpl w:val="3B2F3301"/>
    <w:lvl w:ilvl="0" w:tentative="0">
      <w:start w:val="1"/>
      <w:numFmt w:val="decimal"/>
      <w:pStyle w:val="1318"/>
      <w:lvlText w:val="表5.%1"/>
      <w:lvlJc w:val="left"/>
      <w:pPr>
        <w:ind w:left="420" w:hanging="420"/>
      </w:pPr>
      <w:rPr>
        <w:rFonts w:hint="eastAsia"/>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4914591A"/>
    <w:multiLevelType w:val="multilevel"/>
    <w:tmpl w:val="4914591A"/>
    <w:lvl w:ilvl="0" w:tentative="0">
      <w:start w:val="1"/>
      <w:numFmt w:val="decimal"/>
      <w:pStyle w:val="1322"/>
      <w:lvlText w:val="图5.%1"/>
      <w:lvlJc w:val="left"/>
      <w:pPr>
        <w:ind w:left="1839" w:hanging="420"/>
      </w:pPr>
      <w:rPr>
        <w:rFonts w:hint="default" w:ascii="Times New Roman" w:hAnsi="Times New Roman" w:cs="Times New Roman"/>
        <w:bCs w:val="0"/>
        <w:i w:val="0"/>
        <w:iCs w:val="0"/>
        <w:caps w:val="0"/>
        <w:smallCaps w:val="0"/>
        <w:strike w:val="0"/>
        <w:dstrike w:val="0"/>
        <w:vanish w:val="0"/>
        <w:color w:val="000000"/>
        <w:spacing w:val="0"/>
        <w:position w:val="0"/>
        <w:u w:val="none"/>
        <w:vertAlign w:val="baseline"/>
      </w:rPr>
    </w:lvl>
    <w:lvl w:ilvl="1" w:tentative="0">
      <w:start w:val="1"/>
      <w:numFmt w:val="lowerLetter"/>
      <w:lvlText w:val="%2)"/>
      <w:lvlJc w:val="left"/>
      <w:pPr>
        <w:ind w:left="2259" w:hanging="420"/>
      </w:pPr>
    </w:lvl>
    <w:lvl w:ilvl="2" w:tentative="0">
      <w:start w:val="1"/>
      <w:numFmt w:val="lowerRoman"/>
      <w:lvlText w:val="%3."/>
      <w:lvlJc w:val="right"/>
      <w:pPr>
        <w:ind w:left="2679" w:hanging="420"/>
      </w:pPr>
    </w:lvl>
    <w:lvl w:ilvl="3" w:tentative="0">
      <w:start w:val="1"/>
      <w:numFmt w:val="decimal"/>
      <w:lvlText w:val="%4."/>
      <w:lvlJc w:val="left"/>
      <w:pPr>
        <w:ind w:left="3099" w:hanging="420"/>
      </w:pPr>
    </w:lvl>
    <w:lvl w:ilvl="4" w:tentative="0">
      <w:start w:val="1"/>
      <w:numFmt w:val="lowerLetter"/>
      <w:lvlText w:val="%5)"/>
      <w:lvlJc w:val="left"/>
      <w:pPr>
        <w:ind w:left="3519" w:hanging="420"/>
      </w:pPr>
    </w:lvl>
    <w:lvl w:ilvl="5" w:tentative="0">
      <w:start w:val="1"/>
      <w:numFmt w:val="lowerRoman"/>
      <w:lvlText w:val="%6."/>
      <w:lvlJc w:val="right"/>
      <w:pPr>
        <w:ind w:left="3939" w:hanging="420"/>
      </w:pPr>
    </w:lvl>
    <w:lvl w:ilvl="6" w:tentative="0">
      <w:start w:val="1"/>
      <w:numFmt w:val="decimal"/>
      <w:lvlText w:val="%7."/>
      <w:lvlJc w:val="left"/>
      <w:pPr>
        <w:ind w:left="4359" w:hanging="420"/>
      </w:pPr>
    </w:lvl>
    <w:lvl w:ilvl="7" w:tentative="0">
      <w:start w:val="1"/>
      <w:numFmt w:val="lowerLetter"/>
      <w:lvlText w:val="%8)"/>
      <w:lvlJc w:val="left"/>
      <w:pPr>
        <w:ind w:left="4779" w:hanging="420"/>
      </w:pPr>
    </w:lvl>
    <w:lvl w:ilvl="8" w:tentative="0">
      <w:start w:val="1"/>
      <w:numFmt w:val="lowerRoman"/>
      <w:lvlText w:val="%9."/>
      <w:lvlJc w:val="right"/>
      <w:pPr>
        <w:ind w:left="5199" w:hanging="420"/>
      </w:pPr>
    </w:lvl>
  </w:abstractNum>
  <w:abstractNum w:abstractNumId="9">
    <w:nsid w:val="4CC44F5C"/>
    <w:multiLevelType w:val="multilevel"/>
    <w:tmpl w:val="4CC44F5C"/>
    <w:lvl w:ilvl="0" w:tentative="0">
      <w:start w:val="1"/>
      <w:numFmt w:val="decimal"/>
      <w:lvlText w:val="（%1）"/>
      <w:lvlJc w:val="left"/>
      <w:pPr>
        <w:tabs>
          <w:tab w:val="left" w:pos="1865"/>
        </w:tabs>
        <w:ind w:left="1865" w:hanging="720"/>
      </w:pPr>
      <w:rPr>
        <w:rFonts w:hint="default" w:ascii="Times New Roman" w:hAnsi="Times New Roman" w:cs="Times New Roman"/>
      </w:rPr>
    </w:lvl>
    <w:lvl w:ilvl="1" w:tentative="0">
      <w:start w:val="1"/>
      <w:numFmt w:val="lowerLetter"/>
      <w:lvlText w:val="%2)"/>
      <w:lvlJc w:val="left"/>
      <w:pPr>
        <w:tabs>
          <w:tab w:val="left" w:pos="1985"/>
        </w:tabs>
        <w:ind w:left="1985" w:hanging="420"/>
      </w:pPr>
      <w:rPr>
        <w:rFonts w:hint="default" w:ascii="Times New Roman" w:hAnsi="Times New Roman" w:cs="Times New Roman"/>
      </w:rPr>
    </w:lvl>
    <w:lvl w:ilvl="2" w:tentative="0">
      <w:start w:val="1"/>
      <w:numFmt w:val="lowerRoman"/>
      <w:lvlText w:val="%3."/>
      <w:lvlJc w:val="right"/>
      <w:pPr>
        <w:tabs>
          <w:tab w:val="left" w:pos="2405"/>
        </w:tabs>
        <w:ind w:left="2405" w:hanging="420"/>
      </w:pPr>
      <w:rPr>
        <w:rFonts w:hint="default" w:ascii="Times New Roman" w:hAnsi="Times New Roman" w:cs="Times New Roman"/>
      </w:rPr>
    </w:lvl>
    <w:lvl w:ilvl="3" w:tentative="0">
      <w:start w:val="1"/>
      <w:numFmt w:val="decimal"/>
      <w:lvlText w:val="%4."/>
      <w:lvlJc w:val="left"/>
      <w:pPr>
        <w:tabs>
          <w:tab w:val="left" w:pos="2825"/>
        </w:tabs>
        <w:ind w:left="2825" w:hanging="420"/>
      </w:pPr>
      <w:rPr>
        <w:rFonts w:hint="default" w:ascii="Times New Roman" w:hAnsi="Times New Roman" w:cs="Times New Roman"/>
      </w:rPr>
    </w:lvl>
    <w:lvl w:ilvl="4" w:tentative="0">
      <w:start w:val="1"/>
      <w:numFmt w:val="lowerLetter"/>
      <w:lvlText w:val="%5)"/>
      <w:lvlJc w:val="left"/>
      <w:pPr>
        <w:tabs>
          <w:tab w:val="left" w:pos="3245"/>
        </w:tabs>
        <w:ind w:left="3245" w:hanging="420"/>
      </w:pPr>
      <w:rPr>
        <w:rFonts w:hint="default" w:ascii="Times New Roman" w:hAnsi="Times New Roman" w:cs="Times New Roman"/>
      </w:rPr>
    </w:lvl>
    <w:lvl w:ilvl="5" w:tentative="0">
      <w:start w:val="1"/>
      <w:numFmt w:val="lowerRoman"/>
      <w:lvlText w:val="%6."/>
      <w:lvlJc w:val="right"/>
      <w:pPr>
        <w:tabs>
          <w:tab w:val="left" w:pos="3665"/>
        </w:tabs>
        <w:ind w:left="3665" w:hanging="420"/>
      </w:pPr>
      <w:rPr>
        <w:rFonts w:hint="default" w:ascii="Times New Roman" w:hAnsi="Times New Roman" w:cs="Times New Roman"/>
      </w:rPr>
    </w:lvl>
    <w:lvl w:ilvl="6" w:tentative="0">
      <w:start w:val="1"/>
      <w:numFmt w:val="decimal"/>
      <w:lvlText w:val="%7."/>
      <w:lvlJc w:val="left"/>
      <w:pPr>
        <w:tabs>
          <w:tab w:val="left" w:pos="4085"/>
        </w:tabs>
        <w:ind w:left="4085" w:hanging="420"/>
      </w:pPr>
      <w:rPr>
        <w:rFonts w:hint="default" w:ascii="Times New Roman" w:hAnsi="Times New Roman" w:cs="Times New Roman"/>
      </w:rPr>
    </w:lvl>
    <w:lvl w:ilvl="7" w:tentative="0">
      <w:start w:val="1"/>
      <w:numFmt w:val="lowerLetter"/>
      <w:lvlText w:val="%8)"/>
      <w:lvlJc w:val="left"/>
      <w:pPr>
        <w:tabs>
          <w:tab w:val="left" w:pos="4505"/>
        </w:tabs>
        <w:ind w:left="4505" w:hanging="420"/>
      </w:pPr>
      <w:rPr>
        <w:rFonts w:hint="default" w:ascii="Times New Roman" w:hAnsi="Times New Roman" w:cs="Times New Roman"/>
      </w:rPr>
    </w:lvl>
    <w:lvl w:ilvl="8" w:tentative="0">
      <w:start w:val="1"/>
      <w:numFmt w:val="lowerRoman"/>
      <w:lvlText w:val="%9."/>
      <w:lvlJc w:val="right"/>
      <w:pPr>
        <w:tabs>
          <w:tab w:val="left" w:pos="4925"/>
        </w:tabs>
        <w:ind w:left="4925" w:hanging="420"/>
      </w:pPr>
      <w:rPr>
        <w:rFonts w:hint="default" w:ascii="Times New Roman" w:hAnsi="Times New Roman" w:cs="Times New Roman"/>
      </w:rPr>
    </w:lvl>
  </w:abstractNum>
  <w:abstractNum w:abstractNumId="10">
    <w:nsid w:val="5C877194"/>
    <w:multiLevelType w:val="singleLevel"/>
    <w:tmpl w:val="5C877194"/>
    <w:lvl w:ilvl="0" w:tentative="0">
      <w:start w:val="1"/>
      <w:numFmt w:val="decimal"/>
      <w:pStyle w:val="1499"/>
      <w:lvlText w:val="%1."/>
      <w:lvlJc w:val="left"/>
      <w:pPr>
        <w:tabs>
          <w:tab w:val="left" w:pos="425"/>
        </w:tabs>
        <w:ind w:left="425" w:hanging="425"/>
      </w:pPr>
    </w:lvl>
  </w:abstractNum>
  <w:abstractNum w:abstractNumId="11">
    <w:nsid w:val="64776539"/>
    <w:multiLevelType w:val="singleLevel"/>
    <w:tmpl w:val="64776539"/>
    <w:lvl w:ilvl="0" w:tentative="0">
      <w:start w:val="1"/>
      <w:numFmt w:val="decimal"/>
      <w:pStyle w:val="1500"/>
      <w:lvlText w:val="%1."/>
      <w:lvlJc w:val="left"/>
      <w:pPr>
        <w:tabs>
          <w:tab w:val="left" w:pos="425"/>
        </w:tabs>
        <w:ind w:left="425" w:hanging="425"/>
      </w:pPr>
      <w:rPr>
        <w:rFonts w:hint="eastAsia"/>
      </w:rPr>
    </w:lvl>
  </w:abstractNum>
  <w:abstractNum w:abstractNumId="12">
    <w:nsid w:val="6EFD40E2"/>
    <w:multiLevelType w:val="multilevel"/>
    <w:tmpl w:val="6EFD40E2"/>
    <w:lvl w:ilvl="0" w:tentative="0">
      <w:start w:val="1"/>
      <w:numFmt w:val="decimal"/>
      <w:pStyle w:val="1520"/>
      <w:lvlText w:val="表4.%1 "/>
      <w:lvlJc w:val="left"/>
      <w:pPr>
        <w:tabs>
          <w:tab w:val="left" w:pos="1134"/>
        </w:tabs>
        <w:ind w:left="1134" w:hanging="1134"/>
      </w:pPr>
      <w:rPr>
        <w:rFonts w:hint="eastAsia" w:ascii="宋体" w:hAnsi="宋体" w:eastAsia="宋体"/>
        <w:b/>
        <w:i w:val="0"/>
        <w:lang w:val="en-US"/>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3">
    <w:nsid w:val="752F4CC8"/>
    <w:multiLevelType w:val="multilevel"/>
    <w:tmpl w:val="752F4CC8"/>
    <w:lvl w:ilvl="0" w:tentative="0">
      <w:start w:val="1"/>
      <w:numFmt w:val="decimal"/>
      <w:pStyle w:val="1501"/>
      <w:lvlText w:val="图1.%1"/>
      <w:lvlJc w:val="left"/>
      <w:pPr>
        <w:ind w:left="840" w:hanging="420"/>
      </w:pPr>
      <w:rPr>
        <w:rFonts w:hint="default" w:ascii="Times New Roman" w:hAnsi="Times New Roman" w:cs="Times New Roman"/>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7546514F"/>
    <w:multiLevelType w:val="multilevel"/>
    <w:tmpl w:val="7546514F"/>
    <w:lvl w:ilvl="0" w:tentative="0">
      <w:start w:val="1"/>
      <w:numFmt w:val="decimal"/>
      <w:pStyle w:val="1623"/>
      <w:lvlText w:val="图2.%1 "/>
      <w:lvlJc w:val="left"/>
      <w:pPr>
        <w:tabs>
          <w:tab w:val="left" w:pos="680"/>
        </w:tabs>
        <w:ind w:left="820" w:hanging="820"/>
      </w:pPr>
      <w:rPr>
        <w:rFonts w:hint="eastAsia"/>
        <w:b/>
        <w:i w:val="0"/>
        <w:sz w:val="24"/>
      </w:rPr>
    </w:lvl>
    <w:lvl w:ilvl="1" w:tentative="0">
      <w:start w:val="1"/>
      <w:numFmt w:val="decimal"/>
      <w:lvlText w:val="（%2）"/>
      <w:lvlJc w:val="left"/>
      <w:pPr>
        <w:tabs>
          <w:tab w:val="left" w:pos="1140"/>
        </w:tabs>
        <w:ind w:left="1140" w:hanging="72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5">
    <w:nsid w:val="7AA55C6D"/>
    <w:multiLevelType w:val="multilevel"/>
    <w:tmpl w:val="7AA55C6D"/>
    <w:lvl w:ilvl="0" w:tentative="0">
      <w:start w:val="1"/>
      <w:numFmt w:val="chineseCountingThousand"/>
      <w:pStyle w:val="1326"/>
      <w:suff w:val="space"/>
      <w:lvlText w:val="第%1章"/>
      <w:lvlJc w:val="center"/>
      <w:pPr>
        <w:ind w:left="2714" w:hanging="194"/>
      </w:pPr>
      <w:rPr>
        <w:rFonts w:hint="eastAsia" w:ascii="黑体" w:eastAsia="黑体"/>
        <w:b w:val="0"/>
        <w:sz w:val="32"/>
        <w:lang w:val="en-US"/>
      </w:rPr>
    </w:lvl>
    <w:lvl w:ilvl="1" w:tentative="0">
      <w:start w:val="1"/>
      <w:numFmt w:val="decimal"/>
      <w:pStyle w:val="1327"/>
      <w:isLgl/>
      <w:lvlText w:val="%1.%2"/>
      <w:lvlJc w:val="left"/>
      <w:pPr>
        <w:tabs>
          <w:tab w:val="left" w:pos="1232"/>
        </w:tabs>
        <w:ind w:left="938" w:hanging="426"/>
      </w:pPr>
      <w:rPr>
        <w:rFonts w:hint="eastAsia" w:ascii="黑体" w:eastAsia="黑体"/>
      </w:rPr>
    </w:lvl>
    <w:lvl w:ilvl="2" w:tentative="0">
      <w:start w:val="1"/>
      <w:numFmt w:val="decimal"/>
      <w:pStyle w:val="1325"/>
      <w:isLgl/>
      <w:suff w:val="space"/>
      <w:lvlText w:val="%1.%2.%3"/>
      <w:lvlJc w:val="left"/>
      <w:pPr>
        <w:ind w:left="737" w:hanging="737"/>
      </w:pPr>
      <w:rPr>
        <w:rFonts w:hint="eastAsia" w:ascii="黑体" w:eastAsia="黑体"/>
        <w:spacing w:val="0"/>
        <w:w w:val="100"/>
        <w:position w:val="0"/>
        <w:sz w:val="28"/>
      </w:rPr>
    </w:lvl>
    <w:lvl w:ilvl="3" w:tentative="0">
      <w:start w:val="1"/>
      <w:numFmt w:val="none"/>
      <w:isLgl/>
      <w:lvlText w:val="1."/>
      <w:lvlJc w:val="left"/>
      <w:pPr>
        <w:tabs>
          <w:tab w:val="left" w:pos="360"/>
        </w:tabs>
        <w:ind w:left="0" w:firstLine="0"/>
      </w:pPr>
      <w:rPr>
        <w:rFonts w:hint="eastAsia"/>
      </w:rPr>
    </w:lvl>
    <w:lvl w:ilvl="4" w:tentative="0">
      <w:start w:val="1"/>
      <w:numFmt w:val="decimal"/>
      <w:isLgl/>
      <w:lvlText w:val="%1.%2.%3.%4.%5"/>
      <w:lvlJc w:val="left"/>
      <w:pPr>
        <w:tabs>
          <w:tab w:val="left" w:pos="3141"/>
        </w:tabs>
        <w:ind w:left="2551" w:hanging="850"/>
      </w:pPr>
      <w:rPr>
        <w:rFonts w:hint="eastAsia"/>
      </w:rPr>
    </w:lvl>
    <w:lvl w:ilvl="5" w:tentative="0">
      <w:start w:val="1"/>
      <w:numFmt w:val="decimal"/>
      <w:isLgl/>
      <w:lvlText w:val="%1.%2.%3.%4.%5.%6"/>
      <w:lvlJc w:val="left"/>
      <w:pPr>
        <w:tabs>
          <w:tab w:val="left" w:pos="3566"/>
        </w:tabs>
        <w:ind w:left="3260" w:hanging="1134"/>
      </w:pPr>
      <w:rPr>
        <w:rFonts w:hint="eastAsia"/>
      </w:rPr>
    </w:lvl>
    <w:lvl w:ilvl="6" w:tentative="0">
      <w:start w:val="1"/>
      <w:numFmt w:val="decimal"/>
      <w:isLgl/>
      <w:lvlText w:val="%1.%2.%3.%4.%5.%6.%7"/>
      <w:lvlJc w:val="left"/>
      <w:pPr>
        <w:tabs>
          <w:tab w:val="left" w:pos="4351"/>
        </w:tabs>
        <w:ind w:left="3827" w:hanging="1276"/>
      </w:pPr>
      <w:rPr>
        <w:rFonts w:hint="eastAsia"/>
      </w:rPr>
    </w:lvl>
    <w:lvl w:ilvl="7" w:tentative="0">
      <w:start w:val="1"/>
      <w:numFmt w:val="decimal"/>
      <w:isLgl/>
      <w:lvlText w:val="%1.%2.%3.%4.%5.%6.%7.%8"/>
      <w:lvlJc w:val="left"/>
      <w:pPr>
        <w:tabs>
          <w:tab w:val="left" w:pos="4776"/>
        </w:tabs>
        <w:ind w:left="4394" w:hanging="1418"/>
      </w:pPr>
      <w:rPr>
        <w:rFonts w:hint="eastAsia"/>
      </w:rPr>
    </w:lvl>
    <w:lvl w:ilvl="8" w:tentative="0">
      <w:start w:val="1"/>
      <w:numFmt w:val="decimal"/>
      <w:isLgl/>
      <w:lvlText w:val="%1.%2.%3.%4.%5.%6.%7.%8.%9"/>
      <w:lvlJc w:val="left"/>
      <w:pPr>
        <w:tabs>
          <w:tab w:val="left" w:pos="5562"/>
        </w:tabs>
        <w:ind w:left="5102" w:hanging="1700"/>
      </w:pPr>
      <w:rPr>
        <w:rFonts w:hint="eastAsia"/>
      </w:rPr>
    </w:lvl>
  </w:abstractNum>
  <w:num w:numId="1">
    <w:abstractNumId w:val="2"/>
  </w:num>
  <w:num w:numId="2">
    <w:abstractNumId w:val="7"/>
  </w:num>
  <w:num w:numId="3">
    <w:abstractNumId w:val="1"/>
  </w:num>
  <w:num w:numId="4">
    <w:abstractNumId w:val="8"/>
  </w:num>
  <w:num w:numId="5">
    <w:abstractNumId w:val="15"/>
  </w:num>
  <w:num w:numId="6">
    <w:abstractNumId w:val="0"/>
  </w:num>
  <w:num w:numId="7">
    <w:abstractNumId w:val="3"/>
  </w:num>
  <w:num w:numId="8">
    <w:abstractNumId w:val="10"/>
  </w:num>
  <w:num w:numId="9">
    <w:abstractNumId w:val="11"/>
  </w:num>
  <w:num w:numId="10">
    <w:abstractNumId w:val="13"/>
  </w:num>
  <w:num w:numId="11">
    <w:abstractNumId w:val="5"/>
  </w:num>
  <w:num w:numId="12">
    <w:abstractNumId w:val="12"/>
  </w:num>
  <w:num w:numId="13">
    <w:abstractNumId w:val="14"/>
  </w:num>
  <w:num w:numId="14">
    <w:abstractNumId w:val="6"/>
  </w:num>
  <w:num w:numId="15">
    <w:abstractNumId w:val="4"/>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hideSpellingErrors/>
  <w:revisionView w:markup="0"/>
  <w:trackRevisions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1B99"/>
    <w:rsid w:val="00000740"/>
    <w:rsid w:val="00003317"/>
    <w:rsid w:val="00004B70"/>
    <w:rsid w:val="000056D9"/>
    <w:rsid w:val="00006522"/>
    <w:rsid w:val="00006B78"/>
    <w:rsid w:val="00007387"/>
    <w:rsid w:val="00010CCC"/>
    <w:rsid w:val="000150B9"/>
    <w:rsid w:val="00017B56"/>
    <w:rsid w:val="0002013A"/>
    <w:rsid w:val="00020289"/>
    <w:rsid w:val="00020350"/>
    <w:rsid w:val="000204C7"/>
    <w:rsid w:val="00020EF9"/>
    <w:rsid w:val="000242ED"/>
    <w:rsid w:val="0003355C"/>
    <w:rsid w:val="0003422B"/>
    <w:rsid w:val="00036880"/>
    <w:rsid w:val="000424B8"/>
    <w:rsid w:val="00046C10"/>
    <w:rsid w:val="00047485"/>
    <w:rsid w:val="000501A5"/>
    <w:rsid w:val="0005261F"/>
    <w:rsid w:val="000534B0"/>
    <w:rsid w:val="0005580F"/>
    <w:rsid w:val="00070EA1"/>
    <w:rsid w:val="00071102"/>
    <w:rsid w:val="00074B1B"/>
    <w:rsid w:val="0007710E"/>
    <w:rsid w:val="00082615"/>
    <w:rsid w:val="00084632"/>
    <w:rsid w:val="00085A2A"/>
    <w:rsid w:val="000863A5"/>
    <w:rsid w:val="0008724A"/>
    <w:rsid w:val="0008777A"/>
    <w:rsid w:val="00092D62"/>
    <w:rsid w:val="0009379B"/>
    <w:rsid w:val="000A29ED"/>
    <w:rsid w:val="000A2BF4"/>
    <w:rsid w:val="000A3C59"/>
    <w:rsid w:val="000A62AE"/>
    <w:rsid w:val="000A77CF"/>
    <w:rsid w:val="000B3999"/>
    <w:rsid w:val="000B5182"/>
    <w:rsid w:val="000B56BA"/>
    <w:rsid w:val="000B6570"/>
    <w:rsid w:val="000B6DA8"/>
    <w:rsid w:val="000C20A1"/>
    <w:rsid w:val="000C3858"/>
    <w:rsid w:val="000C3C09"/>
    <w:rsid w:val="000C5E6C"/>
    <w:rsid w:val="000C73C7"/>
    <w:rsid w:val="000D326A"/>
    <w:rsid w:val="000D4824"/>
    <w:rsid w:val="000D7DDE"/>
    <w:rsid w:val="000E586C"/>
    <w:rsid w:val="000E7912"/>
    <w:rsid w:val="000F0F1C"/>
    <w:rsid w:val="000F18B4"/>
    <w:rsid w:val="000F5505"/>
    <w:rsid w:val="00100407"/>
    <w:rsid w:val="0010146B"/>
    <w:rsid w:val="0010484F"/>
    <w:rsid w:val="00110409"/>
    <w:rsid w:val="00110BA5"/>
    <w:rsid w:val="00111B7B"/>
    <w:rsid w:val="001122F0"/>
    <w:rsid w:val="00113323"/>
    <w:rsid w:val="001176ED"/>
    <w:rsid w:val="0012103F"/>
    <w:rsid w:val="0012309C"/>
    <w:rsid w:val="001236E2"/>
    <w:rsid w:val="00123CEA"/>
    <w:rsid w:val="00125221"/>
    <w:rsid w:val="00130A50"/>
    <w:rsid w:val="001310C8"/>
    <w:rsid w:val="00135D0E"/>
    <w:rsid w:val="00135E17"/>
    <w:rsid w:val="00135E4B"/>
    <w:rsid w:val="00136D85"/>
    <w:rsid w:val="00136E9A"/>
    <w:rsid w:val="001406CD"/>
    <w:rsid w:val="00140B76"/>
    <w:rsid w:val="00144144"/>
    <w:rsid w:val="00145306"/>
    <w:rsid w:val="0014675F"/>
    <w:rsid w:val="00155004"/>
    <w:rsid w:val="00155EF1"/>
    <w:rsid w:val="001611B0"/>
    <w:rsid w:val="0016477D"/>
    <w:rsid w:val="00165434"/>
    <w:rsid w:val="00165971"/>
    <w:rsid w:val="00172FC5"/>
    <w:rsid w:val="001777F3"/>
    <w:rsid w:val="001833C1"/>
    <w:rsid w:val="00183414"/>
    <w:rsid w:val="00183C9A"/>
    <w:rsid w:val="00184B33"/>
    <w:rsid w:val="001916CF"/>
    <w:rsid w:val="001968D6"/>
    <w:rsid w:val="00196E84"/>
    <w:rsid w:val="00197633"/>
    <w:rsid w:val="001A0FD4"/>
    <w:rsid w:val="001A11E5"/>
    <w:rsid w:val="001A1A44"/>
    <w:rsid w:val="001A2B15"/>
    <w:rsid w:val="001A3979"/>
    <w:rsid w:val="001A6B66"/>
    <w:rsid w:val="001B10CC"/>
    <w:rsid w:val="001B24C0"/>
    <w:rsid w:val="001B2B13"/>
    <w:rsid w:val="001B7C91"/>
    <w:rsid w:val="001B7EB5"/>
    <w:rsid w:val="001C0CF9"/>
    <w:rsid w:val="001C0E2F"/>
    <w:rsid w:val="001C0F67"/>
    <w:rsid w:val="001C11F6"/>
    <w:rsid w:val="001C2779"/>
    <w:rsid w:val="001C345F"/>
    <w:rsid w:val="001C3F44"/>
    <w:rsid w:val="001D0828"/>
    <w:rsid w:val="001D1CB1"/>
    <w:rsid w:val="001D2AB2"/>
    <w:rsid w:val="001D3FE0"/>
    <w:rsid w:val="001D7815"/>
    <w:rsid w:val="001E0955"/>
    <w:rsid w:val="001E1776"/>
    <w:rsid w:val="001E289A"/>
    <w:rsid w:val="001E2939"/>
    <w:rsid w:val="001F0DBA"/>
    <w:rsid w:val="001F187D"/>
    <w:rsid w:val="001F229F"/>
    <w:rsid w:val="001F3096"/>
    <w:rsid w:val="001F54AF"/>
    <w:rsid w:val="001F593F"/>
    <w:rsid w:val="001F5F1D"/>
    <w:rsid w:val="0020121B"/>
    <w:rsid w:val="00204B4D"/>
    <w:rsid w:val="002054A1"/>
    <w:rsid w:val="002126B5"/>
    <w:rsid w:val="002135F3"/>
    <w:rsid w:val="00213D0A"/>
    <w:rsid w:val="00215896"/>
    <w:rsid w:val="00224D02"/>
    <w:rsid w:val="00225C41"/>
    <w:rsid w:val="0023069D"/>
    <w:rsid w:val="002332BE"/>
    <w:rsid w:val="00233D59"/>
    <w:rsid w:val="00241D71"/>
    <w:rsid w:val="002446C7"/>
    <w:rsid w:val="00251B2F"/>
    <w:rsid w:val="00252CDA"/>
    <w:rsid w:val="00252CFF"/>
    <w:rsid w:val="0025311A"/>
    <w:rsid w:val="0025380A"/>
    <w:rsid w:val="0025457B"/>
    <w:rsid w:val="002565D2"/>
    <w:rsid w:val="002573A1"/>
    <w:rsid w:val="002606EB"/>
    <w:rsid w:val="00261A81"/>
    <w:rsid w:val="0026362D"/>
    <w:rsid w:val="00263A66"/>
    <w:rsid w:val="00266946"/>
    <w:rsid w:val="00273295"/>
    <w:rsid w:val="00274754"/>
    <w:rsid w:val="00280690"/>
    <w:rsid w:val="00281D03"/>
    <w:rsid w:val="00284BC0"/>
    <w:rsid w:val="00286F1A"/>
    <w:rsid w:val="00287F5A"/>
    <w:rsid w:val="002913FD"/>
    <w:rsid w:val="00291BA7"/>
    <w:rsid w:val="002949E8"/>
    <w:rsid w:val="002A0D4A"/>
    <w:rsid w:val="002B086A"/>
    <w:rsid w:val="002B0D4E"/>
    <w:rsid w:val="002B1267"/>
    <w:rsid w:val="002B135F"/>
    <w:rsid w:val="002B1777"/>
    <w:rsid w:val="002B473D"/>
    <w:rsid w:val="002B492D"/>
    <w:rsid w:val="002B69B7"/>
    <w:rsid w:val="002B6DA7"/>
    <w:rsid w:val="002B7F58"/>
    <w:rsid w:val="002C493B"/>
    <w:rsid w:val="002D0DD7"/>
    <w:rsid w:val="002D276E"/>
    <w:rsid w:val="002D2A1E"/>
    <w:rsid w:val="002D2B13"/>
    <w:rsid w:val="002D6333"/>
    <w:rsid w:val="002D770C"/>
    <w:rsid w:val="002D7DB6"/>
    <w:rsid w:val="002E015E"/>
    <w:rsid w:val="002E2AE1"/>
    <w:rsid w:val="002F226B"/>
    <w:rsid w:val="002F3729"/>
    <w:rsid w:val="002F4630"/>
    <w:rsid w:val="002F53ED"/>
    <w:rsid w:val="002F7F3E"/>
    <w:rsid w:val="00301BB2"/>
    <w:rsid w:val="00302E18"/>
    <w:rsid w:val="003039F3"/>
    <w:rsid w:val="003048CB"/>
    <w:rsid w:val="00304F82"/>
    <w:rsid w:val="00305FBC"/>
    <w:rsid w:val="003070D5"/>
    <w:rsid w:val="0031023F"/>
    <w:rsid w:val="00311196"/>
    <w:rsid w:val="00311828"/>
    <w:rsid w:val="00312321"/>
    <w:rsid w:val="0031337F"/>
    <w:rsid w:val="00315110"/>
    <w:rsid w:val="003223A5"/>
    <w:rsid w:val="0032295B"/>
    <w:rsid w:val="00326A95"/>
    <w:rsid w:val="00327270"/>
    <w:rsid w:val="00334277"/>
    <w:rsid w:val="00334C79"/>
    <w:rsid w:val="003365B6"/>
    <w:rsid w:val="00336D99"/>
    <w:rsid w:val="00346A59"/>
    <w:rsid w:val="00347097"/>
    <w:rsid w:val="00350AAB"/>
    <w:rsid w:val="00364B1C"/>
    <w:rsid w:val="00374282"/>
    <w:rsid w:val="00374F59"/>
    <w:rsid w:val="0037785A"/>
    <w:rsid w:val="003800E2"/>
    <w:rsid w:val="003802F5"/>
    <w:rsid w:val="00381174"/>
    <w:rsid w:val="00381740"/>
    <w:rsid w:val="00382460"/>
    <w:rsid w:val="003832F7"/>
    <w:rsid w:val="00383BCF"/>
    <w:rsid w:val="00385278"/>
    <w:rsid w:val="00385459"/>
    <w:rsid w:val="003857C3"/>
    <w:rsid w:val="003866EB"/>
    <w:rsid w:val="00390841"/>
    <w:rsid w:val="00392B53"/>
    <w:rsid w:val="00394AE7"/>
    <w:rsid w:val="00395D9E"/>
    <w:rsid w:val="00397A84"/>
    <w:rsid w:val="003A0D98"/>
    <w:rsid w:val="003A2DCC"/>
    <w:rsid w:val="003A3A1E"/>
    <w:rsid w:val="003A52D6"/>
    <w:rsid w:val="003A6698"/>
    <w:rsid w:val="003A7569"/>
    <w:rsid w:val="003B42DD"/>
    <w:rsid w:val="003B43FF"/>
    <w:rsid w:val="003B5CC1"/>
    <w:rsid w:val="003C3DD9"/>
    <w:rsid w:val="003C5932"/>
    <w:rsid w:val="003D08C3"/>
    <w:rsid w:val="003D1479"/>
    <w:rsid w:val="003D162D"/>
    <w:rsid w:val="003D4791"/>
    <w:rsid w:val="003D53FA"/>
    <w:rsid w:val="003D788F"/>
    <w:rsid w:val="003E131B"/>
    <w:rsid w:val="003E241D"/>
    <w:rsid w:val="003E321D"/>
    <w:rsid w:val="003E38F9"/>
    <w:rsid w:val="003E3C93"/>
    <w:rsid w:val="003E5397"/>
    <w:rsid w:val="003E6C7A"/>
    <w:rsid w:val="00400315"/>
    <w:rsid w:val="00402C4E"/>
    <w:rsid w:val="00405811"/>
    <w:rsid w:val="00405C2F"/>
    <w:rsid w:val="00410DBB"/>
    <w:rsid w:val="00412583"/>
    <w:rsid w:val="00413030"/>
    <w:rsid w:val="0041720A"/>
    <w:rsid w:val="004203AC"/>
    <w:rsid w:val="00420544"/>
    <w:rsid w:val="00420A3F"/>
    <w:rsid w:val="0042136C"/>
    <w:rsid w:val="00424D48"/>
    <w:rsid w:val="004261C5"/>
    <w:rsid w:val="00433941"/>
    <w:rsid w:val="004349BC"/>
    <w:rsid w:val="004360E9"/>
    <w:rsid w:val="00440A1F"/>
    <w:rsid w:val="004414E6"/>
    <w:rsid w:val="00444641"/>
    <w:rsid w:val="00445E2A"/>
    <w:rsid w:val="00455364"/>
    <w:rsid w:val="00456D13"/>
    <w:rsid w:val="00456D22"/>
    <w:rsid w:val="0046092D"/>
    <w:rsid w:val="00460E43"/>
    <w:rsid w:val="00461350"/>
    <w:rsid w:val="004705C4"/>
    <w:rsid w:val="00472152"/>
    <w:rsid w:val="00473F7B"/>
    <w:rsid w:val="00474A5E"/>
    <w:rsid w:val="00481E8E"/>
    <w:rsid w:val="00482FEA"/>
    <w:rsid w:val="00484230"/>
    <w:rsid w:val="00486FFB"/>
    <w:rsid w:val="004904AA"/>
    <w:rsid w:val="00490EA2"/>
    <w:rsid w:val="00491EAA"/>
    <w:rsid w:val="00492056"/>
    <w:rsid w:val="00492671"/>
    <w:rsid w:val="00493567"/>
    <w:rsid w:val="00496298"/>
    <w:rsid w:val="004A0676"/>
    <w:rsid w:val="004A558B"/>
    <w:rsid w:val="004A5E39"/>
    <w:rsid w:val="004A7170"/>
    <w:rsid w:val="004B0099"/>
    <w:rsid w:val="004B0446"/>
    <w:rsid w:val="004B74DE"/>
    <w:rsid w:val="004C3D45"/>
    <w:rsid w:val="004C6098"/>
    <w:rsid w:val="004C6B06"/>
    <w:rsid w:val="004D342A"/>
    <w:rsid w:val="004E0AF5"/>
    <w:rsid w:val="004E2E31"/>
    <w:rsid w:val="004E2E91"/>
    <w:rsid w:val="004E3336"/>
    <w:rsid w:val="004F1176"/>
    <w:rsid w:val="004F3F17"/>
    <w:rsid w:val="00500C60"/>
    <w:rsid w:val="00502D7D"/>
    <w:rsid w:val="0050462E"/>
    <w:rsid w:val="00506E8F"/>
    <w:rsid w:val="005122EA"/>
    <w:rsid w:val="00514F10"/>
    <w:rsid w:val="0051659B"/>
    <w:rsid w:val="0052149E"/>
    <w:rsid w:val="00522397"/>
    <w:rsid w:val="00522518"/>
    <w:rsid w:val="0052392E"/>
    <w:rsid w:val="00524030"/>
    <w:rsid w:val="005244ED"/>
    <w:rsid w:val="00527EA0"/>
    <w:rsid w:val="005328C7"/>
    <w:rsid w:val="00533378"/>
    <w:rsid w:val="00540F60"/>
    <w:rsid w:val="00541D23"/>
    <w:rsid w:val="0054552D"/>
    <w:rsid w:val="005458AE"/>
    <w:rsid w:val="0054778A"/>
    <w:rsid w:val="00551E52"/>
    <w:rsid w:val="005524E2"/>
    <w:rsid w:val="00552FD2"/>
    <w:rsid w:val="00556210"/>
    <w:rsid w:val="00556ABD"/>
    <w:rsid w:val="005675CF"/>
    <w:rsid w:val="005717E2"/>
    <w:rsid w:val="00580A6E"/>
    <w:rsid w:val="00583CEB"/>
    <w:rsid w:val="00584402"/>
    <w:rsid w:val="005871FC"/>
    <w:rsid w:val="00590D21"/>
    <w:rsid w:val="00594185"/>
    <w:rsid w:val="00594639"/>
    <w:rsid w:val="00594BBC"/>
    <w:rsid w:val="00595623"/>
    <w:rsid w:val="00597D37"/>
    <w:rsid w:val="005A03C6"/>
    <w:rsid w:val="005A27F7"/>
    <w:rsid w:val="005A32EF"/>
    <w:rsid w:val="005A5900"/>
    <w:rsid w:val="005A75E8"/>
    <w:rsid w:val="005A7A87"/>
    <w:rsid w:val="005A7B0F"/>
    <w:rsid w:val="005B13C7"/>
    <w:rsid w:val="005B1546"/>
    <w:rsid w:val="005B58CF"/>
    <w:rsid w:val="005B7740"/>
    <w:rsid w:val="005C2736"/>
    <w:rsid w:val="005C2C4F"/>
    <w:rsid w:val="005C2F8F"/>
    <w:rsid w:val="005C488E"/>
    <w:rsid w:val="005C4E19"/>
    <w:rsid w:val="005D32CE"/>
    <w:rsid w:val="005D7584"/>
    <w:rsid w:val="005D7FC8"/>
    <w:rsid w:val="005E0A39"/>
    <w:rsid w:val="005E2B6A"/>
    <w:rsid w:val="005E6651"/>
    <w:rsid w:val="005E7978"/>
    <w:rsid w:val="005F61F5"/>
    <w:rsid w:val="005F7C8A"/>
    <w:rsid w:val="005F7DB2"/>
    <w:rsid w:val="006003D3"/>
    <w:rsid w:val="006237B8"/>
    <w:rsid w:val="006252BB"/>
    <w:rsid w:val="00635C4A"/>
    <w:rsid w:val="00636207"/>
    <w:rsid w:val="00641E5A"/>
    <w:rsid w:val="00646925"/>
    <w:rsid w:val="00647EDB"/>
    <w:rsid w:val="0065272E"/>
    <w:rsid w:val="00652A83"/>
    <w:rsid w:val="00657A54"/>
    <w:rsid w:val="00662CD4"/>
    <w:rsid w:val="006647DE"/>
    <w:rsid w:val="006674B7"/>
    <w:rsid w:val="00672E9E"/>
    <w:rsid w:val="00673A9E"/>
    <w:rsid w:val="0067463E"/>
    <w:rsid w:val="00674939"/>
    <w:rsid w:val="00675718"/>
    <w:rsid w:val="00677B61"/>
    <w:rsid w:val="00680856"/>
    <w:rsid w:val="00681EFE"/>
    <w:rsid w:val="006904B6"/>
    <w:rsid w:val="00691421"/>
    <w:rsid w:val="00692C7C"/>
    <w:rsid w:val="00694094"/>
    <w:rsid w:val="00696095"/>
    <w:rsid w:val="00697C63"/>
    <w:rsid w:val="006A179B"/>
    <w:rsid w:val="006A17EC"/>
    <w:rsid w:val="006A446C"/>
    <w:rsid w:val="006A5C9E"/>
    <w:rsid w:val="006A6C42"/>
    <w:rsid w:val="006A7E10"/>
    <w:rsid w:val="006B0A65"/>
    <w:rsid w:val="006B6660"/>
    <w:rsid w:val="006C216D"/>
    <w:rsid w:val="006C283C"/>
    <w:rsid w:val="006D1929"/>
    <w:rsid w:val="006D3DBA"/>
    <w:rsid w:val="006D7CC5"/>
    <w:rsid w:val="006E245C"/>
    <w:rsid w:val="006E4729"/>
    <w:rsid w:val="006E7DB0"/>
    <w:rsid w:val="006E7F4E"/>
    <w:rsid w:val="006F17B7"/>
    <w:rsid w:val="006F3F31"/>
    <w:rsid w:val="006F5F38"/>
    <w:rsid w:val="006F62CA"/>
    <w:rsid w:val="00701CB3"/>
    <w:rsid w:val="007023BC"/>
    <w:rsid w:val="007206D7"/>
    <w:rsid w:val="00721E22"/>
    <w:rsid w:val="00724A09"/>
    <w:rsid w:val="00725CFC"/>
    <w:rsid w:val="0072720B"/>
    <w:rsid w:val="00731993"/>
    <w:rsid w:val="0073319D"/>
    <w:rsid w:val="007351DC"/>
    <w:rsid w:val="00735E8F"/>
    <w:rsid w:val="0074149C"/>
    <w:rsid w:val="007455E2"/>
    <w:rsid w:val="00745805"/>
    <w:rsid w:val="00747EAF"/>
    <w:rsid w:val="00747F24"/>
    <w:rsid w:val="0075200C"/>
    <w:rsid w:val="0075346D"/>
    <w:rsid w:val="0075367D"/>
    <w:rsid w:val="00761A04"/>
    <w:rsid w:val="00762518"/>
    <w:rsid w:val="00763F64"/>
    <w:rsid w:val="0076456D"/>
    <w:rsid w:val="0076622D"/>
    <w:rsid w:val="00771964"/>
    <w:rsid w:val="00771B28"/>
    <w:rsid w:val="00773718"/>
    <w:rsid w:val="00775D97"/>
    <w:rsid w:val="0077671E"/>
    <w:rsid w:val="007769D6"/>
    <w:rsid w:val="007824D9"/>
    <w:rsid w:val="00783724"/>
    <w:rsid w:val="0078378C"/>
    <w:rsid w:val="007843B0"/>
    <w:rsid w:val="00790302"/>
    <w:rsid w:val="00791813"/>
    <w:rsid w:val="007A1292"/>
    <w:rsid w:val="007A5A46"/>
    <w:rsid w:val="007A7221"/>
    <w:rsid w:val="007A7D04"/>
    <w:rsid w:val="007B26D9"/>
    <w:rsid w:val="007B3A82"/>
    <w:rsid w:val="007B4224"/>
    <w:rsid w:val="007B4BC7"/>
    <w:rsid w:val="007B61B5"/>
    <w:rsid w:val="007B6821"/>
    <w:rsid w:val="007B7DAF"/>
    <w:rsid w:val="007C170D"/>
    <w:rsid w:val="007C3C73"/>
    <w:rsid w:val="007C5840"/>
    <w:rsid w:val="007C58D7"/>
    <w:rsid w:val="007C7C98"/>
    <w:rsid w:val="007D137C"/>
    <w:rsid w:val="007D4BA8"/>
    <w:rsid w:val="007D7351"/>
    <w:rsid w:val="007D7590"/>
    <w:rsid w:val="007E10A0"/>
    <w:rsid w:val="007E4CD0"/>
    <w:rsid w:val="007E5971"/>
    <w:rsid w:val="007E6C40"/>
    <w:rsid w:val="007F1F8B"/>
    <w:rsid w:val="007F36E9"/>
    <w:rsid w:val="007F476D"/>
    <w:rsid w:val="008053E8"/>
    <w:rsid w:val="0080743A"/>
    <w:rsid w:val="00812386"/>
    <w:rsid w:val="008140D8"/>
    <w:rsid w:val="0081505E"/>
    <w:rsid w:val="00822671"/>
    <w:rsid w:val="00823812"/>
    <w:rsid w:val="00825E49"/>
    <w:rsid w:val="00826840"/>
    <w:rsid w:val="00827844"/>
    <w:rsid w:val="00827F04"/>
    <w:rsid w:val="0083041E"/>
    <w:rsid w:val="00832490"/>
    <w:rsid w:val="00833BBA"/>
    <w:rsid w:val="00835353"/>
    <w:rsid w:val="00837115"/>
    <w:rsid w:val="00840AE8"/>
    <w:rsid w:val="008459B4"/>
    <w:rsid w:val="0084785C"/>
    <w:rsid w:val="00850FCE"/>
    <w:rsid w:val="00855212"/>
    <w:rsid w:val="00855CAB"/>
    <w:rsid w:val="00861121"/>
    <w:rsid w:val="00862D83"/>
    <w:rsid w:val="008634C0"/>
    <w:rsid w:val="0086517C"/>
    <w:rsid w:val="00867A4E"/>
    <w:rsid w:val="00870977"/>
    <w:rsid w:val="00871FA2"/>
    <w:rsid w:val="008734CF"/>
    <w:rsid w:val="0087460A"/>
    <w:rsid w:val="00874D0E"/>
    <w:rsid w:val="00882B0C"/>
    <w:rsid w:val="00893C1D"/>
    <w:rsid w:val="008962E8"/>
    <w:rsid w:val="00896DA9"/>
    <w:rsid w:val="008A68EA"/>
    <w:rsid w:val="008A7875"/>
    <w:rsid w:val="008A7945"/>
    <w:rsid w:val="008A7DA5"/>
    <w:rsid w:val="008B5BD6"/>
    <w:rsid w:val="008B7D11"/>
    <w:rsid w:val="008C2557"/>
    <w:rsid w:val="008C44B0"/>
    <w:rsid w:val="008D0089"/>
    <w:rsid w:val="008D1D6B"/>
    <w:rsid w:val="008D2203"/>
    <w:rsid w:val="008D680A"/>
    <w:rsid w:val="008D701E"/>
    <w:rsid w:val="008E48DB"/>
    <w:rsid w:val="008E5B0A"/>
    <w:rsid w:val="008E63FB"/>
    <w:rsid w:val="008E7A01"/>
    <w:rsid w:val="008E7E90"/>
    <w:rsid w:val="008F34DD"/>
    <w:rsid w:val="008F52B4"/>
    <w:rsid w:val="008F7896"/>
    <w:rsid w:val="009018A7"/>
    <w:rsid w:val="009024A9"/>
    <w:rsid w:val="00905AC7"/>
    <w:rsid w:val="00906498"/>
    <w:rsid w:val="00907B80"/>
    <w:rsid w:val="009101A7"/>
    <w:rsid w:val="0091210F"/>
    <w:rsid w:val="00915CD8"/>
    <w:rsid w:val="009203AF"/>
    <w:rsid w:val="00923471"/>
    <w:rsid w:val="00923986"/>
    <w:rsid w:val="009240AB"/>
    <w:rsid w:val="009249FF"/>
    <w:rsid w:val="00930315"/>
    <w:rsid w:val="00930D46"/>
    <w:rsid w:val="00932E86"/>
    <w:rsid w:val="00935EB0"/>
    <w:rsid w:val="009421C9"/>
    <w:rsid w:val="00944585"/>
    <w:rsid w:val="00945762"/>
    <w:rsid w:val="00950B8A"/>
    <w:rsid w:val="00955754"/>
    <w:rsid w:val="00957C17"/>
    <w:rsid w:val="00957D59"/>
    <w:rsid w:val="00961ECC"/>
    <w:rsid w:val="0096220D"/>
    <w:rsid w:val="00963A34"/>
    <w:rsid w:val="009645F8"/>
    <w:rsid w:val="00967E6A"/>
    <w:rsid w:val="00970CAA"/>
    <w:rsid w:val="00973ABB"/>
    <w:rsid w:val="00973FBD"/>
    <w:rsid w:val="009750E2"/>
    <w:rsid w:val="00977C0B"/>
    <w:rsid w:val="00982549"/>
    <w:rsid w:val="0098523F"/>
    <w:rsid w:val="00985FD4"/>
    <w:rsid w:val="0099176B"/>
    <w:rsid w:val="00996E23"/>
    <w:rsid w:val="009970A8"/>
    <w:rsid w:val="0099733D"/>
    <w:rsid w:val="009A0754"/>
    <w:rsid w:val="009A2FC5"/>
    <w:rsid w:val="009A4F19"/>
    <w:rsid w:val="009A50F3"/>
    <w:rsid w:val="009A6277"/>
    <w:rsid w:val="009B4273"/>
    <w:rsid w:val="009B51C4"/>
    <w:rsid w:val="009B5553"/>
    <w:rsid w:val="009C04A8"/>
    <w:rsid w:val="009C5156"/>
    <w:rsid w:val="009C5B4B"/>
    <w:rsid w:val="009C7796"/>
    <w:rsid w:val="009D129E"/>
    <w:rsid w:val="009D2A10"/>
    <w:rsid w:val="009D56BE"/>
    <w:rsid w:val="009E15DB"/>
    <w:rsid w:val="009E2BF4"/>
    <w:rsid w:val="009E36E4"/>
    <w:rsid w:val="009E3D2C"/>
    <w:rsid w:val="009E7F70"/>
    <w:rsid w:val="009F0A7B"/>
    <w:rsid w:val="009F376B"/>
    <w:rsid w:val="009F6BA5"/>
    <w:rsid w:val="009F7AF2"/>
    <w:rsid w:val="00A02561"/>
    <w:rsid w:val="00A02E14"/>
    <w:rsid w:val="00A043D3"/>
    <w:rsid w:val="00A10504"/>
    <w:rsid w:val="00A1105D"/>
    <w:rsid w:val="00A12733"/>
    <w:rsid w:val="00A13AF4"/>
    <w:rsid w:val="00A15411"/>
    <w:rsid w:val="00A16373"/>
    <w:rsid w:val="00A2235B"/>
    <w:rsid w:val="00A23DE2"/>
    <w:rsid w:val="00A33157"/>
    <w:rsid w:val="00A33D02"/>
    <w:rsid w:val="00A36541"/>
    <w:rsid w:val="00A4061D"/>
    <w:rsid w:val="00A41908"/>
    <w:rsid w:val="00A42F35"/>
    <w:rsid w:val="00A472CF"/>
    <w:rsid w:val="00A47508"/>
    <w:rsid w:val="00A50660"/>
    <w:rsid w:val="00A50711"/>
    <w:rsid w:val="00A518EB"/>
    <w:rsid w:val="00A52207"/>
    <w:rsid w:val="00A53F71"/>
    <w:rsid w:val="00A6158D"/>
    <w:rsid w:val="00A62024"/>
    <w:rsid w:val="00A632EE"/>
    <w:rsid w:val="00A6337B"/>
    <w:rsid w:val="00A63FC4"/>
    <w:rsid w:val="00A6642D"/>
    <w:rsid w:val="00A745D1"/>
    <w:rsid w:val="00A75514"/>
    <w:rsid w:val="00A7580C"/>
    <w:rsid w:val="00A81ADA"/>
    <w:rsid w:val="00A81C9F"/>
    <w:rsid w:val="00A86C72"/>
    <w:rsid w:val="00A90616"/>
    <w:rsid w:val="00A911E4"/>
    <w:rsid w:val="00A944C2"/>
    <w:rsid w:val="00A968CF"/>
    <w:rsid w:val="00A978AD"/>
    <w:rsid w:val="00AA067F"/>
    <w:rsid w:val="00AA0C9E"/>
    <w:rsid w:val="00AA5A14"/>
    <w:rsid w:val="00AA7BBD"/>
    <w:rsid w:val="00AB3789"/>
    <w:rsid w:val="00AB3ADE"/>
    <w:rsid w:val="00AC48A5"/>
    <w:rsid w:val="00AC545A"/>
    <w:rsid w:val="00AC5A63"/>
    <w:rsid w:val="00AC61A2"/>
    <w:rsid w:val="00AD09FC"/>
    <w:rsid w:val="00AD3302"/>
    <w:rsid w:val="00AD4226"/>
    <w:rsid w:val="00AD4B7A"/>
    <w:rsid w:val="00AD7045"/>
    <w:rsid w:val="00AD73E3"/>
    <w:rsid w:val="00AD7E88"/>
    <w:rsid w:val="00AE0851"/>
    <w:rsid w:val="00AE25ED"/>
    <w:rsid w:val="00AE3BE7"/>
    <w:rsid w:val="00AE4CCF"/>
    <w:rsid w:val="00AF46C3"/>
    <w:rsid w:val="00AF7213"/>
    <w:rsid w:val="00B01A7A"/>
    <w:rsid w:val="00B03253"/>
    <w:rsid w:val="00B03777"/>
    <w:rsid w:val="00B039F4"/>
    <w:rsid w:val="00B06A08"/>
    <w:rsid w:val="00B10E77"/>
    <w:rsid w:val="00B14BA0"/>
    <w:rsid w:val="00B25B75"/>
    <w:rsid w:val="00B277AE"/>
    <w:rsid w:val="00B32F32"/>
    <w:rsid w:val="00B33F31"/>
    <w:rsid w:val="00B34CB9"/>
    <w:rsid w:val="00B365EF"/>
    <w:rsid w:val="00B424C9"/>
    <w:rsid w:val="00B42893"/>
    <w:rsid w:val="00B44685"/>
    <w:rsid w:val="00B46281"/>
    <w:rsid w:val="00B47D11"/>
    <w:rsid w:val="00B5110D"/>
    <w:rsid w:val="00B51237"/>
    <w:rsid w:val="00B5153B"/>
    <w:rsid w:val="00B51EF9"/>
    <w:rsid w:val="00B5597D"/>
    <w:rsid w:val="00B60042"/>
    <w:rsid w:val="00B603A6"/>
    <w:rsid w:val="00B62344"/>
    <w:rsid w:val="00B62B87"/>
    <w:rsid w:val="00B63EFC"/>
    <w:rsid w:val="00B657B2"/>
    <w:rsid w:val="00B67589"/>
    <w:rsid w:val="00B76F14"/>
    <w:rsid w:val="00B821A7"/>
    <w:rsid w:val="00B8304D"/>
    <w:rsid w:val="00B833C9"/>
    <w:rsid w:val="00B83BEF"/>
    <w:rsid w:val="00B84201"/>
    <w:rsid w:val="00B93C79"/>
    <w:rsid w:val="00B95071"/>
    <w:rsid w:val="00B95299"/>
    <w:rsid w:val="00B955C0"/>
    <w:rsid w:val="00B9676A"/>
    <w:rsid w:val="00B96E1B"/>
    <w:rsid w:val="00B975B9"/>
    <w:rsid w:val="00B97C7F"/>
    <w:rsid w:val="00BA1156"/>
    <w:rsid w:val="00BA2E04"/>
    <w:rsid w:val="00BA323B"/>
    <w:rsid w:val="00BA38E9"/>
    <w:rsid w:val="00BA6318"/>
    <w:rsid w:val="00BB0788"/>
    <w:rsid w:val="00BB0AE9"/>
    <w:rsid w:val="00BB468A"/>
    <w:rsid w:val="00BB6938"/>
    <w:rsid w:val="00BB7F94"/>
    <w:rsid w:val="00BC04A3"/>
    <w:rsid w:val="00BC14E3"/>
    <w:rsid w:val="00BC47FF"/>
    <w:rsid w:val="00BC6505"/>
    <w:rsid w:val="00BC724C"/>
    <w:rsid w:val="00BC7A34"/>
    <w:rsid w:val="00BD05D0"/>
    <w:rsid w:val="00BD2B33"/>
    <w:rsid w:val="00BD4280"/>
    <w:rsid w:val="00BD443B"/>
    <w:rsid w:val="00BE149B"/>
    <w:rsid w:val="00BE2685"/>
    <w:rsid w:val="00BF2A59"/>
    <w:rsid w:val="00C002CC"/>
    <w:rsid w:val="00C005F8"/>
    <w:rsid w:val="00C038DC"/>
    <w:rsid w:val="00C03DD8"/>
    <w:rsid w:val="00C06FC3"/>
    <w:rsid w:val="00C11301"/>
    <w:rsid w:val="00C11ABE"/>
    <w:rsid w:val="00C14338"/>
    <w:rsid w:val="00C16059"/>
    <w:rsid w:val="00C21365"/>
    <w:rsid w:val="00C215D0"/>
    <w:rsid w:val="00C25FE7"/>
    <w:rsid w:val="00C261AE"/>
    <w:rsid w:val="00C27567"/>
    <w:rsid w:val="00C31E20"/>
    <w:rsid w:val="00C33BDF"/>
    <w:rsid w:val="00C33D4D"/>
    <w:rsid w:val="00C37657"/>
    <w:rsid w:val="00C4291A"/>
    <w:rsid w:val="00C44B5D"/>
    <w:rsid w:val="00C47D5B"/>
    <w:rsid w:val="00C50605"/>
    <w:rsid w:val="00C5139E"/>
    <w:rsid w:val="00C51F1D"/>
    <w:rsid w:val="00C526E6"/>
    <w:rsid w:val="00C60C85"/>
    <w:rsid w:val="00C623FB"/>
    <w:rsid w:val="00C623FD"/>
    <w:rsid w:val="00C64EDF"/>
    <w:rsid w:val="00C64F76"/>
    <w:rsid w:val="00C65B82"/>
    <w:rsid w:val="00C65C3F"/>
    <w:rsid w:val="00C65F6B"/>
    <w:rsid w:val="00C661DA"/>
    <w:rsid w:val="00C665E1"/>
    <w:rsid w:val="00C71324"/>
    <w:rsid w:val="00C7420E"/>
    <w:rsid w:val="00C77BA2"/>
    <w:rsid w:val="00C80DA6"/>
    <w:rsid w:val="00C81A0A"/>
    <w:rsid w:val="00C832F4"/>
    <w:rsid w:val="00C929DC"/>
    <w:rsid w:val="00C94836"/>
    <w:rsid w:val="00C967F0"/>
    <w:rsid w:val="00CA14BF"/>
    <w:rsid w:val="00CA1B99"/>
    <w:rsid w:val="00CA491B"/>
    <w:rsid w:val="00CA5139"/>
    <w:rsid w:val="00CA67D4"/>
    <w:rsid w:val="00CB0DCF"/>
    <w:rsid w:val="00CB3950"/>
    <w:rsid w:val="00CB3AD0"/>
    <w:rsid w:val="00CB5262"/>
    <w:rsid w:val="00CB6294"/>
    <w:rsid w:val="00CC09F2"/>
    <w:rsid w:val="00CC6255"/>
    <w:rsid w:val="00CC6729"/>
    <w:rsid w:val="00CC6845"/>
    <w:rsid w:val="00CC6CB0"/>
    <w:rsid w:val="00CC6EE8"/>
    <w:rsid w:val="00CD3CFA"/>
    <w:rsid w:val="00CD5DF0"/>
    <w:rsid w:val="00CD6124"/>
    <w:rsid w:val="00CD7CCE"/>
    <w:rsid w:val="00CE0B84"/>
    <w:rsid w:val="00CE19EE"/>
    <w:rsid w:val="00CE64A4"/>
    <w:rsid w:val="00CF3B43"/>
    <w:rsid w:val="00CF6EB0"/>
    <w:rsid w:val="00CF70E5"/>
    <w:rsid w:val="00CF76D9"/>
    <w:rsid w:val="00D0211B"/>
    <w:rsid w:val="00D04AEF"/>
    <w:rsid w:val="00D064B9"/>
    <w:rsid w:val="00D07C4D"/>
    <w:rsid w:val="00D11078"/>
    <w:rsid w:val="00D12786"/>
    <w:rsid w:val="00D16BFF"/>
    <w:rsid w:val="00D20255"/>
    <w:rsid w:val="00D31C74"/>
    <w:rsid w:val="00D31ED8"/>
    <w:rsid w:val="00D364EA"/>
    <w:rsid w:val="00D37065"/>
    <w:rsid w:val="00D37565"/>
    <w:rsid w:val="00D37E40"/>
    <w:rsid w:val="00D4414D"/>
    <w:rsid w:val="00D44B34"/>
    <w:rsid w:val="00D53C21"/>
    <w:rsid w:val="00D605E1"/>
    <w:rsid w:val="00D60AFF"/>
    <w:rsid w:val="00D60EF0"/>
    <w:rsid w:val="00D65645"/>
    <w:rsid w:val="00D67AE9"/>
    <w:rsid w:val="00D71A11"/>
    <w:rsid w:val="00D71F45"/>
    <w:rsid w:val="00D734BB"/>
    <w:rsid w:val="00D7370B"/>
    <w:rsid w:val="00D738F7"/>
    <w:rsid w:val="00D74D3D"/>
    <w:rsid w:val="00D80642"/>
    <w:rsid w:val="00D8082D"/>
    <w:rsid w:val="00D80C54"/>
    <w:rsid w:val="00D90D31"/>
    <w:rsid w:val="00D90D3E"/>
    <w:rsid w:val="00D9316D"/>
    <w:rsid w:val="00DA0A02"/>
    <w:rsid w:val="00DA0E73"/>
    <w:rsid w:val="00DA6F31"/>
    <w:rsid w:val="00DB1F26"/>
    <w:rsid w:val="00DB234A"/>
    <w:rsid w:val="00DB32C7"/>
    <w:rsid w:val="00DC1685"/>
    <w:rsid w:val="00DC44BB"/>
    <w:rsid w:val="00DC53DC"/>
    <w:rsid w:val="00DC67C7"/>
    <w:rsid w:val="00DC689C"/>
    <w:rsid w:val="00DC6954"/>
    <w:rsid w:val="00DD13E6"/>
    <w:rsid w:val="00DD2B2F"/>
    <w:rsid w:val="00DD2DA5"/>
    <w:rsid w:val="00DD32EF"/>
    <w:rsid w:val="00DD6ADB"/>
    <w:rsid w:val="00DD79D9"/>
    <w:rsid w:val="00DE2275"/>
    <w:rsid w:val="00DE261A"/>
    <w:rsid w:val="00DE3DE8"/>
    <w:rsid w:val="00DE5C72"/>
    <w:rsid w:val="00DF0A31"/>
    <w:rsid w:val="00DF0D00"/>
    <w:rsid w:val="00DF133C"/>
    <w:rsid w:val="00DF26CB"/>
    <w:rsid w:val="00DF422F"/>
    <w:rsid w:val="00DF4685"/>
    <w:rsid w:val="00DF6792"/>
    <w:rsid w:val="00DF6AED"/>
    <w:rsid w:val="00E00C1C"/>
    <w:rsid w:val="00E0293B"/>
    <w:rsid w:val="00E05086"/>
    <w:rsid w:val="00E06656"/>
    <w:rsid w:val="00E06809"/>
    <w:rsid w:val="00E06B0E"/>
    <w:rsid w:val="00E06B55"/>
    <w:rsid w:val="00E06DAD"/>
    <w:rsid w:val="00E13236"/>
    <w:rsid w:val="00E1591A"/>
    <w:rsid w:val="00E16C18"/>
    <w:rsid w:val="00E24231"/>
    <w:rsid w:val="00E25AB2"/>
    <w:rsid w:val="00E260F0"/>
    <w:rsid w:val="00E27F2F"/>
    <w:rsid w:val="00E30CA6"/>
    <w:rsid w:val="00E31961"/>
    <w:rsid w:val="00E31E47"/>
    <w:rsid w:val="00E32C35"/>
    <w:rsid w:val="00E33122"/>
    <w:rsid w:val="00E373F3"/>
    <w:rsid w:val="00E42FFA"/>
    <w:rsid w:val="00E526C8"/>
    <w:rsid w:val="00E52894"/>
    <w:rsid w:val="00E52DE8"/>
    <w:rsid w:val="00E55861"/>
    <w:rsid w:val="00E56377"/>
    <w:rsid w:val="00E621CF"/>
    <w:rsid w:val="00E636C0"/>
    <w:rsid w:val="00E64D3E"/>
    <w:rsid w:val="00E65808"/>
    <w:rsid w:val="00E67E59"/>
    <w:rsid w:val="00E74EB5"/>
    <w:rsid w:val="00E7750E"/>
    <w:rsid w:val="00E778C1"/>
    <w:rsid w:val="00E77C48"/>
    <w:rsid w:val="00E83393"/>
    <w:rsid w:val="00E86168"/>
    <w:rsid w:val="00E86AFD"/>
    <w:rsid w:val="00EA100E"/>
    <w:rsid w:val="00EA391E"/>
    <w:rsid w:val="00EA4CC2"/>
    <w:rsid w:val="00EA5B9F"/>
    <w:rsid w:val="00EA7D40"/>
    <w:rsid w:val="00EB21CC"/>
    <w:rsid w:val="00EB32E1"/>
    <w:rsid w:val="00EB5BDA"/>
    <w:rsid w:val="00EC3486"/>
    <w:rsid w:val="00EC5FFE"/>
    <w:rsid w:val="00EC74D1"/>
    <w:rsid w:val="00EC7D40"/>
    <w:rsid w:val="00ED0322"/>
    <w:rsid w:val="00ED14F9"/>
    <w:rsid w:val="00ED4891"/>
    <w:rsid w:val="00ED4C11"/>
    <w:rsid w:val="00EE1EC1"/>
    <w:rsid w:val="00EE20C3"/>
    <w:rsid w:val="00EE287D"/>
    <w:rsid w:val="00EE2B0C"/>
    <w:rsid w:val="00EE3C31"/>
    <w:rsid w:val="00EE5864"/>
    <w:rsid w:val="00EE6515"/>
    <w:rsid w:val="00EE7E2C"/>
    <w:rsid w:val="00EF3804"/>
    <w:rsid w:val="00EF3A66"/>
    <w:rsid w:val="00EF6039"/>
    <w:rsid w:val="00EF633A"/>
    <w:rsid w:val="00EF7408"/>
    <w:rsid w:val="00F01383"/>
    <w:rsid w:val="00F035D4"/>
    <w:rsid w:val="00F03C82"/>
    <w:rsid w:val="00F048DB"/>
    <w:rsid w:val="00F0558D"/>
    <w:rsid w:val="00F120FC"/>
    <w:rsid w:val="00F13373"/>
    <w:rsid w:val="00F16574"/>
    <w:rsid w:val="00F16D05"/>
    <w:rsid w:val="00F21601"/>
    <w:rsid w:val="00F2459B"/>
    <w:rsid w:val="00F3219B"/>
    <w:rsid w:val="00F36610"/>
    <w:rsid w:val="00F4033F"/>
    <w:rsid w:val="00F442F0"/>
    <w:rsid w:val="00F45546"/>
    <w:rsid w:val="00F468ED"/>
    <w:rsid w:val="00F54E2D"/>
    <w:rsid w:val="00F55456"/>
    <w:rsid w:val="00F62D5A"/>
    <w:rsid w:val="00F64D7B"/>
    <w:rsid w:val="00F704B7"/>
    <w:rsid w:val="00F70659"/>
    <w:rsid w:val="00F710CD"/>
    <w:rsid w:val="00F712F5"/>
    <w:rsid w:val="00F767D1"/>
    <w:rsid w:val="00F76A5B"/>
    <w:rsid w:val="00F77CED"/>
    <w:rsid w:val="00F803C5"/>
    <w:rsid w:val="00F82B9F"/>
    <w:rsid w:val="00F82E70"/>
    <w:rsid w:val="00F94235"/>
    <w:rsid w:val="00F958CE"/>
    <w:rsid w:val="00F95A56"/>
    <w:rsid w:val="00F960BF"/>
    <w:rsid w:val="00F97E9C"/>
    <w:rsid w:val="00FA01D6"/>
    <w:rsid w:val="00FA0277"/>
    <w:rsid w:val="00FA0CF5"/>
    <w:rsid w:val="00FA1BF1"/>
    <w:rsid w:val="00FA1C6F"/>
    <w:rsid w:val="00FA265A"/>
    <w:rsid w:val="00FA5673"/>
    <w:rsid w:val="00FA7257"/>
    <w:rsid w:val="00FB03EF"/>
    <w:rsid w:val="00FB16D8"/>
    <w:rsid w:val="00FB53D4"/>
    <w:rsid w:val="00FB6D93"/>
    <w:rsid w:val="00FB7B78"/>
    <w:rsid w:val="00FC4283"/>
    <w:rsid w:val="00FC55C4"/>
    <w:rsid w:val="00FD2A1B"/>
    <w:rsid w:val="00FD2D0C"/>
    <w:rsid w:val="00FD4DDB"/>
    <w:rsid w:val="00FD5E77"/>
    <w:rsid w:val="00FE07BF"/>
    <w:rsid w:val="00FE1878"/>
    <w:rsid w:val="00FE22FD"/>
    <w:rsid w:val="00FE3493"/>
    <w:rsid w:val="00FE3CC2"/>
    <w:rsid w:val="00FE745B"/>
    <w:rsid w:val="00FF099A"/>
    <w:rsid w:val="00FF117E"/>
    <w:rsid w:val="00FF3DE2"/>
    <w:rsid w:val="00FF432F"/>
    <w:rsid w:val="00FF4922"/>
    <w:rsid w:val="00FF6709"/>
    <w:rsid w:val="01786D70"/>
    <w:rsid w:val="022B2C0A"/>
    <w:rsid w:val="02532161"/>
    <w:rsid w:val="027633A6"/>
    <w:rsid w:val="02FF58F8"/>
    <w:rsid w:val="04667D56"/>
    <w:rsid w:val="04F53EA3"/>
    <w:rsid w:val="063D115E"/>
    <w:rsid w:val="07AF362B"/>
    <w:rsid w:val="09711FEA"/>
    <w:rsid w:val="0A0D21C8"/>
    <w:rsid w:val="0A174DC2"/>
    <w:rsid w:val="0AAE0AB3"/>
    <w:rsid w:val="0AAF0151"/>
    <w:rsid w:val="0C547201"/>
    <w:rsid w:val="0C5745FC"/>
    <w:rsid w:val="0D9755F8"/>
    <w:rsid w:val="10D652B6"/>
    <w:rsid w:val="111B02EE"/>
    <w:rsid w:val="117619C8"/>
    <w:rsid w:val="131617E1"/>
    <w:rsid w:val="13906D71"/>
    <w:rsid w:val="148A2AFF"/>
    <w:rsid w:val="14FB646C"/>
    <w:rsid w:val="15363948"/>
    <w:rsid w:val="15A91C1B"/>
    <w:rsid w:val="161F3ED4"/>
    <w:rsid w:val="17914AC9"/>
    <w:rsid w:val="18291542"/>
    <w:rsid w:val="18395394"/>
    <w:rsid w:val="18DF42F7"/>
    <w:rsid w:val="1ACD21E9"/>
    <w:rsid w:val="1B2C12F7"/>
    <w:rsid w:val="1B736F3C"/>
    <w:rsid w:val="1C1929B7"/>
    <w:rsid w:val="1CDA72AF"/>
    <w:rsid w:val="1D10463B"/>
    <w:rsid w:val="1E107C03"/>
    <w:rsid w:val="1E816705"/>
    <w:rsid w:val="1EF64777"/>
    <w:rsid w:val="1FFC12EA"/>
    <w:rsid w:val="200F5F13"/>
    <w:rsid w:val="212B632B"/>
    <w:rsid w:val="214C51EB"/>
    <w:rsid w:val="21697ECF"/>
    <w:rsid w:val="224D13ED"/>
    <w:rsid w:val="22D14474"/>
    <w:rsid w:val="22EB3FC4"/>
    <w:rsid w:val="23AD13A1"/>
    <w:rsid w:val="245C1754"/>
    <w:rsid w:val="245C2C9F"/>
    <w:rsid w:val="252202D5"/>
    <w:rsid w:val="271829EC"/>
    <w:rsid w:val="27207725"/>
    <w:rsid w:val="28302C16"/>
    <w:rsid w:val="29F15C38"/>
    <w:rsid w:val="2BF81500"/>
    <w:rsid w:val="2C9E029E"/>
    <w:rsid w:val="2D075223"/>
    <w:rsid w:val="2E3E250F"/>
    <w:rsid w:val="2E94389C"/>
    <w:rsid w:val="2F544EB3"/>
    <w:rsid w:val="2F5C7FF7"/>
    <w:rsid w:val="2F750281"/>
    <w:rsid w:val="301A5EE8"/>
    <w:rsid w:val="30E81B43"/>
    <w:rsid w:val="314A45AB"/>
    <w:rsid w:val="333E3DBF"/>
    <w:rsid w:val="345E211C"/>
    <w:rsid w:val="35CD57AB"/>
    <w:rsid w:val="37F14BE6"/>
    <w:rsid w:val="381D1255"/>
    <w:rsid w:val="38201596"/>
    <w:rsid w:val="386A5533"/>
    <w:rsid w:val="38D875D8"/>
    <w:rsid w:val="398B3D3C"/>
    <w:rsid w:val="3A5D744F"/>
    <w:rsid w:val="3C123F18"/>
    <w:rsid w:val="3C331A27"/>
    <w:rsid w:val="3D510327"/>
    <w:rsid w:val="3E7C3D5C"/>
    <w:rsid w:val="3EA55652"/>
    <w:rsid w:val="3EB25D09"/>
    <w:rsid w:val="3EE85525"/>
    <w:rsid w:val="42F9198D"/>
    <w:rsid w:val="434D64CA"/>
    <w:rsid w:val="447C3430"/>
    <w:rsid w:val="45723C79"/>
    <w:rsid w:val="46587162"/>
    <w:rsid w:val="46A37D0F"/>
    <w:rsid w:val="47A520E4"/>
    <w:rsid w:val="47D26C51"/>
    <w:rsid w:val="484713ED"/>
    <w:rsid w:val="487A572E"/>
    <w:rsid w:val="48EB1D78"/>
    <w:rsid w:val="497C50C6"/>
    <w:rsid w:val="4C995F8F"/>
    <w:rsid w:val="4D7D65E7"/>
    <w:rsid w:val="4DF13D6E"/>
    <w:rsid w:val="4E1A6C5C"/>
    <w:rsid w:val="4ECF3EEA"/>
    <w:rsid w:val="50C23A8C"/>
    <w:rsid w:val="51506273"/>
    <w:rsid w:val="52962F6E"/>
    <w:rsid w:val="537B63EF"/>
    <w:rsid w:val="538708F0"/>
    <w:rsid w:val="539B083F"/>
    <w:rsid w:val="54136107"/>
    <w:rsid w:val="54C0055D"/>
    <w:rsid w:val="5511279D"/>
    <w:rsid w:val="55C70783"/>
    <w:rsid w:val="57140FFB"/>
    <w:rsid w:val="58056534"/>
    <w:rsid w:val="582A3E35"/>
    <w:rsid w:val="58556CC4"/>
    <w:rsid w:val="59C75EEA"/>
    <w:rsid w:val="59D3726C"/>
    <w:rsid w:val="5A395EBD"/>
    <w:rsid w:val="5A902780"/>
    <w:rsid w:val="5AD45BA0"/>
    <w:rsid w:val="5B305D11"/>
    <w:rsid w:val="5C380B69"/>
    <w:rsid w:val="5C5F14EF"/>
    <w:rsid w:val="5D2B2C34"/>
    <w:rsid w:val="5E1E6E28"/>
    <w:rsid w:val="60932FCA"/>
    <w:rsid w:val="616D55C9"/>
    <w:rsid w:val="61C15914"/>
    <w:rsid w:val="61F25ACE"/>
    <w:rsid w:val="62030FF0"/>
    <w:rsid w:val="62CC27C3"/>
    <w:rsid w:val="63620A31"/>
    <w:rsid w:val="639D46CF"/>
    <w:rsid w:val="65B0017A"/>
    <w:rsid w:val="66011A0A"/>
    <w:rsid w:val="66811B16"/>
    <w:rsid w:val="669E4476"/>
    <w:rsid w:val="66D63C10"/>
    <w:rsid w:val="670F0ED0"/>
    <w:rsid w:val="67B75E0A"/>
    <w:rsid w:val="694276A3"/>
    <w:rsid w:val="6A7554EE"/>
    <w:rsid w:val="6B223D2F"/>
    <w:rsid w:val="6B692B01"/>
    <w:rsid w:val="6B981D02"/>
    <w:rsid w:val="6BCD6BD7"/>
    <w:rsid w:val="6C335661"/>
    <w:rsid w:val="6C4A7FD2"/>
    <w:rsid w:val="6CA9213A"/>
    <w:rsid w:val="6CB67499"/>
    <w:rsid w:val="6D673814"/>
    <w:rsid w:val="6FD40F09"/>
    <w:rsid w:val="721D53EF"/>
    <w:rsid w:val="73CC6622"/>
    <w:rsid w:val="73EC4E0F"/>
    <w:rsid w:val="7430612A"/>
    <w:rsid w:val="7496678D"/>
    <w:rsid w:val="74B319B3"/>
    <w:rsid w:val="75615F95"/>
    <w:rsid w:val="756E3266"/>
    <w:rsid w:val="75805743"/>
    <w:rsid w:val="76206C56"/>
    <w:rsid w:val="763E532E"/>
    <w:rsid w:val="76754598"/>
    <w:rsid w:val="770E2F52"/>
    <w:rsid w:val="77D27E2C"/>
    <w:rsid w:val="787A471E"/>
    <w:rsid w:val="78EC7BD1"/>
    <w:rsid w:val="7966617D"/>
    <w:rsid w:val="798412AA"/>
    <w:rsid w:val="79C67B14"/>
    <w:rsid w:val="7A9B6742"/>
    <w:rsid w:val="7B2C69E0"/>
    <w:rsid w:val="7BFA1CF7"/>
    <w:rsid w:val="7BFD5343"/>
    <w:rsid w:val="7D5F203D"/>
    <w:rsid w:val="7D987831"/>
    <w:rsid w:val="7DB03B59"/>
    <w:rsid w:val="7DB979D8"/>
    <w:rsid w:val="7E04675B"/>
    <w:rsid w:val="7F7E679B"/>
    <w:rsid w:val="7F9232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semiHidden="0" w:name="heading 5"/>
    <w:lsdException w:qFormat="1" w:uiPriority="0" w:semiHidden="0" w:name="heading 6"/>
    <w:lsdException w:qFormat="1" w:uiPriority="0" w:semiHidden="0" w:name="heading 7"/>
    <w:lsdException w:qFormat="1" w:uiPriority="0" w:semiHidden="0" w:name="heading 8"/>
    <w:lsdException w:qFormat="1" w:uiPriority="0" w:semiHidden="0" w:name="heading 9"/>
    <w:lsdException w:qFormat="1"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iPriority="99" w:semiHidden="0" w:name="header"/>
    <w:lsdException w:qFormat="1" w:uiPriority="99" w:semiHidden="0" w:name="footer"/>
    <w:lsdException w:qFormat="1" w:unhideWhenUsed="0" w:uiPriority="0" w:semiHidden="0" w:name="index heading"/>
    <w:lsdException w:qFormat="1" w:unhideWhenUsed="0" w:uiPriority="0" w:semiHidden="0" w:name="caption"/>
    <w:lsdException w:qFormat="1" w:unhideWhenUsed="0" w:uiPriority="0" w:semiHidden="0" w:name="table of figures"/>
    <w:lsdException w:uiPriority="99" w:name="envelope address"/>
    <w:lsdException w:uiPriority="99" w:name="envelope return"/>
    <w:lsdException w:qFormat="1" w:unhideWhenUsed="0" w:uiPriority="0" w:semiHidden="0" w:name="footnote reference"/>
    <w:lsdException w:qFormat="1" w:unhideWhenUsed="0" w:uiPriority="99" w:semiHidden="0" w:name="annotation reference"/>
    <w:lsdException w:uiPriority="99" w:name="line number"/>
    <w:lsdException w:qFormat="1" w:unhideWhenUsed="0" w:uiPriority="0" w:semiHidden="0" w:name="page number"/>
    <w:lsdException w:qFormat="1" w:uiPriority="99" w:semiHidden="0" w:name="endnote reference"/>
    <w:lsdException w:qFormat="1" w:uiPriority="0" w:semiHidden="0" w:name="endnote text"/>
    <w:lsdException w:qFormat="1" w:unhideWhenUsed="0" w:uiPriority="0" w:semiHidden="0" w:name="table of authorities"/>
    <w:lsdException w:qFormat="1" w:unhideWhenUsed="0" w:uiPriority="99"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99"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99" w:semiHidden="0" w:name="Body Text Indent"/>
    <w:lsdException w:qFormat="1" w:unhideWhenUsed="0" w:uiPriority="0" w:semiHidden="0" w:name="List Continue"/>
    <w:lsdException w:qFormat="1" w:unhideWhenUsed="0" w:uiPriority="0" w:semiHidden="0"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99"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qFormat="1" w:unhideWhenUsed="0" w:uiPriority="99"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qFormat="1" w:uiPriority="99" w:semiHidden="0" w:name="HTML Cite"/>
    <w:lsdException w:qFormat="1" w:uiPriority="99" w:semiHidden="0" w:name="HTML Code"/>
    <w:lsdException w:qFormat="1" w:uiPriority="99" w:semiHidden="0" w:name="HTML Definition"/>
    <w:lsdException w:qFormat="1" w:unhideWhenUsed="0" w:uiPriority="0" w:semiHidden="0" w:name="HTML Keyboard"/>
    <w:lsdException w:qFormat="1" w:unhideWhenUsed="0" w:uiPriority="0" w:semiHidden="0" w:name="HTML Preformatted"/>
    <w:lsdException w:qFormat="1" w:uiPriority="99" w:semiHidden="0" w:name="HTML Sample"/>
    <w:lsdException w:uiPriority="99" w:name="HTML Typewriter"/>
    <w:lsdException w:qFormat="1" w:uiPriority="99" w:semiHidden="0" w:name="HTML Variable"/>
    <w:lsdException w:qFormat="1" w:uiPriority="99" w:name="Normal Table"/>
    <w:lsdException w:qFormat="1" w:unhideWhenUsed="0" w:uiPriority="99" w:semiHidden="0" w:name="annotation subject"/>
    <w:lsdException w:qFormat="1" w:unhideWhenUsed="0" w:uiPriority="0" w:semiHidden="0" w:name="Table Simple 1"/>
    <w:lsdException w:uiPriority="99" w:name="Table Simple 2"/>
    <w:lsdException w:uiPriority="99" w:name="Table Simple 3"/>
    <w:lsdException w:qFormat="1" w:unhideWhenUsed="0" w:uiPriority="0" w:semiHidden="0" w:name="Table Classic 1"/>
    <w:lsdException w:uiPriority="99" w:name="Table Classic 2"/>
    <w:lsdException w:uiPriority="99" w:name="Table Classic 3"/>
    <w:lsdException w:uiPriority="99" w:name="Table Classic 4"/>
    <w:lsdException w:qFormat="1" w:unhideWhenUsed="0" w:uiPriority="0" w:semiHidden="0"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qFormat="1" w:unhideWhenUsed="0" w:uiPriority="0" w:semiHidden="0" w:name="Table Grid 1"/>
    <w:lsdException w:qFormat="1" w:unhideWhenUsed="0" w:uiPriority="0" w:semiHidden="0" w:name="Table Grid 2"/>
    <w:lsdException w:uiPriority="99" w:name="Table Grid 3"/>
    <w:lsdException w:uiPriority="99" w:name="Table Grid 4"/>
    <w:lsdException w:qFormat="1" w:unhideWhenUsed="0" w:uiPriority="0" w:semiHidden="0" w:name="Table Grid 5"/>
    <w:lsdException w:qFormat="1" w:unhideWhenUsed="0" w:uiPriority="0" w:semiHidden="0" w:name="Table Grid 6"/>
    <w:lsdException w:qFormat="1" w:unhideWhenUsed="0" w:uiPriority="0" w:semiHidden="0"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39" w:semiHidden="0" w:name="Table Grid"/>
    <w:lsdException w:qFormat="1" w:unhideWhenUsed="0" w:uiPriority="0" w:semiHidden="0" w:name="Table Theme"/>
    <w:lsdException w:qFormat="1" w:unhideWhenUsed="0" w:uiPriority="99" w:name="Placeholder Text"/>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link w:val="104"/>
    <w:qFormat/>
    <w:uiPriority w:val="0"/>
    <w:pPr>
      <w:keepNext/>
      <w:keepLines/>
      <w:spacing w:before="480" w:after="80"/>
      <w:outlineLvl w:val="0"/>
    </w:pPr>
    <w:rPr>
      <w:rFonts w:asciiTheme="majorHAnsi" w:hAnsiTheme="majorHAnsi" w:eastAsiaTheme="majorEastAsia" w:cstheme="majorBidi"/>
      <w:color w:val="2F5597" w:themeColor="accent1" w:themeShade="BF"/>
      <w:sz w:val="48"/>
      <w:szCs w:val="48"/>
    </w:rPr>
  </w:style>
  <w:style w:type="paragraph" w:styleId="5">
    <w:name w:val="heading 2"/>
    <w:basedOn w:val="1"/>
    <w:next w:val="1"/>
    <w:link w:val="105"/>
    <w:unhideWhenUsed/>
    <w:qFormat/>
    <w:uiPriority w:val="0"/>
    <w:pPr>
      <w:keepNext/>
      <w:keepLines/>
      <w:spacing w:before="160" w:after="80"/>
      <w:outlineLvl w:val="1"/>
    </w:pPr>
    <w:rPr>
      <w:rFonts w:asciiTheme="majorHAnsi" w:hAnsiTheme="majorHAnsi" w:eastAsiaTheme="majorEastAsia" w:cstheme="majorBidi"/>
      <w:color w:val="2F5597" w:themeColor="accent1" w:themeShade="BF"/>
      <w:sz w:val="40"/>
      <w:szCs w:val="40"/>
    </w:rPr>
  </w:style>
  <w:style w:type="paragraph" w:styleId="6">
    <w:name w:val="heading 3"/>
    <w:basedOn w:val="1"/>
    <w:next w:val="1"/>
    <w:link w:val="106"/>
    <w:unhideWhenUsed/>
    <w:qFormat/>
    <w:uiPriority w:val="0"/>
    <w:pPr>
      <w:keepNext/>
      <w:keepLines/>
      <w:spacing w:before="160" w:after="80"/>
      <w:outlineLvl w:val="2"/>
    </w:pPr>
    <w:rPr>
      <w:rFonts w:asciiTheme="majorHAnsi" w:hAnsiTheme="majorHAnsi" w:eastAsiaTheme="majorEastAsia" w:cstheme="majorBidi"/>
      <w:color w:val="2F5597" w:themeColor="accent1" w:themeShade="BF"/>
      <w:sz w:val="32"/>
      <w:szCs w:val="32"/>
    </w:rPr>
  </w:style>
  <w:style w:type="paragraph" w:styleId="7">
    <w:name w:val="heading 4"/>
    <w:basedOn w:val="1"/>
    <w:next w:val="1"/>
    <w:link w:val="107"/>
    <w:unhideWhenUsed/>
    <w:qFormat/>
    <w:uiPriority w:val="0"/>
    <w:pPr>
      <w:keepNext/>
      <w:keepLines/>
      <w:spacing w:before="80" w:after="40"/>
      <w:outlineLvl w:val="3"/>
    </w:pPr>
    <w:rPr>
      <w:rFonts w:cstheme="majorBidi"/>
      <w:color w:val="2F5597" w:themeColor="accent1" w:themeShade="BF"/>
      <w:sz w:val="28"/>
      <w:szCs w:val="28"/>
    </w:rPr>
  </w:style>
  <w:style w:type="paragraph" w:styleId="8">
    <w:name w:val="heading 5"/>
    <w:basedOn w:val="1"/>
    <w:next w:val="1"/>
    <w:link w:val="108"/>
    <w:unhideWhenUsed/>
    <w:qFormat/>
    <w:uiPriority w:val="0"/>
    <w:pPr>
      <w:keepNext/>
      <w:keepLines/>
      <w:spacing w:before="80" w:after="40"/>
      <w:outlineLvl w:val="4"/>
    </w:pPr>
    <w:rPr>
      <w:rFonts w:cstheme="majorBidi"/>
      <w:color w:val="2F5597" w:themeColor="accent1" w:themeShade="BF"/>
      <w:sz w:val="24"/>
      <w:szCs w:val="24"/>
    </w:rPr>
  </w:style>
  <w:style w:type="paragraph" w:styleId="9">
    <w:name w:val="heading 6"/>
    <w:basedOn w:val="1"/>
    <w:next w:val="1"/>
    <w:link w:val="109"/>
    <w:unhideWhenUsed/>
    <w:qFormat/>
    <w:uiPriority w:val="0"/>
    <w:pPr>
      <w:keepNext/>
      <w:keepLines/>
      <w:spacing w:before="40"/>
      <w:outlineLvl w:val="5"/>
    </w:pPr>
    <w:rPr>
      <w:rFonts w:cstheme="majorBidi"/>
      <w:b/>
      <w:bCs/>
      <w:color w:val="2F5597" w:themeColor="accent1" w:themeShade="BF"/>
    </w:rPr>
  </w:style>
  <w:style w:type="paragraph" w:styleId="10">
    <w:name w:val="heading 7"/>
    <w:basedOn w:val="1"/>
    <w:next w:val="1"/>
    <w:link w:val="110"/>
    <w:unhideWhenUsed/>
    <w:qFormat/>
    <w:uiPriority w:val="0"/>
    <w:pPr>
      <w:keepNext/>
      <w:keepLines/>
      <w:spacing w:before="40"/>
      <w:outlineLvl w:val="6"/>
    </w:pPr>
    <w:rPr>
      <w:rFonts w:cstheme="majorBidi"/>
      <w:b/>
      <w:bCs/>
      <w:color w:val="595959" w:themeColor="text1" w:themeTint="A6"/>
      <w14:textFill>
        <w14:solidFill>
          <w14:schemeClr w14:val="tx1">
            <w14:lumMod w14:val="65000"/>
            <w14:lumOff w14:val="35000"/>
          </w14:schemeClr>
        </w14:solidFill>
      </w14:textFill>
    </w:rPr>
  </w:style>
  <w:style w:type="paragraph" w:styleId="11">
    <w:name w:val="heading 8"/>
    <w:basedOn w:val="1"/>
    <w:next w:val="1"/>
    <w:link w:val="111"/>
    <w:unhideWhenUsed/>
    <w:qFormat/>
    <w:uiPriority w:val="0"/>
    <w:pPr>
      <w:keepNext/>
      <w:keepLines/>
      <w:outlineLvl w:val="7"/>
    </w:pPr>
    <w:rPr>
      <w:rFonts w:cstheme="majorBidi"/>
      <w:color w:val="595959" w:themeColor="text1" w:themeTint="A6"/>
      <w14:textFill>
        <w14:solidFill>
          <w14:schemeClr w14:val="tx1">
            <w14:lumMod w14:val="65000"/>
            <w14:lumOff w14:val="35000"/>
          </w14:schemeClr>
        </w14:solidFill>
      </w14:textFill>
    </w:rPr>
  </w:style>
  <w:style w:type="paragraph" w:styleId="12">
    <w:name w:val="heading 9"/>
    <w:basedOn w:val="1"/>
    <w:next w:val="1"/>
    <w:link w:val="112"/>
    <w:unhideWhenUsed/>
    <w:qFormat/>
    <w:uiPriority w:val="0"/>
    <w:pPr>
      <w:keepNext/>
      <w:keepLines/>
      <w:outlineLvl w:val="8"/>
    </w:pPr>
    <w:rPr>
      <w:rFonts w:eastAsiaTheme="majorEastAsia" w:cstheme="majorBidi"/>
      <w:color w:val="595959" w:themeColor="text1" w:themeTint="A6"/>
      <w14:textFill>
        <w14:solidFill>
          <w14:schemeClr w14:val="tx1">
            <w14:lumMod w14:val="65000"/>
            <w14:lumOff w14:val="35000"/>
          </w14:schemeClr>
        </w14:solidFill>
      </w14:textFill>
    </w:rPr>
  </w:style>
  <w:style w:type="character" w:default="1" w:styleId="89">
    <w:name w:val="Default Paragraph Font"/>
    <w:semiHidden/>
    <w:unhideWhenUsed/>
    <w:qFormat/>
    <w:uiPriority w:val="1"/>
  </w:style>
  <w:style w:type="table" w:default="1" w:styleId="77">
    <w:name w:val="Normal Table"/>
    <w:semiHidden/>
    <w:unhideWhenUsed/>
    <w:qFormat/>
    <w:uiPriority w:val="99"/>
    <w:tblPr>
      <w:tblCellMar>
        <w:top w:w="0" w:type="dxa"/>
        <w:left w:w="108" w:type="dxa"/>
        <w:bottom w:w="0" w:type="dxa"/>
        <w:right w:w="108" w:type="dxa"/>
      </w:tblCellMar>
    </w:tblPr>
  </w:style>
  <w:style w:type="paragraph" w:styleId="2">
    <w:name w:val="macro"/>
    <w:basedOn w:val="3"/>
    <w:link w:val="122"/>
    <w:qFormat/>
    <w:uiPriority w:val="99"/>
    <w:pPr>
      <w:adjustRightInd w:val="0"/>
      <w:spacing w:line="312" w:lineRule="atLeast"/>
    </w:pPr>
    <w:rPr>
      <w:rFonts w:ascii="Courier New" w:hAnsi="Courier New" w:eastAsia="微软雅黑"/>
      <w:sz w:val="24"/>
      <w:szCs w:val="20"/>
    </w:rPr>
  </w:style>
  <w:style w:type="paragraph" w:styleId="3">
    <w:name w:val="Body Text"/>
    <w:basedOn w:val="1"/>
    <w:link w:val="143"/>
    <w:qFormat/>
    <w:uiPriority w:val="99"/>
    <w:pPr>
      <w:widowControl/>
      <w:spacing w:after="120"/>
      <w:jc w:val="left"/>
    </w:pPr>
    <w:rPr>
      <w:rFonts w:ascii="宋体" w:hAnsi="宋体" w:eastAsia="宋体" w:cs="宋体"/>
      <w:kern w:val="0"/>
      <w:sz w:val="20"/>
      <w:szCs w:val="24"/>
    </w:rPr>
  </w:style>
  <w:style w:type="paragraph" w:styleId="13">
    <w:name w:val="List 3"/>
    <w:basedOn w:val="1"/>
    <w:qFormat/>
    <w:uiPriority w:val="0"/>
    <w:pPr>
      <w:widowControl/>
      <w:ind w:left="100" w:leftChars="400" w:hanging="200" w:hangingChars="200"/>
      <w:jc w:val="left"/>
    </w:pPr>
    <w:rPr>
      <w:rFonts w:ascii="Calibri" w:hAnsi="Calibri" w:eastAsia="宋体" w:cs="宋体"/>
      <w:kern w:val="0"/>
      <w:sz w:val="24"/>
    </w:rPr>
  </w:style>
  <w:style w:type="paragraph" w:styleId="14">
    <w:name w:val="toc 7"/>
    <w:basedOn w:val="1"/>
    <w:next w:val="1"/>
    <w:qFormat/>
    <w:uiPriority w:val="39"/>
    <w:pPr>
      <w:widowControl/>
      <w:ind w:left="1260"/>
      <w:jc w:val="left"/>
    </w:pPr>
    <w:rPr>
      <w:rFonts w:ascii="Calibri" w:hAnsi="Calibri" w:eastAsia="宋体" w:cs="Calibri"/>
      <w:kern w:val="0"/>
      <w:sz w:val="18"/>
      <w:szCs w:val="18"/>
    </w:rPr>
  </w:style>
  <w:style w:type="paragraph" w:styleId="15">
    <w:name w:val="List Number 2"/>
    <w:basedOn w:val="1"/>
    <w:qFormat/>
    <w:uiPriority w:val="0"/>
    <w:pPr>
      <w:widowControl/>
      <w:tabs>
        <w:tab w:val="left" w:pos="840"/>
      </w:tabs>
      <w:ind w:left="840" w:hanging="840"/>
      <w:jc w:val="left"/>
    </w:pPr>
    <w:rPr>
      <w:rFonts w:ascii="宋体" w:hAnsi="宋体" w:eastAsia="宋体" w:cs="宋体"/>
      <w:kern w:val="0"/>
      <w:sz w:val="24"/>
      <w:szCs w:val="24"/>
    </w:rPr>
  </w:style>
  <w:style w:type="paragraph" w:styleId="16">
    <w:name w:val="table of authorities"/>
    <w:basedOn w:val="1"/>
    <w:next w:val="1"/>
    <w:qFormat/>
    <w:uiPriority w:val="0"/>
    <w:pPr>
      <w:widowControl/>
      <w:adjustRightInd w:val="0"/>
      <w:snapToGrid w:val="0"/>
      <w:spacing w:line="360" w:lineRule="auto"/>
      <w:ind w:left="420" w:leftChars="200"/>
      <w:jc w:val="left"/>
    </w:pPr>
    <w:rPr>
      <w:rFonts w:ascii="宋体" w:hAnsi="宋体" w:eastAsia="宋体" w:cs="宋体"/>
      <w:kern w:val="0"/>
      <w:sz w:val="24"/>
      <w:szCs w:val="24"/>
    </w:rPr>
  </w:style>
  <w:style w:type="paragraph" w:styleId="17">
    <w:name w:val="Note Heading"/>
    <w:basedOn w:val="1"/>
    <w:next w:val="1"/>
    <w:link w:val="124"/>
    <w:qFormat/>
    <w:uiPriority w:val="0"/>
    <w:pPr>
      <w:widowControl/>
      <w:adjustRightInd w:val="0"/>
      <w:snapToGrid w:val="0"/>
      <w:spacing w:line="360" w:lineRule="auto"/>
      <w:jc w:val="left"/>
    </w:pPr>
    <w:rPr>
      <w:rFonts w:ascii="宋体" w:hAnsi="宋体" w:eastAsia="宋体" w:cs="宋体"/>
      <w:b/>
      <w:kern w:val="22"/>
      <w:sz w:val="24"/>
      <w:szCs w:val="24"/>
    </w:rPr>
  </w:style>
  <w:style w:type="paragraph" w:styleId="18">
    <w:name w:val="List Bullet 4"/>
    <w:basedOn w:val="1"/>
    <w:qFormat/>
    <w:uiPriority w:val="0"/>
    <w:pPr>
      <w:widowControl/>
      <w:tabs>
        <w:tab w:val="left" w:pos="780"/>
      </w:tabs>
      <w:ind w:left="780" w:leftChars="200" w:hanging="360" w:hangingChars="200"/>
      <w:jc w:val="left"/>
    </w:pPr>
    <w:rPr>
      <w:rFonts w:ascii="宋体" w:hAnsi="宋体" w:eastAsia="宋体" w:cs="宋体"/>
      <w:kern w:val="0"/>
      <w:sz w:val="24"/>
      <w:szCs w:val="24"/>
    </w:rPr>
  </w:style>
  <w:style w:type="paragraph" w:styleId="19">
    <w:name w:val="index 8"/>
    <w:basedOn w:val="1"/>
    <w:next w:val="1"/>
    <w:qFormat/>
    <w:uiPriority w:val="0"/>
    <w:pPr>
      <w:widowControl/>
      <w:ind w:left="1680" w:hanging="210"/>
      <w:jc w:val="left"/>
    </w:pPr>
    <w:rPr>
      <w:rFonts w:ascii="宋体" w:hAnsi="宋体" w:eastAsia="宋体" w:cs="宋体"/>
      <w:kern w:val="0"/>
      <w:sz w:val="24"/>
      <w:szCs w:val="20"/>
    </w:rPr>
  </w:style>
  <w:style w:type="paragraph" w:styleId="20">
    <w:name w:val="List Number"/>
    <w:basedOn w:val="1"/>
    <w:qFormat/>
    <w:uiPriority w:val="0"/>
    <w:pPr>
      <w:widowControl/>
      <w:ind w:left="840" w:hanging="360"/>
      <w:jc w:val="left"/>
    </w:pPr>
    <w:rPr>
      <w:rFonts w:ascii="宋体" w:hAnsi="宋体" w:eastAsia="宋体" w:cs="宋体"/>
      <w:kern w:val="0"/>
      <w:sz w:val="28"/>
      <w:szCs w:val="20"/>
    </w:rPr>
  </w:style>
  <w:style w:type="paragraph" w:styleId="21">
    <w:name w:val="Normal Indent"/>
    <w:basedOn w:val="1"/>
    <w:link w:val="148"/>
    <w:qFormat/>
    <w:uiPriority w:val="0"/>
    <w:pPr>
      <w:widowControl/>
      <w:spacing w:line="360" w:lineRule="auto"/>
      <w:ind w:firstLine="200" w:firstLineChars="200"/>
      <w:jc w:val="left"/>
    </w:pPr>
    <w:rPr>
      <w:rFonts w:ascii="宋体" w:hAnsi="宋体" w:eastAsia="宋体" w:cs="宋体"/>
      <w:kern w:val="0"/>
      <w:sz w:val="24"/>
      <w:szCs w:val="24"/>
    </w:rPr>
  </w:style>
  <w:style w:type="paragraph" w:styleId="22">
    <w:name w:val="caption"/>
    <w:basedOn w:val="1"/>
    <w:next w:val="1"/>
    <w:link w:val="149"/>
    <w:qFormat/>
    <w:uiPriority w:val="0"/>
    <w:pPr>
      <w:widowControl/>
      <w:autoSpaceDE w:val="0"/>
      <w:autoSpaceDN w:val="0"/>
      <w:adjustRightInd w:val="0"/>
      <w:spacing w:before="152" w:after="160" w:line="360" w:lineRule="auto"/>
      <w:ind w:firstLine="482"/>
      <w:jc w:val="left"/>
      <w:textAlignment w:val="baseline"/>
    </w:pPr>
    <w:rPr>
      <w:rFonts w:ascii="Arial" w:hAnsi="Arial" w:eastAsia="黑体" w:cs="宋体"/>
      <w:kern w:val="0"/>
      <w:sz w:val="20"/>
      <w:szCs w:val="20"/>
    </w:rPr>
  </w:style>
  <w:style w:type="paragraph" w:styleId="23">
    <w:name w:val="index 5"/>
    <w:basedOn w:val="1"/>
    <w:next w:val="1"/>
    <w:qFormat/>
    <w:uiPriority w:val="0"/>
    <w:pPr>
      <w:widowControl/>
      <w:ind w:left="1050" w:hanging="210"/>
      <w:jc w:val="left"/>
    </w:pPr>
    <w:rPr>
      <w:rFonts w:ascii="宋体" w:hAnsi="宋体" w:eastAsia="宋体" w:cs="宋体"/>
      <w:kern w:val="0"/>
      <w:sz w:val="24"/>
      <w:szCs w:val="20"/>
    </w:rPr>
  </w:style>
  <w:style w:type="paragraph" w:styleId="24">
    <w:name w:val="List Bullet"/>
    <w:basedOn w:val="1"/>
    <w:qFormat/>
    <w:uiPriority w:val="0"/>
    <w:pPr>
      <w:widowControl/>
      <w:tabs>
        <w:tab w:val="left" w:pos="425"/>
      </w:tabs>
      <w:ind w:left="425" w:hanging="425"/>
      <w:jc w:val="left"/>
    </w:pPr>
    <w:rPr>
      <w:rFonts w:ascii="宋体" w:hAnsi="宋体" w:eastAsia="华康简宋" w:cs="宋体"/>
      <w:kern w:val="0"/>
      <w:sz w:val="24"/>
      <w:szCs w:val="20"/>
    </w:rPr>
  </w:style>
  <w:style w:type="paragraph" w:styleId="25">
    <w:name w:val="Document Map"/>
    <w:basedOn w:val="1"/>
    <w:link w:val="150"/>
    <w:qFormat/>
    <w:uiPriority w:val="99"/>
    <w:pPr>
      <w:widowControl/>
      <w:shd w:val="clear" w:color="auto" w:fill="000080"/>
      <w:jc w:val="left"/>
    </w:pPr>
    <w:rPr>
      <w:rFonts w:ascii="宋体" w:hAnsi="宋体" w:eastAsia="宋体" w:cs="宋体"/>
      <w:kern w:val="0"/>
      <w:sz w:val="20"/>
      <w:szCs w:val="24"/>
    </w:rPr>
  </w:style>
  <w:style w:type="paragraph" w:styleId="26">
    <w:name w:val="toa heading"/>
    <w:basedOn w:val="1"/>
    <w:next w:val="1"/>
    <w:qFormat/>
    <w:uiPriority w:val="0"/>
    <w:pPr>
      <w:widowControl/>
      <w:spacing w:before="120"/>
      <w:jc w:val="left"/>
    </w:pPr>
    <w:rPr>
      <w:rFonts w:ascii="Arial" w:hAnsi="Arial" w:eastAsia="宋体" w:cs="宋体"/>
      <w:kern w:val="0"/>
      <w:sz w:val="24"/>
      <w:szCs w:val="20"/>
    </w:rPr>
  </w:style>
  <w:style w:type="paragraph" w:styleId="27">
    <w:name w:val="annotation text"/>
    <w:basedOn w:val="1"/>
    <w:link w:val="126"/>
    <w:qFormat/>
    <w:uiPriority w:val="99"/>
    <w:pPr>
      <w:widowControl/>
      <w:jc w:val="left"/>
    </w:pPr>
    <w:rPr>
      <w:rFonts w:ascii="宋体" w:hAnsi="宋体" w:eastAsia="宋体" w:cs="宋体"/>
      <w:kern w:val="0"/>
      <w:sz w:val="20"/>
      <w:szCs w:val="24"/>
    </w:rPr>
  </w:style>
  <w:style w:type="paragraph" w:styleId="28">
    <w:name w:val="index 6"/>
    <w:basedOn w:val="1"/>
    <w:next w:val="1"/>
    <w:qFormat/>
    <w:uiPriority w:val="0"/>
    <w:pPr>
      <w:widowControl/>
      <w:ind w:left="1260" w:hanging="210"/>
      <w:jc w:val="left"/>
    </w:pPr>
    <w:rPr>
      <w:rFonts w:ascii="宋体" w:hAnsi="宋体" w:eastAsia="宋体" w:cs="宋体"/>
      <w:kern w:val="0"/>
      <w:sz w:val="24"/>
      <w:szCs w:val="20"/>
    </w:rPr>
  </w:style>
  <w:style w:type="paragraph" w:styleId="29">
    <w:name w:val="Body Text 3"/>
    <w:basedOn w:val="1"/>
    <w:link w:val="127"/>
    <w:qFormat/>
    <w:uiPriority w:val="0"/>
    <w:pPr>
      <w:widowControl/>
      <w:spacing w:after="120"/>
      <w:jc w:val="left"/>
    </w:pPr>
    <w:rPr>
      <w:rFonts w:ascii="宋体" w:hAnsi="宋体" w:eastAsia="宋体" w:cs="宋体"/>
      <w:kern w:val="0"/>
      <w:sz w:val="16"/>
      <w:szCs w:val="20"/>
    </w:rPr>
  </w:style>
  <w:style w:type="paragraph" w:styleId="30">
    <w:name w:val="List Bullet 3"/>
    <w:basedOn w:val="1"/>
    <w:qFormat/>
    <w:uiPriority w:val="0"/>
    <w:pPr>
      <w:widowControl/>
      <w:tabs>
        <w:tab w:val="left" w:pos="360"/>
      </w:tabs>
      <w:ind w:left="360" w:hanging="360" w:hangingChars="200"/>
      <w:jc w:val="left"/>
    </w:pPr>
    <w:rPr>
      <w:rFonts w:ascii="宋体" w:hAnsi="宋体" w:eastAsia="宋体" w:cs="宋体"/>
      <w:kern w:val="0"/>
      <w:sz w:val="24"/>
      <w:szCs w:val="24"/>
    </w:rPr>
  </w:style>
  <w:style w:type="paragraph" w:styleId="31">
    <w:name w:val="Body Text Indent"/>
    <w:basedOn w:val="1"/>
    <w:link w:val="128"/>
    <w:qFormat/>
    <w:uiPriority w:val="99"/>
    <w:pPr>
      <w:widowControl/>
      <w:spacing w:line="360" w:lineRule="auto"/>
      <w:ind w:firstLine="359" w:firstLineChars="171"/>
      <w:jc w:val="left"/>
    </w:pPr>
    <w:rPr>
      <w:rFonts w:ascii="宋体" w:hAnsi="宋体" w:eastAsia="宋体" w:cs="宋体"/>
      <w:kern w:val="0"/>
      <w:sz w:val="20"/>
      <w:szCs w:val="24"/>
    </w:rPr>
  </w:style>
  <w:style w:type="paragraph" w:styleId="32">
    <w:name w:val="List Number 3"/>
    <w:basedOn w:val="1"/>
    <w:qFormat/>
    <w:uiPriority w:val="0"/>
    <w:pPr>
      <w:widowControl/>
      <w:tabs>
        <w:tab w:val="left" w:pos="360"/>
      </w:tabs>
      <w:ind w:left="360" w:hanging="360" w:hangingChars="200"/>
      <w:jc w:val="left"/>
    </w:pPr>
    <w:rPr>
      <w:rFonts w:ascii="宋体" w:hAnsi="宋体" w:eastAsia="宋体" w:cs="宋体"/>
      <w:kern w:val="0"/>
      <w:sz w:val="24"/>
      <w:szCs w:val="24"/>
    </w:rPr>
  </w:style>
  <w:style w:type="paragraph" w:styleId="33">
    <w:name w:val="List 2"/>
    <w:basedOn w:val="1"/>
    <w:qFormat/>
    <w:uiPriority w:val="0"/>
    <w:pPr>
      <w:widowControl/>
      <w:tabs>
        <w:tab w:val="left" w:pos="1856"/>
      </w:tabs>
      <w:adjustRightInd w:val="0"/>
      <w:snapToGrid w:val="0"/>
      <w:spacing w:line="500" w:lineRule="atLeast"/>
      <w:jc w:val="center"/>
    </w:pPr>
    <w:rPr>
      <w:rFonts w:ascii="宋体" w:hAnsi="宋体" w:eastAsia="宋体" w:cs="宋体"/>
      <w:kern w:val="0"/>
      <w:sz w:val="24"/>
      <w:szCs w:val="20"/>
    </w:rPr>
  </w:style>
  <w:style w:type="paragraph" w:styleId="34">
    <w:name w:val="List Continue"/>
    <w:basedOn w:val="1"/>
    <w:qFormat/>
    <w:uiPriority w:val="0"/>
    <w:pPr>
      <w:widowControl/>
      <w:spacing w:after="120"/>
      <w:ind w:left="420" w:leftChars="200"/>
      <w:jc w:val="left"/>
    </w:pPr>
    <w:rPr>
      <w:rFonts w:ascii="宋体" w:hAnsi="宋体" w:eastAsia="宋体" w:cs="宋体"/>
      <w:kern w:val="0"/>
      <w:sz w:val="24"/>
      <w:szCs w:val="20"/>
    </w:rPr>
  </w:style>
  <w:style w:type="paragraph" w:styleId="35">
    <w:name w:val="Block Text"/>
    <w:basedOn w:val="1"/>
    <w:qFormat/>
    <w:uiPriority w:val="0"/>
    <w:pPr>
      <w:widowControl/>
      <w:spacing w:line="360" w:lineRule="auto"/>
      <w:ind w:left="284" w:right="386" w:firstLine="568"/>
      <w:jc w:val="left"/>
    </w:pPr>
    <w:rPr>
      <w:rFonts w:ascii="宋体" w:hAnsi="宋体" w:eastAsia="宋体" w:cs="宋体"/>
      <w:kern w:val="0"/>
      <w:sz w:val="24"/>
      <w:szCs w:val="20"/>
    </w:rPr>
  </w:style>
  <w:style w:type="paragraph" w:styleId="36">
    <w:name w:val="List Bullet 2"/>
    <w:basedOn w:val="1"/>
    <w:qFormat/>
    <w:uiPriority w:val="0"/>
    <w:pPr>
      <w:widowControl/>
      <w:tabs>
        <w:tab w:val="left" w:pos="780"/>
      </w:tabs>
      <w:ind w:left="780" w:hanging="360"/>
      <w:jc w:val="left"/>
    </w:pPr>
    <w:rPr>
      <w:rFonts w:ascii="宋体" w:hAnsi="宋体" w:eastAsia="宋体" w:cs="宋体"/>
      <w:kern w:val="0"/>
      <w:sz w:val="24"/>
      <w:szCs w:val="20"/>
    </w:rPr>
  </w:style>
  <w:style w:type="paragraph" w:styleId="37">
    <w:name w:val="index 4"/>
    <w:basedOn w:val="1"/>
    <w:next w:val="1"/>
    <w:qFormat/>
    <w:uiPriority w:val="0"/>
    <w:pPr>
      <w:widowControl/>
      <w:ind w:left="840" w:hanging="210"/>
      <w:jc w:val="left"/>
    </w:pPr>
    <w:rPr>
      <w:rFonts w:ascii="宋体" w:hAnsi="宋体" w:eastAsia="宋体" w:cs="宋体"/>
      <w:kern w:val="0"/>
      <w:sz w:val="24"/>
      <w:szCs w:val="20"/>
    </w:rPr>
  </w:style>
  <w:style w:type="paragraph" w:styleId="38">
    <w:name w:val="toc 5"/>
    <w:basedOn w:val="1"/>
    <w:next w:val="1"/>
    <w:qFormat/>
    <w:uiPriority w:val="39"/>
    <w:pPr>
      <w:widowControl/>
      <w:ind w:left="840"/>
      <w:jc w:val="left"/>
    </w:pPr>
    <w:rPr>
      <w:rFonts w:ascii="Calibri" w:hAnsi="Calibri" w:eastAsia="宋体" w:cs="Calibri"/>
      <w:kern w:val="0"/>
      <w:sz w:val="18"/>
      <w:szCs w:val="18"/>
    </w:rPr>
  </w:style>
  <w:style w:type="paragraph" w:styleId="39">
    <w:name w:val="toc 3"/>
    <w:basedOn w:val="1"/>
    <w:next w:val="1"/>
    <w:qFormat/>
    <w:uiPriority w:val="39"/>
    <w:pPr>
      <w:widowControl/>
      <w:tabs>
        <w:tab w:val="right" w:leader="dot" w:pos="8778"/>
      </w:tabs>
      <w:ind w:left="420"/>
      <w:jc w:val="left"/>
    </w:pPr>
    <w:rPr>
      <w:rFonts w:ascii="黑体" w:hAnsi="Calibri" w:eastAsia="黑体" w:cs="Calibri"/>
      <w:iCs/>
      <w:kern w:val="0"/>
      <w:sz w:val="20"/>
      <w:szCs w:val="20"/>
    </w:rPr>
  </w:style>
  <w:style w:type="paragraph" w:styleId="40">
    <w:name w:val="Plain Text"/>
    <w:basedOn w:val="1"/>
    <w:link w:val="151"/>
    <w:qFormat/>
    <w:uiPriority w:val="0"/>
    <w:pPr>
      <w:widowControl/>
      <w:jc w:val="left"/>
    </w:pPr>
    <w:rPr>
      <w:rFonts w:ascii="宋体" w:hAnsi="Courier New" w:eastAsia="宋体" w:cs="宋体"/>
      <w:kern w:val="0"/>
      <w:sz w:val="20"/>
      <w:szCs w:val="21"/>
    </w:rPr>
  </w:style>
  <w:style w:type="paragraph" w:styleId="41">
    <w:name w:val="List Bullet 5"/>
    <w:basedOn w:val="1"/>
    <w:qFormat/>
    <w:uiPriority w:val="0"/>
    <w:pPr>
      <w:widowControl/>
      <w:ind w:left="-270"/>
      <w:jc w:val="left"/>
    </w:pPr>
    <w:rPr>
      <w:rFonts w:ascii="宋体" w:hAnsi="宋体" w:eastAsia="宋体" w:cs="宋体"/>
      <w:kern w:val="0"/>
      <w:sz w:val="24"/>
      <w:szCs w:val="24"/>
    </w:rPr>
  </w:style>
  <w:style w:type="paragraph" w:styleId="42">
    <w:name w:val="List Number 4"/>
    <w:basedOn w:val="1"/>
    <w:qFormat/>
    <w:uiPriority w:val="0"/>
    <w:pPr>
      <w:widowControl/>
      <w:tabs>
        <w:tab w:val="left" w:pos="780"/>
      </w:tabs>
      <w:ind w:left="780" w:leftChars="200" w:hanging="360" w:hangingChars="200"/>
      <w:jc w:val="left"/>
    </w:pPr>
    <w:rPr>
      <w:rFonts w:ascii="宋体" w:hAnsi="宋体" w:eastAsia="宋体" w:cs="宋体"/>
      <w:kern w:val="0"/>
      <w:sz w:val="24"/>
      <w:szCs w:val="24"/>
    </w:rPr>
  </w:style>
  <w:style w:type="paragraph" w:styleId="43">
    <w:name w:val="toc 8"/>
    <w:basedOn w:val="1"/>
    <w:next w:val="1"/>
    <w:qFormat/>
    <w:uiPriority w:val="39"/>
    <w:pPr>
      <w:widowControl/>
      <w:ind w:left="1470"/>
      <w:jc w:val="left"/>
    </w:pPr>
    <w:rPr>
      <w:rFonts w:ascii="Calibri" w:hAnsi="Calibri" w:eastAsia="宋体" w:cs="Calibri"/>
      <w:kern w:val="0"/>
      <w:sz w:val="18"/>
      <w:szCs w:val="18"/>
    </w:rPr>
  </w:style>
  <w:style w:type="paragraph" w:styleId="44">
    <w:name w:val="index 3"/>
    <w:basedOn w:val="1"/>
    <w:next w:val="1"/>
    <w:qFormat/>
    <w:uiPriority w:val="0"/>
    <w:pPr>
      <w:widowControl/>
      <w:ind w:left="630" w:hanging="210"/>
      <w:jc w:val="left"/>
    </w:pPr>
    <w:rPr>
      <w:rFonts w:ascii="宋体" w:hAnsi="宋体" w:eastAsia="宋体" w:cs="宋体"/>
      <w:kern w:val="0"/>
      <w:sz w:val="24"/>
      <w:szCs w:val="20"/>
    </w:rPr>
  </w:style>
  <w:style w:type="paragraph" w:styleId="45">
    <w:name w:val="Date"/>
    <w:basedOn w:val="1"/>
    <w:next w:val="1"/>
    <w:link w:val="152"/>
    <w:qFormat/>
    <w:uiPriority w:val="0"/>
    <w:pPr>
      <w:widowControl/>
      <w:ind w:left="100" w:leftChars="2500"/>
      <w:jc w:val="left"/>
    </w:pPr>
    <w:rPr>
      <w:rFonts w:ascii="宋体" w:hAnsi="宋体" w:eastAsia="宋体" w:cs="宋体"/>
      <w:kern w:val="0"/>
      <w:sz w:val="20"/>
      <w:szCs w:val="24"/>
    </w:rPr>
  </w:style>
  <w:style w:type="paragraph" w:styleId="46">
    <w:name w:val="Body Text Indent 2"/>
    <w:basedOn w:val="1"/>
    <w:link w:val="153"/>
    <w:qFormat/>
    <w:uiPriority w:val="99"/>
    <w:pPr>
      <w:widowControl/>
      <w:spacing w:after="120" w:line="480" w:lineRule="auto"/>
      <w:ind w:left="420" w:leftChars="200"/>
      <w:jc w:val="left"/>
    </w:pPr>
    <w:rPr>
      <w:rFonts w:ascii="宋体" w:hAnsi="宋体" w:eastAsia="宋体" w:cs="宋体"/>
      <w:kern w:val="0"/>
      <w:sz w:val="20"/>
      <w:szCs w:val="24"/>
    </w:rPr>
  </w:style>
  <w:style w:type="paragraph" w:styleId="47">
    <w:name w:val="endnote text"/>
    <w:basedOn w:val="1"/>
    <w:link w:val="132"/>
    <w:unhideWhenUsed/>
    <w:qFormat/>
    <w:uiPriority w:val="0"/>
    <w:pPr>
      <w:widowControl/>
      <w:snapToGrid w:val="0"/>
      <w:jc w:val="left"/>
    </w:pPr>
    <w:rPr>
      <w:rFonts w:ascii="Calibri" w:hAnsi="Calibri" w:eastAsia="宋体" w:cs="宋体"/>
      <w:kern w:val="0"/>
      <w:sz w:val="20"/>
      <w:szCs w:val="20"/>
    </w:rPr>
  </w:style>
  <w:style w:type="paragraph" w:styleId="48">
    <w:name w:val="Balloon Text"/>
    <w:basedOn w:val="1"/>
    <w:link w:val="154"/>
    <w:qFormat/>
    <w:uiPriority w:val="99"/>
    <w:pPr>
      <w:widowControl/>
      <w:jc w:val="left"/>
    </w:pPr>
    <w:rPr>
      <w:rFonts w:ascii="宋体" w:hAnsi="宋体" w:eastAsia="宋体" w:cs="宋体"/>
      <w:kern w:val="0"/>
      <w:sz w:val="18"/>
      <w:szCs w:val="18"/>
    </w:rPr>
  </w:style>
  <w:style w:type="paragraph" w:styleId="49">
    <w:name w:val="footer"/>
    <w:basedOn w:val="1"/>
    <w:link w:val="155"/>
    <w:unhideWhenUsed/>
    <w:qFormat/>
    <w:uiPriority w:val="99"/>
    <w:pPr>
      <w:widowControl/>
      <w:tabs>
        <w:tab w:val="center" w:pos="4153"/>
        <w:tab w:val="right" w:pos="8306"/>
      </w:tabs>
      <w:snapToGrid w:val="0"/>
      <w:jc w:val="left"/>
    </w:pPr>
    <w:rPr>
      <w:rFonts w:ascii="宋体" w:hAnsi="宋体" w:eastAsia="宋体" w:cs="宋体"/>
      <w:kern w:val="0"/>
      <w:sz w:val="18"/>
      <w:szCs w:val="18"/>
    </w:rPr>
  </w:style>
  <w:style w:type="paragraph" w:styleId="50">
    <w:name w:val="header"/>
    <w:basedOn w:val="1"/>
    <w:link w:val="156"/>
    <w:unhideWhenUsed/>
    <w:qFormat/>
    <w:uiPriority w:val="99"/>
    <w:pPr>
      <w:widowControl/>
      <w:pBdr>
        <w:bottom w:val="single" w:color="auto" w:sz="6" w:space="1"/>
      </w:pBdr>
      <w:tabs>
        <w:tab w:val="center" w:pos="4153"/>
        <w:tab w:val="right" w:pos="8306"/>
      </w:tabs>
      <w:snapToGrid w:val="0"/>
      <w:jc w:val="center"/>
    </w:pPr>
    <w:rPr>
      <w:rFonts w:ascii="宋体" w:hAnsi="宋体" w:eastAsia="宋体" w:cs="宋体"/>
      <w:kern w:val="0"/>
      <w:sz w:val="18"/>
      <w:szCs w:val="18"/>
    </w:rPr>
  </w:style>
  <w:style w:type="paragraph" w:styleId="51">
    <w:name w:val="toc 1"/>
    <w:basedOn w:val="1"/>
    <w:next w:val="1"/>
    <w:qFormat/>
    <w:uiPriority w:val="39"/>
    <w:pPr>
      <w:widowControl/>
      <w:snapToGrid w:val="0"/>
      <w:spacing w:line="360" w:lineRule="auto"/>
      <w:jc w:val="left"/>
    </w:pPr>
    <w:rPr>
      <w:rFonts w:ascii="宋体" w:hAnsi="宋体" w:eastAsia="黑体" w:cs="Calibri"/>
      <w:bCs/>
      <w:caps/>
      <w:kern w:val="0"/>
      <w:sz w:val="24"/>
      <w:szCs w:val="20"/>
    </w:rPr>
  </w:style>
  <w:style w:type="paragraph" w:styleId="52">
    <w:name w:val="toc 4"/>
    <w:basedOn w:val="1"/>
    <w:next w:val="1"/>
    <w:qFormat/>
    <w:uiPriority w:val="39"/>
    <w:pPr>
      <w:widowControl/>
      <w:ind w:left="630"/>
      <w:jc w:val="left"/>
    </w:pPr>
    <w:rPr>
      <w:rFonts w:ascii="Calibri" w:hAnsi="Calibri" w:eastAsia="宋体" w:cs="Calibri"/>
      <w:kern w:val="0"/>
      <w:sz w:val="18"/>
      <w:szCs w:val="18"/>
    </w:rPr>
  </w:style>
  <w:style w:type="paragraph" w:styleId="53">
    <w:name w:val="index heading"/>
    <w:basedOn w:val="1"/>
    <w:next w:val="54"/>
    <w:qFormat/>
    <w:uiPriority w:val="0"/>
    <w:pPr>
      <w:widowControl/>
      <w:spacing w:before="120" w:after="120"/>
      <w:jc w:val="left"/>
    </w:pPr>
    <w:rPr>
      <w:rFonts w:ascii="宋体" w:hAnsi="宋体" w:eastAsia="宋体" w:cs="宋体"/>
      <w:b/>
      <w:i/>
      <w:kern w:val="0"/>
      <w:sz w:val="24"/>
      <w:szCs w:val="20"/>
    </w:rPr>
  </w:style>
  <w:style w:type="paragraph" w:styleId="54">
    <w:name w:val="index 1"/>
    <w:basedOn w:val="1"/>
    <w:next w:val="1"/>
    <w:autoRedefine/>
    <w:unhideWhenUsed/>
    <w:qFormat/>
    <w:uiPriority w:val="0"/>
  </w:style>
  <w:style w:type="paragraph" w:styleId="55">
    <w:name w:val="Subtitle"/>
    <w:basedOn w:val="1"/>
    <w:next w:val="1"/>
    <w:link w:val="114"/>
    <w:qFormat/>
    <w:uiPriority w:val="0"/>
    <w:pPr>
      <w:spacing w:after="160"/>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56">
    <w:name w:val="List Number 5"/>
    <w:basedOn w:val="1"/>
    <w:qFormat/>
    <w:uiPriority w:val="0"/>
    <w:pPr>
      <w:widowControl/>
      <w:tabs>
        <w:tab w:val="left" w:pos="1200"/>
      </w:tabs>
      <w:ind w:left="1200" w:leftChars="400" w:hanging="360" w:hangingChars="200"/>
      <w:jc w:val="left"/>
    </w:pPr>
    <w:rPr>
      <w:rFonts w:ascii="宋体" w:hAnsi="宋体" w:eastAsia="宋体" w:cs="宋体"/>
      <w:kern w:val="0"/>
      <w:sz w:val="24"/>
      <w:szCs w:val="24"/>
    </w:rPr>
  </w:style>
  <w:style w:type="paragraph" w:styleId="57">
    <w:name w:val="List"/>
    <w:basedOn w:val="1"/>
    <w:qFormat/>
    <w:uiPriority w:val="0"/>
    <w:pPr>
      <w:widowControl/>
      <w:ind w:left="200" w:hanging="200" w:hangingChars="200"/>
      <w:jc w:val="left"/>
    </w:pPr>
    <w:rPr>
      <w:rFonts w:ascii="宋体" w:hAnsi="宋体" w:eastAsia="宋体" w:cs="宋体"/>
      <w:kern w:val="0"/>
      <w:sz w:val="24"/>
      <w:szCs w:val="24"/>
    </w:rPr>
  </w:style>
  <w:style w:type="paragraph" w:styleId="58">
    <w:name w:val="footnote text"/>
    <w:basedOn w:val="1"/>
    <w:link w:val="136"/>
    <w:qFormat/>
    <w:uiPriority w:val="0"/>
    <w:pPr>
      <w:widowControl/>
      <w:snapToGrid w:val="0"/>
      <w:jc w:val="left"/>
    </w:pPr>
    <w:rPr>
      <w:rFonts w:ascii="宋体" w:hAnsi="宋体" w:eastAsia="宋体" w:cs="宋体"/>
      <w:kern w:val="0"/>
      <w:sz w:val="18"/>
      <w:szCs w:val="20"/>
    </w:rPr>
  </w:style>
  <w:style w:type="paragraph" w:styleId="59">
    <w:name w:val="toc 6"/>
    <w:basedOn w:val="1"/>
    <w:next w:val="1"/>
    <w:qFormat/>
    <w:uiPriority w:val="39"/>
    <w:pPr>
      <w:widowControl/>
      <w:ind w:left="1050"/>
      <w:jc w:val="left"/>
    </w:pPr>
    <w:rPr>
      <w:rFonts w:ascii="Calibri" w:hAnsi="Calibri" w:eastAsia="宋体" w:cs="Calibri"/>
      <w:kern w:val="0"/>
      <w:sz w:val="18"/>
      <w:szCs w:val="18"/>
    </w:rPr>
  </w:style>
  <w:style w:type="paragraph" w:styleId="60">
    <w:name w:val="List 5"/>
    <w:basedOn w:val="1"/>
    <w:qFormat/>
    <w:uiPriority w:val="0"/>
    <w:pPr>
      <w:widowControl/>
      <w:tabs>
        <w:tab w:val="left" w:pos="360"/>
        <w:tab w:val="left" w:pos="1050"/>
      </w:tabs>
      <w:ind w:left="360" w:hanging="360"/>
      <w:jc w:val="left"/>
    </w:pPr>
    <w:rPr>
      <w:rFonts w:hint="eastAsia" w:ascii="宋体" w:hAnsi="宋体" w:eastAsia="宋体" w:cs="宋体"/>
      <w:kern w:val="0"/>
      <w:sz w:val="24"/>
      <w:szCs w:val="20"/>
    </w:rPr>
  </w:style>
  <w:style w:type="paragraph" w:styleId="61">
    <w:name w:val="Body Text Indent 3"/>
    <w:basedOn w:val="1"/>
    <w:link w:val="137"/>
    <w:qFormat/>
    <w:uiPriority w:val="0"/>
    <w:pPr>
      <w:widowControl/>
      <w:spacing w:after="120"/>
      <w:ind w:left="420" w:leftChars="200"/>
      <w:jc w:val="left"/>
    </w:pPr>
    <w:rPr>
      <w:rFonts w:ascii="宋体" w:hAnsi="宋体" w:eastAsia="宋体" w:cs="宋体"/>
      <w:kern w:val="0"/>
      <w:sz w:val="16"/>
      <w:szCs w:val="16"/>
    </w:rPr>
  </w:style>
  <w:style w:type="paragraph" w:styleId="62">
    <w:name w:val="index 7"/>
    <w:basedOn w:val="1"/>
    <w:next w:val="1"/>
    <w:qFormat/>
    <w:uiPriority w:val="0"/>
    <w:pPr>
      <w:widowControl/>
      <w:ind w:left="1470" w:hanging="210"/>
      <w:jc w:val="left"/>
    </w:pPr>
    <w:rPr>
      <w:rFonts w:ascii="宋体" w:hAnsi="宋体" w:eastAsia="宋体" w:cs="宋体"/>
      <w:kern w:val="0"/>
      <w:sz w:val="24"/>
      <w:szCs w:val="20"/>
    </w:rPr>
  </w:style>
  <w:style w:type="paragraph" w:styleId="63">
    <w:name w:val="index 9"/>
    <w:basedOn w:val="1"/>
    <w:next w:val="1"/>
    <w:qFormat/>
    <w:uiPriority w:val="0"/>
    <w:pPr>
      <w:widowControl/>
      <w:ind w:left="3360" w:leftChars="1600" w:firstLine="280" w:firstLineChars="100"/>
      <w:jc w:val="left"/>
    </w:pPr>
    <w:rPr>
      <w:rFonts w:ascii="宋体" w:hAnsi="宋体" w:eastAsia="宋体" w:cs="宋体"/>
      <w:color w:val="000000"/>
      <w:kern w:val="0"/>
      <w:sz w:val="28"/>
      <w:szCs w:val="20"/>
    </w:rPr>
  </w:style>
  <w:style w:type="paragraph" w:styleId="64">
    <w:name w:val="table of figures"/>
    <w:basedOn w:val="1"/>
    <w:next w:val="1"/>
    <w:qFormat/>
    <w:uiPriority w:val="0"/>
    <w:pPr>
      <w:widowControl/>
      <w:ind w:left="420" w:hanging="420"/>
      <w:jc w:val="left"/>
    </w:pPr>
    <w:rPr>
      <w:rFonts w:ascii="宋体" w:hAnsi="宋体" w:eastAsia="宋体" w:cs="宋体"/>
      <w:smallCaps/>
      <w:kern w:val="0"/>
      <w:sz w:val="20"/>
      <w:szCs w:val="20"/>
    </w:rPr>
  </w:style>
  <w:style w:type="paragraph" w:styleId="65">
    <w:name w:val="toc 2"/>
    <w:basedOn w:val="1"/>
    <w:next w:val="1"/>
    <w:qFormat/>
    <w:uiPriority w:val="39"/>
    <w:pPr>
      <w:widowControl/>
      <w:tabs>
        <w:tab w:val="right" w:leader="dot" w:pos="8778"/>
      </w:tabs>
      <w:snapToGrid w:val="0"/>
      <w:spacing w:line="360" w:lineRule="auto"/>
      <w:ind w:left="238"/>
      <w:jc w:val="left"/>
    </w:pPr>
    <w:rPr>
      <w:rFonts w:ascii="宋体" w:hAnsi="宋体" w:eastAsia="宋体" w:cs="黑体"/>
      <w:bCs/>
      <w:smallCaps/>
      <w:kern w:val="0"/>
      <w:sz w:val="24"/>
      <w:szCs w:val="20"/>
    </w:rPr>
  </w:style>
  <w:style w:type="paragraph" w:styleId="66">
    <w:name w:val="toc 9"/>
    <w:basedOn w:val="1"/>
    <w:next w:val="1"/>
    <w:qFormat/>
    <w:uiPriority w:val="39"/>
    <w:pPr>
      <w:widowControl/>
      <w:ind w:left="1680"/>
      <w:jc w:val="left"/>
    </w:pPr>
    <w:rPr>
      <w:rFonts w:ascii="Calibri" w:hAnsi="Calibri" w:eastAsia="宋体" w:cs="Calibri"/>
      <w:kern w:val="0"/>
      <w:sz w:val="18"/>
      <w:szCs w:val="18"/>
    </w:rPr>
  </w:style>
  <w:style w:type="paragraph" w:styleId="67">
    <w:name w:val="Body Text 2"/>
    <w:basedOn w:val="1"/>
    <w:link w:val="138"/>
    <w:qFormat/>
    <w:uiPriority w:val="0"/>
    <w:pPr>
      <w:widowControl/>
      <w:spacing w:after="120" w:line="480" w:lineRule="auto"/>
      <w:jc w:val="left"/>
    </w:pPr>
    <w:rPr>
      <w:rFonts w:ascii="Calibri" w:hAnsi="Calibri" w:eastAsia="宋体" w:cs="宋体"/>
      <w:kern w:val="0"/>
      <w:sz w:val="20"/>
      <w:szCs w:val="20"/>
    </w:rPr>
  </w:style>
  <w:style w:type="paragraph" w:styleId="68">
    <w:name w:val="List 4"/>
    <w:basedOn w:val="1"/>
    <w:qFormat/>
    <w:uiPriority w:val="99"/>
    <w:pPr>
      <w:widowControl/>
      <w:spacing w:before="120" w:after="120"/>
      <w:ind w:left="100" w:leftChars="600" w:hanging="200" w:hangingChars="200"/>
      <w:contextualSpacing/>
      <w:jc w:val="left"/>
    </w:pPr>
    <w:rPr>
      <w:rFonts w:ascii="宋体" w:hAnsi="宋体" w:eastAsia="宋体" w:cs="宋体"/>
      <w:kern w:val="0"/>
      <w:sz w:val="24"/>
      <w:szCs w:val="24"/>
    </w:rPr>
  </w:style>
  <w:style w:type="paragraph" w:styleId="69">
    <w:name w:val="List Continue 2"/>
    <w:basedOn w:val="1"/>
    <w:qFormat/>
    <w:uiPriority w:val="0"/>
    <w:pPr>
      <w:widowControl/>
      <w:spacing w:after="120"/>
      <w:ind w:left="840" w:leftChars="400"/>
      <w:jc w:val="left"/>
    </w:pPr>
    <w:rPr>
      <w:rFonts w:ascii="宋体" w:hAnsi="宋体" w:eastAsia="宋体" w:cs="宋体"/>
      <w:kern w:val="0"/>
      <w:sz w:val="24"/>
      <w:szCs w:val="20"/>
    </w:rPr>
  </w:style>
  <w:style w:type="paragraph" w:styleId="70">
    <w:name w:val="HTML Preformatted"/>
    <w:basedOn w:val="1"/>
    <w:link w:val="139"/>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71">
    <w:name w:val="Normal (Web)"/>
    <w:basedOn w:val="1"/>
    <w:link w:val="157"/>
    <w:qFormat/>
    <w:uiPriority w:val="0"/>
    <w:pPr>
      <w:widowControl/>
      <w:spacing w:before="100" w:beforeAutospacing="1" w:after="100" w:afterAutospacing="1"/>
      <w:jc w:val="left"/>
    </w:pPr>
    <w:rPr>
      <w:rFonts w:ascii="Arial Unicode MS" w:hAnsi="Arial Unicode MS" w:eastAsia="Arial Unicode MS" w:cs="宋体"/>
      <w:kern w:val="0"/>
      <w:sz w:val="24"/>
      <w:szCs w:val="20"/>
    </w:rPr>
  </w:style>
  <w:style w:type="paragraph" w:styleId="72">
    <w:name w:val="index 2"/>
    <w:basedOn w:val="1"/>
    <w:next w:val="1"/>
    <w:qFormat/>
    <w:uiPriority w:val="0"/>
    <w:pPr>
      <w:widowControl/>
      <w:ind w:left="420" w:hanging="210"/>
      <w:jc w:val="left"/>
    </w:pPr>
    <w:rPr>
      <w:rFonts w:ascii="宋体" w:hAnsi="宋体" w:eastAsia="宋体" w:cs="宋体"/>
      <w:kern w:val="0"/>
      <w:sz w:val="24"/>
      <w:szCs w:val="20"/>
    </w:rPr>
  </w:style>
  <w:style w:type="paragraph" w:styleId="73">
    <w:name w:val="Title"/>
    <w:basedOn w:val="1"/>
    <w:next w:val="1"/>
    <w:link w:val="113"/>
    <w:qFormat/>
    <w:uiPriority w:val="0"/>
    <w:pPr>
      <w:spacing w:after="80"/>
      <w:contextualSpacing/>
      <w:jc w:val="center"/>
    </w:pPr>
    <w:rPr>
      <w:rFonts w:asciiTheme="majorHAnsi" w:hAnsiTheme="majorHAnsi" w:eastAsiaTheme="majorEastAsia" w:cstheme="majorBidi"/>
      <w:spacing w:val="-10"/>
      <w:kern w:val="28"/>
      <w:sz w:val="56"/>
      <w:szCs w:val="56"/>
    </w:rPr>
  </w:style>
  <w:style w:type="paragraph" w:styleId="74">
    <w:name w:val="annotation subject"/>
    <w:basedOn w:val="27"/>
    <w:next w:val="27"/>
    <w:link w:val="140"/>
    <w:qFormat/>
    <w:uiPriority w:val="99"/>
    <w:pPr>
      <w:adjustRightInd w:val="0"/>
      <w:snapToGrid w:val="0"/>
      <w:spacing w:line="480" w:lineRule="exact"/>
      <w:ind w:firstLine="200" w:firstLineChars="200"/>
      <w:jc w:val="both"/>
      <w:textAlignment w:val="center"/>
    </w:pPr>
    <w:rPr>
      <w:rFonts w:ascii="Calibri" w:hAnsi="Calibri"/>
      <w:b/>
      <w:sz w:val="24"/>
    </w:rPr>
  </w:style>
  <w:style w:type="paragraph" w:styleId="75">
    <w:name w:val="Body Text First Indent"/>
    <w:basedOn w:val="3"/>
    <w:link w:val="141"/>
    <w:qFormat/>
    <w:uiPriority w:val="0"/>
    <w:pPr>
      <w:ind w:firstLine="420" w:firstLineChars="100"/>
    </w:pPr>
  </w:style>
  <w:style w:type="paragraph" w:styleId="76">
    <w:name w:val="Body Text First Indent 2"/>
    <w:basedOn w:val="31"/>
    <w:link w:val="142"/>
    <w:qFormat/>
    <w:uiPriority w:val="0"/>
    <w:pPr>
      <w:spacing w:line="240" w:lineRule="auto"/>
      <w:ind w:firstLine="0" w:firstLineChars="0"/>
    </w:pPr>
    <w:rPr>
      <w:sz w:val="28"/>
      <w:szCs w:val="20"/>
    </w:rPr>
  </w:style>
  <w:style w:type="table" w:styleId="78">
    <w:name w:val="Table Grid"/>
    <w:basedOn w:val="77"/>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79">
    <w:name w:val="Table Theme"/>
    <w:basedOn w:val="77"/>
    <w:qFormat/>
    <w:uiPriority w:val="0"/>
    <w:pPr>
      <w:widowControl w:val="0"/>
      <w:autoSpaceDE w:val="0"/>
      <w:autoSpaceDN w:val="0"/>
      <w:adjustRightInd w:val="0"/>
      <w:spacing w:line="360" w:lineRule="auto"/>
      <w:ind w:firstLine="482"/>
      <w:jc w:val="both"/>
      <w:textAlignment w:val="baseline"/>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80">
    <w:name w:val="Table Colorful 1"/>
    <w:basedOn w:val="77"/>
    <w:qFormat/>
    <w:uiPriority w:val="0"/>
    <w:pPr>
      <w:widowControl w:val="0"/>
      <w:autoSpaceDE w:val="0"/>
      <w:autoSpaceDN w:val="0"/>
      <w:adjustRightInd w:val="0"/>
      <w:spacing w:line="360" w:lineRule="auto"/>
      <w:ind w:firstLine="482"/>
      <w:jc w:val="both"/>
      <w:textAlignment w:val="baseline"/>
    </w:pPr>
    <w:rPr>
      <w:color w:val="FFFFFF"/>
    </w:rPr>
    <w:tblPr>
      <w:tblBorders>
        <w:top w:val="single" w:color="008080" w:sz="12" w:space="0"/>
        <w:left w:val="single" w:color="008080" w:sz="12" w:space="0"/>
        <w:bottom w:val="single" w:color="008080" w:sz="12" w:space="0"/>
        <w:right w:val="single" w:color="008080" w:sz="12" w:space="0"/>
        <w:insideH w:val="single" w:color="00FFFF" w:sz="6" w:space="0"/>
      </w:tblBorders>
    </w:tblPr>
    <w:tcPr>
      <w:shd w:val="solid" w:color="008080" w:fill="FFFFFF"/>
    </w:tcPr>
    <w:tblStylePr w:type="firstRow">
      <w:rPr>
        <w:b/>
        <w:bCs/>
        <w:i/>
        <w:iCs/>
      </w:rPr>
      <w:tblPr/>
      <w:tcPr>
        <w:tcBorders>
          <w:top w:val="nil"/>
          <w:left w:val="nil"/>
          <w:bottom w:val="nil"/>
          <w:right w:val="nil"/>
          <w:insideH w:val="nil"/>
          <w:insideV w:val="nil"/>
          <w:tl2br w:val="nil"/>
          <w:tr2bl w:val="nil"/>
        </w:tcBorders>
        <w:shd w:val="solid" w:color="000000" w:fill="FFFFFF"/>
      </w:tcPr>
    </w:tblStylePr>
    <w:tblStylePr w:type="firstCol">
      <w:rPr>
        <w:b/>
        <w:bCs/>
        <w:i/>
        <w:iCs/>
      </w:rPr>
      <w:tblPr/>
      <w:tcPr>
        <w:tcBorders>
          <w:top w:val="nil"/>
          <w:left w:val="nil"/>
          <w:bottom w:val="nil"/>
          <w:right w:val="nil"/>
          <w:insideH w:val="nil"/>
          <w:insideV w:val="nil"/>
          <w:tl2br w:val="nil"/>
          <w:tr2bl w:val="nil"/>
        </w:tcBorders>
        <w:shd w:val="solid" w:color="000080" w:fill="FFFFFF"/>
      </w:tcPr>
    </w:tblStylePr>
    <w:tblStylePr w:type="nwCell">
      <w:tblPr/>
      <w:tcPr>
        <w:tcBorders>
          <w:top w:val="nil"/>
          <w:left w:val="nil"/>
          <w:bottom w:val="nil"/>
          <w:right w:val="nil"/>
          <w:insideH w:val="nil"/>
          <w:insideV w:val="nil"/>
          <w:tl2br w:val="nil"/>
          <w:tr2bl w:val="nil"/>
        </w:tcBorders>
        <w:shd w:val="solid" w:color="00000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styleId="81">
    <w:name w:val="Table Elegant"/>
    <w:basedOn w:val="77"/>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82">
    <w:name w:val="Table Classic 1"/>
    <w:basedOn w:val="77"/>
    <w:qFormat/>
    <w:uiPriority w:val="0"/>
    <w:pPr>
      <w:widowControl w:val="0"/>
      <w:jc w:val="both"/>
    </w:pPr>
    <w:tblPr>
      <w:tblBorders>
        <w:top w:val="single" w:color="000000" w:sz="12" w:space="0"/>
        <w:bottom w:val="single" w:color="000000" w:sz="12" w:space="0"/>
      </w:tblBorders>
    </w:tblPr>
    <w:tcPr>
      <w:shd w:val="clear" w:color="auto" w:fill="auto"/>
    </w:tcPr>
    <w:tblStylePr w:type="firstRow">
      <w:rPr>
        <w:i/>
        <w:iCs/>
      </w:rPr>
      <w:tblPr/>
      <w:tcPr>
        <w:tcBorders>
          <w:top w:val="nil"/>
          <w:left w:val="single" w:color="000000" w:sz="6" w:space="0"/>
          <w:bottom w:val="nil"/>
          <w:right w:val="nil"/>
          <w:insideH w:val="nil"/>
          <w:insideV w:val="nil"/>
          <w:tl2br w:val="nil"/>
          <w:tr2bl w:val="nil"/>
        </w:tcBorders>
      </w:tcPr>
    </w:tblStylePr>
    <w:tblStylePr w:type="lastRow">
      <w:rPr>
        <w:color w:val="auto"/>
      </w:rPr>
      <w:tblPr/>
      <w:tcPr>
        <w:tcBorders>
          <w:top w:val="single" w:color="000000" w:sz="6" w:space="0"/>
          <w:left w:val="nil"/>
          <w:bottom w:val="nil"/>
          <w:right w:val="nil"/>
          <w:insideH w:val="nil"/>
          <w:insideV w:val="nil"/>
          <w:tl2br w:val="nil"/>
          <w:tr2bl w:val="nil"/>
        </w:tcBorders>
      </w:tcPr>
    </w:tblStylePr>
    <w:tblStylePr w:type="firstCol">
      <w:tblPr/>
      <w:tcPr>
        <w:tcBorders>
          <w:top w:val="nil"/>
          <w:left w:val="nil"/>
          <w:bottom w:val="nil"/>
          <w:right w:val="single" w:color="000000" w:sz="6" w:space="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83">
    <w:name w:val="Table Simple 1"/>
    <w:basedOn w:val="77"/>
    <w:qFormat/>
    <w:uiPriority w:val="0"/>
    <w:pPr>
      <w:widowControl w:val="0"/>
      <w:jc w:val="both"/>
    </w:pPr>
    <w:tblPr>
      <w:tblBorders>
        <w:top w:val="single" w:color="auto" w:sz="12" w:space="0"/>
        <w:bottom w:val="single" w:color="auto" w:sz="12" w:space="0"/>
        <w:insideH w:val="single" w:color="auto" w:sz="8" w:space="0"/>
        <w:insideV w:val="single" w:color="auto" w:sz="8" w:space="0"/>
      </w:tblBorders>
    </w:tblPr>
    <w:tcPr>
      <w:shd w:val="clear" w:color="auto" w:fill="auto"/>
    </w:tcPr>
    <w:tblStylePr w:type="firstRow">
      <w:tblPr/>
      <w:tcPr>
        <w:tcBorders>
          <w:top w:val="nil"/>
          <w:left w:val="single" w:color="008000" w:sz="6" w:space="0"/>
          <w:bottom w:val="nil"/>
          <w:right w:val="nil"/>
          <w:insideH w:val="nil"/>
          <w:insideV w:val="nil"/>
          <w:tl2br w:val="nil"/>
          <w:tr2bl w:val="nil"/>
        </w:tcBorders>
      </w:tcPr>
    </w:tblStylePr>
    <w:tblStylePr w:type="lastRow">
      <w:tblPr/>
      <w:tcPr>
        <w:tcBorders>
          <w:top w:val="single" w:color="008000" w:sz="6" w:space="0"/>
          <w:left w:val="nil"/>
          <w:bottom w:val="nil"/>
          <w:right w:val="nil"/>
          <w:insideH w:val="nil"/>
          <w:insideV w:val="nil"/>
          <w:tl2br w:val="nil"/>
          <w:tr2bl w:val="nil"/>
        </w:tcBorders>
      </w:tcPr>
    </w:tblStylePr>
  </w:style>
  <w:style w:type="table" w:styleId="84">
    <w:name w:val="Table Grid 1"/>
    <w:basedOn w:val="77"/>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85">
    <w:name w:val="Table Grid 2"/>
    <w:basedOn w:val="77"/>
    <w:qFormat/>
    <w:uiPriority w:val="0"/>
    <w:pPr>
      <w:widowControl w:val="0"/>
      <w:autoSpaceDE w:val="0"/>
      <w:autoSpaceDN w:val="0"/>
      <w:adjustRightInd w:val="0"/>
      <w:spacing w:line="360" w:lineRule="auto"/>
      <w:ind w:firstLine="482"/>
      <w:jc w:val="both"/>
      <w:textAlignment w:val="baseline"/>
    </w:pPr>
    <w:tblPr>
      <w:tblBorders>
        <w:insideH w:val="single" w:color="000000" w:sz="6" w:space="0"/>
        <w:insideV w:val="single" w:color="000000" w:sz="6" w:space="0"/>
      </w:tblBorders>
    </w:tblPr>
    <w:tcPr>
      <w:shd w:val="clear" w:color="auto" w:fill="auto"/>
    </w:tcPr>
    <w:tblStylePr w:type="firstRow">
      <w:rPr>
        <w:b/>
        <w:bCs/>
      </w:rPr>
      <w:tblPr/>
      <w:tcPr>
        <w:tcBorders>
          <w:top w:val="nil"/>
          <w:left w:val="nil"/>
          <w:bottom w:val="nil"/>
          <w:right w:val="nil"/>
          <w:insideH w:val="nil"/>
          <w:insideV w:val="nil"/>
          <w:tl2br w:val="nil"/>
          <w:tr2bl w:val="nil"/>
        </w:tcBorders>
      </w:tcPr>
    </w:tblStylePr>
    <w:tblStylePr w:type="lastRow">
      <w:rPr>
        <w:b/>
        <w:bCs/>
      </w:rPr>
      <w:tblPr/>
      <w:tcPr>
        <w:tcBorders>
          <w:top w:val="single" w:color="000000" w:sz="6"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style>
  <w:style w:type="table" w:styleId="86">
    <w:name w:val="Table Grid 5"/>
    <w:basedOn w:val="77"/>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single" w:color="000000" w:sz="12" w:space="0"/>
          <w:bottom w:val="nil"/>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87">
    <w:name w:val="Table Grid 6"/>
    <w:basedOn w:val="77"/>
    <w:qFormat/>
    <w:uiPriority w:val="0"/>
    <w:pPr>
      <w:widowControl w:val="0"/>
      <w:spacing w:line="420" w:lineRule="atLeast"/>
      <w:jc w:val="both"/>
    </w:pPr>
    <w:tblPr>
      <w:tblBorders>
        <w:top w:val="single" w:color="000000" w:sz="12" w:space="0"/>
        <w:left w:val="single" w:color="000000" w:sz="12" w:space="0"/>
        <w:bottom w:val="single" w:color="000000" w:sz="12" w:space="0"/>
        <w:right w:val="single" w:color="000000" w:sz="12" w:space="0"/>
        <w:insideV w:val="single" w:color="000000" w:sz="6" w:space="0"/>
      </w:tblBorders>
    </w:tblPr>
    <w:tcPr>
      <w:shd w:val="clear" w:color="auto" w:fill="auto"/>
    </w:tcPr>
    <w:tblStylePr w:type="firstRow">
      <w:rPr>
        <w:b/>
        <w:bCs/>
      </w:rPr>
      <w:tblPr/>
      <w:tcPr>
        <w:tcBorders>
          <w:top w:val="nil"/>
          <w:left w:val="single" w:color="000000" w:sz="6" w:space="0"/>
          <w:bottom w:val="nil"/>
          <w:right w:val="nil"/>
          <w:insideH w:val="nil"/>
          <w:insideV w:val="nil"/>
          <w:tl2br w:val="nil"/>
          <w:tr2bl w:val="nil"/>
        </w:tcBorders>
      </w:tcPr>
    </w:tblStylePr>
    <w:tblStylePr w:type="lastRow">
      <w:rPr>
        <w:color w:val="auto"/>
      </w:rPr>
      <w:tblPr/>
      <w:tcPr>
        <w:tcBorders>
          <w:top w:val="single" w:color="000000" w:sz="6"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88">
    <w:name w:val="Table Grid 7"/>
    <w:basedOn w:val="77"/>
    <w:qFormat/>
    <w:uiPriority w:val="0"/>
    <w:pPr>
      <w:widowControl w:val="0"/>
      <w:spacing w:line="300" w:lineRule="auto"/>
      <w:jc w:val="both"/>
    </w:pPr>
    <w:rPr>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rPr>
        <w:b w:val="0"/>
        <w:bCs w:val="0"/>
      </w:rPr>
      <w:tblPr/>
      <w:tcPr>
        <w:tcBorders>
          <w:top w:val="nil"/>
          <w:left w:val="single" w:color="000000" w:sz="12" w:space="0"/>
          <w:bottom w:val="nil"/>
          <w:right w:val="nil"/>
          <w:insideH w:val="nil"/>
          <w:insideV w:val="nil"/>
          <w:tl2br w:val="nil"/>
          <w:tr2bl w:val="nil"/>
        </w:tcBorders>
      </w:tcPr>
    </w:tblStylePr>
    <w:tblStylePr w:type="lastRow">
      <w:rPr>
        <w:b w:val="0"/>
        <w:bCs w:val="0"/>
      </w:rPr>
      <w:tblPr/>
      <w:tcPr>
        <w:tcBorders>
          <w:top w:val="single" w:color="000000" w:sz="6" w:space="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character" w:styleId="90">
    <w:name w:val="Strong"/>
    <w:qFormat/>
    <w:uiPriority w:val="0"/>
    <w:rPr>
      <w:b/>
    </w:rPr>
  </w:style>
  <w:style w:type="character" w:styleId="91">
    <w:name w:val="endnote reference"/>
    <w:unhideWhenUsed/>
    <w:qFormat/>
    <w:uiPriority w:val="99"/>
    <w:rPr>
      <w:vertAlign w:val="superscript"/>
    </w:rPr>
  </w:style>
  <w:style w:type="character" w:styleId="92">
    <w:name w:val="page number"/>
    <w:qFormat/>
    <w:uiPriority w:val="0"/>
  </w:style>
  <w:style w:type="character" w:styleId="93">
    <w:name w:val="FollowedHyperlink"/>
    <w:unhideWhenUsed/>
    <w:qFormat/>
    <w:uiPriority w:val="99"/>
    <w:rPr>
      <w:color w:val="800080"/>
      <w:u w:val="single"/>
    </w:rPr>
  </w:style>
  <w:style w:type="character" w:styleId="94">
    <w:name w:val="Emphasis"/>
    <w:qFormat/>
    <w:uiPriority w:val="0"/>
    <w:rPr>
      <w:color w:val="CC0033"/>
    </w:rPr>
  </w:style>
  <w:style w:type="character" w:styleId="95">
    <w:name w:val="HTML Definition"/>
    <w:basedOn w:val="89"/>
    <w:unhideWhenUsed/>
    <w:qFormat/>
    <w:uiPriority w:val="99"/>
  </w:style>
  <w:style w:type="character" w:styleId="96">
    <w:name w:val="HTML Variable"/>
    <w:basedOn w:val="89"/>
    <w:unhideWhenUsed/>
    <w:qFormat/>
    <w:uiPriority w:val="99"/>
  </w:style>
  <w:style w:type="character" w:styleId="97">
    <w:name w:val="Hyperlink"/>
    <w:qFormat/>
    <w:uiPriority w:val="99"/>
    <w:rPr>
      <w:color w:val="0000FF"/>
      <w:u w:val="single"/>
    </w:rPr>
  </w:style>
  <w:style w:type="character" w:styleId="98">
    <w:name w:val="HTML Code"/>
    <w:basedOn w:val="89"/>
    <w:unhideWhenUsed/>
    <w:qFormat/>
    <w:uiPriority w:val="99"/>
    <w:rPr>
      <w:rFonts w:hint="default" w:ascii="Prima Serif Std Roman" w:hAnsi="Prima Serif Std Roman" w:eastAsia="Prima Serif Std Roman" w:cs="Prima Serif Std Roman"/>
      <w:sz w:val="21"/>
      <w:szCs w:val="21"/>
    </w:rPr>
  </w:style>
  <w:style w:type="character" w:styleId="99">
    <w:name w:val="annotation reference"/>
    <w:qFormat/>
    <w:uiPriority w:val="99"/>
    <w:rPr>
      <w:sz w:val="21"/>
      <w:szCs w:val="21"/>
    </w:rPr>
  </w:style>
  <w:style w:type="character" w:styleId="100">
    <w:name w:val="HTML Cite"/>
    <w:basedOn w:val="89"/>
    <w:unhideWhenUsed/>
    <w:qFormat/>
    <w:uiPriority w:val="99"/>
  </w:style>
  <w:style w:type="character" w:styleId="101">
    <w:name w:val="footnote reference"/>
    <w:qFormat/>
    <w:uiPriority w:val="0"/>
    <w:rPr>
      <w:vertAlign w:val="superscript"/>
    </w:rPr>
  </w:style>
  <w:style w:type="character" w:styleId="102">
    <w:name w:val="HTML Keyboard"/>
    <w:qFormat/>
    <w:uiPriority w:val="0"/>
    <w:rPr>
      <w:rFonts w:ascii="Courier New" w:hAnsi="Courier New" w:cs="Courier New"/>
      <w:sz w:val="20"/>
      <w:szCs w:val="20"/>
    </w:rPr>
  </w:style>
  <w:style w:type="character" w:styleId="103">
    <w:name w:val="HTML Sample"/>
    <w:basedOn w:val="89"/>
    <w:unhideWhenUsed/>
    <w:qFormat/>
    <w:uiPriority w:val="99"/>
    <w:rPr>
      <w:rFonts w:hint="default" w:ascii="Prima Serif Std Roman" w:hAnsi="Prima Serif Std Roman" w:eastAsia="Prima Serif Std Roman" w:cs="Prima Serif Std Roman"/>
      <w:sz w:val="21"/>
      <w:szCs w:val="21"/>
    </w:rPr>
  </w:style>
  <w:style w:type="character" w:customStyle="1" w:styleId="104">
    <w:name w:val="标题 1 字符"/>
    <w:basedOn w:val="89"/>
    <w:link w:val="4"/>
    <w:qFormat/>
    <w:uiPriority w:val="0"/>
    <w:rPr>
      <w:rFonts w:asciiTheme="majorHAnsi" w:hAnsiTheme="majorHAnsi" w:eastAsiaTheme="majorEastAsia" w:cstheme="majorBidi"/>
      <w:color w:val="2F5597" w:themeColor="accent1" w:themeShade="BF"/>
      <w:sz w:val="48"/>
      <w:szCs w:val="48"/>
    </w:rPr>
  </w:style>
  <w:style w:type="character" w:customStyle="1" w:styleId="105">
    <w:name w:val="标题 2 字符"/>
    <w:basedOn w:val="89"/>
    <w:link w:val="5"/>
    <w:qFormat/>
    <w:uiPriority w:val="0"/>
    <w:rPr>
      <w:rFonts w:asciiTheme="majorHAnsi" w:hAnsiTheme="majorHAnsi" w:eastAsiaTheme="majorEastAsia" w:cstheme="majorBidi"/>
      <w:color w:val="2F5597" w:themeColor="accent1" w:themeShade="BF"/>
      <w:sz w:val="40"/>
      <w:szCs w:val="40"/>
    </w:rPr>
  </w:style>
  <w:style w:type="character" w:customStyle="1" w:styleId="106">
    <w:name w:val="标题 3 字符"/>
    <w:basedOn w:val="89"/>
    <w:link w:val="6"/>
    <w:qFormat/>
    <w:uiPriority w:val="0"/>
    <w:rPr>
      <w:rFonts w:asciiTheme="majorHAnsi" w:hAnsiTheme="majorHAnsi" w:eastAsiaTheme="majorEastAsia" w:cstheme="majorBidi"/>
      <w:color w:val="2F5597" w:themeColor="accent1" w:themeShade="BF"/>
      <w:sz w:val="32"/>
      <w:szCs w:val="32"/>
    </w:rPr>
  </w:style>
  <w:style w:type="character" w:customStyle="1" w:styleId="107">
    <w:name w:val="标题 4 字符"/>
    <w:basedOn w:val="89"/>
    <w:link w:val="7"/>
    <w:qFormat/>
    <w:uiPriority w:val="0"/>
    <w:rPr>
      <w:rFonts w:cstheme="majorBidi"/>
      <w:color w:val="2F5597" w:themeColor="accent1" w:themeShade="BF"/>
      <w:sz w:val="28"/>
      <w:szCs w:val="28"/>
    </w:rPr>
  </w:style>
  <w:style w:type="character" w:customStyle="1" w:styleId="108">
    <w:name w:val="标题 5 字符"/>
    <w:basedOn w:val="89"/>
    <w:link w:val="8"/>
    <w:qFormat/>
    <w:uiPriority w:val="0"/>
    <w:rPr>
      <w:rFonts w:cstheme="majorBidi"/>
      <w:color w:val="2F5597" w:themeColor="accent1" w:themeShade="BF"/>
      <w:sz w:val="24"/>
      <w:szCs w:val="24"/>
    </w:rPr>
  </w:style>
  <w:style w:type="character" w:customStyle="1" w:styleId="109">
    <w:name w:val="标题 6 字符"/>
    <w:basedOn w:val="89"/>
    <w:link w:val="9"/>
    <w:qFormat/>
    <w:uiPriority w:val="0"/>
    <w:rPr>
      <w:rFonts w:cstheme="majorBidi"/>
      <w:b/>
      <w:bCs/>
      <w:color w:val="2F5597" w:themeColor="accent1" w:themeShade="BF"/>
    </w:rPr>
  </w:style>
  <w:style w:type="character" w:customStyle="1" w:styleId="110">
    <w:name w:val="标题 7 字符"/>
    <w:basedOn w:val="89"/>
    <w:link w:val="10"/>
    <w:qFormat/>
    <w:uiPriority w:val="0"/>
    <w:rPr>
      <w:rFonts w:cstheme="majorBidi"/>
      <w:b/>
      <w:bCs/>
      <w:color w:val="595959" w:themeColor="text1" w:themeTint="A6"/>
      <w14:textFill>
        <w14:solidFill>
          <w14:schemeClr w14:val="tx1">
            <w14:lumMod w14:val="65000"/>
            <w14:lumOff w14:val="35000"/>
          </w14:schemeClr>
        </w14:solidFill>
      </w14:textFill>
    </w:rPr>
  </w:style>
  <w:style w:type="character" w:customStyle="1" w:styleId="111">
    <w:name w:val="标题 8 字符"/>
    <w:basedOn w:val="89"/>
    <w:link w:val="11"/>
    <w:qFormat/>
    <w:uiPriority w:val="0"/>
    <w:rPr>
      <w:rFonts w:cstheme="majorBidi"/>
      <w:color w:val="595959" w:themeColor="text1" w:themeTint="A6"/>
      <w14:textFill>
        <w14:solidFill>
          <w14:schemeClr w14:val="tx1">
            <w14:lumMod w14:val="65000"/>
            <w14:lumOff w14:val="35000"/>
          </w14:schemeClr>
        </w14:solidFill>
      </w14:textFill>
    </w:rPr>
  </w:style>
  <w:style w:type="character" w:customStyle="1" w:styleId="112">
    <w:name w:val="标题 9 字符"/>
    <w:basedOn w:val="89"/>
    <w:link w:val="12"/>
    <w:qFormat/>
    <w:uiPriority w:val="0"/>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113">
    <w:name w:val="标题 字符"/>
    <w:basedOn w:val="89"/>
    <w:link w:val="73"/>
    <w:qFormat/>
    <w:uiPriority w:val="0"/>
    <w:rPr>
      <w:rFonts w:asciiTheme="majorHAnsi" w:hAnsiTheme="majorHAnsi" w:eastAsiaTheme="majorEastAsia" w:cstheme="majorBidi"/>
      <w:spacing w:val="-10"/>
      <w:kern w:val="28"/>
      <w:sz w:val="56"/>
      <w:szCs w:val="56"/>
    </w:rPr>
  </w:style>
  <w:style w:type="character" w:customStyle="1" w:styleId="114">
    <w:name w:val="副标题 字符"/>
    <w:basedOn w:val="89"/>
    <w:link w:val="55"/>
    <w:qFormat/>
    <w:uiPriority w:val="0"/>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15">
    <w:name w:val="Quote"/>
    <w:basedOn w:val="1"/>
    <w:next w:val="1"/>
    <w:link w:val="116"/>
    <w:qFormat/>
    <w:uiPriority w:val="0"/>
    <w:pPr>
      <w:spacing w:before="160" w:after="160"/>
      <w:jc w:val="center"/>
    </w:pPr>
    <w:rPr>
      <w:i/>
      <w:iCs/>
      <w:color w:val="404040" w:themeColor="text1" w:themeTint="BF"/>
      <w14:textFill>
        <w14:solidFill>
          <w14:schemeClr w14:val="tx1">
            <w14:lumMod w14:val="75000"/>
            <w14:lumOff w14:val="25000"/>
          </w14:schemeClr>
        </w14:solidFill>
      </w14:textFill>
    </w:rPr>
  </w:style>
  <w:style w:type="character" w:customStyle="1" w:styleId="116">
    <w:name w:val="引用 字符"/>
    <w:basedOn w:val="89"/>
    <w:link w:val="115"/>
    <w:qFormat/>
    <w:uiPriority w:val="0"/>
    <w:rPr>
      <w:i/>
      <w:iCs/>
      <w:color w:val="404040" w:themeColor="text1" w:themeTint="BF"/>
      <w14:textFill>
        <w14:solidFill>
          <w14:schemeClr w14:val="tx1">
            <w14:lumMod w14:val="75000"/>
            <w14:lumOff w14:val="25000"/>
          </w14:schemeClr>
        </w14:solidFill>
      </w14:textFill>
    </w:rPr>
  </w:style>
  <w:style w:type="paragraph" w:styleId="117">
    <w:name w:val="List Paragraph"/>
    <w:basedOn w:val="1"/>
    <w:link w:val="738"/>
    <w:qFormat/>
    <w:uiPriority w:val="34"/>
    <w:pPr>
      <w:ind w:left="720"/>
      <w:contextualSpacing/>
    </w:pPr>
  </w:style>
  <w:style w:type="character" w:customStyle="1" w:styleId="118">
    <w:name w:val="明显强调1"/>
    <w:basedOn w:val="89"/>
    <w:qFormat/>
    <w:uiPriority w:val="21"/>
    <w:rPr>
      <w:i/>
      <w:iCs/>
      <w:color w:val="2F5597" w:themeColor="accent1" w:themeShade="BF"/>
    </w:rPr>
  </w:style>
  <w:style w:type="paragraph" w:styleId="119">
    <w:name w:val="Intense Quote"/>
    <w:basedOn w:val="1"/>
    <w:next w:val="1"/>
    <w:link w:val="120"/>
    <w:qFormat/>
    <w:uiPriority w:val="0"/>
    <w:pPr>
      <w:pBdr>
        <w:top w:val="single" w:color="2F5496" w:themeColor="accent1" w:themeShade="BF" w:sz="4" w:space="10"/>
        <w:bottom w:val="single" w:color="2F5496" w:themeColor="accent1" w:themeShade="BF" w:sz="4" w:space="10"/>
      </w:pBdr>
      <w:spacing w:before="360" w:after="360"/>
      <w:ind w:left="864" w:right="864"/>
      <w:jc w:val="center"/>
    </w:pPr>
    <w:rPr>
      <w:i/>
      <w:iCs/>
      <w:color w:val="2F5597" w:themeColor="accent1" w:themeShade="BF"/>
    </w:rPr>
  </w:style>
  <w:style w:type="character" w:customStyle="1" w:styleId="120">
    <w:name w:val="明显引用 字符"/>
    <w:basedOn w:val="89"/>
    <w:link w:val="119"/>
    <w:qFormat/>
    <w:uiPriority w:val="0"/>
    <w:rPr>
      <w:i/>
      <w:iCs/>
      <w:color w:val="2F5597" w:themeColor="accent1" w:themeShade="BF"/>
    </w:rPr>
  </w:style>
  <w:style w:type="character" w:customStyle="1" w:styleId="121">
    <w:name w:val="明显参考1"/>
    <w:basedOn w:val="89"/>
    <w:qFormat/>
    <w:uiPriority w:val="32"/>
    <w:rPr>
      <w:b/>
      <w:bCs/>
      <w:smallCaps/>
      <w:color w:val="2F5597" w:themeColor="accent1" w:themeShade="BF"/>
      <w:spacing w:val="5"/>
    </w:rPr>
  </w:style>
  <w:style w:type="character" w:customStyle="1" w:styleId="122">
    <w:name w:val="宏文本 字符"/>
    <w:basedOn w:val="89"/>
    <w:link w:val="2"/>
    <w:qFormat/>
    <w:uiPriority w:val="99"/>
    <w:rPr>
      <w:rFonts w:ascii="Courier New" w:hAnsi="Courier New" w:eastAsia="微软雅黑" w:cs="宋体"/>
      <w:kern w:val="0"/>
      <w:sz w:val="24"/>
      <w:szCs w:val="20"/>
    </w:rPr>
  </w:style>
  <w:style w:type="character" w:customStyle="1" w:styleId="123">
    <w:name w:val="正文文本 字符"/>
    <w:basedOn w:val="89"/>
    <w:qFormat/>
    <w:uiPriority w:val="99"/>
  </w:style>
  <w:style w:type="character" w:customStyle="1" w:styleId="124">
    <w:name w:val="注释标题 字符"/>
    <w:basedOn w:val="89"/>
    <w:link w:val="17"/>
    <w:qFormat/>
    <w:uiPriority w:val="0"/>
    <w:rPr>
      <w:rFonts w:ascii="宋体" w:hAnsi="宋体" w:eastAsia="宋体" w:cs="宋体"/>
      <w:b/>
      <w:kern w:val="22"/>
      <w:sz w:val="24"/>
      <w:szCs w:val="24"/>
    </w:rPr>
  </w:style>
  <w:style w:type="character" w:customStyle="1" w:styleId="125">
    <w:name w:val="文档结构图 字符"/>
    <w:basedOn w:val="89"/>
    <w:qFormat/>
    <w:uiPriority w:val="99"/>
    <w:rPr>
      <w:rFonts w:ascii="Microsoft YaHei UI" w:eastAsia="Microsoft YaHei UI"/>
      <w:sz w:val="18"/>
      <w:szCs w:val="18"/>
    </w:rPr>
  </w:style>
  <w:style w:type="character" w:customStyle="1" w:styleId="126">
    <w:name w:val="批注文字 字符"/>
    <w:basedOn w:val="89"/>
    <w:link w:val="27"/>
    <w:qFormat/>
    <w:uiPriority w:val="99"/>
    <w:rPr>
      <w:rFonts w:ascii="宋体" w:hAnsi="宋体" w:eastAsia="宋体" w:cs="宋体"/>
      <w:kern w:val="0"/>
      <w:sz w:val="20"/>
      <w:szCs w:val="24"/>
    </w:rPr>
  </w:style>
  <w:style w:type="character" w:customStyle="1" w:styleId="127">
    <w:name w:val="正文文本 3 字符"/>
    <w:basedOn w:val="89"/>
    <w:link w:val="29"/>
    <w:qFormat/>
    <w:uiPriority w:val="0"/>
    <w:rPr>
      <w:rFonts w:ascii="宋体" w:hAnsi="宋体" w:eastAsia="宋体" w:cs="宋体"/>
      <w:kern w:val="0"/>
      <w:sz w:val="16"/>
      <w:szCs w:val="20"/>
    </w:rPr>
  </w:style>
  <w:style w:type="character" w:customStyle="1" w:styleId="128">
    <w:name w:val="正文文本缩进 字符"/>
    <w:basedOn w:val="89"/>
    <w:link w:val="31"/>
    <w:qFormat/>
    <w:uiPriority w:val="99"/>
    <w:rPr>
      <w:rFonts w:ascii="宋体" w:hAnsi="宋体" w:eastAsia="宋体" w:cs="宋体"/>
      <w:kern w:val="0"/>
      <w:sz w:val="20"/>
      <w:szCs w:val="24"/>
    </w:rPr>
  </w:style>
  <w:style w:type="character" w:customStyle="1" w:styleId="129">
    <w:name w:val="纯文本 字符"/>
    <w:basedOn w:val="89"/>
    <w:qFormat/>
    <w:uiPriority w:val="0"/>
    <w:rPr>
      <w:rFonts w:hAnsi="Courier New" w:cs="Courier New" w:asciiTheme="minorEastAsia"/>
    </w:rPr>
  </w:style>
  <w:style w:type="character" w:customStyle="1" w:styleId="130">
    <w:name w:val="日期 字符"/>
    <w:basedOn w:val="89"/>
    <w:qFormat/>
    <w:uiPriority w:val="99"/>
  </w:style>
  <w:style w:type="character" w:customStyle="1" w:styleId="131">
    <w:name w:val="正文文本缩进 2 字符"/>
    <w:basedOn w:val="89"/>
    <w:qFormat/>
    <w:uiPriority w:val="99"/>
  </w:style>
  <w:style w:type="character" w:customStyle="1" w:styleId="132">
    <w:name w:val="尾注文本 字符"/>
    <w:basedOn w:val="89"/>
    <w:link w:val="47"/>
    <w:qFormat/>
    <w:uiPriority w:val="0"/>
    <w:rPr>
      <w:rFonts w:ascii="Calibri" w:hAnsi="Calibri" w:eastAsia="宋体" w:cs="宋体"/>
      <w:kern w:val="0"/>
      <w:sz w:val="20"/>
      <w:szCs w:val="20"/>
    </w:rPr>
  </w:style>
  <w:style w:type="character" w:customStyle="1" w:styleId="133">
    <w:name w:val="批注框文本 字符"/>
    <w:basedOn w:val="89"/>
    <w:qFormat/>
    <w:uiPriority w:val="99"/>
    <w:rPr>
      <w:sz w:val="18"/>
      <w:szCs w:val="18"/>
    </w:rPr>
  </w:style>
  <w:style w:type="character" w:customStyle="1" w:styleId="134">
    <w:name w:val="页脚 字符"/>
    <w:basedOn w:val="89"/>
    <w:qFormat/>
    <w:uiPriority w:val="99"/>
    <w:rPr>
      <w:sz w:val="18"/>
      <w:szCs w:val="18"/>
    </w:rPr>
  </w:style>
  <w:style w:type="character" w:customStyle="1" w:styleId="135">
    <w:name w:val="页眉 字符"/>
    <w:basedOn w:val="89"/>
    <w:qFormat/>
    <w:uiPriority w:val="99"/>
    <w:rPr>
      <w:sz w:val="18"/>
      <w:szCs w:val="18"/>
    </w:rPr>
  </w:style>
  <w:style w:type="character" w:customStyle="1" w:styleId="136">
    <w:name w:val="脚注文本 字符"/>
    <w:basedOn w:val="89"/>
    <w:link w:val="58"/>
    <w:qFormat/>
    <w:uiPriority w:val="0"/>
    <w:rPr>
      <w:rFonts w:ascii="宋体" w:hAnsi="宋体" w:eastAsia="宋体" w:cs="宋体"/>
      <w:kern w:val="0"/>
      <w:sz w:val="18"/>
      <w:szCs w:val="20"/>
    </w:rPr>
  </w:style>
  <w:style w:type="character" w:customStyle="1" w:styleId="137">
    <w:name w:val="正文文本缩进 3 字符"/>
    <w:basedOn w:val="89"/>
    <w:link w:val="61"/>
    <w:qFormat/>
    <w:uiPriority w:val="0"/>
    <w:rPr>
      <w:rFonts w:ascii="宋体" w:hAnsi="宋体" w:eastAsia="宋体" w:cs="宋体"/>
      <w:kern w:val="0"/>
      <w:sz w:val="16"/>
      <w:szCs w:val="16"/>
    </w:rPr>
  </w:style>
  <w:style w:type="character" w:customStyle="1" w:styleId="138">
    <w:name w:val="正文文本 2 字符"/>
    <w:basedOn w:val="89"/>
    <w:link w:val="67"/>
    <w:qFormat/>
    <w:uiPriority w:val="0"/>
    <w:rPr>
      <w:rFonts w:ascii="Calibri" w:hAnsi="Calibri" w:eastAsia="宋体" w:cs="宋体"/>
      <w:kern w:val="0"/>
      <w:sz w:val="20"/>
      <w:szCs w:val="20"/>
    </w:rPr>
  </w:style>
  <w:style w:type="character" w:customStyle="1" w:styleId="139">
    <w:name w:val="HTML 预设格式 字符"/>
    <w:basedOn w:val="89"/>
    <w:link w:val="70"/>
    <w:qFormat/>
    <w:uiPriority w:val="0"/>
    <w:rPr>
      <w:rFonts w:ascii="宋体" w:hAnsi="宋体" w:eastAsia="宋体" w:cs="宋体"/>
      <w:kern w:val="0"/>
      <w:sz w:val="24"/>
      <w:szCs w:val="24"/>
    </w:rPr>
  </w:style>
  <w:style w:type="character" w:customStyle="1" w:styleId="140">
    <w:name w:val="批注主题 字符"/>
    <w:basedOn w:val="126"/>
    <w:link w:val="74"/>
    <w:qFormat/>
    <w:uiPriority w:val="99"/>
    <w:rPr>
      <w:rFonts w:ascii="Calibri" w:hAnsi="Calibri" w:eastAsia="宋体" w:cs="宋体"/>
      <w:b/>
      <w:kern w:val="0"/>
      <w:sz w:val="24"/>
      <w:szCs w:val="24"/>
    </w:rPr>
  </w:style>
  <w:style w:type="character" w:customStyle="1" w:styleId="141">
    <w:name w:val="正文文本首行缩进 字符"/>
    <w:basedOn w:val="123"/>
    <w:link w:val="75"/>
    <w:qFormat/>
    <w:uiPriority w:val="0"/>
    <w:rPr>
      <w:rFonts w:ascii="宋体" w:hAnsi="宋体" w:eastAsia="宋体" w:cs="宋体"/>
      <w:kern w:val="0"/>
      <w:sz w:val="20"/>
      <w:szCs w:val="24"/>
    </w:rPr>
  </w:style>
  <w:style w:type="character" w:customStyle="1" w:styleId="142">
    <w:name w:val="正文文本首行缩进 2 字符"/>
    <w:basedOn w:val="128"/>
    <w:link w:val="76"/>
    <w:qFormat/>
    <w:uiPriority w:val="0"/>
    <w:rPr>
      <w:rFonts w:ascii="宋体" w:hAnsi="宋体" w:eastAsia="宋体" w:cs="宋体"/>
      <w:kern w:val="0"/>
      <w:sz w:val="28"/>
      <w:szCs w:val="20"/>
    </w:rPr>
  </w:style>
  <w:style w:type="character" w:customStyle="1" w:styleId="143">
    <w:name w:val="正文文本 字符1"/>
    <w:link w:val="3"/>
    <w:qFormat/>
    <w:uiPriority w:val="99"/>
    <w:rPr>
      <w:rFonts w:ascii="宋体" w:hAnsi="宋体" w:eastAsia="宋体" w:cs="宋体"/>
      <w:kern w:val="0"/>
      <w:sz w:val="20"/>
      <w:szCs w:val="24"/>
    </w:rPr>
  </w:style>
  <w:style w:type="character" w:customStyle="1" w:styleId="144">
    <w:name w:val="标题 2 字符1"/>
    <w:qFormat/>
    <w:uiPriority w:val="0"/>
    <w:rPr>
      <w:rFonts w:ascii="Arial" w:hAnsi="Arial" w:eastAsia="黑体" w:cs="Times New Roman"/>
      <w:b/>
      <w:bCs/>
      <w:kern w:val="0"/>
      <w:sz w:val="32"/>
      <w:szCs w:val="32"/>
    </w:rPr>
  </w:style>
  <w:style w:type="character" w:customStyle="1" w:styleId="145">
    <w:name w:val="标题 7 字符1"/>
    <w:qFormat/>
    <w:uiPriority w:val="0"/>
    <w:rPr>
      <w:rFonts w:ascii="Times New Roman" w:hAnsi="Times New Roman" w:eastAsia="宋体" w:cs="Times New Roman"/>
      <w:b/>
      <w:kern w:val="0"/>
      <w:sz w:val="24"/>
      <w:szCs w:val="20"/>
    </w:rPr>
  </w:style>
  <w:style w:type="character" w:customStyle="1" w:styleId="146">
    <w:name w:val="标题 8 字符1"/>
    <w:qFormat/>
    <w:uiPriority w:val="0"/>
    <w:rPr>
      <w:rFonts w:ascii="Arial" w:hAnsi="Arial" w:eastAsia="黑体" w:cs="Times New Roman"/>
      <w:kern w:val="0"/>
      <w:sz w:val="24"/>
      <w:szCs w:val="20"/>
    </w:rPr>
  </w:style>
  <w:style w:type="character" w:customStyle="1" w:styleId="147">
    <w:name w:val="标题 9 字符1"/>
    <w:qFormat/>
    <w:uiPriority w:val="0"/>
    <w:rPr>
      <w:rFonts w:ascii="Arial" w:hAnsi="Arial" w:eastAsia="黑体" w:cs="Times New Roman"/>
      <w:kern w:val="0"/>
      <w:sz w:val="20"/>
      <w:szCs w:val="20"/>
    </w:rPr>
  </w:style>
  <w:style w:type="character" w:customStyle="1" w:styleId="148">
    <w:name w:val="正文缩进 字符1"/>
    <w:link w:val="21"/>
    <w:qFormat/>
    <w:uiPriority w:val="0"/>
    <w:rPr>
      <w:rFonts w:ascii="宋体" w:hAnsi="宋体" w:eastAsia="宋体" w:cs="宋体"/>
      <w:kern w:val="0"/>
      <w:sz w:val="24"/>
      <w:szCs w:val="24"/>
    </w:rPr>
  </w:style>
  <w:style w:type="character" w:customStyle="1" w:styleId="149">
    <w:name w:val="题注 字符"/>
    <w:link w:val="22"/>
    <w:qFormat/>
    <w:uiPriority w:val="35"/>
    <w:rPr>
      <w:rFonts w:ascii="Arial" w:hAnsi="Arial" w:eastAsia="黑体" w:cs="宋体"/>
      <w:kern w:val="0"/>
      <w:sz w:val="20"/>
      <w:szCs w:val="20"/>
    </w:rPr>
  </w:style>
  <w:style w:type="character" w:customStyle="1" w:styleId="150">
    <w:name w:val="文档结构图 字符1"/>
    <w:link w:val="25"/>
    <w:qFormat/>
    <w:uiPriority w:val="99"/>
    <w:rPr>
      <w:rFonts w:ascii="宋体" w:hAnsi="宋体" w:eastAsia="宋体" w:cs="宋体"/>
      <w:kern w:val="0"/>
      <w:sz w:val="20"/>
      <w:szCs w:val="24"/>
      <w:shd w:val="clear" w:color="auto" w:fill="000080"/>
    </w:rPr>
  </w:style>
  <w:style w:type="character" w:customStyle="1" w:styleId="151">
    <w:name w:val="纯文本 字符1"/>
    <w:link w:val="40"/>
    <w:qFormat/>
    <w:uiPriority w:val="0"/>
    <w:rPr>
      <w:rFonts w:ascii="宋体" w:hAnsi="Courier New" w:eastAsia="宋体" w:cs="宋体"/>
      <w:kern w:val="0"/>
      <w:sz w:val="20"/>
      <w:szCs w:val="21"/>
    </w:rPr>
  </w:style>
  <w:style w:type="character" w:customStyle="1" w:styleId="152">
    <w:name w:val="日期 字符1"/>
    <w:link w:val="45"/>
    <w:qFormat/>
    <w:uiPriority w:val="0"/>
    <w:rPr>
      <w:rFonts w:ascii="宋体" w:hAnsi="宋体" w:eastAsia="宋体" w:cs="宋体"/>
      <w:kern w:val="0"/>
      <w:sz w:val="20"/>
      <w:szCs w:val="24"/>
    </w:rPr>
  </w:style>
  <w:style w:type="character" w:customStyle="1" w:styleId="153">
    <w:name w:val="正文文本缩进 2 字符1"/>
    <w:link w:val="46"/>
    <w:qFormat/>
    <w:uiPriority w:val="99"/>
    <w:rPr>
      <w:rFonts w:ascii="宋体" w:hAnsi="宋体" w:eastAsia="宋体" w:cs="宋体"/>
      <w:kern w:val="0"/>
      <w:sz w:val="20"/>
      <w:szCs w:val="24"/>
    </w:rPr>
  </w:style>
  <w:style w:type="character" w:customStyle="1" w:styleId="154">
    <w:name w:val="批注框文本 字符1"/>
    <w:link w:val="48"/>
    <w:qFormat/>
    <w:uiPriority w:val="99"/>
    <w:rPr>
      <w:rFonts w:ascii="宋体" w:hAnsi="宋体" w:eastAsia="宋体" w:cs="宋体"/>
      <w:kern w:val="0"/>
      <w:sz w:val="18"/>
      <w:szCs w:val="18"/>
    </w:rPr>
  </w:style>
  <w:style w:type="character" w:customStyle="1" w:styleId="155">
    <w:name w:val="页脚 字符1"/>
    <w:link w:val="49"/>
    <w:qFormat/>
    <w:uiPriority w:val="99"/>
    <w:rPr>
      <w:rFonts w:ascii="宋体" w:hAnsi="宋体" w:eastAsia="宋体" w:cs="宋体"/>
      <w:kern w:val="0"/>
      <w:sz w:val="18"/>
      <w:szCs w:val="18"/>
    </w:rPr>
  </w:style>
  <w:style w:type="character" w:customStyle="1" w:styleId="156">
    <w:name w:val="页眉 字符1"/>
    <w:link w:val="50"/>
    <w:qFormat/>
    <w:uiPriority w:val="99"/>
    <w:rPr>
      <w:rFonts w:ascii="宋体" w:hAnsi="宋体" w:eastAsia="宋体" w:cs="宋体"/>
      <w:kern w:val="0"/>
      <w:sz w:val="18"/>
      <w:szCs w:val="18"/>
    </w:rPr>
  </w:style>
  <w:style w:type="character" w:customStyle="1" w:styleId="157">
    <w:name w:val="普通(网站) 字符"/>
    <w:link w:val="71"/>
    <w:qFormat/>
    <w:uiPriority w:val="0"/>
    <w:rPr>
      <w:rFonts w:ascii="Arial Unicode MS" w:hAnsi="Arial Unicode MS" w:eastAsia="Arial Unicode MS" w:cs="宋体"/>
      <w:kern w:val="0"/>
      <w:sz w:val="24"/>
      <w:szCs w:val="20"/>
    </w:rPr>
  </w:style>
  <w:style w:type="character" w:customStyle="1" w:styleId="158">
    <w:name w:val="标题 字符1"/>
    <w:qFormat/>
    <w:uiPriority w:val="0"/>
    <w:rPr>
      <w:rFonts w:ascii="Cambria" w:hAnsi="Cambria" w:eastAsia="宋体" w:cs="Times New Roman"/>
      <w:b/>
      <w:bCs/>
      <w:kern w:val="0"/>
      <w:sz w:val="32"/>
      <w:szCs w:val="32"/>
    </w:rPr>
  </w:style>
  <w:style w:type="character" w:customStyle="1" w:styleId="159">
    <w:name w:val="标题 1 Char"/>
    <w:qFormat/>
    <w:uiPriority w:val="0"/>
    <w:rPr>
      <w:rFonts w:ascii="Times New Roman" w:hAnsi="Times New Roman" w:eastAsia="宋体" w:cs="Times New Roman"/>
      <w:b/>
      <w:bCs/>
      <w:kern w:val="44"/>
      <w:sz w:val="44"/>
      <w:szCs w:val="44"/>
    </w:rPr>
  </w:style>
  <w:style w:type="character" w:customStyle="1" w:styleId="160">
    <w:name w:val="标题 3 Char"/>
    <w:qFormat/>
    <w:uiPriority w:val="0"/>
    <w:rPr>
      <w:rFonts w:ascii="Times New Roman" w:hAnsi="Times New Roman" w:eastAsia="宋体" w:cs="Times New Roman"/>
      <w:b/>
      <w:bCs/>
      <w:sz w:val="32"/>
      <w:szCs w:val="32"/>
    </w:rPr>
  </w:style>
  <w:style w:type="character" w:customStyle="1" w:styleId="161">
    <w:name w:val="标题 4 Char"/>
    <w:qFormat/>
    <w:uiPriority w:val="0"/>
    <w:rPr>
      <w:rFonts w:ascii="Calibri Light" w:hAnsi="Calibri Light" w:eastAsia="宋体" w:cs="Times New Roman"/>
      <w:b/>
      <w:bCs/>
      <w:sz w:val="28"/>
      <w:szCs w:val="28"/>
    </w:rPr>
  </w:style>
  <w:style w:type="character" w:customStyle="1" w:styleId="162">
    <w:name w:val="标题 5 Char"/>
    <w:qFormat/>
    <w:uiPriority w:val="0"/>
    <w:rPr>
      <w:rFonts w:ascii="Times New Roman" w:hAnsi="Times New Roman" w:eastAsia="宋体" w:cs="Times New Roman"/>
      <w:b/>
      <w:bCs/>
      <w:sz w:val="28"/>
      <w:szCs w:val="28"/>
    </w:rPr>
  </w:style>
  <w:style w:type="character" w:customStyle="1" w:styleId="163">
    <w:name w:val="标题 6 Char"/>
    <w:qFormat/>
    <w:uiPriority w:val="0"/>
    <w:rPr>
      <w:rFonts w:ascii="Calibri Light" w:hAnsi="Calibri Light" w:eastAsia="宋体" w:cs="Times New Roman"/>
      <w:b/>
      <w:bCs/>
      <w:sz w:val="24"/>
      <w:szCs w:val="24"/>
    </w:rPr>
  </w:style>
  <w:style w:type="paragraph" w:customStyle="1" w:styleId="164">
    <w:name w:val="陈一级标题"/>
    <w:basedOn w:val="73"/>
    <w:qFormat/>
    <w:uiPriority w:val="0"/>
    <w:pPr>
      <w:widowControl/>
      <w:snapToGrid w:val="0"/>
      <w:spacing w:after="0" w:line="360" w:lineRule="auto"/>
      <w:contextualSpacing w:val="0"/>
      <w:outlineLvl w:val="0"/>
    </w:pPr>
    <w:rPr>
      <w:rFonts w:ascii="黑体" w:hAnsi="黑体" w:eastAsia="黑体" w:cs="黑体"/>
      <w:bCs/>
      <w:spacing w:val="0"/>
      <w:kern w:val="0"/>
      <w:sz w:val="44"/>
      <w:szCs w:val="44"/>
    </w:rPr>
  </w:style>
  <w:style w:type="character" w:customStyle="1" w:styleId="165">
    <w:name w:val="样式 正文1981 + 首行缩进:  2 字符 Char"/>
    <w:link w:val="166"/>
    <w:qFormat/>
    <w:locked/>
    <w:uiPriority w:val="0"/>
    <w:rPr>
      <w:rFonts w:ascii="Times New Roman" w:hAnsi="Times New Roman" w:cs="宋体"/>
      <w:sz w:val="24"/>
    </w:rPr>
  </w:style>
  <w:style w:type="paragraph" w:customStyle="1" w:styleId="166">
    <w:name w:val="样式 正文1981 + 首行缩进:  2 字符"/>
    <w:basedOn w:val="1"/>
    <w:link w:val="165"/>
    <w:qFormat/>
    <w:uiPriority w:val="0"/>
    <w:pPr>
      <w:widowControl/>
      <w:spacing w:line="520" w:lineRule="exact"/>
      <w:ind w:firstLine="200" w:firstLineChars="200"/>
      <w:jc w:val="left"/>
    </w:pPr>
    <w:rPr>
      <w:rFonts w:ascii="Times New Roman" w:hAnsi="Times New Roman" w:cs="宋体"/>
      <w:sz w:val="24"/>
    </w:rPr>
  </w:style>
  <w:style w:type="character" w:customStyle="1" w:styleId="167">
    <w:name w:val="zgj Char"/>
    <w:link w:val="168"/>
    <w:qFormat/>
    <w:uiPriority w:val="0"/>
    <w:rPr>
      <w:rFonts w:ascii="Times New Roman" w:hAnsi="Times New Roman"/>
      <w:sz w:val="24"/>
    </w:rPr>
  </w:style>
  <w:style w:type="paragraph" w:customStyle="1" w:styleId="168">
    <w:name w:val="zgj"/>
    <w:basedOn w:val="1"/>
    <w:link w:val="167"/>
    <w:qFormat/>
    <w:uiPriority w:val="0"/>
    <w:pPr>
      <w:widowControl/>
      <w:adjustRightInd w:val="0"/>
      <w:snapToGrid w:val="0"/>
      <w:spacing w:line="400" w:lineRule="exact"/>
      <w:ind w:firstLine="480" w:firstLineChars="200"/>
      <w:jc w:val="left"/>
    </w:pPr>
    <w:rPr>
      <w:rFonts w:ascii="Times New Roman" w:hAnsi="Times New Roman"/>
      <w:sz w:val="24"/>
    </w:rPr>
  </w:style>
  <w:style w:type="paragraph" w:customStyle="1" w:styleId="169">
    <w:name w:val="Char Char1 Char"/>
    <w:basedOn w:val="1"/>
    <w:qFormat/>
    <w:uiPriority w:val="0"/>
    <w:pPr>
      <w:widowControl/>
      <w:adjustRightInd w:val="0"/>
      <w:spacing w:line="360" w:lineRule="atLeast"/>
      <w:jc w:val="left"/>
      <w:textAlignment w:val="baseline"/>
    </w:pPr>
    <w:rPr>
      <w:rFonts w:ascii="Tahoma" w:hAnsi="Tahoma" w:eastAsia="宋体" w:cs="宋体"/>
      <w:kern w:val="0"/>
      <w:sz w:val="24"/>
      <w:szCs w:val="20"/>
    </w:rPr>
  </w:style>
  <w:style w:type="paragraph" w:customStyle="1" w:styleId="170">
    <w:name w:val="样式1"/>
    <w:basedOn w:val="1"/>
    <w:link w:val="171"/>
    <w:qFormat/>
    <w:uiPriority w:val="0"/>
    <w:pPr>
      <w:widowControl/>
      <w:tabs>
        <w:tab w:val="left" w:pos="690"/>
      </w:tabs>
      <w:ind w:firstLine="480" w:firstLineChars="200"/>
      <w:jc w:val="left"/>
    </w:pPr>
    <w:rPr>
      <w:rFonts w:ascii="宋体" w:hAnsi="宋体" w:eastAsia="宋体" w:cs="宋体"/>
      <w:kern w:val="0"/>
      <w:sz w:val="24"/>
      <w:szCs w:val="24"/>
    </w:rPr>
  </w:style>
  <w:style w:type="character" w:customStyle="1" w:styleId="171">
    <w:name w:val="样式1 Char"/>
    <w:link w:val="170"/>
    <w:qFormat/>
    <w:uiPriority w:val="0"/>
    <w:rPr>
      <w:rFonts w:ascii="宋体" w:hAnsi="宋体" w:eastAsia="宋体" w:cs="宋体"/>
      <w:kern w:val="0"/>
      <w:sz w:val="24"/>
      <w:szCs w:val="24"/>
    </w:rPr>
  </w:style>
  <w:style w:type="paragraph" w:customStyle="1" w:styleId="172">
    <w:name w:val="正文 小四 行距: 1.5 倍行距"/>
    <w:basedOn w:val="1"/>
    <w:link w:val="173"/>
    <w:qFormat/>
    <w:uiPriority w:val="0"/>
    <w:pPr>
      <w:widowControl/>
      <w:spacing w:line="360" w:lineRule="auto"/>
      <w:ind w:firstLine="480" w:firstLineChars="200"/>
      <w:jc w:val="left"/>
    </w:pPr>
    <w:rPr>
      <w:rFonts w:ascii="宋体" w:hAnsi="宋体" w:eastAsia="宋体" w:cs="宋体"/>
      <w:kern w:val="0"/>
      <w:sz w:val="24"/>
      <w:szCs w:val="20"/>
    </w:rPr>
  </w:style>
  <w:style w:type="character" w:customStyle="1" w:styleId="173">
    <w:name w:val="正文 小四 行距: 1.5 倍行距 Char"/>
    <w:link w:val="172"/>
    <w:qFormat/>
    <w:uiPriority w:val="0"/>
    <w:rPr>
      <w:rFonts w:ascii="宋体" w:hAnsi="宋体" w:eastAsia="宋体" w:cs="宋体"/>
      <w:kern w:val="0"/>
      <w:sz w:val="24"/>
      <w:szCs w:val="20"/>
    </w:rPr>
  </w:style>
  <w:style w:type="paragraph" w:customStyle="1" w:styleId="174">
    <w:name w:val="表文"/>
    <w:basedOn w:val="1"/>
    <w:link w:val="175"/>
    <w:qFormat/>
    <w:uiPriority w:val="0"/>
    <w:pPr>
      <w:widowControl/>
      <w:autoSpaceDE w:val="0"/>
      <w:autoSpaceDN w:val="0"/>
      <w:adjustRightInd w:val="0"/>
      <w:spacing w:before="20"/>
      <w:jc w:val="left"/>
      <w:textAlignment w:val="baseline"/>
    </w:pPr>
    <w:rPr>
      <w:rFonts w:ascii="宋体" w:hAnsi="宋体" w:eastAsia="宋体" w:cs="宋体"/>
      <w:kern w:val="0"/>
      <w:sz w:val="20"/>
      <w:szCs w:val="20"/>
    </w:rPr>
  </w:style>
  <w:style w:type="character" w:customStyle="1" w:styleId="175">
    <w:name w:val="表文 Char"/>
    <w:link w:val="174"/>
    <w:qFormat/>
    <w:uiPriority w:val="0"/>
    <w:rPr>
      <w:rFonts w:ascii="宋体" w:hAnsi="宋体" w:eastAsia="宋体" w:cs="宋体"/>
      <w:kern w:val="0"/>
      <w:sz w:val="20"/>
      <w:szCs w:val="20"/>
    </w:rPr>
  </w:style>
  <w:style w:type="paragraph" w:customStyle="1" w:styleId="176">
    <w:name w:val="样式 表文 + 居中2"/>
    <w:basedOn w:val="174"/>
    <w:qFormat/>
    <w:uiPriority w:val="0"/>
    <w:pPr>
      <w:spacing w:before="0" w:line="220" w:lineRule="atLeast"/>
      <w:textAlignment w:val="auto"/>
    </w:pPr>
    <w:rPr>
      <w:kern w:val="52"/>
      <w:sz w:val="18"/>
      <w:lang w:val="zh-CN"/>
    </w:rPr>
  </w:style>
  <w:style w:type="paragraph" w:customStyle="1" w:styleId="177">
    <w:name w:val="表内字"/>
    <w:basedOn w:val="1"/>
    <w:link w:val="178"/>
    <w:qFormat/>
    <w:uiPriority w:val="0"/>
    <w:pPr>
      <w:widowControl/>
      <w:autoSpaceDE w:val="0"/>
      <w:autoSpaceDN w:val="0"/>
      <w:adjustRightInd w:val="0"/>
      <w:jc w:val="left"/>
    </w:pPr>
    <w:rPr>
      <w:rFonts w:ascii="宋体" w:hAnsi="宋体" w:eastAsia="宋体" w:cs="宋体"/>
      <w:color w:val="0000FF"/>
      <w:kern w:val="0"/>
      <w:sz w:val="20"/>
      <w:szCs w:val="21"/>
    </w:rPr>
  </w:style>
  <w:style w:type="character" w:customStyle="1" w:styleId="178">
    <w:name w:val="表内字 Char"/>
    <w:link w:val="177"/>
    <w:qFormat/>
    <w:uiPriority w:val="0"/>
    <w:rPr>
      <w:rFonts w:ascii="宋体" w:hAnsi="宋体" w:eastAsia="宋体" w:cs="宋体"/>
      <w:color w:val="0000FF"/>
      <w:kern w:val="0"/>
      <w:sz w:val="20"/>
      <w:szCs w:val="21"/>
    </w:rPr>
  </w:style>
  <w:style w:type="character" w:customStyle="1" w:styleId="179">
    <w:name w:val="正文文本缩进 Char"/>
    <w:qFormat/>
    <w:uiPriority w:val="99"/>
    <w:rPr>
      <w:rFonts w:ascii="Times New Roman" w:hAnsi="Times New Roman" w:eastAsia="宋体" w:cs="Times New Roman"/>
      <w:szCs w:val="24"/>
    </w:rPr>
  </w:style>
  <w:style w:type="paragraph" w:customStyle="1" w:styleId="180">
    <w:name w:val="表头"/>
    <w:basedOn w:val="1"/>
    <w:link w:val="181"/>
    <w:qFormat/>
    <w:uiPriority w:val="0"/>
    <w:pPr>
      <w:keepNext/>
      <w:widowControl/>
      <w:autoSpaceDE w:val="0"/>
      <w:autoSpaceDN w:val="0"/>
      <w:adjustRightInd w:val="0"/>
      <w:snapToGrid w:val="0"/>
      <w:spacing w:line="360" w:lineRule="auto"/>
      <w:jc w:val="center"/>
    </w:pPr>
    <w:rPr>
      <w:rFonts w:ascii="黑体" w:hAnsi="宋体" w:eastAsia="黑体" w:cs="宋体"/>
      <w:kern w:val="0"/>
      <w:sz w:val="24"/>
      <w:szCs w:val="24"/>
    </w:rPr>
  </w:style>
  <w:style w:type="character" w:customStyle="1" w:styleId="181">
    <w:name w:val="表头 Char"/>
    <w:link w:val="180"/>
    <w:qFormat/>
    <w:uiPriority w:val="0"/>
    <w:rPr>
      <w:rFonts w:ascii="黑体" w:hAnsi="宋体" w:eastAsia="黑体" w:cs="宋体"/>
      <w:kern w:val="0"/>
      <w:sz w:val="24"/>
      <w:szCs w:val="24"/>
    </w:rPr>
  </w:style>
  <w:style w:type="paragraph" w:customStyle="1" w:styleId="182">
    <w:name w:val="11111"/>
    <w:basedOn w:val="1"/>
    <w:link w:val="183"/>
    <w:qFormat/>
    <w:uiPriority w:val="0"/>
    <w:pPr>
      <w:keepLines/>
      <w:widowControl/>
      <w:spacing w:line="500" w:lineRule="exact"/>
      <w:jc w:val="left"/>
    </w:pPr>
    <w:rPr>
      <w:rFonts w:ascii="宋体" w:hAnsi="宋体" w:eastAsia="宋体" w:cs="宋体"/>
      <w:kern w:val="0"/>
      <w:sz w:val="24"/>
      <w:szCs w:val="24"/>
    </w:rPr>
  </w:style>
  <w:style w:type="character" w:customStyle="1" w:styleId="183">
    <w:name w:val="11111 Char"/>
    <w:link w:val="182"/>
    <w:qFormat/>
    <w:uiPriority w:val="0"/>
    <w:rPr>
      <w:rFonts w:ascii="宋体" w:hAnsi="宋体" w:eastAsia="宋体" w:cs="宋体"/>
      <w:kern w:val="0"/>
      <w:sz w:val="24"/>
      <w:szCs w:val="24"/>
    </w:rPr>
  </w:style>
  <w:style w:type="paragraph" w:customStyle="1" w:styleId="184">
    <w:name w:val="1111"/>
    <w:basedOn w:val="21"/>
    <w:qFormat/>
    <w:uiPriority w:val="0"/>
    <w:pPr>
      <w:spacing w:line="500" w:lineRule="exact"/>
    </w:pPr>
  </w:style>
  <w:style w:type="paragraph" w:customStyle="1" w:styleId="185">
    <w:name w:val="表格文字"/>
    <w:basedOn w:val="1"/>
    <w:link w:val="186"/>
    <w:qFormat/>
    <w:uiPriority w:val="0"/>
    <w:pPr>
      <w:widowControl/>
      <w:tabs>
        <w:tab w:val="left" w:pos="4940"/>
      </w:tabs>
      <w:spacing w:line="360" w:lineRule="auto"/>
      <w:jc w:val="center"/>
    </w:pPr>
    <w:rPr>
      <w:rFonts w:ascii="宋体" w:hAnsi="宋体" w:eastAsia="宋体" w:cs="宋体"/>
      <w:kern w:val="0"/>
      <w:sz w:val="18"/>
      <w:szCs w:val="18"/>
    </w:rPr>
  </w:style>
  <w:style w:type="character" w:customStyle="1" w:styleId="186">
    <w:name w:val="表格文字 Char"/>
    <w:link w:val="185"/>
    <w:qFormat/>
    <w:uiPriority w:val="0"/>
    <w:rPr>
      <w:rFonts w:ascii="宋体" w:hAnsi="宋体" w:eastAsia="宋体" w:cs="宋体"/>
      <w:kern w:val="0"/>
      <w:sz w:val="18"/>
      <w:szCs w:val="18"/>
    </w:rPr>
  </w:style>
  <w:style w:type="character" w:customStyle="1" w:styleId="187">
    <w:name w:val="正文2 Char"/>
    <w:qFormat/>
    <w:uiPriority w:val="0"/>
    <w:rPr>
      <w:rFonts w:eastAsia="宋体"/>
      <w:snapToGrid w:val="0"/>
      <w:spacing w:val="6"/>
      <w:kern w:val="2"/>
      <w:sz w:val="24"/>
      <w:szCs w:val="24"/>
      <w:lang w:val="en-US" w:eastAsia="zh-CN" w:bidi="ar-SA"/>
    </w:rPr>
  </w:style>
  <w:style w:type="paragraph" w:customStyle="1" w:styleId="188">
    <w:name w:val="表号"/>
    <w:basedOn w:val="1"/>
    <w:link w:val="189"/>
    <w:qFormat/>
    <w:uiPriority w:val="0"/>
    <w:pPr>
      <w:widowControl/>
      <w:jc w:val="left"/>
    </w:pPr>
    <w:rPr>
      <w:rFonts w:ascii="宋体" w:hAnsi="宋体" w:eastAsia="宋体" w:cs="宋体"/>
      <w:bCs/>
      <w:kern w:val="0"/>
      <w:sz w:val="24"/>
      <w:szCs w:val="21"/>
    </w:rPr>
  </w:style>
  <w:style w:type="character" w:customStyle="1" w:styleId="189">
    <w:name w:val="表号 Char2"/>
    <w:link w:val="188"/>
    <w:qFormat/>
    <w:uiPriority w:val="0"/>
    <w:rPr>
      <w:rFonts w:ascii="宋体" w:hAnsi="宋体" w:eastAsia="宋体" w:cs="宋体"/>
      <w:bCs/>
      <w:kern w:val="0"/>
      <w:sz w:val="24"/>
      <w:szCs w:val="21"/>
    </w:rPr>
  </w:style>
  <w:style w:type="paragraph" w:customStyle="1" w:styleId="190">
    <w:name w:val="xl31"/>
    <w:basedOn w:val="1"/>
    <w:qFormat/>
    <w:uiPriority w:val="0"/>
    <w:pPr>
      <w:widowControl/>
      <w:pBdr>
        <w:left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4"/>
      <w:szCs w:val="24"/>
    </w:rPr>
  </w:style>
  <w:style w:type="paragraph" w:customStyle="1" w:styleId="191">
    <w:name w:val="L正文"/>
    <w:basedOn w:val="1"/>
    <w:qFormat/>
    <w:uiPriority w:val="0"/>
    <w:pPr>
      <w:widowControl/>
      <w:autoSpaceDE w:val="0"/>
      <w:autoSpaceDN w:val="0"/>
      <w:adjustRightInd w:val="0"/>
      <w:snapToGrid w:val="0"/>
      <w:spacing w:line="360" w:lineRule="auto"/>
      <w:ind w:firstLine="200" w:firstLineChars="200"/>
      <w:jc w:val="left"/>
    </w:pPr>
    <w:rPr>
      <w:rFonts w:ascii="宋体" w:hAnsi="宋体" w:eastAsia="宋体" w:cs="宋体"/>
      <w:bCs/>
      <w:snapToGrid w:val="0"/>
      <w:kern w:val="0"/>
      <w:sz w:val="26"/>
      <w:szCs w:val="26"/>
    </w:rPr>
  </w:style>
  <w:style w:type="paragraph" w:customStyle="1" w:styleId="192">
    <w:name w:val="报告正文 Char"/>
    <w:basedOn w:val="1"/>
    <w:qFormat/>
    <w:uiPriority w:val="0"/>
    <w:pPr>
      <w:widowControl/>
      <w:spacing w:line="400" w:lineRule="exact"/>
      <w:ind w:firstLine="482"/>
      <w:jc w:val="left"/>
    </w:pPr>
    <w:rPr>
      <w:rFonts w:ascii="宋体" w:hAnsi="宋体" w:eastAsia="宋体" w:cs="宋体"/>
      <w:kern w:val="0"/>
      <w:sz w:val="24"/>
      <w:szCs w:val="20"/>
    </w:rPr>
  </w:style>
  <w:style w:type="paragraph" w:customStyle="1" w:styleId="193">
    <w:name w:val="正文排版"/>
    <w:basedOn w:val="40"/>
    <w:link w:val="194"/>
    <w:qFormat/>
    <w:uiPriority w:val="0"/>
    <w:pPr>
      <w:tabs>
        <w:tab w:val="left" w:pos="0"/>
      </w:tabs>
      <w:autoSpaceDE w:val="0"/>
      <w:autoSpaceDN w:val="0"/>
      <w:adjustRightInd w:val="0"/>
      <w:spacing w:line="360" w:lineRule="auto"/>
      <w:textAlignment w:val="baseline"/>
    </w:pPr>
    <w:rPr>
      <w:rFonts w:ascii="Times New Roman" w:hAnsi="Times New Roman"/>
      <w:sz w:val="24"/>
      <w:szCs w:val="20"/>
    </w:rPr>
  </w:style>
  <w:style w:type="character" w:customStyle="1" w:styleId="194">
    <w:name w:val="正文排版 Char"/>
    <w:link w:val="193"/>
    <w:qFormat/>
    <w:uiPriority w:val="0"/>
    <w:rPr>
      <w:rFonts w:ascii="Times New Roman" w:hAnsi="Times New Roman" w:eastAsia="宋体" w:cs="宋体"/>
      <w:kern w:val="0"/>
      <w:sz w:val="24"/>
      <w:szCs w:val="20"/>
    </w:rPr>
  </w:style>
  <w:style w:type="paragraph" w:customStyle="1" w:styleId="195">
    <w:name w:val="样式 标题 3 + 首行缩进:  2 字符2"/>
    <w:basedOn w:val="6"/>
    <w:qFormat/>
    <w:uiPriority w:val="0"/>
    <w:pPr>
      <w:widowControl/>
      <w:tabs>
        <w:tab w:val="left" w:pos="0"/>
      </w:tabs>
      <w:autoSpaceDE w:val="0"/>
      <w:autoSpaceDN w:val="0"/>
      <w:adjustRightInd w:val="0"/>
      <w:snapToGrid w:val="0"/>
      <w:spacing w:before="0" w:after="0" w:line="460" w:lineRule="exact"/>
      <w:ind w:firstLine="560" w:firstLineChars="200"/>
      <w:jc w:val="left"/>
      <w:textAlignment w:val="baseline"/>
    </w:pPr>
    <w:rPr>
      <w:rFonts w:ascii="宋体" w:hAnsi="宋体" w:eastAsia="黑体" w:cs="宋体"/>
      <w:color w:val="auto"/>
      <w:kern w:val="0"/>
      <w:sz w:val="28"/>
      <w:szCs w:val="20"/>
    </w:rPr>
  </w:style>
  <w:style w:type="paragraph" w:customStyle="1" w:styleId="196">
    <w:name w:val="正文表格"/>
    <w:basedOn w:val="1"/>
    <w:qFormat/>
    <w:uiPriority w:val="0"/>
    <w:pPr>
      <w:widowControl/>
      <w:jc w:val="left"/>
    </w:pPr>
    <w:rPr>
      <w:rFonts w:ascii="宋体" w:hAnsi="宋体" w:eastAsia="宋体" w:cs="宋体"/>
      <w:kern w:val="0"/>
      <w:sz w:val="24"/>
      <w:szCs w:val="24"/>
    </w:rPr>
  </w:style>
  <w:style w:type="character" w:customStyle="1" w:styleId="197">
    <w:name w:val="正文首行缩进 Char"/>
    <w:qFormat/>
    <w:uiPriority w:val="99"/>
    <w:rPr>
      <w:rFonts w:ascii="Times New Roman" w:hAnsi="Times New Roman" w:eastAsia="宋体" w:cs="Times New Roman"/>
      <w:kern w:val="0"/>
      <w:sz w:val="20"/>
      <w:szCs w:val="24"/>
    </w:rPr>
  </w:style>
  <w:style w:type="paragraph" w:customStyle="1" w:styleId="198">
    <w:name w:val="表标题2"/>
    <w:basedOn w:val="1"/>
    <w:qFormat/>
    <w:uiPriority w:val="0"/>
    <w:pPr>
      <w:widowControl/>
      <w:tabs>
        <w:tab w:val="left" w:pos="0"/>
      </w:tabs>
      <w:autoSpaceDE w:val="0"/>
      <w:autoSpaceDN w:val="0"/>
      <w:adjustRightInd w:val="0"/>
      <w:spacing w:beforeLines="50" w:afterLines="50" w:line="300" w:lineRule="exact"/>
      <w:jc w:val="center"/>
      <w:textAlignment w:val="baseline"/>
    </w:pPr>
    <w:rPr>
      <w:rFonts w:ascii="黑体" w:hAnsi="宋体" w:eastAsia="黑体" w:cs="宋体"/>
      <w:kern w:val="0"/>
      <w:sz w:val="24"/>
      <w:szCs w:val="20"/>
    </w:rPr>
  </w:style>
  <w:style w:type="character" w:customStyle="1" w:styleId="199">
    <w:name w:val="表头 Char1"/>
    <w:qFormat/>
    <w:uiPriority w:val="0"/>
    <w:rPr>
      <w:rFonts w:ascii="黑体" w:hAnsi="黑体" w:eastAsia="黑体"/>
      <w:kern w:val="2"/>
      <w:sz w:val="24"/>
      <w:szCs w:val="24"/>
      <w:lang w:val="en-US" w:eastAsia="zh-CN" w:bidi="ar-SA"/>
    </w:rPr>
  </w:style>
  <w:style w:type="paragraph" w:customStyle="1" w:styleId="200">
    <w:name w:val="Char Char1 Char10"/>
    <w:basedOn w:val="1"/>
    <w:qFormat/>
    <w:uiPriority w:val="0"/>
    <w:pPr>
      <w:widowControl/>
      <w:adjustRightInd w:val="0"/>
      <w:spacing w:line="360" w:lineRule="atLeast"/>
      <w:jc w:val="left"/>
    </w:pPr>
    <w:rPr>
      <w:rFonts w:ascii="Tahoma" w:hAnsi="Tahoma" w:eastAsia="宋体" w:cs="宋体"/>
      <w:kern w:val="0"/>
      <w:sz w:val="24"/>
      <w:szCs w:val="20"/>
    </w:rPr>
  </w:style>
  <w:style w:type="paragraph" w:customStyle="1" w:styleId="201">
    <w:name w:val="L图表名"/>
    <w:basedOn w:val="1"/>
    <w:next w:val="1"/>
    <w:link w:val="202"/>
    <w:qFormat/>
    <w:uiPriority w:val="0"/>
    <w:pPr>
      <w:keepNext/>
      <w:widowControl/>
      <w:adjustRightInd w:val="0"/>
      <w:snapToGrid w:val="0"/>
      <w:spacing w:beforeLines="50" w:line="360" w:lineRule="auto"/>
      <w:jc w:val="center"/>
    </w:pPr>
    <w:rPr>
      <w:rFonts w:ascii="宋体" w:hAnsi="宋体" w:eastAsia="黑体" w:cs="宋体"/>
      <w:b/>
      <w:snapToGrid w:val="0"/>
      <w:kern w:val="0"/>
      <w:sz w:val="28"/>
      <w:szCs w:val="28"/>
    </w:rPr>
  </w:style>
  <w:style w:type="character" w:customStyle="1" w:styleId="202">
    <w:name w:val="L图表名 Char"/>
    <w:link w:val="201"/>
    <w:qFormat/>
    <w:uiPriority w:val="0"/>
    <w:rPr>
      <w:rFonts w:ascii="宋体" w:hAnsi="宋体" w:eastAsia="黑体" w:cs="宋体"/>
      <w:b/>
      <w:snapToGrid w:val="0"/>
      <w:kern w:val="0"/>
      <w:sz w:val="28"/>
      <w:szCs w:val="28"/>
    </w:rPr>
  </w:style>
  <w:style w:type="paragraph" w:customStyle="1" w:styleId="203">
    <w:name w:val="表格五号修"/>
    <w:basedOn w:val="1"/>
    <w:qFormat/>
    <w:uiPriority w:val="0"/>
    <w:pPr>
      <w:widowControl/>
      <w:spacing w:line="360" w:lineRule="exact"/>
      <w:jc w:val="left"/>
    </w:pPr>
    <w:rPr>
      <w:rFonts w:ascii="宋体" w:hAnsi="宋体" w:eastAsia="宋体" w:cs="宋体"/>
      <w:color w:val="000000"/>
      <w:kern w:val="0"/>
      <w:sz w:val="24"/>
      <w:szCs w:val="24"/>
    </w:rPr>
  </w:style>
  <w:style w:type="paragraph" w:customStyle="1" w:styleId="204">
    <w:name w:val="纯文本1"/>
    <w:basedOn w:val="1"/>
    <w:qFormat/>
    <w:uiPriority w:val="0"/>
    <w:pPr>
      <w:widowControl/>
      <w:adjustRightInd w:val="0"/>
      <w:jc w:val="left"/>
      <w:textAlignment w:val="baseline"/>
    </w:pPr>
    <w:rPr>
      <w:rFonts w:ascii="宋体" w:hAnsi="Courier New" w:eastAsia="宋体" w:cs="宋体"/>
      <w:kern w:val="0"/>
      <w:sz w:val="24"/>
      <w:szCs w:val="20"/>
    </w:rPr>
  </w:style>
  <w:style w:type="paragraph" w:customStyle="1" w:styleId="205">
    <w:name w:val="正文格式"/>
    <w:basedOn w:val="1"/>
    <w:link w:val="206"/>
    <w:qFormat/>
    <w:uiPriority w:val="0"/>
    <w:pPr>
      <w:widowControl/>
      <w:ind w:firstLine="420"/>
      <w:jc w:val="left"/>
    </w:pPr>
    <w:rPr>
      <w:rFonts w:ascii="宋体" w:hAnsi="宋体" w:eastAsia="宋体" w:cs="宋体"/>
      <w:kern w:val="0"/>
      <w:sz w:val="20"/>
      <w:szCs w:val="21"/>
    </w:rPr>
  </w:style>
  <w:style w:type="character" w:customStyle="1" w:styleId="206">
    <w:name w:val="正文格式 Char"/>
    <w:link w:val="205"/>
    <w:qFormat/>
    <w:uiPriority w:val="0"/>
    <w:rPr>
      <w:rFonts w:ascii="宋体" w:hAnsi="宋体" w:eastAsia="宋体" w:cs="宋体"/>
      <w:kern w:val="0"/>
      <w:sz w:val="20"/>
      <w:szCs w:val="21"/>
    </w:rPr>
  </w:style>
  <w:style w:type="paragraph" w:customStyle="1" w:styleId="207">
    <w:name w:val="PLOT"/>
    <w:basedOn w:val="1"/>
    <w:link w:val="208"/>
    <w:qFormat/>
    <w:uiPriority w:val="0"/>
    <w:pPr>
      <w:widowControl/>
      <w:spacing w:line="360" w:lineRule="auto"/>
      <w:jc w:val="center"/>
    </w:pPr>
    <w:rPr>
      <w:rFonts w:ascii="宋体" w:hAnsi="宋体" w:eastAsia="宋体" w:cs="宋体"/>
      <w:b/>
      <w:kern w:val="0"/>
      <w:sz w:val="20"/>
      <w:szCs w:val="24"/>
    </w:rPr>
  </w:style>
  <w:style w:type="character" w:customStyle="1" w:styleId="208">
    <w:name w:val="PLOT Char"/>
    <w:link w:val="207"/>
    <w:qFormat/>
    <w:uiPriority w:val="0"/>
    <w:rPr>
      <w:rFonts w:ascii="宋体" w:hAnsi="宋体" w:eastAsia="宋体" w:cs="宋体"/>
      <w:b/>
      <w:kern w:val="0"/>
      <w:sz w:val="20"/>
      <w:szCs w:val="24"/>
    </w:rPr>
  </w:style>
  <w:style w:type="paragraph" w:customStyle="1" w:styleId="209">
    <w:name w:val="表名"/>
    <w:basedOn w:val="1"/>
    <w:link w:val="210"/>
    <w:qFormat/>
    <w:uiPriority w:val="0"/>
    <w:pPr>
      <w:widowControl/>
      <w:autoSpaceDE w:val="0"/>
      <w:autoSpaceDN w:val="0"/>
      <w:adjustRightInd w:val="0"/>
      <w:spacing w:line="0" w:lineRule="atLeast"/>
      <w:ind w:firstLine="482"/>
      <w:jc w:val="center"/>
      <w:textAlignment w:val="baseline"/>
    </w:pPr>
    <w:rPr>
      <w:rFonts w:ascii="宋体" w:hAnsi="宋体" w:eastAsia="黑体" w:cs="宋体"/>
      <w:spacing w:val="6"/>
      <w:kern w:val="0"/>
      <w:sz w:val="24"/>
      <w:szCs w:val="20"/>
    </w:rPr>
  </w:style>
  <w:style w:type="character" w:customStyle="1" w:styleId="210">
    <w:name w:val="表名 Char1"/>
    <w:link w:val="209"/>
    <w:qFormat/>
    <w:uiPriority w:val="0"/>
    <w:rPr>
      <w:rFonts w:ascii="宋体" w:hAnsi="宋体" w:eastAsia="黑体" w:cs="宋体"/>
      <w:spacing w:val="6"/>
      <w:kern w:val="0"/>
      <w:sz w:val="24"/>
      <w:szCs w:val="20"/>
    </w:rPr>
  </w:style>
  <w:style w:type="paragraph" w:customStyle="1" w:styleId="211">
    <w:name w:val="正文小标题"/>
    <w:basedOn w:val="1"/>
    <w:qFormat/>
    <w:uiPriority w:val="0"/>
    <w:pPr>
      <w:widowControl/>
      <w:tabs>
        <w:tab w:val="left" w:pos="980"/>
        <w:tab w:val="left" w:pos="1174"/>
      </w:tabs>
      <w:ind w:firstLine="454"/>
      <w:jc w:val="left"/>
    </w:pPr>
    <w:rPr>
      <w:rFonts w:ascii="宋体" w:hAnsi="宋体" w:eastAsia="宋体" w:cs="宋体"/>
      <w:kern w:val="0"/>
      <w:sz w:val="24"/>
      <w:szCs w:val="20"/>
    </w:rPr>
  </w:style>
  <w:style w:type="paragraph" w:customStyle="1" w:styleId="212">
    <w:name w:val="表名 Char Char Char Char Char3"/>
    <w:basedOn w:val="1"/>
    <w:qFormat/>
    <w:uiPriority w:val="0"/>
    <w:pPr>
      <w:widowControl/>
      <w:autoSpaceDE w:val="0"/>
      <w:autoSpaceDN w:val="0"/>
      <w:adjustRightInd w:val="0"/>
      <w:spacing w:line="0" w:lineRule="atLeast"/>
      <w:ind w:firstLine="482"/>
      <w:jc w:val="center"/>
      <w:textAlignment w:val="baseline"/>
    </w:pPr>
    <w:rPr>
      <w:rFonts w:ascii="宋体" w:hAnsi="宋体" w:eastAsia="黑体" w:cs="宋体"/>
      <w:spacing w:val="6"/>
      <w:kern w:val="0"/>
      <w:sz w:val="24"/>
      <w:szCs w:val="20"/>
    </w:rPr>
  </w:style>
  <w:style w:type="paragraph" w:customStyle="1" w:styleId="213">
    <w:name w:val="样式 左 首行缩进:  2 字符 行距: 1.5 倍行距"/>
    <w:basedOn w:val="1"/>
    <w:qFormat/>
    <w:uiPriority w:val="0"/>
    <w:pPr>
      <w:widowControl/>
      <w:jc w:val="left"/>
    </w:pPr>
    <w:rPr>
      <w:rFonts w:ascii="宋体" w:hAnsi="宋体" w:eastAsia="宋体" w:cs="宋体"/>
      <w:kern w:val="0"/>
      <w:sz w:val="18"/>
      <w:szCs w:val="18"/>
    </w:rPr>
  </w:style>
  <w:style w:type="paragraph" w:customStyle="1" w:styleId="214">
    <w:name w:val="陈二级标题"/>
    <w:basedOn w:val="5"/>
    <w:link w:val="215"/>
    <w:qFormat/>
    <w:uiPriority w:val="0"/>
    <w:pPr>
      <w:widowControl/>
      <w:snapToGrid w:val="0"/>
      <w:spacing w:before="0" w:after="0" w:line="360" w:lineRule="auto"/>
      <w:jc w:val="left"/>
    </w:pPr>
    <w:rPr>
      <w:rFonts w:ascii="黑体" w:hAnsi="黑体" w:eastAsia="黑体" w:cs="宋体"/>
      <w:bCs/>
      <w:color w:val="auto"/>
      <w:kern w:val="0"/>
      <w:sz w:val="32"/>
      <w:szCs w:val="32"/>
    </w:rPr>
  </w:style>
  <w:style w:type="character" w:customStyle="1" w:styleId="215">
    <w:name w:val="陈二级标题 Char"/>
    <w:link w:val="214"/>
    <w:qFormat/>
    <w:uiPriority w:val="0"/>
    <w:rPr>
      <w:rFonts w:ascii="黑体" w:hAnsi="黑体" w:eastAsia="黑体" w:cs="宋体"/>
      <w:bCs/>
      <w:kern w:val="0"/>
      <w:sz w:val="32"/>
      <w:szCs w:val="32"/>
    </w:rPr>
  </w:style>
  <w:style w:type="paragraph" w:customStyle="1" w:styleId="216">
    <w:name w:val="陈三级标题"/>
    <w:basedOn w:val="6"/>
    <w:link w:val="217"/>
    <w:qFormat/>
    <w:uiPriority w:val="0"/>
    <w:pPr>
      <w:widowControl/>
      <w:snapToGrid w:val="0"/>
      <w:spacing w:before="0" w:after="0" w:line="360" w:lineRule="auto"/>
      <w:jc w:val="left"/>
    </w:pPr>
    <w:rPr>
      <w:rFonts w:ascii="黑体" w:hAnsi="黑体" w:eastAsia="黑体" w:cs="宋体"/>
      <w:color w:val="auto"/>
      <w:kern w:val="0"/>
      <w:sz w:val="28"/>
      <w:szCs w:val="28"/>
    </w:rPr>
  </w:style>
  <w:style w:type="character" w:customStyle="1" w:styleId="217">
    <w:name w:val="陈三级标题 Char"/>
    <w:link w:val="216"/>
    <w:qFormat/>
    <w:uiPriority w:val="0"/>
    <w:rPr>
      <w:rFonts w:ascii="黑体" w:hAnsi="黑体" w:eastAsia="黑体" w:cs="宋体"/>
      <w:kern w:val="0"/>
      <w:sz w:val="28"/>
      <w:szCs w:val="28"/>
    </w:rPr>
  </w:style>
  <w:style w:type="paragraph" w:customStyle="1" w:styleId="218">
    <w:name w:val="陈四级标题"/>
    <w:basedOn w:val="7"/>
    <w:qFormat/>
    <w:uiPriority w:val="0"/>
    <w:pPr>
      <w:widowControl/>
      <w:snapToGrid w:val="0"/>
      <w:spacing w:before="0" w:after="0" w:line="360" w:lineRule="auto"/>
      <w:jc w:val="left"/>
    </w:pPr>
    <w:rPr>
      <w:rFonts w:ascii="黑体" w:hAnsi="黑体" w:eastAsia="黑体" w:cs="宋体"/>
      <w:bCs/>
      <w:color w:val="auto"/>
      <w:kern w:val="0"/>
      <w:sz w:val="24"/>
      <w:szCs w:val="24"/>
    </w:rPr>
  </w:style>
  <w:style w:type="paragraph" w:customStyle="1" w:styleId="219">
    <w:name w:val="陈正文"/>
    <w:basedOn w:val="1"/>
    <w:link w:val="220"/>
    <w:qFormat/>
    <w:uiPriority w:val="0"/>
    <w:pPr>
      <w:widowControl/>
      <w:snapToGrid w:val="0"/>
      <w:spacing w:line="360" w:lineRule="auto"/>
      <w:ind w:firstLine="200" w:firstLineChars="200"/>
      <w:jc w:val="left"/>
    </w:pPr>
    <w:rPr>
      <w:rFonts w:ascii="宋体" w:hAnsi="宋体" w:eastAsia="宋体" w:cs="宋体"/>
      <w:kern w:val="0"/>
      <w:sz w:val="24"/>
      <w:szCs w:val="24"/>
    </w:rPr>
  </w:style>
  <w:style w:type="character" w:customStyle="1" w:styleId="220">
    <w:name w:val="陈正文 Char"/>
    <w:link w:val="219"/>
    <w:qFormat/>
    <w:uiPriority w:val="0"/>
    <w:rPr>
      <w:rFonts w:ascii="宋体" w:hAnsi="宋体" w:eastAsia="宋体" w:cs="宋体"/>
      <w:kern w:val="0"/>
      <w:sz w:val="24"/>
      <w:szCs w:val="24"/>
    </w:rPr>
  </w:style>
  <w:style w:type="paragraph" w:customStyle="1" w:styleId="221">
    <w:name w:val="样式3 (1)"/>
    <w:basedOn w:val="1"/>
    <w:qFormat/>
    <w:uiPriority w:val="0"/>
    <w:pPr>
      <w:widowControl/>
      <w:tabs>
        <w:tab w:val="left" w:pos="510"/>
      </w:tabs>
      <w:adjustRightInd w:val="0"/>
      <w:spacing w:line="360" w:lineRule="auto"/>
      <w:jc w:val="left"/>
    </w:pPr>
    <w:rPr>
      <w:rFonts w:ascii="宋体" w:hAnsi="宋体" w:eastAsia="宋体" w:cs="宋体"/>
      <w:kern w:val="0"/>
      <w:sz w:val="24"/>
      <w:szCs w:val="20"/>
    </w:rPr>
  </w:style>
  <w:style w:type="paragraph" w:customStyle="1" w:styleId="222">
    <w:name w:val="正文文本 21"/>
    <w:basedOn w:val="1"/>
    <w:qFormat/>
    <w:uiPriority w:val="0"/>
    <w:pPr>
      <w:widowControl/>
      <w:adjustRightInd w:val="0"/>
      <w:spacing w:line="500" w:lineRule="exact"/>
      <w:ind w:firstLine="480"/>
      <w:jc w:val="left"/>
      <w:textAlignment w:val="baseline"/>
    </w:pPr>
    <w:rPr>
      <w:rFonts w:ascii="宋体" w:hAnsi="宋体" w:eastAsia="宋体" w:cs="宋体"/>
      <w:kern w:val="0"/>
      <w:sz w:val="24"/>
      <w:szCs w:val="20"/>
    </w:rPr>
  </w:style>
  <w:style w:type="paragraph" w:customStyle="1" w:styleId="223">
    <w:name w:val="基准标题"/>
    <w:basedOn w:val="3"/>
    <w:next w:val="3"/>
    <w:qFormat/>
    <w:uiPriority w:val="0"/>
    <w:pPr>
      <w:spacing w:after="0"/>
    </w:pPr>
    <w:rPr>
      <w:spacing w:val="-10"/>
      <w:sz w:val="24"/>
    </w:rPr>
  </w:style>
  <w:style w:type="paragraph" w:customStyle="1" w:styleId="224">
    <w:name w:val="纯文本12"/>
    <w:basedOn w:val="1"/>
    <w:qFormat/>
    <w:uiPriority w:val="0"/>
    <w:pPr>
      <w:widowControl/>
      <w:adjustRightInd w:val="0"/>
      <w:jc w:val="left"/>
      <w:textAlignment w:val="baseline"/>
    </w:pPr>
    <w:rPr>
      <w:rFonts w:ascii="宋体" w:hAnsi="Courier New" w:eastAsia="宋体" w:cs="宋体"/>
      <w:kern w:val="0"/>
      <w:sz w:val="24"/>
      <w:szCs w:val="20"/>
    </w:rPr>
  </w:style>
  <w:style w:type="paragraph" w:customStyle="1" w:styleId="225">
    <w:name w:val="表文居中"/>
    <w:basedOn w:val="174"/>
    <w:qFormat/>
    <w:uiPriority w:val="0"/>
    <w:pPr>
      <w:snapToGrid w:val="0"/>
      <w:spacing w:before="0" w:line="240" w:lineRule="exact"/>
      <w:ind w:firstLine="482"/>
      <w:jc w:val="center"/>
    </w:pPr>
    <w:rPr>
      <w:sz w:val="24"/>
    </w:rPr>
  </w:style>
  <w:style w:type="paragraph" w:customStyle="1" w:styleId="226">
    <w:name w:val="正文（正式）"/>
    <w:basedOn w:val="1"/>
    <w:qFormat/>
    <w:uiPriority w:val="0"/>
    <w:pPr>
      <w:widowControl/>
      <w:spacing w:line="360" w:lineRule="auto"/>
      <w:ind w:firstLine="200" w:firstLineChars="200"/>
      <w:jc w:val="left"/>
    </w:pPr>
    <w:rPr>
      <w:rFonts w:ascii="宋体" w:hAnsi="宋体" w:eastAsia="宋体" w:cs="宋体"/>
      <w:kern w:val="0"/>
      <w:sz w:val="24"/>
      <w:szCs w:val="24"/>
    </w:rPr>
  </w:style>
  <w:style w:type="character" w:customStyle="1" w:styleId="227">
    <w:name w:val="样式 四号"/>
    <w:qFormat/>
    <w:uiPriority w:val="0"/>
    <w:rPr>
      <w:rFonts w:ascii="Times New Roman" w:hAnsi="Times New Roman" w:eastAsia="宋体"/>
      <w:sz w:val="24"/>
    </w:rPr>
  </w:style>
  <w:style w:type="character" w:customStyle="1" w:styleId="228">
    <w:name w:val="节标题 Char"/>
    <w:qFormat/>
    <w:uiPriority w:val="0"/>
    <w:rPr>
      <w:rFonts w:ascii="Times" w:hAnsi="Times" w:eastAsia="黑体"/>
      <w:kern w:val="2"/>
      <w:sz w:val="32"/>
    </w:rPr>
  </w:style>
  <w:style w:type="paragraph" w:customStyle="1" w:styleId="229">
    <w:name w:val="Char Char Char Char1 Char Char Char"/>
    <w:basedOn w:val="1"/>
    <w:qFormat/>
    <w:uiPriority w:val="0"/>
    <w:pPr>
      <w:widowControl/>
      <w:jc w:val="left"/>
    </w:pPr>
    <w:rPr>
      <w:rFonts w:ascii="宋体" w:hAnsi="宋体" w:eastAsia="宋体" w:cs="宋体"/>
      <w:kern w:val="0"/>
      <w:sz w:val="24"/>
      <w:szCs w:val="20"/>
    </w:rPr>
  </w:style>
  <w:style w:type="paragraph" w:customStyle="1" w:styleId="230">
    <w:name w:val="正文L标准 Char Char Char Char Char Char Char Char Char Char Char Char"/>
    <w:basedOn w:val="75"/>
    <w:link w:val="231"/>
    <w:qFormat/>
    <w:uiPriority w:val="0"/>
    <w:pPr>
      <w:spacing w:after="0" w:line="300" w:lineRule="auto"/>
      <w:ind w:firstLine="200" w:firstLineChars="200"/>
    </w:pPr>
    <w:rPr>
      <w:sz w:val="24"/>
    </w:rPr>
  </w:style>
  <w:style w:type="character" w:customStyle="1" w:styleId="231">
    <w:name w:val="正文L标准 Char Char Char Char Char Char Char Char Char Char Char Char Char"/>
    <w:link w:val="230"/>
    <w:qFormat/>
    <w:uiPriority w:val="0"/>
    <w:rPr>
      <w:rFonts w:ascii="宋体" w:hAnsi="宋体" w:eastAsia="宋体" w:cs="宋体"/>
      <w:kern w:val="0"/>
      <w:sz w:val="24"/>
      <w:szCs w:val="24"/>
    </w:rPr>
  </w:style>
  <w:style w:type="paragraph" w:customStyle="1" w:styleId="232">
    <w:name w:val="样式 表头"/>
    <w:basedOn w:val="180"/>
    <w:qFormat/>
    <w:uiPriority w:val="0"/>
    <w:pPr>
      <w:keepNext w:val="0"/>
      <w:widowControl w:val="0"/>
      <w:autoSpaceDE/>
      <w:autoSpaceDN/>
      <w:spacing w:before="240" w:line="300" w:lineRule="auto"/>
    </w:pPr>
    <w:rPr>
      <w:sz w:val="21"/>
      <w:szCs w:val="21"/>
    </w:rPr>
  </w:style>
  <w:style w:type="paragraph" w:customStyle="1" w:styleId="233">
    <w:name w:val="默认段落字体 Para Char Char Char Char"/>
    <w:basedOn w:val="1"/>
    <w:qFormat/>
    <w:uiPriority w:val="0"/>
    <w:pPr>
      <w:widowControl/>
      <w:jc w:val="left"/>
    </w:pPr>
    <w:rPr>
      <w:rFonts w:ascii="宋体" w:hAnsi="宋体" w:eastAsia="宋体" w:cs="宋体"/>
      <w:kern w:val="0"/>
      <w:sz w:val="24"/>
      <w:szCs w:val="24"/>
    </w:rPr>
  </w:style>
  <w:style w:type="paragraph" w:customStyle="1" w:styleId="234">
    <w:name w:val="报告条标题"/>
    <w:basedOn w:val="1"/>
    <w:next w:val="1"/>
    <w:qFormat/>
    <w:uiPriority w:val="0"/>
    <w:pPr>
      <w:widowControl/>
      <w:spacing w:before="120" w:after="120" w:line="400" w:lineRule="exact"/>
      <w:jc w:val="left"/>
    </w:pPr>
    <w:rPr>
      <w:rFonts w:ascii="黑体" w:hAnsi="宋体" w:eastAsia="黑体" w:cs="宋体"/>
      <w:kern w:val="0"/>
      <w:sz w:val="24"/>
      <w:szCs w:val="20"/>
    </w:rPr>
  </w:style>
  <w:style w:type="paragraph" w:customStyle="1" w:styleId="235">
    <w:name w:val="报告正文"/>
    <w:basedOn w:val="1"/>
    <w:qFormat/>
    <w:uiPriority w:val="0"/>
    <w:pPr>
      <w:widowControl/>
      <w:spacing w:line="400" w:lineRule="exact"/>
      <w:ind w:firstLine="482"/>
      <w:jc w:val="left"/>
    </w:pPr>
    <w:rPr>
      <w:rFonts w:ascii="宋体" w:hAnsi="宋体" w:eastAsia="宋体" w:cs="宋体"/>
      <w:kern w:val="0"/>
      <w:sz w:val="24"/>
      <w:szCs w:val="20"/>
    </w:rPr>
  </w:style>
  <w:style w:type="paragraph" w:customStyle="1" w:styleId="236">
    <w:name w:val="Char Char Char"/>
    <w:basedOn w:val="1"/>
    <w:qFormat/>
    <w:uiPriority w:val="0"/>
    <w:pPr>
      <w:widowControl/>
      <w:adjustRightInd w:val="0"/>
      <w:spacing w:line="360" w:lineRule="atLeast"/>
      <w:jc w:val="left"/>
      <w:textAlignment w:val="baseline"/>
    </w:pPr>
    <w:rPr>
      <w:rFonts w:ascii="宋体" w:hAnsi="宋体" w:eastAsia="宋体" w:cs="宋体"/>
      <w:kern w:val="0"/>
      <w:sz w:val="24"/>
      <w:szCs w:val="24"/>
    </w:rPr>
  </w:style>
  <w:style w:type="paragraph" w:customStyle="1" w:styleId="237">
    <w:name w:val="默认段落字体 Para Char"/>
    <w:basedOn w:val="1"/>
    <w:qFormat/>
    <w:uiPriority w:val="0"/>
    <w:pPr>
      <w:widowControl/>
      <w:jc w:val="left"/>
    </w:pPr>
    <w:rPr>
      <w:rFonts w:ascii="宋体" w:hAnsi="宋体" w:eastAsia="宋体" w:cs="宋体"/>
      <w:kern w:val="0"/>
      <w:sz w:val="24"/>
      <w:szCs w:val="20"/>
    </w:rPr>
  </w:style>
  <w:style w:type="character" w:customStyle="1" w:styleId="238">
    <w:name w:val="样式 普通文字 + (符号) 宋体 小四 Char"/>
    <w:link w:val="239"/>
    <w:qFormat/>
    <w:uiPriority w:val="0"/>
    <w:rPr>
      <w:rFonts w:ascii="宋体" w:hAnsi="Courier New" w:eastAsia="宋体"/>
      <w:sz w:val="24"/>
    </w:rPr>
  </w:style>
  <w:style w:type="paragraph" w:customStyle="1" w:styleId="239">
    <w:name w:val="样式 普通文字 + (符号) 宋体 小四"/>
    <w:basedOn w:val="40"/>
    <w:link w:val="238"/>
    <w:qFormat/>
    <w:uiPriority w:val="0"/>
    <w:rPr>
      <w:rFonts w:cstheme="minorBidi"/>
      <w:kern w:val="2"/>
      <w:sz w:val="24"/>
      <w:szCs w:val="22"/>
    </w:rPr>
  </w:style>
  <w:style w:type="paragraph" w:customStyle="1" w:styleId="240">
    <w:name w:val="朱章标题"/>
    <w:basedOn w:val="1"/>
    <w:qFormat/>
    <w:uiPriority w:val="0"/>
    <w:pPr>
      <w:widowControl/>
      <w:spacing w:line="360" w:lineRule="auto"/>
      <w:jc w:val="center"/>
    </w:pPr>
    <w:rPr>
      <w:rFonts w:ascii="宋体" w:hAnsi="宋体" w:eastAsia="黑体" w:cs="宋体"/>
      <w:kern w:val="0"/>
      <w:sz w:val="44"/>
      <w:szCs w:val="36"/>
    </w:rPr>
  </w:style>
  <w:style w:type="paragraph" w:customStyle="1" w:styleId="241">
    <w:name w:val="朱1标题"/>
    <w:basedOn w:val="1"/>
    <w:qFormat/>
    <w:uiPriority w:val="0"/>
    <w:pPr>
      <w:widowControl/>
      <w:spacing w:line="360" w:lineRule="auto"/>
      <w:jc w:val="left"/>
      <w:outlineLvl w:val="0"/>
    </w:pPr>
    <w:rPr>
      <w:rFonts w:ascii="黑体" w:hAnsi="宋体" w:eastAsia="黑体" w:cs="宋体"/>
      <w:kern w:val="0"/>
      <w:sz w:val="32"/>
      <w:szCs w:val="32"/>
    </w:rPr>
  </w:style>
  <w:style w:type="paragraph" w:customStyle="1" w:styleId="242">
    <w:name w:val="朱2标题"/>
    <w:basedOn w:val="1"/>
    <w:link w:val="243"/>
    <w:qFormat/>
    <w:uiPriority w:val="0"/>
    <w:pPr>
      <w:widowControl/>
      <w:spacing w:line="360" w:lineRule="auto"/>
      <w:jc w:val="left"/>
      <w:outlineLvl w:val="0"/>
    </w:pPr>
    <w:rPr>
      <w:rFonts w:ascii="黑体" w:hAnsi="宋体" w:eastAsia="黑体" w:cs="宋体"/>
      <w:kern w:val="0"/>
      <w:sz w:val="28"/>
      <w:szCs w:val="28"/>
    </w:rPr>
  </w:style>
  <w:style w:type="character" w:customStyle="1" w:styleId="243">
    <w:name w:val="朱2标题 Char"/>
    <w:link w:val="242"/>
    <w:qFormat/>
    <w:uiPriority w:val="0"/>
    <w:rPr>
      <w:rFonts w:ascii="黑体" w:hAnsi="宋体" w:eastAsia="黑体" w:cs="宋体"/>
      <w:kern w:val="0"/>
      <w:sz w:val="28"/>
      <w:szCs w:val="28"/>
    </w:rPr>
  </w:style>
  <w:style w:type="paragraph" w:customStyle="1" w:styleId="244">
    <w:name w:val="朱3标题"/>
    <w:basedOn w:val="1"/>
    <w:qFormat/>
    <w:uiPriority w:val="0"/>
    <w:pPr>
      <w:widowControl/>
      <w:spacing w:line="360" w:lineRule="auto"/>
      <w:jc w:val="left"/>
    </w:pPr>
    <w:rPr>
      <w:rFonts w:ascii="宋体" w:hAnsi="宋体" w:eastAsia="黑体" w:cs="宋体"/>
      <w:bCs/>
      <w:kern w:val="0"/>
      <w:sz w:val="24"/>
      <w:szCs w:val="24"/>
    </w:rPr>
  </w:style>
  <w:style w:type="character" w:customStyle="1" w:styleId="245">
    <w:name w:val="newstxt"/>
    <w:qFormat/>
    <w:uiPriority w:val="0"/>
  </w:style>
  <w:style w:type="paragraph" w:customStyle="1" w:styleId="246">
    <w:name w:val="表格1"/>
    <w:basedOn w:val="1"/>
    <w:qFormat/>
    <w:uiPriority w:val="0"/>
    <w:pPr>
      <w:widowControl/>
      <w:adjustRightInd w:val="0"/>
      <w:snapToGrid w:val="0"/>
      <w:jc w:val="left"/>
    </w:pPr>
    <w:rPr>
      <w:rFonts w:ascii="宋体" w:hAnsi="宋体" w:eastAsia="宋体" w:cs="宋体"/>
      <w:kern w:val="0"/>
      <w:sz w:val="24"/>
      <w:szCs w:val="20"/>
    </w:rPr>
  </w:style>
  <w:style w:type="paragraph" w:customStyle="1" w:styleId="247">
    <w:name w:val="1223"/>
    <w:basedOn w:val="1"/>
    <w:qFormat/>
    <w:uiPriority w:val="0"/>
    <w:pPr>
      <w:widowControl/>
      <w:spacing w:line="360" w:lineRule="auto"/>
      <w:ind w:firstLine="200" w:firstLineChars="200"/>
      <w:jc w:val="left"/>
    </w:pPr>
    <w:rPr>
      <w:rFonts w:ascii="宋体" w:hAnsi="宋体" w:eastAsia="宋体" w:cs="宋体"/>
      <w:kern w:val="0"/>
      <w:sz w:val="24"/>
      <w:szCs w:val="20"/>
    </w:rPr>
  </w:style>
  <w:style w:type="character" w:customStyle="1" w:styleId="248">
    <w:name w:val="样式 标题 3标题 3 Char Char Char + Times New Roman Char"/>
    <w:link w:val="249"/>
    <w:qFormat/>
    <w:uiPriority w:val="0"/>
    <w:rPr>
      <w:rFonts w:ascii="Times" w:hAnsi="Times" w:eastAsia="黑体"/>
      <w:sz w:val="24"/>
    </w:rPr>
  </w:style>
  <w:style w:type="paragraph" w:customStyle="1" w:styleId="249">
    <w:name w:val="样式 标题 3标题 3 Char Char Char + Times New Roman"/>
    <w:basedOn w:val="6"/>
    <w:link w:val="248"/>
    <w:qFormat/>
    <w:uiPriority w:val="0"/>
    <w:pPr>
      <w:widowControl/>
      <w:autoSpaceDE w:val="0"/>
      <w:autoSpaceDN w:val="0"/>
      <w:adjustRightInd w:val="0"/>
      <w:spacing w:before="120" w:after="120" w:line="360" w:lineRule="auto"/>
      <w:ind w:left="360"/>
      <w:jc w:val="left"/>
      <w:textAlignment w:val="baseline"/>
    </w:pPr>
    <w:rPr>
      <w:rFonts w:ascii="Times" w:hAnsi="Times" w:eastAsia="黑体" w:cstheme="minorBidi"/>
      <w:color w:val="auto"/>
      <w:sz w:val="24"/>
      <w:szCs w:val="22"/>
    </w:rPr>
  </w:style>
  <w:style w:type="character" w:customStyle="1" w:styleId="250">
    <w:name w:val="Char Char39"/>
    <w:qFormat/>
    <w:uiPriority w:val="0"/>
    <w:rPr>
      <w:rFonts w:hint="default" w:ascii="Times New Roman" w:hAnsi="Times New Roman" w:eastAsia="宋体"/>
      <w:sz w:val="18"/>
    </w:rPr>
  </w:style>
  <w:style w:type="character" w:customStyle="1" w:styleId="251">
    <w:name w:val="Char Char46"/>
    <w:qFormat/>
    <w:uiPriority w:val="0"/>
    <w:rPr>
      <w:rFonts w:ascii="Arial" w:hAnsi="Arial" w:eastAsia="黑体"/>
      <w:sz w:val="24"/>
    </w:rPr>
  </w:style>
  <w:style w:type="character" w:customStyle="1" w:styleId="252">
    <w:name w:val="Char Char22"/>
    <w:qFormat/>
    <w:uiPriority w:val="0"/>
    <w:rPr>
      <w:kern w:val="2"/>
      <w:sz w:val="28"/>
    </w:rPr>
  </w:style>
  <w:style w:type="character" w:customStyle="1" w:styleId="253">
    <w:name w:val="Char Char35"/>
    <w:qFormat/>
    <w:uiPriority w:val="0"/>
    <w:rPr>
      <w:rFonts w:hint="default" w:ascii="Arial" w:hAnsi="Arial" w:eastAsia="黑体"/>
      <w:kern w:val="2"/>
      <w:sz w:val="24"/>
    </w:rPr>
  </w:style>
  <w:style w:type="character" w:customStyle="1" w:styleId="254">
    <w:name w:val="标题 7 Char1"/>
    <w:qFormat/>
    <w:uiPriority w:val="0"/>
    <w:rPr>
      <w:rFonts w:ascii="Times New Roman" w:hAnsi="Times New Roman"/>
      <w:b/>
      <w:kern w:val="2"/>
      <w:sz w:val="24"/>
    </w:rPr>
  </w:style>
  <w:style w:type="character" w:customStyle="1" w:styleId="255">
    <w:name w:val="Char Char18"/>
    <w:qFormat/>
    <w:uiPriority w:val="0"/>
    <w:rPr>
      <w:rFonts w:ascii="宋体" w:hAnsi="Times New Roman" w:eastAsia="宋体"/>
      <w:kern w:val="0"/>
      <w:sz w:val="28"/>
    </w:rPr>
  </w:style>
  <w:style w:type="character" w:customStyle="1" w:styleId="256">
    <w:name w:val="Char Char32"/>
    <w:qFormat/>
    <w:uiPriority w:val="0"/>
    <w:rPr>
      <w:rFonts w:ascii="Arial" w:hAnsi="Arial" w:eastAsia="黑体"/>
      <w:sz w:val="24"/>
      <w:lang w:val="en-US" w:eastAsia="zh-CN"/>
    </w:rPr>
  </w:style>
  <w:style w:type="character" w:customStyle="1" w:styleId="257">
    <w:name w:val="Char Char42"/>
    <w:qFormat/>
    <w:uiPriority w:val="0"/>
    <w:rPr>
      <w:rFonts w:ascii="宋体" w:hAnsi="Times New Roman"/>
      <w:sz w:val="28"/>
    </w:rPr>
  </w:style>
  <w:style w:type="character" w:customStyle="1" w:styleId="258">
    <w:name w:val="even Char"/>
    <w:qFormat/>
    <w:uiPriority w:val="0"/>
    <w:rPr>
      <w:rFonts w:ascii="Times New Roman" w:hAnsi="Times New Roman"/>
      <w:kern w:val="2"/>
      <w:sz w:val="18"/>
    </w:rPr>
  </w:style>
  <w:style w:type="character" w:customStyle="1" w:styleId="259">
    <w:name w:val="123YJ Char Char"/>
    <w:qFormat/>
    <w:uiPriority w:val="0"/>
    <w:rPr>
      <w:rFonts w:eastAsia="宋体"/>
      <w:kern w:val="2"/>
      <w:sz w:val="18"/>
      <w:lang w:val="en-US" w:eastAsia="zh-CN"/>
    </w:rPr>
  </w:style>
  <w:style w:type="character" w:customStyle="1" w:styleId="260">
    <w:name w:val="c141"/>
    <w:qFormat/>
    <w:uiPriority w:val="0"/>
    <w:rPr>
      <w:rFonts w:hint="default"/>
      <w:color w:val="733900"/>
      <w:sz w:val="21"/>
    </w:rPr>
  </w:style>
  <w:style w:type="character" w:customStyle="1" w:styleId="261">
    <w:name w:val="标题 3XW Char1"/>
    <w:qFormat/>
    <w:uiPriority w:val="0"/>
    <w:rPr>
      <w:rFonts w:eastAsia="宋体"/>
      <w:b/>
      <w:kern w:val="2"/>
      <w:sz w:val="32"/>
      <w:lang w:val="en-US" w:eastAsia="zh-CN"/>
    </w:rPr>
  </w:style>
  <w:style w:type="character" w:customStyle="1" w:styleId="262">
    <w:name w:val="标题 3 Char Char Char Char Char"/>
    <w:qFormat/>
    <w:uiPriority w:val="0"/>
    <w:rPr>
      <w:rFonts w:eastAsia="黑体"/>
      <w:sz w:val="24"/>
      <w:lang w:val="en-US" w:eastAsia="zh-CN"/>
    </w:rPr>
  </w:style>
  <w:style w:type="character" w:customStyle="1" w:styleId="263">
    <w:name w:val="表名 Char Char Char Char2"/>
    <w:qFormat/>
    <w:uiPriority w:val="0"/>
    <w:rPr>
      <w:rFonts w:ascii="Arial" w:hAnsi="Arial" w:eastAsia="黑体"/>
      <w:sz w:val="24"/>
      <w:lang w:val="en-US" w:eastAsia="zh-CN"/>
    </w:rPr>
  </w:style>
  <w:style w:type="character" w:customStyle="1" w:styleId="264">
    <w:name w:val="样式 小四 行距: 1.5 倍行距 Char"/>
    <w:link w:val="265"/>
    <w:qFormat/>
    <w:uiPriority w:val="0"/>
    <w:rPr>
      <w:rFonts w:eastAsia="宋体"/>
      <w:sz w:val="24"/>
    </w:rPr>
  </w:style>
  <w:style w:type="paragraph" w:customStyle="1" w:styleId="265">
    <w:name w:val="样式 小四 行距: 1.5 倍行距"/>
    <w:basedOn w:val="3"/>
    <w:link w:val="264"/>
    <w:qFormat/>
    <w:uiPriority w:val="0"/>
    <w:pPr>
      <w:spacing w:line="360" w:lineRule="auto"/>
      <w:ind w:firstLine="480" w:firstLineChars="200"/>
    </w:pPr>
    <w:rPr>
      <w:rFonts w:asciiTheme="minorHAnsi" w:hAnsiTheme="minorHAnsi" w:cstheme="minorBidi"/>
      <w:kern w:val="2"/>
      <w:sz w:val="24"/>
      <w:szCs w:val="22"/>
    </w:rPr>
  </w:style>
  <w:style w:type="character" w:customStyle="1" w:styleId="266">
    <w:name w:val="Char Char43"/>
    <w:qFormat/>
    <w:uiPriority w:val="0"/>
    <w:rPr>
      <w:rFonts w:hint="eastAsia" w:ascii="宋体" w:hAnsi="Times New Roman" w:eastAsia="宋体"/>
      <w:sz w:val="28"/>
    </w:rPr>
  </w:style>
  <w:style w:type="character" w:customStyle="1" w:styleId="267">
    <w:name w:val="Char Char45"/>
    <w:qFormat/>
    <w:uiPriority w:val="0"/>
    <w:rPr>
      <w:rFonts w:ascii="Arial" w:hAnsi="Arial" w:eastAsia="黑体"/>
    </w:rPr>
  </w:style>
  <w:style w:type="character" w:customStyle="1" w:styleId="268">
    <w:name w:val="emailstyle402"/>
    <w:qFormat/>
    <w:uiPriority w:val="0"/>
    <w:rPr>
      <w:rFonts w:hint="default" w:ascii="Arial" w:hAnsi="Arial" w:eastAsia="宋体"/>
      <w:color w:val="auto"/>
      <w:sz w:val="20"/>
    </w:rPr>
  </w:style>
  <w:style w:type="character" w:customStyle="1" w:styleId="269">
    <w:name w:val="Char Char34"/>
    <w:qFormat/>
    <w:uiPriority w:val="0"/>
    <w:rPr>
      <w:rFonts w:hint="eastAsia" w:ascii="宋体" w:hAnsi="宋体" w:eastAsia="宋体"/>
      <w:kern w:val="2"/>
      <w:sz w:val="24"/>
      <w:lang w:val="en-US" w:eastAsia="zh-CN"/>
    </w:rPr>
  </w:style>
  <w:style w:type="character" w:customStyle="1" w:styleId="270">
    <w:name w:val="页眉 Char1"/>
    <w:qFormat/>
    <w:uiPriority w:val="0"/>
    <w:rPr>
      <w:rFonts w:ascii="Times New Roman" w:hAnsi="Times New Roman"/>
      <w:kern w:val="2"/>
      <w:sz w:val="18"/>
    </w:rPr>
  </w:style>
  <w:style w:type="character" w:customStyle="1" w:styleId="271">
    <w:name w:val="Char Char17"/>
    <w:qFormat/>
    <w:uiPriority w:val="0"/>
    <w:rPr>
      <w:rFonts w:ascii="宋体" w:hAnsi="Times New Roman" w:eastAsia="宋体"/>
      <w:kern w:val="0"/>
      <w:sz w:val="28"/>
    </w:rPr>
  </w:style>
  <w:style w:type="character" w:customStyle="1" w:styleId="272">
    <w:name w:val="Char Char31"/>
    <w:qFormat/>
    <w:uiPriority w:val="0"/>
    <w:rPr>
      <w:kern w:val="2"/>
      <w:sz w:val="16"/>
    </w:rPr>
  </w:style>
  <w:style w:type="character" w:customStyle="1" w:styleId="273">
    <w:name w:val="Char Char41"/>
    <w:qFormat/>
    <w:uiPriority w:val="0"/>
    <w:rPr>
      <w:rFonts w:ascii="宋体" w:hAnsi="Times New Roman"/>
      <w:b/>
      <w:spacing w:val="10"/>
      <w:sz w:val="28"/>
    </w:rPr>
  </w:style>
  <w:style w:type="character" w:customStyle="1" w:styleId="274">
    <w:name w:val="标题 2 Char1"/>
    <w:qFormat/>
    <w:uiPriority w:val="0"/>
    <w:rPr>
      <w:rFonts w:ascii="黑体" w:hAnsi="宋体" w:eastAsia="黑体"/>
      <w:sz w:val="32"/>
      <w:lang w:val="zh-CN" w:eastAsia="zh-CN"/>
    </w:rPr>
  </w:style>
  <w:style w:type="character" w:customStyle="1" w:styleId="275">
    <w:name w:val="附表标题 Char Char"/>
    <w:qFormat/>
    <w:uiPriority w:val="0"/>
    <w:rPr>
      <w:rFonts w:eastAsia="宋体"/>
      <w:b/>
      <w:kern w:val="2"/>
      <w:sz w:val="28"/>
      <w:lang w:val="en-US" w:eastAsia="zh-CN"/>
    </w:rPr>
  </w:style>
  <w:style w:type="character" w:customStyle="1" w:styleId="276">
    <w:name w:val="特殊标题 Char1"/>
    <w:qFormat/>
    <w:uiPriority w:val="0"/>
    <w:rPr>
      <w:rFonts w:ascii="Times New Roman" w:hAnsi="Times New Roman" w:eastAsia="宋体"/>
      <w:b/>
      <w:kern w:val="44"/>
      <w:sz w:val="44"/>
    </w:rPr>
  </w:style>
  <w:style w:type="character" w:customStyle="1" w:styleId="277">
    <w:name w:val="s4 Char"/>
    <w:qFormat/>
    <w:uiPriority w:val="0"/>
    <w:rPr>
      <w:rFonts w:eastAsia="宋体"/>
      <w:kern w:val="2"/>
      <w:sz w:val="28"/>
      <w:lang w:val="en-US" w:eastAsia="zh-CN"/>
    </w:rPr>
  </w:style>
  <w:style w:type="character" w:customStyle="1" w:styleId="278">
    <w:name w:val="表号 Char3"/>
    <w:qFormat/>
    <w:uiPriority w:val="0"/>
    <w:rPr>
      <w:rFonts w:eastAsia="宋体"/>
      <w:color w:val="000000"/>
      <w:sz w:val="18"/>
      <w:lang w:val="en-US" w:eastAsia="zh-CN"/>
    </w:rPr>
  </w:style>
  <w:style w:type="character" w:customStyle="1" w:styleId="279">
    <w:name w:val="范正文 Char"/>
    <w:link w:val="280"/>
    <w:qFormat/>
    <w:uiPriority w:val="0"/>
    <w:rPr>
      <w:rFonts w:ascii="Times New Roman" w:hAnsi="Times New Roman" w:eastAsia="宋体"/>
      <w:snapToGrid w:val="0"/>
      <w:color w:val="000000"/>
      <w:sz w:val="24"/>
    </w:rPr>
  </w:style>
  <w:style w:type="paragraph" w:customStyle="1" w:styleId="280">
    <w:name w:val="范正文"/>
    <w:basedOn w:val="75"/>
    <w:link w:val="279"/>
    <w:qFormat/>
    <w:uiPriority w:val="0"/>
    <w:pPr>
      <w:spacing w:after="0" w:line="360" w:lineRule="auto"/>
      <w:ind w:firstLine="510" w:firstLineChars="0"/>
    </w:pPr>
    <w:rPr>
      <w:rFonts w:ascii="Times New Roman" w:hAnsi="Times New Roman" w:cstheme="minorBidi"/>
      <w:snapToGrid w:val="0"/>
      <w:color w:val="000000"/>
      <w:kern w:val="2"/>
      <w:sz w:val="24"/>
      <w:szCs w:val="22"/>
    </w:rPr>
  </w:style>
  <w:style w:type="character" w:customStyle="1" w:styleId="281">
    <w:name w:val="样式 表文 +1 Char Char"/>
    <w:link w:val="282"/>
    <w:qFormat/>
    <w:uiPriority w:val="0"/>
    <w:rPr>
      <w:rFonts w:eastAsia="宋体"/>
    </w:rPr>
  </w:style>
  <w:style w:type="paragraph" w:customStyle="1" w:styleId="282">
    <w:name w:val="样式 表文 +1 Char"/>
    <w:basedOn w:val="1"/>
    <w:link w:val="281"/>
    <w:qFormat/>
    <w:uiPriority w:val="0"/>
    <w:pPr>
      <w:widowControl/>
      <w:tabs>
        <w:tab w:val="left" w:pos="6660"/>
      </w:tabs>
      <w:ind w:left="-89" w:leftChars="-37" w:right="13" w:rightChars="13"/>
      <w:jc w:val="center"/>
    </w:pPr>
    <w:rPr>
      <w:rFonts w:eastAsia="宋体"/>
    </w:rPr>
  </w:style>
  <w:style w:type="character" w:customStyle="1" w:styleId="283">
    <w:name w:val="样式 样式 表号 + 首行缩进:  2 字符2 + Arial Char"/>
    <w:link w:val="284"/>
    <w:qFormat/>
    <w:uiPriority w:val="0"/>
    <w:rPr>
      <w:rFonts w:ascii="Arial" w:hAnsi="Arial" w:eastAsia="宋体"/>
      <w:spacing w:val="6"/>
      <w:sz w:val="18"/>
    </w:rPr>
  </w:style>
  <w:style w:type="paragraph" w:customStyle="1" w:styleId="284">
    <w:name w:val="样式 样式 表号 + 首行缩进:  2 字符2 + Arial"/>
    <w:basedOn w:val="1"/>
    <w:link w:val="283"/>
    <w:qFormat/>
    <w:uiPriority w:val="0"/>
    <w:pPr>
      <w:widowControl/>
      <w:autoSpaceDE w:val="0"/>
      <w:autoSpaceDN w:val="0"/>
      <w:adjustRightInd w:val="0"/>
      <w:spacing w:line="240" w:lineRule="atLeast"/>
      <w:jc w:val="left"/>
      <w:textAlignment w:val="baseline"/>
      <w:outlineLvl w:val="6"/>
    </w:pPr>
    <w:rPr>
      <w:rFonts w:ascii="Arial" w:hAnsi="Arial" w:eastAsia="宋体"/>
      <w:spacing w:val="6"/>
      <w:sz w:val="18"/>
    </w:rPr>
  </w:style>
  <w:style w:type="character" w:customStyle="1" w:styleId="285">
    <w:name w:val="emailstyle692"/>
    <w:qFormat/>
    <w:uiPriority w:val="0"/>
    <w:rPr>
      <w:rFonts w:hint="default" w:ascii="Arial" w:hAnsi="Arial" w:eastAsia="宋体"/>
      <w:color w:val="auto"/>
      <w:sz w:val="20"/>
    </w:rPr>
  </w:style>
  <w:style w:type="character" w:customStyle="1" w:styleId="286">
    <w:name w:val="Char Char48"/>
    <w:qFormat/>
    <w:uiPriority w:val="0"/>
    <w:rPr>
      <w:rFonts w:ascii="Times New Roman" w:hAnsi="Times New Roman" w:eastAsia="宋体"/>
      <w:kern w:val="0"/>
      <w:sz w:val="24"/>
    </w:rPr>
  </w:style>
  <w:style w:type="character" w:customStyle="1" w:styleId="287">
    <w:name w:val="emailstyle403"/>
    <w:qFormat/>
    <w:uiPriority w:val="0"/>
    <w:rPr>
      <w:rFonts w:hint="default" w:ascii="Arial" w:hAnsi="Arial" w:eastAsia="宋体"/>
      <w:color w:val="auto"/>
      <w:sz w:val="20"/>
    </w:rPr>
  </w:style>
  <w:style w:type="character" w:customStyle="1" w:styleId="288">
    <w:name w:val="Char Char33"/>
    <w:qFormat/>
    <w:uiPriority w:val="0"/>
    <w:rPr>
      <w:rFonts w:hint="eastAsia" w:ascii="宋体" w:hAnsi="宋体" w:eastAsia="宋体"/>
      <w:sz w:val="24"/>
      <w:lang w:val="en-US" w:eastAsia="zh-CN"/>
    </w:rPr>
  </w:style>
  <w:style w:type="character" w:customStyle="1" w:styleId="289">
    <w:name w:val="页脚 Char1"/>
    <w:qFormat/>
    <w:uiPriority w:val="0"/>
    <w:rPr>
      <w:rFonts w:ascii="Times New Roman" w:hAnsi="Times New Roman"/>
      <w:kern w:val="2"/>
      <w:sz w:val="18"/>
    </w:rPr>
  </w:style>
  <w:style w:type="character" w:customStyle="1" w:styleId="290">
    <w:name w:val="Char Char16"/>
    <w:qFormat/>
    <w:uiPriority w:val="0"/>
    <w:rPr>
      <w:rFonts w:ascii="宋体" w:hAnsi="Times New Roman" w:eastAsia="宋体"/>
      <w:b/>
      <w:spacing w:val="10"/>
      <w:kern w:val="0"/>
      <w:sz w:val="28"/>
    </w:rPr>
  </w:style>
  <w:style w:type="character" w:customStyle="1" w:styleId="291">
    <w:name w:val="Char Char30"/>
    <w:qFormat/>
    <w:uiPriority w:val="0"/>
    <w:rPr>
      <w:kern w:val="2"/>
      <w:sz w:val="18"/>
    </w:rPr>
  </w:style>
  <w:style w:type="character" w:customStyle="1" w:styleId="292">
    <w:name w:val="Char Char40"/>
    <w:qFormat/>
    <w:uiPriority w:val="0"/>
    <w:rPr>
      <w:rFonts w:ascii="Times New Roman" w:hAnsi="Times New Roman"/>
      <w:kern w:val="2"/>
      <w:sz w:val="24"/>
    </w:rPr>
  </w:style>
  <w:style w:type="character" w:customStyle="1" w:styleId="293">
    <w:name w:val="Char Char Char Char2"/>
    <w:qFormat/>
    <w:uiPriority w:val="0"/>
    <w:rPr>
      <w:rFonts w:eastAsia="宋体"/>
      <w:kern w:val="2"/>
      <w:sz w:val="21"/>
      <w:lang w:val="en-US" w:eastAsia="zh-CN"/>
    </w:rPr>
  </w:style>
  <w:style w:type="character" w:customStyle="1" w:styleId="294">
    <w:name w:val="表格标题 Char Char"/>
    <w:qFormat/>
    <w:uiPriority w:val="0"/>
    <w:rPr>
      <w:rFonts w:ascii="宋体" w:hAnsi="Times New Roman" w:eastAsia="宋体"/>
      <w:kern w:val="0"/>
      <w:sz w:val="24"/>
      <w:lang w:val="en-US" w:eastAsia="zh-CN"/>
    </w:rPr>
  </w:style>
  <w:style w:type="character" w:customStyle="1" w:styleId="295">
    <w:name w:val="表文 Char2"/>
    <w:qFormat/>
    <w:uiPriority w:val="0"/>
    <w:rPr>
      <w:rFonts w:eastAsia="宋体"/>
      <w:sz w:val="18"/>
      <w:lang w:val="en-US" w:eastAsia="zh-CN"/>
    </w:rPr>
  </w:style>
  <w:style w:type="character" w:customStyle="1" w:styleId="296">
    <w:name w:val="正文文字 Char Char"/>
    <w:qFormat/>
    <w:uiPriority w:val="0"/>
    <w:rPr>
      <w:rFonts w:eastAsia="宋体"/>
      <w:kern w:val="2"/>
      <w:sz w:val="21"/>
      <w:lang w:val="en-US" w:eastAsia="zh-CN"/>
    </w:rPr>
  </w:style>
  <w:style w:type="character" w:customStyle="1" w:styleId="297">
    <w:name w:val="表文 Char3"/>
    <w:qFormat/>
    <w:uiPriority w:val="0"/>
    <w:rPr>
      <w:sz w:val="21"/>
      <w:lang w:bidi="ar-SA"/>
    </w:rPr>
  </w:style>
  <w:style w:type="character" w:customStyle="1" w:styleId="298">
    <w:name w:val="样式 标题 1 + (中文) 黑体 小三 加粗 Char"/>
    <w:link w:val="299"/>
    <w:qFormat/>
    <w:uiPriority w:val="0"/>
    <w:rPr>
      <w:rFonts w:eastAsia="黑体"/>
      <w:sz w:val="30"/>
    </w:rPr>
  </w:style>
  <w:style w:type="paragraph" w:customStyle="1" w:styleId="299">
    <w:name w:val="样式 标题 1 + (中文) 黑体 小三 加粗"/>
    <w:basedOn w:val="4"/>
    <w:link w:val="298"/>
    <w:qFormat/>
    <w:uiPriority w:val="0"/>
    <w:pPr>
      <w:widowControl/>
      <w:spacing w:before="340" w:after="330" w:line="576" w:lineRule="auto"/>
    </w:pPr>
    <w:rPr>
      <w:rFonts w:eastAsia="黑体" w:asciiTheme="minorHAnsi" w:hAnsiTheme="minorHAnsi" w:cstheme="minorBidi"/>
      <w:color w:val="auto"/>
      <w:sz w:val="30"/>
      <w:szCs w:val="22"/>
    </w:rPr>
  </w:style>
  <w:style w:type="paragraph" w:customStyle="1" w:styleId="300">
    <w:name w:val="6"/>
    <w:qFormat/>
    <w:uiPriority w:val="0"/>
    <w:rPr>
      <w:rFonts w:ascii="Times New Roman" w:hAnsi="Times New Roman" w:eastAsia="宋体" w:cs="Times New Roman"/>
      <w:lang w:val="en-US" w:eastAsia="zh-CN" w:bidi="ar-SA"/>
    </w:rPr>
  </w:style>
  <w:style w:type="character" w:customStyle="1" w:styleId="301">
    <w:name w:val="文字 Char"/>
    <w:link w:val="302"/>
    <w:qFormat/>
    <w:uiPriority w:val="0"/>
    <w:rPr>
      <w:rFonts w:eastAsia="宋体"/>
      <w:sz w:val="24"/>
    </w:rPr>
  </w:style>
  <w:style w:type="paragraph" w:customStyle="1" w:styleId="302">
    <w:name w:val="文字"/>
    <w:basedOn w:val="1"/>
    <w:link w:val="301"/>
    <w:qFormat/>
    <w:uiPriority w:val="0"/>
    <w:pPr>
      <w:widowControl/>
      <w:spacing w:line="360" w:lineRule="auto"/>
      <w:ind w:firstLine="480" w:firstLineChars="200"/>
      <w:jc w:val="left"/>
    </w:pPr>
    <w:rPr>
      <w:rFonts w:eastAsia="宋体"/>
      <w:sz w:val="24"/>
    </w:rPr>
  </w:style>
  <w:style w:type="character" w:customStyle="1" w:styleId="303">
    <w:name w:val="emailstyle693"/>
    <w:qFormat/>
    <w:uiPriority w:val="0"/>
    <w:rPr>
      <w:rFonts w:hint="default" w:ascii="Arial" w:hAnsi="Arial" w:eastAsia="宋体"/>
      <w:color w:val="auto"/>
      <w:sz w:val="20"/>
    </w:rPr>
  </w:style>
  <w:style w:type="character" w:customStyle="1" w:styleId="304">
    <w:name w:val="Char Char44"/>
    <w:qFormat/>
    <w:uiPriority w:val="0"/>
    <w:rPr>
      <w:rFonts w:ascii="宋体" w:hAnsi="Times New Roman" w:eastAsia="宋体"/>
      <w:sz w:val="18"/>
    </w:rPr>
  </w:style>
  <w:style w:type="character" w:customStyle="1" w:styleId="305">
    <w:name w:val="Char Char21"/>
    <w:qFormat/>
    <w:uiPriority w:val="0"/>
    <w:rPr>
      <w:rFonts w:hint="default" w:ascii="Times New Roman" w:hAnsi="Times New Roman" w:eastAsia="宋体"/>
      <w:sz w:val="28"/>
    </w:rPr>
  </w:style>
  <w:style w:type="character" w:customStyle="1" w:styleId="306">
    <w:name w:val="Char Char322"/>
    <w:qFormat/>
    <w:uiPriority w:val="0"/>
    <w:rPr>
      <w:rFonts w:hint="default" w:ascii="Arial" w:hAnsi="Arial" w:eastAsia="黑体"/>
      <w:sz w:val="24"/>
      <w:lang w:val="en-US" w:eastAsia="zh-CN"/>
    </w:rPr>
  </w:style>
  <w:style w:type="character" w:customStyle="1" w:styleId="307">
    <w:name w:val="正文文本缩进 2 Char1"/>
    <w:qFormat/>
    <w:uiPriority w:val="0"/>
    <w:rPr>
      <w:rFonts w:ascii="Times New Roman" w:hAnsi="Times New Roman"/>
      <w:kern w:val="2"/>
      <w:sz w:val="24"/>
    </w:rPr>
  </w:style>
  <w:style w:type="character" w:customStyle="1" w:styleId="308">
    <w:name w:val="Char Char15"/>
    <w:qFormat/>
    <w:uiPriority w:val="0"/>
    <w:rPr>
      <w:rFonts w:ascii="Arial" w:hAnsi="Arial" w:eastAsia="黑体"/>
      <w:kern w:val="0"/>
      <w:sz w:val="24"/>
    </w:rPr>
  </w:style>
  <w:style w:type="character" w:customStyle="1" w:styleId="309">
    <w:name w:val="Char Char28"/>
    <w:qFormat/>
    <w:uiPriority w:val="0"/>
    <w:rPr>
      <w:kern w:val="2"/>
      <w:sz w:val="24"/>
      <w:shd w:val="clear" w:color="auto" w:fill="000080"/>
    </w:rPr>
  </w:style>
  <w:style w:type="character" w:customStyle="1" w:styleId="310">
    <w:name w:val="Char Char392"/>
    <w:qFormat/>
    <w:uiPriority w:val="0"/>
    <w:rPr>
      <w:rFonts w:ascii="Times New Roman" w:hAnsi="Times New Roman" w:eastAsia="宋体"/>
      <w:sz w:val="18"/>
    </w:rPr>
  </w:style>
  <w:style w:type="character" w:customStyle="1" w:styleId="311">
    <w:name w:val="Char Char29"/>
    <w:qFormat/>
    <w:uiPriority w:val="0"/>
    <w:rPr>
      <w:rFonts w:eastAsia="宋体"/>
      <w:kern w:val="2"/>
      <w:sz w:val="18"/>
      <w:lang w:val="en-US" w:eastAsia="zh-CN"/>
    </w:rPr>
  </w:style>
  <w:style w:type="character" w:customStyle="1" w:styleId="312">
    <w:name w:val="纯文本 Char1"/>
    <w:qFormat/>
    <w:uiPriority w:val="99"/>
    <w:rPr>
      <w:rFonts w:ascii="宋体" w:hAnsi="Courier New"/>
      <w:kern w:val="2"/>
      <w:sz w:val="21"/>
    </w:rPr>
  </w:style>
  <w:style w:type="character" w:customStyle="1" w:styleId="313">
    <w:name w:val="even Char Char1"/>
    <w:qFormat/>
    <w:uiPriority w:val="0"/>
    <w:rPr>
      <w:rFonts w:ascii="Times New Roman" w:hAnsi="Times New Roman" w:eastAsia="宋体"/>
      <w:sz w:val="18"/>
    </w:rPr>
  </w:style>
  <w:style w:type="character" w:customStyle="1" w:styleId="314">
    <w:name w:val="标题 5 Char Char Char1"/>
    <w:qFormat/>
    <w:uiPriority w:val="0"/>
    <w:rPr>
      <w:rFonts w:eastAsia="宋体"/>
      <w:sz w:val="24"/>
      <w:lang w:val="en-US" w:eastAsia="zh-CN"/>
    </w:rPr>
  </w:style>
  <w:style w:type="character" w:customStyle="1" w:styleId="315">
    <w:name w:val="样式 样式 标题 4 + Times New Roman 小四 非加粗 + Arial 四号 非加粗 Char"/>
    <w:link w:val="316"/>
    <w:qFormat/>
    <w:uiPriority w:val="0"/>
    <w:rPr>
      <w:rFonts w:ascii="Arial" w:hAnsi="Arial" w:eastAsia="黑体"/>
      <w:b/>
      <w:sz w:val="24"/>
    </w:rPr>
  </w:style>
  <w:style w:type="paragraph" w:customStyle="1" w:styleId="316">
    <w:name w:val="样式 样式 标题 4 + Times New Roman 小四 非加粗 + Arial 四号 非加粗"/>
    <w:basedOn w:val="317"/>
    <w:link w:val="315"/>
    <w:qFormat/>
    <w:uiPriority w:val="0"/>
    <w:rPr>
      <w:rFonts w:ascii="Arial" w:hAnsi="Arial" w:cstheme="minorBidi"/>
      <w:b/>
      <w:kern w:val="2"/>
      <w:szCs w:val="22"/>
    </w:rPr>
  </w:style>
  <w:style w:type="paragraph" w:customStyle="1" w:styleId="317">
    <w:name w:val="样式 标题 4 + Times New Roman 小四 非加粗"/>
    <w:basedOn w:val="7"/>
    <w:link w:val="318"/>
    <w:qFormat/>
    <w:uiPriority w:val="0"/>
    <w:pPr>
      <w:widowControl/>
      <w:spacing w:before="280" w:after="290" w:line="374" w:lineRule="auto"/>
      <w:jc w:val="left"/>
    </w:pPr>
    <w:rPr>
      <w:rFonts w:ascii="Calibri" w:hAnsi="Calibri" w:eastAsia="黑体" w:cs="宋体"/>
      <w:color w:val="auto"/>
      <w:kern w:val="0"/>
      <w:sz w:val="24"/>
      <w:szCs w:val="20"/>
    </w:rPr>
  </w:style>
  <w:style w:type="character" w:customStyle="1" w:styleId="318">
    <w:name w:val="样式 标题 4 + Times New Roman 小四 非加粗 Char"/>
    <w:link w:val="317"/>
    <w:qFormat/>
    <w:uiPriority w:val="0"/>
    <w:rPr>
      <w:rFonts w:ascii="Calibri" w:hAnsi="Calibri" w:eastAsia="黑体" w:cs="宋体"/>
      <w:kern w:val="0"/>
      <w:sz w:val="24"/>
      <w:szCs w:val="20"/>
    </w:rPr>
  </w:style>
  <w:style w:type="character" w:customStyle="1" w:styleId="319">
    <w:name w:val="样式 标题 4 + Times New Roman1 Char"/>
    <w:link w:val="320"/>
    <w:qFormat/>
    <w:uiPriority w:val="0"/>
    <w:rPr>
      <w:rFonts w:eastAsia="黑体"/>
      <w:sz w:val="24"/>
    </w:rPr>
  </w:style>
  <w:style w:type="paragraph" w:customStyle="1" w:styleId="320">
    <w:name w:val="样式 标题 4 + Times New Roman1"/>
    <w:basedOn w:val="7"/>
    <w:link w:val="319"/>
    <w:qFormat/>
    <w:uiPriority w:val="0"/>
    <w:pPr>
      <w:widowControl/>
      <w:spacing w:before="280" w:after="290" w:line="374" w:lineRule="auto"/>
      <w:jc w:val="left"/>
    </w:pPr>
    <w:rPr>
      <w:rFonts w:eastAsia="黑体" w:cstheme="minorBidi"/>
      <w:color w:val="auto"/>
      <w:sz w:val="24"/>
      <w:szCs w:val="22"/>
    </w:rPr>
  </w:style>
  <w:style w:type="character" w:customStyle="1" w:styleId="321">
    <w:name w:val="正文1 Char"/>
    <w:link w:val="322"/>
    <w:qFormat/>
    <w:uiPriority w:val="0"/>
    <w:rPr>
      <w:rFonts w:eastAsia="宋体"/>
    </w:rPr>
  </w:style>
  <w:style w:type="paragraph" w:customStyle="1" w:styleId="322">
    <w:name w:val="正文12"/>
    <w:basedOn w:val="1"/>
    <w:next w:val="21"/>
    <w:link w:val="321"/>
    <w:qFormat/>
    <w:uiPriority w:val="0"/>
    <w:pPr>
      <w:widowControl/>
      <w:jc w:val="center"/>
    </w:pPr>
    <w:rPr>
      <w:rFonts w:eastAsia="宋体"/>
    </w:rPr>
  </w:style>
  <w:style w:type="character" w:customStyle="1" w:styleId="323">
    <w:name w:val="标准正文 Char"/>
    <w:qFormat/>
    <w:uiPriority w:val="0"/>
    <w:rPr>
      <w:rFonts w:ascii="Times New Roman" w:hAnsi="Times New Roman"/>
      <w:color w:val="000000"/>
      <w:kern w:val="2"/>
      <w:sz w:val="24"/>
    </w:rPr>
  </w:style>
  <w:style w:type="character" w:customStyle="1" w:styleId="324">
    <w:name w:val="Char Char47"/>
    <w:qFormat/>
    <w:uiPriority w:val="0"/>
    <w:rPr>
      <w:rFonts w:hint="default" w:ascii="Times New Roman" w:hAnsi="Times New Roman" w:eastAsia="宋体"/>
      <w:b/>
      <w:sz w:val="24"/>
    </w:rPr>
  </w:style>
  <w:style w:type="character" w:customStyle="1" w:styleId="325">
    <w:name w:val="Char Char49"/>
    <w:qFormat/>
    <w:uiPriority w:val="0"/>
    <w:rPr>
      <w:rFonts w:ascii="宋体" w:hAnsi="Times New Roman" w:eastAsia="宋体"/>
      <w:sz w:val="18"/>
    </w:rPr>
  </w:style>
  <w:style w:type="character" w:customStyle="1" w:styleId="326">
    <w:name w:val="Char Char20"/>
    <w:qFormat/>
    <w:uiPriority w:val="0"/>
    <w:rPr>
      <w:rFonts w:hint="default" w:ascii="Times New Roman" w:hAnsi="Times New Roman" w:eastAsia="宋体"/>
      <w:sz w:val="28"/>
    </w:rPr>
  </w:style>
  <w:style w:type="character" w:customStyle="1" w:styleId="327">
    <w:name w:val="Char Char312"/>
    <w:qFormat/>
    <w:uiPriority w:val="0"/>
    <w:rPr>
      <w:kern w:val="2"/>
      <w:sz w:val="16"/>
    </w:rPr>
  </w:style>
  <w:style w:type="character" w:customStyle="1" w:styleId="328">
    <w:name w:val="正文文本 Char1"/>
    <w:qFormat/>
    <w:uiPriority w:val="0"/>
    <w:rPr>
      <w:rFonts w:ascii="Times New Roman" w:hAnsi="Times New Roman"/>
      <w:kern w:val="2"/>
      <w:sz w:val="24"/>
    </w:rPr>
  </w:style>
  <w:style w:type="character" w:customStyle="1" w:styleId="329">
    <w:name w:val="标题4 Char1"/>
    <w:qFormat/>
    <w:uiPriority w:val="0"/>
    <w:rPr>
      <w:b/>
      <w:kern w:val="2"/>
      <w:sz w:val="24"/>
    </w:rPr>
  </w:style>
  <w:style w:type="character" w:customStyle="1" w:styleId="330">
    <w:name w:val="Char Char27"/>
    <w:qFormat/>
    <w:uiPriority w:val="0"/>
    <w:rPr>
      <w:kern w:val="2"/>
      <w:sz w:val="24"/>
    </w:rPr>
  </w:style>
  <w:style w:type="character" w:customStyle="1" w:styleId="331">
    <w:name w:val="Char Char38"/>
    <w:qFormat/>
    <w:uiPriority w:val="0"/>
    <w:rPr>
      <w:rFonts w:ascii="Times New Roman" w:hAnsi="Times New Roman" w:eastAsia="宋体"/>
      <w:kern w:val="2"/>
      <w:sz w:val="24"/>
      <w:lang w:val="en-US" w:eastAsia="zh-CN"/>
    </w:rPr>
  </w:style>
  <w:style w:type="character" w:customStyle="1" w:styleId="332">
    <w:name w:val="postbody1"/>
    <w:qFormat/>
    <w:uiPriority w:val="0"/>
    <w:rPr>
      <w:sz w:val="18"/>
    </w:rPr>
  </w:style>
  <w:style w:type="character" w:customStyle="1" w:styleId="333">
    <w:name w:val="正文文本 2 Char1"/>
    <w:qFormat/>
    <w:uiPriority w:val="0"/>
    <w:rPr>
      <w:kern w:val="2"/>
      <w:sz w:val="21"/>
    </w:rPr>
  </w:style>
  <w:style w:type="character" w:customStyle="1" w:styleId="334">
    <w:name w:val="123YJ Char Char1"/>
    <w:qFormat/>
    <w:uiPriority w:val="0"/>
    <w:rPr>
      <w:rFonts w:ascii="Times New Roman" w:hAnsi="Times New Roman" w:eastAsia="宋体"/>
      <w:sz w:val="18"/>
    </w:rPr>
  </w:style>
  <w:style w:type="character" w:customStyle="1" w:styleId="335">
    <w:name w:val="表文 Char1"/>
    <w:qFormat/>
    <w:uiPriority w:val="0"/>
    <w:rPr>
      <w:rFonts w:eastAsia="宋体"/>
      <w:sz w:val="24"/>
      <w:lang w:val="en-US" w:eastAsia="zh-CN"/>
    </w:rPr>
  </w:style>
  <w:style w:type="character" w:customStyle="1" w:styleId="336">
    <w:name w:val="正文文本缩进 21"/>
    <w:qFormat/>
    <w:uiPriority w:val="0"/>
    <w:rPr>
      <w:rFonts w:eastAsia="宋体"/>
      <w:kern w:val="2"/>
      <w:sz w:val="21"/>
      <w:lang w:val="en-US" w:eastAsia="zh-CN"/>
    </w:rPr>
  </w:style>
  <w:style w:type="character" w:customStyle="1" w:styleId="337">
    <w:name w:val="表头 Char Char Char"/>
    <w:link w:val="338"/>
    <w:qFormat/>
    <w:uiPriority w:val="0"/>
    <w:rPr>
      <w:rFonts w:ascii="宋体" w:hAnsi="Courier New" w:eastAsia="宋体"/>
      <w:b/>
    </w:rPr>
  </w:style>
  <w:style w:type="paragraph" w:customStyle="1" w:styleId="338">
    <w:name w:val="表头 Char Char"/>
    <w:basedOn w:val="40"/>
    <w:link w:val="337"/>
    <w:qFormat/>
    <w:uiPriority w:val="0"/>
    <w:pPr>
      <w:ind w:firstLine="510"/>
      <w:jc w:val="center"/>
    </w:pPr>
    <w:rPr>
      <w:rFonts w:cstheme="minorBidi"/>
      <w:b/>
      <w:kern w:val="2"/>
      <w:sz w:val="21"/>
      <w:szCs w:val="22"/>
    </w:rPr>
  </w:style>
  <w:style w:type="character" w:customStyle="1" w:styleId="339">
    <w:name w:val="Char Char462"/>
    <w:qFormat/>
    <w:uiPriority w:val="0"/>
    <w:rPr>
      <w:rFonts w:hint="default" w:ascii="Arial" w:hAnsi="Arial" w:eastAsia="黑体"/>
      <w:sz w:val="24"/>
    </w:rPr>
  </w:style>
  <w:style w:type="character" w:customStyle="1" w:styleId="340">
    <w:name w:val="Char Char9"/>
    <w:qFormat/>
    <w:uiPriority w:val="0"/>
    <w:rPr>
      <w:rFonts w:hint="eastAsia" w:ascii="宋体" w:hAnsi="Times New Roman" w:eastAsia="宋体"/>
      <w:sz w:val="18"/>
    </w:rPr>
  </w:style>
  <w:style w:type="character" w:customStyle="1" w:styleId="341">
    <w:name w:val="Char Char19"/>
    <w:qFormat/>
    <w:uiPriority w:val="0"/>
    <w:rPr>
      <w:rFonts w:hint="default" w:ascii="Times New Roman" w:hAnsi="Times New Roman" w:eastAsia="宋体"/>
      <w:snapToGrid w:val="0"/>
      <w:kern w:val="0"/>
      <w:sz w:val="28"/>
    </w:rPr>
  </w:style>
  <w:style w:type="character" w:customStyle="1" w:styleId="342">
    <w:name w:val="Char Char302"/>
    <w:qFormat/>
    <w:uiPriority w:val="0"/>
    <w:rPr>
      <w:kern w:val="2"/>
      <w:sz w:val="18"/>
    </w:rPr>
  </w:style>
  <w:style w:type="character" w:customStyle="1" w:styleId="343">
    <w:name w:val="正文文本 Char2"/>
    <w:qFormat/>
    <w:uiPriority w:val="0"/>
    <w:rPr>
      <w:rFonts w:ascii="Times New Roman" w:hAnsi="Times New Roman"/>
      <w:kern w:val="2"/>
      <w:sz w:val="24"/>
    </w:rPr>
  </w:style>
  <w:style w:type="character" w:customStyle="1" w:styleId="344">
    <w:name w:val="W3 Char Char"/>
    <w:qFormat/>
    <w:uiPriority w:val="0"/>
    <w:rPr>
      <w:rFonts w:ascii="宋体" w:hAnsi="宋体" w:eastAsia="黑体"/>
      <w:kern w:val="2"/>
      <w:sz w:val="28"/>
      <w:lang w:val="en-US" w:eastAsia="zh-CN"/>
    </w:rPr>
  </w:style>
  <w:style w:type="character" w:customStyle="1" w:styleId="345">
    <w:name w:val="Char Char26"/>
    <w:qFormat/>
    <w:uiPriority w:val="0"/>
    <w:rPr>
      <w:rFonts w:ascii="宋体" w:eastAsia="宋体"/>
      <w:kern w:val="2"/>
      <w:sz w:val="21"/>
      <w:lang w:val="en-US" w:eastAsia="zh-CN"/>
    </w:rPr>
  </w:style>
  <w:style w:type="character" w:customStyle="1" w:styleId="346">
    <w:name w:val="标题2"/>
    <w:qFormat/>
    <w:uiPriority w:val="0"/>
  </w:style>
  <w:style w:type="character" w:customStyle="1" w:styleId="347">
    <w:name w:val="Char Char23"/>
    <w:qFormat/>
    <w:uiPriority w:val="0"/>
    <w:rPr>
      <w:rFonts w:ascii="宋体" w:eastAsia="宋体"/>
      <w:kern w:val="2"/>
      <w:sz w:val="28"/>
      <w:lang w:val="en-US" w:eastAsia="zh-CN"/>
    </w:rPr>
  </w:style>
  <w:style w:type="character" w:customStyle="1" w:styleId="348">
    <w:name w:val="正文首行缩进 Char1"/>
    <w:qFormat/>
    <w:uiPriority w:val="0"/>
    <w:rPr>
      <w:rFonts w:ascii="宋体" w:hAnsi="宋体" w:eastAsia="宋体"/>
      <w:b/>
      <w:color w:val="FF0000"/>
      <w:kern w:val="2"/>
      <w:sz w:val="36"/>
    </w:rPr>
  </w:style>
  <w:style w:type="character" w:customStyle="1" w:styleId="349">
    <w:name w:val="正文文字（居中） Char Char"/>
    <w:qFormat/>
    <w:uiPriority w:val="0"/>
    <w:rPr>
      <w:rFonts w:ascii="宋体" w:hAnsi="宋体" w:eastAsia="宋体"/>
      <w:color w:val="FF0000"/>
      <w:sz w:val="15"/>
    </w:rPr>
  </w:style>
  <w:style w:type="character" w:customStyle="1" w:styleId="350">
    <w:name w:val="标题 5 Char Char Char Char Char1"/>
    <w:qFormat/>
    <w:uiPriority w:val="0"/>
    <w:rPr>
      <w:rFonts w:ascii="Times New Roman" w:hAnsi="Times New Roman" w:eastAsia="宋体"/>
      <w:kern w:val="0"/>
      <w:sz w:val="24"/>
    </w:rPr>
  </w:style>
  <w:style w:type="character" w:customStyle="1" w:styleId="351">
    <w:name w:val="表名 Char Char Char2"/>
    <w:qFormat/>
    <w:uiPriority w:val="0"/>
    <w:rPr>
      <w:rFonts w:ascii="Arial" w:hAnsi="Arial" w:eastAsia="黑体"/>
      <w:kern w:val="2"/>
      <w:sz w:val="24"/>
      <w:lang w:val="en-US" w:eastAsia="zh-CN"/>
    </w:rPr>
  </w:style>
  <w:style w:type="character" w:customStyle="1" w:styleId="352">
    <w:name w:val="表名 Char Char Char Char3"/>
    <w:qFormat/>
    <w:uiPriority w:val="0"/>
    <w:rPr>
      <w:rFonts w:eastAsia="黑体"/>
      <w:spacing w:val="6"/>
      <w:sz w:val="24"/>
      <w:lang w:val="en-US" w:eastAsia="zh-CN"/>
    </w:rPr>
  </w:style>
  <w:style w:type="character" w:customStyle="1" w:styleId="353">
    <w:name w:val="样式 标题 2 + Times New Roman Char"/>
    <w:link w:val="354"/>
    <w:qFormat/>
    <w:uiPriority w:val="0"/>
    <w:rPr>
      <w:rFonts w:eastAsia="黑体"/>
      <w:sz w:val="30"/>
    </w:rPr>
  </w:style>
  <w:style w:type="paragraph" w:customStyle="1" w:styleId="354">
    <w:name w:val="样式 标题 2 + Times New Roman"/>
    <w:basedOn w:val="5"/>
    <w:link w:val="353"/>
    <w:qFormat/>
    <w:uiPriority w:val="0"/>
    <w:pPr>
      <w:widowControl/>
      <w:spacing w:before="260" w:after="260" w:line="415" w:lineRule="auto"/>
      <w:jc w:val="left"/>
    </w:pPr>
    <w:rPr>
      <w:rFonts w:eastAsia="黑体" w:asciiTheme="minorHAnsi" w:hAnsiTheme="minorHAnsi" w:cstheme="minorBidi"/>
      <w:color w:val="auto"/>
      <w:sz w:val="30"/>
      <w:szCs w:val="22"/>
    </w:rPr>
  </w:style>
  <w:style w:type="character" w:customStyle="1" w:styleId="355">
    <w:name w:val="样式 标题 5标题 5 Char + 宋体 Char Char"/>
    <w:link w:val="356"/>
    <w:qFormat/>
    <w:uiPriority w:val="0"/>
    <w:rPr>
      <w:rFonts w:ascii="宋体" w:hAnsi="宋体" w:eastAsia="宋体"/>
      <w:snapToGrid w:val="0"/>
      <w:sz w:val="24"/>
    </w:rPr>
  </w:style>
  <w:style w:type="paragraph" w:customStyle="1" w:styleId="356">
    <w:name w:val="样式 标题 5标题 5 Char + 宋体 Char"/>
    <w:basedOn w:val="8"/>
    <w:next w:val="1"/>
    <w:link w:val="355"/>
    <w:qFormat/>
    <w:uiPriority w:val="0"/>
    <w:pPr>
      <w:keepNext w:val="0"/>
      <w:keepLines w:val="0"/>
      <w:widowControl/>
      <w:autoSpaceDE w:val="0"/>
      <w:autoSpaceDN w:val="0"/>
      <w:adjustRightInd w:val="0"/>
      <w:snapToGrid w:val="0"/>
      <w:spacing w:before="120" w:after="0" w:line="360" w:lineRule="auto"/>
      <w:ind w:firstLine="480"/>
      <w:jc w:val="left"/>
      <w:textAlignment w:val="baseline"/>
    </w:pPr>
    <w:rPr>
      <w:rFonts w:ascii="宋体" w:hAnsi="宋体" w:eastAsia="宋体" w:cstheme="minorBidi"/>
      <w:snapToGrid w:val="0"/>
      <w:color w:val="auto"/>
      <w:szCs w:val="22"/>
    </w:rPr>
  </w:style>
  <w:style w:type="character" w:customStyle="1" w:styleId="357">
    <w:name w:val="表号 Char Char Char Char Char"/>
    <w:link w:val="358"/>
    <w:qFormat/>
    <w:uiPriority w:val="0"/>
    <w:rPr>
      <w:rFonts w:eastAsia="宋体"/>
      <w:sz w:val="18"/>
    </w:rPr>
  </w:style>
  <w:style w:type="paragraph" w:customStyle="1" w:styleId="358">
    <w:name w:val="表号 Char Char Char Char"/>
    <w:basedOn w:val="1"/>
    <w:link w:val="357"/>
    <w:qFormat/>
    <w:uiPriority w:val="0"/>
    <w:pPr>
      <w:widowControl/>
      <w:autoSpaceDE w:val="0"/>
      <w:autoSpaceDN w:val="0"/>
      <w:adjustRightInd w:val="0"/>
      <w:jc w:val="left"/>
      <w:textAlignment w:val="baseline"/>
    </w:pPr>
    <w:rPr>
      <w:rFonts w:eastAsia="宋体"/>
      <w:sz w:val="18"/>
    </w:rPr>
  </w:style>
  <w:style w:type="character" w:customStyle="1" w:styleId="359">
    <w:name w:val="Char Char452"/>
    <w:qFormat/>
    <w:uiPriority w:val="0"/>
    <w:rPr>
      <w:rFonts w:hint="default" w:ascii="Arial" w:hAnsi="Arial" w:eastAsia="黑体"/>
    </w:rPr>
  </w:style>
  <w:style w:type="character" w:customStyle="1" w:styleId="360">
    <w:name w:val="Char Char8"/>
    <w:qFormat/>
    <w:uiPriority w:val="0"/>
    <w:rPr>
      <w:rFonts w:hint="default" w:ascii="Times New Roman" w:hAnsi="Times New Roman" w:eastAsia="宋体"/>
      <w:sz w:val="18"/>
    </w:rPr>
  </w:style>
  <w:style w:type="character" w:customStyle="1" w:styleId="361">
    <w:name w:val="Char Char182"/>
    <w:qFormat/>
    <w:uiPriority w:val="0"/>
    <w:rPr>
      <w:rFonts w:hint="eastAsia" w:ascii="宋体" w:hAnsi="Times New Roman" w:eastAsia="宋体"/>
      <w:kern w:val="0"/>
      <w:sz w:val="28"/>
    </w:rPr>
  </w:style>
  <w:style w:type="character" w:customStyle="1" w:styleId="362">
    <w:name w:val="Char Char282"/>
    <w:qFormat/>
    <w:uiPriority w:val="0"/>
    <w:rPr>
      <w:kern w:val="2"/>
      <w:sz w:val="24"/>
      <w:shd w:val="clear" w:color="auto" w:fill="000080"/>
    </w:rPr>
  </w:style>
  <w:style w:type="character" w:customStyle="1" w:styleId="363">
    <w:name w:val="Char Char11"/>
    <w:qFormat/>
    <w:uiPriority w:val="0"/>
    <w:rPr>
      <w:rFonts w:hint="default" w:ascii="Times New Roman" w:hAnsi="Times New Roman" w:eastAsia="宋体"/>
      <w:spacing w:val="-6"/>
      <w:sz w:val="18"/>
    </w:rPr>
  </w:style>
  <w:style w:type="character" w:customStyle="1" w:styleId="364">
    <w:name w:val="W3 Char Char1"/>
    <w:qFormat/>
    <w:uiPriority w:val="0"/>
    <w:rPr>
      <w:rFonts w:ascii="宋体" w:hAnsi="宋体" w:eastAsia="黑体"/>
      <w:kern w:val="2"/>
      <w:sz w:val="28"/>
    </w:rPr>
  </w:style>
  <w:style w:type="character" w:customStyle="1" w:styleId="365">
    <w:name w:val="Char Char25"/>
    <w:qFormat/>
    <w:uiPriority w:val="0"/>
    <w:rPr>
      <w:rFonts w:ascii="宋体"/>
      <w:kern w:val="2"/>
      <w:sz w:val="24"/>
    </w:rPr>
  </w:style>
  <w:style w:type="character" w:customStyle="1" w:styleId="366">
    <w:name w:val="正文文本缩进 3 Char1"/>
    <w:qFormat/>
    <w:uiPriority w:val="0"/>
    <w:rPr>
      <w:kern w:val="2"/>
      <w:sz w:val="24"/>
    </w:rPr>
  </w:style>
  <w:style w:type="character" w:customStyle="1" w:styleId="367">
    <w:name w:val="PLOT Char1"/>
    <w:qFormat/>
    <w:uiPriority w:val="0"/>
    <w:rPr>
      <w:rFonts w:ascii="宋体" w:hAnsi="宋体" w:eastAsia="宋体"/>
      <w:b/>
      <w:kern w:val="2"/>
      <w:sz w:val="21"/>
      <w:lang w:val="en-US" w:eastAsia="zh-CN"/>
    </w:rPr>
  </w:style>
  <w:style w:type="character" w:customStyle="1" w:styleId="368">
    <w:name w:val="标准正文 Char1"/>
    <w:link w:val="369"/>
    <w:qFormat/>
    <w:uiPriority w:val="0"/>
    <w:rPr>
      <w:rFonts w:eastAsia="宋体"/>
      <w:sz w:val="30"/>
    </w:rPr>
  </w:style>
  <w:style w:type="paragraph" w:customStyle="1" w:styleId="369">
    <w:name w:val="标准正文"/>
    <w:basedOn w:val="1"/>
    <w:link w:val="368"/>
    <w:qFormat/>
    <w:uiPriority w:val="0"/>
    <w:pPr>
      <w:widowControl/>
      <w:ind w:firstLine="600"/>
      <w:jc w:val="left"/>
    </w:pPr>
    <w:rPr>
      <w:rFonts w:eastAsia="宋体"/>
      <w:sz w:val="30"/>
    </w:rPr>
  </w:style>
  <w:style w:type="character" w:customStyle="1" w:styleId="370">
    <w:name w:val="Char Char14"/>
    <w:qFormat/>
    <w:uiPriority w:val="0"/>
    <w:rPr>
      <w:rFonts w:ascii="Times New Roman" w:hAnsi="Times New Roman" w:eastAsia="宋体"/>
      <w:kern w:val="0"/>
      <w:sz w:val="24"/>
    </w:rPr>
  </w:style>
  <w:style w:type="character" w:customStyle="1" w:styleId="371">
    <w:name w:val="MTEquationSection"/>
    <w:qFormat/>
    <w:uiPriority w:val="0"/>
    <w:rPr>
      <w:color w:val="FF0000"/>
    </w:rPr>
  </w:style>
  <w:style w:type="character" w:customStyle="1" w:styleId="372">
    <w:name w:val="表名 Char Char Char Char1"/>
    <w:qFormat/>
    <w:uiPriority w:val="0"/>
    <w:rPr>
      <w:rFonts w:eastAsia="黑体"/>
      <w:spacing w:val="6"/>
      <w:sz w:val="24"/>
      <w:lang w:val="en-US" w:eastAsia="zh-CN"/>
    </w:rPr>
  </w:style>
  <w:style w:type="character" w:customStyle="1" w:styleId="373">
    <w:name w:val="页眉 Char2"/>
    <w:qFormat/>
    <w:uiPriority w:val="0"/>
    <w:rPr>
      <w:rFonts w:ascii="Times New Roman" w:hAnsi="Times New Roman" w:eastAsia="宋体" w:cs="Times New Roman"/>
      <w:kern w:val="0"/>
      <w:sz w:val="18"/>
      <w:szCs w:val="18"/>
    </w:rPr>
  </w:style>
  <w:style w:type="character" w:customStyle="1" w:styleId="374">
    <w:name w:val="hh3 Char"/>
    <w:link w:val="375"/>
    <w:qFormat/>
    <w:uiPriority w:val="0"/>
    <w:rPr>
      <w:rFonts w:ascii="黑体" w:eastAsia="黑体"/>
      <w:sz w:val="24"/>
    </w:rPr>
  </w:style>
  <w:style w:type="paragraph" w:customStyle="1" w:styleId="375">
    <w:name w:val="hh3"/>
    <w:basedOn w:val="8"/>
    <w:link w:val="374"/>
    <w:qFormat/>
    <w:uiPriority w:val="0"/>
    <w:pPr>
      <w:keepNext w:val="0"/>
      <w:keepLines w:val="0"/>
      <w:widowControl/>
      <w:spacing w:before="240" w:after="0" w:line="300" w:lineRule="auto"/>
      <w:ind w:firstLine="470"/>
      <w:jc w:val="left"/>
    </w:pPr>
    <w:rPr>
      <w:rFonts w:ascii="黑体" w:eastAsia="黑体" w:cstheme="minorBidi"/>
      <w:color w:val="auto"/>
      <w:szCs w:val="22"/>
    </w:rPr>
  </w:style>
  <w:style w:type="character" w:customStyle="1" w:styleId="376">
    <w:name w:val="d正文首行缩进 2 字符 Char"/>
    <w:link w:val="377"/>
    <w:qFormat/>
    <w:uiPriority w:val="0"/>
    <w:rPr>
      <w:rFonts w:eastAsia="宋体"/>
      <w:sz w:val="24"/>
    </w:rPr>
  </w:style>
  <w:style w:type="paragraph" w:customStyle="1" w:styleId="377">
    <w:name w:val="d正文首行缩进 2 字符"/>
    <w:basedOn w:val="1"/>
    <w:link w:val="376"/>
    <w:qFormat/>
    <w:uiPriority w:val="0"/>
    <w:pPr>
      <w:widowControl/>
      <w:spacing w:line="360" w:lineRule="auto"/>
      <w:ind w:firstLine="480" w:firstLineChars="200"/>
      <w:jc w:val="left"/>
    </w:pPr>
    <w:rPr>
      <w:rFonts w:eastAsia="宋体"/>
      <w:sz w:val="24"/>
    </w:rPr>
  </w:style>
  <w:style w:type="character" w:customStyle="1" w:styleId="378">
    <w:name w:val="正文小四 1.5 Char"/>
    <w:link w:val="379"/>
    <w:qFormat/>
    <w:uiPriority w:val="0"/>
    <w:rPr>
      <w:rFonts w:eastAsia="宋体"/>
      <w:sz w:val="24"/>
    </w:rPr>
  </w:style>
  <w:style w:type="paragraph" w:customStyle="1" w:styleId="379">
    <w:name w:val="正文小四 1.5"/>
    <w:basedOn w:val="1"/>
    <w:link w:val="378"/>
    <w:qFormat/>
    <w:uiPriority w:val="0"/>
    <w:pPr>
      <w:widowControl/>
      <w:spacing w:line="360" w:lineRule="auto"/>
      <w:ind w:firstLine="200" w:firstLineChars="200"/>
      <w:jc w:val="left"/>
    </w:pPr>
    <w:rPr>
      <w:rFonts w:eastAsia="宋体"/>
      <w:sz w:val="24"/>
    </w:rPr>
  </w:style>
  <w:style w:type="character" w:customStyle="1" w:styleId="380">
    <w:name w:val="Char Char482"/>
    <w:qFormat/>
    <w:uiPriority w:val="0"/>
    <w:rPr>
      <w:rFonts w:hint="default" w:ascii="Times New Roman" w:hAnsi="Times New Roman" w:eastAsia="宋体"/>
      <w:kern w:val="0"/>
      <w:sz w:val="24"/>
    </w:rPr>
  </w:style>
  <w:style w:type="character" w:customStyle="1" w:styleId="381">
    <w:name w:val="emailstyle552"/>
    <w:qFormat/>
    <w:uiPriority w:val="0"/>
    <w:rPr>
      <w:rFonts w:hint="default" w:ascii="Arial" w:hAnsi="Arial" w:eastAsia="宋体"/>
      <w:color w:val="auto"/>
      <w:sz w:val="20"/>
    </w:rPr>
  </w:style>
  <w:style w:type="character" w:customStyle="1" w:styleId="382">
    <w:name w:val="Char Char172"/>
    <w:qFormat/>
    <w:uiPriority w:val="0"/>
    <w:rPr>
      <w:rFonts w:hint="eastAsia" w:ascii="宋体" w:hAnsi="Times New Roman" w:eastAsia="宋体"/>
      <w:kern w:val="0"/>
      <w:sz w:val="28"/>
    </w:rPr>
  </w:style>
  <w:style w:type="character" w:customStyle="1" w:styleId="383">
    <w:name w:val="Char Char272"/>
    <w:qFormat/>
    <w:uiPriority w:val="0"/>
    <w:rPr>
      <w:kern w:val="2"/>
      <w:sz w:val="24"/>
    </w:rPr>
  </w:style>
  <w:style w:type="character" w:customStyle="1" w:styleId="384">
    <w:name w:val="Char Char12"/>
    <w:qFormat/>
    <w:uiPriority w:val="0"/>
    <w:rPr>
      <w:kern w:val="2"/>
      <w:sz w:val="18"/>
    </w:rPr>
  </w:style>
  <w:style w:type="character" w:customStyle="1" w:styleId="385">
    <w:name w:val="W4 Char Char"/>
    <w:qFormat/>
    <w:uiPriority w:val="0"/>
    <w:rPr>
      <w:rFonts w:ascii="黑体" w:eastAsia="黑体"/>
      <w:color w:val="000000"/>
      <w:kern w:val="2"/>
      <w:sz w:val="24"/>
    </w:rPr>
  </w:style>
  <w:style w:type="character" w:customStyle="1" w:styleId="386">
    <w:name w:val="Char Char24"/>
    <w:qFormat/>
    <w:uiPriority w:val="0"/>
    <w:rPr>
      <w:rFonts w:ascii="宋体" w:eastAsia="宋体"/>
      <w:kern w:val="2"/>
      <w:sz w:val="21"/>
      <w:lang w:val="en-US" w:eastAsia="zh-CN"/>
    </w:rPr>
  </w:style>
  <w:style w:type="character" w:customStyle="1" w:styleId="387">
    <w:name w:val="Char Char37"/>
    <w:qFormat/>
    <w:uiPriority w:val="0"/>
    <w:rPr>
      <w:rFonts w:ascii="黑体" w:eastAsia="黑体"/>
      <w:color w:val="000000"/>
      <w:kern w:val="2"/>
      <w:sz w:val="24"/>
    </w:rPr>
  </w:style>
  <w:style w:type="character" w:customStyle="1" w:styleId="388">
    <w:name w:val="报告正文 Char2"/>
    <w:qFormat/>
    <w:uiPriority w:val="0"/>
    <w:rPr>
      <w:rFonts w:ascii="宋体" w:hAnsi="宋体" w:eastAsia="宋体"/>
      <w:kern w:val="2"/>
      <w:sz w:val="24"/>
      <w:lang w:val="en-US" w:eastAsia="zh-CN"/>
    </w:rPr>
  </w:style>
  <w:style w:type="character" w:customStyle="1" w:styleId="389">
    <w:name w:val="Body Text Indent 2 Char Char"/>
    <w:qFormat/>
    <w:uiPriority w:val="0"/>
    <w:rPr>
      <w:rFonts w:ascii="Times New Roman" w:hAnsi="Times New Roman" w:eastAsia="宋体"/>
    </w:rPr>
  </w:style>
  <w:style w:type="character" w:customStyle="1" w:styleId="390">
    <w:name w:val="Char Char92"/>
    <w:qFormat/>
    <w:uiPriority w:val="0"/>
    <w:rPr>
      <w:rFonts w:ascii="宋体" w:hAnsi="Times New Roman" w:eastAsia="宋体"/>
      <w:sz w:val="18"/>
    </w:rPr>
  </w:style>
  <w:style w:type="character" w:customStyle="1" w:styleId="391">
    <w:name w:val="a121"/>
    <w:qFormat/>
    <w:uiPriority w:val="0"/>
    <w:rPr>
      <w:rFonts w:hint="default" w:ascii="Ђˎ̥" w:hAnsi="Ђˎ̥"/>
      <w:color w:val="000000"/>
      <w:sz w:val="18"/>
    </w:rPr>
  </w:style>
  <w:style w:type="character" w:customStyle="1" w:styleId="392">
    <w:name w:val="正文文字缩进 2 Char"/>
    <w:qFormat/>
    <w:uiPriority w:val="0"/>
    <w:rPr>
      <w:rFonts w:eastAsia="宋体"/>
      <w:sz w:val="24"/>
      <w:lang w:val="en-US" w:eastAsia="zh-CN"/>
    </w:rPr>
  </w:style>
  <w:style w:type="character" w:customStyle="1" w:styleId="393">
    <w:name w:val="无间隔 字符"/>
    <w:link w:val="394"/>
    <w:qFormat/>
    <w:uiPriority w:val="0"/>
    <w:rPr>
      <w:rFonts w:eastAsia="Times New Roman"/>
      <w:sz w:val="22"/>
    </w:rPr>
  </w:style>
  <w:style w:type="paragraph" w:styleId="394">
    <w:name w:val="No Spacing"/>
    <w:link w:val="393"/>
    <w:qFormat/>
    <w:uiPriority w:val="0"/>
    <w:rPr>
      <w:rFonts w:eastAsia="Times New Roman" w:asciiTheme="minorHAnsi" w:hAnsiTheme="minorHAnsi" w:cstheme="minorBidi"/>
      <w:kern w:val="2"/>
      <w:sz w:val="22"/>
      <w:szCs w:val="22"/>
      <w:lang w:val="en-US" w:eastAsia="zh-CN" w:bidi="ar-SA"/>
    </w:rPr>
  </w:style>
  <w:style w:type="character" w:customStyle="1" w:styleId="395">
    <w:name w:val="正文段落 Char"/>
    <w:link w:val="396"/>
    <w:qFormat/>
    <w:uiPriority w:val="0"/>
    <w:rPr>
      <w:rFonts w:ascii="宋体" w:hAnsi="宋体" w:eastAsia="宋体"/>
      <w:sz w:val="24"/>
    </w:rPr>
  </w:style>
  <w:style w:type="paragraph" w:customStyle="1" w:styleId="396">
    <w:name w:val="正文段落"/>
    <w:basedOn w:val="1"/>
    <w:link w:val="395"/>
    <w:qFormat/>
    <w:uiPriority w:val="0"/>
    <w:pPr>
      <w:widowControl/>
      <w:adjustRightInd w:val="0"/>
      <w:snapToGrid w:val="0"/>
      <w:spacing w:line="460" w:lineRule="exact"/>
      <w:ind w:firstLine="540" w:firstLineChars="225"/>
      <w:jc w:val="left"/>
    </w:pPr>
    <w:rPr>
      <w:rFonts w:ascii="宋体" w:hAnsi="宋体" w:eastAsia="宋体"/>
      <w:sz w:val="24"/>
    </w:rPr>
  </w:style>
  <w:style w:type="character" w:customStyle="1" w:styleId="397">
    <w:name w:val="样式 标题 2 + Times New Roman1 Char"/>
    <w:link w:val="398"/>
    <w:qFormat/>
    <w:uiPriority w:val="0"/>
    <w:rPr>
      <w:rFonts w:eastAsia="黑体"/>
      <w:sz w:val="30"/>
    </w:rPr>
  </w:style>
  <w:style w:type="paragraph" w:customStyle="1" w:styleId="398">
    <w:name w:val="样式 标题 2 + Times New Roman1"/>
    <w:basedOn w:val="5"/>
    <w:link w:val="397"/>
    <w:qFormat/>
    <w:uiPriority w:val="0"/>
    <w:pPr>
      <w:widowControl/>
      <w:spacing w:before="260" w:after="260" w:line="415" w:lineRule="auto"/>
      <w:jc w:val="left"/>
    </w:pPr>
    <w:rPr>
      <w:rFonts w:eastAsia="黑体" w:asciiTheme="minorHAnsi" w:hAnsiTheme="minorHAnsi" w:cstheme="minorBidi"/>
      <w:color w:val="auto"/>
      <w:sz w:val="30"/>
      <w:szCs w:val="22"/>
    </w:rPr>
  </w:style>
  <w:style w:type="character" w:customStyle="1" w:styleId="399">
    <w:name w:val="标题xxx Char"/>
    <w:link w:val="400"/>
    <w:qFormat/>
    <w:uiPriority w:val="0"/>
    <w:rPr>
      <w:rFonts w:ascii="宋体" w:hAnsi="宋体" w:eastAsia="宋体"/>
      <w:sz w:val="24"/>
    </w:rPr>
  </w:style>
  <w:style w:type="paragraph" w:customStyle="1" w:styleId="400">
    <w:name w:val="标题xxx"/>
    <w:basedOn w:val="7"/>
    <w:next w:val="401"/>
    <w:link w:val="399"/>
    <w:qFormat/>
    <w:uiPriority w:val="0"/>
    <w:pPr>
      <w:keepNext w:val="0"/>
      <w:widowControl/>
      <w:spacing w:before="0" w:after="0" w:line="480" w:lineRule="exact"/>
      <w:jc w:val="left"/>
      <w:outlineLvl w:val="0"/>
    </w:pPr>
    <w:rPr>
      <w:rFonts w:ascii="宋体" w:hAnsi="宋体" w:eastAsia="宋体" w:cstheme="minorBidi"/>
      <w:color w:val="auto"/>
      <w:sz w:val="24"/>
      <w:szCs w:val="22"/>
    </w:rPr>
  </w:style>
  <w:style w:type="paragraph" w:customStyle="1" w:styleId="401">
    <w:name w:val="样式x"/>
    <w:basedOn w:val="1"/>
    <w:qFormat/>
    <w:uiPriority w:val="0"/>
    <w:pPr>
      <w:widowControl/>
      <w:spacing w:line="480" w:lineRule="exact"/>
      <w:ind w:firstLine="200" w:firstLineChars="200"/>
      <w:jc w:val="left"/>
    </w:pPr>
    <w:rPr>
      <w:rFonts w:ascii="宋体" w:hAnsi="宋体" w:eastAsia="宋体" w:cs="宋体"/>
      <w:kern w:val="0"/>
      <w:sz w:val="28"/>
      <w:szCs w:val="20"/>
    </w:rPr>
  </w:style>
  <w:style w:type="character" w:customStyle="1" w:styleId="402">
    <w:name w:val="样式 标题 3 Char + 四号 Char"/>
    <w:link w:val="403"/>
    <w:qFormat/>
    <w:uiPriority w:val="0"/>
    <w:rPr>
      <w:rFonts w:ascii="宋体" w:hAnsi="宋体" w:eastAsia="黑体"/>
      <w:sz w:val="28"/>
    </w:rPr>
  </w:style>
  <w:style w:type="paragraph" w:customStyle="1" w:styleId="403">
    <w:name w:val="样式 标题 3 Char + 四号"/>
    <w:basedOn w:val="6"/>
    <w:link w:val="402"/>
    <w:qFormat/>
    <w:uiPriority w:val="0"/>
    <w:pPr>
      <w:keepNext w:val="0"/>
      <w:widowControl/>
      <w:snapToGrid w:val="0"/>
      <w:spacing w:before="0" w:after="0" w:line="360" w:lineRule="auto"/>
      <w:jc w:val="left"/>
    </w:pPr>
    <w:rPr>
      <w:rFonts w:ascii="宋体" w:hAnsi="宋体" w:eastAsia="黑体" w:cstheme="minorBidi"/>
      <w:color w:val="auto"/>
      <w:sz w:val="28"/>
      <w:szCs w:val="22"/>
    </w:rPr>
  </w:style>
  <w:style w:type="character" w:customStyle="1" w:styleId="404">
    <w:name w:val="样式 表名 + Char Char Char"/>
    <w:link w:val="405"/>
    <w:qFormat/>
    <w:uiPriority w:val="0"/>
  </w:style>
  <w:style w:type="paragraph" w:customStyle="1" w:styleId="405">
    <w:name w:val="样式 表名 + Char Char"/>
    <w:basedOn w:val="1"/>
    <w:link w:val="404"/>
    <w:qFormat/>
    <w:uiPriority w:val="0"/>
    <w:pPr>
      <w:widowControl/>
      <w:autoSpaceDE w:val="0"/>
      <w:autoSpaceDN w:val="0"/>
      <w:adjustRightInd w:val="0"/>
      <w:jc w:val="center"/>
      <w:textAlignment w:val="baseline"/>
    </w:pPr>
  </w:style>
  <w:style w:type="character" w:customStyle="1" w:styleId="406">
    <w:name w:val="Char Char442"/>
    <w:qFormat/>
    <w:uiPriority w:val="0"/>
    <w:rPr>
      <w:rFonts w:hint="eastAsia" w:ascii="宋体" w:hAnsi="Times New Roman" w:eastAsia="宋体"/>
      <w:sz w:val="18"/>
    </w:rPr>
  </w:style>
  <w:style w:type="character" w:customStyle="1" w:styleId="407">
    <w:name w:val="emailstyle553"/>
    <w:qFormat/>
    <w:uiPriority w:val="0"/>
    <w:rPr>
      <w:rFonts w:hint="default" w:ascii="Arial" w:hAnsi="Arial" w:eastAsia="宋体"/>
      <w:color w:val="auto"/>
      <w:sz w:val="20"/>
    </w:rPr>
  </w:style>
  <w:style w:type="character" w:customStyle="1" w:styleId="408">
    <w:name w:val="Char Char162"/>
    <w:qFormat/>
    <w:uiPriority w:val="0"/>
    <w:rPr>
      <w:rFonts w:hint="eastAsia" w:ascii="宋体" w:hAnsi="Times New Roman" w:eastAsia="宋体"/>
      <w:b/>
      <w:spacing w:val="10"/>
      <w:kern w:val="0"/>
      <w:sz w:val="28"/>
    </w:rPr>
  </w:style>
  <w:style w:type="character" w:customStyle="1" w:styleId="409">
    <w:name w:val="Char Char262"/>
    <w:qFormat/>
    <w:uiPriority w:val="0"/>
    <w:rPr>
      <w:rFonts w:hint="eastAsia" w:ascii="宋体" w:hAnsi="宋体" w:eastAsia="宋体"/>
      <w:kern w:val="2"/>
      <w:sz w:val="21"/>
      <w:lang w:val="en-US" w:eastAsia="zh-CN"/>
    </w:rPr>
  </w:style>
  <w:style w:type="character" w:customStyle="1" w:styleId="410">
    <w:name w:val="Char Char10"/>
    <w:qFormat/>
    <w:uiPriority w:val="0"/>
    <w:rPr>
      <w:rFonts w:hint="eastAsia" w:ascii="宋体" w:hAnsi="宋体" w:eastAsia="宋体"/>
      <w:kern w:val="2"/>
      <w:sz w:val="28"/>
      <w:lang w:val="en-US" w:eastAsia="zh-CN"/>
    </w:rPr>
  </w:style>
  <w:style w:type="character" w:customStyle="1" w:styleId="411">
    <w:name w:val="正文小4缩进 Char Char"/>
    <w:qFormat/>
    <w:uiPriority w:val="0"/>
    <w:rPr>
      <w:rFonts w:eastAsia="宋体"/>
      <w:kern w:val="2"/>
      <w:sz w:val="21"/>
      <w:lang w:val="en-US" w:eastAsia="zh-CN"/>
    </w:rPr>
  </w:style>
  <w:style w:type="character" w:customStyle="1" w:styleId="412">
    <w:name w:val="Char Char222"/>
    <w:qFormat/>
    <w:uiPriority w:val="0"/>
    <w:rPr>
      <w:kern w:val="2"/>
      <w:sz w:val="28"/>
    </w:rPr>
  </w:style>
  <w:style w:type="character" w:customStyle="1" w:styleId="413">
    <w:name w:val="Char Char36"/>
    <w:qFormat/>
    <w:uiPriority w:val="0"/>
    <w:rPr>
      <w:kern w:val="2"/>
      <w:sz w:val="24"/>
    </w:rPr>
  </w:style>
  <w:style w:type="character" w:customStyle="1" w:styleId="414">
    <w:name w:val="个人撰写风格"/>
    <w:qFormat/>
    <w:uiPriority w:val="0"/>
    <w:rPr>
      <w:rFonts w:ascii="Arial" w:hAnsi="Arial" w:eastAsia="宋体"/>
      <w:color w:val="auto"/>
      <w:sz w:val="20"/>
    </w:rPr>
  </w:style>
  <w:style w:type="character" w:customStyle="1" w:styleId="415">
    <w:name w:val="报告正文 Char Char"/>
    <w:qFormat/>
    <w:uiPriority w:val="0"/>
    <w:rPr>
      <w:rFonts w:ascii="宋体" w:hAnsi="宋体" w:eastAsia="宋体"/>
      <w:kern w:val="2"/>
      <w:sz w:val="24"/>
      <w:lang w:val="en-US" w:eastAsia="zh-CN"/>
    </w:rPr>
  </w:style>
  <w:style w:type="character" w:customStyle="1" w:styleId="416">
    <w:name w:val="样式 宋体 四号"/>
    <w:qFormat/>
    <w:uiPriority w:val="0"/>
    <w:rPr>
      <w:rFonts w:ascii="宋体" w:hAnsi="宋体" w:eastAsia="宋体"/>
      <w:sz w:val="28"/>
    </w:rPr>
  </w:style>
  <w:style w:type="character" w:customStyle="1" w:styleId="417">
    <w:name w:val="Char Char82"/>
    <w:qFormat/>
    <w:uiPriority w:val="0"/>
    <w:rPr>
      <w:rFonts w:ascii="Times New Roman" w:hAnsi="Times New Roman" w:eastAsia="宋体"/>
      <w:sz w:val="18"/>
    </w:rPr>
  </w:style>
  <w:style w:type="character" w:customStyle="1" w:styleId="418">
    <w:name w:val="标题 3 Char Char"/>
    <w:qFormat/>
    <w:uiPriority w:val="0"/>
    <w:rPr>
      <w:rFonts w:eastAsia="黑体"/>
      <w:sz w:val="28"/>
      <w:lang w:val="en-US" w:eastAsia="zh-CN"/>
    </w:rPr>
  </w:style>
  <w:style w:type="character" w:customStyle="1" w:styleId="419">
    <w:name w:val="表头1 Char"/>
    <w:link w:val="420"/>
    <w:qFormat/>
    <w:uiPriority w:val="0"/>
    <w:rPr>
      <w:rFonts w:ascii="黑体" w:hAnsi="宋体" w:eastAsia="黑体"/>
      <w:sz w:val="28"/>
    </w:rPr>
  </w:style>
  <w:style w:type="paragraph" w:customStyle="1" w:styleId="420">
    <w:name w:val="表头1"/>
    <w:basedOn w:val="1"/>
    <w:link w:val="419"/>
    <w:qFormat/>
    <w:uiPriority w:val="0"/>
    <w:pPr>
      <w:widowControl/>
      <w:adjustRightInd w:val="0"/>
      <w:spacing w:beforeLines="100" w:line="360" w:lineRule="exact"/>
      <w:jc w:val="center"/>
    </w:pPr>
    <w:rPr>
      <w:rFonts w:ascii="黑体" w:hAnsi="宋体" w:eastAsia="黑体"/>
      <w:sz w:val="28"/>
    </w:rPr>
  </w:style>
  <w:style w:type="character" w:customStyle="1" w:styleId="421">
    <w:name w:val="表格内容 Char"/>
    <w:link w:val="422"/>
    <w:qFormat/>
    <w:uiPriority w:val="0"/>
    <w:rPr>
      <w:rFonts w:eastAsia="宋体"/>
      <w:sz w:val="18"/>
    </w:rPr>
  </w:style>
  <w:style w:type="paragraph" w:customStyle="1" w:styleId="422">
    <w:name w:val="表格内容"/>
    <w:basedOn w:val="1"/>
    <w:link w:val="421"/>
    <w:qFormat/>
    <w:uiPriority w:val="0"/>
    <w:pPr>
      <w:widowControl/>
      <w:snapToGrid w:val="0"/>
      <w:spacing w:line="320" w:lineRule="exact"/>
      <w:jc w:val="center"/>
    </w:pPr>
    <w:rPr>
      <w:rFonts w:eastAsia="宋体"/>
      <w:sz w:val="18"/>
    </w:rPr>
  </w:style>
  <w:style w:type="character" w:customStyle="1" w:styleId="423">
    <w:name w:val="Char Char382"/>
    <w:qFormat/>
    <w:uiPriority w:val="0"/>
    <w:rPr>
      <w:rFonts w:hint="default" w:ascii="Times New Roman" w:hAnsi="Times New Roman" w:eastAsia="宋体"/>
      <w:kern w:val="2"/>
      <w:sz w:val="24"/>
      <w:lang w:val="en-US" w:eastAsia="zh-CN"/>
    </w:rPr>
  </w:style>
  <w:style w:type="character" w:customStyle="1" w:styleId="424">
    <w:name w:val="Char Char422"/>
    <w:qFormat/>
    <w:uiPriority w:val="0"/>
    <w:rPr>
      <w:rFonts w:hint="eastAsia" w:ascii="宋体" w:hAnsi="Times New Roman" w:eastAsia="宋体"/>
      <w:sz w:val="28"/>
    </w:rPr>
  </w:style>
  <w:style w:type="character" w:customStyle="1" w:styleId="425">
    <w:name w:val="Char Char152"/>
    <w:qFormat/>
    <w:uiPriority w:val="0"/>
    <w:rPr>
      <w:rFonts w:hint="default" w:ascii="Arial" w:hAnsi="Arial" w:eastAsia="黑体"/>
      <w:kern w:val="0"/>
      <w:sz w:val="24"/>
    </w:rPr>
  </w:style>
  <w:style w:type="character" w:customStyle="1" w:styleId="426">
    <w:name w:val="Char Char252"/>
    <w:qFormat/>
    <w:uiPriority w:val="0"/>
    <w:rPr>
      <w:rFonts w:hint="eastAsia" w:ascii="宋体" w:hAnsi="宋体" w:eastAsia="宋体"/>
      <w:kern w:val="2"/>
      <w:sz w:val="24"/>
    </w:rPr>
  </w:style>
  <w:style w:type="character" w:customStyle="1" w:styleId="427">
    <w:name w:val="Char Char292"/>
    <w:qFormat/>
    <w:uiPriority w:val="0"/>
    <w:rPr>
      <w:kern w:val="2"/>
      <w:sz w:val="18"/>
    </w:rPr>
  </w:style>
  <w:style w:type="character" w:customStyle="1" w:styleId="428">
    <w:name w:val="Char Char432"/>
    <w:qFormat/>
    <w:uiPriority w:val="0"/>
    <w:rPr>
      <w:rFonts w:ascii="宋体" w:hAnsi="Times New Roman"/>
      <w:sz w:val="28"/>
    </w:rPr>
  </w:style>
  <w:style w:type="character" w:customStyle="1" w:styleId="429">
    <w:name w:val="Char Char212"/>
    <w:qFormat/>
    <w:uiPriority w:val="0"/>
    <w:rPr>
      <w:rFonts w:ascii="Times New Roman" w:hAnsi="Times New Roman" w:eastAsia="宋体"/>
      <w:sz w:val="28"/>
    </w:rPr>
  </w:style>
  <w:style w:type="character" w:customStyle="1" w:styleId="430">
    <w:name w:val="Char Char352"/>
    <w:qFormat/>
    <w:uiPriority w:val="0"/>
    <w:rPr>
      <w:rFonts w:ascii="Arial" w:hAnsi="Arial" w:eastAsia="黑体"/>
      <w:kern w:val="2"/>
      <w:sz w:val="24"/>
    </w:rPr>
  </w:style>
  <w:style w:type="character" w:customStyle="1" w:styleId="431">
    <w:name w:val="个人答复风格"/>
    <w:qFormat/>
    <w:uiPriority w:val="0"/>
    <w:rPr>
      <w:rFonts w:ascii="Arial" w:hAnsi="Arial" w:eastAsia="宋体"/>
      <w:color w:val="auto"/>
      <w:sz w:val="20"/>
    </w:rPr>
  </w:style>
  <w:style w:type="character" w:customStyle="1" w:styleId="432">
    <w:name w:val="样式 宋体"/>
    <w:qFormat/>
    <w:uiPriority w:val="0"/>
    <w:rPr>
      <w:rFonts w:ascii="Times New Roman" w:hAnsi="Times New Roman" w:eastAsia="宋体"/>
    </w:rPr>
  </w:style>
  <w:style w:type="character" w:customStyle="1" w:styleId="433">
    <w:name w:val="r1"/>
    <w:qFormat/>
    <w:uiPriority w:val="0"/>
    <w:rPr>
      <w:sz w:val="20"/>
    </w:rPr>
  </w:style>
  <w:style w:type="character" w:customStyle="1" w:styleId="434">
    <w:name w:val="批注文字 Char1"/>
    <w:qFormat/>
    <w:uiPriority w:val="0"/>
    <w:rPr>
      <w:rFonts w:ascii="Times New Roman" w:hAnsi="Times New Roman" w:eastAsia="宋体"/>
    </w:rPr>
  </w:style>
  <w:style w:type="character" w:customStyle="1" w:styleId="435">
    <w:name w:val="表号 Char1"/>
    <w:qFormat/>
    <w:uiPriority w:val="0"/>
    <w:rPr>
      <w:rFonts w:eastAsia="宋体"/>
      <w:sz w:val="18"/>
      <w:lang w:val="en-US" w:eastAsia="zh-CN"/>
    </w:rPr>
  </w:style>
  <w:style w:type="character" w:customStyle="1" w:styleId="436">
    <w:name w:val="标题 2 Char Char"/>
    <w:qFormat/>
    <w:uiPriority w:val="0"/>
    <w:rPr>
      <w:rFonts w:ascii="黑体" w:hAnsi="Arial" w:eastAsia="黑体"/>
      <w:b/>
      <w:sz w:val="30"/>
      <w:lang w:val="en-US" w:eastAsia="zh-CN"/>
    </w:rPr>
  </w:style>
  <w:style w:type="character" w:customStyle="1" w:styleId="437">
    <w:name w:val="样式 标题 4 + Times New Roman Char"/>
    <w:link w:val="438"/>
    <w:qFormat/>
    <w:uiPriority w:val="0"/>
    <w:rPr>
      <w:rFonts w:eastAsia="黑体"/>
      <w:sz w:val="24"/>
    </w:rPr>
  </w:style>
  <w:style w:type="paragraph" w:customStyle="1" w:styleId="438">
    <w:name w:val="样式 标题 4 + Times New Roman"/>
    <w:basedOn w:val="7"/>
    <w:link w:val="437"/>
    <w:qFormat/>
    <w:uiPriority w:val="0"/>
    <w:pPr>
      <w:widowControl/>
      <w:spacing w:before="280" w:after="290" w:line="374" w:lineRule="auto"/>
      <w:jc w:val="left"/>
    </w:pPr>
    <w:rPr>
      <w:rFonts w:eastAsia="黑体" w:cstheme="minorBidi"/>
      <w:color w:val="auto"/>
      <w:sz w:val="24"/>
      <w:szCs w:val="22"/>
    </w:rPr>
  </w:style>
  <w:style w:type="character" w:customStyle="1" w:styleId="439">
    <w:name w:val="样式 标题 2 + Times New Roman 小三 非加粗 Char"/>
    <w:link w:val="440"/>
    <w:qFormat/>
    <w:uiPriority w:val="0"/>
    <w:rPr>
      <w:rFonts w:eastAsia="黑体"/>
      <w:b/>
      <w:sz w:val="30"/>
    </w:rPr>
  </w:style>
  <w:style w:type="paragraph" w:customStyle="1" w:styleId="440">
    <w:name w:val="样式 标题 2 + Times New Roman 小三 非加粗"/>
    <w:basedOn w:val="5"/>
    <w:link w:val="439"/>
    <w:qFormat/>
    <w:uiPriority w:val="0"/>
    <w:pPr>
      <w:widowControl/>
      <w:spacing w:before="260" w:after="260" w:line="415" w:lineRule="auto"/>
      <w:jc w:val="left"/>
    </w:pPr>
    <w:rPr>
      <w:rFonts w:eastAsia="黑体" w:asciiTheme="minorHAnsi" w:hAnsiTheme="minorHAnsi" w:cstheme="minorBidi"/>
      <w:b/>
      <w:color w:val="auto"/>
      <w:sz w:val="30"/>
      <w:szCs w:val="22"/>
    </w:rPr>
  </w:style>
  <w:style w:type="character" w:customStyle="1" w:styleId="441">
    <w:name w:val="Book-正文 Char"/>
    <w:link w:val="442"/>
    <w:qFormat/>
    <w:uiPriority w:val="0"/>
    <w:rPr>
      <w:rFonts w:eastAsia="宋体"/>
    </w:rPr>
  </w:style>
  <w:style w:type="paragraph" w:customStyle="1" w:styleId="442">
    <w:name w:val="Book-正文"/>
    <w:basedOn w:val="1"/>
    <w:link w:val="441"/>
    <w:qFormat/>
    <w:uiPriority w:val="0"/>
    <w:pPr>
      <w:widowControl/>
      <w:ind w:firstLine="420"/>
      <w:jc w:val="left"/>
    </w:pPr>
    <w:rPr>
      <w:rFonts w:eastAsia="宋体"/>
    </w:rPr>
  </w:style>
  <w:style w:type="character" w:customStyle="1" w:styleId="443">
    <w:name w:val="表标题 Char"/>
    <w:link w:val="444"/>
    <w:qFormat/>
    <w:uiPriority w:val="0"/>
    <w:rPr>
      <w:rFonts w:ascii="黑体" w:eastAsia="黑体"/>
      <w:snapToGrid w:val="0"/>
      <w:color w:val="000000"/>
      <w:sz w:val="24"/>
    </w:rPr>
  </w:style>
  <w:style w:type="paragraph" w:customStyle="1" w:styleId="444">
    <w:name w:val="表标题"/>
    <w:basedOn w:val="1"/>
    <w:next w:val="1"/>
    <w:link w:val="443"/>
    <w:qFormat/>
    <w:uiPriority w:val="0"/>
    <w:pPr>
      <w:widowControl/>
      <w:adjustRightInd w:val="0"/>
      <w:snapToGrid w:val="0"/>
      <w:spacing w:beforeLines="100" w:afterLines="20"/>
      <w:ind w:left="238" w:right="238"/>
      <w:jc w:val="center"/>
    </w:pPr>
    <w:rPr>
      <w:rFonts w:ascii="黑体" w:eastAsia="黑体"/>
      <w:snapToGrid w:val="0"/>
      <w:color w:val="000000"/>
      <w:sz w:val="24"/>
    </w:rPr>
  </w:style>
  <w:style w:type="character" w:customStyle="1" w:styleId="445">
    <w:name w:val="表文居中 Char Char Char Char Char"/>
    <w:link w:val="446"/>
    <w:qFormat/>
    <w:uiPriority w:val="0"/>
    <w:rPr>
      <w:rFonts w:eastAsia="宋体"/>
      <w:color w:val="000000"/>
      <w:spacing w:val="-4"/>
      <w:sz w:val="18"/>
    </w:rPr>
  </w:style>
  <w:style w:type="paragraph" w:customStyle="1" w:styleId="446">
    <w:name w:val="表文居中 Char Char Char Char"/>
    <w:basedOn w:val="447"/>
    <w:link w:val="445"/>
    <w:qFormat/>
    <w:uiPriority w:val="0"/>
    <w:pPr>
      <w:tabs>
        <w:tab w:val="left" w:pos="3930"/>
      </w:tabs>
      <w:overflowPunct/>
      <w:snapToGrid/>
      <w:spacing w:line="240" w:lineRule="exact"/>
      <w:jc w:val="center"/>
      <w:textAlignment w:val="auto"/>
      <w:outlineLvl w:val="3"/>
    </w:pPr>
    <w:rPr>
      <w:rFonts w:asciiTheme="minorHAnsi" w:hAnsiTheme="minorHAnsi" w:cstheme="minorBidi"/>
      <w:color w:val="000000"/>
      <w:spacing w:val="-4"/>
      <w:kern w:val="2"/>
      <w:szCs w:val="22"/>
    </w:rPr>
  </w:style>
  <w:style w:type="paragraph" w:customStyle="1" w:styleId="447">
    <w:name w:val="表文 Char Char Char"/>
    <w:basedOn w:val="1"/>
    <w:qFormat/>
    <w:uiPriority w:val="0"/>
    <w:pPr>
      <w:widowControl/>
      <w:overflowPunct w:val="0"/>
      <w:snapToGrid w:val="0"/>
      <w:jc w:val="left"/>
      <w:textAlignment w:val="baseline"/>
    </w:pPr>
    <w:rPr>
      <w:rFonts w:ascii="宋体" w:hAnsi="宋体" w:eastAsia="宋体" w:cs="宋体"/>
      <w:kern w:val="0"/>
      <w:sz w:val="18"/>
      <w:szCs w:val="20"/>
    </w:rPr>
  </w:style>
  <w:style w:type="character" w:customStyle="1" w:styleId="448">
    <w:name w:val="表名 Char Char Char Char Char"/>
    <w:link w:val="449"/>
    <w:qFormat/>
    <w:uiPriority w:val="0"/>
    <w:rPr>
      <w:rFonts w:ascii="Arial" w:hAnsi="Arial" w:eastAsia="黑体"/>
      <w:sz w:val="24"/>
    </w:rPr>
  </w:style>
  <w:style w:type="paragraph" w:customStyle="1" w:styleId="449">
    <w:name w:val="表名 Char Char"/>
    <w:basedOn w:val="1"/>
    <w:link w:val="448"/>
    <w:qFormat/>
    <w:uiPriority w:val="0"/>
    <w:pPr>
      <w:widowControl/>
      <w:autoSpaceDE w:val="0"/>
      <w:autoSpaceDN w:val="0"/>
      <w:adjustRightInd w:val="0"/>
      <w:spacing w:line="0" w:lineRule="atLeast"/>
      <w:ind w:firstLine="482"/>
      <w:jc w:val="center"/>
      <w:textAlignment w:val="baseline"/>
    </w:pPr>
    <w:rPr>
      <w:rFonts w:ascii="Arial" w:hAnsi="Arial" w:eastAsia="黑体"/>
      <w:sz w:val="24"/>
    </w:rPr>
  </w:style>
  <w:style w:type="character" w:customStyle="1" w:styleId="450">
    <w:name w:val="Char Char412"/>
    <w:qFormat/>
    <w:uiPriority w:val="0"/>
    <w:rPr>
      <w:rFonts w:hint="eastAsia" w:ascii="宋体" w:hAnsi="Times New Roman" w:eastAsia="宋体"/>
      <w:b/>
      <w:spacing w:val="10"/>
      <w:sz w:val="28"/>
    </w:rPr>
  </w:style>
  <w:style w:type="character" w:customStyle="1" w:styleId="451">
    <w:name w:val="Char Char142"/>
    <w:qFormat/>
    <w:uiPriority w:val="0"/>
    <w:rPr>
      <w:rFonts w:hint="default" w:ascii="Times New Roman" w:hAnsi="Times New Roman" w:eastAsia="宋体"/>
      <w:sz w:val="18"/>
    </w:rPr>
  </w:style>
  <w:style w:type="character" w:customStyle="1" w:styleId="452">
    <w:name w:val="Char Char242"/>
    <w:qFormat/>
    <w:uiPriority w:val="0"/>
    <w:rPr>
      <w:rFonts w:hint="eastAsia" w:ascii="宋体" w:hAnsi="宋体" w:eastAsia="宋体"/>
      <w:kern w:val="2"/>
      <w:sz w:val="21"/>
      <w:lang w:val="en-US" w:eastAsia="zh-CN"/>
    </w:rPr>
  </w:style>
  <w:style w:type="character" w:customStyle="1" w:styleId="453">
    <w:name w:val="Char Char372"/>
    <w:qFormat/>
    <w:uiPriority w:val="0"/>
    <w:rPr>
      <w:rFonts w:hint="eastAsia" w:ascii="黑体" w:eastAsia="黑体"/>
      <w:color w:val="000000"/>
      <w:kern w:val="2"/>
      <w:sz w:val="24"/>
    </w:rPr>
  </w:style>
  <w:style w:type="character" w:customStyle="1" w:styleId="454">
    <w:name w:val="文档结构图 Char1"/>
    <w:qFormat/>
    <w:uiPriority w:val="0"/>
    <w:rPr>
      <w:rFonts w:ascii="宋体" w:hAnsi="Times New Roman"/>
      <w:kern w:val="2"/>
      <w:sz w:val="18"/>
    </w:rPr>
  </w:style>
  <w:style w:type="character" w:customStyle="1" w:styleId="455">
    <w:name w:val="Char Char202"/>
    <w:qFormat/>
    <w:uiPriority w:val="0"/>
    <w:rPr>
      <w:rFonts w:ascii="Times New Roman" w:hAnsi="Times New Roman" w:eastAsia="宋体"/>
      <w:sz w:val="28"/>
    </w:rPr>
  </w:style>
  <w:style w:type="character" w:customStyle="1" w:styleId="456">
    <w:name w:val="Char Char342"/>
    <w:qFormat/>
    <w:uiPriority w:val="0"/>
    <w:rPr>
      <w:rFonts w:eastAsia="宋体"/>
      <w:kern w:val="2"/>
      <w:sz w:val="24"/>
      <w:lang w:val="en-US" w:eastAsia="zh-CN"/>
    </w:rPr>
  </w:style>
  <w:style w:type="character" w:customStyle="1" w:styleId="457">
    <w:name w:val="csymbols"/>
    <w:qFormat/>
    <w:uiPriority w:val="0"/>
  </w:style>
  <w:style w:type="character" w:customStyle="1" w:styleId="458">
    <w:name w:val="表头 Char2"/>
    <w:qFormat/>
    <w:uiPriority w:val="0"/>
    <w:rPr>
      <w:rFonts w:ascii="Arial Narrow" w:hAnsi="Arial Narrow" w:eastAsia="汉鼎简书宋"/>
      <w:sz w:val="24"/>
      <w:lang w:val="en-US" w:eastAsia="zh-CN"/>
    </w:rPr>
  </w:style>
  <w:style w:type="character" w:customStyle="1" w:styleId="459">
    <w:name w:val="批注主题 Char1"/>
    <w:qFormat/>
    <w:uiPriority w:val="0"/>
    <w:rPr>
      <w:rFonts w:ascii="Times New Roman" w:hAnsi="Times New Roman" w:eastAsia="宋体"/>
      <w:b/>
    </w:rPr>
  </w:style>
  <w:style w:type="character" w:customStyle="1" w:styleId="460">
    <w:name w:val="Char Char122"/>
    <w:qFormat/>
    <w:uiPriority w:val="0"/>
    <w:rPr>
      <w:rFonts w:eastAsia="宋体"/>
      <w:kern w:val="2"/>
      <w:sz w:val="18"/>
      <w:lang w:val="en-US" w:eastAsia="zh-CN"/>
    </w:rPr>
  </w:style>
  <w:style w:type="character" w:customStyle="1" w:styleId="461">
    <w:name w:val="标题 31"/>
    <w:qFormat/>
    <w:uiPriority w:val="0"/>
    <w:rPr>
      <w:rFonts w:eastAsia="宋体"/>
      <w:b/>
      <w:spacing w:val="6"/>
      <w:sz w:val="24"/>
      <w:lang w:val="en-US" w:eastAsia="zh-CN"/>
    </w:rPr>
  </w:style>
  <w:style w:type="character" w:customStyle="1" w:styleId="462">
    <w:name w:val="标题 5 Char Char"/>
    <w:qFormat/>
    <w:uiPriority w:val="0"/>
    <w:rPr>
      <w:rFonts w:ascii="黑体" w:eastAsia="黑体"/>
      <w:sz w:val="24"/>
      <w:lang w:val="en-US" w:eastAsia="zh-CN"/>
    </w:rPr>
  </w:style>
  <w:style w:type="character" w:customStyle="1" w:styleId="463">
    <w:name w:val="Char Char1"/>
    <w:link w:val="464"/>
    <w:qFormat/>
    <w:uiPriority w:val="0"/>
    <w:rPr>
      <w:rFonts w:eastAsia="宋体"/>
      <w:szCs w:val="24"/>
    </w:rPr>
  </w:style>
  <w:style w:type="paragraph" w:customStyle="1" w:styleId="464">
    <w:name w:val="批注主题2"/>
    <w:basedOn w:val="27"/>
    <w:next w:val="27"/>
    <w:link w:val="463"/>
    <w:qFormat/>
    <w:uiPriority w:val="0"/>
    <w:rPr>
      <w:rFonts w:asciiTheme="minorHAnsi" w:hAnsiTheme="minorHAnsi" w:cstheme="minorBidi"/>
      <w:kern w:val="2"/>
      <w:sz w:val="21"/>
    </w:rPr>
  </w:style>
  <w:style w:type="character" w:customStyle="1" w:styleId="465">
    <w:name w:val="表中文字 Char"/>
    <w:link w:val="466"/>
    <w:qFormat/>
    <w:uiPriority w:val="0"/>
    <w:rPr>
      <w:rFonts w:eastAsia="Times New Roman"/>
    </w:rPr>
  </w:style>
  <w:style w:type="paragraph" w:customStyle="1" w:styleId="466">
    <w:name w:val="表中文字"/>
    <w:link w:val="465"/>
    <w:qFormat/>
    <w:uiPriority w:val="0"/>
    <w:pPr>
      <w:widowControl w:val="0"/>
      <w:jc w:val="center"/>
    </w:pPr>
    <w:rPr>
      <w:rFonts w:eastAsia="Times New Roman" w:asciiTheme="minorHAnsi" w:hAnsiTheme="minorHAnsi" w:cstheme="minorBidi"/>
      <w:kern w:val="2"/>
      <w:sz w:val="21"/>
      <w:szCs w:val="22"/>
      <w:lang w:val="en-US" w:eastAsia="zh-CN" w:bidi="ar-SA"/>
    </w:rPr>
  </w:style>
  <w:style w:type="character" w:customStyle="1" w:styleId="467">
    <w:name w:val="样式 表头1 + 小四 Char"/>
    <w:link w:val="468"/>
    <w:qFormat/>
    <w:uiPriority w:val="0"/>
    <w:rPr>
      <w:rFonts w:ascii="宋体" w:hAnsi="宋体" w:eastAsia="宋体"/>
      <w:color w:val="000000"/>
      <w:sz w:val="24"/>
    </w:rPr>
  </w:style>
  <w:style w:type="paragraph" w:customStyle="1" w:styleId="468">
    <w:name w:val="样式 表头1 + 小四"/>
    <w:basedOn w:val="420"/>
    <w:link w:val="467"/>
    <w:qFormat/>
    <w:uiPriority w:val="0"/>
    <w:pPr>
      <w:spacing w:beforeLines="0" w:line="360" w:lineRule="auto"/>
      <w:jc w:val="both"/>
    </w:pPr>
    <w:rPr>
      <w:rFonts w:ascii="宋体" w:eastAsia="宋体"/>
      <w:color w:val="000000"/>
      <w:sz w:val="24"/>
    </w:rPr>
  </w:style>
  <w:style w:type="character" w:customStyle="1" w:styleId="469">
    <w:name w:val="Char Char402"/>
    <w:qFormat/>
    <w:uiPriority w:val="0"/>
    <w:rPr>
      <w:rFonts w:hint="default" w:ascii="Times New Roman" w:hAnsi="Times New Roman"/>
      <w:kern w:val="2"/>
      <w:sz w:val="24"/>
    </w:rPr>
  </w:style>
  <w:style w:type="character" w:customStyle="1" w:styleId="470">
    <w:name w:val="Char Char472"/>
    <w:qFormat/>
    <w:uiPriority w:val="0"/>
    <w:rPr>
      <w:rFonts w:ascii="Times New Roman" w:hAnsi="Times New Roman" w:eastAsia="宋体"/>
      <w:b/>
      <w:sz w:val="24"/>
    </w:rPr>
  </w:style>
  <w:style w:type="character" w:customStyle="1" w:styleId="471">
    <w:name w:val="Char Char232"/>
    <w:qFormat/>
    <w:uiPriority w:val="0"/>
    <w:rPr>
      <w:rFonts w:hint="eastAsia" w:ascii="宋体" w:hAnsi="宋体" w:eastAsia="宋体"/>
      <w:kern w:val="2"/>
      <w:sz w:val="28"/>
      <w:lang w:val="en-US" w:eastAsia="zh-CN"/>
    </w:rPr>
  </w:style>
  <w:style w:type="character" w:customStyle="1" w:styleId="472">
    <w:name w:val="Char Char362"/>
    <w:qFormat/>
    <w:uiPriority w:val="0"/>
    <w:rPr>
      <w:kern w:val="2"/>
      <w:sz w:val="24"/>
    </w:rPr>
  </w:style>
  <w:style w:type="character" w:customStyle="1" w:styleId="473">
    <w:name w:val="标题 1 Char2"/>
    <w:qFormat/>
    <w:uiPriority w:val="0"/>
    <w:rPr>
      <w:rFonts w:ascii="Times New Roman" w:hAnsi="Times New Roman"/>
      <w:b/>
      <w:kern w:val="44"/>
      <w:sz w:val="44"/>
    </w:rPr>
  </w:style>
  <w:style w:type="character" w:customStyle="1" w:styleId="474">
    <w:name w:val="Char Char192"/>
    <w:qFormat/>
    <w:uiPriority w:val="0"/>
    <w:rPr>
      <w:rFonts w:ascii="Times New Roman" w:hAnsi="Times New Roman" w:eastAsia="宋体"/>
      <w:snapToGrid w:val="0"/>
      <w:kern w:val="0"/>
      <w:sz w:val="28"/>
    </w:rPr>
  </w:style>
  <w:style w:type="character" w:customStyle="1" w:styleId="475">
    <w:name w:val="Char Char332"/>
    <w:qFormat/>
    <w:uiPriority w:val="0"/>
    <w:rPr>
      <w:rFonts w:ascii="宋体" w:hAnsi="宋体" w:eastAsia="宋体"/>
      <w:sz w:val="24"/>
      <w:lang w:val="en-US" w:eastAsia="zh-CN"/>
    </w:rPr>
  </w:style>
  <w:style w:type="character" w:customStyle="1" w:styleId="476">
    <w:name w:val="报告正文 Char1"/>
    <w:qFormat/>
    <w:uiPriority w:val="0"/>
    <w:rPr>
      <w:rFonts w:ascii="宋体" w:hAnsi="宋体" w:eastAsia="宋体"/>
      <w:kern w:val="2"/>
      <w:sz w:val="24"/>
      <w:lang w:val="en-US" w:eastAsia="zh-CN"/>
    </w:rPr>
  </w:style>
  <w:style w:type="character" w:customStyle="1" w:styleId="477">
    <w:name w:val="默认段落字体1"/>
    <w:qFormat/>
    <w:uiPriority w:val="0"/>
  </w:style>
  <w:style w:type="character" w:customStyle="1" w:styleId="478">
    <w:name w:val="批注框文本 Char1"/>
    <w:qFormat/>
    <w:uiPriority w:val="99"/>
    <w:rPr>
      <w:rFonts w:ascii="Times New Roman" w:hAnsi="Times New Roman" w:eastAsia="宋体"/>
      <w:sz w:val="18"/>
    </w:rPr>
  </w:style>
  <w:style w:type="character" w:customStyle="1" w:styleId="479">
    <w:name w:val="表名 Char Char Char Char Char2"/>
    <w:link w:val="480"/>
    <w:qFormat/>
    <w:uiPriority w:val="0"/>
    <w:rPr>
      <w:rFonts w:ascii="Arial" w:hAnsi="Arial" w:eastAsia="黑体"/>
      <w:sz w:val="24"/>
    </w:rPr>
  </w:style>
  <w:style w:type="paragraph" w:customStyle="1" w:styleId="480">
    <w:name w:val="表名 Char Char Char Char"/>
    <w:basedOn w:val="1"/>
    <w:link w:val="479"/>
    <w:qFormat/>
    <w:uiPriority w:val="0"/>
    <w:pPr>
      <w:widowControl/>
      <w:autoSpaceDE w:val="0"/>
      <w:autoSpaceDN w:val="0"/>
      <w:adjustRightInd w:val="0"/>
      <w:snapToGrid w:val="0"/>
      <w:spacing w:before="163"/>
      <w:jc w:val="center"/>
      <w:textAlignment w:val="baseline"/>
    </w:pPr>
    <w:rPr>
      <w:rFonts w:ascii="Arial" w:hAnsi="Arial" w:eastAsia="黑体"/>
      <w:sz w:val="24"/>
    </w:rPr>
  </w:style>
  <w:style w:type="character" w:customStyle="1" w:styleId="481">
    <w:name w:val="表名 Char Char Char Char Char1"/>
    <w:qFormat/>
    <w:uiPriority w:val="0"/>
    <w:rPr>
      <w:rFonts w:eastAsia="黑体"/>
      <w:spacing w:val="6"/>
      <w:sz w:val="21"/>
      <w:lang w:val="en-US" w:eastAsia="zh-CN"/>
    </w:rPr>
  </w:style>
  <w:style w:type="character" w:customStyle="1" w:styleId="482">
    <w:name w:val="样式 标题 2 + Times New Roman 小三 非加粗1 Char"/>
    <w:link w:val="483"/>
    <w:qFormat/>
    <w:uiPriority w:val="0"/>
    <w:rPr>
      <w:rFonts w:eastAsia="黑体"/>
      <w:b/>
      <w:sz w:val="30"/>
    </w:rPr>
  </w:style>
  <w:style w:type="paragraph" w:customStyle="1" w:styleId="483">
    <w:name w:val="样式 标题 2 + Times New Roman 小三 非加粗1"/>
    <w:basedOn w:val="5"/>
    <w:link w:val="482"/>
    <w:qFormat/>
    <w:uiPriority w:val="0"/>
    <w:pPr>
      <w:widowControl/>
      <w:spacing w:before="260" w:after="260" w:line="415" w:lineRule="auto"/>
      <w:jc w:val="left"/>
    </w:pPr>
    <w:rPr>
      <w:rFonts w:eastAsia="黑体" w:asciiTheme="minorHAnsi" w:hAnsiTheme="minorHAnsi" w:cstheme="minorBidi"/>
      <w:b/>
      <w:color w:val="auto"/>
      <w:sz w:val="30"/>
      <w:szCs w:val="22"/>
    </w:rPr>
  </w:style>
  <w:style w:type="paragraph" w:customStyle="1" w:styleId="484">
    <w:name w:val="Char Char Char Char Char Char Char"/>
    <w:basedOn w:val="1"/>
    <w:next w:val="1"/>
    <w:qFormat/>
    <w:uiPriority w:val="0"/>
    <w:pPr>
      <w:widowControl/>
      <w:jc w:val="left"/>
    </w:pPr>
    <w:rPr>
      <w:rFonts w:ascii="宋体" w:hAnsi="宋体" w:eastAsia="宋体" w:cs="宋体"/>
      <w:kern w:val="0"/>
      <w:sz w:val="24"/>
      <w:szCs w:val="20"/>
    </w:rPr>
  </w:style>
  <w:style w:type="paragraph" w:customStyle="1" w:styleId="485">
    <w:name w:val="表格编号"/>
    <w:basedOn w:val="1"/>
    <w:qFormat/>
    <w:uiPriority w:val="0"/>
    <w:pPr>
      <w:widowControl/>
      <w:spacing w:before="60" w:after="60" w:line="240" w:lineRule="atLeast"/>
      <w:ind w:firstLine="210" w:firstLineChars="100"/>
      <w:jc w:val="left"/>
    </w:pPr>
    <w:rPr>
      <w:rFonts w:ascii="宋体" w:hAnsi="宋体" w:eastAsia="宋体" w:cs="宋体"/>
      <w:kern w:val="0"/>
      <w:sz w:val="24"/>
      <w:szCs w:val="20"/>
    </w:rPr>
  </w:style>
  <w:style w:type="paragraph" w:customStyle="1" w:styleId="486">
    <w:name w:val="样式 表文"/>
    <w:basedOn w:val="1"/>
    <w:qFormat/>
    <w:uiPriority w:val="0"/>
    <w:pPr>
      <w:widowControl/>
      <w:tabs>
        <w:tab w:val="left" w:pos="6660"/>
      </w:tabs>
      <w:jc w:val="center"/>
    </w:pPr>
    <w:rPr>
      <w:rFonts w:ascii="宋体" w:hAnsi="宋体" w:eastAsia="宋体" w:cs="宋体"/>
      <w:color w:val="000000"/>
      <w:kern w:val="0"/>
      <w:sz w:val="18"/>
      <w:szCs w:val="20"/>
    </w:rPr>
  </w:style>
  <w:style w:type="paragraph" w:customStyle="1" w:styleId="487">
    <w:name w:val="3"/>
    <w:basedOn w:val="1"/>
    <w:next w:val="46"/>
    <w:qFormat/>
    <w:uiPriority w:val="0"/>
    <w:pPr>
      <w:widowControl/>
      <w:spacing w:after="120" w:line="480" w:lineRule="auto"/>
      <w:ind w:left="420" w:leftChars="200"/>
      <w:jc w:val="left"/>
    </w:pPr>
    <w:rPr>
      <w:rFonts w:ascii="宋体" w:hAnsi="宋体" w:eastAsia="宋体" w:cs="宋体"/>
      <w:kern w:val="0"/>
      <w:sz w:val="24"/>
      <w:szCs w:val="20"/>
    </w:rPr>
  </w:style>
  <w:style w:type="paragraph" w:customStyle="1" w:styleId="488">
    <w:name w:val="表文 Char Char Char Char Char"/>
    <w:basedOn w:val="1"/>
    <w:qFormat/>
    <w:uiPriority w:val="0"/>
    <w:pPr>
      <w:widowControl/>
      <w:overflowPunct w:val="0"/>
      <w:snapToGrid w:val="0"/>
      <w:jc w:val="left"/>
      <w:textAlignment w:val="baseline"/>
    </w:pPr>
    <w:rPr>
      <w:rFonts w:ascii="宋体" w:hAnsi="宋体" w:eastAsia="宋体" w:cs="宋体"/>
      <w:kern w:val="0"/>
      <w:sz w:val="18"/>
      <w:szCs w:val="20"/>
      <w:lang w:val="zh-CN"/>
    </w:rPr>
  </w:style>
  <w:style w:type="paragraph" w:customStyle="1" w:styleId="489">
    <w:name w:val="xl94"/>
    <w:basedOn w:val="1"/>
    <w:qFormat/>
    <w:uiPriority w:val="0"/>
    <w:pPr>
      <w:widowControl/>
      <w:pBdr>
        <w:top w:val="single" w:color="auto" w:sz="4" w:space="0"/>
        <w:bottom w:val="single" w:color="auto" w:sz="4" w:space="0"/>
      </w:pBdr>
      <w:spacing w:before="100" w:beforeAutospacing="1" w:after="100" w:afterAutospacing="1"/>
      <w:jc w:val="left"/>
    </w:pPr>
    <w:rPr>
      <w:rFonts w:ascii="宋体" w:hAnsi="宋体" w:eastAsia="宋体" w:cs="宋体"/>
      <w:b/>
      <w:kern w:val="0"/>
      <w:sz w:val="18"/>
      <w:szCs w:val="20"/>
    </w:rPr>
  </w:style>
  <w:style w:type="paragraph" w:customStyle="1" w:styleId="490">
    <w:name w:val="样式 标题 2H2W21.1标题 2节标题 + (中文) 黑体 三号 非加粗 黑色 左侧:  0 厘米 段前:...2"/>
    <w:basedOn w:val="5"/>
    <w:next w:val="1"/>
    <w:qFormat/>
    <w:uiPriority w:val="0"/>
    <w:pPr>
      <w:keepNext w:val="0"/>
      <w:keepLines w:val="0"/>
      <w:widowControl/>
      <w:spacing w:before="260" w:beforeLines="50" w:after="0" w:line="360" w:lineRule="auto"/>
      <w:jc w:val="left"/>
    </w:pPr>
    <w:rPr>
      <w:rFonts w:ascii="Times New Roman" w:hAnsi="Times New Roman" w:eastAsia="黑体" w:cs="宋体"/>
      <w:color w:val="000000"/>
      <w:kern w:val="0"/>
      <w:sz w:val="32"/>
      <w:szCs w:val="20"/>
    </w:rPr>
  </w:style>
  <w:style w:type="paragraph" w:customStyle="1" w:styleId="491">
    <w:name w:val="xl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4"/>
      <w:szCs w:val="20"/>
    </w:rPr>
  </w:style>
  <w:style w:type="paragraph" w:customStyle="1" w:styleId="492">
    <w:name w:val="font0"/>
    <w:basedOn w:val="1"/>
    <w:qFormat/>
    <w:uiPriority w:val="0"/>
    <w:pPr>
      <w:widowControl/>
      <w:spacing w:before="100" w:beforeAutospacing="1" w:after="100" w:afterAutospacing="1"/>
      <w:jc w:val="left"/>
    </w:pPr>
    <w:rPr>
      <w:rFonts w:ascii="宋体" w:hAnsi="宋体" w:eastAsia="宋体" w:cs="宋体"/>
      <w:kern w:val="0"/>
      <w:sz w:val="24"/>
      <w:szCs w:val="20"/>
    </w:rPr>
  </w:style>
  <w:style w:type="paragraph" w:customStyle="1" w:styleId="493">
    <w:name w:val="xl25"/>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eastAsia="Arial Unicode MS" w:cs="宋体"/>
      <w:kern w:val="0"/>
      <w:sz w:val="24"/>
      <w:szCs w:val="20"/>
    </w:rPr>
  </w:style>
  <w:style w:type="paragraph" w:customStyle="1" w:styleId="494">
    <w:name w:val="Char1"/>
    <w:basedOn w:val="1"/>
    <w:next w:val="1"/>
    <w:qFormat/>
    <w:uiPriority w:val="0"/>
    <w:pPr>
      <w:widowControl/>
      <w:jc w:val="left"/>
    </w:pPr>
    <w:rPr>
      <w:rFonts w:ascii="宋体" w:hAnsi="宋体" w:eastAsia="宋体" w:cs="宋体"/>
      <w:kern w:val="0"/>
      <w:sz w:val="24"/>
      <w:szCs w:val="20"/>
    </w:rPr>
  </w:style>
  <w:style w:type="paragraph" w:customStyle="1" w:styleId="495">
    <w:name w:val="样式 标题 3 + 段前: 0 磅 行距: 多倍行距 1.73 字行"/>
    <w:basedOn w:val="6"/>
    <w:qFormat/>
    <w:uiPriority w:val="0"/>
    <w:pPr>
      <w:keepNext w:val="0"/>
      <w:keepLines w:val="0"/>
      <w:widowControl/>
      <w:tabs>
        <w:tab w:val="left" w:pos="1500"/>
      </w:tabs>
      <w:spacing w:before="0" w:after="0" w:line="413" w:lineRule="auto"/>
      <w:ind w:left="1500" w:hanging="420"/>
      <w:jc w:val="left"/>
    </w:pPr>
    <w:rPr>
      <w:rFonts w:ascii="宋体" w:hAnsi="宋体" w:eastAsia="黑体" w:cs="宋体"/>
      <w:b/>
      <w:color w:val="auto"/>
      <w:spacing w:val="-4"/>
      <w:kern w:val="28"/>
      <w:sz w:val="28"/>
      <w:szCs w:val="20"/>
    </w:rPr>
  </w:style>
  <w:style w:type="paragraph" w:customStyle="1" w:styleId="496">
    <w:name w:val="图名"/>
    <w:qFormat/>
    <w:uiPriority w:val="0"/>
    <w:pPr>
      <w:spacing w:afterLines="50"/>
      <w:jc w:val="center"/>
    </w:pPr>
    <w:rPr>
      <w:rFonts w:ascii="Times New Roman" w:hAnsi="Times New Roman" w:eastAsia="宋体" w:cs="Times New Roman"/>
      <w:b/>
      <w:sz w:val="24"/>
      <w:lang w:val="en-US" w:eastAsia="zh-CN" w:bidi="ar-SA"/>
    </w:rPr>
  </w:style>
  <w:style w:type="paragraph" w:customStyle="1" w:styleId="497">
    <w:name w:val="表格内文字"/>
    <w:basedOn w:val="1"/>
    <w:qFormat/>
    <w:uiPriority w:val="0"/>
    <w:pPr>
      <w:widowControl/>
      <w:jc w:val="center"/>
    </w:pPr>
    <w:rPr>
      <w:rFonts w:ascii="宋体" w:hAnsi="宋体" w:eastAsia="仿宋_GB2312" w:cs="宋体"/>
      <w:kern w:val="0"/>
      <w:sz w:val="24"/>
      <w:szCs w:val="20"/>
    </w:rPr>
  </w:style>
  <w:style w:type="paragraph" w:customStyle="1" w:styleId="498">
    <w:name w:val="表号及单位"/>
    <w:basedOn w:val="1"/>
    <w:qFormat/>
    <w:uiPriority w:val="0"/>
    <w:pPr>
      <w:widowControl/>
      <w:tabs>
        <w:tab w:val="left" w:pos="0"/>
      </w:tabs>
      <w:autoSpaceDE w:val="0"/>
      <w:autoSpaceDN w:val="0"/>
      <w:adjustRightInd w:val="0"/>
      <w:jc w:val="center"/>
      <w:textAlignment w:val="baseline"/>
    </w:pPr>
    <w:rPr>
      <w:rFonts w:ascii="宋体" w:hAnsi="宋体" w:eastAsia="宋体" w:cs="宋体"/>
      <w:kern w:val="0"/>
      <w:sz w:val="18"/>
      <w:szCs w:val="20"/>
    </w:rPr>
  </w:style>
  <w:style w:type="paragraph" w:customStyle="1" w:styleId="499">
    <w:name w:val="标题 C"/>
    <w:basedOn w:val="1"/>
    <w:qFormat/>
    <w:uiPriority w:val="0"/>
    <w:pPr>
      <w:widowControl/>
      <w:kinsoku w:val="0"/>
      <w:wordWrap w:val="0"/>
      <w:adjustRightInd w:val="0"/>
      <w:spacing w:before="60" w:after="60" w:line="120" w:lineRule="atLeast"/>
      <w:jc w:val="left"/>
      <w:textAlignment w:val="baseline"/>
    </w:pPr>
    <w:rPr>
      <w:rFonts w:ascii="宋体" w:hAnsi="宋体" w:eastAsia="宋体" w:cs="宋体"/>
      <w:spacing w:val="32"/>
      <w:kern w:val="0"/>
      <w:sz w:val="24"/>
      <w:szCs w:val="20"/>
    </w:rPr>
  </w:style>
  <w:style w:type="paragraph" w:customStyle="1" w:styleId="500">
    <w:name w:val="样式 正文首行缩进 + 首行缩进:  2 字符 Char Char"/>
    <w:basedOn w:val="75"/>
    <w:qFormat/>
    <w:uiPriority w:val="0"/>
    <w:pPr>
      <w:adjustRightInd w:val="0"/>
      <w:snapToGrid w:val="0"/>
      <w:spacing w:before="50" w:after="0" w:line="460" w:lineRule="exact"/>
      <w:ind w:firstLine="480" w:firstLineChars="200"/>
    </w:pPr>
    <w:rPr>
      <w:color w:val="FF0000"/>
      <w:sz w:val="24"/>
      <w:szCs w:val="20"/>
    </w:rPr>
  </w:style>
  <w:style w:type="paragraph" w:customStyle="1" w:styleId="501">
    <w:name w:val="标题5"/>
    <w:basedOn w:val="8"/>
    <w:qFormat/>
    <w:uiPriority w:val="0"/>
    <w:pPr>
      <w:widowControl/>
      <w:spacing w:before="0" w:after="0" w:line="360" w:lineRule="auto"/>
      <w:ind w:firstLine="482"/>
      <w:jc w:val="left"/>
    </w:pPr>
    <w:rPr>
      <w:rFonts w:ascii="宋体" w:hAnsi="宋体" w:eastAsia="宋体" w:cs="宋体"/>
      <w:color w:val="auto"/>
      <w:kern w:val="0"/>
      <w:szCs w:val="20"/>
    </w:rPr>
  </w:style>
  <w:style w:type="paragraph" w:customStyle="1" w:styleId="502">
    <w:name w:val="样式 宋体 五号 首行缩进:  2 字符"/>
    <w:basedOn w:val="1"/>
    <w:qFormat/>
    <w:uiPriority w:val="0"/>
    <w:pPr>
      <w:widowControl/>
      <w:adjustRightInd w:val="0"/>
      <w:snapToGrid w:val="0"/>
      <w:spacing w:line="300" w:lineRule="auto"/>
      <w:ind w:firstLine="420" w:firstLineChars="200"/>
      <w:jc w:val="left"/>
    </w:pPr>
    <w:rPr>
      <w:rFonts w:ascii="宋体" w:hAnsi="宋体" w:eastAsia="宋体" w:cs="宋体"/>
      <w:kern w:val="0"/>
      <w:sz w:val="24"/>
      <w:szCs w:val="20"/>
    </w:rPr>
  </w:style>
  <w:style w:type="paragraph" w:customStyle="1" w:styleId="503">
    <w:name w:val="正文仿宋"/>
    <w:basedOn w:val="1"/>
    <w:qFormat/>
    <w:uiPriority w:val="0"/>
    <w:pPr>
      <w:widowControl/>
      <w:tabs>
        <w:tab w:val="left" w:pos="360"/>
      </w:tabs>
      <w:adjustRightInd w:val="0"/>
      <w:snapToGrid w:val="0"/>
      <w:spacing w:line="288" w:lineRule="auto"/>
      <w:ind w:firstLine="200" w:firstLineChars="200"/>
      <w:jc w:val="left"/>
      <w:textAlignment w:val="center"/>
    </w:pPr>
    <w:rPr>
      <w:rFonts w:ascii="宋体" w:hAnsi="宋体" w:eastAsia="宋体" w:cs="宋体"/>
      <w:kern w:val="0"/>
      <w:sz w:val="24"/>
      <w:szCs w:val="20"/>
    </w:rPr>
  </w:style>
  <w:style w:type="paragraph" w:customStyle="1" w:styleId="504">
    <w:name w:val="正文1"/>
    <w:qFormat/>
    <w:uiPriority w:val="0"/>
    <w:pPr>
      <w:autoSpaceDE w:val="0"/>
      <w:autoSpaceDN w:val="0"/>
      <w:adjustRightInd w:val="0"/>
      <w:spacing w:line="324" w:lineRule="auto"/>
      <w:textAlignment w:val="bottom"/>
    </w:pPr>
    <w:rPr>
      <w:rFonts w:ascii="宋体" w:hAnsi="Times New Roman" w:eastAsia="宋体" w:cs="Times New Roman"/>
      <w:sz w:val="24"/>
      <w:lang w:val="en-US" w:eastAsia="zh-CN" w:bidi="ar-SA"/>
    </w:rPr>
  </w:style>
  <w:style w:type="paragraph" w:customStyle="1" w:styleId="505">
    <w:name w:val="Char Char Char Char1"/>
    <w:basedOn w:val="1"/>
    <w:qFormat/>
    <w:uiPriority w:val="0"/>
    <w:pPr>
      <w:widowControl/>
      <w:spacing w:after="160" w:line="240" w:lineRule="exact"/>
      <w:jc w:val="left"/>
    </w:pPr>
    <w:rPr>
      <w:rFonts w:ascii="Verdana" w:hAnsi="Verdana" w:eastAsia="仿宋_GB2312" w:cs="宋体"/>
      <w:kern w:val="0"/>
      <w:sz w:val="24"/>
      <w:szCs w:val="20"/>
      <w:lang w:eastAsia="en-US"/>
    </w:rPr>
  </w:style>
  <w:style w:type="paragraph" w:customStyle="1" w:styleId="506">
    <w:name w:val="表文字"/>
    <w:basedOn w:val="1"/>
    <w:next w:val="1"/>
    <w:link w:val="507"/>
    <w:qFormat/>
    <w:uiPriority w:val="0"/>
    <w:pPr>
      <w:widowControl/>
      <w:topLinePunct/>
      <w:adjustRightInd w:val="0"/>
      <w:spacing w:line="240" w:lineRule="exact"/>
      <w:jc w:val="center"/>
      <w:textAlignment w:val="baseline"/>
    </w:pPr>
    <w:rPr>
      <w:rFonts w:ascii="宋体" w:hAnsi="宋体" w:eastAsia="宋体" w:cs="宋体"/>
      <w:kern w:val="0"/>
      <w:sz w:val="28"/>
      <w:szCs w:val="20"/>
    </w:rPr>
  </w:style>
  <w:style w:type="character" w:customStyle="1" w:styleId="507">
    <w:name w:val="表文字 Char"/>
    <w:link w:val="506"/>
    <w:qFormat/>
    <w:uiPriority w:val="0"/>
    <w:rPr>
      <w:rFonts w:ascii="宋体" w:hAnsi="宋体" w:eastAsia="宋体" w:cs="宋体"/>
      <w:kern w:val="0"/>
      <w:sz w:val="28"/>
      <w:szCs w:val="20"/>
    </w:rPr>
  </w:style>
  <w:style w:type="paragraph" w:customStyle="1" w:styleId="508">
    <w:name w:val="样式 标题 3标题 3 Char Char Char + Times New Roman1"/>
    <w:basedOn w:val="6"/>
    <w:qFormat/>
    <w:uiPriority w:val="0"/>
    <w:pPr>
      <w:widowControl/>
      <w:autoSpaceDE w:val="0"/>
      <w:autoSpaceDN w:val="0"/>
      <w:adjustRightInd w:val="0"/>
      <w:spacing w:before="120" w:after="120" w:line="360" w:lineRule="auto"/>
      <w:ind w:left="360"/>
      <w:jc w:val="left"/>
      <w:textAlignment w:val="baseline"/>
    </w:pPr>
    <w:rPr>
      <w:rFonts w:ascii="Times" w:hAnsi="Times" w:eastAsia="黑体" w:cs="宋体"/>
      <w:color w:val="auto"/>
      <w:kern w:val="0"/>
      <w:sz w:val="24"/>
      <w:szCs w:val="20"/>
    </w:rPr>
  </w:style>
  <w:style w:type="paragraph" w:customStyle="1" w:styleId="509">
    <w:name w:val="样式9"/>
    <w:basedOn w:val="4"/>
    <w:link w:val="510"/>
    <w:qFormat/>
    <w:uiPriority w:val="0"/>
    <w:pPr>
      <w:pageBreakBefore/>
      <w:widowControl/>
      <w:autoSpaceDE w:val="0"/>
      <w:autoSpaceDN w:val="0"/>
      <w:adjustRightInd w:val="0"/>
      <w:snapToGrid w:val="0"/>
      <w:spacing w:before="360" w:after="240" w:line="360" w:lineRule="auto"/>
      <w:jc w:val="center"/>
      <w:textAlignment w:val="baseline"/>
    </w:pPr>
    <w:rPr>
      <w:rFonts w:ascii="黑体" w:hAnsi="宋体" w:eastAsia="黑体" w:cs="宋体"/>
      <w:b/>
      <w:color w:val="000000"/>
      <w:spacing w:val="-14"/>
      <w:kern w:val="0"/>
      <w:sz w:val="44"/>
      <w:szCs w:val="20"/>
      <w:lang w:val="zh-CN"/>
    </w:rPr>
  </w:style>
  <w:style w:type="character" w:customStyle="1" w:styleId="510">
    <w:name w:val="样式9 Char"/>
    <w:link w:val="509"/>
    <w:qFormat/>
    <w:uiPriority w:val="0"/>
    <w:rPr>
      <w:rFonts w:ascii="黑体" w:hAnsi="宋体" w:eastAsia="黑体" w:cs="宋体"/>
      <w:b/>
      <w:color w:val="000000"/>
      <w:spacing w:val="-14"/>
      <w:kern w:val="0"/>
      <w:sz w:val="44"/>
      <w:szCs w:val="20"/>
      <w:lang w:val="zh-CN"/>
    </w:rPr>
  </w:style>
  <w:style w:type="paragraph" w:customStyle="1" w:styleId="511">
    <w:name w:val="样式 表文 + 行距: 1.5 倍行距"/>
    <w:basedOn w:val="174"/>
    <w:qFormat/>
    <w:uiPriority w:val="0"/>
    <w:pPr>
      <w:autoSpaceDE/>
      <w:autoSpaceDN/>
      <w:snapToGrid w:val="0"/>
      <w:spacing w:before="0" w:line="240" w:lineRule="exact"/>
    </w:pPr>
    <w:rPr>
      <w:rFonts w:eastAsia="Times New Roman"/>
      <w:snapToGrid w:val="0"/>
      <w:spacing w:val="-4"/>
      <w:kern w:val="52"/>
      <w:sz w:val="18"/>
    </w:rPr>
  </w:style>
  <w:style w:type="paragraph" w:customStyle="1" w:styleId="512">
    <w:name w:val="表题"/>
    <w:basedOn w:val="1"/>
    <w:link w:val="513"/>
    <w:qFormat/>
    <w:uiPriority w:val="0"/>
    <w:pPr>
      <w:widowControl/>
      <w:adjustRightInd w:val="0"/>
      <w:snapToGrid w:val="0"/>
      <w:spacing w:line="360" w:lineRule="auto"/>
      <w:ind w:firstLine="200" w:firstLineChars="200"/>
      <w:jc w:val="center"/>
    </w:pPr>
    <w:rPr>
      <w:rFonts w:ascii="宋体" w:hAnsi="宋体" w:eastAsia="黑体" w:cs="宋体"/>
      <w:b/>
      <w:kern w:val="0"/>
      <w:sz w:val="20"/>
      <w:szCs w:val="20"/>
    </w:rPr>
  </w:style>
  <w:style w:type="character" w:customStyle="1" w:styleId="513">
    <w:name w:val="表题 Char"/>
    <w:link w:val="512"/>
    <w:qFormat/>
    <w:uiPriority w:val="0"/>
    <w:rPr>
      <w:rFonts w:ascii="宋体" w:hAnsi="宋体" w:eastAsia="黑体" w:cs="宋体"/>
      <w:b/>
      <w:kern w:val="0"/>
      <w:sz w:val="20"/>
      <w:szCs w:val="20"/>
    </w:rPr>
  </w:style>
  <w:style w:type="paragraph" w:customStyle="1" w:styleId="514">
    <w:name w:val="样式 标题 4 + 段前: 0.5 行"/>
    <w:basedOn w:val="7"/>
    <w:qFormat/>
    <w:uiPriority w:val="0"/>
    <w:pPr>
      <w:widowControl/>
      <w:tabs>
        <w:tab w:val="left" w:pos="840"/>
      </w:tabs>
      <w:adjustRightInd w:val="0"/>
      <w:snapToGrid w:val="0"/>
      <w:spacing w:before="50" w:after="0"/>
      <w:jc w:val="left"/>
      <w:textAlignment w:val="baseline"/>
    </w:pPr>
    <w:rPr>
      <w:rFonts w:ascii="Times New Roman" w:hAnsi="Times New Roman" w:eastAsia="黑体" w:cs="宋体"/>
      <w:b/>
      <w:color w:val="auto"/>
      <w:kern w:val="0"/>
      <w:sz w:val="30"/>
      <w:szCs w:val="20"/>
    </w:rPr>
  </w:style>
  <w:style w:type="paragraph" w:customStyle="1" w:styleId="515">
    <w:name w:val="图号"/>
    <w:basedOn w:val="516"/>
    <w:qFormat/>
    <w:uiPriority w:val="0"/>
    <w:pPr>
      <w:ind w:firstLine="1711"/>
    </w:pPr>
  </w:style>
  <w:style w:type="paragraph" w:customStyle="1" w:styleId="516">
    <w:name w:val="样式 图号"/>
    <w:basedOn w:val="1"/>
    <w:qFormat/>
    <w:uiPriority w:val="0"/>
    <w:pPr>
      <w:widowControl/>
      <w:adjustRightInd w:val="0"/>
      <w:snapToGrid w:val="0"/>
      <w:spacing w:line="360" w:lineRule="auto"/>
      <w:ind w:firstLine="1956"/>
      <w:jc w:val="center"/>
      <w:textAlignment w:val="baseline"/>
    </w:pPr>
    <w:rPr>
      <w:rFonts w:ascii="宋体" w:hAnsi="宋体" w:eastAsia="宋体" w:cs="宋体"/>
      <w:snapToGrid w:val="0"/>
      <w:kern w:val="0"/>
      <w:sz w:val="24"/>
      <w:szCs w:val="20"/>
    </w:rPr>
  </w:style>
  <w:style w:type="paragraph" w:customStyle="1" w:styleId="517">
    <w:name w:val="样式 标题 4标题 4 Char + 段前: 2.4 磅"/>
    <w:basedOn w:val="7"/>
    <w:qFormat/>
    <w:uiPriority w:val="0"/>
    <w:pPr>
      <w:widowControl/>
      <w:autoSpaceDE w:val="0"/>
      <w:autoSpaceDN w:val="0"/>
      <w:adjustRightInd w:val="0"/>
      <w:spacing w:before="48" w:after="0" w:line="360" w:lineRule="auto"/>
      <w:jc w:val="left"/>
      <w:textAlignment w:val="baseline"/>
    </w:pPr>
    <w:rPr>
      <w:rFonts w:ascii="Times New Roman" w:hAnsi="Times New Roman" w:eastAsia="宋体" w:cs="宋体"/>
      <w:b/>
      <w:color w:val="auto"/>
      <w:kern w:val="0"/>
      <w:sz w:val="24"/>
      <w:szCs w:val="20"/>
    </w:rPr>
  </w:style>
  <w:style w:type="paragraph" w:customStyle="1" w:styleId="518">
    <w:name w:val="样式 (中文) 黑体 居中"/>
    <w:basedOn w:val="1"/>
    <w:qFormat/>
    <w:uiPriority w:val="0"/>
    <w:pPr>
      <w:widowControl/>
      <w:autoSpaceDE w:val="0"/>
      <w:autoSpaceDN w:val="0"/>
      <w:adjustRightInd w:val="0"/>
      <w:spacing w:line="360" w:lineRule="auto"/>
      <w:ind w:firstLine="482"/>
      <w:jc w:val="center"/>
      <w:textAlignment w:val="baseline"/>
      <w:outlineLvl w:val="5"/>
    </w:pPr>
    <w:rPr>
      <w:rFonts w:ascii="宋体" w:hAnsi="宋体" w:eastAsia="黑体" w:cs="宋体"/>
      <w:kern w:val="0"/>
      <w:sz w:val="24"/>
      <w:szCs w:val="20"/>
    </w:rPr>
  </w:style>
  <w:style w:type="paragraph" w:customStyle="1" w:styleId="519">
    <w:name w:val="表文 Char Char"/>
    <w:basedOn w:val="1"/>
    <w:qFormat/>
    <w:uiPriority w:val="0"/>
    <w:pPr>
      <w:widowControl/>
      <w:autoSpaceDE w:val="0"/>
      <w:autoSpaceDN w:val="0"/>
      <w:adjustRightInd w:val="0"/>
      <w:jc w:val="center"/>
      <w:textAlignment w:val="baseline"/>
    </w:pPr>
    <w:rPr>
      <w:rFonts w:ascii="宋体" w:hAnsi="宋体" w:eastAsia="宋体" w:cs="宋体"/>
      <w:kern w:val="0"/>
      <w:sz w:val="18"/>
      <w:szCs w:val="20"/>
    </w:rPr>
  </w:style>
  <w:style w:type="paragraph" w:customStyle="1" w:styleId="520">
    <w:name w:val="xl101"/>
    <w:basedOn w:val="1"/>
    <w:qFormat/>
    <w:uiPriority w:val="0"/>
    <w:pPr>
      <w:widowControl/>
      <w:pBdr>
        <w:top w:val="single" w:color="auto" w:sz="4" w:space="0"/>
        <w:bottom w:val="single" w:color="auto" w:sz="4" w:space="0"/>
      </w:pBdr>
      <w:spacing w:before="100" w:beforeAutospacing="1" w:after="100" w:afterAutospacing="1"/>
      <w:jc w:val="left"/>
    </w:pPr>
    <w:rPr>
      <w:rFonts w:ascii="宋体" w:hAnsi="宋体" w:eastAsia="宋体" w:cs="宋体"/>
      <w:b/>
      <w:kern w:val="0"/>
      <w:sz w:val="18"/>
      <w:szCs w:val="20"/>
    </w:rPr>
  </w:style>
  <w:style w:type="paragraph" w:customStyle="1" w:styleId="521">
    <w:name w:val="xl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20"/>
    </w:rPr>
  </w:style>
  <w:style w:type="paragraph" w:customStyle="1" w:styleId="522">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4"/>
      <w:szCs w:val="20"/>
    </w:rPr>
  </w:style>
  <w:style w:type="paragraph" w:customStyle="1" w:styleId="523">
    <w:name w:val="xl77"/>
    <w:basedOn w:val="1"/>
    <w:qFormat/>
    <w:uiPriority w:val="0"/>
    <w:pPr>
      <w:widowControl/>
      <w:pBdr>
        <w:left w:val="single" w:color="auto" w:sz="4" w:space="0"/>
        <w:bottom w:val="single" w:color="auto" w:sz="4" w:space="0"/>
      </w:pBdr>
      <w:spacing w:before="100" w:beforeAutospacing="1" w:after="100" w:afterAutospacing="1"/>
      <w:jc w:val="left"/>
    </w:pPr>
    <w:rPr>
      <w:rFonts w:ascii="宋体" w:hAnsi="宋体" w:eastAsia="宋体" w:cs="宋体"/>
      <w:kern w:val="0"/>
      <w:sz w:val="16"/>
      <w:szCs w:val="20"/>
    </w:rPr>
  </w:style>
  <w:style w:type="paragraph" w:customStyle="1" w:styleId="524">
    <w:name w:val="小表文居中"/>
    <w:basedOn w:val="525"/>
    <w:qFormat/>
    <w:uiPriority w:val="0"/>
    <w:pPr>
      <w:jc w:val="center"/>
    </w:pPr>
  </w:style>
  <w:style w:type="paragraph" w:customStyle="1" w:styleId="525">
    <w:name w:val="小表文"/>
    <w:basedOn w:val="1"/>
    <w:qFormat/>
    <w:uiPriority w:val="0"/>
    <w:pPr>
      <w:widowControl/>
      <w:autoSpaceDE w:val="0"/>
      <w:autoSpaceDN w:val="0"/>
      <w:adjustRightInd w:val="0"/>
      <w:spacing w:before="20"/>
      <w:jc w:val="left"/>
      <w:textAlignment w:val="baseline"/>
    </w:pPr>
    <w:rPr>
      <w:rFonts w:ascii="宋体" w:hAnsi="宋体" w:eastAsia="宋体" w:cs="宋体"/>
      <w:kern w:val="0"/>
      <w:sz w:val="18"/>
      <w:szCs w:val="20"/>
    </w:rPr>
  </w:style>
  <w:style w:type="paragraph" w:customStyle="1" w:styleId="526">
    <w:name w:val="xl73"/>
    <w:basedOn w:val="1"/>
    <w:qFormat/>
    <w:uiPriority w:val="0"/>
    <w:pPr>
      <w:widowControl/>
      <w:pBdr>
        <w:left w:val="single" w:color="auto" w:sz="4" w:space="0"/>
        <w:right w:val="single" w:color="auto" w:sz="4" w:space="0"/>
      </w:pBdr>
      <w:spacing w:before="100" w:beforeAutospacing="1" w:after="100" w:afterAutospacing="1"/>
      <w:jc w:val="left"/>
      <w:textAlignment w:val="center"/>
    </w:pPr>
    <w:rPr>
      <w:rFonts w:ascii="宋体" w:hAnsi="宋体" w:eastAsia="宋体" w:cs="宋体"/>
      <w:kern w:val="0"/>
      <w:sz w:val="24"/>
      <w:szCs w:val="20"/>
    </w:rPr>
  </w:style>
  <w:style w:type="paragraph" w:customStyle="1" w:styleId="527">
    <w:name w:val="xl67"/>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top"/>
    </w:pPr>
    <w:rPr>
      <w:rFonts w:ascii="宋体" w:hAnsi="宋体" w:eastAsia="宋体" w:cs="宋体"/>
      <w:kern w:val="0"/>
      <w:sz w:val="24"/>
      <w:szCs w:val="20"/>
    </w:rPr>
  </w:style>
  <w:style w:type="paragraph" w:customStyle="1" w:styleId="528">
    <w:name w:val="xl61"/>
    <w:basedOn w:val="1"/>
    <w:qFormat/>
    <w:uiPriority w:val="0"/>
    <w:pPr>
      <w:widowControl/>
      <w:pBdr>
        <w:left w:val="single" w:color="auto" w:sz="4" w:space="0"/>
        <w:bottom w:val="single" w:color="auto" w:sz="4" w:space="0"/>
      </w:pBdr>
      <w:spacing w:before="100" w:beforeAutospacing="1" w:after="100" w:afterAutospacing="1"/>
      <w:jc w:val="left"/>
      <w:textAlignment w:val="top"/>
    </w:pPr>
    <w:rPr>
      <w:rFonts w:ascii="宋体" w:hAnsi="宋体" w:eastAsia="宋体" w:cs="宋体"/>
      <w:kern w:val="0"/>
      <w:sz w:val="24"/>
      <w:szCs w:val="20"/>
    </w:rPr>
  </w:style>
  <w:style w:type="paragraph" w:customStyle="1" w:styleId="529">
    <w:name w:val="xl55"/>
    <w:basedOn w:val="1"/>
    <w:qFormat/>
    <w:uiPriority w:val="0"/>
    <w:pPr>
      <w:widowControl/>
      <w:pBdr>
        <w:right w:val="single" w:color="auto" w:sz="4" w:space="0"/>
      </w:pBdr>
      <w:spacing w:before="100" w:beforeAutospacing="1" w:after="100" w:afterAutospacing="1"/>
      <w:jc w:val="left"/>
      <w:textAlignment w:val="top"/>
    </w:pPr>
    <w:rPr>
      <w:rFonts w:ascii="宋体" w:hAnsi="宋体" w:eastAsia="宋体" w:cs="宋体"/>
      <w:kern w:val="0"/>
      <w:sz w:val="24"/>
      <w:szCs w:val="20"/>
    </w:rPr>
  </w:style>
  <w:style w:type="paragraph" w:customStyle="1" w:styleId="530">
    <w:name w:val="xl49"/>
    <w:basedOn w:val="1"/>
    <w:qFormat/>
    <w:uiPriority w:val="0"/>
    <w:pPr>
      <w:widowControl/>
      <w:pBdr>
        <w:left w:val="single" w:color="auto" w:sz="4" w:space="0"/>
        <w:bottom w:val="single" w:color="auto" w:sz="4" w:space="0"/>
      </w:pBdr>
      <w:spacing w:before="100" w:beforeAutospacing="1" w:after="100" w:afterAutospacing="1"/>
      <w:jc w:val="left"/>
      <w:textAlignment w:val="top"/>
    </w:pPr>
    <w:rPr>
      <w:rFonts w:ascii="宋体" w:hAnsi="宋体" w:eastAsia="宋体" w:cs="宋体"/>
      <w:kern w:val="0"/>
      <w:sz w:val="24"/>
      <w:szCs w:val="20"/>
    </w:rPr>
  </w:style>
  <w:style w:type="paragraph" w:customStyle="1" w:styleId="531">
    <w:name w:val="xl43"/>
    <w:basedOn w:val="1"/>
    <w:qFormat/>
    <w:uiPriority w:val="0"/>
    <w:pPr>
      <w:widowControl/>
      <w:pBdr>
        <w:left w:val="single" w:color="auto" w:sz="4" w:space="0"/>
      </w:pBdr>
      <w:spacing w:before="100" w:beforeAutospacing="1" w:after="100" w:afterAutospacing="1"/>
      <w:jc w:val="left"/>
      <w:textAlignment w:val="top"/>
    </w:pPr>
    <w:rPr>
      <w:rFonts w:ascii="宋体" w:hAnsi="宋体" w:eastAsia="宋体" w:cs="宋体"/>
      <w:kern w:val="0"/>
      <w:sz w:val="24"/>
      <w:szCs w:val="20"/>
    </w:rPr>
  </w:style>
  <w:style w:type="paragraph" w:customStyle="1" w:styleId="532">
    <w:name w:val="表内容"/>
    <w:basedOn w:val="1"/>
    <w:link w:val="533"/>
    <w:qFormat/>
    <w:uiPriority w:val="0"/>
    <w:pPr>
      <w:widowControl/>
      <w:adjustRightInd w:val="0"/>
      <w:spacing w:line="320" w:lineRule="exact"/>
      <w:jc w:val="center"/>
    </w:pPr>
    <w:rPr>
      <w:rFonts w:ascii="宋体" w:hAnsi="宋体" w:eastAsia="宋体" w:cs="宋体"/>
      <w:kern w:val="0"/>
      <w:sz w:val="24"/>
      <w:szCs w:val="20"/>
    </w:rPr>
  </w:style>
  <w:style w:type="character" w:customStyle="1" w:styleId="533">
    <w:name w:val="表内容 Char Char"/>
    <w:link w:val="532"/>
    <w:qFormat/>
    <w:uiPriority w:val="0"/>
    <w:rPr>
      <w:rFonts w:ascii="宋体" w:hAnsi="宋体" w:eastAsia="宋体" w:cs="宋体"/>
      <w:kern w:val="0"/>
      <w:sz w:val="24"/>
      <w:szCs w:val="20"/>
    </w:rPr>
  </w:style>
  <w:style w:type="character" w:customStyle="1" w:styleId="534">
    <w:name w:val="批注主题 Char2"/>
    <w:semiHidden/>
    <w:qFormat/>
    <w:uiPriority w:val="0"/>
    <w:rPr>
      <w:rFonts w:ascii="Times New Roman" w:hAnsi="Times New Roman" w:eastAsia="宋体" w:cs="Times New Roman"/>
      <w:b/>
      <w:bCs/>
      <w:kern w:val="0"/>
      <w:sz w:val="20"/>
      <w:szCs w:val="24"/>
    </w:rPr>
  </w:style>
  <w:style w:type="paragraph" w:customStyle="1" w:styleId="535">
    <w:name w:val="p2"/>
    <w:basedOn w:val="1"/>
    <w:qFormat/>
    <w:uiPriority w:val="0"/>
    <w:pPr>
      <w:widowControl/>
      <w:spacing w:before="100" w:beforeAutospacing="1" w:after="100" w:afterAutospacing="1"/>
      <w:jc w:val="left"/>
    </w:pPr>
    <w:rPr>
      <w:rFonts w:ascii="宋体" w:hAnsi="宋体" w:eastAsia="宋体" w:cs="宋体"/>
      <w:color w:val="000000"/>
      <w:kern w:val="0"/>
      <w:sz w:val="24"/>
      <w:szCs w:val="20"/>
    </w:rPr>
  </w:style>
  <w:style w:type="paragraph" w:customStyle="1" w:styleId="536">
    <w:name w:val="pbody"/>
    <w:basedOn w:val="1"/>
    <w:qFormat/>
    <w:uiPriority w:val="0"/>
    <w:pPr>
      <w:widowControl/>
      <w:spacing w:before="100" w:beforeAutospacing="1" w:after="100" w:afterAutospacing="1"/>
      <w:jc w:val="left"/>
    </w:pPr>
    <w:rPr>
      <w:rFonts w:ascii="宋体" w:hAnsi="宋体" w:eastAsia="宋体" w:cs="宋体"/>
      <w:kern w:val="0"/>
      <w:sz w:val="24"/>
      <w:szCs w:val="20"/>
    </w:rPr>
  </w:style>
  <w:style w:type="paragraph" w:customStyle="1" w:styleId="537">
    <w:name w:val="样式 表头 + 段前: 0.5 行"/>
    <w:basedOn w:val="1"/>
    <w:qFormat/>
    <w:uiPriority w:val="0"/>
    <w:pPr>
      <w:widowControl/>
      <w:spacing w:beforeLines="50" w:line="240" w:lineRule="exact"/>
      <w:jc w:val="center"/>
    </w:pPr>
    <w:rPr>
      <w:rFonts w:ascii="宋体" w:hAnsi="宋体" w:eastAsia="黑体" w:cs="宋体"/>
      <w:i/>
      <w:kern w:val="0"/>
      <w:sz w:val="24"/>
      <w:szCs w:val="20"/>
    </w:rPr>
  </w:style>
  <w:style w:type="character" w:customStyle="1" w:styleId="538">
    <w:name w:val="正文文本 2 Char2"/>
    <w:qFormat/>
    <w:uiPriority w:val="0"/>
    <w:rPr>
      <w:rFonts w:ascii="Times New Roman" w:hAnsi="Times New Roman" w:eastAsia="宋体" w:cs="Times New Roman"/>
      <w:szCs w:val="24"/>
    </w:rPr>
  </w:style>
  <w:style w:type="paragraph" w:customStyle="1" w:styleId="539">
    <w:name w:val="Char Char Char Char Char Char Char Char Char Char Char Char Char"/>
    <w:basedOn w:val="1"/>
    <w:qFormat/>
    <w:uiPriority w:val="0"/>
    <w:pPr>
      <w:widowControl/>
      <w:spacing w:line="360" w:lineRule="auto"/>
      <w:ind w:firstLine="200" w:firstLineChars="200"/>
      <w:jc w:val="left"/>
    </w:pPr>
    <w:rPr>
      <w:rFonts w:ascii="宋体" w:hAnsi="宋体" w:eastAsia="宋体" w:cs="宋体"/>
      <w:kern w:val="0"/>
      <w:sz w:val="24"/>
      <w:szCs w:val="20"/>
    </w:rPr>
  </w:style>
  <w:style w:type="paragraph" w:customStyle="1" w:styleId="540">
    <w:name w:val="标二"/>
    <w:basedOn w:val="1"/>
    <w:qFormat/>
    <w:uiPriority w:val="0"/>
    <w:pPr>
      <w:widowControl/>
      <w:spacing w:line="360" w:lineRule="auto"/>
      <w:jc w:val="left"/>
    </w:pPr>
    <w:rPr>
      <w:rFonts w:ascii="宋体" w:hAnsi="宋体" w:eastAsia="宋体" w:cs="宋体"/>
      <w:b/>
      <w:kern w:val="0"/>
      <w:sz w:val="28"/>
      <w:szCs w:val="20"/>
    </w:rPr>
  </w:style>
  <w:style w:type="paragraph" w:customStyle="1" w:styleId="541">
    <w:name w:val="Char Char Char Char Char Char Char Char Char Char Char Char Char2"/>
    <w:basedOn w:val="1"/>
    <w:qFormat/>
    <w:uiPriority w:val="0"/>
    <w:pPr>
      <w:widowControl/>
      <w:spacing w:line="360" w:lineRule="auto"/>
      <w:ind w:firstLine="200" w:firstLineChars="200"/>
      <w:jc w:val="left"/>
    </w:pPr>
    <w:rPr>
      <w:rFonts w:ascii="宋体" w:hAnsi="宋体" w:eastAsia="宋体" w:cs="宋体"/>
      <w:kern w:val="0"/>
      <w:sz w:val="24"/>
      <w:szCs w:val="20"/>
    </w:rPr>
  </w:style>
  <w:style w:type="paragraph" w:customStyle="1" w:styleId="542">
    <w:name w:val="Char Char Char Char Char Char1 Char Char Char Char Char Char Char Char Char1 Char Char Char Char Char Char Char Char Char Char Char Char Char"/>
    <w:basedOn w:val="1"/>
    <w:qFormat/>
    <w:uiPriority w:val="0"/>
    <w:pPr>
      <w:widowControl/>
      <w:jc w:val="left"/>
    </w:pPr>
    <w:rPr>
      <w:rFonts w:ascii="宋体" w:hAnsi="宋体" w:eastAsia="宋体" w:cs="宋体"/>
      <w:kern w:val="0"/>
      <w:sz w:val="24"/>
      <w:szCs w:val="20"/>
    </w:rPr>
  </w:style>
  <w:style w:type="paragraph" w:customStyle="1" w:styleId="543">
    <w:name w:val="Char1 Char Char Char Char Char Char Char Char Char Char Char Char Char Char Char"/>
    <w:basedOn w:val="1"/>
    <w:next w:val="1"/>
    <w:qFormat/>
    <w:uiPriority w:val="0"/>
    <w:pPr>
      <w:widowControl/>
      <w:pBdr>
        <w:right w:val="single" w:color="auto" w:sz="12" w:space="4"/>
      </w:pBdr>
      <w:spacing w:line="360" w:lineRule="auto"/>
      <w:ind w:firstLine="200" w:firstLineChars="200"/>
      <w:jc w:val="left"/>
    </w:pPr>
    <w:rPr>
      <w:rFonts w:ascii="宋体" w:hAnsi="宋体" w:eastAsia="宋体" w:cs="宋体"/>
      <w:kern w:val="0"/>
      <w:sz w:val="24"/>
      <w:szCs w:val="20"/>
    </w:rPr>
  </w:style>
  <w:style w:type="paragraph" w:customStyle="1" w:styleId="544">
    <w:name w:val="样式 正文格式 + 首行缩进:  2 字符 右侧:  0.15 厘米 行距: 固定值 22 磅"/>
    <w:basedOn w:val="1"/>
    <w:qFormat/>
    <w:uiPriority w:val="0"/>
    <w:pPr>
      <w:widowControl/>
      <w:spacing w:line="440" w:lineRule="exact"/>
      <w:ind w:right="85" w:firstLine="560" w:firstLineChars="200"/>
      <w:jc w:val="left"/>
    </w:pPr>
    <w:rPr>
      <w:rFonts w:ascii="宋体" w:hAnsi="宋体" w:eastAsia="宋体" w:cs="宋体"/>
      <w:kern w:val="0"/>
      <w:sz w:val="24"/>
      <w:szCs w:val="20"/>
    </w:rPr>
  </w:style>
  <w:style w:type="paragraph" w:customStyle="1" w:styleId="545">
    <w:name w:val="样式 表文 + 五号"/>
    <w:basedOn w:val="174"/>
    <w:qFormat/>
    <w:uiPriority w:val="0"/>
    <w:pPr>
      <w:snapToGrid w:val="0"/>
      <w:spacing w:before="0"/>
      <w:jc w:val="center"/>
    </w:pPr>
    <w:rPr>
      <w:rFonts w:eastAsia="Times New Roman"/>
    </w:rPr>
  </w:style>
  <w:style w:type="paragraph" w:customStyle="1" w:styleId="546">
    <w:name w:val="样式 表号 + 行距: 1.5 倍行距"/>
    <w:basedOn w:val="188"/>
    <w:qFormat/>
    <w:uiPriority w:val="0"/>
    <w:pPr>
      <w:overflowPunct w:val="0"/>
      <w:spacing w:line="300" w:lineRule="exact"/>
      <w:ind w:firstLine="198"/>
      <w:jc w:val="both"/>
      <w:textAlignment w:val="baseline"/>
    </w:pPr>
    <w:rPr>
      <w:bCs w:val="0"/>
      <w:szCs w:val="20"/>
    </w:rPr>
  </w:style>
  <w:style w:type="paragraph" w:customStyle="1" w:styleId="547">
    <w:name w:val="样式 表号 + 首行缩进:  0.37 厘米 行距: 1.5 倍行距"/>
    <w:basedOn w:val="188"/>
    <w:qFormat/>
    <w:uiPriority w:val="0"/>
    <w:pPr>
      <w:overflowPunct w:val="0"/>
      <w:spacing w:line="300" w:lineRule="exact"/>
      <w:ind w:firstLine="113"/>
      <w:jc w:val="both"/>
      <w:textAlignment w:val="baseline"/>
      <w:outlineLvl w:val="7"/>
    </w:pPr>
    <w:rPr>
      <w:b/>
      <w:bCs w:val="0"/>
      <w:szCs w:val="20"/>
    </w:rPr>
  </w:style>
  <w:style w:type="paragraph" w:customStyle="1" w:styleId="548">
    <w:name w:val="xl22"/>
    <w:basedOn w:val="1"/>
    <w:qFormat/>
    <w:uiPriority w:val="0"/>
    <w:pPr>
      <w:widowControl/>
      <w:spacing w:before="100" w:beforeAutospacing="1" w:after="100" w:afterAutospacing="1"/>
      <w:jc w:val="left"/>
    </w:pPr>
    <w:rPr>
      <w:rFonts w:ascii="宋体" w:hAnsi="宋体" w:eastAsia="宋体" w:cs="宋体"/>
      <w:kern w:val="0"/>
      <w:sz w:val="24"/>
      <w:szCs w:val="20"/>
    </w:rPr>
  </w:style>
  <w:style w:type="paragraph" w:customStyle="1" w:styleId="549">
    <w:name w:val="xl95"/>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kern w:val="0"/>
      <w:sz w:val="18"/>
      <w:szCs w:val="20"/>
    </w:rPr>
  </w:style>
  <w:style w:type="paragraph" w:customStyle="1" w:styleId="550">
    <w:name w:val="表格文字小5号"/>
    <w:qFormat/>
    <w:uiPriority w:val="0"/>
    <w:pPr>
      <w:widowControl w:val="0"/>
      <w:spacing w:line="240" w:lineRule="exact"/>
      <w:jc w:val="center"/>
    </w:pPr>
    <w:rPr>
      <w:rFonts w:ascii="宋体" w:hAnsi="宋体" w:eastAsia="宋体" w:cs="Times New Roman"/>
      <w:kern w:val="2"/>
      <w:sz w:val="18"/>
      <w:lang w:val="en-US" w:eastAsia="zh-CN" w:bidi="ar-SA"/>
    </w:rPr>
  </w:style>
  <w:style w:type="paragraph" w:customStyle="1" w:styleId="551">
    <w:name w:val="xl37"/>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4"/>
      <w:szCs w:val="20"/>
    </w:rPr>
  </w:style>
  <w:style w:type="paragraph" w:customStyle="1" w:styleId="552">
    <w:name w:val="xl26"/>
    <w:basedOn w:val="1"/>
    <w:qFormat/>
    <w:uiPriority w:val="0"/>
    <w:pPr>
      <w:widowControl/>
      <w:pBdr>
        <w:bottom w:val="single" w:color="auto" w:sz="4" w:space="0"/>
      </w:pBdr>
      <w:spacing w:before="100" w:beforeAutospacing="1" w:after="100" w:afterAutospacing="1"/>
      <w:jc w:val="left"/>
    </w:pPr>
    <w:rPr>
      <w:rFonts w:ascii="宋体" w:hAnsi="宋体" w:eastAsia="Arial Unicode MS" w:cs="宋体"/>
      <w:kern w:val="0"/>
      <w:sz w:val="24"/>
      <w:szCs w:val="20"/>
    </w:rPr>
  </w:style>
  <w:style w:type="paragraph" w:customStyle="1" w:styleId="553">
    <w:name w:val="font5"/>
    <w:basedOn w:val="1"/>
    <w:qFormat/>
    <w:uiPriority w:val="0"/>
    <w:pPr>
      <w:widowControl/>
      <w:spacing w:before="100" w:beforeAutospacing="1" w:after="100" w:afterAutospacing="1"/>
      <w:jc w:val="left"/>
    </w:pPr>
    <w:rPr>
      <w:rFonts w:hint="eastAsia" w:ascii="宋体" w:hAnsi="宋体" w:eastAsia="宋体" w:cs="宋体"/>
      <w:kern w:val="0"/>
      <w:sz w:val="24"/>
      <w:szCs w:val="20"/>
    </w:rPr>
  </w:style>
  <w:style w:type="paragraph" w:customStyle="1" w:styleId="554">
    <w:name w:val="三级"/>
    <w:basedOn w:val="40"/>
    <w:qFormat/>
    <w:uiPriority w:val="0"/>
    <w:pPr>
      <w:tabs>
        <w:tab w:val="left" w:pos="192"/>
      </w:tabs>
      <w:jc w:val="center"/>
      <w:outlineLvl w:val="2"/>
    </w:pPr>
    <w:rPr>
      <w:rFonts w:ascii="Times New Roman" w:hAnsi="Times New Roman" w:eastAsia="黑体"/>
      <w:color w:val="000000"/>
      <w:szCs w:val="20"/>
    </w:rPr>
  </w:style>
  <w:style w:type="paragraph" w:customStyle="1" w:styleId="555">
    <w:name w:val="吉音标题1"/>
    <w:basedOn w:val="1"/>
    <w:next w:val="1"/>
    <w:qFormat/>
    <w:uiPriority w:val="0"/>
    <w:pPr>
      <w:widowControl/>
      <w:adjustRightInd w:val="0"/>
      <w:snapToGrid w:val="0"/>
      <w:spacing w:beforeLines="50" w:afterLines="50" w:line="360" w:lineRule="auto"/>
      <w:jc w:val="left"/>
    </w:pPr>
    <w:rPr>
      <w:rFonts w:ascii="宋体" w:hAnsi="宋体" w:eastAsia="黑体" w:cs="宋体"/>
      <w:b/>
      <w:kern w:val="0"/>
      <w:sz w:val="28"/>
      <w:szCs w:val="20"/>
    </w:rPr>
  </w:style>
  <w:style w:type="paragraph" w:customStyle="1" w:styleId="556">
    <w:name w:val="IPE_发表文章目录"/>
    <w:qFormat/>
    <w:uiPriority w:val="0"/>
    <w:pPr>
      <w:widowControl w:val="0"/>
      <w:tabs>
        <w:tab w:val="left" w:pos="425"/>
      </w:tabs>
      <w:spacing w:line="480" w:lineRule="exact"/>
      <w:ind w:left="425" w:hanging="425"/>
      <w:jc w:val="both"/>
    </w:pPr>
    <w:rPr>
      <w:rFonts w:ascii="Times New Roman" w:hAnsi="Times New Roman" w:eastAsia="宋体" w:cs="Times New Roman"/>
      <w:sz w:val="24"/>
      <w:lang w:val="en-US" w:eastAsia="zh-CN" w:bidi="ar-SA"/>
    </w:rPr>
  </w:style>
  <w:style w:type="paragraph" w:customStyle="1" w:styleId="557">
    <w:name w:val="样式 标题 5 + 段前: 0.1 行1"/>
    <w:basedOn w:val="8"/>
    <w:qFormat/>
    <w:uiPriority w:val="0"/>
    <w:pPr>
      <w:keepNext w:val="0"/>
      <w:keepLines w:val="0"/>
      <w:widowControl/>
      <w:tabs>
        <w:tab w:val="left" w:pos="870"/>
      </w:tabs>
      <w:topLinePunct/>
      <w:adjustRightInd w:val="0"/>
      <w:snapToGrid w:val="0"/>
      <w:spacing w:before="280" w:beforeLines="10" w:after="0" w:line="300" w:lineRule="auto"/>
      <w:ind w:firstLine="471"/>
      <w:jc w:val="left"/>
    </w:pPr>
    <w:rPr>
      <w:rFonts w:ascii="宋体" w:hAnsi="宋体" w:eastAsia="宋体" w:cs="宋体"/>
      <w:color w:val="auto"/>
      <w:kern w:val="0"/>
      <w:szCs w:val="20"/>
    </w:rPr>
  </w:style>
  <w:style w:type="paragraph" w:customStyle="1" w:styleId="558">
    <w:name w:val="标题 A"/>
    <w:basedOn w:val="5"/>
    <w:qFormat/>
    <w:uiPriority w:val="0"/>
    <w:pPr>
      <w:keepNext w:val="0"/>
      <w:keepLines w:val="0"/>
      <w:widowControl/>
      <w:kinsoku w:val="0"/>
      <w:wordWrap w:val="0"/>
      <w:adjustRightInd w:val="0"/>
      <w:snapToGrid w:val="0"/>
      <w:spacing w:before="60" w:after="60" w:line="120" w:lineRule="atLeast"/>
      <w:jc w:val="left"/>
      <w:textAlignment w:val="baseline"/>
      <w:outlineLvl w:val="9"/>
    </w:pPr>
    <w:rPr>
      <w:rFonts w:ascii="黑体" w:hAnsi="Times New Roman" w:eastAsia="黑体" w:cs="宋体"/>
      <w:color w:val="000000"/>
      <w:spacing w:val="32"/>
      <w:kern w:val="0"/>
      <w:sz w:val="24"/>
      <w:szCs w:val="20"/>
    </w:rPr>
  </w:style>
  <w:style w:type="paragraph" w:customStyle="1" w:styleId="559">
    <w:name w:val="样式 样式 标题 5 + 段前: 0.1 行 + 段前: 0.1 行"/>
    <w:basedOn w:val="1"/>
    <w:qFormat/>
    <w:uiPriority w:val="0"/>
    <w:pPr>
      <w:widowControl/>
      <w:tabs>
        <w:tab w:val="left" w:pos="2781"/>
      </w:tabs>
      <w:adjustRightInd w:val="0"/>
      <w:snapToGrid w:val="0"/>
      <w:spacing w:line="480" w:lineRule="exact"/>
      <w:ind w:left="2551" w:firstLine="471"/>
      <w:jc w:val="left"/>
      <w:outlineLvl w:val="4"/>
    </w:pPr>
    <w:rPr>
      <w:rFonts w:ascii="宋体" w:hAnsi="宋体" w:eastAsia="宋体" w:cs="宋体"/>
      <w:kern w:val="0"/>
      <w:sz w:val="24"/>
      <w:szCs w:val="20"/>
    </w:rPr>
  </w:style>
  <w:style w:type="paragraph" w:customStyle="1" w:styleId="560">
    <w:name w:val="hp1"/>
    <w:basedOn w:val="4"/>
    <w:qFormat/>
    <w:uiPriority w:val="0"/>
    <w:pPr>
      <w:widowControl/>
      <w:tabs>
        <w:tab w:val="left" w:pos="432"/>
      </w:tabs>
      <w:adjustRightInd w:val="0"/>
      <w:spacing w:before="340" w:after="330" w:line="578" w:lineRule="atLeast"/>
      <w:ind w:left="432" w:hanging="432"/>
      <w:jc w:val="center"/>
      <w:textAlignment w:val="baseline"/>
    </w:pPr>
    <w:rPr>
      <w:rFonts w:ascii="黑体" w:hAnsi="宋体" w:eastAsia="黑体" w:cs="宋体"/>
      <w:b/>
      <w:color w:val="auto"/>
      <w:kern w:val="44"/>
      <w:sz w:val="32"/>
      <w:szCs w:val="20"/>
    </w:rPr>
  </w:style>
  <w:style w:type="paragraph" w:customStyle="1" w:styleId="561">
    <w:name w:val="正文宋体"/>
    <w:basedOn w:val="1"/>
    <w:qFormat/>
    <w:uiPriority w:val="0"/>
    <w:pPr>
      <w:widowControl/>
      <w:spacing w:line="300" w:lineRule="auto"/>
      <w:jc w:val="left"/>
    </w:pPr>
    <w:rPr>
      <w:rFonts w:ascii="宋体" w:hAnsi="宋体" w:eastAsia="宋体" w:cs="宋体"/>
      <w:kern w:val="0"/>
      <w:sz w:val="28"/>
      <w:szCs w:val="20"/>
    </w:rPr>
  </w:style>
  <w:style w:type="paragraph" w:customStyle="1" w:styleId="562">
    <w:name w:val="六号表文"/>
    <w:basedOn w:val="1"/>
    <w:qFormat/>
    <w:uiPriority w:val="0"/>
    <w:pPr>
      <w:widowControl/>
      <w:tabs>
        <w:tab w:val="left" w:pos="840"/>
      </w:tabs>
      <w:adjustRightInd w:val="0"/>
      <w:spacing w:line="200" w:lineRule="exact"/>
      <w:jc w:val="left"/>
    </w:pPr>
    <w:rPr>
      <w:rFonts w:ascii="宋体" w:hAnsi="宋体" w:eastAsia="宋体" w:cs="宋体"/>
      <w:kern w:val="0"/>
      <w:sz w:val="18"/>
      <w:szCs w:val="20"/>
      <w:lang w:val="zh-CN"/>
    </w:rPr>
  </w:style>
  <w:style w:type="paragraph" w:customStyle="1" w:styleId="563">
    <w:name w:val="报告表格文字"/>
    <w:basedOn w:val="1"/>
    <w:next w:val="1"/>
    <w:qFormat/>
    <w:uiPriority w:val="0"/>
    <w:pPr>
      <w:widowControl/>
      <w:overflowPunct w:val="0"/>
      <w:adjustRightInd w:val="0"/>
      <w:snapToGrid w:val="0"/>
      <w:jc w:val="center"/>
    </w:pPr>
    <w:rPr>
      <w:rFonts w:ascii="宋体" w:hAnsi="宋体" w:eastAsia="宋体" w:cs="宋体"/>
      <w:kern w:val="0"/>
      <w:sz w:val="18"/>
      <w:szCs w:val="20"/>
    </w:rPr>
  </w:style>
  <w:style w:type="paragraph" w:customStyle="1" w:styleId="564">
    <w:name w:val="样式 标题 3标题 3 Char Char Char + Times New Roman 黑色"/>
    <w:basedOn w:val="6"/>
    <w:qFormat/>
    <w:uiPriority w:val="0"/>
    <w:pPr>
      <w:widowControl/>
      <w:autoSpaceDE w:val="0"/>
      <w:autoSpaceDN w:val="0"/>
      <w:adjustRightInd w:val="0"/>
      <w:spacing w:before="120" w:after="120" w:line="360" w:lineRule="auto"/>
      <w:ind w:left="360"/>
      <w:jc w:val="left"/>
      <w:textAlignment w:val="baseline"/>
    </w:pPr>
    <w:rPr>
      <w:rFonts w:ascii="宋体" w:hAnsi="宋体" w:eastAsia="黑体" w:cs="宋体"/>
      <w:color w:val="auto"/>
      <w:kern w:val="0"/>
      <w:sz w:val="24"/>
      <w:szCs w:val="20"/>
    </w:rPr>
  </w:style>
  <w:style w:type="paragraph" w:customStyle="1" w:styleId="565">
    <w:name w:val="正文编号"/>
    <w:basedOn w:val="1"/>
    <w:qFormat/>
    <w:uiPriority w:val="0"/>
    <w:pPr>
      <w:widowControl/>
      <w:tabs>
        <w:tab w:val="left" w:pos="870"/>
        <w:tab w:val="left" w:pos="980"/>
      </w:tabs>
      <w:spacing w:line="360" w:lineRule="auto"/>
      <w:ind w:left="56" w:firstLine="454"/>
      <w:jc w:val="left"/>
    </w:pPr>
    <w:rPr>
      <w:rFonts w:ascii="宋体" w:hAnsi="宋体" w:eastAsia="宋体" w:cs="宋体"/>
      <w:kern w:val="0"/>
      <w:sz w:val="24"/>
      <w:szCs w:val="20"/>
    </w:rPr>
  </w:style>
  <w:style w:type="paragraph" w:customStyle="1" w:styleId="566">
    <w:name w:val="样式 表名 + 行距: 1.5 倍行距"/>
    <w:basedOn w:val="209"/>
    <w:qFormat/>
    <w:uiPriority w:val="0"/>
    <w:pPr>
      <w:tabs>
        <w:tab w:val="left" w:pos="6120"/>
      </w:tabs>
      <w:autoSpaceDE/>
      <w:autoSpaceDN/>
      <w:snapToGrid w:val="0"/>
      <w:spacing w:before="120" w:line="340" w:lineRule="exact"/>
      <w:ind w:firstLine="0"/>
      <w:outlineLvl w:val="0"/>
    </w:pPr>
    <w:rPr>
      <w:color w:val="000000"/>
      <w:spacing w:val="0"/>
    </w:rPr>
  </w:style>
  <w:style w:type="paragraph" w:customStyle="1" w:styleId="567">
    <w:name w:val="表号 Char Char Char Char Char1"/>
    <w:basedOn w:val="1"/>
    <w:qFormat/>
    <w:uiPriority w:val="0"/>
    <w:pPr>
      <w:widowControl/>
      <w:tabs>
        <w:tab w:val="left" w:pos="6660"/>
      </w:tabs>
      <w:spacing w:line="360" w:lineRule="auto"/>
      <w:jc w:val="left"/>
    </w:pPr>
    <w:rPr>
      <w:rFonts w:ascii="宋体" w:hAnsi="宋体" w:eastAsia="宋体" w:cs="宋体"/>
      <w:color w:val="000000"/>
      <w:kern w:val="0"/>
      <w:sz w:val="18"/>
      <w:szCs w:val="20"/>
    </w:rPr>
  </w:style>
  <w:style w:type="paragraph" w:customStyle="1" w:styleId="568">
    <w:name w:val="样式 表名 + 红色 段前: 7.8 磅"/>
    <w:basedOn w:val="209"/>
    <w:qFormat/>
    <w:uiPriority w:val="0"/>
    <w:pPr>
      <w:spacing w:before="156" w:line="240" w:lineRule="auto"/>
      <w:ind w:firstLine="0"/>
    </w:pPr>
    <w:rPr>
      <w:rFonts w:ascii="Arial" w:hAnsi="Arial"/>
      <w:color w:val="FF0000"/>
      <w:spacing w:val="0"/>
      <w:sz w:val="21"/>
    </w:rPr>
  </w:style>
  <w:style w:type="paragraph" w:customStyle="1" w:styleId="569">
    <w:name w:val="样式 标题 5标题 5 Char + 宋体"/>
    <w:basedOn w:val="8"/>
    <w:next w:val="1"/>
    <w:qFormat/>
    <w:uiPriority w:val="0"/>
    <w:pPr>
      <w:keepNext w:val="0"/>
      <w:keepLines w:val="0"/>
      <w:widowControl/>
      <w:autoSpaceDE w:val="0"/>
      <w:autoSpaceDN w:val="0"/>
      <w:adjustRightInd w:val="0"/>
      <w:snapToGrid w:val="0"/>
      <w:spacing w:before="120" w:after="0" w:line="360" w:lineRule="auto"/>
      <w:ind w:firstLine="480"/>
      <w:jc w:val="left"/>
      <w:textAlignment w:val="baseline"/>
    </w:pPr>
    <w:rPr>
      <w:rFonts w:ascii="宋体" w:hAnsi="宋体" w:eastAsia="宋体" w:cs="宋体"/>
      <w:snapToGrid w:val="0"/>
      <w:color w:val="auto"/>
      <w:kern w:val="0"/>
      <w:szCs w:val="20"/>
    </w:rPr>
  </w:style>
  <w:style w:type="paragraph" w:customStyle="1" w:styleId="570">
    <w:name w:val="样式 标题 4"/>
    <w:basedOn w:val="7"/>
    <w:qFormat/>
    <w:uiPriority w:val="0"/>
    <w:pPr>
      <w:widowControl/>
      <w:tabs>
        <w:tab w:val="left" w:pos="0"/>
      </w:tabs>
      <w:adjustRightInd w:val="0"/>
      <w:snapToGrid w:val="0"/>
      <w:spacing w:before="60" w:after="0" w:line="360" w:lineRule="auto"/>
      <w:jc w:val="left"/>
    </w:pPr>
    <w:rPr>
      <w:rFonts w:ascii="Times New Roman" w:hAnsi="Times New Roman" w:eastAsia="宋体" w:cs="宋体"/>
      <w:b/>
      <w:snapToGrid w:val="0"/>
      <w:color w:val="auto"/>
      <w:kern w:val="0"/>
      <w:sz w:val="24"/>
      <w:szCs w:val="20"/>
    </w:rPr>
  </w:style>
  <w:style w:type="paragraph" w:customStyle="1" w:styleId="571">
    <w:name w:val="表文1"/>
    <w:basedOn w:val="174"/>
    <w:qFormat/>
    <w:uiPriority w:val="0"/>
    <w:pPr>
      <w:autoSpaceDE/>
      <w:autoSpaceDN/>
      <w:snapToGrid w:val="0"/>
      <w:spacing w:before="0" w:line="0" w:lineRule="atLeast"/>
    </w:pPr>
    <w:rPr>
      <w:rFonts w:eastAsia="Times New Roman"/>
      <w:sz w:val="18"/>
    </w:rPr>
  </w:style>
  <w:style w:type="paragraph" w:customStyle="1" w:styleId="572">
    <w:name w:val="样式 正文缩进 + 首行缩进:  2 字符"/>
    <w:basedOn w:val="21"/>
    <w:qFormat/>
    <w:uiPriority w:val="0"/>
    <w:pPr>
      <w:adjustRightInd w:val="0"/>
      <w:snapToGrid w:val="0"/>
      <w:ind w:firstLine="480"/>
    </w:pPr>
    <w:rPr>
      <w:rFonts w:eastAsia="Times New Roman"/>
      <w:szCs w:val="20"/>
    </w:rPr>
  </w:style>
  <w:style w:type="paragraph" w:customStyle="1" w:styleId="573">
    <w:name w:val="样式3"/>
    <w:basedOn w:val="7"/>
    <w:link w:val="574"/>
    <w:qFormat/>
    <w:uiPriority w:val="0"/>
    <w:pPr>
      <w:widowControl/>
      <w:tabs>
        <w:tab w:val="left" w:pos="1984"/>
        <w:tab w:val="left" w:pos="2160"/>
      </w:tabs>
      <w:overflowPunct w:val="0"/>
      <w:snapToGrid w:val="0"/>
      <w:spacing w:before="60" w:after="0" w:line="360" w:lineRule="auto"/>
      <w:ind w:left="2160" w:hanging="420"/>
      <w:jc w:val="left"/>
      <w:textAlignment w:val="baseline"/>
    </w:pPr>
    <w:rPr>
      <w:rFonts w:ascii="Times New Roman" w:hAnsi="Times New Roman" w:eastAsia="宋体" w:cs="宋体"/>
      <w:color w:val="auto"/>
      <w:kern w:val="0"/>
      <w:sz w:val="24"/>
      <w:szCs w:val="20"/>
    </w:rPr>
  </w:style>
  <w:style w:type="character" w:customStyle="1" w:styleId="574">
    <w:name w:val="样式3 Char"/>
    <w:link w:val="573"/>
    <w:qFormat/>
    <w:uiPriority w:val="0"/>
    <w:rPr>
      <w:rFonts w:ascii="Times New Roman" w:hAnsi="Times New Roman" w:eastAsia="宋体" w:cs="宋体"/>
      <w:kern w:val="0"/>
      <w:sz w:val="24"/>
      <w:szCs w:val="20"/>
    </w:rPr>
  </w:style>
  <w:style w:type="paragraph" w:customStyle="1" w:styleId="575">
    <w:name w:val="xl102"/>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kern w:val="0"/>
      <w:sz w:val="18"/>
      <w:szCs w:val="20"/>
    </w:rPr>
  </w:style>
  <w:style w:type="paragraph" w:customStyle="1" w:styleId="576">
    <w:name w:val="xl91"/>
    <w:basedOn w:val="1"/>
    <w:qFormat/>
    <w:uiPriority w:val="0"/>
    <w:pPr>
      <w:widowControl/>
      <w:pBdr>
        <w:top w:val="single" w:color="auto" w:sz="4" w:space="0"/>
        <w:bottom w:val="single" w:color="auto" w:sz="4" w:space="0"/>
      </w:pBdr>
      <w:spacing w:before="100" w:beforeAutospacing="1" w:after="100" w:afterAutospacing="1"/>
      <w:jc w:val="center"/>
    </w:pPr>
    <w:rPr>
      <w:rFonts w:ascii="宋体" w:hAnsi="宋体" w:eastAsia="宋体" w:cs="宋体"/>
      <w:kern w:val="0"/>
      <w:sz w:val="18"/>
      <w:szCs w:val="20"/>
    </w:rPr>
  </w:style>
  <w:style w:type="paragraph" w:customStyle="1" w:styleId="577">
    <w:name w:val="xl85"/>
    <w:basedOn w:val="1"/>
    <w:qFormat/>
    <w:uiPriority w:val="0"/>
    <w:pPr>
      <w:widowControl/>
      <w:pBdr>
        <w:right w:val="single" w:color="auto" w:sz="4" w:space="0"/>
      </w:pBdr>
      <w:spacing w:before="100" w:beforeAutospacing="1" w:after="100" w:afterAutospacing="1"/>
      <w:jc w:val="center"/>
    </w:pPr>
    <w:rPr>
      <w:rFonts w:ascii="宋体" w:hAnsi="宋体" w:eastAsia="宋体" w:cs="宋体"/>
      <w:kern w:val="0"/>
      <w:sz w:val="18"/>
      <w:szCs w:val="20"/>
    </w:rPr>
  </w:style>
  <w:style w:type="paragraph" w:customStyle="1" w:styleId="578">
    <w:name w:val="xl78"/>
    <w:basedOn w:val="1"/>
    <w:qFormat/>
    <w:uiPriority w:val="0"/>
    <w:pPr>
      <w:widowControl/>
      <w:pBdr>
        <w:left w:val="single" w:color="auto" w:sz="4" w:space="0"/>
        <w:bottom w:val="single" w:color="auto" w:sz="4" w:space="0"/>
      </w:pBdr>
      <w:spacing w:before="100" w:beforeAutospacing="1" w:after="100" w:afterAutospacing="1"/>
      <w:jc w:val="center"/>
    </w:pPr>
    <w:rPr>
      <w:rFonts w:ascii="宋体" w:hAnsi="宋体" w:eastAsia="宋体" w:cs="宋体"/>
      <w:kern w:val="0"/>
      <w:sz w:val="18"/>
      <w:szCs w:val="20"/>
    </w:rPr>
  </w:style>
  <w:style w:type="paragraph" w:customStyle="1" w:styleId="579">
    <w:name w:val="标题6"/>
    <w:basedOn w:val="1"/>
    <w:qFormat/>
    <w:uiPriority w:val="0"/>
    <w:pPr>
      <w:widowControl/>
      <w:autoSpaceDE w:val="0"/>
      <w:autoSpaceDN w:val="0"/>
      <w:adjustRightInd w:val="0"/>
      <w:spacing w:line="360" w:lineRule="auto"/>
      <w:ind w:firstLine="482"/>
      <w:jc w:val="left"/>
      <w:textAlignment w:val="baseline"/>
    </w:pPr>
    <w:rPr>
      <w:rFonts w:ascii="宋体" w:hAnsi="宋体" w:eastAsia="宋体" w:cs="宋体"/>
      <w:b/>
      <w:kern w:val="0"/>
      <w:sz w:val="24"/>
      <w:szCs w:val="20"/>
    </w:rPr>
  </w:style>
  <w:style w:type="paragraph" w:customStyle="1" w:styleId="580">
    <w:name w:val="样式4"/>
    <w:basedOn w:val="1"/>
    <w:link w:val="581"/>
    <w:qFormat/>
    <w:uiPriority w:val="0"/>
    <w:pPr>
      <w:keepNext/>
      <w:keepLines/>
      <w:widowControl/>
      <w:adjustRightInd w:val="0"/>
      <w:snapToGrid w:val="0"/>
      <w:spacing w:line="480" w:lineRule="exact"/>
      <w:jc w:val="left"/>
      <w:outlineLvl w:val="2"/>
    </w:pPr>
    <w:rPr>
      <w:rFonts w:ascii="宋体" w:hAnsi="宋体" w:eastAsia="宋体" w:cs="宋体"/>
      <w:kern w:val="0"/>
      <w:sz w:val="24"/>
      <w:szCs w:val="20"/>
    </w:rPr>
  </w:style>
  <w:style w:type="character" w:customStyle="1" w:styleId="581">
    <w:name w:val="样式4 Char"/>
    <w:link w:val="580"/>
    <w:qFormat/>
    <w:uiPriority w:val="0"/>
    <w:rPr>
      <w:rFonts w:ascii="宋体" w:hAnsi="宋体" w:eastAsia="宋体" w:cs="宋体"/>
      <w:kern w:val="0"/>
      <w:sz w:val="24"/>
      <w:szCs w:val="20"/>
    </w:rPr>
  </w:style>
  <w:style w:type="paragraph" w:customStyle="1" w:styleId="582">
    <w:name w:val="xl74"/>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eastAsia="宋体" w:cs="宋体"/>
      <w:kern w:val="0"/>
      <w:sz w:val="24"/>
      <w:szCs w:val="20"/>
    </w:rPr>
  </w:style>
  <w:style w:type="paragraph" w:customStyle="1" w:styleId="583">
    <w:name w:val="xl68"/>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top"/>
    </w:pPr>
    <w:rPr>
      <w:rFonts w:ascii="宋体" w:hAnsi="宋体" w:eastAsia="宋体" w:cs="宋体"/>
      <w:kern w:val="0"/>
      <w:sz w:val="24"/>
      <w:szCs w:val="20"/>
    </w:rPr>
  </w:style>
  <w:style w:type="paragraph" w:customStyle="1" w:styleId="584">
    <w:name w:val="xl62"/>
    <w:basedOn w:val="1"/>
    <w:qFormat/>
    <w:uiPriority w:val="0"/>
    <w:pPr>
      <w:widowControl/>
      <w:pBdr>
        <w:bottom w:val="single" w:color="auto" w:sz="4" w:space="0"/>
        <w:right w:val="single" w:color="auto" w:sz="4" w:space="0"/>
      </w:pBdr>
      <w:spacing w:before="100" w:beforeAutospacing="1" w:after="100" w:afterAutospacing="1"/>
      <w:jc w:val="left"/>
      <w:textAlignment w:val="top"/>
    </w:pPr>
    <w:rPr>
      <w:rFonts w:ascii="宋体" w:hAnsi="宋体" w:eastAsia="宋体" w:cs="宋体"/>
      <w:kern w:val="0"/>
      <w:sz w:val="24"/>
      <w:szCs w:val="20"/>
    </w:rPr>
  </w:style>
  <w:style w:type="paragraph" w:customStyle="1" w:styleId="585">
    <w:name w:val="xl56"/>
    <w:basedOn w:val="1"/>
    <w:qFormat/>
    <w:uiPriority w:val="0"/>
    <w:pPr>
      <w:widowControl/>
      <w:pBdr>
        <w:left w:val="single" w:color="auto" w:sz="4" w:space="0"/>
        <w:bottom w:val="single" w:color="auto" w:sz="4" w:space="0"/>
      </w:pBdr>
      <w:spacing w:before="100" w:beforeAutospacing="1" w:after="100" w:afterAutospacing="1"/>
      <w:jc w:val="left"/>
      <w:textAlignment w:val="top"/>
    </w:pPr>
    <w:rPr>
      <w:rFonts w:ascii="宋体" w:hAnsi="宋体" w:eastAsia="宋体" w:cs="宋体"/>
      <w:kern w:val="0"/>
      <w:sz w:val="24"/>
      <w:szCs w:val="20"/>
    </w:rPr>
  </w:style>
  <w:style w:type="paragraph" w:customStyle="1" w:styleId="586">
    <w:name w:val="xl50"/>
    <w:basedOn w:val="1"/>
    <w:qFormat/>
    <w:uiPriority w:val="0"/>
    <w:pPr>
      <w:widowControl/>
      <w:pBdr>
        <w:bottom w:val="single" w:color="auto" w:sz="4" w:space="0"/>
        <w:right w:val="single" w:color="auto" w:sz="4" w:space="0"/>
      </w:pBdr>
      <w:spacing w:before="100" w:beforeAutospacing="1" w:after="100" w:afterAutospacing="1"/>
      <w:jc w:val="left"/>
      <w:textAlignment w:val="top"/>
    </w:pPr>
    <w:rPr>
      <w:rFonts w:ascii="宋体" w:hAnsi="宋体" w:eastAsia="宋体" w:cs="宋体"/>
      <w:kern w:val="0"/>
      <w:sz w:val="24"/>
      <w:szCs w:val="20"/>
    </w:rPr>
  </w:style>
  <w:style w:type="paragraph" w:customStyle="1" w:styleId="587">
    <w:name w:val="xl45"/>
    <w:basedOn w:val="1"/>
    <w:qFormat/>
    <w:uiPriority w:val="0"/>
    <w:pPr>
      <w:widowControl/>
      <w:pBdr>
        <w:bottom w:val="single" w:color="auto" w:sz="4" w:space="0"/>
        <w:right w:val="single" w:color="auto" w:sz="4" w:space="0"/>
      </w:pBdr>
      <w:spacing w:before="100" w:beforeAutospacing="1" w:after="100" w:afterAutospacing="1"/>
      <w:jc w:val="left"/>
      <w:textAlignment w:val="top"/>
    </w:pPr>
    <w:rPr>
      <w:rFonts w:ascii="宋体" w:hAnsi="宋体" w:eastAsia="宋体" w:cs="宋体"/>
      <w:kern w:val="0"/>
      <w:sz w:val="24"/>
      <w:szCs w:val="20"/>
    </w:rPr>
  </w:style>
  <w:style w:type="paragraph" w:customStyle="1" w:styleId="588">
    <w:name w:val="Char1 Char Char Char Char Char Char Char Char Char Char Char Char Char Char Char2"/>
    <w:basedOn w:val="1"/>
    <w:next w:val="1"/>
    <w:qFormat/>
    <w:uiPriority w:val="0"/>
    <w:pPr>
      <w:widowControl/>
      <w:pBdr>
        <w:right w:val="single" w:color="auto" w:sz="12" w:space="4"/>
      </w:pBdr>
      <w:spacing w:line="360" w:lineRule="auto"/>
      <w:ind w:firstLine="200" w:firstLineChars="200"/>
      <w:jc w:val="left"/>
    </w:pPr>
    <w:rPr>
      <w:rFonts w:ascii="宋体" w:hAnsi="宋体" w:eastAsia="宋体" w:cs="宋体"/>
      <w:kern w:val="0"/>
      <w:sz w:val="24"/>
      <w:szCs w:val="20"/>
    </w:rPr>
  </w:style>
  <w:style w:type="paragraph" w:customStyle="1" w:styleId="589">
    <w:name w:val="专业报告标题3"/>
    <w:basedOn w:val="1"/>
    <w:qFormat/>
    <w:uiPriority w:val="0"/>
    <w:pPr>
      <w:widowControl/>
      <w:spacing w:line="360" w:lineRule="auto"/>
      <w:ind w:firstLine="480" w:firstLineChars="200"/>
      <w:jc w:val="left"/>
    </w:pPr>
    <w:rPr>
      <w:rFonts w:ascii="宋体" w:hAnsi="宋体" w:eastAsia="宋体" w:cs="宋体"/>
      <w:kern w:val="0"/>
      <w:sz w:val="24"/>
      <w:szCs w:val="20"/>
    </w:rPr>
  </w:style>
  <w:style w:type="paragraph" w:customStyle="1" w:styleId="590">
    <w:name w:val="综合规划正文格式"/>
    <w:basedOn w:val="1"/>
    <w:qFormat/>
    <w:uiPriority w:val="0"/>
    <w:pPr>
      <w:widowControl/>
      <w:spacing w:line="460" w:lineRule="exact"/>
      <w:ind w:firstLine="200" w:firstLineChars="200"/>
      <w:jc w:val="left"/>
    </w:pPr>
    <w:rPr>
      <w:rFonts w:ascii="宋体" w:hAnsi="宋体" w:eastAsia="宋体" w:cs="宋体"/>
      <w:kern w:val="0"/>
      <w:sz w:val="24"/>
      <w:szCs w:val="20"/>
    </w:rPr>
  </w:style>
  <w:style w:type="paragraph" w:customStyle="1" w:styleId="591">
    <w:name w:val="官厅4"/>
    <w:basedOn w:val="1"/>
    <w:qFormat/>
    <w:uiPriority w:val="0"/>
    <w:pPr>
      <w:widowControl/>
      <w:tabs>
        <w:tab w:val="left" w:pos="3195"/>
      </w:tabs>
      <w:ind w:firstLine="425"/>
      <w:jc w:val="left"/>
    </w:pPr>
    <w:rPr>
      <w:rFonts w:ascii="宋体" w:hAnsi="宋体" w:eastAsia="宋体" w:cs="宋体"/>
      <w:kern w:val="0"/>
      <w:sz w:val="24"/>
      <w:szCs w:val="20"/>
    </w:rPr>
  </w:style>
  <w:style w:type="paragraph" w:customStyle="1" w:styleId="592">
    <w:name w:val="font12"/>
    <w:basedOn w:val="1"/>
    <w:qFormat/>
    <w:uiPriority w:val="0"/>
    <w:pPr>
      <w:widowControl/>
      <w:spacing w:before="100" w:beforeAutospacing="1" w:after="100" w:afterAutospacing="1"/>
      <w:jc w:val="left"/>
    </w:pPr>
    <w:rPr>
      <w:rFonts w:ascii="宋体" w:hAnsi="宋体" w:eastAsia="宋体" w:cs="宋体"/>
      <w:color w:val="000000"/>
      <w:kern w:val="0"/>
      <w:sz w:val="24"/>
      <w:szCs w:val="20"/>
    </w:rPr>
  </w:style>
  <w:style w:type="paragraph" w:customStyle="1" w:styleId="593">
    <w:name w:val="数字表格"/>
    <w:basedOn w:val="1"/>
    <w:qFormat/>
    <w:uiPriority w:val="0"/>
    <w:pPr>
      <w:widowControl/>
      <w:spacing w:line="240" w:lineRule="exact"/>
      <w:jc w:val="center"/>
    </w:pPr>
    <w:rPr>
      <w:rFonts w:ascii="宋体" w:hAnsi="宋体" w:eastAsia="宋体" w:cs="宋体"/>
      <w:kern w:val="0"/>
      <w:sz w:val="18"/>
      <w:szCs w:val="20"/>
    </w:rPr>
  </w:style>
  <w:style w:type="paragraph" w:customStyle="1" w:styleId="594">
    <w:name w:val="标三"/>
    <w:basedOn w:val="1"/>
    <w:qFormat/>
    <w:uiPriority w:val="0"/>
    <w:pPr>
      <w:widowControl/>
      <w:spacing w:line="360" w:lineRule="auto"/>
      <w:jc w:val="left"/>
    </w:pPr>
    <w:rPr>
      <w:rFonts w:ascii="宋体" w:hAnsi="宋体" w:eastAsia="宋体" w:cs="宋体"/>
      <w:b/>
      <w:kern w:val="0"/>
      <w:sz w:val="24"/>
      <w:szCs w:val="20"/>
    </w:rPr>
  </w:style>
  <w:style w:type="paragraph" w:customStyle="1" w:styleId="595">
    <w:name w:val="zw"/>
    <w:basedOn w:val="40"/>
    <w:qFormat/>
    <w:uiPriority w:val="0"/>
    <w:pPr>
      <w:spacing w:line="360" w:lineRule="auto"/>
      <w:ind w:firstLine="200" w:firstLineChars="200"/>
    </w:pPr>
    <w:rPr>
      <w:rFonts w:hAnsi="宋体"/>
      <w:kern w:val="10"/>
      <w:sz w:val="24"/>
      <w:szCs w:val="20"/>
    </w:rPr>
  </w:style>
  <w:style w:type="paragraph" w:customStyle="1" w:styleId="596">
    <w:name w:val="标准"/>
    <w:basedOn w:val="1"/>
    <w:qFormat/>
    <w:uiPriority w:val="0"/>
    <w:pPr>
      <w:widowControl/>
      <w:spacing w:line="360" w:lineRule="auto"/>
      <w:ind w:firstLine="480" w:firstLineChars="200"/>
      <w:jc w:val="left"/>
    </w:pPr>
    <w:rPr>
      <w:rFonts w:ascii="宋体" w:hAnsi="宋体" w:eastAsia="宋体" w:cs="宋体"/>
      <w:kern w:val="0"/>
      <w:sz w:val="24"/>
      <w:szCs w:val="20"/>
    </w:rPr>
  </w:style>
  <w:style w:type="paragraph" w:customStyle="1" w:styleId="597">
    <w:name w:val="大岗山正文样式"/>
    <w:basedOn w:val="1"/>
    <w:qFormat/>
    <w:uiPriority w:val="0"/>
    <w:pPr>
      <w:widowControl/>
      <w:spacing w:line="360" w:lineRule="auto"/>
      <w:ind w:firstLine="560" w:firstLineChars="200"/>
      <w:jc w:val="left"/>
    </w:pPr>
    <w:rPr>
      <w:rFonts w:ascii="宋体" w:hAnsi="宋体" w:eastAsia="宋体" w:cs="宋体"/>
      <w:kern w:val="0"/>
      <w:sz w:val="24"/>
      <w:szCs w:val="20"/>
    </w:rPr>
  </w:style>
  <w:style w:type="paragraph" w:customStyle="1" w:styleId="598">
    <w:name w:val="表中文字1"/>
    <w:basedOn w:val="1"/>
    <w:qFormat/>
    <w:uiPriority w:val="0"/>
    <w:pPr>
      <w:widowControl/>
      <w:tabs>
        <w:tab w:val="left" w:pos="2412"/>
      </w:tabs>
      <w:jc w:val="center"/>
    </w:pPr>
    <w:rPr>
      <w:rFonts w:ascii="宋体" w:hAnsi="宋体" w:eastAsia="宋体" w:cs="宋体"/>
      <w:kern w:val="0"/>
      <w:sz w:val="18"/>
      <w:szCs w:val="20"/>
    </w:rPr>
  </w:style>
  <w:style w:type="paragraph" w:customStyle="1" w:styleId="599">
    <w:name w:val="xl23"/>
    <w:basedOn w:val="1"/>
    <w:qFormat/>
    <w:uiPriority w:val="0"/>
    <w:pPr>
      <w:widowControl/>
      <w:spacing w:before="100" w:beforeAutospacing="1" w:after="100" w:afterAutospacing="1"/>
      <w:jc w:val="left"/>
    </w:pPr>
    <w:rPr>
      <w:rFonts w:ascii="宋体" w:hAnsi="宋体" w:eastAsia="宋体" w:cs="宋体"/>
      <w:kern w:val="0"/>
      <w:sz w:val="24"/>
      <w:szCs w:val="20"/>
    </w:rPr>
  </w:style>
  <w:style w:type="paragraph" w:customStyle="1" w:styleId="600">
    <w:name w:val="xl90"/>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eastAsia="宋体" w:cs="宋体"/>
      <w:kern w:val="0"/>
      <w:sz w:val="18"/>
      <w:szCs w:val="20"/>
    </w:rPr>
  </w:style>
  <w:style w:type="paragraph" w:customStyle="1" w:styleId="601">
    <w:name w:val="xl84"/>
    <w:basedOn w:val="1"/>
    <w:qFormat/>
    <w:uiPriority w:val="0"/>
    <w:pPr>
      <w:widowControl/>
      <w:pBdr>
        <w:right w:val="single" w:color="auto" w:sz="4" w:space="0"/>
      </w:pBdr>
      <w:spacing w:before="100" w:beforeAutospacing="1" w:after="100" w:afterAutospacing="1"/>
      <w:jc w:val="left"/>
    </w:pPr>
    <w:rPr>
      <w:rFonts w:ascii="宋体" w:hAnsi="宋体" w:eastAsia="宋体" w:cs="宋体"/>
      <w:kern w:val="0"/>
      <w:sz w:val="18"/>
      <w:szCs w:val="20"/>
    </w:rPr>
  </w:style>
  <w:style w:type="paragraph" w:customStyle="1" w:styleId="602">
    <w:name w:val="xl4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4"/>
      <w:szCs w:val="20"/>
    </w:rPr>
  </w:style>
  <w:style w:type="paragraph" w:customStyle="1" w:styleId="603">
    <w:name w:val="xl38"/>
    <w:basedOn w:val="1"/>
    <w:qFormat/>
    <w:uiPriority w:val="0"/>
    <w:pPr>
      <w:widowControl/>
      <w:pBdr>
        <w:bottom w:val="single" w:color="auto" w:sz="4" w:space="0"/>
        <w:right w:val="single" w:color="auto" w:sz="4" w:space="0"/>
      </w:pBdr>
      <w:spacing w:before="100" w:beforeAutospacing="1" w:after="100" w:afterAutospacing="1"/>
      <w:jc w:val="left"/>
    </w:pPr>
    <w:rPr>
      <w:rFonts w:ascii="宋体" w:hAnsi="宋体" w:eastAsia="宋体" w:cs="宋体"/>
      <w:kern w:val="0"/>
      <w:sz w:val="24"/>
      <w:szCs w:val="20"/>
    </w:rPr>
  </w:style>
  <w:style w:type="paragraph" w:customStyle="1" w:styleId="604">
    <w:name w:val="xl32"/>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eastAsia="宋体" w:cs="宋体"/>
      <w:kern w:val="0"/>
      <w:sz w:val="24"/>
      <w:szCs w:val="20"/>
    </w:rPr>
  </w:style>
  <w:style w:type="paragraph" w:customStyle="1" w:styleId="605">
    <w:name w:val="xl27"/>
    <w:basedOn w:val="1"/>
    <w:qFormat/>
    <w:uiPriority w:val="0"/>
    <w:pPr>
      <w:widowControl/>
      <w:pBdr>
        <w:right w:val="single" w:color="auto" w:sz="4" w:space="0"/>
      </w:pBdr>
      <w:spacing w:before="100" w:beforeAutospacing="1" w:after="100" w:afterAutospacing="1"/>
      <w:jc w:val="left"/>
    </w:pPr>
    <w:rPr>
      <w:rFonts w:ascii="宋体" w:hAnsi="宋体" w:eastAsia="Arial Unicode MS" w:cs="宋体"/>
      <w:kern w:val="0"/>
      <w:sz w:val="24"/>
      <w:szCs w:val="20"/>
    </w:rPr>
  </w:style>
  <w:style w:type="paragraph" w:customStyle="1" w:styleId="606">
    <w:name w:val="font6"/>
    <w:basedOn w:val="1"/>
    <w:qFormat/>
    <w:uiPriority w:val="0"/>
    <w:pPr>
      <w:widowControl/>
      <w:spacing w:before="100" w:beforeAutospacing="1" w:after="100" w:afterAutospacing="1"/>
      <w:jc w:val="left"/>
    </w:pPr>
    <w:rPr>
      <w:rFonts w:ascii="宋体" w:hAnsi="宋体" w:eastAsia="Arial Unicode MS" w:cs="宋体"/>
      <w:kern w:val="0"/>
      <w:sz w:val="24"/>
      <w:szCs w:val="20"/>
    </w:rPr>
  </w:style>
  <w:style w:type="paragraph" w:customStyle="1" w:styleId="607">
    <w:name w:val="表格文字5号"/>
    <w:basedOn w:val="1"/>
    <w:qFormat/>
    <w:uiPriority w:val="0"/>
    <w:pPr>
      <w:widowControl/>
      <w:tabs>
        <w:tab w:val="left" w:pos="7020"/>
      </w:tabs>
      <w:jc w:val="center"/>
      <w:textAlignment w:val="center"/>
    </w:pPr>
    <w:rPr>
      <w:rFonts w:ascii="宋体" w:hAnsi="宋体" w:eastAsia="宋体" w:cs="宋体"/>
      <w:color w:val="000000"/>
      <w:spacing w:val="-6"/>
      <w:kern w:val="0"/>
      <w:sz w:val="24"/>
      <w:szCs w:val="20"/>
    </w:rPr>
  </w:style>
  <w:style w:type="paragraph" w:customStyle="1" w:styleId="608">
    <w:name w:val="目录"/>
    <w:basedOn w:val="1"/>
    <w:qFormat/>
    <w:uiPriority w:val="0"/>
    <w:pPr>
      <w:widowControl/>
      <w:adjustRightInd w:val="0"/>
      <w:snapToGrid w:val="0"/>
      <w:spacing w:line="480" w:lineRule="exact"/>
      <w:ind w:firstLine="200" w:firstLineChars="200"/>
      <w:jc w:val="center"/>
    </w:pPr>
    <w:rPr>
      <w:rFonts w:ascii="黑体" w:hAnsi="宋体" w:eastAsia="黑体" w:cs="宋体"/>
      <w:kern w:val="0"/>
      <w:sz w:val="36"/>
      <w:szCs w:val="20"/>
    </w:rPr>
  </w:style>
  <w:style w:type="paragraph" w:customStyle="1" w:styleId="609">
    <w:name w:val="样式 样式 正文（首行缩进两字） + 首行缩进:  2 字符 + 首行缩进:  2 字符"/>
    <w:basedOn w:val="1"/>
    <w:link w:val="610"/>
    <w:qFormat/>
    <w:uiPriority w:val="0"/>
    <w:pPr>
      <w:widowControl/>
      <w:adjustRightInd w:val="0"/>
      <w:snapToGrid w:val="0"/>
      <w:spacing w:line="360" w:lineRule="auto"/>
      <w:ind w:firstLine="504" w:firstLineChars="200"/>
      <w:jc w:val="left"/>
    </w:pPr>
    <w:rPr>
      <w:rFonts w:ascii="宋体" w:hAnsi="宋体" w:eastAsia="宋体" w:cs="宋体"/>
      <w:spacing w:val="6"/>
      <w:kern w:val="0"/>
      <w:sz w:val="24"/>
      <w:szCs w:val="20"/>
    </w:rPr>
  </w:style>
  <w:style w:type="character" w:customStyle="1" w:styleId="610">
    <w:name w:val="样式 样式 正文（首行缩进两字） + 首行缩进:  2 字符 + 首行缩进:  2 字符 Char"/>
    <w:link w:val="609"/>
    <w:qFormat/>
    <w:uiPriority w:val="0"/>
    <w:rPr>
      <w:rFonts w:ascii="宋体" w:hAnsi="宋体" w:eastAsia="宋体" w:cs="宋体"/>
      <w:spacing w:val="6"/>
      <w:kern w:val="0"/>
      <w:sz w:val="24"/>
      <w:szCs w:val="20"/>
    </w:rPr>
  </w:style>
  <w:style w:type="paragraph" w:customStyle="1" w:styleId="611">
    <w:name w:val="样式 标题 1 + 首行缩进:  0 字符"/>
    <w:basedOn w:val="4"/>
    <w:qFormat/>
    <w:uiPriority w:val="0"/>
    <w:pPr>
      <w:widowControl/>
      <w:adjustRightInd w:val="0"/>
      <w:snapToGrid w:val="0"/>
      <w:spacing w:before="240" w:after="240" w:line="360" w:lineRule="auto"/>
    </w:pPr>
    <w:rPr>
      <w:rFonts w:ascii="Times New Roman" w:hAnsi="宋体" w:eastAsia="黑体" w:cs="宋体"/>
      <w:b/>
      <w:color w:val="auto"/>
      <w:kern w:val="44"/>
      <w:sz w:val="44"/>
      <w:szCs w:val="20"/>
    </w:rPr>
  </w:style>
  <w:style w:type="paragraph" w:customStyle="1" w:styleId="612">
    <w:name w:val="Char Char Char Char Char Char Char Char Char"/>
    <w:basedOn w:val="1"/>
    <w:qFormat/>
    <w:uiPriority w:val="0"/>
    <w:pPr>
      <w:widowControl/>
      <w:jc w:val="left"/>
    </w:pPr>
    <w:rPr>
      <w:rFonts w:ascii="宋体" w:hAnsi="宋体" w:eastAsia="宋体" w:cs="宋体"/>
      <w:kern w:val="0"/>
      <w:sz w:val="24"/>
      <w:szCs w:val="20"/>
    </w:rPr>
  </w:style>
  <w:style w:type="paragraph" w:customStyle="1" w:styleId="613">
    <w:name w:val="正文3"/>
    <w:link w:val="614"/>
    <w:qFormat/>
    <w:uiPriority w:val="0"/>
    <w:pPr>
      <w:autoSpaceDE w:val="0"/>
      <w:autoSpaceDN w:val="0"/>
      <w:adjustRightInd w:val="0"/>
      <w:spacing w:line="324" w:lineRule="auto"/>
      <w:textAlignment w:val="bottom"/>
    </w:pPr>
    <w:rPr>
      <w:rFonts w:ascii="宋体" w:hAnsi="Times New Roman" w:eastAsia="宋体" w:cs="Times New Roman"/>
      <w:sz w:val="24"/>
      <w:szCs w:val="22"/>
      <w:lang w:val="en-US" w:eastAsia="zh-CN" w:bidi="ar-SA"/>
    </w:rPr>
  </w:style>
  <w:style w:type="character" w:customStyle="1" w:styleId="614">
    <w:name w:val="正文3 Char"/>
    <w:link w:val="613"/>
    <w:qFormat/>
    <w:uiPriority w:val="0"/>
    <w:rPr>
      <w:rFonts w:ascii="宋体" w:hAnsi="Times New Roman" w:eastAsia="宋体" w:cs="Times New Roman"/>
      <w:kern w:val="0"/>
      <w:sz w:val="24"/>
    </w:rPr>
  </w:style>
  <w:style w:type="paragraph" w:customStyle="1" w:styleId="615">
    <w:name w:val="样式 正文（首行缩进两字） + 四号 首行缩进:  2 字符"/>
    <w:basedOn w:val="21"/>
    <w:qFormat/>
    <w:uiPriority w:val="0"/>
    <w:pPr>
      <w:tabs>
        <w:tab w:val="left" w:pos="7020"/>
      </w:tabs>
      <w:adjustRightInd w:val="0"/>
      <w:snapToGrid w:val="0"/>
      <w:spacing w:line="480" w:lineRule="exact"/>
      <w:ind w:firstLine="0"/>
      <w:jc w:val="center"/>
      <w:textAlignment w:val="center"/>
    </w:pPr>
    <w:rPr>
      <w:rFonts w:eastAsia="Times New Roman"/>
      <w:b/>
      <w:snapToGrid w:val="0"/>
      <w:spacing w:val="6"/>
      <w:sz w:val="28"/>
      <w:szCs w:val="20"/>
    </w:rPr>
  </w:style>
  <w:style w:type="paragraph" w:customStyle="1" w:styleId="616">
    <w:name w:val="样式 标题 2 + 段前: 1 行 段后: 0.5 行"/>
    <w:basedOn w:val="5"/>
    <w:qFormat/>
    <w:uiPriority w:val="0"/>
    <w:pPr>
      <w:keepNext w:val="0"/>
      <w:keepLines w:val="0"/>
      <w:widowControl/>
      <w:spacing w:before="0" w:after="0" w:line="300" w:lineRule="exact"/>
      <w:jc w:val="center"/>
      <w:outlineLvl w:val="9"/>
    </w:pPr>
    <w:rPr>
      <w:rFonts w:ascii="宋体" w:hAnsi="宋体" w:eastAsia="宋体" w:cs="宋体"/>
      <w:color w:val="auto"/>
      <w:kern w:val="0"/>
      <w:sz w:val="24"/>
      <w:szCs w:val="20"/>
    </w:rPr>
  </w:style>
  <w:style w:type="paragraph" w:customStyle="1" w:styleId="617">
    <w:name w:val="_Style 591"/>
    <w:qFormat/>
    <w:uiPriority w:val="99"/>
    <w:rPr>
      <w:rFonts w:ascii="Times New Roman" w:hAnsi="Times New Roman" w:eastAsia="宋体" w:cs="Times New Roman"/>
      <w:kern w:val="2"/>
      <w:sz w:val="21"/>
      <w:lang w:val="en-US" w:eastAsia="zh-CN" w:bidi="ar-SA"/>
    </w:rPr>
  </w:style>
  <w:style w:type="paragraph" w:customStyle="1" w:styleId="618">
    <w:name w:val="标题 11"/>
    <w:basedOn w:val="1"/>
    <w:qFormat/>
    <w:uiPriority w:val="0"/>
    <w:pPr>
      <w:widowControl/>
      <w:autoSpaceDE w:val="0"/>
      <w:autoSpaceDN w:val="0"/>
      <w:adjustRightInd w:val="0"/>
      <w:spacing w:line="480" w:lineRule="auto"/>
      <w:jc w:val="center"/>
    </w:pPr>
    <w:rPr>
      <w:rFonts w:ascii="黑体" w:hAnsi="宋体" w:eastAsia="黑体" w:cs="宋体"/>
      <w:kern w:val="16"/>
      <w:sz w:val="36"/>
      <w:szCs w:val="20"/>
    </w:rPr>
  </w:style>
  <w:style w:type="paragraph" w:customStyle="1" w:styleId="619">
    <w:name w:val="MTDisplayEquation"/>
    <w:basedOn w:val="1"/>
    <w:next w:val="1"/>
    <w:qFormat/>
    <w:uiPriority w:val="0"/>
    <w:pPr>
      <w:widowControl/>
      <w:tabs>
        <w:tab w:val="center" w:pos="4140"/>
        <w:tab w:val="right" w:pos="9660"/>
      </w:tabs>
      <w:snapToGrid w:val="0"/>
      <w:spacing w:line="240" w:lineRule="atLeast"/>
      <w:ind w:firstLine="200" w:firstLineChars="200"/>
      <w:jc w:val="left"/>
    </w:pPr>
    <w:rPr>
      <w:rFonts w:ascii="宋体" w:hAnsi="宋体" w:eastAsia="宋体" w:cs="宋体"/>
      <w:color w:val="000000"/>
      <w:spacing w:val="8"/>
      <w:kern w:val="0"/>
      <w:sz w:val="24"/>
      <w:szCs w:val="20"/>
    </w:rPr>
  </w:style>
  <w:style w:type="paragraph" w:customStyle="1" w:styleId="620">
    <w:name w:val="基准页脚样式"/>
    <w:basedOn w:val="3"/>
    <w:qFormat/>
    <w:uiPriority w:val="0"/>
    <w:pPr>
      <w:spacing w:after="0" w:line="360" w:lineRule="auto"/>
      <w:ind w:firstLine="480" w:firstLineChars="200"/>
    </w:pPr>
    <w:rPr>
      <w:color w:val="000000"/>
      <w:sz w:val="24"/>
      <w:szCs w:val="20"/>
      <w:lang w:val="zh-CN"/>
    </w:rPr>
  </w:style>
  <w:style w:type="paragraph" w:customStyle="1" w:styleId="621">
    <w:name w:val="样式 表名 + Arial 段前: 6 磅 行距: 固定值 18 磅"/>
    <w:basedOn w:val="209"/>
    <w:qFormat/>
    <w:uiPriority w:val="0"/>
    <w:pPr>
      <w:autoSpaceDE/>
      <w:autoSpaceDN/>
      <w:adjustRightInd/>
      <w:spacing w:before="120" w:line="360" w:lineRule="exact"/>
      <w:ind w:firstLine="0"/>
      <w:textAlignment w:val="auto"/>
    </w:pPr>
    <w:rPr>
      <w:rFonts w:ascii="Arial" w:hAnsi="Arial"/>
      <w:spacing w:val="0"/>
      <w:sz w:val="21"/>
    </w:rPr>
  </w:style>
  <w:style w:type="paragraph" w:customStyle="1" w:styleId="622">
    <w:name w:val="样式 表号 Char + 首行缩进:  2 字符"/>
    <w:basedOn w:val="1"/>
    <w:qFormat/>
    <w:uiPriority w:val="0"/>
    <w:pPr>
      <w:keepNext/>
      <w:keepLines/>
      <w:widowControl/>
      <w:tabs>
        <w:tab w:val="left" w:pos="3930"/>
      </w:tabs>
      <w:spacing w:line="320" w:lineRule="exact"/>
      <w:ind w:firstLine="344" w:firstLineChars="200"/>
      <w:jc w:val="left"/>
      <w:outlineLvl w:val="3"/>
    </w:pPr>
    <w:rPr>
      <w:rFonts w:ascii="宋体" w:hAnsi="宋体" w:eastAsia="宋体" w:cs="宋体"/>
      <w:spacing w:val="-4"/>
      <w:kern w:val="0"/>
      <w:sz w:val="18"/>
      <w:szCs w:val="20"/>
    </w:rPr>
  </w:style>
  <w:style w:type="paragraph" w:customStyle="1" w:styleId="623">
    <w:name w:val="样式 标题 3标题 3 Char Char Char + Times New Roman 黑色 段前: 12 磅"/>
    <w:basedOn w:val="6"/>
    <w:qFormat/>
    <w:uiPriority w:val="0"/>
    <w:pPr>
      <w:widowControl/>
      <w:autoSpaceDE w:val="0"/>
      <w:autoSpaceDN w:val="0"/>
      <w:adjustRightInd w:val="0"/>
      <w:spacing w:before="120" w:after="120" w:line="360" w:lineRule="auto"/>
      <w:ind w:left="360"/>
      <w:jc w:val="left"/>
      <w:textAlignment w:val="baseline"/>
    </w:pPr>
    <w:rPr>
      <w:rFonts w:ascii="宋体" w:hAnsi="宋体" w:eastAsia="黑体" w:cs="宋体"/>
      <w:color w:val="auto"/>
      <w:kern w:val="0"/>
      <w:sz w:val="24"/>
      <w:szCs w:val="20"/>
    </w:rPr>
  </w:style>
  <w:style w:type="paragraph" w:customStyle="1" w:styleId="624">
    <w:name w:val="样式 样式 表文 + 行距: 1.5 倍行距 + 居中"/>
    <w:basedOn w:val="511"/>
    <w:qFormat/>
    <w:uiPriority w:val="0"/>
  </w:style>
  <w:style w:type="paragraph" w:customStyle="1" w:styleId="625">
    <w:name w:val="表名 Char Char Char1"/>
    <w:basedOn w:val="1"/>
    <w:qFormat/>
    <w:uiPriority w:val="0"/>
    <w:pPr>
      <w:widowControl/>
      <w:autoSpaceDE w:val="0"/>
      <w:autoSpaceDN w:val="0"/>
      <w:adjustRightInd w:val="0"/>
      <w:spacing w:line="0" w:lineRule="atLeast"/>
      <w:ind w:firstLine="482"/>
      <w:jc w:val="center"/>
      <w:textAlignment w:val="baseline"/>
    </w:pPr>
    <w:rPr>
      <w:rFonts w:ascii="宋体" w:hAnsi="宋体" w:eastAsia="黑体" w:cs="宋体"/>
      <w:spacing w:val="6"/>
      <w:kern w:val="0"/>
      <w:sz w:val="24"/>
      <w:szCs w:val="20"/>
    </w:rPr>
  </w:style>
  <w:style w:type="paragraph" w:customStyle="1" w:styleId="626">
    <w:name w:val="样式 表名 + 段前: 6 磅"/>
    <w:basedOn w:val="209"/>
    <w:qFormat/>
    <w:uiPriority w:val="0"/>
    <w:pPr>
      <w:spacing w:before="120" w:line="240" w:lineRule="auto"/>
      <w:ind w:firstLine="0"/>
    </w:pPr>
    <w:rPr>
      <w:rFonts w:ascii="Arial" w:hAnsi="Arial"/>
      <w:spacing w:val="0"/>
      <w:sz w:val="21"/>
    </w:rPr>
  </w:style>
  <w:style w:type="paragraph" w:customStyle="1" w:styleId="627">
    <w:name w:val="样式 首行缩进:  1.69 字符"/>
    <w:basedOn w:val="1"/>
    <w:qFormat/>
    <w:uiPriority w:val="0"/>
    <w:pPr>
      <w:widowControl/>
      <w:adjustRightInd w:val="0"/>
      <w:snapToGrid w:val="0"/>
      <w:spacing w:line="360" w:lineRule="auto"/>
      <w:ind w:firstLine="380"/>
      <w:jc w:val="left"/>
      <w:textAlignment w:val="baseline"/>
    </w:pPr>
    <w:rPr>
      <w:rFonts w:ascii="宋体" w:hAnsi="宋体" w:eastAsia="宋体" w:cs="宋体"/>
      <w:snapToGrid w:val="0"/>
      <w:kern w:val="0"/>
      <w:sz w:val="24"/>
      <w:szCs w:val="20"/>
    </w:rPr>
  </w:style>
  <w:style w:type="paragraph" w:customStyle="1" w:styleId="628">
    <w:name w:val="样式 左侧:  1 字符 右侧:  1 字符"/>
    <w:basedOn w:val="1"/>
    <w:qFormat/>
    <w:uiPriority w:val="0"/>
    <w:pPr>
      <w:widowControl/>
      <w:tabs>
        <w:tab w:val="left" w:pos="6660"/>
      </w:tabs>
      <w:spacing w:line="360" w:lineRule="auto"/>
      <w:ind w:firstLine="480" w:firstLineChars="200"/>
      <w:jc w:val="left"/>
    </w:pPr>
    <w:rPr>
      <w:rFonts w:ascii="宋体" w:hAnsi="宋体" w:eastAsia="宋体" w:cs="宋体"/>
      <w:kern w:val="0"/>
      <w:sz w:val="24"/>
      <w:szCs w:val="20"/>
    </w:rPr>
  </w:style>
  <w:style w:type="paragraph" w:customStyle="1" w:styleId="629">
    <w:name w:val="样式 标题 4 + 行距: 多倍行距 1.25 字行"/>
    <w:basedOn w:val="7"/>
    <w:qFormat/>
    <w:uiPriority w:val="0"/>
    <w:pPr>
      <w:widowControl/>
      <w:tabs>
        <w:tab w:val="left" w:pos="1984"/>
        <w:tab w:val="left" w:pos="2160"/>
      </w:tabs>
      <w:spacing w:before="280" w:beforeLines="20" w:after="0" w:line="300" w:lineRule="auto"/>
      <w:ind w:left="2160" w:hanging="708"/>
      <w:jc w:val="left"/>
    </w:pPr>
    <w:rPr>
      <w:rFonts w:ascii="Times New Roman" w:hAnsi="Times New Roman" w:eastAsia="宋体" w:cs="宋体"/>
      <w:color w:val="auto"/>
      <w:kern w:val="0"/>
      <w:sz w:val="21"/>
      <w:szCs w:val="20"/>
    </w:rPr>
  </w:style>
  <w:style w:type="paragraph" w:customStyle="1" w:styleId="630">
    <w:name w:val="xl107"/>
    <w:basedOn w:val="1"/>
    <w:qFormat/>
    <w:uiPriority w:val="0"/>
    <w:pPr>
      <w:widowControl/>
      <w:pBdr>
        <w:top w:val="single" w:color="auto" w:sz="4" w:space="0"/>
        <w:bottom w:val="single" w:color="auto" w:sz="4" w:space="0"/>
      </w:pBdr>
      <w:spacing w:before="100" w:beforeAutospacing="1" w:after="100" w:afterAutospacing="1"/>
      <w:jc w:val="center"/>
    </w:pPr>
    <w:rPr>
      <w:rFonts w:ascii="宋体" w:hAnsi="宋体" w:eastAsia="宋体" w:cs="宋体"/>
      <w:kern w:val="0"/>
      <w:sz w:val="24"/>
      <w:szCs w:val="20"/>
    </w:rPr>
  </w:style>
  <w:style w:type="paragraph" w:customStyle="1" w:styleId="631">
    <w:name w:val="xl103"/>
    <w:basedOn w:val="1"/>
    <w:qFormat/>
    <w:uiPriority w:val="0"/>
    <w:pPr>
      <w:widowControl/>
      <w:pBdr>
        <w:top w:val="single" w:color="auto" w:sz="4" w:space="0"/>
        <w:left w:val="single" w:color="auto" w:sz="4" w:space="0"/>
      </w:pBdr>
      <w:spacing w:before="100" w:beforeAutospacing="1" w:after="100" w:afterAutospacing="1"/>
      <w:jc w:val="center"/>
    </w:pPr>
    <w:rPr>
      <w:rFonts w:ascii="宋体" w:hAnsi="宋体" w:eastAsia="宋体" w:cs="宋体"/>
      <w:kern w:val="0"/>
      <w:sz w:val="18"/>
      <w:szCs w:val="20"/>
    </w:rPr>
  </w:style>
  <w:style w:type="paragraph" w:customStyle="1" w:styleId="632">
    <w:name w:val="xl97"/>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eastAsia="宋体" w:cs="宋体"/>
      <w:b/>
      <w:kern w:val="0"/>
      <w:sz w:val="18"/>
      <w:szCs w:val="20"/>
    </w:rPr>
  </w:style>
  <w:style w:type="paragraph" w:customStyle="1" w:styleId="633">
    <w:name w:val="xl79"/>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6"/>
      <w:szCs w:val="20"/>
    </w:rPr>
  </w:style>
  <w:style w:type="paragraph" w:customStyle="1" w:styleId="634">
    <w:name w:val="表格标题"/>
    <w:link w:val="635"/>
    <w:qFormat/>
    <w:uiPriority w:val="0"/>
    <w:pPr>
      <w:keepNext/>
      <w:widowControl w:val="0"/>
      <w:adjustRightInd w:val="0"/>
      <w:spacing w:line="360" w:lineRule="atLeast"/>
      <w:jc w:val="center"/>
      <w:textAlignment w:val="baseline"/>
    </w:pPr>
    <w:rPr>
      <w:rFonts w:ascii="Times New Roman" w:hAnsi="Times New Roman" w:eastAsia="黑体" w:cs="Times New Roman"/>
      <w:sz w:val="24"/>
      <w:szCs w:val="22"/>
      <w:lang w:val="en-US" w:eastAsia="zh-CN" w:bidi="ar-SA"/>
    </w:rPr>
  </w:style>
  <w:style w:type="character" w:customStyle="1" w:styleId="635">
    <w:name w:val="表格标题 Char"/>
    <w:link w:val="634"/>
    <w:qFormat/>
    <w:locked/>
    <w:uiPriority w:val="0"/>
    <w:rPr>
      <w:rFonts w:ascii="Times New Roman" w:hAnsi="Times New Roman" w:eastAsia="黑体" w:cs="Times New Roman"/>
      <w:kern w:val="0"/>
      <w:sz w:val="24"/>
    </w:rPr>
  </w:style>
  <w:style w:type="paragraph" w:customStyle="1" w:styleId="636">
    <w:name w:val="样式2"/>
    <w:basedOn w:val="5"/>
    <w:next w:val="1"/>
    <w:link w:val="637"/>
    <w:qFormat/>
    <w:uiPriority w:val="0"/>
    <w:pPr>
      <w:keepNext w:val="0"/>
      <w:keepLines w:val="0"/>
      <w:widowControl/>
      <w:spacing w:before="0" w:after="0" w:line="360" w:lineRule="auto"/>
      <w:ind w:firstLine="534" w:firstLineChars="190"/>
      <w:jc w:val="left"/>
    </w:pPr>
    <w:rPr>
      <w:rFonts w:ascii="黑体" w:hAnsi="宋体" w:eastAsia="黑体" w:cs="宋体"/>
      <w:b/>
      <w:color w:val="auto"/>
      <w:kern w:val="0"/>
      <w:sz w:val="28"/>
      <w:szCs w:val="20"/>
    </w:rPr>
  </w:style>
  <w:style w:type="character" w:customStyle="1" w:styleId="637">
    <w:name w:val="样式2 Char"/>
    <w:link w:val="636"/>
    <w:qFormat/>
    <w:uiPriority w:val="0"/>
    <w:rPr>
      <w:rFonts w:ascii="黑体" w:hAnsi="宋体" w:eastAsia="黑体" w:cs="宋体"/>
      <w:b/>
      <w:kern w:val="0"/>
      <w:sz w:val="28"/>
      <w:szCs w:val="20"/>
    </w:rPr>
  </w:style>
  <w:style w:type="paragraph" w:customStyle="1" w:styleId="638">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eastAsia="宋体" w:cs="宋体"/>
      <w:kern w:val="0"/>
      <w:sz w:val="24"/>
      <w:szCs w:val="20"/>
    </w:rPr>
  </w:style>
  <w:style w:type="paragraph" w:customStyle="1" w:styleId="639">
    <w:name w:val="xl69"/>
    <w:basedOn w:val="1"/>
    <w:qFormat/>
    <w:uiPriority w:val="0"/>
    <w:pPr>
      <w:widowControl/>
      <w:pBdr>
        <w:left w:val="single" w:color="auto" w:sz="4" w:space="0"/>
        <w:right w:val="single" w:color="auto" w:sz="4" w:space="0"/>
      </w:pBdr>
      <w:spacing w:before="100" w:beforeAutospacing="1" w:after="100" w:afterAutospacing="1"/>
      <w:jc w:val="left"/>
      <w:textAlignment w:val="top"/>
    </w:pPr>
    <w:rPr>
      <w:rFonts w:ascii="宋体" w:hAnsi="宋体" w:eastAsia="宋体" w:cs="宋体"/>
      <w:kern w:val="0"/>
      <w:sz w:val="24"/>
      <w:szCs w:val="20"/>
    </w:rPr>
  </w:style>
  <w:style w:type="paragraph" w:customStyle="1" w:styleId="640">
    <w:name w:val="xl65"/>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top"/>
    </w:pPr>
    <w:rPr>
      <w:rFonts w:ascii="宋体" w:hAnsi="宋体" w:eastAsia="宋体" w:cs="宋体"/>
      <w:kern w:val="0"/>
      <w:sz w:val="24"/>
      <w:szCs w:val="20"/>
    </w:rPr>
  </w:style>
  <w:style w:type="paragraph" w:customStyle="1" w:styleId="641">
    <w:name w:val="xl5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kern w:val="0"/>
      <w:sz w:val="24"/>
      <w:szCs w:val="20"/>
    </w:rPr>
  </w:style>
  <w:style w:type="paragraph" w:customStyle="1" w:styleId="642">
    <w:name w:val="xl51"/>
    <w:basedOn w:val="1"/>
    <w:qFormat/>
    <w:uiPriority w:val="0"/>
    <w:pPr>
      <w:widowControl/>
      <w:pBdr>
        <w:top w:val="single" w:color="auto" w:sz="4" w:space="0"/>
        <w:left w:val="single" w:color="auto" w:sz="4" w:space="0"/>
      </w:pBdr>
      <w:spacing w:before="100" w:beforeAutospacing="1" w:after="100" w:afterAutospacing="1"/>
      <w:jc w:val="left"/>
      <w:textAlignment w:val="top"/>
    </w:pPr>
    <w:rPr>
      <w:rFonts w:ascii="宋体" w:hAnsi="宋体" w:eastAsia="宋体" w:cs="宋体"/>
      <w:kern w:val="0"/>
      <w:sz w:val="24"/>
      <w:szCs w:val="20"/>
    </w:rPr>
  </w:style>
  <w:style w:type="paragraph" w:customStyle="1" w:styleId="643">
    <w:name w:val="Char Char Char Char Char Char Char Char Char Char Char Char Char Char Char Char Char Char Char Char Char Char Char Char Char Char Char Char Char Char Char Char Char Char Char Char Char Char Char Char"/>
    <w:basedOn w:val="1"/>
    <w:qFormat/>
    <w:uiPriority w:val="0"/>
    <w:pPr>
      <w:widowControl/>
      <w:spacing w:line="360" w:lineRule="auto"/>
      <w:ind w:firstLine="200" w:firstLineChars="200"/>
      <w:jc w:val="left"/>
    </w:pPr>
    <w:rPr>
      <w:rFonts w:ascii="宋体" w:hAnsi="宋体" w:eastAsia="宋体" w:cs="宋体"/>
      <w:kern w:val="0"/>
      <w:sz w:val="24"/>
      <w:szCs w:val="20"/>
    </w:rPr>
  </w:style>
  <w:style w:type="paragraph" w:customStyle="1" w:styleId="644">
    <w:name w:val="报告表名"/>
    <w:qFormat/>
    <w:uiPriority w:val="0"/>
    <w:pPr>
      <w:spacing w:line="360" w:lineRule="auto"/>
      <w:ind w:firstLine="240" w:firstLineChars="100"/>
      <w:jc w:val="both"/>
    </w:pPr>
    <w:rPr>
      <w:rFonts w:ascii="Times New Roman" w:hAnsi="Times New Roman" w:eastAsia="宋体" w:cs="Times New Roman"/>
      <w:sz w:val="24"/>
      <w:lang w:val="en-US" w:eastAsia="zh-CN" w:bidi="ar-SA"/>
    </w:rPr>
  </w:style>
  <w:style w:type="paragraph" w:customStyle="1" w:styleId="645">
    <w:name w:val="样式 修改的章 + 首行缩进:  2 字符"/>
    <w:basedOn w:val="1"/>
    <w:qFormat/>
    <w:uiPriority w:val="0"/>
    <w:pPr>
      <w:widowControl/>
      <w:spacing w:line="360" w:lineRule="auto"/>
      <w:jc w:val="center"/>
      <w:outlineLvl w:val="0"/>
    </w:pPr>
    <w:rPr>
      <w:rFonts w:ascii="宋体" w:hAnsi="Courier New" w:eastAsia="宋体" w:cs="宋体"/>
      <w:b/>
      <w:kern w:val="0"/>
      <w:sz w:val="28"/>
      <w:szCs w:val="20"/>
    </w:rPr>
  </w:style>
  <w:style w:type="paragraph" w:customStyle="1" w:styleId="646">
    <w:name w:val="font13"/>
    <w:basedOn w:val="1"/>
    <w:qFormat/>
    <w:uiPriority w:val="0"/>
    <w:pPr>
      <w:widowControl/>
      <w:spacing w:before="100" w:beforeAutospacing="1" w:after="100" w:afterAutospacing="1"/>
      <w:jc w:val="left"/>
    </w:pPr>
    <w:rPr>
      <w:rFonts w:hint="eastAsia" w:ascii="宋体" w:hAnsi="宋体" w:eastAsia="宋体" w:cs="宋体"/>
      <w:color w:val="000000"/>
      <w:kern w:val="0"/>
      <w:sz w:val="16"/>
      <w:szCs w:val="20"/>
    </w:rPr>
  </w:style>
  <w:style w:type="paragraph" w:customStyle="1" w:styleId="647">
    <w:name w:val="表格文字1"/>
    <w:basedOn w:val="185"/>
    <w:qFormat/>
    <w:uiPriority w:val="0"/>
    <w:pPr>
      <w:tabs>
        <w:tab w:val="clear" w:pos="4940"/>
      </w:tabs>
      <w:adjustRightInd w:val="0"/>
      <w:snapToGrid w:val="0"/>
    </w:pPr>
    <w:rPr>
      <w:rFonts w:eastAsia="Times New Roman"/>
      <w:sz w:val="21"/>
      <w:szCs w:val="20"/>
    </w:rPr>
  </w:style>
  <w:style w:type="paragraph" w:customStyle="1" w:styleId="648">
    <w:name w:val="样式3级"/>
    <w:basedOn w:val="1"/>
    <w:qFormat/>
    <w:uiPriority w:val="0"/>
    <w:pPr>
      <w:widowControl/>
      <w:spacing w:line="440" w:lineRule="atLeast"/>
      <w:ind w:left="200" w:leftChars="200"/>
      <w:jc w:val="left"/>
      <w:outlineLvl w:val="2"/>
    </w:pPr>
    <w:rPr>
      <w:rFonts w:ascii="宋体" w:hAnsi="宋体" w:eastAsia="宋体" w:cs="宋体"/>
      <w:kern w:val="0"/>
      <w:sz w:val="24"/>
      <w:szCs w:val="20"/>
    </w:rPr>
  </w:style>
  <w:style w:type="paragraph" w:customStyle="1" w:styleId="649">
    <w:name w:val="样式 表号 Char Char Char Char + Arial"/>
    <w:basedOn w:val="358"/>
    <w:qFormat/>
    <w:uiPriority w:val="0"/>
    <w:pPr>
      <w:textAlignment w:val="auto"/>
      <w:outlineLvl w:val="4"/>
    </w:pPr>
    <w:rPr>
      <w:rFonts w:ascii="Arial" w:hAnsi="Arial"/>
      <w:spacing w:val="6"/>
      <w:sz w:val="21"/>
      <w:lang w:val="zh-CN"/>
    </w:rPr>
  </w:style>
  <w:style w:type="paragraph" w:customStyle="1" w:styleId="650">
    <w:name w:val="大岗山图标题"/>
    <w:basedOn w:val="1"/>
    <w:qFormat/>
    <w:uiPriority w:val="0"/>
    <w:pPr>
      <w:widowControl/>
      <w:spacing w:line="360" w:lineRule="auto"/>
      <w:ind w:left="200" w:hanging="200" w:hangingChars="200"/>
      <w:jc w:val="center"/>
    </w:pPr>
    <w:rPr>
      <w:rFonts w:ascii="宋体" w:hAnsi="宋体" w:eastAsia="华文中宋" w:cs="宋体"/>
      <w:kern w:val="0"/>
      <w:sz w:val="24"/>
      <w:szCs w:val="20"/>
    </w:rPr>
  </w:style>
  <w:style w:type="paragraph" w:customStyle="1" w:styleId="651">
    <w:name w:val="样式 标题 2 + 首行缩进:  1.66 字符 段前: 0 磅 段后: 0 磅"/>
    <w:basedOn w:val="5"/>
    <w:qFormat/>
    <w:uiPriority w:val="0"/>
    <w:pPr>
      <w:widowControl/>
      <w:adjustRightInd w:val="0"/>
      <w:snapToGrid w:val="0"/>
      <w:spacing w:before="0" w:after="0" w:line="360" w:lineRule="auto"/>
      <w:jc w:val="left"/>
      <w:textAlignment w:val="baseline"/>
    </w:pPr>
    <w:rPr>
      <w:rFonts w:ascii="黑体" w:hAnsi="宋体" w:eastAsia="黑体" w:cs="宋体"/>
      <w:b/>
      <w:snapToGrid w:val="0"/>
      <w:color w:val="auto"/>
      <w:kern w:val="0"/>
      <w:sz w:val="30"/>
      <w:szCs w:val="20"/>
      <w:lang w:val="zh-CN"/>
    </w:rPr>
  </w:style>
  <w:style w:type="paragraph" w:customStyle="1" w:styleId="652">
    <w:name w:val="表中文字2"/>
    <w:basedOn w:val="598"/>
    <w:qFormat/>
    <w:uiPriority w:val="0"/>
    <w:pPr>
      <w:spacing w:line="360" w:lineRule="auto"/>
      <w:jc w:val="both"/>
    </w:pPr>
  </w:style>
  <w:style w:type="paragraph" w:customStyle="1" w:styleId="653">
    <w:name w:val="表格文字6号"/>
    <w:qFormat/>
    <w:uiPriority w:val="0"/>
    <w:pPr>
      <w:widowControl w:val="0"/>
      <w:spacing w:line="200" w:lineRule="exact"/>
      <w:jc w:val="center"/>
    </w:pPr>
    <w:rPr>
      <w:rFonts w:ascii="宋体" w:hAnsi="Times New Roman" w:eastAsia="宋体" w:cs="Times New Roman"/>
      <w:sz w:val="15"/>
      <w:lang w:val="en-US" w:eastAsia="zh-CN" w:bidi="ar-SA"/>
    </w:rPr>
  </w:style>
  <w:style w:type="paragraph" w:customStyle="1" w:styleId="654">
    <w:name w:val="xl63"/>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eastAsia="宋体" w:cs="宋体"/>
      <w:kern w:val="0"/>
      <w:sz w:val="24"/>
      <w:szCs w:val="20"/>
    </w:rPr>
  </w:style>
  <w:style w:type="paragraph" w:customStyle="1" w:styleId="655">
    <w:name w:val="xl33"/>
    <w:basedOn w:val="1"/>
    <w:qFormat/>
    <w:uiPriority w:val="0"/>
    <w:pPr>
      <w:widowControl/>
      <w:pBdr>
        <w:left w:val="single" w:color="auto" w:sz="4" w:space="0"/>
        <w:right w:val="single" w:color="auto" w:sz="4" w:space="0"/>
      </w:pBdr>
      <w:spacing w:before="100" w:beforeAutospacing="1" w:after="100" w:afterAutospacing="1"/>
      <w:jc w:val="left"/>
    </w:pPr>
    <w:rPr>
      <w:rFonts w:ascii="宋体" w:hAnsi="宋体" w:eastAsia="宋体" w:cs="宋体"/>
      <w:kern w:val="0"/>
      <w:sz w:val="24"/>
      <w:szCs w:val="20"/>
    </w:rPr>
  </w:style>
  <w:style w:type="paragraph" w:customStyle="1" w:styleId="656">
    <w:name w:val="xl28"/>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宋体"/>
      <w:kern w:val="0"/>
      <w:sz w:val="24"/>
      <w:szCs w:val="20"/>
    </w:rPr>
  </w:style>
  <w:style w:type="paragraph" w:customStyle="1" w:styleId="657">
    <w:name w:val="font7"/>
    <w:basedOn w:val="1"/>
    <w:qFormat/>
    <w:uiPriority w:val="0"/>
    <w:pPr>
      <w:widowControl/>
      <w:spacing w:before="100" w:beforeAutospacing="1" w:after="100" w:afterAutospacing="1"/>
      <w:jc w:val="left"/>
    </w:pPr>
    <w:rPr>
      <w:rFonts w:hint="eastAsia" w:ascii="宋体" w:hAnsi="宋体" w:eastAsia="宋体" w:cs="宋体"/>
      <w:kern w:val="0"/>
      <w:sz w:val="18"/>
      <w:szCs w:val="20"/>
    </w:rPr>
  </w:style>
  <w:style w:type="paragraph" w:customStyle="1" w:styleId="658">
    <w:name w:val="样式 正文首行缩进 + 首行缩进:  2 字符"/>
    <w:basedOn w:val="75"/>
    <w:qFormat/>
    <w:uiPriority w:val="0"/>
    <w:pPr>
      <w:tabs>
        <w:tab w:val="left" w:pos="7020"/>
      </w:tabs>
      <w:adjustRightInd w:val="0"/>
      <w:snapToGrid w:val="0"/>
      <w:spacing w:after="0" w:line="360" w:lineRule="auto"/>
      <w:ind w:firstLine="0" w:firstLineChars="0"/>
      <w:jc w:val="center"/>
      <w:textAlignment w:val="center"/>
    </w:pPr>
    <w:rPr>
      <w:snapToGrid w:val="0"/>
      <w:color w:val="FF0000"/>
      <w:spacing w:val="-6"/>
      <w:sz w:val="24"/>
      <w:szCs w:val="20"/>
    </w:rPr>
  </w:style>
  <w:style w:type="paragraph" w:customStyle="1" w:styleId="659">
    <w:name w:val="标题 B"/>
    <w:basedOn w:val="5"/>
    <w:qFormat/>
    <w:uiPriority w:val="0"/>
    <w:pPr>
      <w:keepNext w:val="0"/>
      <w:keepLines w:val="0"/>
      <w:widowControl/>
      <w:kinsoku w:val="0"/>
      <w:wordWrap w:val="0"/>
      <w:adjustRightInd w:val="0"/>
      <w:snapToGrid w:val="0"/>
      <w:spacing w:before="0" w:after="240" w:line="480" w:lineRule="atLeast"/>
      <w:jc w:val="left"/>
      <w:textAlignment w:val="baseline"/>
      <w:outlineLvl w:val="9"/>
    </w:pPr>
    <w:rPr>
      <w:rFonts w:ascii="黑体" w:hAnsi="Times New Roman" w:eastAsia="黑体" w:cs="宋体"/>
      <w:color w:val="000000"/>
      <w:spacing w:val="32"/>
      <w:kern w:val="0"/>
      <w:sz w:val="24"/>
      <w:szCs w:val="20"/>
    </w:rPr>
  </w:style>
  <w:style w:type="paragraph" w:customStyle="1" w:styleId="660">
    <w:name w:val="样式 标题 3 + 段前: 0.5 行"/>
    <w:basedOn w:val="6"/>
    <w:qFormat/>
    <w:uiPriority w:val="0"/>
    <w:pPr>
      <w:widowControl/>
      <w:tabs>
        <w:tab w:val="left" w:pos="720"/>
      </w:tabs>
      <w:adjustRightInd w:val="0"/>
      <w:snapToGrid w:val="0"/>
      <w:spacing w:before="260" w:beforeLines="50" w:after="0" w:line="360" w:lineRule="auto"/>
      <w:ind w:left="720" w:hanging="720"/>
      <w:jc w:val="left"/>
    </w:pPr>
    <w:rPr>
      <w:rFonts w:ascii="宋体" w:hAnsi="宋体" w:eastAsia="黑体" w:cs="宋体"/>
      <w:b/>
      <w:color w:val="auto"/>
      <w:kern w:val="0"/>
      <w:sz w:val="28"/>
      <w:szCs w:val="20"/>
    </w:rPr>
  </w:style>
  <w:style w:type="paragraph" w:customStyle="1" w:styleId="661">
    <w:name w:val="样式 标题 1 + 首行缩进:  0.45 字符"/>
    <w:basedOn w:val="4"/>
    <w:qFormat/>
    <w:uiPriority w:val="0"/>
    <w:pPr>
      <w:widowControl/>
      <w:adjustRightInd w:val="0"/>
      <w:snapToGrid w:val="0"/>
      <w:spacing w:before="340" w:after="330" w:line="576" w:lineRule="auto"/>
    </w:pPr>
    <w:rPr>
      <w:rFonts w:ascii="Times New Roman" w:hAnsi="宋体" w:eastAsia="Times New Roman" w:cs="宋体"/>
      <w:b/>
      <w:color w:val="auto"/>
      <w:kern w:val="44"/>
      <w:sz w:val="44"/>
      <w:szCs w:val="20"/>
    </w:rPr>
  </w:style>
  <w:style w:type="paragraph" w:customStyle="1" w:styleId="662">
    <w:name w:val="zsj4"/>
    <w:basedOn w:val="1"/>
    <w:qFormat/>
    <w:uiPriority w:val="0"/>
    <w:pPr>
      <w:widowControl/>
      <w:spacing w:line="360" w:lineRule="auto"/>
      <w:ind w:firstLine="482"/>
      <w:jc w:val="left"/>
      <w:outlineLvl w:val="3"/>
    </w:pPr>
    <w:rPr>
      <w:rFonts w:ascii="宋体" w:hAnsi="宋体" w:eastAsia="黑体" w:cs="宋体"/>
      <w:kern w:val="0"/>
      <w:sz w:val="24"/>
      <w:szCs w:val="20"/>
    </w:rPr>
  </w:style>
  <w:style w:type="paragraph" w:customStyle="1" w:styleId="663">
    <w:name w:val="列表标题"/>
    <w:basedOn w:val="1"/>
    <w:qFormat/>
    <w:uiPriority w:val="0"/>
    <w:pPr>
      <w:widowControl/>
      <w:topLinePunct/>
      <w:adjustRightInd w:val="0"/>
      <w:snapToGrid w:val="0"/>
      <w:spacing w:line="320" w:lineRule="exact"/>
      <w:jc w:val="center"/>
      <w:textAlignment w:val="center"/>
    </w:pPr>
    <w:rPr>
      <w:rFonts w:ascii="宋体" w:hAnsi="宋体" w:eastAsia="宋体" w:cs="宋体"/>
      <w:b/>
      <w:kern w:val="0"/>
      <w:sz w:val="28"/>
      <w:szCs w:val="20"/>
    </w:rPr>
  </w:style>
  <w:style w:type="paragraph" w:customStyle="1" w:styleId="664">
    <w:name w:val="小注"/>
    <w:basedOn w:val="1"/>
    <w:link w:val="665"/>
    <w:qFormat/>
    <w:uiPriority w:val="0"/>
    <w:pPr>
      <w:widowControl/>
      <w:ind w:firstLine="200" w:firstLineChars="200"/>
      <w:jc w:val="left"/>
    </w:pPr>
    <w:rPr>
      <w:rFonts w:ascii="宋体" w:hAnsi="宋体" w:eastAsia="宋体" w:cs="宋体"/>
      <w:kern w:val="0"/>
      <w:sz w:val="18"/>
      <w:szCs w:val="20"/>
    </w:rPr>
  </w:style>
  <w:style w:type="character" w:customStyle="1" w:styleId="665">
    <w:name w:val="小注 Char"/>
    <w:link w:val="664"/>
    <w:qFormat/>
    <w:uiPriority w:val="0"/>
    <w:rPr>
      <w:rFonts w:ascii="宋体" w:hAnsi="宋体" w:eastAsia="宋体" w:cs="宋体"/>
      <w:kern w:val="0"/>
      <w:sz w:val="18"/>
      <w:szCs w:val="20"/>
    </w:rPr>
  </w:style>
  <w:style w:type="paragraph" w:customStyle="1" w:styleId="666">
    <w:name w:val="图文框"/>
    <w:basedOn w:val="1"/>
    <w:qFormat/>
    <w:uiPriority w:val="0"/>
    <w:pPr>
      <w:widowControl/>
      <w:adjustRightInd w:val="0"/>
      <w:spacing w:line="240" w:lineRule="atLeast"/>
      <w:ind w:left="-57" w:right="-57"/>
      <w:jc w:val="center"/>
      <w:textAlignment w:val="baseline"/>
    </w:pPr>
    <w:rPr>
      <w:rFonts w:ascii="宋体" w:hAnsi="宋体" w:eastAsia="宋体" w:cs="宋体"/>
      <w:spacing w:val="2"/>
      <w:kern w:val="0"/>
      <w:sz w:val="18"/>
      <w:szCs w:val="20"/>
    </w:rPr>
  </w:style>
  <w:style w:type="paragraph" w:customStyle="1" w:styleId="667">
    <w:name w:val="图标2 Char"/>
    <w:basedOn w:val="668"/>
    <w:qFormat/>
    <w:uiPriority w:val="0"/>
    <w:rPr>
      <w:sz w:val="18"/>
    </w:rPr>
  </w:style>
  <w:style w:type="paragraph" w:customStyle="1" w:styleId="668">
    <w:name w:val="图标1"/>
    <w:basedOn w:val="1"/>
    <w:qFormat/>
    <w:uiPriority w:val="0"/>
    <w:pPr>
      <w:widowControl/>
      <w:spacing w:line="360" w:lineRule="auto"/>
      <w:jc w:val="center"/>
    </w:pPr>
    <w:rPr>
      <w:rFonts w:ascii="宋体" w:hAnsi="宋体" w:eastAsia="宋体" w:cs="宋体"/>
      <w:kern w:val="0"/>
      <w:sz w:val="24"/>
      <w:szCs w:val="20"/>
    </w:rPr>
  </w:style>
  <w:style w:type="paragraph" w:customStyle="1" w:styleId="669">
    <w:name w:val="样式 表号 +"/>
    <w:qFormat/>
    <w:uiPriority w:val="0"/>
    <w:rPr>
      <w:rFonts w:ascii="Times New Roman" w:hAnsi="Times New Roman" w:eastAsia="宋体" w:cs="Times New Roman"/>
      <w:lang w:val="en-US" w:eastAsia="zh-CN" w:bidi="ar-SA"/>
    </w:rPr>
  </w:style>
  <w:style w:type="paragraph" w:customStyle="1" w:styleId="670">
    <w:name w:val="样式 标题 3标题 3 Char Char Char + Times New Roman 段前: 12 磅"/>
    <w:basedOn w:val="6"/>
    <w:qFormat/>
    <w:uiPriority w:val="0"/>
    <w:pPr>
      <w:widowControl/>
      <w:autoSpaceDE w:val="0"/>
      <w:autoSpaceDN w:val="0"/>
      <w:adjustRightInd w:val="0"/>
      <w:spacing w:before="120" w:after="120" w:line="360" w:lineRule="auto"/>
      <w:ind w:left="360"/>
      <w:jc w:val="left"/>
      <w:textAlignment w:val="baseline"/>
    </w:pPr>
    <w:rPr>
      <w:rFonts w:ascii="Times" w:hAnsi="Times" w:eastAsia="黑体" w:cs="宋体"/>
      <w:b/>
      <w:color w:val="auto"/>
      <w:kern w:val="0"/>
      <w:sz w:val="24"/>
      <w:szCs w:val="20"/>
    </w:rPr>
  </w:style>
  <w:style w:type="paragraph" w:customStyle="1" w:styleId="671">
    <w:name w:val="正文(小)"/>
    <w:basedOn w:val="1"/>
    <w:qFormat/>
    <w:uiPriority w:val="0"/>
    <w:pPr>
      <w:widowControl/>
      <w:autoSpaceDE w:val="0"/>
      <w:autoSpaceDN w:val="0"/>
      <w:adjustRightInd w:val="0"/>
      <w:spacing w:line="360" w:lineRule="auto"/>
      <w:ind w:firstLine="420" w:firstLineChars="200"/>
      <w:jc w:val="left"/>
      <w:textAlignment w:val="baseline"/>
    </w:pPr>
    <w:rPr>
      <w:rFonts w:ascii="宋体" w:hAnsi="宋体" w:eastAsia="宋体" w:cs="宋体"/>
      <w:kern w:val="0"/>
      <w:sz w:val="24"/>
      <w:szCs w:val="20"/>
    </w:rPr>
  </w:style>
  <w:style w:type="paragraph" w:customStyle="1" w:styleId="672">
    <w:name w:val="表文3"/>
    <w:basedOn w:val="1"/>
    <w:next w:val="174"/>
    <w:qFormat/>
    <w:uiPriority w:val="0"/>
    <w:pPr>
      <w:widowControl/>
      <w:tabs>
        <w:tab w:val="left" w:pos="6660"/>
      </w:tabs>
      <w:adjustRightInd w:val="0"/>
      <w:spacing w:line="160" w:lineRule="atLeast"/>
      <w:jc w:val="center"/>
      <w:textAlignment w:val="baseline"/>
    </w:pPr>
    <w:rPr>
      <w:rFonts w:ascii="宋体" w:hAnsi="宋体" w:eastAsia="宋体" w:cs="宋体"/>
      <w:color w:val="000000"/>
      <w:kern w:val="0"/>
      <w:sz w:val="18"/>
      <w:szCs w:val="20"/>
    </w:rPr>
  </w:style>
  <w:style w:type="paragraph" w:customStyle="1" w:styleId="673">
    <w:name w:val="样式 表名 + 红色 段前: 8.15 磅"/>
    <w:basedOn w:val="209"/>
    <w:qFormat/>
    <w:uiPriority w:val="0"/>
    <w:pPr>
      <w:spacing w:before="163" w:line="240" w:lineRule="auto"/>
      <w:ind w:firstLine="0"/>
    </w:pPr>
    <w:rPr>
      <w:rFonts w:ascii="Arial" w:hAnsi="Arial"/>
      <w:color w:val="FF0000"/>
      <w:spacing w:val="0"/>
      <w:sz w:val="21"/>
    </w:rPr>
  </w:style>
  <w:style w:type="paragraph" w:customStyle="1" w:styleId="674">
    <w:name w:val="样式 左侧:  1 字符 右侧:  1 字符1"/>
    <w:basedOn w:val="1"/>
    <w:qFormat/>
    <w:uiPriority w:val="0"/>
    <w:pPr>
      <w:widowControl/>
      <w:tabs>
        <w:tab w:val="left" w:pos="6660"/>
      </w:tabs>
      <w:adjustRightInd w:val="0"/>
      <w:spacing w:line="360" w:lineRule="auto"/>
      <w:ind w:right="29" w:rightChars="29"/>
      <w:jc w:val="left"/>
    </w:pPr>
    <w:rPr>
      <w:rFonts w:ascii="宋体" w:hAnsi="宋体" w:eastAsia="宋体" w:cs="宋体"/>
      <w:color w:val="000000"/>
      <w:kern w:val="0"/>
      <w:sz w:val="18"/>
      <w:szCs w:val="20"/>
    </w:rPr>
  </w:style>
  <w:style w:type="paragraph" w:customStyle="1" w:styleId="675">
    <w:name w:val="样式 表文 + 小五"/>
    <w:basedOn w:val="174"/>
    <w:qFormat/>
    <w:uiPriority w:val="0"/>
    <w:pPr>
      <w:autoSpaceDE/>
      <w:autoSpaceDN/>
      <w:adjustRightInd/>
      <w:spacing w:before="0" w:line="240" w:lineRule="atLeast"/>
      <w:textAlignment w:val="auto"/>
    </w:pPr>
    <w:rPr>
      <w:rFonts w:eastAsia="Times New Roman"/>
      <w:sz w:val="18"/>
    </w:rPr>
  </w:style>
  <w:style w:type="paragraph" w:customStyle="1" w:styleId="676">
    <w:name w:val="xl108"/>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0"/>
    </w:rPr>
  </w:style>
  <w:style w:type="paragraph" w:customStyle="1" w:styleId="677">
    <w:name w:val="xl104"/>
    <w:basedOn w:val="1"/>
    <w:qFormat/>
    <w:uiPriority w:val="0"/>
    <w:pPr>
      <w:widowControl/>
      <w:pBdr>
        <w:top w:val="single" w:color="auto" w:sz="4" w:space="0"/>
      </w:pBdr>
      <w:spacing w:before="100" w:beforeAutospacing="1" w:after="100" w:afterAutospacing="1"/>
      <w:jc w:val="center"/>
    </w:pPr>
    <w:rPr>
      <w:rFonts w:ascii="宋体" w:hAnsi="宋体" w:eastAsia="宋体" w:cs="宋体"/>
      <w:kern w:val="0"/>
      <w:sz w:val="18"/>
      <w:szCs w:val="20"/>
    </w:rPr>
  </w:style>
  <w:style w:type="paragraph" w:customStyle="1" w:styleId="678">
    <w:name w:val="xl98"/>
    <w:basedOn w:val="1"/>
    <w:qFormat/>
    <w:uiPriority w:val="0"/>
    <w:pPr>
      <w:widowControl/>
      <w:pBdr>
        <w:top w:val="single" w:color="auto" w:sz="4" w:space="0"/>
        <w:bottom w:val="single" w:color="auto" w:sz="4" w:space="0"/>
      </w:pBdr>
      <w:spacing w:before="100" w:beforeAutospacing="1" w:after="100" w:afterAutospacing="1"/>
      <w:jc w:val="center"/>
    </w:pPr>
    <w:rPr>
      <w:rFonts w:ascii="宋体" w:hAnsi="宋体" w:eastAsia="宋体" w:cs="宋体"/>
      <w:b/>
      <w:kern w:val="0"/>
      <w:sz w:val="18"/>
      <w:szCs w:val="20"/>
    </w:rPr>
  </w:style>
  <w:style w:type="paragraph" w:customStyle="1" w:styleId="679">
    <w:name w:val="xl92"/>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20"/>
    </w:rPr>
  </w:style>
  <w:style w:type="paragraph" w:customStyle="1" w:styleId="680">
    <w:name w:val="xl86"/>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eastAsia="宋体" w:cs="宋体"/>
      <w:kern w:val="0"/>
      <w:sz w:val="24"/>
      <w:szCs w:val="20"/>
    </w:rPr>
  </w:style>
  <w:style w:type="paragraph" w:customStyle="1" w:styleId="681">
    <w:name w:val="xl80"/>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eastAsia="宋体" w:cs="宋体"/>
      <w:kern w:val="0"/>
      <w:sz w:val="18"/>
      <w:szCs w:val="20"/>
    </w:rPr>
  </w:style>
  <w:style w:type="paragraph" w:customStyle="1" w:styleId="682">
    <w:name w:val="样式 标题 5 + 段前: 0.2 行 段后: 0.2 行 首行缩进:  0 字符"/>
    <w:basedOn w:val="8"/>
    <w:qFormat/>
    <w:uiPriority w:val="0"/>
    <w:pPr>
      <w:widowControl/>
      <w:autoSpaceDE w:val="0"/>
      <w:autoSpaceDN w:val="0"/>
      <w:adjustRightInd w:val="0"/>
      <w:spacing w:before="20" w:after="20" w:line="360" w:lineRule="auto"/>
      <w:ind w:left="1450" w:firstLine="200" w:firstLineChars="200"/>
      <w:jc w:val="left"/>
      <w:textAlignment w:val="baseline"/>
    </w:pPr>
    <w:rPr>
      <w:rFonts w:ascii="宋体" w:hAnsi="宋体" w:eastAsia="宋体" w:cs="宋体"/>
      <w:color w:val="auto"/>
      <w:kern w:val="0"/>
      <w:szCs w:val="20"/>
    </w:rPr>
  </w:style>
  <w:style w:type="paragraph" w:customStyle="1" w:styleId="683">
    <w:name w:val="xl70"/>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eastAsia="宋体" w:cs="宋体"/>
      <w:kern w:val="0"/>
      <w:sz w:val="24"/>
      <w:szCs w:val="20"/>
    </w:rPr>
  </w:style>
  <w:style w:type="paragraph" w:customStyle="1" w:styleId="684">
    <w:name w:val="xl58"/>
    <w:basedOn w:val="1"/>
    <w:qFormat/>
    <w:uiPriority w:val="0"/>
    <w:pPr>
      <w:widowControl/>
      <w:pBdr>
        <w:top w:val="single" w:color="auto" w:sz="4" w:space="0"/>
        <w:right w:val="single" w:color="auto" w:sz="4" w:space="0"/>
      </w:pBdr>
      <w:spacing w:before="100" w:beforeAutospacing="1" w:after="100" w:afterAutospacing="1"/>
      <w:jc w:val="left"/>
      <w:textAlignment w:val="top"/>
    </w:pPr>
    <w:rPr>
      <w:rFonts w:ascii="宋体" w:hAnsi="宋体" w:eastAsia="宋体" w:cs="宋体"/>
      <w:kern w:val="0"/>
      <w:sz w:val="24"/>
      <w:szCs w:val="20"/>
    </w:rPr>
  </w:style>
  <w:style w:type="paragraph" w:customStyle="1" w:styleId="685">
    <w:name w:val="xl52"/>
    <w:basedOn w:val="1"/>
    <w:qFormat/>
    <w:uiPriority w:val="0"/>
    <w:pPr>
      <w:widowControl/>
      <w:pBdr>
        <w:top w:val="single" w:color="auto" w:sz="4" w:space="0"/>
        <w:left w:val="single" w:color="auto" w:sz="4" w:space="0"/>
      </w:pBdr>
      <w:spacing w:before="100" w:beforeAutospacing="1" w:after="100" w:afterAutospacing="1"/>
      <w:jc w:val="left"/>
      <w:textAlignment w:val="top"/>
    </w:pPr>
    <w:rPr>
      <w:rFonts w:ascii="宋体" w:hAnsi="宋体" w:eastAsia="宋体" w:cs="宋体"/>
      <w:kern w:val="0"/>
      <w:sz w:val="24"/>
      <w:szCs w:val="20"/>
    </w:rPr>
  </w:style>
  <w:style w:type="paragraph" w:customStyle="1" w:styleId="686">
    <w:name w:val="xl47"/>
    <w:basedOn w:val="1"/>
    <w:qFormat/>
    <w:uiPriority w:val="0"/>
    <w:pPr>
      <w:widowControl/>
      <w:pBdr>
        <w:top w:val="single" w:color="auto" w:sz="4" w:space="0"/>
        <w:left w:val="single" w:color="auto" w:sz="4" w:space="0"/>
      </w:pBdr>
      <w:spacing w:before="100" w:beforeAutospacing="1" w:after="100" w:afterAutospacing="1"/>
      <w:jc w:val="left"/>
      <w:textAlignment w:val="top"/>
    </w:pPr>
    <w:rPr>
      <w:rFonts w:ascii="宋体" w:hAnsi="宋体" w:eastAsia="宋体" w:cs="宋体"/>
      <w:kern w:val="0"/>
      <w:sz w:val="24"/>
      <w:szCs w:val="20"/>
    </w:rPr>
  </w:style>
  <w:style w:type="paragraph" w:customStyle="1" w:styleId="687">
    <w:name w:val="xl40"/>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4"/>
      <w:szCs w:val="20"/>
    </w:rPr>
  </w:style>
  <w:style w:type="paragraph" w:customStyle="1" w:styleId="688">
    <w:name w:val="Char Char Char Char Char Char Char Char Char Char Char Char Char Char Char Char Char Char Char Char Char Char Char Char Char Char Char Char Char Char Char Char Char Char Char Char Char Char Char Char2"/>
    <w:basedOn w:val="1"/>
    <w:qFormat/>
    <w:uiPriority w:val="0"/>
    <w:pPr>
      <w:widowControl/>
      <w:spacing w:line="360" w:lineRule="auto"/>
      <w:ind w:firstLine="200" w:firstLineChars="200"/>
      <w:jc w:val="left"/>
    </w:pPr>
    <w:rPr>
      <w:rFonts w:ascii="宋体" w:hAnsi="宋体" w:eastAsia="宋体" w:cs="宋体"/>
      <w:kern w:val="0"/>
      <w:sz w:val="24"/>
      <w:szCs w:val="20"/>
    </w:rPr>
  </w:style>
  <w:style w:type="paragraph" w:customStyle="1" w:styleId="689">
    <w:name w:val="纯文本2"/>
    <w:basedOn w:val="1"/>
    <w:qFormat/>
    <w:uiPriority w:val="0"/>
    <w:pPr>
      <w:widowControl/>
      <w:adjustRightInd w:val="0"/>
      <w:jc w:val="left"/>
      <w:textAlignment w:val="baseline"/>
    </w:pPr>
    <w:rPr>
      <w:rFonts w:ascii="宋体" w:hAnsi="Courier New" w:eastAsia="宋体" w:cs="宋体"/>
      <w:kern w:val="0"/>
      <w:sz w:val="24"/>
      <w:szCs w:val="20"/>
    </w:rPr>
  </w:style>
  <w:style w:type="paragraph" w:customStyle="1" w:styleId="690">
    <w:name w:val="font14"/>
    <w:basedOn w:val="1"/>
    <w:qFormat/>
    <w:uiPriority w:val="0"/>
    <w:pPr>
      <w:widowControl/>
      <w:spacing w:before="100" w:beforeAutospacing="1" w:after="100" w:afterAutospacing="1"/>
      <w:jc w:val="left"/>
    </w:pPr>
    <w:rPr>
      <w:rFonts w:ascii="宋体" w:hAnsi="宋体" w:eastAsia="宋体" w:cs="宋体"/>
      <w:color w:val="000000"/>
      <w:kern w:val="0"/>
      <w:sz w:val="16"/>
      <w:szCs w:val="20"/>
    </w:rPr>
  </w:style>
  <w:style w:type="paragraph" w:customStyle="1" w:styleId="691">
    <w:name w:val="论文正文"/>
    <w:basedOn w:val="1"/>
    <w:qFormat/>
    <w:uiPriority w:val="0"/>
    <w:pPr>
      <w:widowControl/>
      <w:spacing w:line="360" w:lineRule="auto"/>
      <w:ind w:firstLine="200" w:firstLineChars="200"/>
      <w:jc w:val="left"/>
    </w:pPr>
    <w:rPr>
      <w:rFonts w:ascii="宋体" w:hAnsi="宋体" w:eastAsia="宋体" w:cs="宋体"/>
      <w:kern w:val="0"/>
      <w:sz w:val="24"/>
      <w:szCs w:val="20"/>
    </w:rPr>
  </w:style>
  <w:style w:type="paragraph" w:customStyle="1" w:styleId="692">
    <w:name w:val="样式 表头 + 首行缩进:  2 字符"/>
    <w:basedOn w:val="1"/>
    <w:qFormat/>
    <w:uiPriority w:val="0"/>
    <w:pPr>
      <w:widowControl/>
      <w:spacing w:beforeLines="100"/>
      <w:jc w:val="center"/>
    </w:pPr>
    <w:rPr>
      <w:rFonts w:ascii="宋体" w:hAnsi="宋体" w:eastAsia="宋体" w:cs="宋体"/>
      <w:color w:val="000000"/>
      <w:kern w:val="28"/>
      <w:sz w:val="24"/>
      <w:szCs w:val="20"/>
    </w:rPr>
  </w:style>
  <w:style w:type="paragraph" w:customStyle="1" w:styleId="693">
    <w:name w:val="样式 首行缩进:  0.85 厘米"/>
    <w:basedOn w:val="1"/>
    <w:qFormat/>
    <w:uiPriority w:val="0"/>
    <w:pPr>
      <w:widowControl/>
      <w:spacing w:line="360" w:lineRule="auto"/>
      <w:ind w:left="-89" w:leftChars="-37" w:right="240" w:firstLine="629"/>
      <w:jc w:val="left"/>
      <w:textAlignment w:val="baseline"/>
    </w:pPr>
    <w:rPr>
      <w:rFonts w:ascii="宋体" w:hAnsi="宋体" w:eastAsia="宋体" w:cs="宋体"/>
      <w:color w:val="000000"/>
      <w:kern w:val="0"/>
      <w:sz w:val="24"/>
      <w:szCs w:val="20"/>
    </w:rPr>
  </w:style>
  <w:style w:type="paragraph" w:customStyle="1" w:styleId="694">
    <w:name w:val="4"/>
    <w:basedOn w:val="1"/>
    <w:next w:val="46"/>
    <w:qFormat/>
    <w:uiPriority w:val="0"/>
    <w:pPr>
      <w:widowControl/>
      <w:spacing w:after="120" w:line="480" w:lineRule="auto"/>
      <w:ind w:left="420" w:leftChars="200"/>
      <w:jc w:val="left"/>
    </w:pPr>
    <w:rPr>
      <w:rFonts w:ascii="宋体" w:hAnsi="宋体" w:eastAsia="宋体" w:cs="宋体"/>
      <w:kern w:val="0"/>
      <w:sz w:val="24"/>
      <w:szCs w:val="20"/>
    </w:rPr>
  </w:style>
  <w:style w:type="paragraph" w:customStyle="1" w:styleId="695">
    <w:name w:val="font9"/>
    <w:basedOn w:val="1"/>
    <w:qFormat/>
    <w:uiPriority w:val="0"/>
    <w:pPr>
      <w:widowControl/>
      <w:spacing w:before="100" w:beforeAutospacing="1" w:after="100" w:afterAutospacing="1"/>
      <w:jc w:val="left"/>
    </w:pPr>
    <w:rPr>
      <w:rFonts w:ascii="宋体" w:hAnsi="宋体" w:eastAsia="宋体" w:cs="宋体"/>
      <w:color w:val="000000"/>
      <w:kern w:val="0"/>
      <w:sz w:val="24"/>
      <w:szCs w:val="20"/>
    </w:rPr>
  </w:style>
  <w:style w:type="paragraph" w:customStyle="1" w:styleId="696">
    <w:name w:val="xl64"/>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4"/>
      <w:szCs w:val="20"/>
    </w:rPr>
  </w:style>
  <w:style w:type="paragraph" w:customStyle="1" w:styleId="697">
    <w:name w:val="xl46"/>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4"/>
      <w:szCs w:val="20"/>
    </w:rPr>
  </w:style>
  <w:style w:type="paragraph" w:customStyle="1" w:styleId="698">
    <w:name w:val="xl34"/>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4"/>
      <w:szCs w:val="20"/>
    </w:rPr>
  </w:style>
  <w:style w:type="paragraph" w:customStyle="1" w:styleId="699">
    <w:name w:val="xl29"/>
    <w:basedOn w:val="1"/>
    <w:qFormat/>
    <w:uiPriority w:val="0"/>
    <w:pPr>
      <w:widowControl/>
      <w:pBdr>
        <w:bottom w:val="single" w:color="auto" w:sz="4" w:space="0"/>
        <w:right w:val="single" w:color="auto" w:sz="4" w:space="0"/>
      </w:pBdr>
      <w:spacing w:before="100" w:beforeAutospacing="1" w:after="100" w:afterAutospacing="1"/>
      <w:jc w:val="left"/>
    </w:pPr>
    <w:rPr>
      <w:rFonts w:ascii="Arial Unicode MS" w:hAnsi="Arial Unicode MS" w:eastAsia="Arial Unicode MS" w:cs="宋体"/>
      <w:kern w:val="0"/>
      <w:sz w:val="24"/>
      <w:szCs w:val="20"/>
    </w:rPr>
  </w:style>
  <w:style w:type="paragraph" w:customStyle="1" w:styleId="700">
    <w:name w:val="font8"/>
    <w:basedOn w:val="1"/>
    <w:qFormat/>
    <w:uiPriority w:val="0"/>
    <w:pPr>
      <w:widowControl/>
      <w:spacing w:before="100" w:beforeAutospacing="1" w:after="100" w:afterAutospacing="1"/>
      <w:jc w:val="left"/>
    </w:pPr>
    <w:rPr>
      <w:rFonts w:ascii="宋体" w:hAnsi="宋体" w:eastAsia="Arial Unicode MS" w:cs="宋体"/>
      <w:kern w:val="0"/>
      <w:sz w:val="24"/>
      <w:szCs w:val="20"/>
    </w:rPr>
  </w:style>
  <w:style w:type="paragraph" w:customStyle="1" w:styleId="701">
    <w:name w:val="样式 标题 1 + 段前: 6 磅 行距: 1.5 倍行距"/>
    <w:basedOn w:val="4"/>
    <w:qFormat/>
    <w:uiPriority w:val="0"/>
    <w:pPr>
      <w:keepNext w:val="0"/>
      <w:keepLines w:val="0"/>
      <w:pageBreakBefore/>
      <w:widowControl/>
      <w:tabs>
        <w:tab w:val="left" w:pos="960"/>
      </w:tabs>
      <w:spacing w:before="120" w:after="120" w:line="360" w:lineRule="auto"/>
      <w:ind w:left="960" w:hanging="720"/>
    </w:pPr>
    <w:rPr>
      <w:rFonts w:ascii="Times New Roman" w:hAnsi="宋体" w:eastAsia="黑体" w:cs="宋体"/>
      <w:b/>
      <w:color w:val="auto"/>
      <w:kern w:val="28"/>
      <w:position w:val="6"/>
      <w:sz w:val="36"/>
      <w:szCs w:val="20"/>
    </w:rPr>
  </w:style>
  <w:style w:type="paragraph" w:customStyle="1" w:styleId="702">
    <w:name w:val="样式 首行缩进:  2 字符1"/>
    <w:basedOn w:val="1"/>
    <w:qFormat/>
    <w:uiPriority w:val="0"/>
    <w:pPr>
      <w:widowControl/>
      <w:spacing w:line="360" w:lineRule="auto"/>
      <w:jc w:val="left"/>
    </w:pPr>
    <w:rPr>
      <w:rFonts w:ascii="宋体" w:hAnsi="宋体" w:eastAsia="宋体" w:cs="宋体"/>
      <w:b/>
      <w:kern w:val="0"/>
      <w:sz w:val="24"/>
      <w:szCs w:val="20"/>
    </w:rPr>
  </w:style>
  <w:style w:type="paragraph" w:customStyle="1" w:styleId="703">
    <w:name w:val="xl109"/>
    <w:basedOn w:val="1"/>
    <w:qFormat/>
    <w:uiPriority w:val="0"/>
    <w:pPr>
      <w:widowControl/>
      <w:pBdr>
        <w:left w:val="single" w:color="auto" w:sz="4" w:space="0"/>
        <w:bottom w:val="single" w:color="auto" w:sz="8" w:space="0"/>
        <w:right w:val="single" w:color="auto" w:sz="4" w:space="0"/>
      </w:pBdr>
      <w:spacing w:before="100" w:beforeAutospacing="1" w:after="100" w:afterAutospacing="1"/>
      <w:jc w:val="center"/>
    </w:pPr>
    <w:rPr>
      <w:rFonts w:ascii="宋体" w:hAnsi="宋体" w:eastAsia="宋体" w:cs="宋体"/>
      <w:kern w:val="0"/>
      <w:sz w:val="24"/>
      <w:szCs w:val="20"/>
    </w:rPr>
  </w:style>
  <w:style w:type="paragraph" w:customStyle="1" w:styleId="704">
    <w:name w:val="样式 标题 3条标题1.1.1小标题白鹤滩标题 33h33rd levelH3l3CT龙开口 3白鹤滩3..."/>
    <w:basedOn w:val="6"/>
    <w:qFormat/>
    <w:uiPriority w:val="0"/>
    <w:pPr>
      <w:widowControl/>
      <w:spacing w:before="0" w:after="0" w:line="360" w:lineRule="auto"/>
      <w:jc w:val="left"/>
    </w:pPr>
    <w:rPr>
      <w:rFonts w:ascii="宋体" w:hAnsi="宋体" w:eastAsia="黑体" w:cs="宋体"/>
      <w:color w:val="auto"/>
      <w:kern w:val="0"/>
      <w:sz w:val="24"/>
      <w:szCs w:val="20"/>
    </w:rPr>
  </w:style>
  <w:style w:type="paragraph" w:customStyle="1" w:styleId="705">
    <w:name w:val="样式 小节 + 非加粗"/>
    <w:basedOn w:val="6"/>
    <w:qFormat/>
    <w:uiPriority w:val="0"/>
    <w:pPr>
      <w:keepNext w:val="0"/>
      <w:keepLines w:val="0"/>
      <w:widowControl/>
      <w:spacing w:before="0" w:after="0" w:line="360" w:lineRule="auto"/>
      <w:jc w:val="left"/>
      <w:outlineLvl w:val="3"/>
    </w:pPr>
    <w:rPr>
      <w:rFonts w:ascii="宋体" w:hAnsi="宋体" w:eastAsia="宋体" w:cs="宋体"/>
      <w:color w:val="auto"/>
      <w:kern w:val="0"/>
      <w:sz w:val="24"/>
      <w:szCs w:val="20"/>
    </w:rPr>
  </w:style>
  <w:style w:type="paragraph" w:customStyle="1" w:styleId="706">
    <w:name w:val="样式 标题 2 + 首行缩进:  0.62 字符"/>
    <w:basedOn w:val="5"/>
    <w:qFormat/>
    <w:uiPriority w:val="0"/>
    <w:pPr>
      <w:widowControl/>
      <w:adjustRightInd w:val="0"/>
      <w:snapToGrid w:val="0"/>
      <w:spacing w:before="260" w:after="260" w:line="413" w:lineRule="auto"/>
      <w:jc w:val="left"/>
    </w:pPr>
    <w:rPr>
      <w:rFonts w:ascii="Arial" w:hAnsi="Arial" w:eastAsia="黑体" w:cs="宋体"/>
      <w:b/>
      <w:color w:val="auto"/>
      <w:kern w:val="0"/>
      <w:sz w:val="32"/>
      <w:szCs w:val="20"/>
    </w:rPr>
  </w:style>
  <w:style w:type="paragraph" w:customStyle="1" w:styleId="707">
    <w:name w:val="Char1 Char Char Char Char Char Char Char Char Char Char Char Char"/>
    <w:basedOn w:val="25"/>
    <w:qFormat/>
    <w:uiPriority w:val="0"/>
    <w:pPr>
      <w:adjustRightInd w:val="0"/>
      <w:spacing w:line="436" w:lineRule="exact"/>
      <w:ind w:left="357"/>
      <w:outlineLvl w:val="3"/>
    </w:pPr>
    <w:rPr>
      <w:rFonts w:ascii="Tahoma" w:hAnsi="Tahoma"/>
      <w:b/>
      <w:kern w:val="28"/>
      <w:sz w:val="24"/>
      <w:szCs w:val="20"/>
    </w:rPr>
  </w:style>
  <w:style w:type="paragraph" w:customStyle="1" w:styleId="708">
    <w:name w:val="L表号"/>
    <w:basedOn w:val="1"/>
    <w:next w:val="191"/>
    <w:qFormat/>
    <w:uiPriority w:val="0"/>
    <w:pPr>
      <w:keepNext/>
      <w:widowControl/>
      <w:adjustRightInd w:val="0"/>
      <w:snapToGrid w:val="0"/>
      <w:spacing w:afterLines="10"/>
      <w:ind w:left="140" w:leftChars="50"/>
      <w:jc w:val="left"/>
    </w:pPr>
    <w:rPr>
      <w:rFonts w:ascii="宋体" w:hAnsi="宋体" w:eastAsia="宋体" w:cs="宋体"/>
      <w:b/>
      <w:snapToGrid w:val="0"/>
      <w:kern w:val="0"/>
      <w:sz w:val="24"/>
      <w:szCs w:val="20"/>
    </w:rPr>
  </w:style>
  <w:style w:type="paragraph" w:customStyle="1" w:styleId="709">
    <w:name w:val="Char1 Char Char Char Char Char Char Char Char Char Char Char Char2"/>
    <w:basedOn w:val="25"/>
    <w:qFormat/>
    <w:uiPriority w:val="0"/>
    <w:pPr>
      <w:adjustRightInd w:val="0"/>
      <w:spacing w:line="436" w:lineRule="exact"/>
      <w:ind w:left="357"/>
      <w:outlineLvl w:val="3"/>
    </w:pPr>
    <w:rPr>
      <w:rFonts w:ascii="Tahoma" w:hAnsi="Tahoma"/>
      <w:b/>
      <w:kern w:val="28"/>
      <w:sz w:val="24"/>
      <w:szCs w:val="20"/>
    </w:rPr>
  </w:style>
  <w:style w:type="paragraph" w:customStyle="1" w:styleId="710">
    <w:name w:val="_Style 684"/>
    <w:basedOn w:val="4"/>
    <w:next w:val="1"/>
    <w:qFormat/>
    <w:uiPriority w:val="39"/>
    <w:pPr>
      <w:widowControl/>
      <w:spacing w:after="330" w:afterLines="50" w:line="276" w:lineRule="auto"/>
      <w:jc w:val="left"/>
      <w:outlineLvl w:val="9"/>
    </w:pPr>
    <w:rPr>
      <w:rFonts w:ascii="Cambria" w:hAnsi="Cambria" w:eastAsia="宋体" w:cs="宋体"/>
      <w:b/>
      <w:color w:val="365F91"/>
      <w:kern w:val="0"/>
      <w:sz w:val="28"/>
      <w:szCs w:val="20"/>
    </w:rPr>
  </w:style>
  <w:style w:type="paragraph" w:customStyle="1" w:styleId="711">
    <w:name w:val="专业报告正文样式"/>
    <w:basedOn w:val="4"/>
    <w:next w:val="1"/>
    <w:qFormat/>
    <w:uiPriority w:val="0"/>
    <w:pPr>
      <w:keepNext w:val="0"/>
      <w:keepLines w:val="0"/>
      <w:widowControl/>
      <w:autoSpaceDE w:val="0"/>
      <w:autoSpaceDN w:val="0"/>
      <w:adjustRightInd w:val="0"/>
      <w:snapToGrid w:val="0"/>
      <w:spacing w:before="340" w:beforeLines="50" w:after="330" w:afterLines="50" w:line="480" w:lineRule="exact"/>
      <w:ind w:firstLine="480" w:firstLineChars="200"/>
    </w:pPr>
    <w:rPr>
      <w:rFonts w:ascii="Times New Roman" w:hAnsi="宋体" w:eastAsia="宋体" w:cs="宋体"/>
      <w:snapToGrid w:val="0"/>
      <w:color w:val="auto"/>
      <w:sz w:val="24"/>
      <w:szCs w:val="20"/>
    </w:rPr>
  </w:style>
  <w:style w:type="paragraph" w:customStyle="1" w:styleId="712">
    <w:name w:val="样式 观音岩正文段落 + 段前: 0.5 行 段后: 0.5 行"/>
    <w:basedOn w:val="1"/>
    <w:qFormat/>
    <w:uiPriority w:val="0"/>
    <w:pPr>
      <w:widowControl/>
      <w:adjustRightInd w:val="0"/>
      <w:snapToGrid w:val="0"/>
      <w:spacing w:line="360" w:lineRule="auto"/>
      <w:ind w:firstLine="482"/>
      <w:jc w:val="left"/>
    </w:pPr>
    <w:rPr>
      <w:rFonts w:ascii="Arial" w:hAnsi="Arial" w:eastAsia="宋体" w:cs="宋体"/>
      <w:kern w:val="0"/>
      <w:sz w:val="24"/>
      <w:szCs w:val="20"/>
    </w:rPr>
  </w:style>
  <w:style w:type="paragraph" w:customStyle="1" w:styleId="713">
    <w:name w:val="文章标题"/>
    <w:basedOn w:val="6"/>
    <w:qFormat/>
    <w:uiPriority w:val="0"/>
    <w:pPr>
      <w:widowControl/>
      <w:spacing w:before="260" w:after="260" w:line="413" w:lineRule="auto"/>
      <w:jc w:val="center"/>
      <w:outlineLvl w:val="0"/>
    </w:pPr>
    <w:rPr>
      <w:rFonts w:ascii="宋体" w:hAnsi="宋体" w:eastAsia="宋体" w:cs="宋体"/>
      <w:b/>
      <w:color w:val="auto"/>
      <w:kern w:val="0"/>
      <w:szCs w:val="20"/>
    </w:rPr>
  </w:style>
  <w:style w:type="paragraph" w:customStyle="1" w:styleId="714">
    <w:name w:val="Char Char Char2"/>
    <w:basedOn w:val="25"/>
    <w:qFormat/>
    <w:uiPriority w:val="0"/>
    <w:pPr>
      <w:adjustRightInd w:val="0"/>
      <w:spacing w:line="436" w:lineRule="exact"/>
      <w:ind w:left="357"/>
      <w:outlineLvl w:val="3"/>
    </w:pPr>
    <w:rPr>
      <w:rFonts w:ascii="Tahoma" w:hAnsi="Tahoma"/>
      <w:b/>
      <w:sz w:val="44"/>
      <w:szCs w:val="20"/>
    </w:rPr>
  </w:style>
  <w:style w:type="paragraph" w:customStyle="1" w:styleId="715">
    <w:name w:val="样式 正文文本 3 + 无下划线"/>
    <w:basedOn w:val="29"/>
    <w:qFormat/>
    <w:uiPriority w:val="0"/>
    <w:pPr>
      <w:adjustRightInd w:val="0"/>
      <w:spacing w:after="0" w:line="360" w:lineRule="auto"/>
      <w:ind w:firstLine="482"/>
      <w:textAlignment w:val="baseline"/>
    </w:pPr>
    <w:rPr>
      <w:sz w:val="30"/>
    </w:rPr>
  </w:style>
  <w:style w:type="paragraph" w:customStyle="1" w:styleId="716">
    <w:name w:val="样式8"/>
    <w:basedOn w:val="4"/>
    <w:link w:val="717"/>
    <w:qFormat/>
    <w:uiPriority w:val="0"/>
    <w:pPr>
      <w:pageBreakBefore/>
      <w:widowControl/>
      <w:autoSpaceDE w:val="0"/>
      <w:autoSpaceDN w:val="0"/>
      <w:adjustRightInd w:val="0"/>
      <w:snapToGrid w:val="0"/>
      <w:spacing w:before="360" w:after="240" w:line="360" w:lineRule="auto"/>
      <w:jc w:val="center"/>
      <w:textAlignment w:val="baseline"/>
    </w:pPr>
    <w:rPr>
      <w:rFonts w:ascii="黑体" w:hAnsi="宋体" w:eastAsia="黑体" w:cs="宋体"/>
      <w:b/>
      <w:color w:val="000000"/>
      <w:spacing w:val="-14"/>
      <w:kern w:val="0"/>
      <w:sz w:val="44"/>
      <w:szCs w:val="20"/>
      <w:lang w:val="zh-CN"/>
    </w:rPr>
  </w:style>
  <w:style w:type="character" w:customStyle="1" w:styleId="717">
    <w:name w:val="样式8 Char"/>
    <w:link w:val="716"/>
    <w:qFormat/>
    <w:uiPriority w:val="0"/>
    <w:rPr>
      <w:rFonts w:ascii="黑体" w:hAnsi="宋体" w:eastAsia="黑体" w:cs="宋体"/>
      <w:b/>
      <w:color w:val="000000"/>
      <w:spacing w:val="-14"/>
      <w:kern w:val="0"/>
      <w:sz w:val="44"/>
      <w:szCs w:val="20"/>
      <w:lang w:val="zh-CN"/>
    </w:rPr>
  </w:style>
  <w:style w:type="paragraph" w:customStyle="1" w:styleId="718">
    <w:name w:val="样式 样式 样式 正文 + 首行缩进:  2 字符 + 首行缩进:  2 字符 + 首行缩进:  2 字符"/>
    <w:basedOn w:val="1"/>
    <w:qFormat/>
    <w:uiPriority w:val="0"/>
    <w:pPr>
      <w:widowControl/>
      <w:adjustRightInd w:val="0"/>
      <w:snapToGrid w:val="0"/>
      <w:spacing w:line="360" w:lineRule="auto"/>
      <w:ind w:firstLine="200" w:firstLineChars="200"/>
      <w:jc w:val="left"/>
    </w:pPr>
    <w:rPr>
      <w:rFonts w:ascii="宋体" w:hAnsi="宋体" w:eastAsia="宋体" w:cs="宋体"/>
      <w:kern w:val="0"/>
      <w:sz w:val="24"/>
      <w:szCs w:val="20"/>
      <w:lang w:val="en-GB"/>
    </w:rPr>
  </w:style>
  <w:style w:type="paragraph" w:customStyle="1" w:styleId="719">
    <w:name w:val="2"/>
    <w:basedOn w:val="1"/>
    <w:next w:val="40"/>
    <w:qFormat/>
    <w:uiPriority w:val="0"/>
    <w:pPr>
      <w:widowControl/>
      <w:jc w:val="left"/>
    </w:pPr>
    <w:rPr>
      <w:rFonts w:ascii="宋体" w:hAnsi="Courier" w:eastAsia="宋体" w:cs="宋体"/>
      <w:kern w:val="0"/>
      <w:sz w:val="24"/>
      <w:szCs w:val="20"/>
    </w:rPr>
  </w:style>
  <w:style w:type="paragraph" w:customStyle="1" w:styleId="720">
    <w:name w:val="样式 表文居中 +"/>
    <w:basedOn w:val="1"/>
    <w:qFormat/>
    <w:uiPriority w:val="0"/>
    <w:pPr>
      <w:widowControl/>
      <w:autoSpaceDE w:val="0"/>
      <w:autoSpaceDN w:val="0"/>
      <w:adjustRightInd w:val="0"/>
      <w:snapToGrid w:val="0"/>
      <w:spacing w:line="240" w:lineRule="atLeast"/>
      <w:jc w:val="center"/>
      <w:textAlignment w:val="baseline"/>
    </w:pPr>
    <w:rPr>
      <w:rFonts w:ascii="宋体" w:hAnsi="宋体" w:eastAsia="宋体" w:cs="宋体"/>
      <w:kern w:val="0"/>
      <w:sz w:val="18"/>
      <w:szCs w:val="20"/>
    </w:rPr>
  </w:style>
  <w:style w:type="paragraph" w:customStyle="1" w:styleId="721">
    <w:name w:val="表文加粗"/>
    <w:basedOn w:val="174"/>
    <w:next w:val="174"/>
    <w:qFormat/>
    <w:uiPriority w:val="0"/>
    <w:pPr>
      <w:autoSpaceDE/>
      <w:autoSpaceDN/>
      <w:snapToGrid w:val="0"/>
      <w:spacing w:before="0"/>
      <w:outlineLvl w:val="4"/>
    </w:pPr>
    <w:rPr>
      <w:rFonts w:eastAsia="Times New Roman"/>
      <w:b/>
      <w:snapToGrid w:val="0"/>
      <w:sz w:val="18"/>
    </w:rPr>
  </w:style>
  <w:style w:type="paragraph" w:customStyle="1" w:styleId="722">
    <w:name w:val="样式 标题 3"/>
    <w:basedOn w:val="6"/>
    <w:qFormat/>
    <w:uiPriority w:val="0"/>
    <w:pPr>
      <w:widowControl/>
      <w:adjustRightInd w:val="0"/>
      <w:snapToGrid w:val="0"/>
      <w:spacing w:before="120" w:after="0" w:line="360" w:lineRule="auto"/>
      <w:jc w:val="left"/>
      <w:textAlignment w:val="baseline"/>
    </w:pPr>
    <w:rPr>
      <w:rFonts w:ascii="宋体" w:hAnsi="宋体" w:eastAsia="黑体" w:cs="宋体"/>
      <w:b/>
      <w:snapToGrid w:val="0"/>
      <w:color w:val="auto"/>
      <w:kern w:val="0"/>
      <w:sz w:val="28"/>
      <w:szCs w:val="20"/>
    </w:rPr>
  </w:style>
  <w:style w:type="paragraph" w:customStyle="1" w:styleId="723">
    <w:name w:val="正文(加宽0.3磅)"/>
    <w:basedOn w:val="1"/>
    <w:qFormat/>
    <w:uiPriority w:val="0"/>
    <w:pPr>
      <w:widowControl/>
      <w:autoSpaceDE w:val="0"/>
      <w:autoSpaceDN w:val="0"/>
      <w:adjustRightInd w:val="0"/>
      <w:spacing w:line="360" w:lineRule="auto"/>
      <w:ind w:firstLine="482"/>
      <w:jc w:val="left"/>
      <w:textAlignment w:val="baseline"/>
    </w:pPr>
    <w:rPr>
      <w:rFonts w:ascii="宋体" w:hAnsi="宋体" w:eastAsia="宋体" w:cs="宋体"/>
      <w:spacing w:val="6"/>
      <w:kern w:val="0"/>
      <w:sz w:val="24"/>
      <w:szCs w:val="20"/>
    </w:rPr>
  </w:style>
  <w:style w:type="paragraph" w:customStyle="1" w:styleId="724">
    <w:name w:val="样式 左侧:  1 字符 右侧:  1 字符2"/>
    <w:basedOn w:val="1"/>
    <w:qFormat/>
    <w:uiPriority w:val="0"/>
    <w:pPr>
      <w:widowControl/>
      <w:tabs>
        <w:tab w:val="left" w:pos="6660"/>
      </w:tabs>
      <w:spacing w:line="360" w:lineRule="auto"/>
      <w:ind w:firstLine="540" w:firstLineChars="225"/>
      <w:jc w:val="left"/>
    </w:pPr>
    <w:rPr>
      <w:rFonts w:ascii="宋体" w:hAnsi="宋体" w:eastAsia="宋体" w:cs="宋体"/>
      <w:color w:val="000000"/>
      <w:kern w:val="0"/>
      <w:sz w:val="24"/>
      <w:szCs w:val="20"/>
    </w:rPr>
  </w:style>
  <w:style w:type="paragraph" w:customStyle="1" w:styleId="725">
    <w:name w:val="样式5"/>
    <w:basedOn w:val="21"/>
    <w:next w:val="1"/>
    <w:link w:val="726"/>
    <w:qFormat/>
    <w:uiPriority w:val="0"/>
    <w:pPr>
      <w:tabs>
        <w:tab w:val="left" w:pos="8280"/>
      </w:tabs>
      <w:ind w:right="1" w:rightChars="1" w:firstLine="480"/>
    </w:pPr>
    <w:rPr>
      <w:rFonts w:eastAsia="Times New Roman"/>
      <w:szCs w:val="20"/>
    </w:rPr>
  </w:style>
  <w:style w:type="character" w:customStyle="1" w:styleId="726">
    <w:name w:val="样式5 Char1"/>
    <w:link w:val="725"/>
    <w:qFormat/>
    <w:uiPriority w:val="0"/>
    <w:rPr>
      <w:rFonts w:ascii="宋体" w:hAnsi="宋体" w:eastAsia="Times New Roman" w:cs="宋体"/>
      <w:kern w:val="0"/>
      <w:sz w:val="24"/>
      <w:szCs w:val="20"/>
    </w:rPr>
  </w:style>
  <w:style w:type="paragraph" w:customStyle="1" w:styleId="727">
    <w:name w:val="正文 2"/>
    <w:basedOn w:val="1"/>
    <w:next w:val="67"/>
    <w:qFormat/>
    <w:uiPriority w:val="0"/>
    <w:pPr>
      <w:widowControl/>
      <w:spacing w:line="360" w:lineRule="auto"/>
      <w:jc w:val="left"/>
    </w:pPr>
    <w:rPr>
      <w:rFonts w:ascii="宋体" w:hAnsi="宋体" w:eastAsia="宋体" w:cs="宋体"/>
      <w:kern w:val="0"/>
      <w:sz w:val="24"/>
      <w:szCs w:val="20"/>
    </w:rPr>
  </w:style>
  <w:style w:type="paragraph" w:customStyle="1" w:styleId="728">
    <w:name w:val="xl105"/>
    <w:basedOn w:val="1"/>
    <w:qFormat/>
    <w:uiPriority w:val="0"/>
    <w:pPr>
      <w:widowControl/>
      <w:pBdr>
        <w:top w:val="single" w:color="auto" w:sz="4" w:space="0"/>
        <w:right w:val="single" w:color="auto" w:sz="4" w:space="0"/>
      </w:pBdr>
      <w:spacing w:before="100" w:beforeAutospacing="1" w:after="100" w:afterAutospacing="1"/>
      <w:jc w:val="center"/>
    </w:pPr>
    <w:rPr>
      <w:rFonts w:ascii="宋体" w:hAnsi="宋体" w:eastAsia="宋体" w:cs="宋体"/>
      <w:kern w:val="0"/>
      <w:sz w:val="18"/>
      <w:szCs w:val="20"/>
    </w:rPr>
  </w:style>
  <w:style w:type="paragraph" w:customStyle="1" w:styleId="729">
    <w:name w:val="xl99"/>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kern w:val="0"/>
      <w:sz w:val="18"/>
      <w:szCs w:val="20"/>
    </w:rPr>
  </w:style>
  <w:style w:type="paragraph" w:customStyle="1" w:styleId="730">
    <w:name w:val="xl93"/>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20"/>
    </w:rPr>
  </w:style>
  <w:style w:type="paragraph" w:customStyle="1" w:styleId="731">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000080"/>
      <w:kern w:val="0"/>
      <w:sz w:val="18"/>
      <w:szCs w:val="20"/>
    </w:rPr>
  </w:style>
  <w:style w:type="paragraph" w:customStyle="1" w:styleId="732">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20"/>
    </w:rPr>
  </w:style>
  <w:style w:type="paragraph" w:customStyle="1" w:styleId="733">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18"/>
      <w:szCs w:val="20"/>
    </w:rPr>
  </w:style>
  <w:style w:type="paragraph" w:customStyle="1" w:styleId="734">
    <w:name w:val="样式 表名 + 段前: 0.5 行"/>
    <w:qFormat/>
    <w:uiPriority w:val="0"/>
    <w:pPr>
      <w:spacing w:beforeLines="50"/>
    </w:pPr>
    <w:rPr>
      <w:rFonts w:ascii="Times New Roman" w:hAnsi="Times New Roman" w:eastAsia="宋体" w:cs="Times New Roman"/>
      <w:sz w:val="21"/>
      <w:lang w:val="en-US" w:eastAsia="zh-CN" w:bidi="ar-SA"/>
    </w:rPr>
  </w:style>
  <w:style w:type="paragraph" w:customStyle="1" w:styleId="735">
    <w:name w:val="TableHead"/>
    <w:basedOn w:val="3"/>
    <w:qFormat/>
    <w:uiPriority w:val="0"/>
    <w:pPr>
      <w:spacing w:after="0"/>
    </w:pPr>
    <w:rPr>
      <w:b/>
      <w:szCs w:val="20"/>
    </w:rPr>
  </w:style>
  <w:style w:type="paragraph" w:customStyle="1" w:styleId="736">
    <w:name w:val="正文样式"/>
    <w:basedOn w:val="1"/>
    <w:link w:val="737"/>
    <w:qFormat/>
    <w:uiPriority w:val="0"/>
    <w:pPr>
      <w:widowControl/>
      <w:autoSpaceDE w:val="0"/>
      <w:autoSpaceDN w:val="0"/>
      <w:adjustRightInd w:val="0"/>
      <w:snapToGrid w:val="0"/>
      <w:spacing w:line="480" w:lineRule="exact"/>
      <w:ind w:firstLine="200" w:firstLineChars="200"/>
      <w:jc w:val="left"/>
      <w:textAlignment w:val="baseline"/>
    </w:pPr>
    <w:rPr>
      <w:rFonts w:ascii="宋体" w:hAnsi="宋体" w:eastAsia="宋体" w:cs="宋体"/>
      <w:kern w:val="0"/>
      <w:sz w:val="26"/>
      <w:szCs w:val="20"/>
    </w:rPr>
  </w:style>
  <w:style w:type="character" w:customStyle="1" w:styleId="737">
    <w:name w:val="正文样式 Char1"/>
    <w:link w:val="736"/>
    <w:qFormat/>
    <w:uiPriority w:val="0"/>
    <w:rPr>
      <w:rFonts w:ascii="宋体" w:hAnsi="宋体" w:eastAsia="宋体" w:cs="宋体"/>
      <w:kern w:val="0"/>
      <w:sz w:val="26"/>
      <w:szCs w:val="20"/>
    </w:rPr>
  </w:style>
  <w:style w:type="character" w:customStyle="1" w:styleId="738">
    <w:name w:val="列表段落 字符"/>
    <w:link w:val="117"/>
    <w:qFormat/>
    <w:uiPriority w:val="34"/>
  </w:style>
  <w:style w:type="paragraph" w:customStyle="1" w:styleId="739">
    <w:name w:val="xl72"/>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eastAsia="宋体" w:cs="宋体"/>
      <w:kern w:val="0"/>
      <w:sz w:val="24"/>
      <w:szCs w:val="20"/>
    </w:rPr>
  </w:style>
  <w:style w:type="paragraph" w:customStyle="1" w:styleId="740">
    <w:name w:val="xl59"/>
    <w:basedOn w:val="1"/>
    <w:qFormat/>
    <w:uiPriority w:val="0"/>
    <w:pPr>
      <w:widowControl/>
      <w:pBdr>
        <w:left w:val="single" w:color="auto" w:sz="4" w:space="0"/>
      </w:pBdr>
      <w:spacing w:before="100" w:beforeAutospacing="1" w:after="100" w:afterAutospacing="1"/>
      <w:jc w:val="left"/>
      <w:textAlignment w:val="top"/>
    </w:pPr>
    <w:rPr>
      <w:rFonts w:ascii="宋体" w:hAnsi="宋体" w:eastAsia="宋体" w:cs="宋体"/>
      <w:kern w:val="0"/>
      <w:sz w:val="24"/>
      <w:szCs w:val="20"/>
    </w:rPr>
  </w:style>
  <w:style w:type="paragraph" w:customStyle="1" w:styleId="741">
    <w:name w:val="xl53"/>
    <w:basedOn w:val="1"/>
    <w:qFormat/>
    <w:uiPriority w:val="0"/>
    <w:pPr>
      <w:widowControl/>
      <w:pBdr>
        <w:top w:val="single" w:color="auto" w:sz="4" w:space="0"/>
        <w:right w:val="single" w:color="auto" w:sz="4" w:space="0"/>
      </w:pBdr>
      <w:spacing w:before="100" w:beforeAutospacing="1" w:after="100" w:afterAutospacing="1"/>
      <w:jc w:val="left"/>
      <w:textAlignment w:val="top"/>
    </w:pPr>
    <w:rPr>
      <w:rFonts w:ascii="宋体" w:hAnsi="宋体" w:eastAsia="宋体" w:cs="宋体"/>
      <w:kern w:val="0"/>
      <w:sz w:val="24"/>
      <w:szCs w:val="20"/>
    </w:rPr>
  </w:style>
  <w:style w:type="paragraph" w:customStyle="1" w:styleId="742">
    <w:name w:val="xl41"/>
    <w:basedOn w:val="1"/>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4"/>
      <w:szCs w:val="20"/>
    </w:rPr>
  </w:style>
  <w:style w:type="paragraph" w:customStyle="1" w:styleId="743">
    <w:name w:val="xl39"/>
    <w:basedOn w:val="1"/>
    <w:qFormat/>
    <w:uiPriority w:val="0"/>
    <w:pPr>
      <w:widowControl/>
      <w:pBdr>
        <w:right w:val="single" w:color="auto" w:sz="4" w:space="0"/>
      </w:pBdr>
      <w:spacing w:before="100" w:beforeAutospacing="1" w:after="100" w:afterAutospacing="1"/>
      <w:jc w:val="left"/>
      <w:textAlignment w:val="top"/>
    </w:pPr>
    <w:rPr>
      <w:rFonts w:ascii="宋体" w:hAnsi="宋体" w:eastAsia="宋体" w:cs="宋体"/>
      <w:kern w:val="0"/>
      <w:sz w:val="24"/>
      <w:szCs w:val="20"/>
    </w:rPr>
  </w:style>
  <w:style w:type="paragraph" w:customStyle="1" w:styleId="744">
    <w:name w:val="font1"/>
    <w:basedOn w:val="1"/>
    <w:qFormat/>
    <w:uiPriority w:val="0"/>
    <w:pPr>
      <w:widowControl/>
      <w:spacing w:before="100" w:beforeAutospacing="1" w:after="100" w:afterAutospacing="1"/>
      <w:jc w:val="left"/>
    </w:pPr>
    <w:rPr>
      <w:rFonts w:hint="eastAsia" w:ascii="宋体" w:hAnsi="宋体" w:eastAsia="宋体" w:cs="宋体"/>
      <w:kern w:val="0"/>
      <w:sz w:val="24"/>
      <w:szCs w:val="20"/>
    </w:rPr>
  </w:style>
  <w:style w:type="paragraph" w:customStyle="1" w:styleId="745">
    <w:name w:val="样式 宋体 黑色 行距: 固定值 26 磅"/>
    <w:basedOn w:val="1"/>
    <w:qFormat/>
    <w:uiPriority w:val="0"/>
    <w:pPr>
      <w:widowControl/>
      <w:spacing w:line="520" w:lineRule="exact"/>
      <w:ind w:firstLine="480" w:firstLineChars="200"/>
      <w:jc w:val="left"/>
    </w:pPr>
    <w:rPr>
      <w:rFonts w:ascii="宋体" w:hAnsi="宋体" w:eastAsia="宋体" w:cs="宋体"/>
      <w:color w:val="000000"/>
      <w:kern w:val="0"/>
      <w:sz w:val="24"/>
      <w:szCs w:val="20"/>
    </w:rPr>
  </w:style>
  <w:style w:type="paragraph" w:customStyle="1" w:styleId="746">
    <w:name w:val="正文首行缩进2"/>
    <w:basedOn w:val="1"/>
    <w:link w:val="747"/>
    <w:qFormat/>
    <w:uiPriority w:val="0"/>
    <w:pPr>
      <w:widowControl/>
      <w:spacing w:line="540" w:lineRule="exact"/>
      <w:ind w:firstLine="567"/>
      <w:jc w:val="left"/>
    </w:pPr>
    <w:rPr>
      <w:rFonts w:ascii="宋体" w:hAnsi="宋体" w:eastAsia="宋体" w:cs="宋体"/>
      <w:kern w:val="0"/>
      <w:sz w:val="28"/>
      <w:szCs w:val="20"/>
    </w:rPr>
  </w:style>
  <w:style w:type="character" w:customStyle="1" w:styleId="747">
    <w:name w:val="正文首行缩进2 Char"/>
    <w:link w:val="746"/>
    <w:qFormat/>
    <w:uiPriority w:val="0"/>
    <w:rPr>
      <w:rFonts w:ascii="宋体" w:hAnsi="宋体" w:eastAsia="宋体" w:cs="宋体"/>
      <w:kern w:val="0"/>
      <w:sz w:val="28"/>
      <w:szCs w:val="20"/>
    </w:rPr>
  </w:style>
  <w:style w:type="paragraph" w:customStyle="1" w:styleId="748">
    <w:name w:val="font15"/>
    <w:basedOn w:val="1"/>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749">
    <w:name w:val="正文NEW"/>
    <w:basedOn w:val="1"/>
    <w:qFormat/>
    <w:uiPriority w:val="0"/>
    <w:pPr>
      <w:widowControl/>
      <w:spacing w:line="360" w:lineRule="auto"/>
      <w:ind w:firstLine="520"/>
      <w:jc w:val="left"/>
    </w:pPr>
    <w:rPr>
      <w:rFonts w:ascii="仿宋_GB2312" w:hAnsi="宋体" w:eastAsia="仿宋_GB2312" w:cs="宋体"/>
      <w:spacing w:val="-20"/>
      <w:kern w:val="0"/>
      <w:sz w:val="30"/>
      <w:szCs w:val="20"/>
    </w:rPr>
  </w:style>
  <w:style w:type="paragraph" w:customStyle="1" w:styleId="750">
    <w:name w:val="许玉"/>
    <w:basedOn w:val="751"/>
    <w:qFormat/>
    <w:uiPriority w:val="0"/>
    <w:pPr>
      <w:tabs>
        <w:tab w:val="left" w:pos="1112"/>
      </w:tabs>
      <w:spacing w:before="0" w:after="0"/>
      <w:ind w:left="0" w:firstLine="0"/>
      <w:jc w:val="center"/>
      <w:outlineLvl w:val="0"/>
    </w:pPr>
    <w:rPr>
      <w:rFonts w:ascii="宋体"/>
      <w:b w:val="0"/>
      <w:sz w:val="44"/>
    </w:rPr>
  </w:style>
  <w:style w:type="paragraph" w:customStyle="1" w:styleId="751">
    <w:name w:val="样式 标题 2"/>
    <w:basedOn w:val="5"/>
    <w:qFormat/>
    <w:uiPriority w:val="0"/>
    <w:pPr>
      <w:widowControl/>
      <w:tabs>
        <w:tab w:val="left" w:pos="1112"/>
      </w:tabs>
      <w:adjustRightInd w:val="0"/>
      <w:snapToGrid w:val="0"/>
      <w:spacing w:before="120" w:after="120" w:line="360" w:lineRule="auto"/>
      <w:ind w:left="1112" w:hanging="567"/>
      <w:jc w:val="left"/>
      <w:textAlignment w:val="baseline"/>
    </w:pPr>
    <w:rPr>
      <w:rFonts w:ascii="黑体" w:hAnsi="宋体" w:eastAsia="黑体" w:cs="宋体"/>
      <w:b/>
      <w:snapToGrid w:val="0"/>
      <w:color w:val="auto"/>
      <w:kern w:val="0"/>
      <w:sz w:val="30"/>
      <w:szCs w:val="20"/>
      <w:lang w:val="zh-CN"/>
    </w:rPr>
  </w:style>
  <w:style w:type="paragraph" w:customStyle="1" w:styleId="752">
    <w:name w:val="样式 表名 + Char"/>
    <w:qFormat/>
    <w:uiPriority w:val="0"/>
    <w:rPr>
      <w:rFonts w:ascii="宋体" w:hAnsi="宋体" w:eastAsia="宋体" w:cs="Times New Roman"/>
      <w:color w:val="000000"/>
      <w:kern w:val="2"/>
      <w:sz w:val="21"/>
      <w:lang w:val="en-US" w:eastAsia="zh-CN" w:bidi="ar-SA"/>
    </w:rPr>
  </w:style>
  <w:style w:type="paragraph" w:customStyle="1" w:styleId="753">
    <w:name w:val="11"/>
    <w:basedOn w:val="1"/>
    <w:qFormat/>
    <w:uiPriority w:val="0"/>
    <w:pPr>
      <w:widowControl/>
      <w:adjustRightInd w:val="0"/>
      <w:spacing w:line="240" w:lineRule="atLeast"/>
      <w:jc w:val="center"/>
      <w:textAlignment w:val="baseline"/>
    </w:pPr>
    <w:rPr>
      <w:rFonts w:ascii="宋体" w:hAnsi="宋体" w:eastAsia="宋体" w:cs="宋体"/>
      <w:kern w:val="0"/>
      <w:sz w:val="24"/>
      <w:szCs w:val="20"/>
    </w:rPr>
  </w:style>
  <w:style w:type="paragraph" w:customStyle="1" w:styleId="754">
    <w:name w:val="表号 Char Char"/>
    <w:basedOn w:val="1"/>
    <w:qFormat/>
    <w:uiPriority w:val="0"/>
    <w:pPr>
      <w:widowControl/>
      <w:jc w:val="left"/>
      <w:textAlignment w:val="baseline"/>
      <w:outlineLvl w:val="3"/>
    </w:pPr>
    <w:rPr>
      <w:rFonts w:ascii="宋体" w:hAnsi="宋体" w:eastAsia="宋体" w:cs="宋体"/>
      <w:kern w:val="0"/>
      <w:sz w:val="18"/>
      <w:szCs w:val="20"/>
      <w:lang w:val="zh-CN"/>
    </w:rPr>
  </w:style>
  <w:style w:type="paragraph" w:customStyle="1" w:styleId="755">
    <w:name w:val="font11"/>
    <w:basedOn w:val="1"/>
    <w:qFormat/>
    <w:uiPriority w:val="0"/>
    <w:pPr>
      <w:widowControl/>
      <w:spacing w:before="100" w:beforeAutospacing="1" w:after="100" w:afterAutospacing="1"/>
      <w:jc w:val="left"/>
    </w:pPr>
    <w:rPr>
      <w:rFonts w:ascii="宋体" w:hAnsi="宋体" w:eastAsia="宋体" w:cs="宋体"/>
      <w:kern w:val="0"/>
      <w:sz w:val="18"/>
      <w:szCs w:val="20"/>
    </w:rPr>
  </w:style>
  <w:style w:type="paragraph" w:customStyle="1" w:styleId="756">
    <w:name w:val="简要报告正文"/>
    <w:basedOn w:val="1"/>
    <w:qFormat/>
    <w:uiPriority w:val="0"/>
    <w:pPr>
      <w:widowControl/>
      <w:spacing w:line="460" w:lineRule="exact"/>
      <w:ind w:firstLine="480" w:firstLineChars="200"/>
      <w:jc w:val="left"/>
    </w:pPr>
    <w:rPr>
      <w:rFonts w:ascii="宋体" w:hAnsi="宋体" w:eastAsia="宋体" w:cs="宋体"/>
      <w:kern w:val="0"/>
      <w:sz w:val="24"/>
      <w:szCs w:val="20"/>
    </w:rPr>
  </w:style>
  <w:style w:type="paragraph" w:customStyle="1" w:styleId="757">
    <w:name w:val="样式 标题 3W3 + 小四 黑色 左侧:  0 厘米 段前: 0.5 行 行距: 1.5 倍行距"/>
    <w:basedOn w:val="6"/>
    <w:next w:val="605"/>
    <w:qFormat/>
    <w:uiPriority w:val="0"/>
    <w:pPr>
      <w:keepNext w:val="0"/>
      <w:keepLines w:val="0"/>
      <w:widowControl/>
      <w:snapToGrid w:val="0"/>
      <w:spacing w:before="0" w:after="0" w:line="360" w:lineRule="auto"/>
      <w:jc w:val="left"/>
    </w:pPr>
    <w:rPr>
      <w:rFonts w:ascii="宋体" w:hAnsi="宋体" w:eastAsia="黑体" w:cs="宋体"/>
      <w:color w:val="000000"/>
      <w:kern w:val="0"/>
      <w:sz w:val="28"/>
      <w:szCs w:val="20"/>
    </w:rPr>
  </w:style>
  <w:style w:type="paragraph" w:customStyle="1" w:styleId="758">
    <w:name w:val="font10"/>
    <w:basedOn w:val="1"/>
    <w:qFormat/>
    <w:uiPriority w:val="0"/>
    <w:pPr>
      <w:widowControl/>
      <w:spacing w:before="100" w:beforeAutospacing="1" w:after="100" w:afterAutospacing="1"/>
      <w:jc w:val="left"/>
    </w:pPr>
    <w:rPr>
      <w:rFonts w:ascii="宋体" w:hAnsi="宋体" w:eastAsia="宋体" w:cs="宋体"/>
      <w:color w:val="000000"/>
      <w:kern w:val="0"/>
      <w:sz w:val="24"/>
      <w:szCs w:val="20"/>
    </w:rPr>
  </w:style>
  <w:style w:type="paragraph" w:customStyle="1" w:styleId="759">
    <w:name w:val="xl71"/>
    <w:basedOn w:val="1"/>
    <w:qFormat/>
    <w:uiPriority w:val="0"/>
    <w:pPr>
      <w:widowControl/>
      <w:pBdr>
        <w:top w:val="single" w:color="auto" w:sz="4" w:space="0"/>
        <w:bottom w:val="single" w:color="auto" w:sz="4" w:space="0"/>
      </w:pBdr>
      <w:spacing w:before="100" w:beforeAutospacing="1" w:after="100" w:afterAutospacing="1"/>
      <w:jc w:val="left"/>
    </w:pPr>
    <w:rPr>
      <w:rFonts w:ascii="宋体" w:hAnsi="宋体" w:eastAsia="宋体" w:cs="宋体"/>
      <w:kern w:val="0"/>
      <w:sz w:val="24"/>
      <w:szCs w:val="20"/>
    </w:rPr>
  </w:style>
  <w:style w:type="paragraph" w:customStyle="1" w:styleId="760">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4"/>
      <w:szCs w:val="20"/>
    </w:rPr>
  </w:style>
  <w:style w:type="paragraph" w:customStyle="1" w:styleId="761">
    <w:name w:val="xl30"/>
    <w:basedOn w:val="1"/>
    <w:qFormat/>
    <w:uiPriority w:val="0"/>
    <w:pPr>
      <w:widowControl/>
      <w:pBdr>
        <w:bottom w:val="single" w:color="auto" w:sz="4" w:space="0"/>
      </w:pBdr>
      <w:spacing w:before="100" w:beforeAutospacing="1" w:after="100" w:afterAutospacing="1"/>
      <w:jc w:val="left"/>
    </w:pPr>
    <w:rPr>
      <w:rFonts w:ascii="Arial Unicode MS" w:hAnsi="Arial Unicode MS" w:eastAsia="Arial Unicode MS" w:cs="宋体"/>
      <w:kern w:val="0"/>
      <w:sz w:val="24"/>
      <w:szCs w:val="20"/>
    </w:rPr>
  </w:style>
  <w:style w:type="paragraph" w:customStyle="1" w:styleId="762">
    <w:name w:val="xl24"/>
    <w:basedOn w:val="1"/>
    <w:qFormat/>
    <w:uiPriority w:val="0"/>
    <w:pPr>
      <w:widowControl/>
      <w:pBdr>
        <w:bottom w:val="single" w:color="auto" w:sz="4" w:space="0"/>
        <w:right w:val="single" w:color="auto" w:sz="4" w:space="0"/>
      </w:pBdr>
      <w:spacing w:before="100" w:beforeAutospacing="1" w:after="100" w:afterAutospacing="1"/>
      <w:jc w:val="left"/>
    </w:pPr>
    <w:rPr>
      <w:rFonts w:ascii="宋体" w:hAnsi="宋体" w:eastAsia="Arial Unicode MS" w:cs="宋体"/>
      <w:kern w:val="0"/>
      <w:sz w:val="24"/>
      <w:szCs w:val="20"/>
    </w:rPr>
  </w:style>
  <w:style w:type="paragraph" w:customStyle="1" w:styleId="763">
    <w:name w:val="Char Char Char Char Char Char Char2"/>
    <w:basedOn w:val="1"/>
    <w:next w:val="1"/>
    <w:qFormat/>
    <w:uiPriority w:val="0"/>
    <w:pPr>
      <w:widowControl/>
      <w:jc w:val="left"/>
    </w:pPr>
    <w:rPr>
      <w:rFonts w:ascii="宋体" w:hAnsi="宋体" w:eastAsia="宋体" w:cs="宋体"/>
      <w:kern w:val="0"/>
      <w:sz w:val="24"/>
      <w:szCs w:val="20"/>
    </w:rPr>
  </w:style>
  <w:style w:type="paragraph" w:customStyle="1" w:styleId="764">
    <w:name w:val="样式 标题 2 + 段前: 0 磅 段后: 0 磅 行距: 多倍行距 1.73 字行"/>
    <w:basedOn w:val="5"/>
    <w:qFormat/>
    <w:uiPriority w:val="0"/>
    <w:pPr>
      <w:widowControl/>
      <w:tabs>
        <w:tab w:val="left" w:pos="1080"/>
      </w:tabs>
      <w:spacing w:before="0" w:after="0" w:line="413" w:lineRule="auto"/>
      <w:ind w:left="1080" w:hanging="420"/>
      <w:jc w:val="left"/>
    </w:pPr>
    <w:rPr>
      <w:rFonts w:ascii="Times New Roman" w:hAnsi="Times New Roman" w:eastAsia="黑体" w:cs="宋体"/>
      <w:b/>
      <w:color w:val="auto"/>
      <w:kern w:val="28"/>
      <w:sz w:val="30"/>
      <w:szCs w:val="20"/>
    </w:rPr>
  </w:style>
  <w:style w:type="paragraph" w:customStyle="1" w:styleId="765">
    <w:name w:val="标题XX"/>
    <w:basedOn w:val="73"/>
    <w:next w:val="401"/>
    <w:qFormat/>
    <w:uiPriority w:val="0"/>
    <w:pPr>
      <w:widowControl/>
      <w:spacing w:before="240" w:after="60" w:line="480" w:lineRule="exact"/>
      <w:contextualSpacing w:val="0"/>
      <w:outlineLvl w:val="0"/>
    </w:pPr>
    <w:rPr>
      <w:rFonts w:ascii="黑体" w:hAnsi="华文中宋" w:eastAsia="黑体" w:cs="宋体"/>
      <w:spacing w:val="0"/>
      <w:kern w:val="0"/>
      <w:sz w:val="36"/>
      <w:szCs w:val="20"/>
    </w:rPr>
  </w:style>
  <w:style w:type="paragraph" w:customStyle="1" w:styleId="766">
    <w:name w:val="样式 标题 3 + 黑体"/>
    <w:basedOn w:val="6"/>
    <w:link w:val="767"/>
    <w:qFormat/>
    <w:uiPriority w:val="0"/>
    <w:pPr>
      <w:widowControl/>
      <w:spacing w:before="260" w:after="260" w:line="415" w:lineRule="auto"/>
      <w:jc w:val="left"/>
    </w:pPr>
    <w:rPr>
      <w:rFonts w:ascii="黑体" w:hAnsi="黑体" w:eastAsia="黑体" w:cs="宋体"/>
      <w:color w:val="auto"/>
      <w:kern w:val="0"/>
      <w:sz w:val="28"/>
      <w:szCs w:val="20"/>
    </w:rPr>
  </w:style>
  <w:style w:type="character" w:customStyle="1" w:styleId="767">
    <w:name w:val="样式 标题 3 + 黑体 Char"/>
    <w:link w:val="766"/>
    <w:qFormat/>
    <w:uiPriority w:val="0"/>
    <w:rPr>
      <w:rFonts w:ascii="黑体" w:hAnsi="黑体" w:eastAsia="黑体" w:cs="宋体"/>
      <w:kern w:val="0"/>
      <w:sz w:val="28"/>
      <w:szCs w:val="20"/>
    </w:rPr>
  </w:style>
  <w:style w:type="paragraph" w:customStyle="1" w:styleId="768">
    <w:name w:val="表格名称"/>
    <w:qFormat/>
    <w:uiPriority w:val="0"/>
    <w:pPr>
      <w:spacing w:beforeLines="50"/>
      <w:jc w:val="center"/>
    </w:pPr>
    <w:rPr>
      <w:rFonts w:ascii="Times New Roman" w:hAnsi="Times New Roman" w:eastAsia="宋体" w:cs="Times New Roman"/>
      <w:b/>
      <w:sz w:val="24"/>
      <w:lang w:val="en-US" w:eastAsia="zh-CN" w:bidi="ar-SA"/>
    </w:rPr>
  </w:style>
  <w:style w:type="paragraph" w:customStyle="1" w:styleId="769">
    <w:name w:val="样式 宋体 13 磅 加粗 首行缩进:  2 字符"/>
    <w:basedOn w:val="1"/>
    <w:qFormat/>
    <w:uiPriority w:val="0"/>
    <w:pPr>
      <w:widowControl/>
      <w:ind w:right="204" w:firstLine="542" w:firstLineChars="200"/>
      <w:jc w:val="left"/>
    </w:pPr>
    <w:rPr>
      <w:rFonts w:ascii="宋体" w:hAnsi="宋体" w:eastAsia="宋体" w:cs="宋体"/>
      <w:kern w:val="0"/>
      <w:sz w:val="28"/>
      <w:szCs w:val="20"/>
    </w:rPr>
  </w:style>
  <w:style w:type="paragraph" w:customStyle="1" w:styleId="770">
    <w:name w:val="节1.2"/>
    <w:basedOn w:val="1"/>
    <w:qFormat/>
    <w:uiPriority w:val="0"/>
    <w:pPr>
      <w:widowControl/>
      <w:autoSpaceDE w:val="0"/>
      <w:autoSpaceDN w:val="0"/>
      <w:adjustRightInd w:val="0"/>
      <w:spacing w:line="360" w:lineRule="auto"/>
      <w:jc w:val="left"/>
      <w:outlineLvl w:val="1"/>
    </w:pPr>
    <w:rPr>
      <w:rFonts w:ascii="宋体" w:hAnsi="宋体" w:eastAsia="宋体" w:cs="宋体"/>
      <w:b/>
      <w:kern w:val="0"/>
      <w:sz w:val="24"/>
      <w:szCs w:val="20"/>
    </w:rPr>
  </w:style>
  <w:style w:type="paragraph" w:customStyle="1" w:styleId="771">
    <w:name w:val="样式 (中文) 宋体 首行缩进:  2 字符"/>
    <w:basedOn w:val="1"/>
    <w:qFormat/>
    <w:uiPriority w:val="0"/>
    <w:pPr>
      <w:widowControl/>
      <w:adjustRightInd w:val="0"/>
      <w:snapToGrid w:val="0"/>
      <w:spacing w:line="300" w:lineRule="auto"/>
      <w:ind w:firstLine="200" w:firstLineChars="200"/>
      <w:jc w:val="left"/>
    </w:pPr>
    <w:rPr>
      <w:rFonts w:ascii="宋体" w:hAnsi="宋体" w:eastAsia="宋体" w:cs="宋体"/>
      <w:kern w:val="0"/>
      <w:sz w:val="24"/>
      <w:szCs w:val="20"/>
    </w:rPr>
  </w:style>
  <w:style w:type="paragraph" w:customStyle="1" w:styleId="772">
    <w:name w:val="标题22"/>
    <w:basedOn w:val="1"/>
    <w:qFormat/>
    <w:uiPriority w:val="0"/>
    <w:pPr>
      <w:keepNext/>
      <w:keepLines/>
      <w:widowControl/>
      <w:spacing w:line="360" w:lineRule="auto"/>
      <w:jc w:val="left"/>
      <w:outlineLvl w:val="1"/>
    </w:pPr>
    <w:rPr>
      <w:rFonts w:ascii="宋体" w:hAnsi="Arial" w:eastAsia="宋体" w:cs="宋体"/>
      <w:b/>
      <w:color w:val="000000"/>
      <w:kern w:val="0"/>
      <w:sz w:val="28"/>
      <w:szCs w:val="20"/>
    </w:rPr>
  </w:style>
  <w:style w:type="paragraph" w:customStyle="1" w:styleId="773">
    <w:name w:val="标题3"/>
    <w:basedOn w:val="6"/>
    <w:qFormat/>
    <w:uiPriority w:val="0"/>
    <w:pPr>
      <w:widowControl/>
      <w:adjustRightInd w:val="0"/>
      <w:snapToGrid w:val="0"/>
      <w:spacing w:before="0" w:after="0" w:line="360" w:lineRule="auto"/>
      <w:jc w:val="left"/>
      <w:textAlignment w:val="baseline"/>
    </w:pPr>
    <w:rPr>
      <w:rFonts w:ascii="宋体" w:hAnsi="宋体" w:eastAsia="黑体" w:cs="宋体"/>
      <w:color w:val="auto"/>
      <w:kern w:val="44"/>
      <w:sz w:val="28"/>
      <w:szCs w:val="20"/>
    </w:rPr>
  </w:style>
  <w:style w:type="paragraph" w:customStyle="1" w:styleId="774">
    <w:name w:val="标题 21"/>
    <w:basedOn w:val="1"/>
    <w:qFormat/>
    <w:uiPriority w:val="0"/>
    <w:pPr>
      <w:widowControl/>
      <w:autoSpaceDE w:val="0"/>
      <w:autoSpaceDN w:val="0"/>
      <w:adjustRightInd w:val="0"/>
      <w:jc w:val="left"/>
    </w:pPr>
    <w:rPr>
      <w:rFonts w:ascii="黑体" w:hAnsi="宋体" w:eastAsia="黑体" w:cs="宋体"/>
      <w:kern w:val="10"/>
      <w:sz w:val="32"/>
      <w:szCs w:val="20"/>
    </w:rPr>
  </w:style>
  <w:style w:type="paragraph" w:customStyle="1" w:styleId="775">
    <w:name w:val="Default"/>
    <w:qFormat/>
    <w:uiPriority w:val="0"/>
    <w:pPr>
      <w:widowControl w:val="0"/>
      <w:autoSpaceDE w:val="0"/>
      <w:autoSpaceDN w:val="0"/>
      <w:adjustRightInd w:val="0"/>
    </w:pPr>
    <w:rPr>
      <w:rFonts w:ascii="ST Song" w:hAnsi="Times New Roman" w:eastAsia="ST Song" w:cs="Times New Roman"/>
      <w:color w:val="000000"/>
      <w:sz w:val="24"/>
      <w:lang w:val="en-US" w:eastAsia="zh-CN" w:bidi="ar-SA"/>
    </w:rPr>
  </w:style>
  <w:style w:type="paragraph" w:customStyle="1" w:styleId="776">
    <w:name w:val="目录 样式2"/>
    <w:basedOn w:val="14"/>
    <w:next w:val="1"/>
    <w:qFormat/>
    <w:uiPriority w:val="0"/>
  </w:style>
  <w:style w:type="paragraph" w:customStyle="1" w:styleId="777">
    <w:name w:val="样式 表头 + 小四 黑色 右侧:  0.15 厘米 行距: 固定值 22 磅"/>
    <w:basedOn w:val="1"/>
    <w:qFormat/>
    <w:uiPriority w:val="0"/>
    <w:pPr>
      <w:widowControl/>
      <w:tabs>
        <w:tab w:val="left" w:pos="6840"/>
      </w:tabs>
      <w:topLinePunct/>
      <w:snapToGrid w:val="0"/>
      <w:spacing w:line="440" w:lineRule="exact"/>
      <w:ind w:right="85" w:firstLine="360"/>
      <w:jc w:val="center"/>
    </w:pPr>
    <w:rPr>
      <w:rFonts w:ascii="宋体" w:hAnsi="宋体" w:eastAsia="宋体" w:cs="宋体"/>
      <w:b/>
      <w:color w:val="000000"/>
      <w:kern w:val="24"/>
      <w:sz w:val="24"/>
      <w:szCs w:val="20"/>
    </w:rPr>
  </w:style>
  <w:style w:type="paragraph" w:customStyle="1" w:styleId="778">
    <w:name w:val="表格居中"/>
    <w:basedOn w:val="1"/>
    <w:qFormat/>
    <w:uiPriority w:val="0"/>
    <w:pPr>
      <w:widowControl/>
      <w:tabs>
        <w:tab w:val="left" w:pos="4144"/>
      </w:tabs>
      <w:overflowPunct w:val="0"/>
      <w:spacing w:afterLines="50"/>
      <w:jc w:val="center"/>
    </w:pPr>
    <w:rPr>
      <w:rFonts w:ascii="宋体" w:hAnsi="宋体" w:eastAsia="宋体" w:cs="宋体"/>
      <w:color w:val="000000"/>
      <w:kern w:val="0"/>
      <w:sz w:val="24"/>
      <w:szCs w:val="20"/>
      <w:lang w:val="zh-CN"/>
    </w:rPr>
  </w:style>
  <w:style w:type="paragraph" w:customStyle="1" w:styleId="779">
    <w:name w:val="图题1"/>
    <w:basedOn w:val="668"/>
    <w:qFormat/>
    <w:uiPriority w:val="0"/>
  </w:style>
  <w:style w:type="paragraph" w:customStyle="1" w:styleId="780">
    <w:name w:val="样式 左侧:  2 字符"/>
    <w:basedOn w:val="1"/>
    <w:qFormat/>
    <w:uiPriority w:val="0"/>
    <w:pPr>
      <w:widowControl/>
      <w:adjustRightInd w:val="0"/>
      <w:snapToGrid w:val="0"/>
      <w:spacing w:line="360" w:lineRule="auto"/>
      <w:ind w:firstLine="200" w:firstLineChars="200"/>
      <w:jc w:val="left"/>
    </w:pPr>
    <w:rPr>
      <w:rFonts w:ascii="宋体" w:hAnsi="宋体" w:eastAsia="宋体" w:cs="宋体"/>
      <w:kern w:val="0"/>
      <w:sz w:val="24"/>
      <w:szCs w:val="20"/>
    </w:rPr>
  </w:style>
  <w:style w:type="paragraph" w:customStyle="1" w:styleId="781">
    <w:name w:val="表格样式"/>
    <w:basedOn w:val="1"/>
    <w:link w:val="782"/>
    <w:qFormat/>
    <w:uiPriority w:val="0"/>
    <w:pPr>
      <w:widowControl/>
      <w:jc w:val="left"/>
    </w:pPr>
    <w:rPr>
      <w:rFonts w:ascii="宋体" w:hAnsi="宋体" w:eastAsia="宋体" w:cs="宋体"/>
      <w:kern w:val="0"/>
      <w:sz w:val="18"/>
      <w:szCs w:val="20"/>
    </w:rPr>
  </w:style>
  <w:style w:type="character" w:customStyle="1" w:styleId="782">
    <w:name w:val="表格样式 Char"/>
    <w:link w:val="781"/>
    <w:qFormat/>
    <w:uiPriority w:val="0"/>
    <w:rPr>
      <w:rFonts w:ascii="宋体" w:hAnsi="宋体" w:eastAsia="宋体" w:cs="宋体"/>
      <w:kern w:val="0"/>
      <w:sz w:val="18"/>
      <w:szCs w:val="20"/>
    </w:rPr>
  </w:style>
  <w:style w:type="paragraph" w:customStyle="1" w:styleId="783">
    <w:name w:val="样式 标题 4 + 首行缩进:  0 字符"/>
    <w:basedOn w:val="7"/>
    <w:qFormat/>
    <w:uiPriority w:val="0"/>
    <w:pPr>
      <w:widowControl/>
      <w:tabs>
        <w:tab w:val="left" w:pos="6660"/>
      </w:tabs>
      <w:spacing w:before="60" w:after="120" w:line="360" w:lineRule="auto"/>
      <w:jc w:val="left"/>
    </w:pPr>
    <w:rPr>
      <w:rFonts w:ascii="Arial" w:hAnsi="Arial" w:eastAsia="黑体" w:cs="宋体"/>
      <w:color w:val="000000"/>
      <w:kern w:val="0"/>
      <w:szCs w:val="20"/>
    </w:rPr>
  </w:style>
  <w:style w:type="paragraph" w:customStyle="1" w:styleId="784">
    <w:name w:val="表文＋两端分散"/>
    <w:basedOn w:val="174"/>
    <w:qFormat/>
    <w:uiPriority w:val="0"/>
    <w:pPr>
      <w:autoSpaceDE/>
      <w:autoSpaceDN/>
      <w:snapToGrid w:val="0"/>
      <w:spacing w:before="0"/>
      <w:outlineLvl w:val="4"/>
    </w:pPr>
    <w:rPr>
      <w:rFonts w:eastAsia="Times New Roman"/>
      <w:snapToGrid w:val="0"/>
      <w:sz w:val="18"/>
    </w:rPr>
  </w:style>
  <w:style w:type="paragraph" w:customStyle="1" w:styleId="785">
    <w:name w:val="样式 表名 + 段前: 7.8 磅"/>
    <w:basedOn w:val="1"/>
    <w:qFormat/>
    <w:uiPriority w:val="0"/>
    <w:pPr>
      <w:widowControl/>
      <w:autoSpaceDE w:val="0"/>
      <w:autoSpaceDN w:val="0"/>
      <w:adjustRightInd w:val="0"/>
      <w:spacing w:before="156" w:line="0" w:lineRule="atLeast"/>
      <w:ind w:firstLine="482"/>
      <w:jc w:val="center"/>
      <w:textAlignment w:val="baseline"/>
      <w:outlineLvl w:val="5"/>
    </w:pPr>
    <w:rPr>
      <w:rFonts w:ascii="宋体" w:hAnsi="宋体" w:eastAsia="黑体" w:cs="宋体"/>
      <w:spacing w:val="6"/>
      <w:kern w:val="0"/>
      <w:sz w:val="24"/>
      <w:szCs w:val="20"/>
    </w:rPr>
  </w:style>
  <w:style w:type="paragraph" w:customStyle="1" w:styleId="786">
    <w:name w:val="报告题目"/>
    <w:basedOn w:val="4"/>
    <w:qFormat/>
    <w:uiPriority w:val="0"/>
    <w:pPr>
      <w:pageBreakBefore/>
      <w:widowControl/>
      <w:autoSpaceDE w:val="0"/>
      <w:autoSpaceDN w:val="0"/>
      <w:adjustRightInd w:val="0"/>
      <w:snapToGrid w:val="0"/>
      <w:spacing w:before="360" w:after="120" w:line="360" w:lineRule="auto"/>
      <w:jc w:val="center"/>
      <w:textAlignment w:val="baseline"/>
    </w:pPr>
    <w:rPr>
      <w:rFonts w:ascii="黑体" w:hAnsi="宋体" w:eastAsia="黑体" w:cs="宋体"/>
      <w:color w:val="000000"/>
      <w:spacing w:val="-14"/>
      <w:kern w:val="0"/>
      <w:sz w:val="30"/>
      <w:szCs w:val="20"/>
      <w:lang w:val="zh-CN"/>
    </w:rPr>
  </w:style>
  <w:style w:type="paragraph" w:customStyle="1" w:styleId="787">
    <w:name w:val="xl106"/>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kern w:val="0"/>
      <w:sz w:val="18"/>
      <w:szCs w:val="20"/>
    </w:rPr>
  </w:style>
  <w:style w:type="paragraph" w:customStyle="1" w:styleId="788">
    <w:name w:val="xl10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kern w:val="0"/>
      <w:sz w:val="18"/>
      <w:szCs w:val="20"/>
    </w:rPr>
  </w:style>
  <w:style w:type="paragraph" w:customStyle="1" w:styleId="789">
    <w:name w:val="xl96"/>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eastAsia="宋体" w:cs="宋体"/>
      <w:kern w:val="0"/>
      <w:sz w:val="18"/>
      <w:szCs w:val="20"/>
    </w:rPr>
  </w:style>
  <w:style w:type="paragraph" w:customStyle="1" w:styleId="790">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20"/>
    </w:rPr>
  </w:style>
  <w:style w:type="paragraph" w:customStyle="1" w:styleId="791">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20"/>
    </w:rPr>
  </w:style>
  <w:style w:type="paragraph" w:customStyle="1" w:styleId="792">
    <w:name w:val="样式 表文居中 + 段前: 0.5 行"/>
    <w:basedOn w:val="225"/>
    <w:qFormat/>
    <w:uiPriority w:val="0"/>
    <w:pPr>
      <w:snapToGrid/>
      <w:spacing w:before="20" w:line="240" w:lineRule="auto"/>
      <w:ind w:firstLine="0"/>
    </w:pPr>
    <w:rPr>
      <w:rFonts w:eastAsia="Times New Roman"/>
      <w:sz w:val="21"/>
    </w:rPr>
  </w:style>
  <w:style w:type="paragraph" w:customStyle="1" w:styleId="793">
    <w:name w:val="表名 Char Char Char"/>
    <w:basedOn w:val="1"/>
    <w:qFormat/>
    <w:uiPriority w:val="0"/>
    <w:pPr>
      <w:widowControl/>
      <w:autoSpaceDE w:val="0"/>
      <w:autoSpaceDN w:val="0"/>
      <w:adjustRightInd w:val="0"/>
      <w:spacing w:line="0" w:lineRule="atLeast"/>
      <w:ind w:firstLine="482"/>
      <w:jc w:val="center"/>
      <w:textAlignment w:val="baseline"/>
    </w:pPr>
    <w:rPr>
      <w:rFonts w:ascii="宋体" w:hAnsi="宋体" w:eastAsia="黑体" w:cs="宋体"/>
      <w:spacing w:val="6"/>
      <w:kern w:val="0"/>
      <w:sz w:val="24"/>
      <w:szCs w:val="20"/>
    </w:rPr>
  </w:style>
  <w:style w:type="paragraph" w:customStyle="1" w:styleId="794">
    <w:name w:val="xl66"/>
    <w:basedOn w:val="1"/>
    <w:qFormat/>
    <w:uiPriority w:val="0"/>
    <w:pPr>
      <w:widowControl/>
      <w:pBdr>
        <w:top w:val="single" w:color="auto" w:sz="4" w:space="0"/>
        <w:bottom w:val="single" w:color="auto" w:sz="4" w:space="0"/>
      </w:pBdr>
      <w:spacing w:before="100" w:beforeAutospacing="1" w:after="100" w:afterAutospacing="1"/>
      <w:jc w:val="left"/>
      <w:textAlignment w:val="top"/>
    </w:pPr>
    <w:rPr>
      <w:rFonts w:ascii="宋体" w:hAnsi="宋体" w:eastAsia="宋体" w:cs="宋体"/>
      <w:kern w:val="0"/>
      <w:sz w:val="24"/>
      <w:szCs w:val="20"/>
    </w:rPr>
  </w:style>
  <w:style w:type="paragraph" w:customStyle="1" w:styleId="795">
    <w:name w:val="xl60"/>
    <w:basedOn w:val="1"/>
    <w:qFormat/>
    <w:uiPriority w:val="0"/>
    <w:pPr>
      <w:widowControl/>
      <w:pBdr>
        <w:right w:val="single" w:color="auto" w:sz="4" w:space="0"/>
      </w:pBdr>
      <w:spacing w:before="100" w:beforeAutospacing="1" w:after="100" w:afterAutospacing="1"/>
      <w:jc w:val="left"/>
      <w:textAlignment w:val="top"/>
    </w:pPr>
    <w:rPr>
      <w:rFonts w:ascii="宋体" w:hAnsi="宋体" w:eastAsia="宋体" w:cs="宋体"/>
      <w:kern w:val="0"/>
      <w:sz w:val="24"/>
      <w:szCs w:val="20"/>
    </w:rPr>
  </w:style>
  <w:style w:type="paragraph" w:customStyle="1" w:styleId="796">
    <w:name w:val="xl54"/>
    <w:basedOn w:val="1"/>
    <w:qFormat/>
    <w:uiPriority w:val="0"/>
    <w:pPr>
      <w:widowControl/>
      <w:pBdr>
        <w:left w:val="single" w:color="auto" w:sz="4" w:space="0"/>
      </w:pBdr>
      <w:spacing w:before="100" w:beforeAutospacing="1" w:after="100" w:afterAutospacing="1"/>
      <w:jc w:val="left"/>
      <w:textAlignment w:val="top"/>
    </w:pPr>
    <w:rPr>
      <w:rFonts w:ascii="宋体" w:hAnsi="宋体" w:eastAsia="宋体" w:cs="宋体"/>
      <w:kern w:val="0"/>
      <w:sz w:val="24"/>
      <w:szCs w:val="20"/>
    </w:rPr>
  </w:style>
  <w:style w:type="paragraph" w:customStyle="1" w:styleId="797">
    <w:name w:val="xl48"/>
    <w:basedOn w:val="1"/>
    <w:qFormat/>
    <w:uiPriority w:val="0"/>
    <w:pPr>
      <w:widowControl/>
      <w:pBdr>
        <w:top w:val="single" w:color="auto" w:sz="4" w:space="0"/>
        <w:right w:val="single" w:color="auto" w:sz="4" w:space="0"/>
      </w:pBdr>
      <w:spacing w:before="100" w:beforeAutospacing="1" w:after="100" w:afterAutospacing="1"/>
      <w:jc w:val="left"/>
      <w:textAlignment w:val="top"/>
    </w:pPr>
    <w:rPr>
      <w:rFonts w:ascii="宋体" w:hAnsi="宋体" w:eastAsia="宋体" w:cs="宋体"/>
      <w:kern w:val="0"/>
      <w:sz w:val="24"/>
      <w:szCs w:val="20"/>
    </w:rPr>
  </w:style>
  <w:style w:type="paragraph" w:customStyle="1" w:styleId="798">
    <w:name w:val="xl42"/>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4"/>
      <w:szCs w:val="20"/>
    </w:rPr>
  </w:style>
  <w:style w:type="paragraph" w:customStyle="1" w:styleId="799">
    <w:name w:val="图"/>
    <w:basedOn w:val="1"/>
    <w:qFormat/>
    <w:uiPriority w:val="0"/>
    <w:pPr>
      <w:widowControl/>
      <w:spacing w:before="120" w:after="200" w:line="360" w:lineRule="auto"/>
      <w:ind w:firstLine="375" w:firstLineChars="375"/>
      <w:jc w:val="left"/>
    </w:pPr>
    <w:rPr>
      <w:rFonts w:ascii="宋体" w:hAnsi="宋体" w:eastAsia="黑体" w:cs="宋体"/>
      <w:kern w:val="0"/>
      <w:sz w:val="24"/>
      <w:szCs w:val="20"/>
    </w:rPr>
  </w:style>
  <w:style w:type="paragraph" w:customStyle="1" w:styleId="800">
    <w:name w:val="样式zsj"/>
    <w:basedOn w:val="1"/>
    <w:qFormat/>
    <w:uiPriority w:val="0"/>
    <w:pPr>
      <w:widowControl/>
      <w:spacing w:line="312" w:lineRule="auto"/>
      <w:ind w:firstLine="240" w:firstLineChars="100"/>
      <w:jc w:val="left"/>
    </w:pPr>
    <w:rPr>
      <w:rFonts w:ascii="宋体" w:hAnsi="宋体" w:eastAsia="宋体" w:cs="宋体"/>
      <w:kern w:val="0"/>
      <w:sz w:val="24"/>
      <w:szCs w:val="20"/>
    </w:rPr>
  </w:style>
  <w:style w:type="paragraph" w:customStyle="1" w:styleId="801">
    <w:name w:val="样式 首行缩进:  1.01 厘米"/>
    <w:basedOn w:val="1"/>
    <w:qFormat/>
    <w:uiPriority w:val="0"/>
    <w:pPr>
      <w:widowControl/>
      <w:spacing w:line="480" w:lineRule="exact"/>
      <w:ind w:firstLine="573" w:firstLineChars="200"/>
      <w:jc w:val="left"/>
    </w:pPr>
    <w:rPr>
      <w:rFonts w:ascii="宋体" w:hAnsi="宋体" w:eastAsia="宋体" w:cs="宋体"/>
      <w:kern w:val="0"/>
      <w:sz w:val="24"/>
      <w:szCs w:val="20"/>
    </w:rPr>
  </w:style>
  <w:style w:type="paragraph" w:customStyle="1" w:styleId="802">
    <w:name w:val="Char Char Char Char Char Char1 Char Char Char Char Char Char Char Char Char1 Char Char Char Char Char Char Char Char Char Char Char Char Char2"/>
    <w:basedOn w:val="1"/>
    <w:qFormat/>
    <w:uiPriority w:val="0"/>
    <w:pPr>
      <w:widowControl/>
      <w:jc w:val="left"/>
    </w:pPr>
    <w:rPr>
      <w:rFonts w:ascii="宋体" w:hAnsi="宋体" w:eastAsia="宋体" w:cs="宋体"/>
      <w:kern w:val="0"/>
      <w:sz w:val="24"/>
      <w:szCs w:val="20"/>
    </w:rPr>
  </w:style>
  <w:style w:type="paragraph" w:customStyle="1" w:styleId="803">
    <w:name w:val="标一"/>
    <w:basedOn w:val="1"/>
    <w:qFormat/>
    <w:uiPriority w:val="0"/>
    <w:pPr>
      <w:widowControl/>
      <w:spacing w:line="360" w:lineRule="auto"/>
      <w:jc w:val="center"/>
    </w:pPr>
    <w:rPr>
      <w:rFonts w:ascii="宋体" w:hAnsi="宋体" w:eastAsia="宋体" w:cs="宋体"/>
      <w:b/>
      <w:kern w:val="0"/>
      <w:sz w:val="30"/>
      <w:szCs w:val="20"/>
    </w:rPr>
  </w:style>
  <w:style w:type="paragraph" w:customStyle="1" w:styleId="804">
    <w:name w:val="L表格文字"/>
    <w:basedOn w:val="1"/>
    <w:qFormat/>
    <w:uiPriority w:val="0"/>
    <w:pPr>
      <w:widowControl/>
      <w:adjustRightInd w:val="0"/>
      <w:snapToGrid w:val="0"/>
      <w:jc w:val="center"/>
    </w:pPr>
    <w:rPr>
      <w:rFonts w:ascii="宋体" w:hAnsi="宋体" w:eastAsia="宋体" w:cs="宋体"/>
      <w:snapToGrid w:val="0"/>
      <w:kern w:val="0"/>
      <w:sz w:val="26"/>
      <w:szCs w:val="20"/>
    </w:rPr>
  </w:style>
  <w:style w:type="paragraph" w:customStyle="1" w:styleId="805">
    <w:name w:val="样式 首行缩进:  2 字符"/>
    <w:basedOn w:val="1"/>
    <w:qFormat/>
    <w:uiPriority w:val="0"/>
    <w:pPr>
      <w:widowControl/>
      <w:topLinePunct/>
      <w:spacing w:line="480" w:lineRule="exact"/>
      <w:ind w:firstLine="480" w:firstLineChars="200"/>
      <w:jc w:val="left"/>
    </w:pPr>
    <w:rPr>
      <w:rFonts w:ascii="Arial Narrow" w:hAnsi="Arial Narrow" w:eastAsia="汉鼎简书宋" w:cs="宋体"/>
      <w:kern w:val="0"/>
      <w:sz w:val="24"/>
      <w:szCs w:val="20"/>
    </w:rPr>
  </w:style>
  <w:style w:type="paragraph" w:customStyle="1" w:styleId="806">
    <w:name w:val="小四 两端对齐 行距: 固定值 24 磅 + 首行缩进:  2 字符 + 首行缩进:  2 字符 + 首... + 首行缩..."/>
    <w:basedOn w:val="1"/>
    <w:qFormat/>
    <w:uiPriority w:val="0"/>
    <w:pPr>
      <w:widowControl/>
      <w:topLinePunct/>
      <w:spacing w:line="480" w:lineRule="exact"/>
      <w:ind w:firstLine="480" w:firstLineChars="200"/>
      <w:jc w:val="left"/>
    </w:pPr>
    <w:rPr>
      <w:rFonts w:ascii="宋体" w:hAnsi="宋体" w:eastAsia="宋体" w:cs="宋体"/>
      <w:kern w:val="0"/>
      <w:sz w:val="24"/>
      <w:szCs w:val="20"/>
    </w:rPr>
  </w:style>
  <w:style w:type="character" w:customStyle="1" w:styleId="807">
    <w:name w:val="Char Char54"/>
    <w:qFormat/>
    <w:uiPriority w:val="0"/>
    <w:rPr>
      <w:rFonts w:ascii="Times New Roman" w:hAnsi="Times New Roman" w:eastAsia="宋体" w:cs="Times New Roman"/>
      <w:b/>
      <w:bCs/>
      <w:sz w:val="24"/>
      <w:szCs w:val="24"/>
    </w:rPr>
  </w:style>
  <w:style w:type="character" w:customStyle="1" w:styleId="808">
    <w:name w:val="Char Char53"/>
    <w:qFormat/>
    <w:uiPriority w:val="0"/>
    <w:rPr>
      <w:rFonts w:ascii="Arial" w:hAnsi="Arial" w:eastAsia="黑体" w:cs="Times New Roman"/>
      <w:sz w:val="24"/>
      <w:szCs w:val="24"/>
    </w:rPr>
  </w:style>
  <w:style w:type="character" w:customStyle="1" w:styleId="809">
    <w:name w:val="Char Char52"/>
    <w:qFormat/>
    <w:uiPriority w:val="0"/>
    <w:rPr>
      <w:rFonts w:ascii="Arial" w:hAnsi="Arial" w:eastAsia="黑体" w:cs="Times New Roman"/>
      <w:szCs w:val="21"/>
    </w:rPr>
  </w:style>
  <w:style w:type="character" w:customStyle="1" w:styleId="810">
    <w:name w:val="Char Char55"/>
    <w:qFormat/>
    <w:uiPriority w:val="0"/>
    <w:rPr>
      <w:rFonts w:ascii="Times New Roman" w:hAnsi="Times New Roman" w:eastAsia="宋体" w:cs="Times New Roman"/>
      <w:kern w:val="0"/>
      <w:sz w:val="24"/>
      <w:szCs w:val="24"/>
    </w:rPr>
  </w:style>
  <w:style w:type="character" w:customStyle="1" w:styleId="811">
    <w:name w:val="Char Char51"/>
    <w:qFormat/>
    <w:uiPriority w:val="0"/>
    <w:rPr>
      <w:rFonts w:ascii="宋体" w:hAnsi="Times New Roman" w:eastAsia="宋体" w:cs="Times New Roman"/>
      <w:sz w:val="18"/>
      <w:szCs w:val="18"/>
    </w:rPr>
  </w:style>
  <w:style w:type="character" w:customStyle="1" w:styleId="812">
    <w:name w:val="Char Char50"/>
    <w:qFormat/>
    <w:uiPriority w:val="0"/>
    <w:rPr>
      <w:rFonts w:ascii="Times New Roman" w:hAnsi="Times New Roman"/>
      <w:sz w:val="28"/>
      <w:szCs w:val="24"/>
    </w:rPr>
  </w:style>
  <w:style w:type="paragraph" w:customStyle="1" w:styleId="813">
    <w:name w:val="表号 Char"/>
    <w:basedOn w:val="1"/>
    <w:qFormat/>
    <w:uiPriority w:val="0"/>
    <w:pPr>
      <w:widowControl/>
      <w:autoSpaceDE w:val="0"/>
      <w:autoSpaceDN w:val="0"/>
      <w:adjustRightInd w:val="0"/>
      <w:spacing w:line="0" w:lineRule="atLeast"/>
      <w:ind w:firstLine="6720" w:firstLineChars="3500"/>
      <w:jc w:val="left"/>
      <w:textAlignment w:val="baseline"/>
      <w:outlineLvl w:val="3"/>
    </w:pPr>
    <w:rPr>
      <w:rFonts w:ascii="宋体" w:hAnsi="宋体" w:eastAsia="宋体" w:cs="宋体"/>
      <w:spacing w:val="6"/>
      <w:kern w:val="0"/>
      <w:sz w:val="18"/>
      <w:szCs w:val="18"/>
      <w:lang w:val="zh-CN"/>
    </w:rPr>
  </w:style>
  <w:style w:type="paragraph" w:customStyle="1" w:styleId="814">
    <w:name w:val="表文 Char Char Char Char"/>
    <w:basedOn w:val="1"/>
    <w:qFormat/>
    <w:uiPriority w:val="0"/>
    <w:pPr>
      <w:widowControl/>
      <w:autoSpaceDE w:val="0"/>
      <w:autoSpaceDN w:val="0"/>
      <w:adjustRightInd w:val="0"/>
      <w:jc w:val="center"/>
      <w:textAlignment w:val="baseline"/>
    </w:pPr>
    <w:rPr>
      <w:rFonts w:ascii="宋体" w:hAnsi="宋体" w:eastAsia="宋体" w:cs="宋体"/>
      <w:kern w:val="0"/>
      <w:sz w:val="18"/>
      <w:szCs w:val="18"/>
    </w:rPr>
  </w:style>
  <w:style w:type="paragraph" w:customStyle="1" w:styleId="815">
    <w:name w:val="表文 Char Char Char Char Char Char Char"/>
    <w:basedOn w:val="1"/>
    <w:qFormat/>
    <w:uiPriority w:val="0"/>
    <w:pPr>
      <w:widowControl/>
      <w:overflowPunct w:val="0"/>
      <w:jc w:val="center"/>
      <w:textAlignment w:val="baseline"/>
    </w:pPr>
    <w:rPr>
      <w:rFonts w:ascii="宋体" w:hAnsi="宋体" w:eastAsia="宋体" w:cs="宋体"/>
      <w:kern w:val="0"/>
      <w:sz w:val="18"/>
      <w:szCs w:val="18"/>
    </w:rPr>
  </w:style>
  <w:style w:type="paragraph" w:customStyle="1" w:styleId="816">
    <w:name w:val="表号 Char Char Char"/>
    <w:basedOn w:val="1"/>
    <w:qFormat/>
    <w:uiPriority w:val="0"/>
    <w:pPr>
      <w:widowControl/>
      <w:tabs>
        <w:tab w:val="left" w:pos="6660"/>
      </w:tabs>
      <w:spacing w:line="360" w:lineRule="auto"/>
      <w:jc w:val="left"/>
    </w:pPr>
    <w:rPr>
      <w:rFonts w:ascii="宋体" w:hAnsi="宋体" w:eastAsia="宋体" w:cs="宋体"/>
      <w:color w:val="000000"/>
      <w:kern w:val="0"/>
      <w:sz w:val="18"/>
      <w:szCs w:val="18"/>
    </w:rPr>
  </w:style>
  <w:style w:type="paragraph" w:customStyle="1" w:styleId="817">
    <w:name w:val="表名 Char"/>
    <w:basedOn w:val="1"/>
    <w:qFormat/>
    <w:uiPriority w:val="0"/>
    <w:pPr>
      <w:widowControl/>
      <w:autoSpaceDE w:val="0"/>
      <w:autoSpaceDN w:val="0"/>
      <w:adjustRightInd w:val="0"/>
      <w:spacing w:line="0" w:lineRule="atLeast"/>
      <w:ind w:firstLine="482"/>
      <w:jc w:val="center"/>
      <w:textAlignment w:val="baseline"/>
    </w:pPr>
    <w:rPr>
      <w:rFonts w:ascii="宋体" w:hAnsi="宋体" w:eastAsia="黑体" w:cs="宋体"/>
      <w:spacing w:val="6"/>
      <w:kern w:val="0"/>
      <w:sz w:val="24"/>
      <w:szCs w:val="20"/>
    </w:rPr>
  </w:style>
  <w:style w:type="paragraph" w:customStyle="1" w:styleId="818">
    <w:name w:val="样式 正文缩进 + 首行缩进:  2 字符 Char"/>
    <w:basedOn w:val="21"/>
    <w:semiHidden/>
    <w:qFormat/>
    <w:uiPriority w:val="0"/>
    <w:pPr>
      <w:adjustRightInd w:val="0"/>
      <w:snapToGrid w:val="0"/>
      <w:ind w:firstLine="480"/>
    </w:pPr>
    <w:rPr>
      <w:rFonts w:eastAsia="Times New Roman"/>
    </w:rPr>
  </w:style>
  <w:style w:type="table" w:customStyle="1" w:styleId="819">
    <w:name w:val="浅色底纹1"/>
    <w:basedOn w:val="77"/>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la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C0C0C0"/>
      </w:tcPr>
    </w:tblStylePr>
    <w:tblStylePr w:type="band1Horz">
      <w:tcPr>
        <w:tcBorders>
          <w:top w:val="nil"/>
          <w:left w:val="nil"/>
          <w:bottom w:val="nil"/>
          <w:right w:val="nil"/>
          <w:insideH w:val="nil"/>
          <w:insideV w:val="nil"/>
          <w:tl2br w:val="nil"/>
          <w:tr2bl w:val="nil"/>
        </w:tcBorders>
        <w:shd w:val="clear" w:color="auto" w:fill="C0C0C0"/>
      </w:tcPr>
    </w:tblStylePr>
  </w:style>
  <w:style w:type="character" w:customStyle="1" w:styleId="820">
    <w:name w:val="Char Char"/>
    <w:qFormat/>
    <w:uiPriority w:val="0"/>
    <w:rPr>
      <w:kern w:val="2"/>
      <w:sz w:val="18"/>
      <w:szCs w:val="18"/>
    </w:rPr>
  </w:style>
  <w:style w:type="character" w:customStyle="1" w:styleId="821">
    <w:name w:val="批注文字 Char2"/>
    <w:semiHidden/>
    <w:qFormat/>
    <w:uiPriority w:val="0"/>
    <w:rPr>
      <w:rFonts w:ascii="Times New Roman" w:hAnsi="Times New Roman"/>
      <w:kern w:val="2"/>
      <w:sz w:val="21"/>
    </w:rPr>
  </w:style>
  <w:style w:type="character" w:customStyle="1" w:styleId="822">
    <w:name w:val="正文文本缩进 2 Char2"/>
    <w:semiHidden/>
    <w:qFormat/>
    <w:uiPriority w:val="0"/>
    <w:rPr>
      <w:rFonts w:ascii="Times New Roman" w:hAnsi="Times New Roman"/>
      <w:kern w:val="2"/>
      <w:sz w:val="21"/>
    </w:rPr>
  </w:style>
  <w:style w:type="character" w:customStyle="1" w:styleId="823">
    <w:name w:val="批注框文本 Char2"/>
    <w:semiHidden/>
    <w:qFormat/>
    <w:uiPriority w:val="0"/>
    <w:rPr>
      <w:rFonts w:ascii="Times New Roman" w:hAnsi="Times New Roman"/>
      <w:kern w:val="2"/>
      <w:sz w:val="18"/>
      <w:szCs w:val="18"/>
    </w:rPr>
  </w:style>
  <w:style w:type="character" w:customStyle="1" w:styleId="824">
    <w:name w:val="正文文本缩进 3 Char2"/>
    <w:semiHidden/>
    <w:qFormat/>
    <w:uiPriority w:val="0"/>
    <w:rPr>
      <w:rFonts w:ascii="Times New Roman" w:hAnsi="Times New Roman"/>
      <w:kern w:val="2"/>
      <w:sz w:val="16"/>
      <w:szCs w:val="16"/>
    </w:rPr>
  </w:style>
  <w:style w:type="character" w:customStyle="1" w:styleId="825">
    <w:name w:val="正文文本缩进 Char2"/>
    <w:semiHidden/>
    <w:qFormat/>
    <w:uiPriority w:val="0"/>
    <w:rPr>
      <w:rFonts w:ascii="Times New Roman" w:hAnsi="Times New Roman"/>
      <w:kern w:val="2"/>
      <w:sz w:val="21"/>
    </w:rPr>
  </w:style>
  <w:style w:type="character" w:customStyle="1" w:styleId="826">
    <w:name w:val="页脚 Char2"/>
    <w:semiHidden/>
    <w:qFormat/>
    <w:uiPriority w:val="0"/>
    <w:rPr>
      <w:rFonts w:ascii="Times New Roman" w:hAnsi="Times New Roman"/>
      <w:kern w:val="2"/>
      <w:sz w:val="18"/>
      <w:szCs w:val="18"/>
    </w:rPr>
  </w:style>
  <w:style w:type="character" w:customStyle="1" w:styleId="827">
    <w:name w:val="日期 Char1"/>
    <w:qFormat/>
    <w:uiPriority w:val="0"/>
    <w:rPr>
      <w:rFonts w:ascii="Times New Roman" w:hAnsi="Times New Roman"/>
      <w:kern w:val="2"/>
      <w:sz w:val="21"/>
    </w:rPr>
  </w:style>
  <w:style w:type="character" w:customStyle="1" w:styleId="828">
    <w:name w:val="正文文本 Char3"/>
    <w:semiHidden/>
    <w:qFormat/>
    <w:uiPriority w:val="0"/>
    <w:rPr>
      <w:rFonts w:ascii="Times New Roman" w:hAnsi="Times New Roman"/>
      <w:kern w:val="2"/>
      <w:sz w:val="21"/>
    </w:rPr>
  </w:style>
  <w:style w:type="character" w:customStyle="1" w:styleId="829">
    <w:name w:val="纯文本 Char2"/>
    <w:qFormat/>
    <w:uiPriority w:val="99"/>
    <w:rPr>
      <w:rFonts w:ascii="宋体" w:hAnsi="Courier New" w:cs="Courier New"/>
      <w:kern w:val="2"/>
      <w:sz w:val="21"/>
      <w:szCs w:val="21"/>
    </w:rPr>
  </w:style>
  <w:style w:type="character" w:customStyle="1" w:styleId="830">
    <w:name w:val="文档结构图 Char2"/>
    <w:semiHidden/>
    <w:qFormat/>
    <w:uiPriority w:val="0"/>
    <w:rPr>
      <w:rFonts w:ascii="宋体" w:hAnsi="Times New Roman"/>
      <w:kern w:val="2"/>
      <w:sz w:val="18"/>
      <w:szCs w:val="18"/>
    </w:rPr>
  </w:style>
  <w:style w:type="character" w:customStyle="1" w:styleId="831">
    <w:name w:val="正文首行缩进 Char3"/>
    <w:semiHidden/>
    <w:qFormat/>
    <w:uiPriority w:val="0"/>
  </w:style>
  <w:style w:type="character" w:customStyle="1" w:styleId="832">
    <w:name w:val="页眉 Char3"/>
    <w:semiHidden/>
    <w:qFormat/>
    <w:uiPriority w:val="0"/>
    <w:rPr>
      <w:rFonts w:ascii="Times New Roman" w:hAnsi="Times New Roman"/>
      <w:kern w:val="2"/>
      <w:sz w:val="18"/>
      <w:szCs w:val="18"/>
    </w:rPr>
  </w:style>
  <w:style w:type="paragraph" w:customStyle="1" w:styleId="833">
    <w:name w:val="普通段落文字"/>
    <w:basedOn w:val="1"/>
    <w:qFormat/>
    <w:uiPriority w:val="0"/>
    <w:pPr>
      <w:widowControl/>
      <w:adjustRightInd w:val="0"/>
      <w:snapToGrid w:val="0"/>
      <w:spacing w:line="300" w:lineRule="auto"/>
      <w:ind w:firstLine="567" w:firstLineChars="200"/>
      <w:jc w:val="left"/>
    </w:pPr>
    <w:rPr>
      <w:rFonts w:ascii="宋体" w:hAnsi="宋体" w:eastAsia="宋体" w:cs="宋体"/>
      <w:kern w:val="0"/>
      <w:sz w:val="28"/>
      <w:szCs w:val="28"/>
    </w:rPr>
  </w:style>
  <w:style w:type="character" w:customStyle="1" w:styleId="834">
    <w:name w:val="p148"/>
    <w:qFormat/>
    <w:uiPriority w:val="0"/>
  </w:style>
  <w:style w:type="paragraph" w:customStyle="1" w:styleId="835">
    <w:name w:val="样式 列表列表 Char Char Char Char列表 Char Char Char Char Char Char Ch..."/>
    <w:basedOn w:val="57"/>
    <w:qFormat/>
    <w:uiPriority w:val="0"/>
    <w:pPr>
      <w:spacing w:line="500" w:lineRule="exact"/>
      <w:ind w:left="0" w:firstLine="520" w:firstLineChars="0"/>
      <w:jc w:val="center"/>
    </w:pPr>
    <w:rPr>
      <w:rFonts w:eastAsia="黑体"/>
      <w:szCs w:val="20"/>
    </w:rPr>
  </w:style>
  <w:style w:type="paragraph" w:customStyle="1" w:styleId="836">
    <w:name w:val="表内文字"/>
    <w:basedOn w:val="1"/>
    <w:qFormat/>
    <w:uiPriority w:val="0"/>
    <w:pPr>
      <w:widowControl/>
      <w:adjustRightInd w:val="0"/>
      <w:snapToGrid w:val="0"/>
      <w:spacing w:line="320" w:lineRule="exact"/>
      <w:jc w:val="center"/>
    </w:pPr>
    <w:rPr>
      <w:rFonts w:ascii="宋体" w:hAnsi="宋体" w:eastAsia="仿宋_GB2312" w:cs="宋体"/>
      <w:kern w:val="0"/>
      <w:sz w:val="20"/>
      <w:szCs w:val="24"/>
    </w:rPr>
  </w:style>
  <w:style w:type="paragraph" w:customStyle="1" w:styleId="837">
    <w:name w:val="目录 样式1"/>
    <w:basedOn w:val="73"/>
    <w:next w:val="3"/>
    <w:qFormat/>
    <w:uiPriority w:val="0"/>
    <w:pPr>
      <w:widowControl/>
      <w:tabs>
        <w:tab w:val="left" w:pos="180"/>
      </w:tabs>
      <w:spacing w:before="240" w:after="60" w:line="360" w:lineRule="auto"/>
      <w:contextualSpacing w:val="0"/>
      <w:outlineLvl w:val="0"/>
    </w:pPr>
    <w:rPr>
      <w:rFonts w:ascii="Arial" w:hAnsi="Arial" w:eastAsia="隶书" w:cs="宋体"/>
      <w:b/>
      <w:bCs/>
      <w:spacing w:val="0"/>
      <w:kern w:val="0"/>
      <w:sz w:val="44"/>
      <w:szCs w:val="32"/>
    </w:rPr>
  </w:style>
  <w:style w:type="character" w:customStyle="1" w:styleId="838">
    <w:name w:val="目录 样式2 Char"/>
    <w:qFormat/>
    <w:uiPriority w:val="0"/>
    <w:rPr>
      <w:rFonts w:ascii="Arial" w:hAnsi="Arial" w:eastAsia="隶书" w:cs="黑体"/>
      <w:b/>
      <w:bCs/>
      <w:kern w:val="2"/>
      <w:sz w:val="32"/>
      <w:szCs w:val="32"/>
      <w:lang w:val="en-US" w:eastAsia="zh-CN" w:bidi="ar-SA"/>
    </w:rPr>
  </w:style>
  <w:style w:type="character" w:customStyle="1" w:styleId="839">
    <w:name w:val="ourfont21"/>
    <w:qFormat/>
    <w:uiPriority w:val="0"/>
    <w:rPr>
      <w:color w:val="000000"/>
      <w:sz w:val="21"/>
      <w:szCs w:val="21"/>
    </w:rPr>
  </w:style>
  <w:style w:type="paragraph" w:customStyle="1" w:styleId="840">
    <w:name w:val="Char Char Char Char Char Char Char Char Char2"/>
    <w:basedOn w:val="1"/>
    <w:qFormat/>
    <w:uiPriority w:val="0"/>
    <w:pPr>
      <w:widowControl/>
      <w:jc w:val="left"/>
    </w:pPr>
    <w:rPr>
      <w:rFonts w:ascii="宋体" w:hAnsi="宋体" w:eastAsia="宋体" w:cs="宋体"/>
      <w:kern w:val="0"/>
      <w:sz w:val="24"/>
      <w:szCs w:val="20"/>
    </w:rPr>
  </w:style>
  <w:style w:type="paragraph" w:customStyle="1" w:styleId="841">
    <w:name w:val="样式 无缩进正文样式"/>
    <w:basedOn w:val="1"/>
    <w:qFormat/>
    <w:uiPriority w:val="0"/>
    <w:pPr>
      <w:widowControl/>
      <w:adjustRightInd w:val="0"/>
      <w:snapToGrid w:val="0"/>
      <w:spacing w:line="300" w:lineRule="auto"/>
      <w:jc w:val="left"/>
    </w:pPr>
    <w:rPr>
      <w:rFonts w:ascii="宋体" w:hAnsi="宋体" w:eastAsia="宋体" w:cs="宋体"/>
      <w:kern w:val="0"/>
      <w:sz w:val="24"/>
      <w:szCs w:val="24"/>
    </w:rPr>
  </w:style>
  <w:style w:type="paragraph" w:customStyle="1" w:styleId="842">
    <w:name w:val="正文样式 Char"/>
    <w:basedOn w:val="75"/>
    <w:qFormat/>
    <w:uiPriority w:val="0"/>
    <w:pPr>
      <w:topLinePunct/>
      <w:spacing w:after="0" w:line="300" w:lineRule="auto"/>
      <w:ind w:firstLine="200" w:firstLineChars="200"/>
    </w:pPr>
    <w:rPr>
      <w:sz w:val="24"/>
      <w:szCs w:val="20"/>
    </w:rPr>
  </w:style>
  <w:style w:type="paragraph" w:customStyle="1" w:styleId="843">
    <w:name w:val="正文缩进111"/>
    <w:basedOn w:val="1"/>
    <w:link w:val="844"/>
    <w:qFormat/>
    <w:uiPriority w:val="0"/>
    <w:pPr>
      <w:widowControl/>
      <w:spacing w:line="360" w:lineRule="auto"/>
      <w:ind w:firstLine="480"/>
      <w:jc w:val="left"/>
    </w:pPr>
    <w:rPr>
      <w:rFonts w:ascii="宋体" w:hAnsi="宋体" w:eastAsia="宋体" w:cs="宋体"/>
      <w:kern w:val="0"/>
      <w:sz w:val="24"/>
      <w:szCs w:val="24"/>
    </w:rPr>
  </w:style>
  <w:style w:type="character" w:customStyle="1" w:styleId="844">
    <w:name w:val="正文缩进111 Char"/>
    <w:link w:val="843"/>
    <w:qFormat/>
    <w:uiPriority w:val="0"/>
    <w:rPr>
      <w:rFonts w:ascii="宋体" w:hAnsi="宋体" w:eastAsia="宋体" w:cs="宋体"/>
      <w:kern w:val="0"/>
      <w:sz w:val="24"/>
      <w:szCs w:val="24"/>
    </w:rPr>
  </w:style>
  <w:style w:type="paragraph" w:customStyle="1" w:styleId="845">
    <w:name w:val="表文内容+ 居中"/>
    <w:basedOn w:val="1"/>
    <w:qFormat/>
    <w:uiPriority w:val="0"/>
    <w:pPr>
      <w:widowControl/>
      <w:autoSpaceDE w:val="0"/>
      <w:autoSpaceDN w:val="0"/>
      <w:adjustRightInd w:val="0"/>
      <w:jc w:val="center"/>
      <w:textAlignment w:val="baseline"/>
    </w:pPr>
    <w:rPr>
      <w:rFonts w:ascii="宋体" w:hAnsi="宋体" w:eastAsia="宋体" w:cs="宋体"/>
      <w:kern w:val="0"/>
      <w:sz w:val="24"/>
      <w:szCs w:val="20"/>
    </w:rPr>
  </w:style>
  <w:style w:type="character" w:customStyle="1" w:styleId="846">
    <w:name w:val="Char Char5"/>
    <w:qFormat/>
    <w:uiPriority w:val="0"/>
    <w:rPr>
      <w:rFonts w:ascii="Times New Roman" w:hAnsi="Times New Roman"/>
      <w:sz w:val="16"/>
    </w:rPr>
  </w:style>
  <w:style w:type="character" w:customStyle="1" w:styleId="847">
    <w:name w:val="批注文字 Char3"/>
    <w:qFormat/>
    <w:uiPriority w:val="0"/>
    <w:rPr>
      <w:rFonts w:ascii="Times New Roman" w:hAnsi="Times New Roman"/>
      <w:kern w:val="2"/>
      <w:sz w:val="28"/>
    </w:rPr>
  </w:style>
  <w:style w:type="character" w:customStyle="1" w:styleId="848">
    <w:name w:val="批注文字 Char4"/>
    <w:qFormat/>
    <w:uiPriority w:val="0"/>
    <w:rPr>
      <w:rFonts w:ascii="Times New Roman" w:hAnsi="Times New Roman" w:eastAsia="宋体" w:cs="Times New Roman"/>
      <w:szCs w:val="20"/>
    </w:rPr>
  </w:style>
  <w:style w:type="character" w:customStyle="1" w:styleId="849">
    <w:name w:val="Char Char59"/>
    <w:qFormat/>
    <w:uiPriority w:val="0"/>
    <w:rPr>
      <w:rFonts w:ascii="Times New Roman" w:hAnsi="Times New Roman" w:eastAsia="宋体" w:cs="Times New Roman"/>
      <w:b/>
      <w:sz w:val="24"/>
      <w:szCs w:val="20"/>
    </w:rPr>
  </w:style>
  <w:style w:type="character" w:customStyle="1" w:styleId="850">
    <w:name w:val="Char Char58"/>
    <w:qFormat/>
    <w:uiPriority w:val="0"/>
    <w:rPr>
      <w:rFonts w:ascii="Arial" w:hAnsi="Arial" w:eastAsia="黑体" w:cs="Times New Roman"/>
      <w:sz w:val="24"/>
      <w:szCs w:val="20"/>
    </w:rPr>
  </w:style>
  <w:style w:type="character" w:customStyle="1" w:styleId="851">
    <w:name w:val="Char Char57"/>
    <w:qFormat/>
    <w:uiPriority w:val="0"/>
    <w:rPr>
      <w:rFonts w:ascii="Arial" w:hAnsi="Arial" w:eastAsia="黑体" w:cs="Times New Roman"/>
      <w:szCs w:val="20"/>
    </w:rPr>
  </w:style>
  <w:style w:type="character" w:customStyle="1" w:styleId="852">
    <w:name w:val="Char Char60"/>
    <w:qFormat/>
    <w:uiPriority w:val="0"/>
    <w:rPr>
      <w:rFonts w:ascii="Times New Roman" w:hAnsi="Times New Roman" w:eastAsia="宋体" w:cs="Times New Roman"/>
      <w:sz w:val="24"/>
      <w:szCs w:val="20"/>
    </w:rPr>
  </w:style>
  <w:style w:type="character" w:customStyle="1" w:styleId="853">
    <w:name w:val="Char Char56"/>
    <w:qFormat/>
    <w:uiPriority w:val="0"/>
    <w:rPr>
      <w:rFonts w:ascii="Times New Roman" w:hAnsi="Times New Roman" w:eastAsia="宋体" w:cs="Times New Roman"/>
      <w:szCs w:val="20"/>
    </w:rPr>
  </w:style>
  <w:style w:type="paragraph" w:customStyle="1" w:styleId="854">
    <w:name w:val="表格2"/>
    <w:basedOn w:val="246"/>
    <w:qFormat/>
    <w:uiPriority w:val="0"/>
    <w:rPr>
      <w:b/>
      <w:bCs/>
      <w:sz w:val="28"/>
      <w:szCs w:val="22"/>
    </w:rPr>
  </w:style>
  <w:style w:type="paragraph" w:customStyle="1" w:styleId="855">
    <w:name w:val="表格样式1"/>
    <w:basedOn w:val="1"/>
    <w:qFormat/>
    <w:uiPriority w:val="0"/>
    <w:pPr>
      <w:widowControl/>
      <w:adjustRightInd w:val="0"/>
      <w:snapToGrid w:val="0"/>
      <w:spacing w:line="360" w:lineRule="auto"/>
      <w:jc w:val="left"/>
    </w:pPr>
    <w:rPr>
      <w:rFonts w:ascii="宋体" w:hAnsi="宋体" w:eastAsia="宋体" w:cs="宋体"/>
      <w:color w:val="FF0000"/>
      <w:kern w:val="0"/>
      <w:sz w:val="24"/>
    </w:rPr>
  </w:style>
  <w:style w:type="character" w:customStyle="1" w:styleId="856">
    <w:name w:val="blue1"/>
    <w:qFormat/>
    <w:uiPriority w:val="0"/>
    <w:rPr>
      <w:color w:val="000099"/>
    </w:rPr>
  </w:style>
  <w:style w:type="character" w:customStyle="1" w:styleId="857">
    <w:name w:val="9p1"/>
    <w:qFormat/>
    <w:uiPriority w:val="0"/>
  </w:style>
  <w:style w:type="paragraph" w:customStyle="1" w:styleId="858">
    <w:name w:val="封面2"/>
    <w:basedOn w:val="1"/>
    <w:qFormat/>
    <w:uiPriority w:val="0"/>
    <w:pPr>
      <w:widowControl/>
      <w:adjustRightInd w:val="0"/>
      <w:snapToGrid w:val="0"/>
      <w:spacing w:before="360" w:afterLines="50" w:line="312" w:lineRule="auto"/>
      <w:jc w:val="center"/>
    </w:pPr>
    <w:rPr>
      <w:rFonts w:ascii="Calibri" w:hAnsi="Calibri" w:eastAsia="黑体" w:cs="宋体"/>
      <w:color w:val="000000"/>
      <w:kern w:val="0"/>
      <w:sz w:val="48"/>
    </w:rPr>
  </w:style>
  <w:style w:type="paragraph" w:customStyle="1" w:styleId="859">
    <w:name w:val="封面3"/>
    <w:basedOn w:val="1"/>
    <w:qFormat/>
    <w:uiPriority w:val="0"/>
    <w:pPr>
      <w:widowControl/>
      <w:adjustRightInd w:val="0"/>
      <w:snapToGrid w:val="0"/>
      <w:spacing w:beforeLines="50" w:afterLines="50" w:line="312" w:lineRule="auto"/>
      <w:ind w:firstLine="510"/>
      <w:jc w:val="left"/>
    </w:pPr>
    <w:rPr>
      <w:rFonts w:ascii="Calibri" w:hAnsi="Calibri" w:eastAsia="黑体" w:cs="宋体"/>
      <w:color w:val="000000"/>
      <w:kern w:val="0"/>
      <w:sz w:val="30"/>
    </w:rPr>
  </w:style>
  <w:style w:type="character" w:customStyle="1" w:styleId="860">
    <w:name w:val="cur"/>
    <w:qFormat/>
    <w:uiPriority w:val="0"/>
  </w:style>
  <w:style w:type="character" w:customStyle="1" w:styleId="861">
    <w:name w:val="text1"/>
    <w:qFormat/>
    <w:uiPriority w:val="0"/>
  </w:style>
  <w:style w:type="paragraph" w:customStyle="1" w:styleId="862">
    <w:name w:val="表号 Char Char1"/>
    <w:basedOn w:val="1"/>
    <w:qFormat/>
    <w:uiPriority w:val="0"/>
    <w:pPr>
      <w:widowControl/>
      <w:autoSpaceDE w:val="0"/>
      <w:autoSpaceDN w:val="0"/>
      <w:adjustRightInd w:val="0"/>
      <w:spacing w:line="0" w:lineRule="atLeast"/>
      <w:ind w:firstLine="119"/>
      <w:jc w:val="left"/>
      <w:textAlignment w:val="baseline"/>
    </w:pPr>
    <w:rPr>
      <w:rFonts w:ascii="Calibri" w:hAnsi="Calibri" w:eastAsia="宋体" w:cs="宋体"/>
      <w:spacing w:val="6"/>
      <w:kern w:val="0"/>
      <w:sz w:val="24"/>
      <w:szCs w:val="20"/>
    </w:rPr>
  </w:style>
  <w:style w:type="paragraph" w:customStyle="1" w:styleId="863">
    <w:name w:val="表号1"/>
    <w:basedOn w:val="1"/>
    <w:qFormat/>
    <w:uiPriority w:val="0"/>
    <w:pPr>
      <w:widowControl/>
      <w:overflowPunct w:val="0"/>
      <w:snapToGrid w:val="0"/>
      <w:spacing w:line="420" w:lineRule="atLeast"/>
      <w:ind w:firstLine="482"/>
      <w:jc w:val="left"/>
      <w:textAlignment w:val="baseline"/>
    </w:pPr>
    <w:rPr>
      <w:rFonts w:ascii="Calibri" w:hAnsi="Calibri" w:eastAsia="宋体" w:cs="宋体"/>
      <w:kern w:val="0"/>
      <w:sz w:val="24"/>
      <w:szCs w:val="20"/>
    </w:rPr>
  </w:style>
  <w:style w:type="paragraph" w:customStyle="1" w:styleId="864">
    <w:name w:val="表号2"/>
    <w:basedOn w:val="1"/>
    <w:qFormat/>
    <w:uiPriority w:val="0"/>
    <w:pPr>
      <w:widowControl/>
      <w:overflowPunct w:val="0"/>
      <w:ind w:firstLine="113"/>
      <w:jc w:val="left"/>
      <w:textAlignment w:val="baseline"/>
    </w:pPr>
    <w:rPr>
      <w:rFonts w:ascii="黑体" w:hAnsi="Calibri" w:eastAsia="黑体" w:cs="宋体"/>
      <w:kern w:val="0"/>
      <w:sz w:val="18"/>
      <w:szCs w:val="18"/>
    </w:rPr>
  </w:style>
  <w:style w:type="paragraph" w:customStyle="1" w:styleId="865">
    <w:name w:val="表名1"/>
    <w:basedOn w:val="1"/>
    <w:qFormat/>
    <w:uiPriority w:val="0"/>
    <w:pPr>
      <w:widowControl/>
      <w:overflowPunct w:val="0"/>
      <w:snapToGrid w:val="0"/>
      <w:spacing w:line="420" w:lineRule="atLeast"/>
      <w:ind w:firstLine="482"/>
      <w:jc w:val="center"/>
      <w:textAlignment w:val="baseline"/>
    </w:pPr>
    <w:rPr>
      <w:rFonts w:ascii="Calibri" w:hAnsi="Calibri" w:eastAsia="宋体" w:cs="宋体"/>
      <w:b/>
      <w:kern w:val="0"/>
      <w:sz w:val="28"/>
      <w:szCs w:val="20"/>
    </w:rPr>
  </w:style>
  <w:style w:type="paragraph" w:customStyle="1" w:styleId="866">
    <w:name w:val="表名2"/>
    <w:basedOn w:val="1"/>
    <w:qFormat/>
    <w:uiPriority w:val="0"/>
    <w:pPr>
      <w:widowControl/>
      <w:overflowPunct w:val="0"/>
      <w:spacing w:before="60" w:line="180" w:lineRule="auto"/>
      <w:ind w:firstLine="120"/>
      <w:jc w:val="center"/>
      <w:textAlignment w:val="baseline"/>
    </w:pPr>
    <w:rPr>
      <w:rFonts w:ascii="Arial" w:hAnsi="Arial" w:eastAsia="黑体" w:cs="宋体"/>
      <w:kern w:val="0"/>
      <w:sz w:val="24"/>
      <w:szCs w:val="20"/>
    </w:rPr>
  </w:style>
  <w:style w:type="character" w:customStyle="1" w:styleId="867">
    <w:name w:val="小表文 Char"/>
    <w:qFormat/>
    <w:uiPriority w:val="0"/>
    <w:rPr>
      <w:rFonts w:eastAsia="宋体"/>
      <w:sz w:val="18"/>
      <w:lang w:val="en-US" w:eastAsia="zh-CN" w:bidi="ar-SA"/>
    </w:rPr>
  </w:style>
  <w:style w:type="paragraph" w:customStyle="1" w:styleId="868">
    <w:name w:val="样式 表格 + 小五 首行缩进:  1 字符"/>
    <w:basedOn w:val="1"/>
    <w:qFormat/>
    <w:uiPriority w:val="0"/>
    <w:pPr>
      <w:widowControl/>
      <w:ind w:firstLine="90" w:firstLineChars="50"/>
      <w:jc w:val="left"/>
    </w:pPr>
    <w:rPr>
      <w:rFonts w:ascii="Calibri" w:hAnsi="Calibri" w:eastAsia="宋体" w:cs="宋体"/>
      <w:kern w:val="0"/>
      <w:sz w:val="18"/>
      <w:szCs w:val="20"/>
    </w:rPr>
  </w:style>
  <w:style w:type="paragraph" w:customStyle="1" w:styleId="869">
    <w:name w:val="样式 首行缩进:  0.96 厘米 行距: 固定值 26 磅"/>
    <w:basedOn w:val="1"/>
    <w:qFormat/>
    <w:uiPriority w:val="0"/>
    <w:pPr>
      <w:widowControl/>
      <w:autoSpaceDE w:val="0"/>
      <w:autoSpaceDN w:val="0"/>
      <w:adjustRightInd w:val="0"/>
      <w:spacing w:line="360" w:lineRule="auto"/>
      <w:ind w:firstLine="544"/>
      <w:jc w:val="left"/>
      <w:textAlignment w:val="baseline"/>
    </w:pPr>
    <w:rPr>
      <w:rFonts w:ascii="Calibri" w:hAnsi="Calibri" w:eastAsia="宋体" w:cs="宋体"/>
      <w:kern w:val="0"/>
      <w:sz w:val="24"/>
      <w:szCs w:val="20"/>
    </w:rPr>
  </w:style>
  <w:style w:type="paragraph" w:customStyle="1" w:styleId="870">
    <w:name w:val="样式 首行缩进:  0.99 厘米 行距: 固定值 26 磅"/>
    <w:basedOn w:val="1"/>
    <w:qFormat/>
    <w:uiPriority w:val="0"/>
    <w:pPr>
      <w:widowControl/>
      <w:autoSpaceDE w:val="0"/>
      <w:autoSpaceDN w:val="0"/>
      <w:adjustRightInd w:val="0"/>
      <w:spacing w:line="360" w:lineRule="auto"/>
      <w:jc w:val="left"/>
      <w:textAlignment w:val="baseline"/>
    </w:pPr>
    <w:rPr>
      <w:rFonts w:ascii="Calibri" w:hAnsi="Calibri" w:eastAsia="宋体" w:cs="宋体"/>
      <w:kern w:val="0"/>
      <w:sz w:val="24"/>
      <w:szCs w:val="20"/>
    </w:rPr>
  </w:style>
  <w:style w:type="paragraph" w:customStyle="1" w:styleId="871">
    <w:name w:val="样式 样式 首行缩进:  2 字符 + 首行缩进:  2 字符"/>
    <w:basedOn w:val="1"/>
    <w:qFormat/>
    <w:uiPriority w:val="0"/>
    <w:pPr>
      <w:widowControl/>
      <w:spacing w:line="360" w:lineRule="auto"/>
      <w:ind w:firstLine="549" w:firstLineChars="200"/>
      <w:jc w:val="left"/>
    </w:pPr>
    <w:rPr>
      <w:rFonts w:ascii="Calibri" w:hAnsi="Calibri" w:eastAsia="宋体" w:cs="宋体"/>
      <w:kern w:val="0"/>
      <w:sz w:val="24"/>
      <w:szCs w:val="20"/>
    </w:rPr>
  </w:style>
  <w:style w:type="paragraph" w:customStyle="1" w:styleId="872">
    <w:name w:val="样式 样式1 + 首行缩进:  2 字符"/>
    <w:basedOn w:val="1"/>
    <w:qFormat/>
    <w:uiPriority w:val="0"/>
    <w:pPr>
      <w:widowControl/>
      <w:spacing w:line="440" w:lineRule="atLeast"/>
      <w:ind w:firstLine="480" w:firstLineChars="200"/>
      <w:jc w:val="left"/>
    </w:pPr>
    <w:rPr>
      <w:rFonts w:ascii="Calibri" w:hAnsi="Calibri" w:eastAsia="宋体" w:cs="宋体"/>
      <w:kern w:val="0"/>
      <w:sz w:val="24"/>
      <w:szCs w:val="20"/>
    </w:rPr>
  </w:style>
  <w:style w:type="paragraph" w:customStyle="1" w:styleId="873">
    <w:name w:val="样式6 正文"/>
    <w:qFormat/>
    <w:uiPriority w:val="0"/>
    <w:pPr>
      <w:spacing w:line="360" w:lineRule="auto"/>
      <w:ind w:firstLine="510"/>
      <w:jc w:val="both"/>
    </w:pPr>
    <w:rPr>
      <w:rFonts w:ascii="Times New Roman" w:hAnsi="Times New Roman" w:eastAsia="宋体" w:cs="Times New Roman"/>
      <w:kern w:val="2"/>
      <w:sz w:val="24"/>
      <w:szCs w:val="22"/>
      <w:lang w:val="en-US" w:eastAsia="zh-CN" w:bidi="ar-SA"/>
    </w:rPr>
  </w:style>
  <w:style w:type="paragraph" w:customStyle="1" w:styleId="874">
    <w:name w:val="样式7表名"/>
    <w:next w:val="1"/>
    <w:qFormat/>
    <w:uiPriority w:val="0"/>
    <w:pPr>
      <w:spacing w:before="120" w:line="360" w:lineRule="auto"/>
      <w:jc w:val="center"/>
    </w:pPr>
    <w:rPr>
      <w:rFonts w:ascii="黑体" w:hAnsi="Times New Roman" w:eastAsia="黑体" w:cs="Times New Roman"/>
      <w:spacing w:val="60"/>
      <w:kern w:val="2"/>
      <w:sz w:val="24"/>
      <w:szCs w:val="22"/>
      <w:lang w:val="en-US" w:eastAsia="zh-CN" w:bidi="ar-SA"/>
    </w:rPr>
  </w:style>
  <w:style w:type="paragraph" w:customStyle="1" w:styleId="875">
    <w:name w:val="样式8表号"/>
    <w:next w:val="1"/>
    <w:qFormat/>
    <w:uiPriority w:val="0"/>
    <w:pPr>
      <w:spacing w:line="360" w:lineRule="auto"/>
      <w:ind w:firstLine="510"/>
      <w:jc w:val="both"/>
    </w:pPr>
    <w:rPr>
      <w:rFonts w:ascii="Times New Roman" w:hAnsi="Times New Roman" w:eastAsia="宋体" w:cs="Times New Roman"/>
      <w:kern w:val="2"/>
      <w:sz w:val="21"/>
      <w:szCs w:val="22"/>
      <w:lang w:val="en-US" w:eastAsia="zh-CN" w:bidi="ar-SA"/>
    </w:rPr>
  </w:style>
  <w:style w:type="paragraph" w:customStyle="1" w:styleId="876">
    <w:name w:val="样式9表格"/>
    <w:next w:val="1"/>
    <w:qFormat/>
    <w:uiPriority w:val="0"/>
    <w:pPr>
      <w:spacing w:before="120" w:line="300" w:lineRule="auto"/>
      <w:jc w:val="center"/>
    </w:pPr>
    <w:rPr>
      <w:rFonts w:ascii="Times New Roman" w:hAnsi="Times New Roman" w:eastAsia="宋体" w:cs="Times New Roman"/>
      <w:kern w:val="2"/>
      <w:sz w:val="21"/>
      <w:szCs w:val="22"/>
      <w:lang w:val="en-US" w:eastAsia="zh-CN" w:bidi="ar-SA"/>
    </w:rPr>
  </w:style>
  <w:style w:type="paragraph" w:customStyle="1" w:styleId="877">
    <w:name w:val="样式 宋体 小四 行距: 1.5 倍行距"/>
    <w:basedOn w:val="1"/>
    <w:qFormat/>
    <w:uiPriority w:val="0"/>
    <w:pPr>
      <w:widowControl/>
      <w:spacing w:line="360" w:lineRule="auto"/>
      <w:jc w:val="left"/>
    </w:pPr>
    <w:rPr>
      <w:rFonts w:ascii="宋体" w:hAnsi="宋体" w:eastAsia="宋体" w:cs="宋体"/>
      <w:kern w:val="0"/>
      <w:sz w:val="24"/>
      <w:szCs w:val="20"/>
    </w:rPr>
  </w:style>
  <w:style w:type="paragraph" w:customStyle="1" w:styleId="878">
    <w:name w:val="样式 样式 标题 3标题 3 Char + 宋体 四号 非加粗 + Times New Roman"/>
    <w:basedOn w:val="1"/>
    <w:qFormat/>
    <w:uiPriority w:val="0"/>
    <w:pPr>
      <w:keepNext/>
      <w:keepLines/>
      <w:widowControl/>
      <w:spacing w:beforeLines="50" w:afterLines="50" w:line="360" w:lineRule="auto"/>
      <w:jc w:val="left"/>
      <w:outlineLvl w:val="2"/>
    </w:pPr>
    <w:rPr>
      <w:rFonts w:ascii="Times" w:hAnsi="Times" w:eastAsia="黑体" w:cs="宋体"/>
      <w:kern w:val="0"/>
      <w:sz w:val="24"/>
    </w:rPr>
  </w:style>
  <w:style w:type="paragraph" w:customStyle="1" w:styleId="879">
    <w:name w:val="公式"/>
    <w:basedOn w:val="1"/>
    <w:link w:val="880"/>
    <w:qFormat/>
    <w:uiPriority w:val="0"/>
    <w:pPr>
      <w:widowControl/>
      <w:spacing w:line="360" w:lineRule="auto"/>
      <w:jc w:val="center"/>
    </w:pPr>
    <w:rPr>
      <w:rFonts w:ascii="Calibri" w:hAnsi="Calibri" w:eastAsia="宋体" w:cs="宋体"/>
      <w:kern w:val="0"/>
      <w:sz w:val="24"/>
      <w:szCs w:val="20"/>
    </w:rPr>
  </w:style>
  <w:style w:type="character" w:customStyle="1" w:styleId="880">
    <w:name w:val="公式 Char"/>
    <w:link w:val="879"/>
    <w:qFormat/>
    <w:uiPriority w:val="0"/>
    <w:rPr>
      <w:rFonts w:ascii="Calibri" w:hAnsi="Calibri" w:eastAsia="宋体" w:cs="宋体"/>
      <w:kern w:val="0"/>
      <w:sz w:val="24"/>
      <w:szCs w:val="20"/>
    </w:rPr>
  </w:style>
  <w:style w:type="paragraph" w:customStyle="1" w:styleId="881">
    <w:name w:val="样式 正文（首行缩进两字） + 首行缩进:  2 字符"/>
    <w:basedOn w:val="21"/>
    <w:link w:val="882"/>
    <w:qFormat/>
    <w:uiPriority w:val="0"/>
    <w:pPr>
      <w:spacing w:line="240" w:lineRule="auto"/>
      <w:ind w:firstLine="0" w:firstLineChars="0"/>
      <w:jc w:val="center"/>
    </w:pPr>
    <w:rPr>
      <w:rFonts w:ascii="Calibri" w:hAnsi="Calibri"/>
      <w:sz w:val="20"/>
      <w:szCs w:val="20"/>
    </w:rPr>
  </w:style>
  <w:style w:type="character" w:customStyle="1" w:styleId="882">
    <w:name w:val="样式 正文（首行缩进两字） + 首行缩进:  2 字符 Char"/>
    <w:link w:val="881"/>
    <w:qFormat/>
    <w:uiPriority w:val="0"/>
    <w:rPr>
      <w:rFonts w:ascii="Calibri" w:hAnsi="Calibri" w:eastAsia="宋体" w:cs="宋体"/>
      <w:kern w:val="0"/>
      <w:sz w:val="20"/>
      <w:szCs w:val="20"/>
    </w:rPr>
  </w:style>
  <w:style w:type="character" w:customStyle="1" w:styleId="883">
    <w:name w:val="表名 Char Char1 Char"/>
    <w:qFormat/>
    <w:uiPriority w:val="0"/>
    <w:rPr>
      <w:rFonts w:eastAsia="黑体"/>
      <w:color w:val="000000"/>
      <w:kern w:val="2"/>
      <w:sz w:val="21"/>
      <w:szCs w:val="21"/>
      <w:lang w:val="en-US" w:eastAsia="zh-CN" w:bidi="ar-SA"/>
    </w:rPr>
  </w:style>
  <w:style w:type="paragraph" w:customStyle="1" w:styleId="884">
    <w:name w:val="表名 Char Char1"/>
    <w:basedOn w:val="1"/>
    <w:qFormat/>
    <w:uiPriority w:val="0"/>
    <w:pPr>
      <w:widowControl/>
      <w:jc w:val="center"/>
    </w:pPr>
    <w:rPr>
      <w:rFonts w:ascii="Calibri" w:hAnsi="Calibri" w:eastAsia="宋体" w:cs="宋体"/>
      <w:color w:val="000000"/>
      <w:kern w:val="0"/>
      <w:sz w:val="24"/>
      <w:szCs w:val="18"/>
    </w:rPr>
  </w:style>
  <w:style w:type="paragraph" w:customStyle="1" w:styleId="885">
    <w:name w:val="样式 样式 标题 2 + 首行缩进:  0.99 厘米 + 首行缩进:  2 字符"/>
    <w:basedOn w:val="886"/>
    <w:qFormat/>
    <w:uiPriority w:val="0"/>
    <w:pPr>
      <w:ind w:firstLine="0"/>
    </w:pPr>
  </w:style>
  <w:style w:type="paragraph" w:customStyle="1" w:styleId="886">
    <w:name w:val="样式 标题 2 + 首行缩进:  0.99 厘米"/>
    <w:basedOn w:val="5"/>
    <w:qFormat/>
    <w:uiPriority w:val="0"/>
    <w:pPr>
      <w:widowControl/>
      <w:spacing w:before="260" w:after="260" w:line="360" w:lineRule="auto"/>
      <w:ind w:firstLine="480"/>
      <w:jc w:val="left"/>
    </w:pPr>
    <w:rPr>
      <w:rFonts w:ascii="Times New Roman" w:hAnsi="黑体" w:eastAsia="黑体" w:cs="宋体"/>
      <w:color w:val="auto"/>
      <w:kern w:val="0"/>
      <w:sz w:val="32"/>
      <w:szCs w:val="20"/>
    </w:rPr>
  </w:style>
  <w:style w:type="paragraph" w:customStyle="1" w:styleId="887">
    <w:name w:val="样式4大纲"/>
    <w:basedOn w:val="40"/>
    <w:qFormat/>
    <w:uiPriority w:val="0"/>
    <w:pPr>
      <w:spacing w:line="360" w:lineRule="auto"/>
      <w:ind w:firstLine="480" w:firstLineChars="200"/>
    </w:pPr>
    <w:rPr>
      <w:rFonts w:ascii="Times New Roman" w:hAnsi="Times New Roman" w:eastAsia="黑体"/>
      <w:sz w:val="24"/>
    </w:rPr>
  </w:style>
  <w:style w:type="paragraph" w:customStyle="1" w:styleId="888">
    <w:name w:val="表格正文"/>
    <w:basedOn w:val="1"/>
    <w:qFormat/>
    <w:uiPriority w:val="0"/>
    <w:pPr>
      <w:widowControl/>
      <w:spacing w:line="360" w:lineRule="auto"/>
      <w:ind w:firstLine="480" w:firstLineChars="200"/>
      <w:jc w:val="center"/>
    </w:pPr>
    <w:rPr>
      <w:rFonts w:ascii="Calibri" w:hAnsi="Calibri" w:eastAsia="仿宋_GB2312" w:cs="宋体"/>
      <w:kern w:val="0"/>
      <w:sz w:val="18"/>
    </w:rPr>
  </w:style>
  <w:style w:type="paragraph" w:customStyle="1" w:styleId="889">
    <w:name w:val="样式 样式 标题 1 + 首行缩进:  1.13 厘米 + 首行缩进:  2 字符"/>
    <w:basedOn w:val="890"/>
    <w:qFormat/>
    <w:uiPriority w:val="0"/>
    <w:pPr>
      <w:ind w:firstLine="0" w:firstLineChars="0"/>
    </w:pPr>
  </w:style>
  <w:style w:type="paragraph" w:customStyle="1" w:styleId="890">
    <w:name w:val="样式 标题 1 + 首行缩进:  1.13 厘米"/>
    <w:basedOn w:val="4"/>
    <w:qFormat/>
    <w:uiPriority w:val="0"/>
    <w:pPr>
      <w:widowControl/>
      <w:spacing w:before="120" w:after="120" w:line="578" w:lineRule="auto"/>
      <w:ind w:firstLine="480" w:firstLineChars="200"/>
      <w:jc w:val="left"/>
    </w:pPr>
    <w:rPr>
      <w:rFonts w:ascii="Calibri" w:hAnsi="Calibri" w:eastAsia="宋体" w:cs="宋体"/>
      <w:color w:val="auto"/>
      <w:kern w:val="44"/>
      <w:sz w:val="52"/>
      <w:szCs w:val="20"/>
    </w:rPr>
  </w:style>
  <w:style w:type="paragraph" w:customStyle="1" w:styleId="891">
    <w:name w:val="样式 标题 2 + 首行缩进:  2 字符"/>
    <w:basedOn w:val="5"/>
    <w:qFormat/>
    <w:uiPriority w:val="0"/>
    <w:pPr>
      <w:widowControl/>
      <w:spacing w:before="260" w:after="260" w:line="360" w:lineRule="auto"/>
      <w:jc w:val="left"/>
    </w:pPr>
    <w:rPr>
      <w:rFonts w:ascii="Times New Roman" w:hAnsi="黑体" w:eastAsia="黑体" w:cs="宋体"/>
      <w:color w:val="auto"/>
      <w:kern w:val="0"/>
      <w:sz w:val="32"/>
      <w:szCs w:val="20"/>
    </w:rPr>
  </w:style>
  <w:style w:type="paragraph" w:customStyle="1" w:styleId="892">
    <w:name w:val="样式 (中文) 黑体 二号 居中"/>
    <w:basedOn w:val="1"/>
    <w:qFormat/>
    <w:uiPriority w:val="0"/>
    <w:pPr>
      <w:widowControl/>
      <w:spacing w:beforeLines="100" w:afterLines="100" w:line="360" w:lineRule="auto"/>
      <w:jc w:val="center"/>
    </w:pPr>
    <w:rPr>
      <w:rFonts w:ascii="Calibri" w:hAnsi="Calibri" w:eastAsia="黑体" w:cs="宋体"/>
      <w:kern w:val="0"/>
      <w:sz w:val="44"/>
      <w:szCs w:val="44"/>
    </w:rPr>
  </w:style>
  <w:style w:type="character" w:customStyle="1" w:styleId="893">
    <w:name w:val="xl24 Char"/>
    <w:qFormat/>
    <w:uiPriority w:val="0"/>
    <w:rPr>
      <w:rFonts w:ascii="Arial Unicode MS" w:hAnsi="Arial Unicode MS" w:eastAsia="Arial Unicode MS"/>
      <w:i/>
      <w:color w:val="000000"/>
      <w:sz w:val="16"/>
      <w:lang w:val="en-US" w:eastAsia="zh-CN"/>
    </w:rPr>
  </w:style>
  <w:style w:type="character" w:customStyle="1" w:styleId="894">
    <w:name w:val="style2"/>
    <w:qFormat/>
    <w:uiPriority w:val="0"/>
  </w:style>
  <w:style w:type="paragraph" w:customStyle="1" w:styleId="895">
    <w:name w:val="表注"/>
    <w:basedOn w:val="40"/>
    <w:next w:val="1"/>
    <w:qFormat/>
    <w:uiPriority w:val="0"/>
    <w:pPr>
      <w:ind w:firstLine="420" w:firstLineChars="200"/>
    </w:pPr>
    <w:rPr>
      <w:rFonts w:ascii="Times New Roman" w:hAnsi="Times New Roman"/>
      <w:snapToGrid w:val="0"/>
      <w:szCs w:val="24"/>
    </w:rPr>
  </w:style>
  <w:style w:type="paragraph" w:customStyle="1" w:styleId="896">
    <w:name w:val="白鹤滩，标题5"/>
    <w:basedOn w:val="8"/>
    <w:next w:val="1"/>
    <w:qFormat/>
    <w:uiPriority w:val="0"/>
    <w:pPr>
      <w:widowControl/>
      <w:spacing w:before="280" w:after="290" w:line="376" w:lineRule="auto"/>
      <w:ind w:firstLine="480" w:firstLineChars="200"/>
      <w:jc w:val="left"/>
    </w:pPr>
    <w:rPr>
      <w:rFonts w:ascii="Calibri" w:hAnsi="Calibri" w:eastAsia="宋体" w:cs="宋体"/>
      <w:b/>
      <w:bCs/>
      <w:snapToGrid w:val="0"/>
      <w:color w:val="auto"/>
      <w:kern w:val="0"/>
      <w:sz w:val="28"/>
      <w:szCs w:val="28"/>
    </w:rPr>
  </w:style>
  <w:style w:type="paragraph" w:customStyle="1" w:styleId="897">
    <w:name w:val="表尾"/>
    <w:basedOn w:val="1"/>
    <w:next w:val="1"/>
    <w:qFormat/>
    <w:uiPriority w:val="0"/>
    <w:pPr>
      <w:widowControl/>
      <w:ind w:firstLine="240" w:firstLineChars="100"/>
      <w:jc w:val="left"/>
    </w:pPr>
    <w:rPr>
      <w:rFonts w:ascii="Calibri" w:hAnsi="Calibri" w:eastAsia="宋体" w:cs="宋体"/>
      <w:snapToGrid w:val="0"/>
      <w:kern w:val="10"/>
      <w:sz w:val="24"/>
      <w:szCs w:val="20"/>
    </w:rPr>
  </w:style>
  <w:style w:type="paragraph" w:customStyle="1" w:styleId="898">
    <w:name w:val="报告题目1"/>
    <w:basedOn w:val="1"/>
    <w:next w:val="1"/>
    <w:qFormat/>
    <w:uiPriority w:val="0"/>
    <w:pPr>
      <w:widowControl/>
      <w:spacing w:before="1200" w:line="240" w:lineRule="atLeast"/>
      <w:ind w:firstLine="480" w:firstLineChars="200"/>
      <w:jc w:val="center"/>
    </w:pPr>
    <w:rPr>
      <w:rFonts w:ascii="Calibri" w:hAnsi="Calibri" w:eastAsia="黑体" w:cs="宋体"/>
      <w:bCs/>
      <w:caps/>
      <w:snapToGrid w:val="0"/>
      <w:kern w:val="10"/>
      <w:sz w:val="50"/>
      <w:szCs w:val="20"/>
    </w:rPr>
  </w:style>
  <w:style w:type="paragraph" w:customStyle="1" w:styleId="899">
    <w:name w:val="报告题目2"/>
    <w:basedOn w:val="1"/>
    <w:next w:val="1"/>
    <w:qFormat/>
    <w:uiPriority w:val="0"/>
    <w:pPr>
      <w:widowControl/>
      <w:spacing w:before="120"/>
      <w:ind w:firstLine="480" w:firstLineChars="200"/>
      <w:jc w:val="center"/>
    </w:pPr>
    <w:rPr>
      <w:rFonts w:ascii="Calibri" w:hAnsi="Calibri" w:eastAsia="黑体" w:cs="宋体"/>
      <w:bCs/>
      <w:caps/>
      <w:snapToGrid w:val="0"/>
      <w:kern w:val="10"/>
      <w:sz w:val="58"/>
      <w:szCs w:val="20"/>
    </w:rPr>
  </w:style>
  <w:style w:type="paragraph" w:customStyle="1" w:styleId="900">
    <w:name w:val="送审样式"/>
    <w:basedOn w:val="898"/>
    <w:next w:val="1"/>
    <w:qFormat/>
    <w:uiPriority w:val="0"/>
  </w:style>
  <w:style w:type="paragraph" w:customStyle="1" w:styleId="901">
    <w:name w:val="编制单位中文"/>
    <w:basedOn w:val="1"/>
    <w:next w:val="1"/>
    <w:qFormat/>
    <w:uiPriority w:val="0"/>
    <w:pPr>
      <w:widowControl/>
      <w:adjustRightInd w:val="0"/>
      <w:snapToGrid w:val="0"/>
      <w:spacing w:line="0" w:lineRule="atLeast"/>
      <w:jc w:val="left"/>
    </w:pPr>
    <w:rPr>
      <w:rFonts w:ascii="Calibri" w:hAnsi="Calibri" w:eastAsia="黑体" w:cs="宋体"/>
      <w:caps/>
      <w:snapToGrid w:val="0"/>
      <w:kern w:val="10"/>
      <w:sz w:val="38"/>
      <w:szCs w:val="20"/>
    </w:rPr>
  </w:style>
  <w:style w:type="paragraph" w:customStyle="1" w:styleId="902">
    <w:name w:val="编制单位英文"/>
    <w:basedOn w:val="1"/>
    <w:next w:val="1"/>
    <w:qFormat/>
    <w:uiPriority w:val="0"/>
    <w:pPr>
      <w:widowControl/>
      <w:adjustRightInd w:val="0"/>
      <w:snapToGrid w:val="0"/>
      <w:spacing w:line="20" w:lineRule="atLeast"/>
      <w:jc w:val="left"/>
    </w:pPr>
    <w:rPr>
      <w:rFonts w:ascii="黑体" w:hAnsi="Calibri" w:eastAsia="黑体" w:cs="宋体"/>
      <w:caps/>
      <w:snapToGrid w:val="0"/>
      <w:kern w:val="10"/>
      <w:sz w:val="26"/>
      <w:szCs w:val="20"/>
    </w:rPr>
  </w:style>
  <w:style w:type="paragraph" w:customStyle="1" w:styleId="903">
    <w:name w:val="编制日期"/>
    <w:basedOn w:val="45"/>
    <w:qFormat/>
    <w:uiPriority w:val="0"/>
    <w:pPr>
      <w:spacing w:beforeLines="50" w:after="2268" w:line="360" w:lineRule="auto"/>
      <w:ind w:left="0" w:leftChars="0" w:firstLine="480" w:firstLineChars="200"/>
      <w:jc w:val="center"/>
    </w:pPr>
    <w:rPr>
      <w:rFonts w:ascii="楷体_GB2312" w:hAnsi="Calibri" w:eastAsia="楷体_GB2312"/>
      <w:caps/>
      <w:snapToGrid w:val="0"/>
      <w:kern w:val="10"/>
      <w:sz w:val="36"/>
      <w:szCs w:val="20"/>
    </w:rPr>
  </w:style>
  <w:style w:type="paragraph" w:customStyle="1" w:styleId="904">
    <w:name w:val="责任表"/>
    <w:basedOn w:val="1"/>
    <w:qFormat/>
    <w:uiPriority w:val="0"/>
    <w:pPr>
      <w:widowControl/>
      <w:spacing w:line="360" w:lineRule="auto"/>
      <w:ind w:firstLine="480" w:firstLineChars="200"/>
      <w:jc w:val="center"/>
    </w:pPr>
    <w:rPr>
      <w:rFonts w:ascii="Calibri" w:hAnsi="Calibri" w:eastAsia="宋体" w:cs="宋体"/>
      <w:b/>
      <w:bCs/>
      <w:caps/>
      <w:snapToGrid w:val="0"/>
      <w:kern w:val="10"/>
      <w:sz w:val="36"/>
      <w:szCs w:val="20"/>
    </w:rPr>
  </w:style>
  <w:style w:type="paragraph" w:customStyle="1" w:styleId="905">
    <w:name w:val="单位"/>
    <w:basedOn w:val="1"/>
    <w:qFormat/>
    <w:uiPriority w:val="0"/>
    <w:pPr>
      <w:widowControl/>
      <w:spacing w:line="360" w:lineRule="auto"/>
      <w:ind w:firstLine="480" w:firstLineChars="200"/>
      <w:jc w:val="center"/>
    </w:pPr>
    <w:rPr>
      <w:rFonts w:ascii="Calibri" w:hAnsi="Calibri" w:eastAsia="宋体" w:cs="宋体"/>
      <w:b/>
      <w:bCs/>
      <w:caps/>
      <w:snapToGrid w:val="0"/>
      <w:kern w:val="10"/>
      <w:sz w:val="28"/>
      <w:szCs w:val="20"/>
    </w:rPr>
  </w:style>
  <w:style w:type="paragraph" w:customStyle="1" w:styleId="906">
    <w:name w:val="编制人员表名"/>
    <w:basedOn w:val="1"/>
    <w:next w:val="907"/>
    <w:qFormat/>
    <w:uiPriority w:val="0"/>
    <w:pPr>
      <w:widowControl/>
      <w:spacing w:line="360" w:lineRule="auto"/>
      <w:ind w:firstLine="480" w:firstLineChars="200"/>
      <w:jc w:val="center"/>
    </w:pPr>
    <w:rPr>
      <w:rFonts w:ascii="Calibri" w:hAnsi="Calibri" w:eastAsia="宋体" w:cs="宋体"/>
      <w:b/>
      <w:bCs/>
      <w:caps/>
      <w:snapToGrid w:val="0"/>
      <w:kern w:val="10"/>
      <w:sz w:val="28"/>
      <w:szCs w:val="20"/>
    </w:rPr>
  </w:style>
  <w:style w:type="paragraph" w:customStyle="1" w:styleId="907">
    <w:name w:val="编制人员表"/>
    <w:basedOn w:val="1"/>
    <w:qFormat/>
    <w:uiPriority w:val="0"/>
    <w:pPr>
      <w:widowControl/>
      <w:spacing w:line="360" w:lineRule="auto"/>
      <w:jc w:val="center"/>
    </w:pPr>
    <w:rPr>
      <w:rFonts w:ascii="Calibri" w:hAnsi="Calibri" w:eastAsia="宋体" w:cs="宋体"/>
      <w:caps/>
      <w:snapToGrid w:val="0"/>
      <w:kern w:val="10"/>
      <w:sz w:val="28"/>
      <w:szCs w:val="20"/>
    </w:rPr>
  </w:style>
  <w:style w:type="paragraph" w:customStyle="1" w:styleId="908">
    <w:name w:val="一级标题"/>
    <w:basedOn w:val="1"/>
    <w:qFormat/>
    <w:uiPriority w:val="0"/>
    <w:pPr>
      <w:widowControl/>
      <w:spacing w:line="360" w:lineRule="auto"/>
      <w:ind w:firstLine="420" w:firstLineChars="225"/>
      <w:jc w:val="center"/>
    </w:pPr>
    <w:rPr>
      <w:rFonts w:ascii="仿宋_GB2312" w:hAnsi="Calibri" w:eastAsia="黑体" w:cs="宋体"/>
      <w:caps/>
      <w:snapToGrid w:val="0"/>
      <w:kern w:val="10"/>
      <w:sz w:val="32"/>
      <w:szCs w:val="20"/>
    </w:rPr>
  </w:style>
  <w:style w:type="paragraph" w:customStyle="1" w:styleId="909">
    <w:name w:val="目录名"/>
    <w:basedOn w:val="1"/>
    <w:next w:val="51"/>
    <w:qFormat/>
    <w:uiPriority w:val="0"/>
    <w:pPr>
      <w:widowControl/>
      <w:topLinePunct/>
      <w:spacing w:line="360" w:lineRule="auto"/>
      <w:ind w:firstLine="480" w:firstLineChars="200"/>
      <w:jc w:val="center"/>
    </w:pPr>
    <w:rPr>
      <w:rFonts w:ascii="Calibri" w:hAnsi="Calibri" w:eastAsia="黑体" w:cs="宋体"/>
      <w:caps/>
      <w:snapToGrid w:val="0"/>
      <w:kern w:val="10"/>
      <w:sz w:val="32"/>
      <w:szCs w:val="20"/>
    </w:rPr>
  </w:style>
  <w:style w:type="paragraph" w:customStyle="1" w:styleId="910">
    <w:name w:val="报告题目11"/>
    <w:basedOn w:val="1"/>
    <w:next w:val="899"/>
    <w:qFormat/>
    <w:uiPriority w:val="0"/>
    <w:pPr>
      <w:widowControl/>
      <w:spacing w:line="240" w:lineRule="atLeast"/>
      <w:ind w:firstLine="480" w:firstLineChars="200"/>
      <w:jc w:val="center"/>
    </w:pPr>
    <w:rPr>
      <w:rFonts w:ascii="Calibri" w:hAnsi="Calibri" w:eastAsia="黑体" w:cs="宋体"/>
      <w:bCs/>
      <w:snapToGrid w:val="0"/>
      <w:kern w:val="10"/>
      <w:sz w:val="50"/>
      <w:szCs w:val="20"/>
    </w:rPr>
  </w:style>
  <w:style w:type="character" w:customStyle="1" w:styleId="911">
    <w:name w:val="text-14"/>
    <w:qFormat/>
    <w:uiPriority w:val="0"/>
  </w:style>
  <w:style w:type="paragraph" w:customStyle="1" w:styleId="912">
    <w:name w:val="a"/>
    <w:basedOn w:val="1"/>
    <w:qFormat/>
    <w:uiPriority w:val="0"/>
    <w:pPr>
      <w:widowControl/>
      <w:spacing w:before="100" w:beforeAutospacing="1" w:after="100" w:afterAutospacing="1"/>
      <w:ind w:firstLine="480" w:firstLineChars="200"/>
      <w:jc w:val="left"/>
    </w:pPr>
    <w:rPr>
      <w:rFonts w:ascii="Arial Unicode MS" w:hAnsi="Arial Unicode MS" w:eastAsia="Arial Unicode MS" w:cs="宋体"/>
      <w:snapToGrid w:val="0"/>
      <w:kern w:val="0"/>
      <w:sz w:val="24"/>
    </w:rPr>
  </w:style>
  <w:style w:type="paragraph" w:customStyle="1" w:styleId="913">
    <w:name w:val="图表头"/>
    <w:basedOn w:val="1"/>
    <w:qFormat/>
    <w:uiPriority w:val="0"/>
    <w:pPr>
      <w:widowControl/>
      <w:adjustRightInd w:val="0"/>
      <w:snapToGrid w:val="0"/>
      <w:spacing w:line="360" w:lineRule="auto"/>
      <w:ind w:firstLine="540" w:firstLineChars="225"/>
      <w:jc w:val="center"/>
      <w:textAlignment w:val="baseline"/>
    </w:pPr>
    <w:rPr>
      <w:rFonts w:ascii="黑体" w:hAnsi="Calibri" w:eastAsia="黑体" w:cs="宋体"/>
      <w:snapToGrid w:val="0"/>
      <w:spacing w:val="5"/>
      <w:kern w:val="0"/>
      <w:sz w:val="24"/>
      <w:szCs w:val="20"/>
    </w:rPr>
  </w:style>
  <w:style w:type="paragraph" w:customStyle="1" w:styleId="914">
    <w:name w:val="标题 42"/>
    <w:basedOn w:val="1"/>
    <w:next w:val="1"/>
    <w:qFormat/>
    <w:uiPriority w:val="0"/>
    <w:pPr>
      <w:keepNext/>
      <w:keepLines/>
      <w:widowControl/>
      <w:tabs>
        <w:tab w:val="left" w:pos="864"/>
      </w:tabs>
      <w:adjustRightInd w:val="0"/>
      <w:snapToGrid w:val="0"/>
      <w:spacing w:before="50" w:after="50" w:line="312" w:lineRule="auto"/>
      <w:ind w:left="864" w:right="238" w:hanging="864"/>
      <w:jc w:val="left"/>
      <w:outlineLvl w:val="3"/>
    </w:pPr>
    <w:rPr>
      <w:rFonts w:hint="eastAsia" w:ascii="Arial" w:hAnsi="Arial" w:eastAsia="宋体" w:cs="宋体"/>
      <w:kern w:val="0"/>
      <w:sz w:val="24"/>
      <w:szCs w:val="20"/>
    </w:rPr>
  </w:style>
  <w:style w:type="paragraph" w:customStyle="1" w:styleId="915">
    <w:name w:val="样式 段前: 2.4 磅 段后: 2.4 磅"/>
    <w:basedOn w:val="1"/>
    <w:qFormat/>
    <w:uiPriority w:val="0"/>
    <w:pPr>
      <w:widowControl/>
      <w:adjustRightInd w:val="0"/>
      <w:snapToGrid w:val="0"/>
      <w:spacing w:before="168" w:afterLines="20" w:line="360" w:lineRule="auto"/>
      <w:ind w:firstLine="510"/>
      <w:jc w:val="left"/>
    </w:pPr>
    <w:rPr>
      <w:rFonts w:ascii="Calibri" w:hAnsi="Calibri" w:eastAsia="宋体" w:cs="宋体"/>
      <w:spacing w:val="6"/>
      <w:kern w:val="0"/>
      <w:sz w:val="24"/>
      <w:szCs w:val="20"/>
    </w:rPr>
  </w:style>
  <w:style w:type="paragraph" w:customStyle="1" w:styleId="916">
    <w:name w:val="表内首行"/>
    <w:basedOn w:val="1"/>
    <w:qFormat/>
    <w:uiPriority w:val="0"/>
    <w:pPr>
      <w:widowControl/>
      <w:ind w:left="-45" w:leftChars="-22" w:right="-105" w:rightChars="-50" w:hanging="1"/>
      <w:jc w:val="left"/>
    </w:pPr>
    <w:rPr>
      <w:rFonts w:ascii="Calibri" w:hAnsi="Calibri" w:eastAsia="宋体" w:cs="宋体"/>
      <w:b/>
      <w:bCs/>
      <w:kern w:val="0"/>
      <w:sz w:val="24"/>
      <w:szCs w:val="28"/>
    </w:rPr>
  </w:style>
  <w:style w:type="paragraph" w:customStyle="1" w:styleId="917">
    <w:name w:val="样式 标题 2 + 宋体 左 左侧:  0 厘米 悬挂缩进: 6.8 字符 段前: 6 磅 行距: 2 倍行距"/>
    <w:basedOn w:val="5"/>
    <w:qFormat/>
    <w:uiPriority w:val="0"/>
    <w:pPr>
      <w:widowControl/>
      <w:autoSpaceDE w:val="0"/>
      <w:autoSpaceDN w:val="0"/>
      <w:spacing w:before="120" w:after="120" w:line="480" w:lineRule="auto"/>
      <w:ind w:left="680" w:hanging="680" w:firstLineChars="200"/>
      <w:jc w:val="left"/>
      <w:textAlignment w:val="baseline"/>
    </w:pPr>
    <w:rPr>
      <w:rFonts w:ascii="宋体" w:hAnsi="宋体" w:eastAsia="宋体" w:cs="宋体"/>
      <w:b/>
      <w:bCs/>
      <w:color w:val="auto"/>
      <w:kern w:val="0"/>
      <w:sz w:val="32"/>
      <w:szCs w:val="20"/>
    </w:rPr>
  </w:style>
  <w:style w:type="paragraph" w:customStyle="1" w:styleId="918">
    <w:name w:val="样式 标题 3 + (西文) 宋体"/>
    <w:basedOn w:val="6"/>
    <w:qFormat/>
    <w:uiPriority w:val="0"/>
    <w:pPr>
      <w:widowControl/>
      <w:autoSpaceDE w:val="0"/>
      <w:autoSpaceDN w:val="0"/>
      <w:spacing w:before="120" w:after="120" w:line="360" w:lineRule="auto"/>
      <w:ind w:firstLine="200" w:firstLineChars="200"/>
      <w:jc w:val="left"/>
      <w:textAlignment w:val="baseline"/>
    </w:pPr>
    <w:rPr>
      <w:rFonts w:ascii="宋体" w:hAnsi="宋体" w:eastAsia="黑体" w:cs="宋体"/>
      <w:bCs/>
      <w:color w:val="auto"/>
      <w:kern w:val="0"/>
      <w:sz w:val="24"/>
      <w:szCs w:val="20"/>
    </w:rPr>
  </w:style>
  <w:style w:type="character" w:customStyle="1" w:styleId="919">
    <w:name w:val="Char Char513"/>
    <w:qFormat/>
    <w:uiPriority w:val="0"/>
    <w:rPr>
      <w:rFonts w:eastAsia="黑体"/>
      <w:b/>
      <w:bCs/>
      <w:kern w:val="44"/>
      <w:sz w:val="44"/>
      <w:szCs w:val="44"/>
      <w:lang w:val="en-US" w:eastAsia="zh-CN" w:bidi="ar-SA"/>
    </w:rPr>
  </w:style>
  <w:style w:type="paragraph" w:customStyle="1" w:styleId="920">
    <w:name w:val="linesp"/>
    <w:basedOn w:val="1"/>
    <w:qFormat/>
    <w:uiPriority w:val="0"/>
    <w:pPr>
      <w:widowControl/>
      <w:spacing w:before="100" w:beforeAutospacing="1" w:after="100" w:afterAutospacing="1"/>
      <w:jc w:val="left"/>
    </w:pPr>
    <w:rPr>
      <w:rFonts w:ascii="宋体" w:hAnsi="宋体" w:eastAsia="宋体" w:cs="宋体"/>
      <w:kern w:val="0"/>
      <w:sz w:val="24"/>
    </w:rPr>
  </w:style>
  <w:style w:type="paragraph" w:customStyle="1" w:styleId="921">
    <w:name w:val="正文段落 Char Char"/>
    <w:basedOn w:val="1"/>
    <w:qFormat/>
    <w:uiPriority w:val="0"/>
    <w:pPr>
      <w:widowControl/>
      <w:adjustRightInd w:val="0"/>
      <w:snapToGrid w:val="0"/>
      <w:spacing w:before="156" w:after="156" w:line="336" w:lineRule="auto"/>
      <w:ind w:firstLine="420" w:firstLineChars="200"/>
      <w:jc w:val="center"/>
    </w:pPr>
    <w:rPr>
      <w:rFonts w:ascii="宋体" w:hAnsi="宋体" w:eastAsia="宋体" w:cs="宋体"/>
      <w:bCs/>
      <w:kern w:val="0"/>
      <w:sz w:val="24"/>
      <w:szCs w:val="21"/>
    </w:rPr>
  </w:style>
  <w:style w:type="paragraph" w:customStyle="1" w:styleId="922">
    <w:name w:val="备注"/>
    <w:basedOn w:val="1"/>
    <w:qFormat/>
    <w:uiPriority w:val="0"/>
    <w:pPr>
      <w:widowControl/>
      <w:adjustRightInd w:val="0"/>
      <w:snapToGrid w:val="0"/>
      <w:spacing w:line="360" w:lineRule="auto"/>
      <w:ind w:firstLine="480" w:firstLineChars="200"/>
      <w:jc w:val="left"/>
    </w:pPr>
    <w:rPr>
      <w:rFonts w:ascii="宋体" w:hAnsi="宋体" w:eastAsia="宋体" w:cs="宋体"/>
      <w:kern w:val="0"/>
      <w:sz w:val="18"/>
    </w:rPr>
  </w:style>
  <w:style w:type="table" w:customStyle="1" w:styleId="923">
    <w:name w:val="网格型7"/>
    <w:basedOn w:val="7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4">
    <w:name w:val="Char2"/>
    <w:basedOn w:val="1"/>
    <w:qFormat/>
    <w:uiPriority w:val="0"/>
    <w:pPr>
      <w:widowControl/>
      <w:adjustRightInd w:val="0"/>
      <w:spacing w:line="360" w:lineRule="atLeast"/>
      <w:jc w:val="left"/>
    </w:pPr>
    <w:rPr>
      <w:rFonts w:ascii="Calibri" w:hAnsi="Calibri" w:eastAsia="宋体" w:cs="宋体"/>
      <w:kern w:val="0"/>
      <w:sz w:val="24"/>
    </w:rPr>
  </w:style>
  <w:style w:type="character" w:customStyle="1" w:styleId="925">
    <w:name w:val="Char Char4"/>
    <w:link w:val="926"/>
    <w:qFormat/>
    <w:uiPriority w:val="0"/>
    <w:rPr>
      <w:rFonts w:eastAsia="宋体"/>
      <w:b/>
      <w:bCs/>
      <w:sz w:val="32"/>
      <w:szCs w:val="32"/>
    </w:rPr>
  </w:style>
  <w:style w:type="paragraph" w:customStyle="1" w:styleId="926">
    <w:name w:val="HTML 预设格式2"/>
    <w:basedOn w:val="1"/>
    <w:link w:val="925"/>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eastAsia="宋体"/>
      <w:b/>
      <w:bCs/>
      <w:sz w:val="32"/>
      <w:szCs w:val="32"/>
    </w:rPr>
  </w:style>
  <w:style w:type="paragraph" w:customStyle="1" w:styleId="927">
    <w:name w:val="样式 标题 3 + 黑体 四号 加粗 首行缩进:  2 字符"/>
    <w:basedOn w:val="6"/>
    <w:qFormat/>
    <w:uiPriority w:val="0"/>
    <w:pPr>
      <w:widowControl/>
      <w:adjustRightInd w:val="0"/>
      <w:snapToGrid w:val="0"/>
      <w:spacing w:before="0" w:after="0" w:line="360" w:lineRule="auto"/>
      <w:ind w:firstLine="200" w:firstLineChars="200"/>
      <w:jc w:val="left"/>
    </w:pPr>
    <w:rPr>
      <w:rFonts w:ascii="黑体" w:hAnsi="黑体" w:eastAsia="黑体" w:cs="宋体"/>
      <w:b/>
      <w:bCs/>
      <w:color w:val="auto"/>
      <w:kern w:val="0"/>
      <w:sz w:val="28"/>
      <w:szCs w:val="20"/>
    </w:rPr>
  </w:style>
  <w:style w:type="paragraph" w:customStyle="1" w:styleId="928">
    <w:name w:val="样式 标题 3 + 黑体 四号 加粗 首行缩进:  2 字符1"/>
    <w:basedOn w:val="6"/>
    <w:qFormat/>
    <w:uiPriority w:val="0"/>
    <w:pPr>
      <w:widowControl/>
      <w:adjustRightInd w:val="0"/>
      <w:snapToGrid w:val="0"/>
      <w:spacing w:before="0" w:after="0" w:line="360" w:lineRule="auto"/>
      <w:ind w:firstLine="200" w:firstLineChars="200"/>
      <w:jc w:val="left"/>
    </w:pPr>
    <w:rPr>
      <w:rFonts w:ascii="黑体" w:hAnsi="宋体" w:eastAsia="黑体" w:cs="宋体"/>
      <w:b/>
      <w:bCs/>
      <w:color w:val="auto"/>
      <w:kern w:val="0"/>
      <w:sz w:val="28"/>
      <w:szCs w:val="20"/>
    </w:rPr>
  </w:style>
  <w:style w:type="paragraph" w:customStyle="1" w:styleId="929">
    <w:name w:val="表"/>
    <w:basedOn w:val="21"/>
    <w:qFormat/>
    <w:uiPriority w:val="0"/>
    <w:pPr>
      <w:spacing w:line="400" w:lineRule="exact"/>
      <w:ind w:firstLine="0" w:firstLineChars="0"/>
      <w:jc w:val="center"/>
    </w:pPr>
    <w:rPr>
      <w:color w:val="000000"/>
      <w:sz w:val="21"/>
      <w:szCs w:val="20"/>
    </w:rPr>
  </w:style>
  <w:style w:type="paragraph" w:customStyle="1" w:styleId="930">
    <w:name w:val="样式 Times New Roman 首行缩进:  2 字符"/>
    <w:basedOn w:val="1"/>
    <w:link w:val="931"/>
    <w:qFormat/>
    <w:uiPriority w:val="0"/>
    <w:pPr>
      <w:widowControl/>
      <w:spacing w:line="360" w:lineRule="auto"/>
      <w:ind w:firstLine="425" w:firstLineChars="177"/>
      <w:jc w:val="left"/>
    </w:pPr>
    <w:rPr>
      <w:rFonts w:ascii="宋体" w:hAnsi="宋体" w:eastAsia="宋体" w:cs="宋体"/>
      <w:color w:val="FF0000"/>
      <w:kern w:val="0"/>
      <w:sz w:val="24"/>
      <w:szCs w:val="20"/>
    </w:rPr>
  </w:style>
  <w:style w:type="character" w:customStyle="1" w:styleId="931">
    <w:name w:val="样式 Times New Roman 首行缩进:  2 字符 Char"/>
    <w:link w:val="930"/>
    <w:qFormat/>
    <w:uiPriority w:val="0"/>
    <w:rPr>
      <w:rFonts w:ascii="宋体" w:hAnsi="宋体" w:eastAsia="宋体" w:cs="宋体"/>
      <w:color w:val="FF0000"/>
      <w:kern w:val="0"/>
      <w:sz w:val="24"/>
      <w:szCs w:val="20"/>
    </w:rPr>
  </w:style>
  <w:style w:type="paragraph" w:customStyle="1" w:styleId="932">
    <w:name w:val="样式 L标题3 + 首行缩进:  1 字符 段前: 0.3 行 段后: 0.3 行"/>
    <w:basedOn w:val="1"/>
    <w:qFormat/>
    <w:uiPriority w:val="0"/>
    <w:pPr>
      <w:keepNext/>
      <w:widowControl/>
      <w:adjustRightInd w:val="0"/>
      <w:snapToGrid w:val="0"/>
      <w:spacing w:beforeLines="50" w:afterLines="50" w:line="400" w:lineRule="exact"/>
      <w:jc w:val="left"/>
      <w:outlineLvl w:val="2"/>
    </w:pPr>
    <w:rPr>
      <w:rFonts w:ascii="宋体" w:hAnsi="宋体" w:eastAsia="黑体" w:cs="宋体"/>
      <w:bCs/>
      <w:snapToGrid w:val="0"/>
      <w:kern w:val="0"/>
      <w:sz w:val="28"/>
      <w:szCs w:val="28"/>
    </w:rPr>
  </w:style>
  <w:style w:type="paragraph" w:customStyle="1" w:styleId="933">
    <w:name w:val="L表注"/>
    <w:basedOn w:val="1"/>
    <w:next w:val="1"/>
    <w:qFormat/>
    <w:uiPriority w:val="0"/>
    <w:pPr>
      <w:widowControl/>
      <w:adjustRightInd w:val="0"/>
      <w:snapToGrid w:val="0"/>
      <w:spacing w:beforeLines="10" w:afterLines="70"/>
      <w:ind w:left="126" w:leftChars="50"/>
      <w:jc w:val="left"/>
    </w:pPr>
    <w:rPr>
      <w:rFonts w:ascii="宋体" w:hAnsi="宋体" w:eastAsia="楷体_GB2312" w:cs="宋体"/>
      <w:bCs/>
      <w:snapToGrid w:val="0"/>
      <w:kern w:val="0"/>
      <w:sz w:val="22"/>
    </w:rPr>
  </w:style>
  <w:style w:type="paragraph" w:customStyle="1" w:styleId="934">
    <w:name w:val="样式 四号 行距: 固定值 25 磅"/>
    <w:basedOn w:val="1"/>
    <w:semiHidden/>
    <w:qFormat/>
    <w:uiPriority w:val="0"/>
    <w:pPr>
      <w:widowControl/>
      <w:jc w:val="left"/>
    </w:pPr>
    <w:rPr>
      <w:rFonts w:ascii="仿宋_GB2312" w:hAnsi="宋体" w:eastAsia="仿宋_GB2312" w:cs="宋体"/>
      <w:snapToGrid w:val="0"/>
      <w:kern w:val="0"/>
      <w:sz w:val="30"/>
      <w:szCs w:val="28"/>
    </w:rPr>
  </w:style>
  <w:style w:type="paragraph" w:customStyle="1" w:styleId="935">
    <w:name w:val="样式 标题 3W3 + 段前: 0 磅1"/>
    <w:basedOn w:val="6"/>
    <w:qFormat/>
    <w:uiPriority w:val="0"/>
    <w:pPr>
      <w:widowControl/>
      <w:snapToGrid w:val="0"/>
      <w:spacing w:before="0" w:after="0" w:line="360" w:lineRule="auto"/>
      <w:jc w:val="left"/>
    </w:pPr>
    <w:rPr>
      <w:rFonts w:ascii="宋体" w:hAnsi="宋体" w:eastAsia="黑体" w:cs="宋体"/>
      <w:bCs/>
      <w:color w:val="auto"/>
      <w:kern w:val="0"/>
      <w:sz w:val="28"/>
      <w:szCs w:val="20"/>
    </w:rPr>
  </w:style>
  <w:style w:type="character" w:customStyle="1" w:styleId="936">
    <w:name w:val="Char1 Char Char"/>
    <w:qFormat/>
    <w:uiPriority w:val="0"/>
  </w:style>
  <w:style w:type="character" w:customStyle="1" w:styleId="937">
    <w:name w:val="Char Char65"/>
    <w:qFormat/>
    <w:locked/>
    <w:uiPriority w:val="0"/>
    <w:rPr>
      <w:rFonts w:ascii="Cambria" w:hAnsi="Cambria" w:eastAsia="宋体" w:cs="宋体"/>
      <w:b/>
      <w:bCs/>
      <w:kern w:val="2"/>
      <w:sz w:val="24"/>
      <w:szCs w:val="24"/>
      <w:lang w:val="en-US" w:eastAsia="zh-CN" w:bidi="ar-SA"/>
    </w:rPr>
  </w:style>
  <w:style w:type="character" w:customStyle="1" w:styleId="938">
    <w:name w:val="Char Char64"/>
    <w:qFormat/>
    <w:locked/>
    <w:uiPriority w:val="0"/>
    <w:rPr>
      <w:rFonts w:ascii="Calibri" w:hAnsi="Calibri" w:eastAsia="宋体"/>
      <w:b/>
      <w:bCs/>
      <w:kern w:val="2"/>
      <w:sz w:val="24"/>
      <w:szCs w:val="24"/>
      <w:lang w:val="en-US" w:eastAsia="zh-CN" w:bidi="ar-SA"/>
    </w:rPr>
  </w:style>
  <w:style w:type="character" w:customStyle="1" w:styleId="939">
    <w:name w:val="Char Char63"/>
    <w:qFormat/>
    <w:locked/>
    <w:uiPriority w:val="0"/>
    <w:rPr>
      <w:rFonts w:ascii="Cambria" w:hAnsi="Cambria" w:eastAsia="宋体"/>
      <w:kern w:val="2"/>
      <w:sz w:val="24"/>
      <w:szCs w:val="24"/>
      <w:lang w:val="en-US" w:eastAsia="zh-CN" w:bidi="ar-SA"/>
    </w:rPr>
  </w:style>
  <w:style w:type="character" w:customStyle="1" w:styleId="940">
    <w:name w:val="Char Char62"/>
    <w:qFormat/>
    <w:locked/>
    <w:uiPriority w:val="0"/>
    <w:rPr>
      <w:rFonts w:ascii="Cambria" w:hAnsi="Cambria" w:eastAsia="宋体"/>
      <w:kern w:val="2"/>
      <w:sz w:val="21"/>
      <w:szCs w:val="21"/>
      <w:lang w:val="en-US" w:eastAsia="zh-CN" w:bidi="ar-SA"/>
    </w:rPr>
  </w:style>
  <w:style w:type="character" w:customStyle="1" w:styleId="941">
    <w:name w:val="Char Char61"/>
    <w:qFormat/>
    <w:locked/>
    <w:uiPriority w:val="0"/>
    <w:rPr>
      <w:rFonts w:ascii="Cambria" w:hAnsi="Cambria" w:eastAsia="宋体"/>
      <w:b/>
      <w:bCs/>
      <w:kern w:val="2"/>
      <w:sz w:val="32"/>
      <w:szCs w:val="32"/>
      <w:lang w:val="en-US" w:eastAsia="zh-CN" w:bidi="ar-SA"/>
    </w:rPr>
  </w:style>
  <w:style w:type="character" w:customStyle="1" w:styleId="942">
    <w:name w:val="Char Char13"/>
    <w:qFormat/>
    <w:locked/>
    <w:uiPriority w:val="0"/>
    <w:rPr>
      <w:rFonts w:ascii="Cambria" w:hAnsi="Cambria" w:eastAsia="宋体"/>
      <w:b/>
      <w:bCs/>
      <w:kern w:val="28"/>
      <w:sz w:val="32"/>
      <w:szCs w:val="32"/>
      <w:lang w:val="en-US" w:eastAsia="zh-CN" w:bidi="ar-SA"/>
    </w:rPr>
  </w:style>
  <w:style w:type="character" w:customStyle="1" w:styleId="943">
    <w:name w:val="Char Char3"/>
    <w:qFormat/>
    <w:locked/>
    <w:uiPriority w:val="0"/>
    <w:rPr>
      <w:sz w:val="24"/>
      <w:lang w:bidi="ar-SA"/>
    </w:rPr>
  </w:style>
  <w:style w:type="character" w:customStyle="1" w:styleId="944">
    <w:name w:val="Char Char2"/>
    <w:qFormat/>
    <w:locked/>
    <w:uiPriority w:val="0"/>
    <w:rPr>
      <w:rFonts w:hint="default" w:ascii="宋体" w:hAnsi="宋体" w:eastAsia="宋体" w:cs="Times New Roman"/>
      <w:kern w:val="2"/>
      <w:sz w:val="28"/>
      <w:szCs w:val="20"/>
      <w:lang w:bidi="ar-SA"/>
    </w:rPr>
  </w:style>
  <w:style w:type="character" w:customStyle="1" w:styleId="945">
    <w:name w:val="Char Char7"/>
    <w:qFormat/>
    <w:locked/>
    <w:uiPriority w:val="0"/>
    <w:rPr>
      <w:rFonts w:ascii="宋体" w:hAnsi="宋体" w:eastAsia="宋体"/>
      <w:lang w:bidi="ar-SA"/>
    </w:rPr>
  </w:style>
  <w:style w:type="character" w:customStyle="1" w:styleId="946">
    <w:name w:val="Char Char6"/>
    <w:qFormat/>
    <w:locked/>
    <w:uiPriority w:val="0"/>
    <w:rPr>
      <w:sz w:val="18"/>
      <w:lang w:bidi="ar-SA"/>
    </w:rPr>
  </w:style>
  <w:style w:type="character" w:customStyle="1" w:styleId="947">
    <w:name w:val="Char Char492"/>
    <w:qFormat/>
    <w:uiPriority w:val="0"/>
    <w:rPr>
      <w:rFonts w:hint="eastAsia" w:ascii="宋体" w:hAnsi="Times New Roman" w:eastAsia="宋体"/>
      <w:sz w:val="18"/>
    </w:rPr>
  </w:style>
  <w:style w:type="character" w:customStyle="1" w:styleId="948">
    <w:name w:val="Char Char542"/>
    <w:qFormat/>
    <w:uiPriority w:val="0"/>
    <w:rPr>
      <w:rFonts w:hint="default" w:ascii="Times New Roman" w:hAnsi="Times New Roman" w:eastAsia="宋体" w:cs="Times New Roman"/>
      <w:b/>
      <w:bCs/>
      <w:sz w:val="24"/>
      <w:szCs w:val="24"/>
    </w:rPr>
  </w:style>
  <w:style w:type="character" w:customStyle="1" w:styleId="949">
    <w:name w:val="Char Char532"/>
    <w:qFormat/>
    <w:uiPriority w:val="0"/>
    <w:rPr>
      <w:rFonts w:hint="default" w:ascii="Arial" w:hAnsi="Arial" w:eastAsia="黑体" w:cs="Times New Roman"/>
      <w:sz w:val="24"/>
      <w:szCs w:val="24"/>
    </w:rPr>
  </w:style>
  <w:style w:type="character" w:customStyle="1" w:styleId="950">
    <w:name w:val="Char Char522"/>
    <w:qFormat/>
    <w:uiPriority w:val="0"/>
    <w:rPr>
      <w:rFonts w:hint="default" w:ascii="Arial" w:hAnsi="Arial" w:eastAsia="黑体" w:cs="Times New Roman"/>
      <w:szCs w:val="21"/>
    </w:rPr>
  </w:style>
  <w:style w:type="character" w:customStyle="1" w:styleId="951">
    <w:name w:val="Char Char552"/>
    <w:qFormat/>
    <w:uiPriority w:val="0"/>
    <w:rPr>
      <w:rFonts w:hint="default" w:ascii="Times New Roman" w:hAnsi="Times New Roman" w:eastAsia="宋体" w:cs="Times New Roman"/>
      <w:kern w:val="0"/>
      <w:sz w:val="24"/>
      <w:szCs w:val="24"/>
    </w:rPr>
  </w:style>
  <w:style w:type="character" w:customStyle="1" w:styleId="952">
    <w:name w:val="Char Char512"/>
    <w:qFormat/>
    <w:uiPriority w:val="0"/>
    <w:rPr>
      <w:rFonts w:hint="eastAsia" w:ascii="宋体" w:hAnsi="Times New Roman" w:eastAsia="宋体" w:cs="Times New Roman"/>
      <w:sz w:val="18"/>
      <w:szCs w:val="18"/>
    </w:rPr>
  </w:style>
  <w:style w:type="character" w:customStyle="1" w:styleId="953">
    <w:name w:val="Char Char502"/>
    <w:qFormat/>
    <w:uiPriority w:val="0"/>
    <w:rPr>
      <w:rFonts w:hint="default" w:ascii="Times New Roman" w:hAnsi="Times New Roman" w:cs="Times New Roman"/>
      <w:sz w:val="28"/>
      <w:szCs w:val="24"/>
    </w:rPr>
  </w:style>
  <w:style w:type="character" w:customStyle="1" w:styleId="954">
    <w:name w:val="Char Char592"/>
    <w:qFormat/>
    <w:uiPriority w:val="0"/>
    <w:rPr>
      <w:rFonts w:hint="default" w:ascii="Times New Roman" w:hAnsi="Times New Roman" w:eastAsia="宋体" w:cs="Times New Roman"/>
      <w:b/>
      <w:sz w:val="24"/>
      <w:szCs w:val="20"/>
    </w:rPr>
  </w:style>
  <w:style w:type="character" w:customStyle="1" w:styleId="955">
    <w:name w:val="Char Char582"/>
    <w:qFormat/>
    <w:uiPriority w:val="0"/>
    <w:rPr>
      <w:rFonts w:hint="default" w:ascii="Arial" w:hAnsi="Arial" w:eastAsia="黑体" w:cs="Times New Roman"/>
      <w:sz w:val="24"/>
      <w:szCs w:val="20"/>
    </w:rPr>
  </w:style>
  <w:style w:type="character" w:customStyle="1" w:styleId="956">
    <w:name w:val="Char Char572"/>
    <w:qFormat/>
    <w:uiPriority w:val="0"/>
    <w:rPr>
      <w:rFonts w:hint="default" w:ascii="Arial" w:hAnsi="Arial" w:eastAsia="黑体" w:cs="Times New Roman"/>
      <w:szCs w:val="20"/>
    </w:rPr>
  </w:style>
  <w:style w:type="character" w:customStyle="1" w:styleId="957">
    <w:name w:val="Char Char602"/>
    <w:qFormat/>
    <w:uiPriority w:val="0"/>
    <w:rPr>
      <w:rFonts w:hint="default" w:ascii="Times New Roman" w:hAnsi="Times New Roman" w:eastAsia="宋体" w:cs="Times New Roman"/>
      <w:sz w:val="24"/>
      <w:szCs w:val="20"/>
    </w:rPr>
  </w:style>
  <w:style w:type="character" w:customStyle="1" w:styleId="958">
    <w:name w:val="Char Char562"/>
    <w:qFormat/>
    <w:uiPriority w:val="0"/>
    <w:rPr>
      <w:rFonts w:hint="default" w:ascii="Times New Roman" w:hAnsi="Times New Roman" w:eastAsia="宋体" w:cs="Times New Roman"/>
      <w:szCs w:val="20"/>
    </w:rPr>
  </w:style>
  <w:style w:type="paragraph" w:customStyle="1" w:styleId="959">
    <w:name w:val="3级标题"/>
    <w:basedOn w:val="1"/>
    <w:next w:val="843"/>
    <w:qFormat/>
    <w:uiPriority w:val="0"/>
    <w:pPr>
      <w:widowControl/>
      <w:spacing w:line="360" w:lineRule="auto"/>
      <w:jc w:val="left"/>
      <w:outlineLvl w:val="2"/>
    </w:pPr>
    <w:rPr>
      <w:rFonts w:ascii="黑体" w:hAnsi="Calibri" w:eastAsia="黑体" w:cs="宋体"/>
      <w:kern w:val="0"/>
      <w:sz w:val="28"/>
      <w:szCs w:val="28"/>
    </w:rPr>
  </w:style>
  <w:style w:type="paragraph" w:customStyle="1" w:styleId="960">
    <w:name w:val="2级标题"/>
    <w:basedOn w:val="1"/>
    <w:next w:val="843"/>
    <w:qFormat/>
    <w:uiPriority w:val="0"/>
    <w:pPr>
      <w:widowControl/>
      <w:spacing w:line="360" w:lineRule="auto"/>
      <w:jc w:val="left"/>
      <w:outlineLvl w:val="1"/>
    </w:pPr>
    <w:rPr>
      <w:rFonts w:ascii="黑体" w:hAnsi="Calibri" w:eastAsia="黑体" w:cs="宋体"/>
      <w:kern w:val="0"/>
      <w:sz w:val="32"/>
      <w:szCs w:val="32"/>
    </w:rPr>
  </w:style>
  <w:style w:type="paragraph" w:customStyle="1" w:styleId="961">
    <w:name w:val="封面表格"/>
    <w:basedOn w:val="1"/>
    <w:qFormat/>
    <w:uiPriority w:val="0"/>
    <w:pPr>
      <w:widowControl/>
      <w:spacing w:beforeLines="50" w:afterLines="50" w:line="300" w:lineRule="auto"/>
      <w:jc w:val="center"/>
    </w:pPr>
    <w:rPr>
      <w:rFonts w:ascii="宋体" w:hAnsi="宋体" w:eastAsia="宋体" w:cs="宋体"/>
      <w:b/>
      <w:kern w:val="0"/>
      <w:sz w:val="32"/>
      <w:szCs w:val="20"/>
    </w:rPr>
  </w:style>
  <w:style w:type="character" w:customStyle="1" w:styleId="962">
    <w:name w:val="标题 6 Char2"/>
    <w:qFormat/>
    <w:uiPriority w:val="0"/>
    <w:rPr>
      <w:rFonts w:ascii="Cambria" w:hAnsi="Cambria" w:eastAsia="宋体"/>
      <w:b/>
      <w:bCs/>
      <w:kern w:val="2"/>
      <w:sz w:val="24"/>
      <w:szCs w:val="24"/>
      <w:lang w:val="en-US" w:eastAsia="zh-CN" w:bidi="ar-SA"/>
    </w:rPr>
  </w:style>
  <w:style w:type="paragraph" w:customStyle="1" w:styleId="963">
    <w:name w:val="报告正文-黄登"/>
    <w:basedOn w:val="1"/>
    <w:link w:val="964"/>
    <w:qFormat/>
    <w:uiPriority w:val="0"/>
    <w:pPr>
      <w:widowControl/>
      <w:spacing w:line="360" w:lineRule="auto"/>
      <w:ind w:firstLine="480" w:firstLineChars="200"/>
      <w:jc w:val="left"/>
    </w:pPr>
    <w:rPr>
      <w:rFonts w:ascii="宋体" w:hAnsi="宋体" w:eastAsia="宋体" w:cs="宋体"/>
      <w:kern w:val="0"/>
      <w:sz w:val="24"/>
      <w:szCs w:val="24"/>
    </w:rPr>
  </w:style>
  <w:style w:type="character" w:customStyle="1" w:styleId="964">
    <w:name w:val="报告正文-黄登 Char"/>
    <w:link w:val="963"/>
    <w:qFormat/>
    <w:uiPriority w:val="0"/>
    <w:rPr>
      <w:rFonts w:ascii="宋体" w:hAnsi="宋体" w:eastAsia="宋体" w:cs="宋体"/>
      <w:kern w:val="0"/>
      <w:sz w:val="24"/>
      <w:szCs w:val="24"/>
    </w:rPr>
  </w:style>
  <w:style w:type="paragraph" w:customStyle="1" w:styleId="965">
    <w:name w:val="图表标题-黄登"/>
    <w:basedOn w:val="1"/>
    <w:link w:val="966"/>
    <w:qFormat/>
    <w:uiPriority w:val="0"/>
    <w:pPr>
      <w:widowControl/>
      <w:tabs>
        <w:tab w:val="left" w:pos="420"/>
        <w:tab w:val="right" w:leader="dot" w:pos="9060"/>
      </w:tabs>
      <w:jc w:val="left"/>
    </w:pPr>
    <w:rPr>
      <w:rFonts w:ascii="黑体" w:hAnsi="宋体" w:eastAsia="黑体" w:cs="宋体"/>
      <w:spacing w:val="10"/>
      <w:kern w:val="0"/>
      <w:sz w:val="24"/>
      <w:szCs w:val="24"/>
    </w:rPr>
  </w:style>
  <w:style w:type="character" w:customStyle="1" w:styleId="966">
    <w:name w:val="图表标题-黄登 Char Char"/>
    <w:link w:val="965"/>
    <w:qFormat/>
    <w:uiPriority w:val="0"/>
    <w:rPr>
      <w:rFonts w:ascii="黑体" w:hAnsi="宋体" w:eastAsia="黑体" w:cs="宋体"/>
      <w:spacing w:val="10"/>
      <w:kern w:val="0"/>
      <w:sz w:val="24"/>
      <w:szCs w:val="24"/>
    </w:rPr>
  </w:style>
  <w:style w:type="paragraph" w:customStyle="1" w:styleId="967">
    <w:name w:val="表格内容-黄登"/>
    <w:basedOn w:val="1"/>
    <w:qFormat/>
    <w:uiPriority w:val="0"/>
    <w:pPr>
      <w:widowControl/>
      <w:spacing w:before="40" w:after="40"/>
      <w:jc w:val="center"/>
    </w:pPr>
    <w:rPr>
      <w:rFonts w:ascii="宋体" w:hAnsi="宋体" w:eastAsia="宋体" w:cs="宋体"/>
      <w:kern w:val="0"/>
      <w:sz w:val="24"/>
      <w:szCs w:val="21"/>
    </w:rPr>
  </w:style>
  <w:style w:type="character" w:customStyle="1" w:styleId="968">
    <w:name w:val="表格字体 Char"/>
    <w:link w:val="969"/>
    <w:qFormat/>
    <w:uiPriority w:val="0"/>
    <w:rPr>
      <w:rFonts w:ascii="宋体" w:hAnsi="宋体"/>
      <w:sz w:val="18"/>
      <w:szCs w:val="18"/>
    </w:rPr>
  </w:style>
  <w:style w:type="paragraph" w:customStyle="1" w:styleId="969">
    <w:name w:val="表格字体"/>
    <w:link w:val="968"/>
    <w:qFormat/>
    <w:uiPriority w:val="0"/>
    <w:pPr>
      <w:adjustRightInd w:val="0"/>
      <w:spacing w:line="240" w:lineRule="atLeast"/>
    </w:pPr>
    <w:rPr>
      <w:rFonts w:ascii="宋体" w:hAnsi="宋体" w:eastAsiaTheme="minorEastAsia" w:cstheme="minorBidi"/>
      <w:kern w:val="2"/>
      <w:sz w:val="18"/>
      <w:szCs w:val="18"/>
      <w:lang w:val="en-US" w:eastAsia="zh-CN" w:bidi="ar-SA"/>
    </w:rPr>
  </w:style>
  <w:style w:type="paragraph" w:customStyle="1" w:styleId="970">
    <w:name w:val="插图1"/>
    <w:basedOn w:val="1"/>
    <w:qFormat/>
    <w:uiPriority w:val="0"/>
    <w:pPr>
      <w:widowControl/>
      <w:tabs>
        <w:tab w:val="left" w:pos="0"/>
      </w:tabs>
      <w:autoSpaceDE w:val="0"/>
      <w:autoSpaceDN w:val="0"/>
      <w:adjustRightInd w:val="0"/>
      <w:snapToGrid w:val="0"/>
      <w:spacing w:line="500" w:lineRule="exact"/>
      <w:ind w:firstLine="480" w:firstLineChars="200"/>
      <w:jc w:val="left"/>
      <w:textAlignment w:val="baseline"/>
    </w:pPr>
    <w:rPr>
      <w:rFonts w:ascii="宋体" w:hAnsi="宋体" w:eastAsia="宋体" w:cs="宋体"/>
      <w:kern w:val="0"/>
      <w:sz w:val="24"/>
      <w:szCs w:val="20"/>
    </w:rPr>
  </w:style>
  <w:style w:type="paragraph" w:customStyle="1" w:styleId="971">
    <w:name w:val="正文字体"/>
    <w:basedOn w:val="1"/>
    <w:qFormat/>
    <w:uiPriority w:val="0"/>
    <w:pPr>
      <w:widowControl/>
      <w:adjustRightInd w:val="0"/>
      <w:snapToGrid w:val="0"/>
      <w:spacing w:line="500" w:lineRule="exact"/>
      <w:ind w:firstLine="200" w:firstLineChars="200"/>
      <w:jc w:val="left"/>
    </w:pPr>
    <w:rPr>
      <w:rFonts w:ascii="宋体" w:hAnsi="宋体" w:eastAsia="宋体" w:cs="宋体"/>
      <w:b/>
      <w:kern w:val="0"/>
      <w:sz w:val="26"/>
      <w:szCs w:val="26"/>
    </w:rPr>
  </w:style>
  <w:style w:type="paragraph" w:customStyle="1" w:styleId="972">
    <w:name w:val="大表格"/>
    <w:basedOn w:val="1"/>
    <w:qFormat/>
    <w:uiPriority w:val="0"/>
    <w:pPr>
      <w:widowControl/>
      <w:adjustRightInd w:val="0"/>
      <w:snapToGrid w:val="0"/>
      <w:ind w:left="-50" w:leftChars="-50" w:right="-50" w:rightChars="-50"/>
      <w:jc w:val="center"/>
    </w:pPr>
    <w:rPr>
      <w:rFonts w:ascii="宋体" w:hAnsi="宋体" w:eastAsia="宋体" w:cs="宋体"/>
      <w:b/>
      <w:spacing w:val="-20"/>
      <w:kern w:val="0"/>
      <w:sz w:val="20"/>
      <w:szCs w:val="20"/>
    </w:rPr>
  </w:style>
  <w:style w:type="paragraph" w:customStyle="1" w:styleId="973">
    <w:name w:val="注"/>
    <w:basedOn w:val="40"/>
    <w:qFormat/>
    <w:uiPriority w:val="0"/>
    <w:pPr>
      <w:adjustRightInd w:val="0"/>
      <w:snapToGrid w:val="0"/>
      <w:ind w:firstLine="200" w:firstLineChars="200"/>
    </w:pPr>
    <w:rPr>
      <w:rFonts w:hAnsi="宋体"/>
      <w:b/>
      <w:bCs/>
      <w:sz w:val="22"/>
      <w:szCs w:val="22"/>
    </w:rPr>
  </w:style>
  <w:style w:type="paragraph" w:customStyle="1" w:styleId="974">
    <w:name w:val="大表标题"/>
    <w:basedOn w:val="444"/>
    <w:qFormat/>
    <w:uiPriority w:val="0"/>
    <w:pPr>
      <w:spacing w:beforeLines="0" w:afterLines="0"/>
      <w:ind w:left="0" w:right="0"/>
      <w:jc w:val="left"/>
    </w:pPr>
    <w:rPr>
      <w:rFonts w:ascii="宋体" w:hAnsi="Times New Roman" w:eastAsia="宋体"/>
      <w:b/>
      <w:snapToGrid/>
      <w:color w:val="auto"/>
      <w:sz w:val="30"/>
      <w:szCs w:val="30"/>
    </w:rPr>
  </w:style>
  <w:style w:type="paragraph" w:customStyle="1" w:styleId="975">
    <w:name w:val="样式 标题 +"/>
    <w:basedOn w:val="73"/>
    <w:qFormat/>
    <w:uiPriority w:val="0"/>
    <w:pPr>
      <w:widowControl/>
      <w:adjustRightInd w:val="0"/>
      <w:snapToGrid w:val="0"/>
      <w:spacing w:before="240" w:after="240" w:line="360" w:lineRule="auto"/>
      <w:contextualSpacing w:val="0"/>
      <w:outlineLvl w:val="0"/>
    </w:pPr>
    <w:rPr>
      <w:rFonts w:ascii="Arial" w:hAnsi="Arial" w:eastAsia="宋体" w:cs="宋体"/>
      <w:b/>
      <w:bCs/>
      <w:spacing w:val="0"/>
      <w:kern w:val="0"/>
      <w:sz w:val="36"/>
      <w:szCs w:val="36"/>
    </w:rPr>
  </w:style>
  <w:style w:type="character" w:customStyle="1" w:styleId="976">
    <w:name w:val="样式 宋体 13 磅 加粗 首行缩进:  2 字符 Char"/>
    <w:qFormat/>
    <w:uiPriority w:val="0"/>
    <w:rPr>
      <w:rFonts w:ascii="宋体" w:hAnsi="宋体" w:eastAsia="宋体"/>
      <w:kern w:val="2"/>
      <w:sz w:val="26"/>
      <w:szCs w:val="26"/>
      <w:lang w:val="en-US" w:eastAsia="zh-CN" w:bidi="ar-SA"/>
    </w:rPr>
  </w:style>
  <w:style w:type="paragraph" w:customStyle="1" w:styleId="977">
    <w:name w:val="标题１"/>
    <w:basedOn w:val="4"/>
    <w:qFormat/>
    <w:uiPriority w:val="0"/>
    <w:pPr>
      <w:widowControl/>
      <w:spacing w:after="480"/>
      <w:jc w:val="center"/>
    </w:pPr>
    <w:rPr>
      <w:rFonts w:ascii="宋体" w:hAnsi="宋体" w:eastAsia="宋体" w:cs="宋体"/>
      <w:b/>
      <w:bCs/>
      <w:color w:val="auto"/>
      <w:kern w:val="44"/>
      <w:sz w:val="34"/>
      <w:szCs w:val="34"/>
    </w:rPr>
  </w:style>
  <w:style w:type="paragraph" w:customStyle="1" w:styleId="978">
    <w:name w:val="样式 标题 3 + 首行缩进:  2 字符"/>
    <w:basedOn w:val="6"/>
    <w:qFormat/>
    <w:uiPriority w:val="0"/>
    <w:pPr>
      <w:widowControl/>
      <w:adjustRightInd w:val="0"/>
      <w:snapToGrid w:val="0"/>
      <w:spacing w:before="260" w:beforeLines="50" w:after="260" w:afterLines="50"/>
      <w:jc w:val="left"/>
    </w:pPr>
    <w:rPr>
      <w:rFonts w:ascii="宋体" w:hAnsi="宋体" w:eastAsia="宋体" w:cs="宋体"/>
      <w:b/>
      <w:bCs/>
      <w:color w:val="auto"/>
      <w:kern w:val="0"/>
      <w:sz w:val="28"/>
      <w:szCs w:val="28"/>
    </w:rPr>
  </w:style>
  <w:style w:type="paragraph" w:customStyle="1" w:styleId="979">
    <w:name w:val="样式 样式 标题 3 + 首行缩进:  2 字符 + 非加粗 段前: 0.5 行 段后: 0.5 行"/>
    <w:basedOn w:val="978"/>
    <w:qFormat/>
    <w:uiPriority w:val="0"/>
    <w:pPr>
      <w:spacing w:before="120" w:after="120"/>
    </w:pPr>
    <w:rPr>
      <w:rFonts w:eastAsia="黑体"/>
      <w:b w:val="0"/>
      <w:bCs w:val="0"/>
    </w:rPr>
  </w:style>
  <w:style w:type="paragraph" w:customStyle="1" w:styleId="980">
    <w:name w:val="封面小标题"/>
    <w:basedOn w:val="1"/>
    <w:qFormat/>
    <w:uiPriority w:val="0"/>
    <w:pPr>
      <w:widowControl/>
      <w:tabs>
        <w:tab w:val="left" w:pos="0"/>
      </w:tabs>
      <w:autoSpaceDE w:val="0"/>
      <w:autoSpaceDN w:val="0"/>
      <w:adjustRightInd w:val="0"/>
      <w:snapToGrid w:val="0"/>
      <w:spacing w:line="360" w:lineRule="auto"/>
      <w:ind w:firstLine="480" w:firstLineChars="200"/>
      <w:jc w:val="center"/>
      <w:textAlignment w:val="baseline"/>
    </w:pPr>
    <w:rPr>
      <w:rFonts w:ascii="宋体" w:hAnsi="宋体" w:eastAsia="宋体" w:cs="宋体"/>
      <w:kern w:val="0"/>
      <w:sz w:val="32"/>
      <w:szCs w:val="20"/>
    </w:rPr>
  </w:style>
  <w:style w:type="paragraph" w:customStyle="1" w:styleId="981">
    <w:name w:val="表标题1"/>
    <w:basedOn w:val="1"/>
    <w:qFormat/>
    <w:uiPriority w:val="0"/>
    <w:pPr>
      <w:widowControl/>
      <w:tabs>
        <w:tab w:val="left" w:pos="0"/>
      </w:tabs>
      <w:autoSpaceDE w:val="0"/>
      <w:autoSpaceDN w:val="0"/>
      <w:adjustRightInd w:val="0"/>
      <w:snapToGrid w:val="0"/>
      <w:spacing w:line="500" w:lineRule="exact"/>
      <w:ind w:firstLine="480" w:firstLineChars="200"/>
      <w:jc w:val="center"/>
      <w:textAlignment w:val="baseline"/>
    </w:pPr>
    <w:rPr>
      <w:rFonts w:ascii="宋体" w:hAnsi="宋体" w:eastAsia="宋体" w:cs="宋体"/>
      <w:kern w:val="0"/>
      <w:sz w:val="24"/>
      <w:szCs w:val="28"/>
    </w:rPr>
  </w:style>
  <w:style w:type="paragraph" w:customStyle="1" w:styleId="982">
    <w:name w:val="正正文"/>
    <w:basedOn w:val="1"/>
    <w:qFormat/>
    <w:uiPriority w:val="0"/>
    <w:pPr>
      <w:widowControl/>
      <w:tabs>
        <w:tab w:val="left" w:pos="0"/>
      </w:tabs>
      <w:autoSpaceDE w:val="0"/>
      <w:autoSpaceDN w:val="0"/>
      <w:adjustRightInd w:val="0"/>
      <w:snapToGrid w:val="0"/>
      <w:spacing w:line="500" w:lineRule="exact"/>
      <w:ind w:firstLine="200" w:firstLineChars="200"/>
      <w:jc w:val="left"/>
      <w:textAlignment w:val="baseline"/>
    </w:pPr>
    <w:rPr>
      <w:rFonts w:ascii="宋体" w:hAnsi="宋体" w:eastAsia="宋体" w:cs="宋体"/>
      <w:kern w:val="0"/>
      <w:sz w:val="24"/>
      <w:szCs w:val="24"/>
    </w:rPr>
  </w:style>
  <w:style w:type="character" w:customStyle="1" w:styleId="983">
    <w:name w:val="样式 宋体 13 磅 加粗 首行缩进:  2 字符 Char Char"/>
    <w:qFormat/>
    <w:uiPriority w:val="0"/>
    <w:rPr>
      <w:rFonts w:ascii="宋体" w:hAnsi="宋体" w:eastAsia="宋体"/>
      <w:kern w:val="2"/>
      <w:sz w:val="26"/>
      <w:szCs w:val="26"/>
      <w:lang w:val="en-US" w:eastAsia="zh-CN" w:bidi="ar-SA"/>
    </w:rPr>
  </w:style>
  <w:style w:type="paragraph" w:customStyle="1" w:styleId="984">
    <w:name w:val="样式 表格 + 首行缩进:  2 字符"/>
    <w:basedOn w:val="40"/>
    <w:qFormat/>
    <w:uiPriority w:val="0"/>
    <w:pPr>
      <w:adjustRightInd w:val="0"/>
      <w:snapToGrid w:val="0"/>
      <w:ind w:left="-50" w:leftChars="-50" w:right="-50" w:rightChars="-50" w:firstLine="522"/>
      <w:jc w:val="center"/>
    </w:pPr>
    <w:rPr>
      <w:rFonts w:hAnsi="宋体"/>
      <w:b/>
      <w:bCs/>
      <w:sz w:val="24"/>
      <w:szCs w:val="24"/>
    </w:rPr>
  </w:style>
  <w:style w:type="character" w:customStyle="1" w:styleId="985">
    <w:name w:val="正文 Char"/>
    <w:qFormat/>
    <w:uiPriority w:val="0"/>
    <w:rPr>
      <w:rFonts w:ascii="宋体" w:hAnsi="宋体" w:eastAsia="宋体"/>
      <w:sz w:val="24"/>
      <w:szCs w:val="24"/>
      <w:lang w:val="en-US" w:eastAsia="zh-CN" w:bidi="ar-SA"/>
    </w:rPr>
  </w:style>
  <w:style w:type="paragraph" w:customStyle="1" w:styleId="986">
    <w:name w:val="样式 样式 表格 + 首行缩进:  2 字符 + 首行缩进:  2 字符"/>
    <w:basedOn w:val="984"/>
    <w:qFormat/>
    <w:uiPriority w:val="0"/>
    <w:pPr>
      <w:ind w:firstLine="0"/>
    </w:pPr>
    <w:rPr>
      <w:bCs w:val="0"/>
      <w:szCs w:val="20"/>
    </w:rPr>
  </w:style>
  <w:style w:type="paragraph" w:customStyle="1" w:styleId="987">
    <w:name w:val="样式 报告正文-黄登 + 红色"/>
    <w:basedOn w:val="963"/>
    <w:link w:val="988"/>
    <w:qFormat/>
    <w:uiPriority w:val="0"/>
    <w:pPr>
      <w:spacing w:beforeLines="50" w:line="312" w:lineRule="auto"/>
    </w:pPr>
    <w:rPr>
      <w:rFonts w:ascii="Times New Roman" w:hAnsi="Times New Roman"/>
      <w:color w:val="FF0000"/>
    </w:rPr>
  </w:style>
  <w:style w:type="character" w:customStyle="1" w:styleId="988">
    <w:name w:val="样式 报告正文-黄登 + 红色 Char"/>
    <w:link w:val="987"/>
    <w:qFormat/>
    <w:uiPriority w:val="0"/>
    <w:rPr>
      <w:rFonts w:ascii="Times New Roman" w:hAnsi="Times New Roman" w:eastAsia="宋体" w:cs="宋体"/>
      <w:color w:val="FF0000"/>
      <w:kern w:val="0"/>
      <w:sz w:val="24"/>
      <w:szCs w:val="24"/>
    </w:rPr>
  </w:style>
  <w:style w:type="character" w:customStyle="1" w:styleId="989">
    <w:name w:val="表头文字 Char"/>
    <w:link w:val="990"/>
    <w:qFormat/>
    <w:uiPriority w:val="0"/>
    <w:rPr>
      <w:rFonts w:eastAsia="黑体"/>
    </w:rPr>
  </w:style>
  <w:style w:type="paragraph" w:customStyle="1" w:styleId="990">
    <w:name w:val="表头文字"/>
    <w:basedOn w:val="1"/>
    <w:link w:val="989"/>
    <w:qFormat/>
    <w:uiPriority w:val="0"/>
    <w:pPr>
      <w:widowControl/>
      <w:adjustRightInd w:val="0"/>
      <w:snapToGrid w:val="0"/>
      <w:spacing w:before="120" w:line="400" w:lineRule="atLeast"/>
      <w:jc w:val="center"/>
    </w:pPr>
    <w:rPr>
      <w:rFonts w:eastAsia="黑体"/>
    </w:rPr>
  </w:style>
  <w:style w:type="paragraph" w:customStyle="1" w:styleId="991">
    <w:name w:val="欧标四"/>
    <w:basedOn w:val="1"/>
    <w:next w:val="1"/>
    <w:qFormat/>
    <w:uiPriority w:val="0"/>
    <w:pPr>
      <w:widowControl/>
      <w:adjustRightInd w:val="0"/>
      <w:snapToGrid w:val="0"/>
      <w:spacing w:line="360" w:lineRule="auto"/>
      <w:ind w:firstLine="200" w:firstLineChars="200"/>
      <w:jc w:val="left"/>
    </w:pPr>
    <w:rPr>
      <w:rFonts w:ascii="宋体" w:hAnsi="宋体" w:eastAsia="宋体" w:cs="宋体"/>
      <w:kern w:val="0"/>
      <w:sz w:val="24"/>
      <w:szCs w:val="24"/>
    </w:rPr>
  </w:style>
  <w:style w:type="paragraph" w:customStyle="1" w:styleId="992">
    <w:name w:val="访问过的超链接1"/>
    <w:unhideWhenUsed/>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93">
    <w:name w:val="Char Char1 Char1"/>
    <w:basedOn w:val="1"/>
    <w:qFormat/>
    <w:uiPriority w:val="0"/>
    <w:pPr>
      <w:widowControl/>
      <w:adjustRightInd w:val="0"/>
      <w:spacing w:line="360" w:lineRule="atLeast"/>
      <w:jc w:val="left"/>
    </w:pPr>
    <w:rPr>
      <w:rFonts w:ascii="Tahoma" w:hAnsi="Tahoma" w:eastAsia="宋体" w:cs="宋体"/>
      <w:kern w:val="0"/>
      <w:sz w:val="24"/>
      <w:szCs w:val="20"/>
    </w:rPr>
  </w:style>
  <w:style w:type="paragraph" w:customStyle="1" w:styleId="994">
    <w:name w:val="正文文本 211"/>
    <w:basedOn w:val="1"/>
    <w:qFormat/>
    <w:uiPriority w:val="0"/>
    <w:pPr>
      <w:widowControl/>
      <w:adjustRightInd w:val="0"/>
      <w:spacing w:line="500" w:lineRule="exact"/>
      <w:ind w:firstLine="480"/>
      <w:jc w:val="left"/>
      <w:textAlignment w:val="baseline"/>
    </w:pPr>
    <w:rPr>
      <w:rFonts w:ascii="宋体" w:hAnsi="宋体" w:eastAsia="宋体" w:cs="宋体"/>
      <w:kern w:val="0"/>
      <w:sz w:val="24"/>
      <w:szCs w:val="20"/>
    </w:rPr>
  </w:style>
  <w:style w:type="paragraph" w:customStyle="1" w:styleId="995">
    <w:name w:val="纯文本11"/>
    <w:basedOn w:val="1"/>
    <w:qFormat/>
    <w:uiPriority w:val="0"/>
    <w:pPr>
      <w:widowControl/>
      <w:adjustRightInd w:val="0"/>
      <w:jc w:val="left"/>
      <w:textAlignment w:val="baseline"/>
    </w:pPr>
    <w:rPr>
      <w:rFonts w:ascii="宋体" w:hAnsi="Courier New" w:eastAsia="宋体" w:cs="宋体"/>
      <w:kern w:val="0"/>
      <w:sz w:val="24"/>
      <w:szCs w:val="20"/>
    </w:rPr>
  </w:style>
  <w:style w:type="paragraph" w:customStyle="1" w:styleId="996">
    <w:name w:val="Char Char Char Char1 Char Char Char2"/>
    <w:basedOn w:val="1"/>
    <w:qFormat/>
    <w:uiPriority w:val="0"/>
    <w:pPr>
      <w:widowControl/>
      <w:jc w:val="left"/>
    </w:pPr>
    <w:rPr>
      <w:rFonts w:ascii="宋体" w:hAnsi="宋体" w:eastAsia="宋体" w:cs="宋体"/>
      <w:kern w:val="0"/>
      <w:sz w:val="24"/>
      <w:szCs w:val="20"/>
    </w:rPr>
  </w:style>
  <w:style w:type="character" w:customStyle="1" w:styleId="997">
    <w:name w:val="Char Char321"/>
    <w:qFormat/>
    <w:uiPriority w:val="0"/>
    <w:rPr>
      <w:rFonts w:hint="default" w:ascii="Arial" w:hAnsi="Arial" w:eastAsia="黑体"/>
      <w:sz w:val="24"/>
      <w:lang w:val="en-US" w:eastAsia="zh-CN"/>
    </w:rPr>
  </w:style>
  <w:style w:type="character" w:customStyle="1" w:styleId="998">
    <w:name w:val="Char Char391"/>
    <w:qFormat/>
    <w:uiPriority w:val="0"/>
    <w:rPr>
      <w:rFonts w:ascii="Times New Roman" w:hAnsi="Times New Roman" w:eastAsia="宋体"/>
      <w:sz w:val="18"/>
    </w:rPr>
  </w:style>
  <w:style w:type="character" w:customStyle="1" w:styleId="999">
    <w:name w:val="Char Char311"/>
    <w:qFormat/>
    <w:uiPriority w:val="0"/>
    <w:rPr>
      <w:kern w:val="2"/>
      <w:sz w:val="16"/>
    </w:rPr>
  </w:style>
  <w:style w:type="character" w:customStyle="1" w:styleId="1000">
    <w:name w:val="Char Char461"/>
    <w:qFormat/>
    <w:uiPriority w:val="0"/>
    <w:rPr>
      <w:rFonts w:hint="default" w:ascii="Arial" w:hAnsi="Arial" w:eastAsia="黑体"/>
      <w:sz w:val="24"/>
    </w:rPr>
  </w:style>
  <w:style w:type="character" w:customStyle="1" w:styleId="1001">
    <w:name w:val="Char Char301"/>
    <w:qFormat/>
    <w:uiPriority w:val="0"/>
    <w:rPr>
      <w:kern w:val="2"/>
      <w:sz w:val="18"/>
    </w:rPr>
  </w:style>
  <w:style w:type="character" w:customStyle="1" w:styleId="1002">
    <w:name w:val="Char Char451"/>
    <w:qFormat/>
    <w:uiPriority w:val="0"/>
    <w:rPr>
      <w:rFonts w:hint="default" w:ascii="Arial" w:hAnsi="Arial" w:eastAsia="黑体"/>
    </w:rPr>
  </w:style>
  <w:style w:type="character" w:customStyle="1" w:styleId="1003">
    <w:name w:val="Char Char181"/>
    <w:qFormat/>
    <w:uiPriority w:val="0"/>
    <w:rPr>
      <w:rFonts w:hint="eastAsia" w:ascii="宋体" w:hAnsi="Times New Roman" w:eastAsia="宋体"/>
      <w:kern w:val="0"/>
      <w:sz w:val="28"/>
    </w:rPr>
  </w:style>
  <w:style w:type="character" w:customStyle="1" w:styleId="1004">
    <w:name w:val="Char Char281"/>
    <w:qFormat/>
    <w:uiPriority w:val="0"/>
    <w:rPr>
      <w:kern w:val="2"/>
      <w:sz w:val="24"/>
      <w:shd w:val="clear" w:color="auto" w:fill="000080"/>
    </w:rPr>
  </w:style>
  <w:style w:type="character" w:customStyle="1" w:styleId="1005">
    <w:name w:val="Char Char481"/>
    <w:qFormat/>
    <w:uiPriority w:val="0"/>
    <w:rPr>
      <w:rFonts w:hint="default" w:ascii="Times New Roman" w:hAnsi="Times New Roman" w:eastAsia="宋体"/>
      <w:kern w:val="0"/>
      <w:sz w:val="24"/>
    </w:rPr>
  </w:style>
  <w:style w:type="character" w:customStyle="1" w:styleId="1006">
    <w:name w:val="Char Char171"/>
    <w:qFormat/>
    <w:uiPriority w:val="0"/>
    <w:rPr>
      <w:rFonts w:hint="eastAsia" w:ascii="宋体" w:hAnsi="Times New Roman" w:eastAsia="宋体"/>
      <w:kern w:val="0"/>
      <w:sz w:val="28"/>
    </w:rPr>
  </w:style>
  <w:style w:type="character" w:customStyle="1" w:styleId="1007">
    <w:name w:val="Char Char271"/>
    <w:qFormat/>
    <w:uiPriority w:val="0"/>
    <w:rPr>
      <w:kern w:val="2"/>
      <w:sz w:val="24"/>
    </w:rPr>
  </w:style>
  <w:style w:type="character" w:customStyle="1" w:styleId="1008">
    <w:name w:val="Char Char91"/>
    <w:qFormat/>
    <w:uiPriority w:val="0"/>
    <w:rPr>
      <w:rFonts w:ascii="宋体" w:hAnsi="Times New Roman" w:eastAsia="宋体"/>
      <w:sz w:val="18"/>
    </w:rPr>
  </w:style>
  <w:style w:type="character" w:customStyle="1" w:styleId="1009">
    <w:name w:val="Char Char441"/>
    <w:qFormat/>
    <w:uiPriority w:val="0"/>
    <w:rPr>
      <w:rFonts w:hint="eastAsia" w:ascii="宋体" w:hAnsi="Times New Roman" w:eastAsia="宋体"/>
      <w:sz w:val="18"/>
    </w:rPr>
  </w:style>
  <w:style w:type="character" w:customStyle="1" w:styleId="1010">
    <w:name w:val="Char Char161"/>
    <w:qFormat/>
    <w:uiPriority w:val="0"/>
    <w:rPr>
      <w:rFonts w:hint="eastAsia" w:ascii="宋体" w:hAnsi="Times New Roman" w:eastAsia="宋体"/>
      <w:b/>
      <w:spacing w:val="10"/>
      <w:kern w:val="0"/>
      <w:sz w:val="28"/>
    </w:rPr>
  </w:style>
  <w:style w:type="character" w:customStyle="1" w:styleId="1011">
    <w:name w:val="Char Char261"/>
    <w:qFormat/>
    <w:uiPriority w:val="0"/>
    <w:rPr>
      <w:rFonts w:hint="eastAsia" w:ascii="宋体" w:hAnsi="宋体" w:eastAsia="宋体"/>
      <w:kern w:val="2"/>
      <w:sz w:val="21"/>
      <w:lang w:val="en-US" w:eastAsia="zh-CN"/>
    </w:rPr>
  </w:style>
  <w:style w:type="character" w:customStyle="1" w:styleId="1012">
    <w:name w:val="Char Char221"/>
    <w:qFormat/>
    <w:uiPriority w:val="0"/>
    <w:rPr>
      <w:kern w:val="2"/>
      <w:sz w:val="28"/>
    </w:rPr>
  </w:style>
  <w:style w:type="character" w:customStyle="1" w:styleId="1013">
    <w:name w:val="Char Char81"/>
    <w:qFormat/>
    <w:uiPriority w:val="0"/>
    <w:rPr>
      <w:rFonts w:ascii="Times New Roman" w:hAnsi="Times New Roman" w:eastAsia="宋体"/>
      <w:sz w:val="18"/>
    </w:rPr>
  </w:style>
  <w:style w:type="character" w:customStyle="1" w:styleId="1014">
    <w:name w:val="Char Char381"/>
    <w:qFormat/>
    <w:uiPriority w:val="0"/>
    <w:rPr>
      <w:rFonts w:hint="default" w:ascii="Times New Roman" w:hAnsi="Times New Roman" w:eastAsia="宋体"/>
      <w:kern w:val="2"/>
      <w:sz w:val="24"/>
      <w:lang w:val="en-US" w:eastAsia="zh-CN"/>
    </w:rPr>
  </w:style>
  <w:style w:type="character" w:customStyle="1" w:styleId="1015">
    <w:name w:val="Char Char421"/>
    <w:qFormat/>
    <w:uiPriority w:val="0"/>
    <w:rPr>
      <w:rFonts w:hint="eastAsia" w:ascii="宋体" w:hAnsi="Times New Roman" w:eastAsia="宋体"/>
      <w:sz w:val="28"/>
    </w:rPr>
  </w:style>
  <w:style w:type="character" w:customStyle="1" w:styleId="1016">
    <w:name w:val="Char Char151"/>
    <w:qFormat/>
    <w:uiPriority w:val="0"/>
    <w:rPr>
      <w:rFonts w:hint="default" w:ascii="Arial" w:hAnsi="Arial" w:eastAsia="黑体"/>
      <w:kern w:val="0"/>
      <w:sz w:val="24"/>
    </w:rPr>
  </w:style>
  <w:style w:type="character" w:customStyle="1" w:styleId="1017">
    <w:name w:val="Char Char251"/>
    <w:qFormat/>
    <w:uiPriority w:val="0"/>
    <w:rPr>
      <w:rFonts w:hint="eastAsia" w:ascii="宋体" w:hAnsi="宋体" w:eastAsia="宋体"/>
      <w:kern w:val="2"/>
      <w:sz w:val="24"/>
    </w:rPr>
  </w:style>
  <w:style w:type="character" w:customStyle="1" w:styleId="1018">
    <w:name w:val="Char Char291"/>
    <w:qFormat/>
    <w:uiPriority w:val="0"/>
    <w:rPr>
      <w:kern w:val="2"/>
      <w:sz w:val="18"/>
    </w:rPr>
  </w:style>
  <w:style w:type="character" w:customStyle="1" w:styleId="1019">
    <w:name w:val="Char Char431"/>
    <w:qFormat/>
    <w:uiPriority w:val="0"/>
    <w:rPr>
      <w:rFonts w:ascii="宋体" w:hAnsi="Times New Roman"/>
      <w:sz w:val="28"/>
    </w:rPr>
  </w:style>
  <w:style w:type="character" w:customStyle="1" w:styleId="1020">
    <w:name w:val="Char Char211"/>
    <w:qFormat/>
    <w:uiPriority w:val="0"/>
    <w:rPr>
      <w:rFonts w:ascii="Times New Roman" w:hAnsi="Times New Roman" w:eastAsia="宋体"/>
      <w:sz w:val="28"/>
    </w:rPr>
  </w:style>
  <w:style w:type="character" w:customStyle="1" w:styleId="1021">
    <w:name w:val="Char Char351"/>
    <w:qFormat/>
    <w:uiPriority w:val="0"/>
    <w:rPr>
      <w:rFonts w:ascii="Arial" w:hAnsi="Arial" w:eastAsia="黑体"/>
      <w:kern w:val="2"/>
      <w:sz w:val="24"/>
    </w:rPr>
  </w:style>
  <w:style w:type="character" w:customStyle="1" w:styleId="1022">
    <w:name w:val="Char Char411"/>
    <w:qFormat/>
    <w:uiPriority w:val="0"/>
    <w:rPr>
      <w:rFonts w:hint="eastAsia" w:ascii="宋体" w:hAnsi="Times New Roman" w:eastAsia="宋体"/>
      <w:b/>
      <w:spacing w:val="10"/>
      <w:sz w:val="28"/>
    </w:rPr>
  </w:style>
  <w:style w:type="character" w:customStyle="1" w:styleId="1023">
    <w:name w:val="Char Char141"/>
    <w:qFormat/>
    <w:uiPriority w:val="0"/>
    <w:rPr>
      <w:rFonts w:hint="default" w:ascii="Times New Roman" w:hAnsi="Times New Roman" w:eastAsia="宋体"/>
      <w:sz w:val="18"/>
    </w:rPr>
  </w:style>
  <w:style w:type="character" w:customStyle="1" w:styleId="1024">
    <w:name w:val="Char Char241"/>
    <w:qFormat/>
    <w:uiPriority w:val="0"/>
    <w:rPr>
      <w:rFonts w:hint="eastAsia" w:ascii="宋体" w:hAnsi="宋体" w:eastAsia="宋体"/>
      <w:kern w:val="2"/>
      <w:sz w:val="21"/>
      <w:lang w:val="en-US" w:eastAsia="zh-CN"/>
    </w:rPr>
  </w:style>
  <w:style w:type="character" w:customStyle="1" w:styleId="1025">
    <w:name w:val="Char Char371"/>
    <w:qFormat/>
    <w:uiPriority w:val="0"/>
    <w:rPr>
      <w:rFonts w:hint="eastAsia" w:ascii="黑体" w:eastAsia="黑体"/>
      <w:color w:val="000000"/>
      <w:kern w:val="2"/>
      <w:sz w:val="24"/>
    </w:rPr>
  </w:style>
  <w:style w:type="character" w:customStyle="1" w:styleId="1026">
    <w:name w:val="Char Char201"/>
    <w:qFormat/>
    <w:uiPriority w:val="0"/>
    <w:rPr>
      <w:rFonts w:ascii="Times New Roman" w:hAnsi="Times New Roman" w:eastAsia="宋体"/>
      <w:sz w:val="28"/>
    </w:rPr>
  </w:style>
  <w:style w:type="character" w:customStyle="1" w:styleId="1027">
    <w:name w:val="Char Char341"/>
    <w:qFormat/>
    <w:uiPriority w:val="0"/>
    <w:rPr>
      <w:rFonts w:eastAsia="宋体"/>
      <w:kern w:val="2"/>
      <w:sz w:val="24"/>
      <w:lang w:val="en-US" w:eastAsia="zh-CN"/>
    </w:rPr>
  </w:style>
  <w:style w:type="character" w:customStyle="1" w:styleId="1028">
    <w:name w:val="Char Char121"/>
    <w:qFormat/>
    <w:uiPriority w:val="0"/>
    <w:rPr>
      <w:rFonts w:eastAsia="宋体"/>
      <w:kern w:val="2"/>
      <w:sz w:val="18"/>
      <w:lang w:val="en-US" w:eastAsia="zh-CN"/>
    </w:rPr>
  </w:style>
  <w:style w:type="character" w:customStyle="1" w:styleId="1029">
    <w:name w:val="Char Char401"/>
    <w:qFormat/>
    <w:uiPriority w:val="0"/>
    <w:rPr>
      <w:rFonts w:hint="default" w:ascii="Times New Roman" w:hAnsi="Times New Roman"/>
      <w:kern w:val="2"/>
      <w:sz w:val="24"/>
    </w:rPr>
  </w:style>
  <w:style w:type="character" w:customStyle="1" w:styleId="1030">
    <w:name w:val="Char Char471"/>
    <w:qFormat/>
    <w:uiPriority w:val="0"/>
    <w:rPr>
      <w:rFonts w:ascii="Times New Roman" w:hAnsi="Times New Roman" w:eastAsia="宋体"/>
      <w:b/>
      <w:sz w:val="24"/>
    </w:rPr>
  </w:style>
  <w:style w:type="character" w:customStyle="1" w:styleId="1031">
    <w:name w:val="Char Char231"/>
    <w:qFormat/>
    <w:uiPriority w:val="0"/>
    <w:rPr>
      <w:rFonts w:hint="eastAsia" w:ascii="宋体" w:hAnsi="宋体" w:eastAsia="宋体"/>
      <w:kern w:val="2"/>
      <w:sz w:val="28"/>
      <w:lang w:val="en-US" w:eastAsia="zh-CN"/>
    </w:rPr>
  </w:style>
  <w:style w:type="character" w:customStyle="1" w:styleId="1032">
    <w:name w:val="Char Char361"/>
    <w:qFormat/>
    <w:uiPriority w:val="0"/>
    <w:rPr>
      <w:kern w:val="2"/>
      <w:sz w:val="24"/>
    </w:rPr>
  </w:style>
  <w:style w:type="character" w:customStyle="1" w:styleId="1033">
    <w:name w:val="Char Char191"/>
    <w:qFormat/>
    <w:uiPriority w:val="0"/>
    <w:rPr>
      <w:rFonts w:ascii="Times New Roman" w:hAnsi="Times New Roman" w:eastAsia="宋体"/>
      <w:snapToGrid w:val="0"/>
      <w:kern w:val="0"/>
      <w:sz w:val="28"/>
    </w:rPr>
  </w:style>
  <w:style w:type="character" w:customStyle="1" w:styleId="1034">
    <w:name w:val="Char Char331"/>
    <w:qFormat/>
    <w:uiPriority w:val="0"/>
    <w:rPr>
      <w:rFonts w:ascii="宋体" w:hAnsi="宋体" w:eastAsia="宋体"/>
      <w:sz w:val="24"/>
      <w:lang w:val="en-US" w:eastAsia="zh-CN"/>
    </w:rPr>
  </w:style>
  <w:style w:type="paragraph" w:customStyle="1" w:styleId="1035">
    <w:name w:val="Char Char Char Char Char Char Char Char Char Char Char Char Char1"/>
    <w:basedOn w:val="1"/>
    <w:qFormat/>
    <w:uiPriority w:val="0"/>
    <w:pPr>
      <w:widowControl/>
      <w:spacing w:line="360" w:lineRule="auto"/>
      <w:ind w:firstLine="200" w:firstLineChars="200"/>
      <w:jc w:val="left"/>
    </w:pPr>
    <w:rPr>
      <w:rFonts w:ascii="宋体" w:hAnsi="宋体" w:eastAsia="宋体" w:cs="宋体"/>
      <w:kern w:val="0"/>
      <w:sz w:val="24"/>
      <w:szCs w:val="20"/>
    </w:rPr>
  </w:style>
  <w:style w:type="paragraph" w:customStyle="1" w:styleId="1036">
    <w:name w:val="正文11"/>
    <w:basedOn w:val="1"/>
    <w:next w:val="21"/>
    <w:qFormat/>
    <w:uiPriority w:val="0"/>
    <w:pPr>
      <w:widowControl/>
      <w:jc w:val="center"/>
    </w:pPr>
    <w:rPr>
      <w:rFonts w:ascii="Calibri" w:hAnsi="Calibri" w:eastAsia="宋体" w:cs="宋体"/>
      <w:kern w:val="0"/>
      <w:sz w:val="24"/>
    </w:rPr>
  </w:style>
  <w:style w:type="paragraph" w:customStyle="1" w:styleId="1037">
    <w:name w:val="Char1 Char Char Char Char Char Char Char Char Char Char Char Char Char Char Char1"/>
    <w:basedOn w:val="1"/>
    <w:next w:val="1"/>
    <w:qFormat/>
    <w:uiPriority w:val="0"/>
    <w:pPr>
      <w:widowControl/>
      <w:pBdr>
        <w:right w:val="single" w:color="auto" w:sz="12" w:space="4"/>
      </w:pBdr>
      <w:spacing w:line="360" w:lineRule="auto"/>
      <w:ind w:firstLine="200" w:firstLineChars="200"/>
      <w:jc w:val="left"/>
    </w:pPr>
    <w:rPr>
      <w:rFonts w:ascii="宋体" w:hAnsi="宋体" w:eastAsia="宋体" w:cs="宋体"/>
      <w:kern w:val="0"/>
      <w:sz w:val="24"/>
      <w:szCs w:val="20"/>
    </w:rPr>
  </w:style>
  <w:style w:type="paragraph" w:customStyle="1" w:styleId="1038">
    <w:name w:val="Char Char Char Char Char Char Char Char Char Char Char Char Char Char Char Char Char Char Char Char Char Char Char Char Char Char Char Char Char Char Char Char Char Char Char Char Char Char Char Char1"/>
    <w:basedOn w:val="1"/>
    <w:qFormat/>
    <w:uiPriority w:val="0"/>
    <w:pPr>
      <w:widowControl/>
      <w:spacing w:line="360" w:lineRule="auto"/>
      <w:ind w:firstLine="200" w:firstLineChars="200"/>
      <w:jc w:val="left"/>
    </w:pPr>
    <w:rPr>
      <w:rFonts w:ascii="宋体" w:hAnsi="宋体" w:eastAsia="宋体" w:cs="宋体"/>
      <w:kern w:val="0"/>
      <w:sz w:val="24"/>
      <w:szCs w:val="20"/>
    </w:rPr>
  </w:style>
  <w:style w:type="paragraph" w:customStyle="1" w:styleId="1039">
    <w:name w:val="Char1 Char Char Char Char Char Char Char Char Char Char Char Char1"/>
    <w:basedOn w:val="25"/>
    <w:qFormat/>
    <w:uiPriority w:val="0"/>
    <w:pPr>
      <w:adjustRightInd w:val="0"/>
      <w:spacing w:line="436" w:lineRule="exact"/>
      <w:ind w:left="357"/>
      <w:outlineLvl w:val="3"/>
    </w:pPr>
    <w:rPr>
      <w:rFonts w:ascii="Tahoma" w:hAnsi="Tahoma"/>
      <w:b/>
      <w:kern w:val="28"/>
      <w:sz w:val="24"/>
      <w:szCs w:val="20"/>
    </w:rPr>
  </w:style>
  <w:style w:type="paragraph" w:customStyle="1" w:styleId="1040">
    <w:name w:val="Char Char Char1"/>
    <w:basedOn w:val="25"/>
    <w:qFormat/>
    <w:uiPriority w:val="0"/>
    <w:pPr>
      <w:adjustRightInd w:val="0"/>
      <w:spacing w:line="436" w:lineRule="exact"/>
      <w:ind w:left="357"/>
      <w:outlineLvl w:val="3"/>
    </w:pPr>
    <w:rPr>
      <w:rFonts w:ascii="Tahoma" w:hAnsi="Tahoma"/>
      <w:b/>
      <w:sz w:val="44"/>
      <w:szCs w:val="20"/>
    </w:rPr>
  </w:style>
  <w:style w:type="paragraph" w:customStyle="1" w:styleId="1041">
    <w:name w:val="Char Char Char Char Char Char Char1"/>
    <w:basedOn w:val="1"/>
    <w:next w:val="1"/>
    <w:qFormat/>
    <w:uiPriority w:val="0"/>
    <w:pPr>
      <w:widowControl/>
      <w:jc w:val="left"/>
    </w:pPr>
    <w:rPr>
      <w:rFonts w:ascii="宋体" w:hAnsi="宋体" w:eastAsia="宋体" w:cs="宋体"/>
      <w:kern w:val="0"/>
      <w:sz w:val="24"/>
      <w:szCs w:val="20"/>
    </w:rPr>
  </w:style>
  <w:style w:type="paragraph" w:customStyle="1" w:styleId="1042">
    <w:name w:val="Char Char Char Char Char Char1 Char Char Char Char Char Char Char Char Char1 Char Char Char Char Char Char Char Char Char Char Char Char Char1"/>
    <w:basedOn w:val="1"/>
    <w:qFormat/>
    <w:uiPriority w:val="0"/>
    <w:pPr>
      <w:widowControl/>
      <w:jc w:val="left"/>
    </w:pPr>
    <w:rPr>
      <w:rFonts w:ascii="宋体" w:hAnsi="宋体" w:eastAsia="宋体" w:cs="宋体"/>
      <w:kern w:val="0"/>
      <w:sz w:val="24"/>
      <w:szCs w:val="20"/>
    </w:rPr>
  </w:style>
  <w:style w:type="paragraph" w:customStyle="1" w:styleId="1043">
    <w:name w:val="Char Char Char Char Char Char Char Char Char1"/>
    <w:basedOn w:val="1"/>
    <w:qFormat/>
    <w:uiPriority w:val="0"/>
    <w:pPr>
      <w:widowControl/>
      <w:jc w:val="left"/>
    </w:pPr>
    <w:rPr>
      <w:rFonts w:ascii="宋体" w:hAnsi="宋体" w:eastAsia="宋体" w:cs="宋体"/>
      <w:kern w:val="0"/>
      <w:sz w:val="24"/>
      <w:szCs w:val="20"/>
    </w:rPr>
  </w:style>
  <w:style w:type="character" w:customStyle="1" w:styleId="1044">
    <w:name w:val="Char Char510"/>
    <w:qFormat/>
    <w:uiPriority w:val="0"/>
    <w:rPr>
      <w:rFonts w:eastAsia="黑体"/>
      <w:b/>
      <w:bCs/>
      <w:kern w:val="44"/>
      <w:sz w:val="44"/>
      <w:szCs w:val="44"/>
      <w:lang w:val="en-US" w:eastAsia="zh-CN" w:bidi="ar-SA"/>
    </w:rPr>
  </w:style>
  <w:style w:type="character" w:customStyle="1" w:styleId="1045">
    <w:name w:val="Char Char491"/>
    <w:qFormat/>
    <w:uiPriority w:val="0"/>
    <w:rPr>
      <w:rFonts w:hint="eastAsia" w:ascii="宋体" w:hAnsi="Times New Roman" w:eastAsia="宋体"/>
      <w:sz w:val="18"/>
    </w:rPr>
  </w:style>
  <w:style w:type="character" w:customStyle="1" w:styleId="1046">
    <w:name w:val="Char Char541"/>
    <w:qFormat/>
    <w:uiPriority w:val="0"/>
    <w:rPr>
      <w:rFonts w:hint="default" w:ascii="Times New Roman" w:hAnsi="Times New Roman" w:eastAsia="宋体" w:cs="Times New Roman"/>
      <w:b/>
      <w:bCs/>
      <w:sz w:val="24"/>
      <w:szCs w:val="24"/>
    </w:rPr>
  </w:style>
  <w:style w:type="character" w:customStyle="1" w:styleId="1047">
    <w:name w:val="Char Char531"/>
    <w:qFormat/>
    <w:uiPriority w:val="0"/>
    <w:rPr>
      <w:rFonts w:hint="default" w:ascii="Arial" w:hAnsi="Arial" w:eastAsia="黑体" w:cs="Times New Roman"/>
      <w:sz w:val="24"/>
      <w:szCs w:val="24"/>
    </w:rPr>
  </w:style>
  <w:style w:type="character" w:customStyle="1" w:styleId="1048">
    <w:name w:val="Char Char521"/>
    <w:qFormat/>
    <w:uiPriority w:val="0"/>
    <w:rPr>
      <w:rFonts w:hint="default" w:ascii="Arial" w:hAnsi="Arial" w:eastAsia="黑体" w:cs="Times New Roman"/>
      <w:szCs w:val="21"/>
    </w:rPr>
  </w:style>
  <w:style w:type="character" w:customStyle="1" w:styleId="1049">
    <w:name w:val="Char Char551"/>
    <w:qFormat/>
    <w:uiPriority w:val="0"/>
    <w:rPr>
      <w:rFonts w:hint="default" w:ascii="Times New Roman" w:hAnsi="Times New Roman" w:eastAsia="宋体" w:cs="Times New Roman"/>
      <w:kern w:val="0"/>
      <w:sz w:val="24"/>
      <w:szCs w:val="24"/>
    </w:rPr>
  </w:style>
  <w:style w:type="character" w:customStyle="1" w:styleId="1050">
    <w:name w:val="Char Char511"/>
    <w:qFormat/>
    <w:uiPriority w:val="0"/>
    <w:rPr>
      <w:rFonts w:hint="eastAsia" w:ascii="宋体" w:hAnsi="Times New Roman" w:eastAsia="宋体" w:cs="Times New Roman"/>
      <w:sz w:val="18"/>
      <w:szCs w:val="18"/>
    </w:rPr>
  </w:style>
  <w:style w:type="character" w:customStyle="1" w:styleId="1051">
    <w:name w:val="Char Char501"/>
    <w:qFormat/>
    <w:uiPriority w:val="0"/>
    <w:rPr>
      <w:rFonts w:hint="default" w:ascii="Times New Roman" w:hAnsi="Times New Roman" w:cs="Times New Roman"/>
      <w:sz w:val="28"/>
      <w:szCs w:val="24"/>
    </w:rPr>
  </w:style>
  <w:style w:type="character" w:customStyle="1" w:styleId="1052">
    <w:name w:val="Char Char591"/>
    <w:qFormat/>
    <w:uiPriority w:val="0"/>
    <w:rPr>
      <w:rFonts w:hint="default" w:ascii="Times New Roman" w:hAnsi="Times New Roman" w:eastAsia="宋体" w:cs="Times New Roman"/>
      <w:b/>
      <w:sz w:val="24"/>
      <w:szCs w:val="20"/>
    </w:rPr>
  </w:style>
  <w:style w:type="character" w:customStyle="1" w:styleId="1053">
    <w:name w:val="Char Char581"/>
    <w:qFormat/>
    <w:uiPriority w:val="0"/>
    <w:rPr>
      <w:rFonts w:hint="default" w:ascii="Arial" w:hAnsi="Arial" w:eastAsia="黑体" w:cs="Times New Roman"/>
      <w:sz w:val="24"/>
      <w:szCs w:val="20"/>
    </w:rPr>
  </w:style>
  <w:style w:type="character" w:customStyle="1" w:styleId="1054">
    <w:name w:val="Char Char571"/>
    <w:qFormat/>
    <w:uiPriority w:val="0"/>
    <w:rPr>
      <w:rFonts w:hint="default" w:ascii="Arial" w:hAnsi="Arial" w:eastAsia="黑体" w:cs="Times New Roman"/>
      <w:szCs w:val="20"/>
    </w:rPr>
  </w:style>
  <w:style w:type="character" w:customStyle="1" w:styleId="1055">
    <w:name w:val="Char Char601"/>
    <w:qFormat/>
    <w:uiPriority w:val="0"/>
    <w:rPr>
      <w:rFonts w:hint="default" w:ascii="Times New Roman" w:hAnsi="Times New Roman" w:eastAsia="宋体" w:cs="Times New Roman"/>
      <w:sz w:val="24"/>
      <w:szCs w:val="20"/>
    </w:rPr>
  </w:style>
  <w:style w:type="character" w:customStyle="1" w:styleId="1056">
    <w:name w:val="Char Char561"/>
    <w:qFormat/>
    <w:uiPriority w:val="0"/>
    <w:rPr>
      <w:rFonts w:hint="default" w:ascii="Times New Roman" w:hAnsi="Times New Roman" w:eastAsia="宋体" w:cs="Times New Roman"/>
      <w:szCs w:val="20"/>
    </w:rPr>
  </w:style>
  <w:style w:type="paragraph" w:customStyle="1" w:styleId="1057">
    <w:name w:val="Char1 Char Char Char Char Char Char Char Char Char"/>
    <w:basedOn w:val="25"/>
    <w:qFormat/>
    <w:uiPriority w:val="0"/>
    <w:pPr>
      <w:adjustRightInd w:val="0"/>
      <w:spacing w:line="436" w:lineRule="exact"/>
      <w:ind w:left="357"/>
      <w:outlineLvl w:val="3"/>
    </w:pPr>
    <w:rPr>
      <w:rFonts w:ascii="Tahoma" w:hAnsi="Tahoma"/>
      <w:sz w:val="24"/>
    </w:rPr>
  </w:style>
  <w:style w:type="paragraph" w:customStyle="1" w:styleId="1058">
    <w:name w:val="正文缩进222"/>
    <w:basedOn w:val="1"/>
    <w:link w:val="1059"/>
    <w:qFormat/>
    <w:uiPriority w:val="0"/>
    <w:pPr>
      <w:widowControl/>
      <w:snapToGrid w:val="0"/>
      <w:spacing w:line="360" w:lineRule="auto"/>
      <w:ind w:firstLine="480" w:firstLineChars="200"/>
      <w:jc w:val="left"/>
    </w:pPr>
    <w:rPr>
      <w:rFonts w:ascii="宋体" w:hAnsi="宋体" w:eastAsia="宋体" w:cs="宋体"/>
      <w:kern w:val="0"/>
      <w:sz w:val="24"/>
      <w:szCs w:val="24"/>
    </w:rPr>
  </w:style>
  <w:style w:type="character" w:customStyle="1" w:styleId="1059">
    <w:name w:val="正文缩进222 Char"/>
    <w:link w:val="1058"/>
    <w:qFormat/>
    <w:uiPriority w:val="0"/>
    <w:rPr>
      <w:rFonts w:ascii="宋体" w:hAnsi="宋体" w:eastAsia="宋体" w:cs="宋体"/>
      <w:kern w:val="0"/>
      <w:sz w:val="24"/>
      <w:szCs w:val="24"/>
    </w:rPr>
  </w:style>
  <w:style w:type="character" w:styleId="1060">
    <w:name w:val="Placeholder Text"/>
    <w:semiHidden/>
    <w:qFormat/>
    <w:uiPriority w:val="99"/>
    <w:rPr>
      <w:color w:val="808080"/>
    </w:rPr>
  </w:style>
  <w:style w:type="paragraph" w:customStyle="1" w:styleId="1061">
    <w:name w:val="表 格"/>
    <w:basedOn w:val="1"/>
    <w:link w:val="1062"/>
    <w:qFormat/>
    <w:uiPriority w:val="0"/>
    <w:pPr>
      <w:widowControl/>
      <w:snapToGrid w:val="0"/>
      <w:jc w:val="center"/>
    </w:pPr>
    <w:rPr>
      <w:rFonts w:ascii="宋体" w:hAnsi="宋体" w:eastAsia="宋体" w:cs="宋体"/>
      <w:color w:val="000000"/>
      <w:kern w:val="0"/>
      <w:sz w:val="20"/>
      <w:szCs w:val="20"/>
    </w:rPr>
  </w:style>
  <w:style w:type="character" w:customStyle="1" w:styleId="1062">
    <w:name w:val="表 格 Char"/>
    <w:link w:val="1061"/>
    <w:qFormat/>
    <w:uiPriority w:val="0"/>
    <w:rPr>
      <w:rFonts w:ascii="宋体" w:hAnsi="宋体" w:eastAsia="宋体" w:cs="宋体"/>
      <w:color w:val="000000"/>
      <w:kern w:val="0"/>
      <w:sz w:val="20"/>
      <w:szCs w:val="20"/>
    </w:rPr>
  </w:style>
  <w:style w:type="paragraph" w:customStyle="1" w:styleId="1063">
    <w:name w:val="图表标题-z"/>
    <w:basedOn w:val="1"/>
    <w:link w:val="1064"/>
    <w:qFormat/>
    <w:uiPriority w:val="0"/>
    <w:pPr>
      <w:widowControl/>
      <w:spacing w:beforeLines="50" w:afterLines="50"/>
      <w:jc w:val="center"/>
    </w:pPr>
    <w:rPr>
      <w:rFonts w:ascii="宋体" w:hAnsi="宋体" w:eastAsia="黑体" w:cs="宋体"/>
      <w:kern w:val="0"/>
      <w:sz w:val="24"/>
      <w:szCs w:val="21"/>
    </w:rPr>
  </w:style>
  <w:style w:type="character" w:customStyle="1" w:styleId="1064">
    <w:name w:val="图表标题-z Char"/>
    <w:link w:val="1063"/>
    <w:qFormat/>
    <w:uiPriority w:val="0"/>
    <w:rPr>
      <w:rFonts w:ascii="宋体" w:hAnsi="宋体" w:eastAsia="黑体" w:cs="宋体"/>
      <w:kern w:val="0"/>
      <w:sz w:val="24"/>
      <w:szCs w:val="21"/>
    </w:rPr>
  </w:style>
  <w:style w:type="paragraph" w:customStyle="1" w:styleId="1065">
    <w:name w:val="表4.1"/>
    <w:basedOn w:val="1"/>
    <w:qFormat/>
    <w:uiPriority w:val="0"/>
    <w:pPr>
      <w:widowControl/>
      <w:tabs>
        <w:tab w:val="left" w:pos="1134"/>
      </w:tabs>
      <w:spacing w:before="120" w:after="120" w:line="400" w:lineRule="atLeast"/>
      <w:ind w:left="1134" w:hanging="1134"/>
      <w:jc w:val="center"/>
    </w:pPr>
    <w:rPr>
      <w:rFonts w:ascii="宋体" w:hAnsi="宋体" w:eastAsia="宋体" w:cs="宋体"/>
      <w:b/>
      <w:kern w:val="0"/>
      <w:sz w:val="24"/>
      <w:szCs w:val="20"/>
    </w:rPr>
  </w:style>
  <w:style w:type="paragraph" w:customStyle="1" w:styleId="1066">
    <w:name w:val="图5.1"/>
    <w:basedOn w:val="1"/>
    <w:qFormat/>
    <w:uiPriority w:val="0"/>
    <w:pPr>
      <w:widowControl/>
      <w:tabs>
        <w:tab w:val="left" w:pos="1614"/>
      </w:tabs>
      <w:spacing w:line="400" w:lineRule="exact"/>
      <w:ind w:left="1614" w:hanging="1134"/>
      <w:jc w:val="center"/>
    </w:pPr>
    <w:rPr>
      <w:rFonts w:ascii="宋体" w:hAnsi="宋体" w:eastAsia="宋体" w:cs="宋体"/>
      <w:b/>
      <w:bCs/>
      <w:kern w:val="0"/>
      <w:sz w:val="24"/>
      <w:szCs w:val="24"/>
    </w:rPr>
  </w:style>
  <w:style w:type="table" w:customStyle="1" w:styleId="1067">
    <w:name w:val="网格型 11"/>
    <w:basedOn w:val="77"/>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cPr>
        <w:tcBorders>
          <w:top w:val="nil"/>
          <w:left w:val="nil"/>
          <w:bottom w:val="nil"/>
          <w:right w:val="nil"/>
          <w:insideH w:val="nil"/>
          <w:insideV w:val="nil"/>
          <w:tl2br w:val="nil"/>
          <w:tr2bl w:val="nil"/>
        </w:tcBorders>
      </w:tcPr>
    </w:tblStylePr>
    <w:tblStylePr w:type="lastCol">
      <w:rPr>
        <w:i/>
        <w:iCs/>
      </w:rPr>
      <w:tcPr>
        <w:tcBorders>
          <w:top w:val="nil"/>
          <w:left w:val="nil"/>
          <w:bottom w:val="nil"/>
          <w:right w:val="nil"/>
          <w:insideH w:val="nil"/>
          <w:insideV w:val="nil"/>
          <w:tl2br w:val="nil"/>
          <w:tr2bl w:val="nil"/>
        </w:tcBorders>
      </w:tcPr>
    </w:tblStylePr>
    <w:tblStylePr w:type="nwCell">
      <w:tcPr>
        <w:tcBorders>
          <w:top w:val="nil"/>
          <w:left w:val="nil"/>
          <w:bottom w:val="nil"/>
          <w:right w:val="nil"/>
          <w:insideH w:val="nil"/>
          <w:insideV w:val="nil"/>
          <w:tl2br w:val="single" w:color="000000" w:sz="6" w:space="0"/>
          <w:tr2bl w:val="nil"/>
        </w:tcBorders>
      </w:tcPr>
    </w:tblStylePr>
  </w:style>
  <w:style w:type="table" w:customStyle="1" w:styleId="1068">
    <w:name w:val="报告表格1"/>
    <w:basedOn w:val="7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69">
    <w:name w:val="网格型 51"/>
    <w:basedOn w:val="77"/>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cPr>
        <w:tcBorders>
          <w:top w:val="nil"/>
          <w:left w:val="single" w:color="000000" w:sz="12" w:space="0"/>
          <w:bottom w:val="nil"/>
          <w:right w:val="nil"/>
          <w:insideH w:val="nil"/>
          <w:insideV w:val="nil"/>
          <w:tl2br w:val="nil"/>
          <w:tr2bl w:val="nil"/>
        </w:tcBorders>
      </w:tcPr>
    </w:tblStylePr>
    <w:tblStylePr w:type="lastRow">
      <w:rPr>
        <w:b/>
        <w:bCs/>
      </w:rPr>
      <w:tcPr>
        <w:tcBorders>
          <w:top w:val="nil"/>
          <w:left w:val="nil"/>
          <w:bottom w:val="nil"/>
          <w:right w:val="nil"/>
          <w:insideH w:val="nil"/>
          <w:insideV w:val="nil"/>
          <w:tl2br w:val="nil"/>
          <w:tr2bl w:val="nil"/>
        </w:tcBorders>
      </w:tcPr>
    </w:tblStylePr>
    <w:tblStylePr w:type="lastCol">
      <w:rPr>
        <w:b/>
        <w:bCs/>
      </w:rPr>
      <w:tcPr>
        <w:tcBorders>
          <w:top w:val="nil"/>
          <w:left w:val="nil"/>
          <w:bottom w:val="nil"/>
          <w:right w:val="nil"/>
          <w:insideH w:val="nil"/>
          <w:insideV w:val="nil"/>
          <w:tl2br w:val="nil"/>
          <w:tr2bl w:val="nil"/>
        </w:tcBorders>
      </w:tcPr>
    </w:tblStylePr>
    <w:tblStylePr w:type="nwCell">
      <w:tcPr>
        <w:tcBorders>
          <w:top w:val="nil"/>
          <w:left w:val="nil"/>
          <w:bottom w:val="nil"/>
          <w:right w:val="nil"/>
          <w:insideH w:val="nil"/>
          <w:insideV w:val="nil"/>
          <w:tl2br w:val="single" w:color="000000" w:sz="6" w:space="0"/>
          <w:tr2bl w:val="nil"/>
        </w:tcBorders>
      </w:tcPr>
    </w:tblStylePr>
  </w:style>
  <w:style w:type="paragraph" w:customStyle="1" w:styleId="1070">
    <w:name w:val="5"/>
    <w:qFormat/>
    <w:uiPriority w:val="0"/>
    <w:rPr>
      <w:rFonts w:ascii="Times New Roman" w:hAnsi="Times New Roman" w:eastAsia="宋体" w:cs="Times New Roman"/>
      <w:kern w:val="2"/>
      <w:sz w:val="21"/>
      <w:szCs w:val="22"/>
      <w:lang w:val="en-US" w:eastAsia="zh-CN" w:bidi="ar-SA"/>
    </w:rPr>
  </w:style>
  <w:style w:type="paragraph" w:customStyle="1" w:styleId="1071">
    <w:name w:val="标题21"/>
    <w:basedOn w:val="1"/>
    <w:qFormat/>
    <w:uiPriority w:val="0"/>
    <w:pPr>
      <w:keepNext/>
      <w:keepLines/>
      <w:widowControl/>
      <w:spacing w:line="360" w:lineRule="auto"/>
      <w:jc w:val="left"/>
      <w:outlineLvl w:val="1"/>
    </w:pPr>
    <w:rPr>
      <w:rFonts w:ascii="宋体" w:hAnsi="Arial" w:eastAsia="宋体" w:cs="宋体"/>
      <w:b/>
      <w:color w:val="000000"/>
      <w:kern w:val="0"/>
      <w:sz w:val="28"/>
      <w:szCs w:val="20"/>
    </w:rPr>
  </w:style>
  <w:style w:type="table" w:customStyle="1" w:styleId="1072">
    <w:name w:val="网格型 21"/>
    <w:basedOn w:val="77"/>
    <w:qFormat/>
    <w:uiPriority w:val="0"/>
    <w:pPr>
      <w:widowControl w:val="0"/>
      <w:autoSpaceDE w:val="0"/>
      <w:autoSpaceDN w:val="0"/>
      <w:adjustRightInd w:val="0"/>
      <w:spacing w:line="360" w:lineRule="auto"/>
      <w:ind w:firstLine="482"/>
      <w:jc w:val="both"/>
      <w:textAlignment w:val="baseline"/>
    </w:pPr>
    <w:tblPr>
      <w:tblBorders>
        <w:insideH w:val="single" w:color="000000" w:sz="6" w:space="0"/>
        <w:insideV w:val="single" w:color="000000" w:sz="6" w:space="0"/>
      </w:tblBorders>
    </w:tblPr>
    <w:tcPr>
      <w:shd w:val="clear" w:color="auto" w:fill="auto"/>
    </w:tcPr>
    <w:tblStylePr w:type="firstRow">
      <w:rPr>
        <w:b/>
        <w:bCs/>
      </w:rPr>
      <w:tcPr>
        <w:tcBorders>
          <w:top w:val="nil"/>
          <w:left w:val="nil"/>
          <w:bottom w:val="nil"/>
          <w:right w:val="nil"/>
          <w:insideH w:val="nil"/>
          <w:insideV w:val="nil"/>
          <w:tl2br w:val="nil"/>
          <w:tr2bl w:val="nil"/>
        </w:tcBorders>
      </w:tcPr>
    </w:tblStylePr>
    <w:tblStylePr w:type="lastRow">
      <w:rPr>
        <w:b/>
        <w:bCs/>
      </w:rPr>
      <w:tcPr>
        <w:tcBorders>
          <w:top w:val="single" w:color="000000" w:sz="6" w:space="0"/>
          <w:left w:val="nil"/>
          <w:bottom w:val="nil"/>
          <w:right w:val="nil"/>
          <w:insideH w:val="nil"/>
          <w:insideV w:val="nil"/>
          <w:tl2br w:val="nil"/>
          <w:tr2bl w:val="nil"/>
        </w:tcBorders>
      </w:tcPr>
    </w:tblStylePr>
    <w:tblStylePr w:type="firstCol">
      <w:rPr>
        <w:b/>
        <w:bCs/>
      </w:rPr>
      <w:tcPr>
        <w:tcBorders>
          <w:top w:val="nil"/>
          <w:left w:val="nil"/>
          <w:bottom w:val="nil"/>
          <w:right w:val="nil"/>
          <w:insideH w:val="nil"/>
          <w:insideV w:val="nil"/>
          <w:tl2br w:val="nil"/>
          <w:tr2bl w:val="nil"/>
        </w:tcBorders>
      </w:tcPr>
    </w:tblStylePr>
    <w:tblStylePr w:type="lastCol">
      <w:rPr>
        <w:b/>
        <w:bCs/>
      </w:rPr>
      <w:tcPr>
        <w:tcBorders>
          <w:top w:val="nil"/>
          <w:left w:val="nil"/>
          <w:bottom w:val="nil"/>
          <w:right w:val="nil"/>
          <w:insideH w:val="nil"/>
          <w:insideV w:val="nil"/>
          <w:tl2br w:val="nil"/>
          <w:tr2bl w:val="nil"/>
        </w:tcBorders>
      </w:tcPr>
    </w:tblStylePr>
  </w:style>
  <w:style w:type="table" w:customStyle="1" w:styleId="1073">
    <w:name w:val="简明型 11"/>
    <w:basedOn w:val="77"/>
    <w:qFormat/>
    <w:uiPriority w:val="0"/>
    <w:pPr>
      <w:widowControl w:val="0"/>
      <w:jc w:val="both"/>
    </w:pPr>
    <w:tblPr>
      <w:tblBorders>
        <w:top w:val="single" w:color="auto" w:sz="12" w:space="0"/>
        <w:bottom w:val="single" w:color="auto" w:sz="12" w:space="0"/>
        <w:insideH w:val="single" w:color="auto" w:sz="8" w:space="0"/>
        <w:insideV w:val="single" w:color="auto" w:sz="8" w:space="0"/>
      </w:tblBorders>
    </w:tblPr>
    <w:tcPr>
      <w:shd w:val="clear" w:color="auto" w:fill="auto"/>
    </w:tcPr>
    <w:tblStylePr w:type="firstRow">
      <w:tcPr>
        <w:tcBorders>
          <w:top w:val="nil"/>
          <w:left w:val="single" w:color="008000" w:sz="6" w:space="0"/>
          <w:bottom w:val="nil"/>
          <w:right w:val="nil"/>
          <w:insideH w:val="nil"/>
          <w:insideV w:val="nil"/>
          <w:tl2br w:val="nil"/>
          <w:tr2bl w:val="nil"/>
        </w:tcBorders>
      </w:tcPr>
    </w:tblStylePr>
    <w:tblStylePr w:type="lastRow">
      <w:tcPr>
        <w:tcBorders>
          <w:top w:val="single" w:color="008000" w:sz="6" w:space="0"/>
          <w:left w:val="nil"/>
          <w:bottom w:val="nil"/>
          <w:right w:val="nil"/>
          <w:insideH w:val="nil"/>
          <w:insideV w:val="nil"/>
          <w:tl2br w:val="nil"/>
          <w:tr2bl w:val="nil"/>
        </w:tcBorders>
      </w:tcPr>
    </w:tblStylePr>
  </w:style>
  <w:style w:type="table" w:customStyle="1" w:styleId="1074">
    <w:name w:val="表格主题1"/>
    <w:basedOn w:val="77"/>
    <w:qFormat/>
    <w:uiPriority w:val="0"/>
    <w:pPr>
      <w:widowControl w:val="0"/>
      <w:autoSpaceDE w:val="0"/>
      <w:autoSpaceDN w:val="0"/>
      <w:adjustRightInd w:val="0"/>
      <w:spacing w:line="360" w:lineRule="auto"/>
      <w:ind w:firstLine="482"/>
      <w:jc w:val="both"/>
      <w:textAlignment w:val="baseline"/>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75">
    <w:name w:val="彩色型 11"/>
    <w:basedOn w:val="77"/>
    <w:qFormat/>
    <w:uiPriority w:val="0"/>
    <w:pPr>
      <w:widowControl w:val="0"/>
      <w:autoSpaceDE w:val="0"/>
      <w:autoSpaceDN w:val="0"/>
      <w:adjustRightInd w:val="0"/>
      <w:spacing w:line="360" w:lineRule="auto"/>
      <w:ind w:firstLine="482"/>
      <w:jc w:val="both"/>
      <w:textAlignment w:val="baseline"/>
    </w:pPr>
    <w:rPr>
      <w:color w:val="FFFFFF"/>
    </w:rPr>
    <w:tblPr>
      <w:tblBorders>
        <w:top w:val="single" w:color="008080" w:sz="12" w:space="0"/>
        <w:left w:val="single" w:color="008080" w:sz="12" w:space="0"/>
        <w:bottom w:val="single" w:color="008080" w:sz="12" w:space="0"/>
        <w:right w:val="single" w:color="008080" w:sz="12" w:space="0"/>
        <w:insideH w:val="single" w:color="00FFFF" w:sz="6" w:space="0"/>
      </w:tblBorders>
    </w:tblPr>
    <w:tcPr>
      <w:shd w:val="solid" w:color="008080" w:fill="FFFFFF"/>
    </w:tcPr>
    <w:tblStylePr w:type="firstRow">
      <w:rPr>
        <w:b/>
        <w:bCs/>
        <w:i/>
        <w:iCs/>
      </w:rPr>
      <w:tcPr>
        <w:tcBorders>
          <w:top w:val="nil"/>
          <w:left w:val="nil"/>
          <w:bottom w:val="nil"/>
          <w:right w:val="nil"/>
          <w:insideH w:val="nil"/>
          <w:insideV w:val="nil"/>
          <w:tl2br w:val="nil"/>
          <w:tr2bl w:val="nil"/>
        </w:tcBorders>
        <w:shd w:val="solid" w:color="000000" w:fill="FFFFFF"/>
      </w:tcPr>
    </w:tblStylePr>
    <w:tblStylePr w:type="firstCol">
      <w:rPr>
        <w:b/>
        <w:bCs/>
        <w:i/>
        <w:iCs/>
      </w:rPr>
      <w:tcPr>
        <w:tcBorders>
          <w:top w:val="nil"/>
          <w:left w:val="nil"/>
          <w:bottom w:val="nil"/>
          <w:right w:val="nil"/>
          <w:insideH w:val="nil"/>
          <w:insideV w:val="nil"/>
          <w:tl2br w:val="nil"/>
          <w:tr2bl w:val="nil"/>
        </w:tcBorders>
        <w:shd w:val="solid" w:color="000080" w:fill="FFFFFF"/>
      </w:tcPr>
    </w:tblStylePr>
    <w:tblStylePr w:type="nwCell">
      <w:tcPr>
        <w:tcBorders>
          <w:top w:val="nil"/>
          <w:left w:val="nil"/>
          <w:bottom w:val="nil"/>
          <w:right w:val="nil"/>
          <w:insideH w:val="nil"/>
          <w:insideV w:val="nil"/>
          <w:tl2br w:val="nil"/>
          <w:tr2bl w:val="nil"/>
        </w:tcBorders>
        <w:shd w:val="solid" w:color="000000" w:fill="FFFFFF"/>
      </w:tcPr>
    </w:tblStylePr>
    <w:tblStylePr w:type="swCell">
      <w:rPr>
        <w:b/>
        <w:bCs/>
        <w:i w:val="0"/>
        <w:iCs w:val="0"/>
      </w:rPr>
      <w:tcPr>
        <w:tcBorders>
          <w:top w:val="nil"/>
          <w:left w:val="nil"/>
          <w:bottom w:val="nil"/>
          <w:right w:val="nil"/>
          <w:insideH w:val="nil"/>
          <w:insideV w:val="nil"/>
          <w:tl2br w:val="nil"/>
          <w:tr2bl w:val="nil"/>
        </w:tcBorders>
      </w:tcPr>
    </w:tblStylePr>
  </w:style>
  <w:style w:type="table" w:customStyle="1" w:styleId="1076">
    <w:name w:val="古典型 11"/>
    <w:basedOn w:val="77"/>
    <w:qFormat/>
    <w:uiPriority w:val="0"/>
    <w:pPr>
      <w:widowControl w:val="0"/>
      <w:jc w:val="both"/>
    </w:pPr>
    <w:tblPr>
      <w:tblBorders>
        <w:top w:val="single" w:color="000000" w:sz="12" w:space="0"/>
        <w:bottom w:val="single" w:color="000000" w:sz="12" w:space="0"/>
      </w:tblBorders>
    </w:tblPr>
    <w:tcPr>
      <w:shd w:val="clear" w:color="auto" w:fill="auto"/>
    </w:tcPr>
    <w:tblStylePr w:type="firstRow">
      <w:rPr>
        <w:i/>
        <w:iCs/>
      </w:rPr>
      <w:tcPr>
        <w:tcBorders>
          <w:top w:val="nil"/>
          <w:left w:val="single" w:color="000000" w:sz="6" w:space="0"/>
          <w:bottom w:val="nil"/>
          <w:right w:val="nil"/>
          <w:insideH w:val="nil"/>
          <w:insideV w:val="nil"/>
          <w:tl2br w:val="nil"/>
          <w:tr2bl w:val="nil"/>
        </w:tcBorders>
      </w:tcPr>
    </w:tblStylePr>
    <w:tblStylePr w:type="lastRow">
      <w:rPr>
        <w:color w:val="auto"/>
      </w:rPr>
      <w:tcPr>
        <w:tcBorders>
          <w:top w:val="single" w:color="000000" w:sz="6" w:space="0"/>
          <w:left w:val="nil"/>
          <w:bottom w:val="nil"/>
          <w:right w:val="nil"/>
          <w:insideH w:val="nil"/>
          <w:insideV w:val="nil"/>
          <w:tl2br w:val="nil"/>
          <w:tr2bl w:val="nil"/>
        </w:tcBorders>
      </w:tcPr>
    </w:tblStylePr>
    <w:tblStylePr w:type="firstCol">
      <w:tcPr>
        <w:tcBorders>
          <w:top w:val="nil"/>
          <w:left w:val="nil"/>
          <w:bottom w:val="nil"/>
          <w:right w:val="single" w:color="000000" w:sz="6" w:space="0"/>
          <w:insideH w:val="nil"/>
          <w:insideV w:val="nil"/>
          <w:tl2br w:val="nil"/>
          <w:tr2bl w:val="nil"/>
        </w:tcBorders>
      </w:tcPr>
    </w:tblStylePr>
    <w:tblStylePr w:type="neCell">
      <w:rPr>
        <w:b/>
        <w:bCs/>
        <w:i w:val="0"/>
        <w:iCs w:val="0"/>
      </w:rPr>
      <w:tcPr>
        <w:tcBorders>
          <w:top w:val="nil"/>
          <w:left w:val="nil"/>
          <w:bottom w:val="nil"/>
          <w:right w:val="nil"/>
          <w:insideH w:val="nil"/>
          <w:insideV w:val="nil"/>
          <w:tl2br w:val="nil"/>
          <w:tr2bl w:val="nil"/>
        </w:tcBorders>
      </w:tcPr>
    </w:tblStylePr>
    <w:tblStylePr w:type="swCell">
      <w:rPr>
        <w:b/>
        <w:bCs/>
      </w:rPr>
      <w:tcPr>
        <w:tcBorders>
          <w:top w:val="nil"/>
          <w:left w:val="nil"/>
          <w:bottom w:val="nil"/>
          <w:right w:val="nil"/>
          <w:insideH w:val="nil"/>
          <w:insideV w:val="nil"/>
          <w:tl2br w:val="nil"/>
          <w:tr2bl w:val="nil"/>
        </w:tcBorders>
      </w:tcPr>
    </w:tblStylePr>
  </w:style>
  <w:style w:type="table" w:customStyle="1" w:styleId="1077">
    <w:name w:val="典雅型1"/>
    <w:basedOn w:val="77"/>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cPr>
        <w:tcBorders>
          <w:top w:val="nil"/>
          <w:left w:val="nil"/>
          <w:bottom w:val="nil"/>
          <w:right w:val="nil"/>
          <w:insideH w:val="nil"/>
          <w:insideV w:val="nil"/>
          <w:tl2br w:val="nil"/>
          <w:tr2bl w:val="nil"/>
        </w:tcBorders>
      </w:tcPr>
    </w:tblStylePr>
  </w:style>
  <w:style w:type="table" w:customStyle="1" w:styleId="1078">
    <w:name w:val="浅色底纹11"/>
    <w:basedOn w:val="77"/>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la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C0C0C0"/>
      </w:tcPr>
    </w:tblStylePr>
    <w:tblStylePr w:type="band1Horz">
      <w:tcPr>
        <w:tcBorders>
          <w:top w:val="nil"/>
          <w:left w:val="nil"/>
          <w:bottom w:val="nil"/>
          <w:right w:val="nil"/>
          <w:insideH w:val="nil"/>
          <w:insideV w:val="nil"/>
          <w:tl2br w:val="nil"/>
          <w:tr2bl w:val="nil"/>
        </w:tcBorders>
        <w:shd w:val="clear" w:color="auto" w:fill="C0C0C0"/>
      </w:tcPr>
    </w:tblStylePr>
  </w:style>
  <w:style w:type="table" w:customStyle="1" w:styleId="1079">
    <w:name w:val="网格型71"/>
    <w:basedOn w:val="7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80">
    <w:name w:val="hg正文文本"/>
    <w:basedOn w:val="3"/>
    <w:link w:val="1081"/>
    <w:qFormat/>
    <w:uiPriority w:val="0"/>
    <w:pPr>
      <w:adjustRightInd w:val="0"/>
      <w:snapToGrid w:val="0"/>
      <w:spacing w:after="0" w:line="360" w:lineRule="auto"/>
      <w:ind w:firstLine="200" w:firstLineChars="200"/>
    </w:pPr>
    <w:rPr>
      <w:sz w:val="24"/>
    </w:rPr>
  </w:style>
  <w:style w:type="character" w:customStyle="1" w:styleId="1081">
    <w:name w:val="hg正文文本 Char"/>
    <w:link w:val="1080"/>
    <w:qFormat/>
    <w:uiPriority w:val="0"/>
    <w:rPr>
      <w:rFonts w:ascii="宋体" w:hAnsi="宋体" w:eastAsia="宋体" w:cs="宋体"/>
      <w:kern w:val="0"/>
      <w:sz w:val="24"/>
      <w:szCs w:val="24"/>
    </w:rPr>
  </w:style>
  <w:style w:type="table" w:customStyle="1" w:styleId="1082">
    <w:name w:val="网格型 12"/>
    <w:basedOn w:val="77"/>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cPr>
        <w:tcBorders>
          <w:top w:val="nil"/>
          <w:left w:val="nil"/>
          <w:bottom w:val="nil"/>
          <w:right w:val="nil"/>
          <w:insideH w:val="nil"/>
          <w:insideV w:val="nil"/>
          <w:tl2br w:val="nil"/>
          <w:tr2bl w:val="nil"/>
        </w:tcBorders>
      </w:tcPr>
    </w:tblStylePr>
    <w:tblStylePr w:type="lastCol">
      <w:rPr>
        <w:i/>
        <w:iCs/>
      </w:rPr>
      <w:tcPr>
        <w:tcBorders>
          <w:top w:val="nil"/>
          <w:left w:val="nil"/>
          <w:bottom w:val="nil"/>
          <w:right w:val="nil"/>
          <w:insideH w:val="nil"/>
          <w:insideV w:val="nil"/>
          <w:tl2br w:val="nil"/>
          <w:tr2bl w:val="nil"/>
        </w:tcBorders>
      </w:tcPr>
    </w:tblStylePr>
    <w:tblStylePr w:type="nwCell">
      <w:tcPr>
        <w:tcBorders>
          <w:top w:val="nil"/>
          <w:left w:val="nil"/>
          <w:bottom w:val="nil"/>
          <w:right w:val="nil"/>
          <w:insideH w:val="nil"/>
          <w:insideV w:val="nil"/>
          <w:tl2br w:val="single" w:color="000000" w:sz="6" w:space="0"/>
          <w:tr2bl w:val="nil"/>
        </w:tcBorders>
      </w:tcPr>
    </w:tblStylePr>
  </w:style>
  <w:style w:type="table" w:customStyle="1" w:styleId="1083">
    <w:name w:val="报告表格2"/>
    <w:basedOn w:val="7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84">
    <w:name w:val="网格型 52"/>
    <w:basedOn w:val="77"/>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cPr>
        <w:tcBorders>
          <w:top w:val="nil"/>
          <w:left w:val="single" w:color="000000" w:sz="12" w:space="0"/>
          <w:bottom w:val="nil"/>
          <w:right w:val="nil"/>
          <w:insideH w:val="nil"/>
          <w:insideV w:val="nil"/>
          <w:tl2br w:val="nil"/>
          <w:tr2bl w:val="nil"/>
        </w:tcBorders>
      </w:tcPr>
    </w:tblStylePr>
    <w:tblStylePr w:type="lastRow">
      <w:rPr>
        <w:b/>
        <w:bCs/>
      </w:rPr>
      <w:tcPr>
        <w:tcBorders>
          <w:top w:val="nil"/>
          <w:left w:val="nil"/>
          <w:bottom w:val="nil"/>
          <w:right w:val="nil"/>
          <w:insideH w:val="nil"/>
          <w:insideV w:val="nil"/>
          <w:tl2br w:val="nil"/>
          <w:tr2bl w:val="nil"/>
        </w:tcBorders>
      </w:tcPr>
    </w:tblStylePr>
    <w:tblStylePr w:type="lastCol">
      <w:rPr>
        <w:b/>
        <w:bCs/>
      </w:rPr>
      <w:tcPr>
        <w:tcBorders>
          <w:top w:val="nil"/>
          <w:left w:val="nil"/>
          <w:bottom w:val="nil"/>
          <w:right w:val="nil"/>
          <w:insideH w:val="nil"/>
          <w:insideV w:val="nil"/>
          <w:tl2br w:val="nil"/>
          <w:tr2bl w:val="nil"/>
        </w:tcBorders>
      </w:tcPr>
    </w:tblStylePr>
    <w:tblStylePr w:type="nwCell">
      <w:tcPr>
        <w:tcBorders>
          <w:top w:val="nil"/>
          <w:left w:val="nil"/>
          <w:bottom w:val="nil"/>
          <w:right w:val="nil"/>
          <w:insideH w:val="nil"/>
          <w:insideV w:val="nil"/>
          <w:tl2br w:val="single" w:color="000000" w:sz="6" w:space="0"/>
          <w:tr2bl w:val="nil"/>
        </w:tcBorders>
      </w:tcPr>
    </w:tblStylePr>
  </w:style>
  <w:style w:type="table" w:customStyle="1" w:styleId="1085">
    <w:name w:val="网格型 22"/>
    <w:basedOn w:val="77"/>
    <w:qFormat/>
    <w:uiPriority w:val="0"/>
    <w:pPr>
      <w:widowControl w:val="0"/>
      <w:autoSpaceDE w:val="0"/>
      <w:autoSpaceDN w:val="0"/>
      <w:adjustRightInd w:val="0"/>
      <w:spacing w:line="360" w:lineRule="auto"/>
      <w:ind w:firstLine="482"/>
      <w:jc w:val="both"/>
      <w:textAlignment w:val="baseline"/>
    </w:pPr>
    <w:tblPr>
      <w:tblBorders>
        <w:insideH w:val="single" w:color="000000" w:sz="6" w:space="0"/>
        <w:insideV w:val="single" w:color="000000" w:sz="6" w:space="0"/>
      </w:tblBorders>
    </w:tblPr>
    <w:tcPr>
      <w:shd w:val="clear" w:color="auto" w:fill="auto"/>
    </w:tcPr>
    <w:tblStylePr w:type="firstRow">
      <w:rPr>
        <w:b/>
        <w:bCs/>
      </w:rPr>
      <w:tcPr>
        <w:tcBorders>
          <w:top w:val="nil"/>
          <w:left w:val="nil"/>
          <w:bottom w:val="nil"/>
          <w:right w:val="nil"/>
          <w:insideH w:val="nil"/>
          <w:insideV w:val="nil"/>
          <w:tl2br w:val="nil"/>
          <w:tr2bl w:val="nil"/>
        </w:tcBorders>
      </w:tcPr>
    </w:tblStylePr>
    <w:tblStylePr w:type="lastRow">
      <w:rPr>
        <w:b/>
        <w:bCs/>
      </w:rPr>
      <w:tcPr>
        <w:tcBorders>
          <w:top w:val="single" w:color="000000" w:sz="6" w:space="0"/>
          <w:left w:val="nil"/>
          <w:bottom w:val="nil"/>
          <w:right w:val="nil"/>
          <w:insideH w:val="nil"/>
          <w:insideV w:val="nil"/>
          <w:tl2br w:val="nil"/>
          <w:tr2bl w:val="nil"/>
        </w:tcBorders>
      </w:tcPr>
    </w:tblStylePr>
    <w:tblStylePr w:type="firstCol">
      <w:rPr>
        <w:b/>
        <w:bCs/>
      </w:rPr>
      <w:tcPr>
        <w:tcBorders>
          <w:top w:val="nil"/>
          <w:left w:val="nil"/>
          <w:bottom w:val="nil"/>
          <w:right w:val="nil"/>
          <w:insideH w:val="nil"/>
          <w:insideV w:val="nil"/>
          <w:tl2br w:val="nil"/>
          <w:tr2bl w:val="nil"/>
        </w:tcBorders>
      </w:tcPr>
    </w:tblStylePr>
    <w:tblStylePr w:type="lastCol">
      <w:rPr>
        <w:b/>
        <w:bCs/>
      </w:rPr>
      <w:tcPr>
        <w:tcBorders>
          <w:top w:val="nil"/>
          <w:left w:val="nil"/>
          <w:bottom w:val="nil"/>
          <w:right w:val="nil"/>
          <w:insideH w:val="nil"/>
          <w:insideV w:val="nil"/>
          <w:tl2br w:val="nil"/>
          <w:tr2bl w:val="nil"/>
        </w:tcBorders>
      </w:tcPr>
    </w:tblStylePr>
  </w:style>
  <w:style w:type="table" w:customStyle="1" w:styleId="1086">
    <w:name w:val="简明型 12"/>
    <w:basedOn w:val="77"/>
    <w:qFormat/>
    <w:uiPriority w:val="0"/>
    <w:pPr>
      <w:widowControl w:val="0"/>
      <w:jc w:val="both"/>
    </w:pPr>
    <w:tblPr>
      <w:tblBorders>
        <w:top w:val="single" w:color="auto" w:sz="12" w:space="0"/>
        <w:bottom w:val="single" w:color="auto" w:sz="12" w:space="0"/>
        <w:insideH w:val="single" w:color="auto" w:sz="8" w:space="0"/>
        <w:insideV w:val="single" w:color="auto" w:sz="8" w:space="0"/>
      </w:tblBorders>
    </w:tblPr>
    <w:tcPr>
      <w:shd w:val="clear" w:color="auto" w:fill="auto"/>
    </w:tcPr>
    <w:tblStylePr w:type="firstRow">
      <w:tcPr>
        <w:tcBorders>
          <w:top w:val="nil"/>
          <w:left w:val="single" w:color="008000" w:sz="6" w:space="0"/>
          <w:bottom w:val="nil"/>
          <w:right w:val="nil"/>
          <w:insideH w:val="nil"/>
          <w:insideV w:val="nil"/>
          <w:tl2br w:val="nil"/>
          <w:tr2bl w:val="nil"/>
        </w:tcBorders>
      </w:tcPr>
    </w:tblStylePr>
    <w:tblStylePr w:type="lastRow">
      <w:tcPr>
        <w:tcBorders>
          <w:top w:val="single" w:color="008000" w:sz="6" w:space="0"/>
          <w:left w:val="nil"/>
          <w:bottom w:val="nil"/>
          <w:right w:val="nil"/>
          <w:insideH w:val="nil"/>
          <w:insideV w:val="nil"/>
          <w:tl2br w:val="nil"/>
          <w:tr2bl w:val="nil"/>
        </w:tcBorders>
      </w:tcPr>
    </w:tblStylePr>
  </w:style>
  <w:style w:type="table" w:customStyle="1" w:styleId="1087">
    <w:name w:val="表格主题2"/>
    <w:basedOn w:val="77"/>
    <w:qFormat/>
    <w:uiPriority w:val="0"/>
    <w:pPr>
      <w:widowControl w:val="0"/>
      <w:autoSpaceDE w:val="0"/>
      <w:autoSpaceDN w:val="0"/>
      <w:adjustRightInd w:val="0"/>
      <w:spacing w:line="360" w:lineRule="auto"/>
      <w:ind w:firstLine="482"/>
      <w:jc w:val="both"/>
      <w:textAlignment w:val="baseline"/>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88">
    <w:name w:val="彩色型 12"/>
    <w:basedOn w:val="77"/>
    <w:qFormat/>
    <w:uiPriority w:val="0"/>
    <w:pPr>
      <w:widowControl w:val="0"/>
      <w:autoSpaceDE w:val="0"/>
      <w:autoSpaceDN w:val="0"/>
      <w:adjustRightInd w:val="0"/>
      <w:spacing w:line="360" w:lineRule="auto"/>
      <w:ind w:firstLine="482"/>
      <w:jc w:val="both"/>
      <w:textAlignment w:val="baseline"/>
    </w:pPr>
    <w:rPr>
      <w:color w:val="FFFFFF"/>
    </w:rPr>
    <w:tblPr>
      <w:tblBorders>
        <w:top w:val="single" w:color="008080" w:sz="12" w:space="0"/>
        <w:left w:val="single" w:color="008080" w:sz="12" w:space="0"/>
        <w:bottom w:val="single" w:color="008080" w:sz="12" w:space="0"/>
        <w:right w:val="single" w:color="008080" w:sz="12" w:space="0"/>
        <w:insideH w:val="single" w:color="00FFFF" w:sz="6" w:space="0"/>
      </w:tblBorders>
    </w:tblPr>
    <w:tcPr>
      <w:shd w:val="solid" w:color="008080" w:fill="FFFFFF"/>
    </w:tcPr>
    <w:tblStylePr w:type="firstRow">
      <w:rPr>
        <w:b/>
        <w:bCs/>
        <w:i/>
        <w:iCs/>
      </w:rPr>
      <w:tcPr>
        <w:tcBorders>
          <w:top w:val="nil"/>
          <w:left w:val="nil"/>
          <w:bottom w:val="nil"/>
          <w:right w:val="nil"/>
          <w:insideH w:val="nil"/>
          <w:insideV w:val="nil"/>
          <w:tl2br w:val="nil"/>
          <w:tr2bl w:val="nil"/>
        </w:tcBorders>
        <w:shd w:val="solid" w:color="000000" w:fill="FFFFFF"/>
      </w:tcPr>
    </w:tblStylePr>
    <w:tblStylePr w:type="firstCol">
      <w:rPr>
        <w:b/>
        <w:bCs/>
        <w:i/>
        <w:iCs/>
      </w:rPr>
      <w:tcPr>
        <w:tcBorders>
          <w:top w:val="nil"/>
          <w:left w:val="nil"/>
          <w:bottom w:val="nil"/>
          <w:right w:val="nil"/>
          <w:insideH w:val="nil"/>
          <w:insideV w:val="nil"/>
          <w:tl2br w:val="nil"/>
          <w:tr2bl w:val="nil"/>
        </w:tcBorders>
        <w:shd w:val="solid" w:color="000080" w:fill="FFFFFF"/>
      </w:tcPr>
    </w:tblStylePr>
    <w:tblStylePr w:type="nwCell">
      <w:tcPr>
        <w:tcBorders>
          <w:top w:val="nil"/>
          <w:left w:val="nil"/>
          <w:bottom w:val="nil"/>
          <w:right w:val="nil"/>
          <w:insideH w:val="nil"/>
          <w:insideV w:val="nil"/>
          <w:tl2br w:val="nil"/>
          <w:tr2bl w:val="nil"/>
        </w:tcBorders>
        <w:shd w:val="solid" w:color="000000" w:fill="FFFFFF"/>
      </w:tcPr>
    </w:tblStylePr>
    <w:tblStylePr w:type="swCell">
      <w:rPr>
        <w:b/>
        <w:bCs/>
        <w:i w:val="0"/>
        <w:iCs w:val="0"/>
      </w:rPr>
      <w:tcPr>
        <w:tcBorders>
          <w:top w:val="nil"/>
          <w:left w:val="nil"/>
          <w:bottom w:val="nil"/>
          <w:right w:val="nil"/>
          <w:insideH w:val="nil"/>
          <w:insideV w:val="nil"/>
          <w:tl2br w:val="nil"/>
          <w:tr2bl w:val="nil"/>
        </w:tcBorders>
      </w:tcPr>
    </w:tblStylePr>
  </w:style>
  <w:style w:type="table" w:customStyle="1" w:styleId="1089">
    <w:name w:val="古典型 12"/>
    <w:basedOn w:val="77"/>
    <w:qFormat/>
    <w:uiPriority w:val="0"/>
    <w:pPr>
      <w:widowControl w:val="0"/>
      <w:jc w:val="both"/>
    </w:pPr>
    <w:tblPr>
      <w:tblBorders>
        <w:top w:val="single" w:color="000000" w:sz="12" w:space="0"/>
        <w:bottom w:val="single" w:color="000000" w:sz="12" w:space="0"/>
      </w:tblBorders>
    </w:tblPr>
    <w:tcPr>
      <w:shd w:val="clear" w:color="auto" w:fill="auto"/>
    </w:tcPr>
    <w:tblStylePr w:type="firstRow">
      <w:rPr>
        <w:i/>
        <w:iCs/>
      </w:rPr>
      <w:tcPr>
        <w:tcBorders>
          <w:top w:val="nil"/>
          <w:left w:val="single" w:color="000000" w:sz="6" w:space="0"/>
          <w:bottom w:val="nil"/>
          <w:right w:val="nil"/>
          <w:insideH w:val="nil"/>
          <w:insideV w:val="nil"/>
          <w:tl2br w:val="nil"/>
          <w:tr2bl w:val="nil"/>
        </w:tcBorders>
      </w:tcPr>
    </w:tblStylePr>
    <w:tblStylePr w:type="lastRow">
      <w:rPr>
        <w:color w:val="auto"/>
      </w:rPr>
      <w:tcPr>
        <w:tcBorders>
          <w:top w:val="single" w:color="000000" w:sz="6" w:space="0"/>
          <w:left w:val="nil"/>
          <w:bottom w:val="nil"/>
          <w:right w:val="nil"/>
          <w:insideH w:val="nil"/>
          <w:insideV w:val="nil"/>
          <w:tl2br w:val="nil"/>
          <w:tr2bl w:val="nil"/>
        </w:tcBorders>
      </w:tcPr>
    </w:tblStylePr>
    <w:tblStylePr w:type="firstCol">
      <w:tcPr>
        <w:tcBorders>
          <w:top w:val="nil"/>
          <w:left w:val="nil"/>
          <w:bottom w:val="nil"/>
          <w:right w:val="single" w:color="000000" w:sz="6" w:space="0"/>
          <w:insideH w:val="nil"/>
          <w:insideV w:val="nil"/>
          <w:tl2br w:val="nil"/>
          <w:tr2bl w:val="nil"/>
        </w:tcBorders>
      </w:tcPr>
    </w:tblStylePr>
    <w:tblStylePr w:type="neCell">
      <w:rPr>
        <w:b/>
        <w:bCs/>
        <w:i w:val="0"/>
        <w:iCs w:val="0"/>
      </w:rPr>
      <w:tcPr>
        <w:tcBorders>
          <w:top w:val="nil"/>
          <w:left w:val="nil"/>
          <w:bottom w:val="nil"/>
          <w:right w:val="nil"/>
          <w:insideH w:val="nil"/>
          <w:insideV w:val="nil"/>
          <w:tl2br w:val="nil"/>
          <w:tr2bl w:val="nil"/>
        </w:tcBorders>
      </w:tcPr>
    </w:tblStylePr>
    <w:tblStylePr w:type="swCell">
      <w:rPr>
        <w:b/>
        <w:bCs/>
      </w:rPr>
      <w:tcPr>
        <w:tcBorders>
          <w:top w:val="nil"/>
          <w:left w:val="nil"/>
          <w:bottom w:val="nil"/>
          <w:right w:val="nil"/>
          <w:insideH w:val="nil"/>
          <w:insideV w:val="nil"/>
          <w:tl2br w:val="nil"/>
          <w:tr2bl w:val="nil"/>
        </w:tcBorders>
      </w:tcPr>
    </w:tblStylePr>
  </w:style>
  <w:style w:type="table" w:customStyle="1" w:styleId="1090">
    <w:name w:val="典雅型2"/>
    <w:basedOn w:val="77"/>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cPr>
        <w:tcBorders>
          <w:top w:val="nil"/>
          <w:left w:val="nil"/>
          <w:bottom w:val="nil"/>
          <w:right w:val="nil"/>
          <w:insideH w:val="nil"/>
          <w:insideV w:val="nil"/>
          <w:tl2br w:val="nil"/>
          <w:tr2bl w:val="nil"/>
        </w:tcBorders>
      </w:tcPr>
    </w:tblStylePr>
  </w:style>
  <w:style w:type="table" w:customStyle="1" w:styleId="1091">
    <w:name w:val="浅色底纹12"/>
    <w:basedOn w:val="77"/>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la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C0C0C0"/>
      </w:tcPr>
    </w:tblStylePr>
    <w:tblStylePr w:type="band1Horz">
      <w:tcPr>
        <w:tcBorders>
          <w:top w:val="nil"/>
          <w:left w:val="nil"/>
          <w:bottom w:val="nil"/>
          <w:right w:val="nil"/>
          <w:insideH w:val="nil"/>
          <w:insideV w:val="nil"/>
          <w:tl2br w:val="nil"/>
          <w:tr2bl w:val="nil"/>
        </w:tcBorders>
        <w:shd w:val="clear" w:color="auto" w:fill="C0C0C0"/>
      </w:tcPr>
    </w:tblStylePr>
  </w:style>
  <w:style w:type="table" w:customStyle="1" w:styleId="1092">
    <w:name w:val="网格型72"/>
    <w:basedOn w:val="7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93">
    <w:name w:val="标题4h"/>
    <w:next w:val="1"/>
    <w:link w:val="1094"/>
    <w:qFormat/>
    <w:uiPriority w:val="0"/>
    <w:pPr>
      <w:snapToGrid w:val="0"/>
      <w:spacing w:line="360" w:lineRule="auto"/>
      <w:ind w:firstLine="480" w:firstLineChars="200"/>
      <w:outlineLvl w:val="3"/>
    </w:pPr>
    <w:rPr>
      <w:rFonts w:ascii="Times New Roman" w:hAnsi="Times New Roman" w:eastAsia="宋体" w:cs="Times New Roman"/>
      <w:color w:val="000000"/>
      <w:sz w:val="24"/>
      <w:szCs w:val="24"/>
      <w:lang w:val="en-US" w:eastAsia="zh-CN" w:bidi="ar-SA"/>
    </w:rPr>
  </w:style>
  <w:style w:type="character" w:customStyle="1" w:styleId="1094">
    <w:name w:val="标题4h Char"/>
    <w:link w:val="1093"/>
    <w:qFormat/>
    <w:uiPriority w:val="0"/>
    <w:rPr>
      <w:rFonts w:ascii="Times New Roman" w:hAnsi="Times New Roman" w:eastAsia="宋体" w:cs="Times New Roman"/>
      <w:color w:val="000000"/>
      <w:kern w:val="0"/>
      <w:sz w:val="24"/>
      <w:szCs w:val="24"/>
    </w:rPr>
  </w:style>
  <w:style w:type="paragraph" w:customStyle="1" w:styleId="1095">
    <w:name w:val="正文缩进3"/>
    <w:qFormat/>
    <w:uiPriority w:val="0"/>
    <w:pPr>
      <w:widowControl w:val="0"/>
      <w:spacing w:line="460" w:lineRule="exact"/>
      <w:ind w:firstLine="200" w:firstLineChars="200"/>
      <w:jc w:val="both"/>
    </w:pPr>
    <w:rPr>
      <w:rFonts w:ascii="Times New Roman" w:hAnsi="Times New Roman" w:eastAsia="宋体" w:cs="Times New Roman"/>
      <w:sz w:val="24"/>
      <w:lang w:val="en-US" w:eastAsia="zh-CN" w:bidi="ar-SA"/>
    </w:rPr>
  </w:style>
  <w:style w:type="character" w:customStyle="1" w:styleId="1096">
    <w:name w:val="正文（首行缩进两字） Char Char2"/>
    <w:qFormat/>
    <w:uiPriority w:val="0"/>
    <w:rPr>
      <w:rFonts w:eastAsia="楷体_GB2312"/>
      <w:kern w:val="2"/>
      <w:sz w:val="28"/>
      <w:lang w:val="en-US" w:eastAsia="zh-CN" w:bidi="ar-SA"/>
    </w:rPr>
  </w:style>
  <w:style w:type="paragraph" w:customStyle="1" w:styleId="1097">
    <w:name w:val="正文13"/>
    <w:basedOn w:val="1"/>
    <w:link w:val="1098"/>
    <w:qFormat/>
    <w:uiPriority w:val="0"/>
    <w:pPr>
      <w:widowControl/>
      <w:jc w:val="left"/>
    </w:pPr>
    <w:rPr>
      <w:rFonts w:ascii="黑体" w:hAnsi="黑体" w:eastAsia="黑体" w:cs="宋体"/>
      <w:color w:val="000000"/>
      <w:kern w:val="0"/>
      <w:sz w:val="24"/>
      <w:szCs w:val="24"/>
    </w:rPr>
  </w:style>
  <w:style w:type="character" w:customStyle="1" w:styleId="1098">
    <w:name w:val="正文13 Char Char"/>
    <w:link w:val="1097"/>
    <w:qFormat/>
    <w:uiPriority w:val="0"/>
    <w:rPr>
      <w:rFonts w:ascii="黑体" w:hAnsi="黑体" w:eastAsia="黑体" w:cs="宋体"/>
      <w:color w:val="000000"/>
      <w:kern w:val="0"/>
      <w:sz w:val="24"/>
      <w:szCs w:val="24"/>
    </w:rPr>
  </w:style>
  <w:style w:type="paragraph" w:customStyle="1" w:styleId="1099">
    <w:name w:val="样式 样式 样式1 + 居中 + 左侧:  9 字符 右侧:  9 字符"/>
    <w:basedOn w:val="1"/>
    <w:qFormat/>
    <w:uiPriority w:val="0"/>
    <w:pPr>
      <w:widowControl/>
      <w:tabs>
        <w:tab w:val="left" w:pos="3731"/>
      </w:tabs>
      <w:autoSpaceDE w:val="0"/>
      <w:autoSpaceDN w:val="0"/>
      <w:adjustRightInd w:val="0"/>
      <w:snapToGrid w:val="0"/>
      <w:jc w:val="left"/>
    </w:pPr>
    <w:rPr>
      <w:rFonts w:ascii="Arial" w:hAnsi="Arial" w:eastAsia="宋体" w:cs="宋体"/>
      <w:kern w:val="0"/>
      <w:sz w:val="24"/>
      <w:szCs w:val="24"/>
    </w:rPr>
  </w:style>
  <w:style w:type="paragraph" w:customStyle="1" w:styleId="1100">
    <w:name w:val="表后"/>
    <w:basedOn w:val="1"/>
    <w:qFormat/>
    <w:uiPriority w:val="0"/>
    <w:pPr>
      <w:widowControl/>
      <w:adjustRightInd w:val="0"/>
      <w:snapToGrid w:val="0"/>
      <w:spacing w:line="360" w:lineRule="auto"/>
      <w:jc w:val="left"/>
    </w:pPr>
    <w:rPr>
      <w:rFonts w:ascii="宋体" w:hAnsi="宋体" w:eastAsia="宋体" w:cs="Garamond"/>
      <w:kern w:val="0"/>
      <w:sz w:val="24"/>
      <w:szCs w:val="24"/>
    </w:rPr>
  </w:style>
  <w:style w:type="paragraph" w:customStyle="1" w:styleId="1101">
    <w:name w:val="校审签名"/>
    <w:basedOn w:val="1"/>
    <w:qFormat/>
    <w:uiPriority w:val="0"/>
    <w:pPr>
      <w:widowControl/>
      <w:snapToGrid w:val="0"/>
      <w:spacing w:line="700" w:lineRule="exact"/>
      <w:jc w:val="center"/>
    </w:pPr>
    <w:rPr>
      <w:rFonts w:ascii="宋体" w:hAnsi="宋体" w:eastAsia="楷体_GB2312" w:cs="宋体"/>
      <w:kern w:val="0"/>
      <w:sz w:val="32"/>
      <w:szCs w:val="20"/>
    </w:rPr>
  </w:style>
  <w:style w:type="paragraph" w:customStyle="1" w:styleId="1102">
    <w:name w:val="样式 左侧:  1 字符1"/>
    <w:basedOn w:val="1"/>
    <w:qFormat/>
    <w:uiPriority w:val="0"/>
    <w:pPr>
      <w:widowControl/>
      <w:ind w:left="200" w:leftChars="200"/>
      <w:jc w:val="left"/>
    </w:pPr>
    <w:rPr>
      <w:rFonts w:ascii="宋体" w:hAnsi="宋体" w:eastAsia="宋体" w:cs="宋体"/>
      <w:kern w:val="0"/>
      <w:sz w:val="26"/>
      <w:szCs w:val="20"/>
    </w:rPr>
  </w:style>
  <w:style w:type="character" w:customStyle="1" w:styleId="1103">
    <w:name w:val="even Char Char"/>
    <w:qFormat/>
    <w:locked/>
    <w:uiPriority w:val="0"/>
    <w:rPr>
      <w:rFonts w:eastAsia="宋体"/>
      <w:kern w:val="2"/>
      <w:sz w:val="18"/>
      <w:szCs w:val="18"/>
      <w:lang w:bidi="ar-SA"/>
    </w:rPr>
  </w:style>
  <w:style w:type="table" w:customStyle="1" w:styleId="1104">
    <w:name w:val="网格型1"/>
    <w:basedOn w:val="7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05">
    <w:name w:val="网格型2"/>
    <w:basedOn w:val="7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06">
    <w:name w:val="标题1h"/>
    <w:next w:val="1"/>
    <w:qFormat/>
    <w:uiPriority w:val="0"/>
    <w:pPr>
      <w:adjustRightInd w:val="0"/>
      <w:snapToGrid w:val="0"/>
      <w:spacing w:line="360" w:lineRule="auto"/>
      <w:jc w:val="center"/>
      <w:outlineLvl w:val="0"/>
    </w:pPr>
    <w:rPr>
      <w:rFonts w:ascii="Times New Roman" w:hAnsi="Times New Roman" w:eastAsia="方正小标宋简体" w:cs="Times New Roman"/>
      <w:bCs/>
      <w:color w:val="000000"/>
      <w:kern w:val="44"/>
      <w:sz w:val="44"/>
      <w:szCs w:val="44"/>
      <w:lang w:val="en-US" w:eastAsia="zh-CN" w:bidi="ar-SA"/>
    </w:rPr>
  </w:style>
  <w:style w:type="paragraph" w:customStyle="1" w:styleId="1107">
    <w:name w:val="标题2h"/>
    <w:basedOn w:val="1"/>
    <w:qFormat/>
    <w:uiPriority w:val="0"/>
    <w:pPr>
      <w:widowControl/>
      <w:topLinePunct/>
      <w:snapToGrid w:val="0"/>
      <w:jc w:val="left"/>
      <w:outlineLvl w:val="1"/>
    </w:pPr>
    <w:rPr>
      <w:rFonts w:ascii="宋体" w:hAnsi="宋体" w:eastAsia="黑体" w:cs="宋体"/>
      <w:kern w:val="0"/>
      <w:sz w:val="32"/>
      <w:szCs w:val="32"/>
    </w:rPr>
  </w:style>
  <w:style w:type="paragraph" w:customStyle="1" w:styleId="1108">
    <w:name w:val="标题3h"/>
    <w:qFormat/>
    <w:uiPriority w:val="0"/>
    <w:pPr>
      <w:adjustRightInd w:val="0"/>
      <w:snapToGrid w:val="0"/>
      <w:spacing w:line="360" w:lineRule="auto"/>
      <w:outlineLvl w:val="2"/>
    </w:pPr>
    <w:rPr>
      <w:rFonts w:ascii="Times New Roman" w:hAnsi="Times New Roman" w:eastAsia="黑体" w:cs="Times New Roman"/>
      <w:bCs/>
      <w:color w:val="000000"/>
      <w:kern w:val="2"/>
      <w:sz w:val="28"/>
      <w:szCs w:val="28"/>
      <w:lang w:val="en-US" w:eastAsia="zh-CN" w:bidi="ar-SA"/>
    </w:rPr>
  </w:style>
  <w:style w:type="paragraph" w:customStyle="1" w:styleId="1109">
    <w:name w:val="图表名"/>
    <w:basedOn w:val="1"/>
    <w:link w:val="1110"/>
    <w:qFormat/>
    <w:uiPriority w:val="0"/>
    <w:pPr>
      <w:widowControl/>
      <w:tabs>
        <w:tab w:val="left" w:pos="240"/>
      </w:tabs>
      <w:spacing w:beforeLines="50" w:afterLines="50"/>
      <w:jc w:val="center"/>
    </w:pPr>
    <w:rPr>
      <w:rFonts w:ascii="宋体" w:hAnsi="宋体" w:eastAsia="黑体" w:cs="宋体"/>
      <w:b/>
      <w:kern w:val="0"/>
      <w:sz w:val="24"/>
      <w:szCs w:val="24"/>
    </w:rPr>
  </w:style>
  <w:style w:type="character" w:customStyle="1" w:styleId="1110">
    <w:name w:val="图表名 Char"/>
    <w:link w:val="1109"/>
    <w:qFormat/>
    <w:uiPriority w:val="0"/>
    <w:rPr>
      <w:rFonts w:ascii="宋体" w:hAnsi="宋体" w:eastAsia="黑体" w:cs="宋体"/>
      <w:b/>
      <w:kern w:val="0"/>
      <w:sz w:val="24"/>
      <w:szCs w:val="24"/>
    </w:rPr>
  </w:style>
  <w:style w:type="paragraph" w:customStyle="1" w:styleId="1111">
    <w:name w:val="正文首行缩进:  2 字符"/>
    <w:basedOn w:val="1"/>
    <w:qFormat/>
    <w:uiPriority w:val="0"/>
    <w:pPr>
      <w:widowControl/>
      <w:spacing w:line="360" w:lineRule="auto"/>
      <w:ind w:firstLine="200" w:firstLineChars="200"/>
      <w:jc w:val="left"/>
    </w:pPr>
    <w:rPr>
      <w:rFonts w:ascii="宋体" w:hAnsi="宋体" w:eastAsia="宋体" w:cs="宋体"/>
      <w:kern w:val="0"/>
      <w:sz w:val="24"/>
      <w:szCs w:val="20"/>
    </w:rPr>
  </w:style>
  <w:style w:type="character" w:customStyle="1" w:styleId="1112">
    <w:name w:val="Char Char112"/>
    <w:qFormat/>
    <w:uiPriority w:val="0"/>
    <w:rPr>
      <w:rFonts w:ascii="Times New Roman" w:hAnsi="Times New Roman" w:eastAsia="宋体" w:cs="Times New Roman"/>
      <w:spacing w:val="-6"/>
      <w:sz w:val="18"/>
      <w:szCs w:val="18"/>
    </w:rPr>
  </w:style>
  <w:style w:type="paragraph" w:customStyle="1" w:styleId="1113">
    <w:name w:val="样式 样式 样式 样式 样式 样式 正文文字缩进 2 + 首行缩进:  2 字符 + 首行缩进:  2 字符 + 首行缩进:  ..."/>
    <w:basedOn w:val="1"/>
    <w:qFormat/>
    <w:uiPriority w:val="0"/>
    <w:pPr>
      <w:widowControl/>
      <w:adjustRightInd w:val="0"/>
      <w:snapToGrid w:val="0"/>
      <w:spacing w:line="360" w:lineRule="auto"/>
      <w:ind w:firstLine="200" w:firstLineChars="200"/>
      <w:jc w:val="left"/>
    </w:pPr>
    <w:rPr>
      <w:rFonts w:ascii="宋体" w:hAnsi="宋体" w:eastAsia="宋体" w:cs="宋体"/>
      <w:kern w:val="0"/>
      <w:sz w:val="24"/>
      <w:szCs w:val="20"/>
    </w:rPr>
  </w:style>
  <w:style w:type="paragraph" w:customStyle="1" w:styleId="1114">
    <w:name w:val="Char1 Char Char Char Char Char Char Char Char Char1"/>
    <w:basedOn w:val="25"/>
    <w:qFormat/>
    <w:uiPriority w:val="0"/>
    <w:pPr>
      <w:adjustRightInd w:val="0"/>
      <w:spacing w:line="436" w:lineRule="exact"/>
      <w:ind w:left="357"/>
      <w:outlineLvl w:val="3"/>
    </w:pPr>
    <w:rPr>
      <w:rFonts w:ascii="Tahoma" w:hAnsi="Tahoma"/>
      <w:sz w:val="24"/>
    </w:rPr>
  </w:style>
  <w:style w:type="paragraph" w:customStyle="1" w:styleId="1115">
    <w:name w:val="样式 加粗 居中 首行缩进:  2 字符"/>
    <w:basedOn w:val="1"/>
    <w:qFormat/>
    <w:uiPriority w:val="0"/>
    <w:pPr>
      <w:widowControl/>
      <w:adjustRightInd w:val="0"/>
      <w:snapToGrid w:val="0"/>
      <w:spacing w:line="360" w:lineRule="auto"/>
      <w:jc w:val="center"/>
    </w:pPr>
    <w:rPr>
      <w:rFonts w:ascii="Arial" w:hAnsi="Arial" w:eastAsia="宋体" w:cs="宋体"/>
      <w:b/>
      <w:bCs/>
      <w:kern w:val="0"/>
      <w:sz w:val="24"/>
      <w:szCs w:val="20"/>
    </w:rPr>
  </w:style>
  <w:style w:type="paragraph" w:customStyle="1" w:styleId="1116">
    <w:name w:val="样式 四号 首行缩进:  1.01 厘米 行距: 1.5 倍行距"/>
    <w:basedOn w:val="1"/>
    <w:qFormat/>
    <w:uiPriority w:val="0"/>
    <w:pPr>
      <w:widowControl/>
      <w:spacing w:line="360" w:lineRule="auto"/>
      <w:ind w:firstLine="573" w:firstLineChars="200"/>
      <w:jc w:val="left"/>
    </w:pPr>
    <w:rPr>
      <w:rFonts w:ascii="Arial" w:hAnsi="Arial" w:eastAsia="宋体" w:cs="黑体"/>
      <w:kern w:val="0"/>
      <w:sz w:val="24"/>
      <w:szCs w:val="24"/>
    </w:rPr>
  </w:style>
  <w:style w:type="paragraph" w:customStyle="1" w:styleId="1117">
    <w:name w:val="样式 标题 4 + 首行缩进:  1 字符"/>
    <w:basedOn w:val="7"/>
    <w:qFormat/>
    <w:uiPriority w:val="0"/>
    <w:pPr>
      <w:widowControl/>
      <w:adjustRightInd w:val="0"/>
      <w:snapToGrid w:val="0"/>
      <w:spacing w:before="0" w:after="0" w:line="360" w:lineRule="auto"/>
      <w:jc w:val="left"/>
    </w:pPr>
    <w:rPr>
      <w:rFonts w:ascii="宋体" w:hAnsi="Arial" w:eastAsia="宋体" w:cs="宋体"/>
      <w:b/>
      <w:bCs/>
      <w:color w:val="auto"/>
      <w:kern w:val="0"/>
      <w:sz w:val="24"/>
      <w:szCs w:val="20"/>
    </w:rPr>
  </w:style>
  <w:style w:type="paragraph" w:customStyle="1" w:styleId="1118">
    <w:name w:val="样式 居中 首行缩进:  1 字符"/>
    <w:basedOn w:val="1"/>
    <w:qFormat/>
    <w:uiPriority w:val="0"/>
    <w:pPr>
      <w:widowControl/>
      <w:adjustRightInd w:val="0"/>
      <w:snapToGrid w:val="0"/>
      <w:jc w:val="center"/>
    </w:pPr>
    <w:rPr>
      <w:rFonts w:ascii="宋体" w:hAnsi="宋体" w:eastAsia="宋体" w:cs="宋体"/>
      <w:kern w:val="0"/>
      <w:sz w:val="24"/>
      <w:szCs w:val="20"/>
    </w:rPr>
  </w:style>
  <w:style w:type="paragraph" w:customStyle="1" w:styleId="1119">
    <w:name w:val="样式 标题 3 + 首行缩进:  1 字符"/>
    <w:basedOn w:val="6"/>
    <w:qFormat/>
    <w:uiPriority w:val="0"/>
    <w:pPr>
      <w:widowControl/>
      <w:adjustRightInd w:val="0"/>
      <w:snapToGrid w:val="0"/>
      <w:spacing w:before="0" w:after="0" w:line="312" w:lineRule="auto"/>
      <w:jc w:val="left"/>
    </w:pPr>
    <w:rPr>
      <w:rFonts w:ascii="宋体" w:hAnsi="宋体" w:eastAsia="宋体" w:cs="宋体"/>
      <w:b/>
      <w:bCs/>
      <w:color w:val="auto"/>
      <w:kern w:val="0"/>
      <w:sz w:val="28"/>
      <w:szCs w:val="28"/>
    </w:rPr>
  </w:style>
  <w:style w:type="character" w:customStyle="1" w:styleId="1120">
    <w:name w:val="样式 加粗"/>
    <w:qFormat/>
    <w:uiPriority w:val="0"/>
    <w:rPr>
      <w:rFonts w:ascii="宋体" w:eastAsia="宋体"/>
      <w:b/>
      <w:bCs/>
    </w:rPr>
  </w:style>
  <w:style w:type="paragraph" w:customStyle="1" w:styleId="1121">
    <w:name w:val="样式 样式 样式 正文文字缩进 2 + 首行缩进:  2 字符 + 首行缩进:  2 字符 + 首行缩进:  2 字符"/>
    <w:basedOn w:val="1"/>
    <w:qFormat/>
    <w:uiPriority w:val="0"/>
    <w:pPr>
      <w:widowControl/>
      <w:adjustRightInd w:val="0"/>
      <w:snapToGrid w:val="0"/>
      <w:spacing w:line="360" w:lineRule="auto"/>
      <w:ind w:firstLine="200" w:firstLineChars="200"/>
      <w:jc w:val="left"/>
    </w:pPr>
    <w:rPr>
      <w:rFonts w:ascii="宋体" w:hAnsi="宋体" w:eastAsia="宋体" w:cs="宋体"/>
      <w:kern w:val="0"/>
      <w:sz w:val="24"/>
      <w:szCs w:val="20"/>
    </w:rPr>
  </w:style>
  <w:style w:type="paragraph" w:customStyle="1" w:styleId="1122">
    <w:name w:val="样式 小四 首行缩进:  1 字符"/>
    <w:basedOn w:val="1"/>
    <w:qFormat/>
    <w:uiPriority w:val="0"/>
    <w:pPr>
      <w:widowControl/>
      <w:adjustRightInd w:val="0"/>
      <w:snapToGrid w:val="0"/>
      <w:jc w:val="center"/>
    </w:pPr>
    <w:rPr>
      <w:rFonts w:ascii="宋体" w:hAnsi="宋体" w:eastAsia="宋体" w:cs="宋体"/>
      <w:kern w:val="0"/>
      <w:sz w:val="24"/>
      <w:szCs w:val="20"/>
    </w:rPr>
  </w:style>
  <w:style w:type="paragraph" w:customStyle="1" w:styleId="1123">
    <w:name w:val="表编号"/>
    <w:basedOn w:val="1"/>
    <w:qFormat/>
    <w:uiPriority w:val="0"/>
    <w:pPr>
      <w:widowControl/>
      <w:tabs>
        <w:tab w:val="left" w:pos="0"/>
      </w:tabs>
      <w:autoSpaceDE w:val="0"/>
      <w:autoSpaceDN w:val="0"/>
      <w:adjustRightInd w:val="0"/>
      <w:spacing w:line="460" w:lineRule="exact"/>
      <w:jc w:val="left"/>
      <w:textAlignment w:val="baseline"/>
    </w:pPr>
    <w:rPr>
      <w:rFonts w:ascii="宋体" w:hAnsi="宋体" w:eastAsia="宋体" w:cs="宋体"/>
      <w:kern w:val="0"/>
      <w:sz w:val="24"/>
      <w:szCs w:val="20"/>
    </w:rPr>
  </w:style>
  <w:style w:type="paragraph" w:customStyle="1" w:styleId="1124">
    <w:name w:val="样式 样式 样式5 + 首行缩进:  2.59 厘米 + 首行缩进:  2 字符"/>
    <w:basedOn w:val="1"/>
    <w:qFormat/>
    <w:uiPriority w:val="0"/>
    <w:pPr>
      <w:widowControl/>
      <w:autoSpaceDE w:val="0"/>
      <w:autoSpaceDN w:val="0"/>
      <w:adjustRightInd w:val="0"/>
      <w:spacing w:line="360" w:lineRule="auto"/>
      <w:ind w:firstLine="480" w:firstLineChars="200"/>
      <w:jc w:val="left"/>
      <w:textAlignment w:val="baseline"/>
    </w:pPr>
    <w:rPr>
      <w:rFonts w:ascii="宋体" w:hAnsi="宋体" w:eastAsia="宋体" w:cs="宋体"/>
      <w:kern w:val="0"/>
      <w:sz w:val="24"/>
      <w:szCs w:val="20"/>
    </w:rPr>
  </w:style>
  <w:style w:type="paragraph" w:customStyle="1" w:styleId="1125">
    <w:name w:val="样式 样式 标题 4 + 首行缩进:  2 字符 + 首行缩进:  2 字符"/>
    <w:basedOn w:val="1"/>
    <w:qFormat/>
    <w:uiPriority w:val="0"/>
    <w:pPr>
      <w:keepNext/>
      <w:keepLines/>
      <w:widowControl/>
      <w:adjustRightInd w:val="0"/>
      <w:snapToGrid w:val="0"/>
      <w:spacing w:line="360" w:lineRule="auto"/>
      <w:jc w:val="left"/>
      <w:outlineLvl w:val="3"/>
    </w:pPr>
    <w:rPr>
      <w:rFonts w:ascii="宋体" w:hAnsi="Arial" w:eastAsia="宋体" w:cs="宋体"/>
      <w:b/>
      <w:bCs/>
      <w:kern w:val="0"/>
      <w:sz w:val="24"/>
      <w:szCs w:val="20"/>
    </w:rPr>
  </w:style>
  <w:style w:type="paragraph" w:customStyle="1" w:styleId="1126">
    <w:name w:val="标题4级"/>
    <w:basedOn w:val="1"/>
    <w:next w:val="843"/>
    <w:qFormat/>
    <w:uiPriority w:val="0"/>
    <w:pPr>
      <w:widowControl/>
      <w:spacing w:line="360" w:lineRule="auto"/>
      <w:jc w:val="left"/>
      <w:outlineLvl w:val="3"/>
    </w:pPr>
    <w:rPr>
      <w:rFonts w:ascii="宋体" w:hAnsi="宋体" w:eastAsia="宋体" w:cs="宋体"/>
      <w:kern w:val="0"/>
      <w:sz w:val="24"/>
      <w:szCs w:val="24"/>
    </w:rPr>
  </w:style>
  <w:style w:type="paragraph" w:customStyle="1" w:styleId="1127">
    <w:name w:val="正文缩进2222"/>
    <w:basedOn w:val="1"/>
    <w:link w:val="1128"/>
    <w:qFormat/>
    <w:uiPriority w:val="0"/>
    <w:pPr>
      <w:widowControl/>
      <w:spacing w:line="360" w:lineRule="auto"/>
      <w:ind w:firstLine="482"/>
      <w:jc w:val="left"/>
    </w:pPr>
    <w:rPr>
      <w:rFonts w:ascii="宋体" w:hAnsi="宋体" w:eastAsia="宋体" w:cs="宋体"/>
      <w:kern w:val="0"/>
      <w:sz w:val="24"/>
      <w:szCs w:val="24"/>
    </w:rPr>
  </w:style>
  <w:style w:type="character" w:customStyle="1" w:styleId="1128">
    <w:name w:val="正文缩进2222 Char"/>
    <w:link w:val="1127"/>
    <w:qFormat/>
    <w:uiPriority w:val="0"/>
    <w:rPr>
      <w:rFonts w:ascii="宋体" w:hAnsi="宋体" w:eastAsia="宋体" w:cs="宋体"/>
      <w:kern w:val="0"/>
      <w:sz w:val="24"/>
      <w:szCs w:val="24"/>
    </w:rPr>
  </w:style>
  <w:style w:type="paragraph" w:customStyle="1" w:styleId="1129">
    <w:name w:val="表格内容居中"/>
    <w:basedOn w:val="1"/>
    <w:link w:val="1130"/>
    <w:qFormat/>
    <w:uiPriority w:val="0"/>
    <w:pPr>
      <w:widowControl/>
      <w:jc w:val="center"/>
    </w:pPr>
    <w:rPr>
      <w:rFonts w:ascii="宋体" w:hAnsi="宋体" w:eastAsia="宋体" w:cs="宋体"/>
      <w:kern w:val="0"/>
      <w:sz w:val="20"/>
      <w:szCs w:val="21"/>
    </w:rPr>
  </w:style>
  <w:style w:type="character" w:customStyle="1" w:styleId="1130">
    <w:name w:val="表格内容居中 Char"/>
    <w:link w:val="1129"/>
    <w:qFormat/>
    <w:uiPriority w:val="0"/>
    <w:rPr>
      <w:rFonts w:ascii="宋体" w:hAnsi="宋体" w:eastAsia="宋体" w:cs="宋体"/>
      <w:kern w:val="0"/>
      <w:sz w:val="20"/>
      <w:szCs w:val="21"/>
    </w:rPr>
  </w:style>
  <w:style w:type="paragraph" w:customStyle="1" w:styleId="1131">
    <w:name w:val="aaa标题2h"/>
    <w:basedOn w:val="1"/>
    <w:qFormat/>
    <w:uiPriority w:val="0"/>
    <w:pPr>
      <w:widowControl/>
      <w:topLinePunct/>
      <w:snapToGrid w:val="0"/>
      <w:spacing w:line="360" w:lineRule="auto"/>
      <w:jc w:val="left"/>
      <w:outlineLvl w:val="1"/>
    </w:pPr>
    <w:rPr>
      <w:rFonts w:ascii="宋体" w:hAnsi="宋体" w:eastAsia="黑体" w:cs="宋体"/>
      <w:kern w:val="0"/>
      <w:sz w:val="32"/>
      <w:szCs w:val="32"/>
    </w:rPr>
  </w:style>
  <w:style w:type="character" w:customStyle="1" w:styleId="1132">
    <w:name w:val="标题 6 Char3"/>
    <w:qFormat/>
    <w:uiPriority w:val="0"/>
    <w:rPr>
      <w:rFonts w:ascii="Arial" w:hAnsi="Arial" w:eastAsia="黑体" w:cs="Times New Roman"/>
      <w:b/>
      <w:bCs/>
      <w:sz w:val="24"/>
      <w:szCs w:val="24"/>
    </w:rPr>
  </w:style>
  <w:style w:type="character" w:customStyle="1" w:styleId="1133">
    <w:name w:val="标题 7 Char2"/>
    <w:qFormat/>
    <w:uiPriority w:val="0"/>
    <w:rPr>
      <w:rFonts w:ascii="Times New Roman" w:hAnsi="Times New Roman" w:eastAsia="宋体" w:cs="Times New Roman"/>
      <w:sz w:val="24"/>
      <w:szCs w:val="20"/>
    </w:rPr>
  </w:style>
  <w:style w:type="character" w:customStyle="1" w:styleId="1134">
    <w:name w:val="标题 8 Char1"/>
    <w:qFormat/>
    <w:uiPriority w:val="0"/>
    <w:rPr>
      <w:rFonts w:ascii="Times New Roman" w:hAnsi="Times New Roman" w:eastAsia="宋体" w:cs="Times New Roman"/>
      <w:i/>
      <w:sz w:val="24"/>
      <w:szCs w:val="20"/>
    </w:rPr>
  </w:style>
  <w:style w:type="character" w:customStyle="1" w:styleId="1135">
    <w:name w:val="标题 9 Char1"/>
    <w:qFormat/>
    <w:uiPriority w:val="0"/>
    <w:rPr>
      <w:rFonts w:ascii="Cambria" w:hAnsi="Cambria" w:eastAsia="宋体" w:cs="Times New Roman"/>
      <w:szCs w:val="20"/>
    </w:rPr>
  </w:style>
  <w:style w:type="character" w:customStyle="1" w:styleId="1136">
    <w:name w:val="文档结构图 Char3"/>
    <w:qFormat/>
    <w:uiPriority w:val="0"/>
    <w:rPr>
      <w:rFonts w:ascii="Times New Roman" w:hAnsi="Times New Roman" w:eastAsia="宋体" w:cs="Times New Roman"/>
      <w:szCs w:val="24"/>
      <w:shd w:val="clear" w:color="auto" w:fill="000080"/>
    </w:rPr>
  </w:style>
  <w:style w:type="character" w:customStyle="1" w:styleId="1137">
    <w:name w:val="页脚 Char3"/>
    <w:qFormat/>
    <w:uiPriority w:val="0"/>
    <w:rPr>
      <w:rFonts w:ascii="Times New Roman" w:hAnsi="Times New Roman" w:eastAsia="宋体" w:cs="Times New Roman"/>
      <w:sz w:val="18"/>
      <w:szCs w:val="18"/>
    </w:rPr>
  </w:style>
  <w:style w:type="paragraph" w:customStyle="1" w:styleId="1138">
    <w:name w:val="样式 正文首行缩进 + 首行缩进:  2 字符1"/>
    <w:basedOn w:val="75"/>
    <w:qFormat/>
    <w:uiPriority w:val="0"/>
    <w:pPr>
      <w:topLinePunct/>
      <w:spacing w:after="0" w:line="336" w:lineRule="auto"/>
      <w:ind w:firstLine="200" w:firstLineChars="200"/>
    </w:pPr>
    <w:rPr>
      <w:sz w:val="24"/>
      <w:szCs w:val="20"/>
    </w:rPr>
  </w:style>
  <w:style w:type="paragraph" w:customStyle="1" w:styleId="1139">
    <w:name w:val="样式 样式 正文首行缩进 + 行距: 多倍行距 1.35 字行 + 首行缩进:  5 字符"/>
    <w:basedOn w:val="1"/>
    <w:qFormat/>
    <w:uiPriority w:val="0"/>
    <w:pPr>
      <w:widowControl/>
      <w:topLinePunct/>
      <w:spacing w:line="336" w:lineRule="auto"/>
      <w:ind w:firstLine="500" w:firstLineChars="500"/>
      <w:jc w:val="left"/>
    </w:pPr>
    <w:rPr>
      <w:rFonts w:ascii="宋体" w:hAnsi="宋体" w:eastAsia="宋体" w:cs="宋体"/>
      <w:kern w:val="0"/>
      <w:sz w:val="24"/>
      <w:szCs w:val="20"/>
    </w:rPr>
  </w:style>
  <w:style w:type="paragraph" w:customStyle="1" w:styleId="1140">
    <w:name w:val="样式 正文首行缩进 + (符号) 宋体 首行缩进:  2 字符"/>
    <w:basedOn w:val="75"/>
    <w:qFormat/>
    <w:uiPriority w:val="0"/>
    <w:pPr>
      <w:topLinePunct/>
      <w:spacing w:after="0" w:line="336" w:lineRule="auto"/>
      <w:ind w:firstLine="200" w:firstLineChars="200"/>
    </w:pPr>
    <w:rPr>
      <w:sz w:val="24"/>
      <w:szCs w:val="20"/>
    </w:rPr>
  </w:style>
  <w:style w:type="paragraph" w:customStyle="1" w:styleId="1141">
    <w:name w:val="L正文 Char Char Char"/>
    <w:basedOn w:val="1"/>
    <w:qFormat/>
    <w:uiPriority w:val="0"/>
    <w:pPr>
      <w:widowControl/>
      <w:autoSpaceDE w:val="0"/>
      <w:autoSpaceDN w:val="0"/>
      <w:adjustRightInd w:val="0"/>
      <w:snapToGrid w:val="0"/>
      <w:spacing w:line="360" w:lineRule="auto"/>
      <w:ind w:firstLine="200" w:firstLineChars="200"/>
      <w:jc w:val="left"/>
    </w:pPr>
    <w:rPr>
      <w:rFonts w:ascii="宋体" w:hAnsi="宋体" w:eastAsia="宋体" w:cs="宋体"/>
      <w:bCs/>
      <w:snapToGrid w:val="0"/>
      <w:kern w:val="0"/>
      <w:sz w:val="26"/>
      <w:szCs w:val="26"/>
    </w:rPr>
  </w:style>
  <w:style w:type="paragraph" w:customStyle="1" w:styleId="1142">
    <w:name w:val="L标题4"/>
    <w:basedOn w:val="1"/>
    <w:next w:val="1141"/>
    <w:qFormat/>
    <w:uiPriority w:val="0"/>
    <w:pPr>
      <w:keepNext/>
      <w:widowControl/>
      <w:adjustRightInd w:val="0"/>
      <w:snapToGrid w:val="0"/>
      <w:spacing w:beforeLines="10" w:afterLines="10" w:line="360" w:lineRule="auto"/>
      <w:ind w:firstLine="562" w:firstLineChars="200"/>
      <w:jc w:val="left"/>
      <w:outlineLvl w:val="3"/>
    </w:pPr>
    <w:rPr>
      <w:rFonts w:ascii="宋体" w:hAnsi="宋体" w:eastAsia="黑体" w:cs="宋体"/>
      <w:b/>
      <w:bCs/>
      <w:snapToGrid w:val="0"/>
      <w:kern w:val="0"/>
      <w:sz w:val="28"/>
      <w:szCs w:val="28"/>
    </w:rPr>
  </w:style>
  <w:style w:type="paragraph" w:customStyle="1" w:styleId="1143">
    <w:name w:val="样式 标题 3标题 3 Char Char Char标题 3 Char Char + 行距: 多倍行距 1.25 字行"/>
    <w:basedOn w:val="6"/>
    <w:link w:val="1144"/>
    <w:qFormat/>
    <w:uiPriority w:val="0"/>
    <w:pPr>
      <w:keepNext w:val="0"/>
      <w:keepLines w:val="0"/>
      <w:widowControl/>
      <w:topLinePunct/>
      <w:spacing w:before="0" w:after="0" w:line="300" w:lineRule="auto"/>
      <w:jc w:val="left"/>
    </w:pPr>
    <w:rPr>
      <w:rFonts w:ascii="黑体" w:hAnsi="宋体" w:eastAsia="黑体" w:cs="宋体"/>
      <w:b/>
      <w:bCs/>
      <w:color w:val="auto"/>
      <w:kern w:val="0"/>
      <w:sz w:val="24"/>
      <w:szCs w:val="20"/>
    </w:rPr>
  </w:style>
  <w:style w:type="character" w:customStyle="1" w:styleId="1144">
    <w:name w:val="样式 标题 3标题 3 Char Char Char标题 3 Char Char + 行距: 多倍行距 1.25 字行 Char"/>
    <w:link w:val="1143"/>
    <w:qFormat/>
    <w:uiPriority w:val="0"/>
    <w:rPr>
      <w:rFonts w:ascii="黑体" w:hAnsi="宋体" w:eastAsia="黑体" w:cs="宋体"/>
      <w:b/>
      <w:bCs/>
      <w:kern w:val="0"/>
      <w:sz w:val="24"/>
      <w:szCs w:val="20"/>
    </w:rPr>
  </w:style>
  <w:style w:type="paragraph" w:customStyle="1" w:styleId="1145">
    <w:name w:val="Char Char Char1 Char"/>
    <w:basedOn w:val="1"/>
    <w:qFormat/>
    <w:uiPriority w:val="0"/>
    <w:pPr>
      <w:widowControl/>
      <w:adjustRightInd w:val="0"/>
      <w:spacing w:line="360" w:lineRule="atLeast"/>
      <w:jc w:val="left"/>
      <w:textAlignment w:val="baseline"/>
    </w:pPr>
    <w:rPr>
      <w:rFonts w:ascii="Tahoma" w:hAnsi="Tahoma" w:eastAsia="宋体" w:cs="宋体"/>
      <w:kern w:val="0"/>
      <w:sz w:val="24"/>
      <w:szCs w:val="20"/>
    </w:rPr>
  </w:style>
  <w:style w:type="paragraph" w:customStyle="1" w:styleId="1146">
    <w:name w:val="1 Char Char Char Char"/>
    <w:basedOn w:val="1"/>
    <w:next w:val="1"/>
    <w:qFormat/>
    <w:uiPriority w:val="0"/>
    <w:pPr>
      <w:widowControl/>
      <w:jc w:val="left"/>
    </w:pPr>
    <w:rPr>
      <w:rFonts w:ascii="宋体" w:hAnsi="宋体" w:eastAsia="宋体" w:cs="宋体"/>
      <w:kern w:val="0"/>
      <w:sz w:val="24"/>
      <w:szCs w:val="24"/>
    </w:rPr>
  </w:style>
  <w:style w:type="paragraph" w:customStyle="1" w:styleId="1147">
    <w:name w:val="样式 正文首行缩进 + 首行缩进:  2 字符2 Char"/>
    <w:basedOn w:val="75"/>
    <w:link w:val="1148"/>
    <w:qFormat/>
    <w:uiPriority w:val="0"/>
    <w:pPr>
      <w:topLinePunct/>
      <w:spacing w:after="0" w:line="336" w:lineRule="auto"/>
      <w:ind w:firstLine="200" w:firstLineChars="200"/>
    </w:pPr>
    <w:rPr>
      <w:sz w:val="24"/>
      <w:szCs w:val="20"/>
    </w:rPr>
  </w:style>
  <w:style w:type="character" w:customStyle="1" w:styleId="1148">
    <w:name w:val="样式 正文首行缩进 + 首行缩进:  2 字符2 Char Char"/>
    <w:link w:val="1147"/>
    <w:qFormat/>
    <w:uiPriority w:val="0"/>
    <w:rPr>
      <w:rFonts w:ascii="宋体" w:hAnsi="宋体" w:eastAsia="宋体" w:cs="宋体"/>
      <w:kern w:val="0"/>
      <w:sz w:val="24"/>
      <w:szCs w:val="20"/>
    </w:rPr>
  </w:style>
  <w:style w:type="character" w:customStyle="1" w:styleId="1149">
    <w:name w:val="标题 1 Char Char3"/>
    <w:qFormat/>
    <w:locked/>
    <w:uiPriority w:val="0"/>
    <w:rPr>
      <w:rFonts w:ascii="宋体" w:hAnsi="宋体" w:eastAsia="宋体" w:cs="宋体"/>
      <w:color w:val="FF0000"/>
      <w:kern w:val="44"/>
      <w:sz w:val="30"/>
      <w:lang w:val="en-US" w:eastAsia="zh-CN" w:bidi="ar-SA"/>
    </w:rPr>
  </w:style>
  <w:style w:type="character" w:customStyle="1" w:styleId="1150">
    <w:name w:val="批注文字 Char6"/>
    <w:qFormat/>
    <w:uiPriority w:val="0"/>
    <w:rPr>
      <w:rFonts w:ascii="Times New Roman" w:hAnsi="Times New Roman" w:eastAsia="宋体" w:cs="Times New Roman"/>
      <w:szCs w:val="24"/>
    </w:rPr>
  </w:style>
  <w:style w:type="character" w:customStyle="1" w:styleId="1151">
    <w:name w:val="批注主题 Char3"/>
    <w:qFormat/>
    <w:uiPriority w:val="0"/>
    <w:rPr>
      <w:rFonts w:ascii="Times New Roman" w:hAnsi="Times New Roman" w:eastAsia="宋体" w:cs="Times New Roman"/>
      <w:b/>
      <w:bCs/>
      <w:szCs w:val="24"/>
    </w:rPr>
  </w:style>
  <w:style w:type="character" w:customStyle="1" w:styleId="1152">
    <w:name w:val="正文文本 3 Char2"/>
    <w:qFormat/>
    <w:uiPriority w:val="0"/>
    <w:rPr>
      <w:rFonts w:eastAsia="宋体"/>
    </w:rPr>
  </w:style>
  <w:style w:type="paragraph" w:customStyle="1" w:styleId="1153">
    <w:name w:val="样式 标题 3标题 3 Char Char Char标题 3 Char Char + Times New Roman 四号..."/>
    <w:basedOn w:val="6"/>
    <w:qFormat/>
    <w:uiPriority w:val="0"/>
    <w:pPr>
      <w:keepNext w:val="0"/>
      <w:keepLines w:val="0"/>
      <w:widowControl/>
      <w:topLinePunct/>
      <w:snapToGrid w:val="0"/>
      <w:spacing w:before="0" w:after="0" w:line="360" w:lineRule="auto"/>
      <w:jc w:val="left"/>
    </w:pPr>
    <w:rPr>
      <w:rFonts w:ascii="宋体" w:hAnsi="宋体" w:eastAsia="黑体" w:cs="宋体"/>
      <w:color w:val="auto"/>
      <w:kern w:val="0"/>
      <w:sz w:val="28"/>
      <w:szCs w:val="20"/>
    </w:rPr>
  </w:style>
  <w:style w:type="paragraph" w:customStyle="1" w:styleId="1154">
    <w:name w:val="样式 标题 2H2二级标题标题21.1h2第一层条标题 lxb2二级标题 Char表标题单位名标题 1.1...1"/>
    <w:basedOn w:val="5"/>
    <w:qFormat/>
    <w:uiPriority w:val="0"/>
    <w:pPr>
      <w:keepNext w:val="0"/>
      <w:keepLines w:val="0"/>
      <w:widowControl/>
      <w:topLinePunct/>
      <w:snapToGrid w:val="0"/>
      <w:spacing w:before="0" w:after="0" w:line="360" w:lineRule="auto"/>
      <w:jc w:val="left"/>
    </w:pPr>
    <w:rPr>
      <w:rFonts w:ascii="Times New Roman" w:hAnsi="Times New Roman" w:eastAsia="黑体" w:cs="宋体"/>
      <w:bCs/>
      <w:color w:val="auto"/>
      <w:kern w:val="0"/>
      <w:sz w:val="32"/>
      <w:szCs w:val="20"/>
    </w:rPr>
  </w:style>
  <w:style w:type="paragraph" w:customStyle="1" w:styleId="1155">
    <w:name w:val="我的4级目录"/>
    <w:basedOn w:val="7"/>
    <w:qFormat/>
    <w:uiPriority w:val="0"/>
    <w:pPr>
      <w:widowControl/>
      <w:tabs>
        <w:tab w:val="left" w:pos="1440"/>
      </w:tabs>
      <w:adjustRightInd w:val="0"/>
      <w:spacing w:before="280" w:beforeLines="50" w:after="290" w:afterLines="50" w:line="500" w:lineRule="exact"/>
      <w:jc w:val="left"/>
    </w:pPr>
    <w:rPr>
      <w:rFonts w:ascii="Arial" w:hAnsi="Arial" w:eastAsia="宋体" w:cs="宋体"/>
      <w:color w:val="auto"/>
      <w:spacing w:val="20"/>
      <w:kern w:val="28"/>
      <w:sz w:val="24"/>
      <w:szCs w:val="24"/>
    </w:rPr>
  </w:style>
  <w:style w:type="paragraph" w:customStyle="1" w:styleId="1156">
    <w:name w:val="样式 L表号 + 左侧:  0.5 字符 段后: 0.1 行 行距: 最小值 12 磅"/>
    <w:basedOn w:val="1"/>
    <w:link w:val="1157"/>
    <w:qFormat/>
    <w:uiPriority w:val="0"/>
    <w:pPr>
      <w:keepNext/>
      <w:widowControl/>
      <w:adjustRightInd w:val="0"/>
      <w:snapToGrid w:val="0"/>
      <w:spacing w:afterLines="10" w:line="240" w:lineRule="atLeast"/>
      <w:ind w:left="120" w:leftChars="50"/>
      <w:jc w:val="left"/>
    </w:pPr>
    <w:rPr>
      <w:rFonts w:ascii="宋体" w:hAnsi="宋体" w:eastAsia="宋体" w:cs="宋体"/>
      <w:b/>
      <w:bCs/>
      <w:snapToGrid w:val="0"/>
      <w:kern w:val="0"/>
      <w:sz w:val="24"/>
      <w:szCs w:val="20"/>
    </w:rPr>
  </w:style>
  <w:style w:type="character" w:customStyle="1" w:styleId="1157">
    <w:name w:val="样式 L表号 + 左侧:  0.5 字符 段后: 0.1 行 行距: 最小值 12 磅 Char"/>
    <w:link w:val="1156"/>
    <w:qFormat/>
    <w:uiPriority w:val="0"/>
    <w:rPr>
      <w:rFonts w:ascii="宋体" w:hAnsi="宋体" w:eastAsia="宋体" w:cs="宋体"/>
      <w:b/>
      <w:bCs/>
      <w:snapToGrid w:val="0"/>
      <w:kern w:val="0"/>
      <w:sz w:val="24"/>
      <w:szCs w:val="20"/>
    </w:rPr>
  </w:style>
  <w:style w:type="paragraph" w:customStyle="1" w:styleId="1158">
    <w:name w:val="样式 样式 正文首行缩进 + 首行缩进:  2 字符1 + Times New Roman 首行缩进:  2 字符 行距: ..."/>
    <w:basedOn w:val="1138"/>
    <w:qFormat/>
    <w:uiPriority w:val="0"/>
    <w:pPr>
      <w:spacing w:line="360" w:lineRule="auto"/>
      <w:ind w:firstLine="480"/>
    </w:pPr>
    <w:rPr>
      <w:rFonts w:ascii="Times New Roman"/>
    </w:rPr>
  </w:style>
  <w:style w:type="paragraph" w:customStyle="1" w:styleId="1159">
    <w:name w:val="样式 样式 首行缩进:  2 字符1 + 首行缩进:  2 字符"/>
    <w:basedOn w:val="1"/>
    <w:qFormat/>
    <w:uiPriority w:val="0"/>
    <w:pPr>
      <w:widowControl/>
      <w:snapToGrid w:val="0"/>
      <w:spacing w:line="360" w:lineRule="auto"/>
      <w:ind w:firstLine="480" w:firstLineChars="200"/>
      <w:jc w:val="left"/>
    </w:pPr>
    <w:rPr>
      <w:rFonts w:ascii="宋体" w:hAnsi="宋体" w:eastAsia="宋体" w:cs="宋体"/>
      <w:kern w:val="0"/>
      <w:sz w:val="24"/>
      <w:szCs w:val="24"/>
    </w:rPr>
  </w:style>
  <w:style w:type="paragraph" w:customStyle="1" w:styleId="1160">
    <w:name w:val="样式 标题 41.1.1.1标题 4WJH标题4WJH标题 4要点标题表标题1W4标题 4XW + Times N..."/>
    <w:basedOn w:val="7"/>
    <w:qFormat/>
    <w:uiPriority w:val="0"/>
    <w:pPr>
      <w:keepNext w:val="0"/>
      <w:keepLines w:val="0"/>
      <w:widowControl/>
      <w:topLinePunct/>
      <w:adjustRightInd w:val="0"/>
      <w:snapToGrid w:val="0"/>
      <w:spacing w:before="0" w:after="0" w:line="360" w:lineRule="auto"/>
      <w:ind w:left="-270"/>
      <w:jc w:val="left"/>
    </w:pPr>
    <w:rPr>
      <w:rFonts w:ascii="Times New Roman" w:hAnsi="Times New Roman" w:eastAsia="宋体" w:cs="宋体"/>
      <w:b/>
      <w:bCs/>
      <w:color w:val="auto"/>
      <w:kern w:val="0"/>
      <w:sz w:val="24"/>
      <w:szCs w:val="20"/>
    </w:rPr>
  </w:style>
  <w:style w:type="paragraph" w:customStyle="1" w:styleId="1161">
    <w:name w:val="表、图名"/>
    <w:basedOn w:val="1"/>
    <w:qFormat/>
    <w:uiPriority w:val="0"/>
    <w:pPr>
      <w:widowControl/>
      <w:adjustRightInd w:val="0"/>
      <w:snapToGrid w:val="0"/>
      <w:spacing w:line="360" w:lineRule="auto"/>
      <w:ind w:firstLine="360" w:firstLineChars="150"/>
      <w:jc w:val="left"/>
    </w:pPr>
    <w:rPr>
      <w:rFonts w:ascii="黑体" w:hAnsi="宋体" w:eastAsia="黑体" w:cs="宋体"/>
      <w:kern w:val="0"/>
      <w:sz w:val="24"/>
      <w:szCs w:val="24"/>
    </w:rPr>
  </w:style>
  <w:style w:type="paragraph" w:customStyle="1" w:styleId="1162">
    <w:name w:val="样式 标题 4 + (西文) Times New Roman (中文) 楷体_GB2312 非加粗 黑色 首行缩进:  ..."/>
    <w:basedOn w:val="7"/>
    <w:qFormat/>
    <w:uiPriority w:val="0"/>
    <w:pPr>
      <w:widowControl/>
      <w:spacing w:before="0" w:after="0" w:line="360" w:lineRule="auto"/>
      <w:ind w:right="238" w:firstLine="480" w:firstLineChars="200"/>
      <w:jc w:val="left"/>
      <w:outlineLvl w:val="9"/>
    </w:pPr>
    <w:rPr>
      <w:rFonts w:ascii="宋体" w:hAnsi="宋体" w:eastAsia="宋体" w:cs="宋体"/>
      <w:color w:val="auto"/>
      <w:kern w:val="0"/>
      <w:sz w:val="24"/>
      <w:szCs w:val="24"/>
    </w:rPr>
  </w:style>
  <w:style w:type="paragraph" w:customStyle="1" w:styleId="1163">
    <w:name w:val="样式 标题 2H2二级标题标题21.1h2第一层条标题 lxb2二级标题 Char表标题单位名标题 1.1..."/>
    <w:basedOn w:val="5"/>
    <w:qFormat/>
    <w:uiPriority w:val="0"/>
    <w:pPr>
      <w:keepNext w:val="0"/>
      <w:keepLines w:val="0"/>
      <w:widowControl/>
      <w:topLinePunct/>
      <w:snapToGrid w:val="0"/>
      <w:spacing w:before="0" w:after="0" w:line="360" w:lineRule="auto"/>
      <w:jc w:val="left"/>
    </w:pPr>
    <w:rPr>
      <w:rFonts w:ascii="Times New Roman" w:hAnsi="Times New Roman" w:eastAsia="黑体" w:cs="宋体"/>
      <w:bCs/>
      <w:color w:val="auto"/>
      <w:kern w:val="0"/>
      <w:sz w:val="32"/>
      <w:szCs w:val="20"/>
    </w:rPr>
  </w:style>
  <w:style w:type="paragraph" w:customStyle="1" w:styleId="1164">
    <w:name w:val="样式 样式 标题 41.1.1.1标题 4WJH标题4WJH标题 4要点标题表标题1W4标题 4XW + Times N... ...1"/>
    <w:basedOn w:val="1160"/>
    <w:qFormat/>
    <w:uiPriority w:val="0"/>
    <w:pPr>
      <w:ind w:left="0" w:firstLine="200" w:firstLineChars="200"/>
    </w:pPr>
    <w:rPr>
      <w:b w:val="0"/>
      <w:bCs w:val="0"/>
    </w:rPr>
  </w:style>
  <w:style w:type="paragraph" w:customStyle="1" w:styleId="1165">
    <w:name w:val="样式 样式 标题 3标题 3 Char Char Char标题 3 Char Char + 行距: 多倍行距 1.25 字行 +..."/>
    <w:basedOn w:val="1143"/>
    <w:link w:val="1166"/>
    <w:qFormat/>
    <w:uiPriority w:val="0"/>
    <w:pPr>
      <w:snapToGrid w:val="0"/>
      <w:spacing w:line="360" w:lineRule="auto"/>
    </w:pPr>
    <w:rPr>
      <w:rFonts w:ascii="Times New Roman"/>
      <w:b w:val="0"/>
      <w:bCs w:val="0"/>
      <w:sz w:val="28"/>
    </w:rPr>
  </w:style>
  <w:style w:type="character" w:customStyle="1" w:styleId="1166">
    <w:name w:val="样式 样式 标题 3标题 3 Char Char Char标题 3 Char Char + 行距: 多倍行距 1.25 字行 +... Char"/>
    <w:link w:val="1165"/>
    <w:qFormat/>
    <w:uiPriority w:val="0"/>
    <w:rPr>
      <w:rFonts w:ascii="Times New Roman" w:hAnsi="宋体" w:eastAsia="黑体" w:cs="宋体"/>
      <w:kern w:val="0"/>
      <w:sz w:val="28"/>
      <w:szCs w:val="20"/>
    </w:rPr>
  </w:style>
  <w:style w:type="character" w:customStyle="1" w:styleId="1167">
    <w:name w:val="副标题 Char2"/>
    <w:qFormat/>
    <w:uiPriority w:val="0"/>
    <w:rPr>
      <w:rFonts w:ascii="Cambria" w:hAnsi="Cambria" w:eastAsia="宋体"/>
      <w:sz w:val="24"/>
    </w:rPr>
  </w:style>
  <w:style w:type="character" w:customStyle="1" w:styleId="1168">
    <w:name w:val="样式 样式 小注 + 首行缩进:  2 字符 + (符号) 宋体 黑色 Char"/>
    <w:link w:val="1169"/>
    <w:qFormat/>
    <w:uiPriority w:val="0"/>
    <w:rPr>
      <w:color w:val="000000"/>
      <w:sz w:val="18"/>
    </w:rPr>
  </w:style>
  <w:style w:type="paragraph" w:customStyle="1" w:styleId="1169">
    <w:name w:val="样式 样式 小注 + 首行缩进:  2 字符 + (符号) 宋体 黑色"/>
    <w:basedOn w:val="1"/>
    <w:link w:val="1168"/>
    <w:qFormat/>
    <w:uiPriority w:val="0"/>
    <w:pPr>
      <w:widowControl/>
      <w:ind w:firstLine="200" w:firstLineChars="200"/>
      <w:jc w:val="left"/>
    </w:pPr>
    <w:rPr>
      <w:color w:val="000000"/>
      <w:sz w:val="18"/>
    </w:rPr>
  </w:style>
  <w:style w:type="character" w:customStyle="1" w:styleId="1170">
    <w:name w:val="_Style 1145"/>
    <w:qFormat/>
    <w:uiPriority w:val="0"/>
    <w:rPr>
      <w:b/>
      <w:sz w:val="24"/>
      <w:u w:val="single"/>
    </w:rPr>
  </w:style>
  <w:style w:type="character" w:customStyle="1" w:styleId="1171">
    <w:name w:val="_Style 1146"/>
    <w:qFormat/>
    <w:uiPriority w:val="0"/>
    <w:rPr>
      <w:sz w:val="24"/>
      <w:u w:val="single"/>
    </w:rPr>
  </w:style>
  <w:style w:type="character" w:customStyle="1" w:styleId="1172">
    <w:name w:val="_Style 1147"/>
    <w:qFormat/>
    <w:uiPriority w:val="0"/>
    <w:rPr>
      <w:b/>
      <w:i/>
      <w:sz w:val="24"/>
      <w:u w:val="single"/>
    </w:rPr>
  </w:style>
  <w:style w:type="character" w:customStyle="1" w:styleId="1173">
    <w:name w:val="电脑标志 Char Char"/>
    <w:qFormat/>
    <w:uiPriority w:val="0"/>
    <w:rPr>
      <w:rFonts w:eastAsia="宋体"/>
      <w:b/>
      <w:kern w:val="2"/>
      <w:sz w:val="28"/>
      <w:lang w:val="en-US" w:eastAsia="zh-CN"/>
    </w:rPr>
  </w:style>
  <w:style w:type="character" w:customStyle="1" w:styleId="1174">
    <w:name w:val="abstract_page_text1"/>
    <w:qFormat/>
    <w:uiPriority w:val="0"/>
    <w:rPr>
      <w:rFonts w:hint="default" w:ascii="Arial" w:hAnsi="Arial"/>
      <w:color w:val="000000"/>
      <w:sz w:val="20"/>
    </w:rPr>
  </w:style>
  <w:style w:type="character" w:customStyle="1" w:styleId="1175">
    <w:name w:val="_Style 1150"/>
    <w:qFormat/>
    <w:uiPriority w:val="0"/>
    <w:rPr>
      <w:i/>
      <w:color w:val="5A5A5A"/>
    </w:rPr>
  </w:style>
  <w:style w:type="character" w:customStyle="1" w:styleId="1176">
    <w:name w:val="引用 Char1"/>
    <w:qFormat/>
    <w:uiPriority w:val="0"/>
    <w:rPr>
      <w:rFonts w:ascii="Times New Roman" w:hAnsi="Times New Roman" w:eastAsia="宋体" w:cs="Times New Roman"/>
      <w:i/>
      <w:iCs/>
      <w:color w:val="404040"/>
      <w:szCs w:val="24"/>
    </w:rPr>
  </w:style>
  <w:style w:type="character" w:customStyle="1" w:styleId="1177">
    <w:name w:val="标题 Char3"/>
    <w:qFormat/>
    <w:uiPriority w:val="0"/>
    <w:rPr>
      <w:rFonts w:ascii="Cambria" w:hAnsi="Cambria" w:eastAsia="宋体"/>
      <w:b/>
      <w:kern w:val="28"/>
      <w:sz w:val="32"/>
    </w:rPr>
  </w:style>
  <w:style w:type="character" w:customStyle="1" w:styleId="1178">
    <w:name w:val="明显引用 Char1"/>
    <w:qFormat/>
    <w:uiPriority w:val="0"/>
    <w:rPr>
      <w:rFonts w:ascii="Times New Roman" w:hAnsi="Times New Roman" w:eastAsia="宋体" w:cs="Times New Roman"/>
      <w:i/>
      <w:iCs/>
      <w:color w:val="5B9BD5"/>
      <w:szCs w:val="24"/>
    </w:rPr>
  </w:style>
  <w:style w:type="character" w:customStyle="1" w:styleId="1179">
    <w:name w:val="_Style 1158"/>
    <w:qFormat/>
    <w:uiPriority w:val="0"/>
    <w:rPr>
      <w:rFonts w:ascii="Cambria" w:hAnsi="Cambria" w:eastAsia="宋体"/>
      <w:b/>
      <w:i/>
      <w:sz w:val="24"/>
    </w:rPr>
  </w:style>
  <w:style w:type="character" w:customStyle="1" w:styleId="1180">
    <w:name w:val="正文格式1 Char"/>
    <w:link w:val="1181"/>
    <w:qFormat/>
    <w:uiPriority w:val="0"/>
    <w:rPr>
      <w:sz w:val="24"/>
    </w:rPr>
  </w:style>
  <w:style w:type="paragraph" w:customStyle="1" w:styleId="1181">
    <w:name w:val="正文格式1"/>
    <w:basedOn w:val="1"/>
    <w:link w:val="1180"/>
    <w:qFormat/>
    <w:uiPriority w:val="0"/>
    <w:pPr>
      <w:widowControl/>
      <w:spacing w:line="360" w:lineRule="auto"/>
      <w:jc w:val="left"/>
    </w:pPr>
    <w:rPr>
      <w:sz w:val="24"/>
    </w:rPr>
  </w:style>
  <w:style w:type="paragraph" w:customStyle="1" w:styleId="1182">
    <w:name w:val="Decimal Aligned"/>
    <w:basedOn w:val="1"/>
    <w:qFormat/>
    <w:uiPriority w:val="0"/>
    <w:pPr>
      <w:widowControl/>
      <w:tabs>
        <w:tab w:val="decimal" w:pos="360"/>
      </w:tabs>
      <w:spacing w:after="200" w:line="276" w:lineRule="auto"/>
      <w:jc w:val="left"/>
    </w:pPr>
    <w:rPr>
      <w:rFonts w:ascii="Calibri" w:hAnsi="Calibri" w:eastAsia="宋体" w:cs="宋体"/>
      <w:kern w:val="0"/>
      <w:sz w:val="22"/>
      <w:szCs w:val="20"/>
    </w:rPr>
  </w:style>
  <w:style w:type="paragraph" w:customStyle="1" w:styleId="1183">
    <w:name w:val="2标题"/>
    <w:basedOn w:val="6"/>
    <w:qFormat/>
    <w:uiPriority w:val="0"/>
    <w:pPr>
      <w:widowControl/>
      <w:spacing w:before="260" w:after="260" w:line="413" w:lineRule="auto"/>
      <w:jc w:val="left"/>
    </w:pPr>
    <w:rPr>
      <w:rFonts w:ascii="宋体" w:hAnsi="宋体" w:eastAsia="宋体" w:cs="宋体"/>
      <w:b/>
      <w:color w:val="auto"/>
      <w:kern w:val="0"/>
      <w:sz w:val="24"/>
      <w:szCs w:val="20"/>
    </w:rPr>
  </w:style>
  <w:style w:type="paragraph" w:customStyle="1" w:styleId="1184">
    <w:name w:val="1.1.1.1"/>
    <w:basedOn w:val="1"/>
    <w:qFormat/>
    <w:uiPriority w:val="0"/>
    <w:pPr>
      <w:widowControl/>
      <w:adjustRightInd w:val="0"/>
      <w:snapToGrid w:val="0"/>
      <w:spacing w:before="60" w:after="60" w:line="300" w:lineRule="auto"/>
      <w:jc w:val="left"/>
      <w:textAlignment w:val="baseline"/>
    </w:pPr>
    <w:rPr>
      <w:rFonts w:ascii="黑体" w:hAnsi="宋体" w:eastAsia="黑体" w:cs="宋体"/>
      <w:spacing w:val="4"/>
      <w:kern w:val="0"/>
      <w:sz w:val="24"/>
      <w:szCs w:val="20"/>
    </w:rPr>
  </w:style>
  <w:style w:type="paragraph" w:customStyle="1" w:styleId="1185">
    <w:name w:val="样式 表号 + 首行缩进:  0.99 厘米"/>
    <w:basedOn w:val="1"/>
    <w:qFormat/>
    <w:uiPriority w:val="0"/>
    <w:pPr>
      <w:widowControl/>
      <w:spacing w:line="360" w:lineRule="auto"/>
      <w:ind w:firstLine="420"/>
      <w:jc w:val="left"/>
    </w:pPr>
    <w:rPr>
      <w:rFonts w:ascii="宋体" w:hAnsi="宋体" w:eastAsia="宋体" w:cs="宋体"/>
      <w:kern w:val="0"/>
      <w:sz w:val="24"/>
      <w:szCs w:val="20"/>
    </w:rPr>
  </w:style>
  <w:style w:type="paragraph" w:customStyle="1" w:styleId="1186">
    <w:name w:val="Char Char Char1 Char1"/>
    <w:basedOn w:val="1"/>
    <w:qFormat/>
    <w:uiPriority w:val="0"/>
    <w:pPr>
      <w:widowControl/>
      <w:adjustRightInd w:val="0"/>
      <w:spacing w:line="360" w:lineRule="atLeast"/>
      <w:jc w:val="left"/>
      <w:textAlignment w:val="baseline"/>
    </w:pPr>
    <w:rPr>
      <w:rFonts w:ascii="Tahoma" w:hAnsi="Tahoma" w:eastAsia="宋体" w:cs="宋体"/>
      <w:kern w:val="0"/>
      <w:sz w:val="24"/>
      <w:szCs w:val="20"/>
    </w:rPr>
  </w:style>
  <w:style w:type="paragraph" w:customStyle="1" w:styleId="1187">
    <w:name w:val="Char Char1 Char9"/>
    <w:basedOn w:val="1"/>
    <w:qFormat/>
    <w:uiPriority w:val="0"/>
    <w:pPr>
      <w:widowControl/>
      <w:adjustRightInd w:val="0"/>
      <w:spacing w:line="360" w:lineRule="atLeast"/>
      <w:jc w:val="left"/>
      <w:textAlignment w:val="baseline"/>
    </w:pPr>
    <w:rPr>
      <w:rFonts w:ascii="Tahoma" w:hAnsi="Tahoma" w:eastAsia="宋体" w:cs="宋体"/>
      <w:kern w:val="0"/>
      <w:sz w:val="24"/>
      <w:szCs w:val="20"/>
    </w:rPr>
  </w:style>
  <w:style w:type="paragraph" w:customStyle="1" w:styleId="1188">
    <w:name w:val="hb4"/>
    <w:basedOn w:val="7"/>
    <w:link w:val="1189"/>
    <w:qFormat/>
    <w:uiPriority w:val="0"/>
    <w:pPr>
      <w:widowControl/>
      <w:topLinePunct/>
      <w:spacing w:before="280" w:beforeLines="50" w:after="290" w:afterLines="50" w:line="300" w:lineRule="exact"/>
      <w:jc w:val="left"/>
    </w:pPr>
    <w:rPr>
      <w:rFonts w:ascii="宋体" w:hAnsi="宋体" w:eastAsia="宋体" w:cs="宋体"/>
      <w:b/>
      <w:color w:val="auto"/>
      <w:kern w:val="0"/>
      <w:sz w:val="24"/>
      <w:szCs w:val="24"/>
    </w:rPr>
  </w:style>
  <w:style w:type="character" w:customStyle="1" w:styleId="1189">
    <w:name w:val="hb4 Char1"/>
    <w:link w:val="1188"/>
    <w:qFormat/>
    <w:uiPriority w:val="0"/>
    <w:rPr>
      <w:rFonts w:ascii="宋体" w:hAnsi="宋体" w:eastAsia="宋体" w:cs="宋体"/>
      <w:b/>
      <w:kern w:val="0"/>
      <w:sz w:val="24"/>
      <w:szCs w:val="24"/>
    </w:rPr>
  </w:style>
  <w:style w:type="paragraph" w:customStyle="1" w:styleId="1190">
    <w:name w:val="Char Char2 Char"/>
    <w:basedOn w:val="1"/>
    <w:qFormat/>
    <w:uiPriority w:val="0"/>
    <w:pPr>
      <w:widowControl/>
      <w:spacing w:line="360" w:lineRule="auto"/>
      <w:ind w:firstLine="200" w:firstLineChars="200"/>
      <w:jc w:val="left"/>
    </w:pPr>
    <w:rPr>
      <w:rFonts w:ascii="宋体" w:hAnsi="宋体" w:eastAsia="宋体" w:cs="宋体"/>
      <w:kern w:val="0"/>
      <w:sz w:val="24"/>
      <w:szCs w:val="24"/>
    </w:rPr>
  </w:style>
  <w:style w:type="paragraph" w:customStyle="1" w:styleId="1191">
    <w:name w:val="CM7"/>
    <w:basedOn w:val="775"/>
    <w:next w:val="775"/>
    <w:qFormat/>
    <w:uiPriority w:val="0"/>
    <w:pPr>
      <w:spacing w:line="458" w:lineRule="atLeast"/>
    </w:pPr>
    <w:rPr>
      <w:rFonts w:ascii="..ì." w:eastAsia="..ì."/>
      <w:color w:val="auto"/>
      <w:szCs w:val="24"/>
    </w:rPr>
  </w:style>
  <w:style w:type="paragraph" w:customStyle="1" w:styleId="1192">
    <w:name w:val="CM4"/>
    <w:basedOn w:val="775"/>
    <w:next w:val="775"/>
    <w:qFormat/>
    <w:uiPriority w:val="0"/>
    <w:pPr>
      <w:spacing w:line="460" w:lineRule="atLeast"/>
    </w:pPr>
    <w:rPr>
      <w:rFonts w:ascii="..ì." w:eastAsia="..ì."/>
      <w:color w:val="auto"/>
      <w:szCs w:val="24"/>
    </w:rPr>
  </w:style>
  <w:style w:type="paragraph" w:customStyle="1" w:styleId="1193">
    <w:name w:val="CM2"/>
    <w:basedOn w:val="775"/>
    <w:next w:val="775"/>
    <w:qFormat/>
    <w:uiPriority w:val="0"/>
    <w:pPr>
      <w:spacing w:line="458" w:lineRule="atLeast"/>
    </w:pPr>
    <w:rPr>
      <w:rFonts w:ascii="Times New Roman" w:eastAsia="宋体"/>
      <w:color w:val="auto"/>
      <w:szCs w:val="24"/>
    </w:rPr>
  </w:style>
  <w:style w:type="paragraph" w:customStyle="1" w:styleId="1194">
    <w:name w:val="CM93"/>
    <w:basedOn w:val="775"/>
    <w:next w:val="775"/>
    <w:qFormat/>
    <w:uiPriority w:val="0"/>
    <w:pPr>
      <w:spacing w:after="185"/>
    </w:pPr>
    <w:rPr>
      <w:rFonts w:ascii="Times New Roman" w:eastAsia="宋体"/>
      <w:color w:val="auto"/>
      <w:szCs w:val="24"/>
    </w:rPr>
  </w:style>
  <w:style w:type="paragraph" w:customStyle="1" w:styleId="1195">
    <w:name w:val="CM5"/>
    <w:basedOn w:val="775"/>
    <w:next w:val="775"/>
    <w:qFormat/>
    <w:uiPriority w:val="0"/>
    <w:pPr>
      <w:spacing w:line="460" w:lineRule="atLeast"/>
    </w:pPr>
    <w:rPr>
      <w:rFonts w:ascii="Times New Roman" w:eastAsia="宋体"/>
      <w:color w:val="auto"/>
      <w:szCs w:val="24"/>
    </w:rPr>
  </w:style>
  <w:style w:type="paragraph" w:customStyle="1" w:styleId="1196">
    <w:name w:val="CM14"/>
    <w:basedOn w:val="775"/>
    <w:next w:val="775"/>
    <w:qFormat/>
    <w:uiPriority w:val="0"/>
    <w:pPr>
      <w:spacing w:line="460" w:lineRule="atLeast"/>
    </w:pPr>
    <w:rPr>
      <w:rFonts w:ascii="Times New Roman" w:eastAsia="宋体"/>
      <w:color w:val="auto"/>
      <w:szCs w:val="24"/>
    </w:rPr>
  </w:style>
  <w:style w:type="paragraph" w:customStyle="1" w:styleId="1197">
    <w:name w:val="表3"/>
    <w:basedOn w:val="1"/>
    <w:next w:val="1"/>
    <w:qFormat/>
    <w:uiPriority w:val="0"/>
    <w:pPr>
      <w:widowControl/>
      <w:spacing w:before="120" w:after="120" w:line="400" w:lineRule="atLeast"/>
      <w:ind w:left="-61" w:firstLine="113" w:firstLineChars="47"/>
      <w:jc w:val="center"/>
    </w:pPr>
    <w:rPr>
      <w:rFonts w:ascii="黑体" w:hAnsi="宋体" w:eastAsia="黑体" w:cs="宋体"/>
      <w:kern w:val="24"/>
      <w:sz w:val="24"/>
      <w:szCs w:val="20"/>
    </w:rPr>
  </w:style>
  <w:style w:type="paragraph" w:customStyle="1" w:styleId="1198">
    <w:name w:val="图3.1"/>
    <w:basedOn w:val="1"/>
    <w:next w:val="1"/>
    <w:qFormat/>
    <w:uiPriority w:val="0"/>
    <w:pPr>
      <w:widowControl/>
      <w:tabs>
        <w:tab w:val="left" w:pos="2659"/>
      </w:tabs>
      <w:spacing w:line="400" w:lineRule="exact"/>
      <w:ind w:left="2999" w:hanging="794"/>
      <w:jc w:val="center"/>
    </w:pPr>
    <w:rPr>
      <w:rFonts w:ascii="宋体" w:hAnsi="宋体" w:eastAsia="宋体" w:cs="宋体"/>
      <w:b/>
      <w:kern w:val="0"/>
      <w:sz w:val="24"/>
      <w:szCs w:val="24"/>
    </w:rPr>
  </w:style>
  <w:style w:type="paragraph" w:customStyle="1" w:styleId="1199">
    <w:name w:val="样式 图4 + 五号 加粗 居中"/>
    <w:basedOn w:val="1"/>
    <w:qFormat/>
    <w:uiPriority w:val="0"/>
    <w:pPr>
      <w:widowControl/>
      <w:tabs>
        <w:tab w:val="left" w:pos="420"/>
      </w:tabs>
      <w:spacing w:line="400" w:lineRule="exact"/>
      <w:ind w:left="420" w:hanging="420"/>
      <w:jc w:val="center"/>
    </w:pPr>
    <w:rPr>
      <w:rFonts w:ascii="宋体" w:hAnsi="宋体" w:eastAsia="宋体" w:cs="宋体"/>
      <w:b/>
      <w:bCs/>
      <w:kern w:val="0"/>
      <w:sz w:val="24"/>
      <w:szCs w:val="20"/>
    </w:rPr>
  </w:style>
  <w:style w:type="paragraph" w:customStyle="1" w:styleId="1200">
    <w:name w:val="表5.1"/>
    <w:basedOn w:val="1065"/>
    <w:qFormat/>
    <w:uiPriority w:val="0"/>
    <w:pPr>
      <w:tabs>
        <w:tab w:val="left" w:pos="3444"/>
        <w:tab w:val="clear" w:pos="1134"/>
      </w:tabs>
      <w:ind w:left="3444"/>
    </w:pPr>
  </w:style>
  <w:style w:type="paragraph" w:customStyle="1" w:styleId="1201">
    <w:name w:val="表1－2"/>
    <w:basedOn w:val="1"/>
    <w:qFormat/>
    <w:uiPriority w:val="0"/>
    <w:pPr>
      <w:widowControl/>
      <w:tabs>
        <w:tab w:val="left" w:pos="240"/>
      </w:tabs>
      <w:jc w:val="center"/>
    </w:pPr>
    <w:rPr>
      <w:rFonts w:ascii="宋体" w:hAnsi="宋体" w:eastAsia="宋体" w:cs="宋体"/>
      <w:kern w:val="0"/>
      <w:sz w:val="24"/>
      <w:szCs w:val="24"/>
    </w:rPr>
  </w:style>
  <w:style w:type="character" w:customStyle="1" w:styleId="1202">
    <w:name w:val="Char Char66"/>
    <w:qFormat/>
    <w:uiPriority w:val="0"/>
    <w:rPr>
      <w:rFonts w:ascii="Arial" w:hAnsi="Arial" w:eastAsia="黑体"/>
      <w:kern w:val="2"/>
      <w:sz w:val="24"/>
      <w:szCs w:val="24"/>
      <w:lang w:val="en-US" w:eastAsia="zh-CN" w:bidi="ar-SA"/>
    </w:rPr>
  </w:style>
  <w:style w:type="paragraph" w:customStyle="1" w:styleId="1203">
    <w:name w:val="文字加黑"/>
    <w:basedOn w:val="1"/>
    <w:link w:val="1204"/>
    <w:qFormat/>
    <w:uiPriority w:val="0"/>
    <w:pPr>
      <w:widowControl/>
      <w:tabs>
        <w:tab w:val="left" w:pos="240"/>
      </w:tabs>
      <w:spacing w:line="480" w:lineRule="exact"/>
      <w:ind w:firstLine="480" w:firstLineChars="200"/>
      <w:jc w:val="left"/>
    </w:pPr>
    <w:rPr>
      <w:rFonts w:ascii="宋体" w:hAnsi="宋体" w:eastAsia="黑体" w:cs="宋体"/>
      <w:kern w:val="0"/>
      <w:sz w:val="24"/>
      <w:szCs w:val="24"/>
    </w:rPr>
  </w:style>
  <w:style w:type="character" w:customStyle="1" w:styleId="1204">
    <w:name w:val="文字加黑 Char"/>
    <w:link w:val="1203"/>
    <w:qFormat/>
    <w:uiPriority w:val="0"/>
    <w:rPr>
      <w:rFonts w:ascii="宋体" w:hAnsi="宋体" w:eastAsia="黑体" w:cs="宋体"/>
      <w:kern w:val="0"/>
      <w:sz w:val="24"/>
      <w:szCs w:val="24"/>
    </w:rPr>
  </w:style>
  <w:style w:type="paragraph" w:customStyle="1" w:styleId="1205">
    <w:name w:val="表头空"/>
    <w:basedOn w:val="1"/>
    <w:qFormat/>
    <w:uiPriority w:val="0"/>
    <w:pPr>
      <w:widowControl/>
      <w:tabs>
        <w:tab w:val="left" w:pos="1426"/>
        <w:tab w:val="left" w:pos="2220"/>
        <w:tab w:val="left" w:pos="3014"/>
        <w:tab w:val="left" w:pos="3809"/>
        <w:tab w:val="left" w:pos="4663"/>
        <w:tab w:val="left" w:pos="5458"/>
        <w:tab w:val="left" w:pos="6252"/>
        <w:tab w:val="left" w:pos="7046"/>
        <w:tab w:val="left" w:pos="8085"/>
        <w:tab w:val="left" w:pos="8635"/>
        <w:tab w:val="left" w:pos="9430"/>
        <w:tab w:val="left" w:pos="10224"/>
        <w:tab w:val="left" w:pos="11018"/>
        <w:tab w:val="left" w:pos="11813"/>
        <w:tab w:val="left" w:pos="12607"/>
        <w:tab w:val="left" w:pos="13402"/>
        <w:tab w:val="left" w:pos="14227"/>
      </w:tabs>
      <w:autoSpaceDE w:val="0"/>
      <w:autoSpaceDN w:val="0"/>
      <w:adjustRightInd w:val="0"/>
      <w:snapToGrid w:val="0"/>
      <w:spacing w:beforeLines="50" w:line="360" w:lineRule="auto"/>
      <w:jc w:val="left"/>
    </w:pPr>
    <w:rPr>
      <w:rFonts w:ascii="黑体" w:hAnsi="宋体" w:eastAsia="黑体" w:cs="宋体"/>
      <w:kern w:val="0"/>
      <w:sz w:val="24"/>
      <w:szCs w:val="20"/>
    </w:rPr>
  </w:style>
  <w:style w:type="character" w:customStyle="1" w:styleId="1206">
    <w:name w:val="123YJ Char Char2"/>
    <w:qFormat/>
    <w:uiPriority w:val="0"/>
    <w:rPr>
      <w:rFonts w:eastAsia="宋体"/>
      <w:kern w:val="2"/>
      <w:sz w:val="18"/>
      <w:szCs w:val="18"/>
      <w:lang w:val="en-US" w:eastAsia="zh-CN" w:bidi="ar-SA"/>
    </w:rPr>
  </w:style>
  <w:style w:type="paragraph" w:customStyle="1" w:styleId="1207">
    <w:name w:val="样式 标题 3标题 3 Char Char Char标题 3 Char Char + 行距: 多倍行距 1.25 字行1"/>
    <w:basedOn w:val="6"/>
    <w:qFormat/>
    <w:uiPriority w:val="0"/>
    <w:pPr>
      <w:keepNext w:val="0"/>
      <w:keepLines w:val="0"/>
      <w:widowControl/>
      <w:topLinePunct/>
      <w:spacing w:before="0" w:after="0" w:line="300" w:lineRule="auto"/>
      <w:ind w:left="840"/>
      <w:jc w:val="left"/>
    </w:pPr>
    <w:rPr>
      <w:rFonts w:ascii="黑体" w:hAnsi="宋体" w:eastAsia="黑体" w:cs="宋体"/>
      <w:b/>
      <w:bCs/>
      <w:color w:val="auto"/>
      <w:kern w:val="0"/>
      <w:sz w:val="24"/>
      <w:szCs w:val="20"/>
    </w:rPr>
  </w:style>
  <w:style w:type="paragraph" w:customStyle="1" w:styleId="1208">
    <w:name w:val="样式 标题 3标题 3 Char Char Char标题 3 Char Char + 行距: 多倍行距 1.45 字行"/>
    <w:basedOn w:val="6"/>
    <w:qFormat/>
    <w:uiPriority w:val="0"/>
    <w:pPr>
      <w:keepNext w:val="0"/>
      <w:keepLines w:val="0"/>
      <w:widowControl/>
      <w:topLinePunct/>
      <w:spacing w:before="120" w:after="120" w:line="348" w:lineRule="auto"/>
      <w:ind w:left="1701" w:firstLine="241" w:firstLineChars="100"/>
      <w:jc w:val="left"/>
    </w:pPr>
    <w:rPr>
      <w:rFonts w:ascii="黑体" w:hAnsi="宋体" w:eastAsia="黑体" w:cs="宋体"/>
      <w:bCs/>
      <w:color w:val="auto"/>
      <w:kern w:val="0"/>
      <w:sz w:val="28"/>
      <w:szCs w:val="20"/>
    </w:rPr>
  </w:style>
  <w:style w:type="paragraph" w:customStyle="1" w:styleId="1209">
    <w:name w:val="样式 正文首行缩进 + 行距: 多倍行距 1.35 字行"/>
    <w:basedOn w:val="75"/>
    <w:qFormat/>
    <w:uiPriority w:val="0"/>
    <w:pPr>
      <w:topLinePunct/>
      <w:spacing w:after="0" w:line="336" w:lineRule="auto"/>
      <w:ind w:firstLine="500" w:firstLineChars="500"/>
    </w:pPr>
    <w:rPr>
      <w:sz w:val="24"/>
      <w:szCs w:val="20"/>
    </w:rPr>
  </w:style>
  <w:style w:type="character" w:customStyle="1" w:styleId="1210">
    <w:name w:val="副标题 Char1"/>
    <w:qFormat/>
    <w:uiPriority w:val="0"/>
    <w:rPr>
      <w:rFonts w:ascii="Cambria" w:hAnsi="Cambria" w:cs="Times New Roman"/>
      <w:b/>
      <w:bCs/>
      <w:kern w:val="28"/>
      <w:sz w:val="32"/>
      <w:szCs w:val="32"/>
    </w:rPr>
  </w:style>
  <w:style w:type="character" w:customStyle="1" w:styleId="1211">
    <w:name w:val="标题 Char1"/>
    <w:qFormat/>
    <w:uiPriority w:val="0"/>
    <w:rPr>
      <w:rFonts w:ascii="Cambria" w:hAnsi="Cambria" w:cs="Times New Roman"/>
      <w:b/>
      <w:bCs/>
      <w:kern w:val="2"/>
      <w:sz w:val="32"/>
      <w:szCs w:val="32"/>
    </w:rPr>
  </w:style>
  <w:style w:type="paragraph" w:customStyle="1" w:styleId="1212">
    <w:name w:val="样式 标题 2 + 段前: 0 磅 段后: 0 磅 行距: 多倍行距 1.25 字行"/>
    <w:basedOn w:val="5"/>
    <w:qFormat/>
    <w:uiPriority w:val="0"/>
    <w:pPr>
      <w:keepNext w:val="0"/>
      <w:keepLines w:val="0"/>
      <w:widowControl/>
      <w:topLinePunct/>
      <w:adjustRightInd w:val="0"/>
      <w:snapToGrid w:val="0"/>
      <w:spacing w:before="0" w:after="0" w:line="300" w:lineRule="auto"/>
      <w:ind w:left="-270"/>
      <w:jc w:val="left"/>
    </w:pPr>
    <w:rPr>
      <w:rFonts w:ascii="黑体" w:hAnsi="Times New Roman" w:eastAsia="黑体" w:cs="宋体"/>
      <w:bCs/>
      <w:color w:val="auto"/>
      <w:kern w:val="0"/>
      <w:sz w:val="24"/>
      <w:szCs w:val="20"/>
    </w:rPr>
  </w:style>
  <w:style w:type="paragraph" w:customStyle="1" w:styleId="1213">
    <w:name w:val="样式 标题 3 + (中文) 黑体 小四 非加粗 段前: 6 磅 段后: 6 磅 行距: 多倍行距 1.73 字行"/>
    <w:basedOn w:val="6"/>
    <w:qFormat/>
    <w:uiPriority w:val="0"/>
    <w:pPr>
      <w:widowControl/>
      <w:adjustRightInd w:val="0"/>
      <w:snapToGrid w:val="0"/>
      <w:spacing w:before="120" w:after="120" w:line="360" w:lineRule="auto"/>
      <w:jc w:val="left"/>
    </w:pPr>
    <w:rPr>
      <w:rFonts w:ascii="宋体" w:hAnsi="宋体" w:eastAsia="黑体" w:cs="宋体"/>
      <w:b/>
      <w:color w:val="auto"/>
      <w:kern w:val="0"/>
      <w:sz w:val="24"/>
      <w:szCs w:val="20"/>
    </w:rPr>
  </w:style>
  <w:style w:type="paragraph" w:customStyle="1" w:styleId="1214">
    <w:name w:val="样式37"/>
    <w:basedOn w:val="1"/>
    <w:link w:val="1215"/>
    <w:qFormat/>
    <w:uiPriority w:val="0"/>
    <w:pPr>
      <w:widowControl/>
      <w:spacing w:line="360" w:lineRule="auto"/>
      <w:ind w:firstLine="480" w:firstLineChars="200"/>
      <w:jc w:val="left"/>
    </w:pPr>
    <w:rPr>
      <w:rFonts w:ascii="宋体" w:hAnsi="宋体" w:eastAsia="宋体" w:cs="宋体"/>
      <w:kern w:val="0"/>
      <w:sz w:val="24"/>
      <w:szCs w:val="24"/>
    </w:rPr>
  </w:style>
  <w:style w:type="character" w:customStyle="1" w:styleId="1215">
    <w:name w:val="样式37 Char"/>
    <w:link w:val="1214"/>
    <w:qFormat/>
    <w:uiPriority w:val="0"/>
    <w:rPr>
      <w:rFonts w:ascii="宋体" w:hAnsi="宋体" w:eastAsia="宋体" w:cs="宋体"/>
      <w:kern w:val="0"/>
      <w:sz w:val="24"/>
      <w:szCs w:val="24"/>
    </w:rPr>
  </w:style>
  <w:style w:type="paragraph" w:customStyle="1" w:styleId="1216">
    <w:name w:val="L编印"/>
    <w:basedOn w:val="1"/>
    <w:qFormat/>
    <w:uiPriority w:val="0"/>
    <w:pPr>
      <w:widowControl/>
      <w:adjustRightInd w:val="0"/>
      <w:snapToGrid w:val="0"/>
      <w:spacing w:line="240" w:lineRule="atLeast"/>
      <w:ind w:firstLine="261" w:firstLineChars="100"/>
      <w:jc w:val="left"/>
    </w:pPr>
    <w:rPr>
      <w:rFonts w:ascii="宋体" w:hAnsi="宋体" w:eastAsia="黑体" w:cs="宋体"/>
      <w:b/>
      <w:bCs/>
      <w:snapToGrid w:val="0"/>
      <w:kern w:val="0"/>
      <w:sz w:val="26"/>
      <w:szCs w:val="26"/>
    </w:rPr>
  </w:style>
  <w:style w:type="paragraph" w:customStyle="1" w:styleId="1217">
    <w:name w:val="L密级、证书、编号"/>
    <w:basedOn w:val="1"/>
    <w:qFormat/>
    <w:uiPriority w:val="0"/>
    <w:pPr>
      <w:framePr w:hSpace="180" w:wrap="around" w:vAnchor="text" w:hAnchor="margin" w:xAlign="right" w:y="185"/>
      <w:widowControl/>
      <w:adjustRightInd w:val="0"/>
      <w:snapToGrid w:val="0"/>
      <w:ind w:left="140" w:leftChars="50"/>
      <w:jc w:val="left"/>
    </w:pPr>
    <w:rPr>
      <w:rFonts w:ascii="宋体" w:hAnsi="宋体" w:eastAsia="黑体" w:cs="宋体"/>
      <w:b/>
      <w:bCs/>
      <w:snapToGrid w:val="0"/>
      <w:kern w:val="0"/>
      <w:sz w:val="30"/>
      <w:szCs w:val="30"/>
    </w:rPr>
  </w:style>
  <w:style w:type="paragraph" w:customStyle="1" w:styleId="1218">
    <w:name w:val="样式 标题 4 + 段前: 0.2 行"/>
    <w:basedOn w:val="7"/>
    <w:qFormat/>
    <w:uiPriority w:val="0"/>
    <w:pPr>
      <w:keepNext w:val="0"/>
      <w:keepLines w:val="0"/>
      <w:widowControl/>
      <w:topLinePunct/>
      <w:adjustRightInd w:val="0"/>
      <w:snapToGrid w:val="0"/>
      <w:spacing w:before="0" w:after="0" w:line="360" w:lineRule="auto"/>
      <w:ind w:firstLine="200" w:firstLineChars="200"/>
      <w:jc w:val="left"/>
    </w:pPr>
    <w:rPr>
      <w:rFonts w:ascii="Times New Roman" w:hAnsi="Times New Roman" w:eastAsia="宋体" w:cs="宋体"/>
      <w:b/>
      <w:bCs/>
      <w:color w:val="auto"/>
      <w:kern w:val="0"/>
      <w:sz w:val="24"/>
    </w:rPr>
  </w:style>
  <w:style w:type="character" w:customStyle="1" w:styleId="1219">
    <w:name w:val="样式 标题 5 +1 Char"/>
    <w:link w:val="1220"/>
    <w:qFormat/>
    <w:uiPriority w:val="0"/>
    <w:rPr>
      <w:sz w:val="24"/>
      <w:szCs w:val="28"/>
    </w:rPr>
  </w:style>
  <w:style w:type="paragraph" w:customStyle="1" w:styleId="1220">
    <w:name w:val="样式 标题 5 +1"/>
    <w:basedOn w:val="8"/>
    <w:link w:val="1219"/>
    <w:qFormat/>
    <w:uiPriority w:val="0"/>
    <w:pPr>
      <w:keepNext w:val="0"/>
      <w:keepLines w:val="0"/>
      <w:widowControl/>
      <w:spacing w:before="0" w:after="0" w:line="300" w:lineRule="auto"/>
      <w:ind w:left="807" w:firstLine="397"/>
      <w:jc w:val="left"/>
    </w:pPr>
    <w:rPr>
      <w:rFonts w:cstheme="minorBidi"/>
      <w:color w:val="auto"/>
      <w:szCs w:val="28"/>
    </w:rPr>
  </w:style>
  <w:style w:type="paragraph" w:customStyle="1" w:styleId="1221">
    <w:name w:val="样式 标题 5 + 行距: 多倍行距 1.25 字行"/>
    <w:basedOn w:val="8"/>
    <w:qFormat/>
    <w:uiPriority w:val="0"/>
    <w:pPr>
      <w:keepNext w:val="0"/>
      <w:keepLines w:val="0"/>
      <w:widowControl/>
      <w:tabs>
        <w:tab w:val="left" w:pos="0"/>
      </w:tabs>
      <w:topLinePunct/>
      <w:adjustRightInd w:val="0"/>
      <w:snapToGrid w:val="0"/>
      <w:spacing w:before="0" w:after="0" w:line="300" w:lineRule="auto"/>
      <w:ind w:left="807" w:firstLine="482"/>
      <w:jc w:val="left"/>
    </w:pPr>
    <w:rPr>
      <w:rFonts w:ascii="宋体" w:hAnsi="宋体" w:eastAsia="宋体" w:cs="宋体"/>
      <w:color w:val="auto"/>
      <w:kern w:val="0"/>
      <w:szCs w:val="20"/>
    </w:rPr>
  </w:style>
  <w:style w:type="paragraph" w:customStyle="1" w:styleId="1222">
    <w:name w:val="样式 标题 3 + 段前: 0 磅 段后: 0 磅 行距: 多倍行距 1.25 字行"/>
    <w:basedOn w:val="6"/>
    <w:qFormat/>
    <w:uiPriority w:val="0"/>
    <w:pPr>
      <w:keepNext w:val="0"/>
      <w:keepLines w:val="0"/>
      <w:widowControl/>
      <w:topLinePunct/>
      <w:spacing w:before="0" w:after="0" w:line="300" w:lineRule="auto"/>
      <w:jc w:val="left"/>
    </w:pPr>
    <w:rPr>
      <w:rFonts w:ascii="黑体" w:hAnsi="宋体" w:eastAsia="黑体" w:cs="宋体"/>
      <w:b/>
      <w:bCs/>
      <w:color w:val="auto"/>
      <w:kern w:val="0"/>
      <w:sz w:val="24"/>
      <w:szCs w:val="20"/>
    </w:rPr>
  </w:style>
  <w:style w:type="character" w:customStyle="1" w:styleId="1223">
    <w:name w:val="正文文本缩进 3 Char3"/>
    <w:qFormat/>
    <w:uiPriority w:val="0"/>
    <w:rPr>
      <w:rFonts w:ascii="Times New Roman" w:hAnsi="Times New Roman" w:eastAsia="宋体" w:cs="Times New Roman"/>
      <w:sz w:val="16"/>
      <w:szCs w:val="16"/>
    </w:rPr>
  </w:style>
  <w:style w:type="paragraph" w:customStyle="1" w:styleId="1224">
    <w:name w:val="样式 正文缩进正文（首行缩进两字）1 + 首行缩进:  2 字符"/>
    <w:basedOn w:val="21"/>
    <w:qFormat/>
    <w:uiPriority w:val="0"/>
    <w:pPr>
      <w:spacing w:line="300" w:lineRule="auto"/>
      <w:ind w:firstLine="480"/>
    </w:pPr>
    <w:rPr>
      <w:szCs w:val="20"/>
    </w:rPr>
  </w:style>
  <w:style w:type="paragraph" w:customStyle="1" w:styleId="1225">
    <w:name w:val="正文（首行缩进两字）2"/>
    <w:qFormat/>
    <w:uiPriority w:val="0"/>
    <w:pPr>
      <w:widowControl w:val="0"/>
      <w:spacing w:line="500" w:lineRule="exact"/>
      <w:ind w:firstLine="200" w:firstLineChars="200"/>
      <w:jc w:val="both"/>
    </w:pPr>
    <w:rPr>
      <w:rFonts w:ascii="Times New Roman" w:hAnsi="Times New Roman" w:eastAsia="宋体" w:cs="Times New Roman"/>
      <w:sz w:val="24"/>
      <w:lang w:val="en-US" w:eastAsia="zh-CN" w:bidi="ar-SA"/>
    </w:rPr>
  </w:style>
  <w:style w:type="paragraph" w:customStyle="1" w:styleId="1226">
    <w:name w:val="表格5号"/>
    <w:basedOn w:val="1"/>
    <w:qFormat/>
    <w:uiPriority w:val="0"/>
    <w:pPr>
      <w:widowControl/>
      <w:spacing w:line="360" w:lineRule="exact"/>
      <w:ind w:firstLine="200" w:firstLineChars="200"/>
      <w:jc w:val="left"/>
    </w:pPr>
    <w:rPr>
      <w:rFonts w:ascii="宋体" w:hAnsi="宋体" w:eastAsia="宋体" w:cs="宋体"/>
      <w:color w:val="000000"/>
      <w:kern w:val="0"/>
      <w:sz w:val="24"/>
      <w:szCs w:val="24"/>
    </w:rPr>
  </w:style>
  <w:style w:type="paragraph" w:customStyle="1" w:styleId="1227">
    <w:name w:val="安标题4"/>
    <w:basedOn w:val="369"/>
    <w:next w:val="369"/>
    <w:qFormat/>
    <w:uiPriority w:val="0"/>
    <w:pPr>
      <w:autoSpaceDE w:val="0"/>
      <w:autoSpaceDN w:val="0"/>
      <w:adjustRightInd w:val="0"/>
      <w:snapToGrid w:val="0"/>
      <w:spacing w:beforeLines="100" w:line="360" w:lineRule="auto"/>
      <w:ind w:left="-245" w:leftChars="-102" w:firstLine="0"/>
      <w:jc w:val="center"/>
    </w:pPr>
    <w:rPr>
      <w:rFonts w:ascii="Times New Roman" w:hAnsi="Times New Roman" w:eastAsia="黑体"/>
      <w:b/>
      <w:sz w:val="28"/>
      <w:szCs w:val="24"/>
    </w:rPr>
  </w:style>
  <w:style w:type="paragraph" w:customStyle="1" w:styleId="1228">
    <w:name w:val="正文排版 Char Char"/>
    <w:basedOn w:val="40"/>
    <w:qFormat/>
    <w:uiPriority w:val="0"/>
    <w:pPr>
      <w:tabs>
        <w:tab w:val="left" w:pos="0"/>
      </w:tabs>
      <w:autoSpaceDE w:val="0"/>
      <w:autoSpaceDN w:val="0"/>
      <w:adjustRightInd w:val="0"/>
      <w:spacing w:line="360" w:lineRule="auto"/>
      <w:textAlignment w:val="baseline"/>
    </w:pPr>
    <w:rPr>
      <w:rFonts w:ascii="Times New Roman" w:hAnsi="Times New Roman"/>
      <w:sz w:val="24"/>
    </w:rPr>
  </w:style>
  <w:style w:type="paragraph" w:customStyle="1" w:styleId="1229">
    <w:name w:val="样式 样式 标题 2H2W2 + 段前: 0.5 行 + 段前: 0.5 行1"/>
    <w:basedOn w:val="1"/>
    <w:qFormat/>
    <w:uiPriority w:val="0"/>
    <w:pPr>
      <w:widowControl/>
      <w:tabs>
        <w:tab w:val="left" w:pos="425"/>
      </w:tabs>
      <w:wordWrap w:val="0"/>
      <w:spacing w:line="360" w:lineRule="auto"/>
      <w:ind w:left="425" w:hanging="425"/>
      <w:jc w:val="left"/>
      <w:outlineLvl w:val="1"/>
    </w:pPr>
    <w:rPr>
      <w:rFonts w:ascii="宋体" w:hAnsi="宋体" w:eastAsia="宋体" w:cs="宋体"/>
      <w:b/>
      <w:bCs/>
      <w:kern w:val="0"/>
      <w:sz w:val="24"/>
      <w:szCs w:val="20"/>
    </w:rPr>
  </w:style>
  <w:style w:type="paragraph" w:customStyle="1" w:styleId="1230">
    <w:name w:val="样式 标题 3 + 加粗"/>
    <w:basedOn w:val="6"/>
    <w:qFormat/>
    <w:uiPriority w:val="0"/>
    <w:pPr>
      <w:keepNext w:val="0"/>
      <w:keepLines w:val="0"/>
      <w:widowControl/>
      <w:wordWrap w:val="0"/>
      <w:spacing w:before="260" w:beforeLines="50" w:after="0" w:line="360" w:lineRule="auto"/>
      <w:jc w:val="left"/>
    </w:pPr>
    <w:rPr>
      <w:rFonts w:ascii="宋体" w:hAnsi="宋体" w:eastAsia="宋体" w:cs="宋体"/>
      <w:b/>
      <w:bCs/>
      <w:color w:val="auto"/>
      <w:spacing w:val="20"/>
      <w:kern w:val="0"/>
      <w:sz w:val="24"/>
      <w:szCs w:val="24"/>
    </w:rPr>
  </w:style>
  <w:style w:type="paragraph" w:customStyle="1" w:styleId="1231">
    <w:name w:val="样式 标题 2H2W2 + 段前: 0.5 行"/>
    <w:basedOn w:val="5"/>
    <w:qFormat/>
    <w:uiPriority w:val="0"/>
    <w:pPr>
      <w:keepNext w:val="0"/>
      <w:keepLines w:val="0"/>
      <w:widowControl/>
      <w:wordWrap w:val="0"/>
      <w:spacing w:before="260" w:beforeLines="50" w:after="0" w:line="360" w:lineRule="auto"/>
      <w:jc w:val="left"/>
    </w:pPr>
    <w:rPr>
      <w:rFonts w:ascii="宋体" w:hAnsi="Times New Roman" w:eastAsia="宋体" w:cs="宋体"/>
      <w:b/>
      <w:bCs/>
      <w:color w:val="auto"/>
      <w:kern w:val="0"/>
      <w:sz w:val="24"/>
      <w:szCs w:val="20"/>
    </w:rPr>
  </w:style>
  <w:style w:type="paragraph" w:customStyle="1" w:styleId="1232">
    <w:name w:val="样式 样式 标题 2H2W2 + 段前: 0.5 行 + 段前: 0.5 行"/>
    <w:basedOn w:val="1231"/>
    <w:qFormat/>
    <w:uiPriority w:val="0"/>
  </w:style>
  <w:style w:type="paragraph" w:customStyle="1" w:styleId="1233">
    <w:name w:val="样式 标题 6 + 段前: 7.8 磅"/>
    <w:basedOn w:val="9"/>
    <w:qFormat/>
    <w:uiPriority w:val="0"/>
    <w:pPr>
      <w:keepNext w:val="0"/>
      <w:keepLines w:val="0"/>
      <w:widowControl/>
      <w:spacing w:before="0" w:line="360" w:lineRule="auto"/>
      <w:ind w:firstLine="225" w:firstLineChars="225"/>
      <w:jc w:val="left"/>
    </w:pPr>
    <w:rPr>
      <w:rFonts w:ascii="宋体" w:hAnsi="Arial" w:eastAsia="宋体" w:cs="宋体"/>
      <w:b w:val="0"/>
      <w:bCs w:val="0"/>
      <w:color w:val="auto"/>
      <w:kern w:val="0"/>
      <w:sz w:val="24"/>
      <w:szCs w:val="20"/>
    </w:rPr>
  </w:style>
  <w:style w:type="paragraph" w:customStyle="1" w:styleId="1234">
    <w:name w:val="样式 标题 5 + 黑色 段前: 7.8 磅"/>
    <w:basedOn w:val="8"/>
    <w:qFormat/>
    <w:uiPriority w:val="0"/>
    <w:pPr>
      <w:keepNext w:val="0"/>
      <w:keepLines w:val="0"/>
      <w:widowControl/>
      <w:spacing w:before="0" w:after="0" w:line="360" w:lineRule="auto"/>
      <w:ind w:left="807"/>
      <w:jc w:val="left"/>
    </w:pPr>
    <w:rPr>
      <w:rFonts w:ascii="宋体" w:hAnsi="宋体" w:eastAsia="宋体" w:cs="宋体"/>
      <w:color w:val="000000"/>
      <w:kern w:val="0"/>
      <w:szCs w:val="20"/>
    </w:rPr>
  </w:style>
  <w:style w:type="paragraph" w:customStyle="1" w:styleId="1235">
    <w:name w:val="样式 标题 5 + 段前: 7.8 磅"/>
    <w:basedOn w:val="8"/>
    <w:qFormat/>
    <w:uiPriority w:val="0"/>
    <w:pPr>
      <w:keepNext w:val="0"/>
      <w:keepLines w:val="0"/>
      <w:widowControl/>
      <w:spacing w:before="0" w:after="0" w:line="360" w:lineRule="auto"/>
      <w:ind w:left="807" w:firstLine="470"/>
      <w:jc w:val="left"/>
    </w:pPr>
    <w:rPr>
      <w:rFonts w:ascii="宋体" w:hAnsi="宋体" w:eastAsia="宋体" w:cs="宋体"/>
      <w:color w:val="auto"/>
      <w:kern w:val="0"/>
      <w:szCs w:val="20"/>
    </w:rPr>
  </w:style>
  <w:style w:type="paragraph" w:customStyle="1" w:styleId="1236">
    <w:name w:val="样式 样式 标题 3 + 加粗 + 段前: 0.5 行"/>
    <w:basedOn w:val="1230"/>
    <w:qFormat/>
    <w:uiPriority w:val="0"/>
    <w:pPr>
      <w:spacing w:beforeLines="0"/>
    </w:pPr>
    <w:rPr>
      <w:szCs w:val="20"/>
    </w:rPr>
  </w:style>
  <w:style w:type="paragraph" w:customStyle="1" w:styleId="1237">
    <w:name w:val="样式 正文首行缩进 + 首行缩进:  1 字符"/>
    <w:basedOn w:val="75"/>
    <w:qFormat/>
    <w:uiPriority w:val="0"/>
    <w:pPr>
      <w:spacing w:after="0" w:line="300" w:lineRule="auto"/>
      <w:ind w:firstLine="200" w:firstLineChars="200"/>
    </w:pPr>
    <w:rPr>
      <w:sz w:val="24"/>
      <w:szCs w:val="20"/>
    </w:rPr>
  </w:style>
  <w:style w:type="character" w:customStyle="1" w:styleId="1238">
    <w:name w:val="样式 正文缩进 + 首行缩进:  2 字符 Char1"/>
    <w:qFormat/>
    <w:uiPriority w:val="0"/>
    <w:rPr>
      <w:rFonts w:eastAsia="宋体" w:cs="宋体"/>
      <w:kern w:val="2"/>
      <w:sz w:val="24"/>
      <w:lang w:val="en-US" w:eastAsia="zh-CN" w:bidi="ar-SA"/>
    </w:rPr>
  </w:style>
  <w:style w:type="paragraph" w:customStyle="1" w:styleId="1239">
    <w:name w:val="样式 样式 标题 3 + 段前: 0 磅 段后: 0 磅 行距: 多倍行距 1.25 字行 + 行距: 多倍行距 1.21 字行"/>
    <w:basedOn w:val="1222"/>
    <w:qFormat/>
    <w:uiPriority w:val="0"/>
    <w:pPr>
      <w:spacing w:line="290" w:lineRule="auto"/>
    </w:pPr>
    <w:rPr>
      <w:rFonts w:eastAsia="宋体"/>
    </w:rPr>
  </w:style>
  <w:style w:type="paragraph" w:customStyle="1" w:styleId="1240">
    <w:name w:val="正文（首行缩进）"/>
    <w:basedOn w:val="1"/>
    <w:qFormat/>
    <w:uiPriority w:val="0"/>
    <w:pPr>
      <w:widowControl/>
      <w:snapToGrid w:val="0"/>
      <w:spacing w:line="288" w:lineRule="auto"/>
      <w:ind w:firstLine="480" w:firstLineChars="200"/>
      <w:jc w:val="left"/>
    </w:pPr>
    <w:rPr>
      <w:rFonts w:ascii="宋体" w:hAnsi="宋体" w:eastAsia="方正书宋简体" w:cs="宋体"/>
      <w:kern w:val="0"/>
      <w:sz w:val="24"/>
      <w:szCs w:val="24"/>
    </w:rPr>
  </w:style>
  <w:style w:type="paragraph" w:customStyle="1" w:styleId="1241">
    <w:name w:val="正缩—内容"/>
    <w:basedOn w:val="1"/>
    <w:qFormat/>
    <w:uiPriority w:val="0"/>
    <w:pPr>
      <w:widowControl/>
      <w:suppressAutoHyphens/>
      <w:overflowPunct w:val="0"/>
      <w:topLinePunct/>
      <w:adjustRightInd w:val="0"/>
      <w:spacing w:line="540" w:lineRule="exact"/>
      <w:ind w:firstLine="200" w:firstLineChars="200"/>
      <w:jc w:val="left"/>
      <w:textAlignment w:val="baseline"/>
    </w:pPr>
    <w:rPr>
      <w:rFonts w:ascii="宋体" w:hAnsi="宋体" w:eastAsia="宋体" w:cs="宋体"/>
      <w:kern w:val="0"/>
      <w:sz w:val="28"/>
      <w:szCs w:val="20"/>
    </w:rPr>
  </w:style>
  <w:style w:type="paragraph" w:customStyle="1" w:styleId="1242">
    <w:name w:val="样式 宋体 小四 行距: 固定值 25 磅"/>
    <w:basedOn w:val="1"/>
    <w:qFormat/>
    <w:uiPriority w:val="0"/>
    <w:pPr>
      <w:widowControl/>
      <w:spacing w:line="360" w:lineRule="auto"/>
      <w:ind w:firstLine="470" w:firstLineChars="196"/>
      <w:jc w:val="left"/>
    </w:pPr>
    <w:rPr>
      <w:rFonts w:ascii="宋体" w:hAnsi="宋体" w:eastAsia="宋体" w:cs="宋体"/>
      <w:kern w:val="0"/>
      <w:sz w:val="24"/>
      <w:szCs w:val="20"/>
    </w:rPr>
  </w:style>
  <w:style w:type="paragraph" w:customStyle="1" w:styleId="1243">
    <w:name w:val="样式 样式 样式 样式 首行缩进:  2 字符 + 首行缩进:  2 字符 + 首行缩进:  2 字符 + 首行缩进:  2 字符"/>
    <w:basedOn w:val="1"/>
    <w:qFormat/>
    <w:uiPriority w:val="0"/>
    <w:pPr>
      <w:widowControl/>
      <w:spacing w:line="560" w:lineRule="exact"/>
      <w:ind w:firstLine="480" w:firstLineChars="200"/>
      <w:jc w:val="left"/>
    </w:pPr>
    <w:rPr>
      <w:rFonts w:ascii="宋体" w:hAnsi="宋体" w:eastAsia="宋体" w:cs="宋体"/>
      <w:kern w:val="0"/>
      <w:sz w:val="24"/>
      <w:szCs w:val="20"/>
    </w:rPr>
  </w:style>
  <w:style w:type="paragraph" w:customStyle="1" w:styleId="1244">
    <w:name w:val="样式 标题 2 + (西文) 宋体"/>
    <w:basedOn w:val="5"/>
    <w:qFormat/>
    <w:uiPriority w:val="0"/>
    <w:pPr>
      <w:widowControl/>
      <w:spacing w:before="50" w:after="0" w:line="560" w:lineRule="exact"/>
      <w:jc w:val="left"/>
    </w:pPr>
    <w:rPr>
      <w:rFonts w:ascii="宋体" w:hAnsi="宋体" w:eastAsia="黑体" w:cs="宋体"/>
      <w:b/>
      <w:bCs/>
      <w:color w:val="000000"/>
      <w:kern w:val="0"/>
      <w:sz w:val="30"/>
      <w:szCs w:val="20"/>
    </w:rPr>
  </w:style>
  <w:style w:type="paragraph" w:customStyle="1" w:styleId="1245">
    <w:name w:val="样式 样式 标题 3 + 段前: 0.5 行 段后: 0.5 行 + 段前: 0.2 行 段后: 0.2 行"/>
    <w:basedOn w:val="1"/>
    <w:link w:val="1246"/>
    <w:qFormat/>
    <w:uiPriority w:val="0"/>
    <w:pPr>
      <w:widowControl/>
      <w:numPr>
        <w:ilvl w:val="2"/>
        <w:numId w:val="1"/>
      </w:numPr>
      <w:spacing w:beforeLines="20" w:afterLines="20" w:line="480" w:lineRule="exact"/>
      <w:jc w:val="left"/>
      <w:outlineLvl w:val="2"/>
    </w:pPr>
    <w:rPr>
      <w:rFonts w:ascii="宋体" w:hAnsi="宋体" w:eastAsia="宋体" w:cs="宋体"/>
      <w:b/>
      <w:bCs/>
      <w:kern w:val="0"/>
      <w:sz w:val="24"/>
      <w:szCs w:val="20"/>
    </w:rPr>
  </w:style>
  <w:style w:type="character" w:customStyle="1" w:styleId="1246">
    <w:name w:val="样式 样式 标题 3 + 段前: 0.5 行 段后: 0.5 行 + 段前: 0.2 行 段后: 0.2 行 Char"/>
    <w:link w:val="1245"/>
    <w:qFormat/>
    <w:uiPriority w:val="0"/>
    <w:rPr>
      <w:rFonts w:ascii="宋体" w:hAnsi="宋体" w:eastAsia="宋体" w:cs="宋体"/>
      <w:b/>
      <w:bCs/>
      <w:kern w:val="0"/>
      <w:sz w:val="24"/>
      <w:szCs w:val="20"/>
    </w:rPr>
  </w:style>
  <w:style w:type="paragraph" w:customStyle="1" w:styleId="1247">
    <w:name w:val="样式 标题 5 + (符号) 宋体 小四"/>
    <w:basedOn w:val="8"/>
    <w:link w:val="1248"/>
    <w:qFormat/>
    <w:uiPriority w:val="0"/>
    <w:pPr>
      <w:keepNext w:val="0"/>
      <w:keepLines w:val="0"/>
      <w:widowControl/>
      <w:tabs>
        <w:tab w:val="left" w:pos="425"/>
      </w:tabs>
      <w:topLinePunct/>
      <w:adjustRightInd w:val="0"/>
      <w:snapToGrid w:val="0"/>
      <w:spacing w:before="0" w:after="0" w:line="360" w:lineRule="auto"/>
      <w:ind w:firstLine="471"/>
      <w:jc w:val="left"/>
    </w:pPr>
    <w:rPr>
      <w:rFonts w:ascii="宋体" w:hAnsi="宋体" w:eastAsia="宋体" w:cs="宋体"/>
      <w:color w:val="auto"/>
      <w:kern w:val="0"/>
      <w:szCs w:val="28"/>
    </w:rPr>
  </w:style>
  <w:style w:type="character" w:customStyle="1" w:styleId="1248">
    <w:name w:val="样式 标题 5 + (符号) 宋体 小四 Char"/>
    <w:link w:val="1247"/>
    <w:qFormat/>
    <w:uiPriority w:val="0"/>
    <w:rPr>
      <w:rFonts w:ascii="宋体" w:hAnsi="宋体" w:eastAsia="宋体" w:cs="宋体"/>
      <w:kern w:val="0"/>
      <w:sz w:val="24"/>
      <w:szCs w:val="28"/>
    </w:rPr>
  </w:style>
  <w:style w:type="paragraph" w:customStyle="1" w:styleId="1249">
    <w:name w:val="CM10"/>
    <w:basedOn w:val="1"/>
    <w:next w:val="1"/>
    <w:qFormat/>
    <w:uiPriority w:val="0"/>
    <w:pPr>
      <w:widowControl/>
      <w:autoSpaceDE w:val="0"/>
      <w:autoSpaceDN w:val="0"/>
      <w:adjustRightInd w:val="0"/>
      <w:spacing w:line="468" w:lineRule="atLeast"/>
      <w:jc w:val="left"/>
    </w:pPr>
    <w:rPr>
      <w:rFonts w:ascii="宋体" w:hAnsi="宋体" w:eastAsia="宋体" w:cs="宋体"/>
      <w:kern w:val="0"/>
      <w:sz w:val="24"/>
      <w:szCs w:val="24"/>
    </w:rPr>
  </w:style>
  <w:style w:type="paragraph" w:customStyle="1" w:styleId="1250">
    <w:name w:val="样式 标题 2H2 + Times New Roman 四号 黑色"/>
    <w:basedOn w:val="5"/>
    <w:qFormat/>
    <w:uiPriority w:val="0"/>
    <w:pPr>
      <w:widowControl/>
      <w:spacing w:before="50" w:after="260" w:line="360" w:lineRule="auto"/>
      <w:jc w:val="left"/>
    </w:pPr>
    <w:rPr>
      <w:rFonts w:ascii="Times New Roman" w:hAnsi="Times New Roman" w:eastAsia="黑体" w:cs="宋体"/>
      <w:b/>
      <w:bCs/>
      <w:color w:val="000000"/>
      <w:kern w:val="0"/>
      <w:sz w:val="28"/>
      <w:szCs w:val="28"/>
    </w:rPr>
  </w:style>
  <w:style w:type="character" w:customStyle="1" w:styleId="1251">
    <w:name w:val="样式 标题 2H2 + Times New Roman 四号 黑色 Char"/>
    <w:qFormat/>
    <w:uiPriority w:val="0"/>
    <w:rPr>
      <w:rFonts w:ascii="Arial" w:hAnsi="Arial" w:eastAsia="黑体"/>
      <w:b/>
      <w:bCs/>
      <w:color w:val="000000"/>
      <w:kern w:val="2"/>
      <w:sz w:val="28"/>
      <w:szCs w:val="28"/>
      <w:lang w:val="en-US" w:eastAsia="zh-CN" w:bidi="ar-SA"/>
    </w:rPr>
  </w:style>
  <w:style w:type="paragraph" w:customStyle="1" w:styleId="1252">
    <w:name w:val="样式 样式 标题 2H2 + Times New Roman 四号 黑色 + 段前: 0 磅 段后: 0 磅 行距: 固定值..."/>
    <w:basedOn w:val="1250"/>
    <w:qFormat/>
    <w:uiPriority w:val="0"/>
    <w:pPr>
      <w:spacing w:beforeLines="50" w:afterLines="50" w:line="500" w:lineRule="exact"/>
    </w:pPr>
    <w:rPr>
      <w:szCs w:val="20"/>
    </w:rPr>
  </w:style>
  <w:style w:type="character" w:customStyle="1" w:styleId="1253">
    <w:name w:val="样式 样式 标题 2H2 + Times New Roman 四号 黑色 + 段前: 0 磅 段后: 0 磅 行距: 固定值... Char"/>
    <w:qFormat/>
    <w:uiPriority w:val="0"/>
    <w:rPr>
      <w:rFonts w:ascii="Arial" w:hAnsi="Arial" w:eastAsia="黑体" w:cs="宋体"/>
      <w:b/>
      <w:bCs/>
      <w:color w:val="000000"/>
      <w:kern w:val="2"/>
      <w:sz w:val="28"/>
      <w:szCs w:val="28"/>
      <w:lang w:val="en-US" w:eastAsia="zh-CN" w:bidi="ar-SA"/>
    </w:rPr>
  </w:style>
  <w:style w:type="paragraph" w:customStyle="1" w:styleId="1254">
    <w:name w:val="标题 3 + (中文) 黑体 加粗 黑色 行距: 固定值 25 磅"/>
    <w:basedOn w:val="6"/>
    <w:qFormat/>
    <w:uiPriority w:val="0"/>
    <w:pPr>
      <w:keepNext w:val="0"/>
      <w:keepLines w:val="0"/>
      <w:widowControl/>
      <w:spacing w:before="0" w:after="0" w:line="360" w:lineRule="auto"/>
      <w:jc w:val="left"/>
    </w:pPr>
    <w:rPr>
      <w:rFonts w:ascii="宋体" w:hAnsi="宋体" w:eastAsia="黑体" w:cs="宋体"/>
      <w:b/>
      <w:bCs/>
      <w:color w:val="000000"/>
      <w:kern w:val="0"/>
      <w:sz w:val="28"/>
      <w:szCs w:val="28"/>
    </w:rPr>
  </w:style>
  <w:style w:type="character" w:customStyle="1" w:styleId="1255">
    <w:name w:val="标题 3 + (中文) 黑体 加粗 黑色 行距: 固定值 25 磅 Char"/>
    <w:qFormat/>
    <w:uiPriority w:val="0"/>
    <w:rPr>
      <w:rFonts w:eastAsia="黑体" w:cs="宋体"/>
      <w:b/>
      <w:bCs/>
      <w:color w:val="000000"/>
      <w:kern w:val="2"/>
      <w:sz w:val="28"/>
      <w:szCs w:val="28"/>
      <w:lang w:val="en-US" w:eastAsia="zh-CN" w:bidi="ar-SA"/>
    </w:rPr>
  </w:style>
  <w:style w:type="paragraph" w:customStyle="1" w:styleId="1256">
    <w:name w:val="标题 4 + (西文) 宋体 (中文) 黑体 加粗 黑色 左侧:  0 厘米 悬挂缩进: 8.51 字符 段前..."/>
    <w:basedOn w:val="7"/>
    <w:qFormat/>
    <w:uiPriority w:val="0"/>
    <w:pPr>
      <w:keepNext w:val="0"/>
      <w:keepLines w:val="0"/>
      <w:widowControl/>
      <w:spacing w:before="0" w:after="0" w:line="360" w:lineRule="auto"/>
      <w:jc w:val="left"/>
    </w:pPr>
    <w:rPr>
      <w:rFonts w:ascii="宋体" w:hAnsi="宋体" w:eastAsia="黑体" w:cs="宋体"/>
      <w:b/>
      <w:bCs/>
      <w:color w:val="000000"/>
      <w:kern w:val="0"/>
      <w:szCs w:val="20"/>
    </w:rPr>
  </w:style>
  <w:style w:type="paragraph" w:customStyle="1" w:styleId="1257">
    <w:name w:val="样式 小四 两端对齐 行距: 固定值 24 磅"/>
    <w:basedOn w:val="1"/>
    <w:qFormat/>
    <w:uiPriority w:val="0"/>
    <w:pPr>
      <w:widowControl/>
      <w:spacing w:line="360" w:lineRule="auto"/>
      <w:ind w:firstLine="200" w:firstLineChars="200"/>
      <w:jc w:val="left"/>
    </w:pPr>
    <w:rPr>
      <w:rFonts w:ascii="宋体" w:hAnsi="宋体" w:eastAsia="宋体" w:cs="宋体"/>
      <w:kern w:val="0"/>
      <w:sz w:val="24"/>
      <w:szCs w:val="20"/>
    </w:rPr>
  </w:style>
  <w:style w:type="character" w:customStyle="1" w:styleId="1258">
    <w:name w:val="样式 小四 两端对齐 行距: 固定值 24 磅 Char"/>
    <w:qFormat/>
    <w:uiPriority w:val="0"/>
    <w:rPr>
      <w:rFonts w:eastAsia="宋体" w:cs="宋体"/>
      <w:kern w:val="2"/>
      <w:sz w:val="24"/>
      <w:lang w:val="en-US" w:eastAsia="zh-CN" w:bidi="ar-SA"/>
    </w:rPr>
  </w:style>
  <w:style w:type="paragraph" w:customStyle="1" w:styleId="1259">
    <w:name w:val="样式 样式 样式 标题 2H2 + Times New Roman 四号 黑色 + 段前: 0 磅 段后: 0 磅 行距: 固定..."/>
    <w:basedOn w:val="1252"/>
    <w:qFormat/>
    <w:uiPriority w:val="0"/>
    <w:pPr>
      <w:spacing w:beforeLines="30" w:afterLines="30"/>
    </w:pPr>
  </w:style>
  <w:style w:type="character" w:customStyle="1" w:styleId="1260">
    <w:name w:val="样式 样式 样式 标题 2H2 + Times New Roman 四号 黑色 + 段前: 0 磅 段后: 0 磅 行距: 固定... Char"/>
    <w:qFormat/>
    <w:uiPriority w:val="0"/>
  </w:style>
  <w:style w:type="paragraph" w:customStyle="1" w:styleId="1261">
    <w:name w:val="样式 样式 小四 两端对齐 行距: 固定值 24 磅 + 首行缩进:  2 字符"/>
    <w:basedOn w:val="1257"/>
    <w:qFormat/>
    <w:uiPriority w:val="0"/>
    <w:pPr>
      <w:topLinePunct/>
    </w:pPr>
  </w:style>
  <w:style w:type="character" w:customStyle="1" w:styleId="1262">
    <w:name w:val="样式 样式 小四 两端对齐 行距: 固定值 24 磅 + 首行缩进:  2 字符 Char"/>
    <w:qFormat/>
    <w:uiPriority w:val="0"/>
  </w:style>
  <w:style w:type="paragraph" w:customStyle="1" w:styleId="1263">
    <w:name w:val="样式 样式 样式 小四 两端对齐 行距: 固定值 24 磅 + 首行缩进:  2 字符 + 首行缩进:  2 字符"/>
    <w:basedOn w:val="1261"/>
    <w:qFormat/>
    <w:uiPriority w:val="0"/>
  </w:style>
  <w:style w:type="character" w:customStyle="1" w:styleId="1264">
    <w:name w:val="样式 样式 样式 小四 两端对齐 行距: 固定值 24 磅 + 首行缩进:  2 字符 + 首行缩进:  2 字符 Char"/>
    <w:qFormat/>
    <w:uiPriority w:val="0"/>
    <w:rPr>
      <w:rFonts w:eastAsia="宋体" w:cs="宋体"/>
      <w:kern w:val="2"/>
      <w:sz w:val="24"/>
      <w:lang w:val="en-US" w:eastAsia="zh-CN" w:bidi="ar-SA"/>
    </w:rPr>
  </w:style>
  <w:style w:type="paragraph" w:customStyle="1" w:styleId="1265">
    <w:name w:val="标题 2H2 + Times New Roman 四号 黑色 + 段前: 0 磅 段后: 0 磅 行距:..."/>
    <w:basedOn w:val="1259"/>
    <w:qFormat/>
    <w:uiPriority w:val="0"/>
    <w:pPr>
      <w:spacing w:before="93" w:after="93"/>
    </w:pPr>
  </w:style>
  <w:style w:type="character" w:customStyle="1" w:styleId="1266">
    <w:name w:val="标题 2H2 + Times New Roman 四号 黑色 + 段前: 0 磅 段后: 0 磅 行距:... Char"/>
    <w:qFormat/>
    <w:uiPriority w:val="0"/>
    <w:rPr>
      <w:rFonts w:ascii="Arial" w:hAnsi="Arial" w:eastAsia="黑体" w:cs="宋体"/>
      <w:b/>
      <w:bCs/>
      <w:color w:val="000000"/>
      <w:kern w:val="2"/>
      <w:sz w:val="28"/>
      <w:szCs w:val="28"/>
      <w:lang w:val="en-US" w:eastAsia="zh-CN" w:bidi="ar-SA"/>
    </w:rPr>
  </w:style>
  <w:style w:type="paragraph" w:customStyle="1" w:styleId="1267">
    <w:name w:val="小四 两端对齐 行距: 固定值 24 磅 + 首行缩进:  2 字符 + 首行缩进:  2 字符 + 首..."/>
    <w:basedOn w:val="1263"/>
    <w:qFormat/>
    <w:uiPriority w:val="0"/>
    <w:pPr>
      <w:widowControl w:val="0"/>
      <w:spacing w:line="480" w:lineRule="exact"/>
      <w:ind w:firstLine="480"/>
    </w:pPr>
    <w:rPr>
      <w:bCs/>
      <w:szCs w:val="24"/>
    </w:rPr>
  </w:style>
  <w:style w:type="character" w:customStyle="1" w:styleId="1268">
    <w:name w:val="小四 两端对齐 行距: 固定值 24 磅 + 首行缩进:  2 字符 + 首行缩进:  2 字符 + 首... Char"/>
    <w:qFormat/>
    <w:uiPriority w:val="0"/>
    <w:rPr>
      <w:rFonts w:ascii="宋体" w:hAnsi="宋体" w:eastAsia="宋体" w:cs="宋体"/>
      <w:bCs/>
      <w:kern w:val="2"/>
      <w:sz w:val="24"/>
      <w:szCs w:val="24"/>
      <w:lang w:val="en-US" w:eastAsia="zh-CN" w:bidi="ar-SA"/>
    </w:rPr>
  </w:style>
  <w:style w:type="paragraph" w:customStyle="1" w:styleId="1269">
    <w:name w:val="标题 1封面大标题 + (西文) Times New Roman (中文) 黑体 二号 非加粗 黑色 段前: ..."/>
    <w:basedOn w:val="4"/>
    <w:qFormat/>
    <w:uiPriority w:val="0"/>
    <w:pPr>
      <w:keepNext w:val="0"/>
      <w:keepLines w:val="0"/>
      <w:widowControl/>
      <w:spacing w:before="340" w:beforeLines="50" w:after="330" w:afterLines="50" w:line="360" w:lineRule="auto"/>
      <w:jc w:val="center"/>
    </w:pPr>
    <w:rPr>
      <w:rFonts w:ascii="Times New Roman" w:hAnsi="宋体" w:eastAsia="黑体" w:cs="宋体"/>
      <w:color w:val="000000"/>
      <w:kern w:val="44"/>
      <w:sz w:val="44"/>
      <w:szCs w:val="44"/>
    </w:rPr>
  </w:style>
  <w:style w:type="paragraph" w:customStyle="1" w:styleId="1270">
    <w:name w:val="样式 小四 首行缩进:  0.95 厘米 行距: 1.5 倍行距"/>
    <w:basedOn w:val="1"/>
    <w:qFormat/>
    <w:uiPriority w:val="0"/>
    <w:pPr>
      <w:widowControl/>
      <w:spacing w:line="360" w:lineRule="auto"/>
      <w:ind w:firstLine="539"/>
      <w:jc w:val="left"/>
    </w:pPr>
    <w:rPr>
      <w:rFonts w:ascii="宋体" w:hAnsi="宋体" w:eastAsia="宋体" w:cs="宋体"/>
      <w:kern w:val="0"/>
      <w:sz w:val="24"/>
      <w:szCs w:val="20"/>
    </w:rPr>
  </w:style>
  <w:style w:type="character" w:customStyle="1" w:styleId="1271">
    <w:name w:val="小四 两端对齐 行距: 固定值 24 磅 + 首行缩进:  2 字符 + 首行缩进:  2 字符 + 首... + 首行缩... Char"/>
    <w:qFormat/>
    <w:uiPriority w:val="0"/>
  </w:style>
  <w:style w:type="paragraph" w:customStyle="1" w:styleId="1272">
    <w:name w:val="样式 标题 1封面大标题 + (西文) Times New Roman (中文) 黑体 二号 非加粗 黑色 段前: ... + ..."/>
    <w:basedOn w:val="1269"/>
    <w:qFormat/>
    <w:uiPriority w:val="0"/>
    <w:pPr>
      <w:spacing w:before="120" w:after="120"/>
      <w:jc w:val="both"/>
    </w:pPr>
    <w:rPr>
      <w:sz w:val="32"/>
      <w:szCs w:val="32"/>
    </w:rPr>
  </w:style>
  <w:style w:type="paragraph" w:customStyle="1" w:styleId="1273">
    <w:name w:val="标题 1封面大标题 + (西文) Times New Roman (中文) 黑体 二号 非加粗 黑色 段前: ... + ...1"/>
    <w:basedOn w:val="1269"/>
    <w:qFormat/>
    <w:uiPriority w:val="0"/>
    <w:pPr>
      <w:jc w:val="left"/>
    </w:pPr>
    <w:rPr>
      <w:sz w:val="32"/>
      <w:szCs w:val="32"/>
    </w:rPr>
  </w:style>
  <w:style w:type="paragraph" w:customStyle="1" w:styleId="1274">
    <w:name w:val="样式 标题 1封面大标题 + (西文) Times New Roman (中文) 黑体 二号 非加粗 黑色 段前: ... + ...1"/>
    <w:basedOn w:val="1269"/>
    <w:qFormat/>
    <w:uiPriority w:val="0"/>
    <w:pPr>
      <w:spacing w:before="120" w:after="120"/>
    </w:pPr>
    <w:rPr>
      <w:szCs w:val="20"/>
    </w:rPr>
  </w:style>
  <w:style w:type="paragraph" w:customStyle="1" w:styleId="1275">
    <w:name w:val="标题 1--"/>
    <w:basedOn w:val="4"/>
    <w:qFormat/>
    <w:uiPriority w:val="0"/>
    <w:pPr>
      <w:keepNext w:val="0"/>
      <w:keepLines w:val="0"/>
      <w:widowControl/>
      <w:spacing w:before="340" w:beforeLines="50" w:after="330" w:afterLines="50"/>
    </w:pPr>
    <w:rPr>
      <w:rFonts w:ascii="宋体" w:hAnsi="宋体" w:eastAsia="宋体" w:cs="宋体"/>
      <w:b/>
      <w:bCs/>
      <w:color w:val="auto"/>
      <w:kern w:val="44"/>
      <w:sz w:val="32"/>
      <w:szCs w:val="20"/>
    </w:rPr>
  </w:style>
  <w:style w:type="paragraph" w:customStyle="1" w:styleId="1276">
    <w:name w:val="Char Char2 Char Char Char Char"/>
    <w:basedOn w:val="1"/>
    <w:qFormat/>
    <w:uiPriority w:val="0"/>
    <w:pPr>
      <w:widowControl/>
      <w:jc w:val="left"/>
    </w:pPr>
    <w:rPr>
      <w:rFonts w:ascii="宋体" w:hAnsi="宋体" w:eastAsia="宋体" w:cs="宋体"/>
      <w:kern w:val="0"/>
      <w:sz w:val="24"/>
      <w:szCs w:val="24"/>
    </w:rPr>
  </w:style>
  <w:style w:type="paragraph" w:customStyle="1" w:styleId="1277">
    <w:name w:val="Char Char2 Char Char Char Char1"/>
    <w:basedOn w:val="1"/>
    <w:qFormat/>
    <w:uiPriority w:val="0"/>
    <w:pPr>
      <w:widowControl/>
      <w:jc w:val="left"/>
    </w:pPr>
    <w:rPr>
      <w:rFonts w:ascii="宋体" w:hAnsi="宋体" w:eastAsia="宋体" w:cs="宋体"/>
      <w:kern w:val="0"/>
      <w:sz w:val="24"/>
      <w:szCs w:val="24"/>
    </w:rPr>
  </w:style>
  <w:style w:type="paragraph" w:customStyle="1" w:styleId="1278">
    <w:name w:val="Char3"/>
    <w:basedOn w:val="1"/>
    <w:qFormat/>
    <w:uiPriority w:val="0"/>
    <w:pPr>
      <w:widowControl/>
      <w:jc w:val="left"/>
    </w:pPr>
    <w:rPr>
      <w:rFonts w:ascii="宋体" w:hAnsi="宋体" w:eastAsia="宋体" w:cs="宋体"/>
      <w:kern w:val="0"/>
      <w:sz w:val="24"/>
      <w:szCs w:val="24"/>
    </w:rPr>
  </w:style>
  <w:style w:type="paragraph" w:customStyle="1" w:styleId="1279">
    <w:name w:val="样式 样式 样式 正文缩进 + 首行缩进:  2 字符 + 首行缩进:  2 字符 + 首行缩进:  2 字符"/>
    <w:basedOn w:val="1"/>
    <w:link w:val="1280"/>
    <w:qFormat/>
    <w:uiPriority w:val="0"/>
    <w:pPr>
      <w:widowControl/>
      <w:spacing w:line="360" w:lineRule="auto"/>
      <w:ind w:firstLine="480" w:firstLineChars="200"/>
      <w:jc w:val="left"/>
    </w:pPr>
    <w:rPr>
      <w:rFonts w:ascii="宋体" w:hAnsi="宋体" w:eastAsia="宋体" w:cs="宋体"/>
      <w:kern w:val="0"/>
      <w:sz w:val="24"/>
      <w:szCs w:val="20"/>
    </w:rPr>
  </w:style>
  <w:style w:type="character" w:customStyle="1" w:styleId="1280">
    <w:name w:val="样式 样式 样式 正文缩进 + 首行缩进:  2 字符 + 首行缩进:  2 字符 + 首行缩进:  2 字符 Char"/>
    <w:link w:val="1279"/>
    <w:qFormat/>
    <w:uiPriority w:val="0"/>
    <w:rPr>
      <w:rFonts w:ascii="宋体" w:hAnsi="宋体" w:eastAsia="宋体" w:cs="宋体"/>
      <w:kern w:val="0"/>
      <w:sz w:val="24"/>
      <w:szCs w:val="20"/>
    </w:rPr>
  </w:style>
  <w:style w:type="paragraph" w:customStyle="1" w:styleId="1281">
    <w:name w:val="样式 样式 样式 样式 正文缩进 + 首行缩进:  2 字符 + 首行缩进:  2 字符 + 首行缩进:  2 字符 + 宋体"/>
    <w:basedOn w:val="1279"/>
    <w:link w:val="1282"/>
    <w:qFormat/>
    <w:uiPriority w:val="0"/>
    <w:pPr>
      <w:ind w:firstLine="200"/>
    </w:pPr>
  </w:style>
  <w:style w:type="character" w:customStyle="1" w:styleId="1282">
    <w:name w:val="样式 样式 样式 样式 正文缩进 + 首行缩进:  2 字符 + 首行缩进:  2 字符 + 首行缩进:  2 字符 + 宋体 Char"/>
    <w:link w:val="1281"/>
    <w:qFormat/>
    <w:uiPriority w:val="0"/>
    <w:rPr>
      <w:rFonts w:ascii="宋体" w:hAnsi="宋体" w:eastAsia="宋体" w:cs="宋体"/>
      <w:kern w:val="0"/>
      <w:sz w:val="24"/>
      <w:szCs w:val="20"/>
    </w:rPr>
  </w:style>
  <w:style w:type="paragraph" w:customStyle="1" w:styleId="1283">
    <w:name w:val="样式 标题 3标题 3 Char Char Char标题 3 Char Char + Times New Roman 行距..."/>
    <w:basedOn w:val="6"/>
    <w:qFormat/>
    <w:uiPriority w:val="0"/>
    <w:pPr>
      <w:keepNext w:val="0"/>
      <w:keepLines w:val="0"/>
      <w:widowControl/>
      <w:topLinePunct/>
      <w:snapToGrid w:val="0"/>
      <w:spacing w:before="0" w:after="0" w:line="360" w:lineRule="auto"/>
      <w:jc w:val="left"/>
    </w:pPr>
    <w:rPr>
      <w:rFonts w:ascii="宋体" w:hAnsi="宋体" w:eastAsia="黑体" w:cs="宋体"/>
      <w:bCs/>
      <w:color w:val="auto"/>
      <w:kern w:val="0"/>
      <w:sz w:val="28"/>
      <w:szCs w:val="20"/>
    </w:rPr>
  </w:style>
  <w:style w:type="character" w:customStyle="1" w:styleId="1284">
    <w:name w:val="样式 标题 4 + Times New Roman 小三 Char"/>
    <w:qFormat/>
    <w:uiPriority w:val="0"/>
    <w:rPr>
      <w:rFonts w:ascii="Arial" w:hAnsi="Arial" w:eastAsia="宋体" w:cs="Times New Roman"/>
      <w:b/>
      <w:bCs/>
      <w:kern w:val="2"/>
      <w:sz w:val="28"/>
      <w:szCs w:val="28"/>
      <w:lang w:val="en-US" w:eastAsia="zh-CN" w:bidi="ar-SA"/>
    </w:rPr>
  </w:style>
  <w:style w:type="paragraph" w:customStyle="1" w:styleId="1285">
    <w:name w:val="样式 标题 2 + 小三 加粗"/>
    <w:basedOn w:val="5"/>
    <w:qFormat/>
    <w:uiPriority w:val="0"/>
    <w:pPr>
      <w:widowControl/>
      <w:spacing w:before="50" w:after="120"/>
      <w:jc w:val="left"/>
    </w:pPr>
    <w:rPr>
      <w:rFonts w:ascii="Arial" w:hAnsi="Arial" w:eastAsia="黑体" w:cs="宋体"/>
      <w:bCs/>
      <w:color w:val="auto"/>
      <w:kern w:val="0"/>
      <w:sz w:val="30"/>
      <w:szCs w:val="32"/>
    </w:rPr>
  </w:style>
  <w:style w:type="paragraph" w:customStyle="1" w:styleId="1286">
    <w:name w:val="正文 ZXW"/>
    <w:basedOn w:val="1"/>
    <w:qFormat/>
    <w:uiPriority w:val="0"/>
    <w:pPr>
      <w:widowControl/>
      <w:spacing w:line="300" w:lineRule="auto"/>
      <w:ind w:firstLine="200" w:firstLineChars="200"/>
      <w:jc w:val="left"/>
    </w:pPr>
    <w:rPr>
      <w:rFonts w:ascii="宋体" w:hAnsi="宋体" w:eastAsia="宋体" w:cs="宋体"/>
      <w:kern w:val="0"/>
      <w:sz w:val="28"/>
      <w:szCs w:val="20"/>
    </w:rPr>
  </w:style>
  <w:style w:type="paragraph" w:customStyle="1" w:styleId="1287">
    <w:name w:val="Char1 Char Char Char"/>
    <w:basedOn w:val="1"/>
    <w:next w:val="4"/>
    <w:qFormat/>
    <w:uiPriority w:val="0"/>
    <w:pPr>
      <w:widowControl/>
      <w:jc w:val="left"/>
    </w:pPr>
    <w:rPr>
      <w:rFonts w:ascii="宋体" w:hAnsi="宋体" w:eastAsia="黑体" w:cs="宋体"/>
      <w:kern w:val="0"/>
      <w:sz w:val="24"/>
      <w:szCs w:val="24"/>
    </w:rPr>
  </w:style>
  <w:style w:type="paragraph" w:customStyle="1" w:styleId="1288">
    <w:name w:val="拜城 内容"/>
    <w:basedOn w:val="1"/>
    <w:link w:val="1289"/>
    <w:qFormat/>
    <w:uiPriority w:val="0"/>
    <w:pPr>
      <w:widowControl/>
      <w:tabs>
        <w:tab w:val="left" w:pos="1800"/>
      </w:tabs>
      <w:spacing w:line="520" w:lineRule="exact"/>
      <w:ind w:firstLine="560" w:firstLineChars="200"/>
      <w:jc w:val="left"/>
    </w:pPr>
    <w:rPr>
      <w:rFonts w:ascii="宋体" w:hAnsi="宋体" w:eastAsia="宋体" w:cs="宋体"/>
      <w:bCs/>
      <w:snapToGrid w:val="0"/>
      <w:kern w:val="44"/>
      <w:sz w:val="28"/>
      <w:szCs w:val="28"/>
    </w:rPr>
  </w:style>
  <w:style w:type="character" w:customStyle="1" w:styleId="1289">
    <w:name w:val="拜城 内容 Char"/>
    <w:link w:val="1288"/>
    <w:qFormat/>
    <w:uiPriority w:val="0"/>
    <w:rPr>
      <w:rFonts w:ascii="宋体" w:hAnsi="宋体" w:eastAsia="宋体" w:cs="宋体"/>
      <w:bCs/>
      <w:snapToGrid w:val="0"/>
      <w:kern w:val="44"/>
      <w:sz w:val="28"/>
      <w:szCs w:val="28"/>
    </w:rPr>
  </w:style>
  <w:style w:type="paragraph" w:customStyle="1" w:styleId="1290">
    <w:name w:val="样式 样式 标题 3标题 3 Char Char Char标题 3 Char Char + 行距: 多倍行距 1.25 字行 +...1"/>
    <w:basedOn w:val="1"/>
    <w:qFormat/>
    <w:uiPriority w:val="0"/>
    <w:pPr>
      <w:widowControl/>
      <w:tabs>
        <w:tab w:val="left" w:pos="1097"/>
      </w:tabs>
      <w:topLinePunct/>
      <w:snapToGrid w:val="0"/>
      <w:spacing w:line="372" w:lineRule="auto"/>
      <w:ind w:firstLine="737"/>
      <w:jc w:val="left"/>
      <w:outlineLvl w:val="2"/>
    </w:pPr>
    <w:rPr>
      <w:rFonts w:ascii="宋体" w:hAnsi="宋体" w:eastAsia="黑体" w:cs="宋体"/>
      <w:kern w:val="0"/>
      <w:sz w:val="28"/>
      <w:szCs w:val="20"/>
    </w:rPr>
  </w:style>
  <w:style w:type="paragraph" w:customStyle="1" w:styleId="1291">
    <w:name w:val="样式 样式 标题 41.1.1.1标题 4WJH标题4WJH标题 4要点标题表标题1W4标题 4XW + Times N... ...2"/>
    <w:basedOn w:val="1"/>
    <w:qFormat/>
    <w:uiPriority w:val="0"/>
    <w:pPr>
      <w:widowControl/>
      <w:tabs>
        <w:tab w:val="left" w:pos="1097"/>
      </w:tabs>
      <w:topLinePunct/>
      <w:adjustRightInd w:val="0"/>
      <w:snapToGrid w:val="0"/>
      <w:spacing w:line="372" w:lineRule="auto"/>
      <w:ind w:firstLine="200" w:firstLineChars="200"/>
      <w:jc w:val="left"/>
      <w:outlineLvl w:val="3"/>
    </w:pPr>
    <w:rPr>
      <w:rFonts w:ascii="宋体" w:hAnsi="宋体" w:eastAsia="宋体" w:cs="宋体"/>
      <w:kern w:val="0"/>
      <w:sz w:val="24"/>
      <w:szCs w:val="20"/>
    </w:rPr>
  </w:style>
  <w:style w:type="paragraph" w:customStyle="1" w:styleId="1292">
    <w:name w:val="样式 标题 2 + (符号) Times New Roman"/>
    <w:basedOn w:val="5"/>
    <w:qFormat/>
    <w:uiPriority w:val="0"/>
    <w:pPr>
      <w:keepNext w:val="0"/>
      <w:widowControl/>
      <w:spacing w:before="260" w:beforeLines="50" w:after="260" w:afterLines="50" w:line="480" w:lineRule="exact"/>
      <w:jc w:val="left"/>
    </w:pPr>
    <w:rPr>
      <w:rFonts w:ascii="Times New Roman" w:hAnsi="Times New Roman" w:eastAsia="宋体" w:cs="宋体"/>
      <w:b/>
      <w:bCs/>
      <w:color w:val="auto"/>
      <w:kern w:val="0"/>
      <w:sz w:val="28"/>
      <w:szCs w:val="28"/>
    </w:rPr>
  </w:style>
  <w:style w:type="paragraph" w:customStyle="1" w:styleId="1293">
    <w:name w:val="审签页 审签字"/>
    <w:basedOn w:val="1"/>
    <w:qFormat/>
    <w:uiPriority w:val="0"/>
    <w:pPr>
      <w:widowControl/>
      <w:adjustRightInd w:val="0"/>
      <w:snapToGrid w:val="0"/>
      <w:spacing w:beforeLines="100" w:line="360" w:lineRule="auto"/>
      <w:ind w:left="1100" w:leftChars="1100"/>
      <w:jc w:val="left"/>
    </w:pPr>
    <w:rPr>
      <w:rFonts w:ascii="宋体" w:hAnsi="宋体" w:eastAsia="楷体_GB2312" w:cs="宋体"/>
      <w:b/>
      <w:bCs/>
      <w:kern w:val="0"/>
      <w:sz w:val="32"/>
      <w:szCs w:val="24"/>
    </w:rPr>
  </w:style>
  <w:style w:type="paragraph" w:customStyle="1" w:styleId="1294">
    <w:name w:val="L标题2"/>
    <w:basedOn w:val="5"/>
    <w:next w:val="1"/>
    <w:qFormat/>
    <w:uiPriority w:val="0"/>
    <w:pPr>
      <w:keepLines w:val="0"/>
      <w:widowControl/>
      <w:adjustRightInd w:val="0"/>
      <w:snapToGrid w:val="0"/>
      <w:spacing w:before="260" w:beforeLines="50" w:after="260" w:afterLines="50" w:line="360" w:lineRule="auto"/>
      <w:jc w:val="left"/>
    </w:pPr>
    <w:rPr>
      <w:rFonts w:ascii="Times New Roman" w:hAnsi="Times New Roman" w:eastAsia="黑体" w:cs="宋体"/>
      <w:b/>
      <w:bCs/>
      <w:snapToGrid w:val="0"/>
      <w:color w:val="auto"/>
      <w:kern w:val="0"/>
      <w:sz w:val="32"/>
      <w:szCs w:val="32"/>
    </w:rPr>
  </w:style>
  <w:style w:type="paragraph" w:customStyle="1" w:styleId="1295">
    <w:name w:val="L标题3"/>
    <w:basedOn w:val="5"/>
    <w:next w:val="1"/>
    <w:qFormat/>
    <w:uiPriority w:val="0"/>
    <w:pPr>
      <w:keepLines w:val="0"/>
      <w:widowControl/>
      <w:adjustRightInd w:val="0"/>
      <w:snapToGrid w:val="0"/>
      <w:spacing w:before="260" w:beforeLines="30" w:after="260" w:afterLines="30" w:line="360" w:lineRule="auto"/>
      <w:ind w:firstLine="272" w:firstLineChars="100"/>
      <w:jc w:val="left"/>
      <w:outlineLvl w:val="2"/>
    </w:pPr>
    <w:rPr>
      <w:rFonts w:ascii="Times New Roman" w:hAnsi="Times New Roman" w:eastAsia="黑体" w:cs="宋体"/>
      <w:b/>
      <w:bCs/>
      <w:snapToGrid w:val="0"/>
      <w:color w:val="auto"/>
      <w:kern w:val="0"/>
      <w:sz w:val="30"/>
      <w:szCs w:val="30"/>
    </w:rPr>
  </w:style>
  <w:style w:type="paragraph" w:customStyle="1" w:styleId="1296">
    <w:name w:val="Char Char Char Char Char Char Char Char Char Char Char Char Char Char Char Char Char Char Char Char Char Char"/>
    <w:basedOn w:val="1"/>
    <w:qFormat/>
    <w:uiPriority w:val="0"/>
    <w:pPr>
      <w:widowControl/>
      <w:jc w:val="left"/>
    </w:pPr>
    <w:rPr>
      <w:rFonts w:ascii="宋体" w:hAnsi="宋体" w:eastAsia="宋体" w:cs="宋体"/>
      <w:kern w:val="0"/>
      <w:sz w:val="24"/>
      <w:szCs w:val="24"/>
    </w:rPr>
  </w:style>
  <w:style w:type="paragraph" w:customStyle="1" w:styleId="1297">
    <w:name w:val="吉标题 2"/>
    <w:basedOn w:val="1"/>
    <w:qFormat/>
    <w:uiPriority w:val="0"/>
    <w:pPr>
      <w:keepNext/>
      <w:keepLines/>
      <w:widowControl/>
      <w:adjustRightInd w:val="0"/>
      <w:snapToGrid w:val="0"/>
      <w:spacing w:line="360" w:lineRule="auto"/>
      <w:jc w:val="left"/>
      <w:outlineLvl w:val="2"/>
    </w:pPr>
    <w:rPr>
      <w:rFonts w:ascii="宋体" w:hAnsi="宋体" w:eastAsia="黑体" w:cs="宋体"/>
      <w:bCs/>
      <w:kern w:val="0"/>
      <w:sz w:val="28"/>
      <w:szCs w:val="28"/>
    </w:rPr>
  </w:style>
  <w:style w:type="paragraph" w:customStyle="1" w:styleId="1298">
    <w:name w:val="报告二级标题"/>
    <w:basedOn w:val="40"/>
    <w:qFormat/>
    <w:uiPriority w:val="0"/>
    <w:pPr>
      <w:spacing w:line="360" w:lineRule="auto"/>
      <w:outlineLvl w:val="1"/>
    </w:pPr>
    <w:rPr>
      <w:rFonts w:ascii="黑体" w:hAnsi="宋体" w:eastAsia="黑体"/>
      <w:b/>
      <w:sz w:val="32"/>
    </w:rPr>
  </w:style>
  <w:style w:type="paragraph" w:customStyle="1" w:styleId="1299">
    <w:name w:val="aaa标题3h"/>
    <w:qFormat/>
    <w:uiPriority w:val="0"/>
    <w:pPr>
      <w:adjustRightInd w:val="0"/>
      <w:snapToGrid w:val="0"/>
      <w:spacing w:line="360" w:lineRule="auto"/>
      <w:outlineLvl w:val="2"/>
    </w:pPr>
    <w:rPr>
      <w:rFonts w:ascii="Times New Roman" w:hAnsi="Times New Roman" w:eastAsia="黑体" w:cs="Times New Roman"/>
      <w:bCs/>
      <w:color w:val="000000"/>
      <w:kern w:val="2"/>
      <w:sz w:val="28"/>
      <w:szCs w:val="28"/>
      <w:lang w:val="en-US" w:eastAsia="zh-CN" w:bidi="ar-SA"/>
    </w:rPr>
  </w:style>
  <w:style w:type="paragraph" w:customStyle="1" w:styleId="1300">
    <w:name w:val="正文样式 Char Char Char Char Char Char"/>
    <w:basedOn w:val="1"/>
    <w:next w:val="1"/>
    <w:qFormat/>
    <w:uiPriority w:val="0"/>
    <w:pPr>
      <w:widowControl/>
      <w:spacing w:after="160" w:line="240" w:lineRule="exact"/>
      <w:jc w:val="left"/>
    </w:pPr>
    <w:rPr>
      <w:rFonts w:ascii="Verdana" w:hAnsi="Verdana" w:eastAsia="仿宋_GB2312" w:cs="宋体"/>
      <w:kern w:val="0"/>
      <w:sz w:val="24"/>
      <w:szCs w:val="24"/>
      <w:lang w:eastAsia="en-US"/>
    </w:rPr>
  </w:style>
  <w:style w:type="paragraph" w:customStyle="1" w:styleId="1301">
    <w:name w:val="样式 正文缩进 + 宋体 首行缩进:  2 字符 行距: 1.5 倍行距"/>
    <w:basedOn w:val="21"/>
    <w:qFormat/>
    <w:uiPriority w:val="0"/>
    <w:rPr>
      <w:sz w:val="28"/>
      <w:szCs w:val="20"/>
    </w:rPr>
  </w:style>
  <w:style w:type="paragraph" w:customStyle="1" w:styleId="1302">
    <w:name w:val="样式 正文首行缩进 + 首行缩进:  2 字符2"/>
    <w:basedOn w:val="75"/>
    <w:qFormat/>
    <w:uiPriority w:val="0"/>
    <w:pPr>
      <w:topLinePunct/>
      <w:spacing w:after="0" w:line="336" w:lineRule="auto"/>
      <w:ind w:firstLine="200" w:firstLineChars="200"/>
    </w:pPr>
    <w:rPr>
      <w:sz w:val="24"/>
      <w:szCs w:val="20"/>
    </w:rPr>
  </w:style>
  <w:style w:type="paragraph" w:customStyle="1" w:styleId="1303">
    <w:name w:val="标题 2+首行缩进2字符"/>
    <w:basedOn w:val="5"/>
    <w:qFormat/>
    <w:uiPriority w:val="0"/>
    <w:pPr>
      <w:keepNext w:val="0"/>
      <w:keepLines w:val="0"/>
      <w:widowControl/>
      <w:spacing w:before="260" w:beforeLines="10" w:after="260" w:afterLines="10"/>
      <w:ind w:firstLine="562" w:firstLineChars="200"/>
      <w:jc w:val="left"/>
    </w:pPr>
    <w:rPr>
      <w:rFonts w:ascii="黑体" w:hAnsi="宋体" w:eastAsia="黑体" w:cs="宋体"/>
      <w:b/>
      <w:color w:val="000000"/>
      <w:kern w:val="0"/>
      <w:sz w:val="28"/>
      <w:szCs w:val="24"/>
    </w:rPr>
  </w:style>
  <w:style w:type="paragraph" w:customStyle="1" w:styleId="1304">
    <w:name w:val="样式 L图表名 + 段前: 0.5 行 行距: 最小值 12 磅"/>
    <w:basedOn w:val="1"/>
    <w:link w:val="1305"/>
    <w:qFormat/>
    <w:uiPriority w:val="0"/>
    <w:pPr>
      <w:keepNext/>
      <w:widowControl/>
      <w:adjustRightInd w:val="0"/>
      <w:snapToGrid w:val="0"/>
      <w:spacing w:beforeLines="50" w:line="240" w:lineRule="atLeast"/>
      <w:jc w:val="center"/>
    </w:pPr>
    <w:rPr>
      <w:rFonts w:ascii="宋体" w:hAnsi="宋体" w:eastAsia="黑体" w:cs="宋体"/>
      <w:b/>
      <w:bCs/>
      <w:snapToGrid w:val="0"/>
      <w:kern w:val="0"/>
      <w:sz w:val="24"/>
      <w:szCs w:val="24"/>
    </w:rPr>
  </w:style>
  <w:style w:type="character" w:customStyle="1" w:styleId="1305">
    <w:name w:val="样式 L图表名 + 段前: 0.5 行 行距: 最小值 12 磅 Char"/>
    <w:link w:val="1304"/>
    <w:qFormat/>
    <w:uiPriority w:val="0"/>
    <w:rPr>
      <w:rFonts w:ascii="宋体" w:hAnsi="宋体" w:eastAsia="黑体" w:cs="宋体"/>
      <w:b/>
      <w:bCs/>
      <w:snapToGrid w:val="0"/>
      <w:kern w:val="0"/>
      <w:sz w:val="24"/>
      <w:szCs w:val="24"/>
    </w:rPr>
  </w:style>
  <w:style w:type="paragraph" w:customStyle="1" w:styleId="1306">
    <w:name w:val="样式 标题 3标题 3 Char Char Char标题 3 Char Char + 行距: 固定值 25 磅"/>
    <w:basedOn w:val="6"/>
    <w:qFormat/>
    <w:uiPriority w:val="0"/>
    <w:pPr>
      <w:keepNext w:val="0"/>
      <w:keepLines w:val="0"/>
      <w:widowControl/>
      <w:topLinePunct/>
      <w:spacing w:before="0" w:after="0" w:line="360" w:lineRule="auto"/>
      <w:jc w:val="left"/>
    </w:pPr>
    <w:rPr>
      <w:rFonts w:ascii="黑体" w:hAnsi="宋体" w:eastAsia="黑体" w:cs="宋体"/>
      <w:b/>
      <w:bCs/>
      <w:color w:val="auto"/>
      <w:kern w:val="0"/>
      <w:sz w:val="24"/>
      <w:szCs w:val="20"/>
    </w:rPr>
  </w:style>
  <w:style w:type="paragraph" w:customStyle="1" w:styleId="1307">
    <w:name w:val="样式 样式 样式 正文（首行缩进两字） + 首行缩进:  2 字符 + 首行缩进:  2.14 字符 + 首行缩进:  2 字符1"/>
    <w:basedOn w:val="1"/>
    <w:qFormat/>
    <w:uiPriority w:val="0"/>
    <w:pPr>
      <w:widowControl/>
      <w:adjustRightInd w:val="0"/>
      <w:snapToGrid w:val="0"/>
      <w:spacing w:before="20" w:after="20" w:line="360" w:lineRule="auto"/>
      <w:ind w:firstLine="200" w:firstLineChars="200"/>
      <w:jc w:val="left"/>
    </w:pPr>
    <w:rPr>
      <w:rFonts w:ascii="宋体" w:hAnsi="宋体" w:eastAsia="宋体" w:cs="宋体"/>
      <w:bCs/>
      <w:spacing w:val="6"/>
      <w:kern w:val="0"/>
      <w:sz w:val="24"/>
      <w:szCs w:val="24"/>
    </w:rPr>
  </w:style>
  <w:style w:type="paragraph" w:customStyle="1" w:styleId="1308">
    <w:name w:val="样式 样式 标题 41.1.1.1标题 4WJH标题4WJH标题 4要点标题表标题1W4标题 4XW + Times N... ..."/>
    <w:basedOn w:val="1160"/>
    <w:qFormat/>
    <w:uiPriority w:val="0"/>
    <w:pPr>
      <w:ind w:left="0" w:firstLine="200" w:firstLineChars="200"/>
    </w:pPr>
    <w:rPr>
      <w:bCs w:val="0"/>
    </w:rPr>
  </w:style>
  <w:style w:type="paragraph" w:customStyle="1" w:styleId="1309">
    <w:name w:val="样式 正文表格 + 行距: 1.5 倍行距 首行缩进:  2.36 字符"/>
    <w:basedOn w:val="1"/>
    <w:qFormat/>
    <w:uiPriority w:val="0"/>
    <w:pPr>
      <w:widowControl/>
      <w:adjustRightInd w:val="0"/>
      <w:snapToGrid w:val="0"/>
      <w:spacing w:line="360" w:lineRule="auto"/>
      <w:ind w:firstLine="200" w:firstLineChars="200"/>
      <w:jc w:val="left"/>
    </w:pPr>
    <w:rPr>
      <w:rFonts w:ascii="宋体" w:hAnsi="宋体" w:eastAsia="宋体" w:cs="宋体"/>
      <w:kern w:val="0"/>
      <w:sz w:val="24"/>
      <w:szCs w:val="20"/>
    </w:rPr>
  </w:style>
  <w:style w:type="paragraph" w:customStyle="1" w:styleId="1310">
    <w:name w:val="样式 标题 3 + 段前: 0.5 行 行距: 1.5 倍行距"/>
    <w:basedOn w:val="6"/>
    <w:qFormat/>
    <w:uiPriority w:val="0"/>
    <w:pPr>
      <w:keepNext w:val="0"/>
      <w:keepLines w:val="0"/>
      <w:widowControl/>
      <w:adjustRightInd w:val="0"/>
      <w:snapToGrid w:val="0"/>
      <w:spacing w:before="0" w:after="0" w:line="360" w:lineRule="auto"/>
      <w:jc w:val="left"/>
      <w:textAlignment w:val="baseline"/>
    </w:pPr>
    <w:rPr>
      <w:rFonts w:ascii="宋体" w:hAnsi="宋体" w:eastAsia="黑体" w:cs="宋体"/>
      <w:bCs/>
      <w:color w:val="auto"/>
      <w:kern w:val="0"/>
      <w:sz w:val="28"/>
      <w:szCs w:val="20"/>
    </w:rPr>
  </w:style>
  <w:style w:type="paragraph" w:customStyle="1" w:styleId="1311">
    <w:name w:val="样式 标题 3W3标题 3 Char Char Char标题 3 Char CharLevel 3 Headsect1...1"/>
    <w:basedOn w:val="6"/>
    <w:qFormat/>
    <w:uiPriority w:val="0"/>
    <w:pPr>
      <w:keepNext w:val="0"/>
      <w:keepLines w:val="0"/>
      <w:widowControl/>
      <w:topLinePunct/>
      <w:adjustRightInd w:val="0"/>
      <w:snapToGrid w:val="0"/>
      <w:spacing w:before="0" w:after="0" w:line="360" w:lineRule="auto"/>
      <w:jc w:val="left"/>
    </w:pPr>
    <w:rPr>
      <w:rFonts w:ascii="宋体" w:hAnsi="宋体" w:eastAsia="黑体" w:cs="宋体"/>
      <w:b/>
      <w:bCs/>
      <w:color w:val="auto"/>
      <w:kern w:val="0"/>
      <w:sz w:val="28"/>
      <w:szCs w:val="20"/>
    </w:rPr>
  </w:style>
  <w:style w:type="paragraph" w:customStyle="1" w:styleId="1312">
    <w:name w:val="样式 标题 3标题 3 Char Char Char标题 3 Char Char + Times New Roman 非加..."/>
    <w:basedOn w:val="6"/>
    <w:link w:val="1313"/>
    <w:qFormat/>
    <w:uiPriority w:val="0"/>
    <w:pPr>
      <w:keepNext w:val="0"/>
      <w:keepLines w:val="0"/>
      <w:widowControl/>
      <w:topLinePunct/>
      <w:spacing w:before="0" w:after="0" w:line="336" w:lineRule="auto"/>
      <w:jc w:val="left"/>
    </w:pPr>
    <w:rPr>
      <w:rFonts w:ascii="宋体" w:hAnsi="宋体" w:eastAsia="黑体" w:cs="宋体"/>
      <w:color w:val="000000"/>
      <w:kern w:val="0"/>
      <w:sz w:val="24"/>
    </w:rPr>
  </w:style>
  <w:style w:type="character" w:customStyle="1" w:styleId="1313">
    <w:name w:val="样式 标题 3标题 3 Char Char Char标题 3 Char Char + Times New Roman 非加... Char"/>
    <w:link w:val="1312"/>
    <w:qFormat/>
    <w:uiPriority w:val="0"/>
    <w:rPr>
      <w:rFonts w:ascii="宋体" w:hAnsi="宋体" w:eastAsia="黑体" w:cs="宋体"/>
      <w:color w:val="000000"/>
      <w:kern w:val="0"/>
      <w:sz w:val="24"/>
      <w:szCs w:val="32"/>
    </w:rPr>
  </w:style>
  <w:style w:type="paragraph" w:customStyle="1" w:styleId="1314">
    <w:name w:val="样式 标题 22nd levelh22Header 2l2Titre2Head 2H2Heading 2 Hi..."/>
    <w:basedOn w:val="5"/>
    <w:qFormat/>
    <w:uiPriority w:val="0"/>
    <w:pPr>
      <w:widowControl/>
      <w:snapToGrid w:val="0"/>
      <w:spacing w:before="0" w:after="0" w:line="360" w:lineRule="auto"/>
      <w:jc w:val="left"/>
    </w:pPr>
    <w:rPr>
      <w:rFonts w:ascii="Arial" w:hAnsi="Arial" w:eastAsia="黑体" w:cs="宋体"/>
      <w:b/>
      <w:bCs/>
      <w:color w:val="auto"/>
      <w:kern w:val="0"/>
      <w:sz w:val="32"/>
      <w:szCs w:val="20"/>
    </w:rPr>
  </w:style>
  <w:style w:type="paragraph" w:customStyle="1" w:styleId="1315">
    <w:name w:val="1a图名"/>
    <w:basedOn w:val="1"/>
    <w:next w:val="1"/>
    <w:qFormat/>
    <w:uiPriority w:val="0"/>
    <w:pPr>
      <w:widowControl/>
      <w:spacing w:before="120" w:after="240"/>
      <w:jc w:val="center"/>
      <w:outlineLvl w:val="5"/>
    </w:pPr>
    <w:rPr>
      <w:rFonts w:ascii="宋体" w:hAnsi="宋体" w:eastAsia="宋体" w:cs="宋体"/>
      <w:kern w:val="0"/>
      <w:sz w:val="22"/>
      <w:szCs w:val="24"/>
    </w:rPr>
  </w:style>
  <w:style w:type="paragraph" w:customStyle="1" w:styleId="1316">
    <w:name w:val="样式 样式 正文首行缩进 + 首行缩进:  2 字符1 + Times New Roman"/>
    <w:basedOn w:val="1138"/>
    <w:qFormat/>
    <w:uiPriority w:val="0"/>
    <w:rPr>
      <w:rFonts w:ascii="Times New Roman"/>
    </w:rPr>
  </w:style>
  <w:style w:type="paragraph" w:customStyle="1" w:styleId="1317">
    <w:name w:val="样式 标题 5 + 左侧:  0.99 厘米"/>
    <w:basedOn w:val="8"/>
    <w:qFormat/>
    <w:uiPriority w:val="0"/>
    <w:pPr>
      <w:keepNext w:val="0"/>
      <w:keepLines w:val="0"/>
      <w:widowControl/>
      <w:adjustRightInd w:val="0"/>
      <w:snapToGrid w:val="0"/>
      <w:spacing w:before="0" w:after="0" w:line="360" w:lineRule="auto"/>
      <w:ind w:left="313" w:firstLine="113"/>
      <w:jc w:val="left"/>
    </w:pPr>
    <w:rPr>
      <w:rFonts w:ascii="宋体" w:hAnsi="宋体" w:eastAsia="宋体" w:cs="宋体"/>
      <w:color w:val="auto"/>
      <w:kern w:val="0"/>
      <w:szCs w:val="20"/>
    </w:rPr>
  </w:style>
  <w:style w:type="paragraph" w:customStyle="1" w:styleId="1318">
    <w:name w:val="第5章表名"/>
    <w:basedOn w:val="1"/>
    <w:qFormat/>
    <w:uiPriority w:val="0"/>
    <w:pPr>
      <w:widowControl/>
      <w:numPr>
        <w:ilvl w:val="0"/>
        <w:numId w:val="2"/>
      </w:numPr>
      <w:spacing w:line="360" w:lineRule="auto"/>
      <w:ind w:firstLine="0"/>
      <w:jc w:val="center"/>
    </w:pPr>
    <w:rPr>
      <w:rFonts w:ascii="宋体" w:hAnsi="宋体" w:eastAsia="宋体" w:cs="宋体"/>
      <w:b/>
      <w:bCs/>
      <w:kern w:val="0"/>
      <w:sz w:val="24"/>
      <w:szCs w:val="20"/>
    </w:rPr>
  </w:style>
  <w:style w:type="paragraph" w:customStyle="1" w:styleId="1319">
    <w:name w:val="样式 样式 样式 正文缩进 + 首行缩进:  2 字符 + 首行缩进:  2 字符 + 首行缩进:  2 字符1"/>
    <w:basedOn w:val="1"/>
    <w:link w:val="1320"/>
    <w:qFormat/>
    <w:uiPriority w:val="0"/>
    <w:pPr>
      <w:widowControl/>
      <w:spacing w:line="500" w:lineRule="exact"/>
      <w:ind w:firstLine="480" w:firstLineChars="200"/>
      <w:jc w:val="left"/>
    </w:pPr>
    <w:rPr>
      <w:rFonts w:ascii="宋体" w:hAnsi="宋体" w:eastAsia="宋体" w:cs="宋体"/>
      <w:kern w:val="0"/>
      <w:sz w:val="24"/>
      <w:szCs w:val="20"/>
    </w:rPr>
  </w:style>
  <w:style w:type="character" w:customStyle="1" w:styleId="1320">
    <w:name w:val="样式 样式 样式 正文缩进 + 首行缩进:  2 字符 + 首行缩进:  2 字符 + 首行缩进:  2 字符1 Char"/>
    <w:link w:val="1319"/>
    <w:qFormat/>
    <w:uiPriority w:val="0"/>
    <w:rPr>
      <w:rFonts w:ascii="宋体" w:hAnsi="宋体" w:eastAsia="宋体" w:cs="宋体"/>
      <w:kern w:val="0"/>
      <w:sz w:val="24"/>
      <w:szCs w:val="20"/>
    </w:rPr>
  </w:style>
  <w:style w:type="paragraph" w:customStyle="1" w:styleId="1321">
    <w:name w:val="Number1"/>
    <w:basedOn w:val="1"/>
    <w:qFormat/>
    <w:uiPriority w:val="0"/>
    <w:pPr>
      <w:widowControl/>
      <w:numPr>
        <w:ilvl w:val="0"/>
        <w:numId w:val="3"/>
      </w:numPr>
      <w:adjustRightInd w:val="0"/>
      <w:spacing w:line="360" w:lineRule="auto"/>
      <w:ind w:firstLine="200" w:firstLineChars="200"/>
      <w:jc w:val="left"/>
      <w:textAlignment w:val="baseline"/>
    </w:pPr>
    <w:rPr>
      <w:rFonts w:ascii="宋体" w:hAnsi="宋体" w:eastAsia="宋体" w:cs="宋体"/>
      <w:kern w:val="0"/>
      <w:sz w:val="24"/>
      <w:szCs w:val="20"/>
    </w:rPr>
  </w:style>
  <w:style w:type="paragraph" w:customStyle="1" w:styleId="1322">
    <w:name w:val="第5章图名"/>
    <w:basedOn w:val="1"/>
    <w:qFormat/>
    <w:uiPriority w:val="0"/>
    <w:pPr>
      <w:widowControl/>
      <w:numPr>
        <w:ilvl w:val="0"/>
        <w:numId w:val="4"/>
      </w:numPr>
      <w:adjustRightInd w:val="0"/>
      <w:spacing w:line="360" w:lineRule="auto"/>
      <w:ind w:left="0" w:firstLine="0"/>
      <w:jc w:val="center"/>
    </w:pPr>
    <w:rPr>
      <w:rFonts w:ascii="宋体" w:hAnsi="宋体" w:eastAsia="宋体" w:cs="宋体"/>
      <w:b/>
      <w:color w:val="000000"/>
      <w:kern w:val="0"/>
      <w:sz w:val="24"/>
      <w:szCs w:val="20"/>
    </w:rPr>
  </w:style>
  <w:style w:type="paragraph" w:customStyle="1" w:styleId="1323">
    <w:name w:val="报告图题"/>
    <w:basedOn w:val="1"/>
    <w:next w:val="1"/>
    <w:link w:val="1324"/>
    <w:qFormat/>
    <w:uiPriority w:val="0"/>
    <w:pPr>
      <w:widowControl/>
      <w:spacing w:before="120" w:after="120" w:line="400" w:lineRule="exact"/>
      <w:jc w:val="center"/>
    </w:pPr>
    <w:rPr>
      <w:rFonts w:ascii="黑体" w:hAnsi="宋体" w:eastAsia="黑体" w:cs="宋体"/>
      <w:kern w:val="0"/>
      <w:sz w:val="20"/>
      <w:szCs w:val="20"/>
    </w:rPr>
  </w:style>
  <w:style w:type="character" w:customStyle="1" w:styleId="1324">
    <w:name w:val="报告图题 Char"/>
    <w:link w:val="1323"/>
    <w:qFormat/>
    <w:uiPriority w:val="0"/>
    <w:rPr>
      <w:rFonts w:ascii="黑体" w:hAnsi="宋体" w:eastAsia="黑体" w:cs="宋体"/>
      <w:kern w:val="0"/>
      <w:sz w:val="20"/>
      <w:szCs w:val="20"/>
    </w:rPr>
  </w:style>
  <w:style w:type="paragraph" w:customStyle="1" w:styleId="1325">
    <w:name w:val="报告小节标题"/>
    <w:basedOn w:val="6"/>
    <w:next w:val="235"/>
    <w:qFormat/>
    <w:uiPriority w:val="0"/>
    <w:pPr>
      <w:widowControl/>
      <w:numPr>
        <w:ilvl w:val="2"/>
        <w:numId w:val="5"/>
      </w:numPr>
      <w:tabs>
        <w:tab w:val="left" w:pos="645"/>
      </w:tabs>
      <w:adjustRightInd w:val="0"/>
      <w:snapToGrid w:val="0"/>
      <w:spacing w:before="240" w:after="120" w:line="400" w:lineRule="exact"/>
      <w:jc w:val="left"/>
    </w:pPr>
    <w:rPr>
      <w:rFonts w:ascii="宋体" w:hAnsi="宋体" w:eastAsia="黑体" w:cs="宋体"/>
      <w:b/>
      <w:color w:val="auto"/>
      <w:kern w:val="0"/>
      <w:sz w:val="28"/>
      <w:szCs w:val="20"/>
    </w:rPr>
  </w:style>
  <w:style w:type="paragraph" w:customStyle="1" w:styleId="1326">
    <w:name w:val="报告章标题"/>
    <w:basedOn w:val="4"/>
    <w:next w:val="235"/>
    <w:qFormat/>
    <w:uiPriority w:val="0"/>
    <w:pPr>
      <w:widowControl/>
      <w:numPr>
        <w:ilvl w:val="0"/>
        <w:numId w:val="5"/>
      </w:numPr>
      <w:adjustRightInd w:val="0"/>
      <w:snapToGrid w:val="0"/>
      <w:spacing w:before="360" w:after="360" w:line="400" w:lineRule="exact"/>
      <w:jc w:val="center"/>
    </w:pPr>
    <w:rPr>
      <w:rFonts w:ascii="Times New Roman" w:hAnsi="宋体" w:eastAsia="黑体" w:cs="宋体"/>
      <w:b/>
      <w:color w:val="auto"/>
      <w:kern w:val="44"/>
      <w:sz w:val="32"/>
      <w:szCs w:val="20"/>
    </w:rPr>
  </w:style>
  <w:style w:type="paragraph" w:customStyle="1" w:styleId="1327">
    <w:name w:val="报告节标题"/>
    <w:basedOn w:val="5"/>
    <w:next w:val="235"/>
    <w:qFormat/>
    <w:uiPriority w:val="0"/>
    <w:pPr>
      <w:widowControl/>
      <w:numPr>
        <w:ilvl w:val="1"/>
        <w:numId w:val="5"/>
      </w:numPr>
      <w:adjustRightInd w:val="0"/>
      <w:snapToGrid w:val="0"/>
      <w:spacing w:before="240" w:after="240" w:line="400" w:lineRule="exact"/>
      <w:jc w:val="center"/>
    </w:pPr>
    <w:rPr>
      <w:rFonts w:ascii="Arial" w:hAnsi="Arial" w:eastAsia="黑体" w:cs="宋体"/>
      <w:b/>
      <w:color w:val="auto"/>
      <w:kern w:val="0"/>
      <w:sz w:val="30"/>
      <w:szCs w:val="20"/>
    </w:rPr>
  </w:style>
  <w:style w:type="paragraph" w:customStyle="1" w:styleId="1328">
    <w:name w:val="样式 标题 4 Char + 非加粗"/>
    <w:basedOn w:val="7"/>
    <w:qFormat/>
    <w:uiPriority w:val="0"/>
    <w:pPr>
      <w:keepNext w:val="0"/>
      <w:widowControl/>
      <w:tabs>
        <w:tab w:val="left" w:pos="432"/>
      </w:tabs>
      <w:topLinePunct/>
      <w:adjustRightInd w:val="0"/>
      <w:snapToGrid w:val="0"/>
      <w:spacing w:before="0" w:after="0" w:line="360" w:lineRule="auto"/>
      <w:jc w:val="left"/>
    </w:pPr>
    <w:rPr>
      <w:rFonts w:ascii="Times New Roman" w:hAnsi="Times New Roman" w:eastAsia="宋体" w:cs="宋体"/>
      <w:b/>
      <w:color w:val="auto"/>
      <w:kern w:val="0"/>
      <w:sz w:val="24"/>
      <w:szCs w:val="24"/>
    </w:rPr>
  </w:style>
  <w:style w:type="paragraph" w:customStyle="1" w:styleId="1329">
    <w:name w:val="样式 宋体 小四 两端对齐 行距: 1.5 倍行距 首行缩进:  2 字符"/>
    <w:basedOn w:val="1"/>
    <w:qFormat/>
    <w:uiPriority w:val="0"/>
    <w:pPr>
      <w:widowControl/>
      <w:spacing w:line="360" w:lineRule="auto"/>
      <w:ind w:firstLine="480" w:firstLineChars="200"/>
      <w:jc w:val="left"/>
    </w:pPr>
    <w:rPr>
      <w:rFonts w:ascii="宋体" w:hAnsi="宋体" w:eastAsia="宋体" w:cs="宋体"/>
      <w:kern w:val="0"/>
      <w:sz w:val="24"/>
      <w:szCs w:val="24"/>
    </w:rPr>
  </w:style>
  <w:style w:type="paragraph" w:customStyle="1" w:styleId="1330">
    <w:name w:val="大岗山正文文字"/>
    <w:basedOn w:val="3"/>
    <w:qFormat/>
    <w:uiPriority w:val="0"/>
    <w:pPr>
      <w:tabs>
        <w:tab w:val="left" w:pos="630"/>
        <w:tab w:val="left" w:pos="8925"/>
      </w:tabs>
      <w:spacing w:after="0" w:line="360" w:lineRule="auto"/>
      <w:ind w:firstLine="480" w:firstLineChars="200"/>
    </w:pPr>
    <w:rPr>
      <w:sz w:val="24"/>
    </w:rPr>
  </w:style>
  <w:style w:type="paragraph" w:customStyle="1" w:styleId="1331">
    <w:name w:val="样式 标题 2 + Times New Roman 四号 非加粗"/>
    <w:basedOn w:val="5"/>
    <w:qFormat/>
    <w:uiPriority w:val="0"/>
    <w:pPr>
      <w:widowControl/>
      <w:adjustRightInd w:val="0"/>
      <w:snapToGrid w:val="0"/>
      <w:spacing w:before="240" w:after="120" w:line="360" w:lineRule="auto"/>
      <w:jc w:val="left"/>
    </w:pPr>
    <w:rPr>
      <w:rFonts w:ascii="黑体" w:hAnsi="Times" w:eastAsia="黑体" w:cs="宋体"/>
      <w:b/>
      <w:color w:val="auto"/>
      <w:kern w:val="0"/>
      <w:sz w:val="28"/>
      <w:szCs w:val="28"/>
    </w:rPr>
  </w:style>
  <w:style w:type="paragraph" w:customStyle="1" w:styleId="1332">
    <w:name w:val="样式 标题 3 + (中文) 黑体 小四 非加粗"/>
    <w:basedOn w:val="6"/>
    <w:qFormat/>
    <w:uiPriority w:val="0"/>
    <w:pPr>
      <w:keepNext w:val="0"/>
      <w:keepLines w:val="0"/>
      <w:widowControl/>
      <w:adjustRightInd w:val="0"/>
      <w:snapToGrid w:val="0"/>
      <w:spacing w:before="0" w:after="260" w:afterLines="50"/>
      <w:jc w:val="left"/>
      <w:outlineLvl w:val="9"/>
    </w:pPr>
    <w:rPr>
      <w:rFonts w:ascii="宋体" w:hAnsi="宋体" w:eastAsia="黑体" w:cs="宋体"/>
      <w:bCs/>
      <w:color w:val="000000"/>
      <w:kern w:val="0"/>
      <w:sz w:val="24"/>
      <w:szCs w:val="20"/>
    </w:rPr>
  </w:style>
  <w:style w:type="paragraph" w:customStyle="1" w:styleId="1333">
    <w:name w:val="样式 标题 4 + (西文) Times New Roman (中文) 宋体 小四 非加粗"/>
    <w:basedOn w:val="7"/>
    <w:qFormat/>
    <w:uiPriority w:val="0"/>
    <w:pPr>
      <w:widowControl/>
      <w:adjustRightInd w:val="0"/>
      <w:snapToGrid w:val="0"/>
      <w:spacing w:before="0" w:after="0" w:line="360" w:lineRule="auto"/>
      <w:jc w:val="left"/>
      <w:textAlignment w:val="baseline"/>
    </w:pPr>
    <w:rPr>
      <w:rFonts w:ascii="Times" w:hAnsi="Times" w:eastAsia="宋体" w:cs="宋体"/>
      <w:b/>
      <w:bCs/>
      <w:color w:val="auto"/>
      <w:kern w:val="24"/>
      <w:sz w:val="24"/>
      <w:szCs w:val="24"/>
    </w:rPr>
  </w:style>
  <w:style w:type="paragraph" w:customStyle="1" w:styleId="1334">
    <w:name w:val="报告表中"/>
    <w:basedOn w:val="1"/>
    <w:qFormat/>
    <w:uiPriority w:val="0"/>
    <w:pPr>
      <w:widowControl/>
      <w:jc w:val="center"/>
    </w:pPr>
    <w:rPr>
      <w:rFonts w:ascii="宋体" w:hAnsi="宋体" w:eastAsia="宋体" w:cs="宋体"/>
      <w:kern w:val="0"/>
      <w:sz w:val="18"/>
      <w:szCs w:val="20"/>
    </w:rPr>
  </w:style>
  <w:style w:type="paragraph" w:customStyle="1" w:styleId="1335">
    <w:name w:val="样式 标题 2 + 两端对齐"/>
    <w:basedOn w:val="5"/>
    <w:qFormat/>
    <w:uiPriority w:val="0"/>
    <w:pPr>
      <w:widowControl/>
      <w:adjustRightInd w:val="0"/>
      <w:snapToGrid w:val="0"/>
      <w:spacing w:before="240" w:after="120" w:line="360" w:lineRule="auto"/>
      <w:jc w:val="left"/>
    </w:pPr>
    <w:rPr>
      <w:rFonts w:ascii="Times New Roman" w:hAnsi="Times New Roman" w:eastAsia="黑体" w:cs="宋体"/>
      <w:b/>
      <w:color w:val="auto"/>
      <w:kern w:val="0"/>
      <w:sz w:val="28"/>
      <w:szCs w:val="20"/>
    </w:rPr>
  </w:style>
  <w:style w:type="paragraph" w:customStyle="1" w:styleId="1336">
    <w:name w:val="样式 (中文) 黑体 行距: 固定值 12 磅"/>
    <w:basedOn w:val="1"/>
    <w:qFormat/>
    <w:uiPriority w:val="0"/>
    <w:pPr>
      <w:widowControl/>
      <w:spacing w:line="320" w:lineRule="exact"/>
      <w:jc w:val="left"/>
    </w:pPr>
    <w:rPr>
      <w:rFonts w:ascii="宋体" w:hAnsi="宋体" w:eastAsia="宋体" w:cs="宋体"/>
      <w:color w:val="000000"/>
      <w:kern w:val="0"/>
      <w:sz w:val="18"/>
      <w:szCs w:val="18"/>
    </w:rPr>
  </w:style>
  <w:style w:type="paragraph" w:customStyle="1" w:styleId="1337">
    <w:name w:val="样式 标题 44级标题 + (西文) Times New Roman (中文) 宋体 小四"/>
    <w:basedOn w:val="7"/>
    <w:qFormat/>
    <w:uiPriority w:val="0"/>
    <w:pPr>
      <w:widowControl/>
      <w:adjustRightInd w:val="0"/>
      <w:snapToGrid w:val="0"/>
      <w:spacing w:before="0" w:after="0" w:line="360" w:lineRule="auto"/>
      <w:jc w:val="left"/>
    </w:pPr>
    <w:rPr>
      <w:rFonts w:ascii="Times" w:hAnsi="Times" w:eastAsia="宋体" w:cs="宋体"/>
      <w:bCs/>
      <w:color w:val="auto"/>
      <w:kern w:val="0"/>
      <w:sz w:val="24"/>
      <w:szCs w:val="24"/>
    </w:rPr>
  </w:style>
  <w:style w:type="character" w:customStyle="1" w:styleId="1338">
    <w:name w:val="4级标题 Char Char"/>
    <w:qFormat/>
    <w:uiPriority w:val="0"/>
    <w:rPr>
      <w:rFonts w:ascii="Arial" w:hAnsi="Arial" w:eastAsia="黑体"/>
      <w:b/>
      <w:bCs/>
      <w:kern w:val="2"/>
      <w:sz w:val="28"/>
      <w:szCs w:val="28"/>
      <w:lang w:val="en-US" w:eastAsia="zh-CN" w:bidi="ar-SA"/>
    </w:rPr>
  </w:style>
  <w:style w:type="character" w:customStyle="1" w:styleId="1339">
    <w:name w:val="样式 标题 44级标题 + (西文) Times New Roman (中文) 宋体 小四 Char"/>
    <w:qFormat/>
    <w:uiPriority w:val="0"/>
    <w:rPr>
      <w:rFonts w:ascii="Times" w:hAnsi="Times" w:eastAsia="宋体"/>
      <w:b/>
      <w:bCs/>
      <w:kern w:val="2"/>
      <w:sz w:val="24"/>
      <w:szCs w:val="24"/>
      <w:lang w:val="en-US" w:eastAsia="zh-CN" w:bidi="ar-SA"/>
    </w:rPr>
  </w:style>
  <w:style w:type="paragraph" w:customStyle="1" w:styleId="1340">
    <w:name w:val="样式 标题 3 + (中文) 黑体 小四 非加粗 黑色"/>
    <w:basedOn w:val="6"/>
    <w:qFormat/>
    <w:uiPriority w:val="0"/>
    <w:pPr>
      <w:widowControl/>
      <w:adjustRightInd w:val="0"/>
      <w:snapToGrid w:val="0"/>
      <w:spacing w:before="120" w:after="120" w:line="360" w:lineRule="auto"/>
      <w:jc w:val="left"/>
    </w:pPr>
    <w:rPr>
      <w:rFonts w:ascii="宋体" w:hAnsi="宋体" w:eastAsia="黑体" w:cs="宋体"/>
      <w:b/>
      <w:color w:val="000000"/>
      <w:kern w:val="0"/>
      <w:sz w:val="24"/>
    </w:rPr>
  </w:style>
  <w:style w:type="paragraph" w:customStyle="1" w:styleId="1341">
    <w:name w:val="SLSB"/>
    <w:basedOn w:val="1"/>
    <w:qFormat/>
    <w:uiPriority w:val="0"/>
    <w:pPr>
      <w:widowControl/>
      <w:jc w:val="center"/>
    </w:pPr>
    <w:rPr>
      <w:rFonts w:ascii="宋体" w:hAnsi="宋体" w:eastAsia="宋体" w:cs="宋体"/>
      <w:bCs/>
      <w:kern w:val="0"/>
      <w:sz w:val="24"/>
      <w:szCs w:val="24"/>
    </w:rPr>
  </w:style>
  <w:style w:type="paragraph" w:customStyle="1" w:styleId="1342">
    <w:name w:val="样式 标题 3 + Times New Roman"/>
    <w:basedOn w:val="6"/>
    <w:qFormat/>
    <w:uiPriority w:val="0"/>
    <w:pPr>
      <w:widowControl/>
      <w:adjustRightInd w:val="0"/>
      <w:snapToGrid w:val="0"/>
      <w:spacing w:before="240" w:after="120" w:line="360" w:lineRule="auto"/>
      <w:jc w:val="left"/>
    </w:pPr>
    <w:rPr>
      <w:rFonts w:ascii="黑体" w:hAnsi="Times" w:eastAsia="黑体" w:cs="宋体"/>
      <w:b/>
      <w:color w:val="auto"/>
      <w:kern w:val="0"/>
      <w:sz w:val="28"/>
      <w:szCs w:val="28"/>
    </w:rPr>
  </w:style>
  <w:style w:type="paragraph" w:customStyle="1" w:styleId="1343">
    <w:name w:val="样式 标题 4 + 行距: 单倍行距"/>
    <w:basedOn w:val="7"/>
    <w:qFormat/>
    <w:uiPriority w:val="0"/>
    <w:pPr>
      <w:widowControl/>
      <w:tabs>
        <w:tab w:val="left" w:pos="1080"/>
      </w:tabs>
      <w:spacing w:before="0" w:after="0" w:line="360" w:lineRule="auto"/>
      <w:ind w:left="1080" w:hanging="1080"/>
      <w:jc w:val="left"/>
    </w:pPr>
    <w:rPr>
      <w:rFonts w:ascii="Times New Roman" w:hAnsi="Times New Roman" w:eastAsia="宋体" w:cs="宋体"/>
      <w:bCs/>
      <w:color w:val="auto"/>
      <w:kern w:val="0"/>
      <w:sz w:val="24"/>
      <w:szCs w:val="24"/>
    </w:rPr>
  </w:style>
  <w:style w:type="paragraph" w:customStyle="1" w:styleId="1344">
    <w:name w:val="表格文字2"/>
    <w:basedOn w:val="67"/>
    <w:qFormat/>
    <w:uiPriority w:val="0"/>
    <w:pPr>
      <w:spacing w:after="0" w:line="360" w:lineRule="exact"/>
      <w:jc w:val="center"/>
    </w:pPr>
    <w:rPr>
      <w:rFonts w:ascii="Times New Roman" w:hAnsi="Times New Roman"/>
      <w:sz w:val="18"/>
      <w:szCs w:val="18"/>
    </w:rPr>
  </w:style>
  <w:style w:type="paragraph" w:customStyle="1" w:styleId="1345">
    <w:name w:val="样式 样式 标题 1 + 黑体 小四 非加粗 + 段前: 1.5 行 段后: 1 行"/>
    <w:basedOn w:val="1"/>
    <w:qFormat/>
    <w:uiPriority w:val="0"/>
    <w:pPr>
      <w:keepNext/>
      <w:widowControl/>
      <w:spacing w:beforeLines="100" w:afterLines="100" w:line="360" w:lineRule="auto"/>
      <w:jc w:val="left"/>
      <w:outlineLvl w:val="0"/>
    </w:pPr>
    <w:rPr>
      <w:rFonts w:ascii="黑体" w:hAnsi="Times" w:eastAsia="黑体" w:cs="宋体"/>
      <w:kern w:val="0"/>
      <w:sz w:val="32"/>
      <w:szCs w:val="20"/>
    </w:rPr>
  </w:style>
  <w:style w:type="paragraph" w:customStyle="1" w:styleId="1346">
    <w:name w:val="样式 标题 2 + 黑色"/>
    <w:basedOn w:val="5"/>
    <w:qFormat/>
    <w:uiPriority w:val="0"/>
    <w:pPr>
      <w:widowControl/>
      <w:adjustRightInd w:val="0"/>
      <w:snapToGrid w:val="0"/>
      <w:spacing w:before="260" w:beforeLines="100" w:after="120" w:line="360" w:lineRule="auto"/>
      <w:jc w:val="center"/>
    </w:pPr>
    <w:rPr>
      <w:rFonts w:ascii="Times" w:hAnsi="Times" w:eastAsia="黑体" w:cs="宋体"/>
      <w:b/>
      <w:color w:val="000000"/>
      <w:kern w:val="0"/>
      <w:sz w:val="28"/>
      <w:szCs w:val="28"/>
    </w:rPr>
  </w:style>
  <w:style w:type="paragraph" w:customStyle="1" w:styleId="1347">
    <w:name w:val="样式 样式 标题 2 + 黑色 + 段前: 1 行"/>
    <w:basedOn w:val="1346"/>
    <w:qFormat/>
    <w:uiPriority w:val="0"/>
    <w:pPr>
      <w:jc w:val="both"/>
    </w:pPr>
  </w:style>
  <w:style w:type="paragraph" w:customStyle="1" w:styleId="1348">
    <w:name w:val="样式 标题 2 + 黑色 两端对齐 段后: 0 磅"/>
    <w:basedOn w:val="5"/>
    <w:qFormat/>
    <w:uiPriority w:val="0"/>
    <w:pPr>
      <w:widowControl/>
      <w:adjustRightInd w:val="0"/>
      <w:snapToGrid w:val="0"/>
      <w:spacing w:before="260" w:beforeLines="100" w:after="260" w:afterLines="50" w:line="360" w:lineRule="auto"/>
      <w:jc w:val="left"/>
    </w:pPr>
    <w:rPr>
      <w:rFonts w:ascii="Times" w:hAnsi="Times" w:eastAsia="黑体" w:cs="宋体"/>
      <w:b/>
      <w:color w:val="000000"/>
      <w:kern w:val="0"/>
      <w:sz w:val="28"/>
      <w:szCs w:val="28"/>
    </w:rPr>
  </w:style>
  <w:style w:type="paragraph" w:customStyle="1" w:styleId="1349">
    <w:name w:val="样式 样式 标题 3 + (中文) 黑体 小四 非加粗 黑色 + 段前: 0 磅 段后: 0 磅"/>
    <w:basedOn w:val="1340"/>
    <w:qFormat/>
    <w:uiPriority w:val="0"/>
    <w:pPr>
      <w:spacing w:beforeLines="50" w:afterLines="50"/>
    </w:pPr>
    <w:rPr>
      <w:rFonts w:ascii="Times" w:hAnsi="Times"/>
      <w:szCs w:val="24"/>
    </w:rPr>
  </w:style>
  <w:style w:type="paragraph" w:customStyle="1" w:styleId="1350">
    <w:name w:val="样式 样式 标题 2 + 两端对齐 + 加粗"/>
    <w:basedOn w:val="1335"/>
    <w:qFormat/>
    <w:uiPriority w:val="0"/>
    <w:rPr>
      <w:rFonts w:ascii="Times" w:hAnsi="Times"/>
      <w:bCs/>
      <w:szCs w:val="28"/>
    </w:rPr>
  </w:style>
  <w:style w:type="paragraph" w:customStyle="1" w:styleId="1351">
    <w:name w:val="样式 标题 3 + 小四 黑色 段前: 0 磅 段后: 0 磅 行距: 1.5 倍行距"/>
    <w:basedOn w:val="6"/>
    <w:qFormat/>
    <w:uiPriority w:val="0"/>
    <w:pPr>
      <w:widowControl/>
      <w:adjustRightInd w:val="0"/>
      <w:snapToGrid w:val="0"/>
      <w:spacing w:before="260" w:beforeLines="50" w:after="260" w:afterLines="50" w:line="360" w:lineRule="auto"/>
      <w:jc w:val="left"/>
    </w:pPr>
    <w:rPr>
      <w:rFonts w:ascii="Times" w:hAnsi="Times" w:eastAsia="黑体" w:cs="宋体"/>
      <w:b/>
      <w:bCs/>
      <w:color w:val="000000"/>
      <w:kern w:val="0"/>
      <w:sz w:val="24"/>
      <w:szCs w:val="24"/>
    </w:rPr>
  </w:style>
  <w:style w:type="paragraph" w:customStyle="1" w:styleId="1352">
    <w:name w:val="样式 标题 3标题 3 Char Char Char标题 3 Char Char + (西文) Times New Roma..."/>
    <w:basedOn w:val="6"/>
    <w:qFormat/>
    <w:uiPriority w:val="0"/>
    <w:pPr>
      <w:keepNext w:val="0"/>
      <w:keepLines w:val="0"/>
      <w:widowControl/>
      <w:topLinePunct/>
      <w:adjustRightInd w:val="0"/>
      <w:snapToGrid w:val="0"/>
      <w:spacing w:before="0" w:after="0" w:line="360" w:lineRule="auto"/>
      <w:ind w:left="426"/>
      <w:jc w:val="left"/>
    </w:pPr>
    <w:rPr>
      <w:rFonts w:ascii="宋体" w:hAnsi="宋体" w:eastAsia="黑体" w:cs="宋体"/>
      <w:bCs/>
      <w:color w:val="auto"/>
      <w:kern w:val="0"/>
      <w:sz w:val="28"/>
    </w:rPr>
  </w:style>
  <w:style w:type="paragraph" w:customStyle="1" w:styleId="1353">
    <w:name w:val="样式 标题 4 Char + 非加粗2"/>
    <w:basedOn w:val="7"/>
    <w:qFormat/>
    <w:uiPriority w:val="0"/>
    <w:pPr>
      <w:keepNext w:val="0"/>
      <w:widowControl/>
      <w:tabs>
        <w:tab w:val="left" w:pos="432"/>
      </w:tabs>
      <w:topLinePunct/>
      <w:adjustRightInd w:val="0"/>
      <w:snapToGrid w:val="0"/>
      <w:spacing w:before="0" w:after="0" w:line="360" w:lineRule="auto"/>
      <w:jc w:val="left"/>
    </w:pPr>
    <w:rPr>
      <w:rFonts w:ascii="Times New Roman" w:hAnsi="Times New Roman" w:eastAsia="宋体" w:cs="宋体"/>
      <w:b/>
      <w:color w:val="auto"/>
      <w:kern w:val="0"/>
      <w:sz w:val="24"/>
      <w:szCs w:val="24"/>
    </w:rPr>
  </w:style>
  <w:style w:type="paragraph" w:customStyle="1" w:styleId="1354">
    <w:name w:val="Char Char2 Char Char Char Char2"/>
    <w:basedOn w:val="1"/>
    <w:qFormat/>
    <w:uiPriority w:val="0"/>
    <w:pPr>
      <w:widowControl/>
      <w:jc w:val="left"/>
    </w:pPr>
    <w:rPr>
      <w:rFonts w:ascii="宋体" w:hAnsi="宋体" w:eastAsia="宋体" w:cs="宋体"/>
      <w:kern w:val="0"/>
      <w:sz w:val="24"/>
      <w:szCs w:val="24"/>
    </w:rPr>
  </w:style>
  <w:style w:type="paragraph" w:customStyle="1" w:styleId="1355">
    <w:name w:val="样式 标题 1封面大标题1W1W1 Char标题 1 Char Char Char Char Char Char Ch..."/>
    <w:basedOn w:val="4"/>
    <w:qFormat/>
    <w:uiPriority w:val="0"/>
    <w:pPr>
      <w:widowControl/>
      <w:topLinePunct/>
      <w:adjustRightInd w:val="0"/>
      <w:snapToGrid w:val="0"/>
      <w:spacing w:before="0" w:after="0" w:line="360" w:lineRule="auto"/>
      <w:jc w:val="center"/>
    </w:pPr>
    <w:rPr>
      <w:rFonts w:ascii="Times New Roman" w:hAnsi="宋体" w:eastAsia="方正小标宋简体" w:cs="宋体"/>
      <w:b/>
      <w:bCs/>
      <w:color w:val="auto"/>
      <w:kern w:val="44"/>
      <w:sz w:val="36"/>
      <w:szCs w:val="20"/>
    </w:rPr>
  </w:style>
  <w:style w:type="paragraph" w:customStyle="1" w:styleId="1356">
    <w:name w:val="样式 标题 2H2W21.1标题 2节标题二级标题标题21.1h2第一层条标题 lxb2二级标题 Char..."/>
    <w:basedOn w:val="5"/>
    <w:qFormat/>
    <w:uiPriority w:val="0"/>
    <w:pPr>
      <w:keepNext w:val="0"/>
      <w:keepLines w:val="0"/>
      <w:widowControl/>
      <w:topLinePunct/>
      <w:adjustRightInd w:val="0"/>
      <w:snapToGrid w:val="0"/>
      <w:spacing w:before="0" w:after="0" w:line="360" w:lineRule="auto"/>
      <w:ind w:left="490"/>
      <w:jc w:val="left"/>
    </w:pPr>
    <w:rPr>
      <w:rFonts w:ascii="Times New Roman" w:hAnsi="Times New Roman" w:eastAsia="黑体" w:cs="宋体"/>
      <w:b/>
      <w:bCs/>
      <w:color w:val="auto"/>
      <w:kern w:val="0"/>
      <w:sz w:val="32"/>
      <w:szCs w:val="20"/>
    </w:rPr>
  </w:style>
  <w:style w:type="paragraph" w:customStyle="1" w:styleId="1357">
    <w:name w:val="样式 标题 2H2W21.1标题 2节标题二级标题标题21.1h2第一层条标题 lxb2二级标题 Char...1"/>
    <w:basedOn w:val="5"/>
    <w:qFormat/>
    <w:uiPriority w:val="0"/>
    <w:pPr>
      <w:keepNext w:val="0"/>
      <w:keepLines w:val="0"/>
      <w:widowControl/>
      <w:topLinePunct/>
      <w:adjustRightInd w:val="0"/>
      <w:snapToGrid w:val="0"/>
      <w:spacing w:before="0" w:after="0" w:line="360" w:lineRule="auto"/>
      <w:ind w:left="490"/>
      <w:jc w:val="left"/>
    </w:pPr>
    <w:rPr>
      <w:rFonts w:ascii="Times New Roman" w:hAnsi="Times New Roman" w:eastAsia="黑体" w:cs="宋体"/>
      <w:b/>
      <w:bCs/>
      <w:color w:val="auto"/>
      <w:kern w:val="0"/>
      <w:sz w:val="32"/>
      <w:szCs w:val="20"/>
    </w:rPr>
  </w:style>
  <w:style w:type="paragraph" w:customStyle="1" w:styleId="1358">
    <w:name w:val="样式 标题 2H2W21.1标题 2节标题二级标题标题21.1h2第一层条标题 lxb2二级标题 Char...2"/>
    <w:basedOn w:val="5"/>
    <w:qFormat/>
    <w:uiPriority w:val="0"/>
    <w:pPr>
      <w:keepNext w:val="0"/>
      <w:keepLines w:val="0"/>
      <w:widowControl/>
      <w:topLinePunct/>
      <w:adjustRightInd w:val="0"/>
      <w:snapToGrid w:val="0"/>
      <w:spacing w:before="0" w:after="0" w:line="360" w:lineRule="auto"/>
      <w:ind w:left="490"/>
      <w:jc w:val="left"/>
    </w:pPr>
    <w:rPr>
      <w:rFonts w:ascii="Times New Roman" w:hAnsi="Times New Roman" w:eastAsia="黑体" w:cs="宋体"/>
      <w:b/>
      <w:bCs/>
      <w:color w:val="auto"/>
      <w:kern w:val="0"/>
      <w:sz w:val="32"/>
      <w:szCs w:val="20"/>
    </w:rPr>
  </w:style>
  <w:style w:type="paragraph" w:customStyle="1" w:styleId="1359">
    <w:name w:val="样式 标题 3W3标题 3 Char Char Char标题 3 Char CharLevel 3 Headsect1..."/>
    <w:basedOn w:val="6"/>
    <w:qFormat/>
    <w:uiPriority w:val="0"/>
    <w:pPr>
      <w:keepNext w:val="0"/>
      <w:keepLines w:val="0"/>
      <w:widowControl/>
      <w:topLinePunct/>
      <w:adjustRightInd w:val="0"/>
      <w:snapToGrid w:val="0"/>
      <w:spacing w:before="0" w:after="0" w:line="360" w:lineRule="auto"/>
      <w:ind w:left="426"/>
      <w:jc w:val="left"/>
    </w:pPr>
    <w:rPr>
      <w:rFonts w:ascii="宋体" w:hAnsi="宋体" w:eastAsia="黑体" w:cs="宋体"/>
      <w:b/>
      <w:bCs/>
      <w:color w:val="auto"/>
      <w:kern w:val="0"/>
      <w:sz w:val="28"/>
      <w:szCs w:val="20"/>
    </w:rPr>
  </w:style>
  <w:style w:type="paragraph" w:customStyle="1" w:styleId="1360">
    <w:name w:val="样式 标题 3W3标题 3 Char Char Char标题 3 Char CharLevel 3 Headsect1...2"/>
    <w:basedOn w:val="6"/>
    <w:qFormat/>
    <w:uiPriority w:val="0"/>
    <w:pPr>
      <w:keepNext w:val="0"/>
      <w:keepLines w:val="0"/>
      <w:widowControl/>
      <w:topLinePunct/>
      <w:adjustRightInd w:val="0"/>
      <w:snapToGrid w:val="0"/>
      <w:spacing w:before="0" w:after="0" w:line="360" w:lineRule="auto"/>
      <w:ind w:left="426"/>
      <w:jc w:val="left"/>
    </w:pPr>
    <w:rPr>
      <w:rFonts w:ascii="宋体" w:hAnsi="宋体" w:eastAsia="黑体" w:cs="宋体"/>
      <w:b/>
      <w:bCs/>
      <w:color w:val="auto"/>
      <w:kern w:val="0"/>
      <w:sz w:val="28"/>
      <w:szCs w:val="20"/>
    </w:rPr>
  </w:style>
  <w:style w:type="paragraph" w:customStyle="1" w:styleId="1361">
    <w:name w:val="样式 标题 3W3标题 3 Char Char Char标题 3 Char CharLevel 3 Headsect1...3"/>
    <w:basedOn w:val="6"/>
    <w:qFormat/>
    <w:uiPriority w:val="0"/>
    <w:pPr>
      <w:keepNext w:val="0"/>
      <w:keepLines w:val="0"/>
      <w:widowControl/>
      <w:topLinePunct/>
      <w:adjustRightInd w:val="0"/>
      <w:snapToGrid w:val="0"/>
      <w:spacing w:before="0" w:after="0" w:line="360" w:lineRule="auto"/>
      <w:ind w:left="426"/>
      <w:jc w:val="left"/>
    </w:pPr>
    <w:rPr>
      <w:rFonts w:ascii="宋体" w:hAnsi="宋体" w:eastAsia="黑体" w:cs="宋体"/>
      <w:b/>
      <w:bCs/>
      <w:color w:val="auto"/>
      <w:kern w:val="0"/>
      <w:sz w:val="28"/>
      <w:szCs w:val="20"/>
    </w:rPr>
  </w:style>
  <w:style w:type="paragraph" w:customStyle="1" w:styleId="1362">
    <w:name w:val="样式 标题 2H2W21.1标题 2节标题二级标题标题21.1h2第一层条标题 lxb2二级标题 Char...3"/>
    <w:basedOn w:val="5"/>
    <w:qFormat/>
    <w:uiPriority w:val="0"/>
    <w:pPr>
      <w:keepNext w:val="0"/>
      <w:keepLines w:val="0"/>
      <w:widowControl/>
      <w:topLinePunct/>
      <w:adjustRightInd w:val="0"/>
      <w:snapToGrid w:val="0"/>
      <w:spacing w:before="0" w:after="0" w:line="360" w:lineRule="auto"/>
      <w:ind w:left="490"/>
      <w:jc w:val="left"/>
    </w:pPr>
    <w:rPr>
      <w:rFonts w:ascii="Times New Roman" w:hAnsi="Times New Roman" w:eastAsia="黑体" w:cs="宋体"/>
      <w:b/>
      <w:bCs/>
      <w:color w:val="auto"/>
      <w:kern w:val="0"/>
      <w:sz w:val="32"/>
      <w:szCs w:val="20"/>
    </w:rPr>
  </w:style>
  <w:style w:type="paragraph" w:customStyle="1" w:styleId="1363">
    <w:name w:val="样式 样式 标题 2H2W21.1标题 2节标题二级标题标题21.1h2第一层条标题 lxb2二级标题 Char...2 + 非..."/>
    <w:basedOn w:val="1358"/>
    <w:qFormat/>
    <w:uiPriority w:val="0"/>
    <w:pPr>
      <w:ind w:left="0"/>
    </w:pPr>
    <w:rPr>
      <w:b w:val="0"/>
      <w:bCs w:val="0"/>
    </w:rPr>
  </w:style>
  <w:style w:type="paragraph" w:customStyle="1" w:styleId="1364">
    <w:name w:val="样式 样式 标题 2H2W21.1标题 2节标题二级标题标题21.1h2第一层条标题 lxb2二级标题 Char...1 + 非..."/>
    <w:basedOn w:val="1357"/>
    <w:qFormat/>
    <w:uiPriority w:val="0"/>
    <w:pPr>
      <w:ind w:left="0"/>
    </w:pPr>
    <w:rPr>
      <w:b w:val="0"/>
      <w:bCs w:val="0"/>
    </w:rPr>
  </w:style>
  <w:style w:type="paragraph" w:customStyle="1" w:styleId="1365">
    <w:name w:val="样式 正文首行缩进2 + 小四 行距: 1.5 倍行距"/>
    <w:basedOn w:val="746"/>
    <w:qFormat/>
    <w:uiPriority w:val="0"/>
    <w:pPr>
      <w:adjustRightInd w:val="0"/>
      <w:snapToGrid w:val="0"/>
      <w:spacing w:line="360" w:lineRule="auto"/>
      <w:ind w:firstLine="482"/>
    </w:pPr>
    <w:rPr>
      <w:sz w:val="24"/>
    </w:rPr>
  </w:style>
  <w:style w:type="paragraph" w:customStyle="1" w:styleId="1366">
    <w:name w:val="表格插图名称"/>
    <w:basedOn w:val="1"/>
    <w:qFormat/>
    <w:uiPriority w:val="0"/>
    <w:pPr>
      <w:widowControl/>
      <w:jc w:val="center"/>
    </w:pPr>
    <w:rPr>
      <w:rFonts w:ascii="宋体" w:hAnsi="宋体" w:eastAsia="宋体" w:cs="宋体"/>
      <w:spacing w:val="4"/>
      <w:kern w:val="0"/>
      <w:sz w:val="24"/>
      <w:szCs w:val="24"/>
    </w:rPr>
  </w:style>
  <w:style w:type="paragraph" w:customStyle="1" w:styleId="1367">
    <w:name w:val="样式 表格插图名称 + 段后: 9.35 磅"/>
    <w:basedOn w:val="1366"/>
    <w:qFormat/>
    <w:uiPriority w:val="0"/>
    <w:pPr>
      <w:spacing w:afterLines="12" w:line="300" w:lineRule="exact"/>
    </w:pPr>
    <w:rPr>
      <w:szCs w:val="20"/>
    </w:rPr>
  </w:style>
  <w:style w:type="paragraph" w:customStyle="1" w:styleId="1368">
    <w:name w:val="Char1 Char Char Char1"/>
    <w:basedOn w:val="1"/>
    <w:next w:val="4"/>
    <w:qFormat/>
    <w:uiPriority w:val="0"/>
    <w:pPr>
      <w:widowControl/>
      <w:jc w:val="left"/>
    </w:pPr>
    <w:rPr>
      <w:rFonts w:ascii="宋体" w:hAnsi="宋体" w:eastAsia="黑体" w:cs="宋体"/>
      <w:kern w:val="0"/>
      <w:sz w:val="24"/>
      <w:szCs w:val="24"/>
    </w:rPr>
  </w:style>
  <w:style w:type="paragraph" w:customStyle="1" w:styleId="1369">
    <w:name w:val="样式 标题 2 + 行距: 1.5 倍行距"/>
    <w:basedOn w:val="5"/>
    <w:qFormat/>
    <w:uiPriority w:val="0"/>
    <w:pPr>
      <w:keepNext w:val="0"/>
      <w:keepLines w:val="0"/>
      <w:widowControl/>
      <w:adjustRightInd w:val="0"/>
      <w:snapToGrid w:val="0"/>
      <w:spacing w:before="0" w:after="0" w:line="360" w:lineRule="auto"/>
      <w:jc w:val="left"/>
    </w:pPr>
    <w:rPr>
      <w:rFonts w:ascii="Times New Roman" w:hAnsi="Times New Roman" w:eastAsia="黑体" w:cs="宋体"/>
      <w:b/>
      <w:color w:val="auto"/>
      <w:kern w:val="0"/>
      <w:sz w:val="32"/>
      <w:szCs w:val="20"/>
    </w:rPr>
  </w:style>
  <w:style w:type="paragraph" w:customStyle="1" w:styleId="1370">
    <w:name w:val="样式 标题 3 + 行距: 1.5 倍行距"/>
    <w:basedOn w:val="6"/>
    <w:qFormat/>
    <w:uiPriority w:val="0"/>
    <w:pPr>
      <w:keepNext w:val="0"/>
      <w:keepLines w:val="0"/>
      <w:widowControl/>
      <w:adjustRightInd w:val="0"/>
      <w:snapToGrid w:val="0"/>
      <w:spacing w:before="0" w:after="0" w:line="360" w:lineRule="auto"/>
      <w:jc w:val="left"/>
    </w:pPr>
    <w:rPr>
      <w:rFonts w:ascii="宋体" w:hAnsi="宋体" w:eastAsia="黑体" w:cs="宋体"/>
      <w:color w:val="auto"/>
      <w:kern w:val="0"/>
      <w:sz w:val="28"/>
      <w:szCs w:val="20"/>
    </w:rPr>
  </w:style>
  <w:style w:type="paragraph" w:customStyle="1" w:styleId="1371">
    <w:name w:val="样式 标题 5 + 行距: 1.5 倍行距"/>
    <w:basedOn w:val="8"/>
    <w:qFormat/>
    <w:uiPriority w:val="0"/>
    <w:pPr>
      <w:keepNext w:val="0"/>
      <w:keepLines w:val="0"/>
      <w:widowControl/>
      <w:adjustRightInd w:val="0"/>
      <w:snapToGrid w:val="0"/>
      <w:spacing w:before="0" w:after="0" w:line="360" w:lineRule="auto"/>
      <w:ind w:left="4103" w:firstLine="482"/>
      <w:jc w:val="left"/>
    </w:pPr>
    <w:rPr>
      <w:rFonts w:ascii="宋体" w:hAnsi="宋体" w:eastAsia="宋体" w:cs="宋体"/>
      <w:color w:val="auto"/>
      <w:kern w:val="0"/>
      <w:szCs w:val="20"/>
    </w:rPr>
  </w:style>
  <w:style w:type="paragraph" w:customStyle="1" w:styleId="1372">
    <w:name w:val="样式 标题 4 +"/>
    <w:basedOn w:val="7"/>
    <w:qFormat/>
    <w:uiPriority w:val="0"/>
    <w:pPr>
      <w:keepNext w:val="0"/>
      <w:keepLines w:val="0"/>
      <w:widowControl/>
      <w:adjustRightInd w:val="0"/>
      <w:snapToGrid w:val="0"/>
      <w:spacing w:before="0" w:after="0" w:line="360" w:lineRule="auto"/>
      <w:ind w:firstLine="200" w:firstLineChars="200"/>
      <w:jc w:val="left"/>
    </w:pPr>
    <w:rPr>
      <w:rFonts w:ascii="Times New Roman" w:hAnsi="Times New Roman" w:eastAsia="宋体" w:cs="宋体"/>
      <w:b/>
      <w:color w:val="auto"/>
      <w:kern w:val="0"/>
      <w:sz w:val="24"/>
      <w:szCs w:val="20"/>
    </w:rPr>
  </w:style>
  <w:style w:type="paragraph" w:customStyle="1" w:styleId="1373">
    <w:name w:val="样式 标题 6 + 行距: 1.5 倍行距"/>
    <w:basedOn w:val="9"/>
    <w:qFormat/>
    <w:uiPriority w:val="0"/>
    <w:pPr>
      <w:keepNext w:val="0"/>
      <w:keepLines w:val="0"/>
      <w:widowControl/>
      <w:adjustRightInd w:val="0"/>
      <w:snapToGrid w:val="0"/>
      <w:spacing w:before="0" w:line="360" w:lineRule="auto"/>
      <w:ind w:left="154" w:firstLine="482"/>
      <w:jc w:val="left"/>
    </w:pPr>
    <w:rPr>
      <w:rFonts w:ascii="宋体" w:hAnsi="宋体" w:eastAsia="宋体" w:cs="宋体"/>
      <w:b w:val="0"/>
      <w:bCs w:val="0"/>
      <w:color w:val="auto"/>
      <w:kern w:val="0"/>
      <w:sz w:val="24"/>
      <w:szCs w:val="20"/>
    </w:rPr>
  </w:style>
  <w:style w:type="paragraph" w:customStyle="1" w:styleId="1374">
    <w:name w:val="样式 标题 2 + 行距: 1.5 倍行距1"/>
    <w:basedOn w:val="5"/>
    <w:qFormat/>
    <w:uiPriority w:val="0"/>
    <w:pPr>
      <w:keepNext w:val="0"/>
      <w:keepLines w:val="0"/>
      <w:widowControl/>
      <w:adjustRightInd w:val="0"/>
      <w:snapToGrid w:val="0"/>
      <w:spacing w:before="0" w:after="0" w:line="360" w:lineRule="auto"/>
      <w:ind w:left="142"/>
      <w:jc w:val="left"/>
    </w:pPr>
    <w:rPr>
      <w:rFonts w:ascii="Times New Roman" w:hAnsi="Times New Roman" w:eastAsia="黑体" w:cs="宋体"/>
      <w:b/>
      <w:color w:val="auto"/>
      <w:kern w:val="0"/>
      <w:sz w:val="32"/>
      <w:szCs w:val="20"/>
    </w:rPr>
  </w:style>
  <w:style w:type="paragraph" w:customStyle="1" w:styleId="1375">
    <w:name w:val="样式 标题 3 +"/>
    <w:basedOn w:val="6"/>
    <w:link w:val="1376"/>
    <w:qFormat/>
    <w:uiPriority w:val="0"/>
    <w:pPr>
      <w:keepNext w:val="0"/>
      <w:keepLines w:val="0"/>
      <w:widowControl/>
      <w:adjustRightInd w:val="0"/>
      <w:snapToGrid w:val="0"/>
      <w:spacing w:before="0" w:after="0" w:line="360" w:lineRule="auto"/>
      <w:ind w:left="426"/>
      <w:jc w:val="left"/>
    </w:pPr>
    <w:rPr>
      <w:rFonts w:ascii="宋体" w:hAnsi="宋体" w:eastAsia="黑体" w:cs="宋体"/>
      <w:color w:val="auto"/>
      <w:kern w:val="0"/>
      <w:sz w:val="28"/>
      <w:szCs w:val="20"/>
    </w:rPr>
  </w:style>
  <w:style w:type="character" w:customStyle="1" w:styleId="1376">
    <w:name w:val="样式 标题 3 + Char"/>
    <w:link w:val="1375"/>
    <w:qFormat/>
    <w:uiPriority w:val="0"/>
    <w:rPr>
      <w:rFonts w:ascii="宋体" w:hAnsi="宋体" w:eastAsia="黑体" w:cs="宋体"/>
      <w:kern w:val="0"/>
      <w:sz w:val="28"/>
      <w:szCs w:val="20"/>
    </w:rPr>
  </w:style>
  <w:style w:type="paragraph" w:customStyle="1" w:styleId="1377">
    <w:name w:val="样式 标题 2 + 行距: 1.5 倍行距2"/>
    <w:basedOn w:val="5"/>
    <w:qFormat/>
    <w:uiPriority w:val="0"/>
    <w:pPr>
      <w:keepNext w:val="0"/>
      <w:keepLines w:val="0"/>
      <w:widowControl/>
      <w:adjustRightInd w:val="0"/>
      <w:snapToGrid w:val="0"/>
      <w:spacing w:before="0" w:after="0" w:line="360" w:lineRule="auto"/>
      <w:jc w:val="left"/>
    </w:pPr>
    <w:rPr>
      <w:rFonts w:ascii="Times New Roman" w:hAnsi="Times New Roman" w:eastAsia="黑体" w:cs="宋体"/>
      <w:b/>
      <w:bCs/>
      <w:color w:val="auto"/>
      <w:kern w:val="0"/>
      <w:sz w:val="32"/>
      <w:szCs w:val="20"/>
    </w:rPr>
  </w:style>
  <w:style w:type="paragraph" w:customStyle="1" w:styleId="1378">
    <w:name w:val="样式 标题 3 + 行距: 1.5 倍行距1"/>
    <w:basedOn w:val="6"/>
    <w:qFormat/>
    <w:uiPriority w:val="0"/>
    <w:pPr>
      <w:keepNext w:val="0"/>
      <w:keepLines w:val="0"/>
      <w:widowControl/>
      <w:adjustRightInd w:val="0"/>
      <w:snapToGrid w:val="0"/>
      <w:spacing w:before="0" w:after="0" w:line="360" w:lineRule="auto"/>
      <w:jc w:val="left"/>
    </w:pPr>
    <w:rPr>
      <w:rFonts w:ascii="宋体" w:hAnsi="宋体" w:eastAsia="黑体" w:cs="宋体"/>
      <w:bCs/>
      <w:color w:val="auto"/>
      <w:kern w:val="0"/>
      <w:sz w:val="28"/>
      <w:szCs w:val="20"/>
    </w:rPr>
  </w:style>
  <w:style w:type="character" w:customStyle="1" w:styleId="1379">
    <w:name w:val="apple-style-span"/>
    <w:qFormat/>
    <w:uiPriority w:val="0"/>
  </w:style>
  <w:style w:type="paragraph" w:customStyle="1" w:styleId="1380">
    <w:name w:val="样式 样式 标题 3 + 行距: 1.5 倍行距 + 加粗"/>
    <w:basedOn w:val="1370"/>
    <w:qFormat/>
    <w:uiPriority w:val="0"/>
    <w:rPr>
      <w:bCs/>
    </w:rPr>
  </w:style>
  <w:style w:type="paragraph" w:customStyle="1" w:styleId="1381">
    <w:name w:val="xl110"/>
    <w:basedOn w:val="1"/>
    <w:qFormat/>
    <w:uiPriority w:val="0"/>
    <w:pPr>
      <w:widowControl/>
      <w:pBdr>
        <w:top w:val="single" w:color="auto" w:sz="4" w:space="0"/>
      </w:pBdr>
      <w:shd w:val="clear" w:color="000000" w:fill="CCFFCC"/>
      <w:spacing w:before="100" w:beforeAutospacing="1" w:after="100" w:afterAutospacing="1"/>
      <w:jc w:val="center"/>
      <w:textAlignment w:val="center"/>
    </w:pPr>
    <w:rPr>
      <w:rFonts w:ascii="宋体" w:hAnsi="宋体" w:eastAsia="宋体" w:cs="宋体"/>
      <w:kern w:val="0"/>
      <w:sz w:val="24"/>
      <w:szCs w:val="24"/>
    </w:rPr>
  </w:style>
  <w:style w:type="paragraph" w:customStyle="1" w:styleId="1382">
    <w:name w:val="xl111"/>
    <w:basedOn w:val="1"/>
    <w:qFormat/>
    <w:uiPriority w:val="0"/>
    <w:pPr>
      <w:widowControl/>
      <w:pBdr>
        <w:top w:val="single" w:color="auto" w:sz="4" w:space="0"/>
        <w:right w:val="single" w:color="auto" w:sz="4" w:space="0"/>
      </w:pBdr>
      <w:shd w:val="clear" w:color="000000" w:fill="CCFFCC"/>
      <w:spacing w:before="100" w:beforeAutospacing="1" w:after="100" w:afterAutospacing="1"/>
      <w:jc w:val="center"/>
      <w:textAlignment w:val="center"/>
    </w:pPr>
    <w:rPr>
      <w:rFonts w:ascii="宋体" w:hAnsi="宋体" w:eastAsia="宋体" w:cs="宋体"/>
      <w:kern w:val="0"/>
      <w:sz w:val="24"/>
      <w:szCs w:val="24"/>
    </w:rPr>
  </w:style>
  <w:style w:type="paragraph" w:customStyle="1" w:styleId="1383">
    <w:name w:val="xl112"/>
    <w:basedOn w:val="1"/>
    <w:qFormat/>
    <w:uiPriority w:val="0"/>
    <w:pPr>
      <w:widowControl/>
      <w:spacing w:before="100" w:beforeAutospacing="1" w:after="100" w:afterAutospacing="1"/>
      <w:jc w:val="center"/>
    </w:pPr>
    <w:rPr>
      <w:rFonts w:ascii="宋体" w:hAnsi="宋体" w:eastAsia="宋体" w:cs="宋体"/>
      <w:kern w:val="0"/>
      <w:sz w:val="24"/>
      <w:szCs w:val="24"/>
    </w:rPr>
  </w:style>
  <w:style w:type="paragraph" w:customStyle="1" w:styleId="1384">
    <w:name w:val="xl113"/>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1385">
    <w:name w:val="xl11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4"/>
      <w:szCs w:val="24"/>
    </w:rPr>
  </w:style>
  <w:style w:type="paragraph" w:customStyle="1" w:styleId="1386">
    <w:name w:val="xl11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1387">
    <w:name w:val="xl11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1388">
    <w:name w:val="xl117"/>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center"/>
    </w:pPr>
    <w:rPr>
      <w:rFonts w:ascii="宋体" w:hAnsi="宋体" w:eastAsia="宋体" w:cs="宋体"/>
      <w:kern w:val="0"/>
      <w:sz w:val="24"/>
      <w:szCs w:val="24"/>
    </w:rPr>
  </w:style>
  <w:style w:type="paragraph" w:customStyle="1" w:styleId="1389">
    <w:name w:val="xl118"/>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宋体" w:hAnsi="宋体" w:eastAsia="宋体" w:cs="宋体"/>
      <w:kern w:val="0"/>
      <w:sz w:val="24"/>
      <w:szCs w:val="24"/>
    </w:rPr>
  </w:style>
  <w:style w:type="paragraph" w:customStyle="1" w:styleId="1390">
    <w:name w:val="xl119"/>
    <w:basedOn w:val="1"/>
    <w:qFormat/>
    <w:uiPriority w:val="0"/>
    <w:pPr>
      <w:widowControl/>
      <w:pBdr>
        <w:top w:val="single" w:color="auto" w:sz="4" w:space="0"/>
        <w:bottom w:val="single" w:color="auto" w:sz="4" w:space="0"/>
      </w:pBdr>
      <w:shd w:val="clear" w:color="000000" w:fill="CCFFCC"/>
      <w:spacing w:before="100" w:beforeAutospacing="1" w:after="100" w:afterAutospacing="1"/>
      <w:jc w:val="center"/>
      <w:textAlignment w:val="center"/>
    </w:pPr>
    <w:rPr>
      <w:rFonts w:ascii="宋体" w:hAnsi="宋体" w:eastAsia="宋体" w:cs="宋体"/>
      <w:kern w:val="0"/>
      <w:sz w:val="24"/>
      <w:szCs w:val="24"/>
    </w:rPr>
  </w:style>
  <w:style w:type="paragraph" w:customStyle="1" w:styleId="1391">
    <w:name w:val="xl120"/>
    <w:basedOn w:val="1"/>
    <w:qFormat/>
    <w:uiPriority w:val="0"/>
    <w:pPr>
      <w:widowControl/>
      <w:pBdr>
        <w:top w:val="single" w:color="auto" w:sz="4" w:space="0"/>
        <w:bottom w:val="single" w:color="auto" w:sz="4" w:space="0"/>
      </w:pBdr>
      <w:spacing w:before="100" w:beforeAutospacing="1" w:after="100" w:afterAutospacing="1"/>
      <w:jc w:val="left"/>
    </w:pPr>
    <w:rPr>
      <w:rFonts w:ascii="宋体" w:hAnsi="宋体" w:eastAsia="宋体" w:cs="宋体"/>
      <w:kern w:val="0"/>
      <w:sz w:val="24"/>
      <w:szCs w:val="24"/>
    </w:rPr>
  </w:style>
  <w:style w:type="paragraph" w:customStyle="1" w:styleId="1392">
    <w:name w:val="xl121"/>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1393">
    <w:name w:val="xl122"/>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left"/>
    </w:pPr>
    <w:rPr>
      <w:rFonts w:ascii="宋体" w:hAnsi="宋体" w:eastAsia="宋体" w:cs="宋体"/>
      <w:kern w:val="0"/>
      <w:sz w:val="24"/>
      <w:szCs w:val="24"/>
    </w:rPr>
  </w:style>
  <w:style w:type="paragraph" w:customStyle="1" w:styleId="1394">
    <w:name w:val="xl123"/>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left"/>
    </w:pPr>
    <w:rPr>
      <w:rFonts w:ascii="宋体" w:hAnsi="宋体" w:eastAsia="宋体" w:cs="宋体"/>
      <w:kern w:val="0"/>
      <w:sz w:val="24"/>
      <w:szCs w:val="24"/>
    </w:rPr>
  </w:style>
  <w:style w:type="paragraph" w:customStyle="1" w:styleId="1395">
    <w:name w:val="xl1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FF0000"/>
      <w:kern w:val="0"/>
      <w:sz w:val="24"/>
      <w:szCs w:val="24"/>
    </w:rPr>
  </w:style>
  <w:style w:type="paragraph" w:customStyle="1" w:styleId="1396">
    <w:name w:val="xl1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FF0000"/>
      <w:kern w:val="0"/>
      <w:sz w:val="24"/>
      <w:szCs w:val="24"/>
    </w:rPr>
  </w:style>
  <w:style w:type="paragraph" w:customStyle="1" w:styleId="1397">
    <w:name w:val="xl1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FF0000"/>
      <w:kern w:val="0"/>
      <w:sz w:val="24"/>
      <w:szCs w:val="24"/>
    </w:rPr>
  </w:style>
  <w:style w:type="paragraph" w:customStyle="1" w:styleId="1398">
    <w:name w:val="xl127"/>
    <w:basedOn w:val="1"/>
    <w:qFormat/>
    <w:uiPriority w:val="0"/>
    <w:pPr>
      <w:widowControl/>
      <w:spacing w:before="100" w:beforeAutospacing="1" w:after="100" w:afterAutospacing="1"/>
      <w:jc w:val="left"/>
    </w:pPr>
    <w:rPr>
      <w:rFonts w:ascii="宋体" w:hAnsi="宋体" w:eastAsia="宋体" w:cs="宋体"/>
      <w:color w:val="FF0000"/>
      <w:kern w:val="0"/>
      <w:sz w:val="24"/>
      <w:szCs w:val="24"/>
    </w:rPr>
  </w:style>
  <w:style w:type="paragraph" w:customStyle="1" w:styleId="1399">
    <w:name w:val="xl1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FF0000"/>
      <w:kern w:val="0"/>
      <w:sz w:val="24"/>
      <w:szCs w:val="24"/>
    </w:rPr>
  </w:style>
  <w:style w:type="paragraph" w:customStyle="1" w:styleId="1400">
    <w:name w:val="xl1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FF0000"/>
      <w:kern w:val="0"/>
      <w:sz w:val="24"/>
      <w:szCs w:val="24"/>
    </w:rPr>
  </w:style>
  <w:style w:type="paragraph" w:customStyle="1" w:styleId="1401">
    <w:name w:val="xl130"/>
    <w:basedOn w:val="1"/>
    <w:qFormat/>
    <w:uiPriority w:val="0"/>
    <w:pPr>
      <w:widowControl/>
      <w:pBdr>
        <w:bottom w:val="single" w:color="auto" w:sz="4" w:space="0"/>
      </w:pBdr>
      <w:spacing w:before="100" w:beforeAutospacing="1" w:after="100" w:afterAutospacing="1"/>
      <w:jc w:val="center"/>
      <w:textAlignment w:val="center"/>
    </w:pPr>
    <w:rPr>
      <w:rFonts w:ascii="宋体" w:hAnsi="宋体" w:eastAsia="宋体" w:cs="宋体"/>
      <w:kern w:val="0"/>
      <w:sz w:val="24"/>
      <w:szCs w:val="24"/>
    </w:rPr>
  </w:style>
  <w:style w:type="paragraph" w:customStyle="1" w:styleId="1402">
    <w:name w:val="xl131"/>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4"/>
      <w:szCs w:val="24"/>
    </w:rPr>
  </w:style>
  <w:style w:type="paragraph" w:customStyle="1" w:styleId="1403">
    <w:name w:val="xl132"/>
    <w:basedOn w:val="1"/>
    <w:qFormat/>
    <w:uiPriority w:val="0"/>
    <w:pPr>
      <w:widowControl/>
      <w:pBdr>
        <w:top w:val="single" w:color="auto" w:sz="4" w:space="0"/>
        <w:left w:val="single" w:color="auto" w:sz="4" w:space="0"/>
        <w:bottom w:val="single" w:color="auto" w:sz="4" w:space="0"/>
        <w:right w:val="single" w:color="auto" w:sz="4" w:space="0"/>
      </w:pBdr>
      <w:shd w:val="clear" w:color="000000" w:fill="CCFFFF"/>
      <w:spacing w:before="100" w:beforeAutospacing="1" w:after="100" w:afterAutospacing="1"/>
      <w:jc w:val="center"/>
      <w:textAlignment w:val="center"/>
    </w:pPr>
    <w:rPr>
      <w:rFonts w:ascii="宋体" w:hAnsi="宋体" w:eastAsia="宋体" w:cs="宋体"/>
      <w:kern w:val="0"/>
      <w:sz w:val="24"/>
      <w:szCs w:val="24"/>
    </w:rPr>
  </w:style>
  <w:style w:type="paragraph" w:customStyle="1" w:styleId="1404">
    <w:name w:val="xl133"/>
    <w:basedOn w:val="1"/>
    <w:qFormat/>
    <w:uiPriority w:val="0"/>
    <w:pPr>
      <w:widowControl/>
      <w:pBdr>
        <w:top w:val="single" w:color="auto" w:sz="4" w:space="0"/>
        <w:lef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1405">
    <w:name w:val="xl134"/>
    <w:basedOn w:val="1"/>
    <w:qFormat/>
    <w:uiPriority w:val="0"/>
    <w:pPr>
      <w:widowControl/>
      <w:pBdr>
        <w:top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1406">
    <w:name w:val="xl135"/>
    <w:basedOn w:val="1"/>
    <w:qFormat/>
    <w:uiPriority w:val="0"/>
    <w:pPr>
      <w:widowControl/>
      <w:pBdr>
        <w:lef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1407">
    <w:name w:val="xl136"/>
    <w:basedOn w:val="1"/>
    <w:qFormat/>
    <w:uiPriority w:val="0"/>
    <w:pPr>
      <w:widowControl/>
      <w:pBdr>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1408">
    <w:name w:val="xl137"/>
    <w:basedOn w:val="1"/>
    <w:qFormat/>
    <w:uiPriority w:val="0"/>
    <w:pPr>
      <w:widowControl/>
      <w:pBdr>
        <w:left w:val="single" w:color="auto" w:sz="4" w:space="0"/>
        <w:bottom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1409">
    <w:name w:val="xl138"/>
    <w:basedOn w:val="1"/>
    <w:qFormat/>
    <w:uiPriority w:val="0"/>
    <w:pPr>
      <w:widowControl/>
      <w:pBdr>
        <w:top w:val="single" w:color="auto" w:sz="4" w:space="0"/>
        <w:lef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1410">
    <w:name w:val="xl139"/>
    <w:basedOn w:val="1"/>
    <w:qFormat/>
    <w:uiPriority w:val="0"/>
    <w:pPr>
      <w:widowControl/>
      <w:pBdr>
        <w:top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1411">
    <w:name w:val="xl140"/>
    <w:basedOn w:val="1"/>
    <w:qFormat/>
    <w:uiPriority w:val="0"/>
    <w:pPr>
      <w:widowControl/>
      <w:pBdr>
        <w:top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1412">
    <w:name w:val="xl141"/>
    <w:basedOn w:val="1"/>
    <w:qFormat/>
    <w:uiPriority w:val="0"/>
    <w:pPr>
      <w:widowControl/>
      <w:pBdr>
        <w:top w:val="single" w:color="auto" w:sz="4" w:space="0"/>
        <w:left w:val="single" w:color="auto" w:sz="4" w:space="0"/>
        <w:bottom w:val="single" w:color="auto" w:sz="4" w:space="0"/>
        <w:right w:val="single" w:color="auto" w:sz="4" w:space="0"/>
      </w:pBdr>
      <w:shd w:val="clear" w:color="000000" w:fill="CCFFFF"/>
      <w:spacing w:before="100" w:beforeAutospacing="1" w:after="100" w:afterAutospacing="1"/>
      <w:jc w:val="center"/>
      <w:textAlignment w:val="center"/>
    </w:pPr>
    <w:rPr>
      <w:rFonts w:ascii="宋体" w:hAnsi="宋体" w:eastAsia="宋体" w:cs="宋体"/>
      <w:kern w:val="0"/>
      <w:sz w:val="24"/>
      <w:szCs w:val="24"/>
    </w:rPr>
  </w:style>
  <w:style w:type="paragraph" w:customStyle="1" w:styleId="1413">
    <w:name w:val="xl142"/>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1414">
    <w:name w:val="xl143"/>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1415">
    <w:name w:val="xl144"/>
    <w:basedOn w:val="1"/>
    <w:qFormat/>
    <w:uiPriority w:val="0"/>
    <w:pPr>
      <w:widowControl/>
      <w:pBdr>
        <w:top w:val="single" w:color="auto" w:sz="4" w:space="0"/>
        <w:lef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1416">
    <w:name w:val="xl145"/>
    <w:basedOn w:val="1"/>
    <w:qFormat/>
    <w:uiPriority w:val="0"/>
    <w:pPr>
      <w:widowControl/>
      <w:pBdr>
        <w:top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1417">
    <w:name w:val="xl146"/>
    <w:basedOn w:val="1"/>
    <w:qFormat/>
    <w:uiPriority w:val="0"/>
    <w:pPr>
      <w:widowControl/>
      <w:pBdr>
        <w:top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1418">
    <w:name w:val="xl147"/>
    <w:basedOn w:val="1"/>
    <w:qFormat/>
    <w:uiPriority w:val="0"/>
    <w:pPr>
      <w:widowControl/>
      <w:pBdr>
        <w:lef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1419">
    <w:name w:val="xl148"/>
    <w:basedOn w:val="1"/>
    <w:qFormat/>
    <w:uiPriority w:val="0"/>
    <w:pPr>
      <w:widowControl/>
      <w:spacing w:before="100" w:beforeAutospacing="1" w:after="100" w:afterAutospacing="1"/>
      <w:jc w:val="center"/>
    </w:pPr>
    <w:rPr>
      <w:rFonts w:ascii="宋体" w:hAnsi="宋体" w:eastAsia="宋体" w:cs="宋体"/>
      <w:kern w:val="0"/>
      <w:sz w:val="24"/>
      <w:szCs w:val="24"/>
    </w:rPr>
  </w:style>
  <w:style w:type="paragraph" w:customStyle="1" w:styleId="1420">
    <w:name w:val="xl149"/>
    <w:basedOn w:val="1"/>
    <w:qFormat/>
    <w:uiPriority w:val="0"/>
    <w:pPr>
      <w:widowControl/>
      <w:pBdr>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1421">
    <w:name w:val="xl150"/>
    <w:basedOn w:val="1"/>
    <w:qFormat/>
    <w:uiPriority w:val="0"/>
    <w:pPr>
      <w:widowControl/>
      <w:pBdr>
        <w:left w:val="single" w:color="auto" w:sz="4" w:space="0"/>
        <w:bottom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1422">
    <w:name w:val="xl151"/>
    <w:basedOn w:val="1"/>
    <w:qFormat/>
    <w:uiPriority w:val="0"/>
    <w:pPr>
      <w:widowControl/>
      <w:pBdr>
        <w:bottom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1423">
    <w:name w:val="xl152"/>
    <w:basedOn w:val="1"/>
    <w:qFormat/>
    <w:uiPriority w:val="0"/>
    <w:pPr>
      <w:widowControl/>
      <w:pBdr>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1424">
    <w:name w:val="xl153"/>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1425">
    <w:name w:val="xl154"/>
    <w:basedOn w:val="1"/>
    <w:qFormat/>
    <w:uiPriority w:val="0"/>
    <w:pPr>
      <w:widowControl/>
      <w:pBdr>
        <w:top w:val="single" w:color="auto" w:sz="4" w:space="0"/>
        <w:bottom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1426">
    <w:name w:val="xl155"/>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1427">
    <w:name w:val="xl156"/>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center"/>
      <w:textAlignment w:val="center"/>
    </w:pPr>
    <w:rPr>
      <w:rFonts w:ascii="宋体" w:hAnsi="宋体" w:eastAsia="宋体" w:cs="宋体"/>
      <w:kern w:val="0"/>
      <w:sz w:val="24"/>
      <w:szCs w:val="24"/>
    </w:rPr>
  </w:style>
  <w:style w:type="paragraph" w:customStyle="1" w:styleId="1428">
    <w:name w:val="xl157"/>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1429">
    <w:name w:val="xl158"/>
    <w:basedOn w:val="1"/>
    <w:qFormat/>
    <w:uiPriority w:val="0"/>
    <w:pPr>
      <w:widowControl/>
      <w:pBdr>
        <w:top w:val="single" w:color="auto" w:sz="4" w:space="0"/>
        <w:bottom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1430">
    <w:name w:val="xl159"/>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1431">
    <w:name w:val="xl160"/>
    <w:basedOn w:val="1"/>
    <w:qFormat/>
    <w:uiPriority w:val="0"/>
    <w:pPr>
      <w:widowControl/>
      <w:pBdr>
        <w:top w:val="single" w:color="auto" w:sz="4" w:space="0"/>
        <w:left w:val="single" w:color="auto" w:sz="4" w:space="0"/>
      </w:pBdr>
      <w:spacing w:before="100" w:beforeAutospacing="1" w:after="100" w:afterAutospacing="1"/>
      <w:jc w:val="center"/>
    </w:pPr>
    <w:rPr>
      <w:rFonts w:ascii="宋体" w:hAnsi="宋体" w:eastAsia="宋体" w:cs="宋体"/>
      <w:color w:val="FF0000"/>
      <w:kern w:val="0"/>
      <w:sz w:val="24"/>
      <w:szCs w:val="24"/>
    </w:rPr>
  </w:style>
  <w:style w:type="paragraph" w:customStyle="1" w:styleId="1432">
    <w:name w:val="xl161"/>
    <w:basedOn w:val="1"/>
    <w:qFormat/>
    <w:uiPriority w:val="0"/>
    <w:pPr>
      <w:widowControl/>
      <w:pBdr>
        <w:top w:val="single" w:color="auto" w:sz="4" w:space="0"/>
      </w:pBdr>
      <w:spacing w:before="100" w:beforeAutospacing="1" w:after="100" w:afterAutospacing="1"/>
      <w:jc w:val="center"/>
    </w:pPr>
    <w:rPr>
      <w:rFonts w:ascii="宋体" w:hAnsi="宋体" w:eastAsia="宋体" w:cs="宋体"/>
      <w:color w:val="FF0000"/>
      <w:kern w:val="0"/>
      <w:sz w:val="24"/>
      <w:szCs w:val="24"/>
    </w:rPr>
  </w:style>
  <w:style w:type="paragraph" w:customStyle="1" w:styleId="1433">
    <w:name w:val="xl162"/>
    <w:basedOn w:val="1"/>
    <w:qFormat/>
    <w:uiPriority w:val="0"/>
    <w:pPr>
      <w:widowControl/>
      <w:pBdr>
        <w:top w:val="single" w:color="auto" w:sz="4" w:space="0"/>
        <w:right w:val="single" w:color="auto" w:sz="4" w:space="0"/>
      </w:pBdr>
      <w:spacing w:before="100" w:beforeAutospacing="1" w:after="100" w:afterAutospacing="1"/>
      <w:jc w:val="center"/>
    </w:pPr>
    <w:rPr>
      <w:rFonts w:ascii="宋体" w:hAnsi="宋体" w:eastAsia="宋体" w:cs="宋体"/>
      <w:color w:val="FF0000"/>
      <w:kern w:val="0"/>
      <w:sz w:val="24"/>
      <w:szCs w:val="24"/>
    </w:rPr>
  </w:style>
  <w:style w:type="paragraph" w:customStyle="1" w:styleId="1434">
    <w:name w:val="xl163"/>
    <w:basedOn w:val="1"/>
    <w:qFormat/>
    <w:uiPriority w:val="0"/>
    <w:pPr>
      <w:widowControl/>
      <w:pBdr>
        <w:left w:val="single" w:color="auto" w:sz="4" w:space="0"/>
        <w:bottom w:val="single" w:color="auto" w:sz="4" w:space="0"/>
      </w:pBdr>
      <w:spacing w:before="100" w:beforeAutospacing="1" w:after="100" w:afterAutospacing="1"/>
      <w:jc w:val="center"/>
    </w:pPr>
    <w:rPr>
      <w:rFonts w:ascii="宋体" w:hAnsi="宋体" w:eastAsia="宋体" w:cs="宋体"/>
      <w:color w:val="FF0000"/>
      <w:kern w:val="0"/>
      <w:sz w:val="24"/>
      <w:szCs w:val="24"/>
    </w:rPr>
  </w:style>
  <w:style w:type="paragraph" w:customStyle="1" w:styleId="1435">
    <w:name w:val="xl164"/>
    <w:basedOn w:val="1"/>
    <w:qFormat/>
    <w:uiPriority w:val="0"/>
    <w:pPr>
      <w:widowControl/>
      <w:pBdr>
        <w:bottom w:val="single" w:color="auto" w:sz="4" w:space="0"/>
      </w:pBdr>
      <w:spacing w:before="100" w:beforeAutospacing="1" w:after="100" w:afterAutospacing="1"/>
      <w:jc w:val="center"/>
    </w:pPr>
    <w:rPr>
      <w:rFonts w:ascii="宋体" w:hAnsi="宋体" w:eastAsia="宋体" w:cs="宋体"/>
      <w:color w:val="FF0000"/>
      <w:kern w:val="0"/>
      <w:sz w:val="24"/>
      <w:szCs w:val="24"/>
    </w:rPr>
  </w:style>
  <w:style w:type="paragraph" w:customStyle="1" w:styleId="1436">
    <w:name w:val="xl165"/>
    <w:basedOn w:val="1"/>
    <w:qFormat/>
    <w:uiPriority w:val="0"/>
    <w:pPr>
      <w:widowControl/>
      <w:pBdr>
        <w:bottom w:val="single" w:color="auto" w:sz="4" w:space="0"/>
        <w:right w:val="single" w:color="auto" w:sz="4" w:space="0"/>
      </w:pBdr>
      <w:spacing w:before="100" w:beforeAutospacing="1" w:after="100" w:afterAutospacing="1"/>
      <w:jc w:val="center"/>
    </w:pPr>
    <w:rPr>
      <w:rFonts w:ascii="宋体" w:hAnsi="宋体" w:eastAsia="宋体" w:cs="宋体"/>
      <w:color w:val="FF0000"/>
      <w:kern w:val="0"/>
      <w:sz w:val="24"/>
      <w:szCs w:val="24"/>
    </w:rPr>
  </w:style>
  <w:style w:type="paragraph" w:customStyle="1" w:styleId="1437">
    <w:name w:val="xl166"/>
    <w:basedOn w:val="1"/>
    <w:qFormat/>
    <w:uiPriority w:val="0"/>
    <w:pPr>
      <w:widowControl/>
      <w:pBdr>
        <w:top w:val="single" w:color="auto" w:sz="4" w:space="0"/>
        <w:left w:val="single" w:color="auto" w:sz="4" w:space="0"/>
        <w:bottom w:val="single" w:color="auto" w:sz="4" w:space="0"/>
        <w:right w:val="single" w:color="auto" w:sz="4" w:space="0"/>
      </w:pBdr>
      <w:shd w:val="clear" w:color="000000" w:fill="CCFFCC"/>
      <w:spacing w:before="100" w:beforeAutospacing="1" w:after="100" w:afterAutospacing="1"/>
      <w:jc w:val="center"/>
      <w:textAlignment w:val="center"/>
    </w:pPr>
    <w:rPr>
      <w:rFonts w:ascii="宋体" w:hAnsi="宋体" w:eastAsia="宋体" w:cs="宋体"/>
      <w:color w:val="FF0000"/>
      <w:kern w:val="0"/>
      <w:sz w:val="24"/>
      <w:szCs w:val="24"/>
    </w:rPr>
  </w:style>
  <w:style w:type="paragraph" w:customStyle="1" w:styleId="1438">
    <w:name w:val="xl167"/>
    <w:basedOn w:val="1"/>
    <w:qFormat/>
    <w:uiPriority w:val="0"/>
    <w:pPr>
      <w:widowControl/>
      <w:pBdr>
        <w:top w:val="single" w:color="auto" w:sz="4" w:space="0"/>
        <w:left w:val="single" w:color="auto" w:sz="4" w:space="0"/>
        <w:right w:val="single" w:color="auto" w:sz="4" w:space="0"/>
      </w:pBdr>
      <w:shd w:val="clear" w:color="000000" w:fill="CCFFFF"/>
      <w:spacing w:before="100" w:beforeAutospacing="1" w:after="100" w:afterAutospacing="1"/>
      <w:jc w:val="center"/>
      <w:textAlignment w:val="center"/>
    </w:pPr>
    <w:rPr>
      <w:rFonts w:ascii="宋体" w:hAnsi="宋体" w:eastAsia="宋体" w:cs="宋体"/>
      <w:kern w:val="0"/>
      <w:sz w:val="24"/>
      <w:szCs w:val="24"/>
    </w:rPr>
  </w:style>
  <w:style w:type="paragraph" w:customStyle="1" w:styleId="1439">
    <w:name w:val="xl168"/>
    <w:basedOn w:val="1"/>
    <w:qFormat/>
    <w:uiPriority w:val="0"/>
    <w:pPr>
      <w:widowControl/>
      <w:pBdr>
        <w:left w:val="single" w:color="auto" w:sz="4" w:space="0"/>
        <w:right w:val="single" w:color="auto" w:sz="4" w:space="0"/>
      </w:pBdr>
      <w:shd w:val="clear" w:color="000000" w:fill="CCFFFF"/>
      <w:spacing w:before="100" w:beforeAutospacing="1" w:after="100" w:afterAutospacing="1"/>
      <w:jc w:val="center"/>
      <w:textAlignment w:val="center"/>
    </w:pPr>
    <w:rPr>
      <w:rFonts w:ascii="宋体" w:hAnsi="宋体" w:eastAsia="宋体" w:cs="宋体"/>
      <w:kern w:val="0"/>
      <w:sz w:val="24"/>
      <w:szCs w:val="24"/>
    </w:rPr>
  </w:style>
  <w:style w:type="paragraph" w:customStyle="1" w:styleId="1440">
    <w:name w:val="xl169"/>
    <w:basedOn w:val="1"/>
    <w:qFormat/>
    <w:uiPriority w:val="0"/>
    <w:pPr>
      <w:widowControl/>
      <w:pBdr>
        <w:left w:val="single" w:color="auto" w:sz="4" w:space="0"/>
        <w:bottom w:val="single" w:color="auto" w:sz="4" w:space="0"/>
        <w:right w:val="single" w:color="auto" w:sz="4" w:space="0"/>
      </w:pBdr>
      <w:shd w:val="clear" w:color="000000" w:fill="CCFFFF"/>
      <w:spacing w:before="100" w:beforeAutospacing="1" w:after="100" w:afterAutospacing="1"/>
      <w:jc w:val="center"/>
      <w:textAlignment w:val="center"/>
    </w:pPr>
    <w:rPr>
      <w:rFonts w:ascii="宋体" w:hAnsi="宋体" w:eastAsia="宋体" w:cs="宋体"/>
      <w:kern w:val="0"/>
      <w:sz w:val="24"/>
      <w:szCs w:val="24"/>
    </w:rPr>
  </w:style>
  <w:style w:type="paragraph" w:customStyle="1" w:styleId="1441">
    <w:name w:val="xl170"/>
    <w:basedOn w:val="1"/>
    <w:qFormat/>
    <w:uiPriority w:val="0"/>
    <w:pPr>
      <w:widowControl/>
      <w:pBdr>
        <w:top w:val="single" w:color="auto" w:sz="4" w:space="0"/>
        <w:left w:val="single" w:color="auto" w:sz="4" w:space="0"/>
      </w:pBdr>
      <w:spacing w:before="100" w:beforeAutospacing="1" w:after="100" w:afterAutospacing="1"/>
      <w:jc w:val="center"/>
      <w:textAlignment w:val="center"/>
    </w:pPr>
    <w:rPr>
      <w:rFonts w:ascii="宋体" w:hAnsi="宋体" w:eastAsia="宋体" w:cs="宋体"/>
      <w:kern w:val="0"/>
      <w:sz w:val="24"/>
      <w:szCs w:val="24"/>
    </w:rPr>
  </w:style>
  <w:style w:type="paragraph" w:customStyle="1" w:styleId="1442">
    <w:name w:val="xl171"/>
    <w:basedOn w:val="1"/>
    <w:qFormat/>
    <w:uiPriority w:val="0"/>
    <w:pPr>
      <w:widowControl/>
      <w:pBdr>
        <w:top w:val="single" w:color="auto" w:sz="4" w:space="0"/>
      </w:pBdr>
      <w:spacing w:before="100" w:beforeAutospacing="1" w:after="100" w:afterAutospacing="1"/>
      <w:jc w:val="center"/>
      <w:textAlignment w:val="center"/>
    </w:pPr>
    <w:rPr>
      <w:rFonts w:ascii="宋体" w:hAnsi="宋体" w:eastAsia="宋体" w:cs="宋体"/>
      <w:kern w:val="0"/>
      <w:sz w:val="24"/>
      <w:szCs w:val="24"/>
    </w:rPr>
  </w:style>
  <w:style w:type="paragraph" w:customStyle="1" w:styleId="1443">
    <w:name w:val="xl172"/>
    <w:basedOn w:val="1"/>
    <w:qFormat/>
    <w:uiPriority w:val="0"/>
    <w:pPr>
      <w:widowControl/>
      <w:pBdr>
        <w:top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4"/>
      <w:szCs w:val="24"/>
    </w:rPr>
  </w:style>
  <w:style w:type="paragraph" w:customStyle="1" w:styleId="1444">
    <w:name w:val="xl173"/>
    <w:basedOn w:val="1"/>
    <w:qFormat/>
    <w:uiPriority w:val="0"/>
    <w:pPr>
      <w:widowControl/>
      <w:pBdr>
        <w:left w:val="single" w:color="auto" w:sz="4" w:space="0"/>
      </w:pBdr>
      <w:spacing w:before="100" w:beforeAutospacing="1" w:after="100" w:afterAutospacing="1"/>
      <w:jc w:val="center"/>
      <w:textAlignment w:val="center"/>
    </w:pPr>
    <w:rPr>
      <w:rFonts w:ascii="宋体" w:hAnsi="宋体" w:eastAsia="宋体" w:cs="宋体"/>
      <w:kern w:val="0"/>
      <w:sz w:val="24"/>
      <w:szCs w:val="24"/>
    </w:rPr>
  </w:style>
  <w:style w:type="paragraph" w:customStyle="1" w:styleId="1445">
    <w:name w:val="xl174"/>
    <w:basedOn w:val="1"/>
    <w:qFormat/>
    <w:uiPriority w:val="0"/>
    <w:pPr>
      <w:widowControl/>
      <w:spacing w:before="100" w:beforeAutospacing="1" w:after="100" w:afterAutospacing="1"/>
      <w:jc w:val="center"/>
      <w:textAlignment w:val="center"/>
    </w:pPr>
    <w:rPr>
      <w:rFonts w:ascii="宋体" w:hAnsi="宋体" w:eastAsia="宋体" w:cs="宋体"/>
      <w:kern w:val="0"/>
      <w:sz w:val="24"/>
      <w:szCs w:val="24"/>
    </w:rPr>
  </w:style>
  <w:style w:type="paragraph" w:customStyle="1" w:styleId="1446">
    <w:name w:val="xl175"/>
    <w:basedOn w:val="1"/>
    <w:qFormat/>
    <w:uiPriority w:val="0"/>
    <w:pPr>
      <w:widowControl/>
      <w:pBdr>
        <w:right w:val="single" w:color="auto" w:sz="4" w:space="0"/>
      </w:pBdr>
      <w:spacing w:before="100" w:beforeAutospacing="1" w:after="100" w:afterAutospacing="1"/>
      <w:jc w:val="center"/>
      <w:textAlignment w:val="center"/>
    </w:pPr>
    <w:rPr>
      <w:rFonts w:ascii="宋体" w:hAnsi="宋体" w:eastAsia="宋体" w:cs="宋体"/>
      <w:kern w:val="0"/>
      <w:sz w:val="24"/>
      <w:szCs w:val="24"/>
    </w:rPr>
  </w:style>
  <w:style w:type="paragraph" w:customStyle="1" w:styleId="1447">
    <w:name w:val="xl176"/>
    <w:basedOn w:val="1"/>
    <w:qFormat/>
    <w:uiPriority w:val="0"/>
    <w:pPr>
      <w:widowControl/>
      <w:pBdr>
        <w:left w:val="single" w:color="auto" w:sz="4" w:space="0"/>
        <w:bottom w:val="single" w:color="auto" w:sz="4" w:space="0"/>
      </w:pBdr>
      <w:spacing w:before="100" w:beforeAutospacing="1" w:after="100" w:afterAutospacing="1"/>
      <w:jc w:val="center"/>
      <w:textAlignment w:val="center"/>
    </w:pPr>
    <w:rPr>
      <w:rFonts w:ascii="宋体" w:hAnsi="宋体" w:eastAsia="宋体" w:cs="宋体"/>
      <w:kern w:val="0"/>
      <w:sz w:val="24"/>
      <w:szCs w:val="24"/>
    </w:rPr>
  </w:style>
  <w:style w:type="paragraph" w:customStyle="1" w:styleId="1448">
    <w:name w:val="xl177"/>
    <w:basedOn w:val="1"/>
    <w:qFormat/>
    <w:uiPriority w:val="0"/>
    <w:pPr>
      <w:widowControl/>
      <w:pBdr>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4"/>
      <w:szCs w:val="24"/>
    </w:rPr>
  </w:style>
  <w:style w:type="paragraph" w:customStyle="1" w:styleId="1449">
    <w:name w:val="xl178"/>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4"/>
      <w:szCs w:val="24"/>
    </w:rPr>
  </w:style>
  <w:style w:type="paragraph" w:customStyle="1" w:styleId="1450">
    <w:name w:val="xl179"/>
    <w:basedOn w:val="1"/>
    <w:qFormat/>
    <w:uiPriority w:val="0"/>
    <w:pPr>
      <w:widowControl/>
      <w:pBdr>
        <w:top w:val="single" w:color="auto" w:sz="4" w:space="0"/>
        <w:left w:val="single" w:color="auto" w:sz="4" w:space="0"/>
      </w:pBdr>
      <w:spacing w:before="100" w:beforeAutospacing="1" w:after="100" w:afterAutospacing="1"/>
      <w:jc w:val="center"/>
    </w:pPr>
    <w:rPr>
      <w:rFonts w:ascii="宋体" w:hAnsi="宋体" w:eastAsia="宋体" w:cs="宋体"/>
      <w:color w:val="FF0000"/>
      <w:kern w:val="0"/>
      <w:sz w:val="24"/>
      <w:szCs w:val="24"/>
    </w:rPr>
  </w:style>
  <w:style w:type="paragraph" w:customStyle="1" w:styleId="1451">
    <w:name w:val="xl180"/>
    <w:basedOn w:val="1"/>
    <w:qFormat/>
    <w:uiPriority w:val="0"/>
    <w:pPr>
      <w:widowControl/>
      <w:pBdr>
        <w:top w:val="single" w:color="auto" w:sz="4" w:space="0"/>
      </w:pBdr>
      <w:spacing w:before="100" w:beforeAutospacing="1" w:after="100" w:afterAutospacing="1"/>
      <w:jc w:val="center"/>
    </w:pPr>
    <w:rPr>
      <w:rFonts w:ascii="宋体" w:hAnsi="宋体" w:eastAsia="宋体" w:cs="宋体"/>
      <w:color w:val="FF0000"/>
      <w:kern w:val="0"/>
      <w:sz w:val="24"/>
      <w:szCs w:val="24"/>
    </w:rPr>
  </w:style>
  <w:style w:type="paragraph" w:customStyle="1" w:styleId="1452">
    <w:name w:val="xl181"/>
    <w:basedOn w:val="1"/>
    <w:qFormat/>
    <w:uiPriority w:val="0"/>
    <w:pPr>
      <w:widowControl/>
      <w:pBdr>
        <w:top w:val="single" w:color="auto" w:sz="4" w:space="0"/>
        <w:right w:val="single" w:color="auto" w:sz="4" w:space="0"/>
      </w:pBdr>
      <w:spacing w:before="100" w:beforeAutospacing="1" w:after="100" w:afterAutospacing="1"/>
      <w:jc w:val="center"/>
    </w:pPr>
    <w:rPr>
      <w:rFonts w:ascii="宋体" w:hAnsi="宋体" w:eastAsia="宋体" w:cs="宋体"/>
      <w:color w:val="FF0000"/>
      <w:kern w:val="0"/>
      <w:sz w:val="24"/>
      <w:szCs w:val="24"/>
    </w:rPr>
  </w:style>
  <w:style w:type="paragraph" w:customStyle="1" w:styleId="1453">
    <w:name w:val="xl182"/>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color w:val="FF0000"/>
      <w:kern w:val="0"/>
      <w:sz w:val="24"/>
      <w:szCs w:val="24"/>
    </w:rPr>
  </w:style>
  <w:style w:type="paragraph" w:customStyle="1" w:styleId="1454">
    <w:name w:val="xl183"/>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FF0000"/>
      <w:kern w:val="0"/>
      <w:sz w:val="24"/>
      <w:szCs w:val="24"/>
    </w:rPr>
  </w:style>
  <w:style w:type="paragraph" w:customStyle="1" w:styleId="1455">
    <w:name w:val="xl184"/>
    <w:basedOn w:val="1"/>
    <w:qFormat/>
    <w:uiPriority w:val="0"/>
    <w:pPr>
      <w:widowControl/>
      <w:pBdr>
        <w:top w:val="single" w:color="auto" w:sz="4" w:space="0"/>
        <w:left w:val="single" w:color="auto" w:sz="4" w:space="0"/>
        <w:bottom w:val="single" w:color="auto" w:sz="4" w:space="0"/>
        <w:right w:val="single" w:color="auto" w:sz="4" w:space="0"/>
      </w:pBdr>
      <w:shd w:val="clear" w:color="000000" w:fill="CCFFCC"/>
      <w:spacing w:before="100" w:beforeAutospacing="1" w:after="100" w:afterAutospacing="1"/>
      <w:jc w:val="center"/>
      <w:textAlignment w:val="center"/>
    </w:pPr>
    <w:rPr>
      <w:rFonts w:ascii="宋体" w:hAnsi="宋体" w:eastAsia="宋体" w:cs="宋体"/>
      <w:color w:val="FF0000"/>
      <w:kern w:val="0"/>
      <w:sz w:val="24"/>
      <w:szCs w:val="24"/>
    </w:rPr>
  </w:style>
  <w:style w:type="paragraph" w:customStyle="1" w:styleId="1456">
    <w:name w:val="xl185"/>
    <w:basedOn w:val="1"/>
    <w:qFormat/>
    <w:uiPriority w:val="0"/>
    <w:pPr>
      <w:widowControl/>
      <w:pBdr>
        <w:left w:val="single" w:color="auto" w:sz="4" w:space="0"/>
        <w:bottom w:val="single" w:color="auto" w:sz="4" w:space="0"/>
      </w:pBdr>
      <w:spacing w:before="100" w:beforeAutospacing="1" w:after="100" w:afterAutospacing="1"/>
      <w:jc w:val="center"/>
    </w:pPr>
    <w:rPr>
      <w:rFonts w:ascii="宋体" w:hAnsi="宋体" w:eastAsia="宋体" w:cs="宋体"/>
      <w:color w:val="FF0000"/>
      <w:kern w:val="0"/>
      <w:sz w:val="24"/>
      <w:szCs w:val="24"/>
    </w:rPr>
  </w:style>
  <w:style w:type="paragraph" w:customStyle="1" w:styleId="1457">
    <w:name w:val="xl186"/>
    <w:basedOn w:val="1"/>
    <w:qFormat/>
    <w:uiPriority w:val="0"/>
    <w:pPr>
      <w:widowControl/>
      <w:pBdr>
        <w:bottom w:val="single" w:color="auto" w:sz="4" w:space="0"/>
      </w:pBdr>
      <w:spacing w:before="100" w:beforeAutospacing="1" w:after="100" w:afterAutospacing="1"/>
      <w:jc w:val="center"/>
    </w:pPr>
    <w:rPr>
      <w:rFonts w:ascii="宋体" w:hAnsi="宋体" w:eastAsia="宋体" w:cs="宋体"/>
      <w:color w:val="FF0000"/>
      <w:kern w:val="0"/>
      <w:sz w:val="24"/>
      <w:szCs w:val="24"/>
    </w:rPr>
  </w:style>
  <w:style w:type="paragraph" w:customStyle="1" w:styleId="1458">
    <w:name w:val="xl187"/>
    <w:basedOn w:val="1"/>
    <w:qFormat/>
    <w:uiPriority w:val="0"/>
    <w:pPr>
      <w:widowControl/>
      <w:pBdr>
        <w:bottom w:val="single" w:color="auto" w:sz="4" w:space="0"/>
        <w:right w:val="single" w:color="auto" w:sz="4" w:space="0"/>
      </w:pBdr>
      <w:spacing w:before="100" w:beforeAutospacing="1" w:after="100" w:afterAutospacing="1"/>
      <w:jc w:val="center"/>
    </w:pPr>
    <w:rPr>
      <w:rFonts w:ascii="宋体" w:hAnsi="宋体" w:eastAsia="宋体" w:cs="宋体"/>
      <w:color w:val="FF0000"/>
      <w:kern w:val="0"/>
      <w:sz w:val="24"/>
      <w:szCs w:val="24"/>
    </w:rPr>
  </w:style>
  <w:style w:type="paragraph" w:customStyle="1" w:styleId="1459">
    <w:name w:val="xl188"/>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eastAsia="宋体" w:cs="宋体"/>
      <w:color w:val="FF0000"/>
      <w:kern w:val="0"/>
      <w:sz w:val="24"/>
      <w:szCs w:val="24"/>
    </w:rPr>
  </w:style>
  <w:style w:type="paragraph" w:customStyle="1" w:styleId="1460">
    <w:name w:val="xl189"/>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eastAsia="宋体" w:cs="宋体"/>
      <w:color w:val="FF0000"/>
      <w:kern w:val="0"/>
      <w:sz w:val="24"/>
      <w:szCs w:val="24"/>
    </w:rPr>
  </w:style>
  <w:style w:type="paragraph" w:customStyle="1" w:styleId="1461">
    <w:name w:val="xl190"/>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color w:val="FF0000"/>
      <w:kern w:val="0"/>
      <w:sz w:val="24"/>
      <w:szCs w:val="24"/>
    </w:rPr>
  </w:style>
  <w:style w:type="paragraph" w:customStyle="1" w:styleId="1462">
    <w:name w:val="xl191"/>
    <w:basedOn w:val="1"/>
    <w:qFormat/>
    <w:uiPriority w:val="0"/>
    <w:pPr>
      <w:widowControl/>
      <w:pBdr>
        <w:top w:val="single" w:color="auto" w:sz="4" w:space="0"/>
        <w:left w:val="single" w:color="auto" w:sz="4" w:space="0"/>
        <w:right w:val="single" w:color="auto" w:sz="4" w:space="0"/>
      </w:pBdr>
      <w:shd w:val="clear" w:color="000000" w:fill="CCFFFF"/>
      <w:spacing w:before="100" w:beforeAutospacing="1" w:after="100" w:afterAutospacing="1"/>
      <w:jc w:val="center"/>
      <w:textAlignment w:val="center"/>
    </w:pPr>
    <w:rPr>
      <w:rFonts w:ascii="宋体" w:hAnsi="宋体" w:eastAsia="宋体" w:cs="宋体"/>
      <w:color w:val="FF0000"/>
      <w:kern w:val="0"/>
      <w:sz w:val="24"/>
      <w:szCs w:val="24"/>
    </w:rPr>
  </w:style>
  <w:style w:type="paragraph" w:customStyle="1" w:styleId="1463">
    <w:name w:val="xl192"/>
    <w:basedOn w:val="1"/>
    <w:qFormat/>
    <w:uiPriority w:val="0"/>
    <w:pPr>
      <w:widowControl/>
      <w:pBdr>
        <w:left w:val="single" w:color="auto" w:sz="4" w:space="0"/>
        <w:bottom w:val="single" w:color="auto" w:sz="4" w:space="0"/>
        <w:right w:val="single" w:color="auto" w:sz="4" w:space="0"/>
      </w:pBdr>
      <w:shd w:val="clear" w:color="000000" w:fill="CCFFFF"/>
      <w:spacing w:before="100" w:beforeAutospacing="1" w:after="100" w:afterAutospacing="1"/>
      <w:jc w:val="center"/>
      <w:textAlignment w:val="center"/>
    </w:pPr>
    <w:rPr>
      <w:rFonts w:ascii="宋体" w:hAnsi="宋体" w:eastAsia="宋体" w:cs="宋体"/>
      <w:color w:val="FF0000"/>
      <w:kern w:val="0"/>
      <w:sz w:val="24"/>
      <w:szCs w:val="24"/>
    </w:rPr>
  </w:style>
  <w:style w:type="paragraph" w:customStyle="1" w:styleId="1464">
    <w:name w:val="xl193"/>
    <w:basedOn w:val="1"/>
    <w:qFormat/>
    <w:uiPriority w:val="0"/>
    <w:pPr>
      <w:widowControl/>
      <w:pBdr>
        <w:top w:val="single" w:color="auto" w:sz="4" w:space="0"/>
        <w:left w:val="single" w:color="auto" w:sz="4" w:space="0"/>
      </w:pBdr>
      <w:spacing w:before="100" w:beforeAutospacing="1" w:after="100" w:afterAutospacing="1"/>
      <w:jc w:val="center"/>
    </w:pPr>
    <w:rPr>
      <w:rFonts w:ascii="宋体" w:hAnsi="宋体" w:eastAsia="宋体" w:cs="宋体"/>
      <w:color w:val="FF0000"/>
      <w:kern w:val="0"/>
      <w:sz w:val="24"/>
      <w:szCs w:val="24"/>
    </w:rPr>
  </w:style>
  <w:style w:type="paragraph" w:customStyle="1" w:styleId="1465">
    <w:name w:val="xl194"/>
    <w:basedOn w:val="1"/>
    <w:qFormat/>
    <w:uiPriority w:val="0"/>
    <w:pPr>
      <w:widowControl/>
      <w:pBdr>
        <w:top w:val="single" w:color="auto" w:sz="4" w:space="0"/>
      </w:pBdr>
      <w:spacing w:before="100" w:beforeAutospacing="1" w:after="100" w:afterAutospacing="1"/>
      <w:jc w:val="center"/>
    </w:pPr>
    <w:rPr>
      <w:rFonts w:ascii="宋体" w:hAnsi="宋体" w:eastAsia="宋体" w:cs="宋体"/>
      <w:color w:val="FF0000"/>
      <w:kern w:val="0"/>
      <w:sz w:val="24"/>
      <w:szCs w:val="24"/>
    </w:rPr>
  </w:style>
  <w:style w:type="paragraph" w:customStyle="1" w:styleId="1466">
    <w:name w:val="xl195"/>
    <w:basedOn w:val="1"/>
    <w:qFormat/>
    <w:uiPriority w:val="0"/>
    <w:pPr>
      <w:widowControl/>
      <w:pBdr>
        <w:top w:val="single" w:color="auto" w:sz="4" w:space="0"/>
        <w:right w:val="single" w:color="auto" w:sz="4" w:space="0"/>
      </w:pBdr>
      <w:spacing w:before="100" w:beforeAutospacing="1" w:after="100" w:afterAutospacing="1"/>
      <w:jc w:val="center"/>
    </w:pPr>
    <w:rPr>
      <w:rFonts w:ascii="宋体" w:hAnsi="宋体" w:eastAsia="宋体" w:cs="宋体"/>
      <w:color w:val="FF0000"/>
      <w:kern w:val="0"/>
      <w:sz w:val="24"/>
      <w:szCs w:val="24"/>
    </w:rPr>
  </w:style>
  <w:style w:type="paragraph" w:customStyle="1" w:styleId="1467">
    <w:name w:val="xl196"/>
    <w:basedOn w:val="1"/>
    <w:qFormat/>
    <w:uiPriority w:val="0"/>
    <w:pPr>
      <w:widowControl/>
      <w:pBdr>
        <w:left w:val="single" w:color="auto" w:sz="4" w:space="0"/>
        <w:bottom w:val="single" w:color="auto" w:sz="4" w:space="0"/>
      </w:pBdr>
      <w:spacing w:before="100" w:beforeAutospacing="1" w:after="100" w:afterAutospacing="1"/>
      <w:jc w:val="center"/>
    </w:pPr>
    <w:rPr>
      <w:rFonts w:ascii="宋体" w:hAnsi="宋体" w:eastAsia="宋体" w:cs="宋体"/>
      <w:color w:val="FF0000"/>
      <w:kern w:val="0"/>
      <w:sz w:val="24"/>
      <w:szCs w:val="24"/>
    </w:rPr>
  </w:style>
  <w:style w:type="paragraph" w:customStyle="1" w:styleId="1468">
    <w:name w:val="xl197"/>
    <w:basedOn w:val="1"/>
    <w:qFormat/>
    <w:uiPriority w:val="0"/>
    <w:pPr>
      <w:widowControl/>
      <w:pBdr>
        <w:bottom w:val="single" w:color="auto" w:sz="4" w:space="0"/>
      </w:pBdr>
      <w:spacing w:before="100" w:beforeAutospacing="1" w:after="100" w:afterAutospacing="1"/>
      <w:jc w:val="center"/>
    </w:pPr>
    <w:rPr>
      <w:rFonts w:ascii="宋体" w:hAnsi="宋体" w:eastAsia="宋体" w:cs="宋体"/>
      <w:color w:val="FF0000"/>
      <w:kern w:val="0"/>
      <w:sz w:val="24"/>
      <w:szCs w:val="24"/>
    </w:rPr>
  </w:style>
  <w:style w:type="paragraph" w:customStyle="1" w:styleId="1469">
    <w:name w:val="xl198"/>
    <w:basedOn w:val="1"/>
    <w:qFormat/>
    <w:uiPriority w:val="0"/>
    <w:pPr>
      <w:widowControl/>
      <w:pBdr>
        <w:bottom w:val="single" w:color="auto" w:sz="4" w:space="0"/>
        <w:right w:val="single" w:color="auto" w:sz="4" w:space="0"/>
      </w:pBdr>
      <w:spacing w:before="100" w:beforeAutospacing="1" w:after="100" w:afterAutospacing="1"/>
      <w:jc w:val="center"/>
    </w:pPr>
    <w:rPr>
      <w:rFonts w:ascii="宋体" w:hAnsi="宋体" w:eastAsia="宋体" w:cs="宋体"/>
      <w:color w:val="FF0000"/>
      <w:kern w:val="0"/>
      <w:sz w:val="24"/>
      <w:szCs w:val="24"/>
    </w:rPr>
  </w:style>
  <w:style w:type="paragraph" w:customStyle="1" w:styleId="1470">
    <w:name w:val="xl199"/>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eastAsia="宋体" w:cs="宋体"/>
      <w:color w:val="FF0000"/>
      <w:kern w:val="0"/>
      <w:sz w:val="24"/>
      <w:szCs w:val="24"/>
    </w:rPr>
  </w:style>
  <w:style w:type="paragraph" w:customStyle="1" w:styleId="1471">
    <w:name w:val="xl200"/>
    <w:basedOn w:val="1"/>
    <w:qFormat/>
    <w:uiPriority w:val="0"/>
    <w:pPr>
      <w:widowControl/>
      <w:pBdr>
        <w:left w:val="single" w:color="auto" w:sz="4" w:space="0"/>
      </w:pBdr>
      <w:spacing w:before="100" w:beforeAutospacing="1" w:after="100" w:afterAutospacing="1"/>
      <w:jc w:val="center"/>
    </w:pPr>
    <w:rPr>
      <w:rFonts w:ascii="宋体" w:hAnsi="宋体" w:eastAsia="宋体" w:cs="宋体"/>
      <w:color w:val="FF0000"/>
      <w:kern w:val="0"/>
      <w:sz w:val="24"/>
      <w:szCs w:val="24"/>
    </w:rPr>
  </w:style>
  <w:style w:type="paragraph" w:customStyle="1" w:styleId="1472">
    <w:name w:val="xl201"/>
    <w:basedOn w:val="1"/>
    <w:qFormat/>
    <w:uiPriority w:val="0"/>
    <w:pPr>
      <w:widowControl/>
      <w:spacing w:before="100" w:beforeAutospacing="1" w:after="100" w:afterAutospacing="1"/>
      <w:jc w:val="center"/>
    </w:pPr>
    <w:rPr>
      <w:rFonts w:ascii="宋体" w:hAnsi="宋体" w:eastAsia="宋体" w:cs="宋体"/>
      <w:color w:val="FF0000"/>
      <w:kern w:val="0"/>
      <w:sz w:val="24"/>
      <w:szCs w:val="24"/>
    </w:rPr>
  </w:style>
  <w:style w:type="paragraph" w:customStyle="1" w:styleId="1473">
    <w:name w:val="xl202"/>
    <w:basedOn w:val="1"/>
    <w:qFormat/>
    <w:uiPriority w:val="0"/>
    <w:pPr>
      <w:widowControl/>
      <w:pBdr>
        <w:right w:val="single" w:color="auto" w:sz="4" w:space="0"/>
      </w:pBdr>
      <w:spacing w:before="100" w:beforeAutospacing="1" w:after="100" w:afterAutospacing="1"/>
      <w:jc w:val="center"/>
    </w:pPr>
    <w:rPr>
      <w:rFonts w:ascii="宋体" w:hAnsi="宋体" w:eastAsia="宋体" w:cs="宋体"/>
      <w:color w:val="FF0000"/>
      <w:kern w:val="0"/>
      <w:sz w:val="24"/>
      <w:szCs w:val="24"/>
    </w:rPr>
  </w:style>
  <w:style w:type="paragraph" w:customStyle="1" w:styleId="1474">
    <w:name w:val="xl203"/>
    <w:basedOn w:val="1"/>
    <w:qFormat/>
    <w:uiPriority w:val="0"/>
    <w:pPr>
      <w:widowControl/>
      <w:pBdr>
        <w:left w:val="single" w:color="auto" w:sz="4" w:space="0"/>
        <w:right w:val="single" w:color="auto" w:sz="4" w:space="0"/>
      </w:pBdr>
      <w:shd w:val="clear" w:color="000000" w:fill="CCFFFF"/>
      <w:spacing w:before="100" w:beforeAutospacing="1" w:after="100" w:afterAutospacing="1"/>
      <w:jc w:val="center"/>
      <w:textAlignment w:val="center"/>
    </w:pPr>
    <w:rPr>
      <w:rFonts w:ascii="宋体" w:hAnsi="宋体" w:eastAsia="宋体" w:cs="宋体"/>
      <w:color w:val="FF0000"/>
      <w:kern w:val="0"/>
      <w:sz w:val="24"/>
      <w:szCs w:val="24"/>
    </w:rPr>
  </w:style>
  <w:style w:type="paragraph" w:customStyle="1" w:styleId="1475">
    <w:name w:val="xl204"/>
    <w:basedOn w:val="1"/>
    <w:qFormat/>
    <w:uiPriority w:val="0"/>
    <w:pPr>
      <w:widowControl/>
      <w:pBdr>
        <w:lef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1476">
    <w:name w:val="xl205"/>
    <w:basedOn w:val="1"/>
    <w:qFormat/>
    <w:uiPriority w:val="0"/>
    <w:pPr>
      <w:widowControl/>
      <w:spacing w:before="100" w:beforeAutospacing="1" w:after="100" w:afterAutospacing="1"/>
      <w:jc w:val="center"/>
    </w:pPr>
    <w:rPr>
      <w:rFonts w:ascii="宋体" w:hAnsi="宋体" w:eastAsia="宋体" w:cs="宋体"/>
      <w:kern w:val="0"/>
      <w:sz w:val="24"/>
      <w:szCs w:val="24"/>
    </w:rPr>
  </w:style>
  <w:style w:type="paragraph" w:customStyle="1" w:styleId="1477">
    <w:name w:val="xl206"/>
    <w:basedOn w:val="1"/>
    <w:qFormat/>
    <w:uiPriority w:val="0"/>
    <w:pPr>
      <w:widowControl/>
      <w:pBdr>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1478">
    <w:name w:val="xl207"/>
    <w:basedOn w:val="1"/>
    <w:qFormat/>
    <w:uiPriority w:val="0"/>
    <w:pPr>
      <w:widowControl/>
      <w:pBdr>
        <w:left w:val="single" w:color="auto" w:sz="4" w:space="0"/>
        <w:bottom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1479">
    <w:name w:val="xl208"/>
    <w:basedOn w:val="1"/>
    <w:qFormat/>
    <w:uiPriority w:val="0"/>
    <w:pPr>
      <w:widowControl/>
      <w:pBdr>
        <w:bottom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1480">
    <w:name w:val="xl209"/>
    <w:basedOn w:val="1"/>
    <w:qFormat/>
    <w:uiPriority w:val="0"/>
    <w:pPr>
      <w:widowControl/>
      <w:pBdr>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1481">
    <w:name w:val="xl210"/>
    <w:basedOn w:val="1"/>
    <w:qFormat/>
    <w:uiPriority w:val="0"/>
    <w:pPr>
      <w:widowControl/>
      <w:pBdr>
        <w:left w:val="single" w:color="auto" w:sz="4" w:space="0"/>
      </w:pBdr>
      <w:spacing w:before="100" w:beforeAutospacing="1" w:after="100" w:afterAutospacing="1"/>
      <w:jc w:val="center"/>
    </w:pPr>
    <w:rPr>
      <w:rFonts w:ascii="宋体" w:hAnsi="宋体" w:eastAsia="宋体" w:cs="宋体"/>
      <w:color w:val="FF0000"/>
      <w:kern w:val="0"/>
      <w:sz w:val="24"/>
      <w:szCs w:val="24"/>
    </w:rPr>
  </w:style>
  <w:style w:type="paragraph" w:customStyle="1" w:styleId="1482">
    <w:name w:val="xl211"/>
    <w:basedOn w:val="1"/>
    <w:qFormat/>
    <w:uiPriority w:val="0"/>
    <w:pPr>
      <w:widowControl/>
      <w:spacing w:before="100" w:beforeAutospacing="1" w:after="100" w:afterAutospacing="1"/>
      <w:jc w:val="center"/>
    </w:pPr>
    <w:rPr>
      <w:rFonts w:ascii="宋体" w:hAnsi="宋体" w:eastAsia="宋体" w:cs="宋体"/>
      <w:color w:val="FF0000"/>
      <w:kern w:val="0"/>
      <w:sz w:val="24"/>
      <w:szCs w:val="24"/>
    </w:rPr>
  </w:style>
  <w:style w:type="paragraph" w:customStyle="1" w:styleId="1483">
    <w:name w:val="xl212"/>
    <w:basedOn w:val="1"/>
    <w:qFormat/>
    <w:uiPriority w:val="0"/>
    <w:pPr>
      <w:widowControl/>
      <w:pBdr>
        <w:right w:val="single" w:color="auto" w:sz="4" w:space="0"/>
      </w:pBdr>
      <w:spacing w:before="100" w:beforeAutospacing="1" w:after="100" w:afterAutospacing="1"/>
      <w:jc w:val="center"/>
    </w:pPr>
    <w:rPr>
      <w:rFonts w:ascii="宋体" w:hAnsi="宋体" w:eastAsia="宋体" w:cs="宋体"/>
      <w:color w:val="FF0000"/>
      <w:kern w:val="0"/>
      <w:sz w:val="24"/>
      <w:szCs w:val="24"/>
    </w:rPr>
  </w:style>
  <w:style w:type="paragraph" w:customStyle="1" w:styleId="1484">
    <w:name w:val="xl213"/>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eastAsia="宋体" w:cs="宋体"/>
      <w:color w:val="FF0000"/>
      <w:kern w:val="0"/>
      <w:sz w:val="24"/>
      <w:szCs w:val="24"/>
    </w:rPr>
  </w:style>
  <w:style w:type="paragraph" w:customStyle="1" w:styleId="1485">
    <w:name w:val="xl214"/>
    <w:basedOn w:val="1"/>
    <w:qFormat/>
    <w:uiPriority w:val="0"/>
    <w:pPr>
      <w:widowControl/>
      <w:pBdr>
        <w:left w:val="single" w:color="auto" w:sz="4" w:space="0"/>
      </w:pBdr>
      <w:spacing w:before="100" w:beforeAutospacing="1" w:after="100" w:afterAutospacing="1"/>
      <w:jc w:val="center"/>
    </w:pPr>
    <w:rPr>
      <w:rFonts w:ascii="宋体" w:hAnsi="宋体" w:eastAsia="宋体" w:cs="宋体"/>
      <w:color w:val="FF0000"/>
      <w:kern w:val="0"/>
      <w:sz w:val="24"/>
      <w:szCs w:val="24"/>
    </w:rPr>
  </w:style>
  <w:style w:type="paragraph" w:customStyle="1" w:styleId="1486">
    <w:name w:val="xl215"/>
    <w:basedOn w:val="1"/>
    <w:qFormat/>
    <w:uiPriority w:val="0"/>
    <w:pPr>
      <w:widowControl/>
      <w:spacing w:before="100" w:beforeAutospacing="1" w:after="100" w:afterAutospacing="1"/>
      <w:jc w:val="center"/>
    </w:pPr>
    <w:rPr>
      <w:rFonts w:ascii="宋体" w:hAnsi="宋体" w:eastAsia="宋体" w:cs="宋体"/>
      <w:color w:val="FF0000"/>
      <w:kern w:val="0"/>
      <w:sz w:val="24"/>
      <w:szCs w:val="24"/>
    </w:rPr>
  </w:style>
  <w:style w:type="paragraph" w:customStyle="1" w:styleId="1487">
    <w:name w:val="xl216"/>
    <w:basedOn w:val="1"/>
    <w:qFormat/>
    <w:uiPriority w:val="0"/>
    <w:pPr>
      <w:widowControl/>
      <w:pBdr>
        <w:right w:val="single" w:color="auto" w:sz="4" w:space="0"/>
      </w:pBdr>
      <w:spacing w:before="100" w:beforeAutospacing="1" w:after="100" w:afterAutospacing="1"/>
      <w:jc w:val="center"/>
    </w:pPr>
    <w:rPr>
      <w:rFonts w:ascii="宋体" w:hAnsi="宋体" w:eastAsia="宋体" w:cs="宋体"/>
      <w:color w:val="FF0000"/>
      <w:kern w:val="0"/>
      <w:sz w:val="24"/>
      <w:szCs w:val="24"/>
    </w:rPr>
  </w:style>
  <w:style w:type="paragraph" w:customStyle="1" w:styleId="1488">
    <w:name w:val="xl217"/>
    <w:basedOn w:val="1"/>
    <w:qFormat/>
    <w:uiPriority w:val="0"/>
    <w:pPr>
      <w:widowControl/>
      <w:pBdr>
        <w:top w:val="single" w:color="auto" w:sz="4" w:space="0"/>
        <w:left w:val="single" w:color="auto" w:sz="4" w:space="0"/>
        <w:right w:val="single" w:color="auto" w:sz="4" w:space="0"/>
      </w:pBdr>
      <w:shd w:val="clear" w:color="000000" w:fill="CCFFCC"/>
      <w:spacing w:before="100" w:beforeAutospacing="1" w:after="100" w:afterAutospacing="1"/>
      <w:jc w:val="center"/>
      <w:textAlignment w:val="center"/>
    </w:pPr>
    <w:rPr>
      <w:rFonts w:ascii="宋体" w:hAnsi="宋体" w:eastAsia="宋体" w:cs="宋体"/>
      <w:color w:val="FF0000"/>
      <w:kern w:val="0"/>
      <w:sz w:val="24"/>
      <w:szCs w:val="24"/>
    </w:rPr>
  </w:style>
  <w:style w:type="paragraph" w:customStyle="1" w:styleId="1489">
    <w:name w:val="xl218"/>
    <w:basedOn w:val="1"/>
    <w:qFormat/>
    <w:uiPriority w:val="0"/>
    <w:pPr>
      <w:widowControl/>
      <w:pBdr>
        <w:left w:val="single" w:color="auto" w:sz="4" w:space="0"/>
        <w:bottom w:val="single" w:color="auto" w:sz="4" w:space="0"/>
        <w:right w:val="single" w:color="auto" w:sz="4" w:space="0"/>
      </w:pBdr>
      <w:shd w:val="clear" w:color="000000" w:fill="CCFFCC"/>
      <w:spacing w:before="100" w:beforeAutospacing="1" w:after="100" w:afterAutospacing="1"/>
      <w:jc w:val="center"/>
      <w:textAlignment w:val="center"/>
    </w:pPr>
    <w:rPr>
      <w:rFonts w:ascii="宋体" w:hAnsi="宋体" w:eastAsia="宋体" w:cs="宋体"/>
      <w:color w:val="FF0000"/>
      <w:kern w:val="0"/>
      <w:sz w:val="24"/>
      <w:szCs w:val="24"/>
    </w:rPr>
  </w:style>
  <w:style w:type="paragraph" w:customStyle="1" w:styleId="1490">
    <w:name w:val="xl219"/>
    <w:basedOn w:val="1"/>
    <w:qFormat/>
    <w:uiPriority w:val="0"/>
    <w:pPr>
      <w:widowControl/>
      <w:pBdr>
        <w:left w:val="single" w:color="auto" w:sz="4" w:space="0"/>
        <w:right w:val="single" w:color="auto" w:sz="4" w:space="0"/>
      </w:pBdr>
      <w:shd w:val="clear" w:color="000000" w:fill="CCFFCC"/>
      <w:spacing w:before="100" w:beforeAutospacing="1" w:after="100" w:afterAutospacing="1"/>
      <w:jc w:val="center"/>
      <w:textAlignment w:val="center"/>
    </w:pPr>
    <w:rPr>
      <w:rFonts w:ascii="宋体" w:hAnsi="宋体" w:eastAsia="宋体" w:cs="宋体"/>
      <w:color w:val="FF0000"/>
      <w:kern w:val="0"/>
      <w:sz w:val="24"/>
      <w:szCs w:val="24"/>
    </w:rPr>
  </w:style>
  <w:style w:type="paragraph" w:customStyle="1" w:styleId="1491">
    <w:name w:val="xl220"/>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left"/>
    </w:pPr>
    <w:rPr>
      <w:rFonts w:ascii="宋体" w:hAnsi="宋体" w:eastAsia="宋体" w:cs="宋体"/>
      <w:kern w:val="0"/>
      <w:sz w:val="24"/>
      <w:szCs w:val="24"/>
    </w:rPr>
  </w:style>
  <w:style w:type="paragraph" w:customStyle="1" w:styleId="1492">
    <w:name w:val="xl221"/>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left"/>
    </w:pPr>
    <w:rPr>
      <w:rFonts w:ascii="宋体" w:hAnsi="宋体" w:eastAsia="宋体" w:cs="宋体"/>
      <w:kern w:val="0"/>
      <w:sz w:val="24"/>
      <w:szCs w:val="24"/>
    </w:rPr>
  </w:style>
  <w:style w:type="paragraph" w:customStyle="1" w:styleId="1493">
    <w:name w:val="表名-第3章"/>
    <w:basedOn w:val="1"/>
    <w:qFormat/>
    <w:uiPriority w:val="0"/>
    <w:pPr>
      <w:widowControl/>
      <w:numPr>
        <w:ilvl w:val="0"/>
        <w:numId w:val="6"/>
      </w:numPr>
      <w:autoSpaceDE w:val="0"/>
      <w:autoSpaceDN w:val="0"/>
      <w:adjustRightInd w:val="0"/>
      <w:spacing w:before="120" w:line="360" w:lineRule="auto"/>
      <w:ind w:left="0" w:firstLine="0"/>
      <w:jc w:val="center"/>
    </w:pPr>
    <w:rPr>
      <w:rFonts w:ascii="Arial" w:hAnsi="Arial" w:eastAsia="宋体" w:cs="Arial"/>
      <w:b/>
      <w:spacing w:val="5"/>
      <w:w w:val="102"/>
      <w:kern w:val="0"/>
      <w:sz w:val="24"/>
    </w:rPr>
  </w:style>
  <w:style w:type="paragraph" w:customStyle="1" w:styleId="1494">
    <w:name w:val="第5.5.1节"/>
    <w:basedOn w:val="6"/>
    <w:qFormat/>
    <w:uiPriority w:val="0"/>
    <w:pPr>
      <w:widowControl/>
      <w:numPr>
        <w:ilvl w:val="0"/>
        <w:numId w:val="7"/>
      </w:numPr>
      <w:tabs>
        <w:tab w:val="left" w:pos="709"/>
      </w:tabs>
      <w:spacing w:before="0" w:after="120"/>
      <w:jc w:val="left"/>
    </w:pPr>
    <w:rPr>
      <w:rFonts w:ascii="宋体" w:hAnsi="宋体" w:eastAsia="宋体" w:cs="宋体"/>
      <w:b/>
      <w:color w:val="auto"/>
      <w:kern w:val="0"/>
      <w:sz w:val="24"/>
      <w:szCs w:val="20"/>
    </w:rPr>
  </w:style>
  <w:style w:type="paragraph" w:customStyle="1" w:styleId="1495">
    <w:name w:val="样式 标题 6 + 段前: 0.25 行 行距: 1.5 倍行距"/>
    <w:basedOn w:val="9"/>
    <w:qFormat/>
    <w:uiPriority w:val="0"/>
    <w:pPr>
      <w:keepNext w:val="0"/>
      <w:keepLines w:val="0"/>
      <w:widowControl/>
      <w:tabs>
        <w:tab w:val="left" w:pos="2520"/>
      </w:tabs>
      <w:adjustRightInd w:val="0"/>
      <w:snapToGrid w:val="0"/>
      <w:spacing w:before="0" w:line="360" w:lineRule="auto"/>
      <w:ind w:firstLine="200" w:firstLineChars="200"/>
      <w:jc w:val="left"/>
      <w:textAlignment w:val="baseline"/>
    </w:pPr>
    <w:rPr>
      <w:rFonts w:ascii="宋体" w:hAnsi="宋体" w:eastAsia="宋体" w:cs="宋体"/>
      <w:b w:val="0"/>
      <w:color w:val="auto"/>
      <w:kern w:val="0"/>
      <w:sz w:val="24"/>
      <w:szCs w:val="20"/>
    </w:rPr>
  </w:style>
  <w:style w:type="paragraph" w:customStyle="1" w:styleId="1496">
    <w:name w:val="样式 标题 2 + 段前: 1 行 行距: 1.5 倍行距"/>
    <w:basedOn w:val="5"/>
    <w:qFormat/>
    <w:uiPriority w:val="0"/>
    <w:pPr>
      <w:keepNext w:val="0"/>
      <w:keepLines w:val="0"/>
      <w:widowControl/>
      <w:adjustRightInd w:val="0"/>
      <w:snapToGrid w:val="0"/>
      <w:spacing w:before="0" w:after="0" w:line="360" w:lineRule="auto"/>
      <w:jc w:val="left"/>
      <w:textAlignment w:val="baseline"/>
    </w:pPr>
    <w:rPr>
      <w:rFonts w:ascii="Times New Roman" w:hAnsi="Times New Roman" w:eastAsia="黑体" w:cs="宋体"/>
      <w:bCs/>
      <w:color w:val="auto"/>
      <w:kern w:val="0"/>
      <w:sz w:val="32"/>
      <w:szCs w:val="20"/>
    </w:rPr>
  </w:style>
  <w:style w:type="paragraph" w:customStyle="1" w:styleId="1497">
    <w:name w:val="标题2 Char Char Char Char Char Char Char Char Char Char"/>
    <w:basedOn w:val="1"/>
    <w:qFormat/>
    <w:uiPriority w:val="0"/>
    <w:pPr>
      <w:widowControl/>
      <w:snapToGrid w:val="0"/>
      <w:spacing w:line="520" w:lineRule="exact"/>
      <w:jc w:val="left"/>
    </w:pPr>
    <w:rPr>
      <w:rFonts w:ascii="黑体" w:hAnsi="Arial" w:eastAsia="黑体" w:cs="宋体"/>
      <w:kern w:val="0"/>
      <w:sz w:val="28"/>
      <w:szCs w:val="30"/>
    </w:rPr>
  </w:style>
  <w:style w:type="character" w:customStyle="1" w:styleId="1498">
    <w:name w:val="正文文本 2 Char3"/>
    <w:qFormat/>
    <w:uiPriority w:val="0"/>
    <w:rPr>
      <w:rFonts w:ascii="Times New Roman" w:hAnsi="Times New Roman" w:eastAsia="宋体" w:cs="Times New Roman"/>
      <w:szCs w:val="24"/>
    </w:rPr>
  </w:style>
  <w:style w:type="paragraph" w:customStyle="1" w:styleId="1499">
    <w:name w:val="书目1"/>
    <w:basedOn w:val="1"/>
    <w:qFormat/>
    <w:uiPriority w:val="0"/>
    <w:pPr>
      <w:widowControl/>
      <w:numPr>
        <w:ilvl w:val="0"/>
        <w:numId w:val="8"/>
      </w:numPr>
      <w:autoSpaceDE w:val="0"/>
      <w:autoSpaceDN w:val="0"/>
      <w:spacing w:line="360" w:lineRule="auto"/>
      <w:jc w:val="left"/>
    </w:pPr>
    <w:rPr>
      <w:rFonts w:ascii="宋体" w:hAnsi="宋体" w:eastAsia="宋体" w:cs="宋体"/>
      <w:spacing w:val="-3"/>
      <w:kern w:val="0"/>
      <w:sz w:val="20"/>
      <w:szCs w:val="20"/>
    </w:rPr>
  </w:style>
  <w:style w:type="paragraph" w:customStyle="1" w:styleId="1500">
    <w:name w:val="编号"/>
    <w:basedOn w:val="1"/>
    <w:qFormat/>
    <w:uiPriority w:val="0"/>
    <w:pPr>
      <w:widowControl/>
      <w:numPr>
        <w:ilvl w:val="0"/>
        <w:numId w:val="9"/>
      </w:numPr>
      <w:spacing w:line="360" w:lineRule="auto"/>
      <w:ind w:firstLine="0"/>
      <w:jc w:val="left"/>
    </w:pPr>
    <w:rPr>
      <w:rFonts w:ascii="宋体" w:hAnsi="宋体" w:eastAsia="宋体" w:cs="宋体"/>
      <w:color w:val="000000"/>
      <w:kern w:val="0"/>
      <w:sz w:val="24"/>
      <w:szCs w:val="20"/>
    </w:rPr>
  </w:style>
  <w:style w:type="paragraph" w:customStyle="1" w:styleId="1501">
    <w:name w:val="图名-第1章"/>
    <w:basedOn w:val="1"/>
    <w:qFormat/>
    <w:uiPriority w:val="0"/>
    <w:pPr>
      <w:widowControl/>
      <w:numPr>
        <w:ilvl w:val="0"/>
        <w:numId w:val="10"/>
      </w:numPr>
      <w:adjustRightInd w:val="0"/>
      <w:spacing w:line="360" w:lineRule="auto"/>
      <w:ind w:firstLine="0"/>
      <w:jc w:val="center"/>
    </w:pPr>
    <w:rPr>
      <w:rFonts w:ascii="Calibri" w:hAnsi="Calibri" w:eastAsia="Times New Roman" w:cs="宋体"/>
      <w:b/>
      <w:color w:val="000000"/>
      <w:kern w:val="0"/>
      <w:sz w:val="24"/>
    </w:rPr>
  </w:style>
  <w:style w:type="paragraph" w:customStyle="1" w:styleId="1502">
    <w:name w:val="图形格式"/>
    <w:basedOn w:val="1"/>
    <w:next w:val="1"/>
    <w:qFormat/>
    <w:uiPriority w:val="0"/>
    <w:pPr>
      <w:widowControl/>
      <w:spacing w:line="360" w:lineRule="auto"/>
      <w:jc w:val="center"/>
    </w:pPr>
    <w:rPr>
      <w:rFonts w:ascii="宋体" w:hAnsi="宋体" w:eastAsia="宋体" w:cs="宋体"/>
      <w:kern w:val="0"/>
      <w:sz w:val="24"/>
    </w:rPr>
  </w:style>
  <w:style w:type="paragraph" w:customStyle="1" w:styleId="1503">
    <w:name w:val="图名-第4章"/>
    <w:basedOn w:val="1"/>
    <w:qFormat/>
    <w:uiPriority w:val="0"/>
    <w:pPr>
      <w:widowControl/>
      <w:adjustRightInd w:val="0"/>
      <w:spacing w:line="360" w:lineRule="auto"/>
      <w:ind w:left="420"/>
      <w:jc w:val="center"/>
    </w:pPr>
    <w:rPr>
      <w:rFonts w:ascii="Calibri" w:hAnsi="Calibri" w:eastAsia="Times New Roman" w:cs="宋体"/>
      <w:b/>
      <w:color w:val="000000"/>
      <w:kern w:val="0"/>
      <w:sz w:val="24"/>
    </w:rPr>
  </w:style>
  <w:style w:type="paragraph" w:customStyle="1" w:styleId="1504">
    <w:name w:val="图形内容"/>
    <w:basedOn w:val="1"/>
    <w:qFormat/>
    <w:uiPriority w:val="0"/>
    <w:pPr>
      <w:widowControl/>
      <w:jc w:val="center"/>
    </w:pPr>
    <w:rPr>
      <w:rFonts w:ascii="宋体" w:hAnsi="宋体" w:eastAsia="宋体" w:cs="宋体"/>
      <w:kern w:val="0"/>
      <w:sz w:val="24"/>
      <w:szCs w:val="20"/>
    </w:rPr>
  </w:style>
  <w:style w:type="paragraph" w:customStyle="1" w:styleId="1505">
    <w:name w:val="第5.1节"/>
    <w:basedOn w:val="1"/>
    <w:qFormat/>
    <w:uiPriority w:val="0"/>
    <w:pPr>
      <w:keepNext/>
      <w:keepLines/>
      <w:widowControl/>
      <w:numPr>
        <w:ilvl w:val="0"/>
        <w:numId w:val="11"/>
      </w:numPr>
      <w:spacing w:beforeLines="50" w:afterLines="50" w:line="360" w:lineRule="auto"/>
      <w:jc w:val="left"/>
      <w:outlineLvl w:val="1"/>
    </w:pPr>
    <w:rPr>
      <w:rFonts w:ascii="宋体" w:hAnsi="宋体" w:eastAsia="宋体" w:cs="宋体"/>
      <w:b/>
      <w:bCs/>
      <w:kern w:val="0"/>
      <w:sz w:val="28"/>
      <w:szCs w:val="28"/>
    </w:rPr>
  </w:style>
  <w:style w:type="paragraph" w:customStyle="1" w:styleId="1506">
    <w:name w:val="标题3级"/>
    <w:basedOn w:val="5"/>
    <w:next w:val="1"/>
    <w:link w:val="1507"/>
    <w:qFormat/>
    <w:uiPriority w:val="0"/>
    <w:pPr>
      <w:keepNext w:val="0"/>
      <w:keepLines w:val="0"/>
      <w:widowControl/>
      <w:topLinePunct/>
      <w:spacing w:before="120" w:after="120" w:line="460" w:lineRule="exact"/>
      <w:jc w:val="left"/>
    </w:pPr>
    <w:rPr>
      <w:rFonts w:ascii="黑体" w:hAnsi="Times New Roman" w:eastAsia="黑体" w:cs="宋体"/>
      <w:bCs/>
      <w:color w:val="auto"/>
      <w:kern w:val="0"/>
      <w:sz w:val="30"/>
      <w:szCs w:val="32"/>
    </w:rPr>
  </w:style>
  <w:style w:type="character" w:customStyle="1" w:styleId="1507">
    <w:name w:val="标题3级 Char"/>
    <w:link w:val="1506"/>
    <w:qFormat/>
    <w:uiPriority w:val="0"/>
    <w:rPr>
      <w:rFonts w:ascii="黑体" w:hAnsi="Times New Roman" w:eastAsia="黑体" w:cs="宋体"/>
      <w:bCs/>
      <w:kern w:val="0"/>
      <w:sz w:val="30"/>
      <w:szCs w:val="32"/>
    </w:rPr>
  </w:style>
  <w:style w:type="character" w:customStyle="1" w:styleId="1508">
    <w:name w:val="正文文字缩进 3 Char Char"/>
    <w:link w:val="1509"/>
    <w:qFormat/>
    <w:uiPriority w:val="0"/>
    <w:rPr>
      <w:rFonts w:ascii="Times New Roman" w:hAnsi="Times New Roman"/>
      <w:color w:val="000000"/>
      <w:sz w:val="24"/>
      <w:szCs w:val="24"/>
    </w:rPr>
  </w:style>
  <w:style w:type="paragraph" w:customStyle="1" w:styleId="1509">
    <w:name w:val="正文文本缩进 32"/>
    <w:basedOn w:val="1"/>
    <w:link w:val="1508"/>
    <w:qFormat/>
    <w:uiPriority w:val="0"/>
    <w:pPr>
      <w:widowControl/>
      <w:ind w:firstLine="560" w:firstLineChars="200"/>
      <w:jc w:val="left"/>
    </w:pPr>
    <w:rPr>
      <w:rFonts w:ascii="Times New Roman" w:hAnsi="Times New Roman"/>
      <w:color w:val="000000"/>
      <w:sz w:val="24"/>
      <w:szCs w:val="24"/>
    </w:rPr>
  </w:style>
  <w:style w:type="paragraph" w:customStyle="1" w:styleId="1510">
    <w:name w:val="表1"/>
    <w:basedOn w:val="73"/>
    <w:next w:val="73"/>
    <w:qFormat/>
    <w:uiPriority w:val="0"/>
    <w:pPr>
      <w:widowControl/>
      <w:spacing w:before="240" w:after="60" w:line="440" w:lineRule="exact"/>
      <w:ind w:firstLine="480"/>
      <w:contextualSpacing w:val="0"/>
      <w:outlineLvl w:val="0"/>
    </w:pPr>
    <w:rPr>
      <w:rFonts w:ascii="Arial" w:hAnsi="Arial" w:eastAsia="黑体" w:cs="宋体"/>
      <w:b/>
      <w:spacing w:val="0"/>
      <w:kern w:val="0"/>
      <w:sz w:val="28"/>
      <w:szCs w:val="32"/>
    </w:rPr>
  </w:style>
  <w:style w:type="paragraph" w:customStyle="1" w:styleId="1511">
    <w:name w:val="表2"/>
    <w:basedOn w:val="1510"/>
    <w:qFormat/>
    <w:uiPriority w:val="0"/>
    <w:pPr>
      <w:jc w:val="left"/>
    </w:pPr>
    <w:rPr>
      <w:rFonts w:eastAsia="宋体"/>
      <w:b w:val="0"/>
      <w:sz w:val="18"/>
    </w:rPr>
  </w:style>
  <w:style w:type="paragraph" w:customStyle="1" w:styleId="1512">
    <w:name w:val="正文一"/>
    <w:basedOn w:val="1"/>
    <w:link w:val="1513"/>
    <w:qFormat/>
    <w:uiPriority w:val="0"/>
    <w:pPr>
      <w:widowControl/>
      <w:tabs>
        <w:tab w:val="left" w:pos="3240"/>
      </w:tabs>
      <w:spacing w:line="400" w:lineRule="exact"/>
      <w:jc w:val="left"/>
    </w:pPr>
    <w:rPr>
      <w:rFonts w:ascii="宋体" w:hAnsi="宋体" w:eastAsia="宋体" w:cs="宋体"/>
      <w:kern w:val="0"/>
      <w:sz w:val="24"/>
      <w:szCs w:val="24"/>
    </w:rPr>
  </w:style>
  <w:style w:type="character" w:customStyle="1" w:styleId="1513">
    <w:name w:val="正文一 Char"/>
    <w:link w:val="1512"/>
    <w:qFormat/>
    <w:uiPriority w:val="0"/>
    <w:rPr>
      <w:rFonts w:ascii="宋体" w:hAnsi="宋体" w:eastAsia="宋体" w:cs="宋体"/>
      <w:kern w:val="0"/>
      <w:sz w:val="24"/>
      <w:szCs w:val="24"/>
    </w:rPr>
  </w:style>
  <w:style w:type="paragraph" w:customStyle="1" w:styleId="1514">
    <w:name w:val="目录1"/>
    <w:basedOn w:val="1"/>
    <w:qFormat/>
    <w:uiPriority w:val="0"/>
    <w:pPr>
      <w:widowControl/>
      <w:tabs>
        <w:tab w:val="left" w:pos="3240"/>
      </w:tabs>
      <w:spacing w:line="400" w:lineRule="exact"/>
      <w:jc w:val="left"/>
    </w:pPr>
    <w:rPr>
      <w:rFonts w:ascii="宋体" w:hAnsi="宋体" w:eastAsia="黑体" w:cs="宋体"/>
      <w:kern w:val="0"/>
      <w:sz w:val="28"/>
      <w:szCs w:val="24"/>
    </w:rPr>
  </w:style>
  <w:style w:type="character" w:customStyle="1" w:styleId="1515">
    <w:name w:val="正文文字 2 Char Char"/>
    <w:qFormat/>
    <w:uiPriority w:val="0"/>
    <w:rPr>
      <w:rFonts w:ascii="宋体" w:hAnsi="宋体"/>
      <w:kern w:val="2"/>
      <w:sz w:val="28"/>
      <w:szCs w:val="24"/>
    </w:rPr>
  </w:style>
  <w:style w:type="paragraph" w:customStyle="1" w:styleId="1516">
    <w:name w:val="段落"/>
    <w:basedOn w:val="1"/>
    <w:next w:val="1"/>
    <w:qFormat/>
    <w:uiPriority w:val="0"/>
    <w:pPr>
      <w:widowControl/>
      <w:ind w:firstLine="480" w:firstLineChars="200"/>
      <w:jc w:val="left"/>
    </w:pPr>
    <w:rPr>
      <w:rFonts w:ascii="宋体" w:hAnsi="宋体" w:eastAsia="宋体" w:cs="宋体"/>
      <w:color w:val="000000"/>
      <w:kern w:val="0"/>
      <w:sz w:val="24"/>
      <w:szCs w:val="24"/>
    </w:rPr>
  </w:style>
  <w:style w:type="character" w:customStyle="1" w:styleId="1517">
    <w:name w:val="加粗正文 Char Char"/>
    <w:qFormat/>
    <w:uiPriority w:val="0"/>
    <w:rPr>
      <w:rFonts w:ascii="宋体" w:hAnsi="Courier New"/>
      <w:kern w:val="2"/>
      <w:sz w:val="21"/>
    </w:rPr>
  </w:style>
  <w:style w:type="paragraph" w:customStyle="1" w:styleId="1518">
    <w:name w:val="样式 标题 1 + (符号) Times New Roman 全部大写 Char Char"/>
    <w:basedOn w:val="4"/>
    <w:qFormat/>
    <w:uiPriority w:val="0"/>
    <w:pPr>
      <w:widowControl/>
      <w:adjustRightInd w:val="0"/>
      <w:snapToGrid w:val="0"/>
      <w:spacing w:before="340" w:beforeLines="50" w:after="0" w:line="360" w:lineRule="auto"/>
      <w:ind w:firstLine="170" w:firstLineChars="170"/>
      <w:jc w:val="left"/>
      <w:textAlignment w:val="center"/>
    </w:pPr>
    <w:rPr>
      <w:rFonts w:ascii="黑体" w:hAnsi="宋体" w:eastAsia="黑体" w:cs="宋体"/>
      <w:b/>
      <w:bCs/>
      <w:caps/>
      <w:color w:val="auto"/>
      <w:sz w:val="28"/>
      <w:szCs w:val="44"/>
    </w:rPr>
  </w:style>
  <w:style w:type="character" w:customStyle="1" w:styleId="1519">
    <w:name w:val="样式 标题 1 + (符号) Times New Roman 全部大写 Char Char Char"/>
    <w:qFormat/>
    <w:uiPriority w:val="0"/>
    <w:rPr>
      <w:rFonts w:ascii="黑体" w:hAnsi="宋体" w:eastAsia="黑体"/>
      <w:b/>
      <w:bCs/>
      <w:caps/>
      <w:kern w:val="2"/>
      <w:sz w:val="28"/>
      <w:szCs w:val="44"/>
      <w:lang w:val="en-US" w:eastAsia="zh-CN" w:bidi="ar-SA"/>
    </w:rPr>
  </w:style>
  <w:style w:type="paragraph" w:customStyle="1" w:styleId="1520">
    <w:name w:val="表4"/>
    <w:basedOn w:val="1"/>
    <w:qFormat/>
    <w:uiPriority w:val="0"/>
    <w:pPr>
      <w:widowControl/>
      <w:numPr>
        <w:ilvl w:val="0"/>
        <w:numId w:val="12"/>
      </w:numPr>
      <w:spacing w:before="120" w:after="120" w:line="400" w:lineRule="atLeast"/>
      <w:jc w:val="center"/>
    </w:pPr>
    <w:rPr>
      <w:rFonts w:ascii="宋体" w:hAnsi="宋体" w:eastAsia="宋体" w:cs="宋体"/>
      <w:b/>
      <w:kern w:val="0"/>
      <w:sz w:val="24"/>
      <w:szCs w:val="20"/>
    </w:rPr>
  </w:style>
  <w:style w:type="paragraph" w:customStyle="1" w:styleId="1521">
    <w:name w:val="样式 标题 1 + (符号) Times New Roman 全部大写 Char"/>
    <w:basedOn w:val="4"/>
    <w:qFormat/>
    <w:uiPriority w:val="0"/>
    <w:pPr>
      <w:widowControl/>
      <w:adjustRightInd w:val="0"/>
      <w:snapToGrid w:val="0"/>
      <w:spacing w:before="340" w:beforeLines="50" w:after="0" w:line="360" w:lineRule="auto"/>
      <w:ind w:firstLine="170" w:firstLineChars="170"/>
      <w:jc w:val="left"/>
      <w:textAlignment w:val="center"/>
    </w:pPr>
    <w:rPr>
      <w:rFonts w:ascii="黑体" w:hAnsi="宋体" w:eastAsia="黑体" w:cs="宋体"/>
      <w:b/>
      <w:bCs/>
      <w:caps/>
      <w:color w:val="auto"/>
      <w:sz w:val="28"/>
      <w:szCs w:val="44"/>
    </w:rPr>
  </w:style>
  <w:style w:type="paragraph" w:customStyle="1" w:styleId="1522">
    <w:name w:val="样式 正文文本缩进 3 + 小四"/>
    <w:basedOn w:val="61"/>
    <w:qFormat/>
    <w:uiPriority w:val="0"/>
    <w:pPr>
      <w:spacing w:after="0"/>
      <w:ind w:left="0" w:leftChars="0"/>
    </w:pPr>
    <w:rPr>
      <w:w w:val="90"/>
      <w:sz w:val="24"/>
    </w:rPr>
  </w:style>
  <w:style w:type="paragraph" w:customStyle="1" w:styleId="1523">
    <w:name w:val="样式 正文文本缩进 3 + 行距: 固定值 19 磅"/>
    <w:basedOn w:val="61"/>
    <w:qFormat/>
    <w:uiPriority w:val="0"/>
    <w:pPr>
      <w:spacing w:line="380" w:lineRule="exact"/>
      <w:ind w:left="0" w:leftChars="0"/>
      <w:jc w:val="center"/>
    </w:pPr>
    <w:rPr>
      <w:szCs w:val="20"/>
    </w:rPr>
  </w:style>
  <w:style w:type="character" w:customStyle="1" w:styleId="1524">
    <w:name w:val="标题 32"/>
    <w:qFormat/>
    <w:uiPriority w:val="0"/>
    <w:rPr>
      <w:rFonts w:eastAsia="宋体"/>
      <w:bCs/>
      <w:kern w:val="2"/>
      <w:sz w:val="24"/>
      <w:szCs w:val="32"/>
      <w:lang w:val="en-US" w:eastAsia="zh-CN" w:bidi="ar-SA"/>
    </w:rPr>
  </w:style>
  <w:style w:type="paragraph" w:customStyle="1" w:styleId="1525">
    <w:name w:val="密级"/>
    <w:basedOn w:val="1526"/>
    <w:qFormat/>
    <w:uiPriority w:val="0"/>
    <w:pPr>
      <w:framePr w:wrap="around"/>
    </w:pPr>
    <w:rPr>
      <w:bCs/>
      <w:szCs w:val="20"/>
    </w:rPr>
  </w:style>
  <w:style w:type="paragraph" w:customStyle="1" w:styleId="1526">
    <w:name w:val="证书"/>
    <w:basedOn w:val="1"/>
    <w:qFormat/>
    <w:uiPriority w:val="0"/>
    <w:pPr>
      <w:framePr w:hSpace="180" w:wrap="around" w:vAnchor="text" w:hAnchor="margin" w:xAlign="right" w:y="185"/>
      <w:widowControl/>
      <w:adjustRightInd w:val="0"/>
      <w:snapToGrid w:val="0"/>
      <w:spacing w:line="320" w:lineRule="atLeast"/>
      <w:ind w:left="140" w:leftChars="50"/>
      <w:jc w:val="left"/>
    </w:pPr>
    <w:rPr>
      <w:rFonts w:ascii="宋体" w:hAnsi="宋体" w:eastAsia="黑体" w:cs="宋体"/>
      <w:b/>
      <w:snapToGrid w:val="0"/>
      <w:kern w:val="0"/>
      <w:sz w:val="30"/>
      <w:szCs w:val="30"/>
    </w:rPr>
  </w:style>
  <w:style w:type="character" w:customStyle="1" w:styleId="1527">
    <w:name w:val="L目录 1 Char Char"/>
    <w:qFormat/>
    <w:uiPriority w:val="0"/>
    <w:rPr>
      <w:rFonts w:eastAsia="宋体"/>
      <w:b/>
      <w:sz w:val="28"/>
      <w:szCs w:val="28"/>
      <w:lang w:val="en-US" w:eastAsia="zh-CN" w:bidi="ar-SA"/>
    </w:rPr>
  </w:style>
  <w:style w:type="character" w:customStyle="1" w:styleId="1528">
    <w:name w:val="目录1 Char"/>
    <w:qFormat/>
    <w:uiPriority w:val="0"/>
    <w:rPr>
      <w:rFonts w:eastAsia="宋体"/>
      <w:b/>
      <w:snapToGrid w:val="0"/>
      <w:sz w:val="30"/>
      <w:szCs w:val="30"/>
      <w:lang w:val="en-US" w:eastAsia="zh-CN" w:bidi="ar-SA"/>
    </w:rPr>
  </w:style>
  <w:style w:type="paragraph" w:customStyle="1" w:styleId="1529">
    <w:name w:val="参考文献"/>
    <w:basedOn w:val="1"/>
    <w:qFormat/>
    <w:uiPriority w:val="0"/>
    <w:pPr>
      <w:widowControl/>
      <w:adjustRightInd w:val="0"/>
      <w:snapToGrid w:val="0"/>
      <w:spacing w:line="360" w:lineRule="auto"/>
      <w:ind w:firstLine="560" w:firstLineChars="200"/>
      <w:jc w:val="left"/>
    </w:pPr>
    <w:rPr>
      <w:rFonts w:ascii="宋体" w:hAnsi="宋体" w:eastAsia="宋体" w:cs="宋体"/>
      <w:kern w:val="0"/>
      <w:sz w:val="28"/>
      <w:szCs w:val="24"/>
    </w:rPr>
  </w:style>
  <w:style w:type="paragraph" w:customStyle="1" w:styleId="1530">
    <w:name w:val="正文审签页"/>
    <w:basedOn w:val="1"/>
    <w:qFormat/>
    <w:uiPriority w:val="0"/>
    <w:pPr>
      <w:widowControl/>
      <w:adjustRightInd w:val="0"/>
      <w:snapToGrid w:val="0"/>
      <w:spacing w:beforeLines="50" w:line="700" w:lineRule="exact"/>
      <w:ind w:left="1960" w:leftChars="700"/>
      <w:jc w:val="left"/>
    </w:pPr>
    <w:rPr>
      <w:rFonts w:ascii="宋体" w:hAnsi="宋体" w:eastAsia="楷体_GB2312" w:cs="宋体"/>
      <w:b/>
      <w:bCs/>
      <w:snapToGrid w:val="0"/>
      <w:kern w:val="0"/>
      <w:sz w:val="32"/>
      <w:szCs w:val="32"/>
    </w:rPr>
  </w:style>
  <w:style w:type="paragraph" w:customStyle="1" w:styleId="1531">
    <w:name w:val="编印"/>
    <w:basedOn w:val="1"/>
    <w:qFormat/>
    <w:uiPriority w:val="0"/>
    <w:pPr>
      <w:widowControl/>
      <w:adjustRightInd w:val="0"/>
      <w:snapToGrid w:val="0"/>
      <w:spacing w:line="320" w:lineRule="exact"/>
      <w:ind w:firstLine="281" w:firstLineChars="100"/>
      <w:jc w:val="left"/>
    </w:pPr>
    <w:rPr>
      <w:rFonts w:ascii="宋体" w:hAnsi="宋体" w:eastAsia="黑体" w:cs="宋体"/>
      <w:b/>
      <w:bCs/>
      <w:snapToGrid w:val="0"/>
      <w:kern w:val="0"/>
      <w:sz w:val="28"/>
      <w:szCs w:val="28"/>
    </w:rPr>
  </w:style>
  <w:style w:type="paragraph" w:customStyle="1" w:styleId="1532">
    <w:name w:val="报告名"/>
    <w:basedOn w:val="1"/>
    <w:qFormat/>
    <w:uiPriority w:val="0"/>
    <w:pPr>
      <w:widowControl/>
      <w:adjustRightInd w:val="0"/>
      <w:snapToGrid w:val="0"/>
      <w:spacing w:line="300" w:lineRule="auto"/>
      <w:jc w:val="center"/>
    </w:pPr>
    <w:rPr>
      <w:rFonts w:ascii="宋体" w:hAnsi="宋体" w:eastAsia="宋体" w:cs="宋体"/>
      <w:b/>
      <w:bCs/>
      <w:snapToGrid w:val="0"/>
      <w:kern w:val="0"/>
      <w:sz w:val="72"/>
      <w:szCs w:val="72"/>
    </w:rPr>
  </w:style>
  <w:style w:type="paragraph" w:customStyle="1" w:styleId="1533">
    <w:name w:val="咨询稿"/>
    <w:basedOn w:val="1"/>
    <w:qFormat/>
    <w:uiPriority w:val="0"/>
    <w:pPr>
      <w:widowControl/>
      <w:adjustRightInd w:val="0"/>
      <w:snapToGrid w:val="0"/>
      <w:spacing w:line="300" w:lineRule="auto"/>
      <w:jc w:val="center"/>
      <w:outlineLvl w:val="0"/>
    </w:pPr>
    <w:rPr>
      <w:rFonts w:ascii="宋体" w:hAnsi="宋体" w:eastAsia="楷体_GB2312" w:cs="宋体"/>
      <w:b/>
      <w:bCs/>
      <w:snapToGrid w:val="0"/>
      <w:kern w:val="0"/>
      <w:sz w:val="44"/>
      <w:szCs w:val="44"/>
    </w:rPr>
  </w:style>
  <w:style w:type="paragraph" w:customStyle="1" w:styleId="1534">
    <w:name w:val="日期与地点"/>
    <w:basedOn w:val="1"/>
    <w:qFormat/>
    <w:uiPriority w:val="0"/>
    <w:pPr>
      <w:widowControl/>
      <w:adjustRightInd w:val="0"/>
      <w:snapToGrid w:val="0"/>
      <w:spacing w:beforeLines="100" w:line="480" w:lineRule="auto"/>
      <w:jc w:val="center"/>
    </w:pPr>
    <w:rPr>
      <w:rFonts w:ascii="宋体" w:hAnsi="宋体" w:eastAsia="宋体" w:cs="宋体"/>
      <w:b/>
      <w:bCs/>
      <w:snapToGrid w:val="0"/>
      <w:kern w:val="0"/>
      <w:sz w:val="28"/>
      <w:szCs w:val="32"/>
    </w:rPr>
  </w:style>
  <w:style w:type="character" w:customStyle="1" w:styleId="1535">
    <w:name w:val="表 Char"/>
    <w:qFormat/>
    <w:uiPriority w:val="0"/>
    <w:rPr>
      <w:rFonts w:eastAsia="宋体" w:cs="宋体"/>
      <w:snapToGrid w:val="0"/>
      <w:sz w:val="28"/>
      <w:szCs w:val="28"/>
      <w:lang w:val="en-US" w:eastAsia="zh-CN" w:bidi="ar-SA"/>
    </w:rPr>
  </w:style>
  <w:style w:type="character" w:customStyle="1" w:styleId="1536">
    <w:name w:val="L正文 Char Char Char Char"/>
    <w:qFormat/>
    <w:uiPriority w:val="0"/>
    <w:rPr>
      <w:rFonts w:eastAsia="宋体" w:cs="宋体"/>
      <w:bCs/>
      <w:snapToGrid w:val="0"/>
      <w:sz w:val="26"/>
      <w:szCs w:val="26"/>
      <w:lang w:val="en-US" w:eastAsia="zh-CN" w:bidi="ar-SA"/>
    </w:rPr>
  </w:style>
  <w:style w:type="paragraph" w:customStyle="1" w:styleId="1537">
    <w:name w:val="L审签页"/>
    <w:basedOn w:val="1530"/>
    <w:qFormat/>
    <w:uiPriority w:val="0"/>
    <w:pPr>
      <w:spacing w:afterLines="50" w:line="360" w:lineRule="auto"/>
    </w:pPr>
  </w:style>
  <w:style w:type="paragraph" w:customStyle="1" w:styleId="1538">
    <w:name w:val="L标题1－审签页"/>
    <w:basedOn w:val="4"/>
    <w:next w:val="1141"/>
    <w:qFormat/>
    <w:uiPriority w:val="0"/>
    <w:pPr>
      <w:keepLines w:val="0"/>
      <w:widowControl/>
      <w:adjustRightInd w:val="0"/>
      <w:snapToGrid w:val="0"/>
      <w:spacing w:before="340" w:beforeLines="100" w:after="330" w:afterLines="100" w:line="360" w:lineRule="auto"/>
      <w:jc w:val="center"/>
    </w:pPr>
    <w:rPr>
      <w:rFonts w:ascii="Times New Roman" w:hAnsi="宋体" w:eastAsia="宋体" w:cs="宋体"/>
      <w:b/>
      <w:bCs/>
      <w:snapToGrid w:val="0"/>
      <w:color w:val="auto"/>
      <w:kern w:val="0"/>
      <w:sz w:val="46"/>
      <w:szCs w:val="46"/>
    </w:rPr>
  </w:style>
  <w:style w:type="paragraph" w:customStyle="1" w:styleId="1539">
    <w:name w:val="L标题1-正文"/>
    <w:basedOn w:val="1538"/>
    <w:next w:val="1141"/>
    <w:qFormat/>
    <w:uiPriority w:val="0"/>
    <w:rPr>
      <w:sz w:val="38"/>
      <w:szCs w:val="38"/>
    </w:rPr>
  </w:style>
  <w:style w:type="paragraph" w:customStyle="1" w:styleId="1540">
    <w:name w:val="L总审签页"/>
    <w:basedOn w:val="1537"/>
    <w:qFormat/>
    <w:uiPriority w:val="0"/>
    <w:pPr>
      <w:spacing w:beforeLines="100" w:afterLines="100"/>
      <w:ind w:left="2240" w:leftChars="800"/>
    </w:pPr>
    <w:rPr>
      <w:snapToGrid/>
      <w:sz w:val="36"/>
      <w:szCs w:val="36"/>
    </w:rPr>
  </w:style>
  <w:style w:type="paragraph" w:customStyle="1" w:styleId="1541">
    <w:name w:val="L编制日期"/>
    <w:basedOn w:val="1534"/>
    <w:next w:val="1141"/>
    <w:qFormat/>
    <w:uiPriority w:val="0"/>
    <w:pPr>
      <w:spacing w:beforeLines="50" w:afterLines="50" w:line="300" w:lineRule="auto"/>
    </w:pPr>
    <w:rPr>
      <w:snapToGrid/>
      <w:spacing w:val="60"/>
      <w:sz w:val="30"/>
      <w:szCs w:val="30"/>
    </w:rPr>
  </w:style>
  <w:style w:type="paragraph" w:customStyle="1" w:styleId="1542">
    <w:name w:val="L报告名"/>
    <w:basedOn w:val="1532"/>
    <w:next w:val="1141"/>
    <w:qFormat/>
    <w:uiPriority w:val="0"/>
    <w:pPr>
      <w:spacing w:beforeLines="100" w:afterLines="10" w:line="360" w:lineRule="auto"/>
    </w:pPr>
    <w:rPr>
      <w:spacing w:val="60"/>
      <w:sz w:val="64"/>
      <w:szCs w:val="64"/>
    </w:rPr>
  </w:style>
  <w:style w:type="paragraph" w:customStyle="1" w:styleId="1543">
    <w:name w:val="L版、卷、册"/>
    <w:basedOn w:val="1533"/>
    <w:next w:val="1141"/>
    <w:qFormat/>
    <w:uiPriority w:val="0"/>
    <w:pPr>
      <w:outlineLvl w:val="9"/>
    </w:pPr>
    <w:rPr>
      <w:spacing w:val="40"/>
      <w:sz w:val="42"/>
      <w:szCs w:val="42"/>
    </w:rPr>
  </w:style>
  <w:style w:type="paragraph" w:customStyle="1" w:styleId="1544">
    <w:name w:val="L标题5"/>
    <w:basedOn w:val="1141"/>
    <w:next w:val="1141"/>
    <w:qFormat/>
    <w:uiPriority w:val="0"/>
    <w:pPr>
      <w:ind w:firstLine="522"/>
      <w:outlineLvl w:val="4"/>
    </w:pPr>
    <w:rPr>
      <w:rFonts w:cs="Times New Roman"/>
      <w:b/>
    </w:rPr>
  </w:style>
  <w:style w:type="character" w:customStyle="1" w:styleId="1545">
    <w:name w:val="L表格文字 Char"/>
    <w:qFormat/>
    <w:uiPriority w:val="0"/>
    <w:rPr>
      <w:rFonts w:eastAsia="宋体" w:cs="宋体"/>
      <w:snapToGrid w:val="0"/>
      <w:sz w:val="26"/>
      <w:szCs w:val="26"/>
      <w:lang w:val="en-US" w:eastAsia="zh-CN" w:bidi="ar-SA"/>
    </w:rPr>
  </w:style>
  <w:style w:type="paragraph" w:customStyle="1" w:styleId="1546">
    <w:name w:val="L参考文献"/>
    <w:basedOn w:val="1529"/>
    <w:qFormat/>
    <w:uiPriority w:val="0"/>
    <w:pPr>
      <w:ind w:firstLine="0" w:firstLineChars="0"/>
    </w:pPr>
    <w:rPr>
      <w:snapToGrid w:val="0"/>
      <w:sz w:val="24"/>
    </w:rPr>
  </w:style>
  <w:style w:type="paragraph" w:customStyle="1" w:styleId="1547">
    <w:name w:val="L单位名"/>
    <w:basedOn w:val="1294"/>
    <w:qFormat/>
    <w:uiPriority w:val="0"/>
    <w:pPr>
      <w:spacing w:beforeLines="0" w:afterLines="0" w:line="300" w:lineRule="auto"/>
      <w:ind w:left="300" w:leftChars="300"/>
      <w:outlineLvl w:val="9"/>
    </w:pPr>
    <w:rPr>
      <w:rFonts w:eastAsia="宋体"/>
      <w:spacing w:val="60"/>
      <w:sz w:val="30"/>
      <w:szCs w:val="30"/>
    </w:rPr>
  </w:style>
  <w:style w:type="paragraph" w:customStyle="1" w:styleId="1548">
    <w:name w:val="L单位名2"/>
    <w:basedOn w:val="1547"/>
    <w:qFormat/>
    <w:uiPriority w:val="0"/>
    <w:pPr>
      <w:ind w:left="0" w:leftChars="0"/>
    </w:pPr>
    <w:rPr>
      <w:sz w:val="34"/>
      <w:szCs w:val="34"/>
      <w:fitText w:val="4194" w:id="-1747138816"/>
    </w:rPr>
  </w:style>
  <w:style w:type="paragraph" w:customStyle="1" w:styleId="1549">
    <w:name w:val="L附件"/>
    <w:basedOn w:val="1"/>
    <w:next w:val="1141"/>
    <w:qFormat/>
    <w:uiPriority w:val="0"/>
    <w:pPr>
      <w:keepNext/>
      <w:widowControl/>
      <w:adjustRightInd w:val="0"/>
      <w:snapToGrid w:val="0"/>
      <w:spacing w:beforeLines="100" w:afterLines="50" w:line="360" w:lineRule="auto"/>
      <w:jc w:val="left"/>
      <w:outlineLvl w:val="0"/>
    </w:pPr>
    <w:rPr>
      <w:rFonts w:ascii="宋体" w:hAnsi="宋体" w:eastAsia="黑体" w:cs="宋体"/>
      <w:b/>
      <w:bCs/>
      <w:snapToGrid w:val="0"/>
      <w:kern w:val="0"/>
      <w:sz w:val="32"/>
      <w:szCs w:val="32"/>
    </w:rPr>
  </w:style>
  <w:style w:type="paragraph" w:customStyle="1" w:styleId="1550">
    <w:name w:val="L前言"/>
    <w:basedOn w:val="1"/>
    <w:next w:val="1141"/>
    <w:qFormat/>
    <w:uiPriority w:val="0"/>
    <w:pPr>
      <w:keepNext/>
      <w:widowControl/>
      <w:adjustRightInd w:val="0"/>
      <w:snapToGrid w:val="0"/>
      <w:spacing w:beforeLines="100" w:afterLines="50" w:line="360" w:lineRule="auto"/>
      <w:jc w:val="center"/>
      <w:outlineLvl w:val="0"/>
    </w:pPr>
    <w:rPr>
      <w:rFonts w:ascii="宋体" w:hAnsi="宋体" w:eastAsia="黑体" w:cs="宋体"/>
      <w:b/>
      <w:bCs/>
      <w:kern w:val="0"/>
      <w:sz w:val="36"/>
      <w:szCs w:val="36"/>
    </w:rPr>
  </w:style>
  <w:style w:type="paragraph" w:customStyle="1" w:styleId="1551">
    <w:name w:val="L目录"/>
    <w:basedOn w:val="1550"/>
    <w:qFormat/>
    <w:uiPriority w:val="0"/>
    <w:pPr>
      <w:autoSpaceDE w:val="0"/>
      <w:autoSpaceDN w:val="0"/>
      <w:outlineLvl w:val="9"/>
    </w:pPr>
    <w:rPr>
      <w:rFonts w:ascii="黑体"/>
    </w:rPr>
  </w:style>
  <w:style w:type="paragraph" w:customStyle="1" w:styleId="1552">
    <w:name w:val="L页眉"/>
    <w:basedOn w:val="50"/>
    <w:qFormat/>
    <w:uiPriority w:val="0"/>
    <w:pPr>
      <w:pBdr>
        <w:bottom w:val="single" w:color="auto" w:sz="4" w:space="1"/>
      </w:pBdr>
      <w:tabs>
        <w:tab w:val="clear" w:pos="4153"/>
        <w:tab w:val="clear" w:pos="8306"/>
      </w:tabs>
      <w:adjustRightInd w:val="0"/>
    </w:pPr>
    <w:rPr>
      <w:rFonts w:eastAsia="黑体"/>
      <w:spacing w:val="40"/>
      <w:sz w:val="20"/>
      <w:szCs w:val="20"/>
    </w:rPr>
  </w:style>
  <w:style w:type="paragraph" w:customStyle="1" w:styleId="1553">
    <w:name w:val="L页角"/>
    <w:basedOn w:val="49"/>
    <w:qFormat/>
    <w:uiPriority w:val="0"/>
    <w:pPr>
      <w:framePr w:w="1294" w:wrap="around" w:vAnchor="text" w:hAnchor="page" w:x="11234" w:y="-85"/>
      <w:tabs>
        <w:tab w:val="clear" w:pos="4153"/>
        <w:tab w:val="clear" w:pos="8306"/>
      </w:tabs>
      <w:adjustRightInd w:val="0"/>
      <w:jc w:val="center"/>
    </w:pPr>
    <w:rPr>
      <w:bCs/>
      <w:sz w:val="20"/>
      <w:szCs w:val="20"/>
    </w:rPr>
  </w:style>
  <w:style w:type="paragraph" w:customStyle="1" w:styleId="1554">
    <w:name w:val="表格文字3"/>
    <w:basedOn w:val="1"/>
    <w:qFormat/>
    <w:uiPriority w:val="0"/>
    <w:pPr>
      <w:widowControl/>
      <w:adjustRightInd w:val="0"/>
      <w:snapToGrid w:val="0"/>
      <w:spacing w:line="360" w:lineRule="auto"/>
      <w:jc w:val="center"/>
    </w:pPr>
    <w:rPr>
      <w:rFonts w:ascii="宋体" w:hAnsi="宋体" w:eastAsia="宋体" w:cs="宋体"/>
      <w:kern w:val="0"/>
      <w:sz w:val="24"/>
      <w:szCs w:val="24"/>
    </w:rPr>
  </w:style>
  <w:style w:type="paragraph" w:customStyle="1" w:styleId="1555">
    <w:name w:val="表格文字4"/>
    <w:basedOn w:val="1"/>
    <w:qFormat/>
    <w:uiPriority w:val="0"/>
    <w:pPr>
      <w:widowControl/>
      <w:adjustRightInd w:val="0"/>
      <w:snapToGrid w:val="0"/>
      <w:spacing w:line="360" w:lineRule="auto"/>
      <w:jc w:val="center"/>
    </w:pPr>
    <w:rPr>
      <w:rFonts w:ascii="宋体" w:hAnsi="宋体" w:eastAsia="宋体" w:cs="宋体"/>
      <w:b/>
      <w:kern w:val="0"/>
      <w:sz w:val="28"/>
      <w:szCs w:val="20"/>
    </w:rPr>
  </w:style>
  <w:style w:type="paragraph" w:customStyle="1" w:styleId="1556">
    <w:name w:val="封面1"/>
    <w:basedOn w:val="1"/>
    <w:qFormat/>
    <w:uiPriority w:val="0"/>
    <w:pPr>
      <w:widowControl/>
      <w:adjustRightInd w:val="0"/>
      <w:snapToGrid w:val="0"/>
      <w:spacing w:line="360" w:lineRule="auto"/>
      <w:ind w:firstLine="560" w:firstLineChars="200"/>
      <w:jc w:val="left"/>
    </w:pPr>
    <w:rPr>
      <w:rFonts w:ascii="宋体" w:hAnsi="宋体" w:eastAsia="宋体" w:cs="宋体"/>
      <w:b/>
      <w:kern w:val="0"/>
      <w:sz w:val="26"/>
      <w:szCs w:val="24"/>
    </w:rPr>
  </w:style>
  <w:style w:type="paragraph" w:customStyle="1" w:styleId="1557">
    <w:name w:val="总标题"/>
    <w:qFormat/>
    <w:uiPriority w:val="0"/>
    <w:pPr>
      <w:jc w:val="center"/>
    </w:pPr>
    <w:rPr>
      <w:rFonts w:ascii="Times New Roman" w:hAnsi="Times New Roman" w:eastAsia="黑体" w:cs="Times New Roman"/>
      <w:sz w:val="36"/>
      <w:lang w:val="en-US" w:eastAsia="zh-CN" w:bidi="ar-SA"/>
    </w:rPr>
  </w:style>
  <w:style w:type="paragraph" w:customStyle="1" w:styleId="1558">
    <w:name w:val="单位名1"/>
    <w:qFormat/>
    <w:uiPriority w:val="0"/>
    <w:pPr>
      <w:jc w:val="distribute"/>
    </w:pPr>
    <w:rPr>
      <w:rFonts w:ascii="Times New Roman" w:hAnsi="Times New Roman" w:eastAsia="宋体" w:cs="Times New Roman"/>
      <w:sz w:val="21"/>
      <w:lang w:val="en-US" w:eastAsia="zh-CN" w:bidi="ar-SA"/>
    </w:rPr>
  </w:style>
  <w:style w:type="paragraph" w:customStyle="1" w:styleId="1559">
    <w:name w:val="图中文字"/>
    <w:qFormat/>
    <w:uiPriority w:val="0"/>
    <w:pPr>
      <w:widowControl w:val="0"/>
      <w:topLinePunct/>
      <w:jc w:val="center"/>
    </w:pPr>
    <w:rPr>
      <w:rFonts w:ascii="宋体" w:hAnsi="宋体" w:eastAsia="宋体" w:cs="Times New Roman"/>
      <w:w w:val="80"/>
      <w:kern w:val="2"/>
      <w:sz w:val="21"/>
      <w:szCs w:val="24"/>
      <w:lang w:val="en-US" w:eastAsia="zh-CN" w:bidi="ar-SA"/>
    </w:rPr>
  </w:style>
  <w:style w:type="character" w:customStyle="1" w:styleId="1560">
    <w:name w:val="段落 Char"/>
    <w:qFormat/>
    <w:uiPriority w:val="0"/>
    <w:rPr>
      <w:rFonts w:eastAsia="宋体"/>
      <w:color w:val="000000"/>
      <w:sz w:val="24"/>
      <w:szCs w:val="24"/>
      <w:lang w:val="en-US" w:eastAsia="zh-CN" w:bidi="ar-SA"/>
    </w:rPr>
  </w:style>
  <w:style w:type="paragraph" w:customStyle="1" w:styleId="1561">
    <w:name w:val="样式 L单位名 + 左侧:  3 字符"/>
    <w:basedOn w:val="1547"/>
    <w:qFormat/>
    <w:uiPriority w:val="0"/>
    <w:pPr>
      <w:ind w:left="814"/>
    </w:pPr>
    <w:rPr>
      <w:spacing w:val="68"/>
    </w:rPr>
  </w:style>
  <w:style w:type="paragraph" w:customStyle="1" w:styleId="1562">
    <w:name w:val="样式 L正文 + 首行缩进:  2 字符"/>
    <w:basedOn w:val="1141"/>
    <w:qFormat/>
    <w:uiPriority w:val="0"/>
    <w:rPr>
      <w:rFonts w:cs="Times New Roman"/>
      <w:bCs w:val="0"/>
      <w:szCs w:val="20"/>
    </w:rPr>
  </w:style>
  <w:style w:type="paragraph" w:customStyle="1" w:styleId="1563">
    <w:name w:val="样式 L正文 + 首行缩进:  2 字符1"/>
    <w:basedOn w:val="1141"/>
    <w:qFormat/>
    <w:uiPriority w:val="0"/>
    <w:rPr>
      <w:rFonts w:cs="Times New Roman"/>
      <w:bCs w:val="0"/>
      <w:szCs w:val="20"/>
    </w:rPr>
  </w:style>
  <w:style w:type="paragraph" w:customStyle="1" w:styleId="1564">
    <w:name w:val="图表文字1"/>
    <w:basedOn w:val="188"/>
    <w:qFormat/>
    <w:uiPriority w:val="0"/>
    <w:pPr>
      <w:adjustRightInd w:val="0"/>
      <w:snapToGrid w:val="0"/>
    </w:pPr>
    <w:rPr>
      <w:bCs w:val="0"/>
    </w:rPr>
  </w:style>
  <w:style w:type="paragraph" w:customStyle="1" w:styleId="1565">
    <w:name w:val="图表文字2"/>
    <w:basedOn w:val="1"/>
    <w:qFormat/>
    <w:uiPriority w:val="0"/>
    <w:pPr>
      <w:widowControl/>
      <w:adjustRightInd w:val="0"/>
      <w:snapToGrid w:val="0"/>
      <w:jc w:val="left"/>
    </w:pPr>
    <w:rPr>
      <w:rFonts w:ascii="宋体" w:hAnsi="宋体" w:eastAsia="宋体" w:cs="宋体"/>
      <w:kern w:val="0"/>
      <w:sz w:val="18"/>
      <w:szCs w:val="24"/>
    </w:rPr>
  </w:style>
  <w:style w:type="paragraph" w:customStyle="1" w:styleId="1566">
    <w:name w:val="样式 标题 1 + (符号) Times New Roman 全部大写"/>
    <w:basedOn w:val="4"/>
    <w:qFormat/>
    <w:uiPriority w:val="0"/>
    <w:pPr>
      <w:widowControl/>
      <w:adjustRightInd w:val="0"/>
      <w:snapToGrid w:val="0"/>
      <w:spacing w:before="340" w:beforeLines="50" w:after="0" w:line="360" w:lineRule="auto"/>
      <w:ind w:firstLine="170" w:firstLineChars="170"/>
      <w:jc w:val="left"/>
      <w:textAlignment w:val="center"/>
    </w:pPr>
    <w:rPr>
      <w:rFonts w:ascii="黑体" w:hAnsi="宋体" w:eastAsia="黑体" w:cs="宋体"/>
      <w:b/>
      <w:bCs/>
      <w:caps/>
      <w:color w:val="auto"/>
      <w:sz w:val="28"/>
      <w:szCs w:val="44"/>
    </w:rPr>
  </w:style>
  <w:style w:type="paragraph" w:customStyle="1" w:styleId="1567">
    <w:name w:val="样式 L正文 + 首行缩进:  2 字符 段前: 15.6 磅 段后: 15.6 磅"/>
    <w:basedOn w:val="21"/>
    <w:qFormat/>
    <w:uiPriority w:val="0"/>
    <w:pPr>
      <w:kinsoku w:val="0"/>
      <w:overflowPunct w:val="0"/>
      <w:adjustRightInd w:val="0"/>
      <w:snapToGrid w:val="0"/>
    </w:pPr>
    <w:rPr>
      <w:snapToGrid w:val="0"/>
      <w:sz w:val="26"/>
      <w:szCs w:val="20"/>
    </w:rPr>
  </w:style>
  <w:style w:type="paragraph" w:customStyle="1" w:styleId="1568">
    <w:name w:val="标题 1 + 宋体 三号"/>
    <w:basedOn w:val="4"/>
    <w:next w:val="5"/>
    <w:qFormat/>
    <w:uiPriority w:val="0"/>
    <w:pPr>
      <w:widowControl/>
      <w:spacing w:before="120" w:after="120"/>
    </w:pPr>
    <w:rPr>
      <w:rFonts w:ascii="宋体" w:hAnsi="宋体" w:eastAsia="宋体" w:cs="宋体"/>
      <w:b/>
      <w:bCs/>
      <w:color w:val="auto"/>
      <w:kern w:val="44"/>
      <w:sz w:val="32"/>
      <w:szCs w:val="44"/>
    </w:rPr>
  </w:style>
  <w:style w:type="character" w:customStyle="1" w:styleId="1569">
    <w:name w:val="标题 1 + 宋体 三号 Char"/>
    <w:qFormat/>
    <w:uiPriority w:val="0"/>
    <w:rPr>
      <w:rFonts w:ascii="宋体" w:hAnsi="宋体"/>
      <w:bCs/>
      <w:kern w:val="44"/>
      <w:sz w:val="32"/>
      <w:szCs w:val="44"/>
    </w:rPr>
  </w:style>
  <w:style w:type="paragraph" w:customStyle="1" w:styleId="1570">
    <w:name w:val="表下注："/>
    <w:basedOn w:val="1"/>
    <w:qFormat/>
    <w:uiPriority w:val="0"/>
    <w:pPr>
      <w:widowControl/>
      <w:adjustRightInd w:val="0"/>
      <w:snapToGrid w:val="0"/>
      <w:ind w:firstLine="200" w:firstLineChars="200"/>
      <w:jc w:val="left"/>
    </w:pPr>
    <w:rPr>
      <w:rFonts w:ascii="宋体" w:hAnsi="宋体" w:eastAsia="宋体" w:cs="宋体"/>
      <w:color w:val="000000"/>
      <w:kern w:val="0"/>
      <w:sz w:val="18"/>
      <w:szCs w:val="18"/>
    </w:rPr>
  </w:style>
  <w:style w:type="paragraph" w:customStyle="1" w:styleId="1571">
    <w:name w:val="样式 L标题2 + 段前: 0.5 行 段后: 0.5 行"/>
    <w:basedOn w:val="1294"/>
    <w:qFormat/>
    <w:uiPriority w:val="0"/>
    <w:pPr>
      <w:spacing w:before="156" w:after="156"/>
    </w:pPr>
  </w:style>
  <w:style w:type="paragraph" w:customStyle="1" w:styleId="1572">
    <w:name w:val="样式 L正文 + 首行缩进:  2 字符2"/>
    <w:basedOn w:val="1141"/>
    <w:qFormat/>
    <w:uiPriority w:val="0"/>
    <w:rPr>
      <w:rFonts w:cs="Times New Roman"/>
      <w:bCs w:val="0"/>
      <w:szCs w:val="20"/>
    </w:rPr>
  </w:style>
  <w:style w:type="character" w:customStyle="1" w:styleId="1573">
    <w:name w:val="样式10"/>
    <w:qFormat/>
    <w:uiPriority w:val="0"/>
  </w:style>
  <w:style w:type="paragraph" w:customStyle="1" w:styleId="1574">
    <w:name w:val="L正文 Char"/>
    <w:basedOn w:val="1"/>
    <w:qFormat/>
    <w:uiPriority w:val="0"/>
    <w:pPr>
      <w:widowControl/>
      <w:autoSpaceDE w:val="0"/>
      <w:autoSpaceDN w:val="0"/>
      <w:adjustRightInd w:val="0"/>
      <w:snapToGrid w:val="0"/>
      <w:spacing w:line="360" w:lineRule="auto"/>
      <w:ind w:firstLine="200" w:firstLineChars="200"/>
      <w:jc w:val="left"/>
    </w:pPr>
    <w:rPr>
      <w:rFonts w:ascii="宋体" w:hAnsi="宋体" w:eastAsia="宋体" w:cs="宋体"/>
      <w:bCs/>
      <w:snapToGrid w:val="0"/>
      <w:kern w:val="0"/>
      <w:sz w:val="26"/>
      <w:szCs w:val="26"/>
    </w:rPr>
  </w:style>
  <w:style w:type="paragraph" w:customStyle="1" w:styleId="1575">
    <w:name w:val="小四表格文字"/>
    <w:basedOn w:val="1"/>
    <w:qFormat/>
    <w:uiPriority w:val="0"/>
    <w:pPr>
      <w:widowControl/>
      <w:spacing w:line="240" w:lineRule="atLeast"/>
      <w:jc w:val="center"/>
    </w:pPr>
    <w:rPr>
      <w:rFonts w:ascii="宋体" w:hAnsi="宋体" w:eastAsia="宋体" w:cs="宋体"/>
      <w:kern w:val="0"/>
      <w:sz w:val="24"/>
      <w:szCs w:val="20"/>
    </w:rPr>
  </w:style>
  <w:style w:type="paragraph" w:customStyle="1" w:styleId="1576">
    <w:name w:val="正文（小四）"/>
    <w:basedOn w:val="1"/>
    <w:qFormat/>
    <w:uiPriority w:val="0"/>
    <w:pPr>
      <w:widowControl/>
      <w:tabs>
        <w:tab w:val="left" w:pos="180"/>
        <w:tab w:val="left" w:pos="5040"/>
      </w:tabs>
      <w:adjustRightInd w:val="0"/>
      <w:snapToGrid w:val="0"/>
      <w:spacing w:line="480" w:lineRule="exact"/>
      <w:ind w:firstLine="200" w:firstLineChars="200"/>
      <w:jc w:val="left"/>
      <w:textAlignment w:val="center"/>
    </w:pPr>
    <w:rPr>
      <w:rFonts w:ascii="宋体" w:hAnsi="宋体" w:eastAsia="宋体" w:cs="宋体"/>
      <w:bCs/>
      <w:kern w:val="0"/>
      <w:sz w:val="24"/>
      <w:szCs w:val="32"/>
    </w:rPr>
  </w:style>
  <w:style w:type="paragraph" w:customStyle="1" w:styleId="1577">
    <w:name w:val="表、图空页 Char"/>
    <w:basedOn w:val="1"/>
    <w:qFormat/>
    <w:uiPriority w:val="0"/>
    <w:pPr>
      <w:pageBreakBefore/>
      <w:widowControl/>
      <w:adjustRightInd w:val="0"/>
      <w:snapToGrid w:val="0"/>
      <w:spacing w:afterLines="4300"/>
      <w:jc w:val="left"/>
    </w:pPr>
    <w:rPr>
      <w:rFonts w:ascii="宋体" w:hAnsi="宋体" w:eastAsia="宋体" w:cs="宋体"/>
      <w:kern w:val="0"/>
      <w:sz w:val="24"/>
      <w:szCs w:val="24"/>
    </w:rPr>
  </w:style>
  <w:style w:type="paragraph" w:customStyle="1" w:styleId="1578">
    <w:name w:val="审签页 章节名"/>
    <w:basedOn w:val="1"/>
    <w:qFormat/>
    <w:uiPriority w:val="0"/>
    <w:pPr>
      <w:pageBreakBefore/>
      <w:widowControl/>
      <w:adjustRightInd w:val="0"/>
      <w:snapToGrid w:val="0"/>
      <w:spacing w:beforeLines="600" w:afterLines="600" w:line="360" w:lineRule="auto"/>
      <w:jc w:val="center"/>
    </w:pPr>
    <w:rPr>
      <w:rFonts w:ascii="宋体" w:hAnsi="宋体" w:eastAsia="宋体" w:cs="宋体"/>
      <w:b/>
      <w:bCs/>
      <w:kern w:val="0"/>
      <w:sz w:val="36"/>
      <w:szCs w:val="24"/>
    </w:rPr>
  </w:style>
  <w:style w:type="paragraph" w:customStyle="1" w:styleId="1579">
    <w:name w:val="图文框字"/>
    <w:basedOn w:val="1"/>
    <w:qFormat/>
    <w:uiPriority w:val="0"/>
    <w:pPr>
      <w:widowControl/>
      <w:adjustRightInd w:val="0"/>
      <w:snapToGrid w:val="0"/>
      <w:jc w:val="center"/>
    </w:pPr>
    <w:rPr>
      <w:rFonts w:ascii="宋体" w:hAnsi="宋体" w:eastAsia="宋体" w:cs="宋体"/>
      <w:kern w:val="0"/>
      <w:sz w:val="24"/>
      <w:szCs w:val="24"/>
    </w:rPr>
  </w:style>
  <w:style w:type="paragraph" w:customStyle="1" w:styleId="1580">
    <w:name w:val="样式 审签页 章节名 + 段前: 6 行 段后: 6 行1"/>
    <w:basedOn w:val="1578"/>
    <w:qFormat/>
    <w:uiPriority w:val="0"/>
    <w:pPr>
      <w:outlineLvl w:val="0"/>
    </w:pPr>
    <w:rPr>
      <w:szCs w:val="20"/>
    </w:rPr>
  </w:style>
  <w:style w:type="paragraph" w:customStyle="1" w:styleId="1581">
    <w:name w:val="目录一级"/>
    <w:basedOn w:val="1"/>
    <w:qFormat/>
    <w:uiPriority w:val="0"/>
    <w:pPr>
      <w:keepNext/>
      <w:widowControl/>
      <w:adjustRightInd w:val="0"/>
      <w:snapToGrid w:val="0"/>
      <w:spacing w:line="360" w:lineRule="auto"/>
      <w:ind w:firstLine="480" w:firstLineChars="200"/>
      <w:jc w:val="left"/>
    </w:pPr>
    <w:rPr>
      <w:rFonts w:ascii="宋体" w:hAnsi="宋体" w:eastAsia="宋体" w:cs="宋体"/>
      <w:kern w:val="0"/>
      <w:sz w:val="28"/>
      <w:szCs w:val="24"/>
    </w:rPr>
  </w:style>
  <w:style w:type="paragraph" w:customStyle="1" w:styleId="1582">
    <w:name w:val="目录二级"/>
    <w:basedOn w:val="1"/>
    <w:qFormat/>
    <w:uiPriority w:val="0"/>
    <w:pPr>
      <w:keepNext/>
      <w:widowControl/>
      <w:adjustRightInd w:val="0"/>
      <w:snapToGrid w:val="0"/>
      <w:spacing w:line="360" w:lineRule="auto"/>
      <w:ind w:firstLine="300" w:firstLineChars="300"/>
      <w:jc w:val="left"/>
    </w:pPr>
    <w:rPr>
      <w:rFonts w:ascii="宋体" w:hAnsi="宋体" w:eastAsia="宋体" w:cs="宋体"/>
      <w:kern w:val="0"/>
      <w:sz w:val="24"/>
      <w:szCs w:val="24"/>
    </w:rPr>
  </w:style>
  <w:style w:type="paragraph" w:customStyle="1" w:styleId="1583">
    <w:name w:val="样式 目录 + 段前: 2 行 段后: 1.5 行"/>
    <w:basedOn w:val="608"/>
    <w:qFormat/>
    <w:uiPriority w:val="0"/>
    <w:pPr>
      <w:keepNext/>
      <w:pageBreakBefore/>
      <w:spacing w:beforeLines="200" w:afterLines="150" w:line="240" w:lineRule="auto"/>
      <w:ind w:firstLine="0" w:firstLineChars="0"/>
    </w:pPr>
    <w:rPr>
      <w:rFonts w:ascii="Times New Roman" w:hAnsi="Times New Roman"/>
      <w:b/>
      <w:bCs/>
      <w:sz w:val="30"/>
    </w:rPr>
  </w:style>
  <w:style w:type="paragraph" w:customStyle="1" w:styleId="1584">
    <w:name w:val="样式 审签页 章节名 + 段前: 6 行 段后: 6 行"/>
    <w:basedOn w:val="1"/>
    <w:qFormat/>
    <w:uiPriority w:val="0"/>
    <w:pPr>
      <w:widowControl/>
      <w:adjustRightInd w:val="0"/>
      <w:snapToGrid w:val="0"/>
      <w:spacing w:before="1872" w:after="1872" w:line="360" w:lineRule="auto"/>
      <w:ind w:firstLine="200" w:firstLineChars="200"/>
      <w:jc w:val="left"/>
    </w:pPr>
    <w:rPr>
      <w:rFonts w:ascii="宋体" w:hAnsi="宋体" w:eastAsia="宋体" w:cs="宋体"/>
      <w:kern w:val="0"/>
      <w:sz w:val="24"/>
      <w:szCs w:val="20"/>
    </w:rPr>
  </w:style>
  <w:style w:type="paragraph" w:customStyle="1" w:styleId="1585">
    <w:name w:val="样式 样式 审签页 章节名 + 段前: 6 行 段后: 6 行 + 首行缩进:  2 字符"/>
    <w:basedOn w:val="1584"/>
    <w:next w:val="1"/>
    <w:qFormat/>
    <w:uiPriority w:val="0"/>
    <w:pPr>
      <w:ind w:firstLine="480"/>
    </w:pPr>
  </w:style>
  <w:style w:type="paragraph" w:customStyle="1" w:styleId="1586">
    <w:name w:val="表格文字小五号"/>
    <w:basedOn w:val="1"/>
    <w:qFormat/>
    <w:uiPriority w:val="0"/>
    <w:pPr>
      <w:keepNext/>
      <w:widowControl/>
      <w:autoSpaceDE w:val="0"/>
      <w:autoSpaceDN w:val="0"/>
      <w:adjustRightInd w:val="0"/>
      <w:spacing w:line="200" w:lineRule="exact"/>
      <w:jc w:val="center"/>
    </w:pPr>
    <w:rPr>
      <w:rFonts w:ascii="宋体" w:hAnsi="宋体" w:eastAsia="宋体" w:cs="宋体"/>
      <w:color w:val="000000"/>
      <w:kern w:val="0"/>
      <w:sz w:val="18"/>
      <w:szCs w:val="18"/>
    </w:rPr>
  </w:style>
  <w:style w:type="paragraph" w:customStyle="1" w:styleId="1587">
    <w:name w:val="大标题"/>
    <w:basedOn w:val="1"/>
    <w:next w:val="1"/>
    <w:qFormat/>
    <w:uiPriority w:val="0"/>
    <w:pPr>
      <w:keepNext/>
      <w:keepLines/>
      <w:pageBreakBefore/>
      <w:widowControl/>
      <w:adjustRightInd w:val="0"/>
      <w:snapToGrid w:val="0"/>
      <w:spacing w:before="200" w:after="200"/>
      <w:jc w:val="center"/>
    </w:pPr>
    <w:rPr>
      <w:rFonts w:ascii="宋体" w:hAnsi="宋体" w:eastAsia="宋体" w:cs="宋体"/>
      <w:b/>
      <w:kern w:val="0"/>
      <w:sz w:val="32"/>
      <w:szCs w:val="24"/>
    </w:rPr>
  </w:style>
  <w:style w:type="character" w:customStyle="1" w:styleId="1588">
    <w:name w:val="表、图空页 Char Char"/>
    <w:qFormat/>
    <w:uiPriority w:val="0"/>
    <w:rPr>
      <w:rFonts w:eastAsia="宋体"/>
      <w:kern w:val="2"/>
      <w:sz w:val="24"/>
      <w:szCs w:val="24"/>
      <w:lang w:val="en-US" w:eastAsia="zh-CN" w:bidi="ar-SA"/>
    </w:rPr>
  </w:style>
  <w:style w:type="paragraph" w:customStyle="1" w:styleId="1589">
    <w:name w:val="表、图空页"/>
    <w:basedOn w:val="1"/>
    <w:qFormat/>
    <w:uiPriority w:val="0"/>
    <w:pPr>
      <w:pageBreakBefore/>
      <w:widowControl/>
      <w:adjustRightInd w:val="0"/>
      <w:snapToGrid w:val="0"/>
      <w:spacing w:afterLines="4300"/>
      <w:jc w:val="left"/>
    </w:pPr>
    <w:rPr>
      <w:rFonts w:ascii="宋体" w:hAnsi="宋体" w:eastAsia="宋体" w:cs="宋体"/>
      <w:kern w:val="0"/>
      <w:sz w:val="24"/>
      <w:szCs w:val="24"/>
    </w:rPr>
  </w:style>
  <w:style w:type="paragraph" w:customStyle="1" w:styleId="1590">
    <w:name w:val="表头字"/>
    <w:basedOn w:val="1"/>
    <w:qFormat/>
    <w:uiPriority w:val="0"/>
    <w:pPr>
      <w:keepNext/>
      <w:widowControl/>
      <w:adjustRightInd w:val="0"/>
      <w:snapToGrid w:val="0"/>
      <w:spacing w:line="240" w:lineRule="atLeast"/>
      <w:jc w:val="center"/>
    </w:pPr>
    <w:rPr>
      <w:rFonts w:ascii="宋体" w:hAnsi="宋体" w:eastAsia="新宋体" w:cs="宋体"/>
      <w:b/>
      <w:spacing w:val="-8"/>
      <w:kern w:val="0"/>
      <w:sz w:val="24"/>
      <w:szCs w:val="24"/>
    </w:rPr>
  </w:style>
  <w:style w:type="paragraph" w:customStyle="1" w:styleId="1591">
    <w:name w:val="题目字"/>
    <w:basedOn w:val="73"/>
    <w:next w:val="73"/>
    <w:qFormat/>
    <w:uiPriority w:val="0"/>
    <w:pPr>
      <w:keepNext/>
      <w:widowControl/>
      <w:adjustRightInd w:val="0"/>
      <w:snapToGrid w:val="0"/>
      <w:spacing w:before="100" w:beforeAutospacing="1" w:after="100" w:afterAutospacing="1" w:line="240" w:lineRule="atLeast"/>
      <w:contextualSpacing w:val="0"/>
      <w:outlineLvl w:val="0"/>
    </w:pPr>
    <w:rPr>
      <w:rFonts w:ascii="Arial" w:hAnsi="Arial" w:eastAsia="华文中宋" w:cs="宋体"/>
      <w:b/>
      <w:bCs/>
      <w:spacing w:val="-8"/>
      <w:kern w:val="0"/>
      <w:sz w:val="36"/>
      <w:szCs w:val="32"/>
    </w:rPr>
  </w:style>
  <w:style w:type="paragraph" w:customStyle="1" w:styleId="1592">
    <w:name w:val="前字"/>
    <w:basedOn w:val="75"/>
    <w:qFormat/>
    <w:uiPriority w:val="0"/>
    <w:pPr>
      <w:keepNext/>
      <w:autoSpaceDE w:val="0"/>
      <w:autoSpaceDN w:val="0"/>
      <w:adjustRightInd w:val="0"/>
      <w:snapToGrid w:val="0"/>
      <w:spacing w:after="0" w:line="240" w:lineRule="atLeast"/>
      <w:ind w:firstLine="480" w:firstLineChars="200"/>
    </w:pPr>
    <w:rPr>
      <w:rFonts w:ascii="仿宋_GB2312" w:eastAsia="仿宋_GB2312"/>
      <w:color w:val="000000"/>
      <w:spacing w:val="-8"/>
      <w:sz w:val="24"/>
      <w:szCs w:val="20"/>
    </w:rPr>
  </w:style>
  <w:style w:type="paragraph" w:customStyle="1" w:styleId="1593">
    <w:name w:val="标注"/>
    <w:basedOn w:val="1"/>
    <w:qFormat/>
    <w:uiPriority w:val="0"/>
    <w:pPr>
      <w:keepNext/>
      <w:widowControl/>
      <w:spacing w:line="180" w:lineRule="atLeast"/>
      <w:jc w:val="left"/>
    </w:pPr>
    <w:rPr>
      <w:rFonts w:ascii="宋体" w:hAnsi="宋体" w:eastAsia="宋体" w:cs="宋体"/>
      <w:color w:val="000000"/>
      <w:spacing w:val="-8"/>
      <w:kern w:val="0"/>
      <w:sz w:val="18"/>
      <w:szCs w:val="18"/>
    </w:rPr>
  </w:style>
  <w:style w:type="paragraph" w:customStyle="1" w:styleId="1594">
    <w:name w:val="图片"/>
    <w:basedOn w:val="1"/>
    <w:next w:val="22"/>
    <w:qFormat/>
    <w:uiPriority w:val="0"/>
    <w:pPr>
      <w:keepNext/>
      <w:widowControl/>
      <w:kinsoku w:val="0"/>
      <w:wordWrap w:val="0"/>
      <w:overflowPunct w:val="0"/>
      <w:autoSpaceDE w:val="0"/>
      <w:autoSpaceDN w:val="0"/>
      <w:adjustRightInd w:val="0"/>
      <w:snapToGrid w:val="0"/>
      <w:spacing w:line="240" w:lineRule="atLeast"/>
      <w:jc w:val="center"/>
      <w:textAlignment w:val="center"/>
      <w:outlineLvl w:val="8"/>
    </w:pPr>
    <w:rPr>
      <w:rFonts w:ascii="宋体" w:hAnsi="宋体" w:eastAsia="宋体" w:cs="宋体"/>
      <w:kern w:val="0"/>
      <w:sz w:val="18"/>
      <w:szCs w:val="20"/>
    </w:rPr>
  </w:style>
  <w:style w:type="paragraph" w:customStyle="1" w:styleId="1595">
    <w:name w:val="节2"/>
    <w:basedOn w:val="1"/>
    <w:qFormat/>
    <w:uiPriority w:val="0"/>
    <w:pPr>
      <w:keepNext/>
      <w:widowControl/>
      <w:adjustRightInd w:val="0"/>
      <w:snapToGrid w:val="0"/>
      <w:spacing w:beforeLines="50" w:afterLines="50" w:line="440" w:lineRule="atLeast"/>
      <w:ind w:firstLine="528" w:firstLineChars="200"/>
      <w:jc w:val="left"/>
    </w:pPr>
    <w:rPr>
      <w:rFonts w:ascii="宋体" w:hAnsi="宋体" w:eastAsia="楷体_GB2312" w:cs="宋体"/>
      <w:spacing w:val="-8"/>
      <w:kern w:val="0"/>
      <w:sz w:val="28"/>
      <w:szCs w:val="24"/>
    </w:rPr>
  </w:style>
  <w:style w:type="paragraph" w:customStyle="1" w:styleId="1596">
    <w:name w:val="表格竖排"/>
    <w:next w:val="1"/>
    <w:qFormat/>
    <w:uiPriority w:val="0"/>
    <w:pPr>
      <w:keepNext/>
      <w:keepLines/>
      <w:jc w:val="center"/>
    </w:pPr>
    <w:rPr>
      <w:rFonts w:ascii="Times New Roman" w:hAnsi="Times New Roman" w:eastAsia="宋体" w:cs="Times New Roman"/>
      <w:spacing w:val="-20"/>
      <w:sz w:val="21"/>
      <w:lang w:val="en-US" w:eastAsia="zh-CN" w:bidi="ar-SA"/>
    </w:rPr>
  </w:style>
  <w:style w:type="paragraph" w:customStyle="1" w:styleId="1597">
    <w:name w:val="新疆大标题"/>
    <w:basedOn w:val="1598"/>
    <w:qFormat/>
    <w:uiPriority w:val="0"/>
    <w:pPr>
      <w:tabs>
        <w:tab w:val="left" w:pos="1361"/>
        <w:tab w:val="left" w:pos="1531"/>
        <w:tab w:val="left" w:pos="1814"/>
      </w:tabs>
      <w:spacing w:after="397"/>
      <w:ind w:firstLine="0"/>
      <w:jc w:val="center"/>
    </w:pPr>
    <w:rPr>
      <w:rFonts w:ascii="文鼎CS大宋" w:eastAsia="文鼎CS大宋"/>
      <w:color w:val="auto"/>
      <w:sz w:val="40"/>
      <w:szCs w:val="40"/>
    </w:rPr>
  </w:style>
  <w:style w:type="paragraph" w:customStyle="1" w:styleId="1598">
    <w:name w:val="新疆内文"/>
    <w:qFormat/>
    <w:uiPriority w:val="0"/>
    <w:pPr>
      <w:widowControl w:val="0"/>
      <w:tabs>
        <w:tab w:val="left" w:pos="1361"/>
        <w:tab w:val="left" w:pos="1531"/>
        <w:tab w:val="left" w:pos="1814"/>
      </w:tabs>
      <w:autoSpaceDE w:val="0"/>
      <w:autoSpaceDN w:val="0"/>
      <w:adjustRightInd w:val="0"/>
      <w:spacing w:line="360" w:lineRule="atLeast"/>
      <w:ind w:firstLine="482"/>
      <w:jc w:val="both"/>
    </w:pPr>
    <w:rPr>
      <w:rFonts w:ascii="文鼎CS书宋二" w:hAnsi="Times New Roman" w:eastAsia="文鼎CS书宋二" w:cs="Times New Roman"/>
      <w:color w:val="000000"/>
      <w:sz w:val="22"/>
      <w:szCs w:val="22"/>
      <w:lang w:val="en-US" w:eastAsia="zh-CN" w:bidi="ar-SA"/>
    </w:rPr>
  </w:style>
  <w:style w:type="paragraph" w:customStyle="1" w:styleId="1599">
    <w:name w:val="新疆副大标题"/>
    <w:basedOn w:val="1598"/>
    <w:qFormat/>
    <w:uiPriority w:val="0"/>
    <w:pPr>
      <w:spacing w:after="680"/>
      <w:ind w:firstLine="510"/>
    </w:pPr>
    <w:rPr>
      <w:rFonts w:ascii="文鼎CS楷体" w:eastAsia="文鼎CS楷体"/>
      <w:color w:val="auto"/>
      <w:sz w:val="20"/>
      <w:szCs w:val="24"/>
    </w:rPr>
  </w:style>
  <w:style w:type="paragraph" w:customStyle="1" w:styleId="1600">
    <w:name w:val="样式 L表号 + 左侧:  0.5 字符 段后: 0.1 行"/>
    <w:basedOn w:val="708"/>
    <w:qFormat/>
    <w:uiPriority w:val="0"/>
    <w:pPr>
      <w:spacing w:afterLines="0"/>
      <w:ind w:left="50"/>
    </w:pPr>
    <w:rPr>
      <w:bCs/>
    </w:rPr>
  </w:style>
  <w:style w:type="paragraph" w:customStyle="1" w:styleId="1601">
    <w:name w:val="样式 正文 + 首行缩进:  2 字符"/>
    <w:basedOn w:val="322"/>
    <w:qFormat/>
    <w:uiPriority w:val="0"/>
    <w:pPr>
      <w:ind w:firstLine="200" w:firstLineChars="200"/>
      <w:jc w:val="both"/>
    </w:pPr>
    <w:rPr>
      <w:rFonts w:ascii="宋体" w:hAnsi="宋体"/>
      <w:sz w:val="28"/>
    </w:rPr>
  </w:style>
  <w:style w:type="paragraph" w:customStyle="1" w:styleId="1602">
    <w:name w:val="样式 L正文 + 首行缩进:  2 字符3"/>
    <w:basedOn w:val="191"/>
    <w:qFormat/>
    <w:uiPriority w:val="0"/>
    <w:pPr>
      <w:ind w:firstLine="520"/>
    </w:pPr>
    <w:rPr>
      <w:bCs w:val="0"/>
      <w:sz w:val="24"/>
      <w:szCs w:val="20"/>
    </w:rPr>
  </w:style>
  <w:style w:type="paragraph" w:customStyle="1" w:styleId="1603">
    <w:name w:val="样式 L正文 Char Char Char + 首行缩进:  2 字符"/>
    <w:basedOn w:val="1"/>
    <w:qFormat/>
    <w:uiPriority w:val="0"/>
    <w:pPr>
      <w:widowControl/>
      <w:autoSpaceDE w:val="0"/>
      <w:autoSpaceDN w:val="0"/>
      <w:adjustRightInd w:val="0"/>
      <w:snapToGrid w:val="0"/>
      <w:spacing w:line="360" w:lineRule="auto"/>
      <w:ind w:firstLine="520" w:firstLineChars="200"/>
      <w:jc w:val="left"/>
    </w:pPr>
    <w:rPr>
      <w:rFonts w:ascii="宋体" w:hAnsi="宋体" w:eastAsia="宋体" w:cs="宋体"/>
      <w:snapToGrid w:val="0"/>
      <w:kern w:val="0"/>
      <w:sz w:val="24"/>
      <w:szCs w:val="20"/>
    </w:rPr>
  </w:style>
  <w:style w:type="paragraph" w:customStyle="1" w:styleId="1604">
    <w:name w:val="样式 标题 3 + 首行缩进:  2 字符 段前: 0.1 行 段后: 0.1 行"/>
    <w:basedOn w:val="6"/>
    <w:qFormat/>
    <w:uiPriority w:val="0"/>
    <w:pPr>
      <w:widowControl/>
      <w:adjustRightInd w:val="0"/>
      <w:snapToGrid w:val="0"/>
      <w:spacing w:before="260" w:beforeLines="10" w:after="260" w:afterLines="10" w:line="480" w:lineRule="exact"/>
      <w:ind w:firstLine="560" w:firstLineChars="200"/>
      <w:jc w:val="left"/>
    </w:pPr>
    <w:rPr>
      <w:rFonts w:ascii="黑体" w:hAnsi="黑体" w:eastAsia="黑体" w:cs="宋体"/>
      <w:b/>
      <w:color w:val="auto"/>
      <w:kern w:val="0"/>
      <w:sz w:val="28"/>
      <w:szCs w:val="28"/>
    </w:rPr>
  </w:style>
  <w:style w:type="paragraph" w:customStyle="1" w:styleId="1605">
    <w:name w:val="样式 标题 4 + 首行缩进:  2 字符 段前: 0.1 行 段后: 0.1 行"/>
    <w:basedOn w:val="7"/>
    <w:qFormat/>
    <w:uiPriority w:val="0"/>
    <w:pPr>
      <w:widowControl/>
      <w:adjustRightInd w:val="0"/>
      <w:snapToGrid w:val="0"/>
      <w:spacing w:before="280" w:beforeLines="10" w:after="290" w:afterLines="10" w:line="480" w:lineRule="exact"/>
      <w:ind w:firstLine="560" w:firstLineChars="200"/>
      <w:jc w:val="left"/>
    </w:pPr>
    <w:rPr>
      <w:rFonts w:ascii="黑体" w:hAnsi="黑体" w:eastAsia="黑体" w:cs="宋体"/>
      <w:b/>
      <w:color w:val="auto"/>
      <w:kern w:val="0"/>
    </w:rPr>
  </w:style>
  <w:style w:type="character" w:customStyle="1" w:styleId="1606">
    <w:name w:val="5级标题"/>
    <w:qFormat/>
    <w:uiPriority w:val="0"/>
    <w:rPr>
      <w:b/>
      <w:bCs/>
    </w:rPr>
  </w:style>
  <w:style w:type="paragraph" w:customStyle="1" w:styleId="1607">
    <w:name w:val="正文(首行缩进)"/>
    <w:basedOn w:val="1"/>
    <w:link w:val="3147"/>
    <w:qFormat/>
    <w:uiPriority w:val="0"/>
    <w:pPr>
      <w:widowControl/>
      <w:spacing w:line="360" w:lineRule="auto"/>
      <w:ind w:firstLine="540" w:firstLineChars="225"/>
      <w:jc w:val="left"/>
    </w:pPr>
    <w:rPr>
      <w:rFonts w:ascii="宋体" w:hAnsi="宋体" w:eastAsia="宋体" w:cs="宋体"/>
      <w:snapToGrid w:val="0"/>
      <w:color w:val="000000"/>
      <w:kern w:val="0"/>
      <w:sz w:val="24"/>
      <w:szCs w:val="24"/>
    </w:rPr>
  </w:style>
  <w:style w:type="character" w:customStyle="1" w:styleId="1608">
    <w:name w:val="标题3a Char"/>
    <w:link w:val="1609"/>
    <w:qFormat/>
    <w:uiPriority w:val="0"/>
    <w:rPr>
      <w:rFonts w:ascii="黑体" w:eastAsia="黑体"/>
      <w:bCs/>
      <w:sz w:val="28"/>
      <w:szCs w:val="28"/>
    </w:rPr>
  </w:style>
  <w:style w:type="paragraph" w:customStyle="1" w:styleId="1609">
    <w:name w:val="标题3a"/>
    <w:basedOn w:val="6"/>
    <w:next w:val="1"/>
    <w:link w:val="1608"/>
    <w:qFormat/>
    <w:uiPriority w:val="0"/>
    <w:pPr>
      <w:keepNext w:val="0"/>
      <w:keepLines w:val="0"/>
      <w:widowControl/>
      <w:topLinePunct/>
      <w:snapToGrid w:val="0"/>
      <w:spacing w:before="120" w:after="120" w:line="460" w:lineRule="exact"/>
      <w:jc w:val="left"/>
      <w:outlineLvl w:val="3"/>
    </w:pPr>
    <w:rPr>
      <w:rFonts w:ascii="黑体" w:eastAsia="黑体" w:hAnsiTheme="minorHAnsi" w:cstheme="minorBidi"/>
      <w:bCs/>
      <w:color w:val="auto"/>
      <w:sz w:val="28"/>
      <w:szCs w:val="28"/>
    </w:rPr>
  </w:style>
  <w:style w:type="character" w:customStyle="1" w:styleId="1610">
    <w:name w:val="正文格式 Char Char"/>
    <w:qFormat/>
    <w:uiPriority w:val="0"/>
    <w:rPr>
      <w:rFonts w:ascii="宋体" w:hAnsi="宋体" w:eastAsia="宋体"/>
      <w:spacing w:val="20"/>
      <w:kern w:val="28"/>
      <w:sz w:val="26"/>
      <w:szCs w:val="24"/>
      <w:lang w:val="en-US" w:eastAsia="zh-CN" w:bidi="ar-SA"/>
    </w:rPr>
  </w:style>
  <w:style w:type="paragraph" w:customStyle="1" w:styleId="1611">
    <w:name w:val="样式 标题4 + 首行缩进:  1.5 字符"/>
    <w:basedOn w:val="1"/>
    <w:next w:val="1"/>
    <w:qFormat/>
    <w:uiPriority w:val="0"/>
    <w:pPr>
      <w:widowControl/>
      <w:topLinePunct/>
      <w:spacing w:line="300" w:lineRule="auto"/>
      <w:ind w:firstLine="464"/>
      <w:jc w:val="left"/>
    </w:pPr>
    <w:rPr>
      <w:rFonts w:ascii="宋体" w:hAnsi="宋体" w:eastAsia="宋体" w:cs="宋体"/>
      <w:kern w:val="0"/>
      <w:sz w:val="24"/>
      <w:szCs w:val="20"/>
    </w:rPr>
  </w:style>
  <w:style w:type="paragraph" w:customStyle="1" w:styleId="1612">
    <w:name w:val="样式 标题4 + 左"/>
    <w:basedOn w:val="21"/>
    <w:qFormat/>
    <w:uiPriority w:val="0"/>
    <w:pPr>
      <w:tabs>
        <w:tab w:val="left" w:pos="369"/>
        <w:tab w:val="left" w:pos="7740"/>
      </w:tabs>
      <w:adjustRightInd w:val="0"/>
      <w:snapToGrid w:val="0"/>
      <w:spacing w:before="120" w:after="120" w:line="460" w:lineRule="exact"/>
      <w:ind w:left="2551"/>
    </w:pPr>
    <w:rPr>
      <w:b/>
      <w:bCs/>
      <w:snapToGrid w:val="0"/>
      <w:spacing w:val="14"/>
      <w:sz w:val="28"/>
      <w:szCs w:val="20"/>
    </w:rPr>
  </w:style>
  <w:style w:type="paragraph" w:customStyle="1" w:styleId="1613">
    <w:name w:val="加黑居中"/>
    <w:basedOn w:val="1"/>
    <w:qFormat/>
    <w:uiPriority w:val="0"/>
    <w:pPr>
      <w:widowControl/>
      <w:tabs>
        <w:tab w:val="left" w:pos="240"/>
      </w:tabs>
      <w:spacing w:beforeLines="50" w:afterLines="50"/>
      <w:ind w:firstLine="562"/>
      <w:jc w:val="center"/>
    </w:pPr>
    <w:rPr>
      <w:rFonts w:ascii="宋体" w:hAnsi="宋体" w:eastAsia="黑体" w:cs="宋体"/>
      <w:b/>
      <w:kern w:val="0"/>
      <w:sz w:val="28"/>
      <w:szCs w:val="24"/>
    </w:rPr>
  </w:style>
  <w:style w:type="paragraph" w:customStyle="1" w:styleId="1614">
    <w:name w:val="红色待查"/>
    <w:basedOn w:val="1"/>
    <w:link w:val="1615"/>
    <w:qFormat/>
    <w:uiPriority w:val="0"/>
    <w:pPr>
      <w:widowControl/>
      <w:tabs>
        <w:tab w:val="left" w:pos="240"/>
      </w:tabs>
      <w:spacing w:line="480" w:lineRule="exact"/>
      <w:ind w:firstLine="480" w:firstLineChars="200"/>
      <w:jc w:val="left"/>
    </w:pPr>
    <w:rPr>
      <w:rFonts w:ascii="宋体" w:hAnsi="宋体" w:eastAsia="宋体" w:cs="宋体"/>
      <w:color w:val="FF0000"/>
      <w:kern w:val="0"/>
      <w:sz w:val="24"/>
      <w:szCs w:val="20"/>
    </w:rPr>
  </w:style>
  <w:style w:type="character" w:customStyle="1" w:styleId="1615">
    <w:name w:val="红色待查 Char"/>
    <w:link w:val="1614"/>
    <w:qFormat/>
    <w:uiPriority w:val="0"/>
    <w:rPr>
      <w:rFonts w:ascii="宋体" w:hAnsi="宋体" w:eastAsia="宋体" w:cs="宋体"/>
      <w:color w:val="FF0000"/>
      <w:kern w:val="0"/>
      <w:sz w:val="24"/>
      <w:szCs w:val="20"/>
    </w:rPr>
  </w:style>
  <w:style w:type="paragraph" w:customStyle="1" w:styleId="1616">
    <w:name w:val="表下注"/>
    <w:basedOn w:val="1"/>
    <w:qFormat/>
    <w:uiPriority w:val="0"/>
    <w:pPr>
      <w:widowControl/>
      <w:tabs>
        <w:tab w:val="left" w:pos="240"/>
      </w:tabs>
      <w:spacing w:beforeLines="50"/>
      <w:jc w:val="left"/>
    </w:pPr>
    <w:rPr>
      <w:rFonts w:ascii="宋体" w:hAnsi="宋体" w:eastAsia="宋体" w:cs="宋体"/>
      <w:kern w:val="0"/>
      <w:sz w:val="24"/>
      <w:szCs w:val="24"/>
    </w:rPr>
  </w:style>
  <w:style w:type="paragraph" w:customStyle="1" w:styleId="1617">
    <w:name w:val="标题居中"/>
    <w:basedOn w:val="1"/>
    <w:qFormat/>
    <w:uiPriority w:val="0"/>
    <w:pPr>
      <w:widowControl/>
      <w:jc w:val="center"/>
    </w:pPr>
    <w:rPr>
      <w:rFonts w:ascii="宋体" w:hAnsi="宋体" w:eastAsia="黑体" w:cs="宋体"/>
      <w:b/>
      <w:kern w:val="0"/>
      <w:sz w:val="28"/>
      <w:szCs w:val="24"/>
    </w:rPr>
  </w:style>
  <w:style w:type="paragraph" w:customStyle="1" w:styleId="1618">
    <w:name w:val="样式 标题 3标题 3 Char Char Char标题 3 Char CharLevel 3 Headsect1.2...."/>
    <w:basedOn w:val="6"/>
    <w:qFormat/>
    <w:uiPriority w:val="0"/>
    <w:pPr>
      <w:keepNext w:val="0"/>
      <w:keepLines w:val="0"/>
      <w:widowControl/>
      <w:topLinePunct/>
      <w:snapToGrid w:val="0"/>
      <w:spacing w:before="260" w:beforeLines="50" w:after="0" w:line="360" w:lineRule="auto"/>
      <w:ind w:firstLine="562" w:firstLineChars="200"/>
      <w:jc w:val="left"/>
    </w:pPr>
    <w:rPr>
      <w:rFonts w:ascii="宋体" w:hAnsi="宋体" w:eastAsia="黑体" w:cs="宋体"/>
      <w:bCs/>
      <w:color w:val="auto"/>
      <w:kern w:val="0"/>
      <w:sz w:val="28"/>
      <w:szCs w:val="28"/>
    </w:rPr>
  </w:style>
  <w:style w:type="character" w:customStyle="1" w:styleId="1619">
    <w:name w:val="样式5 Char"/>
    <w:qFormat/>
    <w:uiPriority w:val="0"/>
    <w:rPr>
      <w:rFonts w:ascii="Times New Roman" w:hAnsi="Times New Roman" w:eastAsia="宋体" w:cs="Times New Roman"/>
      <w:sz w:val="24"/>
      <w:szCs w:val="24"/>
    </w:rPr>
  </w:style>
  <w:style w:type="paragraph" w:customStyle="1" w:styleId="1620">
    <w:name w:val="样式 标题 3 + 小四"/>
    <w:basedOn w:val="6"/>
    <w:qFormat/>
    <w:uiPriority w:val="0"/>
    <w:pPr>
      <w:widowControl/>
      <w:spacing w:before="260" w:after="260" w:line="416" w:lineRule="auto"/>
      <w:jc w:val="left"/>
    </w:pPr>
    <w:rPr>
      <w:rFonts w:ascii="宋体" w:hAnsi="宋体" w:eastAsia="宋体" w:cs="宋体"/>
      <w:b/>
      <w:bCs/>
      <w:color w:val="auto"/>
      <w:kern w:val="0"/>
      <w:sz w:val="24"/>
      <w:szCs w:val="28"/>
    </w:rPr>
  </w:style>
  <w:style w:type="paragraph" w:customStyle="1" w:styleId="1621">
    <w:name w:val="样式 标题 3 + 黑色"/>
    <w:basedOn w:val="6"/>
    <w:qFormat/>
    <w:uiPriority w:val="0"/>
    <w:pPr>
      <w:widowControl/>
      <w:spacing w:before="100" w:after="100"/>
      <w:jc w:val="left"/>
    </w:pPr>
    <w:rPr>
      <w:rFonts w:ascii="宋体" w:hAnsi="宋体" w:eastAsia="宋体" w:cs="宋体"/>
      <w:color w:val="000000"/>
      <w:kern w:val="0"/>
      <w:sz w:val="28"/>
      <w:szCs w:val="28"/>
    </w:rPr>
  </w:style>
  <w:style w:type="paragraph" w:customStyle="1" w:styleId="1622">
    <w:name w:val="aaa标题4h"/>
    <w:next w:val="1"/>
    <w:qFormat/>
    <w:uiPriority w:val="0"/>
    <w:pPr>
      <w:snapToGrid w:val="0"/>
      <w:spacing w:line="360" w:lineRule="auto"/>
      <w:ind w:firstLine="480" w:firstLineChars="200"/>
      <w:outlineLvl w:val="3"/>
    </w:pPr>
    <w:rPr>
      <w:rFonts w:ascii="Times New Roman" w:hAnsi="Times New Roman" w:eastAsia="宋体" w:cs="Times New Roman"/>
      <w:color w:val="ED7D31"/>
      <w:sz w:val="24"/>
      <w:szCs w:val="24"/>
      <w:lang w:val="en-US" w:eastAsia="zh-CN" w:bidi="ar-SA"/>
    </w:rPr>
  </w:style>
  <w:style w:type="paragraph" w:customStyle="1" w:styleId="1623">
    <w:name w:val="图12"/>
    <w:basedOn w:val="1"/>
    <w:qFormat/>
    <w:uiPriority w:val="0"/>
    <w:pPr>
      <w:widowControl/>
      <w:numPr>
        <w:ilvl w:val="0"/>
        <w:numId w:val="13"/>
      </w:numPr>
      <w:adjustRightInd w:val="0"/>
      <w:snapToGrid w:val="0"/>
      <w:spacing w:before="156" w:after="156" w:line="400" w:lineRule="exact"/>
      <w:jc w:val="center"/>
    </w:pPr>
    <w:rPr>
      <w:rFonts w:ascii="宋体" w:hAnsi="宋体" w:eastAsia="宋体" w:cs="宋体"/>
      <w:b/>
      <w:bCs/>
      <w:kern w:val="0"/>
      <w:sz w:val="24"/>
      <w:szCs w:val="20"/>
    </w:rPr>
  </w:style>
  <w:style w:type="paragraph" w:customStyle="1" w:styleId="1624">
    <w:name w:val="表11.1"/>
    <w:basedOn w:val="1"/>
    <w:qFormat/>
    <w:uiPriority w:val="0"/>
    <w:pPr>
      <w:widowControl/>
      <w:numPr>
        <w:ilvl w:val="0"/>
        <w:numId w:val="14"/>
      </w:numPr>
      <w:tabs>
        <w:tab w:val="left" w:pos="390"/>
        <w:tab w:val="clear" w:pos="1134"/>
      </w:tabs>
      <w:adjustRightInd w:val="0"/>
      <w:snapToGrid w:val="0"/>
      <w:spacing w:beforeLines="50" w:afterLines="50" w:line="280" w:lineRule="exact"/>
      <w:ind w:left="390" w:hanging="390"/>
      <w:jc w:val="center"/>
    </w:pPr>
    <w:rPr>
      <w:rFonts w:ascii="宋体" w:hAnsi="宋体" w:eastAsia="宋体" w:cs="宋体"/>
      <w:b/>
      <w:kern w:val="0"/>
      <w:sz w:val="24"/>
      <w:szCs w:val="21"/>
    </w:rPr>
  </w:style>
  <w:style w:type="paragraph" w:customStyle="1" w:styleId="1625">
    <w:name w:val="样式 表6.1 + 非加粗"/>
    <w:basedOn w:val="1"/>
    <w:qFormat/>
    <w:uiPriority w:val="0"/>
    <w:pPr>
      <w:widowControl/>
      <w:numPr>
        <w:ilvl w:val="0"/>
        <w:numId w:val="15"/>
      </w:numPr>
      <w:spacing w:beforeLines="50" w:afterLines="50" w:line="400" w:lineRule="exact"/>
      <w:jc w:val="center"/>
    </w:pPr>
    <w:rPr>
      <w:rFonts w:ascii="宋体" w:hAnsi="宋体" w:eastAsia="宋体" w:cs="宋体"/>
      <w:b/>
      <w:kern w:val="0"/>
      <w:sz w:val="24"/>
      <w:szCs w:val="20"/>
    </w:rPr>
  </w:style>
  <w:style w:type="paragraph" w:customStyle="1" w:styleId="1626">
    <w:name w:val="样式 首行缩进"/>
    <w:next w:val="1"/>
    <w:qFormat/>
    <w:uiPriority w:val="0"/>
    <w:pPr>
      <w:spacing w:line="480" w:lineRule="exact"/>
      <w:ind w:firstLine="480" w:firstLineChars="200"/>
    </w:pPr>
    <w:rPr>
      <w:rFonts w:ascii="Times New Roman" w:hAnsi="宋体" w:eastAsia="宋体" w:cs="Times New Roman"/>
      <w:kern w:val="2"/>
      <w:sz w:val="24"/>
      <w:szCs w:val="24"/>
      <w:lang w:val="en-US" w:eastAsia="zh-CN" w:bidi="ar-SA"/>
    </w:rPr>
  </w:style>
  <w:style w:type="paragraph" w:customStyle="1" w:styleId="1627">
    <w:name w:val="样式 标题 4 + 段前: 2 磅 段后: 2 磅 行距: 1.5 倍行距"/>
    <w:basedOn w:val="7"/>
    <w:qFormat/>
    <w:uiPriority w:val="0"/>
    <w:pPr>
      <w:widowControl/>
      <w:spacing w:before="16" w:after="16" w:line="480" w:lineRule="exact"/>
      <w:ind w:firstLine="444" w:firstLineChars="200"/>
      <w:jc w:val="left"/>
    </w:pPr>
    <w:rPr>
      <w:rFonts w:ascii="Arial" w:hAnsi="Arial" w:eastAsia="宋体" w:cs="宋体"/>
      <w:b/>
      <w:bCs/>
      <w:color w:val="auto"/>
      <w:kern w:val="0"/>
      <w:sz w:val="24"/>
      <w:szCs w:val="20"/>
    </w:rPr>
  </w:style>
  <w:style w:type="paragraph" w:customStyle="1" w:styleId="1628">
    <w:name w:val="样式 标题 2H2W21.1标题 2节标题二级标题标题21.1h2第一层条标题 lxb2二级标题 Char...4"/>
    <w:basedOn w:val="5"/>
    <w:qFormat/>
    <w:uiPriority w:val="0"/>
    <w:pPr>
      <w:keepNext w:val="0"/>
      <w:keepLines w:val="0"/>
      <w:widowControl/>
      <w:topLinePunct/>
      <w:spacing w:before="260" w:beforeLines="50" w:after="0" w:line="360" w:lineRule="auto"/>
      <w:jc w:val="left"/>
    </w:pPr>
    <w:rPr>
      <w:rFonts w:ascii="黑体" w:hAnsi="黑体" w:eastAsia="黑体" w:cs="宋体"/>
      <w:color w:val="auto"/>
      <w:kern w:val="44"/>
      <w:sz w:val="32"/>
      <w:szCs w:val="32"/>
    </w:rPr>
  </w:style>
  <w:style w:type="paragraph" w:customStyle="1" w:styleId="1629">
    <w:name w:val="样式 标题 2H2W21.1标题 2节标题二级标题标题21.1h2第一层条标题 lxb2二级标题 Char...5"/>
    <w:basedOn w:val="5"/>
    <w:qFormat/>
    <w:uiPriority w:val="0"/>
    <w:pPr>
      <w:keepNext w:val="0"/>
      <w:keepLines w:val="0"/>
      <w:widowControl/>
      <w:topLinePunct/>
      <w:spacing w:before="260" w:beforeLines="50" w:after="0" w:line="360" w:lineRule="auto"/>
      <w:jc w:val="left"/>
    </w:pPr>
    <w:rPr>
      <w:rFonts w:ascii="Times New Roman" w:hAnsi="Times New Roman" w:eastAsia="黑体" w:cs="宋体"/>
      <w:color w:val="auto"/>
      <w:kern w:val="0"/>
      <w:sz w:val="32"/>
      <w:szCs w:val="32"/>
    </w:rPr>
  </w:style>
  <w:style w:type="paragraph" w:customStyle="1" w:styleId="1630">
    <w:name w:val="样式 标题 3W3标题 3 Char Char Char标题 3 Char CharLevel 3 Headsect1...4"/>
    <w:basedOn w:val="6"/>
    <w:qFormat/>
    <w:uiPriority w:val="0"/>
    <w:pPr>
      <w:keepNext w:val="0"/>
      <w:keepLines w:val="0"/>
      <w:widowControl/>
      <w:topLinePunct/>
      <w:spacing w:before="0" w:after="0" w:line="360" w:lineRule="auto"/>
      <w:jc w:val="left"/>
    </w:pPr>
    <w:rPr>
      <w:rFonts w:ascii="宋体" w:hAnsi="宋体" w:eastAsia="黑体" w:cs="宋体"/>
      <w:color w:val="auto"/>
      <w:kern w:val="0"/>
      <w:sz w:val="28"/>
      <w:szCs w:val="28"/>
    </w:rPr>
  </w:style>
  <w:style w:type="character" w:customStyle="1" w:styleId="1631">
    <w:name w:val="Char Char67"/>
    <w:qFormat/>
    <w:uiPriority w:val="0"/>
    <w:rPr>
      <w:rFonts w:ascii="Times New Roman" w:hAnsi="Times New Roman" w:eastAsia="宋体" w:cs="Times New Roman"/>
      <w:b/>
      <w:sz w:val="24"/>
      <w:szCs w:val="20"/>
    </w:rPr>
  </w:style>
  <w:style w:type="character" w:customStyle="1" w:styleId="1632">
    <w:name w:val="日期 Char2"/>
    <w:qFormat/>
    <w:uiPriority w:val="0"/>
    <w:rPr>
      <w:rFonts w:ascii="Times New Roman" w:hAnsi="Times New Roman" w:eastAsia="宋体" w:cs="Times New Roman"/>
      <w:szCs w:val="24"/>
    </w:rPr>
  </w:style>
  <w:style w:type="character" w:customStyle="1" w:styleId="1633">
    <w:name w:val="批注框文本 Char3"/>
    <w:qFormat/>
    <w:uiPriority w:val="0"/>
    <w:rPr>
      <w:rFonts w:ascii="Times New Roman" w:hAnsi="Times New Roman" w:eastAsia="宋体" w:cs="Times New Roman"/>
      <w:sz w:val="18"/>
      <w:szCs w:val="18"/>
    </w:rPr>
  </w:style>
  <w:style w:type="character" w:customStyle="1" w:styleId="1634">
    <w:name w:val="Char Char68"/>
    <w:qFormat/>
    <w:uiPriority w:val="0"/>
    <w:rPr>
      <w:rFonts w:ascii="Times New Roman" w:hAnsi="Times New Roman" w:eastAsia="宋体" w:cs="Times New Roman"/>
      <w:sz w:val="24"/>
      <w:szCs w:val="20"/>
    </w:rPr>
  </w:style>
  <w:style w:type="character" w:customStyle="1" w:styleId="1635">
    <w:name w:val="标题7"/>
    <w:qFormat/>
    <w:uiPriority w:val="0"/>
  </w:style>
  <w:style w:type="character" w:customStyle="1" w:styleId="1636">
    <w:name w:val="Char Char651"/>
    <w:qFormat/>
    <w:locked/>
    <w:uiPriority w:val="0"/>
    <w:rPr>
      <w:rFonts w:ascii="Cambria" w:hAnsi="Cambria" w:eastAsia="宋体" w:cs="宋体"/>
      <w:b/>
      <w:bCs/>
      <w:kern w:val="2"/>
      <w:sz w:val="24"/>
      <w:szCs w:val="24"/>
      <w:lang w:val="en-US" w:eastAsia="zh-CN" w:bidi="ar-SA"/>
    </w:rPr>
  </w:style>
  <w:style w:type="character" w:customStyle="1" w:styleId="1637">
    <w:name w:val="Char Char641"/>
    <w:qFormat/>
    <w:locked/>
    <w:uiPriority w:val="0"/>
    <w:rPr>
      <w:rFonts w:ascii="Calibri" w:hAnsi="Calibri" w:eastAsia="宋体"/>
      <w:b/>
      <w:bCs/>
      <w:kern w:val="2"/>
      <w:sz w:val="24"/>
      <w:szCs w:val="24"/>
      <w:lang w:val="en-US" w:eastAsia="zh-CN" w:bidi="ar-SA"/>
    </w:rPr>
  </w:style>
  <w:style w:type="character" w:customStyle="1" w:styleId="1638">
    <w:name w:val="Char Char631"/>
    <w:qFormat/>
    <w:locked/>
    <w:uiPriority w:val="0"/>
    <w:rPr>
      <w:rFonts w:ascii="Cambria" w:hAnsi="Cambria" w:eastAsia="宋体"/>
      <w:kern w:val="2"/>
      <w:sz w:val="24"/>
      <w:szCs w:val="24"/>
      <w:lang w:val="en-US" w:eastAsia="zh-CN" w:bidi="ar-SA"/>
    </w:rPr>
  </w:style>
  <w:style w:type="character" w:customStyle="1" w:styleId="1639">
    <w:name w:val="Char Char131"/>
    <w:qFormat/>
    <w:locked/>
    <w:uiPriority w:val="0"/>
    <w:rPr>
      <w:rFonts w:ascii="Cambria" w:hAnsi="Cambria" w:eastAsia="宋体"/>
      <w:b/>
      <w:bCs/>
      <w:kern w:val="28"/>
      <w:sz w:val="32"/>
      <w:szCs w:val="32"/>
      <w:lang w:val="en-US" w:eastAsia="zh-CN" w:bidi="ar-SA"/>
    </w:rPr>
  </w:style>
  <w:style w:type="paragraph" w:customStyle="1" w:styleId="1640">
    <w:name w:val="Char Char1 Char8"/>
    <w:basedOn w:val="1"/>
    <w:qFormat/>
    <w:uiPriority w:val="0"/>
    <w:pPr>
      <w:widowControl/>
      <w:adjustRightInd w:val="0"/>
      <w:spacing w:line="360" w:lineRule="atLeast"/>
      <w:jc w:val="left"/>
      <w:textAlignment w:val="baseline"/>
    </w:pPr>
    <w:rPr>
      <w:rFonts w:ascii="Tahoma" w:hAnsi="Tahoma" w:eastAsia="宋体" w:cs="宋体"/>
      <w:kern w:val="0"/>
      <w:sz w:val="24"/>
      <w:szCs w:val="20"/>
    </w:rPr>
  </w:style>
  <w:style w:type="paragraph" w:customStyle="1" w:styleId="1641">
    <w:name w:val="Char Char1 Char7"/>
    <w:basedOn w:val="1"/>
    <w:qFormat/>
    <w:uiPriority w:val="0"/>
    <w:pPr>
      <w:widowControl/>
      <w:adjustRightInd w:val="0"/>
      <w:spacing w:line="360" w:lineRule="atLeast"/>
      <w:jc w:val="left"/>
      <w:textAlignment w:val="baseline"/>
    </w:pPr>
    <w:rPr>
      <w:rFonts w:ascii="Tahoma" w:hAnsi="Tahoma" w:eastAsia="宋体" w:cs="宋体"/>
      <w:kern w:val="0"/>
      <w:sz w:val="24"/>
      <w:szCs w:val="20"/>
    </w:rPr>
  </w:style>
  <w:style w:type="paragraph" w:customStyle="1" w:styleId="1642">
    <w:name w:val="Char Char1 Char6"/>
    <w:basedOn w:val="1"/>
    <w:qFormat/>
    <w:uiPriority w:val="0"/>
    <w:pPr>
      <w:widowControl/>
      <w:adjustRightInd w:val="0"/>
      <w:spacing w:line="360" w:lineRule="atLeast"/>
      <w:jc w:val="left"/>
      <w:textAlignment w:val="baseline"/>
    </w:pPr>
    <w:rPr>
      <w:rFonts w:ascii="Tahoma" w:hAnsi="Tahoma" w:eastAsia="宋体" w:cs="宋体"/>
      <w:kern w:val="0"/>
      <w:sz w:val="24"/>
      <w:szCs w:val="20"/>
    </w:rPr>
  </w:style>
  <w:style w:type="paragraph" w:customStyle="1" w:styleId="1643">
    <w:name w:val="1 Char Char Char Char Char Char Char"/>
    <w:basedOn w:val="1"/>
    <w:qFormat/>
    <w:uiPriority w:val="0"/>
    <w:pPr>
      <w:widowControl/>
      <w:adjustRightInd w:val="0"/>
      <w:spacing w:line="360" w:lineRule="atLeast"/>
      <w:jc w:val="left"/>
      <w:textAlignment w:val="baseline"/>
    </w:pPr>
    <w:rPr>
      <w:rFonts w:ascii="Tahoma" w:hAnsi="Tahoma" w:eastAsia="宋体" w:cs="宋体"/>
      <w:kern w:val="0"/>
      <w:sz w:val="24"/>
      <w:szCs w:val="20"/>
    </w:rPr>
  </w:style>
  <w:style w:type="paragraph" w:customStyle="1" w:styleId="1644">
    <w:name w:val="Char Char1 Char5"/>
    <w:basedOn w:val="1"/>
    <w:qFormat/>
    <w:uiPriority w:val="0"/>
    <w:pPr>
      <w:widowControl/>
      <w:adjustRightInd w:val="0"/>
      <w:spacing w:line="360" w:lineRule="atLeast"/>
      <w:jc w:val="left"/>
      <w:textAlignment w:val="baseline"/>
    </w:pPr>
    <w:rPr>
      <w:rFonts w:ascii="Tahoma" w:hAnsi="Tahoma" w:eastAsia="宋体" w:cs="宋体"/>
      <w:kern w:val="0"/>
      <w:sz w:val="24"/>
      <w:szCs w:val="20"/>
    </w:rPr>
  </w:style>
  <w:style w:type="paragraph" w:customStyle="1" w:styleId="1645">
    <w:name w:val="Char Char1 Char4"/>
    <w:basedOn w:val="1"/>
    <w:qFormat/>
    <w:uiPriority w:val="0"/>
    <w:pPr>
      <w:widowControl/>
      <w:adjustRightInd w:val="0"/>
      <w:spacing w:line="360" w:lineRule="atLeast"/>
      <w:jc w:val="left"/>
      <w:textAlignment w:val="baseline"/>
    </w:pPr>
    <w:rPr>
      <w:rFonts w:ascii="Tahoma" w:hAnsi="Tahoma" w:eastAsia="宋体" w:cs="宋体"/>
      <w:kern w:val="0"/>
      <w:sz w:val="24"/>
      <w:szCs w:val="20"/>
    </w:rPr>
  </w:style>
  <w:style w:type="paragraph" w:customStyle="1" w:styleId="1646">
    <w:name w:val="Char Char1 Char3"/>
    <w:basedOn w:val="1"/>
    <w:qFormat/>
    <w:uiPriority w:val="0"/>
    <w:pPr>
      <w:widowControl/>
      <w:adjustRightInd w:val="0"/>
      <w:spacing w:line="360" w:lineRule="atLeast"/>
      <w:jc w:val="left"/>
      <w:textAlignment w:val="baseline"/>
    </w:pPr>
    <w:rPr>
      <w:rFonts w:ascii="Tahoma" w:hAnsi="Tahoma" w:eastAsia="宋体" w:cs="宋体"/>
      <w:kern w:val="0"/>
      <w:sz w:val="24"/>
      <w:szCs w:val="20"/>
    </w:rPr>
  </w:style>
  <w:style w:type="paragraph" w:customStyle="1" w:styleId="1647">
    <w:name w:val="Char Char1 Char2"/>
    <w:basedOn w:val="1"/>
    <w:qFormat/>
    <w:uiPriority w:val="0"/>
    <w:pPr>
      <w:widowControl/>
      <w:adjustRightInd w:val="0"/>
      <w:spacing w:line="360" w:lineRule="atLeast"/>
      <w:jc w:val="left"/>
      <w:textAlignment w:val="baseline"/>
    </w:pPr>
    <w:rPr>
      <w:rFonts w:ascii="Tahoma" w:hAnsi="Tahoma" w:eastAsia="宋体" w:cs="宋体"/>
      <w:kern w:val="0"/>
      <w:sz w:val="24"/>
      <w:szCs w:val="20"/>
    </w:rPr>
  </w:style>
  <w:style w:type="character" w:customStyle="1" w:styleId="1648">
    <w:name w:val="表格标题 Char Char1"/>
    <w:qFormat/>
    <w:uiPriority w:val="0"/>
    <w:rPr>
      <w:rFonts w:eastAsia="宋体"/>
      <w:kern w:val="2"/>
      <w:sz w:val="24"/>
      <w:lang w:val="en-US" w:eastAsia="zh-CN" w:bidi="ar-SA"/>
    </w:rPr>
  </w:style>
  <w:style w:type="character" w:customStyle="1" w:styleId="1649">
    <w:name w:val="正文首行缩进 Char Char Char Char2"/>
    <w:qFormat/>
    <w:uiPriority w:val="0"/>
    <w:rPr>
      <w:rFonts w:eastAsia="宋体"/>
      <w:kern w:val="2"/>
      <w:sz w:val="21"/>
      <w:szCs w:val="24"/>
      <w:lang w:val="en-US" w:eastAsia="zh-CN" w:bidi="ar-SA"/>
    </w:rPr>
  </w:style>
  <w:style w:type="paragraph" w:customStyle="1" w:styleId="1650">
    <w:name w:val="样式 样式 标题 3标题 3 Char Char Char标题 3 Char Char + 行距: 多倍行距 1.25 字行1 ..."/>
    <w:basedOn w:val="1207"/>
    <w:qFormat/>
    <w:uiPriority w:val="0"/>
    <w:pPr>
      <w:snapToGrid w:val="0"/>
      <w:spacing w:line="360" w:lineRule="auto"/>
      <w:ind w:left="4537"/>
    </w:pPr>
    <w:rPr>
      <w:rFonts w:ascii="Times New Roman"/>
      <w:b w:val="0"/>
      <w:bCs w:val="0"/>
      <w:sz w:val="28"/>
    </w:rPr>
  </w:style>
  <w:style w:type="paragraph" w:customStyle="1" w:styleId="1651">
    <w:name w:val="三级目录"/>
    <w:basedOn w:val="1650"/>
    <w:qFormat/>
    <w:uiPriority w:val="0"/>
    <w:pPr>
      <w:adjustRightInd w:val="0"/>
    </w:pPr>
    <w:rPr>
      <w:rFonts w:cs="Times New Roman"/>
    </w:rPr>
  </w:style>
  <w:style w:type="paragraph" w:customStyle="1" w:styleId="1652">
    <w:name w:val="样式3欧"/>
    <w:basedOn w:val="1650"/>
    <w:qFormat/>
    <w:uiPriority w:val="0"/>
    <w:pPr>
      <w:adjustRightInd w:val="0"/>
    </w:pPr>
    <w:rPr>
      <w:rFonts w:cs="Times New Roman"/>
      <w:szCs w:val="28"/>
    </w:rPr>
  </w:style>
  <w:style w:type="paragraph" w:customStyle="1" w:styleId="1653">
    <w:name w:val="Char Char Char2 Char"/>
    <w:basedOn w:val="1"/>
    <w:qFormat/>
    <w:uiPriority w:val="0"/>
    <w:pPr>
      <w:widowControl/>
      <w:tabs>
        <w:tab w:val="left" w:pos="360"/>
      </w:tabs>
      <w:jc w:val="left"/>
    </w:pPr>
    <w:rPr>
      <w:rFonts w:ascii="宋体" w:hAnsi="宋体" w:eastAsia="宋体" w:cs="宋体"/>
      <w:kern w:val="0"/>
      <w:sz w:val="24"/>
      <w:szCs w:val="24"/>
    </w:rPr>
  </w:style>
  <w:style w:type="character" w:customStyle="1" w:styleId="1654">
    <w:name w:val="EmailStyle1483"/>
    <w:semiHidden/>
    <w:qFormat/>
    <w:uiPriority w:val="0"/>
    <w:rPr>
      <w:rFonts w:hint="default" w:ascii="Arial" w:hAnsi="Arial" w:eastAsia="宋体" w:cs="Arial"/>
      <w:color w:val="auto"/>
      <w:sz w:val="20"/>
    </w:rPr>
  </w:style>
  <w:style w:type="character" w:customStyle="1" w:styleId="1655">
    <w:name w:val="EmailStyle1484"/>
    <w:semiHidden/>
    <w:qFormat/>
    <w:uiPriority w:val="0"/>
    <w:rPr>
      <w:rFonts w:hint="default" w:ascii="Arial" w:hAnsi="Arial" w:eastAsia="宋体" w:cs="Arial"/>
      <w:color w:val="auto"/>
      <w:sz w:val="20"/>
    </w:rPr>
  </w:style>
  <w:style w:type="paragraph" w:customStyle="1" w:styleId="1656">
    <w:name w:val="正文+小四"/>
    <w:basedOn w:val="1"/>
    <w:link w:val="1657"/>
    <w:qFormat/>
    <w:uiPriority w:val="0"/>
    <w:pPr>
      <w:widowControl/>
      <w:adjustRightInd w:val="0"/>
      <w:snapToGrid w:val="0"/>
      <w:spacing w:line="360" w:lineRule="auto"/>
      <w:ind w:firstLine="480" w:firstLineChars="200"/>
      <w:jc w:val="left"/>
    </w:pPr>
    <w:rPr>
      <w:rFonts w:ascii="宋体" w:hAnsi="宋体" w:eastAsia="宋体" w:cs="宋体"/>
      <w:bCs/>
      <w:kern w:val="0"/>
      <w:sz w:val="24"/>
      <w:szCs w:val="24"/>
    </w:rPr>
  </w:style>
  <w:style w:type="character" w:customStyle="1" w:styleId="1657">
    <w:name w:val="正文+小四 Char"/>
    <w:link w:val="1656"/>
    <w:qFormat/>
    <w:uiPriority w:val="0"/>
    <w:rPr>
      <w:rFonts w:ascii="宋体" w:hAnsi="宋体" w:eastAsia="宋体" w:cs="宋体"/>
      <w:bCs/>
      <w:kern w:val="0"/>
      <w:sz w:val="24"/>
      <w:szCs w:val="24"/>
    </w:rPr>
  </w:style>
  <w:style w:type="paragraph" w:customStyle="1" w:styleId="1658">
    <w:name w:val="表值"/>
    <w:basedOn w:val="1"/>
    <w:qFormat/>
    <w:uiPriority w:val="0"/>
    <w:pPr>
      <w:widowControl/>
      <w:spacing w:line="360" w:lineRule="auto"/>
      <w:jc w:val="center"/>
    </w:pPr>
    <w:rPr>
      <w:rFonts w:ascii="宋体" w:hAnsi="宋体" w:eastAsia="宋体" w:cs="宋体"/>
      <w:kern w:val="0"/>
      <w:sz w:val="24"/>
      <w:szCs w:val="20"/>
    </w:rPr>
  </w:style>
  <w:style w:type="paragraph" w:customStyle="1" w:styleId="1659">
    <w:name w:val="样式 小注 + 首行缩进:  2 字符"/>
    <w:basedOn w:val="664"/>
    <w:qFormat/>
    <w:uiPriority w:val="0"/>
    <w:rPr>
      <w:szCs w:val="18"/>
    </w:rPr>
  </w:style>
  <w:style w:type="paragraph" w:customStyle="1" w:styleId="1660">
    <w:name w:val="副标题格式"/>
    <w:basedOn w:val="73"/>
    <w:qFormat/>
    <w:uiPriority w:val="0"/>
    <w:pPr>
      <w:widowControl/>
      <w:spacing w:before="240" w:after="60"/>
      <w:contextualSpacing w:val="0"/>
      <w:outlineLvl w:val="0"/>
    </w:pPr>
    <w:rPr>
      <w:rFonts w:ascii="Arial" w:hAnsi="Arial" w:eastAsia="宋体" w:cs="宋体"/>
      <w:bCs/>
      <w:spacing w:val="0"/>
      <w:kern w:val="0"/>
      <w:sz w:val="28"/>
      <w:szCs w:val="28"/>
    </w:rPr>
  </w:style>
  <w:style w:type="paragraph" w:customStyle="1" w:styleId="1661">
    <w:name w:val="二标题"/>
    <w:basedOn w:val="5"/>
    <w:qFormat/>
    <w:uiPriority w:val="0"/>
    <w:pPr>
      <w:widowControl/>
      <w:tabs>
        <w:tab w:val="left" w:pos="840"/>
      </w:tabs>
      <w:spacing w:before="260" w:after="260" w:line="415" w:lineRule="auto"/>
      <w:ind w:left="840" w:hanging="360"/>
      <w:jc w:val="left"/>
    </w:pPr>
    <w:rPr>
      <w:rFonts w:ascii="Arial" w:hAnsi="Arial" w:eastAsia="黑体" w:cs="宋体"/>
      <w:b/>
      <w:bCs/>
      <w:color w:val="auto"/>
      <w:kern w:val="0"/>
      <w:sz w:val="21"/>
      <w:szCs w:val="21"/>
    </w:rPr>
  </w:style>
  <w:style w:type="paragraph" w:customStyle="1" w:styleId="1662">
    <w:name w:val="样式 表文字 + 小四 右侧:  0.15 厘米 行距: 固定值 18 磅"/>
    <w:basedOn w:val="1"/>
    <w:qFormat/>
    <w:uiPriority w:val="0"/>
    <w:pPr>
      <w:widowControl/>
      <w:topLinePunct/>
      <w:adjustRightInd w:val="0"/>
      <w:spacing w:line="360" w:lineRule="exact"/>
      <w:ind w:right="85"/>
      <w:jc w:val="center"/>
      <w:textAlignment w:val="baseline"/>
    </w:pPr>
    <w:rPr>
      <w:rFonts w:ascii="宋体" w:hAnsi="宋体" w:eastAsia="宋体" w:cs="宋体"/>
      <w:kern w:val="0"/>
      <w:sz w:val="24"/>
      <w:szCs w:val="20"/>
    </w:rPr>
  </w:style>
  <w:style w:type="character" w:customStyle="1" w:styleId="1663">
    <w:name w:val="样式 表头 + 小四 黑色 右侧:  0.15 厘米 行距: 固定值 22 磅 Char"/>
    <w:qFormat/>
    <w:uiPriority w:val="0"/>
    <w:rPr>
      <w:rFonts w:ascii="宋体" w:hAnsi="宋体" w:eastAsia="宋体" w:cs="宋体"/>
      <w:b/>
      <w:bCs/>
      <w:color w:val="000000"/>
      <w:kern w:val="24"/>
      <w:sz w:val="24"/>
      <w:szCs w:val="24"/>
      <w:lang w:val="en-US" w:eastAsia="zh-CN"/>
    </w:rPr>
  </w:style>
  <w:style w:type="paragraph" w:customStyle="1" w:styleId="1664">
    <w:name w:val="样式 标题 4 + 行距: 1.5 倍行距"/>
    <w:basedOn w:val="7"/>
    <w:qFormat/>
    <w:uiPriority w:val="0"/>
    <w:pPr>
      <w:keepNext w:val="0"/>
      <w:keepLines w:val="0"/>
      <w:widowControl/>
      <w:adjustRightInd w:val="0"/>
      <w:snapToGrid w:val="0"/>
      <w:spacing w:before="0" w:after="0" w:line="360" w:lineRule="auto"/>
      <w:ind w:firstLine="200" w:firstLineChars="200"/>
      <w:jc w:val="left"/>
    </w:pPr>
    <w:rPr>
      <w:rFonts w:ascii="Times New Roman" w:hAnsi="Times New Roman" w:eastAsia="宋体" w:cs="宋体"/>
      <w:color w:val="auto"/>
      <w:kern w:val="0"/>
      <w:sz w:val="24"/>
      <w:szCs w:val="20"/>
    </w:rPr>
  </w:style>
  <w:style w:type="character" w:customStyle="1" w:styleId="1665">
    <w:name w:val="123YJ Char Char3"/>
    <w:qFormat/>
    <w:uiPriority w:val="0"/>
    <w:rPr>
      <w:rFonts w:eastAsia="宋体"/>
      <w:sz w:val="18"/>
      <w:szCs w:val="18"/>
      <w:lang w:val="en-US" w:eastAsia="zh-CN" w:bidi="ar-SA"/>
    </w:rPr>
  </w:style>
  <w:style w:type="paragraph" w:customStyle="1" w:styleId="1666">
    <w:name w:val="表名称"/>
    <w:basedOn w:val="1"/>
    <w:qFormat/>
    <w:uiPriority w:val="0"/>
    <w:pPr>
      <w:widowControl/>
      <w:jc w:val="center"/>
    </w:pPr>
    <w:rPr>
      <w:rFonts w:ascii="宋体" w:hAnsi="宋体" w:eastAsia="宋体" w:cs="宋体"/>
      <w:b/>
      <w:bCs/>
      <w:color w:val="000000"/>
      <w:kern w:val="0"/>
      <w:sz w:val="24"/>
      <w:szCs w:val="20"/>
    </w:rPr>
  </w:style>
  <w:style w:type="paragraph" w:customStyle="1" w:styleId="1667">
    <w:name w:val="表数 单倍行距"/>
    <w:basedOn w:val="1"/>
    <w:qFormat/>
    <w:uiPriority w:val="0"/>
    <w:pPr>
      <w:widowControl/>
      <w:jc w:val="center"/>
    </w:pPr>
    <w:rPr>
      <w:rFonts w:ascii="宋体" w:hAnsi="宋体" w:eastAsia="宋体" w:cs="宋体"/>
      <w:kern w:val="0"/>
      <w:sz w:val="15"/>
      <w:szCs w:val="20"/>
    </w:rPr>
  </w:style>
  <w:style w:type="paragraph" w:customStyle="1" w:styleId="1668">
    <w:name w:val="章节下小标题1"/>
    <w:basedOn w:val="7"/>
    <w:next w:val="1"/>
    <w:qFormat/>
    <w:uiPriority w:val="0"/>
    <w:pPr>
      <w:keepLines w:val="0"/>
      <w:widowControl/>
      <w:spacing w:before="240" w:after="60" w:line="360" w:lineRule="auto"/>
      <w:jc w:val="left"/>
    </w:pPr>
    <w:rPr>
      <w:rFonts w:ascii="宋体" w:hAnsi="宋体" w:eastAsia="方正宋黑简体" w:cs="宋体"/>
      <w:b/>
      <w:bCs/>
      <w:iCs/>
      <w:color w:val="auto"/>
      <w:kern w:val="32"/>
      <w:sz w:val="32"/>
      <w:lang w:eastAsia="en-US" w:bidi="en-US"/>
    </w:rPr>
  </w:style>
  <w:style w:type="character" w:customStyle="1" w:styleId="1669">
    <w:name w:val="章节大标题"/>
    <w:qFormat/>
    <w:uiPriority w:val="0"/>
    <w:rPr>
      <w:rFonts w:ascii="Arial" w:hAnsi="Arial" w:eastAsia="方正大标宋简体"/>
      <w:bCs/>
      <w:kern w:val="2"/>
      <w:sz w:val="36"/>
      <w:szCs w:val="30"/>
      <w:lang w:val="en-US" w:eastAsia="zh-CN" w:bidi="ar-SA"/>
    </w:rPr>
  </w:style>
  <w:style w:type="paragraph" w:customStyle="1" w:styleId="1670">
    <w:name w:val="章节名"/>
    <w:basedOn w:val="1"/>
    <w:qFormat/>
    <w:uiPriority w:val="0"/>
    <w:pPr>
      <w:pageBreakBefore/>
      <w:widowControl/>
      <w:spacing w:beforeLines="100" w:afterLines="100"/>
      <w:jc w:val="center"/>
    </w:pPr>
    <w:rPr>
      <w:rFonts w:ascii="宋体" w:hAnsi="宋体" w:eastAsia="宋体" w:cs="宋体"/>
      <w:b/>
      <w:kern w:val="0"/>
      <w:sz w:val="36"/>
      <w:szCs w:val="20"/>
    </w:rPr>
  </w:style>
  <w:style w:type="paragraph" w:customStyle="1" w:styleId="1671">
    <w:name w:val="目录字"/>
    <w:basedOn w:val="1"/>
    <w:qFormat/>
    <w:uiPriority w:val="0"/>
    <w:pPr>
      <w:pageBreakBefore/>
      <w:widowControl/>
      <w:spacing w:beforeLines="100"/>
      <w:jc w:val="center"/>
    </w:pPr>
    <w:rPr>
      <w:rFonts w:ascii="宋体" w:hAnsi="宋体" w:eastAsia="黑体" w:cs="宋体"/>
      <w:b/>
      <w:kern w:val="0"/>
      <w:sz w:val="30"/>
      <w:szCs w:val="20"/>
    </w:rPr>
  </w:style>
  <w:style w:type="paragraph" w:customStyle="1" w:styleId="1672">
    <w:name w:val="报告编号"/>
    <w:basedOn w:val="1"/>
    <w:qFormat/>
    <w:uiPriority w:val="0"/>
    <w:pPr>
      <w:widowControl/>
      <w:spacing w:line="360" w:lineRule="exact"/>
      <w:jc w:val="center"/>
    </w:pPr>
    <w:rPr>
      <w:rFonts w:ascii="宋体" w:hAnsi="宋体" w:eastAsia="黑体" w:cs="宋体"/>
      <w:b/>
      <w:bCs/>
      <w:snapToGrid w:val="0"/>
      <w:kern w:val="0"/>
      <w:sz w:val="28"/>
      <w:szCs w:val="28"/>
    </w:rPr>
  </w:style>
  <w:style w:type="character" w:customStyle="1" w:styleId="1673">
    <w:name w:val="报告标题2 Char"/>
    <w:qFormat/>
    <w:uiPriority w:val="0"/>
    <w:rPr>
      <w:rFonts w:ascii="Cambria" w:hAnsi="Cambria" w:eastAsia="仿宋_GB2312"/>
      <w:b/>
      <w:bCs/>
      <w:iCs/>
      <w:kern w:val="32"/>
      <w:sz w:val="32"/>
      <w:szCs w:val="28"/>
      <w:lang w:eastAsia="en-US" w:bidi="en-US"/>
    </w:rPr>
  </w:style>
  <w:style w:type="paragraph" w:customStyle="1" w:styleId="1674">
    <w:name w:val="图表"/>
    <w:basedOn w:val="1"/>
    <w:qFormat/>
    <w:uiPriority w:val="0"/>
    <w:pPr>
      <w:widowControl/>
      <w:adjustRightInd w:val="0"/>
      <w:snapToGrid w:val="0"/>
      <w:spacing w:line="360" w:lineRule="auto"/>
      <w:jc w:val="center"/>
    </w:pPr>
    <w:rPr>
      <w:rFonts w:ascii="宋体" w:hAnsi="宋体" w:eastAsia="宋体" w:cs="宋体"/>
      <w:kern w:val="0"/>
      <w:sz w:val="24"/>
      <w:szCs w:val="20"/>
    </w:rPr>
  </w:style>
  <w:style w:type="paragraph" w:customStyle="1" w:styleId="1675">
    <w:name w:val="无缩进"/>
    <w:basedOn w:val="31"/>
    <w:qFormat/>
    <w:uiPriority w:val="0"/>
    <w:pPr>
      <w:snapToGrid w:val="0"/>
      <w:spacing w:line="240" w:lineRule="atLeast"/>
      <w:ind w:firstLine="0" w:firstLineChars="0"/>
      <w:jc w:val="center"/>
    </w:pPr>
    <w:rPr>
      <w:sz w:val="24"/>
      <w:szCs w:val="20"/>
    </w:rPr>
  </w:style>
  <w:style w:type="character" w:customStyle="1" w:styleId="1676">
    <w:name w:val="content_black"/>
    <w:qFormat/>
    <w:uiPriority w:val="0"/>
  </w:style>
  <w:style w:type="character" w:customStyle="1" w:styleId="1677">
    <w:name w:val="tit2"/>
    <w:qFormat/>
    <w:uiPriority w:val="0"/>
    <w:rPr>
      <w:b/>
      <w:bCs/>
      <w:sz w:val="48"/>
      <w:szCs w:val="48"/>
    </w:rPr>
  </w:style>
  <w:style w:type="paragraph" w:customStyle="1" w:styleId="1678">
    <w:name w:val="样式 标题 1章 + 居中"/>
    <w:basedOn w:val="4"/>
    <w:next w:val="1"/>
    <w:qFormat/>
    <w:uiPriority w:val="0"/>
    <w:pPr>
      <w:widowControl/>
      <w:spacing w:before="200" w:after="200" w:line="360" w:lineRule="auto"/>
      <w:ind w:firstLine="3253" w:firstLineChars="900"/>
      <w:jc w:val="center"/>
    </w:pPr>
    <w:rPr>
      <w:rFonts w:ascii="Times New Roman" w:hAnsi="宋体" w:eastAsia="宋体" w:cs="宋体"/>
      <w:b/>
      <w:bCs/>
      <w:color w:val="auto"/>
      <w:kern w:val="44"/>
      <w:sz w:val="36"/>
      <w:szCs w:val="36"/>
    </w:rPr>
  </w:style>
  <w:style w:type="paragraph" w:customStyle="1" w:styleId="1679">
    <w:name w:val="样式 标题 2节"/>
    <w:basedOn w:val="5"/>
    <w:next w:val="1"/>
    <w:qFormat/>
    <w:uiPriority w:val="0"/>
    <w:pPr>
      <w:widowControl/>
      <w:spacing w:before="120" w:after="120" w:line="360" w:lineRule="auto"/>
      <w:jc w:val="left"/>
    </w:pPr>
    <w:rPr>
      <w:rFonts w:ascii="Times New Roman" w:hAnsi="Times New Roman" w:eastAsia="宋体" w:cs="宋体"/>
      <w:b/>
      <w:bCs/>
      <w:color w:val="auto"/>
      <w:kern w:val="0"/>
      <w:sz w:val="32"/>
      <w:szCs w:val="32"/>
    </w:rPr>
  </w:style>
  <w:style w:type="paragraph" w:customStyle="1" w:styleId="1680">
    <w:name w:val="样式 标题 2二级标题标题21.1H2h2第一层条标题 lxb2二级标题 Char表标题单位名标题 1.1..."/>
    <w:basedOn w:val="5"/>
    <w:qFormat/>
    <w:uiPriority w:val="0"/>
    <w:pPr>
      <w:widowControl/>
      <w:spacing w:before="260" w:after="260" w:line="415" w:lineRule="auto"/>
      <w:jc w:val="left"/>
    </w:pPr>
    <w:rPr>
      <w:rFonts w:ascii="Arial" w:hAnsi="Arial" w:eastAsia="宋体" w:cs="宋体"/>
      <w:b/>
      <w:bCs/>
      <w:color w:val="auto"/>
      <w:kern w:val="0"/>
      <w:sz w:val="32"/>
      <w:szCs w:val="20"/>
    </w:rPr>
  </w:style>
  <w:style w:type="paragraph" w:customStyle="1" w:styleId="1681">
    <w:name w:val="样式 标题 3W3 + (符号) 宋体 左侧:  0 厘米"/>
    <w:basedOn w:val="6"/>
    <w:link w:val="1682"/>
    <w:qFormat/>
    <w:uiPriority w:val="0"/>
    <w:pPr>
      <w:widowControl/>
      <w:spacing w:before="0" w:after="0" w:line="500" w:lineRule="exact"/>
      <w:ind w:left="1" w:firstLine="562" w:firstLineChars="200"/>
      <w:jc w:val="left"/>
    </w:pPr>
    <w:rPr>
      <w:rFonts w:ascii="宋体" w:hAnsi="宋体" w:eastAsia="黑体" w:cs="宋体"/>
      <w:b/>
      <w:bCs/>
      <w:color w:val="auto"/>
      <w:kern w:val="0"/>
      <w:sz w:val="28"/>
      <w:szCs w:val="20"/>
    </w:rPr>
  </w:style>
  <w:style w:type="character" w:customStyle="1" w:styleId="1682">
    <w:name w:val="样式 标题 3W3 + (符号) 宋体 左侧:  0 厘米 Char"/>
    <w:link w:val="1681"/>
    <w:qFormat/>
    <w:uiPriority w:val="0"/>
    <w:rPr>
      <w:rFonts w:ascii="宋体" w:hAnsi="宋体" w:eastAsia="黑体" w:cs="宋体"/>
      <w:b/>
      <w:bCs/>
      <w:kern w:val="0"/>
      <w:sz w:val="28"/>
      <w:szCs w:val="20"/>
    </w:rPr>
  </w:style>
  <w:style w:type="paragraph" w:customStyle="1" w:styleId="1683">
    <w:name w:val="样式 标题 2 + 左侧:  -0 厘米"/>
    <w:basedOn w:val="5"/>
    <w:qFormat/>
    <w:uiPriority w:val="0"/>
    <w:pPr>
      <w:keepLines w:val="0"/>
      <w:widowControl/>
      <w:topLinePunct/>
      <w:spacing w:before="0" w:after="0" w:line="500" w:lineRule="exact"/>
      <w:ind w:left="-2"/>
      <w:jc w:val="left"/>
    </w:pPr>
    <w:rPr>
      <w:rFonts w:ascii="黑体" w:hAnsi="宋体" w:eastAsia="黑体" w:cs="宋体"/>
      <w:b/>
      <w:color w:val="auto"/>
      <w:kern w:val="0"/>
      <w:sz w:val="30"/>
      <w:szCs w:val="20"/>
    </w:rPr>
  </w:style>
  <w:style w:type="paragraph" w:customStyle="1" w:styleId="1684">
    <w:name w:val="样式 加粗 左侧:  -0.21 厘米 首行缩进:  2 字符"/>
    <w:basedOn w:val="1"/>
    <w:link w:val="1685"/>
    <w:qFormat/>
    <w:uiPriority w:val="0"/>
    <w:pPr>
      <w:widowControl/>
      <w:spacing w:line="500" w:lineRule="exact"/>
      <w:ind w:left="-120" w:firstLine="482" w:firstLineChars="200"/>
      <w:jc w:val="left"/>
    </w:pPr>
    <w:rPr>
      <w:rFonts w:ascii="宋体" w:hAnsi="宋体" w:eastAsia="宋体" w:cs="宋体"/>
      <w:b/>
      <w:bCs/>
      <w:kern w:val="0"/>
      <w:sz w:val="24"/>
      <w:szCs w:val="20"/>
    </w:rPr>
  </w:style>
  <w:style w:type="character" w:customStyle="1" w:styleId="1685">
    <w:name w:val="样式 加粗 左侧:  -0.21 厘米 首行缩进:  2 字符 Char"/>
    <w:link w:val="1684"/>
    <w:qFormat/>
    <w:uiPriority w:val="0"/>
    <w:rPr>
      <w:rFonts w:ascii="宋体" w:hAnsi="宋体" w:eastAsia="宋体" w:cs="宋体"/>
      <w:b/>
      <w:bCs/>
      <w:kern w:val="0"/>
      <w:sz w:val="24"/>
      <w:szCs w:val="20"/>
    </w:rPr>
  </w:style>
  <w:style w:type="character" w:customStyle="1" w:styleId="1686">
    <w:name w:val="WJH标题 2 Char Char"/>
    <w:qFormat/>
    <w:uiPriority w:val="0"/>
    <w:rPr>
      <w:rFonts w:eastAsia="黑体"/>
      <w:bCs/>
      <w:color w:val="000000"/>
      <w:kern w:val="2"/>
      <w:sz w:val="32"/>
      <w:szCs w:val="32"/>
    </w:rPr>
  </w:style>
  <w:style w:type="paragraph" w:customStyle="1" w:styleId="1687">
    <w:name w:val="表格文字左对齐"/>
    <w:basedOn w:val="804"/>
    <w:qFormat/>
    <w:uiPriority w:val="0"/>
    <w:pPr>
      <w:ind w:left="-46" w:leftChars="-19" w:right="-10" w:rightChars="-4"/>
    </w:pPr>
    <w:rPr>
      <w:sz w:val="24"/>
      <w:szCs w:val="26"/>
    </w:rPr>
  </w:style>
  <w:style w:type="paragraph" w:customStyle="1" w:styleId="1688">
    <w:name w:val="表格文字右对齐"/>
    <w:basedOn w:val="1687"/>
    <w:qFormat/>
    <w:uiPriority w:val="0"/>
  </w:style>
  <w:style w:type="character" w:customStyle="1" w:styleId="1689">
    <w:name w:val="白鹤滩标题 1 Char Char"/>
    <w:qFormat/>
    <w:uiPriority w:val="0"/>
    <w:rPr>
      <w:rFonts w:ascii="Calibri" w:hAnsi="Calibri" w:eastAsia="宋体"/>
      <w:b/>
      <w:bCs/>
      <w:kern w:val="44"/>
      <w:sz w:val="44"/>
      <w:szCs w:val="44"/>
      <w:lang w:val="en-US" w:eastAsia="zh-CN" w:bidi="ar-SA"/>
    </w:rPr>
  </w:style>
  <w:style w:type="character" w:customStyle="1" w:styleId="1690">
    <w:name w:val="汇总正文 Char Char"/>
    <w:qFormat/>
    <w:uiPriority w:val="0"/>
    <w:rPr>
      <w:rFonts w:ascii="Calibri" w:hAnsi="Calibri" w:eastAsia="宋体" w:cs="Times New Roman"/>
      <w:kern w:val="2"/>
      <w:sz w:val="21"/>
      <w:szCs w:val="22"/>
      <w:lang w:val="en-US" w:eastAsia="zh-CN" w:bidi="ar-SA"/>
    </w:rPr>
  </w:style>
  <w:style w:type="paragraph" w:customStyle="1" w:styleId="1691">
    <w:name w:val="表格（小）"/>
    <w:basedOn w:val="1"/>
    <w:qFormat/>
    <w:uiPriority w:val="0"/>
    <w:pPr>
      <w:widowControl/>
      <w:adjustRightInd w:val="0"/>
      <w:snapToGrid w:val="0"/>
      <w:jc w:val="left"/>
    </w:pPr>
    <w:rPr>
      <w:rFonts w:ascii="宋体" w:hAnsi="宋体" w:eastAsia="宋体" w:cs="宋体"/>
      <w:snapToGrid w:val="0"/>
      <w:kern w:val="0"/>
      <w:sz w:val="24"/>
      <w:szCs w:val="20"/>
    </w:rPr>
  </w:style>
  <w:style w:type="paragraph" w:customStyle="1" w:styleId="1692">
    <w:name w:val="列图"/>
    <w:basedOn w:val="57"/>
    <w:qFormat/>
    <w:uiPriority w:val="0"/>
    <w:pPr>
      <w:spacing w:before="120" w:after="240" w:line="300" w:lineRule="auto"/>
      <w:ind w:left="0" w:firstLine="0" w:firstLineChars="0"/>
      <w:jc w:val="center"/>
    </w:pPr>
    <w:rPr>
      <w:rFonts w:eastAsia="楷体_GB2312"/>
      <w:sz w:val="22"/>
      <w:szCs w:val="22"/>
    </w:rPr>
  </w:style>
  <w:style w:type="paragraph" w:customStyle="1" w:styleId="1693">
    <w:name w:val="表内容 五号"/>
    <w:basedOn w:val="1"/>
    <w:qFormat/>
    <w:uiPriority w:val="0"/>
    <w:pPr>
      <w:widowControl/>
      <w:jc w:val="center"/>
    </w:pPr>
    <w:rPr>
      <w:rFonts w:ascii="宋体" w:hAnsi="宋体" w:eastAsia="宋体" w:cs="宋体"/>
      <w:kern w:val="0"/>
      <w:sz w:val="24"/>
      <w:szCs w:val="20"/>
    </w:rPr>
  </w:style>
  <w:style w:type="character" w:customStyle="1" w:styleId="1694">
    <w:name w:val="封面大标题 Char Char"/>
    <w:qFormat/>
    <w:uiPriority w:val="0"/>
    <w:rPr>
      <w:rFonts w:eastAsia="宋体"/>
      <w:b/>
      <w:bCs/>
      <w:kern w:val="44"/>
      <w:sz w:val="44"/>
      <w:szCs w:val="44"/>
      <w:lang w:val="en-US" w:eastAsia="zh-CN" w:bidi="ar-SA"/>
    </w:rPr>
  </w:style>
  <w:style w:type="character" w:customStyle="1" w:styleId="1695">
    <w:name w:val="正文文字缩进 2 Char Char Char Char2"/>
    <w:semiHidden/>
    <w:qFormat/>
    <w:uiPriority w:val="0"/>
    <w:rPr>
      <w:rFonts w:eastAsia="宋体"/>
      <w:kern w:val="2"/>
      <w:sz w:val="21"/>
      <w:szCs w:val="24"/>
      <w:lang w:val="en-US" w:eastAsia="zh-CN" w:bidi="ar-SA"/>
    </w:rPr>
  </w:style>
  <w:style w:type="paragraph" w:customStyle="1" w:styleId="1696">
    <w:name w:val="样式 正文缩进1111 + 首行缩进:  2 字符"/>
    <w:basedOn w:val="1"/>
    <w:qFormat/>
    <w:uiPriority w:val="0"/>
    <w:pPr>
      <w:widowControl/>
      <w:autoSpaceDE w:val="0"/>
      <w:autoSpaceDN w:val="0"/>
      <w:adjustRightInd w:val="0"/>
      <w:spacing w:line="360" w:lineRule="auto"/>
      <w:ind w:firstLine="480" w:firstLineChars="200"/>
      <w:jc w:val="left"/>
      <w:textAlignment w:val="baseline"/>
    </w:pPr>
    <w:rPr>
      <w:rFonts w:ascii="宋体" w:hAnsi="宋体" w:eastAsia="宋体" w:cs="宋体"/>
      <w:kern w:val="0"/>
      <w:sz w:val="24"/>
      <w:szCs w:val="24"/>
    </w:rPr>
  </w:style>
  <w:style w:type="character" w:customStyle="1" w:styleId="1697">
    <w:name w:val="批注文字 Char5"/>
    <w:semiHidden/>
    <w:qFormat/>
    <w:locked/>
    <w:uiPriority w:val="0"/>
    <w:rPr>
      <w:kern w:val="2"/>
      <w:sz w:val="21"/>
      <w:szCs w:val="24"/>
    </w:rPr>
  </w:style>
  <w:style w:type="character" w:customStyle="1" w:styleId="1698">
    <w:name w:val="标题 Char2"/>
    <w:qFormat/>
    <w:locked/>
    <w:uiPriority w:val="0"/>
    <w:rPr>
      <w:rFonts w:hint="default" w:ascii="Cambria" w:hAnsi="Cambria"/>
      <w:b/>
      <w:kern w:val="28"/>
      <w:sz w:val="32"/>
    </w:rPr>
  </w:style>
  <w:style w:type="paragraph" w:customStyle="1" w:styleId="1699">
    <w:name w:val="msonospacing"/>
    <w:basedOn w:val="1"/>
    <w:qFormat/>
    <w:uiPriority w:val="0"/>
    <w:pPr>
      <w:widowControl/>
      <w:jc w:val="left"/>
    </w:pPr>
    <w:rPr>
      <w:rFonts w:ascii="宋体" w:hAnsi="宋体" w:eastAsia="宋体" w:cs="宋体"/>
      <w:kern w:val="0"/>
      <w:sz w:val="24"/>
      <w:szCs w:val="20"/>
    </w:rPr>
  </w:style>
  <w:style w:type="paragraph" w:customStyle="1" w:styleId="1700">
    <w:name w:val="msormpane"/>
    <w:semiHidden/>
    <w:qFormat/>
    <w:uiPriority w:val="0"/>
    <w:rPr>
      <w:rFonts w:ascii="Times New Roman" w:hAnsi="Times New Roman" w:eastAsia="宋体" w:cs="Times New Roman"/>
      <w:kern w:val="2"/>
      <w:sz w:val="24"/>
      <w:szCs w:val="24"/>
      <w:lang w:val="en-US" w:eastAsia="zh-CN" w:bidi="ar-SA"/>
    </w:rPr>
  </w:style>
  <w:style w:type="paragraph" w:customStyle="1" w:styleId="1701">
    <w:name w:val="msolistparagraph"/>
    <w:basedOn w:val="1"/>
    <w:qFormat/>
    <w:uiPriority w:val="0"/>
    <w:pPr>
      <w:widowControl/>
      <w:topLinePunct/>
      <w:spacing w:line="300" w:lineRule="auto"/>
      <w:ind w:firstLine="420" w:firstLineChars="200"/>
      <w:jc w:val="left"/>
    </w:pPr>
    <w:rPr>
      <w:rFonts w:ascii="宋体" w:hAnsi="宋体" w:eastAsia="宋体" w:cs="宋体"/>
      <w:kern w:val="0"/>
      <w:sz w:val="24"/>
      <w:szCs w:val="24"/>
    </w:rPr>
  </w:style>
  <w:style w:type="paragraph" w:customStyle="1" w:styleId="1702">
    <w:name w:val="msoquote"/>
    <w:basedOn w:val="1"/>
    <w:next w:val="1"/>
    <w:qFormat/>
    <w:uiPriority w:val="0"/>
    <w:pPr>
      <w:widowControl/>
      <w:jc w:val="left"/>
    </w:pPr>
    <w:rPr>
      <w:rFonts w:ascii="宋体" w:hAnsi="宋体" w:eastAsia="Times New Roman" w:cs="宋体"/>
      <w:i/>
      <w:kern w:val="0"/>
      <w:sz w:val="24"/>
      <w:szCs w:val="20"/>
    </w:rPr>
  </w:style>
  <w:style w:type="paragraph" w:customStyle="1" w:styleId="1703">
    <w:name w:val="msointensequote"/>
    <w:basedOn w:val="1"/>
    <w:next w:val="1"/>
    <w:qFormat/>
    <w:uiPriority w:val="0"/>
    <w:pPr>
      <w:widowControl/>
      <w:ind w:left="720"/>
      <w:jc w:val="left"/>
    </w:pPr>
    <w:rPr>
      <w:rFonts w:ascii="宋体" w:hAnsi="宋体" w:eastAsia="Times New Roman" w:cs="宋体"/>
      <w:b/>
      <w:i/>
      <w:kern w:val="0"/>
      <w:sz w:val="24"/>
      <w:szCs w:val="20"/>
    </w:rPr>
  </w:style>
  <w:style w:type="paragraph" w:customStyle="1" w:styleId="1704">
    <w:name w:val="msotocheading"/>
    <w:basedOn w:val="4"/>
    <w:next w:val="1"/>
    <w:qFormat/>
    <w:uiPriority w:val="0"/>
    <w:pPr>
      <w:keepLines w:val="0"/>
      <w:widowControl/>
      <w:spacing w:before="240" w:after="60"/>
      <w:outlineLvl w:val="9"/>
    </w:pPr>
    <w:rPr>
      <w:rFonts w:ascii="Cambria" w:hAnsi="Cambria" w:eastAsia="宋体" w:cs="宋体"/>
      <w:b/>
      <w:color w:val="auto"/>
      <w:kern w:val="32"/>
      <w:sz w:val="32"/>
      <w:szCs w:val="20"/>
    </w:rPr>
  </w:style>
  <w:style w:type="paragraph" w:customStyle="1" w:styleId="1705">
    <w:name w:val="Char Char2 Char1"/>
    <w:basedOn w:val="1"/>
    <w:qFormat/>
    <w:uiPriority w:val="0"/>
    <w:pPr>
      <w:widowControl/>
      <w:spacing w:line="360" w:lineRule="auto"/>
      <w:ind w:firstLine="200" w:firstLineChars="200"/>
      <w:jc w:val="left"/>
    </w:pPr>
    <w:rPr>
      <w:rFonts w:ascii="宋体" w:hAnsi="宋体" w:eastAsia="宋体" w:cs="宋体"/>
      <w:kern w:val="0"/>
      <w:sz w:val="24"/>
      <w:szCs w:val="24"/>
    </w:rPr>
  </w:style>
  <w:style w:type="paragraph" w:customStyle="1" w:styleId="1706">
    <w:name w:val="Char Char Char12"/>
    <w:basedOn w:val="25"/>
    <w:qFormat/>
    <w:uiPriority w:val="0"/>
    <w:pPr>
      <w:adjustRightInd w:val="0"/>
      <w:spacing w:line="436" w:lineRule="exact"/>
      <w:ind w:left="357"/>
      <w:outlineLvl w:val="3"/>
    </w:pPr>
    <w:rPr>
      <w:rFonts w:ascii="Tahoma" w:hAnsi="Tahoma" w:eastAsia="Times New Roman"/>
      <w:b/>
      <w:sz w:val="44"/>
      <w:shd w:val="clear" w:color="auto" w:fill="000080"/>
    </w:rPr>
  </w:style>
  <w:style w:type="paragraph" w:customStyle="1" w:styleId="1707">
    <w:name w:val="Char Char Char Char1 Char Char Char1"/>
    <w:basedOn w:val="1"/>
    <w:qFormat/>
    <w:uiPriority w:val="0"/>
    <w:pPr>
      <w:widowControl/>
      <w:jc w:val="left"/>
    </w:pPr>
    <w:rPr>
      <w:rFonts w:ascii="宋体" w:hAnsi="宋体" w:eastAsia="宋体" w:cs="宋体"/>
      <w:kern w:val="0"/>
      <w:sz w:val="24"/>
      <w:szCs w:val="20"/>
    </w:rPr>
  </w:style>
  <w:style w:type="character" w:customStyle="1" w:styleId="1708">
    <w:name w:val="msosubtleemphasis"/>
    <w:qFormat/>
    <w:uiPriority w:val="0"/>
    <w:rPr>
      <w:i/>
      <w:color w:val="5A5A5A"/>
    </w:rPr>
  </w:style>
  <w:style w:type="character" w:customStyle="1" w:styleId="1709">
    <w:name w:val="msointenseemphasis"/>
    <w:qFormat/>
    <w:uiPriority w:val="0"/>
    <w:rPr>
      <w:b/>
      <w:i/>
      <w:sz w:val="24"/>
      <w:u w:val="single"/>
    </w:rPr>
  </w:style>
  <w:style w:type="character" w:customStyle="1" w:styleId="1710">
    <w:name w:val="msosubtlereference"/>
    <w:qFormat/>
    <w:uiPriority w:val="0"/>
    <w:rPr>
      <w:sz w:val="24"/>
      <w:u w:val="single"/>
    </w:rPr>
  </w:style>
  <w:style w:type="character" w:customStyle="1" w:styleId="1711">
    <w:name w:val="msointensereference"/>
    <w:qFormat/>
    <w:uiPriority w:val="0"/>
    <w:rPr>
      <w:b/>
      <w:sz w:val="24"/>
      <w:u w:val="single"/>
    </w:rPr>
  </w:style>
  <w:style w:type="character" w:customStyle="1" w:styleId="1712">
    <w:name w:val="msobooktitle"/>
    <w:qFormat/>
    <w:uiPriority w:val="0"/>
    <w:rPr>
      <w:rFonts w:hint="default" w:ascii="Cambria" w:hAnsi="Cambria" w:eastAsia="宋体"/>
      <w:b/>
      <w:i/>
      <w:sz w:val="24"/>
    </w:rPr>
  </w:style>
  <w:style w:type="character" w:customStyle="1" w:styleId="1713">
    <w:name w:val="标题 1 Char Char31"/>
    <w:qFormat/>
    <w:locked/>
    <w:uiPriority w:val="0"/>
    <w:rPr>
      <w:rFonts w:hint="eastAsia" w:ascii="宋体" w:hAnsi="宋体" w:eastAsia="宋体" w:cs="宋体"/>
      <w:color w:val="FF0000"/>
      <w:kern w:val="44"/>
      <w:sz w:val="30"/>
      <w:lang w:val="en-US" w:eastAsia="zh-CN" w:bidi="ar-SA"/>
    </w:rPr>
  </w:style>
  <w:style w:type="character" w:customStyle="1" w:styleId="1714">
    <w:name w:val="Char Char661"/>
    <w:qFormat/>
    <w:uiPriority w:val="0"/>
    <w:rPr>
      <w:rFonts w:hint="default" w:ascii="Arial" w:hAnsi="Arial" w:eastAsia="黑体" w:cs="Arial"/>
      <w:kern w:val="2"/>
      <w:sz w:val="24"/>
      <w:szCs w:val="24"/>
      <w:lang w:val="en-US" w:eastAsia="zh-CN" w:bidi="ar-SA"/>
    </w:rPr>
  </w:style>
  <w:style w:type="character" w:customStyle="1" w:styleId="1715">
    <w:name w:val="正文文本 3 Char1"/>
    <w:semiHidden/>
    <w:qFormat/>
    <w:locked/>
    <w:uiPriority w:val="0"/>
    <w:rPr>
      <w:rFonts w:eastAsia="宋体"/>
      <w:kern w:val="2"/>
      <w:sz w:val="21"/>
      <w:lang w:val="en-US" w:eastAsia="zh-CN" w:bidi="ar-SA"/>
    </w:rPr>
  </w:style>
  <w:style w:type="character" w:customStyle="1" w:styleId="1716">
    <w:name w:val="Char Char671"/>
    <w:qFormat/>
    <w:uiPriority w:val="0"/>
    <w:rPr>
      <w:rFonts w:hint="default" w:ascii="Times New Roman" w:hAnsi="Times New Roman" w:eastAsia="宋体" w:cs="Times New Roman"/>
      <w:b/>
      <w:sz w:val="24"/>
      <w:szCs w:val="20"/>
    </w:rPr>
  </w:style>
  <w:style w:type="character" w:customStyle="1" w:styleId="1717">
    <w:name w:val="Char Char681"/>
    <w:qFormat/>
    <w:uiPriority w:val="0"/>
    <w:rPr>
      <w:rFonts w:hint="default" w:ascii="Times New Roman" w:hAnsi="Times New Roman" w:eastAsia="宋体" w:cs="Times New Roman"/>
      <w:sz w:val="24"/>
      <w:szCs w:val="20"/>
    </w:rPr>
  </w:style>
  <w:style w:type="character" w:customStyle="1" w:styleId="1718">
    <w:name w:val="EmailStyle1559"/>
    <w:semiHidden/>
    <w:qFormat/>
    <w:uiPriority w:val="0"/>
    <w:rPr>
      <w:rFonts w:hint="default" w:ascii="Arial" w:hAnsi="Arial" w:eastAsia="宋体" w:cs="Arial"/>
      <w:color w:val="auto"/>
      <w:sz w:val="20"/>
    </w:rPr>
  </w:style>
  <w:style w:type="character" w:customStyle="1" w:styleId="1719">
    <w:name w:val="EmailStyle1560"/>
    <w:semiHidden/>
    <w:qFormat/>
    <w:uiPriority w:val="0"/>
    <w:rPr>
      <w:rFonts w:hint="default" w:ascii="Arial" w:hAnsi="Arial" w:eastAsia="宋体" w:cs="Arial"/>
      <w:color w:val="auto"/>
      <w:sz w:val="20"/>
    </w:rPr>
  </w:style>
  <w:style w:type="character" w:customStyle="1" w:styleId="1720">
    <w:name w:val="Char Char Char11"/>
    <w:qFormat/>
    <w:uiPriority w:val="0"/>
    <w:rPr>
      <w:rFonts w:hint="eastAsia" w:ascii="宋体" w:hAnsi="宋体" w:eastAsia="宋体"/>
      <w:sz w:val="28"/>
      <w:lang w:val="en-US" w:eastAsia="zh-CN" w:bidi="ar-SA"/>
    </w:rPr>
  </w:style>
  <w:style w:type="paragraph" w:customStyle="1" w:styleId="1721">
    <w:name w:val="font16"/>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1722">
    <w:name w:val="font17"/>
    <w:basedOn w:val="1"/>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1723">
    <w:name w:val="font18"/>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1724">
    <w:name w:val="font19"/>
    <w:basedOn w:val="1"/>
    <w:qFormat/>
    <w:uiPriority w:val="0"/>
    <w:pPr>
      <w:widowControl/>
      <w:spacing w:before="100" w:beforeAutospacing="1" w:after="100" w:afterAutospacing="1"/>
      <w:jc w:val="left"/>
    </w:pPr>
    <w:rPr>
      <w:rFonts w:ascii="宋体" w:hAnsi="宋体" w:eastAsia="宋体" w:cs="宋体"/>
      <w:b/>
      <w:bCs/>
      <w:color w:val="000000"/>
      <w:kern w:val="0"/>
      <w:sz w:val="18"/>
      <w:szCs w:val="18"/>
    </w:rPr>
  </w:style>
  <w:style w:type="paragraph" w:customStyle="1" w:styleId="1725">
    <w:name w:val="font20"/>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1726">
    <w:name w:val="font21"/>
    <w:basedOn w:val="1"/>
    <w:qFormat/>
    <w:uiPriority w:val="0"/>
    <w:pPr>
      <w:widowControl/>
      <w:spacing w:before="100" w:beforeAutospacing="1" w:after="100" w:afterAutospacing="1"/>
      <w:jc w:val="left"/>
    </w:pPr>
    <w:rPr>
      <w:rFonts w:ascii="华文宋体" w:hAnsi="华文宋体" w:eastAsia="华文宋体" w:cs="宋体"/>
      <w:b/>
      <w:bCs/>
      <w:color w:val="000000"/>
      <w:kern w:val="0"/>
      <w:sz w:val="20"/>
      <w:szCs w:val="20"/>
    </w:rPr>
  </w:style>
  <w:style w:type="paragraph" w:customStyle="1" w:styleId="1727">
    <w:name w:val="font22"/>
    <w:basedOn w:val="1"/>
    <w:qFormat/>
    <w:uiPriority w:val="0"/>
    <w:pPr>
      <w:widowControl/>
      <w:spacing w:before="100" w:beforeAutospacing="1" w:after="100" w:afterAutospacing="1"/>
      <w:jc w:val="left"/>
    </w:pPr>
    <w:rPr>
      <w:rFonts w:ascii="华文宋体" w:hAnsi="华文宋体" w:eastAsia="华文宋体" w:cs="宋体"/>
      <w:b/>
      <w:bCs/>
      <w:color w:val="000000"/>
      <w:kern w:val="0"/>
      <w:sz w:val="20"/>
      <w:szCs w:val="20"/>
    </w:rPr>
  </w:style>
  <w:style w:type="paragraph" w:customStyle="1" w:styleId="1728">
    <w:name w:val="font23"/>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1729">
    <w:name w:val="font24"/>
    <w:basedOn w:val="1"/>
    <w:qFormat/>
    <w:uiPriority w:val="0"/>
    <w:pPr>
      <w:widowControl/>
      <w:spacing w:before="100" w:beforeAutospacing="1" w:after="100" w:afterAutospacing="1"/>
      <w:jc w:val="left"/>
    </w:pPr>
    <w:rPr>
      <w:rFonts w:ascii="宋体" w:hAnsi="宋体" w:eastAsia="宋体" w:cs="宋体"/>
      <w:color w:val="000000"/>
      <w:kern w:val="0"/>
      <w:sz w:val="18"/>
      <w:szCs w:val="18"/>
    </w:rPr>
  </w:style>
  <w:style w:type="paragraph" w:customStyle="1" w:styleId="1730">
    <w:name w:val="font25"/>
    <w:basedOn w:val="1"/>
    <w:qFormat/>
    <w:uiPriority w:val="0"/>
    <w:pPr>
      <w:widowControl/>
      <w:spacing w:before="100" w:beforeAutospacing="1" w:after="100" w:afterAutospacing="1"/>
      <w:jc w:val="left"/>
    </w:pPr>
    <w:rPr>
      <w:rFonts w:ascii="宋体" w:hAnsi="宋体" w:eastAsia="宋体" w:cs="宋体"/>
      <w:color w:val="000000"/>
      <w:kern w:val="0"/>
      <w:sz w:val="18"/>
      <w:szCs w:val="18"/>
    </w:rPr>
  </w:style>
  <w:style w:type="paragraph" w:customStyle="1" w:styleId="1731">
    <w:name w:val="font26"/>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1732">
    <w:name w:val="font27"/>
    <w:basedOn w:val="1"/>
    <w:qFormat/>
    <w:uiPriority w:val="0"/>
    <w:pPr>
      <w:widowControl/>
      <w:spacing w:before="100" w:beforeAutospacing="1" w:after="100" w:afterAutospacing="1"/>
      <w:jc w:val="left"/>
    </w:pPr>
    <w:rPr>
      <w:rFonts w:ascii="华文宋体" w:hAnsi="华文宋体" w:eastAsia="华文宋体" w:cs="宋体"/>
      <w:b/>
      <w:bCs/>
      <w:color w:val="FF0000"/>
      <w:kern w:val="0"/>
      <w:sz w:val="20"/>
      <w:szCs w:val="20"/>
    </w:rPr>
  </w:style>
  <w:style w:type="paragraph" w:customStyle="1" w:styleId="1733">
    <w:name w:val="font28"/>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1734">
    <w:name w:val="font29"/>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1735">
    <w:name w:val="font30"/>
    <w:basedOn w:val="1"/>
    <w:qFormat/>
    <w:uiPriority w:val="0"/>
    <w:pPr>
      <w:widowControl/>
      <w:spacing w:before="100" w:beforeAutospacing="1" w:after="100" w:afterAutospacing="1"/>
      <w:jc w:val="left"/>
    </w:pPr>
    <w:rPr>
      <w:rFonts w:ascii="宋体" w:hAnsi="宋体" w:eastAsia="宋体" w:cs="宋体"/>
      <w:b/>
      <w:bCs/>
      <w:color w:val="000000"/>
      <w:kern w:val="0"/>
      <w:sz w:val="18"/>
      <w:szCs w:val="18"/>
    </w:rPr>
  </w:style>
  <w:style w:type="paragraph" w:customStyle="1" w:styleId="1736">
    <w:name w:val="font31"/>
    <w:basedOn w:val="1"/>
    <w:qFormat/>
    <w:uiPriority w:val="0"/>
    <w:pPr>
      <w:widowControl/>
      <w:spacing w:before="100" w:beforeAutospacing="1" w:after="100" w:afterAutospacing="1"/>
      <w:jc w:val="left"/>
    </w:pPr>
    <w:rPr>
      <w:rFonts w:ascii="宋体" w:hAnsi="宋体" w:eastAsia="宋体" w:cs="宋体"/>
      <w:b/>
      <w:bCs/>
      <w:color w:val="000000"/>
      <w:kern w:val="0"/>
      <w:sz w:val="18"/>
      <w:szCs w:val="18"/>
    </w:rPr>
  </w:style>
  <w:style w:type="paragraph" w:customStyle="1" w:styleId="1737">
    <w:name w:val="font32"/>
    <w:basedOn w:val="1"/>
    <w:qFormat/>
    <w:uiPriority w:val="0"/>
    <w:pPr>
      <w:widowControl/>
      <w:spacing w:before="100" w:beforeAutospacing="1" w:after="100" w:afterAutospacing="1"/>
      <w:jc w:val="left"/>
    </w:pPr>
    <w:rPr>
      <w:rFonts w:ascii="宋体" w:hAnsi="宋体" w:eastAsia="宋体" w:cs="宋体"/>
      <w:b/>
      <w:bCs/>
      <w:kern w:val="0"/>
      <w:sz w:val="18"/>
      <w:szCs w:val="18"/>
    </w:rPr>
  </w:style>
  <w:style w:type="paragraph" w:customStyle="1" w:styleId="1738">
    <w:name w:val="font33"/>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1739">
    <w:name w:val="font34"/>
    <w:basedOn w:val="1"/>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1740">
    <w:name w:val="font35"/>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1741">
    <w:name w:val="font36"/>
    <w:basedOn w:val="1"/>
    <w:qFormat/>
    <w:uiPriority w:val="0"/>
    <w:pPr>
      <w:widowControl/>
      <w:spacing w:before="100" w:beforeAutospacing="1" w:after="100" w:afterAutospacing="1"/>
      <w:jc w:val="left"/>
    </w:pPr>
    <w:rPr>
      <w:rFonts w:ascii="华文宋体" w:hAnsi="华文宋体" w:eastAsia="华文宋体" w:cs="宋体"/>
      <w:b/>
      <w:bCs/>
      <w:color w:val="000000"/>
      <w:kern w:val="0"/>
      <w:sz w:val="20"/>
      <w:szCs w:val="20"/>
    </w:rPr>
  </w:style>
  <w:style w:type="paragraph" w:customStyle="1" w:styleId="1742">
    <w:name w:val="font37"/>
    <w:basedOn w:val="1"/>
    <w:qFormat/>
    <w:uiPriority w:val="0"/>
    <w:pPr>
      <w:widowControl/>
      <w:spacing w:before="100" w:beforeAutospacing="1" w:after="100" w:afterAutospacing="1"/>
      <w:jc w:val="left"/>
    </w:pPr>
    <w:rPr>
      <w:rFonts w:ascii="宋体" w:hAnsi="宋体" w:eastAsia="宋体" w:cs="宋体"/>
      <w:color w:val="000000"/>
      <w:kern w:val="0"/>
      <w:sz w:val="18"/>
      <w:szCs w:val="18"/>
    </w:rPr>
  </w:style>
  <w:style w:type="paragraph" w:customStyle="1" w:styleId="1743">
    <w:name w:val="font38"/>
    <w:basedOn w:val="1"/>
    <w:qFormat/>
    <w:uiPriority w:val="0"/>
    <w:pPr>
      <w:widowControl/>
      <w:spacing w:before="100" w:beforeAutospacing="1" w:after="100" w:afterAutospacing="1"/>
      <w:jc w:val="left"/>
    </w:pPr>
    <w:rPr>
      <w:rFonts w:ascii="宋体" w:hAnsi="宋体" w:eastAsia="宋体" w:cs="宋体"/>
      <w:b/>
      <w:bCs/>
      <w:color w:val="000000"/>
      <w:kern w:val="0"/>
      <w:sz w:val="18"/>
      <w:szCs w:val="18"/>
    </w:rPr>
  </w:style>
  <w:style w:type="paragraph" w:customStyle="1" w:styleId="1744">
    <w:name w:val="font39"/>
    <w:basedOn w:val="1"/>
    <w:qFormat/>
    <w:uiPriority w:val="0"/>
    <w:pPr>
      <w:widowControl/>
      <w:spacing w:before="100" w:beforeAutospacing="1" w:after="100" w:afterAutospacing="1"/>
      <w:jc w:val="left"/>
    </w:pPr>
    <w:rPr>
      <w:rFonts w:ascii="宋体" w:hAnsi="宋体" w:eastAsia="宋体" w:cs="宋体"/>
      <w:color w:val="000000"/>
      <w:kern w:val="0"/>
      <w:sz w:val="18"/>
      <w:szCs w:val="18"/>
    </w:rPr>
  </w:style>
  <w:style w:type="paragraph" w:customStyle="1" w:styleId="1745">
    <w:name w:val="font40"/>
    <w:basedOn w:val="1"/>
    <w:qFormat/>
    <w:uiPriority w:val="0"/>
    <w:pPr>
      <w:widowControl/>
      <w:spacing w:before="100" w:beforeAutospacing="1" w:after="100" w:afterAutospacing="1"/>
      <w:jc w:val="left"/>
    </w:pPr>
    <w:rPr>
      <w:rFonts w:ascii="宋体" w:hAnsi="宋体" w:eastAsia="宋体" w:cs="宋体"/>
      <w:b/>
      <w:bCs/>
      <w:color w:val="000000"/>
      <w:kern w:val="0"/>
      <w:sz w:val="18"/>
      <w:szCs w:val="18"/>
    </w:rPr>
  </w:style>
  <w:style w:type="paragraph" w:customStyle="1" w:styleId="1746">
    <w:name w:val="font41"/>
    <w:basedOn w:val="1"/>
    <w:qFormat/>
    <w:uiPriority w:val="0"/>
    <w:pPr>
      <w:widowControl/>
      <w:spacing w:before="100" w:beforeAutospacing="1" w:after="100" w:afterAutospacing="1"/>
      <w:jc w:val="left"/>
    </w:pPr>
    <w:rPr>
      <w:rFonts w:ascii="宋体" w:hAnsi="宋体" w:eastAsia="宋体" w:cs="宋体"/>
      <w:b/>
      <w:bCs/>
      <w:color w:val="FF0000"/>
      <w:kern w:val="0"/>
      <w:sz w:val="18"/>
      <w:szCs w:val="18"/>
    </w:rPr>
  </w:style>
  <w:style w:type="paragraph" w:customStyle="1" w:styleId="1747">
    <w:name w:val="font42"/>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1748">
    <w:name w:val="font43"/>
    <w:basedOn w:val="1"/>
    <w:qFormat/>
    <w:uiPriority w:val="0"/>
    <w:pPr>
      <w:widowControl/>
      <w:spacing w:before="100" w:beforeAutospacing="1" w:after="100" w:afterAutospacing="1"/>
      <w:jc w:val="left"/>
    </w:pPr>
    <w:rPr>
      <w:rFonts w:ascii="宋体" w:hAnsi="宋体" w:eastAsia="宋体" w:cs="宋体"/>
      <w:b/>
      <w:bCs/>
      <w:kern w:val="0"/>
      <w:sz w:val="18"/>
      <w:szCs w:val="18"/>
    </w:rPr>
  </w:style>
  <w:style w:type="paragraph" w:customStyle="1" w:styleId="1749">
    <w:name w:val="font44"/>
    <w:basedOn w:val="1"/>
    <w:qFormat/>
    <w:uiPriority w:val="0"/>
    <w:pPr>
      <w:widowControl/>
      <w:spacing w:before="100" w:beforeAutospacing="1" w:after="100" w:afterAutospacing="1"/>
      <w:jc w:val="left"/>
    </w:pPr>
    <w:rPr>
      <w:rFonts w:ascii="宋体" w:hAnsi="宋体" w:eastAsia="宋体" w:cs="宋体"/>
      <w:kern w:val="0"/>
      <w:sz w:val="20"/>
      <w:szCs w:val="20"/>
    </w:rPr>
  </w:style>
  <w:style w:type="character" w:customStyle="1" w:styleId="1750">
    <w:name w:val="Char Char71"/>
    <w:qFormat/>
    <w:uiPriority w:val="0"/>
    <w:rPr>
      <w:rFonts w:eastAsia="宋体"/>
      <w:kern w:val="2"/>
      <w:sz w:val="24"/>
      <w:lang w:val="en-US" w:eastAsia="zh-CN" w:bidi="ar-SA"/>
    </w:rPr>
  </w:style>
  <w:style w:type="paragraph" w:customStyle="1" w:styleId="1751">
    <w:name w:val="样式 样式 L标题3 + 非加粗 段前: 0.3 行 段后: 0.3 行 行距: 固定值 23 磅 + 首行缩进:  2 字符"/>
    <w:basedOn w:val="1"/>
    <w:qFormat/>
    <w:uiPriority w:val="0"/>
    <w:pPr>
      <w:keepNext/>
      <w:widowControl/>
      <w:adjustRightInd w:val="0"/>
      <w:snapToGrid w:val="0"/>
      <w:spacing w:line="360" w:lineRule="auto"/>
      <w:ind w:firstLine="480" w:firstLineChars="200"/>
      <w:jc w:val="left"/>
      <w:outlineLvl w:val="2"/>
    </w:pPr>
    <w:rPr>
      <w:rFonts w:ascii="宋体" w:hAnsi="宋体" w:eastAsia="宋体" w:cs="宋体"/>
      <w:kern w:val="0"/>
      <w:sz w:val="24"/>
      <w:szCs w:val="24"/>
    </w:rPr>
  </w:style>
  <w:style w:type="character" w:customStyle="1" w:styleId="1752">
    <w:name w:val="Char Char310"/>
    <w:qFormat/>
    <w:uiPriority w:val="0"/>
    <w:rPr>
      <w:rFonts w:eastAsia="宋体"/>
      <w:sz w:val="18"/>
      <w:szCs w:val="18"/>
      <w:lang w:val="en-US" w:eastAsia="zh-CN" w:bidi="ar-SA"/>
    </w:rPr>
  </w:style>
  <w:style w:type="character" w:customStyle="1" w:styleId="1753">
    <w:name w:val="Char Char111"/>
    <w:qFormat/>
    <w:uiPriority w:val="0"/>
    <w:rPr>
      <w:rFonts w:eastAsia="黑体"/>
      <w:bCs/>
      <w:kern w:val="2"/>
      <w:sz w:val="32"/>
      <w:szCs w:val="32"/>
      <w:lang w:val="en-US" w:eastAsia="zh-CN" w:bidi="ar-SA"/>
    </w:rPr>
  </w:style>
  <w:style w:type="character" w:customStyle="1" w:styleId="1754">
    <w:name w:val="Char Char101"/>
    <w:qFormat/>
    <w:uiPriority w:val="0"/>
    <w:rPr>
      <w:rFonts w:eastAsia="黑体"/>
      <w:bCs/>
      <w:kern w:val="2"/>
      <w:sz w:val="28"/>
      <w:szCs w:val="32"/>
      <w:lang w:val="en-US" w:eastAsia="zh-CN" w:bidi="ar-SA"/>
    </w:rPr>
  </w:style>
  <w:style w:type="paragraph" w:customStyle="1" w:styleId="1755">
    <w:name w:val="Char4 Char Char Char"/>
    <w:basedOn w:val="1"/>
    <w:qFormat/>
    <w:uiPriority w:val="0"/>
    <w:pPr>
      <w:widowControl/>
      <w:spacing w:after="160" w:line="240" w:lineRule="exact"/>
      <w:jc w:val="left"/>
    </w:pPr>
    <w:rPr>
      <w:rFonts w:ascii="Verdana" w:hAnsi="Verdana" w:eastAsia="仿宋_GB2312" w:cs="宋体"/>
      <w:kern w:val="0"/>
      <w:sz w:val="24"/>
      <w:szCs w:val="20"/>
      <w:lang w:eastAsia="en-US"/>
    </w:rPr>
  </w:style>
  <w:style w:type="character" w:customStyle="1" w:styleId="1756">
    <w:name w:val="Char Char77"/>
    <w:qFormat/>
    <w:uiPriority w:val="0"/>
    <w:rPr>
      <w:rFonts w:eastAsia="宋体"/>
      <w:kern w:val="2"/>
      <w:sz w:val="24"/>
      <w:lang w:val="en-US" w:eastAsia="zh-CN" w:bidi="ar-SA"/>
    </w:rPr>
  </w:style>
  <w:style w:type="character" w:customStyle="1" w:styleId="1757">
    <w:name w:val="Char Char76"/>
    <w:qFormat/>
    <w:uiPriority w:val="0"/>
    <w:rPr>
      <w:rFonts w:eastAsia="宋体"/>
      <w:i/>
      <w:kern w:val="2"/>
      <w:sz w:val="24"/>
      <w:lang w:val="en-US" w:eastAsia="zh-CN" w:bidi="ar-SA"/>
    </w:rPr>
  </w:style>
  <w:style w:type="character" w:customStyle="1" w:styleId="1758">
    <w:name w:val="123YJ Char Char4"/>
    <w:qFormat/>
    <w:uiPriority w:val="0"/>
    <w:rPr>
      <w:rFonts w:eastAsia="宋体"/>
      <w:kern w:val="2"/>
      <w:sz w:val="18"/>
      <w:szCs w:val="18"/>
      <w:lang w:val="en-US" w:eastAsia="zh-CN" w:bidi="ar-SA"/>
    </w:rPr>
  </w:style>
  <w:style w:type="character" w:customStyle="1" w:styleId="1759">
    <w:name w:val="EmailStyle14831"/>
    <w:semiHidden/>
    <w:qFormat/>
    <w:uiPriority w:val="0"/>
    <w:rPr>
      <w:rFonts w:hint="default" w:ascii="Arial" w:hAnsi="Arial" w:eastAsia="宋体" w:cs="Arial"/>
      <w:color w:val="auto"/>
      <w:sz w:val="20"/>
    </w:rPr>
  </w:style>
  <w:style w:type="character" w:customStyle="1" w:styleId="1760">
    <w:name w:val="EmailStyle14841"/>
    <w:semiHidden/>
    <w:qFormat/>
    <w:uiPriority w:val="0"/>
    <w:rPr>
      <w:rFonts w:hint="default" w:ascii="Arial" w:hAnsi="Arial" w:eastAsia="宋体" w:cs="Arial"/>
      <w:color w:val="auto"/>
      <w:sz w:val="20"/>
    </w:rPr>
  </w:style>
  <w:style w:type="character" w:customStyle="1" w:styleId="1761">
    <w:name w:val="EmailStyle15591"/>
    <w:semiHidden/>
    <w:qFormat/>
    <w:uiPriority w:val="0"/>
    <w:rPr>
      <w:rFonts w:hint="default" w:ascii="Arial" w:hAnsi="Arial" w:eastAsia="宋体" w:cs="Arial"/>
      <w:color w:val="auto"/>
      <w:sz w:val="20"/>
    </w:rPr>
  </w:style>
  <w:style w:type="character" w:customStyle="1" w:styleId="1762">
    <w:name w:val="EmailStyle15601"/>
    <w:semiHidden/>
    <w:qFormat/>
    <w:uiPriority w:val="0"/>
    <w:rPr>
      <w:rFonts w:hint="default" w:ascii="Arial" w:hAnsi="Arial" w:eastAsia="宋体" w:cs="Arial"/>
      <w:color w:val="auto"/>
      <w:sz w:val="20"/>
    </w:rPr>
  </w:style>
  <w:style w:type="paragraph" w:customStyle="1" w:styleId="1763">
    <w:name w:val="纯文本3"/>
    <w:basedOn w:val="1"/>
    <w:qFormat/>
    <w:uiPriority w:val="0"/>
    <w:pPr>
      <w:widowControl/>
      <w:adjustRightInd w:val="0"/>
      <w:jc w:val="left"/>
      <w:textAlignment w:val="baseline"/>
    </w:pPr>
    <w:rPr>
      <w:rFonts w:ascii="宋体" w:hAnsi="Courier New" w:eastAsia="宋体" w:cs="宋体"/>
      <w:kern w:val="0"/>
      <w:sz w:val="24"/>
      <w:szCs w:val="20"/>
    </w:rPr>
  </w:style>
  <w:style w:type="paragraph" w:customStyle="1" w:styleId="1764">
    <w:name w:val="正文文本 22"/>
    <w:basedOn w:val="1"/>
    <w:qFormat/>
    <w:uiPriority w:val="0"/>
    <w:pPr>
      <w:widowControl/>
      <w:adjustRightInd w:val="0"/>
      <w:spacing w:line="500" w:lineRule="exact"/>
      <w:ind w:firstLine="480"/>
      <w:jc w:val="left"/>
      <w:textAlignment w:val="baseline"/>
    </w:pPr>
    <w:rPr>
      <w:rFonts w:ascii="宋体" w:hAnsi="宋体" w:eastAsia="宋体" w:cs="宋体"/>
      <w:kern w:val="0"/>
      <w:sz w:val="24"/>
      <w:szCs w:val="20"/>
    </w:rPr>
  </w:style>
  <w:style w:type="character" w:customStyle="1" w:styleId="1765">
    <w:name w:val="标题8"/>
    <w:qFormat/>
    <w:uiPriority w:val="0"/>
  </w:style>
  <w:style w:type="paragraph" w:customStyle="1" w:styleId="1766">
    <w:name w:val="正文4"/>
    <w:qFormat/>
    <w:uiPriority w:val="0"/>
    <w:pPr>
      <w:autoSpaceDE w:val="0"/>
      <w:autoSpaceDN w:val="0"/>
      <w:adjustRightInd w:val="0"/>
      <w:spacing w:line="324" w:lineRule="auto"/>
      <w:textAlignment w:val="bottom"/>
    </w:pPr>
    <w:rPr>
      <w:rFonts w:ascii="宋体" w:hAnsi="Times New Roman" w:eastAsia="宋体" w:cs="Times New Roman"/>
      <w:sz w:val="24"/>
      <w:lang w:val="en-US" w:eastAsia="zh-CN" w:bidi="ar-SA"/>
    </w:rPr>
  </w:style>
  <w:style w:type="character" w:customStyle="1" w:styleId="1767">
    <w:name w:val="标题9"/>
    <w:qFormat/>
    <w:uiPriority w:val="0"/>
  </w:style>
  <w:style w:type="table" w:customStyle="1" w:styleId="1768">
    <w:name w:val="网格型!1"/>
    <w:basedOn w:val="77"/>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769">
    <w:name w:val="访问过的超链接11"/>
    <w:unhideWhenUsed/>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770">
    <w:name w:val="样式7 Char"/>
    <w:qFormat/>
    <w:uiPriority w:val="0"/>
    <w:rPr>
      <w:rFonts w:ascii="宋体" w:hAnsi="宋体" w:eastAsia="宋体" w:cs="Times New Roman"/>
      <w:kern w:val="0"/>
      <w:szCs w:val="24"/>
    </w:rPr>
  </w:style>
  <w:style w:type="paragraph" w:customStyle="1" w:styleId="1771">
    <w:name w:val="Char Char Char Char Char Char Char Char Char Char Char"/>
    <w:basedOn w:val="1"/>
    <w:qFormat/>
    <w:uiPriority w:val="99"/>
    <w:pPr>
      <w:widowControl/>
      <w:spacing w:before="120" w:after="120"/>
      <w:jc w:val="left"/>
    </w:pPr>
    <w:rPr>
      <w:rFonts w:ascii="宋体" w:hAnsi="宋体" w:eastAsia="宋体" w:cs="宋体"/>
      <w:kern w:val="0"/>
      <w:sz w:val="24"/>
      <w:szCs w:val="24"/>
    </w:rPr>
  </w:style>
  <w:style w:type="character" w:customStyle="1" w:styleId="1772">
    <w:name w:val="样式6 Char"/>
    <w:qFormat/>
    <w:uiPriority w:val="0"/>
    <w:rPr>
      <w:rFonts w:ascii="Times New Roman" w:hAnsi="宋体" w:eastAsia="宋体" w:cs="Times New Roman"/>
      <w:szCs w:val="21"/>
    </w:rPr>
  </w:style>
  <w:style w:type="paragraph" w:customStyle="1" w:styleId="1773">
    <w:name w:val="样式 样式 小四 行距: 1.5 倍行距 + 首行缩进:  2 字符"/>
    <w:basedOn w:val="1"/>
    <w:qFormat/>
    <w:uiPriority w:val="99"/>
    <w:pPr>
      <w:widowControl/>
      <w:adjustRightInd w:val="0"/>
      <w:snapToGrid w:val="0"/>
      <w:spacing w:before="120" w:after="120" w:line="300" w:lineRule="auto"/>
      <w:ind w:firstLine="480" w:firstLineChars="200"/>
      <w:jc w:val="left"/>
    </w:pPr>
    <w:rPr>
      <w:rFonts w:ascii="宋体" w:hAnsi="宋体" w:eastAsia="宋体" w:cs="宋体"/>
      <w:kern w:val="0"/>
      <w:sz w:val="24"/>
      <w:szCs w:val="20"/>
    </w:rPr>
  </w:style>
  <w:style w:type="paragraph" w:customStyle="1" w:styleId="1774">
    <w:name w:val="格式—正文"/>
    <w:basedOn w:val="1"/>
    <w:qFormat/>
    <w:uiPriority w:val="99"/>
    <w:pPr>
      <w:widowControl/>
      <w:spacing w:before="120" w:after="120" w:line="360" w:lineRule="auto"/>
      <w:ind w:firstLine="480" w:firstLineChars="200"/>
      <w:jc w:val="left"/>
    </w:pPr>
    <w:rPr>
      <w:rFonts w:ascii="宋体" w:hAnsi="宋体" w:eastAsia="宋体" w:cs="宋体"/>
      <w:kern w:val="0"/>
      <w:sz w:val="24"/>
      <w:szCs w:val="24"/>
    </w:rPr>
  </w:style>
  <w:style w:type="paragraph" w:customStyle="1" w:styleId="1775">
    <w:name w:val="表头123"/>
    <w:basedOn w:val="1774"/>
    <w:qFormat/>
    <w:uiPriority w:val="99"/>
    <w:pPr>
      <w:spacing w:line="240" w:lineRule="auto"/>
      <w:ind w:firstLine="0" w:firstLineChars="0"/>
    </w:pPr>
    <w:rPr>
      <w:b/>
    </w:rPr>
  </w:style>
  <w:style w:type="paragraph" w:customStyle="1" w:styleId="1776">
    <w:name w:val="表内"/>
    <w:basedOn w:val="1"/>
    <w:link w:val="1777"/>
    <w:qFormat/>
    <w:uiPriority w:val="99"/>
    <w:pPr>
      <w:widowControl/>
      <w:spacing w:before="120" w:after="120" w:line="240" w:lineRule="exact"/>
      <w:jc w:val="center"/>
    </w:pPr>
    <w:rPr>
      <w:rFonts w:ascii="宋体" w:hAnsi="宋体" w:eastAsia="方正书宋_GBK" w:cs="宋体"/>
      <w:kern w:val="0"/>
      <w:sz w:val="24"/>
      <w:szCs w:val="18"/>
    </w:rPr>
  </w:style>
  <w:style w:type="character" w:customStyle="1" w:styleId="1777">
    <w:name w:val="表内 Char"/>
    <w:link w:val="1776"/>
    <w:qFormat/>
    <w:uiPriority w:val="99"/>
    <w:rPr>
      <w:rFonts w:ascii="宋体" w:hAnsi="宋体" w:eastAsia="方正书宋_GBK" w:cs="宋体"/>
      <w:kern w:val="0"/>
      <w:sz w:val="24"/>
      <w:szCs w:val="18"/>
    </w:rPr>
  </w:style>
  <w:style w:type="paragraph" w:customStyle="1" w:styleId="1778">
    <w:name w:val="样式 纯文本纯文本 Char Char纯文本 Char Char Char Char Char纯文本 Char Char ..."/>
    <w:qFormat/>
    <w:uiPriority w:val="99"/>
    <w:pPr>
      <w:ind w:firstLine="200" w:firstLineChars="200"/>
    </w:pPr>
    <w:rPr>
      <w:rFonts w:ascii="宋体" w:hAnsi="宋体" w:eastAsia="宋体" w:cs="宋体"/>
      <w:iCs/>
      <w:kern w:val="2"/>
      <w:sz w:val="21"/>
      <w:szCs w:val="22"/>
      <w:lang w:val="en-US" w:eastAsia="zh-CN" w:bidi="ar-SA"/>
    </w:rPr>
  </w:style>
  <w:style w:type="paragraph" w:customStyle="1" w:styleId="1779">
    <w:name w:val="top1_announce"/>
    <w:basedOn w:val="1"/>
    <w:qFormat/>
    <w:uiPriority w:val="99"/>
    <w:pPr>
      <w:widowControl/>
      <w:spacing w:before="100" w:beforeAutospacing="1" w:after="100" w:afterAutospacing="1" w:line="400" w:lineRule="exact"/>
      <w:ind w:firstLine="200" w:firstLineChars="200"/>
      <w:jc w:val="left"/>
    </w:pPr>
    <w:rPr>
      <w:rFonts w:ascii="宋体" w:hAnsi="宋体" w:eastAsia="宋体" w:cs="宋体"/>
      <w:kern w:val="0"/>
      <w:sz w:val="24"/>
      <w:szCs w:val="24"/>
    </w:rPr>
  </w:style>
  <w:style w:type="paragraph" w:customStyle="1" w:styleId="1780">
    <w:name w:val="Char6"/>
    <w:basedOn w:val="1"/>
    <w:qFormat/>
    <w:uiPriority w:val="99"/>
    <w:pPr>
      <w:widowControl/>
      <w:spacing w:before="120" w:after="120"/>
      <w:jc w:val="center"/>
    </w:pPr>
    <w:rPr>
      <w:rFonts w:ascii="宋体" w:hAnsi="宋体" w:eastAsia="宋体" w:cs="宋体"/>
      <w:kern w:val="0"/>
      <w:sz w:val="24"/>
      <w:szCs w:val="24"/>
    </w:rPr>
  </w:style>
  <w:style w:type="paragraph" w:customStyle="1" w:styleId="1781">
    <w:name w:val="Char5"/>
    <w:basedOn w:val="1"/>
    <w:qFormat/>
    <w:uiPriority w:val="99"/>
    <w:pPr>
      <w:widowControl/>
      <w:spacing w:before="120" w:after="120"/>
      <w:jc w:val="center"/>
    </w:pPr>
    <w:rPr>
      <w:rFonts w:ascii="宋体" w:hAnsi="宋体" w:eastAsia="宋体" w:cs="宋体"/>
      <w:kern w:val="0"/>
      <w:sz w:val="24"/>
      <w:szCs w:val="24"/>
    </w:rPr>
  </w:style>
  <w:style w:type="paragraph" w:customStyle="1" w:styleId="1782">
    <w:name w:val="Char Char Char2 Char2"/>
    <w:basedOn w:val="1"/>
    <w:qFormat/>
    <w:uiPriority w:val="99"/>
    <w:pPr>
      <w:widowControl/>
      <w:spacing w:before="120" w:after="120"/>
      <w:jc w:val="left"/>
    </w:pPr>
    <w:rPr>
      <w:rFonts w:ascii="宋体" w:hAnsi="宋体" w:eastAsia="宋体" w:cs="宋体"/>
      <w:kern w:val="0"/>
      <w:sz w:val="24"/>
      <w:szCs w:val="24"/>
    </w:rPr>
  </w:style>
  <w:style w:type="paragraph" w:customStyle="1" w:styleId="1783">
    <w:name w:val="Char4"/>
    <w:basedOn w:val="1"/>
    <w:qFormat/>
    <w:uiPriority w:val="99"/>
    <w:pPr>
      <w:widowControl/>
      <w:spacing w:before="120" w:after="120"/>
      <w:jc w:val="center"/>
    </w:pPr>
    <w:rPr>
      <w:rFonts w:ascii="宋体" w:hAnsi="宋体" w:eastAsia="宋体" w:cs="宋体"/>
      <w:kern w:val="0"/>
      <w:sz w:val="24"/>
      <w:szCs w:val="24"/>
    </w:rPr>
  </w:style>
  <w:style w:type="paragraph" w:customStyle="1" w:styleId="1784">
    <w:name w:val="Char Char Char22"/>
    <w:basedOn w:val="1"/>
    <w:qFormat/>
    <w:uiPriority w:val="99"/>
    <w:pPr>
      <w:widowControl/>
      <w:spacing w:before="120" w:after="120" w:line="240" w:lineRule="exact"/>
      <w:ind w:firstLine="200" w:firstLineChars="200"/>
      <w:jc w:val="left"/>
    </w:pPr>
    <w:rPr>
      <w:rFonts w:ascii="Verdana" w:hAnsi="Verdana" w:eastAsia="仿宋_GB2312" w:cs="宋体"/>
      <w:kern w:val="0"/>
      <w:sz w:val="28"/>
      <w:szCs w:val="20"/>
      <w:lang w:val="en-GB" w:eastAsia="en-US"/>
    </w:rPr>
  </w:style>
  <w:style w:type="paragraph" w:customStyle="1" w:styleId="1785">
    <w:name w:val="Char Char Char2 Char1"/>
    <w:basedOn w:val="1"/>
    <w:qFormat/>
    <w:uiPriority w:val="99"/>
    <w:pPr>
      <w:widowControl/>
      <w:spacing w:before="120" w:after="120"/>
      <w:jc w:val="left"/>
    </w:pPr>
    <w:rPr>
      <w:rFonts w:ascii="宋体" w:hAnsi="宋体" w:eastAsia="宋体" w:cs="宋体"/>
      <w:kern w:val="0"/>
      <w:sz w:val="24"/>
      <w:szCs w:val="24"/>
    </w:rPr>
  </w:style>
  <w:style w:type="paragraph" w:customStyle="1" w:styleId="1786">
    <w:name w:val="Char Char Char21"/>
    <w:basedOn w:val="1"/>
    <w:qFormat/>
    <w:uiPriority w:val="99"/>
    <w:pPr>
      <w:widowControl/>
      <w:spacing w:before="120" w:after="120" w:line="240" w:lineRule="exact"/>
      <w:ind w:firstLine="200" w:firstLineChars="200"/>
      <w:jc w:val="left"/>
    </w:pPr>
    <w:rPr>
      <w:rFonts w:ascii="Verdana" w:hAnsi="Verdana" w:eastAsia="仿宋_GB2312" w:cs="宋体"/>
      <w:kern w:val="0"/>
      <w:sz w:val="28"/>
      <w:szCs w:val="20"/>
      <w:lang w:val="en-GB" w:eastAsia="en-US"/>
    </w:rPr>
  </w:style>
  <w:style w:type="character" w:customStyle="1" w:styleId="1787">
    <w:name w:val="斜体"/>
    <w:qFormat/>
    <w:uiPriority w:val="0"/>
    <w:rPr>
      <w:i/>
    </w:rPr>
  </w:style>
  <w:style w:type="paragraph" w:customStyle="1" w:styleId="1788">
    <w:name w:val="Char Char Char Char Char Char Char Char Char Char Char Char Char Char Char Char Char Char Char Char Char"/>
    <w:basedOn w:val="1"/>
    <w:qFormat/>
    <w:uiPriority w:val="99"/>
    <w:pPr>
      <w:widowControl/>
      <w:spacing w:before="120" w:after="120"/>
      <w:jc w:val="left"/>
    </w:pPr>
    <w:rPr>
      <w:rFonts w:ascii="宋体" w:hAnsi="宋体" w:eastAsia="宋体" w:cs="宋体"/>
      <w:kern w:val="0"/>
      <w:sz w:val="24"/>
      <w:szCs w:val="24"/>
    </w:rPr>
  </w:style>
  <w:style w:type="paragraph" w:customStyle="1" w:styleId="1789">
    <w:name w:val="我的正文"/>
    <w:basedOn w:val="1"/>
    <w:link w:val="1790"/>
    <w:qFormat/>
    <w:uiPriority w:val="0"/>
    <w:pPr>
      <w:widowControl/>
      <w:adjustRightInd w:val="0"/>
      <w:snapToGrid w:val="0"/>
      <w:spacing w:before="120" w:after="120" w:line="360" w:lineRule="auto"/>
      <w:ind w:firstLine="480" w:firstLineChars="200"/>
      <w:jc w:val="left"/>
    </w:pPr>
    <w:rPr>
      <w:rFonts w:ascii="宋体" w:hAnsi="宋体" w:eastAsia="宋体" w:cs="宋体"/>
      <w:kern w:val="0"/>
      <w:sz w:val="24"/>
      <w:szCs w:val="20"/>
    </w:rPr>
  </w:style>
  <w:style w:type="character" w:customStyle="1" w:styleId="1790">
    <w:name w:val="我的正文 Char"/>
    <w:link w:val="1789"/>
    <w:qFormat/>
    <w:uiPriority w:val="0"/>
    <w:rPr>
      <w:rFonts w:ascii="宋体" w:hAnsi="宋体" w:eastAsia="宋体" w:cs="宋体"/>
      <w:kern w:val="0"/>
      <w:sz w:val="24"/>
      <w:szCs w:val="20"/>
    </w:rPr>
  </w:style>
  <w:style w:type="paragraph" w:customStyle="1" w:styleId="1791">
    <w:name w:val="Char Char Char Char Char Char Char Char Char Char Char Char Char Char Char Char Char Char Char Char Char1"/>
    <w:basedOn w:val="1"/>
    <w:qFormat/>
    <w:uiPriority w:val="99"/>
    <w:pPr>
      <w:widowControl/>
      <w:spacing w:before="120" w:after="120"/>
      <w:jc w:val="left"/>
    </w:pPr>
    <w:rPr>
      <w:rFonts w:ascii="宋体" w:hAnsi="宋体" w:eastAsia="宋体" w:cs="宋体"/>
      <w:kern w:val="0"/>
      <w:sz w:val="24"/>
      <w:szCs w:val="24"/>
    </w:rPr>
  </w:style>
  <w:style w:type="character" w:customStyle="1" w:styleId="1792">
    <w:name w:val="style161"/>
    <w:qFormat/>
    <w:uiPriority w:val="0"/>
    <w:rPr>
      <w:color w:val="333333"/>
      <w:sz w:val="21"/>
      <w:szCs w:val="21"/>
    </w:rPr>
  </w:style>
  <w:style w:type="paragraph" w:customStyle="1" w:styleId="1793">
    <w:name w:val="正文20"/>
    <w:basedOn w:val="21"/>
    <w:qFormat/>
    <w:uiPriority w:val="99"/>
    <w:pPr>
      <w:spacing w:before="120" w:after="60" w:line="400" w:lineRule="exact"/>
      <w:ind w:firstLine="482" w:firstLineChars="0"/>
    </w:pPr>
    <w:rPr>
      <w:spacing w:val="4"/>
      <w:sz w:val="28"/>
    </w:rPr>
  </w:style>
  <w:style w:type="paragraph" w:customStyle="1" w:styleId="1794">
    <w:name w:val="郑州正文"/>
    <w:basedOn w:val="1"/>
    <w:qFormat/>
    <w:uiPriority w:val="99"/>
    <w:pPr>
      <w:widowControl/>
      <w:tabs>
        <w:tab w:val="left" w:pos="5760"/>
      </w:tabs>
      <w:spacing w:before="120" w:after="120" w:line="300" w:lineRule="auto"/>
      <w:ind w:firstLine="540" w:firstLineChars="225"/>
      <w:jc w:val="left"/>
    </w:pPr>
    <w:rPr>
      <w:rFonts w:ascii="宋体" w:hAnsi="宋体" w:eastAsia="宋体" w:cs="宋体"/>
      <w:kern w:val="0"/>
      <w:sz w:val="24"/>
      <w:szCs w:val="24"/>
    </w:rPr>
  </w:style>
  <w:style w:type="paragraph" w:customStyle="1" w:styleId="1795">
    <w:name w:val="Char Char Char2 Char3"/>
    <w:basedOn w:val="1"/>
    <w:qFormat/>
    <w:uiPriority w:val="99"/>
    <w:pPr>
      <w:widowControl/>
      <w:spacing w:before="120" w:after="120"/>
      <w:jc w:val="left"/>
    </w:pPr>
    <w:rPr>
      <w:rFonts w:ascii="宋体" w:hAnsi="宋体" w:eastAsia="宋体" w:cs="宋体"/>
      <w:kern w:val="0"/>
      <w:sz w:val="24"/>
      <w:szCs w:val="24"/>
    </w:rPr>
  </w:style>
  <w:style w:type="paragraph" w:customStyle="1" w:styleId="1796">
    <w:name w:val="列出段落1"/>
    <w:basedOn w:val="1"/>
    <w:qFormat/>
    <w:uiPriority w:val="99"/>
    <w:pPr>
      <w:widowControl/>
      <w:spacing w:before="120" w:after="120"/>
      <w:ind w:firstLine="420" w:firstLineChars="200"/>
      <w:jc w:val="left"/>
    </w:pPr>
    <w:rPr>
      <w:rFonts w:ascii="Calibri" w:hAnsi="Calibri" w:eastAsia="宋体" w:cs="宋体"/>
      <w:kern w:val="0"/>
      <w:sz w:val="24"/>
    </w:rPr>
  </w:style>
  <w:style w:type="paragraph" w:customStyle="1" w:styleId="1797">
    <w:name w:val="17"/>
    <w:basedOn w:val="1"/>
    <w:qFormat/>
    <w:uiPriority w:val="99"/>
    <w:pPr>
      <w:widowControl/>
      <w:snapToGrid w:val="0"/>
      <w:spacing w:before="100" w:beforeAutospacing="1" w:after="100" w:afterAutospacing="1" w:line="360" w:lineRule="auto"/>
      <w:ind w:firstLine="567"/>
      <w:jc w:val="left"/>
      <w:textAlignment w:val="baseline"/>
    </w:pPr>
    <w:rPr>
      <w:rFonts w:ascii="宋体" w:hAnsi="宋体" w:eastAsia="宋体" w:cs="宋体"/>
      <w:kern w:val="0"/>
      <w:sz w:val="24"/>
      <w:szCs w:val="24"/>
    </w:rPr>
  </w:style>
  <w:style w:type="paragraph" w:customStyle="1" w:styleId="1798">
    <w:name w:val="样式 标题 1 + 左侧:  0 厘米 首行缩进:  0 厘米"/>
    <w:basedOn w:val="4"/>
    <w:qFormat/>
    <w:uiPriority w:val="99"/>
    <w:pPr>
      <w:widowControl/>
      <w:tabs>
        <w:tab w:val="left" w:pos="425"/>
      </w:tabs>
      <w:spacing w:before="120" w:after="120" w:line="400" w:lineRule="exact"/>
      <w:jc w:val="center"/>
    </w:pPr>
    <w:rPr>
      <w:rFonts w:ascii="Times New Roman" w:hAnsi="宋体" w:eastAsia="黑体" w:cs="宋体"/>
      <w:bCs/>
      <w:color w:val="auto"/>
      <w:kern w:val="36"/>
      <w:sz w:val="28"/>
      <w:szCs w:val="28"/>
    </w:rPr>
  </w:style>
  <w:style w:type="paragraph" w:customStyle="1" w:styleId="1799">
    <w:name w:val="样式 标题 1 + 左侧:  0 厘米 首行缩进:  0 厘米1"/>
    <w:basedOn w:val="4"/>
    <w:qFormat/>
    <w:uiPriority w:val="99"/>
    <w:pPr>
      <w:widowControl/>
      <w:tabs>
        <w:tab w:val="left" w:pos="425"/>
      </w:tabs>
      <w:spacing w:before="120" w:after="120" w:line="400" w:lineRule="exact"/>
      <w:jc w:val="center"/>
    </w:pPr>
    <w:rPr>
      <w:rFonts w:ascii="Times New Roman" w:hAnsi="宋体" w:eastAsia="黑体" w:cs="宋体"/>
      <w:bCs/>
      <w:color w:val="auto"/>
      <w:kern w:val="36"/>
      <w:sz w:val="28"/>
      <w:szCs w:val="28"/>
    </w:rPr>
  </w:style>
  <w:style w:type="paragraph" w:customStyle="1" w:styleId="1800">
    <w:name w:val="样式 标题 2 + 左侧:  0 厘米 首行缩进:  0 厘米"/>
    <w:basedOn w:val="5"/>
    <w:qFormat/>
    <w:uiPriority w:val="99"/>
    <w:pPr>
      <w:widowControl/>
      <w:tabs>
        <w:tab w:val="left" w:pos="567"/>
      </w:tabs>
      <w:spacing w:before="120" w:after="120" w:line="400" w:lineRule="exact"/>
      <w:jc w:val="left"/>
    </w:pPr>
    <w:rPr>
      <w:rFonts w:ascii="Times New Roman" w:hAnsi="Times New Roman" w:eastAsia="楷体" w:cs="宋体"/>
      <w:bCs/>
      <w:color w:val="auto"/>
      <w:sz w:val="24"/>
      <w:szCs w:val="24"/>
    </w:rPr>
  </w:style>
  <w:style w:type="paragraph" w:customStyle="1" w:styleId="1801">
    <w:name w:val="样式 标题 2 + 左侧:  0 厘米 首行缩进:  0 厘米1"/>
    <w:basedOn w:val="5"/>
    <w:qFormat/>
    <w:uiPriority w:val="99"/>
    <w:pPr>
      <w:widowControl/>
      <w:tabs>
        <w:tab w:val="left" w:pos="567"/>
      </w:tabs>
      <w:spacing w:before="120" w:after="120" w:line="400" w:lineRule="exact"/>
      <w:jc w:val="left"/>
    </w:pPr>
    <w:rPr>
      <w:rFonts w:ascii="Times New Roman" w:hAnsi="Times New Roman" w:eastAsia="楷体" w:cs="宋体"/>
      <w:b/>
      <w:bCs/>
      <w:color w:val="auto"/>
      <w:sz w:val="24"/>
      <w:szCs w:val="20"/>
    </w:rPr>
  </w:style>
  <w:style w:type="paragraph" w:customStyle="1" w:styleId="1802">
    <w:name w:val="样式 标题 1 + 左侧:  0 厘米 首行缩进:  0 厘米2"/>
    <w:basedOn w:val="4"/>
    <w:qFormat/>
    <w:uiPriority w:val="99"/>
    <w:pPr>
      <w:widowControl/>
      <w:tabs>
        <w:tab w:val="left" w:pos="425"/>
      </w:tabs>
      <w:spacing w:before="120" w:after="120"/>
      <w:jc w:val="center"/>
    </w:pPr>
    <w:rPr>
      <w:rFonts w:ascii="Times New Roman" w:hAnsi="宋体" w:eastAsia="黑体" w:cs="宋体"/>
      <w:bCs/>
      <w:color w:val="auto"/>
      <w:kern w:val="36"/>
      <w:sz w:val="28"/>
      <w:szCs w:val="28"/>
    </w:rPr>
  </w:style>
  <w:style w:type="paragraph" w:customStyle="1" w:styleId="1803">
    <w:name w:val="样式 标题 2 + 左侧:  0 厘米 首行缩进:  0 厘米2"/>
    <w:basedOn w:val="5"/>
    <w:qFormat/>
    <w:uiPriority w:val="99"/>
    <w:pPr>
      <w:widowControl/>
      <w:tabs>
        <w:tab w:val="left" w:pos="567"/>
      </w:tabs>
      <w:spacing w:before="120" w:after="120" w:line="400" w:lineRule="exact"/>
      <w:jc w:val="left"/>
    </w:pPr>
    <w:rPr>
      <w:rFonts w:ascii="Times New Roman" w:hAnsi="Times New Roman" w:eastAsia="楷体" w:cs="宋体"/>
      <w:bCs/>
      <w:color w:val="auto"/>
      <w:sz w:val="24"/>
      <w:szCs w:val="24"/>
    </w:rPr>
  </w:style>
  <w:style w:type="paragraph" w:customStyle="1" w:styleId="1804">
    <w:name w:val="样式 标题 1 +"/>
    <w:basedOn w:val="4"/>
    <w:qFormat/>
    <w:uiPriority w:val="99"/>
    <w:pPr>
      <w:widowControl/>
      <w:spacing w:before="120" w:after="120" w:line="440" w:lineRule="exact"/>
      <w:jc w:val="center"/>
    </w:pPr>
    <w:rPr>
      <w:rFonts w:ascii="Times New Roman" w:hAnsi="宋体" w:eastAsia="宋体" w:cs="宋体"/>
      <w:b/>
      <w:bCs/>
      <w:color w:val="auto"/>
      <w:sz w:val="28"/>
      <w:szCs w:val="28"/>
    </w:rPr>
  </w:style>
  <w:style w:type="paragraph" w:customStyle="1" w:styleId="1805">
    <w:name w:val="样式 标题 2标题 2 Char Char标题 21标题 22标题 2 Char Char1 Char标题 21 Ch..."/>
    <w:basedOn w:val="5"/>
    <w:qFormat/>
    <w:uiPriority w:val="99"/>
    <w:pPr>
      <w:widowControl/>
      <w:spacing w:before="120" w:after="120" w:line="440" w:lineRule="exact"/>
      <w:jc w:val="left"/>
    </w:pPr>
    <w:rPr>
      <w:rFonts w:ascii="Times New Roman" w:hAnsi="Times New Roman" w:eastAsia="宋体" w:cs="宋体"/>
      <w:b/>
      <w:bCs/>
      <w:color w:val="auto"/>
      <w:sz w:val="24"/>
      <w:szCs w:val="24"/>
    </w:rPr>
  </w:style>
  <w:style w:type="paragraph" w:customStyle="1" w:styleId="1806">
    <w:name w:val="样式 标题 2标题 2 Char Char标题 21标题 22标题 2 Char Char1 Char标题 21 Ch...1"/>
    <w:basedOn w:val="5"/>
    <w:qFormat/>
    <w:uiPriority w:val="99"/>
    <w:pPr>
      <w:widowControl/>
      <w:spacing w:before="120" w:after="120" w:line="440" w:lineRule="exact"/>
      <w:jc w:val="left"/>
    </w:pPr>
    <w:rPr>
      <w:rFonts w:ascii="Times New Roman" w:hAnsi="Times New Roman" w:eastAsia="宋体" w:cs="宋体"/>
      <w:b/>
      <w:bCs/>
      <w:color w:val="auto"/>
      <w:sz w:val="24"/>
      <w:szCs w:val="24"/>
    </w:rPr>
  </w:style>
  <w:style w:type="character" w:customStyle="1" w:styleId="1807">
    <w:name w:val="song24"/>
    <w:qFormat/>
    <w:uiPriority w:val="0"/>
  </w:style>
  <w:style w:type="character" w:customStyle="1" w:styleId="1808">
    <w:name w:val="yinwen"/>
    <w:qFormat/>
    <w:uiPriority w:val="0"/>
  </w:style>
  <w:style w:type="table" w:customStyle="1" w:styleId="1809">
    <w:name w:val="网格型21"/>
    <w:basedOn w:val="77"/>
    <w:qFormat/>
    <w:uiPriority w:val="59"/>
    <w:rPr>
      <w:rFonts w:ascii="Calibri" w:hAnsi="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1810">
    <w:name w:val="text_edit1"/>
    <w:qFormat/>
    <w:uiPriority w:val="0"/>
    <w:rPr>
      <w:color w:val="3366CC"/>
      <w:sz w:val="18"/>
      <w:szCs w:val="18"/>
    </w:rPr>
  </w:style>
  <w:style w:type="paragraph" w:customStyle="1" w:styleId="1811">
    <w:name w:val="报告标3"/>
    <w:basedOn w:val="1"/>
    <w:qFormat/>
    <w:uiPriority w:val="99"/>
    <w:pPr>
      <w:widowControl/>
      <w:adjustRightInd w:val="0"/>
      <w:snapToGrid w:val="0"/>
      <w:spacing w:before="120" w:after="120" w:line="300" w:lineRule="auto"/>
      <w:jc w:val="left"/>
    </w:pPr>
    <w:rPr>
      <w:rFonts w:ascii="宋体" w:hAnsi="宋体" w:eastAsia="宋体" w:cs="宋体"/>
      <w:kern w:val="0"/>
      <w:sz w:val="28"/>
      <w:szCs w:val="20"/>
    </w:rPr>
  </w:style>
  <w:style w:type="paragraph" w:customStyle="1" w:styleId="1812">
    <w:name w:val="缩进正文"/>
    <w:basedOn w:val="1"/>
    <w:qFormat/>
    <w:uiPriority w:val="99"/>
    <w:pPr>
      <w:widowControl/>
      <w:adjustRightInd w:val="0"/>
      <w:snapToGrid w:val="0"/>
      <w:spacing w:before="120" w:after="120" w:line="324" w:lineRule="auto"/>
      <w:jc w:val="left"/>
      <w:textAlignment w:val="baseline"/>
    </w:pPr>
    <w:rPr>
      <w:rFonts w:ascii="宋体" w:hAnsi="宋体" w:eastAsia="宋体" w:cs="宋体"/>
      <w:kern w:val="0"/>
      <w:sz w:val="28"/>
      <w:szCs w:val="20"/>
    </w:rPr>
  </w:style>
  <w:style w:type="paragraph" w:customStyle="1" w:styleId="1813">
    <w:name w:val="Char Char Char1 Char2"/>
    <w:basedOn w:val="1"/>
    <w:qFormat/>
    <w:uiPriority w:val="99"/>
    <w:pPr>
      <w:widowControl/>
      <w:spacing w:before="120" w:after="120" w:line="360" w:lineRule="auto"/>
      <w:ind w:firstLine="200" w:firstLineChars="200"/>
      <w:jc w:val="left"/>
    </w:pPr>
    <w:rPr>
      <w:rFonts w:ascii="宋体" w:hAnsi="宋体" w:eastAsia="宋体" w:cs="宋体"/>
      <w:kern w:val="0"/>
      <w:sz w:val="24"/>
      <w:szCs w:val="24"/>
    </w:rPr>
  </w:style>
  <w:style w:type="character" w:customStyle="1" w:styleId="1814">
    <w:name w:val="样式10 Char"/>
    <w:qFormat/>
    <w:uiPriority w:val="0"/>
    <w:rPr>
      <w:rFonts w:ascii="宋体" w:hAnsi="宋体" w:eastAsia="宋体" w:cs="Times New Roman"/>
      <w:kern w:val="0"/>
      <w:position w:val="-10"/>
      <w:sz w:val="24"/>
      <w:szCs w:val="24"/>
    </w:rPr>
  </w:style>
  <w:style w:type="table" w:customStyle="1" w:styleId="1815">
    <w:name w:val="网格型4"/>
    <w:basedOn w:val="77"/>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816">
    <w:name w:val="aaa正文"/>
    <w:basedOn w:val="1"/>
    <w:qFormat/>
    <w:uiPriority w:val="99"/>
    <w:pPr>
      <w:widowControl/>
      <w:adjustRightInd w:val="0"/>
      <w:snapToGrid w:val="0"/>
      <w:spacing w:before="120" w:after="120" w:line="360" w:lineRule="auto"/>
      <w:ind w:firstLine="200" w:firstLineChars="200"/>
      <w:jc w:val="left"/>
    </w:pPr>
    <w:rPr>
      <w:rFonts w:ascii="宋体" w:hAnsi="宋体" w:eastAsia="宋体" w:cs="宋体"/>
      <w:kern w:val="0"/>
      <w:sz w:val="24"/>
      <w:szCs w:val="20"/>
    </w:rPr>
  </w:style>
  <w:style w:type="character" w:customStyle="1" w:styleId="1817">
    <w:name w:val="headline-content2"/>
    <w:qFormat/>
    <w:uiPriority w:val="0"/>
  </w:style>
  <w:style w:type="table" w:customStyle="1" w:styleId="1818">
    <w:name w:val="浅色底纹2"/>
    <w:basedOn w:val="77"/>
    <w:qFormat/>
    <w:uiPriority w:val="6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la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C0C0C0"/>
      </w:tcPr>
    </w:tblStylePr>
    <w:tblStylePr w:type="band1Horz">
      <w:tcPr>
        <w:tcBorders>
          <w:top w:val="nil"/>
          <w:left w:val="nil"/>
          <w:bottom w:val="nil"/>
          <w:right w:val="nil"/>
          <w:insideH w:val="nil"/>
          <w:insideV w:val="nil"/>
          <w:tl2br w:val="nil"/>
          <w:tr2bl w:val="nil"/>
        </w:tcBorders>
        <w:shd w:val="clear" w:color="auto" w:fill="C0C0C0"/>
      </w:tcPr>
    </w:tblStylePr>
  </w:style>
  <w:style w:type="table" w:customStyle="1" w:styleId="1819">
    <w:name w:val="浅色底纹3"/>
    <w:basedOn w:val="77"/>
    <w:qFormat/>
    <w:uiPriority w:val="6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la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C0C0C0"/>
      </w:tcPr>
    </w:tblStylePr>
    <w:tblStylePr w:type="band1Horz">
      <w:tcPr>
        <w:tcBorders>
          <w:top w:val="nil"/>
          <w:left w:val="nil"/>
          <w:bottom w:val="nil"/>
          <w:right w:val="nil"/>
          <w:insideH w:val="nil"/>
          <w:insideV w:val="nil"/>
          <w:tl2br w:val="nil"/>
          <w:tr2bl w:val="nil"/>
        </w:tcBorders>
        <w:shd w:val="clear" w:color="auto" w:fill="C0C0C0"/>
      </w:tcPr>
    </w:tblStylePr>
  </w:style>
  <w:style w:type="character" w:customStyle="1" w:styleId="1820">
    <w:name w:val="款标题 Char1"/>
    <w:semiHidden/>
    <w:qFormat/>
    <w:uiPriority w:val="0"/>
    <w:rPr>
      <w:rFonts w:ascii="Cambria" w:hAnsi="Cambria" w:eastAsia="宋体" w:cs="Times New Roman"/>
      <w:b/>
      <w:bCs/>
      <w:kern w:val="2"/>
      <w:sz w:val="28"/>
      <w:szCs w:val="28"/>
    </w:rPr>
  </w:style>
  <w:style w:type="character" w:customStyle="1" w:styleId="1821">
    <w:name w:val="标题4（1.1.11） Char"/>
    <w:link w:val="1822"/>
    <w:qFormat/>
    <w:uiPriority w:val="0"/>
    <w:rPr>
      <w:bCs/>
      <w:color w:val="00CCFF"/>
      <w:sz w:val="28"/>
      <w:szCs w:val="28"/>
    </w:rPr>
  </w:style>
  <w:style w:type="paragraph" w:customStyle="1" w:styleId="1822">
    <w:name w:val="标题4（1.1.11）"/>
    <w:basedOn w:val="6"/>
    <w:next w:val="40"/>
    <w:link w:val="1821"/>
    <w:qFormat/>
    <w:uiPriority w:val="0"/>
    <w:pPr>
      <w:widowControl/>
      <w:adjustRightInd w:val="0"/>
      <w:snapToGrid w:val="0"/>
      <w:spacing w:before="260" w:beforeLines="50" w:after="260" w:afterLines="50" w:line="312" w:lineRule="auto"/>
      <w:ind w:left="600" w:leftChars="250" w:right="600" w:rightChars="250"/>
      <w:jc w:val="left"/>
    </w:pPr>
    <w:rPr>
      <w:rFonts w:asciiTheme="minorHAnsi" w:hAnsiTheme="minorHAnsi" w:eastAsiaTheme="minorEastAsia" w:cstheme="minorBidi"/>
      <w:bCs/>
      <w:color w:val="00CCFF"/>
      <w:sz w:val="28"/>
      <w:szCs w:val="28"/>
    </w:rPr>
  </w:style>
  <w:style w:type="character" w:customStyle="1" w:styleId="1823">
    <w:name w:val="内容 Char"/>
    <w:link w:val="1824"/>
    <w:qFormat/>
    <w:uiPriority w:val="0"/>
    <w:rPr>
      <w:rFonts w:cs="宋体"/>
      <w:sz w:val="24"/>
      <w:szCs w:val="28"/>
    </w:rPr>
  </w:style>
  <w:style w:type="paragraph" w:customStyle="1" w:styleId="1824">
    <w:name w:val="内容"/>
    <w:basedOn w:val="1"/>
    <w:link w:val="1823"/>
    <w:qFormat/>
    <w:uiPriority w:val="0"/>
    <w:pPr>
      <w:widowControl/>
      <w:spacing w:before="120" w:after="120" w:line="360" w:lineRule="auto"/>
      <w:ind w:firstLine="560" w:firstLineChars="200"/>
      <w:jc w:val="left"/>
    </w:pPr>
    <w:rPr>
      <w:rFonts w:cs="宋体"/>
      <w:sz w:val="24"/>
      <w:szCs w:val="28"/>
    </w:rPr>
  </w:style>
  <w:style w:type="character" w:customStyle="1" w:styleId="1825">
    <w:name w:val="样式 标题 2节标题 1.11.1标题2Majorb2标题 2 Char Char Char标题 2 Char + ... Char"/>
    <w:link w:val="1826"/>
    <w:qFormat/>
    <w:uiPriority w:val="0"/>
    <w:rPr>
      <w:rFonts w:ascii="黑体" w:eastAsia="黑体" w:cs="宋体"/>
      <w:sz w:val="32"/>
      <w:szCs w:val="32"/>
    </w:rPr>
  </w:style>
  <w:style w:type="paragraph" w:customStyle="1" w:styleId="1826">
    <w:name w:val="样式 标题 2节标题 1.11.1标题2Majorb2标题 2 Char Char Char标题 2 Char + ..."/>
    <w:basedOn w:val="5"/>
    <w:link w:val="1825"/>
    <w:qFormat/>
    <w:uiPriority w:val="0"/>
    <w:pPr>
      <w:widowControl/>
      <w:snapToGrid w:val="0"/>
      <w:spacing w:before="260" w:beforeLines="50" w:after="120" w:line="500" w:lineRule="exact"/>
      <w:jc w:val="left"/>
    </w:pPr>
    <w:rPr>
      <w:rFonts w:ascii="黑体" w:eastAsia="黑体" w:cs="宋体" w:hAnsiTheme="minorHAnsi"/>
      <w:color w:val="auto"/>
      <w:sz w:val="32"/>
      <w:szCs w:val="32"/>
    </w:rPr>
  </w:style>
  <w:style w:type="character" w:customStyle="1" w:styleId="1827">
    <w:name w:val="样式 标题 3条标题1.1.1BSH-3 + 字距调整小四 Char"/>
    <w:link w:val="1828"/>
    <w:qFormat/>
    <w:uiPriority w:val="0"/>
    <w:rPr>
      <w:rFonts w:eastAsia="黑体"/>
      <w:color w:val="0000FF"/>
      <w:kern w:val="24"/>
      <w:sz w:val="30"/>
      <w:szCs w:val="30"/>
    </w:rPr>
  </w:style>
  <w:style w:type="paragraph" w:customStyle="1" w:styleId="1828">
    <w:name w:val="样式 标题 3条标题1.1.1BSH-3 + 字距调整小四"/>
    <w:basedOn w:val="6"/>
    <w:link w:val="1827"/>
    <w:qFormat/>
    <w:uiPriority w:val="0"/>
    <w:pPr>
      <w:widowControl/>
      <w:spacing w:before="260" w:beforeLines="50" w:after="260" w:afterLines="50" w:line="580" w:lineRule="exact"/>
      <w:jc w:val="left"/>
    </w:pPr>
    <w:rPr>
      <w:rFonts w:eastAsia="黑体" w:asciiTheme="minorHAnsi" w:hAnsiTheme="minorHAnsi" w:cstheme="minorBidi"/>
      <w:color w:val="0000FF"/>
      <w:kern w:val="24"/>
      <w:sz w:val="30"/>
      <w:szCs w:val="30"/>
    </w:rPr>
  </w:style>
  <w:style w:type="character" w:customStyle="1" w:styleId="1829">
    <w:name w:val="样式25 Char"/>
    <w:qFormat/>
    <w:uiPriority w:val="0"/>
    <w:rPr>
      <w:rFonts w:ascii="宋体" w:hAnsi="宋体"/>
      <w:sz w:val="24"/>
      <w:szCs w:val="24"/>
    </w:rPr>
  </w:style>
  <w:style w:type="character" w:customStyle="1" w:styleId="1830">
    <w:name w:val="4样式 Char"/>
    <w:link w:val="1831"/>
    <w:qFormat/>
    <w:uiPriority w:val="0"/>
    <w:rPr>
      <w:rFonts w:ascii="黑体" w:hAnsi="宋体" w:eastAsia="黑体"/>
      <w:sz w:val="24"/>
      <w:szCs w:val="24"/>
    </w:rPr>
  </w:style>
  <w:style w:type="paragraph" w:customStyle="1" w:styleId="1831">
    <w:name w:val="4样式"/>
    <w:basedOn w:val="1"/>
    <w:link w:val="1830"/>
    <w:qFormat/>
    <w:uiPriority w:val="0"/>
    <w:pPr>
      <w:widowControl/>
      <w:adjustRightInd w:val="0"/>
      <w:snapToGrid w:val="0"/>
      <w:spacing w:before="120" w:after="120" w:line="360" w:lineRule="auto"/>
      <w:jc w:val="left"/>
    </w:pPr>
    <w:rPr>
      <w:rFonts w:ascii="黑体" w:hAnsi="宋体" w:eastAsia="黑体"/>
      <w:sz w:val="24"/>
      <w:szCs w:val="24"/>
    </w:rPr>
  </w:style>
  <w:style w:type="character" w:customStyle="1" w:styleId="1832">
    <w:name w:val="新四号文本 Char"/>
    <w:link w:val="1833"/>
    <w:qFormat/>
    <w:uiPriority w:val="0"/>
    <w:rPr>
      <w:rFonts w:ascii="宋体" w:hAnsi="宋体" w:cs="宋体"/>
      <w:sz w:val="24"/>
      <w:szCs w:val="24"/>
    </w:rPr>
  </w:style>
  <w:style w:type="paragraph" w:customStyle="1" w:styleId="1833">
    <w:name w:val="新四号文本"/>
    <w:basedOn w:val="1"/>
    <w:link w:val="1832"/>
    <w:qFormat/>
    <w:uiPriority w:val="0"/>
    <w:pPr>
      <w:widowControl/>
      <w:adjustRightInd w:val="0"/>
      <w:snapToGrid w:val="0"/>
      <w:spacing w:before="120" w:after="120" w:line="360" w:lineRule="auto"/>
      <w:ind w:firstLine="480" w:firstLineChars="200"/>
      <w:jc w:val="left"/>
    </w:pPr>
    <w:rPr>
      <w:rFonts w:ascii="宋体" w:hAnsi="宋体" w:cs="宋体"/>
      <w:sz w:val="24"/>
      <w:szCs w:val="24"/>
    </w:rPr>
  </w:style>
  <w:style w:type="character" w:customStyle="1" w:styleId="1834">
    <w:name w:val="HZZH正文 Char"/>
    <w:link w:val="1835"/>
    <w:qFormat/>
    <w:uiPriority w:val="0"/>
    <w:rPr>
      <w:position w:val="-28"/>
      <w:sz w:val="24"/>
      <w:szCs w:val="24"/>
    </w:rPr>
  </w:style>
  <w:style w:type="paragraph" w:customStyle="1" w:styleId="1835">
    <w:name w:val="HZZH正文"/>
    <w:basedOn w:val="1"/>
    <w:link w:val="1834"/>
    <w:qFormat/>
    <w:uiPriority w:val="0"/>
    <w:pPr>
      <w:widowControl/>
      <w:adjustRightInd w:val="0"/>
      <w:snapToGrid w:val="0"/>
      <w:spacing w:before="120" w:after="120" w:line="360" w:lineRule="auto"/>
      <w:ind w:firstLine="480" w:firstLineChars="200"/>
      <w:jc w:val="left"/>
    </w:pPr>
    <w:rPr>
      <w:position w:val="-28"/>
      <w:sz w:val="24"/>
      <w:szCs w:val="24"/>
    </w:rPr>
  </w:style>
  <w:style w:type="character" w:customStyle="1" w:styleId="1836">
    <w:name w:val="正1 Char"/>
    <w:link w:val="1837"/>
    <w:qFormat/>
    <w:uiPriority w:val="0"/>
    <w:rPr>
      <w:rFonts w:ascii="宋体" w:hAnsi="宋体" w:eastAsia="宋体" w:cs="Times New Roman"/>
      <w:sz w:val="24"/>
      <w:szCs w:val="24"/>
    </w:rPr>
  </w:style>
  <w:style w:type="paragraph" w:customStyle="1" w:styleId="1837">
    <w:name w:val="正1"/>
    <w:basedOn w:val="1512"/>
    <w:link w:val="1836"/>
    <w:qFormat/>
    <w:uiPriority w:val="0"/>
    <w:pPr>
      <w:tabs>
        <w:tab w:val="clear" w:pos="3240"/>
      </w:tabs>
      <w:snapToGrid w:val="0"/>
      <w:spacing w:before="120" w:after="120" w:line="360" w:lineRule="auto"/>
      <w:ind w:firstLine="524" w:firstLineChars="187"/>
    </w:pPr>
    <w:rPr>
      <w:rFonts w:cs="Times New Roman"/>
      <w:kern w:val="2"/>
    </w:rPr>
  </w:style>
  <w:style w:type="character" w:customStyle="1" w:styleId="1838">
    <w:name w:val="yanermei Char Char"/>
    <w:link w:val="1839"/>
    <w:qFormat/>
    <w:uiPriority w:val="0"/>
    <w:rPr>
      <w:rFonts w:ascii="宋体" w:hAnsi="宋体"/>
      <w:sz w:val="24"/>
      <w:szCs w:val="24"/>
    </w:rPr>
  </w:style>
  <w:style w:type="paragraph" w:customStyle="1" w:styleId="1839">
    <w:name w:val="yanermei"/>
    <w:basedOn w:val="31"/>
    <w:link w:val="1838"/>
    <w:qFormat/>
    <w:uiPriority w:val="0"/>
    <w:pPr>
      <w:spacing w:before="120" w:after="120" w:line="300" w:lineRule="auto"/>
      <w:ind w:firstLine="480" w:firstLineChars="200"/>
    </w:pPr>
    <w:rPr>
      <w:rFonts w:eastAsiaTheme="minorEastAsia" w:cstheme="minorBidi"/>
      <w:kern w:val="2"/>
      <w:sz w:val="24"/>
    </w:rPr>
  </w:style>
  <w:style w:type="character" w:customStyle="1" w:styleId="1840">
    <w:name w:val="样式 标题 2节标题 1.11.1标题2Majorb2标题 2 Char Char Char标题 2 Char + ...1 Char"/>
    <w:link w:val="1841"/>
    <w:qFormat/>
    <w:uiPriority w:val="0"/>
    <w:rPr>
      <w:rFonts w:ascii="黑体" w:hAnsi="宋体" w:eastAsia="黑体" w:cs="宋体"/>
      <w:b/>
      <w:color w:val="993366"/>
      <w:sz w:val="32"/>
      <w:szCs w:val="32"/>
    </w:rPr>
  </w:style>
  <w:style w:type="paragraph" w:customStyle="1" w:styleId="1841">
    <w:name w:val="样式 标题 2节标题 1.11.1标题2Majorb2标题 2 Char Char Char标题 2 Char + ...1"/>
    <w:basedOn w:val="5"/>
    <w:link w:val="1840"/>
    <w:qFormat/>
    <w:uiPriority w:val="0"/>
    <w:pPr>
      <w:widowControl/>
      <w:tabs>
        <w:tab w:val="left" w:pos="3765"/>
      </w:tabs>
      <w:snapToGrid w:val="0"/>
      <w:spacing w:before="120" w:after="120" w:line="360" w:lineRule="auto"/>
      <w:jc w:val="left"/>
    </w:pPr>
    <w:rPr>
      <w:rFonts w:ascii="黑体" w:hAnsi="宋体" w:eastAsia="黑体" w:cs="宋体"/>
      <w:b/>
      <w:color w:val="993366"/>
      <w:sz w:val="32"/>
      <w:szCs w:val="32"/>
    </w:rPr>
  </w:style>
  <w:style w:type="character" w:customStyle="1" w:styleId="1842">
    <w:name w:val="样式 样式3 + (中文) 宋体 Char"/>
    <w:link w:val="1843"/>
    <w:qFormat/>
    <w:uiPriority w:val="0"/>
    <w:rPr>
      <w:rFonts w:ascii="黑体" w:eastAsia="黑体"/>
      <w:bCs/>
      <w:color w:val="000000"/>
      <w:sz w:val="24"/>
      <w:lang w:eastAsia="en-US" w:bidi="en-US"/>
    </w:rPr>
  </w:style>
  <w:style w:type="paragraph" w:customStyle="1" w:styleId="1843">
    <w:name w:val="样式 样式3 + (中文) 宋体"/>
    <w:basedOn w:val="573"/>
    <w:link w:val="1842"/>
    <w:qFormat/>
    <w:uiPriority w:val="0"/>
    <w:pPr>
      <w:keepNext w:val="0"/>
      <w:keepLines w:val="0"/>
      <w:tabs>
        <w:tab w:val="clear" w:pos="1984"/>
        <w:tab w:val="clear" w:pos="2160"/>
      </w:tabs>
      <w:overflowPunct/>
      <w:snapToGrid/>
      <w:spacing w:before="120" w:after="200"/>
      <w:ind w:left="0" w:firstLine="0"/>
      <w:textAlignment w:val="auto"/>
      <w:outlineLvl w:val="2"/>
    </w:pPr>
    <w:rPr>
      <w:rFonts w:ascii="黑体" w:eastAsia="黑体" w:hAnsiTheme="minorHAnsi" w:cstheme="minorBidi"/>
      <w:bCs/>
      <w:color w:val="000000"/>
      <w:kern w:val="2"/>
      <w:szCs w:val="22"/>
      <w:lang w:eastAsia="en-US" w:bidi="en-US"/>
    </w:rPr>
  </w:style>
  <w:style w:type="character" w:customStyle="1" w:styleId="1844">
    <w:name w:val="柳沟正文 Char"/>
    <w:link w:val="1845"/>
    <w:qFormat/>
    <w:uiPriority w:val="0"/>
    <w:rPr>
      <w:rFonts w:cs="宋体"/>
      <w:sz w:val="24"/>
    </w:rPr>
  </w:style>
  <w:style w:type="paragraph" w:customStyle="1" w:styleId="1845">
    <w:name w:val="柳沟正文"/>
    <w:basedOn w:val="1"/>
    <w:link w:val="1844"/>
    <w:qFormat/>
    <w:uiPriority w:val="0"/>
    <w:pPr>
      <w:widowControl/>
      <w:spacing w:before="120" w:after="120" w:line="360" w:lineRule="auto"/>
      <w:ind w:firstLine="418"/>
      <w:jc w:val="left"/>
    </w:pPr>
    <w:rPr>
      <w:rFonts w:cs="宋体"/>
      <w:sz w:val="24"/>
    </w:rPr>
  </w:style>
  <w:style w:type="character" w:customStyle="1" w:styleId="1846">
    <w:name w:val="样式 标题 2 + 黑体 四号 Char"/>
    <w:link w:val="1847"/>
    <w:qFormat/>
    <w:uiPriority w:val="0"/>
    <w:rPr>
      <w:rFonts w:ascii="黑体" w:hAnsi="黑体" w:eastAsia="黑体"/>
      <w:b/>
      <w:bCs/>
      <w:spacing w:val="4"/>
      <w:sz w:val="32"/>
      <w:szCs w:val="32"/>
    </w:rPr>
  </w:style>
  <w:style w:type="paragraph" w:customStyle="1" w:styleId="1847">
    <w:name w:val="样式 标题 2 + 黑体 四号"/>
    <w:basedOn w:val="5"/>
    <w:link w:val="1846"/>
    <w:qFormat/>
    <w:uiPriority w:val="0"/>
    <w:pPr>
      <w:widowControl/>
      <w:spacing w:before="120" w:after="120" w:line="413" w:lineRule="auto"/>
      <w:jc w:val="left"/>
    </w:pPr>
    <w:rPr>
      <w:rFonts w:ascii="黑体" w:hAnsi="黑体" w:eastAsia="黑体" w:cstheme="minorBidi"/>
      <w:b/>
      <w:bCs/>
      <w:color w:val="auto"/>
      <w:spacing w:val="4"/>
      <w:sz w:val="32"/>
      <w:szCs w:val="32"/>
    </w:rPr>
  </w:style>
  <w:style w:type="character" w:customStyle="1" w:styleId="1848">
    <w:name w:val="样式 样式6 + 宋体 Char"/>
    <w:link w:val="1849"/>
    <w:qFormat/>
    <w:uiPriority w:val="0"/>
    <w:rPr>
      <w:rFonts w:ascii="宋体" w:hAnsi="宋体" w:eastAsia="黑体"/>
      <w:szCs w:val="21"/>
      <w:lang w:eastAsia="en-US" w:bidi="en-US"/>
    </w:rPr>
  </w:style>
  <w:style w:type="paragraph" w:customStyle="1" w:styleId="1849">
    <w:name w:val="样式 样式6 + 宋体"/>
    <w:link w:val="1848"/>
    <w:qFormat/>
    <w:uiPriority w:val="0"/>
    <w:pPr>
      <w:adjustRightInd w:val="0"/>
      <w:spacing w:before="120" w:after="200"/>
      <w:ind w:left="420" w:leftChars="-7" w:hanging="420" w:firstLineChars="157"/>
      <w:jc w:val="both"/>
    </w:pPr>
    <w:rPr>
      <w:rFonts w:ascii="宋体" w:hAnsi="宋体" w:eastAsia="黑体" w:cstheme="minorBidi"/>
      <w:kern w:val="2"/>
      <w:sz w:val="21"/>
      <w:szCs w:val="21"/>
      <w:lang w:val="en-US" w:eastAsia="en-US" w:bidi="en-US"/>
    </w:rPr>
  </w:style>
  <w:style w:type="character" w:customStyle="1" w:styleId="1850">
    <w:name w:val="ALT+C Char"/>
    <w:link w:val="1851"/>
    <w:qFormat/>
    <w:uiPriority w:val="0"/>
    <w:rPr>
      <w:sz w:val="24"/>
      <w:szCs w:val="24"/>
    </w:rPr>
  </w:style>
  <w:style w:type="paragraph" w:customStyle="1" w:styleId="1851">
    <w:name w:val="ALT+C"/>
    <w:basedOn w:val="1"/>
    <w:link w:val="1850"/>
    <w:qFormat/>
    <w:uiPriority w:val="0"/>
    <w:pPr>
      <w:keepNext/>
      <w:widowControl/>
      <w:spacing w:before="120" w:after="120" w:line="360" w:lineRule="auto"/>
      <w:ind w:firstLine="480" w:firstLineChars="200"/>
      <w:jc w:val="left"/>
    </w:pPr>
    <w:rPr>
      <w:sz w:val="24"/>
      <w:szCs w:val="24"/>
    </w:rPr>
  </w:style>
  <w:style w:type="paragraph" w:customStyle="1" w:styleId="1852">
    <w:name w:val="表格文字样式"/>
    <w:basedOn w:val="68"/>
    <w:link w:val="1853"/>
    <w:qFormat/>
    <w:uiPriority w:val="0"/>
    <w:pPr>
      <w:adjustRightInd w:val="0"/>
      <w:snapToGrid w:val="0"/>
      <w:ind w:left="0" w:leftChars="0" w:firstLine="0" w:firstLineChars="0"/>
      <w:jc w:val="center"/>
    </w:pPr>
    <w:rPr>
      <w:sz w:val="20"/>
      <w:szCs w:val="21"/>
    </w:rPr>
  </w:style>
  <w:style w:type="character" w:customStyle="1" w:styleId="1853">
    <w:name w:val="表格文字样式 Char"/>
    <w:link w:val="1852"/>
    <w:qFormat/>
    <w:uiPriority w:val="0"/>
    <w:rPr>
      <w:rFonts w:ascii="宋体" w:hAnsi="宋体" w:eastAsia="宋体" w:cs="宋体"/>
      <w:kern w:val="0"/>
      <w:sz w:val="20"/>
      <w:szCs w:val="21"/>
    </w:rPr>
  </w:style>
  <w:style w:type="character" w:customStyle="1" w:styleId="1854">
    <w:name w:val="正文文本最新 Char Char Char Char1 Char Char"/>
    <w:link w:val="1855"/>
    <w:qFormat/>
    <w:locked/>
    <w:uiPriority w:val="0"/>
    <w:rPr>
      <w:rFonts w:ascii="宋体" w:hAnsi="宋体"/>
      <w:bCs/>
      <w:sz w:val="28"/>
      <w:szCs w:val="24"/>
    </w:rPr>
  </w:style>
  <w:style w:type="paragraph" w:customStyle="1" w:styleId="1855">
    <w:name w:val="正文文本最新 Char Char Char Char1 Char"/>
    <w:basedOn w:val="1"/>
    <w:link w:val="1854"/>
    <w:qFormat/>
    <w:uiPriority w:val="0"/>
    <w:pPr>
      <w:widowControl/>
      <w:spacing w:before="120" w:after="120" w:line="360" w:lineRule="auto"/>
      <w:ind w:firstLine="200" w:firstLineChars="200"/>
      <w:jc w:val="left"/>
    </w:pPr>
    <w:rPr>
      <w:rFonts w:ascii="宋体" w:hAnsi="宋体"/>
      <w:bCs/>
      <w:sz w:val="28"/>
      <w:szCs w:val="24"/>
    </w:rPr>
  </w:style>
  <w:style w:type="paragraph" w:customStyle="1" w:styleId="1856">
    <w:name w:val="正文本"/>
    <w:basedOn w:val="1"/>
    <w:link w:val="1857"/>
    <w:qFormat/>
    <w:uiPriority w:val="0"/>
    <w:pPr>
      <w:widowControl/>
      <w:spacing w:before="120" w:after="120" w:line="360" w:lineRule="auto"/>
      <w:ind w:left="386" w:firstLine="200" w:firstLineChars="200"/>
      <w:jc w:val="left"/>
    </w:pPr>
    <w:rPr>
      <w:rFonts w:ascii="宋体" w:hAnsi="宋体" w:eastAsia="楷体_GB2312" w:cs="宋体"/>
      <w:kern w:val="0"/>
      <w:sz w:val="20"/>
      <w:szCs w:val="20"/>
    </w:rPr>
  </w:style>
  <w:style w:type="character" w:customStyle="1" w:styleId="1857">
    <w:name w:val="正文本 Char"/>
    <w:link w:val="1856"/>
    <w:qFormat/>
    <w:locked/>
    <w:uiPriority w:val="0"/>
    <w:rPr>
      <w:rFonts w:ascii="宋体" w:hAnsi="宋体" w:eastAsia="楷体_GB2312" w:cs="宋体"/>
      <w:kern w:val="0"/>
      <w:sz w:val="20"/>
      <w:szCs w:val="20"/>
    </w:rPr>
  </w:style>
  <w:style w:type="table" w:customStyle="1" w:styleId="1858">
    <w:name w:val="浅色底纹4"/>
    <w:basedOn w:val="77"/>
    <w:qFormat/>
    <w:uiPriority w:val="6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la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C0C0C0"/>
      </w:tcPr>
    </w:tblStylePr>
    <w:tblStylePr w:type="band1Horz">
      <w:tcPr>
        <w:tcBorders>
          <w:top w:val="nil"/>
          <w:left w:val="nil"/>
          <w:bottom w:val="nil"/>
          <w:right w:val="nil"/>
          <w:insideH w:val="nil"/>
          <w:insideV w:val="nil"/>
          <w:tl2br w:val="nil"/>
          <w:tr2bl w:val="nil"/>
        </w:tcBorders>
        <w:shd w:val="clear" w:color="auto" w:fill="C0C0C0"/>
      </w:tcPr>
    </w:tblStylePr>
  </w:style>
  <w:style w:type="table" w:customStyle="1" w:styleId="1859">
    <w:name w:val="网格型3"/>
    <w:basedOn w:val="77"/>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60">
    <w:name w:val="样式112"/>
    <w:basedOn w:val="83"/>
    <w:qFormat/>
    <w:uiPriority w:val="99"/>
    <w:rPr>
      <w:rFonts w:ascii="Calibri" w:hAnsi="Calibri"/>
    </w:rPr>
    <w:tblPr>
      <w:tblBorders>
        <w:top w:val="single" w:color="008000" w:sz="12" w:space="0"/>
        <w:bottom w:val="single" w:color="008000" w:sz="12" w:space="0"/>
      </w:tblBorders>
    </w:tblPr>
    <w:tcPr>
      <w:shd w:val="clear" w:color="auto" w:fill="auto"/>
    </w:tcPr>
    <w:tblStylePr w:type="firstRow">
      <w:tcPr>
        <w:tcBorders>
          <w:top w:val="nil"/>
          <w:left w:val="single" w:color="008000" w:sz="6" w:space="0"/>
          <w:bottom w:val="nil"/>
          <w:right w:val="nil"/>
          <w:insideH w:val="nil"/>
          <w:insideV w:val="nil"/>
          <w:tl2br w:val="nil"/>
          <w:tr2bl w:val="nil"/>
        </w:tcBorders>
      </w:tcPr>
    </w:tblStylePr>
    <w:tblStylePr w:type="lastRow">
      <w:tcPr>
        <w:tcBorders>
          <w:top w:val="single" w:color="008000" w:sz="6" w:space="0"/>
          <w:left w:val="nil"/>
          <w:bottom w:val="nil"/>
          <w:right w:val="nil"/>
          <w:insideH w:val="nil"/>
          <w:insideV w:val="nil"/>
          <w:tl2br w:val="nil"/>
          <w:tr2bl w:val="nil"/>
        </w:tcBorders>
      </w:tcPr>
    </w:tblStylePr>
  </w:style>
  <w:style w:type="table" w:customStyle="1" w:styleId="1861">
    <w:name w:val="网格型5"/>
    <w:basedOn w:val="77"/>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62">
    <w:name w:val="网格型6"/>
    <w:basedOn w:val="77"/>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863">
    <w:name w:val="样式1 Char Char"/>
    <w:qFormat/>
    <w:uiPriority w:val="0"/>
    <w:rPr>
      <w:rFonts w:ascii="宋体" w:hAnsi="宋体" w:cs="Times New Roman"/>
      <w:kern w:val="0"/>
      <w:sz w:val="24"/>
      <w:szCs w:val="24"/>
    </w:rPr>
  </w:style>
  <w:style w:type="paragraph" w:customStyle="1" w:styleId="1864">
    <w:name w:val="正文01"/>
    <w:basedOn w:val="1"/>
    <w:qFormat/>
    <w:uiPriority w:val="99"/>
    <w:pPr>
      <w:widowControl/>
      <w:spacing w:before="120" w:after="120" w:line="360" w:lineRule="auto"/>
      <w:ind w:firstLine="480" w:firstLineChars="200"/>
      <w:jc w:val="left"/>
    </w:pPr>
    <w:rPr>
      <w:rFonts w:ascii="宋体" w:hAnsi="宋体" w:eastAsia="宋体" w:cs="宋体"/>
      <w:kern w:val="0"/>
      <w:sz w:val="24"/>
      <w:szCs w:val="24"/>
      <w:lang w:eastAsia="en-US" w:bidi="en-US"/>
    </w:rPr>
  </w:style>
  <w:style w:type="character" w:customStyle="1" w:styleId="1865">
    <w:name w:val="表内字 Char Char"/>
    <w:qFormat/>
    <w:uiPriority w:val="0"/>
    <w:rPr>
      <w:rFonts w:ascii="Times New Roman" w:hAnsi="Times New Roman" w:eastAsia="宋体" w:cs="Times New Roman"/>
      <w:color w:val="000000"/>
      <w:kern w:val="0"/>
      <w:sz w:val="22"/>
      <w:szCs w:val="21"/>
      <w:lang w:eastAsia="en-US" w:bidi="en-US"/>
    </w:rPr>
  </w:style>
  <w:style w:type="character" w:customStyle="1" w:styleId="1866">
    <w:name w:val="已访问的超链接1"/>
    <w:unhideWhenUsed/>
    <w:qFormat/>
    <w:uiPriority w:val="99"/>
    <w:rPr>
      <w:color w:val="800080"/>
      <w:u w:val="single"/>
    </w:rPr>
  </w:style>
  <w:style w:type="character" w:customStyle="1" w:styleId="1867">
    <w:name w:val="样式 样式2 + Times New Roman Char Char Char Char Char Char Char Char"/>
    <w:qFormat/>
    <w:uiPriority w:val="99"/>
    <w:rPr>
      <w:rFonts w:ascii="宋体" w:hAnsi="宋体" w:eastAsia="宋体"/>
      <w:kern w:val="2"/>
      <w:sz w:val="24"/>
      <w:szCs w:val="24"/>
      <w:lang w:val="en-US" w:eastAsia="zh-CN" w:bidi="ar-SA"/>
    </w:rPr>
  </w:style>
  <w:style w:type="paragraph" w:customStyle="1" w:styleId="1868">
    <w:name w:val="标题4自"/>
    <w:basedOn w:val="1"/>
    <w:next w:val="1"/>
    <w:link w:val="1869"/>
    <w:qFormat/>
    <w:uiPriority w:val="0"/>
    <w:pPr>
      <w:widowControl/>
      <w:spacing w:before="120" w:after="120" w:line="360" w:lineRule="auto"/>
      <w:ind w:firstLine="200" w:firstLineChars="200"/>
      <w:jc w:val="left"/>
    </w:pPr>
    <w:rPr>
      <w:rFonts w:ascii="黑体" w:hAnsi="黑体" w:eastAsia="宋体" w:cs="宋体"/>
      <w:kern w:val="0"/>
      <w:sz w:val="24"/>
      <w:szCs w:val="20"/>
    </w:rPr>
  </w:style>
  <w:style w:type="character" w:customStyle="1" w:styleId="1869">
    <w:name w:val="标题4自 Char"/>
    <w:link w:val="1868"/>
    <w:qFormat/>
    <w:uiPriority w:val="0"/>
    <w:rPr>
      <w:rFonts w:ascii="黑体" w:hAnsi="黑体" w:eastAsia="宋体" w:cs="宋体"/>
      <w:kern w:val="0"/>
      <w:sz w:val="24"/>
      <w:szCs w:val="20"/>
    </w:rPr>
  </w:style>
  <w:style w:type="paragraph" w:customStyle="1" w:styleId="1870">
    <w:name w:val="标题3-自定"/>
    <w:basedOn w:val="7"/>
    <w:next w:val="1"/>
    <w:link w:val="1871"/>
    <w:qFormat/>
    <w:uiPriority w:val="0"/>
    <w:pPr>
      <w:widowControl/>
      <w:spacing w:before="280" w:beforeLines="50" w:after="290" w:afterLines="50" w:line="360" w:lineRule="auto"/>
      <w:jc w:val="left"/>
    </w:pPr>
    <w:rPr>
      <w:rFonts w:ascii="Cambria" w:hAnsi="Cambria" w:eastAsia="宋体" w:cs="宋体"/>
      <w:bCs/>
      <w:color w:val="auto"/>
      <w:kern w:val="0"/>
      <w:sz w:val="24"/>
    </w:rPr>
  </w:style>
  <w:style w:type="character" w:customStyle="1" w:styleId="1871">
    <w:name w:val="标题3-自定 Char"/>
    <w:link w:val="1870"/>
    <w:qFormat/>
    <w:uiPriority w:val="0"/>
    <w:rPr>
      <w:rFonts w:ascii="Cambria" w:hAnsi="Cambria" w:eastAsia="宋体" w:cs="宋体"/>
      <w:bCs/>
      <w:kern w:val="0"/>
      <w:sz w:val="24"/>
      <w:szCs w:val="28"/>
    </w:rPr>
  </w:style>
  <w:style w:type="paragraph" w:customStyle="1" w:styleId="1872">
    <w:name w:val="图表标题-1"/>
    <w:qFormat/>
    <w:uiPriority w:val="0"/>
    <w:rPr>
      <w:rFonts w:ascii="Times New Roman" w:hAnsi="Times New Roman" w:eastAsia="宋体" w:cs="Times New Roman"/>
      <w:kern w:val="2"/>
      <w:sz w:val="21"/>
      <w:szCs w:val="22"/>
      <w:lang w:val="en-US" w:eastAsia="zh-CN" w:bidi="ar-SA"/>
    </w:rPr>
  </w:style>
  <w:style w:type="paragraph" w:customStyle="1" w:styleId="1873">
    <w:name w:val="1科研表头"/>
    <w:basedOn w:val="1"/>
    <w:link w:val="1874"/>
    <w:qFormat/>
    <w:uiPriority w:val="0"/>
    <w:pPr>
      <w:widowControl/>
      <w:adjustRightInd w:val="0"/>
      <w:snapToGrid w:val="0"/>
      <w:spacing w:before="120" w:after="120" w:line="360" w:lineRule="auto"/>
      <w:jc w:val="left"/>
    </w:pPr>
    <w:rPr>
      <w:rFonts w:ascii="宋体" w:hAnsi="宋体" w:eastAsia="宋体" w:cs="宋体"/>
      <w:b/>
      <w:kern w:val="0"/>
      <w:sz w:val="20"/>
      <w:szCs w:val="20"/>
    </w:rPr>
  </w:style>
  <w:style w:type="character" w:customStyle="1" w:styleId="1874">
    <w:name w:val="1科研表头 Char"/>
    <w:link w:val="1873"/>
    <w:qFormat/>
    <w:uiPriority w:val="0"/>
    <w:rPr>
      <w:rFonts w:ascii="宋体" w:hAnsi="宋体" w:eastAsia="宋体" w:cs="宋体"/>
      <w:b/>
      <w:kern w:val="0"/>
      <w:sz w:val="20"/>
      <w:szCs w:val="20"/>
    </w:rPr>
  </w:style>
  <w:style w:type="paragraph" w:customStyle="1" w:styleId="1875">
    <w:name w:val="图表标题-自定"/>
    <w:link w:val="1876"/>
    <w:qFormat/>
    <w:uiPriority w:val="0"/>
    <w:pPr>
      <w:spacing w:before="120" w:after="120" w:line="300" w:lineRule="auto"/>
      <w:jc w:val="center"/>
    </w:pPr>
    <w:rPr>
      <w:rFonts w:ascii="Times New Roman" w:hAnsi="Times New Roman" w:eastAsia="宋体" w:cs="Times New Roman"/>
      <w:sz w:val="24"/>
      <w:szCs w:val="22"/>
      <w:lang w:val="en-US" w:eastAsia="zh-CN" w:bidi="ar-SA"/>
    </w:rPr>
  </w:style>
  <w:style w:type="character" w:customStyle="1" w:styleId="1876">
    <w:name w:val="图表标题-自定 Char"/>
    <w:link w:val="1875"/>
    <w:qFormat/>
    <w:uiPriority w:val="0"/>
    <w:rPr>
      <w:rFonts w:ascii="Times New Roman" w:hAnsi="Times New Roman" w:eastAsia="宋体" w:cs="Times New Roman"/>
      <w:kern w:val="0"/>
      <w:sz w:val="24"/>
    </w:rPr>
  </w:style>
  <w:style w:type="paragraph" w:customStyle="1" w:styleId="1877">
    <w:name w:val="表格-自定"/>
    <w:basedOn w:val="1"/>
    <w:link w:val="1878"/>
    <w:qFormat/>
    <w:uiPriority w:val="0"/>
    <w:pPr>
      <w:widowControl/>
      <w:autoSpaceDE w:val="0"/>
      <w:autoSpaceDN w:val="0"/>
      <w:snapToGrid w:val="0"/>
      <w:spacing w:before="120" w:after="120"/>
      <w:jc w:val="center"/>
    </w:pPr>
    <w:rPr>
      <w:rFonts w:ascii="Calibri" w:hAnsi="Calibri" w:eastAsia="宋体" w:cs="宋体"/>
      <w:kern w:val="0"/>
      <w:sz w:val="20"/>
      <w:szCs w:val="21"/>
    </w:rPr>
  </w:style>
  <w:style w:type="character" w:customStyle="1" w:styleId="1878">
    <w:name w:val="表格-自定 Char"/>
    <w:link w:val="1877"/>
    <w:qFormat/>
    <w:uiPriority w:val="0"/>
    <w:rPr>
      <w:rFonts w:ascii="Calibri" w:hAnsi="Calibri" w:eastAsia="宋体" w:cs="宋体"/>
      <w:kern w:val="0"/>
      <w:sz w:val="20"/>
      <w:szCs w:val="21"/>
    </w:rPr>
  </w:style>
  <w:style w:type="character" w:customStyle="1" w:styleId="1879">
    <w:name w:val="edit_font_normal"/>
    <w:qFormat/>
    <w:uiPriority w:val="0"/>
  </w:style>
  <w:style w:type="paragraph" w:customStyle="1" w:styleId="1880">
    <w:name w:val="1可研正文"/>
    <w:basedOn w:val="1"/>
    <w:link w:val="1881"/>
    <w:qFormat/>
    <w:uiPriority w:val="0"/>
    <w:pPr>
      <w:widowControl/>
      <w:adjustRightInd w:val="0"/>
      <w:snapToGrid w:val="0"/>
      <w:spacing w:before="120" w:after="120" w:line="360" w:lineRule="auto"/>
      <w:ind w:firstLine="200" w:firstLineChars="200"/>
      <w:jc w:val="left"/>
    </w:pPr>
    <w:rPr>
      <w:rFonts w:ascii="宋体" w:hAnsi="宋体" w:eastAsia="宋体" w:cs="宋体"/>
      <w:kern w:val="0"/>
      <w:sz w:val="24"/>
      <w:szCs w:val="24"/>
    </w:rPr>
  </w:style>
  <w:style w:type="character" w:customStyle="1" w:styleId="1881">
    <w:name w:val="1可研正文 Char"/>
    <w:link w:val="1880"/>
    <w:qFormat/>
    <w:uiPriority w:val="0"/>
    <w:rPr>
      <w:rFonts w:ascii="宋体" w:hAnsi="宋体" w:eastAsia="宋体" w:cs="宋体"/>
      <w:kern w:val="0"/>
      <w:sz w:val="24"/>
      <w:szCs w:val="24"/>
    </w:rPr>
  </w:style>
  <w:style w:type="paragraph" w:customStyle="1" w:styleId="1882">
    <w:name w:val="reader-word-layer"/>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883">
    <w:name w:val="报告三级"/>
    <w:basedOn w:val="5"/>
    <w:qFormat/>
    <w:uiPriority w:val="0"/>
    <w:pPr>
      <w:widowControl/>
      <w:spacing w:before="120" w:after="120" w:line="360" w:lineRule="auto"/>
      <w:jc w:val="left"/>
      <w:outlineLvl w:val="2"/>
    </w:pPr>
    <w:rPr>
      <w:rFonts w:ascii="黑体" w:hAnsi="宋体" w:eastAsia="黑体" w:cs="宋体"/>
      <w:b/>
      <w:color w:val="auto"/>
      <w:sz w:val="30"/>
      <w:szCs w:val="30"/>
    </w:rPr>
  </w:style>
  <w:style w:type="table" w:customStyle="1" w:styleId="1884">
    <w:name w:val="浅色底纹41"/>
    <w:basedOn w:val="77"/>
    <w:qFormat/>
    <w:uiPriority w:val="6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la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C0C0C0"/>
      </w:tcPr>
    </w:tblStylePr>
    <w:tblStylePr w:type="band1Horz">
      <w:tcPr>
        <w:tcBorders>
          <w:top w:val="nil"/>
          <w:left w:val="nil"/>
          <w:bottom w:val="nil"/>
          <w:right w:val="nil"/>
          <w:insideH w:val="nil"/>
          <w:insideV w:val="nil"/>
          <w:tl2br w:val="nil"/>
          <w:tr2bl w:val="nil"/>
        </w:tcBorders>
        <w:shd w:val="clear" w:color="auto" w:fill="C0C0C0"/>
      </w:tcPr>
    </w:tblStylePr>
  </w:style>
  <w:style w:type="paragraph" w:customStyle="1" w:styleId="1885">
    <w:name w:val="Char Char1 Char11"/>
    <w:basedOn w:val="1"/>
    <w:qFormat/>
    <w:uiPriority w:val="0"/>
    <w:pPr>
      <w:widowControl/>
      <w:adjustRightInd w:val="0"/>
      <w:spacing w:line="360" w:lineRule="atLeast"/>
      <w:jc w:val="left"/>
      <w:textAlignment w:val="baseline"/>
    </w:pPr>
    <w:rPr>
      <w:rFonts w:ascii="Tahoma" w:hAnsi="Tahoma" w:eastAsia="宋体" w:cs="宋体"/>
      <w:kern w:val="0"/>
      <w:sz w:val="24"/>
      <w:szCs w:val="20"/>
    </w:rPr>
  </w:style>
  <w:style w:type="paragraph" w:customStyle="1" w:styleId="1886">
    <w:name w:val="Char Char Char Char1 Char Char Char3"/>
    <w:basedOn w:val="1"/>
    <w:qFormat/>
    <w:uiPriority w:val="0"/>
    <w:pPr>
      <w:widowControl/>
      <w:jc w:val="left"/>
    </w:pPr>
    <w:rPr>
      <w:rFonts w:ascii="宋体" w:hAnsi="宋体" w:eastAsia="宋体" w:cs="宋体"/>
      <w:kern w:val="0"/>
      <w:sz w:val="24"/>
      <w:szCs w:val="20"/>
    </w:rPr>
  </w:style>
  <w:style w:type="paragraph" w:customStyle="1" w:styleId="1887">
    <w:name w:val="aaa表标"/>
    <w:basedOn w:val="1"/>
    <w:next w:val="1"/>
    <w:qFormat/>
    <w:uiPriority w:val="0"/>
    <w:pPr>
      <w:widowControl/>
      <w:adjustRightInd w:val="0"/>
      <w:snapToGrid w:val="0"/>
      <w:jc w:val="left"/>
    </w:pPr>
    <w:rPr>
      <w:rFonts w:ascii="宋体" w:hAnsi="宋体" w:eastAsia="宋体" w:cs="宋体"/>
      <w:kern w:val="0"/>
      <w:sz w:val="24"/>
    </w:rPr>
  </w:style>
  <w:style w:type="character" w:customStyle="1" w:styleId="1888">
    <w:name w:val="Char Char463"/>
    <w:qFormat/>
    <w:uiPriority w:val="0"/>
    <w:rPr>
      <w:rFonts w:ascii="Arial" w:hAnsi="Arial" w:eastAsia="黑体"/>
      <w:sz w:val="24"/>
    </w:rPr>
  </w:style>
  <w:style w:type="character" w:customStyle="1" w:styleId="1889">
    <w:name w:val="Char Char183"/>
    <w:qFormat/>
    <w:uiPriority w:val="0"/>
    <w:rPr>
      <w:rFonts w:ascii="宋体" w:hAnsi="Times New Roman" w:eastAsia="宋体"/>
      <w:kern w:val="0"/>
      <w:sz w:val="28"/>
    </w:rPr>
  </w:style>
  <w:style w:type="character" w:customStyle="1" w:styleId="1890">
    <w:name w:val="Char Char323"/>
    <w:qFormat/>
    <w:uiPriority w:val="0"/>
    <w:rPr>
      <w:rFonts w:ascii="Arial" w:hAnsi="Arial" w:eastAsia="黑体"/>
      <w:sz w:val="24"/>
      <w:lang w:val="en-US" w:eastAsia="zh-CN"/>
    </w:rPr>
  </w:style>
  <w:style w:type="character" w:customStyle="1" w:styleId="1891">
    <w:name w:val="Char Char423"/>
    <w:qFormat/>
    <w:uiPriority w:val="0"/>
    <w:rPr>
      <w:rFonts w:ascii="宋体" w:hAnsi="Times New Roman"/>
      <w:sz w:val="28"/>
    </w:rPr>
  </w:style>
  <w:style w:type="character" w:customStyle="1" w:styleId="1892">
    <w:name w:val="Char Char453"/>
    <w:qFormat/>
    <w:uiPriority w:val="0"/>
    <w:rPr>
      <w:rFonts w:ascii="Arial" w:hAnsi="Arial" w:eastAsia="黑体"/>
    </w:rPr>
  </w:style>
  <w:style w:type="character" w:customStyle="1" w:styleId="1893">
    <w:name w:val="Char Char173"/>
    <w:qFormat/>
    <w:uiPriority w:val="0"/>
    <w:rPr>
      <w:rFonts w:ascii="宋体" w:hAnsi="Times New Roman" w:eastAsia="宋体"/>
      <w:kern w:val="0"/>
      <w:sz w:val="28"/>
    </w:rPr>
  </w:style>
  <w:style w:type="character" w:customStyle="1" w:styleId="1894">
    <w:name w:val="Char Char313"/>
    <w:qFormat/>
    <w:uiPriority w:val="0"/>
    <w:rPr>
      <w:kern w:val="2"/>
      <w:sz w:val="16"/>
    </w:rPr>
  </w:style>
  <w:style w:type="character" w:customStyle="1" w:styleId="1895">
    <w:name w:val="Char Char413"/>
    <w:qFormat/>
    <w:uiPriority w:val="0"/>
    <w:rPr>
      <w:rFonts w:ascii="宋体" w:hAnsi="Times New Roman"/>
      <w:b/>
      <w:spacing w:val="10"/>
      <w:sz w:val="28"/>
    </w:rPr>
  </w:style>
  <w:style w:type="character" w:customStyle="1" w:styleId="1896">
    <w:name w:val="Char Char483"/>
    <w:qFormat/>
    <w:uiPriority w:val="0"/>
    <w:rPr>
      <w:rFonts w:ascii="Times New Roman" w:hAnsi="Times New Roman" w:eastAsia="宋体"/>
      <w:kern w:val="0"/>
      <w:sz w:val="24"/>
    </w:rPr>
  </w:style>
  <w:style w:type="character" w:customStyle="1" w:styleId="1897">
    <w:name w:val="Char Char163"/>
    <w:qFormat/>
    <w:uiPriority w:val="0"/>
    <w:rPr>
      <w:rFonts w:ascii="宋体" w:hAnsi="Times New Roman" w:eastAsia="宋体"/>
      <w:b/>
      <w:spacing w:val="10"/>
      <w:kern w:val="0"/>
      <w:sz w:val="28"/>
    </w:rPr>
  </w:style>
  <w:style w:type="character" w:customStyle="1" w:styleId="1898">
    <w:name w:val="Char Char303"/>
    <w:qFormat/>
    <w:uiPriority w:val="0"/>
    <w:rPr>
      <w:kern w:val="2"/>
      <w:sz w:val="18"/>
    </w:rPr>
  </w:style>
  <w:style w:type="character" w:customStyle="1" w:styleId="1899">
    <w:name w:val="Char Char403"/>
    <w:qFormat/>
    <w:uiPriority w:val="0"/>
    <w:rPr>
      <w:rFonts w:ascii="Times New Roman" w:hAnsi="Times New Roman"/>
      <w:kern w:val="2"/>
      <w:sz w:val="24"/>
    </w:rPr>
  </w:style>
  <w:style w:type="character" w:customStyle="1" w:styleId="1900">
    <w:name w:val="Char Char443"/>
    <w:qFormat/>
    <w:uiPriority w:val="0"/>
    <w:rPr>
      <w:rFonts w:ascii="宋体" w:hAnsi="Times New Roman" w:eastAsia="宋体"/>
      <w:sz w:val="18"/>
    </w:rPr>
  </w:style>
  <w:style w:type="character" w:customStyle="1" w:styleId="1901">
    <w:name w:val="Char Char153"/>
    <w:qFormat/>
    <w:uiPriority w:val="0"/>
    <w:rPr>
      <w:rFonts w:ascii="Arial" w:hAnsi="Arial" w:eastAsia="黑体"/>
      <w:kern w:val="0"/>
      <w:sz w:val="24"/>
    </w:rPr>
  </w:style>
  <w:style w:type="character" w:customStyle="1" w:styleId="1902">
    <w:name w:val="Char Char283"/>
    <w:qFormat/>
    <w:uiPriority w:val="0"/>
    <w:rPr>
      <w:kern w:val="2"/>
      <w:sz w:val="24"/>
      <w:shd w:val="clear" w:color="auto" w:fill="000080"/>
    </w:rPr>
  </w:style>
  <w:style w:type="character" w:customStyle="1" w:styleId="1903">
    <w:name w:val="Char Char393"/>
    <w:qFormat/>
    <w:uiPriority w:val="0"/>
    <w:rPr>
      <w:rFonts w:ascii="Times New Roman" w:hAnsi="Times New Roman" w:eastAsia="宋体"/>
      <w:sz w:val="18"/>
    </w:rPr>
  </w:style>
  <w:style w:type="character" w:customStyle="1" w:styleId="1904">
    <w:name w:val="Char Char293"/>
    <w:qFormat/>
    <w:uiPriority w:val="0"/>
    <w:rPr>
      <w:rFonts w:eastAsia="宋体"/>
      <w:kern w:val="2"/>
      <w:sz w:val="18"/>
      <w:lang w:val="en-US" w:eastAsia="zh-CN"/>
    </w:rPr>
  </w:style>
  <w:style w:type="character" w:customStyle="1" w:styleId="1905">
    <w:name w:val="Char Char493"/>
    <w:qFormat/>
    <w:uiPriority w:val="0"/>
    <w:rPr>
      <w:rFonts w:ascii="宋体" w:hAnsi="Times New Roman" w:eastAsia="宋体"/>
      <w:sz w:val="18"/>
    </w:rPr>
  </w:style>
  <w:style w:type="character" w:customStyle="1" w:styleId="1906">
    <w:name w:val="Char Char273"/>
    <w:qFormat/>
    <w:uiPriority w:val="0"/>
    <w:rPr>
      <w:kern w:val="2"/>
      <w:sz w:val="24"/>
    </w:rPr>
  </w:style>
  <w:style w:type="character" w:customStyle="1" w:styleId="1907">
    <w:name w:val="Char Char383"/>
    <w:qFormat/>
    <w:uiPriority w:val="0"/>
    <w:rPr>
      <w:rFonts w:ascii="Times New Roman" w:hAnsi="Times New Roman" w:eastAsia="宋体"/>
      <w:kern w:val="2"/>
      <w:sz w:val="24"/>
      <w:lang w:val="en-US" w:eastAsia="zh-CN"/>
    </w:rPr>
  </w:style>
  <w:style w:type="character" w:customStyle="1" w:styleId="1908">
    <w:name w:val="Char Char263"/>
    <w:qFormat/>
    <w:uiPriority w:val="0"/>
    <w:rPr>
      <w:rFonts w:ascii="宋体" w:eastAsia="宋体"/>
      <w:kern w:val="2"/>
      <w:sz w:val="21"/>
      <w:lang w:val="en-US" w:eastAsia="zh-CN"/>
    </w:rPr>
  </w:style>
  <w:style w:type="character" w:customStyle="1" w:styleId="1909">
    <w:name w:val="Char Char233"/>
    <w:qFormat/>
    <w:uiPriority w:val="0"/>
    <w:rPr>
      <w:rFonts w:ascii="宋体" w:eastAsia="宋体"/>
      <w:kern w:val="2"/>
      <w:sz w:val="28"/>
      <w:lang w:val="en-US" w:eastAsia="zh-CN"/>
    </w:rPr>
  </w:style>
  <w:style w:type="character" w:customStyle="1" w:styleId="1910">
    <w:name w:val="Char Char253"/>
    <w:qFormat/>
    <w:uiPriority w:val="0"/>
    <w:rPr>
      <w:rFonts w:ascii="宋体"/>
      <w:kern w:val="2"/>
      <w:sz w:val="24"/>
    </w:rPr>
  </w:style>
  <w:style w:type="character" w:customStyle="1" w:styleId="1911">
    <w:name w:val="Char Char143"/>
    <w:qFormat/>
    <w:uiPriority w:val="0"/>
    <w:rPr>
      <w:rFonts w:ascii="Times New Roman" w:hAnsi="Times New Roman" w:eastAsia="宋体"/>
      <w:kern w:val="0"/>
      <w:sz w:val="24"/>
    </w:rPr>
  </w:style>
  <w:style w:type="character" w:customStyle="1" w:styleId="1912">
    <w:name w:val="Char Char243"/>
    <w:qFormat/>
    <w:uiPriority w:val="0"/>
    <w:rPr>
      <w:rFonts w:ascii="宋体" w:eastAsia="宋体"/>
      <w:kern w:val="2"/>
      <w:sz w:val="21"/>
      <w:lang w:val="en-US" w:eastAsia="zh-CN"/>
    </w:rPr>
  </w:style>
  <w:style w:type="character" w:customStyle="1" w:styleId="1913">
    <w:name w:val="Char Char373"/>
    <w:qFormat/>
    <w:uiPriority w:val="0"/>
    <w:rPr>
      <w:rFonts w:ascii="黑体" w:eastAsia="黑体"/>
      <w:color w:val="000000"/>
      <w:kern w:val="2"/>
      <w:sz w:val="24"/>
    </w:rPr>
  </w:style>
  <w:style w:type="character" w:customStyle="1" w:styleId="1914">
    <w:name w:val="Char Char93"/>
    <w:qFormat/>
    <w:uiPriority w:val="0"/>
    <w:rPr>
      <w:rFonts w:ascii="宋体" w:hAnsi="Times New Roman" w:eastAsia="宋体"/>
      <w:sz w:val="18"/>
    </w:rPr>
  </w:style>
  <w:style w:type="character" w:customStyle="1" w:styleId="1915">
    <w:name w:val="Char Char223"/>
    <w:qFormat/>
    <w:uiPriority w:val="0"/>
    <w:rPr>
      <w:kern w:val="2"/>
      <w:sz w:val="28"/>
    </w:rPr>
  </w:style>
  <w:style w:type="character" w:customStyle="1" w:styleId="1916">
    <w:name w:val="Char Char363"/>
    <w:qFormat/>
    <w:uiPriority w:val="0"/>
    <w:rPr>
      <w:kern w:val="2"/>
      <w:sz w:val="24"/>
    </w:rPr>
  </w:style>
  <w:style w:type="character" w:customStyle="1" w:styleId="1917">
    <w:name w:val="Char Char83"/>
    <w:qFormat/>
    <w:uiPriority w:val="0"/>
    <w:rPr>
      <w:rFonts w:ascii="Times New Roman" w:hAnsi="Times New Roman" w:eastAsia="宋体"/>
      <w:sz w:val="18"/>
    </w:rPr>
  </w:style>
  <w:style w:type="character" w:customStyle="1" w:styleId="1918">
    <w:name w:val="Char Char433"/>
    <w:qFormat/>
    <w:uiPriority w:val="0"/>
    <w:rPr>
      <w:rFonts w:ascii="宋体" w:hAnsi="Times New Roman"/>
      <w:sz w:val="28"/>
    </w:rPr>
  </w:style>
  <w:style w:type="character" w:customStyle="1" w:styleId="1919">
    <w:name w:val="Char Char213"/>
    <w:qFormat/>
    <w:uiPriority w:val="0"/>
    <w:rPr>
      <w:rFonts w:ascii="Times New Roman" w:hAnsi="Times New Roman" w:eastAsia="宋体"/>
      <w:sz w:val="28"/>
    </w:rPr>
  </w:style>
  <w:style w:type="character" w:customStyle="1" w:styleId="1920">
    <w:name w:val="Char Char353"/>
    <w:qFormat/>
    <w:uiPriority w:val="0"/>
    <w:rPr>
      <w:rFonts w:ascii="Arial" w:hAnsi="Arial" w:eastAsia="黑体"/>
      <w:kern w:val="2"/>
      <w:sz w:val="24"/>
    </w:rPr>
  </w:style>
  <w:style w:type="character" w:customStyle="1" w:styleId="1921">
    <w:name w:val="Char Char203"/>
    <w:qFormat/>
    <w:uiPriority w:val="0"/>
    <w:rPr>
      <w:rFonts w:ascii="Times New Roman" w:hAnsi="Times New Roman" w:eastAsia="宋体"/>
      <w:sz w:val="28"/>
    </w:rPr>
  </w:style>
  <w:style w:type="character" w:customStyle="1" w:styleId="1922">
    <w:name w:val="Char Char343"/>
    <w:qFormat/>
    <w:uiPriority w:val="0"/>
    <w:rPr>
      <w:rFonts w:eastAsia="宋体"/>
      <w:kern w:val="2"/>
      <w:sz w:val="24"/>
      <w:lang w:val="en-US" w:eastAsia="zh-CN"/>
    </w:rPr>
  </w:style>
  <w:style w:type="character" w:customStyle="1" w:styleId="1923">
    <w:name w:val="Char Char123"/>
    <w:qFormat/>
    <w:uiPriority w:val="0"/>
    <w:rPr>
      <w:rFonts w:eastAsia="宋体"/>
      <w:kern w:val="2"/>
      <w:sz w:val="18"/>
      <w:lang w:val="en-US" w:eastAsia="zh-CN"/>
    </w:rPr>
  </w:style>
  <w:style w:type="character" w:customStyle="1" w:styleId="1924">
    <w:name w:val="Char Char110"/>
    <w:qFormat/>
    <w:uiPriority w:val="0"/>
    <w:rPr>
      <w:rFonts w:eastAsia="宋体"/>
      <w:kern w:val="2"/>
      <w:sz w:val="21"/>
      <w:szCs w:val="24"/>
      <w:lang w:val="en-US" w:eastAsia="zh-CN" w:bidi="ar-SA"/>
    </w:rPr>
  </w:style>
  <w:style w:type="character" w:customStyle="1" w:styleId="1925">
    <w:name w:val="Char Char473"/>
    <w:qFormat/>
    <w:uiPriority w:val="0"/>
    <w:rPr>
      <w:rFonts w:ascii="Times New Roman" w:hAnsi="Times New Roman" w:eastAsia="宋体"/>
      <w:b/>
      <w:sz w:val="24"/>
    </w:rPr>
  </w:style>
  <w:style w:type="character" w:customStyle="1" w:styleId="1926">
    <w:name w:val="Char Char193"/>
    <w:qFormat/>
    <w:uiPriority w:val="0"/>
    <w:rPr>
      <w:rFonts w:ascii="Times New Roman" w:hAnsi="Times New Roman" w:eastAsia="宋体"/>
      <w:snapToGrid w:val="0"/>
      <w:kern w:val="0"/>
      <w:sz w:val="28"/>
    </w:rPr>
  </w:style>
  <w:style w:type="character" w:customStyle="1" w:styleId="1927">
    <w:name w:val="Char Char333"/>
    <w:qFormat/>
    <w:uiPriority w:val="0"/>
    <w:rPr>
      <w:rFonts w:ascii="宋体" w:hAnsi="宋体" w:eastAsia="宋体"/>
      <w:sz w:val="24"/>
      <w:lang w:val="en-US" w:eastAsia="zh-CN"/>
    </w:rPr>
  </w:style>
  <w:style w:type="paragraph" w:customStyle="1" w:styleId="1928">
    <w:name w:val="Char Char Char Char Char Char Char3"/>
    <w:basedOn w:val="1"/>
    <w:next w:val="1"/>
    <w:qFormat/>
    <w:uiPriority w:val="99"/>
    <w:pPr>
      <w:widowControl/>
      <w:jc w:val="left"/>
    </w:pPr>
    <w:rPr>
      <w:rFonts w:ascii="宋体" w:hAnsi="宋体" w:eastAsia="宋体" w:cs="宋体"/>
      <w:kern w:val="0"/>
      <w:sz w:val="24"/>
      <w:szCs w:val="20"/>
    </w:rPr>
  </w:style>
  <w:style w:type="paragraph" w:customStyle="1" w:styleId="1929">
    <w:name w:val="Char Char Char Char Char Char Char Char Char Char Char Char Char3"/>
    <w:basedOn w:val="1"/>
    <w:qFormat/>
    <w:uiPriority w:val="0"/>
    <w:pPr>
      <w:widowControl/>
      <w:spacing w:line="360" w:lineRule="auto"/>
      <w:ind w:firstLine="200" w:firstLineChars="200"/>
      <w:jc w:val="left"/>
    </w:pPr>
    <w:rPr>
      <w:rFonts w:ascii="宋体" w:hAnsi="宋体" w:eastAsia="宋体" w:cs="宋体"/>
      <w:kern w:val="0"/>
      <w:sz w:val="24"/>
      <w:szCs w:val="20"/>
    </w:rPr>
  </w:style>
  <w:style w:type="paragraph" w:customStyle="1" w:styleId="1930">
    <w:name w:val="Char Char Char Char Char Char1 Char Char Char Char Char Char Char Char Char1 Char Char Char Char Char Char Char Char Char Char Char Char Char3"/>
    <w:basedOn w:val="1"/>
    <w:qFormat/>
    <w:uiPriority w:val="0"/>
    <w:pPr>
      <w:widowControl/>
      <w:jc w:val="left"/>
    </w:pPr>
    <w:rPr>
      <w:rFonts w:ascii="宋体" w:hAnsi="宋体" w:eastAsia="宋体" w:cs="宋体"/>
      <w:kern w:val="0"/>
      <w:sz w:val="24"/>
      <w:szCs w:val="20"/>
    </w:rPr>
  </w:style>
  <w:style w:type="paragraph" w:customStyle="1" w:styleId="1931">
    <w:name w:val="Char1 Char Char Char Char Char Char Char Char Char Char Char Char Char Char Char3"/>
    <w:basedOn w:val="1"/>
    <w:next w:val="1"/>
    <w:qFormat/>
    <w:uiPriority w:val="0"/>
    <w:pPr>
      <w:widowControl/>
      <w:pBdr>
        <w:right w:val="single" w:color="auto" w:sz="12" w:space="4"/>
      </w:pBdr>
      <w:spacing w:line="360" w:lineRule="auto"/>
      <w:ind w:firstLine="200" w:firstLineChars="200"/>
      <w:jc w:val="left"/>
    </w:pPr>
    <w:rPr>
      <w:rFonts w:ascii="宋体" w:hAnsi="宋体" w:eastAsia="宋体" w:cs="宋体"/>
      <w:kern w:val="0"/>
      <w:sz w:val="24"/>
      <w:szCs w:val="20"/>
    </w:rPr>
  </w:style>
  <w:style w:type="paragraph" w:customStyle="1" w:styleId="1932">
    <w:name w:val="Char Char Char Char Char Char Char Char Char Char Char Char Char Char Char Char Char Char Char Char Char Char Char Char Char Char Char Char Char Char Char Char Char Char Char Char Char Char Char Char3"/>
    <w:basedOn w:val="1"/>
    <w:qFormat/>
    <w:uiPriority w:val="0"/>
    <w:pPr>
      <w:widowControl/>
      <w:spacing w:line="360" w:lineRule="auto"/>
      <w:ind w:firstLine="200" w:firstLineChars="200"/>
      <w:jc w:val="left"/>
    </w:pPr>
    <w:rPr>
      <w:rFonts w:ascii="宋体" w:hAnsi="宋体" w:eastAsia="宋体" w:cs="宋体"/>
      <w:kern w:val="0"/>
      <w:sz w:val="24"/>
      <w:szCs w:val="20"/>
    </w:rPr>
  </w:style>
  <w:style w:type="paragraph" w:customStyle="1" w:styleId="1933">
    <w:name w:val="Char1 Char Char Char Char Char Char Char Char Char Char Char Char3"/>
    <w:basedOn w:val="25"/>
    <w:qFormat/>
    <w:uiPriority w:val="0"/>
    <w:pPr>
      <w:adjustRightInd w:val="0"/>
      <w:spacing w:line="436" w:lineRule="exact"/>
      <w:ind w:left="357"/>
      <w:outlineLvl w:val="3"/>
    </w:pPr>
    <w:rPr>
      <w:rFonts w:ascii="Tahoma" w:hAnsi="Tahoma"/>
      <w:b/>
      <w:kern w:val="28"/>
      <w:sz w:val="24"/>
      <w:szCs w:val="20"/>
    </w:rPr>
  </w:style>
  <w:style w:type="character" w:customStyle="1" w:styleId="1934">
    <w:name w:val="Char Char543"/>
    <w:qFormat/>
    <w:uiPriority w:val="0"/>
    <w:rPr>
      <w:rFonts w:ascii="Times New Roman" w:hAnsi="Times New Roman" w:eastAsia="宋体" w:cs="Times New Roman"/>
      <w:b/>
      <w:bCs/>
      <w:sz w:val="24"/>
      <w:szCs w:val="24"/>
    </w:rPr>
  </w:style>
  <w:style w:type="character" w:customStyle="1" w:styleId="1935">
    <w:name w:val="Char Char533"/>
    <w:qFormat/>
    <w:uiPriority w:val="0"/>
    <w:rPr>
      <w:rFonts w:ascii="Arial" w:hAnsi="Arial" w:eastAsia="黑体" w:cs="Times New Roman"/>
      <w:sz w:val="24"/>
      <w:szCs w:val="24"/>
    </w:rPr>
  </w:style>
  <w:style w:type="character" w:customStyle="1" w:styleId="1936">
    <w:name w:val="Char Char523"/>
    <w:qFormat/>
    <w:uiPriority w:val="0"/>
    <w:rPr>
      <w:rFonts w:ascii="Arial" w:hAnsi="Arial" w:eastAsia="黑体" w:cs="Times New Roman"/>
      <w:szCs w:val="21"/>
    </w:rPr>
  </w:style>
  <w:style w:type="character" w:customStyle="1" w:styleId="1937">
    <w:name w:val="Char Char553"/>
    <w:qFormat/>
    <w:uiPriority w:val="0"/>
    <w:rPr>
      <w:rFonts w:ascii="Times New Roman" w:hAnsi="Times New Roman" w:eastAsia="宋体" w:cs="Times New Roman"/>
      <w:kern w:val="0"/>
      <w:sz w:val="24"/>
      <w:szCs w:val="24"/>
    </w:rPr>
  </w:style>
  <w:style w:type="character" w:customStyle="1" w:styleId="1938">
    <w:name w:val="Char Char515"/>
    <w:qFormat/>
    <w:uiPriority w:val="0"/>
    <w:rPr>
      <w:rFonts w:ascii="宋体" w:hAnsi="Times New Roman" w:eastAsia="宋体" w:cs="Times New Roman"/>
      <w:sz w:val="18"/>
      <w:szCs w:val="18"/>
    </w:rPr>
  </w:style>
  <w:style w:type="character" w:customStyle="1" w:styleId="1939">
    <w:name w:val="Char Char503"/>
    <w:qFormat/>
    <w:uiPriority w:val="0"/>
    <w:rPr>
      <w:rFonts w:ascii="Times New Roman" w:hAnsi="Times New Roman"/>
      <w:sz w:val="28"/>
      <w:szCs w:val="24"/>
    </w:rPr>
  </w:style>
  <w:style w:type="paragraph" w:customStyle="1" w:styleId="1940">
    <w:name w:val="Char Char Char Char Char Char Char Char Char3"/>
    <w:basedOn w:val="1"/>
    <w:qFormat/>
    <w:uiPriority w:val="0"/>
    <w:pPr>
      <w:widowControl/>
      <w:jc w:val="left"/>
    </w:pPr>
    <w:rPr>
      <w:rFonts w:ascii="宋体" w:hAnsi="宋体" w:eastAsia="宋体" w:cs="宋体"/>
      <w:kern w:val="0"/>
      <w:sz w:val="24"/>
      <w:szCs w:val="20"/>
    </w:rPr>
  </w:style>
  <w:style w:type="character" w:customStyle="1" w:styleId="1941">
    <w:name w:val="Char Char514"/>
    <w:qFormat/>
    <w:uiPriority w:val="0"/>
    <w:rPr>
      <w:rFonts w:ascii="Times New Roman" w:hAnsi="Times New Roman"/>
      <w:sz w:val="16"/>
    </w:rPr>
  </w:style>
  <w:style w:type="character" w:customStyle="1" w:styleId="1942">
    <w:name w:val="Char Char593"/>
    <w:qFormat/>
    <w:uiPriority w:val="0"/>
    <w:rPr>
      <w:rFonts w:ascii="Times New Roman" w:hAnsi="Times New Roman" w:eastAsia="宋体" w:cs="Times New Roman"/>
      <w:b/>
      <w:sz w:val="24"/>
      <w:szCs w:val="20"/>
    </w:rPr>
  </w:style>
  <w:style w:type="character" w:customStyle="1" w:styleId="1943">
    <w:name w:val="Char Char583"/>
    <w:qFormat/>
    <w:uiPriority w:val="0"/>
    <w:rPr>
      <w:rFonts w:ascii="Arial" w:hAnsi="Arial" w:eastAsia="黑体" w:cs="Times New Roman"/>
      <w:sz w:val="24"/>
      <w:szCs w:val="20"/>
    </w:rPr>
  </w:style>
  <w:style w:type="character" w:customStyle="1" w:styleId="1944">
    <w:name w:val="Char Char573"/>
    <w:qFormat/>
    <w:uiPriority w:val="0"/>
    <w:rPr>
      <w:rFonts w:ascii="Arial" w:hAnsi="Arial" w:eastAsia="黑体" w:cs="Times New Roman"/>
      <w:szCs w:val="20"/>
    </w:rPr>
  </w:style>
  <w:style w:type="character" w:customStyle="1" w:styleId="1945">
    <w:name w:val="Char Char603"/>
    <w:qFormat/>
    <w:uiPriority w:val="0"/>
    <w:rPr>
      <w:rFonts w:ascii="Times New Roman" w:hAnsi="Times New Roman" w:eastAsia="宋体" w:cs="Times New Roman"/>
      <w:sz w:val="24"/>
      <w:szCs w:val="20"/>
    </w:rPr>
  </w:style>
  <w:style w:type="character" w:customStyle="1" w:styleId="1946">
    <w:name w:val="Char Char563"/>
    <w:qFormat/>
    <w:uiPriority w:val="0"/>
    <w:rPr>
      <w:rFonts w:ascii="Times New Roman" w:hAnsi="Times New Roman" w:eastAsia="宋体" w:cs="Times New Roman"/>
      <w:szCs w:val="20"/>
    </w:rPr>
  </w:style>
  <w:style w:type="character" w:customStyle="1" w:styleId="1947">
    <w:name w:val="标题91"/>
    <w:qFormat/>
    <w:uiPriority w:val="0"/>
  </w:style>
  <w:style w:type="table" w:customStyle="1" w:styleId="1948">
    <w:name w:val="灰度表格1221"/>
    <w:basedOn w:val="77"/>
    <w:qFormat/>
    <w:uiPriority w:val="59"/>
    <w:rPr>
      <w:rFonts w:ascii="Calibri" w:hAnsi="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1949">
    <w:name w:val="灰度表格1222"/>
    <w:basedOn w:val="77"/>
    <w:qFormat/>
    <w:uiPriority w:val="59"/>
    <w:rPr>
      <w:rFonts w:ascii="Calibri" w:hAnsi="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1950">
    <w:name w:val="网格型11"/>
    <w:basedOn w:val="77"/>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51">
    <w:name w:val="简明型 13"/>
    <w:basedOn w:val="77"/>
    <w:unhideWhenUsed/>
    <w:qFormat/>
    <w:uiPriority w:val="99"/>
    <w:pPr>
      <w:widowControl w:val="0"/>
      <w:jc w:val="both"/>
    </w:pPr>
    <w:rPr>
      <w:rFonts w:ascii="Calibri" w:hAnsi="Calibri"/>
    </w:rPr>
    <w:tblPr>
      <w:tblBorders>
        <w:top w:val="single" w:color="008000" w:sz="12" w:space="0"/>
        <w:bottom w:val="single" w:color="008000" w:sz="12" w:space="0"/>
      </w:tblBorders>
    </w:tblPr>
    <w:tcPr>
      <w:shd w:val="clear" w:color="auto" w:fill="auto"/>
    </w:tcPr>
    <w:tblStylePr w:type="firstRow">
      <w:tcPr>
        <w:tcBorders>
          <w:top w:val="nil"/>
          <w:left w:val="single" w:color="008000" w:sz="6" w:space="0"/>
          <w:bottom w:val="nil"/>
          <w:right w:val="nil"/>
          <w:insideH w:val="nil"/>
          <w:insideV w:val="nil"/>
          <w:tl2br w:val="nil"/>
          <w:tr2bl w:val="nil"/>
        </w:tcBorders>
      </w:tcPr>
    </w:tblStylePr>
    <w:tblStylePr w:type="lastRow">
      <w:tcPr>
        <w:tcBorders>
          <w:top w:val="single" w:color="008000" w:sz="6" w:space="0"/>
          <w:left w:val="nil"/>
          <w:bottom w:val="nil"/>
          <w:right w:val="nil"/>
          <w:insideH w:val="nil"/>
          <w:insideV w:val="nil"/>
          <w:tl2br w:val="nil"/>
          <w:tr2bl w:val="nil"/>
        </w:tcBorders>
      </w:tcPr>
    </w:tblStylePr>
  </w:style>
  <w:style w:type="table" w:customStyle="1" w:styleId="1952">
    <w:name w:val="表格主题3"/>
    <w:basedOn w:val="7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53">
    <w:name w:val="网格型22"/>
    <w:basedOn w:val="77"/>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54">
    <w:name w:val="样式1121"/>
    <w:basedOn w:val="83"/>
    <w:qFormat/>
    <w:uiPriority w:val="99"/>
    <w:rPr>
      <w:rFonts w:ascii="Calibri" w:hAnsi="Calibri"/>
    </w:rPr>
    <w:tblPr>
      <w:tblBorders>
        <w:top w:val="single" w:color="008000" w:sz="12" w:space="0"/>
        <w:bottom w:val="single" w:color="008000" w:sz="12" w:space="0"/>
      </w:tblBorders>
    </w:tblPr>
    <w:tcPr>
      <w:shd w:val="clear" w:color="auto" w:fill="auto"/>
    </w:tcPr>
    <w:tblStylePr w:type="firstRow">
      <w:tcPr>
        <w:tcBorders>
          <w:top w:val="nil"/>
          <w:left w:val="single" w:color="008000" w:sz="6" w:space="0"/>
          <w:bottom w:val="nil"/>
          <w:right w:val="nil"/>
          <w:insideH w:val="nil"/>
          <w:insideV w:val="nil"/>
          <w:tl2br w:val="nil"/>
          <w:tr2bl w:val="nil"/>
        </w:tcBorders>
      </w:tcPr>
    </w:tblStylePr>
    <w:tblStylePr w:type="lastRow">
      <w:tcPr>
        <w:tcBorders>
          <w:top w:val="single" w:color="008000" w:sz="6" w:space="0"/>
          <w:left w:val="nil"/>
          <w:bottom w:val="nil"/>
          <w:right w:val="nil"/>
          <w:insideH w:val="nil"/>
          <w:insideV w:val="nil"/>
          <w:tl2br w:val="nil"/>
          <w:tr2bl w:val="nil"/>
        </w:tcBorders>
      </w:tcPr>
    </w:tblStylePr>
  </w:style>
  <w:style w:type="character" w:customStyle="1" w:styleId="1955">
    <w:name w:val="LL-正文 Char"/>
    <w:link w:val="1956"/>
    <w:qFormat/>
    <w:uiPriority w:val="0"/>
    <w:rPr>
      <w:szCs w:val="24"/>
    </w:rPr>
  </w:style>
  <w:style w:type="paragraph" w:customStyle="1" w:styleId="1956">
    <w:name w:val="LL-正文"/>
    <w:link w:val="1955"/>
    <w:qFormat/>
    <w:uiPriority w:val="0"/>
    <w:pPr>
      <w:widowControl w:val="0"/>
      <w:adjustRightInd w:val="0"/>
      <w:snapToGrid w:val="0"/>
      <w:spacing w:line="300" w:lineRule="auto"/>
      <w:ind w:firstLine="200" w:firstLineChars="200"/>
      <w:jc w:val="both"/>
    </w:pPr>
    <w:rPr>
      <w:rFonts w:asciiTheme="minorHAnsi" w:hAnsiTheme="minorHAnsi" w:eastAsiaTheme="minorEastAsia" w:cstheme="minorBidi"/>
      <w:kern w:val="2"/>
      <w:sz w:val="21"/>
      <w:szCs w:val="24"/>
      <w:lang w:val="en-US" w:eastAsia="zh-CN" w:bidi="ar-SA"/>
    </w:rPr>
  </w:style>
  <w:style w:type="character" w:customStyle="1" w:styleId="1957">
    <w:name w:val="zgj正文 Char"/>
    <w:link w:val="1958"/>
    <w:qFormat/>
    <w:locked/>
    <w:uiPriority w:val="0"/>
    <w:rPr>
      <w:bCs/>
      <w:sz w:val="24"/>
    </w:rPr>
  </w:style>
  <w:style w:type="paragraph" w:customStyle="1" w:styleId="1958">
    <w:name w:val="zgj正文"/>
    <w:basedOn w:val="31"/>
    <w:link w:val="1957"/>
    <w:qFormat/>
    <w:uiPriority w:val="0"/>
    <w:pPr>
      <w:spacing w:line="400" w:lineRule="exact"/>
      <w:ind w:firstLine="200" w:firstLineChars="200"/>
    </w:pPr>
    <w:rPr>
      <w:rFonts w:asciiTheme="minorHAnsi" w:hAnsiTheme="minorHAnsi" w:eastAsiaTheme="minorEastAsia" w:cstheme="minorBidi"/>
      <w:bCs/>
      <w:kern w:val="2"/>
      <w:sz w:val="24"/>
      <w:szCs w:val="22"/>
    </w:rPr>
  </w:style>
  <w:style w:type="paragraph" w:customStyle="1" w:styleId="1959">
    <w:name w:val="报告图表标题"/>
    <w:basedOn w:val="1"/>
    <w:link w:val="1960"/>
    <w:qFormat/>
    <w:uiPriority w:val="0"/>
    <w:pPr>
      <w:widowControl/>
      <w:autoSpaceDE w:val="0"/>
      <w:autoSpaceDN w:val="0"/>
      <w:adjustRightInd w:val="0"/>
      <w:jc w:val="left"/>
      <w:textAlignment w:val="baseline"/>
    </w:pPr>
    <w:rPr>
      <w:rFonts w:ascii="宋体" w:hAnsi="宋体" w:eastAsia="宋体" w:cs="宋体"/>
      <w:b/>
      <w:kern w:val="0"/>
      <w:sz w:val="24"/>
      <w:szCs w:val="20"/>
    </w:rPr>
  </w:style>
  <w:style w:type="character" w:customStyle="1" w:styleId="1960">
    <w:name w:val="报告图表标题 Char"/>
    <w:link w:val="1959"/>
    <w:qFormat/>
    <w:uiPriority w:val="0"/>
    <w:rPr>
      <w:rFonts w:ascii="宋体" w:hAnsi="宋体" w:eastAsia="宋体" w:cs="宋体"/>
      <w:b/>
      <w:kern w:val="0"/>
      <w:sz w:val="24"/>
      <w:szCs w:val="20"/>
    </w:rPr>
  </w:style>
  <w:style w:type="paragraph" w:customStyle="1" w:styleId="1961">
    <w:name w:val="表格中文本"/>
    <w:basedOn w:val="1"/>
    <w:link w:val="1962"/>
    <w:qFormat/>
    <w:uiPriority w:val="0"/>
    <w:pPr>
      <w:widowControl/>
      <w:autoSpaceDE w:val="0"/>
      <w:autoSpaceDN w:val="0"/>
      <w:adjustRightInd w:val="0"/>
      <w:spacing w:line="280" w:lineRule="exact"/>
      <w:jc w:val="center"/>
      <w:textAlignment w:val="baseline"/>
    </w:pPr>
    <w:rPr>
      <w:rFonts w:ascii="宋体" w:hAnsi="宋体" w:eastAsia="宋体" w:cs="宋体"/>
      <w:kern w:val="0"/>
      <w:sz w:val="20"/>
      <w:szCs w:val="21"/>
    </w:rPr>
  </w:style>
  <w:style w:type="character" w:customStyle="1" w:styleId="1962">
    <w:name w:val="表格中文本 Char"/>
    <w:link w:val="1961"/>
    <w:qFormat/>
    <w:uiPriority w:val="0"/>
    <w:rPr>
      <w:rFonts w:ascii="宋体" w:hAnsi="宋体" w:eastAsia="宋体" w:cs="宋体"/>
      <w:kern w:val="0"/>
      <w:sz w:val="20"/>
      <w:szCs w:val="21"/>
    </w:rPr>
  </w:style>
  <w:style w:type="paragraph" w:customStyle="1" w:styleId="1963">
    <w:name w:val="纯文本22"/>
    <w:basedOn w:val="1"/>
    <w:qFormat/>
    <w:uiPriority w:val="0"/>
    <w:pPr>
      <w:widowControl/>
      <w:adjustRightInd w:val="0"/>
      <w:jc w:val="left"/>
      <w:textAlignment w:val="baseline"/>
    </w:pPr>
    <w:rPr>
      <w:rFonts w:ascii="宋体" w:hAnsi="Courier New" w:eastAsia="宋体" w:cs="宋体"/>
      <w:kern w:val="0"/>
      <w:sz w:val="24"/>
      <w:szCs w:val="20"/>
    </w:rPr>
  </w:style>
  <w:style w:type="paragraph" w:customStyle="1" w:styleId="1964">
    <w:name w:val="Char Char Char Char3"/>
    <w:basedOn w:val="1"/>
    <w:qFormat/>
    <w:uiPriority w:val="0"/>
    <w:pPr>
      <w:widowControl/>
      <w:spacing w:after="160" w:line="240" w:lineRule="exact"/>
      <w:jc w:val="left"/>
    </w:pPr>
    <w:rPr>
      <w:rFonts w:ascii="Verdana" w:hAnsi="Verdana" w:eastAsia="仿宋_GB2312" w:cs="”“Times New Roman”“"/>
      <w:kern w:val="0"/>
      <w:sz w:val="24"/>
      <w:szCs w:val="20"/>
      <w:lang w:eastAsia="en-US"/>
    </w:rPr>
  </w:style>
  <w:style w:type="paragraph" w:customStyle="1" w:styleId="1965">
    <w:name w:val="样式 标题 2 + 黑体 小四 非加粗 段前: 15.6 磅 段后: 0 磅 行距: 固定值 20 磅"/>
    <w:basedOn w:val="5"/>
    <w:qFormat/>
    <w:uiPriority w:val="0"/>
    <w:pPr>
      <w:widowControl/>
      <w:spacing w:before="260" w:beforeLines="100" w:after="260" w:afterLines="100" w:line="400" w:lineRule="exact"/>
      <w:jc w:val="left"/>
    </w:pPr>
    <w:rPr>
      <w:rFonts w:ascii="黑体" w:hAnsi="Arial" w:eastAsia="黑体" w:cs="宋体"/>
      <w:color w:val="auto"/>
      <w:sz w:val="32"/>
      <w:szCs w:val="20"/>
    </w:rPr>
  </w:style>
  <w:style w:type="paragraph" w:customStyle="1" w:styleId="1966">
    <w:name w:val="样式 标题 3 + 宋体 小四 段前: 0 磅 段后: 0 磅 行距: 固定值 20 磅"/>
    <w:basedOn w:val="6"/>
    <w:qFormat/>
    <w:uiPriority w:val="0"/>
    <w:pPr>
      <w:widowControl/>
      <w:spacing w:before="260" w:beforeLines="100" w:after="0" w:line="400" w:lineRule="exact"/>
      <w:jc w:val="left"/>
    </w:pPr>
    <w:rPr>
      <w:rFonts w:ascii="宋体" w:hAnsi="宋体" w:eastAsia="黑体" w:cs="宋体"/>
      <w:b/>
      <w:bCs/>
      <w:color w:val="auto"/>
      <w:sz w:val="24"/>
      <w:szCs w:val="20"/>
    </w:rPr>
  </w:style>
  <w:style w:type="paragraph" w:customStyle="1" w:styleId="1967">
    <w:name w:val="样式 标题 3W3节标题Level 3 Headsect1.2.3l3CTl3+toc 3heading 3h..."/>
    <w:basedOn w:val="6"/>
    <w:qFormat/>
    <w:uiPriority w:val="0"/>
    <w:pPr>
      <w:widowControl/>
      <w:spacing w:before="260" w:beforeLines="100" w:after="0" w:line="400" w:lineRule="exact"/>
      <w:ind w:left="420" w:hanging="420"/>
      <w:jc w:val="left"/>
    </w:pPr>
    <w:rPr>
      <w:rFonts w:ascii="黑体" w:hAnsi="宋体" w:eastAsia="黑体" w:cs="宋体"/>
      <w:color w:val="auto"/>
      <w:kern w:val="44"/>
      <w:sz w:val="24"/>
      <w:szCs w:val="20"/>
    </w:rPr>
  </w:style>
  <w:style w:type="paragraph" w:customStyle="1" w:styleId="1968">
    <w:name w:val="样式 (中文) 宋体 首行缩进:  0.77 厘米"/>
    <w:basedOn w:val="1"/>
    <w:link w:val="1969"/>
    <w:qFormat/>
    <w:uiPriority w:val="0"/>
    <w:pPr>
      <w:widowControl/>
      <w:spacing w:line="460" w:lineRule="atLeast"/>
      <w:ind w:firstLine="437"/>
      <w:jc w:val="left"/>
      <w:textAlignment w:val="center"/>
    </w:pPr>
    <w:rPr>
      <w:rFonts w:ascii="宋体" w:hAnsi="宋体" w:eastAsia="宋体" w:cs="宋体"/>
      <w:kern w:val="0"/>
      <w:sz w:val="20"/>
      <w:szCs w:val="20"/>
    </w:rPr>
  </w:style>
  <w:style w:type="character" w:customStyle="1" w:styleId="1969">
    <w:name w:val="样式 (中文) 宋体 首行缩进:  0.77 厘米 Char"/>
    <w:link w:val="1968"/>
    <w:qFormat/>
    <w:uiPriority w:val="0"/>
    <w:rPr>
      <w:rFonts w:ascii="宋体" w:hAnsi="宋体" w:eastAsia="宋体" w:cs="宋体"/>
      <w:kern w:val="0"/>
      <w:sz w:val="20"/>
      <w:szCs w:val="20"/>
    </w:rPr>
  </w:style>
  <w:style w:type="paragraph" w:customStyle="1" w:styleId="1970">
    <w:name w:val="样式 正文文本 + (中文) 宋体 五号 首行缩进:  2 字符"/>
    <w:basedOn w:val="3"/>
    <w:qFormat/>
    <w:uiPriority w:val="0"/>
    <w:pPr>
      <w:snapToGrid w:val="0"/>
      <w:spacing w:after="0"/>
      <w:ind w:left="-120" w:leftChars="-50" w:right="-120" w:rightChars="-50"/>
      <w:jc w:val="center"/>
    </w:pPr>
    <w:rPr>
      <w:rFonts w:eastAsia="微软雅黑"/>
      <w:color w:val="000000"/>
      <w:sz w:val="18"/>
      <w:szCs w:val="18"/>
    </w:rPr>
  </w:style>
  <w:style w:type="paragraph" w:customStyle="1" w:styleId="1971">
    <w:name w:val="注记文字"/>
    <w:basedOn w:val="1"/>
    <w:qFormat/>
    <w:uiPriority w:val="0"/>
    <w:pPr>
      <w:keepNext/>
      <w:widowControl/>
      <w:adjustRightInd w:val="0"/>
      <w:jc w:val="left"/>
    </w:pPr>
    <w:rPr>
      <w:rFonts w:ascii="楷体" w:hAnsi="楷体" w:eastAsia="楷体" w:cs="宋体"/>
      <w:kern w:val="0"/>
      <w:sz w:val="24"/>
      <w:szCs w:val="24"/>
    </w:rPr>
  </w:style>
  <w:style w:type="paragraph" w:customStyle="1" w:styleId="1972">
    <w:name w:val="样式 标题 1 + 行距: 固定值 20 磅"/>
    <w:basedOn w:val="4"/>
    <w:qFormat/>
    <w:uiPriority w:val="0"/>
    <w:pPr>
      <w:keepNext w:val="0"/>
      <w:keepLines w:val="0"/>
      <w:widowControl/>
      <w:tabs>
        <w:tab w:val="left" w:pos="1080"/>
        <w:tab w:val="left" w:pos="1260"/>
      </w:tabs>
      <w:spacing w:before="0" w:after="330" w:afterLines="50" w:line="400" w:lineRule="exact"/>
      <w:ind w:left="1080"/>
      <w:jc w:val="center"/>
    </w:pPr>
    <w:rPr>
      <w:rFonts w:ascii="Times New Roman" w:hAnsi="宋体" w:eastAsia="黑体" w:cs="宋体"/>
      <w:color w:val="auto"/>
      <w:kern w:val="44"/>
      <w:sz w:val="32"/>
      <w:szCs w:val="20"/>
    </w:rPr>
  </w:style>
  <w:style w:type="paragraph" w:customStyle="1" w:styleId="1973">
    <w:name w:val="表格文字小4号"/>
    <w:basedOn w:val="1"/>
    <w:qFormat/>
    <w:uiPriority w:val="0"/>
    <w:pPr>
      <w:widowControl/>
      <w:snapToGrid w:val="0"/>
      <w:spacing w:line="240" w:lineRule="atLeast"/>
      <w:ind w:firstLine="480" w:firstLineChars="200"/>
      <w:jc w:val="center"/>
    </w:pPr>
    <w:rPr>
      <w:rFonts w:ascii="宋体" w:hAnsi="宋体" w:eastAsia="宋体" w:cs="宋体"/>
      <w:kern w:val="0"/>
      <w:sz w:val="24"/>
      <w:szCs w:val="18"/>
    </w:rPr>
  </w:style>
  <w:style w:type="paragraph" w:customStyle="1" w:styleId="1974">
    <w:name w:val="一般文字 Char Char"/>
    <w:basedOn w:val="1"/>
    <w:qFormat/>
    <w:uiPriority w:val="0"/>
    <w:pPr>
      <w:widowControl/>
      <w:adjustRightInd w:val="0"/>
      <w:spacing w:line="360" w:lineRule="exact"/>
      <w:ind w:firstLine="480" w:firstLineChars="200"/>
      <w:jc w:val="left"/>
    </w:pPr>
    <w:rPr>
      <w:rFonts w:ascii="宋体" w:hAnsi="宋体" w:eastAsia="宋体" w:cs="宋体"/>
      <w:kern w:val="0"/>
      <w:sz w:val="24"/>
      <w:szCs w:val="24"/>
    </w:rPr>
  </w:style>
  <w:style w:type="paragraph" w:customStyle="1" w:styleId="1975">
    <w:name w:val="样式 样式 标题 3 + 行距: 固定值 20 磅 + 段前: 0.5 行 段后: 0.5 行"/>
    <w:basedOn w:val="1"/>
    <w:qFormat/>
    <w:uiPriority w:val="0"/>
    <w:pPr>
      <w:keepLines/>
      <w:widowControl/>
      <w:spacing w:beforeLines="10" w:afterLines="50"/>
      <w:ind w:firstLine="200" w:firstLineChars="200"/>
      <w:jc w:val="left"/>
      <w:outlineLvl w:val="2"/>
    </w:pPr>
    <w:rPr>
      <w:rFonts w:ascii="宋体" w:hAnsi="宋体" w:eastAsia="宋体" w:cs="宋体"/>
      <w:kern w:val="0"/>
      <w:sz w:val="24"/>
      <w:szCs w:val="24"/>
    </w:rPr>
  </w:style>
  <w:style w:type="paragraph" w:customStyle="1" w:styleId="1976">
    <w:name w:val="样式 标题 4 + 行距: 固定值 20 磅"/>
    <w:basedOn w:val="7"/>
    <w:qFormat/>
    <w:uiPriority w:val="0"/>
    <w:pPr>
      <w:keepNext w:val="0"/>
      <w:keepLines w:val="0"/>
      <w:widowControl/>
      <w:spacing w:before="50" w:after="50"/>
      <w:jc w:val="left"/>
    </w:pPr>
    <w:rPr>
      <w:rFonts w:ascii="Times New Roman" w:hAnsi="Times New Roman" w:eastAsia="黑体" w:cs="宋体"/>
      <w:bCs/>
      <w:color w:val="auto"/>
      <w:sz w:val="24"/>
      <w:szCs w:val="20"/>
    </w:rPr>
  </w:style>
  <w:style w:type="paragraph" w:customStyle="1" w:styleId="1977">
    <w:name w:val="样式 红色 行距: 固定值 20 磅"/>
    <w:basedOn w:val="1"/>
    <w:qFormat/>
    <w:uiPriority w:val="0"/>
    <w:pPr>
      <w:widowControl/>
      <w:spacing w:line="400" w:lineRule="atLeast"/>
      <w:ind w:firstLine="200" w:firstLineChars="200"/>
      <w:jc w:val="left"/>
    </w:pPr>
    <w:rPr>
      <w:rFonts w:ascii="宋体" w:hAnsi="宋体" w:eastAsia="宋体" w:cs="宋体"/>
      <w:kern w:val="0"/>
      <w:sz w:val="24"/>
      <w:szCs w:val="20"/>
    </w:rPr>
  </w:style>
  <w:style w:type="paragraph" w:customStyle="1" w:styleId="1978">
    <w:name w:val="样式 段后: 0.5 行"/>
    <w:basedOn w:val="1"/>
    <w:qFormat/>
    <w:uiPriority w:val="0"/>
    <w:pPr>
      <w:widowControl/>
      <w:spacing w:after="163" w:line="400" w:lineRule="atLeast"/>
      <w:ind w:firstLine="200" w:firstLineChars="200"/>
      <w:jc w:val="left"/>
    </w:pPr>
    <w:rPr>
      <w:rFonts w:ascii="宋体" w:hAnsi="宋体" w:eastAsia="宋体" w:cs="宋体"/>
      <w:kern w:val="0"/>
      <w:sz w:val="24"/>
      <w:szCs w:val="20"/>
    </w:rPr>
  </w:style>
  <w:style w:type="paragraph" w:customStyle="1" w:styleId="1979">
    <w:name w:val="批准"/>
    <w:qFormat/>
    <w:uiPriority w:val="0"/>
    <w:pPr>
      <w:spacing w:beforeLines="1000"/>
      <w:ind w:left="1800" w:leftChars="750"/>
    </w:pPr>
    <w:rPr>
      <w:rFonts w:ascii="Times New Roman" w:hAnsi="Times New Roman" w:eastAsia="黑体" w:cs="Times New Roman"/>
      <w:sz w:val="36"/>
      <w:lang w:val="en-US" w:eastAsia="zh-CN" w:bidi="ar-SA"/>
    </w:rPr>
  </w:style>
  <w:style w:type="paragraph" w:customStyle="1" w:styleId="1980">
    <w:name w:val="审定"/>
    <w:qFormat/>
    <w:uiPriority w:val="0"/>
    <w:pPr>
      <w:spacing w:beforeLines="600"/>
      <w:ind w:left="1800" w:leftChars="750"/>
    </w:pPr>
    <w:rPr>
      <w:rFonts w:ascii="Times New Roman" w:hAnsi="Times New Roman" w:eastAsia="黑体" w:cs="Times New Roman"/>
      <w:sz w:val="36"/>
      <w:lang w:val="en-US" w:eastAsia="zh-CN" w:bidi="ar-SA"/>
    </w:rPr>
  </w:style>
  <w:style w:type="paragraph" w:customStyle="1" w:styleId="1981">
    <w:name w:val="报告名称"/>
    <w:qFormat/>
    <w:uiPriority w:val="0"/>
    <w:pPr>
      <w:spacing w:beforeLines="100" w:line="360" w:lineRule="exact"/>
      <w:jc w:val="center"/>
    </w:pPr>
    <w:rPr>
      <w:rFonts w:ascii="Times New Roman" w:hAnsi="Times New Roman" w:eastAsia="黑体" w:cs="Times New Roman"/>
      <w:b/>
      <w:sz w:val="48"/>
      <w:lang w:val="en-US" w:eastAsia="zh-CN" w:bidi="ar-SA"/>
    </w:rPr>
  </w:style>
  <w:style w:type="paragraph" w:customStyle="1" w:styleId="1982">
    <w:name w:val="单位名称"/>
    <w:qFormat/>
    <w:uiPriority w:val="0"/>
    <w:pPr>
      <w:spacing w:beforeLines="2100" w:line="360" w:lineRule="exact"/>
      <w:jc w:val="center"/>
      <w:outlineLvl w:val="0"/>
    </w:pPr>
    <w:rPr>
      <w:rFonts w:ascii="Times New Roman" w:hAnsi="Times New Roman" w:eastAsia="宋体" w:cs="Times New Roman"/>
      <w:sz w:val="32"/>
      <w:szCs w:val="32"/>
      <w:lang w:val="en-US" w:eastAsia="zh-CN" w:bidi="ar-SA"/>
    </w:rPr>
  </w:style>
  <w:style w:type="paragraph" w:customStyle="1" w:styleId="1983">
    <w:name w:val="工程名称"/>
    <w:qFormat/>
    <w:uiPriority w:val="0"/>
    <w:pPr>
      <w:spacing w:beforeLines="500"/>
      <w:jc w:val="center"/>
    </w:pPr>
    <w:rPr>
      <w:rFonts w:ascii="Times New Roman" w:hAnsi="Times New Roman" w:eastAsia="黑体" w:cs="Times New Roman"/>
      <w:b/>
      <w:bCs/>
      <w:sz w:val="48"/>
      <w:lang w:val="en-US" w:eastAsia="zh-CN" w:bidi="ar-SA"/>
    </w:rPr>
  </w:style>
  <w:style w:type="paragraph" w:customStyle="1" w:styleId="1984">
    <w:name w:val="审查"/>
    <w:qFormat/>
    <w:uiPriority w:val="0"/>
    <w:pPr>
      <w:spacing w:beforeLines="500" w:line="400" w:lineRule="exact"/>
      <w:ind w:left="960" w:leftChars="400"/>
    </w:pPr>
    <w:rPr>
      <w:rFonts w:ascii="Times New Roman" w:hAnsi="Times New Roman" w:eastAsia="黑体" w:cs="Times New Roman"/>
      <w:sz w:val="30"/>
      <w:lang w:val="en-US" w:eastAsia="zh-CN" w:bidi="ar-SA"/>
    </w:rPr>
  </w:style>
  <w:style w:type="paragraph" w:customStyle="1" w:styleId="1985">
    <w:name w:val="校核"/>
    <w:qFormat/>
    <w:uiPriority w:val="0"/>
    <w:pPr>
      <w:spacing w:beforeLines="200" w:line="400" w:lineRule="exact"/>
      <w:ind w:left="960" w:leftChars="400"/>
    </w:pPr>
    <w:rPr>
      <w:rFonts w:ascii="Times New Roman" w:hAnsi="Times New Roman" w:eastAsia="黑体" w:cs="Times New Roman"/>
      <w:sz w:val="30"/>
      <w:lang w:val="en-US" w:eastAsia="zh-CN" w:bidi="ar-SA"/>
    </w:rPr>
  </w:style>
  <w:style w:type="paragraph" w:customStyle="1" w:styleId="1986">
    <w:name w:val="编写"/>
    <w:qFormat/>
    <w:uiPriority w:val="0"/>
    <w:pPr>
      <w:spacing w:beforeLines="200" w:line="400" w:lineRule="exact"/>
      <w:ind w:left="960" w:leftChars="400"/>
    </w:pPr>
    <w:rPr>
      <w:rFonts w:ascii="Times New Roman" w:hAnsi="Times New Roman" w:eastAsia="黑体" w:cs="Times New Roman"/>
      <w:sz w:val="30"/>
      <w:lang w:val="en-US" w:eastAsia="zh-CN" w:bidi="ar-SA"/>
    </w:rPr>
  </w:style>
  <w:style w:type="paragraph" w:customStyle="1" w:styleId="1987">
    <w:name w:val="附图工程名"/>
    <w:qFormat/>
    <w:uiPriority w:val="0"/>
    <w:pPr>
      <w:spacing w:beforeLines="750"/>
      <w:jc w:val="center"/>
    </w:pPr>
    <w:rPr>
      <w:rFonts w:ascii="Times New Roman" w:hAnsi="Times New Roman" w:eastAsia="黑体" w:cs="Times New Roman"/>
      <w:b/>
      <w:sz w:val="72"/>
      <w:lang w:val="en-US" w:eastAsia="zh-CN" w:bidi="ar-SA"/>
    </w:rPr>
  </w:style>
  <w:style w:type="paragraph" w:customStyle="1" w:styleId="1988">
    <w:name w:val="附图报告名"/>
    <w:qFormat/>
    <w:uiPriority w:val="0"/>
    <w:pPr>
      <w:spacing w:beforeLines="150"/>
      <w:jc w:val="center"/>
    </w:pPr>
    <w:rPr>
      <w:rFonts w:ascii="Times New Roman" w:hAnsi="Times New Roman" w:eastAsia="黑体" w:cs="Times New Roman"/>
      <w:b/>
      <w:sz w:val="72"/>
      <w:lang w:val="en-US" w:eastAsia="zh-CN" w:bidi="ar-SA"/>
    </w:rPr>
  </w:style>
  <w:style w:type="paragraph" w:customStyle="1" w:styleId="1989">
    <w:name w:val="附图编号"/>
    <w:qFormat/>
    <w:uiPriority w:val="0"/>
    <w:pPr>
      <w:widowControl w:val="0"/>
      <w:snapToGrid w:val="0"/>
      <w:spacing w:line="360" w:lineRule="auto"/>
      <w:jc w:val="center"/>
    </w:pPr>
    <w:rPr>
      <w:rFonts w:ascii="Times New Roman" w:hAnsi="Times New Roman" w:eastAsia="黑体" w:cs="Times New Roman"/>
      <w:b/>
      <w:spacing w:val="12"/>
      <w:kern w:val="2"/>
      <w:sz w:val="72"/>
      <w:szCs w:val="72"/>
      <w:lang w:val="en-US" w:eastAsia="zh-CN" w:bidi="ar-SA"/>
    </w:rPr>
  </w:style>
  <w:style w:type="paragraph" w:customStyle="1" w:styleId="1990">
    <w:name w:val="附图编制单位"/>
    <w:qFormat/>
    <w:uiPriority w:val="0"/>
    <w:pPr>
      <w:spacing w:beforeLines="1400"/>
      <w:jc w:val="center"/>
    </w:pPr>
    <w:rPr>
      <w:rFonts w:ascii="Times New Roman" w:hAnsi="Times New Roman" w:eastAsia="宋体" w:cs="Times New Roman"/>
      <w:sz w:val="44"/>
      <w:lang w:val="en-US" w:eastAsia="zh-CN" w:bidi="ar-SA"/>
    </w:rPr>
  </w:style>
  <w:style w:type="paragraph" w:customStyle="1" w:styleId="1991">
    <w:name w:val="附图日期"/>
    <w:qFormat/>
    <w:uiPriority w:val="0"/>
    <w:pPr>
      <w:spacing w:beforeLines="100"/>
      <w:jc w:val="center"/>
    </w:pPr>
    <w:rPr>
      <w:rFonts w:ascii="Times New Roman" w:hAnsi="Times New Roman" w:eastAsia="宋体" w:cs="Times New Roman"/>
      <w:sz w:val="44"/>
      <w:lang w:val="en-US" w:eastAsia="zh-CN" w:bidi="ar-SA"/>
    </w:rPr>
  </w:style>
  <w:style w:type="character" w:customStyle="1" w:styleId="1992">
    <w:name w:val="注记文字 Char Char"/>
    <w:qFormat/>
    <w:uiPriority w:val="0"/>
    <w:rPr>
      <w:rFonts w:eastAsia="宋体"/>
      <w:kern w:val="2"/>
      <w:sz w:val="21"/>
      <w:szCs w:val="24"/>
      <w:lang w:val="en-US" w:eastAsia="zh-CN" w:bidi="ar-SA"/>
    </w:rPr>
  </w:style>
  <w:style w:type="paragraph" w:customStyle="1" w:styleId="1993">
    <w:name w:val="样式 段后: 0.5 行1"/>
    <w:basedOn w:val="1"/>
    <w:qFormat/>
    <w:uiPriority w:val="0"/>
    <w:pPr>
      <w:widowControl/>
      <w:spacing w:after="163" w:line="400" w:lineRule="atLeast"/>
      <w:ind w:firstLine="200" w:firstLineChars="200"/>
      <w:jc w:val="left"/>
    </w:pPr>
    <w:rPr>
      <w:rFonts w:ascii="宋体" w:hAnsi="宋体" w:eastAsia="宋体" w:cs="宋体"/>
      <w:kern w:val="0"/>
      <w:sz w:val="24"/>
      <w:szCs w:val="20"/>
    </w:rPr>
  </w:style>
  <w:style w:type="paragraph" w:customStyle="1" w:styleId="1994">
    <w:name w:val="W正文"/>
    <w:basedOn w:val="1"/>
    <w:qFormat/>
    <w:uiPriority w:val="0"/>
    <w:pPr>
      <w:widowControl/>
      <w:snapToGrid w:val="0"/>
      <w:spacing w:beforeLines="25"/>
      <w:ind w:firstLine="200" w:firstLineChars="200"/>
      <w:jc w:val="left"/>
    </w:pPr>
    <w:rPr>
      <w:rFonts w:ascii="宋体" w:hAnsi="宋体" w:eastAsia="宋体" w:cs="宋体"/>
      <w:kern w:val="0"/>
      <w:sz w:val="24"/>
      <w:szCs w:val="24"/>
    </w:rPr>
  </w:style>
  <w:style w:type="paragraph" w:customStyle="1" w:styleId="1995">
    <w:name w:val="安庆江堤报告正文"/>
    <w:basedOn w:val="1"/>
    <w:qFormat/>
    <w:uiPriority w:val="0"/>
    <w:pPr>
      <w:widowControl/>
      <w:tabs>
        <w:tab w:val="left" w:pos="902"/>
      </w:tabs>
      <w:snapToGrid w:val="0"/>
      <w:ind w:firstLine="540" w:firstLineChars="200"/>
      <w:jc w:val="left"/>
    </w:pPr>
    <w:rPr>
      <w:rFonts w:ascii="宋体" w:hAnsi="宋体" w:eastAsia="宋体" w:cs="宋体"/>
      <w:kern w:val="0"/>
      <w:sz w:val="24"/>
      <w:szCs w:val="20"/>
    </w:rPr>
  </w:style>
  <w:style w:type="paragraph" w:customStyle="1" w:styleId="1996">
    <w:name w:val="样式 正文文本 + (中文) 宋体 五号 首行缩进:  2 字符 Char Char"/>
    <w:basedOn w:val="3"/>
    <w:qFormat/>
    <w:uiPriority w:val="0"/>
    <w:pPr>
      <w:snapToGrid w:val="0"/>
      <w:spacing w:beforeLines="25" w:after="0" w:line="400" w:lineRule="atLeast"/>
      <w:ind w:firstLine="200" w:firstLineChars="200"/>
    </w:pPr>
    <w:rPr>
      <w:rFonts w:eastAsia="微软雅黑"/>
      <w:sz w:val="24"/>
    </w:rPr>
  </w:style>
  <w:style w:type="character" w:customStyle="1" w:styleId="1997">
    <w:name w:val="样式 正文文本 + (中文) 宋体 五号 首行缩进:  2 字符 Char Char Char"/>
    <w:qFormat/>
    <w:uiPriority w:val="0"/>
    <w:rPr>
      <w:rFonts w:eastAsia="宋体" w:cs="宋体"/>
      <w:kern w:val="2"/>
      <w:sz w:val="24"/>
      <w:szCs w:val="24"/>
      <w:lang w:val="en-US" w:eastAsia="zh-CN" w:bidi="ar-SA"/>
    </w:rPr>
  </w:style>
  <w:style w:type="paragraph" w:customStyle="1" w:styleId="1998">
    <w:name w:val="表中"/>
    <w:basedOn w:val="1"/>
    <w:qFormat/>
    <w:uiPriority w:val="0"/>
    <w:pPr>
      <w:widowControl/>
      <w:spacing w:line="200" w:lineRule="exact"/>
      <w:jc w:val="center"/>
    </w:pPr>
    <w:rPr>
      <w:rFonts w:ascii="宋体" w:hAnsi="宋体" w:eastAsia="宋体" w:cs="宋体"/>
      <w:kern w:val="0"/>
      <w:sz w:val="18"/>
      <w:szCs w:val="18"/>
    </w:rPr>
  </w:style>
  <w:style w:type="paragraph" w:customStyle="1" w:styleId="1999">
    <w:name w:val="样式 正文缩进正文2 + 首行缩进:  2 字符"/>
    <w:basedOn w:val="21"/>
    <w:qFormat/>
    <w:uiPriority w:val="0"/>
    <w:pPr>
      <w:spacing w:line="400" w:lineRule="atLeast"/>
    </w:pPr>
    <w:rPr>
      <w:rFonts w:eastAsia="新宋体"/>
      <w:szCs w:val="20"/>
    </w:rPr>
  </w:style>
  <w:style w:type="paragraph" w:customStyle="1" w:styleId="2000">
    <w:name w:val="样式 标题 4 + 首行缩进:  2 字符1"/>
    <w:basedOn w:val="7"/>
    <w:qFormat/>
    <w:uiPriority w:val="0"/>
    <w:pPr>
      <w:keepNext w:val="0"/>
      <w:keepLines w:val="0"/>
      <w:widowControl/>
      <w:spacing w:before="40" w:after="0" w:line="376" w:lineRule="atLeast"/>
      <w:ind w:firstLine="420" w:firstLineChars="420"/>
      <w:jc w:val="left"/>
    </w:pPr>
    <w:rPr>
      <w:rFonts w:ascii="Arial" w:hAnsi="Arial" w:eastAsia="黑体" w:cs="宋体"/>
      <w:b/>
      <w:color w:val="auto"/>
      <w:szCs w:val="20"/>
    </w:rPr>
  </w:style>
  <w:style w:type="paragraph" w:customStyle="1" w:styleId="2001">
    <w:name w:val="表格文字-左对齐"/>
    <w:basedOn w:val="1"/>
    <w:qFormat/>
    <w:uiPriority w:val="0"/>
    <w:pPr>
      <w:widowControl/>
      <w:spacing w:line="220" w:lineRule="exact"/>
      <w:ind w:firstLine="200" w:firstLineChars="200"/>
      <w:jc w:val="center"/>
    </w:pPr>
    <w:rPr>
      <w:rFonts w:ascii="宋体" w:hAnsi="宋体" w:eastAsia="宋体" w:cs="宋体"/>
      <w:kern w:val="0"/>
      <w:sz w:val="16"/>
      <w:szCs w:val="24"/>
    </w:rPr>
  </w:style>
  <w:style w:type="paragraph" w:customStyle="1" w:styleId="2002">
    <w:name w:val="表字体1"/>
    <w:basedOn w:val="1"/>
    <w:qFormat/>
    <w:uiPriority w:val="0"/>
    <w:pPr>
      <w:widowControl/>
      <w:ind w:firstLine="200"/>
      <w:jc w:val="center"/>
    </w:pPr>
    <w:rPr>
      <w:rFonts w:ascii="宋体" w:hAnsi="宋体" w:eastAsia="华文中宋" w:cs="宋体"/>
      <w:kern w:val="0"/>
      <w:sz w:val="18"/>
      <w:szCs w:val="20"/>
    </w:rPr>
  </w:style>
  <w:style w:type="paragraph" w:customStyle="1" w:styleId="2003">
    <w:name w:val="一般文字 Char"/>
    <w:basedOn w:val="1"/>
    <w:qFormat/>
    <w:uiPriority w:val="0"/>
    <w:pPr>
      <w:widowControl/>
      <w:ind w:firstLine="200" w:firstLineChars="200"/>
      <w:jc w:val="left"/>
    </w:pPr>
    <w:rPr>
      <w:rFonts w:ascii="宋体" w:hAnsi="宋体" w:eastAsia="宋体" w:cs="宋体"/>
      <w:color w:val="A50021"/>
      <w:kern w:val="0"/>
      <w:sz w:val="24"/>
      <w:szCs w:val="24"/>
    </w:rPr>
  </w:style>
  <w:style w:type="paragraph" w:customStyle="1" w:styleId="2004">
    <w:name w:val="样式 正文文本 + (中文) 宋体 五号 首行缩进:  2 字符 Char"/>
    <w:basedOn w:val="3"/>
    <w:qFormat/>
    <w:uiPriority w:val="0"/>
    <w:pPr>
      <w:snapToGrid w:val="0"/>
      <w:spacing w:beforeLines="25" w:after="0" w:line="400" w:lineRule="atLeast"/>
      <w:ind w:firstLine="200" w:firstLineChars="200"/>
    </w:pPr>
    <w:rPr>
      <w:rFonts w:eastAsia="微软雅黑"/>
      <w:sz w:val="24"/>
    </w:rPr>
  </w:style>
  <w:style w:type="paragraph" w:customStyle="1" w:styleId="2005">
    <w:name w:val="样式 标题 3 + 行距: 固定值 20 磅"/>
    <w:basedOn w:val="6"/>
    <w:qFormat/>
    <w:uiPriority w:val="0"/>
    <w:pPr>
      <w:keepNext w:val="0"/>
      <w:keepLines w:val="0"/>
      <w:widowControl/>
      <w:spacing w:before="50" w:after="50" w:line="400" w:lineRule="exact"/>
      <w:ind w:left="901" w:hanging="720"/>
      <w:jc w:val="left"/>
    </w:pPr>
    <w:rPr>
      <w:rFonts w:ascii="宋体" w:hAnsi="宋体" w:eastAsia="宋体" w:cs="宋体"/>
      <w:b/>
      <w:bCs/>
      <w:color w:val="auto"/>
      <w:sz w:val="24"/>
      <w:szCs w:val="20"/>
    </w:rPr>
  </w:style>
  <w:style w:type="paragraph" w:customStyle="1" w:styleId="2006">
    <w:name w:val="样式 样式 标题 3 + 行距: 固定值 20 磅 + 段前: 0.5 行 段后: 0.5 行1"/>
    <w:basedOn w:val="2005"/>
    <w:qFormat/>
    <w:uiPriority w:val="0"/>
    <w:pPr>
      <w:tabs>
        <w:tab w:val="left" w:pos="420"/>
      </w:tabs>
      <w:spacing w:before="156" w:after="156"/>
      <w:ind w:left="420" w:hanging="420"/>
    </w:pPr>
  </w:style>
  <w:style w:type="paragraph" w:customStyle="1" w:styleId="2007">
    <w:name w:val="正文wdx"/>
    <w:basedOn w:val="1"/>
    <w:qFormat/>
    <w:uiPriority w:val="0"/>
    <w:pPr>
      <w:widowControl/>
      <w:snapToGrid w:val="0"/>
      <w:spacing w:before="120" w:line="276" w:lineRule="auto"/>
      <w:ind w:firstLine="200" w:firstLineChars="200"/>
      <w:jc w:val="left"/>
    </w:pPr>
    <w:rPr>
      <w:rFonts w:ascii="华文中宋" w:hAnsi="华文中宋" w:eastAsia="华文中宋" w:cs="宋体"/>
      <w:kern w:val="0"/>
      <w:sz w:val="24"/>
      <w:szCs w:val="24"/>
    </w:rPr>
  </w:style>
  <w:style w:type="character" w:customStyle="1" w:styleId="2008">
    <w:name w:val="正文wdx Char"/>
    <w:qFormat/>
    <w:uiPriority w:val="0"/>
    <w:rPr>
      <w:rFonts w:ascii="华文中宋" w:hAnsi="华文中宋" w:eastAsia="华文中宋"/>
      <w:kern w:val="2"/>
      <w:sz w:val="24"/>
      <w:szCs w:val="24"/>
      <w:lang w:val="en-US" w:eastAsia="zh-CN" w:bidi="ar-SA"/>
    </w:rPr>
  </w:style>
  <w:style w:type="paragraph" w:customStyle="1" w:styleId="2009">
    <w:name w:val="样式 正文文本 + 段前: 3.9 磅 行距: 单倍行距"/>
    <w:basedOn w:val="3"/>
    <w:qFormat/>
    <w:uiPriority w:val="0"/>
    <w:pPr>
      <w:snapToGrid w:val="0"/>
      <w:spacing w:beforeLines="25" w:after="0"/>
      <w:ind w:firstLine="200" w:firstLineChars="200"/>
    </w:pPr>
    <w:rPr>
      <w:rFonts w:eastAsia="华文中宋"/>
      <w:sz w:val="24"/>
      <w:szCs w:val="20"/>
    </w:rPr>
  </w:style>
  <w:style w:type="character" w:customStyle="1" w:styleId="2010">
    <w:name w:val="一般文字 Char Char Char"/>
    <w:qFormat/>
    <w:uiPriority w:val="0"/>
    <w:rPr>
      <w:rFonts w:eastAsia="宋体"/>
      <w:sz w:val="24"/>
      <w:szCs w:val="24"/>
      <w:lang w:val="en-US" w:eastAsia="zh-CN" w:bidi="ar-SA"/>
    </w:rPr>
  </w:style>
  <w:style w:type="paragraph" w:customStyle="1" w:styleId="2011">
    <w:name w:val="点段落"/>
    <w:basedOn w:val="1"/>
    <w:qFormat/>
    <w:uiPriority w:val="0"/>
    <w:pPr>
      <w:widowControl/>
      <w:tabs>
        <w:tab w:val="left" w:pos="720"/>
      </w:tabs>
      <w:ind w:left="780" w:leftChars="200" w:hanging="360" w:hangingChars="150"/>
      <w:jc w:val="left"/>
    </w:pPr>
    <w:rPr>
      <w:rFonts w:ascii="宋体" w:hAnsi="宋体" w:eastAsia="宋体" w:cs="宋体"/>
      <w:bCs/>
      <w:kern w:val="0"/>
      <w:sz w:val="24"/>
      <w:szCs w:val="24"/>
    </w:rPr>
  </w:style>
  <w:style w:type="paragraph" w:customStyle="1" w:styleId="2012">
    <w:name w:val="一般文字"/>
    <w:basedOn w:val="1"/>
    <w:qFormat/>
    <w:uiPriority w:val="0"/>
    <w:pPr>
      <w:widowControl/>
      <w:spacing w:afterLines="50" w:line="360" w:lineRule="exact"/>
      <w:ind w:firstLine="200" w:firstLineChars="200"/>
      <w:jc w:val="left"/>
    </w:pPr>
    <w:rPr>
      <w:rFonts w:ascii="宋体" w:hAnsi="宋体" w:eastAsia="宋体" w:cs="宋体"/>
      <w:kern w:val="0"/>
      <w:sz w:val="24"/>
      <w:szCs w:val="24"/>
    </w:rPr>
  </w:style>
  <w:style w:type="paragraph" w:customStyle="1" w:styleId="2013">
    <w:name w:val="样式 (中文) 华文中宋 小五 居中 首行缩进:  0 厘米"/>
    <w:basedOn w:val="1"/>
    <w:qFormat/>
    <w:uiPriority w:val="0"/>
    <w:pPr>
      <w:widowControl/>
      <w:ind w:firstLine="200" w:firstLineChars="200"/>
      <w:jc w:val="center"/>
    </w:pPr>
    <w:rPr>
      <w:rFonts w:ascii="宋体" w:hAnsi="宋体" w:eastAsia="华文中宋" w:cs="宋体"/>
      <w:spacing w:val="-10"/>
      <w:kern w:val="0"/>
      <w:sz w:val="18"/>
      <w:szCs w:val="20"/>
    </w:rPr>
  </w:style>
  <w:style w:type="paragraph" w:customStyle="1" w:styleId="2014">
    <w:name w:val="表5号"/>
    <w:basedOn w:val="1"/>
    <w:qFormat/>
    <w:uiPriority w:val="0"/>
    <w:pPr>
      <w:widowControl/>
      <w:tabs>
        <w:tab w:val="left" w:pos="-1449"/>
        <w:tab w:val="left" w:pos="1995"/>
      </w:tabs>
      <w:topLinePunct/>
      <w:spacing w:line="220" w:lineRule="atLeast"/>
      <w:ind w:right="25" w:firstLine="200" w:firstLineChars="200"/>
      <w:jc w:val="center"/>
    </w:pPr>
    <w:rPr>
      <w:rFonts w:ascii="宋体" w:hAnsi="宋体" w:eastAsia="宋体" w:cs="宋体"/>
      <w:color w:val="FF0000"/>
      <w:kern w:val="0"/>
      <w:sz w:val="15"/>
      <w:szCs w:val="18"/>
    </w:rPr>
  </w:style>
  <w:style w:type="paragraph" w:customStyle="1" w:styleId="2015">
    <w:name w:val="表小5号"/>
    <w:basedOn w:val="1"/>
    <w:qFormat/>
    <w:uiPriority w:val="0"/>
    <w:pPr>
      <w:widowControl/>
      <w:tabs>
        <w:tab w:val="left" w:pos="-1449"/>
        <w:tab w:val="left" w:pos="0"/>
        <w:tab w:val="left" w:pos="720"/>
        <w:tab w:val="left" w:pos="1995"/>
      </w:tabs>
      <w:overflowPunct w:val="0"/>
      <w:topLinePunct/>
      <w:autoSpaceDE w:val="0"/>
      <w:spacing w:line="220" w:lineRule="atLeast"/>
      <w:ind w:right="25" w:firstLine="200" w:firstLineChars="200"/>
      <w:jc w:val="center"/>
      <w:textAlignment w:val="center"/>
      <w:outlineLvl w:val="1"/>
    </w:pPr>
    <w:rPr>
      <w:rFonts w:ascii="宋体" w:hAnsi="宋体" w:eastAsia="宋体" w:cs="宋体"/>
      <w:color w:val="000000"/>
      <w:kern w:val="0"/>
      <w:sz w:val="18"/>
      <w:szCs w:val="14"/>
    </w:rPr>
  </w:style>
  <w:style w:type="paragraph" w:customStyle="1" w:styleId="2016">
    <w:name w:val="表字体2"/>
    <w:basedOn w:val="2002"/>
    <w:qFormat/>
    <w:uiPriority w:val="0"/>
    <w:pPr>
      <w:tabs>
        <w:tab w:val="left" w:pos="0"/>
        <w:tab w:val="left" w:pos="315"/>
        <w:tab w:val="left" w:pos="720"/>
      </w:tabs>
      <w:spacing w:line="0" w:lineRule="atLeast"/>
      <w:ind w:right="25"/>
      <w:jc w:val="left"/>
    </w:pPr>
    <w:rPr>
      <w:rFonts w:eastAsia="宋体"/>
      <w:color w:val="000000"/>
      <w:sz w:val="21"/>
      <w:szCs w:val="21"/>
    </w:rPr>
  </w:style>
  <w:style w:type="paragraph" w:customStyle="1" w:styleId="2017">
    <w:name w:val="文字右"/>
    <w:basedOn w:val="1"/>
    <w:qFormat/>
    <w:uiPriority w:val="0"/>
    <w:pPr>
      <w:widowControl/>
      <w:tabs>
        <w:tab w:val="left" w:pos="0"/>
        <w:tab w:val="left" w:pos="315"/>
        <w:tab w:val="left" w:pos="720"/>
      </w:tabs>
      <w:spacing w:line="400" w:lineRule="atLeast"/>
      <w:ind w:right="25" w:firstLine="200" w:firstLineChars="200"/>
      <w:jc w:val="right"/>
    </w:pPr>
    <w:rPr>
      <w:rFonts w:ascii="宋体" w:hAnsi="宋体" w:eastAsia="宋体" w:cs="宋体"/>
      <w:color w:val="000000"/>
      <w:kern w:val="0"/>
      <w:sz w:val="24"/>
      <w:szCs w:val="20"/>
    </w:rPr>
  </w:style>
  <w:style w:type="paragraph" w:customStyle="1" w:styleId="2018">
    <w:name w:val="文字左大"/>
    <w:basedOn w:val="2016"/>
    <w:qFormat/>
    <w:uiPriority w:val="0"/>
  </w:style>
  <w:style w:type="paragraph" w:customStyle="1" w:styleId="2019">
    <w:name w:val="表左字"/>
    <w:basedOn w:val="2002"/>
    <w:qFormat/>
    <w:uiPriority w:val="0"/>
    <w:pPr>
      <w:tabs>
        <w:tab w:val="left" w:pos="0"/>
        <w:tab w:val="left" w:pos="315"/>
        <w:tab w:val="left" w:pos="720"/>
      </w:tabs>
      <w:spacing w:line="240" w:lineRule="atLeast"/>
      <w:ind w:right="25"/>
      <w:jc w:val="left"/>
    </w:pPr>
    <w:rPr>
      <w:rFonts w:eastAsia="宋体"/>
      <w:color w:val="000000"/>
      <w:sz w:val="15"/>
      <w:szCs w:val="21"/>
    </w:rPr>
  </w:style>
  <w:style w:type="paragraph" w:customStyle="1" w:styleId="2020">
    <w:name w:val="表头2"/>
    <w:basedOn w:val="174"/>
    <w:qFormat/>
    <w:uiPriority w:val="0"/>
    <w:pPr>
      <w:keepLines/>
      <w:tabs>
        <w:tab w:val="left" w:pos="0"/>
        <w:tab w:val="left" w:pos="720"/>
      </w:tabs>
      <w:wordWrap w:val="0"/>
      <w:overflowPunct w:val="0"/>
      <w:adjustRightInd/>
      <w:spacing w:before="0" w:line="240" w:lineRule="atLeast"/>
      <w:ind w:right="25" w:firstLine="200" w:firstLineChars="200"/>
      <w:textAlignment w:val="auto"/>
      <w:outlineLvl w:val="1"/>
    </w:pPr>
    <w:rPr>
      <w:rFonts w:ascii="黑体" w:hAnsi="Courier New" w:eastAsia="黑体"/>
      <w:b/>
      <w:color w:val="000000"/>
      <w:spacing w:val="2"/>
      <w:sz w:val="28"/>
    </w:rPr>
  </w:style>
  <w:style w:type="paragraph" w:customStyle="1" w:styleId="2021">
    <w:name w:val="封面字"/>
    <w:basedOn w:val="1"/>
    <w:qFormat/>
    <w:uiPriority w:val="0"/>
    <w:pPr>
      <w:widowControl/>
      <w:tabs>
        <w:tab w:val="left" w:pos="0"/>
        <w:tab w:val="left" w:pos="315"/>
        <w:tab w:val="left" w:pos="720"/>
      </w:tabs>
      <w:ind w:right="25" w:firstLine="200" w:firstLineChars="200"/>
      <w:jc w:val="center"/>
    </w:pPr>
    <w:rPr>
      <w:rFonts w:ascii="宋体" w:hAnsi="宋体" w:eastAsia="华文新魏" w:cs="宋体"/>
      <w:b/>
      <w:color w:val="000000"/>
      <w:kern w:val="0"/>
      <w:sz w:val="72"/>
      <w:szCs w:val="20"/>
    </w:rPr>
  </w:style>
  <w:style w:type="paragraph" w:customStyle="1" w:styleId="2022">
    <w:name w:val="报告文字"/>
    <w:basedOn w:val="46"/>
    <w:qFormat/>
    <w:uiPriority w:val="0"/>
    <w:pPr>
      <w:tabs>
        <w:tab w:val="left" w:pos="315"/>
      </w:tabs>
      <w:spacing w:after="0" w:line="400" w:lineRule="exact"/>
      <w:ind w:left="0" w:leftChars="0" w:firstLine="480" w:firstLineChars="200"/>
    </w:pPr>
    <w:rPr>
      <w:sz w:val="24"/>
      <w:szCs w:val="20"/>
    </w:rPr>
  </w:style>
  <w:style w:type="paragraph" w:customStyle="1" w:styleId="2023">
    <w:name w:val="样式 正文文本 + (西文) 宋体"/>
    <w:basedOn w:val="3"/>
    <w:qFormat/>
    <w:uiPriority w:val="0"/>
    <w:pPr>
      <w:snapToGrid w:val="0"/>
      <w:spacing w:beforeLines="25" w:after="0"/>
      <w:ind w:firstLine="200" w:firstLineChars="200"/>
    </w:pPr>
    <w:rPr>
      <w:rFonts w:eastAsia="华文中宋"/>
      <w:sz w:val="24"/>
    </w:rPr>
  </w:style>
  <w:style w:type="character" w:customStyle="1" w:styleId="2024">
    <w:name w:val="样式 正文文本 + (西文) 宋体 Char"/>
    <w:qFormat/>
    <w:uiPriority w:val="0"/>
    <w:rPr>
      <w:rFonts w:ascii="宋体" w:hAnsi="宋体" w:eastAsia="华文中宋"/>
      <w:kern w:val="2"/>
      <w:sz w:val="24"/>
      <w:szCs w:val="24"/>
      <w:lang w:val="en-US" w:eastAsia="zh-CN" w:bidi="ar-SA"/>
    </w:rPr>
  </w:style>
  <w:style w:type="paragraph" w:customStyle="1" w:styleId="2025">
    <w:name w:val="样式 正文文本 + (西文) 宋体 四号 黑色"/>
    <w:basedOn w:val="3"/>
    <w:qFormat/>
    <w:uiPriority w:val="0"/>
    <w:pPr>
      <w:snapToGrid w:val="0"/>
      <w:spacing w:beforeLines="25" w:after="0"/>
      <w:ind w:firstLine="200" w:firstLineChars="200"/>
    </w:pPr>
    <w:rPr>
      <w:rFonts w:eastAsia="华文中宋"/>
      <w:color w:val="000000"/>
      <w:sz w:val="24"/>
    </w:rPr>
  </w:style>
  <w:style w:type="character" w:customStyle="1" w:styleId="2026">
    <w:name w:val="样式 正文文本 + (西文) 宋体 四号 黑色 Char"/>
    <w:qFormat/>
    <w:uiPriority w:val="0"/>
    <w:rPr>
      <w:rFonts w:ascii="宋体" w:hAnsi="宋体" w:eastAsia="华文中宋"/>
      <w:color w:val="000000"/>
      <w:kern w:val="2"/>
      <w:sz w:val="24"/>
      <w:szCs w:val="24"/>
      <w:lang w:val="en-US" w:eastAsia="zh-CN" w:bidi="ar-SA"/>
    </w:rPr>
  </w:style>
  <w:style w:type="paragraph" w:customStyle="1" w:styleId="2027">
    <w:name w:val="样式 正文文本 + 左侧:  0.85 厘米 段前: 0.25 行"/>
    <w:basedOn w:val="3"/>
    <w:qFormat/>
    <w:uiPriority w:val="0"/>
    <w:pPr>
      <w:snapToGrid w:val="0"/>
      <w:spacing w:beforeLines="25" w:after="0"/>
      <w:ind w:firstLine="200" w:firstLineChars="200"/>
    </w:pPr>
    <w:rPr>
      <w:rFonts w:eastAsia="华文中宋"/>
      <w:sz w:val="24"/>
      <w:szCs w:val="20"/>
    </w:rPr>
  </w:style>
  <w:style w:type="paragraph" w:customStyle="1" w:styleId="2028">
    <w:name w:val="样式 正文文本缩进 + (西文) 宋体 行距: 多倍行距 1.15 字行"/>
    <w:basedOn w:val="31"/>
    <w:qFormat/>
    <w:uiPriority w:val="0"/>
    <w:pPr>
      <w:autoSpaceDE w:val="0"/>
      <w:autoSpaceDN w:val="0"/>
      <w:snapToGrid w:val="0"/>
      <w:spacing w:beforeLines="25" w:line="240" w:lineRule="auto"/>
      <w:ind w:firstLine="200" w:firstLineChars="200"/>
    </w:pPr>
    <w:rPr>
      <w:rFonts w:eastAsia="华文中宋"/>
      <w:sz w:val="24"/>
      <w:szCs w:val="20"/>
    </w:rPr>
  </w:style>
  <w:style w:type="paragraph" w:customStyle="1" w:styleId="2029">
    <w:name w:val="样式 正文文本 + 左侧:  0.85 厘米 段前: 0.25 行1"/>
    <w:basedOn w:val="3"/>
    <w:qFormat/>
    <w:uiPriority w:val="0"/>
    <w:pPr>
      <w:snapToGrid w:val="0"/>
      <w:spacing w:beforeLines="25" w:after="0"/>
      <w:ind w:firstLine="200" w:firstLineChars="200"/>
    </w:pPr>
    <w:rPr>
      <w:rFonts w:eastAsia="华文中宋"/>
      <w:sz w:val="24"/>
      <w:szCs w:val="20"/>
    </w:rPr>
  </w:style>
  <w:style w:type="paragraph" w:customStyle="1" w:styleId="2030">
    <w:name w:val="样式 表名 + 小五"/>
    <w:basedOn w:val="209"/>
    <w:qFormat/>
    <w:uiPriority w:val="0"/>
    <w:pPr>
      <w:autoSpaceDE/>
      <w:autoSpaceDN/>
      <w:adjustRightInd/>
      <w:snapToGrid w:val="0"/>
      <w:spacing w:beforeLines="25" w:line="240" w:lineRule="atLeast"/>
      <w:ind w:firstLine="200" w:firstLineChars="200"/>
      <w:textAlignment w:val="auto"/>
    </w:pPr>
    <w:rPr>
      <w:rFonts w:eastAsia="华文中宋"/>
      <w:b/>
      <w:bCs/>
      <w:spacing w:val="0"/>
      <w:sz w:val="22"/>
      <w:szCs w:val="21"/>
    </w:rPr>
  </w:style>
  <w:style w:type="character" w:customStyle="1" w:styleId="2031">
    <w:name w:val="样式 表名 + 小五 Char"/>
    <w:qFormat/>
    <w:uiPriority w:val="0"/>
    <w:rPr>
      <w:rFonts w:eastAsia="华文中宋"/>
      <w:b/>
      <w:bCs/>
      <w:kern w:val="2"/>
      <w:sz w:val="21"/>
      <w:szCs w:val="21"/>
      <w:lang w:val="en-US" w:eastAsia="zh-CN" w:bidi="ar-SA"/>
    </w:rPr>
  </w:style>
  <w:style w:type="paragraph" w:customStyle="1" w:styleId="2032">
    <w:name w:val="样式 标题 2 + 段前: 0.5 行"/>
    <w:basedOn w:val="5"/>
    <w:qFormat/>
    <w:uiPriority w:val="0"/>
    <w:pPr>
      <w:keepNext w:val="0"/>
      <w:keepLines w:val="0"/>
      <w:widowControl/>
      <w:adjustRightInd w:val="0"/>
      <w:snapToGrid w:val="0"/>
      <w:spacing w:after="260" w:afterLines="25"/>
      <w:jc w:val="left"/>
    </w:pPr>
    <w:rPr>
      <w:rFonts w:ascii="黑体" w:hAnsi="Arial" w:eastAsia="华文中宋" w:cs="宋体"/>
      <w:b/>
      <w:bCs/>
      <w:color w:val="auto"/>
      <w:sz w:val="28"/>
      <w:szCs w:val="30"/>
    </w:rPr>
  </w:style>
  <w:style w:type="paragraph" w:customStyle="1" w:styleId="2033">
    <w:name w:val="样式 标题 3 + 段前: 0.5 行 行距: 多倍行距 1.25 字行"/>
    <w:basedOn w:val="6"/>
    <w:qFormat/>
    <w:uiPriority w:val="0"/>
    <w:pPr>
      <w:keepNext w:val="0"/>
      <w:keepLines w:val="0"/>
      <w:widowControl/>
      <w:autoSpaceDE w:val="0"/>
      <w:autoSpaceDN w:val="0"/>
      <w:adjustRightInd w:val="0"/>
      <w:snapToGrid w:val="0"/>
      <w:spacing w:before="50" w:after="0" w:line="300" w:lineRule="auto"/>
      <w:jc w:val="left"/>
    </w:pPr>
    <w:rPr>
      <w:rFonts w:ascii="宋体" w:hAnsi="宋体" w:eastAsia="华文中宋" w:cs="宋体"/>
      <w:color w:val="000000"/>
      <w:sz w:val="24"/>
      <w:szCs w:val="20"/>
    </w:rPr>
  </w:style>
  <w:style w:type="paragraph" w:customStyle="1" w:styleId="2034">
    <w:name w:val="样式 标题 2 + 段前: 0.5 行 段后: 0.5 行"/>
    <w:basedOn w:val="5"/>
    <w:qFormat/>
    <w:uiPriority w:val="0"/>
    <w:pPr>
      <w:keepNext w:val="0"/>
      <w:keepLines w:val="0"/>
      <w:widowControl/>
      <w:tabs>
        <w:tab w:val="left" w:pos="210"/>
      </w:tabs>
      <w:spacing w:after="100" w:line="400" w:lineRule="exact"/>
      <w:ind w:left="210"/>
      <w:jc w:val="left"/>
    </w:pPr>
    <w:rPr>
      <w:rFonts w:ascii="黑体" w:hAnsi="Arial" w:eastAsia="黑体" w:cs="宋体"/>
      <w:bCs/>
      <w:color w:val="auto"/>
      <w:sz w:val="28"/>
      <w:szCs w:val="20"/>
    </w:rPr>
  </w:style>
  <w:style w:type="paragraph" w:customStyle="1" w:styleId="2035">
    <w:name w:val="正文缩进正文.."/>
    <w:basedOn w:val="21"/>
    <w:qFormat/>
    <w:uiPriority w:val="0"/>
    <w:pPr>
      <w:spacing w:line="400" w:lineRule="atLeast"/>
      <w:ind w:firstLine="480"/>
    </w:pPr>
    <w:rPr>
      <w:rFonts w:eastAsia="微软雅黑"/>
      <w:sz w:val="21"/>
      <w:szCs w:val="20"/>
    </w:rPr>
  </w:style>
  <w:style w:type="paragraph" w:customStyle="1" w:styleId="2036">
    <w:name w:val="样式 样式 样式 标题 3 + 行距: 固定值 20 磅 + 段前: 0.5 行 段后: 0.5 行 + 行距: 固定值 20 磅"/>
    <w:basedOn w:val="1975"/>
    <w:qFormat/>
    <w:uiPriority w:val="0"/>
    <w:pPr>
      <w:tabs>
        <w:tab w:val="left" w:pos="210"/>
      </w:tabs>
      <w:spacing w:line="400" w:lineRule="exact"/>
      <w:ind w:left="210" w:hanging="210"/>
    </w:pPr>
  </w:style>
  <w:style w:type="paragraph" w:customStyle="1" w:styleId="2037">
    <w:name w:val="样式 表格文字-左对齐 + 小五"/>
    <w:basedOn w:val="2001"/>
    <w:qFormat/>
    <w:uiPriority w:val="0"/>
    <w:pPr>
      <w:jc w:val="left"/>
    </w:pPr>
    <w:rPr>
      <w:sz w:val="18"/>
    </w:rPr>
  </w:style>
  <w:style w:type="paragraph" w:customStyle="1" w:styleId="2038">
    <w:name w:val="char"/>
    <w:basedOn w:val="1"/>
    <w:qFormat/>
    <w:uiPriority w:val="0"/>
    <w:pPr>
      <w:widowControl/>
      <w:spacing w:line="220" w:lineRule="exact"/>
      <w:ind w:firstLine="200" w:firstLineChars="200"/>
      <w:jc w:val="center"/>
    </w:pPr>
    <w:rPr>
      <w:rFonts w:ascii="宋体" w:hAnsi="宋体" w:eastAsia="宋体" w:cs="宋体"/>
      <w:kern w:val="0"/>
      <w:sz w:val="10"/>
      <w:szCs w:val="6"/>
    </w:rPr>
  </w:style>
  <w:style w:type="paragraph" w:customStyle="1" w:styleId="2039">
    <w:name w:val="分章签署标题"/>
    <w:next w:val="1"/>
    <w:qFormat/>
    <w:uiPriority w:val="0"/>
    <w:pPr>
      <w:widowControl w:val="0"/>
      <w:jc w:val="center"/>
    </w:pPr>
    <w:rPr>
      <w:rFonts w:ascii="黑体" w:hAnsi="Times New Roman" w:eastAsia="黑体" w:cs="Times New Roman"/>
      <w:kern w:val="2"/>
      <w:sz w:val="36"/>
      <w:szCs w:val="36"/>
      <w:lang w:val="en-US" w:eastAsia="zh-CN" w:bidi="ar-SA"/>
    </w:rPr>
  </w:style>
  <w:style w:type="paragraph" w:customStyle="1" w:styleId="2040">
    <w:name w:val="表格头文字"/>
    <w:next w:val="1"/>
    <w:qFormat/>
    <w:uiPriority w:val="0"/>
    <w:pPr>
      <w:widowControl w:val="0"/>
      <w:spacing w:line="340" w:lineRule="exact"/>
    </w:pPr>
    <w:rPr>
      <w:rFonts w:ascii="宋体" w:hAnsi="Times New Roman" w:eastAsia="宋体" w:cs="Times New Roman"/>
      <w:sz w:val="21"/>
      <w:szCs w:val="21"/>
      <w:lang w:val="en-US" w:eastAsia="zh-CN" w:bidi="ar-SA"/>
    </w:rPr>
  </w:style>
  <w:style w:type="paragraph" w:customStyle="1" w:styleId="2041">
    <w:name w:val="表头+单位"/>
    <w:next w:val="1"/>
    <w:qFormat/>
    <w:uiPriority w:val="0"/>
    <w:pPr>
      <w:keepNext/>
      <w:widowControl w:val="0"/>
      <w:jc w:val="right"/>
    </w:pPr>
    <w:rPr>
      <w:rFonts w:ascii="黑体" w:hAnsi="Times New Roman" w:eastAsia="黑体" w:cs="Times New Roman"/>
      <w:kern w:val="2"/>
      <w:sz w:val="24"/>
      <w:szCs w:val="24"/>
      <w:lang w:val="en-US" w:eastAsia="zh-CN" w:bidi="ar-SA"/>
    </w:rPr>
  </w:style>
  <w:style w:type="paragraph" w:customStyle="1" w:styleId="2042">
    <w:name w:val="封面标题1"/>
    <w:next w:val="1"/>
    <w:qFormat/>
    <w:uiPriority w:val="0"/>
    <w:pPr>
      <w:widowControl w:val="0"/>
      <w:spacing w:line="760" w:lineRule="exact"/>
      <w:jc w:val="center"/>
    </w:pPr>
    <w:rPr>
      <w:rFonts w:ascii="黑体" w:hAnsi="Times New Roman" w:eastAsia="黑体" w:cs="Times New Roman"/>
      <w:kern w:val="2"/>
      <w:sz w:val="48"/>
      <w:szCs w:val="48"/>
      <w:lang w:val="en-US" w:eastAsia="zh-CN" w:bidi="ar-SA"/>
    </w:rPr>
  </w:style>
  <w:style w:type="paragraph" w:customStyle="1" w:styleId="2043">
    <w:name w:val="封面标题2"/>
    <w:next w:val="1"/>
    <w:qFormat/>
    <w:uiPriority w:val="0"/>
    <w:pPr>
      <w:widowControl w:val="0"/>
      <w:spacing w:beforeLines="50"/>
      <w:jc w:val="center"/>
    </w:pPr>
    <w:rPr>
      <w:rFonts w:ascii="隶书" w:hAnsi="Times New Roman" w:eastAsia="隶书" w:cs="Times New Roman"/>
      <w:kern w:val="2"/>
      <w:sz w:val="84"/>
      <w:szCs w:val="84"/>
      <w:lang w:val="en-US" w:eastAsia="zh-CN" w:bidi="ar-SA"/>
    </w:rPr>
  </w:style>
  <w:style w:type="paragraph" w:customStyle="1" w:styleId="2044">
    <w:name w:val="封面落款"/>
    <w:next w:val="1"/>
    <w:qFormat/>
    <w:uiPriority w:val="0"/>
    <w:pPr>
      <w:widowControl w:val="0"/>
      <w:jc w:val="center"/>
    </w:pPr>
    <w:rPr>
      <w:rFonts w:ascii="宋体" w:hAnsi="Times New Roman" w:eastAsia="宋体" w:cs="Times New Roman"/>
      <w:kern w:val="2"/>
      <w:sz w:val="32"/>
      <w:szCs w:val="32"/>
      <w:lang w:val="en-US" w:eastAsia="zh-CN" w:bidi="ar-SA"/>
    </w:rPr>
  </w:style>
  <w:style w:type="paragraph" w:customStyle="1" w:styleId="2045">
    <w:name w:val="扉页文字"/>
    <w:next w:val="1"/>
    <w:qFormat/>
    <w:uiPriority w:val="0"/>
    <w:pPr>
      <w:widowControl w:val="0"/>
      <w:spacing w:line="720" w:lineRule="exact"/>
      <w:ind w:firstLine="600" w:firstLineChars="600"/>
    </w:pPr>
    <w:rPr>
      <w:rFonts w:ascii="宋体" w:hAnsi="Times New Roman" w:eastAsia="宋体" w:cs="Times New Roman"/>
      <w:kern w:val="2"/>
      <w:sz w:val="32"/>
      <w:szCs w:val="32"/>
      <w:lang w:val="en-US" w:eastAsia="zh-CN" w:bidi="ar-SA"/>
    </w:rPr>
  </w:style>
  <w:style w:type="paragraph" w:customStyle="1" w:styleId="2046">
    <w:name w:val="目录标题"/>
    <w:next w:val="1"/>
    <w:qFormat/>
    <w:uiPriority w:val="0"/>
    <w:pPr>
      <w:widowControl w:val="0"/>
      <w:jc w:val="center"/>
    </w:pPr>
    <w:rPr>
      <w:rFonts w:ascii="黑体" w:hAnsi="Times New Roman" w:eastAsia="黑体" w:cs="Times New Roman"/>
      <w:kern w:val="2"/>
      <w:sz w:val="30"/>
      <w:szCs w:val="30"/>
      <w:lang w:val="en-US" w:eastAsia="zh-CN" w:bidi="ar-SA"/>
    </w:rPr>
  </w:style>
  <w:style w:type="paragraph" w:customStyle="1" w:styleId="2047">
    <w:name w:val="封底文字"/>
    <w:next w:val="1"/>
    <w:qFormat/>
    <w:uiPriority w:val="0"/>
    <w:pPr>
      <w:widowControl w:val="0"/>
      <w:ind w:firstLine="400" w:firstLineChars="400"/>
    </w:pPr>
    <w:rPr>
      <w:rFonts w:ascii="宋体" w:hAnsi="Times New Roman" w:eastAsia="宋体" w:cs="Times New Roman"/>
      <w:kern w:val="2"/>
      <w:sz w:val="32"/>
      <w:szCs w:val="32"/>
      <w:lang w:val="en-US" w:eastAsia="zh-CN" w:bidi="ar-SA"/>
    </w:rPr>
  </w:style>
  <w:style w:type="paragraph" w:customStyle="1" w:styleId="2048">
    <w:name w:val="样式 表格文字小五号 + Times New Roman 行距: 单倍行距"/>
    <w:basedOn w:val="607"/>
    <w:qFormat/>
    <w:uiPriority w:val="0"/>
    <w:pPr>
      <w:tabs>
        <w:tab w:val="clear" w:pos="7020"/>
      </w:tabs>
      <w:textAlignment w:val="auto"/>
    </w:pPr>
    <w:rPr>
      <w:color w:val="auto"/>
      <w:spacing w:val="0"/>
      <w:kern w:val="2"/>
      <w:szCs w:val="21"/>
    </w:rPr>
  </w:style>
  <w:style w:type="paragraph" w:customStyle="1" w:styleId="2049">
    <w:name w:val="样式 表格文字小4号 + 行距: 单倍行距"/>
    <w:basedOn w:val="1973"/>
    <w:qFormat/>
    <w:uiPriority w:val="0"/>
    <w:pPr>
      <w:spacing w:line="240" w:lineRule="auto"/>
      <w:ind w:firstLine="0" w:firstLineChars="0"/>
    </w:pPr>
    <w:rPr>
      <w:sz w:val="21"/>
      <w:szCs w:val="20"/>
    </w:rPr>
  </w:style>
  <w:style w:type="paragraph" w:customStyle="1" w:styleId="2050">
    <w:name w:val="样式 表内容 + Times New Roman 五号 行距: 单倍行距"/>
    <w:basedOn w:val="532"/>
    <w:qFormat/>
    <w:uiPriority w:val="0"/>
    <w:pPr>
      <w:spacing w:line="240" w:lineRule="auto"/>
    </w:pPr>
    <w:rPr>
      <w:sz w:val="21"/>
    </w:rPr>
  </w:style>
  <w:style w:type="paragraph" w:customStyle="1" w:styleId="2051">
    <w:name w:val="样式 Times New Roman"/>
    <w:basedOn w:val="1"/>
    <w:qFormat/>
    <w:uiPriority w:val="0"/>
    <w:pPr>
      <w:widowControl/>
      <w:spacing w:line="360" w:lineRule="auto"/>
      <w:ind w:firstLine="200" w:firstLineChars="200"/>
      <w:jc w:val="left"/>
    </w:pPr>
    <w:rPr>
      <w:rFonts w:ascii="宋体" w:hAnsi="宋体" w:eastAsia="宋体" w:cs="宋体"/>
      <w:kern w:val="0"/>
      <w:sz w:val="24"/>
      <w:szCs w:val="24"/>
    </w:rPr>
  </w:style>
  <w:style w:type="paragraph" w:customStyle="1" w:styleId="2052">
    <w:name w:val="样式 标题 1标书标题 1H1章Section Headh11st levell1H11H12H13H14..."/>
    <w:basedOn w:val="4"/>
    <w:qFormat/>
    <w:uiPriority w:val="0"/>
    <w:pPr>
      <w:keepLines w:val="0"/>
      <w:widowControl/>
      <w:spacing w:before="0" w:after="0" w:line="500" w:lineRule="exact"/>
      <w:jc w:val="left"/>
    </w:pPr>
    <w:rPr>
      <w:rFonts w:ascii="Times New Roman" w:hAnsi="宋体" w:eastAsia="黑体" w:cs="宋体"/>
      <w:color w:val="auto"/>
      <w:sz w:val="30"/>
      <w:szCs w:val="32"/>
    </w:rPr>
  </w:style>
  <w:style w:type="paragraph" w:customStyle="1" w:styleId="2053">
    <w:name w:val="样式 L图表名 + 段前: 0.5 行"/>
    <w:basedOn w:val="201"/>
    <w:qFormat/>
    <w:uiPriority w:val="0"/>
    <w:pPr>
      <w:spacing w:line="240" w:lineRule="auto"/>
    </w:pPr>
    <w:rPr>
      <w:bCs/>
      <w:szCs w:val="20"/>
    </w:rPr>
  </w:style>
  <w:style w:type="paragraph" w:customStyle="1" w:styleId="2054">
    <w:name w:val="样式 L标题4 + 段前: 0.1 行 段后: 0.1 行"/>
    <w:basedOn w:val="1142"/>
    <w:qFormat/>
    <w:uiPriority w:val="0"/>
    <w:pPr>
      <w:spacing w:before="260" w:after="260"/>
    </w:pPr>
    <w:rPr>
      <w:rFonts w:eastAsia="宋体"/>
      <w:sz w:val="26"/>
      <w:szCs w:val="26"/>
    </w:rPr>
  </w:style>
  <w:style w:type="paragraph" w:customStyle="1" w:styleId="2055">
    <w:name w:val="W正文1.5"/>
    <w:basedOn w:val="1"/>
    <w:qFormat/>
    <w:uiPriority w:val="0"/>
    <w:pPr>
      <w:widowControl/>
      <w:adjustRightInd w:val="0"/>
      <w:snapToGrid w:val="0"/>
      <w:spacing w:beforeLines="10" w:line="360" w:lineRule="auto"/>
      <w:ind w:firstLine="480" w:firstLineChars="200"/>
      <w:jc w:val="left"/>
    </w:pPr>
    <w:rPr>
      <w:rFonts w:ascii="宋体" w:hAnsi="宋体" w:eastAsia="宋体" w:cs="宋体"/>
      <w:kern w:val="0"/>
      <w:sz w:val="24"/>
      <w:szCs w:val="20"/>
    </w:rPr>
  </w:style>
  <w:style w:type="paragraph" w:customStyle="1" w:styleId="2056">
    <w:name w:val="标题 W2"/>
    <w:basedOn w:val="5"/>
    <w:next w:val="48"/>
    <w:qFormat/>
    <w:uiPriority w:val="0"/>
    <w:pPr>
      <w:widowControl/>
      <w:adjustRightInd w:val="0"/>
      <w:snapToGrid w:val="0"/>
      <w:spacing w:before="260" w:beforeLines="100" w:after="260" w:afterLines="75"/>
      <w:ind w:left="420" w:hanging="420"/>
      <w:jc w:val="left"/>
    </w:pPr>
    <w:rPr>
      <w:rFonts w:ascii="黑体" w:hAnsi="Arial" w:eastAsia="黑体" w:cs="宋体"/>
      <w:color w:val="auto"/>
      <w:kern w:val="44"/>
      <w:sz w:val="30"/>
      <w:szCs w:val="20"/>
      <w:lang w:val="zh-CN"/>
    </w:rPr>
  </w:style>
  <w:style w:type="paragraph" w:customStyle="1" w:styleId="2057">
    <w:name w:val="Char Char Char Char Char Char Char Char Char Char Char Char Char Char Char Char"/>
    <w:basedOn w:val="1"/>
    <w:qFormat/>
    <w:uiPriority w:val="0"/>
    <w:pPr>
      <w:keepNext/>
      <w:keepLines/>
      <w:widowControl/>
      <w:spacing w:line="440" w:lineRule="exact"/>
      <w:ind w:left="420" w:hanging="420"/>
      <w:jc w:val="left"/>
      <w:outlineLvl w:val="3"/>
    </w:pPr>
    <w:rPr>
      <w:rFonts w:ascii="宋体" w:hAnsi="宋体" w:eastAsia="宋体" w:cs="宋体"/>
      <w:bCs/>
      <w:color w:val="FF0000"/>
      <w:kern w:val="0"/>
      <w:sz w:val="24"/>
      <w:szCs w:val="24"/>
      <w:shd w:val="pct10" w:color="auto" w:fill="FFFFFF"/>
    </w:rPr>
  </w:style>
  <w:style w:type="paragraph" w:customStyle="1" w:styleId="2058">
    <w:name w:val="样式 纯文本 + 居中"/>
    <w:basedOn w:val="40"/>
    <w:qFormat/>
    <w:uiPriority w:val="0"/>
    <w:pPr>
      <w:adjustRightInd w:val="0"/>
      <w:snapToGrid w:val="0"/>
      <w:spacing w:line="360" w:lineRule="exact"/>
      <w:ind w:left="480" w:hanging="420"/>
      <w:jc w:val="center"/>
    </w:pPr>
    <w:rPr>
      <w:rFonts w:eastAsia="微软雅黑"/>
      <w:sz w:val="24"/>
      <w:szCs w:val="20"/>
    </w:rPr>
  </w:style>
  <w:style w:type="paragraph" w:customStyle="1" w:styleId="2059">
    <w:name w:val="纯文本21"/>
    <w:basedOn w:val="1"/>
    <w:qFormat/>
    <w:uiPriority w:val="0"/>
    <w:pPr>
      <w:widowControl/>
      <w:adjustRightInd w:val="0"/>
      <w:jc w:val="left"/>
      <w:textAlignment w:val="baseline"/>
    </w:pPr>
    <w:rPr>
      <w:rFonts w:ascii="宋体" w:hAnsi="Courier New" w:eastAsia="宋体" w:cs="宋体"/>
      <w:kern w:val="0"/>
      <w:sz w:val="24"/>
      <w:szCs w:val="20"/>
    </w:rPr>
  </w:style>
  <w:style w:type="paragraph" w:customStyle="1" w:styleId="2060">
    <w:name w:val="样式 加粗 首行缩进:  2 字符"/>
    <w:basedOn w:val="3"/>
    <w:qFormat/>
    <w:uiPriority w:val="0"/>
    <w:pPr>
      <w:spacing w:after="0" w:line="360" w:lineRule="auto"/>
      <w:ind w:firstLine="200" w:firstLineChars="200"/>
    </w:pPr>
    <w:rPr>
      <w:rFonts w:eastAsia="微软雅黑"/>
      <w:b/>
      <w:bCs/>
      <w:sz w:val="21"/>
      <w:szCs w:val="20"/>
    </w:rPr>
  </w:style>
  <w:style w:type="paragraph" w:customStyle="1" w:styleId="2061">
    <w:name w:val="孙表格内容左对齐 + 小五"/>
    <w:basedOn w:val="1"/>
    <w:link w:val="2062"/>
    <w:qFormat/>
    <w:uiPriority w:val="0"/>
    <w:pPr>
      <w:widowControl/>
      <w:jc w:val="left"/>
    </w:pPr>
    <w:rPr>
      <w:rFonts w:ascii="宋体" w:hAnsi="宋体" w:eastAsia="宋体" w:cs="宋体"/>
      <w:kern w:val="0"/>
      <w:sz w:val="18"/>
      <w:szCs w:val="20"/>
    </w:rPr>
  </w:style>
  <w:style w:type="character" w:customStyle="1" w:styleId="2062">
    <w:name w:val="孙表格内容左对齐 + 小五 Char"/>
    <w:link w:val="2061"/>
    <w:qFormat/>
    <w:uiPriority w:val="0"/>
    <w:rPr>
      <w:rFonts w:ascii="宋体" w:hAnsi="宋体" w:eastAsia="宋体" w:cs="宋体"/>
      <w:kern w:val="0"/>
      <w:sz w:val="18"/>
      <w:szCs w:val="20"/>
    </w:rPr>
  </w:style>
  <w:style w:type="paragraph" w:customStyle="1" w:styleId="2063">
    <w:name w:val="Char Char133"/>
    <w:basedOn w:val="1"/>
    <w:qFormat/>
    <w:uiPriority w:val="0"/>
    <w:pPr>
      <w:widowControl/>
      <w:jc w:val="left"/>
    </w:pPr>
    <w:rPr>
      <w:rFonts w:ascii="宋体" w:hAnsi="宋体" w:eastAsia="宋体" w:cs="宋体"/>
      <w:b/>
      <w:kern w:val="0"/>
      <w:sz w:val="24"/>
      <w:szCs w:val="24"/>
    </w:rPr>
  </w:style>
  <w:style w:type="paragraph" w:customStyle="1" w:styleId="2064">
    <w:name w:val="Char Char132"/>
    <w:basedOn w:val="1"/>
    <w:qFormat/>
    <w:uiPriority w:val="0"/>
    <w:pPr>
      <w:widowControl/>
      <w:jc w:val="left"/>
    </w:pPr>
    <w:rPr>
      <w:rFonts w:ascii="宋体" w:hAnsi="宋体" w:eastAsia="宋体" w:cs="宋体"/>
      <w:b/>
      <w:kern w:val="0"/>
      <w:sz w:val="24"/>
      <w:szCs w:val="24"/>
    </w:rPr>
  </w:style>
  <w:style w:type="character" w:customStyle="1" w:styleId="2065">
    <w:name w:val="（表格标题） Char Char2"/>
    <w:qFormat/>
    <w:uiPriority w:val="0"/>
    <w:rPr>
      <w:rFonts w:ascii="Cambria" w:hAnsi="Cambria" w:eastAsia="宋体" w:cs="Times New Roman"/>
      <w:b/>
      <w:bCs/>
      <w:sz w:val="24"/>
      <w:szCs w:val="24"/>
    </w:rPr>
  </w:style>
  <w:style w:type="paragraph" w:customStyle="1" w:styleId="2066">
    <w:name w:val="正缩"/>
    <w:basedOn w:val="1"/>
    <w:qFormat/>
    <w:uiPriority w:val="0"/>
    <w:pPr>
      <w:widowControl/>
      <w:adjustRightInd w:val="0"/>
      <w:spacing w:line="460" w:lineRule="exact"/>
      <w:ind w:firstLine="200" w:firstLineChars="200"/>
      <w:jc w:val="left"/>
      <w:textAlignment w:val="baseline"/>
    </w:pPr>
    <w:rPr>
      <w:rFonts w:ascii="宋体" w:hAnsi="宋体" w:eastAsia="宋体" w:cs="宋体"/>
      <w:kern w:val="0"/>
      <w:sz w:val="24"/>
      <w:szCs w:val="20"/>
    </w:rPr>
  </w:style>
  <w:style w:type="character" w:customStyle="1" w:styleId="2067">
    <w:name w:val="标题 3 Char Char Char1 Char"/>
    <w:qFormat/>
    <w:uiPriority w:val="0"/>
    <w:rPr>
      <w:rFonts w:ascii="Times New Roman" w:hAnsi="Times New Roman"/>
      <w:b/>
      <w:bCs/>
      <w:kern w:val="2"/>
      <w:sz w:val="32"/>
      <w:szCs w:val="32"/>
    </w:rPr>
  </w:style>
  <w:style w:type="character" w:customStyle="1" w:styleId="2068">
    <w:name w:val="（表格标题） Char Char"/>
    <w:qFormat/>
    <w:uiPriority w:val="0"/>
    <w:rPr>
      <w:rFonts w:ascii="宋体"/>
      <w:sz w:val="24"/>
    </w:rPr>
  </w:style>
  <w:style w:type="paragraph" w:customStyle="1" w:styleId="2069">
    <w:name w:val="样式 标题 3 + 小三 行距: 单倍行距"/>
    <w:basedOn w:val="6"/>
    <w:qFormat/>
    <w:uiPriority w:val="0"/>
    <w:pPr>
      <w:widowControl/>
      <w:spacing w:before="120" w:after="120"/>
      <w:ind w:firstLine="118" w:firstLineChars="49"/>
      <w:jc w:val="left"/>
    </w:pPr>
    <w:rPr>
      <w:rFonts w:ascii="宋体" w:hAnsi="宋体" w:eastAsia="宋体" w:cs="宋体"/>
      <w:b/>
      <w:bCs/>
      <w:color w:val="auto"/>
      <w:sz w:val="24"/>
      <w:szCs w:val="24"/>
    </w:rPr>
  </w:style>
  <w:style w:type="paragraph" w:customStyle="1" w:styleId="2070">
    <w:name w:val="正文仿宋体"/>
    <w:basedOn w:val="1"/>
    <w:qFormat/>
    <w:uiPriority w:val="0"/>
    <w:pPr>
      <w:widowControl/>
      <w:spacing w:line="300" w:lineRule="auto"/>
      <w:jc w:val="left"/>
    </w:pPr>
    <w:rPr>
      <w:rFonts w:ascii="Footlight MT Light" w:hAnsi="Footlight MT Light" w:eastAsia="仿宋_GB2312" w:cs="宋体"/>
      <w:kern w:val="0"/>
      <w:sz w:val="28"/>
      <w:szCs w:val="20"/>
    </w:rPr>
  </w:style>
  <w:style w:type="paragraph" w:customStyle="1" w:styleId="2071">
    <w:name w:val="样式 标题 4 + 非加粗 行距: 1.5 倍行距"/>
    <w:basedOn w:val="7"/>
    <w:qFormat/>
    <w:uiPriority w:val="0"/>
    <w:pPr>
      <w:keepNext w:val="0"/>
      <w:keepLines w:val="0"/>
      <w:widowControl/>
      <w:topLinePunct/>
      <w:adjustRightInd w:val="0"/>
      <w:snapToGrid w:val="0"/>
      <w:spacing w:before="0" w:after="0" w:line="360" w:lineRule="auto"/>
      <w:ind w:firstLine="200" w:firstLineChars="200"/>
      <w:jc w:val="left"/>
    </w:pPr>
    <w:rPr>
      <w:rFonts w:ascii="Times New Roman" w:hAnsi="Times New Roman" w:eastAsia="宋体" w:cs="宋体"/>
      <w:b/>
      <w:color w:val="auto"/>
      <w:sz w:val="24"/>
      <w:szCs w:val="20"/>
    </w:rPr>
  </w:style>
  <w:style w:type="paragraph" w:customStyle="1" w:styleId="2072">
    <w:name w:val="样式 标题 6 + Times New Roman 行距: 1.5 倍行距"/>
    <w:basedOn w:val="9"/>
    <w:qFormat/>
    <w:uiPriority w:val="0"/>
    <w:pPr>
      <w:keepNext w:val="0"/>
      <w:keepLines w:val="0"/>
      <w:widowControl/>
      <w:topLinePunct/>
      <w:snapToGrid w:val="0"/>
      <w:spacing w:before="0" w:line="360" w:lineRule="auto"/>
      <w:ind w:left="877" w:firstLine="400" w:firstLineChars="200"/>
      <w:jc w:val="left"/>
    </w:pPr>
    <w:rPr>
      <w:rFonts w:ascii="宋体" w:hAnsi="宋体" w:eastAsia="宋体" w:cs="宋体"/>
      <w:b w:val="0"/>
      <w:bCs w:val="0"/>
      <w:color w:val="auto"/>
      <w:kern w:val="0"/>
      <w:sz w:val="24"/>
      <w:szCs w:val="20"/>
    </w:rPr>
  </w:style>
  <w:style w:type="paragraph" w:customStyle="1" w:styleId="2073">
    <w:name w:val="样式 标题 3 + 段前: 0 磅"/>
    <w:basedOn w:val="6"/>
    <w:qFormat/>
    <w:uiPriority w:val="0"/>
    <w:pPr>
      <w:keepNext w:val="0"/>
      <w:keepLines w:val="0"/>
      <w:widowControl/>
      <w:snapToGrid w:val="0"/>
      <w:spacing w:before="0" w:after="0" w:line="360" w:lineRule="auto"/>
      <w:jc w:val="left"/>
    </w:pPr>
    <w:rPr>
      <w:rFonts w:ascii="宋体" w:hAnsi="宋体" w:eastAsia="黑体" w:cs="宋体"/>
      <w:bCs/>
      <w:color w:val="auto"/>
      <w:sz w:val="28"/>
      <w:szCs w:val="20"/>
    </w:rPr>
  </w:style>
  <w:style w:type="paragraph" w:customStyle="1" w:styleId="2074">
    <w:name w:val="样式 标题 4标题 4XW + 段前: 0 磅"/>
    <w:basedOn w:val="7"/>
    <w:qFormat/>
    <w:uiPriority w:val="0"/>
    <w:pPr>
      <w:keepNext w:val="0"/>
      <w:keepLines w:val="0"/>
      <w:widowControl/>
      <w:snapToGrid w:val="0"/>
      <w:spacing w:before="0" w:after="0" w:line="360" w:lineRule="auto"/>
      <w:ind w:firstLine="200" w:firstLineChars="200"/>
      <w:jc w:val="left"/>
    </w:pPr>
    <w:rPr>
      <w:rFonts w:ascii="Times New Roman" w:hAnsi="Times New Roman" w:eastAsia="宋体" w:cs="宋体"/>
      <w:b/>
      <w:bCs/>
      <w:color w:val="auto"/>
      <w:sz w:val="24"/>
      <w:szCs w:val="20"/>
    </w:rPr>
  </w:style>
  <w:style w:type="paragraph" w:customStyle="1" w:styleId="2075">
    <w:name w:val="样式 标题 3 + 行距: 1.5 倍行距2"/>
    <w:basedOn w:val="6"/>
    <w:qFormat/>
    <w:uiPriority w:val="0"/>
    <w:pPr>
      <w:keepNext w:val="0"/>
      <w:keepLines w:val="0"/>
      <w:widowControl/>
      <w:topLinePunct/>
      <w:snapToGrid w:val="0"/>
      <w:spacing w:before="0" w:after="0" w:line="360" w:lineRule="auto"/>
      <w:jc w:val="left"/>
    </w:pPr>
    <w:rPr>
      <w:rFonts w:ascii="宋体" w:hAnsi="宋体" w:eastAsia="黑体" w:cs="宋体"/>
      <w:bCs/>
      <w:color w:val="auto"/>
      <w:sz w:val="28"/>
      <w:szCs w:val="20"/>
    </w:rPr>
  </w:style>
  <w:style w:type="paragraph" w:customStyle="1" w:styleId="2076">
    <w:name w:val="样式 标题 2H2 + Times New Roman 小三 段前: 6 磅 段后: 6 磅"/>
    <w:basedOn w:val="5"/>
    <w:qFormat/>
    <w:uiPriority w:val="0"/>
    <w:pPr>
      <w:widowControl/>
      <w:adjustRightInd w:val="0"/>
      <w:snapToGrid w:val="0"/>
      <w:spacing w:before="0" w:after="0" w:line="360" w:lineRule="auto"/>
      <w:jc w:val="left"/>
    </w:pPr>
    <w:rPr>
      <w:rFonts w:ascii="Times New Roman" w:hAnsi="Times New Roman" w:eastAsia="黑体" w:cs="宋体"/>
      <w:bCs/>
      <w:color w:val="auto"/>
      <w:sz w:val="28"/>
      <w:szCs w:val="20"/>
    </w:rPr>
  </w:style>
  <w:style w:type="paragraph" w:customStyle="1" w:styleId="2077">
    <w:name w:val="样式 标题 2H2W2二级标题标题21.1h2第一层条标题 lxb2二级标题 Char表标题单位名标题 ..."/>
    <w:basedOn w:val="5"/>
    <w:qFormat/>
    <w:uiPriority w:val="0"/>
    <w:pPr>
      <w:keepNext w:val="0"/>
      <w:keepLines w:val="0"/>
      <w:widowControl/>
      <w:snapToGrid w:val="0"/>
      <w:spacing w:before="0" w:after="0" w:line="360" w:lineRule="auto"/>
      <w:jc w:val="left"/>
    </w:pPr>
    <w:rPr>
      <w:rFonts w:ascii="Times New Roman" w:hAnsi="Arial" w:eastAsia="黑体" w:cs="宋体"/>
      <w:bCs/>
      <w:color w:val="auto"/>
      <w:sz w:val="32"/>
      <w:szCs w:val="20"/>
    </w:rPr>
  </w:style>
  <w:style w:type="paragraph" w:customStyle="1" w:styleId="2078">
    <w:name w:val="样式 标题 1封面大标题 + 三号 两端对齐 段前: 0.5 行 段后: 0.5 行"/>
    <w:basedOn w:val="4"/>
    <w:qFormat/>
    <w:uiPriority w:val="0"/>
    <w:pPr>
      <w:keepNext w:val="0"/>
      <w:widowControl/>
      <w:spacing w:before="340" w:beforeLines="50" w:after="330" w:afterLines="50"/>
      <w:jc w:val="left"/>
    </w:pPr>
    <w:rPr>
      <w:rFonts w:ascii="宋体" w:hAnsi="宋体" w:eastAsia="黑体" w:cs="宋体"/>
      <w:bCs/>
      <w:color w:val="auto"/>
      <w:kern w:val="44"/>
      <w:sz w:val="32"/>
      <w:szCs w:val="20"/>
    </w:rPr>
  </w:style>
  <w:style w:type="paragraph" w:customStyle="1" w:styleId="2079">
    <w:name w:val="样式 标题 1封面大标题 + 三号 两端对齐 段前: 0.5 行 段后: 0.5 行1"/>
    <w:basedOn w:val="4"/>
    <w:qFormat/>
    <w:uiPriority w:val="0"/>
    <w:pPr>
      <w:keepNext w:val="0"/>
      <w:widowControl/>
      <w:spacing w:before="340" w:beforeLines="50" w:after="330" w:afterLines="50"/>
      <w:jc w:val="left"/>
    </w:pPr>
    <w:rPr>
      <w:rFonts w:ascii="宋体" w:hAnsi="宋体" w:eastAsia="黑体" w:cs="宋体"/>
      <w:bCs/>
      <w:color w:val="auto"/>
      <w:kern w:val="44"/>
      <w:sz w:val="32"/>
      <w:szCs w:val="20"/>
    </w:rPr>
  </w:style>
  <w:style w:type="paragraph" w:customStyle="1" w:styleId="2080">
    <w:name w:val="样式 标题 3W3标题 3 Char Char Char标题 3 Char Char + (中文) 宋体 小四 两端对齐"/>
    <w:basedOn w:val="6"/>
    <w:qFormat/>
    <w:uiPriority w:val="0"/>
    <w:pPr>
      <w:keepNext w:val="0"/>
      <w:widowControl/>
      <w:snapToGrid w:val="0"/>
      <w:spacing w:before="0" w:after="0" w:line="360" w:lineRule="auto"/>
      <w:jc w:val="left"/>
    </w:pPr>
    <w:rPr>
      <w:rFonts w:ascii="宋体" w:hAnsi="宋体" w:eastAsia="黑体" w:cs="宋体"/>
      <w:color w:val="auto"/>
      <w:sz w:val="28"/>
      <w:szCs w:val="20"/>
    </w:rPr>
  </w:style>
  <w:style w:type="paragraph" w:customStyle="1" w:styleId="2081">
    <w:name w:val="正文sun"/>
    <w:basedOn w:val="3"/>
    <w:semiHidden/>
    <w:qFormat/>
    <w:uiPriority w:val="0"/>
    <w:pPr>
      <w:spacing w:after="0" w:line="360" w:lineRule="auto"/>
      <w:ind w:firstLine="200" w:firstLineChars="200"/>
    </w:pPr>
    <w:rPr>
      <w:rFonts w:eastAsia="微软雅黑"/>
      <w:sz w:val="24"/>
    </w:rPr>
  </w:style>
  <w:style w:type="paragraph" w:customStyle="1" w:styleId="2082">
    <w:name w:val="表内字sun"/>
    <w:basedOn w:val="1"/>
    <w:link w:val="2083"/>
    <w:semiHidden/>
    <w:qFormat/>
    <w:uiPriority w:val="0"/>
    <w:pPr>
      <w:widowControl/>
      <w:jc w:val="center"/>
      <w:textAlignment w:val="center"/>
    </w:pPr>
    <w:rPr>
      <w:rFonts w:ascii="宋体" w:hAnsi="宋体" w:eastAsia="宋体" w:cs="宋体"/>
      <w:kern w:val="0"/>
      <w:sz w:val="20"/>
      <w:szCs w:val="24"/>
    </w:rPr>
  </w:style>
  <w:style w:type="character" w:customStyle="1" w:styleId="2083">
    <w:name w:val="表内字sun Char Char"/>
    <w:link w:val="2082"/>
    <w:semiHidden/>
    <w:qFormat/>
    <w:uiPriority w:val="0"/>
    <w:rPr>
      <w:rFonts w:ascii="宋体" w:hAnsi="宋体" w:eastAsia="宋体" w:cs="宋体"/>
      <w:kern w:val="0"/>
      <w:sz w:val="20"/>
      <w:szCs w:val="24"/>
    </w:rPr>
  </w:style>
  <w:style w:type="paragraph" w:customStyle="1" w:styleId="2084">
    <w:name w:val="样式 宋体 小四 行距: 固定值 23 磅"/>
    <w:basedOn w:val="1"/>
    <w:qFormat/>
    <w:uiPriority w:val="0"/>
    <w:pPr>
      <w:widowControl/>
      <w:spacing w:line="460" w:lineRule="exact"/>
      <w:ind w:firstLine="480" w:firstLineChars="200"/>
      <w:jc w:val="left"/>
    </w:pPr>
    <w:rPr>
      <w:rFonts w:ascii="宋体" w:hAnsi="宋体" w:eastAsia="宋体" w:cs="宋体"/>
      <w:kern w:val="0"/>
      <w:sz w:val="24"/>
      <w:szCs w:val="20"/>
    </w:rPr>
  </w:style>
  <w:style w:type="paragraph" w:customStyle="1" w:styleId="2085">
    <w:name w:val="Char Char3 Char"/>
    <w:basedOn w:val="1"/>
    <w:qFormat/>
    <w:uiPriority w:val="0"/>
    <w:pPr>
      <w:widowControl/>
      <w:jc w:val="left"/>
    </w:pPr>
    <w:rPr>
      <w:rFonts w:ascii="宋体" w:hAnsi="宋体" w:eastAsia="仿宋_GB2312" w:cs="宋体"/>
      <w:kern w:val="0"/>
      <w:sz w:val="32"/>
      <w:szCs w:val="32"/>
    </w:rPr>
  </w:style>
  <w:style w:type="paragraph" w:customStyle="1" w:styleId="2086">
    <w:name w:val="样式 文字 + 宋体 左侧:  -0.53 字符 首行缩进:  2 字符"/>
    <w:basedOn w:val="1"/>
    <w:qFormat/>
    <w:uiPriority w:val="0"/>
    <w:pPr>
      <w:widowControl/>
      <w:spacing w:line="500" w:lineRule="exact"/>
      <w:ind w:left="-138" w:leftChars="-53" w:firstLine="522" w:firstLineChars="200"/>
      <w:jc w:val="left"/>
    </w:pPr>
    <w:rPr>
      <w:rFonts w:ascii="宋体" w:hAnsi="宋体" w:eastAsia="宋体" w:cs="宋体"/>
      <w:b/>
      <w:bCs/>
      <w:kern w:val="0"/>
      <w:sz w:val="26"/>
      <w:szCs w:val="26"/>
    </w:rPr>
  </w:style>
  <w:style w:type="character" w:customStyle="1" w:styleId="2087">
    <w:name w:val="（表格标题） Char Char1"/>
    <w:qFormat/>
    <w:uiPriority w:val="0"/>
    <w:rPr>
      <w:rFonts w:ascii="Arial" w:hAnsi="Arial" w:eastAsia="黑体"/>
      <w:b/>
      <w:bCs/>
      <w:sz w:val="24"/>
      <w:szCs w:val="24"/>
      <w:lang w:val="en-US" w:eastAsia="zh-CN" w:bidi="ar-SA"/>
    </w:rPr>
  </w:style>
  <w:style w:type="table" w:customStyle="1" w:styleId="2088">
    <w:name w:val="报告表格11"/>
    <w:basedOn w:val="7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89">
    <w:name w:val="报告表格111"/>
    <w:basedOn w:val="77"/>
    <w:qFormat/>
    <w:uiPriority w:val="0"/>
    <w:pPr>
      <w:widowControl w:val="0"/>
      <w:autoSpaceDE w:val="0"/>
      <w:autoSpaceDN w:val="0"/>
      <w:adjustRightInd w:val="0"/>
      <w:spacing w:before="2"/>
      <w:jc w:val="center"/>
      <w:textAlignment w:val="baseline"/>
    </w:pPr>
    <w:rPr>
      <w:szCs w:val="21"/>
    </w:rPr>
    <w:tblPr>
      <w:jc w:val="center"/>
      <w:tblBorders>
        <w:insideH w:val="single" w:color="auto" w:sz="4" w:space="0"/>
        <w:insideV w:val="single" w:color="auto" w:sz="4" w:space="0"/>
      </w:tblBorders>
    </w:tblPr>
    <w:trPr>
      <w:jc w:val="center"/>
    </w:trPr>
    <w:tcPr>
      <w:tcMar>
        <w:left w:w="28" w:type="dxa"/>
        <w:right w:w="28" w:type="dxa"/>
      </w:tcMar>
      <w:vAlign w:val="center"/>
    </w:tcPr>
    <w:tblStylePr w:type="firstRow">
      <w:tcPr>
        <w:tcBorders>
          <w:top w:val="single" w:color="auto" w:sz="12" w:space="0"/>
          <w:left w:val="single" w:color="auto" w:sz="12" w:space="0"/>
          <w:bottom w:val="nil"/>
          <w:right w:val="nil"/>
          <w:insideH w:val="nil"/>
          <w:insideV w:val="single" w:sz="4" w:space="0"/>
          <w:tl2br w:val="nil"/>
          <w:tr2bl w:val="nil"/>
        </w:tcBorders>
      </w:tcPr>
    </w:tblStylePr>
    <w:tblStylePr w:type="lastRow">
      <w:tcPr>
        <w:tcBorders>
          <w:top w:val="single" w:color="auto" w:sz="4" w:space="0"/>
          <w:left w:val="single" w:color="auto" w:sz="12" w:space="0"/>
          <w:bottom w:val="nil"/>
          <w:right w:val="nil"/>
          <w:insideH w:val="nil"/>
          <w:insideV w:val="single" w:sz="4" w:space="0"/>
          <w:tl2br w:val="nil"/>
          <w:tr2bl w:val="nil"/>
        </w:tcBorders>
      </w:tcPr>
    </w:tblStylePr>
  </w:style>
  <w:style w:type="table" w:customStyle="1" w:styleId="2090">
    <w:name w:val="浅色底纹111"/>
    <w:basedOn w:val="77"/>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la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C0C0C0"/>
      </w:tcPr>
    </w:tblStylePr>
    <w:tblStylePr w:type="band1Horz">
      <w:tcPr>
        <w:tcBorders>
          <w:top w:val="nil"/>
          <w:left w:val="nil"/>
          <w:bottom w:val="nil"/>
          <w:right w:val="nil"/>
          <w:insideH w:val="nil"/>
          <w:insideV w:val="nil"/>
          <w:tl2br w:val="nil"/>
          <w:tr2bl w:val="nil"/>
        </w:tcBorders>
        <w:shd w:val="clear" w:color="auto" w:fill="C0C0C0"/>
      </w:tcPr>
    </w:tblStylePr>
  </w:style>
  <w:style w:type="table" w:customStyle="1" w:styleId="2091">
    <w:name w:val="浅色底纹1111"/>
    <w:basedOn w:val="77"/>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la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C0C0C0"/>
      </w:tcPr>
    </w:tblStylePr>
    <w:tblStylePr w:type="band1Horz">
      <w:tcPr>
        <w:tcBorders>
          <w:top w:val="nil"/>
          <w:left w:val="nil"/>
          <w:bottom w:val="nil"/>
          <w:right w:val="nil"/>
          <w:insideH w:val="nil"/>
          <w:insideV w:val="nil"/>
          <w:tl2br w:val="nil"/>
          <w:tr2bl w:val="nil"/>
        </w:tcBorders>
        <w:shd w:val="clear" w:color="auto" w:fill="C0C0C0"/>
      </w:tcPr>
    </w:tblStylePr>
  </w:style>
  <w:style w:type="table" w:customStyle="1" w:styleId="2092">
    <w:name w:val="报告表格3"/>
    <w:basedOn w:val="7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93">
    <w:name w:val="报告表格4"/>
    <w:basedOn w:val="7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94">
    <w:name w:val="报告表格12"/>
    <w:basedOn w:val="77"/>
    <w:qFormat/>
    <w:uiPriority w:val="0"/>
    <w:pPr>
      <w:widowControl w:val="0"/>
      <w:autoSpaceDE w:val="0"/>
      <w:autoSpaceDN w:val="0"/>
      <w:adjustRightInd w:val="0"/>
      <w:spacing w:before="2"/>
      <w:jc w:val="center"/>
      <w:textAlignment w:val="baseline"/>
    </w:pPr>
    <w:rPr>
      <w:szCs w:val="21"/>
    </w:rPr>
    <w:tblPr>
      <w:jc w:val="center"/>
      <w:tblBorders>
        <w:insideH w:val="single" w:color="auto" w:sz="4" w:space="0"/>
        <w:insideV w:val="single" w:color="auto" w:sz="4" w:space="0"/>
      </w:tblBorders>
    </w:tblPr>
    <w:trPr>
      <w:jc w:val="center"/>
    </w:trPr>
    <w:tcPr>
      <w:tcMar>
        <w:left w:w="28" w:type="dxa"/>
        <w:right w:w="28" w:type="dxa"/>
      </w:tcMar>
      <w:vAlign w:val="center"/>
    </w:tcPr>
    <w:tblStylePr w:type="firstRow">
      <w:tcPr>
        <w:tcBorders>
          <w:top w:val="single" w:color="auto" w:sz="12" w:space="0"/>
          <w:left w:val="single" w:color="auto" w:sz="12" w:space="0"/>
          <w:bottom w:val="nil"/>
          <w:right w:val="nil"/>
          <w:insideH w:val="nil"/>
          <w:insideV w:val="single" w:sz="4" w:space="0"/>
          <w:tl2br w:val="nil"/>
          <w:tr2bl w:val="nil"/>
        </w:tcBorders>
      </w:tcPr>
    </w:tblStylePr>
    <w:tblStylePr w:type="lastRow">
      <w:tcPr>
        <w:tcBorders>
          <w:top w:val="single" w:color="auto" w:sz="4" w:space="0"/>
          <w:left w:val="single" w:color="auto" w:sz="12" w:space="0"/>
          <w:bottom w:val="nil"/>
          <w:right w:val="nil"/>
          <w:insideH w:val="nil"/>
          <w:insideV w:val="single" w:sz="4" w:space="0"/>
          <w:tl2br w:val="nil"/>
          <w:tr2bl w:val="nil"/>
        </w:tcBorders>
      </w:tcPr>
    </w:tblStylePr>
  </w:style>
  <w:style w:type="table" w:customStyle="1" w:styleId="2095">
    <w:name w:val="浅色底纹112"/>
    <w:basedOn w:val="77"/>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la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C0C0C0"/>
      </w:tcPr>
    </w:tblStylePr>
    <w:tblStylePr w:type="band1Horz">
      <w:tcPr>
        <w:tcBorders>
          <w:top w:val="nil"/>
          <w:left w:val="nil"/>
          <w:bottom w:val="nil"/>
          <w:right w:val="nil"/>
          <w:insideH w:val="nil"/>
          <w:insideV w:val="nil"/>
          <w:tl2br w:val="nil"/>
          <w:tr2bl w:val="nil"/>
        </w:tcBorders>
        <w:shd w:val="clear" w:color="auto" w:fill="C0C0C0"/>
      </w:tcPr>
    </w:tblStylePr>
  </w:style>
  <w:style w:type="table" w:customStyle="1" w:styleId="2096">
    <w:name w:val="报告表格5"/>
    <w:basedOn w:val="7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97">
    <w:name w:val="报告表格13"/>
    <w:basedOn w:val="77"/>
    <w:qFormat/>
    <w:uiPriority w:val="0"/>
    <w:pPr>
      <w:widowControl w:val="0"/>
      <w:autoSpaceDE w:val="0"/>
      <w:autoSpaceDN w:val="0"/>
      <w:adjustRightInd w:val="0"/>
      <w:spacing w:before="2"/>
      <w:jc w:val="center"/>
      <w:textAlignment w:val="baseline"/>
    </w:pPr>
    <w:rPr>
      <w:szCs w:val="21"/>
    </w:rPr>
    <w:tblPr>
      <w:jc w:val="center"/>
      <w:tblBorders>
        <w:insideH w:val="single" w:color="auto" w:sz="4" w:space="0"/>
        <w:insideV w:val="single" w:color="auto" w:sz="4" w:space="0"/>
      </w:tblBorders>
    </w:tblPr>
    <w:trPr>
      <w:jc w:val="center"/>
    </w:trPr>
    <w:tcPr>
      <w:tcMar>
        <w:left w:w="28" w:type="dxa"/>
        <w:right w:w="28" w:type="dxa"/>
      </w:tcMar>
      <w:vAlign w:val="center"/>
    </w:tcPr>
    <w:tblStylePr w:type="firstRow">
      <w:tcPr>
        <w:tcBorders>
          <w:top w:val="single" w:color="auto" w:sz="12" w:space="0"/>
          <w:left w:val="single" w:color="auto" w:sz="12" w:space="0"/>
          <w:bottom w:val="nil"/>
          <w:right w:val="nil"/>
          <w:insideH w:val="nil"/>
          <w:insideV w:val="single" w:sz="4" w:space="0"/>
          <w:tl2br w:val="nil"/>
          <w:tr2bl w:val="nil"/>
        </w:tcBorders>
      </w:tcPr>
    </w:tblStylePr>
    <w:tblStylePr w:type="lastRow">
      <w:tcPr>
        <w:tcBorders>
          <w:top w:val="single" w:color="auto" w:sz="4" w:space="0"/>
          <w:left w:val="single" w:color="auto" w:sz="12" w:space="0"/>
          <w:bottom w:val="nil"/>
          <w:right w:val="nil"/>
          <w:insideH w:val="nil"/>
          <w:insideV w:val="single" w:sz="4" w:space="0"/>
          <w:tl2br w:val="nil"/>
          <w:tr2bl w:val="nil"/>
        </w:tcBorders>
      </w:tcPr>
    </w:tblStylePr>
  </w:style>
  <w:style w:type="table" w:customStyle="1" w:styleId="2098">
    <w:name w:val="浅色底纹13"/>
    <w:basedOn w:val="77"/>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la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C0C0C0"/>
      </w:tcPr>
    </w:tblStylePr>
    <w:tblStylePr w:type="band1Horz">
      <w:tcPr>
        <w:tcBorders>
          <w:top w:val="nil"/>
          <w:left w:val="nil"/>
          <w:bottom w:val="nil"/>
          <w:right w:val="nil"/>
          <w:insideH w:val="nil"/>
          <w:insideV w:val="nil"/>
          <w:tl2br w:val="nil"/>
          <w:tr2bl w:val="nil"/>
        </w:tcBorders>
        <w:shd w:val="clear" w:color="auto" w:fill="C0C0C0"/>
      </w:tcPr>
    </w:tblStylePr>
  </w:style>
  <w:style w:type="table" w:customStyle="1" w:styleId="2099">
    <w:name w:val="浅色底纹113"/>
    <w:basedOn w:val="77"/>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la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C0C0C0"/>
      </w:tcPr>
    </w:tblStylePr>
    <w:tblStylePr w:type="band1Horz">
      <w:tcPr>
        <w:tcBorders>
          <w:top w:val="nil"/>
          <w:left w:val="nil"/>
          <w:bottom w:val="nil"/>
          <w:right w:val="nil"/>
          <w:insideH w:val="nil"/>
          <w:insideV w:val="nil"/>
          <w:tl2br w:val="nil"/>
          <w:tr2bl w:val="nil"/>
        </w:tcBorders>
        <w:shd w:val="clear" w:color="auto" w:fill="C0C0C0"/>
      </w:tcPr>
    </w:tblStylePr>
  </w:style>
  <w:style w:type="paragraph" w:customStyle="1" w:styleId="2100">
    <w:name w:val="Char Char Char Char Char Char Char Char Char Char Char Char Char Char Char Char Char Char Char"/>
    <w:basedOn w:val="1"/>
    <w:qFormat/>
    <w:uiPriority w:val="0"/>
    <w:pPr>
      <w:widowControl/>
      <w:spacing w:line="360" w:lineRule="auto"/>
      <w:ind w:firstLine="200" w:firstLineChars="200"/>
      <w:jc w:val="left"/>
    </w:pPr>
    <w:rPr>
      <w:rFonts w:ascii="宋体" w:hAnsi="宋体" w:eastAsia="宋体" w:cs="宋体"/>
      <w:kern w:val="0"/>
      <w:sz w:val="24"/>
      <w:szCs w:val="24"/>
    </w:rPr>
  </w:style>
  <w:style w:type="paragraph" w:customStyle="1" w:styleId="2101">
    <w:name w:val="Char Char Char Char Char Char Char Char Char Char Char Char Char Char Char Char Char Char Char2"/>
    <w:basedOn w:val="1"/>
    <w:qFormat/>
    <w:uiPriority w:val="0"/>
    <w:pPr>
      <w:widowControl/>
      <w:spacing w:line="360" w:lineRule="auto"/>
      <w:ind w:firstLine="200" w:firstLineChars="200"/>
      <w:jc w:val="left"/>
    </w:pPr>
    <w:rPr>
      <w:rFonts w:ascii="宋体" w:hAnsi="宋体" w:eastAsia="宋体" w:cs="宋体"/>
      <w:kern w:val="0"/>
      <w:sz w:val="24"/>
      <w:szCs w:val="24"/>
    </w:rPr>
  </w:style>
  <w:style w:type="paragraph" w:customStyle="1" w:styleId="2102">
    <w:name w:val="Char Char Char Char Char Char Char Char Char Char Char Char Char Char Char Char Char Char Char1"/>
    <w:basedOn w:val="1"/>
    <w:qFormat/>
    <w:uiPriority w:val="0"/>
    <w:pPr>
      <w:widowControl/>
      <w:spacing w:line="360" w:lineRule="auto"/>
      <w:ind w:firstLine="200" w:firstLineChars="200"/>
      <w:jc w:val="left"/>
    </w:pPr>
    <w:rPr>
      <w:rFonts w:ascii="宋体" w:hAnsi="宋体" w:eastAsia="宋体" w:cs="宋体"/>
      <w:kern w:val="0"/>
      <w:sz w:val="24"/>
      <w:szCs w:val="24"/>
    </w:rPr>
  </w:style>
  <w:style w:type="paragraph" w:customStyle="1" w:styleId="2103">
    <w:name w:val="纯文本4"/>
    <w:basedOn w:val="1"/>
    <w:qFormat/>
    <w:uiPriority w:val="0"/>
    <w:pPr>
      <w:widowControl/>
      <w:jc w:val="left"/>
    </w:pPr>
    <w:rPr>
      <w:rFonts w:ascii="宋体" w:hAnsi="Courier New" w:eastAsia="宋体" w:cs="Courier New"/>
      <w:kern w:val="0"/>
      <w:sz w:val="24"/>
      <w:szCs w:val="21"/>
    </w:rPr>
  </w:style>
  <w:style w:type="paragraph" w:customStyle="1" w:styleId="2104">
    <w:name w:val="正文5"/>
    <w:qFormat/>
    <w:uiPriority w:val="0"/>
    <w:pPr>
      <w:autoSpaceDE w:val="0"/>
      <w:autoSpaceDN w:val="0"/>
      <w:adjustRightInd w:val="0"/>
      <w:spacing w:line="324" w:lineRule="auto"/>
      <w:textAlignment w:val="bottom"/>
    </w:pPr>
    <w:rPr>
      <w:rFonts w:ascii="宋体" w:hAnsi="Times New Roman" w:eastAsia="宋体" w:cs="Times New Roman"/>
      <w:sz w:val="24"/>
      <w:lang w:val="en-US" w:eastAsia="zh-CN" w:bidi="ar-SA"/>
    </w:rPr>
  </w:style>
  <w:style w:type="table" w:customStyle="1" w:styleId="2105">
    <w:name w:val="浅色底纹14"/>
    <w:basedOn w:val="77"/>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la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C0C0C0"/>
      </w:tcPr>
    </w:tblStylePr>
    <w:tblStylePr w:type="band1Horz">
      <w:tcPr>
        <w:tcBorders>
          <w:top w:val="nil"/>
          <w:left w:val="nil"/>
          <w:bottom w:val="nil"/>
          <w:right w:val="nil"/>
          <w:insideH w:val="nil"/>
          <w:insideV w:val="nil"/>
          <w:tl2br w:val="nil"/>
          <w:tr2bl w:val="nil"/>
        </w:tcBorders>
        <w:shd w:val="clear" w:color="auto" w:fill="C0C0C0"/>
      </w:tcPr>
    </w:tblStylePr>
  </w:style>
  <w:style w:type="table" w:customStyle="1" w:styleId="2106">
    <w:name w:val="浅色底纹114"/>
    <w:basedOn w:val="77"/>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la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C0C0C0"/>
      </w:tcPr>
    </w:tblStylePr>
    <w:tblStylePr w:type="band1Horz">
      <w:tcPr>
        <w:tcBorders>
          <w:top w:val="nil"/>
          <w:left w:val="nil"/>
          <w:bottom w:val="nil"/>
          <w:right w:val="nil"/>
          <w:insideH w:val="nil"/>
          <w:insideV w:val="nil"/>
          <w:tl2br w:val="nil"/>
          <w:tr2bl w:val="nil"/>
        </w:tcBorders>
        <w:shd w:val="clear" w:color="auto" w:fill="C0C0C0"/>
      </w:tcPr>
    </w:tblStylePr>
  </w:style>
  <w:style w:type="table" w:customStyle="1" w:styleId="2107">
    <w:name w:val="浅色底纹1112"/>
    <w:basedOn w:val="77"/>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la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C0C0C0"/>
      </w:tcPr>
    </w:tblStylePr>
    <w:tblStylePr w:type="band1Horz">
      <w:tcPr>
        <w:tcBorders>
          <w:top w:val="nil"/>
          <w:left w:val="nil"/>
          <w:bottom w:val="nil"/>
          <w:right w:val="nil"/>
          <w:insideH w:val="nil"/>
          <w:insideV w:val="nil"/>
          <w:tl2br w:val="nil"/>
          <w:tr2bl w:val="nil"/>
        </w:tcBorders>
        <w:shd w:val="clear" w:color="auto" w:fill="C0C0C0"/>
      </w:tcPr>
    </w:tblStylePr>
  </w:style>
  <w:style w:type="table" w:customStyle="1" w:styleId="2108">
    <w:name w:val="浅色底纹11111"/>
    <w:basedOn w:val="77"/>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la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C0C0C0"/>
      </w:tcPr>
    </w:tblStylePr>
    <w:tblStylePr w:type="band1Horz">
      <w:tcPr>
        <w:tcBorders>
          <w:top w:val="nil"/>
          <w:left w:val="nil"/>
          <w:bottom w:val="nil"/>
          <w:right w:val="nil"/>
          <w:insideH w:val="nil"/>
          <w:insideV w:val="nil"/>
          <w:tl2br w:val="nil"/>
          <w:tr2bl w:val="nil"/>
        </w:tcBorders>
        <w:shd w:val="clear" w:color="auto" w:fill="C0C0C0"/>
      </w:tcPr>
    </w:tblStylePr>
  </w:style>
  <w:style w:type="table" w:customStyle="1" w:styleId="2109">
    <w:name w:val="浅色底纹121"/>
    <w:basedOn w:val="77"/>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la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C0C0C0"/>
      </w:tcPr>
    </w:tblStylePr>
    <w:tblStylePr w:type="band1Horz">
      <w:tcPr>
        <w:tcBorders>
          <w:top w:val="nil"/>
          <w:left w:val="nil"/>
          <w:bottom w:val="nil"/>
          <w:right w:val="nil"/>
          <w:insideH w:val="nil"/>
          <w:insideV w:val="nil"/>
          <w:tl2br w:val="nil"/>
          <w:tr2bl w:val="nil"/>
        </w:tcBorders>
        <w:shd w:val="clear" w:color="auto" w:fill="C0C0C0"/>
      </w:tcPr>
    </w:tblStylePr>
  </w:style>
  <w:style w:type="table" w:customStyle="1" w:styleId="2110">
    <w:name w:val="浅色底纹1121"/>
    <w:basedOn w:val="77"/>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la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C0C0C0"/>
      </w:tcPr>
    </w:tblStylePr>
    <w:tblStylePr w:type="band1Horz">
      <w:tcPr>
        <w:tcBorders>
          <w:top w:val="nil"/>
          <w:left w:val="nil"/>
          <w:bottom w:val="nil"/>
          <w:right w:val="nil"/>
          <w:insideH w:val="nil"/>
          <w:insideV w:val="nil"/>
          <w:tl2br w:val="nil"/>
          <w:tr2bl w:val="nil"/>
        </w:tcBorders>
        <w:shd w:val="clear" w:color="auto" w:fill="C0C0C0"/>
      </w:tcPr>
    </w:tblStylePr>
  </w:style>
  <w:style w:type="table" w:customStyle="1" w:styleId="2111">
    <w:name w:val="浅色底纹131"/>
    <w:basedOn w:val="77"/>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la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C0C0C0"/>
      </w:tcPr>
    </w:tblStylePr>
    <w:tblStylePr w:type="band1Horz">
      <w:tcPr>
        <w:tcBorders>
          <w:top w:val="nil"/>
          <w:left w:val="nil"/>
          <w:bottom w:val="nil"/>
          <w:right w:val="nil"/>
          <w:insideH w:val="nil"/>
          <w:insideV w:val="nil"/>
          <w:tl2br w:val="nil"/>
          <w:tr2bl w:val="nil"/>
        </w:tcBorders>
        <w:shd w:val="clear" w:color="auto" w:fill="C0C0C0"/>
      </w:tcPr>
    </w:tblStylePr>
  </w:style>
  <w:style w:type="table" w:customStyle="1" w:styleId="2112">
    <w:name w:val="浅色底纹1131"/>
    <w:basedOn w:val="77"/>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la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C0C0C0"/>
      </w:tcPr>
    </w:tblStylePr>
    <w:tblStylePr w:type="band1Horz">
      <w:tcPr>
        <w:tcBorders>
          <w:top w:val="nil"/>
          <w:left w:val="nil"/>
          <w:bottom w:val="nil"/>
          <w:right w:val="nil"/>
          <w:insideH w:val="nil"/>
          <w:insideV w:val="nil"/>
          <w:tl2br w:val="nil"/>
          <w:tr2bl w:val="nil"/>
        </w:tcBorders>
        <w:shd w:val="clear" w:color="auto" w:fill="C0C0C0"/>
      </w:tcPr>
    </w:tblStylePr>
  </w:style>
  <w:style w:type="paragraph" w:customStyle="1" w:styleId="2113">
    <w:name w:val="Char Char135"/>
    <w:basedOn w:val="1"/>
    <w:qFormat/>
    <w:uiPriority w:val="0"/>
    <w:pPr>
      <w:widowControl/>
      <w:jc w:val="left"/>
    </w:pPr>
    <w:rPr>
      <w:rFonts w:ascii="宋体" w:hAnsi="宋体" w:eastAsia="宋体" w:cs="宋体"/>
      <w:b/>
      <w:kern w:val="0"/>
      <w:sz w:val="24"/>
      <w:szCs w:val="24"/>
    </w:rPr>
  </w:style>
  <w:style w:type="character" w:customStyle="1" w:styleId="2114">
    <w:name w:val="Char Char621"/>
    <w:qFormat/>
    <w:uiPriority w:val="0"/>
    <w:rPr>
      <w:rFonts w:ascii="Cambria" w:hAnsi="Cambria" w:eastAsia="宋体" w:cs="Times New Roman"/>
      <w:szCs w:val="21"/>
    </w:rPr>
  </w:style>
  <w:style w:type="character" w:customStyle="1" w:styleId="2115">
    <w:name w:val="Char Char611"/>
    <w:qFormat/>
    <w:uiPriority w:val="0"/>
    <w:rPr>
      <w:rFonts w:ascii="Cambria" w:hAnsi="Cambria" w:eastAsia="宋体" w:cs="Times New Roman"/>
      <w:b/>
      <w:bCs/>
      <w:sz w:val="32"/>
      <w:szCs w:val="32"/>
    </w:rPr>
  </w:style>
  <w:style w:type="character" w:customStyle="1" w:styleId="2116">
    <w:name w:val="Char Char184"/>
    <w:qFormat/>
    <w:uiPriority w:val="0"/>
    <w:rPr>
      <w:rFonts w:ascii="宋体" w:hAnsi="Times New Roman" w:eastAsia="宋体"/>
      <w:kern w:val="0"/>
      <w:sz w:val="28"/>
    </w:rPr>
  </w:style>
  <w:style w:type="paragraph" w:customStyle="1" w:styleId="2117">
    <w:name w:val="正文41"/>
    <w:qFormat/>
    <w:uiPriority w:val="0"/>
    <w:pPr>
      <w:autoSpaceDE w:val="0"/>
      <w:autoSpaceDN w:val="0"/>
      <w:adjustRightInd w:val="0"/>
      <w:spacing w:line="324" w:lineRule="auto"/>
      <w:textAlignment w:val="bottom"/>
    </w:pPr>
    <w:rPr>
      <w:rFonts w:ascii="宋体" w:hAnsi="Times New Roman" w:eastAsia="宋体" w:cs="Times New Roman"/>
      <w:sz w:val="24"/>
      <w:lang w:val="en-US" w:eastAsia="zh-CN" w:bidi="ar-SA"/>
    </w:rPr>
  </w:style>
  <w:style w:type="paragraph" w:customStyle="1" w:styleId="2118">
    <w:name w:val="Char Char134"/>
    <w:basedOn w:val="1"/>
    <w:qFormat/>
    <w:uiPriority w:val="0"/>
    <w:pPr>
      <w:widowControl/>
      <w:jc w:val="left"/>
    </w:pPr>
    <w:rPr>
      <w:rFonts w:ascii="宋体" w:hAnsi="宋体" w:eastAsia="宋体" w:cs="宋体"/>
      <w:b/>
      <w:kern w:val="0"/>
      <w:sz w:val="24"/>
      <w:szCs w:val="24"/>
    </w:rPr>
  </w:style>
  <w:style w:type="paragraph" w:customStyle="1" w:styleId="2119">
    <w:name w:val="aaa表标题h"/>
    <w:next w:val="1"/>
    <w:qFormat/>
    <w:uiPriority w:val="0"/>
    <w:pPr>
      <w:snapToGrid w:val="0"/>
      <w:spacing w:line="360" w:lineRule="auto"/>
      <w:jc w:val="center"/>
    </w:pPr>
    <w:rPr>
      <w:rFonts w:ascii="Times New Roman" w:hAnsi="Times New Roman" w:eastAsia="黑体" w:cs="Courier New"/>
      <w:kern w:val="2"/>
      <w:sz w:val="24"/>
      <w:szCs w:val="24"/>
      <w:lang w:val="en-US" w:eastAsia="zh-CN" w:bidi="ar-SA"/>
    </w:rPr>
  </w:style>
  <w:style w:type="paragraph" w:customStyle="1" w:styleId="2120">
    <w:name w:val="77"/>
    <w:basedOn w:val="40"/>
    <w:qFormat/>
    <w:uiPriority w:val="99"/>
    <w:pPr>
      <w:tabs>
        <w:tab w:val="right" w:leader="dot" w:pos="8640"/>
      </w:tabs>
      <w:spacing w:line="540" w:lineRule="exact"/>
      <w:ind w:firstLine="480" w:firstLineChars="200"/>
    </w:pPr>
    <w:rPr>
      <w:sz w:val="28"/>
    </w:rPr>
  </w:style>
  <w:style w:type="paragraph" w:customStyle="1" w:styleId="2121">
    <w:name w:val="附"/>
    <w:basedOn w:val="1"/>
    <w:qFormat/>
    <w:uiPriority w:val="99"/>
    <w:pPr>
      <w:widowControl/>
      <w:spacing w:beforeLines="200" w:line="620" w:lineRule="exact"/>
      <w:jc w:val="center"/>
    </w:pPr>
    <w:rPr>
      <w:rFonts w:ascii="方正大标宋简体" w:hAnsi="宋体" w:eastAsia="方正大标宋简体" w:cs="宋体"/>
      <w:b/>
      <w:caps/>
      <w:kern w:val="0"/>
      <w:sz w:val="28"/>
      <w:szCs w:val="28"/>
    </w:rPr>
  </w:style>
  <w:style w:type="paragraph" w:customStyle="1" w:styleId="2122">
    <w:name w:val="职签页"/>
    <w:basedOn w:val="1"/>
    <w:qFormat/>
    <w:uiPriority w:val="99"/>
    <w:pPr>
      <w:widowControl/>
      <w:tabs>
        <w:tab w:val="left" w:pos="993"/>
      </w:tabs>
      <w:autoSpaceDE w:val="0"/>
      <w:autoSpaceDN w:val="0"/>
      <w:adjustRightInd w:val="0"/>
      <w:spacing w:beforeLines="50" w:line="560" w:lineRule="exact"/>
      <w:jc w:val="center"/>
    </w:pPr>
    <w:rPr>
      <w:rFonts w:ascii="宋体" w:hAnsi="宋体" w:eastAsia="仿宋_GB2312" w:cs="宋体"/>
      <w:kern w:val="0"/>
      <w:sz w:val="28"/>
      <w:szCs w:val="20"/>
    </w:rPr>
  </w:style>
  <w:style w:type="character" w:customStyle="1" w:styleId="2123">
    <w:name w:val="apple-converted-space"/>
    <w:qFormat/>
    <w:uiPriority w:val="0"/>
  </w:style>
  <w:style w:type="paragraph" w:customStyle="1" w:styleId="2124">
    <w:name w:val="pic-info"/>
    <w:basedOn w:val="1"/>
    <w:qFormat/>
    <w:uiPriority w:val="99"/>
    <w:pPr>
      <w:widowControl/>
      <w:spacing w:before="100" w:beforeAutospacing="1" w:after="100" w:afterAutospacing="1" w:line="500" w:lineRule="exact"/>
      <w:jc w:val="left"/>
    </w:pPr>
    <w:rPr>
      <w:rFonts w:ascii="宋体" w:hAnsi="宋体" w:eastAsia="仿宋_GB2312" w:cs="宋体"/>
      <w:kern w:val="0"/>
      <w:sz w:val="24"/>
      <w:szCs w:val="24"/>
    </w:rPr>
  </w:style>
  <w:style w:type="paragraph" w:customStyle="1" w:styleId="2125">
    <w:name w:val="album-div"/>
    <w:basedOn w:val="1"/>
    <w:qFormat/>
    <w:uiPriority w:val="99"/>
    <w:pPr>
      <w:widowControl/>
      <w:spacing w:before="100" w:beforeAutospacing="1" w:after="100" w:afterAutospacing="1" w:line="500" w:lineRule="exact"/>
      <w:jc w:val="left"/>
    </w:pPr>
    <w:rPr>
      <w:rFonts w:ascii="宋体" w:hAnsi="宋体" w:eastAsia="仿宋_GB2312" w:cs="宋体"/>
      <w:kern w:val="0"/>
      <w:sz w:val="24"/>
      <w:szCs w:val="24"/>
    </w:rPr>
  </w:style>
  <w:style w:type="character" w:customStyle="1" w:styleId="2126">
    <w:name w:val="count"/>
    <w:qFormat/>
    <w:uiPriority w:val="0"/>
  </w:style>
  <w:style w:type="character" w:customStyle="1" w:styleId="2127">
    <w:name w:val="tabs"/>
    <w:qFormat/>
    <w:uiPriority w:val="0"/>
  </w:style>
  <w:style w:type="character" w:customStyle="1" w:styleId="2128">
    <w:name w:val="h2_line"/>
    <w:qFormat/>
    <w:uiPriority w:val="0"/>
  </w:style>
  <w:style w:type="character" w:customStyle="1" w:styleId="2129">
    <w:name w:val="spcname"/>
    <w:qFormat/>
    <w:uiPriority w:val="0"/>
  </w:style>
  <w:style w:type="character" w:customStyle="1" w:styleId="2130">
    <w:name w:val="latinname"/>
    <w:qFormat/>
    <w:uiPriority w:val="0"/>
  </w:style>
  <w:style w:type="character" w:customStyle="1" w:styleId="2131">
    <w:name w:val="splatinnamesauthor"/>
    <w:qFormat/>
    <w:uiPriority w:val="0"/>
  </w:style>
  <w:style w:type="character" w:customStyle="1" w:styleId="2132">
    <w:name w:val="l"/>
    <w:qFormat/>
    <w:uiPriority w:val="0"/>
  </w:style>
  <w:style w:type="character" w:customStyle="1" w:styleId="2133">
    <w:name w:val="headline-content"/>
    <w:qFormat/>
    <w:uiPriority w:val="0"/>
  </w:style>
  <w:style w:type="character" w:customStyle="1" w:styleId="2134">
    <w:name w:val="throwbtl-link-span"/>
    <w:qFormat/>
    <w:uiPriority w:val="0"/>
  </w:style>
  <w:style w:type="character" w:customStyle="1" w:styleId="2135">
    <w:name w:val="内1 Char Char"/>
    <w:link w:val="2136"/>
    <w:qFormat/>
    <w:uiPriority w:val="0"/>
    <w:rPr>
      <w:rFonts w:ascii="宋体" w:hAnsi="宋体" w:eastAsia="宋体"/>
      <w:bCs/>
      <w:sz w:val="24"/>
      <w:szCs w:val="24"/>
    </w:rPr>
  </w:style>
  <w:style w:type="paragraph" w:customStyle="1" w:styleId="2136">
    <w:name w:val="内1"/>
    <w:basedOn w:val="1"/>
    <w:link w:val="2135"/>
    <w:qFormat/>
    <w:uiPriority w:val="0"/>
    <w:pPr>
      <w:widowControl/>
      <w:ind w:firstLine="200" w:firstLineChars="200"/>
      <w:jc w:val="left"/>
    </w:pPr>
    <w:rPr>
      <w:rFonts w:ascii="宋体" w:hAnsi="宋体" w:eastAsia="宋体"/>
      <w:bCs/>
      <w:sz w:val="24"/>
      <w:szCs w:val="24"/>
    </w:rPr>
  </w:style>
  <w:style w:type="character" w:customStyle="1" w:styleId="2137">
    <w:name w:val="环小四内容 Char Char"/>
    <w:link w:val="2138"/>
    <w:qFormat/>
    <w:uiPriority w:val="0"/>
    <w:rPr>
      <w:rFonts w:ascii="宋体" w:hAnsi="宋体" w:eastAsia="宋体"/>
      <w:sz w:val="24"/>
      <w:szCs w:val="24"/>
    </w:rPr>
  </w:style>
  <w:style w:type="paragraph" w:customStyle="1" w:styleId="2138">
    <w:name w:val="环小四内容"/>
    <w:basedOn w:val="1"/>
    <w:link w:val="2137"/>
    <w:qFormat/>
    <w:uiPriority w:val="0"/>
    <w:pPr>
      <w:widowControl/>
      <w:ind w:firstLine="200" w:firstLineChars="200"/>
      <w:jc w:val="left"/>
    </w:pPr>
    <w:rPr>
      <w:rFonts w:ascii="宋体" w:hAnsi="宋体" w:eastAsia="宋体"/>
      <w:sz w:val="24"/>
      <w:szCs w:val="24"/>
    </w:rPr>
  </w:style>
  <w:style w:type="character" w:customStyle="1" w:styleId="2139">
    <w:name w:val="种描述标题"/>
    <w:qFormat/>
    <w:uiPriority w:val="0"/>
    <w:rPr>
      <w:rFonts w:eastAsia="黑体"/>
      <w:color w:val="FF0000"/>
    </w:rPr>
  </w:style>
  <w:style w:type="character" w:customStyle="1" w:styleId="2140">
    <w:name w:val="环小四文中说明 Char Char"/>
    <w:link w:val="2141"/>
    <w:qFormat/>
    <w:uiPriority w:val="0"/>
    <w:rPr>
      <w:rFonts w:ascii="宋体" w:hAnsi="宋体"/>
      <w:sz w:val="24"/>
      <w:szCs w:val="24"/>
    </w:rPr>
  </w:style>
  <w:style w:type="paragraph" w:customStyle="1" w:styleId="2141">
    <w:name w:val="环小四文中说明"/>
    <w:link w:val="2140"/>
    <w:qFormat/>
    <w:uiPriority w:val="0"/>
    <w:pPr>
      <w:widowControl w:val="0"/>
      <w:ind w:firstLine="200" w:firstLineChars="200"/>
      <w:jc w:val="both"/>
    </w:pPr>
    <w:rPr>
      <w:rFonts w:ascii="宋体" w:hAnsi="宋体" w:eastAsiaTheme="minorEastAsia" w:cstheme="minorBidi"/>
      <w:kern w:val="2"/>
      <w:sz w:val="24"/>
      <w:szCs w:val="24"/>
      <w:lang w:val="en-US" w:eastAsia="zh-CN" w:bidi="ar-SA"/>
    </w:rPr>
  </w:style>
  <w:style w:type="character" w:customStyle="1" w:styleId="2142">
    <w:name w:val="headline-content3"/>
    <w:qFormat/>
    <w:uiPriority w:val="0"/>
  </w:style>
  <w:style w:type="character" w:customStyle="1" w:styleId="2143">
    <w:name w:val="headline-1-index1"/>
    <w:qFormat/>
    <w:uiPriority w:val="0"/>
    <w:rPr>
      <w:color w:val="FFFFFF"/>
      <w:sz w:val="24"/>
      <w:szCs w:val="24"/>
      <w:shd w:val="clear" w:color="auto" w:fill="519CEA"/>
    </w:rPr>
  </w:style>
  <w:style w:type="character" w:customStyle="1" w:styleId="2144">
    <w:name w:val="text_edit editable-title"/>
    <w:qFormat/>
    <w:uiPriority w:val="0"/>
  </w:style>
  <w:style w:type="character" w:customStyle="1" w:styleId="2145">
    <w:name w:val="环小四文中说明 Char"/>
    <w:semiHidden/>
    <w:qFormat/>
    <w:uiPriority w:val="0"/>
    <w:rPr>
      <w:rFonts w:ascii="宋体" w:hAnsi="宋体"/>
      <w:kern w:val="2"/>
      <w:sz w:val="24"/>
      <w:szCs w:val="24"/>
      <w:lang w:val="en-US" w:eastAsia="zh-CN" w:bidi="ar-SA"/>
    </w:rPr>
  </w:style>
  <w:style w:type="paragraph" w:customStyle="1" w:styleId="2146">
    <w:name w:val="环小四1.1.1（三级）"/>
    <w:link w:val="2147"/>
    <w:qFormat/>
    <w:uiPriority w:val="0"/>
    <w:pPr>
      <w:widowControl w:val="0"/>
      <w:jc w:val="both"/>
      <w:outlineLvl w:val="2"/>
    </w:pPr>
    <w:rPr>
      <w:rFonts w:ascii="宋体" w:hAnsi="宋体" w:eastAsia="宋体" w:cs="Times New Roman"/>
      <w:b/>
      <w:snapToGrid w:val="0"/>
      <w:color w:val="000000"/>
      <w:sz w:val="24"/>
      <w:szCs w:val="24"/>
      <w:lang w:val="en-US" w:eastAsia="zh-CN" w:bidi="ar-SA"/>
    </w:rPr>
  </w:style>
  <w:style w:type="character" w:customStyle="1" w:styleId="2147">
    <w:name w:val="环小四1.1.1（三级） Char"/>
    <w:link w:val="2146"/>
    <w:qFormat/>
    <w:uiPriority w:val="0"/>
    <w:rPr>
      <w:rFonts w:ascii="宋体" w:hAnsi="宋体" w:eastAsia="宋体" w:cs="Times New Roman"/>
      <w:b/>
      <w:snapToGrid w:val="0"/>
      <w:color w:val="000000"/>
      <w:kern w:val="0"/>
      <w:sz w:val="24"/>
      <w:szCs w:val="24"/>
    </w:rPr>
  </w:style>
  <w:style w:type="paragraph" w:customStyle="1" w:styleId="2148">
    <w:name w:val="环小四1.1.1.1（四级）"/>
    <w:link w:val="2149"/>
    <w:qFormat/>
    <w:uiPriority w:val="0"/>
    <w:pPr>
      <w:widowControl w:val="0"/>
      <w:outlineLvl w:val="3"/>
    </w:pPr>
    <w:rPr>
      <w:rFonts w:ascii="宋体" w:hAnsi="宋体" w:eastAsia="宋体" w:cs="Times New Roman"/>
      <w:b/>
      <w:color w:val="000000"/>
      <w:sz w:val="24"/>
      <w:szCs w:val="24"/>
      <w:lang w:val="en-US" w:eastAsia="zh-CN" w:bidi="ar-SA"/>
    </w:rPr>
  </w:style>
  <w:style w:type="character" w:customStyle="1" w:styleId="2149">
    <w:name w:val="环小四1.1.1.1（四级） Char"/>
    <w:link w:val="2148"/>
    <w:qFormat/>
    <w:uiPriority w:val="0"/>
    <w:rPr>
      <w:rFonts w:ascii="宋体" w:hAnsi="宋体" w:eastAsia="宋体" w:cs="Times New Roman"/>
      <w:b/>
      <w:color w:val="000000"/>
      <w:kern w:val="0"/>
      <w:sz w:val="24"/>
      <w:szCs w:val="24"/>
    </w:rPr>
  </w:style>
  <w:style w:type="paragraph" w:customStyle="1" w:styleId="2150">
    <w:name w:val="环小四12345"/>
    <w:link w:val="2151"/>
    <w:qFormat/>
    <w:uiPriority w:val="0"/>
    <w:pPr>
      <w:widowControl w:val="0"/>
      <w:ind w:firstLine="200" w:firstLineChars="200"/>
    </w:pPr>
    <w:rPr>
      <w:rFonts w:ascii="宋体" w:hAnsi="宋体" w:eastAsia="宋体" w:cs="Times New Roman"/>
      <w:b/>
      <w:snapToGrid w:val="0"/>
      <w:sz w:val="24"/>
      <w:szCs w:val="24"/>
      <w:lang w:val="en-US" w:eastAsia="zh-CN" w:bidi="ar-SA"/>
    </w:rPr>
  </w:style>
  <w:style w:type="character" w:customStyle="1" w:styleId="2151">
    <w:name w:val="环小四12345 Char"/>
    <w:link w:val="2150"/>
    <w:qFormat/>
    <w:uiPriority w:val="0"/>
    <w:rPr>
      <w:rFonts w:ascii="宋体" w:hAnsi="宋体" w:eastAsia="宋体" w:cs="Times New Roman"/>
      <w:b/>
      <w:snapToGrid w:val="0"/>
      <w:kern w:val="0"/>
      <w:sz w:val="24"/>
      <w:szCs w:val="24"/>
    </w:rPr>
  </w:style>
  <w:style w:type="paragraph" w:customStyle="1" w:styleId="2152">
    <w:name w:val="环小四表题"/>
    <w:basedOn w:val="1"/>
    <w:link w:val="2153"/>
    <w:qFormat/>
    <w:uiPriority w:val="0"/>
    <w:pPr>
      <w:widowControl/>
      <w:wordWrap w:val="0"/>
      <w:jc w:val="right"/>
    </w:pPr>
    <w:rPr>
      <w:rFonts w:ascii="宋体" w:hAnsi="宋体" w:eastAsia="宋体" w:cs="宋体"/>
      <w:b/>
      <w:kern w:val="0"/>
      <w:sz w:val="24"/>
      <w:szCs w:val="24"/>
    </w:rPr>
  </w:style>
  <w:style w:type="character" w:customStyle="1" w:styleId="2153">
    <w:name w:val="环小四表题 Char"/>
    <w:link w:val="2152"/>
    <w:qFormat/>
    <w:uiPriority w:val="0"/>
    <w:rPr>
      <w:rFonts w:ascii="宋体" w:hAnsi="宋体" w:eastAsia="宋体" w:cs="宋体"/>
      <w:b/>
      <w:kern w:val="0"/>
      <w:sz w:val="24"/>
      <w:szCs w:val="24"/>
    </w:rPr>
  </w:style>
  <w:style w:type="paragraph" w:customStyle="1" w:styleId="2154">
    <w:name w:val="环小四表尾"/>
    <w:link w:val="2155"/>
    <w:qFormat/>
    <w:uiPriority w:val="0"/>
    <w:pPr>
      <w:spacing w:line="560" w:lineRule="exact"/>
      <w:jc w:val="right"/>
    </w:pPr>
    <w:rPr>
      <w:rFonts w:ascii="宋体" w:hAnsi="Times New Roman" w:eastAsia="宋体" w:cs="Times New Roman"/>
      <w:b/>
      <w:bCs/>
      <w:szCs w:val="21"/>
      <w:lang w:val="en-US" w:eastAsia="zh-CN" w:bidi="ar-SA"/>
    </w:rPr>
  </w:style>
  <w:style w:type="character" w:customStyle="1" w:styleId="2155">
    <w:name w:val="环小四表尾 Char"/>
    <w:link w:val="2154"/>
    <w:qFormat/>
    <w:uiPriority w:val="0"/>
    <w:rPr>
      <w:rFonts w:ascii="宋体" w:hAnsi="Times New Roman" w:eastAsia="宋体" w:cs="Times New Roman"/>
      <w:b/>
      <w:bCs/>
      <w:kern w:val="0"/>
      <w:sz w:val="20"/>
      <w:szCs w:val="21"/>
    </w:rPr>
  </w:style>
  <w:style w:type="paragraph" w:customStyle="1" w:styleId="2156">
    <w:name w:val="环小四图名"/>
    <w:basedOn w:val="1"/>
    <w:link w:val="2157"/>
    <w:qFormat/>
    <w:uiPriority w:val="0"/>
    <w:pPr>
      <w:widowControl/>
      <w:jc w:val="center"/>
    </w:pPr>
    <w:rPr>
      <w:rFonts w:ascii="宋体" w:hAnsi="宋体" w:eastAsia="宋体" w:cs="宋体"/>
      <w:b/>
      <w:kern w:val="0"/>
      <w:sz w:val="20"/>
      <w:szCs w:val="21"/>
    </w:rPr>
  </w:style>
  <w:style w:type="character" w:customStyle="1" w:styleId="2157">
    <w:name w:val="环小四图名 Char"/>
    <w:link w:val="2156"/>
    <w:qFormat/>
    <w:uiPriority w:val="0"/>
    <w:rPr>
      <w:rFonts w:ascii="宋体" w:hAnsi="宋体" w:eastAsia="宋体" w:cs="宋体"/>
      <w:b/>
      <w:kern w:val="0"/>
      <w:sz w:val="20"/>
      <w:szCs w:val="21"/>
    </w:rPr>
  </w:style>
  <w:style w:type="paragraph" w:customStyle="1" w:styleId="2158">
    <w:name w:val="环小四注"/>
    <w:basedOn w:val="1"/>
    <w:qFormat/>
    <w:uiPriority w:val="99"/>
    <w:pPr>
      <w:widowControl/>
      <w:spacing w:line="400" w:lineRule="exact"/>
      <w:ind w:firstLine="200" w:firstLineChars="200"/>
      <w:jc w:val="left"/>
    </w:pPr>
    <w:rPr>
      <w:rFonts w:ascii="宋体" w:hAnsi="宋体" w:eastAsia="楷体_GB2312" w:cs="宋体"/>
      <w:color w:val="000000"/>
      <w:kern w:val="0"/>
      <w:sz w:val="18"/>
      <w:szCs w:val="18"/>
    </w:rPr>
  </w:style>
  <w:style w:type="character" w:customStyle="1" w:styleId="2159">
    <w:name w:val="普通文字 Char Char Char2"/>
    <w:qFormat/>
    <w:uiPriority w:val="0"/>
    <w:rPr>
      <w:rFonts w:ascii="宋体" w:hAnsi="Courier New" w:cs="仿宋_GB2312"/>
      <w:kern w:val="2"/>
      <w:sz w:val="24"/>
      <w:szCs w:val="21"/>
    </w:rPr>
  </w:style>
  <w:style w:type="paragraph" w:customStyle="1" w:styleId="2160">
    <w:name w:val="dydy正文"/>
    <w:basedOn w:val="1"/>
    <w:qFormat/>
    <w:uiPriority w:val="99"/>
    <w:pPr>
      <w:widowControl/>
      <w:spacing w:line="500" w:lineRule="exact"/>
      <w:ind w:firstLine="200" w:firstLineChars="200"/>
      <w:jc w:val="left"/>
    </w:pPr>
    <w:rPr>
      <w:rFonts w:hint="eastAsia" w:ascii="Arial Narrow" w:hAnsi="Arial Narrow" w:eastAsia="汉鼎简书宋" w:cs="宋体"/>
      <w:kern w:val="0"/>
      <w:sz w:val="24"/>
      <w:szCs w:val="24"/>
      <w:lang w:eastAsia="en-US" w:bidi="en-US"/>
    </w:rPr>
  </w:style>
  <w:style w:type="paragraph" w:customStyle="1" w:styleId="2161">
    <w:name w:val="正文样式1"/>
    <w:basedOn w:val="1"/>
    <w:qFormat/>
    <w:uiPriority w:val="99"/>
    <w:pPr>
      <w:widowControl/>
      <w:adjustRightInd w:val="0"/>
      <w:spacing w:line="480" w:lineRule="atLeast"/>
      <w:ind w:firstLine="567"/>
      <w:jc w:val="left"/>
      <w:textAlignment w:val="baseline"/>
    </w:pPr>
    <w:rPr>
      <w:rFonts w:ascii="宋体" w:hAnsi="宋体" w:eastAsia="宋体" w:cs="宋体"/>
      <w:kern w:val="0"/>
      <w:sz w:val="28"/>
      <w:szCs w:val="20"/>
    </w:rPr>
  </w:style>
  <w:style w:type="paragraph" w:customStyle="1" w:styleId="2162">
    <w:name w:val="表头标题-环评"/>
    <w:basedOn w:val="1"/>
    <w:link w:val="2163"/>
    <w:qFormat/>
    <w:uiPriority w:val="0"/>
    <w:pPr>
      <w:widowControl/>
      <w:tabs>
        <w:tab w:val="left" w:pos="6840"/>
      </w:tabs>
      <w:topLinePunct/>
      <w:adjustRightInd w:val="0"/>
      <w:snapToGrid w:val="0"/>
      <w:spacing w:line="440" w:lineRule="exact"/>
      <w:jc w:val="center"/>
    </w:pPr>
    <w:rPr>
      <w:rFonts w:ascii="Arial Narrow" w:hAnsi="Arial Narrow" w:eastAsia="宋体" w:cs="宋体"/>
      <w:b/>
      <w:bCs/>
      <w:kern w:val="24"/>
      <w:sz w:val="24"/>
      <w:szCs w:val="28"/>
    </w:rPr>
  </w:style>
  <w:style w:type="character" w:customStyle="1" w:styleId="2163">
    <w:name w:val="表头标题-环评 Char"/>
    <w:link w:val="2162"/>
    <w:qFormat/>
    <w:uiPriority w:val="0"/>
    <w:rPr>
      <w:rFonts w:ascii="Arial Narrow" w:hAnsi="Arial Narrow" w:eastAsia="宋体" w:cs="宋体"/>
      <w:b/>
      <w:bCs/>
      <w:kern w:val="24"/>
      <w:sz w:val="24"/>
      <w:szCs w:val="28"/>
    </w:rPr>
  </w:style>
  <w:style w:type="paragraph" w:customStyle="1" w:styleId="2164">
    <w:name w:val="hb3"/>
    <w:basedOn w:val="6"/>
    <w:qFormat/>
    <w:uiPriority w:val="99"/>
    <w:pPr>
      <w:widowControl/>
      <w:shd w:val="clear" w:color="auto" w:fill="FFFFFF"/>
      <w:spacing w:before="360" w:after="360"/>
      <w:jc w:val="left"/>
      <w:textAlignment w:val="baseline"/>
    </w:pPr>
    <w:rPr>
      <w:rFonts w:ascii="宋体" w:hAnsi="宋体" w:eastAsia="宋体" w:cs="宋体"/>
      <w:b/>
      <w:bCs/>
      <w:color w:val="auto"/>
      <w:kern w:val="0"/>
      <w:sz w:val="24"/>
    </w:rPr>
  </w:style>
  <w:style w:type="character" w:customStyle="1" w:styleId="2165">
    <w:name w:val="headline-content4"/>
    <w:qFormat/>
    <w:uiPriority w:val="0"/>
  </w:style>
  <w:style w:type="paragraph" w:customStyle="1" w:styleId="2166">
    <w:name w:val="hb2"/>
    <w:basedOn w:val="5"/>
    <w:qFormat/>
    <w:uiPriority w:val="99"/>
    <w:pPr>
      <w:keepNext w:val="0"/>
      <w:keepLines w:val="0"/>
      <w:widowControl/>
      <w:topLinePunct/>
      <w:spacing w:before="480" w:after="480" w:line="416" w:lineRule="atLeast"/>
      <w:jc w:val="left"/>
      <w:textAlignment w:val="baseline"/>
    </w:pPr>
    <w:rPr>
      <w:rFonts w:ascii="宋体" w:hAnsi="宋体" w:eastAsia="宋体" w:cs="Arial"/>
      <w:b/>
      <w:color w:val="auto"/>
      <w:kern w:val="0"/>
      <w:sz w:val="24"/>
      <w:szCs w:val="24"/>
      <w:lang w:val="en-GB"/>
    </w:rPr>
  </w:style>
  <w:style w:type="character" w:customStyle="1" w:styleId="2167">
    <w:name w:val="表头 Char3"/>
    <w:qFormat/>
    <w:uiPriority w:val="0"/>
    <w:rPr>
      <w:rFonts w:ascii="黑体" w:hAnsi="黑体" w:eastAsia="黑体"/>
      <w:bCs/>
      <w:kern w:val="2"/>
      <w:sz w:val="24"/>
      <w:szCs w:val="32"/>
      <w:lang w:val="en-US" w:eastAsia="zh-CN" w:bidi="ar-SA"/>
    </w:rPr>
  </w:style>
  <w:style w:type="paragraph" w:customStyle="1" w:styleId="2168">
    <w:name w:val="阿宽"/>
    <w:basedOn w:val="1"/>
    <w:link w:val="2169"/>
    <w:qFormat/>
    <w:uiPriority w:val="0"/>
    <w:pPr>
      <w:widowControl/>
      <w:spacing w:line="520" w:lineRule="exact"/>
      <w:ind w:firstLine="200" w:firstLineChars="200"/>
      <w:jc w:val="left"/>
    </w:pPr>
    <w:rPr>
      <w:rFonts w:ascii="宋体" w:hAnsi="宋体" w:eastAsia="宋体" w:cs="宋体"/>
      <w:bCs/>
      <w:spacing w:val="-10"/>
      <w:kern w:val="0"/>
      <w:sz w:val="24"/>
      <w:szCs w:val="28"/>
    </w:rPr>
  </w:style>
  <w:style w:type="character" w:customStyle="1" w:styleId="2169">
    <w:name w:val="阿宽 Char"/>
    <w:link w:val="2168"/>
    <w:qFormat/>
    <w:uiPriority w:val="0"/>
    <w:rPr>
      <w:rFonts w:ascii="宋体" w:hAnsi="宋体" w:eastAsia="宋体" w:cs="宋体"/>
      <w:bCs/>
      <w:spacing w:val="-10"/>
      <w:kern w:val="0"/>
      <w:sz w:val="24"/>
      <w:szCs w:val="28"/>
    </w:rPr>
  </w:style>
  <w:style w:type="character" w:customStyle="1" w:styleId="2170">
    <w:name w:val="样式 倾斜"/>
    <w:qFormat/>
    <w:uiPriority w:val="0"/>
    <w:rPr>
      <w:i/>
      <w:iCs/>
    </w:rPr>
  </w:style>
  <w:style w:type="character" w:customStyle="1" w:styleId="2171">
    <w:name w:val="环小四说明 Char Char"/>
    <w:link w:val="2172"/>
    <w:qFormat/>
    <w:uiPriority w:val="0"/>
    <w:rPr>
      <w:rFonts w:ascii="宋体" w:hAnsi="宋体" w:cs="宋体"/>
      <w:bCs/>
      <w:color w:val="000000"/>
      <w:kern w:val="24"/>
      <w:sz w:val="24"/>
      <w:szCs w:val="24"/>
    </w:rPr>
  </w:style>
  <w:style w:type="paragraph" w:customStyle="1" w:styleId="2172">
    <w:name w:val="环小四说明"/>
    <w:link w:val="2171"/>
    <w:qFormat/>
    <w:uiPriority w:val="0"/>
    <w:pPr>
      <w:widowControl w:val="0"/>
      <w:spacing w:line="360" w:lineRule="auto"/>
      <w:ind w:firstLine="480" w:firstLineChars="200"/>
      <w:jc w:val="both"/>
    </w:pPr>
    <w:rPr>
      <w:rFonts w:ascii="宋体" w:hAnsi="宋体" w:cs="宋体" w:eastAsiaTheme="minorEastAsia"/>
      <w:bCs/>
      <w:color w:val="000000"/>
      <w:kern w:val="24"/>
      <w:sz w:val="24"/>
      <w:szCs w:val="24"/>
      <w:lang w:val="en-US" w:eastAsia="zh-CN" w:bidi="ar-SA"/>
    </w:rPr>
  </w:style>
  <w:style w:type="paragraph" w:customStyle="1" w:styleId="2173">
    <w:name w:val="正文部分"/>
    <w:link w:val="2174"/>
    <w:semiHidden/>
    <w:qFormat/>
    <w:uiPriority w:val="0"/>
    <w:pPr>
      <w:widowControl w:val="0"/>
      <w:spacing w:line="360" w:lineRule="auto"/>
      <w:ind w:firstLine="200" w:firstLineChars="200"/>
      <w:jc w:val="both"/>
    </w:pPr>
    <w:rPr>
      <w:rFonts w:ascii="宋体" w:hAnsi="宋体" w:eastAsia="宋体" w:cs="Times New Roman"/>
      <w:snapToGrid w:val="0"/>
      <w:sz w:val="28"/>
      <w:szCs w:val="28"/>
      <w:lang w:val="en-US" w:eastAsia="zh-CN" w:bidi="ar-SA"/>
    </w:rPr>
  </w:style>
  <w:style w:type="character" w:customStyle="1" w:styleId="2174">
    <w:name w:val="正文部分 Char"/>
    <w:link w:val="2173"/>
    <w:semiHidden/>
    <w:qFormat/>
    <w:uiPriority w:val="0"/>
    <w:rPr>
      <w:rFonts w:ascii="宋体" w:hAnsi="宋体" w:eastAsia="宋体" w:cs="Times New Roman"/>
      <w:snapToGrid w:val="0"/>
      <w:kern w:val="0"/>
      <w:sz w:val="28"/>
      <w:szCs w:val="28"/>
    </w:rPr>
  </w:style>
  <w:style w:type="character" w:customStyle="1" w:styleId="2175">
    <w:name w:val="number4"/>
    <w:qFormat/>
    <w:uiPriority w:val="0"/>
  </w:style>
  <w:style w:type="character" w:customStyle="1" w:styleId="2176">
    <w:name w:val="description5"/>
    <w:qFormat/>
    <w:uiPriority w:val="0"/>
  </w:style>
  <w:style w:type="character" w:customStyle="1" w:styleId="2177">
    <w:name w:val="description4"/>
    <w:qFormat/>
    <w:uiPriority w:val="0"/>
  </w:style>
  <w:style w:type="paragraph" w:customStyle="1" w:styleId="2178">
    <w:name w:val="正文1 Char Char Char"/>
    <w:basedOn w:val="1"/>
    <w:qFormat/>
    <w:uiPriority w:val="0"/>
    <w:pPr>
      <w:widowControl/>
      <w:spacing w:line="560" w:lineRule="exact"/>
      <w:ind w:firstLine="200" w:firstLineChars="200"/>
      <w:jc w:val="left"/>
    </w:pPr>
    <w:rPr>
      <w:rFonts w:ascii="宋体" w:hAnsi="宋体" w:eastAsia="宋体" w:cs="宋体"/>
      <w:kern w:val="0"/>
      <w:sz w:val="24"/>
      <w:szCs w:val="24"/>
    </w:rPr>
  </w:style>
  <w:style w:type="character" w:customStyle="1" w:styleId="2179">
    <w:name w:val="图表标题 Char Char"/>
    <w:qFormat/>
    <w:uiPriority w:val="0"/>
    <w:rPr>
      <w:rFonts w:ascii="Times New Roman" w:hAnsi="Times New Roman" w:eastAsia="华文细黑"/>
    </w:rPr>
  </w:style>
  <w:style w:type="table" w:customStyle="1" w:styleId="2180">
    <w:name w:val="网格型浅色1"/>
    <w:basedOn w:val="77"/>
    <w:qFormat/>
    <w:uiPriority w:val="40"/>
    <w:rPr>
      <w:rFonts w:ascii="Calibri" w:hAnsi="Calibri"/>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table" w:customStyle="1" w:styleId="2181">
    <w:name w:val="网格型浅色2"/>
    <w:basedOn w:val="77"/>
    <w:qFormat/>
    <w:uiPriority w:val="40"/>
    <w:rPr>
      <w:rFonts w:ascii="Calibri" w:hAnsi="Calibri"/>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table" w:customStyle="1" w:styleId="2182">
    <w:name w:val="网格型浅色21"/>
    <w:basedOn w:val="77"/>
    <w:qFormat/>
    <w:uiPriority w:val="40"/>
    <w:rPr>
      <w:rFonts w:ascii="Calibri" w:hAnsi="Calibri"/>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character" w:customStyle="1" w:styleId="2183">
    <w:name w:val="Char1 Char"/>
    <w:qFormat/>
    <w:locked/>
    <w:uiPriority w:val="0"/>
    <w:rPr>
      <w:rFonts w:hint="default" w:ascii="Arial" w:hAnsi="Arial" w:eastAsia="黑体" w:cs="Times New Roman"/>
      <w:b/>
      <w:bCs/>
      <w:kern w:val="0"/>
      <w:sz w:val="28"/>
      <w:szCs w:val="28"/>
    </w:rPr>
  </w:style>
  <w:style w:type="character" w:customStyle="1" w:styleId="2184">
    <w:name w:val="样式 正文（首行缩进两字） + 首行缩进:  2 字符 Char1"/>
    <w:qFormat/>
    <w:uiPriority w:val="0"/>
    <w:rPr>
      <w:rFonts w:hint="default" w:ascii="Times New Roman" w:hAnsi="Times New Roman" w:eastAsia="宋体" w:cs="Times New Roman"/>
      <w:kern w:val="0"/>
      <w:sz w:val="24"/>
      <w:szCs w:val="24"/>
    </w:rPr>
  </w:style>
  <w:style w:type="paragraph" w:customStyle="1" w:styleId="2185">
    <w:name w:val="表题使用"/>
    <w:basedOn w:val="1"/>
    <w:qFormat/>
    <w:uiPriority w:val="0"/>
    <w:pPr>
      <w:widowControl/>
      <w:spacing w:line="360" w:lineRule="auto"/>
      <w:jc w:val="center"/>
    </w:pPr>
    <w:rPr>
      <w:rFonts w:ascii="宋体" w:hAnsi="宋体" w:eastAsia="宋体" w:cs="宋体"/>
      <w:b/>
      <w:bCs/>
      <w:color w:val="000000"/>
      <w:kern w:val="0"/>
      <w:sz w:val="24"/>
      <w:szCs w:val="20"/>
    </w:rPr>
  </w:style>
  <w:style w:type="paragraph" w:customStyle="1" w:styleId="2186">
    <w:name w:val="Char Char1 Char12"/>
    <w:basedOn w:val="1"/>
    <w:qFormat/>
    <w:uiPriority w:val="0"/>
    <w:pPr>
      <w:widowControl/>
      <w:adjustRightInd w:val="0"/>
      <w:spacing w:line="360" w:lineRule="atLeast"/>
      <w:jc w:val="left"/>
      <w:textAlignment w:val="baseline"/>
    </w:pPr>
    <w:rPr>
      <w:rFonts w:ascii="Tahoma" w:hAnsi="Tahoma" w:eastAsia="宋体" w:cs="宋体"/>
      <w:kern w:val="0"/>
      <w:sz w:val="24"/>
      <w:szCs w:val="20"/>
    </w:rPr>
  </w:style>
  <w:style w:type="paragraph" w:customStyle="1" w:styleId="2187">
    <w:name w:val="Char Char Char Char1 Char Char Char4"/>
    <w:basedOn w:val="1"/>
    <w:qFormat/>
    <w:uiPriority w:val="0"/>
    <w:pPr>
      <w:widowControl/>
      <w:jc w:val="left"/>
    </w:pPr>
    <w:rPr>
      <w:rFonts w:ascii="宋体" w:hAnsi="宋体" w:eastAsia="宋体" w:cs="宋体"/>
      <w:kern w:val="0"/>
      <w:sz w:val="24"/>
      <w:szCs w:val="20"/>
    </w:rPr>
  </w:style>
  <w:style w:type="paragraph" w:customStyle="1" w:styleId="2188">
    <w:name w:val="Char Char Char4"/>
    <w:basedOn w:val="1"/>
    <w:qFormat/>
    <w:uiPriority w:val="0"/>
    <w:pPr>
      <w:widowControl/>
      <w:adjustRightInd w:val="0"/>
      <w:spacing w:line="360" w:lineRule="atLeast"/>
      <w:jc w:val="left"/>
      <w:textAlignment w:val="baseline"/>
    </w:pPr>
    <w:rPr>
      <w:rFonts w:ascii="宋体" w:hAnsi="宋体" w:eastAsia="宋体" w:cs="宋体"/>
      <w:kern w:val="0"/>
      <w:sz w:val="24"/>
      <w:szCs w:val="24"/>
    </w:rPr>
  </w:style>
  <w:style w:type="character" w:customStyle="1" w:styleId="2189">
    <w:name w:val="Char Char464"/>
    <w:qFormat/>
    <w:uiPriority w:val="0"/>
    <w:rPr>
      <w:rFonts w:ascii="Arial" w:hAnsi="Arial" w:eastAsia="黑体"/>
      <w:sz w:val="24"/>
    </w:rPr>
  </w:style>
  <w:style w:type="character" w:customStyle="1" w:styleId="2190">
    <w:name w:val="Char Char324"/>
    <w:qFormat/>
    <w:uiPriority w:val="0"/>
    <w:rPr>
      <w:rFonts w:ascii="Arial" w:hAnsi="Arial" w:eastAsia="黑体"/>
      <w:sz w:val="24"/>
      <w:lang w:val="en-US" w:eastAsia="zh-CN"/>
    </w:rPr>
  </w:style>
  <w:style w:type="character" w:customStyle="1" w:styleId="2191">
    <w:name w:val="Char Char424"/>
    <w:qFormat/>
    <w:uiPriority w:val="0"/>
    <w:rPr>
      <w:rFonts w:ascii="宋体" w:hAnsi="Times New Roman"/>
      <w:sz w:val="28"/>
    </w:rPr>
  </w:style>
  <w:style w:type="character" w:customStyle="1" w:styleId="2192">
    <w:name w:val="Char Char454"/>
    <w:qFormat/>
    <w:uiPriority w:val="0"/>
    <w:rPr>
      <w:rFonts w:ascii="Arial" w:hAnsi="Arial" w:eastAsia="黑体"/>
    </w:rPr>
  </w:style>
  <w:style w:type="character" w:customStyle="1" w:styleId="2193">
    <w:name w:val="Char Char174"/>
    <w:qFormat/>
    <w:uiPriority w:val="0"/>
    <w:rPr>
      <w:rFonts w:ascii="宋体" w:hAnsi="Times New Roman" w:eastAsia="宋体"/>
      <w:kern w:val="0"/>
      <w:sz w:val="28"/>
    </w:rPr>
  </w:style>
  <w:style w:type="character" w:customStyle="1" w:styleId="2194">
    <w:name w:val="Char Char314"/>
    <w:qFormat/>
    <w:uiPriority w:val="0"/>
    <w:rPr>
      <w:kern w:val="2"/>
      <w:sz w:val="16"/>
    </w:rPr>
  </w:style>
  <w:style w:type="character" w:customStyle="1" w:styleId="2195">
    <w:name w:val="Char Char414"/>
    <w:qFormat/>
    <w:uiPriority w:val="0"/>
    <w:rPr>
      <w:rFonts w:ascii="宋体" w:hAnsi="Times New Roman"/>
      <w:b/>
      <w:spacing w:val="10"/>
      <w:sz w:val="28"/>
    </w:rPr>
  </w:style>
  <w:style w:type="character" w:customStyle="1" w:styleId="2196">
    <w:name w:val="Char Char484"/>
    <w:qFormat/>
    <w:uiPriority w:val="0"/>
    <w:rPr>
      <w:rFonts w:ascii="Times New Roman" w:hAnsi="Times New Roman" w:eastAsia="宋体"/>
      <w:kern w:val="0"/>
      <w:sz w:val="24"/>
    </w:rPr>
  </w:style>
  <w:style w:type="character" w:customStyle="1" w:styleId="2197">
    <w:name w:val="Char Char164"/>
    <w:qFormat/>
    <w:uiPriority w:val="0"/>
    <w:rPr>
      <w:rFonts w:ascii="宋体" w:hAnsi="Times New Roman" w:eastAsia="宋体"/>
      <w:b/>
      <w:spacing w:val="10"/>
      <w:kern w:val="0"/>
      <w:sz w:val="28"/>
    </w:rPr>
  </w:style>
  <w:style w:type="character" w:customStyle="1" w:styleId="2198">
    <w:name w:val="Char Char304"/>
    <w:qFormat/>
    <w:uiPriority w:val="0"/>
    <w:rPr>
      <w:kern w:val="2"/>
      <w:sz w:val="18"/>
    </w:rPr>
  </w:style>
  <w:style w:type="character" w:customStyle="1" w:styleId="2199">
    <w:name w:val="Char Char404"/>
    <w:qFormat/>
    <w:uiPriority w:val="0"/>
    <w:rPr>
      <w:rFonts w:ascii="Times New Roman" w:hAnsi="Times New Roman"/>
      <w:kern w:val="2"/>
      <w:sz w:val="24"/>
    </w:rPr>
  </w:style>
  <w:style w:type="character" w:customStyle="1" w:styleId="2200">
    <w:name w:val="Char Char444"/>
    <w:qFormat/>
    <w:uiPriority w:val="0"/>
    <w:rPr>
      <w:rFonts w:ascii="宋体" w:hAnsi="Times New Roman" w:eastAsia="宋体"/>
      <w:sz w:val="18"/>
    </w:rPr>
  </w:style>
  <w:style w:type="character" w:customStyle="1" w:styleId="2201">
    <w:name w:val="Char Char154"/>
    <w:qFormat/>
    <w:uiPriority w:val="0"/>
    <w:rPr>
      <w:rFonts w:ascii="Arial" w:hAnsi="Arial" w:eastAsia="黑体"/>
      <w:kern w:val="0"/>
      <w:sz w:val="24"/>
    </w:rPr>
  </w:style>
  <w:style w:type="character" w:customStyle="1" w:styleId="2202">
    <w:name w:val="Char Char284"/>
    <w:qFormat/>
    <w:uiPriority w:val="0"/>
    <w:rPr>
      <w:kern w:val="2"/>
      <w:sz w:val="24"/>
      <w:shd w:val="clear" w:color="auto" w:fill="000080"/>
    </w:rPr>
  </w:style>
  <w:style w:type="character" w:customStyle="1" w:styleId="2203">
    <w:name w:val="Char Char394"/>
    <w:qFormat/>
    <w:uiPriority w:val="0"/>
    <w:rPr>
      <w:rFonts w:ascii="Times New Roman" w:hAnsi="Times New Roman" w:eastAsia="宋体"/>
      <w:sz w:val="18"/>
    </w:rPr>
  </w:style>
  <w:style w:type="character" w:customStyle="1" w:styleId="2204">
    <w:name w:val="Char Char294"/>
    <w:qFormat/>
    <w:uiPriority w:val="0"/>
    <w:rPr>
      <w:rFonts w:eastAsia="宋体"/>
      <w:kern w:val="2"/>
      <w:sz w:val="18"/>
      <w:lang w:val="en-US" w:eastAsia="zh-CN"/>
    </w:rPr>
  </w:style>
  <w:style w:type="character" w:customStyle="1" w:styleId="2205">
    <w:name w:val="Char Char494"/>
    <w:qFormat/>
    <w:uiPriority w:val="0"/>
    <w:rPr>
      <w:rFonts w:ascii="宋体" w:hAnsi="Times New Roman" w:eastAsia="宋体"/>
      <w:sz w:val="18"/>
    </w:rPr>
  </w:style>
  <w:style w:type="character" w:customStyle="1" w:styleId="2206">
    <w:name w:val="Char Char274"/>
    <w:qFormat/>
    <w:uiPriority w:val="0"/>
    <w:rPr>
      <w:kern w:val="2"/>
      <w:sz w:val="24"/>
    </w:rPr>
  </w:style>
  <w:style w:type="character" w:customStyle="1" w:styleId="2207">
    <w:name w:val="Char Char384"/>
    <w:qFormat/>
    <w:uiPriority w:val="0"/>
    <w:rPr>
      <w:rFonts w:ascii="Times New Roman" w:hAnsi="Times New Roman" w:eastAsia="宋体"/>
      <w:kern w:val="2"/>
      <w:sz w:val="24"/>
      <w:lang w:val="en-US" w:eastAsia="zh-CN"/>
    </w:rPr>
  </w:style>
  <w:style w:type="character" w:customStyle="1" w:styleId="2208">
    <w:name w:val="Char Char264"/>
    <w:qFormat/>
    <w:uiPriority w:val="0"/>
    <w:rPr>
      <w:rFonts w:ascii="宋体" w:eastAsia="宋体"/>
      <w:kern w:val="2"/>
      <w:sz w:val="21"/>
      <w:lang w:val="en-US" w:eastAsia="zh-CN"/>
    </w:rPr>
  </w:style>
  <w:style w:type="character" w:customStyle="1" w:styleId="2209">
    <w:name w:val="Char Char234"/>
    <w:qFormat/>
    <w:uiPriority w:val="0"/>
    <w:rPr>
      <w:rFonts w:ascii="宋体" w:eastAsia="宋体"/>
      <w:kern w:val="2"/>
      <w:sz w:val="28"/>
      <w:lang w:val="en-US" w:eastAsia="zh-CN"/>
    </w:rPr>
  </w:style>
  <w:style w:type="character" w:customStyle="1" w:styleId="2210">
    <w:name w:val="Char Char254"/>
    <w:qFormat/>
    <w:uiPriority w:val="0"/>
    <w:rPr>
      <w:rFonts w:ascii="宋体"/>
      <w:kern w:val="2"/>
      <w:sz w:val="24"/>
    </w:rPr>
  </w:style>
  <w:style w:type="character" w:customStyle="1" w:styleId="2211">
    <w:name w:val="Char Char144"/>
    <w:qFormat/>
    <w:uiPriority w:val="0"/>
    <w:rPr>
      <w:rFonts w:ascii="Times New Roman" w:hAnsi="Times New Roman" w:eastAsia="宋体"/>
      <w:kern w:val="0"/>
      <w:sz w:val="24"/>
    </w:rPr>
  </w:style>
  <w:style w:type="character" w:customStyle="1" w:styleId="2212">
    <w:name w:val="Char Char244"/>
    <w:qFormat/>
    <w:uiPriority w:val="0"/>
    <w:rPr>
      <w:rFonts w:ascii="宋体" w:eastAsia="宋体"/>
      <w:kern w:val="2"/>
      <w:sz w:val="21"/>
      <w:lang w:val="en-US" w:eastAsia="zh-CN"/>
    </w:rPr>
  </w:style>
  <w:style w:type="character" w:customStyle="1" w:styleId="2213">
    <w:name w:val="Char Char374"/>
    <w:qFormat/>
    <w:uiPriority w:val="0"/>
    <w:rPr>
      <w:rFonts w:ascii="黑体" w:eastAsia="黑体"/>
      <w:color w:val="000000"/>
      <w:kern w:val="2"/>
      <w:sz w:val="24"/>
    </w:rPr>
  </w:style>
  <w:style w:type="character" w:customStyle="1" w:styleId="2214">
    <w:name w:val="Char Char94"/>
    <w:qFormat/>
    <w:uiPriority w:val="0"/>
    <w:rPr>
      <w:rFonts w:ascii="宋体" w:hAnsi="Times New Roman" w:eastAsia="宋体"/>
      <w:sz w:val="18"/>
    </w:rPr>
  </w:style>
  <w:style w:type="character" w:customStyle="1" w:styleId="2215">
    <w:name w:val="Char Char224"/>
    <w:qFormat/>
    <w:uiPriority w:val="0"/>
    <w:rPr>
      <w:kern w:val="2"/>
      <w:sz w:val="28"/>
    </w:rPr>
  </w:style>
  <w:style w:type="character" w:customStyle="1" w:styleId="2216">
    <w:name w:val="Char Char364"/>
    <w:qFormat/>
    <w:uiPriority w:val="0"/>
    <w:rPr>
      <w:kern w:val="2"/>
      <w:sz w:val="24"/>
    </w:rPr>
  </w:style>
  <w:style w:type="character" w:customStyle="1" w:styleId="2217">
    <w:name w:val="Char Char84"/>
    <w:qFormat/>
    <w:uiPriority w:val="0"/>
    <w:rPr>
      <w:rFonts w:ascii="Times New Roman" w:hAnsi="Times New Roman" w:eastAsia="宋体"/>
      <w:sz w:val="18"/>
    </w:rPr>
  </w:style>
  <w:style w:type="character" w:customStyle="1" w:styleId="2218">
    <w:name w:val="Char Char434"/>
    <w:qFormat/>
    <w:uiPriority w:val="0"/>
    <w:rPr>
      <w:rFonts w:ascii="宋体" w:hAnsi="Times New Roman"/>
      <w:sz w:val="28"/>
    </w:rPr>
  </w:style>
  <w:style w:type="character" w:customStyle="1" w:styleId="2219">
    <w:name w:val="Char Char214"/>
    <w:qFormat/>
    <w:uiPriority w:val="0"/>
    <w:rPr>
      <w:rFonts w:ascii="Times New Roman" w:hAnsi="Times New Roman" w:eastAsia="宋体"/>
      <w:sz w:val="28"/>
    </w:rPr>
  </w:style>
  <w:style w:type="character" w:customStyle="1" w:styleId="2220">
    <w:name w:val="Char Char354"/>
    <w:qFormat/>
    <w:uiPriority w:val="0"/>
    <w:rPr>
      <w:rFonts w:ascii="Arial" w:hAnsi="Arial" w:eastAsia="黑体"/>
      <w:kern w:val="2"/>
      <w:sz w:val="24"/>
    </w:rPr>
  </w:style>
  <w:style w:type="character" w:customStyle="1" w:styleId="2221">
    <w:name w:val="Char Char204"/>
    <w:qFormat/>
    <w:uiPriority w:val="0"/>
    <w:rPr>
      <w:rFonts w:ascii="Times New Roman" w:hAnsi="Times New Roman" w:eastAsia="宋体"/>
      <w:sz w:val="28"/>
    </w:rPr>
  </w:style>
  <w:style w:type="character" w:customStyle="1" w:styleId="2222">
    <w:name w:val="Char Char344"/>
    <w:qFormat/>
    <w:uiPriority w:val="0"/>
    <w:rPr>
      <w:rFonts w:eastAsia="宋体"/>
      <w:kern w:val="2"/>
      <w:sz w:val="24"/>
      <w:lang w:val="en-US" w:eastAsia="zh-CN"/>
    </w:rPr>
  </w:style>
  <w:style w:type="character" w:customStyle="1" w:styleId="2223">
    <w:name w:val="Char Char124"/>
    <w:qFormat/>
    <w:uiPriority w:val="0"/>
    <w:rPr>
      <w:rFonts w:eastAsia="宋体"/>
      <w:kern w:val="2"/>
      <w:sz w:val="18"/>
      <w:lang w:val="en-US" w:eastAsia="zh-CN"/>
    </w:rPr>
  </w:style>
  <w:style w:type="character" w:customStyle="1" w:styleId="2224">
    <w:name w:val="Char Char113"/>
    <w:qFormat/>
    <w:uiPriority w:val="0"/>
    <w:rPr>
      <w:rFonts w:eastAsia="宋体"/>
      <w:kern w:val="2"/>
      <w:sz w:val="21"/>
      <w:szCs w:val="24"/>
      <w:lang w:val="en-US" w:eastAsia="zh-CN" w:bidi="ar-SA"/>
    </w:rPr>
  </w:style>
  <w:style w:type="character" w:customStyle="1" w:styleId="2225">
    <w:name w:val="Char Char474"/>
    <w:qFormat/>
    <w:uiPriority w:val="0"/>
    <w:rPr>
      <w:rFonts w:ascii="Times New Roman" w:hAnsi="Times New Roman" w:eastAsia="宋体"/>
      <w:b/>
      <w:sz w:val="24"/>
    </w:rPr>
  </w:style>
  <w:style w:type="character" w:customStyle="1" w:styleId="2226">
    <w:name w:val="Char Char194"/>
    <w:qFormat/>
    <w:uiPriority w:val="0"/>
    <w:rPr>
      <w:rFonts w:ascii="Times New Roman" w:hAnsi="Times New Roman" w:eastAsia="宋体"/>
      <w:snapToGrid w:val="0"/>
      <w:kern w:val="0"/>
      <w:sz w:val="28"/>
    </w:rPr>
  </w:style>
  <w:style w:type="character" w:customStyle="1" w:styleId="2227">
    <w:name w:val="Char Char334"/>
    <w:qFormat/>
    <w:uiPriority w:val="0"/>
    <w:rPr>
      <w:rFonts w:ascii="宋体" w:hAnsi="宋体" w:eastAsia="宋体"/>
      <w:sz w:val="24"/>
      <w:lang w:val="en-US" w:eastAsia="zh-CN"/>
    </w:rPr>
  </w:style>
  <w:style w:type="paragraph" w:customStyle="1" w:styleId="2228">
    <w:name w:val="Char Char Char Char Char Char Char4"/>
    <w:basedOn w:val="1"/>
    <w:next w:val="1"/>
    <w:qFormat/>
    <w:uiPriority w:val="99"/>
    <w:pPr>
      <w:widowControl/>
      <w:jc w:val="left"/>
    </w:pPr>
    <w:rPr>
      <w:rFonts w:ascii="宋体" w:hAnsi="宋体" w:eastAsia="宋体" w:cs="宋体"/>
      <w:kern w:val="0"/>
      <w:sz w:val="24"/>
      <w:szCs w:val="20"/>
    </w:rPr>
  </w:style>
  <w:style w:type="paragraph" w:customStyle="1" w:styleId="2229">
    <w:name w:val="Char Char Char Char Char Char Char Char Char Char Char Char Char4"/>
    <w:basedOn w:val="1"/>
    <w:qFormat/>
    <w:uiPriority w:val="0"/>
    <w:pPr>
      <w:widowControl/>
      <w:spacing w:line="360" w:lineRule="auto"/>
      <w:ind w:firstLine="200" w:firstLineChars="200"/>
      <w:jc w:val="left"/>
    </w:pPr>
    <w:rPr>
      <w:rFonts w:ascii="宋体" w:hAnsi="宋体" w:eastAsia="宋体" w:cs="宋体"/>
      <w:kern w:val="0"/>
      <w:sz w:val="24"/>
      <w:szCs w:val="20"/>
    </w:rPr>
  </w:style>
  <w:style w:type="paragraph" w:customStyle="1" w:styleId="2230">
    <w:name w:val="Char Char Char Char Char Char1 Char Char Char Char Char Char Char Char Char1 Char Char Char Char Char Char Char Char Char Char Char Char Char4"/>
    <w:basedOn w:val="1"/>
    <w:qFormat/>
    <w:uiPriority w:val="0"/>
    <w:pPr>
      <w:widowControl/>
      <w:jc w:val="left"/>
    </w:pPr>
    <w:rPr>
      <w:rFonts w:ascii="宋体" w:hAnsi="宋体" w:eastAsia="宋体" w:cs="宋体"/>
      <w:kern w:val="0"/>
      <w:sz w:val="24"/>
      <w:szCs w:val="20"/>
    </w:rPr>
  </w:style>
  <w:style w:type="paragraph" w:customStyle="1" w:styleId="2231">
    <w:name w:val="Char1 Char Char Char Char Char Char Char Char Char Char Char Char Char Char Char4"/>
    <w:basedOn w:val="1"/>
    <w:next w:val="1"/>
    <w:qFormat/>
    <w:uiPriority w:val="0"/>
    <w:pPr>
      <w:widowControl/>
      <w:pBdr>
        <w:right w:val="single" w:color="auto" w:sz="12" w:space="4"/>
      </w:pBdr>
      <w:spacing w:line="360" w:lineRule="auto"/>
      <w:ind w:firstLine="200" w:firstLineChars="200"/>
      <w:jc w:val="left"/>
    </w:pPr>
    <w:rPr>
      <w:rFonts w:ascii="宋体" w:hAnsi="宋体" w:eastAsia="宋体" w:cs="宋体"/>
      <w:kern w:val="0"/>
      <w:sz w:val="24"/>
      <w:szCs w:val="20"/>
    </w:rPr>
  </w:style>
  <w:style w:type="paragraph" w:customStyle="1" w:styleId="2232">
    <w:name w:val="Char Char Char Char Char Char Char Char Char Char Char Char Char Char Char Char Char Char Char Char Char Char Char Char Char Char Char Char Char Char Char Char Char Char Char Char Char Char Char Char4"/>
    <w:basedOn w:val="1"/>
    <w:qFormat/>
    <w:uiPriority w:val="0"/>
    <w:pPr>
      <w:widowControl/>
      <w:spacing w:line="360" w:lineRule="auto"/>
      <w:ind w:firstLine="200" w:firstLineChars="200"/>
      <w:jc w:val="left"/>
    </w:pPr>
    <w:rPr>
      <w:rFonts w:ascii="宋体" w:hAnsi="宋体" w:eastAsia="宋体" w:cs="宋体"/>
      <w:kern w:val="0"/>
      <w:sz w:val="24"/>
      <w:szCs w:val="20"/>
    </w:rPr>
  </w:style>
  <w:style w:type="paragraph" w:customStyle="1" w:styleId="2233">
    <w:name w:val="Char1 Char Char Char Char Char Char Char Char Char Char Char Char4"/>
    <w:basedOn w:val="25"/>
    <w:qFormat/>
    <w:uiPriority w:val="0"/>
    <w:pPr>
      <w:adjustRightInd w:val="0"/>
      <w:spacing w:line="436" w:lineRule="exact"/>
      <w:ind w:left="357"/>
      <w:outlineLvl w:val="3"/>
    </w:pPr>
    <w:rPr>
      <w:rFonts w:ascii="Tahoma" w:hAnsi="Tahoma"/>
      <w:b/>
      <w:kern w:val="28"/>
      <w:sz w:val="24"/>
      <w:szCs w:val="20"/>
    </w:rPr>
  </w:style>
  <w:style w:type="character" w:customStyle="1" w:styleId="2234">
    <w:name w:val="Char Char544"/>
    <w:qFormat/>
    <w:uiPriority w:val="0"/>
    <w:rPr>
      <w:rFonts w:ascii="Times New Roman" w:hAnsi="Times New Roman" w:eastAsia="宋体" w:cs="Times New Roman"/>
      <w:b/>
      <w:bCs/>
      <w:sz w:val="24"/>
      <w:szCs w:val="24"/>
    </w:rPr>
  </w:style>
  <w:style w:type="character" w:customStyle="1" w:styleId="2235">
    <w:name w:val="Char Char534"/>
    <w:qFormat/>
    <w:uiPriority w:val="0"/>
    <w:rPr>
      <w:rFonts w:ascii="Arial" w:hAnsi="Arial" w:eastAsia="黑体" w:cs="Times New Roman"/>
      <w:sz w:val="24"/>
      <w:szCs w:val="24"/>
    </w:rPr>
  </w:style>
  <w:style w:type="character" w:customStyle="1" w:styleId="2236">
    <w:name w:val="Char Char524"/>
    <w:qFormat/>
    <w:uiPriority w:val="0"/>
    <w:rPr>
      <w:rFonts w:ascii="Arial" w:hAnsi="Arial" w:eastAsia="黑体" w:cs="Times New Roman"/>
      <w:szCs w:val="21"/>
    </w:rPr>
  </w:style>
  <w:style w:type="character" w:customStyle="1" w:styleId="2237">
    <w:name w:val="Char Char554"/>
    <w:qFormat/>
    <w:uiPriority w:val="0"/>
    <w:rPr>
      <w:rFonts w:ascii="Times New Roman" w:hAnsi="Times New Roman" w:eastAsia="宋体" w:cs="Times New Roman"/>
      <w:kern w:val="0"/>
      <w:sz w:val="24"/>
      <w:szCs w:val="24"/>
    </w:rPr>
  </w:style>
  <w:style w:type="character" w:customStyle="1" w:styleId="2238">
    <w:name w:val="Char Char517"/>
    <w:qFormat/>
    <w:uiPriority w:val="0"/>
    <w:rPr>
      <w:rFonts w:ascii="宋体" w:hAnsi="Times New Roman" w:eastAsia="宋体" w:cs="Times New Roman"/>
      <w:sz w:val="18"/>
      <w:szCs w:val="18"/>
    </w:rPr>
  </w:style>
  <w:style w:type="character" w:customStyle="1" w:styleId="2239">
    <w:name w:val="Char Char504"/>
    <w:qFormat/>
    <w:uiPriority w:val="0"/>
    <w:rPr>
      <w:rFonts w:ascii="Times New Roman" w:hAnsi="Times New Roman"/>
      <w:sz w:val="28"/>
      <w:szCs w:val="24"/>
    </w:rPr>
  </w:style>
  <w:style w:type="paragraph" w:customStyle="1" w:styleId="2240">
    <w:name w:val="Char Char Char Char Char Char Char Char Char4"/>
    <w:basedOn w:val="1"/>
    <w:qFormat/>
    <w:uiPriority w:val="0"/>
    <w:pPr>
      <w:widowControl/>
      <w:jc w:val="left"/>
    </w:pPr>
    <w:rPr>
      <w:rFonts w:ascii="宋体" w:hAnsi="宋体" w:eastAsia="宋体" w:cs="宋体"/>
      <w:kern w:val="0"/>
      <w:sz w:val="24"/>
      <w:szCs w:val="20"/>
    </w:rPr>
  </w:style>
  <w:style w:type="character" w:customStyle="1" w:styleId="2241">
    <w:name w:val="Char Char516"/>
    <w:qFormat/>
    <w:uiPriority w:val="0"/>
    <w:rPr>
      <w:rFonts w:ascii="Times New Roman" w:hAnsi="Times New Roman"/>
      <w:sz w:val="16"/>
    </w:rPr>
  </w:style>
  <w:style w:type="character" w:customStyle="1" w:styleId="2242">
    <w:name w:val="Char Char594"/>
    <w:qFormat/>
    <w:uiPriority w:val="0"/>
    <w:rPr>
      <w:rFonts w:ascii="Times New Roman" w:hAnsi="Times New Roman" w:eastAsia="宋体" w:cs="Times New Roman"/>
      <w:b/>
      <w:sz w:val="24"/>
      <w:szCs w:val="20"/>
    </w:rPr>
  </w:style>
  <w:style w:type="character" w:customStyle="1" w:styleId="2243">
    <w:name w:val="Char Char584"/>
    <w:qFormat/>
    <w:uiPriority w:val="0"/>
    <w:rPr>
      <w:rFonts w:ascii="Arial" w:hAnsi="Arial" w:eastAsia="黑体" w:cs="Times New Roman"/>
      <w:sz w:val="24"/>
      <w:szCs w:val="20"/>
    </w:rPr>
  </w:style>
  <w:style w:type="character" w:customStyle="1" w:styleId="2244">
    <w:name w:val="Char Char574"/>
    <w:qFormat/>
    <w:uiPriority w:val="0"/>
    <w:rPr>
      <w:rFonts w:ascii="Arial" w:hAnsi="Arial" w:eastAsia="黑体" w:cs="Times New Roman"/>
      <w:szCs w:val="20"/>
    </w:rPr>
  </w:style>
  <w:style w:type="character" w:customStyle="1" w:styleId="2245">
    <w:name w:val="Char Char604"/>
    <w:qFormat/>
    <w:uiPriority w:val="0"/>
    <w:rPr>
      <w:rFonts w:ascii="Times New Roman" w:hAnsi="Times New Roman" w:eastAsia="宋体" w:cs="Times New Roman"/>
      <w:sz w:val="24"/>
      <w:szCs w:val="20"/>
    </w:rPr>
  </w:style>
  <w:style w:type="character" w:customStyle="1" w:styleId="2246">
    <w:name w:val="Char Char564"/>
    <w:qFormat/>
    <w:uiPriority w:val="0"/>
    <w:rPr>
      <w:rFonts w:ascii="Times New Roman" w:hAnsi="Times New Roman" w:eastAsia="宋体" w:cs="Times New Roman"/>
      <w:szCs w:val="20"/>
    </w:rPr>
  </w:style>
  <w:style w:type="character" w:customStyle="1" w:styleId="2247">
    <w:name w:val="标题92"/>
    <w:qFormat/>
    <w:uiPriority w:val="0"/>
  </w:style>
  <w:style w:type="character" w:customStyle="1" w:styleId="2248">
    <w:name w:val="标题10"/>
    <w:qFormat/>
    <w:uiPriority w:val="0"/>
  </w:style>
  <w:style w:type="paragraph" w:customStyle="1" w:styleId="2249">
    <w:name w:val="17表题目"/>
    <w:basedOn w:val="1"/>
    <w:next w:val="1"/>
    <w:link w:val="2250"/>
    <w:qFormat/>
    <w:uiPriority w:val="29"/>
    <w:pPr>
      <w:widowControl/>
      <w:spacing w:line="240" w:lineRule="exact"/>
      <w:jc w:val="center"/>
    </w:pPr>
    <w:rPr>
      <w:rFonts w:ascii="宋体" w:hAnsi="宋体" w:eastAsia="黑体" w:cs="宋体"/>
      <w:iCs/>
      <w:color w:val="000000"/>
      <w:kern w:val="0"/>
      <w:sz w:val="24"/>
      <w:szCs w:val="20"/>
    </w:rPr>
  </w:style>
  <w:style w:type="character" w:customStyle="1" w:styleId="2250">
    <w:name w:val="17表题目 Char"/>
    <w:link w:val="2249"/>
    <w:qFormat/>
    <w:uiPriority w:val="29"/>
    <w:rPr>
      <w:rFonts w:ascii="宋体" w:hAnsi="宋体" w:eastAsia="黑体" w:cs="宋体"/>
      <w:iCs/>
      <w:color w:val="000000"/>
      <w:kern w:val="0"/>
      <w:sz w:val="24"/>
      <w:szCs w:val="20"/>
    </w:rPr>
  </w:style>
  <w:style w:type="paragraph" w:customStyle="1" w:styleId="2251">
    <w:name w:val="17表内容"/>
    <w:basedOn w:val="35"/>
    <w:next w:val="35"/>
    <w:qFormat/>
    <w:uiPriority w:val="0"/>
    <w:pPr>
      <w:widowControl w:val="0"/>
      <w:spacing w:line="240" w:lineRule="atLeast"/>
      <w:ind w:left="0" w:right="0" w:firstLine="0"/>
      <w:jc w:val="center"/>
    </w:pPr>
    <w:rPr>
      <w:rFonts w:ascii="Times New Roman"/>
      <w:kern w:val="2"/>
      <w:sz w:val="21"/>
      <w:szCs w:val="24"/>
      <w:lang w:val="sq-AL"/>
    </w:rPr>
  </w:style>
  <w:style w:type="paragraph" w:customStyle="1" w:styleId="2252">
    <w:name w:val="17表头左"/>
    <w:basedOn w:val="1"/>
    <w:qFormat/>
    <w:uiPriority w:val="0"/>
    <w:pPr>
      <w:widowControl/>
      <w:autoSpaceDE w:val="0"/>
      <w:autoSpaceDN w:val="0"/>
      <w:jc w:val="left"/>
      <w:textAlignment w:val="baseline"/>
    </w:pPr>
    <w:rPr>
      <w:rFonts w:ascii="宋体" w:hAnsi="宋体" w:eastAsia="宋体" w:cs="宋体"/>
      <w:kern w:val="0"/>
      <w:sz w:val="24"/>
      <w:szCs w:val="20"/>
    </w:rPr>
  </w:style>
  <w:style w:type="paragraph" w:customStyle="1" w:styleId="2253">
    <w:name w:val="批注主题1"/>
    <w:basedOn w:val="27"/>
    <w:next w:val="27"/>
    <w:qFormat/>
    <w:uiPriority w:val="0"/>
    <w:pPr>
      <w:adjustRightInd w:val="0"/>
      <w:snapToGrid w:val="0"/>
      <w:spacing w:line="480" w:lineRule="exact"/>
      <w:ind w:firstLine="200" w:firstLineChars="200"/>
      <w:jc w:val="both"/>
      <w:textAlignment w:val="center"/>
    </w:pPr>
    <w:rPr>
      <w:b/>
      <w:kern w:val="2"/>
      <w:sz w:val="24"/>
      <w:szCs w:val="22"/>
    </w:rPr>
  </w:style>
  <w:style w:type="paragraph" w:customStyle="1" w:styleId="2254">
    <w:name w:val="正文文字缩进 31"/>
    <w:basedOn w:val="1"/>
    <w:next w:val="61"/>
    <w:qFormat/>
    <w:uiPriority w:val="0"/>
    <w:pPr>
      <w:widowControl/>
      <w:spacing w:after="120"/>
      <w:ind w:left="420" w:leftChars="200"/>
      <w:jc w:val="left"/>
    </w:pPr>
    <w:rPr>
      <w:rFonts w:ascii="宋体" w:hAnsi="宋体" w:eastAsia="宋体" w:cs="宋体"/>
      <w:kern w:val="0"/>
      <w:sz w:val="16"/>
    </w:rPr>
  </w:style>
  <w:style w:type="paragraph" w:customStyle="1" w:styleId="2255">
    <w:name w:val="日期1"/>
    <w:basedOn w:val="1"/>
    <w:next w:val="1"/>
    <w:qFormat/>
    <w:uiPriority w:val="0"/>
    <w:pPr>
      <w:widowControl/>
      <w:jc w:val="left"/>
    </w:pPr>
    <w:rPr>
      <w:rFonts w:ascii="宋体" w:hAnsi="宋体" w:eastAsia="宋体" w:cs="宋体"/>
      <w:kern w:val="0"/>
      <w:sz w:val="24"/>
    </w:rPr>
  </w:style>
  <w:style w:type="character" w:customStyle="1" w:styleId="2256">
    <w:name w:val="正文文本缩进 Char3"/>
    <w:semiHidden/>
    <w:qFormat/>
    <w:uiPriority w:val="99"/>
    <w:rPr>
      <w:rFonts w:ascii="Tahoma" w:hAnsi="Tahoma"/>
      <w:sz w:val="22"/>
      <w:szCs w:val="22"/>
    </w:rPr>
  </w:style>
  <w:style w:type="paragraph" w:customStyle="1" w:styleId="2257">
    <w:name w:val="宏文本1"/>
    <w:basedOn w:val="3"/>
    <w:next w:val="2"/>
    <w:semiHidden/>
    <w:qFormat/>
    <w:uiPriority w:val="0"/>
    <w:pPr>
      <w:adjustRightInd w:val="0"/>
      <w:spacing w:line="312" w:lineRule="atLeast"/>
    </w:pPr>
    <w:rPr>
      <w:rFonts w:ascii="Courier New" w:hAnsi="Courier New" w:eastAsia="微软雅黑"/>
      <w:sz w:val="24"/>
      <w:szCs w:val="20"/>
    </w:rPr>
  </w:style>
  <w:style w:type="paragraph" w:customStyle="1" w:styleId="2258">
    <w:name w:val="Char7"/>
    <w:basedOn w:val="1"/>
    <w:qFormat/>
    <w:uiPriority w:val="0"/>
    <w:pPr>
      <w:widowControl/>
      <w:jc w:val="left"/>
    </w:pPr>
    <w:rPr>
      <w:rFonts w:ascii="宋体" w:hAnsi="宋体" w:eastAsia="宋体" w:cs="宋体"/>
      <w:kern w:val="0"/>
      <w:sz w:val="24"/>
      <w:szCs w:val="24"/>
    </w:rPr>
  </w:style>
  <w:style w:type="paragraph" w:customStyle="1" w:styleId="2259">
    <w:name w:val="样式 正文文本 + 小五 居中 首行缩进:  2 字符"/>
    <w:basedOn w:val="22"/>
    <w:qFormat/>
    <w:uiPriority w:val="0"/>
    <w:pPr>
      <w:autoSpaceDE/>
      <w:autoSpaceDN/>
      <w:adjustRightInd/>
      <w:spacing w:before="0" w:after="0" w:line="380" w:lineRule="exact"/>
      <w:ind w:firstLine="400" w:firstLineChars="200"/>
      <w:jc w:val="center"/>
      <w:textAlignment w:val="auto"/>
    </w:pPr>
    <w:rPr>
      <w:rFonts w:ascii="Cambria" w:hAnsi="Cambria"/>
      <w:kern w:val="2"/>
      <w:sz w:val="18"/>
    </w:rPr>
  </w:style>
  <w:style w:type="paragraph" w:customStyle="1" w:styleId="2260">
    <w:name w:val="yyp"/>
    <w:basedOn w:val="75"/>
    <w:link w:val="2261"/>
    <w:qFormat/>
    <w:uiPriority w:val="0"/>
    <w:pPr>
      <w:spacing w:line="360" w:lineRule="auto"/>
      <w:ind w:firstLine="480" w:firstLineChars="200"/>
    </w:pPr>
    <w:rPr>
      <w:sz w:val="24"/>
    </w:rPr>
  </w:style>
  <w:style w:type="character" w:customStyle="1" w:styleId="2261">
    <w:name w:val="yyp Char"/>
    <w:link w:val="2260"/>
    <w:qFormat/>
    <w:uiPriority w:val="0"/>
    <w:rPr>
      <w:rFonts w:ascii="宋体" w:hAnsi="宋体" w:eastAsia="宋体" w:cs="宋体"/>
      <w:kern w:val="0"/>
      <w:sz w:val="24"/>
      <w:szCs w:val="24"/>
    </w:rPr>
  </w:style>
  <w:style w:type="paragraph" w:customStyle="1" w:styleId="2262">
    <w:name w:val="正文文本样式"/>
    <w:basedOn w:val="1"/>
    <w:qFormat/>
    <w:uiPriority w:val="0"/>
    <w:pPr>
      <w:widowControl/>
      <w:tabs>
        <w:tab w:val="left" w:pos="0"/>
      </w:tabs>
      <w:spacing w:line="480" w:lineRule="exact"/>
      <w:ind w:firstLine="472" w:firstLineChars="196"/>
      <w:jc w:val="left"/>
      <w:outlineLvl w:val="2"/>
    </w:pPr>
    <w:rPr>
      <w:rFonts w:ascii="宋体" w:hAnsi="宋体" w:eastAsia="宋体" w:cs="宋体"/>
      <w:b/>
      <w:kern w:val="0"/>
      <w:sz w:val="24"/>
      <w:szCs w:val="24"/>
    </w:rPr>
  </w:style>
  <w:style w:type="paragraph" w:customStyle="1" w:styleId="2263">
    <w:name w:val="正文文本缩进1"/>
    <w:basedOn w:val="1"/>
    <w:link w:val="2264"/>
    <w:qFormat/>
    <w:uiPriority w:val="0"/>
    <w:pPr>
      <w:widowControl/>
      <w:spacing w:after="120"/>
      <w:ind w:left="420" w:leftChars="200"/>
      <w:jc w:val="left"/>
    </w:pPr>
    <w:rPr>
      <w:rFonts w:ascii="宋体" w:hAnsi="宋体" w:eastAsia="宋体" w:cs="宋体"/>
      <w:kern w:val="0"/>
      <w:sz w:val="24"/>
      <w:szCs w:val="20"/>
    </w:rPr>
  </w:style>
  <w:style w:type="character" w:customStyle="1" w:styleId="2264">
    <w:name w:val="正文文字缩进 Char Char1"/>
    <w:link w:val="2263"/>
    <w:qFormat/>
    <w:uiPriority w:val="0"/>
    <w:rPr>
      <w:rFonts w:ascii="宋体" w:hAnsi="宋体" w:eastAsia="宋体" w:cs="宋体"/>
      <w:kern w:val="0"/>
      <w:sz w:val="24"/>
      <w:szCs w:val="20"/>
    </w:rPr>
  </w:style>
  <w:style w:type="paragraph" w:customStyle="1" w:styleId="2265">
    <w:name w:val="正文h"/>
    <w:basedOn w:val="1"/>
    <w:link w:val="2266"/>
    <w:qFormat/>
    <w:uiPriority w:val="0"/>
    <w:pPr>
      <w:widowControl/>
      <w:snapToGrid w:val="0"/>
      <w:spacing w:line="360" w:lineRule="auto"/>
      <w:ind w:firstLine="200" w:firstLineChars="200"/>
      <w:jc w:val="left"/>
    </w:pPr>
    <w:rPr>
      <w:rFonts w:ascii="宋体" w:hAnsi="宋体" w:eastAsia="宋体" w:cs="宋体"/>
      <w:kern w:val="0"/>
      <w:sz w:val="24"/>
      <w:szCs w:val="24"/>
    </w:rPr>
  </w:style>
  <w:style w:type="character" w:customStyle="1" w:styleId="2266">
    <w:name w:val="正文h Char"/>
    <w:link w:val="2265"/>
    <w:qFormat/>
    <w:uiPriority w:val="0"/>
    <w:rPr>
      <w:rFonts w:ascii="宋体" w:hAnsi="宋体" w:eastAsia="宋体" w:cs="宋体"/>
      <w:kern w:val="0"/>
      <w:sz w:val="24"/>
      <w:szCs w:val="24"/>
    </w:rPr>
  </w:style>
  <w:style w:type="paragraph" w:customStyle="1" w:styleId="2267">
    <w:name w:val="样式 (西文) Times New Roman 小四 行距: 1.5 倍行距 首行缩进:  2 字符"/>
    <w:basedOn w:val="1"/>
    <w:qFormat/>
    <w:uiPriority w:val="0"/>
    <w:pPr>
      <w:widowControl/>
      <w:adjustRightInd w:val="0"/>
      <w:snapToGrid w:val="0"/>
      <w:spacing w:line="360" w:lineRule="auto"/>
      <w:ind w:firstLine="480" w:firstLineChars="200"/>
      <w:jc w:val="left"/>
    </w:pPr>
    <w:rPr>
      <w:rFonts w:ascii="宋体" w:hAnsi="宋体" w:eastAsia="宋体" w:cs="宋体"/>
      <w:color w:val="FF0000"/>
      <w:kern w:val="0"/>
      <w:sz w:val="24"/>
      <w:szCs w:val="20"/>
    </w:rPr>
  </w:style>
  <w:style w:type="paragraph" w:customStyle="1" w:styleId="2268">
    <w:name w:val="表标题h"/>
    <w:next w:val="1"/>
    <w:link w:val="2269"/>
    <w:qFormat/>
    <w:uiPriority w:val="0"/>
    <w:pPr>
      <w:snapToGrid w:val="0"/>
      <w:spacing w:line="360" w:lineRule="auto"/>
      <w:jc w:val="center"/>
    </w:pPr>
    <w:rPr>
      <w:rFonts w:ascii="Times New Roman" w:hAnsi="Times New Roman" w:eastAsia="黑体" w:cs="Times New Roman"/>
      <w:sz w:val="24"/>
      <w:szCs w:val="24"/>
      <w:lang w:val="en-US" w:eastAsia="zh-CN" w:bidi="ar-SA"/>
    </w:rPr>
  </w:style>
  <w:style w:type="character" w:customStyle="1" w:styleId="2269">
    <w:name w:val="表标题h Char"/>
    <w:link w:val="2268"/>
    <w:qFormat/>
    <w:uiPriority w:val="0"/>
    <w:rPr>
      <w:rFonts w:ascii="Times New Roman" w:hAnsi="Times New Roman" w:eastAsia="黑体" w:cs="Times New Roman"/>
      <w:kern w:val="0"/>
      <w:sz w:val="24"/>
      <w:szCs w:val="24"/>
    </w:rPr>
  </w:style>
  <w:style w:type="character" w:customStyle="1" w:styleId="2270">
    <w:name w:val="正文文本缩进 2 Char3"/>
    <w:qFormat/>
    <w:uiPriority w:val="99"/>
    <w:rPr>
      <w:rFonts w:ascii="Tahoma" w:hAnsi="Tahoma"/>
      <w:sz w:val="22"/>
      <w:szCs w:val="22"/>
    </w:rPr>
  </w:style>
  <w:style w:type="character" w:customStyle="1" w:styleId="2271">
    <w:name w:val="宏文本 Char1"/>
    <w:semiHidden/>
    <w:qFormat/>
    <w:uiPriority w:val="99"/>
    <w:rPr>
      <w:rFonts w:ascii="Courier New" w:hAnsi="Courier New" w:eastAsia="宋体" w:cs="Courier New"/>
      <w:kern w:val="0"/>
      <w:sz w:val="24"/>
      <w:szCs w:val="24"/>
    </w:rPr>
  </w:style>
  <w:style w:type="table" w:customStyle="1" w:styleId="2272">
    <w:name w:val="灰度表格1223"/>
    <w:basedOn w:val="77"/>
    <w:qFormat/>
    <w:uiPriority w:val="59"/>
    <w:rPr>
      <w:rFonts w:ascii="Calibri" w:hAnsi="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2273">
    <w:name w:val="网格型12"/>
    <w:basedOn w:val="77"/>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74">
    <w:name w:val="简明型 14"/>
    <w:basedOn w:val="77"/>
    <w:unhideWhenUsed/>
    <w:qFormat/>
    <w:uiPriority w:val="99"/>
    <w:pPr>
      <w:widowControl w:val="0"/>
      <w:jc w:val="both"/>
    </w:pPr>
    <w:rPr>
      <w:rFonts w:ascii="Calibri" w:hAnsi="Calibri"/>
    </w:rPr>
    <w:tblPr>
      <w:tblBorders>
        <w:top w:val="single" w:color="008000" w:sz="12" w:space="0"/>
        <w:bottom w:val="single" w:color="008000" w:sz="12" w:space="0"/>
      </w:tblBorders>
    </w:tblPr>
    <w:tcPr>
      <w:shd w:val="clear" w:color="auto" w:fill="auto"/>
    </w:tcPr>
    <w:tblStylePr w:type="firstRow">
      <w:tcPr>
        <w:tcBorders>
          <w:top w:val="nil"/>
          <w:left w:val="single" w:color="008000" w:sz="6" w:space="0"/>
          <w:bottom w:val="nil"/>
          <w:right w:val="nil"/>
          <w:insideH w:val="nil"/>
          <w:insideV w:val="nil"/>
          <w:tl2br w:val="nil"/>
          <w:tr2bl w:val="nil"/>
        </w:tcBorders>
      </w:tcPr>
    </w:tblStylePr>
    <w:tblStylePr w:type="lastRow">
      <w:tcPr>
        <w:tcBorders>
          <w:top w:val="single" w:color="008000" w:sz="6" w:space="0"/>
          <w:left w:val="nil"/>
          <w:bottom w:val="nil"/>
          <w:right w:val="nil"/>
          <w:insideH w:val="nil"/>
          <w:insideV w:val="nil"/>
          <w:tl2br w:val="nil"/>
          <w:tr2bl w:val="nil"/>
        </w:tcBorders>
      </w:tcPr>
    </w:tblStylePr>
  </w:style>
  <w:style w:type="table" w:customStyle="1" w:styleId="2275">
    <w:name w:val="表格主题4"/>
    <w:basedOn w:val="7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76">
    <w:name w:val="网格型23"/>
    <w:basedOn w:val="77"/>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77">
    <w:name w:val="样式1122"/>
    <w:basedOn w:val="83"/>
    <w:qFormat/>
    <w:uiPriority w:val="99"/>
    <w:rPr>
      <w:rFonts w:ascii="Calibri" w:hAnsi="Calibri"/>
    </w:rPr>
    <w:tblPr>
      <w:tblBorders>
        <w:top w:val="single" w:color="008000" w:sz="12" w:space="0"/>
        <w:bottom w:val="single" w:color="008000" w:sz="12" w:space="0"/>
      </w:tblBorders>
    </w:tblPr>
    <w:tcPr>
      <w:shd w:val="clear" w:color="auto" w:fill="auto"/>
    </w:tcPr>
    <w:tblStylePr w:type="firstRow">
      <w:tcPr>
        <w:tcBorders>
          <w:top w:val="nil"/>
          <w:left w:val="single" w:color="008000" w:sz="6" w:space="0"/>
          <w:bottom w:val="nil"/>
          <w:right w:val="nil"/>
          <w:insideH w:val="nil"/>
          <w:insideV w:val="nil"/>
          <w:tl2br w:val="nil"/>
          <w:tr2bl w:val="nil"/>
        </w:tcBorders>
      </w:tcPr>
    </w:tblStylePr>
    <w:tblStylePr w:type="lastRow">
      <w:tcPr>
        <w:tcBorders>
          <w:top w:val="single" w:color="008000" w:sz="6" w:space="0"/>
          <w:left w:val="nil"/>
          <w:bottom w:val="nil"/>
          <w:right w:val="nil"/>
          <w:insideH w:val="nil"/>
          <w:insideV w:val="nil"/>
          <w:tl2br w:val="nil"/>
          <w:tr2bl w:val="nil"/>
        </w:tcBorders>
      </w:tcPr>
    </w:tblStylePr>
  </w:style>
  <w:style w:type="table" w:customStyle="1" w:styleId="2278">
    <w:name w:val="浅色底纹42"/>
    <w:basedOn w:val="77"/>
    <w:qFormat/>
    <w:uiPriority w:val="6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la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C0C0C0"/>
      </w:tcPr>
    </w:tblStylePr>
    <w:tblStylePr w:type="band1Horz">
      <w:tcPr>
        <w:tcBorders>
          <w:top w:val="nil"/>
          <w:left w:val="nil"/>
          <w:bottom w:val="nil"/>
          <w:right w:val="nil"/>
          <w:insideH w:val="nil"/>
          <w:insideV w:val="nil"/>
          <w:tl2br w:val="nil"/>
          <w:tr2bl w:val="nil"/>
        </w:tcBorders>
        <w:shd w:val="clear" w:color="auto" w:fill="C0C0C0"/>
      </w:tcPr>
    </w:tblStylePr>
  </w:style>
  <w:style w:type="character" w:customStyle="1" w:styleId="2279">
    <w:name w:val="正式表头 Char Char"/>
    <w:link w:val="2280"/>
    <w:qFormat/>
    <w:locked/>
    <w:uiPriority w:val="0"/>
    <w:rPr>
      <w:rFonts w:ascii="黑体" w:hAnsi="黑体" w:eastAsia="黑体"/>
      <w:bCs/>
      <w:sz w:val="24"/>
      <w:szCs w:val="24"/>
    </w:rPr>
  </w:style>
  <w:style w:type="paragraph" w:customStyle="1" w:styleId="2280">
    <w:name w:val="正式表头"/>
    <w:basedOn w:val="1"/>
    <w:link w:val="2279"/>
    <w:qFormat/>
    <w:uiPriority w:val="0"/>
    <w:pPr>
      <w:widowControl/>
      <w:adjustRightInd w:val="0"/>
      <w:snapToGrid w:val="0"/>
      <w:spacing w:beforeLines="30" w:afterLines="20" w:line="520" w:lineRule="exact"/>
      <w:jc w:val="center"/>
    </w:pPr>
    <w:rPr>
      <w:rFonts w:ascii="黑体" w:hAnsi="黑体" w:eastAsia="黑体"/>
      <w:bCs/>
      <w:sz w:val="24"/>
      <w:szCs w:val="24"/>
    </w:rPr>
  </w:style>
  <w:style w:type="paragraph" w:customStyle="1" w:styleId="2281">
    <w:name w:val="Char Char Char2 Char11"/>
    <w:basedOn w:val="1"/>
    <w:qFormat/>
    <w:uiPriority w:val="99"/>
    <w:pPr>
      <w:widowControl/>
      <w:spacing w:before="120" w:after="120"/>
      <w:jc w:val="left"/>
    </w:pPr>
    <w:rPr>
      <w:rFonts w:ascii="宋体" w:hAnsi="宋体" w:eastAsia="宋体" w:cs="宋体"/>
      <w:kern w:val="0"/>
      <w:sz w:val="24"/>
      <w:szCs w:val="24"/>
    </w:rPr>
  </w:style>
  <w:style w:type="character" w:customStyle="1" w:styleId="2282">
    <w:name w:val="样式 宋体 黑色"/>
    <w:qFormat/>
    <w:uiPriority w:val="0"/>
    <w:rPr>
      <w:rFonts w:ascii="宋体" w:hAnsi="宋体" w:eastAsia="宋体" w:cs="Arial"/>
      <w:color w:val="000000"/>
      <w:sz w:val="24"/>
      <w:szCs w:val="21"/>
      <w:lang w:val="en-US" w:eastAsia="zh-CN" w:bidi="ar-SA"/>
    </w:rPr>
  </w:style>
  <w:style w:type="paragraph" w:customStyle="1" w:styleId="2283">
    <w:name w:val="本文正文"/>
    <w:basedOn w:val="1"/>
    <w:qFormat/>
    <w:uiPriority w:val="0"/>
    <w:pPr>
      <w:widowControl/>
      <w:tabs>
        <w:tab w:val="left" w:pos="4500"/>
      </w:tabs>
      <w:spacing w:line="360" w:lineRule="auto"/>
      <w:ind w:firstLine="200" w:firstLineChars="200"/>
      <w:jc w:val="left"/>
    </w:pPr>
    <w:rPr>
      <w:rFonts w:ascii="宋体" w:hAnsi="宋体" w:eastAsia="宋体" w:cs="宋体"/>
      <w:kern w:val="0"/>
      <w:sz w:val="24"/>
      <w:szCs w:val="44"/>
    </w:rPr>
  </w:style>
  <w:style w:type="paragraph" w:customStyle="1" w:styleId="2284">
    <w:name w:val="正文+缩进 Char Char Char"/>
    <w:basedOn w:val="1"/>
    <w:link w:val="2285"/>
    <w:qFormat/>
    <w:uiPriority w:val="0"/>
    <w:pPr>
      <w:widowControl/>
      <w:adjustRightInd w:val="0"/>
      <w:snapToGrid w:val="0"/>
      <w:spacing w:line="360" w:lineRule="auto"/>
      <w:ind w:firstLine="200" w:firstLineChars="200"/>
      <w:jc w:val="left"/>
    </w:pPr>
    <w:rPr>
      <w:rFonts w:ascii="宋体" w:hAnsi="宋体" w:eastAsia="宋体" w:cs="宋体"/>
      <w:bCs/>
      <w:kern w:val="0"/>
      <w:sz w:val="24"/>
      <w:szCs w:val="24"/>
    </w:rPr>
  </w:style>
  <w:style w:type="character" w:customStyle="1" w:styleId="2285">
    <w:name w:val="正文+缩进 Char Char Char Char"/>
    <w:link w:val="2284"/>
    <w:qFormat/>
    <w:uiPriority w:val="0"/>
    <w:rPr>
      <w:rFonts w:ascii="宋体" w:hAnsi="宋体" w:eastAsia="宋体" w:cs="宋体"/>
      <w:bCs/>
      <w:kern w:val="0"/>
      <w:sz w:val="24"/>
      <w:szCs w:val="24"/>
    </w:rPr>
  </w:style>
  <w:style w:type="paragraph" w:customStyle="1" w:styleId="2286">
    <w:name w:val="居中"/>
    <w:basedOn w:val="1"/>
    <w:qFormat/>
    <w:uiPriority w:val="0"/>
    <w:pPr>
      <w:widowControl/>
      <w:adjustRightInd w:val="0"/>
      <w:snapToGrid w:val="0"/>
      <w:ind w:firstLine="480" w:firstLineChars="200"/>
      <w:jc w:val="center"/>
    </w:pPr>
    <w:rPr>
      <w:rFonts w:ascii="宋体" w:hAnsi="宋体" w:eastAsia="宋体" w:cs="宋体"/>
      <w:kern w:val="0"/>
      <w:sz w:val="24"/>
      <w:szCs w:val="21"/>
    </w:rPr>
  </w:style>
  <w:style w:type="paragraph" w:customStyle="1" w:styleId="2287">
    <w:name w:val="正文+缩进"/>
    <w:basedOn w:val="1"/>
    <w:link w:val="2288"/>
    <w:qFormat/>
    <w:uiPriority w:val="0"/>
    <w:pPr>
      <w:widowControl/>
      <w:adjustRightInd w:val="0"/>
      <w:snapToGrid w:val="0"/>
      <w:spacing w:line="360" w:lineRule="auto"/>
      <w:ind w:firstLine="200" w:firstLineChars="200"/>
      <w:jc w:val="left"/>
    </w:pPr>
    <w:rPr>
      <w:rFonts w:ascii="宋体" w:hAnsi="宋体" w:eastAsia="宋体" w:cs="宋体"/>
      <w:bCs/>
      <w:kern w:val="0"/>
      <w:sz w:val="24"/>
      <w:szCs w:val="24"/>
    </w:rPr>
  </w:style>
  <w:style w:type="character" w:customStyle="1" w:styleId="2288">
    <w:name w:val="正文+缩进 Char"/>
    <w:link w:val="2287"/>
    <w:qFormat/>
    <w:uiPriority w:val="0"/>
    <w:rPr>
      <w:rFonts w:ascii="宋体" w:hAnsi="宋体" w:eastAsia="宋体" w:cs="宋体"/>
      <w:bCs/>
      <w:kern w:val="0"/>
      <w:sz w:val="24"/>
      <w:szCs w:val="24"/>
    </w:rPr>
  </w:style>
  <w:style w:type="paragraph" w:customStyle="1" w:styleId="2289">
    <w:name w:val="表格居中对齐"/>
    <w:basedOn w:val="1"/>
    <w:next w:val="1"/>
    <w:qFormat/>
    <w:uiPriority w:val="0"/>
    <w:pPr>
      <w:widowControl/>
      <w:tabs>
        <w:tab w:val="left" w:pos="3780"/>
      </w:tabs>
      <w:snapToGrid w:val="0"/>
      <w:jc w:val="center"/>
    </w:pPr>
    <w:rPr>
      <w:rFonts w:ascii="宋体" w:hAnsi="宋体" w:eastAsia="宋体" w:cs="宋体"/>
      <w:bCs/>
      <w:kern w:val="0"/>
      <w:sz w:val="24"/>
      <w:szCs w:val="24"/>
    </w:rPr>
  </w:style>
  <w:style w:type="paragraph" w:customStyle="1" w:styleId="2290">
    <w:name w:val="biao"/>
    <w:basedOn w:val="7"/>
    <w:qFormat/>
    <w:uiPriority w:val="0"/>
    <w:pPr>
      <w:widowControl/>
      <w:spacing w:before="0" w:after="100" w:line="520" w:lineRule="exact"/>
      <w:jc w:val="center"/>
    </w:pPr>
    <w:rPr>
      <w:rFonts w:ascii="宋体" w:hAnsi="宋体" w:eastAsia="宋体" w:cs="宋体"/>
      <w:color w:val="auto"/>
      <w:szCs w:val="20"/>
    </w:rPr>
  </w:style>
  <w:style w:type="character" w:customStyle="1" w:styleId="2291">
    <w:name w:val="0031"/>
    <w:qFormat/>
    <w:uiPriority w:val="0"/>
    <w:rPr>
      <w:sz w:val="28"/>
      <w:szCs w:val="28"/>
    </w:rPr>
  </w:style>
  <w:style w:type="paragraph" w:customStyle="1" w:styleId="2292">
    <w:name w:val="样式 标题 33h33rd levelH3l3CT标题 3 Char Char标题 3 Char Char Ch..."/>
    <w:basedOn w:val="6"/>
    <w:qFormat/>
    <w:uiPriority w:val="0"/>
    <w:pPr>
      <w:widowControl/>
      <w:spacing w:before="0" w:after="0" w:line="360" w:lineRule="auto"/>
      <w:jc w:val="left"/>
    </w:pPr>
    <w:rPr>
      <w:rFonts w:ascii="宋体" w:hAnsi="宋体" w:eastAsia="宋体" w:cs="宋体"/>
      <w:b/>
      <w:bCs/>
      <w:color w:val="auto"/>
      <w:sz w:val="28"/>
      <w:szCs w:val="28"/>
    </w:rPr>
  </w:style>
  <w:style w:type="paragraph" w:customStyle="1" w:styleId="2293">
    <w:name w:val="样式 样式 样式 标题 1 + 四号 非加粗 黑色 + (符号) 宋体 非加粗 + Times New Roman"/>
    <w:basedOn w:val="1"/>
    <w:qFormat/>
    <w:uiPriority w:val="0"/>
    <w:pPr>
      <w:keepLines/>
      <w:widowControl/>
      <w:spacing w:line="360" w:lineRule="auto"/>
      <w:jc w:val="left"/>
      <w:outlineLvl w:val="0"/>
    </w:pPr>
    <w:rPr>
      <w:rFonts w:ascii="宋体" w:hAnsi="宋体" w:eastAsia="宋体" w:cs="宋体"/>
      <w:b/>
      <w:bCs/>
      <w:color w:val="000000"/>
      <w:kern w:val="44"/>
      <w:sz w:val="32"/>
      <w:szCs w:val="32"/>
    </w:rPr>
  </w:style>
  <w:style w:type="paragraph" w:customStyle="1" w:styleId="2294">
    <w:name w:val="样式  + 四号 首行缩进:  2 字符"/>
    <w:basedOn w:val="1"/>
    <w:qFormat/>
    <w:uiPriority w:val="0"/>
    <w:pPr>
      <w:widowControl/>
      <w:adjustRightInd w:val="0"/>
      <w:spacing w:line="360" w:lineRule="auto"/>
      <w:ind w:firstLine="560" w:firstLineChars="200"/>
      <w:jc w:val="left"/>
      <w:textAlignment w:val="baseline"/>
    </w:pPr>
    <w:rPr>
      <w:rFonts w:ascii="宋体" w:hAnsi="宋体" w:eastAsia="宋体" w:cs="宋体"/>
      <w:kern w:val="0"/>
      <w:sz w:val="24"/>
      <w:szCs w:val="20"/>
    </w:rPr>
  </w:style>
  <w:style w:type="paragraph" w:customStyle="1" w:styleId="2295">
    <w:name w:val="b"/>
    <w:basedOn w:val="912"/>
    <w:next w:val="1"/>
    <w:qFormat/>
    <w:uiPriority w:val="0"/>
    <w:pPr>
      <w:keepNext/>
      <w:keepLines/>
      <w:widowControl w:val="0"/>
      <w:spacing w:beforeLines="50" w:beforeAutospacing="0" w:after="0" w:afterAutospacing="0" w:line="360" w:lineRule="auto"/>
      <w:ind w:firstLine="0" w:firstLineChars="0"/>
      <w:outlineLvl w:val="1"/>
    </w:pPr>
    <w:rPr>
      <w:rFonts w:ascii="Times New Roman" w:hAnsi="Times New Roman" w:eastAsia="宋体"/>
      <w:b/>
      <w:snapToGrid/>
      <w:kern w:val="2"/>
      <w:szCs w:val="24"/>
    </w:rPr>
  </w:style>
  <w:style w:type="paragraph" w:customStyle="1" w:styleId="2296">
    <w:name w:val="c"/>
    <w:basedOn w:val="912"/>
    <w:next w:val="1"/>
    <w:link w:val="2297"/>
    <w:qFormat/>
    <w:uiPriority w:val="0"/>
    <w:pPr>
      <w:keepNext/>
      <w:keepLines/>
      <w:widowControl w:val="0"/>
      <w:spacing w:beforeLines="50" w:beforeAutospacing="0" w:after="0" w:afterAutospacing="0" w:line="360" w:lineRule="auto"/>
      <w:ind w:firstLine="0" w:firstLineChars="0"/>
      <w:outlineLvl w:val="2"/>
    </w:pPr>
    <w:rPr>
      <w:rFonts w:ascii="Times New Roman" w:hAnsi="Times New Roman" w:eastAsia="宋体"/>
      <w:snapToGrid/>
      <w:kern w:val="44"/>
      <w:szCs w:val="28"/>
    </w:rPr>
  </w:style>
  <w:style w:type="character" w:customStyle="1" w:styleId="2297">
    <w:name w:val="c Char Char"/>
    <w:link w:val="2296"/>
    <w:qFormat/>
    <w:uiPriority w:val="0"/>
    <w:rPr>
      <w:rFonts w:ascii="Times New Roman" w:hAnsi="Times New Roman" w:eastAsia="宋体" w:cs="宋体"/>
      <w:kern w:val="44"/>
      <w:sz w:val="24"/>
      <w:szCs w:val="28"/>
    </w:rPr>
  </w:style>
  <w:style w:type="paragraph" w:customStyle="1" w:styleId="2298">
    <w:name w:val="d"/>
    <w:basedOn w:val="912"/>
    <w:next w:val="1"/>
    <w:qFormat/>
    <w:uiPriority w:val="0"/>
    <w:pPr>
      <w:keepNext/>
      <w:keepLines/>
      <w:widowControl w:val="0"/>
      <w:spacing w:beforeLines="50" w:beforeAutospacing="0" w:after="0" w:afterAutospacing="0" w:line="360" w:lineRule="auto"/>
      <w:ind w:firstLine="0" w:firstLineChars="0"/>
      <w:outlineLvl w:val="3"/>
    </w:pPr>
    <w:rPr>
      <w:rFonts w:ascii="Times New Roman" w:hAnsi="Times New Roman" w:eastAsia="宋体"/>
      <w:bCs/>
      <w:szCs w:val="24"/>
      <w:lang w:val="zh-CN"/>
    </w:rPr>
  </w:style>
  <w:style w:type="paragraph" w:customStyle="1" w:styleId="2299">
    <w:name w:val="e"/>
    <w:basedOn w:val="912"/>
    <w:next w:val="1"/>
    <w:qFormat/>
    <w:uiPriority w:val="0"/>
    <w:pPr>
      <w:keepNext/>
      <w:keepLines/>
      <w:widowControl w:val="0"/>
      <w:spacing w:beforeLines="50" w:beforeAutospacing="0" w:after="0" w:afterAutospacing="0" w:line="360" w:lineRule="auto"/>
      <w:ind w:firstLine="0" w:firstLineChars="0"/>
      <w:outlineLvl w:val="4"/>
    </w:pPr>
    <w:rPr>
      <w:rFonts w:ascii="Times New Roman" w:hAnsi="Times New Roman" w:eastAsia="宋体"/>
      <w:snapToGrid/>
      <w:kern w:val="44"/>
      <w:szCs w:val="28"/>
    </w:rPr>
  </w:style>
  <w:style w:type="paragraph" w:customStyle="1" w:styleId="2300">
    <w:name w:val="f"/>
    <w:basedOn w:val="912"/>
    <w:next w:val="1"/>
    <w:qFormat/>
    <w:uiPriority w:val="0"/>
    <w:pPr>
      <w:keepNext/>
      <w:keepLines/>
      <w:widowControl w:val="0"/>
      <w:spacing w:beforeLines="50" w:beforeAutospacing="0" w:after="0" w:afterAutospacing="0" w:line="360" w:lineRule="auto"/>
      <w:ind w:firstLine="0" w:firstLineChars="0"/>
      <w:outlineLvl w:val="5"/>
    </w:pPr>
    <w:rPr>
      <w:rFonts w:ascii="Times New Roman" w:hAnsi="Times New Roman" w:eastAsia="宋体"/>
      <w:snapToGrid/>
      <w:kern w:val="44"/>
      <w:szCs w:val="28"/>
    </w:rPr>
  </w:style>
  <w:style w:type="paragraph" w:customStyle="1" w:styleId="2301">
    <w:name w:val="x文"/>
    <w:basedOn w:val="1"/>
    <w:link w:val="2302"/>
    <w:qFormat/>
    <w:uiPriority w:val="0"/>
    <w:pPr>
      <w:widowControl/>
      <w:spacing w:line="360" w:lineRule="auto"/>
      <w:ind w:firstLine="480" w:firstLineChars="200"/>
      <w:jc w:val="left"/>
    </w:pPr>
    <w:rPr>
      <w:rFonts w:ascii="宋体" w:hAnsi="宋体" w:eastAsia="宋体" w:cs="宋体"/>
      <w:color w:val="FF9900"/>
      <w:kern w:val="0"/>
      <w:sz w:val="24"/>
      <w:szCs w:val="24"/>
    </w:rPr>
  </w:style>
  <w:style w:type="character" w:customStyle="1" w:styleId="2302">
    <w:name w:val="x文 Char Char"/>
    <w:link w:val="2301"/>
    <w:qFormat/>
    <w:uiPriority w:val="0"/>
    <w:rPr>
      <w:rFonts w:ascii="宋体" w:hAnsi="宋体" w:eastAsia="宋体" w:cs="宋体"/>
      <w:color w:val="FF9900"/>
      <w:kern w:val="0"/>
      <w:sz w:val="24"/>
      <w:szCs w:val="24"/>
    </w:rPr>
  </w:style>
  <w:style w:type="paragraph" w:customStyle="1" w:styleId="2303">
    <w:name w:val="标题二级"/>
    <w:basedOn w:val="5"/>
    <w:next w:val="1"/>
    <w:qFormat/>
    <w:uiPriority w:val="0"/>
    <w:pPr>
      <w:keepNext w:val="0"/>
      <w:keepLines w:val="0"/>
      <w:widowControl/>
      <w:spacing w:before="0" w:after="0" w:line="360" w:lineRule="auto"/>
      <w:jc w:val="left"/>
    </w:pPr>
    <w:rPr>
      <w:rFonts w:ascii="Times New Roman" w:hAnsi="Times New Roman" w:eastAsia="黑体" w:cs="宋体"/>
      <w:b/>
      <w:color w:val="auto"/>
      <w:sz w:val="30"/>
      <w:szCs w:val="28"/>
    </w:rPr>
  </w:style>
  <w:style w:type="paragraph" w:customStyle="1" w:styleId="2304">
    <w:name w:val="aaa表格文字h"/>
    <w:basedOn w:val="1"/>
    <w:qFormat/>
    <w:uiPriority w:val="0"/>
    <w:pPr>
      <w:widowControl/>
      <w:snapToGrid w:val="0"/>
      <w:jc w:val="center"/>
    </w:pPr>
    <w:rPr>
      <w:rFonts w:ascii="宋体" w:hAnsi="宋体" w:eastAsia="宋体" w:cs="宋体"/>
      <w:kern w:val="0"/>
      <w:sz w:val="24"/>
      <w:szCs w:val="21"/>
      <w:lang w:eastAsia="en-US" w:bidi="en-US"/>
    </w:rPr>
  </w:style>
  <w:style w:type="paragraph" w:customStyle="1" w:styleId="2305">
    <w:name w:val="样式 报告正文 + 首行缩进:  2 字符"/>
    <w:basedOn w:val="235"/>
    <w:qFormat/>
    <w:uiPriority w:val="0"/>
    <w:pPr>
      <w:spacing w:line="360" w:lineRule="auto"/>
      <w:ind w:firstLine="480" w:firstLineChars="200"/>
    </w:pPr>
  </w:style>
  <w:style w:type="paragraph" w:customStyle="1" w:styleId="2306">
    <w:name w:val="表格左对齐"/>
    <w:basedOn w:val="1"/>
    <w:qFormat/>
    <w:uiPriority w:val="0"/>
    <w:pPr>
      <w:widowControl/>
      <w:tabs>
        <w:tab w:val="left" w:pos="3780"/>
      </w:tabs>
      <w:snapToGrid w:val="0"/>
      <w:spacing w:line="440" w:lineRule="exact"/>
      <w:jc w:val="center"/>
    </w:pPr>
    <w:rPr>
      <w:rFonts w:ascii="宋体" w:hAnsi="宋体" w:eastAsia="宋体" w:cs="宋体"/>
      <w:kern w:val="0"/>
      <w:sz w:val="24"/>
      <w:szCs w:val="24"/>
    </w:rPr>
  </w:style>
  <w:style w:type="paragraph" w:customStyle="1" w:styleId="2307">
    <w:name w:val="标准正文c"/>
    <w:basedOn w:val="1"/>
    <w:link w:val="2308"/>
    <w:qFormat/>
    <w:uiPriority w:val="0"/>
    <w:pPr>
      <w:widowControl/>
      <w:topLinePunct/>
      <w:autoSpaceDE w:val="0"/>
      <w:autoSpaceDN w:val="0"/>
      <w:adjustRightInd w:val="0"/>
      <w:snapToGrid w:val="0"/>
      <w:spacing w:line="360" w:lineRule="auto"/>
      <w:ind w:firstLine="497" w:firstLineChars="207"/>
      <w:jc w:val="left"/>
      <w:textAlignment w:val="center"/>
    </w:pPr>
    <w:rPr>
      <w:rFonts w:ascii="宋体" w:hAnsi="宋体" w:eastAsia="宋体" w:cs="宋体"/>
      <w:kern w:val="0"/>
      <w:sz w:val="24"/>
      <w:szCs w:val="24"/>
    </w:rPr>
  </w:style>
  <w:style w:type="character" w:customStyle="1" w:styleId="2308">
    <w:name w:val="标准正文c Char"/>
    <w:link w:val="2307"/>
    <w:qFormat/>
    <w:uiPriority w:val="0"/>
    <w:rPr>
      <w:rFonts w:ascii="宋体" w:hAnsi="宋体" w:eastAsia="宋体" w:cs="宋体"/>
      <w:kern w:val="0"/>
      <w:sz w:val="24"/>
      <w:szCs w:val="24"/>
    </w:rPr>
  </w:style>
  <w:style w:type="paragraph" w:customStyle="1" w:styleId="2309">
    <w:name w:val="样式 13 磅 行距: 固定值 26 磅 首行缩进:  2 字符"/>
    <w:basedOn w:val="1"/>
    <w:qFormat/>
    <w:uiPriority w:val="0"/>
    <w:pPr>
      <w:widowControl/>
      <w:spacing w:line="360" w:lineRule="auto"/>
      <w:ind w:firstLine="200" w:firstLineChars="200"/>
      <w:jc w:val="left"/>
    </w:pPr>
    <w:rPr>
      <w:rFonts w:ascii="宋体" w:hAnsi="宋体" w:eastAsia="宋体" w:cs="宋体"/>
      <w:kern w:val="0"/>
      <w:sz w:val="24"/>
      <w:szCs w:val="20"/>
    </w:rPr>
  </w:style>
  <w:style w:type="character" w:customStyle="1" w:styleId="2310">
    <w:name w:val="样式 13 磅"/>
    <w:qFormat/>
    <w:uiPriority w:val="0"/>
    <w:rPr>
      <w:rFonts w:ascii="Times New Roman" w:hAnsi="Times New Roman" w:eastAsia="宋体"/>
      <w:sz w:val="24"/>
      <w:szCs w:val="24"/>
    </w:rPr>
  </w:style>
  <w:style w:type="paragraph" w:customStyle="1" w:styleId="2311">
    <w:name w:val="样式 13 磅 行距: 固定值 26 磅 首行缩进:  2 字符1"/>
    <w:basedOn w:val="1"/>
    <w:qFormat/>
    <w:uiPriority w:val="0"/>
    <w:pPr>
      <w:widowControl/>
      <w:spacing w:line="360" w:lineRule="auto"/>
      <w:ind w:firstLine="200" w:firstLineChars="200"/>
      <w:jc w:val="left"/>
    </w:pPr>
    <w:rPr>
      <w:rFonts w:ascii="宋体" w:hAnsi="宋体" w:eastAsia="宋体" w:cs="宋体"/>
      <w:kern w:val="0"/>
      <w:sz w:val="24"/>
      <w:szCs w:val="20"/>
    </w:rPr>
  </w:style>
  <w:style w:type="character" w:customStyle="1" w:styleId="2312">
    <w:name w:val="可研正文 Char"/>
    <w:link w:val="2313"/>
    <w:qFormat/>
    <w:uiPriority w:val="0"/>
    <w:rPr>
      <w:sz w:val="24"/>
      <w:szCs w:val="24"/>
    </w:rPr>
  </w:style>
  <w:style w:type="paragraph" w:customStyle="1" w:styleId="2313">
    <w:name w:val="可研正文"/>
    <w:next w:val="1"/>
    <w:link w:val="2312"/>
    <w:qFormat/>
    <w:uiPriority w:val="0"/>
    <w:pPr>
      <w:spacing w:line="360" w:lineRule="auto"/>
      <w:ind w:firstLine="200" w:firstLineChars="200"/>
    </w:pPr>
    <w:rPr>
      <w:rFonts w:asciiTheme="minorHAnsi" w:hAnsiTheme="minorHAnsi" w:eastAsiaTheme="minorEastAsia" w:cstheme="minorBidi"/>
      <w:kern w:val="2"/>
      <w:sz w:val="24"/>
      <w:szCs w:val="24"/>
      <w:lang w:val="en-US" w:eastAsia="zh-CN" w:bidi="ar-SA"/>
    </w:rPr>
  </w:style>
  <w:style w:type="paragraph" w:customStyle="1" w:styleId="2314">
    <w:name w:val="样式 宋体 小四 行距: 固定值 19 磅"/>
    <w:basedOn w:val="1"/>
    <w:link w:val="2315"/>
    <w:qFormat/>
    <w:uiPriority w:val="0"/>
    <w:pPr>
      <w:widowControl/>
      <w:spacing w:line="360" w:lineRule="auto"/>
      <w:ind w:firstLine="480" w:firstLineChars="200"/>
      <w:jc w:val="left"/>
    </w:pPr>
    <w:rPr>
      <w:rFonts w:ascii="宋体" w:hAnsi="宋体" w:eastAsia="宋体" w:cs="宋体"/>
      <w:kern w:val="0"/>
      <w:sz w:val="24"/>
      <w:szCs w:val="24"/>
    </w:rPr>
  </w:style>
  <w:style w:type="character" w:customStyle="1" w:styleId="2315">
    <w:name w:val="样式 宋体 小四 行距: 固定值 19 磅 Char"/>
    <w:link w:val="2314"/>
    <w:qFormat/>
    <w:uiPriority w:val="0"/>
    <w:rPr>
      <w:rFonts w:ascii="宋体" w:hAnsi="宋体" w:eastAsia="宋体" w:cs="宋体"/>
      <w:kern w:val="0"/>
      <w:sz w:val="24"/>
      <w:szCs w:val="24"/>
    </w:rPr>
  </w:style>
  <w:style w:type="paragraph" w:customStyle="1" w:styleId="2316">
    <w:name w:val="8"/>
    <w:qFormat/>
    <w:uiPriority w:val="99"/>
    <w:rPr>
      <w:rFonts w:ascii="Times New Roman" w:hAnsi="Times New Roman" w:eastAsia="宋体" w:cs="Times New Roman"/>
      <w:kern w:val="2"/>
      <w:sz w:val="21"/>
      <w:szCs w:val="22"/>
      <w:lang w:val="en-US" w:eastAsia="zh-CN" w:bidi="ar-SA"/>
    </w:rPr>
  </w:style>
  <w:style w:type="character" w:customStyle="1" w:styleId="2317">
    <w:name w:val="尾注文本 Char1"/>
    <w:semiHidden/>
    <w:qFormat/>
    <w:uiPriority w:val="99"/>
    <w:rPr>
      <w:rFonts w:ascii="Times New Roman" w:hAnsi="Times New Roman" w:eastAsia="宋体" w:cs="Times New Roman"/>
      <w:szCs w:val="20"/>
    </w:rPr>
  </w:style>
  <w:style w:type="paragraph" w:customStyle="1" w:styleId="2318">
    <w:name w:val="7"/>
    <w:qFormat/>
    <w:uiPriority w:val="99"/>
    <w:rPr>
      <w:rFonts w:ascii="Times New Roman" w:hAnsi="Times New Roman" w:eastAsia="宋体" w:cs="Times New Roman"/>
      <w:kern w:val="2"/>
      <w:sz w:val="21"/>
      <w:szCs w:val="22"/>
      <w:lang w:val="en-US" w:eastAsia="zh-CN" w:bidi="ar-SA"/>
    </w:rPr>
  </w:style>
  <w:style w:type="paragraph" w:customStyle="1" w:styleId="2319">
    <w:name w:val="文字部分"/>
    <w:basedOn w:val="1"/>
    <w:next w:val="1"/>
    <w:qFormat/>
    <w:uiPriority w:val="0"/>
    <w:pPr>
      <w:widowControl/>
      <w:adjustRightInd w:val="0"/>
      <w:spacing w:line="360" w:lineRule="auto"/>
      <w:ind w:firstLine="200" w:firstLineChars="200"/>
      <w:jc w:val="left"/>
    </w:pPr>
    <w:rPr>
      <w:rFonts w:ascii="宋体" w:hAnsi="宋体" w:eastAsia="宋体" w:cs="宋体"/>
      <w:kern w:val="0"/>
      <w:sz w:val="24"/>
      <w:szCs w:val="24"/>
    </w:rPr>
  </w:style>
  <w:style w:type="paragraph" w:customStyle="1" w:styleId="2320">
    <w:name w:val="标题三欧"/>
    <w:basedOn w:val="1"/>
    <w:link w:val="2321"/>
    <w:qFormat/>
    <w:uiPriority w:val="0"/>
    <w:pPr>
      <w:widowControl/>
      <w:topLinePunct/>
      <w:adjustRightInd w:val="0"/>
      <w:snapToGrid w:val="0"/>
      <w:spacing w:line="360" w:lineRule="auto"/>
      <w:jc w:val="left"/>
      <w:outlineLvl w:val="2"/>
    </w:pPr>
    <w:rPr>
      <w:rFonts w:ascii="宋体" w:hAnsi="宋体" w:eastAsia="黑体" w:cs="宋体"/>
      <w:bCs/>
      <w:kern w:val="0"/>
      <w:sz w:val="28"/>
      <w:szCs w:val="28"/>
    </w:rPr>
  </w:style>
  <w:style w:type="character" w:customStyle="1" w:styleId="2321">
    <w:name w:val="标题三欧 Char"/>
    <w:link w:val="2320"/>
    <w:qFormat/>
    <w:uiPriority w:val="0"/>
    <w:rPr>
      <w:rFonts w:ascii="宋体" w:hAnsi="宋体" w:eastAsia="黑体" w:cs="宋体"/>
      <w:bCs/>
      <w:kern w:val="0"/>
      <w:sz w:val="28"/>
      <w:szCs w:val="28"/>
    </w:rPr>
  </w:style>
  <w:style w:type="paragraph" w:customStyle="1" w:styleId="2322">
    <w:name w:val="标题四"/>
    <w:basedOn w:val="75"/>
    <w:qFormat/>
    <w:uiPriority w:val="0"/>
    <w:pPr>
      <w:topLinePunct/>
      <w:snapToGrid w:val="0"/>
      <w:spacing w:after="0" w:line="360" w:lineRule="auto"/>
      <w:ind w:firstLine="200" w:firstLineChars="200"/>
      <w:outlineLvl w:val="3"/>
    </w:pPr>
    <w:rPr>
      <w:sz w:val="24"/>
    </w:rPr>
  </w:style>
  <w:style w:type="paragraph" w:customStyle="1" w:styleId="2323">
    <w:name w:val="标题二欧"/>
    <w:basedOn w:val="5"/>
    <w:qFormat/>
    <w:uiPriority w:val="0"/>
    <w:pPr>
      <w:keepNext w:val="0"/>
      <w:keepLines w:val="0"/>
      <w:widowControl/>
      <w:topLinePunct/>
      <w:spacing w:before="0" w:after="0" w:line="360" w:lineRule="auto"/>
      <w:jc w:val="left"/>
    </w:pPr>
    <w:rPr>
      <w:rFonts w:ascii="Times New Roman" w:hAnsi="Times New Roman" w:eastAsia="黑体" w:cs="宋体"/>
      <w:bCs/>
      <w:color w:val="auto"/>
      <w:kern w:val="0"/>
      <w:sz w:val="32"/>
      <w:szCs w:val="32"/>
    </w:rPr>
  </w:style>
  <w:style w:type="paragraph" w:customStyle="1" w:styleId="2324">
    <w:name w:val="aaa正文h"/>
    <w:basedOn w:val="1"/>
    <w:qFormat/>
    <w:uiPriority w:val="0"/>
    <w:pPr>
      <w:widowControl/>
      <w:autoSpaceDE w:val="0"/>
      <w:autoSpaceDN w:val="0"/>
      <w:adjustRightInd w:val="0"/>
      <w:snapToGrid w:val="0"/>
      <w:spacing w:line="360" w:lineRule="auto"/>
      <w:ind w:firstLine="200" w:firstLineChars="200"/>
      <w:jc w:val="left"/>
    </w:pPr>
    <w:rPr>
      <w:rFonts w:ascii="宋体" w:hAnsi="宋体" w:eastAsia="宋体" w:cs="宋体"/>
      <w:kern w:val="0"/>
      <w:sz w:val="24"/>
      <w:szCs w:val="24"/>
    </w:rPr>
  </w:style>
  <w:style w:type="paragraph" w:customStyle="1" w:styleId="2325">
    <w:name w:val="正文格式11111"/>
    <w:basedOn w:val="1"/>
    <w:qFormat/>
    <w:uiPriority w:val="0"/>
    <w:pPr>
      <w:widowControl/>
      <w:spacing w:line="360" w:lineRule="auto"/>
      <w:ind w:firstLine="200" w:firstLineChars="200"/>
      <w:jc w:val="left"/>
    </w:pPr>
    <w:rPr>
      <w:rFonts w:ascii="宋体" w:hAnsi="宋体" w:eastAsia="宋体" w:cs="宋体"/>
      <w:kern w:val="0"/>
      <w:sz w:val="24"/>
      <w:szCs w:val="24"/>
    </w:rPr>
  </w:style>
  <w:style w:type="paragraph" w:customStyle="1" w:styleId="2326">
    <w:name w:val="TOC 标题1"/>
    <w:basedOn w:val="4"/>
    <w:next w:val="1"/>
    <w:unhideWhenUsed/>
    <w:qFormat/>
    <w:uiPriority w:val="0"/>
    <w:pPr>
      <w:widowControl/>
      <w:spacing w:after="0" w:line="276" w:lineRule="auto"/>
      <w:jc w:val="left"/>
      <w:outlineLvl w:val="9"/>
    </w:pPr>
    <w:rPr>
      <w:rFonts w:ascii="Calibri Light" w:hAnsi="Calibri Light" w:eastAsia="宋体" w:cs="宋体"/>
      <w:b/>
      <w:bCs/>
      <w:color w:val="2E74B5"/>
      <w:kern w:val="0"/>
      <w:sz w:val="28"/>
      <w:szCs w:val="28"/>
    </w:rPr>
  </w:style>
  <w:style w:type="paragraph" w:customStyle="1" w:styleId="2327">
    <w:name w:val="修订1"/>
    <w:qFormat/>
    <w:uiPriority w:val="0"/>
    <w:rPr>
      <w:rFonts w:ascii="Times New Roman" w:hAnsi="Times New Roman" w:eastAsia="宋体" w:cs="Times New Roman"/>
      <w:kern w:val="2"/>
      <w:sz w:val="21"/>
      <w:szCs w:val="22"/>
      <w:lang w:val="en-US" w:eastAsia="zh-CN" w:bidi="ar-SA"/>
    </w:rPr>
  </w:style>
  <w:style w:type="paragraph" w:customStyle="1" w:styleId="2328">
    <w:name w:val="正文文本缩进2"/>
    <w:basedOn w:val="1"/>
    <w:qFormat/>
    <w:uiPriority w:val="0"/>
    <w:pPr>
      <w:widowControl/>
      <w:spacing w:after="120"/>
      <w:ind w:left="420" w:leftChars="200"/>
      <w:jc w:val="left"/>
    </w:pPr>
    <w:rPr>
      <w:rFonts w:ascii="宋体" w:hAnsi="宋体" w:eastAsia="宋体" w:cs="宋体"/>
      <w:kern w:val="0"/>
      <w:sz w:val="24"/>
      <w:szCs w:val="20"/>
    </w:rPr>
  </w:style>
  <w:style w:type="paragraph" w:customStyle="1" w:styleId="2329">
    <w:name w:val="样式 (西文) Times New Roman (中文) 黑体 四号 行距: 1.5 倍行距 首行缩进:  2 字符"/>
    <w:basedOn w:val="1"/>
    <w:qFormat/>
    <w:uiPriority w:val="0"/>
    <w:pPr>
      <w:widowControl/>
      <w:adjustRightInd w:val="0"/>
      <w:snapToGrid w:val="0"/>
      <w:spacing w:line="360" w:lineRule="auto"/>
      <w:jc w:val="left"/>
    </w:pPr>
    <w:rPr>
      <w:rFonts w:ascii="宋体" w:hAnsi="宋体" w:eastAsia="黑体" w:cs="宋体"/>
      <w:kern w:val="0"/>
      <w:sz w:val="28"/>
      <w:szCs w:val="20"/>
    </w:rPr>
  </w:style>
  <w:style w:type="paragraph" w:customStyle="1" w:styleId="2330">
    <w:name w:val="正文文本缩进11"/>
    <w:basedOn w:val="1"/>
    <w:qFormat/>
    <w:uiPriority w:val="0"/>
    <w:pPr>
      <w:widowControl/>
      <w:spacing w:after="120"/>
      <w:ind w:left="420" w:leftChars="200"/>
      <w:jc w:val="left"/>
    </w:pPr>
    <w:rPr>
      <w:rFonts w:ascii="宋体" w:hAnsi="宋体" w:eastAsia="宋体" w:cs="宋体"/>
      <w:kern w:val="0"/>
      <w:sz w:val="24"/>
      <w:szCs w:val="20"/>
    </w:rPr>
  </w:style>
  <w:style w:type="paragraph" w:customStyle="1" w:styleId="2331">
    <w:name w:val="Char Char Char Char Char Char Char Char Char Char"/>
    <w:basedOn w:val="1"/>
    <w:qFormat/>
    <w:uiPriority w:val="0"/>
    <w:pPr>
      <w:widowControl/>
      <w:jc w:val="left"/>
    </w:pPr>
    <w:rPr>
      <w:rFonts w:ascii="宋体" w:hAnsi="宋体" w:eastAsia="宋体" w:cs="宋体"/>
      <w:b/>
      <w:kern w:val="0"/>
      <w:sz w:val="24"/>
      <w:szCs w:val="24"/>
    </w:rPr>
  </w:style>
  <w:style w:type="character" w:customStyle="1" w:styleId="2332">
    <w:name w:val="zt1"/>
    <w:qFormat/>
    <w:uiPriority w:val="0"/>
    <w:rPr>
      <w:sz w:val="18"/>
      <w:szCs w:val="18"/>
    </w:rPr>
  </w:style>
  <w:style w:type="paragraph" w:customStyle="1" w:styleId="2333">
    <w:name w:val="Char Char2 Char Char Char Char4"/>
    <w:basedOn w:val="1"/>
    <w:qFormat/>
    <w:uiPriority w:val="0"/>
    <w:pPr>
      <w:widowControl/>
      <w:jc w:val="left"/>
    </w:pPr>
    <w:rPr>
      <w:rFonts w:ascii="宋体" w:hAnsi="宋体" w:eastAsia="宋体" w:cs="宋体"/>
      <w:kern w:val="0"/>
      <w:sz w:val="24"/>
      <w:szCs w:val="24"/>
    </w:rPr>
  </w:style>
  <w:style w:type="paragraph" w:customStyle="1" w:styleId="2334">
    <w:name w:val="11111 Char Char Char"/>
    <w:basedOn w:val="61"/>
    <w:link w:val="2335"/>
    <w:qFormat/>
    <w:uiPriority w:val="0"/>
    <w:pPr>
      <w:spacing w:after="0"/>
      <w:ind w:left="0" w:leftChars="0" w:firstLine="377" w:firstLineChars="111"/>
    </w:pPr>
    <w:rPr>
      <w:spacing w:val="30"/>
      <w:sz w:val="28"/>
      <w:szCs w:val="24"/>
    </w:rPr>
  </w:style>
  <w:style w:type="character" w:customStyle="1" w:styleId="2335">
    <w:name w:val="11111 Char Char Char Char"/>
    <w:link w:val="2334"/>
    <w:qFormat/>
    <w:uiPriority w:val="0"/>
    <w:rPr>
      <w:rFonts w:ascii="宋体" w:hAnsi="宋体" w:eastAsia="宋体" w:cs="宋体"/>
      <w:spacing w:val="30"/>
      <w:kern w:val="0"/>
      <w:sz w:val="28"/>
      <w:szCs w:val="24"/>
    </w:rPr>
  </w:style>
  <w:style w:type="paragraph" w:customStyle="1" w:styleId="2336">
    <w:name w:val="样式 左侧:  0.99 厘米"/>
    <w:basedOn w:val="1"/>
    <w:qFormat/>
    <w:uiPriority w:val="0"/>
    <w:pPr>
      <w:widowControl/>
      <w:adjustRightInd w:val="0"/>
      <w:snapToGrid w:val="0"/>
      <w:spacing w:line="560" w:lineRule="exact"/>
      <w:ind w:firstLine="200" w:firstLineChars="200"/>
      <w:jc w:val="left"/>
      <w:textAlignment w:val="baseline"/>
    </w:pPr>
    <w:rPr>
      <w:rFonts w:ascii="宋体" w:hAnsi="宋体" w:eastAsia="仿宋_GB2312" w:cs="宋体"/>
      <w:kern w:val="28"/>
      <w:sz w:val="28"/>
      <w:szCs w:val="28"/>
    </w:rPr>
  </w:style>
  <w:style w:type="paragraph" w:customStyle="1" w:styleId="2337">
    <w:name w:val="msonormal"/>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2338">
    <w:name w:val="样式正文 Char"/>
    <w:link w:val="2339"/>
    <w:qFormat/>
    <w:uiPriority w:val="0"/>
    <w:rPr>
      <w:sz w:val="24"/>
    </w:rPr>
  </w:style>
  <w:style w:type="paragraph" w:customStyle="1" w:styleId="2339">
    <w:name w:val="样式正文"/>
    <w:basedOn w:val="1"/>
    <w:link w:val="2338"/>
    <w:qFormat/>
    <w:uiPriority w:val="0"/>
    <w:pPr>
      <w:widowControl/>
      <w:spacing w:line="360" w:lineRule="auto"/>
      <w:ind w:firstLine="480" w:firstLineChars="200"/>
      <w:jc w:val="left"/>
    </w:pPr>
    <w:rPr>
      <w:sz w:val="24"/>
    </w:rPr>
  </w:style>
  <w:style w:type="character" w:customStyle="1" w:styleId="2340">
    <w:name w:val="ca-1"/>
    <w:qFormat/>
    <w:uiPriority w:val="0"/>
  </w:style>
  <w:style w:type="paragraph" w:customStyle="1" w:styleId="2341">
    <w:name w:val="样式 标题 2 + Times New Roman 四号 非加粗 左 段前: 0 磅 段后: 0 磅 行距: 1.5..."/>
    <w:basedOn w:val="5"/>
    <w:qFormat/>
    <w:uiPriority w:val="0"/>
    <w:pPr>
      <w:widowControl/>
      <w:snapToGrid w:val="0"/>
      <w:spacing w:before="0" w:after="0" w:line="360" w:lineRule="auto"/>
      <w:ind w:left="180"/>
      <w:jc w:val="left"/>
    </w:pPr>
    <w:rPr>
      <w:rFonts w:ascii="Times New Roman" w:hAnsi="Times New Roman" w:eastAsia="黑体" w:cs="宋体"/>
      <w:b/>
      <w:color w:val="auto"/>
      <w:kern w:val="0"/>
      <w:sz w:val="32"/>
      <w:szCs w:val="20"/>
    </w:rPr>
  </w:style>
  <w:style w:type="paragraph" w:customStyle="1" w:styleId="2342">
    <w:name w:val="报告表注"/>
    <w:next w:val="235"/>
    <w:qFormat/>
    <w:uiPriority w:val="0"/>
    <w:pPr>
      <w:spacing w:line="240" w:lineRule="exact"/>
      <w:ind w:firstLine="425"/>
      <w:jc w:val="both"/>
    </w:pPr>
    <w:rPr>
      <w:rFonts w:ascii="Times New Roman" w:hAnsi="Times New Roman" w:eastAsia="宋体" w:cs="Times New Roman"/>
      <w:sz w:val="15"/>
      <w:lang w:val="en-US" w:eastAsia="zh-CN" w:bidi="ar-SA"/>
    </w:rPr>
  </w:style>
  <w:style w:type="character" w:customStyle="1" w:styleId="2343">
    <w:name w:val="11111 Char Char"/>
    <w:qFormat/>
    <w:uiPriority w:val="0"/>
    <w:rPr>
      <w:rFonts w:ascii="宋体" w:hAnsi="宋体" w:eastAsia="宋体" w:cs="Courier New"/>
      <w:color w:val="000000"/>
      <w:kern w:val="2"/>
      <w:sz w:val="24"/>
      <w:szCs w:val="21"/>
      <w:lang w:val="en-US" w:eastAsia="zh-CN" w:bidi="ar-SA"/>
    </w:rPr>
  </w:style>
  <w:style w:type="paragraph" w:customStyle="1" w:styleId="2344">
    <w:name w:val="p0"/>
    <w:basedOn w:val="1"/>
    <w:qFormat/>
    <w:uiPriority w:val="0"/>
    <w:pPr>
      <w:widowControl/>
      <w:jc w:val="left"/>
    </w:pPr>
    <w:rPr>
      <w:rFonts w:ascii="宋体" w:hAnsi="宋体" w:eastAsia="宋体" w:cs="宋体"/>
      <w:kern w:val="0"/>
      <w:sz w:val="24"/>
      <w:szCs w:val="21"/>
    </w:rPr>
  </w:style>
  <w:style w:type="paragraph" w:customStyle="1" w:styleId="2345">
    <w:name w:val="样式 11111 + Times New Roman 加粗 自动设置 行距: 1.5 倍行距"/>
    <w:basedOn w:val="182"/>
    <w:qFormat/>
    <w:uiPriority w:val="0"/>
    <w:pPr>
      <w:keepLines w:val="0"/>
      <w:spacing w:line="360" w:lineRule="auto"/>
      <w:ind w:firstLine="482" w:firstLineChars="200"/>
    </w:pPr>
    <w:rPr>
      <w:bCs/>
      <w:kern w:val="2"/>
      <w:szCs w:val="22"/>
    </w:rPr>
  </w:style>
  <w:style w:type="paragraph" w:customStyle="1" w:styleId="2346">
    <w:name w:val="标题四欧"/>
    <w:basedOn w:val="2345"/>
    <w:qFormat/>
    <w:uiPriority w:val="0"/>
    <w:pPr>
      <w:ind w:firstLine="200"/>
    </w:pPr>
    <w:rPr>
      <w:bCs w:val="0"/>
      <w:color w:val="000000"/>
      <w:szCs w:val="24"/>
    </w:rPr>
  </w:style>
  <w:style w:type="paragraph" w:customStyle="1" w:styleId="2347">
    <w:name w:val="东延"/>
    <w:basedOn w:val="1"/>
    <w:qFormat/>
    <w:uiPriority w:val="0"/>
    <w:pPr>
      <w:widowControl/>
      <w:spacing w:line="360" w:lineRule="auto"/>
      <w:jc w:val="center"/>
    </w:pPr>
    <w:rPr>
      <w:rFonts w:ascii="宋体" w:hAnsi="宋体" w:eastAsia="宋体" w:cs="宋体"/>
      <w:color w:val="0000FF"/>
      <w:kern w:val="0"/>
      <w:sz w:val="24"/>
      <w:szCs w:val="24"/>
    </w:rPr>
  </w:style>
  <w:style w:type="character" w:customStyle="1" w:styleId="2348">
    <w:name w:val="东延 Char"/>
    <w:qFormat/>
    <w:uiPriority w:val="0"/>
    <w:rPr>
      <w:rFonts w:ascii="新宋体" w:hAnsi="新宋体" w:eastAsia="新宋体" w:cs="宋体"/>
      <w:color w:val="0000FF"/>
      <w:sz w:val="28"/>
      <w:szCs w:val="28"/>
      <w:lang w:val="en-US" w:eastAsia="zh-CN" w:bidi="ar-SA"/>
    </w:rPr>
  </w:style>
  <w:style w:type="paragraph" w:customStyle="1" w:styleId="2349">
    <w:name w:val="样式 标题三欧 + 自动设置"/>
    <w:basedOn w:val="2320"/>
    <w:qFormat/>
    <w:uiPriority w:val="0"/>
    <w:pPr>
      <w:topLinePunct w:val="0"/>
      <w:adjustRightInd/>
      <w:snapToGrid/>
      <w:outlineLvl w:val="1"/>
    </w:pPr>
    <w:rPr>
      <w:rFonts w:eastAsia="宋体"/>
      <w:bCs w:val="0"/>
      <w:sz w:val="24"/>
      <w:szCs w:val="24"/>
    </w:rPr>
  </w:style>
  <w:style w:type="character" w:customStyle="1" w:styleId="2350">
    <w:name w:val="样式 标题 2 + 宋体 小四 加粗"/>
    <w:qFormat/>
    <w:uiPriority w:val="0"/>
    <w:rPr>
      <w:rFonts w:ascii="宋体" w:hAnsi="宋体" w:eastAsia="宋体"/>
      <w:b/>
      <w:bCs/>
      <w:sz w:val="30"/>
    </w:rPr>
  </w:style>
  <w:style w:type="character" w:customStyle="1" w:styleId="2351">
    <w:name w:val="font01"/>
    <w:qFormat/>
    <w:uiPriority w:val="0"/>
    <w:rPr>
      <w:rFonts w:hint="eastAsia" w:ascii="宋体" w:hAnsi="宋体" w:eastAsia="宋体"/>
      <w:b/>
      <w:bCs/>
      <w:color w:val="000000"/>
      <w:sz w:val="24"/>
      <w:szCs w:val="24"/>
      <w:u w:val="none"/>
      <w:vertAlign w:val="superscript"/>
    </w:rPr>
  </w:style>
  <w:style w:type="paragraph" w:customStyle="1" w:styleId="2352">
    <w:name w:val="样式 样式 正文震 + 左侧:  0.5 字符 首行缩进:  2 字符 + 左侧: 去 0.5 字符 首行缩进:  2 字符"/>
    <w:basedOn w:val="1"/>
    <w:qFormat/>
    <w:uiPriority w:val="0"/>
    <w:pPr>
      <w:widowControl/>
      <w:adjustRightInd w:val="0"/>
      <w:spacing w:line="360" w:lineRule="auto"/>
      <w:ind w:left="120" w:leftChars="50" w:firstLine="480" w:firstLineChars="200"/>
      <w:jc w:val="left"/>
    </w:pPr>
    <w:rPr>
      <w:rFonts w:ascii="宋体" w:hAnsi="宋体" w:eastAsia="宋体" w:cs="宋体"/>
      <w:kern w:val="0"/>
      <w:sz w:val="24"/>
      <w:szCs w:val="20"/>
      <w:lang w:val="en-GB"/>
    </w:rPr>
  </w:style>
  <w:style w:type="paragraph" w:customStyle="1" w:styleId="2353">
    <w:name w:val="页眉11"/>
    <w:basedOn w:val="1"/>
    <w:qFormat/>
    <w:uiPriority w:val="0"/>
    <w:pPr>
      <w:widowControl/>
      <w:pBdr>
        <w:bottom w:val="single" w:color="auto" w:sz="6" w:space="1"/>
      </w:pBdr>
      <w:tabs>
        <w:tab w:val="center" w:pos="4153"/>
        <w:tab w:val="right" w:pos="8306"/>
      </w:tabs>
      <w:snapToGrid w:val="0"/>
      <w:jc w:val="center"/>
    </w:pPr>
    <w:rPr>
      <w:rFonts w:ascii="宋体" w:hAnsi="宋体" w:eastAsia="宋体" w:cs="宋体"/>
      <w:kern w:val="0"/>
      <w:sz w:val="18"/>
      <w:szCs w:val="20"/>
    </w:rPr>
  </w:style>
  <w:style w:type="paragraph" w:customStyle="1" w:styleId="2354">
    <w:name w:val="页眉3"/>
    <w:basedOn w:val="1"/>
    <w:qFormat/>
    <w:uiPriority w:val="0"/>
    <w:pPr>
      <w:widowControl/>
      <w:pBdr>
        <w:bottom w:val="single" w:color="auto" w:sz="6" w:space="1"/>
      </w:pBdr>
      <w:tabs>
        <w:tab w:val="center" w:pos="4153"/>
        <w:tab w:val="right" w:pos="8306"/>
      </w:tabs>
      <w:snapToGrid w:val="0"/>
      <w:jc w:val="center"/>
    </w:pPr>
    <w:rPr>
      <w:rFonts w:ascii="宋体" w:hAnsi="宋体" w:eastAsia="宋体" w:cs="宋体"/>
      <w:kern w:val="0"/>
      <w:sz w:val="18"/>
      <w:szCs w:val="20"/>
    </w:rPr>
  </w:style>
  <w:style w:type="paragraph" w:customStyle="1" w:styleId="2355">
    <w:name w:val="正文文本缩进3"/>
    <w:basedOn w:val="1"/>
    <w:qFormat/>
    <w:uiPriority w:val="0"/>
    <w:pPr>
      <w:widowControl/>
      <w:spacing w:after="120"/>
      <w:ind w:left="420" w:leftChars="200"/>
      <w:jc w:val="left"/>
    </w:pPr>
    <w:rPr>
      <w:rFonts w:ascii="宋体" w:hAnsi="宋体" w:eastAsia="宋体" w:cs="宋体"/>
      <w:kern w:val="0"/>
      <w:sz w:val="24"/>
      <w:szCs w:val="20"/>
    </w:rPr>
  </w:style>
  <w:style w:type="paragraph" w:customStyle="1" w:styleId="2356">
    <w:name w:val="正文文本缩进4"/>
    <w:basedOn w:val="1"/>
    <w:qFormat/>
    <w:uiPriority w:val="0"/>
    <w:pPr>
      <w:widowControl/>
      <w:spacing w:after="120"/>
      <w:ind w:left="420" w:leftChars="200"/>
      <w:jc w:val="left"/>
    </w:pPr>
    <w:rPr>
      <w:rFonts w:ascii="宋体" w:hAnsi="宋体" w:eastAsia="宋体" w:cs="宋体"/>
      <w:kern w:val="0"/>
      <w:sz w:val="24"/>
      <w:szCs w:val="20"/>
    </w:rPr>
  </w:style>
  <w:style w:type="paragraph" w:customStyle="1" w:styleId="2357">
    <w:name w:val="Char Char Char1 Char3"/>
    <w:basedOn w:val="1"/>
    <w:qFormat/>
    <w:uiPriority w:val="0"/>
    <w:pPr>
      <w:widowControl/>
      <w:spacing w:line="360" w:lineRule="auto"/>
      <w:ind w:firstLine="200" w:firstLineChars="200"/>
      <w:jc w:val="left"/>
    </w:pPr>
    <w:rPr>
      <w:rFonts w:ascii="宋体" w:hAnsi="宋体" w:eastAsia="宋体" w:cs="宋体"/>
      <w:kern w:val="0"/>
      <w:sz w:val="24"/>
      <w:szCs w:val="24"/>
    </w:rPr>
  </w:style>
  <w:style w:type="paragraph" w:customStyle="1" w:styleId="2358">
    <w:name w:val="Char Char Char Char Char Char Char Char Char Char2"/>
    <w:basedOn w:val="1"/>
    <w:qFormat/>
    <w:uiPriority w:val="0"/>
    <w:pPr>
      <w:widowControl/>
      <w:jc w:val="left"/>
    </w:pPr>
    <w:rPr>
      <w:rFonts w:ascii="宋体" w:hAnsi="宋体" w:eastAsia="宋体" w:cs="宋体"/>
      <w:b/>
      <w:kern w:val="0"/>
      <w:sz w:val="24"/>
      <w:szCs w:val="24"/>
    </w:rPr>
  </w:style>
  <w:style w:type="paragraph" w:customStyle="1" w:styleId="2359">
    <w:name w:val="Char Char Char5"/>
    <w:basedOn w:val="1"/>
    <w:qFormat/>
    <w:uiPriority w:val="0"/>
    <w:pPr>
      <w:widowControl/>
      <w:jc w:val="left"/>
    </w:pPr>
    <w:rPr>
      <w:rFonts w:ascii="仿宋_GB2312" w:hAnsi="宋体" w:eastAsia="仿宋_GB2312" w:cs="宋体"/>
      <w:b/>
      <w:kern w:val="0"/>
      <w:sz w:val="32"/>
      <w:szCs w:val="32"/>
    </w:rPr>
  </w:style>
  <w:style w:type="paragraph" w:customStyle="1" w:styleId="2360">
    <w:name w:val="Char Char Char13"/>
    <w:basedOn w:val="1"/>
    <w:next w:val="1"/>
    <w:qFormat/>
    <w:uiPriority w:val="0"/>
    <w:pPr>
      <w:widowControl/>
      <w:jc w:val="left"/>
    </w:pPr>
    <w:rPr>
      <w:rFonts w:ascii="宋体" w:hAnsi="宋体" w:eastAsia="宋体" w:cs="宋体"/>
      <w:kern w:val="0"/>
      <w:sz w:val="24"/>
      <w:szCs w:val="24"/>
    </w:rPr>
  </w:style>
  <w:style w:type="paragraph" w:customStyle="1" w:styleId="2361">
    <w:name w:val="Char Char Char33"/>
    <w:basedOn w:val="1"/>
    <w:next w:val="1"/>
    <w:qFormat/>
    <w:uiPriority w:val="0"/>
    <w:pPr>
      <w:widowControl/>
      <w:jc w:val="left"/>
    </w:pPr>
    <w:rPr>
      <w:rFonts w:ascii="宋体" w:hAnsi="宋体" w:eastAsia="宋体" w:cs="宋体"/>
      <w:kern w:val="0"/>
      <w:sz w:val="24"/>
      <w:szCs w:val="24"/>
    </w:rPr>
  </w:style>
  <w:style w:type="paragraph" w:customStyle="1" w:styleId="2362">
    <w:name w:val="Char Char Char43"/>
    <w:basedOn w:val="1"/>
    <w:next w:val="1"/>
    <w:qFormat/>
    <w:uiPriority w:val="0"/>
    <w:pPr>
      <w:widowControl/>
      <w:jc w:val="left"/>
    </w:pPr>
    <w:rPr>
      <w:rFonts w:ascii="宋体" w:hAnsi="宋体" w:eastAsia="宋体" w:cs="宋体"/>
      <w:kern w:val="0"/>
      <w:sz w:val="24"/>
      <w:szCs w:val="24"/>
    </w:rPr>
  </w:style>
  <w:style w:type="paragraph" w:customStyle="1" w:styleId="2363">
    <w:name w:val="Char1 Char Char Char2"/>
    <w:basedOn w:val="1"/>
    <w:qFormat/>
    <w:uiPriority w:val="0"/>
    <w:pPr>
      <w:widowControl/>
      <w:jc w:val="left"/>
    </w:pPr>
    <w:rPr>
      <w:rFonts w:ascii="Tahoma" w:hAnsi="Tahoma" w:eastAsia="宋体" w:cs="宋体"/>
      <w:kern w:val="0"/>
      <w:sz w:val="24"/>
      <w:szCs w:val="20"/>
    </w:rPr>
  </w:style>
  <w:style w:type="character" w:customStyle="1" w:styleId="2364">
    <w:name w:val="Char Char102"/>
    <w:qFormat/>
    <w:uiPriority w:val="0"/>
    <w:rPr>
      <w:kern w:val="2"/>
      <w:sz w:val="21"/>
      <w:szCs w:val="24"/>
    </w:rPr>
  </w:style>
  <w:style w:type="paragraph" w:customStyle="1" w:styleId="2365">
    <w:name w:val="页眉4"/>
    <w:basedOn w:val="1"/>
    <w:qFormat/>
    <w:uiPriority w:val="0"/>
    <w:pPr>
      <w:widowControl/>
      <w:pBdr>
        <w:bottom w:val="single" w:color="auto" w:sz="6" w:space="1"/>
      </w:pBdr>
      <w:tabs>
        <w:tab w:val="center" w:pos="4153"/>
        <w:tab w:val="right" w:pos="8306"/>
      </w:tabs>
      <w:snapToGrid w:val="0"/>
      <w:jc w:val="center"/>
    </w:pPr>
    <w:rPr>
      <w:rFonts w:ascii="宋体" w:hAnsi="宋体" w:eastAsia="宋体" w:cs="宋体"/>
      <w:kern w:val="0"/>
      <w:sz w:val="18"/>
      <w:szCs w:val="20"/>
    </w:rPr>
  </w:style>
  <w:style w:type="paragraph" w:customStyle="1" w:styleId="2366">
    <w:name w:val="正文文本缩进5"/>
    <w:basedOn w:val="1"/>
    <w:qFormat/>
    <w:uiPriority w:val="0"/>
    <w:pPr>
      <w:widowControl/>
      <w:spacing w:after="120"/>
      <w:ind w:left="420" w:leftChars="200"/>
      <w:jc w:val="left"/>
    </w:pPr>
    <w:rPr>
      <w:rFonts w:ascii="宋体" w:hAnsi="宋体" w:eastAsia="宋体" w:cs="宋体"/>
      <w:kern w:val="0"/>
      <w:sz w:val="24"/>
      <w:szCs w:val="20"/>
    </w:rPr>
  </w:style>
  <w:style w:type="paragraph" w:customStyle="1" w:styleId="2367">
    <w:name w:val="正文文本缩进6"/>
    <w:basedOn w:val="1"/>
    <w:qFormat/>
    <w:uiPriority w:val="0"/>
    <w:pPr>
      <w:widowControl/>
      <w:spacing w:after="120"/>
      <w:ind w:left="420" w:leftChars="200"/>
      <w:jc w:val="left"/>
    </w:pPr>
    <w:rPr>
      <w:rFonts w:ascii="宋体" w:hAnsi="宋体" w:eastAsia="宋体" w:cs="宋体"/>
      <w:kern w:val="0"/>
      <w:sz w:val="24"/>
      <w:szCs w:val="20"/>
    </w:rPr>
  </w:style>
  <w:style w:type="paragraph" w:customStyle="1" w:styleId="2368">
    <w:name w:val="Char Char Char Char Char Char Char Char Char Char1"/>
    <w:basedOn w:val="1"/>
    <w:qFormat/>
    <w:uiPriority w:val="0"/>
    <w:pPr>
      <w:widowControl/>
      <w:jc w:val="left"/>
    </w:pPr>
    <w:rPr>
      <w:rFonts w:ascii="宋体" w:hAnsi="宋体" w:eastAsia="宋体" w:cs="宋体"/>
      <w:b/>
      <w:kern w:val="0"/>
      <w:sz w:val="24"/>
      <w:szCs w:val="24"/>
    </w:rPr>
  </w:style>
  <w:style w:type="paragraph" w:customStyle="1" w:styleId="2369">
    <w:name w:val="Char Char2 Char Char Char Char3"/>
    <w:basedOn w:val="1"/>
    <w:qFormat/>
    <w:uiPriority w:val="0"/>
    <w:pPr>
      <w:widowControl/>
      <w:jc w:val="left"/>
    </w:pPr>
    <w:rPr>
      <w:rFonts w:ascii="宋体" w:hAnsi="宋体" w:eastAsia="宋体" w:cs="宋体"/>
      <w:kern w:val="0"/>
      <w:sz w:val="24"/>
      <w:szCs w:val="24"/>
    </w:rPr>
  </w:style>
  <w:style w:type="paragraph" w:customStyle="1" w:styleId="2370">
    <w:name w:val="Char Char Char32"/>
    <w:basedOn w:val="1"/>
    <w:next w:val="1"/>
    <w:qFormat/>
    <w:uiPriority w:val="0"/>
    <w:pPr>
      <w:widowControl/>
      <w:jc w:val="left"/>
    </w:pPr>
    <w:rPr>
      <w:rFonts w:ascii="宋体" w:hAnsi="宋体" w:eastAsia="宋体" w:cs="宋体"/>
      <w:kern w:val="0"/>
      <w:sz w:val="24"/>
      <w:szCs w:val="24"/>
    </w:rPr>
  </w:style>
  <w:style w:type="character" w:customStyle="1" w:styleId="2371">
    <w:name w:val="正文缩进 字符"/>
    <w:qFormat/>
    <w:uiPriority w:val="0"/>
    <w:rPr>
      <w:rFonts w:ascii="Times New Roman" w:hAnsi="Times New Roman" w:eastAsia="宋体" w:cs="Times New Roman"/>
      <w:kern w:val="0"/>
      <w:sz w:val="24"/>
      <w:szCs w:val="24"/>
    </w:rPr>
  </w:style>
  <w:style w:type="paragraph" w:customStyle="1" w:styleId="2372">
    <w:name w:val="Char Char Char42"/>
    <w:basedOn w:val="1"/>
    <w:next w:val="1"/>
    <w:qFormat/>
    <w:uiPriority w:val="0"/>
    <w:pPr>
      <w:widowControl/>
      <w:jc w:val="left"/>
    </w:pPr>
    <w:rPr>
      <w:rFonts w:ascii="宋体" w:hAnsi="宋体" w:eastAsia="宋体" w:cs="宋体"/>
      <w:kern w:val="0"/>
      <w:sz w:val="24"/>
      <w:szCs w:val="24"/>
    </w:rPr>
  </w:style>
  <w:style w:type="paragraph" w:customStyle="1" w:styleId="2373">
    <w:name w:val="三级标题屈"/>
    <w:basedOn w:val="1"/>
    <w:qFormat/>
    <w:uiPriority w:val="0"/>
    <w:pPr>
      <w:widowControl/>
      <w:adjustRightInd w:val="0"/>
      <w:snapToGrid w:val="0"/>
      <w:spacing w:line="360" w:lineRule="auto"/>
      <w:jc w:val="left"/>
    </w:pPr>
    <w:rPr>
      <w:rFonts w:ascii="宋体" w:hAnsi="宋体" w:eastAsia="黑体" w:cs="宋体"/>
      <w:kern w:val="0"/>
      <w:sz w:val="28"/>
      <w:szCs w:val="24"/>
    </w:rPr>
  </w:style>
  <w:style w:type="paragraph" w:customStyle="1" w:styleId="2374">
    <w:name w:val="页眉5"/>
    <w:basedOn w:val="1"/>
    <w:qFormat/>
    <w:uiPriority w:val="0"/>
    <w:pPr>
      <w:widowControl/>
      <w:pBdr>
        <w:bottom w:val="single" w:color="auto" w:sz="6" w:space="1"/>
      </w:pBdr>
      <w:tabs>
        <w:tab w:val="center" w:pos="4153"/>
        <w:tab w:val="right" w:pos="8306"/>
      </w:tabs>
      <w:snapToGrid w:val="0"/>
      <w:jc w:val="center"/>
    </w:pPr>
    <w:rPr>
      <w:rFonts w:ascii="宋体" w:hAnsi="宋体" w:eastAsia="宋体" w:cs="宋体"/>
      <w:kern w:val="0"/>
      <w:sz w:val="18"/>
      <w:szCs w:val="20"/>
    </w:rPr>
  </w:style>
  <w:style w:type="character" w:customStyle="1" w:styleId="2375">
    <w:name w:val="Char Char Char Char Char"/>
    <w:qFormat/>
    <w:uiPriority w:val="0"/>
    <w:rPr>
      <w:rFonts w:hint="default" w:ascii="Times New Roman" w:eastAsia="宋体"/>
      <w:kern w:val="2"/>
      <w:sz w:val="18"/>
      <w:lang w:val="en-US" w:eastAsia="zh-CN"/>
    </w:rPr>
  </w:style>
  <w:style w:type="character" w:customStyle="1" w:styleId="2376">
    <w:name w:val="Footer Char"/>
    <w:qFormat/>
    <w:uiPriority w:val="0"/>
    <w:rPr>
      <w:rFonts w:hint="default" w:ascii="Times New Roman"/>
      <w:sz w:val="18"/>
    </w:rPr>
  </w:style>
  <w:style w:type="character" w:customStyle="1" w:styleId="2377">
    <w:name w:val="标题三欧 Char Char"/>
    <w:qFormat/>
    <w:uiPriority w:val="0"/>
    <w:rPr>
      <w:rFonts w:hint="default" w:ascii="Times New Roman" w:eastAsia="黑体"/>
      <w:color w:val="000000"/>
      <w:kern w:val="2"/>
      <w:sz w:val="28"/>
      <w:lang w:val="en-US" w:eastAsia="zh-CN"/>
    </w:rPr>
  </w:style>
  <w:style w:type="character" w:customStyle="1" w:styleId="2378">
    <w:name w:val="Document Map Char"/>
    <w:qFormat/>
    <w:uiPriority w:val="0"/>
    <w:rPr>
      <w:rFonts w:hint="eastAsia" w:ascii="宋体" w:hAnsi="Times New Roman" w:eastAsia="宋体"/>
      <w:sz w:val="18"/>
    </w:rPr>
  </w:style>
  <w:style w:type="character" w:customStyle="1" w:styleId="2379">
    <w:name w:val="样式正文 Char Char"/>
    <w:qFormat/>
    <w:uiPriority w:val="0"/>
    <w:rPr>
      <w:rFonts w:hint="default" w:ascii="Times New Roman"/>
      <w:kern w:val="2"/>
      <w:sz w:val="24"/>
    </w:rPr>
  </w:style>
  <w:style w:type="character" w:customStyle="1" w:styleId="2380">
    <w:name w:val="Comment Subject Char"/>
    <w:qFormat/>
    <w:uiPriority w:val="0"/>
    <w:rPr>
      <w:rFonts w:hint="eastAsia" w:ascii="Times New Roman" w:hAnsi="Times New Roman" w:eastAsia="宋体"/>
      <w:b/>
      <w:sz w:val="24"/>
    </w:rPr>
  </w:style>
  <w:style w:type="character" w:customStyle="1" w:styleId="2381">
    <w:name w:val="11111 Char Char Char Char Char"/>
    <w:qFormat/>
    <w:uiPriority w:val="0"/>
    <w:rPr>
      <w:rFonts w:hint="eastAsia" w:ascii="宋体" w:hAnsi="宋体" w:eastAsia="宋体"/>
      <w:color w:val="000000"/>
      <w:sz w:val="21"/>
      <w:szCs w:val="16"/>
      <w:lang w:val="en-US" w:eastAsia="zh-CN" w:bidi="ar-SA"/>
    </w:rPr>
  </w:style>
  <w:style w:type="character" w:customStyle="1" w:styleId="2382">
    <w:name w:val="Header Char"/>
    <w:qFormat/>
    <w:uiPriority w:val="0"/>
    <w:rPr>
      <w:rFonts w:hint="default" w:ascii="Times New Roman"/>
      <w:sz w:val="18"/>
    </w:rPr>
  </w:style>
  <w:style w:type="character" w:customStyle="1" w:styleId="2383">
    <w:name w:val="Balloon Text Char Char"/>
    <w:link w:val="2384"/>
    <w:qFormat/>
    <w:uiPriority w:val="0"/>
    <w:rPr>
      <w:rFonts w:ascii="Courier New"/>
      <w:color w:val="000000"/>
      <w:sz w:val="18"/>
    </w:rPr>
  </w:style>
  <w:style w:type="paragraph" w:customStyle="1" w:styleId="2384">
    <w:name w:val="批注框文本1"/>
    <w:basedOn w:val="1"/>
    <w:link w:val="2383"/>
    <w:qFormat/>
    <w:uiPriority w:val="0"/>
    <w:pPr>
      <w:widowControl/>
      <w:jc w:val="left"/>
    </w:pPr>
    <w:rPr>
      <w:rFonts w:ascii="Courier New"/>
      <w:color w:val="000000"/>
      <w:sz w:val="18"/>
    </w:rPr>
  </w:style>
  <w:style w:type="character" w:customStyle="1" w:styleId="2385">
    <w:name w:val="东延 Char Char"/>
    <w:qFormat/>
    <w:uiPriority w:val="0"/>
    <w:rPr>
      <w:rFonts w:hint="eastAsia" w:ascii="新宋体" w:hAnsi="新宋体" w:eastAsia="新宋体"/>
      <w:color w:val="0000FF"/>
      <w:sz w:val="28"/>
      <w:lang w:val="en-US" w:eastAsia="zh-CN"/>
    </w:rPr>
  </w:style>
  <w:style w:type="character" w:customStyle="1" w:styleId="2386">
    <w:name w:val="Comment Text Char"/>
    <w:qFormat/>
    <w:uiPriority w:val="0"/>
    <w:rPr>
      <w:rFonts w:hint="eastAsia" w:ascii="Times New Roman" w:hAnsi="Times New Roman" w:eastAsia="宋体"/>
      <w:sz w:val="24"/>
    </w:rPr>
  </w:style>
  <w:style w:type="character" w:customStyle="1" w:styleId="2387">
    <w:name w:val="标题4 Char Char"/>
    <w:qFormat/>
    <w:uiPriority w:val="0"/>
    <w:rPr>
      <w:rFonts w:hint="eastAsia" w:ascii="宋体" w:eastAsia="宋体"/>
      <w:color w:val="000000"/>
      <w:sz w:val="24"/>
      <w:lang w:val="en-US" w:eastAsia="zh-CN"/>
    </w:rPr>
  </w:style>
  <w:style w:type="paragraph" w:customStyle="1" w:styleId="2388">
    <w:name w:val="正文文本缩进7"/>
    <w:basedOn w:val="1"/>
    <w:qFormat/>
    <w:uiPriority w:val="0"/>
    <w:pPr>
      <w:widowControl/>
      <w:spacing w:after="120"/>
      <w:ind w:left="420" w:leftChars="200"/>
      <w:jc w:val="left"/>
    </w:pPr>
    <w:rPr>
      <w:rFonts w:ascii="宋体" w:hAnsi="宋体" w:eastAsia="宋体" w:cs="宋体"/>
      <w:kern w:val="0"/>
      <w:sz w:val="24"/>
      <w:szCs w:val="20"/>
    </w:rPr>
  </w:style>
  <w:style w:type="paragraph" w:customStyle="1" w:styleId="2389">
    <w:name w:val="正文文本缩进 31"/>
    <w:basedOn w:val="1"/>
    <w:qFormat/>
    <w:uiPriority w:val="0"/>
    <w:pPr>
      <w:widowControl/>
      <w:ind w:firstLine="560" w:firstLineChars="200"/>
      <w:jc w:val="left"/>
    </w:pPr>
    <w:rPr>
      <w:rFonts w:ascii="宋体" w:hAnsi="宋体" w:eastAsia="宋体" w:cs="宋体"/>
      <w:kern w:val="0"/>
      <w:sz w:val="28"/>
      <w:szCs w:val="20"/>
    </w:rPr>
  </w:style>
  <w:style w:type="paragraph" w:customStyle="1" w:styleId="2390">
    <w:name w:val="HTML 预设格式1"/>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0"/>
    </w:rPr>
  </w:style>
  <w:style w:type="paragraph" w:customStyle="1" w:styleId="2391">
    <w:name w:val="样式 标题二欧 + (中文) 宋体 小四 加粗 自动设置"/>
    <w:basedOn w:val="2323"/>
    <w:qFormat/>
    <w:uiPriority w:val="0"/>
    <w:pPr>
      <w:tabs>
        <w:tab w:val="right" w:pos="8260"/>
      </w:tabs>
      <w:topLinePunct w:val="0"/>
      <w:outlineLvl w:val="0"/>
    </w:pPr>
    <w:rPr>
      <w:rFonts w:hint="eastAsia"/>
      <w:bCs w:val="0"/>
      <w:color w:val="000000"/>
      <w:sz w:val="28"/>
      <w:szCs w:val="20"/>
    </w:rPr>
  </w:style>
  <w:style w:type="paragraph" w:customStyle="1" w:styleId="2392">
    <w:name w:val="普通(网站)1"/>
    <w:basedOn w:val="1"/>
    <w:qFormat/>
    <w:uiPriority w:val="0"/>
    <w:pPr>
      <w:widowControl/>
      <w:spacing w:before="100" w:beforeAutospacing="1" w:after="100" w:afterAutospacing="1"/>
      <w:jc w:val="left"/>
    </w:pPr>
    <w:rPr>
      <w:rFonts w:hint="eastAsia" w:ascii="宋体" w:hAnsi="宋体" w:eastAsia="宋体" w:cs="宋体"/>
      <w:kern w:val="0"/>
      <w:sz w:val="24"/>
      <w:szCs w:val="20"/>
    </w:rPr>
  </w:style>
  <w:style w:type="paragraph" w:customStyle="1" w:styleId="2393">
    <w:name w:val="样式 (符号) 宋体 小四 加粗 行距: 1.5 倍行距"/>
    <w:basedOn w:val="1"/>
    <w:qFormat/>
    <w:uiPriority w:val="0"/>
    <w:pPr>
      <w:widowControl/>
      <w:spacing w:line="360" w:lineRule="auto"/>
      <w:ind w:firstLine="482" w:firstLineChars="200"/>
      <w:jc w:val="left"/>
    </w:pPr>
    <w:rPr>
      <w:rFonts w:hint="eastAsia" w:ascii="宋体" w:hAnsi="宋体" w:eastAsia="黑体" w:cs="宋体"/>
      <w:kern w:val="0"/>
      <w:sz w:val="28"/>
      <w:szCs w:val="20"/>
    </w:rPr>
  </w:style>
  <w:style w:type="paragraph" w:customStyle="1" w:styleId="2394">
    <w:name w:val="样式 标题 3 + 段前: 4.65 磅 段后: 4.65 磅"/>
    <w:basedOn w:val="6"/>
    <w:qFormat/>
    <w:uiPriority w:val="0"/>
    <w:pPr>
      <w:widowControl/>
      <w:tabs>
        <w:tab w:val="left" w:pos="822"/>
      </w:tabs>
      <w:adjustRightInd w:val="0"/>
      <w:snapToGrid w:val="0"/>
      <w:spacing w:before="0" w:after="0" w:line="360" w:lineRule="auto"/>
      <w:ind w:left="936" w:hanging="794"/>
      <w:jc w:val="left"/>
    </w:pPr>
    <w:rPr>
      <w:rFonts w:ascii="宋体" w:hAnsi="宋体" w:eastAsia="黑体" w:cs="宋体"/>
      <w:color w:val="auto"/>
      <w:kern w:val="0"/>
      <w:sz w:val="28"/>
      <w:szCs w:val="28"/>
    </w:rPr>
  </w:style>
  <w:style w:type="paragraph" w:customStyle="1" w:styleId="2395">
    <w:name w:val="xl718"/>
    <w:basedOn w:val="1"/>
    <w:qFormat/>
    <w:uiPriority w:val="0"/>
    <w:pPr>
      <w:widowControl/>
      <w:spacing w:before="100" w:beforeAutospacing="1" w:after="100" w:afterAutospacing="1"/>
      <w:jc w:val="center"/>
    </w:pPr>
    <w:rPr>
      <w:rFonts w:ascii="宋体" w:hAnsi="宋体" w:eastAsia="宋体" w:cs="宋体"/>
      <w:kern w:val="0"/>
      <w:sz w:val="24"/>
      <w:szCs w:val="24"/>
    </w:rPr>
  </w:style>
  <w:style w:type="paragraph" w:customStyle="1" w:styleId="2396">
    <w:name w:val="xl719"/>
    <w:basedOn w:val="1"/>
    <w:qFormat/>
    <w:uiPriority w:val="0"/>
    <w:pPr>
      <w:widowControl/>
      <w:spacing w:before="100" w:beforeAutospacing="1" w:after="100" w:afterAutospacing="1"/>
      <w:jc w:val="center"/>
    </w:pPr>
    <w:rPr>
      <w:rFonts w:ascii="宋体" w:hAnsi="宋体" w:eastAsia="宋体" w:cs="宋体"/>
      <w:kern w:val="0"/>
      <w:sz w:val="24"/>
      <w:szCs w:val="24"/>
    </w:rPr>
  </w:style>
  <w:style w:type="paragraph" w:customStyle="1" w:styleId="2397">
    <w:name w:val="xl72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24"/>
      <w:szCs w:val="24"/>
    </w:rPr>
  </w:style>
  <w:style w:type="paragraph" w:customStyle="1" w:styleId="2398">
    <w:name w:val="xl72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000000"/>
      <w:kern w:val="0"/>
      <w:sz w:val="24"/>
      <w:szCs w:val="24"/>
    </w:rPr>
  </w:style>
  <w:style w:type="paragraph" w:customStyle="1" w:styleId="2399">
    <w:name w:val="xl722"/>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center"/>
    </w:pPr>
    <w:rPr>
      <w:rFonts w:ascii="宋体" w:hAnsi="宋体" w:eastAsia="宋体" w:cs="宋体"/>
      <w:color w:val="000000"/>
      <w:kern w:val="0"/>
      <w:sz w:val="24"/>
      <w:szCs w:val="24"/>
    </w:rPr>
  </w:style>
  <w:style w:type="paragraph" w:customStyle="1" w:styleId="2400">
    <w:name w:val="xl7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000000"/>
      <w:kern w:val="0"/>
      <w:sz w:val="24"/>
      <w:szCs w:val="24"/>
    </w:rPr>
  </w:style>
  <w:style w:type="paragraph" w:customStyle="1" w:styleId="2401">
    <w:name w:val="xl7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000000"/>
      <w:kern w:val="0"/>
      <w:sz w:val="24"/>
      <w:szCs w:val="24"/>
    </w:rPr>
  </w:style>
  <w:style w:type="paragraph" w:customStyle="1" w:styleId="2402">
    <w:name w:val="xl72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color w:val="000000"/>
      <w:kern w:val="0"/>
      <w:sz w:val="12"/>
      <w:szCs w:val="12"/>
    </w:rPr>
  </w:style>
  <w:style w:type="paragraph" w:customStyle="1" w:styleId="2403">
    <w:name w:val="xl72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color w:val="000000"/>
      <w:kern w:val="0"/>
      <w:sz w:val="12"/>
      <w:szCs w:val="12"/>
    </w:rPr>
  </w:style>
  <w:style w:type="paragraph" w:customStyle="1" w:styleId="2404">
    <w:name w:val="xl72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color w:val="000000"/>
      <w:kern w:val="0"/>
      <w:sz w:val="12"/>
      <w:szCs w:val="12"/>
    </w:rPr>
  </w:style>
  <w:style w:type="paragraph" w:customStyle="1" w:styleId="2405">
    <w:name w:val="xl72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color w:val="000000"/>
      <w:kern w:val="0"/>
      <w:sz w:val="12"/>
      <w:szCs w:val="12"/>
    </w:rPr>
  </w:style>
  <w:style w:type="paragraph" w:customStyle="1" w:styleId="2406">
    <w:name w:val="xl7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2"/>
      <w:szCs w:val="12"/>
    </w:rPr>
  </w:style>
  <w:style w:type="paragraph" w:customStyle="1" w:styleId="2407">
    <w:name w:val="xl73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color w:val="000000"/>
      <w:kern w:val="0"/>
      <w:sz w:val="12"/>
      <w:szCs w:val="12"/>
    </w:rPr>
  </w:style>
  <w:style w:type="paragraph" w:customStyle="1" w:styleId="2408">
    <w:name w:val="xl73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color w:val="000000"/>
      <w:kern w:val="0"/>
      <w:sz w:val="12"/>
      <w:szCs w:val="12"/>
    </w:rPr>
  </w:style>
  <w:style w:type="paragraph" w:customStyle="1" w:styleId="2409">
    <w:name w:val="xl73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color w:val="000000"/>
      <w:kern w:val="0"/>
      <w:sz w:val="12"/>
      <w:szCs w:val="12"/>
    </w:rPr>
  </w:style>
  <w:style w:type="paragraph" w:customStyle="1" w:styleId="2410">
    <w:name w:val="xl73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color w:val="000000"/>
      <w:kern w:val="0"/>
      <w:sz w:val="12"/>
      <w:szCs w:val="12"/>
    </w:rPr>
  </w:style>
  <w:style w:type="paragraph" w:customStyle="1" w:styleId="2411">
    <w:name w:val="xl734"/>
    <w:basedOn w:val="1"/>
    <w:qFormat/>
    <w:uiPriority w:val="0"/>
    <w:pPr>
      <w:widowControl/>
      <w:pBdr>
        <w:top w:val="single" w:color="auto" w:sz="4" w:space="0"/>
        <w:bottom w:val="single" w:color="auto" w:sz="4" w:space="0"/>
      </w:pBdr>
      <w:shd w:val="clear" w:color="000000" w:fill="FFFFFF"/>
      <w:spacing w:before="100" w:beforeAutospacing="1" w:after="100" w:afterAutospacing="1"/>
      <w:jc w:val="center"/>
    </w:pPr>
    <w:rPr>
      <w:rFonts w:ascii="宋体" w:hAnsi="宋体" w:eastAsia="宋体" w:cs="宋体"/>
      <w:color w:val="000000"/>
      <w:kern w:val="0"/>
      <w:sz w:val="12"/>
      <w:szCs w:val="12"/>
    </w:rPr>
  </w:style>
  <w:style w:type="paragraph" w:customStyle="1" w:styleId="2412">
    <w:name w:val="xl735"/>
    <w:basedOn w:val="1"/>
    <w:qFormat/>
    <w:uiPriority w:val="0"/>
    <w:pPr>
      <w:widowControl/>
      <w:pBdr>
        <w:top w:val="single" w:color="auto" w:sz="4" w:space="0"/>
        <w:bottom w:val="single" w:color="auto" w:sz="4" w:space="0"/>
      </w:pBdr>
      <w:shd w:val="clear" w:color="000000" w:fill="FFFFFF"/>
      <w:spacing w:before="100" w:beforeAutospacing="1" w:after="100" w:afterAutospacing="1"/>
      <w:jc w:val="center"/>
    </w:pPr>
    <w:rPr>
      <w:rFonts w:ascii="宋体" w:hAnsi="宋体" w:eastAsia="宋体" w:cs="宋体"/>
      <w:color w:val="000000"/>
      <w:kern w:val="0"/>
      <w:sz w:val="12"/>
      <w:szCs w:val="12"/>
    </w:rPr>
  </w:style>
  <w:style w:type="paragraph" w:customStyle="1" w:styleId="2413">
    <w:name w:val="xl736"/>
    <w:basedOn w:val="1"/>
    <w:qFormat/>
    <w:uiPriority w:val="0"/>
    <w:pPr>
      <w:widowControl/>
      <w:pBdr>
        <w:top w:val="single" w:color="auto" w:sz="4" w:space="0"/>
        <w:bottom w:val="single" w:color="auto" w:sz="4" w:space="0"/>
      </w:pBdr>
      <w:shd w:val="clear" w:color="000000" w:fill="FFFFFF"/>
      <w:spacing w:before="100" w:beforeAutospacing="1" w:after="100" w:afterAutospacing="1"/>
      <w:jc w:val="center"/>
    </w:pPr>
    <w:rPr>
      <w:rFonts w:ascii="宋体" w:hAnsi="宋体" w:eastAsia="宋体" w:cs="宋体"/>
      <w:color w:val="000000"/>
      <w:kern w:val="0"/>
      <w:sz w:val="12"/>
      <w:szCs w:val="12"/>
    </w:rPr>
  </w:style>
  <w:style w:type="paragraph" w:customStyle="1" w:styleId="2414">
    <w:name w:val="xl737"/>
    <w:basedOn w:val="1"/>
    <w:qFormat/>
    <w:uiPriority w:val="0"/>
    <w:pPr>
      <w:widowControl/>
      <w:pBdr>
        <w:top w:val="single" w:color="auto" w:sz="4" w:space="0"/>
        <w:bottom w:val="single" w:color="auto" w:sz="4" w:space="0"/>
      </w:pBdr>
      <w:shd w:val="clear" w:color="000000" w:fill="FFFFFF"/>
      <w:spacing w:before="100" w:beforeAutospacing="1" w:after="100" w:afterAutospacing="1"/>
      <w:jc w:val="left"/>
    </w:pPr>
    <w:rPr>
      <w:rFonts w:ascii="宋体" w:hAnsi="宋体" w:eastAsia="宋体" w:cs="宋体"/>
      <w:color w:val="000000"/>
      <w:kern w:val="0"/>
      <w:sz w:val="12"/>
      <w:szCs w:val="12"/>
    </w:rPr>
  </w:style>
  <w:style w:type="paragraph" w:customStyle="1" w:styleId="2415">
    <w:name w:val="xl73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color w:val="000000"/>
      <w:kern w:val="0"/>
      <w:sz w:val="12"/>
      <w:szCs w:val="12"/>
    </w:rPr>
  </w:style>
  <w:style w:type="paragraph" w:customStyle="1" w:styleId="2416">
    <w:name w:val="xl739"/>
    <w:basedOn w:val="1"/>
    <w:qFormat/>
    <w:uiPriority w:val="0"/>
    <w:pPr>
      <w:widowControl/>
      <w:pBdr>
        <w:top w:val="single" w:color="auto" w:sz="4" w:space="0"/>
        <w:bottom w:val="single" w:color="auto" w:sz="4" w:space="0"/>
      </w:pBdr>
      <w:shd w:val="clear" w:color="000000" w:fill="FFFFFF"/>
      <w:spacing w:before="100" w:beforeAutospacing="1" w:after="100" w:afterAutospacing="1"/>
      <w:jc w:val="center"/>
    </w:pPr>
    <w:rPr>
      <w:rFonts w:ascii="宋体" w:hAnsi="宋体" w:eastAsia="宋体" w:cs="宋体"/>
      <w:color w:val="000000"/>
      <w:kern w:val="0"/>
      <w:sz w:val="12"/>
      <w:szCs w:val="12"/>
    </w:rPr>
  </w:style>
  <w:style w:type="paragraph" w:customStyle="1" w:styleId="2417">
    <w:name w:val="xl7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000000"/>
      <w:kern w:val="0"/>
      <w:sz w:val="12"/>
      <w:szCs w:val="12"/>
    </w:rPr>
  </w:style>
  <w:style w:type="paragraph" w:customStyle="1" w:styleId="2418">
    <w:name w:val="xl74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color w:val="000000"/>
      <w:kern w:val="0"/>
      <w:sz w:val="12"/>
      <w:szCs w:val="12"/>
    </w:rPr>
  </w:style>
  <w:style w:type="paragraph" w:customStyle="1" w:styleId="2419">
    <w:name w:val="xl74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color w:val="000000"/>
      <w:kern w:val="0"/>
      <w:sz w:val="12"/>
      <w:szCs w:val="12"/>
    </w:rPr>
  </w:style>
  <w:style w:type="paragraph" w:customStyle="1" w:styleId="2420">
    <w:name w:val="xl743"/>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eastAsia="宋体" w:cs="宋体"/>
      <w:color w:val="000000"/>
      <w:kern w:val="0"/>
      <w:sz w:val="12"/>
      <w:szCs w:val="12"/>
    </w:rPr>
  </w:style>
  <w:style w:type="paragraph" w:customStyle="1" w:styleId="2421">
    <w:name w:val="xl744"/>
    <w:basedOn w:val="1"/>
    <w:qFormat/>
    <w:uiPriority w:val="0"/>
    <w:pPr>
      <w:widowControl/>
      <w:pBdr>
        <w:left w:val="single" w:color="auto" w:sz="4" w:space="0"/>
        <w:right w:val="single" w:color="auto" w:sz="4" w:space="0"/>
      </w:pBdr>
      <w:shd w:val="clear" w:color="000000" w:fill="FFFFFF"/>
      <w:spacing w:before="100" w:beforeAutospacing="1" w:after="100" w:afterAutospacing="1"/>
      <w:jc w:val="center"/>
    </w:pPr>
    <w:rPr>
      <w:rFonts w:ascii="宋体" w:hAnsi="宋体" w:eastAsia="宋体" w:cs="宋体"/>
      <w:color w:val="000000"/>
      <w:kern w:val="0"/>
      <w:sz w:val="12"/>
      <w:szCs w:val="12"/>
    </w:rPr>
  </w:style>
  <w:style w:type="paragraph" w:customStyle="1" w:styleId="2422">
    <w:name w:val="xl745"/>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color w:val="000000"/>
      <w:kern w:val="0"/>
      <w:sz w:val="12"/>
      <w:szCs w:val="12"/>
    </w:rPr>
  </w:style>
  <w:style w:type="paragraph" w:customStyle="1" w:styleId="2423">
    <w:name w:val="xl746"/>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eastAsia="宋体" w:cs="宋体"/>
      <w:color w:val="000000"/>
      <w:kern w:val="0"/>
      <w:sz w:val="12"/>
      <w:szCs w:val="12"/>
    </w:rPr>
  </w:style>
  <w:style w:type="paragraph" w:customStyle="1" w:styleId="2424">
    <w:name w:val="xl747"/>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color w:val="000000"/>
      <w:kern w:val="0"/>
      <w:sz w:val="12"/>
      <w:szCs w:val="12"/>
    </w:rPr>
  </w:style>
  <w:style w:type="paragraph" w:customStyle="1" w:styleId="2425">
    <w:name w:val="xl748"/>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center"/>
    </w:pPr>
    <w:rPr>
      <w:rFonts w:ascii="宋体" w:hAnsi="宋体" w:eastAsia="宋体" w:cs="宋体"/>
      <w:color w:val="000000"/>
      <w:kern w:val="0"/>
      <w:sz w:val="12"/>
      <w:szCs w:val="12"/>
    </w:rPr>
  </w:style>
  <w:style w:type="paragraph" w:customStyle="1" w:styleId="2426">
    <w:name w:val="xl749"/>
    <w:basedOn w:val="1"/>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color w:val="000000"/>
      <w:kern w:val="0"/>
      <w:sz w:val="12"/>
      <w:szCs w:val="12"/>
    </w:rPr>
  </w:style>
  <w:style w:type="paragraph" w:customStyle="1" w:styleId="2427">
    <w:name w:val="xl750"/>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eastAsia="宋体" w:cs="宋体"/>
      <w:color w:val="000000"/>
      <w:kern w:val="0"/>
      <w:sz w:val="12"/>
      <w:szCs w:val="12"/>
    </w:rPr>
  </w:style>
  <w:style w:type="paragraph" w:customStyle="1" w:styleId="2428">
    <w:name w:val="xl751"/>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color w:val="000000"/>
      <w:kern w:val="0"/>
      <w:sz w:val="12"/>
      <w:szCs w:val="12"/>
    </w:rPr>
  </w:style>
  <w:style w:type="paragraph" w:customStyle="1" w:styleId="2429">
    <w:name w:val="xl752"/>
    <w:basedOn w:val="1"/>
    <w:qFormat/>
    <w:uiPriority w:val="0"/>
    <w:pPr>
      <w:widowControl/>
      <w:pBdr>
        <w:left w:val="single" w:color="auto" w:sz="4" w:space="0"/>
        <w:right w:val="single" w:color="auto" w:sz="4" w:space="0"/>
      </w:pBdr>
      <w:shd w:val="clear" w:color="000000" w:fill="FFFFFF"/>
      <w:spacing w:before="100" w:beforeAutospacing="1" w:after="100" w:afterAutospacing="1"/>
      <w:jc w:val="center"/>
    </w:pPr>
    <w:rPr>
      <w:rFonts w:ascii="宋体" w:hAnsi="宋体" w:eastAsia="宋体" w:cs="宋体"/>
      <w:color w:val="000000"/>
      <w:kern w:val="0"/>
      <w:sz w:val="12"/>
      <w:szCs w:val="12"/>
    </w:rPr>
  </w:style>
  <w:style w:type="paragraph" w:customStyle="1" w:styleId="2430">
    <w:name w:val="规划修编使用10"/>
    <w:basedOn w:val="1"/>
    <w:qFormat/>
    <w:uiPriority w:val="0"/>
    <w:pPr>
      <w:widowControl/>
      <w:spacing w:line="360" w:lineRule="auto"/>
      <w:ind w:firstLine="480" w:firstLineChars="200"/>
      <w:jc w:val="left"/>
    </w:pPr>
    <w:rPr>
      <w:rFonts w:ascii="宋体" w:hAnsi="宋体" w:eastAsia="宋体" w:cs="宋体"/>
      <w:kern w:val="0"/>
      <w:sz w:val="24"/>
      <w:szCs w:val="20"/>
    </w:rPr>
  </w:style>
  <w:style w:type="paragraph" w:customStyle="1" w:styleId="2431">
    <w:name w:val="小四表"/>
    <w:basedOn w:val="1"/>
    <w:next w:val="1"/>
    <w:qFormat/>
    <w:uiPriority w:val="0"/>
    <w:pPr>
      <w:widowControl/>
      <w:adjustRightInd w:val="0"/>
      <w:snapToGrid w:val="0"/>
      <w:jc w:val="center"/>
    </w:pPr>
    <w:rPr>
      <w:rFonts w:ascii="宋体" w:hAnsi="宋体" w:eastAsia="宋体" w:cs="宋体"/>
      <w:kern w:val="0"/>
      <w:sz w:val="24"/>
      <w:szCs w:val="24"/>
    </w:rPr>
  </w:style>
  <w:style w:type="paragraph" w:customStyle="1" w:styleId="2432">
    <w:name w:val="纯文本5"/>
    <w:basedOn w:val="1"/>
    <w:qFormat/>
    <w:uiPriority w:val="0"/>
    <w:pPr>
      <w:widowControl/>
      <w:adjustRightInd w:val="0"/>
      <w:jc w:val="left"/>
      <w:textAlignment w:val="baseline"/>
    </w:pPr>
    <w:rPr>
      <w:rFonts w:ascii="宋体" w:hAnsi="Courier New" w:eastAsia="宋体" w:cs="宋体"/>
      <w:color w:val="FF0000"/>
      <w:kern w:val="0"/>
      <w:sz w:val="18"/>
      <w:szCs w:val="20"/>
    </w:rPr>
  </w:style>
  <w:style w:type="paragraph" w:customStyle="1" w:styleId="2433">
    <w:name w:val="Char Char Char31"/>
    <w:basedOn w:val="1"/>
    <w:next w:val="1"/>
    <w:qFormat/>
    <w:uiPriority w:val="0"/>
    <w:pPr>
      <w:widowControl/>
      <w:jc w:val="left"/>
    </w:pPr>
    <w:rPr>
      <w:rFonts w:ascii="宋体" w:hAnsi="宋体" w:eastAsia="宋体" w:cs="宋体"/>
      <w:kern w:val="0"/>
      <w:sz w:val="24"/>
      <w:szCs w:val="24"/>
    </w:rPr>
  </w:style>
  <w:style w:type="paragraph" w:customStyle="1" w:styleId="2434">
    <w:name w:val="Char Char Char41"/>
    <w:basedOn w:val="1"/>
    <w:next w:val="1"/>
    <w:qFormat/>
    <w:uiPriority w:val="0"/>
    <w:pPr>
      <w:widowControl/>
      <w:jc w:val="left"/>
    </w:pPr>
    <w:rPr>
      <w:rFonts w:ascii="宋体" w:hAnsi="宋体" w:eastAsia="宋体" w:cs="宋体"/>
      <w:kern w:val="0"/>
      <w:sz w:val="24"/>
      <w:szCs w:val="24"/>
    </w:rPr>
  </w:style>
  <w:style w:type="paragraph" w:customStyle="1" w:styleId="2435">
    <w:name w:val="正文文本缩进8"/>
    <w:basedOn w:val="1"/>
    <w:qFormat/>
    <w:uiPriority w:val="0"/>
    <w:pPr>
      <w:widowControl/>
      <w:spacing w:after="120"/>
      <w:ind w:left="420" w:leftChars="200"/>
      <w:jc w:val="left"/>
    </w:pPr>
    <w:rPr>
      <w:rFonts w:ascii="宋体" w:hAnsi="宋体" w:eastAsia="宋体" w:cs="宋体"/>
      <w:kern w:val="0"/>
      <w:sz w:val="24"/>
      <w:szCs w:val="20"/>
    </w:rPr>
  </w:style>
  <w:style w:type="paragraph" w:customStyle="1" w:styleId="2436">
    <w:name w:val="纯文本6"/>
    <w:basedOn w:val="1"/>
    <w:qFormat/>
    <w:uiPriority w:val="0"/>
    <w:pPr>
      <w:widowControl/>
      <w:ind w:firstLine="200" w:firstLineChars="200"/>
      <w:jc w:val="left"/>
    </w:pPr>
    <w:rPr>
      <w:rFonts w:hint="eastAsia" w:ascii="宋体" w:hAnsi="Courier New" w:eastAsia="宋体" w:cs="宋体"/>
      <w:kern w:val="0"/>
      <w:sz w:val="24"/>
      <w:szCs w:val="20"/>
    </w:rPr>
  </w:style>
  <w:style w:type="paragraph" w:customStyle="1" w:styleId="2437">
    <w:name w:val="xl753"/>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color w:val="000000"/>
      <w:kern w:val="0"/>
      <w:sz w:val="12"/>
      <w:szCs w:val="12"/>
    </w:rPr>
  </w:style>
  <w:style w:type="paragraph" w:customStyle="1" w:styleId="2438">
    <w:name w:val="xl75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000000"/>
      <w:kern w:val="0"/>
      <w:sz w:val="12"/>
      <w:szCs w:val="12"/>
    </w:rPr>
  </w:style>
  <w:style w:type="paragraph" w:customStyle="1" w:styleId="2439">
    <w:name w:val="xl755"/>
    <w:basedOn w:val="1"/>
    <w:qFormat/>
    <w:uiPriority w:val="0"/>
    <w:pPr>
      <w:widowControl/>
      <w:shd w:val="clear" w:color="000000" w:fill="FFFFFF"/>
      <w:spacing w:before="100" w:beforeAutospacing="1" w:after="100" w:afterAutospacing="1"/>
      <w:jc w:val="center"/>
    </w:pPr>
    <w:rPr>
      <w:rFonts w:ascii="宋体" w:hAnsi="宋体" w:eastAsia="宋体" w:cs="宋体"/>
      <w:color w:val="000000"/>
      <w:kern w:val="0"/>
      <w:sz w:val="12"/>
      <w:szCs w:val="12"/>
    </w:rPr>
  </w:style>
  <w:style w:type="paragraph" w:customStyle="1" w:styleId="2440">
    <w:name w:val="xl756"/>
    <w:basedOn w:val="1"/>
    <w:qFormat/>
    <w:uiPriority w:val="0"/>
    <w:pPr>
      <w:widowControl/>
      <w:shd w:val="clear" w:color="000000" w:fill="FFFFFF"/>
      <w:spacing w:before="100" w:beforeAutospacing="1" w:after="100" w:afterAutospacing="1"/>
      <w:jc w:val="center"/>
    </w:pPr>
    <w:rPr>
      <w:rFonts w:ascii="宋体" w:hAnsi="宋体" w:eastAsia="宋体" w:cs="宋体"/>
      <w:color w:val="000000"/>
      <w:kern w:val="0"/>
      <w:sz w:val="12"/>
      <w:szCs w:val="12"/>
    </w:rPr>
  </w:style>
  <w:style w:type="paragraph" w:customStyle="1" w:styleId="2441">
    <w:name w:val="xl757"/>
    <w:basedOn w:val="1"/>
    <w:qFormat/>
    <w:uiPriority w:val="0"/>
    <w:pPr>
      <w:widowControl/>
      <w:shd w:val="clear" w:color="000000" w:fill="FFFFFF"/>
      <w:spacing w:before="100" w:beforeAutospacing="1" w:after="100" w:afterAutospacing="1"/>
      <w:jc w:val="center"/>
    </w:pPr>
    <w:rPr>
      <w:rFonts w:ascii="宋体" w:hAnsi="宋体" w:eastAsia="宋体" w:cs="宋体"/>
      <w:color w:val="000000"/>
      <w:kern w:val="0"/>
      <w:sz w:val="12"/>
      <w:szCs w:val="12"/>
    </w:rPr>
  </w:style>
  <w:style w:type="paragraph" w:customStyle="1" w:styleId="2442">
    <w:name w:val="xl758"/>
    <w:basedOn w:val="1"/>
    <w:qFormat/>
    <w:uiPriority w:val="0"/>
    <w:pPr>
      <w:widowControl/>
      <w:shd w:val="clear" w:color="000000" w:fill="FFFFFF"/>
      <w:spacing w:before="100" w:beforeAutospacing="1" w:after="100" w:afterAutospacing="1"/>
      <w:jc w:val="left"/>
    </w:pPr>
    <w:rPr>
      <w:rFonts w:ascii="宋体" w:hAnsi="宋体" w:eastAsia="宋体" w:cs="宋体"/>
      <w:color w:val="000000"/>
      <w:kern w:val="0"/>
      <w:sz w:val="12"/>
      <w:szCs w:val="12"/>
    </w:rPr>
  </w:style>
  <w:style w:type="paragraph" w:customStyle="1" w:styleId="2443">
    <w:name w:val="xl75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color w:val="FF0000"/>
      <w:kern w:val="0"/>
      <w:sz w:val="12"/>
      <w:szCs w:val="12"/>
    </w:rPr>
  </w:style>
  <w:style w:type="character" w:customStyle="1" w:styleId="2444">
    <w:name w:val="已访问的超链接2"/>
    <w:qFormat/>
    <w:uiPriority w:val="0"/>
    <w:rPr>
      <w:rFonts w:hint="default" w:ascii="Times New Roman"/>
      <w:color w:val="800080"/>
      <w:u w:val="single"/>
    </w:rPr>
  </w:style>
  <w:style w:type="paragraph" w:customStyle="1" w:styleId="2445">
    <w:name w:val="标题 12"/>
    <w:basedOn w:val="1"/>
    <w:next w:val="1"/>
    <w:qFormat/>
    <w:uiPriority w:val="0"/>
    <w:pPr>
      <w:keepNext/>
      <w:keepLines/>
      <w:widowControl/>
      <w:spacing w:before="340" w:after="330" w:line="578" w:lineRule="auto"/>
      <w:ind w:left="-270"/>
      <w:jc w:val="left"/>
      <w:outlineLvl w:val="0"/>
    </w:pPr>
    <w:rPr>
      <w:rFonts w:hint="eastAsia" w:ascii="Calibri" w:hAnsi="Calibri" w:eastAsia="宋体" w:cs="宋体"/>
      <w:b/>
      <w:kern w:val="44"/>
      <w:sz w:val="44"/>
      <w:szCs w:val="20"/>
    </w:rPr>
  </w:style>
  <w:style w:type="paragraph" w:customStyle="1" w:styleId="2446">
    <w:name w:val="正文文本缩进 22"/>
    <w:basedOn w:val="1"/>
    <w:qFormat/>
    <w:uiPriority w:val="0"/>
    <w:pPr>
      <w:widowControl/>
      <w:spacing w:after="120" w:line="480" w:lineRule="auto"/>
      <w:ind w:left="420" w:leftChars="200"/>
      <w:jc w:val="left"/>
    </w:pPr>
    <w:rPr>
      <w:rFonts w:ascii="Calibri" w:hAnsi="Calibri" w:eastAsia="宋体" w:cs="宋体"/>
      <w:kern w:val="0"/>
      <w:sz w:val="24"/>
    </w:rPr>
  </w:style>
  <w:style w:type="paragraph" w:customStyle="1" w:styleId="2447">
    <w:name w:val="批注框文本2"/>
    <w:basedOn w:val="1"/>
    <w:qFormat/>
    <w:uiPriority w:val="0"/>
    <w:pPr>
      <w:widowControl/>
      <w:jc w:val="left"/>
    </w:pPr>
    <w:rPr>
      <w:rFonts w:ascii="Courier New" w:hAnsi="宋体" w:eastAsia="宋体" w:cs="宋体"/>
      <w:color w:val="000000"/>
      <w:kern w:val="0"/>
      <w:sz w:val="18"/>
      <w:szCs w:val="20"/>
    </w:rPr>
  </w:style>
  <w:style w:type="paragraph" w:customStyle="1" w:styleId="2448">
    <w:name w:val="普通(网站)2"/>
    <w:basedOn w:val="1"/>
    <w:qFormat/>
    <w:uiPriority w:val="0"/>
    <w:pPr>
      <w:widowControl/>
      <w:spacing w:before="100" w:beforeAutospacing="1" w:after="100" w:afterAutospacing="1"/>
      <w:jc w:val="left"/>
    </w:pPr>
    <w:rPr>
      <w:rFonts w:hint="eastAsia" w:ascii="宋体" w:hAnsi="宋体" w:eastAsia="宋体" w:cs="宋体"/>
      <w:kern w:val="0"/>
      <w:sz w:val="24"/>
      <w:szCs w:val="20"/>
    </w:rPr>
  </w:style>
  <w:style w:type="paragraph" w:customStyle="1" w:styleId="2449">
    <w:name w:val="修订2"/>
    <w:qFormat/>
    <w:uiPriority w:val="0"/>
    <w:rPr>
      <w:rFonts w:hint="eastAsia" w:ascii="Times New Roman" w:hAnsi="Times New Roman" w:eastAsia="宋体" w:cs="Times New Roman"/>
      <w:kern w:val="2"/>
      <w:sz w:val="21"/>
      <w:lang w:val="en-US" w:eastAsia="zh-CN" w:bidi="ar-SA"/>
    </w:rPr>
  </w:style>
  <w:style w:type="character" w:customStyle="1" w:styleId="2450">
    <w:name w:val="Char Char Char Char Char1"/>
    <w:qFormat/>
    <w:uiPriority w:val="0"/>
    <w:rPr>
      <w:rFonts w:hint="default" w:ascii="Times New Roman" w:eastAsia="宋体"/>
      <w:kern w:val="2"/>
      <w:sz w:val="18"/>
      <w:lang w:val="en-US" w:eastAsia="zh-CN"/>
    </w:rPr>
  </w:style>
  <w:style w:type="character" w:customStyle="1" w:styleId="2451">
    <w:name w:val="引用 Char2"/>
    <w:qFormat/>
    <w:uiPriority w:val="0"/>
    <w:rPr>
      <w:rFonts w:hint="default" w:ascii="宋体" w:eastAsia="宋体"/>
      <w:i/>
      <w:sz w:val="24"/>
      <w:lang w:eastAsia="en-US"/>
    </w:rPr>
  </w:style>
  <w:style w:type="character" w:customStyle="1" w:styleId="2452">
    <w:name w:val="明显引用 Char2"/>
    <w:qFormat/>
    <w:uiPriority w:val="0"/>
    <w:rPr>
      <w:rFonts w:hint="default" w:ascii="宋体" w:eastAsia="宋体"/>
      <w:b/>
      <w:i/>
      <w:sz w:val="22"/>
      <w:lang w:eastAsia="en-US"/>
    </w:rPr>
  </w:style>
  <w:style w:type="paragraph" w:customStyle="1" w:styleId="2453">
    <w:name w:val="样式 正文文本缩进 + 小四 加粗 黑色"/>
    <w:basedOn w:val="31"/>
    <w:link w:val="2454"/>
    <w:qFormat/>
    <w:uiPriority w:val="0"/>
    <w:pPr>
      <w:ind w:firstLine="200" w:firstLineChars="200"/>
      <w:textAlignment w:val="baseline"/>
    </w:pPr>
    <w:rPr>
      <w:bCs/>
      <w:color w:val="000000"/>
      <w:sz w:val="24"/>
    </w:rPr>
  </w:style>
  <w:style w:type="character" w:customStyle="1" w:styleId="2454">
    <w:name w:val="样式 正文文本缩进 + 小四 加粗 黑色 Char"/>
    <w:link w:val="2453"/>
    <w:qFormat/>
    <w:uiPriority w:val="0"/>
    <w:rPr>
      <w:rFonts w:ascii="宋体" w:hAnsi="宋体" w:eastAsia="宋体" w:cs="宋体"/>
      <w:bCs/>
      <w:color w:val="000000"/>
      <w:kern w:val="0"/>
      <w:sz w:val="24"/>
      <w:szCs w:val="24"/>
    </w:rPr>
  </w:style>
  <w:style w:type="paragraph" w:customStyle="1" w:styleId="2455">
    <w:name w:val="样式 (中文) 黑体 四号 加粗 首行缩进:  0.85 厘米 行距: 固定值 22 磅"/>
    <w:basedOn w:val="1"/>
    <w:qFormat/>
    <w:uiPriority w:val="0"/>
    <w:pPr>
      <w:widowControl/>
      <w:adjustRightInd w:val="0"/>
      <w:snapToGrid w:val="0"/>
      <w:spacing w:line="480" w:lineRule="exact"/>
      <w:ind w:firstLine="480" w:firstLineChars="200"/>
      <w:jc w:val="left"/>
      <w:textAlignment w:val="baseline"/>
    </w:pPr>
    <w:rPr>
      <w:rFonts w:ascii="宋体" w:hAnsi="宋体" w:eastAsia="宋体" w:cs="宋体"/>
      <w:bCs/>
      <w:kern w:val="0"/>
      <w:sz w:val="24"/>
      <w:szCs w:val="24"/>
    </w:rPr>
  </w:style>
  <w:style w:type="paragraph" w:customStyle="1" w:styleId="2456">
    <w:name w:val="样式 小四 行距: 固定值 22 磅"/>
    <w:basedOn w:val="1"/>
    <w:qFormat/>
    <w:uiPriority w:val="0"/>
    <w:pPr>
      <w:widowControl/>
      <w:spacing w:line="360" w:lineRule="auto"/>
      <w:ind w:firstLine="200" w:firstLineChars="200"/>
      <w:jc w:val="left"/>
      <w:textAlignment w:val="baseline"/>
    </w:pPr>
    <w:rPr>
      <w:rFonts w:ascii="宋体" w:hAnsi="宋体" w:eastAsia="宋体" w:cs="宋体"/>
      <w:kern w:val="0"/>
      <w:sz w:val="24"/>
      <w:szCs w:val="20"/>
    </w:rPr>
  </w:style>
  <w:style w:type="character" w:customStyle="1" w:styleId="2457">
    <w:name w:val="Char Char325"/>
    <w:qFormat/>
    <w:uiPriority w:val="0"/>
    <w:rPr>
      <w:rFonts w:hint="default" w:ascii="Arial" w:hAnsi="Arial" w:eastAsia="黑体"/>
      <w:sz w:val="24"/>
      <w:lang w:val="en-US" w:eastAsia="zh-CN"/>
    </w:rPr>
  </w:style>
  <w:style w:type="character" w:customStyle="1" w:styleId="2458">
    <w:name w:val="Char Char395"/>
    <w:qFormat/>
    <w:uiPriority w:val="0"/>
    <w:rPr>
      <w:rFonts w:ascii="Times New Roman" w:hAnsi="Times New Roman" w:eastAsia="宋体"/>
      <w:sz w:val="18"/>
    </w:rPr>
  </w:style>
  <w:style w:type="character" w:customStyle="1" w:styleId="2459">
    <w:name w:val="Char Char315"/>
    <w:qFormat/>
    <w:uiPriority w:val="0"/>
    <w:rPr>
      <w:kern w:val="2"/>
      <w:sz w:val="16"/>
    </w:rPr>
  </w:style>
  <w:style w:type="character" w:customStyle="1" w:styleId="2460">
    <w:name w:val="Char Char465"/>
    <w:qFormat/>
    <w:uiPriority w:val="0"/>
    <w:rPr>
      <w:rFonts w:hint="default" w:ascii="Arial" w:hAnsi="Arial" w:eastAsia="黑体"/>
      <w:sz w:val="24"/>
    </w:rPr>
  </w:style>
  <w:style w:type="character" w:customStyle="1" w:styleId="2461">
    <w:name w:val="Char Char305"/>
    <w:qFormat/>
    <w:uiPriority w:val="0"/>
    <w:rPr>
      <w:kern w:val="2"/>
      <w:sz w:val="18"/>
    </w:rPr>
  </w:style>
  <w:style w:type="character" w:customStyle="1" w:styleId="2462">
    <w:name w:val="Char Char455"/>
    <w:qFormat/>
    <w:uiPriority w:val="0"/>
    <w:rPr>
      <w:rFonts w:hint="default" w:ascii="Arial" w:hAnsi="Arial" w:eastAsia="黑体"/>
    </w:rPr>
  </w:style>
  <w:style w:type="character" w:customStyle="1" w:styleId="2463">
    <w:name w:val="Char Char186"/>
    <w:qFormat/>
    <w:uiPriority w:val="0"/>
    <w:rPr>
      <w:rFonts w:hint="eastAsia" w:ascii="宋体" w:hAnsi="Times New Roman" w:eastAsia="宋体"/>
      <w:kern w:val="0"/>
      <w:sz w:val="28"/>
    </w:rPr>
  </w:style>
  <w:style w:type="character" w:customStyle="1" w:styleId="2464">
    <w:name w:val="Char Char285"/>
    <w:qFormat/>
    <w:uiPriority w:val="0"/>
    <w:rPr>
      <w:kern w:val="2"/>
      <w:sz w:val="24"/>
      <w:shd w:val="clear" w:color="auto" w:fill="000080"/>
    </w:rPr>
  </w:style>
  <w:style w:type="character" w:customStyle="1" w:styleId="2465">
    <w:name w:val="Char Char485"/>
    <w:qFormat/>
    <w:uiPriority w:val="0"/>
    <w:rPr>
      <w:rFonts w:hint="default" w:ascii="Times New Roman" w:hAnsi="Times New Roman" w:eastAsia="宋体"/>
      <w:kern w:val="0"/>
      <w:sz w:val="24"/>
    </w:rPr>
  </w:style>
  <w:style w:type="character" w:customStyle="1" w:styleId="2466">
    <w:name w:val="Char Char176"/>
    <w:qFormat/>
    <w:uiPriority w:val="0"/>
    <w:rPr>
      <w:rFonts w:hint="eastAsia" w:ascii="宋体" w:hAnsi="Times New Roman" w:eastAsia="宋体"/>
      <w:kern w:val="0"/>
      <w:sz w:val="28"/>
    </w:rPr>
  </w:style>
  <w:style w:type="character" w:customStyle="1" w:styleId="2467">
    <w:name w:val="Char Char275"/>
    <w:qFormat/>
    <w:uiPriority w:val="0"/>
    <w:rPr>
      <w:kern w:val="2"/>
      <w:sz w:val="24"/>
    </w:rPr>
  </w:style>
  <w:style w:type="character" w:customStyle="1" w:styleId="2468">
    <w:name w:val="Char Char95"/>
    <w:qFormat/>
    <w:uiPriority w:val="0"/>
    <w:rPr>
      <w:rFonts w:ascii="宋体" w:hAnsi="Times New Roman" w:eastAsia="宋体"/>
      <w:sz w:val="18"/>
    </w:rPr>
  </w:style>
  <w:style w:type="character" w:customStyle="1" w:styleId="2469">
    <w:name w:val="Char Char445"/>
    <w:qFormat/>
    <w:uiPriority w:val="0"/>
    <w:rPr>
      <w:rFonts w:hint="eastAsia" w:ascii="宋体" w:hAnsi="Times New Roman" w:eastAsia="宋体"/>
      <w:sz w:val="18"/>
    </w:rPr>
  </w:style>
  <w:style w:type="character" w:customStyle="1" w:styleId="2470">
    <w:name w:val="Char Char165"/>
    <w:qFormat/>
    <w:uiPriority w:val="0"/>
    <w:rPr>
      <w:rFonts w:hint="eastAsia" w:ascii="宋体" w:hAnsi="Times New Roman" w:eastAsia="宋体"/>
      <w:b/>
      <w:spacing w:val="10"/>
      <w:kern w:val="0"/>
      <w:sz w:val="28"/>
    </w:rPr>
  </w:style>
  <w:style w:type="character" w:customStyle="1" w:styleId="2471">
    <w:name w:val="Char Char265"/>
    <w:qFormat/>
    <w:uiPriority w:val="0"/>
    <w:rPr>
      <w:rFonts w:hint="eastAsia" w:ascii="宋体" w:hAnsi="宋体" w:eastAsia="宋体"/>
      <w:kern w:val="2"/>
      <w:sz w:val="21"/>
      <w:lang w:val="en-US" w:eastAsia="zh-CN"/>
    </w:rPr>
  </w:style>
  <w:style w:type="character" w:customStyle="1" w:styleId="2472">
    <w:name w:val="Char Char225"/>
    <w:qFormat/>
    <w:uiPriority w:val="0"/>
    <w:rPr>
      <w:kern w:val="2"/>
      <w:sz w:val="28"/>
    </w:rPr>
  </w:style>
  <w:style w:type="character" w:customStyle="1" w:styleId="2473">
    <w:name w:val="Char Char85"/>
    <w:qFormat/>
    <w:uiPriority w:val="0"/>
    <w:rPr>
      <w:rFonts w:ascii="Times New Roman" w:hAnsi="Times New Roman" w:eastAsia="宋体"/>
      <w:sz w:val="18"/>
    </w:rPr>
  </w:style>
  <w:style w:type="character" w:customStyle="1" w:styleId="2474">
    <w:name w:val="Char Char385"/>
    <w:qFormat/>
    <w:uiPriority w:val="0"/>
    <w:rPr>
      <w:rFonts w:hint="default" w:ascii="Times New Roman" w:hAnsi="Times New Roman" w:eastAsia="宋体"/>
      <w:kern w:val="2"/>
      <w:sz w:val="24"/>
      <w:lang w:val="en-US" w:eastAsia="zh-CN"/>
    </w:rPr>
  </w:style>
  <w:style w:type="character" w:customStyle="1" w:styleId="2475">
    <w:name w:val="Char Char425"/>
    <w:qFormat/>
    <w:uiPriority w:val="0"/>
    <w:rPr>
      <w:rFonts w:hint="eastAsia" w:ascii="宋体" w:hAnsi="Times New Roman" w:eastAsia="宋体"/>
      <w:sz w:val="28"/>
    </w:rPr>
  </w:style>
  <w:style w:type="character" w:customStyle="1" w:styleId="2476">
    <w:name w:val="Char Char155"/>
    <w:qFormat/>
    <w:uiPriority w:val="0"/>
    <w:rPr>
      <w:rFonts w:hint="default" w:ascii="Arial" w:hAnsi="Arial" w:eastAsia="黑体"/>
      <w:kern w:val="0"/>
      <w:sz w:val="24"/>
    </w:rPr>
  </w:style>
  <w:style w:type="character" w:customStyle="1" w:styleId="2477">
    <w:name w:val="Char Char255"/>
    <w:qFormat/>
    <w:uiPriority w:val="0"/>
    <w:rPr>
      <w:rFonts w:hint="eastAsia" w:ascii="宋体" w:hAnsi="宋体" w:eastAsia="宋体"/>
      <w:kern w:val="2"/>
      <w:sz w:val="24"/>
    </w:rPr>
  </w:style>
  <w:style w:type="character" w:customStyle="1" w:styleId="2478">
    <w:name w:val="Char Char295"/>
    <w:qFormat/>
    <w:uiPriority w:val="0"/>
    <w:rPr>
      <w:kern w:val="2"/>
      <w:sz w:val="18"/>
    </w:rPr>
  </w:style>
  <w:style w:type="character" w:customStyle="1" w:styleId="2479">
    <w:name w:val="Char Char435"/>
    <w:qFormat/>
    <w:uiPriority w:val="0"/>
    <w:rPr>
      <w:rFonts w:ascii="宋体" w:hAnsi="Times New Roman"/>
      <w:sz w:val="28"/>
    </w:rPr>
  </w:style>
  <w:style w:type="character" w:customStyle="1" w:styleId="2480">
    <w:name w:val="Char Char215"/>
    <w:qFormat/>
    <w:uiPriority w:val="0"/>
    <w:rPr>
      <w:rFonts w:ascii="Times New Roman" w:hAnsi="Times New Roman" w:eastAsia="宋体"/>
      <w:sz w:val="28"/>
    </w:rPr>
  </w:style>
  <w:style w:type="character" w:customStyle="1" w:styleId="2481">
    <w:name w:val="Char Char355"/>
    <w:qFormat/>
    <w:uiPriority w:val="0"/>
    <w:rPr>
      <w:rFonts w:ascii="Arial" w:hAnsi="Arial" w:eastAsia="黑体"/>
      <w:kern w:val="2"/>
      <w:sz w:val="24"/>
    </w:rPr>
  </w:style>
  <w:style w:type="character" w:customStyle="1" w:styleId="2482">
    <w:name w:val="Char Char415"/>
    <w:qFormat/>
    <w:uiPriority w:val="0"/>
    <w:rPr>
      <w:rFonts w:hint="eastAsia" w:ascii="宋体" w:hAnsi="Times New Roman" w:eastAsia="宋体"/>
      <w:b/>
      <w:spacing w:val="10"/>
      <w:sz w:val="28"/>
    </w:rPr>
  </w:style>
  <w:style w:type="character" w:customStyle="1" w:styleId="2483">
    <w:name w:val="Char Char145"/>
    <w:qFormat/>
    <w:uiPriority w:val="0"/>
    <w:rPr>
      <w:rFonts w:hint="default" w:ascii="Times New Roman" w:hAnsi="Times New Roman" w:eastAsia="宋体"/>
      <w:sz w:val="18"/>
    </w:rPr>
  </w:style>
  <w:style w:type="character" w:customStyle="1" w:styleId="2484">
    <w:name w:val="Char Char245"/>
    <w:qFormat/>
    <w:uiPriority w:val="0"/>
    <w:rPr>
      <w:rFonts w:hint="eastAsia" w:ascii="宋体" w:hAnsi="宋体" w:eastAsia="宋体"/>
      <w:kern w:val="2"/>
      <w:sz w:val="21"/>
      <w:lang w:val="en-US" w:eastAsia="zh-CN"/>
    </w:rPr>
  </w:style>
  <w:style w:type="character" w:customStyle="1" w:styleId="2485">
    <w:name w:val="Char Char375"/>
    <w:qFormat/>
    <w:uiPriority w:val="0"/>
    <w:rPr>
      <w:rFonts w:hint="eastAsia" w:ascii="黑体" w:eastAsia="黑体"/>
      <w:color w:val="000000"/>
      <w:kern w:val="2"/>
      <w:sz w:val="24"/>
    </w:rPr>
  </w:style>
  <w:style w:type="character" w:customStyle="1" w:styleId="2486">
    <w:name w:val="Char Char205"/>
    <w:qFormat/>
    <w:uiPriority w:val="0"/>
    <w:rPr>
      <w:rFonts w:ascii="Times New Roman" w:hAnsi="Times New Roman" w:eastAsia="宋体"/>
      <w:sz w:val="28"/>
    </w:rPr>
  </w:style>
  <w:style w:type="character" w:customStyle="1" w:styleId="2487">
    <w:name w:val="Char Char345"/>
    <w:qFormat/>
    <w:uiPriority w:val="0"/>
    <w:rPr>
      <w:rFonts w:eastAsia="宋体"/>
      <w:kern w:val="2"/>
      <w:sz w:val="24"/>
      <w:lang w:val="en-US" w:eastAsia="zh-CN"/>
    </w:rPr>
  </w:style>
  <w:style w:type="character" w:customStyle="1" w:styleId="2488">
    <w:name w:val="Char Char125"/>
    <w:qFormat/>
    <w:uiPriority w:val="0"/>
    <w:rPr>
      <w:rFonts w:eastAsia="宋体"/>
      <w:kern w:val="2"/>
      <w:sz w:val="18"/>
      <w:lang w:val="en-US" w:eastAsia="zh-CN"/>
    </w:rPr>
  </w:style>
  <w:style w:type="character" w:customStyle="1" w:styleId="2489">
    <w:name w:val="Char Char405"/>
    <w:qFormat/>
    <w:uiPriority w:val="0"/>
    <w:rPr>
      <w:rFonts w:hint="default" w:ascii="Times New Roman" w:hAnsi="Times New Roman"/>
      <w:kern w:val="2"/>
      <w:sz w:val="24"/>
    </w:rPr>
  </w:style>
  <w:style w:type="character" w:customStyle="1" w:styleId="2490">
    <w:name w:val="Char Char475"/>
    <w:qFormat/>
    <w:uiPriority w:val="0"/>
    <w:rPr>
      <w:rFonts w:ascii="Times New Roman" w:hAnsi="Times New Roman" w:eastAsia="宋体"/>
      <w:b/>
      <w:sz w:val="24"/>
    </w:rPr>
  </w:style>
  <w:style w:type="character" w:customStyle="1" w:styleId="2491">
    <w:name w:val="Char Char235"/>
    <w:qFormat/>
    <w:uiPriority w:val="0"/>
    <w:rPr>
      <w:rFonts w:hint="eastAsia" w:ascii="宋体" w:hAnsi="宋体" w:eastAsia="宋体"/>
      <w:kern w:val="2"/>
      <w:sz w:val="28"/>
      <w:lang w:val="en-US" w:eastAsia="zh-CN"/>
    </w:rPr>
  </w:style>
  <w:style w:type="character" w:customStyle="1" w:styleId="2492">
    <w:name w:val="Char Char365"/>
    <w:qFormat/>
    <w:uiPriority w:val="0"/>
    <w:rPr>
      <w:kern w:val="2"/>
      <w:sz w:val="24"/>
    </w:rPr>
  </w:style>
  <w:style w:type="character" w:customStyle="1" w:styleId="2493">
    <w:name w:val="Char Char195"/>
    <w:qFormat/>
    <w:uiPriority w:val="0"/>
    <w:rPr>
      <w:rFonts w:ascii="Times New Roman" w:hAnsi="Times New Roman" w:eastAsia="宋体"/>
      <w:snapToGrid w:val="0"/>
      <w:kern w:val="0"/>
      <w:sz w:val="28"/>
    </w:rPr>
  </w:style>
  <w:style w:type="character" w:customStyle="1" w:styleId="2494">
    <w:name w:val="Char Char335"/>
    <w:qFormat/>
    <w:uiPriority w:val="0"/>
    <w:rPr>
      <w:rFonts w:ascii="宋体" w:hAnsi="宋体" w:eastAsia="宋体"/>
      <w:sz w:val="24"/>
      <w:lang w:val="en-US" w:eastAsia="zh-CN"/>
    </w:rPr>
  </w:style>
  <w:style w:type="paragraph" w:customStyle="1" w:styleId="2495">
    <w:name w:val="Char Char Char Char Char Char Char Char Char Char Char Char Char5"/>
    <w:basedOn w:val="1"/>
    <w:qFormat/>
    <w:uiPriority w:val="0"/>
    <w:pPr>
      <w:widowControl/>
      <w:spacing w:line="360" w:lineRule="auto"/>
      <w:ind w:firstLine="200" w:firstLineChars="200"/>
      <w:jc w:val="left"/>
    </w:pPr>
    <w:rPr>
      <w:rFonts w:ascii="宋体" w:hAnsi="宋体" w:eastAsia="宋体" w:cs="宋体"/>
      <w:kern w:val="0"/>
      <w:sz w:val="24"/>
      <w:szCs w:val="20"/>
    </w:rPr>
  </w:style>
  <w:style w:type="paragraph" w:customStyle="1" w:styleId="2496">
    <w:name w:val="正文16"/>
    <w:basedOn w:val="1"/>
    <w:next w:val="21"/>
    <w:qFormat/>
    <w:uiPriority w:val="0"/>
    <w:pPr>
      <w:widowControl/>
      <w:jc w:val="center"/>
    </w:pPr>
    <w:rPr>
      <w:rFonts w:ascii="Calibri" w:hAnsi="Calibri" w:eastAsia="宋体" w:cs="宋体"/>
      <w:kern w:val="0"/>
      <w:sz w:val="24"/>
    </w:rPr>
  </w:style>
  <w:style w:type="paragraph" w:customStyle="1" w:styleId="2497">
    <w:name w:val="Char1 Char Char Char Char Char Char Char Char Char Char Char Char Char Char Char5"/>
    <w:basedOn w:val="1"/>
    <w:next w:val="1"/>
    <w:qFormat/>
    <w:uiPriority w:val="0"/>
    <w:pPr>
      <w:widowControl/>
      <w:pBdr>
        <w:right w:val="single" w:color="auto" w:sz="12" w:space="4"/>
      </w:pBdr>
      <w:spacing w:line="360" w:lineRule="auto"/>
      <w:ind w:firstLine="200" w:firstLineChars="200"/>
      <w:jc w:val="left"/>
    </w:pPr>
    <w:rPr>
      <w:rFonts w:ascii="宋体" w:hAnsi="宋体" w:eastAsia="宋体" w:cs="宋体"/>
      <w:kern w:val="0"/>
      <w:sz w:val="24"/>
      <w:szCs w:val="20"/>
    </w:rPr>
  </w:style>
  <w:style w:type="paragraph" w:customStyle="1" w:styleId="2498">
    <w:name w:val="Char Char Char Char Char Char Char Char Char Char Char Char Char Char Char Char Char Char Char Char Char Char Char Char Char Char Char Char Char Char Char Char Char Char Char Char Char Char Char Char5"/>
    <w:basedOn w:val="1"/>
    <w:qFormat/>
    <w:uiPriority w:val="0"/>
    <w:pPr>
      <w:widowControl/>
      <w:spacing w:line="360" w:lineRule="auto"/>
      <w:ind w:firstLine="200" w:firstLineChars="200"/>
      <w:jc w:val="left"/>
    </w:pPr>
    <w:rPr>
      <w:rFonts w:ascii="宋体" w:hAnsi="宋体" w:eastAsia="宋体" w:cs="宋体"/>
      <w:kern w:val="0"/>
      <w:sz w:val="24"/>
      <w:szCs w:val="20"/>
    </w:rPr>
  </w:style>
  <w:style w:type="paragraph" w:customStyle="1" w:styleId="2499">
    <w:name w:val="纯文本25"/>
    <w:basedOn w:val="1"/>
    <w:qFormat/>
    <w:uiPriority w:val="0"/>
    <w:pPr>
      <w:widowControl/>
      <w:adjustRightInd w:val="0"/>
      <w:jc w:val="left"/>
      <w:textAlignment w:val="baseline"/>
    </w:pPr>
    <w:rPr>
      <w:rFonts w:ascii="宋体" w:hAnsi="Courier New" w:eastAsia="宋体" w:cs="宋体"/>
      <w:kern w:val="0"/>
      <w:sz w:val="24"/>
      <w:szCs w:val="20"/>
    </w:rPr>
  </w:style>
  <w:style w:type="paragraph" w:customStyle="1" w:styleId="2500">
    <w:name w:val="Char1 Char Char Char Char Char Char Char Char Char Char Char Char5"/>
    <w:basedOn w:val="25"/>
    <w:qFormat/>
    <w:uiPriority w:val="0"/>
    <w:pPr>
      <w:adjustRightInd w:val="0"/>
      <w:spacing w:line="436" w:lineRule="exact"/>
      <w:ind w:left="357"/>
      <w:outlineLvl w:val="3"/>
    </w:pPr>
    <w:rPr>
      <w:rFonts w:ascii="Tahoma" w:hAnsi="Tahoma"/>
      <w:b/>
      <w:kern w:val="28"/>
      <w:sz w:val="24"/>
      <w:szCs w:val="22"/>
    </w:rPr>
  </w:style>
  <w:style w:type="paragraph" w:customStyle="1" w:styleId="2501">
    <w:name w:val="Char Char Char Char Char Char Char5"/>
    <w:basedOn w:val="1"/>
    <w:next w:val="1"/>
    <w:qFormat/>
    <w:uiPriority w:val="0"/>
    <w:pPr>
      <w:widowControl/>
      <w:jc w:val="left"/>
    </w:pPr>
    <w:rPr>
      <w:rFonts w:ascii="宋体" w:hAnsi="宋体" w:eastAsia="宋体" w:cs="宋体"/>
      <w:kern w:val="0"/>
      <w:sz w:val="24"/>
      <w:szCs w:val="20"/>
    </w:rPr>
  </w:style>
  <w:style w:type="paragraph" w:customStyle="1" w:styleId="2502">
    <w:name w:val="Char Char Char Char Char Char1 Char Char Char Char Char Char Char Char Char1 Char Char Char Char Char Char Char Char Char Char Char Char Char5"/>
    <w:basedOn w:val="1"/>
    <w:qFormat/>
    <w:uiPriority w:val="0"/>
    <w:pPr>
      <w:widowControl/>
      <w:jc w:val="left"/>
    </w:pPr>
    <w:rPr>
      <w:rFonts w:ascii="宋体" w:hAnsi="宋体" w:eastAsia="宋体" w:cs="宋体"/>
      <w:kern w:val="0"/>
      <w:sz w:val="24"/>
      <w:szCs w:val="20"/>
    </w:rPr>
  </w:style>
  <w:style w:type="paragraph" w:customStyle="1" w:styleId="2503">
    <w:name w:val="Char Char Char Char7"/>
    <w:basedOn w:val="1"/>
    <w:qFormat/>
    <w:uiPriority w:val="0"/>
    <w:pPr>
      <w:widowControl/>
      <w:spacing w:after="160" w:line="240" w:lineRule="exact"/>
      <w:jc w:val="left"/>
    </w:pPr>
    <w:rPr>
      <w:rFonts w:ascii="Verdana" w:hAnsi="Verdana" w:eastAsia="仿宋_GB2312" w:cs="”“Times New Roman”“"/>
      <w:kern w:val="0"/>
      <w:sz w:val="24"/>
      <w:szCs w:val="20"/>
      <w:lang w:eastAsia="en-US"/>
    </w:rPr>
  </w:style>
  <w:style w:type="character" w:customStyle="1" w:styleId="2504">
    <w:name w:val="Char Char495"/>
    <w:qFormat/>
    <w:uiPriority w:val="0"/>
    <w:rPr>
      <w:rFonts w:hint="eastAsia" w:ascii="宋体" w:hAnsi="Times New Roman" w:eastAsia="宋体"/>
      <w:sz w:val="18"/>
    </w:rPr>
  </w:style>
  <w:style w:type="character" w:customStyle="1" w:styleId="2505">
    <w:name w:val="Char Char545"/>
    <w:qFormat/>
    <w:uiPriority w:val="0"/>
    <w:rPr>
      <w:rFonts w:hint="default" w:ascii="Times New Roman" w:hAnsi="Times New Roman" w:eastAsia="宋体" w:cs="Times New Roman"/>
      <w:b/>
      <w:bCs/>
      <w:sz w:val="24"/>
      <w:szCs w:val="24"/>
    </w:rPr>
  </w:style>
  <w:style w:type="character" w:customStyle="1" w:styleId="2506">
    <w:name w:val="Char Char535"/>
    <w:qFormat/>
    <w:uiPriority w:val="0"/>
    <w:rPr>
      <w:rFonts w:hint="default" w:ascii="Arial" w:hAnsi="Arial" w:eastAsia="黑体" w:cs="Times New Roman"/>
      <w:sz w:val="24"/>
      <w:szCs w:val="24"/>
    </w:rPr>
  </w:style>
  <w:style w:type="character" w:customStyle="1" w:styleId="2507">
    <w:name w:val="Char Char525"/>
    <w:qFormat/>
    <w:uiPriority w:val="0"/>
    <w:rPr>
      <w:rFonts w:hint="default" w:ascii="Arial" w:hAnsi="Arial" w:eastAsia="黑体" w:cs="Times New Roman"/>
      <w:szCs w:val="21"/>
    </w:rPr>
  </w:style>
  <w:style w:type="character" w:customStyle="1" w:styleId="2508">
    <w:name w:val="Char Char555"/>
    <w:qFormat/>
    <w:uiPriority w:val="0"/>
    <w:rPr>
      <w:rFonts w:hint="default" w:ascii="Times New Roman" w:hAnsi="Times New Roman" w:eastAsia="宋体" w:cs="Times New Roman"/>
      <w:kern w:val="0"/>
      <w:sz w:val="24"/>
      <w:szCs w:val="24"/>
    </w:rPr>
  </w:style>
  <w:style w:type="character" w:customStyle="1" w:styleId="2509">
    <w:name w:val="Char Char505"/>
    <w:qFormat/>
    <w:uiPriority w:val="0"/>
    <w:rPr>
      <w:rFonts w:hint="default" w:ascii="Times New Roman" w:hAnsi="Times New Roman" w:cs="Times New Roman"/>
      <w:sz w:val="28"/>
      <w:szCs w:val="24"/>
    </w:rPr>
  </w:style>
  <w:style w:type="character" w:customStyle="1" w:styleId="2510">
    <w:name w:val="Char Char595"/>
    <w:qFormat/>
    <w:uiPriority w:val="0"/>
    <w:rPr>
      <w:rFonts w:hint="default" w:ascii="Times New Roman" w:hAnsi="Times New Roman" w:eastAsia="宋体" w:cs="Times New Roman"/>
      <w:b/>
      <w:sz w:val="24"/>
      <w:szCs w:val="20"/>
    </w:rPr>
  </w:style>
  <w:style w:type="character" w:customStyle="1" w:styleId="2511">
    <w:name w:val="Char Char585"/>
    <w:qFormat/>
    <w:uiPriority w:val="0"/>
    <w:rPr>
      <w:rFonts w:hint="default" w:ascii="Arial" w:hAnsi="Arial" w:eastAsia="黑体" w:cs="Times New Roman"/>
      <w:sz w:val="24"/>
      <w:szCs w:val="20"/>
    </w:rPr>
  </w:style>
  <w:style w:type="character" w:customStyle="1" w:styleId="2512">
    <w:name w:val="Char Char575"/>
    <w:qFormat/>
    <w:uiPriority w:val="0"/>
    <w:rPr>
      <w:rFonts w:hint="default" w:ascii="Arial" w:hAnsi="Arial" w:eastAsia="黑体" w:cs="Times New Roman"/>
      <w:szCs w:val="20"/>
    </w:rPr>
  </w:style>
  <w:style w:type="character" w:customStyle="1" w:styleId="2513">
    <w:name w:val="Char Char605"/>
    <w:qFormat/>
    <w:uiPriority w:val="0"/>
    <w:rPr>
      <w:rFonts w:hint="default" w:ascii="Times New Roman" w:hAnsi="Times New Roman" w:eastAsia="宋体" w:cs="Times New Roman"/>
      <w:sz w:val="24"/>
      <w:szCs w:val="20"/>
    </w:rPr>
  </w:style>
  <w:style w:type="character" w:customStyle="1" w:styleId="2514">
    <w:name w:val="Char Char565"/>
    <w:qFormat/>
    <w:uiPriority w:val="0"/>
    <w:rPr>
      <w:rFonts w:hint="default" w:ascii="Times New Roman" w:hAnsi="Times New Roman" w:eastAsia="宋体" w:cs="Times New Roman"/>
      <w:szCs w:val="20"/>
    </w:rPr>
  </w:style>
  <w:style w:type="paragraph" w:customStyle="1" w:styleId="2515">
    <w:name w:val="样式 (中文) 黑体 四号 行距: 1.5 倍行距"/>
    <w:basedOn w:val="1"/>
    <w:qFormat/>
    <w:uiPriority w:val="0"/>
    <w:pPr>
      <w:widowControl/>
      <w:spacing w:line="360" w:lineRule="auto"/>
      <w:jc w:val="left"/>
    </w:pPr>
    <w:rPr>
      <w:rFonts w:ascii="宋体" w:hAnsi="宋体" w:eastAsia="黑体" w:cs="宋体"/>
      <w:kern w:val="0"/>
      <w:sz w:val="28"/>
      <w:szCs w:val="20"/>
    </w:rPr>
  </w:style>
  <w:style w:type="paragraph" w:customStyle="1" w:styleId="2516">
    <w:name w:val="二级标题区区"/>
    <w:basedOn w:val="1"/>
    <w:qFormat/>
    <w:uiPriority w:val="0"/>
    <w:pPr>
      <w:widowControl/>
      <w:spacing w:line="360" w:lineRule="auto"/>
      <w:jc w:val="left"/>
    </w:pPr>
    <w:rPr>
      <w:rFonts w:ascii="宋体" w:hAnsi="宋体" w:eastAsia="黑体" w:cs="宋体"/>
      <w:kern w:val="0"/>
      <w:sz w:val="32"/>
      <w:szCs w:val="24"/>
    </w:rPr>
  </w:style>
  <w:style w:type="paragraph" w:customStyle="1" w:styleId="2517">
    <w:name w:val="封面"/>
    <w:basedOn w:val="1"/>
    <w:qFormat/>
    <w:uiPriority w:val="0"/>
    <w:pPr>
      <w:widowControl/>
      <w:snapToGrid w:val="0"/>
      <w:spacing w:line="540" w:lineRule="exact"/>
      <w:ind w:firstLine="560" w:firstLineChars="200"/>
      <w:jc w:val="left"/>
    </w:pPr>
    <w:rPr>
      <w:rFonts w:ascii="宋体" w:hAnsi="宋体" w:eastAsia="仿宋_GB2312" w:cs="宋体"/>
      <w:kern w:val="0"/>
      <w:sz w:val="28"/>
    </w:rPr>
  </w:style>
  <w:style w:type="paragraph" w:customStyle="1" w:styleId="2518">
    <w:name w:val="正文6"/>
    <w:qFormat/>
    <w:uiPriority w:val="0"/>
    <w:pPr>
      <w:autoSpaceDE w:val="0"/>
      <w:autoSpaceDN w:val="0"/>
      <w:adjustRightInd w:val="0"/>
      <w:spacing w:line="324" w:lineRule="auto"/>
      <w:textAlignment w:val="bottom"/>
    </w:pPr>
    <w:rPr>
      <w:rFonts w:ascii="宋体" w:hAnsi="Times New Roman" w:eastAsia="宋体" w:cs="Times New Roman"/>
      <w:sz w:val="24"/>
      <w:lang w:val="en-US" w:eastAsia="zh-CN" w:bidi="ar-SA"/>
    </w:rPr>
  </w:style>
  <w:style w:type="paragraph" w:customStyle="1" w:styleId="2519">
    <w:name w:val="正文14"/>
    <w:basedOn w:val="1"/>
    <w:next w:val="21"/>
    <w:qFormat/>
    <w:uiPriority w:val="0"/>
    <w:pPr>
      <w:widowControl/>
      <w:jc w:val="center"/>
    </w:pPr>
    <w:rPr>
      <w:rFonts w:ascii="Calibri" w:hAnsi="Calibri" w:eastAsia="宋体" w:cs="宋体"/>
      <w:kern w:val="0"/>
      <w:sz w:val="24"/>
    </w:rPr>
  </w:style>
  <w:style w:type="paragraph" w:customStyle="1" w:styleId="2520">
    <w:name w:val="纯文本23"/>
    <w:basedOn w:val="1"/>
    <w:qFormat/>
    <w:uiPriority w:val="0"/>
    <w:pPr>
      <w:widowControl/>
      <w:adjustRightInd w:val="0"/>
      <w:jc w:val="left"/>
      <w:textAlignment w:val="baseline"/>
    </w:pPr>
    <w:rPr>
      <w:rFonts w:ascii="宋体" w:hAnsi="Courier New" w:eastAsia="宋体" w:cs="宋体"/>
      <w:kern w:val="0"/>
      <w:sz w:val="24"/>
      <w:szCs w:val="20"/>
    </w:rPr>
  </w:style>
  <w:style w:type="paragraph" w:customStyle="1" w:styleId="2521">
    <w:name w:val="Char Char Char Char4"/>
    <w:basedOn w:val="1"/>
    <w:qFormat/>
    <w:uiPriority w:val="0"/>
    <w:pPr>
      <w:widowControl/>
      <w:spacing w:after="160" w:line="240" w:lineRule="exact"/>
      <w:jc w:val="left"/>
    </w:pPr>
    <w:rPr>
      <w:rFonts w:ascii="Verdana" w:hAnsi="Verdana" w:eastAsia="仿宋_GB2312" w:cs="”“Times New Roman”“"/>
      <w:kern w:val="0"/>
      <w:sz w:val="24"/>
      <w:szCs w:val="20"/>
      <w:lang w:eastAsia="en-US"/>
    </w:rPr>
  </w:style>
  <w:style w:type="table" w:customStyle="1" w:styleId="2522">
    <w:name w:val="浅色底纹15"/>
    <w:basedOn w:val="77"/>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la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C0C0C0"/>
      </w:tcPr>
    </w:tblStylePr>
    <w:tblStylePr w:type="band1Horz">
      <w:tcPr>
        <w:tcBorders>
          <w:top w:val="nil"/>
          <w:left w:val="nil"/>
          <w:bottom w:val="nil"/>
          <w:right w:val="nil"/>
          <w:insideH w:val="nil"/>
          <w:insideV w:val="nil"/>
          <w:tl2br w:val="nil"/>
          <w:tr2bl w:val="nil"/>
        </w:tcBorders>
        <w:shd w:val="clear" w:color="auto" w:fill="C0C0C0"/>
      </w:tcPr>
    </w:tblStylePr>
  </w:style>
  <w:style w:type="table" w:customStyle="1" w:styleId="2523">
    <w:name w:val="浅色底纹115"/>
    <w:basedOn w:val="77"/>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la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C0C0C0"/>
      </w:tcPr>
    </w:tblStylePr>
    <w:tblStylePr w:type="band1Horz">
      <w:tcPr>
        <w:tcBorders>
          <w:top w:val="nil"/>
          <w:left w:val="nil"/>
          <w:bottom w:val="nil"/>
          <w:right w:val="nil"/>
          <w:insideH w:val="nil"/>
          <w:insideV w:val="nil"/>
          <w:tl2br w:val="nil"/>
          <w:tr2bl w:val="nil"/>
        </w:tcBorders>
        <w:shd w:val="clear" w:color="auto" w:fill="C0C0C0"/>
      </w:tcPr>
    </w:tblStylePr>
  </w:style>
  <w:style w:type="table" w:customStyle="1" w:styleId="2524">
    <w:name w:val="浅色底纹1113"/>
    <w:basedOn w:val="77"/>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la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C0C0C0"/>
      </w:tcPr>
    </w:tblStylePr>
    <w:tblStylePr w:type="band1Horz">
      <w:tcPr>
        <w:tcBorders>
          <w:top w:val="nil"/>
          <w:left w:val="nil"/>
          <w:bottom w:val="nil"/>
          <w:right w:val="nil"/>
          <w:insideH w:val="nil"/>
          <w:insideV w:val="nil"/>
          <w:tl2br w:val="nil"/>
          <w:tr2bl w:val="nil"/>
        </w:tcBorders>
        <w:shd w:val="clear" w:color="auto" w:fill="C0C0C0"/>
      </w:tcPr>
    </w:tblStylePr>
  </w:style>
  <w:style w:type="table" w:customStyle="1" w:styleId="2525">
    <w:name w:val="浅色底纹11112"/>
    <w:basedOn w:val="77"/>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la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C0C0C0"/>
      </w:tcPr>
    </w:tblStylePr>
    <w:tblStylePr w:type="band1Horz">
      <w:tcPr>
        <w:tcBorders>
          <w:top w:val="nil"/>
          <w:left w:val="nil"/>
          <w:bottom w:val="nil"/>
          <w:right w:val="nil"/>
          <w:insideH w:val="nil"/>
          <w:insideV w:val="nil"/>
          <w:tl2br w:val="nil"/>
          <w:tr2bl w:val="nil"/>
        </w:tcBorders>
        <w:shd w:val="clear" w:color="auto" w:fill="C0C0C0"/>
      </w:tcPr>
    </w:tblStylePr>
  </w:style>
  <w:style w:type="table" w:customStyle="1" w:styleId="2526">
    <w:name w:val="浅色底纹122"/>
    <w:basedOn w:val="77"/>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la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C0C0C0"/>
      </w:tcPr>
    </w:tblStylePr>
    <w:tblStylePr w:type="band1Horz">
      <w:tcPr>
        <w:tcBorders>
          <w:top w:val="nil"/>
          <w:left w:val="nil"/>
          <w:bottom w:val="nil"/>
          <w:right w:val="nil"/>
          <w:insideH w:val="nil"/>
          <w:insideV w:val="nil"/>
          <w:tl2br w:val="nil"/>
          <w:tr2bl w:val="nil"/>
        </w:tcBorders>
        <w:shd w:val="clear" w:color="auto" w:fill="C0C0C0"/>
      </w:tcPr>
    </w:tblStylePr>
  </w:style>
  <w:style w:type="table" w:customStyle="1" w:styleId="2527">
    <w:name w:val="浅色底纹1122"/>
    <w:basedOn w:val="77"/>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la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C0C0C0"/>
      </w:tcPr>
    </w:tblStylePr>
    <w:tblStylePr w:type="band1Horz">
      <w:tcPr>
        <w:tcBorders>
          <w:top w:val="nil"/>
          <w:left w:val="nil"/>
          <w:bottom w:val="nil"/>
          <w:right w:val="nil"/>
          <w:insideH w:val="nil"/>
          <w:insideV w:val="nil"/>
          <w:tl2br w:val="nil"/>
          <w:tr2bl w:val="nil"/>
        </w:tcBorders>
        <w:shd w:val="clear" w:color="auto" w:fill="C0C0C0"/>
      </w:tcPr>
    </w:tblStylePr>
  </w:style>
  <w:style w:type="table" w:customStyle="1" w:styleId="2528">
    <w:name w:val="浅色底纹132"/>
    <w:basedOn w:val="77"/>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la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C0C0C0"/>
      </w:tcPr>
    </w:tblStylePr>
    <w:tblStylePr w:type="band1Horz">
      <w:tcPr>
        <w:tcBorders>
          <w:top w:val="nil"/>
          <w:left w:val="nil"/>
          <w:bottom w:val="nil"/>
          <w:right w:val="nil"/>
          <w:insideH w:val="nil"/>
          <w:insideV w:val="nil"/>
          <w:tl2br w:val="nil"/>
          <w:tr2bl w:val="nil"/>
        </w:tcBorders>
        <w:shd w:val="clear" w:color="auto" w:fill="C0C0C0"/>
      </w:tcPr>
    </w:tblStylePr>
  </w:style>
  <w:style w:type="table" w:customStyle="1" w:styleId="2529">
    <w:name w:val="浅色底纹1132"/>
    <w:basedOn w:val="77"/>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la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C0C0C0"/>
      </w:tcPr>
    </w:tblStylePr>
    <w:tblStylePr w:type="band1Horz">
      <w:tcPr>
        <w:tcBorders>
          <w:top w:val="nil"/>
          <w:left w:val="nil"/>
          <w:bottom w:val="nil"/>
          <w:right w:val="nil"/>
          <w:insideH w:val="nil"/>
          <w:insideV w:val="nil"/>
          <w:tl2br w:val="nil"/>
          <w:tr2bl w:val="nil"/>
        </w:tcBorders>
        <w:shd w:val="clear" w:color="auto" w:fill="C0C0C0"/>
      </w:tcPr>
    </w:tblStylePr>
  </w:style>
  <w:style w:type="table" w:customStyle="1" w:styleId="2530">
    <w:name w:val="浅色底纹141"/>
    <w:basedOn w:val="77"/>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la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C0C0C0"/>
      </w:tcPr>
    </w:tblStylePr>
    <w:tblStylePr w:type="band1Horz">
      <w:tcPr>
        <w:tcBorders>
          <w:top w:val="nil"/>
          <w:left w:val="nil"/>
          <w:bottom w:val="nil"/>
          <w:right w:val="nil"/>
          <w:insideH w:val="nil"/>
          <w:insideV w:val="nil"/>
          <w:tl2br w:val="nil"/>
          <w:tr2bl w:val="nil"/>
        </w:tcBorders>
        <w:shd w:val="clear" w:color="auto" w:fill="C0C0C0"/>
      </w:tcPr>
    </w:tblStylePr>
  </w:style>
  <w:style w:type="table" w:customStyle="1" w:styleId="2531">
    <w:name w:val="浅色底纹1141"/>
    <w:basedOn w:val="77"/>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la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C0C0C0"/>
      </w:tcPr>
    </w:tblStylePr>
    <w:tblStylePr w:type="band1Horz">
      <w:tcPr>
        <w:tcBorders>
          <w:top w:val="nil"/>
          <w:left w:val="nil"/>
          <w:bottom w:val="nil"/>
          <w:right w:val="nil"/>
          <w:insideH w:val="nil"/>
          <w:insideV w:val="nil"/>
          <w:tl2br w:val="nil"/>
          <w:tr2bl w:val="nil"/>
        </w:tcBorders>
        <w:shd w:val="clear" w:color="auto" w:fill="C0C0C0"/>
      </w:tcPr>
    </w:tblStylePr>
  </w:style>
  <w:style w:type="table" w:customStyle="1" w:styleId="2532">
    <w:name w:val="浅色底纹11121"/>
    <w:basedOn w:val="77"/>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la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C0C0C0"/>
      </w:tcPr>
    </w:tblStylePr>
    <w:tblStylePr w:type="band1Horz">
      <w:tcPr>
        <w:tcBorders>
          <w:top w:val="nil"/>
          <w:left w:val="nil"/>
          <w:bottom w:val="nil"/>
          <w:right w:val="nil"/>
          <w:insideH w:val="nil"/>
          <w:insideV w:val="nil"/>
          <w:tl2br w:val="nil"/>
          <w:tr2bl w:val="nil"/>
        </w:tcBorders>
        <w:shd w:val="clear" w:color="auto" w:fill="C0C0C0"/>
      </w:tcPr>
    </w:tblStylePr>
  </w:style>
  <w:style w:type="table" w:customStyle="1" w:styleId="2533">
    <w:name w:val="浅色底纹111111"/>
    <w:basedOn w:val="77"/>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la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C0C0C0"/>
      </w:tcPr>
    </w:tblStylePr>
    <w:tblStylePr w:type="band1Horz">
      <w:tcPr>
        <w:tcBorders>
          <w:top w:val="nil"/>
          <w:left w:val="nil"/>
          <w:bottom w:val="nil"/>
          <w:right w:val="nil"/>
          <w:insideH w:val="nil"/>
          <w:insideV w:val="nil"/>
          <w:tl2br w:val="nil"/>
          <w:tr2bl w:val="nil"/>
        </w:tcBorders>
        <w:shd w:val="clear" w:color="auto" w:fill="C0C0C0"/>
      </w:tcPr>
    </w:tblStylePr>
  </w:style>
  <w:style w:type="table" w:customStyle="1" w:styleId="2534">
    <w:name w:val="浅色底纹1211"/>
    <w:basedOn w:val="77"/>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la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C0C0C0"/>
      </w:tcPr>
    </w:tblStylePr>
    <w:tblStylePr w:type="band1Horz">
      <w:tcPr>
        <w:tcBorders>
          <w:top w:val="nil"/>
          <w:left w:val="nil"/>
          <w:bottom w:val="nil"/>
          <w:right w:val="nil"/>
          <w:insideH w:val="nil"/>
          <w:insideV w:val="nil"/>
          <w:tl2br w:val="nil"/>
          <w:tr2bl w:val="nil"/>
        </w:tcBorders>
        <w:shd w:val="clear" w:color="auto" w:fill="C0C0C0"/>
      </w:tcPr>
    </w:tblStylePr>
  </w:style>
  <w:style w:type="table" w:customStyle="1" w:styleId="2535">
    <w:name w:val="浅色底纹11211"/>
    <w:basedOn w:val="77"/>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la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C0C0C0"/>
      </w:tcPr>
    </w:tblStylePr>
    <w:tblStylePr w:type="band1Horz">
      <w:tcPr>
        <w:tcBorders>
          <w:top w:val="nil"/>
          <w:left w:val="nil"/>
          <w:bottom w:val="nil"/>
          <w:right w:val="nil"/>
          <w:insideH w:val="nil"/>
          <w:insideV w:val="nil"/>
          <w:tl2br w:val="nil"/>
          <w:tr2bl w:val="nil"/>
        </w:tcBorders>
        <w:shd w:val="clear" w:color="auto" w:fill="C0C0C0"/>
      </w:tcPr>
    </w:tblStylePr>
  </w:style>
  <w:style w:type="table" w:customStyle="1" w:styleId="2536">
    <w:name w:val="浅色底纹1311"/>
    <w:basedOn w:val="77"/>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la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C0C0C0"/>
      </w:tcPr>
    </w:tblStylePr>
    <w:tblStylePr w:type="band1Horz">
      <w:tcPr>
        <w:tcBorders>
          <w:top w:val="nil"/>
          <w:left w:val="nil"/>
          <w:bottom w:val="nil"/>
          <w:right w:val="nil"/>
          <w:insideH w:val="nil"/>
          <w:insideV w:val="nil"/>
          <w:tl2br w:val="nil"/>
          <w:tr2bl w:val="nil"/>
        </w:tcBorders>
        <w:shd w:val="clear" w:color="auto" w:fill="C0C0C0"/>
      </w:tcPr>
    </w:tblStylePr>
  </w:style>
  <w:style w:type="table" w:customStyle="1" w:styleId="2537">
    <w:name w:val="浅色底纹11311"/>
    <w:basedOn w:val="77"/>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la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C0C0C0"/>
      </w:tcPr>
    </w:tblStylePr>
    <w:tblStylePr w:type="band1Horz">
      <w:tcPr>
        <w:tcBorders>
          <w:top w:val="nil"/>
          <w:left w:val="nil"/>
          <w:bottom w:val="nil"/>
          <w:right w:val="nil"/>
          <w:insideH w:val="nil"/>
          <w:insideV w:val="nil"/>
          <w:tl2br w:val="nil"/>
          <w:tr2bl w:val="nil"/>
        </w:tcBorders>
        <w:shd w:val="clear" w:color="auto" w:fill="C0C0C0"/>
      </w:tcPr>
    </w:tblStylePr>
  </w:style>
  <w:style w:type="paragraph" w:customStyle="1" w:styleId="2538">
    <w:name w:val="样式 小四 加粗 行距: 固定值 22 磅"/>
    <w:basedOn w:val="1"/>
    <w:qFormat/>
    <w:uiPriority w:val="0"/>
    <w:pPr>
      <w:widowControl/>
      <w:spacing w:line="360" w:lineRule="auto"/>
      <w:ind w:firstLine="200" w:firstLineChars="200"/>
      <w:jc w:val="left"/>
      <w:textAlignment w:val="baseline"/>
    </w:pPr>
    <w:rPr>
      <w:rFonts w:ascii="宋体" w:hAnsi="宋体" w:eastAsia="宋体" w:cs="宋体"/>
      <w:bCs/>
      <w:kern w:val="0"/>
      <w:sz w:val="24"/>
      <w:szCs w:val="20"/>
    </w:rPr>
  </w:style>
  <w:style w:type="table" w:customStyle="1" w:styleId="2539">
    <w:name w:val="浅色底纹16"/>
    <w:basedOn w:val="77"/>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la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C0C0C0"/>
      </w:tcPr>
    </w:tblStylePr>
    <w:tblStylePr w:type="band1Horz">
      <w:tcPr>
        <w:tcBorders>
          <w:top w:val="nil"/>
          <w:left w:val="nil"/>
          <w:bottom w:val="nil"/>
          <w:right w:val="nil"/>
          <w:insideH w:val="nil"/>
          <w:insideV w:val="nil"/>
          <w:tl2br w:val="nil"/>
          <w:tr2bl w:val="nil"/>
        </w:tcBorders>
        <w:shd w:val="clear" w:color="auto" w:fill="C0C0C0"/>
      </w:tcPr>
    </w:tblStylePr>
  </w:style>
  <w:style w:type="table" w:customStyle="1" w:styleId="2540">
    <w:name w:val="浅色底纹116"/>
    <w:basedOn w:val="77"/>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la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C0C0C0"/>
      </w:tcPr>
    </w:tblStylePr>
    <w:tblStylePr w:type="band1Horz">
      <w:tcPr>
        <w:tcBorders>
          <w:top w:val="nil"/>
          <w:left w:val="nil"/>
          <w:bottom w:val="nil"/>
          <w:right w:val="nil"/>
          <w:insideH w:val="nil"/>
          <w:insideV w:val="nil"/>
          <w:tl2br w:val="nil"/>
          <w:tr2bl w:val="nil"/>
        </w:tcBorders>
        <w:shd w:val="clear" w:color="auto" w:fill="C0C0C0"/>
      </w:tcPr>
    </w:tblStylePr>
  </w:style>
  <w:style w:type="table" w:customStyle="1" w:styleId="2541">
    <w:name w:val="浅色底纹1114"/>
    <w:basedOn w:val="77"/>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la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C0C0C0"/>
      </w:tcPr>
    </w:tblStylePr>
    <w:tblStylePr w:type="band1Horz">
      <w:tcPr>
        <w:tcBorders>
          <w:top w:val="nil"/>
          <w:left w:val="nil"/>
          <w:bottom w:val="nil"/>
          <w:right w:val="nil"/>
          <w:insideH w:val="nil"/>
          <w:insideV w:val="nil"/>
          <w:tl2br w:val="nil"/>
          <w:tr2bl w:val="nil"/>
        </w:tcBorders>
        <w:shd w:val="clear" w:color="auto" w:fill="C0C0C0"/>
      </w:tcPr>
    </w:tblStylePr>
  </w:style>
  <w:style w:type="table" w:customStyle="1" w:styleId="2542">
    <w:name w:val="浅色底纹11113"/>
    <w:basedOn w:val="77"/>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la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C0C0C0"/>
      </w:tcPr>
    </w:tblStylePr>
    <w:tblStylePr w:type="band1Horz">
      <w:tcPr>
        <w:tcBorders>
          <w:top w:val="nil"/>
          <w:left w:val="nil"/>
          <w:bottom w:val="nil"/>
          <w:right w:val="nil"/>
          <w:insideH w:val="nil"/>
          <w:insideV w:val="nil"/>
          <w:tl2br w:val="nil"/>
          <w:tr2bl w:val="nil"/>
        </w:tcBorders>
        <w:shd w:val="clear" w:color="auto" w:fill="C0C0C0"/>
      </w:tcPr>
    </w:tblStylePr>
  </w:style>
  <w:style w:type="table" w:customStyle="1" w:styleId="2543">
    <w:name w:val="浅色底纹123"/>
    <w:basedOn w:val="77"/>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la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C0C0C0"/>
      </w:tcPr>
    </w:tblStylePr>
    <w:tblStylePr w:type="band1Horz">
      <w:tcPr>
        <w:tcBorders>
          <w:top w:val="nil"/>
          <w:left w:val="nil"/>
          <w:bottom w:val="nil"/>
          <w:right w:val="nil"/>
          <w:insideH w:val="nil"/>
          <w:insideV w:val="nil"/>
          <w:tl2br w:val="nil"/>
          <w:tr2bl w:val="nil"/>
        </w:tcBorders>
        <w:shd w:val="clear" w:color="auto" w:fill="C0C0C0"/>
      </w:tcPr>
    </w:tblStylePr>
  </w:style>
  <w:style w:type="table" w:customStyle="1" w:styleId="2544">
    <w:name w:val="浅色底纹1123"/>
    <w:basedOn w:val="77"/>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la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C0C0C0"/>
      </w:tcPr>
    </w:tblStylePr>
    <w:tblStylePr w:type="band1Horz">
      <w:tcPr>
        <w:tcBorders>
          <w:top w:val="nil"/>
          <w:left w:val="nil"/>
          <w:bottom w:val="nil"/>
          <w:right w:val="nil"/>
          <w:insideH w:val="nil"/>
          <w:insideV w:val="nil"/>
          <w:tl2br w:val="nil"/>
          <w:tr2bl w:val="nil"/>
        </w:tcBorders>
        <w:shd w:val="clear" w:color="auto" w:fill="C0C0C0"/>
      </w:tcPr>
    </w:tblStylePr>
  </w:style>
  <w:style w:type="table" w:customStyle="1" w:styleId="2545">
    <w:name w:val="浅色底纹133"/>
    <w:basedOn w:val="77"/>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la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C0C0C0"/>
      </w:tcPr>
    </w:tblStylePr>
    <w:tblStylePr w:type="band1Horz">
      <w:tcPr>
        <w:tcBorders>
          <w:top w:val="nil"/>
          <w:left w:val="nil"/>
          <w:bottom w:val="nil"/>
          <w:right w:val="nil"/>
          <w:insideH w:val="nil"/>
          <w:insideV w:val="nil"/>
          <w:tl2br w:val="nil"/>
          <w:tr2bl w:val="nil"/>
        </w:tcBorders>
        <w:shd w:val="clear" w:color="auto" w:fill="C0C0C0"/>
      </w:tcPr>
    </w:tblStylePr>
  </w:style>
  <w:style w:type="table" w:customStyle="1" w:styleId="2546">
    <w:name w:val="浅色底纹1133"/>
    <w:basedOn w:val="77"/>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la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C0C0C0"/>
      </w:tcPr>
    </w:tblStylePr>
    <w:tblStylePr w:type="band1Horz">
      <w:tcPr>
        <w:tcBorders>
          <w:top w:val="nil"/>
          <w:left w:val="nil"/>
          <w:bottom w:val="nil"/>
          <w:right w:val="nil"/>
          <w:insideH w:val="nil"/>
          <w:insideV w:val="nil"/>
          <w:tl2br w:val="nil"/>
          <w:tr2bl w:val="nil"/>
        </w:tcBorders>
        <w:shd w:val="clear" w:color="auto" w:fill="C0C0C0"/>
      </w:tcPr>
    </w:tblStylePr>
  </w:style>
  <w:style w:type="table" w:customStyle="1" w:styleId="2547">
    <w:name w:val="浅色底纹142"/>
    <w:basedOn w:val="77"/>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la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C0C0C0"/>
      </w:tcPr>
    </w:tblStylePr>
    <w:tblStylePr w:type="band1Horz">
      <w:tcPr>
        <w:tcBorders>
          <w:top w:val="nil"/>
          <w:left w:val="nil"/>
          <w:bottom w:val="nil"/>
          <w:right w:val="nil"/>
          <w:insideH w:val="nil"/>
          <w:insideV w:val="nil"/>
          <w:tl2br w:val="nil"/>
          <w:tr2bl w:val="nil"/>
        </w:tcBorders>
        <w:shd w:val="clear" w:color="auto" w:fill="C0C0C0"/>
      </w:tcPr>
    </w:tblStylePr>
  </w:style>
  <w:style w:type="table" w:customStyle="1" w:styleId="2548">
    <w:name w:val="浅色底纹1142"/>
    <w:basedOn w:val="77"/>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la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C0C0C0"/>
      </w:tcPr>
    </w:tblStylePr>
    <w:tblStylePr w:type="band1Horz">
      <w:tcPr>
        <w:tcBorders>
          <w:top w:val="nil"/>
          <w:left w:val="nil"/>
          <w:bottom w:val="nil"/>
          <w:right w:val="nil"/>
          <w:insideH w:val="nil"/>
          <w:insideV w:val="nil"/>
          <w:tl2br w:val="nil"/>
          <w:tr2bl w:val="nil"/>
        </w:tcBorders>
        <w:shd w:val="clear" w:color="auto" w:fill="C0C0C0"/>
      </w:tcPr>
    </w:tblStylePr>
  </w:style>
  <w:style w:type="table" w:customStyle="1" w:styleId="2549">
    <w:name w:val="浅色底纹11122"/>
    <w:basedOn w:val="77"/>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la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C0C0C0"/>
      </w:tcPr>
    </w:tblStylePr>
    <w:tblStylePr w:type="band1Horz">
      <w:tcPr>
        <w:tcBorders>
          <w:top w:val="nil"/>
          <w:left w:val="nil"/>
          <w:bottom w:val="nil"/>
          <w:right w:val="nil"/>
          <w:insideH w:val="nil"/>
          <w:insideV w:val="nil"/>
          <w:tl2br w:val="nil"/>
          <w:tr2bl w:val="nil"/>
        </w:tcBorders>
        <w:shd w:val="clear" w:color="auto" w:fill="C0C0C0"/>
      </w:tcPr>
    </w:tblStylePr>
  </w:style>
  <w:style w:type="table" w:customStyle="1" w:styleId="2550">
    <w:name w:val="浅色底纹111112"/>
    <w:basedOn w:val="77"/>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la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C0C0C0"/>
      </w:tcPr>
    </w:tblStylePr>
    <w:tblStylePr w:type="band1Horz">
      <w:tcPr>
        <w:tcBorders>
          <w:top w:val="nil"/>
          <w:left w:val="nil"/>
          <w:bottom w:val="nil"/>
          <w:right w:val="nil"/>
          <w:insideH w:val="nil"/>
          <w:insideV w:val="nil"/>
          <w:tl2br w:val="nil"/>
          <w:tr2bl w:val="nil"/>
        </w:tcBorders>
        <w:shd w:val="clear" w:color="auto" w:fill="C0C0C0"/>
      </w:tcPr>
    </w:tblStylePr>
  </w:style>
  <w:style w:type="table" w:customStyle="1" w:styleId="2551">
    <w:name w:val="浅色底纹1212"/>
    <w:basedOn w:val="77"/>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la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C0C0C0"/>
      </w:tcPr>
    </w:tblStylePr>
    <w:tblStylePr w:type="band1Horz">
      <w:tcPr>
        <w:tcBorders>
          <w:top w:val="nil"/>
          <w:left w:val="nil"/>
          <w:bottom w:val="nil"/>
          <w:right w:val="nil"/>
          <w:insideH w:val="nil"/>
          <w:insideV w:val="nil"/>
          <w:tl2br w:val="nil"/>
          <w:tr2bl w:val="nil"/>
        </w:tcBorders>
        <w:shd w:val="clear" w:color="auto" w:fill="C0C0C0"/>
      </w:tcPr>
    </w:tblStylePr>
  </w:style>
  <w:style w:type="table" w:customStyle="1" w:styleId="2552">
    <w:name w:val="浅色底纹11212"/>
    <w:basedOn w:val="77"/>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la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C0C0C0"/>
      </w:tcPr>
    </w:tblStylePr>
    <w:tblStylePr w:type="band1Horz">
      <w:tcPr>
        <w:tcBorders>
          <w:top w:val="nil"/>
          <w:left w:val="nil"/>
          <w:bottom w:val="nil"/>
          <w:right w:val="nil"/>
          <w:insideH w:val="nil"/>
          <w:insideV w:val="nil"/>
          <w:tl2br w:val="nil"/>
          <w:tr2bl w:val="nil"/>
        </w:tcBorders>
        <w:shd w:val="clear" w:color="auto" w:fill="C0C0C0"/>
      </w:tcPr>
    </w:tblStylePr>
  </w:style>
  <w:style w:type="table" w:customStyle="1" w:styleId="2553">
    <w:name w:val="浅色底纹1312"/>
    <w:basedOn w:val="77"/>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la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C0C0C0"/>
      </w:tcPr>
    </w:tblStylePr>
    <w:tblStylePr w:type="band1Horz">
      <w:tcPr>
        <w:tcBorders>
          <w:top w:val="nil"/>
          <w:left w:val="nil"/>
          <w:bottom w:val="nil"/>
          <w:right w:val="nil"/>
          <w:insideH w:val="nil"/>
          <w:insideV w:val="nil"/>
          <w:tl2br w:val="nil"/>
          <w:tr2bl w:val="nil"/>
        </w:tcBorders>
        <w:shd w:val="clear" w:color="auto" w:fill="C0C0C0"/>
      </w:tcPr>
    </w:tblStylePr>
  </w:style>
  <w:style w:type="table" w:customStyle="1" w:styleId="2554">
    <w:name w:val="浅色底纹11312"/>
    <w:basedOn w:val="77"/>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la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C0C0C0"/>
      </w:tcPr>
    </w:tblStylePr>
    <w:tblStylePr w:type="band1Horz">
      <w:tcPr>
        <w:tcBorders>
          <w:top w:val="nil"/>
          <w:left w:val="nil"/>
          <w:bottom w:val="nil"/>
          <w:right w:val="nil"/>
          <w:insideH w:val="nil"/>
          <w:insideV w:val="nil"/>
          <w:tl2br w:val="nil"/>
          <w:tr2bl w:val="nil"/>
        </w:tcBorders>
        <w:shd w:val="clear" w:color="auto" w:fill="C0C0C0"/>
      </w:tcPr>
    </w:tblStylePr>
  </w:style>
  <w:style w:type="table" w:customStyle="1" w:styleId="2555">
    <w:name w:val="浅色底纹17"/>
    <w:basedOn w:val="77"/>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la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C0C0C0"/>
      </w:tcPr>
    </w:tblStylePr>
    <w:tblStylePr w:type="band1Horz">
      <w:tcPr>
        <w:tcBorders>
          <w:top w:val="nil"/>
          <w:left w:val="nil"/>
          <w:bottom w:val="nil"/>
          <w:right w:val="nil"/>
          <w:insideH w:val="nil"/>
          <w:insideV w:val="nil"/>
          <w:tl2br w:val="nil"/>
          <w:tr2bl w:val="nil"/>
        </w:tcBorders>
        <w:shd w:val="clear" w:color="auto" w:fill="C0C0C0"/>
      </w:tcPr>
    </w:tblStylePr>
  </w:style>
  <w:style w:type="table" w:customStyle="1" w:styleId="2556">
    <w:name w:val="浅色底纹117"/>
    <w:basedOn w:val="77"/>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la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C0C0C0"/>
      </w:tcPr>
    </w:tblStylePr>
    <w:tblStylePr w:type="band1Horz">
      <w:tcPr>
        <w:tcBorders>
          <w:top w:val="nil"/>
          <w:left w:val="nil"/>
          <w:bottom w:val="nil"/>
          <w:right w:val="nil"/>
          <w:insideH w:val="nil"/>
          <w:insideV w:val="nil"/>
          <w:tl2br w:val="nil"/>
          <w:tr2bl w:val="nil"/>
        </w:tcBorders>
        <w:shd w:val="clear" w:color="auto" w:fill="C0C0C0"/>
      </w:tcPr>
    </w:tblStylePr>
  </w:style>
  <w:style w:type="table" w:customStyle="1" w:styleId="2557">
    <w:name w:val="浅色底纹1115"/>
    <w:basedOn w:val="77"/>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la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C0C0C0"/>
      </w:tcPr>
    </w:tblStylePr>
    <w:tblStylePr w:type="band1Horz">
      <w:tcPr>
        <w:tcBorders>
          <w:top w:val="nil"/>
          <w:left w:val="nil"/>
          <w:bottom w:val="nil"/>
          <w:right w:val="nil"/>
          <w:insideH w:val="nil"/>
          <w:insideV w:val="nil"/>
          <w:tl2br w:val="nil"/>
          <w:tr2bl w:val="nil"/>
        </w:tcBorders>
        <w:shd w:val="clear" w:color="auto" w:fill="C0C0C0"/>
      </w:tcPr>
    </w:tblStylePr>
  </w:style>
  <w:style w:type="table" w:customStyle="1" w:styleId="2558">
    <w:name w:val="浅色底纹11114"/>
    <w:basedOn w:val="77"/>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la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C0C0C0"/>
      </w:tcPr>
    </w:tblStylePr>
    <w:tblStylePr w:type="band1Horz">
      <w:tcPr>
        <w:tcBorders>
          <w:top w:val="nil"/>
          <w:left w:val="nil"/>
          <w:bottom w:val="nil"/>
          <w:right w:val="nil"/>
          <w:insideH w:val="nil"/>
          <w:insideV w:val="nil"/>
          <w:tl2br w:val="nil"/>
          <w:tr2bl w:val="nil"/>
        </w:tcBorders>
        <w:shd w:val="clear" w:color="auto" w:fill="C0C0C0"/>
      </w:tcPr>
    </w:tblStylePr>
  </w:style>
  <w:style w:type="table" w:customStyle="1" w:styleId="2559">
    <w:name w:val="浅色底纹124"/>
    <w:basedOn w:val="77"/>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la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C0C0C0"/>
      </w:tcPr>
    </w:tblStylePr>
    <w:tblStylePr w:type="band1Horz">
      <w:tcPr>
        <w:tcBorders>
          <w:top w:val="nil"/>
          <w:left w:val="nil"/>
          <w:bottom w:val="nil"/>
          <w:right w:val="nil"/>
          <w:insideH w:val="nil"/>
          <w:insideV w:val="nil"/>
          <w:tl2br w:val="nil"/>
          <w:tr2bl w:val="nil"/>
        </w:tcBorders>
        <w:shd w:val="clear" w:color="auto" w:fill="C0C0C0"/>
      </w:tcPr>
    </w:tblStylePr>
  </w:style>
  <w:style w:type="table" w:customStyle="1" w:styleId="2560">
    <w:name w:val="浅色底纹1124"/>
    <w:basedOn w:val="77"/>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la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C0C0C0"/>
      </w:tcPr>
    </w:tblStylePr>
    <w:tblStylePr w:type="band1Horz">
      <w:tcPr>
        <w:tcBorders>
          <w:top w:val="nil"/>
          <w:left w:val="nil"/>
          <w:bottom w:val="nil"/>
          <w:right w:val="nil"/>
          <w:insideH w:val="nil"/>
          <w:insideV w:val="nil"/>
          <w:tl2br w:val="nil"/>
          <w:tr2bl w:val="nil"/>
        </w:tcBorders>
        <w:shd w:val="clear" w:color="auto" w:fill="C0C0C0"/>
      </w:tcPr>
    </w:tblStylePr>
  </w:style>
  <w:style w:type="table" w:customStyle="1" w:styleId="2561">
    <w:name w:val="浅色底纹134"/>
    <w:basedOn w:val="77"/>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la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C0C0C0"/>
      </w:tcPr>
    </w:tblStylePr>
    <w:tblStylePr w:type="band1Horz">
      <w:tcPr>
        <w:tcBorders>
          <w:top w:val="nil"/>
          <w:left w:val="nil"/>
          <w:bottom w:val="nil"/>
          <w:right w:val="nil"/>
          <w:insideH w:val="nil"/>
          <w:insideV w:val="nil"/>
          <w:tl2br w:val="nil"/>
          <w:tr2bl w:val="nil"/>
        </w:tcBorders>
        <w:shd w:val="clear" w:color="auto" w:fill="C0C0C0"/>
      </w:tcPr>
    </w:tblStylePr>
  </w:style>
  <w:style w:type="table" w:customStyle="1" w:styleId="2562">
    <w:name w:val="浅色底纹1134"/>
    <w:basedOn w:val="77"/>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la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C0C0C0"/>
      </w:tcPr>
    </w:tblStylePr>
    <w:tblStylePr w:type="band1Horz">
      <w:tcPr>
        <w:tcBorders>
          <w:top w:val="nil"/>
          <w:left w:val="nil"/>
          <w:bottom w:val="nil"/>
          <w:right w:val="nil"/>
          <w:insideH w:val="nil"/>
          <w:insideV w:val="nil"/>
          <w:tl2br w:val="nil"/>
          <w:tr2bl w:val="nil"/>
        </w:tcBorders>
        <w:shd w:val="clear" w:color="auto" w:fill="C0C0C0"/>
      </w:tcPr>
    </w:tblStylePr>
  </w:style>
  <w:style w:type="table" w:customStyle="1" w:styleId="2563">
    <w:name w:val="浅色底纹143"/>
    <w:basedOn w:val="77"/>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la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C0C0C0"/>
      </w:tcPr>
    </w:tblStylePr>
    <w:tblStylePr w:type="band1Horz">
      <w:tcPr>
        <w:tcBorders>
          <w:top w:val="nil"/>
          <w:left w:val="nil"/>
          <w:bottom w:val="nil"/>
          <w:right w:val="nil"/>
          <w:insideH w:val="nil"/>
          <w:insideV w:val="nil"/>
          <w:tl2br w:val="nil"/>
          <w:tr2bl w:val="nil"/>
        </w:tcBorders>
        <w:shd w:val="clear" w:color="auto" w:fill="C0C0C0"/>
      </w:tcPr>
    </w:tblStylePr>
  </w:style>
  <w:style w:type="table" w:customStyle="1" w:styleId="2564">
    <w:name w:val="浅色底纹1143"/>
    <w:basedOn w:val="77"/>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la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C0C0C0"/>
      </w:tcPr>
    </w:tblStylePr>
    <w:tblStylePr w:type="band1Horz">
      <w:tcPr>
        <w:tcBorders>
          <w:top w:val="nil"/>
          <w:left w:val="nil"/>
          <w:bottom w:val="nil"/>
          <w:right w:val="nil"/>
          <w:insideH w:val="nil"/>
          <w:insideV w:val="nil"/>
          <w:tl2br w:val="nil"/>
          <w:tr2bl w:val="nil"/>
        </w:tcBorders>
        <w:shd w:val="clear" w:color="auto" w:fill="C0C0C0"/>
      </w:tcPr>
    </w:tblStylePr>
  </w:style>
  <w:style w:type="table" w:customStyle="1" w:styleId="2565">
    <w:name w:val="浅色底纹11123"/>
    <w:basedOn w:val="77"/>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la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C0C0C0"/>
      </w:tcPr>
    </w:tblStylePr>
    <w:tblStylePr w:type="band1Horz">
      <w:tcPr>
        <w:tcBorders>
          <w:top w:val="nil"/>
          <w:left w:val="nil"/>
          <w:bottom w:val="nil"/>
          <w:right w:val="nil"/>
          <w:insideH w:val="nil"/>
          <w:insideV w:val="nil"/>
          <w:tl2br w:val="nil"/>
          <w:tr2bl w:val="nil"/>
        </w:tcBorders>
        <w:shd w:val="clear" w:color="auto" w:fill="C0C0C0"/>
      </w:tcPr>
    </w:tblStylePr>
  </w:style>
  <w:style w:type="table" w:customStyle="1" w:styleId="2566">
    <w:name w:val="浅色底纹111113"/>
    <w:basedOn w:val="77"/>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la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C0C0C0"/>
      </w:tcPr>
    </w:tblStylePr>
    <w:tblStylePr w:type="band1Horz">
      <w:tcPr>
        <w:tcBorders>
          <w:top w:val="nil"/>
          <w:left w:val="nil"/>
          <w:bottom w:val="nil"/>
          <w:right w:val="nil"/>
          <w:insideH w:val="nil"/>
          <w:insideV w:val="nil"/>
          <w:tl2br w:val="nil"/>
          <w:tr2bl w:val="nil"/>
        </w:tcBorders>
        <w:shd w:val="clear" w:color="auto" w:fill="C0C0C0"/>
      </w:tcPr>
    </w:tblStylePr>
  </w:style>
  <w:style w:type="table" w:customStyle="1" w:styleId="2567">
    <w:name w:val="浅色底纹1213"/>
    <w:basedOn w:val="77"/>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la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C0C0C0"/>
      </w:tcPr>
    </w:tblStylePr>
    <w:tblStylePr w:type="band1Horz">
      <w:tcPr>
        <w:tcBorders>
          <w:top w:val="nil"/>
          <w:left w:val="nil"/>
          <w:bottom w:val="nil"/>
          <w:right w:val="nil"/>
          <w:insideH w:val="nil"/>
          <w:insideV w:val="nil"/>
          <w:tl2br w:val="nil"/>
          <w:tr2bl w:val="nil"/>
        </w:tcBorders>
        <w:shd w:val="clear" w:color="auto" w:fill="C0C0C0"/>
      </w:tcPr>
    </w:tblStylePr>
  </w:style>
  <w:style w:type="table" w:customStyle="1" w:styleId="2568">
    <w:name w:val="浅色底纹11213"/>
    <w:basedOn w:val="77"/>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la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C0C0C0"/>
      </w:tcPr>
    </w:tblStylePr>
    <w:tblStylePr w:type="band1Horz">
      <w:tcPr>
        <w:tcBorders>
          <w:top w:val="nil"/>
          <w:left w:val="nil"/>
          <w:bottom w:val="nil"/>
          <w:right w:val="nil"/>
          <w:insideH w:val="nil"/>
          <w:insideV w:val="nil"/>
          <w:tl2br w:val="nil"/>
          <w:tr2bl w:val="nil"/>
        </w:tcBorders>
        <w:shd w:val="clear" w:color="auto" w:fill="C0C0C0"/>
      </w:tcPr>
    </w:tblStylePr>
  </w:style>
  <w:style w:type="table" w:customStyle="1" w:styleId="2569">
    <w:name w:val="浅色底纹1313"/>
    <w:basedOn w:val="77"/>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la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C0C0C0"/>
      </w:tcPr>
    </w:tblStylePr>
    <w:tblStylePr w:type="band1Horz">
      <w:tcPr>
        <w:tcBorders>
          <w:top w:val="nil"/>
          <w:left w:val="nil"/>
          <w:bottom w:val="nil"/>
          <w:right w:val="nil"/>
          <w:insideH w:val="nil"/>
          <w:insideV w:val="nil"/>
          <w:tl2br w:val="nil"/>
          <w:tr2bl w:val="nil"/>
        </w:tcBorders>
        <w:shd w:val="clear" w:color="auto" w:fill="C0C0C0"/>
      </w:tcPr>
    </w:tblStylePr>
  </w:style>
  <w:style w:type="table" w:customStyle="1" w:styleId="2570">
    <w:name w:val="浅色底纹11313"/>
    <w:basedOn w:val="77"/>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la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C0C0C0"/>
      </w:tcPr>
    </w:tblStylePr>
    <w:tblStylePr w:type="band1Horz">
      <w:tcPr>
        <w:tcBorders>
          <w:top w:val="nil"/>
          <w:left w:val="nil"/>
          <w:bottom w:val="nil"/>
          <w:right w:val="nil"/>
          <w:insideH w:val="nil"/>
          <w:insideV w:val="nil"/>
          <w:tl2br w:val="nil"/>
          <w:tr2bl w:val="nil"/>
        </w:tcBorders>
        <w:shd w:val="clear" w:color="auto" w:fill="C0C0C0"/>
      </w:tcPr>
    </w:tblStylePr>
  </w:style>
  <w:style w:type="paragraph" w:customStyle="1" w:styleId="2571">
    <w:name w:val="样式 小四 加粗 行距: 固定值 22 磅1"/>
    <w:basedOn w:val="1"/>
    <w:qFormat/>
    <w:uiPriority w:val="0"/>
    <w:pPr>
      <w:widowControl/>
      <w:adjustRightInd w:val="0"/>
      <w:spacing w:line="360" w:lineRule="auto"/>
      <w:ind w:firstLine="200" w:firstLineChars="200"/>
      <w:jc w:val="left"/>
      <w:textAlignment w:val="baseline"/>
    </w:pPr>
    <w:rPr>
      <w:rFonts w:ascii="宋体" w:hAnsi="宋体" w:eastAsia="宋体" w:cs="宋体"/>
      <w:b/>
      <w:bCs/>
      <w:kern w:val="0"/>
      <w:sz w:val="24"/>
      <w:szCs w:val="20"/>
    </w:rPr>
  </w:style>
  <w:style w:type="paragraph" w:customStyle="1" w:styleId="2572">
    <w:name w:val="正文3 + 首行缩进:  2 字符3 + 首行缩进:  2 字符 + 首行缩进:  2 字符2 + 首行缩进:  2..."/>
    <w:basedOn w:val="1"/>
    <w:qFormat/>
    <w:uiPriority w:val="0"/>
    <w:pPr>
      <w:widowControl/>
      <w:suppressAutoHyphens/>
      <w:overflowPunct w:val="0"/>
      <w:topLinePunct/>
      <w:spacing w:line="480" w:lineRule="exact"/>
      <w:ind w:firstLine="200" w:firstLineChars="200"/>
      <w:jc w:val="left"/>
    </w:pPr>
    <w:rPr>
      <w:rFonts w:ascii="宋体" w:hAnsi="宋体" w:eastAsia="宋体" w:cs="宋体"/>
      <w:snapToGrid w:val="0"/>
      <w:kern w:val="0"/>
      <w:sz w:val="24"/>
      <w:szCs w:val="24"/>
      <w:lang w:val="zh-CN"/>
    </w:rPr>
  </w:style>
  <w:style w:type="paragraph" w:customStyle="1" w:styleId="2573">
    <w:name w:val="Body"/>
    <w:basedOn w:val="1"/>
    <w:link w:val="2574"/>
    <w:qFormat/>
    <w:uiPriority w:val="0"/>
    <w:pPr>
      <w:widowControl/>
      <w:ind w:firstLine="569" w:firstLineChars="200"/>
      <w:jc w:val="left"/>
    </w:pPr>
    <w:rPr>
      <w:rFonts w:ascii="宋体" w:hAnsi="宋体" w:eastAsia="宋体" w:cs="宋体"/>
      <w:kern w:val="0"/>
      <w:sz w:val="28"/>
      <w:szCs w:val="20"/>
    </w:rPr>
  </w:style>
  <w:style w:type="character" w:customStyle="1" w:styleId="2574">
    <w:name w:val="Body Char"/>
    <w:link w:val="2573"/>
    <w:qFormat/>
    <w:uiPriority w:val="0"/>
    <w:rPr>
      <w:rFonts w:ascii="宋体" w:hAnsi="宋体" w:eastAsia="宋体" w:cs="宋体"/>
      <w:kern w:val="0"/>
      <w:sz w:val="28"/>
      <w:szCs w:val="20"/>
    </w:rPr>
  </w:style>
  <w:style w:type="paragraph" w:customStyle="1" w:styleId="2575">
    <w:name w:val="正文--改"/>
    <w:basedOn w:val="1"/>
    <w:link w:val="2576"/>
    <w:qFormat/>
    <w:uiPriority w:val="0"/>
    <w:pPr>
      <w:widowControl/>
      <w:spacing w:line="460" w:lineRule="exact"/>
      <w:ind w:firstLine="529" w:firstLineChars="200"/>
      <w:jc w:val="left"/>
    </w:pPr>
    <w:rPr>
      <w:rFonts w:ascii="宋体" w:hAnsi="宋体" w:eastAsia="宋体" w:cs="宋体"/>
      <w:kern w:val="0"/>
      <w:sz w:val="24"/>
      <w:szCs w:val="24"/>
    </w:rPr>
  </w:style>
  <w:style w:type="character" w:customStyle="1" w:styleId="2576">
    <w:name w:val="正文--改 Char"/>
    <w:link w:val="2575"/>
    <w:qFormat/>
    <w:uiPriority w:val="0"/>
    <w:rPr>
      <w:rFonts w:ascii="宋体" w:hAnsi="宋体" w:eastAsia="宋体" w:cs="宋体"/>
      <w:kern w:val="0"/>
      <w:sz w:val="24"/>
      <w:szCs w:val="24"/>
    </w:rPr>
  </w:style>
  <w:style w:type="paragraph" w:customStyle="1" w:styleId="2577">
    <w:name w:val="表格内容左对齐"/>
    <w:basedOn w:val="1129"/>
    <w:link w:val="2578"/>
    <w:qFormat/>
    <w:uiPriority w:val="0"/>
    <w:pPr>
      <w:jc w:val="both"/>
    </w:pPr>
    <w:rPr>
      <w:szCs w:val="20"/>
    </w:rPr>
  </w:style>
  <w:style w:type="character" w:customStyle="1" w:styleId="2578">
    <w:name w:val="表格内容左对齐 Char"/>
    <w:link w:val="2577"/>
    <w:qFormat/>
    <w:uiPriority w:val="0"/>
    <w:rPr>
      <w:rFonts w:ascii="宋体" w:hAnsi="宋体" w:eastAsia="宋体" w:cs="宋体"/>
      <w:kern w:val="0"/>
      <w:sz w:val="20"/>
      <w:szCs w:val="20"/>
    </w:rPr>
  </w:style>
  <w:style w:type="character" w:customStyle="1" w:styleId="2579">
    <w:name w:val="白鹤滩标题 1 Char2"/>
    <w:qFormat/>
    <w:uiPriority w:val="0"/>
    <w:rPr>
      <w:rFonts w:eastAsia="黑体"/>
      <w:bCs/>
      <w:color w:val="000000"/>
      <w:sz w:val="32"/>
      <w:szCs w:val="36"/>
      <w:lang w:val="zh-CN" w:eastAsia="zh-CN" w:bidi="ar-SA"/>
    </w:rPr>
  </w:style>
  <w:style w:type="paragraph" w:customStyle="1" w:styleId="2580">
    <w:name w:val="正文 +2"/>
    <w:basedOn w:val="1"/>
    <w:next w:val="1"/>
    <w:link w:val="2581"/>
    <w:qFormat/>
    <w:uiPriority w:val="0"/>
    <w:pPr>
      <w:widowControl/>
      <w:adjustRightInd w:val="0"/>
      <w:snapToGrid w:val="0"/>
      <w:spacing w:line="360" w:lineRule="auto"/>
      <w:ind w:firstLine="480" w:firstLineChars="200"/>
      <w:jc w:val="left"/>
    </w:pPr>
    <w:rPr>
      <w:rFonts w:ascii="宋体" w:hAnsi="宋体" w:eastAsia="宋体" w:cs="宋体"/>
      <w:kern w:val="0"/>
      <w:sz w:val="24"/>
      <w:szCs w:val="24"/>
    </w:rPr>
  </w:style>
  <w:style w:type="character" w:customStyle="1" w:styleId="2581">
    <w:name w:val="正文 +2 Char"/>
    <w:link w:val="2580"/>
    <w:qFormat/>
    <w:uiPriority w:val="0"/>
    <w:rPr>
      <w:rFonts w:ascii="宋体" w:hAnsi="宋体" w:eastAsia="宋体" w:cs="宋体"/>
      <w:kern w:val="0"/>
      <w:sz w:val="24"/>
      <w:szCs w:val="24"/>
    </w:rPr>
  </w:style>
  <w:style w:type="paragraph" w:customStyle="1" w:styleId="2582">
    <w:name w:val="正文文字1"/>
    <w:basedOn w:val="1"/>
    <w:link w:val="2583"/>
    <w:qFormat/>
    <w:uiPriority w:val="0"/>
    <w:pPr>
      <w:widowControl/>
      <w:snapToGrid w:val="0"/>
      <w:spacing w:line="324" w:lineRule="auto"/>
      <w:ind w:firstLine="480" w:firstLineChars="200"/>
      <w:jc w:val="left"/>
    </w:pPr>
    <w:rPr>
      <w:rFonts w:ascii="宋体" w:hAnsi="宋体" w:eastAsia="华文中宋" w:cs="宋体"/>
      <w:kern w:val="0"/>
      <w:sz w:val="24"/>
      <w:szCs w:val="24"/>
    </w:rPr>
  </w:style>
  <w:style w:type="character" w:customStyle="1" w:styleId="2583">
    <w:name w:val="正文文字1 Char"/>
    <w:link w:val="2582"/>
    <w:qFormat/>
    <w:uiPriority w:val="0"/>
    <w:rPr>
      <w:rFonts w:ascii="宋体" w:hAnsi="宋体" w:eastAsia="华文中宋" w:cs="宋体"/>
      <w:kern w:val="0"/>
      <w:sz w:val="24"/>
      <w:szCs w:val="24"/>
    </w:rPr>
  </w:style>
  <w:style w:type="paragraph" w:customStyle="1" w:styleId="2584">
    <w:name w:val="xyb自建正文"/>
    <w:basedOn w:val="1"/>
    <w:qFormat/>
    <w:uiPriority w:val="0"/>
    <w:pPr>
      <w:widowControl/>
      <w:tabs>
        <w:tab w:val="left" w:pos="1440"/>
        <w:tab w:val="left" w:pos="8280"/>
      </w:tabs>
      <w:spacing w:line="360" w:lineRule="auto"/>
      <w:ind w:firstLine="472" w:firstLineChars="200"/>
      <w:jc w:val="left"/>
    </w:pPr>
    <w:rPr>
      <w:rFonts w:ascii="宋体" w:hAnsi="宋体" w:eastAsia="宋体" w:cs="宋体"/>
      <w:spacing w:val="-2"/>
      <w:kern w:val="0"/>
      <w:sz w:val="24"/>
      <w:szCs w:val="24"/>
    </w:rPr>
  </w:style>
  <w:style w:type="paragraph" w:customStyle="1" w:styleId="2585">
    <w:name w:val="xyb自建表格名称 Char"/>
    <w:basedOn w:val="1"/>
    <w:link w:val="2586"/>
    <w:qFormat/>
    <w:uiPriority w:val="0"/>
    <w:pPr>
      <w:widowControl/>
      <w:spacing w:line="360" w:lineRule="auto"/>
      <w:jc w:val="center"/>
    </w:pPr>
    <w:rPr>
      <w:rFonts w:ascii="宋体" w:hAnsi="宋体" w:eastAsia="宋体" w:cs="宋体"/>
      <w:kern w:val="0"/>
      <w:sz w:val="24"/>
      <w:szCs w:val="24"/>
    </w:rPr>
  </w:style>
  <w:style w:type="character" w:customStyle="1" w:styleId="2586">
    <w:name w:val="xyb自建表格名称 Char Char"/>
    <w:link w:val="2585"/>
    <w:qFormat/>
    <w:uiPriority w:val="0"/>
    <w:rPr>
      <w:rFonts w:ascii="宋体" w:hAnsi="宋体" w:eastAsia="宋体" w:cs="宋体"/>
      <w:kern w:val="0"/>
      <w:sz w:val="24"/>
      <w:szCs w:val="24"/>
    </w:rPr>
  </w:style>
  <w:style w:type="paragraph" w:customStyle="1" w:styleId="2587">
    <w:name w:val="表题1"/>
    <w:basedOn w:val="1"/>
    <w:qFormat/>
    <w:uiPriority w:val="0"/>
    <w:pPr>
      <w:widowControl/>
      <w:adjustRightInd w:val="0"/>
      <w:snapToGrid w:val="0"/>
      <w:spacing w:line="360" w:lineRule="auto"/>
      <w:jc w:val="left"/>
    </w:pPr>
    <w:rPr>
      <w:rFonts w:ascii="黑体" w:hAnsi="宋体" w:eastAsia="黑体" w:cs="宋体"/>
      <w:bCs/>
      <w:kern w:val="0"/>
      <w:sz w:val="24"/>
      <w:szCs w:val="24"/>
    </w:rPr>
  </w:style>
  <w:style w:type="paragraph" w:customStyle="1" w:styleId="2588">
    <w:name w:val="xyb自建表格名称"/>
    <w:basedOn w:val="1"/>
    <w:qFormat/>
    <w:uiPriority w:val="0"/>
    <w:pPr>
      <w:widowControl/>
      <w:spacing w:line="360" w:lineRule="auto"/>
      <w:jc w:val="center"/>
    </w:pPr>
    <w:rPr>
      <w:rFonts w:ascii="宋体" w:hAnsi="宋体" w:eastAsia="宋体" w:cs="宋体"/>
      <w:kern w:val="0"/>
      <w:sz w:val="24"/>
      <w:szCs w:val="24"/>
    </w:rPr>
  </w:style>
  <w:style w:type="paragraph" w:customStyle="1" w:styleId="2589">
    <w:name w:val="样式 标题 3 + (中文) 宋体"/>
    <w:basedOn w:val="6"/>
    <w:link w:val="2590"/>
    <w:qFormat/>
    <w:uiPriority w:val="0"/>
    <w:pPr>
      <w:widowControl/>
      <w:adjustRightInd w:val="0"/>
      <w:snapToGrid w:val="0"/>
      <w:spacing w:before="260" w:beforeLines="50" w:after="260" w:afterLines="50" w:line="360" w:lineRule="auto"/>
      <w:jc w:val="left"/>
    </w:pPr>
    <w:rPr>
      <w:rFonts w:ascii="黑体" w:hAnsi="宋体" w:eastAsia="黑体" w:cs="宋体"/>
      <w:color w:val="auto"/>
      <w:kern w:val="0"/>
      <w:sz w:val="30"/>
      <w:szCs w:val="30"/>
    </w:rPr>
  </w:style>
  <w:style w:type="character" w:customStyle="1" w:styleId="2590">
    <w:name w:val="样式 标题 3 + (中文) 宋体 Char"/>
    <w:link w:val="2589"/>
    <w:qFormat/>
    <w:uiPriority w:val="0"/>
    <w:rPr>
      <w:rFonts w:ascii="黑体" w:hAnsi="宋体" w:eastAsia="黑体" w:cs="宋体"/>
      <w:kern w:val="0"/>
      <w:sz w:val="30"/>
      <w:szCs w:val="30"/>
    </w:rPr>
  </w:style>
  <w:style w:type="paragraph" w:customStyle="1" w:styleId="2591">
    <w:name w:val="xyb自建四级标题"/>
    <w:basedOn w:val="1"/>
    <w:qFormat/>
    <w:uiPriority w:val="0"/>
    <w:pPr>
      <w:widowControl/>
      <w:tabs>
        <w:tab w:val="left" w:pos="8280"/>
      </w:tabs>
      <w:adjustRightInd w:val="0"/>
      <w:snapToGrid w:val="0"/>
      <w:spacing w:beforeLines="50" w:afterLines="50" w:line="360" w:lineRule="auto"/>
      <w:jc w:val="left"/>
      <w:outlineLvl w:val="3"/>
    </w:pPr>
    <w:rPr>
      <w:rFonts w:ascii="楷体_GB2312" w:hAnsi="宋体" w:eastAsia="楷体_GB2312" w:cs="宋体"/>
      <w:b/>
      <w:bCs/>
      <w:kern w:val="0"/>
      <w:sz w:val="24"/>
      <w:szCs w:val="24"/>
    </w:rPr>
  </w:style>
  <w:style w:type="character" w:customStyle="1" w:styleId="2592">
    <w:name w:val="标题4[858D7CFB-ED40-4347-BF05-701D383B685F]"/>
    <w:qFormat/>
    <w:uiPriority w:val="0"/>
    <w:rPr>
      <w:rFonts w:eastAsia="宋体"/>
      <w:b/>
      <w:snapToGrid w:val="0"/>
      <w:sz w:val="24"/>
      <w:lang w:val="en-US" w:eastAsia="zh-CN" w:bidi="ar-SA"/>
    </w:rPr>
  </w:style>
  <w:style w:type="paragraph" w:customStyle="1" w:styleId="2593">
    <w:name w:val="正文31"/>
    <w:qFormat/>
    <w:uiPriority w:val="0"/>
    <w:pPr>
      <w:autoSpaceDE w:val="0"/>
      <w:autoSpaceDN w:val="0"/>
      <w:adjustRightInd w:val="0"/>
      <w:spacing w:line="324" w:lineRule="auto"/>
      <w:textAlignment w:val="bottom"/>
    </w:pPr>
    <w:rPr>
      <w:rFonts w:ascii="宋体" w:hAnsi="Times New Roman" w:eastAsia="宋体" w:cs="Times New Roman"/>
      <w:sz w:val="24"/>
      <w:lang w:val="en-US" w:eastAsia="zh-CN" w:bidi="ar-SA"/>
    </w:rPr>
  </w:style>
  <w:style w:type="character" w:customStyle="1" w:styleId="2594">
    <w:name w:val="表号222"/>
    <w:qFormat/>
    <w:uiPriority w:val="0"/>
    <w:rPr>
      <w:color w:val="000000"/>
      <w:sz w:val="24"/>
      <w:szCs w:val="24"/>
    </w:rPr>
  </w:style>
  <w:style w:type="paragraph" w:customStyle="1" w:styleId="2595">
    <w:name w:val="三级标题区区"/>
    <w:basedOn w:val="1"/>
    <w:qFormat/>
    <w:uiPriority w:val="0"/>
    <w:pPr>
      <w:widowControl/>
      <w:spacing w:line="360" w:lineRule="auto"/>
      <w:jc w:val="left"/>
    </w:pPr>
    <w:rPr>
      <w:rFonts w:ascii="宋体" w:hAnsi="宋体" w:eastAsia="黑体" w:cs="宋体"/>
      <w:kern w:val="0"/>
      <w:sz w:val="28"/>
      <w:szCs w:val="28"/>
    </w:rPr>
  </w:style>
  <w:style w:type="paragraph" w:customStyle="1" w:styleId="2596">
    <w:name w:val="样式 首行缩进:  0.99 厘米"/>
    <w:basedOn w:val="1"/>
    <w:qFormat/>
    <w:uiPriority w:val="0"/>
    <w:pPr>
      <w:widowControl/>
      <w:adjustRightInd w:val="0"/>
      <w:snapToGrid w:val="0"/>
      <w:spacing w:line="360" w:lineRule="auto"/>
      <w:ind w:firstLine="561"/>
      <w:jc w:val="left"/>
    </w:pPr>
    <w:rPr>
      <w:rFonts w:ascii="宋体" w:hAnsi="宋体" w:eastAsia="宋体" w:cs="宋体"/>
      <w:w w:val="90"/>
      <w:kern w:val="0"/>
      <w:sz w:val="30"/>
      <w:szCs w:val="20"/>
    </w:rPr>
  </w:style>
  <w:style w:type="paragraph" w:customStyle="1" w:styleId="2597">
    <w:name w:val="Char1 Char Char Char3"/>
    <w:basedOn w:val="1"/>
    <w:semiHidden/>
    <w:qFormat/>
    <w:uiPriority w:val="0"/>
    <w:pPr>
      <w:widowControl/>
      <w:spacing w:after="160" w:line="240" w:lineRule="exact"/>
      <w:jc w:val="left"/>
    </w:pPr>
    <w:rPr>
      <w:rFonts w:ascii="Verdana" w:hAnsi="Verdana" w:eastAsia="宋体" w:cs="宋体"/>
      <w:kern w:val="0"/>
      <w:sz w:val="20"/>
      <w:szCs w:val="20"/>
      <w:lang w:eastAsia="en-US"/>
    </w:rPr>
  </w:style>
  <w:style w:type="paragraph" w:customStyle="1" w:styleId="2598">
    <w:name w:val="二级标题取"/>
    <w:basedOn w:val="5"/>
    <w:qFormat/>
    <w:uiPriority w:val="0"/>
    <w:pPr>
      <w:widowControl/>
      <w:adjustRightInd w:val="0"/>
      <w:snapToGrid w:val="0"/>
      <w:spacing w:before="0" w:after="0" w:line="360" w:lineRule="auto"/>
      <w:jc w:val="left"/>
    </w:pPr>
    <w:rPr>
      <w:rFonts w:ascii="Times New Roman" w:hAnsi="Times New Roman" w:eastAsia="黑体" w:cs="宋体"/>
      <w:bCs/>
      <w:snapToGrid w:val="0"/>
      <w:color w:val="000000"/>
      <w:kern w:val="0"/>
      <w:sz w:val="32"/>
      <w:szCs w:val="32"/>
    </w:rPr>
  </w:style>
  <w:style w:type="paragraph" w:customStyle="1" w:styleId="2599">
    <w:name w:val="四级标题"/>
    <w:basedOn w:val="1"/>
    <w:qFormat/>
    <w:uiPriority w:val="0"/>
    <w:pPr>
      <w:widowControl/>
      <w:adjustRightInd w:val="0"/>
      <w:spacing w:line="360" w:lineRule="auto"/>
      <w:ind w:firstLine="200" w:firstLineChars="200"/>
      <w:jc w:val="left"/>
    </w:pPr>
    <w:rPr>
      <w:rFonts w:ascii="宋体" w:hAnsi="宋体" w:eastAsia="宋体" w:cs="宋体"/>
      <w:kern w:val="0"/>
      <w:sz w:val="24"/>
      <w:szCs w:val="24"/>
    </w:rPr>
  </w:style>
  <w:style w:type="paragraph" w:customStyle="1" w:styleId="2600">
    <w:name w:val="审签栏"/>
    <w:basedOn w:val="1"/>
    <w:qFormat/>
    <w:uiPriority w:val="0"/>
    <w:pPr>
      <w:widowControl/>
      <w:adjustRightInd w:val="0"/>
      <w:snapToGrid w:val="0"/>
      <w:spacing w:line="360" w:lineRule="auto"/>
      <w:ind w:left="304" w:hanging="304" w:hangingChars="69"/>
      <w:jc w:val="center"/>
    </w:pPr>
    <w:rPr>
      <w:rFonts w:ascii="宋体" w:hAnsi="宋体" w:eastAsia="方正小标宋简体" w:cs="宋体"/>
      <w:bCs/>
      <w:kern w:val="0"/>
      <w:sz w:val="44"/>
      <w:szCs w:val="44"/>
    </w:rPr>
  </w:style>
  <w:style w:type="paragraph" w:customStyle="1" w:styleId="2601">
    <w:name w:val="样式 1"/>
    <w:link w:val="2602"/>
    <w:qFormat/>
    <w:uiPriority w:val="99"/>
    <w:pPr>
      <w:snapToGrid w:val="0"/>
      <w:ind w:firstLine="601"/>
    </w:pPr>
    <w:rPr>
      <w:rFonts w:ascii="仿宋_GB2312" w:hAnsi="Times New Roman" w:eastAsia="仿宋_GB2312" w:cs="Times New Roman"/>
      <w:sz w:val="30"/>
      <w:szCs w:val="30"/>
      <w:lang w:val="en-US" w:eastAsia="zh-CN" w:bidi="ar-SA"/>
    </w:rPr>
  </w:style>
  <w:style w:type="character" w:customStyle="1" w:styleId="2602">
    <w:name w:val="样式 1 Char1"/>
    <w:link w:val="2601"/>
    <w:qFormat/>
    <w:uiPriority w:val="99"/>
    <w:rPr>
      <w:rFonts w:ascii="仿宋_GB2312" w:hAnsi="Times New Roman" w:eastAsia="仿宋_GB2312" w:cs="Times New Roman"/>
      <w:kern w:val="0"/>
      <w:sz w:val="30"/>
      <w:szCs w:val="30"/>
    </w:rPr>
  </w:style>
  <w:style w:type="paragraph" w:customStyle="1" w:styleId="2603">
    <w:name w:val="样式 二号 加粗 居中"/>
    <w:basedOn w:val="1"/>
    <w:qFormat/>
    <w:uiPriority w:val="0"/>
    <w:pPr>
      <w:widowControl/>
      <w:spacing w:line="360" w:lineRule="auto"/>
      <w:jc w:val="center"/>
    </w:pPr>
    <w:rPr>
      <w:rFonts w:ascii="宋体" w:hAnsi="宋体" w:eastAsia="宋体" w:cs="宋体"/>
      <w:b/>
      <w:kern w:val="0"/>
      <w:sz w:val="44"/>
      <w:szCs w:val="20"/>
    </w:rPr>
  </w:style>
  <w:style w:type="character" w:customStyle="1" w:styleId="2604">
    <w:name w:val="样式 1 Char"/>
    <w:qFormat/>
    <w:locked/>
    <w:uiPriority w:val="0"/>
    <w:rPr>
      <w:rFonts w:ascii="仿宋_GB2312" w:eastAsia="仿宋_GB2312"/>
      <w:kern w:val="2"/>
      <w:sz w:val="28"/>
      <w:szCs w:val="30"/>
      <w:lang w:val="en-US" w:eastAsia="zh-CN" w:bidi="ar-SA"/>
    </w:rPr>
  </w:style>
  <w:style w:type="paragraph" w:customStyle="1" w:styleId="2605">
    <w:name w:val="二级标题屈"/>
    <w:basedOn w:val="6"/>
    <w:qFormat/>
    <w:uiPriority w:val="0"/>
    <w:pPr>
      <w:widowControl/>
      <w:spacing w:before="0" w:after="0" w:line="360" w:lineRule="auto"/>
      <w:jc w:val="left"/>
    </w:pPr>
    <w:rPr>
      <w:rFonts w:ascii="宋体" w:hAnsi="宋体" w:eastAsia="黑体" w:cs="宋体"/>
      <w:bCs/>
      <w:color w:val="auto"/>
      <w:kern w:val="0"/>
    </w:rPr>
  </w:style>
  <w:style w:type="paragraph" w:customStyle="1" w:styleId="2606">
    <w:name w:val="四级标题屈"/>
    <w:basedOn w:val="1"/>
    <w:qFormat/>
    <w:uiPriority w:val="0"/>
    <w:pPr>
      <w:widowControl/>
      <w:spacing w:line="360" w:lineRule="auto"/>
      <w:ind w:firstLine="200" w:firstLineChars="200"/>
      <w:jc w:val="left"/>
      <w:outlineLvl w:val="3"/>
    </w:pPr>
    <w:rPr>
      <w:rFonts w:ascii="宋体" w:hAnsi="宋体" w:eastAsia="宋体" w:cs="宋体"/>
      <w:kern w:val="0"/>
      <w:sz w:val="24"/>
      <w:szCs w:val="24"/>
    </w:rPr>
  </w:style>
  <w:style w:type="character" w:customStyle="1" w:styleId="2607">
    <w:name w:val="EmailStyle1525"/>
    <w:semiHidden/>
    <w:qFormat/>
    <w:uiPriority w:val="0"/>
    <w:rPr>
      <w:rFonts w:hint="default" w:ascii="Arial" w:hAnsi="Arial" w:eastAsia="宋体" w:cs="Arial"/>
      <w:color w:val="auto"/>
      <w:sz w:val="20"/>
    </w:rPr>
  </w:style>
  <w:style w:type="character" w:customStyle="1" w:styleId="2608">
    <w:name w:val="EmailStyle1526"/>
    <w:semiHidden/>
    <w:qFormat/>
    <w:uiPriority w:val="0"/>
    <w:rPr>
      <w:rFonts w:hint="default" w:ascii="Arial" w:hAnsi="Arial" w:eastAsia="宋体" w:cs="Arial"/>
      <w:color w:val="auto"/>
      <w:sz w:val="20"/>
    </w:rPr>
  </w:style>
  <w:style w:type="character" w:customStyle="1" w:styleId="2609">
    <w:name w:val="EmailStyle1593"/>
    <w:semiHidden/>
    <w:qFormat/>
    <w:uiPriority w:val="0"/>
    <w:rPr>
      <w:rFonts w:hint="default" w:ascii="Arial" w:hAnsi="Arial" w:eastAsia="宋体" w:cs="Arial"/>
      <w:color w:val="auto"/>
      <w:sz w:val="20"/>
    </w:rPr>
  </w:style>
  <w:style w:type="character" w:customStyle="1" w:styleId="2610">
    <w:name w:val="EmailStyle1594"/>
    <w:semiHidden/>
    <w:qFormat/>
    <w:uiPriority w:val="0"/>
    <w:rPr>
      <w:rFonts w:hint="default" w:ascii="Arial" w:hAnsi="Arial" w:eastAsia="宋体" w:cs="Arial"/>
      <w:color w:val="auto"/>
      <w:sz w:val="20"/>
    </w:rPr>
  </w:style>
  <w:style w:type="paragraph" w:customStyle="1" w:styleId="2611">
    <w:name w:val="正文缩进22222"/>
    <w:basedOn w:val="1"/>
    <w:link w:val="2612"/>
    <w:qFormat/>
    <w:uiPriority w:val="0"/>
    <w:pPr>
      <w:widowControl/>
      <w:spacing w:line="360" w:lineRule="auto"/>
      <w:ind w:firstLine="480" w:firstLineChars="200"/>
      <w:jc w:val="left"/>
    </w:pPr>
    <w:rPr>
      <w:rFonts w:ascii="宋体" w:hAnsi="宋体" w:eastAsia="宋体" w:cs="宋体"/>
      <w:kern w:val="0"/>
      <w:sz w:val="24"/>
      <w:szCs w:val="20"/>
    </w:rPr>
  </w:style>
  <w:style w:type="character" w:customStyle="1" w:styleId="2612">
    <w:name w:val="正文缩进22222 Char"/>
    <w:link w:val="2611"/>
    <w:qFormat/>
    <w:uiPriority w:val="0"/>
    <w:rPr>
      <w:rFonts w:ascii="宋体" w:hAnsi="宋体" w:eastAsia="宋体" w:cs="宋体"/>
      <w:kern w:val="0"/>
      <w:sz w:val="24"/>
      <w:szCs w:val="20"/>
    </w:rPr>
  </w:style>
  <w:style w:type="paragraph" w:customStyle="1" w:styleId="2613">
    <w:name w:val="表头2222"/>
    <w:basedOn w:val="1"/>
    <w:link w:val="2614"/>
    <w:qFormat/>
    <w:uiPriority w:val="0"/>
    <w:pPr>
      <w:widowControl/>
      <w:jc w:val="center"/>
    </w:pPr>
    <w:rPr>
      <w:rFonts w:ascii="宋体" w:hAnsi="黑体" w:eastAsia="黑体" w:cs="宋体"/>
      <w:kern w:val="0"/>
      <w:sz w:val="24"/>
      <w:szCs w:val="20"/>
    </w:rPr>
  </w:style>
  <w:style w:type="character" w:customStyle="1" w:styleId="2614">
    <w:name w:val="表头2222 Char"/>
    <w:link w:val="2613"/>
    <w:qFormat/>
    <w:uiPriority w:val="0"/>
    <w:rPr>
      <w:rFonts w:ascii="宋体" w:hAnsi="黑体" w:eastAsia="黑体" w:cs="宋体"/>
      <w:kern w:val="0"/>
      <w:sz w:val="24"/>
      <w:szCs w:val="20"/>
    </w:rPr>
  </w:style>
  <w:style w:type="paragraph" w:customStyle="1" w:styleId="2615">
    <w:name w:val="表号2222"/>
    <w:basedOn w:val="1"/>
    <w:next w:val="1"/>
    <w:link w:val="2616"/>
    <w:qFormat/>
    <w:uiPriority w:val="0"/>
    <w:pPr>
      <w:widowControl/>
      <w:jc w:val="left"/>
    </w:pPr>
    <w:rPr>
      <w:rFonts w:ascii="宋体" w:hAnsi="宋体" w:eastAsia="宋体" w:cs="宋体"/>
      <w:kern w:val="0"/>
      <w:sz w:val="24"/>
      <w:szCs w:val="24"/>
      <w:lang w:val="zh-CN"/>
    </w:rPr>
  </w:style>
  <w:style w:type="character" w:customStyle="1" w:styleId="2616">
    <w:name w:val="表号2222 Char"/>
    <w:link w:val="2615"/>
    <w:qFormat/>
    <w:uiPriority w:val="0"/>
    <w:rPr>
      <w:rFonts w:ascii="宋体" w:hAnsi="宋体" w:eastAsia="宋体" w:cs="宋体"/>
      <w:kern w:val="0"/>
      <w:sz w:val="24"/>
      <w:szCs w:val="24"/>
      <w:lang w:val="zh-CN"/>
    </w:rPr>
  </w:style>
  <w:style w:type="paragraph" w:customStyle="1" w:styleId="2617">
    <w:name w:val="Char Char Char1 Char Char Char Char Char Char Char Char Char Char Char Char Char Char Char Char Char Char Char Char Char Char"/>
    <w:basedOn w:val="1"/>
    <w:semiHidden/>
    <w:qFormat/>
    <w:uiPriority w:val="0"/>
    <w:pPr>
      <w:widowControl/>
      <w:adjustRightInd w:val="0"/>
      <w:snapToGrid w:val="0"/>
      <w:spacing w:line="360" w:lineRule="auto"/>
      <w:ind w:firstLine="200" w:firstLineChars="200"/>
      <w:jc w:val="left"/>
    </w:pPr>
    <w:rPr>
      <w:rFonts w:ascii="宋体" w:hAnsi="宋体" w:eastAsia="宋体" w:cs="宋体"/>
      <w:kern w:val="0"/>
      <w:sz w:val="24"/>
      <w:szCs w:val="26"/>
    </w:rPr>
  </w:style>
  <w:style w:type="paragraph" w:customStyle="1" w:styleId="2618">
    <w:name w:val="样式 标题 3标题 3 Char Char Char标题 3 Char Char + 黑色 段前: 8 磅 段后: 8 ..."/>
    <w:basedOn w:val="6"/>
    <w:qFormat/>
    <w:uiPriority w:val="0"/>
    <w:pPr>
      <w:widowControl/>
      <w:spacing w:before="0" w:after="0" w:line="360" w:lineRule="auto"/>
      <w:jc w:val="left"/>
    </w:pPr>
    <w:rPr>
      <w:rFonts w:ascii="宋体" w:hAnsi="宋体" w:eastAsia="黑体" w:cs="宋体"/>
      <w:color w:val="000000"/>
      <w:kern w:val="0"/>
      <w:sz w:val="24"/>
      <w:szCs w:val="20"/>
    </w:rPr>
  </w:style>
  <w:style w:type="paragraph" w:customStyle="1" w:styleId="2619">
    <w:name w:val="图名称 1"/>
    <w:basedOn w:val="1"/>
    <w:qFormat/>
    <w:uiPriority w:val="0"/>
    <w:pPr>
      <w:widowControl/>
      <w:jc w:val="center"/>
    </w:pPr>
    <w:rPr>
      <w:rFonts w:ascii="宋体" w:hAnsi="宋体" w:eastAsia="黑体" w:cs="宋体"/>
      <w:kern w:val="0"/>
      <w:sz w:val="24"/>
      <w:szCs w:val="24"/>
    </w:rPr>
  </w:style>
  <w:style w:type="paragraph" w:customStyle="1" w:styleId="2620">
    <w:name w:val="样式 正文 +"/>
    <w:basedOn w:val="1"/>
    <w:qFormat/>
    <w:uiPriority w:val="0"/>
    <w:pPr>
      <w:widowControl/>
      <w:adjustRightInd w:val="0"/>
      <w:spacing w:line="360" w:lineRule="auto"/>
      <w:ind w:firstLine="200" w:firstLineChars="200"/>
      <w:jc w:val="left"/>
    </w:pPr>
    <w:rPr>
      <w:rFonts w:ascii="宋体" w:hAnsi="宋体" w:eastAsia="宋体" w:cs="宋体"/>
      <w:kern w:val="0"/>
      <w:sz w:val="24"/>
      <w:szCs w:val="20"/>
    </w:rPr>
  </w:style>
  <w:style w:type="paragraph" w:customStyle="1" w:styleId="2621">
    <w:name w:val="Char Char Char Char5"/>
    <w:basedOn w:val="1"/>
    <w:semiHidden/>
    <w:qFormat/>
    <w:uiPriority w:val="0"/>
    <w:pPr>
      <w:widowControl/>
      <w:spacing w:line="360" w:lineRule="auto"/>
      <w:jc w:val="left"/>
    </w:pPr>
    <w:rPr>
      <w:rFonts w:ascii="??" w:hAnsi="??" w:eastAsia="宋体" w:cs="宋体"/>
      <w:kern w:val="0"/>
      <w:sz w:val="24"/>
      <w:szCs w:val="20"/>
    </w:rPr>
  </w:style>
  <w:style w:type="paragraph" w:customStyle="1" w:styleId="2622">
    <w:name w:val="样式 标题 3 + (中文) 黑体 四号 段前: 0 磅 段后: 0 磅 行距: 1.5 倍行距1"/>
    <w:basedOn w:val="6"/>
    <w:qFormat/>
    <w:uiPriority w:val="0"/>
    <w:pPr>
      <w:widowControl/>
      <w:spacing w:before="0" w:after="0" w:line="360" w:lineRule="auto"/>
      <w:jc w:val="left"/>
    </w:pPr>
    <w:rPr>
      <w:rFonts w:ascii="宋体" w:hAnsi="宋体" w:eastAsia="黑体" w:cs="宋体"/>
      <w:bCs/>
      <w:color w:val="auto"/>
      <w:kern w:val="0"/>
      <w:sz w:val="28"/>
      <w:szCs w:val="20"/>
    </w:rPr>
  </w:style>
  <w:style w:type="paragraph" w:customStyle="1" w:styleId="2623">
    <w:name w:val="四级标题222"/>
    <w:basedOn w:val="7"/>
    <w:qFormat/>
    <w:uiPriority w:val="0"/>
    <w:pPr>
      <w:widowControl/>
      <w:snapToGrid w:val="0"/>
      <w:spacing w:before="0" w:after="0" w:line="360" w:lineRule="auto"/>
      <w:jc w:val="left"/>
    </w:pPr>
    <w:rPr>
      <w:rFonts w:ascii="Times New Roman" w:hAnsi="Times New Roman" w:eastAsia="黑体" w:cs="宋体"/>
      <w:bCs/>
      <w:color w:val="auto"/>
      <w:kern w:val="0"/>
      <w:sz w:val="24"/>
      <w:szCs w:val="24"/>
    </w:rPr>
  </w:style>
  <w:style w:type="paragraph" w:customStyle="1" w:styleId="2624">
    <w:name w:val="二级标题222"/>
    <w:basedOn w:val="5"/>
    <w:link w:val="2625"/>
    <w:qFormat/>
    <w:uiPriority w:val="0"/>
    <w:pPr>
      <w:widowControl/>
      <w:snapToGrid w:val="0"/>
      <w:spacing w:before="0" w:after="0" w:line="360" w:lineRule="auto"/>
      <w:jc w:val="left"/>
    </w:pPr>
    <w:rPr>
      <w:rFonts w:ascii="Times New Roman" w:hAnsi="Times New Roman" w:eastAsia="黑体" w:cs="宋体"/>
      <w:bCs/>
      <w:color w:val="auto"/>
      <w:kern w:val="0"/>
      <w:sz w:val="32"/>
      <w:szCs w:val="32"/>
    </w:rPr>
  </w:style>
  <w:style w:type="character" w:customStyle="1" w:styleId="2625">
    <w:name w:val="二级标题222 Char Char"/>
    <w:link w:val="2624"/>
    <w:qFormat/>
    <w:uiPriority w:val="0"/>
    <w:rPr>
      <w:rFonts w:ascii="Times New Roman" w:hAnsi="Times New Roman" w:eastAsia="黑体" w:cs="宋体"/>
      <w:bCs/>
      <w:kern w:val="0"/>
      <w:sz w:val="32"/>
      <w:szCs w:val="32"/>
    </w:rPr>
  </w:style>
  <w:style w:type="paragraph" w:customStyle="1" w:styleId="2626">
    <w:name w:val="三级标题222"/>
    <w:basedOn w:val="6"/>
    <w:link w:val="2627"/>
    <w:qFormat/>
    <w:uiPriority w:val="0"/>
    <w:pPr>
      <w:widowControl/>
      <w:snapToGrid w:val="0"/>
      <w:spacing w:before="0" w:after="0" w:line="360" w:lineRule="auto"/>
      <w:jc w:val="left"/>
    </w:pPr>
    <w:rPr>
      <w:rFonts w:ascii="宋体" w:hAnsi="宋体" w:eastAsia="黑体" w:cs="宋体"/>
      <w:color w:val="auto"/>
      <w:kern w:val="0"/>
      <w:sz w:val="28"/>
      <w:szCs w:val="28"/>
    </w:rPr>
  </w:style>
  <w:style w:type="character" w:customStyle="1" w:styleId="2627">
    <w:name w:val="三级标题222 Char Char"/>
    <w:link w:val="2626"/>
    <w:qFormat/>
    <w:uiPriority w:val="0"/>
    <w:rPr>
      <w:rFonts w:ascii="宋体" w:hAnsi="宋体" w:eastAsia="黑体" w:cs="宋体"/>
      <w:kern w:val="0"/>
      <w:sz w:val="28"/>
      <w:szCs w:val="28"/>
    </w:rPr>
  </w:style>
  <w:style w:type="paragraph" w:customStyle="1" w:styleId="2628">
    <w:name w:val="一级标题222"/>
    <w:basedOn w:val="73"/>
    <w:qFormat/>
    <w:uiPriority w:val="0"/>
    <w:pPr>
      <w:widowControl/>
      <w:snapToGrid w:val="0"/>
      <w:spacing w:after="0" w:line="360" w:lineRule="auto"/>
      <w:contextualSpacing w:val="0"/>
      <w:outlineLvl w:val="0"/>
    </w:pPr>
    <w:rPr>
      <w:rFonts w:ascii="Times New Roman" w:hAnsi="Times New Roman" w:eastAsia="黑体" w:cs="黑体"/>
      <w:bCs/>
      <w:spacing w:val="0"/>
      <w:kern w:val="0"/>
      <w:sz w:val="44"/>
      <w:szCs w:val="44"/>
    </w:rPr>
  </w:style>
  <w:style w:type="paragraph" w:customStyle="1" w:styleId="2629">
    <w:name w:val="正文吴"/>
    <w:basedOn w:val="1"/>
    <w:link w:val="2630"/>
    <w:qFormat/>
    <w:uiPriority w:val="0"/>
    <w:pPr>
      <w:widowControl/>
      <w:adjustRightInd w:val="0"/>
      <w:snapToGrid w:val="0"/>
      <w:spacing w:line="360" w:lineRule="auto"/>
      <w:ind w:firstLine="480" w:firstLineChars="200"/>
      <w:jc w:val="left"/>
    </w:pPr>
    <w:rPr>
      <w:rFonts w:ascii="宋体" w:hAnsi="宋体" w:eastAsia="宋体" w:cs="宋体"/>
      <w:kern w:val="0"/>
      <w:sz w:val="24"/>
      <w:szCs w:val="24"/>
    </w:rPr>
  </w:style>
  <w:style w:type="character" w:customStyle="1" w:styleId="2630">
    <w:name w:val="正文吴 Char"/>
    <w:link w:val="2629"/>
    <w:qFormat/>
    <w:uiPriority w:val="0"/>
    <w:rPr>
      <w:rFonts w:ascii="宋体" w:hAnsi="宋体" w:eastAsia="宋体" w:cs="宋体"/>
      <w:kern w:val="0"/>
      <w:sz w:val="24"/>
      <w:szCs w:val="24"/>
    </w:rPr>
  </w:style>
  <w:style w:type="paragraph" w:customStyle="1" w:styleId="2631">
    <w:name w:val="孙正文缩进1111"/>
    <w:basedOn w:val="1"/>
    <w:link w:val="2632"/>
    <w:qFormat/>
    <w:uiPriority w:val="0"/>
    <w:pPr>
      <w:widowControl/>
      <w:snapToGrid w:val="0"/>
      <w:spacing w:line="360" w:lineRule="auto"/>
      <w:ind w:firstLine="480" w:firstLineChars="200"/>
      <w:jc w:val="left"/>
    </w:pPr>
    <w:rPr>
      <w:rFonts w:ascii="宋体" w:hAnsi="宋体" w:eastAsia="宋体" w:cs="宋体"/>
      <w:kern w:val="0"/>
      <w:sz w:val="24"/>
      <w:szCs w:val="20"/>
    </w:rPr>
  </w:style>
  <w:style w:type="character" w:customStyle="1" w:styleId="2632">
    <w:name w:val="孙正文缩进1111 Char"/>
    <w:link w:val="2631"/>
    <w:qFormat/>
    <w:uiPriority w:val="0"/>
    <w:rPr>
      <w:rFonts w:ascii="宋体" w:hAnsi="宋体" w:eastAsia="宋体" w:cs="宋体"/>
      <w:kern w:val="0"/>
      <w:sz w:val="24"/>
      <w:szCs w:val="20"/>
    </w:rPr>
  </w:style>
  <w:style w:type="paragraph" w:customStyle="1" w:styleId="2633">
    <w:name w:val="标题1级"/>
    <w:basedOn w:val="4"/>
    <w:qFormat/>
    <w:uiPriority w:val="0"/>
    <w:pPr>
      <w:widowControl/>
      <w:spacing w:before="0" w:after="120"/>
      <w:jc w:val="center"/>
    </w:pPr>
    <w:rPr>
      <w:rFonts w:ascii="Times New Roman" w:hAnsi="宋体" w:eastAsia="黑体" w:cs="宋体"/>
      <w:color w:val="000000"/>
      <w:kern w:val="44"/>
      <w:sz w:val="32"/>
      <w:szCs w:val="20"/>
    </w:rPr>
  </w:style>
  <w:style w:type="paragraph" w:customStyle="1" w:styleId="2634">
    <w:name w:val="标题2级"/>
    <w:basedOn w:val="5"/>
    <w:qFormat/>
    <w:uiPriority w:val="0"/>
    <w:pPr>
      <w:widowControl/>
      <w:spacing w:before="0" w:after="0" w:line="360" w:lineRule="auto"/>
      <w:jc w:val="left"/>
    </w:pPr>
    <w:rPr>
      <w:rFonts w:ascii="Times New Roman" w:hAnsi="Times New Roman" w:eastAsia="黑体" w:cs="宋体"/>
      <w:color w:val="000000"/>
      <w:kern w:val="0"/>
      <w:sz w:val="30"/>
      <w:szCs w:val="20"/>
    </w:rPr>
  </w:style>
  <w:style w:type="paragraph" w:customStyle="1" w:styleId="2635">
    <w:name w:val="正文 New New New New New New"/>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2636">
    <w:name w:val="正文1 Char1"/>
    <w:qFormat/>
    <w:uiPriority w:val="0"/>
    <w:rPr>
      <w:rFonts w:ascii="宋体" w:hAnsi="宋体" w:eastAsia="宋体"/>
      <w:kern w:val="2"/>
      <w:sz w:val="28"/>
      <w:szCs w:val="24"/>
      <w:lang w:val="en-US" w:eastAsia="zh-CN" w:bidi="ar-SA"/>
    </w:rPr>
  </w:style>
  <w:style w:type="paragraph" w:customStyle="1" w:styleId="2637">
    <w:name w:val="报告四级标题"/>
    <w:basedOn w:val="1"/>
    <w:link w:val="2638"/>
    <w:qFormat/>
    <w:uiPriority w:val="0"/>
    <w:pPr>
      <w:widowControl/>
      <w:autoSpaceDE w:val="0"/>
      <w:autoSpaceDN w:val="0"/>
      <w:adjustRightInd w:val="0"/>
      <w:spacing w:line="360" w:lineRule="auto"/>
      <w:jc w:val="left"/>
      <w:textAlignment w:val="baseline"/>
      <w:outlineLvl w:val="3"/>
    </w:pPr>
    <w:rPr>
      <w:rFonts w:ascii="黑体" w:hAnsi="宋体" w:eastAsia="黑体" w:cs="宋体"/>
      <w:kern w:val="0"/>
      <w:sz w:val="24"/>
      <w:szCs w:val="20"/>
    </w:rPr>
  </w:style>
  <w:style w:type="character" w:customStyle="1" w:styleId="2638">
    <w:name w:val="报告四级标题 Char"/>
    <w:link w:val="2637"/>
    <w:qFormat/>
    <w:uiPriority w:val="0"/>
    <w:rPr>
      <w:rFonts w:ascii="黑体" w:hAnsi="宋体" w:eastAsia="黑体" w:cs="宋体"/>
      <w:kern w:val="0"/>
      <w:sz w:val="24"/>
      <w:szCs w:val="20"/>
    </w:rPr>
  </w:style>
  <w:style w:type="paragraph" w:customStyle="1" w:styleId="2639">
    <w:name w:val="报告三级标题"/>
    <w:basedOn w:val="1"/>
    <w:next w:val="1"/>
    <w:link w:val="2640"/>
    <w:qFormat/>
    <w:uiPriority w:val="0"/>
    <w:pPr>
      <w:widowControl/>
      <w:autoSpaceDE w:val="0"/>
      <w:autoSpaceDN w:val="0"/>
      <w:adjustRightInd w:val="0"/>
      <w:spacing w:line="360" w:lineRule="auto"/>
      <w:jc w:val="left"/>
      <w:textAlignment w:val="baseline"/>
      <w:outlineLvl w:val="2"/>
    </w:pPr>
    <w:rPr>
      <w:rFonts w:ascii="黑体" w:hAnsi="宋体" w:eastAsia="黑体" w:cs="宋体"/>
      <w:kern w:val="0"/>
      <w:sz w:val="28"/>
      <w:szCs w:val="20"/>
    </w:rPr>
  </w:style>
  <w:style w:type="character" w:customStyle="1" w:styleId="2640">
    <w:name w:val="报告三级标题 Char"/>
    <w:link w:val="2639"/>
    <w:qFormat/>
    <w:uiPriority w:val="0"/>
    <w:rPr>
      <w:rFonts w:ascii="黑体" w:hAnsi="宋体" w:eastAsia="黑体" w:cs="宋体"/>
      <w:kern w:val="0"/>
      <w:sz w:val="28"/>
      <w:szCs w:val="20"/>
    </w:rPr>
  </w:style>
  <w:style w:type="character" w:customStyle="1" w:styleId="2641">
    <w:name w:val="EmailStyle1528"/>
    <w:semiHidden/>
    <w:qFormat/>
    <w:uiPriority w:val="0"/>
    <w:rPr>
      <w:rFonts w:hint="default" w:ascii="Arial" w:hAnsi="Arial" w:eastAsia="宋体" w:cs="Arial"/>
      <w:color w:val="auto"/>
      <w:sz w:val="20"/>
    </w:rPr>
  </w:style>
  <w:style w:type="character" w:customStyle="1" w:styleId="2642">
    <w:name w:val="EmailStyle1529"/>
    <w:semiHidden/>
    <w:qFormat/>
    <w:uiPriority w:val="0"/>
    <w:rPr>
      <w:rFonts w:hint="default" w:ascii="Arial" w:hAnsi="Arial" w:eastAsia="宋体" w:cs="Arial"/>
      <w:color w:val="auto"/>
      <w:sz w:val="20"/>
    </w:rPr>
  </w:style>
  <w:style w:type="character" w:customStyle="1" w:styleId="2643">
    <w:name w:val="EmailStyle1596"/>
    <w:semiHidden/>
    <w:qFormat/>
    <w:uiPriority w:val="0"/>
    <w:rPr>
      <w:rFonts w:hint="default" w:ascii="Arial" w:hAnsi="Arial" w:eastAsia="宋体" w:cs="Arial"/>
      <w:color w:val="auto"/>
      <w:sz w:val="20"/>
    </w:rPr>
  </w:style>
  <w:style w:type="character" w:customStyle="1" w:styleId="2644">
    <w:name w:val="EmailStyle1597"/>
    <w:semiHidden/>
    <w:qFormat/>
    <w:uiPriority w:val="0"/>
    <w:rPr>
      <w:rFonts w:hint="default" w:ascii="Arial" w:hAnsi="Arial" w:eastAsia="宋体" w:cs="Arial"/>
      <w:color w:val="auto"/>
      <w:sz w:val="20"/>
    </w:rPr>
  </w:style>
  <w:style w:type="character" w:customStyle="1" w:styleId="2645">
    <w:name w:val="font51"/>
    <w:qFormat/>
    <w:uiPriority w:val="0"/>
    <w:rPr>
      <w:rFonts w:hint="eastAsia" w:ascii="宋体" w:hAnsi="宋体" w:eastAsia="宋体" w:cs="宋体"/>
      <w:color w:val="000000"/>
      <w:sz w:val="24"/>
      <w:szCs w:val="24"/>
      <w:u w:val="none"/>
    </w:rPr>
  </w:style>
  <w:style w:type="table" w:customStyle="1" w:styleId="2646">
    <w:name w:val="古典型 13"/>
    <w:basedOn w:val="77"/>
    <w:qFormat/>
    <w:uiPriority w:val="0"/>
    <w:pPr>
      <w:widowControl w:val="0"/>
      <w:jc w:val="both"/>
    </w:pPr>
    <w:tblPr>
      <w:tblBorders>
        <w:top w:val="single" w:color="000000" w:sz="12" w:space="0"/>
        <w:bottom w:val="single" w:color="000000" w:sz="12" w:space="0"/>
      </w:tblBorders>
    </w:tblPr>
    <w:tcPr>
      <w:shd w:val="clear" w:color="auto" w:fill="auto"/>
    </w:tcPr>
    <w:tblStylePr w:type="firstRow">
      <w:rPr>
        <w:i/>
        <w:iCs/>
      </w:rPr>
      <w:tcPr>
        <w:tcBorders>
          <w:top w:val="nil"/>
          <w:left w:val="single" w:color="000000" w:sz="6" w:space="0"/>
          <w:bottom w:val="nil"/>
          <w:right w:val="nil"/>
          <w:insideH w:val="nil"/>
          <w:insideV w:val="nil"/>
          <w:tl2br w:val="nil"/>
          <w:tr2bl w:val="nil"/>
        </w:tcBorders>
      </w:tcPr>
    </w:tblStylePr>
    <w:tblStylePr w:type="lastRow">
      <w:rPr>
        <w:color w:val="auto"/>
      </w:rPr>
      <w:tcPr>
        <w:tcBorders>
          <w:top w:val="single" w:color="000000" w:sz="6" w:space="0"/>
          <w:left w:val="nil"/>
          <w:bottom w:val="nil"/>
          <w:right w:val="nil"/>
          <w:insideH w:val="nil"/>
          <w:insideV w:val="nil"/>
          <w:tl2br w:val="nil"/>
          <w:tr2bl w:val="nil"/>
        </w:tcBorders>
      </w:tcPr>
    </w:tblStylePr>
    <w:tblStylePr w:type="firstCol">
      <w:tcPr>
        <w:tcBorders>
          <w:top w:val="nil"/>
          <w:left w:val="nil"/>
          <w:bottom w:val="nil"/>
          <w:right w:val="single" w:color="000000" w:sz="6" w:space="0"/>
          <w:insideH w:val="nil"/>
          <w:insideV w:val="nil"/>
          <w:tl2br w:val="nil"/>
          <w:tr2bl w:val="nil"/>
        </w:tcBorders>
      </w:tcPr>
    </w:tblStylePr>
    <w:tblStylePr w:type="neCell">
      <w:rPr>
        <w:b/>
        <w:bCs/>
        <w:i w:val="0"/>
        <w:iCs w:val="0"/>
      </w:rPr>
      <w:tcPr>
        <w:tcBorders>
          <w:top w:val="nil"/>
          <w:left w:val="nil"/>
          <w:bottom w:val="nil"/>
          <w:right w:val="nil"/>
          <w:insideH w:val="nil"/>
          <w:insideV w:val="nil"/>
          <w:tl2br w:val="nil"/>
          <w:tr2bl w:val="nil"/>
        </w:tcBorders>
      </w:tcPr>
    </w:tblStylePr>
    <w:tblStylePr w:type="swCell">
      <w:rPr>
        <w:b/>
        <w:bCs/>
      </w:rPr>
      <w:tcPr>
        <w:tcBorders>
          <w:top w:val="nil"/>
          <w:left w:val="nil"/>
          <w:bottom w:val="nil"/>
          <w:right w:val="nil"/>
          <w:insideH w:val="nil"/>
          <w:insideV w:val="nil"/>
          <w:tl2br w:val="nil"/>
          <w:tr2bl w:val="nil"/>
        </w:tcBorders>
      </w:tcPr>
    </w:tblStylePr>
  </w:style>
  <w:style w:type="table" w:customStyle="1" w:styleId="2647">
    <w:name w:val="典雅型3"/>
    <w:basedOn w:val="77"/>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cPr>
        <w:tcBorders>
          <w:top w:val="nil"/>
          <w:left w:val="nil"/>
          <w:bottom w:val="nil"/>
          <w:right w:val="nil"/>
          <w:insideH w:val="nil"/>
          <w:insideV w:val="nil"/>
          <w:tl2br w:val="nil"/>
          <w:tr2bl w:val="nil"/>
        </w:tcBorders>
      </w:tcPr>
    </w:tblStylePr>
  </w:style>
  <w:style w:type="table" w:customStyle="1" w:styleId="2648">
    <w:name w:val="浅色底纹18"/>
    <w:basedOn w:val="77"/>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la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C0C0C0"/>
      </w:tcPr>
    </w:tblStylePr>
    <w:tblStylePr w:type="band1Horz">
      <w:tcPr>
        <w:tcBorders>
          <w:top w:val="nil"/>
          <w:left w:val="nil"/>
          <w:bottom w:val="nil"/>
          <w:right w:val="nil"/>
          <w:insideH w:val="nil"/>
          <w:insideV w:val="nil"/>
          <w:tl2br w:val="nil"/>
          <w:tr2bl w:val="nil"/>
        </w:tcBorders>
        <w:shd w:val="clear" w:color="auto" w:fill="C0C0C0"/>
      </w:tcPr>
    </w:tblStylePr>
  </w:style>
  <w:style w:type="table" w:customStyle="1" w:styleId="2649">
    <w:name w:val="浅色底纹118"/>
    <w:basedOn w:val="77"/>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la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C0C0C0"/>
      </w:tcPr>
    </w:tblStylePr>
    <w:tblStylePr w:type="band1Horz">
      <w:tcPr>
        <w:tcBorders>
          <w:top w:val="nil"/>
          <w:left w:val="nil"/>
          <w:bottom w:val="nil"/>
          <w:right w:val="nil"/>
          <w:insideH w:val="nil"/>
          <w:insideV w:val="nil"/>
          <w:tl2br w:val="nil"/>
          <w:tr2bl w:val="nil"/>
        </w:tcBorders>
        <w:shd w:val="clear" w:color="auto" w:fill="C0C0C0"/>
      </w:tcPr>
    </w:tblStylePr>
  </w:style>
  <w:style w:type="table" w:customStyle="1" w:styleId="2650">
    <w:name w:val="浅色底纹1116"/>
    <w:basedOn w:val="77"/>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la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C0C0C0"/>
      </w:tcPr>
    </w:tblStylePr>
    <w:tblStylePr w:type="band1Horz">
      <w:tcPr>
        <w:tcBorders>
          <w:top w:val="nil"/>
          <w:left w:val="nil"/>
          <w:bottom w:val="nil"/>
          <w:right w:val="nil"/>
          <w:insideH w:val="nil"/>
          <w:insideV w:val="nil"/>
          <w:tl2br w:val="nil"/>
          <w:tr2bl w:val="nil"/>
        </w:tcBorders>
        <w:shd w:val="clear" w:color="auto" w:fill="C0C0C0"/>
      </w:tcPr>
    </w:tblStylePr>
  </w:style>
  <w:style w:type="table" w:customStyle="1" w:styleId="2651">
    <w:name w:val="浅色底纹11115"/>
    <w:basedOn w:val="77"/>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la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C0C0C0"/>
      </w:tcPr>
    </w:tblStylePr>
    <w:tblStylePr w:type="band1Horz">
      <w:tcPr>
        <w:tcBorders>
          <w:top w:val="nil"/>
          <w:left w:val="nil"/>
          <w:bottom w:val="nil"/>
          <w:right w:val="nil"/>
          <w:insideH w:val="nil"/>
          <w:insideV w:val="nil"/>
          <w:tl2br w:val="nil"/>
          <w:tr2bl w:val="nil"/>
        </w:tcBorders>
        <w:shd w:val="clear" w:color="auto" w:fill="C0C0C0"/>
      </w:tcPr>
    </w:tblStylePr>
  </w:style>
  <w:style w:type="table" w:customStyle="1" w:styleId="2652">
    <w:name w:val="浅色底纹125"/>
    <w:basedOn w:val="77"/>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la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C0C0C0"/>
      </w:tcPr>
    </w:tblStylePr>
    <w:tblStylePr w:type="band1Horz">
      <w:tcPr>
        <w:tcBorders>
          <w:top w:val="nil"/>
          <w:left w:val="nil"/>
          <w:bottom w:val="nil"/>
          <w:right w:val="nil"/>
          <w:insideH w:val="nil"/>
          <w:insideV w:val="nil"/>
          <w:tl2br w:val="nil"/>
          <w:tr2bl w:val="nil"/>
        </w:tcBorders>
        <w:shd w:val="clear" w:color="auto" w:fill="C0C0C0"/>
      </w:tcPr>
    </w:tblStylePr>
  </w:style>
  <w:style w:type="table" w:customStyle="1" w:styleId="2653">
    <w:name w:val="浅色底纹1125"/>
    <w:basedOn w:val="77"/>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la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C0C0C0"/>
      </w:tcPr>
    </w:tblStylePr>
    <w:tblStylePr w:type="band1Horz">
      <w:tcPr>
        <w:tcBorders>
          <w:top w:val="nil"/>
          <w:left w:val="nil"/>
          <w:bottom w:val="nil"/>
          <w:right w:val="nil"/>
          <w:insideH w:val="nil"/>
          <w:insideV w:val="nil"/>
          <w:tl2br w:val="nil"/>
          <w:tr2bl w:val="nil"/>
        </w:tcBorders>
        <w:shd w:val="clear" w:color="auto" w:fill="C0C0C0"/>
      </w:tcPr>
    </w:tblStylePr>
  </w:style>
  <w:style w:type="table" w:customStyle="1" w:styleId="2654">
    <w:name w:val="浅色底纹135"/>
    <w:basedOn w:val="77"/>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la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C0C0C0"/>
      </w:tcPr>
    </w:tblStylePr>
    <w:tblStylePr w:type="band1Horz">
      <w:tcPr>
        <w:tcBorders>
          <w:top w:val="nil"/>
          <w:left w:val="nil"/>
          <w:bottom w:val="nil"/>
          <w:right w:val="nil"/>
          <w:insideH w:val="nil"/>
          <w:insideV w:val="nil"/>
          <w:tl2br w:val="nil"/>
          <w:tr2bl w:val="nil"/>
        </w:tcBorders>
        <w:shd w:val="clear" w:color="auto" w:fill="C0C0C0"/>
      </w:tcPr>
    </w:tblStylePr>
  </w:style>
  <w:style w:type="table" w:customStyle="1" w:styleId="2655">
    <w:name w:val="浅色底纹1135"/>
    <w:basedOn w:val="77"/>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la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C0C0C0"/>
      </w:tcPr>
    </w:tblStylePr>
    <w:tblStylePr w:type="band1Horz">
      <w:tcPr>
        <w:tcBorders>
          <w:top w:val="nil"/>
          <w:left w:val="nil"/>
          <w:bottom w:val="nil"/>
          <w:right w:val="nil"/>
          <w:insideH w:val="nil"/>
          <w:insideV w:val="nil"/>
          <w:tl2br w:val="nil"/>
          <w:tr2bl w:val="nil"/>
        </w:tcBorders>
        <w:shd w:val="clear" w:color="auto" w:fill="C0C0C0"/>
      </w:tcPr>
    </w:tblStylePr>
  </w:style>
  <w:style w:type="table" w:customStyle="1" w:styleId="2656">
    <w:name w:val="浅色底纹144"/>
    <w:basedOn w:val="77"/>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la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C0C0C0"/>
      </w:tcPr>
    </w:tblStylePr>
    <w:tblStylePr w:type="band1Horz">
      <w:tcPr>
        <w:tcBorders>
          <w:top w:val="nil"/>
          <w:left w:val="nil"/>
          <w:bottom w:val="nil"/>
          <w:right w:val="nil"/>
          <w:insideH w:val="nil"/>
          <w:insideV w:val="nil"/>
          <w:tl2br w:val="nil"/>
          <w:tr2bl w:val="nil"/>
        </w:tcBorders>
        <w:shd w:val="clear" w:color="auto" w:fill="C0C0C0"/>
      </w:tcPr>
    </w:tblStylePr>
  </w:style>
  <w:style w:type="table" w:customStyle="1" w:styleId="2657">
    <w:name w:val="浅色底纹1144"/>
    <w:basedOn w:val="77"/>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la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C0C0C0"/>
      </w:tcPr>
    </w:tblStylePr>
    <w:tblStylePr w:type="band1Horz">
      <w:tcPr>
        <w:tcBorders>
          <w:top w:val="nil"/>
          <w:left w:val="nil"/>
          <w:bottom w:val="nil"/>
          <w:right w:val="nil"/>
          <w:insideH w:val="nil"/>
          <w:insideV w:val="nil"/>
          <w:tl2br w:val="nil"/>
          <w:tr2bl w:val="nil"/>
        </w:tcBorders>
        <w:shd w:val="clear" w:color="auto" w:fill="C0C0C0"/>
      </w:tcPr>
    </w:tblStylePr>
  </w:style>
  <w:style w:type="table" w:customStyle="1" w:styleId="2658">
    <w:name w:val="浅色底纹11124"/>
    <w:basedOn w:val="77"/>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la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C0C0C0"/>
      </w:tcPr>
    </w:tblStylePr>
    <w:tblStylePr w:type="band1Horz">
      <w:tcPr>
        <w:tcBorders>
          <w:top w:val="nil"/>
          <w:left w:val="nil"/>
          <w:bottom w:val="nil"/>
          <w:right w:val="nil"/>
          <w:insideH w:val="nil"/>
          <w:insideV w:val="nil"/>
          <w:tl2br w:val="nil"/>
          <w:tr2bl w:val="nil"/>
        </w:tcBorders>
        <w:shd w:val="clear" w:color="auto" w:fill="C0C0C0"/>
      </w:tcPr>
    </w:tblStylePr>
  </w:style>
  <w:style w:type="table" w:customStyle="1" w:styleId="2659">
    <w:name w:val="浅色底纹111114"/>
    <w:basedOn w:val="77"/>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la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C0C0C0"/>
      </w:tcPr>
    </w:tblStylePr>
    <w:tblStylePr w:type="band1Horz">
      <w:tcPr>
        <w:tcBorders>
          <w:top w:val="nil"/>
          <w:left w:val="nil"/>
          <w:bottom w:val="nil"/>
          <w:right w:val="nil"/>
          <w:insideH w:val="nil"/>
          <w:insideV w:val="nil"/>
          <w:tl2br w:val="nil"/>
          <w:tr2bl w:val="nil"/>
        </w:tcBorders>
        <w:shd w:val="clear" w:color="auto" w:fill="C0C0C0"/>
      </w:tcPr>
    </w:tblStylePr>
  </w:style>
  <w:style w:type="table" w:customStyle="1" w:styleId="2660">
    <w:name w:val="浅色底纹1214"/>
    <w:basedOn w:val="77"/>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la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C0C0C0"/>
      </w:tcPr>
    </w:tblStylePr>
    <w:tblStylePr w:type="band1Horz">
      <w:tcPr>
        <w:tcBorders>
          <w:top w:val="nil"/>
          <w:left w:val="nil"/>
          <w:bottom w:val="nil"/>
          <w:right w:val="nil"/>
          <w:insideH w:val="nil"/>
          <w:insideV w:val="nil"/>
          <w:tl2br w:val="nil"/>
          <w:tr2bl w:val="nil"/>
        </w:tcBorders>
        <w:shd w:val="clear" w:color="auto" w:fill="C0C0C0"/>
      </w:tcPr>
    </w:tblStylePr>
  </w:style>
  <w:style w:type="table" w:customStyle="1" w:styleId="2661">
    <w:name w:val="浅色底纹11214"/>
    <w:basedOn w:val="77"/>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la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C0C0C0"/>
      </w:tcPr>
    </w:tblStylePr>
    <w:tblStylePr w:type="band1Horz">
      <w:tcPr>
        <w:tcBorders>
          <w:top w:val="nil"/>
          <w:left w:val="nil"/>
          <w:bottom w:val="nil"/>
          <w:right w:val="nil"/>
          <w:insideH w:val="nil"/>
          <w:insideV w:val="nil"/>
          <w:tl2br w:val="nil"/>
          <w:tr2bl w:val="nil"/>
        </w:tcBorders>
        <w:shd w:val="clear" w:color="auto" w:fill="C0C0C0"/>
      </w:tcPr>
    </w:tblStylePr>
  </w:style>
  <w:style w:type="table" w:customStyle="1" w:styleId="2662">
    <w:name w:val="浅色底纹1314"/>
    <w:basedOn w:val="77"/>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la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C0C0C0"/>
      </w:tcPr>
    </w:tblStylePr>
    <w:tblStylePr w:type="band1Horz">
      <w:tcPr>
        <w:tcBorders>
          <w:top w:val="nil"/>
          <w:left w:val="nil"/>
          <w:bottom w:val="nil"/>
          <w:right w:val="nil"/>
          <w:insideH w:val="nil"/>
          <w:insideV w:val="nil"/>
          <w:tl2br w:val="nil"/>
          <w:tr2bl w:val="nil"/>
        </w:tcBorders>
        <w:shd w:val="clear" w:color="auto" w:fill="C0C0C0"/>
      </w:tcPr>
    </w:tblStylePr>
  </w:style>
  <w:style w:type="table" w:customStyle="1" w:styleId="2663">
    <w:name w:val="浅色底纹11314"/>
    <w:basedOn w:val="77"/>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la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C0C0C0"/>
      </w:tcPr>
    </w:tblStylePr>
    <w:tblStylePr w:type="band1Horz">
      <w:tcPr>
        <w:tcBorders>
          <w:top w:val="nil"/>
          <w:left w:val="nil"/>
          <w:bottom w:val="nil"/>
          <w:right w:val="nil"/>
          <w:insideH w:val="nil"/>
          <w:insideV w:val="nil"/>
          <w:tl2br w:val="nil"/>
          <w:tr2bl w:val="nil"/>
        </w:tcBorders>
        <w:shd w:val="clear" w:color="auto" w:fill="C0C0C0"/>
      </w:tcPr>
    </w:tblStylePr>
  </w:style>
  <w:style w:type="table" w:customStyle="1" w:styleId="2664">
    <w:name w:val="浅色底纹151"/>
    <w:basedOn w:val="77"/>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la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C0C0C0"/>
      </w:tcPr>
    </w:tblStylePr>
    <w:tblStylePr w:type="band1Horz">
      <w:tcPr>
        <w:tcBorders>
          <w:top w:val="nil"/>
          <w:left w:val="nil"/>
          <w:bottom w:val="nil"/>
          <w:right w:val="nil"/>
          <w:insideH w:val="nil"/>
          <w:insideV w:val="nil"/>
          <w:tl2br w:val="nil"/>
          <w:tr2bl w:val="nil"/>
        </w:tcBorders>
        <w:shd w:val="clear" w:color="auto" w:fill="C0C0C0"/>
      </w:tcPr>
    </w:tblStylePr>
  </w:style>
  <w:style w:type="table" w:customStyle="1" w:styleId="2665">
    <w:name w:val="浅色底纹1151"/>
    <w:basedOn w:val="77"/>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la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C0C0C0"/>
      </w:tcPr>
    </w:tblStylePr>
    <w:tblStylePr w:type="band1Horz">
      <w:tcPr>
        <w:tcBorders>
          <w:top w:val="nil"/>
          <w:left w:val="nil"/>
          <w:bottom w:val="nil"/>
          <w:right w:val="nil"/>
          <w:insideH w:val="nil"/>
          <w:insideV w:val="nil"/>
          <w:tl2br w:val="nil"/>
          <w:tr2bl w:val="nil"/>
        </w:tcBorders>
        <w:shd w:val="clear" w:color="auto" w:fill="C0C0C0"/>
      </w:tcPr>
    </w:tblStylePr>
  </w:style>
  <w:style w:type="table" w:customStyle="1" w:styleId="2666">
    <w:name w:val="浅色底纹11131"/>
    <w:basedOn w:val="77"/>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la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C0C0C0"/>
      </w:tcPr>
    </w:tblStylePr>
    <w:tblStylePr w:type="band1Horz">
      <w:tcPr>
        <w:tcBorders>
          <w:top w:val="nil"/>
          <w:left w:val="nil"/>
          <w:bottom w:val="nil"/>
          <w:right w:val="nil"/>
          <w:insideH w:val="nil"/>
          <w:insideV w:val="nil"/>
          <w:tl2br w:val="nil"/>
          <w:tr2bl w:val="nil"/>
        </w:tcBorders>
        <w:shd w:val="clear" w:color="auto" w:fill="C0C0C0"/>
      </w:tcPr>
    </w:tblStylePr>
  </w:style>
  <w:style w:type="table" w:customStyle="1" w:styleId="2667">
    <w:name w:val="浅色底纹111121"/>
    <w:basedOn w:val="77"/>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la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C0C0C0"/>
      </w:tcPr>
    </w:tblStylePr>
    <w:tblStylePr w:type="band1Horz">
      <w:tcPr>
        <w:tcBorders>
          <w:top w:val="nil"/>
          <w:left w:val="nil"/>
          <w:bottom w:val="nil"/>
          <w:right w:val="nil"/>
          <w:insideH w:val="nil"/>
          <w:insideV w:val="nil"/>
          <w:tl2br w:val="nil"/>
          <w:tr2bl w:val="nil"/>
        </w:tcBorders>
        <w:shd w:val="clear" w:color="auto" w:fill="C0C0C0"/>
      </w:tcPr>
    </w:tblStylePr>
  </w:style>
  <w:style w:type="table" w:customStyle="1" w:styleId="2668">
    <w:name w:val="浅色底纹1221"/>
    <w:basedOn w:val="77"/>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la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C0C0C0"/>
      </w:tcPr>
    </w:tblStylePr>
    <w:tblStylePr w:type="band1Horz">
      <w:tcPr>
        <w:tcBorders>
          <w:top w:val="nil"/>
          <w:left w:val="nil"/>
          <w:bottom w:val="nil"/>
          <w:right w:val="nil"/>
          <w:insideH w:val="nil"/>
          <w:insideV w:val="nil"/>
          <w:tl2br w:val="nil"/>
          <w:tr2bl w:val="nil"/>
        </w:tcBorders>
        <w:shd w:val="clear" w:color="auto" w:fill="C0C0C0"/>
      </w:tcPr>
    </w:tblStylePr>
  </w:style>
  <w:style w:type="table" w:customStyle="1" w:styleId="2669">
    <w:name w:val="浅色底纹11221"/>
    <w:basedOn w:val="77"/>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la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C0C0C0"/>
      </w:tcPr>
    </w:tblStylePr>
    <w:tblStylePr w:type="band1Horz">
      <w:tcPr>
        <w:tcBorders>
          <w:top w:val="nil"/>
          <w:left w:val="nil"/>
          <w:bottom w:val="nil"/>
          <w:right w:val="nil"/>
          <w:insideH w:val="nil"/>
          <w:insideV w:val="nil"/>
          <w:tl2br w:val="nil"/>
          <w:tr2bl w:val="nil"/>
        </w:tcBorders>
        <w:shd w:val="clear" w:color="auto" w:fill="C0C0C0"/>
      </w:tcPr>
    </w:tblStylePr>
  </w:style>
  <w:style w:type="table" w:customStyle="1" w:styleId="2670">
    <w:name w:val="浅色底纹1321"/>
    <w:basedOn w:val="77"/>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la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C0C0C0"/>
      </w:tcPr>
    </w:tblStylePr>
    <w:tblStylePr w:type="band1Horz">
      <w:tcPr>
        <w:tcBorders>
          <w:top w:val="nil"/>
          <w:left w:val="nil"/>
          <w:bottom w:val="nil"/>
          <w:right w:val="nil"/>
          <w:insideH w:val="nil"/>
          <w:insideV w:val="nil"/>
          <w:tl2br w:val="nil"/>
          <w:tr2bl w:val="nil"/>
        </w:tcBorders>
        <w:shd w:val="clear" w:color="auto" w:fill="C0C0C0"/>
      </w:tcPr>
    </w:tblStylePr>
  </w:style>
  <w:style w:type="table" w:customStyle="1" w:styleId="2671">
    <w:name w:val="浅色底纹11321"/>
    <w:basedOn w:val="77"/>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la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C0C0C0"/>
      </w:tcPr>
    </w:tblStylePr>
    <w:tblStylePr w:type="band1Horz">
      <w:tcPr>
        <w:tcBorders>
          <w:top w:val="nil"/>
          <w:left w:val="nil"/>
          <w:bottom w:val="nil"/>
          <w:right w:val="nil"/>
          <w:insideH w:val="nil"/>
          <w:insideV w:val="nil"/>
          <w:tl2br w:val="nil"/>
          <w:tr2bl w:val="nil"/>
        </w:tcBorders>
        <w:shd w:val="clear" w:color="auto" w:fill="C0C0C0"/>
      </w:tcPr>
    </w:tblStylePr>
  </w:style>
  <w:style w:type="table" w:customStyle="1" w:styleId="2672">
    <w:name w:val="浅色底纹1411"/>
    <w:basedOn w:val="77"/>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la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C0C0C0"/>
      </w:tcPr>
    </w:tblStylePr>
    <w:tblStylePr w:type="band1Horz">
      <w:tcPr>
        <w:tcBorders>
          <w:top w:val="nil"/>
          <w:left w:val="nil"/>
          <w:bottom w:val="nil"/>
          <w:right w:val="nil"/>
          <w:insideH w:val="nil"/>
          <w:insideV w:val="nil"/>
          <w:tl2br w:val="nil"/>
          <w:tr2bl w:val="nil"/>
        </w:tcBorders>
        <w:shd w:val="clear" w:color="auto" w:fill="C0C0C0"/>
      </w:tcPr>
    </w:tblStylePr>
  </w:style>
  <w:style w:type="table" w:customStyle="1" w:styleId="2673">
    <w:name w:val="浅色底纹11411"/>
    <w:basedOn w:val="77"/>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la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C0C0C0"/>
      </w:tcPr>
    </w:tblStylePr>
    <w:tblStylePr w:type="band1Horz">
      <w:tcPr>
        <w:tcBorders>
          <w:top w:val="nil"/>
          <w:left w:val="nil"/>
          <w:bottom w:val="nil"/>
          <w:right w:val="nil"/>
          <w:insideH w:val="nil"/>
          <w:insideV w:val="nil"/>
          <w:tl2br w:val="nil"/>
          <w:tr2bl w:val="nil"/>
        </w:tcBorders>
        <w:shd w:val="clear" w:color="auto" w:fill="C0C0C0"/>
      </w:tcPr>
    </w:tblStylePr>
  </w:style>
  <w:style w:type="table" w:customStyle="1" w:styleId="2674">
    <w:name w:val="浅色底纹111211"/>
    <w:basedOn w:val="77"/>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la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C0C0C0"/>
      </w:tcPr>
    </w:tblStylePr>
    <w:tblStylePr w:type="band1Horz">
      <w:tcPr>
        <w:tcBorders>
          <w:top w:val="nil"/>
          <w:left w:val="nil"/>
          <w:bottom w:val="nil"/>
          <w:right w:val="nil"/>
          <w:insideH w:val="nil"/>
          <w:insideV w:val="nil"/>
          <w:tl2br w:val="nil"/>
          <w:tr2bl w:val="nil"/>
        </w:tcBorders>
        <w:shd w:val="clear" w:color="auto" w:fill="C0C0C0"/>
      </w:tcPr>
    </w:tblStylePr>
  </w:style>
  <w:style w:type="table" w:customStyle="1" w:styleId="2675">
    <w:name w:val="浅色底纹1111111"/>
    <w:basedOn w:val="77"/>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la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C0C0C0"/>
      </w:tcPr>
    </w:tblStylePr>
    <w:tblStylePr w:type="band1Horz">
      <w:tcPr>
        <w:tcBorders>
          <w:top w:val="nil"/>
          <w:left w:val="nil"/>
          <w:bottom w:val="nil"/>
          <w:right w:val="nil"/>
          <w:insideH w:val="nil"/>
          <w:insideV w:val="nil"/>
          <w:tl2br w:val="nil"/>
          <w:tr2bl w:val="nil"/>
        </w:tcBorders>
        <w:shd w:val="clear" w:color="auto" w:fill="C0C0C0"/>
      </w:tcPr>
    </w:tblStylePr>
  </w:style>
  <w:style w:type="table" w:customStyle="1" w:styleId="2676">
    <w:name w:val="浅色底纹12111"/>
    <w:basedOn w:val="77"/>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la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C0C0C0"/>
      </w:tcPr>
    </w:tblStylePr>
    <w:tblStylePr w:type="band1Horz">
      <w:tcPr>
        <w:tcBorders>
          <w:top w:val="nil"/>
          <w:left w:val="nil"/>
          <w:bottom w:val="nil"/>
          <w:right w:val="nil"/>
          <w:insideH w:val="nil"/>
          <w:insideV w:val="nil"/>
          <w:tl2br w:val="nil"/>
          <w:tr2bl w:val="nil"/>
        </w:tcBorders>
        <w:shd w:val="clear" w:color="auto" w:fill="C0C0C0"/>
      </w:tcPr>
    </w:tblStylePr>
  </w:style>
  <w:style w:type="table" w:customStyle="1" w:styleId="2677">
    <w:name w:val="浅色底纹112111"/>
    <w:basedOn w:val="77"/>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la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C0C0C0"/>
      </w:tcPr>
    </w:tblStylePr>
    <w:tblStylePr w:type="band1Horz">
      <w:tcPr>
        <w:tcBorders>
          <w:top w:val="nil"/>
          <w:left w:val="nil"/>
          <w:bottom w:val="nil"/>
          <w:right w:val="nil"/>
          <w:insideH w:val="nil"/>
          <w:insideV w:val="nil"/>
          <w:tl2br w:val="nil"/>
          <w:tr2bl w:val="nil"/>
        </w:tcBorders>
        <w:shd w:val="clear" w:color="auto" w:fill="C0C0C0"/>
      </w:tcPr>
    </w:tblStylePr>
  </w:style>
  <w:style w:type="table" w:customStyle="1" w:styleId="2678">
    <w:name w:val="浅色底纹13111"/>
    <w:basedOn w:val="77"/>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la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C0C0C0"/>
      </w:tcPr>
    </w:tblStylePr>
    <w:tblStylePr w:type="band1Horz">
      <w:tcPr>
        <w:tcBorders>
          <w:top w:val="nil"/>
          <w:left w:val="nil"/>
          <w:bottom w:val="nil"/>
          <w:right w:val="nil"/>
          <w:insideH w:val="nil"/>
          <w:insideV w:val="nil"/>
          <w:tl2br w:val="nil"/>
          <w:tr2bl w:val="nil"/>
        </w:tcBorders>
        <w:shd w:val="clear" w:color="auto" w:fill="C0C0C0"/>
      </w:tcPr>
    </w:tblStylePr>
  </w:style>
  <w:style w:type="table" w:customStyle="1" w:styleId="2679">
    <w:name w:val="浅色底纹113111"/>
    <w:basedOn w:val="77"/>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la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C0C0C0"/>
      </w:tcPr>
    </w:tblStylePr>
    <w:tblStylePr w:type="band1Horz">
      <w:tcPr>
        <w:tcBorders>
          <w:top w:val="nil"/>
          <w:left w:val="nil"/>
          <w:bottom w:val="nil"/>
          <w:right w:val="nil"/>
          <w:insideH w:val="nil"/>
          <w:insideV w:val="nil"/>
          <w:tl2br w:val="nil"/>
          <w:tr2bl w:val="nil"/>
        </w:tcBorders>
        <w:shd w:val="clear" w:color="auto" w:fill="C0C0C0"/>
      </w:tcPr>
    </w:tblStylePr>
  </w:style>
  <w:style w:type="table" w:customStyle="1" w:styleId="2680">
    <w:name w:val="浅色底纹161"/>
    <w:basedOn w:val="77"/>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la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C0C0C0"/>
      </w:tcPr>
    </w:tblStylePr>
    <w:tblStylePr w:type="band1Horz">
      <w:tcPr>
        <w:tcBorders>
          <w:top w:val="nil"/>
          <w:left w:val="nil"/>
          <w:bottom w:val="nil"/>
          <w:right w:val="nil"/>
          <w:insideH w:val="nil"/>
          <w:insideV w:val="nil"/>
          <w:tl2br w:val="nil"/>
          <w:tr2bl w:val="nil"/>
        </w:tcBorders>
        <w:shd w:val="clear" w:color="auto" w:fill="C0C0C0"/>
      </w:tcPr>
    </w:tblStylePr>
  </w:style>
  <w:style w:type="table" w:customStyle="1" w:styleId="2681">
    <w:name w:val="浅色底纹1161"/>
    <w:basedOn w:val="77"/>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la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C0C0C0"/>
      </w:tcPr>
    </w:tblStylePr>
    <w:tblStylePr w:type="band1Horz">
      <w:tcPr>
        <w:tcBorders>
          <w:top w:val="nil"/>
          <w:left w:val="nil"/>
          <w:bottom w:val="nil"/>
          <w:right w:val="nil"/>
          <w:insideH w:val="nil"/>
          <w:insideV w:val="nil"/>
          <w:tl2br w:val="nil"/>
          <w:tr2bl w:val="nil"/>
        </w:tcBorders>
        <w:shd w:val="clear" w:color="auto" w:fill="C0C0C0"/>
      </w:tcPr>
    </w:tblStylePr>
  </w:style>
  <w:style w:type="table" w:customStyle="1" w:styleId="2682">
    <w:name w:val="浅色底纹11141"/>
    <w:basedOn w:val="77"/>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la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C0C0C0"/>
      </w:tcPr>
    </w:tblStylePr>
    <w:tblStylePr w:type="band1Horz">
      <w:tcPr>
        <w:tcBorders>
          <w:top w:val="nil"/>
          <w:left w:val="nil"/>
          <w:bottom w:val="nil"/>
          <w:right w:val="nil"/>
          <w:insideH w:val="nil"/>
          <w:insideV w:val="nil"/>
          <w:tl2br w:val="nil"/>
          <w:tr2bl w:val="nil"/>
        </w:tcBorders>
        <w:shd w:val="clear" w:color="auto" w:fill="C0C0C0"/>
      </w:tcPr>
    </w:tblStylePr>
  </w:style>
  <w:style w:type="table" w:customStyle="1" w:styleId="2683">
    <w:name w:val="浅色底纹111131"/>
    <w:basedOn w:val="77"/>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la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C0C0C0"/>
      </w:tcPr>
    </w:tblStylePr>
    <w:tblStylePr w:type="band1Horz">
      <w:tcPr>
        <w:tcBorders>
          <w:top w:val="nil"/>
          <w:left w:val="nil"/>
          <w:bottom w:val="nil"/>
          <w:right w:val="nil"/>
          <w:insideH w:val="nil"/>
          <w:insideV w:val="nil"/>
          <w:tl2br w:val="nil"/>
          <w:tr2bl w:val="nil"/>
        </w:tcBorders>
        <w:shd w:val="clear" w:color="auto" w:fill="C0C0C0"/>
      </w:tcPr>
    </w:tblStylePr>
  </w:style>
  <w:style w:type="table" w:customStyle="1" w:styleId="2684">
    <w:name w:val="浅色底纹1231"/>
    <w:basedOn w:val="77"/>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la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C0C0C0"/>
      </w:tcPr>
    </w:tblStylePr>
    <w:tblStylePr w:type="band1Horz">
      <w:tcPr>
        <w:tcBorders>
          <w:top w:val="nil"/>
          <w:left w:val="nil"/>
          <w:bottom w:val="nil"/>
          <w:right w:val="nil"/>
          <w:insideH w:val="nil"/>
          <w:insideV w:val="nil"/>
          <w:tl2br w:val="nil"/>
          <w:tr2bl w:val="nil"/>
        </w:tcBorders>
        <w:shd w:val="clear" w:color="auto" w:fill="C0C0C0"/>
      </w:tcPr>
    </w:tblStylePr>
  </w:style>
  <w:style w:type="table" w:customStyle="1" w:styleId="2685">
    <w:name w:val="浅色底纹11231"/>
    <w:basedOn w:val="77"/>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la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C0C0C0"/>
      </w:tcPr>
    </w:tblStylePr>
    <w:tblStylePr w:type="band1Horz">
      <w:tcPr>
        <w:tcBorders>
          <w:top w:val="nil"/>
          <w:left w:val="nil"/>
          <w:bottom w:val="nil"/>
          <w:right w:val="nil"/>
          <w:insideH w:val="nil"/>
          <w:insideV w:val="nil"/>
          <w:tl2br w:val="nil"/>
          <w:tr2bl w:val="nil"/>
        </w:tcBorders>
        <w:shd w:val="clear" w:color="auto" w:fill="C0C0C0"/>
      </w:tcPr>
    </w:tblStylePr>
  </w:style>
  <w:style w:type="table" w:customStyle="1" w:styleId="2686">
    <w:name w:val="浅色底纹1331"/>
    <w:basedOn w:val="77"/>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la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C0C0C0"/>
      </w:tcPr>
    </w:tblStylePr>
    <w:tblStylePr w:type="band1Horz">
      <w:tcPr>
        <w:tcBorders>
          <w:top w:val="nil"/>
          <w:left w:val="nil"/>
          <w:bottom w:val="nil"/>
          <w:right w:val="nil"/>
          <w:insideH w:val="nil"/>
          <w:insideV w:val="nil"/>
          <w:tl2br w:val="nil"/>
          <w:tr2bl w:val="nil"/>
        </w:tcBorders>
        <w:shd w:val="clear" w:color="auto" w:fill="C0C0C0"/>
      </w:tcPr>
    </w:tblStylePr>
  </w:style>
  <w:style w:type="table" w:customStyle="1" w:styleId="2687">
    <w:name w:val="浅色底纹11331"/>
    <w:basedOn w:val="77"/>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la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C0C0C0"/>
      </w:tcPr>
    </w:tblStylePr>
    <w:tblStylePr w:type="band1Horz">
      <w:tcPr>
        <w:tcBorders>
          <w:top w:val="nil"/>
          <w:left w:val="nil"/>
          <w:bottom w:val="nil"/>
          <w:right w:val="nil"/>
          <w:insideH w:val="nil"/>
          <w:insideV w:val="nil"/>
          <w:tl2br w:val="nil"/>
          <w:tr2bl w:val="nil"/>
        </w:tcBorders>
        <w:shd w:val="clear" w:color="auto" w:fill="C0C0C0"/>
      </w:tcPr>
    </w:tblStylePr>
  </w:style>
  <w:style w:type="table" w:customStyle="1" w:styleId="2688">
    <w:name w:val="浅色底纹1421"/>
    <w:basedOn w:val="77"/>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la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C0C0C0"/>
      </w:tcPr>
    </w:tblStylePr>
    <w:tblStylePr w:type="band1Horz">
      <w:tcPr>
        <w:tcBorders>
          <w:top w:val="nil"/>
          <w:left w:val="nil"/>
          <w:bottom w:val="nil"/>
          <w:right w:val="nil"/>
          <w:insideH w:val="nil"/>
          <w:insideV w:val="nil"/>
          <w:tl2br w:val="nil"/>
          <w:tr2bl w:val="nil"/>
        </w:tcBorders>
        <w:shd w:val="clear" w:color="auto" w:fill="C0C0C0"/>
      </w:tcPr>
    </w:tblStylePr>
  </w:style>
  <w:style w:type="table" w:customStyle="1" w:styleId="2689">
    <w:name w:val="浅色底纹11421"/>
    <w:basedOn w:val="77"/>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la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C0C0C0"/>
      </w:tcPr>
    </w:tblStylePr>
    <w:tblStylePr w:type="band1Horz">
      <w:tcPr>
        <w:tcBorders>
          <w:top w:val="nil"/>
          <w:left w:val="nil"/>
          <w:bottom w:val="nil"/>
          <w:right w:val="nil"/>
          <w:insideH w:val="nil"/>
          <w:insideV w:val="nil"/>
          <w:tl2br w:val="nil"/>
          <w:tr2bl w:val="nil"/>
        </w:tcBorders>
        <w:shd w:val="clear" w:color="auto" w:fill="C0C0C0"/>
      </w:tcPr>
    </w:tblStylePr>
  </w:style>
  <w:style w:type="table" w:customStyle="1" w:styleId="2690">
    <w:name w:val="浅色底纹111221"/>
    <w:basedOn w:val="77"/>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la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C0C0C0"/>
      </w:tcPr>
    </w:tblStylePr>
    <w:tblStylePr w:type="band1Horz">
      <w:tcPr>
        <w:tcBorders>
          <w:top w:val="nil"/>
          <w:left w:val="nil"/>
          <w:bottom w:val="nil"/>
          <w:right w:val="nil"/>
          <w:insideH w:val="nil"/>
          <w:insideV w:val="nil"/>
          <w:tl2br w:val="nil"/>
          <w:tr2bl w:val="nil"/>
        </w:tcBorders>
        <w:shd w:val="clear" w:color="auto" w:fill="C0C0C0"/>
      </w:tcPr>
    </w:tblStylePr>
  </w:style>
  <w:style w:type="table" w:customStyle="1" w:styleId="2691">
    <w:name w:val="浅色底纹1111121"/>
    <w:basedOn w:val="77"/>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la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C0C0C0"/>
      </w:tcPr>
    </w:tblStylePr>
    <w:tblStylePr w:type="band1Horz">
      <w:tcPr>
        <w:tcBorders>
          <w:top w:val="nil"/>
          <w:left w:val="nil"/>
          <w:bottom w:val="nil"/>
          <w:right w:val="nil"/>
          <w:insideH w:val="nil"/>
          <w:insideV w:val="nil"/>
          <w:tl2br w:val="nil"/>
          <w:tr2bl w:val="nil"/>
        </w:tcBorders>
        <w:shd w:val="clear" w:color="auto" w:fill="C0C0C0"/>
      </w:tcPr>
    </w:tblStylePr>
  </w:style>
  <w:style w:type="table" w:customStyle="1" w:styleId="2692">
    <w:name w:val="浅色底纹12121"/>
    <w:basedOn w:val="77"/>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la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C0C0C0"/>
      </w:tcPr>
    </w:tblStylePr>
    <w:tblStylePr w:type="band1Horz">
      <w:tcPr>
        <w:tcBorders>
          <w:top w:val="nil"/>
          <w:left w:val="nil"/>
          <w:bottom w:val="nil"/>
          <w:right w:val="nil"/>
          <w:insideH w:val="nil"/>
          <w:insideV w:val="nil"/>
          <w:tl2br w:val="nil"/>
          <w:tr2bl w:val="nil"/>
        </w:tcBorders>
        <w:shd w:val="clear" w:color="auto" w:fill="C0C0C0"/>
      </w:tcPr>
    </w:tblStylePr>
  </w:style>
  <w:style w:type="table" w:customStyle="1" w:styleId="2693">
    <w:name w:val="浅色底纹112121"/>
    <w:basedOn w:val="77"/>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la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C0C0C0"/>
      </w:tcPr>
    </w:tblStylePr>
    <w:tblStylePr w:type="band1Horz">
      <w:tcPr>
        <w:tcBorders>
          <w:top w:val="nil"/>
          <w:left w:val="nil"/>
          <w:bottom w:val="nil"/>
          <w:right w:val="nil"/>
          <w:insideH w:val="nil"/>
          <w:insideV w:val="nil"/>
          <w:tl2br w:val="nil"/>
          <w:tr2bl w:val="nil"/>
        </w:tcBorders>
        <w:shd w:val="clear" w:color="auto" w:fill="C0C0C0"/>
      </w:tcPr>
    </w:tblStylePr>
  </w:style>
  <w:style w:type="table" w:customStyle="1" w:styleId="2694">
    <w:name w:val="浅色底纹13121"/>
    <w:basedOn w:val="77"/>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la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C0C0C0"/>
      </w:tcPr>
    </w:tblStylePr>
    <w:tblStylePr w:type="band1Horz">
      <w:tcPr>
        <w:tcBorders>
          <w:top w:val="nil"/>
          <w:left w:val="nil"/>
          <w:bottom w:val="nil"/>
          <w:right w:val="nil"/>
          <w:insideH w:val="nil"/>
          <w:insideV w:val="nil"/>
          <w:tl2br w:val="nil"/>
          <w:tr2bl w:val="nil"/>
        </w:tcBorders>
        <w:shd w:val="clear" w:color="auto" w:fill="C0C0C0"/>
      </w:tcPr>
    </w:tblStylePr>
  </w:style>
  <w:style w:type="table" w:customStyle="1" w:styleId="2695">
    <w:name w:val="浅色底纹113121"/>
    <w:basedOn w:val="77"/>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la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C0C0C0"/>
      </w:tcPr>
    </w:tblStylePr>
    <w:tblStylePr w:type="band1Horz">
      <w:tcPr>
        <w:tcBorders>
          <w:top w:val="nil"/>
          <w:left w:val="nil"/>
          <w:bottom w:val="nil"/>
          <w:right w:val="nil"/>
          <w:insideH w:val="nil"/>
          <w:insideV w:val="nil"/>
          <w:tl2br w:val="nil"/>
          <w:tr2bl w:val="nil"/>
        </w:tcBorders>
        <w:shd w:val="clear" w:color="auto" w:fill="C0C0C0"/>
      </w:tcPr>
    </w:tblStylePr>
  </w:style>
  <w:style w:type="table" w:customStyle="1" w:styleId="2696">
    <w:name w:val="浅色底纹171"/>
    <w:basedOn w:val="77"/>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la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C0C0C0"/>
      </w:tcPr>
    </w:tblStylePr>
    <w:tblStylePr w:type="band1Horz">
      <w:tcPr>
        <w:tcBorders>
          <w:top w:val="nil"/>
          <w:left w:val="nil"/>
          <w:bottom w:val="nil"/>
          <w:right w:val="nil"/>
          <w:insideH w:val="nil"/>
          <w:insideV w:val="nil"/>
          <w:tl2br w:val="nil"/>
          <w:tr2bl w:val="nil"/>
        </w:tcBorders>
        <w:shd w:val="clear" w:color="auto" w:fill="C0C0C0"/>
      </w:tcPr>
    </w:tblStylePr>
  </w:style>
  <w:style w:type="table" w:customStyle="1" w:styleId="2697">
    <w:name w:val="浅色底纹1171"/>
    <w:basedOn w:val="77"/>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la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C0C0C0"/>
      </w:tcPr>
    </w:tblStylePr>
    <w:tblStylePr w:type="band1Horz">
      <w:tcPr>
        <w:tcBorders>
          <w:top w:val="nil"/>
          <w:left w:val="nil"/>
          <w:bottom w:val="nil"/>
          <w:right w:val="nil"/>
          <w:insideH w:val="nil"/>
          <w:insideV w:val="nil"/>
          <w:tl2br w:val="nil"/>
          <w:tr2bl w:val="nil"/>
        </w:tcBorders>
        <w:shd w:val="clear" w:color="auto" w:fill="C0C0C0"/>
      </w:tcPr>
    </w:tblStylePr>
  </w:style>
  <w:style w:type="table" w:customStyle="1" w:styleId="2698">
    <w:name w:val="浅色底纹11151"/>
    <w:basedOn w:val="77"/>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la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C0C0C0"/>
      </w:tcPr>
    </w:tblStylePr>
    <w:tblStylePr w:type="band1Horz">
      <w:tcPr>
        <w:tcBorders>
          <w:top w:val="nil"/>
          <w:left w:val="nil"/>
          <w:bottom w:val="nil"/>
          <w:right w:val="nil"/>
          <w:insideH w:val="nil"/>
          <w:insideV w:val="nil"/>
          <w:tl2br w:val="nil"/>
          <w:tr2bl w:val="nil"/>
        </w:tcBorders>
        <w:shd w:val="clear" w:color="auto" w:fill="C0C0C0"/>
      </w:tcPr>
    </w:tblStylePr>
  </w:style>
  <w:style w:type="table" w:customStyle="1" w:styleId="2699">
    <w:name w:val="浅色底纹111141"/>
    <w:basedOn w:val="77"/>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la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C0C0C0"/>
      </w:tcPr>
    </w:tblStylePr>
    <w:tblStylePr w:type="band1Horz">
      <w:tcPr>
        <w:tcBorders>
          <w:top w:val="nil"/>
          <w:left w:val="nil"/>
          <w:bottom w:val="nil"/>
          <w:right w:val="nil"/>
          <w:insideH w:val="nil"/>
          <w:insideV w:val="nil"/>
          <w:tl2br w:val="nil"/>
          <w:tr2bl w:val="nil"/>
        </w:tcBorders>
        <w:shd w:val="clear" w:color="auto" w:fill="C0C0C0"/>
      </w:tcPr>
    </w:tblStylePr>
  </w:style>
  <w:style w:type="table" w:customStyle="1" w:styleId="2700">
    <w:name w:val="浅色底纹1241"/>
    <w:basedOn w:val="77"/>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la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C0C0C0"/>
      </w:tcPr>
    </w:tblStylePr>
    <w:tblStylePr w:type="band1Horz">
      <w:tcPr>
        <w:tcBorders>
          <w:top w:val="nil"/>
          <w:left w:val="nil"/>
          <w:bottom w:val="nil"/>
          <w:right w:val="nil"/>
          <w:insideH w:val="nil"/>
          <w:insideV w:val="nil"/>
          <w:tl2br w:val="nil"/>
          <w:tr2bl w:val="nil"/>
        </w:tcBorders>
        <w:shd w:val="clear" w:color="auto" w:fill="C0C0C0"/>
      </w:tcPr>
    </w:tblStylePr>
  </w:style>
  <w:style w:type="table" w:customStyle="1" w:styleId="2701">
    <w:name w:val="浅色底纹11241"/>
    <w:basedOn w:val="77"/>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la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C0C0C0"/>
      </w:tcPr>
    </w:tblStylePr>
    <w:tblStylePr w:type="band1Horz">
      <w:tcPr>
        <w:tcBorders>
          <w:top w:val="nil"/>
          <w:left w:val="nil"/>
          <w:bottom w:val="nil"/>
          <w:right w:val="nil"/>
          <w:insideH w:val="nil"/>
          <w:insideV w:val="nil"/>
          <w:tl2br w:val="nil"/>
          <w:tr2bl w:val="nil"/>
        </w:tcBorders>
        <w:shd w:val="clear" w:color="auto" w:fill="C0C0C0"/>
      </w:tcPr>
    </w:tblStylePr>
  </w:style>
  <w:style w:type="table" w:customStyle="1" w:styleId="2702">
    <w:name w:val="浅色底纹1341"/>
    <w:basedOn w:val="77"/>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la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C0C0C0"/>
      </w:tcPr>
    </w:tblStylePr>
    <w:tblStylePr w:type="band1Horz">
      <w:tcPr>
        <w:tcBorders>
          <w:top w:val="nil"/>
          <w:left w:val="nil"/>
          <w:bottom w:val="nil"/>
          <w:right w:val="nil"/>
          <w:insideH w:val="nil"/>
          <w:insideV w:val="nil"/>
          <w:tl2br w:val="nil"/>
          <w:tr2bl w:val="nil"/>
        </w:tcBorders>
        <w:shd w:val="clear" w:color="auto" w:fill="C0C0C0"/>
      </w:tcPr>
    </w:tblStylePr>
  </w:style>
  <w:style w:type="table" w:customStyle="1" w:styleId="2703">
    <w:name w:val="浅色底纹11341"/>
    <w:basedOn w:val="77"/>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la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C0C0C0"/>
      </w:tcPr>
    </w:tblStylePr>
    <w:tblStylePr w:type="band1Horz">
      <w:tcPr>
        <w:tcBorders>
          <w:top w:val="nil"/>
          <w:left w:val="nil"/>
          <w:bottom w:val="nil"/>
          <w:right w:val="nil"/>
          <w:insideH w:val="nil"/>
          <w:insideV w:val="nil"/>
          <w:tl2br w:val="nil"/>
          <w:tr2bl w:val="nil"/>
        </w:tcBorders>
        <w:shd w:val="clear" w:color="auto" w:fill="C0C0C0"/>
      </w:tcPr>
    </w:tblStylePr>
  </w:style>
  <w:style w:type="table" w:customStyle="1" w:styleId="2704">
    <w:name w:val="浅色底纹1431"/>
    <w:basedOn w:val="77"/>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la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C0C0C0"/>
      </w:tcPr>
    </w:tblStylePr>
    <w:tblStylePr w:type="band1Horz">
      <w:tcPr>
        <w:tcBorders>
          <w:top w:val="nil"/>
          <w:left w:val="nil"/>
          <w:bottom w:val="nil"/>
          <w:right w:val="nil"/>
          <w:insideH w:val="nil"/>
          <w:insideV w:val="nil"/>
          <w:tl2br w:val="nil"/>
          <w:tr2bl w:val="nil"/>
        </w:tcBorders>
        <w:shd w:val="clear" w:color="auto" w:fill="C0C0C0"/>
      </w:tcPr>
    </w:tblStylePr>
  </w:style>
  <w:style w:type="table" w:customStyle="1" w:styleId="2705">
    <w:name w:val="浅色底纹11431"/>
    <w:basedOn w:val="77"/>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la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C0C0C0"/>
      </w:tcPr>
    </w:tblStylePr>
    <w:tblStylePr w:type="band1Horz">
      <w:tcPr>
        <w:tcBorders>
          <w:top w:val="nil"/>
          <w:left w:val="nil"/>
          <w:bottom w:val="nil"/>
          <w:right w:val="nil"/>
          <w:insideH w:val="nil"/>
          <w:insideV w:val="nil"/>
          <w:tl2br w:val="nil"/>
          <w:tr2bl w:val="nil"/>
        </w:tcBorders>
        <w:shd w:val="clear" w:color="auto" w:fill="C0C0C0"/>
      </w:tcPr>
    </w:tblStylePr>
  </w:style>
  <w:style w:type="table" w:customStyle="1" w:styleId="2706">
    <w:name w:val="浅色底纹111231"/>
    <w:basedOn w:val="77"/>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la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C0C0C0"/>
      </w:tcPr>
    </w:tblStylePr>
    <w:tblStylePr w:type="band1Horz">
      <w:tcPr>
        <w:tcBorders>
          <w:top w:val="nil"/>
          <w:left w:val="nil"/>
          <w:bottom w:val="nil"/>
          <w:right w:val="nil"/>
          <w:insideH w:val="nil"/>
          <w:insideV w:val="nil"/>
          <w:tl2br w:val="nil"/>
          <w:tr2bl w:val="nil"/>
        </w:tcBorders>
        <w:shd w:val="clear" w:color="auto" w:fill="C0C0C0"/>
      </w:tcPr>
    </w:tblStylePr>
  </w:style>
  <w:style w:type="table" w:customStyle="1" w:styleId="2707">
    <w:name w:val="浅色底纹1111131"/>
    <w:basedOn w:val="77"/>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la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C0C0C0"/>
      </w:tcPr>
    </w:tblStylePr>
    <w:tblStylePr w:type="band1Horz">
      <w:tcPr>
        <w:tcBorders>
          <w:top w:val="nil"/>
          <w:left w:val="nil"/>
          <w:bottom w:val="nil"/>
          <w:right w:val="nil"/>
          <w:insideH w:val="nil"/>
          <w:insideV w:val="nil"/>
          <w:tl2br w:val="nil"/>
          <w:tr2bl w:val="nil"/>
        </w:tcBorders>
        <w:shd w:val="clear" w:color="auto" w:fill="C0C0C0"/>
      </w:tcPr>
    </w:tblStylePr>
  </w:style>
  <w:style w:type="table" w:customStyle="1" w:styleId="2708">
    <w:name w:val="浅色底纹12131"/>
    <w:basedOn w:val="77"/>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la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C0C0C0"/>
      </w:tcPr>
    </w:tblStylePr>
    <w:tblStylePr w:type="band1Horz">
      <w:tcPr>
        <w:tcBorders>
          <w:top w:val="nil"/>
          <w:left w:val="nil"/>
          <w:bottom w:val="nil"/>
          <w:right w:val="nil"/>
          <w:insideH w:val="nil"/>
          <w:insideV w:val="nil"/>
          <w:tl2br w:val="nil"/>
          <w:tr2bl w:val="nil"/>
        </w:tcBorders>
        <w:shd w:val="clear" w:color="auto" w:fill="C0C0C0"/>
      </w:tcPr>
    </w:tblStylePr>
  </w:style>
  <w:style w:type="table" w:customStyle="1" w:styleId="2709">
    <w:name w:val="浅色底纹112131"/>
    <w:basedOn w:val="77"/>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la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C0C0C0"/>
      </w:tcPr>
    </w:tblStylePr>
    <w:tblStylePr w:type="band1Horz">
      <w:tcPr>
        <w:tcBorders>
          <w:top w:val="nil"/>
          <w:left w:val="nil"/>
          <w:bottom w:val="nil"/>
          <w:right w:val="nil"/>
          <w:insideH w:val="nil"/>
          <w:insideV w:val="nil"/>
          <w:tl2br w:val="nil"/>
          <w:tr2bl w:val="nil"/>
        </w:tcBorders>
        <w:shd w:val="clear" w:color="auto" w:fill="C0C0C0"/>
      </w:tcPr>
    </w:tblStylePr>
  </w:style>
  <w:style w:type="table" w:customStyle="1" w:styleId="2710">
    <w:name w:val="浅色底纹13131"/>
    <w:basedOn w:val="77"/>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la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C0C0C0"/>
      </w:tcPr>
    </w:tblStylePr>
    <w:tblStylePr w:type="band1Horz">
      <w:tcPr>
        <w:tcBorders>
          <w:top w:val="nil"/>
          <w:left w:val="nil"/>
          <w:bottom w:val="nil"/>
          <w:right w:val="nil"/>
          <w:insideH w:val="nil"/>
          <w:insideV w:val="nil"/>
          <w:tl2br w:val="nil"/>
          <w:tr2bl w:val="nil"/>
        </w:tcBorders>
        <w:shd w:val="clear" w:color="auto" w:fill="C0C0C0"/>
      </w:tcPr>
    </w:tblStylePr>
  </w:style>
  <w:style w:type="table" w:customStyle="1" w:styleId="2711">
    <w:name w:val="浅色底纹113131"/>
    <w:basedOn w:val="77"/>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la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C0C0C0"/>
      </w:tcPr>
    </w:tblStylePr>
    <w:tblStylePr w:type="band1Horz">
      <w:tcPr>
        <w:tcBorders>
          <w:top w:val="nil"/>
          <w:left w:val="nil"/>
          <w:bottom w:val="nil"/>
          <w:right w:val="nil"/>
          <w:insideH w:val="nil"/>
          <w:insideV w:val="nil"/>
          <w:tl2br w:val="nil"/>
          <w:tr2bl w:val="nil"/>
        </w:tcBorders>
        <w:shd w:val="clear" w:color="auto" w:fill="C0C0C0"/>
      </w:tcPr>
    </w:tblStylePr>
  </w:style>
  <w:style w:type="table" w:customStyle="1" w:styleId="2712">
    <w:name w:val="古典型 14"/>
    <w:basedOn w:val="77"/>
    <w:qFormat/>
    <w:uiPriority w:val="0"/>
    <w:pPr>
      <w:widowControl w:val="0"/>
      <w:jc w:val="both"/>
    </w:pPr>
    <w:tblPr>
      <w:tblBorders>
        <w:top w:val="single" w:color="000000" w:sz="12" w:space="0"/>
        <w:bottom w:val="single" w:color="000000" w:sz="12" w:space="0"/>
      </w:tblBorders>
    </w:tblPr>
    <w:tcPr>
      <w:shd w:val="clear" w:color="auto" w:fill="auto"/>
    </w:tcPr>
    <w:tblStylePr w:type="firstRow">
      <w:rPr>
        <w:i/>
        <w:iCs/>
      </w:rPr>
      <w:tcPr>
        <w:tcBorders>
          <w:top w:val="nil"/>
          <w:left w:val="single" w:color="000000" w:sz="6" w:space="0"/>
          <w:bottom w:val="nil"/>
          <w:right w:val="nil"/>
          <w:insideH w:val="nil"/>
          <w:insideV w:val="nil"/>
          <w:tl2br w:val="nil"/>
          <w:tr2bl w:val="nil"/>
        </w:tcBorders>
      </w:tcPr>
    </w:tblStylePr>
    <w:tblStylePr w:type="lastRow">
      <w:rPr>
        <w:color w:val="auto"/>
      </w:rPr>
      <w:tcPr>
        <w:tcBorders>
          <w:top w:val="single" w:color="000000" w:sz="6" w:space="0"/>
          <w:left w:val="nil"/>
          <w:bottom w:val="nil"/>
          <w:right w:val="nil"/>
          <w:insideH w:val="nil"/>
          <w:insideV w:val="nil"/>
          <w:tl2br w:val="nil"/>
          <w:tr2bl w:val="nil"/>
        </w:tcBorders>
      </w:tcPr>
    </w:tblStylePr>
    <w:tblStylePr w:type="firstCol">
      <w:tcPr>
        <w:tcBorders>
          <w:top w:val="nil"/>
          <w:left w:val="nil"/>
          <w:bottom w:val="nil"/>
          <w:right w:val="single" w:color="000000" w:sz="6" w:space="0"/>
          <w:insideH w:val="nil"/>
          <w:insideV w:val="nil"/>
          <w:tl2br w:val="nil"/>
          <w:tr2bl w:val="nil"/>
        </w:tcBorders>
      </w:tcPr>
    </w:tblStylePr>
    <w:tblStylePr w:type="neCell">
      <w:rPr>
        <w:b/>
        <w:bCs/>
        <w:i w:val="0"/>
        <w:iCs w:val="0"/>
      </w:rPr>
      <w:tcPr>
        <w:tcBorders>
          <w:top w:val="nil"/>
          <w:left w:val="nil"/>
          <w:bottom w:val="nil"/>
          <w:right w:val="nil"/>
          <w:insideH w:val="nil"/>
          <w:insideV w:val="nil"/>
          <w:tl2br w:val="nil"/>
          <w:tr2bl w:val="nil"/>
        </w:tcBorders>
      </w:tcPr>
    </w:tblStylePr>
    <w:tblStylePr w:type="swCell">
      <w:rPr>
        <w:b/>
        <w:bCs/>
      </w:rPr>
      <w:tcPr>
        <w:tcBorders>
          <w:top w:val="nil"/>
          <w:left w:val="nil"/>
          <w:bottom w:val="nil"/>
          <w:right w:val="nil"/>
          <w:insideH w:val="nil"/>
          <w:insideV w:val="nil"/>
          <w:tl2br w:val="nil"/>
          <w:tr2bl w:val="nil"/>
        </w:tcBorders>
      </w:tcPr>
    </w:tblStylePr>
  </w:style>
  <w:style w:type="table" w:customStyle="1" w:styleId="2713">
    <w:name w:val="典雅型4"/>
    <w:basedOn w:val="77"/>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cPr>
        <w:tcBorders>
          <w:top w:val="nil"/>
          <w:left w:val="nil"/>
          <w:bottom w:val="nil"/>
          <w:right w:val="nil"/>
          <w:insideH w:val="nil"/>
          <w:insideV w:val="nil"/>
          <w:tl2br w:val="nil"/>
          <w:tr2bl w:val="nil"/>
        </w:tcBorders>
      </w:tcPr>
    </w:tblStylePr>
  </w:style>
  <w:style w:type="table" w:customStyle="1" w:styleId="2714">
    <w:name w:val="浅色底纹19"/>
    <w:basedOn w:val="77"/>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la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C0C0C0"/>
      </w:tcPr>
    </w:tblStylePr>
    <w:tblStylePr w:type="band1Horz">
      <w:tcPr>
        <w:tcBorders>
          <w:top w:val="nil"/>
          <w:left w:val="nil"/>
          <w:bottom w:val="nil"/>
          <w:right w:val="nil"/>
          <w:insideH w:val="nil"/>
          <w:insideV w:val="nil"/>
          <w:tl2br w:val="nil"/>
          <w:tr2bl w:val="nil"/>
        </w:tcBorders>
        <w:shd w:val="clear" w:color="auto" w:fill="C0C0C0"/>
      </w:tcPr>
    </w:tblStylePr>
  </w:style>
  <w:style w:type="table" w:customStyle="1" w:styleId="2715">
    <w:name w:val="浅色底纹119"/>
    <w:basedOn w:val="77"/>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la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C0C0C0"/>
      </w:tcPr>
    </w:tblStylePr>
    <w:tblStylePr w:type="band1Horz">
      <w:tcPr>
        <w:tcBorders>
          <w:top w:val="nil"/>
          <w:left w:val="nil"/>
          <w:bottom w:val="nil"/>
          <w:right w:val="nil"/>
          <w:insideH w:val="nil"/>
          <w:insideV w:val="nil"/>
          <w:tl2br w:val="nil"/>
          <w:tr2bl w:val="nil"/>
        </w:tcBorders>
        <w:shd w:val="clear" w:color="auto" w:fill="C0C0C0"/>
      </w:tcPr>
    </w:tblStylePr>
  </w:style>
  <w:style w:type="table" w:customStyle="1" w:styleId="2716">
    <w:name w:val="浅色底纹1117"/>
    <w:basedOn w:val="77"/>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la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C0C0C0"/>
      </w:tcPr>
    </w:tblStylePr>
    <w:tblStylePr w:type="band1Horz">
      <w:tcPr>
        <w:tcBorders>
          <w:top w:val="nil"/>
          <w:left w:val="nil"/>
          <w:bottom w:val="nil"/>
          <w:right w:val="nil"/>
          <w:insideH w:val="nil"/>
          <w:insideV w:val="nil"/>
          <w:tl2br w:val="nil"/>
          <w:tr2bl w:val="nil"/>
        </w:tcBorders>
        <w:shd w:val="clear" w:color="auto" w:fill="C0C0C0"/>
      </w:tcPr>
    </w:tblStylePr>
  </w:style>
  <w:style w:type="table" w:customStyle="1" w:styleId="2717">
    <w:name w:val="浅色底纹11116"/>
    <w:basedOn w:val="77"/>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la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C0C0C0"/>
      </w:tcPr>
    </w:tblStylePr>
    <w:tblStylePr w:type="band1Horz">
      <w:tcPr>
        <w:tcBorders>
          <w:top w:val="nil"/>
          <w:left w:val="nil"/>
          <w:bottom w:val="nil"/>
          <w:right w:val="nil"/>
          <w:insideH w:val="nil"/>
          <w:insideV w:val="nil"/>
          <w:tl2br w:val="nil"/>
          <w:tr2bl w:val="nil"/>
        </w:tcBorders>
        <w:shd w:val="clear" w:color="auto" w:fill="C0C0C0"/>
      </w:tcPr>
    </w:tblStylePr>
  </w:style>
  <w:style w:type="table" w:customStyle="1" w:styleId="2718">
    <w:name w:val="浅色底纹126"/>
    <w:basedOn w:val="77"/>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la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C0C0C0"/>
      </w:tcPr>
    </w:tblStylePr>
    <w:tblStylePr w:type="band1Horz">
      <w:tcPr>
        <w:tcBorders>
          <w:top w:val="nil"/>
          <w:left w:val="nil"/>
          <w:bottom w:val="nil"/>
          <w:right w:val="nil"/>
          <w:insideH w:val="nil"/>
          <w:insideV w:val="nil"/>
          <w:tl2br w:val="nil"/>
          <w:tr2bl w:val="nil"/>
        </w:tcBorders>
        <w:shd w:val="clear" w:color="auto" w:fill="C0C0C0"/>
      </w:tcPr>
    </w:tblStylePr>
  </w:style>
  <w:style w:type="table" w:customStyle="1" w:styleId="2719">
    <w:name w:val="浅色底纹1126"/>
    <w:basedOn w:val="77"/>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la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C0C0C0"/>
      </w:tcPr>
    </w:tblStylePr>
    <w:tblStylePr w:type="band1Horz">
      <w:tcPr>
        <w:tcBorders>
          <w:top w:val="nil"/>
          <w:left w:val="nil"/>
          <w:bottom w:val="nil"/>
          <w:right w:val="nil"/>
          <w:insideH w:val="nil"/>
          <w:insideV w:val="nil"/>
          <w:tl2br w:val="nil"/>
          <w:tr2bl w:val="nil"/>
        </w:tcBorders>
        <w:shd w:val="clear" w:color="auto" w:fill="C0C0C0"/>
      </w:tcPr>
    </w:tblStylePr>
  </w:style>
  <w:style w:type="table" w:customStyle="1" w:styleId="2720">
    <w:name w:val="浅色底纹136"/>
    <w:basedOn w:val="77"/>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la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C0C0C0"/>
      </w:tcPr>
    </w:tblStylePr>
    <w:tblStylePr w:type="band1Horz">
      <w:tcPr>
        <w:tcBorders>
          <w:top w:val="nil"/>
          <w:left w:val="nil"/>
          <w:bottom w:val="nil"/>
          <w:right w:val="nil"/>
          <w:insideH w:val="nil"/>
          <w:insideV w:val="nil"/>
          <w:tl2br w:val="nil"/>
          <w:tr2bl w:val="nil"/>
        </w:tcBorders>
        <w:shd w:val="clear" w:color="auto" w:fill="C0C0C0"/>
      </w:tcPr>
    </w:tblStylePr>
  </w:style>
  <w:style w:type="table" w:customStyle="1" w:styleId="2721">
    <w:name w:val="浅色底纹1136"/>
    <w:basedOn w:val="77"/>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la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C0C0C0"/>
      </w:tcPr>
    </w:tblStylePr>
    <w:tblStylePr w:type="band1Horz">
      <w:tcPr>
        <w:tcBorders>
          <w:top w:val="nil"/>
          <w:left w:val="nil"/>
          <w:bottom w:val="nil"/>
          <w:right w:val="nil"/>
          <w:insideH w:val="nil"/>
          <w:insideV w:val="nil"/>
          <w:tl2br w:val="nil"/>
          <w:tr2bl w:val="nil"/>
        </w:tcBorders>
        <w:shd w:val="clear" w:color="auto" w:fill="C0C0C0"/>
      </w:tcPr>
    </w:tblStylePr>
  </w:style>
  <w:style w:type="table" w:customStyle="1" w:styleId="2722">
    <w:name w:val="浅色底纹145"/>
    <w:basedOn w:val="77"/>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la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C0C0C0"/>
      </w:tcPr>
    </w:tblStylePr>
    <w:tblStylePr w:type="band1Horz">
      <w:tcPr>
        <w:tcBorders>
          <w:top w:val="nil"/>
          <w:left w:val="nil"/>
          <w:bottom w:val="nil"/>
          <w:right w:val="nil"/>
          <w:insideH w:val="nil"/>
          <w:insideV w:val="nil"/>
          <w:tl2br w:val="nil"/>
          <w:tr2bl w:val="nil"/>
        </w:tcBorders>
        <w:shd w:val="clear" w:color="auto" w:fill="C0C0C0"/>
      </w:tcPr>
    </w:tblStylePr>
  </w:style>
  <w:style w:type="table" w:customStyle="1" w:styleId="2723">
    <w:name w:val="浅色底纹1145"/>
    <w:basedOn w:val="77"/>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la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C0C0C0"/>
      </w:tcPr>
    </w:tblStylePr>
    <w:tblStylePr w:type="band1Horz">
      <w:tcPr>
        <w:tcBorders>
          <w:top w:val="nil"/>
          <w:left w:val="nil"/>
          <w:bottom w:val="nil"/>
          <w:right w:val="nil"/>
          <w:insideH w:val="nil"/>
          <w:insideV w:val="nil"/>
          <w:tl2br w:val="nil"/>
          <w:tr2bl w:val="nil"/>
        </w:tcBorders>
        <w:shd w:val="clear" w:color="auto" w:fill="C0C0C0"/>
      </w:tcPr>
    </w:tblStylePr>
  </w:style>
  <w:style w:type="table" w:customStyle="1" w:styleId="2724">
    <w:name w:val="浅色底纹11125"/>
    <w:basedOn w:val="77"/>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la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C0C0C0"/>
      </w:tcPr>
    </w:tblStylePr>
    <w:tblStylePr w:type="band1Horz">
      <w:tcPr>
        <w:tcBorders>
          <w:top w:val="nil"/>
          <w:left w:val="nil"/>
          <w:bottom w:val="nil"/>
          <w:right w:val="nil"/>
          <w:insideH w:val="nil"/>
          <w:insideV w:val="nil"/>
          <w:tl2br w:val="nil"/>
          <w:tr2bl w:val="nil"/>
        </w:tcBorders>
        <w:shd w:val="clear" w:color="auto" w:fill="C0C0C0"/>
      </w:tcPr>
    </w:tblStylePr>
  </w:style>
  <w:style w:type="table" w:customStyle="1" w:styleId="2725">
    <w:name w:val="浅色底纹111115"/>
    <w:basedOn w:val="77"/>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la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C0C0C0"/>
      </w:tcPr>
    </w:tblStylePr>
    <w:tblStylePr w:type="band1Horz">
      <w:tcPr>
        <w:tcBorders>
          <w:top w:val="nil"/>
          <w:left w:val="nil"/>
          <w:bottom w:val="nil"/>
          <w:right w:val="nil"/>
          <w:insideH w:val="nil"/>
          <w:insideV w:val="nil"/>
          <w:tl2br w:val="nil"/>
          <w:tr2bl w:val="nil"/>
        </w:tcBorders>
        <w:shd w:val="clear" w:color="auto" w:fill="C0C0C0"/>
      </w:tcPr>
    </w:tblStylePr>
  </w:style>
  <w:style w:type="table" w:customStyle="1" w:styleId="2726">
    <w:name w:val="浅色底纹1215"/>
    <w:basedOn w:val="77"/>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la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C0C0C0"/>
      </w:tcPr>
    </w:tblStylePr>
    <w:tblStylePr w:type="band1Horz">
      <w:tcPr>
        <w:tcBorders>
          <w:top w:val="nil"/>
          <w:left w:val="nil"/>
          <w:bottom w:val="nil"/>
          <w:right w:val="nil"/>
          <w:insideH w:val="nil"/>
          <w:insideV w:val="nil"/>
          <w:tl2br w:val="nil"/>
          <w:tr2bl w:val="nil"/>
        </w:tcBorders>
        <w:shd w:val="clear" w:color="auto" w:fill="C0C0C0"/>
      </w:tcPr>
    </w:tblStylePr>
  </w:style>
  <w:style w:type="table" w:customStyle="1" w:styleId="2727">
    <w:name w:val="浅色底纹11215"/>
    <w:basedOn w:val="77"/>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la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C0C0C0"/>
      </w:tcPr>
    </w:tblStylePr>
    <w:tblStylePr w:type="band1Horz">
      <w:tcPr>
        <w:tcBorders>
          <w:top w:val="nil"/>
          <w:left w:val="nil"/>
          <w:bottom w:val="nil"/>
          <w:right w:val="nil"/>
          <w:insideH w:val="nil"/>
          <w:insideV w:val="nil"/>
          <w:tl2br w:val="nil"/>
          <w:tr2bl w:val="nil"/>
        </w:tcBorders>
        <w:shd w:val="clear" w:color="auto" w:fill="C0C0C0"/>
      </w:tcPr>
    </w:tblStylePr>
  </w:style>
  <w:style w:type="table" w:customStyle="1" w:styleId="2728">
    <w:name w:val="浅色底纹1315"/>
    <w:basedOn w:val="77"/>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la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C0C0C0"/>
      </w:tcPr>
    </w:tblStylePr>
    <w:tblStylePr w:type="band1Horz">
      <w:tcPr>
        <w:tcBorders>
          <w:top w:val="nil"/>
          <w:left w:val="nil"/>
          <w:bottom w:val="nil"/>
          <w:right w:val="nil"/>
          <w:insideH w:val="nil"/>
          <w:insideV w:val="nil"/>
          <w:tl2br w:val="nil"/>
          <w:tr2bl w:val="nil"/>
        </w:tcBorders>
        <w:shd w:val="clear" w:color="auto" w:fill="C0C0C0"/>
      </w:tcPr>
    </w:tblStylePr>
  </w:style>
  <w:style w:type="table" w:customStyle="1" w:styleId="2729">
    <w:name w:val="浅色底纹11315"/>
    <w:basedOn w:val="77"/>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la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C0C0C0"/>
      </w:tcPr>
    </w:tblStylePr>
    <w:tblStylePr w:type="band1Horz">
      <w:tcPr>
        <w:tcBorders>
          <w:top w:val="nil"/>
          <w:left w:val="nil"/>
          <w:bottom w:val="nil"/>
          <w:right w:val="nil"/>
          <w:insideH w:val="nil"/>
          <w:insideV w:val="nil"/>
          <w:tl2br w:val="nil"/>
          <w:tr2bl w:val="nil"/>
        </w:tcBorders>
        <w:shd w:val="clear" w:color="auto" w:fill="C0C0C0"/>
      </w:tcPr>
    </w:tblStylePr>
  </w:style>
  <w:style w:type="table" w:customStyle="1" w:styleId="2730">
    <w:name w:val="浅色底纹152"/>
    <w:basedOn w:val="77"/>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la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C0C0C0"/>
      </w:tcPr>
    </w:tblStylePr>
    <w:tblStylePr w:type="band1Horz">
      <w:tcPr>
        <w:tcBorders>
          <w:top w:val="nil"/>
          <w:left w:val="nil"/>
          <w:bottom w:val="nil"/>
          <w:right w:val="nil"/>
          <w:insideH w:val="nil"/>
          <w:insideV w:val="nil"/>
          <w:tl2br w:val="nil"/>
          <w:tr2bl w:val="nil"/>
        </w:tcBorders>
        <w:shd w:val="clear" w:color="auto" w:fill="C0C0C0"/>
      </w:tcPr>
    </w:tblStylePr>
  </w:style>
  <w:style w:type="table" w:customStyle="1" w:styleId="2731">
    <w:name w:val="浅色底纹1152"/>
    <w:basedOn w:val="77"/>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la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C0C0C0"/>
      </w:tcPr>
    </w:tblStylePr>
    <w:tblStylePr w:type="band1Horz">
      <w:tcPr>
        <w:tcBorders>
          <w:top w:val="nil"/>
          <w:left w:val="nil"/>
          <w:bottom w:val="nil"/>
          <w:right w:val="nil"/>
          <w:insideH w:val="nil"/>
          <w:insideV w:val="nil"/>
          <w:tl2br w:val="nil"/>
          <w:tr2bl w:val="nil"/>
        </w:tcBorders>
        <w:shd w:val="clear" w:color="auto" w:fill="C0C0C0"/>
      </w:tcPr>
    </w:tblStylePr>
  </w:style>
  <w:style w:type="table" w:customStyle="1" w:styleId="2732">
    <w:name w:val="浅色底纹11132"/>
    <w:basedOn w:val="77"/>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la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C0C0C0"/>
      </w:tcPr>
    </w:tblStylePr>
    <w:tblStylePr w:type="band1Horz">
      <w:tcPr>
        <w:tcBorders>
          <w:top w:val="nil"/>
          <w:left w:val="nil"/>
          <w:bottom w:val="nil"/>
          <w:right w:val="nil"/>
          <w:insideH w:val="nil"/>
          <w:insideV w:val="nil"/>
          <w:tl2br w:val="nil"/>
          <w:tr2bl w:val="nil"/>
        </w:tcBorders>
        <w:shd w:val="clear" w:color="auto" w:fill="C0C0C0"/>
      </w:tcPr>
    </w:tblStylePr>
  </w:style>
  <w:style w:type="table" w:customStyle="1" w:styleId="2733">
    <w:name w:val="浅色底纹111122"/>
    <w:basedOn w:val="77"/>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la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C0C0C0"/>
      </w:tcPr>
    </w:tblStylePr>
    <w:tblStylePr w:type="band1Horz">
      <w:tcPr>
        <w:tcBorders>
          <w:top w:val="nil"/>
          <w:left w:val="nil"/>
          <w:bottom w:val="nil"/>
          <w:right w:val="nil"/>
          <w:insideH w:val="nil"/>
          <w:insideV w:val="nil"/>
          <w:tl2br w:val="nil"/>
          <w:tr2bl w:val="nil"/>
        </w:tcBorders>
        <w:shd w:val="clear" w:color="auto" w:fill="C0C0C0"/>
      </w:tcPr>
    </w:tblStylePr>
  </w:style>
  <w:style w:type="table" w:customStyle="1" w:styleId="2734">
    <w:name w:val="浅色底纹1222"/>
    <w:basedOn w:val="77"/>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la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C0C0C0"/>
      </w:tcPr>
    </w:tblStylePr>
    <w:tblStylePr w:type="band1Horz">
      <w:tcPr>
        <w:tcBorders>
          <w:top w:val="nil"/>
          <w:left w:val="nil"/>
          <w:bottom w:val="nil"/>
          <w:right w:val="nil"/>
          <w:insideH w:val="nil"/>
          <w:insideV w:val="nil"/>
          <w:tl2br w:val="nil"/>
          <w:tr2bl w:val="nil"/>
        </w:tcBorders>
        <w:shd w:val="clear" w:color="auto" w:fill="C0C0C0"/>
      </w:tcPr>
    </w:tblStylePr>
  </w:style>
  <w:style w:type="table" w:customStyle="1" w:styleId="2735">
    <w:name w:val="浅色底纹11222"/>
    <w:basedOn w:val="77"/>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la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C0C0C0"/>
      </w:tcPr>
    </w:tblStylePr>
    <w:tblStylePr w:type="band1Horz">
      <w:tcPr>
        <w:tcBorders>
          <w:top w:val="nil"/>
          <w:left w:val="nil"/>
          <w:bottom w:val="nil"/>
          <w:right w:val="nil"/>
          <w:insideH w:val="nil"/>
          <w:insideV w:val="nil"/>
          <w:tl2br w:val="nil"/>
          <w:tr2bl w:val="nil"/>
        </w:tcBorders>
        <w:shd w:val="clear" w:color="auto" w:fill="C0C0C0"/>
      </w:tcPr>
    </w:tblStylePr>
  </w:style>
  <w:style w:type="table" w:customStyle="1" w:styleId="2736">
    <w:name w:val="浅色底纹1322"/>
    <w:basedOn w:val="77"/>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la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C0C0C0"/>
      </w:tcPr>
    </w:tblStylePr>
    <w:tblStylePr w:type="band1Horz">
      <w:tcPr>
        <w:tcBorders>
          <w:top w:val="nil"/>
          <w:left w:val="nil"/>
          <w:bottom w:val="nil"/>
          <w:right w:val="nil"/>
          <w:insideH w:val="nil"/>
          <w:insideV w:val="nil"/>
          <w:tl2br w:val="nil"/>
          <w:tr2bl w:val="nil"/>
        </w:tcBorders>
        <w:shd w:val="clear" w:color="auto" w:fill="C0C0C0"/>
      </w:tcPr>
    </w:tblStylePr>
  </w:style>
  <w:style w:type="table" w:customStyle="1" w:styleId="2737">
    <w:name w:val="浅色底纹11322"/>
    <w:basedOn w:val="77"/>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la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C0C0C0"/>
      </w:tcPr>
    </w:tblStylePr>
    <w:tblStylePr w:type="band1Horz">
      <w:tcPr>
        <w:tcBorders>
          <w:top w:val="nil"/>
          <w:left w:val="nil"/>
          <w:bottom w:val="nil"/>
          <w:right w:val="nil"/>
          <w:insideH w:val="nil"/>
          <w:insideV w:val="nil"/>
          <w:tl2br w:val="nil"/>
          <w:tr2bl w:val="nil"/>
        </w:tcBorders>
        <w:shd w:val="clear" w:color="auto" w:fill="C0C0C0"/>
      </w:tcPr>
    </w:tblStylePr>
  </w:style>
  <w:style w:type="table" w:customStyle="1" w:styleId="2738">
    <w:name w:val="浅色底纹1412"/>
    <w:basedOn w:val="77"/>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la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C0C0C0"/>
      </w:tcPr>
    </w:tblStylePr>
    <w:tblStylePr w:type="band1Horz">
      <w:tcPr>
        <w:tcBorders>
          <w:top w:val="nil"/>
          <w:left w:val="nil"/>
          <w:bottom w:val="nil"/>
          <w:right w:val="nil"/>
          <w:insideH w:val="nil"/>
          <w:insideV w:val="nil"/>
          <w:tl2br w:val="nil"/>
          <w:tr2bl w:val="nil"/>
        </w:tcBorders>
        <w:shd w:val="clear" w:color="auto" w:fill="C0C0C0"/>
      </w:tcPr>
    </w:tblStylePr>
  </w:style>
  <w:style w:type="table" w:customStyle="1" w:styleId="2739">
    <w:name w:val="浅色底纹11412"/>
    <w:basedOn w:val="77"/>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la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C0C0C0"/>
      </w:tcPr>
    </w:tblStylePr>
    <w:tblStylePr w:type="band1Horz">
      <w:tcPr>
        <w:tcBorders>
          <w:top w:val="nil"/>
          <w:left w:val="nil"/>
          <w:bottom w:val="nil"/>
          <w:right w:val="nil"/>
          <w:insideH w:val="nil"/>
          <w:insideV w:val="nil"/>
          <w:tl2br w:val="nil"/>
          <w:tr2bl w:val="nil"/>
        </w:tcBorders>
        <w:shd w:val="clear" w:color="auto" w:fill="C0C0C0"/>
      </w:tcPr>
    </w:tblStylePr>
  </w:style>
  <w:style w:type="table" w:customStyle="1" w:styleId="2740">
    <w:name w:val="浅色底纹111212"/>
    <w:basedOn w:val="77"/>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la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C0C0C0"/>
      </w:tcPr>
    </w:tblStylePr>
    <w:tblStylePr w:type="band1Horz">
      <w:tcPr>
        <w:tcBorders>
          <w:top w:val="nil"/>
          <w:left w:val="nil"/>
          <w:bottom w:val="nil"/>
          <w:right w:val="nil"/>
          <w:insideH w:val="nil"/>
          <w:insideV w:val="nil"/>
          <w:tl2br w:val="nil"/>
          <w:tr2bl w:val="nil"/>
        </w:tcBorders>
        <w:shd w:val="clear" w:color="auto" w:fill="C0C0C0"/>
      </w:tcPr>
    </w:tblStylePr>
  </w:style>
  <w:style w:type="table" w:customStyle="1" w:styleId="2741">
    <w:name w:val="浅色底纹1111112"/>
    <w:basedOn w:val="77"/>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la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C0C0C0"/>
      </w:tcPr>
    </w:tblStylePr>
    <w:tblStylePr w:type="band1Horz">
      <w:tcPr>
        <w:tcBorders>
          <w:top w:val="nil"/>
          <w:left w:val="nil"/>
          <w:bottom w:val="nil"/>
          <w:right w:val="nil"/>
          <w:insideH w:val="nil"/>
          <w:insideV w:val="nil"/>
          <w:tl2br w:val="nil"/>
          <w:tr2bl w:val="nil"/>
        </w:tcBorders>
        <w:shd w:val="clear" w:color="auto" w:fill="C0C0C0"/>
      </w:tcPr>
    </w:tblStylePr>
  </w:style>
  <w:style w:type="table" w:customStyle="1" w:styleId="2742">
    <w:name w:val="浅色底纹12112"/>
    <w:basedOn w:val="77"/>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la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C0C0C0"/>
      </w:tcPr>
    </w:tblStylePr>
    <w:tblStylePr w:type="band1Horz">
      <w:tcPr>
        <w:tcBorders>
          <w:top w:val="nil"/>
          <w:left w:val="nil"/>
          <w:bottom w:val="nil"/>
          <w:right w:val="nil"/>
          <w:insideH w:val="nil"/>
          <w:insideV w:val="nil"/>
          <w:tl2br w:val="nil"/>
          <w:tr2bl w:val="nil"/>
        </w:tcBorders>
        <w:shd w:val="clear" w:color="auto" w:fill="C0C0C0"/>
      </w:tcPr>
    </w:tblStylePr>
  </w:style>
  <w:style w:type="table" w:customStyle="1" w:styleId="2743">
    <w:name w:val="浅色底纹112112"/>
    <w:basedOn w:val="77"/>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la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C0C0C0"/>
      </w:tcPr>
    </w:tblStylePr>
    <w:tblStylePr w:type="band1Horz">
      <w:tcPr>
        <w:tcBorders>
          <w:top w:val="nil"/>
          <w:left w:val="nil"/>
          <w:bottom w:val="nil"/>
          <w:right w:val="nil"/>
          <w:insideH w:val="nil"/>
          <w:insideV w:val="nil"/>
          <w:tl2br w:val="nil"/>
          <w:tr2bl w:val="nil"/>
        </w:tcBorders>
        <w:shd w:val="clear" w:color="auto" w:fill="C0C0C0"/>
      </w:tcPr>
    </w:tblStylePr>
  </w:style>
  <w:style w:type="table" w:customStyle="1" w:styleId="2744">
    <w:name w:val="浅色底纹13112"/>
    <w:basedOn w:val="77"/>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la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C0C0C0"/>
      </w:tcPr>
    </w:tblStylePr>
    <w:tblStylePr w:type="band1Horz">
      <w:tcPr>
        <w:tcBorders>
          <w:top w:val="nil"/>
          <w:left w:val="nil"/>
          <w:bottom w:val="nil"/>
          <w:right w:val="nil"/>
          <w:insideH w:val="nil"/>
          <w:insideV w:val="nil"/>
          <w:tl2br w:val="nil"/>
          <w:tr2bl w:val="nil"/>
        </w:tcBorders>
        <w:shd w:val="clear" w:color="auto" w:fill="C0C0C0"/>
      </w:tcPr>
    </w:tblStylePr>
  </w:style>
  <w:style w:type="table" w:customStyle="1" w:styleId="2745">
    <w:name w:val="浅色底纹113112"/>
    <w:basedOn w:val="77"/>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la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C0C0C0"/>
      </w:tcPr>
    </w:tblStylePr>
    <w:tblStylePr w:type="band1Horz">
      <w:tcPr>
        <w:tcBorders>
          <w:top w:val="nil"/>
          <w:left w:val="nil"/>
          <w:bottom w:val="nil"/>
          <w:right w:val="nil"/>
          <w:insideH w:val="nil"/>
          <w:insideV w:val="nil"/>
          <w:tl2br w:val="nil"/>
          <w:tr2bl w:val="nil"/>
        </w:tcBorders>
        <w:shd w:val="clear" w:color="auto" w:fill="C0C0C0"/>
      </w:tcPr>
    </w:tblStylePr>
  </w:style>
  <w:style w:type="table" w:customStyle="1" w:styleId="2746">
    <w:name w:val="浅色底纹162"/>
    <w:basedOn w:val="77"/>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la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C0C0C0"/>
      </w:tcPr>
    </w:tblStylePr>
    <w:tblStylePr w:type="band1Horz">
      <w:tcPr>
        <w:tcBorders>
          <w:top w:val="nil"/>
          <w:left w:val="nil"/>
          <w:bottom w:val="nil"/>
          <w:right w:val="nil"/>
          <w:insideH w:val="nil"/>
          <w:insideV w:val="nil"/>
          <w:tl2br w:val="nil"/>
          <w:tr2bl w:val="nil"/>
        </w:tcBorders>
        <w:shd w:val="clear" w:color="auto" w:fill="C0C0C0"/>
      </w:tcPr>
    </w:tblStylePr>
  </w:style>
  <w:style w:type="table" w:customStyle="1" w:styleId="2747">
    <w:name w:val="浅色底纹1162"/>
    <w:basedOn w:val="77"/>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la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C0C0C0"/>
      </w:tcPr>
    </w:tblStylePr>
    <w:tblStylePr w:type="band1Horz">
      <w:tcPr>
        <w:tcBorders>
          <w:top w:val="nil"/>
          <w:left w:val="nil"/>
          <w:bottom w:val="nil"/>
          <w:right w:val="nil"/>
          <w:insideH w:val="nil"/>
          <w:insideV w:val="nil"/>
          <w:tl2br w:val="nil"/>
          <w:tr2bl w:val="nil"/>
        </w:tcBorders>
        <w:shd w:val="clear" w:color="auto" w:fill="C0C0C0"/>
      </w:tcPr>
    </w:tblStylePr>
  </w:style>
  <w:style w:type="table" w:customStyle="1" w:styleId="2748">
    <w:name w:val="浅色底纹11142"/>
    <w:basedOn w:val="77"/>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la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C0C0C0"/>
      </w:tcPr>
    </w:tblStylePr>
    <w:tblStylePr w:type="band1Horz">
      <w:tcPr>
        <w:tcBorders>
          <w:top w:val="nil"/>
          <w:left w:val="nil"/>
          <w:bottom w:val="nil"/>
          <w:right w:val="nil"/>
          <w:insideH w:val="nil"/>
          <w:insideV w:val="nil"/>
          <w:tl2br w:val="nil"/>
          <w:tr2bl w:val="nil"/>
        </w:tcBorders>
        <w:shd w:val="clear" w:color="auto" w:fill="C0C0C0"/>
      </w:tcPr>
    </w:tblStylePr>
  </w:style>
  <w:style w:type="table" w:customStyle="1" w:styleId="2749">
    <w:name w:val="浅色底纹111132"/>
    <w:basedOn w:val="77"/>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la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C0C0C0"/>
      </w:tcPr>
    </w:tblStylePr>
    <w:tblStylePr w:type="band1Horz">
      <w:tcPr>
        <w:tcBorders>
          <w:top w:val="nil"/>
          <w:left w:val="nil"/>
          <w:bottom w:val="nil"/>
          <w:right w:val="nil"/>
          <w:insideH w:val="nil"/>
          <w:insideV w:val="nil"/>
          <w:tl2br w:val="nil"/>
          <w:tr2bl w:val="nil"/>
        </w:tcBorders>
        <w:shd w:val="clear" w:color="auto" w:fill="C0C0C0"/>
      </w:tcPr>
    </w:tblStylePr>
  </w:style>
  <w:style w:type="table" w:customStyle="1" w:styleId="2750">
    <w:name w:val="浅色底纹1232"/>
    <w:basedOn w:val="77"/>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la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C0C0C0"/>
      </w:tcPr>
    </w:tblStylePr>
    <w:tblStylePr w:type="band1Horz">
      <w:tcPr>
        <w:tcBorders>
          <w:top w:val="nil"/>
          <w:left w:val="nil"/>
          <w:bottom w:val="nil"/>
          <w:right w:val="nil"/>
          <w:insideH w:val="nil"/>
          <w:insideV w:val="nil"/>
          <w:tl2br w:val="nil"/>
          <w:tr2bl w:val="nil"/>
        </w:tcBorders>
        <w:shd w:val="clear" w:color="auto" w:fill="C0C0C0"/>
      </w:tcPr>
    </w:tblStylePr>
  </w:style>
  <w:style w:type="table" w:customStyle="1" w:styleId="2751">
    <w:name w:val="浅色底纹11232"/>
    <w:basedOn w:val="77"/>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la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C0C0C0"/>
      </w:tcPr>
    </w:tblStylePr>
    <w:tblStylePr w:type="band1Horz">
      <w:tcPr>
        <w:tcBorders>
          <w:top w:val="nil"/>
          <w:left w:val="nil"/>
          <w:bottom w:val="nil"/>
          <w:right w:val="nil"/>
          <w:insideH w:val="nil"/>
          <w:insideV w:val="nil"/>
          <w:tl2br w:val="nil"/>
          <w:tr2bl w:val="nil"/>
        </w:tcBorders>
        <w:shd w:val="clear" w:color="auto" w:fill="C0C0C0"/>
      </w:tcPr>
    </w:tblStylePr>
  </w:style>
  <w:style w:type="table" w:customStyle="1" w:styleId="2752">
    <w:name w:val="浅色底纹1332"/>
    <w:basedOn w:val="77"/>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la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C0C0C0"/>
      </w:tcPr>
    </w:tblStylePr>
    <w:tblStylePr w:type="band1Horz">
      <w:tcPr>
        <w:tcBorders>
          <w:top w:val="nil"/>
          <w:left w:val="nil"/>
          <w:bottom w:val="nil"/>
          <w:right w:val="nil"/>
          <w:insideH w:val="nil"/>
          <w:insideV w:val="nil"/>
          <w:tl2br w:val="nil"/>
          <w:tr2bl w:val="nil"/>
        </w:tcBorders>
        <w:shd w:val="clear" w:color="auto" w:fill="C0C0C0"/>
      </w:tcPr>
    </w:tblStylePr>
  </w:style>
  <w:style w:type="table" w:customStyle="1" w:styleId="2753">
    <w:name w:val="浅色底纹11332"/>
    <w:basedOn w:val="77"/>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la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C0C0C0"/>
      </w:tcPr>
    </w:tblStylePr>
    <w:tblStylePr w:type="band1Horz">
      <w:tcPr>
        <w:tcBorders>
          <w:top w:val="nil"/>
          <w:left w:val="nil"/>
          <w:bottom w:val="nil"/>
          <w:right w:val="nil"/>
          <w:insideH w:val="nil"/>
          <w:insideV w:val="nil"/>
          <w:tl2br w:val="nil"/>
          <w:tr2bl w:val="nil"/>
        </w:tcBorders>
        <w:shd w:val="clear" w:color="auto" w:fill="C0C0C0"/>
      </w:tcPr>
    </w:tblStylePr>
  </w:style>
  <w:style w:type="table" w:customStyle="1" w:styleId="2754">
    <w:name w:val="浅色底纹1422"/>
    <w:basedOn w:val="77"/>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la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C0C0C0"/>
      </w:tcPr>
    </w:tblStylePr>
    <w:tblStylePr w:type="band1Horz">
      <w:tcPr>
        <w:tcBorders>
          <w:top w:val="nil"/>
          <w:left w:val="nil"/>
          <w:bottom w:val="nil"/>
          <w:right w:val="nil"/>
          <w:insideH w:val="nil"/>
          <w:insideV w:val="nil"/>
          <w:tl2br w:val="nil"/>
          <w:tr2bl w:val="nil"/>
        </w:tcBorders>
        <w:shd w:val="clear" w:color="auto" w:fill="C0C0C0"/>
      </w:tcPr>
    </w:tblStylePr>
  </w:style>
  <w:style w:type="table" w:customStyle="1" w:styleId="2755">
    <w:name w:val="浅色底纹11422"/>
    <w:basedOn w:val="77"/>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la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C0C0C0"/>
      </w:tcPr>
    </w:tblStylePr>
    <w:tblStylePr w:type="band1Horz">
      <w:tcPr>
        <w:tcBorders>
          <w:top w:val="nil"/>
          <w:left w:val="nil"/>
          <w:bottom w:val="nil"/>
          <w:right w:val="nil"/>
          <w:insideH w:val="nil"/>
          <w:insideV w:val="nil"/>
          <w:tl2br w:val="nil"/>
          <w:tr2bl w:val="nil"/>
        </w:tcBorders>
        <w:shd w:val="clear" w:color="auto" w:fill="C0C0C0"/>
      </w:tcPr>
    </w:tblStylePr>
  </w:style>
  <w:style w:type="table" w:customStyle="1" w:styleId="2756">
    <w:name w:val="浅色底纹111222"/>
    <w:basedOn w:val="77"/>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la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C0C0C0"/>
      </w:tcPr>
    </w:tblStylePr>
    <w:tblStylePr w:type="band1Horz">
      <w:tcPr>
        <w:tcBorders>
          <w:top w:val="nil"/>
          <w:left w:val="nil"/>
          <w:bottom w:val="nil"/>
          <w:right w:val="nil"/>
          <w:insideH w:val="nil"/>
          <w:insideV w:val="nil"/>
          <w:tl2br w:val="nil"/>
          <w:tr2bl w:val="nil"/>
        </w:tcBorders>
        <w:shd w:val="clear" w:color="auto" w:fill="C0C0C0"/>
      </w:tcPr>
    </w:tblStylePr>
  </w:style>
  <w:style w:type="table" w:customStyle="1" w:styleId="2757">
    <w:name w:val="浅色底纹1111122"/>
    <w:basedOn w:val="77"/>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la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C0C0C0"/>
      </w:tcPr>
    </w:tblStylePr>
    <w:tblStylePr w:type="band1Horz">
      <w:tcPr>
        <w:tcBorders>
          <w:top w:val="nil"/>
          <w:left w:val="nil"/>
          <w:bottom w:val="nil"/>
          <w:right w:val="nil"/>
          <w:insideH w:val="nil"/>
          <w:insideV w:val="nil"/>
          <w:tl2br w:val="nil"/>
          <w:tr2bl w:val="nil"/>
        </w:tcBorders>
        <w:shd w:val="clear" w:color="auto" w:fill="C0C0C0"/>
      </w:tcPr>
    </w:tblStylePr>
  </w:style>
  <w:style w:type="table" w:customStyle="1" w:styleId="2758">
    <w:name w:val="浅色底纹12122"/>
    <w:basedOn w:val="77"/>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la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C0C0C0"/>
      </w:tcPr>
    </w:tblStylePr>
    <w:tblStylePr w:type="band1Horz">
      <w:tcPr>
        <w:tcBorders>
          <w:top w:val="nil"/>
          <w:left w:val="nil"/>
          <w:bottom w:val="nil"/>
          <w:right w:val="nil"/>
          <w:insideH w:val="nil"/>
          <w:insideV w:val="nil"/>
          <w:tl2br w:val="nil"/>
          <w:tr2bl w:val="nil"/>
        </w:tcBorders>
        <w:shd w:val="clear" w:color="auto" w:fill="C0C0C0"/>
      </w:tcPr>
    </w:tblStylePr>
  </w:style>
  <w:style w:type="table" w:customStyle="1" w:styleId="2759">
    <w:name w:val="浅色底纹112122"/>
    <w:basedOn w:val="77"/>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la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C0C0C0"/>
      </w:tcPr>
    </w:tblStylePr>
    <w:tblStylePr w:type="band1Horz">
      <w:tcPr>
        <w:tcBorders>
          <w:top w:val="nil"/>
          <w:left w:val="nil"/>
          <w:bottom w:val="nil"/>
          <w:right w:val="nil"/>
          <w:insideH w:val="nil"/>
          <w:insideV w:val="nil"/>
          <w:tl2br w:val="nil"/>
          <w:tr2bl w:val="nil"/>
        </w:tcBorders>
        <w:shd w:val="clear" w:color="auto" w:fill="C0C0C0"/>
      </w:tcPr>
    </w:tblStylePr>
  </w:style>
  <w:style w:type="table" w:customStyle="1" w:styleId="2760">
    <w:name w:val="浅色底纹13122"/>
    <w:basedOn w:val="77"/>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la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C0C0C0"/>
      </w:tcPr>
    </w:tblStylePr>
    <w:tblStylePr w:type="band1Horz">
      <w:tcPr>
        <w:tcBorders>
          <w:top w:val="nil"/>
          <w:left w:val="nil"/>
          <w:bottom w:val="nil"/>
          <w:right w:val="nil"/>
          <w:insideH w:val="nil"/>
          <w:insideV w:val="nil"/>
          <w:tl2br w:val="nil"/>
          <w:tr2bl w:val="nil"/>
        </w:tcBorders>
        <w:shd w:val="clear" w:color="auto" w:fill="C0C0C0"/>
      </w:tcPr>
    </w:tblStylePr>
  </w:style>
  <w:style w:type="table" w:customStyle="1" w:styleId="2761">
    <w:name w:val="浅色底纹113122"/>
    <w:basedOn w:val="77"/>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la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C0C0C0"/>
      </w:tcPr>
    </w:tblStylePr>
    <w:tblStylePr w:type="band1Horz">
      <w:tcPr>
        <w:tcBorders>
          <w:top w:val="nil"/>
          <w:left w:val="nil"/>
          <w:bottom w:val="nil"/>
          <w:right w:val="nil"/>
          <w:insideH w:val="nil"/>
          <w:insideV w:val="nil"/>
          <w:tl2br w:val="nil"/>
          <w:tr2bl w:val="nil"/>
        </w:tcBorders>
        <w:shd w:val="clear" w:color="auto" w:fill="C0C0C0"/>
      </w:tcPr>
    </w:tblStylePr>
  </w:style>
  <w:style w:type="table" w:customStyle="1" w:styleId="2762">
    <w:name w:val="浅色底纹172"/>
    <w:basedOn w:val="77"/>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la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C0C0C0"/>
      </w:tcPr>
    </w:tblStylePr>
    <w:tblStylePr w:type="band1Horz">
      <w:tcPr>
        <w:tcBorders>
          <w:top w:val="nil"/>
          <w:left w:val="nil"/>
          <w:bottom w:val="nil"/>
          <w:right w:val="nil"/>
          <w:insideH w:val="nil"/>
          <w:insideV w:val="nil"/>
          <w:tl2br w:val="nil"/>
          <w:tr2bl w:val="nil"/>
        </w:tcBorders>
        <w:shd w:val="clear" w:color="auto" w:fill="C0C0C0"/>
      </w:tcPr>
    </w:tblStylePr>
  </w:style>
  <w:style w:type="table" w:customStyle="1" w:styleId="2763">
    <w:name w:val="浅色底纹1172"/>
    <w:basedOn w:val="77"/>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la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C0C0C0"/>
      </w:tcPr>
    </w:tblStylePr>
    <w:tblStylePr w:type="band1Horz">
      <w:tcPr>
        <w:tcBorders>
          <w:top w:val="nil"/>
          <w:left w:val="nil"/>
          <w:bottom w:val="nil"/>
          <w:right w:val="nil"/>
          <w:insideH w:val="nil"/>
          <w:insideV w:val="nil"/>
          <w:tl2br w:val="nil"/>
          <w:tr2bl w:val="nil"/>
        </w:tcBorders>
        <w:shd w:val="clear" w:color="auto" w:fill="C0C0C0"/>
      </w:tcPr>
    </w:tblStylePr>
  </w:style>
  <w:style w:type="table" w:customStyle="1" w:styleId="2764">
    <w:name w:val="浅色底纹11152"/>
    <w:basedOn w:val="77"/>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la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C0C0C0"/>
      </w:tcPr>
    </w:tblStylePr>
    <w:tblStylePr w:type="band1Horz">
      <w:tcPr>
        <w:tcBorders>
          <w:top w:val="nil"/>
          <w:left w:val="nil"/>
          <w:bottom w:val="nil"/>
          <w:right w:val="nil"/>
          <w:insideH w:val="nil"/>
          <w:insideV w:val="nil"/>
          <w:tl2br w:val="nil"/>
          <w:tr2bl w:val="nil"/>
        </w:tcBorders>
        <w:shd w:val="clear" w:color="auto" w:fill="C0C0C0"/>
      </w:tcPr>
    </w:tblStylePr>
  </w:style>
  <w:style w:type="table" w:customStyle="1" w:styleId="2765">
    <w:name w:val="浅色底纹111142"/>
    <w:basedOn w:val="77"/>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la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C0C0C0"/>
      </w:tcPr>
    </w:tblStylePr>
    <w:tblStylePr w:type="band1Horz">
      <w:tcPr>
        <w:tcBorders>
          <w:top w:val="nil"/>
          <w:left w:val="nil"/>
          <w:bottom w:val="nil"/>
          <w:right w:val="nil"/>
          <w:insideH w:val="nil"/>
          <w:insideV w:val="nil"/>
          <w:tl2br w:val="nil"/>
          <w:tr2bl w:val="nil"/>
        </w:tcBorders>
        <w:shd w:val="clear" w:color="auto" w:fill="C0C0C0"/>
      </w:tcPr>
    </w:tblStylePr>
  </w:style>
  <w:style w:type="table" w:customStyle="1" w:styleId="2766">
    <w:name w:val="浅色底纹1242"/>
    <w:basedOn w:val="77"/>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la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C0C0C0"/>
      </w:tcPr>
    </w:tblStylePr>
    <w:tblStylePr w:type="band1Horz">
      <w:tcPr>
        <w:tcBorders>
          <w:top w:val="nil"/>
          <w:left w:val="nil"/>
          <w:bottom w:val="nil"/>
          <w:right w:val="nil"/>
          <w:insideH w:val="nil"/>
          <w:insideV w:val="nil"/>
          <w:tl2br w:val="nil"/>
          <w:tr2bl w:val="nil"/>
        </w:tcBorders>
        <w:shd w:val="clear" w:color="auto" w:fill="C0C0C0"/>
      </w:tcPr>
    </w:tblStylePr>
  </w:style>
  <w:style w:type="table" w:customStyle="1" w:styleId="2767">
    <w:name w:val="浅色底纹11242"/>
    <w:basedOn w:val="77"/>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la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C0C0C0"/>
      </w:tcPr>
    </w:tblStylePr>
    <w:tblStylePr w:type="band1Horz">
      <w:tcPr>
        <w:tcBorders>
          <w:top w:val="nil"/>
          <w:left w:val="nil"/>
          <w:bottom w:val="nil"/>
          <w:right w:val="nil"/>
          <w:insideH w:val="nil"/>
          <w:insideV w:val="nil"/>
          <w:tl2br w:val="nil"/>
          <w:tr2bl w:val="nil"/>
        </w:tcBorders>
        <w:shd w:val="clear" w:color="auto" w:fill="C0C0C0"/>
      </w:tcPr>
    </w:tblStylePr>
  </w:style>
  <w:style w:type="table" w:customStyle="1" w:styleId="2768">
    <w:name w:val="浅色底纹1342"/>
    <w:basedOn w:val="77"/>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la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C0C0C0"/>
      </w:tcPr>
    </w:tblStylePr>
    <w:tblStylePr w:type="band1Horz">
      <w:tcPr>
        <w:tcBorders>
          <w:top w:val="nil"/>
          <w:left w:val="nil"/>
          <w:bottom w:val="nil"/>
          <w:right w:val="nil"/>
          <w:insideH w:val="nil"/>
          <w:insideV w:val="nil"/>
          <w:tl2br w:val="nil"/>
          <w:tr2bl w:val="nil"/>
        </w:tcBorders>
        <w:shd w:val="clear" w:color="auto" w:fill="C0C0C0"/>
      </w:tcPr>
    </w:tblStylePr>
  </w:style>
  <w:style w:type="table" w:customStyle="1" w:styleId="2769">
    <w:name w:val="浅色底纹11342"/>
    <w:basedOn w:val="77"/>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la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C0C0C0"/>
      </w:tcPr>
    </w:tblStylePr>
    <w:tblStylePr w:type="band1Horz">
      <w:tcPr>
        <w:tcBorders>
          <w:top w:val="nil"/>
          <w:left w:val="nil"/>
          <w:bottom w:val="nil"/>
          <w:right w:val="nil"/>
          <w:insideH w:val="nil"/>
          <w:insideV w:val="nil"/>
          <w:tl2br w:val="nil"/>
          <w:tr2bl w:val="nil"/>
        </w:tcBorders>
        <w:shd w:val="clear" w:color="auto" w:fill="C0C0C0"/>
      </w:tcPr>
    </w:tblStylePr>
  </w:style>
  <w:style w:type="table" w:customStyle="1" w:styleId="2770">
    <w:name w:val="浅色底纹1432"/>
    <w:basedOn w:val="77"/>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la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C0C0C0"/>
      </w:tcPr>
    </w:tblStylePr>
    <w:tblStylePr w:type="band1Horz">
      <w:tcPr>
        <w:tcBorders>
          <w:top w:val="nil"/>
          <w:left w:val="nil"/>
          <w:bottom w:val="nil"/>
          <w:right w:val="nil"/>
          <w:insideH w:val="nil"/>
          <w:insideV w:val="nil"/>
          <w:tl2br w:val="nil"/>
          <w:tr2bl w:val="nil"/>
        </w:tcBorders>
        <w:shd w:val="clear" w:color="auto" w:fill="C0C0C0"/>
      </w:tcPr>
    </w:tblStylePr>
  </w:style>
  <w:style w:type="table" w:customStyle="1" w:styleId="2771">
    <w:name w:val="浅色底纹11432"/>
    <w:basedOn w:val="77"/>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la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C0C0C0"/>
      </w:tcPr>
    </w:tblStylePr>
    <w:tblStylePr w:type="band1Horz">
      <w:tcPr>
        <w:tcBorders>
          <w:top w:val="nil"/>
          <w:left w:val="nil"/>
          <w:bottom w:val="nil"/>
          <w:right w:val="nil"/>
          <w:insideH w:val="nil"/>
          <w:insideV w:val="nil"/>
          <w:tl2br w:val="nil"/>
          <w:tr2bl w:val="nil"/>
        </w:tcBorders>
        <w:shd w:val="clear" w:color="auto" w:fill="C0C0C0"/>
      </w:tcPr>
    </w:tblStylePr>
  </w:style>
  <w:style w:type="table" w:customStyle="1" w:styleId="2772">
    <w:name w:val="浅色底纹111232"/>
    <w:basedOn w:val="77"/>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la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C0C0C0"/>
      </w:tcPr>
    </w:tblStylePr>
    <w:tblStylePr w:type="band1Horz">
      <w:tcPr>
        <w:tcBorders>
          <w:top w:val="nil"/>
          <w:left w:val="nil"/>
          <w:bottom w:val="nil"/>
          <w:right w:val="nil"/>
          <w:insideH w:val="nil"/>
          <w:insideV w:val="nil"/>
          <w:tl2br w:val="nil"/>
          <w:tr2bl w:val="nil"/>
        </w:tcBorders>
        <w:shd w:val="clear" w:color="auto" w:fill="C0C0C0"/>
      </w:tcPr>
    </w:tblStylePr>
  </w:style>
  <w:style w:type="table" w:customStyle="1" w:styleId="2773">
    <w:name w:val="浅色底纹1111132"/>
    <w:basedOn w:val="77"/>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la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C0C0C0"/>
      </w:tcPr>
    </w:tblStylePr>
    <w:tblStylePr w:type="band1Horz">
      <w:tcPr>
        <w:tcBorders>
          <w:top w:val="nil"/>
          <w:left w:val="nil"/>
          <w:bottom w:val="nil"/>
          <w:right w:val="nil"/>
          <w:insideH w:val="nil"/>
          <w:insideV w:val="nil"/>
          <w:tl2br w:val="nil"/>
          <w:tr2bl w:val="nil"/>
        </w:tcBorders>
        <w:shd w:val="clear" w:color="auto" w:fill="C0C0C0"/>
      </w:tcPr>
    </w:tblStylePr>
  </w:style>
  <w:style w:type="table" w:customStyle="1" w:styleId="2774">
    <w:name w:val="浅色底纹12132"/>
    <w:basedOn w:val="77"/>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la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C0C0C0"/>
      </w:tcPr>
    </w:tblStylePr>
    <w:tblStylePr w:type="band1Horz">
      <w:tcPr>
        <w:tcBorders>
          <w:top w:val="nil"/>
          <w:left w:val="nil"/>
          <w:bottom w:val="nil"/>
          <w:right w:val="nil"/>
          <w:insideH w:val="nil"/>
          <w:insideV w:val="nil"/>
          <w:tl2br w:val="nil"/>
          <w:tr2bl w:val="nil"/>
        </w:tcBorders>
        <w:shd w:val="clear" w:color="auto" w:fill="C0C0C0"/>
      </w:tcPr>
    </w:tblStylePr>
  </w:style>
  <w:style w:type="table" w:customStyle="1" w:styleId="2775">
    <w:name w:val="浅色底纹112132"/>
    <w:basedOn w:val="77"/>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la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C0C0C0"/>
      </w:tcPr>
    </w:tblStylePr>
    <w:tblStylePr w:type="band1Horz">
      <w:tcPr>
        <w:tcBorders>
          <w:top w:val="nil"/>
          <w:left w:val="nil"/>
          <w:bottom w:val="nil"/>
          <w:right w:val="nil"/>
          <w:insideH w:val="nil"/>
          <w:insideV w:val="nil"/>
          <w:tl2br w:val="nil"/>
          <w:tr2bl w:val="nil"/>
        </w:tcBorders>
        <w:shd w:val="clear" w:color="auto" w:fill="C0C0C0"/>
      </w:tcPr>
    </w:tblStylePr>
  </w:style>
  <w:style w:type="table" w:customStyle="1" w:styleId="2776">
    <w:name w:val="浅色底纹13132"/>
    <w:basedOn w:val="77"/>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la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C0C0C0"/>
      </w:tcPr>
    </w:tblStylePr>
    <w:tblStylePr w:type="band1Horz">
      <w:tcPr>
        <w:tcBorders>
          <w:top w:val="nil"/>
          <w:left w:val="nil"/>
          <w:bottom w:val="nil"/>
          <w:right w:val="nil"/>
          <w:insideH w:val="nil"/>
          <w:insideV w:val="nil"/>
          <w:tl2br w:val="nil"/>
          <w:tr2bl w:val="nil"/>
        </w:tcBorders>
        <w:shd w:val="clear" w:color="auto" w:fill="C0C0C0"/>
      </w:tcPr>
    </w:tblStylePr>
  </w:style>
  <w:style w:type="table" w:customStyle="1" w:styleId="2777">
    <w:name w:val="浅色底纹113132"/>
    <w:basedOn w:val="77"/>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la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C0C0C0"/>
      </w:tcPr>
    </w:tblStylePr>
    <w:tblStylePr w:type="band1Horz">
      <w:tcPr>
        <w:tcBorders>
          <w:top w:val="nil"/>
          <w:left w:val="nil"/>
          <w:bottom w:val="nil"/>
          <w:right w:val="nil"/>
          <w:insideH w:val="nil"/>
          <w:insideV w:val="nil"/>
          <w:tl2br w:val="nil"/>
          <w:tr2bl w:val="nil"/>
        </w:tcBorders>
        <w:shd w:val="clear" w:color="auto" w:fill="C0C0C0"/>
      </w:tcPr>
    </w:tblStylePr>
  </w:style>
  <w:style w:type="table" w:customStyle="1" w:styleId="2778">
    <w:name w:val="古典型 15"/>
    <w:basedOn w:val="77"/>
    <w:qFormat/>
    <w:uiPriority w:val="0"/>
    <w:pPr>
      <w:widowControl w:val="0"/>
      <w:jc w:val="both"/>
    </w:pPr>
    <w:tblPr>
      <w:tblBorders>
        <w:top w:val="single" w:color="000000" w:sz="12" w:space="0"/>
        <w:bottom w:val="single" w:color="000000" w:sz="12" w:space="0"/>
      </w:tblBorders>
    </w:tblPr>
    <w:tcPr>
      <w:shd w:val="clear" w:color="auto" w:fill="auto"/>
    </w:tcPr>
    <w:tblStylePr w:type="firstRow">
      <w:rPr>
        <w:i/>
        <w:iCs/>
      </w:rPr>
      <w:tcPr>
        <w:tcBorders>
          <w:top w:val="nil"/>
          <w:left w:val="single" w:color="000000" w:sz="6" w:space="0"/>
          <w:bottom w:val="nil"/>
          <w:right w:val="nil"/>
          <w:insideH w:val="nil"/>
          <w:insideV w:val="nil"/>
          <w:tl2br w:val="nil"/>
          <w:tr2bl w:val="nil"/>
        </w:tcBorders>
      </w:tcPr>
    </w:tblStylePr>
    <w:tblStylePr w:type="lastRow">
      <w:rPr>
        <w:color w:val="auto"/>
      </w:rPr>
      <w:tcPr>
        <w:tcBorders>
          <w:top w:val="single" w:color="000000" w:sz="6" w:space="0"/>
          <w:left w:val="nil"/>
          <w:bottom w:val="nil"/>
          <w:right w:val="nil"/>
          <w:insideH w:val="nil"/>
          <w:insideV w:val="nil"/>
          <w:tl2br w:val="nil"/>
          <w:tr2bl w:val="nil"/>
        </w:tcBorders>
      </w:tcPr>
    </w:tblStylePr>
    <w:tblStylePr w:type="firstCol">
      <w:tcPr>
        <w:tcBorders>
          <w:top w:val="nil"/>
          <w:left w:val="nil"/>
          <w:bottom w:val="nil"/>
          <w:right w:val="single" w:color="000000" w:sz="6" w:space="0"/>
          <w:insideH w:val="nil"/>
          <w:insideV w:val="nil"/>
          <w:tl2br w:val="nil"/>
          <w:tr2bl w:val="nil"/>
        </w:tcBorders>
      </w:tcPr>
    </w:tblStylePr>
    <w:tblStylePr w:type="neCell">
      <w:rPr>
        <w:b/>
        <w:bCs/>
        <w:i w:val="0"/>
        <w:iCs w:val="0"/>
      </w:rPr>
      <w:tcPr>
        <w:tcBorders>
          <w:top w:val="nil"/>
          <w:left w:val="nil"/>
          <w:bottom w:val="nil"/>
          <w:right w:val="nil"/>
          <w:insideH w:val="nil"/>
          <w:insideV w:val="nil"/>
          <w:tl2br w:val="nil"/>
          <w:tr2bl w:val="nil"/>
        </w:tcBorders>
      </w:tcPr>
    </w:tblStylePr>
    <w:tblStylePr w:type="swCell">
      <w:rPr>
        <w:b/>
        <w:bCs/>
      </w:rPr>
      <w:tcPr>
        <w:tcBorders>
          <w:top w:val="nil"/>
          <w:left w:val="nil"/>
          <w:bottom w:val="nil"/>
          <w:right w:val="nil"/>
          <w:insideH w:val="nil"/>
          <w:insideV w:val="nil"/>
          <w:tl2br w:val="nil"/>
          <w:tr2bl w:val="nil"/>
        </w:tcBorders>
      </w:tcPr>
    </w:tblStylePr>
  </w:style>
  <w:style w:type="table" w:customStyle="1" w:styleId="2779">
    <w:name w:val="典雅型5"/>
    <w:basedOn w:val="77"/>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cPr>
        <w:tcBorders>
          <w:top w:val="nil"/>
          <w:left w:val="nil"/>
          <w:bottom w:val="nil"/>
          <w:right w:val="nil"/>
          <w:insideH w:val="nil"/>
          <w:insideV w:val="nil"/>
          <w:tl2br w:val="nil"/>
          <w:tr2bl w:val="nil"/>
        </w:tcBorders>
      </w:tcPr>
    </w:tblStylePr>
  </w:style>
  <w:style w:type="table" w:customStyle="1" w:styleId="2780">
    <w:name w:val="浅色底纹110"/>
    <w:basedOn w:val="77"/>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la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C0C0C0"/>
      </w:tcPr>
    </w:tblStylePr>
    <w:tblStylePr w:type="band1Horz">
      <w:tcPr>
        <w:tcBorders>
          <w:top w:val="nil"/>
          <w:left w:val="nil"/>
          <w:bottom w:val="nil"/>
          <w:right w:val="nil"/>
          <w:insideH w:val="nil"/>
          <w:insideV w:val="nil"/>
          <w:tl2br w:val="nil"/>
          <w:tr2bl w:val="nil"/>
        </w:tcBorders>
        <w:shd w:val="clear" w:color="auto" w:fill="C0C0C0"/>
      </w:tcPr>
    </w:tblStylePr>
  </w:style>
  <w:style w:type="table" w:customStyle="1" w:styleId="2781">
    <w:name w:val="浅色底纹1110"/>
    <w:basedOn w:val="77"/>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la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C0C0C0"/>
      </w:tcPr>
    </w:tblStylePr>
    <w:tblStylePr w:type="band1Horz">
      <w:tcPr>
        <w:tcBorders>
          <w:top w:val="nil"/>
          <w:left w:val="nil"/>
          <w:bottom w:val="nil"/>
          <w:right w:val="nil"/>
          <w:insideH w:val="nil"/>
          <w:insideV w:val="nil"/>
          <w:tl2br w:val="nil"/>
          <w:tr2bl w:val="nil"/>
        </w:tcBorders>
        <w:shd w:val="clear" w:color="auto" w:fill="C0C0C0"/>
      </w:tcPr>
    </w:tblStylePr>
  </w:style>
  <w:style w:type="table" w:customStyle="1" w:styleId="2782">
    <w:name w:val="浅色底纹1118"/>
    <w:basedOn w:val="77"/>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la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C0C0C0"/>
      </w:tcPr>
    </w:tblStylePr>
    <w:tblStylePr w:type="band1Horz">
      <w:tcPr>
        <w:tcBorders>
          <w:top w:val="nil"/>
          <w:left w:val="nil"/>
          <w:bottom w:val="nil"/>
          <w:right w:val="nil"/>
          <w:insideH w:val="nil"/>
          <w:insideV w:val="nil"/>
          <w:tl2br w:val="nil"/>
          <w:tr2bl w:val="nil"/>
        </w:tcBorders>
        <w:shd w:val="clear" w:color="auto" w:fill="C0C0C0"/>
      </w:tcPr>
    </w:tblStylePr>
  </w:style>
  <w:style w:type="table" w:customStyle="1" w:styleId="2783">
    <w:name w:val="浅色底纹11117"/>
    <w:basedOn w:val="77"/>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la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C0C0C0"/>
      </w:tcPr>
    </w:tblStylePr>
    <w:tblStylePr w:type="band1Horz">
      <w:tcPr>
        <w:tcBorders>
          <w:top w:val="nil"/>
          <w:left w:val="nil"/>
          <w:bottom w:val="nil"/>
          <w:right w:val="nil"/>
          <w:insideH w:val="nil"/>
          <w:insideV w:val="nil"/>
          <w:tl2br w:val="nil"/>
          <w:tr2bl w:val="nil"/>
        </w:tcBorders>
        <w:shd w:val="clear" w:color="auto" w:fill="C0C0C0"/>
      </w:tcPr>
    </w:tblStylePr>
  </w:style>
  <w:style w:type="table" w:customStyle="1" w:styleId="2784">
    <w:name w:val="浅色底纹127"/>
    <w:basedOn w:val="77"/>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la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C0C0C0"/>
      </w:tcPr>
    </w:tblStylePr>
    <w:tblStylePr w:type="band1Horz">
      <w:tcPr>
        <w:tcBorders>
          <w:top w:val="nil"/>
          <w:left w:val="nil"/>
          <w:bottom w:val="nil"/>
          <w:right w:val="nil"/>
          <w:insideH w:val="nil"/>
          <w:insideV w:val="nil"/>
          <w:tl2br w:val="nil"/>
          <w:tr2bl w:val="nil"/>
        </w:tcBorders>
        <w:shd w:val="clear" w:color="auto" w:fill="C0C0C0"/>
      </w:tcPr>
    </w:tblStylePr>
  </w:style>
  <w:style w:type="table" w:customStyle="1" w:styleId="2785">
    <w:name w:val="浅色底纹1127"/>
    <w:basedOn w:val="77"/>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la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C0C0C0"/>
      </w:tcPr>
    </w:tblStylePr>
    <w:tblStylePr w:type="band1Horz">
      <w:tcPr>
        <w:tcBorders>
          <w:top w:val="nil"/>
          <w:left w:val="nil"/>
          <w:bottom w:val="nil"/>
          <w:right w:val="nil"/>
          <w:insideH w:val="nil"/>
          <w:insideV w:val="nil"/>
          <w:tl2br w:val="nil"/>
          <w:tr2bl w:val="nil"/>
        </w:tcBorders>
        <w:shd w:val="clear" w:color="auto" w:fill="C0C0C0"/>
      </w:tcPr>
    </w:tblStylePr>
  </w:style>
  <w:style w:type="table" w:customStyle="1" w:styleId="2786">
    <w:name w:val="浅色底纹137"/>
    <w:basedOn w:val="77"/>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la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C0C0C0"/>
      </w:tcPr>
    </w:tblStylePr>
    <w:tblStylePr w:type="band1Horz">
      <w:tcPr>
        <w:tcBorders>
          <w:top w:val="nil"/>
          <w:left w:val="nil"/>
          <w:bottom w:val="nil"/>
          <w:right w:val="nil"/>
          <w:insideH w:val="nil"/>
          <w:insideV w:val="nil"/>
          <w:tl2br w:val="nil"/>
          <w:tr2bl w:val="nil"/>
        </w:tcBorders>
        <w:shd w:val="clear" w:color="auto" w:fill="C0C0C0"/>
      </w:tcPr>
    </w:tblStylePr>
  </w:style>
  <w:style w:type="table" w:customStyle="1" w:styleId="2787">
    <w:name w:val="浅色底纹1137"/>
    <w:basedOn w:val="77"/>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la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C0C0C0"/>
      </w:tcPr>
    </w:tblStylePr>
    <w:tblStylePr w:type="band1Horz">
      <w:tcPr>
        <w:tcBorders>
          <w:top w:val="nil"/>
          <w:left w:val="nil"/>
          <w:bottom w:val="nil"/>
          <w:right w:val="nil"/>
          <w:insideH w:val="nil"/>
          <w:insideV w:val="nil"/>
          <w:tl2br w:val="nil"/>
          <w:tr2bl w:val="nil"/>
        </w:tcBorders>
        <w:shd w:val="clear" w:color="auto" w:fill="C0C0C0"/>
      </w:tcPr>
    </w:tblStylePr>
  </w:style>
  <w:style w:type="table" w:customStyle="1" w:styleId="2788">
    <w:name w:val="浅色底纹146"/>
    <w:basedOn w:val="77"/>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la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C0C0C0"/>
      </w:tcPr>
    </w:tblStylePr>
    <w:tblStylePr w:type="band1Horz">
      <w:tcPr>
        <w:tcBorders>
          <w:top w:val="nil"/>
          <w:left w:val="nil"/>
          <w:bottom w:val="nil"/>
          <w:right w:val="nil"/>
          <w:insideH w:val="nil"/>
          <w:insideV w:val="nil"/>
          <w:tl2br w:val="nil"/>
          <w:tr2bl w:val="nil"/>
        </w:tcBorders>
        <w:shd w:val="clear" w:color="auto" w:fill="C0C0C0"/>
      </w:tcPr>
    </w:tblStylePr>
  </w:style>
  <w:style w:type="table" w:customStyle="1" w:styleId="2789">
    <w:name w:val="浅色底纹1146"/>
    <w:basedOn w:val="77"/>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la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C0C0C0"/>
      </w:tcPr>
    </w:tblStylePr>
    <w:tblStylePr w:type="band1Horz">
      <w:tcPr>
        <w:tcBorders>
          <w:top w:val="nil"/>
          <w:left w:val="nil"/>
          <w:bottom w:val="nil"/>
          <w:right w:val="nil"/>
          <w:insideH w:val="nil"/>
          <w:insideV w:val="nil"/>
          <w:tl2br w:val="nil"/>
          <w:tr2bl w:val="nil"/>
        </w:tcBorders>
        <w:shd w:val="clear" w:color="auto" w:fill="C0C0C0"/>
      </w:tcPr>
    </w:tblStylePr>
  </w:style>
  <w:style w:type="table" w:customStyle="1" w:styleId="2790">
    <w:name w:val="浅色底纹11126"/>
    <w:basedOn w:val="77"/>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la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C0C0C0"/>
      </w:tcPr>
    </w:tblStylePr>
    <w:tblStylePr w:type="band1Horz">
      <w:tcPr>
        <w:tcBorders>
          <w:top w:val="nil"/>
          <w:left w:val="nil"/>
          <w:bottom w:val="nil"/>
          <w:right w:val="nil"/>
          <w:insideH w:val="nil"/>
          <w:insideV w:val="nil"/>
          <w:tl2br w:val="nil"/>
          <w:tr2bl w:val="nil"/>
        </w:tcBorders>
        <w:shd w:val="clear" w:color="auto" w:fill="C0C0C0"/>
      </w:tcPr>
    </w:tblStylePr>
  </w:style>
  <w:style w:type="table" w:customStyle="1" w:styleId="2791">
    <w:name w:val="浅色底纹111116"/>
    <w:basedOn w:val="77"/>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la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C0C0C0"/>
      </w:tcPr>
    </w:tblStylePr>
    <w:tblStylePr w:type="band1Horz">
      <w:tcPr>
        <w:tcBorders>
          <w:top w:val="nil"/>
          <w:left w:val="nil"/>
          <w:bottom w:val="nil"/>
          <w:right w:val="nil"/>
          <w:insideH w:val="nil"/>
          <w:insideV w:val="nil"/>
          <w:tl2br w:val="nil"/>
          <w:tr2bl w:val="nil"/>
        </w:tcBorders>
        <w:shd w:val="clear" w:color="auto" w:fill="C0C0C0"/>
      </w:tcPr>
    </w:tblStylePr>
  </w:style>
  <w:style w:type="table" w:customStyle="1" w:styleId="2792">
    <w:name w:val="浅色底纹1216"/>
    <w:basedOn w:val="77"/>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la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C0C0C0"/>
      </w:tcPr>
    </w:tblStylePr>
    <w:tblStylePr w:type="band1Horz">
      <w:tcPr>
        <w:tcBorders>
          <w:top w:val="nil"/>
          <w:left w:val="nil"/>
          <w:bottom w:val="nil"/>
          <w:right w:val="nil"/>
          <w:insideH w:val="nil"/>
          <w:insideV w:val="nil"/>
          <w:tl2br w:val="nil"/>
          <w:tr2bl w:val="nil"/>
        </w:tcBorders>
        <w:shd w:val="clear" w:color="auto" w:fill="C0C0C0"/>
      </w:tcPr>
    </w:tblStylePr>
  </w:style>
  <w:style w:type="table" w:customStyle="1" w:styleId="2793">
    <w:name w:val="浅色底纹11216"/>
    <w:basedOn w:val="77"/>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la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C0C0C0"/>
      </w:tcPr>
    </w:tblStylePr>
    <w:tblStylePr w:type="band1Horz">
      <w:tcPr>
        <w:tcBorders>
          <w:top w:val="nil"/>
          <w:left w:val="nil"/>
          <w:bottom w:val="nil"/>
          <w:right w:val="nil"/>
          <w:insideH w:val="nil"/>
          <w:insideV w:val="nil"/>
          <w:tl2br w:val="nil"/>
          <w:tr2bl w:val="nil"/>
        </w:tcBorders>
        <w:shd w:val="clear" w:color="auto" w:fill="C0C0C0"/>
      </w:tcPr>
    </w:tblStylePr>
  </w:style>
  <w:style w:type="table" w:customStyle="1" w:styleId="2794">
    <w:name w:val="浅色底纹1316"/>
    <w:basedOn w:val="77"/>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la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C0C0C0"/>
      </w:tcPr>
    </w:tblStylePr>
    <w:tblStylePr w:type="band1Horz">
      <w:tcPr>
        <w:tcBorders>
          <w:top w:val="nil"/>
          <w:left w:val="nil"/>
          <w:bottom w:val="nil"/>
          <w:right w:val="nil"/>
          <w:insideH w:val="nil"/>
          <w:insideV w:val="nil"/>
          <w:tl2br w:val="nil"/>
          <w:tr2bl w:val="nil"/>
        </w:tcBorders>
        <w:shd w:val="clear" w:color="auto" w:fill="C0C0C0"/>
      </w:tcPr>
    </w:tblStylePr>
  </w:style>
  <w:style w:type="table" w:customStyle="1" w:styleId="2795">
    <w:name w:val="浅色底纹11316"/>
    <w:basedOn w:val="77"/>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la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C0C0C0"/>
      </w:tcPr>
    </w:tblStylePr>
    <w:tblStylePr w:type="band1Horz">
      <w:tcPr>
        <w:tcBorders>
          <w:top w:val="nil"/>
          <w:left w:val="nil"/>
          <w:bottom w:val="nil"/>
          <w:right w:val="nil"/>
          <w:insideH w:val="nil"/>
          <w:insideV w:val="nil"/>
          <w:tl2br w:val="nil"/>
          <w:tr2bl w:val="nil"/>
        </w:tcBorders>
        <w:shd w:val="clear" w:color="auto" w:fill="C0C0C0"/>
      </w:tcPr>
    </w:tblStylePr>
  </w:style>
  <w:style w:type="table" w:customStyle="1" w:styleId="2796">
    <w:name w:val="浅色底纹153"/>
    <w:basedOn w:val="77"/>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la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C0C0C0"/>
      </w:tcPr>
    </w:tblStylePr>
    <w:tblStylePr w:type="band1Horz">
      <w:tcPr>
        <w:tcBorders>
          <w:top w:val="nil"/>
          <w:left w:val="nil"/>
          <w:bottom w:val="nil"/>
          <w:right w:val="nil"/>
          <w:insideH w:val="nil"/>
          <w:insideV w:val="nil"/>
          <w:tl2br w:val="nil"/>
          <w:tr2bl w:val="nil"/>
        </w:tcBorders>
        <w:shd w:val="clear" w:color="auto" w:fill="C0C0C0"/>
      </w:tcPr>
    </w:tblStylePr>
  </w:style>
  <w:style w:type="table" w:customStyle="1" w:styleId="2797">
    <w:name w:val="浅色底纹1153"/>
    <w:basedOn w:val="77"/>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la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C0C0C0"/>
      </w:tcPr>
    </w:tblStylePr>
    <w:tblStylePr w:type="band1Horz">
      <w:tcPr>
        <w:tcBorders>
          <w:top w:val="nil"/>
          <w:left w:val="nil"/>
          <w:bottom w:val="nil"/>
          <w:right w:val="nil"/>
          <w:insideH w:val="nil"/>
          <w:insideV w:val="nil"/>
          <w:tl2br w:val="nil"/>
          <w:tr2bl w:val="nil"/>
        </w:tcBorders>
        <w:shd w:val="clear" w:color="auto" w:fill="C0C0C0"/>
      </w:tcPr>
    </w:tblStylePr>
  </w:style>
  <w:style w:type="table" w:customStyle="1" w:styleId="2798">
    <w:name w:val="浅色底纹11133"/>
    <w:basedOn w:val="77"/>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la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C0C0C0"/>
      </w:tcPr>
    </w:tblStylePr>
    <w:tblStylePr w:type="band1Horz">
      <w:tcPr>
        <w:tcBorders>
          <w:top w:val="nil"/>
          <w:left w:val="nil"/>
          <w:bottom w:val="nil"/>
          <w:right w:val="nil"/>
          <w:insideH w:val="nil"/>
          <w:insideV w:val="nil"/>
          <w:tl2br w:val="nil"/>
          <w:tr2bl w:val="nil"/>
        </w:tcBorders>
        <w:shd w:val="clear" w:color="auto" w:fill="C0C0C0"/>
      </w:tcPr>
    </w:tblStylePr>
  </w:style>
  <w:style w:type="table" w:customStyle="1" w:styleId="2799">
    <w:name w:val="浅色底纹111123"/>
    <w:basedOn w:val="77"/>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la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C0C0C0"/>
      </w:tcPr>
    </w:tblStylePr>
    <w:tblStylePr w:type="band1Horz">
      <w:tcPr>
        <w:tcBorders>
          <w:top w:val="nil"/>
          <w:left w:val="nil"/>
          <w:bottom w:val="nil"/>
          <w:right w:val="nil"/>
          <w:insideH w:val="nil"/>
          <w:insideV w:val="nil"/>
          <w:tl2br w:val="nil"/>
          <w:tr2bl w:val="nil"/>
        </w:tcBorders>
        <w:shd w:val="clear" w:color="auto" w:fill="C0C0C0"/>
      </w:tcPr>
    </w:tblStylePr>
  </w:style>
  <w:style w:type="table" w:customStyle="1" w:styleId="2800">
    <w:name w:val="浅色底纹1223"/>
    <w:basedOn w:val="77"/>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la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C0C0C0"/>
      </w:tcPr>
    </w:tblStylePr>
    <w:tblStylePr w:type="band1Horz">
      <w:tcPr>
        <w:tcBorders>
          <w:top w:val="nil"/>
          <w:left w:val="nil"/>
          <w:bottom w:val="nil"/>
          <w:right w:val="nil"/>
          <w:insideH w:val="nil"/>
          <w:insideV w:val="nil"/>
          <w:tl2br w:val="nil"/>
          <w:tr2bl w:val="nil"/>
        </w:tcBorders>
        <w:shd w:val="clear" w:color="auto" w:fill="C0C0C0"/>
      </w:tcPr>
    </w:tblStylePr>
  </w:style>
  <w:style w:type="table" w:customStyle="1" w:styleId="2801">
    <w:name w:val="浅色底纹11223"/>
    <w:basedOn w:val="77"/>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la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C0C0C0"/>
      </w:tcPr>
    </w:tblStylePr>
    <w:tblStylePr w:type="band1Horz">
      <w:tcPr>
        <w:tcBorders>
          <w:top w:val="nil"/>
          <w:left w:val="nil"/>
          <w:bottom w:val="nil"/>
          <w:right w:val="nil"/>
          <w:insideH w:val="nil"/>
          <w:insideV w:val="nil"/>
          <w:tl2br w:val="nil"/>
          <w:tr2bl w:val="nil"/>
        </w:tcBorders>
        <w:shd w:val="clear" w:color="auto" w:fill="C0C0C0"/>
      </w:tcPr>
    </w:tblStylePr>
  </w:style>
  <w:style w:type="table" w:customStyle="1" w:styleId="2802">
    <w:name w:val="浅色底纹1323"/>
    <w:basedOn w:val="77"/>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la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C0C0C0"/>
      </w:tcPr>
    </w:tblStylePr>
    <w:tblStylePr w:type="band1Horz">
      <w:tcPr>
        <w:tcBorders>
          <w:top w:val="nil"/>
          <w:left w:val="nil"/>
          <w:bottom w:val="nil"/>
          <w:right w:val="nil"/>
          <w:insideH w:val="nil"/>
          <w:insideV w:val="nil"/>
          <w:tl2br w:val="nil"/>
          <w:tr2bl w:val="nil"/>
        </w:tcBorders>
        <w:shd w:val="clear" w:color="auto" w:fill="C0C0C0"/>
      </w:tcPr>
    </w:tblStylePr>
  </w:style>
  <w:style w:type="table" w:customStyle="1" w:styleId="2803">
    <w:name w:val="浅色底纹11323"/>
    <w:basedOn w:val="77"/>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la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C0C0C0"/>
      </w:tcPr>
    </w:tblStylePr>
    <w:tblStylePr w:type="band1Horz">
      <w:tcPr>
        <w:tcBorders>
          <w:top w:val="nil"/>
          <w:left w:val="nil"/>
          <w:bottom w:val="nil"/>
          <w:right w:val="nil"/>
          <w:insideH w:val="nil"/>
          <w:insideV w:val="nil"/>
          <w:tl2br w:val="nil"/>
          <w:tr2bl w:val="nil"/>
        </w:tcBorders>
        <w:shd w:val="clear" w:color="auto" w:fill="C0C0C0"/>
      </w:tcPr>
    </w:tblStylePr>
  </w:style>
  <w:style w:type="table" w:customStyle="1" w:styleId="2804">
    <w:name w:val="浅色底纹1413"/>
    <w:basedOn w:val="77"/>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la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C0C0C0"/>
      </w:tcPr>
    </w:tblStylePr>
    <w:tblStylePr w:type="band1Horz">
      <w:tcPr>
        <w:tcBorders>
          <w:top w:val="nil"/>
          <w:left w:val="nil"/>
          <w:bottom w:val="nil"/>
          <w:right w:val="nil"/>
          <w:insideH w:val="nil"/>
          <w:insideV w:val="nil"/>
          <w:tl2br w:val="nil"/>
          <w:tr2bl w:val="nil"/>
        </w:tcBorders>
        <w:shd w:val="clear" w:color="auto" w:fill="C0C0C0"/>
      </w:tcPr>
    </w:tblStylePr>
  </w:style>
  <w:style w:type="table" w:customStyle="1" w:styleId="2805">
    <w:name w:val="浅色底纹11413"/>
    <w:basedOn w:val="77"/>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la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C0C0C0"/>
      </w:tcPr>
    </w:tblStylePr>
    <w:tblStylePr w:type="band1Horz">
      <w:tcPr>
        <w:tcBorders>
          <w:top w:val="nil"/>
          <w:left w:val="nil"/>
          <w:bottom w:val="nil"/>
          <w:right w:val="nil"/>
          <w:insideH w:val="nil"/>
          <w:insideV w:val="nil"/>
          <w:tl2br w:val="nil"/>
          <w:tr2bl w:val="nil"/>
        </w:tcBorders>
        <w:shd w:val="clear" w:color="auto" w:fill="C0C0C0"/>
      </w:tcPr>
    </w:tblStylePr>
  </w:style>
  <w:style w:type="table" w:customStyle="1" w:styleId="2806">
    <w:name w:val="浅色底纹111213"/>
    <w:basedOn w:val="77"/>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la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C0C0C0"/>
      </w:tcPr>
    </w:tblStylePr>
    <w:tblStylePr w:type="band1Horz">
      <w:tcPr>
        <w:tcBorders>
          <w:top w:val="nil"/>
          <w:left w:val="nil"/>
          <w:bottom w:val="nil"/>
          <w:right w:val="nil"/>
          <w:insideH w:val="nil"/>
          <w:insideV w:val="nil"/>
          <w:tl2br w:val="nil"/>
          <w:tr2bl w:val="nil"/>
        </w:tcBorders>
        <w:shd w:val="clear" w:color="auto" w:fill="C0C0C0"/>
      </w:tcPr>
    </w:tblStylePr>
  </w:style>
  <w:style w:type="table" w:customStyle="1" w:styleId="2807">
    <w:name w:val="浅色底纹1111113"/>
    <w:basedOn w:val="77"/>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la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C0C0C0"/>
      </w:tcPr>
    </w:tblStylePr>
    <w:tblStylePr w:type="band1Horz">
      <w:tcPr>
        <w:tcBorders>
          <w:top w:val="nil"/>
          <w:left w:val="nil"/>
          <w:bottom w:val="nil"/>
          <w:right w:val="nil"/>
          <w:insideH w:val="nil"/>
          <w:insideV w:val="nil"/>
          <w:tl2br w:val="nil"/>
          <w:tr2bl w:val="nil"/>
        </w:tcBorders>
        <w:shd w:val="clear" w:color="auto" w:fill="C0C0C0"/>
      </w:tcPr>
    </w:tblStylePr>
  </w:style>
  <w:style w:type="table" w:customStyle="1" w:styleId="2808">
    <w:name w:val="浅色底纹12113"/>
    <w:basedOn w:val="77"/>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la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C0C0C0"/>
      </w:tcPr>
    </w:tblStylePr>
    <w:tblStylePr w:type="band1Horz">
      <w:tcPr>
        <w:tcBorders>
          <w:top w:val="nil"/>
          <w:left w:val="nil"/>
          <w:bottom w:val="nil"/>
          <w:right w:val="nil"/>
          <w:insideH w:val="nil"/>
          <w:insideV w:val="nil"/>
          <w:tl2br w:val="nil"/>
          <w:tr2bl w:val="nil"/>
        </w:tcBorders>
        <w:shd w:val="clear" w:color="auto" w:fill="C0C0C0"/>
      </w:tcPr>
    </w:tblStylePr>
  </w:style>
  <w:style w:type="table" w:customStyle="1" w:styleId="2809">
    <w:name w:val="浅色底纹112113"/>
    <w:basedOn w:val="77"/>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la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C0C0C0"/>
      </w:tcPr>
    </w:tblStylePr>
    <w:tblStylePr w:type="band1Horz">
      <w:tcPr>
        <w:tcBorders>
          <w:top w:val="nil"/>
          <w:left w:val="nil"/>
          <w:bottom w:val="nil"/>
          <w:right w:val="nil"/>
          <w:insideH w:val="nil"/>
          <w:insideV w:val="nil"/>
          <w:tl2br w:val="nil"/>
          <w:tr2bl w:val="nil"/>
        </w:tcBorders>
        <w:shd w:val="clear" w:color="auto" w:fill="C0C0C0"/>
      </w:tcPr>
    </w:tblStylePr>
  </w:style>
  <w:style w:type="table" w:customStyle="1" w:styleId="2810">
    <w:name w:val="浅色底纹13113"/>
    <w:basedOn w:val="77"/>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la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C0C0C0"/>
      </w:tcPr>
    </w:tblStylePr>
    <w:tblStylePr w:type="band1Horz">
      <w:tcPr>
        <w:tcBorders>
          <w:top w:val="nil"/>
          <w:left w:val="nil"/>
          <w:bottom w:val="nil"/>
          <w:right w:val="nil"/>
          <w:insideH w:val="nil"/>
          <w:insideV w:val="nil"/>
          <w:tl2br w:val="nil"/>
          <w:tr2bl w:val="nil"/>
        </w:tcBorders>
        <w:shd w:val="clear" w:color="auto" w:fill="C0C0C0"/>
      </w:tcPr>
    </w:tblStylePr>
  </w:style>
  <w:style w:type="table" w:customStyle="1" w:styleId="2811">
    <w:name w:val="浅色底纹113113"/>
    <w:basedOn w:val="77"/>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la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C0C0C0"/>
      </w:tcPr>
    </w:tblStylePr>
    <w:tblStylePr w:type="band1Horz">
      <w:tcPr>
        <w:tcBorders>
          <w:top w:val="nil"/>
          <w:left w:val="nil"/>
          <w:bottom w:val="nil"/>
          <w:right w:val="nil"/>
          <w:insideH w:val="nil"/>
          <w:insideV w:val="nil"/>
          <w:tl2br w:val="nil"/>
          <w:tr2bl w:val="nil"/>
        </w:tcBorders>
        <w:shd w:val="clear" w:color="auto" w:fill="C0C0C0"/>
      </w:tcPr>
    </w:tblStylePr>
  </w:style>
  <w:style w:type="table" w:customStyle="1" w:styleId="2812">
    <w:name w:val="浅色底纹163"/>
    <w:basedOn w:val="77"/>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la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C0C0C0"/>
      </w:tcPr>
    </w:tblStylePr>
    <w:tblStylePr w:type="band1Horz">
      <w:tcPr>
        <w:tcBorders>
          <w:top w:val="nil"/>
          <w:left w:val="nil"/>
          <w:bottom w:val="nil"/>
          <w:right w:val="nil"/>
          <w:insideH w:val="nil"/>
          <w:insideV w:val="nil"/>
          <w:tl2br w:val="nil"/>
          <w:tr2bl w:val="nil"/>
        </w:tcBorders>
        <w:shd w:val="clear" w:color="auto" w:fill="C0C0C0"/>
      </w:tcPr>
    </w:tblStylePr>
  </w:style>
  <w:style w:type="table" w:customStyle="1" w:styleId="2813">
    <w:name w:val="浅色底纹1163"/>
    <w:basedOn w:val="77"/>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la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C0C0C0"/>
      </w:tcPr>
    </w:tblStylePr>
    <w:tblStylePr w:type="band1Horz">
      <w:tcPr>
        <w:tcBorders>
          <w:top w:val="nil"/>
          <w:left w:val="nil"/>
          <w:bottom w:val="nil"/>
          <w:right w:val="nil"/>
          <w:insideH w:val="nil"/>
          <w:insideV w:val="nil"/>
          <w:tl2br w:val="nil"/>
          <w:tr2bl w:val="nil"/>
        </w:tcBorders>
        <w:shd w:val="clear" w:color="auto" w:fill="C0C0C0"/>
      </w:tcPr>
    </w:tblStylePr>
  </w:style>
  <w:style w:type="table" w:customStyle="1" w:styleId="2814">
    <w:name w:val="浅色底纹11143"/>
    <w:basedOn w:val="77"/>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la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C0C0C0"/>
      </w:tcPr>
    </w:tblStylePr>
    <w:tblStylePr w:type="band1Horz">
      <w:tcPr>
        <w:tcBorders>
          <w:top w:val="nil"/>
          <w:left w:val="nil"/>
          <w:bottom w:val="nil"/>
          <w:right w:val="nil"/>
          <w:insideH w:val="nil"/>
          <w:insideV w:val="nil"/>
          <w:tl2br w:val="nil"/>
          <w:tr2bl w:val="nil"/>
        </w:tcBorders>
        <w:shd w:val="clear" w:color="auto" w:fill="C0C0C0"/>
      </w:tcPr>
    </w:tblStylePr>
  </w:style>
  <w:style w:type="table" w:customStyle="1" w:styleId="2815">
    <w:name w:val="浅色底纹111133"/>
    <w:basedOn w:val="77"/>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la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C0C0C0"/>
      </w:tcPr>
    </w:tblStylePr>
    <w:tblStylePr w:type="band1Horz">
      <w:tcPr>
        <w:tcBorders>
          <w:top w:val="nil"/>
          <w:left w:val="nil"/>
          <w:bottom w:val="nil"/>
          <w:right w:val="nil"/>
          <w:insideH w:val="nil"/>
          <w:insideV w:val="nil"/>
          <w:tl2br w:val="nil"/>
          <w:tr2bl w:val="nil"/>
        </w:tcBorders>
        <w:shd w:val="clear" w:color="auto" w:fill="C0C0C0"/>
      </w:tcPr>
    </w:tblStylePr>
  </w:style>
  <w:style w:type="table" w:customStyle="1" w:styleId="2816">
    <w:name w:val="浅色底纹1233"/>
    <w:basedOn w:val="77"/>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la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C0C0C0"/>
      </w:tcPr>
    </w:tblStylePr>
    <w:tblStylePr w:type="band1Horz">
      <w:tcPr>
        <w:tcBorders>
          <w:top w:val="nil"/>
          <w:left w:val="nil"/>
          <w:bottom w:val="nil"/>
          <w:right w:val="nil"/>
          <w:insideH w:val="nil"/>
          <w:insideV w:val="nil"/>
          <w:tl2br w:val="nil"/>
          <w:tr2bl w:val="nil"/>
        </w:tcBorders>
        <w:shd w:val="clear" w:color="auto" w:fill="C0C0C0"/>
      </w:tcPr>
    </w:tblStylePr>
  </w:style>
  <w:style w:type="table" w:customStyle="1" w:styleId="2817">
    <w:name w:val="浅色底纹11233"/>
    <w:basedOn w:val="77"/>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la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C0C0C0"/>
      </w:tcPr>
    </w:tblStylePr>
    <w:tblStylePr w:type="band1Horz">
      <w:tcPr>
        <w:tcBorders>
          <w:top w:val="nil"/>
          <w:left w:val="nil"/>
          <w:bottom w:val="nil"/>
          <w:right w:val="nil"/>
          <w:insideH w:val="nil"/>
          <w:insideV w:val="nil"/>
          <w:tl2br w:val="nil"/>
          <w:tr2bl w:val="nil"/>
        </w:tcBorders>
        <w:shd w:val="clear" w:color="auto" w:fill="C0C0C0"/>
      </w:tcPr>
    </w:tblStylePr>
  </w:style>
  <w:style w:type="table" w:customStyle="1" w:styleId="2818">
    <w:name w:val="浅色底纹1333"/>
    <w:basedOn w:val="77"/>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la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C0C0C0"/>
      </w:tcPr>
    </w:tblStylePr>
    <w:tblStylePr w:type="band1Horz">
      <w:tcPr>
        <w:tcBorders>
          <w:top w:val="nil"/>
          <w:left w:val="nil"/>
          <w:bottom w:val="nil"/>
          <w:right w:val="nil"/>
          <w:insideH w:val="nil"/>
          <w:insideV w:val="nil"/>
          <w:tl2br w:val="nil"/>
          <w:tr2bl w:val="nil"/>
        </w:tcBorders>
        <w:shd w:val="clear" w:color="auto" w:fill="C0C0C0"/>
      </w:tcPr>
    </w:tblStylePr>
  </w:style>
  <w:style w:type="table" w:customStyle="1" w:styleId="2819">
    <w:name w:val="浅色底纹11333"/>
    <w:basedOn w:val="77"/>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la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C0C0C0"/>
      </w:tcPr>
    </w:tblStylePr>
    <w:tblStylePr w:type="band1Horz">
      <w:tcPr>
        <w:tcBorders>
          <w:top w:val="nil"/>
          <w:left w:val="nil"/>
          <w:bottom w:val="nil"/>
          <w:right w:val="nil"/>
          <w:insideH w:val="nil"/>
          <w:insideV w:val="nil"/>
          <w:tl2br w:val="nil"/>
          <w:tr2bl w:val="nil"/>
        </w:tcBorders>
        <w:shd w:val="clear" w:color="auto" w:fill="C0C0C0"/>
      </w:tcPr>
    </w:tblStylePr>
  </w:style>
  <w:style w:type="table" w:customStyle="1" w:styleId="2820">
    <w:name w:val="浅色底纹1423"/>
    <w:basedOn w:val="77"/>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la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C0C0C0"/>
      </w:tcPr>
    </w:tblStylePr>
    <w:tblStylePr w:type="band1Horz">
      <w:tcPr>
        <w:tcBorders>
          <w:top w:val="nil"/>
          <w:left w:val="nil"/>
          <w:bottom w:val="nil"/>
          <w:right w:val="nil"/>
          <w:insideH w:val="nil"/>
          <w:insideV w:val="nil"/>
          <w:tl2br w:val="nil"/>
          <w:tr2bl w:val="nil"/>
        </w:tcBorders>
        <w:shd w:val="clear" w:color="auto" w:fill="C0C0C0"/>
      </w:tcPr>
    </w:tblStylePr>
  </w:style>
  <w:style w:type="table" w:customStyle="1" w:styleId="2821">
    <w:name w:val="浅色底纹11423"/>
    <w:basedOn w:val="77"/>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la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C0C0C0"/>
      </w:tcPr>
    </w:tblStylePr>
    <w:tblStylePr w:type="band1Horz">
      <w:tcPr>
        <w:tcBorders>
          <w:top w:val="nil"/>
          <w:left w:val="nil"/>
          <w:bottom w:val="nil"/>
          <w:right w:val="nil"/>
          <w:insideH w:val="nil"/>
          <w:insideV w:val="nil"/>
          <w:tl2br w:val="nil"/>
          <w:tr2bl w:val="nil"/>
        </w:tcBorders>
        <w:shd w:val="clear" w:color="auto" w:fill="C0C0C0"/>
      </w:tcPr>
    </w:tblStylePr>
  </w:style>
  <w:style w:type="table" w:customStyle="1" w:styleId="2822">
    <w:name w:val="浅色底纹111223"/>
    <w:basedOn w:val="77"/>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la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C0C0C0"/>
      </w:tcPr>
    </w:tblStylePr>
    <w:tblStylePr w:type="band1Horz">
      <w:tcPr>
        <w:tcBorders>
          <w:top w:val="nil"/>
          <w:left w:val="nil"/>
          <w:bottom w:val="nil"/>
          <w:right w:val="nil"/>
          <w:insideH w:val="nil"/>
          <w:insideV w:val="nil"/>
          <w:tl2br w:val="nil"/>
          <w:tr2bl w:val="nil"/>
        </w:tcBorders>
        <w:shd w:val="clear" w:color="auto" w:fill="C0C0C0"/>
      </w:tcPr>
    </w:tblStylePr>
  </w:style>
  <w:style w:type="table" w:customStyle="1" w:styleId="2823">
    <w:name w:val="浅色底纹1111123"/>
    <w:basedOn w:val="77"/>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la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C0C0C0"/>
      </w:tcPr>
    </w:tblStylePr>
    <w:tblStylePr w:type="band1Horz">
      <w:tcPr>
        <w:tcBorders>
          <w:top w:val="nil"/>
          <w:left w:val="nil"/>
          <w:bottom w:val="nil"/>
          <w:right w:val="nil"/>
          <w:insideH w:val="nil"/>
          <w:insideV w:val="nil"/>
          <w:tl2br w:val="nil"/>
          <w:tr2bl w:val="nil"/>
        </w:tcBorders>
        <w:shd w:val="clear" w:color="auto" w:fill="C0C0C0"/>
      </w:tcPr>
    </w:tblStylePr>
  </w:style>
  <w:style w:type="table" w:customStyle="1" w:styleId="2824">
    <w:name w:val="浅色底纹12123"/>
    <w:basedOn w:val="77"/>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la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C0C0C0"/>
      </w:tcPr>
    </w:tblStylePr>
    <w:tblStylePr w:type="band1Horz">
      <w:tcPr>
        <w:tcBorders>
          <w:top w:val="nil"/>
          <w:left w:val="nil"/>
          <w:bottom w:val="nil"/>
          <w:right w:val="nil"/>
          <w:insideH w:val="nil"/>
          <w:insideV w:val="nil"/>
          <w:tl2br w:val="nil"/>
          <w:tr2bl w:val="nil"/>
        </w:tcBorders>
        <w:shd w:val="clear" w:color="auto" w:fill="C0C0C0"/>
      </w:tcPr>
    </w:tblStylePr>
  </w:style>
  <w:style w:type="table" w:customStyle="1" w:styleId="2825">
    <w:name w:val="浅色底纹112123"/>
    <w:basedOn w:val="77"/>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la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C0C0C0"/>
      </w:tcPr>
    </w:tblStylePr>
    <w:tblStylePr w:type="band1Horz">
      <w:tcPr>
        <w:tcBorders>
          <w:top w:val="nil"/>
          <w:left w:val="nil"/>
          <w:bottom w:val="nil"/>
          <w:right w:val="nil"/>
          <w:insideH w:val="nil"/>
          <w:insideV w:val="nil"/>
          <w:tl2br w:val="nil"/>
          <w:tr2bl w:val="nil"/>
        </w:tcBorders>
        <w:shd w:val="clear" w:color="auto" w:fill="C0C0C0"/>
      </w:tcPr>
    </w:tblStylePr>
  </w:style>
  <w:style w:type="table" w:customStyle="1" w:styleId="2826">
    <w:name w:val="浅色底纹13123"/>
    <w:basedOn w:val="77"/>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la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C0C0C0"/>
      </w:tcPr>
    </w:tblStylePr>
    <w:tblStylePr w:type="band1Horz">
      <w:tcPr>
        <w:tcBorders>
          <w:top w:val="nil"/>
          <w:left w:val="nil"/>
          <w:bottom w:val="nil"/>
          <w:right w:val="nil"/>
          <w:insideH w:val="nil"/>
          <w:insideV w:val="nil"/>
          <w:tl2br w:val="nil"/>
          <w:tr2bl w:val="nil"/>
        </w:tcBorders>
        <w:shd w:val="clear" w:color="auto" w:fill="C0C0C0"/>
      </w:tcPr>
    </w:tblStylePr>
  </w:style>
  <w:style w:type="table" w:customStyle="1" w:styleId="2827">
    <w:name w:val="浅色底纹113123"/>
    <w:basedOn w:val="77"/>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la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C0C0C0"/>
      </w:tcPr>
    </w:tblStylePr>
    <w:tblStylePr w:type="band1Horz">
      <w:tcPr>
        <w:tcBorders>
          <w:top w:val="nil"/>
          <w:left w:val="nil"/>
          <w:bottom w:val="nil"/>
          <w:right w:val="nil"/>
          <w:insideH w:val="nil"/>
          <w:insideV w:val="nil"/>
          <w:tl2br w:val="nil"/>
          <w:tr2bl w:val="nil"/>
        </w:tcBorders>
        <w:shd w:val="clear" w:color="auto" w:fill="C0C0C0"/>
      </w:tcPr>
    </w:tblStylePr>
  </w:style>
  <w:style w:type="table" w:customStyle="1" w:styleId="2828">
    <w:name w:val="浅色底纹173"/>
    <w:basedOn w:val="77"/>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la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C0C0C0"/>
      </w:tcPr>
    </w:tblStylePr>
    <w:tblStylePr w:type="band1Horz">
      <w:tcPr>
        <w:tcBorders>
          <w:top w:val="nil"/>
          <w:left w:val="nil"/>
          <w:bottom w:val="nil"/>
          <w:right w:val="nil"/>
          <w:insideH w:val="nil"/>
          <w:insideV w:val="nil"/>
          <w:tl2br w:val="nil"/>
          <w:tr2bl w:val="nil"/>
        </w:tcBorders>
        <w:shd w:val="clear" w:color="auto" w:fill="C0C0C0"/>
      </w:tcPr>
    </w:tblStylePr>
  </w:style>
  <w:style w:type="table" w:customStyle="1" w:styleId="2829">
    <w:name w:val="浅色底纹1173"/>
    <w:basedOn w:val="77"/>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la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C0C0C0"/>
      </w:tcPr>
    </w:tblStylePr>
    <w:tblStylePr w:type="band1Horz">
      <w:tcPr>
        <w:tcBorders>
          <w:top w:val="nil"/>
          <w:left w:val="nil"/>
          <w:bottom w:val="nil"/>
          <w:right w:val="nil"/>
          <w:insideH w:val="nil"/>
          <w:insideV w:val="nil"/>
          <w:tl2br w:val="nil"/>
          <w:tr2bl w:val="nil"/>
        </w:tcBorders>
        <w:shd w:val="clear" w:color="auto" w:fill="C0C0C0"/>
      </w:tcPr>
    </w:tblStylePr>
  </w:style>
  <w:style w:type="table" w:customStyle="1" w:styleId="2830">
    <w:name w:val="浅色底纹11153"/>
    <w:basedOn w:val="77"/>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la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C0C0C0"/>
      </w:tcPr>
    </w:tblStylePr>
    <w:tblStylePr w:type="band1Horz">
      <w:tcPr>
        <w:tcBorders>
          <w:top w:val="nil"/>
          <w:left w:val="nil"/>
          <w:bottom w:val="nil"/>
          <w:right w:val="nil"/>
          <w:insideH w:val="nil"/>
          <w:insideV w:val="nil"/>
          <w:tl2br w:val="nil"/>
          <w:tr2bl w:val="nil"/>
        </w:tcBorders>
        <w:shd w:val="clear" w:color="auto" w:fill="C0C0C0"/>
      </w:tcPr>
    </w:tblStylePr>
  </w:style>
  <w:style w:type="table" w:customStyle="1" w:styleId="2831">
    <w:name w:val="浅色底纹111143"/>
    <w:basedOn w:val="77"/>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la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C0C0C0"/>
      </w:tcPr>
    </w:tblStylePr>
    <w:tblStylePr w:type="band1Horz">
      <w:tcPr>
        <w:tcBorders>
          <w:top w:val="nil"/>
          <w:left w:val="nil"/>
          <w:bottom w:val="nil"/>
          <w:right w:val="nil"/>
          <w:insideH w:val="nil"/>
          <w:insideV w:val="nil"/>
          <w:tl2br w:val="nil"/>
          <w:tr2bl w:val="nil"/>
        </w:tcBorders>
        <w:shd w:val="clear" w:color="auto" w:fill="C0C0C0"/>
      </w:tcPr>
    </w:tblStylePr>
  </w:style>
  <w:style w:type="table" w:customStyle="1" w:styleId="2832">
    <w:name w:val="浅色底纹1243"/>
    <w:basedOn w:val="77"/>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la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C0C0C0"/>
      </w:tcPr>
    </w:tblStylePr>
    <w:tblStylePr w:type="band1Horz">
      <w:tcPr>
        <w:tcBorders>
          <w:top w:val="nil"/>
          <w:left w:val="nil"/>
          <w:bottom w:val="nil"/>
          <w:right w:val="nil"/>
          <w:insideH w:val="nil"/>
          <w:insideV w:val="nil"/>
          <w:tl2br w:val="nil"/>
          <w:tr2bl w:val="nil"/>
        </w:tcBorders>
        <w:shd w:val="clear" w:color="auto" w:fill="C0C0C0"/>
      </w:tcPr>
    </w:tblStylePr>
  </w:style>
  <w:style w:type="table" w:customStyle="1" w:styleId="2833">
    <w:name w:val="浅色底纹11243"/>
    <w:basedOn w:val="77"/>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la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C0C0C0"/>
      </w:tcPr>
    </w:tblStylePr>
    <w:tblStylePr w:type="band1Horz">
      <w:tcPr>
        <w:tcBorders>
          <w:top w:val="nil"/>
          <w:left w:val="nil"/>
          <w:bottom w:val="nil"/>
          <w:right w:val="nil"/>
          <w:insideH w:val="nil"/>
          <w:insideV w:val="nil"/>
          <w:tl2br w:val="nil"/>
          <w:tr2bl w:val="nil"/>
        </w:tcBorders>
        <w:shd w:val="clear" w:color="auto" w:fill="C0C0C0"/>
      </w:tcPr>
    </w:tblStylePr>
  </w:style>
  <w:style w:type="table" w:customStyle="1" w:styleId="2834">
    <w:name w:val="浅色底纹1343"/>
    <w:basedOn w:val="77"/>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la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C0C0C0"/>
      </w:tcPr>
    </w:tblStylePr>
    <w:tblStylePr w:type="band1Horz">
      <w:tcPr>
        <w:tcBorders>
          <w:top w:val="nil"/>
          <w:left w:val="nil"/>
          <w:bottom w:val="nil"/>
          <w:right w:val="nil"/>
          <w:insideH w:val="nil"/>
          <w:insideV w:val="nil"/>
          <w:tl2br w:val="nil"/>
          <w:tr2bl w:val="nil"/>
        </w:tcBorders>
        <w:shd w:val="clear" w:color="auto" w:fill="C0C0C0"/>
      </w:tcPr>
    </w:tblStylePr>
  </w:style>
  <w:style w:type="table" w:customStyle="1" w:styleId="2835">
    <w:name w:val="浅色底纹11343"/>
    <w:basedOn w:val="77"/>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la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C0C0C0"/>
      </w:tcPr>
    </w:tblStylePr>
    <w:tblStylePr w:type="band1Horz">
      <w:tcPr>
        <w:tcBorders>
          <w:top w:val="nil"/>
          <w:left w:val="nil"/>
          <w:bottom w:val="nil"/>
          <w:right w:val="nil"/>
          <w:insideH w:val="nil"/>
          <w:insideV w:val="nil"/>
          <w:tl2br w:val="nil"/>
          <w:tr2bl w:val="nil"/>
        </w:tcBorders>
        <w:shd w:val="clear" w:color="auto" w:fill="C0C0C0"/>
      </w:tcPr>
    </w:tblStylePr>
  </w:style>
  <w:style w:type="table" w:customStyle="1" w:styleId="2836">
    <w:name w:val="浅色底纹1433"/>
    <w:basedOn w:val="77"/>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la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C0C0C0"/>
      </w:tcPr>
    </w:tblStylePr>
    <w:tblStylePr w:type="band1Horz">
      <w:tcPr>
        <w:tcBorders>
          <w:top w:val="nil"/>
          <w:left w:val="nil"/>
          <w:bottom w:val="nil"/>
          <w:right w:val="nil"/>
          <w:insideH w:val="nil"/>
          <w:insideV w:val="nil"/>
          <w:tl2br w:val="nil"/>
          <w:tr2bl w:val="nil"/>
        </w:tcBorders>
        <w:shd w:val="clear" w:color="auto" w:fill="C0C0C0"/>
      </w:tcPr>
    </w:tblStylePr>
  </w:style>
  <w:style w:type="table" w:customStyle="1" w:styleId="2837">
    <w:name w:val="浅色底纹11433"/>
    <w:basedOn w:val="77"/>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la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C0C0C0"/>
      </w:tcPr>
    </w:tblStylePr>
    <w:tblStylePr w:type="band1Horz">
      <w:tcPr>
        <w:tcBorders>
          <w:top w:val="nil"/>
          <w:left w:val="nil"/>
          <w:bottom w:val="nil"/>
          <w:right w:val="nil"/>
          <w:insideH w:val="nil"/>
          <w:insideV w:val="nil"/>
          <w:tl2br w:val="nil"/>
          <w:tr2bl w:val="nil"/>
        </w:tcBorders>
        <w:shd w:val="clear" w:color="auto" w:fill="C0C0C0"/>
      </w:tcPr>
    </w:tblStylePr>
  </w:style>
  <w:style w:type="table" w:customStyle="1" w:styleId="2838">
    <w:name w:val="浅色底纹111233"/>
    <w:basedOn w:val="77"/>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la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C0C0C0"/>
      </w:tcPr>
    </w:tblStylePr>
    <w:tblStylePr w:type="band1Horz">
      <w:tcPr>
        <w:tcBorders>
          <w:top w:val="nil"/>
          <w:left w:val="nil"/>
          <w:bottom w:val="nil"/>
          <w:right w:val="nil"/>
          <w:insideH w:val="nil"/>
          <w:insideV w:val="nil"/>
          <w:tl2br w:val="nil"/>
          <w:tr2bl w:val="nil"/>
        </w:tcBorders>
        <w:shd w:val="clear" w:color="auto" w:fill="C0C0C0"/>
      </w:tcPr>
    </w:tblStylePr>
  </w:style>
  <w:style w:type="table" w:customStyle="1" w:styleId="2839">
    <w:name w:val="浅色底纹1111133"/>
    <w:basedOn w:val="77"/>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la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C0C0C0"/>
      </w:tcPr>
    </w:tblStylePr>
    <w:tblStylePr w:type="band1Horz">
      <w:tcPr>
        <w:tcBorders>
          <w:top w:val="nil"/>
          <w:left w:val="nil"/>
          <w:bottom w:val="nil"/>
          <w:right w:val="nil"/>
          <w:insideH w:val="nil"/>
          <w:insideV w:val="nil"/>
          <w:tl2br w:val="nil"/>
          <w:tr2bl w:val="nil"/>
        </w:tcBorders>
        <w:shd w:val="clear" w:color="auto" w:fill="C0C0C0"/>
      </w:tcPr>
    </w:tblStylePr>
  </w:style>
  <w:style w:type="table" w:customStyle="1" w:styleId="2840">
    <w:name w:val="浅色底纹12133"/>
    <w:basedOn w:val="77"/>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la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C0C0C0"/>
      </w:tcPr>
    </w:tblStylePr>
    <w:tblStylePr w:type="band1Horz">
      <w:tcPr>
        <w:tcBorders>
          <w:top w:val="nil"/>
          <w:left w:val="nil"/>
          <w:bottom w:val="nil"/>
          <w:right w:val="nil"/>
          <w:insideH w:val="nil"/>
          <w:insideV w:val="nil"/>
          <w:tl2br w:val="nil"/>
          <w:tr2bl w:val="nil"/>
        </w:tcBorders>
        <w:shd w:val="clear" w:color="auto" w:fill="C0C0C0"/>
      </w:tcPr>
    </w:tblStylePr>
  </w:style>
  <w:style w:type="table" w:customStyle="1" w:styleId="2841">
    <w:name w:val="浅色底纹112133"/>
    <w:basedOn w:val="77"/>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la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C0C0C0"/>
      </w:tcPr>
    </w:tblStylePr>
    <w:tblStylePr w:type="band1Horz">
      <w:tcPr>
        <w:tcBorders>
          <w:top w:val="nil"/>
          <w:left w:val="nil"/>
          <w:bottom w:val="nil"/>
          <w:right w:val="nil"/>
          <w:insideH w:val="nil"/>
          <w:insideV w:val="nil"/>
          <w:tl2br w:val="nil"/>
          <w:tr2bl w:val="nil"/>
        </w:tcBorders>
        <w:shd w:val="clear" w:color="auto" w:fill="C0C0C0"/>
      </w:tcPr>
    </w:tblStylePr>
  </w:style>
  <w:style w:type="table" w:customStyle="1" w:styleId="2842">
    <w:name w:val="浅色底纹13133"/>
    <w:basedOn w:val="77"/>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la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C0C0C0"/>
      </w:tcPr>
    </w:tblStylePr>
    <w:tblStylePr w:type="band1Horz">
      <w:tcPr>
        <w:tcBorders>
          <w:top w:val="nil"/>
          <w:left w:val="nil"/>
          <w:bottom w:val="nil"/>
          <w:right w:val="nil"/>
          <w:insideH w:val="nil"/>
          <w:insideV w:val="nil"/>
          <w:tl2br w:val="nil"/>
          <w:tr2bl w:val="nil"/>
        </w:tcBorders>
        <w:shd w:val="clear" w:color="auto" w:fill="C0C0C0"/>
      </w:tcPr>
    </w:tblStylePr>
  </w:style>
  <w:style w:type="table" w:customStyle="1" w:styleId="2843">
    <w:name w:val="浅色底纹113133"/>
    <w:basedOn w:val="77"/>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la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C0C0C0"/>
      </w:tcPr>
    </w:tblStylePr>
    <w:tblStylePr w:type="band1Horz">
      <w:tcPr>
        <w:tcBorders>
          <w:top w:val="nil"/>
          <w:left w:val="nil"/>
          <w:bottom w:val="nil"/>
          <w:right w:val="nil"/>
          <w:insideH w:val="nil"/>
          <w:insideV w:val="nil"/>
          <w:tl2br w:val="nil"/>
          <w:tr2bl w:val="nil"/>
        </w:tcBorders>
        <w:shd w:val="clear" w:color="auto" w:fill="C0C0C0"/>
      </w:tcPr>
    </w:tblStylePr>
  </w:style>
  <w:style w:type="table" w:customStyle="1" w:styleId="2844">
    <w:name w:val="古典型 16"/>
    <w:basedOn w:val="77"/>
    <w:qFormat/>
    <w:uiPriority w:val="0"/>
    <w:pPr>
      <w:widowControl w:val="0"/>
      <w:jc w:val="both"/>
    </w:pPr>
    <w:tblPr>
      <w:tblBorders>
        <w:top w:val="single" w:color="000000" w:sz="12" w:space="0"/>
        <w:bottom w:val="single" w:color="000000" w:sz="12" w:space="0"/>
      </w:tblBorders>
    </w:tblPr>
    <w:tcPr>
      <w:shd w:val="clear" w:color="auto" w:fill="auto"/>
    </w:tcPr>
    <w:tblStylePr w:type="firstRow">
      <w:rPr>
        <w:i/>
        <w:iCs/>
      </w:rPr>
      <w:tcPr>
        <w:tcBorders>
          <w:top w:val="nil"/>
          <w:left w:val="single" w:color="000000" w:sz="6" w:space="0"/>
          <w:bottom w:val="nil"/>
          <w:right w:val="nil"/>
          <w:insideH w:val="nil"/>
          <w:insideV w:val="nil"/>
          <w:tl2br w:val="nil"/>
          <w:tr2bl w:val="nil"/>
        </w:tcBorders>
      </w:tcPr>
    </w:tblStylePr>
    <w:tblStylePr w:type="lastRow">
      <w:rPr>
        <w:color w:val="auto"/>
      </w:rPr>
      <w:tcPr>
        <w:tcBorders>
          <w:top w:val="single" w:color="000000" w:sz="6" w:space="0"/>
          <w:left w:val="nil"/>
          <w:bottom w:val="nil"/>
          <w:right w:val="nil"/>
          <w:insideH w:val="nil"/>
          <w:insideV w:val="nil"/>
          <w:tl2br w:val="nil"/>
          <w:tr2bl w:val="nil"/>
        </w:tcBorders>
      </w:tcPr>
    </w:tblStylePr>
    <w:tblStylePr w:type="firstCol">
      <w:tcPr>
        <w:tcBorders>
          <w:top w:val="nil"/>
          <w:left w:val="nil"/>
          <w:bottom w:val="nil"/>
          <w:right w:val="single" w:color="000000" w:sz="6" w:space="0"/>
          <w:insideH w:val="nil"/>
          <w:insideV w:val="nil"/>
          <w:tl2br w:val="nil"/>
          <w:tr2bl w:val="nil"/>
        </w:tcBorders>
      </w:tcPr>
    </w:tblStylePr>
    <w:tblStylePr w:type="neCell">
      <w:rPr>
        <w:b/>
        <w:bCs/>
        <w:i w:val="0"/>
        <w:iCs w:val="0"/>
      </w:rPr>
      <w:tcPr>
        <w:tcBorders>
          <w:top w:val="nil"/>
          <w:left w:val="nil"/>
          <w:bottom w:val="nil"/>
          <w:right w:val="nil"/>
          <w:insideH w:val="nil"/>
          <w:insideV w:val="nil"/>
          <w:tl2br w:val="nil"/>
          <w:tr2bl w:val="nil"/>
        </w:tcBorders>
      </w:tcPr>
    </w:tblStylePr>
    <w:tblStylePr w:type="swCell">
      <w:rPr>
        <w:b/>
        <w:bCs/>
      </w:rPr>
      <w:tcPr>
        <w:tcBorders>
          <w:top w:val="nil"/>
          <w:left w:val="nil"/>
          <w:bottom w:val="nil"/>
          <w:right w:val="nil"/>
          <w:insideH w:val="nil"/>
          <w:insideV w:val="nil"/>
          <w:tl2br w:val="nil"/>
          <w:tr2bl w:val="nil"/>
        </w:tcBorders>
      </w:tcPr>
    </w:tblStylePr>
  </w:style>
  <w:style w:type="table" w:customStyle="1" w:styleId="2845">
    <w:name w:val="典雅型6"/>
    <w:basedOn w:val="77"/>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cPr>
        <w:tcBorders>
          <w:top w:val="nil"/>
          <w:left w:val="nil"/>
          <w:bottom w:val="nil"/>
          <w:right w:val="nil"/>
          <w:insideH w:val="nil"/>
          <w:insideV w:val="nil"/>
          <w:tl2br w:val="nil"/>
          <w:tr2bl w:val="nil"/>
        </w:tcBorders>
      </w:tcPr>
    </w:tblStylePr>
  </w:style>
  <w:style w:type="table" w:customStyle="1" w:styleId="2846">
    <w:name w:val="浅色底纹120"/>
    <w:basedOn w:val="77"/>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la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C0C0C0"/>
      </w:tcPr>
    </w:tblStylePr>
    <w:tblStylePr w:type="band1Horz">
      <w:tcPr>
        <w:tcBorders>
          <w:top w:val="nil"/>
          <w:left w:val="nil"/>
          <w:bottom w:val="nil"/>
          <w:right w:val="nil"/>
          <w:insideH w:val="nil"/>
          <w:insideV w:val="nil"/>
          <w:tl2br w:val="nil"/>
          <w:tr2bl w:val="nil"/>
        </w:tcBorders>
        <w:shd w:val="clear" w:color="auto" w:fill="C0C0C0"/>
      </w:tcPr>
    </w:tblStylePr>
  </w:style>
  <w:style w:type="table" w:customStyle="1" w:styleId="2847">
    <w:name w:val="浅色底纹1119"/>
    <w:basedOn w:val="77"/>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la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C0C0C0"/>
      </w:tcPr>
    </w:tblStylePr>
    <w:tblStylePr w:type="band1Horz">
      <w:tcPr>
        <w:tcBorders>
          <w:top w:val="nil"/>
          <w:left w:val="nil"/>
          <w:bottom w:val="nil"/>
          <w:right w:val="nil"/>
          <w:insideH w:val="nil"/>
          <w:insideV w:val="nil"/>
          <w:tl2br w:val="nil"/>
          <w:tr2bl w:val="nil"/>
        </w:tcBorders>
        <w:shd w:val="clear" w:color="auto" w:fill="C0C0C0"/>
      </w:tcPr>
    </w:tblStylePr>
  </w:style>
  <w:style w:type="table" w:customStyle="1" w:styleId="2848">
    <w:name w:val="浅色底纹11110"/>
    <w:basedOn w:val="77"/>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la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C0C0C0"/>
      </w:tcPr>
    </w:tblStylePr>
    <w:tblStylePr w:type="band1Horz">
      <w:tcPr>
        <w:tcBorders>
          <w:top w:val="nil"/>
          <w:left w:val="nil"/>
          <w:bottom w:val="nil"/>
          <w:right w:val="nil"/>
          <w:insideH w:val="nil"/>
          <w:insideV w:val="nil"/>
          <w:tl2br w:val="nil"/>
          <w:tr2bl w:val="nil"/>
        </w:tcBorders>
        <w:shd w:val="clear" w:color="auto" w:fill="C0C0C0"/>
      </w:tcPr>
    </w:tblStylePr>
  </w:style>
  <w:style w:type="table" w:customStyle="1" w:styleId="2849">
    <w:name w:val="浅色底纹11118"/>
    <w:basedOn w:val="77"/>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la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C0C0C0"/>
      </w:tcPr>
    </w:tblStylePr>
    <w:tblStylePr w:type="band1Horz">
      <w:tcPr>
        <w:tcBorders>
          <w:top w:val="nil"/>
          <w:left w:val="nil"/>
          <w:bottom w:val="nil"/>
          <w:right w:val="nil"/>
          <w:insideH w:val="nil"/>
          <w:insideV w:val="nil"/>
          <w:tl2br w:val="nil"/>
          <w:tr2bl w:val="nil"/>
        </w:tcBorders>
        <w:shd w:val="clear" w:color="auto" w:fill="C0C0C0"/>
      </w:tcPr>
    </w:tblStylePr>
  </w:style>
  <w:style w:type="table" w:customStyle="1" w:styleId="2850">
    <w:name w:val="浅色底纹128"/>
    <w:basedOn w:val="77"/>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la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C0C0C0"/>
      </w:tcPr>
    </w:tblStylePr>
    <w:tblStylePr w:type="band1Horz">
      <w:tcPr>
        <w:tcBorders>
          <w:top w:val="nil"/>
          <w:left w:val="nil"/>
          <w:bottom w:val="nil"/>
          <w:right w:val="nil"/>
          <w:insideH w:val="nil"/>
          <w:insideV w:val="nil"/>
          <w:tl2br w:val="nil"/>
          <w:tr2bl w:val="nil"/>
        </w:tcBorders>
        <w:shd w:val="clear" w:color="auto" w:fill="C0C0C0"/>
      </w:tcPr>
    </w:tblStylePr>
  </w:style>
  <w:style w:type="table" w:customStyle="1" w:styleId="2851">
    <w:name w:val="浅色底纹1128"/>
    <w:basedOn w:val="77"/>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la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C0C0C0"/>
      </w:tcPr>
    </w:tblStylePr>
    <w:tblStylePr w:type="band1Horz">
      <w:tcPr>
        <w:tcBorders>
          <w:top w:val="nil"/>
          <w:left w:val="nil"/>
          <w:bottom w:val="nil"/>
          <w:right w:val="nil"/>
          <w:insideH w:val="nil"/>
          <w:insideV w:val="nil"/>
          <w:tl2br w:val="nil"/>
          <w:tr2bl w:val="nil"/>
        </w:tcBorders>
        <w:shd w:val="clear" w:color="auto" w:fill="C0C0C0"/>
      </w:tcPr>
    </w:tblStylePr>
  </w:style>
  <w:style w:type="table" w:customStyle="1" w:styleId="2852">
    <w:name w:val="浅色底纹138"/>
    <w:basedOn w:val="77"/>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la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C0C0C0"/>
      </w:tcPr>
    </w:tblStylePr>
    <w:tblStylePr w:type="band1Horz">
      <w:tcPr>
        <w:tcBorders>
          <w:top w:val="nil"/>
          <w:left w:val="nil"/>
          <w:bottom w:val="nil"/>
          <w:right w:val="nil"/>
          <w:insideH w:val="nil"/>
          <w:insideV w:val="nil"/>
          <w:tl2br w:val="nil"/>
          <w:tr2bl w:val="nil"/>
        </w:tcBorders>
        <w:shd w:val="clear" w:color="auto" w:fill="C0C0C0"/>
      </w:tcPr>
    </w:tblStylePr>
  </w:style>
  <w:style w:type="table" w:customStyle="1" w:styleId="2853">
    <w:name w:val="浅色底纹1138"/>
    <w:basedOn w:val="77"/>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la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C0C0C0"/>
      </w:tcPr>
    </w:tblStylePr>
    <w:tblStylePr w:type="band1Horz">
      <w:tcPr>
        <w:tcBorders>
          <w:top w:val="nil"/>
          <w:left w:val="nil"/>
          <w:bottom w:val="nil"/>
          <w:right w:val="nil"/>
          <w:insideH w:val="nil"/>
          <w:insideV w:val="nil"/>
          <w:tl2br w:val="nil"/>
          <w:tr2bl w:val="nil"/>
        </w:tcBorders>
        <w:shd w:val="clear" w:color="auto" w:fill="C0C0C0"/>
      </w:tcPr>
    </w:tblStylePr>
  </w:style>
  <w:style w:type="table" w:customStyle="1" w:styleId="2854">
    <w:name w:val="浅色底纹147"/>
    <w:basedOn w:val="77"/>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la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C0C0C0"/>
      </w:tcPr>
    </w:tblStylePr>
    <w:tblStylePr w:type="band1Horz">
      <w:tcPr>
        <w:tcBorders>
          <w:top w:val="nil"/>
          <w:left w:val="nil"/>
          <w:bottom w:val="nil"/>
          <w:right w:val="nil"/>
          <w:insideH w:val="nil"/>
          <w:insideV w:val="nil"/>
          <w:tl2br w:val="nil"/>
          <w:tr2bl w:val="nil"/>
        </w:tcBorders>
        <w:shd w:val="clear" w:color="auto" w:fill="C0C0C0"/>
      </w:tcPr>
    </w:tblStylePr>
  </w:style>
  <w:style w:type="table" w:customStyle="1" w:styleId="2855">
    <w:name w:val="浅色底纹1147"/>
    <w:basedOn w:val="77"/>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la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C0C0C0"/>
      </w:tcPr>
    </w:tblStylePr>
    <w:tblStylePr w:type="band1Horz">
      <w:tcPr>
        <w:tcBorders>
          <w:top w:val="nil"/>
          <w:left w:val="nil"/>
          <w:bottom w:val="nil"/>
          <w:right w:val="nil"/>
          <w:insideH w:val="nil"/>
          <w:insideV w:val="nil"/>
          <w:tl2br w:val="nil"/>
          <w:tr2bl w:val="nil"/>
        </w:tcBorders>
        <w:shd w:val="clear" w:color="auto" w:fill="C0C0C0"/>
      </w:tcPr>
    </w:tblStylePr>
  </w:style>
  <w:style w:type="table" w:customStyle="1" w:styleId="2856">
    <w:name w:val="浅色底纹11127"/>
    <w:basedOn w:val="77"/>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la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C0C0C0"/>
      </w:tcPr>
    </w:tblStylePr>
    <w:tblStylePr w:type="band1Horz">
      <w:tcPr>
        <w:tcBorders>
          <w:top w:val="nil"/>
          <w:left w:val="nil"/>
          <w:bottom w:val="nil"/>
          <w:right w:val="nil"/>
          <w:insideH w:val="nil"/>
          <w:insideV w:val="nil"/>
          <w:tl2br w:val="nil"/>
          <w:tr2bl w:val="nil"/>
        </w:tcBorders>
        <w:shd w:val="clear" w:color="auto" w:fill="C0C0C0"/>
      </w:tcPr>
    </w:tblStylePr>
  </w:style>
  <w:style w:type="table" w:customStyle="1" w:styleId="2857">
    <w:name w:val="浅色底纹111117"/>
    <w:basedOn w:val="77"/>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la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C0C0C0"/>
      </w:tcPr>
    </w:tblStylePr>
    <w:tblStylePr w:type="band1Horz">
      <w:tcPr>
        <w:tcBorders>
          <w:top w:val="nil"/>
          <w:left w:val="nil"/>
          <w:bottom w:val="nil"/>
          <w:right w:val="nil"/>
          <w:insideH w:val="nil"/>
          <w:insideV w:val="nil"/>
          <w:tl2br w:val="nil"/>
          <w:tr2bl w:val="nil"/>
        </w:tcBorders>
        <w:shd w:val="clear" w:color="auto" w:fill="C0C0C0"/>
      </w:tcPr>
    </w:tblStylePr>
  </w:style>
  <w:style w:type="table" w:customStyle="1" w:styleId="2858">
    <w:name w:val="浅色底纹1217"/>
    <w:basedOn w:val="77"/>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la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C0C0C0"/>
      </w:tcPr>
    </w:tblStylePr>
    <w:tblStylePr w:type="band1Horz">
      <w:tcPr>
        <w:tcBorders>
          <w:top w:val="nil"/>
          <w:left w:val="nil"/>
          <w:bottom w:val="nil"/>
          <w:right w:val="nil"/>
          <w:insideH w:val="nil"/>
          <w:insideV w:val="nil"/>
          <w:tl2br w:val="nil"/>
          <w:tr2bl w:val="nil"/>
        </w:tcBorders>
        <w:shd w:val="clear" w:color="auto" w:fill="C0C0C0"/>
      </w:tcPr>
    </w:tblStylePr>
  </w:style>
  <w:style w:type="table" w:customStyle="1" w:styleId="2859">
    <w:name w:val="浅色底纹11217"/>
    <w:basedOn w:val="77"/>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la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C0C0C0"/>
      </w:tcPr>
    </w:tblStylePr>
    <w:tblStylePr w:type="band1Horz">
      <w:tcPr>
        <w:tcBorders>
          <w:top w:val="nil"/>
          <w:left w:val="nil"/>
          <w:bottom w:val="nil"/>
          <w:right w:val="nil"/>
          <w:insideH w:val="nil"/>
          <w:insideV w:val="nil"/>
          <w:tl2br w:val="nil"/>
          <w:tr2bl w:val="nil"/>
        </w:tcBorders>
        <w:shd w:val="clear" w:color="auto" w:fill="C0C0C0"/>
      </w:tcPr>
    </w:tblStylePr>
  </w:style>
  <w:style w:type="table" w:customStyle="1" w:styleId="2860">
    <w:name w:val="浅色底纹1317"/>
    <w:basedOn w:val="77"/>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la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C0C0C0"/>
      </w:tcPr>
    </w:tblStylePr>
    <w:tblStylePr w:type="band1Horz">
      <w:tcPr>
        <w:tcBorders>
          <w:top w:val="nil"/>
          <w:left w:val="nil"/>
          <w:bottom w:val="nil"/>
          <w:right w:val="nil"/>
          <w:insideH w:val="nil"/>
          <w:insideV w:val="nil"/>
          <w:tl2br w:val="nil"/>
          <w:tr2bl w:val="nil"/>
        </w:tcBorders>
        <w:shd w:val="clear" w:color="auto" w:fill="C0C0C0"/>
      </w:tcPr>
    </w:tblStylePr>
  </w:style>
  <w:style w:type="table" w:customStyle="1" w:styleId="2861">
    <w:name w:val="浅色底纹11317"/>
    <w:basedOn w:val="77"/>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la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C0C0C0"/>
      </w:tcPr>
    </w:tblStylePr>
    <w:tblStylePr w:type="band1Horz">
      <w:tcPr>
        <w:tcBorders>
          <w:top w:val="nil"/>
          <w:left w:val="nil"/>
          <w:bottom w:val="nil"/>
          <w:right w:val="nil"/>
          <w:insideH w:val="nil"/>
          <w:insideV w:val="nil"/>
          <w:tl2br w:val="nil"/>
          <w:tr2bl w:val="nil"/>
        </w:tcBorders>
        <w:shd w:val="clear" w:color="auto" w:fill="C0C0C0"/>
      </w:tcPr>
    </w:tblStylePr>
  </w:style>
  <w:style w:type="table" w:customStyle="1" w:styleId="2862">
    <w:name w:val="浅色底纹129"/>
    <w:basedOn w:val="77"/>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la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C0C0C0"/>
      </w:tcPr>
    </w:tblStylePr>
    <w:tblStylePr w:type="band1Horz">
      <w:tcPr>
        <w:tcBorders>
          <w:top w:val="nil"/>
          <w:left w:val="nil"/>
          <w:bottom w:val="nil"/>
          <w:right w:val="nil"/>
          <w:insideH w:val="nil"/>
          <w:insideV w:val="nil"/>
          <w:tl2br w:val="nil"/>
          <w:tr2bl w:val="nil"/>
        </w:tcBorders>
        <w:shd w:val="clear" w:color="auto" w:fill="C0C0C0"/>
      </w:tcPr>
    </w:tblStylePr>
  </w:style>
  <w:style w:type="table" w:customStyle="1" w:styleId="2863">
    <w:name w:val="浅色底纹1120"/>
    <w:basedOn w:val="77"/>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la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C0C0C0"/>
      </w:tcPr>
    </w:tblStylePr>
    <w:tblStylePr w:type="band1Horz">
      <w:tcPr>
        <w:tcBorders>
          <w:top w:val="nil"/>
          <w:left w:val="nil"/>
          <w:bottom w:val="nil"/>
          <w:right w:val="nil"/>
          <w:insideH w:val="nil"/>
          <w:insideV w:val="nil"/>
          <w:tl2br w:val="nil"/>
          <w:tr2bl w:val="nil"/>
        </w:tcBorders>
        <w:shd w:val="clear" w:color="auto" w:fill="C0C0C0"/>
      </w:tcPr>
    </w:tblStylePr>
  </w:style>
  <w:style w:type="table" w:customStyle="1" w:styleId="2864">
    <w:name w:val="浅色底纹11119"/>
    <w:basedOn w:val="77"/>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la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C0C0C0"/>
      </w:tcPr>
    </w:tblStylePr>
    <w:tblStylePr w:type="band1Horz">
      <w:tcPr>
        <w:tcBorders>
          <w:top w:val="nil"/>
          <w:left w:val="nil"/>
          <w:bottom w:val="nil"/>
          <w:right w:val="nil"/>
          <w:insideH w:val="nil"/>
          <w:insideV w:val="nil"/>
          <w:tl2br w:val="nil"/>
          <w:tr2bl w:val="nil"/>
        </w:tcBorders>
        <w:shd w:val="clear" w:color="auto" w:fill="C0C0C0"/>
      </w:tcPr>
    </w:tblStylePr>
  </w:style>
  <w:style w:type="table" w:customStyle="1" w:styleId="2865">
    <w:name w:val="浅色底纹111110"/>
    <w:basedOn w:val="77"/>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la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C0C0C0"/>
      </w:tcPr>
    </w:tblStylePr>
    <w:tblStylePr w:type="band1Horz">
      <w:tcPr>
        <w:tcBorders>
          <w:top w:val="nil"/>
          <w:left w:val="nil"/>
          <w:bottom w:val="nil"/>
          <w:right w:val="nil"/>
          <w:insideH w:val="nil"/>
          <w:insideV w:val="nil"/>
          <w:tl2br w:val="nil"/>
          <w:tr2bl w:val="nil"/>
        </w:tcBorders>
        <w:shd w:val="clear" w:color="auto" w:fill="C0C0C0"/>
      </w:tcPr>
    </w:tblStylePr>
  </w:style>
  <w:style w:type="table" w:customStyle="1" w:styleId="2866">
    <w:name w:val="浅色底纹1210"/>
    <w:basedOn w:val="77"/>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la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C0C0C0"/>
      </w:tcPr>
    </w:tblStylePr>
    <w:tblStylePr w:type="band1Horz">
      <w:tcPr>
        <w:tcBorders>
          <w:top w:val="nil"/>
          <w:left w:val="nil"/>
          <w:bottom w:val="nil"/>
          <w:right w:val="nil"/>
          <w:insideH w:val="nil"/>
          <w:insideV w:val="nil"/>
          <w:tl2br w:val="nil"/>
          <w:tr2bl w:val="nil"/>
        </w:tcBorders>
        <w:shd w:val="clear" w:color="auto" w:fill="C0C0C0"/>
      </w:tcPr>
    </w:tblStylePr>
  </w:style>
  <w:style w:type="table" w:customStyle="1" w:styleId="2867">
    <w:name w:val="浅色底纹1129"/>
    <w:basedOn w:val="77"/>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la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C0C0C0"/>
      </w:tcPr>
    </w:tblStylePr>
    <w:tblStylePr w:type="band1Horz">
      <w:tcPr>
        <w:tcBorders>
          <w:top w:val="nil"/>
          <w:left w:val="nil"/>
          <w:bottom w:val="nil"/>
          <w:right w:val="nil"/>
          <w:insideH w:val="nil"/>
          <w:insideV w:val="nil"/>
          <w:tl2br w:val="nil"/>
          <w:tr2bl w:val="nil"/>
        </w:tcBorders>
        <w:shd w:val="clear" w:color="auto" w:fill="C0C0C0"/>
      </w:tcPr>
    </w:tblStylePr>
  </w:style>
  <w:style w:type="table" w:customStyle="1" w:styleId="2868">
    <w:name w:val="浅色底纹139"/>
    <w:basedOn w:val="77"/>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la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C0C0C0"/>
      </w:tcPr>
    </w:tblStylePr>
    <w:tblStylePr w:type="band1Horz">
      <w:tcPr>
        <w:tcBorders>
          <w:top w:val="nil"/>
          <w:left w:val="nil"/>
          <w:bottom w:val="nil"/>
          <w:right w:val="nil"/>
          <w:insideH w:val="nil"/>
          <w:insideV w:val="nil"/>
          <w:tl2br w:val="nil"/>
          <w:tr2bl w:val="nil"/>
        </w:tcBorders>
        <w:shd w:val="clear" w:color="auto" w:fill="C0C0C0"/>
      </w:tcPr>
    </w:tblStylePr>
  </w:style>
  <w:style w:type="table" w:customStyle="1" w:styleId="2869">
    <w:name w:val="浅色底纹1139"/>
    <w:basedOn w:val="77"/>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la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C0C0C0"/>
      </w:tcPr>
    </w:tblStylePr>
    <w:tblStylePr w:type="band1Horz">
      <w:tcPr>
        <w:tcBorders>
          <w:top w:val="nil"/>
          <w:left w:val="nil"/>
          <w:bottom w:val="nil"/>
          <w:right w:val="nil"/>
          <w:insideH w:val="nil"/>
          <w:insideV w:val="nil"/>
          <w:tl2br w:val="nil"/>
          <w:tr2bl w:val="nil"/>
        </w:tcBorders>
        <w:shd w:val="clear" w:color="auto" w:fill="C0C0C0"/>
      </w:tcPr>
    </w:tblStylePr>
  </w:style>
  <w:style w:type="table" w:customStyle="1" w:styleId="2870">
    <w:name w:val="浅色底纹148"/>
    <w:basedOn w:val="77"/>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la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C0C0C0"/>
      </w:tcPr>
    </w:tblStylePr>
    <w:tblStylePr w:type="band1Horz">
      <w:tcPr>
        <w:tcBorders>
          <w:top w:val="nil"/>
          <w:left w:val="nil"/>
          <w:bottom w:val="nil"/>
          <w:right w:val="nil"/>
          <w:insideH w:val="nil"/>
          <w:insideV w:val="nil"/>
          <w:tl2br w:val="nil"/>
          <w:tr2bl w:val="nil"/>
        </w:tcBorders>
        <w:shd w:val="clear" w:color="auto" w:fill="C0C0C0"/>
      </w:tcPr>
    </w:tblStylePr>
  </w:style>
  <w:style w:type="table" w:customStyle="1" w:styleId="2871">
    <w:name w:val="浅色底纹1148"/>
    <w:basedOn w:val="77"/>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la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C0C0C0"/>
      </w:tcPr>
    </w:tblStylePr>
    <w:tblStylePr w:type="band1Horz">
      <w:tcPr>
        <w:tcBorders>
          <w:top w:val="nil"/>
          <w:left w:val="nil"/>
          <w:bottom w:val="nil"/>
          <w:right w:val="nil"/>
          <w:insideH w:val="nil"/>
          <w:insideV w:val="nil"/>
          <w:tl2br w:val="nil"/>
          <w:tr2bl w:val="nil"/>
        </w:tcBorders>
        <w:shd w:val="clear" w:color="auto" w:fill="C0C0C0"/>
      </w:tcPr>
    </w:tblStylePr>
  </w:style>
  <w:style w:type="table" w:customStyle="1" w:styleId="2872">
    <w:name w:val="浅色底纹11128"/>
    <w:basedOn w:val="77"/>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la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C0C0C0"/>
      </w:tcPr>
    </w:tblStylePr>
    <w:tblStylePr w:type="band1Horz">
      <w:tcPr>
        <w:tcBorders>
          <w:top w:val="nil"/>
          <w:left w:val="nil"/>
          <w:bottom w:val="nil"/>
          <w:right w:val="nil"/>
          <w:insideH w:val="nil"/>
          <w:insideV w:val="nil"/>
          <w:tl2br w:val="nil"/>
          <w:tr2bl w:val="nil"/>
        </w:tcBorders>
        <w:shd w:val="clear" w:color="auto" w:fill="C0C0C0"/>
      </w:tcPr>
    </w:tblStylePr>
  </w:style>
  <w:style w:type="table" w:customStyle="1" w:styleId="2873">
    <w:name w:val="浅色底纹111118"/>
    <w:basedOn w:val="77"/>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la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C0C0C0"/>
      </w:tcPr>
    </w:tblStylePr>
    <w:tblStylePr w:type="band1Horz">
      <w:tcPr>
        <w:tcBorders>
          <w:top w:val="nil"/>
          <w:left w:val="nil"/>
          <w:bottom w:val="nil"/>
          <w:right w:val="nil"/>
          <w:insideH w:val="nil"/>
          <w:insideV w:val="nil"/>
          <w:tl2br w:val="nil"/>
          <w:tr2bl w:val="nil"/>
        </w:tcBorders>
        <w:shd w:val="clear" w:color="auto" w:fill="C0C0C0"/>
      </w:tcPr>
    </w:tblStylePr>
  </w:style>
  <w:style w:type="table" w:customStyle="1" w:styleId="2874">
    <w:name w:val="浅色底纹1218"/>
    <w:basedOn w:val="77"/>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la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C0C0C0"/>
      </w:tcPr>
    </w:tblStylePr>
    <w:tblStylePr w:type="band1Horz">
      <w:tcPr>
        <w:tcBorders>
          <w:top w:val="nil"/>
          <w:left w:val="nil"/>
          <w:bottom w:val="nil"/>
          <w:right w:val="nil"/>
          <w:insideH w:val="nil"/>
          <w:insideV w:val="nil"/>
          <w:tl2br w:val="nil"/>
          <w:tr2bl w:val="nil"/>
        </w:tcBorders>
        <w:shd w:val="clear" w:color="auto" w:fill="C0C0C0"/>
      </w:tcPr>
    </w:tblStylePr>
  </w:style>
  <w:style w:type="table" w:customStyle="1" w:styleId="2875">
    <w:name w:val="浅色底纹11218"/>
    <w:basedOn w:val="77"/>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la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C0C0C0"/>
      </w:tcPr>
    </w:tblStylePr>
    <w:tblStylePr w:type="band1Horz">
      <w:tcPr>
        <w:tcBorders>
          <w:top w:val="nil"/>
          <w:left w:val="nil"/>
          <w:bottom w:val="nil"/>
          <w:right w:val="nil"/>
          <w:insideH w:val="nil"/>
          <w:insideV w:val="nil"/>
          <w:tl2br w:val="nil"/>
          <w:tr2bl w:val="nil"/>
        </w:tcBorders>
        <w:shd w:val="clear" w:color="auto" w:fill="C0C0C0"/>
      </w:tcPr>
    </w:tblStylePr>
  </w:style>
  <w:style w:type="table" w:customStyle="1" w:styleId="2876">
    <w:name w:val="浅色底纹1318"/>
    <w:basedOn w:val="77"/>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la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C0C0C0"/>
      </w:tcPr>
    </w:tblStylePr>
    <w:tblStylePr w:type="band1Horz">
      <w:tcPr>
        <w:tcBorders>
          <w:top w:val="nil"/>
          <w:left w:val="nil"/>
          <w:bottom w:val="nil"/>
          <w:right w:val="nil"/>
          <w:insideH w:val="nil"/>
          <w:insideV w:val="nil"/>
          <w:tl2br w:val="nil"/>
          <w:tr2bl w:val="nil"/>
        </w:tcBorders>
        <w:shd w:val="clear" w:color="auto" w:fill="C0C0C0"/>
      </w:tcPr>
    </w:tblStylePr>
  </w:style>
  <w:style w:type="table" w:customStyle="1" w:styleId="2877">
    <w:name w:val="浅色底纹11318"/>
    <w:basedOn w:val="77"/>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la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C0C0C0"/>
      </w:tcPr>
    </w:tblStylePr>
    <w:tblStylePr w:type="band1Horz">
      <w:tcPr>
        <w:tcBorders>
          <w:top w:val="nil"/>
          <w:left w:val="nil"/>
          <w:bottom w:val="nil"/>
          <w:right w:val="nil"/>
          <w:insideH w:val="nil"/>
          <w:insideV w:val="nil"/>
          <w:tl2br w:val="nil"/>
          <w:tr2bl w:val="nil"/>
        </w:tcBorders>
        <w:shd w:val="clear" w:color="auto" w:fill="C0C0C0"/>
      </w:tcPr>
    </w:tblStylePr>
  </w:style>
  <w:style w:type="table" w:customStyle="1" w:styleId="2878">
    <w:name w:val="浅色底纹154"/>
    <w:basedOn w:val="77"/>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la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C0C0C0"/>
      </w:tcPr>
    </w:tblStylePr>
    <w:tblStylePr w:type="band1Horz">
      <w:tcPr>
        <w:tcBorders>
          <w:top w:val="nil"/>
          <w:left w:val="nil"/>
          <w:bottom w:val="nil"/>
          <w:right w:val="nil"/>
          <w:insideH w:val="nil"/>
          <w:insideV w:val="nil"/>
          <w:tl2br w:val="nil"/>
          <w:tr2bl w:val="nil"/>
        </w:tcBorders>
        <w:shd w:val="clear" w:color="auto" w:fill="C0C0C0"/>
      </w:tcPr>
    </w:tblStylePr>
  </w:style>
  <w:style w:type="table" w:customStyle="1" w:styleId="2879">
    <w:name w:val="浅色底纹1154"/>
    <w:basedOn w:val="77"/>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la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C0C0C0"/>
      </w:tcPr>
    </w:tblStylePr>
    <w:tblStylePr w:type="band1Horz">
      <w:tcPr>
        <w:tcBorders>
          <w:top w:val="nil"/>
          <w:left w:val="nil"/>
          <w:bottom w:val="nil"/>
          <w:right w:val="nil"/>
          <w:insideH w:val="nil"/>
          <w:insideV w:val="nil"/>
          <w:tl2br w:val="nil"/>
          <w:tr2bl w:val="nil"/>
        </w:tcBorders>
        <w:shd w:val="clear" w:color="auto" w:fill="C0C0C0"/>
      </w:tcPr>
    </w:tblStylePr>
  </w:style>
  <w:style w:type="table" w:customStyle="1" w:styleId="2880">
    <w:name w:val="浅色底纹11134"/>
    <w:basedOn w:val="77"/>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la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C0C0C0"/>
      </w:tcPr>
    </w:tblStylePr>
    <w:tblStylePr w:type="band1Horz">
      <w:tcPr>
        <w:tcBorders>
          <w:top w:val="nil"/>
          <w:left w:val="nil"/>
          <w:bottom w:val="nil"/>
          <w:right w:val="nil"/>
          <w:insideH w:val="nil"/>
          <w:insideV w:val="nil"/>
          <w:tl2br w:val="nil"/>
          <w:tr2bl w:val="nil"/>
        </w:tcBorders>
        <w:shd w:val="clear" w:color="auto" w:fill="C0C0C0"/>
      </w:tcPr>
    </w:tblStylePr>
  </w:style>
  <w:style w:type="table" w:customStyle="1" w:styleId="2881">
    <w:name w:val="浅色底纹111124"/>
    <w:basedOn w:val="77"/>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la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C0C0C0"/>
      </w:tcPr>
    </w:tblStylePr>
    <w:tblStylePr w:type="band1Horz">
      <w:tcPr>
        <w:tcBorders>
          <w:top w:val="nil"/>
          <w:left w:val="nil"/>
          <w:bottom w:val="nil"/>
          <w:right w:val="nil"/>
          <w:insideH w:val="nil"/>
          <w:insideV w:val="nil"/>
          <w:tl2br w:val="nil"/>
          <w:tr2bl w:val="nil"/>
        </w:tcBorders>
        <w:shd w:val="clear" w:color="auto" w:fill="C0C0C0"/>
      </w:tcPr>
    </w:tblStylePr>
  </w:style>
  <w:style w:type="table" w:customStyle="1" w:styleId="2882">
    <w:name w:val="浅色底纹1224"/>
    <w:basedOn w:val="77"/>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la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C0C0C0"/>
      </w:tcPr>
    </w:tblStylePr>
    <w:tblStylePr w:type="band1Horz">
      <w:tcPr>
        <w:tcBorders>
          <w:top w:val="nil"/>
          <w:left w:val="nil"/>
          <w:bottom w:val="nil"/>
          <w:right w:val="nil"/>
          <w:insideH w:val="nil"/>
          <w:insideV w:val="nil"/>
          <w:tl2br w:val="nil"/>
          <w:tr2bl w:val="nil"/>
        </w:tcBorders>
        <w:shd w:val="clear" w:color="auto" w:fill="C0C0C0"/>
      </w:tcPr>
    </w:tblStylePr>
  </w:style>
  <w:style w:type="table" w:customStyle="1" w:styleId="2883">
    <w:name w:val="浅色底纹11224"/>
    <w:basedOn w:val="77"/>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la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C0C0C0"/>
      </w:tcPr>
    </w:tblStylePr>
    <w:tblStylePr w:type="band1Horz">
      <w:tcPr>
        <w:tcBorders>
          <w:top w:val="nil"/>
          <w:left w:val="nil"/>
          <w:bottom w:val="nil"/>
          <w:right w:val="nil"/>
          <w:insideH w:val="nil"/>
          <w:insideV w:val="nil"/>
          <w:tl2br w:val="nil"/>
          <w:tr2bl w:val="nil"/>
        </w:tcBorders>
        <w:shd w:val="clear" w:color="auto" w:fill="C0C0C0"/>
      </w:tcPr>
    </w:tblStylePr>
  </w:style>
  <w:style w:type="table" w:customStyle="1" w:styleId="2884">
    <w:name w:val="浅色底纹1324"/>
    <w:basedOn w:val="77"/>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la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C0C0C0"/>
      </w:tcPr>
    </w:tblStylePr>
    <w:tblStylePr w:type="band1Horz">
      <w:tcPr>
        <w:tcBorders>
          <w:top w:val="nil"/>
          <w:left w:val="nil"/>
          <w:bottom w:val="nil"/>
          <w:right w:val="nil"/>
          <w:insideH w:val="nil"/>
          <w:insideV w:val="nil"/>
          <w:tl2br w:val="nil"/>
          <w:tr2bl w:val="nil"/>
        </w:tcBorders>
        <w:shd w:val="clear" w:color="auto" w:fill="C0C0C0"/>
      </w:tcPr>
    </w:tblStylePr>
  </w:style>
  <w:style w:type="table" w:customStyle="1" w:styleId="2885">
    <w:name w:val="浅色底纹11324"/>
    <w:basedOn w:val="77"/>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la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C0C0C0"/>
      </w:tcPr>
    </w:tblStylePr>
    <w:tblStylePr w:type="band1Horz">
      <w:tcPr>
        <w:tcBorders>
          <w:top w:val="nil"/>
          <w:left w:val="nil"/>
          <w:bottom w:val="nil"/>
          <w:right w:val="nil"/>
          <w:insideH w:val="nil"/>
          <w:insideV w:val="nil"/>
          <w:tl2br w:val="nil"/>
          <w:tr2bl w:val="nil"/>
        </w:tcBorders>
        <w:shd w:val="clear" w:color="auto" w:fill="C0C0C0"/>
      </w:tcPr>
    </w:tblStylePr>
  </w:style>
  <w:style w:type="table" w:customStyle="1" w:styleId="2886">
    <w:name w:val="浅色底纹1414"/>
    <w:basedOn w:val="77"/>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la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C0C0C0"/>
      </w:tcPr>
    </w:tblStylePr>
    <w:tblStylePr w:type="band1Horz">
      <w:tcPr>
        <w:tcBorders>
          <w:top w:val="nil"/>
          <w:left w:val="nil"/>
          <w:bottom w:val="nil"/>
          <w:right w:val="nil"/>
          <w:insideH w:val="nil"/>
          <w:insideV w:val="nil"/>
          <w:tl2br w:val="nil"/>
          <w:tr2bl w:val="nil"/>
        </w:tcBorders>
        <w:shd w:val="clear" w:color="auto" w:fill="C0C0C0"/>
      </w:tcPr>
    </w:tblStylePr>
  </w:style>
  <w:style w:type="table" w:customStyle="1" w:styleId="2887">
    <w:name w:val="浅色底纹11414"/>
    <w:basedOn w:val="77"/>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la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C0C0C0"/>
      </w:tcPr>
    </w:tblStylePr>
    <w:tblStylePr w:type="band1Horz">
      <w:tcPr>
        <w:tcBorders>
          <w:top w:val="nil"/>
          <w:left w:val="nil"/>
          <w:bottom w:val="nil"/>
          <w:right w:val="nil"/>
          <w:insideH w:val="nil"/>
          <w:insideV w:val="nil"/>
          <w:tl2br w:val="nil"/>
          <w:tr2bl w:val="nil"/>
        </w:tcBorders>
        <w:shd w:val="clear" w:color="auto" w:fill="C0C0C0"/>
      </w:tcPr>
    </w:tblStylePr>
  </w:style>
  <w:style w:type="table" w:customStyle="1" w:styleId="2888">
    <w:name w:val="浅色底纹111214"/>
    <w:basedOn w:val="77"/>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la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C0C0C0"/>
      </w:tcPr>
    </w:tblStylePr>
    <w:tblStylePr w:type="band1Horz">
      <w:tcPr>
        <w:tcBorders>
          <w:top w:val="nil"/>
          <w:left w:val="nil"/>
          <w:bottom w:val="nil"/>
          <w:right w:val="nil"/>
          <w:insideH w:val="nil"/>
          <w:insideV w:val="nil"/>
          <w:tl2br w:val="nil"/>
          <w:tr2bl w:val="nil"/>
        </w:tcBorders>
        <w:shd w:val="clear" w:color="auto" w:fill="C0C0C0"/>
      </w:tcPr>
    </w:tblStylePr>
  </w:style>
  <w:style w:type="table" w:customStyle="1" w:styleId="2889">
    <w:name w:val="浅色底纹1111114"/>
    <w:basedOn w:val="77"/>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la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C0C0C0"/>
      </w:tcPr>
    </w:tblStylePr>
    <w:tblStylePr w:type="band1Horz">
      <w:tcPr>
        <w:tcBorders>
          <w:top w:val="nil"/>
          <w:left w:val="nil"/>
          <w:bottom w:val="nil"/>
          <w:right w:val="nil"/>
          <w:insideH w:val="nil"/>
          <w:insideV w:val="nil"/>
          <w:tl2br w:val="nil"/>
          <w:tr2bl w:val="nil"/>
        </w:tcBorders>
        <w:shd w:val="clear" w:color="auto" w:fill="C0C0C0"/>
      </w:tcPr>
    </w:tblStylePr>
  </w:style>
  <w:style w:type="table" w:customStyle="1" w:styleId="2890">
    <w:name w:val="浅色底纹12114"/>
    <w:basedOn w:val="77"/>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la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C0C0C0"/>
      </w:tcPr>
    </w:tblStylePr>
    <w:tblStylePr w:type="band1Horz">
      <w:tcPr>
        <w:tcBorders>
          <w:top w:val="nil"/>
          <w:left w:val="nil"/>
          <w:bottom w:val="nil"/>
          <w:right w:val="nil"/>
          <w:insideH w:val="nil"/>
          <w:insideV w:val="nil"/>
          <w:tl2br w:val="nil"/>
          <w:tr2bl w:val="nil"/>
        </w:tcBorders>
        <w:shd w:val="clear" w:color="auto" w:fill="C0C0C0"/>
      </w:tcPr>
    </w:tblStylePr>
  </w:style>
  <w:style w:type="table" w:customStyle="1" w:styleId="2891">
    <w:name w:val="浅色底纹112114"/>
    <w:basedOn w:val="77"/>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la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C0C0C0"/>
      </w:tcPr>
    </w:tblStylePr>
    <w:tblStylePr w:type="band1Horz">
      <w:tcPr>
        <w:tcBorders>
          <w:top w:val="nil"/>
          <w:left w:val="nil"/>
          <w:bottom w:val="nil"/>
          <w:right w:val="nil"/>
          <w:insideH w:val="nil"/>
          <w:insideV w:val="nil"/>
          <w:tl2br w:val="nil"/>
          <w:tr2bl w:val="nil"/>
        </w:tcBorders>
        <w:shd w:val="clear" w:color="auto" w:fill="C0C0C0"/>
      </w:tcPr>
    </w:tblStylePr>
  </w:style>
  <w:style w:type="table" w:customStyle="1" w:styleId="2892">
    <w:name w:val="浅色底纹13114"/>
    <w:basedOn w:val="77"/>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la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C0C0C0"/>
      </w:tcPr>
    </w:tblStylePr>
    <w:tblStylePr w:type="band1Horz">
      <w:tcPr>
        <w:tcBorders>
          <w:top w:val="nil"/>
          <w:left w:val="nil"/>
          <w:bottom w:val="nil"/>
          <w:right w:val="nil"/>
          <w:insideH w:val="nil"/>
          <w:insideV w:val="nil"/>
          <w:tl2br w:val="nil"/>
          <w:tr2bl w:val="nil"/>
        </w:tcBorders>
        <w:shd w:val="clear" w:color="auto" w:fill="C0C0C0"/>
      </w:tcPr>
    </w:tblStylePr>
  </w:style>
  <w:style w:type="table" w:customStyle="1" w:styleId="2893">
    <w:name w:val="浅色底纹113114"/>
    <w:basedOn w:val="77"/>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la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C0C0C0"/>
      </w:tcPr>
    </w:tblStylePr>
    <w:tblStylePr w:type="band1Horz">
      <w:tcPr>
        <w:tcBorders>
          <w:top w:val="nil"/>
          <w:left w:val="nil"/>
          <w:bottom w:val="nil"/>
          <w:right w:val="nil"/>
          <w:insideH w:val="nil"/>
          <w:insideV w:val="nil"/>
          <w:tl2br w:val="nil"/>
          <w:tr2bl w:val="nil"/>
        </w:tcBorders>
        <w:shd w:val="clear" w:color="auto" w:fill="C0C0C0"/>
      </w:tcPr>
    </w:tblStylePr>
  </w:style>
  <w:style w:type="table" w:customStyle="1" w:styleId="2894">
    <w:name w:val="古典型 17"/>
    <w:basedOn w:val="77"/>
    <w:qFormat/>
    <w:uiPriority w:val="0"/>
    <w:pPr>
      <w:widowControl w:val="0"/>
      <w:jc w:val="both"/>
    </w:pPr>
    <w:tblPr>
      <w:tblBorders>
        <w:top w:val="single" w:color="000000" w:sz="12" w:space="0"/>
        <w:bottom w:val="single" w:color="000000" w:sz="12" w:space="0"/>
      </w:tblBorders>
    </w:tblPr>
    <w:tcPr>
      <w:shd w:val="clear" w:color="auto" w:fill="auto"/>
    </w:tcPr>
    <w:tblStylePr w:type="firstRow">
      <w:rPr>
        <w:i/>
        <w:iCs/>
      </w:rPr>
      <w:tcPr>
        <w:tcBorders>
          <w:top w:val="nil"/>
          <w:left w:val="single" w:color="000000" w:sz="6" w:space="0"/>
          <w:bottom w:val="nil"/>
          <w:right w:val="nil"/>
          <w:insideH w:val="nil"/>
          <w:insideV w:val="nil"/>
          <w:tl2br w:val="nil"/>
          <w:tr2bl w:val="nil"/>
        </w:tcBorders>
      </w:tcPr>
    </w:tblStylePr>
    <w:tblStylePr w:type="lastRow">
      <w:rPr>
        <w:color w:val="auto"/>
      </w:rPr>
      <w:tcPr>
        <w:tcBorders>
          <w:top w:val="single" w:color="000000" w:sz="6" w:space="0"/>
          <w:left w:val="nil"/>
          <w:bottom w:val="nil"/>
          <w:right w:val="nil"/>
          <w:insideH w:val="nil"/>
          <w:insideV w:val="nil"/>
          <w:tl2br w:val="nil"/>
          <w:tr2bl w:val="nil"/>
        </w:tcBorders>
      </w:tcPr>
    </w:tblStylePr>
    <w:tblStylePr w:type="firstCol">
      <w:tcPr>
        <w:tcBorders>
          <w:top w:val="nil"/>
          <w:left w:val="nil"/>
          <w:bottom w:val="nil"/>
          <w:right w:val="single" w:color="000000" w:sz="6" w:space="0"/>
          <w:insideH w:val="nil"/>
          <w:insideV w:val="nil"/>
          <w:tl2br w:val="nil"/>
          <w:tr2bl w:val="nil"/>
        </w:tcBorders>
      </w:tcPr>
    </w:tblStylePr>
    <w:tblStylePr w:type="neCell">
      <w:rPr>
        <w:b/>
        <w:bCs/>
        <w:i w:val="0"/>
        <w:iCs w:val="0"/>
      </w:rPr>
      <w:tcPr>
        <w:tcBorders>
          <w:top w:val="nil"/>
          <w:left w:val="nil"/>
          <w:bottom w:val="nil"/>
          <w:right w:val="nil"/>
          <w:insideH w:val="nil"/>
          <w:insideV w:val="nil"/>
          <w:tl2br w:val="nil"/>
          <w:tr2bl w:val="nil"/>
        </w:tcBorders>
      </w:tcPr>
    </w:tblStylePr>
    <w:tblStylePr w:type="swCell">
      <w:rPr>
        <w:b/>
        <w:bCs/>
      </w:rPr>
      <w:tcPr>
        <w:tcBorders>
          <w:top w:val="nil"/>
          <w:left w:val="nil"/>
          <w:bottom w:val="nil"/>
          <w:right w:val="nil"/>
          <w:insideH w:val="nil"/>
          <w:insideV w:val="nil"/>
          <w:tl2br w:val="nil"/>
          <w:tr2bl w:val="nil"/>
        </w:tcBorders>
      </w:tcPr>
    </w:tblStylePr>
  </w:style>
  <w:style w:type="table" w:customStyle="1" w:styleId="2895">
    <w:name w:val="典雅型7"/>
    <w:basedOn w:val="77"/>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cPr>
        <w:tcBorders>
          <w:top w:val="nil"/>
          <w:left w:val="nil"/>
          <w:bottom w:val="nil"/>
          <w:right w:val="nil"/>
          <w:insideH w:val="nil"/>
          <w:insideV w:val="nil"/>
          <w:tl2br w:val="nil"/>
          <w:tr2bl w:val="nil"/>
        </w:tcBorders>
      </w:tcPr>
    </w:tblStylePr>
  </w:style>
  <w:style w:type="table" w:customStyle="1" w:styleId="2896">
    <w:name w:val="浅色底纹130"/>
    <w:basedOn w:val="77"/>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la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C0C0C0"/>
      </w:tcPr>
    </w:tblStylePr>
    <w:tblStylePr w:type="band1Horz">
      <w:tcPr>
        <w:tcBorders>
          <w:top w:val="nil"/>
          <w:left w:val="nil"/>
          <w:bottom w:val="nil"/>
          <w:right w:val="nil"/>
          <w:insideH w:val="nil"/>
          <w:insideV w:val="nil"/>
          <w:tl2br w:val="nil"/>
          <w:tr2bl w:val="nil"/>
        </w:tcBorders>
        <w:shd w:val="clear" w:color="auto" w:fill="C0C0C0"/>
      </w:tcPr>
    </w:tblStylePr>
  </w:style>
  <w:style w:type="table" w:customStyle="1" w:styleId="2897">
    <w:name w:val="浅色底纹1130"/>
    <w:basedOn w:val="77"/>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la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C0C0C0"/>
      </w:tcPr>
    </w:tblStylePr>
    <w:tblStylePr w:type="band1Horz">
      <w:tcPr>
        <w:tcBorders>
          <w:top w:val="nil"/>
          <w:left w:val="nil"/>
          <w:bottom w:val="nil"/>
          <w:right w:val="nil"/>
          <w:insideH w:val="nil"/>
          <w:insideV w:val="nil"/>
          <w:tl2br w:val="nil"/>
          <w:tr2bl w:val="nil"/>
        </w:tcBorders>
        <w:shd w:val="clear" w:color="auto" w:fill="C0C0C0"/>
      </w:tcPr>
    </w:tblStylePr>
  </w:style>
  <w:style w:type="table" w:customStyle="1" w:styleId="2898">
    <w:name w:val="网格型41"/>
    <w:basedOn w:val="77"/>
    <w:qFormat/>
    <w:uiPriority w:val="59"/>
    <w:rPr>
      <w:rFonts w:ascii="Calibri" w:hAnsi="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2899">
    <w:name w:val="简明型 111"/>
    <w:basedOn w:val="77"/>
    <w:qFormat/>
    <w:uiPriority w:val="0"/>
    <w:pPr>
      <w:widowControl w:val="0"/>
      <w:jc w:val="both"/>
    </w:pPr>
    <w:tblPr>
      <w:tblBorders>
        <w:top w:val="single" w:color="auto" w:sz="12" w:space="0"/>
        <w:bottom w:val="single" w:color="auto" w:sz="12" w:space="0"/>
        <w:insideH w:val="single" w:color="auto" w:sz="8" w:space="0"/>
        <w:insideV w:val="single" w:color="auto" w:sz="8" w:space="0"/>
      </w:tblBorders>
    </w:tblPr>
    <w:tcPr>
      <w:shd w:val="clear" w:color="auto" w:fill="auto"/>
    </w:tcPr>
    <w:tblStylePr w:type="firstRow">
      <w:tcPr>
        <w:tcBorders>
          <w:top w:val="nil"/>
          <w:left w:val="single" w:color="008000" w:sz="6" w:space="0"/>
          <w:bottom w:val="nil"/>
          <w:right w:val="nil"/>
          <w:insideH w:val="nil"/>
          <w:insideV w:val="nil"/>
          <w:tl2br w:val="nil"/>
          <w:tr2bl w:val="nil"/>
        </w:tcBorders>
      </w:tcPr>
    </w:tblStylePr>
    <w:tblStylePr w:type="lastRow">
      <w:tcPr>
        <w:tcBorders>
          <w:top w:val="single" w:color="008000" w:sz="6" w:space="0"/>
          <w:left w:val="nil"/>
          <w:bottom w:val="nil"/>
          <w:right w:val="nil"/>
          <w:insideH w:val="nil"/>
          <w:insideV w:val="nil"/>
          <w:tl2br w:val="nil"/>
          <w:tr2bl w:val="nil"/>
        </w:tcBorders>
      </w:tcPr>
    </w:tblStylePr>
  </w:style>
  <w:style w:type="table" w:customStyle="1" w:styleId="2900">
    <w:name w:val="报告表格1111"/>
    <w:basedOn w:val="77"/>
    <w:qFormat/>
    <w:uiPriority w:val="0"/>
    <w:pPr>
      <w:widowControl w:val="0"/>
      <w:autoSpaceDE w:val="0"/>
      <w:autoSpaceDN w:val="0"/>
      <w:adjustRightInd w:val="0"/>
      <w:spacing w:before="2"/>
      <w:jc w:val="center"/>
      <w:textAlignment w:val="baseline"/>
    </w:pPr>
    <w:rPr>
      <w:szCs w:val="21"/>
    </w:rPr>
    <w:tblPr>
      <w:jc w:val="center"/>
      <w:tblBorders>
        <w:insideH w:val="single" w:color="auto" w:sz="4" w:space="0"/>
        <w:insideV w:val="single" w:color="auto" w:sz="4" w:space="0"/>
      </w:tblBorders>
    </w:tblPr>
    <w:trPr>
      <w:jc w:val="center"/>
    </w:trPr>
    <w:tcPr>
      <w:tcMar>
        <w:left w:w="28" w:type="dxa"/>
        <w:right w:w="28" w:type="dxa"/>
      </w:tcMar>
      <w:vAlign w:val="center"/>
    </w:tcPr>
    <w:tblStylePr w:type="firstRow">
      <w:tcPr>
        <w:tcBorders>
          <w:top w:val="single" w:color="auto" w:sz="12" w:space="0"/>
          <w:left w:val="single" w:color="auto" w:sz="12" w:space="0"/>
          <w:bottom w:val="nil"/>
          <w:right w:val="nil"/>
          <w:insideH w:val="nil"/>
          <w:insideV w:val="single" w:sz="4" w:space="0"/>
          <w:tl2br w:val="nil"/>
          <w:tr2bl w:val="nil"/>
        </w:tcBorders>
      </w:tcPr>
    </w:tblStylePr>
    <w:tblStylePr w:type="lastRow">
      <w:tcPr>
        <w:tcBorders>
          <w:top w:val="single" w:color="auto" w:sz="4" w:space="0"/>
          <w:left w:val="single" w:color="auto" w:sz="12" w:space="0"/>
          <w:bottom w:val="nil"/>
          <w:right w:val="nil"/>
          <w:insideH w:val="nil"/>
          <w:insideV w:val="single" w:sz="4" w:space="0"/>
          <w:tl2br w:val="nil"/>
          <w:tr2bl w:val="nil"/>
        </w:tcBorders>
      </w:tcPr>
    </w:tblStylePr>
  </w:style>
  <w:style w:type="table" w:customStyle="1" w:styleId="2901">
    <w:name w:val="浅色底纹11120"/>
    <w:basedOn w:val="77"/>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la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C0C0C0"/>
      </w:tcPr>
    </w:tblStylePr>
    <w:tblStylePr w:type="band1Horz">
      <w:tcPr>
        <w:tcBorders>
          <w:top w:val="nil"/>
          <w:left w:val="nil"/>
          <w:bottom w:val="nil"/>
          <w:right w:val="nil"/>
          <w:insideH w:val="nil"/>
          <w:insideV w:val="nil"/>
          <w:tl2br w:val="nil"/>
          <w:tr2bl w:val="nil"/>
        </w:tcBorders>
        <w:shd w:val="clear" w:color="auto" w:fill="C0C0C0"/>
      </w:tcPr>
    </w:tblStylePr>
  </w:style>
  <w:style w:type="table" w:customStyle="1" w:styleId="2902">
    <w:name w:val="报告表格21"/>
    <w:basedOn w:val="77"/>
    <w:qFormat/>
    <w:uiPriority w:val="0"/>
    <w:pPr>
      <w:widowControl w:val="0"/>
      <w:autoSpaceDE w:val="0"/>
      <w:autoSpaceDN w:val="0"/>
      <w:adjustRightInd w:val="0"/>
      <w:spacing w:before="2"/>
      <w:jc w:val="center"/>
      <w:textAlignment w:val="baseline"/>
    </w:pPr>
    <w:rPr>
      <w:szCs w:val="21"/>
    </w:rPr>
    <w:tblPr>
      <w:jc w:val="center"/>
      <w:tblBorders>
        <w:insideH w:val="single" w:color="auto" w:sz="4" w:space="0"/>
        <w:insideV w:val="single" w:color="auto" w:sz="4" w:space="0"/>
      </w:tblBorders>
    </w:tblPr>
    <w:trPr>
      <w:jc w:val="center"/>
    </w:trPr>
    <w:tcPr>
      <w:tcMar>
        <w:left w:w="28" w:type="dxa"/>
        <w:right w:w="28" w:type="dxa"/>
      </w:tcMar>
      <w:vAlign w:val="center"/>
    </w:tcPr>
    <w:tblStylePr w:type="firstRow">
      <w:tcPr>
        <w:tcBorders>
          <w:top w:val="single" w:color="auto" w:sz="12" w:space="0"/>
          <w:left w:val="single" w:color="auto" w:sz="12" w:space="0"/>
          <w:bottom w:val="nil"/>
          <w:right w:val="nil"/>
          <w:insideH w:val="nil"/>
          <w:insideV w:val="single" w:sz="4" w:space="0"/>
          <w:tl2br w:val="nil"/>
          <w:tr2bl w:val="nil"/>
        </w:tcBorders>
      </w:tcPr>
    </w:tblStylePr>
    <w:tblStylePr w:type="lastRow">
      <w:tcPr>
        <w:tcBorders>
          <w:top w:val="single" w:color="auto" w:sz="4" w:space="0"/>
          <w:left w:val="single" w:color="auto" w:sz="12" w:space="0"/>
          <w:bottom w:val="nil"/>
          <w:right w:val="nil"/>
          <w:insideH w:val="nil"/>
          <w:insideV w:val="single" w:sz="4" w:space="0"/>
          <w:tl2br w:val="nil"/>
          <w:tr2bl w:val="nil"/>
        </w:tcBorders>
      </w:tcPr>
    </w:tblStylePr>
  </w:style>
  <w:style w:type="table" w:customStyle="1" w:styleId="2903">
    <w:name w:val="浅色底纹111119"/>
    <w:basedOn w:val="77"/>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la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C0C0C0"/>
      </w:tcPr>
    </w:tblStylePr>
    <w:tblStylePr w:type="band1Horz">
      <w:tcPr>
        <w:tcBorders>
          <w:top w:val="nil"/>
          <w:left w:val="nil"/>
          <w:bottom w:val="nil"/>
          <w:right w:val="nil"/>
          <w:insideH w:val="nil"/>
          <w:insideV w:val="nil"/>
          <w:tl2br w:val="nil"/>
          <w:tr2bl w:val="nil"/>
        </w:tcBorders>
        <w:shd w:val="clear" w:color="auto" w:fill="C0C0C0"/>
      </w:tcPr>
    </w:tblStylePr>
  </w:style>
  <w:style w:type="table" w:customStyle="1" w:styleId="2904">
    <w:name w:val="报告表格121"/>
    <w:basedOn w:val="77"/>
    <w:qFormat/>
    <w:uiPriority w:val="0"/>
    <w:pPr>
      <w:widowControl w:val="0"/>
      <w:autoSpaceDE w:val="0"/>
      <w:autoSpaceDN w:val="0"/>
      <w:adjustRightInd w:val="0"/>
      <w:spacing w:before="2"/>
      <w:jc w:val="center"/>
      <w:textAlignment w:val="baseline"/>
    </w:pPr>
    <w:rPr>
      <w:szCs w:val="21"/>
    </w:rPr>
    <w:tblPr>
      <w:jc w:val="center"/>
      <w:tblBorders>
        <w:insideH w:val="single" w:color="auto" w:sz="4" w:space="0"/>
        <w:insideV w:val="single" w:color="auto" w:sz="4" w:space="0"/>
      </w:tblBorders>
    </w:tblPr>
    <w:trPr>
      <w:jc w:val="center"/>
    </w:trPr>
    <w:tcPr>
      <w:tcMar>
        <w:left w:w="28" w:type="dxa"/>
        <w:right w:w="28" w:type="dxa"/>
      </w:tcMar>
      <w:vAlign w:val="center"/>
    </w:tcPr>
    <w:tblStylePr w:type="firstRow">
      <w:tcPr>
        <w:tcBorders>
          <w:top w:val="single" w:color="auto" w:sz="12" w:space="0"/>
          <w:left w:val="single" w:color="auto" w:sz="12" w:space="0"/>
          <w:bottom w:val="nil"/>
          <w:right w:val="nil"/>
          <w:insideH w:val="nil"/>
          <w:insideV w:val="single" w:sz="4" w:space="0"/>
          <w:tl2br w:val="nil"/>
          <w:tr2bl w:val="nil"/>
        </w:tcBorders>
      </w:tcPr>
    </w:tblStylePr>
    <w:tblStylePr w:type="lastRow">
      <w:tcPr>
        <w:tcBorders>
          <w:top w:val="single" w:color="auto" w:sz="4" w:space="0"/>
          <w:left w:val="single" w:color="auto" w:sz="12" w:space="0"/>
          <w:bottom w:val="nil"/>
          <w:right w:val="nil"/>
          <w:insideH w:val="nil"/>
          <w:insideV w:val="single" w:sz="4" w:space="0"/>
          <w:tl2br w:val="nil"/>
          <w:tr2bl w:val="nil"/>
        </w:tcBorders>
      </w:tcPr>
    </w:tblStylePr>
  </w:style>
  <w:style w:type="table" w:customStyle="1" w:styleId="2905">
    <w:name w:val="浅色底纹1219"/>
    <w:basedOn w:val="77"/>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la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C0C0C0"/>
      </w:tcPr>
    </w:tblStylePr>
    <w:tblStylePr w:type="band1Horz">
      <w:tcPr>
        <w:tcBorders>
          <w:top w:val="nil"/>
          <w:left w:val="nil"/>
          <w:bottom w:val="nil"/>
          <w:right w:val="nil"/>
          <w:insideH w:val="nil"/>
          <w:insideV w:val="nil"/>
          <w:tl2br w:val="nil"/>
          <w:tr2bl w:val="nil"/>
        </w:tcBorders>
        <w:shd w:val="clear" w:color="auto" w:fill="C0C0C0"/>
      </w:tcPr>
    </w:tblStylePr>
  </w:style>
  <w:style w:type="table" w:customStyle="1" w:styleId="2906">
    <w:name w:val="浅色底纹11210"/>
    <w:basedOn w:val="77"/>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la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C0C0C0"/>
      </w:tcPr>
    </w:tblStylePr>
    <w:tblStylePr w:type="band1Horz">
      <w:tcPr>
        <w:tcBorders>
          <w:top w:val="nil"/>
          <w:left w:val="nil"/>
          <w:bottom w:val="nil"/>
          <w:right w:val="nil"/>
          <w:insideH w:val="nil"/>
          <w:insideV w:val="nil"/>
          <w:tl2br w:val="nil"/>
          <w:tr2bl w:val="nil"/>
        </w:tcBorders>
        <w:shd w:val="clear" w:color="auto" w:fill="C0C0C0"/>
      </w:tcPr>
    </w:tblStylePr>
  </w:style>
  <w:style w:type="table" w:customStyle="1" w:styleId="2907">
    <w:name w:val="报告表格131"/>
    <w:basedOn w:val="77"/>
    <w:qFormat/>
    <w:uiPriority w:val="0"/>
    <w:pPr>
      <w:widowControl w:val="0"/>
      <w:autoSpaceDE w:val="0"/>
      <w:autoSpaceDN w:val="0"/>
      <w:adjustRightInd w:val="0"/>
      <w:spacing w:before="2"/>
      <w:jc w:val="center"/>
      <w:textAlignment w:val="baseline"/>
    </w:pPr>
    <w:rPr>
      <w:szCs w:val="21"/>
    </w:rPr>
    <w:tblPr>
      <w:jc w:val="center"/>
      <w:tblBorders>
        <w:insideH w:val="single" w:color="auto" w:sz="4" w:space="0"/>
        <w:insideV w:val="single" w:color="auto" w:sz="4" w:space="0"/>
      </w:tblBorders>
    </w:tblPr>
    <w:trPr>
      <w:jc w:val="center"/>
    </w:trPr>
    <w:tcPr>
      <w:tcMar>
        <w:left w:w="28" w:type="dxa"/>
        <w:right w:w="28" w:type="dxa"/>
      </w:tcMar>
      <w:vAlign w:val="center"/>
    </w:tcPr>
    <w:tblStylePr w:type="firstRow">
      <w:tcPr>
        <w:tcBorders>
          <w:top w:val="single" w:color="auto" w:sz="12" w:space="0"/>
          <w:left w:val="single" w:color="auto" w:sz="12" w:space="0"/>
          <w:bottom w:val="nil"/>
          <w:right w:val="nil"/>
          <w:insideH w:val="nil"/>
          <w:insideV w:val="single" w:sz="4" w:space="0"/>
          <w:tl2br w:val="nil"/>
          <w:tr2bl w:val="nil"/>
        </w:tcBorders>
      </w:tcPr>
    </w:tblStylePr>
    <w:tblStylePr w:type="lastRow">
      <w:tcPr>
        <w:tcBorders>
          <w:top w:val="single" w:color="auto" w:sz="4" w:space="0"/>
          <w:left w:val="single" w:color="auto" w:sz="12" w:space="0"/>
          <w:bottom w:val="nil"/>
          <w:right w:val="nil"/>
          <w:insideH w:val="nil"/>
          <w:insideV w:val="single" w:sz="4" w:space="0"/>
          <w:tl2br w:val="nil"/>
          <w:tr2bl w:val="nil"/>
        </w:tcBorders>
      </w:tcPr>
    </w:tblStylePr>
  </w:style>
  <w:style w:type="table" w:customStyle="1" w:styleId="2908">
    <w:name w:val="浅色底纹1310"/>
    <w:basedOn w:val="77"/>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la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C0C0C0"/>
      </w:tcPr>
    </w:tblStylePr>
    <w:tblStylePr w:type="band1Horz">
      <w:tcPr>
        <w:tcBorders>
          <w:top w:val="nil"/>
          <w:left w:val="nil"/>
          <w:bottom w:val="nil"/>
          <w:right w:val="nil"/>
          <w:insideH w:val="nil"/>
          <w:insideV w:val="nil"/>
          <w:tl2br w:val="nil"/>
          <w:tr2bl w:val="nil"/>
        </w:tcBorders>
        <w:shd w:val="clear" w:color="auto" w:fill="C0C0C0"/>
      </w:tcPr>
    </w:tblStylePr>
  </w:style>
  <w:style w:type="table" w:customStyle="1" w:styleId="2909">
    <w:name w:val="浅色底纹11310"/>
    <w:basedOn w:val="77"/>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la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C0C0C0"/>
      </w:tcPr>
    </w:tblStylePr>
    <w:tblStylePr w:type="band1Horz">
      <w:tcPr>
        <w:tcBorders>
          <w:top w:val="nil"/>
          <w:left w:val="nil"/>
          <w:bottom w:val="nil"/>
          <w:right w:val="nil"/>
          <w:insideH w:val="nil"/>
          <w:insideV w:val="nil"/>
          <w:tl2br w:val="nil"/>
          <w:tr2bl w:val="nil"/>
        </w:tcBorders>
        <w:shd w:val="clear" w:color="auto" w:fill="C0C0C0"/>
      </w:tcPr>
    </w:tblStylePr>
  </w:style>
  <w:style w:type="table" w:customStyle="1" w:styleId="2910">
    <w:name w:val="浅色底纹149"/>
    <w:basedOn w:val="77"/>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la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C0C0C0"/>
      </w:tcPr>
    </w:tblStylePr>
    <w:tblStylePr w:type="band1Horz">
      <w:tcPr>
        <w:tcBorders>
          <w:top w:val="nil"/>
          <w:left w:val="nil"/>
          <w:bottom w:val="nil"/>
          <w:right w:val="nil"/>
          <w:insideH w:val="nil"/>
          <w:insideV w:val="nil"/>
          <w:tl2br w:val="nil"/>
          <w:tr2bl w:val="nil"/>
        </w:tcBorders>
        <w:shd w:val="clear" w:color="auto" w:fill="C0C0C0"/>
      </w:tcPr>
    </w:tblStylePr>
  </w:style>
  <w:style w:type="table" w:customStyle="1" w:styleId="2911">
    <w:name w:val="浅色底纹1149"/>
    <w:basedOn w:val="77"/>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la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C0C0C0"/>
      </w:tcPr>
    </w:tblStylePr>
    <w:tblStylePr w:type="band1Horz">
      <w:tcPr>
        <w:tcBorders>
          <w:top w:val="nil"/>
          <w:left w:val="nil"/>
          <w:bottom w:val="nil"/>
          <w:right w:val="nil"/>
          <w:insideH w:val="nil"/>
          <w:insideV w:val="nil"/>
          <w:tl2br w:val="nil"/>
          <w:tr2bl w:val="nil"/>
        </w:tcBorders>
        <w:shd w:val="clear" w:color="auto" w:fill="C0C0C0"/>
      </w:tcPr>
    </w:tblStylePr>
  </w:style>
  <w:style w:type="table" w:customStyle="1" w:styleId="2912">
    <w:name w:val="浅色底纹11129"/>
    <w:basedOn w:val="77"/>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la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C0C0C0"/>
      </w:tcPr>
    </w:tblStylePr>
    <w:tblStylePr w:type="band1Horz">
      <w:tcPr>
        <w:tcBorders>
          <w:top w:val="nil"/>
          <w:left w:val="nil"/>
          <w:bottom w:val="nil"/>
          <w:right w:val="nil"/>
          <w:insideH w:val="nil"/>
          <w:insideV w:val="nil"/>
          <w:tl2br w:val="nil"/>
          <w:tr2bl w:val="nil"/>
        </w:tcBorders>
        <w:shd w:val="clear" w:color="auto" w:fill="C0C0C0"/>
      </w:tcPr>
    </w:tblStylePr>
  </w:style>
  <w:style w:type="table" w:customStyle="1" w:styleId="2913">
    <w:name w:val="浅色底纹1111110"/>
    <w:basedOn w:val="77"/>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la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C0C0C0"/>
      </w:tcPr>
    </w:tblStylePr>
    <w:tblStylePr w:type="band1Horz">
      <w:tcPr>
        <w:tcBorders>
          <w:top w:val="nil"/>
          <w:left w:val="nil"/>
          <w:bottom w:val="nil"/>
          <w:right w:val="nil"/>
          <w:insideH w:val="nil"/>
          <w:insideV w:val="nil"/>
          <w:tl2br w:val="nil"/>
          <w:tr2bl w:val="nil"/>
        </w:tcBorders>
        <w:shd w:val="clear" w:color="auto" w:fill="C0C0C0"/>
      </w:tcPr>
    </w:tblStylePr>
  </w:style>
  <w:style w:type="table" w:customStyle="1" w:styleId="2914">
    <w:name w:val="浅色底纹12110"/>
    <w:basedOn w:val="77"/>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la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C0C0C0"/>
      </w:tcPr>
    </w:tblStylePr>
    <w:tblStylePr w:type="band1Horz">
      <w:tcPr>
        <w:tcBorders>
          <w:top w:val="nil"/>
          <w:left w:val="nil"/>
          <w:bottom w:val="nil"/>
          <w:right w:val="nil"/>
          <w:insideH w:val="nil"/>
          <w:insideV w:val="nil"/>
          <w:tl2br w:val="nil"/>
          <w:tr2bl w:val="nil"/>
        </w:tcBorders>
        <w:shd w:val="clear" w:color="auto" w:fill="C0C0C0"/>
      </w:tcPr>
    </w:tblStylePr>
  </w:style>
  <w:style w:type="table" w:customStyle="1" w:styleId="2915">
    <w:name w:val="浅色底纹11219"/>
    <w:basedOn w:val="77"/>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la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C0C0C0"/>
      </w:tcPr>
    </w:tblStylePr>
    <w:tblStylePr w:type="band1Horz">
      <w:tcPr>
        <w:tcBorders>
          <w:top w:val="nil"/>
          <w:left w:val="nil"/>
          <w:bottom w:val="nil"/>
          <w:right w:val="nil"/>
          <w:insideH w:val="nil"/>
          <w:insideV w:val="nil"/>
          <w:tl2br w:val="nil"/>
          <w:tr2bl w:val="nil"/>
        </w:tcBorders>
        <w:shd w:val="clear" w:color="auto" w:fill="C0C0C0"/>
      </w:tcPr>
    </w:tblStylePr>
  </w:style>
  <w:style w:type="table" w:customStyle="1" w:styleId="2916">
    <w:name w:val="浅色底纹1319"/>
    <w:basedOn w:val="77"/>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la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C0C0C0"/>
      </w:tcPr>
    </w:tblStylePr>
    <w:tblStylePr w:type="band1Horz">
      <w:tcPr>
        <w:tcBorders>
          <w:top w:val="nil"/>
          <w:left w:val="nil"/>
          <w:bottom w:val="nil"/>
          <w:right w:val="nil"/>
          <w:insideH w:val="nil"/>
          <w:insideV w:val="nil"/>
          <w:tl2br w:val="nil"/>
          <w:tr2bl w:val="nil"/>
        </w:tcBorders>
        <w:shd w:val="clear" w:color="auto" w:fill="C0C0C0"/>
      </w:tcPr>
    </w:tblStylePr>
  </w:style>
  <w:style w:type="table" w:customStyle="1" w:styleId="2917">
    <w:name w:val="浅色底纹11319"/>
    <w:basedOn w:val="77"/>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la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C0C0C0"/>
      </w:tcPr>
    </w:tblStylePr>
    <w:tblStylePr w:type="band1Horz">
      <w:tcPr>
        <w:tcBorders>
          <w:top w:val="nil"/>
          <w:left w:val="nil"/>
          <w:bottom w:val="nil"/>
          <w:right w:val="nil"/>
          <w:insideH w:val="nil"/>
          <w:insideV w:val="nil"/>
          <w:tl2br w:val="nil"/>
          <w:tr2bl w:val="nil"/>
        </w:tcBorders>
        <w:shd w:val="clear" w:color="auto" w:fill="C0C0C0"/>
      </w:tcPr>
    </w:tblStylePr>
  </w:style>
  <w:style w:type="table" w:customStyle="1" w:styleId="2918">
    <w:name w:val="浅色底纹155"/>
    <w:basedOn w:val="77"/>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la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C0C0C0"/>
      </w:tcPr>
    </w:tblStylePr>
    <w:tblStylePr w:type="band1Horz">
      <w:tcPr>
        <w:tcBorders>
          <w:top w:val="nil"/>
          <w:left w:val="nil"/>
          <w:bottom w:val="nil"/>
          <w:right w:val="nil"/>
          <w:insideH w:val="nil"/>
          <w:insideV w:val="nil"/>
          <w:tl2br w:val="nil"/>
          <w:tr2bl w:val="nil"/>
        </w:tcBorders>
        <w:shd w:val="clear" w:color="auto" w:fill="C0C0C0"/>
      </w:tcPr>
    </w:tblStylePr>
  </w:style>
  <w:style w:type="table" w:customStyle="1" w:styleId="2919">
    <w:name w:val="浅色底纹1155"/>
    <w:basedOn w:val="77"/>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la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C0C0C0"/>
      </w:tcPr>
    </w:tblStylePr>
    <w:tblStylePr w:type="band1Horz">
      <w:tcPr>
        <w:tcBorders>
          <w:top w:val="nil"/>
          <w:left w:val="nil"/>
          <w:bottom w:val="nil"/>
          <w:right w:val="nil"/>
          <w:insideH w:val="nil"/>
          <w:insideV w:val="nil"/>
          <w:tl2br w:val="nil"/>
          <w:tr2bl w:val="nil"/>
        </w:tcBorders>
        <w:shd w:val="clear" w:color="auto" w:fill="C0C0C0"/>
      </w:tcPr>
    </w:tblStylePr>
  </w:style>
  <w:style w:type="table" w:customStyle="1" w:styleId="2920">
    <w:name w:val="浅色底纹11135"/>
    <w:basedOn w:val="77"/>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la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C0C0C0"/>
      </w:tcPr>
    </w:tblStylePr>
    <w:tblStylePr w:type="band1Horz">
      <w:tcPr>
        <w:tcBorders>
          <w:top w:val="nil"/>
          <w:left w:val="nil"/>
          <w:bottom w:val="nil"/>
          <w:right w:val="nil"/>
          <w:insideH w:val="nil"/>
          <w:insideV w:val="nil"/>
          <w:tl2br w:val="nil"/>
          <w:tr2bl w:val="nil"/>
        </w:tcBorders>
        <w:shd w:val="clear" w:color="auto" w:fill="C0C0C0"/>
      </w:tcPr>
    </w:tblStylePr>
  </w:style>
  <w:style w:type="table" w:customStyle="1" w:styleId="2921">
    <w:name w:val="浅色底纹111125"/>
    <w:basedOn w:val="77"/>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la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C0C0C0"/>
      </w:tcPr>
    </w:tblStylePr>
    <w:tblStylePr w:type="band1Horz">
      <w:tcPr>
        <w:tcBorders>
          <w:top w:val="nil"/>
          <w:left w:val="nil"/>
          <w:bottom w:val="nil"/>
          <w:right w:val="nil"/>
          <w:insideH w:val="nil"/>
          <w:insideV w:val="nil"/>
          <w:tl2br w:val="nil"/>
          <w:tr2bl w:val="nil"/>
        </w:tcBorders>
        <w:shd w:val="clear" w:color="auto" w:fill="C0C0C0"/>
      </w:tcPr>
    </w:tblStylePr>
  </w:style>
  <w:style w:type="table" w:customStyle="1" w:styleId="2922">
    <w:name w:val="浅色底纹1225"/>
    <w:basedOn w:val="77"/>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la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C0C0C0"/>
      </w:tcPr>
    </w:tblStylePr>
    <w:tblStylePr w:type="band1Horz">
      <w:tcPr>
        <w:tcBorders>
          <w:top w:val="nil"/>
          <w:left w:val="nil"/>
          <w:bottom w:val="nil"/>
          <w:right w:val="nil"/>
          <w:insideH w:val="nil"/>
          <w:insideV w:val="nil"/>
          <w:tl2br w:val="nil"/>
          <w:tr2bl w:val="nil"/>
        </w:tcBorders>
        <w:shd w:val="clear" w:color="auto" w:fill="C0C0C0"/>
      </w:tcPr>
    </w:tblStylePr>
  </w:style>
  <w:style w:type="table" w:customStyle="1" w:styleId="2923">
    <w:name w:val="浅色底纹11225"/>
    <w:basedOn w:val="77"/>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la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C0C0C0"/>
      </w:tcPr>
    </w:tblStylePr>
    <w:tblStylePr w:type="band1Horz">
      <w:tcPr>
        <w:tcBorders>
          <w:top w:val="nil"/>
          <w:left w:val="nil"/>
          <w:bottom w:val="nil"/>
          <w:right w:val="nil"/>
          <w:insideH w:val="nil"/>
          <w:insideV w:val="nil"/>
          <w:tl2br w:val="nil"/>
          <w:tr2bl w:val="nil"/>
        </w:tcBorders>
        <w:shd w:val="clear" w:color="auto" w:fill="C0C0C0"/>
      </w:tcPr>
    </w:tblStylePr>
  </w:style>
  <w:style w:type="table" w:customStyle="1" w:styleId="2924">
    <w:name w:val="浅色底纹1325"/>
    <w:basedOn w:val="77"/>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la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C0C0C0"/>
      </w:tcPr>
    </w:tblStylePr>
    <w:tblStylePr w:type="band1Horz">
      <w:tcPr>
        <w:tcBorders>
          <w:top w:val="nil"/>
          <w:left w:val="nil"/>
          <w:bottom w:val="nil"/>
          <w:right w:val="nil"/>
          <w:insideH w:val="nil"/>
          <w:insideV w:val="nil"/>
          <w:tl2br w:val="nil"/>
          <w:tr2bl w:val="nil"/>
        </w:tcBorders>
        <w:shd w:val="clear" w:color="auto" w:fill="C0C0C0"/>
      </w:tcPr>
    </w:tblStylePr>
  </w:style>
  <w:style w:type="table" w:customStyle="1" w:styleId="2925">
    <w:name w:val="浅色底纹11325"/>
    <w:basedOn w:val="77"/>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la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C0C0C0"/>
      </w:tcPr>
    </w:tblStylePr>
    <w:tblStylePr w:type="band1Horz">
      <w:tcPr>
        <w:tcBorders>
          <w:top w:val="nil"/>
          <w:left w:val="nil"/>
          <w:bottom w:val="nil"/>
          <w:right w:val="nil"/>
          <w:insideH w:val="nil"/>
          <w:insideV w:val="nil"/>
          <w:tl2br w:val="nil"/>
          <w:tr2bl w:val="nil"/>
        </w:tcBorders>
        <w:shd w:val="clear" w:color="auto" w:fill="C0C0C0"/>
      </w:tcPr>
    </w:tblStylePr>
  </w:style>
  <w:style w:type="table" w:customStyle="1" w:styleId="2926">
    <w:name w:val="浅色底纹1415"/>
    <w:basedOn w:val="77"/>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la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C0C0C0"/>
      </w:tcPr>
    </w:tblStylePr>
    <w:tblStylePr w:type="band1Horz">
      <w:tcPr>
        <w:tcBorders>
          <w:top w:val="nil"/>
          <w:left w:val="nil"/>
          <w:bottom w:val="nil"/>
          <w:right w:val="nil"/>
          <w:insideH w:val="nil"/>
          <w:insideV w:val="nil"/>
          <w:tl2br w:val="nil"/>
          <w:tr2bl w:val="nil"/>
        </w:tcBorders>
        <w:shd w:val="clear" w:color="auto" w:fill="C0C0C0"/>
      </w:tcPr>
    </w:tblStylePr>
  </w:style>
  <w:style w:type="table" w:customStyle="1" w:styleId="2927">
    <w:name w:val="浅色底纹11415"/>
    <w:basedOn w:val="77"/>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la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C0C0C0"/>
      </w:tcPr>
    </w:tblStylePr>
    <w:tblStylePr w:type="band1Horz">
      <w:tcPr>
        <w:tcBorders>
          <w:top w:val="nil"/>
          <w:left w:val="nil"/>
          <w:bottom w:val="nil"/>
          <w:right w:val="nil"/>
          <w:insideH w:val="nil"/>
          <w:insideV w:val="nil"/>
          <w:tl2br w:val="nil"/>
          <w:tr2bl w:val="nil"/>
        </w:tcBorders>
        <w:shd w:val="clear" w:color="auto" w:fill="C0C0C0"/>
      </w:tcPr>
    </w:tblStylePr>
  </w:style>
  <w:style w:type="table" w:customStyle="1" w:styleId="2928">
    <w:name w:val="浅色底纹111215"/>
    <w:basedOn w:val="77"/>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la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C0C0C0"/>
      </w:tcPr>
    </w:tblStylePr>
    <w:tblStylePr w:type="band1Horz">
      <w:tcPr>
        <w:tcBorders>
          <w:top w:val="nil"/>
          <w:left w:val="nil"/>
          <w:bottom w:val="nil"/>
          <w:right w:val="nil"/>
          <w:insideH w:val="nil"/>
          <w:insideV w:val="nil"/>
          <w:tl2br w:val="nil"/>
          <w:tr2bl w:val="nil"/>
        </w:tcBorders>
        <w:shd w:val="clear" w:color="auto" w:fill="C0C0C0"/>
      </w:tcPr>
    </w:tblStylePr>
  </w:style>
  <w:style w:type="table" w:customStyle="1" w:styleId="2929">
    <w:name w:val="浅色底纹1111115"/>
    <w:basedOn w:val="77"/>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la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C0C0C0"/>
      </w:tcPr>
    </w:tblStylePr>
    <w:tblStylePr w:type="band1Horz">
      <w:tcPr>
        <w:tcBorders>
          <w:top w:val="nil"/>
          <w:left w:val="nil"/>
          <w:bottom w:val="nil"/>
          <w:right w:val="nil"/>
          <w:insideH w:val="nil"/>
          <w:insideV w:val="nil"/>
          <w:tl2br w:val="nil"/>
          <w:tr2bl w:val="nil"/>
        </w:tcBorders>
        <w:shd w:val="clear" w:color="auto" w:fill="C0C0C0"/>
      </w:tcPr>
    </w:tblStylePr>
  </w:style>
  <w:style w:type="table" w:customStyle="1" w:styleId="2930">
    <w:name w:val="浅色底纹12115"/>
    <w:basedOn w:val="77"/>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la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C0C0C0"/>
      </w:tcPr>
    </w:tblStylePr>
    <w:tblStylePr w:type="band1Horz">
      <w:tcPr>
        <w:tcBorders>
          <w:top w:val="nil"/>
          <w:left w:val="nil"/>
          <w:bottom w:val="nil"/>
          <w:right w:val="nil"/>
          <w:insideH w:val="nil"/>
          <w:insideV w:val="nil"/>
          <w:tl2br w:val="nil"/>
          <w:tr2bl w:val="nil"/>
        </w:tcBorders>
        <w:shd w:val="clear" w:color="auto" w:fill="C0C0C0"/>
      </w:tcPr>
    </w:tblStylePr>
  </w:style>
  <w:style w:type="table" w:customStyle="1" w:styleId="2931">
    <w:name w:val="浅色底纹112115"/>
    <w:basedOn w:val="77"/>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la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C0C0C0"/>
      </w:tcPr>
    </w:tblStylePr>
    <w:tblStylePr w:type="band1Horz">
      <w:tcPr>
        <w:tcBorders>
          <w:top w:val="nil"/>
          <w:left w:val="nil"/>
          <w:bottom w:val="nil"/>
          <w:right w:val="nil"/>
          <w:insideH w:val="nil"/>
          <w:insideV w:val="nil"/>
          <w:tl2br w:val="nil"/>
          <w:tr2bl w:val="nil"/>
        </w:tcBorders>
        <w:shd w:val="clear" w:color="auto" w:fill="C0C0C0"/>
      </w:tcPr>
    </w:tblStylePr>
  </w:style>
  <w:style w:type="table" w:customStyle="1" w:styleId="2932">
    <w:name w:val="浅色底纹13115"/>
    <w:basedOn w:val="77"/>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la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C0C0C0"/>
      </w:tcPr>
    </w:tblStylePr>
    <w:tblStylePr w:type="band1Horz">
      <w:tcPr>
        <w:tcBorders>
          <w:top w:val="nil"/>
          <w:left w:val="nil"/>
          <w:bottom w:val="nil"/>
          <w:right w:val="nil"/>
          <w:insideH w:val="nil"/>
          <w:insideV w:val="nil"/>
          <w:tl2br w:val="nil"/>
          <w:tr2bl w:val="nil"/>
        </w:tcBorders>
        <w:shd w:val="clear" w:color="auto" w:fill="C0C0C0"/>
      </w:tcPr>
    </w:tblStylePr>
  </w:style>
  <w:style w:type="table" w:customStyle="1" w:styleId="2933">
    <w:name w:val="浅色底纹113115"/>
    <w:basedOn w:val="77"/>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la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C0C0C0"/>
      </w:tcPr>
    </w:tblStylePr>
    <w:tblStylePr w:type="band1Horz">
      <w:tcPr>
        <w:tcBorders>
          <w:top w:val="nil"/>
          <w:left w:val="nil"/>
          <w:bottom w:val="nil"/>
          <w:right w:val="nil"/>
          <w:insideH w:val="nil"/>
          <w:insideV w:val="nil"/>
          <w:tl2br w:val="nil"/>
          <w:tr2bl w:val="nil"/>
        </w:tcBorders>
        <w:shd w:val="clear" w:color="auto" w:fill="C0C0C0"/>
      </w:tcPr>
    </w:tblStylePr>
  </w:style>
  <w:style w:type="table" w:customStyle="1" w:styleId="2934">
    <w:name w:val="浅色底纹164"/>
    <w:basedOn w:val="77"/>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la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C0C0C0"/>
      </w:tcPr>
    </w:tblStylePr>
    <w:tblStylePr w:type="band1Horz">
      <w:tcPr>
        <w:tcBorders>
          <w:top w:val="nil"/>
          <w:left w:val="nil"/>
          <w:bottom w:val="nil"/>
          <w:right w:val="nil"/>
          <w:insideH w:val="nil"/>
          <w:insideV w:val="nil"/>
          <w:tl2br w:val="nil"/>
          <w:tr2bl w:val="nil"/>
        </w:tcBorders>
        <w:shd w:val="clear" w:color="auto" w:fill="C0C0C0"/>
      </w:tcPr>
    </w:tblStylePr>
  </w:style>
  <w:style w:type="table" w:customStyle="1" w:styleId="2935">
    <w:name w:val="浅色底纹1164"/>
    <w:basedOn w:val="77"/>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la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C0C0C0"/>
      </w:tcPr>
    </w:tblStylePr>
    <w:tblStylePr w:type="band1Horz">
      <w:tcPr>
        <w:tcBorders>
          <w:top w:val="nil"/>
          <w:left w:val="nil"/>
          <w:bottom w:val="nil"/>
          <w:right w:val="nil"/>
          <w:insideH w:val="nil"/>
          <w:insideV w:val="nil"/>
          <w:tl2br w:val="nil"/>
          <w:tr2bl w:val="nil"/>
        </w:tcBorders>
        <w:shd w:val="clear" w:color="auto" w:fill="C0C0C0"/>
      </w:tcPr>
    </w:tblStylePr>
  </w:style>
  <w:style w:type="table" w:customStyle="1" w:styleId="2936">
    <w:name w:val="浅色底纹11144"/>
    <w:basedOn w:val="77"/>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la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C0C0C0"/>
      </w:tcPr>
    </w:tblStylePr>
    <w:tblStylePr w:type="band1Horz">
      <w:tcPr>
        <w:tcBorders>
          <w:top w:val="nil"/>
          <w:left w:val="nil"/>
          <w:bottom w:val="nil"/>
          <w:right w:val="nil"/>
          <w:insideH w:val="nil"/>
          <w:insideV w:val="nil"/>
          <w:tl2br w:val="nil"/>
          <w:tr2bl w:val="nil"/>
        </w:tcBorders>
        <w:shd w:val="clear" w:color="auto" w:fill="C0C0C0"/>
      </w:tcPr>
    </w:tblStylePr>
  </w:style>
  <w:style w:type="table" w:customStyle="1" w:styleId="2937">
    <w:name w:val="浅色底纹111134"/>
    <w:basedOn w:val="77"/>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la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C0C0C0"/>
      </w:tcPr>
    </w:tblStylePr>
    <w:tblStylePr w:type="band1Horz">
      <w:tcPr>
        <w:tcBorders>
          <w:top w:val="nil"/>
          <w:left w:val="nil"/>
          <w:bottom w:val="nil"/>
          <w:right w:val="nil"/>
          <w:insideH w:val="nil"/>
          <w:insideV w:val="nil"/>
          <w:tl2br w:val="nil"/>
          <w:tr2bl w:val="nil"/>
        </w:tcBorders>
        <w:shd w:val="clear" w:color="auto" w:fill="C0C0C0"/>
      </w:tcPr>
    </w:tblStylePr>
  </w:style>
  <w:style w:type="table" w:customStyle="1" w:styleId="2938">
    <w:name w:val="浅色底纹1234"/>
    <w:basedOn w:val="77"/>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la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C0C0C0"/>
      </w:tcPr>
    </w:tblStylePr>
    <w:tblStylePr w:type="band1Horz">
      <w:tcPr>
        <w:tcBorders>
          <w:top w:val="nil"/>
          <w:left w:val="nil"/>
          <w:bottom w:val="nil"/>
          <w:right w:val="nil"/>
          <w:insideH w:val="nil"/>
          <w:insideV w:val="nil"/>
          <w:tl2br w:val="nil"/>
          <w:tr2bl w:val="nil"/>
        </w:tcBorders>
        <w:shd w:val="clear" w:color="auto" w:fill="C0C0C0"/>
      </w:tcPr>
    </w:tblStylePr>
  </w:style>
  <w:style w:type="table" w:customStyle="1" w:styleId="2939">
    <w:name w:val="浅色底纹11234"/>
    <w:basedOn w:val="77"/>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la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C0C0C0"/>
      </w:tcPr>
    </w:tblStylePr>
    <w:tblStylePr w:type="band1Horz">
      <w:tcPr>
        <w:tcBorders>
          <w:top w:val="nil"/>
          <w:left w:val="nil"/>
          <w:bottom w:val="nil"/>
          <w:right w:val="nil"/>
          <w:insideH w:val="nil"/>
          <w:insideV w:val="nil"/>
          <w:tl2br w:val="nil"/>
          <w:tr2bl w:val="nil"/>
        </w:tcBorders>
        <w:shd w:val="clear" w:color="auto" w:fill="C0C0C0"/>
      </w:tcPr>
    </w:tblStylePr>
  </w:style>
  <w:style w:type="table" w:customStyle="1" w:styleId="2940">
    <w:name w:val="浅色底纹1334"/>
    <w:basedOn w:val="77"/>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la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C0C0C0"/>
      </w:tcPr>
    </w:tblStylePr>
    <w:tblStylePr w:type="band1Horz">
      <w:tcPr>
        <w:tcBorders>
          <w:top w:val="nil"/>
          <w:left w:val="nil"/>
          <w:bottom w:val="nil"/>
          <w:right w:val="nil"/>
          <w:insideH w:val="nil"/>
          <w:insideV w:val="nil"/>
          <w:tl2br w:val="nil"/>
          <w:tr2bl w:val="nil"/>
        </w:tcBorders>
        <w:shd w:val="clear" w:color="auto" w:fill="C0C0C0"/>
      </w:tcPr>
    </w:tblStylePr>
  </w:style>
  <w:style w:type="table" w:customStyle="1" w:styleId="2941">
    <w:name w:val="浅色底纹11334"/>
    <w:basedOn w:val="77"/>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la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C0C0C0"/>
      </w:tcPr>
    </w:tblStylePr>
    <w:tblStylePr w:type="band1Horz">
      <w:tcPr>
        <w:tcBorders>
          <w:top w:val="nil"/>
          <w:left w:val="nil"/>
          <w:bottom w:val="nil"/>
          <w:right w:val="nil"/>
          <w:insideH w:val="nil"/>
          <w:insideV w:val="nil"/>
          <w:tl2br w:val="nil"/>
          <w:tr2bl w:val="nil"/>
        </w:tcBorders>
        <w:shd w:val="clear" w:color="auto" w:fill="C0C0C0"/>
      </w:tcPr>
    </w:tblStylePr>
  </w:style>
  <w:style w:type="table" w:customStyle="1" w:styleId="2942">
    <w:name w:val="浅色底纹1424"/>
    <w:basedOn w:val="77"/>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la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C0C0C0"/>
      </w:tcPr>
    </w:tblStylePr>
    <w:tblStylePr w:type="band1Horz">
      <w:tcPr>
        <w:tcBorders>
          <w:top w:val="nil"/>
          <w:left w:val="nil"/>
          <w:bottom w:val="nil"/>
          <w:right w:val="nil"/>
          <w:insideH w:val="nil"/>
          <w:insideV w:val="nil"/>
          <w:tl2br w:val="nil"/>
          <w:tr2bl w:val="nil"/>
        </w:tcBorders>
        <w:shd w:val="clear" w:color="auto" w:fill="C0C0C0"/>
      </w:tcPr>
    </w:tblStylePr>
  </w:style>
  <w:style w:type="table" w:customStyle="1" w:styleId="2943">
    <w:name w:val="浅色底纹11424"/>
    <w:basedOn w:val="77"/>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la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C0C0C0"/>
      </w:tcPr>
    </w:tblStylePr>
    <w:tblStylePr w:type="band1Horz">
      <w:tcPr>
        <w:tcBorders>
          <w:top w:val="nil"/>
          <w:left w:val="nil"/>
          <w:bottom w:val="nil"/>
          <w:right w:val="nil"/>
          <w:insideH w:val="nil"/>
          <w:insideV w:val="nil"/>
          <w:tl2br w:val="nil"/>
          <w:tr2bl w:val="nil"/>
        </w:tcBorders>
        <w:shd w:val="clear" w:color="auto" w:fill="C0C0C0"/>
      </w:tcPr>
    </w:tblStylePr>
  </w:style>
  <w:style w:type="table" w:customStyle="1" w:styleId="2944">
    <w:name w:val="浅色底纹111224"/>
    <w:basedOn w:val="77"/>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la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C0C0C0"/>
      </w:tcPr>
    </w:tblStylePr>
    <w:tblStylePr w:type="band1Horz">
      <w:tcPr>
        <w:tcBorders>
          <w:top w:val="nil"/>
          <w:left w:val="nil"/>
          <w:bottom w:val="nil"/>
          <w:right w:val="nil"/>
          <w:insideH w:val="nil"/>
          <w:insideV w:val="nil"/>
          <w:tl2br w:val="nil"/>
          <w:tr2bl w:val="nil"/>
        </w:tcBorders>
        <w:shd w:val="clear" w:color="auto" w:fill="C0C0C0"/>
      </w:tcPr>
    </w:tblStylePr>
  </w:style>
  <w:style w:type="table" w:customStyle="1" w:styleId="2945">
    <w:name w:val="浅色底纹1111124"/>
    <w:basedOn w:val="77"/>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la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C0C0C0"/>
      </w:tcPr>
    </w:tblStylePr>
    <w:tblStylePr w:type="band1Horz">
      <w:tcPr>
        <w:tcBorders>
          <w:top w:val="nil"/>
          <w:left w:val="nil"/>
          <w:bottom w:val="nil"/>
          <w:right w:val="nil"/>
          <w:insideH w:val="nil"/>
          <w:insideV w:val="nil"/>
          <w:tl2br w:val="nil"/>
          <w:tr2bl w:val="nil"/>
        </w:tcBorders>
        <w:shd w:val="clear" w:color="auto" w:fill="C0C0C0"/>
      </w:tcPr>
    </w:tblStylePr>
  </w:style>
  <w:style w:type="table" w:customStyle="1" w:styleId="2946">
    <w:name w:val="浅色底纹12124"/>
    <w:basedOn w:val="77"/>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la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C0C0C0"/>
      </w:tcPr>
    </w:tblStylePr>
    <w:tblStylePr w:type="band1Horz">
      <w:tcPr>
        <w:tcBorders>
          <w:top w:val="nil"/>
          <w:left w:val="nil"/>
          <w:bottom w:val="nil"/>
          <w:right w:val="nil"/>
          <w:insideH w:val="nil"/>
          <w:insideV w:val="nil"/>
          <w:tl2br w:val="nil"/>
          <w:tr2bl w:val="nil"/>
        </w:tcBorders>
        <w:shd w:val="clear" w:color="auto" w:fill="C0C0C0"/>
      </w:tcPr>
    </w:tblStylePr>
  </w:style>
  <w:style w:type="table" w:customStyle="1" w:styleId="2947">
    <w:name w:val="浅色底纹112124"/>
    <w:basedOn w:val="77"/>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la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C0C0C0"/>
      </w:tcPr>
    </w:tblStylePr>
    <w:tblStylePr w:type="band1Horz">
      <w:tcPr>
        <w:tcBorders>
          <w:top w:val="nil"/>
          <w:left w:val="nil"/>
          <w:bottom w:val="nil"/>
          <w:right w:val="nil"/>
          <w:insideH w:val="nil"/>
          <w:insideV w:val="nil"/>
          <w:tl2br w:val="nil"/>
          <w:tr2bl w:val="nil"/>
        </w:tcBorders>
        <w:shd w:val="clear" w:color="auto" w:fill="C0C0C0"/>
      </w:tcPr>
    </w:tblStylePr>
  </w:style>
  <w:style w:type="table" w:customStyle="1" w:styleId="2948">
    <w:name w:val="浅色底纹13124"/>
    <w:basedOn w:val="77"/>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la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C0C0C0"/>
      </w:tcPr>
    </w:tblStylePr>
    <w:tblStylePr w:type="band1Horz">
      <w:tcPr>
        <w:tcBorders>
          <w:top w:val="nil"/>
          <w:left w:val="nil"/>
          <w:bottom w:val="nil"/>
          <w:right w:val="nil"/>
          <w:insideH w:val="nil"/>
          <w:insideV w:val="nil"/>
          <w:tl2br w:val="nil"/>
          <w:tr2bl w:val="nil"/>
        </w:tcBorders>
        <w:shd w:val="clear" w:color="auto" w:fill="C0C0C0"/>
      </w:tcPr>
    </w:tblStylePr>
  </w:style>
  <w:style w:type="table" w:customStyle="1" w:styleId="2949">
    <w:name w:val="浅色底纹113124"/>
    <w:basedOn w:val="77"/>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la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C0C0C0"/>
      </w:tcPr>
    </w:tblStylePr>
    <w:tblStylePr w:type="band1Horz">
      <w:tcPr>
        <w:tcBorders>
          <w:top w:val="nil"/>
          <w:left w:val="nil"/>
          <w:bottom w:val="nil"/>
          <w:right w:val="nil"/>
          <w:insideH w:val="nil"/>
          <w:insideV w:val="nil"/>
          <w:tl2br w:val="nil"/>
          <w:tr2bl w:val="nil"/>
        </w:tcBorders>
        <w:shd w:val="clear" w:color="auto" w:fill="C0C0C0"/>
      </w:tcPr>
    </w:tblStylePr>
  </w:style>
  <w:style w:type="table" w:customStyle="1" w:styleId="2950">
    <w:name w:val="浅色底纹174"/>
    <w:basedOn w:val="77"/>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la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C0C0C0"/>
      </w:tcPr>
    </w:tblStylePr>
    <w:tblStylePr w:type="band1Horz">
      <w:tcPr>
        <w:tcBorders>
          <w:top w:val="nil"/>
          <w:left w:val="nil"/>
          <w:bottom w:val="nil"/>
          <w:right w:val="nil"/>
          <w:insideH w:val="nil"/>
          <w:insideV w:val="nil"/>
          <w:tl2br w:val="nil"/>
          <w:tr2bl w:val="nil"/>
        </w:tcBorders>
        <w:shd w:val="clear" w:color="auto" w:fill="C0C0C0"/>
      </w:tcPr>
    </w:tblStylePr>
  </w:style>
  <w:style w:type="table" w:customStyle="1" w:styleId="2951">
    <w:name w:val="浅色底纹1174"/>
    <w:basedOn w:val="77"/>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la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C0C0C0"/>
      </w:tcPr>
    </w:tblStylePr>
    <w:tblStylePr w:type="band1Horz">
      <w:tcPr>
        <w:tcBorders>
          <w:top w:val="nil"/>
          <w:left w:val="nil"/>
          <w:bottom w:val="nil"/>
          <w:right w:val="nil"/>
          <w:insideH w:val="nil"/>
          <w:insideV w:val="nil"/>
          <w:tl2br w:val="nil"/>
          <w:tr2bl w:val="nil"/>
        </w:tcBorders>
        <w:shd w:val="clear" w:color="auto" w:fill="C0C0C0"/>
      </w:tcPr>
    </w:tblStylePr>
  </w:style>
  <w:style w:type="table" w:customStyle="1" w:styleId="2952">
    <w:name w:val="浅色底纹11154"/>
    <w:basedOn w:val="77"/>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la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C0C0C0"/>
      </w:tcPr>
    </w:tblStylePr>
    <w:tblStylePr w:type="band1Horz">
      <w:tcPr>
        <w:tcBorders>
          <w:top w:val="nil"/>
          <w:left w:val="nil"/>
          <w:bottom w:val="nil"/>
          <w:right w:val="nil"/>
          <w:insideH w:val="nil"/>
          <w:insideV w:val="nil"/>
          <w:tl2br w:val="nil"/>
          <w:tr2bl w:val="nil"/>
        </w:tcBorders>
        <w:shd w:val="clear" w:color="auto" w:fill="C0C0C0"/>
      </w:tcPr>
    </w:tblStylePr>
  </w:style>
  <w:style w:type="table" w:customStyle="1" w:styleId="2953">
    <w:name w:val="浅色底纹111144"/>
    <w:basedOn w:val="77"/>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la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C0C0C0"/>
      </w:tcPr>
    </w:tblStylePr>
    <w:tblStylePr w:type="band1Horz">
      <w:tcPr>
        <w:tcBorders>
          <w:top w:val="nil"/>
          <w:left w:val="nil"/>
          <w:bottom w:val="nil"/>
          <w:right w:val="nil"/>
          <w:insideH w:val="nil"/>
          <w:insideV w:val="nil"/>
          <w:tl2br w:val="nil"/>
          <w:tr2bl w:val="nil"/>
        </w:tcBorders>
        <w:shd w:val="clear" w:color="auto" w:fill="C0C0C0"/>
      </w:tcPr>
    </w:tblStylePr>
  </w:style>
  <w:style w:type="table" w:customStyle="1" w:styleId="2954">
    <w:name w:val="浅色底纹1244"/>
    <w:basedOn w:val="77"/>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la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C0C0C0"/>
      </w:tcPr>
    </w:tblStylePr>
    <w:tblStylePr w:type="band1Horz">
      <w:tcPr>
        <w:tcBorders>
          <w:top w:val="nil"/>
          <w:left w:val="nil"/>
          <w:bottom w:val="nil"/>
          <w:right w:val="nil"/>
          <w:insideH w:val="nil"/>
          <w:insideV w:val="nil"/>
          <w:tl2br w:val="nil"/>
          <w:tr2bl w:val="nil"/>
        </w:tcBorders>
        <w:shd w:val="clear" w:color="auto" w:fill="C0C0C0"/>
      </w:tcPr>
    </w:tblStylePr>
  </w:style>
  <w:style w:type="table" w:customStyle="1" w:styleId="2955">
    <w:name w:val="浅色底纹11244"/>
    <w:basedOn w:val="77"/>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la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C0C0C0"/>
      </w:tcPr>
    </w:tblStylePr>
    <w:tblStylePr w:type="band1Horz">
      <w:tcPr>
        <w:tcBorders>
          <w:top w:val="nil"/>
          <w:left w:val="nil"/>
          <w:bottom w:val="nil"/>
          <w:right w:val="nil"/>
          <w:insideH w:val="nil"/>
          <w:insideV w:val="nil"/>
          <w:tl2br w:val="nil"/>
          <w:tr2bl w:val="nil"/>
        </w:tcBorders>
        <w:shd w:val="clear" w:color="auto" w:fill="C0C0C0"/>
      </w:tcPr>
    </w:tblStylePr>
  </w:style>
  <w:style w:type="table" w:customStyle="1" w:styleId="2956">
    <w:name w:val="浅色底纹1344"/>
    <w:basedOn w:val="77"/>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la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C0C0C0"/>
      </w:tcPr>
    </w:tblStylePr>
    <w:tblStylePr w:type="band1Horz">
      <w:tcPr>
        <w:tcBorders>
          <w:top w:val="nil"/>
          <w:left w:val="nil"/>
          <w:bottom w:val="nil"/>
          <w:right w:val="nil"/>
          <w:insideH w:val="nil"/>
          <w:insideV w:val="nil"/>
          <w:tl2br w:val="nil"/>
          <w:tr2bl w:val="nil"/>
        </w:tcBorders>
        <w:shd w:val="clear" w:color="auto" w:fill="C0C0C0"/>
      </w:tcPr>
    </w:tblStylePr>
  </w:style>
  <w:style w:type="table" w:customStyle="1" w:styleId="2957">
    <w:name w:val="浅色底纹11344"/>
    <w:basedOn w:val="77"/>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la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C0C0C0"/>
      </w:tcPr>
    </w:tblStylePr>
    <w:tblStylePr w:type="band1Horz">
      <w:tcPr>
        <w:tcBorders>
          <w:top w:val="nil"/>
          <w:left w:val="nil"/>
          <w:bottom w:val="nil"/>
          <w:right w:val="nil"/>
          <w:insideH w:val="nil"/>
          <w:insideV w:val="nil"/>
          <w:tl2br w:val="nil"/>
          <w:tr2bl w:val="nil"/>
        </w:tcBorders>
        <w:shd w:val="clear" w:color="auto" w:fill="C0C0C0"/>
      </w:tcPr>
    </w:tblStylePr>
  </w:style>
  <w:style w:type="table" w:customStyle="1" w:styleId="2958">
    <w:name w:val="浅色底纹1434"/>
    <w:basedOn w:val="77"/>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la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C0C0C0"/>
      </w:tcPr>
    </w:tblStylePr>
    <w:tblStylePr w:type="band1Horz">
      <w:tcPr>
        <w:tcBorders>
          <w:top w:val="nil"/>
          <w:left w:val="nil"/>
          <w:bottom w:val="nil"/>
          <w:right w:val="nil"/>
          <w:insideH w:val="nil"/>
          <w:insideV w:val="nil"/>
          <w:tl2br w:val="nil"/>
          <w:tr2bl w:val="nil"/>
        </w:tcBorders>
        <w:shd w:val="clear" w:color="auto" w:fill="C0C0C0"/>
      </w:tcPr>
    </w:tblStylePr>
  </w:style>
  <w:style w:type="table" w:customStyle="1" w:styleId="2959">
    <w:name w:val="浅色底纹11434"/>
    <w:basedOn w:val="77"/>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la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C0C0C0"/>
      </w:tcPr>
    </w:tblStylePr>
    <w:tblStylePr w:type="band1Horz">
      <w:tcPr>
        <w:tcBorders>
          <w:top w:val="nil"/>
          <w:left w:val="nil"/>
          <w:bottom w:val="nil"/>
          <w:right w:val="nil"/>
          <w:insideH w:val="nil"/>
          <w:insideV w:val="nil"/>
          <w:tl2br w:val="nil"/>
          <w:tr2bl w:val="nil"/>
        </w:tcBorders>
        <w:shd w:val="clear" w:color="auto" w:fill="C0C0C0"/>
      </w:tcPr>
    </w:tblStylePr>
  </w:style>
  <w:style w:type="table" w:customStyle="1" w:styleId="2960">
    <w:name w:val="浅色底纹111234"/>
    <w:basedOn w:val="77"/>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la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C0C0C0"/>
      </w:tcPr>
    </w:tblStylePr>
    <w:tblStylePr w:type="band1Horz">
      <w:tcPr>
        <w:tcBorders>
          <w:top w:val="nil"/>
          <w:left w:val="nil"/>
          <w:bottom w:val="nil"/>
          <w:right w:val="nil"/>
          <w:insideH w:val="nil"/>
          <w:insideV w:val="nil"/>
          <w:tl2br w:val="nil"/>
          <w:tr2bl w:val="nil"/>
        </w:tcBorders>
        <w:shd w:val="clear" w:color="auto" w:fill="C0C0C0"/>
      </w:tcPr>
    </w:tblStylePr>
  </w:style>
  <w:style w:type="table" w:customStyle="1" w:styleId="2961">
    <w:name w:val="浅色底纹1111134"/>
    <w:basedOn w:val="77"/>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la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C0C0C0"/>
      </w:tcPr>
    </w:tblStylePr>
    <w:tblStylePr w:type="band1Horz">
      <w:tcPr>
        <w:tcBorders>
          <w:top w:val="nil"/>
          <w:left w:val="nil"/>
          <w:bottom w:val="nil"/>
          <w:right w:val="nil"/>
          <w:insideH w:val="nil"/>
          <w:insideV w:val="nil"/>
          <w:tl2br w:val="nil"/>
          <w:tr2bl w:val="nil"/>
        </w:tcBorders>
        <w:shd w:val="clear" w:color="auto" w:fill="C0C0C0"/>
      </w:tcPr>
    </w:tblStylePr>
  </w:style>
  <w:style w:type="table" w:customStyle="1" w:styleId="2962">
    <w:name w:val="浅色底纹12134"/>
    <w:basedOn w:val="77"/>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la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C0C0C0"/>
      </w:tcPr>
    </w:tblStylePr>
    <w:tblStylePr w:type="band1Horz">
      <w:tcPr>
        <w:tcBorders>
          <w:top w:val="nil"/>
          <w:left w:val="nil"/>
          <w:bottom w:val="nil"/>
          <w:right w:val="nil"/>
          <w:insideH w:val="nil"/>
          <w:insideV w:val="nil"/>
          <w:tl2br w:val="nil"/>
          <w:tr2bl w:val="nil"/>
        </w:tcBorders>
        <w:shd w:val="clear" w:color="auto" w:fill="C0C0C0"/>
      </w:tcPr>
    </w:tblStylePr>
  </w:style>
  <w:style w:type="table" w:customStyle="1" w:styleId="2963">
    <w:name w:val="浅色底纹112134"/>
    <w:basedOn w:val="77"/>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la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C0C0C0"/>
      </w:tcPr>
    </w:tblStylePr>
    <w:tblStylePr w:type="band1Horz">
      <w:tcPr>
        <w:tcBorders>
          <w:top w:val="nil"/>
          <w:left w:val="nil"/>
          <w:bottom w:val="nil"/>
          <w:right w:val="nil"/>
          <w:insideH w:val="nil"/>
          <w:insideV w:val="nil"/>
          <w:tl2br w:val="nil"/>
          <w:tr2bl w:val="nil"/>
        </w:tcBorders>
        <w:shd w:val="clear" w:color="auto" w:fill="C0C0C0"/>
      </w:tcPr>
    </w:tblStylePr>
  </w:style>
  <w:style w:type="table" w:customStyle="1" w:styleId="2964">
    <w:name w:val="浅色底纹13134"/>
    <w:basedOn w:val="77"/>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la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C0C0C0"/>
      </w:tcPr>
    </w:tblStylePr>
    <w:tblStylePr w:type="band1Horz">
      <w:tcPr>
        <w:tcBorders>
          <w:top w:val="nil"/>
          <w:left w:val="nil"/>
          <w:bottom w:val="nil"/>
          <w:right w:val="nil"/>
          <w:insideH w:val="nil"/>
          <w:insideV w:val="nil"/>
          <w:tl2br w:val="nil"/>
          <w:tr2bl w:val="nil"/>
        </w:tcBorders>
        <w:shd w:val="clear" w:color="auto" w:fill="C0C0C0"/>
      </w:tcPr>
    </w:tblStylePr>
  </w:style>
  <w:style w:type="table" w:customStyle="1" w:styleId="2965">
    <w:name w:val="浅色底纹113134"/>
    <w:basedOn w:val="77"/>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la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C0C0C0"/>
      </w:tcPr>
    </w:tblStylePr>
    <w:tblStylePr w:type="band1Horz">
      <w:tcPr>
        <w:tcBorders>
          <w:top w:val="nil"/>
          <w:left w:val="nil"/>
          <w:bottom w:val="nil"/>
          <w:right w:val="nil"/>
          <w:insideH w:val="nil"/>
          <w:insideV w:val="nil"/>
          <w:tl2br w:val="nil"/>
          <w:tr2bl w:val="nil"/>
        </w:tcBorders>
        <w:shd w:val="clear" w:color="auto" w:fill="C0C0C0"/>
      </w:tcPr>
    </w:tblStylePr>
  </w:style>
  <w:style w:type="character" w:customStyle="1" w:styleId="2966">
    <w:name w:val="Char Char114"/>
    <w:semiHidden/>
    <w:qFormat/>
    <w:uiPriority w:val="0"/>
    <w:rPr>
      <w:rFonts w:ascii="宋体" w:hAnsi="宋体"/>
      <w:color w:val="000000"/>
      <w:kern w:val="2"/>
      <w:sz w:val="21"/>
      <w:szCs w:val="24"/>
    </w:rPr>
  </w:style>
  <w:style w:type="character" w:customStyle="1" w:styleId="2967">
    <w:name w:val="Char Char612"/>
    <w:semiHidden/>
    <w:qFormat/>
    <w:uiPriority w:val="0"/>
    <w:rPr>
      <w:rFonts w:ascii="Times New Roman" w:hAnsi="Times New Roman"/>
      <w:kern w:val="2"/>
      <w:sz w:val="18"/>
      <w:szCs w:val="18"/>
    </w:rPr>
  </w:style>
  <w:style w:type="character" w:customStyle="1" w:styleId="2968">
    <w:name w:val="emailstyle312"/>
    <w:semiHidden/>
    <w:qFormat/>
    <w:uiPriority w:val="0"/>
    <w:rPr>
      <w:rFonts w:hint="default" w:ascii="Arial" w:hAnsi="Arial" w:eastAsia="宋体" w:cs="Arial"/>
      <w:color w:val="auto"/>
      <w:sz w:val="20"/>
    </w:rPr>
  </w:style>
  <w:style w:type="character" w:customStyle="1" w:styleId="2969">
    <w:name w:val="emailstyle313"/>
    <w:semiHidden/>
    <w:qFormat/>
    <w:uiPriority w:val="0"/>
    <w:rPr>
      <w:rFonts w:hint="default" w:ascii="Arial" w:hAnsi="Arial" w:eastAsia="宋体" w:cs="Arial"/>
      <w:color w:val="auto"/>
      <w:sz w:val="20"/>
    </w:rPr>
  </w:style>
  <w:style w:type="character" w:customStyle="1" w:styleId="2970">
    <w:name w:val="EmailStyle422"/>
    <w:semiHidden/>
    <w:qFormat/>
    <w:uiPriority w:val="0"/>
    <w:rPr>
      <w:rFonts w:hint="default" w:ascii="Arial" w:hAnsi="Arial" w:eastAsia="宋体" w:cs="Arial"/>
      <w:color w:val="auto"/>
      <w:sz w:val="20"/>
    </w:rPr>
  </w:style>
  <w:style w:type="character" w:customStyle="1" w:styleId="2971">
    <w:name w:val="EmailStyle423"/>
    <w:semiHidden/>
    <w:qFormat/>
    <w:uiPriority w:val="0"/>
    <w:rPr>
      <w:rFonts w:hint="default" w:ascii="Arial" w:hAnsi="Arial" w:eastAsia="宋体" w:cs="Arial"/>
      <w:color w:val="auto"/>
      <w:sz w:val="20"/>
    </w:rPr>
  </w:style>
  <w:style w:type="paragraph" w:customStyle="1" w:styleId="2972">
    <w:name w:val="样式 样式 样式 文本正文 + (符号) Times New Roman + 首行缩进:  2 字符 + 小四 行距: 固定值...1"/>
    <w:basedOn w:val="1"/>
    <w:qFormat/>
    <w:uiPriority w:val="0"/>
    <w:pPr>
      <w:widowControl/>
      <w:spacing w:line="500" w:lineRule="exact"/>
      <w:ind w:firstLine="480" w:firstLineChars="200"/>
      <w:jc w:val="left"/>
    </w:pPr>
    <w:rPr>
      <w:rFonts w:ascii="宋体" w:hAnsi="宋体" w:eastAsia="宋体" w:cs="宋体"/>
      <w:kern w:val="0"/>
      <w:sz w:val="24"/>
      <w:szCs w:val="20"/>
    </w:rPr>
  </w:style>
  <w:style w:type="paragraph" w:customStyle="1" w:styleId="2973">
    <w:name w:val="样式 样式 文本正文 + (符号) Times New Roman + 首行缩进:  2 字符"/>
    <w:basedOn w:val="1"/>
    <w:link w:val="2974"/>
    <w:qFormat/>
    <w:uiPriority w:val="0"/>
    <w:pPr>
      <w:widowControl/>
      <w:spacing w:line="500" w:lineRule="exact"/>
      <w:ind w:firstLine="480" w:firstLineChars="200"/>
      <w:jc w:val="left"/>
    </w:pPr>
    <w:rPr>
      <w:rFonts w:ascii="宋体" w:hAnsi="宋体" w:eastAsia="宋体" w:cs="宋体"/>
      <w:kern w:val="0"/>
      <w:sz w:val="24"/>
      <w:szCs w:val="20"/>
    </w:rPr>
  </w:style>
  <w:style w:type="character" w:customStyle="1" w:styleId="2974">
    <w:name w:val="样式 样式 文本正文 + (符号) Times New Roman + 首行缩进:  2 字符 Char"/>
    <w:link w:val="2973"/>
    <w:qFormat/>
    <w:uiPriority w:val="0"/>
    <w:rPr>
      <w:rFonts w:ascii="宋体" w:hAnsi="宋体" w:eastAsia="宋体" w:cs="宋体"/>
      <w:kern w:val="0"/>
      <w:sz w:val="24"/>
      <w:szCs w:val="20"/>
    </w:rPr>
  </w:style>
  <w:style w:type="paragraph" w:customStyle="1" w:styleId="2975">
    <w:name w:val="样式 正文首行缩进 + 首行缩进:  2 字符 行距: 固定值 25 磅"/>
    <w:basedOn w:val="25"/>
    <w:qFormat/>
    <w:uiPriority w:val="0"/>
    <w:pPr>
      <w:shd w:val="clear" w:color="auto" w:fill="auto"/>
      <w:spacing w:line="500" w:lineRule="exact"/>
      <w:ind w:firstLine="200" w:firstLineChars="200"/>
    </w:pPr>
    <w:rPr>
      <w:kern w:val="2"/>
      <w:sz w:val="24"/>
      <w:szCs w:val="22"/>
    </w:rPr>
  </w:style>
  <w:style w:type="paragraph" w:customStyle="1" w:styleId="2976">
    <w:name w:val="标题03"/>
    <w:basedOn w:val="1"/>
    <w:next w:val="1"/>
    <w:link w:val="2977"/>
    <w:qFormat/>
    <w:uiPriority w:val="0"/>
    <w:pPr>
      <w:widowControl/>
      <w:spacing w:before="240" w:after="60" w:line="360" w:lineRule="auto"/>
      <w:jc w:val="left"/>
      <w:outlineLvl w:val="2"/>
    </w:pPr>
    <w:rPr>
      <w:rFonts w:ascii="宋体" w:hAnsi="宋体" w:eastAsia="宋体" w:cs="宋体"/>
      <w:b/>
      <w:kern w:val="0"/>
      <w:sz w:val="28"/>
      <w:szCs w:val="28"/>
    </w:rPr>
  </w:style>
  <w:style w:type="character" w:customStyle="1" w:styleId="2977">
    <w:name w:val="标题03 Char"/>
    <w:link w:val="2976"/>
    <w:qFormat/>
    <w:uiPriority w:val="0"/>
    <w:rPr>
      <w:rFonts w:ascii="宋体" w:hAnsi="宋体" w:eastAsia="宋体" w:cs="宋体"/>
      <w:b/>
      <w:kern w:val="0"/>
      <w:sz w:val="28"/>
      <w:szCs w:val="28"/>
    </w:rPr>
  </w:style>
  <w:style w:type="paragraph" w:customStyle="1" w:styleId="2978">
    <w:name w:val="样式 标题 1标题 01章标题章标题 1 + (中文) 宋体1"/>
    <w:basedOn w:val="4"/>
    <w:qFormat/>
    <w:uiPriority w:val="0"/>
    <w:pPr>
      <w:pageBreakBefore/>
      <w:widowControl/>
      <w:spacing w:before="360" w:after="120" w:line="360" w:lineRule="auto"/>
      <w:jc w:val="center"/>
    </w:pPr>
    <w:rPr>
      <w:rFonts w:ascii="Times New Roman" w:hAnsi="宋体" w:eastAsia="黑体" w:cs="宋体"/>
      <w:color w:val="auto"/>
      <w:kern w:val="44"/>
      <w:sz w:val="32"/>
      <w:szCs w:val="32"/>
    </w:rPr>
  </w:style>
  <w:style w:type="paragraph" w:customStyle="1" w:styleId="2979">
    <w:name w:val="标题02"/>
    <w:basedOn w:val="1"/>
    <w:next w:val="1"/>
    <w:qFormat/>
    <w:uiPriority w:val="0"/>
    <w:pPr>
      <w:widowControl/>
      <w:spacing w:before="360" w:after="60" w:line="360" w:lineRule="auto"/>
      <w:jc w:val="left"/>
      <w:outlineLvl w:val="1"/>
    </w:pPr>
    <w:rPr>
      <w:rFonts w:ascii="宋体" w:hAnsi="宋体" w:eastAsia="黑体" w:cs="宋体"/>
      <w:kern w:val="0"/>
      <w:sz w:val="30"/>
      <w:szCs w:val="32"/>
    </w:rPr>
  </w:style>
  <w:style w:type="paragraph" w:customStyle="1" w:styleId="2980">
    <w:name w:val="工可文本格式"/>
    <w:basedOn w:val="1"/>
    <w:link w:val="2981"/>
    <w:qFormat/>
    <w:uiPriority w:val="0"/>
    <w:pPr>
      <w:widowControl/>
      <w:spacing w:line="500" w:lineRule="exact"/>
      <w:ind w:firstLine="480" w:firstLineChars="200"/>
      <w:jc w:val="left"/>
    </w:pPr>
    <w:rPr>
      <w:rFonts w:ascii="宋体" w:hAnsi="宋体" w:eastAsia="宋体" w:cs="宋体"/>
      <w:kern w:val="0"/>
      <w:sz w:val="24"/>
      <w:szCs w:val="20"/>
    </w:rPr>
  </w:style>
  <w:style w:type="character" w:customStyle="1" w:styleId="2981">
    <w:name w:val="工可文本格式 Char"/>
    <w:link w:val="2980"/>
    <w:qFormat/>
    <w:uiPriority w:val="0"/>
    <w:rPr>
      <w:rFonts w:ascii="宋体" w:hAnsi="宋体" w:eastAsia="宋体" w:cs="宋体"/>
      <w:kern w:val="0"/>
      <w:sz w:val="24"/>
      <w:szCs w:val="20"/>
    </w:rPr>
  </w:style>
  <w:style w:type="paragraph" w:customStyle="1" w:styleId="2982">
    <w:name w:val="样式 加粗 居中 行距: 1.5 倍行距"/>
    <w:basedOn w:val="1"/>
    <w:qFormat/>
    <w:uiPriority w:val="0"/>
    <w:pPr>
      <w:widowControl/>
      <w:spacing w:line="360" w:lineRule="auto"/>
      <w:jc w:val="center"/>
    </w:pPr>
    <w:rPr>
      <w:rFonts w:ascii="宋体" w:hAnsi="宋体" w:eastAsia="宋体" w:cs="宋体"/>
      <w:b/>
      <w:bCs/>
      <w:kern w:val="0"/>
      <w:sz w:val="24"/>
      <w:szCs w:val="20"/>
    </w:rPr>
  </w:style>
  <w:style w:type="paragraph" w:customStyle="1" w:styleId="2983">
    <w:name w:val="正文(首行缩进2字）"/>
    <w:basedOn w:val="1"/>
    <w:link w:val="2984"/>
    <w:qFormat/>
    <w:uiPriority w:val="0"/>
    <w:pPr>
      <w:widowControl/>
      <w:spacing w:line="480" w:lineRule="exact"/>
      <w:ind w:firstLine="200" w:firstLineChars="200"/>
      <w:jc w:val="left"/>
    </w:pPr>
    <w:rPr>
      <w:rFonts w:ascii="Arial" w:hAnsi="Arial" w:eastAsia="宋体" w:cs="宋体"/>
      <w:kern w:val="0"/>
      <w:sz w:val="24"/>
      <w:szCs w:val="24"/>
    </w:rPr>
  </w:style>
  <w:style w:type="character" w:customStyle="1" w:styleId="2984">
    <w:name w:val="正文(首行缩进2字） Char"/>
    <w:link w:val="2983"/>
    <w:qFormat/>
    <w:uiPriority w:val="0"/>
    <w:rPr>
      <w:rFonts w:ascii="Arial" w:hAnsi="Arial" w:eastAsia="宋体" w:cs="宋体"/>
      <w:kern w:val="0"/>
      <w:sz w:val="24"/>
      <w:szCs w:val="24"/>
    </w:rPr>
  </w:style>
  <w:style w:type="character" w:customStyle="1" w:styleId="2985">
    <w:name w:val="Char Char73"/>
    <w:qFormat/>
    <w:uiPriority w:val="0"/>
    <w:rPr>
      <w:kern w:val="2"/>
      <w:sz w:val="18"/>
      <w:szCs w:val="18"/>
    </w:rPr>
  </w:style>
  <w:style w:type="table" w:customStyle="1" w:styleId="2986">
    <w:name w:val="古典型 18"/>
    <w:basedOn w:val="77"/>
    <w:qFormat/>
    <w:uiPriority w:val="0"/>
    <w:pPr>
      <w:widowControl w:val="0"/>
      <w:jc w:val="both"/>
    </w:pPr>
    <w:tblPr>
      <w:tblBorders>
        <w:top w:val="single" w:color="000000" w:sz="12" w:space="0"/>
        <w:bottom w:val="single" w:color="000000" w:sz="12" w:space="0"/>
      </w:tblBorders>
    </w:tblPr>
    <w:tcPr>
      <w:shd w:val="clear" w:color="auto" w:fill="auto"/>
    </w:tcPr>
    <w:tblStylePr w:type="firstRow">
      <w:rPr>
        <w:i/>
        <w:iCs/>
      </w:rPr>
      <w:tcPr>
        <w:tcBorders>
          <w:top w:val="nil"/>
          <w:left w:val="single" w:color="000000" w:sz="6" w:space="0"/>
          <w:bottom w:val="nil"/>
          <w:right w:val="nil"/>
          <w:insideH w:val="nil"/>
          <w:insideV w:val="nil"/>
          <w:tl2br w:val="nil"/>
          <w:tr2bl w:val="nil"/>
        </w:tcBorders>
      </w:tcPr>
    </w:tblStylePr>
    <w:tblStylePr w:type="lastRow">
      <w:rPr>
        <w:color w:val="auto"/>
      </w:rPr>
      <w:tcPr>
        <w:tcBorders>
          <w:top w:val="single" w:color="000000" w:sz="6" w:space="0"/>
          <w:left w:val="nil"/>
          <w:bottom w:val="nil"/>
          <w:right w:val="nil"/>
          <w:insideH w:val="nil"/>
          <w:insideV w:val="nil"/>
          <w:tl2br w:val="nil"/>
          <w:tr2bl w:val="nil"/>
        </w:tcBorders>
      </w:tcPr>
    </w:tblStylePr>
    <w:tblStylePr w:type="firstCol">
      <w:tcPr>
        <w:tcBorders>
          <w:top w:val="nil"/>
          <w:left w:val="nil"/>
          <w:bottom w:val="nil"/>
          <w:right w:val="single" w:color="000000" w:sz="6" w:space="0"/>
          <w:insideH w:val="nil"/>
          <w:insideV w:val="nil"/>
          <w:tl2br w:val="nil"/>
          <w:tr2bl w:val="nil"/>
        </w:tcBorders>
      </w:tcPr>
    </w:tblStylePr>
    <w:tblStylePr w:type="neCell">
      <w:rPr>
        <w:b/>
        <w:bCs/>
        <w:i w:val="0"/>
        <w:iCs w:val="0"/>
      </w:rPr>
      <w:tcPr>
        <w:tcBorders>
          <w:top w:val="nil"/>
          <w:left w:val="nil"/>
          <w:bottom w:val="nil"/>
          <w:right w:val="nil"/>
          <w:insideH w:val="nil"/>
          <w:insideV w:val="nil"/>
          <w:tl2br w:val="nil"/>
          <w:tr2bl w:val="nil"/>
        </w:tcBorders>
      </w:tcPr>
    </w:tblStylePr>
    <w:tblStylePr w:type="swCell">
      <w:rPr>
        <w:b/>
        <w:bCs/>
      </w:rPr>
      <w:tcPr>
        <w:tcBorders>
          <w:top w:val="nil"/>
          <w:left w:val="nil"/>
          <w:bottom w:val="nil"/>
          <w:right w:val="nil"/>
          <w:insideH w:val="nil"/>
          <w:insideV w:val="nil"/>
          <w:tl2br w:val="nil"/>
          <w:tr2bl w:val="nil"/>
        </w:tcBorders>
      </w:tcPr>
    </w:tblStylePr>
  </w:style>
  <w:style w:type="table" w:customStyle="1" w:styleId="2987">
    <w:name w:val="典雅型8"/>
    <w:basedOn w:val="77"/>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cPr>
        <w:tcBorders>
          <w:top w:val="nil"/>
          <w:left w:val="nil"/>
          <w:bottom w:val="nil"/>
          <w:right w:val="nil"/>
          <w:insideH w:val="nil"/>
          <w:insideV w:val="nil"/>
          <w:tl2br w:val="nil"/>
          <w:tr2bl w:val="nil"/>
        </w:tcBorders>
      </w:tcPr>
    </w:tblStylePr>
  </w:style>
  <w:style w:type="table" w:customStyle="1" w:styleId="2988">
    <w:name w:val="浅色底纹140"/>
    <w:basedOn w:val="77"/>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la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C0C0C0"/>
      </w:tcPr>
    </w:tblStylePr>
    <w:tblStylePr w:type="band1Horz">
      <w:tcPr>
        <w:tcBorders>
          <w:top w:val="nil"/>
          <w:left w:val="nil"/>
          <w:bottom w:val="nil"/>
          <w:right w:val="nil"/>
          <w:insideH w:val="nil"/>
          <w:insideV w:val="nil"/>
          <w:tl2br w:val="nil"/>
          <w:tr2bl w:val="nil"/>
        </w:tcBorders>
        <w:shd w:val="clear" w:color="auto" w:fill="C0C0C0"/>
      </w:tcPr>
    </w:tblStylePr>
  </w:style>
  <w:style w:type="table" w:customStyle="1" w:styleId="2989">
    <w:name w:val="浅色底纹1140"/>
    <w:basedOn w:val="77"/>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la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C0C0C0"/>
      </w:tcPr>
    </w:tblStylePr>
    <w:tblStylePr w:type="band1Horz">
      <w:tcPr>
        <w:tcBorders>
          <w:top w:val="nil"/>
          <w:left w:val="nil"/>
          <w:bottom w:val="nil"/>
          <w:right w:val="nil"/>
          <w:insideH w:val="nil"/>
          <w:insideV w:val="nil"/>
          <w:tl2br w:val="nil"/>
          <w:tr2bl w:val="nil"/>
        </w:tcBorders>
        <w:shd w:val="clear" w:color="auto" w:fill="C0C0C0"/>
      </w:tcPr>
    </w:tblStylePr>
  </w:style>
  <w:style w:type="table" w:customStyle="1" w:styleId="2990">
    <w:name w:val="浅色底纹11130"/>
    <w:basedOn w:val="77"/>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la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C0C0C0"/>
      </w:tcPr>
    </w:tblStylePr>
    <w:tblStylePr w:type="band1Horz">
      <w:tcPr>
        <w:tcBorders>
          <w:top w:val="nil"/>
          <w:left w:val="nil"/>
          <w:bottom w:val="nil"/>
          <w:right w:val="nil"/>
          <w:insideH w:val="nil"/>
          <w:insideV w:val="nil"/>
          <w:tl2br w:val="nil"/>
          <w:tr2bl w:val="nil"/>
        </w:tcBorders>
        <w:shd w:val="clear" w:color="auto" w:fill="C0C0C0"/>
      </w:tcPr>
    </w:tblStylePr>
  </w:style>
  <w:style w:type="table" w:customStyle="1" w:styleId="2991">
    <w:name w:val="浅色底纹111120"/>
    <w:basedOn w:val="77"/>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la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C0C0C0"/>
      </w:tcPr>
    </w:tblStylePr>
    <w:tblStylePr w:type="band1Horz">
      <w:tcPr>
        <w:tcBorders>
          <w:top w:val="nil"/>
          <w:left w:val="nil"/>
          <w:bottom w:val="nil"/>
          <w:right w:val="nil"/>
          <w:insideH w:val="nil"/>
          <w:insideV w:val="nil"/>
          <w:tl2br w:val="nil"/>
          <w:tr2bl w:val="nil"/>
        </w:tcBorders>
        <w:shd w:val="clear" w:color="auto" w:fill="C0C0C0"/>
      </w:tcPr>
    </w:tblStylePr>
  </w:style>
  <w:style w:type="table" w:customStyle="1" w:styleId="2992">
    <w:name w:val="浅色底纹1220"/>
    <w:basedOn w:val="77"/>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la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C0C0C0"/>
      </w:tcPr>
    </w:tblStylePr>
    <w:tblStylePr w:type="band1Horz">
      <w:tcPr>
        <w:tcBorders>
          <w:top w:val="nil"/>
          <w:left w:val="nil"/>
          <w:bottom w:val="nil"/>
          <w:right w:val="nil"/>
          <w:insideH w:val="nil"/>
          <w:insideV w:val="nil"/>
          <w:tl2br w:val="nil"/>
          <w:tr2bl w:val="nil"/>
        </w:tcBorders>
        <w:shd w:val="clear" w:color="auto" w:fill="C0C0C0"/>
      </w:tcPr>
    </w:tblStylePr>
  </w:style>
  <w:style w:type="table" w:customStyle="1" w:styleId="2993">
    <w:name w:val="浅色底纹11220"/>
    <w:basedOn w:val="77"/>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la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C0C0C0"/>
      </w:tcPr>
    </w:tblStylePr>
    <w:tblStylePr w:type="band1Horz">
      <w:tcPr>
        <w:tcBorders>
          <w:top w:val="nil"/>
          <w:left w:val="nil"/>
          <w:bottom w:val="nil"/>
          <w:right w:val="nil"/>
          <w:insideH w:val="nil"/>
          <w:insideV w:val="nil"/>
          <w:tl2br w:val="nil"/>
          <w:tr2bl w:val="nil"/>
        </w:tcBorders>
        <w:shd w:val="clear" w:color="auto" w:fill="C0C0C0"/>
      </w:tcPr>
    </w:tblStylePr>
  </w:style>
  <w:style w:type="table" w:customStyle="1" w:styleId="2994">
    <w:name w:val="浅色底纹1320"/>
    <w:basedOn w:val="77"/>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la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C0C0C0"/>
      </w:tcPr>
    </w:tblStylePr>
    <w:tblStylePr w:type="band1Horz">
      <w:tcPr>
        <w:tcBorders>
          <w:top w:val="nil"/>
          <w:left w:val="nil"/>
          <w:bottom w:val="nil"/>
          <w:right w:val="nil"/>
          <w:insideH w:val="nil"/>
          <w:insideV w:val="nil"/>
          <w:tl2br w:val="nil"/>
          <w:tr2bl w:val="nil"/>
        </w:tcBorders>
        <w:shd w:val="clear" w:color="auto" w:fill="C0C0C0"/>
      </w:tcPr>
    </w:tblStylePr>
  </w:style>
  <w:style w:type="table" w:customStyle="1" w:styleId="2995">
    <w:name w:val="浅色底纹11320"/>
    <w:basedOn w:val="77"/>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la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C0C0C0"/>
      </w:tcPr>
    </w:tblStylePr>
    <w:tblStylePr w:type="band1Horz">
      <w:tcPr>
        <w:tcBorders>
          <w:top w:val="nil"/>
          <w:left w:val="nil"/>
          <w:bottom w:val="nil"/>
          <w:right w:val="nil"/>
          <w:insideH w:val="nil"/>
          <w:insideV w:val="nil"/>
          <w:tl2br w:val="nil"/>
          <w:tr2bl w:val="nil"/>
        </w:tcBorders>
        <w:shd w:val="clear" w:color="auto" w:fill="C0C0C0"/>
      </w:tcPr>
    </w:tblStylePr>
  </w:style>
  <w:style w:type="table" w:customStyle="1" w:styleId="2996">
    <w:name w:val="浅色底纹1410"/>
    <w:basedOn w:val="77"/>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la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C0C0C0"/>
      </w:tcPr>
    </w:tblStylePr>
    <w:tblStylePr w:type="band1Horz">
      <w:tcPr>
        <w:tcBorders>
          <w:top w:val="nil"/>
          <w:left w:val="nil"/>
          <w:bottom w:val="nil"/>
          <w:right w:val="nil"/>
          <w:insideH w:val="nil"/>
          <w:insideV w:val="nil"/>
          <w:tl2br w:val="nil"/>
          <w:tr2bl w:val="nil"/>
        </w:tcBorders>
        <w:shd w:val="clear" w:color="auto" w:fill="C0C0C0"/>
      </w:tcPr>
    </w:tblStylePr>
  </w:style>
  <w:style w:type="table" w:customStyle="1" w:styleId="2997">
    <w:name w:val="浅色底纹11410"/>
    <w:basedOn w:val="77"/>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la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C0C0C0"/>
      </w:tcPr>
    </w:tblStylePr>
    <w:tblStylePr w:type="band1Horz">
      <w:tcPr>
        <w:tcBorders>
          <w:top w:val="nil"/>
          <w:left w:val="nil"/>
          <w:bottom w:val="nil"/>
          <w:right w:val="nil"/>
          <w:insideH w:val="nil"/>
          <w:insideV w:val="nil"/>
          <w:tl2br w:val="nil"/>
          <w:tr2bl w:val="nil"/>
        </w:tcBorders>
        <w:shd w:val="clear" w:color="auto" w:fill="C0C0C0"/>
      </w:tcPr>
    </w:tblStylePr>
  </w:style>
  <w:style w:type="table" w:customStyle="1" w:styleId="2998">
    <w:name w:val="浅色底纹111210"/>
    <w:basedOn w:val="77"/>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la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C0C0C0"/>
      </w:tcPr>
    </w:tblStylePr>
    <w:tblStylePr w:type="band1Horz">
      <w:tcPr>
        <w:tcBorders>
          <w:top w:val="nil"/>
          <w:left w:val="nil"/>
          <w:bottom w:val="nil"/>
          <w:right w:val="nil"/>
          <w:insideH w:val="nil"/>
          <w:insideV w:val="nil"/>
          <w:tl2br w:val="nil"/>
          <w:tr2bl w:val="nil"/>
        </w:tcBorders>
        <w:shd w:val="clear" w:color="auto" w:fill="C0C0C0"/>
      </w:tcPr>
    </w:tblStylePr>
  </w:style>
  <w:style w:type="table" w:customStyle="1" w:styleId="2999">
    <w:name w:val="浅色底纹1111116"/>
    <w:basedOn w:val="77"/>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la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C0C0C0"/>
      </w:tcPr>
    </w:tblStylePr>
    <w:tblStylePr w:type="band1Horz">
      <w:tcPr>
        <w:tcBorders>
          <w:top w:val="nil"/>
          <w:left w:val="nil"/>
          <w:bottom w:val="nil"/>
          <w:right w:val="nil"/>
          <w:insideH w:val="nil"/>
          <w:insideV w:val="nil"/>
          <w:tl2br w:val="nil"/>
          <w:tr2bl w:val="nil"/>
        </w:tcBorders>
        <w:shd w:val="clear" w:color="auto" w:fill="C0C0C0"/>
      </w:tcPr>
    </w:tblStylePr>
  </w:style>
  <w:style w:type="table" w:customStyle="1" w:styleId="3000">
    <w:name w:val="浅色底纹12116"/>
    <w:basedOn w:val="77"/>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la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C0C0C0"/>
      </w:tcPr>
    </w:tblStylePr>
    <w:tblStylePr w:type="band1Horz">
      <w:tcPr>
        <w:tcBorders>
          <w:top w:val="nil"/>
          <w:left w:val="nil"/>
          <w:bottom w:val="nil"/>
          <w:right w:val="nil"/>
          <w:insideH w:val="nil"/>
          <w:insideV w:val="nil"/>
          <w:tl2br w:val="nil"/>
          <w:tr2bl w:val="nil"/>
        </w:tcBorders>
        <w:shd w:val="clear" w:color="auto" w:fill="C0C0C0"/>
      </w:tcPr>
    </w:tblStylePr>
  </w:style>
  <w:style w:type="table" w:customStyle="1" w:styleId="3001">
    <w:name w:val="浅色底纹112110"/>
    <w:basedOn w:val="77"/>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la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C0C0C0"/>
      </w:tcPr>
    </w:tblStylePr>
    <w:tblStylePr w:type="band1Horz">
      <w:tcPr>
        <w:tcBorders>
          <w:top w:val="nil"/>
          <w:left w:val="nil"/>
          <w:bottom w:val="nil"/>
          <w:right w:val="nil"/>
          <w:insideH w:val="nil"/>
          <w:insideV w:val="nil"/>
          <w:tl2br w:val="nil"/>
          <w:tr2bl w:val="nil"/>
        </w:tcBorders>
        <w:shd w:val="clear" w:color="auto" w:fill="C0C0C0"/>
      </w:tcPr>
    </w:tblStylePr>
  </w:style>
  <w:style w:type="table" w:customStyle="1" w:styleId="3002">
    <w:name w:val="浅色底纹13110"/>
    <w:basedOn w:val="77"/>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la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C0C0C0"/>
      </w:tcPr>
    </w:tblStylePr>
    <w:tblStylePr w:type="band1Horz">
      <w:tcPr>
        <w:tcBorders>
          <w:top w:val="nil"/>
          <w:left w:val="nil"/>
          <w:bottom w:val="nil"/>
          <w:right w:val="nil"/>
          <w:insideH w:val="nil"/>
          <w:insideV w:val="nil"/>
          <w:tl2br w:val="nil"/>
          <w:tr2bl w:val="nil"/>
        </w:tcBorders>
        <w:shd w:val="clear" w:color="auto" w:fill="C0C0C0"/>
      </w:tcPr>
    </w:tblStylePr>
  </w:style>
  <w:style w:type="table" w:customStyle="1" w:styleId="3003">
    <w:name w:val="浅色底纹113110"/>
    <w:basedOn w:val="77"/>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la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C0C0C0"/>
      </w:tcPr>
    </w:tblStylePr>
    <w:tblStylePr w:type="band1Horz">
      <w:tcPr>
        <w:tcBorders>
          <w:top w:val="nil"/>
          <w:left w:val="nil"/>
          <w:bottom w:val="nil"/>
          <w:right w:val="nil"/>
          <w:insideH w:val="nil"/>
          <w:insideV w:val="nil"/>
          <w:tl2br w:val="nil"/>
          <w:tr2bl w:val="nil"/>
        </w:tcBorders>
        <w:shd w:val="clear" w:color="auto" w:fill="C0C0C0"/>
      </w:tcPr>
    </w:tblStylePr>
  </w:style>
  <w:style w:type="character" w:customStyle="1" w:styleId="3004">
    <w:name w:val="Char Char185"/>
    <w:qFormat/>
    <w:uiPriority w:val="0"/>
    <w:rPr>
      <w:rFonts w:hint="eastAsia" w:ascii="宋体" w:hAnsi="Times New Roman" w:eastAsia="宋体"/>
      <w:kern w:val="0"/>
      <w:sz w:val="28"/>
    </w:rPr>
  </w:style>
  <w:style w:type="character" w:customStyle="1" w:styleId="3005">
    <w:name w:val="Char Char175"/>
    <w:qFormat/>
    <w:uiPriority w:val="0"/>
    <w:rPr>
      <w:rFonts w:hint="eastAsia" w:ascii="宋体" w:hAnsi="Times New Roman" w:eastAsia="宋体"/>
      <w:kern w:val="0"/>
      <w:sz w:val="28"/>
    </w:rPr>
  </w:style>
  <w:style w:type="paragraph" w:customStyle="1" w:styleId="3006">
    <w:name w:val="正文15"/>
    <w:basedOn w:val="1"/>
    <w:next w:val="21"/>
    <w:qFormat/>
    <w:uiPriority w:val="0"/>
    <w:pPr>
      <w:widowControl/>
      <w:jc w:val="center"/>
    </w:pPr>
    <w:rPr>
      <w:rFonts w:ascii="Calibri" w:hAnsi="Calibri" w:eastAsia="宋体" w:cs="宋体"/>
      <w:kern w:val="0"/>
      <w:sz w:val="24"/>
    </w:rPr>
  </w:style>
  <w:style w:type="paragraph" w:customStyle="1" w:styleId="3007">
    <w:name w:val="纯文本24"/>
    <w:basedOn w:val="1"/>
    <w:qFormat/>
    <w:uiPriority w:val="0"/>
    <w:pPr>
      <w:widowControl/>
      <w:adjustRightInd w:val="0"/>
      <w:jc w:val="left"/>
      <w:textAlignment w:val="baseline"/>
    </w:pPr>
    <w:rPr>
      <w:rFonts w:ascii="宋体" w:hAnsi="Courier New" w:eastAsia="宋体" w:cs="宋体"/>
      <w:kern w:val="0"/>
      <w:sz w:val="24"/>
      <w:szCs w:val="20"/>
    </w:rPr>
  </w:style>
  <w:style w:type="paragraph" w:customStyle="1" w:styleId="3008">
    <w:name w:val="Char Char Char Char6"/>
    <w:basedOn w:val="1"/>
    <w:qFormat/>
    <w:uiPriority w:val="0"/>
    <w:pPr>
      <w:widowControl/>
      <w:spacing w:after="160" w:line="240" w:lineRule="exact"/>
      <w:jc w:val="left"/>
    </w:pPr>
    <w:rPr>
      <w:rFonts w:ascii="Verdana" w:hAnsi="Verdana" w:eastAsia="仿宋_GB2312" w:cs="”“Times New Roman”“"/>
      <w:kern w:val="0"/>
      <w:sz w:val="24"/>
      <w:szCs w:val="20"/>
      <w:lang w:eastAsia="en-US"/>
    </w:rPr>
  </w:style>
  <w:style w:type="character" w:customStyle="1" w:styleId="3009">
    <w:name w:val="Char Char610"/>
    <w:semiHidden/>
    <w:qFormat/>
    <w:uiPriority w:val="0"/>
    <w:rPr>
      <w:rFonts w:ascii="Times New Roman" w:hAnsi="Times New Roman"/>
      <w:kern w:val="2"/>
      <w:sz w:val="18"/>
      <w:szCs w:val="18"/>
    </w:rPr>
  </w:style>
  <w:style w:type="character" w:customStyle="1" w:styleId="3010">
    <w:name w:val="Char Char72"/>
    <w:qFormat/>
    <w:uiPriority w:val="0"/>
    <w:rPr>
      <w:kern w:val="2"/>
      <w:sz w:val="18"/>
      <w:szCs w:val="18"/>
    </w:rPr>
  </w:style>
  <w:style w:type="table" w:customStyle="1" w:styleId="3011">
    <w:name w:val="古典型 19"/>
    <w:basedOn w:val="77"/>
    <w:qFormat/>
    <w:uiPriority w:val="0"/>
    <w:pPr>
      <w:widowControl w:val="0"/>
      <w:jc w:val="both"/>
    </w:pPr>
    <w:tblPr>
      <w:tblBorders>
        <w:top w:val="single" w:color="000000" w:sz="12" w:space="0"/>
        <w:bottom w:val="single" w:color="000000" w:sz="12" w:space="0"/>
      </w:tblBorders>
    </w:tblPr>
    <w:tcPr>
      <w:shd w:val="clear" w:color="auto" w:fill="auto"/>
    </w:tcPr>
    <w:tblStylePr w:type="firstRow">
      <w:rPr>
        <w:i/>
        <w:iCs/>
      </w:rPr>
      <w:tcPr>
        <w:tcBorders>
          <w:top w:val="nil"/>
          <w:left w:val="single" w:color="000000" w:sz="6" w:space="0"/>
          <w:bottom w:val="nil"/>
          <w:right w:val="nil"/>
          <w:insideH w:val="nil"/>
          <w:insideV w:val="nil"/>
          <w:tl2br w:val="nil"/>
          <w:tr2bl w:val="nil"/>
        </w:tcBorders>
      </w:tcPr>
    </w:tblStylePr>
    <w:tblStylePr w:type="lastRow">
      <w:rPr>
        <w:color w:val="auto"/>
      </w:rPr>
      <w:tcPr>
        <w:tcBorders>
          <w:top w:val="single" w:color="000000" w:sz="6" w:space="0"/>
          <w:left w:val="nil"/>
          <w:bottom w:val="nil"/>
          <w:right w:val="nil"/>
          <w:insideH w:val="nil"/>
          <w:insideV w:val="nil"/>
          <w:tl2br w:val="nil"/>
          <w:tr2bl w:val="nil"/>
        </w:tcBorders>
      </w:tcPr>
    </w:tblStylePr>
    <w:tblStylePr w:type="firstCol">
      <w:tcPr>
        <w:tcBorders>
          <w:top w:val="nil"/>
          <w:left w:val="nil"/>
          <w:bottom w:val="nil"/>
          <w:right w:val="single" w:color="000000" w:sz="6" w:space="0"/>
          <w:insideH w:val="nil"/>
          <w:insideV w:val="nil"/>
          <w:tl2br w:val="nil"/>
          <w:tr2bl w:val="nil"/>
        </w:tcBorders>
      </w:tcPr>
    </w:tblStylePr>
    <w:tblStylePr w:type="neCell">
      <w:rPr>
        <w:b/>
        <w:bCs/>
        <w:i w:val="0"/>
        <w:iCs w:val="0"/>
      </w:rPr>
      <w:tcPr>
        <w:tcBorders>
          <w:top w:val="nil"/>
          <w:left w:val="nil"/>
          <w:bottom w:val="nil"/>
          <w:right w:val="nil"/>
          <w:insideH w:val="nil"/>
          <w:insideV w:val="nil"/>
          <w:tl2br w:val="nil"/>
          <w:tr2bl w:val="nil"/>
        </w:tcBorders>
      </w:tcPr>
    </w:tblStylePr>
    <w:tblStylePr w:type="swCell">
      <w:rPr>
        <w:b/>
        <w:bCs/>
      </w:rPr>
      <w:tcPr>
        <w:tcBorders>
          <w:top w:val="nil"/>
          <w:left w:val="nil"/>
          <w:bottom w:val="nil"/>
          <w:right w:val="nil"/>
          <w:insideH w:val="nil"/>
          <w:insideV w:val="nil"/>
          <w:tl2br w:val="nil"/>
          <w:tr2bl w:val="nil"/>
        </w:tcBorders>
      </w:tcPr>
    </w:tblStylePr>
  </w:style>
  <w:style w:type="table" w:customStyle="1" w:styleId="3012">
    <w:name w:val="典雅型9"/>
    <w:basedOn w:val="77"/>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cPr>
        <w:tcBorders>
          <w:top w:val="nil"/>
          <w:left w:val="nil"/>
          <w:bottom w:val="nil"/>
          <w:right w:val="nil"/>
          <w:insideH w:val="nil"/>
          <w:insideV w:val="nil"/>
          <w:tl2br w:val="nil"/>
          <w:tr2bl w:val="nil"/>
        </w:tcBorders>
      </w:tcPr>
    </w:tblStylePr>
  </w:style>
  <w:style w:type="table" w:customStyle="1" w:styleId="3013">
    <w:name w:val="浅色底纹150"/>
    <w:basedOn w:val="77"/>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la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C0C0C0"/>
      </w:tcPr>
    </w:tblStylePr>
    <w:tblStylePr w:type="band1Horz">
      <w:tcPr>
        <w:tcBorders>
          <w:top w:val="nil"/>
          <w:left w:val="nil"/>
          <w:bottom w:val="nil"/>
          <w:right w:val="nil"/>
          <w:insideH w:val="nil"/>
          <w:insideV w:val="nil"/>
          <w:tl2br w:val="nil"/>
          <w:tr2bl w:val="nil"/>
        </w:tcBorders>
        <w:shd w:val="clear" w:color="auto" w:fill="C0C0C0"/>
      </w:tcPr>
    </w:tblStylePr>
  </w:style>
  <w:style w:type="table" w:customStyle="1" w:styleId="3014">
    <w:name w:val="浅色底纹1150"/>
    <w:basedOn w:val="77"/>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la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C0C0C0"/>
      </w:tcPr>
    </w:tblStylePr>
    <w:tblStylePr w:type="band1Horz">
      <w:tcPr>
        <w:tcBorders>
          <w:top w:val="nil"/>
          <w:left w:val="nil"/>
          <w:bottom w:val="nil"/>
          <w:right w:val="nil"/>
          <w:insideH w:val="nil"/>
          <w:insideV w:val="nil"/>
          <w:tl2br w:val="nil"/>
          <w:tr2bl w:val="nil"/>
        </w:tcBorders>
        <w:shd w:val="clear" w:color="auto" w:fill="C0C0C0"/>
      </w:tcPr>
    </w:tblStylePr>
  </w:style>
  <w:style w:type="table" w:customStyle="1" w:styleId="3015">
    <w:name w:val="浅色底纹11136"/>
    <w:basedOn w:val="77"/>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la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C0C0C0"/>
      </w:tcPr>
    </w:tblStylePr>
    <w:tblStylePr w:type="band1Horz">
      <w:tcPr>
        <w:tcBorders>
          <w:top w:val="nil"/>
          <w:left w:val="nil"/>
          <w:bottom w:val="nil"/>
          <w:right w:val="nil"/>
          <w:insideH w:val="nil"/>
          <w:insideV w:val="nil"/>
          <w:tl2br w:val="nil"/>
          <w:tr2bl w:val="nil"/>
        </w:tcBorders>
        <w:shd w:val="clear" w:color="auto" w:fill="C0C0C0"/>
      </w:tcPr>
    </w:tblStylePr>
  </w:style>
  <w:style w:type="table" w:customStyle="1" w:styleId="3016">
    <w:name w:val="浅色底纹111126"/>
    <w:basedOn w:val="77"/>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la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C0C0C0"/>
      </w:tcPr>
    </w:tblStylePr>
    <w:tblStylePr w:type="band1Horz">
      <w:tcPr>
        <w:tcBorders>
          <w:top w:val="nil"/>
          <w:left w:val="nil"/>
          <w:bottom w:val="nil"/>
          <w:right w:val="nil"/>
          <w:insideH w:val="nil"/>
          <w:insideV w:val="nil"/>
          <w:tl2br w:val="nil"/>
          <w:tr2bl w:val="nil"/>
        </w:tcBorders>
        <w:shd w:val="clear" w:color="auto" w:fill="C0C0C0"/>
      </w:tcPr>
    </w:tblStylePr>
  </w:style>
  <w:style w:type="table" w:customStyle="1" w:styleId="3017">
    <w:name w:val="浅色底纹1226"/>
    <w:basedOn w:val="77"/>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la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C0C0C0"/>
      </w:tcPr>
    </w:tblStylePr>
    <w:tblStylePr w:type="band1Horz">
      <w:tcPr>
        <w:tcBorders>
          <w:top w:val="nil"/>
          <w:left w:val="nil"/>
          <w:bottom w:val="nil"/>
          <w:right w:val="nil"/>
          <w:insideH w:val="nil"/>
          <w:insideV w:val="nil"/>
          <w:tl2br w:val="nil"/>
          <w:tr2bl w:val="nil"/>
        </w:tcBorders>
        <w:shd w:val="clear" w:color="auto" w:fill="C0C0C0"/>
      </w:tcPr>
    </w:tblStylePr>
  </w:style>
  <w:style w:type="table" w:customStyle="1" w:styleId="3018">
    <w:name w:val="浅色底纹11226"/>
    <w:basedOn w:val="77"/>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la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C0C0C0"/>
      </w:tcPr>
    </w:tblStylePr>
    <w:tblStylePr w:type="band1Horz">
      <w:tcPr>
        <w:tcBorders>
          <w:top w:val="nil"/>
          <w:left w:val="nil"/>
          <w:bottom w:val="nil"/>
          <w:right w:val="nil"/>
          <w:insideH w:val="nil"/>
          <w:insideV w:val="nil"/>
          <w:tl2br w:val="nil"/>
          <w:tr2bl w:val="nil"/>
        </w:tcBorders>
        <w:shd w:val="clear" w:color="auto" w:fill="C0C0C0"/>
      </w:tcPr>
    </w:tblStylePr>
  </w:style>
  <w:style w:type="table" w:customStyle="1" w:styleId="3019">
    <w:name w:val="浅色底纹1326"/>
    <w:basedOn w:val="77"/>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la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C0C0C0"/>
      </w:tcPr>
    </w:tblStylePr>
    <w:tblStylePr w:type="band1Horz">
      <w:tcPr>
        <w:tcBorders>
          <w:top w:val="nil"/>
          <w:left w:val="nil"/>
          <w:bottom w:val="nil"/>
          <w:right w:val="nil"/>
          <w:insideH w:val="nil"/>
          <w:insideV w:val="nil"/>
          <w:tl2br w:val="nil"/>
          <w:tr2bl w:val="nil"/>
        </w:tcBorders>
        <w:shd w:val="clear" w:color="auto" w:fill="C0C0C0"/>
      </w:tcPr>
    </w:tblStylePr>
  </w:style>
  <w:style w:type="table" w:customStyle="1" w:styleId="3020">
    <w:name w:val="浅色底纹11326"/>
    <w:basedOn w:val="77"/>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la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C0C0C0"/>
      </w:tcPr>
    </w:tblStylePr>
    <w:tblStylePr w:type="band1Horz">
      <w:tcPr>
        <w:tcBorders>
          <w:top w:val="nil"/>
          <w:left w:val="nil"/>
          <w:bottom w:val="nil"/>
          <w:right w:val="nil"/>
          <w:insideH w:val="nil"/>
          <w:insideV w:val="nil"/>
          <w:tl2br w:val="nil"/>
          <w:tr2bl w:val="nil"/>
        </w:tcBorders>
        <w:shd w:val="clear" w:color="auto" w:fill="C0C0C0"/>
      </w:tcPr>
    </w:tblStylePr>
  </w:style>
  <w:style w:type="table" w:customStyle="1" w:styleId="3021">
    <w:name w:val="浅色底纹1416"/>
    <w:basedOn w:val="77"/>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la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C0C0C0"/>
      </w:tcPr>
    </w:tblStylePr>
    <w:tblStylePr w:type="band1Horz">
      <w:tcPr>
        <w:tcBorders>
          <w:top w:val="nil"/>
          <w:left w:val="nil"/>
          <w:bottom w:val="nil"/>
          <w:right w:val="nil"/>
          <w:insideH w:val="nil"/>
          <w:insideV w:val="nil"/>
          <w:tl2br w:val="nil"/>
          <w:tr2bl w:val="nil"/>
        </w:tcBorders>
        <w:shd w:val="clear" w:color="auto" w:fill="C0C0C0"/>
      </w:tcPr>
    </w:tblStylePr>
  </w:style>
  <w:style w:type="table" w:customStyle="1" w:styleId="3022">
    <w:name w:val="浅色底纹11416"/>
    <w:basedOn w:val="77"/>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la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C0C0C0"/>
      </w:tcPr>
    </w:tblStylePr>
    <w:tblStylePr w:type="band1Horz">
      <w:tcPr>
        <w:tcBorders>
          <w:top w:val="nil"/>
          <w:left w:val="nil"/>
          <w:bottom w:val="nil"/>
          <w:right w:val="nil"/>
          <w:insideH w:val="nil"/>
          <w:insideV w:val="nil"/>
          <w:tl2br w:val="nil"/>
          <w:tr2bl w:val="nil"/>
        </w:tcBorders>
        <w:shd w:val="clear" w:color="auto" w:fill="C0C0C0"/>
      </w:tcPr>
    </w:tblStylePr>
  </w:style>
  <w:style w:type="table" w:customStyle="1" w:styleId="3023">
    <w:name w:val="浅色底纹111216"/>
    <w:basedOn w:val="77"/>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la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C0C0C0"/>
      </w:tcPr>
    </w:tblStylePr>
    <w:tblStylePr w:type="band1Horz">
      <w:tcPr>
        <w:tcBorders>
          <w:top w:val="nil"/>
          <w:left w:val="nil"/>
          <w:bottom w:val="nil"/>
          <w:right w:val="nil"/>
          <w:insideH w:val="nil"/>
          <w:insideV w:val="nil"/>
          <w:tl2br w:val="nil"/>
          <w:tr2bl w:val="nil"/>
        </w:tcBorders>
        <w:shd w:val="clear" w:color="auto" w:fill="C0C0C0"/>
      </w:tcPr>
    </w:tblStylePr>
  </w:style>
  <w:style w:type="table" w:customStyle="1" w:styleId="3024">
    <w:name w:val="浅色底纹1111117"/>
    <w:basedOn w:val="77"/>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la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C0C0C0"/>
      </w:tcPr>
    </w:tblStylePr>
    <w:tblStylePr w:type="band1Horz">
      <w:tcPr>
        <w:tcBorders>
          <w:top w:val="nil"/>
          <w:left w:val="nil"/>
          <w:bottom w:val="nil"/>
          <w:right w:val="nil"/>
          <w:insideH w:val="nil"/>
          <w:insideV w:val="nil"/>
          <w:tl2br w:val="nil"/>
          <w:tr2bl w:val="nil"/>
        </w:tcBorders>
        <w:shd w:val="clear" w:color="auto" w:fill="C0C0C0"/>
      </w:tcPr>
    </w:tblStylePr>
  </w:style>
  <w:style w:type="table" w:customStyle="1" w:styleId="3025">
    <w:name w:val="浅色底纹12117"/>
    <w:basedOn w:val="77"/>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la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C0C0C0"/>
      </w:tcPr>
    </w:tblStylePr>
    <w:tblStylePr w:type="band1Horz">
      <w:tcPr>
        <w:tcBorders>
          <w:top w:val="nil"/>
          <w:left w:val="nil"/>
          <w:bottom w:val="nil"/>
          <w:right w:val="nil"/>
          <w:insideH w:val="nil"/>
          <w:insideV w:val="nil"/>
          <w:tl2br w:val="nil"/>
          <w:tr2bl w:val="nil"/>
        </w:tcBorders>
        <w:shd w:val="clear" w:color="auto" w:fill="C0C0C0"/>
      </w:tcPr>
    </w:tblStylePr>
  </w:style>
  <w:style w:type="table" w:customStyle="1" w:styleId="3026">
    <w:name w:val="浅色底纹112116"/>
    <w:basedOn w:val="77"/>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la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C0C0C0"/>
      </w:tcPr>
    </w:tblStylePr>
    <w:tblStylePr w:type="band1Horz">
      <w:tcPr>
        <w:tcBorders>
          <w:top w:val="nil"/>
          <w:left w:val="nil"/>
          <w:bottom w:val="nil"/>
          <w:right w:val="nil"/>
          <w:insideH w:val="nil"/>
          <w:insideV w:val="nil"/>
          <w:tl2br w:val="nil"/>
          <w:tr2bl w:val="nil"/>
        </w:tcBorders>
        <w:shd w:val="clear" w:color="auto" w:fill="C0C0C0"/>
      </w:tcPr>
    </w:tblStylePr>
  </w:style>
  <w:style w:type="table" w:customStyle="1" w:styleId="3027">
    <w:name w:val="浅色底纹13116"/>
    <w:basedOn w:val="77"/>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la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C0C0C0"/>
      </w:tcPr>
    </w:tblStylePr>
    <w:tblStylePr w:type="band1Horz">
      <w:tcPr>
        <w:tcBorders>
          <w:top w:val="nil"/>
          <w:left w:val="nil"/>
          <w:bottom w:val="nil"/>
          <w:right w:val="nil"/>
          <w:insideH w:val="nil"/>
          <w:insideV w:val="nil"/>
          <w:tl2br w:val="nil"/>
          <w:tr2bl w:val="nil"/>
        </w:tcBorders>
        <w:shd w:val="clear" w:color="auto" w:fill="C0C0C0"/>
      </w:tcPr>
    </w:tblStylePr>
  </w:style>
  <w:style w:type="table" w:customStyle="1" w:styleId="3028">
    <w:name w:val="浅色底纹113116"/>
    <w:basedOn w:val="77"/>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la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C0C0C0"/>
      </w:tcPr>
    </w:tblStylePr>
    <w:tblStylePr w:type="band1Horz">
      <w:tcPr>
        <w:tcBorders>
          <w:top w:val="nil"/>
          <w:left w:val="nil"/>
          <w:bottom w:val="nil"/>
          <w:right w:val="nil"/>
          <w:insideH w:val="nil"/>
          <w:insideV w:val="nil"/>
          <w:tl2br w:val="nil"/>
          <w:tr2bl w:val="nil"/>
        </w:tcBorders>
        <w:shd w:val="clear" w:color="auto" w:fill="C0C0C0"/>
      </w:tcPr>
    </w:tblStylePr>
  </w:style>
  <w:style w:type="table" w:customStyle="1" w:styleId="3029">
    <w:name w:val="浅色底纹156"/>
    <w:basedOn w:val="77"/>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la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C0C0C0"/>
      </w:tcPr>
    </w:tblStylePr>
    <w:tblStylePr w:type="band1Horz">
      <w:tcPr>
        <w:tcBorders>
          <w:top w:val="nil"/>
          <w:left w:val="nil"/>
          <w:bottom w:val="nil"/>
          <w:right w:val="nil"/>
          <w:insideH w:val="nil"/>
          <w:insideV w:val="nil"/>
          <w:tl2br w:val="nil"/>
          <w:tr2bl w:val="nil"/>
        </w:tcBorders>
        <w:shd w:val="clear" w:color="auto" w:fill="C0C0C0"/>
      </w:tcPr>
    </w:tblStylePr>
  </w:style>
  <w:style w:type="table" w:customStyle="1" w:styleId="3030">
    <w:name w:val="浅色底纹1156"/>
    <w:basedOn w:val="77"/>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la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C0C0C0"/>
      </w:tcPr>
    </w:tblStylePr>
    <w:tblStylePr w:type="band1Horz">
      <w:tcPr>
        <w:tcBorders>
          <w:top w:val="nil"/>
          <w:left w:val="nil"/>
          <w:bottom w:val="nil"/>
          <w:right w:val="nil"/>
          <w:insideH w:val="nil"/>
          <w:insideV w:val="nil"/>
          <w:tl2br w:val="nil"/>
          <w:tr2bl w:val="nil"/>
        </w:tcBorders>
        <w:shd w:val="clear" w:color="auto" w:fill="C0C0C0"/>
      </w:tcPr>
    </w:tblStylePr>
  </w:style>
  <w:style w:type="table" w:customStyle="1" w:styleId="3031">
    <w:name w:val="浅色底纹11137"/>
    <w:basedOn w:val="77"/>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la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C0C0C0"/>
      </w:tcPr>
    </w:tblStylePr>
    <w:tblStylePr w:type="band1Horz">
      <w:tcPr>
        <w:tcBorders>
          <w:top w:val="nil"/>
          <w:left w:val="nil"/>
          <w:bottom w:val="nil"/>
          <w:right w:val="nil"/>
          <w:insideH w:val="nil"/>
          <w:insideV w:val="nil"/>
          <w:tl2br w:val="nil"/>
          <w:tr2bl w:val="nil"/>
        </w:tcBorders>
        <w:shd w:val="clear" w:color="auto" w:fill="C0C0C0"/>
      </w:tcPr>
    </w:tblStylePr>
  </w:style>
  <w:style w:type="table" w:customStyle="1" w:styleId="3032">
    <w:name w:val="浅色底纹111127"/>
    <w:basedOn w:val="77"/>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la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C0C0C0"/>
      </w:tcPr>
    </w:tblStylePr>
    <w:tblStylePr w:type="band1Horz">
      <w:tcPr>
        <w:tcBorders>
          <w:top w:val="nil"/>
          <w:left w:val="nil"/>
          <w:bottom w:val="nil"/>
          <w:right w:val="nil"/>
          <w:insideH w:val="nil"/>
          <w:insideV w:val="nil"/>
          <w:tl2br w:val="nil"/>
          <w:tr2bl w:val="nil"/>
        </w:tcBorders>
        <w:shd w:val="clear" w:color="auto" w:fill="C0C0C0"/>
      </w:tcPr>
    </w:tblStylePr>
  </w:style>
  <w:style w:type="table" w:customStyle="1" w:styleId="3033">
    <w:name w:val="浅色底纹1227"/>
    <w:basedOn w:val="77"/>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la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C0C0C0"/>
      </w:tcPr>
    </w:tblStylePr>
    <w:tblStylePr w:type="band1Horz">
      <w:tcPr>
        <w:tcBorders>
          <w:top w:val="nil"/>
          <w:left w:val="nil"/>
          <w:bottom w:val="nil"/>
          <w:right w:val="nil"/>
          <w:insideH w:val="nil"/>
          <w:insideV w:val="nil"/>
          <w:tl2br w:val="nil"/>
          <w:tr2bl w:val="nil"/>
        </w:tcBorders>
        <w:shd w:val="clear" w:color="auto" w:fill="C0C0C0"/>
      </w:tcPr>
    </w:tblStylePr>
  </w:style>
  <w:style w:type="table" w:customStyle="1" w:styleId="3034">
    <w:name w:val="浅色底纹11227"/>
    <w:basedOn w:val="77"/>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la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C0C0C0"/>
      </w:tcPr>
    </w:tblStylePr>
    <w:tblStylePr w:type="band1Horz">
      <w:tcPr>
        <w:tcBorders>
          <w:top w:val="nil"/>
          <w:left w:val="nil"/>
          <w:bottom w:val="nil"/>
          <w:right w:val="nil"/>
          <w:insideH w:val="nil"/>
          <w:insideV w:val="nil"/>
          <w:tl2br w:val="nil"/>
          <w:tr2bl w:val="nil"/>
        </w:tcBorders>
        <w:shd w:val="clear" w:color="auto" w:fill="C0C0C0"/>
      </w:tcPr>
    </w:tblStylePr>
  </w:style>
  <w:style w:type="table" w:customStyle="1" w:styleId="3035">
    <w:name w:val="浅色底纹1327"/>
    <w:basedOn w:val="77"/>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la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C0C0C0"/>
      </w:tcPr>
    </w:tblStylePr>
    <w:tblStylePr w:type="band1Horz">
      <w:tcPr>
        <w:tcBorders>
          <w:top w:val="nil"/>
          <w:left w:val="nil"/>
          <w:bottom w:val="nil"/>
          <w:right w:val="nil"/>
          <w:insideH w:val="nil"/>
          <w:insideV w:val="nil"/>
          <w:tl2br w:val="nil"/>
          <w:tr2bl w:val="nil"/>
        </w:tcBorders>
        <w:shd w:val="clear" w:color="auto" w:fill="C0C0C0"/>
      </w:tcPr>
    </w:tblStylePr>
  </w:style>
  <w:style w:type="table" w:customStyle="1" w:styleId="3036">
    <w:name w:val="浅色底纹11327"/>
    <w:basedOn w:val="77"/>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la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C0C0C0"/>
      </w:tcPr>
    </w:tblStylePr>
    <w:tblStylePr w:type="band1Horz">
      <w:tcPr>
        <w:tcBorders>
          <w:top w:val="nil"/>
          <w:left w:val="nil"/>
          <w:bottom w:val="nil"/>
          <w:right w:val="nil"/>
          <w:insideH w:val="nil"/>
          <w:insideV w:val="nil"/>
          <w:tl2br w:val="nil"/>
          <w:tr2bl w:val="nil"/>
        </w:tcBorders>
        <w:shd w:val="clear" w:color="auto" w:fill="C0C0C0"/>
      </w:tcPr>
    </w:tblStylePr>
  </w:style>
  <w:style w:type="table" w:customStyle="1" w:styleId="3037">
    <w:name w:val="浅色底纹1417"/>
    <w:basedOn w:val="77"/>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la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C0C0C0"/>
      </w:tcPr>
    </w:tblStylePr>
    <w:tblStylePr w:type="band1Horz">
      <w:tcPr>
        <w:tcBorders>
          <w:top w:val="nil"/>
          <w:left w:val="nil"/>
          <w:bottom w:val="nil"/>
          <w:right w:val="nil"/>
          <w:insideH w:val="nil"/>
          <w:insideV w:val="nil"/>
          <w:tl2br w:val="nil"/>
          <w:tr2bl w:val="nil"/>
        </w:tcBorders>
        <w:shd w:val="clear" w:color="auto" w:fill="C0C0C0"/>
      </w:tcPr>
    </w:tblStylePr>
  </w:style>
  <w:style w:type="table" w:customStyle="1" w:styleId="3038">
    <w:name w:val="浅色底纹11417"/>
    <w:basedOn w:val="77"/>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la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C0C0C0"/>
      </w:tcPr>
    </w:tblStylePr>
    <w:tblStylePr w:type="band1Horz">
      <w:tcPr>
        <w:tcBorders>
          <w:top w:val="nil"/>
          <w:left w:val="nil"/>
          <w:bottom w:val="nil"/>
          <w:right w:val="nil"/>
          <w:insideH w:val="nil"/>
          <w:insideV w:val="nil"/>
          <w:tl2br w:val="nil"/>
          <w:tr2bl w:val="nil"/>
        </w:tcBorders>
        <w:shd w:val="clear" w:color="auto" w:fill="C0C0C0"/>
      </w:tcPr>
    </w:tblStylePr>
  </w:style>
  <w:style w:type="table" w:customStyle="1" w:styleId="3039">
    <w:name w:val="浅色底纹111217"/>
    <w:basedOn w:val="77"/>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la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C0C0C0"/>
      </w:tcPr>
    </w:tblStylePr>
    <w:tblStylePr w:type="band1Horz">
      <w:tcPr>
        <w:tcBorders>
          <w:top w:val="nil"/>
          <w:left w:val="nil"/>
          <w:bottom w:val="nil"/>
          <w:right w:val="nil"/>
          <w:insideH w:val="nil"/>
          <w:insideV w:val="nil"/>
          <w:tl2br w:val="nil"/>
          <w:tr2bl w:val="nil"/>
        </w:tcBorders>
        <w:shd w:val="clear" w:color="auto" w:fill="C0C0C0"/>
      </w:tcPr>
    </w:tblStylePr>
  </w:style>
  <w:style w:type="table" w:customStyle="1" w:styleId="3040">
    <w:name w:val="浅色底纹1111118"/>
    <w:basedOn w:val="77"/>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la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C0C0C0"/>
      </w:tcPr>
    </w:tblStylePr>
    <w:tblStylePr w:type="band1Horz">
      <w:tcPr>
        <w:tcBorders>
          <w:top w:val="nil"/>
          <w:left w:val="nil"/>
          <w:bottom w:val="nil"/>
          <w:right w:val="nil"/>
          <w:insideH w:val="nil"/>
          <w:insideV w:val="nil"/>
          <w:tl2br w:val="nil"/>
          <w:tr2bl w:val="nil"/>
        </w:tcBorders>
        <w:shd w:val="clear" w:color="auto" w:fill="C0C0C0"/>
      </w:tcPr>
    </w:tblStylePr>
  </w:style>
  <w:style w:type="table" w:customStyle="1" w:styleId="3041">
    <w:name w:val="浅色底纹12118"/>
    <w:basedOn w:val="77"/>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la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C0C0C0"/>
      </w:tcPr>
    </w:tblStylePr>
    <w:tblStylePr w:type="band1Horz">
      <w:tcPr>
        <w:tcBorders>
          <w:top w:val="nil"/>
          <w:left w:val="nil"/>
          <w:bottom w:val="nil"/>
          <w:right w:val="nil"/>
          <w:insideH w:val="nil"/>
          <w:insideV w:val="nil"/>
          <w:tl2br w:val="nil"/>
          <w:tr2bl w:val="nil"/>
        </w:tcBorders>
        <w:shd w:val="clear" w:color="auto" w:fill="C0C0C0"/>
      </w:tcPr>
    </w:tblStylePr>
  </w:style>
  <w:style w:type="table" w:customStyle="1" w:styleId="3042">
    <w:name w:val="浅色底纹112117"/>
    <w:basedOn w:val="77"/>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la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C0C0C0"/>
      </w:tcPr>
    </w:tblStylePr>
    <w:tblStylePr w:type="band1Horz">
      <w:tcPr>
        <w:tcBorders>
          <w:top w:val="nil"/>
          <w:left w:val="nil"/>
          <w:bottom w:val="nil"/>
          <w:right w:val="nil"/>
          <w:insideH w:val="nil"/>
          <w:insideV w:val="nil"/>
          <w:tl2br w:val="nil"/>
          <w:tr2bl w:val="nil"/>
        </w:tcBorders>
        <w:shd w:val="clear" w:color="auto" w:fill="C0C0C0"/>
      </w:tcPr>
    </w:tblStylePr>
  </w:style>
  <w:style w:type="table" w:customStyle="1" w:styleId="3043">
    <w:name w:val="浅色底纹13117"/>
    <w:basedOn w:val="77"/>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la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C0C0C0"/>
      </w:tcPr>
    </w:tblStylePr>
    <w:tblStylePr w:type="band1Horz">
      <w:tcPr>
        <w:tcBorders>
          <w:top w:val="nil"/>
          <w:left w:val="nil"/>
          <w:bottom w:val="nil"/>
          <w:right w:val="nil"/>
          <w:insideH w:val="nil"/>
          <w:insideV w:val="nil"/>
          <w:tl2br w:val="nil"/>
          <w:tr2bl w:val="nil"/>
        </w:tcBorders>
        <w:shd w:val="clear" w:color="auto" w:fill="C0C0C0"/>
      </w:tcPr>
    </w:tblStylePr>
  </w:style>
  <w:style w:type="table" w:customStyle="1" w:styleId="3044">
    <w:name w:val="浅色底纹113117"/>
    <w:basedOn w:val="77"/>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la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C0C0C0"/>
      </w:tcPr>
    </w:tblStylePr>
    <w:tblStylePr w:type="band1Horz">
      <w:tcPr>
        <w:tcBorders>
          <w:top w:val="nil"/>
          <w:left w:val="nil"/>
          <w:bottom w:val="nil"/>
          <w:right w:val="nil"/>
          <w:insideH w:val="nil"/>
          <w:insideV w:val="nil"/>
          <w:tl2br w:val="nil"/>
          <w:tr2bl w:val="nil"/>
        </w:tcBorders>
        <w:shd w:val="clear" w:color="auto" w:fill="C0C0C0"/>
      </w:tcPr>
    </w:tblStylePr>
  </w:style>
  <w:style w:type="table" w:customStyle="1" w:styleId="3045">
    <w:name w:val="浅色底纹165"/>
    <w:basedOn w:val="77"/>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la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C0C0C0"/>
      </w:tcPr>
    </w:tblStylePr>
    <w:tblStylePr w:type="band1Horz">
      <w:tcPr>
        <w:tcBorders>
          <w:top w:val="nil"/>
          <w:left w:val="nil"/>
          <w:bottom w:val="nil"/>
          <w:right w:val="nil"/>
          <w:insideH w:val="nil"/>
          <w:insideV w:val="nil"/>
          <w:tl2br w:val="nil"/>
          <w:tr2bl w:val="nil"/>
        </w:tcBorders>
        <w:shd w:val="clear" w:color="auto" w:fill="C0C0C0"/>
      </w:tcPr>
    </w:tblStylePr>
  </w:style>
  <w:style w:type="table" w:customStyle="1" w:styleId="3046">
    <w:name w:val="浅色底纹1165"/>
    <w:basedOn w:val="77"/>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la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C0C0C0"/>
      </w:tcPr>
    </w:tblStylePr>
    <w:tblStylePr w:type="band1Horz">
      <w:tcPr>
        <w:tcBorders>
          <w:top w:val="nil"/>
          <w:left w:val="nil"/>
          <w:bottom w:val="nil"/>
          <w:right w:val="nil"/>
          <w:insideH w:val="nil"/>
          <w:insideV w:val="nil"/>
          <w:tl2br w:val="nil"/>
          <w:tr2bl w:val="nil"/>
        </w:tcBorders>
        <w:shd w:val="clear" w:color="auto" w:fill="C0C0C0"/>
      </w:tcPr>
    </w:tblStylePr>
  </w:style>
  <w:style w:type="table" w:customStyle="1" w:styleId="3047">
    <w:name w:val="浅色底纹11145"/>
    <w:basedOn w:val="77"/>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la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C0C0C0"/>
      </w:tcPr>
    </w:tblStylePr>
    <w:tblStylePr w:type="band1Horz">
      <w:tcPr>
        <w:tcBorders>
          <w:top w:val="nil"/>
          <w:left w:val="nil"/>
          <w:bottom w:val="nil"/>
          <w:right w:val="nil"/>
          <w:insideH w:val="nil"/>
          <w:insideV w:val="nil"/>
          <w:tl2br w:val="nil"/>
          <w:tr2bl w:val="nil"/>
        </w:tcBorders>
        <w:shd w:val="clear" w:color="auto" w:fill="C0C0C0"/>
      </w:tcPr>
    </w:tblStylePr>
  </w:style>
  <w:style w:type="table" w:customStyle="1" w:styleId="3048">
    <w:name w:val="浅色底纹111135"/>
    <w:basedOn w:val="77"/>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la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C0C0C0"/>
      </w:tcPr>
    </w:tblStylePr>
    <w:tblStylePr w:type="band1Horz">
      <w:tcPr>
        <w:tcBorders>
          <w:top w:val="nil"/>
          <w:left w:val="nil"/>
          <w:bottom w:val="nil"/>
          <w:right w:val="nil"/>
          <w:insideH w:val="nil"/>
          <w:insideV w:val="nil"/>
          <w:tl2br w:val="nil"/>
          <w:tr2bl w:val="nil"/>
        </w:tcBorders>
        <w:shd w:val="clear" w:color="auto" w:fill="C0C0C0"/>
      </w:tcPr>
    </w:tblStylePr>
  </w:style>
  <w:style w:type="table" w:customStyle="1" w:styleId="3049">
    <w:name w:val="浅色底纹1235"/>
    <w:basedOn w:val="77"/>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la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C0C0C0"/>
      </w:tcPr>
    </w:tblStylePr>
    <w:tblStylePr w:type="band1Horz">
      <w:tcPr>
        <w:tcBorders>
          <w:top w:val="nil"/>
          <w:left w:val="nil"/>
          <w:bottom w:val="nil"/>
          <w:right w:val="nil"/>
          <w:insideH w:val="nil"/>
          <w:insideV w:val="nil"/>
          <w:tl2br w:val="nil"/>
          <w:tr2bl w:val="nil"/>
        </w:tcBorders>
        <w:shd w:val="clear" w:color="auto" w:fill="C0C0C0"/>
      </w:tcPr>
    </w:tblStylePr>
  </w:style>
  <w:style w:type="table" w:customStyle="1" w:styleId="3050">
    <w:name w:val="浅色底纹11235"/>
    <w:basedOn w:val="77"/>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la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C0C0C0"/>
      </w:tcPr>
    </w:tblStylePr>
    <w:tblStylePr w:type="band1Horz">
      <w:tcPr>
        <w:tcBorders>
          <w:top w:val="nil"/>
          <w:left w:val="nil"/>
          <w:bottom w:val="nil"/>
          <w:right w:val="nil"/>
          <w:insideH w:val="nil"/>
          <w:insideV w:val="nil"/>
          <w:tl2br w:val="nil"/>
          <w:tr2bl w:val="nil"/>
        </w:tcBorders>
        <w:shd w:val="clear" w:color="auto" w:fill="C0C0C0"/>
      </w:tcPr>
    </w:tblStylePr>
  </w:style>
  <w:style w:type="table" w:customStyle="1" w:styleId="3051">
    <w:name w:val="浅色底纹1335"/>
    <w:basedOn w:val="77"/>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la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C0C0C0"/>
      </w:tcPr>
    </w:tblStylePr>
    <w:tblStylePr w:type="band1Horz">
      <w:tcPr>
        <w:tcBorders>
          <w:top w:val="nil"/>
          <w:left w:val="nil"/>
          <w:bottom w:val="nil"/>
          <w:right w:val="nil"/>
          <w:insideH w:val="nil"/>
          <w:insideV w:val="nil"/>
          <w:tl2br w:val="nil"/>
          <w:tr2bl w:val="nil"/>
        </w:tcBorders>
        <w:shd w:val="clear" w:color="auto" w:fill="C0C0C0"/>
      </w:tcPr>
    </w:tblStylePr>
  </w:style>
  <w:style w:type="table" w:customStyle="1" w:styleId="3052">
    <w:name w:val="浅色底纹11335"/>
    <w:basedOn w:val="77"/>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la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C0C0C0"/>
      </w:tcPr>
    </w:tblStylePr>
    <w:tblStylePr w:type="band1Horz">
      <w:tcPr>
        <w:tcBorders>
          <w:top w:val="nil"/>
          <w:left w:val="nil"/>
          <w:bottom w:val="nil"/>
          <w:right w:val="nil"/>
          <w:insideH w:val="nil"/>
          <w:insideV w:val="nil"/>
          <w:tl2br w:val="nil"/>
          <w:tr2bl w:val="nil"/>
        </w:tcBorders>
        <w:shd w:val="clear" w:color="auto" w:fill="C0C0C0"/>
      </w:tcPr>
    </w:tblStylePr>
  </w:style>
  <w:style w:type="table" w:customStyle="1" w:styleId="3053">
    <w:name w:val="浅色底纹1425"/>
    <w:basedOn w:val="77"/>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la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C0C0C0"/>
      </w:tcPr>
    </w:tblStylePr>
    <w:tblStylePr w:type="band1Horz">
      <w:tcPr>
        <w:tcBorders>
          <w:top w:val="nil"/>
          <w:left w:val="nil"/>
          <w:bottom w:val="nil"/>
          <w:right w:val="nil"/>
          <w:insideH w:val="nil"/>
          <w:insideV w:val="nil"/>
          <w:tl2br w:val="nil"/>
          <w:tr2bl w:val="nil"/>
        </w:tcBorders>
        <w:shd w:val="clear" w:color="auto" w:fill="C0C0C0"/>
      </w:tcPr>
    </w:tblStylePr>
  </w:style>
  <w:style w:type="table" w:customStyle="1" w:styleId="3054">
    <w:name w:val="浅色底纹11425"/>
    <w:basedOn w:val="77"/>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la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C0C0C0"/>
      </w:tcPr>
    </w:tblStylePr>
    <w:tblStylePr w:type="band1Horz">
      <w:tcPr>
        <w:tcBorders>
          <w:top w:val="nil"/>
          <w:left w:val="nil"/>
          <w:bottom w:val="nil"/>
          <w:right w:val="nil"/>
          <w:insideH w:val="nil"/>
          <w:insideV w:val="nil"/>
          <w:tl2br w:val="nil"/>
          <w:tr2bl w:val="nil"/>
        </w:tcBorders>
        <w:shd w:val="clear" w:color="auto" w:fill="C0C0C0"/>
      </w:tcPr>
    </w:tblStylePr>
  </w:style>
  <w:style w:type="table" w:customStyle="1" w:styleId="3055">
    <w:name w:val="浅色底纹111225"/>
    <w:basedOn w:val="77"/>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la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C0C0C0"/>
      </w:tcPr>
    </w:tblStylePr>
    <w:tblStylePr w:type="band1Horz">
      <w:tcPr>
        <w:tcBorders>
          <w:top w:val="nil"/>
          <w:left w:val="nil"/>
          <w:bottom w:val="nil"/>
          <w:right w:val="nil"/>
          <w:insideH w:val="nil"/>
          <w:insideV w:val="nil"/>
          <w:tl2br w:val="nil"/>
          <w:tr2bl w:val="nil"/>
        </w:tcBorders>
        <w:shd w:val="clear" w:color="auto" w:fill="C0C0C0"/>
      </w:tcPr>
    </w:tblStylePr>
  </w:style>
  <w:style w:type="table" w:customStyle="1" w:styleId="3056">
    <w:name w:val="浅色底纹1111125"/>
    <w:basedOn w:val="77"/>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la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C0C0C0"/>
      </w:tcPr>
    </w:tblStylePr>
    <w:tblStylePr w:type="band1Horz">
      <w:tcPr>
        <w:tcBorders>
          <w:top w:val="nil"/>
          <w:left w:val="nil"/>
          <w:bottom w:val="nil"/>
          <w:right w:val="nil"/>
          <w:insideH w:val="nil"/>
          <w:insideV w:val="nil"/>
          <w:tl2br w:val="nil"/>
          <w:tr2bl w:val="nil"/>
        </w:tcBorders>
        <w:shd w:val="clear" w:color="auto" w:fill="C0C0C0"/>
      </w:tcPr>
    </w:tblStylePr>
  </w:style>
  <w:style w:type="table" w:customStyle="1" w:styleId="3057">
    <w:name w:val="浅色底纹12125"/>
    <w:basedOn w:val="77"/>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la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C0C0C0"/>
      </w:tcPr>
    </w:tblStylePr>
    <w:tblStylePr w:type="band1Horz">
      <w:tcPr>
        <w:tcBorders>
          <w:top w:val="nil"/>
          <w:left w:val="nil"/>
          <w:bottom w:val="nil"/>
          <w:right w:val="nil"/>
          <w:insideH w:val="nil"/>
          <w:insideV w:val="nil"/>
          <w:tl2br w:val="nil"/>
          <w:tr2bl w:val="nil"/>
        </w:tcBorders>
        <w:shd w:val="clear" w:color="auto" w:fill="C0C0C0"/>
      </w:tcPr>
    </w:tblStylePr>
  </w:style>
  <w:style w:type="table" w:customStyle="1" w:styleId="3058">
    <w:name w:val="浅色底纹112125"/>
    <w:basedOn w:val="77"/>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la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C0C0C0"/>
      </w:tcPr>
    </w:tblStylePr>
    <w:tblStylePr w:type="band1Horz">
      <w:tcPr>
        <w:tcBorders>
          <w:top w:val="nil"/>
          <w:left w:val="nil"/>
          <w:bottom w:val="nil"/>
          <w:right w:val="nil"/>
          <w:insideH w:val="nil"/>
          <w:insideV w:val="nil"/>
          <w:tl2br w:val="nil"/>
          <w:tr2bl w:val="nil"/>
        </w:tcBorders>
        <w:shd w:val="clear" w:color="auto" w:fill="C0C0C0"/>
      </w:tcPr>
    </w:tblStylePr>
  </w:style>
  <w:style w:type="table" w:customStyle="1" w:styleId="3059">
    <w:name w:val="浅色底纹13125"/>
    <w:basedOn w:val="77"/>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la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C0C0C0"/>
      </w:tcPr>
    </w:tblStylePr>
    <w:tblStylePr w:type="band1Horz">
      <w:tcPr>
        <w:tcBorders>
          <w:top w:val="nil"/>
          <w:left w:val="nil"/>
          <w:bottom w:val="nil"/>
          <w:right w:val="nil"/>
          <w:insideH w:val="nil"/>
          <w:insideV w:val="nil"/>
          <w:tl2br w:val="nil"/>
          <w:tr2bl w:val="nil"/>
        </w:tcBorders>
        <w:shd w:val="clear" w:color="auto" w:fill="C0C0C0"/>
      </w:tcPr>
    </w:tblStylePr>
  </w:style>
  <w:style w:type="table" w:customStyle="1" w:styleId="3060">
    <w:name w:val="浅色底纹113125"/>
    <w:basedOn w:val="77"/>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la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C0C0C0"/>
      </w:tcPr>
    </w:tblStylePr>
    <w:tblStylePr w:type="band1Horz">
      <w:tcPr>
        <w:tcBorders>
          <w:top w:val="nil"/>
          <w:left w:val="nil"/>
          <w:bottom w:val="nil"/>
          <w:right w:val="nil"/>
          <w:insideH w:val="nil"/>
          <w:insideV w:val="nil"/>
          <w:tl2br w:val="nil"/>
          <w:tr2bl w:val="nil"/>
        </w:tcBorders>
        <w:shd w:val="clear" w:color="auto" w:fill="C0C0C0"/>
      </w:tcPr>
    </w:tblStylePr>
  </w:style>
  <w:style w:type="table" w:customStyle="1" w:styleId="3061">
    <w:name w:val="浅色底纹175"/>
    <w:basedOn w:val="77"/>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la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C0C0C0"/>
      </w:tcPr>
    </w:tblStylePr>
    <w:tblStylePr w:type="band1Horz">
      <w:tcPr>
        <w:tcBorders>
          <w:top w:val="nil"/>
          <w:left w:val="nil"/>
          <w:bottom w:val="nil"/>
          <w:right w:val="nil"/>
          <w:insideH w:val="nil"/>
          <w:insideV w:val="nil"/>
          <w:tl2br w:val="nil"/>
          <w:tr2bl w:val="nil"/>
        </w:tcBorders>
        <w:shd w:val="clear" w:color="auto" w:fill="C0C0C0"/>
      </w:tcPr>
    </w:tblStylePr>
  </w:style>
  <w:style w:type="table" w:customStyle="1" w:styleId="3062">
    <w:name w:val="浅色底纹1175"/>
    <w:basedOn w:val="77"/>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la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C0C0C0"/>
      </w:tcPr>
    </w:tblStylePr>
    <w:tblStylePr w:type="band1Horz">
      <w:tcPr>
        <w:tcBorders>
          <w:top w:val="nil"/>
          <w:left w:val="nil"/>
          <w:bottom w:val="nil"/>
          <w:right w:val="nil"/>
          <w:insideH w:val="nil"/>
          <w:insideV w:val="nil"/>
          <w:tl2br w:val="nil"/>
          <w:tr2bl w:val="nil"/>
        </w:tcBorders>
        <w:shd w:val="clear" w:color="auto" w:fill="C0C0C0"/>
      </w:tcPr>
    </w:tblStylePr>
  </w:style>
  <w:style w:type="table" w:customStyle="1" w:styleId="3063">
    <w:name w:val="浅色底纹11155"/>
    <w:basedOn w:val="77"/>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la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C0C0C0"/>
      </w:tcPr>
    </w:tblStylePr>
    <w:tblStylePr w:type="band1Horz">
      <w:tcPr>
        <w:tcBorders>
          <w:top w:val="nil"/>
          <w:left w:val="nil"/>
          <w:bottom w:val="nil"/>
          <w:right w:val="nil"/>
          <w:insideH w:val="nil"/>
          <w:insideV w:val="nil"/>
          <w:tl2br w:val="nil"/>
          <w:tr2bl w:val="nil"/>
        </w:tcBorders>
        <w:shd w:val="clear" w:color="auto" w:fill="C0C0C0"/>
      </w:tcPr>
    </w:tblStylePr>
  </w:style>
  <w:style w:type="table" w:customStyle="1" w:styleId="3064">
    <w:name w:val="浅色底纹111145"/>
    <w:basedOn w:val="77"/>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la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C0C0C0"/>
      </w:tcPr>
    </w:tblStylePr>
    <w:tblStylePr w:type="band1Horz">
      <w:tcPr>
        <w:tcBorders>
          <w:top w:val="nil"/>
          <w:left w:val="nil"/>
          <w:bottom w:val="nil"/>
          <w:right w:val="nil"/>
          <w:insideH w:val="nil"/>
          <w:insideV w:val="nil"/>
          <w:tl2br w:val="nil"/>
          <w:tr2bl w:val="nil"/>
        </w:tcBorders>
        <w:shd w:val="clear" w:color="auto" w:fill="C0C0C0"/>
      </w:tcPr>
    </w:tblStylePr>
  </w:style>
  <w:style w:type="table" w:customStyle="1" w:styleId="3065">
    <w:name w:val="浅色底纹1245"/>
    <w:basedOn w:val="77"/>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la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C0C0C0"/>
      </w:tcPr>
    </w:tblStylePr>
    <w:tblStylePr w:type="band1Horz">
      <w:tcPr>
        <w:tcBorders>
          <w:top w:val="nil"/>
          <w:left w:val="nil"/>
          <w:bottom w:val="nil"/>
          <w:right w:val="nil"/>
          <w:insideH w:val="nil"/>
          <w:insideV w:val="nil"/>
          <w:tl2br w:val="nil"/>
          <w:tr2bl w:val="nil"/>
        </w:tcBorders>
        <w:shd w:val="clear" w:color="auto" w:fill="C0C0C0"/>
      </w:tcPr>
    </w:tblStylePr>
  </w:style>
  <w:style w:type="table" w:customStyle="1" w:styleId="3066">
    <w:name w:val="浅色底纹11245"/>
    <w:basedOn w:val="77"/>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la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C0C0C0"/>
      </w:tcPr>
    </w:tblStylePr>
    <w:tblStylePr w:type="band1Horz">
      <w:tcPr>
        <w:tcBorders>
          <w:top w:val="nil"/>
          <w:left w:val="nil"/>
          <w:bottom w:val="nil"/>
          <w:right w:val="nil"/>
          <w:insideH w:val="nil"/>
          <w:insideV w:val="nil"/>
          <w:tl2br w:val="nil"/>
          <w:tr2bl w:val="nil"/>
        </w:tcBorders>
        <w:shd w:val="clear" w:color="auto" w:fill="C0C0C0"/>
      </w:tcPr>
    </w:tblStylePr>
  </w:style>
  <w:style w:type="table" w:customStyle="1" w:styleId="3067">
    <w:name w:val="浅色底纹1345"/>
    <w:basedOn w:val="77"/>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la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C0C0C0"/>
      </w:tcPr>
    </w:tblStylePr>
    <w:tblStylePr w:type="band1Horz">
      <w:tcPr>
        <w:tcBorders>
          <w:top w:val="nil"/>
          <w:left w:val="nil"/>
          <w:bottom w:val="nil"/>
          <w:right w:val="nil"/>
          <w:insideH w:val="nil"/>
          <w:insideV w:val="nil"/>
          <w:tl2br w:val="nil"/>
          <w:tr2bl w:val="nil"/>
        </w:tcBorders>
        <w:shd w:val="clear" w:color="auto" w:fill="C0C0C0"/>
      </w:tcPr>
    </w:tblStylePr>
  </w:style>
  <w:style w:type="table" w:customStyle="1" w:styleId="3068">
    <w:name w:val="浅色底纹11345"/>
    <w:basedOn w:val="77"/>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la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C0C0C0"/>
      </w:tcPr>
    </w:tblStylePr>
    <w:tblStylePr w:type="band1Horz">
      <w:tcPr>
        <w:tcBorders>
          <w:top w:val="nil"/>
          <w:left w:val="nil"/>
          <w:bottom w:val="nil"/>
          <w:right w:val="nil"/>
          <w:insideH w:val="nil"/>
          <w:insideV w:val="nil"/>
          <w:tl2br w:val="nil"/>
          <w:tr2bl w:val="nil"/>
        </w:tcBorders>
        <w:shd w:val="clear" w:color="auto" w:fill="C0C0C0"/>
      </w:tcPr>
    </w:tblStylePr>
  </w:style>
  <w:style w:type="table" w:customStyle="1" w:styleId="3069">
    <w:name w:val="浅色底纹1435"/>
    <w:basedOn w:val="77"/>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la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C0C0C0"/>
      </w:tcPr>
    </w:tblStylePr>
    <w:tblStylePr w:type="band1Horz">
      <w:tcPr>
        <w:tcBorders>
          <w:top w:val="nil"/>
          <w:left w:val="nil"/>
          <w:bottom w:val="nil"/>
          <w:right w:val="nil"/>
          <w:insideH w:val="nil"/>
          <w:insideV w:val="nil"/>
          <w:tl2br w:val="nil"/>
          <w:tr2bl w:val="nil"/>
        </w:tcBorders>
        <w:shd w:val="clear" w:color="auto" w:fill="C0C0C0"/>
      </w:tcPr>
    </w:tblStylePr>
  </w:style>
  <w:style w:type="table" w:customStyle="1" w:styleId="3070">
    <w:name w:val="浅色底纹11435"/>
    <w:basedOn w:val="77"/>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la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C0C0C0"/>
      </w:tcPr>
    </w:tblStylePr>
    <w:tblStylePr w:type="band1Horz">
      <w:tcPr>
        <w:tcBorders>
          <w:top w:val="nil"/>
          <w:left w:val="nil"/>
          <w:bottom w:val="nil"/>
          <w:right w:val="nil"/>
          <w:insideH w:val="nil"/>
          <w:insideV w:val="nil"/>
          <w:tl2br w:val="nil"/>
          <w:tr2bl w:val="nil"/>
        </w:tcBorders>
        <w:shd w:val="clear" w:color="auto" w:fill="C0C0C0"/>
      </w:tcPr>
    </w:tblStylePr>
  </w:style>
  <w:style w:type="table" w:customStyle="1" w:styleId="3071">
    <w:name w:val="浅色底纹111235"/>
    <w:basedOn w:val="77"/>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la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C0C0C0"/>
      </w:tcPr>
    </w:tblStylePr>
    <w:tblStylePr w:type="band1Horz">
      <w:tcPr>
        <w:tcBorders>
          <w:top w:val="nil"/>
          <w:left w:val="nil"/>
          <w:bottom w:val="nil"/>
          <w:right w:val="nil"/>
          <w:insideH w:val="nil"/>
          <w:insideV w:val="nil"/>
          <w:tl2br w:val="nil"/>
          <w:tr2bl w:val="nil"/>
        </w:tcBorders>
        <w:shd w:val="clear" w:color="auto" w:fill="C0C0C0"/>
      </w:tcPr>
    </w:tblStylePr>
  </w:style>
  <w:style w:type="table" w:customStyle="1" w:styleId="3072">
    <w:name w:val="浅色底纹1111135"/>
    <w:basedOn w:val="77"/>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la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C0C0C0"/>
      </w:tcPr>
    </w:tblStylePr>
    <w:tblStylePr w:type="band1Horz">
      <w:tcPr>
        <w:tcBorders>
          <w:top w:val="nil"/>
          <w:left w:val="nil"/>
          <w:bottom w:val="nil"/>
          <w:right w:val="nil"/>
          <w:insideH w:val="nil"/>
          <w:insideV w:val="nil"/>
          <w:tl2br w:val="nil"/>
          <w:tr2bl w:val="nil"/>
        </w:tcBorders>
        <w:shd w:val="clear" w:color="auto" w:fill="C0C0C0"/>
      </w:tcPr>
    </w:tblStylePr>
  </w:style>
  <w:style w:type="table" w:customStyle="1" w:styleId="3073">
    <w:name w:val="浅色底纹12135"/>
    <w:basedOn w:val="77"/>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la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C0C0C0"/>
      </w:tcPr>
    </w:tblStylePr>
    <w:tblStylePr w:type="band1Horz">
      <w:tcPr>
        <w:tcBorders>
          <w:top w:val="nil"/>
          <w:left w:val="nil"/>
          <w:bottom w:val="nil"/>
          <w:right w:val="nil"/>
          <w:insideH w:val="nil"/>
          <w:insideV w:val="nil"/>
          <w:tl2br w:val="nil"/>
          <w:tr2bl w:val="nil"/>
        </w:tcBorders>
        <w:shd w:val="clear" w:color="auto" w:fill="C0C0C0"/>
      </w:tcPr>
    </w:tblStylePr>
  </w:style>
  <w:style w:type="table" w:customStyle="1" w:styleId="3074">
    <w:name w:val="浅色底纹112135"/>
    <w:basedOn w:val="77"/>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la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C0C0C0"/>
      </w:tcPr>
    </w:tblStylePr>
    <w:tblStylePr w:type="band1Horz">
      <w:tcPr>
        <w:tcBorders>
          <w:top w:val="nil"/>
          <w:left w:val="nil"/>
          <w:bottom w:val="nil"/>
          <w:right w:val="nil"/>
          <w:insideH w:val="nil"/>
          <w:insideV w:val="nil"/>
          <w:tl2br w:val="nil"/>
          <w:tr2bl w:val="nil"/>
        </w:tcBorders>
        <w:shd w:val="clear" w:color="auto" w:fill="C0C0C0"/>
      </w:tcPr>
    </w:tblStylePr>
  </w:style>
  <w:style w:type="table" w:customStyle="1" w:styleId="3075">
    <w:name w:val="浅色底纹13135"/>
    <w:basedOn w:val="77"/>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la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C0C0C0"/>
      </w:tcPr>
    </w:tblStylePr>
    <w:tblStylePr w:type="band1Horz">
      <w:tcPr>
        <w:tcBorders>
          <w:top w:val="nil"/>
          <w:left w:val="nil"/>
          <w:bottom w:val="nil"/>
          <w:right w:val="nil"/>
          <w:insideH w:val="nil"/>
          <w:insideV w:val="nil"/>
          <w:tl2br w:val="nil"/>
          <w:tr2bl w:val="nil"/>
        </w:tcBorders>
        <w:shd w:val="clear" w:color="auto" w:fill="C0C0C0"/>
      </w:tcPr>
    </w:tblStylePr>
  </w:style>
  <w:style w:type="table" w:customStyle="1" w:styleId="3076">
    <w:name w:val="浅色底纹113135"/>
    <w:basedOn w:val="77"/>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la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C0C0C0"/>
      </w:tcPr>
    </w:tblStylePr>
    <w:tblStylePr w:type="band1Horz">
      <w:tcPr>
        <w:tcBorders>
          <w:top w:val="nil"/>
          <w:left w:val="nil"/>
          <w:bottom w:val="nil"/>
          <w:right w:val="nil"/>
          <w:insideH w:val="nil"/>
          <w:insideV w:val="nil"/>
          <w:tl2br w:val="nil"/>
          <w:tr2bl w:val="nil"/>
        </w:tcBorders>
        <w:shd w:val="clear" w:color="auto" w:fill="C0C0C0"/>
      </w:tcPr>
    </w:tblStylePr>
  </w:style>
  <w:style w:type="table" w:customStyle="1" w:styleId="3077">
    <w:name w:val="浅色底纹181"/>
    <w:basedOn w:val="77"/>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la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C0C0C0"/>
      </w:tcPr>
    </w:tblStylePr>
    <w:tblStylePr w:type="band1Horz">
      <w:tcPr>
        <w:tcBorders>
          <w:top w:val="nil"/>
          <w:left w:val="nil"/>
          <w:bottom w:val="nil"/>
          <w:right w:val="nil"/>
          <w:insideH w:val="nil"/>
          <w:insideV w:val="nil"/>
          <w:tl2br w:val="nil"/>
          <w:tr2bl w:val="nil"/>
        </w:tcBorders>
        <w:shd w:val="clear" w:color="auto" w:fill="C0C0C0"/>
      </w:tcPr>
    </w:tblStylePr>
  </w:style>
  <w:style w:type="table" w:customStyle="1" w:styleId="3078">
    <w:name w:val="浅色底纹1181"/>
    <w:basedOn w:val="77"/>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la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C0C0C0"/>
      </w:tcPr>
    </w:tblStylePr>
    <w:tblStylePr w:type="band1Horz">
      <w:tcPr>
        <w:tcBorders>
          <w:top w:val="nil"/>
          <w:left w:val="nil"/>
          <w:bottom w:val="nil"/>
          <w:right w:val="nil"/>
          <w:insideH w:val="nil"/>
          <w:insideV w:val="nil"/>
          <w:tl2br w:val="nil"/>
          <w:tr2bl w:val="nil"/>
        </w:tcBorders>
        <w:shd w:val="clear" w:color="auto" w:fill="C0C0C0"/>
      </w:tcPr>
    </w:tblStylePr>
  </w:style>
  <w:style w:type="table" w:customStyle="1" w:styleId="3079">
    <w:name w:val="浅色底纹11161"/>
    <w:basedOn w:val="77"/>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la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C0C0C0"/>
      </w:tcPr>
    </w:tblStylePr>
    <w:tblStylePr w:type="band1Horz">
      <w:tcPr>
        <w:tcBorders>
          <w:top w:val="nil"/>
          <w:left w:val="nil"/>
          <w:bottom w:val="nil"/>
          <w:right w:val="nil"/>
          <w:insideH w:val="nil"/>
          <w:insideV w:val="nil"/>
          <w:tl2br w:val="nil"/>
          <w:tr2bl w:val="nil"/>
        </w:tcBorders>
        <w:shd w:val="clear" w:color="auto" w:fill="C0C0C0"/>
      </w:tcPr>
    </w:tblStylePr>
  </w:style>
  <w:style w:type="table" w:customStyle="1" w:styleId="3080">
    <w:name w:val="浅色底纹111151"/>
    <w:basedOn w:val="77"/>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la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C0C0C0"/>
      </w:tcPr>
    </w:tblStylePr>
    <w:tblStylePr w:type="band1Horz">
      <w:tcPr>
        <w:tcBorders>
          <w:top w:val="nil"/>
          <w:left w:val="nil"/>
          <w:bottom w:val="nil"/>
          <w:right w:val="nil"/>
          <w:insideH w:val="nil"/>
          <w:insideV w:val="nil"/>
          <w:tl2br w:val="nil"/>
          <w:tr2bl w:val="nil"/>
        </w:tcBorders>
        <w:shd w:val="clear" w:color="auto" w:fill="C0C0C0"/>
      </w:tcPr>
    </w:tblStylePr>
  </w:style>
  <w:style w:type="table" w:customStyle="1" w:styleId="3081">
    <w:name w:val="浅色底纹1251"/>
    <w:basedOn w:val="77"/>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la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C0C0C0"/>
      </w:tcPr>
    </w:tblStylePr>
    <w:tblStylePr w:type="band1Horz">
      <w:tcPr>
        <w:tcBorders>
          <w:top w:val="nil"/>
          <w:left w:val="nil"/>
          <w:bottom w:val="nil"/>
          <w:right w:val="nil"/>
          <w:insideH w:val="nil"/>
          <w:insideV w:val="nil"/>
          <w:tl2br w:val="nil"/>
          <w:tr2bl w:val="nil"/>
        </w:tcBorders>
        <w:shd w:val="clear" w:color="auto" w:fill="C0C0C0"/>
      </w:tcPr>
    </w:tblStylePr>
  </w:style>
  <w:style w:type="table" w:customStyle="1" w:styleId="3082">
    <w:name w:val="浅色底纹11251"/>
    <w:basedOn w:val="77"/>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la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C0C0C0"/>
      </w:tcPr>
    </w:tblStylePr>
    <w:tblStylePr w:type="band1Horz">
      <w:tcPr>
        <w:tcBorders>
          <w:top w:val="nil"/>
          <w:left w:val="nil"/>
          <w:bottom w:val="nil"/>
          <w:right w:val="nil"/>
          <w:insideH w:val="nil"/>
          <w:insideV w:val="nil"/>
          <w:tl2br w:val="nil"/>
          <w:tr2bl w:val="nil"/>
        </w:tcBorders>
        <w:shd w:val="clear" w:color="auto" w:fill="C0C0C0"/>
      </w:tcPr>
    </w:tblStylePr>
  </w:style>
  <w:style w:type="table" w:customStyle="1" w:styleId="3083">
    <w:name w:val="浅色底纹1351"/>
    <w:basedOn w:val="77"/>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la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C0C0C0"/>
      </w:tcPr>
    </w:tblStylePr>
    <w:tblStylePr w:type="band1Horz">
      <w:tcPr>
        <w:tcBorders>
          <w:top w:val="nil"/>
          <w:left w:val="nil"/>
          <w:bottom w:val="nil"/>
          <w:right w:val="nil"/>
          <w:insideH w:val="nil"/>
          <w:insideV w:val="nil"/>
          <w:tl2br w:val="nil"/>
          <w:tr2bl w:val="nil"/>
        </w:tcBorders>
        <w:shd w:val="clear" w:color="auto" w:fill="C0C0C0"/>
      </w:tcPr>
    </w:tblStylePr>
  </w:style>
  <w:style w:type="table" w:customStyle="1" w:styleId="3084">
    <w:name w:val="浅色底纹11351"/>
    <w:basedOn w:val="77"/>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la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C0C0C0"/>
      </w:tcPr>
    </w:tblStylePr>
    <w:tblStylePr w:type="band1Horz">
      <w:tcPr>
        <w:tcBorders>
          <w:top w:val="nil"/>
          <w:left w:val="nil"/>
          <w:bottom w:val="nil"/>
          <w:right w:val="nil"/>
          <w:insideH w:val="nil"/>
          <w:insideV w:val="nil"/>
          <w:tl2br w:val="nil"/>
          <w:tr2bl w:val="nil"/>
        </w:tcBorders>
        <w:shd w:val="clear" w:color="auto" w:fill="C0C0C0"/>
      </w:tcPr>
    </w:tblStylePr>
  </w:style>
  <w:style w:type="table" w:customStyle="1" w:styleId="3085">
    <w:name w:val="浅色底纹1441"/>
    <w:basedOn w:val="77"/>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la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C0C0C0"/>
      </w:tcPr>
    </w:tblStylePr>
    <w:tblStylePr w:type="band1Horz">
      <w:tcPr>
        <w:tcBorders>
          <w:top w:val="nil"/>
          <w:left w:val="nil"/>
          <w:bottom w:val="nil"/>
          <w:right w:val="nil"/>
          <w:insideH w:val="nil"/>
          <w:insideV w:val="nil"/>
          <w:tl2br w:val="nil"/>
          <w:tr2bl w:val="nil"/>
        </w:tcBorders>
        <w:shd w:val="clear" w:color="auto" w:fill="C0C0C0"/>
      </w:tcPr>
    </w:tblStylePr>
  </w:style>
  <w:style w:type="table" w:customStyle="1" w:styleId="3086">
    <w:name w:val="浅色底纹11441"/>
    <w:basedOn w:val="77"/>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la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C0C0C0"/>
      </w:tcPr>
    </w:tblStylePr>
    <w:tblStylePr w:type="band1Horz">
      <w:tcPr>
        <w:tcBorders>
          <w:top w:val="nil"/>
          <w:left w:val="nil"/>
          <w:bottom w:val="nil"/>
          <w:right w:val="nil"/>
          <w:insideH w:val="nil"/>
          <w:insideV w:val="nil"/>
          <w:tl2br w:val="nil"/>
          <w:tr2bl w:val="nil"/>
        </w:tcBorders>
        <w:shd w:val="clear" w:color="auto" w:fill="C0C0C0"/>
      </w:tcPr>
    </w:tblStylePr>
  </w:style>
  <w:style w:type="table" w:customStyle="1" w:styleId="3087">
    <w:name w:val="浅色底纹111241"/>
    <w:basedOn w:val="77"/>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la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C0C0C0"/>
      </w:tcPr>
    </w:tblStylePr>
    <w:tblStylePr w:type="band1Horz">
      <w:tcPr>
        <w:tcBorders>
          <w:top w:val="nil"/>
          <w:left w:val="nil"/>
          <w:bottom w:val="nil"/>
          <w:right w:val="nil"/>
          <w:insideH w:val="nil"/>
          <w:insideV w:val="nil"/>
          <w:tl2br w:val="nil"/>
          <w:tr2bl w:val="nil"/>
        </w:tcBorders>
        <w:shd w:val="clear" w:color="auto" w:fill="C0C0C0"/>
      </w:tcPr>
    </w:tblStylePr>
  </w:style>
  <w:style w:type="table" w:customStyle="1" w:styleId="3088">
    <w:name w:val="浅色底纹1111141"/>
    <w:basedOn w:val="77"/>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la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C0C0C0"/>
      </w:tcPr>
    </w:tblStylePr>
    <w:tblStylePr w:type="band1Horz">
      <w:tcPr>
        <w:tcBorders>
          <w:top w:val="nil"/>
          <w:left w:val="nil"/>
          <w:bottom w:val="nil"/>
          <w:right w:val="nil"/>
          <w:insideH w:val="nil"/>
          <w:insideV w:val="nil"/>
          <w:tl2br w:val="nil"/>
          <w:tr2bl w:val="nil"/>
        </w:tcBorders>
        <w:shd w:val="clear" w:color="auto" w:fill="C0C0C0"/>
      </w:tcPr>
    </w:tblStylePr>
  </w:style>
  <w:style w:type="table" w:customStyle="1" w:styleId="3089">
    <w:name w:val="浅色底纹12141"/>
    <w:basedOn w:val="77"/>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la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C0C0C0"/>
      </w:tcPr>
    </w:tblStylePr>
    <w:tblStylePr w:type="band1Horz">
      <w:tcPr>
        <w:tcBorders>
          <w:top w:val="nil"/>
          <w:left w:val="nil"/>
          <w:bottom w:val="nil"/>
          <w:right w:val="nil"/>
          <w:insideH w:val="nil"/>
          <w:insideV w:val="nil"/>
          <w:tl2br w:val="nil"/>
          <w:tr2bl w:val="nil"/>
        </w:tcBorders>
        <w:shd w:val="clear" w:color="auto" w:fill="C0C0C0"/>
      </w:tcPr>
    </w:tblStylePr>
  </w:style>
  <w:style w:type="table" w:customStyle="1" w:styleId="3090">
    <w:name w:val="浅色底纹112141"/>
    <w:basedOn w:val="77"/>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la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C0C0C0"/>
      </w:tcPr>
    </w:tblStylePr>
    <w:tblStylePr w:type="band1Horz">
      <w:tcPr>
        <w:tcBorders>
          <w:top w:val="nil"/>
          <w:left w:val="nil"/>
          <w:bottom w:val="nil"/>
          <w:right w:val="nil"/>
          <w:insideH w:val="nil"/>
          <w:insideV w:val="nil"/>
          <w:tl2br w:val="nil"/>
          <w:tr2bl w:val="nil"/>
        </w:tcBorders>
        <w:shd w:val="clear" w:color="auto" w:fill="C0C0C0"/>
      </w:tcPr>
    </w:tblStylePr>
  </w:style>
  <w:style w:type="table" w:customStyle="1" w:styleId="3091">
    <w:name w:val="浅色底纹13141"/>
    <w:basedOn w:val="77"/>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la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C0C0C0"/>
      </w:tcPr>
    </w:tblStylePr>
    <w:tblStylePr w:type="band1Horz">
      <w:tcPr>
        <w:tcBorders>
          <w:top w:val="nil"/>
          <w:left w:val="nil"/>
          <w:bottom w:val="nil"/>
          <w:right w:val="nil"/>
          <w:insideH w:val="nil"/>
          <w:insideV w:val="nil"/>
          <w:tl2br w:val="nil"/>
          <w:tr2bl w:val="nil"/>
        </w:tcBorders>
        <w:shd w:val="clear" w:color="auto" w:fill="C0C0C0"/>
      </w:tcPr>
    </w:tblStylePr>
  </w:style>
  <w:style w:type="table" w:customStyle="1" w:styleId="3092">
    <w:name w:val="浅色底纹113141"/>
    <w:basedOn w:val="77"/>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la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C0C0C0"/>
      </w:tcPr>
    </w:tblStylePr>
    <w:tblStylePr w:type="band1Horz">
      <w:tcPr>
        <w:tcBorders>
          <w:top w:val="nil"/>
          <w:left w:val="nil"/>
          <w:bottom w:val="nil"/>
          <w:right w:val="nil"/>
          <w:insideH w:val="nil"/>
          <w:insideV w:val="nil"/>
          <w:tl2br w:val="nil"/>
          <w:tr2bl w:val="nil"/>
        </w:tcBorders>
        <w:shd w:val="clear" w:color="auto" w:fill="C0C0C0"/>
      </w:tcPr>
    </w:tblStylePr>
  </w:style>
  <w:style w:type="table" w:customStyle="1" w:styleId="3093">
    <w:name w:val="浅色底纹1511"/>
    <w:basedOn w:val="77"/>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la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C0C0C0"/>
      </w:tcPr>
    </w:tblStylePr>
    <w:tblStylePr w:type="band1Horz">
      <w:tcPr>
        <w:tcBorders>
          <w:top w:val="nil"/>
          <w:left w:val="nil"/>
          <w:bottom w:val="nil"/>
          <w:right w:val="nil"/>
          <w:insideH w:val="nil"/>
          <w:insideV w:val="nil"/>
          <w:tl2br w:val="nil"/>
          <w:tr2bl w:val="nil"/>
        </w:tcBorders>
        <w:shd w:val="clear" w:color="auto" w:fill="C0C0C0"/>
      </w:tcPr>
    </w:tblStylePr>
  </w:style>
  <w:style w:type="table" w:customStyle="1" w:styleId="3094">
    <w:name w:val="浅色底纹11511"/>
    <w:basedOn w:val="77"/>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la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C0C0C0"/>
      </w:tcPr>
    </w:tblStylePr>
    <w:tblStylePr w:type="band1Horz">
      <w:tcPr>
        <w:tcBorders>
          <w:top w:val="nil"/>
          <w:left w:val="nil"/>
          <w:bottom w:val="nil"/>
          <w:right w:val="nil"/>
          <w:insideH w:val="nil"/>
          <w:insideV w:val="nil"/>
          <w:tl2br w:val="nil"/>
          <w:tr2bl w:val="nil"/>
        </w:tcBorders>
        <w:shd w:val="clear" w:color="auto" w:fill="C0C0C0"/>
      </w:tcPr>
    </w:tblStylePr>
  </w:style>
  <w:style w:type="table" w:customStyle="1" w:styleId="3095">
    <w:name w:val="浅色底纹111311"/>
    <w:basedOn w:val="77"/>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la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C0C0C0"/>
      </w:tcPr>
    </w:tblStylePr>
    <w:tblStylePr w:type="band1Horz">
      <w:tcPr>
        <w:tcBorders>
          <w:top w:val="nil"/>
          <w:left w:val="nil"/>
          <w:bottom w:val="nil"/>
          <w:right w:val="nil"/>
          <w:insideH w:val="nil"/>
          <w:insideV w:val="nil"/>
          <w:tl2br w:val="nil"/>
          <w:tr2bl w:val="nil"/>
        </w:tcBorders>
        <w:shd w:val="clear" w:color="auto" w:fill="C0C0C0"/>
      </w:tcPr>
    </w:tblStylePr>
  </w:style>
  <w:style w:type="table" w:customStyle="1" w:styleId="3096">
    <w:name w:val="浅色底纹1111211"/>
    <w:basedOn w:val="77"/>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la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C0C0C0"/>
      </w:tcPr>
    </w:tblStylePr>
    <w:tblStylePr w:type="band1Horz">
      <w:tcPr>
        <w:tcBorders>
          <w:top w:val="nil"/>
          <w:left w:val="nil"/>
          <w:bottom w:val="nil"/>
          <w:right w:val="nil"/>
          <w:insideH w:val="nil"/>
          <w:insideV w:val="nil"/>
          <w:tl2br w:val="nil"/>
          <w:tr2bl w:val="nil"/>
        </w:tcBorders>
        <w:shd w:val="clear" w:color="auto" w:fill="C0C0C0"/>
      </w:tcPr>
    </w:tblStylePr>
  </w:style>
  <w:style w:type="table" w:customStyle="1" w:styleId="3097">
    <w:name w:val="浅色底纹12211"/>
    <w:basedOn w:val="77"/>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la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C0C0C0"/>
      </w:tcPr>
    </w:tblStylePr>
    <w:tblStylePr w:type="band1Horz">
      <w:tcPr>
        <w:tcBorders>
          <w:top w:val="nil"/>
          <w:left w:val="nil"/>
          <w:bottom w:val="nil"/>
          <w:right w:val="nil"/>
          <w:insideH w:val="nil"/>
          <w:insideV w:val="nil"/>
          <w:tl2br w:val="nil"/>
          <w:tr2bl w:val="nil"/>
        </w:tcBorders>
        <w:shd w:val="clear" w:color="auto" w:fill="C0C0C0"/>
      </w:tcPr>
    </w:tblStylePr>
  </w:style>
  <w:style w:type="table" w:customStyle="1" w:styleId="3098">
    <w:name w:val="浅色底纹112211"/>
    <w:basedOn w:val="77"/>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la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C0C0C0"/>
      </w:tcPr>
    </w:tblStylePr>
    <w:tblStylePr w:type="band1Horz">
      <w:tcPr>
        <w:tcBorders>
          <w:top w:val="nil"/>
          <w:left w:val="nil"/>
          <w:bottom w:val="nil"/>
          <w:right w:val="nil"/>
          <w:insideH w:val="nil"/>
          <w:insideV w:val="nil"/>
          <w:tl2br w:val="nil"/>
          <w:tr2bl w:val="nil"/>
        </w:tcBorders>
        <w:shd w:val="clear" w:color="auto" w:fill="C0C0C0"/>
      </w:tcPr>
    </w:tblStylePr>
  </w:style>
  <w:style w:type="table" w:customStyle="1" w:styleId="3099">
    <w:name w:val="浅色底纹13211"/>
    <w:basedOn w:val="77"/>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la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C0C0C0"/>
      </w:tcPr>
    </w:tblStylePr>
    <w:tblStylePr w:type="band1Horz">
      <w:tcPr>
        <w:tcBorders>
          <w:top w:val="nil"/>
          <w:left w:val="nil"/>
          <w:bottom w:val="nil"/>
          <w:right w:val="nil"/>
          <w:insideH w:val="nil"/>
          <w:insideV w:val="nil"/>
          <w:tl2br w:val="nil"/>
          <w:tr2bl w:val="nil"/>
        </w:tcBorders>
        <w:shd w:val="clear" w:color="auto" w:fill="C0C0C0"/>
      </w:tcPr>
    </w:tblStylePr>
  </w:style>
  <w:style w:type="table" w:customStyle="1" w:styleId="3100">
    <w:name w:val="浅色底纹113211"/>
    <w:basedOn w:val="77"/>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la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C0C0C0"/>
      </w:tcPr>
    </w:tblStylePr>
    <w:tblStylePr w:type="band1Horz">
      <w:tcPr>
        <w:tcBorders>
          <w:top w:val="nil"/>
          <w:left w:val="nil"/>
          <w:bottom w:val="nil"/>
          <w:right w:val="nil"/>
          <w:insideH w:val="nil"/>
          <w:insideV w:val="nil"/>
          <w:tl2br w:val="nil"/>
          <w:tr2bl w:val="nil"/>
        </w:tcBorders>
        <w:shd w:val="clear" w:color="auto" w:fill="C0C0C0"/>
      </w:tcPr>
    </w:tblStylePr>
  </w:style>
  <w:style w:type="table" w:customStyle="1" w:styleId="3101">
    <w:name w:val="浅色底纹14111"/>
    <w:basedOn w:val="77"/>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la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C0C0C0"/>
      </w:tcPr>
    </w:tblStylePr>
    <w:tblStylePr w:type="band1Horz">
      <w:tcPr>
        <w:tcBorders>
          <w:top w:val="nil"/>
          <w:left w:val="nil"/>
          <w:bottom w:val="nil"/>
          <w:right w:val="nil"/>
          <w:insideH w:val="nil"/>
          <w:insideV w:val="nil"/>
          <w:tl2br w:val="nil"/>
          <w:tr2bl w:val="nil"/>
        </w:tcBorders>
        <w:shd w:val="clear" w:color="auto" w:fill="C0C0C0"/>
      </w:tcPr>
    </w:tblStylePr>
  </w:style>
  <w:style w:type="table" w:customStyle="1" w:styleId="3102">
    <w:name w:val="浅色底纹114111"/>
    <w:basedOn w:val="77"/>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la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C0C0C0"/>
      </w:tcPr>
    </w:tblStylePr>
    <w:tblStylePr w:type="band1Horz">
      <w:tcPr>
        <w:tcBorders>
          <w:top w:val="nil"/>
          <w:left w:val="nil"/>
          <w:bottom w:val="nil"/>
          <w:right w:val="nil"/>
          <w:insideH w:val="nil"/>
          <w:insideV w:val="nil"/>
          <w:tl2br w:val="nil"/>
          <w:tr2bl w:val="nil"/>
        </w:tcBorders>
        <w:shd w:val="clear" w:color="auto" w:fill="C0C0C0"/>
      </w:tcPr>
    </w:tblStylePr>
  </w:style>
  <w:style w:type="table" w:customStyle="1" w:styleId="3103">
    <w:name w:val="浅色底纹1112111"/>
    <w:basedOn w:val="77"/>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la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C0C0C0"/>
      </w:tcPr>
    </w:tblStylePr>
    <w:tblStylePr w:type="band1Horz">
      <w:tcPr>
        <w:tcBorders>
          <w:top w:val="nil"/>
          <w:left w:val="nil"/>
          <w:bottom w:val="nil"/>
          <w:right w:val="nil"/>
          <w:insideH w:val="nil"/>
          <w:insideV w:val="nil"/>
          <w:tl2br w:val="nil"/>
          <w:tr2bl w:val="nil"/>
        </w:tcBorders>
        <w:shd w:val="clear" w:color="auto" w:fill="C0C0C0"/>
      </w:tcPr>
    </w:tblStylePr>
  </w:style>
  <w:style w:type="table" w:customStyle="1" w:styleId="3104">
    <w:name w:val="浅色底纹11111111"/>
    <w:basedOn w:val="77"/>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la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C0C0C0"/>
      </w:tcPr>
    </w:tblStylePr>
    <w:tblStylePr w:type="band1Horz">
      <w:tcPr>
        <w:tcBorders>
          <w:top w:val="nil"/>
          <w:left w:val="nil"/>
          <w:bottom w:val="nil"/>
          <w:right w:val="nil"/>
          <w:insideH w:val="nil"/>
          <w:insideV w:val="nil"/>
          <w:tl2br w:val="nil"/>
          <w:tr2bl w:val="nil"/>
        </w:tcBorders>
        <w:shd w:val="clear" w:color="auto" w:fill="C0C0C0"/>
      </w:tcPr>
    </w:tblStylePr>
  </w:style>
  <w:style w:type="table" w:customStyle="1" w:styleId="3105">
    <w:name w:val="浅色底纹121111"/>
    <w:basedOn w:val="77"/>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la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C0C0C0"/>
      </w:tcPr>
    </w:tblStylePr>
    <w:tblStylePr w:type="band1Horz">
      <w:tcPr>
        <w:tcBorders>
          <w:top w:val="nil"/>
          <w:left w:val="nil"/>
          <w:bottom w:val="nil"/>
          <w:right w:val="nil"/>
          <w:insideH w:val="nil"/>
          <w:insideV w:val="nil"/>
          <w:tl2br w:val="nil"/>
          <w:tr2bl w:val="nil"/>
        </w:tcBorders>
        <w:shd w:val="clear" w:color="auto" w:fill="C0C0C0"/>
      </w:tcPr>
    </w:tblStylePr>
  </w:style>
  <w:style w:type="table" w:customStyle="1" w:styleId="3106">
    <w:name w:val="浅色底纹1121111"/>
    <w:basedOn w:val="77"/>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la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C0C0C0"/>
      </w:tcPr>
    </w:tblStylePr>
    <w:tblStylePr w:type="band1Horz">
      <w:tcPr>
        <w:tcBorders>
          <w:top w:val="nil"/>
          <w:left w:val="nil"/>
          <w:bottom w:val="nil"/>
          <w:right w:val="nil"/>
          <w:insideH w:val="nil"/>
          <w:insideV w:val="nil"/>
          <w:tl2br w:val="nil"/>
          <w:tr2bl w:val="nil"/>
        </w:tcBorders>
        <w:shd w:val="clear" w:color="auto" w:fill="C0C0C0"/>
      </w:tcPr>
    </w:tblStylePr>
  </w:style>
  <w:style w:type="table" w:customStyle="1" w:styleId="3107">
    <w:name w:val="浅色底纹131111"/>
    <w:basedOn w:val="77"/>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la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C0C0C0"/>
      </w:tcPr>
    </w:tblStylePr>
    <w:tblStylePr w:type="band1Horz">
      <w:tcPr>
        <w:tcBorders>
          <w:top w:val="nil"/>
          <w:left w:val="nil"/>
          <w:bottom w:val="nil"/>
          <w:right w:val="nil"/>
          <w:insideH w:val="nil"/>
          <w:insideV w:val="nil"/>
          <w:tl2br w:val="nil"/>
          <w:tr2bl w:val="nil"/>
        </w:tcBorders>
        <w:shd w:val="clear" w:color="auto" w:fill="C0C0C0"/>
      </w:tcPr>
    </w:tblStylePr>
  </w:style>
  <w:style w:type="table" w:customStyle="1" w:styleId="3108">
    <w:name w:val="浅色底纹1131111"/>
    <w:basedOn w:val="77"/>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la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C0C0C0"/>
      </w:tcPr>
    </w:tblStylePr>
    <w:tblStylePr w:type="band1Horz">
      <w:tcPr>
        <w:tcBorders>
          <w:top w:val="nil"/>
          <w:left w:val="nil"/>
          <w:bottom w:val="nil"/>
          <w:right w:val="nil"/>
          <w:insideH w:val="nil"/>
          <w:insideV w:val="nil"/>
          <w:tl2br w:val="nil"/>
          <w:tr2bl w:val="nil"/>
        </w:tcBorders>
        <w:shd w:val="clear" w:color="auto" w:fill="C0C0C0"/>
      </w:tcPr>
    </w:tblStylePr>
  </w:style>
  <w:style w:type="table" w:customStyle="1" w:styleId="3109">
    <w:name w:val="浅色底纹1611"/>
    <w:basedOn w:val="77"/>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la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C0C0C0"/>
      </w:tcPr>
    </w:tblStylePr>
    <w:tblStylePr w:type="band1Horz">
      <w:tcPr>
        <w:tcBorders>
          <w:top w:val="nil"/>
          <w:left w:val="nil"/>
          <w:bottom w:val="nil"/>
          <w:right w:val="nil"/>
          <w:insideH w:val="nil"/>
          <w:insideV w:val="nil"/>
          <w:tl2br w:val="nil"/>
          <w:tr2bl w:val="nil"/>
        </w:tcBorders>
        <w:shd w:val="clear" w:color="auto" w:fill="C0C0C0"/>
      </w:tcPr>
    </w:tblStylePr>
  </w:style>
  <w:style w:type="table" w:customStyle="1" w:styleId="3110">
    <w:name w:val="浅色底纹11611"/>
    <w:basedOn w:val="77"/>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la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C0C0C0"/>
      </w:tcPr>
    </w:tblStylePr>
    <w:tblStylePr w:type="band1Horz">
      <w:tcPr>
        <w:tcBorders>
          <w:top w:val="nil"/>
          <w:left w:val="nil"/>
          <w:bottom w:val="nil"/>
          <w:right w:val="nil"/>
          <w:insideH w:val="nil"/>
          <w:insideV w:val="nil"/>
          <w:tl2br w:val="nil"/>
          <w:tr2bl w:val="nil"/>
        </w:tcBorders>
        <w:shd w:val="clear" w:color="auto" w:fill="C0C0C0"/>
      </w:tcPr>
    </w:tblStylePr>
  </w:style>
  <w:style w:type="table" w:customStyle="1" w:styleId="3111">
    <w:name w:val="浅色底纹111411"/>
    <w:basedOn w:val="77"/>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la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C0C0C0"/>
      </w:tcPr>
    </w:tblStylePr>
    <w:tblStylePr w:type="band1Horz">
      <w:tcPr>
        <w:tcBorders>
          <w:top w:val="nil"/>
          <w:left w:val="nil"/>
          <w:bottom w:val="nil"/>
          <w:right w:val="nil"/>
          <w:insideH w:val="nil"/>
          <w:insideV w:val="nil"/>
          <w:tl2br w:val="nil"/>
          <w:tr2bl w:val="nil"/>
        </w:tcBorders>
        <w:shd w:val="clear" w:color="auto" w:fill="C0C0C0"/>
      </w:tcPr>
    </w:tblStylePr>
  </w:style>
  <w:style w:type="table" w:customStyle="1" w:styleId="3112">
    <w:name w:val="浅色底纹1111311"/>
    <w:basedOn w:val="77"/>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la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C0C0C0"/>
      </w:tcPr>
    </w:tblStylePr>
    <w:tblStylePr w:type="band1Horz">
      <w:tcPr>
        <w:tcBorders>
          <w:top w:val="nil"/>
          <w:left w:val="nil"/>
          <w:bottom w:val="nil"/>
          <w:right w:val="nil"/>
          <w:insideH w:val="nil"/>
          <w:insideV w:val="nil"/>
          <w:tl2br w:val="nil"/>
          <w:tr2bl w:val="nil"/>
        </w:tcBorders>
        <w:shd w:val="clear" w:color="auto" w:fill="C0C0C0"/>
      </w:tcPr>
    </w:tblStylePr>
  </w:style>
  <w:style w:type="table" w:customStyle="1" w:styleId="3113">
    <w:name w:val="浅色底纹12311"/>
    <w:basedOn w:val="77"/>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la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C0C0C0"/>
      </w:tcPr>
    </w:tblStylePr>
    <w:tblStylePr w:type="band1Horz">
      <w:tcPr>
        <w:tcBorders>
          <w:top w:val="nil"/>
          <w:left w:val="nil"/>
          <w:bottom w:val="nil"/>
          <w:right w:val="nil"/>
          <w:insideH w:val="nil"/>
          <w:insideV w:val="nil"/>
          <w:tl2br w:val="nil"/>
          <w:tr2bl w:val="nil"/>
        </w:tcBorders>
        <w:shd w:val="clear" w:color="auto" w:fill="C0C0C0"/>
      </w:tcPr>
    </w:tblStylePr>
  </w:style>
  <w:style w:type="table" w:customStyle="1" w:styleId="3114">
    <w:name w:val="浅色底纹112311"/>
    <w:basedOn w:val="77"/>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la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C0C0C0"/>
      </w:tcPr>
    </w:tblStylePr>
    <w:tblStylePr w:type="band1Horz">
      <w:tcPr>
        <w:tcBorders>
          <w:top w:val="nil"/>
          <w:left w:val="nil"/>
          <w:bottom w:val="nil"/>
          <w:right w:val="nil"/>
          <w:insideH w:val="nil"/>
          <w:insideV w:val="nil"/>
          <w:tl2br w:val="nil"/>
          <w:tr2bl w:val="nil"/>
        </w:tcBorders>
        <w:shd w:val="clear" w:color="auto" w:fill="C0C0C0"/>
      </w:tcPr>
    </w:tblStylePr>
  </w:style>
  <w:style w:type="table" w:customStyle="1" w:styleId="3115">
    <w:name w:val="浅色底纹13311"/>
    <w:basedOn w:val="77"/>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la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C0C0C0"/>
      </w:tcPr>
    </w:tblStylePr>
    <w:tblStylePr w:type="band1Horz">
      <w:tcPr>
        <w:tcBorders>
          <w:top w:val="nil"/>
          <w:left w:val="nil"/>
          <w:bottom w:val="nil"/>
          <w:right w:val="nil"/>
          <w:insideH w:val="nil"/>
          <w:insideV w:val="nil"/>
          <w:tl2br w:val="nil"/>
          <w:tr2bl w:val="nil"/>
        </w:tcBorders>
        <w:shd w:val="clear" w:color="auto" w:fill="C0C0C0"/>
      </w:tcPr>
    </w:tblStylePr>
  </w:style>
  <w:style w:type="table" w:customStyle="1" w:styleId="3116">
    <w:name w:val="浅色底纹113311"/>
    <w:basedOn w:val="77"/>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la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C0C0C0"/>
      </w:tcPr>
    </w:tblStylePr>
    <w:tblStylePr w:type="band1Horz">
      <w:tcPr>
        <w:tcBorders>
          <w:top w:val="nil"/>
          <w:left w:val="nil"/>
          <w:bottom w:val="nil"/>
          <w:right w:val="nil"/>
          <w:insideH w:val="nil"/>
          <w:insideV w:val="nil"/>
          <w:tl2br w:val="nil"/>
          <w:tr2bl w:val="nil"/>
        </w:tcBorders>
        <w:shd w:val="clear" w:color="auto" w:fill="C0C0C0"/>
      </w:tcPr>
    </w:tblStylePr>
  </w:style>
  <w:style w:type="table" w:customStyle="1" w:styleId="3117">
    <w:name w:val="浅色底纹14211"/>
    <w:basedOn w:val="77"/>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la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C0C0C0"/>
      </w:tcPr>
    </w:tblStylePr>
    <w:tblStylePr w:type="band1Horz">
      <w:tcPr>
        <w:tcBorders>
          <w:top w:val="nil"/>
          <w:left w:val="nil"/>
          <w:bottom w:val="nil"/>
          <w:right w:val="nil"/>
          <w:insideH w:val="nil"/>
          <w:insideV w:val="nil"/>
          <w:tl2br w:val="nil"/>
          <w:tr2bl w:val="nil"/>
        </w:tcBorders>
        <w:shd w:val="clear" w:color="auto" w:fill="C0C0C0"/>
      </w:tcPr>
    </w:tblStylePr>
  </w:style>
  <w:style w:type="table" w:customStyle="1" w:styleId="3118">
    <w:name w:val="浅色底纹114211"/>
    <w:basedOn w:val="77"/>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la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C0C0C0"/>
      </w:tcPr>
    </w:tblStylePr>
    <w:tblStylePr w:type="band1Horz">
      <w:tcPr>
        <w:tcBorders>
          <w:top w:val="nil"/>
          <w:left w:val="nil"/>
          <w:bottom w:val="nil"/>
          <w:right w:val="nil"/>
          <w:insideH w:val="nil"/>
          <w:insideV w:val="nil"/>
          <w:tl2br w:val="nil"/>
          <w:tr2bl w:val="nil"/>
        </w:tcBorders>
        <w:shd w:val="clear" w:color="auto" w:fill="C0C0C0"/>
      </w:tcPr>
    </w:tblStylePr>
  </w:style>
  <w:style w:type="table" w:customStyle="1" w:styleId="3119">
    <w:name w:val="浅色底纹1112211"/>
    <w:basedOn w:val="77"/>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la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C0C0C0"/>
      </w:tcPr>
    </w:tblStylePr>
    <w:tblStylePr w:type="band1Horz">
      <w:tcPr>
        <w:tcBorders>
          <w:top w:val="nil"/>
          <w:left w:val="nil"/>
          <w:bottom w:val="nil"/>
          <w:right w:val="nil"/>
          <w:insideH w:val="nil"/>
          <w:insideV w:val="nil"/>
          <w:tl2br w:val="nil"/>
          <w:tr2bl w:val="nil"/>
        </w:tcBorders>
        <w:shd w:val="clear" w:color="auto" w:fill="C0C0C0"/>
      </w:tcPr>
    </w:tblStylePr>
  </w:style>
  <w:style w:type="table" w:customStyle="1" w:styleId="3120">
    <w:name w:val="浅色底纹11111211"/>
    <w:basedOn w:val="77"/>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la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C0C0C0"/>
      </w:tcPr>
    </w:tblStylePr>
    <w:tblStylePr w:type="band1Horz">
      <w:tcPr>
        <w:tcBorders>
          <w:top w:val="nil"/>
          <w:left w:val="nil"/>
          <w:bottom w:val="nil"/>
          <w:right w:val="nil"/>
          <w:insideH w:val="nil"/>
          <w:insideV w:val="nil"/>
          <w:tl2br w:val="nil"/>
          <w:tr2bl w:val="nil"/>
        </w:tcBorders>
        <w:shd w:val="clear" w:color="auto" w:fill="C0C0C0"/>
      </w:tcPr>
    </w:tblStylePr>
  </w:style>
  <w:style w:type="table" w:customStyle="1" w:styleId="3121">
    <w:name w:val="浅色底纹121211"/>
    <w:basedOn w:val="77"/>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la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C0C0C0"/>
      </w:tcPr>
    </w:tblStylePr>
    <w:tblStylePr w:type="band1Horz">
      <w:tcPr>
        <w:tcBorders>
          <w:top w:val="nil"/>
          <w:left w:val="nil"/>
          <w:bottom w:val="nil"/>
          <w:right w:val="nil"/>
          <w:insideH w:val="nil"/>
          <w:insideV w:val="nil"/>
          <w:tl2br w:val="nil"/>
          <w:tr2bl w:val="nil"/>
        </w:tcBorders>
        <w:shd w:val="clear" w:color="auto" w:fill="C0C0C0"/>
      </w:tcPr>
    </w:tblStylePr>
  </w:style>
  <w:style w:type="table" w:customStyle="1" w:styleId="3122">
    <w:name w:val="浅色底纹1121211"/>
    <w:basedOn w:val="77"/>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la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C0C0C0"/>
      </w:tcPr>
    </w:tblStylePr>
    <w:tblStylePr w:type="band1Horz">
      <w:tcPr>
        <w:tcBorders>
          <w:top w:val="nil"/>
          <w:left w:val="nil"/>
          <w:bottom w:val="nil"/>
          <w:right w:val="nil"/>
          <w:insideH w:val="nil"/>
          <w:insideV w:val="nil"/>
          <w:tl2br w:val="nil"/>
          <w:tr2bl w:val="nil"/>
        </w:tcBorders>
        <w:shd w:val="clear" w:color="auto" w:fill="C0C0C0"/>
      </w:tcPr>
    </w:tblStylePr>
  </w:style>
  <w:style w:type="table" w:customStyle="1" w:styleId="3123">
    <w:name w:val="浅色底纹131211"/>
    <w:basedOn w:val="77"/>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la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C0C0C0"/>
      </w:tcPr>
    </w:tblStylePr>
    <w:tblStylePr w:type="band1Horz">
      <w:tcPr>
        <w:tcBorders>
          <w:top w:val="nil"/>
          <w:left w:val="nil"/>
          <w:bottom w:val="nil"/>
          <w:right w:val="nil"/>
          <w:insideH w:val="nil"/>
          <w:insideV w:val="nil"/>
          <w:tl2br w:val="nil"/>
          <w:tr2bl w:val="nil"/>
        </w:tcBorders>
        <w:shd w:val="clear" w:color="auto" w:fill="C0C0C0"/>
      </w:tcPr>
    </w:tblStylePr>
  </w:style>
  <w:style w:type="table" w:customStyle="1" w:styleId="3124">
    <w:name w:val="浅色底纹1131211"/>
    <w:basedOn w:val="77"/>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la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C0C0C0"/>
      </w:tcPr>
    </w:tblStylePr>
    <w:tblStylePr w:type="band1Horz">
      <w:tcPr>
        <w:tcBorders>
          <w:top w:val="nil"/>
          <w:left w:val="nil"/>
          <w:bottom w:val="nil"/>
          <w:right w:val="nil"/>
          <w:insideH w:val="nil"/>
          <w:insideV w:val="nil"/>
          <w:tl2br w:val="nil"/>
          <w:tr2bl w:val="nil"/>
        </w:tcBorders>
        <w:shd w:val="clear" w:color="auto" w:fill="C0C0C0"/>
      </w:tcPr>
    </w:tblStylePr>
  </w:style>
  <w:style w:type="table" w:customStyle="1" w:styleId="3125">
    <w:name w:val="浅色底纹1711"/>
    <w:basedOn w:val="77"/>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la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C0C0C0"/>
      </w:tcPr>
    </w:tblStylePr>
    <w:tblStylePr w:type="band1Horz">
      <w:tcPr>
        <w:tcBorders>
          <w:top w:val="nil"/>
          <w:left w:val="nil"/>
          <w:bottom w:val="nil"/>
          <w:right w:val="nil"/>
          <w:insideH w:val="nil"/>
          <w:insideV w:val="nil"/>
          <w:tl2br w:val="nil"/>
          <w:tr2bl w:val="nil"/>
        </w:tcBorders>
        <w:shd w:val="clear" w:color="auto" w:fill="C0C0C0"/>
      </w:tcPr>
    </w:tblStylePr>
  </w:style>
  <w:style w:type="table" w:customStyle="1" w:styleId="3126">
    <w:name w:val="浅色底纹11711"/>
    <w:basedOn w:val="77"/>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la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C0C0C0"/>
      </w:tcPr>
    </w:tblStylePr>
    <w:tblStylePr w:type="band1Horz">
      <w:tcPr>
        <w:tcBorders>
          <w:top w:val="nil"/>
          <w:left w:val="nil"/>
          <w:bottom w:val="nil"/>
          <w:right w:val="nil"/>
          <w:insideH w:val="nil"/>
          <w:insideV w:val="nil"/>
          <w:tl2br w:val="nil"/>
          <w:tr2bl w:val="nil"/>
        </w:tcBorders>
        <w:shd w:val="clear" w:color="auto" w:fill="C0C0C0"/>
      </w:tcPr>
    </w:tblStylePr>
  </w:style>
  <w:style w:type="table" w:customStyle="1" w:styleId="3127">
    <w:name w:val="浅色底纹111511"/>
    <w:basedOn w:val="77"/>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la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C0C0C0"/>
      </w:tcPr>
    </w:tblStylePr>
    <w:tblStylePr w:type="band1Horz">
      <w:tcPr>
        <w:tcBorders>
          <w:top w:val="nil"/>
          <w:left w:val="nil"/>
          <w:bottom w:val="nil"/>
          <w:right w:val="nil"/>
          <w:insideH w:val="nil"/>
          <w:insideV w:val="nil"/>
          <w:tl2br w:val="nil"/>
          <w:tr2bl w:val="nil"/>
        </w:tcBorders>
        <w:shd w:val="clear" w:color="auto" w:fill="C0C0C0"/>
      </w:tcPr>
    </w:tblStylePr>
  </w:style>
  <w:style w:type="table" w:customStyle="1" w:styleId="3128">
    <w:name w:val="Table Normal"/>
    <w:basedOn w:val="77"/>
    <w:uiPriority w:val="0"/>
    <w:rPr>
      <w:rFonts w:eastAsia="Times New Roman"/>
    </w:rPr>
    <w:tblPr>
      <w:tblCellMar>
        <w:left w:w="0" w:type="dxa"/>
        <w:right w:w="0" w:type="dxa"/>
      </w:tblCellMar>
    </w:tblPr>
  </w:style>
  <w:style w:type="table" w:customStyle="1" w:styleId="3129">
    <w:name w:val="网格型8"/>
    <w:basedOn w:val="7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3130">
    <w:name w:val="表格内"/>
    <w:basedOn w:val="1"/>
    <w:qFormat/>
    <w:uiPriority w:val="0"/>
    <w:pPr>
      <w:topLinePunct/>
      <w:snapToGrid w:val="0"/>
      <w:jc w:val="center"/>
    </w:pPr>
    <w:rPr>
      <w:rFonts w:ascii="Times New Roman" w:hAnsi="Times New Roman" w:eastAsia="宋体" w:cs="Times New Roman"/>
      <w:bCs/>
      <w:kern w:val="0"/>
      <w:szCs w:val="21"/>
    </w:rPr>
  </w:style>
  <w:style w:type="paragraph" w:customStyle="1" w:styleId="3131">
    <w:name w:val="_Style 44"/>
    <w:basedOn w:val="1"/>
    <w:qFormat/>
    <w:uiPriority w:val="0"/>
    <w:pPr>
      <w:topLinePunct/>
      <w:spacing w:line="360" w:lineRule="auto"/>
      <w:ind w:firstLine="200" w:firstLineChars="200"/>
    </w:pPr>
    <w:rPr>
      <w:rFonts w:ascii="Times New Roman" w:hAnsi="Times New Roman" w:eastAsia="宋体" w:cs="Times New Roman"/>
      <w:kern w:val="0"/>
      <w:sz w:val="24"/>
      <w:szCs w:val="24"/>
    </w:rPr>
  </w:style>
  <w:style w:type="character" w:customStyle="1" w:styleId="3132">
    <w:name w:val="15"/>
    <w:qFormat/>
    <w:uiPriority w:val="0"/>
    <w:rPr>
      <w:rFonts w:hint="default" w:ascii="Times New Roman" w:hAnsi="Times New Roman" w:cs="Times New Roman"/>
      <w:sz w:val="20"/>
      <w:szCs w:val="20"/>
    </w:rPr>
  </w:style>
  <w:style w:type="paragraph" w:customStyle="1" w:styleId="3133">
    <w:name w:val="表头、图号"/>
    <w:basedOn w:val="1"/>
    <w:unhideWhenUsed/>
    <w:qFormat/>
    <w:uiPriority w:val="0"/>
    <w:pPr>
      <w:widowControl/>
      <w:topLinePunct/>
      <w:ind w:firstLine="200" w:firstLineChars="200"/>
    </w:pPr>
    <w:rPr>
      <w:rFonts w:ascii="Times New Roman" w:hAnsi="Times New Roman" w:eastAsia="黑体" w:cs="Times New Roman"/>
      <w:kern w:val="0"/>
      <w:sz w:val="24"/>
      <w:szCs w:val="20"/>
    </w:rPr>
  </w:style>
  <w:style w:type="character" w:customStyle="1" w:styleId="3134">
    <w:name w:val="报告书正文 Char"/>
    <w:link w:val="3135"/>
    <w:qFormat/>
    <w:uiPriority w:val="0"/>
    <w:rPr>
      <w:rFonts w:ascii="Times New Roman" w:hAnsi="Times New Roman"/>
      <w:sz w:val="24"/>
      <w:szCs w:val="24"/>
    </w:rPr>
  </w:style>
  <w:style w:type="paragraph" w:customStyle="1" w:styleId="3135">
    <w:name w:val="报告书正文"/>
    <w:basedOn w:val="45"/>
    <w:next w:val="1"/>
    <w:link w:val="3134"/>
    <w:qFormat/>
    <w:uiPriority w:val="0"/>
    <w:pPr>
      <w:widowControl w:val="0"/>
      <w:topLinePunct/>
      <w:spacing w:line="520" w:lineRule="exact"/>
      <w:ind w:left="0" w:leftChars="0" w:firstLine="200" w:firstLineChars="200"/>
      <w:jc w:val="both"/>
    </w:pPr>
    <w:rPr>
      <w:rFonts w:ascii="Times New Roman" w:hAnsi="Times New Roman" w:eastAsiaTheme="minorEastAsia" w:cstheme="minorBidi"/>
      <w:kern w:val="2"/>
      <w:sz w:val="24"/>
    </w:rPr>
  </w:style>
  <w:style w:type="paragraph" w:customStyle="1" w:styleId="3136">
    <w:name w:val="报告表格"/>
    <w:basedOn w:val="1"/>
    <w:qFormat/>
    <w:uiPriority w:val="0"/>
    <w:pPr>
      <w:topLinePunct/>
      <w:autoSpaceDE w:val="0"/>
      <w:autoSpaceDN w:val="0"/>
      <w:adjustRightInd w:val="0"/>
      <w:jc w:val="center"/>
      <w:textAlignment w:val="baseline"/>
    </w:pPr>
    <w:rPr>
      <w:rFonts w:ascii="Times New Roman" w:hAnsi="Times New Roman" w:eastAsia="宋体" w:cs="Times New Roman"/>
      <w:kern w:val="0"/>
      <w:szCs w:val="20"/>
    </w:rPr>
  </w:style>
  <w:style w:type="character" w:customStyle="1" w:styleId="3137">
    <w:name w:val="表格文字小五"/>
    <w:unhideWhenUsed/>
    <w:qFormat/>
    <w:uiPriority w:val="0"/>
    <w:rPr>
      <w:rFonts w:hint="default" w:ascii="Times New Roman" w:hAnsi="Times New Roman" w:eastAsia="宋体"/>
      <w:kern w:val="2"/>
      <w:sz w:val="18"/>
      <w:lang w:val="en-US" w:eastAsia="zh-CN"/>
    </w:rPr>
  </w:style>
  <w:style w:type="character" w:customStyle="1" w:styleId="3138">
    <w:name w:val="书籍标题1"/>
    <w:qFormat/>
    <w:uiPriority w:val="33"/>
    <w:rPr>
      <w:i/>
      <w:iCs/>
      <w:smallCaps/>
      <w:spacing w:val="5"/>
    </w:rPr>
  </w:style>
  <w:style w:type="character" w:customStyle="1" w:styleId="3139">
    <w:name w:val="明显强调11"/>
    <w:qFormat/>
    <w:uiPriority w:val="21"/>
    <w:rPr>
      <w:b/>
      <w:bCs/>
    </w:rPr>
  </w:style>
  <w:style w:type="character" w:customStyle="1" w:styleId="3140">
    <w:name w:val="无间隔 Char"/>
    <w:link w:val="3141"/>
    <w:qFormat/>
    <w:locked/>
    <w:uiPriority w:val="99"/>
    <w:rPr>
      <w:rFonts w:ascii="Times New Roman" w:hAnsi="Times New Roman" w:eastAsia="宋体"/>
      <w:sz w:val="24"/>
    </w:rPr>
  </w:style>
  <w:style w:type="paragraph" w:customStyle="1" w:styleId="3141">
    <w:name w:val="无间隔1"/>
    <w:basedOn w:val="1"/>
    <w:link w:val="3140"/>
    <w:qFormat/>
    <w:uiPriority w:val="99"/>
    <w:pPr>
      <w:widowControl/>
      <w:topLinePunct/>
      <w:spacing w:line="360" w:lineRule="auto"/>
      <w:ind w:firstLine="200" w:firstLineChars="200"/>
      <w:jc w:val="left"/>
    </w:pPr>
    <w:rPr>
      <w:rFonts w:ascii="Times New Roman" w:hAnsi="Times New Roman" w:eastAsia="宋体"/>
      <w:sz w:val="24"/>
    </w:rPr>
  </w:style>
  <w:style w:type="character" w:customStyle="1" w:styleId="3142">
    <w:name w:val="表格 Char1"/>
    <w:link w:val="3143"/>
    <w:qFormat/>
    <w:uiPriority w:val="0"/>
    <w:rPr>
      <w:rFonts w:ascii="Times New Roman" w:hAnsi="Times New Roman"/>
      <w:kern w:val="13"/>
    </w:rPr>
  </w:style>
  <w:style w:type="paragraph" w:customStyle="1" w:styleId="3143">
    <w:name w:val="表格"/>
    <w:basedOn w:val="1"/>
    <w:link w:val="3142"/>
    <w:qFormat/>
    <w:uiPriority w:val="0"/>
    <w:pPr>
      <w:topLinePunct/>
      <w:snapToGrid w:val="0"/>
      <w:jc w:val="center"/>
    </w:pPr>
    <w:rPr>
      <w:rFonts w:ascii="Times New Roman" w:hAnsi="Times New Roman"/>
      <w:kern w:val="13"/>
    </w:rPr>
  </w:style>
  <w:style w:type="character" w:customStyle="1" w:styleId="3144">
    <w:name w:val="正文(首行缩进) Char Char"/>
    <w:qFormat/>
    <w:uiPriority w:val="0"/>
    <w:rPr>
      <w:rFonts w:ascii="宋体" w:hAnsi="宋体" w:eastAsia="宋体" w:cs="宋体"/>
      <w:snapToGrid w:val="0"/>
      <w:color w:val="000000"/>
      <w:sz w:val="24"/>
      <w:szCs w:val="24"/>
      <w:lang w:val="en-US" w:eastAsia="zh-CN" w:bidi="ar-SA"/>
    </w:rPr>
  </w:style>
  <w:style w:type="character" w:customStyle="1" w:styleId="3145">
    <w:name w:val="不明显参考1"/>
    <w:qFormat/>
    <w:uiPriority w:val="31"/>
    <w:rPr>
      <w:smallCaps/>
    </w:rPr>
  </w:style>
  <w:style w:type="character" w:customStyle="1" w:styleId="3146">
    <w:name w:val="不明显强调1"/>
    <w:qFormat/>
    <w:uiPriority w:val="19"/>
    <w:rPr>
      <w:i/>
      <w:iCs/>
    </w:rPr>
  </w:style>
  <w:style w:type="character" w:customStyle="1" w:styleId="3147">
    <w:name w:val="正文(首行缩进) Char"/>
    <w:link w:val="1607"/>
    <w:qFormat/>
    <w:uiPriority w:val="0"/>
    <w:rPr>
      <w:rFonts w:ascii="宋体" w:hAnsi="宋体" w:eastAsia="宋体" w:cs="宋体"/>
      <w:snapToGrid w:val="0"/>
      <w:color w:val="000000"/>
      <w:kern w:val="0"/>
      <w:sz w:val="24"/>
      <w:szCs w:val="24"/>
    </w:rPr>
  </w:style>
  <w:style w:type="character" w:customStyle="1" w:styleId="3148">
    <w:name w:val="表格 Char"/>
    <w:qFormat/>
    <w:locked/>
    <w:uiPriority w:val="0"/>
    <w:rPr>
      <w:rFonts w:eastAsia="仿宋_GB2312" w:cs="Times New Roman"/>
      <w:kern w:val="2"/>
      <w:sz w:val="28"/>
      <w:lang w:val="en-US" w:eastAsia="zh-CN" w:bidi="ar-SA"/>
    </w:rPr>
  </w:style>
  <w:style w:type="character" w:customStyle="1" w:styleId="3149">
    <w:name w:val="明显参考11"/>
    <w:qFormat/>
    <w:uiPriority w:val="32"/>
    <w:rPr>
      <w:smallCaps/>
      <w:spacing w:val="5"/>
      <w:u w:val="single"/>
    </w:rPr>
  </w:style>
  <w:style w:type="character" w:customStyle="1" w:styleId="3150">
    <w:name w:val="正文文本缩进 Char1"/>
    <w:basedOn w:val="89"/>
    <w:semiHidden/>
    <w:qFormat/>
    <w:uiPriority w:val="99"/>
  </w:style>
  <w:style w:type="paragraph" w:customStyle="1" w:styleId="3151">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3152">
    <w:name w:val="Char Char16 Char Char"/>
    <w:basedOn w:val="1"/>
    <w:qFormat/>
    <w:uiPriority w:val="0"/>
    <w:pPr>
      <w:topLinePunct/>
      <w:snapToGrid w:val="0"/>
      <w:spacing w:line="360" w:lineRule="auto"/>
      <w:ind w:firstLine="200" w:firstLineChars="200"/>
    </w:pPr>
    <w:rPr>
      <w:rFonts w:ascii="Times New Roman" w:hAnsi="Times New Roman" w:eastAsia="仿宋_GB2312" w:cs="Times New Roman"/>
      <w:kern w:val="0"/>
      <w:sz w:val="24"/>
      <w:szCs w:val="24"/>
    </w:rPr>
  </w:style>
  <w:style w:type="paragraph" w:customStyle="1" w:styleId="3153">
    <w:name w:val="表后空格"/>
    <w:basedOn w:val="1"/>
    <w:unhideWhenUsed/>
    <w:qFormat/>
    <w:uiPriority w:val="0"/>
    <w:pPr>
      <w:widowControl/>
      <w:topLinePunct/>
      <w:spacing w:line="240" w:lineRule="exact"/>
      <w:ind w:firstLine="200" w:firstLineChars="200"/>
      <w:jc w:val="left"/>
    </w:pPr>
    <w:rPr>
      <w:rFonts w:ascii="Times New Roman" w:hAnsi="Times New Roman" w:eastAsia="宋体" w:cs="Times New Roman"/>
      <w:kern w:val="0"/>
      <w:sz w:val="18"/>
      <w:szCs w:val="20"/>
    </w:rPr>
  </w:style>
  <w:style w:type="paragraph" w:customStyle="1" w:styleId="3154">
    <w:name w:val="1"/>
    <w:basedOn w:val="1"/>
    <w:next w:val="67"/>
    <w:qFormat/>
    <w:uiPriority w:val="0"/>
    <w:pPr>
      <w:widowControl/>
      <w:topLinePunct/>
      <w:adjustRightInd w:val="0"/>
      <w:spacing w:after="160" w:line="240" w:lineRule="exact"/>
      <w:ind w:firstLine="200" w:firstLineChars="200"/>
      <w:jc w:val="left"/>
      <w:textAlignment w:val="baseline"/>
    </w:pPr>
    <w:rPr>
      <w:rFonts w:ascii="Arial" w:hAnsi="Arial" w:eastAsia="Times New Roman" w:cs="Verdana"/>
      <w:b/>
      <w:kern w:val="0"/>
      <w:sz w:val="24"/>
      <w:szCs w:val="24"/>
      <w:lang w:eastAsia="en-US"/>
    </w:rPr>
  </w:style>
  <w:style w:type="paragraph" w:customStyle="1" w:styleId="3155">
    <w:name w:val="缩进"/>
    <w:basedOn w:val="1"/>
    <w:qFormat/>
    <w:uiPriority w:val="0"/>
    <w:pPr>
      <w:topLinePunct/>
      <w:autoSpaceDE w:val="0"/>
      <w:autoSpaceDN w:val="0"/>
      <w:adjustRightInd w:val="0"/>
      <w:spacing w:line="400" w:lineRule="atLeast"/>
      <w:ind w:firstLine="200" w:firstLineChars="200"/>
      <w:textAlignment w:val="baseline"/>
    </w:pPr>
    <w:rPr>
      <w:rFonts w:ascii="Times New Roman" w:hAnsi="Times New Roman" w:eastAsia="宋体" w:cs="Times New Roman"/>
      <w:kern w:val="0"/>
      <w:sz w:val="24"/>
      <w:szCs w:val="20"/>
    </w:rPr>
  </w:style>
  <w:style w:type="paragraph" w:customStyle="1" w:styleId="3156">
    <w:name w:val="Char Char Char Char"/>
    <w:basedOn w:val="1"/>
    <w:qFormat/>
    <w:uiPriority w:val="0"/>
    <w:pPr>
      <w:topLinePunct/>
      <w:spacing w:line="360" w:lineRule="auto"/>
      <w:ind w:firstLine="200" w:firstLineChars="200"/>
    </w:pPr>
    <w:rPr>
      <w:rFonts w:ascii="宋体" w:hAnsi="宋体" w:eastAsia="宋体" w:cs="宋体"/>
      <w:kern w:val="0"/>
      <w:sz w:val="24"/>
      <w:szCs w:val="20"/>
    </w:rPr>
  </w:style>
  <w:style w:type="paragraph" w:customStyle="1" w:styleId="3157">
    <w:name w:val="二级无标题条"/>
    <w:basedOn w:val="1"/>
    <w:qFormat/>
    <w:uiPriority w:val="0"/>
    <w:pPr>
      <w:topLinePunct/>
      <w:spacing w:line="360" w:lineRule="auto"/>
      <w:ind w:firstLine="200" w:firstLineChars="200"/>
    </w:pPr>
    <w:rPr>
      <w:rFonts w:ascii="Times New Roman" w:hAnsi="Times New Roman" w:eastAsia="宋体" w:cs="Times New Roman"/>
      <w:kern w:val="0"/>
      <w:sz w:val="24"/>
      <w:szCs w:val="24"/>
    </w:rPr>
  </w:style>
  <w:style w:type="paragraph" w:customStyle="1" w:styleId="3158">
    <w:name w:val="正文ZZZ"/>
    <w:basedOn w:val="7"/>
    <w:next w:val="1"/>
    <w:link w:val="3159"/>
    <w:qFormat/>
    <w:uiPriority w:val="0"/>
    <w:pPr>
      <w:keepNext w:val="0"/>
      <w:keepLines w:val="0"/>
      <w:topLinePunct/>
      <w:spacing w:before="0" w:after="0" w:line="360" w:lineRule="auto"/>
      <w:ind w:firstLine="883"/>
      <w:outlineLvl w:val="9"/>
    </w:pPr>
    <w:rPr>
      <w:rFonts w:ascii="Times New Roman" w:hAnsi="Times New Roman" w:eastAsia="宋体" w:cs="Times New Roman"/>
      <w:bCs/>
      <w:color w:val="auto"/>
      <w:kern w:val="0"/>
      <w:sz w:val="24"/>
    </w:rPr>
  </w:style>
  <w:style w:type="character" w:customStyle="1" w:styleId="3159">
    <w:name w:val="正文ZZZ Char"/>
    <w:link w:val="3158"/>
    <w:qFormat/>
    <w:uiPriority w:val="0"/>
    <w:rPr>
      <w:rFonts w:ascii="Times New Roman" w:hAnsi="Times New Roman" w:eastAsia="宋体" w:cs="Times New Roman"/>
      <w:bCs/>
      <w:kern w:val="0"/>
      <w:sz w:val="24"/>
      <w:szCs w:val="28"/>
    </w:rPr>
  </w:style>
  <w:style w:type="paragraph" w:customStyle="1" w:styleId="3160">
    <w:name w:val="正文丽娜"/>
    <w:basedOn w:val="1"/>
    <w:link w:val="3161"/>
    <w:qFormat/>
    <w:uiPriority w:val="0"/>
    <w:pPr>
      <w:topLinePunct/>
      <w:spacing w:line="520" w:lineRule="exact"/>
      <w:ind w:firstLine="578" w:firstLineChars="200"/>
    </w:pPr>
    <w:rPr>
      <w:rFonts w:ascii="Times New Roman" w:hAnsi="Times New Roman" w:eastAsia="宋体" w:cs="Times New Roman"/>
      <w:kern w:val="0"/>
      <w:sz w:val="28"/>
      <w:szCs w:val="20"/>
    </w:rPr>
  </w:style>
  <w:style w:type="character" w:customStyle="1" w:styleId="3161">
    <w:name w:val="正文丽娜 Char"/>
    <w:link w:val="3160"/>
    <w:qFormat/>
    <w:uiPriority w:val="0"/>
    <w:rPr>
      <w:rFonts w:ascii="Times New Roman" w:hAnsi="Times New Roman" w:eastAsia="宋体" w:cs="Times New Roman"/>
      <w:kern w:val="0"/>
      <w:sz w:val="28"/>
      <w:szCs w:val="20"/>
    </w:rPr>
  </w:style>
  <w:style w:type="paragraph" w:customStyle="1" w:styleId="3162">
    <w:name w:val="正文LLLLLLL"/>
    <w:basedOn w:val="1"/>
    <w:qFormat/>
    <w:uiPriority w:val="0"/>
    <w:pPr>
      <w:topLinePunct/>
      <w:spacing w:line="520" w:lineRule="exact"/>
      <w:ind w:firstLine="578" w:firstLineChars="200"/>
    </w:pPr>
    <w:rPr>
      <w:rFonts w:ascii="Times New Roman" w:hAnsi="Times New Roman" w:eastAsia="宋体" w:cs="Times New Roman"/>
      <w:kern w:val="0"/>
      <w:sz w:val="28"/>
      <w:szCs w:val="20"/>
    </w:rPr>
  </w:style>
  <w:style w:type="paragraph" w:customStyle="1" w:styleId="3163">
    <w:name w:val="Hqf报告表正文"/>
    <w:basedOn w:val="1"/>
    <w:qFormat/>
    <w:uiPriority w:val="0"/>
    <w:pPr>
      <w:topLinePunct/>
      <w:spacing w:line="520" w:lineRule="exact"/>
      <w:ind w:firstLine="460" w:firstLineChars="200"/>
    </w:pPr>
    <w:rPr>
      <w:rFonts w:ascii="Times New Roman" w:hAnsi="Times New Roman" w:eastAsia="宋体" w:cs="Times New Roman"/>
      <w:kern w:val="0"/>
      <w:sz w:val="28"/>
      <w:szCs w:val="20"/>
    </w:rPr>
  </w:style>
  <w:style w:type="paragraph" w:customStyle="1" w:styleId="3164">
    <w:name w:val="准 正文 左侧:  2 字符 + 首行缩进:  2 字符"/>
    <w:basedOn w:val="1"/>
    <w:qFormat/>
    <w:uiPriority w:val="0"/>
    <w:pPr>
      <w:topLinePunct/>
      <w:spacing w:line="360" w:lineRule="auto"/>
      <w:ind w:firstLine="480" w:firstLineChars="200"/>
    </w:pPr>
    <w:rPr>
      <w:rFonts w:ascii="Times New Roman" w:hAnsi="Times New Roman" w:eastAsia="宋体" w:cs="宋体"/>
      <w:kern w:val="0"/>
      <w:sz w:val="24"/>
      <w:szCs w:val="20"/>
    </w:rPr>
  </w:style>
  <w:style w:type="paragraph" w:customStyle="1" w:styleId="3165">
    <w:name w:val="表头LLLLLLLL"/>
    <w:basedOn w:val="1"/>
    <w:qFormat/>
    <w:uiPriority w:val="0"/>
    <w:pPr>
      <w:widowControl/>
      <w:topLinePunct/>
      <w:spacing w:line="360" w:lineRule="auto"/>
      <w:ind w:firstLine="578" w:firstLineChars="200"/>
      <w:jc w:val="center"/>
    </w:pPr>
    <w:rPr>
      <w:rFonts w:ascii="Times New Roman" w:hAnsi="Times New Roman" w:eastAsia="黑体" w:cs="Times New Roman"/>
      <w:b/>
      <w:kern w:val="0"/>
      <w:sz w:val="24"/>
      <w:szCs w:val="20"/>
    </w:rPr>
  </w:style>
  <w:style w:type="character" w:customStyle="1" w:styleId="3166">
    <w:name w:val="fontborder"/>
    <w:basedOn w:val="89"/>
    <w:qFormat/>
    <w:uiPriority w:val="0"/>
    <w:rPr>
      <w:bdr w:val="single" w:color="000000" w:sz="6" w:space="0"/>
    </w:rPr>
  </w:style>
  <w:style w:type="paragraph" w:customStyle="1" w:styleId="3167">
    <w:name w:val="lemmawgt-lemmatitle-title"/>
    <w:basedOn w:val="1"/>
    <w:qFormat/>
    <w:uiPriority w:val="0"/>
    <w:pPr>
      <w:topLinePunct/>
      <w:spacing w:after="75" w:line="585" w:lineRule="atLeast"/>
      <w:ind w:firstLine="200" w:firstLineChars="200"/>
      <w:jc w:val="left"/>
    </w:pPr>
    <w:rPr>
      <w:rFonts w:ascii="Times New Roman" w:hAnsi="Times New Roman" w:eastAsia="宋体" w:cs="Times New Roman"/>
      <w:kern w:val="0"/>
      <w:sz w:val="24"/>
      <w:szCs w:val="20"/>
    </w:rPr>
  </w:style>
  <w:style w:type="character" w:customStyle="1" w:styleId="3168">
    <w:name w:val="fontstrikethrough"/>
    <w:basedOn w:val="89"/>
    <w:qFormat/>
    <w:uiPriority w:val="0"/>
    <w:rPr>
      <w:strike/>
    </w:rPr>
  </w:style>
  <w:style w:type="character" w:customStyle="1" w:styleId="3169">
    <w:name w:val="lemmawgt-lemmatitle-title1"/>
    <w:basedOn w:val="89"/>
    <w:qFormat/>
    <w:uiPriority w:val="0"/>
  </w:style>
  <w:style w:type="paragraph" w:customStyle="1" w:styleId="3170">
    <w:name w:val="正文内容"/>
    <w:basedOn w:val="1"/>
    <w:qFormat/>
    <w:uiPriority w:val="0"/>
    <w:pPr>
      <w:topLinePunct/>
      <w:adjustRightInd w:val="0"/>
      <w:snapToGrid w:val="0"/>
      <w:spacing w:line="360" w:lineRule="auto"/>
      <w:ind w:firstLine="560" w:firstLineChars="200"/>
    </w:pPr>
    <w:rPr>
      <w:rFonts w:ascii="Times New Roman" w:hAnsi="Times New Roman" w:eastAsia="宋体" w:cs="Times New Roman"/>
      <w:color w:val="000000"/>
      <w:kern w:val="0"/>
      <w:sz w:val="28"/>
      <w:szCs w:val="30"/>
    </w:rPr>
  </w:style>
  <w:style w:type="paragraph" w:customStyle="1" w:styleId="3171">
    <w:name w:val="4正文"/>
    <w:basedOn w:val="1"/>
    <w:qFormat/>
    <w:uiPriority w:val="0"/>
    <w:pPr>
      <w:topLinePunct/>
      <w:spacing w:line="460" w:lineRule="exact"/>
      <w:ind w:firstLine="200" w:firstLineChars="200"/>
    </w:pPr>
    <w:rPr>
      <w:rFonts w:ascii="Times New Roman" w:hAnsi="Times New Roman" w:eastAsia="宋体" w:cs="Times New Roman"/>
      <w:kern w:val="0"/>
      <w:sz w:val="24"/>
      <w:szCs w:val="20"/>
    </w:rPr>
  </w:style>
  <w:style w:type="paragraph" w:customStyle="1" w:styleId="3172">
    <w:name w:val="Char Char Char Char Char Char Char Char Char Char Char Char Char Char Char Char Char Char Char Char"/>
    <w:basedOn w:val="1"/>
    <w:qFormat/>
    <w:uiPriority w:val="0"/>
    <w:pPr>
      <w:topLinePunct/>
      <w:snapToGrid w:val="0"/>
      <w:spacing w:line="520" w:lineRule="exact"/>
      <w:ind w:firstLine="560" w:firstLineChars="200"/>
      <w:jc w:val="left"/>
    </w:pPr>
    <w:rPr>
      <w:rFonts w:ascii="宋体" w:hAnsi="宋体" w:eastAsia="宋体" w:cs="宋体"/>
      <w:kern w:val="0"/>
      <w:sz w:val="28"/>
      <w:szCs w:val="28"/>
    </w:rPr>
  </w:style>
  <w:style w:type="paragraph" w:customStyle="1" w:styleId="3173">
    <w:name w:val="1正 文"/>
    <w:basedOn w:val="1"/>
    <w:qFormat/>
    <w:uiPriority w:val="0"/>
    <w:pPr>
      <w:topLinePunct/>
      <w:spacing w:line="360" w:lineRule="auto"/>
      <w:ind w:firstLine="480" w:firstLineChars="200"/>
      <w:textAlignment w:val="center"/>
    </w:pPr>
    <w:rPr>
      <w:rFonts w:ascii="Times New Roman" w:hAnsi="Times New Roman" w:eastAsia="宋体" w:cs="Times New Roman"/>
      <w:kern w:val="0"/>
      <w:sz w:val="24"/>
      <w:szCs w:val="20"/>
    </w:rPr>
  </w:style>
  <w:style w:type="paragraph" w:customStyle="1" w:styleId="3174">
    <w:name w:val="!标题 4"/>
    <w:basedOn w:val="7"/>
    <w:next w:val="7"/>
    <w:qFormat/>
    <w:uiPriority w:val="0"/>
    <w:pPr>
      <w:keepNext w:val="0"/>
      <w:keepLines w:val="0"/>
      <w:topLinePunct/>
      <w:snapToGrid w:val="0"/>
      <w:spacing w:before="0" w:after="0" w:line="360" w:lineRule="auto"/>
      <w:jc w:val="left"/>
    </w:pPr>
    <w:rPr>
      <w:rFonts w:ascii="宋体" w:hAnsi="宋体" w:eastAsia="宋体" w:cs="Times New Roman"/>
      <w:b/>
      <w:bCs/>
      <w:color w:val="auto"/>
      <w:kern w:val="0"/>
      <w:sz w:val="24"/>
    </w:rPr>
  </w:style>
  <w:style w:type="character" w:customStyle="1" w:styleId="3175">
    <w:name w:val="font91"/>
    <w:basedOn w:val="89"/>
    <w:qFormat/>
    <w:uiPriority w:val="0"/>
    <w:rPr>
      <w:rFonts w:hint="default" w:ascii="Times New Roman" w:hAnsi="Times New Roman" w:cs="Times New Roman"/>
      <w:color w:val="000000"/>
      <w:sz w:val="18"/>
      <w:szCs w:val="18"/>
      <w:u w:val="none"/>
      <w:vertAlign w:val="superscript"/>
    </w:rPr>
  </w:style>
  <w:style w:type="character" w:customStyle="1" w:styleId="3176">
    <w:name w:val="font61"/>
    <w:basedOn w:val="89"/>
    <w:qFormat/>
    <w:uiPriority w:val="0"/>
    <w:rPr>
      <w:rFonts w:hint="default" w:ascii="Times New Roman" w:hAnsi="Times New Roman" w:cs="Times New Roman"/>
      <w:color w:val="000000"/>
      <w:sz w:val="18"/>
      <w:szCs w:val="18"/>
      <w:u w:val="none"/>
    </w:rPr>
  </w:style>
  <w:style w:type="character" w:customStyle="1" w:styleId="3177">
    <w:name w:val="font101"/>
    <w:basedOn w:val="89"/>
    <w:qFormat/>
    <w:uiPriority w:val="0"/>
    <w:rPr>
      <w:rFonts w:hint="default" w:ascii="Times New Roman" w:hAnsi="Times New Roman" w:cs="Times New Roman"/>
      <w:color w:val="FF0000"/>
      <w:sz w:val="18"/>
      <w:szCs w:val="18"/>
      <w:u w:val="none"/>
      <w:vertAlign w:val="superscript"/>
    </w:rPr>
  </w:style>
  <w:style w:type="paragraph" w:customStyle="1" w:styleId="3178">
    <w:name w:val="图表文字"/>
    <w:basedOn w:val="180"/>
    <w:qFormat/>
    <w:uiPriority w:val="0"/>
    <w:pPr>
      <w:keepNext w:val="0"/>
      <w:widowControl w:val="0"/>
      <w:tabs>
        <w:tab w:val="left" w:pos="6840"/>
      </w:tabs>
      <w:topLinePunct/>
      <w:spacing w:line="240" w:lineRule="auto"/>
      <w:textAlignment w:val="baseline"/>
    </w:pPr>
    <w:rPr>
      <w:rFonts w:ascii="Times New Roman" w:hAnsi="Times New Roman" w:eastAsia="仿宋_GB2312" w:cs="Times New Roman"/>
      <w:bCs/>
      <w:kern w:val="2"/>
    </w:rPr>
  </w:style>
  <w:style w:type="paragraph" w:customStyle="1" w:styleId="3179">
    <w:name w:val="！正文"/>
    <w:basedOn w:val="1"/>
    <w:qFormat/>
    <w:uiPriority w:val="0"/>
    <w:pPr>
      <w:topLinePunct/>
      <w:spacing w:line="360" w:lineRule="auto"/>
      <w:ind w:firstLine="420" w:firstLineChars="200"/>
    </w:pPr>
    <w:rPr>
      <w:rFonts w:ascii="Times New Roman" w:hAnsi="Times New Roman" w:eastAsia="宋体" w:cs="Times New Roman"/>
      <w:kern w:val="0"/>
      <w:sz w:val="24"/>
      <w:szCs w:val="20"/>
    </w:rPr>
  </w:style>
  <w:style w:type="paragraph" w:customStyle="1" w:styleId="3180">
    <w:name w:val="正文水保"/>
    <w:basedOn w:val="1"/>
    <w:qFormat/>
    <w:uiPriority w:val="0"/>
    <w:pPr>
      <w:topLinePunct/>
      <w:spacing w:line="360" w:lineRule="auto"/>
      <w:ind w:firstLine="420" w:firstLineChars="200"/>
    </w:pPr>
    <w:rPr>
      <w:rFonts w:ascii="Times New Roman" w:hAnsi="Times New Roman" w:eastAsia="仿宋_GB2312" w:cs="Times New Roman"/>
      <w:kern w:val="0"/>
      <w:sz w:val="24"/>
      <w:szCs w:val="20"/>
    </w:rPr>
  </w:style>
  <w:style w:type="character" w:customStyle="1" w:styleId="3181">
    <w:name w:val="font71"/>
    <w:basedOn w:val="89"/>
    <w:qFormat/>
    <w:uiPriority w:val="0"/>
    <w:rPr>
      <w:rFonts w:hint="eastAsia" w:ascii="宋体" w:hAnsi="宋体" w:eastAsia="宋体" w:cs="宋体"/>
      <w:color w:val="FF0000"/>
      <w:sz w:val="24"/>
      <w:szCs w:val="24"/>
      <w:u w:val="none"/>
    </w:rPr>
  </w:style>
  <w:style w:type="character" w:customStyle="1" w:styleId="3182">
    <w:name w:val="font81"/>
    <w:basedOn w:val="89"/>
    <w:qFormat/>
    <w:uiPriority w:val="0"/>
    <w:rPr>
      <w:rFonts w:hint="default" w:ascii="Times New Roman" w:hAnsi="Times New Roman" w:cs="Times New Roman"/>
      <w:color w:val="FF0000"/>
      <w:sz w:val="20"/>
      <w:szCs w:val="20"/>
      <w:u w:val="none"/>
      <w:vertAlign w:val="superscript"/>
    </w:rPr>
  </w:style>
  <w:style w:type="character" w:customStyle="1" w:styleId="3183">
    <w:name w:val="font112"/>
    <w:basedOn w:val="89"/>
    <w:qFormat/>
    <w:uiPriority w:val="0"/>
    <w:rPr>
      <w:rFonts w:hint="default" w:ascii="Times New Roman" w:hAnsi="Times New Roman" w:cs="Times New Roman"/>
      <w:color w:val="0000FF"/>
      <w:sz w:val="21"/>
      <w:szCs w:val="21"/>
      <w:u w:val="none"/>
      <w:vertAlign w:val="superscript"/>
    </w:rPr>
  </w:style>
  <w:style w:type="character" w:customStyle="1" w:styleId="3184">
    <w:name w:val="font121"/>
    <w:basedOn w:val="89"/>
    <w:qFormat/>
    <w:uiPriority w:val="0"/>
    <w:rPr>
      <w:rFonts w:hint="default" w:ascii="Times New Roman" w:hAnsi="Times New Roman" w:cs="Times New Roman"/>
      <w:color w:val="0000FF"/>
      <w:sz w:val="21"/>
      <w:szCs w:val="21"/>
      <w:u w:val="none"/>
    </w:rPr>
  </w:style>
  <w:style w:type="paragraph" w:customStyle="1" w:styleId="3185">
    <w:name w:val="1  正  文"/>
    <w:qFormat/>
    <w:uiPriority w:val="0"/>
    <w:pPr>
      <w:widowControl w:val="0"/>
      <w:spacing w:line="360" w:lineRule="auto"/>
      <w:ind w:firstLine="493"/>
      <w:jc w:val="both"/>
    </w:pPr>
    <w:rPr>
      <w:rFonts w:ascii="Times New Roman" w:hAnsi="Times New Roman" w:eastAsia="宋体" w:cs="Times New Roman"/>
      <w:color w:val="000000"/>
      <w:sz w:val="24"/>
      <w:szCs w:val="24"/>
      <w:lang w:val="en-US" w:eastAsia="zh-CN" w:bidi="ar-SA"/>
    </w:rPr>
  </w:style>
  <w:style w:type="table" w:customStyle="1" w:styleId="3186">
    <w:name w:val="Table Normal1"/>
    <w:unhideWhenUsed/>
    <w:qFormat/>
    <w:uiPriority w:val="0"/>
    <w:tblPr>
      <w:tblCellMar>
        <w:top w:w="0" w:type="dxa"/>
        <w:left w:w="0" w:type="dxa"/>
        <w:bottom w:w="0" w:type="dxa"/>
        <w:right w:w="0" w:type="dxa"/>
      </w:tblCellMar>
    </w:tblPr>
  </w:style>
  <w:style w:type="paragraph" w:customStyle="1" w:styleId="3187">
    <w:name w:val="Table Text"/>
    <w:basedOn w:val="1"/>
    <w:semiHidden/>
    <w:qFormat/>
    <w:uiPriority w:val="0"/>
    <w:pPr>
      <w:topLinePunct/>
      <w:spacing w:line="360" w:lineRule="auto"/>
      <w:ind w:firstLine="200" w:firstLineChars="200"/>
    </w:pPr>
    <w:rPr>
      <w:rFonts w:ascii="Times New Roman" w:hAnsi="Times New Roman" w:eastAsia="Times New Roman" w:cs="Times New Roman"/>
      <w:kern w:val="0"/>
      <w:sz w:val="20"/>
      <w:szCs w:val="20"/>
      <w:lang w:eastAsia="en-US"/>
    </w:rPr>
  </w:style>
  <w:style w:type="paragraph" w:customStyle="1" w:styleId="3188">
    <w:name w:val="样式 表内容 + 行距: 固定值 28 磅"/>
    <w:basedOn w:val="532"/>
    <w:qFormat/>
    <w:uiPriority w:val="0"/>
    <w:pPr>
      <w:widowControl w:val="0"/>
      <w:adjustRightInd/>
      <w:spacing w:line="240" w:lineRule="auto"/>
    </w:pPr>
    <w:rPr>
      <w:spacing w:val="5"/>
      <w:kern w:val="2"/>
      <w:sz w:val="21"/>
    </w:rPr>
  </w:style>
  <w:style w:type="paragraph" w:customStyle="1" w:styleId="3189">
    <w:name w:val="Table Paragraph"/>
    <w:basedOn w:val="1"/>
    <w:qFormat/>
    <w:uiPriority w:val="1"/>
    <w:pPr>
      <w:topLinePunct/>
      <w:spacing w:before="2" w:line="360" w:lineRule="auto"/>
      <w:ind w:left="10" w:firstLine="200" w:firstLineChars="200"/>
      <w:jc w:val="center"/>
    </w:pPr>
    <w:rPr>
      <w:rFonts w:ascii="Times New Roman" w:hAnsi="Times New Roman" w:eastAsia="Times New Roman" w:cs="Times New Roman"/>
      <w:kern w:val="0"/>
      <w:sz w:val="24"/>
      <w:szCs w:val="20"/>
      <w:lang w:val="zh-CN" w:bidi="zh-CN"/>
    </w:rPr>
  </w:style>
  <w:style w:type="table" w:customStyle="1" w:styleId="3190">
    <w:name w:val="网格型9"/>
    <w:basedOn w:val="7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191">
    <w:name w:val="Table Normal2"/>
    <w:unhideWhenUsed/>
    <w:qFormat/>
    <w:uiPriority w:val="0"/>
    <w:tblPr>
      <w:tblCellMar>
        <w:top w:w="0" w:type="dxa"/>
        <w:left w:w="0" w:type="dxa"/>
        <w:bottom w:w="0" w:type="dxa"/>
        <w:right w:w="0" w:type="dxa"/>
      </w:tblCellMar>
    </w:tblPr>
  </w:style>
  <w:style w:type="paragraph" w:customStyle="1" w:styleId="3192">
    <w:name w:val="标题四A"/>
    <w:basedOn w:val="7"/>
    <w:qFormat/>
    <w:uiPriority w:val="0"/>
    <w:pPr>
      <w:keepNext w:val="0"/>
      <w:keepLines w:val="0"/>
      <w:widowControl/>
      <w:spacing w:before="0" w:after="0" w:line="500" w:lineRule="exact"/>
      <w:jc w:val="left"/>
    </w:pPr>
    <w:rPr>
      <w:rFonts w:ascii="Times New Roman" w:hAnsi="Times New Roman" w:eastAsia="宋体" w:cs="Times New Roman"/>
      <w:b/>
      <w:bCs/>
      <w:color w:val="auto"/>
      <w:kern w:val="0"/>
      <w:sz w:val="24"/>
      <w:szCs w:val="24"/>
    </w:rPr>
  </w:style>
  <w:style w:type="paragraph" w:customStyle="1" w:styleId="3193">
    <w:name w:val="正文A"/>
    <w:basedOn w:val="1"/>
    <w:qFormat/>
    <w:uiPriority w:val="0"/>
    <w:pPr>
      <w:widowControl/>
      <w:overflowPunct w:val="0"/>
      <w:autoSpaceDE w:val="0"/>
      <w:autoSpaceDN w:val="0"/>
      <w:adjustRightInd w:val="0"/>
      <w:spacing w:line="500" w:lineRule="exact"/>
      <w:ind w:firstLine="480"/>
      <w:jc w:val="left"/>
      <w:textAlignment w:val="baseline"/>
    </w:pPr>
    <w:rPr>
      <w:rFonts w:ascii="宋体" w:hAnsi="宋体" w:eastAsia="宋体" w:cs="宋体"/>
      <w:bCs/>
      <w:color w:val="FF0000"/>
      <w:sz w:val="24"/>
      <w:szCs w:val="24"/>
    </w:rPr>
  </w:style>
  <w:style w:type="character" w:customStyle="1" w:styleId="3194">
    <w:name w:val="引用 字符1"/>
    <w:basedOn w:val="89"/>
    <w:qFormat/>
    <w:uiPriority w:val="29"/>
    <w:rPr>
      <w:i/>
      <w:iCs/>
      <w:color w:val="404040" w:themeColor="text1" w:themeTint="BF"/>
      <w:sz w:val="24"/>
      <w14:textFill>
        <w14:solidFill>
          <w14:schemeClr w14:val="tx1">
            <w14:lumMod w14:val="75000"/>
            <w14:lumOff w14:val="25000"/>
          </w14:schemeClr>
        </w14:solidFill>
      </w14:textFill>
    </w:rPr>
  </w:style>
  <w:style w:type="character" w:customStyle="1" w:styleId="3195">
    <w:name w:val="明显引用 字符1"/>
    <w:basedOn w:val="89"/>
    <w:qFormat/>
    <w:uiPriority w:val="30"/>
    <w:rPr>
      <w:i/>
      <w:iCs/>
      <w:color w:val="2F5597" w:themeColor="accent1" w:themeShade="BF"/>
      <w:sz w:val="24"/>
    </w:rPr>
  </w:style>
  <w:style w:type="table" w:customStyle="1" w:styleId="3196">
    <w:name w:val="网格型10"/>
    <w:basedOn w:val="7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197">
    <w:name w:val="Table Normal3"/>
    <w:qFormat/>
    <w:uiPriority w:val="0"/>
    <w:tblPr>
      <w:tblCellMar>
        <w:top w:w="0" w:type="dxa"/>
        <w:left w:w="0" w:type="dxa"/>
        <w:bottom w:w="0" w:type="dxa"/>
        <w:right w:w="0" w:type="dxa"/>
      </w:tblCellMar>
    </w:tblPr>
  </w:style>
  <w:style w:type="table" w:customStyle="1" w:styleId="3198">
    <w:name w:val="网格型13"/>
    <w:basedOn w:val="7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199">
    <w:name w:val="Table Normal4"/>
    <w:qFormat/>
    <w:uiPriority w:val="0"/>
    <w:tblPr>
      <w:tblCellMar>
        <w:top w:w="0" w:type="dxa"/>
        <w:left w:w="0" w:type="dxa"/>
        <w:bottom w:w="0" w:type="dxa"/>
        <w:right w:w="0" w:type="dxa"/>
      </w:tblCellMar>
    </w:tblPr>
  </w:style>
  <w:style w:type="paragraph" w:customStyle="1" w:styleId="3200">
    <w:name w:val="TOC 标题2"/>
    <w:basedOn w:val="4"/>
    <w:next w:val="1"/>
    <w:unhideWhenUsed/>
    <w:qFormat/>
    <w:uiPriority w:val="39"/>
    <w:pPr>
      <w:widowControl/>
      <w:spacing w:before="240" w:after="0" w:line="259" w:lineRule="auto"/>
      <w:jc w:val="left"/>
      <w:outlineLvl w:val="9"/>
    </w:pPr>
    <w:rPr>
      <w:kern w:val="0"/>
      <w:sz w:val="32"/>
      <w:szCs w:val="32"/>
    </w:rPr>
  </w:style>
  <w:style w:type="character" w:customStyle="1" w:styleId="3201">
    <w:name w:val="未处理的提及1"/>
    <w:basedOn w:val="89"/>
    <w:semiHidden/>
    <w:unhideWhenUsed/>
    <w:qFormat/>
    <w:uiPriority w:val="99"/>
    <w:rPr>
      <w:color w:val="605E5C"/>
      <w:shd w:val="clear" w:color="auto" w:fill="E1DFDD"/>
    </w:rPr>
  </w:style>
  <w:style w:type="table" w:customStyle="1" w:styleId="3202">
    <w:name w:val="Table Normal5"/>
    <w:semiHidden/>
    <w:unhideWhenUsed/>
    <w:qFormat/>
    <w:uiPriority w:val="0"/>
    <w:rPr>
      <w:rFonts w:ascii="Arial" w:hAnsi="Arial" w:cs="Arial"/>
      <w:snapToGrid w:val="0"/>
      <w:color w:val="000000"/>
      <w:szCs w:val="21"/>
      <w:lang w:eastAsia="en-US"/>
    </w:rPr>
    <w:tblPr>
      <w:tblCellMar>
        <w:top w:w="0" w:type="dxa"/>
        <w:left w:w="0" w:type="dxa"/>
        <w:bottom w:w="0" w:type="dxa"/>
        <w:right w:w="0" w:type="dxa"/>
      </w:tblCellMar>
    </w:tblPr>
  </w:style>
  <w:style w:type="table" w:customStyle="1" w:styleId="3203">
    <w:name w:val="Table Normal6"/>
    <w:semiHidden/>
    <w:unhideWhenUsed/>
    <w:qFormat/>
    <w:uiPriority w:val="0"/>
    <w:rPr>
      <w:rFonts w:ascii="Arial" w:hAnsi="Arial" w:cs="Arial"/>
      <w:snapToGrid w:val="0"/>
      <w:color w:val="000000"/>
      <w:sz w:val="21"/>
      <w:szCs w:val="21"/>
      <w:lang w:eastAsia="en-US"/>
    </w:rPr>
    <w:tblPr>
      <w:tblCellMar>
        <w:top w:w="0" w:type="dxa"/>
        <w:left w:w="0" w:type="dxa"/>
        <w:bottom w:w="0" w:type="dxa"/>
        <w:right w:w="0" w:type="dxa"/>
      </w:tblCellMar>
    </w:tblPr>
  </w:style>
  <w:style w:type="table" w:customStyle="1" w:styleId="3204">
    <w:name w:val="Table Normal7"/>
    <w:semiHidden/>
    <w:unhideWhenUsed/>
    <w:qFormat/>
    <w:uiPriority w:val="0"/>
    <w:rPr>
      <w:rFonts w:ascii="Arial" w:hAnsi="Arial" w:cs="Arial"/>
      <w:snapToGrid w:val="0"/>
      <w:color w:val="000000"/>
      <w:sz w:val="21"/>
      <w:szCs w:val="21"/>
      <w:lang w:eastAsia="en-US"/>
    </w:rPr>
    <w:tblPr>
      <w:tblCellMar>
        <w:top w:w="0" w:type="dxa"/>
        <w:left w:w="0" w:type="dxa"/>
        <w:bottom w:w="0" w:type="dxa"/>
        <w:right w:w="0" w:type="dxa"/>
      </w:tblCellMar>
    </w:tblPr>
  </w:style>
  <w:style w:type="table" w:customStyle="1" w:styleId="3205">
    <w:name w:val="Table Normal8"/>
    <w:semiHidden/>
    <w:unhideWhenUsed/>
    <w:qFormat/>
    <w:uiPriority w:val="0"/>
    <w:rPr>
      <w:rFonts w:ascii="Arial" w:hAnsi="Arial" w:cs="Arial"/>
      <w:snapToGrid w:val="0"/>
      <w:color w:val="000000"/>
      <w:sz w:val="21"/>
      <w:szCs w:val="21"/>
      <w:lang w:eastAsia="en-US"/>
    </w:rPr>
    <w:tblPr>
      <w:tblCellMar>
        <w:top w:w="0" w:type="dxa"/>
        <w:left w:w="0" w:type="dxa"/>
        <w:bottom w:w="0" w:type="dxa"/>
        <w:right w:w="0" w:type="dxa"/>
      </w:tblCellMar>
    </w:tblPr>
  </w:style>
  <w:style w:type="table" w:customStyle="1" w:styleId="3206">
    <w:name w:val="Table Normal9"/>
    <w:semiHidden/>
    <w:unhideWhenUsed/>
    <w:qFormat/>
    <w:uiPriority w:val="0"/>
    <w:rPr>
      <w:rFonts w:ascii="Arial" w:hAnsi="Arial" w:cs="Arial"/>
      <w:snapToGrid w:val="0"/>
      <w:color w:val="000000"/>
      <w:sz w:val="21"/>
      <w:szCs w:val="21"/>
      <w:lang w:eastAsia="en-US"/>
    </w:rPr>
    <w:tblPr>
      <w:tblCellMar>
        <w:top w:w="0" w:type="dxa"/>
        <w:left w:w="0" w:type="dxa"/>
        <w:bottom w:w="0" w:type="dxa"/>
        <w:right w:w="0" w:type="dxa"/>
      </w:tblCellMar>
    </w:tblPr>
  </w:style>
  <w:style w:type="table" w:customStyle="1" w:styleId="3207">
    <w:name w:val="Table Normal10"/>
    <w:semiHidden/>
    <w:unhideWhenUsed/>
    <w:qFormat/>
    <w:uiPriority w:val="0"/>
    <w:rPr>
      <w:rFonts w:ascii="Arial" w:hAnsi="Arial" w:cs="Arial"/>
      <w:snapToGrid w:val="0"/>
      <w:color w:val="000000"/>
      <w:sz w:val="21"/>
      <w:szCs w:val="21"/>
      <w:lang w:eastAsia="en-US"/>
    </w:rPr>
    <w:tblPr>
      <w:tblCellMar>
        <w:top w:w="0" w:type="dxa"/>
        <w:left w:w="0" w:type="dxa"/>
        <w:bottom w:w="0" w:type="dxa"/>
        <w:right w:w="0" w:type="dxa"/>
      </w:tblCellMar>
    </w:tblPr>
  </w:style>
  <w:style w:type="table" w:customStyle="1" w:styleId="3208">
    <w:name w:val="Table Normal11"/>
    <w:semiHidden/>
    <w:unhideWhenUsed/>
    <w:qFormat/>
    <w:uiPriority w:val="0"/>
    <w:rPr>
      <w:rFonts w:ascii="Arial" w:hAnsi="Arial" w:cs="Arial"/>
      <w:snapToGrid w:val="0"/>
      <w:color w:val="000000"/>
      <w:sz w:val="21"/>
      <w:szCs w:val="21"/>
      <w:lang w:eastAsia="en-US"/>
    </w:rPr>
    <w:tblPr>
      <w:tblCellMar>
        <w:top w:w="0" w:type="dxa"/>
        <w:left w:w="0" w:type="dxa"/>
        <w:bottom w:w="0" w:type="dxa"/>
        <w:right w:w="0" w:type="dxa"/>
      </w:tblCellMar>
    </w:tblPr>
  </w:style>
  <w:style w:type="table" w:customStyle="1" w:styleId="3209">
    <w:name w:val="Table Normal12"/>
    <w:semiHidden/>
    <w:unhideWhenUsed/>
    <w:qFormat/>
    <w:uiPriority w:val="0"/>
    <w:rPr>
      <w:rFonts w:ascii="Arial" w:hAnsi="Arial" w:cs="Arial"/>
      <w:snapToGrid w:val="0"/>
      <w:color w:val="000000"/>
      <w:sz w:val="21"/>
      <w:szCs w:val="21"/>
      <w:lang w:eastAsia="en-US"/>
    </w:rPr>
    <w:tblPr>
      <w:tblCellMar>
        <w:top w:w="0" w:type="dxa"/>
        <w:left w:w="0" w:type="dxa"/>
        <w:bottom w:w="0" w:type="dxa"/>
        <w:right w:w="0" w:type="dxa"/>
      </w:tblCellMar>
    </w:tblPr>
  </w:style>
  <w:style w:type="table" w:customStyle="1" w:styleId="3210">
    <w:name w:val="Table Normal13"/>
    <w:semiHidden/>
    <w:unhideWhenUsed/>
    <w:qFormat/>
    <w:uiPriority w:val="0"/>
    <w:rPr>
      <w:rFonts w:ascii="Arial" w:hAnsi="Arial" w:cs="Arial"/>
      <w:snapToGrid w:val="0"/>
      <w:color w:val="000000"/>
      <w:sz w:val="21"/>
      <w:szCs w:val="21"/>
      <w:lang w:eastAsia="en-US"/>
    </w:rPr>
    <w:tblPr>
      <w:tblCellMar>
        <w:top w:w="0" w:type="dxa"/>
        <w:left w:w="0" w:type="dxa"/>
        <w:bottom w:w="0" w:type="dxa"/>
        <w:right w:w="0" w:type="dxa"/>
      </w:tblCellMar>
    </w:tblPr>
  </w:style>
  <w:style w:type="paragraph" w:customStyle="1" w:styleId="3211">
    <w:name w:val="Revision"/>
    <w:hidden/>
    <w:unhideWhenUsed/>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1.xml"/><Relationship Id="rId15" Type="http://schemas.openxmlformats.org/officeDocument/2006/relationships/numbering" Target="numbering.xml"/><Relationship Id="rId14" Type="http://schemas.openxmlformats.org/officeDocument/2006/relationships/image" Target="media/image3.png"/><Relationship Id="rId13" Type="http://schemas.openxmlformats.org/officeDocument/2006/relationships/image" Target="media/image2.png"/><Relationship Id="rId12" Type="http://schemas.openxmlformats.org/officeDocument/2006/relationships/image" Target="media/image1.wmf"/><Relationship Id="rId11" Type="http://schemas.openxmlformats.org/officeDocument/2006/relationships/oleObject" Target="embeddings/oleObject1.bin"/><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0EE485-F992-492A-9355-9C5E1D48A66B}">
  <ds:schemaRefs/>
</ds:datastoreItem>
</file>

<file path=docProps/app.xml><?xml version="1.0" encoding="utf-8"?>
<Properties xmlns="http://schemas.openxmlformats.org/officeDocument/2006/extended-properties" xmlns:vt="http://schemas.openxmlformats.org/officeDocument/2006/docPropsVTypes">
  <Template>Normal</Template>
  <Pages>198</Pages>
  <Words>11579</Words>
  <Characters>13348</Characters>
  <Lines>7777</Lines>
  <Paragraphs>8591</Paragraphs>
  <TotalTime>27</TotalTime>
  <ScaleCrop>false</ScaleCrop>
  <LinksUpToDate>false</LinksUpToDate>
  <CharactersWithSpaces>13682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2025-07-06T04:59:00Z</dcterms:created>
  <dc:creator>1436574902@qq.com</dc:creator>
  <cp:lastModifiedBy>LinKang</cp:lastModifiedBy>
  <dcterms:modified xsi:type="dcterms:W3CDTF">2025-07-23T11:34:08Z</dcterms:modified>
  <cp:revision>112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eyJoZGlkIjoiNWFlMmM2NDk4NmQ2NGZkNDg0YTI4NTAyMzE0YmExNzMiLCJ1c2VySWQiOiIxMDQzNDQ3MjQ0In0=</vt:lpwstr>
  </property>
  <property fmtid="{D5CDD505-2E9C-101B-9397-08002B2CF9AE}" pid="3" name="KSOProductBuildVer">
    <vt:lpwstr>2052-12.1.0.21915</vt:lpwstr>
  </property>
  <property fmtid="{D5CDD505-2E9C-101B-9397-08002B2CF9AE}" pid="4" name="ICV">
    <vt:lpwstr>84639C82EFC44D0E9505659CD3517C11_13</vt:lpwstr>
  </property>
</Properties>
</file>